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5E12FD" w14:textId="77777777" w:rsidR="00C94065" w:rsidRDefault="006944C1">
      <w:pPr>
        <w:pStyle w:val="HeadingsNarr"/>
      </w:pPr>
      <w:r>
        <w:t>First Generation</w:t>
      </w:r>
      <w:r>
        <w:br w:type="textWrapping" w:clear="all"/>
      </w:r>
    </w:p>
    <w:p w14:paraId="370B4FFF" w14:textId="77777777" w:rsidR="00C94065" w:rsidRDefault="006944C1">
      <w:pPr>
        <w:pStyle w:val="TextNarr"/>
      </w:pPr>
      <w:r>
        <w:br w:type="textWrapping" w:clear="all"/>
      </w:r>
    </w:p>
    <w:p w14:paraId="4808CC8B" w14:textId="77777777" w:rsidR="00C94065" w:rsidRDefault="006944C1">
      <w:pPr>
        <w:pStyle w:val="TextNarr"/>
      </w:pPr>
      <w:r>
        <w:rPr>
          <w:noProof/>
        </w:rPr>
        <w:drawing>
          <wp:anchor distT="0" distB="0" distL="114300" distR="114300" simplePos="0" relativeHeight="251658240" behindDoc="0" locked="0" layoutInCell="1" allowOverlap="1" wp14:anchorId="0BAD5E0E" wp14:editId="14FDF988">
            <wp:simplePos x="0" y="0"/>
            <wp:positionH relativeFrom="margin">
              <wp:align>left</wp:align>
            </wp:positionH>
            <wp:positionV relativeFrom="paragraph">
              <wp:posOffset>8890</wp:posOffset>
            </wp:positionV>
            <wp:extent cx="1143000" cy="859536"/>
            <wp:effectExtent l="0" t="0" r="0" b="0"/>
            <wp:wrapSquare wrapText="r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7"/>
                    <a:stretch>
                      <a:fillRect/>
                    </a:stretch>
                  </pic:blipFill>
                  <pic:spPr>
                    <a:xfrm>
                      <a:off x="0" y="0"/>
                      <a:ext cx="1143000" cy="859536"/>
                    </a:xfrm>
                    <a:prstGeom prst="rect">
                      <a:avLst/>
                    </a:prstGeom>
                  </pic:spPr>
                </pic:pic>
              </a:graphicData>
            </a:graphic>
          </wp:anchor>
        </w:drawing>
      </w:r>
      <w:r>
        <w:t xml:space="preserve">1.  </w:t>
      </w:r>
      <w:r>
        <w:fldChar w:fldCharType="begin"/>
      </w:r>
      <w:r>
        <w:instrText>XE "DagsSon:Dag Don's 50th GGF (429–459)" \f A</w:instrText>
      </w:r>
      <w:r>
        <w:fldChar w:fldCharType="end"/>
      </w:r>
      <w:r>
        <w:fldChar w:fldCharType="begin"/>
      </w:r>
      <w:r>
        <w:instrText>XE "Uppsala, Uppsala Län, Sweden, Europe" \f B</w:instrText>
      </w:r>
      <w:r>
        <w:fldChar w:fldCharType="end"/>
      </w:r>
      <w:r>
        <w:rPr>
          <w:b/>
          <w:color w:val="7C1316"/>
        </w:rPr>
        <w:t>Dag DagsSon Don's 50th GGF</w:t>
      </w:r>
      <w:hyperlink w:anchor="ENDNOTE-1">
        <w:r w:rsidR="00C94065">
          <w:rPr>
            <w:vertAlign w:val="superscript"/>
          </w:rPr>
          <w:t>1</w:t>
        </w:r>
      </w:hyperlink>
      <w:r>
        <w:t xml:space="preserve"> was born about 429 in Uppsala, Uppsala Län, Sweden, Europe. Source (FamilySearch) has location "Uppsala, Dag-Spaka, Wise" / ignored</w:t>
      </w:r>
      <w:r>
        <w:br/>
      </w:r>
      <w:r>
        <w:br/>
        <w:t>Sources for DOB issues:</w:t>
      </w:r>
      <w:r>
        <w:br/>
        <w:t>(FamilySearch) had DOB of 403 / father's birth is 404 so ignored</w:t>
      </w:r>
      <w:r>
        <w:br/>
        <w:t>(Ancestry) had DOB of "Abt 431" / corrected to match mother's death</w:t>
      </w:r>
      <w:r>
        <w:fldChar w:fldCharType="begin"/>
      </w:r>
      <w:r>
        <w:instrText>XE "Sweden, Europe" \f B</w:instrText>
      </w:r>
      <w:r>
        <w:fldChar w:fldCharType="end"/>
      </w:r>
      <w:r>
        <w:t xml:space="preserve"> He held the title of King in Sweden after 429 in Sweden, Europe.</w:t>
      </w:r>
      <w:r>
        <w:fldChar w:fldCharType="begin"/>
      </w:r>
      <w:r>
        <w:instrText>XE "Uppsala, Uppsala Län, Sweden, Europe" \f B</w:instrText>
      </w:r>
      <w:r>
        <w:fldChar w:fldCharType="end"/>
      </w:r>
      <w:r>
        <w:t xml:space="preserve"> He held the title of King of Uppsala, Sweden before 459 in Uppsala, Uppsala Län, Sweden, Europe.</w:t>
      </w:r>
      <w:r>
        <w:fldChar w:fldCharType="begin"/>
      </w:r>
      <w:r>
        <w:instrText>XE "Agnefit, Stocksund, Stockholm, Sweden, Europe" \f B</w:instrText>
      </w:r>
      <w:r>
        <w:fldChar w:fldCharType="end"/>
      </w:r>
      <w:r>
        <w:t xml:space="preserve"> Dag died in 459 at the age of 30 at Agnefit in Stocksund, Stockholm, Sweden, Europe. The cause of death for King Agni of Uppsala in Sweden at the age of 30 in the year of 459AD was that he was hanged while in a drunken stupor by the revengeful Finnish princess Skjalf, whom he had captured in a war and then married against her will; see her note for details</w:t>
      </w:r>
      <w:r>
        <w:br/>
      </w:r>
      <w:r>
        <w:br/>
        <w:t xml:space="preserve">[from the Royal Families of Medieval Scandinavia, Flanders, and Kiev] He was also known as Dag "The Powerful" / Dag "The Brave". He was also known as Agni / Agne. Dag was also known as DyggvasSon. He shares a website (or access to one) that has source data here: See note https://www.geni.com/people/King-of-Sweden-Dag-Dagsson/6000000059931726160?through=6000000002713074806 </w:t>
      </w:r>
      <w:r>
        <w:fldChar w:fldCharType="begin"/>
      </w:r>
      <w:r>
        <w:instrText>XE "Sweden, Europe" \f B</w:instrText>
      </w:r>
      <w:r>
        <w:fldChar w:fldCharType="end"/>
      </w:r>
      <w:r>
        <w:t xml:space="preserve"> Dag DagsSon Don's 50th GGF and Skjalf FrostisDóttir Don's 50th GGM (in another branch) were married in 444 in Sweden, Europe.</w:t>
      </w:r>
      <w:r>
        <w:fldChar w:fldCharType="begin"/>
      </w:r>
      <w:r>
        <w:instrText>XE "Ynglingesoga:Frosti of Finland (402–444)" \f A</w:instrText>
      </w:r>
      <w:r>
        <w:fldChar w:fldCharType="end"/>
      </w:r>
      <w:r>
        <w:fldChar w:fldCharType="begin"/>
      </w:r>
      <w:r>
        <w:instrText>XE "&lt;No surname&gt;:(mother) of Skjalf-by Frosti (385–428)" \f A</w:instrText>
      </w:r>
      <w:r>
        <w:fldChar w:fldCharType="end"/>
      </w:r>
      <w:r>
        <w:br w:type="textWrapping" w:clear="all"/>
      </w:r>
    </w:p>
    <w:p w14:paraId="149BC159" w14:textId="77777777" w:rsidR="00C94065" w:rsidRDefault="006944C1">
      <w:pPr>
        <w:pStyle w:val="TextNarr"/>
      </w:pPr>
      <w:r>
        <w:br w:type="textWrapping" w:clear="all"/>
      </w:r>
    </w:p>
    <w:p w14:paraId="3655266F" w14:textId="619BA3F4" w:rsidR="00C94065" w:rsidRDefault="006944C1">
      <w:pPr>
        <w:pStyle w:val="TextNarr"/>
      </w:pPr>
      <w:r>
        <w:rPr>
          <w:noProof/>
        </w:rPr>
        <w:drawing>
          <wp:anchor distT="0" distB="0" distL="114300" distR="114300" simplePos="0" relativeHeight="251658241" behindDoc="0" locked="0" layoutInCell="1" allowOverlap="1" wp14:anchorId="6E5AA3F4" wp14:editId="2650C7C5">
            <wp:simplePos x="0" y="0"/>
            <wp:positionH relativeFrom="margin">
              <wp:align>left</wp:align>
            </wp:positionH>
            <wp:positionV relativeFrom="paragraph">
              <wp:posOffset>8890</wp:posOffset>
            </wp:positionV>
            <wp:extent cx="1143000" cy="902208"/>
            <wp:effectExtent l="0" t="0" r="0" b="0"/>
            <wp:wrapSquare wrapText="r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8"/>
                    <a:stretch>
                      <a:fillRect/>
                    </a:stretch>
                  </pic:blipFill>
                  <pic:spPr>
                    <a:xfrm>
                      <a:off x="0" y="0"/>
                      <a:ext cx="1143000" cy="902208"/>
                    </a:xfrm>
                    <a:prstGeom prst="rect">
                      <a:avLst/>
                    </a:prstGeom>
                  </pic:spPr>
                </pic:pic>
              </a:graphicData>
            </a:graphic>
          </wp:anchor>
        </w:drawing>
      </w:r>
      <w:r>
        <w:fldChar w:fldCharType="begin"/>
      </w:r>
      <w:r>
        <w:instrText>XE "FrostisDóttir:Skjalf Don's 50th GGM (in another branch) (426–460)" \f A</w:instrText>
      </w:r>
      <w:r>
        <w:fldChar w:fldCharType="end"/>
      </w:r>
      <w:r>
        <w:fldChar w:fldCharType="begin"/>
      </w:r>
      <w:r>
        <w:instrText>XE "Finland, Europe" \f B</w:instrText>
      </w:r>
      <w:r>
        <w:fldChar w:fldCharType="end"/>
      </w:r>
      <w:r>
        <w:t xml:space="preserve"> </w:t>
      </w:r>
      <w:r>
        <w:rPr>
          <w:b/>
          <w:color w:val="7C1316"/>
        </w:rPr>
        <w:t>Skjalf FrostisDóttir Don's 50th GGM (in another branch)</w:t>
      </w:r>
      <w:hyperlink w:anchor="ENDNOTE-2">
        <w:r w:rsidR="00C94065">
          <w:rPr>
            <w:vertAlign w:val="superscript"/>
          </w:rPr>
          <w:t>2</w:t>
        </w:r>
      </w:hyperlink>
      <w:r>
        <w:t>, daughter of Frosti Ynglingesoga and (mother) , was born in 426 in Finland, Europe.</w:t>
      </w:r>
      <w:r>
        <w:fldChar w:fldCharType="begin"/>
      </w:r>
      <w:r>
        <w:instrText>XE "Finland, Europe" \f B</w:instrText>
      </w:r>
      <w:r>
        <w:fldChar w:fldCharType="end"/>
      </w:r>
      <w:r>
        <w:t xml:space="preserve"> She held the title of Princess of Finland after 426 in Finland, Europe.</w:t>
      </w:r>
      <w:r>
        <w:fldChar w:fldCharType="begin"/>
      </w:r>
      <w:r>
        <w:instrText>XE "Sweden, Europe" \f B</w:instrText>
      </w:r>
      <w:r>
        <w:fldChar w:fldCharType="end"/>
      </w:r>
      <w:r>
        <w:t xml:space="preserve"> She held the title of Queen in Sweden after 444 in Sweden, Europe.</w:t>
      </w:r>
      <w:r>
        <w:fldChar w:fldCharType="begin"/>
      </w:r>
      <w:r>
        <w:instrText>XE "Svitjod, Uppsala, Sweden, Europe" \f B</w:instrText>
      </w:r>
      <w:r>
        <w:fldChar w:fldCharType="end"/>
      </w:r>
      <w:r>
        <w:t xml:space="preserve"> Skjalf died in 460 at the age of 34 in Svitjod, Uppsala, Sweden, Europe. The cause of her death as the Queen in Sweden and the Princess of Finland at the age of 34 in the year of 460AD is not known-surviving in 460 was difficult She was also known as Skjaly. She was also known as FrostasDóttir. Skjalf shares a website (or access to one) that has source data here:  https://www.geni.com/people/Skjalf-Frostadotter-Queen-of-Uppsala/6000000001712651050?through=5621360343390114039 Skjalf FrostiDóttir, Queen of Uppsala</w:t>
      </w:r>
      <w:r>
        <w:br/>
        <w:t xml:space="preserve">    Norwegian: "Skjålv Frostedatter, Dronning av Uppsala"</w:t>
      </w:r>
      <w:r>
        <w:br/>
        <w:t>Birth: circa 410 in Finland</w:t>
      </w:r>
      <w:r>
        <w:br/>
        <w:t>Death: circa 522 in Svitjod, Sweden</w:t>
      </w:r>
      <w:r>
        <w:br/>
        <w:t>[Research suggests that this person may never have existed, so no point in researching further back if this person did not exist]</w:t>
      </w:r>
      <w:r>
        <w:br/>
      </w:r>
      <w:r>
        <w:br/>
        <w:t>Also Known As: "Skjalf Frostasdottir", "Frostadotter", "FrostisDottir", "Skjålv", "Skialf", "Skjálf Frostasjan", "Skalj", "Skalj Froteenson de Värmland"</w:t>
      </w:r>
      <w:r>
        <w:br/>
      </w:r>
      <w:r>
        <w:br/>
        <w:t>Immediate Family:</w:t>
      </w:r>
      <w:r>
        <w:br/>
        <w:t>Daughter of King Frosti Ynglingesoga, King in Finland and NN Ynglingesoga</w:t>
      </w:r>
      <w:r>
        <w:br/>
        <w:t>Note that Frosti is likely not the same as Froste Karasson of the Orkney saga</w:t>
      </w:r>
      <w:r>
        <w:br/>
        <w:t>Wife of Agni "the Powerful" Dagsson, King in Sweden</w:t>
      </w:r>
      <w:r>
        <w:br/>
        <w:t>Sister of Loge Frostesson</w:t>
      </w:r>
      <w:r>
        <w:br/>
      </w:r>
      <w:r>
        <w:br/>
        <w:t>Stepsons: Alrek Agnasson, King of Sweden and Erik Agnesson, II</w:t>
      </w:r>
      <w:r>
        <w:br/>
      </w:r>
      <w:r>
        <w:br/>
        <w:t>Occupation: Princess of Finland</w:t>
      </w:r>
      <w:r>
        <w:br/>
        <w:t>====================</w:t>
      </w:r>
      <w:r>
        <w:br/>
        <w:t>Skjalf Frostadotter is mentioned in the "Ynglingesoga" as the wife of Swedish King Agne (Agni, Hogne or Agni Skjálfarbondi) who was a mythological king of Sweden, of the House of Yngling</w:t>
      </w:r>
      <w:r>
        <w:br/>
      </w:r>
      <w:r>
        <w:br/>
        <w:t>One summer, King Agni went to Finland with his army where he pillaged. The Finns gathered a vast host under a chief named Frosti. A great battle ensued which Agne won and many Finns were killed together with Frosti. Agne then subdued all of Finland with his army, and captured not only great booty but also Frosti's daughter Skjalf and her kinsman Logi</w:t>
      </w:r>
      <w:r>
        <w:br/>
      </w:r>
      <w:r>
        <w:br/>
        <w:t>Agne returned to Sweden and they arrived at Stockholm where they put up their tent on the side of the river where it is flat. Agne had a torc which had belonged to Agne's great-great-great-grandfather Visbur (who, interestingly, was the son of Skjalf's niece Drífa). Although they were related, Agne married Skjalf who became pregnant with two sons, Erik and Alrik</w:t>
      </w:r>
      <w:r>
        <w:br/>
      </w:r>
      <w:r>
        <w:br/>
        <w:t>Skjalf asked Agne to honour her dead father Frosti with a great feast, which he granted. He invited a great many guests, who gladly arrived to the now even more famous Swedish king. They had a drinking competition in which Agne became very drunk</w:t>
      </w:r>
      <w:r>
        <w:br/>
      </w:r>
      <w:r>
        <w:br/>
        <w:t>Skjalf saw her opportunity for revenge and asked Agne to take care of Visbur's torc which was around his neck-he bound it fast around his neck before he went to sleep. The king's tent was next to the woods and was under the branches of a tall tree for shade. When Agne was fast asleep, Skjalf took a rope which she attached to the torc. Then she had her men remove the tent, and she threw the rope over a bough. Then she told her men to pull the rope and they hanged Agne, avenging Skjalf's father. Skjalf and her men ran to the ships and escaped to Finland, leaving her sons behind</w:t>
      </w:r>
      <w:r>
        <w:br/>
      </w:r>
      <w:r>
        <w:br/>
        <w:t>Agne was buried at the place and it is presently called Agnafit, which is east of the Tauren (the Old Norse name for Södertörn) and west of Stocksund</w:t>
      </w:r>
      <w:r>
        <w:br/>
      </w:r>
      <w:r>
        <w:br/>
        <w:t>Quotes taken from...</w:t>
      </w:r>
      <w:r>
        <w:br/>
        <w:t>http://en.wikipedia.org/wiki/Agne http://lind.no/nor/index.asp?lang=&amp;emne=asatru&amp;person=Skj%E5lv%20Frostesdotter</w:t>
      </w:r>
      <w:r>
        <w:br/>
        <w:t>http://lind.no/nor/splitt.asp?lang=gb&amp;emne=&amp;person=&amp;list=&amp;vis=s_be_ynglingesoga</w:t>
      </w:r>
      <w:r>
        <w:br/>
        <w:t>and</w:t>
      </w:r>
      <w:r>
        <w:br/>
        <w:t>http://www.heimskringla.no/wiki/Ynglinge-saga</w:t>
      </w:r>
      <w:r>
        <w:br w:type="textWrapping" w:clear="all"/>
      </w:r>
    </w:p>
    <w:p w14:paraId="7BB04584" w14:textId="77777777" w:rsidR="00C94065" w:rsidRDefault="006944C1">
      <w:pPr>
        <w:pStyle w:val="TextNarr"/>
      </w:pPr>
      <w:r>
        <w:br w:type="textWrapping" w:clear="all"/>
      </w:r>
    </w:p>
    <w:p w14:paraId="3467C6F3" w14:textId="77777777" w:rsidR="00C94065" w:rsidRDefault="006944C1">
      <w:pPr>
        <w:pStyle w:val="TextNarr"/>
      </w:pPr>
      <w:r>
        <w:t xml:space="preserve"> Dag DagsSon and Skjalf FrostisDóttir had the following children:</w:t>
      </w:r>
      <w:r>
        <w:br w:type="textWrapping" w:clear="all"/>
      </w:r>
    </w:p>
    <w:p w14:paraId="0C4824A2" w14:textId="77777777" w:rsidR="00C94065" w:rsidRDefault="006944C1">
      <w:pPr>
        <w:pStyle w:val="TextNarr"/>
      </w:pPr>
      <w:r>
        <w:br w:type="textWrapping" w:clear="all"/>
      </w:r>
    </w:p>
    <w:p w14:paraId="46B211D9" w14:textId="77777777" w:rsidR="00C94065" w:rsidRDefault="006944C1">
      <w:pPr>
        <w:tabs>
          <w:tab w:val="right" w:pos="648"/>
          <w:tab w:val="right" w:pos="1440"/>
          <w:tab w:val="left" w:pos="1584"/>
        </w:tabs>
        <w:ind w:left="1584" w:hanging="1584"/>
      </w:pPr>
      <w:r>
        <w:fldChar w:fldCharType="begin"/>
      </w:r>
      <w:r>
        <w:instrText>XE "DagsSon:Alrek Don's 49th GGF {tagged} Marriage to his sister (445–536)" \f A</w:instrText>
      </w:r>
      <w:r>
        <w:fldChar w:fldCharType="end"/>
      </w:r>
      <w:r>
        <w:tab/>
        <w:t>+2</w:t>
      </w:r>
      <w:r>
        <w:tab/>
        <w:t>i</w:t>
      </w:r>
      <w:r>
        <w:tab/>
      </w:r>
      <w:r>
        <w:rPr>
          <w:b/>
          <w:color w:val="7C1316"/>
        </w:rPr>
        <w:t>Alrek DagsSon Don's 49th GGF {tagged} Marriage to his sister</w:t>
      </w:r>
      <w:r>
        <w:t>, born 445, Gamla Uppsala, Uppsala, Sweden, Europe</w:t>
      </w:r>
      <w:r>
        <w:fldChar w:fldCharType="begin"/>
      </w:r>
      <w:r>
        <w:instrText>XE "Gamla Uppsala, Uppsala, Sweden, Europe" \f B</w:instrText>
      </w:r>
      <w:r>
        <w:fldChar w:fldCharType="end"/>
      </w:r>
      <w:r>
        <w:t>; married Dagreid DagsDóttir Don's 49th GGM {tagged} check relationships, about 465, Sweden, Europe</w:t>
      </w:r>
      <w:r>
        <w:fldChar w:fldCharType="begin"/>
      </w:r>
      <w:r>
        <w:instrText>XE "Sweden, Europe" \f B</w:instrText>
      </w:r>
      <w:r>
        <w:fldChar w:fldCharType="end"/>
      </w:r>
      <w:r>
        <w:t>; died 536, Svitjod, Uppsala, Sweden, Europe</w:t>
      </w:r>
      <w:r>
        <w:fldChar w:fldCharType="begin"/>
      </w:r>
      <w:r>
        <w:instrText>XE "Svitjod, Uppsala, Sweden, Europe" \f B</w:instrText>
      </w:r>
      <w:r>
        <w:fldChar w:fldCharType="end"/>
      </w:r>
      <w:r>
        <w:t>.</w:t>
      </w:r>
      <w:r>
        <w:br w:type="textWrapping" w:clear="all"/>
      </w:r>
    </w:p>
    <w:p w14:paraId="3863981C" w14:textId="77777777" w:rsidR="00C94065" w:rsidRDefault="006944C1">
      <w:pPr>
        <w:tabs>
          <w:tab w:val="right" w:pos="648"/>
          <w:tab w:val="right" w:pos="1440"/>
          <w:tab w:val="left" w:pos="1584"/>
        </w:tabs>
        <w:ind w:left="1584" w:hanging="1584"/>
      </w:pPr>
      <w:r>
        <w:fldChar w:fldCharType="begin"/>
      </w:r>
      <w:r>
        <w:instrText>XE "DagsSon:Eric (448–536)" \f A</w:instrText>
      </w:r>
      <w:r>
        <w:fldChar w:fldCharType="end"/>
      </w:r>
      <w:r>
        <w:tab/>
        <w:t>3</w:t>
      </w:r>
      <w:r>
        <w:tab/>
        <w:t>ii</w:t>
      </w:r>
      <w:r>
        <w:tab/>
      </w:r>
      <w:r>
        <w:fldChar w:fldCharType="begin"/>
      </w:r>
      <w:r>
        <w:instrText>XE "Gamla Uppsala, Uppsala, Sweden, Europe" \f B</w:instrText>
      </w:r>
      <w:r>
        <w:fldChar w:fldCharType="end"/>
      </w:r>
      <w:r>
        <w:rPr>
          <w:b/>
        </w:rPr>
        <w:t>Eric DagsSon</w:t>
      </w:r>
      <w:hyperlink w:anchor="ENDNOTE-2">
        <w:r w:rsidR="00C94065">
          <w:rPr>
            <w:vertAlign w:val="superscript"/>
          </w:rPr>
          <w:t>2</w:t>
        </w:r>
      </w:hyperlink>
      <w:r>
        <w:t xml:space="preserve"> was born in 448 in Gamla Uppsala, Uppsala, Sweden, Europe.</w:t>
      </w:r>
      <w:r>
        <w:fldChar w:fldCharType="begin"/>
      </w:r>
      <w:r>
        <w:instrText>XE "Svitjod, Uppsala, Sweden, Europe" \f B</w:instrText>
      </w:r>
      <w:r>
        <w:fldChar w:fldCharType="end"/>
      </w:r>
      <w:r>
        <w:t xml:space="preserve"> He died in 536 at the age of 88 in Svitjod, Uppsala, Sweden, Europe. The cause of his death (as well as his brother, Alrek the King of Sweden) at the age of 87 in the year of 536AD in Sweden was that he was presumed killed by his brother</w:t>
      </w:r>
      <w:r>
        <w:br/>
      </w:r>
      <w:r>
        <w:br/>
        <w:t>This happened when the brothers rode out together alone, and at a distance from their followers, with their best horses rode on to a field; but never came back. The people at last went out to look after them, and they were both found dead with their heads crushed. As they had no weapons, except it might be their horses' bridles, people believed that they had killed each other with these Added this person from the note in his brother, Alrek</w:t>
      </w:r>
      <w:r>
        <w:br w:type="textWrapping" w:clear="all"/>
      </w:r>
    </w:p>
    <w:p w14:paraId="5FCF41B0" w14:textId="77777777" w:rsidR="00C94065" w:rsidRDefault="006944C1">
      <w:pPr>
        <w:tabs>
          <w:tab w:val="right" w:pos="648"/>
          <w:tab w:val="right" w:pos="1440"/>
          <w:tab w:val="left" w:pos="1584"/>
        </w:tabs>
        <w:ind w:left="1584" w:hanging="1584"/>
      </w:pPr>
      <w:r>
        <w:fldChar w:fldCharType="begin"/>
      </w:r>
      <w:r>
        <w:instrText>XE "DagsDóttir:Dagreid Don's 49th GGM {tagged} check relationships (449–481)" \f A</w:instrText>
      </w:r>
      <w:r>
        <w:fldChar w:fldCharType="end"/>
      </w:r>
      <w:r>
        <w:tab/>
        <w:t>+4</w:t>
      </w:r>
      <w:r>
        <w:tab/>
        <w:t>iii</w:t>
      </w:r>
      <w:r>
        <w:tab/>
      </w:r>
      <w:r>
        <w:rPr>
          <w:b/>
          <w:color w:val="7C1316"/>
        </w:rPr>
        <w:t>Dagreid DagsDóttir Don's 49th GGM {tagged} check relationships</w:t>
      </w:r>
      <w:r>
        <w:t>, born 449, Uppsala, Uppsala Län, Sweden, Europe</w:t>
      </w:r>
      <w:r>
        <w:fldChar w:fldCharType="begin"/>
      </w:r>
      <w:r>
        <w:instrText>XE "Uppsala, Uppsala Län, Sweden, Europe" \f B</w:instrText>
      </w:r>
      <w:r>
        <w:fldChar w:fldCharType="end"/>
      </w:r>
      <w:r>
        <w:t>; married Alrek DagsSon Don's 49th GGF {tagged} Marriage to his sister, about 465, Sweden, Europe</w:t>
      </w:r>
      <w:r>
        <w:fldChar w:fldCharType="begin"/>
      </w:r>
      <w:r>
        <w:instrText>XE "Sweden, Europe" \f B</w:instrText>
      </w:r>
      <w:r>
        <w:fldChar w:fldCharType="end"/>
      </w:r>
      <w:r>
        <w:t>; died 481, Uppsala, Uppsala Län, Sweden, Europe</w:t>
      </w:r>
      <w:r>
        <w:fldChar w:fldCharType="begin"/>
      </w:r>
      <w:r>
        <w:instrText>XE "Uppsala, Uppsala Län, Sweden, Europe" \f B</w:instrText>
      </w:r>
      <w:r>
        <w:fldChar w:fldCharType="end"/>
      </w:r>
      <w:r>
        <w:t>.</w:t>
      </w:r>
      <w:r>
        <w:br w:type="textWrapping" w:clear="all"/>
      </w:r>
    </w:p>
    <w:p w14:paraId="2D17DCC6" w14:textId="77777777" w:rsidR="00C94065" w:rsidRDefault="006944C1">
      <w:pPr>
        <w:pStyle w:val="TextNarr"/>
      </w:pPr>
      <w:r>
        <w:br w:type="textWrapping" w:clear="all"/>
      </w:r>
    </w:p>
    <w:p w14:paraId="077D579F" w14:textId="77777777" w:rsidR="00C94065" w:rsidRDefault="006944C1">
      <w:pPr>
        <w:pStyle w:val="HeadingsNarr"/>
      </w:pPr>
      <w:r>
        <w:t>Second Generation</w:t>
      </w:r>
      <w:r>
        <w:br w:type="textWrapping" w:clear="all"/>
      </w:r>
    </w:p>
    <w:p w14:paraId="6E97315F" w14:textId="77777777" w:rsidR="00C94065" w:rsidRDefault="006944C1">
      <w:pPr>
        <w:pStyle w:val="TextNarr"/>
      </w:pPr>
      <w:r>
        <w:br w:type="textWrapping" w:clear="all"/>
      </w:r>
    </w:p>
    <w:p w14:paraId="394DF5B5" w14:textId="77777777" w:rsidR="00C94065" w:rsidRDefault="006944C1">
      <w:pPr>
        <w:pStyle w:val="TextNarr"/>
      </w:pPr>
      <w:r>
        <w:rPr>
          <w:noProof/>
        </w:rPr>
        <w:drawing>
          <wp:anchor distT="0" distB="0" distL="114300" distR="114300" simplePos="0" relativeHeight="251658242" behindDoc="0" locked="0" layoutInCell="1" allowOverlap="1" wp14:anchorId="040C9B6C" wp14:editId="72B34351">
            <wp:simplePos x="0" y="0"/>
            <wp:positionH relativeFrom="margin">
              <wp:align>left</wp:align>
            </wp:positionH>
            <wp:positionV relativeFrom="paragraph">
              <wp:posOffset>8890</wp:posOffset>
            </wp:positionV>
            <wp:extent cx="1143000" cy="902208"/>
            <wp:effectExtent l="0" t="0" r="0" b="0"/>
            <wp:wrapSquare wrapText="r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pic:cNvPicPr/>
                  </pic:nvPicPr>
                  <pic:blipFill>
                    <a:blip r:embed="rId9"/>
                    <a:stretch>
                      <a:fillRect/>
                    </a:stretch>
                  </pic:blipFill>
                  <pic:spPr>
                    <a:xfrm>
                      <a:off x="0" y="0"/>
                      <a:ext cx="1143000" cy="902208"/>
                    </a:xfrm>
                    <a:prstGeom prst="rect">
                      <a:avLst/>
                    </a:prstGeom>
                  </pic:spPr>
                </pic:pic>
              </a:graphicData>
            </a:graphic>
          </wp:anchor>
        </w:drawing>
      </w:r>
      <w:r>
        <w:t xml:space="preserve">2.  </w:t>
      </w:r>
      <w:r>
        <w:fldChar w:fldCharType="begin"/>
      </w:r>
      <w:r>
        <w:instrText>XE "DagsSon:Alrek Don's 49th GGF {tagged} Marriage to his sister (445–536)" \f A</w:instrText>
      </w:r>
      <w:r>
        <w:fldChar w:fldCharType="end"/>
      </w:r>
      <w:r>
        <w:fldChar w:fldCharType="begin"/>
      </w:r>
      <w:r>
        <w:instrText>XE "Gamla Uppsala, Uppsala, Sweden, Europe" \f B</w:instrText>
      </w:r>
      <w:r>
        <w:fldChar w:fldCharType="end"/>
      </w:r>
      <w:r>
        <w:rPr>
          <w:b/>
          <w:color w:val="7C1316"/>
        </w:rPr>
        <w:t>Alrek DagsSon Don's 49th GGF {tagged} Marriage to his sister</w:t>
      </w:r>
      <w:r>
        <w:t xml:space="preserve"> (Dag-1) was born in 445 in Gamla Uppsala, Uppsala, Sweden, Europe.</w:t>
      </w:r>
      <w:hyperlink w:anchor="ENDNOTE-3">
        <w:r w:rsidR="00C94065">
          <w:rPr>
            <w:vertAlign w:val="superscript"/>
          </w:rPr>
          <w:t>3</w:t>
        </w:r>
      </w:hyperlink>
      <w:r>
        <w:t xml:space="preserve"> He held the title of King of Sweden after 445.</w:t>
      </w:r>
      <w:r>
        <w:fldChar w:fldCharType="begin"/>
      </w:r>
      <w:r>
        <w:instrText>XE "Svitjod, Uppsala, Sweden, Europe" \f B</w:instrText>
      </w:r>
      <w:r>
        <w:fldChar w:fldCharType="end"/>
      </w:r>
      <w:r>
        <w:t xml:space="preserve"> He died in 536 at the age of 91 in Svitjod, Uppsala, Sweden, Europe. The cause of his death (as well as his brother Eric) at the age of 91 in the year of 536AD in Sweden was that he was presumed killed by his brother</w:t>
      </w:r>
      <w:r>
        <w:br/>
      </w:r>
      <w:r>
        <w:br/>
        <w:t>This happened when the brothers rode out together alone, and at a distance from their followers, with their best horses rode on to a field; but never came back. The people at last went out to look after them, and they were both found dead with their heads crushed. As they had no weapons, except it might be their horses' bridles, people believed that they had killed each other with these Alrek was also known as Alrek the Trembler. He was also known as AgnasSon. [ from a text file ]</w:t>
      </w:r>
      <w:r>
        <w:br/>
        <w:t>Alrekr Agnason, King of the Swedes was the son of Agni Dagsson, King of the Swedes and [his mother]; he succeeded his father, and was king together with his brother, Eric</w:t>
      </w:r>
      <w:r>
        <w:br/>
      </w:r>
      <w:r>
        <w:br/>
        <w:t>He married Dageiðr Dagsdóttir, daughter of King Dagr "the Great"</w:t>
      </w:r>
      <w:r>
        <w:br/>
      </w:r>
      <w:r>
        <w:br/>
        <w:t xml:space="preserve">He was a powerful man, a great warrior, and expert at all feats of arms. It was the custom of he and his brother Eric to ride and break in horses both to walk and to gallop, which nobody understood so well as they; and they vied with each other who could ride best, and keep the best horses </w:t>
      </w:r>
      <w:r>
        <w:fldChar w:fldCharType="begin"/>
      </w:r>
      <w:r>
        <w:instrText>XE "Sweden, Europe" \f B</w:instrText>
      </w:r>
      <w:r>
        <w:fldChar w:fldCharType="end"/>
      </w:r>
      <w:r>
        <w:t xml:space="preserve"> Alrek DagsSon Don's 49th GGF {tagged} Marriage to his sister and Dagreid DagsDóttir Don's 49th GGM {tagged} check relationships were married about 465 in Sweden, Europe.</w:t>
      </w:r>
      <w:r>
        <w:fldChar w:fldCharType="begin"/>
      </w:r>
      <w:r>
        <w:instrText>XE "DagsSon:Dag Don's 50th GGF (429–459)" \f A</w:instrText>
      </w:r>
      <w:r>
        <w:fldChar w:fldCharType="end"/>
      </w:r>
      <w:r>
        <w:fldChar w:fldCharType="begin"/>
      </w:r>
      <w:r>
        <w:instrText>XE "FrostisDóttir:Skjalf Don's 50th GGM (in another branch) (426–460)" \f A</w:instrText>
      </w:r>
      <w:r>
        <w:fldChar w:fldCharType="end"/>
      </w:r>
      <w:r>
        <w:br w:type="textWrapping" w:clear="all"/>
      </w:r>
    </w:p>
    <w:p w14:paraId="7ED805AE" w14:textId="77777777" w:rsidR="00C94065" w:rsidRDefault="006944C1">
      <w:pPr>
        <w:pStyle w:val="TextNarr"/>
      </w:pPr>
      <w:r>
        <w:br w:type="textWrapping" w:clear="all"/>
      </w:r>
    </w:p>
    <w:p w14:paraId="405ED7C0" w14:textId="77777777" w:rsidR="00C94065" w:rsidRDefault="006944C1">
      <w:pPr>
        <w:pStyle w:val="TextNarr"/>
      </w:pPr>
      <w:r>
        <w:fldChar w:fldCharType="begin"/>
      </w:r>
      <w:r>
        <w:instrText>XE "DagsDóttir:Dagreid Don's 49th GGM {tagged} check relationships (449–481)" \f A</w:instrText>
      </w:r>
      <w:r>
        <w:fldChar w:fldCharType="end"/>
      </w:r>
      <w:r>
        <w:fldChar w:fldCharType="begin"/>
      </w:r>
      <w:r>
        <w:instrText>XE "Uppsala, Uppsala Län, Sweden, Europe" \f B</w:instrText>
      </w:r>
      <w:r>
        <w:fldChar w:fldCharType="end"/>
      </w:r>
      <w:r>
        <w:t xml:space="preserve"> </w:t>
      </w:r>
      <w:r>
        <w:rPr>
          <w:b/>
          <w:color w:val="7C1316"/>
        </w:rPr>
        <w:t>Dagreid DagsDóttir Don's 49th GGM {tagged} check relationships</w:t>
      </w:r>
      <w:hyperlink w:anchor="ENDNOTE-2">
        <w:r w:rsidR="00C94065">
          <w:rPr>
            <w:vertAlign w:val="superscript"/>
          </w:rPr>
          <w:t>2</w:t>
        </w:r>
      </w:hyperlink>
      <w:r>
        <w:t>, daughter of Dag DagsSon and Skjalf FrostisDóttir, was born in 449 in Uppsala, Uppsala Län, Sweden, Europe. She held the title of Queen of Sweden after 449.</w:t>
      </w:r>
      <w:r>
        <w:fldChar w:fldCharType="begin"/>
      </w:r>
      <w:r>
        <w:instrText>XE "Uppsala, Uppsala Län, Sweden, Europe" \f B</w:instrText>
      </w:r>
      <w:r>
        <w:fldChar w:fldCharType="end"/>
      </w:r>
      <w:r>
        <w:t xml:space="preserve"> She died in 481 at the age of 32 in Uppsala, Uppsala Län, Sweden, Europe. The cause of her death (at the age of 32) in the year of 481AD is not known-surviving in 481 was difficult</w:t>
      </w:r>
      <w:r>
        <w:br/>
      </w:r>
      <w:r>
        <w:br/>
        <w:t>Died as Queen of Sweden</w:t>
      </w:r>
    </w:p>
    <w:p w14:paraId="1187BE30" w14:textId="77777777" w:rsidR="00C94065" w:rsidRDefault="006944C1">
      <w:pPr>
        <w:pStyle w:val="TextNarr"/>
      </w:pPr>
      <w:r>
        <w:br w:type="textWrapping" w:clear="all"/>
      </w:r>
    </w:p>
    <w:p w14:paraId="1F97FE52" w14:textId="77777777" w:rsidR="00C94065" w:rsidRDefault="006944C1">
      <w:pPr>
        <w:pStyle w:val="TextNarr"/>
      </w:pPr>
      <w:r>
        <w:t xml:space="preserve"> Alrek DagsSon and Dagreid DagsDóttir had the following child:</w:t>
      </w:r>
      <w:r>
        <w:br w:type="textWrapping" w:clear="all"/>
      </w:r>
    </w:p>
    <w:p w14:paraId="25046330" w14:textId="77777777" w:rsidR="00C94065" w:rsidRDefault="006944C1">
      <w:pPr>
        <w:pStyle w:val="TextNarr"/>
      </w:pPr>
      <w:r>
        <w:br w:type="textWrapping" w:clear="all"/>
      </w:r>
    </w:p>
    <w:p w14:paraId="345DE248" w14:textId="77777777" w:rsidR="00C94065" w:rsidRDefault="006944C1">
      <w:pPr>
        <w:tabs>
          <w:tab w:val="right" w:pos="648"/>
          <w:tab w:val="right" w:pos="1440"/>
          <w:tab w:val="left" w:pos="1584"/>
        </w:tabs>
        <w:ind w:left="1584" w:hanging="1584"/>
      </w:pPr>
      <w:r>
        <w:fldChar w:fldCharType="begin"/>
      </w:r>
      <w:r>
        <w:instrText>XE "AlreksSon:Yngvi Don's 48th GGF (466–499)" \f A</w:instrText>
      </w:r>
      <w:r>
        <w:fldChar w:fldCharType="end"/>
      </w:r>
      <w:r>
        <w:tab/>
        <w:t>+5</w:t>
      </w:r>
      <w:r>
        <w:tab/>
        <w:t>i</w:t>
      </w:r>
      <w:r>
        <w:tab/>
      </w:r>
      <w:r>
        <w:rPr>
          <w:b/>
          <w:color w:val="7C1316"/>
        </w:rPr>
        <w:t>Yngvi AlreksSon Don's 48th GGF</w:t>
      </w:r>
      <w:r>
        <w:t>, born 466, Uppsala, Uppsala Län, Sweden, Europe</w:t>
      </w:r>
      <w:r>
        <w:fldChar w:fldCharType="begin"/>
      </w:r>
      <w:r>
        <w:instrText>XE "Uppsala, Uppsala Län, Sweden, Europe" \f B</w:instrText>
      </w:r>
      <w:r>
        <w:fldChar w:fldCharType="end"/>
      </w:r>
      <w:r>
        <w:t>; died 499, Fyrisvold, Sweden, Europe</w:t>
      </w:r>
      <w:r>
        <w:fldChar w:fldCharType="begin"/>
      </w:r>
      <w:r>
        <w:instrText>XE "Fyrisvold, Sweden, Europe" \f B</w:instrText>
      </w:r>
      <w:r>
        <w:fldChar w:fldCharType="end"/>
      </w:r>
      <w:r>
        <w:t>.</w:t>
      </w:r>
      <w:r>
        <w:br w:type="textWrapping" w:clear="all"/>
      </w:r>
    </w:p>
    <w:p w14:paraId="10BEC6B1" w14:textId="77777777" w:rsidR="00C94065" w:rsidRDefault="006944C1">
      <w:pPr>
        <w:pStyle w:val="TextNarr"/>
      </w:pPr>
      <w:r>
        <w:br w:type="textWrapping" w:clear="all"/>
      </w:r>
    </w:p>
    <w:p w14:paraId="01D92250" w14:textId="77777777" w:rsidR="00C94065" w:rsidRDefault="006944C1">
      <w:pPr>
        <w:pStyle w:val="TextNarr"/>
      </w:pPr>
      <w:r>
        <w:br w:type="textWrapping" w:clear="all"/>
      </w:r>
    </w:p>
    <w:p w14:paraId="0205F869" w14:textId="77777777" w:rsidR="00C94065" w:rsidRDefault="006944C1">
      <w:pPr>
        <w:pStyle w:val="TextNarr"/>
      </w:pPr>
      <w:r>
        <w:t xml:space="preserve">4.  </w:t>
      </w:r>
      <w:r>
        <w:fldChar w:fldCharType="begin"/>
      </w:r>
      <w:r>
        <w:instrText>XE "DagsDóttir:Dagreid Don's 49th GGM {tagged} check relationships (449–481)" \f A</w:instrText>
      </w:r>
      <w:r>
        <w:fldChar w:fldCharType="end"/>
      </w:r>
      <w:r>
        <w:fldChar w:fldCharType="begin"/>
      </w:r>
      <w:r>
        <w:instrText>XE "Uppsala, Uppsala Län, Sweden, Europe" \f B</w:instrText>
      </w:r>
      <w:r>
        <w:fldChar w:fldCharType="end"/>
      </w:r>
      <w:r>
        <w:rPr>
          <w:b/>
          <w:color w:val="7C1316"/>
        </w:rPr>
        <w:t>Dagreid DagsDóttir Don's 49th GGM {tagged} check relationships</w:t>
      </w:r>
      <w:hyperlink w:anchor="ENDNOTE-2">
        <w:r w:rsidR="00C94065">
          <w:rPr>
            <w:vertAlign w:val="superscript"/>
          </w:rPr>
          <w:t>2</w:t>
        </w:r>
      </w:hyperlink>
      <w:r>
        <w:t xml:space="preserve"> (Dag-1) was born in 449 in Uppsala, Uppsala Län, Sweden, Europe. She held the title of Queen of Sweden after 449.</w:t>
      </w:r>
      <w:r>
        <w:fldChar w:fldCharType="begin"/>
      </w:r>
      <w:r>
        <w:instrText>XE "Uppsala, Uppsala Län, Sweden, Europe" \f B</w:instrText>
      </w:r>
      <w:r>
        <w:fldChar w:fldCharType="end"/>
      </w:r>
      <w:r>
        <w:t xml:space="preserve"> She died in 481 at the age of 32 in Uppsala, Uppsala Län, Sweden, Europe. The cause of her death (at the age of 32) in the year of 481AD is not known-surviving in 481 was difficult</w:t>
      </w:r>
      <w:r>
        <w:br/>
      </w:r>
      <w:r>
        <w:br/>
        <w:t xml:space="preserve">Died as Queen of Sweden </w:t>
      </w:r>
      <w:r>
        <w:fldChar w:fldCharType="begin"/>
      </w:r>
      <w:r>
        <w:instrText>XE "Sweden, Europe" \f B</w:instrText>
      </w:r>
      <w:r>
        <w:fldChar w:fldCharType="end"/>
      </w:r>
      <w:r>
        <w:t xml:space="preserve"> Dagreid DagsDóttir Don's 49th GGM {tagged} check relationships and Alrek DagsSon Don's 49th GGF {tagged} Marriage to his sister were married about 465 in Sweden, Europe.</w:t>
      </w:r>
      <w:r>
        <w:fldChar w:fldCharType="begin"/>
      </w:r>
      <w:r>
        <w:instrText>XE "DagsSon:Dag Don's 50th GGF (429–459)" \f A</w:instrText>
      </w:r>
      <w:r>
        <w:fldChar w:fldCharType="end"/>
      </w:r>
      <w:r>
        <w:fldChar w:fldCharType="begin"/>
      </w:r>
      <w:r>
        <w:instrText>XE "FrostisDóttir:Skjalf Don's 50th GGM (in another branch) (426–460)" \f A</w:instrText>
      </w:r>
      <w:r>
        <w:fldChar w:fldCharType="end"/>
      </w:r>
      <w:r>
        <w:br w:type="textWrapping" w:clear="all"/>
      </w:r>
    </w:p>
    <w:p w14:paraId="3A17811B" w14:textId="77777777" w:rsidR="00C94065" w:rsidRDefault="006944C1">
      <w:pPr>
        <w:pStyle w:val="TextNarr"/>
      </w:pPr>
      <w:r>
        <w:br w:type="textWrapping" w:clear="all"/>
      </w:r>
    </w:p>
    <w:p w14:paraId="32C0B2AF" w14:textId="77777777" w:rsidR="00C94065" w:rsidRDefault="006944C1">
      <w:pPr>
        <w:pStyle w:val="TextNarr"/>
      </w:pPr>
      <w:r>
        <w:rPr>
          <w:noProof/>
        </w:rPr>
        <w:drawing>
          <wp:anchor distT="0" distB="0" distL="114300" distR="114300" simplePos="0" relativeHeight="251658243" behindDoc="0" locked="0" layoutInCell="1" allowOverlap="1" wp14:anchorId="622A6665" wp14:editId="0FA72728">
            <wp:simplePos x="0" y="0"/>
            <wp:positionH relativeFrom="margin">
              <wp:align>left</wp:align>
            </wp:positionH>
            <wp:positionV relativeFrom="paragraph">
              <wp:posOffset>8890</wp:posOffset>
            </wp:positionV>
            <wp:extent cx="1143000" cy="902208"/>
            <wp:effectExtent l="0" t="0" r="0" b="0"/>
            <wp:wrapSquare wrapText="r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9"/>
                    <a:stretch>
                      <a:fillRect/>
                    </a:stretch>
                  </pic:blipFill>
                  <pic:spPr>
                    <a:xfrm>
                      <a:off x="0" y="0"/>
                      <a:ext cx="1143000" cy="902208"/>
                    </a:xfrm>
                    <a:prstGeom prst="rect">
                      <a:avLst/>
                    </a:prstGeom>
                  </pic:spPr>
                </pic:pic>
              </a:graphicData>
            </a:graphic>
          </wp:anchor>
        </w:drawing>
      </w:r>
      <w:r>
        <w:fldChar w:fldCharType="begin"/>
      </w:r>
      <w:r>
        <w:instrText>XE "DagsSon:Alrek Don's 49th GGF {tagged} Marriage to his sister (445–536)" \f A</w:instrText>
      </w:r>
      <w:r>
        <w:fldChar w:fldCharType="end"/>
      </w:r>
      <w:r>
        <w:fldChar w:fldCharType="begin"/>
      </w:r>
      <w:r>
        <w:instrText>XE "Gamla Uppsala, Uppsala, Sweden, Europe" \f B</w:instrText>
      </w:r>
      <w:r>
        <w:fldChar w:fldCharType="end"/>
      </w:r>
      <w:r>
        <w:t xml:space="preserve"> </w:t>
      </w:r>
      <w:r>
        <w:rPr>
          <w:b/>
          <w:color w:val="7C1316"/>
        </w:rPr>
        <w:t>Alrek DagsSon Don's 49th GGF {tagged} Marriage to his sister</w:t>
      </w:r>
      <w:r>
        <w:t>, son of Dag DagsSon and Skjalf FrostisDóttir, was born in 445 in Gamla Uppsala, Uppsala, Sweden, Europe.</w:t>
      </w:r>
      <w:hyperlink w:anchor="ENDNOTE-3">
        <w:r w:rsidR="00C94065">
          <w:rPr>
            <w:vertAlign w:val="superscript"/>
          </w:rPr>
          <w:t>3</w:t>
        </w:r>
      </w:hyperlink>
      <w:r>
        <w:t xml:space="preserve"> He held the title of King of Sweden after 445.</w:t>
      </w:r>
      <w:r>
        <w:fldChar w:fldCharType="begin"/>
      </w:r>
      <w:r>
        <w:instrText>XE "Svitjod, Uppsala, Sweden, Europe" \f B</w:instrText>
      </w:r>
      <w:r>
        <w:fldChar w:fldCharType="end"/>
      </w:r>
      <w:r>
        <w:t xml:space="preserve"> He died in 536 at the age of 91 in Svitjod, Uppsala, Sweden, Europe. The cause of his death (as well as his brother Eric) at the age of 91 in the year of 536AD in Sweden was that he was presumed killed by his brother</w:t>
      </w:r>
      <w:r>
        <w:br/>
      </w:r>
      <w:r>
        <w:br/>
        <w:t>This happened when the brothers rode out together alone, and at a distance from their followers, with their best horses rode on to a field; but never came back. The people at last went out to look after them, and they were both found dead with their heads crushed. As they had no weapons, except it might be their horses' bridles, people believed that they had killed each other with these Alrek was also known as Alrek the Trembler. He was also known as AgnasSon. [ from a text file ]</w:t>
      </w:r>
      <w:r>
        <w:br/>
        <w:t>Alrekr Agnason, King of the Swedes was the son of Agni Dagsson, King of the Swedes and [his mother]; he succeeded his father, and was king together with his brother, Eric</w:t>
      </w:r>
      <w:r>
        <w:br/>
      </w:r>
      <w:r>
        <w:br/>
        <w:t>He married Dageiðr Dagsdóttir, daughter of King Dagr "the Great"</w:t>
      </w:r>
      <w:r>
        <w:br/>
      </w:r>
      <w:r>
        <w:br/>
        <w:t>He was a powerful man, a great warrior, and expert at all feats of arms. It was the custom of he and his brother Eric to ride and break in horses both to walk and to gallop, which nobody understood so well as they; and they vied with each other who could ride best, and keep the best horses</w:t>
      </w:r>
      <w:r>
        <w:br w:type="textWrapping" w:clear="all"/>
      </w:r>
    </w:p>
    <w:p w14:paraId="2593B985" w14:textId="77777777" w:rsidR="00C94065" w:rsidRDefault="006944C1">
      <w:pPr>
        <w:pStyle w:val="TextNarr"/>
      </w:pPr>
      <w:r>
        <w:br w:type="textWrapping" w:clear="all"/>
      </w:r>
    </w:p>
    <w:p w14:paraId="2F40E3E8" w14:textId="77777777" w:rsidR="00C94065" w:rsidRDefault="006944C1">
      <w:pPr>
        <w:pStyle w:val="TextNarr"/>
      </w:pPr>
      <w:r>
        <w:t xml:space="preserve"> Alrek DagsSon and Dagreid DagsDóttir had the following child:</w:t>
      </w:r>
      <w:r>
        <w:br w:type="textWrapping" w:clear="all"/>
      </w:r>
    </w:p>
    <w:p w14:paraId="677404C9" w14:textId="77777777" w:rsidR="00C94065" w:rsidRDefault="006944C1">
      <w:pPr>
        <w:pStyle w:val="TextNarr"/>
      </w:pPr>
      <w:r>
        <w:br w:type="textWrapping" w:clear="all"/>
      </w:r>
    </w:p>
    <w:p w14:paraId="68E87420" w14:textId="77777777" w:rsidR="00C94065" w:rsidRDefault="006944C1">
      <w:pPr>
        <w:tabs>
          <w:tab w:val="right" w:pos="648"/>
          <w:tab w:val="right" w:pos="1440"/>
          <w:tab w:val="left" w:pos="1584"/>
        </w:tabs>
        <w:ind w:left="1584" w:hanging="1584"/>
      </w:pPr>
      <w:r>
        <w:fldChar w:fldCharType="begin"/>
      </w:r>
      <w:r>
        <w:instrText>XE "AlreksSon:Yngvi Don's 48th GGF (466–499)" \f A</w:instrText>
      </w:r>
      <w:r>
        <w:fldChar w:fldCharType="end"/>
      </w:r>
      <w:r>
        <w:tab/>
        <w:t>+5</w:t>
      </w:r>
      <w:r>
        <w:tab/>
        <w:t>i</w:t>
      </w:r>
      <w:r>
        <w:tab/>
      </w:r>
      <w:r>
        <w:rPr>
          <w:b/>
          <w:color w:val="7C1316"/>
        </w:rPr>
        <w:t>Yngvi AlreksSon Don's 48th GGF</w:t>
      </w:r>
      <w:r>
        <w:t>, born 466, Uppsala, Uppsala Län, Sweden, Europe</w:t>
      </w:r>
      <w:r>
        <w:fldChar w:fldCharType="begin"/>
      </w:r>
      <w:r>
        <w:instrText>XE "Uppsala, Uppsala Län, Sweden, Europe" \f B</w:instrText>
      </w:r>
      <w:r>
        <w:fldChar w:fldCharType="end"/>
      </w:r>
      <w:r>
        <w:t>; died 499, Fyrisvold, Sweden, Europe</w:t>
      </w:r>
      <w:r>
        <w:fldChar w:fldCharType="begin"/>
      </w:r>
      <w:r>
        <w:instrText>XE "Fyrisvold, Sweden, Europe" \f B</w:instrText>
      </w:r>
      <w:r>
        <w:fldChar w:fldCharType="end"/>
      </w:r>
      <w:r>
        <w:t>.</w:t>
      </w:r>
      <w:r>
        <w:br w:type="textWrapping" w:clear="all"/>
      </w:r>
    </w:p>
    <w:p w14:paraId="38BBD90D" w14:textId="77777777" w:rsidR="00C94065" w:rsidRDefault="006944C1">
      <w:pPr>
        <w:pStyle w:val="TextNarr"/>
      </w:pPr>
      <w:r>
        <w:br w:type="textWrapping" w:clear="all"/>
      </w:r>
    </w:p>
    <w:p w14:paraId="19829101" w14:textId="77777777" w:rsidR="00C94065" w:rsidRDefault="006944C1">
      <w:pPr>
        <w:pStyle w:val="HeadingsNarr"/>
      </w:pPr>
      <w:r>
        <w:t>Third Generation</w:t>
      </w:r>
      <w:r>
        <w:br w:type="textWrapping" w:clear="all"/>
      </w:r>
    </w:p>
    <w:p w14:paraId="41019F91" w14:textId="77777777" w:rsidR="00C94065" w:rsidRDefault="006944C1">
      <w:pPr>
        <w:pStyle w:val="TextNarr"/>
      </w:pPr>
      <w:r>
        <w:br w:type="textWrapping" w:clear="all"/>
      </w:r>
    </w:p>
    <w:p w14:paraId="76534D19" w14:textId="77777777" w:rsidR="00C94065" w:rsidRDefault="006944C1">
      <w:pPr>
        <w:pStyle w:val="TextNarr"/>
      </w:pPr>
      <w:r>
        <w:rPr>
          <w:noProof/>
        </w:rPr>
        <w:drawing>
          <wp:anchor distT="0" distB="0" distL="114300" distR="114300" simplePos="0" relativeHeight="251658244" behindDoc="0" locked="0" layoutInCell="1" allowOverlap="1" wp14:anchorId="1A95E3AE" wp14:editId="034C3BE4">
            <wp:simplePos x="0" y="0"/>
            <wp:positionH relativeFrom="margin">
              <wp:align>left</wp:align>
            </wp:positionH>
            <wp:positionV relativeFrom="paragraph">
              <wp:posOffset>8890</wp:posOffset>
            </wp:positionV>
            <wp:extent cx="1143000" cy="886968"/>
            <wp:effectExtent l="0" t="0" r="0" b="0"/>
            <wp:wrapSquare wrapText="r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pic:cNvPicPr/>
                  </pic:nvPicPr>
                  <pic:blipFill>
                    <a:blip r:embed="rId10"/>
                    <a:stretch>
                      <a:fillRect/>
                    </a:stretch>
                  </pic:blipFill>
                  <pic:spPr>
                    <a:xfrm>
                      <a:off x="0" y="0"/>
                      <a:ext cx="1143000" cy="886968"/>
                    </a:xfrm>
                    <a:prstGeom prst="rect">
                      <a:avLst/>
                    </a:prstGeom>
                  </pic:spPr>
                </pic:pic>
              </a:graphicData>
            </a:graphic>
          </wp:anchor>
        </w:drawing>
      </w:r>
      <w:r>
        <w:t xml:space="preserve">5.  </w:t>
      </w:r>
      <w:r>
        <w:fldChar w:fldCharType="begin"/>
      </w:r>
      <w:r>
        <w:instrText>XE "AlreksSon:Yngvi Don's 48th GGF (466–499)" \f A</w:instrText>
      </w:r>
      <w:r>
        <w:fldChar w:fldCharType="end"/>
      </w:r>
      <w:r>
        <w:fldChar w:fldCharType="begin"/>
      </w:r>
      <w:r>
        <w:instrText>XE "Uppsala, Uppsala Län, Sweden, Europe" \f B</w:instrText>
      </w:r>
      <w:r>
        <w:fldChar w:fldCharType="end"/>
      </w:r>
      <w:r>
        <w:rPr>
          <w:b/>
          <w:color w:val="7C1316"/>
        </w:rPr>
        <w:t>Yngvi AlreksSon Don's 48th GGF</w:t>
      </w:r>
      <w:r>
        <w:t xml:space="preserve"> (Alrek-2, Dag-1) was born in 466 in Uppsala, Uppsala Län, Sweden, Europe.</w:t>
      </w:r>
      <w:hyperlink w:anchor="ENDNOTE-4">
        <w:r w:rsidR="00C94065">
          <w:rPr>
            <w:vertAlign w:val="superscript"/>
          </w:rPr>
          <w:t>4</w:t>
        </w:r>
      </w:hyperlink>
      <w:r>
        <w:t xml:space="preserve"> He held the title of King in Sweden after 466.</w:t>
      </w:r>
      <w:r>
        <w:fldChar w:fldCharType="begin"/>
      </w:r>
      <w:r>
        <w:instrText>XE "Fyrisvold, Sweden, Europe" \f B</w:instrText>
      </w:r>
      <w:r>
        <w:fldChar w:fldCharType="end"/>
      </w:r>
      <w:r>
        <w:t xml:space="preserve"> He died in 499 at the age of 33 in Fyrisvold, Sweden, Europe. The cause of his death (at the age of 33) in the year of 499AD is not known-surviving in 499 was difficult &amp; it occurred in Sweden (source place as alf/Rhineland-Palatinate, rheinland-pfalz, Germany); source place as alf/Rhineland-Palatinate, rheinland-pfalz, Germany </w:t>
      </w:r>
      <w:r>
        <w:fldChar w:fldCharType="begin"/>
      </w:r>
      <w:r>
        <w:instrText>XE "Eirik:(father) (446–466)" \f A</w:instrText>
      </w:r>
      <w:r>
        <w:fldChar w:fldCharType="end"/>
      </w:r>
      <w:r>
        <w:fldChar w:fldCharType="begin"/>
      </w:r>
      <w:r>
        <w:instrText>XE "&lt;No surname&gt;:(mother) of Bera-by Eirik (446–466)" \f A</w:instrText>
      </w:r>
      <w:r>
        <w:fldChar w:fldCharType="end"/>
      </w:r>
      <w:r>
        <w:br w:type="textWrapping" w:clear="all"/>
      </w:r>
    </w:p>
    <w:p w14:paraId="74C1A699" w14:textId="77777777" w:rsidR="00C94065" w:rsidRDefault="006944C1">
      <w:pPr>
        <w:pStyle w:val="TextNarr"/>
      </w:pPr>
      <w:r>
        <w:br w:type="textWrapping" w:clear="all"/>
      </w:r>
    </w:p>
    <w:p w14:paraId="442138CA" w14:textId="77777777" w:rsidR="00C94065" w:rsidRDefault="006944C1">
      <w:pPr>
        <w:pStyle w:val="TextNarr"/>
      </w:pPr>
      <w:r>
        <w:fldChar w:fldCharType="begin"/>
      </w:r>
      <w:r>
        <w:instrText>XE "EiriksDóttir:Bera of Sweden (466–487)" \f A</w:instrText>
      </w:r>
      <w:r>
        <w:fldChar w:fldCharType="end"/>
      </w:r>
      <w:r>
        <w:t xml:space="preserve"> </w:t>
      </w:r>
      <w:r>
        <w:rPr>
          <w:b/>
          <w:color w:val="7C1316"/>
        </w:rPr>
        <w:t>Bera EiriksDóttir of Sweden</w:t>
      </w:r>
      <w:hyperlink w:anchor="ENDNOTE-2">
        <w:r w:rsidR="00C94065">
          <w:rPr>
            <w:vertAlign w:val="superscript"/>
          </w:rPr>
          <w:t>2</w:t>
        </w:r>
      </w:hyperlink>
      <w:r>
        <w:t>, daughter of (father) Eirik and (mother) , was born about 466.</w:t>
      </w:r>
      <w:r>
        <w:fldChar w:fldCharType="begin"/>
      </w:r>
      <w:r>
        <w:instrText>XE "This global place was used as neither death nor birth locations are known, A Conceptual Continent that surrounds the Region of Oceania" \f B</w:instrText>
      </w:r>
      <w:r>
        <w:fldChar w:fldCharType="end"/>
      </w:r>
      <w:r>
        <w:t xml:space="preserve"> She died after 487 at the age of 21 at This global place was used as neither death nor birth locations are known in A Conceptual Continent that surrounds the Region of Oceania. The cause of her death (at the age of 21) in the year of 487AD is not known-surviving in 487 was difficult-as neither death or birth location are known, used the conceptual continent</w:t>
      </w:r>
    </w:p>
    <w:p w14:paraId="498C64F0" w14:textId="77777777" w:rsidR="00C94065" w:rsidRDefault="006944C1">
      <w:pPr>
        <w:pStyle w:val="TextNarr"/>
      </w:pPr>
      <w:r>
        <w:br w:type="textWrapping" w:clear="all"/>
      </w:r>
    </w:p>
    <w:p w14:paraId="2A0936F0" w14:textId="77777777" w:rsidR="00C94065" w:rsidRDefault="006944C1">
      <w:pPr>
        <w:pStyle w:val="TextNarr"/>
      </w:pPr>
      <w:r>
        <w:t xml:space="preserve"> Yngvi AlreksSon and Bera EiriksDóttir had the following children:</w:t>
      </w:r>
      <w:r>
        <w:br w:type="textWrapping" w:clear="all"/>
      </w:r>
    </w:p>
    <w:p w14:paraId="3E8D504E" w14:textId="77777777" w:rsidR="00C94065" w:rsidRDefault="006944C1">
      <w:pPr>
        <w:pStyle w:val="TextNarr"/>
      </w:pPr>
      <w:r>
        <w:br w:type="textWrapping" w:clear="all"/>
      </w:r>
    </w:p>
    <w:p w14:paraId="4E4EA63D" w14:textId="77777777" w:rsidR="00C94065" w:rsidRDefault="006944C1">
      <w:pPr>
        <w:tabs>
          <w:tab w:val="right" w:pos="648"/>
          <w:tab w:val="right" w:pos="1440"/>
          <w:tab w:val="left" w:pos="1584"/>
        </w:tabs>
        <w:ind w:left="1584" w:hanging="1584"/>
      </w:pPr>
      <w:r>
        <w:fldChar w:fldCharType="begin"/>
      </w:r>
      <w:r>
        <w:instrText>XE "YngvisSon:Alf of Götaland, Don's 47th GGF (485–503)" \f A</w:instrText>
      </w:r>
      <w:r>
        <w:fldChar w:fldCharType="end"/>
      </w:r>
      <w:r>
        <w:tab/>
        <w:t>+6</w:t>
      </w:r>
      <w:r>
        <w:tab/>
        <w:t>i</w:t>
      </w:r>
      <w:r>
        <w:tab/>
      </w:r>
      <w:r>
        <w:rPr>
          <w:b/>
          <w:color w:val="7C1316"/>
        </w:rPr>
        <w:t>Alf YngvisSon of Götaland, Don's 47th GGF</w:t>
      </w:r>
      <w:r>
        <w:t>, born about 485; died after 503, Götaland, Jönköping, Sweden, Europe</w:t>
      </w:r>
      <w:r>
        <w:fldChar w:fldCharType="begin"/>
      </w:r>
      <w:r>
        <w:instrText>XE "Götaland, Jönköping, Sweden, Europe" \f B</w:instrText>
      </w:r>
      <w:r>
        <w:fldChar w:fldCharType="end"/>
      </w:r>
      <w:r>
        <w:t>.</w:t>
      </w:r>
      <w:r>
        <w:br w:type="textWrapping" w:clear="all"/>
      </w:r>
    </w:p>
    <w:p w14:paraId="3A4C4D33" w14:textId="77777777" w:rsidR="00C94065" w:rsidRDefault="006944C1">
      <w:pPr>
        <w:tabs>
          <w:tab w:val="right" w:pos="648"/>
          <w:tab w:val="right" w:pos="1440"/>
          <w:tab w:val="left" w:pos="1584"/>
        </w:tabs>
        <w:ind w:left="1584" w:hanging="1584"/>
      </w:pPr>
      <w:r>
        <w:fldChar w:fldCharType="begin"/>
      </w:r>
      <w:r>
        <w:instrText>XE "YngvisSon:Jørund Don's 48th GGF (in another branch) (487–509)" \f A</w:instrText>
      </w:r>
      <w:r>
        <w:fldChar w:fldCharType="end"/>
      </w:r>
      <w:r>
        <w:tab/>
        <w:t>+7</w:t>
      </w:r>
      <w:r>
        <w:tab/>
        <w:t>ii</w:t>
      </w:r>
      <w:r>
        <w:tab/>
      </w:r>
      <w:r>
        <w:rPr>
          <w:b/>
          <w:color w:val="7C1316"/>
        </w:rPr>
        <w:t>Jørund YngvisSon Don's 48th GGF (in another branch)</w:t>
      </w:r>
      <w:r>
        <w:t>, born 487, Uppsala, Uppsala Län, Sweden, Europe</w:t>
      </w:r>
      <w:r>
        <w:fldChar w:fldCharType="begin"/>
      </w:r>
      <w:r>
        <w:instrText>XE "Uppsala, Uppsala Län, Sweden, Europe" \f B</w:instrText>
      </w:r>
      <w:r>
        <w:fldChar w:fldCharType="end"/>
      </w:r>
      <w:r>
        <w:t>; died 509, Jutland, Sweden, Europe</w:t>
      </w:r>
      <w:r>
        <w:fldChar w:fldCharType="begin"/>
      </w:r>
      <w:r>
        <w:instrText>XE "Jutland, Sweden, Europe" \f B</w:instrText>
      </w:r>
      <w:r>
        <w:fldChar w:fldCharType="end"/>
      </w:r>
      <w:r>
        <w:t>.</w:t>
      </w:r>
      <w:r>
        <w:br w:type="textWrapping" w:clear="all"/>
      </w:r>
    </w:p>
    <w:p w14:paraId="1C3A6B9B" w14:textId="77777777" w:rsidR="00C94065" w:rsidRDefault="006944C1">
      <w:pPr>
        <w:pStyle w:val="TextNarr"/>
      </w:pPr>
      <w:r>
        <w:br w:type="textWrapping" w:clear="all"/>
      </w:r>
    </w:p>
    <w:p w14:paraId="083ED721" w14:textId="77777777" w:rsidR="00C94065" w:rsidRDefault="006944C1">
      <w:pPr>
        <w:pStyle w:val="HeadingsNarr"/>
      </w:pPr>
      <w:r>
        <w:t>Fourth Generation</w:t>
      </w:r>
      <w:r>
        <w:br w:type="textWrapping" w:clear="all"/>
      </w:r>
    </w:p>
    <w:p w14:paraId="6DCFBAD8" w14:textId="77777777" w:rsidR="00C94065" w:rsidRDefault="006944C1">
      <w:pPr>
        <w:pStyle w:val="TextNarr"/>
      </w:pPr>
      <w:r>
        <w:br w:type="textWrapping" w:clear="all"/>
      </w:r>
    </w:p>
    <w:p w14:paraId="553FD09A" w14:textId="77777777" w:rsidR="00C94065" w:rsidRDefault="006944C1">
      <w:pPr>
        <w:pStyle w:val="TextNarr"/>
      </w:pPr>
      <w:r>
        <w:t xml:space="preserve">6.  </w:t>
      </w:r>
      <w:r>
        <w:fldChar w:fldCharType="begin"/>
      </w:r>
      <w:r>
        <w:instrText>XE "YngvisSon:Alf of Götaland, Don's 47th GGF (485–503)" \f A</w:instrText>
      </w:r>
      <w:r>
        <w:fldChar w:fldCharType="end"/>
      </w:r>
      <w:r>
        <w:rPr>
          <w:b/>
          <w:color w:val="7C1316"/>
        </w:rPr>
        <w:t>Alf YngvisSon of Götaland, Don's 47th GGF</w:t>
      </w:r>
      <w:hyperlink w:anchor="ENDNOTE-2">
        <w:r w:rsidR="00C94065">
          <w:rPr>
            <w:vertAlign w:val="superscript"/>
          </w:rPr>
          <w:t>2</w:t>
        </w:r>
      </w:hyperlink>
      <w:r>
        <w:t xml:space="preserve"> (Yngvi-3, Alrek-2, Dag-1) was born about 485.</w:t>
      </w:r>
      <w:r>
        <w:fldChar w:fldCharType="begin"/>
      </w:r>
      <w:r>
        <w:instrText>XE "Götaland, Jönköping, Sweden, Europe" \f B</w:instrText>
      </w:r>
      <w:r>
        <w:fldChar w:fldCharType="end"/>
      </w:r>
      <w:r>
        <w:t xml:space="preserve"> He held the title of King of the Goths before 503 in Götaland, Jönköping, Sweden, Europe.</w:t>
      </w:r>
      <w:r>
        <w:fldChar w:fldCharType="begin"/>
      </w:r>
      <w:r>
        <w:instrText>XE "Götaland, Jönköping, Sweden, Europe" \f B</w:instrText>
      </w:r>
      <w:r>
        <w:fldChar w:fldCharType="end"/>
      </w:r>
      <w:r>
        <w:t xml:space="preserve"> He died after 503 at the age of 18 in Götaland, Jönköping, Sweden, Europe. The unsourced cause of death of the King of the Goths in Sweden as a teenager aged 18 in the year of 503AD is not known-surviving in 503 as a teenager was difficult Alf was also known as Yngwin (Yngve). </w:t>
      </w:r>
      <w:r>
        <w:fldChar w:fldCharType="begin"/>
      </w:r>
      <w:r>
        <w:instrText>XE "Siwards:(father) (460–480)" \f A</w:instrText>
      </w:r>
      <w:r>
        <w:fldChar w:fldCharType="end"/>
      </w:r>
      <w:r>
        <w:fldChar w:fldCharType="begin"/>
      </w:r>
      <w:r>
        <w:instrText>XE "&lt;No surname&gt;:(mother) of Alfhild-by Siwards (460–480)" \f A</w:instrText>
      </w:r>
      <w:r>
        <w:fldChar w:fldCharType="end"/>
      </w:r>
      <w:r>
        <w:br w:type="textWrapping" w:clear="all"/>
      </w:r>
    </w:p>
    <w:p w14:paraId="0C327F96" w14:textId="77777777" w:rsidR="00C94065" w:rsidRDefault="006944C1">
      <w:pPr>
        <w:pStyle w:val="TextNarr"/>
      </w:pPr>
      <w:r>
        <w:br w:type="textWrapping" w:clear="all"/>
      </w:r>
    </w:p>
    <w:p w14:paraId="08555697" w14:textId="77777777" w:rsidR="00C94065" w:rsidRDefault="006944C1">
      <w:pPr>
        <w:pStyle w:val="TextNarr"/>
      </w:pPr>
      <w:r>
        <w:fldChar w:fldCharType="begin"/>
      </w:r>
      <w:r>
        <w:instrText>XE "SiwardsDóttir:Alfhild (480–503)" \f A</w:instrText>
      </w:r>
      <w:r>
        <w:fldChar w:fldCharType="end"/>
      </w:r>
      <w:r>
        <w:t xml:space="preserve"> </w:t>
      </w:r>
      <w:r>
        <w:rPr>
          <w:b/>
          <w:color w:val="7C1316"/>
        </w:rPr>
        <w:t>Alfhild SiwardsDóttir</w:t>
      </w:r>
      <w:hyperlink w:anchor="ENDNOTE-2">
        <w:r w:rsidR="00C94065">
          <w:rPr>
            <w:vertAlign w:val="superscript"/>
          </w:rPr>
          <w:t>2</w:t>
        </w:r>
      </w:hyperlink>
      <w:r>
        <w:t>, daughter of (father) Siwards and (mother) , was born about 480.</w:t>
      </w:r>
      <w:r>
        <w:fldChar w:fldCharType="begin"/>
      </w:r>
      <w:r>
        <w:instrText>XE "This global place was used as neither death nor birth locations are known, A Conceptual Continent that surrounds the Region of Oceania" \f B</w:instrText>
      </w:r>
      <w:r>
        <w:fldChar w:fldCharType="end"/>
      </w:r>
      <w:r>
        <w:t xml:space="preserve"> She died after 503 at the age of 23 at This global place was used as neither death nor birth locations are known in A Conceptual Continent that surrounds the Region of Oceania. The cause of her death (at the age of 23) in the year of 503AD is not known-surviving in 503 was difficult-as neither death or birth location are known, used the conceptual continent</w:t>
      </w:r>
    </w:p>
    <w:p w14:paraId="4CE7A211" w14:textId="77777777" w:rsidR="00C94065" w:rsidRDefault="006944C1">
      <w:pPr>
        <w:pStyle w:val="TextNarr"/>
      </w:pPr>
      <w:r>
        <w:br w:type="textWrapping" w:clear="all"/>
      </w:r>
    </w:p>
    <w:p w14:paraId="6D413D64" w14:textId="77777777" w:rsidR="00C94065" w:rsidRDefault="006944C1">
      <w:pPr>
        <w:pStyle w:val="TextNarr"/>
      </w:pPr>
      <w:r>
        <w:t xml:space="preserve"> Alf YngvisSon and Alfhild SiwardsDóttir had the following child:</w:t>
      </w:r>
      <w:r>
        <w:br w:type="textWrapping" w:clear="all"/>
      </w:r>
    </w:p>
    <w:p w14:paraId="7ADD0FA6" w14:textId="77777777" w:rsidR="00C94065" w:rsidRDefault="006944C1">
      <w:pPr>
        <w:pStyle w:val="TextNarr"/>
      </w:pPr>
      <w:r>
        <w:br w:type="textWrapping" w:clear="all"/>
      </w:r>
    </w:p>
    <w:p w14:paraId="0DAE49EB" w14:textId="77777777" w:rsidR="00C94065" w:rsidRDefault="006944C1">
      <w:pPr>
        <w:tabs>
          <w:tab w:val="right" w:pos="648"/>
          <w:tab w:val="right" w:pos="1440"/>
          <w:tab w:val="left" w:pos="1584"/>
        </w:tabs>
        <w:ind w:left="1584" w:hanging="1584"/>
      </w:pPr>
      <w:r>
        <w:fldChar w:fldCharType="begin"/>
      </w:r>
      <w:r>
        <w:instrText>XE "AlfsDóttir:Sigris of the Goths; Don's 46th GGM (503–550)" \f A</w:instrText>
      </w:r>
      <w:r>
        <w:fldChar w:fldCharType="end"/>
      </w:r>
      <w:r>
        <w:tab/>
        <w:t>+8</w:t>
      </w:r>
      <w:r>
        <w:tab/>
        <w:t>i</w:t>
      </w:r>
      <w:r>
        <w:tab/>
      </w:r>
      <w:r>
        <w:rPr>
          <w:b/>
          <w:color w:val="7C1316"/>
        </w:rPr>
        <w:t>Sigris AlfsDóttir of the Goths; Don's 46th GGM</w:t>
      </w:r>
      <w:r>
        <w:t>, born 503, Uppsala, Uppsala Län, Sweden, Europe</w:t>
      </w:r>
      <w:r>
        <w:fldChar w:fldCharType="begin"/>
      </w:r>
      <w:r>
        <w:instrText>XE "Uppsala, Uppsala Län, Sweden, Europe" \f B</w:instrText>
      </w:r>
      <w:r>
        <w:fldChar w:fldCharType="end"/>
      </w:r>
      <w:r>
        <w:t>; married Halfdan  II (of Lethra); Don's 46th GGF (in another branch), about 528, Sweden, Europe</w:t>
      </w:r>
      <w:r>
        <w:fldChar w:fldCharType="begin"/>
      </w:r>
      <w:r>
        <w:instrText>XE "Sweden, Europe" \f B</w:instrText>
      </w:r>
      <w:r>
        <w:fldChar w:fldCharType="end"/>
      </w:r>
      <w:r>
        <w:t>; married Ingjald FrodasSon, about 530, Denmark, Europe</w:t>
      </w:r>
      <w:r>
        <w:fldChar w:fldCharType="begin"/>
      </w:r>
      <w:r>
        <w:instrText>XE "Denmark, Europe" \f B</w:instrText>
      </w:r>
      <w:r>
        <w:fldChar w:fldCharType="end"/>
      </w:r>
      <w:r>
        <w:t>; died 550, Vejle, Jutland, Denmark, Europe</w:t>
      </w:r>
      <w:r>
        <w:fldChar w:fldCharType="begin"/>
      </w:r>
      <w:r>
        <w:instrText>XE "Jelling, Vejle, Jutland, Denmark, Europe" \f B</w:instrText>
      </w:r>
      <w:r>
        <w:fldChar w:fldCharType="end"/>
      </w:r>
      <w:r>
        <w:t>.</w:t>
      </w:r>
      <w:r>
        <w:br w:type="textWrapping" w:clear="all"/>
      </w:r>
    </w:p>
    <w:p w14:paraId="72568486" w14:textId="77777777" w:rsidR="00C94065" w:rsidRDefault="006944C1">
      <w:pPr>
        <w:pStyle w:val="TextNarr"/>
      </w:pPr>
      <w:r>
        <w:br w:type="textWrapping" w:clear="all"/>
      </w:r>
    </w:p>
    <w:p w14:paraId="7C2705CE" w14:textId="77777777" w:rsidR="00C94065" w:rsidRDefault="006944C1">
      <w:pPr>
        <w:pStyle w:val="TextNarr"/>
      </w:pPr>
      <w:r>
        <w:br w:type="textWrapping" w:clear="all"/>
      </w:r>
    </w:p>
    <w:p w14:paraId="0016BD3B" w14:textId="77777777" w:rsidR="00C94065" w:rsidRDefault="006944C1">
      <w:pPr>
        <w:pStyle w:val="TextNarr"/>
      </w:pPr>
      <w:r>
        <w:t xml:space="preserve">7.  </w:t>
      </w:r>
      <w:r>
        <w:fldChar w:fldCharType="begin"/>
      </w:r>
      <w:r>
        <w:instrText>XE "YngvisSon:Jørund Don's 48th GGF (in another branch) (487–509)" \f A</w:instrText>
      </w:r>
      <w:r>
        <w:fldChar w:fldCharType="end"/>
      </w:r>
      <w:r>
        <w:fldChar w:fldCharType="begin"/>
      </w:r>
      <w:r>
        <w:instrText>XE "Uppsala, Uppsala Län, Sweden, Europe" \f B</w:instrText>
      </w:r>
      <w:r>
        <w:fldChar w:fldCharType="end"/>
      </w:r>
      <w:r>
        <w:rPr>
          <w:b/>
          <w:color w:val="7C1316"/>
        </w:rPr>
        <w:t>Jørund YngvisSon Don's 48th GGF (in another branch)</w:t>
      </w:r>
      <w:r>
        <w:t xml:space="preserve"> (Yngvi-3, Alrek-2, Dag-1) was born in 487 in Uppsala, Uppsala Län, Sweden, Europe.</w:t>
      </w:r>
      <w:hyperlink w:anchor="ENDNOTE-5">
        <w:r w:rsidR="00C94065">
          <w:rPr>
            <w:vertAlign w:val="superscript"/>
          </w:rPr>
          <w:t>5</w:t>
        </w:r>
      </w:hyperlink>
      <w:r>
        <w:t xml:space="preserve"> He held the title of King of Sweden after 487.</w:t>
      </w:r>
      <w:r>
        <w:fldChar w:fldCharType="begin"/>
      </w:r>
      <w:r>
        <w:instrText>XE "Jutland, Sweden, Europe" \f B</w:instrText>
      </w:r>
      <w:r>
        <w:fldChar w:fldCharType="end"/>
      </w:r>
      <w:r>
        <w:t xml:space="preserve"> He died in 509 at the age of 22 in Jutland, Sweden, Europe. The cause of his death (at the age of 22) in the year of 509AD is not known-surviving in 509 was difficult</w:t>
      </w:r>
      <w:r>
        <w:br/>
      </w:r>
      <w:r>
        <w:br/>
        <w:t xml:space="preserve">Died as King of Sweden </w:t>
      </w:r>
      <w:r>
        <w:br w:type="textWrapping" w:clear="all"/>
      </w:r>
    </w:p>
    <w:p w14:paraId="03662A9F" w14:textId="77777777" w:rsidR="00C94065" w:rsidRDefault="006944C1">
      <w:pPr>
        <w:pStyle w:val="TextNarr"/>
      </w:pPr>
      <w:r>
        <w:br w:type="textWrapping" w:clear="all"/>
      </w:r>
    </w:p>
    <w:p w14:paraId="017DD35C" w14:textId="77777777" w:rsidR="00C94065" w:rsidRDefault="006944C1">
      <w:pPr>
        <w:pStyle w:val="TextNarr"/>
      </w:pPr>
      <w:r>
        <w:fldChar w:fldCharType="begin"/>
      </w:r>
      <w:r>
        <w:instrText>XE "&lt;No surname&gt;:(mother) of Aun Ani Jorundsson-by Jørund (491–514)" \f A</w:instrText>
      </w:r>
      <w:r>
        <w:fldChar w:fldCharType="end"/>
      </w:r>
      <w:r>
        <w:fldChar w:fldCharType="begin"/>
      </w:r>
      <w:r>
        <w:instrText>XE "Sweden, Europe" \f B</w:instrText>
      </w:r>
      <w:r>
        <w:fldChar w:fldCharType="end"/>
      </w:r>
      <w:r>
        <w:t xml:space="preserve"> </w:t>
      </w:r>
      <w:r>
        <w:rPr>
          <w:b/>
          <w:color w:val="CF2127"/>
        </w:rPr>
        <w:t>(mother) of Aun Ani Jorundsson-by Jørund</w:t>
      </w:r>
      <w:hyperlink w:anchor="ENDNOTE-2">
        <w:r w:rsidR="00C94065">
          <w:rPr>
            <w:vertAlign w:val="superscript"/>
          </w:rPr>
          <w:t>2</w:t>
        </w:r>
      </w:hyperlink>
      <w:r>
        <w:t xml:space="preserve"> was born in 491 in Sweden, Europe. Created for birth of child;</w:t>
      </w:r>
      <w:r>
        <w:br/>
        <w:t>Don's sources show her (name unk) as the wife of Jørund Yngvesson</w:t>
      </w:r>
      <w:r>
        <w:fldChar w:fldCharType="begin"/>
      </w:r>
      <w:r>
        <w:instrText>XE "Y (The City), Somme, Picardie, France (MiddleAges), Europe" \f B</w:instrText>
      </w:r>
      <w:r>
        <w:fldChar w:fldCharType="end"/>
      </w:r>
      <w:r>
        <w:t xml:space="preserve"> She died in 514 at the age of 23 at Y (The City) in Somme, Picardie, France (MiddleAges), Europe. The cause of her death (at the age of 23) in the year of 514AD was likely from the birth of her child (NFIA)-surviving in 514 was difficult &amp; it occurred in the Middle-ages of France (source Don's sources shows her (name unk) as the wife of Jørund Yngvesson); source Don's sources shows her (name unk) as the wife of Jørund Yngvesson</w:t>
      </w:r>
    </w:p>
    <w:p w14:paraId="53221707" w14:textId="77777777" w:rsidR="00C94065" w:rsidRDefault="006944C1">
      <w:pPr>
        <w:pStyle w:val="TextNarr"/>
      </w:pPr>
      <w:r>
        <w:br w:type="textWrapping" w:clear="all"/>
      </w:r>
    </w:p>
    <w:p w14:paraId="5DDA4E70" w14:textId="77777777" w:rsidR="00C94065" w:rsidRDefault="006944C1">
      <w:pPr>
        <w:pStyle w:val="TextNarr"/>
      </w:pPr>
      <w:r>
        <w:t xml:space="preserve"> Jørund YngvisSon and (mother)  had the following child:</w:t>
      </w:r>
      <w:r>
        <w:br w:type="textWrapping" w:clear="all"/>
      </w:r>
    </w:p>
    <w:p w14:paraId="1B000B43" w14:textId="77777777" w:rsidR="00C94065" w:rsidRDefault="006944C1">
      <w:pPr>
        <w:pStyle w:val="TextNarr"/>
      </w:pPr>
      <w:r>
        <w:br w:type="textWrapping" w:clear="all"/>
      </w:r>
    </w:p>
    <w:p w14:paraId="6BBCC462" w14:textId="77777777" w:rsidR="00C94065" w:rsidRDefault="006944C1">
      <w:pPr>
        <w:tabs>
          <w:tab w:val="right" w:pos="648"/>
          <w:tab w:val="right" w:pos="1440"/>
          <w:tab w:val="left" w:pos="1584"/>
        </w:tabs>
        <w:ind w:left="1584" w:hanging="1584"/>
      </w:pPr>
      <w:r>
        <w:fldChar w:fldCharType="begin"/>
      </w:r>
      <w:r>
        <w:instrText>XE "JørundsSon:Aun Ani in Uppsala (509–544)" \f A</w:instrText>
      </w:r>
      <w:r>
        <w:fldChar w:fldCharType="end"/>
      </w:r>
      <w:r>
        <w:tab/>
        <w:t>+9</w:t>
      </w:r>
      <w:r>
        <w:tab/>
        <w:t>i</w:t>
      </w:r>
      <w:r>
        <w:tab/>
      </w:r>
      <w:r>
        <w:rPr>
          <w:b/>
          <w:color w:val="7C1316"/>
        </w:rPr>
        <w:t>Aun Ani JørundsSon in Uppsala</w:t>
      </w:r>
      <w:r>
        <w:t>, born 509, Uppsala, Uppsala Län, Sweden, Europe</w:t>
      </w:r>
      <w:r>
        <w:fldChar w:fldCharType="begin"/>
      </w:r>
      <w:r>
        <w:instrText>XE "Uppsala, Uppsala Län, Sweden, Europe" \f B</w:instrText>
      </w:r>
      <w:r>
        <w:fldChar w:fldCharType="end"/>
      </w:r>
      <w:r>
        <w:t>; married Frodi FridleifsDóttir, about 530, Sweden, Europe</w:t>
      </w:r>
      <w:r>
        <w:fldChar w:fldCharType="begin"/>
      </w:r>
      <w:r>
        <w:instrText>XE "Sweden, Europe" \f B</w:instrText>
      </w:r>
      <w:r>
        <w:fldChar w:fldCharType="end"/>
      </w:r>
      <w:r>
        <w:t>; married (mother)  of Sigris-by Aun Jorundsson, before 544, Sweden, Europe</w:t>
      </w:r>
      <w:r>
        <w:fldChar w:fldCharType="begin"/>
      </w:r>
      <w:r>
        <w:instrText>XE "Sweden, Europe" \f B</w:instrText>
      </w:r>
      <w:r>
        <w:fldChar w:fldCharType="end"/>
      </w:r>
      <w:r>
        <w:t>; died 544, Uppsala, Uppsala Län, Sweden, Europe</w:t>
      </w:r>
      <w:r>
        <w:fldChar w:fldCharType="begin"/>
      </w:r>
      <w:r>
        <w:instrText>XE "Uppsala, Uppsala Län, Sweden, Europe" \f B</w:instrText>
      </w:r>
      <w:r>
        <w:fldChar w:fldCharType="end"/>
      </w:r>
      <w:r>
        <w:t>.</w:t>
      </w:r>
      <w:r>
        <w:br w:type="textWrapping" w:clear="all"/>
      </w:r>
    </w:p>
    <w:p w14:paraId="43C6C289" w14:textId="77777777" w:rsidR="00C94065" w:rsidRDefault="006944C1">
      <w:pPr>
        <w:pStyle w:val="TextNarr"/>
      </w:pPr>
      <w:r>
        <w:br w:type="textWrapping" w:clear="all"/>
      </w:r>
    </w:p>
    <w:p w14:paraId="3B21E101" w14:textId="77777777" w:rsidR="00C94065" w:rsidRDefault="006944C1">
      <w:pPr>
        <w:pStyle w:val="HeadingsNarr"/>
      </w:pPr>
      <w:r>
        <w:t>Fifth Generation</w:t>
      </w:r>
      <w:r>
        <w:br w:type="textWrapping" w:clear="all"/>
      </w:r>
    </w:p>
    <w:p w14:paraId="1DC1B809" w14:textId="77777777" w:rsidR="00C94065" w:rsidRDefault="006944C1">
      <w:pPr>
        <w:pStyle w:val="TextNarr"/>
      </w:pPr>
      <w:r>
        <w:br w:type="textWrapping" w:clear="all"/>
      </w:r>
    </w:p>
    <w:p w14:paraId="2BBDEE7D" w14:textId="77777777" w:rsidR="00C94065" w:rsidRDefault="006944C1">
      <w:pPr>
        <w:pStyle w:val="TextNarr"/>
      </w:pPr>
      <w:r>
        <w:t xml:space="preserve">8.  </w:t>
      </w:r>
      <w:r>
        <w:fldChar w:fldCharType="begin"/>
      </w:r>
      <w:r>
        <w:instrText>XE "AlfsDóttir:Sigris of the Goths; Don's 46th GGM (503–550)" \f A</w:instrText>
      </w:r>
      <w:r>
        <w:fldChar w:fldCharType="end"/>
      </w:r>
      <w:r>
        <w:fldChar w:fldCharType="begin"/>
      </w:r>
      <w:r>
        <w:instrText>XE "Uppsala, Uppsala Län, Sweden, Europe" \f B</w:instrText>
      </w:r>
      <w:r>
        <w:fldChar w:fldCharType="end"/>
      </w:r>
      <w:r>
        <w:rPr>
          <w:b/>
          <w:color w:val="7C1316"/>
        </w:rPr>
        <w:t>Sigris AlfsDóttir of the Goths; Don's 46th GGM</w:t>
      </w:r>
      <w:r>
        <w:t xml:space="preserve"> (Alf-4, Yngvi-3, Alrek-2, Dag-1) was born in 503 in Uppsala, Uppsala Län, Sweden, Europe.</w:t>
      </w:r>
      <w:hyperlink w:anchor="ENDNOTE-6">
        <w:r w:rsidR="00C94065">
          <w:rPr>
            <w:vertAlign w:val="superscript"/>
          </w:rPr>
          <w:t>6</w:t>
        </w:r>
      </w:hyperlink>
      <w:r>
        <w:t xml:space="preserve"> She held the title of Queen Sigris of Denmark; Princess of Uppsala &amp; Sweden before 550.</w:t>
      </w:r>
      <w:r>
        <w:fldChar w:fldCharType="begin"/>
      </w:r>
      <w:r>
        <w:instrText>XE "Jelling, Vejle, Jutland, Denmark, Europe" \f B</w:instrText>
      </w:r>
      <w:r>
        <w:fldChar w:fldCharType="end"/>
      </w:r>
      <w:r>
        <w:t xml:space="preserve"> She died in 550 at the age of 47 at Jelling in Vejle, Jutland, Denmark, Europe. The cause of her death (at the age of 47) in the year of 550AD is not known-surviving in 550 was difficult</w:t>
      </w:r>
      <w:r>
        <w:br/>
      </w:r>
      <w:r>
        <w:br/>
        <w:t xml:space="preserve">Died as the Queen Sigris of Denmark, Princess of Uppsala and Sweden Sigris was also known as Sygrutha. She was also known as Sigrid. She was also known as Syritta. Sigris was also known as AunsDóttir. She shares a website (or access to one) that has source data here: https://www.geni.com/people/Sigrid-Queen-of-Denmark/6000000002172923759 </w:t>
      </w:r>
      <w:r>
        <w:fldChar w:fldCharType="begin"/>
      </w:r>
      <w:r>
        <w:instrText>XE "Sweden, Europe" \f B</w:instrText>
      </w:r>
      <w:r>
        <w:fldChar w:fldCharType="end"/>
      </w:r>
      <w:r>
        <w:t xml:space="preserve"> Sigris AlfsDóttir of the Goths; Don's 46th GGM and Halfdan II (of Lethra); Don's 46th GGF (in another branch) were married about 528 in Sweden, Europe.</w:t>
      </w:r>
      <w:r>
        <w:fldChar w:fldCharType="begin"/>
      </w:r>
      <w:r>
        <w:instrText>XE "FridleifsSon:Frodi IV (479–548)" \f A</w:instrText>
      </w:r>
      <w:r>
        <w:fldChar w:fldCharType="end"/>
      </w:r>
      <w:r>
        <w:fldChar w:fldCharType="begin"/>
      </w:r>
      <w:r>
        <w:instrText>XE "HildericsDóttir:Hildis (483–572)" \f A</w:instrText>
      </w:r>
      <w:r>
        <w:fldChar w:fldCharType="end"/>
      </w:r>
      <w:r>
        <w:br w:type="textWrapping" w:clear="all"/>
      </w:r>
    </w:p>
    <w:p w14:paraId="3072F43F" w14:textId="77777777" w:rsidR="00C94065" w:rsidRDefault="006944C1">
      <w:pPr>
        <w:pStyle w:val="TextNarr"/>
      </w:pPr>
      <w:r>
        <w:br w:type="textWrapping" w:clear="all"/>
      </w:r>
    </w:p>
    <w:p w14:paraId="4510EFA0" w14:textId="77777777" w:rsidR="00C94065" w:rsidRDefault="006944C1">
      <w:pPr>
        <w:pStyle w:val="TextNarr"/>
      </w:pPr>
      <w:r>
        <w:fldChar w:fldCharType="begin"/>
      </w:r>
      <w:r>
        <w:instrText>XE "&lt;No surname&gt;:Halfdan II (of Lethra); Don's 46th GGF (in another branch) (503–580)" \f A</w:instrText>
      </w:r>
      <w:r>
        <w:fldChar w:fldCharType="end"/>
      </w:r>
      <w:r>
        <w:fldChar w:fldCharType="begin"/>
      </w:r>
      <w:r>
        <w:instrText>XE "Lejre, Sjaelland, Denmark, Europe" \f B</w:instrText>
      </w:r>
      <w:r>
        <w:fldChar w:fldCharType="end"/>
      </w:r>
      <w:r>
        <w:t xml:space="preserve"> </w:t>
      </w:r>
      <w:r>
        <w:rPr>
          <w:b/>
          <w:color w:val="7C1316"/>
        </w:rPr>
        <w:t>Halfdan II (of Lethra); Don's 46th GGF (in another branch)</w:t>
      </w:r>
      <w:r>
        <w:t>, son of Frodi FridleifsSon and Hildis HildericsDóttir, was born about 503 in Lejre, Sjaelland, Denmark, Europe.</w:t>
      </w:r>
      <w:hyperlink w:anchor="ENDNOTE-7">
        <w:r w:rsidR="00C94065">
          <w:rPr>
            <w:vertAlign w:val="superscript"/>
          </w:rPr>
          <w:t>7</w:t>
        </w:r>
      </w:hyperlink>
      <w:r>
        <w:t xml:space="preserve"> He held the title of King of Denmark before 580.</w:t>
      </w:r>
      <w:r>
        <w:fldChar w:fldCharType="begin"/>
      </w:r>
      <w:r>
        <w:instrText>XE "Uppland, Uppsala, Uppsala Län, Sweden, Europe" \f B</w:instrText>
      </w:r>
      <w:r>
        <w:fldChar w:fldCharType="end"/>
      </w:r>
      <w:r>
        <w:t xml:space="preserve"> He died in 580 at the age of 77 at Uppland in Uppsala, Uppsala Län, Sweden, Europe. The cause of his death (at the age of 77) in the year of 580AD is not known-surviving in 580 was difficult</w:t>
      </w:r>
      <w:r>
        <w:br/>
      </w:r>
      <w:r>
        <w:br/>
        <w:t>Died as King of Denmark</w:t>
      </w:r>
      <w:r>
        <w:fldChar w:fldCharType="begin"/>
      </w:r>
      <w:r>
        <w:instrText>XE "Buried in an unknown northern cemetery, County of Northumberland, England (MiddleAges part of Anglo-Saxon Britain), Europe" \f B</w:instrText>
      </w:r>
      <w:r>
        <w:fldChar w:fldCharType="end"/>
      </w:r>
      <w:r>
        <w:t xml:space="preserve"> Halfdan was buried after 580 at Buried in an unknown northern cemetery in County of Northumberland, England (MiddleAges part of Anglo-Saxon Britain), Europe. He was also known as Halfdan "the Tall". He was also known as Skjolding.</w:t>
      </w:r>
    </w:p>
    <w:p w14:paraId="35C5A5B1" w14:textId="77777777" w:rsidR="00C94065" w:rsidRDefault="006944C1">
      <w:pPr>
        <w:pStyle w:val="TextNarr"/>
      </w:pPr>
      <w:r>
        <w:br w:type="textWrapping" w:clear="all"/>
      </w:r>
    </w:p>
    <w:p w14:paraId="7A724599" w14:textId="77777777" w:rsidR="00C94065" w:rsidRDefault="006944C1">
      <w:pPr>
        <w:pStyle w:val="TextNarr"/>
      </w:pPr>
      <w:r>
        <w:t xml:space="preserve"> Halfdan  and Sigris AlfsDóttir had the following child:</w:t>
      </w:r>
      <w:r>
        <w:br w:type="textWrapping" w:clear="all"/>
      </w:r>
    </w:p>
    <w:p w14:paraId="0CE4F7AB" w14:textId="77777777" w:rsidR="00C94065" w:rsidRDefault="006944C1">
      <w:pPr>
        <w:pStyle w:val="TextNarr"/>
      </w:pPr>
      <w:r>
        <w:br w:type="textWrapping" w:clear="all"/>
      </w:r>
    </w:p>
    <w:p w14:paraId="46FE22FA" w14:textId="77777777" w:rsidR="00C94065" w:rsidRDefault="006944C1">
      <w:pPr>
        <w:tabs>
          <w:tab w:val="right" w:pos="648"/>
          <w:tab w:val="right" w:pos="1440"/>
          <w:tab w:val="left" w:pos="1584"/>
        </w:tabs>
        <w:ind w:left="1584" w:hanging="1584"/>
      </w:pPr>
      <w:r>
        <w:fldChar w:fldCharType="begin"/>
      </w:r>
      <w:r>
        <w:instrText>XE "HalfdansSon:Helgi Don's 45th GGF (528–590)" \f A</w:instrText>
      </w:r>
      <w:r>
        <w:fldChar w:fldCharType="end"/>
      </w:r>
      <w:r>
        <w:tab/>
        <w:t>+10</w:t>
      </w:r>
      <w:r>
        <w:tab/>
        <w:t>i</w:t>
      </w:r>
      <w:r>
        <w:tab/>
      </w:r>
      <w:r>
        <w:rPr>
          <w:b/>
          <w:color w:val="7C1316"/>
        </w:rPr>
        <w:t>Helgi HalfdansSon Don's 45th GGF</w:t>
      </w:r>
      <w:r>
        <w:t>, born 528, Leidra, Denmark, Europe</w:t>
      </w:r>
      <w:r>
        <w:fldChar w:fldCharType="begin"/>
      </w:r>
      <w:r>
        <w:instrText>XE "Leidra, Denmark, Europe" \f B</w:instrText>
      </w:r>
      <w:r>
        <w:fldChar w:fldCharType="end"/>
      </w:r>
      <w:r>
        <w:t>; died 590, Roskilde Kommune, Sjælland, Denmark, Europe</w:t>
      </w:r>
      <w:r>
        <w:fldChar w:fldCharType="begin"/>
      </w:r>
      <w:r>
        <w:instrText>XE "Roskilde, Roskilde Kommune, Sjælland, Denmark, Europe" \f B</w:instrText>
      </w:r>
      <w:r>
        <w:fldChar w:fldCharType="end"/>
      </w:r>
      <w:r>
        <w:t>.</w:t>
      </w:r>
      <w:r>
        <w:br w:type="textWrapping" w:clear="all"/>
      </w:r>
    </w:p>
    <w:p w14:paraId="1E90B214" w14:textId="77777777" w:rsidR="00C94065" w:rsidRDefault="006944C1">
      <w:pPr>
        <w:pStyle w:val="TextNarr"/>
      </w:pPr>
      <w:r>
        <w:br w:type="textWrapping" w:clear="all"/>
      </w:r>
    </w:p>
    <w:p w14:paraId="300C7A44" w14:textId="77777777" w:rsidR="00C94065" w:rsidRDefault="006944C1">
      <w:pPr>
        <w:pStyle w:val="TextNarr"/>
      </w:pPr>
      <w:r>
        <w:fldChar w:fldCharType="begin"/>
      </w:r>
      <w:r>
        <w:instrText>XE "Denmark, Europe" \f B</w:instrText>
      </w:r>
      <w:r>
        <w:fldChar w:fldCharType="end"/>
      </w:r>
      <w:r>
        <w:t xml:space="preserve"> Sigris AlfsDóttir of the Goths; Don's 46th GGM and Ingjald FrodasSon were married about 530 in Denmark, Europe.</w:t>
      </w:r>
      <w:r>
        <w:fldChar w:fldCharType="begin"/>
      </w:r>
      <w:r>
        <w:instrText>XE "Froda:(father) (481–501)" \f A</w:instrText>
      </w:r>
      <w:r>
        <w:fldChar w:fldCharType="end"/>
      </w:r>
      <w:r>
        <w:fldChar w:fldCharType="begin"/>
      </w:r>
      <w:r>
        <w:instrText>XE "&lt;No surname&gt;:(mother) of Ingjald-by Froda (481–501)" \f A</w:instrText>
      </w:r>
      <w:r>
        <w:fldChar w:fldCharType="end"/>
      </w:r>
    </w:p>
    <w:p w14:paraId="69BB43BD" w14:textId="77777777" w:rsidR="00C94065" w:rsidRDefault="006944C1">
      <w:pPr>
        <w:pStyle w:val="TextNarr"/>
      </w:pPr>
      <w:r>
        <w:br w:type="textWrapping" w:clear="all"/>
      </w:r>
    </w:p>
    <w:p w14:paraId="50229CF9" w14:textId="77777777" w:rsidR="00C94065" w:rsidRDefault="006944C1">
      <w:pPr>
        <w:pStyle w:val="TextNarr"/>
      </w:pPr>
      <w:r>
        <w:fldChar w:fldCharType="begin"/>
      </w:r>
      <w:r>
        <w:instrText>XE "FrodasSon:Ingjald (501–573)" \f A</w:instrText>
      </w:r>
      <w:r>
        <w:fldChar w:fldCharType="end"/>
      </w:r>
      <w:r>
        <w:fldChar w:fldCharType="begin"/>
      </w:r>
      <w:r>
        <w:instrText>XE "Lethra, Denmark, Europe" \f B</w:instrText>
      </w:r>
      <w:r>
        <w:fldChar w:fldCharType="end"/>
      </w:r>
      <w:r>
        <w:t xml:space="preserve"> </w:t>
      </w:r>
      <w:r>
        <w:rPr>
          <w:b/>
        </w:rPr>
        <w:t>Ingjald FrodasSon</w:t>
      </w:r>
      <w:hyperlink w:anchor="ENDNOTE-2">
        <w:r w:rsidR="00C94065">
          <w:rPr>
            <w:vertAlign w:val="superscript"/>
          </w:rPr>
          <w:t>2</w:t>
        </w:r>
      </w:hyperlink>
      <w:r>
        <w:t>, son of (father) Froda and (mother) , was born in 501 in Lethra, Denmark, Europe.</w:t>
      </w:r>
      <w:r>
        <w:fldChar w:fldCharType="begin"/>
      </w:r>
      <w:r>
        <w:instrText>XE "Lethra, Denmark, Europe" \f B</w:instrText>
      </w:r>
      <w:r>
        <w:fldChar w:fldCharType="end"/>
      </w:r>
      <w:r>
        <w:t xml:space="preserve"> He died in 573 at the age of 72 in Lethra, Denmark, Europe. The cause of his death (at the age of 72) in the year of 573AD is not known-surviving in 573 was difficult &amp; it occurred in Denmark</w:t>
      </w:r>
    </w:p>
    <w:p w14:paraId="5AECEB33" w14:textId="77777777" w:rsidR="00C94065" w:rsidRDefault="006944C1">
      <w:pPr>
        <w:pStyle w:val="TextNarr"/>
      </w:pPr>
      <w:r>
        <w:br w:type="textWrapping" w:clear="all"/>
      </w:r>
    </w:p>
    <w:p w14:paraId="4E07EF33" w14:textId="77777777" w:rsidR="00C94065" w:rsidRDefault="006944C1">
      <w:pPr>
        <w:pStyle w:val="TextNarr"/>
      </w:pPr>
      <w:r>
        <w:br w:type="textWrapping" w:clear="all"/>
      </w:r>
    </w:p>
    <w:p w14:paraId="2170520B" w14:textId="77777777" w:rsidR="00C94065" w:rsidRDefault="006944C1">
      <w:pPr>
        <w:pStyle w:val="TextNarr"/>
      </w:pPr>
      <w:r>
        <w:rPr>
          <w:noProof/>
        </w:rPr>
        <w:drawing>
          <wp:anchor distT="0" distB="0" distL="114300" distR="114300" simplePos="0" relativeHeight="251658245" behindDoc="0" locked="0" layoutInCell="1" allowOverlap="1" wp14:anchorId="1EA25DB7" wp14:editId="55F1FEB0">
            <wp:simplePos x="0" y="0"/>
            <wp:positionH relativeFrom="margin">
              <wp:align>left</wp:align>
            </wp:positionH>
            <wp:positionV relativeFrom="paragraph">
              <wp:posOffset>8890</wp:posOffset>
            </wp:positionV>
            <wp:extent cx="1143000" cy="859536"/>
            <wp:effectExtent l="0" t="0" r="0" b="0"/>
            <wp:wrapSquare wrapText="r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a:stretch>
                      <a:fillRect/>
                    </a:stretch>
                  </pic:blipFill>
                  <pic:spPr>
                    <a:xfrm>
                      <a:off x="0" y="0"/>
                      <a:ext cx="1143000" cy="859536"/>
                    </a:xfrm>
                    <a:prstGeom prst="rect">
                      <a:avLst/>
                    </a:prstGeom>
                  </pic:spPr>
                </pic:pic>
              </a:graphicData>
            </a:graphic>
          </wp:anchor>
        </w:drawing>
      </w:r>
      <w:r>
        <w:t xml:space="preserve">9.  </w:t>
      </w:r>
      <w:r>
        <w:fldChar w:fldCharType="begin"/>
      </w:r>
      <w:r>
        <w:instrText>XE "JørundsSon:Aun Ani in Uppsala (509–544)" \f A</w:instrText>
      </w:r>
      <w:r>
        <w:fldChar w:fldCharType="end"/>
      </w:r>
      <w:r>
        <w:fldChar w:fldCharType="begin"/>
      </w:r>
      <w:r>
        <w:instrText>XE "Uppsala, Uppsala Län, Sweden, Europe" \f B</w:instrText>
      </w:r>
      <w:r>
        <w:fldChar w:fldCharType="end"/>
      </w:r>
      <w:r>
        <w:rPr>
          <w:b/>
          <w:color w:val="7C1316"/>
        </w:rPr>
        <w:t>Aun Ani JørundsSon in Uppsala</w:t>
      </w:r>
      <w:r>
        <w:t xml:space="preserve"> (Jørund-4, Yngvi-3, Alrek-2, Dag-1) was born in 509 in Uppsala, Uppsala Län, Sweden, Europe.</w:t>
      </w:r>
      <w:hyperlink w:anchor="ENDNOTE-8">
        <w:r w:rsidR="00C94065">
          <w:rPr>
            <w:vertAlign w:val="superscript"/>
          </w:rPr>
          <w:t>8</w:t>
        </w:r>
      </w:hyperlink>
      <w:r>
        <w:t xml:space="preserve"> He held the title of King of Sweden after 509.</w:t>
      </w:r>
      <w:r>
        <w:fldChar w:fldCharType="begin"/>
      </w:r>
      <w:r>
        <w:instrText>XE "Uppsala, Uppsala Län, Sweden, Europe" \f B</w:instrText>
      </w:r>
      <w:r>
        <w:fldChar w:fldCharType="end"/>
      </w:r>
      <w:r>
        <w:t xml:space="preserve"> He died in 544 at the age of 35 in Uppsala, Uppsala Län, Sweden, Europe. The cause of his death (at the age of 35) in the year of 544AD is not known-surviving in 544 was difficult</w:t>
      </w:r>
      <w:r>
        <w:br/>
      </w:r>
      <w:r>
        <w:br/>
        <w:t xml:space="preserve">Died as King of Sweden Aun was also known as Aun the Aged. </w:t>
      </w:r>
      <w:r>
        <w:fldChar w:fldCharType="begin"/>
      </w:r>
      <w:r>
        <w:instrText>XE "Sweden, Europe" \f B</w:instrText>
      </w:r>
      <w:r>
        <w:fldChar w:fldCharType="end"/>
      </w:r>
      <w:r>
        <w:t xml:space="preserve"> Aun Ani JørundsSon in Uppsala and Frodi FridleifsDóttir were married about 530 in Sweden, Europe.</w:t>
      </w:r>
      <w:r>
        <w:fldChar w:fldCharType="begin"/>
      </w:r>
      <w:r>
        <w:instrText>XE "FrodisSon:Fridleif (459–479)" \f A</w:instrText>
      </w:r>
      <w:r>
        <w:fldChar w:fldCharType="end"/>
      </w:r>
      <w:r>
        <w:fldChar w:fldCharType="begin"/>
      </w:r>
      <w:r>
        <w:instrText>XE "HildeaalesDóttir:(mother) of Frodi-by Fridleif (459–479)" \f A</w:instrText>
      </w:r>
      <w:r>
        <w:fldChar w:fldCharType="end"/>
      </w:r>
      <w:r>
        <w:br w:type="textWrapping" w:clear="all"/>
      </w:r>
    </w:p>
    <w:p w14:paraId="6D0833A7" w14:textId="77777777" w:rsidR="00C94065" w:rsidRDefault="006944C1">
      <w:pPr>
        <w:pStyle w:val="TextNarr"/>
      </w:pPr>
      <w:r>
        <w:br w:type="textWrapping" w:clear="all"/>
      </w:r>
    </w:p>
    <w:p w14:paraId="6EB28EB1" w14:textId="77777777" w:rsidR="00C94065" w:rsidRDefault="006944C1">
      <w:pPr>
        <w:pStyle w:val="TextNarr"/>
      </w:pPr>
      <w:r>
        <w:fldChar w:fldCharType="begin"/>
      </w:r>
      <w:r>
        <w:instrText>XE "FridleifsDóttir:Frodi (479–548)" \f A</w:instrText>
      </w:r>
      <w:r>
        <w:fldChar w:fldCharType="end"/>
      </w:r>
      <w:r>
        <w:fldChar w:fldCharType="begin"/>
      </w:r>
      <w:r>
        <w:instrText>XE "Sweden, Europe" \f B</w:instrText>
      </w:r>
      <w:r>
        <w:fldChar w:fldCharType="end"/>
      </w:r>
      <w:r>
        <w:t xml:space="preserve"> </w:t>
      </w:r>
      <w:r>
        <w:rPr>
          <w:b/>
          <w:color w:val="7C1316"/>
        </w:rPr>
        <w:t>Frodi FridleifsDóttir</w:t>
      </w:r>
      <w:hyperlink w:anchor="ENDNOTE-2">
        <w:r w:rsidR="00C94065">
          <w:rPr>
            <w:vertAlign w:val="superscript"/>
          </w:rPr>
          <w:t>2</w:t>
        </w:r>
      </w:hyperlink>
      <w:r>
        <w:t>, daughter of Fridleif FrodisSon and (mother) HildeaalesDóttir, was born in 479 in Sweden, Europe.</w:t>
      </w:r>
      <w:r>
        <w:fldChar w:fldCharType="begin"/>
      </w:r>
      <w:r>
        <w:instrText>XE "Y (The City), Somme, Picardie, France (MiddleAges), Europe" \f B</w:instrText>
      </w:r>
      <w:r>
        <w:fldChar w:fldCharType="end"/>
      </w:r>
      <w:r>
        <w:t xml:space="preserve"> She died in 548 at the age of 69 at Y (The City) in Somme, Picardie, France (MiddleAges), Europe. The cause of her death (at the age of 69) in the year of 548AD is not known-surviving in 548 was difficult &amp; it occurred in the Middle-ages of France</w:t>
      </w:r>
    </w:p>
    <w:p w14:paraId="53191469" w14:textId="77777777" w:rsidR="00C94065" w:rsidRDefault="006944C1">
      <w:pPr>
        <w:pStyle w:val="TextNarr"/>
      </w:pPr>
      <w:r>
        <w:br w:type="textWrapping" w:clear="all"/>
      </w:r>
    </w:p>
    <w:p w14:paraId="0430E095" w14:textId="77777777" w:rsidR="00C94065" w:rsidRDefault="006944C1">
      <w:pPr>
        <w:pStyle w:val="TextNarr"/>
      </w:pPr>
      <w:r>
        <w:t xml:space="preserve"> Aun Ani JørundsSon and Frodi FridleifsDóttir had the following child:</w:t>
      </w:r>
      <w:r>
        <w:br w:type="textWrapping" w:clear="all"/>
      </w:r>
    </w:p>
    <w:p w14:paraId="62245ED6" w14:textId="77777777" w:rsidR="00C94065" w:rsidRDefault="006944C1">
      <w:pPr>
        <w:pStyle w:val="TextNarr"/>
      </w:pPr>
      <w:r>
        <w:br w:type="textWrapping" w:clear="all"/>
      </w:r>
    </w:p>
    <w:p w14:paraId="2857261D" w14:textId="77777777" w:rsidR="00C94065" w:rsidRDefault="006944C1">
      <w:pPr>
        <w:tabs>
          <w:tab w:val="right" w:pos="648"/>
          <w:tab w:val="right" w:pos="1440"/>
          <w:tab w:val="left" w:pos="1584"/>
        </w:tabs>
        <w:ind w:left="1584" w:hanging="1584"/>
      </w:pPr>
      <w:r>
        <w:fldChar w:fldCharType="begin"/>
      </w:r>
      <w:r>
        <w:instrText>XE "AunsSon:Egil (530–555)" \f A</w:instrText>
      </w:r>
      <w:r>
        <w:fldChar w:fldCharType="end"/>
      </w:r>
      <w:r>
        <w:tab/>
        <w:t>+11</w:t>
      </w:r>
      <w:r>
        <w:tab/>
        <w:t>i</w:t>
      </w:r>
      <w:r>
        <w:tab/>
      </w:r>
      <w:r>
        <w:rPr>
          <w:b/>
          <w:color w:val="7C1316"/>
        </w:rPr>
        <w:t>Egil AunsSon</w:t>
      </w:r>
      <w:r>
        <w:t>, born 530, Uppsala, Uppsala Län, Sweden, Europe</w:t>
      </w:r>
      <w:r>
        <w:fldChar w:fldCharType="begin"/>
      </w:r>
      <w:r>
        <w:instrText>XE "Uppsala, Uppsala Län, Sweden, Europe" \f B</w:instrText>
      </w:r>
      <w:r>
        <w:fldChar w:fldCharType="end"/>
      </w:r>
      <w:r>
        <w:t>; married Onelan Modor, about 551, Sweden, Europe</w:t>
      </w:r>
      <w:r>
        <w:fldChar w:fldCharType="begin"/>
      </w:r>
      <w:r>
        <w:instrText>XE "Sweden, Europe" \f B</w:instrText>
      </w:r>
      <w:r>
        <w:fldChar w:fldCharType="end"/>
      </w:r>
      <w:r>
        <w:t>; died 555, Uppsala, Uppsala Län, Sweden, Europe</w:t>
      </w:r>
      <w:r>
        <w:fldChar w:fldCharType="begin"/>
      </w:r>
      <w:r>
        <w:instrText>XE "Uppsala, Uppsala Län, Sweden, Europe" \f B</w:instrText>
      </w:r>
      <w:r>
        <w:fldChar w:fldCharType="end"/>
      </w:r>
      <w:r>
        <w:t>.</w:t>
      </w:r>
      <w:r>
        <w:br w:type="textWrapping" w:clear="all"/>
      </w:r>
    </w:p>
    <w:p w14:paraId="325DEF5E" w14:textId="77777777" w:rsidR="00C94065" w:rsidRDefault="006944C1">
      <w:pPr>
        <w:pStyle w:val="TextNarr"/>
      </w:pPr>
      <w:r>
        <w:br w:type="textWrapping" w:clear="all"/>
      </w:r>
    </w:p>
    <w:p w14:paraId="58B4B1E7" w14:textId="77777777" w:rsidR="00C94065" w:rsidRDefault="006944C1">
      <w:pPr>
        <w:pStyle w:val="TextNarr"/>
      </w:pPr>
      <w:r>
        <w:fldChar w:fldCharType="begin"/>
      </w:r>
      <w:r>
        <w:instrText>XE "Sweden, Europe" \f B</w:instrText>
      </w:r>
      <w:r>
        <w:fldChar w:fldCharType="end"/>
      </w:r>
      <w:r>
        <w:t xml:space="preserve"> Aun Ani JørundsSon in Uppsala and (mother) of Sigris-by Aun Jorundsson were married before 544 in Sweden, Europe.</w:t>
      </w:r>
    </w:p>
    <w:p w14:paraId="2719D312" w14:textId="77777777" w:rsidR="00C94065" w:rsidRDefault="006944C1">
      <w:pPr>
        <w:pStyle w:val="TextNarr"/>
      </w:pPr>
      <w:r>
        <w:br w:type="textWrapping" w:clear="all"/>
      </w:r>
    </w:p>
    <w:p w14:paraId="24C31F73" w14:textId="77777777" w:rsidR="00C94065" w:rsidRDefault="006944C1">
      <w:pPr>
        <w:pStyle w:val="TextNarr"/>
      </w:pPr>
      <w:r>
        <w:fldChar w:fldCharType="begin"/>
      </w:r>
      <w:r>
        <w:instrText>XE "&lt;No surname&gt;:(mother) of Sigris-by Aun Jorundsson (509–544)" \f A</w:instrText>
      </w:r>
      <w:r>
        <w:fldChar w:fldCharType="end"/>
      </w:r>
      <w:r>
        <w:fldChar w:fldCharType="begin"/>
      </w:r>
      <w:r>
        <w:instrText>XE "Sweden, Europe" \f B</w:instrText>
      </w:r>
      <w:r>
        <w:fldChar w:fldCharType="end"/>
      </w:r>
      <w:r>
        <w:t xml:space="preserve"> </w:t>
      </w:r>
      <w:r>
        <w:rPr>
          <w:b/>
          <w:color w:val="CF2127"/>
        </w:rPr>
        <w:t>(mother) of Sigris-by Aun Jorundsson</w:t>
      </w:r>
      <w:hyperlink w:anchor="ENDNOTE-2">
        <w:r w:rsidR="00C94065">
          <w:rPr>
            <w:vertAlign w:val="superscript"/>
          </w:rPr>
          <w:t>2</w:t>
        </w:r>
      </w:hyperlink>
      <w:r>
        <w:t xml:space="preserve"> was born about 509 in Sweden, Europe. Created for the birth of a child;</w:t>
      </w:r>
      <w:r>
        <w:fldChar w:fldCharType="begin"/>
      </w:r>
      <w:r>
        <w:instrText>XE "Y (The City), Somme, Picardie, France (MiddleAges), Europe" \f B</w:instrText>
      </w:r>
      <w:r>
        <w:fldChar w:fldCharType="end"/>
      </w:r>
      <w:r>
        <w:t xml:space="preserve"> She died after 544 at the age of 35 at Y (The City) in Somme, Picardie, France (MiddleAges), Europe. The cause of her death (at the age of 35) in the year of 544AD is not known-surviving in 544 was difficult &amp; it occurred in the Middle-ages of France (source Don's sources shows her (name unk) as the wife of Aun); source Don's sources shows her (name unk) as the wife of Aun</w:t>
      </w:r>
    </w:p>
    <w:p w14:paraId="6C9A444F" w14:textId="77777777" w:rsidR="00C94065" w:rsidRDefault="006944C1">
      <w:pPr>
        <w:pStyle w:val="TextNarr"/>
      </w:pPr>
      <w:r>
        <w:br w:type="textWrapping" w:clear="all"/>
      </w:r>
    </w:p>
    <w:p w14:paraId="753B7A1D" w14:textId="77777777" w:rsidR="00C94065" w:rsidRDefault="006944C1">
      <w:pPr>
        <w:pStyle w:val="TextNarr"/>
      </w:pPr>
      <w:r>
        <w:t xml:space="preserve"> Aun Ani JørundsSon and (mother)  had the following child:</w:t>
      </w:r>
      <w:r>
        <w:br w:type="textWrapping" w:clear="all"/>
      </w:r>
    </w:p>
    <w:p w14:paraId="05C8AEA3" w14:textId="77777777" w:rsidR="00C94065" w:rsidRDefault="006944C1">
      <w:pPr>
        <w:pStyle w:val="TextNarr"/>
      </w:pPr>
      <w:r>
        <w:br w:type="textWrapping" w:clear="all"/>
      </w:r>
    </w:p>
    <w:p w14:paraId="7EE05FAE" w14:textId="77777777" w:rsidR="00C94065" w:rsidRDefault="006944C1">
      <w:pPr>
        <w:tabs>
          <w:tab w:val="right" w:pos="648"/>
          <w:tab w:val="right" w:pos="1440"/>
          <w:tab w:val="left" w:pos="1584"/>
        </w:tabs>
        <w:ind w:left="1584" w:hanging="1584"/>
      </w:pPr>
      <w:r>
        <w:fldChar w:fldCharType="begin"/>
      </w:r>
      <w:r>
        <w:instrText>XE "AunsDóttir:Sigris (529–529)" \f A</w:instrText>
      </w:r>
      <w:r>
        <w:fldChar w:fldCharType="end"/>
      </w:r>
      <w:r>
        <w:tab/>
        <w:t>12</w:t>
      </w:r>
      <w:r>
        <w:tab/>
        <w:t>i</w:t>
      </w:r>
      <w:r>
        <w:tab/>
      </w:r>
      <w:r>
        <w:rPr>
          <w:b/>
        </w:rPr>
        <w:t>Sigris AunsDóttir</w:t>
      </w:r>
      <w:hyperlink w:anchor="ENDNOTE-2">
        <w:r w:rsidR="00C94065">
          <w:rPr>
            <w:vertAlign w:val="superscript"/>
          </w:rPr>
          <w:t>2</w:t>
        </w:r>
      </w:hyperlink>
      <w:r>
        <w:t xml:space="preserve"> was born about 529.</w:t>
      </w:r>
      <w:r>
        <w:fldChar w:fldCharType="begin"/>
      </w:r>
      <w:r>
        <w:instrText>XE "This global place was used as neither death nor birth locations are known, A Conceptual Continent that surrounds the Region of Oceania" \f B</w:instrText>
      </w:r>
      <w:r>
        <w:fldChar w:fldCharType="end"/>
      </w:r>
      <w:r>
        <w:t xml:space="preserve"> She died after 529 at the age of 0 at This global place was used as neither death nor birth locations are known in A Conceptual Continent that surrounds the Region of Oceania. The cause of her death (sadly, as an infant in their 1st year) in the year of 529AD is not known-surviving in 529 as an infant was difficult-as neither death or birth location are known, used the conceptual continent She was also known as FrodasSon.</w:t>
      </w:r>
      <w:r>
        <w:br w:type="textWrapping" w:clear="all"/>
      </w:r>
    </w:p>
    <w:p w14:paraId="00C38675" w14:textId="77777777" w:rsidR="00C94065" w:rsidRDefault="006944C1">
      <w:pPr>
        <w:pStyle w:val="TextNarr"/>
      </w:pPr>
      <w:r>
        <w:br w:type="textWrapping" w:clear="all"/>
      </w:r>
    </w:p>
    <w:p w14:paraId="6809EDE0" w14:textId="77777777" w:rsidR="00C94065" w:rsidRDefault="006944C1">
      <w:pPr>
        <w:pStyle w:val="HeadingsNarr"/>
      </w:pPr>
      <w:r>
        <w:t>Sixth Generation</w:t>
      </w:r>
      <w:r>
        <w:br w:type="textWrapping" w:clear="all"/>
      </w:r>
    </w:p>
    <w:p w14:paraId="5FF78D21" w14:textId="77777777" w:rsidR="00C94065" w:rsidRDefault="006944C1">
      <w:pPr>
        <w:pStyle w:val="TextNarr"/>
      </w:pPr>
      <w:r>
        <w:br w:type="textWrapping" w:clear="all"/>
      </w:r>
    </w:p>
    <w:p w14:paraId="36EE1FBA" w14:textId="77777777" w:rsidR="00C94065" w:rsidRDefault="006944C1">
      <w:pPr>
        <w:pStyle w:val="TextNarr"/>
      </w:pPr>
      <w:r>
        <w:t xml:space="preserve">10.  </w:t>
      </w:r>
      <w:r>
        <w:fldChar w:fldCharType="begin"/>
      </w:r>
      <w:r>
        <w:instrText>XE "HalfdansSon:Helgi Don's 45th GGF (528–590)" \f A</w:instrText>
      </w:r>
      <w:r>
        <w:fldChar w:fldCharType="end"/>
      </w:r>
      <w:r>
        <w:fldChar w:fldCharType="begin"/>
      </w:r>
      <w:r>
        <w:instrText>XE "Leidra, Denmark, Europe" \f B</w:instrText>
      </w:r>
      <w:r>
        <w:fldChar w:fldCharType="end"/>
      </w:r>
      <w:r>
        <w:rPr>
          <w:b/>
          <w:color w:val="7C1316"/>
        </w:rPr>
        <w:t>Helgi HalfdansSon Don's 45th GGF</w:t>
      </w:r>
      <w:hyperlink w:anchor="ENDNOTE-9">
        <w:r w:rsidR="00C94065">
          <w:rPr>
            <w:vertAlign w:val="superscript"/>
          </w:rPr>
          <w:t>9</w:t>
        </w:r>
      </w:hyperlink>
      <w:r>
        <w:t xml:space="preserve"> (Sigris AlfsDóttir-5, Alf-4, Yngvi-3, Alrek-2, Dag-1) was born in 528 in Leidra, Denmark, Europe.</w:t>
      </w:r>
      <w:hyperlink w:anchor="ENDNOTE-10">
        <w:r w:rsidR="00C94065">
          <w:rPr>
            <w:vertAlign w:val="superscript"/>
          </w:rPr>
          <w:t>10</w:t>
        </w:r>
      </w:hyperlink>
      <w:r>
        <w:fldChar w:fldCharType="begin"/>
      </w:r>
      <w:r>
        <w:instrText>XE "Roskilde, Roskilde Kommune, Sjælland, Denmark, Europe" \f B</w:instrText>
      </w:r>
      <w:r>
        <w:fldChar w:fldCharType="end"/>
      </w:r>
      <w:r>
        <w:t xml:space="preserve"> He died in 590 at the age of 62 at Roskilde in Roskilde Kommune, Sjælland, Denmark, Europe. The cause of his death (at the age of 62) in the year of 590AD is not known-surviving in 590 was difficult &amp; it occurred in Denmark He was also known as Helgi The Mighty Olaf Geirth. </w:t>
      </w:r>
      <w:r>
        <w:br w:type="textWrapping" w:clear="all"/>
      </w:r>
    </w:p>
    <w:p w14:paraId="6843FC42" w14:textId="77777777" w:rsidR="00C94065" w:rsidRDefault="006944C1">
      <w:pPr>
        <w:pStyle w:val="TextNarr"/>
      </w:pPr>
      <w:r>
        <w:br w:type="textWrapping" w:clear="all"/>
      </w:r>
    </w:p>
    <w:p w14:paraId="13315A14" w14:textId="77777777" w:rsidR="00C94065" w:rsidRDefault="006944C1">
      <w:pPr>
        <w:pStyle w:val="TextNarr"/>
      </w:pPr>
      <w:r>
        <w:fldChar w:fldCharType="begin"/>
      </w:r>
      <w:r>
        <w:instrText>XE "&lt;No surname&gt;:(mother) of Yrsa-by Helgi (552–565)" \f A</w:instrText>
      </w:r>
      <w:r>
        <w:fldChar w:fldCharType="end"/>
      </w:r>
      <w:r>
        <w:t xml:space="preserve"> </w:t>
      </w:r>
      <w:r>
        <w:rPr>
          <w:b/>
          <w:color w:val="CF2127"/>
        </w:rPr>
        <w:t>(mother) of Yrsa-by Helgi</w:t>
      </w:r>
      <w:hyperlink w:anchor="ENDNOTE-2">
        <w:r w:rsidR="00C94065">
          <w:rPr>
            <w:vertAlign w:val="superscript"/>
          </w:rPr>
          <w:t>2</w:t>
        </w:r>
      </w:hyperlink>
      <w:r>
        <w:t xml:space="preserve"> was born about 552. Date estimated from DOB of child / NFIA</w:t>
      </w:r>
      <w:r>
        <w:fldChar w:fldCharType="begin"/>
      </w:r>
      <w:r>
        <w:instrText>XE "This global place was used as neither death nor birth locations are known, A Conceptual Continent that surrounds the Region of Oceania" \f B</w:instrText>
      </w:r>
      <w:r>
        <w:fldChar w:fldCharType="end"/>
      </w:r>
      <w:r>
        <w:t xml:space="preserve"> She died after 565 at the age of 13 at This global place was used as neither death nor birth locations are known in A Conceptual Continent that surrounds the Region of Oceania. The cause of her death (as a teenager aged 13) in the year of 565AD is not known-surviving in 565 as a teenager was difficult-as neither death or birth location are known, used the conceptual continent Person created from her spouse who incorrectly had his sex as female (corrected); dates are inferred from her child / NFIA</w:t>
      </w:r>
    </w:p>
    <w:p w14:paraId="67596C88" w14:textId="77777777" w:rsidR="00C94065" w:rsidRDefault="006944C1">
      <w:pPr>
        <w:pStyle w:val="TextNarr"/>
      </w:pPr>
      <w:r>
        <w:br w:type="textWrapping" w:clear="all"/>
      </w:r>
    </w:p>
    <w:p w14:paraId="6CA5913E" w14:textId="77777777" w:rsidR="00C94065" w:rsidRDefault="006944C1">
      <w:pPr>
        <w:pStyle w:val="TextNarr"/>
      </w:pPr>
      <w:r>
        <w:t xml:space="preserve"> Helgi HalfdansSon and (mother)  had the following child:</w:t>
      </w:r>
      <w:r>
        <w:br w:type="textWrapping" w:clear="all"/>
      </w:r>
    </w:p>
    <w:p w14:paraId="26C1F0AF" w14:textId="77777777" w:rsidR="00C94065" w:rsidRDefault="006944C1">
      <w:pPr>
        <w:pStyle w:val="TextNarr"/>
      </w:pPr>
      <w:r>
        <w:br w:type="textWrapping" w:clear="all"/>
      </w:r>
    </w:p>
    <w:p w14:paraId="793B3878" w14:textId="77777777" w:rsidR="00C94065" w:rsidRDefault="006944C1">
      <w:pPr>
        <w:tabs>
          <w:tab w:val="right" w:pos="648"/>
          <w:tab w:val="right" w:pos="1440"/>
          <w:tab w:val="left" w:pos="1584"/>
        </w:tabs>
        <w:ind w:left="1584" w:hanging="1584"/>
      </w:pPr>
      <w:r>
        <w:fldChar w:fldCharType="begin"/>
      </w:r>
      <w:r>
        <w:instrText>XE "HelgisDóttir:Yrsa Don's 44th GGM (565–650)" \f A</w:instrText>
      </w:r>
      <w:r>
        <w:fldChar w:fldCharType="end"/>
      </w:r>
      <w:r>
        <w:tab/>
        <w:t>+13</w:t>
      </w:r>
      <w:r>
        <w:tab/>
        <w:t>i</w:t>
      </w:r>
      <w:r>
        <w:tab/>
      </w:r>
      <w:r>
        <w:rPr>
          <w:b/>
          <w:color w:val="7C1316"/>
        </w:rPr>
        <w:t>Yrsa HelgisDóttir Don's 44th GGM</w:t>
      </w:r>
      <w:r>
        <w:t>, born about 565, Denmark, Europe</w:t>
      </w:r>
      <w:r>
        <w:fldChar w:fldCharType="begin"/>
      </w:r>
      <w:r>
        <w:instrText>XE "Denmark, Europe" \f B</w:instrText>
      </w:r>
      <w:r>
        <w:fldChar w:fldCharType="end"/>
      </w:r>
      <w:r>
        <w:t>; married Adils Athils OttarsSon Don's 44th GGF (in another branch), 593, Sweden, Europe</w:t>
      </w:r>
      <w:r>
        <w:fldChar w:fldCharType="begin"/>
      </w:r>
      <w:r>
        <w:instrText>XE "Sweden, Europe" \f B</w:instrText>
      </w:r>
      <w:r>
        <w:fldChar w:fldCharType="end"/>
      </w:r>
      <w:r>
        <w:t>; died about 650, Maluku Province, Indonesia, Oceania</w:t>
      </w:r>
      <w:r>
        <w:fldChar w:fldCharType="begin"/>
      </w:r>
      <w:r>
        <w:instrText>XE "Maluku Province, Indonesia, Oceania" \f B</w:instrText>
      </w:r>
      <w:r>
        <w:fldChar w:fldCharType="end"/>
      </w:r>
      <w:r>
        <w:t>.</w:t>
      </w:r>
      <w:r>
        <w:br w:type="textWrapping" w:clear="all"/>
      </w:r>
    </w:p>
    <w:p w14:paraId="6FF25E0F" w14:textId="77777777" w:rsidR="00C94065" w:rsidRDefault="006944C1">
      <w:pPr>
        <w:pStyle w:val="TextNarr"/>
      </w:pPr>
      <w:r>
        <w:br w:type="textWrapping" w:clear="all"/>
      </w:r>
    </w:p>
    <w:p w14:paraId="400F5910" w14:textId="77777777" w:rsidR="00C94065" w:rsidRDefault="006944C1">
      <w:pPr>
        <w:pStyle w:val="TextNarr"/>
      </w:pPr>
      <w:r>
        <w:br w:type="textWrapping" w:clear="all"/>
      </w:r>
    </w:p>
    <w:p w14:paraId="27D89F25" w14:textId="77777777" w:rsidR="00C94065" w:rsidRDefault="006944C1">
      <w:pPr>
        <w:pStyle w:val="TextNarr"/>
      </w:pPr>
      <w:r>
        <w:rPr>
          <w:noProof/>
        </w:rPr>
        <w:drawing>
          <wp:anchor distT="0" distB="0" distL="114300" distR="114300" simplePos="0" relativeHeight="251658246" behindDoc="0" locked="0" layoutInCell="1" allowOverlap="1" wp14:anchorId="3FC4822D" wp14:editId="70C2C2D3">
            <wp:simplePos x="0" y="0"/>
            <wp:positionH relativeFrom="margin">
              <wp:align>left</wp:align>
            </wp:positionH>
            <wp:positionV relativeFrom="paragraph">
              <wp:posOffset>8890</wp:posOffset>
            </wp:positionV>
            <wp:extent cx="1143000" cy="1135856"/>
            <wp:effectExtent l="0" t="0" r="0" b="0"/>
            <wp:wrapSquare wrapText="r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png"/>
                    <pic:cNvPicPr/>
                  </pic:nvPicPr>
                  <pic:blipFill>
                    <a:blip r:embed="rId12"/>
                    <a:stretch>
                      <a:fillRect/>
                    </a:stretch>
                  </pic:blipFill>
                  <pic:spPr>
                    <a:xfrm>
                      <a:off x="0" y="0"/>
                      <a:ext cx="1143000" cy="1135856"/>
                    </a:xfrm>
                    <a:prstGeom prst="rect">
                      <a:avLst/>
                    </a:prstGeom>
                  </pic:spPr>
                </pic:pic>
              </a:graphicData>
            </a:graphic>
          </wp:anchor>
        </w:drawing>
      </w:r>
      <w:r>
        <w:t xml:space="preserve">11.  </w:t>
      </w:r>
      <w:r>
        <w:fldChar w:fldCharType="begin"/>
      </w:r>
      <w:r>
        <w:instrText>XE "AunsSon:Egil (530–555)" \f A</w:instrText>
      </w:r>
      <w:r>
        <w:fldChar w:fldCharType="end"/>
      </w:r>
      <w:r>
        <w:fldChar w:fldCharType="begin"/>
      </w:r>
      <w:r>
        <w:instrText>XE "Uppsala, Uppsala Län, Sweden, Europe" \f B</w:instrText>
      </w:r>
      <w:r>
        <w:fldChar w:fldCharType="end"/>
      </w:r>
      <w:r>
        <w:rPr>
          <w:b/>
          <w:color w:val="7C1316"/>
        </w:rPr>
        <w:t>Egil AunsSon</w:t>
      </w:r>
      <w:r>
        <w:t xml:space="preserve"> (Aun Ani-5, Jørund-4, Yngvi-3, Alrek-2, Dag-1) was born in 530 in Uppsala, Uppsala Län, Sweden, Europe.</w:t>
      </w:r>
      <w:hyperlink w:anchor="ENDNOTE-11">
        <w:r w:rsidR="00C94065">
          <w:rPr>
            <w:vertAlign w:val="superscript"/>
          </w:rPr>
          <w:t>11</w:t>
        </w:r>
      </w:hyperlink>
      <w:r>
        <w:t xml:space="preserve"> He held the title of King in Sweden after 530.</w:t>
      </w:r>
      <w:r>
        <w:fldChar w:fldCharType="begin"/>
      </w:r>
      <w:r>
        <w:instrText>XE "Uppsala, Uppsala Län, Sweden, Europe" \f B</w:instrText>
      </w:r>
      <w:r>
        <w:fldChar w:fldCharType="end"/>
      </w:r>
      <w:r>
        <w:t xml:space="preserve"> He died in 555 at the age of 25 in Uppsala, Uppsala Län, Sweden, Europe. The cause of his death (at the age of 25) in the year of 555AD is not known-surviving in 555 was difficult</w:t>
      </w:r>
      <w:r>
        <w:br/>
      </w:r>
      <w:r>
        <w:br/>
        <w:t xml:space="preserve">Died as King in Sweden </w:t>
      </w:r>
      <w:r>
        <w:fldChar w:fldCharType="begin"/>
      </w:r>
      <w:r>
        <w:instrText>XE "Sweden, Europe" \f B</w:instrText>
      </w:r>
      <w:r>
        <w:fldChar w:fldCharType="end"/>
      </w:r>
      <w:r>
        <w:t xml:space="preserve"> Egil AunsSon and Onelan Modor were married about 551 in Sweden, Europe.</w:t>
      </w:r>
      <w:r>
        <w:br w:type="textWrapping" w:clear="all"/>
      </w:r>
    </w:p>
    <w:p w14:paraId="3C5E0A3C" w14:textId="77777777" w:rsidR="00C94065" w:rsidRDefault="006944C1">
      <w:pPr>
        <w:pStyle w:val="TextNarr"/>
      </w:pPr>
      <w:r>
        <w:br w:type="textWrapping" w:clear="all"/>
      </w:r>
    </w:p>
    <w:p w14:paraId="7EBB77AF" w14:textId="77777777" w:rsidR="00C94065" w:rsidRDefault="006944C1">
      <w:pPr>
        <w:pStyle w:val="TextNarr"/>
      </w:pPr>
      <w:r>
        <w:fldChar w:fldCharType="begin"/>
      </w:r>
      <w:r>
        <w:instrText>XE "Modor:Onelan (532–551)" \f A</w:instrText>
      </w:r>
      <w:r>
        <w:fldChar w:fldCharType="end"/>
      </w:r>
      <w:r>
        <w:fldChar w:fldCharType="begin"/>
      </w:r>
      <w:r>
        <w:instrText>XE "Sweden, Europe" \f B</w:instrText>
      </w:r>
      <w:r>
        <w:fldChar w:fldCharType="end"/>
      </w:r>
      <w:r>
        <w:t xml:space="preserve"> </w:t>
      </w:r>
      <w:r>
        <w:rPr>
          <w:b/>
          <w:color w:val="CF2127"/>
        </w:rPr>
        <w:t>Onelan Modor</w:t>
      </w:r>
      <w:hyperlink w:anchor="ENDNOTE-2">
        <w:r w:rsidR="00C94065">
          <w:rPr>
            <w:vertAlign w:val="superscript"/>
          </w:rPr>
          <w:t>2</w:t>
        </w:r>
      </w:hyperlink>
      <w:r>
        <w:t xml:space="preserve"> was born in 532 in Sweden, Europe.</w:t>
      </w:r>
      <w:r>
        <w:fldChar w:fldCharType="begin"/>
      </w:r>
      <w:r>
        <w:instrText>XE "Y (The City), Somme, Picardie, France (MiddleAges), Europe" \f B</w:instrText>
      </w:r>
      <w:r>
        <w:fldChar w:fldCharType="end"/>
      </w:r>
      <w:r>
        <w:t xml:space="preserve"> She died in 551 at the age of 19 at Y (The City) in Somme, Picardie, France (MiddleAges), Europe. The cause of her death (as a teenager aged 19) in the year of 551AD was likely from the birth of her child (NFIA)-surviving in 551 as a teenager was difficult &amp; it occurred in the Middle-ages of France</w:t>
      </w:r>
    </w:p>
    <w:p w14:paraId="78EB773F" w14:textId="77777777" w:rsidR="00C94065" w:rsidRDefault="006944C1">
      <w:pPr>
        <w:pStyle w:val="TextNarr"/>
      </w:pPr>
      <w:r>
        <w:br w:type="textWrapping" w:clear="all"/>
      </w:r>
    </w:p>
    <w:p w14:paraId="7C4AA3B2" w14:textId="77777777" w:rsidR="00C94065" w:rsidRDefault="006944C1">
      <w:pPr>
        <w:pStyle w:val="TextNarr"/>
      </w:pPr>
      <w:r>
        <w:t xml:space="preserve"> Egil AunsSon and Onelan Modor had the following child:</w:t>
      </w:r>
      <w:r>
        <w:br w:type="textWrapping" w:clear="all"/>
      </w:r>
    </w:p>
    <w:p w14:paraId="5676CE96" w14:textId="77777777" w:rsidR="00C94065" w:rsidRDefault="006944C1">
      <w:pPr>
        <w:pStyle w:val="TextNarr"/>
      </w:pPr>
      <w:r>
        <w:br w:type="textWrapping" w:clear="all"/>
      </w:r>
    </w:p>
    <w:p w14:paraId="26E03220" w14:textId="77777777" w:rsidR="00C94065" w:rsidRDefault="006944C1">
      <w:pPr>
        <w:tabs>
          <w:tab w:val="right" w:pos="648"/>
          <w:tab w:val="right" w:pos="1440"/>
          <w:tab w:val="left" w:pos="1584"/>
        </w:tabs>
        <w:ind w:left="1584" w:hanging="1584"/>
      </w:pPr>
      <w:r>
        <w:fldChar w:fldCharType="begin"/>
      </w:r>
      <w:r>
        <w:instrText>XE "EgilsSon:Ottar (551–576)" \f A</w:instrText>
      </w:r>
      <w:r>
        <w:fldChar w:fldCharType="end"/>
      </w:r>
      <w:r>
        <w:tab/>
        <w:t>+14</w:t>
      </w:r>
      <w:r>
        <w:tab/>
        <w:t>i</w:t>
      </w:r>
      <w:r>
        <w:tab/>
      </w:r>
      <w:r>
        <w:rPr>
          <w:b/>
          <w:color w:val="7C1316"/>
        </w:rPr>
        <w:t>Ottar EgilsSon</w:t>
      </w:r>
      <w:r>
        <w:t>, born 551, Uppsala, Uppsala Län, Sweden, Europe</w:t>
      </w:r>
      <w:r>
        <w:fldChar w:fldCharType="begin"/>
      </w:r>
      <w:r>
        <w:instrText>XE "Uppsala, Uppsala Län, Sweden, Europe" \f B</w:instrText>
      </w:r>
      <w:r>
        <w:fldChar w:fldCharType="end"/>
      </w:r>
      <w:r>
        <w:t>; married (daughter) EysteinsDóttir, before 572, Sweden, Europe</w:t>
      </w:r>
      <w:r>
        <w:fldChar w:fldCharType="begin"/>
      </w:r>
      <w:r>
        <w:instrText>XE "Sweden, Europe" \f B</w:instrText>
      </w:r>
      <w:r>
        <w:fldChar w:fldCharType="end"/>
      </w:r>
      <w:r>
        <w:t>; died 576, Jylland, Jutland, Denmark, Europe</w:t>
      </w:r>
      <w:r>
        <w:fldChar w:fldCharType="begin"/>
      </w:r>
      <w:r>
        <w:instrText>XE "Vendsyssel, Jylland, Jutland, Denmark, Europe" \f B</w:instrText>
      </w:r>
      <w:r>
        <w:fldChar w:fldCharType="end"/>
      </w:r>
      <w:r>
        <w:t>.</w:t>
      </w:r>
      <w:r>
        <w:br w:type="textWrapping" w:clear="all"/>
      </w:r>
    </w:p>
    <w:p w14:paraId="01EFC31B" w14:textId="77777777" w:rsidR="00C94065" w:rsidRDefault="006944C1">
      <w:pPr>
        <w:pStyle w:val="TextNarr"/>
      </w:pPr>
      <w:r>
        <w:br w:type="textWrapping" w:clear="all"/>
      </w:r>
    </w:p>
    <w:p w14:paraId="661C8F3D" w14:textId="77777777" w:rsidR="00C94065" w:rsidRDefault="006944C1">
      <w:pPr>
        <w:pStyle w:val="HeadingsNarr"/>
      </w:pPr>
      <w:r>
        <w:t>Seventh Generation</w:t>
      </w:r>
      <w:r>
        <w:br w:type="textWrapping" w:clear="all"/>
      </w:r>
    </w:p>
    <w:p w14:paraId="70B00C59" w14:textId="77777777" w:rsidR="00C94065" w:rsidRDefault="006944C1">
      <w:pPr>
        <w:pStyle w:val="TextNarr"/>
      </w:pPr>
      <w:r>
        <w:br w:type="textWrapping" w:clear="all"/>
      </w:r>
    </w:p>
    <w:p w14:paraId="2CD6A679" w14:textId="77777777" w:rsidR="00C94065" w:rsidRDefault="006944C1">
      <w:pPr>
        <w:pStyle w:val="TextNarr"/>
      </w:pPr>
      <w:r>
        <w:t xml:space="preserve">13.  </w:t>
      </w:r>
      <w:r>
        <w:fldChar w:fldCharType="begin"/>
      </w:r>
      <w:r>
        <w:instrText>XE "HelgisDóttir:Yrsa Don's 44th GGM (565–650)" \f A</w:instrText>
      </w:r>
      <w:r>
        <w:fldChar w:fldCharType="end"/>
      </w:r>
      <w:r>
        <w:fldChar w:fldCharType="begin"/>
      </w:r>
      <w:r>
        <w:instrText>XE "Denmark, Europe" \f B</w:instrText>
      </w:r>
      <w:r>
        <w:fldChar w:fldCharType="end"/>
      </w:r>
      <w:r>
        <w:rPr>
          <w:b/>
          <w:color w:val="7C1316"/>
        </w:rPr>
        <w:t>Yrsa HelgisDóttir Don's 44th GGM</w:t>
      </w:r>
      <w:hyperlink w:anchor="ENDNOTE-12">
        <w:r w:rsidR="00C94065">
          <w:rPr>
            <w:vertAlign w:val="superscript"/>
          </w:rPr>
          <w:t>12</w:t>
        </w:r>
      </w:hyperlink>
      <w:r>
        <w:t xml:space="preserve"> (Helgi-6, Sigris AlfsDóttir-5, Alf-4, Yngvi-3, Alrek-2, Dag-1) was born about 565 in Denmark, Europe.</w:t>
      </w:r>
      <w:r>
        <w:fldChar w:fldCharType="begin"/>
      </w:r>
      <w:r>
        <w:instrText>XE "Maluku Province, Indonesia, Oceania" \f B</w:instrText>
      </w:r>
      <w:r>
        <w:fldChar w:fldCharType="end"/>
      </w:r>
      <w:r>
        <w:t xml:space="preserve"> She died about 650 at the age of 85 in Maluku Province, Indonesia, Oceania. The cause of her death (at the age of 85) in the year of 650AD is not known-surviving in 650 was difficult &amp; it occurred in Indonesia She was also known as HelgasSon (an unlikely name for a woman).</w:t>
      </w:r>
      <w:hyperlink w:anchor="ENDNOTE-7">
        <w:r w:rsidR="00C94065">
          <w:rPr>
            <w:vertAlign w:val="superscript"/>
          </w:rPr>
          <w:t>7</w:t>
        </w:r>
      </w:hyperlink>
      <w:r>
        <w:t xml:space="preserve"> </w:t>
      </w:r>
      <w:r>
        <w:fldChar w:fldCharType="begin"/>
      </w:r>
      <w:r>
        <w:instrText>XE "Sweden, Europe" \f B</w:instrText>
      </w:r>
      <w:r>
        <w:fldChar w:fldCharType="end"/>
      </w:r>
      <w:r>
        <w:t xml:space="preserve"> Yrsa HelgisDóttir Don's 44th GGM and Adils Athils OttarsSon Don's 44th GGF (in another branch) were married in 593 in Sweden, Europe.</w:t>
      </w:r>
      <w:r>
        <w:fldChar w:fldCharType="begin"/>
      </w:r>
      <w:r>
        <w:instrText>XE "EgilsSon:Ottar (551–576)" \f A</w:instrText>
      </w:r>
      <w:r>
        <w:fldChar w:fldCharType="end"/>
      </w:r>
      <w:r>
        <w:fldChar w:fldCharType="begin"/>
      </w:r>
      <w:r>
        <w:instrText>XE "EysteinsDóttir:(daughter) (555–575)" \f A</w:instrText>
      </w:r>
      <w:r>
        <w:fldChar w:fldCharType="end"/>
      </w:r>
      <w:r>
        <w:br w:type="textWrapping" w:clear="all"/>
      </w:r>
    </w:p>
    <w:p w14:paraId="41BD386A" w14:textId="77777777" w:rsidR="00C94065" w:rsidRDefault="006944C1">
      <w:pPr>
        <w:pStyle w:val="TextNarr"/>
      </w:pPr>
      <w:r>
        <w:br w:type="textWrapping" w:clear="all"/>
      </w:r>
    </w:p>
    <w:p w14:paraId="132A06CA" w14:textId="77777777" w:rsidR="00C94065" w:rsidRDefault="006944C1">
      <w:pPr>
        <w:pStyle w:val="TextNarr"/>
      </w:pPr>
      <w:r>
        <w:rPr>
          <w:noProof/>
        </w:rPr>
        <w:drawing>
          <wp:anchor distT="0" distB="0" distL="114300" distR="114300" simplePos="0" relativeHeight="251658247" behindDoc="0" locked="0" layoutInCell="1" allowOverlap="1" wp14:anchorId="7AB9079E" wp14:editId="2766390D">
            <wp:simplePos x="0" y="0"/>
            <wp:positionH relativeFrom="margin">
              <wp:align>left</wp:align>
            </wp:positionH>
            <wp:positionV relativeFrom="paragraph">
              <wp:posOffset>8890</wp:posOffset>
            </wp:positionV>
            <wp:extent cx="764381" cy="1143000"/>
            <wp:effectExtent l="0" t="0" r="0" b="0"/>
            <wp:wrapSquare wrapText="r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3"/>
                    <a:stretch>
                      <a:fillRect/>
                    </a:stretch>
                  </pic:blipFill>
                  <pic:spPr>
                    <a:xfrm>
                      <a:off x="0" y="0"/>
                      <a:ext cx="764381" cy="1143000"/>
                    </a:xfrm>
                    <a:prstGeom prst="rect">
                      <a:avLst/>
                    </a:prstGeom>
                  </pic:spPr>
                </pic:pic>
              </a:graphicData>
            </a:graphic>
          </wp:anchor>
        </w:drawing>
      </w:r>
      <w:r>
        <w:fldChar w:fldCharType="begin"/>
      </w:r>
      <w:r>
        <w:instrText>XE "OttarsSon:Adils Athils Don's 44th GGF (in another branch) (572–640)" \f A</w:instrText>
      </w:r>
      <w:r>
        <w:fldChar w:fldCharType="end"/>
      </w:r>
      <w:r>
        <w:fldChar w:fldCharType="begin"/>
      </w:r>
      <w:r>
        <w:instrText>XE "Stockholm, Uppsala, Uppsala Län, Sweden, Europe" \f B</w:instrText>
      </w:r>
      <w:r>
        <w:fldChar w:fldCharType="end"/>
      </w:r>
      <w:r>
        <w:t xml:space="preserve"> </w:t>
      </w:r>
      <w:r>
        <w:rPr>
          <w:b/>
          <w:color w:val="7C1316"/>
        </w:rPr>
        <w:t>Adils Athils OttarsSon Don's 44th GGF (in another branch)</w:t>
      </w:r>
      <w:r>
        <w:t>, son of Ottar EgilsSon and (daughter) EysteinsDóttir, was born about 572 at Stockholm in Uppsala, Uppsala Län, Sweden, Europe.</w:t>
      </w:r>
      <w:hyperlink w:anchor="ENDNOTE-13">
        <w:r w:rsidR="00C94065">
          <w:rPr>
            <w:vertAlign w:val="superscript"/>
          </w:rPr>
          <w:t>13</w:t>
        </w:r>
      </w:hyperlink>
      <w:r>
        <w:t xml:space="preserve"> He held the title of King in Uppsala after 572.</w:t>
      </w:r>
      <w:r>
        <w:fldChar w:fldCharType="begin"/>
      </w:r>
      <w:r>
        <w:instrText>XE "Uppsala, Uppsala Län, Sweden, Europe" \f B</w:instrText>
      </w:r>
      <w:r>
        <w:fldChar w:fldCharType="end"/>
      </w:r>
      <w:r>
        <w:t xml:space="preserve"> He died in 640 at the age of 68 in Uppsala, Uppsala Län, Sweden, Europe. The cause of the King in Uppsala's death (at the age of 68) in the year of 640AD in Sweden was a fall from a horse Adils was also known as Adils the Great.</w:t>
      </w:r>
      <w:r>
        <w:br w:type="textWrapping" w:clear="all"/>
      </w:r>
    </w:p>
    <w:p w14:paraId="4E532369" w14:textId="77777777" w:rsidR="00C94065" w:rsidRDefault="006944C1">
      <w:pPr>
        <w:pStyle w:val="TextNarr"/>
      </w:pPr>
      <w:r>
        <w:br w:type="textWrapping" w:clear="all"/>
      </w:r>
    </w:p>
    <w:p w14:paraId="66825D8A" w14:textId="77777777" w:rsidR="00C94065" w:rsidRDefault="006944C1">
      <w:pPr>
        <w:pStyle w:val="TextNarr"/>
      </w:pPr>
      <w:r>
        <w:t xml:space="preserve"> Adils Athils OttarsSon and Yrsa HelgisDóttir had the following child:</w:t>
      </w:r>
      <w:r>
        <w:br w:type="textWrapping" w:clear="all"/>
      </w:r>
    </w:p>
    <w:p w14:paraId="324B74A4" w14:textId="77777777" w:rsidR="00C94065" w:rsidRDefault="006944C1">
      <w:pPr>
        <w:pStyle w:val="TextNarr"/>
      </w:pPr>
      <w:r>
        <w:br w:type="textWrapping" w:clear="all"/>
      </w:r>
    </w:p>
    <w:p w14:paraId="13C67493" w14:textId="77777777" w:rsidR="00C94065" w:rsidRDefault="006944C1">
      <w:pPr>
        <w:tabs>
          <w:tab w:val="right" w:pos="648"/>
          <w:tab w:val="right" w:pos="1440"/>
          <w:tab w:val="left" w:pos="1584"/>
        </w:tabs>
        <w:ind w:left="1584" w:hanging="1584"/>
      </w:pPr>
      <w:r>
        <w:fldChar w:fldCharType="begin"/>
      </w:r>
      <w:r>
        <w:instrText>XE "AdilsSon:Eystein Don's 43rd GGF (594–620)" \f A</w:instrText>
      </w:r>
      <w:r>
        <w:fldChar w:fldCharType="end"/>
      </w:r>
      <w:r>
        <w:tab/>
        <w:t>+15</w:t>
      </w:r>
      <w:r>
        <w:tab/>
        <w:t>i</w:t>
      </w:r>
      <w:r>
        <w:tab/>
      </w:r>
      <w:r>
        <w:rPr>
          <w:b/>
          <w:color w:val="7C1316"/>
        </w:rPr>
        <w:t>Eystein AdilsSon Don's 43rd GGF</w:t>
      </w:r>
      <w:r>
        <w:t>, born 594, Uppsala, Uppsala Län, Sweden, Europe</w:t>
      </w:r>
      <w:r>
        <w:fldChar w:fldCharType="begin"/>
      </w:r>
      <w:r>
        <w:instrText>XE "Uppsala, Uppsala Län, Sweden, Europe" \f B</w:instrText>
      </w:r>
      <w:r>
        <w:fldChar w:fldCharType="end"/>
      </w:r>
      <w:r>
        <w:t>; died 620, Sweden, Europe</w:t>
      </w:r>
      <w:r>
        <w:fldChar w:fldCharType="begin"/>
      </w:r>
      <w:r>
        <w:instrText>XE "Lofond, Maelar Lake, Sweden, Europe" \f B</w:instrText>
      </w:r>
      <w:r>
        <w:fldChar w:fldCharType="end"/>
      </w:r>
      <w:r>
        <w:t>.</w:t>
      </w:r>
      <w:r>
        <w:br w:type="textWrapping" w:clear="all"/>
      </w:r>
    </w:p>
    <w:p w14:paraId="3F72D955" w14:textId="77777777" w:rsidR="00C94065" w:rsidRDefault="006944C1">
      <w:pPr>
        <w:pStyle w:val="TextNarr"/>
      </w:pPr>
      <w:r>
        <w:br w:type="textWrapping" w:clear="all"/>
      </w:r>
    </w:p>
    <w:p w14:paraId="340878FB" w14:textId="77777777" w:rsidR="00C94065" w:rsidRDefault="006944C1">
      <w:pPr>
        <w:pStyle w:val="TextNarr"/>
      </w:pPr>
      <w:r>
        <w:br w:type="textWrapping" w:clear="all"/>
      </w:r>
    </w:p>
    <w:p w14:paraId="44160CA0" w14:textId="77777777" w:rsidR="00C94065" w:rsidRDefault="006944C1">
      <w:pPr>
        <w:pStyle w:val="TextNarr"/>
      </w:pPr>
      <w:r>
        <w:t xml:space="preserve">14.  </w:t>
      </w:r>
      <w:r>
        <w:fldChar w:fldCharType="begin"/>
      </w:r>
      <w:r>
        <w:instrText>XE "EgilsSon:Ottar (551–576)" \f A</w:instrText>
      </w:r>
      <w:r>
        <w:fldChar w:fldCharType="end"/>
      </w:r>
      <w:r>
        <w:fldChar w:fldCharType="begin"/>
      </w:r>
      <w:r>
        <w:instrText>XE "Uppsala, Uppsala Län, Sweden, Europe" \f B</w:instrText>
      </w:r>
      <w:r>
        <w:fldChar w:fldCharType="end"/>
      </w:r>
      <w:r>
        <w:rPr>
          <w:b/>
          <w:color w:val="7C1316"/>
        </w:rPr>
        <w:t>Ottar EgilsSon</w:t>
      </w:r>
      <w:r>
        <w:t xml:space="preserve"> (Egil-6, Aun Ani-5, Jørund-4, Yngvi-3, Alrek-2, Dag-1) was born in 551 in Uppsala, Uppsala Län, Sweden, Europe.</w:t>
      </w:r>
      <w:hyperlink w:anchor="ENDNOTE-14">
        <w:r w:rsidR="00C94065">
          <w:rPr>
            <w:vertAlign w:val="superscript"/>
          </w:rPr>
          <w:t>14</w:t>
        </w:r>
      </w:hyperlink>
      <w:r>
        <w:t xml:space="preserve"> He held the title of King in Sweden after 551.</w:t>
      </w:r>
      <w:r>
        <w:fldChar w:fldCharType="begin"/>
      </w:r>
      <w:r>
        <w:instrText>XE "Vendsyssel, Jylland, Jutland, Denmark, Europe" \f B</w:instrText>
      </w:r>
      <w:r>
        <w:fldChar w:fldCharType="end"/>
      </w:r>
      <w:r>
        <w:t xml:space="preserve"> He died in 576 at the age of 25 at Vendsyssel in Jylland, Jutland, Denmark, Europe. The cause of his death (at the age of 25) as a King in Sweden in the year of 576AD was that he was killed by cattle at Lymfjord Ottar was also known as Ottar the Brave / Ohthere / Vendilkraka. </w:t>
      </w:r>
      <w:r>
        <w:fldChar w:fldCharType="begin"/>
      </w:r>
      <w:r>
        <w:instrText>XE "Sweden, Europe" \f B</w:instrText>
      </w:r>
      <w:r>
        <w:fldChar w:fldCharType="end"/>
      </w:r>
      <w:r>
        <w:t xml:space="preserve"> Ottar EgilsSon and (daughter) EysteinsDóttir were married before 572 in Sweden, Europe.</w:t>
      </w:r>
      <w:r>
        <w:fldChar w:fldCharType="begin"/>
      </w:r>
      <w:r>
        <w:instrText>XE "FrothisSon:Eystein (535–555)" \f A</w:instrText>
      </w:r>
      <w:r>
        <w:fldChar w:fldCharType="end"/>
      </w:r>
      <w:r>
        <w:fldChar w:fldCharType="begin"/>
      </w:r>
      <w:r>
        <w:instrText>XE "&lt;No surname&gt;:(mother) of Ms. EysteinsDóttir-by Eystein (535–555)" \f A</w:instrText>
      </w:r>
      <w:r>
        <w:fldChar w:fldCharType="end"/>
      </w:r>
      <w:r>
        <w:br w:type="textWrapping" w:clear="all"/>
      </w:r>
    </w:p>
    <w:p w14:paraId="1CEF2EFE" w14:textId="77777777" w:rsidR="00C94065" w:rsidRDefault="006944C1">
      <w:pPr>
        <w:pStyle w:val="TextNarr"/>
      </w:pPr>
      <w:r>
        <w:br w:type="textWrapping" w:clear="all"/>
      </w:r>
    </w:p>
    <w:p w14:paraId="1EEA8A16" w14:textId="77777777" w:rsidR="00C94065" w:rsidRDefault="006944C1">
      <w:pPr>
        <w:pStyle w:val="TextNarr"/>
      </w:pPr>
      <w:r>
        <w:fldChar w:fldCharType="begin"/>
      </w:r>
      <w:r>
        <w:instrText>XE "EysteinsDóttir:(daughter) (555–575)" \f A</w:instrText>
      </w:r>
      <w:r>
        <w:fldChar w:fldCharType="end"/>
      </w:r>
      <w:r>
        <w:fldChar w:fldCharType="begin"/>
      </w:r>
      <w:r>
        <w:instrText>XE "Sweden, Europe" \f B</w:instrText>
      </w:r>
      <w:r>
        <w:fldChar w:fldCharType="end"/>
      </w:r>
      <w:r>
        <w:t xml:space="preserve"> </w:t>
      </w:r>
      <w:r>
        <w:rPr>
          <w:b/>
          <w:color w:val="7C1316"/>
        </w:rPr>
        <w:t>(daughter) EysteinsDóttir</w:t>
      </w:r>
      <w:hyperlink w:anchor="ENDNOTE-2">
        <w:r w:rsidR="00C94065">
          <w:rPr>
            <w:vertAlign w:val="superscript"/>
          </w:rPr>
          <w:t>2</w:t>
        </w:r>
      </w:hyperlink>
      <w:r>
        <w:t>, daughter of Eystein FrothisSon and (mother) , was born in 555 in Sweden, Europe. She held the title of Queen after 555.</w:t>
      </w:r>
      <w:r>
        <w:fldChar w:fldCharType="begin"/>
      </w:r>
      <w:r>
        <w:instrText>XE "Y (The City), Somme, Picardie, France (MiddleAges), Europe" \f B</w:instrText>
      </w:r>
      <w:r>
        <w:fldChar w:fldCharType="end"/>
      </w:r>
      <w:r>
        <w:t xml:space="preserve"> She died in 575 at the age of 20 at Y (The City) in Somme, Picardie, France (MiddleAges), Europe. The cause of her death (at the presumed age of 20) in the year of 575AD was likely from the birth of her child (NFIA)-surviving in 575 was difficult &amp; it occurred in the Middle-ages of France (source presumed from birth of child); source presumed from birth of child</w:t>
      </w:r>
    </w:p>
    <w:p w14:paraId="26C0303B" w14:textId="77777777" w:rsidR="00C94065" w:rsidRDefault="006944C1">
      <w:pPr>
        <w:pStyle w:val="TextNarr"/>
      </w:pPr>
      <w:r>
        <w:br w:type="textWrapping" w:clear="all"/>
      </w:r>
    </w:p>
    <w:p w14:paraId="360710CA" w14:textId="77777777" w:rsidR="00C94065" w:rsidRDefault="006944C1">
      <w:pPr>
        <w:pStyle w:val="TextNarr"/>
      </w:pPr>
      <w:r>
        <w:t xml:space="preserve"> Ottar EgilsSon and (daughter) EysteinsDóttir had the following child:</w:t>
      </w:r>
      <w:r>
        <w:br w:type="textWrapping" w:clear="all"/>
      </w:r>
    </w:p>
    <w:p w14:paraId="481BE88E" w14:textId="77777777" w:rsidR="00C94065" w:rsidRDefault="006944C1">
      <w:pPr>
        <w:pStyle w:val="TextNarr"/>
      </w:pPr>
      <w:r>
        <w:br w:type="textWrapping" w:clear="all"/>
      </w:r>
    </w:p>
    <w:p w14:paraId="71B55AE3" w14:textId="77777777" w:rsidR="00C94065" w:rsidRDefault="006944C1">
      <w:pPr>
        <w:tabs>
          <w:tab w:val="right" w:pos="648"/>
          <w:tab w:val="right" w:pos="1440"/>
          <w:tab w:val="left" w:pos="1584"/>
        </w:tabs>
        <w:ind w:left="1584" w:hanging="1584"/>
      </w:pPr>
      <w:r>
        <w:fldChar w:fldCharType="begin"/>
      </w:r>
      <w:r>
        <w:instrText>XE "OttarsSon:Adils Athils Don's 44th GGF (in another branch) (572–640)" \f A</w:instrText>
      </w:r>
      <w:r>
        <w:fldChar w:fldCharType="end"/>
      </w:r>
      <w:r>
        <w:tab/>
        <w:t>+16</w:t>
      </w:r>
      <w:r>
        <w:tab/>
        <w:t>i</w:t>
      </w:r>
      <w:r>
        <w:tab/>
      </w:r>
      <w:r>
        <w:rPr>
          <w:b/>
          <w:color w:val="7C1316"/>
        </w:rPr>
        <w:t>Adils Athils OttarsSon Don's 44th GGF (in another branch)</w:t>
      </w:r>
      <w:r>
        <w:t>, born about 572, Uppsala, Uppsala Län, Sweden, Europe</w:t>
      </w:r>
      <w:r>
        <w:fldChar w:fldCharType="begin"/>
      </w:r>
      <w:r>
        <w:instrText>XE "Stockholm, Uppsala, Uppsala Län, Sweden, Europe" \f B</w:instrText>
      </w:r>
      <w:r>
        <w:fldChar w:fldCharType="end"/>
      </w:r>
      <w:r>
        <w:t>; married Yrsa HelgisDóttir Don's 44th GGM, 593, Sweden, Europe</w:t>
      </w:r>
      <w:r>
        <w:fldChar w:fldCharType="begin"/>
      </w:r>
      <w:r>
        <w:instrText>XE "Sweden, Europe" \f B</w:instrText>
      </w:r>
      <w:r>
        <w:fldChar w:fldCharType="end"/>
      </w:r>
      <w:r>
        <w:t>; died 640, Uppsala, Uppsala Län, Sweden, Europe</w:t>
      </w:r>
      <w:r>
        <w:fldChar w:fldCharType="begin"/>
      </w:r>
      <w:r>
        <w:instrText>XE "Uppsala, Uppsala Län, Sweden, Europe" \f B</w:instrText>
      </w:r>
      <w:r>
        <w:fldChar w:fldCharType="end"/>
      </w:r>
      <w:r>
        <w:t>.</w:t>
      </w:r>
      <w:r>
        <w:br w:type="textWrapping" w:clear="all"/>
      </w:r>
    </w:p>
    <w:p w14:paraId="556CA55C" w14:textId="77777777" w:rsidR="00C94065" w:rsidRDefault="006944C1">
      <w:pPr>
        <w:pStyle w:val="TextNarr"/>
      </w:pPr>
      <w:r>
        <w:br w:type="textWrapping" w:clear="all"/>
      </w:r>
    </w:p>
    <w:p w14:paraId="44108DAB" w14:textId="77777777" w:rsidR="00C94065" w:rsidRDefault="006944C1">
      <w:pPr>
        <w:pStyle w:val="HeadingsNarr"/>
      </w:pPr>
      <w:r>
        <w:t>Eighth Generation</w:t>
      </w:r>
      <w:r>
        <w:br w:type="textWrapping" w:clear="all"/>
      </w:r>
    </w:p>
    <w:p w14:paraId="4A17AB64" w14:textId="77777777" w:rsidR="00C94065" w:rsidRDefault="006944C1">
      <w:pPr>
        <w:pStyle w:val="TextNarr"/>
      </w:pPr>
      <w:r>
        <w:br w:type="textWrapping" w:clear="all"/>
      </w:r>
    </w:p>
    <w:p w14:paraId="0917061B" w14:textId="77777777" w:rsidR="00C94065" w:rsidRDefault="006944C1">
      <w:pPr>
        <w:pStyle w:val="TextNarr"/>
      </w:pPr>
      <w:r>
        <w:t xml:space="preserve">15.  </w:t>
      </w:r>
      <w:r>
        <w:fldChar w:fldCharType="begin"/>
      </w:r>
      <w:r>
        <w:instrText>XE "AdilsSon:Eystein Don's 43rd GGF (594–620)" \f A</w:instrText>
      </w:r>
      <w:r>
        <w:fldChar w:fldCharType="end"/>
      </w:r>
      <w:r>
        <w:fldChar w:fldCharType="begin"/>
      </w:r>
      <w:r>
        <w:instrText>XE "Uppsala, Uppsala Län, Sweden, Europe" \f B</w:instrText>
      </w:r>
      <w:r>
        <w:fldChar w:fldCharType="end"/>
      </w:r>
      <w:r>
        <w:rPr>
          <w:b/>
          <w:color w:val="7C1316"/>
        </w:rPr>
        <w:t>Eystein AdilsSon Don's 43rd GGF</w:t>
      </w:r>
      <w:r>
        <w:t xml:space="preserve"> (Yrsa HelgisDóttir-7, Helgi-6, Sigris AlfsDóttir-5, Alf-4, Yngvi-3, Alrek-2, Dag-1) was born in 594 in Uppsala, Uppsala Län, Sweden, Europe.</w:t>
      </w:r>
      <w:hyperlink w:anchor="ENDNOTE-15">
        <w:r w:rsidR="00C94065">
          <w:rPr>
            <w:vertAlign w:val="superscript"/>
          </w:rPr>
          <w:t>15</w:t>
        </w:r>
      </w:hyperlink>
      <w:r>
        <w:t xml:space="preserve"> He held the title of King of Sweden after 594.</w:t>
      </w:r>
      <w:r>
        <w:fldChar w:fldCharType="begin"/>
      </w:r>
      <w:r>
        <w:instrText>XE "Lofond, Maelar Lake, Sweden, Europe" \f B</w:instrText>
      </w:r>
      <w:r>
        <w:fldChar w:fldCharType="end"/>
      </w:r>
      <w:r>
        <w:t xml:space="preserve"> He died in 620 at the age of 26 at Lofond, Maelar Lake in Sweden, Europe. The cause of his death (at the age of 26) in the year of 620AD is not known-surviving in 620 was difficult &amp; it occurred in Sweden (source place as Estonia); source place as Estonia Eystein was also known as Eystein the Crow. </w:t>
      </w:r>
      <w:r>
        <w:fldChar w:fldCharType="begin"/>
      </w:r>
      <w:r>
        <w:instrText>XE "HelgisSon:Olaf (579–599)" \f A</w:instrText>
      </w:r>
      <w:r>
        <w:fldChar w:fldCharType="end"/>
      </w:r>
      <w:r>
        <w:fldChar w:fldCharType="begin"/>
      </w:r>
      <w:r>
        <w:instrText>XE "&lt;No surname&gt;:Helgi (579–599)" \f A</w:instrText>
      </w:r>
      <w:r>
        <w:fldChar w:fldCharType="end"/>
      </w:r>
      <w:r>
        <w:br w:type="textWrapping" w:clear="all"/>
      </w:r>
    </w:p>
    <w:p w14:paraId="5351E710" w14:textId="77777777" w:rsidR="00C94065" w:rsidRDefault="006944C1">
      <w:pPr>
        <w:pStyle w:val="TextNarr"/>
      </w:pPr>
      <w:r>
        <w:br w:type="textWrapping" w:clear="all"/>
      </w:r>
    </w:p>
    <w:p w14:paraId="081A45EE" w14:textId="77777777" w:rsidR="00C94065" w:rsidRDefault="006944C1">
      <w:pPr>
        <w:pStyle w:val="TextNarr"/>
      </w:pPr>
      <w:r>
        <w:fldChar w:fldCharType="begin"/>
      </w:r>
      <w:r>
        <w:instrText>XE "OlafsDóttir:Yrsa (599–626)" \f A</w:instrText>
      </w:r>
      <w:r>
        <w:fldChar w:fldCharType="end"/>
      </w:r>
      <w:r>
        <w:fldChar w:fldCharType="begin"/>
      </w:r>
      <w:r>
        <w:instrText>XE "Stockholm, Uppsala, Uppsala Län, Sweden, Europe" \f B</w:instrText>
      </w:r>
      <w:r>
        <w:fldChar w:fldCharType="end"/>
      </w:r>
      <w:r>
        <w:t xml:space="preserve"> </w:t>
      </w:r>
      <w:r>
        <w:rPr>
          <w:b/>
          <w:color w:val="7C1316"/>
        </w:rPr>
        <w:t>Yrsa OlafsDóttir</w:t>
      </w:r>
      <w:hyperlink w:anchor="ENDNOTE-2">
        <w:r w:rsidR="00C94065">
          <w:rPr>
            <w:vertAlign w:val="superscript"/>
          </w:rPr>
          <w:t>2</w:t>
        </w:r>
      </w:hyperlink>
      <w:r>
        <w:t>, daughter of Olaf HelgisSon and Helgi , was born in 599 at Stockholm in Uppsala, Uppsala Län, Sweden, Europe.</w:t>
      </w:r>
      <w:r>
        <w:fldChar w:fldCharType="begin"/>
      </w:r>
      <w:r>
        <w:instrText>XE "Stockholm, Uppsala, Uppsala Län, Sweden, Europe" \f B</w:instrText>
      </w:r>
      <w:r>
        <w:fldChar w:fldCharType="end"/>
      </w:r>
      <w:r>
        <w:t xml:space="preserve"> She died in 626 at the age of 27 at Stockholm in Uppsala, Uppsala Län, Sweden, Europe. The cause of her death (at the age of 27) in the year of 626AD is not known-surviving in 626 was difficult &amp; it occurred in Sweden She was also known as HelgasSon.</w:t>
      </w:r>
    </w:p>
    <w:p w14:paraId="72F96B43" w14:textId="77777777" w:rsidR="00C94065" w:rsidRDefault="006944C1">
      <w:pPr>
        <w:pStyle w:val="TextNarr"/>
      </w:pPr>
      <w:r>
        <w:br w:type="textWrapping" w:clear="all"/>
      </w:r>
    </w:p>
    <w:p w14:paraId="6594E532" w14:textId="77777777" w:rsidR="00C94065" w:rsidRDefault="006944C1">
      <w:pPr>
        <w:pStyle w:val="TextNarr"/>
      </w:pPr>
      <w:r>
        <w:t xml:space="preserve"> Eystein AdilsSon and Yrsa OlafsDóttir had the following child:</w:t>
      </w:r>
      <w:r>
        <w:br w:type="textWrapping" w:clear="all"/>
      </w:r>
    </w:p>
    <w:p w14:paraId="1C2992BF" w14:textId="77777777" w:rsidR="00C94065" w:rsidRDefault="006944C1">
      <w:pPr>
        <w:pStyle w:val="TextNarr"/>
      </w:pPr>
      <w:r>
        <w:br w:type="textWrapping" w:clear="all"/>
      </w:r>
    </w:p>
    <w:p w14:paraId="01EF6C3A" w14:textId="77777777" w:rsidR="00C94065" w:rsidRDefault="006944C1">
      <w:pPr>
        <w:tabs>
          <w:tab w:val="right" w:pos="648"/>
          <w:tab w:val="right" w:pos="1440"/>
          <w:tab w:val="left" w:pos="1584"/>
        </w:tabs>
        <w:ind w:left="1584" w:hanging="1584"/>
      </w:pPr>
      <w:r>
        <w:fldChar w:fldCharType="begin"/>
      </w:r>
      <w:r>
        <w:instrText>XE "EysteinsSon:Ingvar Don's 42nd GGF (616–642)" \f A</w:instrText>
      </w:r>
      <w:r>
        <w:fldChar w:fldCharType="end"/>
      </w:r>
      <w:r>
        <w:tab/>
        <w:t>+17</w:t>
      </w:r>
      <w:r>
        <w:tab/>
        <w:t>i</w:t>
      </w:r>
      <w:r>
        <w:tab/>
      </w:r>
      <w:r>
        <w:rPr>
          <w:b/>
          <w:color w:val="7C1316"/>
        </w:rPr>
        <w:t>Ingvar EysteinsSon Don's 42nd GGF</w:t>
      </w:r>
      <w:r>
        <w:t>, born 616, Kronoberg, Sweden, Europe</w:t>
      </w:r>
      <w:r>
        <w:fldChar w:fldCharType="begin"/>
      </w:r>
      <w:r>
        <w:instrText>XE "Kronoberg, Sweden, Europe" \f B</w:instrText>
      </w:r>
      <w:r>
        <w:fldChar w:fldCharType="end"/>
      </w:r>
      <w:r>
        <w:t>; married Adillson , before 638, Sweden, Europe</w:t>
      </w:r>
      <w:r>
        <w:fldChar w:fldCharType="begin"/>
      </w:r>
      <w:r>
        <w:instrText>XE "Sweden, Europe" \f B</w:instrText>
      </w:r>
      <w:r>
        <w:fldChar w:fldCharType="end"/>
      </w:r>
      <w:r>
        <w:t>; died 642, Estonia, Europe</w:t>
      </w:r>
      <w:r>
        <w:fldChar w:fldCharType="begin"/>
      </w:r>
      <w:r>
        <w:instrText>XE "Estonia, Europe" \f B</w:instrText>
      </w:r>
      <w:r>
        <w:fldChar w:fldCharType="end"/>
      </w:r>
      <w:r>
        <w:t>.</w:t>
      </w:r>
      <w:r>
        <w:br w:type="textWrapping" w:clear="all"/>
      </w:r>
    </w:p>
    <w:p w14:paraId="5917A172" w14:textId="77777777" w:rsidR="00C94065" w:rsidRDefault="006944C1">
      <w:pPr>
        <w:pStyle w:val="TextNarr"/>
      </w:pPr>
      <w:r>
        <w:br w:type="textWrapping" w:clear="all"/>
      </w:r>
    </w:p>
    <w:p w14:paraId="7A996AFA" w14:textId="77777777" w:rsidR="00C94065" w:rsidRDefault="006944C1">
      <w:pPr>
        <w:pStyle w:val="TextNarr"/>
      </w:pPr>
      <w:r>
        <w:br w:type="textWrapping" w:clear="all"/>
      </w:r>
    </w:p>
    <w:p w14:paraId="6AAA047C" w14:textId="77777777" w:rsidR="00C94065" w:rsidRDefault="006944C1">
      <w:pPr>
        <w:pStyle w:val="TextNarr"/>
      </w:pPr>
      <w:r>
        <w:rPr>
          <w:noProof/>
        </w:rPr>
        <w:drawing>
          <wp:anchor distT="0" distB="0" distL="114300" distR="114300" simplePos="0" relativeHeight="251658248" behindDoc="0" locked="0" layoutInCell="1" allowOverlap="1" wp14:anchorId="17A77CEB" wp14:editId="0F700B01">
            <wp:simplePos x="0" y="0"/>
            <wp:positionH relativeFrom="margin">
              <wp:align>left</wp:align>
            </wp:positionH>
            <wp:positionV relativeFrom="paragraph">
              <wp:posOffset>8890</wp:posOffset>
            </wp:positionV>
            <wp:extent cx="764381" cy="1143000"/>
            <wp:effectExtent l="0" t="0" r="0" b="0"/>
            <wp:wrapSquare wrapText="r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png"/>
                    <pic:cNvPicPr/>
                  </pic:nvPicPr>
                  <pic:blipFill>
                    <a:blip r:embed="rId13"/>
                    <a:stretch>
                      <a:fillRect/>
                    </a:stretch>
                  </pic:blipFill>
                  <pic:spPr>
                    <a:xfrm>
                      <a:off x="0" y="0"/>
                      <a:ext cx="764381" cy="1143000"/>
                    </a:xfrm>
                    <a:prstGeom prst="rect">
                      <a:avLst/>
                    </a:prstGeom>
                  </pic:spPr>
                </pic:pic>
              </a:graphicData>
            </a:graphic>
          </wp:anchor>
        </w:drawing>
      </w:r>
      <w:r>
        <w:t xml:space="preserve">16.  </w:t>
      </w:r>
      <w:r>
        <w:fldChar w:fldCharType="begin"/>
      </w:r>
      <w:r>
        <w:instrText>XE "OttarsSon:Adils Athils Don's 44th GGF (in another branch) (572–640)" \f A</w:instrText>
      </w:r>
      <w:r>
        <w:fldChar w:fldCharType="end"/>
      </w:r>
      <w:r>
        <w:fldChar w:fldCharType="begin"/>
      </w:r>
      <w:r>
        <w:instrText>XE "Stockholm, Uppsala, Uppsala Län, Sweden, Europe" \f B</w:instrText>
      </w:r>
      <w:r>
        <w:fldChar w:fldCharType="end"/>
      </w:r>
      <w:r>
        <w:rPr>
          <w:b/>
          <w:color w:val="7C1316"/>
        </w:rPr>
        <w:t>Adils Athils OttarsSon Don's 44th GGF (in another branch)</w:t>
      </w:r>
      <w:r>
        <w:t xml:space="preserve"> (Ottar-7, Egil-6, Aun Ani-5, Jørund-4, Yngvi-3, Alrek-2, Dag-1) was born about 572 at Stockholm in Uppsala, Uppsala Län, Sweden, Europe.</w:t>
      </w:r>
      <w:hyperlink w:anchor="ENDNOTE-13">
        <w:r w:rsidR="00C94065">
          <w:rPr>
            <w:vertAlign w:val="superscript"/>
          </w:rPr>
          <w:t>13</w:t>
        </w:r>
      </w:hyperlink>
      <w:r>
        <w:t xml:space="preserve"> He held the title of King in Uppsala after 572.</w:t>
      </w:r>
      <w:r>
        <w:fldChar w:fldCharType="begin"/>
      </w:r>
      <w:r>
        <w:instrText>XE "Uppsala, Uppsala Län, Sweden, Europe" \f B</w:instrText>
      </w:r>
      <w:r>
        <w:fldChar w:fldCharType="end"/>
      </w:r>
      <w:r>
        <w:t xml:space="preserve"> He died in 640 at the age of 68 in Uppsala, Uppsala Län, Sweden, Europe. The cause of the King in Uppsala's death (at the age of 68) in the year of 640AD in Sweden was a fall from a horse Adils was also known as Adils the Great. </w:t>
      </w:r>
      <w:r>
        <w:fldChar w:fldCharType="begin"/>
      </w:r>
      <w:r>
        <w:instrText>XE "Sweden, Europe" \f B</w:instrText>
      </w:r>
      <w:r>
        <w:fldChar w:fldCharType="end"/>
      </w:r>
      <w:r>
        <w:t xml:space="preserve"> Adils Athils OttarsSon Don's 44th GGF (in another branch) and Yrsa HelgisDóttir Don's 44th GGM were married in 593 in Sweden, Europe.</w:t>
      </w:r>
      <w:r>
        <w:fldChar w:fldCharType="begin"/>
      </w:r>
      <w:r>
        <w:instrText>XE "HalfdansSon:Helgi Don's 45th GGF (528–590)" \f A</w:instrText>
      </w:r>
      <w:r>
        <w:fldChar w:fldCharType="end"/>
      </w:r>
      <w:r>
        <w:fldChar w:fldCharType="begin"/>
      </w:r>
      <w:r>
        <w:instrText>XE "&lt;No surname&gt;:(mother) of Yrsa-by Helgi (552–565)" \f A</w:instrText>
      </w:r>
      <w:r>
        <w:fldChar w:fldCharType="end"/>
      </w:r>
      <w:r>
        <w:br w:type="textWrapping" w:clear="all"/>
      </w:r>
    </w:p>
    <w:p w14:paraId="177AF911" w14:textId="77777777" w:rsidR="00C94065" w:rsidRDefault="006944C1">
      <w:pPr>
        <w:pStyle w:val="TextNarr"/>
      </w:pPr>
      <w:r>
        <w:br w:type="textWrapping" w:clear="all"/>
      </w:r>
    </w:p>
    <w:p w14:paraId="63B1C9DB" w14:textId="77777777" w:rsidR="00C94065" w:rsidRDefault="006944C1">
      <w:pPr>
        <w:pStyle w:val="TextNarr"/>
      </w:pPr>
      <w:r>
        <w:fldChar w:fldCharType="begin"/>
      </w:r>
      <w:r>
        <w:instrText>XE "HelgisDóttir:Yrsa Don's 44th GGM (565–650)" \f A</w:instrText>
      </w:r>
      <w:r>
        <w:fldChar w:fldCharType="end"/>
      </w:r>
      <w:r>
        <w:fldChar w:fldCharType="begin"/>
      </w:r>
      <w:r>
        <w:instrText>XE "Denmark, Europe" \f B</w:instrText>
      </w:r>
      <w:r>
        <w:fldChar w:fldCharType="end"/>
      </w:r>
      <w:r>
        <w:t xml:space="preserve"> </w:t>
      </w:r>
      <w:r>
        <w:rPr>
          <w:b/>
          <w:color w:val="7C1316"/>
        </w:rPr>
        <w:t>Yrsa HelgisDóttir Don's 44th GGM</w:t>
      </w:r>
      <w:hyperlink w:anchor="ENDNOTE-12">
        <w:r w:rsidR="00C94065">
          <w:rPr>
            <w:vertAlign w:val="superscript"/>
          </w:rPr>
          <w:t>12</w:t>
        </w:r>
      </w:hyperlink>
      <w:r>
        <w:t>, daughter of Helgi HalfdansSon and (mother) , was born about 565 in Denmark, Europe.</w:t>
      </w:r>
      <w:r>
        <w:fldChar w:fldCharType="begin"/>
      </w:r>
      <w:r>
        <w:instrText>XE "Maluku Province, Indonesia, Oceania" \f B</w:instrText>
      </w:r>
      <w:r>
        <w:fldChar w:fldCharType="end"/>
      </w:r>
      <w:r>
        <w:t xml:space="preserve"> She died about 650 at the age of 85 in Maluku Province, Indonesia, Oceania. The cause of her death (at the age of 85) in the year of 650AD is not known-surviving in 650 was difficult &amp; it occurred in Indonesia She was also known as HelgasSon (an unlikely name for a woman).</w:t>
      </w:r>
      <w:hyperlink w:anchor="ENDNOTE-7">
        <w:r w:rsidR="00C94065">
          <w:rPr>
            <w:vertAlign w:val="superscript"/>
          </w:rPr>
          <w:t>7</w:t>
        </w:r>
      </w:hyperlink>
    </w:p>
    <w:p w14:paraId="3699B7BE" w14:textId="77777777" w:rsidR="00C94065" w:rsidRDefault="006944C1">
      <w:pPr>
        <w:pStyle w:val="TextNarr"/>
      </w:pPr>
      <w:r>
        <w:br w:type="textWrapping" w:clear="all"/>
      </w:r>
    </w:p>
    <w:p w14:paraId="422ABE0E" w14:textId="77777777" w:rsidR="00C94065" w:rsidRDefault="006944C1">
      <w:pPr>
        <w:pStyle w:val="TextNarr"/>
      </w:pPr>
      <w:r>
        <w:t xml:space="preserve"> Adils Athils OttarsSon and Yrsa HelgisDóttir had the following child:</w:t>
      </w:r>
      <w:r>
        <w:br w:type="textWrapping" w:clear="all"/>
      </w:r>
    </w:p>
    <w:p w14:paraId="7CC9E43E" w14:textId="77777777" w:rsidR="00C94065" w:rsidRDefault="006944C1">
      <w:pPr>
        <w:pStyle w:val="TextNarr"/>
      </w:pPr>
      <w:r>
        <w:br w:type="textWrapping" w:clear="all"/>
      </w:r>
    </w:p>
    <w:p w14:paraId="68461176" w14:textId="77777777" w:rsidR="00C94065" w:rsidRDefault="006944C1">
      <w:pPr>
        <w:tabs>
          <w:tab w:val="right" w:pos="648"/>
          <w:tab w:val="right" w:pos="1440"/>
          <w:tab w:val="left" w:pos="1584"/>
        </w:tabs>
        <w:ind w:left="1584" w:hanging="1584"/>
      </w:pPr>
      <w:r>
        <w:fldChar w:fldCharType="begin"/>
      </w:r>
      <w:r>
        <w:instrText>XE "AdilsSon:Eystein Don's 43rd GGF (594–620)" \f A</w:instrText>
      </w:r>
      <w:r>
        <w:fldChar w:fldCharType="end"/>
      </w:r>
      <w:r>
        <w:tab/>
        <w:t>+15</w:t>
      </w:r>
      <w:r>
        <w:tab/>
        <w:t>i</w:t>
      </w:r>
      <w:r>
        <w:tab/>
      </w:r>
      <w:r>
        <w:rPr>
          <w:b/>
          <w:color w:val="7C1316"/>
        </w:rPr>
        <w:t>Eystein AdilsSon Don's 43rd GGF</w:t>
      </w:r>
      <w:r>
        <w:t>, born 594, Uppsala, Uppsala Län, Sweden, Europe</w:t>
      </w:r>
      <w:r>
        <w:fldChar w:fldCharType="begin"/>
      </w:r>
      <w:r>
        <w:instrText>XE "Uppsala, Uppsala Län, Sweden, Europe" \f B</w:instrText>
      </w:r>
      <w:r>
        <w:fldChar w:fldCharType="end"/>
      </w:r>
      <w:r>
        <w:t>; died 620, Sweden, Europe</w:t>
      </w:r>
      <w:r>
        <w:fldChar w:fldCharType="begin"/>
      </w:r>
      <w:r>
        <w:instrText>XE "Lofond, Maelar Lake, Sweden, Europe" \f B</w:instrText>
      </w:r>
      <w:r>
        <w:fldChar w:fldCharType="end"/>
      </w:r>
      <w:r>
        <w:t>.</w:t>
      </w:r>
      <w:r>
        <w:br w:type="textWrapping" w:clear="all"/>
      </w:r>
    </w:p>
    <w:p w14:paraId="6318CE48" w14:textId="77777777" w:rsidR="00C94065" w:rsidRDefault="006944C1">
      <w:pPr>
        <w:pStyle w:val="TextNarr"/>
      </w:pPr>
      <w:r>
        <w:br w:type="textWrapping" w:clear="all"/>
      </w:r>
    </w:p>
    <w:p w14:paraId="49AE8802" w14:textId="77777777" w:rsidR="00C94065" w:rsidRDefault="006944C1">
      <w:pPr>
        <w:pStyle w:val="HeadingsNarr"/>
      </w:pPr>
      <w:r>
        <w:t>Ninth Generation</w:t>
      </w:r>
      <w:r>
        <w:br w:type="textWrapping" w:clear="all"/>
      </w:r>
    </w:p>
    <w:p w14:paraId="47A48520" w14:textId="77777777" w:rsidR="00C94065" w:rsidRDefault="006944C1">
      <w:pPr>
        <w:pStyle w:val="TextNarr"/>
      </w:pPr>
      <w:r>
        <w:br w:type="textWrapping" w:clear="all"/>
      </w:r>
    </w:p>
    <w:p w14:paraId="0D93F2A5" w14:textId="77777777" w:rsidR="00C94065" w:rsidRDefault="006944C1">
      <w:pPr>
        <w:pStyle w:val="TextNarr"/>
      </w:pPr>
      <w:r>
        <w:rPr>
          <w:noProof/>
        </w:rPr>
        <w:drawing>
          <wp:anchor distT="0" distB="0" distL="114300" distR="114300" simplePos="0" relativeHeight="251658249" behindDoc="0" locked="0" layoutInCell="1" allowOverlap="1" wp14:anchorId="5862F1B7" wp14:editId="66DFD6D7">
            <wp:simplePos x="0" y="0"/>
            <wp:positionH relativeFrom="margin">
              <wp:align>left</wp:align>
            </wp:positionH>
            <wp:positionV relativeFrom="paragraph">
              <wp:posOffset>8890</wp:posOffset>
            </wp:positionV>
            <wp:extent cx="750094" cy="1143000"/>
            <wp:effectExtent l="0" t="0" r="0" b="0"/>
            <wp:wrapSquare wrapText="r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r:embed="rId14"/>
                    <a:stretch>
                      <a:fillRect/>
                    </a:stretch>
                  </pic:blipFill>
                  <pic:spPr>
                    <a:xfrm>
                      <a:off x="0" y="0"/>
                      <a:ext cx="750094" cy="1143000"/>
                    </a:xfrm>
                    <a:prstGeom prst="rect">
                      <a:avLst/>
                    </a:prstGeom>
                  </pic:spPr>
                </pic:pic>
              </a:graphicData>
            </a:graphic>
          </wp:anchor>
        </w:drawing>
      </w:r>
      <w:r>
        <w:t xml:space="preserve">17.  </w:t>
      </w:r>
      <w:r>
        <w:fldChar w:fldCharType="begin"/>
      </w:r>
      <w:r>
        <w:instrText>XE "EysteinsSon:Ingvar Don's 42nd GGF (616–642)" \f A</w:instrText>
      </w:r>
      <w:r>
        <w:fldChar w:fldCharType="end"/>
      </w:r>
      <w:r>
        <w:fldChar w:fldCharType="begin"/>
      </w:r>
      <w:r>
        <w:instrText>XE "Kronoberg, Sweden, Europe" \f B</w:instrText>
      </w:r>
      <w:r>
        <w:fldChar w:fldCharType="end"/>
      </w:r>
      <w:r>
        <w:rPr>
          <w:b/>
          <w:color w:val="7C1316"/>
        </w:rPr>
        <w:t>Ingvar EysteinsSon Don's 42nd GGF</w:t>
      </w:r>
      <w:r>
        <w:t xml:space="preserve"> (Eystein-8, Yrsa HelgisDóttir-7, Helgi-6, Sigris AlfsDóttir-5, Alf-4, Yngvi-3, Alrek-2, Dag-1) was born in 616 in Kronoberg, Sweden, Europe.</w:t>
      </w:r>
      <w:hyperlink w:anchor="ENDNOTE-16">
        <w:r w:rsidR="00C94065">
          <w:rPr>
            <w:vertAlign w:val="superscript"/>
          </w:rPr>
          <w:t>16</w:t>
        </w:r>
      </w:hyperlink>
      <w:r>
        <w:t xml:space="preserve"> He held the title of King after 616.</w:t>
      </w:r>
      <w:r>
        <w:fldChar w:fldCharType="begin"/>
      </w:r>
      <w:r>
        <w:instrText>XE "Estonia, Europe" \f B</w:instrText>
      </w:r>
      <w:r>
        <w:fldChar w:fldCharType="end"/>
      </w:r>
      <w:r>
        <w:t xml:space="preserve"> He died in 642 at the age of 26 in Estonia, Europe. The cause of his death (at the age of 26) in the year of 642AD is not known-surviving in 642 was difficult</w:t>
      </w:r>
      <w:r>
        <w:br/>
      </w:r>
      <w:r>
        <w:br/>
        <w:t xml:space="preserve">Died as King Ingvar was also known as Ingvar the Tall. </w:t>
      </w:r>
      <w:r>
        <w:fldChar w:fldCharType="begin"/>
      </w:r>
      <w:r>
        <w:instrText>XE "Sweden, Europe" \f B</w:instrText>
      </w:r>
      <w:r>
        <w:fldChar w:fldCharType="end"/>
      </w:r>
      <w:r>
        <w:t xml:space="preserve"> Ingvar EysteinsSon Don's 42nd GGF and Adillson were married before 638 in Sweden, Europe.</w:t>
      </w:r>
      <w:r>
        <w:br w:type="textWrapping" w:clear="all"/>
      </w:r>
    </w:p>
    <w:p w14:paraId="7FD06B7F" w14:textId="77777777" w:rsidR="00C94065" w:rsidRDefault="006944C1">
      <w:pPr>
        <w:pStyle w:val="TextNarr"/>
      </w:pPr>
      <w:r>
        <w:br w:type="textWrapping" w:clear="all"/>
      </w:r>
    </w:p>
    <w:p w14:paraId="79B8D2E1" w14:textId="77777777" w:rsidR="00C94065" w:rsidRDefault="006944C1">
      <w:pPr>
        <w:pStyle w:val="TextNarr"/>
      </w:pPr>
      <w:r>
        <w:fldChar w:fldCharType="begin"/>
      </w:r>
      <w:r>
        <w:instrText>XE "&lt;No surname&gt;:Adillson (621–638)" \f A</w:instrText>
      </w:r>
      <w:r>
        <w:fldChar w:fldCharType="end"/>
      </w:r>
      <w:r>
        <w:fldChar w:fldCharType="begin"/>
      </w:r>
      <w:r>
        <w:instrText>XE "Vürmland, Sweden, Europe" \f B</w:instrText>
      </w:r>
      <w:r>
        <w:fldChar w:fldCharType="end"/>
      </w:r>
      <w:r>
        <w:t xml:space="preserve"> </w:t>
      </w:r>
      <w:r>
        <w:rPr>
          <w:b/>
          <w:color w:val="CF2127"/>
        </w:rPr>
        <w:t>Adillson</w:t>
      </w:r>
      <w:hyperlink w:anchor="ENDNOTE-2">
        <w:r w:rsidR="00C94065">
          <w:rPr>
            <w:vertAlign w:val="superscript"/>
          </w:rPr>
          <w:t>2</w:t>
        </w:r>
      </w:hyperlink>
      <w:r>
        <w:t xml:space="preserve"> was born in 621 in Vürmland, Sweden, Europe.</w:t>
      </w:r>
      <w:r>
        <w:fldChar w:fldCharType="begin"/>
      </w:r>
      <w:r>
        <w:instrText>XE "Y (The City), Somme, Picardie, France (MiddleAges), Europe" \f B</w:instrText>
      </w:r>
      <w:r>
        <w:fldChar w:fldCharType="end"/>
      </w:r>
      <w:r>
        <w:t xml:space="preserve"> She died in 638 at the age of 17 at Y (The City) in Somme, Picardie, France (MiddleAges), Europe. The cause of her death (as a teenager aged 17) in the year of 638AD is not known-surviving in 638 as a teenager was difficult &amp; it occurred in the Middle-ages of France</w:t>
      </w:r>
    </w:p>
    <w:p w14:paraId="427F09BC" w14:textId="77777777" w:rsidR="00C94065" w:rsidRDefault="006944C1">
      <w:pPr>
        <w:pStyle w:val="TextNarr"/>
      </w:pPr>
      <w:r>
        <w:br w:type="textWrapping" w:clear="all"/>
      </w:r>
    </w:p>
    <w:p w14:paraId="1EA53EDA" w14:textId="77777777" w:rsidR="00C94065" w:rsidRDefault="006944C1">
      <w:pPr>
        <w:pStyle w:val="TextNarr"/>
      </w:pPr>
      <w:r>
        <w:t xml:space="preserve"> Ingvar EysteinsSon and Adillson  had the following children:</w:t>
      </w:r>
      <w:r>
        <w:br w:type="textWrapping" w:clear="all"/>
      </w:r>
    </w:p>
    <w:p w14:paraId="4468E499" w14:textId="77777777" w:rsidR="00C94065" w:rsidRDefault="006944C1">
      <w:pPr>
        <w:pStyle w:val="TextNarr"/>
      </w:pPr>
      <w:r>
        <w:br w:type="textWrapping" w:clear="all"/>
      </w:r>
    </w:p>
    <w:p w14:paraId="07168C4A" w14:textId="77777777" w:rsidR="00C94065" w:rsidRDefault="006944C1">
      <w:pPr>
        <w:tabs>
          <w:tab w:val="right" w:pos="648"/>
          <w:tab w:val="right" w:pos="1440"/>
          <w:tab w:val="left" w:pos="1584"/>
        </w:tabs>
        <w:ind w:left="1584" w:hanging="1584"/>
      </w:pPr>
      <w:r>
        <w:fldChar w:fldCharType="begin"/>
      </w:r>
      <w:r>
        <w:instrText>XE "IngvarsSon:Anuwinduz (637–657)" \f A</w:instrText>
      </w:r>
      <w:r>
        <w:fldChar w:fldCharType="end"/>
      </w:r>
      <w:r>
        <w:tab/>
        <w:t>18</w:t>
      </w:r>
      <w:r>
        <w:tab/>
        <w:t>i</w:t>
      </w:r>
      <w:r>
        <w:tab/>
      </w:r>
      <w:r>
        <w:fldChar w:fldCharType="begin"/>
      </w:r>
      <w:r>
        <w:instrText>XE "Sweden, Europe" \f B</w:instrText>
      </w:r>
      <w:r>
        <w:fldChar w:fldCharType="end"/>
      </w:r>
      <w:r>
        <w:rPr>
          <w:b/>
        </w:rPr>
        <w:t>Anuwinduz IngvarsSon</w:t>
      </w:r>
      <w:hyperlink w:anchor="ENDNOTE-2">
        <w:r w:rsidR="00C94065">
          <w:rPr>
            <w:vertAlign w:val="superscript"/>
          </w:rPr>
          <w:t>2</w:t>
        </w:r>
      </w:hyperlink>
      <w:r>
        <w:t xml:space="preserve"> was born about 637 in Sweden, Europe.</w:t>
      </w:r>
      <w:r>
        <w:fldChar w:fldCharType="begin"/>
      </w:r>
      <w:r>
        <w:instrText>XE "Uppsala, Uppsala Län, Sweden, Europe" \f B</w:instrText>
      </w:r>
      <w:r>
        <w:fldChar w:fldCharType="end"/>
      </w:r>
      <w:r>
        <w:t xml:space="preserve"> He died after 657 at the age of 20 in Uppsala, Uppsala Län, Sweden, Europe. The cause of his death (at the presumed age of 20) in the year of 657AD is not known-surviving in 657 was difficult &amp; it occurred in Sweden He was also known as The Trail Blazer.</w:t>
      </w:r>
      <w:r>
        <w:br w:type="textWrapping" w:clear="all"/>
      </w:r>
    </w:p>
    <w:p w14:paraId="0710AA09" w14:textId="77777777" w:rsidR="00C94065" w:rsidRDefault="006944C1">
      <w:pPr>
        <w:tabs>
          <w:tab w:val="right" w:pos="648"/>
          <w:tab w:val="right" w:pos="1440"/>
          <w:tab w:val="left" w:pos="1584"/>
        </w:tabs>
        <w:ind w:left="1584" w:hanging="1584"/>
      </w:pPr>
      <w:r>
        <w:fldChar w:fldCharType="begin"/>
      </w:r>
      <w:r>
        <w:instrText>XE "IngvarsSon:Braut Önund Don's 41st GGF (638–660)" \f A</w:instrText>
      </w:r>
      <w:r>
        <w:fldChar w:fldCharType="end"/>
      </w:r>
      <w:r>
        <w:tab/>
        <w:t>+19</w:t>
      </w:r>
      <w:r>
        <w:tab/>
        <w:t>ii</w:t>
      </w:r>
      <w:r>
        <w:tab/>
      </w:r>
      <w:r>
        <w:rPr>
          <w:b/>
          <w:color w:val="7C1316"/>
        </w:rPr>
        <w:t>Braut Önund IngvarsSon Don's 41st GGF</w:t>
      </w:r>
      <w:r>
        <w:t>, born 638, Uppsala, Uppsala Län, Sweden, Europe</w:t>
      </w:r>
      <w:r>
        <w:fldChar w:fldCharType="begin"/>
      </w:r>
      <w:r>
        <w:instrText>XE "Uppsala, Uppsala Län, Sweden, Europe" \f B</w:instrText>
      </w:r>
      <w:r>
        <w:fldChar w:fldCharType="end"/>
      </w:r>
      <w:r>
        <w:t>; married Önund Braut , 659, Sweden, Europe</w:t>
      </w:r>
      <w:r>
        <w:fldChar w:fldCharType="begin"/>
      </w:r>
      <w:r>
        <w:instrText>XE "Sweden, Europe" \f B</w:instrText>
      </w:r>
      <w:r>
        <w:fldChar w:fldCharType="end"/>
      </w:r>
      <w:r>
        <w:t>; died 660, Himenheith, Uppsala, Sweden, Europe</w:t>
      </w:r>
      <w:r>
        <w:fldChar w:fldCharType="begin"/>
      </w:r>
      <w:r>
        <w:instrText>XE "Himenheith, Uppsala, Sweden, Europe" \f B</w:instrText>
      </w:r>
      <w:r>
        <w:fldChar w:fldCharType="end"/>
      </w:r>
      <w:r>
        <w:t>.</w:t>
      </w:r>
      <w:r>
        <w:br w:type="textWrapping" w:clear="all"/>
      </w:r>
    </w:p>
    <w:p w14:paraId="2557C2C2" w14:textId="77777777" w:rsidR="00C94065" w:rsidRDefault="006944C1">
      <w:pPr>
        <w:pStyle w:val="TextNarr"/>
      </w:pPr>
      <w:r>
        <w:br w:type="textWrapping" w:clear="all"/>
      </w:r>
    </w:p>
    <w:p w14:paraId="32D75BC0" w14:textId="77777777" w:rsidR="00C94065" w:rsidRDefault="006944C1">
      <w:pPr>
        <w:pStyle w:val="HeadingsNarr"/>
      </w:pPr>
      <w:r>
        <w:t>Tenth Generation</w:t>
      </w:r>
      <w:r>
        <w:br w:type="textWrapping" w:clear="all"/>
      </w:r>
    </w:p>
    <w:p w14:paraId="0AE7B556" w14:textId="77777777" w:rsidR="00C94065" w:rsidRDefault="006944C1">
      <w:pPr>
        <w:pStyle w:val="TextNarr"/>
      </w:pPr>
      <w:r>
        <w:br w:type="textWrapping" w:clear="all"/>
      </w:r>
    </w:p>
    <w:p w14:paraId="76245CE3" w14:textId="77777777" w:rsidR="00C94065" w:rsidRDefault="006944C1">
      <w:pPr>
        <w:pStyle w:val="TextNarr"/>
      </w:pPr>
      <w:r>
        <w:rPr>
          <w:noProof/>
        </w:rPr>
        <w:drawing>
          <wp:anchor distT="0" distB="0" distL="114300" distR="114300" simplePos="0" relativeHeight="251658250" behindDoc="0" locked="0" layoutInCell="1" allowOverlap="1" wp14:anchorId="3441DC62" wp14:editId="5DB0731E">
            <wp:simplePos x="0" y="0"/>
            <wp:positionH relativeFrom="margin">
              <wp:align>left</wp:align>
            </wp:positionH>
            <wp:positionV relativeFrom="paragraph">
              <wp:posOffset>8890</wp:posOffset>
            </wp:positionV>
            <wp:extent cx="914400" cy="1143000"/>
            <wp:effectExtent l="0" t="0" r="0" b="0"/>
            <wp:wrapSquare wrapText="r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png"/>
                    <pic:cNvPicPr/>
                  </pic:nvPicPr>
                  <pic:blipFill>
                    <a:blip r:embed="rId15"/>
                    <a:stretch>
                      <a:fillRect/>
                    </a:stretch>
                  </pic:blipFill>
                  <pic:spPr>
                    <a:xfrm>
                      <a:off x="0" y="0"/>
                      <a:ext cx="914400" cy="1143000"/>
                    </a:xfrm>
                    <a:prstGeom prst="rect">
                      <a:avLst/>
                    </a:prstGeom>
                  </pic:spPr>
                </pic:pic>
              </a:graphicData>
            </a:graphic>
          </wp:anchor>
        </w:drawing>
      </w:r>
      <w:r>
        <w:t xml:space="preserve">19.  </w:t>
      </w:r>
      <w:r>
        <w:fldChar w:fldCharType="begin"/>
      </w:r>
      <w:r>
        <w:instrText>XE "IngvarsSon:Braut Önund Don's 41st GGF (638–660)" \f A</w:instrText>
      </w:r>
      <w:r>
        <w:fldChar w:fldCharType="end"/>
      </w:r>
      <w:r>
        <w:fldChar w:fldCharType="begin"/>
      </w:r>
      <w:r>
        <w:instrText>XE "Uppsala, Uppsala Län, Sweden, Europe" \f B</w:instrText>
      </w:r>
      <w:r>
        <w:fldChar w:fldCharType="end"/>
      </w:r>
      <w:r>
        <w:rPr>
          <w:b/>
          <w:color w:val="7C1316"/>
        </w:rPr>
        <w:t>Braut Önund IngvarsSon Don's 41st GGF</w:t>
      </w:r>
      <w:r>
        <w:t xml:space="preserve"> (Ingvar-9, Eystein-8, Yrsa HelgisDóttir-7, Helgi-6, Sigris AlfsDóttir-5, Alf-4, Yngvi-3, Alrek-2, Dag-1) was born in 638 in Uppsala, Uppsala Län, Sweden, Europe.</w:t>
      </w:r>
      <w:hyperlink w:anchor="ENDNOTE-17">
        <w:r w:rsidR="00C94065">
          <w:rPr>
            <w:vertAlign w:val="superscript"/>
          </w:rPr>
          <w:t>17</w:t>
        </w:r>
      </w:hyperlink>
      <w:r>
        <w:t xml:space="preserve"> He held the title of King of Swedes after 638.</w:t>
      </w:r>
      <w:r>
        <w:fldChar w:fldCharType="begin"/>
      </w:r>
      <w:r>
        <w:instrText>XE "Himenheith, Uppsala, Sweden, Europe" \f B</w:instrText>
      </w:r>
      <w:r>
        <w:fldChar w:fldCharType="end"/>
      </w:r>
      <w:r>
        <w:t xml:space="preserve"> He died in 660 at the age of 22 in Himenheith, Uppsala, Sweden, Europe. The cause of Braut's (the King of Swedes) death (at the age of 22) in the year of 660AD was killed by an avalanche in Sweden </w:t>
      </w:r>
      <w:r>
        <w:fldChar w:fldCharType="begin"/>
      </w:r>
      <w:r>
        <w:instrText>XE "Sweden, Europe" \f B</w:instrText>
      </w:r>
      <w:r>
        <w:fldChar w:fldCharType="end"/>
      </w:r>
      <w:r>
        <w:t xml:space="preserve"> Braut Önund IngvarsSon Don's 41st GGF and Önund Braut were married in 659 in Sweden, Europe.</w:t>
      </w:r>
      <w:r>
        <w:br w:type="textWrapping" w:clear="all"/>
      </w:r>
    </w:p>
    <w:p w14:paraId="6C0C5697" w14:textId="77777777" w:rsidR="00C94065" w:rsidRDefault="006944C1">
      <w:pPr>
        <w:pStyle w:val="TextNarr"/>
      </w:pPr>
      <w:r>
        <w:br w:type="textWrapping" w:clear="all"/>
      </w:r>
    </w:p>
    <w:p w14:paraId="3062CEE0" w14:textId="77777777" w:rsidR="00C94065" w:rsidRDefault="006944C1">
      <w:pPr>
        <w:pStyle w:val="TextNarr"/>
      </w:pPr>
      <w:r>
        <w:fldChar w:fldCharType="begin"/>
      </w:r>
      <w:r>
        <w:instrText>XE "&lt;No surname&gt;:Önund Braut (643–660)" \f A</w:instrText>
      </w:r>
      <w:r>
        <w:fldChar w:fldCharType="end"/>
      </w:r>
      <w:r>
        <w:fldChar w:fldCharType="begin"/>
      </w:r>
      <w:r>
        <w:instrText>XE "Sweden, Europe" \f B</w:instrText>
      </w:r>
      <w:r>
        <w:fldChar w:fldCharType="end"/>
      </w:r>
      <w:r>
        <w:t xml:space="preserve"> </w:t>
      </w:r>
      <w:r>
        <w:rPr>
          <w:b/>
          <w:color w:val="CF2127"/>
        </w:rPr>
        <w:t>Önund Braut</w:t>
      </w:r>
      <w:hyperlink w:anchor="ENDNOTE-2">
        <w:r w:rsidR="00C94065">
          <w:rPr>
            <w:vertAlign w:val="superscript"/>
          </w:rPr>
          <w:t>2</w:t>
        </w:r>
      </w:hyperlink>
      <w:r>
        <w:t xml:space="preserve"> was born in 643 in Sweden, Europe.</w:t>
      </w:r>
      <w:r>
        <w:fldChar w:fldCharType="begin"/>
      </w:r>
      <w:r>
        <w:instrText>XE "Y (The City), Somme, Picardie, France (MiddleAges), Europe" \f B</w:instrText>
      </w:r>
      <w:r>
        <w:fldChar w:fldCharType="end"/>
      </w:r>
      <w:r>
        <w:t xml:space="preserve"> She died in 660 at the age of 17 at Y (The City) in Somme, Picardie, France (MiddleAges), Europe. The cause of her death (as a teenager aged 17) in the year of 660AD is not known-surviving in 660 as a teenager was difficult &amp; it occurred in the Middle-ages of France She was also known as Gauthildr AlgautsDóttir. Visit https://en.wikipedia.org/wiki/Gauthildr_Algautsd%C3%B3ttir Research has not yet provided who this person actually is; alternate name added</w:t>
      </w:r>
    </w:p>
    <w:p w14:paraId="59A73021" w14:textId="77777777" w:rsidR="00C94065" w:rsidRDefault="006944C1">
      <w:pPr>
        <w:pStyle w:val="TextNarr"/>
      </w:pPr>
      <w:r>
        <w:br w:type="textWrapping" w:clear="all"/>
      </w:r>
    </w:p>
    <w:p w14:paraId="7DEE4A23" w14:textId="77777777" w:rsidR="00C94065" w:rsidRDefault="006944C1">
      <w:pPr>
        <w:pStyle w:val="TextNarr"/>
      </w:pPr>
      <w:r>
        <w:t xml:space="preserve"> Braut Önund IngvarsSon and Önund Braut  had the following child:</w:t>
      </w:r>
      <w:r>
        <w:br w:type="textWrapping" w:clear="all"/>
      </w:r>
    </w:p>
    <w:p w14:paraId="399F0CFD" w14:textId="77777777" w:rsidR="00C94065" w:rsidRDefault="006944C1">
      <w:pPr>
        <w:pStyle w:val="TextNarr"/>
      </w:pPr>
      <w:r>
        <w:br w:type="textWrapping" w:clear="all"/>
      </w:r>
    </w:p>
    <w:p w14:paraId="25C20B85" w14:textId="77777777" w:rsidR="00C94065" w:rsidRDefault="006944C1">
      <w:pPr>
        <w:tabs>
          <w:tab w:val="right" w:pos="648"/>
          <w:tab w:val="right" w:pos="1440"/>
          <w:tab w:val="left" w:pos="1584"/>
        </w:tabs>
        <w:ind w:left="1584" w:hanging="1584"/>
      </w:pPr>
      <w:r>
        <w:fldChar w:fldCharType="begin"/>
      </w:r>
      <w:r>
        <w:instrText>XE "Braut ÖnundsSon:Ingjald Illråde Don's 40th GGF (660–723)" \f A</w:instrText>
      </w:r>
      <w:r>
        <w:fldChar w:fldCharType="end"/>
      </w:r>
      <w:r>
        <w:tab/>
        <w:t>+20</w:t>
      </w:r>
      <w:r>
        <w:tab/>
        <w:t>i</w:t>
      </w:r>
      <w:r>
        <w:tab/>
      </w:r>
      <w:r>
        <w:rPr>
          <w:b/>
          <w:color w:val="7C1316"/>
        </w:rPr>
        <w:t>Ingjald Illråde Braut ÖnundsSon Don's 40th GGF</w:t>
      </w:r>
      <w:r>
        <w:t>, born 660, Uppsala, Uppsala Län, Sweden, Europe</w:t>
      </w:r>
      <w:r>
        <w:fldChar w:fldCharType="begin"/>
      </w:r>
      <w:r>
        <w:instrText>XE "Uppsala, Uppsala Län, Sweden, Europe" \f B</w:instrText>
      </w:r>
      <w:r>
        <w:fldChar w:fldCharType="end"/>
      </w:r>
      <w:r>
        <w:t>; married Gauthild AlgautsDóttir Don's 40th GGM (in another branch), 681, Vürmland, Sweden, Europe</w:t>
      </w:r>
      <w:r>
        <w:fldChar w:fldCharType="begin"/>
      </w:r>
      <w:r>
        <w:instrText>XE "Vürmland, Sweden, Europe" \f B</w:instrText>
      </w:r>
      <w:r>
        <w:fldChar w:fldCharType="end"/>
      </w:r>
      <w:r>
        <w:t>; died 723, Uppsala, Uppsala Län, Sweden, Europe</w:t>
      </w:r>
      <w:r>
        <w:fldChar w:fldCharType="begin"/>
      </w:r>
      <w:r>
        <w:instrText>XE "Uppsala, Uppsala Län, Sweden, Europe" \f B</w:instrText>
      </w:r>
      <w:r>
        <w:fldChar w:fldCharType="end"/>
      </w:r>
      <w:r>
        <w:t>.</w:t>
      </w:r>
      <w:r>
        <w:br w:type="textWrapping" w:clear="all"/>
      </w:r>
    </w:p>
    <w:p w14:paraId="2040BD58" w14:textId="77777777" w:rsidR="00C94065" w:rsidRDefault="006944C1">
      <w:pPr>
        <w:pStyle w:val="TextNarr"/>
      </w:pPr>
      <w:r>
        <w:br w:type="textWrapping" w:clear="all"/>
      </w:r>
    </w:p>
    <w:p w14:paraId="6EAC8C24" w14:textId="77777777" w:rsidR="00C94065" w:rsidRDefault="006944C1">
      <w:pPr>
        <w:pStyle w:val="HeadingsNarr"/>
      </w:pPr>
      <w:r>
        <w:t>Eleventh Generation</w:t>
      </w:r>
      <w:r>
        <w:br w:type="textWrapping" w:clear="all"/>
      </w:r>
    </w:p>
    <w:p w14:paraId="6C89439A" w14:textId="77777777" w:rsidR="00C94065" w:rsidRDefault="006944C1">
      <w:pPr>
        <w:pStyle w:val="TextNarr"/>
      </w:pPr>
      <w:r>
        <w:br w:type="textWrapping" w:clear="all"/>
      </w:r>
    </w:p>
    <w:p w14:paraId="68F354F7" w14:textId="77777777" w:rsidR="00C94065" w:rsidRDefault="006944C1">
      <w:pPr>
        <w:pStyle w:val="TextNarr"/>
      </w:pPr>
      <w:r>
        <w:rPr>
          <w:noProof/>
        </w:rPr>
        <w:drawing>
          <wp:anchor distT="0" distB="0" distL="114300" distR="114300" simplePos="0" relativeHeight="251658251" behindDoc="0" locked="0" layoutInCell="1" allowOverlap="1" wp14:anchorId="553D25BB" wp14:editId="25DD5CFD">
            <wp:simplePos x="0" y="0"/>
            <wp:positionH relativeFrom="margin">
              <wp:align>left</wp:align>
            </wp:positionH>
            <wp:positionV relativeFrom="paragraph">
              <wp:posOffset>8890</wp:posOffset>
            </wp:positionV>
            <wp:extent cx="940594" cy="1143000"/>
            <wp:effectExtent l="0" t="0" r="0" b="0"/>
            <wp:wrapSquare wrapText="r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16"/>
                    <a:stretch>
                      <a:fillRect/>
                    </a:stretch>
                  </pic:blipFill>
                  <pic:spPr>
                    <a:xfrm>
                      <a:off x="0" y="0"/>
                      <a:ext cx="940594" cy="1143000"/>
                    </a:xfrm>
                    <a:prstGeom prst="rect">
                      <a:avLst/>
                    </a:prstGeom>
                  </pic:spPr>
                </pic:pic>
              </a:graphicData>
            </a:graphic>
          </wp:anchor>
        </w:drawing>
      </w:r>
      <w:r>
        <w:t xml:space="preserve">20.  </w:t>
      </w:r>
      <w:r>
        <w:fldChar w:fldCharType="begin"/>
      </w:r>
      <w:r>
        <w:instrText>XE "Braut ÖnundsSon:Ingjald Illråde Don's 40th GGF (660–723)" \f A</w:instrText>
      </w:r>
      <w:r>
        <w:fldChar w:fldCharType="end"/>
      </w:r>
      <w:r>
        <w:fldChar w:fldCharType="begin"/>
      </w:r>
      <w:r>
        <w:instrText>XE "Uppsala, Uppsala Län, Sweden, Europe" \f B</w:instrText>
      </w:r>
      <w:r>
        <w:fldChar w:fldCharType="end"/>
      </w:r>
      <w:r>
        <w:rPr>
          <w:b/>
          <w:color w:val="7C1316"/>
        </w:rPr>
        <w:t>Ingjald Illråde Braut ÖnundsSon Don's 40th GGF</w:t>
      </w:r>
      <w:r>
        <w:t xml:space="preserve"> (Braut Önund-10, Ingvar-9, Eystein-8, Yrsa HelgisDóttir-7, Helgi-6, Sigris AlfsDóttir-5, Alf-4, Yngvi-3, Alrek-2, Dag-1) was born in 660 in Uppsala, Uppsala Län, Sweden, Europe.</w:t>
      </w:r>
      <w:hyperlink w:anchor="ENDNOTE-18">
        <w:r w:rsidR="00C94065">
          <w:rPr>
            <w:vertAlign w:val="superscript"/>
          </w:rPr>
          <w:t>18</w:t>
        </w:r>
      </w:hyperlink>
      <w:r>
        <w:fldChar w:fldCharType="begin"/>
      </w:r>
      <w:r>
        <w:instrText>XE "Uppsala, Uppsala Län, Sweden, Europe" \f B</w:instrText>
      </w:r>
      <w:r>
        <w:fldChar w:fldCharType="end"/>
      </w:r>
      <w:r>
        <w:t xml:space="preserve"> He died in 723 at the age of 63 in Uppsala, Uppsala Län, Sweden, Europe. The cause of his death (at the age of 63) in the year of 723AD is not known-surviving in 723 was difficult &amp; it occurred in Sweden </w:t>
      </w:r>
      <w:r>
        <w:fldChar w:fldCharType="begin"/>
      </w:r>
      <w:r>
        <w:instrText>XE "Vürmland, Sweden, Europe" \f B</w:instrText>
      </w:r>
      <w:r>
        <w:fldChar w:fldCharType="end"/>
      </w:r>
      <w:r>
        <w:t xml:space="preserve"> Ingjald Illråde Braut ÖnundsSon Don's 40th GGF and Gauthild AlgautsDóttir Don's 40th GGM (in another branch) were married in 681 in Vürmland, Sweden, Europe.</w:t>
      </w:r>
      <w:r>
        <w:fldChar w:fldCharType="begin"/>
      </w:r>
      <w:r>
        <w:instrText>XE "GautreksSon:Algaut (632–716)" \f A</w:instrText>
      </w:r>
      <w:r>
        <w:fldChar w:fldCharType="end"/>
      </w:r>
      <w:r>
        <w:fldChar w:fldCharType="begin"/>
      </w:r>
      <w:r>
        <w:instrText>XE "OlafsDóttir:Alofa (641–663)" \f A</w:instrText>
      </w:r>
      <w:r>
        <w:fldChar w:fldCharType="end"/>
      </w:r>
      <w:r>
        <w:br w:type="textWrapping" w:clear="all"/>
      </w:r>
    </w:p>
    <w:p w14:paraId="5A0F88D5" w14:textId="77777777" w:rsidR="00C94065" w:rsidRDefault="006944C1">
      <w:pPr>
        <w:pStyle w:val="TextNarr"/>
      </w:pPr>
      <w:r>
        <w:br w:type="textWrapping" w:clear="all"/>
      </w:r>
    </w:p>
    <w:p w14:paraId="21012BF2" w14:textId="77777777" w:rsidR="00C94065" w:rsidRDefault="006944C1">
      <w:pPr>
        <w:pStyle w:val="TextNarr"/>
      </w:pPr>
      <w:r>
        <w:fldChar w:fldCharType="begin"/>
      </w:r>
      <w:r>
        <w:instrText>XE "AlgautsDóttir:Gauthild Don's 40th GGM (in another branch) (652–682)" \f A</w:instrText>
      </w:r>
      <w:r>
        <w:fldChar w:fldCharType="end"/>
      </w:r>
      <w:r>
        <w:fldChar w:fldCharType="begin"/>
      </w:r>
      <w:r>
        <w:instrText>XE "Sweden, Europe" \f B</w:instrText>
      </w:r>
      <w:r>
        <w:fldChar w:fldCharType="end"/>
      </w:r>
      <w:r>
        <w:t xml:space="preserve"> </w:t>
      </w:r>
      <w:r>
        <w:rPr>
          <w:b/>
          <w:color w:val="7C1316"/>
        </w:rPr>
        <w:t>Gauthild AlgautsDóttir Don's 40th GGM (in another branch)</w:t>
      </w:r>
      <w:hyperlink w:anchor="ENDNOTE-19">
        <w:r w:rsidR="00C94065">
          <w:rPr>
            <w:vertAlign w:val="superscript"/>
          </w:rPr>
          <w:t>19</w:t>
        </w:r>
      </w:hyperlink>
      <w:r>
        <w:t>, daughter of Algaut GautreksSon and Alofa OlafsDóttir, was born in 652 in Sweden, Europe.</w:t>
      </w:r>
      <w:r>
        <w:fldChar w:fldCharType="begin"/>
      </w:r>
      <w:r>
        <w:instrText>XE "Sweden, Europe" \f B</w:instrText>
      </w:r>
      <w:r>
        <w:fldChar w:fldCharType="end"/>
      </w:r>
      <w:r>
        <w:t xml:space="preserve"> She died in 682 at the age of 30 in Sweden, Europe. The cause of her death (at the age of 30) in the year of 682AD is not known-surviving in 682 was difficult &amp; it occurred in Sweden</w:t>
      </w:r>
    </w:p>
    <w:p w14:paraId="44FFB137" w14:textId="77777777" w:rsidR="00C94065" w:rsidRDefault="006944C1">
      <w:pPr>
        <w:pStyle w:val="TextNarr"/>
      </w:pPr>
      <w:r>
        <w:br w:type="textWrapping" w:clear="all"/>
      </w:r>
    </w:p>
    <w:p w14:paraId="203E5DB4" w14:textId="77777777" w:rsidR="00C94065" w:rsidRDefault="006944C1">
      <w:pPr>
        <w:pStyle w:val="TextNarr"/>
      </w:pPr>
      <w:r>
        <w:t xml:space="preserve"> Ingjald Illråde Braut ÖnundsSon and Gauthild AlgautsDóttir had the following child:</w:t>
      </w:r>
      <w:r>
        <w:br w:type="textWrapping" w:clear="all"/>
      </w:r>
    </w:p>
    <w:p w14:paraId="139D8A40" w14:textId="77777777" w:rsidR="00C94065" w:rsidRDefault="006944C1">
      <w:pPr>
        <w:pStyle w:val="TextNarr"/>
      </w:pPr>
      <w:r>
        <w:br w:type="textWrapping" w:clear="all"/>
      </w:r>
    </w:p>
    <w:p w14:paraId="1DCD7425" w14:textId="77777777" w:rsidR="00C94065" w:rsidRDefault="006944C1">
      <w:pPr>
        <w:tabs>
          <w:tab w:val="right" w:pos="648"/>
          <w:tab w:val="right" w:pos="1440"/>
          <w:tab w:val="left" w:pos="1584"/>
        </w:tabs>
        <w:ind w:left="1584" w:hanging="1584"/>
      </w:pPr>
      <w:r>
        <w:fldChar w:fldCharType="begin"/>
      </w:r>
      <w:r>
        <w:instrText>XE "IngjaldsSon:Olaf Don's 39th GGF (682–710)" \f A</w:instrText>
      </w:r>
      <w:r>
        <w:fldChar w:fldCharType="end"/>
      </w:r>
      <w:r>
        <w:tab/>
        <w:t>+21</w:t>
      </w:r>
      <w:r>
        <w:tab/>
        <w:t>i</w:t>
      </w:r>
      <w:r>
        <w:tab/>
      </w:r>
      <w:r>
        <w:rPr>
          <w:b/>
          <w:color w:val="7C1316"/>
        </w:rPr>
        <w:t>Olaf IngjaldsSon Don's 39th GGF</w:t>
      </w:r>
      <w:r>
        <w:t>, born 682, Vermaland, Vestfold, Norway, Europe</w:t>
      </w:r>
      <w:r>
        <w:fldChar w:fldCharType="begin"/>
      </w:r>
      <w:r>
        <w:instrText>XE "Vermaland, Vestfold, Norway, Europe" \f B</w:instrText>
      </w:r>
      <w:r>
        <w:fldChar w:fldCharType="end"/>
      </w:r>
      <w:r>
        <w:t>; married Solveig GulandsDóttir of Throndsson, Don's 39th GGM (in another branch) {tagged} research spouses/children, about 701, Romerike, Buskerud, Norway, Europe</w:t>
      </w:r>
      <w:r>
        <w:fldChar w:fldCharType="begin"/>
      </w:r>
      <w:r>
        <w:instrText>XE "Romerike, Buskerud, Norway, Europe" \f B</w:instrText>
      </w:r>
      <w:r>
        <w:fldChar w:fldCharType="end"/>
      </w:r>
      <w:r>
        <w:t>; died 710, Romerike, Buskerud, Norway, Europe</w:t>
      </w:r>
      <w:r>
        <w:fldChar w:fldCharType="begin"/>
      </w:r>
      <w:r>
        <w:instrText>XE "Romerike, Buskerud, Norway, Europe" \f B</w:instrText>
      </w:r>
      <w:r>
        <w:fldChar w:fldCharType="end"/>
      </w:r>
      <w:r>
        <w:t>.</w:t>
      </w:r>
      <w:r>
        <w:br w:type="textWrapping" w:clear="all"/>
      </w:r>
    </w:p>
    <w:p w14:paraId="6DED8070" w14:textId="77777777" w:rsidR="00C94065" w:rsidRDefault="006944C1">
      <w:pPr>
        <w:pStyle w:val="TextNarr"/>
      </w:pPr>
      <w:r>
        <w:br w:type="textWrapping" w:clear="all"/>
      </w:r>
    </w:p>
    <w:p w14:paraId="4B653017" w14:textId="77777777" w:rsidR="00C94065" w:rsidRDefault="006944C1">
      <w:pPr>
        <w:pStyle w:val="HeadingsNarr"/>
      </w:pPr>
      <w:r>
        <w:t>Twelfth Generation</w:t>
      </w:r>
      <w:r>
        <w:br w:type="textWrapping" w:clear="all"/>
      </w:r>
    </w:p>
    <w:p w14:paraId="03F2AF50" w14:textId="77777777" w:rsidR="00C94065" w:rsidRDefault="006944C1">
      <w:pPr>
        <w:pStyle w:val="TextNarr"/>
      </w:pPr>
      <w:r>
        <w:br w:type="textWrapping" w:clear="all"/>
      </w:r>
    </w:p>
    <w:p w14:paraId="103C3215" w14:textId="77777777" w:rsidR="00C94065" w:rsidRDefault="006944C1">
      <w:pPr>
        <w:pStyle w:val="TextNarr"/>
      </w:pPr>
      <w:r>
        <w:rPr>
          <w:noProof/>
        </w:rPr>
        <w:drawing>
          <wp:anchor distT="0" distB="0" distL="114300" distR="114300" simplePos="0" relativeHeight="251658252" behindDoc="0" locked="0" layoutInCell="1" allowOverlap="1" wp14:anchorId="38451886" wp14:editId="4DCA9283">
            <wp:simplePos x="0" y="0"/>
            <wp:positionH relativeFrom="margin">
              <wp:align>left</wp:align>
            </wp:positionH>
            <wp:positionV relativeFrom="paragraph">
              <wp:posOffset>8890</wp:posOffset>
            </wp:positionV>
            <wp:extent cx="1025769" cy="1143000"/>
            <wp:effectExtent l="0" t="0" r="0" b="0"/>
            <wp:wrapSquare wrapText="r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png"/>
                    <pic:cNvPicPr/>
                  </pic:nvPicPr>
                  <pic:blipFill>
                    <a:blip r:embed="rId17"/>
                    <a:stretch>
                      <a:fillRect/>
                    </a:stretch>
                  </pic:blipFill>
                  <pic:spPr>
                    <a:xfrm>
                      <a:off x="0" y="0"/>
                      <a:ext cx="1025769" cy="1143000"/>
                    </a:xfrm>
                    <a:prstGeom prst="rect">
                      <a:avLst/>
                    </a:prstGeom>
                  </pic:spPr>
                </pic:pic>
              </a:graphicData>
            </a:graphic>
          </wp:anchor>
        </w:drawing>
      </w:r>
      <w:r>
        <w:t xml:space="preserve">21.  </w:t>
      </w:r>
      <w:r>
        <w:fldChar w:fldCharType="begin"/>
      </w:r>
      <w:r>
        <w:instrText>XE "IngjaldsSon:Olaf Don's 39th GGF (682–710)" \f A</w:instrText>
      </w:r>
      <w:r>
        <w:fldChar w:fldCharType="end"/>
      </w:r>
      <w:r>
        <w:fldChar w:fldCharType="begin"/>
      </w:r>
      <w:r>
        <w:instrText>XE "Vermaland, Vestfold, Norway, Europe" \f B</w:instrText>
      </w:r>
      <w:r>
        <w:fldChar w:fldCharType="end"/>
      </w:r>
      <w:r>
        <w:rPr>
          <w:b/>
          <w:color w:val="7C1316"/>
        </w:rPr>
        <w:t>Olaf IngjaldsSon Don's 39th GGF</w:t>
      </w:r>
      <w:r>
        <w:t xml:space="preserve"> (Ingjald Illråde-11, Braut Önund-10, Ingvar-9, Eystein-8, Yrsa HelgisDóttir-7, Helgi-6, Sigris AlfsDóttir-5, Alf-4, Yngvi-3, Alrek-2, Dag-1) was born in 682 in Vermaland, Vestfold, Norway, Europe.</w:t>
      </w:r>
      <w:hyperlink w:anchor="ENDNOTE-20">
        <w:r w:rsidR="00C94065">
          <w:rPr>
            <w:vertAlign w:val="superscript"/>
          </w:rPr>
          <w:t>20</w:t>
        </w:r>
      </w:hyperlink>
      <w:r>
        <w:fldChar w:fldCharType="begin"/>
      </w:r>
      <w:r>
        <w:instrText>XE "Romerike, Buskerud, Norway, Europe" \f B</w:instrText>
      </w:r>
      <w:r>
        <w:fldChar w:fldCharType="end"/>
      </w:r>
      <w:r>
        <w:t xml:space="preserve"> He died in 710 at the age of 28 in Romerike, Buskerud, Norway, Europe. The cause of his death (at the age of 28) in the year of 710AD is not known-surviving in 710 was difficult &amp; it occurred in Norway He was also known as Olaf the Woodcutter. </w:t>
      </w:r>
      <w:r>
        <w:fldChar w:fldCharType="begin"/>
      </w:r>
      <w:r>
        <w:instrText>XE "Romerike, Buskerud, Norway, Europe" \f B</w:instrText>
      </w:r>
      <w:r>
        <w:fldChar w:fldCharType="end"/>
      </w:r>
      <w:r>
        <w:t xml:space="preserve"> Olaf IngjaldsSon Don's 39th GGF and Solveig GulandsDóttir of Throndsson, Don's 39th GGM (in another branch) {tagged} research spouses/children were married about 701 in Romerike, Buskerud, Norway, Europe.</w:t>
      </w:r>
      <w:r>
        <w:fldChar w:fldCharType="begin"/>
      </w:r>
      <w:r>
        <w:instrText>XE "HaraldSon:Guldand {tagged} birth date (660–750)" \f A</w:instrText>
      </w:r>
      <w:r>
        <w:fldChar w:fldCharType="end"/>
      </w:r>
      <w:r>
        <w:fldChar w:fldCharType="begin"/>
      </w:r>
      <w:r>
        <w:instrText>XE "HaroldsDóttir:Moalda Digri (620–684)" \f A</w:instrText>
      </w:r>
      <w:r>
        <w:fldChar w:fldCharType="end"/>
      </w:r>
      <w:r>
        <w:br w:type="textWrapping" w:clear="all"/>
      </w:r>
    </w:p>
    <w:p w14:paraId="705A14EF" w14:textId="77777777" w:rsidR="00C94065" w:rsidRDefault="006944C1">
      <w:pPr>
        <w:pStyle w:val="TextNarr"/>
      </w:pPr>
      <w:r>
        <w:br w:type="textWrapping" w:clear="all"/>
      </w:r>
    </w:p>
    <w:p w14:paraId="4AE215B3" w14:textId="77777777" w:rsidR="00C94065" w:rsidRDefault="006944C1">
      <w:pPr>
        <w:pStyle w:val="TextNarr"/>
      </w:pPr>
      <w:r>
        <w:rPr>
          <w:noProof/>
        </w:rPr>
        <w:drawing>
          <wp:anchor distT="0" distB="0" distL="114300" distR="114300" simplePos="0" relativeHeight="251658253" behindDoc="0" locked="0" layoutInCell="1" allowOverlap="1" wp14:anchorId="6F639084" wp14:editId="59AC0B7E">
            <wp:simplePos x="0" y="0"/>
            <wp:positionH relativeFrom="margin">
              <wp:align>left</wp:align>
            </wp:positionH>
            <wp:positionV relativeFrom="paragraph">
              <wp:posOffset>8890</wp:posOffset>
            </wp:positionV>
            <wp:extent cx="1143000" cy="1095375"/>
            <wp:effectExtent l="0" t="0" r="0" b="0"/>
            <wp:wrapSquare wrapText="r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r:embed="rId18"/>
                    <a:stretch>
                      <a:fillRect/>
                    </a:stretch>
                  </pic:blipFill>
                  <pic:spPr>
                    <a:xfrm>
                      <a:off x="0" y="0"/>
                      <a:ext cx="1143000" cy="1095375"/>
                    </a:xfrm>
                    <a:prstGeom prst="rect">
                      <a:avLst/>
                    </a:prstGeom>
                  </pic:spPr>
                </pic:pic>
              </a:graphicData>
            </a:graphic>
          </wp:anchor>
        </w:drawing>
      </w:r>
      <w:r>
        <w:fldChar w:fldCharType="begin"/>
      </w:r>
      <w:r>
        <w:instrText>XE "GulandsDóttir:Solveig of Throndsson, Don's 39th GGM (in another branch) {tagged} research spouses/children (684–770)" \f A</w:instrText>
      </w:r>
      <w:r>
        <w:fldChar w:fldCharType="end"/>
      </w:r>
      <w:r>
        <w:fldChar w:fldCharType="begin"/>
      </w:r>
      <w:r>
        <w:instrText>XE "Trondheim, Sor-Trondelag, Norway, Europe" \f B</w:instrText>
      </w:r>
      <w:r>
        <w:fldChar w:fldCharType="end"/>
      </w:r>
      <w:r>
        <w:t xml:space="preserve"> </w:t>
      </w:r>
      <w:r>
        <w:rPr>
          <w:b/>
          <w:color w:val="7C1316"/>
        </w:rPr>
        <w:t>Solveig GulandsDóttir of Throndsson, Don's 39th GGM (in another branch) {tagged} research spouses/children</w:t>
      </w:r>
      <w:r>
        <w:t>, daughter of Guldand HaraldSon and Moalda Digri HaroldsDóttir, was born in 684 in Trondheim, Sor-Trondelag, Norway, Europe.</w:t>
      </w:r>
      <w:hyperlink w:anchor="ENDNOTE-21">
        <w:r w:rsidR="00C94065">
          <w:rPr>
            <w:vertAlign w:val="superscript"/>
          </w:rPr>
          <w:t>21</w:t>
        </w:r>
      </w:hyperlink>
      <w:r>
        <w:t xml:space="preserve"> She held the title of Queen of Solisles after 684.</w:t>
      </w:r>
      <w:r>
        <w:fldChar w:fldCharType="begin"/>
      </w:r>
      <w:r>
        <w:instrText>XE "Trondheim, Sor-Trondelag, Norway, Europe" \f B</w:instrText>
      </w:r>
      <w:r>
        <w:fldChar w:fldCharType="end"/>
      </w:r>
      <w:r>
        <w:t xml:space="preserve"> She died in 770 at the age of 86 in Trondheim, Sor-Trondelag, Norway, Europe. The cause of her death (at the age of 86) in the year of 770AD is not known-surviving in 770 was difficult</w:t>
      </w:r>
      <w:r>
        <w:br/>
      </w:r>
      <w:r>
        <w:br/>
        <w:t>Died as Queen of Solisles Solveig was also known as HalfdansDóttir. Alt name is a possible link to spouse / NFIA</w:t>
      </w:r>
      <w:r>
        <w:br w:type="textWrapping" w:clear="all"/>
      </w:r>
    </w:p>
    <w:p w14:paraId="5E675E0D" w14:textId="77777777" w:rsidR="00C94065" w:rsidRDefault="006944C1">
      <w:pPr>
        <w:pStyle w:val="TextNarr"/>
      </w:pPr>
      <w:r>
        <w:br w:type="textWrapping" w:clear="all"/>
      </w:r>
    </w:p>
    <w:p w14:paraId="3E8FF363" w14:textId="77777777" w:rsidR="00C94065" w:rsidRDefault="006944C1">
      <w:pPr>
        <w:pStyle w:val="TextNarr"/>
      </w:pPr>
      <w:r>
        <w:t xml:space="preserve"> Olaf IngjaldsSon and Solveig GulandsDóttir had the following children:</w:t>
      </w:r>
      <w:r>
        <w:br w:type="textWrapping" w:clear="all"/>
      </w:r>
    </w:p>
    <w:p w14:paraId="3378EE90" w14:textId="77777777" w:rsidR="00C94065" w:rsidRDefault="006944C1">
      <w:pPr>
        <w:pStyle w:val="TextNarr"/>
      </w:pPr>
      <w:r>
        <w:br w:type="textWrapping" w:clear="all"/>
      </w:r>
    </w:p>
    <w:p w14:paraId="4164DCBC" w14:textId="77777777" w:rsidR="00C94065" w:rsidRDefault="006944C1">
      <w:pPr>
        <w:tabs>
          <w:tab w:val="right" w:pos="648"/>
          <w:tab w:val="right" w:pos="1440"/>
          <w:tab w:val="left" w:pos="1584"/>
        </w:tabs>
        <w:ind w:left="1584" w:hanging="1584"/>
      </w:pPr>
      <w:r>
        <w:fldChar w:fldCharType="begin"/>
      </w:r>
      <w:r>
        <w:instrText>XE "OlafsSon:Ingjald (701–701)" \f A</w:instrText>
      </w:r>
      <w:r>
        <w:fldChar w:fldCharType="end"/>
      </w:r>
      <w:r>
        <w:tab/>
        <w:t>22</w:t>
      </w:r>
      <w:r>
        <w:tab/>
        <w:t>i</w:t>
      </w:r>
      <w:r>
        <w:tab/>
      </w:r>
      <w:r>
        <w:fldChar w:fldCharType="begin"/>
      </w:r>
      <w:r>
        <w:instrText>XE "Romerike, Buskerud, Norway, Europe" \f B</w:instrText>
      </w:r>
      <w:r>
        <w:fldChar w:fldCharType="end"/>
      </w:r>
      <w:r>
        <w:rPr>
          <w:b/>
        </w:rPr>
        <w:t>Ingjald OlafsSon</w:t>
      </w:r>
      <w:hyperlink w:anchor="ENDNOTE-2">
        <w:r w:rsidR="00C94065">
          <w:rPr>
            <w:vertAlign w:val="superscript"/>
          </w:rPr>
          <w:t>2</w:t>
        </w:r>
      </w:hyperlink>
      <w:r>
        <w:t xml:space="preserve"> was born about 701 in Romerike, Buskerud, Norway, Europe.</w:t>
      </w:r>
      <w:r>
        <w:fldChar w:fldCharType="begin"/>
      </w:r>
      <w:r>
        <w:instrText>XE "Y (The City), Somme, Picardie, France (MiddleAges), Europe" \f B</w:instrText>
      </w:r>
      <w:r>
        <w:fldChar w:fldCharType="end"/>
      </w:r>
      <w:r>
        <w:t xml:space="preserve"> He died after 701 at the age of 0 at Y (The City) in Somme, Picardie, France (MiddleAges), Europe. The cause of his death (sadly, as an infant in their 1st year) in the year of 701AD is not known-surviving in 701 as an infant was difficult &amp; it occurred in the Middle-ages of France</w:t>
      </w:r>
      <w:r>
        <w:br w:type="textWrapping" w:clear="all"/>
      </w:r>
    </w:p>
    <w:p w14:paraId="5574EAA4" w14:textId="77777777" w:rsidR="00C94065" w:rsidRDefault="006944C1">
      <w:pPr>
        <w:tabs>
          <w:tab w:val="right" w:pos="648"/>
          <w:tab w:val="right" w:pos="1440"/>
          <w:tab w:val="left" w:pos="1584"/>
        </w:tabs>
        <w:ind w:left="1584" w:hanging="1584"/>
      </w:pPr>
      <w:r>
        <w:fldChar w:fldCharType="begin"/>
      </w:r>
      <w:r>
        <w:instrText>XE "OlafsSon:Svidra (702–702)" \f A</w:instrText>
      </w:r>
      <w:r>
        <w:fldChar w:fldCharType="end"/>
      </w:r>
      <w:r>
        <w:tab/>
        <w:t>23</w:t>
      </w:r>
      <w:r>
        <w:tab/>
        <w:t>ii</w:t>
      </w:r>
      <w:r>
        <w:tab/>
      </w:r>
      <w:r>
        <w:fldChar w:fldCharType="begin"/>
      </w:r>
      <w:r>
        <w:instrText>XE "Buskerud, Norway, Europe" \f B</w:instrText>
      </w:r>
      <w:r>
        <w:fldChar w:fldCharType="end"/>
      </w:r>
      <w:r>
        <w:rPr>
          <w:b/>
        </w:rPr>
        <w:t>Svidra OlafsSon</w:t>
      </w:r>
      <w:hyperlink w:anchor="ENDNOTE-2">
        <w:r w:rsidR="00C94065">
          <w:rPr>
            <w:vertAlign w:val="superscript"/>
          </w:rPr>
          <w:t>2</w:t>
        </w:r>
      </w:hyperlink>
      <w:r>
        <w:t xml:space="preserve"> was born about 702 in Buskerud, Norway, Europe.</w:t>
      </w:r>
      <w:r>
        <w:fldChar w:fldCharType="begin"/>
      </w:r>
      <w:r>
        <w:instrText>XE "Vestfold, Norway, Europe" \f B</w:instrText>
      </w:r>
      <w:r>
        <w:fldChar w:fldCharType="end"/>
      </w:r>
      <w:r>
        <w:t xml:space="preserve"> He died after 702 at the age of 0 in Vestfold, Norway, Europe. The cause of his death (sadly, as an infant in their 1st year) in the year of 702AD is not known-surviving in 702 as an infant was difficult &amp; it occurred in Norway</w:t>
      </w:r>
      <w:r>
        <w:br w:type="textWrapping" w:clear="all"/>
      </w:r>
    </w:p>
    <w:p w14:paraId="015A8753" w14:textId="77777777" w:rsidR="00C94065" w:rsidRDefault="006944C1">
      <w:pPr>
        <w:tabs>
          <w:tab w:val="right" w:pos="648"/>
          <w:tab w:val="right" w:pos="1440"/>
          <w:tab w:val="left" w:pos="1584"/>
        </w:tabs>
        <w:ind w:left="1584" w:hanging="1584"/>
      </w:pPr>
      <w:r>
        <w:fldChar w:fldCharType="begin"/>
      </w:r>
      <w:r>
        <w:instrText>XE "OlafsSon:Hrolf (703–703)" \f A</w:instrText>
      </w:r>
      <w:r>
        <w:fldChar w:fldCharType="end"/>
      </w:r>
      <w:r>
        <w:tab/>
        <w:t>24</w:t>
      </w:r>
      <w:r>
        <w:tab/>
        <w:t>iii</w:t>
      </w:r>
      <w:r>
        <w:tab/>
      </w:r>
      <w:r>
        <w:fldChar w:fldCharType="begin"/>
      </w:r>
      <w:r>
        <w:instrText>XE "Ireland, Europe" \f B</w:instrText>
      </w:r>
      <w:r>
        <w:fldChar w:fldCharType="end"/>
      </w:r>
      <w:r>
        <w:rPr>
          <w:b/>
        </w:rPr>
        <w:t>Hrolf OlafsSon</w:t>
      </w:r>
      <w:hyperlink w:anchor="ENDNOTE-2">
        <w:r w:rsidR="00C94065">
          <w:rPr>
            <w:vertAlign w:val="superscript"/>
          </w:rPr>
          <w:t>2</w:t>
        </w:r>
      </w:hyperlink>
      <w:r>
        <w:t xml:space="preserve"> was born about 703 in Ireland, Europe.</w:t>
      </w:r>
      <w:r>
        <w:fldChar w:fldCharType="begin"/>
      </w:r>
      <w:r>
        <w:instrText>XE "Norway, Europe" \f B</w:instrText>
      </w:r>
      <w:r>
        <w:fldChar w:fldCharType="end"/>
      </w:r>
      <w:r>
        <w:t xml:space="preserve"> He died after 703 at the age of 0 in Norway, Europe. The cause of his death (sadly, as an infant in their 1st year) in the year of 703AD is not known-surviving in 703 as an infant was difficult &amp; it occurred in Norway</w:t>
      </w:r>
      <w:r>
        <w:br w:type="textWrapping" w:clear="all"/>
      </w:r>
    </w:p>
    <w:p w14:paraId="0906244B" w14:textId="77777777" w:rsidR="00C94065" w:rsidRDefault="006944C1">
      <w:pPr>
        <w:tabs>
          <w:tab w:val="right" w:pos="648"/>
          <w:tab w:val="right" w:pos="1440"/>
          <w:tab w:val="left" w:pos="1584"/>
        </w:tabs>
        <w:ind w:left="1584" w:hanging="1584"/>
      </w:pPr>
      <w:r>
        <w:fldChar w:fldCharType="begin"/>
      </w:r>
      <w:r>
        <w:instrText>XE "OlafsSon:Halfdan Don's 38th GGF (704–750)" \f A</w:instrText>
      </w:r>
      <w:r>
        <w:fldChar w:fldCharType="end"/>
      </w:r>
      <w:r>
        <w:tab/>
        <w:t>+25</w:t>
      </w:r>
      <w:r>
        <w:tab/>
        <w:t>iv</w:t>
      </w:r>
      <w:r>
        <w:tab/>
      </w:r>
      <w:r>
        <w:rPr>
          <w:b/>
          <w:color w:val="7C1316"/>
        </w:rPr>
        <w:t>Halfdan OlafsSon Don's 38th GGF</w:t>
      </w:r>
      <w:r>
        <w:t>, born 704, Romerike, Buskerud, Norway, Europe</w:t>
      </w:r>
      <w:r>
        <w:fldChar w:fldCharType="begin"/>
      </w:r>
      <w:r>
        <w:instrText>XE "Romerike, Buskerud, Norway, Europe" \f B</w:instrText>
      </w:r>
      <w:r>
        <w:fldChar w:fldCharType="end"/>
      </w:r>
      <w:r>
        <w:t>; married Asa Aasa Heidmork EysteinsDóttir of Throndheim, Don's 38th GGM (in another branch), estimated 723, Vestfold, Norway, Europe</w:t>
      </w:r>
      <w:r>
        <w:fldChar w:fldCharType="begin"/>
      </w:r>
      <w:r>
        <w:instrText>XE "Vestfold, Norway, Europe" \f B</w:instrText>
      </w:r>
      <w:r>
        <w:fldChar w:fldCharType="end"/>
      </w:r>
      <w:r>
        <w:t>; died 750, Borre, Vestfold, Norway, Europe</w:t>
      </w:r>
      <w:r>
        <w:fldChar w:fldCharType="begin"/>
      </w:r>
      <w:r>
        <w:instrText>XE "Vestre Toten Kommune, Uppland fylke, Borre, Vestfold, Norway, Europe" \f B</w:instrText>
      </w:r>
      <w:r>
        <w:fldChar w:fldCharType="end"/>
      </w:r>
      <w:r>
        <w:t>.</w:t>
      </w:r>
      <w:r>
        <w:br w:type="textWrapping" w:clear="all"/>
      </w:r>
    </w:p>
    <w:p w14:paraId="4BAAFA02" w14:textId="77777777" w:rsidR="00C94065" w:rsidRDefault="006944C1">
      <w:pPr>
        <w:pStyle w:val="TextNarr"/>
      </w:pPr>
      <w:r>
        <w:br w:type="textWrapping" w:clear="all"/>
      </w:r>
    </w:p>
    <w:p w14:paraId="7945FCDF" w14:textId="77777777" w:rsidR="00C94065" w:rsidRDefault="006944C1">
      <w:pPr>
        <w:pStyle w:val="HeadingsNarr"/>
      </w:pPr>
      <w:r>
        <w:t>Thirteenth Generation</w:t>
      </w:r>
      <w:r>
        <w:br w:type="textWrapping" w:clear="all"/>
      </w:r>
    </w:p>
    <w:p w14:paraId="0D02ECF4" w14:textId="77777777" w:rsidR="00C94065" w:rsidRDefault="006944C1">
      <w:pPr>
        <w:pStyle w:val="TextNarr"/>
      </w:pPr>
      <w:r>
        <w:br w:type="textWrapping" w:clear="all"/>
      </w:r>
    </w:p>
    <w:p w14:paraId="4448FC85" w14:textId="77777777" w:rsidR="00C94065" w:rsidRDefault="006944C1">
      <w:pPr>
        <w:pStyle w:val="TextNarr"/>
      </w:pPr>
      <w:r>
        <w:t xml:space="preserve">25.  </w:t>
      </w:r>
      <w:r>
        <w:fldChar w:fldCharType="begin"/>
      </w:r>
      <w:r>
        <w:instrText>XE "OlafsSon:Halfdan Don's 38th GGF (704–750)" \f A</w:instrText>
      </w:r>
      <w:r>
        <w:fldChar w:fldCharType="end"/>
      </w:r>
      <w:r>
        <w:fldChar w:fldCharType="begin"/>
      </w:r>
      <w:r>
        <w:instrText>XE "Romerike, Buskerud, Norway, Europe" \f B</w:instrText>
      </w:r>
      <w:r>
        <w:fldChar w:fldCharType="end"/>
      </w:r>
      <w:r>
        <w:rPr>
          <w:b/>
          <w:color w:val="7C1316"/>
        </w:rPr>
        <w:t>Halfdan OlafsSon Don's 38th GGF</w:t>
      </w:r>
      <w:r>
        <w:t xml:space="preserve"> (Olaf-12, Ingjald Illråde-11, Braut Önund-10, Ingvar-9, Eystein-8, Yrsa HelgisDóttir-7, Helgi-6, Sigris AlfsDóttir-5, Alf-4, Yngvi-3, Alrek-2, Dag-1) was born in 704 in Romerike, Buskerud, Norway, Europe.</w:t>
      </w:r>
      <w:hyperlink w:anchor="ENDNOTE-22">
        <w:r w:rsidR="00C94065">
          <w:rPr>
            <w:vertAlign w:val="superscript"/>
          </w:rPr>
          <w:t>22</w:t>
        </w:r>
      </w:hyperlink>
      <w:r>
        <w:t xml:space="preserve"> He held the title of Reigned in Vermeland between 710 and 750. He held the title of King of Uppsala, Toten, Romerike, and Solør In Norway before 750.</w:t>
      </w:r>
      <w:r>
        <w:fldChar w:fldCharType="begin"/>
      </w:r>
      <w:r>
        <w:instrText>XE "Vestre Toten Kommune, Uppland fylke, Borre, Vestfold, Norway, Europe" \f B</w:instrText>
      </w:r>
      <w:r>
        <w:fldChar w:fldCharType="end"/>
      </w:r>
      <w:r>
        <w:t xml:space="preserve"> Halfdan died in 750 at the age of 46 at Vestre Toten Kommune, Uppland fylke in Borre, Vestfold, Norway, Europe. The cause of his death (at the age of 46) in the year of 750AD is not known-surviving in 750 was difficult</w:t>
      </w:r>
      <w:r>
        <w:br/>
      </w:r>
      <w:r>
        <w:br/>
        <w:t xml:space="preserve">Died as King of Uppsala, Toten, Romerike, and Solør In Norway He was also known as Whiteshanks "Kvitbein" / WhiteLeg of the Uplanders. </w:t>
      </w:r>
      <w:r>
        <w:fldChar w:fldCharType="begin"/>
      </w:r>
      <w:r>
        <w:instrText>XE "Vestfold, Norway, Europe" \f B</w:instrText>
      </w:r>
      <w:r>
        <w:fldChar w:fldCharType="end"/>
      </w:r>
      <w:r>
        <w:t xml:space="preserve"> Halfdan OlafsSon Don's 38th GGF and Asa Aasa Heidmork EysteinsDóttir of Throndheim, Don's 38th GGM (in another branch) were married estimated 723 in Vestfold, Norway, Europe. Their marriage has a common mother, making them step-relations</w:t>
      </w:r>
      <w:r>
        <w:fldChar w:fldCharType="begin"/>
      </w:r>
      <w:r>
        <w:instrText>XE "ThrondsSon:Eystein (668–759)" \f A</w:instrText>
      </w:r>
      <w:r>
        <w:fldChar w:fldCharType="end"/>
      </w:r>
      <w:r>
        <w:fldChar w:fldCharType="begin"/>
      </w:r>
      <w:r>
        <w:instrText>XE "GulandsDóttir:Solveig of Throndsson, Don's 39th GGM (in another branch) {tagged} research spouses/children (684–770)" \f A</w:instrText>
      </w:r>
      <w:r>
        <w:fldChar w:fldCharType="end"/>
      </w:r>
      <w:r>
        <w:br w:type="textWrapping" w:clear="all"/>
      </w:r>
    </w:p>
    <w:p w14:paraId="3F0C56C7" w14:textId="77777777" w:rsidR="00C94065" w:rsidRDefault="006944C1">
      <w:pPr>
        <w:pStyle w:val="TextNarr"/>
      </w:pPr>
      <w:r>
        <w:br w:type="textWrapping" w:clear="all"/>
      </w:r>
    </w:p>
    <w:p w14:paraId="5769EFAD" w14:textId="77777777" w:rsidR="00C94065" w:rsidRDefault="006944C1">
      <w:pPr>
        <w:pStyle w:val="TextNarr"/>
      </w:pPr>
      <w:r>
        <w:rPr>
          <w:noProof/>
        </w:rPr>
        <w:drawing>
          <wp:anchor distT="0" distB="0" distL="114300" distR="114300" simplePos="0" relativeHeight="251658254" behindDoc="0" locked="0" layoutInCell="1" allowOverlap="1" wp14:anchorId="3841BE36" wp14:editId="4D2AE480">
            <wp:simplePos x="0" y="0"/>
            <wp:positionH relativeFrom="margin">
              <wp:align>left</wp:align>
            </wp:positionH>
            <wp:positionV relativeFrom="paragraph">
              <wp:posOffset>8890</wp:posOffset>
            </wp:positionV>
            <wp:extent cx="952500" cy="1143000"/>
            <wp:effectExtent l="0" t="0" r="0" b="0"/>
            <wp:wrapSquare wrapText="r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png"/>
                    <pic:cNvPicPr/>
                  </pic:nvPicPr>
                  <pic:blipFill>
                    <a:blip r:embed="rId19"/>
                    <a:stretch>
                      <a:fillRect/>
                    </a:stretch>
                  </pic:blipFill>
                  <pic:spPr>
                    <a:xfrm>
                      <a:off x="0" y="0"/>
                      <a:ext cx="952500" cy="1143000"/>
                    </a:xfrm>
                    <a:prstGeom prst="rect">
                      <a:avLst/>
                    </a:prstGeom>
                  </pic:spPr>
                </pic:pic>
              </a:graphicData>
            </a:graphic>
          </wp:anchor>
        </w:drawing>
      </w:r>
      <w:r>
        <w:fldChar w:fldCharType="begin"/>
      </w:r>
      <w:r>
        <w:instrText>XE "EysteinsDóttir:Asa Aasa Heidmork of Throndheim, Don's 38th GGM (in another branch) (711–739)" \f A</w:instrText>
      </w:r>
      <w:r>
        <w:fldChar w:fldCharType="end"/>
      </w:r>
      <w:r>
        <w:fldChar w:fldCharType="begin"/>
      </w:r>
      <w:r>
        <w:instrText>XE "Uppland fylke, Norway, Uppsala, Uppsala Län, Sweden, Europe" \f B</w:instrText>
      </w:r>
      <w:r>
        <w:fldChar w:fldCharType="end"/>
      </w:r>
      <w:r>
        <w:t xml:space="preserve"> </w:t>
      </w:r>
      <w:r>
        <w:rPr>
          <w:b/>
          <w:color w:val="7C1316"/>
        </w:rPr>
        <w:t>Asa Aasa Heidmork EysteinsDóttir of Throndheim, Don's 38th GGM (in another branch)</w:t>
      </w:r>
      <w:r>
        <w:t>, daughter of Eystein ThrondsSon and Solveig GulandsDóttir, was born about 711 at Uppland fylke, Norway in Uppsala, Uppsala Län, Sweden, Europe.</w:t>
      </w:r>
      <w:hyperlink w:anchor="ENDNOTE-23">
        <w:r w:rsidR="00C94065">
          <w:rPr>
            <w:vertAlign w:val="superscript"/>
          </w:rPr>
          <w:t>23</w:t>
        </w:r>
      </w:hyperlink>
      <w:r>
        <w:t xml:space="preserve"> She held the title of Queen after 711.</w:t>
      </w:r>
      <w:r>
        <w:fldChar w:fldCharType="begin"/>
      </w:r>
      <w:r>
        <w:instrText>XE "Vestfold fylke, Trondheim, Sor-Trondelag, Norway, Europe" \f B</w:instrText>
      </w:r>
      <w:r>
        <w:fldChar w:fldCharType="end"/>
      </w:r>
      <w:r>
        <w:t xml:space="preserve"> She died in 739 at the age of 28 at Vestfold fylke in Trondheim, Sor-Trondelag, Norway, Europe. The cause of her death (at the age of 28) in the year of 739AD is not known-surviving in 739 was difficult</w:t>
      </w:r>
      <w:r>
        <w:br/>
      </w:r>
      <w:r>
        <w:br/>
        <w:t>Died as Queen Asa was also known as Asa EysteinsDóttir. She was also known as Asa ThrondsSon.</w:t>
      </w:r>
      <w:hyperlink w:anchor="ENDNOTE-7">
        <w:r w:rsidR="00C94065">
          <w:rPr>
            <w:vertAlign w:val="superscript"/>
          </w:rPr>
          <w:t>7</w:t>
        </w:r>
      </w:hyperlink>
      <w:r>
        <w:br w:type="textWrapping" w:clear="all"/>
      </w:r>
    </w:p>
    <w:p w14:paraId="161CA275" w14:textId="77777777" w:rsidR="00C94065" w:rsidRDefault="006944C1">
      <w:pPr>
        <w:pStyle w:val="TextNarr"/>
      </w:pPr>
      <w:r>
        <w:br w:type="textWrapping" w:clear="all"/>
      </w:r>
    </w:p>
    <w:p w14:paraId="6391177A" w14:textId="77777777" w:rsidR="00C94065" w:rsidRDefault="006944C1">
      <w:pPr>
        <w:pStyle w:val="TextNarr"/>
      </w:pPr>
      <w:r>
        <w:t xml:space="preserve"> Halfdan OlafsSon and Asa Aasa Heidmork EysteinsDóttir had the following child:</w:t>
      </w:r>
      <w:r>
        <w:br w:type="textWrapping" w:clear="all"/>
      </w:r>
    </w:p>
    <w:p w14:paraId="503E8D45" w14:textId="77777777" w:rsidR="00C94065" w:rsidRDefault="006944C1">
      <w:pPr>
        <w:pStyle w:val="TextNarr"/>
      </w:pPr>
      <w:r>
        <w:br w:type="textWrapping" w:clear="all"/>
      </w:r>
    </w:p>
    <w:p w14:paraId="0ABE63C4" w14:textId="77777777" w:rsidR="00C94065" w:rsidRDefault="006944C1">
      <w:pPr>
        <w:tabs>
          <w:tab w:val="right" w:pos="648"/>
          <w:tab w:val="right" w:pos="1440"/>
          <w:tab w:val="left" w:pos="1584"/>
        </w:tabs>
        <w:ind w:left="1584" w:hanging="1584"/>
      </w:pPr>
      <w:r>
        <w:fldChar w:fldCharType="begin"/>
      </w:r>
      <w:r>
        <w:instrText>XE "HalfdansSon:Eysteinn Westfold I; Don's 37th GGF {tagged} married to half-sister (726–780)" \f A</w:instrText>
      </w:r>
      <w:r>
        <w:fldChar w:fldCharType="end"/>
      </w:r>
      <w:r>
        <w:tab/>
        <w:t>+26</w:t>
      </w:r>
      <w:r>
        <w:tab/>
        <w:t>i</w:t>
      </w:r>
      <w:r>
        <w:tab/>
      </w:r>
      <w:r>
        <w:rPr>
          <w:b/>
          <w:color w:val="7C1316"/>
        </w:rPr>
        <w:t>Eysteinn Westfold HalfdansSon I; Don's 37th GGF {tagged} married to half-sister</w:t>
      </w:r>
      <w:r>
        <w:t>, born about 726, Raumriki, Vestfold, Norway, Europe</w:t>
      </w:r>
      <w:r>
        <w:fldChar w:fldCharType="begin"/>
      </w:r>
      <w:r>
        <w:instrText>XE "Raumriki, Vestfold, Norway, Europe" \f B</w:instrText>
      </w:r>
      <w:r>
        <w:fldChar w:fldCharType="end"/>
      </w:r>
      <w:r>
        <w:t>; married Hildi EiriksDóttir Don's 37th GGM (in another branch) {tagged} married to half-brother/young, 735, Vestfold, Norway, Europe</w:t>
      </w:r>
      <w:r>
        <w:fldChar w:fldCharType="begin"/>
      </w:r>
      <w:r>
        <w:instrText>XE "Vestfold, Norway, Europe" \f B</w:instrText>
      </w:r>
      <w:r>
        <w:fldChar w:fldCharType="end"/>
      </w:r>
      <w:r>
        <w:t>; died 780, Telemark, Norway, Europe</w:t>
      </w:r>
      <w:r>
        <w:fldChar w:fldCharType="begin"/>
      </w:r>
      <w:r>
        <w:instrText>XE "Vestfold fylke, Norway, Telemark, Norway, Europe" \f B</w:instrText>
      </w:r>
      <w:r>
        <w:fldChar w:fldCharType="end"/>
      </w:r>
      <w:r>
        <w:t>.</w:t>
      </w:r>
      <w:r>
        <w:br w:type="textWrapping" w:clear="all"/>
      </w:r>
    </w:p>
    <w:p w14:paraId="4506058F" w14:textId="77777777" w:rsidR="00C94065" w:rsidRDefault="006944C1">
      <w:pPr>
        <w:pStyle w:val="TextNarr"/>
      </w:pPr>
      <w:r>
        <w:br w:type="textWrapping" w:clear="all"/>
      </w:r>
    </w:p>
    <w:p w14:paraId="13101100" w14:textId="77777777" w:rsidR="00C94065" w:rsidRDefault="006944C1">
      <w:pPr>
        <w:pStyle w:val="HeadingsNarr"/>
      </w:pPr>
      <w:r>
        <w:t>Fourteenth Generation</w:t>
      </w:r>
      <w:r>
        <w:br w:type="textWrapping" w:clear="all"/>
      </w:r>
    </w:p>
    <w:p w14:paraId="6A68DC81" w14:textId="77777777" w:rsidR="00C94065" w:rsidRDefault="006944C1">
      <w:pPr>
        <w:pStyle w:val="TextNarr"/>
      </w:pPr>
      <w:r>
        <w:br w:type="textWrapping" w:clear="all"/>
      </w:r>
    </w:p>
    <w:p w14:paraId="53E020D8" w14:textId="77777777" w:rsidR="00C94065" w:rsidRDefault="006944C1">
      <w:pPr>
        <w:pStyle w:val="TextNarr"/>
      </w:pPr>
      <w:r>
        <w:rPr>
          <w:noProof/>
        </w:rPr>
        <w:drawing>
          <wp:anchor distT="0" distB="0" distL="114300" distR="114300" simplePos="0" relativeHeight="251658255" behindDoc="0" locked="0" layoutInCell="1" allowOverlap="1" wp14:anchorId="018CD5E6" wp14:editId="12F69267">
            <wp:simplePos x="0" y="0"/>
            <wp:positionH relativeFrom="margin">
              <wp:align>left</wp:align>
            </wp:positionH>
            <wp:positionV relativeFrom="paragraph">
              <wp:posOffset>8890</wp:posOffset>
            </wp:positionV>
            <wp:extent cx="930992" cy="1143000"/>
            <wp:effectExtent l="0" t="0" r="0" b="0"/>
            <wp:wrapSquare wrapText="r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20"/>
                    <a:stretch>
                      <a:fillRect/>
                    </a:stretch>
                  </pic:blipFill>
                  <pic:spPr>
                    <a:xfrm>
                      <a:off x="0" y="0"/>
                      <a:ext cx="930992" cy="1143000"/>
                    </a:xfrm>
                    <a:prstGeom prst="rect">
                      <a:avLst/>
                    </a:prstGeom>
                  </pic:spPr>
                </pic:pic>
              </a:graphicData>
            </a:graphic>
          </wp:anchor>
        </w:drawing>
      </w:r>
      <w:r>
        <w:t xml:space="preserve">26.  </w:t>
      </w:r>
      <w:r>
        <w:fldChar w:fldCharType="begin"/>
      </w:r>
      <w:r>
        <w:instrText>XE "HalfdansSon:Eysteinn Westfold I; Don's 37th GGF {tagged} married to half-sister (726–780)" \f A</w:instrText>
      </w:r>
      <w:r>
        <w:fldChar w:fldCharType="end"/>
      </w:r>
      <w:r>
        <w:fldChar w:fldCharType="begin"/>
      </w:r>
      <w:r>
        <w:instrText>XE "Raumriki, Vestfold, Norway, Europe" \f B</w:instrText>
      </w:r>
      <w:r>
        <w:fldChar w:fldCharType="end"/>
      </w:r>
      <w:r>
        <w:rPr>
          <w:b/>
          <w:color w:val="7C1316"/>
        </w:rPr>
        <w:t>Eysteinn Westfold HalfdansSon I; Don's 37th GGF {tagged} married to half-sister</w:t>
      </w:r>
      <w:r>
        <w:t xml:space="preserve"> (Halfdan-13, Olaf-12, Ingjald Illråde-11, Braut Önund-10, Ingvar-9, Eystein-8, Yrsa HelgisDóttir-7, Helgi-6, Sigris AlfsDóttir-5, Alf-4, Yngvi-3, Alrek-2, Dag-1) was born about 726 in Raumriki, Vestfold, Norway, Europe.</w:t>
      </w:r>
      <w:hyperlink w:anchor="ENDNOTE-7">
        <w:r w:rsidR="00C94065">
          <w:rPr>
            <w:vertAlign w:val="superscript"/>
          </w:rPr>
          <w:t>7</w:t>
        </w:r>
      </w:hyperlink>
      <w:r>
        <w:fldChar w:fldCharType="begin"/>
      </w:r>
      <w:r>
        <w:instrText>XE "Vestfold fylke, Norway, Telemark, Norway, Europe" \f B</w:instrText>
      </w:r>
      <w:r>
        <w:fldChar w:fldCharType="end"/>
      </w:r>
      <w:r>
        <w:t xml:space="preserve"> He died in 780 at the age of 54 at Vestfold fylke, Norway in Telemark, Norway, Europe. The cause of his death (at the age of 54) in the year of 780AD was that he drowned while pillaging in Varna</w:t>
      </w:r>
      <w:r>
        <w:br/>
      </w:r>
      <w:r>
        <w:br/>
        <w:t>King Skjöld of Varna, a great warlock, had arrived at the beach and saw the sails of Eystein's ships--he waved his cloak and blew into it, causing a boom of one ship to swing and hit Eystein so that he fell overboard and drowned</w:t>
      </w:r>
      <w:r>
        <w:br/>
      </w:r>
      <w:r>
        <w:br/>
        <w:t>His body was salvaged and buried in a mound</w:t>
      </w:r>
      <w:r>
        <w:br/>
      </w:r>
      <w:r>
        <w:br/>
        <w:t>Eystein was succeeded by his son Halfdan the Mild He was also known as Eystein FretFjert  (likely an alternate to "the Fart").</w:t>
      </w:r>
      <w:hyperlink w:anchor="ENDNOTE-24">
        <w:r w:rsidR="00C94065">
          <w:rPr>
            <w:vertAlign w:val="superscript"/>
          </w:rPr>
          <w:t>24</w:t>
        </w:r>
      </w:hyperlink>
      <w:r>
        <w:t xml:space="preserve"> Eysteinn was also known as Eysteinn "the Fart". Eystein Halfdansson (Old Norse: Eysteinn Hálfdansson) was the son of Halfdan Hvitbeinn of the House of Yngling according to Heimskringla</w:t>
      </w:r>
      <w:r>
        <w:br/>
      </w:r>
      <w:r>
        <w:br/>
        <w:t>He inherited the throne of Romerike and Vestfold and was known by his nickname Eysteinn Fart, an Old Norse name, possibly meaning "the swift"</w:t>
      </w:r>
      <w:r>
        <w:br/>
      </w:r>
      <w:r>
        <w:br/>
        <w:t xml:space="preserve">His wife was Hild, the daughter of the king of Vestfold, Erik Agnarsson. Erik had no son, so Eystein inherited Vestfold </w:t>
      </w:r>
      <w:r>
        <w:fldChar w:fldCharType="begin"/>
      </w:r>
      <w:r>
        <w:instrText>XE "Vestfold, Norway, Europe" \f B</w:instrText>
      </w:r>
      <w:r>
        <w:fldChar w:fldCharType="end"/>
      </w:r>
      <w:r>
        <w:t xml:space="preserve"> Eysteinn Westfold HalfdansSon I; Don's 37th GGF {tagged} married to half-sister and Hildi EiriksDóttir Don's 37th GGM (in another branch) {tagged} married to half-brother/young were married in 735 in Vestfold, Norway, Europe.</w:t>
      </w:r>
      <w:r>
        <w:fldChar w:fldCharType="begin"/>
      </w:r>
      <w:r>
        <w:instrText>XE "AgnarsSon:Eirik Erik (715–740)" \f A</w:instrText>
      </w:r>
      <w:r>
        <w:fldChar w:fldCharType="end"/>
      </w:r>
      <w:r>
        <w:fldChar w:fldCharType="begin"/>
      </w:r>
      <w:r>
        <w:instrText>XE "EysteinsDóttir:Asa Aasa Heidmork of Throndheim, Don's 38th GGM (in another branch) (711–739)" \f A</w:instrText>
      </w:r>
      <w:r>
        <w:fldChar w:fldCharType="end"/>
      </w:r>
      <w:r>
        <w:br w:type="textWrapping" w:clear="all"/>
      </w:r>
    </w:p>
    <w:p w14:paraId="5858F275" w14:textId="77777777" w:rsidR="00C94065" w:rsidRDefault="006944C1">
      <w:pPr>
        <w:pStyle w:val="TextNarr"/>
      </w:pPr>
      <w:r>
        <w:br w:type="textWrapping" w:clear="all"/>
      </w:r>
    </w:p>
    <w:p w14:paraId="675A533C" w14:textId="77777777" w:rsidR="00C94065" w:rsidRDefault="006944C1">
      <w:pPr>
        <w:pStyle w:val="TextNarr"/>
      </w:pPr>
      <w:r>
        <w:rPr>
          <w:noProof/>
        </w:rPr>
        <w:drawing>
          <wp:anchor distT="0" distB="0" distL="114300" distR="114300" simplePos="0" relativeHeight="251658256" behindDoc="0" locked="0" layoutInCell="1" allowOverlap="1" wp14:anchorId="185B3597" wp14:editId="7E239B5C">
            <wp:simplePos x="0" y="0"/>
            <wp:positionH relativeFrom="margin">
              <wp:align>left</wp:align>
            </wp:positionH>
            <wp:positionV relativeFrom="paragraph">
              <wp:posOffset>8890</wp:posOffset>
            </wp:positionV>
            <wp:extent cx="655320" cy="1143000"/>
            <wp:effectExtent l="0" t="0" r="0" b="0"/>
            <wp:wrapSquare wrapText="r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7.png"/>
                    <pic:cNvPicPr/>
                  </pic:nvPicPr>
                  <pic:blipFill>
                    <a:blip r:embed="rId21"/>
                    <a:stretch>
                      <a:fillRect/>
                    </a:stretch>
                  </pic:blipFill>
                  <pic:spPr>
                    <a:xfrm>
                      <a:off x="0" y="0"/>
                      <a:ext cx="655320" cy="1143000"/>
                    </a:xfrm>
                    <a:prstGeom prst="rect">
                      <a:avLst/>
                    </a:prstGeom>
                  </pic:spPr>
                </pic:pic>
              </a:graphicData>
            </a:graphic>
          </wp:anchor>
        </w:drawing>
      </w:r>
      <w:r>
        <w:fldChar w:fldCharType="begin"/>
      </w:r>
      <w:r>
        <w:instrText>XE "EiriksDóttir:Hildi Don's 37th GGM (in another branch) {tagged} married to half-brother/young (730–769)" \f A</w:instrText>
      </w:r>
      <w:r>
        <w:fldChar w:fldCharType="end"/>
      </w:r>
      <w:r>
        <w:fldChar w:fldCharType="begin"/>
      </w:r>
      <w:r>
        <w:instrText>XE "Vestfold, Norway, Europe" \f B</w:instrText>
      </w:r>
      <w:r>
        <w:fldChar w:fldCharType="end"/>
      </w:r>
      <w:r>
        <w:t xml:space="preserve"> </w:t>
      </w:r>
      <w:r>
        <w:rPr>
          <w:b/>
          <w:color w:val="7C1316"/>
        </w:rPr>
        <w:t>Hildi EiriksDóttir Don's 37th GGM (in another branch) {tagged} married to half-brother/young</w:t>
      </w:r>
      <w:r>
        <w:t>, daughter of Eirik Erik AgnarsSon and Asa Aasa Heidmork EysteinsDóttir, was born in 730 in Vestfold, Norway, Europe.</w:t>
      </w:r>
      <w:hyperlink w:anchor="ENDNOTE-25">
        <w:r w:rsidR="00C94065">
          <w:rPr>
            <w:vertAlign w:val="superscript"/>
          </w:rPr>
          <w:t>25</w:t>
        </w:r>
      </w:hyperlink>
      <w:r>
        <w:t xml:space="preserve"> She held the title of Queen of Westfold after 730.</w:t>
      </w:r>
      <w:r>
        <w:fldChar w:fldCharType="begin"/>
      </w:r>
      <w:r>
        <w:instrText>XE "Telemark, Vestfold, Norway, Europe" \f B</w:instrText>
      </w:r>
      <w:r>
        <w:fldChar w:fldCharType="end"/>
      </w:r>
      <w:r>
        <w:t xml:space="preserve"> She died in 769 at the age of 39 at Telemark in Vestfold, Norway, Europe. The cause of her death (at the age of 39) in the year of 769AD is not known-surviving in 769 was difficult</w:t>
      </w:r>
      <w:r>
        <w:br/>
      </w:r>
      <w:r>
        <w:br/>
        <w:t>Died as Queen of Westfold Hildi was also known as AgnarsSon.</w:t>
      </w:r>
      <w:r>
        <w:br w:type="textWrapping" w:clear="all"/>
      </w:r>
    </w:p>
    <w:p w14:paraId="0F3811BF" w14:textId="77777777" w:rsidR="00C94065" w:rsidRDefault="006944C1">
      <w:pPr>
        <w:pStyle w:val="TextNarr"/>
      </w:pPr>
      <w:r>
        <w:br w:type="textWrapping" w:clear="all"/>
      </w:r>
    </w:p>
    <w:p w14:paraId="750D83E8" w14:textId="77777777" w:rsidR="00C94065" w:rsidRDefault="006944C1">
      <w:pPr>
        <w:pStyle w:val="TextNarr"/>
      </w:pPr>
      <w:r>
        <w:t xml:space="preserve"> Eysteinn Westfold HalfdansSon and Hildi EiriksDóttir had the following children:</w:t>
      </w:r>
      <w:r>
        <w:br w:type="textWrapping" w:clear="all"/>
      </w:r>
    </w:p>
    <w:p w14:paraId="228A4BFA" w14:textId="77777777" w:rsidR="00C94065" w:rsidRDefault="006944C1">
      <w:pPr>
        <w:pStyle w:val="TextNarr"/>
      </w:pPr>
      <w:r>
        <w:br w:type="textWrapping" w:clear="all"/>
      </w:r>
    </w:p>
    <w:p w14:paraId="2E91707E" w14:textId="77777777" w:rsidR="00C94065" w:rsidRDefault="006944C1">
      <w:pPr>
        <w:tabs>
          <w:tab w:val="right" w:pos="648"/>
          <w:tab w:val="right" w:pos="1440"/>
          <w:tab w:val="left" w:pos="1584"/>
        </w:tabs>
        <w:ind w:left="1584" w:hanging="1584"/>
      </w:pPr>
      <w:r>
        <w:fldChar w:fldCharType="begin"/>
      </w:r>
      <w:r>
        <w:instrText>XE "EysteinnsDóttir:Geva of Denmark (743–743)" \f A</w:instrText>
      </w:r>
      <w:r>
        <w:fldChar w:fldCharType="end"/>
      </w:r>
      <w:r>
        <w:tab/>
        <w:t>27</w:t>
      </w:r>
      <w:r>
        <w:tab/>
        <w:t>i</w:t>
      </w:r>
      <w:r>
        <w:tab/>
      </w:r>
      <w:r>
        <w:fldChar w:fldCharType="begin"/>
      </w:r>
      <w:r>
        <w:instrText>XE "Holtum, Vestfold, Norway, Europe" \f B</w:instrText>
      </w:r>
      <w:r>
        <w:fldChar w:fldCharType="end"/>
      </w:r>
      <w:r>
        <w:rPr>
          <w:b/>
        </w:rPr>
        <w:t>Geva EysteinnsDóttir of Denmark</w:t>
      </w:r>
      <w:r>
        <w:t xml:space="preserve"> was born about 743 in Holtum, Vestfold, Norway, Europe.</w:t>
      </w:r>
      <w:hyperlink w:anchor="ENDNOTE-7">
        <w:r w:rsidR="00C94065">
          <w:rPr>
            <w:vertAlign w:val="superscript"/>
          </w:rPr>
          <w:t>7</w:t>
        </w:r>
      </w:hyperlink>
      <w:r>
        <w:fldChar w:fldCharType="begin"/>
      </w:r>
      <w:r>
        <w:instrText>XE "France (MiddleAges), Europe" \f B</w:instrText>
      </w:r>
      <w:r>
        <w:fldChar w:fldCharType="end"/>
      </w:r>
      <w:r>
        <w:t xml:space="preserve"> She died after 743 at the age of 0 in France (MiddleAges), Europe. The cause of her death in the Middle-ages of France (sadly, as an infant in their 1st year) in the year of 743AD is not known-surviving in 743 as an infant was difficult</w:t>
      </w:r>
      <w:r>
        <w:br w:type="textWrapping" w:clear="all"/>
      </w:r>
    </w:p>
    <w:p w14:paraId="1C954DDE" w14:textId="77777777" w:rsidR="00C94065" w:rsidRDefault="006944C1">
      <w:pPr>
        <w:tabs>
          <w:tab w:val="right" w:pos="648"/>
          <w:tab w:val="right" w:pos="1440"/>
          <w:tab w:val="left" w:pos="1584"/>
        </w:tabs>
        <w:ind w:left="1584" w:hanging="1584"/>
      </w:pPr>
      <w:r>
        <w:fldChar w:fldCharType="begin"/>
      </w:r>
      <w:r>
        <w:instrText>XE "EysteinnsSon:(son) of Millde (744–744)" \f A</w:instrText>
      </w:r>
      <w:r>
        <w:fldChar w:fldCharType="end"/>
      </w:r>
      <w:r>
        <w:tab/>
        <w:t>28</w:t>
      </w:r>
      <w:r>
        <w:tab/>
        <w:t>ii</w:t>
      </w:r>
      <w:r>
        <w:tab/>
      </w:r>
      <w:r>
        <w:fldChar w:fldCharType="begin"/>
      </w:r>
      <w:r>
        <w:instrText>XE "Holtum, Vestfold, Norway, Europe" \f B</w:instrText>
      </w:r>
      <w:r>
        <w:fldChar w:fldCharType="end"/>
      </w:r>
      <w:r>
        <w:rPr>
          <w:b/>
        </w:rPr>
        <w:t>(son) EysteinnsSon of Millde</w:t>
      </w:r>
      <w:r>
        <w:t xml:space="preserve"> was born about 744 in Holtum, Vestfold, Norway, Europe.</w:t>
      </w:r>
      <w:hyperlink w:anchor="ENDNOTE-7">
        <w:r w:rsidR="00C94065">
          <w:rPr>
            <w:vertAlign w:val="superscript"/>
          </w:rPr>
          <w:t>7</w:t>
        </w:r>
      </w:hyperlink>
      <w:r>
        <w:fldChar w:fldCharType="begin"/>
      </w:r>
      <w:r>
        <w:instrText>XE "Borre, Vestfold, Norway, Europe" \f B</w:instrText>
      </w:r>
      <w:r>
        <w:fldChar w:fldCharType="end"/>
      </w:r>
      <w:r>
        <w:t xml:space="preserve"> He died after 744 at the age of 0 in Borre, Vestfold, Norway, Europe. The cause of his death (sadly, as an infant in their 1st year) in the year of 744AD is not known-surviving in 744 as an infant was difficult &amp; it occurred in Norway</w:t>
      </w:r>
      <w:r>
        <w:br w:type="textWrapping" w:clear="all"/>
      </w:r>
    </w:p>
    <w:p w14:paraId="26D90B0D" w14:textId="77777777" w:rsidR="00C94065" w:rsidRDefault="006944C1">
      <w:pPr>
        <w:tabs>
          <w:tab w:val="right" w:pos="648"/>
          <w:tab w:val="right" w:pos="1440"/>
          <w:tab w:val="left" w:pos="1584"/>
        </w:tabs>
        <w:ind w:left="1584" w:hanging="1584"/>
      </w:pPr>
      <w:r>
        <w:fldChar w:fldCharType="begin"/>
      </w:r>
      <w:r>
        <w:instrText>XE "EysteinnsSon:Helgi Bold (745–745)" \f A</w:instrText>
      </w:r>
      <w:r>
        <w:fldChar w:fldCharType="end"/>
      </w:r>
      <w:r>
        <w:tab/>
        <w:t>29</w:t>
      </w:r>
      <w:r>
        <w:tab/>
        <w:t>iii</w:t>
      </w:r>
      <w:r>
        <w:tab/>
      </w:r>
      <w:r>
        <w:fldChar w:fldCharType="begin"/>
      </w:r>
      <w:r>
        <w:instrText>XE "Ringerike, Akershus, Norway, Europe" \f B</w:instrText>
      </w:r>
      <w:r>
        <w:fldChar w:fldCharType="end"/>
      </w:r>
      <w:r>
        <w:rPr>
          <w:b/>
        </w:rPr>
        <w:t>Helgi Bold EysteinnsSon</w:t>
      </w:r>
      <w:r>
        <w:t xml:space="preserve"> was born about 745 in Ringerike, Akershus, Norway, Europe.</w:t>
      </w:r>
      <w:hyperlink w:anchor="ENDNOTE-7">
        <w:r w:rsidR="00C94065">
          <w:rPr>
            <w:vertAlign w:val="superscript"/>
          </w:rPr>
          <w:t>7</w:t>
        </w:r>
      </w:hyperlink>
      <w:r>
        <w:fldChar w:fldCharType="begin"/>
      </w:r>
      <w:r>
        <w:instrText>XE "Buskerud, Norway, Europe" \f B</w:instrText>
      </w:r>
      <w:r>
        <w:fldChar w:fldCharType="end"/>
      </w:r>
      <w:r>
        <w:t xml:space="preserve"> He died after 745 at the age of 0 in Buskerud, Norway, Europe. The cause of his death (sadly, as an infant in their 1st year) in the year of 745AD is not known-surviving in 745 as an infant was difficult &amp; it occurred in Norway</w:t>
      </w:r>
      <w:r>
        <w:br w:type="textWrapping" w:clear="all"/>
      </w:r>
    </w:p>
    <w:p w14:paraId="6F89BD8C" w14:textId="77777777" w:rsidR="00C94065" w:rsidRDefault="006944C1">
      <w:pPr>
        <w:tabs>
          <w:tab w:val="right" w:pos="648"/>
          <w:tab w:val="right" w:pos="1440"/>
          <w:tab w:val="left" w:pos="1584"/>
        </w:tabs>
        <w:ind w:left="1584" w:hanging="1584"/>
      </w:pPr>
      <w:r>
        <w:fldChar w:fldCharType="begin"/>
      </w:r>
      <w:r>
        <w:instrText>XE "EysteinnsSon:Halfdan II; Don's 36th GGF {tagged} research data (752–814)" \f A</w:instrText>
      </w:r>
      <w:r>
        <w:fldChar w:fldCharType="end"/>
      </w:r>
      <w:r>
        <w:tab/>
        <w:t>+30</w:t>
      </w:r>
      <w:r>
        <w:tab/>
        <w:t>iv</w:t>
      </w:r>
      <w:r>
        <w:tab/>
      </w:r>
      <w:r>
        <w:rPr>
          <w:b/>
          <w:color w:val="7C1316"/>
        </w:rPr>
        <w:t>Halfdan EysteinnsSon II; Don's 36th GGF {tagged} research data</w:t>
      </w:r>
      <w:r>
        <w:t>, born 752, Holtum, Vestfold, Norway, Europe</w:t>
      </w:r>
      <w:r>
        <w:fldChar w:fldCharType="begin"/>
      </w:r>
      <w:r>
        <w:instrText>XE "Holtum, Vestfold, Norway, Europe" \f B</w:instrText>
      </w:r>
      <w:r>
        <w:fldChar w:fldCharType="end"/>
      </w:r>
      <w:r>
        <w:t>; married Hlif DagsDóttir Don's 36th GGM (in another branch), about 776, Vestfold, Norway, Europe</w:t>
      </w:r>
      <w:r>
        <w:fldChar w:fldCharType="begin"/>
      </w:r>
      <w:r>
        <w:instrText>XE "Vestfold, Norway, Europe" \f B</w:instrText>
      </w:r>
      <w:r>
        <w:fldChar w:fldCharType="end"/>
      </w:r>
      <w:r>
        <w:t>; died after 814, Borre, Vestfold, Norway, Europe</w:t>
      </w:r>
      <w:r>
        <w:fldChar w:fldCharType="begin"/>
      </w:r>
      <w:r>
        <w:instrText>XE "Holtan or, Borre, Vestfold, Norway, Europe" \f B</w:instrText>
      </w:r>
      <w:r>
        <w:fldChar w:fldCharType="end"/>
      </w:r>
      <w:r>
        <w:t>.</w:t>
      </w:r>
      <w:r>
        <w:br w:type="textWrapping" w:clear="all"/>
      </w:r>
    </w:p>
    <w:p w14:paraId="12399D2C" w14:textId="77777777" w:rsidR="00C94065" w:rsidRDefault="006944C1">
      <w:pPr>
        <w:tabs>
          <w:tab w:val="right" w:pos="648"/>
          <w:tab w:val="right" w:pos="1440"/>
          <w:tab w:val="left" w:pos="1584"/>
        </w:tabs>
        <w:ind w:left="1584" w:hanging="1584"/>
      </w:pPr>
      <w:r>
        <w:fldChar w:fldCharType="begin"/>
      </w:r>
      <w:r>
        <w:instrText>XE "EysteinnsDóttir:Geva (755–812)" \f A</w:instrText>
      </w:r>
      <w:r>
        <w:fldChar w:fldCharType="end"/>
      </w:r>
      <w:r>
        <w:tab/>
        <w:t>31</w:t>
      </w:r>
      <w:r>
        <w:tab/>
        <w:t>v</w:t>
      </w:r>
      <w:r>
        <w:tab/>
      </w:r>
      <w:r>
        <w:fldChar w:fldCharType="begin"/>
      </w:r>
      <w:r>
        <w:instrText>XE "Jutland, Denmark, Europe" \f B</w:instrText>
      </w:r>
      <w:r>
        <w:fldChar w:fldCharType="end"/>
      </w:r>
      <w:r>
        <w:rPr>
          <w:b/>
        </w:rPr>
        <w:t>Geva EysteinnsDóttir</w:t>
      </w:r>
      <w:r>
        <w:t xml:space="preserve"> was born in 755 in Jutland, Denmark, Europe.</w:t>
      </w:r>
      <w:hyperlink w:anchor="ENDNOTE-7">
        <w:r w:rsidR="00C94065">
          <w:rPr>
            <w:vertAlign w:val="superscript"/>
          </w:rPr>
          <w:t>7</w:t>
        </w:r>
      </w:hyperlink>
      <w:r>
        <w:fldChar w:fldCharType="begin"/>
      </w:r>
      <w:r>
        <w:instrText>XE "Francia (in Spanish), France (Medieval), Europe" \f B</w:instrText>
      </w:r>
      <w:r>
        <w:fldChar w:fldCharType="end"/>
      </w:r>
      <w:r>
        <w:t xml:space="preserve"> She died in 812 at the age of 57 at Francia (in Spanish) in France (Medieval), Europe. The cause of her death (at the age of 57) in the year of 812AD is not known-surviving in 812 was difficult &amp; it occurred in Medieval France</w:t>
      </w:r>
      <w:r>
        <w:br w:type="textWrapping" w:clear="all"/>
      </w:r>
    </w:p>
    <w:p w14:paraId="474F5775" w14:textId="77777777" w:rsidR="00C94065" w:rsidRDefault="006944C1">
      <w:pPr>
        <w:tabs>
          <w:tab w:val="right" w:pos="648"/>
          <w:tab w:val="right" w:pos="1440"/>
          <w:tab w:val="left" w:pos="1584"/>
        </w:tabs>
        <w:ind w:left="1584" w:hanging="1584"/>
      </w:pPr>
      <w:r>
        <w:fldChar w:fldCharType="begin"/>
      </w:r>
      <w:r>
        <w:instrText>XE "EysteinnsSon:Ivar Glumra (762–800)" \f A</w:instrText>
      </w:r>
      <w:r>
        <w:fldChar w:fldCharType="end"/>
      </w:r>
      <w:r>
        <w:tab/>
        <w:t>32</w:t>
      </w:r>
      <w:r>
        <w:tab/>
        <w:t>vi</w:t>
      </w:r>
      <w:r>
        <w:tab/>
      </w:r>
      <w:r>
        <w:fldChar w:fldCharType="begin"/>
      </w:r>
      <w:r>
        <w:instrText>XE "Western Scandinavia, Scandinavia, Europe" \f B</w:instrText>
      </w:r>
      <w:r>
        <w:fldChar w:fldCharType="end"/>
      </w:r>
      <w:r>
        <w:rPr>
          <w:b/>
        </w:rPr>
        <w:t>Ivar EysteinnsSon Glumra</w:t>
      </w:r>
      <w:r>
        <w:t xml:space="preserve"> was born in 762 at Western Scandinavia in Scandinavia, Europe.</w:t>
      </w:r>
      <w:hyperlink w:anchor="ENDNOTE-7">
        <w:r w:rsidR="00C94065">
          <w:rPr>
            <w:vertAlign w:val="superscript"/>
          </w:rPr>
          <w:t>7</w:t>
        </w:r>
      </w:hyperlink>
      <w:r>
        <w:fldChar w:fldCharType="begin"/>
      </w:r>
      <w:r>
        <w:instrText>XE "Borre, Vestfold, Norway, Europe" \f B</w:instrText>
      </w:r>
      <w:r>
        <w:fldChar w:fldCharType="end"/>
      </w:r>
      <w:r>
        <w:t xml:space="preserve"> He died in 800 at the age of 38 in Borre, Vestfold, Norway, Europe. The cause of his death (at the age of 38) in the year of 800AD is not known-surviving in 800 was difficult &amp; it occurred in Norway He was also known as Ivar of the Uplands.</w:t>
      </w:r>
      <w:r>
        <w:br w:type="textWrapping" w:clear="all"/>
      </w:r>
    </w:p>
    <w:p w14:paraId="49DAFF5E" w14:textId="77777777" w:rsidR="00C94065" w:rsidRDefault="006944C1">
      <w:pPr>
        <w:tabs>
          <w:tab w:val="right" w:pos="648"/>
          <w:tab w:val="right" w:pos="1440"/>
          <w:tab w:val="left" w:pos="1584"/>
        </w:tabs>
        <w:ind w:left="1584" w:hanging="1584"/>
      </w:pPr>
      <w:r>
        <w:fldChar w:fldCharType="begin"/>
      </w:r>
      <w:r>
        <w:instrText>XE "EysteinnsSon:Alfarin Alvheim (769–791)" \f A</w:instrText>
      </w:r>
      <w:r>
        <w:fldChar w:fldCharType="end"/>
      </w:r>
      <w:r>
        <w:tab/>
        <w:t>33</w:t>
      </w:r>
      <w:r>
        <w:tab/>
        <w:t>vii</w:t>
      </w:r>
      <w:r>
        <w:tab/>
      </w:r>
      <w:r>
        <w:fldChar w:fldCharType="begin"/>
      </w:r>
      <w:r>
        <w:instrText>XE "Vestfold, Norway, Europe" \f B</w:instrText>
      </w:r>
      <w:r>
        <w:fldChar w:fldCharType="end"/>
      </w:r>
      <w:r>
        <w:rPr>
          <w:b/>
        </w:rPr>
        <w:t>Alfarin EysteinnsSon Alvheim</w:t>
      </w:r>
      <w:r>
        <w:t xml:space="preserve"> was born in 769 in Vestfold, Norway, Europe.</w:t>
      </w:r>
      <w:hyperlink w:anchor="ENDNOTE-7">
        <w:r w:rsidR="00C94065">
          <w:rPr>
            <w:vertAlign w:val="superscript"/>
          </w:rPr>
          <w:t>7</w:t>
        </w:r>
      </w:hyperlink>
      <w:r>
        <w:fldChar w:fldCharType="begin"/>
      </w:r>
      <w:r>
        <w:instrText>XE "Vestfold, Norway, Europe" \f B</w:instrText>
      </w:r>
      <w:r>
        <w:fldChar w:fldCharType="end"/>
      </w:r>
      <w:r>
        <w:t xml:space="preserve"> He died in 791 at the age of 22 in Vestfold, Norway, Europe. The cause of his death (at the age of 22) in the year of 791AD is not known-surviving in 791 was difficult &amp; it occurred in Norway</w:t>
      </w:r>
      <w:r>
        <w:br w:type="textWrapping" w:clear="all"/>
      </w:r>
    </w:p>
    <w:p w14:paraId="71838725" w14:textId="77777777" w:rsidR="00C94065" w:rsidRDefault="006944C1">
      <w:pPr>
        <w:pStyle w:val="TextNarr"/>
      </w:pPr>
      <w:r>
        <w:br w:type="textWrapping" w:clear="all"/>
      </w:r>
    </w:p>
    <w:p w14:paraId="5DE49A04" w14:textId="77777777" w:rsidR="00C94065" w:rsidRDefault="006944C1">
      <w:pPr>
        <w:pStyle w:val="HeadingsNarr"/>
      </w:pPr>
      <w:r>
        <w:t>Fifteenth Generation</w:t>
      </w:r>
      <w:r>
        <w:br w:type="textWrapping" w:clear="all"/>
      </w:r>
    </w:p>
    <w:p w14:paraId="25F563CC" w14:textId="77777777" w:rsidR="00C94065" w:rsidRDefault="006944C1">
      <w:pPr>
        <w:pStyle w:val="TextNarr"/>
      </w:pPr>
      <w:r>
        <w:br w:type="textWrapping" w:clear="all"/>
      </w:r>
    </w:p>
    <w:p w14:paraId="52024281" w14:textId="77777777" w:rsidR="00C94065" w:rsidRDefault="006944C1">
      <w:pPr>
        <w:pStyle w:val="TextNarr"/>
      </w:pPr>
      <w:r>
        <w:rPr>
          <w:noProof/>
        </w:rPr>
        <w:drawing>
          <wp:anchor distT="0" distB="0" distL="114300" distR="114300" simplePos="0" relativeHeight="251658257" behindDoc="0" locked="0" layoutInCell="1" allowOverlap="1" wp14:anchorId="370C1524" wp14:editId="6593D9EC">
            <wp:simplePos x="0" y="0"/>
            <wp:positionH relativeFrom="margin">
              <wp:align>left</wp:align>
            </wp:positionH>
            <wp:positionV relativeFrom="paragraph">
              <wp:posOffset>8890</wp:posOffset>
            </wp:positionV>
            <wp:extent cx="919655" cy="1143000"/>
            <wp:effectExtent l="0" t="0" r="0" b="0"/>
            <wp:wrapSquare wrapText="r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png"/>
                    <pic:cNvPicPr/>
                  </pic:nvPicPr>
                  <pic:blipFill>
                    <a:blip r:embed="rId22"/>
                    <a:stretch>
                      <a:fillRect/>
                    </a:stretch>
                  </pic:blipFill>
                  <pic:spPr>
                    <a:xfrm>
                      <a:off x="0" y="0"/>
                      <a:ext cx="919655" cy="1143000"/>
                    </a:xfrm>
                    <a:prstGeom prst="rect">
                      <a:avLst/>
                    </a:prstGeom>
                  </pic:spPr>
                </pic:pic>
              </a:graphicData>
            </a:graphic>
          </wp:anchor>
        </w:drawing>
      </w:r>
      <w:r>
        <w:t xml:space="preserve">30.  </w:t>
      </w:r>
      <w:r>
        <w:fldChar w:fldCharType="begin"/>
      </w:r>
      <w:r>
        <w:instrText>XE "EysteinnsSon:Halfdan II; Don's 36th GGF {tagged} research data (752–814)" \f A</w:instrText>
      </w:r>
      <w:r>
        <w:fldChar w:fldCharType="end"/>
      </w:r>
      <w:r>
        <w:fldChar w:fldCharType="begin"/>
      </w:r>
      <w:r>
        <w:instrText>XE "Holtum, Vestfold, Norway, Europe" \f B</w:instrText>
      </w:r>
      <w:r>
        <w:fldChar w:fldCharType="end"/>
      </w:r>
      <w:r>
        <w:rPr>
          <w:b/>
          <w:color w:val="7C1316"/>
        </w:rPr>
        <w:t>Halfdan EysteinnsSon II; Don's 36th GGF {tagged} research data</w:t>
      </w:r>
      <w:hyperlink w:anchor="ENDNOTE-26">
        <w:r w:rsidR="00C94065">
          <w:rPr>
            <w:vertAlign w:val="superscript"/>
          </w:rPr>
          <w:t>26</w:t>
        </w:r>
      </w:hyperlink>
      <w:r>
        <w:t xml:space="preserve"> (Eysteinn Westfold-14, Halfdan-13, Olaf-12, Ingjald Illråde-11, Braut Önund-10, Ingvar-9, Eystein-8, Yrsa HelgisDóttir-7, Helgi-6, Sigris AlfsDóttir-5, Alf-4, Yngvi-3, Alrek-2, Dag-1) was born in 752 in Holtum, Vestfold, Norway, Europe.</w:t>
      </w:r>
      <w:hyperlink w:anchor="ENDNOTE-7">
        <w:r w:rsidR="00C94065">
          <w:rPr>
            <w:vertAlign w:val="superscript"/>
          </w:rPr>
          <w:t>7</w:t>
        </w:r>
      </w:hyperlink>
      <w:r>
        <w:t xml:space="preserve"> His birth being tagged by a source to Germany would be consistent with an attribute of his name; research needed He held the title of King of Norway after 752.</w:t>
      </w:r>
      <w:r>
        <w:fldChar w:fldCharType="begin"/>
      </w:r>
      <w:r>
        <w:instrText>XE "Holtan or, Borre, Vestfold, Norway, Europe" \f B</w:instrText>
      </w:r>
      <w:r>
        <w:fldChar w:fldCharType="end"/>
      </w:r>
      <w:r>
        <w:t xml:space="preserve"> He died after 814 at the age of 62 at Holtan or in Borre, Vestfold, Norway, Europe. The cause of his death (at the age of 62) in the year of 814AD is not known-surviving in 814 was difficult &amp; it occurred in Norway (source (lost) show date as between 784 &amp; 881); source (lost) show date as between 784 &amp; 881</w:t>
      </w:r>
      <w:r>
        <w:fldChar w:fldCharType="begin"/>
      </w:r>
      <w:r>
        <w:instrText>XE "Buried in an unknown cemetery in Holtan, Borre, Vestfold, Norway, Europe" \f B</w:instrText>
      </w:r>
      <w:r>
        <w:fldChar w:fldCharType="end"/>
      </w:r>
      <w:r>
        <w:t xml:space="preserve"> Halfdan was buried after 814 at Buried in an unknown cemetery in Holtan in Borre, Vestfold, Norway, Europe. He was also known as Ves. He was also known as Harold. Halfdan was also known as Halfdan / Milldi  the Old, the Mild, the Aged and the Stingy. Halfdansson Sveidasson of Haithabu or of Schleswig-Holstein, Germany </w:t>
      </w:r>
      <w:r>
        <w:fldChar w:fldCharType="begin"/>
      </w:r>
      <w:r>
        <w:instrText>XE "Vestfold, Norway, Europe" \f B</w:instrText>
      </w:r>
      <w:r>
        <w:fldChar w:fldCharType="end"/>
      </w:r>
      <w:r>
        <w:t xml:space="preserve"> Halfdan EysteinnsSon II; Don's 36th GGF {tagged} research data and Hlif DagsDóttir Don's 36th GGM (in another branch) were married about 776 in Vestfold, Norway, Europe. Date inferred from DOB of oldest child / NFIA</w:t>
      </w:r>
      <w:r>
        <w:fldChar w:fldCharType="begin"/>
      </w:r>
      <w:r>
        <w:instrText>XE "Frode:Dag Norge of Vestmare (691–772)" \f A</w:instrText>
      </w:r>
      <w:r>
        <w:fldChar w:fldCharType="end"/>
      </w:r>
      <w:r>
        <w:fldChar w:fldCharType="begin"/>
      </w:r>
      <w:r>
        <w:instrText>XE "GulandsDóttir:Solveig of Throndsson, Don's 39th GGM (in another branch) {tagged} research spouses/children (684–770)" \f A</w:instrText>
      </w:r>
      <w:r>
        <w:fldChar w:fldCharType="end"/>
      </w:r>
      <w:r>
        <w:br w:type="textWrapping" w:clear="all"/>
      </w:r>
    </w:p>
    <w:p w14:paraId="3BBE2DF3" w14:textId="77777777" w:rsidR="00C94065" w:rsidRDefault="006944C1">
      <w:pPr>
        <w:pStyle w:val="TextNarr"/>
      </w:pPr>
      <w:r>
        <w:br w:type="textWrapping" w:clear="all"/>
      </w:r>
    </w:p>
    <w:p w14:paraId="09F58A03" w14:textId="77777777" w:rsidR="00C94065" w:rsidRDefault="006944C1">
      <w:pPr>
        <w:pStyle w:val="TextNarr"/>
      </w:pPr>
      <w:r>
        <w:fldChar w:fldCharType="begin"/>
      </w:r>
      <w:r>
        <w:instrText>XE "DagsDóttir:Hlif Don's 36th GGM (in another branch) (743–814)" \f A</w:instrText>
      </w:r>
      <w:r>
        <w:fldChar w:fldCharType="end"/>
      </w:r>
      <w:r>
        <w:fldChar w:fldCharType="begin"/>
      </w:r>
      <w:r>
        <w:instrText>XE "Holtan, Vestfold, Norway, Europe" \f B</w:instrText>
      </w:r>
      <w:r>
        <w:fldChar w:fldCharType="end"/>
      </w:r>
      <w:r>
        <w:t xml:space="preserve"> </w:t>
      </w:r>
      <w:r>
        <w:rPr>
          <w:b/>
          <w:color w:val="7C1316"/>
        </w:rPr>
        <w:t>Hlif DagsDóttir Don's 36th GGM (in another branch)</w:t>
      </w:r>
      <w:r>
        <w:t>, daughter of Dag Frode and Solveig GulandsDóttir, was born about 743 in Holtan, Vestfold, Norway, Europe.</w:t>
      </w:r>
      <w:hyperlink w:anchor="ENDNOTE-7">
        <w:r w:rsidR="00C94065">
          <w:rPr>
            <w:vertAlign w:val="superscript"/>
          </w:rPr>
          <w:t>7</w:t>
        </w:r>
      </w:hyperlink>
      <w:r>
        <w:t xml:space="preserve"> She held the title of Queen after 743.</w:t>
      </w:r>
      <w:r>
        <w:fldChar w:fldCharType="begin"/>
      </w:r>
      <w:r>
        <w:instrText>XE "Borre, Vestfold, Norway, Europe" \f B</w:instrText>
      </w:r>
      <w:r>
        <w:fldChar w:fldCharType="end"/>
      </w:r>
      <w:r>
        <w:t xml:space="preserve"> She died in 814 at the age of 71 in Borre, Vestfold, Norway, Europe. The cause of her death (at the age of 71) in the year of 814AD is not known-surviving in 814 was difficult</w:t>
      </w:r>
      <w:r>
        <w:br/>
      </w:r>
      <w:r>
        <w:br/>
        <w:t>Died as Queen Hlif was also known as Lifa / Liv DagsDóttir / EysteinsDóttir / HognasSon.</w:t>
      </w:r>
    </w:p>
    <w:p w14:paraId="2BBC5A8D" w14:textId="77777777" w:rsidR="00C94065" w:rsidRDefault="006944C1">
      <w:pPr>
        <w:pStyle w:val="TextNarr"/>
      </w:pPr>
      <w:r>
        <w:br w:type="textWrapping" w:clear="all"/>
      </w:r>
    </w:p>
    <w:p w14:paraId="73EA954E" w14:textId="77777777" w:rsidR="00C94065" w:rsidRDefault="006944C1">
      <w:pPr>
        <w:pStyle w:val="TextNarr"/>
      </w:pPr>
      <w:r>
        <w:t xml:space="preserve"> Halfdan EysteinnsSon and Hlif DagsDóttir had the following children:</w:t>
      </w:r>
      <w:r>
        <w:br w:type="textWrapping" w:clear="all"/>
      </w:r>
    </w:p>
    <w:p w14:paraId="096ED97C" w14:textId="77777777" w:rsidR="00C94065" w:rsidRDefault="006944C1">
      <w:pPr>
        <w:pStyle w:val="TextNarr"/>
      </w:pPr>
      <w:r>
        <w:br w:type="textWrapping" w:clear="all"/>
      </w:r>
    </w:p>
    <w:p w14:paraId="7C9A1F2B" w14:textId="77777777" w:rsidR="00C94065" w:rsidRDefault="006944C1">
      <w:pPr>
        <w:tabs>
          <w:tab w:val="right" w:pos="648"/>
          <w:tab w:val="right" w:pos="1440"/>
          <w:tab w:val="left" w:pos="1584"/>
        </w:tabs>
        <w:ind w:left="1584" w:hanging="1584"/>
      </w:pPr>
      <w:r>
        <w:fldChar w:fldCharType="begin"/>
      </w:r>
      <w:r>
        <w:instrText>XE "HalfdansSon:Olaf Ystein (777–777)" \f A</w:instrText>
      </w:r>
      <w:r>
        <w:fldChar w:fldCharType="end"/>
      </w:r>
      <w:r>
        <w:tab/>
        <w:t>34</w:t>
      </w:r>
      <w:r>
        <w:tab/>
        <w:t>i</w:t>
      </w:r>
      <w:r>
        <w:tab/>
      </w:r>
      <w:r>
        <w:fldChar w:fldCharType="begin"/>
      </w:r>
      <w:r>
        <w:instrText>XE "Vestfold, Norway, Europe" \f B</w:instrText>
      </w:r>
      <w:r>
        <w:fldChar w:fldCharType="end"/>
      </w:r>
      <w:r>
        <w:rPr>
          <w:b/>
        </w:rPr>
        <w:t>Olaf Ystein HalfdansSon</w:t>
      </w:r>
      <w:hyperlink w:anchor="ENDNOTE-2">
        <w:r w:rsidR="00C94065">
          <w:rPr>
            <w:vertAlign w:val="superscript"/>
          </w:rPr>
          <w:t>2</w:t>
        </w:r>
      </w:hyperlink>
      <w:r>
        <w:t xml:space="preserve"> was born about 777 in Vestfold, Norway, Europe.</w:t>
      </w:r>
      <w:r>
        <w:fldChar w:fldCharType="begin"/>
      </w:r>
      <w:r>
        <w:instrText>XE "Telemark, Norway, Europe" \f B</w:instrText>
      </w:r>
      <w:r>
        <w:fldChar w:fldCharType="end"/>
      </w:r>
      <w:r>
        <w:t xml:space="preserve"> He died after 777 at the age of 0 in Telemark, Norway, Europe. The cause of his death (sadly, as an infant in their 1st year) in the year of 777AD is not known-surviving in 777 as an infant was difficult &amp; it occurred in Norway He was also known as HalvdansSon.</w:t>
      </w:r>
      <w:r>
        <w:br w:type="textWrapping" w:clear="all"/>
      </w:r>
    </w:p>
    <w:p w14:paraId="3FAAAC82" w14:textId="77777777" w:rsidR="00C94065" w:rsidRDefault="006944C1">
      <w:pPr>
        <w:tabs>
          <w:tab w:val="right" w:pos="648"/>
          <w:tab w:val="right" w:pos="1440"/>
          <w:tab w:val="left" w:pos="1584"/>
        </w:tabs>
        <w:ind w:left="1584" w:hanging="1584"/>
      </w:pPr>
      <w:r>
        <w:fldChar w:fldCharType="begin"/>
      </w:r>
      <w:r>
        <w:instrText>XE "HalfdansSon:Harold Klack (778–778)" \f A</w:instrText>
      </w:r>
      <w:r>
        <w:fldChar w:fldCharType="end"/>
      </w:r>
      <w:r>
        <w:tab/>
        <w:t>35</w:t>
      </w:r>
      <w:r>
        <w:tab/>
        <w:t>ii</w:t>
      </w:r>
      <w:r>
        <w:tab/>
      </w:r>
      <w:r>
        <w:fldChar w:fldCharType="begin"/>
      </w:r>
      <w:r>
        <w:instrText>XE "Jutland, Haithabu, Denmark, Europe" \f B</w:instrText>
      </w:r>
      <w:r>
        <w:fldChar w:fldCharType="end"/>
      </w:r>
      <w:r>
        <w:rPr>
          <w:b/>
        </w:rPr>
        <w:t>Harold Klack HalfdansSon</w:t>
      </w:r>
      <w:hyperlink w:anchor="ENDNOTE-2">
        <w:r w:rsidR="00C94065">
          <w:rPr>
            <w:vertAlign w:val="superscript"/>
          </w:rPr>
          <w:t>2</w:t>
        </w:r>
      </w:hyperlink>
      <w:r>
        <w:t xml:space="preserve"> was born about 778 at Jutland, Haithabu in Denmark, Europe.</w:t>
      </w:r>
      <w:r>
        <w:fldChar w:fldCharType="begin"/>
      </w:r>
      <w:r>
        <w:instrText>XE "Denmark, Europe" \f B</w:instrText>
      </w:r>
      <w:r>
        <w:fldChar w:fldCharType="end"/>
      </w:r>
      <w:r>
        <w:t xml:space="preserve"> He died after 778 at the age of 0 in Denmark, Europe. The cause of his death (sadly, as an infant in their 1st year) in the year of 778AD is not known-surviving in 778 as an infant was difficult &amp; it occurred in Denmark (location not known; used birth place)</w:t>
      </w:r>
      <w:r>
        <w:br w:type="textWrapping" w:clear="all"/>
      </w:r>
    </w:p>
    <w:p w14:paraId="11A8C2AF" w14:textId="77777777" w:rsidR="00C94065" w:rsidRDefault="006944C1">
      <w:pPr>
        <w:tabs>
          <w:tab w:val="right" w:pos="648"/>
          <w:tab w:val="right" w:pos="1440"/>
          <w:tab w:val="left" w:pos="1584"/>
        </w:tabs>
        <w:ind w:left="1584" w:hanging="1584"/>
      </w:pPr>
      <w:r>
        <w:fldChar w:fldCharType="begin"/>
      </w:r>
      <w:r>
        <w:instrText>XE "HalfdansDóttir:Hildi of Vestfold (779–779)" \f A</w:instrText>
      </w:r>
      <w:r>
        <w:fldChar w:fldCharType="end"/>
      </w:r>
      <w:r>
        <w:tab/>
        <w:t>36</w:t>
      </w:r>
      <w:r>
        <w:tab/>
        <w:t>iii</w:t>
      </w:r>
      <w:r>
        <w:tab/>
      </w:r>
      <w:r>
        <w:fldChar w:fldCharType="begin"/>
      </w:r>
      <w:r>
        <w:instrText>XE "Vestfold, Norway, Europe" \f B</w:instrText>
      </w:r>
      <w:r>
        <w:fldChar w:fldCharType="end"/>
      </w:r>
      <w:r>
        <w:rPr>
          <w:b/>
        </w:rPr>
        <w:t>Hildi HalfdansDóttir of Vestfold</w:t>
      </w:r>
      <w:hyperlink w:anchor="ENDNOTE-2">
        <w:r w:rsidR="00C94065">
          <w:rPr>
            <w:vertAlign w:val="superscript"/>
          </w:rPr>
          <w:t>2</w:t>
        </w:r>
      </w:hyperlink>
      <w:r>
        <w:t xml:space="preserve"> was born about 779 in Vestfold, Norway, Europe.</w:t>
      </w:r>
      <w:r>
        <w:fldChar w:fldCharType="begin"/>
      </w:r>
      <w:r>
        <w:instrText>XE "Telemark, Norway, Europe" \f B</w:instrText>
      </w:r>
      <w:r>
        <w:fldChar w:fldCharType="end"/>
      </w:r>
      <w:r>
        <w:t xml:space="preserve"> She died after 779 at the age of 0 in Telemark, Norway, Europe. The cause of her death (sadly, as an infant in their 1st year) in the year of 779AD is not known-surviving in 779 as an infant was difficult &amp; it occurred in Norway</w:t>
      </w:r>
      <w:r>
        <w:br w:type="textWrapping" w:clear="all"/>
      </w:r>
    </w:p>
    <w:p w14:paraId="124163AE" w14:textId="77777777" w:rsidR="00C94065" w:rsidRDefault="006944C1">
      <w:pPr>
        <w:tabs>
          <w:tab w:val="right" w:pos="648"/>
          <w:tab w:val="right" w:pos="1440"/>
          <w:tab w:val="left" w:pos="1584"/>
        </w:tabs>
        <w:ind w:left="1584" w:hanging="1584"/>
      </w:pPr>
      <w:r>
        <w:fldChar w:fldCharType="begin"/>
      </w:r>
      <w:r>
        <w:instrText>XE "HalfdansSon:Ragnar Lodbrock (780–780)" \f A</w:instrText>
      </w:r>
      <w:r>
        <w:fldChar w:fldCharType="end"/>
      </w:r>
      <w:r>
        <w:tab/>
        <w:t>37</w:t>
      </w:r>
      <w:r>
        <w:tab/>
        <w:t>iv</w:t>
      </w:r>
      <w:r>
        <w:tab/>
      </w:r>
      <w:r>
        <w:fldChar w:fldCharType="begin"/>
      </w:r>
      <w:r>
        <w:instrText>XE "Uppsala, Uppsala Län, Sweden, Europe" \f B</w:instrText>
      </w:r>
      <w:r>
        <w:fldChar w:fldCharType="end"/>
      </w:r>
      <w:r>
        <w:rPr>
          <w:b/>
        </w:rPr>
        <w:t>Ragnar Lodbrock HalfdansSon</w:t>
      </w:r>
      <w:hyperlink w:anchor="ENDNOTE-2">
        <w:r w:rsidR="00C94065">
          <w:rPr>
            <w:vertAlign w:val="superscript"/>
          </w:rPr>
          <w:t>2</w:t>
        </w:r>
      </w:hyperlink>
      <w:r>
        <w:t xml:space="preserve"> was born about 780 in Uppsala, Uppsala Län, Sweden, Europe.</w:t>
      </w:r>
      <w:r>
        <w:fldChar w:fldCharType="begin"/>
      </w:r>
      <w:r>
        <w:instrText>XE "Uppsala, Uppsala Län, Sweden, Europe" \f B</w:instrText>
      </w:r>
      <w:r>
        <w:fldChar w:fldCharType="end"/>
      </w:r>
      <w:r>
        <w:t xml:space="preserve"> He died after 780 at the age of 0 in Uppsala, Uppsala Län, Sweden, Europe. The cause of his death (sadly, as an infant in their 1st year) in the year of 780AD is not known-surviving in 780 as an infant was difficult &amp; it occurred in Sweden (location not known; used birth place)</w:t>
      </w:r>
      <w:r>
        <w:br w:type="textWrapping" w:clear="all"/>
      </w:r>
    </w:p>
    <w:p w14:paraId="7199D536" w14:textId="77777777" w:rsidR="00C94065" w:rsidRDefault="006944C1">
      <w:pPr>
        <w:tabs>
          <w:tab w:val="right" w:pos="648"/>
          <w:tab w:val="right" w:pos="1440"/>
          <w:tab w:val="left" w:pos="1584"/>
        </w:tabs>
        <w:ind w:left="1584" w:hanging="1584"/>
      </w:pPr>
      <w:r>
        <w:fldChar w:fldCharType="begin"/>
      </w:r>
      <w:r>
        <w:instrText>XE "HalfdansSon:Rognvald (781–781)" \f A</w:instrText>
      </w:r>
      <w:r>
        <w:fldChar w:fldCharType="end"/>
      </w:r>
      <w:r>
        <w:tab/>
        <w:t>38</w:t>
      </w:r>
      <w:r>
        <w:tab/>
        <w:t>v</w:t>
      </w:r>
      <w:r>
        <w:tab/>
      </w:r>
      <w:r>
        <w:rPr>
          <w:b/>
        </w:rPr>
        <w:t>Rognvald HalfdansSon</w:t>
      </w:r>
      <w:hyperlink w:anchor="ENDNOTE-2">
        <w:r w:rsidR="00C94065">
          <w:rPr>
            <w:vertAlign w:val="superscript"/>
          </w:rPr>
          <w:t>2</w:t>
        </w:r>
      </w:hyperlink>
      <w:r>
        <w:t xml:space="preserve"> was born about 781.</w:t>
      </w:r>
      <w:r>
        <w:fldChar w:fldCharType="begin"/>
      </w:r>
      <w:r>
        <w:instrText>XE "This global place was used as neither death nor birth locations are known, A Conceptual Continent that surrounds the Region of Oceania" \f B</w:instrText>
      </w:r>
      <w:r>
        <w:fldChar w:fldCharType="end"/>
      </w:r>
      <w:r>
        <w:t xml:space="preserve"> He died after 781 at the age of 0 at This global place was used as neither death nor birth locations are known in A Conceptual Continent that surrounds the Region of Oceania. The cause of his death (sadly, as an infant in their 1st year) in the year of 781AD is not known-surviving in 781 as an infant was difficult-as neither death or birth location are known, used the conceptual continent He was also known as OlafsSon.</w:t>
      </w:r>
      <w:r>
        <w:br w:type="textWrapping" w:clear="all"/>
      </w:r>
    </w:p>
    <w:p w14:paraId="35957201" w14:textId="77777777" w:rsidR="00C94065" w:rsidRDefault="006944C1">
      <w:pPr>
        <w:tabs>
          <w:tab w:val="right" w:pos="648"/>
          <w:tab w:val="right" w:pos="1440"/>
          <w:tab w:val="left" w:pos="1584"/>
        </w:tabs>
        <w:ind w:left="1584" w:hanging="1584"/>
      </w:pPr>
      <w:r>
        <w:fldChar w:fldCharType="begin"/>
      </w:r>
      <w:r>
        <w:instrText>XE "HalfdansSon:Sigurd (782–782)" \f A</w:instrText>
      </w:r>
      <w:r>
        <w:fldChar w:fldCharType="end"/>
      </w:r>
      <w:r>
        <w:tab/>
        <w:t>39</w:t>
      </w:r>
      <w:r>
        <w:tab/>
        <w:t>vi</w:t>
      </w:r>
      <w:r>
        <w:tab/>
      </w:r>
      <w:r>
        <w:fldChar w:fldCharType="begin"/>
      </w:r>
      <w:r>
        <w:instrText>XE "Buskerud, Norway, Europe" \f B</w:instrText>
      </w:r>
      <w:r>
        <w:fldChar w:fldCharType="end"/>
      </w:r>
      <w:r>
        <w:rPr>
          <w:b/>
        </w:rPr>
        <w:t>Sigurd HalfdansSon</w:t>
      </w:r>
      <w:hyperlink w:anchor="ENDNOTE-2">
        <w:r w:rsidR="00C94065">
          <w:rPr>
            <w:vertAlign w:val="superscript"/>
          </w:rPr>
          <w:t>2</w:t>
        </w:r>
      </w:hyperlink>
      <w:r>
        <w:t xml:space="preserve"> was born about 782 in Buskerud, Norway, Europe.</w:t>
      </w:r>
      <w:r>
        <w:fldChar w:fldCharType="begin"/>
      </w:r>
      <w:r>
        <w:instrText>XE "Norway, Europe" \f B</w:instrText>
      </w:r>
      <w:r>
        <w:fldChar w:fldCharType="end"/>
      </w:r>
      <w:r>
        <w:t xml:space="preserve"> He died after 782 at the age of 0 in Norway, Europe. The cause of his death (sadly, as an infant in their 1st year) in the year of 782AD is not known-surviving in 782 as an infant was difficult &amp; it occurred in Norway He was also known as Westfold of Norway.</w:t>
      </w:r>
      <w:r>
        <w:br w:type="textWrapping" w:clear="all"/>
      </w:r>
    </w:p>
    <w:p w14:paraId="41434DBB" w14:textId="77777777" w:rsidR="00C94065" w:rsidRDefault="006944C1">
      <w:pPr>
        <w:tabs>
          <w:tab w:val="right" w:pos="648"/>
          <w:tab w:val="right" w:pos="1440"/>
          <w:tab w:val="left" w:pos="1584"/>
        </w:tabs>
        <w:ind w:left="1584" w:hanging="1584"/>
      </w:pPr>
      <w:r>
        <w:fldChar w:fldCharType="begin"/>
      </w:r>
      <w:r>
        <w:instrText>XE "HalfdansSon:Ivar Oplaendinge Don's 35th GGF (783–824)" \f A</w:instrText>
      </w:r>
      <w:r>
        <w:fldChar w:fldCharType="end"/>
      </w:r>
      <w:r>
        <w:tab/>
        <w:t>+40</w:t>
      </w:r>
      <w:r>
        <w:tab/>
        <w:t>vii</w:t>
      </w:r>
      <w:r>
        <w:tab/>
      </w:r>
      <w:r>
        <w:rPr>
          <w:b/>
          <w:color w:val="7C1316"/>
        </w:rPr>
        <w:t>Ivar Oplaendinge HalfdansSon Don's 35th GGF</w:t>
      </w:r>
      <w:r>
        <w:t>, born about 783, Nord-Trøndelag, Norway, Europe</w:t>
      </w:r>
      <w:r>
        <w:fldChar w:fldCharType="begin"/>
      </w:r>
      <w:r>
        <w:instrText>XE "Maer, Jutland, Nord-Trøndelag, Norway, Europe" \f B</w:instrText>
      </w:r>
      <w:r>
        <w:fldChar w:fldCharType="end"/>
      </w:r>
      <w:r>
        <w:t>; married (daughter) EysteinsDóttir of Trondheim, before 810, Uppsala, Uppsala Län, Sweden, Europe</w:t>
      </w:r>
      <w:r>
        <w:fldChar w:fldCharType="begin"/>
      </w:r>
      <w:r>
        <w:instrText>XE "Uppland, Norway, Uppsala, Uppsala Län, Sweden, Europe" \f B</w:instrText>
      </w:r>
      <w:r>
        <w:fldChar w:fldCharType="end"/>
      </w:r>
      <w:r>
        <w:t>; died 824, Norway, Europe</w:t>
      </w:r>
      <w:r>
        <w:fldChar w:fldCharType="begin"/>
      </w:r>
      <w:r>
        <w:instrText>XE "Maer, Uppland, Norway, Europe" \f B</w:instrText>
      </w:r>
      <w:r>
        <w:fldChar w:fldCharType="end"/>
      </w:r>
      <w:r>
        <w:t>.</w:t>
      </w:r>
      <w:r>
        <w:br w:type="textWrapping" w:clear="all"/>
      </w:r>
    </w:p>
    <w:p w14:paraId="4E09CFB5" w14:textId="77777777" w:rsidR="00C94065" w:rsidRDefault="006944C1">
      <w:pPr>
        <w:tabs>
          <w:tab w:val="right" w:pos="648"/>
          <w:tab w:val="right" w:pos="1440"/>
          <w:tab w:val="left" w:pos="1584"/>
        </w:tabs>
        <w:ind w:left="1584" w:hanging="1584"/>
      </w:pPr>
      <w:r>
        <w:fldChar w:fldCharType="begin"/>
      </w:r>
      <w:r>
        <w:instrText>XE "HalfdansSon:Gudrod Guthfrith (785–785)" \f A</w:instrText>
      </w:r>
      <w:r>
        <w:fldChar w:fldCharType="end"/>
      </w:r>
      <w:r>
        <w:tab/>
        <w:t>41</w:t>
      </w:r>
      <w:r>
        <w:tab/>
        <w:t>viii</w:t>
      </w:r>
      <w:r>
        <w:tab/>
      </w:r>
      <w:r>
        <w:fldChar w:fldCharType="begin"/>
      </w:r>
      <w:r>
        <w:instrText>XE "Holtum, Vestfold, Norway, Europe" \f B</w:instrText>
      </w:r>
      <w:r>
        <w:fldChar w:fldCharType="end"/>
      </w:r>
      <w:r>
        <w:rPr>
          <w:b/>
        </w:rPr>
        <w:t>Gudrod Guthfrith HalfdansSon</w:t>
      </w:r>
      <w:hyperlink w:anchor="ENDNOTE-2">
        <w:r w:rsidR="00C94065">
          <w:rPr>
            <w:vertAlign w:val="superscript"/>
          </w:rPr>
          <w:t>2</w:t>
        </w:r>
      </w:hyperlink>
      <w:r>
        <w:t xml:space="preserve"> was born about 785 in Holtum, Vestfold, Norway, Europe.</w:t>
      </w:r>
      <w:r>
        <w:fldChar w:fldCharType="begin"/>
      </w:r>
      <w:r>
        <w:instrText>XE "Vestfold, Norway, Europe" \f B</w:instrText>
      </w:r>
      <w:r>
        <w:fldChar w:fldCharType="end"/>
      </w:r>
      <w:r>
        <w:t xml:space="preserve"> He died after 785 at the age of 0 in Vestfold, Norway, Europe. The cause of his death (sadly, as an infant in their 1st year) in the year of 785AD is not known-surviving in 785 as an infant was difficult &amp; it occurred in Norway He was also known as Godefrid Haithabu Halfdansdoittir EysteinsSon. Gudrod was also known as Gudrod the Proud.</w:t>
      </w:r>
      <w:r>
        <w:br w:type="textWrapping" w:clear="all"/>
      </w:r>
    </w:p>
    <w:p w14:paraId="6972253F" w14:textId="77777777" w:rsidR="00C94065" w:rsidRDefault="006944C1">
      <w:pPr>
        <w:tabs>
          <w:tab w:val="right" w:pos="648"/>
          <w:tab w:val="right" w:pos="1440"/>
          <w:tab w:val="left" w:pos="1584"/>
        </w:tabs>
        <w:ind w:left="1584" w:hanging="1584"/>
      </w:pPr>
      <w:r>
        <w:fldChar w:fldCharType="begin"/>
      </w:r>
      <w:r>
        <w:instrText>XE "HalfdansSon:Eystein (792–792)" \f A</w:instrText>
      </w:r>
      <w:r>
        <w:fldChar w:fldCharType="end"/>
      </w:r>
      <w:r>
        <w:tab/>
        <w:t>42</w:t>
      </w:r>
      <w:r>
        <w:tab/>
        <w:t>ix</w:t>
      </w:r>
      <w:r>
        <w:tab/>
      </w:r>
      <w:r>
        <w:fldChar w:fldCharType="begin"/>
      </w:r>
      <w:r>
        <w:instrText>XE "Maer, Nord-Trøndelag, Norway, Europe" \f B</w:instrText>
      </w:r>
      <w:r>
        <w:fldChar w:fldCharType="end"/>
      </w:r>
      <w:r>
        <w:rPr>
          <w:b/>
        </w:rPr>
        <w:t>Eystein HalfdansSon</w:t>
      </w:r>
      <w:hyperlink w:anchor="ENDNOTE-2">
        <w:r w:rsidR="00C94065">
          <w:rPr>
            <w:vertAlign w:val="superscript"/>
          </w:rPr>
          <w:t>2</w:t>
        </w:r>
      </w:hyperlink>
      <w:r>
        <w:t xml:space="preserve"> was born about 792 at Maer in Nord-Trøndelag, Norway, Europe.</w:t>
      </w:r>
      <w:r>
        <w:fldChar w:fldCharType="begin"/>
      </w:r>
      <w:r>
        <w:instrText>XE "Nord-Trøndelag, Norway, Europe" \f B</w:instrText>
      </w:r>
      <w:r>
        <w:fldChar w:fldCharType="end"/>
      </w:r>
      <w:r>
        <w:t xml:space="preserve"> He died after 792 at the age of 0 in Nord-Trøndelag, Norway, Europe. The cause of his death (sadly, as an infant in their 1st year) in the year of 792AD is not known-surviving in 792 as an infant was difficult</w:t>
      </w:r>
      <w:r>
        <w:br/>
      </w:r>
      <w:r>
        <w:br/>
        <w:t>Died as the Jarl of Ivarsson He held the title of Jarl of Ivarsson after 792. Eystein was also known as Eystein the Noisy. He was also known as Glumra.</w:t>
      </w:r>
      <w:r>
        <w:br w:type="textWrapping" w:clear="all"/>
      </w:r>
    </w:p>
    <w:p w14:paraId="5B0BE190" w14:textId="77777777" w:rsidR="00C94065" w:rsidRDefault="006944C1">
      <w:pPr>
        <w:pStyle w:val="TextNarr"/>
      </w:pPr>
      <w:r>
        <w:br w:type="textWrapping" w:clear="all"/>
      </w:r>
    </w:p>
    <w:p w14:paraId="71D93EEE" w14:textId="77777777" w:rsidR="00C94065" w:rsidRDefault="006944C1">
      <w:pPr>
        <w:pStyle w:val="HeadingsNarr"/>
      </w:pPr>
      <w:r>
        <w:t>Sixteenth Generation</w:t>
      </w:r>
      <w:r>
        <w:br w:type="textWrapping" w:clear="all"/>
      </w:r>
    </w:p>
    <w:p w14:paraId="365026B3" w14:textId="77777777" w:rsidR="00C94065" w:rsidRDefault="006944C1">
      <w:pPr>
        <w:pStyle w:val="TextNarr"/>
      </w:pPr>
      <w:r>
        <w:br w:type="textWrapping" w:clear="all"/>
      </w:r>
    </w:p>
    <w:p w14:paraId="3BE96CC8" w14:textId="77777777" w:rsidR="00C94065" w:rsidRDefault="006944C1">
      <w:pPr>
        <w:pStyle w:val="TextNarr"/>
      </w:pPr>
      <w:r>
        <w:t xml:space="preserve">40.  </w:t>
      </w:r>
      <w:r>
        <w:fldChar w:fldCharType="begin"/>
      </w:r>
      <w:r>
        <w:instrText>XE "HalfdansSon:Ivar Oplaendinge Don's 35th GGF (783–824)" \f A</w:instrText>
      </w:r>
      <w:r>
        <w:fldChar w:fldCharType="end"/>
      </w:r>
      <w:r>
        <w:fldChar w:fldCharType="begin"/>
      </w:r>
      <w:r>
        <w:instrText>XE "Maer, Jutland, Nord-Trøndelag, Norway, Europe" \f B</w:instrText>
      </w:r>
      <w:r>
        <w:fldChar w:fldCharType="end"/>
      </w:r>
      <w:r>
        <w:rPr>
          <w:b/>
          <w:color w:val="7C1316"/>
        </w:rPr>
        <w:t>Ivar Oplaendinge HalfdansSon Don's 35th GGF</w:t>
      </w:r>
      <w:r>
        <w:t xml:space="preserve"> (Halfdan-15, Eysteinn Westfold-14, Halfdan-13, Olaf-12, Ingjald Illråde-11, Braut Önund-10, Ingvar-9, Eystein-8, Yrsa HelgisDóttir-7, Helgi-6, Sigris AlfsDóttir-5, Alf-4, Yngvi-3, Alrek-2, Dag-1) was born about 783 at Maer, Jutland in Nord-Trøndelag, Norway, Europe.</w:t>
      </w:r>
      <w:hyperlink w:anchor="ENDNOTE-27">
        <w:r w:rsidR="00C94065">
          <w:rPr>
            <w:vertAlign w:val="superscript"/>
          </w:rPr>
          <w:t>27</w:t>
        </w:r>
      </w:hyperlink>
      <w:r>
        <w:fldChar w:fldCharType="begin"/>
      </w:r>
      <w:r>
        <w:instrText>XE "Maer, Uppland, Norway, Europe" \f B</w:instrText>
      </w:r>
      <w:r>
        <w:fldChar w:fldCharType="end"/>
      </w:r>
      <w:r>
        <w:t xml:space="preserve"> He died in 824 at the age of 41 at Maer, Uppland in Norway, Europe. The cause of his death (at the age of 41) in the year of 824AD is not known-surviving in 824 was difficult &amp; it occurred in Norway He was also known as Ivar  Jarl of the Uplands. </w:t>
      </w:r>
      <w:r>
        <w:fldChar w:fldCharType="begin"/>
      </w:r>
      <w:r>
        <w:instrText>XE "Uppland, Norway, Uppsala, Uppsala Län, Sweden, Europe" \f B</w:instrText>
      </w:r>
      <w:r>
        <w:fldChar w:fldCharType="end"/>
      </w:r>
      <w:r>
        <w:t xml:space="preserve"> Ivar Oplaendinge HalfdansSon Don's 35th GGF and (daughter) EysteinsDóttir of Trondheim were married before 810 at Uppland, Norway in Uppsala, Uppsala Län, Sweden, Europe.</w:t>
      </w:r>
      <w:r>
        <w:fldChar w:fldCharType="begin"/>
      </w:r>
      <w:r>
        <w:instrText>XE "&lt;No surname&gt;:Eystein of Trondheim (765–780)" \f A</w:instrText>
      </w:r>
      <w:r>
        <w:fldChar w:fldCharType="end"/>
      </w:r>
      <w:r>
        <w:fldChar w:fldCharType="begin"/>
      </w:r>
      <w:r>
        <w:instrText>XE "&lt;No surname&gt;:(mother) of EysteinsDóttir-by Eystein (760–780)" \f A</w:instrText>
      </w:r>
      <w:r>
        <w:fldChar w:fldCharType="end"/>
      </w:r>
      <w:r>
        <w:br w:type="textWrapping" w:clear="all"/>
      </w:r>
    </w:p>
    <w:p w14:paraId="04FF00A3" w14:textId="77777777" w:rsidR="00C94065" w:rsidRDefault="006944C1">
      <w:pPr>
        <w:pStyle w:val="TextNarr"/>
      </w:pPr>
      <w:r>
        <w:br w:type="textWrapping" w:clear="all"/>
      </w:r>
    </w:p>
    <w:p w14:paraId="45C827BC" w14:textId="77777777" w:rsidR="00C94065" w:rsidRDefault="006944C1">
      <w:pPr>
        <w:pStyle w:val="TextNarr"/>
      </w:pPr>
      <w:r>
        <w:fldChar w:fldCharType="begin"/>
      </w:r>
      <w:r>
        <w:instrText>XE "EysteinsDóttir:(daughter) of Trondheim (780–810)" \f A</w:instrText>
      </w:r>
      <w:r>
        <w:fldChar w:fldCharType="end"/>
      </w:r>
      <w:r>
        <w:fldChar w:fldCharType="begin"/>
      </w:r>
      <w:r>
        <w:instrText>XE "Trondheim, Sor-Trondelag, Norway, Europe" \f B</w:instrText>
      </w:r>
      <w:r>
        <w:fldChar w:fldCharType="end"/>
      </w:r>
      <w:r>
        <w:t xml:space="preserve"> </w:t>
      </w:r>
      <w:r>
        <w:rPr>
          <w:b/>
          <w:color w:val="7C1316"/>
        </w:rPr>
        <w:t>(daughter) EysteinsDóttir of Trondheim</w:t>
      </w:r>
      <w:hyperlink w:anchor="ENDNOTE-28">
        <w:r w:rsidR="00C94065">
          <w:rPr>
            <w:vertAlign w:val="superscript"/>
          </w:rPr>
          <w:t>28</w:t>
        </w:r>
      </w:hyperlink>
      <w:r>
        <w:t>, daughter of Eystein  and (mother) , was born in 780 in Trondheim, Sor-Trondelag, Norway, Europe.</w:t>
      </w:r>
      <w:hyperlink w:anchor="ENDNOTE-7">
        <w:r w:rsidR="00C94065">
          <w:rPr>
            <w:vertAlign w:val="superscript"/>
          </w:rPr>
          <w:t>7</w:t>
        </w:r>
      </w:hyperlink>
      <w:r>
        <w:fldChar w:fldCharType="begin"/>
      </w:r>
      <w:r>
        <w:instrText>XE "Uppland, Norway, Uppsala, Uppsala Län, Sweden, Europe" \f B</w:instrText>
      </w:r>
      <w:r>
        <w:fldChar w:fldCharType="end"/>
      </w:r>
      <w:r>
        <w:t xml:space="preserve"> She died in 810 at the age of 30 at Uppland, Norway in Uppsala, Uppsala Län, Sweden, Europe. The cause of her death (at the age of 30) in the year of 810AD is not known-surviving in 810 was difficult &amp; it occurred in Sweden</w:t>
      </w:r>
    </w:p>
    <w:p w14:paraId="2AA92BD1" w14:textId="77777777" w:rsidR="00C94065" w:rsidRDefault="006944C1">
      <w:pPr>
        <w:pStyle w:val="TextNarr"/>
      </w:pPr>
      <w:r>
        <w:br w:type="textWrapping" w:clear="all"/>
      </w:r>
    </w:p>
    <w:p w14:paraId="3702C692" w14:textId="77777777" w:rsidR="00C94065" w:rsidRDefault="006944C1">
      <w:pPr>
        <w:pStyle w:val="TextNarr"/>
      </w:pPr>
      <w:r>
        <w:t xml:space="preserve"> Ivar Oplaendinge HalfdansSon and (daughter) EysteinsDóttir had the following children:</w:t>
      </w:r>
      <w:r>
        <w:br w:type="textWrapping" w:clear="all"/>
      </w:r>
    </w:p>
    <w:p w14:paraId="00889A1F" w14:textId="77777777" w:rsidR="00C94065" w:rsidRDefault="006944C1">
      <w:pPr>
        <w:pStyle w:val="TextNarr"/>
      </w:pPr>
      <w:r>
        <w:br w:type="textWrapping" w:clear="all"/>
      </w:r>
    </w:p>
    <w:p w14:paraId="138D4AE4" w14:textId="77777777" w:rsidR="00C94065" w:rsidRDefault="006944C1">
      <w:pPr>
        <w:tabs>
          <w:tab w:val="right" w:pos="648"/>
          <w:tab w:val="right" w:pos="1440"/>
          <w:tab w:val="left" w:pos="1584"/>
        </w:tabs>
        <w:ind w:left="1584" w:hanging="1584"/>
      </w:pPr>
      <w:r>
        <w:fldChar w:fldCharType="begin"/>
      </w:r>
      <w:r>
        <w:instrText>XE "IvarsSon:Eystein Glumra Don's 34th GGF (800–872)" \f A</w:instrText>
      </w:r>
      <w:r>
        <w:fldChar w:fldCharType="end"/>
      </w:r>
      <w:r>
        <w:tab/>
        <w:t>+43</w:t>
      </w:r>
      <w:r>
        <w:tab/>
        <w:t>i</w:t>
      </w:r>
      <w:r>
        <w:tab/>
      </w:r>
      <w:r>
        <w:rPr>
          <w:b/>
          <w:color w:val="7C1316"/>
        </w:rPr>
        <w:t>Eystein Glumra IvarsSon Don's 34th GGF</w:t>
      </w:r>
      <w:r>
        <w:t>, born 800, Nord-Trøndelag, Norway, Europe</w:t>
      </w:r>
      <w:r>
        <w:fldChar w:fldCharType="begin"/>
      </w:r>
      <w:r>
        <w:instrText>XE "Maer, Nord-Trøndelag, Norway, Europe" \f B</w:instrText>
      </w:r>
      <w:r>
        <w:fldChar w:fldCharType="end"/>
      </w:r>
      <w:r>
        <w:t>; married Ascrida RognvaldsDóttir {tagged} research children, 846, Nord-Trøndelag, Norway, Europe</w:t>
      </w:r>
      <w:r>
        <w:fldChar w:fldCharType="begin"/>
      </w:r>
      <w:r>
        <w:instrText>XE "Maer, Nord-Trøndelag, Norway, Europe" \f B</w:instrText>
      </w:r>
      <w:r>
        <w:fldChar w:fldCharType="end"/>
      </w:r>
      <w:r>
        <w:t>; died 872, Nord-Trøndelag, Norway, Europe</w:t>
      </w:r>
      <w:r>
        <w:fldChar w:fldCharType="begin"/>
      </w:r>
      <w:r>
        <w:instrText>XE "Maer, Nord-Trøndelag, Norway, Europe" \f B</w:instrText>
      </w:r>
      <w:r>
        <w:fldChar w:fldCharType="end"/>
      </w:r>
      <w:r>
        <w:t>.</w:t>
      </w:r>
      <w:r>
        <w:br w:type="textWrapping" w:clear="all"/>
      </w:r>
    </w:p>
    <w:p w14:paraId="2E7EC613" w14:textId="77777777" w:rsidR="00C94065" w:rsidRDefault="006944C1">
      <w:pPr>
        <w:tabs>
          <w:tab w:val="right" w:pos="648"/>
          <w:tab w:val="right" w:pos="1440"/>
          <w:tab w:val="left" w:pos="1584"/>
        </w:tabs>
        <w:ind w:left="1584" w:hanging="1584"/>
      </w:pPr>
      <w:r>
        <w:fldChar w:fldCharType="begin"/>
      </w:r>
      <w:r>
        <w:instrText>XE "IvarsSon:Harald Haithabu (801–801)" \f A</w:instrText>
      </w:r>
      <w:r>
        <w:fldChar w:fldCharType="end"/>
      </w:r>
      <w:r>
        <w:tab/>
        <w:t>44</w:t>
      </w:r>
      <w:r>
        <w:tab/>
        <w:t>ii</w:t>
      </w:r>
      <w:r>
        <w:tab/>
      </w:r>
      <w:r>
        <w:fldChar w:fldCharType="begin"/>
      </w:r>
      <w:r>
        <w:instrText>XE "Vestfold, Norway, Europe" \f B</w:instrText>
      </w:r>
      <w:r>
        <w:fldChar w:fldCharType="end"/>
      </w:r>
      <w:r>
        <w:rPr>
          <w:b/>
        </w:rPr>
        <w:t>Harald Haithabu IvarsSon</w:t>
      </w:r>
      <w:hyperlink w:anchor="ENDNOTE-2">
        <w:r w:rsidR="00C94065">
          <w:rPr>
            <w:vertAlign w:val="superscript"/>
          </w:rPr>
          <w:t>2</w:t>
        </w:r>
      </w:hyperlink>
      <w:r>
        <w:t xml:space="preserve"> was born about 801 in Vestfold, Norway, Europe.</w:t>
      </w:r>
      <w:r>
        <w:fldChar w:fldCharType="begin"/>
      </w:r>
      <w:r>
        <w:instrText>XE "Vestfold, Norway, Europe" \f B</w:instrText>
      </w:r>
      <w:r>
        <w:fldChar w:fldCharType="end"/>
      </w:r>
      <w:r>
        <w:t xml:space="preserve"> He died after 801 at the age of 0 in Vestfold, Norway, Europe. The cause of his death (sadly, as an infant in their 1st year) in the year of 801AD is not known-surviving in 801 as an infant was difficult &amp; it occurred in Norway (location not known; used birth place)</w:t>
      </w:r>
      <w:r>
        <w:br w:type="textWrapping" w:clear="all"/>
      </w:r>
    </w:p>
    <w:p w14:paraId="5081A38D" w14:textId="77777777" w:rsidR="00C94065" w:rsidRDefault="006944C1">
      <w:pPr>
        <w:pStyle w:val="TextNarr"/>
      </w:pPr>
      <w:r>
        <w:br w:type="textWrapping" w:clear="all"/>
      </w:r>
    </w:p>
    <w:p w14:paraId="186C35D9" w14:textId="77777777" w:rsidR="00C94065" w:rsidRDefault="006944C1">
      <w:pPr>
        <w:pStyle w:val="HeadingsNarr"/>
      </w:pPr>
      <w:r>
        <w:t>Seventeenth Generation</w:t>
      </w:r>
      <w:r>
        <w:br w:type="textWrapping" w:clear="all"/>
      </w:r>
    </w:p>
    <w:p w14:paraId="0A5A8AEB" w14:textId="77777777" w:rsidR="00C94065" w:rsidRDefault="006944C1">
      <w:pPr>
        <w:pStyle w:val="TextNarr"/>
      </w:pPr>
      <w:r>
        <w:br w:type="textWrapping" w:clear="all"/>
      </w:r>
    </w:p>
    <w:p w14:paraId="4E901EFB" w14:textId="77777777" w:rsidR="00C94065" w:rsidRDefault="006944C1">
      <w:pPr>
        <w:pStyle w:val="TextNarr"/>
      </w:pPr>
      <w:r>
        <w:t xml:space="preserve">43.  </w:t>
      </w:r>
      <w:r>
        <w:fldChar w:fldCharType="begin"/>
      </w:r>
      <w:r>
        <w:instrText>XE "IvarsSon:Eystein Glumra Don's 34th GGF (800–872)" \f A</w:instrText>
      </w:r>
      <w:r>
        <w:fldChar w:fldCharType="end"/>
      </w:r>
      <w:r>
        <w:fldChar w:fldCharType="begin"/>
      </w:r>
      <w:r>
        <w:instrText>XE "Maer, Nord-Trøndelag, Norway, Europe" \f B</w:instrText>
      </w:r>
      <w:r>
        <w:fldChar w:fldCharType="end"/>
      </w:r>
      <w:r>
        <w:rPr>
          <w:b/>
          <w:color w:val="7C1316"/>
        </w:rPr>
        <w:t>Eystein Glumra IvarsSon Don's 34th GGF</w:t>
      </w:r>
      <w:r>
        <w:t xml:space="preserve"> (Ivar Oplaendinge-16, Halfdan-15, Eysteinn Westfold-14, Halfdan-13, Olaf-12, Ingjald Illråde-11, Braut Önund-10, Ingvar-9, Eystein-8, Yrsa HelgisDóttir-7, Helgi-6, Sigris AlfsDóttir-5, Alf-4, Yngvi-3, Alrek-2, Dag-1) was born in 800 at Maer in Nord-Trøndelag, Norway, Europe.</w:t>
      </w:r>
      <w:hyperlink w:anchor="ENDNOTE-7">
        <w:r w:rsidR="00C94065">
          <w:rPr>
            <w:vertAlign w:val="superscript"/>
          </w:rPr>
          <w:t>7</w:t>
        </w:r>
      </w:hyperlink>
      <w:r>
        <w:t xml:space="preserve"> He held the title of King of Norway, Earl More of The Upplands, and "Jarl Glumra the Noisy" after 800.</w:t>
      </w:r>
      <w:r>
        <w:fldChar w:fldCharType="begin"/>
      </w:r>
      <w:r>
        <w:instrText>XE "Maer, Nord-Trøndelag, Norway, Europe" \f B</w:instrText>
      </w:r>
      <w:r>
        <w:fldChar w:fldCharType="end"/>
      </w:r>
      <w:r>
        <w:t xml:space="preserve"> He died in 872 at the age of 72 at Maer in Nord-Trøndelag, Norway, Europe. The cause of his death (at the age of 72) in the year of 872AD is not known-surviving in 872 was difficult</w:t>
      </w:r>
      <w:r>
        <w:br/>
      </w:r>
      <w:r>
        <w:br/>
        <w:t xml:space="preserve">Died as King of Norway, and as Earl More of The Upplands (Jarl Glumra "the Noisy") </w:t>
      </w:r>
      <w:r>
        <w:fldChar w:fldCharType="begin"/>
      </w:r>
      <w:r>
        <w:instrText>XE "Maer, Nord-Trøndelag, Norway, Europe" \f B</w:instrText>
      </w:r>
      <w:r>
        <w:fldChar w:fldCharType="end"/>
      </w:r>
      <w:r>
        <w:t xml:space="preserve"> Eystein Glumra IvarsSon Don's 34th GGF and Ascrida RognvaldsDóttir {tagged} research children were married in 846 at Maer in Nord-Trøndelag, Norway, Europe.</w:t>
      </w:r>
      <w:r>
        <w:fldChar w:fldCharType="begin"/>
      </w:r>
      <w:r>
        <w:instrText>XE "OlafsSon:Rognvald of Agder (782–850)" \f A</w:instrText>
      </w:r>
      <w:r>
        <w:fldChar w:fldCharType="end"/>
      </w:r>
      <w:r>
        <w:fldChar w:fldCharType="begin"/>
      </w:r>
      <w:r>
        <w:instrText>XE "SigurdsDóttir:Tora (786–865)" \f A</w:instrText>
      </w:r>
      <w:r>
        <w:fldChar w:fldCharType="end"/>
      </w:r>
      <w:r>
        <w:br w:type="textWrapping" w:clear="all"/>
      </w:r>
    </w:p>
    <w:p w14:paraId="0A015336" w14:textId="77777777" w:rsidR="00C94065" w:rsidRDefault="006944C1">
      <w:pPr>
        <w:pStyle w:val="TextNarr"/>
      </w:pPr>
      <w:r>
        <w:br w:type="textWrapping" w:clear="all"/>
      </w:r>
    </w:p>
    <w:p w14:paraId="6FE1F1CA" w14:textId="77777777" w:rsidR="00C94065" w:rsidRDefault="006944C1">
      <w:pPr>
        <w:pStyle w:val="TextNarr"/>
      </w:pPr>
      <w:r>
        <w:fldChar w:fldCharType="begin"/>
      </w:r>
      <w:r>
        <w:instrText>XE "RognvaldsDóttir:Ascrida {tagged} research children (812–896)" \f A</w:instrText>
      </w:r>
      <w:r>
        <w:fldChar w:fldCharType="end"/>
      </w:r>
      <w:r>
        <w:fldChar w:fldCharType="begin"/>
      </w:r>
      <w:r>
        <w:instrText>XE "Vestfold, Norway, Europe" \f B</w:instrText>
      </w:r>
      <w:r>
        <w:fldChar w:fldCharType="end"/>
      </w:r>
      <w:r>
        <w:t xml:space="preserve"> </w:t>
      </w:r>
      <w:r>
        <w:rPr>
          <w:b/>
          <w:color w:val="7C1316"/>
        </w:rPr>
        <w:t>Ascrida RognvaldsDóttir {tagged} research children</w:t>
      </w:r>
      <w:hyperlink w:anchor="ENDNOTE-2">
        <w:r w:rsidR="00C94065">
          <w:rPr>
            <w:vertAlign w:val="superscript"/>
          </w:rPr>
          <w:t>2</w:t>
        </w:r>
      </w:hyperlink>
      <w:r>
        <w:t>, daughter of Rognvald OlafsSon and Tora SigurdsDóttir, was born in 812 in Vestfold, Norway, Europe. She held the title of Countess of Oppland, of Uppland, of Jutland after 812.</w:t>
      </w:r>
      <w:r>
        <w:fldChar w:fldCharType="begin"/>
      </w:r>
      <w:r>
        <w:instrText>XE "Maer, Nord-Trøndelag, Norway, Europe" \f B</w:instrText>
      </w:r>
      <w:r>
        <w:fldChar w:fldCharType="end"/>
      </w:r>
      <w:r>
        <w:t xml:space="preserve"> She died in 896 at the age of 84 at Maer in Nord-Trøndelag, Norway, Europe. The cause of her death (at the age of 84) in the year of 896AD is not known-surviving in 896 was difficult</w:t>
      </w:r>
      <w:r>
        <w:br/>
      </w:r>
      <w:r>
        <w:br/>
        <w:t>Died as the Countess of Oppland, of Uppland, of Jutland Ascrida was also known as Astrida / Ásdís.</w:t>
      </w:r>
    </w:p>
    <w:p w14:paraId="4A05D4E8" w14:textId="77777777" w:rsidR="00C94065" w:rsidRDefault="006944C1">
      <w:pPr>
        <w:pStyle w:val="TextNarr"/>
      </w:pPr>
      <w:r>
        <w:br w:type="textWrapping" w:clear="all"/>
      </w:r>
    </w:p>
    <w:p w14:paraId="5CC5B24E" w14:textId="77777777" w:rsidR="00C94065" w:rsidRDefault="006944C1">
      <w:pPr>
        <w:pStyle w:val="TextNarr"/>
      </w:pPr>
      <w:r>
        <w:t xml:space="preserve"> Eystein Glumra IvarsSon and Ascrida RognvaldsDóttir had the following children:</w:t>
      </w:r>
      <w:r>
        <w:br w:type="textWrapping" w:clear="all"/>
      </w:r>
    </w:p>
    <w:p w14:paraId="27563500" w14:textId="77777777" w:rsidR="00C94065" w:rsidRDefault="006944C1">
      <w:pPr>
        <w:pStyle w:val="TextNarr"/>
      </w:pPr>
      <w:r>
        <w:br w:type="textWrapping" w:clear="all"/>
      </w:r>
    </w:p>
    <w:p w14:paraId="313C1299" w14:textId="77777777" w:rsidR="00C94065" w:rsidRDefault="006944C1">
      <w:pPr>
        <w:tabs>
          <w:tab w:val="right" w:pos="648"/>
          <w:tab w:val="right" w:pos="1440"/>
          <w:tab w:val="left" w:pos="1584"/>
        </w:tabs>
        <w:ind w:left="1584" w:hanging="1584"/>
      </w:pPr>
      <w:r>
        <w:fldChar w:fldCharType="begin"/>
      </w:r>
      <w:r>
        <w:instrText>XE "EysteinsSon:Hrollangr Ragnvaldsson (824–894)" \f A</w:instrText>
      </w:r>
      <w:r>
        <w:fldChar w:fldCharType="end"/>
      </w:r>
      <w:r>
        <w:tab/>
        <w:t>45</w:t>
      </w:r>
      <w:r>
        <w:tab/>
        <w:t>i</w:t>
      </w:r>
      <w:r>
        <w:tab/>
      </w:r>
      <w:r>
        <w:fldChar w:fldCharType="begin"/>
      </w:r>
      <w:r>
        <w:instrText>XE "Maer, Nord-Trøndelag, Norway, Europe" \f B</w:instrText>
      </w:r>
      <w:r>
        <w:fldChar w:fldCharType="end"/>
      </w:r>
      <w:r>
        <w:rPr>
          <w:b/>
        </w:rPr>
        <w:t>Hrollangr Ragnvaldsson EysteinsSon</w:t>
      </w:r>
      <w:hyperlink w:anchor="ENDNOTE-2">
        <w:r w:rsidR="00C94065">
          <w:rPr>
            <w:vertAlign w:val="superscript"/>
          </w:rPr>
          <w:t>2</w:t>
        </w:r>
      </w:hyperlink>
      <w:r>
        <w:t xml:space="preserve"> was born in 824 at Maer in Nord-Trøndelag, Norway, Europe.</w:t>
      </w:r>
      <w:r>
        <w:fldChar w:fldCharType="begin"/>
      </w:r>
      <w:r>
        <w:instrText>XE "Orkney Islands, County of Orkney, Scotland (MiddleAges part of Anglo-Saxon Britain), Europe" \f B</w:instrText>
      </w:r>
      <w:r>
        <w:fldChar w:fldCharType="end"/>
      </w:r>
      <w:r>
        <w:t xml:space="preserve"> He died in 894 at the age of 70 in Orkney Islands, County of Orkney, Scotland (MiddleAges part of Anglo-Saxon Britain), Europe. The cause of his death (at the age of 70) in the year of 894AD is not known-surviving in 894 was difficult &amp; it occurred in the Middle-ages of Scotland</w:t>
      </w:r>
      <w:r>
        <w:br w:type="textWrapping" w:clear="all"/>
      </w:r>
    </w:p>
    <w:p w14:paraId="68A24A00" w14:textId="77777777" w:rsidR="00C94065" w:rsidRDefault="006944C1">
      <w:pPr>
        <w:tabs>
          <w:tab w:val="right" w:pos="648"/>
          <w:tab w:val="right" w:pos="1440"/>
          <w:tab w:val="left" w:pos="1584"/>
        </w:tabs>
        <w:ind w:left="1584" w:hanging="1584"/>
      </w:pPr>
      <w:r>
        <w:fldChar w:fldCharType="begin"/>
      </w:r>
      <w:r>
        <w:instrText>XE "EysteinsSon:Rögnvald I; Don's 33rd GGF (830–892)" \f A</w:instrText>
      </w:r>
      <w:r>
        <w:fldChar w:fldCharType="end"/>
      </w:r>
      <w:r>
        <w:tab/>
        <w:t>+46</w:t>
      </w:r>
      <w:r>
        <w:tab/>
        <w:t>ii</w:t>
      </w:r>
      <w:r>
        <w:tab/>
      </w:r>
      <w:r>
        <w:rPr>
          <w:b/>
          <w:color w:val="7C1316"/>
        </w:rPr>
        <w:t>Rögnvald EysteinsSon I; Don's 33rd GGF</w:t>
      </w:r>
      <w:r>
        <w:t>, born 830, Nord-Trøndelag, Norway, Europe</w:t>
      </w:r>
      <w:r>
        <w:fldChar w:fldCharType="begin"/>
      </w:r>
      <w:r>
        <w:instrText>XE "Maer, Jutland, Nord-Trøndelag, Norway, Europe" \f B</w:instrText>
      </w:r>
      <w:r>
        <w:fldChar w:fldCharType="end"/>
      </w:r>
      <w:r>
        <w:t>; married Ragnhild Hilda HrolfsDóttir, about 845, France (Medieval), Europe</w:t>
      </w:r>
      <w:r>
        <w:fldChar w:fldCharType="begin"/>
      </w:r>
      <w:r>
        <w:instrText>XE "Francia (in Spanish), France (Medieval), Europe" \f B</w:instrText>
      </w:r>
      <w:r>
        <w:fldChar w:fldCharType="end"/>
      </w:r>
      <w:r>
        <w:t>; died 892, Orkney Islands, County of Orkney, Scotland (MiddleAges part of Anglo-Saxon Britain), Europe</w:t>
      </w:r>
      <w:r>
        <w:fldChar w:fldCharType="begin"/>
      </w:r>
      <w:r>
        <w:instrText>XE "Orkney Islands, County of Orkney, Scotland (MiddleAges part of Anglo-Saxon Britain), Europe" \f B</w:instrText>
      </w:r>
      <w:r>
        <w:fldChar w:fldCharType="end"/>
      </w:r>
      <w:r>
        <w:t>.</w:t>
      </w:r>
      <w:r>
        <w:br w:type="textWrapping" w:clear="all"/>
      </w:r>
    </w:p>
    <w:p w14:paraId="34FDDAB6" w14:textId="77777777" w:rsidR="00C94065" w:rsidRDefault="006944C1">
      <w:pPr>
        <w:tabs>
          <w:tab w:val="right" w:pos="648"/>
          <w:tab w:val="right" w:pos="1440"/>
          <w:tab w:val="left" w:pos="1584"/>
        </w:tabs>
        <w:ind w:left="1584" w:hanging="1584"/>
      </w:pPr>
      <w:r>
        <w:fldChar w:fldCharType="begin"/>
      </w:r>
      <w:r>
        <w:instrText>XE "EysteinsSon:Jarl of Marerr (850–865)" \f A</w:instrText>
      </w:r>
      <w:r>
        <w:fldChar w:fldCharType="end"/>
      </w:r>
      <w:r>
        <w:tab/>
        <w:t>+47</w:t>
      </w:r>
      <w:r>
        <w:tab/>
        <w:t>iii</w:t>
      </w:r>
      <w:r>
        <w:tab/>
      </w:r>
      <w:r>
        <w:rPr>
          <w:b/>
        </w:rPr>
        <w:t>Jarl EysteinsSon of Marerr</w:t>
      </w:r>
      <w:r>
        <w:t>, born about 850, Uppsala, Uppsala Län, Sweden, Europe</w:t>
      </w:r>
      <w:r>
        <w:fldChar w:fldCharType="begin"/>
      </w:r>
      <w:r>
        <w:instrText>XE "Upland, Denmark, Uppsala, Uppsala Län, Sweden, Europe" \f B</w:instrText>
      </w:r>
      <w:r>
        <w:fldChar w:fldCharType="end"/>
      </w:r>
      <w:r>
        <w:t>; died after 865, Orkney Islands, County of Orkney, Scotland (MiddleAges part of Anglo-Saxon Britain), Europe</w:t>
      </w:r>
      <w:r>
        <w:fldChar w:fldCharType="begin"/>
      </w:r>
      <w:r>
        <w:instrText>XE "Orkney Islands, County of Orkney, Scotland (MiddleAges part of Anglo-Saxon Britain), Europe" \f B</w:instrText>
      </w:r>
      <w:r>
        <w:fldChar w:fldCharType="end"/>
      </w:r>
      <w:r>
        <w:t>.</w:t>
      </w:r>
      <w:r>
        <w:br w:type="textWrapping" w:clear="all"/>
      </w:r>
    </w:p>
    <w:p w14:paraId="09BC4380" w14:textId="77777777" w:rsidR="00C94065" w:rsidRDefault="006944C1">
      <w:pPr>
        <w:tabs>
          <w:tab w:val="right" w:pos="648"/>
          <w:tab w:val="right" w:pos="1440"/>
          <w:tab w:val="left" w:pos="1584"/>
        </w:tabs>
        <w:ind w:left="1584" w:hanging="1584"/>
      </w:pPr>
      <w:r>
        <w:fldChar w:fldCharType="begin"/>
      </w:r>
      <w:r>
        <w:instrText>XE "EysteinsSon:Malahule Haldrick Tresney Don's 33rd GGF (in another branch) (855–912)" \f A</w:instrText>
      </w:r>
      <w:r>
        <w:fldChar w:fldCharType="end"/>
      </w:r>
      <w:r>
        <w:tab/>
        <w:t>+48</w:t>
      </w:r>
      <w:r>
        <w:tab/>
        <w:t>iv</w:t>
      </w:r>
      <w:r>
        <w:tab/>
      </w:r>
      <w:r>
        <w:rPr>
          <w:b/>
          <w:color w:val="456EB5"/>
        </w:rPr>
        <w:t>Malahule Haldrick Tresney EysteinsSon Don's 33rd GGF (in another branch)</w:t>
      </w:r>
      <w:r>
        <w:t>, born 855, Nord-Trøndelag, Norway, Europe</w:t>
      </w:r>
      <w:r>
        <w:fldChar w:fldCharType="begin"/>
      </w:r>
      <w:r>
        <w:instrText>XE "Nord-Trøndelag, Norway, Europe" \f B</w:instrText>
      </w:r>
      <w:r>
        <w:fldChar w:fldCharType="end"/>
      </w:r>
      <w:r>
        <w:t>; died 912, Nord-Trøndelag, Norway, Europe</w:t>
      </w:r>
      <w:r>
        <w:fldChar w:fldCharType="begin"/>
      </w:r>
      <w:r>
        <w:instrText>XE "Maer, Nord-Trøndelag, Norway, Europe" \f B</w:instrText>
      </w:r>
      <w:r>
        <w:fldChar w:fldCharType="end"/>
      </w:r>
      <w:r>
        <w:t>.</w:t>
      </w:r>
      <w:r>
        <w:br w:type="textWrapping" w:clear="all"/>
      </w:r>
    </w:p>
    <w:p w14:paraId="16762EA3" w14:textId="77777777" w:rsidR="00C94065" w:rsidRDefault="006944C1">
      <w:pPr>
        <w:tabs>
          <w:tab w:val="right" w:pos="648"/>
          <w:tab w:val="right" w:pos="1440"/>
          <w:tab w:val="left" w:pos="1584"/>
        </w:tabs>
        <w:ind w:left="1584" w:hanging="1584"/>
      </w:pPr>
      <w:r>
        <w:fldChar w:fldCharType="begin"/>
      </w:r>
      <w:r>
        <w:instrText>XE "EysteinsSon:Robert Rollo (872–872)" \f A</w:instrText>
      </w:r>
      <w:r>
        <w:fldChar w:fldCharType="end"/>
      </w:r>
      <w:r>
        <w:tab/>
        <w:t>49</w:t>
      </w:r>
      <w:r>
        <w:tab/>
        <w:t>v</w:t>
      </w:r>
      <w:r>
        <w:tab/>
      </w:r>
      <w:r>
        <w:fldChar w:fldCharType="begin"/>
      </w:r>
      <w:r>
        <w:instrText>XE "Maer Nord, Maer, Norway, Europe" \f B</w:instrText>
      </w:r>
      <w:r>
        <w:fldChar w:fldCharType="end"/>
      </w:r>
      <w:r>
        <w:rPr>
          <w:b/>
        </w:rPr>
        <w:t>Robert Rollo EysteinsSon</w:t>
      </w:r>
      <w:hyperlink w:anchor="ENDNOTE-2">
        <w:r w:rsidR="00C94065">
          <w:rPr>
            <w:vertAlign w:val="superscript"/>
          </w:rPr>
          <w:t>2</w:t>
        </w:r>
      </w:hyperlink>
      <w:r>
        <w:t xml:space="preserve"> was born before 872 at Maer Nord in Maer, Norway, Europe.</w:t>
      </w:r>
      <w:r>
        <w:fldChar w:fldCharType="begin"/>
      </w:r>
      <w:r>
        <w:instrText>XE "Rouen, Seine-Maritime, Haute-Normandië, France (Medieval), Europe" \f B</w:instrText>
      </w:r>
      <w:r>
        <w:fldChar w:fldCharType="end"/>
      </w:r>
      <w:r>
        <w:t xml:space="preserve"> He died after 872 at the age of 0 at Rouen in Seine-Maritime, Haute-Normandië, France (Medieval), Europe. The cause of his death (sadly, as an infant in their 1st year) in the year of 872AD is not known-surviving in 872 as an infant was difficult &amp; it occurred in Medieval France He was also known as RagnvaldsSon.</w:t>
      </w:r>
      <w:r>
        <w:br w:type="textWrapping" w:clear="all"/>
      </w:r>
    </w:p>
    <w:p w14:paraId="4EE7F257" w14:textId="77777777" w:rsidR="00C94065" w:rsidRDefault="006944C1">
      <w:pPr>
        <w:tabs>
          <w:tab w:val="right" w:pos="648"/>
          <w:tab w:val="right" w:pos="1440"/>
          <w:tab w:val="left" w:pos="1584"/>
        </w:tabs>
        <w:ind w:left="1584" w:hanging="1584"/>
      </w:pPr>
      <w:r>
        <w:fldChar w:fldCharType="begin"/>
      </w:r>
      <w:r>
        <w:instrText>XE "EysteinsDóttir:Svanhild (872–872)" \f A</w:instrText>
      </w:r>
      <w:r>
        <w:fldChar w:fldCharType="end"/>
      </w:r>
      <w:r>
        <w:tab/>
        <w:t>50</w:t>
      </w:r>
      <w:r>
        <w:tab/>
        <w:t>vi</w:t>
      </w:r>
      <w:r>
        <w:tab/>
      </w:r>
      <w:r>
        <w:fldChar w:fldCharType="begin"/>
      </w:r>
      <w:r>
        <w:instrText>XE "Maer, Nord-Trøndelag, Norway, Europe" \f B</w:instrText>
      </w:r>
      <w:r>
        <w:fldChar w:fldCharType="end"/>
      </w:r>
      <w:r>
        <w:rPr>
          <w:b/>
        </w:rPr>
        <w:t>Svanhild EysteinsDóttir</w:t>
      </w:r>
      <w:hyperlink w:anchor="ENDNOTE-2">
        <w:r w:rsidR="00C94065">
          <w:rPr>
            <w:vertAlign w:val="superscript"/>
          </w:rPr>
          <w:t>2</w:t>
        </w:r>
      </w:hyperlink>
      <w:r>
        <w:t xml:space="preserve"> was born before 872 at Maer in Nord-Trøndelag, Norway, Europe.</w:t>
      </w:r>
      <w:r>
        <w:fldChar w:fldCharType="begin"/>
      </w:r>
      <w:r>
        <w:instrText>XE "Y (The City), Somme, Picardie, France (Medieval), Europe" \f B</w:instrText>
      </w:r>
      <w:r>
        <w:fldChar w:fldCharType="end"/>
      </w:r>
      <w:r>
        <w:t xml:space="preserve"> She died after 872 at the age of 0 at Y (The City) in Somme, Picardie, France (Medieval), Europe. The cause of her death (sadly, as an infant in their 1st year) in the year of 872AD is not known-surviving in 872 as an infant was difficult &amp; it occurred in Medieval France</w:t>
      </w:r>
      <w:r>
        <w:br w:type="textWrapping" w:clear="all"/>
      </w:r>
    </w:p>
    <w:p w14:paraId="3348C641" w14:textId="77777777" w:rsidR="00C94065" w:rsidRDefault="006944C1">
      <w:pPr>
        <w:tabs>
          <w:tab w:val="right" w:pos="648"/>
          <w:tab w:val="right" w:pos="1440"/>
          <w:tab w:val="left" w:pos="1584"/>
        </w:tabs>
        <w:ind w:left="1584" w:hanging="1584"/>
      </w:pPr>
      <w:r>
        <w:fldChar w:fldCharType="begin"/>
      </w:r>
      <w:r>
        <w:instrText>XE "EysteinsSon:Torir RögnvaldsSon (872–915)" \f A</w:instrText>
      </w:r>
      <w:r>
        <w:fldChar w:fldCharType="end"/>
      </w:r>
      <w:r>
        <w:tab/>
        <w:t>51</w:t>
      </w:r>
      <w:r>
        <w:tab/>
        <w:t>vii</w:t>
      </w:r>
      <w:r>
        <w:tab/>
      </w:r>
      <w:r>
        <w:fldChar w:fldCharType="begin"/>
      </w:r>
      <w:r>
        <w:instrText>XE "Maer Nord, Maer, Norway, Europe" \f B</w:instrText>
      </w:r>
      <w:r>
        <w:fldChar w:fldCharType="end"/>
      </w:r>
      <w:r>
        <w:rPr>
          <w:b/>
        </w:rPr>
        <w:t>Torir EysteinsSon RögnvaldsSon</w:t>
      </w:r>
      <w:hyperlink w:anchor="ENDNOTE-2">
        <w:r w:rsidR="00C94065">
          <w:rPr>
            <w:vertAlign w:val="superscript"/>
          </w:rPr>
          <w:t>2</w:t>
        </w:r>
      </w:hyperlink>
      <w:r>
        <w:t xml:space="preserve"> was born before 872 at Maer Nord in Maer, Norway, Europe.</w:t>
      </w:r>
      <w:r>
        <w:fldChar w:fldCharType="begin"/>
      </w:r>
      <w:r>
        <w:instrText>XE "Maer, Norway, Europe" \f B</w:instrText>
      </w:r>
      <w:r>
        <w:fldChar w:fldCharType="end"/>
      </w:r>
      <w:r>
        <w:t xml:space="preserve"> He died on January 25, 915 at the age of 43 in Maer, Norway, Europe. The cause of his death (at the age of 43) on Friday, January 25th, 915AD is not known-surviving in 915 was difficult &amp; it occurred in Norway (location not known; used birth place)</w:t>
      </w:r>
      <w:r>
        <w:br w:type="textWrapping" w:clear="all"/>
      </w:r>
    </w:p>
    <w:p w14:paraId="09EA6C81" w14:textId="77777777" w:rsidR="00C94065" w:rsidRDefault="006944C1">
      <w:pPr>
        <w:tabs>
          <w:tab w:val="right" w:pos="648"/>
          <w:tab w:val="right" w:pos="1440"/>
          <w:tab w:val="left" w:pos="1584"/>
        </w:tabs>
        <w:ind w:left="1584" w:hanging="1584"/>
      </w:pPr>
      <w:r>
        <w:fldChar w:fldCharType="begin"/>
      </w:r>
      <w:r>
        <w:instrText>XE "EysteinsSon:Rognvald (872–872)" \f A</w:instrText>
      </w:r>
      <w:r>
        <w:fldChar w:fldCharType="end"/>
      </w:r>
      <w:r>
        <w:tab/>
        <w:t>52</w:t>
      </w:r>
      <w:r>
        <w:tab/>
        <w:t>viii</w:t>
      </w:r>
      <w:r>
        <w:tab/>
      </w:r>
      <w:r>
        <w:fldChar w:fldCharType="begin"/>
      </w:r>
      <w:r>
        <w:instrText>XE "Maer Nord, Norway, Europe" \f B</w:instrText>
      </w:r>
      <w:r>
        <w:fldChar w:fldCharType="end"/>
      </w:r>
      <w:r>
        <w:rPr>
          <w:b/>
        </w:rPr>
        <w:t>Rognvald EysteinsSon</w:t>
      </w:r>
      <w:hyperlink w:anchor="ENDNOTE-2">
        <w:r w:rsidR="00C94065">
          <w:rPr>
            <w:vertAlign w:val="superscript"/>
          </w:rPr>
          <w:t>2</w:t>
        </w:r>
      </w:hyperlink>
      <w:r>
        <w:t xml:space="preserve"> was born before 872 at Maer Nord in Norway, Europe.</w:t>
      </w:r>
      <w:r>
        <w:fldChar w:fldCharType="begin"/>
      </w:r>
      <w:r>
        <w:instrText>XE "Norway, Europe" \f B</w:instrText>
      </w:r>
      <w:r>
        <w:fldChar w:fldCharType="end"/>
      </w:r>
      <w:r>
        <w:t xml:space="preserve"> He died after 872 at the age of 0 in Norway, Europe. The cause of his death (sadly, as an infant in their 1st year) in the year of 872AD is not known-surviving in 872 as an infant was difficult</w:t>
      </w:r>
      <w:r>
        <w:br/>
      </w:r>
      <w:r>
        <w:br/>
        <w:t>Died as an Earl He held the title of Earl after 872.</w:t>
      </w:r>
      <w:r>
        <w:br w:type="textWrapping" w:clear="all"/>
      </w:r>
    </w:p>
    <w:p w14:paraId="01514FE2" w14:textId="77777777" w:rsidR="00C94065" w:rsidRDefault="006944C1">
      <w:pPr>
        <w:tabs>
          <w:tab w:val="right" w:pos="648"/>
          <w:tab w:val="right" w:pos="1440"/>
          <w:tab w:val="left" w:pos="1584"/>
        </w:tabs>
        <w:ind w:left="1584" w:hanging="1584"/>
      </w:pPr>
      <w:r>
        <w:fldChar w:fldCharType="begin"/>
      </w:r>
      <w:r>
        <w:instrText>XE "EysteinsDóttir:Ragnhild (872–872)" \f A</w:instrText>
      </w:r>
      <w:r>
        <w:fldChar w:fldCharType="end"/>
      </w:r>
      <w:r>
        <w:tab/>
        <w:t>53</w:t>
      </w:r>
      <w:r>
        <w:tab/>
        <w:t>ix</w:t>
      </w:r>
      <w:r>
        <w:tab/>
      </w:r>
      <w:r>
        <w:fldChar w:fldCharType="begin"/>
      </w:r>
      <w:r>
        <w:instrText>XE "Orkney Islands, County of Orkney, Scotland (MiddleAges part of Anglo-Saxon Britain), Europe" \f B</w:instrText>
      </w:r>
      <w:r>
        <w:fldChar w:fldCharType="end"/>
      </w:r>
      <w:r>
        <w:rPr>
          <w:b/>
        </w:rPr>
        <w:t>Ragnhild EysteinsDóttir</w:t>
      </w:r>
      <w:hyperlink w:anchor="ENDNOTE-2">
        <w:r w:rsidR="00C94065">
          <w:rPr>
            <w:vertAlign w:val="superscript"/>
          </w:rPr>
          <w:t>2</w:t>
        </w:r>
      </w:hyperlink>
      <w:r>
        <w:t xml:space="preserve"> was born before 872 in Orkney Islands, County of Orkney, Scotland (MiddleAges part of Anglo-Saxon Britain), Europe.</w:t>
      </w:r>
      <w:r>
        <w:fldChar w:fldCharType="begin"/>
      </w:r>
      <w:r>
        <w:instrText>XE "Orkney Islands, County of Orkney, Scotland (MiddleAges part of Anglo-Saxon Britain), Europe" \f B</w:instrText>
      </w:r>
      <w:r>
        <w:fldChar w:fldCharType="end"/>
      </w:r>
      <w:r>
        <w:t xml:space="preserve"> She died after 872 at the age of 0 in Orkney Islands, County of Orkney, Scotland (MiddleAges part of Anglo-Saxon Britain), Europe. The cause of her death (sadly, as an infant in their 1st year) in the year of 872AD is not known-surviving in 872 as an infant was difficult &amp; it occurred in the Middle-ages of Scotland (location not known; used birth place)</w:t>
      </w:r>
      <w:r>
        <w:br w:type="textWrapping" w:clear="all"/>
      </w:r>
    </w:p>
    <w:p w14:paraId="27723B5D" w14:textId="77777777" w:rsidR="00C94065" w:rsidRDefault="006944C1">
      <w:pPr>
        <w:tabs>
          <w:tab w:val="right" w:pos="648"/>
          <w:tab w:val="right" w:pos="1440"/>
          <w:tab w:val="left" w:pos="1584"/>
        </w:tabs>
        <w:ind w:left="1584" w:hanging="1584"/>
      </w:pPr>
      <w:r>
        <w:fldChar w:fldCharType="begin"/>
      </w:r>
      <w:r>
        <w:instrText>XE "EysteinsSon:Einar Rögnvaldsson (872–872)" \f A</w:instrText>
      </w:r>
      <w:r>
        <w:fldChar w:fldCharType="end"/>
      </w:r>
      <w:r>
        <w:tab/>
        <w:t>54</w:t>
      </w:r>
      <w:r>
        <w:tab/>
        <w:t>x</w:t>
      </w:r>
      <w:r>
        <w:tab/>
      </w:r>
      <w:r>
        <w:fldChar w:fldCharType="begin"/>
      </w:r>
      <w:r>
        <w:instrText>XE "Maer, More og Romsdal, Norway, Europe" \f B</w:instrText>
      </w:r>
      <w:r>
        <w:fldChar w:fldCharType="end"/>
      </w:r>
      <w:r>
        <w:rPr>
          <w:b/>
        </w:rPr>
        <w:t>Einar EysteinsSon Rögnvaldsson</w:t>
      </w:r>
      <w:hyperlink w:anchor="ENDNOTE-2">
        <w:r w:rsidR="00C94065">
          <w:rPr>
            <w:vertAlign w:val="superscript"/>
          </w:rPr>
          <w:t>2</w:t>
        </w:r>
      </w:hyperlink>
      <w:r>
        <w:t xml:space="preserve"> was born before 872 at Maer, More og Romsdal in Norway, Europe.</w:t>
      </w:r>
      <w:r>
        <w:fldChar w:fldCharType="begin"/>
      </w:r>
      <w:r>
        <w:instrText>XE "Orkney Islands, County of Orkney, Scotland (MiddleAges part of Anglo-Saxon Britain), Europe" \f B</w:instrText>
      </w:r>
      <w:r>
        <w:fldChar w:fldCharType="end"/>
      </w:r>
      <w:r>
        <w:t xml:space="preserve"> He died after 872 at the age of 0 in Orkney Islands, County of Orkney, Scotland (MiddleAges part of Anglo-Saxon Britain), Europe. The cause of his death (sadly, as an infant in their 1st year) in the year of 872AD is not known-surviving in 872 as an infant was difficult &amp; it occurred in the Middle-ages of Scotland</w:t>
      </w:r>
      <w:r>
        <w:br w:type="textWrapping" w:clear="all"/>
      </w:r>
    </w:p>
    <w:p w14:paraId="645C2358" w14:textId="77777777" w:rsidR="00C94065" w:rsidRDefault="006944C1">
      <w:pPr>
        <w:tabs>
          <w:tab w:val="right" w:pos="648"/>
          <w:tab w:val="right" w:pos="1440"/>
          <w:tab w:val="left" w:pos="1584"/>
        </w:tabs>
        <w:ind w:left="1584" w:hanging="1584"/>
      </w:pPr>
      <w:r>
        <w:fldChar w:fldCharType="begin"/>
      </w:r>
      <w:r>
        <w:instrText>XE "EysteinsDóttir:(daughter) (872–892)" \f A</w:instrText>
      </w:r>
      <w:r>
        <w:fldChar w:fldCharType="end"/>
      </w:r>
      <w:r>
        <w:tab/>
        <w:t>55</w:t>
      </w:r>
      <w:r>
        <w:tab/>
        <w:t>xi</w:t>
      </w:r>
      <w:r>
        <w:tab/>
      </w:r>
      <w:r>
        <w:fldChar w:fldCharType="begin"/>
      </w:r>
      <w:r>
        <w:instrText>XE "Maer, Nord-Trøndelag, Norway, Europe" \f B</w:instrText>
      </w:r>
      <w:r>
        <w:fldChar w:fldCharType="end"/>
      </w:r>
      <w:r>
        <w:rPr>
          <w:b/>
        </w:rPr>
        <w:t>(daughter) EysteinsDóttir</w:t>
      </w:r>
      <w:hyperlink w:anchor="ENDNOTE-2">
        <w:r w:rsidR="00C94065">
          <w:rPr>
            <w:vertAlign w:val="superscript"/>
          </w:rPr>
          <w:t>2</w:t>
        </w:r>
      </w:hyperlink>
      <w:r>
        <w:t xml:space="preserve"> was born before 872 at Maer in Nord-Trøndelag, Norway, Europe. Birth is also shown in a dup as in Trondheim, Sor-Trondelag, Norway She held the title of Sigurd after 872.</w:t>
      </w:r>
      <w:r>
        <w:fldChar w:fldCharType="begin"/>
      </w:r>
      <w:r>
        <w:instrText>XE "Uppland, Norway, Uppsala, Uppsala Län, Sweden, Europe" \f B</w:instrText>
      </w:r>
      <w:r>
        <w:fldChar w:fldCharType="end"/>
      </w:r>
      <w:r>
        <w:t xml:space="preserve"> She died in 892 at the age of 20 at Uppland, Norway in Uppsala, Uppsala Län, Sweden, Europe. The cause of her death (at the presumed age of 20) in the year of 892AD was likely from the birth of her child (NFIA)-surviving in 892 was difficult &amp; it occurred in Sweden (source presumed from birth of child); source presumed from birth of child</w:t>
      </w:r>
      <w:r>
        <w:br w:type="textWrapping" w:clear="all"/>
      </w:r>
    </w:p>
    <w:p w14:paraId="3DC4D407" w14:textId="77777777" w:rsidR="00C94065" w:rsidRDefault="006944C1">
      <w:pPr>
        <w:tabs>
          <w:tab w:val="right" w:pos="648"/>
          <w:tab w:val="right" w:pos="1440"/>
          <w:tab w:val="left" w:pos="1584"/>
        </w:tabs>
        <w:ind w:left="1584" w:hanging="1584"/>
      </w:pPr>
      <w:r>
        <w:fldChar w:fldCharType="begin"/>
      </w:r>
      <w:r>
        <w:instrText>XE "EysteinsDóttir:Swanhild (872–872)" \f A</w:instrText>
      </w:r>
      <w:r>
        <w:fldChar w:fldCharType="end"/>
      </w:r>
      <w:r>
        <w:tab/>
        <w:t>56</w:t>
      </w:r>
      <w:r>
        <w:tab/>
        <w:t>xii</w:t>
      </w:r>
      <w:r>
        <w:tab/>
      </w:r>
      <w:r>
        <w:fldChar w:fldCharType="begin"/>
      </w:r>
      <w:r>
        <w:instrText>XE "Norway, Europe" \f B</w:instrText>
      </w:r>
      <w:r>
        <w:fldChar w:fldCharType="end"/>
      </w:r>
      <w:r>
        <w:rPr>
          <w:b/>
        </w:rPr>
        <w:t>Swanhild EysteinsDóttir</w:t>
      </w:r>
      <w:hyperlink w:anchor="ENDNOTE-2">
        <w:r w:rsidR="00C94065">
          <w:rPr>
            <w:vertAlign w:val="superscript"/>
          </w:rPr>
          <w:t>2</w:t>
        </w:r>
      </w:hyperlink>
      <w:r>
        <w:t xml:space="preserve"> was born before 872 in Norway, Europe.</w:t>
      </w:r>
      <w:r>
        <w:fldChar w:fldCharType="begin"/>
      </w:r>
      <w:r>
        <w:instrText>XE "Rogaland, Norway, Europe" \f B</w:instrText>
      </w:r>
      <w:r>
        <w:fldChar w:fldCharType="end"/>
      </w:r>
      <w:r>
        <w:t xml:space="preserve"> She died after 872 at the age of 0 in Rogaland, Norway, Europe. The cause of her death (sadly, as an infant in their 1st year) in the year of 872AD is not known-surviving in 872 as an infant was difficult &amp; it occurred in Norway</w:t>
      </w:r>
      <w:r>
        <w:br w:type="textWrapping" w:clear="all"/>
      </w:r>
    </w:p>
    <w:p w14:paraId="4306E5A9" w14:textId="77777777" w:rsidR="00C94065" w:rsidRDefault="006944C1">
      <w:pPr>
        <w:tabs>
          <w:tab w:val="right" w:pos="648"/>
          <w:tab w:val="right" w:pos="1440"/>
          <w:tab w:val="left" w:pos="1584"/>
        </w:tabs>
        <w:ind w:left="1584" w:hanging="1584"/>
      </w:pPr>
      <w:r>
        <w:fldChar w:fldCharType="begin"/>
      </w:r>
      <w:r>
        <w:instrText>XE "EysteinsSon:(son) Sigurd (872–892)" \f A</w:instrText>
      </w:r>
      <w:r>
        <w:fldChar w:fldCharType="end"/>
      </w:r>
      <w:r>
        <w:tab/>
        <w:t>57</w:t>
      </w:r>
      <w:r>
        <w:tab/>
        <w:t>xiii</w:t>
      </w:r>
      <w:r>
        <w:tab/>
      </w:r>
      <w:r>
        <w:fldChar w:fldCharType="begin"/>
      </w:r>
      <w:r>
        <w:instrText>XE "Maer, Jutland, Nord-Trøndelag, Norway, Europe" \f B</w:instrText>
      </w:r>
      <w:r>
        <w:fldChar w:fldCharType="end"/>
      </w:r>
      <w:r>
        <w:rPr>
          <w:b/>
        </w:rPr>
        <w:t>(son) EysteinsSon Sigurd</w:t>
      </w:r>
      <w:hyperlink w:anchor="ENDNOTE-2">
        <w:r w:rsidR="00C94065">
          <w:rPr>
            <w:vertAlign w:val="superscript"/>
          </w:rPr>
          <w:t>2</w:t>
        </w:r>
      </w:hyperlink>
      <w:r>
        <w:t xml:space="preserve"> was born before 872 at Maer, Jutland in Nord-Trøndelag, Norway, Europe.</w:t>
      </w:r>
      <w:r>
        <w:fldChar w:fldCharType="begin"/>
      </w:r>
      <w:r>
        <w:instrText>XE "Scotland (MiddleAges part of Anglo-Saxon Britain), Europe" \f B</w:instrText>
      </w:r>
      <w:r>
        <w:fldChar w:fldCharType="end"/>
      </w:r>
      <w:r>
        <w:t xml:space="preserve"> He held the title of Sigurd; Earl of Orkney after 872 in Scotland (MiddleAges part of Anglo-Saxon Britain), Europe.</w:t>
      </w:r>
      <w:r>
        <w:fldChar w:fldCharType="begin"/>
      </w:r>
      <w:r>
        <w:instrText>XE "Orkney Islands, County of Orkney, Scotland (MiddleAges part of Anglo-Saxon Britain), Europe" \f B</w:instrText>
      </w:r>
      <w:r>
        <w:fldChar w:fldCharType="end"/>
      </w:r>
      <w:r>
        <w:t xml:space="preserve"> He died after 892 at the age of 20 in Orkney Islands, County of Orkney, Scotland (MiddleAges part of Anglo-Saxon Britain), Europe. The cause of his death (at the presumed age of 20) in the year of 892AD is not known-surviving in 892 was difficult</w:t>
      </w:r>
      <w:r>
        <w:br/>
      </w:r>
      <w:r>
        <w:br/>
        <w:t>Died as the Sigurd, Earl of Orkney</w:t>
      </w:r>
      <w:r>
        <w:br w:type="textWrapping" w:clear="all"/>
      </w:r>
    </w:p>
    <w:p w14:paraId="7AA56B6B" w14:textId="77777777" w:rsidR="00C94065" w:rsidRDefault="006944C1">
      <w:pPr>
        <w:tabs>
          <w:tab w:val="right" w:pos="648"/>
          <w:tab w:val="right" w:pos="1440"/>
          <w:tab w:val="left" w:pos="1584"/>
        </w:tabs>
        <w:ind w:left="1584" w:hanging="1584"/>
      </w:pPr>
      <w:r>
        <w:fldChar w:fldCharType="begin"/>
      </w:r>
      <w:r>
        <w:instrText>XE "EysteinsSon:Rolf (872–872)" \f A</w:instrText>
      </w:r>
      <w:r>
        <w:fldChar w:fldCharType="end"/>
      </w:r>
      <w:r>
        <w:tab/>
        <w:t>58</w:t>
      </w:r>
      <w:r>
        <w:tab/>
        <w:t>xiv</w:t>
      </w:r>
      <w:r>
        <w:tab/>
      </w:r>
      <w:r>
        <w:fldChar w:fldCharType="begin"/>
      </w:r>
      <w:r>
        <w:instrText>XE "Maer, Norway, Europe" \f B</w:instrText>
      </w:r>
      <w:r>
        <w:fldChar w:fldCharType="end"/>
      </w:r>
      <w:r>
        <w:rPr>
          <w:b/>
        </w:rPr>
        <w:t>Rolf EysteinsSon</w:t>
      </w:r>
      <w:hyperlink w:anchor="ENDNOTE-2">
        <w:r w:rsidR="00C94065">
          <w:rPr>
            <w:vertAlign w:val="superscript"/>
          </w:rPr>
          <w:t>2</w:t>
        </w:r>
      </w:hyperlink>
      <w:r>
        <w:t xml:space="preserve"> was born before 872 in Maer, Norway, Europe.</w:t>
      </w:r>
      <w:r>
        <w:fldChar w:fldCharType="begin"/>
      </w:r>
      <w:r>
        <w:instrText>XE "Maer, Norway, Europe" \f B</w:instrText>
      </w:r>
      <w:r>
        <w:fldChar w:fldCharType="end"/>
      </w:r>
      <w:r>
        <w:t xml:space="preserve"> He died after 872 at the age of 0 in Maer, Norway, Europe. The cause of his death (sadly, as an infant in their 1st year) in the year of 872AD is not known-surviving in 872 as an infant was difficult &amp; it occurred in Norway (location not known; used birth place)</w:t>
      </w:r>
      <w:r>
        <w:br w:type="textWrapping" w:clear="all"/>
      </w:r>
    </w:p>
    <w:p w14:paraId="3716DEB5" w14:textId="77777777" w:rsidR="00C94065" w:rsidRDefault="006944C1">
      <w:pPr>
        <w:tabs>
          <w:tab w:val="right" w:pos="648"/>
          <w:tab w:val="right" w:pos="1440"/>
          <w:tab w:val="left" w:pos="1584"/>
        </w:tabs>
        <w:ind w:left="1584" w:hanging="1584"/>
      </w:pPr>
      <w:r>
        <w:fldChar w:fldCharType="begin"/>
      </w:r>
      <w:r>
        <w:instrText>XE "EysteinsSon:Hrollager (872–872)" \f A</w:instrText>
      </w:r>
      <w:r>
        <w:fldChar w:fldCharType="end"/>
      </w:r>
      <w:r>
        <w:tab/>
        <w:t>59</w:t>
      </w:r>
      <w:r>
        <w:tab/>
        <w:t>xv</w:t>
      </w:r>
      <w:r>
        <w:tab/>
      </w:r>
      <w:r>
        <w:fldChar w:fldCharType="begin"/>
      </w:r>
      <w:r>
        <w:instrText>XE "Maer, Nord-Trøndelag, Norway, Europe" \f B</w:instrText>
      </w:r>
      <w:r>
        <w:fldChar w:fldCharType="end"/>
      </w:r>
      <w:r>
        <w:rPr>
          <w:b/>
        </w:rPr>
        <w:t>Hrollager EysteinsSon</w:t>
      </w:r>
      <w:hyperlink w:anchor="ENDNOTE-2">
        <w:r w:rsidR="00C94065">
          <w:rPr>
            <w:vertAlign w:val="superscript"/>
          </w:rPr>
          <w:t>2</w:t>
        </w:r>
      </w:hyperlink>
      <w:r>
        <w:t xml:space="preserve"> was born before 872 at Maer in Nord-Trøndelag, Norway, Europe.</w:t>
      </w:r>
      <w:r>
        <w:fldChar w:fldCharType="begin"/>
      </w:r>
      <w:r>
        <w:instrText>XE "Orkney Islands, County of Orkney, Scotland (MiddleAges part of Anglo-Saxon Britain), Europe" \f B</w:instrText>
      </w:r>
      <w:r>
        <w:fldChar w:fldCharType="end"/>
      </w:r>
      <w:r>
        <w:t xml:space="preserve"> He died after 872 at the age of 0 in Orkney Islands, County of Orkney, Scotland (MiddleAges part of Anglo-Saxon Britain), Europe. The cause of his death (sadly, as an infant in their 1st year) in the year of 872AD is not known-surviving in 872 as an infant was difficult &amp; it occurred in the Middle-ages of Scotland He was also known as Rögnvaldsson.</w:t>
      </w:r>
      <w:r>
        <w:br w:type="textWrapping" w:clear="all"/>
      </w:r>
    </w:p>
    <w:p w14:paraId="036AA2E5" w14:textId="77777777" w:rsidR="00C94065" w:rsidRDefault="006944C1">
      <w:pPr>
        <w:pStyle w:val="TextNarr"/>
      </w:pPr>
      <w:r>
        <w:br w:type="textWrapping" w:clear="all"/>
      </w:r>
    </w:p>
    <w:p w14:paraId="2CF7D634" w14:textId="77777777" w:rsidR="00C94065" w:rsidRDefault="006944C1">
      <w:pPr>
        <w:pStyle w:val="HeadingsNarr"/>
      </w:pPr>
      <w:r>
        <w:t>Eighteenth Generation</w:t>
      </w:r>
      <w:r>
        <w:br w:type="textWrapping" w:clear="all"/>
      </w:r>
    </w:p>
    <w:p w14:paraId="3AE14668" w14:textId="77777777" w:rsidR="00C94065" w:rsidRDefault="006944C1">
      <w:pPr>
        <w:pStyle w:val="TextNarr"/>
      </w:pPr>
      <w:r>
        <w:br w:type="textWrapping" w:clear="all"/>
      </w:r>
    </w:p>
    <w:p w14:paraId="6F56E27D" w14:textId="77777777" w:rsidR="00C94065" w:rsidRDefault="006944C1">
      <w:pPr>
        <w:pStyle w:val="TextNarr"/>
      </w:pPr>
      <w:r>
        <w:rPr>
          <w:noProof/>
        </w:rPr>
        <w:drawing>
          <wp:anchor distT="0" distB="0" distL="114300" distR="114300" simplePos="0" relativeHeight="251658258" behindDoc="0" locked="0" layoutInCell="1" allowOverlap="1" wp14:anchorId="741C1663" wp14:editId="7493C421">
            <wp:simplePos x="0" y="0"/>
            <wp:positionH relativeFrom="margin">
              <wp:align>left</wp:align>
            </wp:positionH>
            <wp:positionV relativeFrom="paragraph">
              <wp:posOffset>8890</wp:posOffset>
            </wp:positionV>
            <wp:extent cx="964406" cy="1143000"/>
            <wp:effectExtent l="0" t="0" r="0" b="0"/>
            <wp:wrapSquare wrapText="r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png"/>
                    <pic:cNvPicPr/>
                  </pic:nvPicPr>
                  <pic:blipFill>
                    <a:blip r:embed="rId23"/>
                    <a:stretch>
                      <a:fillRect/>
                    </a:stretch>
                  </pic:blipFill>
                  <pic:spPr>
                    <a:xfrm>
                      <a:off x="0" y="0"/>
                      <a:ext cx="964406" cy="1143000"/>
                    </a:xfrm>
                    <a:prstGeom prst="rect">
                      <a:avLst/>
                    </a:prstGeom>
                  </pic:spPr>
                </pic:pic>
              </a:graphicData>
            </a:graphic>
          </wp:anchor>
        </w:drawing>
      </w:r>
      <w:r>
        <w:t xml:space="preserve">46.  </w:t>
      </w:r>
      <w:r>
        <w:fldChar w:fldCharType="begin"/>
      </w:r>
      <w:r>
        <w:instrText>XE "EysteinsSon:Rögnvald I; Don's 33rd GGF (830–892)" \f A</w:instrText>
      </w:r>
      <w:r>
        <w:fldChar w:fldCharType="end"/>
      </w:r>
      <w:r>
        <w:fldChar w:fldCharType="begin"/>
      </w:r>
      <w:r>
        <w:instrText>XE "Maer, Jutland, Nord-Trøndelag, Norway, Europe" \f B</w:instrText>
      </w:r>
      <w:r>
        <w:fldChar w:fldCharType="end"/>
      </w:r>
      <w:r>
        <w:rPr>
          <w:b/>
          <w:color w:val="7C1316"/>
        </w:rPr>
        <w:t>Rögnvald EysteinsSon I; Don's 33rd GGF</w:t>
      </w:r>
      <w:r>
        <w:t xml:space="preserve"> (Eystein Glumra-17, Ivar Oplaendinge-16, Halfdan-15, Eysteinn Westfold-14, Halfdan-13, Olaf-12, Ingjald Illråde-11, Braut Önund-10, Ingvar-9, Eystein-8, Yrsa HelgisDóttir-7, Helgi-6, Sigris AlfsDóttir-5, Alf-4, Yngvi-3, Alrek-2, Dag-1) was born in 830 at Maer, Jutland in Nord-Trøndelag, Norway, Europe.</w:t>
      </w:r>
      <w:hyperlink w:anchor="ENDNOTE-29">
        <w:r w:rsidR="00C94065">
          <w:rPr>
            <w:vertAlign w:val="superscript"/>
          </w:rPr>
          <w:t>29</w:t>
        </w:r>
      </w:hyperlink>
      <w:r>
        <w:t xml:space="preserve"> He held the title of Jarl of Maer, the Wise after 830.</w:t>
      </w:r>
      <w:r>
        <w:fldChar w:fldCharType="begin"/>
      </w:r>
      <w:r>
        <w:instrText>XE "Orkney Islands, County of Orkney, Scotland (MiddleAges part of Anglo-Saxon Britain), Europe" \f B</w:instrText>
      </w:r>
      <w:r>
        <w:fldChar w:fldCharType="end"/>
      </w:r>
      <w:r>
        <w:t xml:space="preserve"> He died in 892 at the age of 62 in Orkney Islands, County of Orkney, Scotland (MiddleAges part of Anglo-Saxon Britain), Europe. The cause of his death (at the age of 62) in the year of 892AD is not known-surviving in 892 was difficult</w:t>
      </w:r>
      <w:r>
        <w:br/>
      </w:r>
      <w:r>
        <w:br/>
        <w:t xml:space="preserve">Died as the Jarl "the Wise" of Maer Rögnvald was also known as Ragnvald. He was also known as Rognval  I. He was also known as Rognval the Wise. </w:t>
      </w:r>
      <w:r>
        <w:fldChar w:fldCharType="begin"/>
      </w:r>
      <w:r>
        <w:instrText>XE "Francia (in Spanish), France (Medieval), Europe" \f B</w:instrText>
      </w:r>
      <w:r>
        <w:fldChar w:fldCharType="end"/>
      </w:r>
      <w:r>
        <w:t xml:space="preserve"> Rögnvald EysteinsSon I; Don's 33rd GGF and Ragnhild Hilda HrolfsDóttir were married about 845 at Francia (in Spanish) in France (Medieval), Europe. Ragnhild Hilda was 12 when married to Ragnvald; not unusual for the 800's</w:t>
      </w:r>
      <w:r>
        <w:fldChar w:fldCharType="begin"/>
      </w:r>
      <w:r>
        <w:instrText>XE "Nefja:Hrolf (813–833)" \f A</w:instrText>
      </w:r>
      <w:r>
        <w:fldChar w:fldCharType="end"/>
      </w:r>
      <w:r>
        <w:fldChar w:fldCharType="begin"/>
      </w:r>
      <w:r>
        <w:instrText>XE "&lt;No surname&gt;:(mother) of Hilda-by Hrolf (813–833)" \f A</w:instrText>
      </w:r>
      <w:r>
        <w:fldChar w:fldCharType="end"/>
      </w:r>
      <w:r>
        <w:br w:type="textWrapping" w:clear="all"/>
      </w:r>
    </w:p>
    <w:p w14:paraId="733BC606" w14:textId="77777777" w:rsidR="00C94065" w:rsidRDefault="006944C1">
      <w:pPr>
        <w:pStyle w:val="TextNarr"/>
      </w:pPr>
      <w:r>
        <w:br w:type="textWrapping" w:clear="all"/>
      </w:r>
    </w:p>
    <w:p w14:paraId="5728D4AE" w14:textId="77777777" w:rsidR="00C94065" w:rsidRDefault="006944C1">
      <w:pPr>
        <w:pStyle w:val="TextNarr"/>
      </w:pPr>
      <w:r>
        <w:fldChar w:fldCharType="begin"/>
      </w:r>
      <w:r>
        <w:instrText>XE "HrolfsDóttir:Ragnhild Hilda (833–854)" \f A</w:instrText>
      </w:r>
      <w:r>
        <w:fldChar w:fldCharType="end"/>
      </w:r>
      <w:r>
        <w:fldChar w:fldCharType="begin"/>
      </w:r>
      <w:r>
        <w:instrText>XE "Nystu Bergset, Ovre Rendal, Hedmark, Norway, Europe" \f B</w:instrText>
      </w:r>
      <w:r>
        <w:fldChar w:fldCharType="end"/>
      </w:r>
      <w:r>
        <w:t xml:space="preserve"> </w:t>
      </w:r>
      <w:r>
        <w:rPr>
          <w:b/>
          <w:color w:val="7C1316"/>
        </w:rPr>
        <w:t>Ragnhild Hilda HrolfsDóttir</w:t>
      </w:r>
      <w:r>
        <w:t>, daughter of Hrolf Nefja and (mother) , was born about 833 at Nystu Bergset in Ovre Rendal, Hedmark, Norway, Europe.</w:t>
      </w:r>
      <w:hyperlink w:anchor="ENDNOTE-30">
        <w:r w:rsidR="00C94065">
          <w:rPr>
            <w:vertAlign w:val="superscript"/>
          </w:rPr>
          <w:t>30</w:t>
        </w:r>
      </w:hyperlink>
      <w:r>
        <w:t xml:space="preserve"> She held the title of Jarlessa of Maer before 854.</w:t>
      </w:r>
      <w:r>
        <w:fldChar w:fldCharType="begin"/>
      </w:r>
      <w:r>
        <w:instrText>XE "Maer, Jutland, Nord-Trøndelag, Norway, Europe" \f B</w:instrText>
      </w:r>
      <w:r>
        <w:fldChar w:fldCharType="end"/>
      </w:r>
      <w:r>
        <w:t xml:space="preserve"> She died in 854 at the age of 21 at Maer, Jutland in Nord-Trøndelag, Norway, Europe. The cause of her death (at the age of 21) in the year of 854AD is not known-surviving in 854 was difficult</w:t>
      </w:r>
      <w:r>
        <w:br/>
      </w:r>
      <w:r>
        <w:br/>
        <w:t>Died as the Jarlessa of Maer</w:t>
      </w:r>
    </w:p>
    <w:p w14:paraId="547404D5" w14:textId="77777777" w:rsidR="00C94065" w:rsidRDefault="006944C1">
      <w:pPr>
        <w:pStyle w:val="TextNarr"/>
      </w:pPr>
      <w:r>
        <w:br w:type="textWrapping" w:clear="all"/>
      </w:r>
    </w:p>
    <w:p w14:paraId="01EA2F42" w14:textId="77777777" w:rsidR="00C94065" w:rsidRDefault="006944C1">
      <w:pPr>
        <w:pStyle w:val="TextNarr"/>
      </w:pPr>
      <w:r>
        <w:t xml:space="preserve"> Rögnvald EysteinsSon and Ragnhild Hilda HrolfsDóttir had the following child:</w:t>
      </w:r>
      <w:r>
        <w:br w:type="textWrapping" w:clear="all"/>
      </w:r>
    </w:p>
    <w:p w14:paraId="10239C38" w14:textId="77777777" w:rsidR="00C94065" w:rsidRDefault="006944C1">
      <w:pPr>
        <w:pStyle w:val="TextNarr"/>
      </w:pPr>
      <w:r>
        <w:br w:type="textWrapping" w:clear="all"/>
      </w:r>
    </w:p>
    <w:p w14:paraId="412CCE63" w14:textId="77777777" w:rsidR="00C94065" w:rsidRDefault="006944C1">
      <w:pPr>
        <w:tabs>
          <w:tab w:val="right" w:pos="648"/>
          <w:tab w:val="right" w:pos="1440"/>
          <w:tab w:val="left" w:pos="1584"/>
        </w:tabs>
        <w:ind w:left="1584" w:hanging="1584"/>
      </w:pPr>
      <w:r>
        <w:fldChar w:fldCharType="begin"/>
      </w:r>
      <w:r>
        <w:instrText>XE "RögnvaldsSon:Rollo Hrólfr I; Don's 32nd GGF (846–932)" \f A</w:instrText>
      </w:r>
      <w:r>
        <w:fldChar w:fldCharType="end"/>
      </w:r>
      <w:r>
        <w:tab/>
        <w:t>+60</w:t>
      </w:r>
      <w:r>
        <w:tab/>
        <w:t>i</w:t>
      </w:r>
      <w:r>
        <w:tab/>
      </w:r>
      <w:r>
        <w:rPr>
          <w:b/>
          <w:color w:val="7C1316"/>
        </w:rPr>
        <w:t>Rollo Hrólfr RögnvaldsSon I; Don's 32nd GGF</w:t>
      </w:r>
      <w:r>
        <w:t>, born October 14, 846, Nord-Trøndelag, Norway, Europe</w:t>
      </w:r>
      <w:r>
        <w:fldChar w:fldCharType="begin"/>
      </w:r>
      <w:r>
        <w:instrText>XE "Maer, Jutland, Nord-Trøndelag, Norway, Europe" \f B</w:instrText>
      </w:r>
      <w:r>
        <w:fldChar w:fldCharType="end"/>
      </w:r>
      <w:r>
        <w:t>; married Poppa de Valois of Rennes, 891; married Gisela , 911; died December 16, 932, Seine-Maritime, Haute-Normandië, France (Medieval), Europe</w:t>
      </w:r>
      <w:r>
        <w:fldChar w:fldCharType="begin"/>
      </w:r>
      <w:r>
        <w:instrText>XE "Rouen, Seine-Maritime, Haute-Normandië, France (Medieval), Europe" \f B</w:instrText>
      </w:r>
      <w:r>
        <w:fldChar w:fldCharType="end"/>
      </w:r>
      <w:r>
        <w:t>.</w:t>
      </w:r>
      <w:r>
        <w:br w:type="textWrapping" w:clear="all"/>
      </w:r>
    </w:p>
    <w:p w14:paraId="6EF685BA" w14:textId="77777777" w:rsidR="00C94065" w:rsidRDefault="006944C1">
      <w:pPr>
        <w:pStyle w:val="TextNarr"/>
      </w:pPr>
      <w:r>
        <w:br w:type="textWrapping" w:clear="all"/>
      </w:r>
    </w:p>
    <w:p w14:paraId="027521A4" w14:textId="77777777" w:rsidR="00C94065" w:rsidRDefault="006944C1">
      <w:pPr>
        <w:pStyle w:val="TextNarr"/>
      </w:pPr>
      <w:r>
        <w:br w:type="textWrapping" w:clear="all"/>
      </w:r>
    </w:p>
    <w:p w14:paraId="629847CC" w14:textId="77777777" w:rsidR="00C94065" w:rsidRDefault="006944C1">
      <w:pPr>
        <w:pStyle w:val="TextNarr"/>
      </w:pPr>
      <w:r>
        <w:t xml:space="preserve">47.  </w:t>
      </w:r>
      <w:r>
        <w:fldChar w:fldCharType="begin"/>
      </w:r>
      <w:r>
        <w:instrText>XE "EysteinsSon:Jarl of Marerr (850–865)" \f A</w:instrText>
      </w:r>
      <w:r>
        <w:fldChar w:fldCharType="end"/>
      </w:r>
      <w:r>
        <w:fldChar w:fldCharType="begin"/>
      </w:r>
      <w:r>
        <w:instrText>XE "Upland, Denmark, Uppsala, Uppsala Län, Sweden, Europe" \f B</w:instrText>
      </w:r>
      <w:r>
        <w:fldChar w:fldCharType="end"/>
      </w:r>
      <w:r>
        <w:rPr>
          <w:b/>
        </w:rPr>
        <w:t>Jarl EysteinsSon of Marerr</w:t>
      </w:r>
      <w:hyperlink w:anchor="ENDNOTE-2">
        <w:r w:rsidR="00C94065">
          <w:rPr>
            <w:vertAlign w:val="superscript"/>
          </w:rPr>
          <w:t>2</w:t>
        </w:r>
      </w:hyperlink>
      <w:r>
        <w:t xml:space="preserve"> (Eystein Glumra-17, Ivar Oplaendinge-16, Halfdan-15, Eysteinn Westfold-14, Halfdan-13, Olaf-12, Ingjald Illråde-11, Braut Önund-10, Ingvar-9, Eystein-8, Yrsa HelgisDóttir-7, Helgi-6, Sigris AlfsDóttir-5, Alf-4, Yngvi-3, Alrek-2, Dag-1) was born about 850 at Upland, Denmark in Uppsala, Uppsala Län, Sweden, Europe.</w:t>
      </w:r>
      <w:r>
        <w:fldChar w:fldCharType="begin"/>
      </w:r>
      <w:r>
        <w:instrText>XE "Orkney Islands, County of Orkney, Scotland (MiddleAges part of Anglo-Saxon Britain), Europe" \f B</w:instrText>
      </w:r>
      <w:r>
        <w:fldChar w:fldCharType="end"/>
      </w:r>
      <w:r>
        <w:t xml:space="preserve"> He died after 865 at the age of 15 in Orkney Islands, County of Orkney, Scotland (MiddleAges part of Anglo-Saxon Britain), Europe. The cause of his death (as a teenager aged 15) in the year of 865AD is not known-surviving in 865 as a teenager was difficult &amp; it occurred in the Middle-ages of Scotland He was also known as Jarl the Wise. </w:t>
      </w:r>
      <w:r>
        <w:br w:type="textWrapping" w:clear="all"/>
      </w:r>
    </w:p>
    <w:p w14:paraId="0707584C" w14:textId="77777777" w:rsidR="00C94065" w:rsidRDefault="006944C1">
      <w:pPr>
        <w:pStyle w:val="TextNarr"/>
      </w:pPr>
      <w:r>
        <w:br w:type="textWrapping" w:clear="all"/>
      </w:r>
    </w:p>
    <w:p w14:paraId="3FD31767" w14:textId="77777777" w:rsidR="00C94065" w:rsidRDefault="006944C1">
      <w:pPr>
        <w:pStyle w:val="TextNarr"/>
      </w:pPr>
      <w:r>
        <w:fldChar w:fldCharType="begin"/>
      </w:r>
      <w:r>
        <w:instrText>XE "&lt;No surname&gt;:(mother) of (son)-by Jarl of Marerr (850–865)" \f A</w:instrText>
      </w:r>
      <w:r>
        <w:fldChar w:fldCharType="end"/>
      </w:r>
      <w:r>
        <w:t xml:space="preserve"> </w:t>
      </w:r>
      <w:r>
        <w:rPr>
          <w:b/>
          <w:color w:val="CF2127"/>
        </w:rPr>
        <w:t>(mother) of (son)-by Jarl of Marerr</w:t>
      </w:r>
      <w:hyperlink w:anchor="ENDNOTE-2">
        <w:r w:rsidR="00C94065">
          <w:rPr>
            <w:vertAlign w:val="superscript"/>
          </w:rPr>
          <w:t>2</w:t>
        </w:r>
      </w:hyperlink>
      <w:r>
        <w:t xml:space="preserve"> was born about 850.</w:t>
      </w:r>
      <w:r>
        <w:fldChar w:fldCharType="begin"/>
      </w:r>
      <w:r>
        <w:instrText>XE "This global place was used as neither death nor birth locations are known, A Conceptual Continent that surrounds the Region of Oceania" \f B</w:instrText>
      </w:r>
      <w:r>
        <w:fldChar w:fldCharType="end"/>
      </w:r>
      <w:r>
        <w:t xml:space="preserve"> She died after 865 at the age of 15 at This global place was used as neither death nor birth locations are known in A Conceptual Continent that surrounds the Region of Oceania. The cause of her death (as a teenager aged 15) in the year of 865AD is not known-surviving in 865 as a teenager was difficult-as neither death or birth location are known, used the conceptual continent</w:t>
      </w:r>
    </w:p>
    <w:p w14:paraId="2035A250" w14:textId="77777777" w:rsidR="00C94065" w:rsidRDefault="006944C1">
      <w:pPr>
        <w:pStyle w:val="TextNarr"/>
      </w:pPr>
      <w:r>
        <w:br w:type="textWrapping" w:clear="all"/>
      </w:r>
    </w:p>
    <w:p w14:paraId="44A08D03" w14:textId="77777777" w:rsidR="00C94065" w:rsidRDefault="006944C1">
      <w:pPr>
        <w:pStyle w:val="TextNarr"/>
      </w:pPr>
      <w:r>
        <w:t xml:space="preserve"> Jarl EysteinsSon and (mother)  had the following child:</w:t>
      </w:r>
      <w:r>
        <w:br w:type="textWrapping" w:clear="all"/>
      </w:r>
    </w:p>
    <w:p w14:paraId="5E4E7D89" w14:textId="77777777" w:rsidR="00C94065" w:rsidRDefault="006944C1">
      <w:pPr>
        <w:pStyle w:val="TextNarr"/>
      </w:pPr>
      <w:r>
        <w:br w:type="textWrapping" w:clear="all"/>
      </w:r>
    </w:p>
    <w:p w14:paraId="0432DB9F" w14:textId="77777777" w:rsidR="00C94065" w:rsidRDefault="006944C1">
      <w:pPr>
        <w:tabs>
          <w:tab w:val="right" w:pos="648"/>
          <w:tab w:val="right" w:pos="1440"/>
          <w:tab w:val="left" w:pos="1584"/>
        </w:tabs>
        <w:ind w:left="1584" w:hanging="1584"/>
      </w:pPr>
      <w:r>
        <w:fldChar w:fldCharType="begin"/>
      </w:r>
      <w:r>
        <w:instrText>XE "&lt;No surname&gt;:(son) of Jarl of Marerr (865–900)" \f A</w:instrText>
      </w:r>
      <w:r>
        <w:fldChar w:fldCharType="end"/>
      </w:r>
      <w:r>
        <w:tab/>
        <w:t>61</w:t>
      </w:r>
      <w:r>
        <w:tab/>
        <w:t>i</w:t>
      </w:r>
      <w:r>
        <w:tab/>
      </w:r>
      <w:r>
        <w:fldChar w:fldCharType="begin"/>
      </w:r>
      <w:r>
        <w:instrText>XE "Trabzon, Turkey, Asia" \f B</w:instrText>
      </w:r>
      <w:r>
        <w:fldChar w:fldCharType="end"/>
      </w:r>
      <w:r>
        <w:rPr>
          <w:b/>
        </w:rPr>
        <w:t>(son) of Jarl of Marerr</w:t>
      </w:r>
      <w:hyperlink w:anchor="ENDNOTE-2">
        <w:r w:rsidR="00C94065">
          <w:rPr>
            <w:vertAlign w:val="superscript"/>
          </w:rPr>
          <w:t>2</w:t>
        </w:r>
      </w:hyperlink>
      <w:r>
        <w:t xml:space="preserve"> held the title of Count of Ronen (dates and location are assumed) between 865 and 900 in Trabzon, Turkey, Asia.</w:t>
      </w:r>
      <w:r>
        <w:fldChar w:fldCharType="begin"/>
      </w:r>
      <w:r>
        <w:instrText>XE "Trabzon, Turkey, Asia" \f B</w:instrText>
      </w:r>
      <w:r>
        <w:fldChar w:fldCharType="end"/>
      </w:r>
      <w:r>
        <w:t xml:space="preserve"> He was born about 865 in Trabzon, Turkey, Asia.</w:t>
      </w:r>
      <w:r>
        <w:fldChar w:fldCharType="begin"/>
      </w:r>
      <w:r>
        <w:instrText>XE "Normandië, France (Medieval), Europe" \f B</w:instrText>
      </w:r>
      <w:r>
        <w:fldChar w:fldCharType="end"/>
      </w:r>
      <w:r>
        <w:t xml:space="preserve"> He died about 900 at the age of 35 in Normandië, France (Medieval), Europe. The cause of his death (at the age of 35) in the year of 900AD is not known-surviving in 900 was difficult</w:t>
      </w:r>
      <w:r>
        <w:br/>
      </w:r>
      <w:r>
        <w:br/>
        <w:t>Died as the Count of Ronen (dates and location are assumed) (Son) was also known as the Ganger.</w:t>
      </w:r>
      <w:r>
        <w:br w:type="textWrapping" w:clear="all"/>
      </w:r>
    </w:p>
    <w:p w14:paraId="2E2016FD" w14:textId="77777777" w:rsidR="00C94065" w:rsidRDefault="006944C1">
      <w:pPr>
        <w:pStyle w:val="TextNarr"/>
      </w:pPr>
      <w:r>
        <w:br w:type="textWrapping" w:clear="all"/>
      </w:r>
    </w:p>
    <w:p w14:paraId="201EB28A" w14:textId="77777777" w:rsidR="00C94065" w:rsidRDefault="006944C1">
      <w:pPr>
        <w:pStyle w:val="TextNarr"/>
      </w:pPr>
      <w:r>
        <w:br w:type="textWrapping" w:clear="all"/>
      </w:r>
    </w:p>
    <w:p w14:paraId="54B42EAD" w14:textId="77777777" w:rsidR="00C94065" w:rsidRDefault="006944C1">
      <w:pPr>
        <w:pStyle w:val="TextNarr"/>
      </w:pPr>
      <w:r>
        <w:t xml:space="preserve">48.  </w:t>
      </w:r>
      <w:r>
        <w:fldChar w:fldCharType="begin"/>
      </w:r>
      <w:r>
        <w:instrText>XE "EysteinsSon:Malahule Haldrick Tresney Don's 33rd GGF (in another branch) (855–912)" \f A</w:instrText>
      </w:r>
      <w:r>
        <w:fldChar w:fldCharType="end"/>
      </w:r>
      <w:r>
        <w:fldChar w:fldCharType="begin"/>
      </w:r>
      <w:r>
        <w:instrText>XE "Nord-Trøndelag, Norway, Europe" \f B</w:instrText>
      </w:r>
      <w:r>
        <w:fldChar w:fldCharType="end"/>
      </w:r>
      <w:r>
        <w:rPr>
          <w:b/>
          <w:color w:val="456EB5"/>
        </w:rPr>
        <w:t>Malahule Haldrick Tresney EysteinsSon Don's 33rd GGF (in another branch)</w:t>
      </w:r>
      <w:hyperlink w:anchor="ENDNOTE-2">
        <w:r w:rsidR="00C94065">
          <w:rPr>
            <w:vertAlign w:val="superscript"/>
          </w:rPr>
          <w:t>2</w:t>
        </w:r>
      </w:hyperlink>
      <w:r>
        <w:t xml:space="preserve"> (Eystein Glumra-17, Ivar Oplaendinge-16, Halfdan-15, Eysteinn Westfold-14, Halfdan-13, Olaf-12, Ingjald Illråde-11, Braut Önund-10, Ingvar-9, Eystein-8, Yrsa HelgisDóttir-7, Helgi-6, Sigris AlfsDóttir-5, Alf-4, Yngvi-3, Alrek-2, Dag-1) was born in 855 in Nord-Trøndelag, Norway, Europe. He held the title of Earl after 855.</w:t>
      </w:r>
      <w:r>
        <w:fldChar w:fldCharType="begin"/>
      </w:r>
      <w:r>
        <w:instrText>XE "Maer, Nord-Trøndelag, Norway, Europe" \f B</w:instrText>
      </w:r>
      <w:r>
        <w:fldChar w:fldCharType="end"/>
      </w:r>
      <w:r>
        <w:t xml:space="preserve"> He died in 912 at the age of 57 at Maer in Nord-Trøndelag, Norway, Europe. The cause of his death (at the age of 57) in the year of 912AD is not known-surviving in 912 was difficult</w:t>
      </w:r>
      <w:r>
        <w:br/>
      </w:r>
      <w:r>
        <w:br/>
        <w:t xml:space="preserve">Died as an Earl </w:t>
      </w:r>
      <w:r>
        <w:br w:type="textWrapping" w:clear="all"/>
      </w:r>
    </w:p>
    <w:p w14:paraId="1F6F74D2" w14:textId="77777777" w:rsidR="00C94065" w:rsidRDefault="006944C1">
      <w:pPr>
        <w:pStyle w:val="TextNarr"/>
      </w:pPr>
      <w:r>
        <w:br w:type="textWrapping" w:clear="all"/>
      </w:r>
    </w:p>
    <w:p w14:paraId="11E16B31" w14:textId="77777777" w:rsidR="00C94065" w:rsidRDefault="006944C1">
      <w:pPr>
        <w:pStyle w:val="TextNarr"/>
      </w:pPr>
      <w:r>
        <w:fldChar w:fldCharType="begin"/>
      </w:r>
      <w:r>
        <w:instrText>XE "de Therouanne:Maud (of St. Pol Sur Mer) {tagged} research DOB+parents (877–965)" \f A</w:instrText>
      </w:r>
      <w:r>
        <w:fldChar w:fldCharType="end"/>
      </w:r>
      <w:r>
        <w:fldChar w:fldCharType="begin"/>
      </w:r>
      <w:r>
        <w:instrText>XE "Thérouanne, Pas-de-Calais, Nord-Pas-de-Calais, France (Medieval), Europe" \f B</w:instrText>
      </w:r>
      <w:r>
        <w:fldChar w:fldCharType="end"/>
      </w:r>
      <w:r>
        <w:t xml:space="preserve"> </w:t>
      </w:r>
      <w:r>
        <w:rPr>
          <w:b/>
          <w:color w:val="CF2127"/>
        </w:rPr>
        <w:t>Maud de Therouanne (of St. Pol Sur Mer) {tagged} research DOB+parents</w:t>
      </w:r>
      <w:r>
        <w:t xml:space="preserve"> was born in 877 at Thérouanne in Pas-de-Calais, Nord-Pas-de-Calais, France (Medieval), Europe.</w:t>
      </w:r>
      <w:r>
        <w:fldChar w:fldCharType="begin"/>
      </w:r>
      <w:r>
        <w:instrText>XE "Church of Saint Sauveur, Manche, Basse-Normandië, France (Medieval), Europe" \f B</w:instrText>
      </w:r>
      <w:r>
        <w:fldChar w:fldCharType="end"/>
      </w:r>
      <w:r>
        <w:t xml:space="preserve"> She died in 965 at the age of 88 at Church of Saint Sauveur in Manche, Basse-Normandië, France (Medieval), Europe. The cause of her death (at the age of 88) in the year of 965AD is not known-surviving in 965 was difficult &amp; it occurred in Medieval France She was also known as Maude.</w:t>
      </w:r>
      <w:hyperlink w:anchor="ENDNOTE-7">
        <w:r w:rsidR="00C94065">
          <w:rPr>
            <w:vertAlign w:val="superscript"/>
          </w:rPr>
          <w:t>7</w:t>
        </w:r>
      </w:hyperlink>
    </w:p>
    <w:p w14:paraId="0FD9F48C" w14:textId="77777777" w:rsidR="00C94065" w:rsidRDefault="006944C1">
      <w:pPr>
        <w:pStyle w:val="TextNarr"/>
      </w:pPr>
      <w:r>
        <w:br w:type="textWrapping" w:clear="all"/>
      </w:r>
    </w:p>
    <w:p w14:paraId="378745BF" w14:textId="77777777" w:rsidR="00C94065" w:rsidRDefault="006944C1">
      <w:pPr>
        <w:pStyle w:val="TextNarr"/>
      </w:pPr>
      <w:r>
        <w:t xml:space="preserve"> Malahule Haldrick Tresney EysteinsSon and Maud de Therouanne had the following children:</w:t>
      </w:r>
      <w:r>
        <w:br w:type="textWrapping" w:clear="all"/>
      </w:r>
    </w:p>
    <w:p w14:paraId="5B8B94A4" w14:textId="77777777" w:rsidR="00C94065" w:rsidRDefault="006944C1">
      <w:pPr>
        <w:pStyle w:val="TextNarr"/>
      </w:pPr>
      <w:r>
        <w:br w:type="textWrapping" w:clear="all"/>
      </w:r>
    </w:p>
    <w:p w14:paraId="14D232C5" w14:textId="77777777" w:rsidR="00C94065" w:rsidRDefault="006944C1">
      <w:pPr>
        <w:tabs>
          <w:tab w:val="right" w:pos="648"/>
          <w:tab w:val="right" w:pos="1440"/>
          <w:tab w:val="left" w:pos="1584"/>
        </w:tabs>
        <w:ind w:left="1584" w:hanging="1584"/>
      </w:pPr>
      <w:r>
        <w:fldChar w:fldCharType="begin"/>
      </w:r>
      <w:r>
        <w:instrText>XE "&lt;No surname&gt;:Hugh de Calvacamp / Caldecott (890–989)" \f A</w:instrText>
      </w:r>
      <w:r>
        <w:fldChar w:fldCharType="end"/>
      </w:r>
      <w:r>
        <w:tab/>
        <w:t>62</w:t>
      </w:r>
      <w:r>
        <w:tab/>
        <w:t>i</w:t>
      </w:r>
      <w:r>
        <w:tab/>
      </w:r>
      <w:r>
        <w:fldChar w:fldCharType="begin"/>
      </w:r>
      <w:r>
        <w:instrText>XE "Dieppe, Seine-Maritime, Haute-Normandië, France (Medieval), Europe" \f B</w:instrText>
      </w:r>
      <w:r>
        <w:fldChar w:fldCharType="end"/>
      </w:r>
      <w:r>
        <w:rPr>
          <w:b/>
        </w:rPr>
        <w:t>Hugh de Calvacamp / Caldecott</w:t>
      </w:r>
      <w:hyperlink w:anchor="ENDNOTE-2">
        <w:r w:rsidR="00C94065">
          <w:rPr>
            <w:vertAlign w:val="superscript"/>
          </w:rPr>
          <w:t>2</w:t>
        </w:r>
      </w:hyperlink>
      <w:r>
        <w:t xml:space="preserve"> was born in 890 at Dieppe in Seine-Maritime, Haute-Normandië, France (Medieval), Europe.</w:t>
      </w:r>
      <w:r>
        <w:fldChar w:fldCharType="begin"/>
      </w:r>
      <w:r>
        <w:instrText>XE "Dieppe, Calvacamp, Neustria, Seine-Maritime, Haute-Normandië, France (Medieval), Europe" \f B</w:instrText>
      </w:r>
      <w:r>
        <w:fldChar w:fldCharType="end"/>
      </w:r>
      <w:r>
        <w:t xml:space="preserve"> He died on November 10, 989 at the age of 99 at Dieppe, Calvacamp, Neustria in Seine-Maritime, Haute-Normandië, France (Medieval), Europe. The cause of his death (at the old-age of 99) on Tuesday, November 10th, 989AD is not known-surviving in 989 as a very old person was difficult &amp; it occurred in Medieval France He was also known as EysteinsSon.</w:t>
      </w:r>
      <w:r>
        <w:br w:type="textWrapping" w:clear="all"/>
      </w:r>
    </w:p>
    <w:p w14:paraId="5EF26537" w14:textId="77777777" w:rsidR="00C94065" w:rsidRDefault="006944C1">
      <w:pPr>
        <w:tabs>
          <w:tab w:val="right" w:pos="648"/>
          <w:tab w:val="right" w:pos="1440"/>
          <w:tab w:val="left" w:pos="1584"/>
        </w:tabs>
        <w:ind w:left="1584" w:hanging="1584"/>
      </w:pPr>
      <w:r>
        <w:fldChar w:fldCharType="begin"/>
      </w:r>
      <w:r>
        <w:instrText>XE "&lt;No surname&gt;:Ralph of Bayeux (895–895)" \f A</w:instrText>
      </w:r>
      <w:r>
        <w:fldChar w:fldCharType="end"/>
      </w:r>
      <w:r>
        <w:tab/>
        <w:t>63</w:t>
      </w:r>
      <w:r>
        <w:tab/>
        <w:t>ii</w:t>
      </w:r>
      <w:r>
        <w:tab/>
      </w:r>
      <w:r>
        <w:fldChar w:fldCharType="begin"/>
      </w:r>
      <w:r>
        <w:instrText>XE "Maer, Nord-Trøndelag, Norway, Europe" \f B</w:instrText>
      </w:r>
      <w:r>
        <w:fldChar w:fldCharType="end"/>
      </w:r>
      <w:r>
        <w:rPr>
          <w:b/>
        </w:rPr>
        <w:t>Ralph of Bayeux</w:t>
      </w:r>
      <w:hyperlink w:anchor="ENDNOTE-2">
        <w:r w:rsidR="00C94065">
          <w:rPr>
            <w:vertAlign w:val="superscript"/>
          </w:rPr>
          <w:t>2</w:t>
        </w:r>
      </w:hyperlink>
      <w:r>
        <w:t xml:space="preserve"> was born in 895 at Maer in Nord-Trøndelag, Norway, Europe.</w:t>
      </w:r>
      <w:r>
        <w:fldChar w:fldCharType="begin"/>
      </w:r>
      <w:r>
        <w:instrText>XE "Nord-Trøndelag, Norway, Europe" \f B</w:instrText>
      </w:r>
      <w:r>
        <w:fldChar w:fldCharType="end"/>
      </w:r>
      <w:r>
        <w:t xml:space="preserve"> He died after 895 at the age of 0 in Nord-Trøndelag, Norway, Europe. The cause of his death (sadly, as an infant in their 1st year) in the year of 895AD is not known-surviving in 895 as an infant was difficult &amp; it occurred in Norway (location not known; used birth place) He was also known as EysteinsSon.</w:t>
      </w:r>
      <w:r>
        <w:br w:type="textWrapping" w:clear="all"/>
      </w:r>
    </w:p>
    <w:p w14:paraId="1421CAEC" w14:textId="77777777" w:rsidR="00C94065" w:rsidRDefault="006944C1">
      <w:pPr>
        <w:tabs>
          <w:tab w:val="right" w:pos="648"/>
          <w:tab w:val="right" w:pos="1440"/>
          <w:tab w:val="left" w:pos="1584"/>
        </w:tabs>
        <w:ind w:left="1584" w:hanging="1584"/>
      </w:pPr>
      <w:r>
        <w:fldChar w:fldCharType="begin"/>
      </w:r>
      <w:r>
        <w:instrText>XE "&lt;No surname&gt;:Richard I (898–933)" \f A</w:instrText>
      </w:r>
      <w:r>
        <w:fldChar w:fldCharType="end"/>
      </w:r>
      <w:r>
        <w:tab/>
        <w:t>+64</w:t>
      </w:r>
      <w:r>
        <w:tab/>
        <w:t>iii</w:t>
      </w:r>
      <w:r>
        <w:tab/>
      </w:r>
      <w:r>
        <w:rPr>
          <w:b/>
          <w:color w:val="456EB5"/>
        </w:rPr>
        <w:t>Richard  I</w:t>
      </w:r>
      <w:r>
        <w:t>, born about 898, Manche, Basse-Normandië, France (Medieval), Europe</w:t>
      </w:r>
      <w:r>
        <w:fldChar w:fldCharType="begin"/>
      </w:r>
      <w:r>
        <w:instrText>XE "Church of Saint Sauveur, Manche, Basse-Normandië, France (Medieval), Europe" \f B</w:instrText>
      </w:r>
      <w:r>
        <w:fldChar w:fldCharType="end"/>
      </w:r>
      <w:r>
        <w:t>; married (mother)  of 2 children-by Richard, about 911, Manche, Basse-Normandië, France (Medieval), Europe</w:t>
      </w:r>
      <w:r>
        <w:fldChar w:fldCharType="begin"/>
      </w:r>
      <w:r>
        <w:instrText>XE "Contenin Peninsula, Manche, Basse-Normandië, France (Medieval), Europe" \f B</w:instrText>
      </w:r>
      <w:r>
        <w:fldChar w:fldCharType="end"/>
      </w:r>
      <w:r>
        <w:t>; died 933, Manche, Basse-Normandië, France (Medieval), Europe</w:t>
      </w:r>
      <w:r>
        <w:fldChar w:fldCharType="begin"/>
      </w:r>
      <w:r>
        <w:instrText>XE "Contenin Peninsula, Manche, Basse-Normandië, France (Medieval), Europe" \f B</w:instrText>
      </w:r>
      <w:r>
        <w:fldChar w:fldCharType="end"/>
      </w:r>
      <w:r>
        <w:t>.</w:t>
      </w:r>
      <w:r>
        <w:br w:type="textWrapping" w:clear="all"/>
      </w:r>
    </w:p>
    <w:p w14:paraId="6F726E56" w14:textId="77777777" w:rsidR="00C94065" w:rsidRDefault="006944C1">
      <w:pPr>
        <w:pStyle w:val="TextNarr"/>
      </w:pPr>
      <w:r>
        <w:br w:type="textWrapping" w:clear="all"/>
      </w:r>
    </w:p>
    <w:p w14:paraId="13FFD8B3" w14:textId="77777777" w:rsidR="00C94065" w:rsidRDefault="006944C1">
      <w:pPr>
        <w:pStyle w:val="HeadingsNarr"/>
      </w:pPr>
      <w:r>
        <w:t>Nineteenth Generation</w:t>
      </w:r>
      <w:r>
        <w:br w:type="textWrapping" w:clear="all"/>
      </w:r>
    </w:p>
    <w:p w14:paraId="5928FD74" w14:textId="77777777" w:rsidR="00C94065" w:rsidRDefault="006944C1">
      <w:pPr>
        <w:pStyle w:val="TextNarr"/>
      </w:pPr>
      <w:r>
        <w:br w:type="textWrapping" w:clear="all"/>
      </w:r>
    </w:p>
    <w:p w14:paraId="14902E59" w14:textId="77777777" w:rsidR="00C94065" w:rsidRDefault="006944C1">
      <w:pPr>
        <w:pStyle w:val="TextNarr"/>
      </w:pPr>
      <w:r>
        <w:rPr>
          <w:noProof/>
        </w:rPr>
        <w:drawing>
          <wp:anchor distT="0" distB="0" distL="114300" distR="114300" simplePos="0" relativeHeight="251658259" behindDoc="0" locked="0" layoutInCell="1" allowOverlap="1" wp14:anchorId="63D8230B" wp14:editId="75C53CFA">
            <wp:simplePos x="0" y="0"/>
            <wp:positionH relativeFrom="margin">
              <wp:align>left</wp:align>
            </wp:positionH>
            <wp:positionV relativeFrom="paragraph">
              <wp:posOffset>8890</wp:posOffset>
            </wp:positionV>
            <wp:extent cx="858225" cy="1143000"/>
            <wp:effectExtent l="0" t="0" r="0" b="0"/>
            <wp:wrapSquare wrapText="r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png"/>
                    <pic:cNvPicPr/>
                  </pic:nvPicPr>
                  <pic:blipFill>
                    <a:blip r:embed="rId24"/>
                    <a:stretch>
                      <a:fillRect/>
                    </a:stretch>
                  </pic:blipFill>
                  <pic:spPr>
                    <a:xfrm>
                      <a:off x="0" y="0"/>
                      <a:ext cx="858225" cy="1143000"/>
                    </a:xfrm>
                    <a:prstGeom prst="rect">
                      <a:avLst/>
                    </a:prstGeom>
                  </pic:spPr>
                </pic:pic>
              </a:graphicData>
            </a:graphic>
          </wp:anchor>
        </w:drawing>
      </w:r>
      <w:r>
        <w:t xml:space="preserve">60.  </w:t>
      </w:r>
      <w:r>
        <w:fldChar w:fldCharType="begin"/>
      </w:r>
      <w:r>
        <w:instrText>XE "RögnvaldsSon:Rollo Hrólfr I; Don's 32nd GGF (846–932)" \f A</w:instrText>
      </w:r>
      <w:r>
        <w:fldChar w:fldCharType="end"/>
      </w:r>
      <w:r>
        <w:fldChar w:fldCharType="begin"/>
      </w:r>
      <w:r>
        <w:instrText>XE "Maer, Jutland, Nord-Trøndelag, Norway, Europe" \f B</w:instrText>
      </w:r>
      <w:r>
        <w:fldChar w:fldCharType="end"/>
      </w:r>
      <w:r>
        <w:rPr>
          <w:b/>
          <w:color w:val="7C1316"/>
        </w:rPr>
        <w:t>Rollo Hrólfr RögnvaldsSon I; Don's 32nd GGF</w:t>
      </w:r>
      <w:r>
        <w:t xml:space="preserve"> (Rögnvald-18, Eystein Glumra-17, Ivar Oplaendinge-16, Halfdan-15, Eysteinn Westfold-14, Halfdan-13, Olaf-12, Ingjald Illråde-11, Braut Önund-10, Ingvar-9, Eystein-8, Yrsa HelgisDóttir-7, Helgi-6, Sigris AlfsDóttir-5, Alf-4, Yngvi-3, Alrek-2, Dag-1) was born on October 14, 846 at Maer, Jutland in Nord-Trøndelag, Norway, Europe.</w:t>
      </w:r>
      <w:hyperlink w:anchor="ENDNOTE-31">
        <w:r w:rsidR="00C94065">
          <w:rPr>
            <w:vertAlign w:val="superscript"/>
          </w:rPr>
          <w:t>31</w:t>
        </w:r>
      </w:hyperlink>
      <w:r>
        <w:t xml:space="preserve"> He held the title of Duke of Normandië after 846.</w:t>
      </w:r>
      <w:r>
        <w:fldChar w:fldCharType="begin"/>
      </w:r>
      <w:r>
        <w:instrText>XE "Rouen, Seine-Maritime, Haute-Normandië, France (Medieval), Europe" \f B</w:instrText>
      </w:r>
      <w:r>
        <w:fldChar w:fldCharType="end"/>
      </w:r>
      <w:r>
        <w:t xml:space="preserve"> He was christened in 912 at Rouen in Seine-Maritime, Haute-Normandië, France (Medieval), Europe.</w:t>
      </w:r>
      <w:hyperlink w:anchor="ENDNOTE-32">
        <w:r w:rsidR="00C94065">
          <w:rPr>
            <w:vertAlign w:val="superscript"/>
          </w:rPr>
          <w:t>32</w:t>
        </w:r>
      </w:hyperlink>
      <w:r>
        <w:t xml:space="preserve"> Rollo was Norse Paganism, later Roman Catholicism before 932.</w:t>
      </w:r>
      <w:r>
        <w:fldChar w:fldCharType="begin"/>
      </w:r>
      <w:r>
        <w:instrText>XE "Rouen, Seine-Maritime, Haute-Normandië, France (Medieval), Europe" \f B</w:instrText>
      </w:r>
      <w:r>
        <w:fldChar w:fldCharType="end"/>
      </w:r>
      <w:r>
        <w:t xml:space="preserve"> He died on December 16, 932 at the age of 86 at Rouen in Seine-Maritime, Haute-Normandië, France (Medieval), Europe. The cause of his death (at the age of 86) on Tuesday, December 16th, 932AD is not known-surviving in 932 was difficult</w:t>
      </w:r>
      <w:r>
        <w:br/>
      </w:r>
      <w:r>
        <w:br/>
        <w:t>Died as the Duke of Normandië</w:t>
      </w:r>
      <w:r>
        <w:fldChar w:fldCharType="begin"/>
      </w:r>
      <w:r>
        <w:instrText>XE "Buried in an unknown cemetery in Rouen, Seine-Maritime, Haute-Normandië, France (Medieval), Europe" \f B</w:instrText>
      </w:r>
      <w:r>
        <w:fldChar w:fldCharType="end"/>
      </w:r>
      <w:r>
        <w:t xml:space="preserve"> He was buried after 932 at Buried in an unknown cemetery in Rouen in Seine-Maritime, Haute-Normandië, France (Medieval), Europe. Rollo was also known as Rollo the Viking. He was also known as Rollo The Mighty. He was also known as The Old Pirate. Rollo was also known as Rolf The Ganger. He was also known as Robert. He was also known as Göngu-Hrolf. According to the "Orkneyinga Saga," he was so big that no horse could carry him, giving rise to his name of "Göngu-Hrolf"  Rollo Hrólfr RögnvaldsSon I; Don's 32nd GGF and Poppa de Valois of Rennes</w:t>
      </w:r>
      <w:hyperlink w:anchor="ENDNOTE-33">
        <w:r w:rsidR="00C94065">
          <w:rPr>
            <w:vertAlign w:val="superscript"/>
          </w:rPr>
          <w:t>33</w:t>
        </w:r>
      </w:hyperlink>
      <w:r>
        <w:t xml:space="preserve"> were married in 891.</w:t>
      </w:r>
      <w:hyperlink w:anchor="ENDNOTE-34">
        <w:r w:rsidR="00C94065">
          <w:rPr>
            <w:vertAlign w:val="superscript"/>
          </w:rPr>
          <w:t>34</w:t>
        </w:r>
      </w:hyperlink>
      <w:r>
        <w:br w:type="textWrapping" w:clear="all"/>
      </w:r>
    </w:p>
    <w:p w14:paraId="7A4ED2B0" w14:textId="77777777" w:rsidR="00C94065" w:rsidRDefault="006944C1">
      <w:pPr>
        <w:pStyle w:val="TextNarr"/>
      </w:pPr>
      <w:r>
        <w:br w:type="textWrapping" w:clear="all"/>
      </w:r>
    </w:p>
    <w:p w14:paraId="3CF59948" w14:textId="77777777" w:rsidR="00C94065" w:rsidRDefault="006944C1">
      <w:pPr>
        <w:pStyle w:val="TextNarr"/>
      </w:pPr>
      <w:r>
        <w:rPr>
          <w:noProof/>
        </w:rPr>
        <w:drawing>
          <wp:anchor distT="0" distB="0" distL="114300" distR="114300" simplePos="0" relativeHeight="251658260" behindDoc="0" locked="0" layoutInCell="1" allowOverlap="1" wp14:anchorId="2AC136D0" wp14:editId="516083EE">
            <wp:simplePos x="0" y="0"/>
            <wp:positionH relativeFrom="margin">
              <wp:align>left</wp:align>
            </wp:positionH>
            <wp:positionV relativeFrom="paragraph">
              <wp:posOffset>8890</wp:posOffset>
            </wp:positionV>
            <wp:extent cx="667512" cy="1143000"/>
            <wp:effectExtent l="0" t="0" r="0" b="0"/>
            <wp:wrapSquare wrapText="r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png"/>
                    <pic:cNvPicPr/>
                  </pic:nvPicPr>
                  <pic:blipFill>
                    <a:blip r:embed="rId25"/>
                    <a:stretch>
                      <a:fillRect/>
                    </a:stretch>
                  </pic:blipFill>
                  <pic:spPr>
                    <a:xfrm>
                      <a:off x="0" y="0"/>
                      <a:ext cx="667512" cy="1143000"/>
                    </a:xfrm>
                    <a:prstGeom prst="rect">
                      <a:avLst/>
                    </a:prstGeom>
                  </pic:spPr>
                </pic:pic>
              </a:graphicData>
            </a:graphic>
          </wp:anchor>
        </w:drawing>
      </w:r>
      <w:r>
        <w:fldChar w:fldCharType="begin"/>
      </w:r>
      <w:r>
        <w:instrText>XE "de Valois:Poppa of Rennes (872–938)" \f A</w:instrText>
      </w:r>
      <w:r>
        <w:fldChar w:fldCharType="end"/>
      </w:r>
      <w:r>
        <w:fldChar w:fldCharType="begin"/>
      </w:r>
      <w:r>
        <w:instrText>XE "Évreux, Eure, Haute-Normandië, France (Medieval), Europe" \f B</w:instrText>
      </w:r>
      <w:r>
        <w:fldChar w:fldCharType="end"/>
      </w:r>
      <w:r>
        <w:t xml:space="preserve"> </w:t>
      </w:r>
      <w:r>
        <w:rPr>
          <w:b/>
          <w:color w:val="CF2127"/>
        </w:rPr>
        <w:t>Poppa de Valois of Rennes</w:t>
      </w:r>
      <w:r>
        <w:t xml:space="preserve"> was born in 872 at Évreux in Eure, Haute-Normandië, France (Medieval), Europe.</w:t>
      </w:r>
      <w:hyperlink w:anchor="ENDNOTE-7">
        <w:r w:rsidR="00C94065">
          <w:rPr>
            <w:vertAlign w:val="superscript"/>
          </w:rPr>
          <w:t>7</w:t>
        </w:r>
      </w:hyperlink>
      <w:r>
        <w:fldChar w:fldCharType="begin"/>
      </w:r>
      <w:r>
        <w:instrText>XE "France (Medieval), Europe" \f B</w:instrText>
      </w:r>
      <w:r>
        <w:fldChar w:fldCharType="end"/>
      </w:r>
      <w:r>
        <w:t xml:space="preserve"> She held the title of Duchess of Normandië after 872 in France (Medieval), Europe.</w:t>
      </w:r>
      <w:r>
        <w:fldChar w:fldCharType="begin"/>
      </w:r>
      <w:r>
        <w:instrText>XE "Rouen, Seine-Maritime, Haute-Normandië, France (Medieval), Europe" \f B</w:instrText>
      </w:r>
      <w:r>
        <w:fldChar w:fldCharType="end"/>
      </w:r>
      <w:r>
        <w:t xml:space="preserve"> She died on August 11, 938 at the age of 66 at Rouen in Seine-Maritime, Haute-Normandië, France (Medieval), Europe. The cause of her death (at the age of 66) on Monday, August 11th, 938AD is not known-surviving in 938 was difficult</w:t>
      </w:r>
      <w:r>
        <w:br/>
      </w:r>
      <w:r>
        <w:br/>
        <w:t>Died as the Duchess of Normandië</w:t>
      </w:r>
      <w:r>
        <w:fldChar w:fldCharType="begin"/>
      </w:r>
      <w:r>
        <w:instrText>XE "Buried in an unknown cemetery in Rouen, Seine-Maritime, Haute-Normandië, France (Medieval), Europe" \f B</w:instrText>
      </w:r>
      <w:r>
        <w:fldChar w:fldCharType="end"/>
      </w:r>
      <w:r>
        <w:t xml:space="preserve"> Poppa was buried after August 11, 938 at Buried in an unknown cemetery in Rouen in Seine-Maritime, Haute-Normandië, France (Medieval), Europe. She was also known as Poppa de Senlis / de Valois of Rennes.</w:t>
      </w:r>
      <w:hyperlink w:anchor="ENDNOTE-34">
        <w:r w:rsidR="00C94065">
          <w:rPr>
            <w:vertAlign w:val="superscript"/>
          </w:rPr>
          <w:t>34</w:t>
        </w:r>
      </w:hyperlink>
      <w:r>
        <w:br w:type="textWrapping" w:clear="all"/>
      </w:r>
    </w:p>
    <w:p w14:paraId="35063600" w14:textId="77777777" w:rsidR="00C94065" w:rsidRDefault="006944C1">
      <w:pPr>
        <w:pStyle w:val="TextNarr"/>
      </w:pPr>
      <w:r>
        <w:br w:type="textWrapping" w:clear="all"/>
      </w:r>
    </w:p>
    <w:p w14:paraId="4A52657B" w14:textId="77777777" w:rsidR="00C94065" w:rsidRDefault="006944C1">
      <w:pPr>
        <w:pStyle w:val="TextNarr"/>
      </w:pPr>
      <w:r>
        <w:t xml:space="preserve"> Rollo Hrólfr RögnvaldsSon and Poppa de Valois had the following children:</w:t>
      </w:r>
      <w:r>
        <w:br w:type="textWrapping" w:clear="all"/>
      </w:r>
    </w:p>
    <w:p w14:paraId="560C0476" w14:textId="77777777" w:rsidR="00C94065" w:rsidRDefault="006944C1">
      <w:pPr>
        <w:pStyle w:val="TextNarr"/>
      </w:pPr>
      <w:r>
        <w:br w:type="textWrapping" w:clear="all"/>
      </w:r>
    </w:p>
    <w:p w14:paraId="26140879" w14:textId="77777777" w:rsidR="00C94065" w:rsidRDefault="006944C1">
      <w:pPr>
        <w:tabs>
          <w:tab w:val="right" w:pos="648"/>
          <w:tab w:val="right" w:pos="1440"/>
          <w:tab w:val="left" w:pos="1584"/>
        </w:tabs>
        <w:ind w:left="1584" w:hanging="1584"/>
      </w:pPr>
      <w:r>
        <w:fldChar w:fldCharType="begin"/>
      </w:r>
      <w:r>
        <w:instrText>XE "RollosSon:Guillaume I (of Normandië); Don's 31st GGF (893–942)" \f A</w:instrText>
      </w:r>
      <w:r>
        <w:fldChar w:fldCharType="end"/>
      </w:r>
      <w:r>
        <w:tab/>
        <w:t>+65</w:t>
      </w:r>
      <w:r>
        <w:tab/>
        <w:t>i</w:t>
      </w:r>
      <w:r>
        <w:tab/>
      </w:r>
      <w:r>
        <w:rPr>
          <w:b/>
          <w:color w:val="7C1316"/>
        </w:rPr>
        <w:t>Guillaume RollosSon I (of Normandië); Don's 31st GGF</w:t>
      </w:r>
      <w:r>
        <w:t>, born August 28, 893, Seine-Maritime, Haute-Normandië, France (Medieval), Europe</w:t>
      </w:r>
      <w:r>
        <w:fldChar w:fldCharType="begin"/>
      </w:r>
      <w:r>
        <w:instrText>XE "Rouen, Seine-Maritime, Haute-Normandië, France (Medieval), Europe" \f B</w:instrText>
      </w:r>
      <w:r>
        <w:fldChar w:fldCharType="end"/>
      </w:r>
      <w:r>
        <w:t>; married Espriota  of Senlis, about 932, Normandië, France (Medieval), Europe</w:t>
      </w:r>
      <w:r>
        <w:fldChar w:fldCharType="begin"/>
      </w:r>
      <w:r>
        <w:instrText>XE "Normandië, France (Medieval), Europe" \f B</w:instrText>
      </w:r>
      <w:r>
        <w:fldChar w:fldCharType="end"/>
      </w:r>
      <w:r>
        <w:t>; died December 17, 942, Picardie, France (Medieval), Europe</w:t>
      </w:r>
      <w:r>
        <w:fldChar w:fldCharType="begin"/>
      </w:r>
      <w:r>
        <w:instrText>XE "Island Picquigny, Somme River, Picardie, France (Medieval), Europe" \f B</w:instrText>
      </w:r>
      <w:r>
        <w:fldChar w:fldCharType="end"/>
      </w:r>
      <w:r>
        <w:t>.</w:t>
      </w:r>
      <w:r>
        <w:br w:type="textWrapping" w:clear="all"/>
      </w:r>
    </w:p>
    <w:p w14:paraId="6995C91F" w14:textId="77777777" w:rsidR="00C94065" w:rsidRDefault="006944C1">
      <w:pPr>
        <w:tabs>
          <w:tab w:val="right" w:pos="648"/>
          <w:tab w:val="right" w:pos="1440"/>
          <w:tab w:val="left" w:pos="1584"/>
        </w:tabs>
        <w:ind w:left="1584" w:hanging="1584"/>
      </w:pPr>
      <w:r>
        <w:fldChar w:fldCharType="begin"/>
      </w:r>
      <w:r>
        <w:instrText>XE "RollosDóttir:Gerloc of Aquitaine (920–962)" \f A</w:instrText>
      </w:r>
      <w:r>
        <w:fldChar w:fldCharType="end"/>
      </w:r>
      <w:r>
        <w:tab/>
        <w:t>+66</w:t>
      </w:r>
      <w:r>
        <w:tab/>
        <w:t>ii</w:t>
      </w:r>
      <w:r>
        <w:tab/>
      </w:r>
      <w:r>
        <w:rPr>
          <w:b/>
        </w:rPr>
        <w:t>Gerloc RollosDóttir of Aquitaine</w:t>
      </w:r>
      <w:r>
        <w:t>, born 920, Seine Inferieure, Normandië, France (Medieval), Europe</w:t>
      </w:r>
      <w:r>
        <w:fldChar w:fldCharType="begin"/>
      </w:r>
      <w:r>
        <w:instrText>XE "Rouen, Seine Inferieure, Normandië, France (Medieval), Europe" \f B</w:instrText>
      </w:r>
      <w:r>
        <w:fldChar w:fldCharType="end"/>
      </w:r>
      <w:r>
        <w:t>; died October 14, 962, Aquitaine, France (Medieval), Europe</w:t>
      </w:r>
      <w:r>
        <w:fldChar w:fldCharType="begin"/>
      </w:r>
      <w:r>
        <w:instrText>XE "Aquitaine, France (Medieval), Europe" \f B</w:instrText>
      </w:r>
      <w:r>
        <w:fldChar w:fldCharType="end"/>
      </w:r>
      <w:r>
        <w:t>.</w:t>
      </w:r>
      <w:r>
        <w:br w:type="textWrapping" w:clear="all"/>
      </w:r>
    </w:p>
    <w:p w14:paraId="325188D3" w14:textId="77777777" w:rsidR="00C94065" w:rsidRDefault="006944C1">
      <w:pPr>
        <w:pStyle w:val="TextNarr"/>
      </w:pPr>
      <w:r>
        <w:br w:type="textWrapping" w:clear="all"/>
      </w:r>
    </w:p>
    <w:p w14:paraId="7CFAC2F7" w14:textId="77777777" w:rsidR="00C94065" w:rsidRDefault="006944C1">
      <w:pPr>
        <w:pStyle w:val="TextNarr"/>
      </w:pPr>
      <w:r>
        <w:t xml:space="preserve"> Rollo Hrólfr RögnvaldsSon I; Don's 32nd GGF and Gisela were married in 911.</w:t>
      </w:r>
      <w:r>
        <w:br w:type="textWrapping" w:clear="all"/>
      </w:r>
    </w:p>
    <w:p w14:paraId="3B168666" w14:textId="77777777" w:rsidR="00C94065" w:rsidRDefault="006944C1">
      <w:pPr>
        <w:pStyle w:val="TextNarr"/>
      </w:pPr>
      <w:r>
        <w:br w:type="textWrapping" w:clear="all"/>
      </w:r>
    </w:p>
    <w:p w14:paraId="6A2EDCE1" w14:textId="77777777" w:rsidR="00C94065" w:rsidRDefault="006944C1">
      <w:pPr>
        <w:pStyle w:val="TextNarr"/>
      </w:pPr>
      <w:r>
        <w:fldChar w:fldCharType="begin"/>
      </w:r>
      <w:r>
        <w:instrText>XE "&lt;No surname&gt;:Gisela (880–911)" \f A</w:instrText>
      </w:r>
      <w:r>
        <w:fldChar w:fldCharType="end"/>
      </w:r>
      <w:r>
        <w:t xml:space="preserve"> </w:t>
      </w:r>
      <w:r>
        <w:rPr>
          <w:b/>
          <w:color w:val="CF2127"/>
        </w:rPr>
        <w:t>Gisela</w:t>
      </w:r>
      <w:hyperlink w:anchor="ENDNOTE-2">
        <w:r w:rsidR="00C94065">
          <w:rPr>
            <w:vertAlign w:val="superscript"/>
          </w:rPr>
          <w:t>2</w:t>
        </w:r>
      </w:hyperlink>
      <w:r>
        <w:t xml:space="preserve"> was born in 880.</w:t>
      </w:r>
      <w:r>
        <w:fldChar w:fldCharType="begin"/>
      </w:r>
      <w:r>
        <w:instrText>XE "This global place was used as neither death nor birth locations are known, A Conceptual Continent that surrounds the Region of Oceania" \f B</w:instrText>
      </w:r>
      <w:r>
        <w:fldChar w:fldCharType="end"/>
      </w:r>
      <w:r>
        <w:t xml:space="preserve"> She died after 911 at the age of 31 at This global place was used as neither death nor birth locations are known in A Conceptual Continent that surrounds the Region of Oceania. The cause of her death (at the age of 31) in the year of 911AD is not known-surviving in 911 was difficult-as neither death or birth location are known, used the conceptual continent</w:t>
      </w:r>
    </w:p>
    <w:p w14:paraId="22DC9E2C" w14:textId="77777777" w:rsidR="00C94065" w:rsidRDefault="006944C1">
      <w:pPr>
        <w:pStyle w:val="TextNarr"/>
      </w:pPr>
      <w:r>
        <w:br w:type="textWrapping" w:clear="all"/>
      </w:r>
    </w:p>
    <w:p w14:paraId="04ACD02F" w14:textId="77777777" w:rsidR="00C94065" w:rsidRDefault="006944C1">
      <w:pPr>
        <w:pStyle w:val="TextNarr"/>
      </w:pPr>
      <w:r>
        <w:t xml:space="preserve"> Rollo Hrólfr RögnvaldsSon and Gisela  had the following child:</w:t>
      </w:r>
      <w:r>
        <w:br w:type="textWrapping" w:clear="all"/>
      </w:r>
    </w:p>
    <w:p w14:paraId="74BB5883" w14:textId="77777777" w:rsidR="00C94065" w:rsidRDefault="006944C1">
      <w:pPr>
        <w:pStyle w:val="TextNarr"/>
      </w:pPr>
      <w:r>
        <w:br w:type="textWrapping" w:clear="all"/>
      </w:r>
    </w:p>
    <w:p w14:paraId="523F97B2" w14:textId="77777777" w:rsidR="00C94065" w:rsidRDefault="006944C1">
      <w:pPr>
        <w:tabs>
          <w:tab w:val="right" w:pos="648"/>
          <w:tab w:val="right" w:pos="1440"/>
          <w:tab w:val="left" w:pos="1584"/>
        </w:tabs>
        <w:ind w:left="1584" w:hanging="1584"/>
      </w:pPr>
      <w:r>
        <w:fldChar w:fldCharType="begin"/>
      </w:r>
      <w:r>
        <w:instrText>XE "Brionne:Guillaume (893–893)" \f A</w:instrText>
      </w:r>
      <w:r>
        <w:fldChar w:fldCharType="end"/>
      </w:r>
      <w:r>
        <w:tab/>
        <w:t>67</w:t>
      </w:r>
      <w:r>
        <w:tab/>
        <w:t>i</w:t>
      </w:r>
      <w:r>
        <w:tab/>
      </w:r>
      <w:r>
        <w:fldChar w:fldCharType="begin"/>
      </w:r>
      <w:r>
        <w:instrText>XE "Rouen, Seine-Maritime, Haute-Normandië, France (Medieval), Europe" \f B</w:instrText>
      </w:r>
      <w:r>
        <w:fldChar w:fldCharType="end"/>
      </w:r>
      <w:r>
        <w:rPr>
          <w:b/>
        </w:rPr>
        <w:t>Guillaume Brionne</w:t>
      </w:r>
      <w:hyperlink w:anchor="ENDNOTE-2">
        <w:r w:rsidR="00C94065">
          <w:rPr>
            <w:vertAlign w:val="superscript"/>
          </w:rPr>
          <w:t>2</w:t>
        </w:r>
      </w:hyperlink>
      <w:r>
        <w:t xml:space="preserve"> was born on August 28, 893 at Rouen in Seine-Maritime, Haute-Normandië, France (Medieval), Europe.</w:t>
      </w:r>
      <w:r>
        <w:fldChar w:fldCharType="begin"/>
      </w:r>
      <w:r>
        <w:instrText>XE "Picquigny Island, Somme, Picardie, France (Medieval), Europe" \f B</w:instrText>
      </w:r>
      <w:r>
        <w:fldChar w:fldCharType="end"/>
      </w:r>
      <w:r>
        <w:t xml:space="preserve"> He died after 893 at the age of 0 at Picquigny Island in Somme, Picardie, France (Medieval), Europe. The cause of his death (sadly, as an infant in their 1st year) in the year of 893AD is not known-surviving in 893 as an infant was difficult &amp; it occurred in Medieval France</w:t>
      </w:r>
      <w:r>
        <w:br w:type="textWrapping" w:clear="all"/>
      </w:r>
    </w:p>
    <w:p w14:paraId="6CAB561D" w14:textId="77777777" w:rsidR="00C94065" w:rsidRDefault="006944C1">
      <w:pPr>
        <w:pStyle w:val="TextNarr"/>
      </w:pPr>
      <w:r>
        <w:br w:type="textWrapping" w:clear="all"/>
      </w:r>
    </w:p>
    <w:p w14:paraId="04137732" w14:textId="77777777" w:rsidR="00C94065" w:rsidRDefault="006944C1">
      <w:pPr>
        <w:pStyle w:val="TextNarr"/>
      </w:pPr>
      <w:r>
        <w:br w:type="textWrapping" w:clear="all"/>
      </w:r>
    </w:p>
    <w:p w14:paraId="79D078ED" w14:textId="77777777" w:rsidR="00C94065" w:rsidRDefault="006944C1">
      <w:pPr>
        <w:pStyle w:val="TextNarr"/>
      </w:pPr>
      <w:r>
        <w:rPr>
          <w:noProof/>
        </w:rPr>
        <w:drawing>
          <wp:anchor distT="0" distB="0" distL="114300" distR="114300" simplePos="0" relativeHeight="251658261" behindDoc="0" locked="0" layoutInCell="1" allowOverlap="1" wp14:anchorId="7EB22E67" wp14:editId="14AB29AB">
            <wp:simplePos x="0" y="0"/>
            <wp:positionH relativeFrom="margin">
              <wp:align>left</wp:align>
            </wp:positionH>
            <wp:positionV relativeFrom="paragraph">
              <wp:posOffset>8890</wp:posOffset>
            </wp:positionV>
            <wp:extent cx="1143000" cy="822960"/>
            <wp:effectExtent l="0" t="0" r="0" b="0"/>
            <wp:wrapSquare wrapText="r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png"/>
                    <pic:cNvPicPr/>
                  </pic:nvPicPr>
                  <pic:blipFill>
                    <a:blip r:embed="rId26"/>
                    <a:stretch>
                      <a:fillRect/>
                    </a:stretch>
                  </pic:blipFill>
                  <pic:spPr>
                    <a:xfrm>
                      <a:off x="0" y="0"/>
                      <a:ext cx="1143000" cy="822960"/>
                    </a:xfrm>
                    <a:prstGeom prst="rect">
                      <a:avLst/>
                    </a:prstGeom>
                  </pic:spPr>
                </pic:pic>
              </a:graphicData>
            </a:graphic>
          </wp:anchor>
        </w:drawing>
      </w:r>
      <w:r>
        <w:t xml:space="preserve">64.  </w:t>
      </w:r>
      <w:r>
        <w:fldChar w:fldCharType="begin"/>
      </w:r>
      <w:r>
        <w:instrText>XE "&lt;No surname&gt;:Richard I (898–933)" \f A</w:instrText>
      </w:r>
      <w:r>
        <w:fldChar w:fldCharType="end"/>
      </w:r>
      <w:r>
        <w:fldChar w:fldCharType="begin"/>
      </w:r>
      <w:r>
        <w:instrText>XE "Church of Saint Sauveur, Manche, Basse-Normandië, France (Medieval), Europe" \f B</w:instrText>
      </w:r>
      <w:r>
        <w:fldChar w:fldCharType="end"/>
      </w:r>
      <w:r>
        <w:rPr>
          <w:b/>
          <w:color w:val="456EB5"/>
        </w:rPr>
        <w:t>Richard I</w:t>
      </w:r>
      <w:r>
        <w:t xml:space="preserve"> (Malahule Haldrick Tresney-18, Eystein Glumra-17, Ivar Oplaendinge-16, Halfdan-15, Eysteinn Westfold-14, Halfdan-13, Olaf-12, Ingjald Illråde-11, Braut Önund-10, Ingvar-9, Eystein-8, Yrsa HelgisDóttir-7, Helgi-6, Sigris AlfsDóttir-5, Alf-4, Yngvi-3, Alrek-2, Dag-1) was born about 898 at Church of Saint Sauveur in Manche, Basse-Normandië, France (Medieval), Europe.</w:t>
      </w:r>
      <w:hyperlink w:anchor="ENDNOTE-35">
        <w:r w:rsidR="00C94065">
          <w:rPr>
            <w:vertAlign w:val="superscript"/>
          </w:rPr>
          <w:t>35</w:t>
        </w:r>
      </w:hyperlink>
      <w:r>
        <w:t xml:space="preserve"> He held the title of Vicomte (Viscount) of Contentin; Duke of Normandië after 898.</w:t>
      </w:r>
      <w:r>
        <w:fldChar w:fldCharType="begin"/>
      </w:r>
      <w:r>
        <w:instrText>XE "Contenin Peninsula, Manche, Basse-Normandië, France (Medieval), Europe" \f B</w:instrText>
      </w:r>
      <w:r>
        <w:fldChar w:fldCharType="end"/>
      </w:r>
      <w:r>
        <w:t xml:space="preserve"> He died in 933 at the age of 35 at Contenin Peninsula in Manche, Basse-Normandië, France (Medieval), Europe. The cause of his death (at the age of 35) in the year of 933AD is not known-surviving in 933 was difficult</w:t>
      </w:r>
      <w:r>
        <w:br/>
      </w:r>
      <w:r>
        <w:br/>
        <w:t xml:space="preserve">Died as the Duke of Normandië and as the VisCount of Contentin Richard was also known as EysteinsSon. </w:t>
      </w:r>
      <w:r>
        <w:fldChar w:fldCharType="begin"/>
      </w:r>
      <w:r>
        <w:instrText>XE "Contenin Peninsula, Manche, Basse-Normandië, France (Medieval), Europe" \f B</w:instrText>
      </w:r>
      <w:r>
        <w:fldChar w:fldCharType="end"/>
      </w:r>
      <w:r>
        <w:t xml:space="preserve"> Richard I and (mother) of 2 children-by Richard were married about 911 at Contenin Peninsula in Manche, Basse-Normandië, France (Medieval), Europe.</w:t>
      </w:r>
      <w:r>
        <w:br w:type="textWrapping" w:clear="all"/>
      </w:r>
    </w:p>
    <w:p w14:paraId="4DBC0C0A" w14:textId="77777777" w:rsidR="00C94065" w:rsidRDefault="006944C1">
      <w:pPr>
        <w:pStyle w:val="TextNarr"/>
      </w:pPr>
      <w:r>
        <w:br w:type="textWrapping" w:clear="all"/>
      </w:r>
    </w:p>
    <w:p w14:paraId="4226C3DC" w14:textId="77777777" w:rsidR="00C94065" w:rsidRDefault="006944C1">
      <w:pPr>
        <w:pStyle w:val="TextNarr"/>
      </w:pPr>
      <w:r>
        <w:fldChar w:fldCharType="begin"/>
      </w:r>
      <w:r>
        <w:instrText>XE "&lt;No surname&gt;:(mother) of 2 children-by Richard (898–911)" \f A</w:instrText>
      </w:r>
      <w:r>
        <w:fldChar w:fldCharType="end"/>
      </w:r>
      <w:r>
        <w:fldChar w:fldCharType="begin"/>
      </w:r>
      <w:r>
        <w:instrText>XE "Saint-Sauveur-le-Vicomte, Peninsula Manche (Contenin), Basse-Normandië, France (Medieval), Europe" \f B</w:instrText>
      </w:r>
      <w:r>
        <w:fldChar w:fldCharType="end"/>
      </w:r>
      <w:r>
        <w:t xml:space="preserve"> </w:t>
      </w:r>
      <w:r>
        <w:rPr>
          <w:b/>
          <w:color w:val="CF2127"/>
        </w:rPr>
        <w:t>(mother) of 2 children-by Richard</w:t>
      </w:r>
      <w:hyperlink w:anchor="ENDNOTE-2">
        <w:r w:rsidR="00C94065">
          <w:rPr>
            <w:vertAlign w:val="superscript"/>
          </w:rPr>
          <w:t>2</w:t>
        </w:r>
      </w:hyperlink>
      <w:r>
        <w:t xml:space="preserve"> was born about 898 at Saint-Sauveur-le-Vicomte, Peninsula Manche (Contenin) in Basse-Normandië, France (Medieval), Europe. Created for the birth of a child; Don's sources show her as the wife of Richard I de St. Sauveur of Normandy (name unk)</w:t>
      </w:r>
      <w:r>
        <w:fldChar w:fldCharType="begin"/>
      </w:r>
      <w:r>
        <w:instrText>XE "Church of St Sauveur, Manche, Basse-Normandië, France (Medieval), Europe" \f B</w:instrText>
      </w:r>
      <w:r>
        <w:fldChar w:fldCharType="end"/>
      </w:r>
      <w:r>
        <w:t xml:space="preserve"> She died after 911 at the age of 13 at Church of St Sauveur, Manche, Basse-Normandië in France (Medieval), Europe. The cause of her death (as a teenager aged 13) in the year of 911AD was likely from the birth of her child (NFIA)-surviving in 911 as a teenager was difficult &amp; it occurred in Medieval France (source Don's sources show her as the wife of Richard Don de St. Sauveur of Normandië (name unk)); source Don's sources show her as the wife of Richard Don de St. Sauveur of Normandië (name unk)</w:t>
      </w:r>
    </w:p>
    <w:p w14:paraId="64349BCC" w14:textId="77777777" w:rsidR="00C94065" w:rsidRDefault="006944C1">
      <w:pPr>
        <w:pStyle w:val="TextNarr"/>
      </w:pPr>
      <w:r>
        <w:br w:type="textWrapping" w:clear="all"/>
      </w:r>
    </w:p>
    <w:p w14:paraId="5149C8E2" w14:textId="77777777" w:rsidR="00C94065" w:rsidRDefault="006944C1">
      <w:pPr>
        <w:pStyle w:val="TextNarr"/>
      </w:pPr>
      <w:r>
        <w:t xml:space="preserve"> Richard  and (mother)  had the following children:</w:t>
      </w:r>
      <w:r>
        <w:br w:type="textWrapping" w:clear="all"/>
      </w:r>
    </w:p>
    <w:p w14:paraId="16AC75E6" w14:textId="77777777" w:rsidR="00C94065" w:rsidRDefault="006944C1">
      <w:pPr>
        <w:pStyle w:val="TextNarr"/>
      </w:pPr>
      <w:r>
        <w:br w:type="textWrapping" w:clear="all"/>
      </w:r>
    </w:p>
    <w:p w14:paraId="7133AC54" w14:textId="77777777" w:rsidR="00C94065" w:rsidRDefault="006944C1">
      <w:pPr>
        <w:tabs>
          <w:tab w:val="right" w:pos="648"/>
          <w:tab w:val="right" w:pos="1440"/>
          <w:tab w:val="left" w:pos="1584"/>
        </w:tabs>
        <w:ind w:left="1584" w:hanging="1584"/>
      </w:pPr>
      <w:r>
        <w:fldChar w:fldCharType="begin"/>
      </w:r>
      <w:r>
        <w:instrText>XE "&lt;No surname&gt;:Niel Nigel I (911–972)" \f A</w:instrText>
      </w:r>
      <w:r>
        <w:fldChar w:fldCharType="end"/>
      </w:r>
      <w:r>
        <w:tab/>
        <w:t>+68</w:t>
      </w:r>
      <w:r>
        <w:tab/>
        <w:t>i</w:t>
      </w:r>
      <w:r>
        <w:tab/>
      </w:r>
      <w:r>
        <w:rPr>
          <w:b/>
          <w:color w:val="456EB5"/>
        </w:rPr>
        <w:t>Niel Nigel  I</w:t>
      </w:r>
      <w:r>
        <w:t>, born 911, Manche, Basse-Normandië, France (Medieval), Europe</w:t>
      </w:r>
      <w:r>
        <w:fldChar w:fldCharType="begin"/>
      </w:r>
      <w:r>
        <w:instrText>XE "Church of Saint Sauveur, Manche, Basse-Normandië, France (Medieval), Europe" \f B</w:instrText>
      </w:r>
      <w:r>
        <w:fldChar w:fldCharType="end"/>
      </w:r>
      <w:r>
        <w:t>; married Espriota  of Senlis, December, 943, Ille-et-Vilaine, Brittany, France (Medieval), Europe</w:t>
      </w:r>
      <w:r>
        <w:fldChar w:fldCharType="begin"/>
      </w:r>
      <w:r>
        <w:instrText>XE "Aubigné, Ille-et-Vilaine, Brittany, France (Medieval), Europe" \f B</w:instrText>
      </w:r>
      <w:r>
        <w:fldChar w:fldCharType="end"/>
      </w:r>
      <w:r>
        <w:t>; died 972, Brittany, France (Medieval), Europe</w:t>
      </w:r>
      <w:r>
        <w:fldChar w:fldCharType="begin"/>
      </w:r>
      <w:r>
        <w:instrText>XE "Cotentin, Brittany, France (Medieval), Europe" \f B</w:instrText>
      </w:r>
      <w:r>
        <w:fldChar w:fldCharType="end"/>
      </w:r>
      <w:r>
        <w:t>.</w:t>
      </w:r>
      <w:r>
        <w:br w:type="textWrapping" w:clear="all"/>
      </w:r>
    </w:p>
    <w:p w14:paraId="6667000F" w14:textId="77777777" w:rsidR="00C94065" w:rsidRDefault="006944C1">
      <w:pPr>
        <w:tabs>
          <w:tab w:val="right" w:pos="648"/>
          <w:tab w:val="right" w:pos="1440"/>
          <w:tab w:val="left" w:pos="1584"/>
        </w:tabs>
        <w:ind w:left="1584" w:hanging="1584"/>
      </w:pPr>
      <w:r>
        <w:fldChar w:fldCharType="begin"/>
      </w:r>
      <w:r>
        <w:instrText>XE "de Vaudreuil:Asperling Eperleng (911–975)" \f A</w:instrText>
      </w:r>
      <w:r>
        <w:fldChar w:fldCharType="end"/>
      </w:r>
      <w:r>
        <w:tab/>
        <w:t>69</w:t>
      </w:r>
      <w:r>
        <w:tab/>
        <w:t>ii</w:t>
      </w:r>
      <w:r>
        <w:tab/>
      </w:r>
      <w:r>
        <w:fldChar w:fldCharType="begin"/>
      </w:r>
      <w:r>
        <w:instrText>XE "Francia (in Spanish), France (Medieval), Europe" \f B</w:instrText>
      </w:r>
      <w:r>
        <w:fldChar w:fldCharType="end"/>
      </w:r>
      <w:r>
        <w:rPr>
          <w:b/>
        </w:rPr>
        <w:t>Asperling Eperleng de Vaudreuil</w:t>
      </w:r>
      <w:hyperlink w:anchor="ENDNOTE-2">
        <w:r w:rsidR="00C94065">
          <w:rPr>
            <w:vertAlign w:val="superscript"/>
          </w:rPr>
          <w:t>2</w:t>
        </w:r>
      </w:hyperlink>
      <w:r>
        <w:t xml:space="preserve"> was born in 911 at Francia (in Spanish) in France (Medieval), Europe. Before 975 he was a the Master Miller.</w:t>
      </w:r>
      <w:r>
        <w:fldChar w:fldCharType="begin"/>
      </w:r>
      <w:r>
        <w:instrText>XE "Francia (in Spanish), France (Medieval), Europe" \f B</w:instrText>
      </w:r>
      <w:r>
        <w:fldChar w:fldCharType="end"/>
      </w:r>
      <w:r>
        <w:t xml:space="preserve"> He died in 975 at the age of 64 at Francia (in Spanish) in France (Medieval), Europe. The cause of his death (at the age of 64) in the year of 975AD is not known-surviving in 975 was difficult &amp; it occurred in Medieval France</w:t>
      </w:r>
      <w:r>
        <w:br w:type="textWrapping" w:clear="all"/>
      </w:r>
    </w:p>
    <w:p w14:paraId="187A2EDF" w14:textId="77777777" w:rsidR="00C94065" w:rsidRDefault="006944C1">
      <w:pPr>
        <w:pStyle w:val="TextNarr"/>
      </w:pPr>
      <w:r>
        <w:br w:type="textWrapping" w:clear="all"/>
      </w:r>
    </w:p>
    <w:p w14:paraId="2264D850" w14:textId="77777777" w:rsidR="00C94065" w:rsidRDefault="006944C1">
      <w:pPr>
        <w:pStyle w:val="HeadingsNarr"/>
      </w:pPr>
      <w:r>
        <w:t>20th Generation</w:t>
      </w:r>
      <w:r>
        <w:br w:type="textWrapping" w:clear="all"/>
      </w:r>
    </w:p>
    <w:p w14:paraId="11CB2A7D" w14:textId="77777777" w:rsidR="00C94065" w:rsidRDefault="006944C1">
      <w:pPr>
        <w:pStyle w:val="TextNarr"/>
      </w:pPr>
      <w:r>
        <w:br w:type="textWrapping" w:clear="all"/>
      </w:r>
    </w:p>
    <w:p w14:paraId="3A29C471" w14:textId="77777777" w:rsidR="00C94065" w:rsidRDefault="006944C1">
      <w:pPr>
        <w:pStyle w:val="TextNarr"/>
      </w:pPr>
      <w:r>
        <w:rPr>
          <w:noProof/>
        </w:rPr>
        <w:drawing>
          <wp:anchor distT="0" distB="0" distL="114300" distR="114300" simplePos="0" relativeHeight="251658262" behindDoc="0" locked="0" layoutInCell="1" allowOverlap="1" wp14:anchorId="056A4F87" wp14:editId="5A79AFAE">
            <wp:simplePos x="0" y="0"/>
            <wp:positionH relativeFrom="margin">
              <wp:align>left</wp:align>
            </wp:positionH>
            <wp:positionV relativeFrom="paragraph">
              <wp:posOffset>8890</wp:posOffset>
            </wp:positionV>
            <wp:extent cx="1143000" cy="643128"/>
            <wp:effectExtent l="0" t="0" r="0" b="0"/>
            <wp:wrapSquare wrapText="r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png"/>
                    <pic:cNvPicPr/>
                  </pic:nvPicPr>
                  <pic:blipFill>
                    <a:blip r:embed="rId27"/>
                    <a:stretch>
                      <a:fillRect/>
                    </a:stretch>
                  </pic:blipFill>
                  <pic:spPr>
                    <a:xfrm>
                      <a:off x="0" y="0"/>
                      <a:ext cx="1143000" cy="643128"/>
                    </a:xfrm>
                    <a:prstGeom prst="rect">
                      <a:avLst/>
                    </a:prstGeom>
                  </pic:spPr>
                </pic:pic>
              </a:graphicData>
            </a:graphic>
          </wp:anchor>
        </w:drawing>
      </w:r>
      <w:r>
        <w:t xml:space="preserve">65.  </w:t>
      </w:r>
      <w:r>
        <w:fldChar w:fldCharType="begin"/>
      </w:r>
      <w:r>
        <w:instrText>XE "RollosSon:Guillaume I (of Normandië); Don's 31st GGF (893–942)" \f A</w:instrText>
      </w:r>
      <w:r>
        <w:fldChar w:fldCharType="end"/>
      </w:r>
      <w:r>
        <w:fldChar w:fldCharType="begin"/>
      </w:r>
      <w:r>
        <w:instrText>XE "Rouen, Seine-Maritime, Haute-Normandië, France (Medieval), Europe" \f B</w:instrText>
      </w:r>
      <w:r>
        <w:fldChar w:fldCharType="end"/>
      </w:r>
      <w:r>
        <w:rPr>
          <w:b/>
          <w:color w:val="7C1316"/>
        </w:rPr>
        <w:t>Guillaume RollosSon I (of Normandië); Don's 31st GGF</w:t>
      </w:r>
      <w:hyperlink w:anchor="ENDNOTE-36">
        <w:r w:rsidR="00C94065">
          <w:rPr>
            <w:vertAlign w:val="superscript"/>
          </w:rPr>
          <w:t>36</w:t>
        </w:r>
      </w:hyperlink>
      <w:r>
        <w:t xml:space="preserve"> (Rollo Hrólfr-19, Rögnvald-18, Eystein Glumra-17, Ivar Oplaendinge-16, Halfdan-15, Eysteinn Westfold-14, Halfdan-13, Olaf-12, Ingjald Illråde-11, Braut Önund-10, Ingvar-9, Eystein-8, Yrsa HelgisDóttir-7, Helgi-6, Sigris AlfsDóttir-5, Alf-4, Yngvi-3, Alrek-2, Dag-1) was born on August 28, 893 at Rouen in Seine-Maritime, Haute-Normandië, France (Medieval), Europe.</w:t>
      </w:r>
      <w:hyperlink w:anchor="ENDNOTE-37">
        <w:r w:rsidR="00C94065">
          <w:rPr>
            <w:vertAlign w:val="superscript"/>
          </w:rPr>
          <w:t>37</w:t>
        </w:r>
      </w:hyperlink>
      <w:r>
        <w:t xml:space="preserve"> He held the title of Count ("Comes" in Latin) of Rouen in Flodoard; Duke of Normandy after 893. Anachronistically dubbed; time-frame is too early for a "Duke" He Baptized as a Christian by Franco, Archbishop of Rouen; in 912.</w:t>
      </w:r>
      <w:r>
        <w:fldChar w:fldCharType="begin"/>
      </w:r>
      <w:r>
        <w:instrText>XE "Island Picquigny, Somme River, Picardie, France (Medieval), Europe" \f B</w:instrText>
      </w:r>
      <w:r>
        <w:fldChar w:fldCharType="end"/>
      </w:r>
      <w:r>
        <w:t xml:space="preserve"> Guillaume died on December 17, 942 at the age of 49 at Island Picquigny, Somme River in Picardie, France (Medieval), Europe. The cause of his death (at the age of 49) on Monday, December 17th, 942AD is not known-surviving in 942 was difficult</w:t>
      </w:r>
      <w:r>
        <w:br/>
      </w:r>
      <w:r>
        <w:br/>
        <w:t>Died as the Count (Comes in Latin) of Rouen in Flodoard</w:t>
      </w:r>
      <w:r>
        <w:fldChar w:fldCharType="begin"/>
      </w:r>
      <w:r>
        <w:instrText>XE "Buried in the cemetery at the Cathédrale de Notre-Dame, Seine-Maritime, Haute-Normandië, France (Medieval), Europe" \f B</w:instrText>
      </w:r>
      <w:r>
        <w:fldChar w:fldCharType="end"/>
      </w:r>
      <w:r>
        <w:t xml:space="preserve"> He was buried after December 17, 942 at Buried in the cemetery at the Cathédrale de Notre-Dame in Seine-Maritime, Haute-Normandië, France (Medieval), Europe. He was also known as Guillaume "Longue-Épée"  the Long Sword of Normandy. Guillaume was also known as EysteinsSon. He was also known as William. [ from a FamilySearch note ]</w:t>
      </w:r>
      <w:r>
        <w:br/>
      </w:r>
      <w:r>
        <w:br/>
        <w:t>Rollo's son Guillaume, surnamed Longsword, is said to have been a man of culture and refinement, as well as a warrior unrivalled in horsemanship and the use of arms</w:t>
      </w:r>
      <w:r>
        <w:br/>
      </w:r>
      <w:r>
        <w:br/>
        <w:t>He was a strong Churchman, and during his reign rebuilt the Abby of Jumieges. With all his zeal for the new faith, however, he did not appreciate the Church's teaching of the sanctity of marriage, and, like his father, contracted a 'Danish' marriage with one Espriota (St. Alleis, Guillaume de Jumieges.) daughter of Herbert, Earl of Senlis, and sister of Bernard the Dane, by whom he had a son Richard his successor</w:t>
      </w:r>
      <w:r>
        <w:br/>
      </w:r>
      <w:r>
        <w:br/>
        <w:t>Soon after the birth of Richard, William was persuaded by one of his Counsellors to enter into a Christian marriage with one Luitgard, Daughter of Herbert Count of Vermandois, but there was no issue of this marriage</w:t>
      </w:r>
      <w:r>
        <w:br/>
      </w:r>
      <w:r>
        <w:br/>
        <w:t>In 936, Duke William, accompanied by Hugh the Great, Herbert Count of Vermandois, and others, received at Boulogne, on his landing from England, Louis d'Outremer, the new King of France, son of Charles the Simple, who acquired his nickname by having been educated at the English Court. William conducted him to Laon and assisted at his coronation. Three years afterwards, however, he quarreled with him and entered into a formal league against him with Hugh the Great and Herbert of Vermandois</w:t>
      </w:r>
      <w:r>
        <w:br/>
      </w:r>
      <w:r>
        <w:br/>
        <w:t>The remainder of his life was occupied in invasions and political disturbances, and he was assassinated in the year 942 (Anselme and Guillaume de Jumieges), after a reign of less than twenty years</w:t>
      </w:r>
      <w:r>
        <w:br/>
      </w:r>
      <w:r>
        <w:br/>
        <w:t>Upon William's assassination, Bernard the Dane, the brother of Espriota, fetched from Bayeux William's only child Richard, then barely ten years old, in order that he might be solemnly invested with the ducal sword and mantle and to receive the homage of the Normans</w:t>
      </w:r>
      <w:r>
        <w:br/>
      </w:r>
      <w:r>
        <w:br/>
        <w:t>Dean Spence describes the scene as follows:</w:t>
      </w:r>
      <w:r>
        <w:br/>
        <w:t>'The Norman chieftains gathered round William Longsword's coffin. They included old grey-headed companions of Rollo, with their sons and grandsons, men who were the ancestors of the future conquerors of Italy and Sicily; men, whose children's children fought and won on the stricken field of Hastings; men, whose descendants became the foremost Crusaders, the fathers of the proudest Houses of the mighty Anglo-Norman kingdom, and in their midst, standing by his murdered father's coffin, the little fair-haired boy with ruddy cheeks, whom they had fetched from Danish Bayeux. One grey-headed chieftain held the ducal coronet on the boy's head, one kissed the little hand, and the others swore eternal allegiance and fidelity to their child Duke Richard, who in sorrow and perplexity stood gazing on his father's coffin. It was the last great service Rollo's son could do his people and the land, this welding together by his coffin the varied interests of his mighty chieftains. In this solemn moment the Norman Dane and the Norman Frenchmen forgot their jealousies, their antipathies, the conflicting interests of the old religion and the new, in their stern resolve to avenge their master's death by raising the throne of their master's son higher than the thrones of any of the Princes of France'</w:t>
      </w:r>
      <w:r>
        <w:br/>
      </w:r>
      <w:r>
        <w:br/>
        <w:t xml:space="preserve">[author note] above was taken from the Parshall book, 1915, pages 29-31 </w:t>
      </w:r>
      <w:r>
        <w:fldChar w:fldCharType="begin"/>
      </w:r>
      <w:r>
        <w:instrText>XE "Normandië, France (Medieval), Europe" \f B</w:instrText>
      </w:r>
      <w:r>
        <w:fldChar w:fldCharType="end"/>
      </w:r>
      <w:r>
        <w:t xml:space="preserve"> Guillaume RollosSon I (of Normandië); Don's 31st GGF and Espriota of Senlis</w:t>
      </w:r>
      <w:hyperlink w:anchor="ENDNOTE-33">
        <w:r w:rsidR="00C94065">
          <w:rPr>
            <w:vertAlign w:val="superscript"/>
          </w:rPr>
          <w:t>33</w:t>
        </w:r>
      </w:hyperlink>
      <w:r>
        <w:t xml:space="preserve"> were married about 932 in Normandië, France (Medieval), Europe.</w:t>
      </w:r>
      <w:r>
        <w:fldChar w:fldCharType="begin"/>
      </w:r>
      <w:r>
        <w:instrText>XE "&lt;No surname&gt;:Hubert of Senlis (885–912)" \f A</w:instrText>
      </w:r>
      <w:r>
        <w:fldChar w:fldCharType="end"/>
      </w:r>
      <w:r>
        <w:fldChar w:fldCharType="begin"/>
      </w:r>
      <w:r>
        <w:instrText>XE "&lt;No surname&gt;:Bertha of Morvois (893–911)" \f A</w:instrText>
      </w:r>
      <w:r>
        <w:fldChar w:fldCharType="end"/>
      </w:r>
      <w:r>
        <w:br w:type="textWrapping" w:clear="all"/>
      </w:r>
    </w:p>
    <w:p w14:paraId="6F620461" w14:textId="77777777" w:rsidR="00C94065" w:rsidRDefault="006944C1">
      <w:pPr>
        <w:pStyle w:val="TextNarr"/>
      </w:pPr>
      <w:r>
        <w:br w:type="textWrapping" w:clear="all"/>
      </w:r>
    </w:p>
    <w:p w14:paraId="1E4EFB92" w14:textId="77777777" w:rsidR="00C94065" w:rsidRDefault="006944C1">
      <w:pPr>
        <w:pStyle w:val="TextNarr"/>
      </w:pPr>
      <w:r>
        <w:fldChar w:fldCharType="begin"/>
      </w:r>
      <w:r>
        <w:instrText>XE "&lt;No surname&gt;:Espriota of Senlis (911–1003)" \f A</w:instrText>
      </w:r>
      <w:r>
        <w:fldChar w:fldCharType="end"/>
      </w:r>
      <w:r>
        <w:fldChar w:fldCharType="begin"/>
      </w:r>
      <w:r>
        <w:instrText>XE "Rennes, Ille-et-Vilaine, Brittany, France (Medieval), Europe" \f B</w:instrText>
      </w:r>
      <w:r>
        <w:fldChar w:fldCharType="end"/>
      </w:r>
      <w:r>
        <w:t xml:space="preserve"> </w:t>
      </w:r>
      <w:r>
        <w:rPr>
          <w:b/>
          <w:color w:val="7C1316"/>
        </w:rPr>
        <w:t>Espriota of Senlis</w:t>
      </w:r>
      <w:r>
        <w:t>, daughter of Hubert  and Bertha , was born on June 21, 911 at Rennes in Ille-et-Vilaine, Brittany, France (Medieval), Europe. She held the title of Duchess of Normandië, Britain, Senlis, and Vermandois before 1003.</w:t>
      </w:r>
      <w:r>
        <w:fldChar w:fldCharType="begin"/>
      </w:r>
      <w:r>
        <w:instrText>XE "Matemoutier Abbey, Vermandois, Normandië, France (Medieval), Europe" \f B</w:instrText>
      </w:r>
      <w:r>
        <w:fldChar w:fldCharType="end"/>
      </w:r>
      <w:r>
        <w:t xml:space="preserve"> She died on March 9, 1003 at the age of 91 at Matemoutier Abbey, Vermandois in Normandië, France (Medieval), Europe. The cause of her death (at the old-age of 92) on Wednesday, March 9th, 1003 is not known-surviving in 1003 as a very old person was difficult</w:t>
      </w:r>
      <w:r>
        <w:br/>
      </w:r>
      <w:r>
        <w:br/>
        <w:t>Died as the Duchess of Normandië, Britain, Senlis, and Vermandois Espriota was also known as Badadela Sprota / Sporte de Senlis Carolingian of Britain (de Bretagne).</w:t>
      </w:r>
      <w:hyperlink w:anchor="ENDNOTE-38">
        <w:r w:rsidR="00C94065">
          <w:rPr>
            <w:vertAlign w:val="superscript"/>
          </w:rPr>
          <w:t>38</w:t>
        </w:r>
      </w:hyperlink>
    </w:p>
    <w:p w14:paraId="5715CD1B" w14:textId="77777777" w:rsidR="00C94065" w:rsidRDefault="006944C1">
      <w:pPr>
        <w:pStyle w:val="TextNarr"/>
      </w:pPr>
      <w:r>
        <w:br w:type="textWrapping" w:clear="all"/>
      </w:r>
    </w:p>
    <w:p w14:paraId="7A6A6011" w14:textId="77777777" w:rsidR="00C94065" w:rsidRDefault="006944C1">
      <w:pPr>
        <w:pStyle w:val="TextNarr"/>
      </w:pPr>
      <w:r>
        <w:t xml:space="preserve"> Guillaume RollosSon and Espriota  had the following children:</w:t>
      </w:r>
      <w:r>
        <w:br w:type="textWrapping" w:clear="all"/>
      </w:r>
    </w:p>
    <w:p w14:paraId="5DF47585" w14:textId="77777777" w:rsidR="00C94065" w:rsidRDefault="006944C1">
      <w:pPr>
        <w:pStyle w:val="TextNarr"/>
      </w:pPr>
      <w:r>
        <w:br w:type="textWrapping" w:clear="all"/>
      </w:r>
    </w:p>
    <w:p w14:paraId="064D4736" w14:textId="77777777" w:rsidR="00C94065" w:rsidRDefault="006944C1">
      <w:pPr>
        <w:tabs>
          <w:tab w:val="right" w:pos="648"/>
          <w:tab w:val="right" w:pos="1440"/>
          <w:tab w:val="left" w:pos="1584"/>
        </w:tabs>
        <w:ind w:left="1584" w:hanging="1584"/>
      </w:pPr>
      <w:r>
        <w:fldChar w:fldCharType="begin"/>
      </w:r>
      <w:r>
        <w:instrText>XE "FitzWilliam:Richard I of Normandië, Don's 30th GGF (933–1027)" \f A</w:instrText>
      </w:r>
      <w:r>
        <w:fldChar w:fldCharType="end"/>
      </w:r>
      <w:r>
        <w:tab/>
        <w:t>+70</w:t>
      </w:r>
      <w:r>
        <w:tab/>
        <w:t>i</w:t>
      </w:r>
      <w:r>
        <w:tab/>
      </w:r>
      <w:r>
        <w:rPr>
          <w:b/>
          <w:color w:val="7C1316"/>
        </w:rPr>
        <w:t>Richard FitzWilliam I of Normandië, Don's 30th GGF</w:t>
      </w:r>
      <w:r>
        <w:t>, born August 28, 933, Seine-Maritime, Haute-Normandië, France (Medieval), Europe</w:t>
      </w:r>
      <w:r>
        <w:fldChar w:fldCharType="begin"/>
      </w:r>
      <w:r>
        <w:instrText>XE "Fécamp, Seine-Maritime, Haute-Normandië, France (Medieval), Europe" \f B</w:instrText>
      </w:r>
      <w:r>
        <w:fldChar w:fldCharType="end"/>
      </w:r>
      <w:r>
        <w:t>; married Gunnora HaraldsDóttir Don's 30th and 31st GGM (in another branch), 962, Seine-Maritime, Haute-Normandië, France (Medieval), Europe</w:t>
      </w:r>
      <w:r>
        <w:fldChar w:fldCharType="begin"/>
      </w:r>
      <w:r>
        <w:instrText>XE "Fécamp, Seine-Maritime, Haute-Normandië, France (Medieval), Europe" \f B</w:instrText>
      </w:r>
      <w:r>
        <w:fldChar w:fldCharType="end"/>
      </w:r>
      <w:r>
        <w:t>; died August 23, 1027, Seine-Maritime, Haute-Normandië, France (Medieval), Europe</w:t>
      </w:r>
      <w:r>
        <w:fldChar w:fldCharType="begin"/>
      </w:r>
      <w:r>
        <w:instrText>XE "Fécamp, Seine-Maritime, Haute-Normandië, France (Medieval), Europe" \f B</w:instrText>
      </w:r>
      <w:r>
        <w:fldChar w:fldCharType="end"/>
      </w:r>
      <w:r>
        <w:t>.</w:t>
      </w:r>
      <w:r>
        <w:br w:type="textWrapping" w:clear="all"/>
      </w:r>
    </w:p>
    <w:p w14:paraId="5DB19890" w14:textId="77777777" w:rsidR="00C94065" w:rsidRDefault="006944C1">
      <w:pPr>
        <w:tabs>
          <w:tab w:val="right" w:pos="648"/>
          <w:tab w:val="right" w:pos="1440"/>
          <w:tab w:val="left" w:pos="1584"/>
        </w:tabs>
        <w:ind w:left="1584" w:hanging="1584"/>
      </w:pPr>
      <w:r>
        <w:fldChar w:fldCharType="begin"/>
      </w:r>
      <w:r>
        <w:instrText>XE "FitzWilliam:Robert I (941–1035)" \f A</w:instrText>
      </w:r>
      <w:r>
        <w:fldChar w:fldCharType="end"/>
      </w:r>
      <w:r>
        <w:tab/>
        <w:t>71</w:t>
      </w:r>
      <w:r>
        <w:tab/>
        <w:t>ii</w:t>
      </w:r>
      <w:r>
        <w:tab/>
      </w:r>
      <w:r>
        <w:fldChar w:fldCharType="begin"/>
      </w:r>
      <w:r>
        <w:instrText>XE "Fécamp, Seine-Maritime, Haute-Normandië, France (Medieval), Europe" \f B</w:instrText>
      </w:r>
      <w:r>
        <w:fldChar w:fldCharType="end"/>
      </w:r>
      <w:r>
        <w:rPr>
          <w:b/>
        </w:rPr>
        <w:t>Robert FitzWilliam I</w:t>
      </w:r>
      <w:r>
        <w:t xml:space="preserve"> was born about 941 at Fécamp in Seine-Maritime, Haute-Normandië, France (Medieval), Europe.</w:t>
      </w:r>
      <w:hyperlink w:anchor="ENDNOTE-39">
        <w:r w:rsidR="00C94065">
          <w:rPr>
            <w:vertAlign w:val="superscript"/>
          </w:rPr>
          <w:t>39</w:t>
        </w:r>
      </w:hyperlink>
      <w:r>
        <w:t xml:space="preserve"> He held the title of Duke of Normandië after 941.</w:t>
      </w:r>
      <w:r>
        <w:fldChar w:fldCharType="begin"/>
      </w:r>
      <w:r>
        <w:instrText>XE "Nicaea, Bithynia, Turkey, Asia" \f B</w:instrText>
      </w:r>
      <w:r>
        <w:fldChar w:fldCharType="end"/>
      </w:r>
      <w:r>
        <w:t xml:space="preserve"> He died on July 2, 1035 at the age of 94 in Nicaea, Bithynia, Turkey, Asia. The cause of his death (at the old-age of 94) on Thursday, July 2nd, 1035 is not known-surviving in 1035 as a very old person was difficult</w:t>
      </w:r>
      <w:r>
        <w:br/>
      </w:r>
      <w:r>
        <w:br/>
        <w:t>Died as the Duke of Normandië</w:t>
      </w:r>
      <w:r>
        <w:fldChar w:fldCharType="begin"/>
      </w:r>
      <w:r>
        <w:instrText>XE "Buried in an unknown cemetery, Turkey, Asia" \f B</w:instrText>
      </w:r>
      <w:r>
        <w:fldChar w:fldCharType="end"/>
      </w:r>
      <w:r>
        <w:t xml:space="preserve"> Robert was buried after July 2, 1035 at Buried in an unknown cemetery in Turkey, Asia. He was also known as Robert the Magnificent.</w:t>
      </w:r>
      <w:r>
        <w:br w:type="textWrapping" w:clear="all"/>
      </w:r>
    </w:p>
    <w:p w14:paraId="0136C421" w14:textId="77777777" w:rsidR="00C94065" w:rsidRDefault="006944C1">
      <w:pPr>
        <w:pStyle w:val="TextNarr"/>
      </w:pPr>
      <w:r>
        <w:br w:type="textWrapping" w:clear="all"/>
      </w:r>
    </w:p>
    <w:p w14:paraId="2D0EC41C" w14:textId="77777777" w:rsidR="00C94065" w:rsidRDefault="006944C1">
      <w:pPr>
        <w:pStyle w:val="TextNarr"/>
      </w:pPr>
      <w:r>
        <w:br w:type="textWrapping" w:clear="all"/>
      </w:r>
    </w:p>
    <w:p w14:paraId="2A8640C3" w14:textId="77777777" w:rsidR="00C94065" w:rsidRDefault="006944C1">
      <w:pPr>
        <w:pStyle w:val="TextNarr"/>
      </w:pPr>
      <w:r>
        <w:t xml:space="preserve">66.  </w:t>
      </w:r>
      <w:r>
        <w:fldChar w:fldCharType="begin"/>
      </w:r>
      <w:r>
        <w:instrText>XE "RollosDóttir:Gerloc of Aquitaine (920–962)" \f A</w:instrText>
      </w:r>
      <w:r>
        <w:fldChar w:fldCharType="end"/>
      </w:r>
      <w:r>
        <w:fldChar w:fldCharType="begin"/>
      </w:r>
      <w:r>
        <w:instrText>XE "Rouen, Seine Inferieure, Normandië, France (Medieval), Europe" \f B</w:instrText>
      </w:r>
      <w:r>
        <w:fldChar w:fldCharType="end"/>
      </w:r>
      <w:r>
        <w:rPr>
          <w:b/>
        </w:rPr>
        <w:t>Gerloc RollosDóttir of Aquitaine</w:t>
      </w:r>
      <w:hyperlink w:anchor="ENDNOTE-40">
        <w:r w:rsidR="00C94065">
          <w:rPr>
            <w:vertAlign w:val="superscript"/>
          </w:rPr>
          <w:t>40</w:t>
        </w:r>
      </w:hyperlink>
      <w:r>
        <w:t xml:space="preserve"> (Rollo Hrólfr-19, Rögnvald-18, Eystein Glumra-17, Ivar Oplaendinge-16, Halfdan-15, Eysteinn Westfold-14, Halfdan-13, Olaf-12, Ingjald Illråde-11, Braut Önund-10, Ingvar-9, Eystein-8, Yrsa HelgisDóttir-7, Helgi-6, Sigris AlfsDóttir-5, Alf-4, Yngvi-3, Alrek-2, Dag-1) was born in 920 at Rouen in Seine Inferieure, Normandië, France (Medieval), Europe. She held the title of Countess of Poitiers; Duchess d'Aquitaine of Normandië after 920.</w:t>
      </w:r>
      <w:r>
        <w:fldChar w:fldCharType="begin"/>
      </w:r>
      <w:r>
        <w:instrText>XE "Aquitaine, France (Medieval), Europe" \f B</w:instrText>
      </w:r>
      <w:r>
        <w:fldChar w:fldCharType="end"/>
      </w:r>
      <w:r>
        <w:t xml:space="preserve"> She died on October 14, 962 at the age of 42 in Aquitaine, France (Medieval), Europe. The cause of her death (at the age of 42) on Thursday, October 14th, 962AD is not known-surviving in 962 was difficult &amp; it occurred in Medieval France (source (Netherlands) has place as Nevers, nièvre, Bourgogne, France); source (Netherlands) has place as Nevers, nièvre, Bourgogne, France Gerloc was also known as Adele / Adaele / Adelaide.</w:t>
      </w:r>
      <w:hyperlink w:anchor="ENDNOTE-7">
        <w:r w:rsidR="00C94065">
          <w:rPr>
            <w:vertAlign w:val="superscript"/>
          </w:rPr>
          <w:t>7</w:t>
        </w:r>
      </w:hyperlink>
      <w:r>
        <w:t xml:space="preserve"> </w:t>
      </w:r>
      <w:r>
        <w:fldChar w:fldCharType="begin"/>
      </w:r>
      <w:r>
        <w:instrText>XE "Capet:Hugh I (Don's 32nd GGF) (915–938)" \f A</w:instrText>
      </w:r>
      <w:r>
        <w:fldChar w:fldCharType="end"/>
      </w:r>
      <w:r>
        <w:fldChar w:fldCharType="begin"/>
      </w:r>
      <w:r>
        <w:instrText>XE "&lt;No surname&gt;:Hedwige (910–938)" \f A</w:instrText>
      </w:r>
      <w:r>
        <w:fldChar w:fldCharType="end"/>
      </w:r>
      <w:r>
        <w:br w:type="textWrapping" w:clear="all"/>
      </w:r>
    </w:p>
    <w:p w14:paraId="7B6F4EF7" w14:textId="77777777" w:rsidR="00C94065" w:rsidRDefault="006944C1">
      <w:pPr>
        <w:pStyle w:val="TextNarr"/>
      </w:pPr>
      <w:r>
        <w:br w:type="textWrapping" w:clear="all"/>
      </w:r>
    </w:p>
    <w:p w14:paraId="78356548" w14:textId="77777777" w:rsidR="00C94065" w:rsidRDefault="006944C1">
      <w:pPr>
        <w:pStyle w:val="TextNarr"/>
      </w:pPr>
      <w:r>
        <w:rPr>
          <w:noProof/>
        </w:rPr>
        <w:drawing>
          <wp:anchor distT="0" distB="0" distL="114300" distR="114300" simplePos="0" relativeHeight="251658263" behindDoc="0" locked="0" layoutInCell="1" allowOverlap="1" wp14:anchorId="0955848D" wp14:editId="30CABCA3">
            <wp:simplePos x="0" y="0"/>
            <wp:positionH relativeFrom="margin">
              <wp:align>left</wp:align>
            </wp:positionH>
            <wp:positionV relativeFrom="paragraph">
              <wp:posOffset>8890</wp:posOffset>
            </wp:positionV>
            <wp:extent cx="968644" cy="1143000"/>
            <wp:effectExtent l="0" t="0" r="0" b="0"/>
            <wp:wrapSquare wrapText="r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4.png"/>
                    <pic:cNvPicPr/>
                  </pic:nvPicPr>
                  <pic:blipFill>
                    <a:blip r:embed="rId28"/>
                    <a:stretch>
                      <a:fillRect/>
                    </a:stretch>
                  </pic:blipFill>
                  <pic:spPr>
                    <a:xfrm>
                      <a:off x="0" y="0"/>
                      <a:ext cx="968644" cy="1143000"/>
                    </a:xfrm>
                    <a:prstGeom prst="rect">
                      <a:avLst/>
                    </a:prstGeom>
                  </pic:spPr>
                </pic:pic>
              </a:graphicData>
            </a:graphic>
          </wp:anchor>
        </w:drawing>
      </w:r>
      <w:r>
        <w:fldChar w:fldCharType="begin"/>
      </w:r>
      <w:r>
        <w:instrText>XE "Capet:Hugh II (940–996)" \f A</w:instrText>
      </w:r>
      <w:r>
        <w:fldChar w:fldCharType="end"/>
      </w:r>
      <w:r>
        <w:fldChar w:fldCharType="begin"/>
      </w:r>
      <w:r>
        <w:instrText>XE "Paris, Île-de-France, France (Medieval), Europe" \f B</w:instrText>
      </w:r>
      <w:r>
        <w:fldChar w:fldCharType="end"/>
      </w:r>
      <w:r>
        <w:t xml:space="preserve"> </w:t>
      </w:r>
      <w:r>
        <w:rPr>
          <w:b/>
          <w:color w:val="7C1316"/>
        </w:rPr>
        <w:t>Hugh Capet II</w:t>
      </w:r>
      <w:hyperlink w:anchor="ENDNOTE-41">
        <w:r w:rsidR="00C94065">
          <w:rPr>
            <w:vertAlign w:val="superscript"/>
          </w:rPr>
          <w:t>41</w:t>
        </w:r>
      </w:hyperlink>
      <w:r>
        <w:t>, son of Hugh Capet and Hedwige , was born on August 24, 940 in Paris, Île-de-France, France (Medieval), Europe.</w:t>
      </w:r>
      <w:hyperlink w:anchor="ENDNOTE-42">
        <w:r w:rsidR="00C94065">
          <w:rPr>
            <w:vertAlign w:val="superscript"/>
          </w:rPr>
          <w:t>42</w:t>
        </w:r>
      </w:hyperlink>
      <w:r>
        <w:t xml:space="preserve"> Location also shown as "Isle of Aube, Champagne-Ardenne, France" / NFIA He held the title of King of France before 996.</w:t>
      </w:r>
      <w:r>
        <w:fldChar w:fldCharType="begin"/>
      </w:r>
      <w:r>
        <w:instrText>XE "Chartres, Eure-et-Loir Centre, France, Europe" \f B</w:instrText>
      </w:r>
      <w:r>
        <w:fldChar w:fldCharType="end"/>
      </w:r>
      <w:r>
        <w:t xml:space="preserve"> He died on October 24, 996 at the age of 56 in Chartres, Eure-et-Loir Centre, France, Europe. The cause of his death (at the age of 56) on Monday, October 24th, 996AD is not known-surviving in 996 was difficult</w:t>
      </w:r>
      <w:r>
        <w:br/>
      </w:r>
      <w:r>
        <w:br/>
        <w:t>Died as King of France</w:t>
      </w:r>
      <w:r>
        <w:fldChar w:fldCharType="begin"/>
      </w:r>
      <w:r>
        <w:instrText>XE "Buried in an unknown cemetery, Seine-Saint-Denis, Île-de-France, France (Medieval), Europe" \f B</w:instrText>
      </w:r>
      <w:r>
        <w:fldChar w:fldCharType="end"/>
      </w:r>
      <w:r>
        <w:t xml:space="preserve"> Hugh was buried after October 24, 996 at Buried in an unknown cemetery in Seine-Saint-Denis, Île-de-France, France (Medieval), Europe. Hugh Capet, born about 939, was the son of Hugh the Great and his wife Hedwige of Saxony. Hugh was descended from Charlemagne's sons Louis the Pious and Pepin of Italy through his mother and paternal grandmother, respectively, and was also a nephew of Otto the Great</w:t>
      </w:r>
      <w:r>
        <w:br/>
      </w:r>
      <w:r>
        <w:br/>
        <w:t>In 969 Hugh married Adé laï de of Aquitaine, daughter of William III of Aquitaine and his wife Adele of Normandy, who was daughter of Rollo of Normandy and sister of William Longsword. This marriage was certainly politically motivated, aligning two of the most powerful families in Francia and may have been intended to cement peace between the families</w:t>
      </w:r>
      <w:r>
        <w:br/>
      </w:r>
      <w:r>
        <w:br/>
        <w:t>Together Hugh and Adelaide became the progenitors of the Capetian dynasty of France, and had at least three children:</w:t>
      </w:r>
      <w:r>
        <w:br/>
      </w:r>
      <w:r>
        <w:br/>
        <w:t>1. Hedwig, Countess of Mons (Hadevide, Avoise) (c. 969–after 1013), wife of Reginar IV, Count of Mons</w:t>
      </w:r>
      <w:r>
        <w:br/>
        <w:t>2. Robert II (972–1031), the future king of France</w:t>
      </w:r>
      <w:r>
        <w:br/>
        <w:t>3. Gisè le, Countess of Ponthieu (c. 970–1002), wife of Hugh I, Count of Ponthieu</w:t>
      </w:r>
      <w:r>
        <w:br/>
      </w:r>
      <w:r>
        <w:br/>
        <w:t>A number of other daughters are less reliably attested</w:t>
      </w:r>
      <w:r>
        <w:br/>
      </w:r>
      <w:r>
        <w:br/>
        <w:t>King Louis V died in 987 without heirs. The archbishop of Reims and the greatest lords of France elected Hugh Capet the new King of the Franks, choosing him over his cousin Charles, Duke of Lorraine. Hugh was crowned rex Francorum at Noyon in Picardy on 3 July 987, by the prelate of Reims, becoming the first of the Royal House of Capetian</w:t>
      </w:r>
      <w:r>
        <w:br/>
      </w:r>
      <w:r>
        <w:br/>
        <w:t>Charles of Lorraine, the Carolingian heir, naturally contested the succession, followed by a time of siege and war which ended with Charles' imprisonment and death in 993</w:t>
      </w:r>
      <w:r>
        <w:br/>
      </w:r>
      <w:r>
        <w:br/>
        <w:t>Almost immediately after his own coronation as king, Hugh pushed to have his son Robert made co-ruler and on December 30, 987 Robert was crowned. This forestalled any problems of succession later on</w:t>
      </w:r>
      <w:r>
        <w:br/>
      </w:r>
      <w:r>
        <w:br/>
        <w:t>Hugh Capet died in Paris on October 14, 996, and was interred in the Saint Denis Basilica. His son Robert, already co-ruler, continued on as King</w:t>
      </w:r>
      <w:r>
        <w:br/>
      </w:r>
      <w:r>
        <w:br/>
        <w:t>The coronation of Hugh Capet is considered the beginning of modern France. As Count of Paris, he made the city his power center and from there consolidated the rest of the country under his authority</w:t>
      </w:r>
      <w:r>
        <w:br/>
      </w:r>
      <w:r>
        <w:br/>
        <w:t>The founder of the Capetian dynasty, Hugh's descendants ruled France from 987 to 1328; thereafter, the Kingdom was ruled by cadet branches of the dynasty. All French kings through Louis Philippe, and all royals since then, have belonged to the dynasty. Furthermore, cadet branches of the House continue to reign in Spain and Luxembourg</w:t>
      </w:r>
      <w:r>
        <w:br/>
      </w:r>
      <w:r>
        <w:br/>
        <w:t>All monarchs of the Kingdom of France from Hugh Capet to Philip II of France were titled 'King of the Franks'. Philip II was the first to use the title 'King of France'.</w:t>
      </w:r>
      <w:r>
        <w:br/>
        <w:t>-----------</w:t>
      </w:r>
      <w:r>
        <w:br/>
      </w:r>
      <w:r>
        <w:br/>
        <w:t>"Royal Ancestry: A Study in Colonial &amp; Medieval Families,” Douglas Richardson (2013):</w:t>
      </w:r>
      <w:r>
        <w:br/>
        <w:t>“HUGUES OF FRANCE nicknamed le Grand or Capet, Duke of France, 960-987, King of France, 987-996, son of Hugues “le Grand,” Duke of France, by his 3rd wife, Hedwig, daughter of Heinrich I, King of Germany, born say 940. He married in the summer of 968 ADELAIDE OF POITOU, daughter of Guillaume I, Count of Poitou, Duke of Aquitaine, by Adè le, daughter of Rollo of Normandy. They had one son, Robert II [King of France], and two daughters, Hawise (or Hawidis/Hadwidis/Hathuidis/Hadevidam) (wife of Regnier IV, Count of Hainault) and Gisè le (wife of Hugues I, seigneur of Abbeville, Avoué  of Saint-Riquier). He was consecrated King of France at Noyon 1 July 987. HUGUES CAPET, King of France, died at "Les Juifs" near Prasville, Eure-et-Loire 24 October 996, and was buried in the church of the Abbey of Saint-Denis. His widow, Adé laide, died 15 June 1003-5.</w:t>
      </w:r>
      <w:r>
        <w:br/>
        <w:t>Monumenta Germaniae Historica SS IX (1851): 366 (Historia Francorum Senonensis: "Secundo anno obiit Hugo Magnus dux Francorum apud Drodingam villam 16. Kal. Iul. [16 June], sepultusque est in basilica beati Dyonisii martiris Parisius. Cui successerunt filii eius, Hugo videlicet, Otto et Heinricus, nati ex filia Odonis regis."), 368 (Historia Francorum Senonensis sub A.D. 998: "Obiit Hugo rex, sepultusque est in basilica beati Dyonisii martiris Parisius."). Acta Sanctorum Octobris 10 (1861): 791-793 (Translatio S. Maglorii et Aliorum Ex tomo III Annalium Ord. S. Benedicti: "Hugone, Francorum duce ... qui etiam cum sua venerabili conjuge, Adelaide nomine, filia Pictavorum comitis, de progenie Caroli Magni ..."). Prou Raoul Glaber-Les cinq Livres de ses Histoires (900-1044) (1886). Molinier Obituaires de la Province de Sens 1(1) (Recueil des Historiens de la France, Obituaires 1) (1902): 319 (Abbaye de Saint-Denis: "XVII kal. jul. [15 June]-Ob. Adelaidis regina"), 329 (Abbaye de Saint-Denis: "VIIII Kal. Nov. [24 Oct.]-Ob. Hugo rex [996]"). Lot Sur le Rè gne de Hugues Capet et la Fin the Xe Siè cle (1903). Chaume Les Origins du Daché  de Bourgogne 1 (1925): 536-537 (chart). Bibliothè que de l'Ecole des Charles 115 (1957): 168-171. Schwennicke Europä ische Stammtafeln 2 (1984): 11 (sub France), 76 (ancestry of Alix de Poitou). Bouchard Sword, Miter, &amp; Cloister (1987). Medieval Prosopography 9 (1988): 1-32. Van Kerrebrouck Les Capé tians 987-1328 (2000): 47-55. Tanner Fams., Friends, &amp; Allies (2004): 310 (France ped.).”</w:t>
      </w:r>
      <w:r>
        <w:br w:type="textWrapping" w:clear="all"/>
      </w:r>
    </w:p>
    <w:p w14:paraId="337B7404" w14:textId="77777777" w:rsidR="00C94065" w:rsidRDefault="006944C1">
      <w:pPr>
        <w:pStyle w:val="TextNarr"/>
      </w:pPr>
      <w:r>
        <w:br w:type="textWrapping" w:clear="all"/>
      </w:r>
    </w:p>
    <w:p w14:paraId="221E96D8" w14:textId="77777777" w:rsidR="00C94065" w:rsidRDefault="006944C1">
      <w:pPr>
        <w:pStyle w:val="TextNarr"/>
      </w:pPr>
      <w:r>
        <w:br w:type="textWrapping" w:clear="all"/>
      </w:r>
    </w:p>
    <w:p w14:paraId="0A8DAAB3" w14:textId="77777777" w:rsidR="00C94065" w:rsidRDefault="006944C1">
      <w:pPr>
        <w:pStyle w:val="TextNarr"/>
      </w:pPr>
      <w:r>
        <w:rPr>
          <w:noProof/>
        </w:rPr>
        <w:drawing>
          <wp:anchor distT="0" distB="0" distL="114300" distR="114300" simplePos="0" relativeHeight="251658264" behindDoc="0" locked="0" layoutInCell="1" allowOverlap="1" wp14:anchorId="6CB38185" wp14:editId="3D7CB005">
            <wp:simplePos x="0" y="0"/>
            <wp:positionH relativeFrom="margin">
              <wp:align>left</wp:align>
            </wp:positionH>
            <wp:positionV relativeFrom="paragraph">
              <wp:posOffset>8890</wp:posOffset>
            </wp:positionV>
            <wp:extent cx="1039091" cy="1143000"/>
            <wp:effectExtent l="0" t="0" r="0" b="0"/>
            <wp:wrapSquare wrapText="r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5.png"/>
                    <pic:cNvPicPr/>
                  </pic:nvPicPr>
                  <pic:blipFill>
                    <a:blip r:embed="rId29"/>
                    <a:stretch>
                      <a:fillRect/>
                    </a:stretch>
                  </pic:blipFill>
                  <pic:spPr>
                    <a:xfrm>
                      <a:off x="0" y="0"/>
                      <a:ext cx="1039091" cy="1143000"/>
                    </a:xfrm>
                    <a:prstGeom prst="rect">
                      <a:avLst/>
                    </a:prstGeom>
                  </pic:spPr>
                </pic:pic>
              </a:graphicData>
            </a:graphic>
          </wp:anchor>
        </w:drawing>
      </w:r>
      <w:r>
        <w:t xml:space="preserve">68.  </w:t>
      </w:r>
      <w:r>
        <w:fldChar w:fldCharType="begin"/>
      </w:r>
      <w:r>
        <w:instrText>XE "&lt;No surname&gt;:Niel Nigel I (911–972)" \f A</w:instrText>
      </w:r>
      <w:r>
        <w:fldChar w:fldCharType="end"/>
      </w:r>
      <w:r>
        <w:fldChar w:fldCharType="begin"/>
      </w:r>
      <w:r>
        <w:instrText>XE "Church of Saint Sauveur, Manche, Basse-Normandië, France (Medieval), Europe" \f B</w:instrText>
      </w:r>
      <w:r>
        <w:fldChar w:fldCharType="end"/>
      </w:r>
      <w:r>
        <w:rPr>
          <w:b/>
          <w:color w:val="456EB5"/>
        </w:rPr>
        <w:t>Niel Nigel I</w:t>
      </w:r>
      <w:hyperlink w:anchor="ENDNOTE-2">
        <w:r w:rsidR="00C94065">
          <w:rPr>
            <w:vertAlign w:val="superscript"/>
          </w:rPr>
          <w:t>2</w:t>
        </w:r>
      </w:hyperlink>
      <w:r>
        <w:t xml:space="preserve"> (Richard-19, Malahule Haldrick Tresney-18, Eystein Glumra-17, Ivar Oplaendinge-16, Halfdan-15, Eysteinn Westfold-14, Halfdan-13, Olaf-12, Ingjald Illråde-11, Braut Önund-10, Ingvar-9, Eystein-8, Yrsa HelgisDóttir-7, Helgi-6, Sigris AlfsDóttir-5, Alf-4, Yngvi-3, Alrek-2, Dag-1) was born in 911 at Church of Saint Sauveur in Manche, Basse-Normandië, France (Medieval), Europe. He held the title of Vicomte (Viscount) of Cotentin after 911.</w:t>
      </w:r>
      <w:r>
        <w:fldChar w:fldCharType="begin"/>
      </w:r>
      <w:r>
        <w:instrText>XE "Cotentin, Brittany, France (Medieval), Europe" \f B</w:instrText>
      </w:r>
      <w:r>
        <w:fldChar w:fldCharType="end"/>
      </w:r>
      <w:r>
        <w:t xml:space="preserve"> He died in 972 at the age of 61 at Cotentin in Brittany, France (Medieval), Europe. The cause of his death (at the age of 61) in the year of 972AD is not known-surviving in 972 was difficult</w:t>
      </w:r>
      <w:r>
        <w:br/>
      </w:r>
      <w:r>
        <w:br/>
        <w:t xml:space="preserve">Died as the VisCount of Cotentin </w:t>
      </w:r>
      <w:r>
        <w:fldChar w:fldCharType="begin"/>
      </w:r>
      <w:r>
        <w:instrText>XE "Aubigné, Ille-et-Vilaine, Brittany, France (Medieval), Europe" \f B</w:instrText>
      </w:r>
      <w:r>
        <w:fldChar w:fldCharType="end"/>
      </w:r>
      <w:r>
        <w:t xml:space="preserve"> Niel Nigel I and Espriota of Senlis were married in December, 943 at Aubigné in Ille-et-Vilaine, Brittany, France (Medieval), Europe.</w:t>
      </w:r>
      <w:r>
        <w:fldChar w:fldCharType="begin"/>
      </w:r>
      <w:r>
        <w:instrText>XE "&lt;No surname&gt;:Hubert of Senlis (885–912)" \f A</w:instrText>
      </w:r>
      <w:r>
        <w:fldChar w:fldCharType="end"/>
      </w:r>
      <w:r>
        <w:fldChar w:fldCharType="begin"/>
      </w:r>
      <w:r>
        <w:instrText>XE "&lt;No surname&gt;:Bertha of Morvois (893–911)" \f A</w:instrText>
      </w:r>
      <w:r>
        <w:fldChar w:fldCharType="end"/>
      </w:r>
      <w:r>
        <w:br w:type="textWrapping" w:clear="all"/>
      </w:r>
    </w:p>
    <w:p w14:paraId="77DA3A6A" w14:textId="77777777" w:rsidR="00C94065" w:rsidRDefault="006944C1">
      <w:pPr>
        <w:pStyle w:val="TextNarr"/>
      </w:pPr>
      <w:r>
        <w:br w:type="textWrapping" w:clear="all"/>
      </w:r>
    </w:p>
    <w:p w14:paraId="09FFE6DA" w14:textId="77777777" w:rsidR="00C94065" w:rsidRDefault="006944C1">
      <w:pPr>
        <w:pStyle w:val="TextNarr"/>
      </w:pPr>
      <w:r>
        <w:fldChar w:fldCharType="begin"/>
      </w:r>
      <w:r>
        <w:instrText>XE "&lt;No surname&gt;:Espriota of Senlis (911–1003)" \f A</w:instrText>
      </w:r>
      <w:r>
        <w:fldChar w:fldCharType="end"/>
      </w:r>
      <w:r>
        <w:fldChar w:fldCharType="begin"/>
      </w:r>
      <w:r>
        <w:instrText>XE "Rennes, Ille-et-Vilaine, Brittany, France (Medieval), Europe" \f B</w:instrText>
      </w:r>
      <w:r>
        <w:fldChar w:fldCharType="end"/>
      </w:r>
      <w:r>
        <w:t xml:space="preserve"> </w:t>
      </w:r>
      <w:r>
        <w:rPr>
          <w:b/>
          <w:color w:val="7C1316"/>
        </w:rPr>
        <w:t>Espriota of Senlis</w:t>
      </w:r>
      <w:r>
        <w:t>, daughter of Hubert  and Bertha , was born on June 21, 911 at Rennes in Ille-et-Vilaine, Brittany, France (Medieval), Europe. She held the title of Duchess of Normandië, Britain, Senlis, and Vermandois before 1003.</w:t>
      </w:r>
      <w:r>
        <w:fldChar w:fldCharType="begin"/>
      </w:r>
      <w:r>
        <w:instrText>XE "Matemoutier Abbey, Vermandois, Normandië, France (Medieval), Europe" \f B</w:instrText>
      </w:r>
      <w:r>
        <w:fldChar w:fldCharType="end"/>
      </w:r>
      <w:r>
        <w:t xml:space="preserve"> She died on March 9, 1003 at the age of 91 at Matemoutier Abbey, Vermandois in Normandië, France (Medieval), Europe. The cause of her death (at the old-age of 92) on Wednesday, March 9th, 1003 is not known-surviving in 1003 as a very old person was difficult</w:t>
      </w:r>
      <w:r>
        <w:br/>
      </w:r>
      <w:r>
        <w:br/>
        <w:t>Died as the Duchess of Normandië, Britain, Senlis, and Vermandois Espriota was also known as Badadela Sprota / Sporte de Senlis Carolingian of Britain (de Bretagne).</w:t>
      </w:r>
      <w:hyperlink w:anchor="ENDNOTE-38">
        <w:r w:rsidR="00C94065">
          <w:rPr>
            <w:vertAlign w:val="superscript"/>
          </w:rPr>
          <w:t>38</w:t>
        </w:r>
      </w:hyperlink>
    </w:p>
    <w:p w14:paraId="3947F3DD" w14:textId="77777777" w:rsidR="00C94065" w:rsidRDefault="006944C1">
      <w:pPr>
        <w:pStyle w:val="TextNarr"/>
      </w:pPr>
      <w:r>
        <w:br w:type="textWrapping" w:clear="all"/>
      </w:r>
    </w:p>
    <w:p w14:paraId="186347BE" w14:textId="77777777" w:rsidR="00C94065" w:rsidRDefault="006944C1">
      <w:pPr>
        <w:pStyle w:val="TextNarr"/>
      </w:pPr>
      <w:r>
        <w:t xml:space="preserve"> Niel Nigel  and Espriota  had the following child:</w:t>
      </w:r>
      <w:r>
        <w:br w:type="textWrapping" w:clear="all"/>
      </w:r>
    </w:p>
    <w:p w14:paraId="33C4116D" w14:textId="77777777" w:rsidR="00C94065" w:rsidRDefault="006944C1">
      <w:pPr>
        <w:pStyle w:val="TextNarr"/>
      </w:pPr>
      <w:r>
        <w:br w:type="textWrapping" w:clear="all"/>
      </w:r>
    </w:p>
    <w:p w14:paraId="03DD4E6E" w14:textId="77777777" w:rsidR="00C94065" w:rsidRDefault="006944C1">
      <w:pPr>
        <w:tabs>
          <w:tab w:val="right" w:pos="648"/>
          <w:tab w:val="right" w:pos="1440"/>
          <w:tab w:val="left" w:pos="1584"/>
        </w:tabs>
        <w:ind w:left="1584" w:hanging="1584"/>
      </w:pPr>
      <w:r>
        <w:fldChar w:fldCharType="begin"/>
      </w:r>
      <w:r>
        <w:instrText>XE "&lt;No surname&gt;:Roger of St Sauveur (944–1014)" \f A</w:instrText>
      </w:r>
      <w:r>
        <w:fldChar w:fldCharType="end"/>
      </w:r>
      <w:r>
        <w:tab/>
        <w:t>+72</w:t>
      </w:r>
      <w:r>
        <w:tab/>
        <w:t>i</w:t>
      </w:r>
      <w:r>
        <w:tab/>
      </w:r>
      <w:r>
        <w:rPr>
          <w:b/>
          <w:color w:val="456EB5"/>
        </w:rPr>
        <w:t>Roger  of St Sauveur</w:t>
      </w:r>
      <w:r>
        <w:t>, born 944, Manche, Basse-Normandië, France (Medieval), Europe</w:t>
      </w:r>
      <w:r>
        <w:fldChar w:fldCharType="begin"/>
      </w:r>
      <w:r>
        <w:instrText>XE "Church of Saint Sauveur, Manche, Basse-Normandië, France (Medieval), Europe" \f B</w:instrText>
      </w:r>
      <w:r>
        <w:fldChar w:fldCharType="end"/>
      </w:r>
      <w:r>
        <w:t>; married Adele Esproita FitzRichard of Normandië, Don's 30th GGM (in another branch), before 1014, Manche, Basse-Normandië, France (Medieval), Europe</w:t>
      </w:r>
      <w:r>
        <w:fldChar w:fldCharType="begin"/>
      </w:r>
      <w:r>
        <w:instrText>XE "Manche, Basse-Normandië, France (Medieval), Europe" \f B</w:instrText>
      </w:r>
      <w:r>
        <w:fldChar w:fldCharType="end"/>
      </w:r>
      <w:r>
        <w:t>; died 1014, Manche, Basse-Normandië, France (Medieval), Europe</w:t>
      </w:r>
      <w:r>
        <w:fldChar w:fldCharType="begin"/>
      </w:r>
      <w:r>
        <w:instrText>XE "Church of Saint Sauveur, Manche, Basse-Normandië, France (Medieval), Europe" \f B</w:instrText>
      </w:r>
      <w:r>
        <w:fldChar w:fldCharType="end"/>
      </w:r>
      <w:r>
        <w:t>.</w:t>
      </w:r>
      <w:r>
        <w:br w:type="textWrapping" w:clear="all"/>
      </w:r>
    </w:p>
    <w:p w14:paraId="5C167E8B" w14:textId="77777777" w:rsidR="00C94065" w:rsidRDefault="006944C1">
      <w:pPr>
        <w:pStyle w:val="TextNarr"/>
      </w:pPr>
      <w:r>
        <w:br w:type="textWrapping" w:clear="all"/>
      </w:r>
    </w:p>
    <w:p w14:paraId="66017741" w14:textId="77777777" w:rsidR="00C94065" w:rsidRDefault="006944C1">
      <w:pPr>
        <w:pStyle w:val="HeadingsNarr"/>
      </w:pPr>
      <w:r>
        <w:t>21st Generation</w:t>
      </w:r>
      <w:r>
        <w:br w:type="textWrapping" w:clear="all"/>
      </w:r>
    </w:p>
    <w:p w14:paraId="6148F3DE" w14:textId="77777777" w:rsidR="00C94065" w:rsidRDefault="006944C1">
      <w:pPr>
        <w:pStyle w:val="TextNarr"/>
      </w:pPr>
      <w:r>
        <w:br w:type="textWrapping" w:clear="all"/>
      </w:r>
    </w:p>
    <w:p w14:paraId="46C08422" w14:textId="77777777" w:rsidR="00C94065" w:rsidRDefault="006944C1">
      <w:pPr>
        <w:pStyle w:val="TextNarr"/>
      </w:pPr>
      <w:r>
        <w:rPr>
          <w:noProof/>
        </w:rPr>
        <w:drawing>
          <wp:anchor distT="0" distB="0" distL="114300" distR="114300" simplePos="0" relativeHeight="251658265" behindDoc="0" locked="0" layoutInCell="1" allowOverlap="1" wp14:anchorId="73798E73" wp14:editId="195ABB6E">
            <wp:simplePos x="0" y="0"/>
            <wp:positionH relativeFrom="margin">
              <wp:align>left</wp:align>
            </wp:positionH>
            <wp:positionV relativeFrom="paragraph">
              <wp:posOffset>8890</wp:posOffset>
            </wp:positionV>
            <wp:extent cx="856488" cy="1143000"/>
            <wp:effectExtent l="0" t="0" r="0" b="0"/>
            <wp:wrapSquare wrapText="r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png"/>
                    <pic:cNvPicPr/>
                  </pic:nvPicPr>
                  <pic:blipFill>
                    <a:blip r:embed="rId30"/>
                    <a:stretch>
                      <a:fillRect/>
                    </a:stretch>
                  </pic:blipFill>
                  <pic:spPr>
                    <a:xfrm>
                      <a:off x="0" y="0"/>
                      <a:ext cx="856488" cy="1143000"/>
                    </a:xfrm>
                    <a:prstGeom prst="rect">
                      <a:avLst/>
                    </a:prstGeom>
                  </pic:spPr>
                </pic:pic>
              </a:graphicData>
            </a:graphic>
          </wp:anchor>
        </w:drawing>
      </w:r>
      <w:r>
        <w:t xml:space="preserve">70.  </w:t>
      </w:r>
      <w:r>
        <w:fldChar w:fldCharType="begin"/>
      </w:r>
      <w:r>
        <w:instrText>XE "FitzWilliam:Richard I of Normandië, Don's 30th GGF (933–1027)" \f A</w:instrText>
      </w:r>
      <w:r>
        <w:fldChar w:fldCharType="end"/>
      </w:r>
      <w:r>
        <w:fldChar w:fldCharType="begin"/>
      </w:r>
      <w:r>
        <w:instrText>XE "Fécamp, Seine-Maritime, Haute-Normandië, France (Medieval), Europe" \f B</w:instrText>
      </w:r>
      <w:r>
        <w:fldChar w:fldCharType="end"/>
      </w:r>
      <w:r>
        <w:rPr>
          <w:b/>
          <w:color w:val="7C1316"/>
        </w:rPr>
        <w:t>Richard FitzWilliam I of Normandië, Don's 30th GGF</w:t>
      </w:r>
      <w:r>
        <w:t xml:space="preserve"> (Guillaume-20, Rollo Hrólfr-19, Rögnvald-18, Eystein Glumra-17, Ivar Oplaendinge-16, Halfdan-15, Eysteinn Westfold-14, Halfdan-13, Olaf-12, Ingjald Illråde-11, Braut Önund-10, Ingvar-9, Eystein-8, Yrsa HelgisDóttir-7, Helgi-6, Sigris AlfsDóttir-5, Alf-4, Yngvi-3, Alrek-2, Dag-1) was born on August 28, 933 at Fécamp in Seine-Maritime, Haute-Normandië, France (Medieval), Europe.</w:t>
      </w:r>
      <w:hyperlink w:anchor="ENDNOTE-7">
        <w:r w:rsidR="00C94065">
          <w:rPr>
            <w:vertAlign w:val="superscript"/>
          </w:rPr>
          <w:t>7</w:t>
        </w:r>
      </w:hyperlink>
      <w:r>
        <w:t xml:space="preserve"> He held the title of 3rd Duke of Normandië after 933.</w:t>
      </w:r>
      <w:r>
        <w:fldChar w:fldCharType="begin"/>
      </w:r>
      <w:r>
        <w:instrText>XE "Fécamp, Seine-Maritime, Haute-Normandië, France (Medieval), Europe" \f B</w:instrText>
      </w:r>
      <w:r>
        <w:fldChar w:fldCharType="end"/>
      </w:r>
      <w:r>
        <w:t xml:space="preserve"> He died on August 23, 1027 at the age of 93 at Fécamp in Seine-Maritime, Haute-Normandië, France (Medieval), Europe.</w:t>
      </w:r>
      <w:hyperlink w:anchor="ENDNOTE-43">
        <w:r w:rsidR="00C94065">
          <w:rPr>
            <w:vertAlign w:val="superscript"/>
          </w:rPr>
          <w:t>43</w:t>
        </w:r>
      </w:hyperlink>
      <w:r>
        <w:t xml:space="preserve"> The cause of his death (at the old-age of 94) on Thursday, August 23rd, 1027 is not known-surviving in 1027 as a very old person was difficult</w:t>
      </w:r>
      <w:r>
        <w:br/>
      </w:r>
      <w:r>
        <w:br/>
        <w:t>Died as the 3rd Duke of Normandië</w:t>
      </w:r>
      <w:r>
        <w:fldChar w:fldCharType="begin"/>
      </w:r>
      <w:r>
        <w:instrText>XE "Buried in an unknown cemetery, Seine-Maritime, Haute-Normandië, France (Medieval), Europe" \f B</w:instrText>
      </w:r>
      <w:r>
        <w:fldChar w:fldCharType="end"/>
      </w:r>
      <w:r>
        <w:t xml:space="preserve"> Richard was buried after August 23, 1027 at Buried in an unknown cemetery in Seine-Maritime, Haute-Normandië, France (Medieval), Europe. He was also known as Richard the Fearless  ("sans peur" in French). </w:t>
      </w:r>
      <w:r>
        <w:br w:type="textWrapping" w:clear="all"/>
      </w:r>
    </w:p>
    <w:p w14:paraId="6299E930" w14:textId="77777777" w:rsidR="00C94065" w:rsidRDefault="006944C1">
      <w:pPr>
        <w:pStyle w:val="TextNarr"/>
      </w:pPr>
      <w:r>
        <w:br w:type="textWrapping" w:clear="all"/>
      </w:r>
    </w:p>
    <w:p w14:paraId="4593B24D" w14:textId="77777777" w:rsidR="00C94065" w:rsidRDefault="006944C1">
      <w:pPr>
        <w:pStyle w:val="TextNarr"/>
      </w:pPr>
      <w:r>
        <w:fldChar w:fldCharType="begin"/>
      </w:r>
      <w:r>
        <w:instrText>XE "&lt;No surname&gt;:Papia I (of Envermeu) (935–1031)" \f A</w:instrText>
      </w:r>
      <w:r>
        <w:fldChar w:fldCharType="end"/>
      </w:r>
      <w:r>
        <w:fldChar w:fldCharType="begin"/>
      </w:r>
      <w:r>
        <w:instrText>XE "Normandië, France (Medieval), Europe" \f B</w:instrText>
      </w:r>
      <w:r>
        <w:fldChar w:fldCharType="end"/>
      </w:r>
      <w:r>
        <w:t xml:space="preserve"> </w:t>
      </w:r>
      <w:r>
        <w:rPr>
          <w:b/>
          <w:color w:val="CF2127"/>
        </w:rPr>
        <w:t>Papia I (of Envermeu)</w:t>
      </w:r>
      <w:hyperlink w:anchor="ENDNOTE-2">
        <w:r w:rsidR="00C94065">
          <w:rPr>
            <w:vertAlign w:val="superscript"/>
          </w:rPr>
          <w:t>2</w:t>
        </w:r>
      </w:hyperlink>
      <w:r>
        <w:t xml:space="preserve"> was born in 935 in Normandië, France (Medieval), Europe.</w:t>
      </w:r>
      <w:r>
        <w:fldChar w:fldCharType="begin"/>
      </w:r>
      <w:r>
        <w:instrText>XE "France (Medieval), Europe" \f B</w:instrText>
      </w:r>
      <w:r>
        <w:fldChar w:fldCharType="end"/>
      </w:r>
      <w:r>
        <w:t xml:space="preserve"> She held the title of Concubine after 945 in France (Medieval), Europe.</w:t>
      </w:r>
      <w:r>
        <w:fldChar w:fldCharType="begin"/>
      </w:r>
      <w:r>
        <w:instrText>XE "Fécamp, Normandië, France (Medieval), Europe" \f B</w:instrText>
      </w:r>
      <w:r>
        <w:fldChar w:fldCharType="end"/>
      </w:r>
      <w:r>
        <w:t xml:space="preserve"> She died in 1031 at the age of 96 at Fécamp in Normandië, France (Medieval), Europe. The cause of her death (at the old-age of 96) in the year of 1031 is not known-surviving in 1031 as a very old person was difficult</w:t>
      </w:r>
      <w:r>
        <w:br/>
      </w:r>
      <w:r>
        <w:br/>
        <w:t>Died as a Concubine</w:t>
      </w:r>
    </w:p>
    <w:p w14:paraId="4E2C01F9" w14:textId="77777777" w:rsidR="00C94065" w:rsidRDefault="006944C1">
      <w:pPr>
        <w:pStyle w:val="TextNarr"/>
      </w:pPr>
      <w:r>
        <w:br w:type="textWrapping" w:clear="all"/>
      </w:r>
    </w:p>
    <w:p w14:paraId="09548AAC" w14:textId="77777777" w:rsidR="00C94065" w:rsidRDefault="006944C1">
      <w:pPr>
        <w:pStyle w:val="TextNarr"/>
      </w:pPr>
      <w:r>
        <w:fldChar w:fldCharType="begin"/>
      </w:r>
      <w:r>
        <w:instrText>XE "Fécamp, Seine-Maritime, Haute-Normandië, France (Medieval), Europe" \f B</w:instrText>
      </w:r>
      <w:r>
        <w:fldChar w:fldCharType="end"/>
      </w:r>
      <w:r>
        <w:t xml:space="preserve"> Richard FitzWilliam I of Normandië, Don's 30th GGF and Gunnora HaraldsDóttir Don's 30th and 31st GGM (in another branch) were married in 962 at Fécamp in Seine-Maritime, Haute-Normandië, France (Medieval), Europe.</w:t>
      </w:r>
      <w:hyperlink w:anchor="ENDNOTE-44">
        <w:r w:rsidR="00C94065">
          <w:rPr>
            <w:vertAlign w:val="superscript"/>
          </w:rPr>
          <w:t>44</w:t>
        </w:r>
      </w:hyperlink>
      <w:r>
        <w:fldChar w:fldCharType="begin"/>
      </w:r>
      <w:r>
        <w:instrText>XE "GormsSon:Harald I (de Crépon) (910–987)" \f A</w:instrText>
      </w:r>
      <w:r>
        <w:fldChar w:fldCharType="end"/>
      </w:r>
      <w:r>
        <w:fldChar w:fldCharType="begin"/>
      </w:r>
      <w:r>
        <w:instrText>XE "ÓláfsDóttir:Cyrid of Denmark (919–1002)" \f A</w:instrText>
      </w:r>
      <w:r>
        <w:fldChar w:fldCharType="end"/>
      </w:r>
    </w:p>
    <w:p w14:paraId="0B589A77" w14:textId="77777777" w:rsidR="00C94065" w:rsidRDefault="006944C1">
      <w:pPr>
        <w:pStyle w:val="TextNarr"/>
      </w:pPr>
      <w:r>
        <w:br w:type="textWrapping" w:clear="all"/>
      </w:r>
    </w:p>
    <w:p w14:paraId="612A80A0" w14:textId="77777777" w:rsidR="00C94065" w:rsidRDefault="006944C1">
      <w:pPr>
        <w:pStyle w:val="TextNarr"/>
      </w:pPr>
      <w:r>
        <w:rPr>
          <w:noProof/>
        </w:rPr>
        <w:drawing>
          <wp:anchor distT="0" distB="0" distL="114300" distR="114300" simplePos="0" relativeHeight="251658266" behindDoc="0" locked="0" layoutInCell="1" allowOverlap="1" wp14:anchorId="48D522EF" wp14:editId="33A9F89A">
            <wp:simplePos x="0" y="0"/>
            <wp:positionH relativeFrom="margin">
              <wp:align>left</wp:align>
            </wp:positionH>
            <wp:positionV relativeFrom="paragraph">
              <wp:posOffset>8890</wp:posOffset>
            </wp:positionV>
            <wp:extent cx="882316" cy="1143000"/>
            <wp:effectExtent l="0" t="0" r="0" b="0"/>
            <wp:wrapSquare wrapText="r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png"/>
                    <pic:cNvPicPr/>
                  </pic:nvPicPr>
                  <pic:blipFill>
                    <a:blip r:embed="rId31"/>
                    <a:stretch>
                      <a:fillRect/>
                    </a:stretch>
                  </pic:blipFill>
                  <pic:spPr>
                    <a:xfrm>
                      <a:off x="0" y="0"/>
                      <a:ext cx="882316" cy="1143000"/>
                    </a:xfrm>
                    <a:prstGeom prst="rect">
                      <a:avLst/>
                    </a:prstGeom>
                  </pic:spPr>
                </pic:pic>
              </a:graphicData>
            </a:graphic>
          </wp:anchor>
        </w:drawing>
      </w:r>
      <w:r>
        <w:fldChar w:fldCharType="begin"/>
      </w:r>
      <w:r>
        <w:instrText>XE "HaraldsDóttir:Gunnora Don's 30th and 31st GGM (in another branch) (936–1031)" \f A</w:instrText>
      </w:r>
      <w:r>
        <w:fldChar w:fldCharType="end"/>
      </w:r>
      <w:r>
        <w:fldChar w:fldCharType="begin"/>
      </w:r>
      <w:r>
        <w:instrText>XE "La Bataille, Deux-Sèvres, Poitou-Charentes, France (Medieval), Europe" \f B</w:instrText>
      </w:r>
      <w:r>
        <w:fldChar w:fldCharType="end"/>
      </w:r>
      <w:r>
        <w:t xml:space="preserve"> </w:t>
      </w:r>
      <w:r>
        <w:rPr>
          <w:b/>
          <w:color w:val="7C1316"/>
        </w:rPr>
        <w:t>Gunnora HaraldsDóttir Don's 30th and 31st GGM (in another branch)</w:t>
      </w:r>
      <w:r>
        <w:t>, daughter of Harald GormsSon and Cyrid ÓláfsDóttir, was born on November 21, 936 at La Bataille in Deux-Sèvres, Poitou-Charentes, France (Medieval), Europe.</w:t>
      </w:r>
      <w:hyperlink w:anchor="ENDNOTE-45">
        <w:r w:rsidR="00C94065">
          <w:rPr>
            <w:vertAlign w:val="superscript"/>
          </w:rPr>
          <w:t>45</w:t>
        </w:r>
      </w:hyperlink>
      <w:r>
        <w:fldChar w:fldCharType="begin"/>
      </w:r>
      <w:r>
        <w:instrText>XE "Fécamp, Seine-Maritime, Haute-Normandië, France (Medieval), Europe" \f B</w:instrText>
      </w:r>
      <w:r>
        <w:fldChar w:fldCharType="end"/>
      </w:r>
      <w:r>
        <w:t xml:space="preserve"> She died on September 23, 1031 at the age of 94 at Fécamp in Seine-Maritime, Haute-Normandië, France (Medieval), Europe. The cause of her death (at the old-age of 95) on Friday, September 23rd, 1031 is not known-surviving in 1031 as a very old person was difficult &amp; it occurred in Medieval France She was also known as Emma Capet. The spouse of Richard might not have been Ms. Emma Capet but the duplication was too close / merged</w:t>
      </w:r>
      <w:r>
        <w:br w:type="textWrapping" w:clear="all"/>
      </w:r>
    </w:p>
    <w:p w14:paraId="36955936" w14:textId="77777777" w:rsidR="00C94065" w:rsidRDefault="006944C1">
      <w:pPr>
        <w:pStyle w:val="TextNarr"/>
      </w:pPr>
      <w:r>
        <w:br w:type="textWrapping" w:clear="all"/>
      </w:r>
    </w:p>
    <w:p w14:paraId="1A8C335A" w14:textId="77777777" w:rsidR="00C94065" w:rsidRDefault="006944C1">
      <w:pPr>
        <w:pStyle w:val="TextNarr"/>
      </w:pPr>
      <w:r>
        <w:t xml:space="preserve"> Richard FitzWilliam and Gunnora HaraldsDóttir had the following children:</w:t>
      </w:r>
      <w:r>
        <w:br w:type="textWrapping" w:clear="all"/>
      </w:r>
    </w:p>
    <w:p w14:paraId="0F9AC928" w14:textId="77777777" w:rsidR="00C94065" w:rsidRDefault="006944C1">
      <w:pPr>
        <w:pStyle w:val="TextNarr"/>
      </w:pPr>
      <w:r>
        <w:br w:type="textWrapping" w:clear="all"/>
      </w:r>
    </w:p>
    <w:p w14:paraId="4023C59E" w14:textId="77777777" w:rsidR="00C94065" w:rsidRDefault="006944C1">
      <w:pPr>
        <w:tabs>
          <w:tab w:val="right" w:pos="648"/>
          <w:tab w:val="right" w:pos="1440"/>
          <w:tab w:val="left" w:pos="1584"/>
        </w:tabs>
        <w:ind w:left="1584" w:hanging="1584"/>
      </w:pPr>
      <w:r>
        <w:fldChar w:fldCharType="begin"/>
      </w:r>
      <w:r>
        <w:instrText>XE "FitzRichard:Sporta of Normandië (951–951)" \f A</w:instrText>
      </w:r>
      <w:r>
        <w:fldChar w:fldCharType="end"/>
      </w:r>
      <w:r>
        <w:tab/>
        <w:t>73</w:t>
      </w:r>
      <w:r>
        <w:tab/>
        <w:t>i</w:t>
      </w:r>
      <w:r>
        <w:tab/>
      </w:r>
      <w:r>
        <w:fldChar w:fldCharType="begin"/>
      </w:r>
      <w:r>
        <w:instrText>XE "Ivry, Département de la Côte-d'Or, Bourgogne, France (Medieval), Europe" \f B</w:instrText>
      </w:r>
      <w:r>
        <w:fldChar w:fldCharType="end"/>
      </w:r>
      <w:r>
        <w:rPr>
          <w:b/>
        </w:rPr>
        <w:t>Sporta FitzRichard of Normandië</w:t>
      </w:r>
      <w:hyperlink w:anchor="ENDNOTE-2">
        <w:r w:rsidR="00C94065">
          <w:rPr>
            <w:vertAlign w:val="superscript"/>
          </w:rPr>
          <w:t>2</w:t>
        </w:r>
      </w:hyperlink>
      <w:r>
        <w:t xml:space="preserve"> was born in 951 at Ivry in Département de la Côte-d'Or, Bourgogne, France (Medieval), Europe.</w:t>
      </w:r>
      <w:r>
        <w:fldChar w:fldCharType="begin"/>
      </w:r>
      <w:r>
        <w:instrText>XE "Département de la Côte-d'Or, Bourgogne, France (Medieval), Europe" \f B</w:instrText>
      </w:r>
      <w:r>
        <w:fldChar w:fldCharType="end"/>
      </w:r>
      <w:r>
        <w:t xml:space="preserve"> She died after 951 at the age of 0 in Département de la Côte-d'Or, Bourgogne, France (Medieval), Europe. The cause of her death (sadly, as an infant in their 1st year) in the year of 951AD is not known-surviving in 951 as an infant was difficult &amp; it occurred in Medieval France (location not known; used birth place)</w:t>
      </w:r>
      <w:r>
        <w:br w:type="textWrapping" w:clear="all"/>
      </w:r>
    </w:p>
    <w:p w14:paraId="3761202E" w14:textId="77777777" w:rsidR="00C94065" w:rsidRDefault="006944C1">
      <w:pPr>
        <w:tabs>
          <w:tab w:val="right" w:pos="648"/>
          <w:tab w:val="right" w:pos="1440"/>
          <w:tab w:val="left" w:pos="1584"/>
        </w:tabs>
        <w:ind w:left="1584" w:hanging="1584"/>
      </w:pPr>
      <w:r>
        <w:fldChar w:fldCharType="begin"/>
      </w:r>
      <w:r>
        <w:instrText>XE "FitzRichard:Fredesende (956–956)" \f A</w:instrText>
      </w:r>
      <w:r>
        <w:fldChar w:fldCharType="end"/>
      </w:r>
      <w:r>
        <w:tab/>
        <w:t>74</w:t>
      </w:r>
      <w:r>
        <w:tab/>
        <w:t>ii</w:t>
      </w:r>
      <w:r>
        <w:tab/>
      </w:r>
      <w:r>
        <w:fldChar w:fldCharType="begin"/>
      </w:r>
      <w:r>
        <w:instrText>XE "Normandië, France (Medieval), Europe" \f B</w:instrText>
      </w:r>
      <w:r>
        <w:fldChar w:fldCharType="end"/>
      </w:r>
      <w:r>
        <w:rPr>
          <w:b/>
        </w:rPr>
        <w:t>Fredesende FitzRichard</w:t>
      </w:r>
      <w:hyperlink w:anchor="ENDNOTE-2">
        <w:r w:rsidR="00C94065">
          <w:rPr>
            <w:vertAlign w:val="superscript"/>
          </w:rPr>
          <w:t>2</w:t>
        </w:r>
      </w:hyperlink>
      <w:r>
        <w:t xml:space="preserve"> was born in 956 in Normandië, France (Medieval), Europe.</w:t>
      </w:r>
      <w:r>
        <w:fldChar w:fldCharType="begin"/>
      </w:r>
      <w:r>
        <w:instrText>XE "Normandië, France (Medieval), Europe" \f B</w:instrText>
      </w:r>
      <w:r>
        <w:fldChar w:fldCharType="end"/>
      </w:r>
      <w:r>
        <w:t xml:space="preserve"> He died after 956 at the age of 0 in Normandië, France (Medieval), Europe. The cause of his death (sadly, as an infant in their 1st year) in the year of 956AD is not known-surviving in 956 as an infant was difficult &amp; it occurred in Medieval France (location not known; used birth place) Sex is not known; assumed male (from name)</w:t>
      </w:r>
      <w:r>
        <w:br w:type="textWrapping" w:clear="all"/>
      </w:r>
    </w:p>
    <w:p w14:paraId="241C6020" w14:textId="77777777" w:rsidR="00C94065" w:rsidRDefault="006944C1">
      <w:pPr>
        <w:tabs>
          <w:tab w:val="right" w:pos="648"/>
          <w:tab w:val="right" w:pos="1440"/>
          <w:tab w:val="left" w:pos="1584"/>
        </w:tabs>
        <w:ind w:left="1584" w:hanging="1584"/>
      </w:pPr>
      <w:r>
        <w:fldChar w:fldCharType="begin"/>
      </w:r>
      <w:r>
        <w:instrText>XE "FitzRichard:Adele Esproita of Normandië, Don's 30th GGM (in another branch) (957–1016)" \f A</w:instrText>
      </w:r>
      <w:r>
        <w:fldChar w:fldCharType="end"/>
      </w:r>
      <w:r>
        <w:tab/>
        <w:t>+75</w:t>
      </w:r>
      <w:r>
        <w:tab/>
        <w:t>iii</w:t>
      </w:r>
      <w:r>
        <w:tab/>
      </w:r>
      <w:r>
        <w:rPr>
          <w:b/>
          <w:color w:val="456EB5"/>
        </w:rPr>
        <w:t>Adele Esproita FitzRichard of Normandië, Don's 30th GGM (in another branch)</w:t>
      </w:r>
      <w:r>
        <w:t>, born about 957, Seine-Maritime, Haute-Normandië, France (Medieval), Europe</w:t>
      </w:r>
      <w:r>
        <w:fldChar w:fldCharType="begin"/>
      </w:r>
      <w:r>
        <w:instrText>XE "Dieppe, Seine-Maritime, Haute-Normandië, France (Medieval), Europe" \f B</w:instrText>
      </w:r>
      <w:r>
        <w:fldChar w:fldCharType="end"/>
      </w:r>
      <w:r>
        <w:t>; married Roger  of St Sauveur, before 1014, Manche, Basse-Normandië, France (Medieval), Europe</w:t>
      </w:r>
      <w:r>
        <w:fldChar w:fldCharType="begin"/>
      </w:r>
      <w:r>
        <w:instrText>XE "Manche, Basse-Normandië, France (Medieval), Europe" \f B</w:instrText>
      </w:r>
      <w:r>
        <w:fldChar w:fldCharType="end"/>
      </w:r>
      <w:r>
        <w:t>; died December 17, 1016, Somme, Picardie, France (Medieval), Europe</w:t>
      </w:r>
      <w:r>
        <w:fldChar w:fldCharType="begin"/>
      </w:r>
      <w:r>
        <w:instrText>XE "Y (The City), Somme, Picardie, France (Medieval), Europe" \f B</w:instrText>
      </w:r>
      <w:r>
        <w:fldChar w:fldCharType="end"/>
      </w:r>
      <w:r>
        <w:t>.</w:t>
      </w:r>
      <w:r>
        <w:br w:type="textWrapping" w:clear="all"/>
      </w:r>
    </w:p>
    <w:p w14:paraId="6FA0762D" w14:textId="77777777" w:rsidR="00C94065" w:rsidRDefault="006944C1">
      <w:pPr>
        <w:tabs>
          <w:tab w:val="right" w:pos="648"/>
          <w:tab w:val="right" w:pos="1440"/>
          <w:tab w:val="left" w:pos="1584"/>
        </w:tabs>
        <w:ind w:left="1584" w:hanging="1584"/>
      </w:pPr>
      <w:r>
        <w:fldChar w:fldCharType="begin"/>
      </w:r>
      <w:r>
        <w:instrText>XE "FitzRichard:Mauger of Normandië (963–963)" \f A</w:instrText>
      </w:r>
      <w:r>
        <w:fldChar w:fldCharType="end"/>
      </w:r>
      <w:r>
        <w:tab/>
        <w:t>76</w:t>
      </w:r>
      <w:r>
        <w:tab/>
        <w:t>iv</w:t>
      </w:r>
      <w:r>
        <w:tab/>
      </w:r>
      <w:r>
        <w:fldChar w:fldCharType="begin"/>
      </w:r>
      <w:r>
        <w:instrText>XE "Normandië, France (Medieval), Europe" \f B</w:instrText>
      </w:r>
      <w:r>
        <w:fldChar w:fldCharType="end"/>
      </w:r>
      <w:r>
        <w:rPr>
          <w:b/>
        </w:rPr>
        <w:t>Mauger FitzRichard of Normandië</w:t>
      </w:r>
      <w:hyperlink w:anchor="ENDNOTE-2">
        <w:r w:rsidR="00C94065">
          <w:rPr>
            <w:vertAlign w:val="superscript"/>
          </w:rPr>
          <w:t>2</w:t>
        </w:r>
      </w:hyperlink>
      <w:r>
        <w:t xml:space="preserve"> was born in 963 in Normandië, France (Medieval), Europe.</w:t>
      </w:r>
      <w:r>
        <w:fldChar w:fldCharType="begin"/>
      </w:r>
      <w:r>
        <w:instrText>XE "Normandië, France (Medieval), Europe" \f B</w:instrText>
      </w:r>
      <w:r>
        <w:fldChar w:fldCharType="end"/>
      </w:r>
      <w:r>
        <w:t xml:space="preserve"> She died after 963 at the age of 0 in Normandië, France (Medieval), Europe. The cause of her death (sadly, as an infant in their 1st year) in the year of 963AD is not known-surviving in 963 as an infant was difficult &amp; it occurred in Medieval France (location not known; used birth place)</w:t>
      </w:r>
      <w:r>
        <w:br w:type="textWrapping" w:clear="all"/>
      </w:r>
    </w:p>
    <w:p w14:paraId="79E29248" w14:textId="77777777" w:rsidR="00C94065" w:rsidRDefault="006944C1">
      <w:pPr>
        <w:tabs>
          <w:tab w:val="right" w:pos="648"/>
          <w:tab w:val="right" w:pos="1440"/>
          <w:tab w:val="left" w:pos="1584"/>
        </w:tabs>
        <w:ind w:left="1584" w:hanging="1584"/>
      </w:pPr>
      <w:r>
        <w:fldChar w:fldCharType="begin"/>
      </w:r>
      <w:r>
        <w:instrText>XE "FitzRichard:Geoffroy Godfrey Crispin of Normandië, Don's 29th GGF (in another branch) (963–1015)" \f A</w:instrText>
      </w:r>
      <w:r>
        <w:fldChar w:fldCharType="end"/>
      </w:r>
      <w:r>
        <w:tab/>
        <w:t>+77</w:t>
      </w:r>
      <w:r>
        <w:tab/>
        <w:t>v</w:t>
      </w:r>
      <w:r>
        <w:tab/>
      </w:r>
      <w:r>
        <w:rPr>
          <w:b/>
          <w:color w:val="456EB5"/>
        </w:rPr>
        <w:t>Geoffroy Godfrey Crispin FitzRichard of Normandië, Don's 29th GGF (in another branch)</w:t>
      </w:r>
      <w:r>
        <w:t>, born 963, Brionne, Haute-Normandië, France (Medieval), Europe</w:t>
      </w:r>
      <w:r>
        <w:fldChar w:fldCharType="begin"/>
      </w:r>
      <w:r>
        <w:instrText>XE "Eure, Brionne, Haute-Normandië, France (Medieval), Europe" \f B</w:instrText>
      </w:r>
      <w:r>
        <w:fldChar w:fldCharType="end"/>
      </w:r>
      <w:r>
        <w:t>; married Hawise  of Castle Guînes, 1000, Brionne, Haute-Normandië, France (Medieval), Europe</w:t>
      </w:r>
      <w:r>
        <w:fldChar w:fldCharType="begin"/>
      </w:r>
      <w:r>
        <w:instrText>XE "Brionne, Haute-Normandië, France (Medieval), Europe" \f B</w:instrText>
      </w:r>
      <w:r>
        <w:fldChar w:fldCharType="end"/>
      </w:r>
      <w:r>
        <w:t>; died November 20, 1015, Brionne, Haute-Normandië, France (Medieval), Europe</w:t>
      </w:r>
      <w:r>
        <w:fldChar w:fldCharType="begin"/>
      </w:r>
      <w:r>
        <w:instrText>XE "Eure, Brionne, Haute-Normandië, France (Medieval), Europe" \f B</w:instrText>
      </w:r>
      <w:r>
        <w:fldChar w:fldCharType="end"/>
      </w:r>
      <w:r>
        <w:t>.</w:t>
      </w:r>
      <w:r>
        <w:br w:type="textWrapping" w:clear="all"/>
      </w:r>
    </w:p>
    <w:p w14:paraId="0412D0C4" w14:textId="77777777" w:rsidR="00C94065" w:rsidRDefault="006944C1">
      <w:pPr>
        <w:tabs>
          <w:tab w:val="right" w:pos="648"/>
          <w:tab w:val="right" w:pos="1440"/>
          <w:tab w:val="left" w:pos="1584"/>
        </w:tabs>
        <w:ind w:left="1584" w:hanging="1584"/>
      </w:pPr>
      <w:r>
        <w:fldChar w:fldCharType="begin"/>
      </w:r>
      <w:r>
        <w:instrText>XE "Fitzrichard Beauclerc:Richard I of Normandië, Don's 29th GGF (963–1027)" \f A</w:instrText>
      </w:r>
      <w:r>
        <w:fldChar w:fldCharType="end"/>
      </w:r>
      <w:r>
        <w:tab/>
        <w:t>+78</w:t>
      </w:r>
      <w:r>
        <w:tab/>
        <w:t>vi</w:t>
      </w:r>
      <w:r>
        <w:tab/>
      </w:r>
      <w:r>
        <w:rPr>
          <w:b/>
          <w:color w:val="7C1316"/>
        </w:rPr>
        <w:t>Richard Fitzrichard Beauclerc I of Normandië, Don's 29th GGF</w:t>
      </w:r>
      <w:r>
        <w:t>, born August 23, 963, Seine-Maritime, Haute-Normandië, France (Medieval), Europe</w:t>
      </w:r>
      <w:r>
        <w:fldChar w:fldCharType="begin"/>
      </w:r>
      <w:r>
        <w:instrText>XE "Rouen, Seine-Maritime, Haute-Normandië, France (Medieval), Europe" \f B</w:instrText>
      </w:r>
      <w:r>
        <w:fldChar w:fldCharType="end"/>
      </w:r>
      <w:r>
        <w:t>; married Judith  Don's 29th GGM (in another branch), 996, Normandië, France (Medieval), Europe</w:t>
      </w:r>
      <w:r>
        <w:fldChar w:fldCharType="begin"/>
      </w:r>
      <w:r>
        <w:instrText>XE "Normandië, France (Medieval), Europe" \f B</w:instrText>
      </w:r>
      <w:r>
        <w:fldChar w:fldCharType="end"/>
      </w:r>
      <w:r>
        <w:t>; married (wife)  of Richard Beauclerc II, 1024, Normandië, France (Medieval), Europe</w:t>
      </w:r>
      <w:r>
        <w:fldChar w:fldCharType="begin"/>
      </w:r>
      <w:r>
        <w:instrText>XE "Normandië, France (Medieval), Europe" \f B</w:instrText>
      </w:r>
      <w:r>
        <w:fldChar w:fldCharType="end"/>
      </w:r>
      <w:r>
        <w:t>; married Gunnora de Crepon, before August, 1027, France (Medieval), Europe</w:t>
      </w:r>
      <w:r>
        <w:fldChar w:fldCharType="begin"/>
      </w:r>
      <w:r>
        <w:instrText>XE "Francia (in Spanish), France (Medieval), Europe" \f B</w:instrText>
      </w:r>
      <w:r>
        <w:fldChar w:fldCharType="end"/>
      </w:r>
      <w:r>
        <w:t>; died August 23, 1027, Seine-Maritime, Haute-Normandië, France (Medieval), Europe</w:t>
      </w:r>
      <w:r>
        <w:fldChar w:fldCharType="begin"/>
      </w:r>
      <w:r>
        <w:instrText>XE "Fécamp, Seine-Maritime, Haute-Normandië, France (Medieval), Europe" \f B</w:instrText>
      </w:r>
      <w:r>
        <w:fldChar w:fldCharType="end"/>
      </w:r>
      <w:r>
        <w:t>.</w:t>
      </w:r>
      <w:r>
        <w:br w:type="textWrapping" w:clear="all"/>
      </w:r>
    </w:p>
    <w:p w14:paraId="60DFA560" w14:textId="77777777" w:rsidR="00C94065" w:rsidRDefault="006944C1">
      <w:pPr>
        <w:tabs>
          <w:tab w:val="right" w:pos="648"/>
          <w:tab w:val="right" w:pos="1440"/>
          <w:tab w:val="left" w:pos="1584"/>
        </w:tabs>
        <w:ind w:left="1584" w:hanging="1584"/>
      </w:pPr>
      <w:r>
        <w:fldChar w:fldCharType="begin"/>
      </w:r>
      <w:r>
        <w:instrText>XE "FitzRichard:Guillaume of Normandië (965–1057)" \f A</w:instrText>
      </w:r>
      <w:r>
        <w:fldChar w:fldCharType="end"/>
      </w:r>
      <w:r>
        <w:tab/>
        <w:t>79</w:t>
      </w:r>
      <w:r>
        <w:tab/>
        <w:t>vii</w:t>
      </w:r>
      <w:r>
        <w:tab/>
      </w:r>
      <w:r>
        <w:rPr>
          <w:b/>
        </w:rPr>
        <w:t>Guillaume FitzRichard of Normandië</w:t>
      </w:r>
      <w:hyperlink w:anchor="ENDNOTE-2">
        <w:r w:rsidR="00C94065">
          <w:rPr>
            <w:vertAlign w:val="superscript"/>
          </w:rPr>
          <w:t>2</w:t>
        </w:r>
      </w:hyperlink>
      <w:r>
        <w:t xml:space="preserve"> was born in 965.</w:t>
      </w:r>
      <w:r>
        <w:fldChar w:fldCharType="begin"/>
      </w:r>
      <w:r>
        <w:instrText>XE "This global place was used as neither death nor birth locations are known, A Conceptual Continent that surrounds the Region of Oceania" \f B</w:instrText>
      </w:r>
      <w:r>
        <w:fldChar w:fldCharType="end"/>
      </w:r>
      <w:r>
        <w:t xml:space="preserve"> He died in 1057 at the age of 92 at This global place was used as neither death nor birth locations are known in A Conceptual Continent that surrounds the Region of Oceania. The cause of his death (at the old-age of 92) in the year of 1057 is not known-surviving in 1057 as a very old person was difficult-as neither death or birth location are known, used the conceptual continent He was also known as William.</w:t>
      </w:r>
      <w:r>
        <w:br w:type="textWrapping" w:clear="all"/>
      </w:r>
    </w:p>
    <w:p w14:paraId="7ED83A39" w14:textId="77777777" w:rsidR="00C94065" w:rsidRDefault="006944C1">
      <w:pPr>
        <w:tabs>
          <w:tab w:val="right" w:pos="648"/>
          <w:tab w:val="right" w:pos="1440"/>
          <w:tab w:val="left" w:pos="1584"/>
        </w:tabs>
        <w:ind w:left="1584" w:hanging="1584"/>
      </w:pPr>
      <w:r>
        <w:fldChar w:fldCharType="begin"/>
      </w:r>
      <w:r>
        <w:instrText>XE "FitzRichard:Beatrice of Normandië (965–1035)" \f A</w:instrText>
      </w:r>
      <w:r>
        <w:fldChar w:fldCharType="end"/>
      </w:r>
      <w:r>
        <w:tab/>
        <w:t>80</w:t>
      </w:r>
      <w:r>
        <w:tab/>
        <w:t>viii</w:t>
      </w:r>
      <w:r>
        <w:tab/>
      </w:r>
      <w:r>
        <w:fldChar w:fldCharType="begin"/>
      </w:r>
      <w:r>
        <w:instrText>XE "Normandië, France (Medieval), Europe" \f B</w:instrText>
      </w:r>
      <w:r>
        <w:fldChar w:fldCharType="end"/>
      </w:r>
      <w:r>
        <w:rPr>
          <w:b/>
        </w:rPr>
        <w:t>Beatrice FitzRichard of Normandië</w:t>
      </w:r>
      <w:hyperlink w:anchor="ENDNOTE-2">
        <w:r w:rsidR="00C94065">
          <w:rPr>
            <w:vertAlign w:val="superscript"/>
          </w:rPr>
          <w:t>2</w:t>
        </w:r>
      </w:hyperlink>
      <w:r>
        <w:t xml:space="preserve"> was born in 965 in Normandië, France (Medieval), Europe. She was Abbess Montvilliers before 1035.</w:t>
      </w:r>
      <w:r>
        <w:fldChar w:fldCharType="begin"/>
      </w:r>
      <w:r>
        <w:instrText>XE "Turenne, Corrèze, Limousin, France (Medieval), Europe" \f B</w:instrText>
      </w:r>
      <w:r>
        <w:fldChar w:fldCharType="end"/>
      </w:r>
      <w:r>
        <w:t xml:space="preserve"> She died on January 18, 1035 at the age of 70 at Turenne in Corrèze, Limousin, France (Medieval), Europe. The cause of her death (at the age of 70) on Sunday, January 18th, 1035 is not known-surviving in 1035 was difficult &amp; it occurred in Medieval France</w:t>
      </w:r>
      <w:r>
        <w:br w:type="textWrapping" w:clear="all"/>
      </w:r>
    </w:p>
    <w:p w14:paraId="483EA18E" w14:textId="77777777" w:rsidR="00C94065" w:rsidRDefault="006944C1">
      <w:pPr>
        <w:tabs>
          <w:tab w:val="right" w:pos="648"/>
          <w:tab w:val="right" w:pos="1440"/>
          <w:tab w:val="left" w:pos="1584"/>
        </w:tabs>
        <w:ind w:left="1584" w:hanging="1584"/>
      </w:pPr>
      <w:r>
        <w:fldChar w:fldCharType="begin"/>
      </w:r>
      <w:r>
        <w:instrText>XE "FitzRichard:Muriella of Normandië (966–1020)" \f A</w:instrText>
      </w:r>
      <w:r>
        <w:fldChar w:fldCharType="end"/>
      </w:r>
      <w:r>
        <w:tab/>
        <w:t>81</w:t>
      </w:r>
      <w:r>
        <w:tab/>
        <w:t>ix</w:t>
      </w:r>
      <w:r>
        <w:tab/>
      </w:r>
      <w:r>
        <w:fldChar w:fldCharType="begin"/>
      </w:r>
      <w:r>
        <w:instrText>XE "Rouen, Seine-Maritime, Haute-Normandië, France (Medieval), Europe" \f B</w:instrText>
      </w:r>
      <w:r>
        <w:fldChar w:fldCharType="end"/>
      </w:r>
      <w:r>
        <w:rPr>
          <w:b/>
        </w:rPr>
        <w:t>Muriella FitzRichard of Normandië</w:t>
      </w:r>
      <w:hyperlink w:anchor="ENDNOTE-2">
        <w:r w:rsidR="00C94065">
          <w:rPr>
            <w:vertAlign w:val="superscript"/>
          </w:rPr>
          <w:t>2</w:t>
        </w:r>
      </w:hyperlink>
      <w:r>
        <w:t xml:space="preserve"> was born in 966 at Rouen in Seine-Maritime, Haute-Normandië, France (Medieval), Europe.</w:t>
      </w:r>
      <w:r>
        <w:fldChar w:fldCharType="begin"/>
      </w:r>
      <w:r>
        <w:instrText>XE "Coucy, Ardennes, Champagne-Ardenne, France (Medieval), Europe" \f B</w:instrText>
      </w:r>
      <w:r>
        <w:fldChar w:fldCharType="end"/>
      </w:r>
      <w:r>
        <w:t xml:space="preserve"> She died in 1020 at the age of 54 at Coucy in Ardennes, Champagne-Ardenne, France (Medieval), Europe. The cause of her death (at the age of 54) in the year of 1020 is not known-surviving in 1020 was difficult &amp; it occurred in Medieval France</w:t>
      </w:r>
      <w:r>
        <w:br w:type="textWrapping" w:clear="all"/>
      </w:r>
    </w:p>
    <w:p w14:paraId="25C8A060" w14:textId="77777777" w:rsidR="00C94065" w:rsidRDefault="006944C1">
      <w:pPr>
        <w:tabs>
          <w:tab w:val="right" w:pos="648"/>
          <w:tab w:val="right" w:pos="1440"/>
          <w:tab w:val="left" w:pos="1584"/>
        </w:tabs>
        <w:ind w:left="1584" w:hanging="1584"/>
      </w:pPr>
      <w:r>
        <w:fldChar w:fldCharType="begin"/>
      </w:r>
      <w:r>
        <w:instrText>XE "FitzRichard:Alfgifu Ælflaed of Normandië (of Wessex, England) (968–1016)" \f A</w:instrText>
      </w:r>
      <w:r>
        <w:fldChar w:fldCharType="end"/>
      </w:r>
      <w:r>
        <w:tab/>
        <w:t>82</w:t>
      </w:r>
      <w:r>
        <w:tab/>
        <w:t>x</w:t>
      </w:r>
      <w:r>
        <w:tab/>
      </w:r>
      <w:r>
        <w:fldChar w:fldCharType="begin"/>
      </w:r>
      <w:r>
        <w:instrText>XE "Wessex Kingdom, England (MiddleAges part of Anglo-Saxon Britain), Europe" \f B</w:instrText>
      </w:r>
      <w:r>
        <w:fldChar w:fldCharType="end"/>
      </w:r>
      <w:r>
        <w:rPr>
          <w:b/>
        </w:rPr>
        <w:t>Alfgifu Ælflaed FitzRichard of Normandië (of Wessex, England)</w:t>
      </w:r>
      <w:hyperlink w:anchor="ENDNOTE-2">
        <w:r w:rsidR="00C94065">
          <w:rPr>
            <w:vertAlign w:val="superscript"/>
          </w:rPr>
          <w:t>2</w:t>
        </w:r>
      </w:hyperlink>
      <w:r>
        <w:t xml:space="preserve"> was born in 968 in Wessex Kingdom, England (MiddleAges part of Anglo-Saxon Britain), Europe.</w:t>
      </w:r>
      <w:r>
        <w:fldChar w:fldCharType="begin"/>
      </w:r>
      <w:r>
        <w:instrText>XE "Camelot, Winchester, Hampshire, England (MiddleAges part of Anglo-Saxon Britain), Europe" \f B</w:instrText>
      </w:r>
      <w:r>
        <w:fldChar w:fldCharType="end"/>
      </w:r>
      <w:r>
        <w:t xml:space="preserve"> She died in 1016 at the age of 48 at Camelot in Winchester, Hampshire, England (MiddleAges part of Anglo-Saxon Britain), Europe. The cause of her death (at the age of 48) in the year of 1016 is not known-surviving in 1016 was difficult &amp; it occurred in the Middle-ages of England</w:t>
      </w:r>
      <w:r>
        <w:br w:type="textWrapping" w:clear="all"/>
      </w:r>
    </w:p>
    <w:p w14:paraId="1CBD49E9" w14:textId="77777777" w:rsidR="00C94065" w:rsidRDefault="006944C1">
      <w:pPr>
        <w:tabs>
          <w:tab w:val="right" w:pos="648"/>
          <w:tab w:val="right" w:pos="1440"/>
          <w:tab w:val="left" w:pos="1584"/>
        </w:tabs>
        <w:ind w:left="1584" w:hanging="1584"/>
      </w:pPr>
      <w:r>
        <w:fldChar w:fldCharType="begin"/>
      </w:r>
      <w:r>
        <w:instrText>XE "FitzRichard:Mahaud of Normandië (974–1017)" \f A</w:instrText>
      </w:r>
      <w:r>
        <w:fldChar w:fldCharType="end"/>
      </w:r>
      <w:r>
        <w:tab/>
        <w:t>83</w:t>
      </w:r>
      <w:r>
        <w:tab/>
        <w:t>xi</w:t>
      </w:r>
      <w:r>
        <w:tab/>
      </w:r>
      <w:r>
        <w:fldChar w:fldCharType="begin"/>
      </w:r>
      <w:r>
        <w:instrText>XE "Champagne in Normandië, Normandië, France (Medieval), Europe" \f B</w:instrText>
      </w:r>
      <w:r>
        <w:fldChar w:fldCharType="end"/>
      </w:r>
      <w:r>
        <w:rPr>
          <w:b/>
        </w:rPr>
        <w:t>Mahaud FitzRichard of Normandië</w:t>
      </w:r>
      <w:hyperlink w:anchor="ENDNOTE-2">
        <w:r w:rsidR="00C94065">
          <w:rPr>
            <w:vertAlign w:val="superscript"/>
          </w:rPr>
          <w:t>2</w:t>
        </w:r>
      </w:hyperlink>
      <w:r>
        <w:t xml:space="preserve"> was born in 974 at Champagne in Normandië in Normandië, France (Medieval), Europe. She held the title of Countess of Blois and Chartres after 974.</w:t>
      </w:r>
      <w:r>
        <w:fldChar w:fldCharType="begin"/>
      </w:r>
      <w:r>
        <w:instrText>XE "Rouen, Seine-Maritime, Haute-Normandië, France (Medieval), Europe" \f B</w:instrText>
      </w:r>
      <w:r>
        <w:fldChar w:fldCharType="end"/>
      </w:r>
      <w:r>
        <w:t xml:space="preserve"> She died in 1017 at the age of 43 at Rouen in Seine-Maritime, Haute-Normandië, France (Medieval), Europe. The cause of her death (at the age of 43) in the year of 1017 is not known-surviving in 1017 was difficult</w:t>
      </w:r>
      <w:r>
        <w:br/>
      </w:r>
      <w:r>
        <w:br/>
        <w:t>Died as the Countess of Blois and Chartres Mahaud was also known as Matilda  (possibly) her every-day name.</w:t>
      </w:r>
      <w:r>
        <w:br w:type="textWrapping" w:clear="all"/>
      </w:r>
    </w:p>
    <w:p w14:paraId="24C92A9D" w14:textId="77777777" w:rsidR="00C94065" w:rsidRDefault="006944C1">
      <w:pPr>
        <w:tabs>
          <w:tab w:val="right" w:pos="648"/>
          <w:tab w:val="right" w:pos="1440"/>
          <w:tab w:val="left" w:pos="1584"/>
        </w:tabs>
        <w:ind w:left="1584" w:hanging="1584"/>
      </w:pPr>
      <w:r>
        <w:fldChar w:fldCharType="begin"/>
      </w:r>
      <w:r>
        <w:instrText>XE "FitzRichard:Robert of Normandië (974–1037)" \f A</w:instrText>
      </w:r>
      <w:r>
        <w:fldChar w:fldCharType="end"/>
      </w:r>
      <w:r>
        <w:tab/>
        <w:t>84</w:t>
      </w:r>
      <w:r>
        <w:tab/>
        <w:t>xii</w:t>
      </w:r>
      <w:r>
        <w:tab/>
      </w:r>
      <w:r>
        <w:fldChar w:fldCharType="begin"/>
      </w:r>
      <w:r>
        <w:instrText>XE "Normandië, France (Medieval), Europe" \f B</w:instrText>
      </w:r>
      <w:r>
        <w:fldChar w:fldCharType="end"/>
      </w:r>
      <w:r>
        <w:rPr>
          <w:b/>
        </w:rPr>
        <w:t>Robert FitzRichard of Normandië</w:t>
      </w:r>
      <w:hyperlink w:anchor="ENDNOTE-2">
        <w:r w:rsidR="00C94065">
          <w:rPr>
            <w:vertAlign w:val="superscript"/>
          </w:rPr>
          <w:t>2</w:t>
        </w:r>
      </w:hyperlink>
      <w:r>
        <w:t xml:space="preserve"> was born about 974 in Normandië, France (Medieval), Europe. He held the title of Comte (Count) of Evreux and of Normandië after 974.</w:t>
      </w:r>
      <w:r>
        <w:fldChar w:fldCharType="begin"/>
      </w:r>
      <w:r>
        <w:instrText>XE "Corbiel, Marne, Champagne-Ardenne, France (Medieval), Europe" \f B</w:instrText>
      </w:r>
      <w:r>
        <w:fldChar w:fldCharType="end"/>
      </w:r>
      <w:r>
        <w:t xml:space="preserve"> He died in 1037 at the age of 63 at Corbiel in Marne, Champagne-Ardenne, France (Medieval), Europe. The cause of his death (at the age of 63) in the year of 1037 is not known-surviving in 1037 was difficult</w:t>
      </w:r>
      <w:r>
        <w:br/>
      </w:r>
      <w:r>
        <w:br/>
        <w:t>Died as the Count of Evreux and of Normandië</w:t>
      </w:r>
      <w:r>
        <w:br w:type="textWrapping" w:clear="all"/>
      </w:r>
    </w:p>
    <w:p w14:paraId="5474A100" w14:textId="77777777" w:rsidR="00C94065" w:rsidRDefault="006944C1">
      <w:pPr>
        <w:tabs>
          <w:tab w:val="right" w:pos="648"/>
          <w:tab w:val="right" w:pos="1440"/>
          <w:tab w:val="left" w:pos="1584"/>
        </w:tabs>
        <w:ind w:left="1584" w:hanging="1584"/>
      </w:pPr>
      <w:r>
        <w:fldChar w:fldCharType="begin"/>
      </w:r>
      <w:r>
        <w:instrText>XE "FitzRichard:Hedwig of Normandië (977–1033)" \f A</w:instrText>
      </w:r>
      <w:r>
        <w:fldChar w:fldCharType="end"/>
      </w:r>
      <w:r>
        <w:tab/>
        <w:t>85</w:t>
      </w:r>
      <w:r>
        <w:tab/>
        <w:t>xiii</w:t>
      </w:r>
      <w:r>
        <w:tab/>
      </w:r>
      <w:r>
        <w:fldChar w:fldCharType="begin"/>
      </w:r>
      <w:r>
        <w:instrText>XE "Rouen, Seine-Maritime, Haute-Normandië, France (Medieval), Europe" \f B</w:instrText>
      </w:r>
      <w:r>
        <w:fldChar w:fldCharType="end"/>
      </w:r>
      <w:r>
        <w:rPr>
          <w:b/>
        </w:rPr>
        <w:t>Hedwig FitzRichard of Normandië</w:t>
      </w:r>
      <w:hyperlink w:anchor="ENDNOTE-2">
        <w:r w:rsidR="00C94065">
          <w:rPr>
            <w:vertAlign w:val="superscript"/>
          </w:rPr>
          <w:t>2</w:t>
        </w:r>
      </w:hyperlink>
      <w:r>
        <w:t xml:space="preserve"> was born in 977 at Rouen in Seine-Maritime, Haute-Normandië, France (Medieval), Europe.</w:t>
      </w:r>
      <w:r>
        <w:fldChar w:fldCharType="begin"/>
      </w:r>
      <w:r>
        <w:instrText>XE "Rennes, Ille-et-Vilaine, Brittany, France (Medieval), Europe" \f B</w:instrText>
      </w:r>
      <w:r>
        <w:fldChar w:fldCharType="end"/>
      </w:r>
      <w:r>
        <w:t xml:space="preserve"> She died on February 21, 1033 at the age of 56 at Rennes in Ille-et-Vilaine, Brittany, France (Medieval), Europe. The cause of her death (at the age of 56) on Thursday, February 21st, 1033 is not known-surviving in 1033 was difficult &amp; it occurred in Medieval France She was also known as Hawise / Hadwisa.</w:t>
      </w:r>
      <w:r>
        <w:br w:type="textWrapping" w:clear="all"/>
      </w:r>
    </w:p>
    <w:p w14:paraId="19516048" w14:textId="77777777" w:rsidR="00C94065" w:rsidRDefault="006944C1">
      <w:pPr>
        <w:tabs>
          <w:tab w:val="right" w:pos="648"/>
          <w:tab w:val="right" w:pos="1440"/>
          <w:tab w:val="left" w:pos="1584"/>
        </w:tabs>
        <w:ind w:left="1584" w:hanging="1584"/>
      </w:pPr>
      <w:r>
        <w:fldChar w:fldCharType="begin"/>
      </w:r>
      <w:r>
        <w:instrText>XE "FitzRichard:Ralph of Normandië (978–1015)" \f A</w:instrText>
      </w:r>
      <w:r>
        <w:fldChar w:fldCharType="end"/>
      </w:r>
      <w:r>
        <w:tab/>
        <w:t>86</w:t>
      </w:r>
      <w:r>
        <w:tab/>
        <w:t>xiv</w:t>
      </w:r>
      <w:r>
        <w:tab/>
      </w:r>
      <w:r>
        <w:fldChar w:fldCharType="begin"/>
      </w:r>
      <w:r>
        <w:instrText>XE "Eure, Brionne, Haute-Normandië, France (Medieval), Europe" \f B</w:instrText>
      </w:r>
      <w:r>
        <w:fldChar w:fldCharType="end"/>
      </w:r>
      <w:r>
        <w:rPr>
          <w:b/>
        </w:rPr>
        <w:t>Ralph FitzRichard of Normandië</w:t>
      </w:r>
      <w:hyperlink w:anchor="ENDNOTE-2">
        <w:r w:rsidR="00C94065">
          <w:rPr>
            <w:vertAlign w:val="superscript"/>
          </w:rPr>
          <w:t>2</w:t>
        </w:r>
      </w:hyperlink>
      <w:r>
        <w:t xml:space="preserve"> was born in 978 at Eure in Brionne, Haute-Normandië, France (Medieval), Europe.</w:t>
      </w:r>
      <w:r>
        <w:fldChar w:fldCharType="begin"/>
      </w:r>
      <w:r>
        <w:instrText>XE "Francia (in Spanish), France (Medieval), Europe" \f B</w:instrText>
      </w:r>
      <w:r>
        <w:fldChar w:fldCharType="end"/>
      </w:r>
      <w:r>
        <w:t xml:space="preserve"> He died in 1015 at the age of 37 at Francia (in Spanish) in France (Medieval), Europe. The cause of his death (at the age of 37) in the year of 1015 is not known-surviving in 1015 was difficult &amp; it occurred in Medieval France</w:t>
      </w:r>
      <w:r>
        <w:br w:type="textWrapping" w:clear="all"/>
      </w:r>
    </w:p>
    <w:p w14:paraId="61E7777B" w14:textId="77777777" w:rsidR="00C94065" w:rsidRDefault="006944C1">
      <w:pPr>
        <w:tabs>
          <w:tab w:val="right" w:pos="648"/>
          <w:tab w:val="right" w:pos="1440"/>
          <w:tab w:val="left" w:pos="1584"/>
        </w:tabs>
        <w:ind w:left="1584" w:hanging="1584"/>
      </w:pPr>
      <w:r>
        <w:fldChar w:fldCharType="begin"/>
      </w:r>
      <w:r>
        <w:instrText>XE "FitzRichard:Papia II of Normandië (980–1017)" \f A</w:instrText>
      </w:r>
      <w:r>
        <w:fldChar w:fldCharType="end"/>
      </w:r>
      <w:r>
        <w:tab/>
        <w:t>87</w:t>
      </w:r>
      <w:r>
        <w:tab/>
        <w:t>xv</w:t>
      </w:r>
      <w:r>
        <w:tab/>
      </w:r>
      <w:r>
        <w:fldChar w:fldCharType="begin"/>
      </w:r>
      <w:r>
        <w:instrText>XE "Normandië, France (Medieval), Europe" \f B</w:instrText>
      </w:r>
      <w:r>
        <w:fldChar w:fldCharType="end"/>
      </w:r>
      <w:r>
        <w:rPr>
          <w:b/>
        </w:rPr>
        <w:t>Papia FitzRichard II of Normandië</w:t>
      </w:r>
      <w:hyperlink w:anchor="ENDNOTE-2">
        <w:r w:rsidR="00C94065">
          <w:rPr>
            <w:vertAlign w:val="superscript"/>
          </w:rPr>
          <w:t>2</w:t>
        </w:r>
      </w:hyperlink>
      <w:r>
        <w:t xml:space="preserve"> was born in 980 in Normandië, France (Medieval), Europe.</w:t>
      </w:r>
      <w:r>
        <w:fldChar w:fldCharType="begin"/>
      </w:r>
      <w:r>
        <w:instrText>XE "Normandië, France (Medieval), Europe" \f B</w:instrText>
      </w:r>
      <w:r>
        <w:fldChar w:fldCharType="end"/>
      </w:r>
      <w:r>
        <w:t xml:space="preserve"> He died in 1017 at the age of 37 in Normandië, France (Medieval), Europe. The cause of his death (at the age of 37) in the year of 1017 is not known-surviving in 1017 was difficult &amp; it occurred in Medieval France He was also known as Papie.</w:t>
      </w:r>
      <w:r>
        <w:br w:type="textWrapping" w:clear="all"/>
      </w:r>
    </w:p>
    <w:p w14:paraId="07DF94E9" w14:textId="77777777" w:rsidR="00C94065" w:rsidRDefault="006944C1">
      <w:pPr>
        <w:tabs>
          <w:tab w:val="right" w:pos="648"/>
          <w:tab w:val="right" w:pos="1440"/>
          <w:tab w:val="left" w:pos="1584"/>
        </w:tabs>
        <w:ind w:left="1584" w:hanging="1584"/>
      </w:pPr>
      <w:r>
        <w:fldChar w:fldCharType="begin"/>
      </w:r>
      <w:r>
        <w:instrText>XE "FitzRichard:Emma of Normandië (985–1051)" \f A</w:instrText>
      </w:r>
      <w:r>
        <w:fldChar w:fldCharType="end"/>
      </w:r>
      <w:r>
        <w:tab/>
        <w:t>+88</w:t>
      </w:r>
      <w:r>
        <w:tab/>
        <w:t>xvi</w:t>
      </w:r>
      <w:r>
        <w:tab/>
      </w:r>
      <w:r>
        <w:rPr>
          <w:b/>
        </w:rPr>
        <w:t>Emma FitzRichard of Normandië</w:t>
      </w:r>
      <w:r>
        <w:t>, born June 23, 985, Seine-Maritime, Haute-Normandië, France (Medieval), Europe</w:t>
      </w:r>
      <w:r>
        <w:fldChar w:fldCharType="begin"/>
      </w:r>
      <w:r>
        <w:instrText>XE "Rouen, Seine-Maritime, Haute-Normandië, France (Medieval), Europe" \f B</w:instrText>
      </w:r>
      <w:r>
        <w:fldChar w:fldCharType="end"/>
      </w:r>
      <w:r>
        <w:t>; married Æthelred  II (Don's 30th GGF) {tagged} research crossovers in his offspring (all are now named Ætheling), 1002, England (MiddleAges part of Anglo-Saxon Britain), Europe</w:t>
      </w:r>
      <w:r>
        <w:fldChar w:fldCharType="begin"/>
      </w:r>
      <w:r>
        <w:instrText>XE "England (MiddleAges part of Anglo-Saxon Britain), Europe" \f B</w:instrText>
      </w:r>
      <w:r>
        <w:fldChar w:fldCharType="end"/>
      </w:r>
      <w:r>
        <w:t>; died March 6, 1051, Winchester, Hampshire, England (MiddleAges part of Anglo-Saxon Britain), Europe</w:t>
      </w:r>
      <w:r>
        <w:fldChar w:fldCharType="begin"/>
      </w:r>
      <w:r>
        <w:instrText>XE "Camelot, Winchester, Hampshire, England (MiddleAges part of Anglo-Saxon Britain), Europe" \f B</w:instrText>
      </w:r>
      <w:r>
        <w:fldChar w:fldCharType="end"/>
      </w:r>
      <w:r>
        <w:t>.</w:t>
      </w:r>
      <w:r>
        <w:br w:type="textWrapping" w:clear="all"/>
      </w:r>
    </w:p>
    <w:p w14:paraId="27605F5A" w14:textId="77777777" w:rsidR="00C94065" w:rsidRDefault="006944C1">
      <w:pPr>
        <w:pStyle w:val="TextNarr"/>
      </w:pPr>
      <w:r>
        <w:br w:type="textWrapping" w:clear="all"/>
      </w:r>
    </w:p>
    <w:p w14:paraId="3736B5B8" w14:textId="77777777" w:rsidR="00C94065" w:rsidRDefault="006944C1">
      <w:pPr>
        <w:pStyle w:val="TextNarr"/>
      </w:pPr>
      <w:r>
        <w:br w:type="textWrapping" w:clear="all"/>
      </w:r>
    </w:p>
    <w:p w14:paraId="48E62C42" w14:textId="77777777" w:rsidR="00C94065" w:rsidRDefault="006944C1">
      <w:pPr>
        <w:pStyle w:val="TextNarr"/>
      </w:pPr>
      <w:r>
        <w:rPr>
          <w:noProof/>
        </w:rPr>
        <w:drawing>
          <wp:anchor distT="0" distB="0" distL="114300" distR="114300" simplePos="0" relativeHeight="251658267" behindDoc="0" locked="0" layoutInCell="1" allowOverlap="1" wp14:anchorId="1AB2F441" wp14:editId="5E511FF4">
            <wp:simplePos x="0" y="0"/>
            <wp:positionH relativeFrom="margin">
              <wp:align>left</wp:align>
            </wp:positionH>
            <wp:positionV relativeFrom="paragraph">
              <wp:posOffset>8890</wp:posOffset>
            </wp:positionV>
            <wp:extent cx="964406" cy="1143000"/>
            <wp:effectExtent l="0" t="0" r="0" b="0"/>
            <wp:wrapSquare wrapText="r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png"/>
                    <pic:cNvPicPr/>
                  </pic:nvPicPr>
                  <pic:blipFill>
                    <a:blip r:embed="rId32"/>
                    <a:stretch>
                      <a:fillRect/>
                    </a:stretch>
                  </pic:blipFill>
                  <pic:spPr>
                    <a:xfrm>
                      <a:off x="0" y="0"/>
                      <a:ext cx="964406" cy="1143000"/>
                    </a:xfrm>
                    <a:prstGeom prst="rect">
                      <a:avLst/>
                    </a:prstGeom>
                  </pic:spPr>
                </pic:pic>
              </a:graphicData>
            </a:graphic>
          </wp:anchor>
        </w:drawing>
      </w:r>
      <w:r>
        <w:t xml:space="preserve">72.  </w:t>
      </w:r>
      <w:r>
        <w:fldChar w:fldCharType="begin"/>
      </w:r>
      <w:r>
        <w:instrText>XE "&lt;No surname&gt;:Roger of St Sauveur (944–1014)" \f A</w:instrText>
      </w:r>
      <w:r>
        <w:fldChar w:fldCharType="end"/>
      </w:r>
      <w:r>
        <w:fldChar w:fldCharType="begin"/>
      </w:r>
      <w:r>
        <w:instrText>XE "Church of Saint Sauveur, Manche, Basse-Normandië, France (Medieval), Europe" \f B</w:instrText>
      </w:r>
      <w:r>
        <w:fldChar w:fldCharType="end"/>
      </w:r>
      <w:r>
        <w:rPr>
          <w:b/>
          <w:color w:val="456EB5"/>
        </w:rPr>
        <w:t>Roger of St Sauveur</w:t>
      </w:r>
      <w:hyperlink w:anchor="ENDNOTE-2">
        <w:r w:rsidR="00C94065">
          <w:rPr>
            <w:vertAlign w:val="superscript"/>
          </w:rPr>
          <w:t>2</w:t>
        </w:r>
      </w:hyperlink>
      <w:r>
        <w:t xml:space="preserve"> (Niel Nigel-20, Richard-19, Malahule Haldrick Tresney-18, Eystein Glumra-17, Ivar Oplaendinge-16, Halfdan-15, Eysteinn Westfold-14, Halfdan-13, Olaf-12, Ingjald Illråde-11, Braut Önund-10, Ingvar-9, Eystein-8, Yrsa HelgisDóttir-7, Helgi-6, Sigris AlfsDóttir-5, Alf-4, Yngvi-3, Alrek-2, Dag-1) was born in 944 at Church of Saint Sauveur in Manche, Basse-Normandië, France (Medieval), Europe. He held the title of le Vicomte, "Magnus" after 944.</w:t>
      </w:r>
      <w:r>
        <w:fldChar w:fldCharType="begin"/>
      </w:r>
      <w:r>
        <w:instrText>XE "Church of Saint Sauveur, Manche, Basse-Normandië, France (Medieval), Europe" \f B</w:instrText>
      </w:r>
      <w:r>
        <w:fldChar w:fldCharType="end"/>
      </w:r>
      <w:r>
        <w:t xml:space="preserve"> He died in 1014 at the age of 70 at Church of Saint Sauveur in Manche, Basse-Normandië, France (Medieval), Europe. The cause of his death (at the age of 70) in the year of 1014 is not known-surviving in 1014 was difficult</w:t>
      </w:r>
      <w:r>
        <w:br/>
      </w:r>
      <w:r>
        <w:br/>
        <w:t xml:space="preserve">Died as Le Vicomte Magnus </w:t>
      </w:r>
      <w:r>
        <w:fldChar w:fldCharType="begin"/>
      </w:r>
      <w:r>
        <w:instrText>XE "Manche, Basse-Normandië, France (Medieval), Europe" \f B</w:instrText>
      </w:r>
      <w:r>
        <w:fldChar w:fldCharType="end"/>
      </w:r>
      <w:r>
        <w:t xml:space="preserve"> Roger of St Sauveur and Adele Esproita FitzRichard of Normandië, Don's 30th GGM (in another branch) were married before 1014 in Manche, Basse-Normandië, France (Medieval), Europe.</w:t>
      </w:r>
      <w:r>
        <w:fldChar w:fldCharType="begin"/>
      </w:r>
      <w:r>
        <w:instrText>XE "FitzWilliam:Richard I of Normandië, Don's 30th GGF (933–1027)" \f A</w:instrText>
      </w:r>
      <w:r>
        <w:fldChar w:fldCharType="end"/>
      </w:r>
      <w:r>
        <w:fldChar w:fldCharType="begin"/>
      </w:r>
      <w:r>
        <w:instrText>XE "HaraldsDóttir:Gunnora Don's 30th and 31st GGM (in another branch) (936–1031)" \f A</w:instrText>
      </w:r>
      <w:r>
        <w:fldChar w:fldCharType="end"/>
      </w:r>
      <w:r>
        <w:br w:type="textWrapping" w:clear="all"/>
      </w:r>
    </w:p>
    <w:p w14:paraId="413CC6B4" w14:textId="77777777" w:rsidR="00C94065" w:rsidRDefault="006944C1">
      <w:pPr>
        <w:pStyle w:val="TextNarr"/>
      </w:pPr>
      <w:r>
        <w:br w:type="textWrapping" w:clear="all"/>
      </w:r>
    </w:p>
    <w:p w14:paraId="539FC25A" w14:textId="77777777" w:rsidR="00C94065" w:rsidRDefault="006944C1">
      <w:pPr>
        <w:pStyle w:val="TextNarr"/>
      </w:pPr>
      <w:r>
        <w:fldChar w:fldCharType="begin"/>
      </w:r>
      <w:r>
        <w:instrText>XE "FitzRichard:Adele Esproita of Normandië, Don's 30th GGM (in another branch) (957–1016)" \f A</w:instrText>
      </w:r>
      <w:r>
        <w:fldChar w:fldCharType="end"/>
      </w:r>
      <w:r>
        <w:fldChar w:fldCharType="begin"/>
      </w:r>
      <w:r>
        <w:instrText>XE "Dieppe, Seine-Maritime, Haute-Normandië, France (Medieval), Europe" \f B</w:instrText>
      </w:r>
      <w:r>
        <w:fldChar w:fldCharType="end"/>
      </w:r>
      <w:r>
        <w:t xml:space="preserve"> </w:t>
      </w:r>
      <w:r>
        <w:rPr>
          <w:b/>
          <w:color w:val="456EB5"/>
        </w:rPr>
        <w:t>Adele Esproita FitzRichard of Normandië, Don's 30th GGM (in another branch)</w:t>
      </w:r>
      <w:r>
        <w:t>, daughter of Richard FitzWilliam and Gunnora HaraldsDóttir, was born about 957 at Dieppe in Seine-Maritime, Haute-Normandië, France (Medieval), Europe.</w:t>
      </w:r>
      <w:hyperlink w:anchor="ENDNOTE-38">
        <w:r w:rsidR="00C94065">
          <w:rPr>
            <w:vertAlign w:val="superscript"/>
          </w:rPr>
          <w:t>38</w:t>
        </w:r>
      </w:hyperlink>
      <w:r>
        <w:t xml:space="preserve"> Source (unk) has location of "Bretagne, France" and DOB of 1021…not good WRT date of death &amp; DOB of child / adjusted</w:t>
      </w:r>
      <w:r>
        <w:fldChar w:fldCharType="begin"/>
      </w:r>
      <w:r>
        <w:instrText>XE "Y (The City), Somme, Picardie, France (Medieval), Europe" \f B</w:instrText>
      </w:r>
      <w:r>
        <w:fldChar w:fldCharType="end"/>
      </w:r>
      <w:r>
        <w:t xml:space="preserve"> She died on December 17, 1016 at the age of 59 at Y (The City) in Somme, Picardie, France (Medieval), Europe. The cause of her death (at the age of 59) on Tuesday, December 17th, 1016 is not known-surviving in 1016 was difficult &amp; it occurred in Medieval France (source (unk) has location of Bretagne, France and DOB of 1021 not good WRT date of death &amp; DOB of child/adjusted); source (unk) has location of Bretagne, France and DOB of 1021 not good WRT date of death &amp; DOB of child/adjusted</w:t>
      </w:r>
    </w:p>
    <w:p w14:paraId="32EFE42B" w14:textId="77777777" w:rsidR="00C94065" w:rsidRDefault="006944C1">
      <w:pPr>
        <w:pStyle w:val="TextNarr"/>
      </w:pPr>
      <w:r>
        <w:br w:type="textWrapping" w:clear="all"/>
      </w:r>
    </w:p>
    <w:p w14:paraId="3811078F" w14:textId="77777777" w:rsidR="00C94065" w:rsidRDefault="006944C1">
      <w:pPr>
        <w:pStyle w:val="TextNarr"/>
      </w:pPr>
      <w:r>
        <w:t xml:space="preserve"> Roger  and Adele Esproita FitzRichard had the following children:</w:t>
      </w:r>
      <w:r>
        <w:br w:type="textWrapping" w:clear="all"/>
      </w:r>
    </w:p>
    <w:p w14:paraId="005BCCCC" w14:textId="77777777" w:rsidR="00C94065" w:rsidRDefault="006944C1">
      <w:pPr>
        <w:pStyle w:val="TextNarr"/>
      </w:pPr>
      <w:r>
        <w:br w:type="textWrapping" w:clear="all"/>
      </w:r>
    </w:p>
    <w:p w14:paraId="5CCC6B66" w14:textId="77777777" w:rsidR="00C94065" w:rsidRDefault="006944C1">
      <w:pPr>
        <w:tabs>
          <w:tab w:val="right" w:pos="648"/>
          <w:tab w:val="right" w:pos="1440"/>
          <w:tab w:val="left" w:pos="1584"/>
        </w:tabs>
        <w:ind w:left="1584" w:hanging="1584"/>
      </w:pPr>
      <w:r>
        <w:fldChar w:fldCharType="begin"/>
      </w:r>
      <w:r>
        <w:instrText>XE "&lt;No surname&gt;:Nigel Neil II (970–1045)" \f A</w:instrText>
      </w:r>
      <w:r>
        <w:fldChar w:fldCharType="end"/>
      </w:r>
      <w:r>
        <w:tab/>
        <w:t>+89</w:t>
      </w:r>
      <w:r>
        <w:tab/>
        <w:t>i</w:t>
      </w:r>
      <w:r>
        <w:tab/>
      </w:r>
      <w:r>
        <w:rPr>
          <w:b/>
          <w:color w:val="456EB5"/>
        </w:rPr>
        <w:t>Nigel Neil  II</w:t>
      </w:r>
      <w:r>
        <w:t>, born 970, Manche, Basse-Normandië, France (Medieval), Europe</w:t>
      </w:r>
      <w:r>
        <w:fldChar w:fldCharType="begin"/>
      </w:r>
      <w:r>
        <w:instrText>XE "Church of Saint Sauveur, Manche, Basse-Normandië, France (Medieval), Europe" \f B</w:instrText>
      </w:r>
      <w:r>
        <w:fldChar w:fldCharType="end"/>
      </w:r>
      <w:r>
        <w:t>; died 1045, Basse-Normandië, France (Medieval), Europe</w:t>
      </w:r>
      <w:r>
        <w:fldChar w:fldCharType="begin"/>
      </w:r>
      <w:r>
        <w:instrText>XE "Peninsula Manche, Basse-Normandië, France (Medieval), Europe" \f B</w:instrText>
      </w:r>
      <w:r>
        <w:fldChar w:fldCharType="end"/>
      </w:r>
      <w:r>
        <w:t>.</w:t>
      </w:r>
      <w:r>
        <w:br w:type="textWrapping" w:clear="all"/>
      </w:r>
    </w:p>
    <w:p w14:paraId="2941183A" w14:textId="77777777" w:rsidR="00C94065" w:rsidRDefault="006944C1">
      <w:pPr>
        <w:tabs>
          <w:tab w:val="right" w:pos="648"/>
          <w:tab w:val="right" w:pos="1440"/>
          <w:tab w:val="left" w:pos="1584"/>
        </w:tabs>
        <w:ind w:left="1584" w:hanging="1584"/>
      </w:pPr>
      <w:r>
        <w:fldChar w:fldCharType="begin"/>
      </w:r>
      <w:r>
        <w:instrText>XE "&lt;No surname&gt;:Hammon of St Sauveur (977–1035)" \f A</w:instrText>
      </w:r>
      <w:r>
        <w:fldChar w:fldCharType="end"/>
      </w:r>
      <w:r>
        <w:tab/>
        <w:t>90</w:t>
      </w:r>
      <w:r>
        <w:tab/>
        <w:t>ii</w:t>
      </w:r>
      <w:r>
        <w:tab/>
      </w:r>
      <w:r>
        <w:fldChar w:fldCharType="begin"/>
      </w:r>
      <w:r>
        <w:instrText>XE "Church of Saint Sauveur, Manche, Basse-Normandië, France (Medieval), Europe" \f B</w:instrText>
      </w:r>
      <w:r>
        <w:fldChar w:fldCharType="end"/>
      </w:r>
      <w:r>
        <w:rPr>
          <w:b/>
        </w:rPr>
        <w:t>Hammon of St Sauveur</w:t>
      </w:r>
      <w:hyperlink w:anchor="ENDNOTE-2">
        <w:r w:rsidR="00C94065">
          <w:rPr>
            <w:vertAlign w:val="superscript"/>
          </w:rPr>
          <w:t>2</w:t>
        </w:r>
      </w:hyperlink>
      <w:r>
        <w:t xml:space="preserve"> was born about 977 at Church of Saint Sauveur in Manche, Basse-Normandië, France (Medieval), Europe.</w:t>
      </w:r>
      <w:r>
        <w:fldChar w:fldCharType="begin"/>
      </w:r>
      <w:r>
        <w:instrText>XE "Y (The City), Somme, Picardie, France (Medieval), Europe" \f B</w:instrText>
      </w:r>
      <w:r>
        <w:fldChar w:fldCharType="end"/>
      </w:r>
      <w:r>
        <w:t xml:space="preserve"> He died in 1035 at the age of 58 at Y (The City) in Somme, Picardie, France (Medieval), Europe. The cause of his death (at the age of 58) in the year of 1035 is not known-surviving in 1035 was difficult &amp; it occurred in Medieval France</w:t>
      </w:r>
      <w:r>
        <w:br w:type="textWrapping" w:clear="all"/>
      </w:r>
    </w:p>
    <w:p w14:paraId="414B27B6" w14:textId="77777777" w:rsidR="00C94065" w:rsidRDefault="006944C1">
      <w:pPr>
        <w:pStyle w:val="TextNarr"/>
      </w:pPr>
      <w:r>
        <w:br w:type="textWrapping" w:clear="all"/>
      </w:r>
    </w:p>
    <w:p w14:paraId="7B3F4542" w14:textId="77777777" w:rsidR="00C94065" w:rsidRDefault="006944C1">
      <w:pPr>
        <w:pStyle w:val="HeadingsNarr"/>
      </w:pPr>
      <w:r>
        <w:t>22nd Generation</w:t>
      </w:r>
      <w:r>
        <w:br w:type="textWrapping" w:clear="all"/>
      </w:r>
    </w:p>
    <w:p w14:paraId="4550F481" w14:textId="77777777" w:rsidR="00C94065" w:rsidRDefault="006944C1">
      <w:pPr>
        <w:pStyle w:val="TextNarr"/>
      </w:pPr>
      <w:r>
        <w:br w:type="textWrapping" w:clear="all"/>
      </w:r>
    </w:p>
    <w:p w14:paraId="4DC0D8B2" w14:textId="77777777" w:rsidR="00C94065" w:rsidRDefault="006944C1">
      <w:pPr>
        <w:pStyle w:val="TextNarr"/>
      </w:pPr>
      <w:r>
        <w:t xml:space="preserve">75.  </w:t>
      </w:r>
      <w:r>
        <w:fldChar w:fldCharType="begin"/>
      </w:r>
      <w:r>
        <w:instrText>XE "FitzRichard:Adele Esproita of Normandië, Don's 30th GGM (in another branch) (957–1016)" \f A</w:instrText>
      </w:r>
      <w:r>
        <w:fldChar w:fldCharType="end"/>
      </w:r>
      <w:r>
        <w:fldChar w:fldCharType="begin"/>
      </w:r>
      <w:r>
        <w:instrText>XE "Dieppe, Seine-Maritime, Haute-Normandië, France (Medieval), Europe" \f B</w:instrText>
      </w:r>
      <w:r>
        <w:fldChar w:fldCharType="end"/>
      </w:r>
      <w:r>
        <w:rPr>
          <w:b/>
          <w:color w:val="456EB5"/>
        </w:rPr>
        <w:t>Adele Esproita FitzRichard of Normandië, Don's 30th GGM (in another branch)</w:t>
      </w:r>
      <w:r>
        <w:t xml:space="preserve"> (Richard-21, Guillaume-20, Rollo Hrólfr-19, Rögnvald-18, Eystein Glumra-17, Ivar Oplaendinge-16, Halfdan-15, Eysteinn Westfold-14, Halfdan-13, Olaf-12, Ingjald Illråde-11, Braut Önund-10, Ingvar-9, Eystein-8, Yrsa HelgisDóttir-7, Helgi-6, Sigris AlfsDóttir-5, Alf-4, Yngvi-3, Alrek-2, Dag-1) was born about 957 at Dieppe in Seine-Maritime, Haute-Normandië, France (Medieval), Europe.</w:t>
      </w:r>
      <w:hyperlink w:anchor="ENDNOTE-38">
        <w:r w:rsidR="00C94065">
          <w:rPr>
            <w:vertAlign w:val="superscript"/>
          </w:rPr>
          <w:t>38</w:t>
        </w:r>
      </w:hyperlink>
      <w:r>
        <w:t xml:space="preserve"> Source (unk) has location of "Bretagne, France" and DOB of 1021…not good WRT date of death &amp; DOB of child / adjusted</w:t>
      </w:r>
      <w:r>
        <w:fldChar w:fldCharType="begin"/>
      </w:r>
      <w:r>
        <w:instrText>XE "Y (The City), Somme, Picardie, France (Medieval), Europe" \f B</w:instrText>
      </w:r>
      <w:r>
        <w:fldChar w:fldCharType="end"/>
      </w:r>
      <w:r>
        <w:t xml:space="preserve"> She died on December 17, 1016 at the age of 59 at Y (The City) in Somme, Picardie, France (Medieval), Europe. The cause of her death (at the age of 59) on Tuesday, December 17th, 1016 is not known-surviving in 1016 was difficult &amp; it occurred in Medieval France (source (unk) has location of Bretagne, France and DOB of 1021 not good WRT date of death &amp; DOB of child/adjusted); source (unk) has location of Bretagne, France and DOB of 1021 not good WRT date of death &amp; DOB of child/adjusted </w:t>
      </w:r>
      <w:r>
        <w:fldChar w:fldCharType="begin"/>
      </w:r>
      <w:r>
        <w:instrText>XE "Manche, Basse-Normandië, France (Medieval), Europe" \f B</w:instrText>
      </w:r>
      <w:r>
        <w:fldChar w:fldCharType="end"/>
      </w:r>
      <w:r>
        <w:t xml:space="preserve"> Adele Esproita FitzRichard of Normandië, Don's 30th GGM (in another branch) and Roger of St Sauveur were married before 1014 in Manche, Basse-Normandië, France (Medieval), Europe.</w:t>
      </w:r>
      <w:r>
        <w:fldChar w:fldCharType="begin"/>
      </w:r>
      <w:r>
        <w:instrText>XE "&lt;No surname&gt;:Niel Nigel I (911–972)" \f A</w:instrText>
      </w:r>
      <w:r>
        <w:fldChar w:fldCharType="end"/>
      </w:r>
      <w:r>
        <w:fldChar w:fldCharType="begin"/>
      </w:r>
      <w:r>
        <w:instrText>XE "&lt;No surname&gt;:Espriota of Senlis (911–1003)" \f A</w:instrText>
      </w:r>
      <w:r>
        <w:fldChar w:fldCharType="end"/>
      </w:r>
      <w:r>
        <w:br w:type="textWrapping" w:clear="all"/>
      </w:r>
    </w:p>
    <w:p w14:paraId="7A460AB7" w14:textId="77777777" w:rsidR="00C94065" w:rsidRDefault="006944C1">
      <w:pPr>
        <w:pStyle w:val="TextNarr"/>
      </w:pPr>
      <w:r>
        <w:br w:type="textWrapping" w:clear="all"/>
      </w:r>
    </w:p>
    <w:p w14:paraId="6C15F774" w14:textId="77777777" w:rsidR="00C94065" w:rsidRDefault="006944C1">
      <w:pPr>
        <w:pStyle w:val="TextNarr"/>
      </w:pPr>
      <w:r>
        <w:rPr>
          <w:noProof/>
        </w:rPr>
        <w:drawing>
          <wp:anchor distT="0" distB="0" distL="114300" distR="114300" simplePos="0" relativeHeight="251658268" behindDoc="0" locked="0" layoutInCell="1" allowOverlap="1" wp14:anchorId="6943B246" wp14:editId="651B1114">
            <wp:simplePos x="0" y="0"/>
            <wp:positionH relativeFrom="margin">
              <wp:align>left</wp:align>
            </wp:positionH>
            <wp:positionV relativeFrom="paragraph">
              <wp:posOffset>8890</wp:posOffset>
            </wp:positionV>
            <wp:extent cx="964406" cy="1143000"/>
            <wp:effectExtent l="0" t="0" r="0" b="0"/>
            <wp:wrapSquare wrapText="r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9.png"/>
                    <pic:cNvPicPr/>
                  </pic:nvPicPr>
                  <pic:blipFill>
                    <a:blip r:embed="rId32"/>
                    <a:stretch>
                      <a:fillRect/>
                    </a:stretch>
                  </pic:blipFill>
                  <pic:spPr>
                    <a:xfrm>
                      <a:off x="0" y="0"/>
                      <a:ext cx="964406" cy="1143000"/>
                    </a:xfrm>
                    <a:prstGeom prst="rect">
                      <a:avLst/>
                    </a:prstGeom>
                  </pic:spPr>
                </pic:pic>
              </a:graphicData>
            </a:graphic>
          </wp:anchor>
        </w:drawing>
      </w:r>
      <w:r>
        <w:fldChar w:fldCharType="begin"/>
      </w:r>
      <w:r>
        <w:instrText>XE "&lt;No surname&gt;:Roger of St Sauveur (944–1014)" \f A</w:instrText>
      </w:r>
      <w:r>
        <w:fldChar w:fldCharType="end"/>
      </w:r>
      <w:r>
        <w:fldChar w:fldCharType="begin"/>
      </w:r>
      <w:r>
        <w:instrText>XE "Church of Saint Sauveur, Manche, Basse-Normandië, France (Medieval), Europe" \f B</w:instrText>
      </w:r>
      <w:r>
        <w:fldChar w:fldCharType="end"/>
      </w:r>
      <w:r>
        <w:t xml:space="preserve"> </w:t>
      </w:r>
      <w:r>
        <w:rPr>
          <w:b/>
          <w:color w:val="456EB5"/>
        </w:rPr>
        <w:t>Roger of St Sauveur</w:t>
      </w:r>
      <w:hyperlink w:anchor="ENDNOTE-2">
        <w:r w:rsidR="00C94065">
          <w:rPr>
            <w:vertAlign w:val="superscript"/>
          </w:rPr>
          <w:t>2</w:t>
        </w:r>
      </w:hyperlink>
      <w:r>
        <w:t>, son of Niel Nigel  and Espriota , was born in 944 at Church of Saint Sauveur in Manche, Basse-Normandië, France (Medieval), Europe. He held the title of le Vicomte, "Magnus" after 944.</w:t>
      </w:r>
      <w:r>
        <w:fldChar w:fldCharType="begin"/>
      </w:r>
      <w:r>
        <w:instrText>XE "Church of Saint Sauveur, Manche, Basse-Normandië, France (Medieval), Europe" \f B</w:instrText>
      </w:r>
      <w:r>
        <w:fldChar w:fldCharType="end"/>
      </w:r>
      <w:r>
        <w:t xml:space="preserve"> He died in 1014 at the age of 70 at Church of Saint Sauveur in Manche, Basse-Normandië, France (Medieval), Europe. The cause of his death (at the age of 70) in the year of 1014 is not known-surviving in 1014 was difficult</w:t>
      </w:r>
      <w:r>
        <w:br/>
      </w:r>
      <w:r>
        <w:br/>
        <w:t>Died as Le Vicomte Magnus</w:t>
      </w:r>
      <w:r>
        <w:br w:type="textWrapping" w:clear="all"/>
      </w:r>
    </w:p>
    <w:p w14:paraId="21C3096A" w14:textId="77777777" w:rsidR="00C94065" w:rsidRDefault="006944C1">
      <w:pPr>
        <w:pStyle w:val="TextNarr"/>
      </w:pPr>
      <w:r>
        <w:br w:type="textWrapping" w:clear="all"/>
      </w:r>
    </w:p>
    <w:p w14:paraId="524CED1E" w14:textId="77777777" w:rsidR="00C94065" w:rsidRDefault="006944C1">
      <w:pPr>
        <w:pStyle w:val="TextNarr"/>
      </w:pPr>
      <w:r>
        <w:t xml:space="preserve"> Roger  and Adele Esproita FitzRichard had the following children:</w:t>
      </w:r>
      <w:r>
        <w:br w:type="textWrapping" w:clear="all"/>
      </w:r>
    </w:p>
    <w:p w14:paraId="6C3167EB" w14:textId="77777777" w:rsidR="00C94065" w:rsidRDefault="006944C1">
      <w:pPr>
        <w:pStyle w:val="TextNarr"/>
      </w:pPr>
      <w:r>
        <w:br w:type="textWrapping" w:clear="all"/>
      </w:r>
    </w:p>
    <w:p w14:paraId="3E6CA246" w14:textId="77777777" w:rsidR="00C94065" w:rsidRDefault="006944C1">
      <w:pPr>
        <w:tabs>
          <w:tab w:val="right" w:pos="648"/>
          <w:tab w:val="right" w:pos="1440"/>
          <w:tab w:val="left" w:pos="1584"/>
        </w:tabs>
        <w:ind w:left="1584" w:hanging="1584"/>
      </w:pPr>
      <w:r>
        <w:fldChar w:fldCharType="begin"/>
      </w:r>
      <w:r>
        <w:instrText>XE "&lt;No surname&gt;:Nigel Neil II (970–1045)" \f A</w:instrText>
      </w:r>
      <w:r>
        <w:fldChar w:fldCharType="end"/>
      </w:r>
      <w:r>
        <w:tab/>
        <w:t>+89</w:t>
      </w:r>
      <w:r>
        <w:tab/>
        <w:t>i</w:t>
      </w:r>
      <w:r>
        <w:tab/>
      </w:r>
      <w:r>
        <w:rPr>
          <w:b/>
          <w:color w:val="456EB5"/>
        </w:rPr>
        <w:t>Nigel Neil  II</w:t>
      </w:r>
      <w:r>
        <w:t>, born 970, Manche, Basse-Normandië, France (Medieval), Europe</w:t>
      </w:r>
      <w:r>
        <w:fldChar w:fldCharType="begin"/>
      </w:r>
      <w:r>
        <w:instrText>XE "Church of Saint Sauveur, Manche, Basse-Normandië, France (Medieval), Europe" \f B</w:instrText>
      </w:r>
      <w:r>
        <w:fldChar w:fldCharType="end"/>
      </w:r>
      <w:r>
        <w:t>; died 1045, Basse-Normandië, France (Medieval), Europe</w:t>
      </w:r>
      <w:r>
        <w:fldChar w:fldCharType="begin"/>
      </w:r>
      <w:r>
        <w:instrText>XE "Peninsula Manche, Basse-Normandië, France (Medieval), Europe" \f B</w:instrText>
      </w:r>
      <w:r>
        <w:fldChar w:fldCharType="end"/>
      </w:r>
      <w:r>
        <w:t>.</w:t>
      </w:r>
      <w:r>
        <w:br w:type="textWrapping" w:clear="all"/>
      </w:r>
    </w:p>
    <w:p w14:paraId="689A33AA" w14:textId="77777777" w:rsidR="00C94065" w:rsidRDefault="006944C1">
      <w:pPr>
        <w:tabs>
          <w:tab w:val="right" w:pos="648"/>
          <w:tab w:val="right" w:pos="1440"/>
          <w:tab w:val="left" w:pos="1584"/>
        </w:tabs>
        <w:ind w:left="1584" w:hanging="1584"/>
      </w:pPr>
      <w:r>
        <w:fldChar w:fldCharType="begin"/>
      </w:r>
      <w:r>
        <w:instrText>XE "&lt;No surname&gt;:Hammon of St Sauveur (977–1035)" \f A</w:instrText>
      </w:r>
      <w:r>
        <w:fldChar w:fldCharType="end"/>
      </w:r>
      <w:r>
        <w:tab/>
        <w:t>90</w:t>
      </w:r>
      <w:r>
        <w:tab/>
        <w:t>ii</w:t>
      </w:r>
      <w:r>
        <w:tab/>
      </w:r>
      <w:r>
        <w:rPr>
          <w:b/>
        </w:rPr>
        <w:t>Hammon  of St Sauveur</w:t>
      </w:r>
      <w:r>
        <w:t>, born about 977, Manche, Basse-Normandië, France (Medieval), Europe</w:t>
      </w:r>
      <w:r>
        <w:fldChar w:fldCharType="begin"/>
      </w:r>
      <w:r>
        <w:instrText>XE "Church of Saint Sauveur, Manche, Basse-Normandië, France (Medieval), Europe" \f B</w:instrText>
      </w:r>
      <w:r>
        <w:fldChar w:fldCharType="end"/>
      </w:r>
      <w:r>
        <w:t>; died 1035, Somme, Picardie, France (Medieval), Europe</w:t>
      </w:r>
      <w:r>
        <w:fldChar w:fldCharType="begin"/>
      </w:r>
      <w:r>
        <w:instrText>XE "Y (The City), Somme, Picardie, France (Medieval), Europe" \f B</w:instrText>
      </w:r>
      <w:r>
        <w:fldChar w:fldCharType="end"/>
      </w:r>
      <w:r>
        <w:t>.</w:t>
      </w:r>
      <w:r>
        <w:br w:type="textWrapping" w:clear="all"/>
      </w:r>
    </w:p>
    <w:p w14:paraId="7EBCF199" w14:textId="77777777" w:rsidR="00C94065" w:rsidRDefault="006944C1">
      <w:pPr>
        <w:pStyle w:val="TextNarr"/>
      </w:pPr>
      <w:r>
        <w:br w:type="textWrapping" w:clear="all"/>
      </w:r>
    </w:p>
    <w:p w14:paraId="318D698D" w14:textId="77777777" w:rsidR="00C94065" w:rsidRDefault="006944C1">
      <w:pPr>
        <w:pStyle w:val="TextNarr"/>
      </w:pPr>
      <w:r>
        <w:br w:type="textWrapping" w:clear="all"/>
      </w:r>
    </w:p>
    <w:p w14:paraId="19172084" w14:textId="77777777" w:rsidR="00C94065" w:rsidRDefault="006944C1">
      <w:pPr>
        <w:pStyle w:val="TextNarr"/>
      </w:pPr>
      <w:r>
        <w:t xml:space="preserve">77.  </w:t>
      </w:r>
      <w:r>
        <w:fldChar w:fldCharType="begin"/>
      </w:r>
      <w:r>
        <w:instrText>XE "FitzRichard:Geoffroy Godfrey Crispin of Normandië, Don's 29th GGF (in another branch) (963–1015)" \f A</w:instrText>
      </w:r>
      <w:r>
        <w:fldChar w:fldCharType="end"/>
      </w:r>
      <w:r>
        <w:fldChar w:fldCharType="begin"/>
      </w:r>
      <w:r>
        <w:instrText>XE "Eure, Brionne, Haute-Normandië, France (Medieval), Europe" \f B</w:instrText>
      </w:r>
      <w:r>
        <w:fldChar w:fldCharType="end"/>
      </w:r>
      <w:r>
        <w:rPr>
          <w:b/>
          <w:color w:val="456EB5"/>
        </w:rPr>
        <w:t>Geoffroy Godfrey Crispin FitzRichard of Normandië, Don's 29th GGF (in another branch)</w:t>
      </w:r>
      <w:hyperlink w:anchor="ENDNOTE-2">
        <w:r w:rsidR="00C94065">
          <w:rPr>
            <w:vertAlign w:val="superscript"/>
          </w:rPr>
          <w:t>2</w:t>
        </w:r>
      </w:hyperlink>
      <w:r>
        <w:t xml:space="preserve"> (Richard-21, Guillaume-20, Rollo Hrólfr-19, Rögnvald-18, Eystein Glumra-17, Ivar Oplaendinge-16, Halfdan-15, Eysteinn Westfold-14, Halfdan-13, Olaf-12, Ingjald Illråde-11, Braut Önund-10, Ingvar-9, Eystein-8, Yrsa HelgisDóttir-7, Helgi-6, Sigris AlfsDóttir-5, Alf-4, Yngvi-3, Alrek-2, Dag-1) was born in 963 at Eure in Brionne, Haute-Normandië, France (Medieval), Europe.</w:t>
      </w:r>
      <w:r>
        <w:fldChar w:fldCharType="begin"/>
      </w:r>
      <w:r>
        <w:instrText>XE "Eure, Brionne, Haute-Normandië, France (Medieval), Europe" \f B</w:instrText>
      </w:r>
      <w:r>
        <w:fldChar w:fldCharType="end"/>
      </w:r>
      <w:r>
        <w:t xml:space="preserve"> He held the title of Count of Brionne after 1000 at Eure in Brionne, Haute-Normandië, France (Medieval), Europe.</w:t>
      </w:r>
      <w:r>
        <w:fldChar w:fldCharType="begin"/>
      </w:r>
      <w:r>
        <w:instrText>XE "Eure, Brionne, Haute-Normandië, France (Medieval), Europe" \f B</w:instrText>
      </w:r>
      <w:r>
        <w:fldChar w:fldCharType="end"/>
      </w:r>
      <w:r>
        <w:t xml:space="preserve"> He died on November 20, 1015 at the age of 52 at Eure in Brionne, Haute-Normandië, France (Medieval), Europe. The cause of his death (at the age of 52) on Monday, November 20th, 1015 is not known-surviving in 1015 was difficult</w:t>
      </w:r>
      <w:r>
        <w:br/>
      </w:r>
      <w:r>
        <w:br/>
        <w:t xml:space="preserve">Died as the Count of Brionne </w:t>
      </w:r>
      <w:r>
        <w:fldChar w:fldCharType="begin"/>
      </w:r>
      <w:r>
        <w:instrText>XE "Brionne, Haute-Normandië, France (Medieval), Europe" \f B</w:instrText>
      </w:r>
      <w:r>
        <w:fldChar w:fldCharType="end"/>
      </w:r>
      <w:r>
        <w:t xml:space="preserve"> Geoffroy Godfrey Crispin FitzRichard of Normandië, Don's 29th GGF (in another branch) and Hawise of Castle Guînes were married in 1000 in Brionne, Haute-Normandië, France (Medieval), Europe.</w:t>
      </w:r>
      <w:r>
        <w:fldChar w:fldCharType="begin"/>
      </w:r>
      <w:r>
        <w:instrText>XE "&lt;No surname&gt;:Siegfried of Castle Guînes (905–965)" \f A</w:instrText>
      </w:r>
      <w:r>
        <w:fldChar w:fldCharType="end"/>
      </w:r>
      <w:r>
        <w:fldChar w:fldCharType="begin"/>
      </w:r>
      <w:r>
        <w:instrText>XE "&lt;No surname&gt;:Elstrude of Flanders (932–970)" \f A</w:instrText>
      </w:r>
      <w:r>
        <w:fldChar w:fldCharType="end"/>
      </w:r>
      <w:r>
        <w:br w:type="textWrapping" w:clear="all"/>
      </w:r>
    </w:p>
    <w:p w14:paraId="274716B6" w14:textId="77777777" w:rsidR="00C94065" w:rsidRDefault="006944C1">
      <w:pPr>
        <w:pStyle w:val="TextNarr"/>
      </w:pPr>
      <w:r>
        <w:br w:type="textWrapping" w:clear="all"/>
      </w:r>
    </w:p>
    <w:p w14:paraId="6D3F04C7" w14:textId="77777777" w:rsidR="00C94065" w:rsidRDefault="006944C1">
      <w:pPr>
        <w:pStyle w:val="TextNarr"/>
      </w:pPr>
      <w:r>
        <w:fldChar w:fldCharType="begin"/>
      </w:r>
      <w:r>
        <w:instrText>XE "&lt;No surname&gt;:Hawise of Castle Guînes (958–1002)" \f A</w:instrText>
      </w:r>
      <w:r>
        <w:fldChar w:fldCharType="end"/>
      </w:r>
      <w:r>
        <w:fldChar w:fldCharType="begin"/>
      </w:r>
      <w:r>
        <w:instrText>XE "Castle Guînes, Pas-de-Calais, Nord-Pas-de-Calais, France (Medieval), Europe" \f B</w:instrText>
      </w:r>
      <w:r>
        <w:fldChar w:fldCharType="end"/>
      </w:r>
      <w:r>
        <w:t xml:space="preserve"> </w:t>
      </w:r>
      <w:r>
        <w:rPr>
          <w:b/>
          <w:color w:val="456EB5"/>
        </w:rPr>
        <w:t>Hawise of Castle Guînes</w:t>
      </w:r>
      <w:hyperlink w:anchor="ENDNOTE-2">
        <w:r w:rsidR="00C94065">
          <w:rPr>
            <w:vertAlign w:val="superscript"/>
          </w:rPr>
          <w:t>2</w:t>
        </w:r>
      </w:hyperlink>
      <w:r>
        <w:t>, daughter of Siegfried  and Elstrude , was born in 958 at Castle Guînes in Pas-de-Calais, Nord-Pas-de-Calais, France (Medieval), Europe.</w:t>
      </w:r>
      <w:r>
        <w:fldChar w:fldCharType="begin"/>
      </w:r>
      <w:r>
        <w:instrText>XE "Brionne, Haute-Normandië, France (Medieval), Europe" \f B</w:instrText>
      </w:r>
      <w:r>
        <w:fldChar w:fldCharType="end"/>
      </w:r>
      <w:r>
        <w:t xml:space="preserve"> She died on November 13, 1002 at the age of 44 in Brionne, Haute-Normandië, France (Medieval), Europe. The cause of her death (at the age of 44) on Saturday, November 13th, 1002 is not known-surviving in 1002 was difficult &amp; it occurred in Medieval France She was also known as Heloise / Haloise. Her name was expanded to include "of Brionne" with her marrage</w:t>
      </w:r>
    </w:p>
    <w:p w14:paraId="25A73D22" w14:textId="77777777" w:rsidR="00C94065" w:rsidRDefault="006944C1">
      <w:pPr>
        <w:pStyle w:val="TextNarr"/>
      </w:pPr>
      <w:r>
        <w:br w:type="textWrapping" w:clear="all"/>
      </w:r>
    </w:p>
    <w:p w14:paraId="1BE0F820" w14:textId="77777777" w:rsidR="00C94065" w:rsidRDefault="006944C1">
      <w:pPr>
        <w:pStyle w:val="TextNarr"/>
      </w:pPr>
      <w:r>
        <w:t xml:space="preserve"> Geoffroy Godfrey Crispin FitzRichard and Hawise  had the following children:</w:t>
      </w:r>
      <w:r>
        <w:br w:type="textWrapping" w:clear="all"/>
      </w:r>
    </w:p>
    <w:p w14:paraId="209BB500" w14:textId="77777777" w:rsidR="00C94065" w:rsidRDefault="006944C1">
      <w:pPr>
        <w:pStyle w:val="TextNarr"/>
      </w:pPr>
      <w:r>
        <w:br w:type="textWrapping" w:clear="all"/>
      </w:r>
    </w:p>
    <w:p w14:paraId="107B7E85" w14:textId="77777777" w:rsidR="00C94065" w:rsidRDefault="006944C1">
      <w:pPr>
        <w:tabs>
          <w:tab w:val="right" w:pos="648"/>
          <w:tab w:val="right" w:pos="1440"/>
          <w:tab w:val="left" w:pos="1584"/>
        </w:tabs>
        <w:ind w:left="1584" w:hanging="1584"/>
      </w:pPr>
      <w:r>
        <w:fldChar w:fldCharType="begin"/>
      </w:r>
      <w:r>
        <w:instrText>XE "de Brienne:Adela (990–1066)" \f A</w:instrText>
      </w:r>
      <w:r>
        <w:fldChar w:fldCharType="end"/>
      </w:r>
      <w:r>
        <w:tab/>
        <w:t>+91</w:t>
      </w:r>
      <w:r>
        <w:tab/>
        <w:t>i</w:t>
      </w:r>
      <w:r>
        <w:tab/>
      </w:r>
      <w:r>
        <w:rPr>
          <w:b/>
          <w:color w:val="456EB5"/>
        </w:rPr>
        <w:t>Adela de Brienne</w:t>
      </w:r>
      <w:r>
        <w:t>, born about 990, Seine-Maritime, Haute-Normandië, France (Medieval), Europe</w:t>
      </w:r>
      <w:r>
        <w:fldChar w:fldCharType="begin"/>
      </w:r>
      <w:r>
        <w:instrText>XE "Dieppe, Seine-Maritime, Haute-Normandië, France (Medieval), Europe" \f B</w:instrText>
      </w:r>
      <w:r>
        <w:fldChar w:fldCharType="end"/>
      </w:r>
      <w:r>
        <w:t>; married Nigel Neil  III, V, 1003, Normandië, France (Medieval), Europe</w:t>
      </w:r>
      <w:r>
        <w:fldChar w:fldCharType="begin"/>
      </w:r>
      <w:r>
        <w:instrText>XE "Normandië, France (Medieval), Europe" \f B</w:instrText>
      </w:r>
      <w:r>
        <w:fldChar w:fldCharType="end"/>
      </w:r>
      <w:r>
        <w:t>; died 1066, Somme, Picardie, France (Medieval), Europe</w:t>
      </w:r>
      <w:r>
        <w:fldChar w:fldCharType="begin"/>
      </w:r>
      <w:r>
        <w:instrText>XE "Y (The City), Somme, Picardie, France (Medieval), Europe" \f B</w:instrText>
      </w:r>
      <w:r>
        <w:fldChar w:fldCharType="end"/>
      </w:r>
      <w:r>
        <w:t>.</w:t>
      </w:r>
      <w:r>
        <w:br w:type="textWrapping" w:clear="all"/>
      </w:r>
    </w:p>
    <w:p w14:paraId="6CB16CA9" w14:textId="77777777" w:rsidR="00C94065" w:rsidRDefault="006944C1">
      <w:pPr>
        <w:tabs>
          <w:tab w:val="right" w:pos="648"/>
          <w:tab w:val="right" w:pos="1440"/>
          <w:tab w:val="left" w:pos="1584"/>
        </w:tabs>
        <w:ind w:left="1584" w:hanging="1584"/>
      </w:pPr>
      <w:r>
        <w:fldChar w:fldCharType="begin"/>
      </w:r>
      <w:r>
        <w:instrText>XE "Crispin:Gilbert Gislebert de Brionne (1000–1040)" \f A</w:instrText>
      </w:r>
      <w:r>
        <w:fldChar w:fldCharType="end"/>
      </w:r>
      <w:r>
        <w:tab/>
        <w:t>+92</w:t>
      </w:r>
      <w:r>
        <w:tab/>
        <w:t>ii</w:t>
      </w:r>
      <w:r>
        <w:tab/>
      </w:r>
      <w:r>
        <w:rPr>
          <w:b/>
        </w:rPr>
        <w:t>Gilbert Gislebert Crispin de Brionne</w:t>
      </w:r>
      <w:r>
        <w:t>, born 1000, Brionne, Haute-Normandië, France (Medieval), Europe</w:t>
      </w:r>
      <w:r>
        <w:fldChar w:fldCharType="begin"/>
      </w:r>
      <w:r>
        <w:instrText>XE "Eure, Brionne, Haute-Normandië, France (Medieval), Europe" \f B</w:instrText>
      </w:r>
      <w:r>
        <w:fldChar w:fldCharType="end"/>
      </w:r>
      <w:r>
        <w:t>; married Gunnora , about 1020; died 1040, Seine-Maritime, Haute-Normandië, France (Medieval), Europe</w:t>
      </w:r>
      <w:r>
        <w:fldChar w:fldCharType="begin"/>
      </w:r>
      <w:r>
        <w:instrText>XE "Eu, Seine-Maritime, Haute-Normandië, France (Medieval), Europe" \f B</w:instrText>
      </w:r>
      <w:r>
        <w:fldChar w:fldCharType="end"/>
      </w:r>
      <w:r>
        <w:t>.</w:t>
      </w:r>
      <w:r>
        <w:br w:type="textWrapping" w:clear="all"/>
      </w:r>
    </w:p>
    <w:p w14:paraId="6DA28002" w14:textId="77777777" w:rsidR="00C94065" w:rsidRDefault="006944C1">
      <w:pPr>
        <w:pStyle w:val="TextNarr"/>
      </w:pPr>
      <w:r>
        <w:br w:type="textWrapping" w:clear="all"/>
      </w:r>
    </w:p>
    <w:p w14:paraId="0E15CD3B" w14:textId="77777777" w:rsidR="00C94065" w:rsidRDefault="006944C1">
      <w:pPr>
        <w:pStyle w:val="TextNarr"/>
      </w:pPr>
      <w:r>
        <w:br w:type="textWrapping" w:clear="all"/>
      </w:r>
    </w:p>
    <w:p w14:paraId="756F17B0" w14:textId="77777777" w:rsidR="00C94065" w:rsidRDefault="006944C1">
      <w:pPr>
        <w:pStyle w:val="TextNarr"/>
      </w:pPr>
      <w:r>
        <w:rPr>
          <w:noProof/>
        </w:rPr>
        <w:drawing>
          <wp:anchor distT="0" distB="0" distL="114300" distR="114300" simplePos="0" relativeHeight="251658269" behindDoc="0" locked="0" layoutInCell="1" allowOverlap="1" wp14:anchorId="5A6B0A73" wp14:editId="577CC3FA">
            <wp:simplePos x="0" y="0"/>
            <wp:positionH relativeFrom="margin">
              <wp:align>left</wp:align>
            </wp:positionH>
            <wp:positionV relativeFrom="paragraph">
              <wp:posOffset>8890</wp:posOffset>
            </wp:positionV>
            <wp:extent cx="856488" cy="1143000"/>
            <wp:effectExtent l="0" t="0" r="0" b="0"/>
            <wp:wrapSquare wrapText="r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png"/>
                    <pic:cNvPicPr/>
                  </pic:nvPicPr>
                  <pic:blipFill>
                    <a:blip r:embed="rId33"/>
                    <a:stretch>
                      <a:fillRect/>
                    </a:stretch>
                  </pic:blipFill>
                  <pic:spPr>
                    <a:xfrm>
                      <a:off x="0" y="0"/>
                      <a:ext cx="856488" cy="1143000"/>
                    </a:xfrm>
                    <a:prstGeom prst="rect">
                      <a:avLst/>
                    </a:prstGeom>
                  </pic:spPr>
                </pic:pic>
              </a:graphicData>
            </a:graphic>
          </wp:anchor>
        </w:drawing>
      </w:r>
      <w:r>
        <w:t xml:space="preserve">78.  </w:t>
      </w:r>
      <w:r>
        <w:fldChar w:fldCharType="begin"/>
      </w:r>
      <w:r>
        <w:instrText>XE "Fitzrichard Beauclerc:Richard I of Normandië, Don's 29th GGF (963–1027)" \f A</w:instrText>
      </w:r>
      <w:r>
        <w:fldChar w:fldCharType="end"/>
      </w:r>
      <w:r>
        <w:fldChar w:fldCharType="begin"/>
      </w:r>
      <w:r>
        <w:instrText>XE "Rouen, Seine-Maritime, Haute-Normandië, France (Medieval), Europe" \f B</w:instrText>
      </w:r>
      <w:r>
        <w:fldChar w:fldCharType="end"/>
      </w:r>
      <w:r>
        <w:rPr>
          <w:b/>
          <w:color w:val="7C1316"/>
        </w:rPr>
        <w:t>Richard Fitzrichard Beauclerc I of Normandië, Don's 29th GGF</w:t>
      </w:r>
      <w:r>
        <w:t xml:space="preserve"> (Richard-21, Guillaume-20, Rollo Hrólfr-19, Rögnvald-18, Eystein Glumra-17, Ivar Oplaendinge-16, Halfdan-15, Eysteinn Westfold-14, Halfdan-13, Olaf-12, Ingjald Illråde-11, Braut Önund-10, Ingvar-9, Eystein-8, Yrsa HelgisDóttir-7, Helgi-6, Sigris AlfsDóttir-5, Alf-4, Yngvi-3, Alrek-2, Dag-1) was born on August 23, 963 at Rouen in Seine-Maritime, Haute-Normandië, France (Medieval), Europe.</w:t>
      </w:r>
      <w:hyperlink w:anchor="ENDNOTE-34">
        <w:r w:rsidR="00C94065">
          <w:rPr>
            <w:vertAlign w:val="superscript"/>
          </w:rPr>
          <w:t>34</w:t>
        </w:r>
      </w:hyperlink>
      <w:r>
        <w:fldChar w:fldCharType="begin"/>
      </w:r>
      <w:r>
        <w:instrText>XE "France (Medieval), Europe" \f B</w:instrText>
      </w:r>
      <w:r>
        <w:fldChar w:fldCharType="end"/>
      </w:r>
      <w:r>
        <w:t xml:space="preserve"> He held the title of 4th Duke of Normandië; Count of Brionne after 963 in France (Medieval), Europe. He See note; about 1002. Richard married his sister Emma to King Ethelred to bring England &amp; Normandy together to keep the peace</w:t>
      </w:r>
      <w:r>
        <w:br/>
      </w:r>
      <w:r>
        <w:br/>
        <w:t>Although Emma was strongly disliked, this connection opened the door for his grandson William the Conqueror to have a claim to the throne</w:t>
      </w:r>
      <w:r>
        <w:fldChar w:fldCharType="begin"/>
      </w:r>
      <w:r>
        <w:instrText>XE "Fécamp, Seine-Maritime, Haute-Normandië, France (Medieval), Europe" \f B</w:instrText>
      </w:r>
      <w:r>
        <w:fldChar w:fldCharType="end"/>
      </w:r>
      <w:r>
        <w:t xml:space="preserve"> Richard died on August 23, 1027 at the age of 64 at Fécamp in Seine-Maritime, Haute-Normandië, France (Medieval), Europe.</w:t>
      </w:r>
      <w:hyperlink w:anchor="ENDNOTE-7">
        <w:r w:rsidR="00C94065">
          <w:rPr>
            <w:vertAlign w:val="superscript"/>
          </w:rPr>
          <w:t>7</w:t>
        </w:r>
      </w:hyperlink>
      <w:r>
        <w:t xml:space="preserve"> The cause of his death (at the age of 64) on Thursday, August 23rd, 1027 is not known-surviving in 1027 was difficult</w:t>
      </w:r>
      <w:r>
        <w:br/>
      </w:r>
      <w:r>
        <w:br/>
        <w:t>Died as the Count of Brionne and as the 4th Duke of Normandië</w:t>
      </w:r>
      <w:r>
        <w:fldChar w:fldCharType="begin"/>
      </w:r>
      <w:r>
        <w:instrText>XE "Buried in an unknown cemetery, Seine-Maritime, Haute-Normandië, France (Medieval), Europe" \f B</w:instrText>
      </w:r>
      <w:r>
        <w:fldChar w:fldCharType="end"/>
      </w:r>
      <w:r>
        <w:t xml:space="preserve"> He was buried after August, 1027 at Buried in an unknown cemetery in Seine-Maritime, Haute-Normandië, France (Medieval), Europe. He was also known as Richard the Good Duke. Richard II (978/83-28 Aug 1026) was the eldest son and heir of Richard I the Fearless and Gunnora. He was called Richard the Good (French: Le Bon)</w:t>
      </w:r>
      <w:r>
        <w:br/>
      </w:r>
      <w:r>
        <w:br/>
        <w:t>Life</w:t>
      </w:r>
      <w:r>
        <w:br/>
      </w:r>
      <w:r>
        <w:br/>
        <w:t>Richard succeeded his father as Duke of Normandy in 996. During his minority, the first five years of his reign, his regent was Count Ralph of Ivrea, his uncle, who wielded the power and put down a peasant insurrection at the beginning of Richard's reign</w:t>
      </w:r>
      <w:r>
        <w:br/>
      </w:r>
      <w:r>
        <w:br/>
        <w:t>Richard had deep religious interests and found he had much in common with Robert II of France, who he helped militarily against the duchy of Burgundy</w:t>
      </w:r>
      <w:r>
        <w:br/>
      </w:r>
      <w:r>
        <w:br/>
        <w:t>He forged a marriage alliance with Brittany by marrying his sister Hawise to Geoffrey I, Duke of Brittany and by his own marriage to Geoffrey's sister, Judith of Brittany</w:t>
      </w:r>
      <w:r>
        <w:br/>
      </w:r>
      <w:r>
        <w:br/>
        <w:t>In 1000-1001, Richard repelled an English attack on the Cotentin Peninsula that was led by Ethelred II of England. Ethelred had given orders that Richard be captured, bound and brought to England but the English had not been prepared for the rapid response of the Norman cavalry and were utterly defeated</w:t>
      </w:r>
      <w:r>
        <w:br/>
      </w:r>
      <w:r>
        <w:br/>
        <w:t>Richard attempted to improve relations with England through his sister Emma of Normandy's marriage to King Ethelred. This marriage was significant in that it later gave his grandson, William the Conqueror, the basis of his claim to the throne of England. This proved to be beneficial to Ethelred when in 1013 Sweyn Forkbeard invaded England. Emma with her two sons Edward and Alfred fled to Normandy followed shortly thereafter by her husband king Ethelred. Soon after the death of Ethelred, Cnut, King of England forced Emma to marry him while Richard was forced to recognize the new regime as his sister was again Queen</w:t>
      </w:r>
      <w:r>
        <w:br/>
      </w:r>
      <w:r>
        <w:br/>
        <w:t>Richard had contacts with Scandinavian Vikings throughout his reign. He employed Viking mercenaries and concluded a treaty with Sweyn Forkbeard who was en route to England</w:t>
      </w:r>
      <w:r>
        <w:br/>
      </w:r>
      <w:r>
        <w:br/>
        <w:t>Richard II commissioned Dudo of Saint-Quentin his clerk and confessor to portray his ducal ancestors as morally upright Christian leaders who built Normandy despite the treachery of their overlords and neighboring principalities. It was clearly a work of propaganda designed to legitimize the Norman settlement, and while it contains numerous historically unreliable legends, as respects the reigns of his father and grandfather, Richard I and William I it is basically reliable</w:t>
      </w:r>
      <w:r>
        <w:br/>
      </w:r>
      <w:r>
        <w:br/>
        <w:t>In 1025 and 1026 Richard confirmed gifts of his great-grandfather Rollo to Saint-Ouen at Rouen. His other numerous grants to monastic houses tends to indicate the areas over which Richard had ducal control, namely Caen, the Éverecin, the Cotentin, the Pays de Caux and Rouen</w:t>
      </w:r>
      <w:r>
        <w:br/>
      </w:r>
      <w:r>
        <w:br/>
        <w:t>Marriages</w:t>
      </w:r>
      <w:r>
        <w:br/>
        <w:t>He married firstly, c.1000, Judith (992-1017), daughter of Conan I of Brittany, by whom he had the following issue:</w:t>
      </w:r>
      <w:r>
        <w:br/>
        <w:t>Richard (c. 1002/4), duke of Normandy</w:t>
      </w:r>
      <w:r>
        <w:br/>
        <w:t>Alice of Normandy (c. 1003/5), married Renaud I, Count of Burgundy</w:t>
      </w:r>
      <w:r>
        <w:br/>
        <w:t>Robert (c. 1005/7), duke of Normandy</w:t>
      </w:r>
      <w:r>
        <w:br/>
        <w:t>William (c. 1007/9), monk at Fécamp, d. 1025</w:t>
      </w:r>
      <w:r>
        <w:br/>
        <w:t>Eleanor (c. 1011/3), married to Baldwin IV, Count of Flanders</w:t>
      </w:r>
      <w:r>
        <w:br/>
        <w:t>Matilda (c. 1013/5), nun at Fécamp, d. 1033</w:t>
      </w:r>
      <w:r>
        <w:br/>
      </w:r>
      <w:r>
        <w:br/>
        <w:t>Secondly he married Poppa of Envermeu, by whom he had the following issue:</w:t>
      </w:r>
      <w:r>
        <w:br/>
        <w:t>Mauger (c. 1019), Archbishop of Rouen</w:t>
      </w:r>
      <w:r>
        <w:br/>
        <w:t>William (c. 1020/5), count of Arques</w:t>
      </w:r>
      <w:r>
        <w:br/>
      </w:r>
      <w:r>
        <w:br/>
        <w:t>Illegitimate children</w:t>
      </w:r>
      <w:r>
        <w:br/>
        <w:t xml:space="preserve">"Papia", wife of the Gulbert, Advocate of Saint Valery-en-Caux </w:t>
      </w:r>
      <w:r>
        <w:br w:type="textWrapping" w:clear="all"/>
      </w:r>
    </w:p>
    <w:p w14:paraId="41ECB12D" w14:textId="77777777" w:rsidR="00C94065" w:rsidRDefault="006944C1">
      <w:pPr>
        <w:pStyle w:val="TextNarr"/>
      </w:pPr>
      <w:r>
        <w:br w:type="textWrapping" w:clear="all"/>
      </w:r>
    </w:p>
    <w:p w14:paraId="3055D71A" w14:textId="77777777" w:rsidR="00C94065" w:rsidRDefault="006944C1">
      <w:pPr>
        <w:pStyle w:val="TextNarr"/>
      </w:pPr>
      <w:r>
        <w:fldChar w:fldCharType="begin"/>
      </w:r>
      <w:r>
        <w:instrText>XE "&lt;No surname&gt;:(mother) of Papia-by Richard (963–1008)" \f A</w:instrText>
      </w:r>
      <w:r>
        <w:fldChar w:fldCharType="end"/>
      </w:r>
      <w:r>
        <w:t xml:space="preserve"> </w:t>
      </w:r>
      <w:r>
        <w:rPr>
          <w:b/>
          <w:color w:val="CF2127"/>
        </w:rPr>
        <w:t>(mother) of Papia-by Richard</w:t>
      </w:r>
      <w:hyperlink w:anchor="ENDNOTE-2">
        <w:r w:rsidR="00C94065">
          <w:rPr>
            <w:vertAlign w:val="superscript"/>
          </w:rPr>
          <w:t>2</w:t>
        </w:r>
      </w:hyperlink>
      <w:r>
        <w:t xml:space="preserve"> was born about 963.</w:t>
      </w:r>
      <w:r>
        <w:fldChar w:fldCharType="begin"/>
      </w:r>
      <w:r>
        <w:instrText>XE "This global place was used as neither death nor birth locations are known, A Conceptual Continent that surrounds the Region of Oceania" \f B</w:instrText>
      </w:r>
      <w:r>
        <w:fldChar w:fldCharType="end"/>
      </w:r>
      <w:r>
        <w:t xml:space="preserve"> She died after 1008 at the age of 45 at This global place was used as neither death nor birth locations are known in A Conceptual Continent that surrounds the Region of Oceania. The cause of her death (at the age of 45) in the year of 1008 is not known-surviving in 1008 was difficult-as neither death or birth location are known, used the conceptual continent</w:t>
      </w:r>
    </w:p>
    <w:p w14:paraId="6829CC6C" w14:textId="77777777" w:rsidR="00C94065" w:rsidRDefault="006944C1">
      <w:pPr>
        <w:pStyle w:val="TextNarr"/>
      </w:pPr>
      <w:r>
        <w:br w:type="textWrapping" w:clear="all"/>
      </w:r>
    </w:p>
    <w:p w14:paraId="26942C1E" w14:textId="77777777" w:rsidR="00C94065" w:rsidRDefault="006944C1">
      <w:pPr>
        <w:pStyle w:val="TextNarr"/>
      </w:pPr>
      <w:r>
        <w:t xml:space="preserve"> Richard Fitzrichard Beauclerc and (mother)  had the following child:</w:t>
      </w:r>
      <w:r>
        <w:br w:type="textWrapping" w:clear="all"/>
      </w:r>
    </w:p>
    <w:p w14:paraId="1D6D4F6C" w14:textId="77777777" w:rsidR="00C94065" w:rsidRDefault="006944C1">
      <w:pPr>
        <w:pStyle w:val="TextNarr"/>
      </w:pPr>
      <w:r>
        <w:br w:type="textWrapping" w:clear="all"/>
      </w:r>
    </w:p>
    <w:p w14:paraId="058C9185" w14:textId="77777777" w:rsidR="00C94065" w:rsidRDefault="006944C1">
      <w:pPr>
        <w:tabs>
          <w:tab w:val="right" w:pos="648"/>
          <w:tab w:val="right" w:pos="1440"/>
          <w:tab w:val="left" w:pos="1584"/>
        </w:tabs>
        <w:ind w:left="1584" w:hanging="1584"/>
      </w:pPr>
      <w:r>
        <w:fldChar w:fldCharType="begin"/>
      </w:r>
      <w:r>
        <w:instrText>XE "Beauclerc:Papia of Normandië {tagged} research name (had a question mark) (1008–1055)" \f A</w:instrText>
      </w:r>
      <w:r>
        <w:fldChar w:fldCharType="end"/>
      </w:r>
      <w:r>
        <w:tab/>
        <w:t>93</w:t>
      </w:r>
      <w:r>
        <w:tab/>
        <w:t>i</w:t>
      </w:r>
      <w:r>
        <w:tab/>
      </w:r>
      <w:r>
        <w:fldChar w:fldCharType="begin"/>
      </w:r>
      <w:r>
        <w:instrText>XE "Normandië, France (Medieval), Europe" \f B</w:instrText>
      </w:r>
      <w:r>
        <w:fldChar w:fldCharType="end"/>
      </w:r>
      <w:r>
        <w:rPr>
          <w:b/>
        </w:rPr>
        <w:t>Papia Beauclerc of Normandië {tagged} research name (had a question mark)</w:t>
      </w:r>
      <w:hyperlink w:anchor="ENDNOTE-2">
        <w:r w:rsidR="00C94065">
          <w:rPr>
            <w:vertAlign w:val="superscript"/>
          </w:rPr>
          <w:t>2</w:t>
        </w:r>
      </w:hyperlink>
      <w:r>
        <w:t xml:space="preserve"> was born in 1008 in Normandië, France (Medieval), Europe.</w:t>
      </w:r>
      <w:r>
        <w:fldChar w:fldCharType="begin"/>
      </w:r>
      <w:r>
        <w:instrText>XE "Caux, Allier, Auvergne, France (Medieval), Europe" \f B</w:instrText>
      </w:r>
      <w:r>
        <w:fldChar w:fldCharType="end"/>
      </w:r>
      <w:r>
        <w:t xml:space="preserve"> She died in 1055 at the age of 47 at Caux in Allier, Auvergne, France (Medieval), Europe. The cause of her death (at the age of 47) in the year of 1055 is not known-surviving in 1055 was difficult &amp; it occurred in Medieval France</w:t>
      </w:r>
      <w:r>
        <w:br w:type="textWrapping" w:clear="all"/>
      </w:r>
    </w:p>
    <w:p w14:paraId="7CB74007" w14:textId="77777777" w:rsidR="00C94065" w:rsidRDefault="006944C1">
      <w:pPr>
        <w:pStyle w:val="TextNarr"/>
      </w:pPr>
      <w:r>
        <w:br w:type="textWrapping" w:clear="all"/>
      </w:r>
    </w:p>
    <w:p w14:paraId="1D204CE6" w14:textId="77777777" w:rsidR="00C94065" w:rsidRDefault="006944C1">
      <w:pPr>
        <w:pStyle w:val="TextNarr"/>
      </w:pPr>
      <w:r>
        <w:fldChar w:fldCharType="begin"/>
      </w:r>
      <w:r>
        <w:instrText>XE "Normandië, France (Medieval), Europe" \f B</w:instrText>
      </w:r>
      <w:r>
        <w:fldChar w:fldCharType="end"/>
      </w:r>
      <w:r>
        <w:t xml:space="preserve"> Richard Fitzrichard Beauclerc I of Normandië, Don's 29th GGF and Judith Don's 29th GGM (in another branch) were married in 996 in Normandië, France (Medieval), Europe.</w:t>
      </w:r>
      <w:hyperlink w:anchor="ENDNOTE-34">
        <w:r w:rsidR="00C94065">
          <w:rPr>
            <w:vertAlign w:val="superscript"/>
          </w:rPr>
          <w:t>34</w:t>
        </w:r>
      </w:hyperlink>
      <w:r>
        <w:fldChar w:fldCharType="begin"/>
      </w:r>
      <w:r>
        <w:instrText>XE "Berenger:Conan I de Rennes (944–992)" \f A</w:instrText>
      </w:r>
      <w:r>
        <w:fldChar w:fldCharType="end"/>
      </w:r>
      <w:r>
        <w:fldChar w:fldCharType="begin"/>
      </w:r>
      <w:r>
        <w:instrText>XE "d'Anjou:Ermengarde of Britain (960–1022)" \f A</w:instrText>
      </w:r>
      <w:r>
        <w:fldChar w:fldCharType="end"/>
      </w:r>
    </w:p>
    <w:p w14:paraId="7B32CCDF" w14:textId="77777777" w:rsidR="00C94065" w:rsidRDefault="006944C1">
      <w:pPr>
        <w:pStyle w:val="TextNarr"/>
      </w:pPr>
      <w:r>
        <w:br w:type="textWrapping" w:clear="all"/>
      </w:r>
    </w:p>
    <w:p w14:paraId="66EA857D" w14:textId="77777777" w:rsidR="00C94065" w:rsidRDefault="006944C1">
      <w:pPr>
        <w:pStyle w:val="TextNarr"/>
      </w:pPr>
      <w:r>
        <w:fldChar w:fldCharType="begin"/>
      </w:r>
      <w:r>
        <w:instrText>XE "&lt;No surname&gt;:Judith Don's 29th GGM (in another branch) (982–1017)" \f A</w:instrText>
      </w:r>
      <w:r>
        <w:fldChar w:fldCharType="end"/>
      </w:r>
      <w:r>
        <w:fldChar w:fldCharType="begin"/>
      </w:r>
      <w:r>
        <w:instrText>XE "Rennes, Ille-et-Vilaine, Brittany, France (Medieval), Europe" \f B</w:instrText>
      </w:r>
      <w:r>
        <w:fldChar w:fldCharType="end"/>
      </w:r>
      <w:r>
        <w:t xml:space="preserve"> </w:t>
      </w:r>
      <w:r>
        <w:rPr>
          <w:b/>
          <w:color w:val="7C1316"/>
        </w:rPr>
        <w:t>Judith Don's 29th GGM (in another branch)</w:t>
      </w:r>
      <w:r>
        <w:t>, daughter of Conan Berenger and Ermengarde d'Anjou, was born in 982 at Rennes in Ille-et-Vilaine, Brittany, France (Medieval), Europe.</w:t>
      </w:r>
      <w:hyperlink w:anchor="ENDNOTE-34">
        <w:r w:rsidR="00C94065">
          <w:rPr>
            <w:vertAlign w:val="superscript"/>
          </w:rPr>
          <w:t>34</w:t>
        </w:r>
      </w:hyperlink>
      <w:r>
        <w:fldChar w:fldCharType="begin"/>
      </w:r>
      <w:r>
        <w:instrText>XE "Bretagne, Indre-et-Loire, Centre, France (Medieval), Europe" \f B</w:instrText>
      </w:r>
      <w:r>
        <w:fldChar w:fldCharType="end"/>
      </w:r>
      <w:r>
        <w:t xml:space="preserve"> She held the title of Duchess of Brittany after 982 at Bretagne in Indre-et-Loire, Centre, France (Medieval), Europe.</w:t>
      </w:r>
      <w:r>
        <w:fldChar w:fldCharType="begin"/>
      </w:r>
      <w:r>
        <w:instrText>XE "Calvados, Falaise, Basse-Normandië, France (Medieval), Europe" \f B</w:instrText>
      </w:r>
      <w:r>
        <w:fldChar w:fldCharType="end"/>
      </w:r>
      <w:r>
        <w:t xml:space="preserve"> She died on June 16, 1017 at the age of 35 at Calvados in Falaise, Basse-Normandië, France (Medieval), Europe. The cause of her death (at the age of 35) on Monday, June 16th, 1017 is not known-surviving in 1017 was difficult</w:t>
      </w:r>
      <w:r>
        <w:br/>
      </w:r>
      <w:r>
        <w:br/>
        <w:t>Died as the Duchess of Brittany</w:t>
      </w:r>
      <w:r>
        <w:fldChar w:fldCharType="begin"/>
      </w:r>
      <w:r>
        <w:instrText>XE "Buried in an unknown cemetery (location presumed), Haute-Normandië, France (Medieval), Europe" \f B</w:instrText>
      </w:r>
      <w:r>
        <w:fldChar w:fldCharType="end"/>
      </w:r>
      <w:r>
        <w:t xml:space="preserve"> Judith was buried after June 16, 1017 at Buried in an unknown cemetery (location presumed) in Haute-Normandië, France (Medieval), Europe.</w:t>
      </w:r>
    </w:p>
    <w:p w14:paraId="4E0FFDA0" w14:textId="77777777" w:rsidR="00C94065" w:rsidRDefault="006944C1">
      <w:pPr>
        <w:pStyle w:val="TextNarr"/>
      </w:pPr>
      <w:r>
        <w:br w:type="textWrapping" w:clear="all"/>
      </w:r>
    </w:p>
    <w:p w14:paraId="5681CE92" w14:textId="77777777" w:rsidR="00C94065" w:rsidRDefault="006944C1">
      <w:pPr>
        <w:pStyle w:val="TextNarr"/>
      </w:pPr>
      <w:r>
        <w:t xml:space="preserve"> Richard Fitzrichard Beauclerc and Judith  had the following children:</w:t>
      </w:r>
      <w:r>
        <w:br w:type="textWrapping" w:clear="all"/>
      </w:r>
    </w:p>
    <w:p w14:paraId="4CDEA303" w14:textId="77777777" w:rsidR="00C94065" w:rsidRDefault="006944C1">
      <w:pPr>
        <w:pStyle w:val="TextNarr"/>
      </w:pPr>
      <w:r>
        <w:br w:type="textWrapping" w:clear="all"/>
      </w:r>
    </w:p>
    <w:p w14:paraId="14207A1E" w14:textId="77777777" w:rsidR="00C94065" w:rsidRDefault="006944C1">
      <w:pPr>
        <w:tabs>
          <w:tab w:val="right" w:pos="648"/>
          <w:tab w:val="right" w:pos="1440"/>
          <w:tab w:val="left" w:pos="1584"/>
        </w:tabs>
        <w:ind w:left="1584" w:hanging="1584"/>
      </w:pPr>
      <w:r>
        <w:fldChar w:fldCharType="begin"/>
      </w:r>
      <w:r>
        <w:instrText>XE "Beauclerc:Robert I of Normandië, Don's 28th GGF (1000–1035)" \f A</w:instrText>
      </w:r>
      <w:r>
        <w:fldChar w:fldCharType="end"/>
      </w:r>
      <w:r>
        <w:tab/>
        <w:t>+94</w:t>
      </w:r>
      <w:r>
        <w:tab/>
        <w:t>i</w:t>
      </w:r>
      <w:r>
        <w:tab/>
      </w:r>
      <w:r>
        <w:rPr>
          <w:b/>
          <w:color w:val="7C1316"/>
        </w:rPr>
        <w:t>Robert Beauclerc I of Normandië, Don's 28th GGF</w:t>
      </w:r>
      <w:r>
        <w:t>, born June 21, 1000, Seine-Maritime, Haute-Normandië, France (Medieval), Europe</w:t>
      </w:r>
      <w:r>
        <w:fldChar w:fldCharType="begin"/>
      </w:r>
      <w:r>
        <w:instrText>XE "Rouen, Seine-Maritime, Haute-Normandië, France (Medieval), Europe" \f B</w:instrText>
      </w:r>
      <w:r>
        <w:fldChar w:fldCharType="end"/>
      </w:r>
      <w:r>
        <w:t>; married Herléva  Don's 28th GGM (in another branch), 1023, State of Styria, Austria, Europe</w:t>
      </w:r>
      <w:r>
        <w:fldChar w:fldCharType="begin"/>
      </w:r>
      <w:r>
        <w:instrText>XE "State of Styria, Austria, Europe" \f B</w:instrText>
      </w:r>
      <w:r>
        <w:fldChar w:fldCharType="end"/>
      </w:r>
      <w:r>
        <w:t>; died July 2, 1035, Nicea, Bithynia, Turkey, Asia</w:t>
      </w:r>
      <w:r>
        <w:fldChar w:fldCharType="begin"/>
      </w:r>
      <w:r>
        <w:instrText>XE "Nicea, Bithynia, Turkey, Asia" \f B</w:instrText>
      </w:r>
      <w:r>
        <w:fldChar w:fldCharType="end"/>
      </w:r>
      <w:r>
        <w:t>.</w:t>
      </w:r>
      <w:r>
        <w:br w:type="textWrapping" w:clear="all"/>
      </w:r>
    </w:p>
    <w:p w14:paraId="3CF98413" w14:textId="77777777" w:rsidR="00C94065" w:rsidRDefault="006944C1">
      <w:pPr>
        <w:tabs>
          <w:tab w:val="right" w:pos="648"/>
          <w:tab w:val="right" w:pos="1440"/>
          <w:tab w:val="left" w:pos="1584"/>
        </w:tabs>
        <w:ind w:left="1584" w:hanging="1584"/>
      </w:pPr>
      <w:r>
        <w:fldChar w:fldCharType="begin"/>
      </w:r>
      <w:r>
        <w:instrText>XE "&lt;No surname&gt;:Guillaume of Normandië (1001–1025)" \f A</w:instrText>
      </w:r>
      <w:r>
        <w:fldChar w:fldCharType="end"/>
      </w:r>
      <w:r>
        <w:tab/>
        <w:t>95</w:t>
      </w:r>
      <w:r>
        <w:tab/>
        <w:t>ii</w:t>
      </w:r>
      <w:r>
        <w:tab/>
      </w:r>
      <w:r>
        <w:fldChar w:fldCharType="begin"/>
      </w:r>
      <w:r>
        <w:instrText>XE "Normandië, France (Medieval), Europe" \f B</w:instrText>
      </w:r>
      <w:r>
        <w:fldChar w:fldCharType="end"/>
      </w:r>
      <w:r>
        <w:rPr>
          <w:b/>
        </w:rPr>
        <w:t>Guillaume of Normandië</w:t>
      </w:r>
      <w:hyperlink w:anchor="ENDNOTE-2">
        <w:r w:rsidR="00C94065">
          <w:rPr>
            <w:vertAlign w:val="superscript"/>
          </w:rPr>
          <w:t>2</w:t>
        </w:r>
      </w:hyperlink>
      <w:r>
        <w:t xml:space="preserve"> was born in 1001 in Normandië, France (Medieval), Europe. He held the title of 2nd Earl deEu after 1001.</w:t>
      </w:r>
      <w:r>
        <w:fldChar w:fldCharType="begin"/>
      </w:r>
      <w:r>
        <w:instrText>XE "Fécamp, Seine-Maritime, Haute-Normandië, France (Medieval), Europe" \f B</w:instrText>
      </w:r>
      <w:r>
        <w:fldChar w:fldCharType="end"/>
      </w:r>
      <w:r>
        <w:t xml:space="preserve"> He died in June, 1025 at the age of 24 at Fécamp in Seine-Maritime, Haute-Normandië, France (Medieval), Europe. The cause of his death (at the age of 24) in June, 1025 is not known-surviving in 1025 was difficult</w:t>
      </w:r>
      <w:r>
        <w:br/>
      </w:r>
      <w:r>
        <w:br/>
        <w:t>Died as the 2nd Earl deEu Guillaume was also known as William.</w:t>
      </w:r>
      <w:r>
        <w:br w:type="textWrapping" w:clear="all"/>
      </w:r>
    </w:p>
    <w:p w14:paraId="4B4CA910" w14:textId="77777777" w:rsidR="00C94065" w:rsidRDefault="006944C1">
      <w:pPr>
        <w:tabs>
          <w:tab w:val="right" w:pos="648"/>
          <w:tab w:val="right" w:pos="1440"/>
          <w:tab w:val="left" w:pos="1584"/>
        </w:tabs>
        <w:ind w:left="1584" w:hanging="1584"/>
      </w:pPr>
      <w:r>
        <w:fldChar w:fldCharType="begin"/>
      </w:r>
      <w:r>
        <w:instrText>XE "&lt;No surname&gt;:Hadwig of Normandië (1005–1005)" \f A</w:instrText>
      </w:r>
      <w:r>
        <w:fldChar w:fldCharType="end"/>
      </w:r>
      <w:r>
        <w:tab/>
        <w:t>96</w:t>
      </w:r>
      <w:r>
        <w:tab/>
        <w:t>iii</w:t>
      </w:r>
      <w:r>
        <w:tab/>
      </w:r>
      <w:r>
        <w:fldChar w:fldCharType="begin"/>
      </w:r>
      <w:r>
        <w:instrText>XE "Normandië, France (Medieval), Europe" \f B</w:instrText>
      </w:r>
      <w:r>
        <w:fldChar w:fldCharType="end"/>
      </w:r>
      <w:r>
        <w:rPr>
          <w:b/>
        </w:rPr>
        <w:t>Hadwig of Normandië</w:t>
      </w:r>
      <w:hyperlink w:anchor="ENDNOTE-2">
        <w:r w:rsidR="00C94065">
          <w:rPr>
            <w:vertAlign w:val="superscript"/>
          </w:rPr>
          <w:t>2</w:t>
        </w:r>
      </w:hyperlink>
      <w:r>
        <w:t xml:space="preserve"> was born in 1005 in Normandië, France (Medieval), Europe.</w:t>
      </w:r>
      <w:r>
        <w:fldChar w:fldCharType="begin"/>
      </w:r>
      <w:r>
        <w:instrText>XE "Francia (in Spanish), France (Medieval), Europe" \f B</w:instrText>
      </w:r>
      <w:r>
        <w:fldChar w:fldCharType="end"/>
      </w:r>
      <w:r>
        <w:t xml:space="preserve"> She died after 1005 at the age of 0 at Francia (in Spanish) in France (Medieval), Europe. The cause of her death (sadly, as an infant in their 1st year) in the year of 1005 is not known-surviving in 1005 as an infant was difficult &amp; it occurred in Medieval France</w:t>
      </w:r>
      <w:r>
        <w:br w:type="textWrapping" w:clear="all"/>
      </w:r>
    </w:p>
    <w:p w14:paraId="56FEB4AF" w14:textId="77777777" w:rsidR="00C94065" w:rsidRDefault="006944C1">
      <w:pPr>
        <w:tabs>
          <w:tab w:val="right" w:pos="648"/>
          <w:tab w:val="right" w:pos="1440"/>
          <w:tab w:val="left" w:pos="1584"/>
        </w:tabs>
        <w:ind w:left="1584" w:hanging="1584"/>
      </w:pPr>
      <w:r>
        <w:fldChar w:fldCharType="begin"/>
      </w:r>
      <w:r>
        <w:instrText>XE "&lt;No surname&gt;:Adelai of Normandië (1007–1037)" \f A</w:instrText>
      </w:r>
      <w:r>
        <w:fldChar w:fldCharType="end"/>
      </w:r>
      <w:r>
        <w:tab/>
        <w:t>97</w:t>
      </w:r>
      <w:r>
        <w:tab/>
        <w:t>iv</w:t>
      </w:r>
      <w:r>
        <w:tab/>
      </w:r>
      <w:r>
        <w:fldChar w:fldCharType="begin"/>
      </w:r>
      <w:r>
        <w:instrText>XE "Normandië, France (Medieval), Europe" \f B</w:instrText>
      </w:r>
      <w:r>
        <w:fldChar w:fldCharType="end"/>
      </w:r>
      <w:r>
        <w:rPr>
          <w:b/>
        </w:rPr>
        <w:t>Adelai of Normandië</w:t>
      </w:r>
      <w:hyperlink w:anchor="ENDNOTE-2">
        <w:r w:rsidR="00C94065">
          <w:rPr>
            <w:vertAlign w:val="superscript"/>
          </w:rPr>
          <w:t>2</w:t>
        </w:r>
      </w:hyperlink>
      <w:r>
        <w:t xml:space="preserve"> was born in 1007 in Normandië, France (Medieval), Europe.</w:t>
      </w:r>
      <w:r>
        <w:fldChar w:fldCharType="begin"/>
      </w:r>
      <w:r>
        <w:instrText>XE "Francia (in Spanish), France (Medieval), Europe" \f B</w:instrText>
      </w:r>
      <w:r>
        <w:fldChar w:fldCharType="end"/>
      </w:r>
      <w:r>
        <w:t xml:space="preserve"> She died on July 27, 1037 at the age of 30 at Francia (in Spanish) in France (Medieval), Europe. The cause of her death (at the age of 30) on Thursday, July 27th, 1037 is not known-surviving in 1037 was difficult &amp; it occurred in Medieval France She was also known as Judith.</w:t>
      </w:r>
      <w:r>
        <w:br w:type="textWrapping" w:clear="all"/>
      </w:r>
    </w:p>
    <w:p w14:paraId="046690AB" w14:textId="77777777" w:rsidR="00C94065" w:rsidRDefault="006944C1">
      <w:pPr>
        <w:pStyle w:val="TextNarr"/>
      </w:pPr>
      <w:r>
        <w:br w:type="textWrapping" w:clear="all"/>
      </w:r>
    </w:p>
    <w:p w14:paraId="6DC8A398" w14:textId="77777777" w:rsidR="00C94065" w:rsidRDefault="006944C1">
      <w:pPr>
        <w:pStyle w:val="TextNarr"/>
      </w:pPr>
      <w:r>
        <w:fldChar w:fldCharType="begin"/>
      </w:r>
      <w:r>
        <w:instrText>XE "Normandië, France (Medieval), Europe" \f B</w:instrText>
      </w:r>
      <w:r>
        <w:fldChar w:fldCharType="end"/>
      </w:r>
      <w:r>
        <w:t xml:space="preserve"> Richard Fitzrichard Beauclerc I of Normandië, Don's 29th GGF and (wife) of Richard Beauclerc II were married in 1024 in Normandië, France (Medieval), Europe.</w:t>
      </w:r>
    </w:p>
    <w:p w14:paraId="4538F641" w14:textId="77777777" w:rsidR="00C94065" w:rsidRDefault="006944C1">
      <w:pPr>
        <w:pStyle w:val="TextNarr"/>
      </w:pPr>
      <w:r>
        <w:br w:type="textWrapping" w:clear="all"/>
      </w:r>
    </w:p>
    <w:p w14:paraId="354BF527" w14:textId="77777777" w:rsidR="00C94065" w:rsidRDefault="006944C1">
      <w:pPr>
        <w:pStyle w:val="TextNarr"/>
      </w:pPr>
      <w:r>
        <w:fldChar w:fldCharType="begin"/>
      </w:r>
      <w:r>
        <w:instrText>XE "&lt;No surname&gt;:(wife) of Richard Beauclerc II (1000–1025)" \f A</w:instrText>
      </w:r>
      <w:r>
        <w:fldChar w:fldCharType="end"/>
      </w:r>
      <w:r>
        <w:fldChar w:fldCharType="begin"/>
      </w:r>
      <w:r>
        <w:instrText>XE "Normandië, France (Medieval), Europe" \f B</w:instrText>
      </w:r>
      <w:r>
        <w:fldChar w:fldCharType="end"/>
      </w:r>
      <w:r>
        <w:t xml:space="preserve"> </w:t>
      </w:r>
      <w:r>
        <w:rPr>
          <w:b/>
          <w:color w:val="CF2127"/>
        </w:rPr>
        <w:t>(wife) of Richard Beauclerc II</w:t>
      </w:r>
      <w:hyperlink w:anchor="ENDNOTE-2">
        <w:r w:rsidR="00C94065">
          <w:rPr>
            <w:vertAlign w:val="superscript"/>
          </w:rPr>
          <w:t>2</w:t>
        </w:r>
      </w:hyperlink>
      <w:r>
        <w:t xml:space="preserve"> was born in 1000 in Normandië, France (Medieval), Europe. Don's sources show her (name unk) as the wife of Richard</w:t>
      </w:r>
      <w:r>
        <w:fldChar w:fldCharType="begin"/>
      </w:r>
      <w:r>
        <w:instrText>XE "France (Medieval), Europe" \f B</w:instrText>
      </w:r>
      <w:r>
        <w:fldChar w:fldCharType="end"/>
      </w:r>
      <w:r>
        <w:t xml:space="preserve"> She died in 1025 at the age of 25 in France (Medieval), Europe. The cause of her death (at the age of 25) in the year of 1025 is not known-surviving in 1025 was difficult &amp; it occurred in Medieval France</w:t>
      </w:r>
    </w:p>
    <w:p w14:paraId="3E08B555" w14:textId="77777777" w:rsidR="00C94065" w:rsidRDefault="006944C1">
      <w:pPr>
        <w:pStyle w:val="TextNarr"/>
      </w:pPr>
      <w:r>
        <w:br w:type="textWrapping" w:clear="all"/>
      </w:r>
    </w:p>
    <w:p w14:paraId="6F214163" w14:textId="77777777" w:rsidR="00C94065" w:rsidRDefault="006944C1">
      <w:pPr>
        <w:pStyle w:val="TextNarr"/>
      </w:pPr>
      <w:r>
        <w:fldChar w:fldCharType="begin"/>
      </w:r>
      <w:r>
        <w:instrText>XE "Francia (in Spanish), France (Medieval), Europe" \f B</w:instrText>
      </w:r>
      <w:r>
        <w:fldChar w:fldCharType="end"/>
      </w:r>
      <w:r>
        <w:t xml:space="preserve"> Richard Fitzrichard Beauclerc I of Normandië, Don's 29th GGF and Gunnora de Crepon were married before August, 1027 at Francia (in Spanish) in France (Medieval), Europe.</w:t>
      </w:r>
    </w:p>
    <w:p w14:paraId="69D6660D" w14:textId="77777777" w:rsidR="00C94065" w:rsidRDefault="006944C1">
      <w:pPr>
        <w:pStyle w:val="TextNarr"/>
      </w:pPr>
      <w:r>
        <w:br w:type="textWrapping" w:clear="all"/>
      </w:r>
    </w:p>
    <w:p w14:paraId="611600EC" w14:textId="77777777" w:rsidR="00C94065" w:rsidRDefault="006944C1">
      <w:pPr>
        <w:pStyle w:val="TextNarr"/>
      </w:pPr>
      <w:r>
        <w:fldChar w:fldCharType="begin"/>
      </w:r>
      <w:r>
        <w:instrText>XE "de Crepon:Gunnora (963–1027)" \f A</w:instrText>
      </w:r>
      <w:r>
        <w:fldChar w:fldCharType="end"/>
      </w:r>
      <w:r>
        <w:fldChar w:fldCharType="begin"/>
      </w:r>
      <w:r>
        <w:instrText>XE "Normandië, France (Medieval), Europe" \f B</w:instrText>
      </w:r>
      <w:r>
        <w:fldChar w:fldCharType="end"/>
      </w:r>
      <w:r>
        <w:t xml:space="preserve"> </w:t>
      </w:r>
      <w:r>
        <w:rPr>
          <w:b/>
          <w:color w:val="CF2127"/>
        </w:rPr>
        <w:t>Gunnora de Crepon</w:t>
      </w:r>
      <w:hyperlink w:anchor="ENDNOTE-2">
        <w:r w:rsidR="00C94065">
          <w:rPr>
            <w:vertAlign w:val="superscript"/>
          </w:rPr>
          <w:t>2</w:t>
        </w:r>
      </w:hyperlink>
      <w:r>
        <w:t xml:space="preserve"> was born about 963 in Normandië, France (Medieval), Europe.</w:t>
      </w:r>
      <w:r>
        <w:fldChar w:fldCharType="begin"/>
      </w:r>
      <w:r>
        <w:instrText>XE "Normandië, France (Medieval), Europe" \f B</w:instrText>
      </w:r>
      <w:r>
        <w:fldChar w:fldCharType="end"/>
      </w:r>
      <w:r>
        <w:t xml:space="preserve"> She died on January 5, 1027 at the age of 64 in Normandië, France (Medieval), Europe. The cause of her death (at the age of 64) on Friday, January 5th, 1027 is not known-surviving in 1027 was difficult &amp; it occurred in Medieval France</w:t>
      </w:r>
    </w:p>
    <w:p w14:paraId="242E55C6" w14:textId="77777777" w:rsidR="00C94065" w:rsidRDefault="006944C1">
      <w:pPr>
        <w:pStyle w:val="TextNarr"/>
      </w:pPr>
      <w:r>
        <w:br w:type="textWrapping" w:clear="all"/>
      </w:r>
    </w:p>
    <w:p w14:paraId="209D3FF5" w14:textId="77777777" w:rsidR="00C94065" w:rsidRDefault="006944C1">
      <w:pPr>
        <w:pStyle w:val="TextNarr"/>
      </w:pPr>
      <w:r>
        <w:br w:type="textWrapping" w:clear="all"/>
      </w:r>
    </w:p>
    <w:p w14:paraId="4BAB683B" w14:textId="77777777" w:rsidR="00C94065" w:rsidRDefault="006944C1">
      <w:pPr>
        <w:pStyle w:val="TextNarr"/>
      </w:pPr>
      <w:r>
        <w:rPr>
          <w:noProof/>
        </w:rPr>
        <w:drawing>
          <wp:anchor distT="0" distB="0" distL="114300" distR="114300" simplePos="0" relativeHeight="251658270" behindDoc="0" locked="0" layoutInCell="1" allowOverlap="1" wp14:anchorId="687744BB" wp14:editId="42949DE3">
            <wp:simplePos x="0" y="0"/>
            <wp:positionH relativeFrom="margin">
              <wp:align>left</wp:align>
            </wp:positionH>
            <wp:positionV relativeFrom="paragraph">
              <wp:posOffset>8890</wp:posOffset>
            </wp:positionV>
            <wp:extent cx="916781" cy="1143000"/>
            <wp:effectExtent l="0" t="0" r="0" b="0"/>
            <wp:wrapSquare wrapText="r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1.png"/>
                    <pic:cNvPicPr/>
                  </pic:nvPicPr>
                  <pic:blipFill>
                    <a:blip r:embed="rId34"/>
                    <a:stretch>
                      <a:fillRect/>
                    </a:stretch>
                  </pic:blipFill>
                  <pic:spPr>
                    <a:xfrm>
                      <a:off x="0" y="0"/>
                      <a:ext cx="916781" cy="1143000"/>
                    </a:xfrm>
                    <a:prstGeom prst="rect">
                      <a:avLst/>
                    </a:prstGeom>
                  </pic:spPr>
                </pic:pic>
              </a:graphicData>
            </a:graphic>
          </wp:anchor>
        </w:drawing>
      </w:r>
      <w:r>
        <w:t xml:space="preserve">88.  </w:t>
      </w:r>
      <w:r>
        <w:fldChar w:fldCharType="begin"/>
      </w:r>
      <w:r>
        <w:instrText>XE "FitzRichard:Emma of Normandië (985–1051)" \f A</w:instrText>
      </w:r>
      <w:r>
        <w:fldChar w:fldCharType="end"/>
      </w:r>
      <w:r>
        <w:fldChar w:fldCharType="begin"/>
      </w:r>
      <w:r>
        <w:instrText>XE "Rouen, Seine-Maritime, Haute-Normandië, France (Medieval), Europe" \f B</w:instrText>
      </w:r>
      <w:r>
        <w:fldChar w:fldCharType="end"/>
      </w:r>
      <w:r>
        <w:rPr>
          <w:b/>
        </w:rPr>
        <w:t>Emma FitzRichard of Normandië</w:t>
      </w:r>
      <w:hyperlink w:anchor="ENDNOTE-7">
        <w:r w:rsidR="00C94065">
          <w:rPr>
            <w:vertAlign w:val="superscript"/>
          </w:rPr>
          <w:t>7</w:t>
        </w:r>
      </w:hyperlink>
      <w:r>
        <w:t xml:space="preserve"> (Richard-21, Guillaume-20, Rollo Hrólfr-19, Rögnvald-18, Eystein Glumra-17, Ivar Oplaendinge-16, Halfdan-15, Eysteinn Westfold-14, Halfdan-13, Olaf-12, Ingjald Illråde-11, Braut Önund-10, Ingvar-9, Eystein-8, Yrsa HelgisDóttir-7, Helgi-6, Sigris AlfsDóttir-5, Alf-4, Yngvi-3, Alrek-2, Dag-1) was born on June 23, 985 at Rouen in Seine-Maritime, Haute-Normandië, France (Medieval), Europe. She held the title of Queen of Normandië after 985.</w:t>
      </w:r>
      <w:r>
        <w:fldChar w:fldCharType="begin"/>
      </w:r>
      <w:r>
        <w:instrText>XE "Camelot, Winchester, Hampshire, England (MiddleAges part of Anglo-Saxon Britain), Europe" \f B</w:instrText>
      </w:r>
      <w:r>
        <w:fldChar w:fldCharType="end"/>
      </w:r>
      <w:r>
        <w:t xml:space="preserve"> She died on March 6, 1051 at the age of 65 at Camelot in Winchester, Hampshire, England (MiddleAges part of Anglo-Saxon Britain), Europe. The cause of her death (at the age of 66) on Thursday, March 6th, 1051 is not known-surviving in 1051 was difficult</w:t>
      </w:r>
      <w:r>
        <w:br/>
      </w:r>
      <w:r>
        <w:br/>
        <w:t>Died as Queen of Normandië</w:t>
      </w:r>
      <w:r>
        <w:fldChar w:fldCharType="begin"/>
      </w:r>
      <w:r>
        <w:instrText>XE "Buried in Winchester Cathedral, Winchester, Hampshire, England (MiddleAges part of Anglo-Saxon Britain), Europe" \f B</w:instrText>
      </w:r>
      <w:r>
        <w:fldChar w:fldCharType="end"/>
      </w:r>
      <w:r>
        <w:t xml:space="preserve"> Emma was buried after March 6, 1051 at Buried in Winchester Cathedral in Winchester, Hampshire, England (MiddleAges part of Anglo-Saxon Britain), Europe. She was also known as Emma "The Flower Princess". She shares a website (or access to one) that has source data here: https://en.wikipedia.org/wiki/Emma_of_Normandy Emma's marriage to King Ethelred was arranged by her brother (Richard II) to bring England &amp; Normandy together to keep the peace. Although she was strongly disliked, this connection brought a claim to the throne to their grandson, William the Conqueror</w:t>
      </w:r>
      <w:r>
        <w:br/>
      </w:r>
      <w:r>
        <w:br/>
        <w:t xml:space="preserve">See Web Address for further data </w:t>
      </w:r>
      <w:r>
        <w:fldChar w:fldCharType="begin"/>
      </w:r>
      <w:r>
        <w:instrText>XE "England (MiddleAges part of Anglo-Saxon Britain), Europe" \f B</w:instrText>
      </w:r>
      <w:r>
        <w:fldChar w:fldCharType="end"/>
      </w:r>
      <w:r>
        <w:t xml:space="preserve"> Emma FitzRichard of Normandië and Æthelred II (Don's 30th GGF) {tagged} research crossovers in his offspring (all are now named Ætheling) were married in 1002 in England (MiddleAges part of Anglo-Saxon Britain), Europe.</w:t>
      </w:r>
      <w:r>
        <w:fldChar w:fldCharType="begin"/>
      </w:r>
      <w:r>
        <w:instrText>XE "&lt;No surname&gt;:Edgar I (Don's 31st GGF) (943–975)" \f A</w:instrText>
      </w:r>
      <w:r>
        <w:fldChar w:fldCharType="end"/>
      </w:r>
      <w:r>
        <w:fldChar w:fldCharType="begin"/>
      </w:r>
      <w:r>
        <w:instrText>XE "&lt;No surname&gt;:Ælfthryth of Devonshire (945–1001)" \f A</w:instrText>
      </w:r>
      <w:r>
        <w:fldChar w:fldCharType="end"/>
      </w:r>
      <w:r>
        <w:br w:type="textWrapping" w:clear="all"/>
      </w:r>
    </w:p>
    <w:p w14:paraId="09CA6B31" w14:textId="77777777" w:rsidR="00C94065" w:rsidRDefault="006944C1">
      <w:pPr>
        <w:pStyle w:val="TextNarr"/>
      </w:pPr>
      <w:r>
        <w:br w:type="textWrapping" w:clear="all"/>
      </w:r>
    </w:p>
    <w:p w14:paraId="357EDC6A" w14:textId="77777777" w:rsidR="00C94065" w:rsidRDefault="006944C1">
      <w:pPr>
        <w:pStyle w:val="TextNarr"/>
      </w:pPr>
      <w:r>
        <w:rPr>
          <w:noProof/>
        </w:rPr>
        <w:drawing>
          <wp:anchor distT="0" distB="0" distL="114300" distR="114300" simplePos="0" relativeHeight="251658271" behindDoc="0" locked="0" layoutInCell="1" allowOverlap="1" wp14:anchorId="5A79F324" wp14:editId="13719894">
            <wp:simplePos x="0" y="0"/>
            <wp:positionH relativeFrom="margin">
              <wp:align>left</wp:align>
            </wp:positionH>
            <wp:positionV relativeFrom="paragraph">
              <wp:posOffset>8890</wp:posOffset>
            </wp:positionV>
            <wp:extent cx="922867" cy="1143000"/>
            <wp:effectExtent l="0" t="0" r="0" b="0"/>
            <wp:wrapSquare wrapText="r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png"/>
                    <pic:cNvPicPr/>
                  </pic:nvPicPr>
                  <pic:blipFill>
                    <a:blip r:embed="rId35"/>
                    <a:stretch>
                      <a:fillRect/>
                    </a:stretch>
                  </pic:blipFill>
                  <pic:spPr>
                    <a:xfrm>
                      <a:off x="0" y="0"/>
                      <a:ext cx="922867" cy="1143000"/>
                    </a:xfrm>
                    <a:prstGeom prst="rect">
                      <a:avLst/>
                    </a:prstGeom>
                  </pic:spPr>
                </pic:pic>
              </a:graphicData>
            </a:graphic>
          </wp:anchor>
        </w:drawing>
      </w:r>
      <w:r>
        <w:fldChar w:fldCharType="begin"/>
      </w:r>
      <w:r>
        <w:instrText>XE "&lt;No surname&gt;:Æthelred II (Don's 30th GGF) {tagged} research crossovers in his offspring (all are now named Ætheling) (968–1016)" \f A</w:instrText>
      </w:r>
      <w:r>
        <w:fldChar w:fldCharType="end"/>
      </w:r>
      <w:r>
        <w:fldChar w:fldCharType="begin"/>
      </w:r>
      <w:r>
        <w:instrText>XE "Wessex Kingdom, England (MiddleAges part of Anglo-Saxon Britain), Europe" \f B</w:instrText>
      </w:r>
      <w:r>
        <w:fldChar w:fldCharType="end"/>
      </w:r>
      <w:r>
        <w:t xml:space="preserve"> </w:t>
      </w:r>
      <w:r>
        <w:rPr>
          <w:b/>
          <w:color w:val="456EB5"/>
        </w:rPr>
        <w:t>Æthelred II (Don's 30th GGF) {tagged} research crossovers in his offspring (all are now named Ætheling)</w:t>
      </w:r>
      <w:r>
        <w:t>, son of Edgar  and Ælfthryth , was born on March 19, 968 in Wessex Kingdom, England (MiddleAges part of Anglo-Saxon Britain), Europe.</w:t>
      </w:r>
      <w:hyperlink w:anchor="ENDNOTE-46">
        <w:r w:rsidR="00C94065">
          <w:rPr>
            <w:vertAlign w:val="superscript"/>
          </w:rPr>
          <w:t>46</w:t>
        </w:r>
      </w:hyperlink>
      <w:r>
        <w:fldChar w:fldCharType="begin"/>
      </w:r>
      <w:r>
        <w:instrText>XE "England (MiddleAges part of Anglo-Saxon Britain), Europe" \f B</w:instrText>
      </w:r>
      <w:r>
        <w:fldChar w:fldCharType="end"/>
      </w:r>
      <w:r>
        <w:t xml:space="preserve"> He held the title of King of England between March 16, 978 and April 23, 1016 in England (MiddleAges part of Anglo-Saxon Britain), Europe.</w:t>
      </w:r>
      <w:hyperlink w:anchor="ENDNOTE-47">
        <w:r w:rsidR="00C94065">
          <w:rPr>
            <w:vertAlign w:val="superscript"/>
          </w:rPr>
          <w:t>47</w:t>
        </w:r>
      </w:hyperlink>
      <w:r>
        <w:fldChar w:fldCharType="begin"/>
      </w:r>
      <w:r>
        <w:instrText>XE "In Kingston Upon Thames, Region of Greater London, England (MiddleAges part of Anglo-Saxon Britain), Europe" \f B</w:instrText>
      </w:r>
      <w:r>
        <w:fldChar w:fldCharType="end"/>
      </w:r>
      <w:r>
        <w:t xml:space="preserve"> He Coronation; date could also be 4 May; at In Kingston Upon Thames in Region of Greater London, England (MiddleAges part of Anglo-Saxon Britain), Europe on April 4, 978. Crowned at Kingston-upon-Thames 14 Apr 978</w:t>
      </w:r>
      <w:r>
        <w:br/>
      </w:r>
      <w:r>
        <w:br/>
        <w:t>Son of Edgar the Peaceful</w:t>
      </w:r>
      <w:r>
        <w:br/>
      </w:r>
      <w:r>
        <w:br/>
        <w:t>King Ethelred deserved his nickname "Unready", meaning resourceless, for he was apparently weak and self-indulgent, lacking ability, and pursuing the fatal course of opportunism</w:t>
      </w:r>
      <w:r>
        <w:br/>
      </w:r>
      <w:r>
        <w:br/>
        <w:t>He had more than his share of bad luck, for the Danes never left him alone, and his own plans were ruined by treachery and intrigue at home. On St Brice Day 1002, he ordered a general massacre of the Danes. In 1013 the Danish raids became political and the King of Denmark forced Ethelred to flee his kingdom. By the end of that year, the Danish King ruled all of England and claimed the crown by conquest</w:t>
      </w:r>
      <w:r>
        <w:br/>
      </w:r>
      <w:r>
        <w:br/>
        <w:t>The Danish King was killed a few months after coronation, and Ethelred was recalled by the Witan, but he was ill and died shortly after his return to England</w:t>
      </w:r>
      <w:r>
        <w:br/>
      </w:r>
      <w:r>
        <w:br/>
        <w:t>ref. BRITAIN'S KINGS AND QUEENS</w:t>
      </w:r>
      <w:r>
        <w:br/>
        <w:t>by Sir George Bellew KCVO, published by Pitkin Pictorials LTD, London England Æthelred See note for details about him; on March 1, 991. as part of his plan to control the Danes, he agreed on a non-aggression pact with Richard I, Count of Normandy, designed apparently to dissuade either party from sheltering Viking marauders He See note for details about him; after 991. signed a treaty with Olaf Tryggveson (who succeeded in 995 as Olav I, King of Norway) under which 22,000 pounds of gold and silver was paid in return for a promise of help in thwarting future attacks He Gunhilde, sister of Sweyn Forkbeard, King of Denmark, was said to have been among the victims.; on November 13, 1002. Æthelred Sweyn, King of Denmark, invaded England-MiddleAges; in 1003. He See note for details about him; in 1009. nearly one third of the fleet was lost as a result of the rebellion of Wulfnoth, father of Godwin Earl of Wessex, and the attempt by Brihtric, brother of Eadric Streona "the Acquisitor," to capture him. He fled to Normandië, replaced as King of England by King Sweyn of Denmark; after December 31, 1013. Æthelred as King Sweyn died, Æthelred returned to England as, again, king; in 1014.</w:t>
      </w:r>
      <w:r>
        <w:fldChar w:fldCharType="begin"/>
      </w:r>
      <w:r>
        <w:instrText>XE "Saint James's Palace, Region of Greater London, England (MiddleAges part of Anglo-Saxon Britain), Europe" \f B</w:instrText>
      </w:r>
      <w:r>
        <w:fldChar w:fldCharType="end"/>
      </w:r>
      <w:r>
        <w:t xml:space="preserve"> He died on April 23, 1016 at the age of 48 at Saint James's Palace in Region of Greater London, England (MiddleAges part of Anglo-Saxon Britain), Europe.</w:t>
      </w:r>
      <w:hyperlink w:anchor="ENDNOTE-48">
        <w:r w:rsidR="00C94065">
          <w:rPr>
            <w:vertAlign w:val="superscript"/>
          </w:rPr>
          <w:t>48</w:t>
        </w:r>
      </w:hyperlink>
      <w:r>
        <w:t xml:space="preserve"> The cause of his death (at the age of 48) on Tuesday, April 23rd, 1016 is not known-surviving in 1016 was difficult</w:t>
      </w:r>
      <w:r>
        <w:br/>
      </w:r>
      <w:r>
        <w:br/>
        <w:t>Died as King of England</w:t>
      </w:r>
      <w:r>
        <w:fldChar w:fldCharType="begin"/>
      </w:r>
      <w:r>
        <w:instrText>XE "Buried in Saint Paul's Cathedral, Region of Greater London, England (MiddleAges part of Anglo-Saxon Britain), Europe" \f B</w:instrText>
      </w:r>
      <w:r>
        <w:fldChar w:fldCharType="end"/>
      </w:r>
      <w:r>
        <w:t xml:space="preserve"> He was buried in May, 1016 at Buried in Saint Paul's Cathedral in Region of Greater London, England (MiddleAges part of Anglo-Saxon Britain), Europe. Æthelred was also known as Ethelred Mucel.</w:t>
      </w:r>
      <w:hyperlink w:anchor="ENDNOTE-49">
        <w:r w:rsidR="00C94065">
          <w:rPr>
            <w:vertAlign w:val="superscript"/>
          </w:rPr>
          <w:t>49</w:t>
        </w:r>
      </w:hyperlink>
      <w:r>
        <w:t xml:space="preserve"> He was also known as Æthelred the Unready.</w:t>
      </w:r>
      <w:hyperlink w:anchor="ENDNOTE-50">
        <w:r w:rsidR="00C94065">
          <w:rPr>
            <w:vertAlign w:val="superscript"/>
          </w:rPr>
          <w:t>50</w:t>
        </w:r>
      </w:hyperlink>
      <w:r>
        <w:t xml:space="preserve"> "Unready" is a mistranslation of Old English unræd (meaning bad-counsel)-a twist on his name "Æthelred" (meaning noble-counsel). A better translation would be Redeless—without counsel (Rede) He was also known as Æthelred the Redeless. Æthelred See note for details about him;. Research has Oxford professor Chris Wickham (who believes that Æthelred was one of the most forceful kings of the tenth century), Æthelred ended the control of every one of the major magnate families over their ealdormanries in the two decades after 985, and although this was ultimately to prove to his disadvantage, it is significant that he maintained the strength to push all of them into private life in spite of the military crisis of the period He Names of sons; see note;. Simeon of Durham names "Eadmuind and Egelræd" as the sons of King Eadgar and his wife "the daughter of Ordgar duke of Devonshire His name "Æthelred the Unready" is derived from Old English: "unrede," which meant that "he lacked advice"</w:t>
      </w:r>
      <w:r>
        <w:br/>
      </w:r>
      <w:r>
        <w:br/>
        <w:t>He began his reign at the age of 10; he was also under suspicion of causing the murder of his half-brother, King Edward the Martyr</w:t>
      </w:r>
      <w:r>
        <w:br/>
      </w:r>
      <w:r>
        <w:br/>
        <w:t>In 980 the Danes renewed their raids on England after a 25-year truce and, unable to mount an effective resistance, Æthelred began payment of tribute to buy off the raiders. However, in 1013 the Danes overran the entire country and Æthelred fled to Normandy</w:t>
      </w:r>
      <w:r>
        <w:br/>
      </w:r>
      <w:r>
        <w:br/>
        <w:t>Although he did return in 1014, the Danish King Canute completed the Danish conquest of England in 1016 shortly after Æthelred's death, 50 years before William the Conqueror arrived. All of his sons were named after predecessors of Æthelred on the throne</w:t>
      </w:r>
      <w:r>
        <w:br/>
      </w:r>
      <w:r>
        <w:br/>
        <w:t>History</w:t>
      </w:r>
      <w:r>
        <w:br/>
        <w:t>=======</w:t>
      </w:r>
      <w:r>
        <w:br/>
        <w:t>Aethelred II, King of England "the Unready", born 968, d 1016. He married two people:</w:t>
      </w:r>
      <w:r>
        <w:br/>
      </w:r>
      <w:r>
        <w:br/>
        <w:t>[1st wife] He married Alfflaed in 985, daughter of Thored. born abt 968. Their children were:</w:t>
      </w:r>
      <w:r>
        <w:br/>
        <w:t>* Aelfgifu born abt 987. She married Uchtred, Earl of Northumberland, in abt 1010, son of Waltheof, Earl of Northumberland.</w:t>
      </w:r>
      <w:r>
        <w:br/>
        <w:t>and</w:t>
      </w:r>
      <w:r>
        <w:br/>
        <w:t>* Edmund, King of England, "Ironside", born 989, died 30 Nov 1016. He married Ealgyth in abt 1012, who was born abt 999.</w:t>
      </w:r>
      <w:r>
        <w:br/>
        <w:t>Their 1st child was Edward, "the Atheling", born 1016, died 1057. He married Agatha in abt 1040, who was born abt 1022.</w:t>
      </w:r>
      <w:r>
        <w:br/>
        <w:t>and</w:t>
      </w:r>
      <w:r>
        <w:br/>
        <w:t>Their 2nd Child was St. Margaret of Scotland born 1045, Wessex, England, died 16 Nov 1093, Edinburgh Castle, Scotland. She married Malcolm III Canmore, King of Scots, 1068/69, Dunfermline, Fifeshire, Scotland, son of Duncan I Mac Crinan, King of Scots, and Daughter of Siward</w:t>
      </w:r>
      <w:r>
        <w:br/>
      </w:r>
      <w:r>
        <w:br/>
        <w:t>[2nd wife] He married Emma of Normandy in abt 990, illegitimate daughter of Richard I of Normandy, Duke of Normandy, and Gunnora.</w:t>
      </w:r>
      <w:r>
        <w:br/>
        <w:t>A child Godgifu was born abt 998, died 1055. She married [1] Dreux, Count of Vexin, abt 1014 and [2] Eustace of Boulogne</w:t>
      </w:r>
      <w:r>
        <w:br/>
      </w:r>
      <w:r>
        <w:br/>
        <w:t>[ from an HTML file ]</w:t>
      </w:r>
      <w:r>
        <w:br/>
        <w:t>Æthelred II 'the Unready', King of England was born between 966 and 969</w:t>
      </w:r>
      <w:r>
        <w:br/>
      </w:r>
      <w:r>
        <w:br/>
        <w:t>He was the son of Edgar the Peaceful, King of England and Aelfthryth</w:t>
      </w:r>
      <w:r>
        <w:br/>
      </w:r>
      <w:r>
        <w:br/>
        <w:t>He married, firstly, AElgifu daughter of Thored of Northumbria, Ealdorman of York &amp; Hilda, between 980 and 985</w:t>
      </w:r>
      <w:r>
        <w:br/>
      </w:r>
      <w:r>
        <w:br/>
        <w:t>He married, secondly, Emma de Normandie, daughter of Richard I, 3rd Duc de Normandie &amp; Gunnor de Crepon, on 5 April 1002 at Winchester Cathedral, Winchester, Hampshire, England</w:t>
      </w:r>
      <w:r>
        <w:br/>
      </w:r>
      <w:r>
        <w:br/>
        <w:t>He died on 23 April 1016 at London, England, murdered. He was buried at St. Paul's Cathedral, The City, London, England</w:t>
      </w:r>
      <w:r>
        <w:br/>
      </w:r>
      <w:r>
        <w:br/>
        <w:t>Æthelred II 'the Unready', King of England succeeded to the title of King Æthelred II of England on 18 March 978</w:t>
      </w:r>
      <w:r>
        <w:br/>
        <w:t>He was crowned King of England on 4 April 978 at Kingston-upon-Thames, London, England</w:t>
      </w:r>
      <w:r>
        <w:br/>
        <w:t>He abdicated as King of England in 1013</w:t>
      </w:r>
      <w:r>
        <w:br/>
        <w:t>He succeeded to the title of King Æthelred II of England on 3 February 1014</w:t>
      </w:r>
      <w:r>
        <w:br/>
      </w:r>
      <w:r>
        <w:br/>
        <w:t>Aethelred was the son of King Edgar and began to reign when only 11 years old. He was a weakling, totally unable to withstand the Danish onslaught that re-started on his accession. He continually attempted to buy off the Danes-Danegeld-as when he lost the Battle of Maldon in 991. In a state of near panic he ordered the slaughter of all Danes whether peaceful settlers or not and this foul deed was put in hand on St. Brices Day, 13 Nov 1002. Among the victims was the sister of Sweyn, King of Denmark. The Norsemen were furious and ravaged the country from Cornwall to Kent and from South Wales to East Anglia. By 1013, Sweyn, who was accompanied by his son Canute, was proclaimed King but he died soon afterwards. Aethelred fled to Normandy when Sweyn's rule prevailed and then on Sweyn's death he returned but the English lords placed severe restrictions on him. The Danes led by Canute returned in 1015 and landing at Poole they crossed the Thames at Cricklade</w:t>
      </w:r>
      <w:r>
        <w:br/>
      </w:r>
      <w:r>
        <w:br/>
        <w:t>=========</w:t>
      </w:r>
      <w:r>
        <w:br/>
        <w:t>Further data</w:t>
      </w:r>
      <w:r>
        <w:br/>
        <w:t>Ethelred the Unready Facts</w:t>
      </w:r>
      <w:r>
        <w:br/>
        <w:t>http://biography.yourdictionary.com/ethelred-the-unready</w:t>
      </w:r>
      <w:r>
        <w:br/>
      </w:r>
      <w:r>
        <w:br/>
        <w:t>The Anglo-Saxon king Ethelred the Unready (c. 968-1016) ruled the English from 978 to 1016. During his reign England was repeatedly attacked by Danish armies seeking to destroy the sovereignty of the Anglo-Saxons and to plunder their land</w:t>
      </w:r>
      <w:r>
        <w:br/>
      </w:r>
      <w:r>
        <w:br/>
        <w:t>Born into the royal house of Wessex, which was at that time the effective ruler of all the Anglo-Saxons, Ethelred was a direct descendant of Alfred the Great and the son of King Edgar, who had ruled a united and peaceful England for 16 years. At Edgar's death in 975, the realm passed to Ethelred's brother Edward, who was still a child. The nobles of the kingdom formed rival parties around Edward and Ethelred, and the latter's supporters murdered Edward on March 18, 978, making Ethelred king. Edward was soon widely honored as a martyred saint, and devotion to him gave many an excuse to withhold allegiance from his successor</w:t>
      </w:r>
      <w:r>
        <w:br/>
      </w:r>
      <w:r>
        <w:br/>
        <w:t>From the time of Ethelred's accession at the age of 9 or 10, his reign was tragically marred by the treason and revolt of his leading thegns (noblemen). The ensuing disorder was nourished by his own indecisive character and by the renewal of Danish raids on England in 980 after a pause of 25 years. Increasing Danish aggressiveness complemented the increasing English disunity and military ineffectiveness. In 991 Ethelred instituted a policy of buying off Danish raiders with lavish payments of silver. Given the inadequacy of English defenses, it was a strategically sound but psychologically demoralizing decision that mocked the heroic traditions of the Anglo-Saxons</w:t>
      </w:r>
      <w:r>
        <w:br/>
      </w:r>
      <w:r>
        <w:br/>
        <w:t>In 1009 an enormous army, sent by King Swein of Denmark, arrived in England to depose Ethelred. Although the English bought the invaders off in 1012, the following year Swein led another invasion. Much of the demoralized English nation submitted to his rule. Ethelred resisted from London for some months, then finally fled to Normandy. After Swein died suddenly in February 1014, Ethelred was reinstated as king. His rule was challenged by Cnut, Swein's younger son, and apparently by his own son Edmund Iron-sides</w:t>
      </w:r>
      <w:r>
        <w:br/>
      </w:r>
      <w:r>
        <w:br/>
        <w:t>Cnut's first campaign misfired, and he retreated to Denmark, only to return to England with a new army in 1015. Ethelred and Edmund joined forces against the invader early in 1016 at London. But on April 23, 1016, Ethelred died. Edmund succeeded him and struggled on for a few months. However, by the end of the year Edmund too was dead, and Cnut became the ruler of England.</w:t>
      </w:r>
      <w:r>
        <w:br/>
        <w:t>Further Reading on Ethelred the Unready</w:t>
      </w:r>
      <w:r>
        <w:br/>
      </w:r>
      <w:r>
        <w:br/>
        <w:t>The primary source for Ethelred's reign is The Anglo-Saxon Chronicle, edited and translated by G. N. Garmonsway (1953; 2d ed. 1955); its account of these troubled years is unusually thorough and impassioned. The best analysis of Ethelred's policies and shortcomings is in F. M. Stenton, Anglo-Saxon England (1943; 2d ed. 1947). See also Christopher N. L. Brooke, The Saxon and Norman Kings (1963)</w:t>
      </w:r>
      <w:r>
        <w:br/>
      </w:r>
      <w:r>
        <w:br/>
        <w:t>Read more at http://biography.yourdictionary.com/ethelred-the-unready#T1TZl6CpITCy47Ri.99</w:t>
      </w:r>
      <w:r>
        <w:br w:type="textWrapping" w:clear="all"/>
      </w:r>
    </w:p>
    <w:p w14:paraId="5EDAAF63" w14:textId="77777777" w:rsidR="00C94065" w:rsidRDefault="006944C1">
      <w:pPr>
        <w:pStyle w:val="TextNarr"/>
      </w:pPr>
      <w:r>
        <w:br w:type="textWrapping" w:clear="all"/>
      </w:r>
    </w:p>
    <w:p w14:paraId="068763DA" w14:textId="77777777" w:rsidR="00C94065" w:rsidRDefault="006944C1">
      <w:pPr>
        <w:pStyle w:val="TextNarr"/>
      </w:pPr>
      <w:r>
        <w:t xml:space="preserve"> Æthelred  and Emma FitzRichard had the following children:</w:t>
      </w:r>
      <w:r>
        <w:br w:type="textWrapping" w:clear="all"/>
      </w:r>
    </w:p>
    <w:p w14:paraId="130E517A" w14:textId="77777777" w:rsidR="00C94065" w:rsidRDefault="006944C1">
      <w:pPr>
        <w:pStyle w:val="TextNarr"/>
      </w:pPr>
      <w:r>
        <w:br w:type="textWrapping" w:clear="all"/>
      </w:r>
    </w:p>
    <w:p w14:paraId="27588066" w14:textId="77777777" w:rsidR="00C94065" w:rsidRDefault="006944C1">
      <w:pPr>
        <w:tabs>
          <w:tab w:val="right" w:pos="648"/>
          <w:tab w:val="right" w:pos="1440"/>
          <w:tab w:val="left" w:pos="1584"/>
        </w:tabs>
        <w:ind w:left="1584" w:hanging="1584"/>
      </w:pPr>
      <w:r>
        <w:fldChar w:fldCharType="begin"/>
      </w:r>
      <w:r>
        <w:instrText>XE "Ætheling:Ælfred (1002–1037)" \f A</w:instrText>
      </w:r>
      <w:r>
        <w:fldChar w:fldCharType="end"/>
      </w:r>
      <w:r>
        <w:tab/>
        <w:t>+98</w:t>
      </w:r>
      <w:r>
        <w:tab/>
        <w:t>i</w:t>
      </w:r>
      <w:r>
        <w:tab/>
      </w:r>
      <w:r>
        <w:rPr>
          <w:b/>
        </w:rPr>
        <w:t>Ælfred Ætheling</w:t>
      </w:r>
      <w:r>
        <w:t>, born 1002, England (MiddleAges part of Anglo-Saxon Britain), Europe</w:t>
      </w:r>
      <w:r>
        <w:fldChar w:fldCharType="begin"/>
      </w:r>
      <w:r>
        <w:instrText>XE "England (MiddleAges part of Anglo-Saxon Britain), Europe" \f B</w:instrText>
      </w:r>
      <w:r>
        <w:fldChar w:fldCharType="end"/>
      </w:r>
      <w:r>
        <w:t>; died February 5, 1037, England (MiddleAges part of Anglo-Saxon Britain), Europe</w:t>
      </w:r>
      <w:r>
        <w:fldChar w:fldCharType="begin"/>
      </w:r>
      <w:r>
        <w:instrText>XE "England (MiddleAges part of Anglo-Saxon Britain), Europe" \f B</w:instrText>
      </w:r>
      <w:r>
        <w:fldChar w:fldCharType="end"/>
      </w:r>
      <w:r>
        <w:t>.</w:t>
      </w:r>
      <w:r>
        <w:br w:type="textWrapping" w:clear="all"/>
      </w:r>
    </w:p>
    <w:p w14:paraId="0942A30C" w14:textId="77777777" w:rsidR="00C94065" w:rsidRDefault="006944C1">
      <w:pPr>
        <w:tabs>
          <w:tab w:val="right" w:pos="648"/>
          <w:tab w:val="right" w:pos="1440"/>
          <w:tab w:val="left" w:pos="1584"/>
        </w:tabs>
        <w:ind w:left="1584" w:hanging="1584"/>
      </w:pPr>
      <w:r>
        <w:fldChar w:fldCharType="begin"/>
      </w:r>
      <w:r>
        <w:instrText>XE "Ætheling:Edward of Wessex (1003–1066)" \f A</w:instrText>
      </w:r>
      <w:r>
        <w:fldChar w:fldCharType="end"/>
      </w:r>
      <w:r>
        <w:tab/>
        <w:t>99</w:t>
      </w:r>
      <w:r>
        <w:tab/>
        <w:t>ii</w:t>
      </w:r>
      <w:r>
        <w:tab/>
      </w:r>
      <w:r>
        <w:fldChar w:fldCharType="begin"/>
      </w:r>
      <w:r>
        <w:instrText>XE "England (MiddleAges part of Anglo-Saxon Britain), Europe" \f B</w:instrText>
      </w:r>
      <w:r>
        <w:fldChar w:fldCharType="end"/>
      </w:r>
      <w:r>
        <w:rPr>
          <w:b/>
        </w:rPr>
        <w:t>Edward Ætheling of Wessex</w:t>
      </w:r>
      <w:hyperlink w:anchor="ENDNOTE-2">
        <w:r w:rsidR="00C94065">
          <w:rPr>
            <w:vertAlign w:val="superscript"/>
          </w:rPr>
          <w:t>2</w:t>
        </w:r>
      </w:hyperlink>
      <w:r>
        <w:t xml:space="preserve"> was born in 1003 in England (MiddleAges part of Anglo-Saxon Britain), Europe.</w:t>
      </w:r>
      <w:r>
        <w:fldChar w:fldCharType="begin"/>
      </w:r>
      <w:r>
        <w:instrText>XE "Saint James's Palace in the City of Westminster, Region of Greater London, England (Medieval), Europe" \f B</w:instrText>
      </w:r>
      <w:r>
        <w:fldChar w:fldCharType="end"/>
      </w:r>
      <w:r>
        <w:t xml:space="preserve"> He died on January 5, 1066 at the age of 63 at Saint James's Palace in the City of Westminster in Region of Greater London, England (Medieval), Europe. The cause of his death (at the age of 63) on Friday, January 5th, 1066 is not known-surviving in 1066 was difficult &amp; it occurred in Medieval England He was also known as Edward the Confessor.</w:t>
      </w:r>
      <w:r>
        <w:br w:type="textWrapping" w:clear="all"/>
      </w:r>
    </w:p>
    <w:p w14:paraId="5C75BC9A" w14:textId="77777777" w:rsidR="00C94065" w:rsidRDefault="006944C1">
      <w:pPr>
        <w:tabs>
          <w:tab w:val="right" w:pos="648"/>
          <w:tab w:val="right" w:pos="1440"/>
          <w:tab w:val="left" w:pos="1584"/>
        </w:tabs>
        <w:ind w:left="1584" w:hanging="1584"/>
      </w:pPr>
      <w:r>
        <w:fldChar w:fldCharType="begin"/>
      </w:r>
      <w:r>
        <w:instrText>XE "Ætheling:Godgifu Goda of England (1004–1055)" \f A</w:instrText>
      </w:r>
      <w:r>
        <w:fldChar w:fldCharType="end"/>
      </w:r>
      <w:r>
        <w:tab/>
        <w:t>+100</w:t>
      </w:r>
      <w:r>
        <w:tab/>
        <w:t>iii</w:t>
      </w:r>
      <w:r>
        <w:tab/>
      </w:r>
      <w:r>
        <w:rPr>
          <w:b/>
        </w:rPr>
        <w:t>Godgifu Goda Ætheling of England</w:t>
      </w:r>
      <w:r>
        <w:t>, born 1004, Region of Greater London, England (MiddleAges part of Anglo-Saxon Britain), Europe</w:t>
      </w:r>
      <w:r>
        <w:fldChar w:fldCharType="begin"/>
      </w:r>
      <w:r>
        <w:instrText>XE "Saint James's Palace, Region of Greater London, England (MiddleAges part of Anglo-Saxon Britain), Europe" \f B</w:instrText>
      </w:r>
      <w:r>
        <w:fldChar w:fldCharType="end"/>
      </w:r>
      <w:r>
        <w:t>; died 1055, Sudeley, Gloucestershire, England (MiddleAges part of Anglo-Saxon Britain), Europe</w:t>
      </w:r>
      <w:r>
        <w:fldChar w:fldCharType="begin"/>
      </w:r>
      <w:r>
        <w:instrText>XE "Sudeley, Gloucestershire, England (MiddleAges part of Anglo-Saxon Britain), Europe" \f B</w:instrText>
      </w:r>
      <w:r>
        <w:fldChar w:fldCharType="end"/>
      </w:r>
      <w:r>
        <w:t>.</w:t>
      </w:r>
      <w:r>
        <w:br w:type="textWrapping" w:clear="all"/>
      </w:r>
    </w:p>
    <w:p w14:paraId="2BD15775" w14:textId="77777777" w:rsidR="00C94065" w:rsidRDefault="006944C1">
      <w:pPr>
        <w:pStyle w:val="TextNarr"/>
      </w:pPr>
      <w:r>
        <w:br w:type="textWrapping" w:clear="all"/>
      </w:r>
    </w:p>
    <w:p w14:paraId="1914F27B" w14:textId="77777777" w:rsidR="00C94065" w:rsidRDefault="006944C1">
      <w:pPr>
        <w:pStyle w:val="TextNarr"/>
      </w:pPr>
      <w:r>
        <w:br w:type="textWrapping" w:clear="all"/>
      </w:r>
    </w:p>
    <w:p w14:paraId="53A71D64" w14:textId="77777777" w:rsidR="00C94065" w:rsidRDefault="006944C1">
      <w:pPr>
        <w:pStyle w:val="TextNarr"/>
      </w:pPr>
      <w:r>
        <w:rPr>
          <w:noProof/>
        </w:rPr>
        <w:drawing>
          <wp:anchor distT="0" distB="0" distL="114300" distR="114300" simplePos="0" relativeHeight="251658272" behindDoc="0" locked="0" layoutInCell="1" allowOverlap="1" wp14:anchorId="07F719D8" wp14:editId="2DA7302A">
            <wp:simplePos x="0" y="0"/>
            <wp:positionH relativeFrom="margin">
              <wp:align>left</wp:align>
            </wp:positionH>
            <wp:positionV relativeFrom="paragraph">
              <wp:posOffset>8890</wp:posOffset>
            </wp:positionV>
            <wp:extent cx="1143000" cy="853440"/>
            <wp:effectExtent l="0" t="0" r="0" b="0"/>
            <wp:wrapSquare wrapText="r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3.png"/>
                    <pic:cNvPicPr/>
                  </pic:nvPicPr>
                  <pic:blipFill>
                    <a:blip r:embed="rId36"/>
                    <a:stretch>
                      <a:fillRect/>
                    </a:stretch>
                  </pic:blipFill>
                  <pic:spPr>
                    <a:xfrm>
                      <a:off x="0" y="0"/>
                      <a:ext cx="1143000" cy="853440"/>
                    </a:xfrm>
                    <a:prstGeom prst="rect">
                      <a:avLst/>
                    </a:prstGeom>
                  </pic:spPr>
                </pic:pic>
              </a:graphicData>
            </a:graphic>
          </wp:anchor>
        </w:drawing>
      </w:r>
      <w:r>
        <w:t xml:space="preserve">89.  </w:t>
      </w:r>
      <w:r>
        <w:fldChar w:fldCharType="begin"/>
      </w:r>
      <w:r>
        <w:instrText>XE "&lt;No surname&gt;:Nigel Neil II (970–1045)" \f A</w:instrText>
      </w:r>
      <w:r>
        <w:fldChar w:fldCharType="end"/>
      </w:r>
      <w:r>
        <w:fldChar w:fldCharType="begin"/>
      </w:r>
      <w:r>
        <w:instrText>XE "Church of Saint Sauveur, Manche, Basse-Normandië, France (Medieval), Europe" \f B</w:instrText>
      </w:r>
      <w:r>
        <w:fldChar w:fldCharType="end"/>
      </w:r>
      <w:r>
        <w:rPr>
          <w:b/>
          <w:color w:val="456EB5"/>
        </w:rPr>
        <w:t>Nigel Neil II</w:t>
      </w:r>
      <w:hyperlink w:anchor="ENDNOTE-2">
        <w:r w:rsidR="00C94065">
          <w:rPr>
            <w:vertAlign w:val="superscript"/>
          </w:rPr>
          <w:t>2</w:t>
        </w:r>
      </w:hyperlink>
      <w:r>
        <w:t xml:space="preserve"> (Roger-21, Niel Nigel-20, Richard-19, Malahule Haldrick Tresney-18, Eystein Glumra-17, Ivar Oplaendinge-16, Halfdan-15, Eysteinn Westfold-14, Halfdan-13, Olaf-12, Ingjald Illråde-11, Braut Önund-10, Ingvar-9, Eystein-8, Yrsa HelgisDóttir-7, Helgi-6, Sigris AlfsDóttir-5, Alf-4, Yngvi-3, Alrek-2, Dag-1) was born in 970 at Church of Saint Sauveur in Manche, Basse-Normandië, France (Medieval), Europe.</w:t>
      </w:r>
      <w:r>
        <w:fldChar w:fldCharType="begin"/>
      </w:r>
      <w:r>
        <w:instrText>XE "Peninsula Manche, Basse-Normandië, France (Medieval), Europe" \f B</w:instrText>
      </w:r>
      <w:r>
        <w:fldChar w:fldCharType="end"/>
      </w:r>
      <w:r>
        <w:t xml:space="preserve"> He died in 1045 at the age of 75 at Peninsula Manche in Basse-Normandië, France (Medieval), Europe. The cause of his death (at the age of 75) in the year of 1045 is not known-surviving in 1045 was difficult &amp; it occurred in Medieval France </w:t>
      </w:r>
      <w:r>
        <w:br w:type="textWrapping" w:clear="all"/>
      </w:r>
    </w:p>
    <w:p w14:paraId="4D1F74D2" w14:textId="77777777" w:rsidR="00C94065" w:rsidRDefault="006944C1">
      <w:pPr>
        <w:pStyle w:val="TextNarr"/>
      </w:pPr>
      <w:r>
        <w:br w:type="textWrapping" w:clear="all"/>
      </w:r>
    </w:p>
    <w:p w14:paraId="4AD180EB" w14:textId="77777777" w:rsidR="00C94065" w:rsidRDefault="006944C1">
      <w:pPr>
        <w:pStyle w:val="TextNarr"/>
      </w:pPr>
      <w:r>
        <w:fldChar w:fldCharType="begin"/>
      </w:r>
      <w:r>
        <w:instrText>XE "&lt;No surname&gt;:Adela (980–1066)" \f A</w:instrText>
      </w:r>
      <w:r>
        <w:fldChar w:fldCharType="end"/>
      </w:r>
      <w:r>
        <w:fldChar w:fldCharType="begin"/>
      </w:r>
      <w:r>
        <w:instrText>XE "Dieppe, Seine-Maritime, Haute-Normandië, France (Medieval), Europe" \f B</w:instrText>
      </w:r>
      <w:r>
        <w:fldChar w:fldCharType="end"/>
      </w:r>
      <w:r>
        <w:t xml:space="preserve"> </w:t>
      </w:r>
      <w:r>
        <w:rPr>
          <w:b/>
          <w:color w:val="CF2127"/>
        </w:rPr>
        <w:t>Adela</w:t>
      </w:r>
      <w:hyperlink w:anchor="ENDNOTE-2">
        <w:r w:rsidR="00C94065">
          <w:rPr>
            <w:vertAlign w:val="superscript"/>
          </w:rPr>
          <w:t>2</w:t>
        </w:r>
      </w:hyperlink>
      <w:r>
        <w:t xml:space="preserve"> was born about 980 at Dieppe in Seine-Maritime, Haute-Normandië, France (Medieval), Europe.</w:t>
      </w:r>
      <w:r>
        <w:fldChar w:fldCharType="begin"/>
      </w:r>
      <w:r>
        <w:instrText>XE "Y (The City), Somme, Picardie, France (Medieval), Europe" \f B</w:instrText>
      </w:r>
      <w:r>
        <w:fldChar w:fldCharType="end"/>
      </w:r>
      <w:r>
        <w:t xml:space="preserve"> She died in 1066 at the age of 86 at Y (The City) in Somme, Picardie, France (Medieval), Europe. The cause of her death (at the age of 86) in the year of 1066 is not known-surviving in 1066 was difficult &amp; it occurred in Medieval France</w:t>
      </w:r>
    </w:p>
    <w:p w14:paraId="624B8F09" w14:textId="77777777" w:rsidR="00C94065" w:rsidRDefault="006944C1">
      <w:pPr>
        <w:pStyle w:val="TextNarr"/>
      </w:pPr>
      <w:r>
        <w:br w:type="textWrapping" w:clear="all"/>
      </w:r>
    </w:p>
    <w:p w14:paraId="07BB3A0B" w14:textId="77777777" w:rsidR="00C94065" w:rsidRDefault="006944C1">
      <w:pPr>
        <w:pStyle w:val="TextNarr"/>
      </w:pPr>
      <w:r>
        <w:t xml:space="preserve"> Nigel Neil  and Adela  had the following child:</w:t>
      </w:r>
      <w:r>
        <w:br w:type="textWrapping" w:clear="all"/>
      </w:r>
    </w:p>
    <w:p w14:paraId="34AE6F72" w14:textId="77777777" w:rsidR="00C94065" w:rsidRDefault="006944C1">
      <w:pPr>
        <w:pStyle w:val="TextNarr"/>
      </w:pPr>
      <w:r>
        <w:br w:type="textWrapping" w:clear="all"/>
      </w:r>
    </w:p>
    <w:p w14:paraId="22F62BC7" w14:textId="77777777" w:rsidR="00C94065" w:rsidRDefault="006944C1">
      <w:pPr>
        <w:tabs>
          <w:tab w:val="right" w:pos="648"/>
          <w:tab w:val="right" w:pos="1440"/>
          <w:tab w:val="left" w:pos="1584"/>
        </w:tabs>
        <w:ind w:left="1584" w:hanging="1584"/>
      </w:pPr>
      <w:r>
        <w:fldChar w:fldCharType="begin"/>
      </w:r>
      <w:r>
        <w:instrText>XE "&lt;No surname&gt;:Nigel Neil III, V (993–1066)" \f A</w:instrText>
      </w:r>
      <w:r>
        <w:fldChar w:fldCharType="end"/>
      </w:r>
      <w:r>
        <w:tab/>
        <w:t>+101</w:t>
      </w:r>
      <w:r>
        <w:tab/>
        <w:t>i</w:t>
      </w:r>
      <w:r>
        <w:tab/>
      </w:r>
      <w:r>
        <w:rPr>
          <w:b/>
          <w:color w:val="456EB5"/>
        </w:rPr>
        <w:t>Nigel Neil  III, V</w:t>
      </w:r>
      <w:r>
        <w:t>, born about 993, Manche, Basse-Normandië, France (Medieval), Europe</w:t>
      </w:r>
      <w:r>
        <w:fldChar w:fldCharType="begin"/>
      </w:r>
      <w:r>
        <w:instrText>XE "Church of Saint Sauveur, Manche, Basse-Normandië, France (Medieval), Europe" \f B</w:instrText>
      </w:r>
      <w:r>
        <w:fldChar w:fldCharType="end"/>
      </w:r>
      <w:r>
        <w:t>; married Adela de Brienne, 1003, Normandië, France (Medieval), Europe</w:t>
      </w:r>
      <w:r>
        <w:fldChar w:fldCharType="begin"/>
      </w:r>
      <w:r>
        <w:instrText>XE "Normandië, France (Medieval), Europe" \f B</w:instrText>
      </w:r>
      <w:r>
        <w:fldChar w:fldCharType="end"/>
      </w:r>
      <w:r>
        <w:t>; died 1066, Brittany, France (Medieval), Europe</w:t>
      </w:r>
      <w:r>
        <w:fldChar w:fldCharType="begin"/>
      </w:r>
      <w:r>
        <w:instrText>XE "Saint Michel, Brittany, France (Medieval), Europe" \f B</w:instrText>
      </w:r>
      <w:r>
        <w:fldChar w:fldCharType="end"/>
      </w:r>
      <w:r>
        <w:t>.</w:t>
      </w:r>
      <w:r>
        <w:br w:type="textWrapping" w:clear="all"/>
      </w:r>
    </w:p>
    <w:p w14:paraId="58FA3015" w14:textId="77777777" w:rsidR="00C94065" w:rsidRDefault="006944C1">
      <w:pPr>
        <w:pStyle w:val="TextNarr"/>
      </w:pPr>
      <w:r>
        <w:br w:type="textWrapping" w:clear="all"/>
      </w:r>
    </w:p>
    <w:p w14:paraId="111377B7" w14:textId="77777777" w:rsidR="00C94065" w:rsidRDefault="006944C1">
      <w:pPr>
        <w:pStyle w:val="TextNarr"/>
      </w:pPr>
      <w:r>
        <w:fldChar w:fldCharType="begin"/>
      </w:r>
      <w:r>
        <w:instrText>XE "Borel:Raymond (937–1019)" \f A</w:instrText>
      </w:r>
      <w:r>
        <w:fldChar w:fldCharType="end"/>
      </w:r>
      <w:r>
        <w:fldChar w:fldCharType="begin"/>
      </w:r>
      <w:r>
        <w:instrText>XE "&lt;No surname&gt;:(mother) of Godhilda-by Raymond (935–965)" \f A</w:instrText>
      </w:r>
      <w:r>
        <w:fldChar w:fldCharType="end"/>
      </w:r>
    </w:p>
    <w:p w14:paraId="32E4520A" w14:textId="77777777" w:rsidR="00C94065" w:rsidRDefault="006944C1">
      <w:pPr>
        <w:pStyle w:val="TextNarr"/>
      </w:pPr>
      <w:r>
        <w:br w:type="textWrapping" w:clear="all"/>
      </w:r>
    </w:p>
    <w:p w14:paraId="7C2C2A10" w14:textId="77777777" w:rsidR="00C94065" w:rsidRDefault="006944C1">
      <w:pPr>
        <w:pStyle w:val="TextNarr"/>
      </w:pPr>
      <w:r>
        <w:fldChar w:fldCharType="begin"/>
      </w:r>
      <w:r>
        <w:instrText>XE "Borel:Godhilda (965–995)" \f A</w:instrText>
      </w:r>
      <w:r>
        <w:fldChar w:fldCharType="end"/>
      </w:r>
      <w:r>
        <w:fldChar w:fldCharType="begin"/>
      </w:r>
      <w:r>
        <w:instrText>XE "Barcelona, Catalonia, Spain, Europe" \f B</w:instrText>
      </w:r>
      <w:r>
        <w:fldChar w:fldCharType="end"/>
      </w:r>
      <w:r>
        <w:t xml:space="preserve"> </w:t>
      </w:r>
      <w:r>
        <w:rPr>
          <w:b/>
        </w:rPr>
        <w:t>Godhilda Borel</w:t>
      </w:r>
      <w:hyperlink w:anchor="ENDNOTE-2">
        <w:r w:rsidR="00C94065">
          <w:rPr>
            <w:vertAlign w:val="superscript"/>
          </w:rPr>
          <w:t>2</w:t>
        </w:r>
      </w:hyperlink>
      <w:r>
        <w:t>, daughter of Raymond Borel and (mother) , was born in 965 in Barcelona, Catalonia, Spain, Europe.</w:t>
      </w:r>
      <w:r>
        <w:fldChar w:fldCharType="begin"/>
      </w:r>
      <w:r>
        <w:instrText>XE "Barcelona, Catalonia, Spain, Europe" \f B</w:instrText>
      </w:r>
      <w:r>
        <w:fldChar w:fldCharType="end"/>
      </w:r>
      <w:r>
        <w:t xml:space="preserve"> She died after 995 at the age of 30 in Barcelona, Catalonia, Spain, Europe. The cause of her death (at the age of 30) in the year of 995AD is not known-surviving in 995 was difficult &amp; it occurred in Spain (location not known; used birth place)</w:t>
      </w:r>
    </w:p>
    <w:p w14:paraId="45569F40" w14:textId="77777777" w:rsidR="00C94065" w:rsidRDefault="006944C1">
      <w:pPr>
        <w:pStyle w:val="TextNarr"/>
      </w:pPr>
      <w:r>
        <w:br w:type="textWrapping" w:clear="all"/>
      </w:r>
    </w:p>
    <w:p w14:paraId="27282268" w14:textId="77777777" w:rsidR="00C94065" w:rsidRDefault="006944C1">
      <w:pPr>
        <w:pStyle w:val="TextNarr"/>
      </w:pPr>
      <w:r>
        <w:br w:type="textWrapping" w:clear="all"/>
      </w:r>
    </w:p>
    <w:p w14:paraId="49BCC68C" w14:textId="77777777" w:rsidR="00C94065" w:rsidRDefault="006944C1">
      <w:pPr>
        <w:pStyle w:val="TextNarr"/>
      </w:pPr>
      <w:r>
        <w:fldChar w:fldCharType="begin"/>
      </w:r>
      <w:r>
        <w:instrText>XE "&lt;No surname&gt;:Sporte of Britain (in Britain) (911–940)" \f A</w:instrText>
      </w:r>
      <w:r>
        <w:fldChar w:fldCharType="end"/>
      </w:r>
      <w:r>
        <w:fldChar w:fldCharType="begin"/>
      </w:r>
      <w:r>
        <w:instrText>XE "Normandië, France (Medieval), Europe" \f B</w:instrText>
      </w:r>
      <w:r>
        <w:fldChar w:fldCharType="end"/>
      </w:r>
      <w:r>
        <w:t xml:space="preserve"> </w:t>
      </w:r>
      <w:r>
        <w:rPr>
          <w:b/>
          <w:color w:val="CF2127"/>
        </w:rPr>
        <w:t>Sporte of Britain (in Britain)</w:t>
      </w:r>
      <w:hyperlink w:anchor="ENDNOTE-2">
        <w:r w:rsidR="00C94065">
          <w:rPr>
            <w:vertAlign w:val="superscript"/>
          </w:rPr>
          <w:t>2</w:t>
        </w:r>
      </w:hyperlink>
      <w:r>
        <w:t xml:space="preserve"> was born in 911 in Normandië, France (Medieval), Europe.</w:t>
      </w:r>
      <w:r>
        <w:fldChar w:fldCharType="begin"/>
      </w:r>
      <w:r>
        <w:instrText>XE "Bretagne, Indre-et-Loire, Centre, France (Medieval), Europe" \f B</w:instrText>
      </w:r>
      <w:r>
        <w:fldChar w:fldCharType="end"/>
      </w:r>
      <w:r>
        <w:t xml:space="preserve"> She died in 940 at the age of 29 at Bretagne in Indre-et-Loire, Centre, France (Medieval), Europe. The cause of her death (at the age of 29) in the year of 940AD is not known-surviving in 940 was difficult &amp; it occurred in Medieval France</w:t>
      </w:r>
    </w:p>
    <w:p w14:paraId="6A19CFBC" w14:textId="77777777" w:rsidR="00C94065" w:rsidRDefault="006944C1">
      <w:pPr>
        <w:pStyle w:val="TextNarr"/>
      </w:pPr>
      <w:r>
        <w:br w:type="textWrapping" w:clear="all"/>
      </w:r>
    </w:p>
    <w:p w14:paraId="7B434831" w14:textId="77777777" w:rsidR="00C94065" w:rsidRDefault="006944C1">
      <w:pPr>
        <w:pStyle w:val="TextNarr"/>
      </w:pPr>
      <w:r>
        <w:br w:type="textWrapping" w:clear="all"/>
      </w:r>
    </w:p>
    <w:p w14:paraId="5F358B64" w14:textId="77777777" w:rsidR="00C94065" w:rsidRDefault="006944C1">
      <w:pPr>
        <w:pStyle w:val="TextNarr"/>
      </w:pPr>
      <w:r>
        <w:fldChar w:fldCharType="begin"/>
      </w:r>
      <w:r>
        <w:instrText>XE "&lt;No surname&gt;:(mother) of Ivo-by Nigel (970–1026)" \f A</w:instrText>
      </w:r>
      <w:r>
        <w:fldChar w:fldCharType="end"/>
      </w:r>
      <w:r>
        <w:t xml:space="preserve"> </w:t>
      </w:r>
      <w:r>
        <w:rPr>
          <w:b/>
          <w:color w:val="CF2127"/>
        </w:rPr>
        <w:t>(mother) of Ivo-by Nigel</w:t>
      </w:r>
      <w:hyperlink w:anchor="ENDNOTE-2">
        <w:r w:rsidR="00C94065">
          <w:rPr>
            <w:vertAlign w:val="superscript"/>
          </w:rPr>
          <w:t>2</w:t>
        </w:r>
      </w:hyperlink>
      <w:r>
        <w:t xml:space="preserve"> was born about 970.</w:t>
      </w:r>
      <w:r>
        <w:fldChar w:fldCharType="begin"/>
      </w:r>
      <w:r>
        <w:instrText>XE "This global place was used as neither death nor birth locations are known, A Conceptual Continent that surrounds the Region of Oceania" \f B</w:instrText>
      </w:r>
      <w:r>
        <w:fldChar w:fldCharType="end"/>
      </w:r>
      <w:r>
        <w:t xml:space="preserve"> She died after 1026 at the age of 56 at This global place was used as neither death nor birth locations are known in A Conceptual Continent that surrounds the Region of Oceania. The cause of her death (at the age of 56) in the year of 1026 is not known-surviving in 1026 was difficult-as neither death or birth location are known, used the conceptual continent</w:t>
      </w:r>
    </w:p>
    <w:p w14:paraId="24316474" w14:textId="77777777" w:rsidR="00C94065" w:rsidRDefault="006944C1">
      <w:pPr>
        <w:pStyle w:val="TextNarr"/>
      </w:pPr>
      <w:r>
        <w:br w:type="textWrapping" w:clear="all"/>
      </w:r>
    </w:p>
    <w:p w14:paraId="15E789EA" w14:textId="77777777" w:rsidR="00C94065" w:rsidRDefault="006944C1">
      <w:pPr>
        <w:pStyle w:val="TextNarr"/>
      </w:pPr>
      <w:r>
        <w:t xml:space="preserve"> Nigel Neil  and (mother)  had the following child:</w:t>
      </w:r>
      <w:r>
        <w:br w:type="textWrapping" w:clear="all"/>
      </w:r>
    </w:p>
    <w:p w14:paraId="6EA28C54" w14:textId="77777777" w:rsidR="00C94065" w:rsidRDefault="006944C1">
      <w:pPr>
        <w:pStyle w:val="TextNarr"/>
      </w:pPr>
      <w:r>
        <w:br w:type="textWrapping" w:clear="all"/>
      </w:r>
    </w:p>
    <w:p w14:paraId="6CEE66CD" w14:textId="77777777" w:rsidR="00C94065" w:rsidRDefault="006944C1">
      <w:pPr>
        <w:tabs>
          <w:tab w:val="right" w:pos="648"/>
          <w:tab w:val="right" w:pos="1440"/>
          <w:tab w:val="left" w:pos="1584"/>
        </w:tabs>
        <w:ind w:left="1584" w:hanging="1584"/>
      </w:pPr>
      <w:r>
        <w:fldChar w:fldCharType="begin"/>
      </w:r>
      <w:r>
        <w:instrText>XE "&lt;No surname&gt;:Ivo of St Sauveur (1026–1054)" \f A</w:instrText>
      </w:r>
      <w:r>
        <w:fldChar w:fldCharType="end"/>
      </w:r>
      <w:r>
        <w:tab/>
        <w:t>102</w:t>
      </w:r>
      <w:r>
        <w:tab/>
        <w:t>i</w:t>
      </w:r>
      <w:r>
        <w:tab/>
      </w:r>
      <w:r>
        <w:fldChar w:fldCharType="begin"/>
      </w:r>
      <w:r>
        <w:instrText>XE "Cotentin, Manche, Basse-Normandië, France (Medieval), Europe" \f B</w:instrText>
      </w:r>
      <w:r>
        <w:fldChar w:fldCharType="end"/>
      </w:r>
      <w:r>
        <w:rPr>
          <w:b/>
        </w:rPr>
        <w:t>Ivo of St Sauveur</w:t>
      </w:r>
      <w:hyperlink w:anchor="ENDNOTE-2">
        <w:r w:rsidR="00C94065">
          <w:rPr>
            <w:vertAlign w:val="superscript"/>
          </w:rPr>
          <w:t>2</w:t>
        </w:r>
      </w:hyperlink>
      <w:r>
        <w:t xml:space="preserve"> was born in 1026 at Cotentin in Manche, Basse-Normandië, France (Medieval), Europe. He held the title of Viscount de Cotentin after 1026.</w:t>
      </w:r>
      <w:r>
        <w:fldChar w:fldCharType="begin"/>
      </w:r>
      <w:r>
        <w:instrText>XE "Cotentin, Manche, Basse-Normandië, France (Medieval), Europe" \f B</w:instrText>
      </w:r>
      <w:r>
        <w:fldChar w:fldCharType="end"/>
      </w:r>
      <w:r>
        <w:t xml:space="preserve"> He died in 1054 at the age of 28 at Cotentin in Manche, Basse-Normandië, France (Medieval), Europe. The cause of his death (at the age of 28) in the year of 1054 is not known-surviving in 1054 was difficult</w:t>
      </w:r>
      <w:r>
        <w:br/>
      </w:r>
      <w:r>
        <w:br/>
        <w:t>Died as the VisCount de Cotentin</w:t>
      </w:r>
      <w:r>
        <w:br w:type="textWrapping" w:clear="all"/>
      </w:r>
    </w:p>
    <w:p w14:paraId="10EAC315" w14:textId="77777777" w:rsidR="00C94065" w:rsidRDefault="006944C1">
      <w:pPr>
        <w:pStyle w:val="TextNarr"/>
      </w:pPr>
      <w:r>
        <w:br w:type="textWrapping" w:clear="all"/>
      </w:r>
    </w:p>
    <w:p w14:paraId="194AB2CE" w14:textId="77777777" w:rsidR="00C94065" w:rsidRDefault="006944C1">
      <w:pPr>
        <w:pStyle w:val="HeadingsNarr"/>
      </w:pPr>
      <w:r>
        <w:t>23rd Generation</w:t>
      </w:r>
      <w:r>
        <w:br w:type="textWrapping" w:clear="all"/>
      </w:r>
    </w:p>
    <w:p w14:paraId="61BA48D3" w14:textId="77777777" w:rsidR="00C94065" w:rsidRDefault="006944C1">
      <w:pPr>
        <w:pStyle w:val="TextNarr"/>
      </w:pPr>
      <w:r>
        <w:br w:type="textWrapping" w:clear="all"/>
      </w:r>
    </w:p>
    <w:p w14:paraId="4288A523" w14:textId="77777777" w:rsidR="00C94065" w:rsidRDefault="006944C1">
      <w:pPr>
        <w:pStyle w:val="TextNarr"/>
      </w:pPr>
      <w:r>
        <w:t xml:space="preserve">91.  </w:t>
      </w:r>
      <w:r>
        <w:fldChar w:fldCharType="begin"/>
      </w:r>
      <w:r>
        <w:instrText>XE "de Brienne:Adela (990–1066)" \f A</w:instrText>
      </w:r>
      <w:r>
        <w:fldChar w:fldCharType="end"/>
      </w:r>
      <w:r>
        <w:fldChar w:fldCharType="begin"/>
      </w:r>
      <w:r>
        <w:instrText>XE "Dieppe, Seine-Maritime, Haute-Normandië, France (Medieval), Europe" \f B</w:instrText>
      </w:r>
      <w:r>
        <w:fldChar w:fldCharType="end"/>
      </w:r>
      <w:r>
        <w:rPr>
          <w:b/>
          <w:color w:val="456EB5"/>
        </w:rPr>
        <w:t>Adela de Brienne</w:t>
      </w:r>
      <w:hyperlink w:anchor="ENDNOTE-2">
        <w:r w:rsidR="00C94065">
          <w:rPr>
            <w:vertAlign w:val="superscript"/>
          </w:rPr>
          <w:t>2</w:t>
        </w:r>
      </w:hyperlink>
      <w:r>
        <w:t xml:space="preserve">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about 990 at Dieppe in Seine-Maritime, Haute-Normandië, France (Medieval), Europe. Source (Ancestry) has incorrect(?) DOB of 1000 based on marriage &amp; birth of child at 10 years of age / adjusted</w:t>
      </w:r>
      <w:r>
        <w:fldChar w:fldCharType="begin"/>
      </w:r>
      <w:r>
        <w:instrText>XE "Y (The City), Somme, Picardie, France (Medieval), Europe" \f B</w:instrText>
      </w:r>
      <w:r>
        <w:fldChar w:fldCharType="end"/>
      </w:r>
      <w:r>
        <w:t xml:space="preserve"> She died in 1066 at the age of 76 at Y (The City) in Somme, Picardie, France (Medieval), Europe. The cause of her death (at the age of 76) in the year of 1066 is not known-surviving in 1066 was difficult &amp; it occurred in Medieval France </w:t>
      </w:r>
      <w:r>
        <w:fldChar w:fldCharType="begin"/>
      </w:r>
      <w:r>
        <w:instrText>XE "Normandië, France (Medieval), Europe" \f B</w:instrText>
      </w:r>
      <w:r>
        <w:fldChar w:fldCharType="end"/>
      </w:r>
      <w:r>
        <w:t xml:space="preserve"> Adela de Brienne and Nigel Neil III, V were married in 1003 in Normandië, France (Medieval), Europe. The marriage at his age of 10/her at 13 was likely arranged</w:t>
      </w:r>
      <w:r>
        <w:fldChar w:fldCharType="begin"/>
      </w:r>
      <w:r>
        <w:instrText>XE "&lt;No surname&gt;:Nigel Neil II (970–1045)" \f A</w:instrText>
      </w:r>
      <w:r>
        <w:fldChar w:fldCharType="end"/>
      </w:r>
      <w:r>
        <w:fldChar w:fldCharType="begin"/>
      </w:r>
      <w:r>
        <w:instrText>XE "&lt;No surname&gt;:Adela (980–1066)" \f A</w:instrText>
      </w:r>
      <w:r>
        <w:fldChar w:fldCharType="end"/>
      </w:r>
      <w:r>
        <w:br w:type="textWrapping" w:clear="all"/>
      </w:r>
    </w:p>
    <w:p w14:paraId="0F340B6E" w14:textId="77777777" w:rsidR="00C94065" w:rsidRDefault="006944C1">
      <w:pPr>
        <w:pStyle w:val="TextNarr"/>
      </w:pPr>
      <w:r>
        <w:br w:type="textWrapping" w:clear="all"/>
      </w:r>
    </w:p>
    <w:p w14:paraId="5AA73B06" w14:textId="77777777" w:rsidR="00C94065" w:rsidRDefault="006944C1">
      <w:pPr>
        <w:pStyle w:val="TextNarr"/>
      </w:pPr>
      <w:r>
        <w:fldChar w:fldCharType="begin"/>
      </w:r>
      <w:r>
        <w:instrText>XE "&lt;No surname&gt;:Nigel Neil III, V (993–1066)" \f A</w:instrText>
      </w:r>
      <w:r>
        <w:fldChar w:fldCharType="end"/>
      </w:r>
      <w:r>
        <w:fldChar w:fldCharType="begin"/>
      </w:r>
      <w:r>
        <w:instrText>XE "Church of Saint Sauveur, Manche, Basse-Normandië, France (Medieval), Europe" \f B</w:instrText>
      </w:r>
      <w:r>
        <w:fldChar w:fldCharType="end"/>
      </w:r>
      <w:r>
        <w:t xml:space="preserve"> </w:t>
      </w:r>
      <w:r>
        <w:rPr>
          <w:b/>
          <w:color w:val="456EB5"/>
        </w:rPr>
        <w:t>Nigel Neil III, V</w:t>
      </w:r>
      <w:hyperlink w:anchor="ENDNOTE-2">
        <w:r w:rsidR="00C94065">
          <w:rPr>
            <w:vertAlign w:val="superscript"/>
          </w:rPr>
          <w:t>2</w:t>
        </w:r>
      </w:hyperlink>
      <w:r>
        <w:t>, son of Nigel Neil  and Adela , was born about 993 at Church of Saint Sauveur in Manche, Basse-Normandië, France (Medieval), Europe. He held the title of Vicomte (Viscount) of Cotentin after 993.</w:t>
      </w:r>
      <w:r>
        <w:fldChar w:fldCharType="begin"/>
      </w:r>
      <w:r>
        <w:instrText>XE "Saint Michel, Brittany, France (Medieval), Europe" \f B</w:instrText>
      </w:r>
      <w:r>
        <w:fldChar w:fldCharType="end"/>
      </w:r>
      <w:r>
        <w:t xml:space="preserve"> He died in 1066 at the age of 73 at Saint Michel in Brittany, France (Medieval), Europe. The cause of his death (at the age of 73) in the year of 1066 is not known-surviving in 1066 was difficult</w:t>
      </w:r>
      <w:r>
        <w:br/>
      </w:r>
      <w:r>
        <w:br/>
        <w:t>Died as the VisCount of Cotentin</w:t>
      </w:r>
    </w:p>
    <w:p w14:paraId="5C903AA2" w14:textId="77777777" w:rsidR="00C94065" w:rsidRDefault="006944C1">
      <w:pPr>
        <w:pStyle w:val="TextNarr"/>
      </w:pPr>
      <w:r>
        <w:br w:type="textWrapping" w:clear="all"/>
      </w:r>
    </w:p>
    <w:p w14:paraId="24263072" w14:textId="77777777" w:rsidR="00C94065" w:rsidRDefault="006944C1">
      <w:pPr>
        <w:pStyle w:val="TextNarr"/>
      </w:pPr>
      <w:r>
        <w:t xml:space="preserve"> Nigel Neil  and Adela de Brienne had the following child:</w:t>
      </w:r>
      <w:r>
        <w:br w:type="textWrapping" w:clear="all"/>
      </w:r>
    </w:p>
    <w:p w14:paraId="681D45DA" w14:textId="77777777" w:rsidR="00C94065" w:rsidRDefault="006944C1">
      <w:pPr>
        <w:pStyle w:val="TextNarr"/>
      </w:pPr>
      <w:r>
        <w:br w:type="textWrapping" w:clear="all"/>
      </w:r>
    </w:p>
    <w:p w14:paraId="460D9E20" w14:textId="77777777" w:rsidR="00C94065" w:rsidRDefault="006944C1">
      <w:pPr>
        <w:tabs>
          <w:tab w:val="right" w:pos="648"/>
          <w:tab w:val="right" w:pos="1440"/>
          <w:tab w:val="left" w:pos="1584"/>
        </w:tabs>
        <w:ind w:left="1584" w:hanging="1584"/>
      </w:pPr>
      <w:r>
        <w:fldChar w:fldCharType="begin"/>
      </w:r>
      <w:r>
        <w:instrText>XE "d'Aubigny:Guillaume (1010–1086)" \f A</w:instrText>
      </w:r>
      <w:r>
        <w:fldChar w:fldCharType="end"/>
      </w:r>
      <w:r>
        <w:tab/>
        <w:t>+103</w:t>
      </w:r>
      <w:r>
        <w:tab/>
        <w:t>i</w:t>
      </w:r>
      <w:r>
        <w:tab/>
      </w:r>
      <w:r>
        <w:rPr>
          <w:b/>
          <w:color w:val="456EB5"/>
        </w:rPr>
        <w:t>Guillaume d'Aubigny</w:t>
      </w:r>
      <w:r>
        <w:t>, born 1010, Normandië, France (Medieval), Europe</w:t>
      </w:r>
      <w:r>
        <w:fldChar w:fldCharType="begin"/>
      </w:r>
      <w:r>
        <w:instrText>XE "St Martin d'Aubigny, Normandië, France (Medieval), Europe" \f B</w:instrText>
      </w:r>
      <w:r>
        <w:fldChar w:fldCharType="end"/>
      </w:r>
      <w:r>
        <w:t>; married Adeliza de Plessis, before 1048; died about 1086, Normandië, France (Medieval), Europe</w:t>
      </w:r>
      <w:r>
        <w:fldChar w:fldCharType="begin"/>
      </w:r>
      <w:r>
        <w:instrText>XE "Plessis in Calvados, Normandië, France (Medieval), Europe" \f B</w:instrText>
      </w:r>
      <w:r>
        <w:fldChar w:fldCharType="end"/>
      </w:r>
      <w:r>
        <w:t>.</w:t>
      </w:r>
      <w:r>
        <w:br w:type="textWrapping" w:clear="all"/>
      </w:r>
    </w:p>
    <w:p w14:paraId="13781AFA" w14:textId="77777777" w:rsidR="00C94065" w:rsidRDefault="006944C1">
      <w:pPr>
        <w:pStyle w:val="TextNarr"/>
      </w:pPr>
      <w:r>
        <w:br w:type="textWrapping" w:clear="all"/>
      </w:r>
    </w:p>
    <w:p w14:paraId="01AFAB23" w14:textId="77777777" w:rsidR="00C94065" w:rsidRDefault="006944C1">
      <w:pPr>
        <w:pStyle w:val="TextNarr"/>
      </w:pPr>
      <w:r>
        <w:br w:type="textWrapping" w:clear="all"/>
      </w:r>
    </w:p>
    <w:p w14:paraId="4B4507AD" w14:textId="77777777" w:rsidR="00C94065" w:rsidRDefault="006944C1">
      <w:pPr>
        <w:pStyle w:val="TextNarr"/>
      </w:pPr>
      <w:r>
        <w:t xml:space="preserve">92.  </w:t>
      </w:r>
      <w:r>
        <w:fldChar w:fldCharType="begin"/>
      </w:r>
      <w:r>
        <w:instrText>XE "Crispin:Gilbert Gislebert de Brionne (1000–1040)" \f A</w:instrText>
      </w:r>
      <w:r>
        <w:fldChar w:fldCharType="end"/>
      </w:r>
      <w:r>
        <w:fldChar w:fldCharType="begin"/>
      </w:r>
      <w:r>
        <w:instrText>XE "Eure, Brionne, Haute-Normandië, France (Medieval), Europe" \f B</w:instrText>
      </w:r>
      <w:r>
        <w:fldChar w:fldCharType="end"/>
      </w:r>
      <w:r>
        <w:rPr>
          <w:b/>
        </w:rPr>
        <w:t>Gilbert Gislebert Crispin de Brionne</w:t>
      </w:r>
      <w:r>
        <w:t xml:space="preserve">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1000 at Eure in Brionne, Haute-Normandië, France (Medieval), Europe.</w:t>
      </w:r>
      <w:hyperlink w:anchor="ENDNOTE-34">
        <w:r w:rsidR="00C94065">
          <w:rPr>
            <w:vertAlign w:val="superscript"/>
          </w:rPr>
          <w:t>34</w:t>
        </w:r>
      </w:hyperlink>
      <w:r>
        <w:fldChar w:fldCharType="begin"/>
      </w:r>
      <w:r>
        <w:instrText>XE "Eu, Seine-Maritime, Haute-Normandië, France (Medieval), Europe" \f B</w:instrText>
      </w:r>
      <w:r>
        <w:fldChar w:fldCharType="end"/>
      </w:r>
      <w:r>
        <w:t xml:space="preserve"> He died in 1040 at the age of 40 at Eu in Seine-Maritime, Haute-Normandië, France (Medieval), Europe. The cause of his death (at the age of 40) in the year of 1040 was that he was kiled while riding a horse; he was killed while riding a horse near Eschafour in Normandië Eu, Seine-Inferieure, Medieval France He was also known as Gilbert Gislebert de Brienne.  Gilbert Gislebert Crispin de Brionne and Gunnora were married about 1020. Added to assist with the death of spouse</w:t>
      </w:r>
      <w:r>
        <w:br w:type="textWrapping" w:clear="all"/>
      </w:r>
    </w:p>
    <w:p w14:paraId="324446E7" w14:textId="77777777" w:rsidR="00C94065" w:rsidRDefault="006944C1">
      <w:pPr>
        <w:pStyle w:val="TextNarr"/>
      </w:pPr>
      <w:r>
        <w:br w:type="textWrapping" w:clear="all"/>
      </w:r>
    </w:p>
    <w:p w14:paraId="0060C83D" w14:textId="77777777" w:rsidR="00C94065" w:rsidRDefault="006944C1">
      <w:pPr>
        <w:pStyle w:val="TextNarr"/>
      </w:pPr>
      <w:r>
        <w:fldChar w:fldCharType="begin"/>
      </w:r>
      <w:r>
        <w:instrText>XE "&lt;No surname&gt;:Gunnora (1000–1020)" \f A</w:instrText>
      </w:r>
      <w:r>
        <w:fldChar w:fldCharType="end"/>
      </w:r>
      <w:r>
        <w:t xml:space="preserve"> </w:t>
      </w:r>
      <w:r>
        <w:rPr>
          <w:b/>
          <w:color w:val="CF2127"/>
        </w:rPr>
        <w:t>Gunnora</w:t>
      </w:r>
      <w:r>
        <w:t xml:space="preserve"> was born in 1000.</w:t>
      </w:r>
      <w:hyperlink w:anchor="ENDNOTE-34">
        <w:r w:rsidR="00C94065">
          <w:rPr>
            <w:vertAlign w:val="superscript"/>
          </w:rPr>
          <w:t>34</w:t>
        </w:r>
      </w:hyperlink>
      <w:r>
        <w:fldChar w:fldCharType="begin"/>
      </w:r>
      <w:r>
        <w:instrText>XE "This global place was used as neither death nor birth locations are known, A Conceptual Continent that surrounds the Region of Oceania" \f B</w:instrText>
      </w:r>
      <w:r>
        <w:fldChar w:fldCharType="end"/>
      </w:r>
      <w:r>
        <w:t xml:space="preserve"> She died after 1020 at the age of 20 at This global place was used as neither death nor birth locations are known in A Conceptual Continent that surrounds the Region of Oceania. The cause of her death (at the presumed age of 20) in the year of 1020 is not known-surviving in 1020 was difficult-as neither death or birth location are known, used the conceptual continent</w:t>
      </w:r>
    </w:p>
    <w:p w14:paraId="1BEE881B" w14:textId="77777777" w:rsidR="00C94065" w:rsidRDefault="006944C1">
      <w:pPr>
        <w:pStyle w:val="TextNarr"/>
      </w:pPr>
      <w:r>
        <w:br w:type="textWrapping" w:clear="all"/>
      </w:r>
    </w:p>
    <w:p w14:paraId="28E83347" w14:textId="77777777" w:rsidR="00C94065" w:rsidRDefault="006944C1">
      <w:pPr>
        <w:pStyle w:val="TextNarr"/>
      </w:pPr>
      <w:r>
        <w:br w:type="textWrapping" w:clear="all"/>
      </w:r>
    </w:p>
    <w:p w14:paraId="6F03E6E2" w14:textId="77777777" w:rsidR="00C94065" w:rsidRDefault="006944C1">
      <w:pPr>
        <w:pStyle w:val="TextNarr"/>
      </w:pPr>
      <w:r>
        <w:rPr>
          <w:noProof/>
        </w:rPr>
        <w:drawing>
          <wp:anchor distT="0" distB="0" distL="114300" distR="114300" simplePos="0" relativeHeight="251658273" behindDoc="0" locked="0" layoutInCell="1" allowOverlap="1" wp14:anchorId="01EF73AF" wp14:editId="5A35AB6F">
            <wp:simplePos x="0" y="0"/>
            <wp:positionH relativeFrom="margin">
              <wp:align>left</wp:align>
            </wp:positionH>
            <wp:positionV relativeFrom="paragraph">
              <wp:posOffset>8890</wp:posOffset>
            </wp:positionV>
            <wp:extent cx="857250" cy="1143000"/>
            <wp:effectExtent l="0" t="0" r="0" b="0"/>
            <wp:wrapSquare wrapText="r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png"/>
                    <pic:cNvPicPr/>
                  </pic:nvPicPr>
                  <pic:blipFill>
                    <a:blip r:embed="rId37"/>
                    <a:stretch>
                      <a:fillRect/>
                    </a:stretch>
                  </pic:blipFill>
                  <pic:spPr>
                    <a:xfrm>
                      <a:off x="0" y="0"/>
                      <a:ext cx="857250" cy="1143000"/>
                    </a:xfrm>
                    <a:prstGeom prst="rect">
                      <a:avLst/>
                    </a:prstGeom>
                  </pic:spPr>
                </pic:pic>
              </a:graphicData>
            </a:graphic>
          </wp:anchor>
        </w:drawing>
      </w:r>
      <w:r>
        <w:t xml:space="preserve">94.  </w:t>
      </w:r>
      <w:r>
        <w:fldChar w:fldCharType="begin"/>
      </w:r>
      <w:r>
        <w:instrText>XE "Beauclerc:Robert I of Normandië, Don's 28th GGF (1000–1035)" \f A</w:instrText>
      </w:r>
      <w:r>
        <w:fldChar w:fldCharType="end"/>
      </w:r>
      <w:r>
        <w:fldChar w:fldCharType="begin"/>
      </w:r>
      <w:r>
        <w:instrText>XE "Rouen, Seine-Maritime, Haute-Normandië, France (Medieval), Europe" \f B</w:instrText>
      </w:r>
      <w:r>
        <w:fldChar w:fldCharType="end"/>
      </w:r>
      <w:r>
        <w:rPr>
          <w:b/>
          <w:color w:val="7C1316"/>
        </w:rPr>
        <w:t>Robert Beauclerc I of Normandië, Don's 28th GGF</w:t>
      </w:r>
      <w:hyperlink w:anchor="ENDNOTE-51">
        <w:r w:rsidR="00C94065">
          <w:rPr>
            <w:vertAlign w:val="superscript"/>
          </w:rPr>
          <w:t>51</w:t>
        </w:r>
      </w:hyperlink>
      <w:r>
        <w:t xml:space="preserve">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21, 1000 at Rouen in Seine-Maritime, Haute-Normandië, France (Medieval), Europe.</w:t>
      </w:r>
      <w:hyperlink w:anchor="ENDNOTE-52">
        <w:r w:rsidR="00C94065">
          <w:rPr>
            <w:vertAlign w:val="superscript"/>
          </w:rPr>
          <w:t>52</w:t>
        </w:r>
      </w:hyperlink>
      <w:r>
        <w:t xml:space="preserve"> Son of Richard II, Duke of Normandy. Father of William the Conqueror, Duke of Normandy and later King of England. Sometimes referenced as Robert II, in deference to the other Robert I The Pious, King of France</w:t>
      </w:r>
      <w:r>
        <w:fldChar w:fldCharType="begin"/>
      </w:r>
      <w:r>
        <w:instrText>XE "Francia (in Spanish), France (Medieval), Europe" \f B</w:instrText>
      </w:r>
      <w:r>
        <w:fldChar w:fldCharType="end"/>
      </w:r>
      <w:r>
        <w:t xml:space="preserve"> He was christened after June, 1000 at Francia (in Spanish) in France (Medieval), Europe.</w:t>
      </w:r>
      <w:r>
        <w:fldChar w:fldCharType="begin"/>
      </w:r>
      <w:r>
        <w:instrText>XE "Normandië, France (Medieval), Europe" \f B</w:instrText>
      </w:r>
      <w:r>
        <w:fldChar w:fldCharType="end"/>
      </w:r>
      <w:r>
        <w:t xml:space="preserve"> He held the title of Duke of Normandië between 1027 and 1035 in Normandië, France (Medieval), Europe.</w:t>
      </w:r>
      <w:r>
        <w:fldChar w:fldCharType="begin"/>
      </w:r>
      <w:r>
        <w:instrText>XE "Nicea, Bithynia, Turkey, Asia" \f B</w:instrText>
      </w:r>
      <w:r>
        <w:fldChar w:fldCharType="end"/>
      </w:r>
      <w:r>
        <w:t xml:space="preserve"> Robert died on July 2, 1035 at the age of 35 in Nicea, Bithynia, Turkey, Asia. The cause of his death (at the age of 35) on Thursday, July 2nd, 1035 is not known-surviving in 1035 was difficult</w:t>
      </w:r>
      <w:r>
        <w:br/>
      </w:r>
      <w:r>
        <w:br/>
        <w:t>Died as the Duke of Normandië</w:t>
      </w:r>
      <w:r>
        <w:fldChar w:fldCharType="begin"/>
      </w:r>
      <w:r>
        <w:instrText>XE "Buried in an unknown cemetery, Turkey, Asia" \f B</w:instrText>
      </w:r>
      <w:r>
        <w:fldChar w:fldCharType="end"/>
      </w:r>
      <w:r>
        <w:t xml:space="preserve"> He was buried about July 3, 1035 at Buried in an unknown cemetery in Turkey, Asia. He was also known as Robert the Magnificent. Robert was also known as Robert the Devil. He was also known as Robert FitzRichard I or II. </w:t>
      </w:r>
      <w:r>
        <w:fldChar w:fldCharType="begin"/>
      </w:r>
      <w:r>
        <w:instrText>XE "State of Styria, Austria, Europe" \f B</w:instrText>
      </w:r>
      <w:r>
        <w:fldChar w:fldCharType="end"/>
      </w:r>
      <w:r>
        <w:t xml:space="preserve"> Robert Beauclerc I of Normandië, Don's 28th GGF and Herléva Don's 28th GGM (in another branch) were married in 1023 in State of Styria, Austria, Europe. Alternate locations include</w:t>
      </w:r>
      <w:r>
        <w:br/>
      </w:r>
      <w:r>
        <w:br/>
        <w:t>"Not (Austria), Graz-Umgebung, Steiermark, Austria",</w:t>
      </w:r>
      <w:r>
        <w:br/>
      </w:r>
      <w:r>
        <w:br/>
        <w:t>"Not, Graz-Umgebung, Styria, Austria"</w:t>
      </w:r>
      <w:r>
        <w:br/>
      </w:r>
      <w:r>
        <w:br/>
        <w:t>and</w:t>
      </w:r>
      <w:r>
        <w:br/>
      </w:r>
      <w:r>
        <w:br/>
        <w:t>"not officially married"</w:t>
      </w:r>
      <w:r>
        <w:fldChar w:fldCharType="begin"/>
      </w:r>
      <w:r>
        <w:instrText>XE "&lt;No surname&gt;:Fulbert of Falaise {tagged} Young father (973–1035)" \f A</w:instrText>
      </w:r>
      <w:r>
        <w:fldChar w:fldCharType="end"/>
      </w:r>
      <w:r>
        <w:fldChar w:fldCharType="begin"/>
      </w:r>
      <w:r>
        <w:instrText>XE "McKenneth:Doda Duxia of Falaise (980–1034)" \f A</w:instrText>
      </w:r>
      <w:r>
        <w:fldChar w:fldCharType="end"/>
      </w:r>
      <w:r>
        <w:br w:type="textWrapping" w:clear="all"/>
      </w:r>
    </w:p>
    <w:p w14:paraId="03BD5FDF" w14:textId="77777777" w:rsidR="00C94065" w:rsidRDefault="006944C1">
      <w:pPr>
        <w:pStyle w:val="TextNarr"/>
      </w:pPr>
      <w:r>
        <w:br w:type="textWrapping" w:clear="all"/>
      </w:r>
    </w:p>
    <w:p w14:paraId="1313938E" w14:textId="77777777" w:rsidR="00C94065" w:rsidRDefault="006944C1">
      <w:pPr>
        <w:pStyle w:val="TextNarr"/>
      </w:pPr>
      <w:r>
        <w:rPr>
          <w:noProof/>
        </w:rPr>
        <w:drawing>
          <wp:anchor distT="0" distB="0" distL="114300" distR="114300" simplePos="0" relativeHeight="251658274" behindDoc="0" locked="0" layoutInCell="1" allowOverlap="1" wp14:anchorId="57FE9745" wp14:editId="5CFE09A8">
            <wp:simplePos x="0" y="0"/>
            <wp:positionH relativeFrom="margin">
              <wp:align>left</wp:align>
            </wp:positionH>
            <wp:positionV relativeFrom="paragraph">
              <wp:posOffset>8890</wp:posOffset>
            </wp:positionV>
            <wp:extent cx="876300" cy="1143000"/>
            <wp:effectExtent l="0" t="0" r="0" b="0"/>
            <wp:wrapSquare wrapText="r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5.png"/>
                    <pic:cNvPicPr/>
                  </pic:nvPicPr>
                  <pic:blipFill>
                    <a:blip r:embed="rId38"/>
                    <a:stretch>
                      <a:fillRect/>
                    </a:stretch>
                  </pic:blipFill>
                  <pic:spPr>
                    <a:xfrm>
                      <a:off x="0" y="0"/>
                      <a:ext cx="876300" cy="1143000"/>
                    </a:xfrm>
                    <a:prstGeom prst="rect">
                      <a:avLst/>
                    </a:prstGeom>
                  </pic:spPr>
                </pic:pic>
              </a:graphicData>
            </a:graphic>
          </wp:anchor>
        </w:drawing>
      </w:r>
      <w:r>
        <w:fldChar w:fldCharType="begin"/>
      </w:r>
      <w:r>
        <w:instrText>XE "&lt;No surname&gt;:Herléva Don's 28th GGM (in another branch) (1003–1050)" \f A</w:instrText>
      </w:r>
      <w:r>
        <w:fldChar w:fldCharType="end"/>
      </w:r>
      <w:r>
        <w:fldChar w:fldCharType="begin"/>
      </w:r>
      <w:r>
        <w:instrText>XE "Calvados, Falaise, Basse-Normandië, France (Medieval), Europe" \f B</w:instrText>
      </w:r>
      <w:r>
        <w:fldChar w:fldCharType="end"/>
      </w:r>
      <w:r>
        <w:t xml:space="preserve"> </w:t>
      </w:r>
      <w:r>
        <w:rPr>
          <w:b/>
          <w:color w:val="7C1316"/>
        </w:rPr>
        <w:t>Herléva Don's 28th GGM (in another branch)</w:t>
      </w:r>
      <w:hyperlink w:anchor="ENDNOTE-53">
        <w:r w:rsidR="00C94065">
          <w:rPr>
            <w:vertAlign w:val="superscript"/>
          </w:rPr>
          <w:t>53</w:t>
        </w:r>
      </w:hyperlink>
      <w:r>
        <w:t>, daughter of Fulbert  and Doda Duxia McKenneth, was born on June 9, 1003 at Calvados in Falaise, Basse-Normandië, France (Medieval), Europe.</w:t>
      </w:r>
      <w:hyperlink w:anchor="ENDNOTE-54">
        <w:r w:rsidR="00C94065">
          <w:rPr>
            <w:vertAlign w:val="superscript"/>
          </w:rPr>
          <w:t>54</w:t>
        </w:r>
      </w:hyperlink>
      <w:r>
        <w:fldChar w:fldCharType="begin"/>
      </w:r>
      <w:r>
        <w:instrText>XE "Abbey of St. Grestain, Manche, Basse-Normandië, France (Medieval), Europe" \f B</w:instrText>
      </w:r>
      <w:r>
        <w:fldChar w:fldCharType="end"/>
      </w:r>
      <w:r>
        <w:t xml:space="preserve"> She died on April 23, 1050 at the age of 46 at Abbey of St. Grestain in Manche, Basse-Normandië, France (Medieval), Europe. The cause of her death (at the age of 47) on Tuesday, April 23rd, 1050 is not known-surviving in 1050 was difficult &amp; it occurred in Medieval France</w:t>
      </w:r>
      <w:r>
        <w:fldChar w:fldCharType="begin"/>
      </w:r>
      <w:r>
        <w:instrText>XE "Interred or buried in the cemetery at the Gristain Abbey, Département de l'Eure, Haute-Normandië, France (Medieval), Europe" \f B</w:instrText>
      </w:r>
      <w:r>
        <w:fldChar w:fldCharType="end"/>
      </w:r>
      <w:r>
        <w:t xml:space="preserve"> She was buried after April 23, 1050 at Interred or buried in the cemetery at the Gristain Abbey in Département de l'Eure, Haute-Normandië, France (Medieval), Europe. Sourced from the description of an image</w:t>
      </w:r>
      <w:r>
        <w:br/>
      </w:r>
      <w:r>
        <w:br/>
        <w:t>Grestain (or Grestein) Abbey (in French: "Abbaye Notre-Dame de Grestain") is an 11th-Century Benedictine monastery near the town of Fatouville-Grestain, which is located in the modern-day Eure département of Upper Normandy, France</w:t>
      </w:r>
      <w:r>
        <w:br/>
      </w:r>
      <w:r>
        <w:br/>
        <w:t>The abbey was in the Roman Catholic Diocese of Lisieux</w:t>
      </w:r>
      <w:r>
        <w:br/>
      </w:r>
      <w:r>
        <w:br/>
        <w:t>Closely associated with the family of William, Duke of Normandy, the abbey was instrumental in the Norman's taking control over the Catholic Church in England in the centuries following the Norman Conquest of England, establishing new churches and priories in England, and Abbots of Grestain ordained many English priests</w:t>
      </w:r>
      <w:r>
        <w:br/>
      </w:r>
      <w:r>
        <w:br/>
        <w:t>Many churches mentioned in the Domesday Book cite Grestain as the founding establishment Herléva was also known as Arlette (in French) / Arletta / Arlotte. She was also known as Herlette / Herlotte / Herlève / Harleve / Erleve / Harlena. A source (lost) shares an AKA from her son as the "Mother of William the Conqueror" who (Beauclerc) was at the Battle of Hastings in 1066, defeating King Harold</w:t>
      </w:r>
      <w:r>
        <w:br w:type="textWrapping" w:clear="all"/>
      </w:r>
    </w:p>
    <w:p w14:paraId="71106222" w14:textId="77777777" w:rsidR="00C94065" w:rsidRDefault="006944C1">
      <w:pPr>
        <w:pStyle w:val="TextNarr"/>
      </w:pPr>
      <w:r>
        <w:br w:type="textWrapping" w:clear="all"/>
      </w:r>
    </w:p>
    <w:p w14:paraId="1C91B15C" w14:textId="77777777" w:rsidR="00C94065" w:rsidRDefault="006944C1">
      <w:pPr>
        <w:pStyle w:val="TextNarr"/>
      </w:pPr>
      <w:r>
        <w:t xml:space="preserve"> Robert Beauclerc and Herléva  had the following children:</w:t>
      </w:r>
      <w:r>
        <w:br w:type="textWrapping" w:clear="all"/>
      </w:r>
    </w:p>
    <w:p w14:paraId="1C4DC568" w14:textId="77777777" w:rsidR="00C94065" w:rsidRDefault="006944C1">
      <w:pPr>
        <w:pStyle w:val="TextNarr"/>
      </w:pPr>
      <w:r>
        <w:br w:type="textWrapping" w:clear="all"/>
      </w:r>
    </w:p>
    <w:p w14:paraId="6E9AD5FC" w14:textId="77777777" w:rsidR="00C94065" w:rsidRDefault="006944C1">
      <w:pPr>
        <w:tabs>
          <w:tab w:val="right" w:pos="648"/>
          <w:tab w:val="right" w:pos="1440"/>
          <w:tab w:val="left" w:pos="1584"/>
        </w:tabs>
        <w:ind w:left="1584" w:hanging="1584"/>
      </w:pPr>
      <w:r>
        <w:fldChar w:fldCharType="begin"/>
      </w:r>
      <w:r>
        <w:instrText>XE "Beauclerc:Emma (1020–1059)" \f A</w:instrText>
      </w:r>
      <w:r>
        <w:fldChar w:fldCharType="end"/>
      </w:r>
      <w:r>
        <w:tab/>
        <w:t>104</w:t>
      </w:r>
      <w:r>
        <w:tab/>
        <w:t>i</w:t>
      </w:r>
      <w:r>
        <w:tab/>
      </w:r>
      <w:r>
        <w:fldChar w:fldCharType="begin"/>
      </w:r>
      <w:r>
        <w:instrText>XE "Conteville, Calvados, Basse-Normandië, France (Medieval), Europe" \f B</w:instrText>
      </w:r>
      <w:r>
        <w:fldChar w:fldCharType="end"/>
      </w:r>
      <w:r>
        <w:rPr>
          <w:b/>
        </w:rPr>
        <w:t>Emma Beauclerc</w:t>
      </w:r>
      <w:hyperlink w:anchor="ENDNOTE-2">
        <w:r w:rsidR="00C94065">
          <w:rPr>
            <w:vertAlign w:val="superscript"/>
          </w:rPr>
          <w:t>2</w:t>
        </w:r>
      </w:hyperlink>
      <w:r>
        <w:t xml:space="preserve"> was born in 1020 at Conteville in Calvados, Basse-Normandië, France (Medieval), Europe.</w:t>
      </w:r>
      <w:r>
        <w:fldChar w:fldCharType="begin"/>
      </w:r>
      <w:r>
        <w:instrText>XE "Conteville, Calvados, Basse-Normandië, France (Medieval), Europe" \f B</w:instrText>
      </w:r>
      <w:r>
        <w:fldChar w:fldCharType="end"/>
      </w:r>
      <w:r>
        <w:t xml:space="preserve"> She died in 1059 at the age of 39 at Conteville in Calvados, Basse-Normandië, France (Medieval), Europe. The cause of her death (at the age of 39) in the year of 1059 is not known-surviving in 1059 was difficult &amp; it occurred in Medieval France</w:t>
      </w:r>
      <w:r>
        <w:br w:type="textWrapping" w:clear="all"/>
      </w:r>
    </w:p>
    <w:p w14:paraId="45100F05" w14:textId="77777777" w:rsidR="00C94065" w:rsidRDefault="006944C1">
      <w:pPr>
        <w:tabs>
          <w:tab w:val="right" w:pos="648"/>
          <w:tab w:val="right" w:pos="1440"/>
          <w:tab w:val="left" w:pos="1584"/>
        </w:tabs>
        <w:ind w:left="1584" w:hanging="1584"/>
      </w:pPr>
      <w:r>
        <w:fldChar w:fldCharType="begin"/>
      </w:r>
      <w:r>
        <w:instrText>XE "Beauclerc:Esilia de Crispin (1020–1043)" \f A</w:instrText>
      </w:r>
      <w:r>
        <w:fldChar w:fldCharType="end"/>
      </w:r>
      <w:r>
        <w:tab/>
        <w:t>105</w:t>
      </w:r>
      <w:r>
        <w:tab/>
        <w:t>ii</w:t>
      </w:r>
      <w:r>
        <w:tab/>
      </w:r>
      <w:r>
        <w:fldChar w:fldCharType="begin"/>
      </w:r>
      <w:r>
        <w:instrText>XE "Tillières, Eure, Haute-Normandië, France (Medieval), Europe" \f B</w:instrText>
      </w:r>
      <w:r>
        <w:fldChar w:fldCharType="end"/>
      </w:r>
      <w:r>
        <w:rPr>
          <w:b/>
        </w:rPr>
        <w:t>Esilia Beauclerc de Crispin</w:t>
      </w:r>
      <w:hyperlink w:anchor="ENDNOTE-2">
        <w:r w:rsidR="00C94065">
          <w:rPr>
            <w:vertAlign w:val="superscript"/>
          </w:rPr>
          <w:t>2</w:t>
        </w:r>
      </w:hyperlink>
      <w:r>
        <w:t xml:space="preserve"> was born in 1020 at Tillières in Eure, Haute-Normandië, France (Medieval), Europe.</w:t>
      </w:r>
      <w:r>
        <w:fldChar w:fldCharType="begin"/>
      </w:r>
      <w:r>
        <w:instrText>XE "Eye, Suffolk County, England (MiddleAges part of Anglo-Saxon Britain), Europe" \f B</w:instrText>
      </w:r>
      <w:r>
        <w:fldChar w:fldCharType="end"/>
      </w:r>
      <w:r>
        <w:t xml:space="preserve"> She died in 1043 at the age of 23 in Eye, Suffolk County, England (MiddleAges part of Anglo-Saxon Britain), Europe. The cause of her death (at the age of 23) in the year of 1043 is not known-surviving in 1043 was difficult &amp; it occurred in the Middle-ages of England</w:t>
      </w:r>
      <w:r>
        <w:br w:type="textWrapping" w:clear="all"/>
      </w:r>
    </w:p>
    <w:p w14:paraId="141D1101" w14:textId="77777777" w:rsidR="00C94065" w:rsidRDefault="006944C1">
      <w:pPr>
        <w:tabs>
          <w:tab w:val="right" w:pos="648"/>
          <w:tab w:val="right" w:pos="1440"/>
          <w:tab w:val="left" w:pos="1584"/>
        </w:tabs>
        <w:ind w:left="1584" w:hanging="1584"/>
      </w:pPr>
      <w:r>
        <w:fldChar w:fldCharType="begin"/>
      </w:r>
      <w:r>
        <w:instrText>XE "Beauclerc:Alixia (1021–1098)" \f A</w:instrText>
      </w:r>
      <w:r>
        <w:fldChar w:fldCharType="end"/>
      </w:r>
      <w:r>
        <w:tab/>
        <w:t>106</w:t>
      </w:r>
      <w:r>
        <w:tab/>
        <w:t>iii</w:t>
      </w:r>
      <w:r>
        <w:tab/>
      </w:r>
      <w:r>
        <w:fldChar w:fldCharType="begin"/>
      </w:r>
      <w:r>
        <w:instrText>XE "Calvados, Falaise, Basse-Normandië, France (Medieval), Europe" \f B</w:instrText>
      </w:r>
      <w:r>
        <w:fldChar w:fldCharType="end"/>
      </w:r>
      <w:r>
        <w:rPr>
          <w:b/>
        </w:rPr>
        <w:t>Alixia Beauclerc</w:t>
      </w:r>
      <w:hyperlink w:anchor="ENDNOTE-2">
        <w:r w:rsidR="00C94065">
          <w:rPr>
            <w:vertAlign w:val="superscript"/>
          </w:rPr>
          <w:t>2</w:t>
        </w:r>
      </w:hyperlink>
      <w:r>
        <w:t xml:space="preserve"> was born on October 14, 1021 at Calvados in Falaise, Basse-Normandië, France (Medieval), Europe.</w:t>
      </w:r>
      <w:r>
        <w:fldChar w:fldCharType="begin"/>
      </w:r>
      <w:r>
        <w:instrText>XE "Bayeux, Calvados, Basse-Normandië, France (Medieval), Europe" \f B</w:instrText>
      </w:r>
      <w:r>
        <w:fldChar w:fldCharType="end"/>
      </w:r>
      <w:r>
        <w:t xml:space="preserve"> She died on August 3, 1098 at the age of 76 at Bayeux, Calvados in Basse-Normandië, France (Medieval), Europe. The cause of her death (at the age of 77) on Wednesday, August 3rd, 1098 is not known-surviving in 1098 was difficult &amp; it occurred in Medieval France</w:t>
      </w:r>
      <w:r>
        <w:br w:type="textWrapping" w:clear="all"/>
      </w:r>
    </w:p>
    <w:p w14:paraId="3A221334" w14:textId="77777777" w:rsidR="00C94065" w:rsidRDefault="006944C1">
      <w:pPr>
        <w:tabs>
          <w:tab w:val="right" w:pos="648"/>
          <w:tab w:val="right" w:pos="1440"/>
          <w:tab w:val="left" w:pos="1584"/>
        </w:tabs>
        <w:ind w:left="1584" w:hanging="1584"/>
      </w:pPr>
      <w:r>
        <w:fldChar w:fldCharType="begin"/>
      </w:r>
      <w:r>
        <w:instrText>XE "Beauclerc:Beatrix de Ghent / Gand (1022–1069)" \f A</w:instrText>
      </w:r>
      <w:r>
        <w:fldChar w:fldCharType="end"/>
      </w:r>
      <w:r>
        <w:tab/>
        <w:t>107</w:t>
      </w:r>
      <w:r>
        <w:tab/>
        <w:t>iv</w:t>
      </w:r>
      <w:r>
        <w:tab/>
      </w:r>
      <w:r>
        <w:fldChar w:fldCharType="begin"/>
      </w:r>
      <w:r>
        <w:instrText>XE "Bourboucy, France (Medieval), Europe" \f B</w:instrText>
      </w:r>
      <w:r>
        <w:fldChar w:fldCharType="end"/>
      </w:r>
      <w:r>
        <w:rPr>
          <w:b/>
        </w:rPr>
        <w:t>Beatrix Beauclerc de Ghent / Gand</w:t>
      </w:r>
      <w:hyperlink w:anchor="ENDNOTE-2">
        <w:r w:rsidR="00C94065">
          <w:rPr>
            <w:vertAlign w:val="superscript"/>
          </w:rPr>
          <w:t>2</w:t>
        </w:r>
      </w:hyperlink>
      <w:r>
        <w:t xml:space="preserve"> was born in 1022 in Bourboucy, France (Medieval), Europe.</w:t>
      </w:r>
      <w:r>
        <w:fldChar w:fldCharType="begin"/>
      </w:r>
      <w:r>
        <w:instrText>XE "Bourboucy, France (Medieval), Europe" \f B</w:instrText>
      </w:r>
      <w:r>
        <w:fldChar w:fldCharType="end"/>
      </w:r>
      <w:r>
        <w:t xml:space="preserve"> She died in 1069 at the age of 47 in Bourboucy, France (Medieval), Europe. The cause of her death (at the age of 47) in the year of 1069 is not known-surviving in 1069 was difficult &amp; it occurred in Medieval France (location not known; used birth place)</w:t>
      </w:r>
      <w:r>
        <w:br w:type="textWrapping" w:clear="all"/>
      </w:r>
    </w:p>
    <w:p w14:paraId="48478270" w14:textId="77777777" w:rsidR="00C94065" w:rsidRDefault="006944C1">
      <w:pPr>
        <w:tabs>
          <w:tab w:val="right" w:pos="648"/>
          <w:tab w:val="right" w:pos="1440"/>
          <w:tab w:val="left" w:pos="1584"/>
        </w:tabs>
        <w:ind w:left="1584" w:hanging="1584"/>
      </w:pPr>
      <w:r>
        <w:fldChar w:fldCharType="begin"/>
      </w:r>
      <w:r>
        <w:instrText>XE "Beauclerc:Ralph of Ivry (1023–1023)" \f A</w:instrText>
      </w:r>
      <w:r>
        <w:fldChar w:fldCharType="end"/>
      </w:r>
      <w:r>
        <w:tab/>
        <w:t>108</w:t>
      </w:r>
      <w:r>
        <w:tab/>
        <w:t>v</w:t>
      </w:r>
      <w:r>
        <w:tab/>
      </w:r>
      <w:r>
        <w:fldChar w:fldCharType="begin"/>
      </w:r>
      <w:r>
        <w:instrText>XE "Ivry, Département de la Côte-d'Or, Bourgogne, France (Medieval), Europe" \f B</w:instrText>
      </w:r>
      <w:r>
        <w:fldChar w:fldCharType="end"/>
      </w:r>
      <w:r>
        <w:rPr>
          <w:b/>
        </w:rPr>
        <w:t>Ralph Beauclerc of Ivry</w:t>
      </w:r>
      <w:hyperlink w:anchor="ENDNOTE-2">
        <w:r w:rsidR="00C94065">
          <w:rPr>
            <w:vertAlign w:val="superscript"/>
          </w:rPr>
          <w:t>2</w:t>
        </w:r>
      </w:hyperlink>
      <w:r>
        <w:t xml:space="preserve"> was born in 1023 at Ivry in Département de la Côte-d'Or, Bourgogne, France (Medieval), Europe. He was baptized about 1023.</w:t>
      </w:r>
      <w:r>
        <w:fldChar w:fldCharType="begin"/>
      </w:r>
      <w:r>
        <w:instrText>XE "Ivry, Département de la Côte-d'Or, Bourgogne, France (Medieval), Europe" \f B</w:instrText>
      </w:r>
      <w:r>
        <w:fldChar w:fldCharType="end"/>
      </w:r>
      <w:r>
        <w:t xml:space="preserve"> He died after 1023 at the age of 0 at Ivry in Département de la Côte-d'Or, Bourgogne, France (Medieval), Europe. The cause of his death (sadly, as an infant in their 1st year) in the year of 1023 is not known-surviving in 1023 as an infant was difficult &amp; it occurred in Medieval France</w:t>
      </w:r>
      <w:r>
        <w:br w:type="textWrapping" w:clear="all"/>
      </w:r>
    </w:p>
    <w:p w14:paraId="7A63E6A3" w14:textId="77777777" w:rsidR="00C94065" w:rsidRDefault="006944C1">
      <w:pPr>
        <w:tabs>
          <w:tab w:val="right" w:pos="648"/>
          <w:tab w:val="right" w:pos="1440"/>
          <w:tab w:val="left" w:pos="1584"/>
        </w:tabs>
        <w:ind w:left="1584" w:hanging="1584"/>
      </w:pPr>
      <w:r>
        <w:fldChar w:fldCharType="begin"/>
      </w:r>
      <w:r>
        <w:instrText>XE "Beauclerc:William I; Don's 27th GGF (1024–1087)" \f A</w:instrText>
      </w:r>
      <w:r>
        <w:fldChar w:fldCharType="end"/>
      </w:r>
      <w:r>
        <w:tab/>
        <w:t>+109</w:t>
      </w:r>
      <w:r>
        <w:tab/>
        <w:t>vi</w:t>
      </w:r>
      <w:r>
        <w:tab/>
      </w:r>
      <w:r>
        <w:rPr>
          <w:b/>
          <w:color w:val="7C1316"/>
        </w:rPr>
        <w:t>William Beauclerc I; Don's 27th GGF</w:t>
      </w:r>
      <w:r>
        <w:t>, born October 14, 1024, Falaise, Basse-Normandië, France (Medieval), Europe</w:t>
      </w:r>
      <w:r>
        <w:fldChar w:fldCharType="begin"/>
      </w:r>
      <w:r>
        <w:instrText>XE "Calvados, Falaise, Basse-Normandië, France (Medieval), Europe" \f B</w:instrText>
      </w:r>
      <w:r>
        <w:fldChar w:fldCharType="end"/>
      </w:r>
      <w:r>
        <w:t>; married Matilda Maud Baudouin Don's 27th GGM (in another branch), 1053, Normandië, France (Medieval), Europe</w:t>
      </w:r>
      <w:r>
        <w:fldChar w:fldCharType="begin"/>
      </w:r>
      <w:r>
        <w:instrText>XE "Castle Angi, Normandië, France (Medieval), Europe" \f B</w:instrText>
      </w:r>
      <w:r>
        <w:fldChar w:fldCharType="end"/>
      </w:r>
      <w:r>
        <w:t>; died September 9, 1087, Seine-Maritime, Haute-Normandië, France (Medieval), Europe</w:t>
      </w:r>
      <w:r>
        <w:fldChar w:fldCharType="begin"/>
      </w:r>
      <w:r>
        <w:instrText>XE "Rouen, Seine-Maritime, Haute-Normandië, France (Medieval), Europe" \f B</w:instrText>
      </w:r>
      <w:r>
        <w:fldChar w:fldCharType="end"/>
      </w:r>
      <w:r>
        <w:t>.</w:t>
      </w:r>
      <w:r>
        <w:br w:type="textWrapping" w:clear="all"/>
      </w:r>
    </w:p>
    <w:p w14:paraId="65940741" w14:textId="77777777" w:rsidR="00C94065" w:rsidRDefault="006944C1">
      <w:pPr>
        <w:tabs>
          <w:tab w:val="right" w:pos="648"/>
          <w:tab w:val="right" w:pos="1440"/>
          <w:tab w:val="left" w:pos="1584"/>
        </w:tabs>
        <w:ind w:left="1584" w:hanging="1584"/>
      </w:pPr>
      <w:r>
        <w:fldChar w:fldCharType="begin"/>
      </w:r>
      <w:r>
        <w:instrText>XE "Beauclerc:Robert II (1024–1035)" \f A</w:instrText>
      </w:r>
      <w:r>
        <w:fldChar w:fldCharType="end"/>
      </w:r>
      <w:r>
        <w:tab/>
        <w:t>110</w:t>
      </w:r>
      <w:r>
        <w:tab/>
        <w:t>vii</w:t>
      </w:r>
      <w:r>
        <w:tab/>
      </w:r>
      <w:r>
        <w:fldChar w:fldCharType="begin"/>
      </w:r>
      <w:r>
        <w:instrText>XE "Calvados, Falaise, Basse-Normandië, France (Medieval), Europe" \f B</w:instrText>
      </w:r>
      <w:r>
        <w:fldChar w:fldCharType="end"/>
      </w:r>
      <w:r>
        <w:rPr>
          <w:b/>
        </w:rPr>
        <w:t>Robert Beauclerc II</w:t>
      </w:r>
      <w:hyperlink w:anchor="ENDNOTE-2">
        <w:r w:rsidR="00C94065">
          <w:rPr>
            <w:vertAlign w:val="superscript"/>
          </w:rPr>
          <w:t>2</w:t>
        </w:r>
      </w:hyperlink>
      <w:r>
        <w:t xml:space="preserve"> was born on October 14, 1024 at Calvados in Falaise, Basse-Normandië, France (Medieval), Europe.</w:t>
      </w:r>
      <w:r>
        <w:fldChar w:fldCharType="begin"/>
      </w:r>
      <w:r>
        <w:instrText>XE "Turkey, Asia" \f B</w:instrText>
      </w:r>
      <w:r>
        <w:fldChar w:fldCharType="end"/>
      </w:r>
      <w:r>
        <w:t xml:space="preserve"> He died on July 2, 1035 at the age of 10 in Turkey, Asia. The cause of his death (as a pre-teen aged 11) on Thursday, July 2nd, 1035 is not known-surviving in 1035 as a pre-teen was difficult &amp; it occurred in Turkey He had died on his father's return home from a pilgrimage to Jerusalem, Israel He was also known as Robert the Magnificent.</w:t>
      </w:r>
      <w:r>
        <w:br w:type="textWrapping" w:clear="all"/>
      </w:r>
    </w:p>
    <w:p w14:paraId="7AE7352E" w14:textId="77777777" w:rsidR="00C94065" w:rsidRDefault="006944C1">
      <w:pPr>
        <w:tabs>
          <w:tab w:val="right" w:pos="648"/>
          <w:tab w:val="right" w:pos="1440"/>
          <w:tab w:val="left" w:pos="1584"/>
        </w:tabs>
        <w:ind w:left="1584" w:hanging="1584"/>
      </w:pPr>
      <w:r>
        <w:fldChar w:fldCharType="begin"/>
      </w:r>
      <w:r>
        <w:instrText>XE "Beauclerc:Adelaide de Crecy (1026–1104)" \f A</w:instrText>
      </w:r>
      <w:r>
        <w:fldChar w:fldCharType="end"/>
      </w:r>
      <w:r>
        <w:tab/>
        <w:t>111</w:t>
      </w:r>
      <w:r>
        <w:tab/>
        <w:t>viii</w:t>
      </w:r>
      <w:r>
        <w:tab/>
      </w:r>
      <w:r>
        <w:fldChar w:fldCharType="begin"/>
      </w:r>
      <w:r>
        <w:instrText>XE "Corbiel, Marne, Champagne-Ardenne, France (Medieval), Europe" \f B</w:instrText>
      </w:r>
      <w:r>
        <w:fldChar w:fldCharType="end"/>
      </w:r>
      <w:r>
        <w:rPr>
          <w:b/>
        </w:rPr>
        <w:t>Adelaide Beauclerc de Crecy</w:t>
      </w:r>
      <w:r>
        <w:t xml:space="preserve"> was born in 1026 at Corbiel in Marne, Champagne-Ardenne, France (Medieval), Europe.</w:t>
      </w:r>
      <w:hyperlink w:anchor="ENDNOTE-7">
        <w:r w:rsidR="00C94065">
          <w:rPr>
            <w:vertAlign w:val="superscript"/>
          </w:rPr>
          <w:t>7</w:t>
        </w:r>
      </w:hyperlink>
      <w:r>
        <w:fldChar w:fldCharType="begin"/>
      </w:r>
      <w:r>
        <w:instrText>XE "Gournay Sur Marne, Seine-Saint-Denis, Île-de-France, France (Medieval), Europe" \f B</w:instrText>
      </w:r>
      <w:r>
        <w:fldChar w:fldCharType="end"/>
      </w:r>
      <w:r>
        <w:t xml:space="preserve"> She died in 1104 at the age of 78 at Gournay Sur Marne in Seine-Saint-Denis, Île-de-France, France (Medieval), Europe. The cause of her death (at the age of 78) in the year of 1104 is not known-surviving in 1104 was difficult &amp; it occurred in Medieval France</w:t>
      </w:r>
      <w:r>
        <w:br w:type="textWrapping" w:clear="all"/>
      </w:r>
    </w:p>
    <w:p w14:paraId="12F02D7C" w14:textId="77777777" w:rsidR="00C94065" w:rsidRDefault="006944C1">
      <w:pPr>
        <w:tabs>
          <w:tab w:val="right" w:pos="648"/>
          <w:tab w:val="right" w:pos="1440"/>
          <w:tab w:val="left" w:pos="1584"/>
        </w:tabs>
        <w:ind w:left="1584" w:hanging="1584"/>
      </w:pPr>
      <w:r>
        <w:fldChar w:fldCharType="begin"/>
      </w:r>
      <w:r>
        <w:instrText>XE "Beauclerc:Adeliza of Normandië (1027–1090)" \f A</w:instrText>
      </w:r>
      <w:r>
        <w:fldChar w:fldCharType="end"/>
      </w:r>
      <w:r>
        <w:tab/>
        <w:t>112</w:t>
      </w:r>
      <w:r>
        <w:tab/>
        <w:t>ix</w:t>
      </w:r>
      <w:r>
        <w:tab/>
      </w:r>
      <w:r>
        <w:rPr>
          <w:b/>
        </w:rPr>
        <w:t>Adeliza Beauclerc of Normandië</w:t>
      </w:r>
      <w:hyperlink w:anchor="ENDNOTE-2">
        <w:r w:rsidR="00C94065">
          <w:rPr>
            <w:vertAlign w:val="superscript"/>
          </w:rPr>
          <w:t>2</w:t>
        </w:r>
      </w:hyperlink>
      <w:r>
        <w:t xml:space="preserve"> held the title of Countess Aumale of Normandië between September, 1027 and 1090.</w:t>
      </w:r>
      <w:r>
        <w:fldChar w:fldCharType="begin"/>
      </w:r>
      <w:r>
        <w:instrText>XE "Calvados, Falaise, Basse-Normandië, France (Medieval), Europe" \f B</w:instrText>
      </w:r>
      <w:r>
        <w:fldChar w:fldCharType="end"/>
      </w:r>
      <w:r>
        <w:t xml:space="preserve"> She was born in September, 1027 at Calvados in Falaise, Basse-Normandië, France (Medieval), Europe.</w:t>
      </w:r>
      <w:r>
        <w:fldChar w:fldCharType="begin"/>
      </w:r>
      <w:r>
        <w:instrText>XE "Boulogne, Hauts-de-Seine, Île-de-France, France (Medieval), Europe" \f B</w:instrText>
      </w:r>
      <w:r>
        <w:fldChar w:fldCharType="end"/>
      </w:r>
      <w:r>
        <w:t xml:space="preserve"> She died in 1090 at the age of 63 at Boulogne in Hauts-de-Seine, Île-de-France, France (Medieval), Europe. The cause of her death (at the age of 63) in the year of 1090 is not known-surviving in 1090 was difficult &amp; it occurred in Medieval France (source date of 181); source date of 181 Adeliza was also known as Adelaide.</w:t>
      </w:r>
      <w:r>
        <w:br w:type="textWrapping" w:clear="all"/>
      </w:r>
    </w:p>
    <w:p w14:paraId="230DA69F" w14:textId="77777777" w:rsidR="00C94065" w:rsidRDefault="006944C1">
      <w:pPr>
        <w:tabs>
          <w:tab w:val="right" w:pos="648"/>
          <w:tab w:val="right" w:pos="1440"/>
          <w:tab w:val="left" w:pos="1584"/>
        </w:tabs>
        <w:ind w:left="1584" w:hanging="1584"/>
      </w:pPr>
      <w:r>
        <w:fldChar w:fldCharType="begin"/>
      </w:r>
      <w:r>
        <w:instrText>XE "Beauclerc:Richard de Clare (1035–1090)" \f A</w:instrText>
      </w:r>
      <w:r>
        <w:fldChar w:fldCharType="end"/>
      </w:r>
      <w:r>
        <w:tab/>
        <w:t>113</w:t>
      </w:r>
      <w:r>
        <w:tab/>
        <w:t>x</w:t>
      </w:r>
      <w:r>
        <w:tab/>
      </w:r>
      <w:r>
        <w:rPr>
          <w:b/>
        </w:rPr>
        <w:t>Richard Beauclerc de Clare</w:t>
      </w:r>
      <w:r>
        <w:t xml:space="preserve"> was born in 1035.</w:t>
      </w:r>
      <w:hyperlink w:anchor="ENDNOTE-7">
        <w:r w:rsidR="00C94065">
          <w:rPr>
            <w:vertAlign w:val="superscript"/>
          </w:rPr>
          <w:t>7</w:t>
        </w:r>
      </w:hyperlink>
      <w:r>
        <w:fldChar w:fldCharType="begin"/>
      </w:r>
      <w:r>
        <w:instrText>XE "This global place was used as neither death nor birth locations are known, A Conceptual Continent that surrounds the Region of Oceania" \f B</w:instrText>
      </w:r>
      <w:r>
        <w:fldChar w:fldCharType="end"/>
      </w:r>
      <w:r>
        <w:t xml:space="preserve"> He died in 1090 at the age of 55 at This global place was used as neither death nor birth locations are known in A Conceptual Continent that surrounds the Region of Oceania. The cause of his death (at the age of 55) in the year of 1090 is not known-surviving in 1090 was difficult-as neither death or birth location are known, used the conceptual continent</w:t>
      </w:r>
      <w:r>
        <w:br w:type="textWrapping" w:clear="all"/>
      </w:r>
    </w:p>
    <w:p w14:paraId="5DBDDA8E" w14:textId="77777777" w:rsidR="00C94065" w:rsidRDefault="006944C1">
      <w:pPr>
        <w:pStyle w:val="TextNarr"/>
      </w:pPr>
      <w:r>
        <w:br w:type="textWrapping" w:clear="all"/>
      </w:r>
    </w:p>
    <w:p w14:paraId="57766DA6" w14:textId="77777777" w:rsidR="00C94065" w:rsidRDefault="006944C1">
      <w:pPr>
        <w:pStyle w:val="TextNarr"/>
      </w:pPr>
      <w:r>
        <w:br w:type="textWrapping" w:clear="all"/>
      </w:r>
    </w:p>
    <w:p w14:paraId="75596101" w14:textId="77777777" w:rsidR="00C94065" w:rsidRDefault="006944C1">
      <w:pPr>
        <w:pStyle w:val="TextNarr"/>
      </w:pPr>
      <w:r>
        <w:t xml:space="preserve">98.  </w:t>
      </w:r>
      <w:r>
        <w:fldChar w:fldCharType="begin"/>
      </w:r>
      <w:r>
        <w:instrText>XE "Ætheling:Ælfred (1002–1037)" \f A</w:instrText>
      </w:r>
      <w:r>
        <w:fldChar w:fldCharType="end"/>
      </w:r>
      <w:r>
        <w:fldChar w:fldCharType="begin"/>
      </w:r>
      <w:r>
        <w:instrText>XE "England (MiddleAges part of Anglo-Saxon Britain), Europe" \f B</w:instrText>
      </w:r>
      <w:r>
        <w:fldChar w:fldCharType="end"/>
      </w:r>
      <w:r>
        <w:rPr>
          <w:b/>
        </w:rPr>
        <w:t>Ælfred Ætheling</w:t>
      </w:r>
      <w:r>
        <w:t xml:space="preserve"> (Emma FitzRichard-22, Richard-21, Guillaume-20, Rollo Hrólfr-19, Rögnvald-18, Eystein Glumra-17, Ivar Oplaendinge-16, Halfdan-15, Eysteinn Westfold-14, Halfdan-13, Olaf-12, Ingjald Illråde-11, Braut Önund-10, Ingvar-9, Eystein-8, Yrsa HelgisDóttir-7, Helgi-6, Sigris AlfsDóttir-5, Alf-4, Yngvi-3, Alrek-2, Dag-1) was born in 1002 in England (MiddleAges part of Anglo-Saxon Britain), Europe.</w:t>
      </w:r>
      <w:hyperlink w:anchor="ENDNOTE-55">
        <w:r w:rsidR="00C94065">
          <w:rPr>
            <w:vertAlign w:val="superscript"/>
          </w:rPr>
          <w:t>55</w:t>
        </w:r>
      </w:hyperlink>
      <w:r>
        <w:fldChar w:fldCharType="begin"/>
      </w:r>
      <w:r>
        <w:instrText>XE "England (MiddleAges part of Anglo-Saxon Britain), Europe" \f B</w:instrText>
      </w:r>
      <w:r>
        <w:fldChar w:fldCharType="end"/>
      </w:r>
      <w:r>
        <w:t xml:space="preserve"> He held the title of Prince of England after 1002 in England (MiddleAges part of Anglo-Saxon Britain), Europe.</w:t>
      </w:r>
      <w:r>
        <w:fldChar w:fldCharType="begin"/>
      </w:r>
      <w:r>
        <w:instrText>XE "England (MiddleAges part of Anglo-Saxon Britain), Europe" \f B</w:instrText>
      </w:r>
      <w:r>
        <w:fldChar w:fldCharType="end"/>
      </w:r>
      <w:r>
        <w:t xml:space="preserve"> He died on February 5, 1037 at the age of 35 in England (MiddleAges part of Anglo-Saxon Britain), Europe. The cause of his death (at the age of 35) on Sunday, February 5th, 1037 is not known-surviving in 1037 was difficult</w:t>
      </w:r>
      <w:r>
        <w:br/>
      </w:r>
      <w:r>
        <w:br/>
        <w:t>Died as the Prince of England</w:t>
      </w:r>
      <w:r>
        <w:fldChar w:fldCharType="begin"/>
      </w:r>
      <w:r>
        <w:instrText>XE "Buried in an unknown cemetery, Ely, Cambridgeshire, England (MiddleAges part of Anglo-Saxon Britain), Europe" \f B</w:instrText>
      </w:r>
      <w:r>
        <w:fldChar w:fldCharType="end"/>
      </w:r>
      <w:r>
        <w:t xml:space="preserve"> Ælfred was buried after February 5, 1037 at Buried in an unknown cemetery in Ely, Cambridgeshire, England (MiddleAges part of Anglo-Saxon Britain), Europe. He shares a website (or access to one) that has source data here: https://en.wikipedia.org/wiki/Alfred_Aetheling Research Ælfred Æþeling (in English: Alfred the Noble) (c. 1005-1036) was one of the eight sons of the English king Æthelred the Unready</w:t>
      </w:r>
      <w:r>
        <w:br/>
      </w:r>
      <w:r>
        <w:br/>
        <w:t>He and his brother Edward the Confessor were sons of Æthelred's second wife Emma of Normandy</w:t>
      </w:r>
      <w:r>
        <w:br/>
      </w:r>
      <w:r>
        <w:br/>
        <w:t>King Canute became their stepfather when he married Æthelred's widow</w:t>
      </w:r>
      <w:r>
        <w:br/>
      </w:r>
      <w:r>
        <w:br/>
        <w:t xml:space="preserve">Alfred and his brother were caught up in the power struggles at the start and end of Canute's reign. </w:t>
      </w:r>
      <w:r>
        <w:fldChar w:fldCharType="begin"/>
      </w:r>
      <w:r>
        <w:instrText>XE "WaltheofsSon:Uchtred of Northumbria (989–1016)" \f A</w:instrText>
      </w:r>
      <w:r>
        <w:fldChar w:fldCharType="end"/>
      </w:r>
      <w:r>
        <w:fldChar w:fldCharType="begin"/>
      </w:r>
      <w:r>
        <w:instrText>XE "EaldhunsDóttir:Ecgfrida of Durham (990–1005)" \f A</w:instrText>
      </w:r>
      <w:r>
        <w:fldChar w:fldCharType="end"/>
      </w:r>
      <w:r>
        <w:br w:type="textWrapping" w:clear="all"/>
      </w:r>
    </w:p>
    <w:p w14:paraId="00EB4C31" w14:textId="77777777" w:rsidR="00C94065" w:rsidRDefault="006944C1">
      <w:pPr>
        <w:pStyle w:val="TextNarr"/>
      </w:pPr>
      <w:r>
        <w:br w:type="textWrapping" w:clear="all"/>
      </w:r>
    </w:p>
    <w:p w14:paraId="5DD6ABC5" w14:textId="77777777" w:rsidR="00C94065" w:rsidRDefault="006944C1">
      <w:pPr>
        <w:pStyle w:val="TextNarr"/>
      </w:pPr>
      <w:r>
        <w:fldChar w:fldCharType="begin"/>
      </w:r>
      <w:r>
        <w:instrText>XE "UchtredsDóttir:Adgina of Bambaugh (1005–1020)" \f A</w:instrText>
      </w:r>
      <w:r>
        <w:fldChar w:fldCharType="end"/>
      </w:r>
      <w:r>
        <w:t xml:space="preserve"> </w:t>
      </w:r>
      <w:r>
        <w:rPr>
          <w:b/>
        </w:rPr>
        <w:t>Adgina UchtredsDóttir of Bambaugh</w:t>
      </w:r>
      <w:hyperlink w:anchor="ENDNOTE-2">
        <w:r w:rsidR="00C94065">
          <w:rPr>
            <w:vertAlign w:val="superscript"/>
          </w:rPr>
          <w:t>2</w:t>
        </w:r>
      </w:hyperlink>
      <w:r>
        <w:t>, daughter of Uchtred WaltheofsSon and Ecgfrida EaldhunsDóttir, was born in 1005. She held the title of Lady before 1020.</w:t>
      </w:r>
      <w:r>
        <w:fldChar w:fldCharType="begin"/>
      </w:r>
      <w:r>
        <w:instrText>XE "This global place was used as neither death nor birth locations are known, A Conceptual Continent that surrounds the Region of Oceania" \f B</w:instrText>
      </w:r>
      <w:r>
        <w:fldChar w:fldCharType="end"/>
      </w:r>
      <w:r>
        <w:t xml:space="preserve"> She died after 1020 at the age of 15 at This global place was used as neither death nor birth locations are known in A Conceptual Continent that surrounds the Region of Oceania. The cause of her death (as a teenager aged 15) in the year of 1020 is not known-surviving in 1020 as a teenager was difficult</w:t>
      </w:r>
      <w:r>
        <w:br/>
      </w:r>
      <w:r>
        <w:br/>
        <w:t>Died as a Lady</w:t>
      </w:r>
    </w:p>
    <w:p w14:paraId="0F8898B6" w14:textId="77777777" w:rsidR="00C94065" w:rsidRDefault="006944C1">
      <w:pPr>
        <w:pStyle w:val="TextNarr"/>
      </w:pPr>
      <w:r>
        <w:br w:type="textWrapping" w:clear="all"/>
      </w:r>
    </w:p>
    <w:p w14:paraId="06572B87" w14:textId="77777777" w:rsidR="00C94065" w:rsidRDefault="006944C1">
      <w:pPr>
        <w:pStyle w:val="TextNarr"/>
      </w:pPr>
      <w:r>
        <w:t xml:space="preserve"> Ælfred Ætheling and Adgina UchtredsDóttir had the following child:</w:t>
      </w:r>
      <w:r>
        <w:br w:type="textWrapping" w:clear="all"/>
      </w:r>
    </w:p>
    <w:p w14:paraId="592D905D" w14:textId="77777777" w:rsidR="00C94065" w:rsidRDefault="006944C1">
      <w:pPr>
        <w:pStyle w:val="TextNarr"/>
      </w:pPr>
      <w:r>
        <w:br w:type="textWrapping" w:clear="all"/>
      </w:r>
    </w:p>
    <w:p w14:paraId="44083413" w14:textId="77777777" w:rsidR="00C94065" w:rsidRDefault="006944C1">
      <w:pPr>
        <w:tabs>
          <w:tab w:val="right" w:pos="648"/>
          <w:tab w:val="right" w:pos="1440"/>
          <w:tab w:val="left" w:pos="1584"/>
        </w:tabs>
        <w:ind w:left="1584" w:hanging="1584"/>
      </w:pPr>
      <w:r>
        <w:fldChar w:fldCharType="begin"/>
      </w:r>
      <w:r>
        <w:instrText>XE "Ætheling:Ealdgyth Algitha de Wessex of Bernicia (1020–1086)" \f A</w:instrText>
      </w:r>
      <w:r>
        <w:fldChar w:fldCharType="end"/>
      </w:r>
      <w:r>
        <w:tab/>
        <w:t>114</w:t>
      </w:r>
      <w:r>
        <w:tab/>
        <w:t>i</w:t>
      </w:r>
      <w:r>
        <w:tab/>
      </w:r>
      <w:r>
        <w:fldChar w:fldCharType="begin"/>
      </w:r>
      <w:r>
        <w:instrText>XE "Raby Castle near, Staindrop, Durham County, England (MiddleAges part of Anglo-Saxon Britain), Europe" \f B</w:instrText>
      </w:r>
      <w:r>
        <w:fldChar w:fldCharType="end"/>
      </w:r>
      <w:r>
        <w:rPr>
          <w:b/>
        </w:rPr>
        <w:t>Ealdgyth Algitha Ætheling de Wessex of Bernicia</w:t>
      </w:r>
      <w:hyperlink w:anchor="ENDNOTE-2">
        <w:r w:rsidR="00C94065">
          <w:rPr>
            <w:vertAlign w:val="superscript"/>
          </w:rPr>
          <w:t>2</w:t>
        </w:r>
      </w:hyperlink>
      <w:r>
        <w:t xml:space="preserve"> was born in 1020 at Raby Castle near in Staindrop, Durham County, England (MiddleAges part of Anglo-Saxon Britain), Europe.</w:t>
      </w:r>
      <w:r>
        <w:fldChar w:fldCharType="begin"/>
      </w:r>
      <w:r>
        <w:instrText>XE "Carlisle, Cumberland County, England (Medieval), Europe" \f B</w:instrText>
      </w:r>
      <w:r>
        <w:fldChar w:fldCharType="end"/>
      </w:r>
      <w:r>
        <w:t xml:space="preserve"> She died in 1086 at the age of 66 in Carlisle, Cumberland County, England (Medieval), Europe. The cause of her death (at the age of 66) in the year of 1086 is not known-surviving in 1086 was difficult &amp; it occurred in Medieval England</w:t>
      </w:r>
      <w:r>
        <w:br w:type="textWrapping" w:clear="all"/>
      </w:r>
    </w:p>
    <w:p w14:paraId="09C29326" w14:textId="77777777" w:rsidR="00C94065" w:rsidRDefault="006944C1">
      <w:pPr>
        <w:pStyle w:val="TextNarr"/>
      </w:pPr>
      <w:r>
        <w:br w:type="textWrapping" w:clear="all"/>
      </w:r>
    </w:p>
    <w:p w14:paraId="0893CEE8" w14:textId="77777777" w:rsidR="00C94065" w:rsidRDefault="006944C1">
      <w:pPr>
        <w:pStyle w:val="TextNarr"/>
      </w:pPr>
      <w:r>
        <w:br w:type="textWrapping" w:clear="all"/>
      </w:r>
    </w:p>
    <w:p w14:paraId="2975534E" w14:textId="77777777" w:rsidR="00C94065" w:rsidRDefault="006944C1">
      <w:pPr>
        <w:pStyle w:val="TextNarr"/>
      </w:pPr>
      <w:r>
        <w:t xml:space="preserve">100.  </w:t>
      </w:r>
      <w:r>
        <w:fldChar w:fldCharType="begin"/>
      </w:r>
      <w:r>
        <w:instrText>XE "Ætheling:Godgifu Goda of England (1004–1055)" \f A</w:instrText>
      </w:r>
      <w:r>
        <w:fldChar w:fldCharType="end"/>
      </w:r>
      <w:r>
        <w:fldChar w:fldCharType="begin"/>
      </w:r>
      <w:r>
        <w:instrText>XE "Saint James's Palace, Region of Greater London, England (MiddleAges part of Anglo-Saxon Britain), Europe" \f B</w:instrText>
      </w:r>
      <w:r>
        <w:fldChar w:fldCharType="end"/>
      </w:r>
      <w:r>
        <w:rPr>
          <w:b/>
        </w:rPr>
        <w:t>Godgifu Goda Ætheling of England</w:t>
      </w:r>
      <w:hyperlink w:anchor="ENDNOTE-2">
        <w:r w:rsidR="00C94065">
          <w:rPr>
            <w:vertAlign w:val="superscript"/>
          </w:rPr>
          <w:t>2</w:t>
        </w:r>
      </w:hyperlink>
      <w:r>
        <w:t xml:space="preserve"> (Emma FitzRichard-22, Richard-21, Guillaume-20, Rollo Hrólfr-19, Rögnvald-18, Eystein Glumra-17, Ivar Oplaendinge-16, Halfdan-15, Eysteinn Westfold-14, Halfdan-13, Olaf-12, Ingjald Illråde-11, Braut Önund-10, Ingvar-9, Eystein-8, Yrsa HelgisDóttir-7, Helgi-6, Sigris AlfsDóttir-5, Alf-4, Yngvi-3, Alrek-2, Dag-1) was born in 1004 at Saint James's Palace in Region of Greater London, England (MiddleAges part of Anglo-Saxon Britain), Europe.</w:t>
      </w:r>
      <w:r>
        <w:fldChar w:fldCharType="begin"/>
      </w:r>
      <w:r>
        <w:instrText>XE "Sudeley, Gloucestershire, England (MiddleAges part of Anglo-Saxon Britain), Europe" \f B</w:instrText>
      </w:r>
      <w:r>
        <w:fldChar w:fldCharType="end"/>
      </w:r>
      <w:r>
        <w:t xml:space="preserve"> She died in 1055 at the age of 51 in Sudeley, Gloucestershire, England (MiddleAges part of Anglo-Saxon Britain), Europe. The cause of her death (at the age of 51) in the year of 1055 is not known-surviving in 1055 was difficult &amp; it occurred in the Middle-ages of England </w:t>
      </w:r>
      <w:r>
        <w:br w:type="textWrapping" w:clear="all"/>
      </w:r>
    </w:p>
    <w:p w14:paraId="15099395" w14:textId="77777777" w:rsidR="00C94065" w:rsidRDefault="006944C1">
      <w:pPr>
        <w:pStyle w:val="TextNarr"/>
      </w:pPr>
      <w:r>
        <w:br w:type="textWrapping" w:clear="all"/>
      </w:r>
    </w:p>
    <w:p w14:paraId="2B6F701B" w14:textId="77777777" w:rsidR="00C94065" w:rsidRDefault="006944C1">
      <w:pPr>
        <w:pStyle w:val="TextNarr"/>
      </w:pPr>
      <w:r>
        <w:fldChar w:fldCharType="begin"/>
      </w:r>
      <w:r>
        <w:instrText>XE "&lt;No surname&gt;:Drogo of Mantes (1013–1033)" \f A</w:instrText>
      </w:r>
      <w:r>
        <w:fldChar w:fldCharType="end"/>
      </w:r>
      <w:r>
        <w:t xml:space="preserve"> </w:t>
      </w:r>
      <w:r>
        <w:rPr>
          <w:b/>
          <w:color w:val="CF2127"/>
        </w:rPr>
        <w:t>Drogo of Mantes</w:t>
      </w:r>
      <w:hyperlink w:anchor="ENDNOTE-2">
        <w:r w:rsidR="00C94065">
          <w:rPr>
            <w:vertAlign w:val="superscript"/>
          </w:rPr>
          <w:t>2</w:t>
        </w:r>
      </w:hyperlink>
      <w:r>
        <w:t xml:space="preserve"> was born about 1013.</w:t>
      </w:r>
      <w:r>
        <w:fldChar w:fldCharType="begin"/>
      </w:r>
      <w:r>
        <w:instrText>XE "This global place was used as neither death nor birth locations are known, A Conceptual Continent that surrounds the Region of Oceania" \f B</w:instrText>
      </w:r>
      <w:r>
        <w:fldChar w:fldCharType="end"/>
      </w:r>
      <w:r>
        <w:t xml:space="preserve"> He died after 1033 at the age of 20 at This global place was used as neither death nor birth locations are known in A Conceptual Continent that surrounds the Region of Oceania. The cause of his death (at the presumed age of 20) in the year of 1033 is not known-surviving in 1033 was difficult-as neither death or birth location are known, used the conceptual continent</w:t>
      </w:r>
    </w:p>
    <w:p w14:paraId="6D2C7F64" w14:textId="77777777" w:rsidR="00C94065" w:rsidRDefault="006944C1">
      <w:pPr>
        <w:pStyle w:val="TextNarr"/>
      </w:pPr>
      <w:r>
        <w:br w:type="textWrapping" w:clear="all"/>
      </w:r>
    </w:p>
    <w:p w14:paraId="5F201962" w14:textId="77777777" w:rsidR="00C94065" w:rsidRDefault="006944C1">
      <w:pPr>
        <w:pStyle w:val="TextNarr"/>
      </w:pPr>
      <w:r>
        <w:br w:type="textWrapping" w:clear="all"/>
      </w:r>
    </w:p>
    <w:p w14:paraId="6D7AC0C1" w14:textId="77777777" w:rsidR="00C94065" w:rsidRDefault="006944C1">
      <w:pPr>
        <w:pStyle w:val="TextNarr"/>
      </w:pPr>
      <w:r>
        <w:fldChar w:fldCharType="begin"/>
      </w:r>
      <w:r>
        <w:instrText>XE "&lt;No surname&gt;:Eustace II (of Boulogne) (1013–1033)" \f A</w:instrText>
      </w:r>
      <w:r>
        <w:fldChar w:fldCharType="end"/>
      </w:r>
      <w:r>
        <w:fldChar w:fldCharType="begin"/>
      </w:r>
      <w:r>
        <w:instrText>XE "Boulogne, Hauts-de-Seine, Île-de-France, France (Medieval), Europe" \f B</w:instrText>
      </w:r>
      <w:r>
        <w:fldChar w:fldCharType="end"/>
      </w:r>
      <w:r>
        <w:t xml:space="preserve"> </w:t>
      </w:r>
      <w:r>
        <w:rPr>
          <w:b/>
          <w:color w:val="CF2127"/>
        </w:rPr>
        <w:t>Eustace II (of Boulogne)</w:t>
      </w:r>
      <w:hyperlink w:anchor="ENDNOTE-2">
        <w:r w:rsidR="00C94065">
          <w:rPr>
            <w:vertAlign w:val="superscript"/>
          </w:rPr>
          <w:t>2</w:t>
        </w:r>
      </w:hyperlink>
      <w:r>
        <w:t xml:space="preserve"> was born about 1013 at Boulogne in Hauts-de-Seine, Île-de-France, France (Medieval), Europe. He held the title of Count of Boulogne before 1033.</w:t>
      </w:r>
      <w:r>
        <w:fldChar w:fldCharType="begin"/>
      </w:r>
      <w:r>
        <w:instrText>XE "Hauts-de-Seine, Île-de-France, France (Medieval), Europe" \f B</w:instrText>
      </w:r>
      <w:r>
        <w:fldChar w:fldCharType="end"/>
      </w:r>
      <w:r>
        <w:t xml:space="preserve"> He died after 1033 at the age of 20 in Hauts-de-Seine, Île-de-France, France (Medieval), Europe. The cause of his death (at the presumed age of 20) in the year of 1033 is not known-surviving in 1033 was difficult</w:t>
      </w:r>
      <w:r>
        <w:br/>
      </w:r>
      <w:r>
        <w:br/>
        <w:t>Died as the Count of Boulogne</w:t>
      </w:r>
    </w:p>
    <w:p w14:paraId="1941AB7E" w14:textId="77777777" w:rsidR="00C94065" w:rsidRDefault="006944C1">
      <w:pPr>
        <w:pStyle w:val="TextNarr"/>
      </w:pPr>
      <w:r>
        <w:br w:type="textWrapping" w:clear="all"/>
      </w:r>
    </w:p>
    <w:p w14:paraId="075CD286" w14:textId="77777777" w:rsidR="00C94065" w:rsidRDefault="006944C1">
      <w:pPr>
        <w:pStyle w:val="TextNarr"/>
      </w:pPr>
      <w:r>
        <w:br w:type="textWrapping" w:clear="all"/>
      </w:r>
    </w:p>
    <w:p w14:paraId="0F0518AD" w14:textId="77777777" w:rsidR="00C94065" w:rsidRDefault="006944C1">
      <w:pPr>
        <w:pStyle w:val="TextNarr"/>
      </w:pPr>
      <w:r>
        <w:t xml:space="preserve">101.  </w:t>
      </w:r>
      <w:r>
        <w:fldChar w:fldCharType="begin"/>
      </w:r>
      <w:r>
        <w:instrText>XE "&lt;No surname&gt;:Nigel Neil III, V (993–1066)" \f A</w:instrText>
      </w:r>
      <w:r>
        <w:fldChar w:fldCharType="end"/>
      </w:r>
      <w:r>
        <w:fldChar w:fldCharType="begin"/>
      </w:r>
      <w:r>
        <w:instrText>XE "Church of Saint Sauveur, Manche, Basse-Normandië, France (Medieval), Europe" \f B</w:instrText>
      </w:r>
      <w:r>
        <w:fldChar w:fldCharType="end"/>
      </w:r>
      <w:r>
        <w:rPr>
          <w:b/>
          <w:color w:val="456EB5"/>
        </w:rPr>
        <w:t>Nigel Neil III, V</w:t>
      </w:r>
      <w:hyperlink w:anchor="ENDNOTE-2">
        <w:r w:rsidR="00C94065">
          <w:rPr>
            <w:vertAlign w:val="superscript"/>
          </w:rPr>
          <w:t>2</w:t>
        </w:r>
      </w:hyperlink>
      <w:r>
        <w:t xml:space="preserve"> (Nigel Neil-22, Roger-21, Niel Nigel-20, Richard-19, Malahule Haldrick Tresney-18, Eystein Glumra-17, Ivar Oplaendinge-16, Halfdan-15, Eysteinn Westfold-14, Halfdan-13, Olaf-12, Ingjald Illråde-11, Braut Önund-10, Ingvar-9, Eystein-8, Yrsa HelgisDóttir-7, Helgi-6, Sigris AlfsDóttir-5, Alf-4, Yngvi-3, Alrek-2, Dag-1) was born about 993 at Church of Saint Sauveur in Manche, Basse-Normandië, France (Medieval), Europe. He held the title of Vicomte (Viscount) of Cotentin after 993.</w:t>
      </w:r>
      <w:r>
        <w:fldChar w:fldCharType="begin"/>
      </w:r>
      <w:r>
        <w:instrText>XE "Saint Michel, Brittany, France (Medieval), Europe" \f B</w:instrText>
      </w:r>
      <w:r>
        <w:fldChar w:fldCharType="end"/>
      </w:r>
      <w:r>
        <w:t xml:space="preserve"> He died in 1066 at the age of 73 at Saint Michel in Brittany, France (Medieval), Europe. The cause of his death (at the age of 73) in the year of 1066 is not known-surviving in 1066 was difficult</w:t>
      </w:r>
      <w:r>
        <w:br/>
      </w:r>
      <w:r>
        <w:br/>
        <w:t xml:space="preserve">Died as the VisCount of Cotentin </w:t>
      </w:r>
      <w:r>
        <w:fldChar w:fldCharType="begin"/>
      </w:r>
      <w:r>
        <w:instrText>XE "Normandië, France (Medieval), Europe" \f B</w:instrText>
      </w:r>
      <w:r>
        <w:fldChar w:fldCharType="end"/>
      </w:r>
      <w:r>
        <w:t xml:space="preserve"> Nigel Neil III, V and Adela de Brienne were married in 1003 in Normandië, France (Medieval), Europe. The marriage at his age of 10/her at 13 was likely arranged</w:t>
      </w:r>
      <w:r>
        <w:fldChar w:fldCharType="begin"/>
      </w:r>
      <w:r>
        <w:instrText>XE "FitzRichard:Geoffroy Godfrey Crispin of Normandië, Don's 29th GGF (in another branch) (963–1015)" \f A</w:instrText>
      </w:r>
      <w:r>
        <w:fldChar w:fldCharType="end"/>
      </w:r>
      <w:r>
        <w:fldChar w:fldCharType="begin"/>
      </w:r>
      <w:r>
        <w:instrText>XE "&lt;No surname&gt;:Hawise of Castle Guînes (958–1002)" \f A</w:instrText>
      </w:r>
      <w:r>
        <w:fldChar w:fldCharType="end"/>
      </w:r>
      <w:r>
        <w:br w:type="textWrapping" w:clear="all"/>
      </w:r>
    </w:p>
    <w:p w14:paraId="51906EF3" w14:textId="77777777" w:rsidR="00C94065" w:rsidRDefault="006944C1">
      <w:pPr>
        <w:pStyle w:val="TextNarr"/>
      </w:pPr>
      <w:r>
        <w:br w:type="textWrapping" w:clear="all"/>
      </w:r>
    </w:p>
    <w:p w14:paraId="2CFD52C5" w14:textId="77777777" w:rsidR="00C94065" w:rsidRDefault="006944C1">
      <w:pPr>
        <w:pStyle w:val="TextNarr"/>
      </w:pPr>
      <w:r>
        <w:fldChar w:fldCharType="begin"/>
      </w:r>
      <w:r>
        <w:instrText>XE "de Brienne:Adela (990–1066)" \f A</w:instrText>
      </w:r>
      <w:r>
        <w:fldChar w:fldCharType="end"/>
      </w:r>
      <w:r>
        <w:fldChar w:fldCharType="begin"/>
      </w:r>
      <w:r>
        <w:instrText>XE "Dieppe, Seine-Maritime, Haute-Normandië, France (Medieval), Europe" \f B</w:instrText>
      </w:r>
      <w:r>
        <w:fldChar w:fldCharType="end"/>
      </w:r>
      <w:r>
        <w:t xml:space="preserve"> </w:t>
      </w:r>
      <w:r>
        <w:rPr>
          <w:b/>
          <w:color w:val="456EB5"/>
        </w:rPr>
        <w:t>Adela de Brienne</w:t>
      </w:r>
      <w:hyperlink w:anchor="ENDNOTE-2">
        <w:r w:rsidR="00C94065">
          <w:rPr>
            <w:vertAlign w:val="superscript"/>
          </w:rPr>
          <w:t>2</w:t>
        </w:r>
      </w:hyperlink>
      <w:r>
        <w:t>, daughter of Geoffroy Godfrey Crispin FitzRichard and Hawise , was born about 990 at Dieppe in Seine-Maritime, Haute-Normandië, France (Medieval), Europe. Source (Ancestry) has incorrect(?) DOB of 1000 based on marriage &amp; birth of child at 10 years of age / adjusted</w:t>
      </w:r>
      <w:r>
        <w:fldChar w:fldCharType="begin"/>
      </w:r>
      <w:r>
        <w:instrText>XE "Y (The City), Somme, Picardie, France (Medieval), Europe" \f B</w:instrText>
      </w:r>
      <w:r>
        <w:fldChar w:fldCharType="end"/>
      </w:r>
      <w:r>
        <w:t xml:space="preserve"> She died in 1066 at the age of 76 at Y (The City) in Somme, Picardie, France (Medieval), Europe. The cause of her death (at the age of 76) in the year of 1066 is not known-surviving in 1066 was difficult &amp; it occurred in Medieval France</w:t>
      </w:r>
    </w:p>
    <w:p w14:paraId="0D5D1807" w14:textId="77777777" w:rsidR="00C94065" w:rsidRDefault="006944C1">
      <w:pPr>
        <w:pStyle w:val="TextNarr"/>
      </w:pPr>
      <w:r>
        <w:br w:type="textWrapping" w:clear="all"/>
      </w:r>
    </w:p>
    <w:p w14:paraId="476F6A75" w14:textId="77777777" w:rsidR="00C94065" w:rsidRDefault="006944C1">
      <w:pPr>
        <w:pStyle w:val="TextNarr"/>
      </w:pPr>
      <w:r>
        <w:t xml:space="preserve"> Nigel Neil  and Adela de Brienne had the following child:</w:t>
      </w:r>
      <w:r>
        <w:br w:type="textWrapping" w:clear="all"/>
      </w:r>
    </w:p>
    <w:p w14:paraId="1853E0E6" w14:textId="77777777" w:rsidR="00C94065" w:rsidRDefault="006944C1">
      <w:pPr>
        <w:pStyle w:val="TextNarr"/>
      </w:pPr>
      <w:r>
        <w:br w:type="textWrapping" w:clear="all"/>
      </w:r>
    </w:p>
    <w:p w14:paraId="64E79B96" w14:textId="77777777" w:rsidR="00C94065" w:rsidRDefault="006944C1">
      <w:pPr>
        <w:tabs>
          <w:tab w:val="right" w:pos="648"/>
          <w:tab w:val="right" w:pos="1440"/>
          <w:tab w:val="left" w:pos="1584"/>
        </w:tabs>
        <w:ind w:left="1584" w:hanging="1584"/>
      </w:pPr>
      <w:r>
        <w:fldChar w:fldCharType="begin"/>
      </w:r>
      <w:r>
        <w:instrText>XE "d'Aubigny:Guillaume (1010–1086)" \f A</w:instrText>
      </w:r>
      <w:r>
        <w:fldChar w:fldCharType="end"/>
      </w:r>
      <w:r>
        <w:tab/>
        <w:t>+103</w:t>
      </w:r>
      <w:r>
        <w:tab/>
        <w:t>i</w:t>
      </w:r>
      <w:r>
        <w:tab/>
      </w:r>
      <w:r>
        <w:rPr>
          <w:b/>
          <w:color w:val="456EB5"/>
        </w:rPr>
        <w:t>Guillaume d'Aubigny</w:t>
      </w:r>
      <w:r>
        <w:t>, born 1010, Normandië, France (Medieval), Europe</w:t>
      </w:r>
      <w:r>
        <w:fldChar w:fldCharType="begin"/>
      </w:r>
      <w:r>
        <w:instrText>XE "St Martin d'Aubigny, Normandië, France (Medieval), Europe" \f B</w:instrText>
      </w:r>
      <w:r>
        <w:fldChar w:fldCharType="end"/>
      </w:r>
      <w:r>
        <w:t>; married Adeliza de Plessis, before 1048; died about 1086, Normandië, France (Medieval), Europe</w:t>
      </w:r>
      <w:r>
        <w:fldChar w:fldCharType="begin"/>
      </w:r>
      <w:r>
        <w:instrText>XE "Plessis in Calvados, Normandië, France (Medieval), Europe" \f B</w:instrText>
      </w:r>
      <w:r>
        <w:fldChar w:fldCharType="end"/>
      </w:r>
      <w:r>
        <w:t>.</w:t>
      </w:r>
      <w:r>
        <w:br w:type="textWrapping" w:clear="all"/>
      </w:r>
    </w:p>
    <w:p w14:paraId="2448C700" w14:textId="77777777" w:rsidR="00C94065" w:rsidRDefault="006944C1">
      <w:pPr>
        <w:pStyle w:val="TextNarr"/>
      </w:pPr>
      <w:r>
        <w:br w:type="textWrapping" w:clear="all"/>
      </w:r>
    </w:p>
    <w:p w14:paraId="170707FF" w14:textId="77777777" w:rsidR="00C94065" w:rsidRDefault="006944C1">
      <w:pPr>
        <w:pStyle w:val="HeadingsNarr"/>
      </w:pPr>
      <w:r>
        <w:t>24th Generation</w:t>
      </w:r>
      <w:r>
        <w:br w:type="textWrapping" w:clear="all"/>
      </w:r>
    </w:p>
    <w:p w14:paraId="03CA6F92" w14:textId="77777777" w:rsidR="00C94065" w:rsidRDefault="006944C1">
      <w:pPr>
        <w:pStyle w:val="TextNarr"/>
      </w:pPr>
      <w:r>
        <w:br w:type="textWrapping" w:clear="all"/>
      </w:r>
    </w:p>
    <w:p w14:paraId="0826F4C8" w14:textId="77777777" w:rsidR="00C94065" w:rsidRDefault="006944C1">
      <w:pPr>
        <w:pStyle w:val="TextNarr"/>
      </w:pPr>
      <w:r>
        <w:t xml:space="preserve">103.  </w:t>
      </w:r>
      <w:r>
        <w:fldChar w:fldCharType="begin"/>
      </w:r>
      <w:r>
        <w:instrText>XE "d'Aubigny:Guillaume (1010–1086)" \f A</w:instrText>
      </w:r>
      <w:r>
        <w:fldChar w:fldCharType="end"/>
      </w:r>
      <w:r>
        <w:fldChar w:fldCharType="begin"/>
      </w:r>
      <w:r>
        <w:instrText>XE "St Martin d'Aubigny, Normandië, France (Medieval), Europe" \f B</w:instrText>
      </w:r>
      <w:r>
        <w:fldChar w:fldCharType="end"/>
      </w:r>
      <w:r>
        <w:rPr>
          <w:b/>
          <w:color w:val="456EB5"/>
        </w:rPr>
        <w:t>Guillaume d'Aubigny</w:t>
      </w:r>
      <w:r>
        <w:t xml:space="preserve">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1010 at St Martin d'Aubigny in Normandië, France (Medieval), Europe.</w:t>
      </w:r>
      <w:hyperlink w:anchor="ENDNOTE-49">
        <w:r w:rsidR="00C94065">
          <w:rPr>
            <w:vertAlign w:val="superscript"/>
          </w:rPr>
          <w:t>49</w:t>
        </w:r>
      </w:hyperlink>
      <w:r>
        <w:t xml:space="preserve"> Before 1086 he was a Pincerna (a Butler).</w:t>
      </w:r>
      <w:r>
        <w:fldChar w:fldCharType="begin"/>
      </w:r>
      <w:r>
        <w:instrText>XE "Plessis in Calvados, Normandië, France (Medieval), Europe" \f B</w:instrText>
      </w:r>
      <w:r>
        <w:fldChar w:fldCharType="end"/>
      </w:r>
      <w:r>
        <w:t xml:space="preserve"> He died about 1086 at the age of 76 at Plessis in Calvados in Normandië, France (Medieval), Europe. The cause of his death (at the age of 76) in the year of 1086 is not known-surviving in 1086 was difficult &amp; it occurred in Medieval France (source (lost) shares date as 1019 incorrect; see child DOB; consolidated); source (lost) shares date as 1019 incorrect; see child DOB; consolidated Guillaume was also known as William. This person is currently the most senior individual listed for the d'Aubigny branch of Don's tree</w:t>
      </w:r>
      <w:r>
        <w:br/>
      </w:r>
      <w:r>
        <w:br/>
        <w:t>This is from the extensive ancestral tree known as "The Peerage," a website (www.thepeerage.com/p46696.htm#i466952) that offers "A genealogical survey of the peerage of Britain as well as the royal families of Europe" which was built and is managed by Darryl Lundy of Wellington, New Zealand  Guillaume d'Aubigny and Adeliza de Plessis were married before 1048.</w:t>
      </w:r>
      <w:r>
        <w:fldChar w:fldCharType="begin"/>
      </w:r>
      <w:r>
        <w:instrText>XE "de Plessis:Grimolt (994–1047)" \f A</w:instrText>
      </w:r>
      <w:r>
        <w:fldChar w:fldCharType="end"/>
      </w:r>
      <w:r>
        <w:fldChar w:fldCharType="begin"/>
      </w:r>
      <w:r>
        <w:instrText>XE "&lt;No surname&gt;:(mother) of Adeliza-by Grimolt (994–1014)" \f A</w:instrText>
      </w:r>
      <w:r>
        <w:fldChar w:fldCharType="end"/>
      </w:r>
      <w:r>
        <w:br w:type="textWrapping" w:clear="all"/>
      </w:r>
    </w:p>
    <w:p w14:paraId="59894DBC" w14:textId="77777777" w:rsidR="00C94065" w:rsidRDefault="006944C1">
      <w:pPr>
        <w:pStyle w:val="TextNarr"/>
      </w:pPr>
      <w:r>
        <w:br w:type="textWrapping" w:clear="all"/>
      </w:r>
    </w:p>
    <w:p w14:paraId="0377FE2A" w14:textId="77777777" w:rsidR="00C94065" w:rsidRDefault="006944C1">
      <w:pPr>
        <w:pStyle w:val="TextNarr"/>
      </w:pPr>
      <w:r>
        <w:fldChar w:fldCharType="begin"/>
      </w:r>
      <w:r>
        <w:instrText>XE "de Plessis:Adeliza (1014–1051)" \f A</w:instrText>
      </w:r>
      <w:r>
        <w:fldChar w:fldCharType="end"/>
      </w:r>
      <w:r>
        <w:fldChar w:fldCharType="begin"/>
      </w:r>
      <w:r>
        <w:instrText>XE "St Martin d'Aubigny, Normandië, France (Medieval), Europe" \f B</w:instrText>
      </w:r>
      <w:r>
        <w:fldChar w:fldCharType="end"/>
      </w:r>
      <w:r>
        <w:t xml:space="preserve"> </w:t>
      </w:r>
      <w:r>
        <w:rPr>
          <w:b/>
          <w:color w:val="456EB5"/>
        </w:rPr>
        <w:t>Adeliza de Plessis</w:t>
      </w:r>
      <w:hyperlink w:anchor="ENDNOTE-2">
        <w:r w:rsidR="00C94065">
          <w:rPr>
            <w:vertAlign w:val="superscript"/>
          </w:rPr>
          <w:t>2</w:t>
        </w:r>
      </w:hyperlink>
      <w:r>
        <w:t>, daughter of Grimolt de Plessis and (mother) , was born in 1014 at St Martin d'Aubigny in Normandië, France (Medieval), Europe.</w:t>
      </w:r>
      <w:r>
        <w:fldChar w:fldCharType="begin"/>
      </w:r>
      <w:r>
        <w:instrText>XE "Francia (in Spanish), France (Medieval), Europe" \f B</w:instrText>
      </w:r>
      <w:r>
        <w:fldChar w:fldCharType="end"/>
      </w:r>
      <w:r>
        <w:t xml:space="preserve"> She died in 1051 at the age of 37 at Francia (in Spanish) in France (Medieval), Europe. The cause of her death (at the age of 37) in the year of 1051 is not known-surviving in 1051 was difficult &amp; it occurred in Medieval France</w:t>
      </w:r>
    </w:p>
    <w:p w14:paraId="2D5E5512" w14:textId="77777777" w:rsidR="00C94065" w:rsidRDefault="006944C1">
      <w:pPr>
        <w:pStyle w:val="TextNarr"/>
      </w:pPr>
      <w:r>
        <w:br w:type="textWrapping" w:clear="all"/>
      </w:r>
    </w:p>
    <w:p w14:paraId="16F255C7" w14:textId="77777777" w:rsidR="00C94065" w:rsidRDefault="006944C1">
      <w:pPr>
        <w:pStyle w:val="TextNarr"/>
      </w:pPr>
      <w:r>
        <w:t xml:space="preserve"> Guillaume d'Aubigny and Adeliza de Plessis had the following child:</w:t>
      </w:r>
      <w:r>
        <w:br w:type="textWrapping" w:clear="all"/>
      </w:r>
    </w:p>
    <w:p w14:paraId="69D17CA5" w14:textId="77777777" w:rsidR="00C94065" w:rsidRDefault="006944C1">
      <w:pPr>
        <w:pStyle w:val="TextNarr"/>
      </w:pPr>
      <w:r>
        <w:br w:type="textWrapping" w:clear="all"/>
      </w:r>
    </w:p>
    <w:p w14:paraId="24A7BF7A" w14:textId="77777777" w:rsidR="00C94065" w:rsidRDefault="006944C1">
      <w:pPr>
        <w:tabs>
          <w:tab w:val="right" w:pos="648"/>
          <w:tab w:val="right" w:pos="1440"/>
          <w:tab w:val="left" w:pos="1584"/>
        </w:tabs>
        <w:ind w:left="1584" w:hanging="1584"/>
      </w:pPr>
      <w:r>
        <w:fldChar w:fldCharType="begin"/>
      </w:r>
      <w:r>
        <w:instrText>XE "d'Aubigny:Roger (1036–1084)" \f A</w:instrText>
      </w:r>
      <w:r>
        <w:fldChar w:fldCharType="end"/>
      </w:r>
      <w:r>
        <w:tab/>
        <w:t>+115</w:t>
      </w:r>
      <w:r>
        <w:tab/>
        <w:t>i</w:t>
      </w:r>
      <w:r>
        <w:tab/>
      </w:r>
      <w:r>
        <w:rPr>
          <w:b/>
          <w:color w:val="456EB5"/>
        </w:rPr>
        <w:t>Roger d'Aubigny</w:t>
      </w:r>
      <w:r>
        <w:t>, born 1036, Manche, Basse-Normandië, France (Medieval), Europe</w:t>
      </w:r>
      <w:r>
        <w:fldChar w:fldCharType="begin"/>
      </w:r>
      <w:r>
        <w:instrText>XE "Church of Saint Sauveur, Manche, Basse-Normandië, France (Medieval), Europe" \f B</w:instrText>
      </w:r>
      <w:r>
        <w:fldChar w:fldCharType="end"/>
      </w:r>
      <w:r>
        <w:t>; married Amice , 1065, Aubigny, Basse-Normandië, France (Medieval), Europe</w:t>
      </w:r>
      <w:r>
        <w:fldChar w:fldCharType="begin"/>
      </w:r>
      <w:r>
        <w:instrText>XE "Aubigny, Basse-Normandië, France (Medieval), Europe" \f B</w:instrText>
      </w:r>
      <w:r>
        <w:fldChar w:fldCharType="end"/>
      </w:r>
      <w:r>
        <w:t>; died 1084, Manche, Basse-Normandië, France (Medieval), Europe</w:t>
      </w:r>
      <w:r>
        <w:fldChar w:fldCharType="begin"/>
      </w:r>
      <w:r>
        <w:instrText>XE "Church of Saint Sauveur, Manche, Basse-Normandië, France (Medieval), Europe" \f B</w:instrText>
      </w:r>
      <w:r>
        <w:fldChar w:fldCharType="end"/>
      </w:r>
      <w:r>
        <w:t>.</w:t>
      </w:r>
      <w:r>
        <w:br w:type="textWrapping" w:clear="all"/>
      </w:r>
    </w:p>
    <w:p w14:paraId="5269769F" w14:textId="77777777" w:rsidR="00C94065" w:rsidRDefault="006944C1">
      <w:pPr>
        <w:pStyle w:val="TextNarr"/>
      </w:pPr>
      <w:r>
        <w:br w:type="textWrapping" w:clear="all"/>
      </w:r>
    </w:p>
    <w:p w14:paraId="32F8A0A8" w14:textId="77777777" w:rsidR="00C94065" w:rsidRDefault="006944C1">
      <w:pPr>
        <w:pStyle w:val="TextNarr"/>
      </w:pPr>
      <w:r>
        <w:br w:type="textWrapping" w:clear="all"/>
      </w:r>
    </w:p>
    <w:p w14:paraId="07382048" w14:textId="77777777" w:rsidR="00C94065" w:rsidRDefault="006944C1">
      <w:pPr>
        <w:pStyle w:val="TextNarr"/>
      </w:pPr>
      <w:r>
        <w:rPr>
          <w:noProof/>
        </w:rPr>
        <w:drawing>
          <wp:anchor distT="0" distB="0" distL="114300" distR="114300" simplePos="0" relativeHeight="251658275" behindDoc="0" locked="0" layoutInCell="1" allowOverlap="1" wp14:anchorId="18C558D6" wp14:editId="65EDC54F">
            <wp:simplePos x="0" y="0"/>
            <wp:positionH relativeFrom="margin">
              <wp:align>left</wp:align>
            </wp:positionH>
            <wp:positionV relativeFrom="paragraph">
              <wp:posOffset>8890</wp:posOffset>
            </wp:positionV>
            <wp:extent cx="933275" cy="1143000"/>
            <wp:effectExtent l="0" t="0" r="0" b="0"/>
            <wp:wrapSquare wrapText="right"/>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png"/>
                    <pic:cNvPicPr/>
                  </pic:nvPicPr>
                  <pic:blipFill>
                    <a:blip r:embed="rId39"/>
                    <a:stretch>
                      <a:fillRect/>
                    </a:stretch>
                  </pic:blipFill>
                  <pic:spPr>
                    <a:xfrm>
                      <a:off x="0" y="0"/>
                      <a:ext cx="933275" cy="1143000"/>
                    </a:xfrm>
                    <a:prstGeom prst="rect">
                      <a:avLst/>
                    </a:prstGeom>
                  </pic:spPr>
                </pic:pic>
              </a:graphicData>
            </a:graphic>
          </wp:anchor>
        </w:drawing>
      </w:r>
      <w:r>
        <w:t xml:space="preserve">109.  </w:t>
      </w:r>
      <w:r>
        <w:fldChar w:fldCharType="begin"/>
      </w:r>
      <w:r>
        <w:instrText>XE "Beauclerc:William I; Don's 27th GGF (1024–1087)" \f A</w:instrText>
      </w:r>
      <w:r>
        <w:fldChar w:fldCharType="end"/>
      </w:r>
      <w:r>
        <w:fldChar w:fldCharType="begin"/>
      </w:r>
      <w:r>
        <w:instrText>XE "Calvados, Falaise, Basse-Normandië, France (Medieval), Europe" \f B</w:instrText>
      </w:r>
      <w:r>
        <w:fldChar w:fldCharType="end"/>
      </w:r>
      <w:r>
        <w:rPr>
          <w:b/>
          <w:color w:val="7C1316"/>
        </w:rPr>
        <w:t>William Beauclerc I; Don's 27th GGF</w:t>
      </w:r>
      <w:hyperlink w:anchor="ENDNOTE-56">
        <w:r w:rsidR="00C94065">
          <w:rPr>
            <w:vertAlign w:val="superscript"/>
          </w:rPr>
          <w:t>56</w:t>
        </w:r>
      </w:hyperlink>
      <w:r>
        <w:t xml:space="preserve">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14, 1024 at Calvados in Falaise, Basse-Normandië, France (Medieval), Europe.</w:t>
      </w:r>
      <w:r>
        <w:fldChar w:fldCharType="begin"/>
      </w:r>
      <w:r>
        <w:instrText>XE "Normandië, France (Medieval), Europe" \f B</w:instrText>
      </w:r>
      <w:r>
        <w:fldChar w:fldCharType="end"/>
      </w:r>
      <w:r>
        <w:t xml:space="preserve"> He held the title of 7th Duke of Normandy from July 3, 1035 to September 9, 1087 in Normandië, France (Medieval), Europe. His father had William recognized (age 7) as his heir before he left for the Crusades; he was 8 when he became Duke. He was also the Count of Burgundy He See note describing him; about 1050. He was described as burly, with a harsh guttural voice</w:t>
      </w:r>
      <w:r>
        <w:br/>
      </w:r>
      <w:r>
        <w:br/>
        <w:t>At about 5'10", with excessive corpulence in middle years, exceptional physical strength, and in good health</w:t>
      </w:r>
      <w:r>
        <w:br/>
      </w:r>
      <w:r>
        <w:br/>
        <w:t>He had Russet hair, long arms and legs</w:t>
      </w:r>
      <w:r>
        <w:fldChar w:fldCharType="begin"/>
      </w:r>
      <w:r>
        <w:instrText>XE "England (Medieval), Europe" \f B</w:instrText>
      </w:r>
      <w:r>
        <w:fldChar w:fldCharType="end"/>
      </w:r>
      <w:r>
        <w:t xml:space="preserve"> William held the title of King of England. First Norman King of England. from October, 1066 to September 9, 1087 in England (Medieval), Europe.</w:t>
      </w:r>
      <w:r>
        <w:fldChar w:fldCharType="begin"/>
      </w:r>
      <w:r>
        <w:instrText>XE "Battle of Hastings, Hastings, Sussexshire, England (Medieval), Europe" \f B</w:instrText>
      </w:r>
      <w:r>
        <w:fldChar w:fldCharType="end"/>
      </w:r>
      <w:r>
        <w:t xml:space="preserve"> He lived at Battle of Hastings in Hastings, Sussexshire, England (Medieval), Europe on October 14, 1066. The conquest of England took place on a Saturday, about 7 miles NW of Hastings; the site shown is adjacent to today's town in East Sussex</w:t>
      </w:r>
      <w:r>
        <w:fldChar w:fldCharType="begin"/>
      </w:r>
      <w:r>
        <w:instrText>XE "Battle of Hastings, Hastings, Sussexshire, England (Medieval), Europe" \f B</w:instrText>
      </w:r>
      <w:r>
        <w:fldChar w:fldCharType="end"/>
      </w:r>
      <w:r>
        <w:t xml:space="preserve"> He served in the military As Duke, William's 1st attendant was Adam de Aldithley, born abt-1005; he is also Sandy's 30th GGF on October 14, 1066 at Battle of Hastings in Hastings, Sussexshire, England (Medieval), Europe. This (likely) fact can be viewed at the weblink: http://www.themorrisclan.com/GENEALOGY/AUDLEIGH%20Adam%20I.html William See note for William the Conqueror; on October 14, 1066. The Duke of Normandy defeated and killed King Harold (Godwinson) of England at the Battle of Hastings on October 14, 1066 and became commonly known for all time as William the Conqueror</w:t>
      </w:r>
      <w:r>
        <w:fldChar w:fldCharType="begin"/>
      </w:r>
      <w:r>
        <w:instrText>XE "England (Medieval), Europe" \f B</w:instrText>
      </w:r>
      <w:r>
        <w:fldChar w:fldCharType="end"/>
      </w:r>
      <w:r>
        <w:t xml:space="preserve"> He held the title of Conqueror of England after October 14, 1066 in England (Medieval), Europe.</w:t>
      </w:r>
      <w:r>
        <w:fldChar w:fldCharType="begin"/>
      </w:r>
      <w:r>
        <w:instrText>XE "Westminster Abbey in the City of Westminster, Region of Greater London, England (Medieval), Europe" \f B</w:instrText>
      </w:r>
      <w:r>
        <w:fldChar w:fldCharType="end"/>
      </w:r>
      <w:r>
        <w:t xml:space="preserve"> He Acceded; at Westminster Abbey in the City of Westminster in Region of Greater London, England (Medieval), Europe after October, 1066.</w:t>
      </w:r>
      <w:r>
        <w:fldChar w:fldCharType="begin"/>
      </w:r>
      <w:r>
        <w:instrText>XE "Westminster Abbey in the City of Westminster, Region of Greater London, England (Medieval), Europe" \f B</w:instrText>
      </w:r>
      <w:r>
        <w:fldChar w:fldCharType="end"/>
      </w:r>
      <w:r>
        <w:t xml:space="preserve"> William was christened before December, 1066 at Westminster Abbey in the City of Westminster in Region of Greater London, England (Medieval), Europe. William I was christened in England as he was crowned King in 1066, right after the Norman Conquest of England.</w:t>
      </w:r>
      <w:r>
        <w:fldChar w:fldCharType="begin"/>
      </w:r>
      <w:r>
        <w:instrText>XE "Saint James's Palace in the City of Westminster, Region of Greater London, England (Medieval), Europe" \f B</w:instrText>
      </w:r>
      <w:r>
        <w:fldChar w:fldCharType="end"/>
      </w:r>
      <w:r>
        <w:t xml:space="preserve"> He See note; at Saint James's Palace in the City of Westminster in Region of Greater London, England (Medieval), Europe about December, 1066. William's claim to be a viable King of England in 1066 came from the arranged marriage of his grandparents, Emma of Normandy and King Æthelred II…research confirms</w:t>
      </w:r>
      <w:r>
        <w:fldChar w:fldCharType="begin"/>
      </w:r>
      <w:r>
        <w:instrText>XE "City of Westminster, Region of Greater London, England (Medieval), Europe" \f B</w:instrText>
      </w:r>
      <w:r>
        <w:fldChar w:fldCharType="end"/>
      </w:r>
      <w:r>
        <w:t xml:space="preserve"> He was coronated on on December 25, 1066 at  at City of Westminster in Region of Greater London, England (Medieval), Europe. William He started the Doomsday Book; in 1085. He See note regarding a deathbed exchange; about September 8, 1087. Succession: on his deathbed, he 'gave' the Duchy of Normandy to his son Robert, and the crown of England to his son King Willam</w:t>
      </w:r>
      <w:r>
        <w:fldChar w:fldCharType="begin"/>
      </w:r>
      <w:r>
        <w:instrText>XE "Rouen, Seine-Maritime, Haute-Normandië, France (Medieval), Europe" \f B</w:instrText>
      </w:r>
      <w:r>
        <w:fldChar w:fldCharType="end"/>
      </w:r>
      <w:r>
        <w:t xml:space="preserve"> He died on September 9, 1087 at the age of 62 at Rouen in Seine-Maritime, Haute-Normandië, France (Medieval), Europe.</w:t>
      </w:r>
      <w:hyperlink w:anchor="ENDNOTE-57">
        <w:r w:rsidR="00C94065">
          <w:rPr>
            <w:vertAlign w:val="superscript"/>
          </w:rPr>
          <w:t>57</w:t>
        </w:r>
      </w:hyperlink>
      <w:r>
        <w:t xml:space="preserve"> The cause of his death (at the age of 63) on Friday, September 9th, 1087 was that he was killed in battle; he died from battle wounds as in Medieval France as the 1st Norman King and Conqueror of England</w:t>
      </w:r>
      <w:r>
        <w:fldChar w:fldCharType="begin"/>
      </w:r>
      <w:r>
        <w:instrText>XE "Interred or buried in the cemetery at the Abbey of St. Stephen in Caen, Falaise, Basse-Normandië, France (Medieval), Europe" \f B</w:instrText>
      </w:r>
      <w:r>
        <w:fldChar w:fldCharType="end"/>
      </w:r>
      <w:r>
        <w:t xml:space="preserve"> William was buried on September 10, 1087 at Interred or buried in the cemetery at the Abbey of St. Stephen in Caen in Falaise, Basse-Normandië, France (Medieval), Europe. He is interred at the Abbey of Saint-Étiennel unfortunately William's original tombstone of black marble, the same kind as Matilda's in the Abbaye aux Dames, was destroyed by the Calvinist iconoclasts in the 16th century and his bones scattered He was also known as William the Conqueror  at the Battle of Hastings in 1066.</w:t>
      </w:r>
      <w:hyperlink w:anchor="ENDNOTE-7">
        <w:r w:rsidR="00C94065">
          <w:rPr>
            <w:vertAlign w:val="superscript"/>
          </w:rPr>
          <w:t>7</w:t>
        </w:r>
      </w:hyperlink>
      <w:r>
        <w:t xml:space="preserve"> He was also known as William the Bastard. William shares a website (or access to one) that has source data here: https://en.wikipedia.org/wiki/William_the_Conqueror He shares a website (or access to one) that has source data here: http://en.wikipedia.org/wiki/William_I_of_England He shares a website (or access to one) that has source data here: https://www.findagrave.com/memorial/1948/william_the_conqueror William shares a website (or access to one) that has source data here: https://www.geni.com/people/William-the-Conqueror-king-of-England/5597380726000028489 He shares a website (or access to one) that has source data here: http://www.camelotintl.com/heritage/rulers/william_i.html William the Conqueror is perhaps the most famous ancestor of this family tree; some information is captured here from DJ's research</w:t>
      </w:r>
      <w:r>
        <w:br/>
      </w:r>
      <w:r>
        <w:br/>
        <w:t>William's successful assault on King Harold in 1066 changed the concept of England from the "MiddleAges" to the "Medieval England"</w:t>
      </w:r>
      <w:r>
        <w:br/>
      </w:r>
      <w:r>
        <w:br/>
        <w:t>He was described to have been "burly, with a harsh guttural voice, at about 5' 10", with excessive corpulence in middle years, exceptional physical strength, and in good health. He had Russet hair, long arms and legs" [ from a FamilySearch note ]</w:t>
      </w:r>
      <w:r>
        <w:br/>
      </w:r>
      <w:r>
        <w:br/>
        <w:t>-and-</w:t>
      </w:r>
      <w:r>
        <w:br/>
      </w:r>
      <w:r>
        <w:br/>
        <w:t>is said to have been "of medium height, corpulent, but majestic in person, choleric, mendacious, greedy, a great soldier, governor, centralizer, legislator, and innovator" [ from Encyclopedia of World History, page 191 ]</w:t>
      </w:r>
      <w:r>
        <w:br/>
        <w:t>=======================================</w:t>
      </w:r>
      <w:r>
        <w:br/>
        <w:t>[ from FamilySearch note ]</w:t>
      </w:r>
      <w:r>
        <w:br/>
        <w:t>William the Conqueror was invited to the castle of Count Baldwin V, King of Flanders in about 1045 and saw Matilda at court, falling in love with her. She was already infatuated with a young blond headed knight from England, who also was invited to her father's castle for the same occasion</w:t>
      </w:r>
      <w:r>
        <w:br/>
      </w:r>
      <w:r>
        <w:br/>
        <w:t>William tried his best for four years to win her affection and became tired of waiting. One day he waited on his horse for her to come out of the church, and when she did, he got off his horse, walked up to her, jerked her cape (cloak) off of her, which threw her to the ground, he then took his foot and rolled her in the dust, and claimed to her that she would be his wife. They were married in 1053</w:t>
      </w:r>
      <w:r>
        <w:br/>
      </w:r>
      <w:r>
        <w:br/>
        <w:t>Matilda died four years before William; he was so grieved by this that when he went to war after her death, his heart was not it the war, and he was killed. When they tried to put him in the coffin, he was so large, that he exploded</w:t>
      </w:r>
      <w:r>
        <w:br/>
        <w:t>=======================================</w:t>
      </w:r>
      <w:r>
        <w:br/>
        <w:t>For hundreds of years before 1066, England had been ruled by Anglo-Saxon kings</w:t>
      </w:r>
      <w:r>
        <w:br/>
      </w:r>
      <w:r>
        <w:br/>
        <w:t>When Edward "the Confessor" died in 1066, William of Normandy saw his chance for a successful invasion of England and he built a fleet, attracted many knights, and obtained the pope's blessing. He then gained victory at the Battle of Hastings and was crowned King of England on Christmas of 1066</w:t>
      </w:r>
      <w:r>
        <w:br/>
      </w:r>
      <w:r>
        <w:br/>
        <w:t>His illegitimate son, William, had succeeded his father as duke of Normandy in 1035 at the age of eight. The lack of heirs to the English throne and Edward the Confessor's predilection for Norman's made it possible for William to put forward his candidature, though he was only Edward's cousin by marriage</w:t>
      </w:r>
      <w:r>
        <w:br/>
      </w:r>
      <w:r>
        <w:br/>
        <w:t>During the next few years, William presided over a gradual redistribution of land in England, aided by the establishment of feudalism under which his followers were granted land in return for pledges of service and loyalty. He was noted for his efficient if harsh rule; his administration relied upon Norman and other foreign personnel, especially Lanfranc Archbishop of Canterbury</w:t>
      </w:r>
      <w:r>
        <w:br/>
      </w:r>
      <w:r>
        <w:br/>
        <w:t>In 1085 started the Domesday Book</w:t>
      </w:r>
      <w:r>
        <w:br/>
      </w:r>
      <w:r>
        <w:br/>
        <w:t>Saxon Rebellions led to the confiscation of lands, which the Norman Barons received. As a result of this Norman invasion, the English people today are of both Norman and Anglo-Saxon extraction</w:t>
      </w:r>
      <w:r>
        <w:br/>
      </w:r>
      <w:r>
        <w:br/>
        <w:t>[…] England to his next son William-William II, or William Rufus-and 5,000 pounds of silver to his youngest son Henry I</w:t>
      </w:r>
      <w:r>
        <w:br/>
      </w:r>
      <w:r>
        <w:br/>
        <w:t>Henry used his share to buy land in Normandy and play his brothers off against each other. He was present in the New Forest when William was killed, and he immediately galloped to Winchester to secure the royal treasury for himself. He won baronial support with a charter of liberties and was crowned king on 5 Aug 1100. In 1101, Henry's brother Robert led an invasion to overthrow him, but Henry had won the support of both the English and the church and eventually bought off Robert with a pension</w:t>
      </w:r>
      <w:r>
        <w:br/>
      </w:r>
      <w:r>
        <w:br/>
        <w:t>In that year he also defeated and captured Robert at the Battle of Tinchebray, thus becoming Duke of Normandy as well as king of England His marriage in 1100 to Edith, daughter of Malcolm III of Scotland, united him to the English royal line, but after William, his only legitimate son, was drowned in 1120, Henry was unable to secure the succession for his daughter, Matilda</w:t>
      </w:r>
      <w:r>
        <w:br/>
      </w:r>
      <w:r>
        <w:br/>
        <w:t>When William the Conqueror died, he left Normandy to his eldest son Robert</w:t>
      </w:r>
      <w:r>
        <w:br/>
      </w:r>
      <w:r>
        <w:br/>
        <w:t xml:space="preserve">[He died at Hermentruvilleby; was buried at Abbey of St. Stephen; from Plantagenet Royalty LDS book on Royalty; there are many books on William the Conqueror] </w:t>
      </w:r>
      <w:r>
        <w:fldChar w:fldCharType="begin"/>
      </w:r>
      <w:r>
        <w:instrText>XE "Castle Angi, Normandië, France (Medieval), Europe" \f B</w:instrText>
      </w:r>
      <w:r>
        <w:fldChar w:fldCharType="end"/>
      </w:r>
      <w:r>
        <w:t xml:space="preserve"> William Beauclerc I; Don's 27th GGF and Matilda Maud Baudouin Don's 27th GGM (in another branch) were married in 1053 at Castle Angi in Normandië, France (Medieval), Europe. Matilda was married to William in 1054 (while he was Duke of Normandy) and crowned Queen of England in 1068</w:t>
      </w:r>
      <w:r>
        <w:fldChar w:fldCharType="begin"/>
      </w:r>
      <w:r>
        <w:instrText>XE "Baudouin:Baldwin V (1012–1067)" \f A</w:instrText>
      </w:r>
      <w:r>
        <w:fldChar w:fldCharType="end"/>
      </w:r>
      <w:r>
        <w:fldChar w:fldCharType="begin"/>
      </w:r>
      <w:r>
        <w:instrText>XE "Capet:Aelis Adele {tagged} research her childrem (1006–1063)" \f A</w:instrText>
      </w:r>
      <w:r>
        <w:fldChar w:fldCharType="end"/>
      </w:r>
      <w:r>
        <w:br w:type="textWrapping" w:clear="all"/>
      </w:r>
    </w:p>
    <w:p w14:paraId="0F3B1611" w14:textId="77777777" w:rsidR="00C94065" w:rsidRDefault="006944C1">
      <w:pPr>
        <w:pStyle w:val="TextNarr"/>
      </w:pPr>
      <w:r>
        <w:br w:type="textWrapping" w:clear="all"/>
      </w:r>
    </w:p>
    <w:p w14:paraId="68CA4E95" w14:textId="77777777" w:rsidR="00C94065" w:rsidRDefault="006944C1">
      <w:pPr>
        <w:pStyle w:val="TextNarr"/>
      </w:pPr>
      <w:r>
        <w:rPr>
          <w:noProof/>
        </w:rPr>
        <w:drawing>
          <wp:anchor distT="0" distB="0" distL="114300" distR="114300" simplePos="0" relativeHeight="251658276" behindDoc="0" locked="0" layoutInCell="1" allowOverlap="1" wp14:anchorId="6DB7510C" wp14:editId="2CAD2209">
            <wp:simplePos x="0" y="0"/>
            <wp:positionH relativeFrom="margin">
              <wp:align>left</wp:align>
            </wp:positionH>
            <wp:positionV relativeFrom="paragraph">
              <wp:posOffset>8890</wp:posOffset>
            </wp:positionV>
            <wp:extent cx="907256" cy="1143000"/>
            <wp:effectExtent l="0" t="0" r="0" b="0"/>
            <wp:wrapSquare wrapText="r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7.png"/>
                    <pic:cNvPicPr/>
                  </pic:nvPicPr>
                  <pic:blipFill>
                    <a:blip r:embed="rId40"/>
                    <a:stretch>
                      <a:fillRect/>
                    </a:stretch>
                  </pic:blipFill>
                  <pic:spPr>
                    <a:xfrm>
                      <a:off x="0" y="0"/>
                      <a:ext cx="907256" cy="1143000"/>
                    </a:xfrm>
                    <a:prstGeom prst="rect">
                      <a:avLst/>
                    </a:prstGeom>
                  </pic:spPr>
                </pic:pic>
              </a:graphicData>
            </a:graphic>
          </wp:anchor>
        </w:drawing>
      </w:r>
      <w:r>
        <w:fldChar w:fldCharType="begin"/>
      </w:r>
      <w:r>
        <w:instrText>XE "Baudouin:Matilda Maud Don's 27th GGM (in another branch) (1031–1083)" \f A</w:instrText>
      </w:r>
      <w:r>
        <w:fldChar w:fldCharType="end"/>
      </w:r>
      <w:r>
        <w:fldChar w:fldCharType="begin"/>
      </w:r>
      <w:r>
        <w:instrText>XE "Flandres, Nord, Nord-Pas-de-Calais, France (Medieval), Europe" \f B</w:instrText>
      </w:r>
      <w:r>
        <w:fldChar w:fldCharType="end"/>
      </w:r>
      <w:r>
        <w:t xml:space="preserve"> </w:t>
      </w:r>
      <w:r>
        <w:rPr>
          <w:b/>
          <w:color w:val="7C1316"/>
        </w:rPr>
        <w:t>Matilda Maud Baudouin Don's 27th GGM (in another branch)</w:t>
      </w:r>
      <w:r>
        <w:t>, daughter of Baldwin Baudouin and Aelis Adele Capet, was born on November 24, 1031 at Flandres in Nord, Nord-Pas-de-Calais, France (Medieval), Europe.</w:t>
      </w:r>
      <w:hyperlink w:anchor="ENDNOTE-58">
        <w:r w:rsidR="00C94065">
          <w:rPr>
            <w:vertAlign w:val="superscript"/>
          </w:rPr>
          <w:t>58</w:t>
        </w:r>
      </w:hyperlink>
      <w:r>
        <w:fldChar w:fldCharType="begin"/>
      </w:r>
      <w:r>
        <w:instrText>XE "Holy Trinity Abbey, Calvados, Basse-Normandië, France (Medieval), Europe" \f B</w:instrText>
      </w:r>
      <w:r>
        <w:fldChar w:fldCharType="end"/>
      </w:r>
      <w:r>
        <w:t xml:space="preserve"> She was christened after 1031 at Holy Trinity Abbey in Calvados, Basse-Normandië, France (Medieval), Europe. She held the title of Concubine; Duchess and Countess of Flanders and of Normandy after 1031. Matilda held the title of Queen Consort of England on December 25, 1066–November 2, 1083. Queen by marriage to William the Conqueror, and sometimes Regent of these realms during his absence She was coronated on on May 11, 1068 at . She was Roman Catholic before 1083.</w:t>
      </w:r>
      <w:r>
        <w:fldChar w:fldCharType="begin"/>
      </w:r>
      <w:r>
        <w:instrText>XE "Caen, Calvados, Basse-Normandië, France (Medieval), Europe" \f B</w:instrText>
      </w:r>
      <w:r>
        <w:fldChar w:fldCharType="end"/>
      </w:r>
      <w:r>
        <w:t xml:space="preserve"> Matilda died on November 2, 1083 at the age of 51 at Caen in Calvados, Basse-Normandië, France (Medieval), Europe.</w:t>
      </w:r>
      <w:hyperlink w:anchor="ENDNOTE-59">
        <w:r w:rsidR="00C94065">
          <w:rPr>
            <w:vertAlign w:val="superscript"/>
          </w:rPr>
          <w:t>59</w:t>
        </w:r>
      </w:hyperlink>
      <w:r>
        <w:t xml:space="preserve"> The cause of her death (at the age of 52) on Friday, November 2nd, 1083 is not known-surviving in 1083 was difficult</w:t>
      </w:r>
      <w:r>
        <w:br/>
      </w:r>
      <w:r>
        <w:br/>
        <w:t>Died as the Concubine Queen Consort of England and as the Duchess and Countess of Flanders and of Normandië</w:t>
      </w:r>
      <w:r>
        <w:fldChar w:fldCharType="begin"/>
      </w:r>
      <w:r>
        <w:instrText>XE "Interred at l'Abbaye aux Dames in the Church of the Holy Trinity, Calvados, Basse-Normandië, France (Medieval), Europe" \f B</w:instrText>
      </w:r>
      <w:r>
        <w:fldChar w:fldCharType="end"/>
      </w:r>
      <w:r>
        <w:t xml:space="preserve"> She was buried after November 2, 1083 at Interred at l'Abbaye aux Dames in the Church of the Holy Trinity in Calvados, Basse-Normandië, France (Medieval), Europe. She was also known as Maud Ingelrica. Matilda She bore William nine children, including two kings, William II and Henry I;. She According to legend (see note);. According to legend, when Duke William of Normandy sent his representative to ask for Matilda's hand in marriage, she told the representative that she was far too high-born to consider marrying a bastard</w:t>
      </w:r>
      <w:r>
        <w:br/>
      </w:r>
      <w:r>
        <w:br/>
        <w:t>After hearing this response, William rode from Normandy to Bruges, found Matilda on her way to church, dragged her off her horse by her long braids, threw her down in the street in front of her flabbergasted attendants and rode off</w:t>
      </w:r>
      <w:r>
        <w:br/>
      </w:r>
      <w:r>
        <w:br/>
        <w:t>Another version of the story states that William rode to Matilda's father's house in Lille, threw her to the ground in her room (again, by her braids), and hit her (or violently battered her) before leaving Matilda, wife of William the Conqueror, was the daughter of Baldwin V., Count of Flanders (a descendant of King Alfred the Great), and of Adela, Princess of France (daughter of Robert II., "the Pious", and sister of Henry I., King of France)</w:t>
      </w:r>
      <w:r>
        <w:br/>
      </w:r>
      <w:r>
        <w:br/>
        <w:t>Of her eleven children, the best known are Robert, who became Duke of Normandy, William Rufus, and Henry Beauclerc, both of whom succeeded to the English crown</w:t>
      </w:r>
      <w:r>
        <w:br/>
      </w:r>
      <w:r>
        <w:br/>
        <w:t>She had great influence with her husband, and brought about a reconciliation between him and his son Robert, who had taken up arms against him. To her is attributed the celebrated tapestry, preserved at Bayeux, representing the chief incidents in the Norman Conquest of England.</w:t>
      </w:r>
      <w:r>
        <w:br w:type="textWrapping" w:clear="all"/>
      </w:r>
    </w:p>
    <w:p w14:paraId="3435A41D" w14:textId="77777777" w:rsidR="00C94065" w:rsidRDefault="006944C1">
      <w:pPr>
        <w:pStyle w:val="TextNarr"/>
      </w:pPr>
      <w:r>
        <w:br w:type="textWrapping" w:clear="all"/>
      </w:r>
    </w:p>
    <w:p w14:paraId="08E5BB4A" w14:textId="77777777" w:rsidR="00C94065" w:rsidRDefault="006944C1">
      <w:pPr>
        <w:pStyle w:val="TextNarr"/>
      </w:pPr>
      <w:r>
        <w:t xml:space="preserve"> William Beauclerc and Matilda Maud Baudouin had the following children:</w:t>
      </w:r>
      <w:r>
        <w:br w:type="textWrapping" w:clear="all"/>
      </w:r>
    </w:p>
    <w:p w14:paraId="704EB5AF" w14:textId="77777777" w:rsidR="00C94065" w:rsidRDefault="006944C1">
      <w:pPr>
        <w:pStyle w:val="TextNarr"/>
      </w:pPr>
      <w:r>
        <w:br w:type="textWrapping" w:clear="all"/>
      </w:r>
    </w:p>
    <w:p w14:paraId="169CF66F" w14:textId="77777777" w:rsidR="00C94065" w:rsidRDefault="006944C1">
      <w:pPr>
        <w:tabs>
          <w:tab w:val="right" w:pos="648"/>
          <w:tab w:val="right" w:pos="1440"/>
          <w:tab w:val="left" w:pos="1584"/>
        </w:tabs>
        <w:ind w:left="1584" w:hanging="1584"/>
      </w:pPr>
      <w:r>
        <w:fldChar w:fldCharType="begin"/>
      </w:r>
      <w:r>
        <w:instrText>XE "Beauclerc:Robert III of Normandië (1047–1133)" \f A</w:instrText>
      </w:r>
      <w:r>
        <w:fldChar w:fldCharType="end"/>
      </w:r>
      <w:r>
        <w:tab/>
        <w:t>116</w:t>
      </w:r>
      <w:r>
        <w:tab/>
        <w:t>i</w:t>
      </w:r>
      <w:r>
        <w:tab/>
      </w:r>
      <w:r>
        <w:fldChar w:fldCharType="begin"/>
      </w:r>
      <w:r>
        <w:instrText>XE "Normandië, France (Medieval), Europe" \f B</w:instrText>
      </w:r>
      <w:r>
        <w:fldChar w:fldCharType="end"/>
      </w:r>
      <w:r>
        <w:rPr>
          <w:b/>
        </w:rPr>
        <w:t>Robert Beauclerc III of Normandië</w:t>
      </w:r>
      <w:hyperlink w:anchor="ENDNOTE-2">
        <w:r w:rsidR="00C94065">
          <w:rPr>
            <w:vertAlign w:val="superscript"/>
          </w:rPr>
          <w:t>2</w:t>
        </w:r>
      </w:hyperlink>
      <w:r>
        <w:t xml:space="preserve"> was born in 1047 in Normandië, France (Medieval), Europe. In 1096 he pawned Normandy to William so he joined the crusades of Pope Urban II</w:t>
      </w:r>
      <w:r>
        <w:br/>
      </w:r>
      <w:r>
        <w:br/>
        <w:t>He was captured by his younger brother Henry in 1106 and held until he died</w:t>
      </w:r>
      <w:r>
        <w:br/>
      </w:r>
      <w:r>
        <w:br/>
        <w:t>He was defeated at the battle of Tenchebrai. (Internet)</w:t>
      </w:r>
      <w:r>
        <w:br/>
      </w:r>
      <w:r>
        <w:br/>
        <w:t>In 1096, the Duke heard Pope Urban's call for a great Crusade to set the Holy Land free from the Infidels who ruled it. Rashly, the Duke pawned Normandy to Rufus to raise funds for the adventure. A document was also signed by Rufus and the Duke to the effect that if either were to die childless, each would succeed to his brother's estates. (from the novel: "A Head for Poisoning", by Simon Beaufort, 1999: Historical Note in back of book) Then the Crusade was over, and Jerusalem had been wrested from the control of the Saracens &amp; it occurred in Christian hands. The Duke began his return to Normandy. The journey took some time, since the Duke, never one to decline enjoyment, was persuaded to remain for several months as the honoured guest of the rich and powerful Geoffrey of Conversano. The Duke married Geoffrey's daughter, and the dowry she brought him was ample to pay off the mortgage and reclaim Normandy from Rufus. (from the novel: "A Head for Poisoning", by Simon Beaufort, 1999: Historical Note in back of book) In 1106 his brother, Henry I, seized Normandy from Robert, and imprisoned him for life. (The Oxford Illustrated History of the British Monarchy,by J. Cannon &amp; R. Griffiths, 1988) Henry set out to wrest Normandy from his brother. After a series of battles, Duke Robert was captured and condemned to spend the rest of his life in an English prison. He died 28 years later in Cardiff Castle at the age of 80. (from the novel: "A Head for Poisoning", by Simon Beaufort, 1999: Historical Note in back of book) He held the title of Duke of Normandië after 1047.</w:t>
      </w:r>
      <w:r>
        <w:fldChar w:fldCharType="begin"/>
      </w:r>
      <w:r>
        <w:instrText>XE "Cardiff, Glamorganshire (Morgannwg), Wales (MiddleAges part of Anglo-Saxon Britain), Europe" \f B</w:instrText>
      </w:r>
      <w:r>
        <w:fldChar w:fldCharType="end"/>
      </w:r>
      <w:r>
        <w:t xml:space="preserve"> He died on February 10, 1133 at the age of 86 in Cardiff, Glamorganshire (Morgannwg), Wales (MiddleAges part of Anglo-Saxon Britain), Europe. The cause of his death (at the age of 86) on Friday, February 10th, 1133 is not known-surviving in 1133 was difficult</w:t>
      </w:r>
      <w:r>
        <w:br/>
      </w:r>
      <w:r>
        <w:br/>
        <w:t>Died as the Duke of Normandië Robert was also known as Robert Beauclerc II. He was also known as Curt Hose. His nickname seems to have been a reference to his height - curt meaning short, and hose meaning Hose (clothing) Robert was a Duke of Normandy and an unsuccessful claimant to the throne of England</w:t>
      </w:r>
      <w:r>
        <w:br/>
      </w:r>
      <w:r>
        <w:br/>
        <w:t>It has been reported that his father called him "brevis-ocrea" (meaning "short boot") in derision</w:t>
      </w:r>
      <w:r>
        <w:br/>
      </w:r>
      <w:r>
        <w:br/>
        <w:t>He was the eldest son of William the Conqueror, the first Norman King of England, and Matilda of Flanders; also a participant in the First Crusade. His reign as Duke is noted for the discord with his brothers in England, eventually leading to the absorption of Normandy as a possession of England</w:t>
      </w:r>
      <w:r>
        <w:br/>
      </w:r>
      <w:r>
        <w:br/>
        <w:t>As a child he was betrothed to Margaret, the heiress of Maine, but she died before they could be wed, and Robert did not marry until his late forties</w:t>
      </w:r>
      <w:r>
        <w:br/>
      </w:r>
      <w:r>
        <w:br/>
        <w:t>In his youth, he was reported to be courageous and skillful in militarily exercises. He was, however, also prone to a laziness and weakness of character that discontented nobles and the King of France exploited to stir discord with his father William</w:t>
      </w:r>
      <w:r>
        <w:br/>
      </w:r>
      <w:r>
        <w:br/>
        <w:t>He was unsatisfied with the share of power allotted him, and quarreled with his father and brothers fiercely. In 1077, he instigated his first insurrection against his father as the result of a prank played by his younger brothers William Rufus and Henry, who had dumped fetid water on him</w:t>
      </w:r>
      <w:r>
        <w:br/>
      </w:r>
      <w:r>
        <w:br/>
        <w:t>Robert was enraged and urged on by his companions, started a brawl with his brothers that was only interrupted by the intercession of their father. Feeling that his dignity was wounded, Robert was further angered when King William failed to punish his brothers</w:t>
      </w:r>
      <w:r>
        <w:br/>
      </w:r>
      <w:r>
        <w:br/>
        <w:t>The next day Robert and his followers attempted to seize the castle of Rouen. The siege failed, but when King William ordered their arrest, Robert and his companions took refuge with Hugh of Châteauneuf-en-Thymerais. They were forced to flee again when King William attacked their base at Remalard</w:t>
      </w:r>
      <w:r>
        <w:br/>
      </w:r>
      <w:r>
        <w:br/>
        <w:t>Robert fled to his uncle's court in Flanders before plundering the county of the Vexin and causing such mayhem that his father, King William, allied himself with King Philip I of France to stop his rebellious son. Relations were not helped when King William discovered that Robert's mother, Queen Matilda, was secretly sending money to her son</w:t>
      </w:r>
      <w:r>
        <w:br/>
      </w:r>
      <w:r>
        <w:br/>
        <w:t>At a battle in January of 1079, Robert unhorsed King William in combat and succeeded in wounding him, stopping his attack only when he recognized his father's voice. Humiliated, King William cursed his son, then raised the siege and returned to Rouen</w:t>
      </w:r>
      <w:r>
        <w:br/>
      </w:r>
      <w:r>
        <w:br/>
        <w:t>At Easter in 1080, father and son were reunited by the efforts of Queen Matilda, and a truce lasted until 1083</w:t>
      </w:r>
      <w:r>
        <w:br/>
      </w:r>
      <w:r>
        <w:br/>
        <w:t>Robert seems to have left court shortly after the death of his mother and spent several years traveling throughout France, Germany and Flanders. He visited Italy seeking the hand of the great heiress Matilda of Tuscany but was unsuccessful</w:t>
      </w:r>
      <w:r>
        <w:br/>
      </w:r>
      <w:r>
        <w:br/>
        <w:t>During this period as a wandering knight, Robert sired several illegitimate children</w:t>
      </w:r>
      <w:r>
        <w:br/>
      </w:r>
      <w:r>
        <w:br/>
        <w:t>His illegitimate son, Richard, seems to have spent much of his life at the royal court of his uncle, William Rufus. Like his uncle, this Richard was killed in a hunting accident in the New Forest in 1099. An illegitimate daughter was later married to Helias of Saint-Saiens.</w:t>
      </w:r>
      <w:r>
        <w:br w:type="textWrapping" w:clear="all"/>
      </w:r>
    </w:p>
    <w:p w14:paraId="1EA6BD8B" w14:textId="77777777" w:rsidR="00C94065" w:rsidRDefault="006944C1">
      <w:pPr>
        <w:tabs>
          <w:tab w:val="right" w:pos="648"/>
          <w:tab w:val="right" w:pos="1440"/>
          <w:tab w:val="left" w:pos="1584"/>
        </w:tabs>
        <w:ind w:left="1584" w:hanging="1584"/>
      </w:pPr>
      <w:r>
        <w:fldChar w:fldCharType="begin"/>
      </w:r>
      <w:r>
        <w:instrText>XE "Beauclerc:Sibylla of Normandië (1052–1087)" \f A</w:instrText>
      </w:r>
      <w:r>
        <w:fldChar w:fldCharType="end"/>
      </w:r>
      <w:r>
        <w:tab/>
        <w:t>117</w:t>
      </w:r>
      <w:r>
        <w:tab/>
        <w:t>ii</w:t>
      </w:r>
      <w:r>
        <w:tab/>
      </w:r>
      <w:r>
        <w:fldChar w:fldCharType="begin"/>
      </w:r>
      <w:r>
        <w:instrText>XE "Francia (in Spanish), France (Medieval), Europe" \f B</w:instrText>
      </w:r>
      <w:r>
        <w:fldChar w:fldCharType="end"/>
      </w:r>
      <w:r>
        <w:rPr>
          <w:b/>
        </w:rPr>
        <w:t>Sibylla Beauclerc of Normandië</w:t>
      </w:r>
      <w:hyperlink w:anchor="ENDNOTE-2">
        <w:r w:rsidR="00C94065">
          <w:rPr>
            <w:vertAlign w:val="superscript"/>
          </w:rPr>
          <w:t>2</w:t>
        </w:r>
      </w:hyperlink>
      <w:r>
        <w:t xml:space="preserve"> was born in 1052 at Francia (in Spanish) in France (Medieval), Europe.</w:t>
      </w:r>
      <w:r>
        <w:fldChar w:fldCharType="begin"/>
      </w:r>
      <w:r>
        <w:instrText>XE "Hermenbraville, South Infr, France (Medieval), Europe" \f B</w:instrText>
      </w:r>
      <w:r>
        <w:fldChar w:fldCharType="end"/>
      </w:r>
      <w:r>
        <w:t xml:space="preserve"> She died on September 9, 1087 at the age of 35 in Hermenbraville, South Infr, France (Medieval), Europe. The cause of her death (at the age of 35) on Friday, September 9th, 1087 is not known-surviving in 1087 was difficult &amp; it occurred in Medieval France</w:t>
      </w:r>
      <w:r>
        <w:br w:type="textWrapping" w:clear="all"/>
      </w:r>
    </w:p>
    <w:p w14:paraId="7DC24054" w14:textId="77777777" w:rsidR="00C94065" w:rsidRDefault="006944C1">
      <w:pPr>
        <w:tabs>
          <w:tab w:val="right" w:pos="648"/>
          <w:tab w:val="right" w:pos="1440"/>
          <w:tab w:val="left" w:pos="1584"/>
        </w:tabs>
        <w:ind w:left="1584" w:hanging="1584"/>
      </w:pPr>
      <w:r>
        <w:fldChar w:fldCharType="begin"/>
      </w:r>
      <w:r>
        <w:instrText>XE "Beauclerc:Richard of Normandië (1055–1081)" \f A</w:instrText>
      </w:r>
      <w:r>
        <w:fldChar w:fldCharType="end"/>
      </w:r>
      <w:r>
        <w:tab/>
        <w:t>118</w:t>
      </w:r>
      <w:r>
        <w:tab/>
        <w:t>iii</w:t>
      </w:r>
      <w:r>
        <w:tab/>
      </w:r>
      <w:r>
        <w:fldChar w:fldCharType="begin"/>
      </w:r>
      <w:r>
        <w:instrText>XE "Normandië, France (Medieval), Europe" \f B</w:instrText>
      </w:r>
      <w:r>
        <w:fldChar w:fldCharType="end"/>
      </w:r>
      <w:r>
        <w:rPr>
          <w:b/>
        </w:rPr>
        <w:t>Richard Beauclerc of Normandië</w:t>
      </w:r>
      <w:hyperlink w:anchor="ENDNOTE-2">
        <w:r w:rsidR="00C94065">
          <w:rPr>
            <w:vertAlign w:val="superscript"/>
          </w:rPr>
          <w:t>2</w:t>
        </w:r>
      </w:hyperlink>
      <w:r>
        <w:t xml:space="preserve"> was born in 1055 in Normandië, France (Medieval), Europe. He held the title of King of England, Duke of Bernay after 1055.</w:t>
      </w:r>
      <w:r>
        <w:fldChar w:fldCharType="begin"/>
      </w:r>
      <w:r>
        <w:instrText>XE "New Forest, Hampshire, England (Medieval), Europe" \f B</w:instrText>
      </w:r>
      <w:r>
        <w:fldChar w:fldCharType="end"/>
      </w:r>
      <w:r>
        <w:t xml:space="preserve"> He died The cause of his death (at the age of 26) in the year of 1081 was that he was killed during a hunt in 1081 at the age of 26 in New Forest, Hampshire, England (Medieval), Europe. as the King of Medieval England and Duke of Bernay, he was killed by a stag during a hunt</w:t>
      </w:r>
      <w:r>
        <w:br w:type="textWrapping" w:clear="all"/>
      </w:r>
    </w:p>
    <w:p w14:paraId="202AD79F" w14:textId="77777777" w:rsidR="00C94065" w:rsidRDefault="006944C1">
      <w:pPr>
        <w:tabs>
          <w:tab w:val="right" w:pos="648"/>
          <w:tab w:val="right" w:pos="1440"/>
          <w:tab w:val="left" w:pos="1584"/>
        </w:tabs>
        <w:ind w:left="1584" w:hanging="1584"/>
      </w:pPr>
      <w:r>
        <w:fldChar w:fldCharType="begin"/>
      </w:r>
      <w:r>
        <w:instrText>XE "Beauclerc:Cecilia of Normandië (1056–1126)" \f A</w:instrText>
      </w:r>
      <w:r>
        <w:fldChar w:fldCharType="end"/>
      </w:r>
      <w:r>
        <w:tab/>
        <w:t>119</w:t>
      </w:r>
      <w:r>
        <w:tab/>
        <w:t>iv</w:t>
      </w:r>
      <w:r>
        <w:tab/>
      </w:r>
      <w:r>
        <w:fldChar w:fldCharType="begin"/>
      </w:r>
      <w:r>
        <w:instrText>XE "Caen, Calvados, Basse-Normandië, France (Medieval), Europe" \f B</w:instrText>
      </w:r>
      <w:r>
        <w:fldChar w:fldCharType="end"/>
      </w:r>
      <w:r>
        <w:rPr>
          <w:b/>
        </w:rPr>
        <w:t>Cecilia Beauclerc of Normandië</w:t>
      </w:r>
      <w:hyperlink w:anchor="ENDNOTE-2">
        <w:r w:rsidR="00C94065">
          <w:rPr>
            <w:vertAlign w:val="superscript"/>
          </w:rPr>
          <w:t>2</w:t>
        </w:r>
      </w:hyperlink>
      <w:r>
        <w:t xml:space="preserve"> was born in 1056 at Caen in Calvados, Basse-Normandië, France (Medieval), Europe. She held the title of Princess of England after 1056.</w:t>
      </w:r>
      <w:r>
        <w:fldChar w:fldCharType="begin"/>
      </w:r>
      <w:r>
        <w:instrText>XE "Caen, Calvados, Basse-Normandië, France (Medieval), Europe" \f B</w:instrText>
      </w:r>
      <w:r>
        <w:fldChar w:fldCharType="end"/>
      </w:r>
      <w:r>
        <w:t xml:space="preserve"> She died on July 30, 1126 at the age of 70 at Caen in Calvados, Basse-Normandië, France (Medieval), Europe. The cause of her death (at the age of 70) on Friday, July 30th, 1126 is not known-surviving in 1126 was difficult</w:t>
      </w:r>
      <w:r>
        <w:br/>
      </w:r>
      <w:r>
        <w:br/>
        <w:t>Died as the Princess of England</w:t>
      </w:r>
      <w:r>
        <w:br w:type="textWrapping" w:clear="all"/>
      </w:r>
    </w:p>
    <w:p w14:paraId="269EA10A" w14:textId="77777777" w:rsidR="00C94065" w:rsidRDefault="006944C1">
      <w:pPr>
        <w:tabs>
          <w:tab w:val="right" w:pos="648"/>
          <w:tab w:val="right" w:pos="1440"/>
          <w:tab w:val="left" w:pos="1584"/>
        </w:tabs>
        <w:ind w:left="1584" w:hanging="1584"/>
      </w:pPr>
      <w:r>
        <w:fldChar w:fldCharType="begin"/>
      </w:r>
      <w:r>
        <w:instrText>XE "Beauclerc:William Rufus II of Normandië (1056–1100)" \f A</w:instrText>
      </w:r>
      <w:r>
        <w:fldChar w:fldCharType="end"/>
      </w:r>
      <w:r>
        <w:tab/>
        <w:t>120</w:t>
      </w:r>
      <w:r>
        <w:tab/>
        <w:t>v</w:t>
      </w:r>
      <w:r>
        <w:tab/>
      </w:r>
      <w:r>
        <w:fldChar w:fldCharType="begin"/>
      </w:r>
      <w:r>
        <w:instrText>XE "Normandië, France (Medieval), Europe" \f B</w:instrText>
      </w:r>
      <w:r>
        <w:fldChar w:fldCharType="end"/>
      </w:r>
      <w:r>
        <w:rPr>
          <w:b/>
        </w:rPr>
        <w:t>William Rufus Beauclerc II of Normandië</w:t>
      </w:r>
      <w:hyperlink w:anchor="ENDNOTE-2">
        <w:r w:rsidR="00C94065">
          <w:rPr>
            <w:vertAlign w:val="superscript"/>
          </w:rPr>
          <w:t>2</w:t>
        </w:r>
      </w:hyperlink>
      <w:r>
        <w:t xml:space="preserve"> was born in 1056 in Normandië, France (Medieval), Europe.</w:t>
      </w:r>
      <w:r>
        <w:fldChar w:fldCharType="begin"/>
      </w:r>
      <w:r>
        <w:instrText>XE "England (Medieval), Europe" \f B</w:instrText>
      </w:r>
      <w:r>
        <w:fldChar w:fldCharType="end"/>
      </w:r>
      <w:r>
        <w:t xml:space="preserve"> He held the title of King of England between 1087 and August 2, 1100 in England (Medieval), Europe.</w:t>
      </w:r>
      <w:r>
        <w:fldChar w:fldCharType="begin"/>
      </w:r>
      <w:r>
        <w:instrText>XE "New Forest, Hampshire, England (Medieval), Europe" \f B</w:instrText>
      </w:r>
      <w:r>
        <w:fldChar w:fldCharType="end"/>
      </w:r>
      <w:r>
        <w:t xml:space="preserve"> He died on August 2, 1100 at the age of 44 in New Forest, Hampshire, England (Medieval), Europe. The cause of his death (at the age of 44) on Thursday, August 2nd, 1100 was that he was killed by his brother; as King William of Medieval England was hunting with his younger brother, Henry, he was killed with an arrow--Henry then seized the throne, making this a highly suspicious action William shares a website (or access to one) that has source data here: Research https://en.wikipedia.org/wiki/William_II_of_England</w:t>
      </w:r>
      <w:r>
        <w:br w:type="textWrapping" w:clear="all"/>
      </w:r>
    </w:p>
    <w:p w14:paraId="2E94D1E7" w14:textId="77777777" w:rsidR="00C94065" w:rsidRDefault="006944C1">
      <w:pPr>
        <w:tabs>
          <w:tab w:val="right" w:pos="648"/>
          <w:tab w:val="right" w:pos="1440"/>
          <w:tab w:val="left" w:pos="1584"/>
        </w:tabs>
        <w:ind w:left="1584" w:hanging="1584"/>
      </w:pPr>
      <w:r>
        <w:fldChar w:fldCharType="begin"/>
      </w:r>
      <w:r>
        <w:instrText>XE "Beauclerc:Gundred of Normandië {tagged} research her name (which had a question mark) &amp; her spouse\: title (1063–1085)" \f A</w:instrText>
      </w:r>
      <w:r>
        <w:fldChar w:fldCharType="end"/>
      </w:r>
      <w:r>
        <w:tab/>
        <w:t>121</w:t>
      </w:r>
      <w:r>
        <w:tab/>
        <w:t>vi</w:t>
      </w:r>
      <w:r>
        <w:tab/>
      </w:r>
      <w:r>
        <w:fldChar w:fldCharType="begin"/>
      </w:r>
      <w:r>
        <w:instrText>XE "Normandel, Orne, Basse-Normandië, France (Medieval), Europe" \f B</w:instrText>
      </w:r>
      <w:r>
        <w:fldChar w:fldCharType="end"/>
      </w:r>
      <w:r>
        <w:rPr>
          <w:b/>
        </w:rPr>
        <w:t>Gundred Beauclerc of Normandië {tagged} research her name (which had a question mark) &amp; her spouse: title</w:t>
      </w:r>
      <w:hyperlink w:anchor="ENDNOTE-2">
        <w:r w:rsidR="00C94065">
          <w:rPr>
            <w:vertAlign w:val="superscript"/>
          </w:rPr>
          <w:t>2</w:t>
        </w:r>
      </w:hyperlink>
      <w:r>
        <w:t xml:space="preserve"> was born in 1063 at Normandel in Orne, Basse-Normandië, France (Medieval), Europe.</w:t>
      </w:r>
      <w:r>
        <w:fldChar w:fldCharType="begin"/>
      </w:r>
      <w:r>
        <w:instrText>XE "England (MiddleAges part of Anglo-Saxon Britain), Europe" \f B</w:instrText>
      </w:r>
      <w:r>
        <w:fldChar w:fldCharType="end"/>
      </w:r>
      <w:r>
        <w:t xml:space="preserve"> She held the title of Countess of Surrey after 1063 in England (MiddleAges part of Anglo-Saxon Britain), Europe.</w:t>
      </w:r>
      <w:r>
        <w:fldChar w:fldCharType="begin"/>
      </w:r>
      <w:r>
        <w:instrText>XE "Castle Acre, Leicester, Leicestershire, England (Medieval), Europe" \f B</w:instrText>
      </w:r>
      <w:r>
        <w:fldChar w:fldCharType="end"/>
      </w:r>
      <w:r>
        <w:t xml:space="preserve"> She died on May 27, 1085 at the age of 22 at Castle Acre in Leicester, Leicestershire, England (Medieval), Europe. The cause of her death (at the age of 22) on Wednesday, May 27th, 1085 is not known-surviving in 1085 was difficult</w:t>
      </w:r>
      <w:r>
        <w:br/>
      </w:r>
      <w:r>
        <w:br/>
        <w:t>Died as the Countess of Surrey</w:t>
      </w:r>
      <w:r>
        <w:br w:type="textWrapping" w:clear="all"/>
      </w:r>
    </w:p>
    <w:p w14:paraId="1E455985" w14:textId="77777777" w:rsidR="00C94065" w:rsidRDefault="006944C1">
      <w:pPr>
        <w:tabs>
          <w:tab w:val="right" w:pos="648"/>
          <w:tab w:val="right" w:pos="1440"/>
          <w:tab w:val="left" w:pos="1584"/>
        </w:tabs>
        <w:ind w:left="1584" w:hanging="1584"/>
      </w:pPr>
      <w:r>
        <w:fldChar w:fldCharType="begin"/>
      </w:r>
      <w:r>
        <w:instrText>XE "Beauclerc:Agatha of Normandië (1064–1079)" \f A</w:instrText>
      </w:r>
      <w:r>
        <w:fldChar w:fldCharType="end"/>
      </w:r>
      <w:r>
        <w:tab/>
        <w:t>122</w:t>
      </w:r>
      <w:r>
        <w:tab/>
        <w:t>vii</w:t>
      </w:r>
      <w:r>
        <w:tab/>
      </w:r>
      <w:r>
        <w:fldChar w:fldCharType="begin"/>
      </w:r>
      <w:r>
        <w:instrText>XE "Orne, Basse-Normandië, France (Medieval), Europe" \f B</w:instrText>
      </w:r>
      <w:r>
        <w:fldChar w:fldCharType="end"/>
      </w:r>
      <w:r>
        <w:rPr>
          <w:b/>
        </w:rPr>
        <w:t>Agatha Beauclerc of Normandië</w:t>
      </w:r>
      <w:hyperlink w:anchor="ENDNOTE-2">
        <w:r w:rsidR="00C94065">
          <w:rPr>
            <w:vertAlign w:val="superscript"/>
          </w:rPr>
          <w:t>2</w:t>
        </w:r>
      </w:hyperlink>
      <w:r>
        <w:t xml:space="preserve"> was born in 1064 in Orne, Basse-Normandië, France (Medieval), Europe. She held the title of Princess of England after 1064.</w:t>
      </w:r>
      <w:r>
        <w:fldChar w:fldCharType="begin"/>
      </w:r>
      <w:r>
        <w:instrText>XE "Sudeley, Gloucestershire, England (Medieval), Europe" \f B</w:instrText>
      </w:r>
      <w:r>
        <w:fldChar w:fldCharType="end"/>
      </w:r>
      <w:r>
        <w:t xml:space="preserve"> She died in 1079 at the age of 15 in Sudeley, Gloucestershire, England (Medieval), Europe. The cause of her death (as a teenager aged 15) in the year of 1079 is not known-surviving in 1079 as a teenager was difficult</w:t>
      </w:r>
      <w:r>
        <w:br/>
      </w:r>
      <w:r>
        <w:br/>
        <w:t>Died as the Princess of England</w:t>
      </w:r>
      <w:r>
        <w:br w:type="textWrapping" w:clear="all"/>
      </w:r>
    </w:p>
    <w:p w14:paraId="65880B8C" w14:textId="77777777" w:rsidR="00C94065" w:rsidRDefault="006944C1">
      <w:pPr>
        <w:tabs>
          <w:tab w:val="right" w:pos="648"/>
          <w:tab w:val="right" w:pos="1440"/>
          <w:tab w:val="left" w:pos="1584"/>
        </w:tabs>
        <w:ind w:left="1584" w:hanging="1584"/>
      </w:pPr>
      <w:r>
        <w:fldChar w:fldCharType="begin"/>
      </w:r>
      <w:r>
        <w:instrText>XE "Beauclerc:Constance of Normandië {tagged} research her name which had a question mark (1066–1090)" \f A</w:instrText>
      </w:r>
      <w:r>
        <w:fldChar w:fldCharType="end"/>
      </w:r>
      <w:r>
        <w:tab/>
        <w:t>123</w:t>
      </w:r>
      <w:r>
        <w:tab/>
        <w:t>viii</w:t>
      </w:r>
      <w:r>
        <w:tab/>
      </w:r>
      <w:r>
        <w:fldChar w:fldCharType="begin"/>
      </w:r>
      <w:r>
        <w:instrText>XE "England (Medieval), Europe" \f B</w:instrText>
      </w:r>
      <w:r>
        <w:fldChar w:fldCharType="end"/>
      </w:r>
      <w:r>
        <w:rPr>
          <w:b/>
        </w:rPr>
        <w:t>Constance Beauclerc of Normandië {tagged} research her name which had a question mark</w:t>
      </w:r>
      <w:hyperlink w:anchor="ENDNOTE-2">
        <w:r w:rsidR="00C94065">
          <w:rPr>
            <w:vertAlign w:val="superscript"/>
          </w:rPr>
          <w:t>2</w:t>
        </w:r>
      </w:hyperlink>
      <w:r>
        <w:t xml:space="preserve"> was born in 1066 in England (Medieval), Europe.</w:t>
      </w:r>
      <w:r>
        <w:fldChar w:fldCharType="begin"/>
      </w:r>
      <w:r>
        <w:instrText>XE "England (Medieval), Europe" \f B</w:instrText>
      </w:r>
      <w:r>
        <w:fldChar w:fldCharType="end"/>
      </w:r>
      <w:r>
        <w:t xml:space="preserve"> She held the title of Princess of England after 1066 in England (Medieval), Europe.</w:t>
      </w:r>
      <w:r>
        <w:fldChar w:fldCharType="begin"/>
      </w:r>
      <w:r>
        <w:instrText>XE "Vilaine, Yonne, Bourgogne, France (Medieval), Europe" \f B</w:instrText>
      </w:r>
      <w:r>
        <w:fldChar w:fldCharType="end"/>
      </w:r>
      <w:r>
        <w:t xml:space="preserve"> She died on August 13, 1090 at the age of 24 at Vilaine in Yonne, Bourgogne, France (Medieval), Europe. The cause of her death (at the age of 24) on Wednesday, August 13th, 1090 was poisoned-surviving assaults in 1090 was difficult; in Medieval France the Princess of England was poisoned, possibly by one of her own servants</w:t>
      </w:r>
      <w:r>
        <w:br w:type="textWrapping" w:clear="all"/>
      </w:r>
    </w:p>
    <w:p w14:paraId="2F2FD799" w14:textId="77777777" w:rsidR="00C94065" w:rsidRDefault="006944C1">
      <w:pPr>
        <w:tabs>
          <w:tab w:val="right" w:pos="648"/>
          <w:tab w:val="right" w:pos="1440"/>
          <w:tab w:val="left" w:pos="1584"/>
        </w:tabs>
        <w:ind w:left="1584" w:hanging="1584"/>
      </w:pPr>
      <w:r>
        <w:fldChar w:fldCharType="begin"/>
      </w:r>
      <w:r>
        <w:instrText>XE "Beauclerc:Adela (1067–1137)" \f A</w:instrText>
      </w:r>
      <w:r>
        <w:fldChar w:fldCharType="end"/>
      </w:r>
      <w:r>
        <w:tab/>
        <w:t>124</w:t>
      </w:r>
      <w:r>
        <w:tab/>
        <w:t>ix</w:t>
      </w:r>
      <w:r>
        <w:tab/>
      </w:r>
      <w:r>
        <w:fldChar w:fldCharType="begin"/>
      </w:r>
      <w:r>
        <w:instrText>XE "Normandië, France (Medieval), Europe" \f B</w:instrText>
      </w:r>
      <w:r>
        <w:fldChar w:fldCharType="end"/>
      </w:r>
      <w:r>
        <w:rPr>
          <w:b/>
        </w:rPr>
        <w:t>Adela Beauclerc</w:t>
      </w:r>
      <w:hyperlink w:anchor="ENDNOTE-2">
        <w:r w:rsidR="00C94065">
          <w:rPr>
            <w:vertAlign w:val="superscript"/>
          </w:rPr>
          <w:t>2</w:t>
        </w:r>
      </w:hyperlink>
      <w:r>
        <w:t xml:space="preserve"> was born in 1067 in Normandië, France (Medieval), Europe. She held the title of Princess of England after 1067.</w:t>
      </w:r>
      <w:r>
        <w:fldChar w:fldCharType="begin"/>
      </w:r>
      <w:r>
        <w:instrText>XE "Marsilly, Charente, Poitou-Charentes, France (Medieval), Europe" \f B</w:instrText>
      </w:r>
      <w:r>
        <w:fldChar w:fldCharType="end"/>
      </w:r>
      <w:r>
        <w:t xml:space="preserve"> She died on March 8, 1137 at the age of 70 at Marsilly in Charente, Poitou-Charentes, France (Medieval), Europe. The cause of her death (at the age of 70) on Monday, March 8th, 1137 is not known-surviving in 1137 was difficult</w:t>
      </w:r>
      <w:r>
        <w:br/>
      </w:r>
      <w:r>
        <w:br/>
        <w:t>Died as the Princess of England</w:t>
      </w:r>
      <w:r>
        <w:br w:type="textWrapping" w:clear="all"/>
      </w:r>
    </w:p>
    <w:p w14:paraId="596EC4F9" w14:textId="77777777" w:rsidR="00C94065" w:rsidRDefault="006944C1">
      <w:pPr>
        <w:tabs>
          <w:tab w:val="right" w:pos="648"/>
          <w:tab w:val="right" w:pos="1440"/>
          <w:tab w:val="left" w:pos="1584"/>
        </w:tabs>
        <w:ind w:left="1584" w:hanging="1584"/>
      </w:pPr>
      <w:r>
        <w:fldChar w:fldCharType="begin"/>
      </w:r>
      <w:r>
        <w:instrText>XE "Beauclerc:Henry I of Normandië, Don's 27th GGF (1068–1135)" \f A</w:instrText>
      </w:r>
      <w:r>
        <w:fldChar w:fldCharType="end"/>
      </w:r>
      <w:r>
        <w:tab/>
        <w:t>+125</w:t>
      </w:r>
      <w:r>
        <w:tab/>
        <w:t>x</w:t>
      </w:r>
      <w:r>
        <w:tab/>
      </w:r>
      <w:r>
        <w:rPr>
          <w:b/>
          <w:color w:val="7C1316"/>
        </w:rPr>
        <w:t>Henry Beauclerc I of Normandië, Don's 27th GGF</w:t>
      </w:r>
      <w:r>
        <w:t>, born September 21, 1068, Selby, West Riding of Yorkshire, England (Medieval), Europe</w:t>
      </w:r>
      <w:r>
        <w:fldChar w:fldCharType="begin"/>
      </w:r>
      <w:r>
        <w:instrText>XE "Selby, West Riding of Yorkshire, England (Medieval), Europe" \f B</w:instrText>
      </w:r>
      <w:r>
        <w:fldChar w:fldCharType="end"/>
      </w:r>
      <w:r>
        <w:t>; married Sybilla Sibilla Corbet Don's 27th GGM, 1090, Denmark, Europe</w:t>
      </w:r>
      <w:r>
        <w:fldChar w:fldCharType="begin"/>
      </w:r>
      <w:r>
        <w:instrText>XE "No. Ringkobing, Denmark, Europe" \f B</w:instrText>
      </w:r>
      <w:r>
        <w:fldChar w:fldCharType="end"/>
      </w:r>
      <w:r>
        <w:t>; married Edith Maud Canmore Don's 26th GGM (and his 42nd GGM, in another branch as his 1/2-1/3rd cousin, 28 times removed), November 11, 1100, Region of Greater London, England (Medieval), Europe</w:t>
      </w:r>
      <w:r>
        <w:fldChar w:fldCharType="begin"/>
      </w:r>
      <w:r>
        <w:instrText>XE "Saint James's Palace in the City of Westminster, Region of Greater London, England (Medieval), Europe" \f B</w:instrText>
      </w:r>
      <w:r>
        <w:fldChar w:fldCharType="end"/>
      </w:r>
      <w:r>
        <w:t>; married Adeliza Louveigné of Brabant, Don's 24th GGM (in another branch), February 2, 1120, Region of Greater London, England (Medieval), Europe</w:t>
      </w:r>
      <w:r>
        <w:fldChar w:fldCharType="begin"/>
      </w:r>
      <w:r>
        <w:instrText>XE "Middlesex County, Region of Greater London, England (Medieval), Europe" \f B</w:instrText>
      </w:r>
      <w:r>
        <w:fldChar w:fldCharType="end"/>
      </w:r>
      <w:r>
        <w:t>; died December 11, 1135, Département de l'Eure, Haute-Normandië, France (Medieval), Europe</w:t>
      </w:r>
      <w:r>
        <w:fldChar w:fldCharType="begin"/>
      </w:r>
      <w:r>
        <w:instrText>XE "Saint-Denis-le-Ferment, Département de l'Eure, Haute-Normandië, France (Medieval), Europe" \f B</w:instrText>
      </w:r>
      <w:r>
        <w:fldChar w:fldCharType="end"/>
      </w:r>
      <w:r>
        <w:t>.</w:t>
      </w:r>
      <w:r>
        <w:br w:type="textWrapping" w:clear="all"/>
      </w:r>
    </w:p>
    <w:p w14:paraId="09876DBC" w14:textId="77777777" w:rsidR="00C94065" w:rsidRDefault="006944C1">
      <w:pPr>
        <w:pStyle w:val="TextNarr"/>
      </w:pPr>
      <w:r>
        <w:br w:type="textWrapping" w:clear="all"/>
      </w:r>
    </w:p>
    <w:p w14:paraId="2B8980A4" w14:textId="77777777" w:rsidR="00C94065" w:rsidRDefault="006944C1">
      <w:pPr>
        <w:pStyle w:val="HeadingsNarr"/>
      </w:pPr>
      <w:r>
        <w:t>25th Generation</w:t>
      </w:r>
      <w:r>
        <w:br w:type="textWrapping" w:clear="all"/>
      </w:r>
    </w:p>
    <w:p w14:paraId="5518E805" w14:textId="77777777" w:rsidR="00C94065" w:rsidRDefault="006944C1">
      <w:pPr>
        <w:pStyle w:val="TextNarr"/>
      </w:pPr>
      <w:r>
        <w:br w:type="textWrapping" w:clear="all"/>
      </w:r>
    </w:p>
    <w:p w14:paraId="3789FCDB" w14:textId="77777777" w:rsidR="00C94065" w:rsidRDefault="006944C1">
      <w:pPr>
        <w:pStyle w:val="TextNarr"/>
      </w:pPr>
      <w:r>
        <w:rPr>
          <w:noProof/>
        </w:rPr>
        <w:drawing>
          <wp:anchor distT="0" distB="0" distL="114300" distR="114300" simplePos="0" relativeHeight="251658277" behindDoc="0" locked="0" layoutInCell="1" allowOverlap="1" wp14:anchorId="08FF83AC" wp14:editId="4D6B0D23">
            <wp:simplePos x="0" y="0"/>
            <wp:positionH relativeFrom="margin">
              <wp:align>left</wp:align>
            </wp:positionH>
            <wp:positionV relativeFrom="paragraph">
              <wp:posOffset>8890</wp:posOffset>
            </wp:positionV>
            <wp:extent cx="1051560" cy="1143000"/>
            <wp:effectExtent l="0" t="0" r="0" b="0"/>
            <wp:wrapSquare wrapText="r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png"/>
                    <pic:cNvPicPr/>
                  </pic:nvPicPr>
                  <pic:blipFill>
                    <a:blip r:embed="rId41"/>
                    <a:stretch>
                      <a:fillRect/>
                    </a:stretch>
                  </pic:blipFill>
                  <pic:spPr>
                    <a:xfrm>
                      <a:off x="0" y="0"/>
                      <a:ext cx="1051560" cy="1143000"/>
                    </a:xfrm>
                    <a:prstGeom prst="rect">
                      <a:avLst/>
                    </a:prstGeom>
                  </pic:spPr>
                </pic:pic>
              </a:graphicData>
            </a:graphic>
          </wp:anchor>
        </w:drawing>
      </w:r>
      <w:r>
        <w:t xml:space="preserve">115.  </w:t>
      </w:r>
      <w:r>
        <w:fldChar w:fldCharType="begin"/>
      </w:r>
      <w:r>
        <w:instrText>XE "d'Aubigny:Roger (1036–1084)" \f A</w:instrText>
      </w:r>
      <w:r>
        <w:fldChar w:fldCharType="end"/>
      </w:r>
      <w:r>
        <w:fldChar w:fldCharType="begin"/>
      </w:r>
      <w:r>
        <w:instrText>XE "Church of Saint Sauveur, Manche, Basse-Normandië, France (Medieval), Europe" \f B</w:instrText>
      </w:r>
      <w:r>
        <w:fldChar w:fldCharType="end"/>
      </w:r>
      <w:r>
        <w:rPr>
          <w:b/>
          <w:color w:val="456EB5"/>
        </w:rPr>
        <w:t>Roger d'Aubigny</w:t>
      </w:r>
      <w:r>
        <w:t xml:space="preserve">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1036 at Church of Saint Sauveur in Manche, Basse-Normandië, France (Medieval), Europe.</w:t>
      </w:r>
      <w:r>
        <w:fldChar w:fldCharType="begin"/>
      </w:r>
      <w:r>
        <w:instrText>XE "Aubigny, Basse-Normandië, France (Medieval), Europe" \f B</w:instrText>
      </w:r>
      <w:r>
        <w:fldChar w:fldCharType="end"/>
      </w:r>
      <w:r>
        <w:t xml:space="preserve"> Between 1050 and 1084 he was a Pincerna (a Butler) in Aubigny, Basse-Normandië, France (Medieval), Europe. Location presumed</w:t>
      </w:r>
      <w:r>
        <w:fldChar w:fldCharType="begin"/>
      </w:r>
      <w:r>
        <w:instrText>XE "Church of Saint Sauveur, Manche, Basse-Normandië, France (Medieval), Europe" \f B</w:instrText>
      </w:r>
      <w:r>
        <w:fldChar w:fldCharType="end"/>
      </w:r>
      <w:r>
        <w:t xml:space="preserve"> He died in 1084 at the age of 48 at Church of Saint Sauveur in Manche, Basse-Normandië, France (Medieval), Europe. The cause of his death (at the age of 48) in the year of 1084 is not known-surviving in 1084 was difficult &amp; it occurred in Medieval France</w:t>
      </w:r>
      <w:r>
        <w:fldChar w:fldCharType="begin"/>
      </w:r>
      <w:r>
        <w:instrText>XE "Buried in the cemetery at Church of Saint Sauveur (location presumed), Manche, Basse-Normandië, France (Medieval), Europe" \f B</w:instrText>
      </w:r>
      <w:r>
        <w:fldChar w:fldCharType="end"/>
      </w:r>
      <w:r>
        <w:t xml:space="preserve"> Roger was buried after 1084 at Buried in the cemetery at Church of Saint Sauveur (location presumed) in Manche, Basse-Normandië, France (Medieval), Europe.</w:t>
      </w:r>
      <w:hyperlink w:anchor="ENDNOTE-60">
        <w:r w:rsidR="00C94065">
          <w:rPr>
            <w:vertAlign w:val="superscript"/>
          </w:rPr>
          <w:t>60</w:t>
        </w:r>
      </w:hyperlink>
      <w:r>
        <w:t xml:space="preserve"> His burial data is limited / NFIA </w:t>
      </w:r>
      <w:r>
        <w:fldChar w:fldCharType="begin"/>
      </w:r>
      <w:r>
        <w:instrText>XE "Aubigny, Basse-Normandië, France (Medieval), Europe" \f B</w:instrText>
      </w:r>
      <w:r>
        <w:fldChar w:fldCharType="end"/>
      </w:r>
      <w:r>
        <w:t xml:space="preserve"> Roger d'Aubigny and Amice were married in 1065 in Aubigny, Basse-Normandië, France (Medieval), Europe.</w:t>
      </w:r>
      <w:r>
        <w:fldChar w:fldCharType="begin"/>
      </w:r>
      <w:r>
        <w:instrText>XE "de Mowbray:Roger (1015–1088)" \f A</w:instrText>
      </w:r>
      <w:r>
        <w:fldChar w:fldCharType="end"/>
      </w:r>
      <w:r>
        <w:fldChar w:fldCharType="begin"/>
      </w:r>
      <w:r>
        <w:instrText>XE "&lt;No surname&gt;:(mother) of Robert-by Alicia (1020–1040)" \f A</w:instrText>
      </w:r>
      <w:r>
        <w:fldChar w:fldCharType="end"/>
      </w:r>
      <w:r>
        <w:br w:type="textWrapping" w:clear="all"/>
      </w:r>
    </w:p>
    <w:p w14:paraId="43B62CC2" w14:textId="77777777" w:rsidR="00C94065" w:rsidRDefault="006944C1">
      <w:pPr>
        <w:pStyle w:val="TextNarr"/>
      </w:pPr>
      <w:r>
        <w:br w:type="textWrapping" w:clear="all"/>
      </w:r>
    </w:p>
    <w:p w14:paraId="3EDFE817" w14:textId="77777777" w:rsidR="00C94065" w:rsidRDefault="006944C1">
      <w:pPr>
        <w:pStyle w:val="TextNarr"/>
      </w:pPr>
      <w:r>
        <w:fldChar w:fldCharType="begin"/>
      </w:r>
      <w:r>
        <w:instrText>XE "&lt;No surname&gt;:Amice (1040–1100)" \f A</w:instrText>
      </w:r>
      <w:r>
        <w:fldChar w:fldCharType="end"/>
      </w:r>
      <w:r>
        <w:fldChar w:fldCharType="begin"/>
      </w:r>
      <w:r>
        <w:instrText>XE "Montbray, Manche, Basse-Normandië, France (Medieval), Europe" \f B</w:instrText>
      </w:r>
      <w:r>
        <w:fldChar w:fldCharType="end"/>
      </w:r>
      <w:r>
        <w:t xml:space="preserve"> </w:t>
      </w:r>
      <w:r>
        <w:rPr>
          <w:b/>
          <w:color w:val="456EB5"/>
        </w:rPr>
        <w:t>Amice</w:t>
      </w:r>
      <w:r>
        <w:t>, daughter of Roger de Mowbray and (mother) , was born in 1040 at Montbray in Manche, Basse-Normandië, France (Medieval), Europe.</w:t>
      </w:r>
      <w:r>
        <w:fldChar w:fldCharType="begin"/>
      </w:r>
      <w:r>
        <w:instrText>XE "Saint-Sauveur-le-Vicomte, Basse-Normandië, France (Medieval), Europe" \f B</w:instrText>
      </w:r>
      <w:r>
        <w:fldChar w:fldCharType="end"/>
      </w:r>
      <w:r>
        <w:t xml:space="preserve"> She died in 1100 at the age of 60 in Saint-Sauveur-le-Vicomte, Basse-Normandië, France (Medieval), Europe.</w:t>
      </w:r>
      <w:hyperlink w:anchor="ENDNOTE-61">
        <w:r w:rsidR="00C94065">
          <w:rPr>
            <w:vertAlign w:val="superscript"/>
          </w:rPr>
          <w:t>61</w:t>
        </w:r>
      </w:hyperlink>
      <w:r>
        <w:t xml:space="preserve"> The cause of her death in Medieval France (at the age of 60) in the year of 1100 is not known-surviving in 1100 was difficult</w:t>
      </w:r>
      <w:r>
        <w:fldChar w:fldCharType="begin"/>
      </w:r>
      <w:r>
        <w:instrText>XE "Buried in the Church of Saint Sauveur, Manche, Basse-Normandië, France (Medieval), Europe" \f B</w:instrText>
      </w:r>
      <w:r>
        <w:fldChar w:fldCharType="end"/>
      </w:r>
      <w:r>
        <w:t xml:space="preserve"> She was buried after 1100 at Buried in the Church of Saint Sauveur in Manche, Basse-Normandië, France (Medieval), Europe. Amice was also known as Alicia / Amicia.</w:t>
      </w:r>
    </w:p>
    <w:p w14:paraId="2ED79D7D" w14:textId="77777777" w:rsidR="00C94065" w:rsidRDefault="006944C1">
      <w:pPr>
        <w:pStyle w:val="TextNarr"/>
      </w:pPr>
      <w:r>
        <w:br w:type="textWrapping" w:clear="all"/>
      </w:r>
    </w:p>
    <w:p w14:paraId="20C183CD" w14:textId="77777777" w:rsidR="00C94065" w:rsidRDefault="006944C1">
      <w:pPr>
        <w:pStyle w:val="TextNarr"/>
      </w:pPr>
      <w:r>
        <w:t xml:space="preserve"> Roger d'Aubigny and Amice  had the following children:</w:t>
      </w:r>
      <w:r>
        <w:br w:type="textWrapping" w:clear="all"/>
      </w:r>
    </w:p>
    <w:p w14:paraId="3AEA1C93" w14:textId="77777777" w:rsidR="00C94065" w:rsidRDefault="006944C1">
      <w:pPr>
        <w:pStyle w:val="TextNarr"/>
      </w:pPr>
      <w:r>
        <w:br w:type="textWrapping" w:clear="all"/>
      </w:r>
    </w:p>
    <w:p w14:paraId="425709B8" w14:textId="77777777" w:rsidR="00C94065" w:rsidRDefault="006944C1">
      <w:pPr>
        <w:tabs>
          <w:tab w:val="right" w:pos="648"/>
          <w:tab w:val="right" w:pos="1440"/>
          <w:tab w:val="left" w:pos="1584"/>
        </w:tabs>
        <w:ind w:left="1584" w:hanging="1584"/>
      </w:pPr>
      <w:r>
        <w:fldChar w:fldCharType="begin"/>
      </w:r>
      <w:r>
        <w:instrText>XE "d'Aubigny:Rualoc (1062–1062)" \f A</w:instrText>
      </w:r>
      <w:r>
        <w:fldChar w:fldCharType="end"/>
      </w:r>
      <w:r>
        <w:tab/>
        <w:t>126</w:t>
      </w:r>
      <w:r>
        <w:tab/>
        <w:t>i</w:t>
      </w:r>
      <w:r>
        <w:tab/>
      </w:r>
      <w:r>
        <w:fldChar w:fldCharType="begin"/>
      </w:r>
      <w:r>
        <w:instrText>XE "Church of Saint Sauveur, Manche, Basse-Normandië, France (Medieval), Europe" \f B</w:instrText>
      </w:r>
      <w:r>
        <w:fldChar w:fldCharType="end"/>
      </w:r>
      <w:r>
        <w:rPr>
          <w:b/>
        </w:rPr>
        <w:t>Rualoc d'Aubigny</w:t>
      </w:r>
      <w:hyperlink w:anchor="ENDNOTE-2">
        <w:r w:rsidR="00C94065">
          <w:rPr>
            <w:vertAlign w:val="superscript"/>
          </w:rPr>
          <w:t>2</w:t>
        </w:r>
      </w:hyperlink>
      <w:r>
        <w:t xml:space="preserve"> was born about 1062 at Church of Saint Sauveur in Manche, Basse-Normandië, France (Medieval), Europe.</w:t>
      </w:r>
      <w:r>
        <w:fldChar w:fldCharType="begin"/>
      </w:r>
      <w:r>
        <w:instrText>XE "Manche, Basse-Normandië, France (Medieval), Europe" \f B</w:instrText>
      </w:r>
      <w:r>
        <w:fldChar w:fldCharType="end"/>
      </w:r>
      <w:r>
        <w:t xml:space="preserve"> He died after 1062 at the age of 0 in Manche, Basse-Normandië, France (Medieval), Europe. The cause of his death (sadly, as an infant in their 1st year) in the year of 1062 is not known-surviving in 1062 as an infant was difficult &amp; it occurred in Medieval France (location not known; used birth place)</w:t>
      </w:r>
      <w:r>
        <w:br w:type="textWrapping" w:clear="all"/>
      </w:r>
    </w:p>
    <w:p w14:paraId="201CBB47" w14:textId="77777777" w:rsidR="00C94065" w:rsidRDefault="006944C1">
      <w:pPr>
        <w:tabs>
          <w:tab w:val="right" w:pos="648"/>
          <w:tab w:val="right" w:pos="1440"/>
          <w:tab w:val="left" w:pos="1584"/>
        </w:tabs>
        <w:ind w:left="1584" w:hanging="1584"/>
      </w:pPr>
      <w:r>
        <w:fldChar w:fldCharType="begin"/>
      </w:r>
      <w:r>
        <w:instrText>XE "d'Aubigny:Nele (1066–1129)" \f A</w:instrText>
      </w:r>
      <w:r>
        <w:fldChar w:fldCharType="end"/>
      </w:r>
      <w:r>
        <w:tab/>
        <w:t>127</w:t>
      </w:r>
      <w:r>
        <w:tab/>
        <w:t>ii</w:t>
      </w:r>
      <w:r>
        <w:tab/>
      </w:r>
      <w:r>
        <w:fldChar w:fldCharType="begin"/>
      </w:r>
      <w:r>
        <w:instrText>XE "Calvados, Aubigny, Basse-Normandië, France (Medieval), Europe" \f B</w:instrText>
      </w:r>
      <w:r>
        <w:fldChar w:fldCharType="end"/>
      </w:r>
      <w:r>
        <w:rPr>
          <w:b/>
        </w:rPr>
        <w:t>Nele d'Aubigny</w:t>
      </w:r>
      <w:hyperlink w:anchor="ENDNOTE-2">
        <w:r w:rsidR="00C94065">
          <w:rPr>
            <w:vertAlign w:val="superscript"/>
          </w:rPr>
          <w:t>2</w:t>
        </w:r>
      </w:hyperlink>
      <w:r>
        <w:t xml:space="preserve"> was born about 1066 at Calvados in Aubigny, Basse-Normandië, France (Medieval), Europe. He held the title of Lord of Mowbray after 1066.</w:t>
      </w:r>
      <w:r>
        <w:fldChar w:fldCharType="begin"/>
      </w:r>
      <w:r>
        <w:instrText>XE "Montbrai, Normandië, France (Medieval), Europe" \f B</w:instrText>
      </w:r>
      <w:r>
        <w:fldChar w:fldCharType="end"/>
      </w:r>
      <w:r>
        <w:t xml:space="preserve"> He died on November 26, 1129 at the age of 63 at Montbrai in Normandië, France (Medieval), Europe. The cause of his death (at the age of 63) on Tuesday, November 26th, 1129 is not known-surviving in 1129 was difficult</w:t>
      </w:r>
      <w:r>
        <w:br/>
      </w:r>
      <w:r>
        <w:br/>
        <w:t>Died as the Lord of Mowbray</w:t>
      </w:r>
      <w:r>
        <w:fldChar w:fldCharType="begin"/>
      </w:r>
      <w:r>
        <w:instrText>XE "Interred or buried in the cemetery at the Abbey of Bec, Normandië, France (Medieval), Europe" \f B</w:instrText>
      </w:r>
      <w:r>
        <w:fldChar w:fldCharType="end"/>
      </w:r>
      <w:r>
        <w:t xml:space="preserve"> Nele was buried after 1129 at Interred or buried in the cemetery at the Abbey of Bec in Normandië, France (Medieval), Europe.</w:t>
      </w:r>
      <w:r>
        <w:br w:type="textWrapping" w:clear="all"/>
      </w:r>
    </w:p>
    <w:p w14:paraId="094947B2" w14:textId="77777777" w:rsidR="00C94065" w:rsidRDefault="006944C1">
      <w:pPr>
        <w:tabs>
          <w:tab w:val="right" w:pos="648"/>
          <w:tab w:val="right" w:pos="1440"/>
          <w:tab w:val="left" w:pos="1584"/>
        </w:tabs>
        <w:ind w:left="1584" w:hanging="1584"/>
      </w:pPr>
      <w:r>
        <w:fldChar w:fldCharType="begin"/>
      </w:r>
      <w:r>
        <w:instrText>XE "d'Aubigny:Ralph (1070–1070)" \f A</w:instrText>
      </w:r>
      <w:r>
        <w:fldChar w:fldCharType="end"/>
      </w:r>
      <w:r>
        <w:tab/>
        <w:t>128</w:t>
      </w:r>
      <w:r>
        <w:tab/>
        <w:t>iii</w:t>
      </w:r>
      <w:r>
        <w:tab/>
      </w:r>
      <w:r>
        <w:rPr>
          <w:b/>
        </w:rPr>
        <w:t>Ralph d'Aubigny</w:t>
      </w:r>
      <w:hyperlink w:anchor="ENDNOTE-2">
        <w:r w:rsidR="00C94065">
          <w:rPr>
            <w:vertAlign w:val="superscript"/>
          </w:rPr>
          <w:t>2</w:t>
        </w:r>
      </w:hyperlink>
      <w:r>
        <w:t xml:space="preserve"> was born in 1070.</w:t>
      </w:r>
      <w:r>
        <w:fldChar w:fldCharType="begin"/>
      </w:r>
      <w:r>
        <w:instrText>XE "This global place was used as neither death nor birth locations are known, A Conceptual Continent that surrounds the Region of Oceania" \f B</w:instrText>
      </w:r>
      <w:r>
        <w:fldChar w:fldCharType="end"/>
      </w:r>
      <w:r>
        <w:t xml:space="preserve"> He died after 1070 at the age of 0 at This global place was used as neither death nor birth locations are known in A Conceptual Continent that surrounds the Region of Oceania. The cause of his death (sadly, as an infant in their 1st year) in the year of 1070 is not known-surviving in 1070 as an infant was difficult-as neither death or birth location are known, used the conceptual continent</w:t>
      </w:r>
      <w:r>
        <w:br w:type="textWrapping" w:clear="all"/>
      </w:r>
    </w:p>
    <w:p w14:paraId="5B503448" w14:textId="77777777" w:rsidR="00C94065" w:rsidRDefault="006944C1">
      <w:pPr>
        <w:tabs>
          <w:tab w:val="right" w:pos="648"/>
          <w:tab w:val="right" w:pos="1440"/>
          <w:tab w:val="left" w:pos="1584"/>
        </w:tabs>
        <w:ind w:left="1584" w:hanging="1584"/>
      </w:pPr>
      <w:r>
        <w:fldChar w:fldCharType="begin"/>
      </w:r>
      <w:r>
        <w:instrText>XE "d'Aubigny:William (1070–1139)" \f A</w:instrText>
      </w:r>
      <w:r>
        <w:fldChar w:fldCharType="end"/>
      </w:r>
      <w:r>
        <w:tab/>
        <w:t>+129</w:t>
      </w:r>
      <w:r>
        <w:tab/>
        <w:t>iv</w:t>
      </w:r>
      <w:r>
        <w:tab/>
      </w:r>
      <w:r>
        <w:rPr>
          <w:b/>
          <w:color w:val="456EB5"/>
        </w:rPr>
        <w:t>William d'Aubigny</w:t>
      </w:r>
      <w:r>
        <w:t>, born 1070, Manche, Basse-Normandië, France (Medieval), Europe</w:t>
      </w:r>
      <w:r>
        <w:fldChar w:fldCharType="begin"/>
      </w:r>
      <w:r>
        <w:instrText>XE "Aubigny, Manche, Basse-Normandië, France (Medieval), Europe" \f B</w:instrText>
      </w:r>
      <w:r>
        <w:fldChar w:fldCharType="end"/>
      </w:r>
      <w:r>
        <w:t>; married Mathilda Bigod, 1108, Leicester, Leicestershire, England (Medieval), Europe</w:t>
      </w:r>
      <w:r>
        <w:fldChar w:fldCharType="begin"/>
      </w:r>
      <w:r>
        <w:instrText>XE "Norfolk and related, Leicester, Leicestershire, England (Medieval), Europe" \f B</w:instrText>
      </w:r>
      <w:r>
        <w:fldChar w:fldCharType="end"/>
      </w:r>
      <w:r>
        <w:t>; died 1139, England (Medieval), Europe</w:t>
      </w:r>
      <w:r>
        <w:fldChar w:fldCharType="begin"/>
      </w:r>
      <w:r>
        <w:instrText>XE "England (Medieval), Europe" \f B</w:instrText>
      </w:r>
      <w:r>
        <w:fldChar w:fldCharType="end"/>
      </w:r>
      <w:r>
        <w:t>.</w:t>
      </w:r>
      <w:r>
        <w:br w:type="textWrapping" w:clear="all"/>
      </w:r>
    </w:p>
    <w:p w14:paraId="2EF285F9" w14:textId="77777777" w:rsidR="00C94065" w:rsidRDefault="006944C1">
      <w:pPr>
        <w:tabs>
          <w:tab w:val="right" w:pos="648"/>
          <w:tab w:val="right" w:pos="1440"/>
          <w:tab w:val="left" w:pos="1584"/>
        </w:tabs>
        <w:ind w:left="1584" w:hanging="1584"/>
      </w:pPr>
      <w:r>
        <w:fldChar w:fldCharType="begin"/>
      </w:r>
      <w:r>
        <w:instrText>XE "d'Aubigny:Humphrey (1072–1072)" \f A</w:instrText>
      </w:r>
      <w:r>
        <w:fldChar w:fldCharType="end"/>
      </w:r>
      <w:r>
        <w:tab/>
        <w:t>130</w:t>
      </w:r>
      <w:r>
        <w:tab/>
        <w:t>v</w:t>
      </w:r>
      <w:r>
        <w:tab/>
      </w:r>
      <w:r>
        <w:fldChar w:fldCharType="begin"/>
      </w:r>
      <w:r>
        <w:instrText>XE "Buckingham, Buckinghamshire, England (Medieval), Europe" \f B</w:instrText>
      </w:r>
      <w:r>
        <w:fldChar w:fldCharType="end"/>
      </w:r>
      <w:r>
        <w:rPr>
          <w:b/>
        </w:rPr>
        <w:t>Humphrey d'Aubigny</w:t>
      </w:r>
      <w:hyperlink w:anchor="ENDNOTE-2">
        <w:r w:rsidR="00C94065">
          <w:rPr>
            <w:vertAlign w:val="superscript"/>
          </w:rPr>
          <w:t>2</w:t>
        </w:r>
      </w:hyperlink>
      <w:r>
        <w:t xml:space="preserve"> was born in 1072 in Buckingham, Buckinghamshire, England (Medieval), Europe.</w:t>
      </w:r>
      <w:r>
        <w:fldChar w:fldCharType="begin"/>
      </w:r>
      <w:r>
        <w:instrText>XE "Buckingham, Buckinghamshire, England (Medieval), Europe" \f B</w:instrText>
      </w:r>
      <w:r>
        <w:fldChar w:fldCharType="end"/>
      </w:r>
      <w:r>
        <w:t xml:space="preserve"> He died after 1072 at the age of 0 in Buckingham, Buckinghamshire, England (Medieval), Europe. The cause of his death (sadly, as an infant in their 1st year) in the year of 1072 is not known-surviving in 1072 as an infant was difficult &amp; it occurred in Medieval England (location not known; used birth place)</w:t>
      </w:r>
      <w:r>
        <w:br w:type="textWrapping" w:clear="all"/>
      </w:r>
    </w:p>
    <w:p w14:paraId="290A76CD" w14:textId="77777777" w:rsidR="00C94065" w:rsidRDefault="006944C1">
      <w:pPr>
        <w:tabs>
          <w:tab w:val="right" w:pos="648"/>
          <w:tab w:val="right" w:pos="1440"/>
          <w:tab w:val="left" w:pos="1584"/>
        </w:tabs>
        <w:ind w:left="1584" w:hanging="1584"/>
      </w:pPr>
      <w:r>
        <w:fldChar w:fldCharType="begin"/>
      </w:r>
      <w:r>
        <w:instrText>XE "d'Aubigny:Nigel (1084–1129)" \f A</w:instrText>
      </w:r>
      <w:r>
        <w:fldChar w:fldCharType="end"/>
      </w:r>
      <w:r>
        <w:tab/>
        <w:t>+131</w:t>
      </w:r>
      <w:r>
        <w:tab/>
        <w:t>vi</w:t>
      </w:r>
      <w:r>
        <w:tab/>
      </w:r>
      <w:r>
        <w:rPr>
          <w:b/>
          <w:color w:val="456EB5"/>
        </w:rPr>
        <w:t>Nigel d'Aubigny</w:t>
      </w:r>
      <w:r>
        <w:t>, born 1084, Pas-de-Calais, Nord-Pas-de-Calais, France (Medieval), Europe</w:t>
      </w:r>
      <w:r>
        <w:fldChar w:fldCharType="begin"/>
      </w:r>
      <w:r>
        <w:instrText>XE "Normandië, Pas-de-Calais, Nord-Pas-de-Calais, France (Medieval), Europe" \f B</w:instrText>
      </w:r>
      <w:r>
        <w:fldChar w:fldCharType="end"/>
      </w:r>
      <w:r>
        <w:t>; married Gundreda de Gournay, about 1097, France (Medieval), Europe</w:t>
      </w:r>
      <w:r>
        <w:fldChar w:fldCharType="begin"/>
      </w:r>
      <w:r>
        <w:instrText>XE "France (Medieval), Europe" \f B</w:instrText>
      </w:r>
      <w:r>
        <w:fldChar w:fldCharType="end"/>
      </w:r>
      <w:r>
        <w:t>; married Matilda  de l'Aigle, 1107, Calvados, Basse-Normandië, France (Medieval), Europe</w:t>
      </w:r>
      <w:r>
        <w:fldChar w:fldCharType="begin"/>
      </w:r>
      <w:r>
        <w:instrText>XE "Aubigny, Calvados, Basse-Normandië, France (Medieval), Europe" \f B</w:instrText>
      </w:r>
      <w:r>
        <w:fldChar w:fldCharType="end"/>
      </w:r>
      <w:r>
        <w:t>; died November, 1129, France (Medieval), Europe</w:t>
      </w:r>
      <w:r>
        <w:fldChar w:fldCharType="begin"/>
      </w:r>
      <w:r>
        <w:instrText>XE "France (Medieval), Europe" \f B</w:instrText>
      </w:r>
      <w:r>
        <w:fldChar w:fldCharType="end"/>
      </w:r>
      <w:r>
        <w:t>.</w:t>
      </w:r>
      <w:r>
        <w:br w:type="textWrapping" w:clear="all"/>
      </w:r>
    </w:p>
    <w:p w14:paraId="117C6C0B" w14:textId="77777777" w:rsidR="00C94065" w:rsidRDefault="006944C1">
      <w:pPr>
        <w:pStyle w:val="TextNarr"/>
      </w:pPr>
      <w:r>
        <w:br w:type="textWrapping" w:clear="all"/>
      </w:r>
    </w:p>
    <w:p w14:paraId="6D49A61A" w14:textId="77777777" w:rsidR="00C94065" w:rsidRDefault="006944C1">
      <w:pPr>
        <w:pStyle w:val="TextNarr"/>
      </w:pPr>
      <w:r>
        <w:br w:type="textWrapping" w:clear="all"/>
      </w:r>
    </w:p>
    <w:p w14:paraId="3D7637EB" w14:textId="77777777" w:rsidR="00C94065" w:rsidRDefault="006944C1">
      <w:pPr>
        <w:pStyle w:val="TextNarr"/>
      </w:pPr>
      <w:r>
        <w:rPr>
          <w:noProof/>
        </w:rPr>
        <w:drawing>
          <wp:anchor distT="0" distB="0" distL="114300" distR="114300" simplePos="0" relativeHeight="251658278" behindDoc="0" locked="0" layoutInCell="1" allowOverlap="1" wp14:anchorId="1EE3E5A3" wp14:editId="27ED639A">
            <wp:simplePos x="0" y="0"/>
            <wp:positionH relativeFrom="margin">
              <wp:align>left</wp:align>
            </wp:positionH>
            <wp:positionV relativeFrom="paragraph">
              <wp:posOffset>8890</wp:posOffset>
            </wp:positionV>
            <wp:extent cx="881062" cy="1143000"/>
            <wp:effectExtent l="0" t="0" r="0" b="0"/>
            <wp:wrapSquare wrapText="r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9.png"/>
                    <pic:cNvPicPr/>
                  </pic:nvPicPr>
                  <pic:blipFill>
                    <a:blip r:embed="rId42"/>
                    <a:stretch>
                      <a:fillRect/>
                    </a:stretch>
                  </pic:blipFill>
                  <pic:spPr>
                    <a:xfrm>
                      <a:off x="0" y="0"/>
                      <a:ext cx="881062" cy="1143000"/>
                    </a:xfrm>
                    <a:prstGeom prst="rect">
                      <a:avLst/>
                    </a:prstGeom>
                  </pic:spPr>
                </pic:pic>
              </a:graphicData>
            </a:graphic>
          </wp:anchor>
        </w:drawing>
      </w:r>
      <w:r>
        <w:t xml:space="preserve">125.  </w:t>
      </w:r>
      <w:r>
        <w:fldChar w:fldCharType="begin"/>
      </w:r>
      <w:r>
        <w:instrText>XE "Beauclerc:Henry I of Normandië, Don's 27th GGF (1068–1135)" \f A</w:instrText>
      </w:r>
      <w:r>
        <w:fldChar w:fldCharType="end"/>
      </w:r>
      <w:r>
        <w:fldChar w:fldCharType="begin"/>
      </w:r>
      <w:r>
        <w:instrText>XE "Selby, West Riding of Yorkshire, England (Medieval), Europe" \f B</w:instrText>
      </w:r>
      <w:r>
        <w:fldChar w:fldCharType="end"/>
      </w:r>
      <w:r>
        <w:rPr>
          <w:b/>
          <w:color w:val="7C1316"/>
        </w:rPr>
        <w:t>Henry Beauclerc I of Normandië, Don's 27th GGF</w:t>
      </w:r>
      <w:hyperlink w:anchor="ENDNOTE-62">
        <w:r w:rsidR="00C94065">
          <w:rPr>
            <w:vertAlign w:val="superscript"/>
          </w:rPr>
          <w:t>62</w:t>
        </w:r>
      </w:hyperlink>
      <w:r>
        <w:t xml:space="preserve">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21, 1068 in Selby, West Riding of Yorkshire, England (Medieval), Europe.</w:t>
      </w:r>
      <w:hyperlink w:anchor="ENDNOTE-34">
        <w:r w:rsidR="00C94065">
          <w:rPr>
            <w:vertAlign w:val="superscript"/>
          </w:rPr>
          <w:t>34</w:t>
        </w:r>
      </w:hyperlink>
      <w:r>
        <w:t xml:space="preserve"> He held the title of Duke of Normandië and England after September, 1068. He held the title of King of England ("Koning van Engeland" in Dutch) between August 2, 1100 and January 4, 1136. He was crowned shortly after the suspicious death of his brother, King William</w:t>
      </w:r>
      <w:r>
        <w:fldChar w:fldCharType="begin"/>
      </w:r>
      <w:r>
        <w:instrText>XE "Selby, West Riding of Yorkshire, England (Medieval), Europe" \f B</w:instrText>
      </w:r>
      <w:r>
        <w:fldChar w:fldCharType="end"/>
      </w:r>
      <w:r>
        <w:t xml:space="preserve"> Henry was christened on August 5, 1100 in Selby, West Riding of Yorkshire, England (Medieval), Europe.</w:t>
      </w:r>
      <w:r>
        <w:fldChar w:fldCharType="begin"/>
      </w:r>
      <w:r>
        <w:instrText>XE "Saint-Denis-le-Ferment, Département de l'Eure, Haute-Normandië, France (Medieval), Europe" \f B</w:instrText>
      </w:r>
      <w:r>
        <w:fldChar w:fldCharType="end"/>
      </w:r>
      <w:r>
        <w:t xml:space="preserve"> He died on December 11, 1135 at the age of 67 at Saint-Denis-le-Ferment in Département de l'Eure, Haute-Normandië, France (Medieval), Europe.</w:t>
      </w:r>
      <w:hyperlink w:anchor="ENDNOTE-63">
        <w:r w:rsidR="00C94065">
          <w:rPr>
            <w:vertAlign w:val="superscript"/>
          </w:rPr>
          <w:t>63</w:t>
        </w:r>
      </w:hyperlink>
      <w:r>
        <w:t xml:space="preserve"> The cause of his death in Medieval France at the age of 67 on Wednesday, December 11th, 1135 is not known-surviving in 1135 was difficult</w:t>
      </w:r>
      <w:r>
        <w:br/>
      </w:r>
      <w:r>
        <w:br/>
        <w:t>A FamilySearch source shares other places:</w:t>
      </w:r>
      <w:r>
        <w:br/>
        <w:t>Lyons-La Foret, Normandy</w:t>
      </w:r>
      <w:r>
        <w:br/>
        <w:t>Angers, Maine-et-Loire</w:t>
      </w:r>
      <w:r>
        <w:br/>
        <w:t>Gisor, Seine-St. Denis</w:t>
      </w:r>
      <w:r>
        <w:br/>
      </w:r>
      <w:r>
        <w:br/>
        <w:t>He was crowned shortly after the suspicious death of his brother, King William</w:t>
      </w:r>
      <w:r>
        <w:fldChar w:fldCharType="begin"/>
      </w:r>
      <w:r>
        <w:instrText>XE "Interred or buried in the cemetery at Reading Abbey, Reading, Berkshire, England (Medieval), Europe" \f B</w:instrText>
      </w:r>
      <w:r>
        <w:fldChar w:fldCharType="end"/>
      </w:r>
      <w:r>
        <w:t xml:space="preserve"> He was buried on January 4, 1136 at Interred or buried in the cemetery at Reading Abbey in Reading, Berkshire, England (Medieval), Europe. Henry was also known as Hendrik  I.</w:t>
      </w:r>
      <w:hyperlink w:anchor="ENDNOTE-7">
        <w:r w:rsidR="00C94065">
          <w:rPr>
            <w:vertAlign w:val="superscript"/>
          </w:rPr>
          <w:t>7</w:t>
        </w:r>
      </w:hyperlink>
      <w:r>
        <w:t xml:space="preserve"> He was also known as Henry Sinclair "The Lion". He was also known as Plantagenêt. This person could have been an early Plantagenêt before his death as this was established in about 1130 but I chose to not use this…</w:t>
      </w:r>
      <w:r>
        <w:br/>
      </w:r>
      <w:r>
        <w:br/>
        <w:t>Fulk's son Geoffroy (b 24-Aug-1113) took this nickname from his use of sprigs of "yellow broom blossom" that he wore in his hat; the name is from "genêt" (the French name for "planta genista"), Latin for the broom shrub Henry 1, King of England was the youngest son of William the Conqueror, and was born at Selby, in Yorkshire, in 106</w:t>
      </w:r>
      <w:r>
        <w:br/>
      </w:r>
      <w:r>
        <w:br/>
        <w:t>As Don's 27 paternal GGF, 4 of his 6 wives also have family links (3 are shown as in another branch)</w:t>
      </w:r>
      <w:r>
        <w:br/>
        <w:t>-------------------------------------------------------------------------</w:t>
      </w:r>
      <w:r>
        <w:br/>
        <w:t>Jealousies and dissensions broke out between him and his elder brothers quite early. Robert and William Rufus, and on the sudden mysterious death of William in the New Forest in 1100, Henry, who was hunting with him, immediately seized the crown and the public treasures, his brother Robert being not yet returned from the crusade</w:t>
      </w:r>
      <w:r>
        <w:br/>
      </w:r>
      <w:r>
        <w:br/>
        <w:t>To strengthen his hold on the affections of his subjects, he granted a charter re-establishing the laws of the Confessor, abolished the curfew, professed a reform in his own charter and manners and married the Princes Maud, daughter of Malcolm, King of Scotland, and niece of Edgar Atheling, thus uniting the Norman and Saxon races. When Robert invaded England in 1101, war was prevented by negotiation and the grant to Robert of a pension of 3000 marks. The same year began the quarrel</w:t>
      </w:r>
      <w:r>
        <w:br/>
        <w:t>-------------------------------------------------------------------------Henry was granted 5000 pounds of silver when William I died</w:t>
      </w:r>
      <w:r>
        <w:br/>
      </w:r>
      <w:r>
        <w:br/>
        <w:t>He spent several years shifting loyalties from one brother to the other. This led to the brothers signing a mutual accession treaty to keep Henry from ever holding the crown</w:t>
      </w:r>
      <w:r>
        <w:br/>
      </w:r>
      <w:r>
        <w:br/>
        <w:t>When Robert left on the crusade, Henry realized that William's death would result in his gaining the throne. William would later die on a hunting trip, but Henry's involvement is uncertain. Within 3 days of William's death Robert was crowned king</w:t>
      </w:r>
      <w:r>
        <w:br/>
      </w:r>
      <w:r>
        <w:br/>
        <w:t>Robert headed back to Normandy to reclaim it from Henry, but by 1106 Henry had regained Normandy and Robert spent the rest of his life in prison</w:t>
      </w:r>
      <w:r>
        <w:br/>
        <w:t>-------------------------------------------------------------------------Henry I married Eadgyth, who later changed her name to Matilda</w:t>
      </w:r>
      <w:r>
        <w:br/>
      </w:r>
      <w:r>
        <w:br/>
        <w:t>Matilda had two sons and a daughter. One of the sons died early, and the other, William, died in the wreck of the White ship in 1120</w:t>
      </w:r>
      <w:r>
        <w:br/>
      </w:r>
      <w:r>
        <w:br/>
        <w:t>Matilda died in 1118, and Henry remarried, but that marriage produced no children</w:t>
      </w:r>
      <w:r>
        <w:br/>
      </w:r>
      <w:r>
        <w:br/>
        <w:t>Henry also had two illegitimate children: Robert de Mellent, Earl of Gloucester, and Sibylla, wife of King Alexander I of Scotland</w:t>
      </w:r>
      <w:r>
        <w:br/>
      </w:r>
      <w:r>
        <w:br/>
        <w:t xml:space="preserve">Henry gained his nickname, "Beauclerc," because of his education; Beauclerc means "great scholar" </w:t>
      </w:r>
      <w:r>
        <w:fldChar w:fldCharType="begin"/>
      </w:r>
      <w:r>
        <w:instrText>XE "de le Roger:Robert II (1046–1118)" \f A</w:instrText>
      </w:r>
      <w:r>
        <w:fldChar w:fldCharType="end"/>
      </w:r>
      <w:r>
        <w:fldChar w:fldCharType="begin"/>
      </w:r>
      <w:r>
        <w:instrText>XE "&lt;No surname&gt;:Isabel of Vermandois (1076–1131)" \f A</w:instrText>
      </w:r>
      <w:r>
        <w:fldChar w:fldCharType="end"/>
      </w:r>
      <w:r>
        <w:br w:type="textWrapping" w:clear="all"/>
      </w:r>
    </w:p>
    <w:p w14:paraId="7B4C119A" w14:textId="77777777" w:rsidR="00C94065" w:rsidRDefault="006944C1">
      <w:pPr>
        <w:pStyle w:val="TextNarr"/>
      </w:pPr>
      <w:r>
        <w:br w:type="textWrapping" w:clear="all"/>
      </w:r>
    </w:p>
    <w:p w14:paraId="304C3BFB" w14:textId="77777777" w:rsidR="00C94065" w:rsidRDefault="006944C1">
      <w:pPr>
        <w:pStyle w:val="TextNarr"/>
      </w:pPr>
      <w:r>
        <w:fldChar w:fldCharType="begin"/>
      </w:r>
      <w:r>
        <w:instrText>XE "de le Roger:Elizabeth Isabel Don's 25th GGM (in another branch) (1105–1172)" \f A</w:instrText>
      </w:r>
      <w:r>
        <w:fldChar w:fldCharType="end"/>
      </w:r>
      <w:r>
        <w:fldChar w:fldCharType="begin"/>
      </w:r>
      <w:r>
        <w:instrText>XE "Leicester Unitary Authority, Leicester, Leicestershire, England (Medieval), Europe" \f B</w:instrText>
      </w:r>
      <w:r>
        <w:fldChar w:fldCharType="end"/>
      </w:r>
      <w:r>
        <w:t xml:space="preserve"> </w:t>
      </w:r>
      <w:r>
        <w:rPr>
          <w:b/>
          <w:color w:val="7C1316"/>
        </w:rPr>
        <w:t>Elizabeth Isabel de le Roger Don's 25th GGM (in another branch)</w:t>
      </w:r>
      <w:r>
        <w:t>, daughter of Robert de le Roger and Isabel , was born in 1105 at Leicester Unitary Authority in Leicester, Leicestershire, England (Medieval), Europe.</w:t>
      </w:r>
      <w:hyperlink w:anchor="ENDNOTE-64">
        <w:r w:rsidR="00C94065">
          <w:rPr>
            <w:vertAlign w:val="superscript"/>
          </w:rPr>
          <w:t>64</w:t>
        </w:r>
      </w:hyperlink>
      <w:r>
        <w:fldChar w:fldCharType="begin"/>
      </w:r>
      <w:r>
        <w:instrText>XE "Leicester, Leicestershire, England (Medieval), Europe" \f B</w:instrText>
      </w:r>
      <w:r>
        <w:fldChar w:fldCharType="end"/>
      </w:r>
      <w:r>
        <w:t xml:space="preserve"> She was christened after 1105 in Leicester, Leicestershire, England (Medieval), Europe.</w:t>
      </w:r>
      <w:r>
        <w:fldChar w:fldCharType="begin"/>
      </w:r>
      <w:r>
        <w:instrText>XE "Pembroke, Pembrokeshire, Wales (MiddleAges part of Anglo-Saxon Britain), Europe" \f B</w:instrText>
      </w:r>
      <w:r>
        <w:fldChar w:fldCharType="end"/>
      </w:r>
      <w:r>
        <w:t xml:space="preserve"> She held the title of Countess of Pembroke after 1105 in Pembroke, Pembrokeshire, Wales (MiddleAges part of Anglo-Saxon Britain), Europe.</w:t>
      </w:r>
      <w:r>
        <w:fldChar w:fldCharType="begin"/>
      </w:r>
      <w:r>
        <w:instrText>XE "England (Medieval), Europe" \f B</w:instrText>
      </w:r>
      <w:r>
        <w:fldChar w:fldCharType="end"/>
      </w:r>
      <w:r>
        <w:t xml:space="preserve"> Elizabeth held the title of Queen of England after 1105 in England (Medieval), Europe.</w:t>
      </w:r>
      <w:r>
        <w:fldChar w:fldCharType="begin"/>
      </w:r>
      <w:r>
        <w:instrText>XE "Carmarthen, Carmarthenshire, Wales (MiddleAges part of Anglo-Saxon Britain), Europe" \f B</w:instrText>
      </w:r>
      <w:r>
        <w:fldChar w:fldCharType="end"/>
      </w:r>
      <w:r>
        <w:t xml:space="preserve"> She died in 1172 at the age of 67 in Carmarthen, Carmarthenshire, Wales (MiddleAges part of Anglo-Saxon Britain), Europe. The cause of her death (at the age of 67) in the year of 1172 is not known-surviving in 1172 was difficult</w:t>
      </w:r>
      <w:r>
        <w:br/>
      </w:r>
      <w:r>
        <w:br/>
        <w:t>Died as Queen of England and as the Countess of Pembroke She was also known as Isabel Elizabeth. Elizabeth was also known as de Beaumont-le-Roger. Spouse and Father She was also known as Elisabeth.</w:t>
      </w:r>
    </w:p>
    <w:p w14:paraId="77A5C98C" w14:textId="77777777" w:rsidR="00C94065" w:rsidRDefault="006944C1">
      <w:pPr>
        <w:pStyle w:val="TextNarr"/>
      </w:pPr>
      <w:r>
        <w:br w:type="textWrapping" w:clear="all"/>
      </w:r>
    </w:p>
    <w:p w14:paraId="2E31F6FF" w14:textId="77777777" w:rsidR="00C94065" w:rsidRDefault="006944C1">
      <w:pPr>
        <w:pStyle w:val="TextNarr"/>
      </w:pPr>
      <w:r>
        <w:br w:type="textWrapping" w:clear="all"/>
      </w:r>
    </w:p>
    <w:p w14:paraId="4DDD6748" w14:textId="77777777" w:rsidR="00C94065" w:rsidRDefault="006944C1">
      <w:pPr>
        <w:pStyle w:val="TextNarr"/>
      </w:pPr>
      <w:r>
        <w:fldChar w:fldCharType="begin"/>
      </w:r>
      <w:r>
        <w:instrText>XE "&lt;No surname&gt;:Bertha of Brittany (1073–1086)" \f A</w:instrText>
      </w:r>
      <w:r>
        <w:fldChar w:fldCharType="end"/>
      </w:r>
      <w:r>
        <w:t xml:space="preserve"> </w:t>
      </w:r>
      <w:r>
        <w:rPr>
          <w:b/>
          <w:color w:val="CF2127"/>
        </w:rPr>
        <w:t>Bertha of Brittany</w:t>
      </w:r>
      <w:hyperlink w:anchor="ENDNOTE-2">
        <w:r w:rsidR="00C94065">
          <w:rPr>
            <w:vertAlign w:val="superscript"/>
          </w:rPr>
          <w:t>2</w:t>
        </w:r>
      </w:hyperlink>
      <w:r>
        <w:t xml:space="preserve"> was born about 1073.</w:t>
      </w:r>
      <w:r>
        <w:fldChar w:fldCharType="begin"/>
      </w:r>
      <w:r>
        <w:instrText>XE "This global place was used as neither death nor birth locations are known, A Conceptual Continent that surrounds the Region of Oceania" \f B</w:instrText>
      </w:r>
      <w:r>
        <w:fldChar w:fldCharType="end"/>
      </w:r>
      <w:r>
        <w:t xml:space="preserve"> She died after 1086 at the age of 13 at This global place was used as neither death nor birth locations are known in A Conceptual Continent that surrounds the Region of Oceania. The cause of her death (as a teenager aged 13) in the year of 1086 is not known-surviving in 1086 as a teenager was difficult-as neither death or birth location are known, used the conceptual continent</w:t>
      </w:r>
    </w:p>
    <w:p w14:paraId="41D01C68" w14:textId="77777777" w:rsidR="00C94065" w:rsidRDefault="006944C1">
      <w:pPr>
        <w:pStyle w:val="TextNarr"/>
      </w:pPr>
      <w:r>
        <w:br w:type="textWrapping" w:clear="all"/>
      </w:r>
    </w:p>
    <w:p w14:paraId="67DEA728" w14:textId="77777777" w:rsidR="00C94065" w:rsidRDefault="006944C1">
      <w:pPr>
        <w:pStyle w:val="TextNarr"/>
      </w:pPr>
      <w:r>
        <w:t xml:space="preserve"> Henry Beauclerc and Bertha  had the following child:</w:t>
      </w:r>
      <w:r>
        <w:br w:type="textWrapping" w:clear="all"/>
      </w:r>
    </w:p>
    <w:p w14:paraId="63BFA084" w14:textId="77777777" w:rsidR="00C94065" w:rsidRDefault="006944C1">
      <w:pPr>
        <w:pStyle w:val="TextNarr"/>
      </w:pPr>
      <w:r>
        <w:br w:type="textWrapping" w:clear="all"/>
      </w:r>
    </w:p>
    <w:p w14:paraId="497DD2E0" w14:textId="77777777" w:rsidR="00C94065" w:rsidRDefault="006944C1">
      <w:pPr>
        <w:tabs>
          <w:tab w:val="right" w:pos="648"/>
          <w:tab w:val="right" w:pos="1440"/>
          <w:tab w:val="left" w:pos="1584"/>
        </w:tabs>
        <w:ind w:left="1584" w:hanging="1584"/>
      </w:pPr>
      <w:r>
        <w:fldChar w:fldCharType="begin"/>
      </w:r>
      <w:r>
        <w:instrText>XE "&lt;No surname&gt;:Maud Mathilda of England (1086–1119)" \f A</w:instrText>
      </w:r>
      <w:r>
        <w:fldChar w:fldCharType="end"/>
      </w:r>
      <w:r>
        <w:tab/>
        <w:t>132</w:t>
      </w:r>
      <w:r>
        <w:tab/>
        <w:t>i</w:t>
      </w:r>
      <w:r>
        <w:tab/>
      </w:r>
      <w:r>
        <w:fldChar w:fldCharType="begin"/>
      </w:r>
      <w:r>
        <w:instrText>XE "England (Medieval), Europe" \f B</w:instrText>
      </w:r>
      <w:r>
        <w:fldChar w:fldCharType="end"/>
      </w:r>
      <w:r>
        <w:rPr>
          <w:b/>
        </w:rPr>
        <w:t>Maud Mathilda of England</w:t>
      </w:r>
      <w:hyperlink w:anchor="ENDNOTE-2">
        <w:r w:rsidR="00C94065">
          <w:rPr>
            <w:vertAlign w:val="superscript"/>
          </w:rPr>
          <w:t>2</w:t>
        </w:r>
      </w:hyperlink>
      <w:r>
        <w:t xml:space="preserve"> was born in 1086 in England (Medieval), Europe.</w:t>
      </w:r>
      <w:r>
        <w:fldChar w:fldCharType="begin"/>
      </w:r>
      <w:r>
        <w:instrText>XE "England (Medieval), Europe" \f B</w:instrText>
      </w:r>
      <w:r>
        <w:fldChar w:fldCharType="end"/>
      </w:r>
      <w:r>
        <w:t xml:space="preserve"> She died on November 26, 1119 at the age of 33 in England (Medieval), Europe. The cause of her death (at the age of 33) on Wednesday, November 26th, 1119 is not known-surviving in 1119 was difficult &amp; it occurred in Medieval England</w:t>
      </w:r>
      <w:r>
        <w:br w:type="textWrapping" w:clear="all"/>
      </w:r>
    </w:p>
    <w:p w14:paraId="7B0FBCEE" w14:textId="77777777" w:rsidR="00C94065" w:rsidRDefault="006944C1">
      <w:pPr>
        <w:pStyle w:val="TextNarr"/>
      </w:pPr>
      <w:r>
        <w:br w:type="textWrapping" w:clear="all"/>
      </w:r>
    </w:p>
    <w:p w14:paraId="25CFE355" w14:textId="77777777" w:rsidR="00C94065" w:rsidRDefault="006944C1">
      <w:pPr>
        <w:pStyle w:val="TextNarr"/>
      </w:pPr>
      <w:r>
        <w:br w:type="textWrapping" w:clear="all"/>
      </w:r>
    </w:p>
    <w:p w14:paraId="33510ADF" w14:textId="77777777" w:rsidR="00C94065" w:rsidRDefault="006944C1">
      <w:pPr>
        <w:pStyle w:val="TextNarr"/>
      </w:pPr>
      <w:r>
        <w:fldChar w:fldCharType="begin"/>
      </w:r>
      <w:r>
        <w:instrText>XE "FitzForne:Edith (1085–1152)" \f A</w:instrText>
      </w:r>
      <w:r>
        <w:fldChar w:fldCharType="end"/>
      </w:r>
      <w:r>
        <w:fldChar w:fldCharType="begin"/>
      </w:r>
      <w:r>
        <w:instrText>XE "Greystoke, Cumberland County, England (Medieval), Europe" \f B</w:instrText>
      </w:r>
      <w:r>
        <w:fldChar w:fldCharType="end"/>
      </w:r>
      <w:r>
        <w:t xml:space="preserve"> </w:t>
      </w:r>
      <w:r>
        <w:rPr>
          <w:b/>
          <w:color w:val="CF2127"/>
        </w:rPr>
        <w:t>Edith FitzForne</w:t>
      </w:r>
      <w:hyperlink w:anchor="ENDNOTE-2">
        <w:r w:rsidR="00C94065">
          <w:rPr>
            <w:vertAlign w:val="superscript"/>
          </w:rPr>
          <w:t>2</w:t>
        </w:r>
      </w:hyperlink>
      <w:r>
        <w:t xml:space="preserve"> was born in 1085 in Greystoke, Cumberland County, England (Medieval), Europe.</w:t>
      </w:r>
      <w:r>
        <w:fldChar w:fldCharType="begin"/>
      </w:r>
      <w:r>
        <w:instrText>XE "England (Medieval), Europe" \f B</w:instrText>
      </w:r>
      <w:r>
        <w:fldChar w:fldCharType="end"/>
      </w:r>
      <w:r>
        <w:t xml:space="preserve"> She held the title of Concubine, Baroness of Greystoke after 1085 in England (Medieval), Europe.</w:t>
      </w:r>
      <w:r>
        <w:fldChar w:fldCharType="begin"/>
      </w:r>
      <w:r>
        <w:instrText>XE "Oxford, Oxfordshire, England (Medieval), Europe" \f B</w:instrText>
      </w:r>
      <w:r>
        <w:fldChar w:fldCharType="end"/>
      </w:r>
      <w:r>
        <w:t xml:space="preserve"> She died in 1152 at the age of 67 in Oxford, Oxfordshire, England (Medieval), Europe. The cause of her death (at the age of 67) in the year of 1152 is not known-surviving in 1152 was difficult</w:t>
      </w:r>
      <w:r>
        <w:br/>
      </w:r>
      <w:r>
        <w:br/>
        <w:t>Died as a Concubine and as the Baroness of Greystoke</w:t>
      </w:r>
    </w:p>
    <w:p w14:paraId="471AE26E" w14:textId="77777777" w:rsidR="00C94065" w:rsidRDefault="006944C1">
      <w:pPr>
        <w:pStyle w:val="TextNarr"/>
      </w:pPr>
      <w:r>
        <w:br w:type="textWrapping" w:clear="all"/>
      </w:r>
    </w:p>
    <w:p w14:paraId="6D6D727F" w14:textId="77777777" w:rsidR="00C94065" w:rsidRDefault="006944C1">
      <w:pPr>
        <w:pStyle w:val="TextNarr"/>
      </w:pPr>
      <w:r>
        <w:fldChar w:fldCharType="begin"/>
      </w:r>
      <w:r>
        <w:instrText>XE "No. Ringkobing, Denmark, Europe" \f B</w:instrText>
      </w:r>
      <w:r>
        <w:fldChar w:fldCharType="end"/>
      </w:r>
      <w:r>
        <w:t xml:space="preserve"> Henry Beauclerc I of Normandië, Don's 27th GGF and Sybilla Sibilla Corbet Don's 27th GGM were married in 1090 at No. Ringkobing in Denmark, Europe.</w:t>
      </w:r>
      <w:r>
        <w:fldChar w:fldCharType="begin"/>
      </w:r>
      <w:r>
        <w:instrText>XE "Corbet:Robert Beaumont (1042–1118)" \f A</w:instrText>
      </w:r>
      <w:r>
        <w:fldChar w:fldCharType="end"/>
      </w:r>
      <w:r>
        <w:fldChar w:fldCharType="begin"/>
      </w:r>
      <w:r>
        <w:instrText>XE "Dechiny:Ida (1064–1117)" \f A</w:instrText>
      </w:r>
      <w:r>
        <w:fldChar w:fldCharType="end"/>
      </w:r>
    </w:p>
    <w:p w14:paraId="1ACE587E" w14:textId="77777777" w:rsidR="00C94065" w:rsidRDefault="006944C1">
      <w:pPr>
        <w:pStyle w:val="TextNarr"/>
      </w:pPr>
      <w:r>
        <w:br w:type="textWrapping" w:clear="all"/>
      </w:r>
    </w:p>
    <w:p w14:paraId="7925920B" w14:textId="77777777" w:rsidR="00C94065" w:rsidRDefault="006944C1">
      <w:pPr>
        <w:pStyle w:val="TextNarr"/>
      </w:pPr>
      <w:r>
        <w:rPr>
          <w:noProof/>
        </w:rPr>
        <w:drawing>
          <wp:anchor distT="0" distB="0" distL="114300" distR="114300" simplePos="0" relativeHeight="251658279" behindDoc="0" locked="0" layoutInCell="1" allowOverlap="1" wp14:anchorId="5912C610" wp14:editId="404539B7">
            <wp:simplePos x="0" y="0"/>
            <wp:positionH relativeFrom="margin">
              <wp:align>left</wp:align>
            </wp:positionH>
            <wp:positionV relativeFrom="paragraph">
              <wp:posOffset>8890</wp:posOffset>
            </wp:positionV>
            <wp:extent cx="808726" cy="1143000"/>
            <wp:effectExtent l="0" t="0" r="0" b="0"/>
            <wp:wrapSquare wrapText="right"/>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0.png"/>
                    <pic:cNvPicPr/>
                  </pic:nvPicPr>
                  <pic:blipFill>
                    <a:blip r:embed="rId43"/>
                    <a:stretch>
                      <a:fillRect/>
                    </a:stretch>
                  </pic:blipFill>
                  <pic:spPr>
                    <a:xfrm>
                      <a:off x="0" y="0"/>
                      <a:ext cx="808726" cy="1143000"/>
                    </a:xfrm>
                    <a:prstGeom prst="rect">
                      <a:avLst/>
                    </a:prstGeom>
                  </pic:spPr>
                </pic:pic>
              </a:graphicData>
            </a:graphic>
          </wp:anchor>
        </w:drawing>
      </w:r>
      <w:r>
        <w:fldChar w:fldCharType="begin"/>
      </w:r>
      <w:r>
        <w:instrText>XE "Corbet:Sybilla Sibilla Don's 27th GGM (1077–1157)" \f A</w:instrText>
      </w:r>
      <w:r>
        <w:fldChar w:fldCharType="end"/>
      </w:r>
      <w:r>
        <w:fldChar w:fldCharType="begin"/>
      </w:r>
      <w:r>
        <w:instrText>XE "Alcester, Warwickshire, England (Medieval), Europe" \f B</w:instrText>
      </w:r>
      <w:r>
        <w:fldChar w:fldCharType="end"/>
      </w:r>
      <w:r>
        <w:t xml:space="preserve"> </w:t>
      </w:r>
      <w:r>
        <w:rPr>
          <w:b/>
          <w:color w:val="7C1316"/>
        </w:rPr>
        <w:t>Sybilla Sibilla Corbet Don's 27th GGM</w:t>
      </w:r>
      <w:r>
        <w:t>, daughter of Robert Corbet and Ida Dechiny, was born in 1077 in Alcester, Warwickshire, England (Medieval), Europe.</w:t>
      </w:r>
      <w:hyperlink w:anchor="ENDNOTE-65">
        <w:r w:rsidR="00C94065">
          <w:rPr>
            <w:vertAlign w:val="superscript"/>
          </w:rPr>
          <w:t>65</w:t>
        </w:r>
      </w:hyperlink>
      <w:r>
        <w:fldChar w:fldCharType="begin"/>
      </w:r>
      <w:r>
        <w:instrText>XE "England (Medieval), Europe" \f B</w:instrText>
      </w:r>
      <w:r>
        <w:fldChar w:fldCharType="end"/>
      </w:r>
      <w:r>
        <w:t xml:space="preserve"> She held the title of Lady of Alcester; Mistress after 1077 in England (Medieval), Europe.</w:t>
      </w:r>
      <w:r>
        <w:fldChar w:fldCharType="begin"/>
      </w:r>
      <w:r>
        <w:instrText>XE "Blaen, Llyfni, Breconshire, Wales (MiddleAges part of Anglo-Saxon Britain), Europe" \f B</w:instrText>
      </w:r>
      <w:r>
        <w:fldChar w:fldCharType="end"/>
      </w:r>
      <w:r>
        <w:t xml:space="preserve"> She died in 1157 at the age of 80 at Blaen in Llyfni, Breconshire, Wales (MiddleAges part of Anglo-Saxon Britain), Europe. The cause of her death (at the age of 80) in the year of 1157 is not known-surviving in 1157 was difficult</w:t>
      </w:r>
      <w:r>
        <w:br/>
      </w:r>
      <w:r>
        <w:br/>
        <w:t>Died as the Lady of Alcester, a Mistress Sybilla was also known as Sybilla  the 5th Concubine of Henry I of England.</w:t>
      </w:r>
      <w:r>
        <w:br w:type="textWrapping" w:clear="all"/>
      </w:r>
    </w:p>
    <w:p w14:paraId="316099A5" w14:textId="77777777" w:rsidR="00C94065" w:rsidRDefault="006944C1">
      <w:pPr>
        <w:pStyle w:val="TextNarr"/>
      </w:pPr>
      <w:r>
        <w:br w:type="textWrapping" w:clear="all"/>
      </w:r>
    </w:p>
    <w:p w14:paraId="61F32D46" w14:textId="77777777" w:rsidR="00C94065" w:rsidRDefault="006944C1">
      <w:pPr>
        <w:pStyle w:val="TextNarr"/>
      </w:pPr>
      <w:r>
        <w:t xml:space="preserve"> Henry Beauclerc and Sybilla Sibilla Corbet had the following children:</w:t>
      </w:r>
      <w:r>
        <w:br w:type="textWrapping" w:clear="all"/>
      </w:r>
    </w:p>
    <w:p w14:paraId="491CCA91" w14:textId="77777777" w:rsidR="00C94065" w:rsidRDefault="006944C1">
      <w:pPr>
        <w:pStyle w:val="TextNarr"/>
      </w:pPr>
      <w:r>
        <w:br w:type="textWrapping" w:clear="all"/>
      </w:r>
    </w:p>
    <w:p w14:paraId="70940B58" w14:textId="77777777" w:rsidR="00C94065" w:rsidRDefault="006944C1">
      <w:pPr>
        <w:tabs>
          <w:tab w:val="right" w:pos="648"/>
          <w:tab w:val="right" w:pos="1440"/>
          <w:tab w:val="left" w:pos="1584"/>
        </w:tabs>
        <w:ind w:left="1584" w:hanging="1584"/>
      </w:pPr>
      <w:r>
        <w:fldChar w:fldCharType="begin"/>
      </w:r>
      <w:r>
        <w:instrText>XE "FitzHenry:Robert Don's 26th GGF (1090–1147)" \f A</w:instrText>
      </w:r>
      <w:r>
        <w:fldChar w:fldCharType="end"/>
      </w:r>
      <w:r>
        <w:tab/>
        <w:t>+133</w:t>
      </w:r>
      <w:r>
        <w:tab/>
        <w:t>i</w:t>
      </w:r>
      <w:r>
        <w:tab/>
      </w:r>
      <w:r>
        <w:rPr>
          <w:b/>
          <w:color w:val="7C1316"/>
        </w:rPr>
        <w:t>Robert FitzHenry Don's 26th GGF</w:t>
      </w:r>
      <w:r>
        <w:t>, born April 11, 1090, Calvados, Basse-Normandië, France (Medieval), Europe</w:t>
      </w:r>
      <w:r>
        <w:fldChar w:fldCharType="begin"/>
      </w:r>
      <w:r>
        <w:instrText>XE "Caen, Calvados, Basse-Normandië, France (Medieval), Europe" \f B</w:instrText>
      </w:r>
      <w:r>
        <w:fldChar w:fldCharType="end"/>
      </w:r>
      <w:r>
        <w:t>; married Mabel FitzRobert Don's 26th GGM (in another branch), 1109; died October 31, 1147, Bristol, Bristol County, England (Medieval), Europe</w:t>
      </w:r>
      <w:r>
        <w:fldChar w:fldCharType="begin"/>
      </w:r>
      <w:r>
        <w:instrText>XE "Gloucestershire, Bristol, Bristol County, England (Medieval), Europe" \f B</w:instrText>
      </w:r>
      <w:r>
        <w:fldChar w:fldCharType="end"/>
      </w:r>
      <w:r>
        <w:t>.</w:t>
      </w:r>
      <w:r>
        <w:br w:type="textWrapping" w:clear="all"/>
      </w:r>
    </w:p>
    <w:p w14:paraId="7A8413AB" w14:textId="77777777" w:rsidR="00C94065" w:rsidRDefault="006944C1">
      <w:pPr>
        <w:tabs>
          <w:tab w:val="right" w:pos="648"/>
          <w:tab w:val="right" w:pos="1440"/>
          <w:tab w:val="left" w:pos="1584"/>
        </w:tabs>
        <w:ind w:left="1584" w:hanging="1584"/>
      </w:pPr>
      <w:r>
        <w:fldChar w:fldCharType="begin"/>
      </w:r>
      <w:r>
        <w:instrText>XE "FitzHenry:Maude (1091–1151)" \f A</w:instrText>
      </w:r>
      <w:r>
        <w:fldChar w:fldCharType="end"/>
      </w:r>
      <w:r>
        <w:tab/>
        <w:t>134</w:t>
      </w:r>
      <w:r>
        <w:tab/>
        <w:t>ii</w:t>
      </w:r>
      <w:r>
        <w:tab/>
      </w:r>
      <w:r>
        <w:fldChar w:fldCharType="begin"/>
      </w:r>
      <w:r>
        <w:instrText>XE "Bretagne, Indre-et-Loire, Centre, France (Medieval), Europe" \f B</w:instrText>
      </w:r>
      <w:r>
        <w:fldChar w:fldCharType="end"/>
      </w:r>
      <w:r>
        <w:rPr>
          <w:b/>
        </w:rPr>
        <w:t>Maude FitzHenry</w:t>
      </w:r>
      <w:hyperlink w:anchor="ENDNOTE-2">
        <w:r w:rsidR="00C94065">
          <w:rPr>
            <w:vertAlign w:val="superscript"/>
          </w:rPr>
          <w:t>2</w:t>
        </w:r>
      </w:hyperlink>
      <w:r>
        <w:t xml:space="preserve"> was born in 1091 at Bretagne in Indre-et-Loire, Centre, France (Medieval), Europe. She was Abbess before 1151. The fact is presumed from her name</w:t>
      </w:r>
      <w:r>
        <w:fldChar w:fldCharType="begin"/>
      </w:r>
      <w:r>
        <w:instrText>XE "Bretagne, Indre-et-Loire, Centre, France (Medieval), Europe" \f B</w:instrText>
      </w:r>
      <w:r>
        <w:fldChar w:fldCharType="end"/>
      </w:r>
      <w:r>
        <w:t xml:space="preserve"> She died in 1151 at the age of 60 at Bretagne in Indre-et-Loire, Centre, France (Medieval), Europe. The cause of her death (at the age of 60) in the year of 1151 is not known-surviving in 1151 was difficult &amp; it occurred in Medieval France</w:t>
      </w:r>
      <w:r>
        <w:br w:type="textWrapping" w:clear="all"/>
      </w:r>
    </w:p>
    <w:p w14:paraId="37F38C1F" w14:textId="77777777" w:rsidR="00C94065" w:rsidRDefault="006944C1">
      <w:pPr>
        <w:tabs>
          <w:tab w:val="right" w:pos="648"/>
          <w:tab w:val="right" w:pos="1440"/>
          <w:tab w:val="left" w:pos="1584"/>
        </w:tabs>
        <w:ind w:left="1584" w:hanging="1584"/>
      </w:pPr>
      <w:r>
        <w:fldChar w:fldCharType="begin"/>
      </w:r>
      <w:r>
        <w:instrText>XE "FitzHenry:Sibylla Elizabeth (1091–1122)" \f A</w:instrText>
      </w:r>
      <w:r>
        <w:fldChar w:fldCharType="end"/>
      </w:r>
      <w:r>
        <w:tab/>
        <w:t>135</w:t>
      </w:r>
      <w:r>
        <w:tab/>
        <w:t>iii</w:t>
      </w:r>
      <w:r>
        <w:tab/>
      </w:r>
      <w:r>
        <w:fldChar w:fldCharType="begin"/>
      </w:r>
      <w:r>
        <w:instrText>XE "Palace of Westminster in the City of Westminster, Region of Greater London, England (Medieval), Europe" \f B</w:instrText>
      </w:r>
      <w:r>
        <w:fldChar w:fldCharType="end"/>
      </w:r>
      <w:r>
        <w:rPr>
          <w:b/>
        </w:rPr>
        <w:t>Sibylla Elizabeth FitzHenry</w:t>
      </w:r>
      <w:hyperlink w:anchor="ENDNOTE-2">
        <w:r w:rsidR="00C94065">
          <w:rPr>
            <w:vertAlign w:val="superscript"/>
          </w:rPr>
          <w:t>2</w:t>
        </w:r>
      </w:hyperlink>
      <w:r>
        <w:t xml:space="preserve"> was born in 1091 at Palace of Westminster in the City of Westminster in Region of Greater London, England (Medieval), Europe.</w:t>
      </w:r>
      <w:r>
        <w:fldChar w:fldCharType="begin"/>
      </w:r>
      <w:r>
        <w:instrText>XE "Island of Eilean nam Ban, Loch Tay, Perth, Perthshire, Scotland (MiddleAges part of Anglo-Saxon Britain), Europe" \f B</w:instrText>
      </w:r>
      <w:r>
        <w:fldChar w:fldCharType="end"/>
      </w:r>
      <w:r>
        <w:t xml:space="preserve"> She died on July 12, 1122 at the age of 31 at Island of Eilean nam Ban, Loch Tay in Perth, Perthshire, Scotland (MiddleAges part of Anglo-Saxon Britain), Europe. The cause of her death (at the age of 31) on Wednesday, July 12th, 1122 is not known-surviving in 1122 was difficult &amp; it occurred in the Middle-ages of Scotland Eilean's name Annoamh means the 'Isle of the Female Saints'</w:t>
      </w:r>
      <w:r>
        <w:br w:type="textWrapping" w:clear="all"/>
      </w:r>
    </w:p>
    <w:p w14:paraId="155344A0" w14:textId="77777777" w:rsidR="00C94065" w:rsidRDefault="006944C1">
      <w:pPr>
        <w:tabs>
          <w:tab w:val="right" w:pos="648"/>
          <w:tab w:val="right" w:pos="1440"/>
          <w:tab w:val="left" w:pos="1584"/>
        </w:tabs>
        <w:ind w:left="1584" w:hanging="1584"/>
      </w:pPr>
      <w:r>
        <w:fldChar w:fldCharType="begin"/>
      </w:r>
      <w:r>
        <w:instrText>XE "FitzHenry:William (1105–1187)" \f A</w:instrText>
      </w:r>
      <w:r>
        <w:fldChar w:fldCharType="end"/>
      </w:r>
      <w:r>
        <w:tab/>
        <w:t>136</w:t>
      </w:r>
      <w:r>
        <w:tab/>
        <w:t>iv</w:t>
      </w:r>
      <w:r>
        <w:tab/>
      </w:r>
      <w:r>
        <w:rPr>
          <w:b/>
        </w:rPr>
        <w:t>William FitzHenry</w:t>
      </w:r>
      <w:hyperlink w:anchor="ENDNOTE-2">
        <w:r w:rsidR="00C94065">
          <w:rPr>
            <w:vertAlign w:val="superscript"/>
          </w:rPr>
          <w:t>2</w:t>
        </w:r>
      </w:hyperlink>
      <w:r>
        <w:t xml:space="preserve"> was born in 1105. Before 1187 he was a Constable. The occupation is presumed from the source of his name</w:t>
      </w:r>
      <w:r>
        <w:fldChar w:fldCharType="begin"/>
      </w:r>
      <w:r>
        <w:instrText>XE "This global place was used as neither death nor birth locations are known, A Conceptual Continent that surrounds the Region of Oceania" \f B</w:instrText>
      </w:r>
      <w:r>
        <w:fldChar w:fldCharType="end"/>
      </w:r>
      <w:r>
        <w:t xml:space="preserve"> He died in 1187 at the age of 82 at This global place was used as neither death nor birth locations are known in A Conceptual Continent that surrounds the Region of Oceania. The cause of his death (at the age of 82) in the year of 1187 is not known-surviving in 1187 was difficult-as neither death or birth location are known, used the conceptual continent</w:t>
      </w:r>
      <w:r>
        <w:br w:type="textWrapping" w:clear="all"/>
      </w:r>
    </w:p>
    <w:p w14:paraId="367C6CEA" w14:textId="77777777" w:rsidR="00C94065" w:rsidRDefault="006944C1">
      <w:pPr>
        <w:tabs>
          <w:tab w:val="right" w:pos="648"/>
          <w:tab w:val="right" w:pos="1440"/>
          <w:tab w:val="left" w:pos="1584"/>
        </w:tabs>
        <w:ind w:left="1584" w:hanging="1584"/>
      </w:pPr>
      <w:r>
        <w:fldChar w:fldCharType="begin"/>
      </w:r>
      <w:r>
        <w:instrText>XE "FitzHenry:Reginald of Dunstanville (1110–1175)" \f A</w:instrText>
      </w:r>
      <w:r>
        <w:fldChar w:fldCharType="end"/>
      </w:r>
      <w:r>
        <w:tab/>
        <w:t>137</w:t>
      </w:r>
      <w:r>
        <w:tab/>
        <w:t>v</w:t>
      </w:r>
      <w:r>
        <w:tab/>
      </w:r>
      <w:r>
        <w:fldChar w:fldCharType="begin"/>
      </w:r>
      <w:r>
        <w:instrText>XE "Dunstanville, County of Kent, England (Medieval), Europe" \f B</w:instrText>
      </w:r>
      <w:r>
        <w:fldChar w:fldCharType="end"/>
      </w:r>
      <w:r>
        <w:rPr>
          <w:b/>
        </w:rPr>
        <w:t>Reginald FitzHenry of Dunstanville</w:t>
      </w:r>
      <w:hyperlink w:anchor="ENDNOTE-2">
        <w:r w:rsidR="00C94065">
          <w:rPr>
            <w:vertAlign w:val="superscript"/>
          </w:rPr>
          <w:t>2</w:t>
        </w:r>
      </w:hyperlink>
      <w:r>
        <w:t xml:space="preserve"> was born in 1110 in Dunstanville, County of Kent, England (Medieval), Europe.</w:t>
      </w:r>
      <w:r>
        <w:fldChar w:fldCharType="begin"/>
      </w:r>
      <w:r>
        <w:instrText>XE "Chertsey, Surrey County, England (Medieval), Europe" \f B</w:instrText>
      </w:r>
      <w:r>
        <w:fldChar w:fldCharType="end"/>
      </w:r>
      <w:r>
        <w:t xml:space="preserve"> He died on July 1, 1175 at the age of 65 in Chertsey, Surrey County, England (Medieval), Europe. The cause of his death (at the age of 65) on Tuesday, July 1st, 1175 is not known-surviving in 1175 was difficult &amp; it occurred in Medieval England</w:t>
      </w:r>
      <w:r>
        <w:br w:type="textWrapping" w:clear="all"/>
      </w:r>
    </w:p>
    <w:p w14:paraId="5E6B2F16" w14:textId="77777777" w:rsidR="00C94065" w:rsidRDefault="006944C1">
      <w:pPr>
        <w:tabs>
          <w:tab w:val="right" w:pos="648"/>
          <w:tab w:val="right" w:pos="1440"/>
          <w:tab w:val="left" w:pos="1584"/>
        </w:tabs>
        <w:ind w:left="1584" w:hanging="1584"/>
      </w:pPr>
      <w:r>
        <w:fldChar w:fldCharType="begin"/>
      </w:r>
      <w:r>
        <w:instrText>XE "FitzHenry:Gundred (1114–1146)" \f A</w:instrText>
      </w:r>
      <w:r>
        <w:fldChar w:fldCharType="end"/>
      </w:r>
      <w:r>
        <w:tab/>
        <w:t>138</w:t>
      </w:r>
      <w:r>
        <w:tab/>
        <w:t>vi</w:t>
      </w:r>
      <w:r>
        <w:tab/>
      </w:r>
      <w:r>
        <w:fldChar w:fldCharType="begin"/>
      </w:r>
      <w:r>
        <w:instrText>XE "England (Medieval), Europe" \f B</w:instrText>
      </w:r>
      <w:r>
        <w:fldChar w:fldCharType="end"/>
      </w:r>
      <w:r>
        <w:rPr>
          <w:b/>
        </w:rPr>
        <w:t>Gundred FitzHenry</w:t>
      </w:r>
      <w:hyperlink w:anchor="ENDNOTE-2">
        <w:r w:rsidR="00C94065">
          <w:rPr>
            <w:vertAlign w:val="superscript"/>
          </w:rPr>
          <w:t>2</w:t>
        </w:r>
      </w:hyperlink>
      <w:r>
        <w:t xml:space="preserve"> was born about 1114 in England (Medieval), Europe.</w:t>
      </w:r>
      <w:r>
        <w:fldChar w:fldCharType="begin"/>
      </w:r>
      <w:r>
        <w:instrText>XE "England (Medieval), Europe" \f B</w:instrText>
      </w:r>
      <w:r>
        <w:fldChar w:fldCharType="end"/>
      </w:r>
      <w:r>
        <w:t xml:space="preserve"> She died in 1146 at the age of 32 in England (Medieval), Europe. The cause of her death (at the age of 32) in the year of 1146 is not known-surviving in 1146 was difficult &amp; it occurred in Medieval England</w:t>
      </w:r>
      <w:r>
        <w:br w:type="textWrapping" w:clear="all"/>
      </w:r>
    </w:p>
    <w:p w14:paraId="50FA5647" w14:textId="77777777" w:rsidR="00C94065" w:rsidRDefault="006944C1">
      <w:pPr>
        <w:pStyle w:val="TextNarr"/>
      </w:pPr>
      <w:r>
        <w:br w:type="textWrapping" w:clear="all"/>
      </w:r>
    </w:p>
    <w:p w14:paraId="2ECCC23A" w14:textId="77777777" w:rsidR="00C94065" w:rsidRDefault="006944C1">
      <w:pPr>
        <w:pStyle w:val="TextNarr"/>
      </w:pPr>
      <w:r>
        <w:fldChar w:fldCharType="begin"/>
      </w:r>
      <w:r>
        <w:instrText>XE "Saint James's Palace in the City of Westminster, Region of Greater London, England (Medieval), Europe" \f B</w:instrText>
      </w:r>
      <w:r>
        <w:fldChar w:fldCharType="end"/>
      </w:r>
      <w:r>
        <w:t xml:space="preserve"> Henry Beauclerc I of Normandië, Don's 27th GGF and Edith Maud Canmore Don's 26th GGM (and his 42nd GGM, in another branch as his 1/2-1/3rd cousin, 28 times removed) were married on November 11, 1100 at Saint James's Palace in the City of Westminster in Region of Greater London, England (Medieval), Europe.</w:t>
      </w:r>
      <w:r>
        <w:fldChar w:fldCharType="begin"/>
      </w:r>
      <w:r>
        <w:instrText>XE "Canmore:Malcolm MacCrinan III (Don's 27th GGF in another branch) (1031–1093)" \f A</w:instrText>
      </w:r>
      <w:r>
        <w:fldChar w:fldCharType="end"/>
      </w:r>
      <w:r>
        <w:fldChar w:fldCharType="begin"/>
      </w:r>
      <w:r>
        <w:instrText>XE "Ætheling:Margaret of Wessex and Scotland (Don's 27th GGM) (1045–1093)" \f A</w:instrText>
      </w:r>
      <w:r>
        <w:fldChar w:fldCharType="end"/>
      </w:r>
    </w:p>
    <w:p w14:paraId="0043FC26" w14:textId="77777777" w:rsidR="00C94065" w:rsidRDefault="006944C1">
      <w:pPr>
        <w:pStyle w:val="TextNarr"/>
      </w:pPr>
      <w:r>
        <w:br w:type="textWrapping" w:clear="all"/>
      </w:r>
    </w:p>
    <w:p w14:paraId="4B2CDF72" w14:textId="77777777" w:rsidR="00C94065" w:rsidRDefault="006944C1">
      <w:pPr>
        <w:pStyle w:val="TextNarr"/>
      </w:pPr>
      <w:r>
        <w:rPr>
          <w:noProof/>
        </w:rPr>
        <w:drawing>
          <wp:anchor distT="0" distB="0" distL="114300" distR="114300" simplePos="0" relativeHeight="251658280" behindDoc="0" locked="0" layoutInCell="1" allowOverlap="1" wp14:anchorId="3AC3FC85" wp14:editId="0BBB4865">
            <wp:simplePos x="0" y="0"/>
            <wp:positionH relativeFrom="margin">
              <wp:align>left</wp:align>
            </wp:positionH>
            <wp:positionV relativeFrom="paragraph">
              <wp:posOffset>8890</wp:posOffset>
            </wp:positionV>
            <wp:extent cx="780288" cy="1143000"/>
            <wp:effectExtent l="0" t="0" r="0" b="0"/>
            <wp:wrapSquare wrapText="r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1.png"/>
                    <pic:cNvPicPr/>
                  </pic:nvPicPr>
                  <pic:blipFill>
                    <a:blip r:embed="rId44"/>
                    <a:stretch>
                      <a:fillRect/>
                    </a:stretch>
                  </pic:blipFill>
                  <pic:spPr>
                    <a:xfrm>
                      <a:off x="0" y="0"/>
                      <a:ext cx="780288" cy="1143000"/>
                    </a:xfrm>
                    <a:prstGeom prst="rect">
                      <a:avLst/>
                    </a:prstGeom>
                  </pic:spPr>
                </pic:pic>
              </a:graphicData>
            </a:graphic>
          </wp:anchor>
        </w:drawing>
      </w:r>
      <w:r>
        <w:fldChar w:fldCharType="begin"/>
      </w:r>
      <w:r>
        <w:instrText>XE "Canmore:Edith Maud Don's 26th GGM (and his 42nd GGM, in another branch as his 1/2-1/3rd cousin, 28 times removed) (1079–1118)" \f A</w:instrText>
      </w:r>
      <w:r>
        <w:fldChar w:fldCharType="end"/>
      </w:r>
      <w:r>
        <w:fldChar w:fldCharType="begin"/>
      </w:r>
      <w:r>
        <w:instrText>XE "Dunfermline, County of Fife, Scotland (MiddleAges part of Anglo-Saxon Britain), Europe" \f B</w:instrText>
      </w:r>
      <w:r>
        <w:fldChar w:fldCharType="end"/>
      </w:r>
      <w:r>
        <w:t xml:space="preserve"> </w:t>
      </w:r>
      <w:r>
        <w:rPr>
          <w:b/>
          <w:color w:val="456EB5"/>
        </w:rPr>
        <w:t>Edith Maud Canmore Don's 26th GGM (and his 42nd GGM, in another branch as his 1/2-1/3rd cousin, 28 times removed)</w:t>
      </w:r>
      <w:hyperlink w:anchor="ENDNOTE-66">
        <w:r w:rsidR="00C94065">
          <w:rPr>
            <w:vertAlign w:val="superscript"/>
          </w:rPr>
          <w:t>66</w:t>
        </w:r>
      </w:hyperlink>
      <w:r>
        <w:t>, daughter of Malcolm MacCrinan Canmore and Margaret Ætheling, was born on June 1, 1079 in Dunfermline, County of Fife, Scotland (MiddleAges part of Anglo-Saxon Britain), Europe.</w:t>
      </w:r>
      <w:hyperlink w:anchor="ENDNOTE-67">
        <w:r w:rsidR="00C94065">
          <w:rPr>
            <w:vertAlign w:val="superscript"/>
          </w:rPr>
          <w:t>67</w:t>
        </w:r>
      </w:hyperlink>
      <w:r>
        <w:fldChar w:fldCharType="begin"/>
      </w:r>
      <w:r>
        <w:instrText>XE "England (Medieval), Europe" \f B</w:instrText>
      </w:r>
      <w:r>
        <w:fldChar w:fldCharType="end"/>
      </w:r>
      <w:r>
        <w:t xml:space="preserve"> She held the title of Queen Consort of England, Princess of Scotland, Princess of Caennmor, Empress before May, 1118 in England (Medieval), Europe.</w:t>
      </w:r>
      <w:r>
        <w:fldChar w:fldCharType="begin"/>
      </w:r>
      <w:r>
        <w:instrText>XE "Middlesex County, Region of Greater London, England (Medieval), Europe" \f B</w:instrText>
      </w:r>
      <w:r>
        <w:fldChar w:fldCharType="end"/>
      </w:r>
      <w:r>
        <w:t xml:space="preserve"> She died on May 1, 1118 at the age of 38 at Middlesex County in Region of Greater London, England (Medieval), Europe. The cause of her death (at the age of 39) on Wednesday, May 1st, 1118 is not known-surviving in 1118 was difficult</w:t>
      </w:r>
      <w:r>
        <w:br/>
      </w:r>
      <w:r>
        <w:br/>
        <w:t>Died as the Queen Consort of England, the Princess of Caennmor and of Scotland and as an Empress</w:t>
      </w:r>
      <w:r>
        <w:fldChar w:fldCharType="begin"/>
      </w:r>
      <w:r>
        <w:instrText>XE "Interred at the Palace of Westminster in the City of Westminster, Region of Greater London, England (Medieval), Europe" \f B</w:instrText>
      </w:r>
      <w:r>
        <w:fldChar w:fldCharType="end"/>
      </w:r>
      <w:r>
        <w:t xml:space="preserve"> Edith was buried after May 1, 1118 at Interred at the Palace of Westminster in the City of Westminster in Region of Greater London, England (Medieval), Europe. She was also known as Matylda Zena. She was also known as Atheling / Æthling. Edith was also known as Mahalde / Mold / Matilda. [ source: an HTML document connected to WiKi-&gt; https://en.wikipedia.org/wiki/Matilda_of_Scotland ]</w:t>
      </w:r>
      <w:r>
        <w:br/>
      </w:r>
      <w:r>
        <w:br/>
        <w:t>Matilda of Scotland (c. 1080-1 May 1118) was originally christened Edith, [references are below:1] was the daughter of the English princess Saint Margaret and the Scottish king Malcolm III; she is descended from Alfred the Great. She became Queen of England as the first wife of King Henry I, acting as regent of England in the absence of her spouse on several occasions</w:t>
      </w:r>
      <w:r>
        <w:br/>
      </w:r>
      <w:r>
        <w:br/>
        <w:t>At the age of about six Matilda was sent with her sister to be educated in a convent in southern England, where her aunt Cristina was abbess. It is not clear if she spent much time in Scotland thereafter</w:t>
      </w:r>
      <w:r>
        <w:br/>
      </w:r>
      <w:r>
        <w:br/>
        <w:t>In 1093, when she was about 13, she was engaged to an English nobleman when her father and brother Edward were killed in a minor raid into England, and her mother died soon after; her fiancé then abandoned the proposed marriage. In Scotland a messy succession conflict followed between Matilda's uncle Donald III, her half-brother Duncan II and brother Edgar until 1097. Matilda's whereabouts during this no doubt difficult period are uncertain, but after the suspicious death of William II of England in 1100 and accession of his brother Henry I, Matilda's prospects improved</w:t>
      </w:r>
      <w:r>
        <w:br/>
      </w:r>
      <w:r>
        <w:br/>
        <w:t>Henry moved quickly after this to propose to her. It is said that he already knew and admired her, and she may indeed have spent time at the English court. Edgar was now secure on the Scottish throne, offering the prospect of better relations between the two countries, and Matilda also had the considerable advantage of Anglo-Saxon royal blood, which the Norman dynasty largely lacked [2]</w:t>
      </w:r>
      <w:r>
        <w:br/>
      </w:r>
      <w:r>
        <w:br/>
        <w:t>There was a difficulty about the marriage; a special church council was called to be satisfied that Matilda had not taken vows as a nun, which her emphatic testimony managed to convince them of</w:t>
      </w:r>
      <w:r>
        <w:br/>
      </w:r>
      <w:r>
        <w:br/>
        <w:t>Matilda and Henry married in late 1100. They had two children who reached adulthood. Matilda led a literary and musical court, but was also pious. She was "a women of exceptional holiness, in piety her mother's rival, and in her own character exempt from all evil influence." [3] She embarked on building projects for the church, and took a role in government when her husband was away; many surviving charters are signed by her. Matilda lived to see her daughter Matilda become Holy Roman Empress but died two years before the drowning of her son William. Henry remarried, but had no further legitimate children, which caused a succession crisis known as The Anarchy. Matilda is buried in Westminster Abbey and was fondly remembered by her subjects as "Matilda the Good Queen" and "Matilda of Blessed Memory". There was an attempt to have her canonized, which was not pursued</w:t>
      </w:r>
      <w:r>
        <w:br/>
      </w:r>
      <w:r>
        <w:br/>
        <w:t>Early life</w:t>
      </w:r>
      <w:r>
        <w:br/>
        <w:t>=====</w:t>
      </w:r>
      <w:r>
        <w:br/>
        <w:t>Matilda was born around 1080 in Dunfermline, the daughter of the Scottish king Malcolm III and the Anglo-Saxon princess Saint Margaret. She was christened Edith, with the Anglo-Norman prince Robert Curthose standing as godfather at the ceremony. The English queen Matilda of Flanders was also present at the baptismal font and served as her godmother. Edith pulled at Queen Matilda's headdress, which was seen as an omen that the infant would be queen one day. [4]</w:t>
      </w:r>
      <w:r>
        <w:br/>
      </w:r>
      <w:r>
        <w:br/>
        <w:t>The Life of St Margaret, Queen of Scotland was later written for Matilda possibly by Turgot of Durham. It refers to her childhood and her relationship with her mother. In it, Margaret is described as a strict but loving mother. She did not spare the rod when it came to raising her children in virtue, which the author presupposed was the reason for the good behaviour Matilda and her siblings displayed, and Margaret also stressed the importance of piety. [5]</w:t>
      </w:r>
      <w:r>
        <w:br/>
      </w:r>
      <w:r>
        <w:br/>
        <w:t>When she was about six years old, Edith and her sister Mary were sent to Romsey Abbey, near Southampton in southern England, where their maternal aunt Cristina was abbess. During her stay at Romsey and, some time before 1093, at Wilton Abbey, both institutions known for learning, [6] the Scottish princess was much sought-after as a bride; refusing proposals from William de Warenne, 2nd Earl of Surrey, and Alan Rufus, Lord of Richmond. Hériman of Tournai claimed that William Rufus considered marrying her. Her education went beyond the standard feminine pursuits. This was not surprising as her mother was a great lover of books. Her daughters learned English, French, and some Latin, and were sufficiently literate to read St. Augustine and the Bible. [7]</w:t>
      </w:r>
      <w:r>
        <w:br/>
      </w:r>
      <w:r>
        <w:br/>
        <w:t>In 1093, her parents betrothed Edith to Alan Rufus, Lord of Richmond, one of her numerous suitors. However, before the marriage took place, her father entered into a dispute with William Rufus. In response, he marauded the English king's lands where he was surprised by Robert de Mowbray, Earl of Northumbria and killed along with his son, Edward. Upon hearing of her husband and son's death, Queen Margaret died on 16 November. Edith was now an orphan. She was abandoned by her betrothed who ran off with a daughter of Harold Godwinson, Gunhild of Wessex. However, he died before they could be married. [8]</w:t>
      </w:r>
      <w:r>
        <w:br/>
      </w:r>
      <w:r>
        <w:br/>
        <w:t>Edith had left the monastery by 1093, when Anselm, Archbishop of Canterbury, wrote to the Bishop of Salisbury ordering that the daughter of the King of Scotland be returned to the monastery that she had left. She did not return to Wilton and until 1100, is largely unaccounted for in chronicles. [9]</w:t>
      </w:r>
      <w:r>
        <w:br/>
      </w:r>
      <w:r>
        <w:br/>
        <w:t>Marriage</w:t>
      </w:r>
      <w:r>
        <w:br/>
        <w:t>======</w:t>
      </w:r>
      <w:r>
        <w:br/>
        <w:t>After William II's death in the New Forest in August 1100, his brother, Henry, immediately seized the royal treasury and crown. His next task was to marry and Henry's choice was Matilda. Because Matilda had spent most of her life in a convent, there was some controversy over whether she was a nun and thus canonically ineligible for marriage. During her time at Romsey Abbey, her maternal aunt Cristina, forced her to wear the veil. Henry sought permission for the marriage from Archbishop Anselm, who returned to England in September 1100 after a long exile. Professing himself unwilling to decide so weighty a matter on his own, Anselm called a council of bishops in order to determine the canonical legality of the proposed marriage. Matilda testified that she had never taken holy vows, insisting that her parents had sent her and her sister to England for educational purposes, and her aunt Cristina had veiled her to protect her "from the lust of the Normans." Matilda claimed she had pulled the veil off and stamped on it, and her aunt beat and scolded her for this act. The council concluded that Matilda was not a nun, never had been and her parents had not intended that she become one, giving their permission for the marriage</w:t>
      </w:r>
      <w:r>
        <w:br/>
      </w:r>
      <w:r>
        <w:br/>
        <w:t>Matilda and Henry seem to have known one another for some time before their marriage-William of Malmesbury states that Henry had "long been attached" to her, and Orderic Vitalis says that Henry had "long adored" her character. It is possible that Matilda had spent some time at William Rufus's court and that the pair had met there. It is also possible Henry was introduced to his bride by his teacher Bishop Osmund. Whatever the case, it is clear that the two at least knew each other prior to their wedding. Additionally, the chronicler William of Malmesbury suggests that the new king loved his bride. [10]</w:t>
      </w:r>
      <w:r>
        <w:br/>
      </w:r>
      <w:r>
        <w:br/>
        <w:t>Matilda's mother was the sister of Edgar the Ætheling, proclaimed but uncrowned King of England after Harold, and, through her mother, Matilda was descended from Edmund Ironside and thus from the royal family of Wessex, which in the 10th century had become the royal family of a united England. This was extremely important because although Henry had been born in England, he needed a bride with ties to the ancient Wessex line to increase his popularity with the English and to reconcile the Normans and Anglo-Saxons. [11] In their children, the two factions would be united, further unifying the new regime. Another benefit was that England and Scotland became politically closer; three of Matilda's brothers became kings of Scotland in succession and were unusually friendly towards England during this period of unbroken peace between the two nations: Alexander I married Sybilla, one of Henry I's illegitimate daughters, and David I lived at Henry's court for some time before his accession. [12]</w:t>
      </w:r>
      <w:r>
        <w:br/>
      </w:r>
      <w:r>
        <w:br/>
        <w:t>Matilda had a small dower but it did incorporate some lordship rights. Most of her dower estates were granted from lands previously held by Edith of Wessex. Additionally, Henry made numerous grants on his wife including substantial property in London. Generosity aside, this was a political move in order to win over the unruly Londoners who were vehement supporters of the Wessex kings. [13]</w:t>
      </w:r>
      <w:r>
        <w:br/>
      </w:r>
      <w:r>
        <w:br/>
        <w:t>Queen</w:t>
      </w:r>
      <w:r>
        <w:br/>
        <w:t>====</w:t>
      </w:r>
      <w:r>
        <w:br/>
        <w:t>After Matilda and Henry were married on 11 November 1100 at Westminster Abbey by Archbishop Anselm of Canterbury, she was crowned as "Matilda," a hallowed Norman name. By courtiers, however, she and her husband were soon nicknamed 'Godric and Godiva'. [14] These two names were typical English names from before The Conquest and mocked their more rustic style, especially when compared to the flamboyance of William II</w:t>
      </w:r>
      <w:r>
        <w:br/>
      </w:r>
      <w:r>
        <w:br/>
        <w:t>Matilda gave birth to a daughter, Matilda, born in February 1102, and a son, William, called "Adelin", in November 1103. As queen, she resided primarily at Westminster, but accompanied her husband on his travels around England, and, circa 1106-1107, probably visited Normandy with him. Matilda was the designated head of Henry's curia and acted as regent during his frequent absences. [15]</w:t>
      </w:r>
      <w:r>
        <w:br/>
      </w:r>
      <w:r>
        <w:br/>
        <w:t>During the English investiture controversy (1103-07), Matilda acted as intercessor between her husband and archbishop Anselm. She wrote several letters during Anselm's absence, first asking him for advice and to return, but later increasingly to mediate. [16]</w:t>
      </w:r>
      <w:r>
        <w:br/>
      </w:r>
      <w:r>
        <w:br/>
        <w:t>Works</w:t>
      </w:r>
      <w:r>
        <w:br/>
        <w:t>====</w:t>
      </w:r>
      <w:r>
        <w:br/>
        <w:t>Matilda had great interest in architecture and instigated the building of many Norman-style buildings, including Waltham Abbey and Holy Trinity Aldgate. [17] She also had the first arched bridge in England built, at Stratford-le-Bow, as well as a bathhouse with piped-in water and public lavatories at Queenhithe. [18]</w:t>
      </w:r>
      <w:r>
        <w:br/>
      </w:r>
      <w:r>
        <w:br/>
        <w:t>Matilda's court was filled with musicians and poets; she commissioned a monk, possibly Thurgot, to write a biography of her mother, Saint Margaret. She was an active queen and, like her mother, was renowned for her devotion to religion and the poor. William of Malmesbury describes her as attending church barefoot at Lent, and washing the feet and kissing the hands of the sick. Matilda exhibited a particular interest in leprosy, founding at least two leper hospitals, including the institution that later became the parish church of St Giles-in-the-Fields. [19] She also administered extensive dower properties and was known as a patron of the arts, especially music</w:t>
      </w:r>
      <w:r>
        <w:br/>
      </w:r>
      <w:r>
        <w:br/>
        <w:t>Matilda was patroness of the monk Bendeit's version of The Voyage of Saint Brendan, written around 1106-1118. [20]</w:t>
      </w:r>
      <w:r>
        <w:br/>
      </w:r>
      <w:r>
        <w:br/>
        <w:t>Death</w:t>
      </w:r>
      <w:r>
        <w:br/>
        <w:t>====</w:t>
      </w:r>
      <w:r>
        <w:br/>
        <w:t>Matilda died on 1 May 1118 at Westminster Palace. She would have liked to be buried at Holy Trinity, Aldgate, but her husband let her be buried at Westminster Abbey [21] near Edward the Confessor and his wife. [22] The inscription on her tomb says as follows: "Here lies the renowed queen Matilda the second, excelling both young and old of her day, she was for everyone the benchmark of morals and the ornament of life." [23] The death of her son, William Adelin, in the disaster of the White Ship (November 1120) and Henry's failure to produce a legitimate son from his second marriage led to the succession crisis and, as a consequence, a civil war. [24]</w:t>
      </w:r>
      <w:r>
        <w:br/>
      </w:r>
      <w:r>
        <w:br/>
        <w:t>Legacy</w:t>
      </w:r>
      <w:r>
        <w:br/>
        <w:t>====</w:t>
      </w:r>
      <w:r>
        <w:br/>
        <w:t>After her death, Matilda was remembered by her subjects as "Matilda the Good Queen" and "Matilda of Blessed Memory", and for a time sainthood was sought for her, though she was never canonized. Matilda is also thought to be the identity of the "Fair Lady" mentioned at the end of each verse in the nursery rhyme London Bridge Is Falling Down. The post-Norman conquest English monarchs to the present day are related to the Anglo-Saxon House of Wessex monarchs via Matilda of Scotland as she was the great-granddaughter of King Edmund Ironside; see House of Wessex family tree</w:t>
      </w:r>
      <w:r>
        <w:br/>
      </w:r>
      <w:r>
        <w:br/>
        <w:t>Issue</w:t>
      </w:r>
      <w:r>
        <w:br/>
        <w:t>===</w:t>
      </w:r>
      <w:r>
        <w:br/>
        <w:t>Matilda and Henry had issue</w:t>
      </w:r>
      <w:r>
        <w:br/>
      </w:r>
      <w:r>
        <w:br/>
        <w:t>Matilda of England ( c. 7 February 1102-10 September 1167), Holy Roman Empress, Countess consort of Anjou, called Lady of the English</w:t>
      </w:r>
      <w:r>
        <w:br/>
        <w:t>William Adelin, (5 August 1103-25 November 1120), sometimes called Duke of Normandy, who married Matilda (d.1154), daughter of Fulk V, Count of Anjou</w:t>
      </w:r>
      <w:r>
        <w:br/>
      </w:r>
      <w:r>
        <w:br/>
        <w:t>The couple possibly had a third child, born in July 1101, that was stillborn. But historians are not entirely sure whether there is enough evidence for this, and many, such as Chibnall, have claimed that there was no pregnancy before the one with Matilda "as it allows no time for a normal second pregnancy".[25]</w:t>
      </w:r>
      <w:r>
        <w:br/>
      </w:r>
      <w:r>
        <w:br/>
        <w:t>Appearance and character</w:t>
      </w:r>
      <w:r>
        <w:br/>
        <w:t>=================</w:t>
      </w:r>
      <w:r>
        <w:br/>
        <w:t>"It causes pleasure to see the queen whom no woman equals in beauty of body or face, hiding her body, nevertheless, in a veil of loose clothing. Here alone, with new modesty, wishes to conceal it, but what gleams with its own light cannot be hidden and the sun, penetrating his clouds, hurls his rays." She also had "fluent, honeyed speech." From a poem of Marbodius of Rennes</w:t>
      </w:r>
      <w:r>
        <w:br/>
      </w:r>
      <w:r>
        <w:br/>
      </w:r>
      <w:r>
        <w:br/>
        <w:t>Notes and sources</w:t>
      </w:r>
      <w:r>
        <w:br/>
        <w:t>============</w:t>
      </w:r>
      <w:r>
        <w:br/>
        <w:t>1</w:t>
      </w:r>
      <w:r>
        <w:br/>
        <w:t>She is known to have been given the name "Edith" (the Old English Eadgyth, meaning "Fortune-Battle") at birth, and was baptised under that name. She is known to have been crowned under a name favoured by the Normans, "Matilda" (from the Germanic Mahthilda, meaning "Might-Battle"), and was referred to as such throughout her husband's reign. It is unclear, however, when her name was changed, or why. Accordingly, her later name is used in this article. Historians generally refer to her as "Matilda of Scotland"; in popular usage, she is referred to equally as "Matilda" or "Edith"</w:t>
      </w:r>
      <w:r>
        <w:br/>
      </w:r>
      <w:r>
        <w:br/>
        <w:t>2</w:t>
      </w:r>
      <w:r>
        <w:br/>
        <w:t>Though &lt;a href="/wiki/Matilda_of_Flanders" title="Matilda of Flanders"&gt;Matilda of Flanders&lt;/a&gt;, wife of &lt;a href="/wiki/William_the_Conqueror" title="William the Conqueror"&gt;William the Conqueror&lt;/a&gt; and Henry's mother, was descended from &lt;a href="/wiki/Alfred_the_Great" title="Alfred the Great"&gt;Alfred the Great&lt;/a&gt;</w:t>
      </w:r>
      <w:r>
        <w:br/>
      </w:r>
      <w:r>
        <w:br/>
        <w:t>3</w:t>
      </w:r>
      <w:r>
        <w:br/>
        <w:t>Source: &lt;a href="/wiki/Alison_Weir" title="Alison Weir"&gt;Weir, Alison&lt;/a&gt; (2017). Queens of the Conquest: England's Medieval Queens. p. 126</w:t>
      </w:r>
      <w:r>
        <w:br/>
      </w:r>
      <w:r>
        <w:br/>
        <w:t>4</w:t>
      </w:r>
      <w:r>
        <w:br/>
        <w:t>Source: Huneycutt, Lois (2003). Matilda of Scotland: a Study in Medieval Queenship. Woodbridge: The Boydell Press. p. 10</w:t>
      </w:r>
      <w:r>
        <w:br/>
      </w:r>
      <w:r>
        <w:br/>
        <w:t>5</w:t>
      </w:r>
      <w:r>
        <w:br/>
        <w:t>&lt;a href="https://web.archive.org/web/20110706185217/http://mw.mcmaster.ca/scriptorium/margaret.html"&gt;"The Life of St Margaret, Queen of Scotland"&lt;/a&gt;. Archived from &lt;a href="http://mw.mcmaster.ca/scriptorium/margaret.html"&gt;the original&lt;/a&gt; on 6 July 2011. Retrieved 14 March 2011</w:t>
      </w:r>
      <w:r>
        <w:br/>
      </w:r>
      <w:r>
        <w:br/>
        <w:t>6</w:t>
      </w:r>
      <w:r>
        <w:br/>
        <w:t>Source: Hollister 2001:128</w:t>
      </w:r>
      <w:r>
        <w:br/>
      </w:r>
      <w:r>
        <w:br/>
        <w:t>7</w:t>
      </w:r>
      <w:r>
        <w:br/>
        <w:t>Source: Hilton, Lisa (2010). Queen Consort. New York City, New York: Pegasus Books LLC. p. 42.</w:t>
      </w:r>
      <w:r>
        <w:br/>
        <w:t>&lt;a href="/wiki/International_Standard_Book_Number" title="International Standard Book Number"&gt;ISBN&lt;/a&gt;</w:t>
      </w:r>
      <w:r>
        <w:br/>
      </w:r>
      <w:r>
        <w:br/>
        <w:t>8</w:t>
      </w:r>
      <w:r>
        <w:br/>
        <w:t>Source: &lt;a href="/wiki/Lisa_Hilton_(writer)" title="Lisa Hilton (writer)"&gt;Hilton, Lisa&lt;/a&gt; (2010). Queen Consort. pp. 42-43</w:t>
      </w:r>
      <w:r>
        <w:br/>
      </w:r>
      <w:r>
        <w:br/>
        <w:t>9</w:t>
      </w:r>
      <w:r>
        <w:br/>
        <w:t>Source: &lt;a href="/wiki/Lisa_Hilton_(writer)" title="Lisa Hilton (writer)"&gt;Hilton, Lisa&lt;/a&gt; (2010). Queen Consort. p. 43</w:t>
      </w:r>
      <w:r>
        <w:br/>
      </w:r>
      <w:r>
        <w:br/>
        <w:t>10</w:t>
      </w:r>
      <w:r>
        <w:br/>
        <w:t>Source: &lt;a href="/wiki/Lisa_Hilton_(writer)" title="Lisa Hilton (writer)"&gt;Hilton, Lisa&lt;/a&gt; (2010). Queen Consort. p. 45</w:t>
      </w:r>
      <w:r>
        <w:br/>
      </w:r>
      <w:r>
        <w:br/>
        <w:t>11</w:t>
      </w:r>
      <w:r>
        <w:br/>
        <w:t>Source: &lt;a href="/wiki/Lisa_Hilton_(writer)" title="Lisa Hilton (writer)"&gt;Hilton, Lisa&lt;/a&gt; (2010). Queen Consort. pp. 44-45</w:t>
      </w:r>
      <w:r>
        <w:br/>
      </w:r>
      <w:r>
        <w:br/>
        <w:t>12</w:t>
      </w:r>
      <w:r>
        <w:br/>
        <w:t>Source: Hollister 2001:126</w:t>
      </w:r>
      <w:r>
        <w:br/>
      </w:r>
      <w:r>
        <w:br/>
        <w:t>13</w:t>
      </w:r>
      <w:r>
        <w:br/>
        <w:t>Source: &lt;a href="/wiki/Lisa_Hilton_(writer)" title="Lisa Hilton (writer)"&gt;Hilton, Lisa&lt;/a&gt; (2010). Queen Consort. pp. 46-47</w:t>
      </w:r>
      <w:r>
        <w:br/>
      </w:r>
      <w:r>
        <w:br/>
        <w:t>14</w:t>
      </w:r>
      <w:r>
        <w:br/>
        <w:t>Source: Huneycutt. Matilda of Scotland: a Study in Medieval Queenship. p. 73</w:t>
      </w:r>
      <w:r>
        <w:br/>
      </w:r>
      <w:r>
        <w:br/>
        <w:t>15</w:t>
      </w:r>
      <w:r>
        <w:br/>
        <w:t>Source: &lt;a href="/wiki/Lisa_Hilton_(writer)" title="Lisa Hilton (writer)"&gt;Hilton, Lisa&lt;/a&gt; (2010). Queen Consort. p. 50</w:t>
      </w:r>
      <w:r>
        <w:br/>
      </w:r>
      <w:r>
        <w:br/>
        <w:t>16</w:t>
      </w:r>
      <w:r>
        <w:br/>
        <w:t>Source: Huneycutt. Matilda of Scotland: a Study in Medieval Queenship. p. 76</w:t>
      </w:r>
      <w:r>
        <w:br/>
      </w:r>
      <w:r>
        <w:br/>
        <w:t>17</w:t>
      </w:r>
      <w:r>
        <w:br/>
        <w:t>Source: &lt;a href="/wiki/Lisa_Hilton_(writer)" title="Lisa Hilton (writer)"&gt;Hilton, Lisa&lt;/a&gt; (2010). Queen Consort. p. 53</w:t>
      </w:r>
      <w:r>
        <w:br/>
      </w:r>
      <w:r>
        <w:br/>
        <w:t>18</w:t>
      </w:r>
      <w:r>
        <w:br/>
        <w:t>Source: &lt;a href="/wiki/Lisa_Hilton_(writer)" title="Lisa Hilton (writer)"&gt;Hilton, Lisa&lt;/a&gt; (2010). Queen Consort. p. 63</w:t>
      </w:r>
      <w:r>
        <w:br/>
      </w:r>
      <w:r>
        <w:br/>
        <w:t>19</w:t>
      </w:r>
      <w:r>
        <w:br/>
        <w:t>Source: &lt;a href="/wiki/Lisa_Hilton_(writer)" title="Lisa Hilton (writer)"&gt;Hilton, Lisa&lt;/a&gt; (2010). Queen Consort. pp. 47-48</w:t>
      </w:r>
      <w:r>
        <w:br/>
      </w:r>
      <w:r>
        <w:br/>
        <w:t>20</w:t>
      </w:r>
      <w:r>
        <w:br/>
        <w:t>Source: Ritchie, R.L.G. (1950). "The Date of the "Voyage of St Brendan". Medium Ævum. Oxford, UK: Society for the Study of Medieval Languages and Literature. 19: 64-66</w:t>
      </w:r>
      <w:r>
        <w:br/>
      </w:r>
      <w:r>
        <w:br/>
        <w:t>21</w:t>
      </w:r>
      <w:r>
        <w:br/>
        <w:t>Source: Green, Judith A (2006). Henry I. pp. 139-140</w:t>
      </w:r>
      <w:r>
        <w:br/>
      </w:r>
      <w:r>
        <w:br/>
        <w:t>22</w:t>
      </w:r>
      <w:r>
        <w:br/>
        <w:t>Source: Tyler, Elizabeth M. (2017). England in Europe. p. 302</w:t>
      </w:r>
      <w:r>
        <w:br/>
      </w:r>
      <w:r>
        <w:br/>
        <w:t>23</w:t>
      </w:r>
      <w:r>
        <w:br/>
        <w:t>Source: Green, Judith A (2006). Henry I. p. 140</w:t>
      </w:r>
      <w:r>
        <w:br/>
      </w:r>
      <w:r>
        <w:br/>
        <w:t>24</w:t>
      </w:r>
      <w:r>
        <w:br/>
        <w:t>Source: Tyler, Elizabeth M. (2017). England in Europe. p. 303</w:t>
      </w:r>
      <w:r>
        <w:br/>
      </w:r>
      <w:r>
        <w:br/>
        <w:t>25</w:t>
      </w:r>
      <w:r>
        <w:br/>
        <w:t>Source: Chibnall, Majorie (1992). The Empress Matilda. p. 9</w:t>
      </w:r>
      <w:r>
        <w:br w:type="textWrapping" w:clear="all"/>
      </w:r>
    </w:p>
    <w:p w14:paraId="1385079D" w14:textId="77777777" w:rsidR="00C94065" w:rsidRDefault="006944C1">
      <w:pPr>
        <w:pStyle w:val="TextNarr"/>
      </w:pPr>
      <w:r>
        <w:br w:type="textWrapping" w:clear="all"/>
      </w:r>
    </w:p>
    <w:p w14:paraId="7181C2D0" w14:textId="77777777" w:rsidR="00C94065" w:rsidRDefault="006944C1">
      <w:pPr>
        <w:pStyle w:val="TextNarr"/>
      </w:pPr>
      <w:r>
        <w:t xml:space="preserve"> Henry Beauclerc and Edith Maud Canmore had the following children:</w:t>
      </w:r>
      <w:r>
        <w:br w:type="textWrapping" w:clear="all"/>
      </w:r>
    </w:p>
    <w:p w14:paraId="1A1B88EC" w14:textId="77777777" w:rsidR="00C94065" w:rsidRDefault="006944C1">
      <w:pPr>
        <w:pStyle w:val="TextNarr"/>
      </w:pPr>
      <w:r>
        <w:br w:type="textWrapping" w:clear="all"/>
      </w:r>
    </w:p>
    <w:p w14:paraId="2D6073D1" w14:textId="77777777" w:rsidR="00C94065" w:rsidRDefault="006944C1">
      <w:pPr>
        <w:tabs>
          <w:tab w:val="right" w:pos="648"/>
          <w:tab w:val="right" w:pos="1440"/>
          <w:tab w:val="left" w:pos="1584"/>
        </w:tabs>
        <w:ind w:left="1584" w:hanging="1584"/>
      </w:pPr>
      <w:r>
        <w:fldChar w:fldCharType="begin"/>
      </w:r>
      <w:r>
        <w:instrText>XE "&lt;No surname&gt;:Constance of England (1100–1100)" \f A</w:instrText>
      </w:r>
      <w:r>
        <w:fldChar w:fldCharType="end"/>
      </w:r>
      <w:r>
        <w:tab/>
        <w:t>139</w:t>
      </w:r>
      <w:r>
        <w:tab/>
        <w:t>i</w:t>
      </w:r>
      <w:r>
        <w:tab/>
      </w:r>
      <w:r>
        <w:rPr>
          <w:b/>
        </w:rPr>
        <w:t>Constance of England</w:t>
      </w:r>
      <w:hyperlink w:anchor="ENDNOTE-2">
        <w:r w:rsidR="00C94065">
          <w:rPr>
            <w:vertAlign w:val="superscript"/>
          </w:rPr>
          <w:t>2</w:t>
        </w:r>
      </w:hyperlink>
      <w:r>
        <w:t xml:space="preserve"> was born in 1100.</w:t>
      </w:r>
      <w:r>
        <w:fldChar w:fldCharType="begin"/>
      </w:r>
      <w:r>
        <w:instrText>XE "This global place was used as neither death nor birth locations are known, A Conceptual Continent that surrounds the Region of Oceania" \f B</w:instrText>
      </w:r>
      <w:r>
        <w:fldChar w:fldCharType="end"/>
      </w:r>
      <w:r>
        <w:t xml:space="preserve"> She died after 1100 at the age of 0 at This global place was used as neither death nor birth locations are known in A Conceptual Continent that surrounds the Region of Oceania. The cause of her death (sadly, as an infant in their 1st year) in the year of 1100 is not known-surviving in 1100 as an infant was difficult-as neither death or birth location are known, used the conceptual continent</w:t>
      </w:r>
      <w:r>
        <w:br w:type="textWrapping" w:clear="all"/>
      </w:r>
    </w:p>
    <w:p w14:paraId="6847E799" w14:textId="77777777" w:rsidR="00C94065" w:rsidRDefault="006944C1">
      <w:pPr>
        <w:tabs>
          <w:tab w:val="right" w:pos="648"/>
          <w:tab w:val="right" w:pos="1440"/>
          <w:tab w:val="left" w:pos="1584"/>
        </w:tabs>
        <w:ind w:left="1584" w:hanging="1584"/>
      </w:pPr>
      <w:r>
        <w:fldChar w:fldCharType="begin"/>
      </w:r>
      <w:r>
        <w:instrText>XE "&lt;No surname&gt;:Euphemia of England (1101–1101)" \f A</w:instrText>
      </w:r>
      <w:r>
        <w:fldChar w:fldCharType="end"/>
      </w:r>
      <w:r>
        <w:tab/>
        <w:t>140</w:t>
      </w:r>
      <w:r>
        <w:tab/>
        <w:t>ii</w:t>
      </w:r>
      <w:r>
        <w:tab/>
      </w:r>
      <w:r>
        <w:fldChar w:fldCharType="begin"/>
      </w:r>
      <w:r>
        <w:instrText>XE "Winchester, Hampshire, England (Medieval), Europe" \f B</w:instrText>
      </w:r>
      <w:r>
        <w:fldChar w:fldCharType="end"/>
      </w:r>
      <w:r>
        <w:rPr>
          <w:b/>
        </w:rPr>
        <w:t>Euphemia of England</w:t>
      </w:r>
      <w:hyperlink w:anchor="ENDNOTE-2">
        <w:r w:rsidR="00C94065">
          <w:rPr>
            <w:vertAlign w:val="superscript"/>
          </w:rPr>
          <w:t>2</w:t>
        </w:r>
      </w:hyperlink>
      <w:r>
        <w:t xml:space="preserve"> was born in July, 1101 in Winchester, Hampshire, England (Medieval), Europe.</w:t>
      </w:r>
      <w:r>
        <w:fldChar w:fldCharType="begin"/>
      </w:r>
      <w:r>
        <w:instrText>XE "Fontevrault, Maine-et-Loire, Pays de la Loire, France (Medieval), Europe" \f B</w:instrText>
      </w:r>
      <w:r>
        <w:fldChar w:fldCharType="end"/>
      </w:r>
      <w:r>
        <w:t xml:space="preserve"> She died after July, 1101 at the age of 0 at Fontevrault in Maine-et-Loire, Pays de la Loire, France (Medieval), Europe. The cause of her death (sadly, as an infant in their 1st year) in July, 1101 is not known-surviving in 1101 as an infant was difficult &amp; it occurred in Medieval France</w:t>
      </w:r>
      <w:r>
        <w:br w:type="textWrapping" w:clear="all"/>
      </w:r>
    </w:p>
    <w:p w14:paraId="298CCE25" w14:textId="77777777" w:rsidR="00C94065" w:rsidRDefault="006944C1">
      <w:pPr>
        <w:tabs>
          <w:tab w:val="right" w:pos="648"/>
          <w:tab w:val="right" w:pos="1440"/>
          <w:tab w:val="left" w:pos="1584"/>
        </w:tabs>
        <w:ind w:left="1584" w:hanging="1584"/>
      </w:pPr>
      <w:r>
        <w:fldChar w:fldCharType="begin"/>
      </w:r>
      <w:r>
        <w:instrText>XE "Beauclerc:Matilda Alice Adelaide Don's 25th GGM (in another branch) (1102–1167)" \f A</w:instrText>
      </w:r>
      <w:r>
        <w:fldChar w:fldCharType="end"/>
      </w:r>
      <w:r>
        <w:tab/>
        <w:t>+141</w:t>
      </w:r>
      <w:r>
        <w:tab/>
        <w:t>iii</w:t>
      </w:r>
      <w:r>
        <w:tab/>
      </w:r>
      <w:r>
        <w:rPr>
          <w:b/>
          <w:color w:val="456EB5"/>
        </w:rPr>
        <w:t>Matilda Alice Adelaide Beauclerc Don's 25th GGM (in another branch)</w:t>
      </w:r>
      <w:r>
        <w:t>, born February 7, 1102, Normandië, France (Medieval), Europe</w:t>
      </w:r>
      <w:r>
        <w:fldChar w:fldCharType="begin"/>
      </w:r>
      <w:r>
        <w:instrText>XE "Normandië, France (Medieval), Europe" \f B</w:instrText>
      </w:r>
      <w:r>
        <w:fldChar w:fldCharType="end"/>
      </w:r>
      <w:r>
        <w:t>; married Heinrich  V, January 7, 1112, Hessen, Germanic Holy Roman Empire, Europe</w:t>
      </w:r>
      <w:r>
        <w:fldChar w:fldCharType="begin"/>
      </w:r>
      <w:r>
        <w:instrText>XE "Hessen, Germanic Holy Roman Empire, Europe" \f B</w:instrText>
      </w:r>
      <w:r>
        <w:fldChar w:fldCharType="end"/>
      </w:r>
      <w:r>
        <w:t>; married Conan  of Britain (Bretagne), 1113; married Geoffroy d'Anjou V; Don's 25th GGF (in another branch) and the creator of the Plantagenêt dynasty, May 22, 1127, Pays de la Loire, France (Medieval), Europe</w:t>
      </w:r>
      <w:r>
        <w:fldChar w:fldCharType="begin"/>
      </w:r>
      <w:r>
        <w:instrText>XE "Le Mans, Pays de la Loire, France (Medieval), Europe" \f B</w:instrText>
      </w:r>
      <w:r>
        <w:fldChar w:fldCharType="end"/>
      </w:r>
      <w:r>
        <w:t>; died September 10, 1167, Seine-Maritime, Haute-Normandië, France (Medieval), Europe</w:t>
      </w:r>
      <w:r>
        <w:fldChar w:fldCharType="begin"/>
      </w:r>
      <w:r>
        <w:instrText>XE "Rouen, Seine-Maritime, Haute-Normandië, France (Medieval), Europe" \f B</w:instrText>
      </w:r>
      <w:r>
        <w:fldChar w:fldCharType="end"/>
      </w:r>
      <w:r>
        <w:t>.</w:t>
      </w:r>
      <w:r>
        <w:br w:type="textWrapping" w:clear="all"/>
      </w:r>
    </w:p>
    <w:p w14:paraId="19CD3B0F" w14:textId="77777777" w:rsidR="00C94065" w:rsidRDefault="006944C1">
      <w:pPr>
        <w:tabs>
          <w:tab w:val="right" w:pos="648"/>
          <w:tab w:val="right" w:pos="1440"/>
          <w:tab w:val="left" w:pos="1584"/>
        </w:tabs>
        <w:ind w:left="1584" w:hanging="1584"/>
      </w:pPr>
      <w:r>
        <w:fldChar w:fldCharType="begin"/>
      </w:r>
      <w:r>
        <w:instrText>XE "Beauclerc:William Adelin of Normandië (1103–1120)" \f A</w:instrText>
      </w:r>
      <w:r>
        <w:fldChar w:fldCharType="end"/>
      </w:r>
      <w:r>
        <w:tab/>
        <w:t>142</w:t>
      </w:r>
      <w:r>
        <w:tab/>
        <w:t>iv</w:t>
      </w:r>
      <w:r>
        <w:tab/>
      </w:r>
      <w:r>
        <w:fldChar w:fldCharType="begin"/>
      </w:r>
      <w:r>
        <w:instrText>XE "Selby, West Riding of Yorkshire, England (Medieval), Europe" \f B</w:instrText>
      </w:r>
      <w:r>
        <w:fldChar w:fldCharType="end"/>
      </w:r>
      <w:r>
        <w:rPr>
          <w:b/>
        </w:rPr>
        <w:t>William Adelin Beauclerc of Normandië</w:t>
      </w:r>
      <w:hyperlink w:anchor="ENDNOTE-2">
        <w:r w:rsidR="00C94065">
          <w:rPr>
            <w:vertAlign w:val="superscript"/>
          </w:rPr>
          <w:t>2</w:t>
        </w:r>
      </w:hyperlink>
      <w:r>
        <w:t xml:space="preserve"> was born on August 5, 1103 in Selby, West Riding of Yorkshire, England (Medieval), Europe.</w:t>
      </w:r>
      <w:r>
        <w:fldChar w:fldCharType="begin"/>
      </w:r>
      <w:r>
        <w:instrText>XE "Barfleur, Manche, Basse-Normandië, France (Medieval), Europe" \f B</w:instrText>
      </w:r>
      <w:r>
        <w:fldChar w:fldCharType="end"/>
      </w:r>
      <w:r>
        <w:t xml:space="preserve"> He died on November 25, 1120 at the age of 17 at Barfleur in Manche, Basse-Normandië, France (Medieval), Europe. The cause of his death in Medieval France as a teenager aged 17 on Thursday, November 25th, 1120 was presumed lost at sea as he died from drowning He was also known as Plantagenêt. He could not have been a Plantagenêt--not established until ~1130 when Fulk's son Geoffroy (b 24-Aug-1113) took this nickname from his use of sprigs of "yellow broom blossom" that he wore in his hat; the name is from "genêt" (the French name for "planta genista"), Latin for the broom shrub; recorded for posterity</w:t>
      </w:r>
      <w:r>
        <w:br w:type="textWrapping" w:clear="all"/>
      </w:r>
    </w:p>
    <w:p w14:paraId="715F6B37" w14:textId="77777777" w:rsidR="00C94065" w:rsidRDefault="006944C1">
      <w:pPr>
        <w:pStyle w:val="TextNarr"/>
      </w:pPr>
      <w:r>
        <w:br w:type="textWrapping" w:clear="all"/>
      </w:r>
    </w:p>
    <w:p w14:paraId="74A102BB" w14:textId="77777777" w:rsidR="00C94065" w:rsidRDefault="006944C1">
      <w:pPr>
        <w:pStyle w:val="TextNarr"/>
      </w:pPr>
      <w:r>
        <w:fldChar w:fldCharType="begin"/>
      </w:r>
      <w:r>
        <w:instrText>XE "Middlesex County, Region of Greater London, England (Medieval), Europe" \f B</w:instrText>
      </w:r>
      <w:r>
        <w:fldChar w:fldCharType="end"/>
      </w:r>
      <w:r>
        <w:t xml:space="preserve"> Henry Beauclerc I of Normandië, Don's 27th GGF and Adeliza Louveigné of Brabant, Don's 24th GGM (in another branch) were married on February 2, 1120 at Middlesex County in Region of Greater London, England (Medieval), Europe.</w:t>
      </w:r>
      <w:r>
        <w:fldChar w:fldCharType="begin"/>
      </w:r>
      <w:r>
        <w:instrText>XE "&lt;No surname&gt;:Godfrey of Adeliza (of Louvain) (1060–1139)" \f A</w:instrText>
      </w:r>
      <w:r>
        <w:fldChar w:fldCharType="end"/>
      </w:r>
      <w:r>
        <w:fldChar w:fldCharType="begin"/>
      </w:r>
      <w:r>
        <w:instrText>XE "van Namen:Ida (1088–1121)" \f A</w:instrText>
      </w:r>
      <w:r>
        <w:fldChar w:fldCharType="end"/>
      </w:r>
    </w:p>
    <w:p w14:paraId="5FF2B38C" w14:textId="77777777" w:rsidR="00C94065" w:rsidRDefault="006944C1">
      <w:pPr>
        <w:pStyle w:val="TextNarr"/>
      </w:pPr>
      <w:r>
        <w:br w:type="textWrapping" w:clear="all"/>
      </w:r>
    </w:p>
    <w:p w14:paraId="7CDEE62F" w14:textId="77777777" w:rsidR="00C94065" w:rsidRDefault="006944C1">
      <w:pPr>
        <w:pStyle w:val="TextNarr"/>
      </w:pPr>
      <w:r>
        <w:rPr>
          <w:noProof/>
        </w:rPr>
        <w:drawing>
          <wp:anchor distT="0" distB="0" distL="114300" distR="114300" simplePos="0" relativeHeight="251658281" behindDoc="0" locked="0" layoutInCell="1" allowOverlap="1" wp14:anchorId="2AD50882" wp14:editId="49B43772">
            <wp:simplePos x="0" y="0"/>
            <wp:positionH relativeFrom="margin">
              <wp:align>left</wp:align>
            </wp:positionH>
            <wp:positionV relativeFrom="paragraph">
              <wp:posOffset>8890</wp:posOffset>
            </wp:positionV>
            <wp:extent cx="1143000" cy="1001486"/>
            <wp:effectExtent l="0" t="0" r="0" b="0"/>
            <wp:wrapSquare wrapText="r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2.png"/>
                    <pic:cNvPicPr/>
                  </pic:nvPicPr>
                  <pic:blipFill>
                    <a:blip r:embed="rId45"/>
                    <a:stretch>
                      <a:fillRect/>
                    </a:stretch>
                  </pic:blipFill>
                  <pic:spPr>
                    <a:xfrm>
                      <a:off x="0" y="0"/>
                      <a:ext cx="1143000" cy="1001486"/>
                    </a:xfrm>
                    <a:prstGeom prst="rect">
                      <a:avLst/>
                    </a:prstGeom>
                  </pic:spPr>
                </pic:pic>
              </a:graphicData>
            </a:graphic>
          </wp:anchor>
        </w:drawing>
      </w:r>
      <w:r>
        <w:fldChar w:fldCharType="begin"/>
      </w:r>
      <w:r>
        <w:instrText>XE "Louveigné:Adeliza of Brabant, Don's 24th GGM (in another branch) (1103–1151)" \f A</w:instrText>
      </w:r>
      <w:r>
        <w:fldChar w:fldCharType="end"/>
      </w:r>
      <w:r>
        <w:fldChar w:fldCharType="begin"/>
      </w:r>
      <w:r>
        <w:instrText>XE "Louveigné, Liege, Belgium, Europe" \f B</w:instrText>
      </w:r>
      <w:r>
        <w:fldChar w:fldCharType="end"/>
      </w:r>
      <w:r>
        <w:t xml:space="preserve"> </w:t>
      </w:r>
      <w:r>
        <w:rPr>
          <w:b/>
          <w:color w:val="456EB5"/>
        </w:rPr>
        <w:t>Adeliza Louveigné of Brabant, Don's 24th GGM (in another branch)</w:t>
      </w:r>
      <w:r>
        <w:t>, daughter of Godfrey  and Ida van Namen, was born in 1103 in Louveigné, Liege, Belgium, Europe.</w:t>
      </w:r>
      <w:hyperlink w:anchor="ENDNOTE-34">
        <w:r w:rsidR="00C94065">
          <w:rPr>
            <w:vertAlign w:val="superscript"/>
          </w:rPr>
          <w:t>34</w:t>
        </w:r>
      </w:hyperlink>
      <w:r>
        <w:t xml:space="preserve"> She held the title of Dowager Queen Consort of England after 1103.</w:t>
      </w:r>
      <w:r>
        <w:fldChar w:fldCharType="begin"/>
      </w:r>
      <w:r>
        <w:instrText>XE "Abbey of Affligham (near Alost) in Flemish Brabant, Brabant, Belgium, Europe" \f B</w:instrText>
      </w:r>
      <w:r>
        <w:fldChar w:fldCharType="end"/>
      </w:r>
      <w:r>
        <w:t xml:space="preserve"> She died on April 23, 1151 at the age of 48 at Abbey of Affligham (near Alost) in Flemish Brabant in Brabant, Belgium, Europe.</w:t>
      </w:r>
      <w:hyperlink w:anchor="ENDNOTE-68">
        <w:r w:rsidR="00C94065">
          <w:rPr>
            <w:vertAlign w:val="superscript"/>
          </w:rPr>
          <w:t>68</w:t>
        </w:r>
      </w:hyperlink>
      <w:r>
        <w:t xml:space="preserve"> The cause of her death (at the age of 48) on Monday, April 23rd, 1151 is not known-surviving in 1151 was difficult &amp; it occurred in Belgium (source shared date of 24-Mar); source shared date of 24-Mar</w:t>
      </w:r>
      <w:r>
        <w:fldChar w:fldCharType="begin"/>
      </w:r>
      <w:r>
        <w:instrText>XE "Buried in an unknown cemetery in Affligem in Flemish Brabant, Brabant, Belgium, Europe" \f B</w:instrText>
      </w:r>
      <w:r>
        <w:fldChar w:fldCharType="end"/>
      </w:r>
      <w:r>
        <w:t xml:space="preserve"> Adeliza was buried after April 23, 1151 at Buried in an unknown cemetery in Affligem in Flemish Brabant in Brabant, Belgium, Europe. She was also known as Adelheid / Adeliz / Adelisa Leuven / Louvain.</w:t>
      </w:r>
      <w:hyperlink w:anchor="ENDNOTE-7">
        <w:r w:rsidR="00C94065">
          <w:rPr>
            <w:vertAlign w:val="superscript"/>
          </w:rPr>
          <w:t>7</w:t>
        </w:r>
      </w:hyperlink>
      <w:r>
        <w:t xml:space="preserve"> [ data is from an HTML file ]</w:t>
      </w:r>
      <w:r>
        <w:br/>
      </w:r>
      <w:r>
        <w:br/>
        <w:t>Adeliza of Leuven (also called Adela and Aleidis; 1103-23 April 1151) was queen consort of the Kingdom of England from 1121 to 1135, the second wife of King Henry I. She was the daughter of Godfrey I of Leuven, Duke of Lower Lotharingia, Landgrave of Brabant and Count of Leuven and Brussels</w:t>
      </w:r>
      <w:r>
        <w:br/>
      </w:r>
      <w:r>
        <w:br/>
      </w:r>
      <w:r>
        <w:rPr>
          <w:b/>
          <w:u w:val="single"/>
        </w:rPr>
        <w:t>First marriage</w:t>
      </w:r>
      <w:r>
        <w:br/>
        <w:t>Adelize married Henry I on 2 February 1121, when she is thought to have been somewhere between fifteen and eighteen years of age, whilst Henry was fifty-three. It is believed that Henry's only reason for marrying again was his desire for a male heir. Despite holding the record for the largest number of illegitimate children of any British monarch, Henry had only one legitimate male heir, William Adelin, who had predeceased his father on 25 November 1120 in the White Ship disaster</w:t>
      </w:r>
      <w:r>
        <w:br/>
      </w:r>
      <w:r>
        <w:br/>
        <w:t>Adeliza was reputedly quite pretty and her father was Duke of Lower Lotharingia. These were the likely reasons she was chosen. However, no children were born during the almost fifteen years of the marriage</w:t>
      </w:r>
      <w:r>
        <w:br/>
      </w:r>
      <w:r>
        <w:br/>
      </w:r>
      <w:r>
        <w:rPr>
          <w:b/>
          <w:u w:val="single"/>
        </w:rPr>
        <w:t>Queen</w:t>
      </w:r>
      <w:r>
        <w:br/>
        <w:t>Adeliza, unlike the other Anglo-Norman queens, played little part in the public life of the realm during her tenure as queen consort. Whether this is because of personal inclination, or because Henry preferred to keep her nearby in hopes of her conceiving, is unknown and probably unknowable. She did, however, leave a mark as a patron of literature and several works, including a bestiary by Philip de Thaon, were dedicated to her. She is said to have commissioned a verse biography of King Henry; if she did it is no longer extant</w:t>
      </w:r>
      <w:r>
        <w:br/>
      </w:r>
      <w:r>
        <w:br/>
        <w:t>When her husband died on 1 December 1135, Adeliza retired for a while to the monastery of Wilton, near Salisbury. She was present at the dedication of Henry's tomb at Reading Abbey on the first anniversary of his death</w:t>
      </w:r>
      <w:r>
        <w:br/>
      </w:r>
      <w:r>
        <w:br/>
      </w:r>
      <w:r>
        <w:rPr>
          <w:b/>
          <w:u w:val="single"/>
        </w:rPr>
        <w:t>Second marriage</w:t>
      </w:r>
      <w:r>
        <w:br/>
        <w:t>As she was still young she came out of mourning some time before 1139 and married William d'Aubigny, 1st Earl of Arundel, who had been one of Henry's chief advisors. She brought with her a Queen's dowry, including the great castle of Arundel, and Stephen of England created d'Aubigny Earl of Arundel and Earl of Lincoln</w:t>
      </w:r>
      <w:r>
        <w:br/>
      </w:r>
      <w:r>
        <w:br/>
        <w:t>Although her husband was a staunch supporter of Stephen during the Anglo-Norman civil war, her own personal inclination may have been toward the cause of her stepdaughter Empress Matilda. When the Empress sailed for England in 1139, it was to her stepmother that she appealed for shelter, and she landed near Arundel and was received as a guest of the former Queen</w:t>
      </w:r>
      <w:r>
        <w:br/>
      </w:r>
      <w:r>
        <w:br/>
      </w:r>
      <w:r>
        <w:rPr>
          <w:b/>
          <w:u w:val="single"/>
        </w:rPr>
        <w:t>Later life</w:t>
      </w:r>
      <w:r>
        <w:br/>
        <w:t>Adeliza spent her final years in the abbey of Affligem (landgraviat of Brabant), which she richly rewarded with landed estates (three English villages called Ideswordam, Westmerendonam and Aldeswurda, probably near to Arundel)</w:t>
      </w:r>
      <w:r>
        <w:br/>
      </w:r>
      <w:r>
        <w:br/>
        <w:t>She died in the abbey and was buried in the abbey church next to her father, duke Godfrey I of Leuven (d.1139). The abbey necrology situates her tombstone next to the clockwork. An 18th century floor plan of the church shows her tombstone located halfway up the left nave. Her grave was demolished however during the French Revolution (abt. 1798). Her bones had been found and she was reburied in the cloister of the re-erected Affligem abbey</w:t>
      </w:r>
      <w:r>
        <w:br/>
      </w:r>
      <w:r>
        <w:br/>
      </w:r>
      <w:r>
        <w:rPr>
          <w:b/>
          <w:u w:val="single"/>
        </w:rPr>
        <w:t>Family</w:t>
      </w:r>
      <w:r>
        <w:br/>
        <w:t>One of Adeliza's brothers, Joscelyn de Louvain (Jocelin, Gosuinus), came to England and married Agnes de Percy, heiress of the Percy family</w:t>
      </w:r>
      <w:r>
        <w:br/>
      </w:r>
      <w:r>
        <w:br/>
        <w:t>Although it is clear that the former queen and Josecelin were very close, he may actually have been an illegitimate son of Adeliza's father and thus her half-brother. His children took their name from their mother's lineage, and their descendants include the medieval Earls of Northumberland</w:t>
      </w:r>
      <w:r>
        <w:br/>
      </w:r>
      <w:r>
        <w:br/>
        <w:t>Adeliza also gave a dowry to one of her cousins when she married in England</w:t>
      </w:r>
      <w:r>
        <w:br/>
      </w:r>
      <w:r>
        <w:br/>
      </w:r>
      <w:r>
        <w:rPr>
          <w:b/>
          <w:u w:val="single"/>
        </w:rPr>
        <w:t>Descendants</w:t>
      </w:r>
      <w:r>
        <w:br/>
        <w:t>Seven of Adeliza and William's children were to survive to adulthood. Among them William d'Aubigny, 2nd Earl of Arundel, father to William d'Aubigny, 3rd Earl of Arundel who was one of the twenty-five guarantors of the Magna Carta</w:t>
      </w:r>
      <w:r>
        <w:br/>
      </w:r>
      <w:r>
        <w:br/>
        <w:t>Adeliza also became an active patron of the church during her second marriage, giving property to Reading Abbey in honour of her former husband and to several other, smaller foundations</w:t>
      </w:r>
      <w:r>
        <w:br/>
        <w:t>= = = = = = = = = = = = = = = = = = = = = = = = = = = = = = = = = = = = = = = = = = = = = = = = = = = = = = = = = = = = = = = = = = = = =</w:t>
      </w:r>
      <w:r>
        <w:br/>
        <w:t>[ additional data / source unk ]</w:t>
      </w:r>
      <w:r>
        <w:br/>
      </w:r>
      <w:r>
        <w:br/>
        <w:t>Adeliza of Louvain (d 1151), second queen of Henry I, was daughter of Godfrey ('Barbatus') of Louvain, duke of Brabant or Lower Lotharingia, descended in the male line from Charles the Great</w:t>
      </w:r>
      <w:r>
        <w:br/>
      </w:r>
      <w:r>
        <w:br/>
        <w:t>The date of her birth is not known, but she is described as 'puella' in 1120. It was partly the report of her singular beauty (on which all the chroniclers are agreed), and partly 'ob spem prolis adipiscedae,' that Henry, then in his fiftieth year (and a widower since May 1118), sought her hand in the above year</w:t>
      </w:r>
      <w:r>
        <w:br/>
      </w:r>
      <w:r>
        <w:br/>
        <w:t>The contract of marriage was signed 16 April 1120; but, owing to the delay in the bride's arrival, the marriage itself did not take place till 24 Jan 1120-1, the royal pair being crowned by the Archbishop of Canterbury six days later</w:t>
      </w:r>
      <w:r>
        <w:br/>
      </w:r>
      <w:r>
        <w:br/>
        <w:t>It was on this occasion that Henry of Huntingdon composed, in praise of her beauty, the elegance beginning: " Anglorum regina, tuos, Adeliza, decores Ipsa referre parans musa stupore riget". Of a gentle and retiring disposition she took no part in politics, but devoted herself to soothing and pacifying the disappointed and sullen king. She also interested herself greatly in the literary movement of the day, taking under her special patronage Geoffroi Gaimar, Philip du Than, the author of the 'Voyage de St Brandan,' and David the Trouveur</w:t>
      </w:r>
      <w:r>
        <w:br/>
      </w:r>
      <w:r>
        <w:br/>
        <w:t>On the death of Henry (1 Dec 1135) she disappears from view; but it is probable that she retired to the castle of Arundel, which, with its honour, had been left to her in dower for life. We find her residing there in 1139, when the empress landed in the neighborhood, and was received into the castle "ab Adeliza quondam regis Henrici regina tunc autem amica vel uxore W. Comitis de Arundell"</w:t>
      </w:r>
      <w:r>
        <w:br/>
      </w:r>
      <w:r>
        <w:br/>
        <w:t>The date of her marriage to William de Albini is unknown; but she left by him seven children, it cannot have been long after Henry's death</w:t>
      </w:r>
      <w:r>
        <w:br/>
      </w:r>
      <w:r>
        <w:br/>
        <w:t>Her only recorded acts after 1189 are her foundation of the small priories of Pyneham and of the Causeway (De Calceto), and her benefactions to that of Boxglove, all in Sussex, with her gifts to Henry's abbey of Reading and to the cathedral church of Chichester. To the latter she presented the prebend of West Dean in the year 1150, after which date there are no further traces of her</w:t>
      </w:r>
      <w:r>
        <w:br/>
      </w:r>
      <w:r>
        <w:br/>
        <w:t>It is stated by Sandford that 'she was certainly buried at Reading;' but she has since been proved to have left her husband and retired to the abbey of Affligam near Alost, in Flanders, which had been founded by her father and uncle, and to which her brother Henry had withdrawn in 1149. Here she died on 24 March 1151, and was buried: "Affliganam dalata vivendi finem facit ix kal aprilis et sepulta est e regione horologii nostri"</w:t>
      </w:r>
      <w:r>
        <w:br/>
      </w:r>
      <w:r>
        <w:br/>
        <w:t>While the lady of Arundel who had subenfeoffed her brother Joceline in the lordship of Petworth on the occasion of his marriage with the heiress of the Percies, by whom he was ancestor of the earls of Northumberland</w:t>
      </w:r>
      <w:r>
        <w:br/>
      </w:r>
      <w:r>
        <w:br/>
        <w:t>[from Dictionary of National Biography I:137-8]</w:t>
      </w:r>
      <w:r>
        <w:br w:type="textWrapping" w:clear="all"/>
      </w:r>
    </w:p>
    <w:p w14:paraId="0E31A199" w14:textId="77777777" w:rsidR="00C94065" w:rsidRDefault="006944C1">
      <w:pPr>
        <w:pStyle w:val="TextNarr"/>
      </w:pPr>
      <w:r>
        <w:br w:type="textWrapping" w:clear="all"/>
      </w:r>
    </w:p>
    <w:p w14:paraId="21111C43" w14:textId="77777777" w:rsidR="00C94065" w:rsidRDefault="006944C1">
      <w:pPr>
        <w:pStyle w:val="HeadingsNarr"/>
      </w:pPr>
      <w:r>
        <w:t>26th Generation</w:t>
      </w:r>
      <w:r>
        <w:br w:type="textWrapping" w:clear="all"/>
      </w:r>
    </w:p>
    <w:p w14:paraId="2875FA3A" w14:textId="77777777" w:rsidR="00C94065" w:rsidRDefault="006944C1">
      <w:pPr>
        <w:pStyle w:val="TextNarr"/>
      </w:pPr>
      <w:r>
        <w:br w:type="textWrapping" w:clear="all"/>
      </w:r>
    </w:p>
    <w:p w14:paraId="510D4C46" w14:textId="77777777" w:rsidR="00C94065" w:rsidRDefault="006944C1">
      <w:pPr>
        <w:pStyle w:val="TextNarr"/>
      </w:pPr>
      <w:r>
        <w:t xml:space="preserve">129.  </w:t>
      </w:r>
      <w:r>
        <w:fldChar w:fldCharType="begin"/>
      </w:r>
      <w:r>
        <w:instrText>XE "d'Aubigny:William (1070–1139)" \f A</w:instrText>
      </w:r>
      <w:r>
        <w:fldChar w:fldCharType="end"/>
      </w:r>
      <w:r>
        <w:fldChar w:fldCharType="begin"/>
      </w:r>
      <w:r>
        <w:instrText>XE "Aubigny, Manche, Basse-Normandië, France (Medieval), Europe" \f B</w:instrText>
      </w:r>
      <w:r>
        <w:fldChar w:fldCharType="end"/>
      </w:r>
      <w:r>
        <w:rPr>
          <w:b/>
          <w:color w:val="456EB5"/>
        </w:rPr>
        <w:t>William d'Aubigny</w:t>
      </w:r>
      <w:r>
        <w:t xml:space="preserve">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1070 at Aubigny in Manche, Basse-Normandië, France (Medieval), Europe.</w:t>
      </w:r>
      <w:hyperlink w:anchor="ENDNOTE-7">
        <w:r w:rsidR="00C94065">
          <w:rPr>
            <w:vertAlign w:val="superscript"/>
          </w:rPr>
          <w:t>7</w:t>
        </w:r>
      </w:hyperlink>
      <w:r>
        <w:t xml:space="preserve"> Before 1139 he was a Master Butler (Pincerna).</w:t>
      </w:r>
      <w:hyperlink w:anchor="ENDNOTE-49">
        <w:r w:rsidR="00C94065">
          <w:rPr>
            <w:vertAlign w:val="superscript"/>
          </w:rPr>
          <w:t>49</w:t>
        </w:r>
      </w:hyperlink>
      <w:r>
        <w:t xml:space="preserve"> He held the title of Lord before 1139.</w:t>
      </w:r>
      <w:r>
        <w:fldChar w:fldCharType="begin"/>
      </w:r>
      <w:r>
        <w:instrText>XE "England (Medieval), Europe" \f B</w:instrText>
      </w:r>
      <w:r>
        <w:fldChar w:fldCharType="end"/>
      </w:r>
      <w:r>
        <w:t xml:space="preserve"> William died in 1139 at the age of 69 in England (Medieval), Europe. The cause of his death (at the age of 69) in the year of 1139 is not known-surviving in 1139 was difficult</w:t>
      </w:r>
      <w:r>
        <w:br/>
      </w:r>
      <w:r>
        <w:br/>
        <w:t>Died as a Lord</w:t>
      </w:r>
      <w:r>
        <w:fldChar w:fldCharType="begin"/>
      </w:r>
      <w:r>
        <w:instrText>XE "Buried in the cemetery at the Wymondham Priory in the South Norfolk District, Wymondham, Norfolkshire, England (Medieval), Europe" \f B</w:instrText>
      </w:r>
      <w:r>
        <w:fldChar w:fldCharType="end"/>
      </w:r>
      <w:r>
        <w:t xml:space="preserve"> He was buried after 1139 at Buried in the cemetery at the Wymondham Priory in the South Norfolk District in Wymondham, Norfolkshire, England (Medieval), Europe. He was also known as d'Albini.</w:t>
      </w:r>
      <w:hyperlink w:anchor="ENDNOTE-69">
        <w:r w:rsidR="00C94065">
          <w:rPr>
            <w:vertAlign w:val="superscript"/>
          </w:rPr>
          <w:t>69</w:t>
        </w:r>
      </w:hyperlink>
      <w:r>
        <w:t xml:space="preserve"> William was also known as William  II.</w:t>
      </w:r>
      <w:hyperlink w:anchor="ENDNOTE-34">
        <w:r w:rsidR="00C94065">
          <w:rPr>
            <w:vertAlign w:val="superscript"/>
          </w:rPr>
          <w:t>34</w:t>
        </w:r>
      </w:hyperlink>
      <w:r>
        <w:t xml:space="preserve"> </w:t>
      </w:r>
      <w:r>
        <w:fldChar w:fldCharType="begin"/>
      </w:r>
      <w:r>
        <w:instrText>XE "Norfolk and related, Leicester, Leicestershire, England (Medieval), Europe" \f B</w:instrText>
      </w:r>
      <w:r>
        <w:fldChar w:fldCharType="end"/>
      </w:r>
      <w:r>
        <w:t xml:space="preserve"> William d'Aubigny and Mathilda Bigod were married in 1108 at Norfolk and related in Leicester, Leicestershire, England (Medieval), Europe.</w:t>
      </w:r>
      <w:hyperlink w:anchor="ENDNOTE-34">
        <w:r w:rsidR="00C94065">
          <w:rPr>
            <w:vertAlign w:val="superscript"/>
          </w:rPr>
          <w:t>34</w:t>
        </w:r>
      </w:hyperlink>
      <w:r>
        <w:fldChar w:fldCharType="begin"/>
      </w:r>
      <w:r>
        <w:instrText>XE "de Bigod:Roger (1063–1107)" \f A</w:instrText>
      </w:r>
      <w:r>
        <w:fldChar w:fldCharType="end"/>
      </w:r>
      <w:r>
        <w:fldChar w:fldCharType="begin"/>
      </w:r>
      <w:r>
        <w:instrText>XE "&lt;No surname&gt;:(mother) of Mathilda-by Roger (1063–1088)" \f A</w:instrText>
      </w:r>
      <w:r>
        <w:fldChar w:fldCharType="end"/>
      </w:r>
      <w:r>
        <w:br w:type="textWrapping" w:clear="all"/>
      </w:r>
    </w:p>
    <w:p w14:paraId="06340508" w14:textId="77777777" w:rsidR="00C94065" w:rsidRDefault="006944C1">
      <w:pPr>
        <w:pStyle w:val="TextNarr"/>
      </w:pPr>
      <w:r>
        <w:br w:type="textWrapping" w:clear="all"/>
      </w:r>
    </w:p>
    <w:p w14:paraId="14B1B117" w14:textId="77777777" w:rsidR="00C94065" w:rsidRDefault="006944C1">
      <w:pPr>
        <w:pStyle w:val="TextNarr"/>
      </w:pPr>
      <w:r>
        <w:fldChar w:fldCharType="begin"/>
      </w:r>
      <w:r>
        <w:instrText>XE "Bigod:Mathilda (1088–1136)" \f A</w:instrText>
      </w:r>
      <w:r>
        <w:fldChar w:fldCharType="end"/>
      </w:r>
      <w:r>
        <w:fldChar w:fldCharType="begin"/>
      </w:r>
      <w:r>
        <w:instrText>XE "Belvoir, Rutlandshire, England (Medieval), Europe" \f B</w:instrText>
      </w:r>
      <w:r>
        <w:fldChar w:fldCharType="end"/>
      </w:r>
      <w:r>
        <w:t xml:space="preserve"> </w:t>
      </w:r>
      <w:r>
        <w:rPr>
          <w:b/>
          <w:color w:val="456EB5"/>
        </w:rPr>
        <w:t>Mathilda Bigod</w:t>
      </w:r>
      <w:r>
        <w:t>, daughter of Roger de Bigod and (mother) , was born in 1088 in Belvoir, Rutlandshire, England (Medieval), Europe.</w:t>
      </w:r>
      <w:hyperlink w:anchor="ENDNOTE-69">
        <w:r w:rsidR="00C94065">
          <w:rPr>
            <w:vertAlign w:val="superscript"/>
          </w:rPr>
          <w:t>69</w:t>
        </w:r>
      </w:hyperlink>
      <w:r>
        <w:t xml:space="preserve"> Source (UK and Ireland, Find-a-grave, 1300-current) shares DOB as 1083; that source and (Millennium file) incorrectly share location as "Belvoir, Suffolk, England" (Belvoir is in Leicestershire); consoldated</w:t>
      </w:r>
      <w:r>
        <w:fldChar w:fldCharType="begin"/>
      </w:r>
      <w:r>
        <w:instrText>XE "Norfolk and related, Leicester, Leicestershire, England (Medieval), Europe" \f B</w:instrText>
      </w:r>
      <w:r>
        <w:fldChar w:fldCharType="end"/>
      </w:r>
      <w:r>
        <w:t xml:space="preserve"> She died in 1136 at the age of 48 at Norfolk and related in Leicester, Leicestershire, England (Medieval), Europe.</w:t>
      </w:r>
      <w:hyperlink w:anchor="ENDNOTE-7">
        <w:r w:rsidR="00C94065">
          <w:rPr>
            <w:vertAlign w:val="superscript"/>
          </w:rPr>
          <w:t>7</w:t>
        </w:r>
      </w:hyperlink>
      <w:r>
        <w:t xml:space="preserve"> The cause of her death (at the age of 48) in the year of 1136 is not known-surviving in 1136 was difficult &amp; it occurred in Medieval England (source UK and Ireland, Find-a-grave, 1300-current and Millennium file shows date as about 1133/DOB as 1083-consolidated; that from and (Millennium file) incorrectly shares location as Belvoir, Suffolk, England (Belvoir is in Leicestershire); consolidated); source UK and Ireland, Find-a-grave, 1300-current and Millennium file shows date as about 1133/DOB as 1083-consolidated; that from and (Millennium file) incorrectly shares location as Belvoir, Suffolk, England (Belvoir is in Leicestershire); consolidated</w:t>
      </w:r>
      <w:r>
        <w:fldChar w:fldCharType="begin"/>
      </w:r>
      <w:r>
        <w:instrText>XE "Buried in the cemetery at the Wymondham Priory in the South Norfolk District, Wymondham, Norfolkshire, England (Medieval), Europe" \f B</w:instrText>
      </w:r>
      <w:r>
        <w:fldChar w:fldCharType="end"/>
      </w:r>
      <w:r>
        <w:t xml:space="preserve"> She was buried after 1136 at Buried in the cemetery at the Wymondham Priory in the South Norfolk District in Wymondham, Norfolkshire, England (Medieval), Europe. Mathilda was also known as Maud / Mary.</w:t>
      </w:r>
      <w:hyperlink w:anchor="ENDNOTE-70">
        <w:r w:rsidR="00C94065">
          <w:rPr>
            <w:vertAlign w:val="superscript"/>
          </w:rPr>
          <w:t>70</w:t>
        </w:r>
      </w:hyperlink>
    </w:p>
    <w:p w14:paraId="7FE38722" w14:textId="77777777" w:rsidR="00C94065" w:rsidRDefault="006944C1">
      <w:pPr>
        <w:pStyle w:val="TextNarr"/>
      </w:pPr>
      <w:r>
        <w:br w:type="textWrapping" w:clear="all"/>
      </w:r>
    </w:p>
    <w:p w14:paraId="56C42401" w14:textId="77777777" w:rsidR="00C94065" w:rsidRDefault="006944C1">
      <w:pPr>
        <w:pStyle w:val="TextNarr"/>
      </w:pPr>
      <w:r>
        <w:t xml:space="preserve"> William d'Aubigny and Mathilda Bigod had the following child:</w:t>
      </w:r>
      <w:r>
        <w:br w:type="textWrapping" w:clear="all"/>
      </w:r>
    </w:p>
    <w:p w14:paraId="3DA60F8F" w14:textId="77777777" w:rsidR="00C94065" w:rsidRDefault="006944C1">
      <w:pPr>
        <w:pStyle w:val="TextNarr"/>
      </w:pPr>
      <w:r>
        <w:br w:type="textWrapping" w:clear="all"/>
      </w:r>
    </w:p>
    <w:p w14:paraId="26AFA895" w14:textId="77777777" w:rsidR="00C94065" w:rsidRDefault="006944C1">
      <w:pPr>
        <w:tabs>
          <w:tab w:val="right" w:pos="648"/>
          <w:tab w:val="right" w:pos="1440"/>
          <w:tab w:val="left" w:pos="1584"/>
        </w:tabs>
        <w:ind w:left="1584" w:hanging="1584"/>
      </w:pPr>
      <w:r>
        <w:fldChar w:fldCharType="begin"/>
      </w:r>
      <w:r>
        <w:instrText>XE "d'Aubigny:William III (1109–1176)" \f A</w:instrText>
      </w:r>
      <w:r>
        <w:fldChar w:fldCharType="end"/>
      </w:r>
      <w:r>
        <w:tab/>
        <w:t>+143</w:t>
      </w:r>
      <w:r>
        <w:tab/>
        <w:t>i</w:t>
      </w:r>
      <w:r>
        <w:tab/>
      </w:r>
      <w:r>
        <w:rPr>
          <w:b/>
          <w:color w:val="456EB5"/>
        </w:rPr>
        <w:t>William d'Aubigny III</w:t>
      </w:r>
      <w:r>
        <w:t>, born 1109, Buckenham, Norfolkshire, England (Medieval), Europe</w:t>
      </w:r>
      <w:r>
        <w:fldChar w:fldCharType="begin"/>
      </w:r>
      <w:r>
        <w:instrText>XE "Buckenham, Norfolkshire, England (Medieval), Europe" \f B</w:instrText>
      </w:r>
      <w:r>
        <w:fldChar w:fldCharType="end"/>
      </w:r>
      <w:r>
        <w:t>; married Adeliza Louveigné of Brabant, Don's 24th GGM (in another branch), 1138; died October 12, 1176, Waverley, Surrey County, England (Medieval), Europe</w:t>
      </w:r>
      <w:r>
        <w:fldChar w:fldCharType="begin"/>
      </w:r>
      <w:r>
        <w:instrText>XE "Waverley Abbey, Waverley, Surrey County, England (Medieval), Europe" \f B</w:instrText>
      </w:r>
      <w:r>
        <w:fldChar w:fldCharType="end"/>
      </w:r>
      <w:r>
        <w:t>.</w:t>
      </w:r>
      <w:r>
        <w:br w:type="textWrapping" w:clear="all"/>
      </w:r>
    </w:p>
    <w:p w14:paraId="3BE3287B" w14:textId="77777777" w:rsidR="00C94065" w:rsidRDefault="006944C1">
      <w:pPr>
        <w:pStyle w:val="TextNarr"/>
      </w:pPr>
      <w:r>
        <w:br w:type="textWrapping" w:clear="all"/>
      </w:r>
    </w:p>
    <w:p w14:paraId="1494D40C" w14:textId="77777777" w:rsidR="00C94065" w:rsidRDefault="006944C1">
      <w:pPr>
        <w:pStyle w:val="TextNarr"/>
      </w:pPr>
      <w:r>
        <w:br w:type="textWrapping" w:clear="all"/>
      </w:r>
    </w:p>
    <w:p w14:paraId="2C979046" w14:textId="77777777" w:rsidR="00C94065" w:rsidRDefault="006944C1">
      <w:pPr>
        <w:pStyle w:val="TextNarr"/>
      </w:pPr>
      <w:r>
        <w:t xml:space="preserve">131.  </w:t>
      </w:r>
      <w:r>
        <w:fldChar w:fldCharType="begin"/>
      </w:r>
      <w:r>
        <w:instrText>XE "d'Aubigny:Nigel (1084–1129)" \f A</w:instrText>
      </w:r>
      <w:r>
        <w:fldChar w:fldCharType="end"/>
      </w:r>
      <w:r>
        <w:fldChar w:fldCharType="begin"/>
      </w:r>
      <w:r>
        <w:instrText>XE "Normandië, Pas-de-Calais, Nord-Pas-de-Calais, France (Medieval), Europe" \f B</w:instrText>
      </w:r>
      <w:r>
        <w:fldChar w:fldCharType="end"/>
      </w:r>
      <w:r>
        <w:rPr>
          <w:b/>
          <w:color w:val="456EB5"/>
        </w:rPr>
        <w:t>Nigel d'Aubigny</w:t>
      </w:r>
      <w:hyperlink w:anchor="ENDNOTE-2">
        <w:r w:rsidR="00C94065">
          <w:rPr>
            <w:vertAlign w:val="superscript"/>
          </w:rPr>
          <w:t>2</w:t>
        </w:r>
      </w:hyperlink>
      <w:r>
        <w:t xml:space="preserve">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1084 at Normandië in Pas-de-Calais, Nord-Pas-de-Calais, France (Medieval), Europe.</w:t>
      </w:r>
      <w:r>
        <w:fldChar w:fldCharType="begin"/>
      </w:r>
      <w:r>
        <w:instrText>XE "France (Medieval), Europe" \f B</w:instrText>
      </w:r>
      <w:r>
        <w:fldChar w:fldCharType="end"/>
      </w:r>
      <w:r>
        <w:t xml:space="preserve"> He died in November, 1129 at the age of 45 in France (Medieval), Europe. The cause of his death (at the age of 45) in November, 1129 is not known-surviving in 1129 was difficult &amp; it occurred in Medieval France</w:t>
      </w:r>
      <w:r>
        <w:fldChar w:fldCharType="begin"/>
      </w:r>
      <w:r>
        <w:instrText>XE "Buried in an unknown cemetery, Le Bec-Hellouin, Haute-Normandië, France (Medieval), Europe" \f B</w:instrText>
      </w:r>
      <w:r>
        <w:fldChar w:fldCharType="end"/>
      </w:r>
      <w:r>
        <w:t xml:space="preserve"> He was buried after November, 1129 at Buried in an unknown cemetery in Le Bec-Hellouin, Haute-Normandië, France (Medieval), Europe. </w:t>
      </w:r>
      <w:r>
        <w:br w:type="textWrapping" w:clear="all"/>
      </w:r>
    </w:p>
    <w:p w14:paraId="4D86A4F2" w14:textId="77777777" w:rsidR="00C94065" w:rsidRDefault="006944C1">
      <w:pPr>
        <w:pStyle w:val="TextNarr"/>
      </w:pPr>
      <w:r>
        <w:br w:type="textWrapping" w:clear="all"/>
      </w:r>
    </w:p>
    <w:p w14:paraId="4172B7BF" w14:textId="77777777" w:rsidR="00C94065" w:rsidRDefault="006944C1">
      <w:pPr>
        <w:pStyle w:val="TextNarr"/>
      </w:pPr>
      <w:r>
        <w:fldChar w:fldCharType="begin"/>
      </w:r>
      <w:r>
        <w:instrText>XE "&lt;No surname&gt;:(mother) of Roger-by Nigel (1100–1120)" \f A</w:instrText>
      </w:r>
      <w:r>
        <w:fldChar w:fldCharType="end"/>
      </w:r>
      <w:r>
        <w:t xml:space="preserve"> </w:t>
      </w:r>
      <w:r>
        <w:rPr>
          <w:b/>
          <w:color w:val="CF2127"/>
        </w:rPr>
        <w:t>(mother) of Roger-by Nigel</w:t>
      </w:r>
      <w:hyperlink w:anchor="ENDNOTE-2">
        <w:r w:rsidR="00C94065">
          <w:rPr>
            <w:vertAlign w:val="superscript"/>
          </w:rPr>
          <w:t>2</w:t>
        </w:r>
      </w:hyperlink>
      <w:r>
        <w:t xml:space="preserve"> was born about 1100.</w:t>
      </w:r>
      <w:r>
        <w:fldChar w:fldCharType="begin"/>
      </w:r>
      <w:r>
        <w:instrText>XE "This global place was used as neither death nor birth locations are known, A Conceptual Continent that surrounds the Region of Oceania" \f B</w:instrText>
      </w:r>
      <w:r>
        <w:fldChar w:fldCharType="end"/>
      </w:r>
      <w:r>
        <w:t xml:space="preserve"> She died after 1120 at the age of 20 at This global place was used as neither death nor birth locations are known in A Conceptual Continent that surrounds the Region of Oceania. The cause of her death (at the presumed age of 20) in the year of 1120 is not known-surviving in 1120 was difficult-as neither death or birth location are known, used the conceptual continent</w:t>
      </w:r>
    </w:p>
    <w:p w14:paraId="69000070" w14:textId="77777777" w:rsidR="00C94065" w:rsidRDefault="006944C1">
      <w:pPr>
        <w:pStyle w:val="TextNarr"/>
      </w:pPr>
      <w:r>
        <w:br w:type="textWrapping" w:clear="all"/>
      </w:r>
    </w:p>
    <w:p w14:paraId="401DB1AA" w14:textId="77777777" w:rsidR="00C94065" w:rsidRDefault="006944C1">
      <w:pPr>
        <w:pStyle w:val="TextNarr"/>
      </w:pPr>
      <w:r>
        <w:t xml:space="preserve"> Nigel d'Aubigny and (mother)  had the following child:</w:t>
      </w:r>
      <w:r>
        <w:br w:type="textWrapping" w:clear="all"/>
      </w:r>
    </w:p>
    <w:p w14:paraId="4E358C97" w14:textId="77777777" w:rsidR="00C94065" w:rsidRDefault="006944C1">
      <w:pPr>
        <w:pStyle w:val="TextNarr"/>
      </w:pPr>
      <w:r>
        <w:br w:type="textWrapping" w:clear="all"/>
      </w:r>
    </w:p>
    <w:p w14:paraId="775F61C8" w14:textId="77777777" w:rsidR="00C94065" w:rsidRDefault="006944C1">
      <w:pPr>
        <w:tabs>
          <w:tab w:val="right" w:pos="648"/>
          <w:tab w:val="right" w:pos="1440"/>
          <w:tab w:val="left" w:pos="1584"/>
        </w:tabs>
        <w:ind w:left="1584" w:hanging="1584"/>
      </w:pPr>
      <w:r>
        <w:fldChar w:fldCharType="begin"/>
      </w:r>
      <w:r>
        <w:instrText>XE "d'Aubigny:Roger de Mowbray (1120–1188)" \f A</w:instrText>
      </w:r>
      <w:r>
        <w:fldChar w:fldCharType="end"/>
      </w:r>
      <w:r>
        <w:tab/>
        <w:t>+144</w:t>
      </w:r>
      <w:r>
        <w:tab/>
        <w:t>i</w:t>
      </w:r>
      <w:r>
        <w:tab/>
      </w:r>
      <w:r>
        <w:rPr>
          <w:b/>
          <w:color w:val="456EB5"/>
        </w:rPr>
        <w:t>Roger d'Aubigny de Mowbray</w:t>
      </w:r>
      <w:r>
        <w:t>, born 1120, County of Yorkshire, England (Medieval), Europe</w:t>
      </w:r>
      <w:r>
        <w:fldChar w:fldCharType="begin"/>
      </w:r>
      <w:r>
        <w:instrText>XE "County of Yorkshire, England (Medieval), Europe" \f B</w:instrText>
      </w:r>
      <w:r>
        <w:fldChar w:fldCharType="end"/>
      </w:r>
      <w:r>
        <w:t>; married Alice van Gent de Gant, after 1145, County of Yorkshire, England (Medieval), Europe</w:t>
      </w:r>
      <w:r>
        <w:fldChar w:fldCharType="begin"/>
      </w:r>
      <w:r>
        <w:instrText>XE "County of Yorkshire, England (Medieval), Europe" \f B</w:instrText>
      </w:r>
      <w:r>
        <w:fldChar w:fldCharType="end"/>
      </w:r>
      <w:r>
        <w:t>; died 1188, Tyre, Lebanon, Asia</w:t>
      </w:r>
      <w:r>
        <w:fldChar w:fldCharType="begin"/>
      </w:r>
      <w:r>
        <w:instrText>XE "Acre, Galilee, Palestine (nr Israel), Tyre, Lebanon, Asia" \f B</w:instrText>
      </w:r>
      <w:r>
        <w:fldChar w:fldCharType="end"/>
      </w:r>
      <w:r>
        <w:t>.</w:t>
      </w:r>
      <w:r>
        <w:br w:type="textWrapping" w:clear="all"/>
      </w:r>
    </w:p>
    <w:p w14:paraId="21372933" w14:textId="77777777" w:rsidR="00C94065" w:rsidRDefault="006944C1">
      <w:pPr>
        <w:pStyle w:val="TextNarr"/>
      </w:pPr>
      <w:r>
        <w:br w:type="textWrapping" w:clear="all"/>
      </w:r>
    </w:p>
    <w:p w14:paraId="5C344099" w14:textId="77777777" w:rsidR="00C94065" w:rsidRDefault="006944C1">
      <w:pPr>
        <w:pStyle w:val="TextNarr"/>
      </w:pPr>
      <w:r>
        <w:fldChar w:fldCharType="begin"/>
      </w:r>
      <w:r>
        <w:instrText>XE "France (Medieval), Europe" \f B</w:instrText>
      </w:r>
      <w:r>
        <w:fldChar w:fldCharType="end"/>
      </w:r>
      <w:r>
        <w:t xml:space="preserve"> Nigel d'Aubigny and Gundreda de Gournay were married about 1097 in France (Medieval), Europe.</w:t>
      </w:r>
    </w:p>
    <w:p w14:paraId="5B9F1AD3" w14:textId="77777777" w:rsidR="00C94065" w:rsidRDefault="006944C1">
      <w:pPr>
        <w:pStyle w:val="TextNarr"/>
      </w:pPr>
      <w:r>
        <w:br w:type="textWrapping" w:clear="all"/>
      </w:r>
    </w:p>
    <w:p w14:paraId="01D50A6A" w14:textId="77777777" w:rsidR="00C94065" w:rsidRDefault="006944C1">
      <w:pPr>
        <w:pStyle w:val="TextNarr"/>
      </w:pPr>
      <w:r>
        <w:fldChar w:fldCharType="begin"/>
      </w:r>
      <w:r>
        <w:instrText>XE "de Gournay:Gundreda (1083–1097)" \f A</w:instrText>
      </w:r>
      <w:r>
        <w:fldChar w:fldCharType="end"/>
      </w:r>
      <w:r>
        <w:t xml:space="preserve"> </w:t>
      </w:r>
      <w:r>
        <w:rPr>
          <w:b/>
          <w:color w:val="CF2127"/>
        </w:rPr>
        <w:t>Gundreda de Gournay</w:t>
      </w:r>
      <w:hyperlink w:anchor="ENDNOTE-2">
        <w:r w:rsidR="00C94065">
          <w:rPr>
            <w:vertAlign w:val="superscript"/>
          </w:rPr>
          <w:t>2</w:t>
        </w:r>
      </w:hyperlink>
      <w:r>
        <w:t xml:space="preserve"> was born about 1083.</w:t>
      </w:r>
      <w:r>
        <w:fldChar w:fldCharType="begin"/>
      </w:r>
      <w:r>
        <w:instrText>XE "Buried in an unknown cemetery, Le Bec-Hellouin, Haute-Normandië, France (Medieval), Europe" \f B</w:instrText>
      </w:r>
      <w:r>
        <w:fldChar w:fldCharType="end"/>
      </w:r>
      <w:r>
        <w:t xml:space="preserve"> She was buried after 1097 at Buried in an unknown cemetery in Le Bec-Hellouin, Haute-Normandië, France (Medieval), Europe.</w:t>
      </w:r>
      <w:r>
        <w:fldChar w:fldCharType="begin"/>
      </w:r>
      <w:r>
        <w:instrText>XE "France (Medieval), Europe" \f B</w:instrText>
      </w:r>
      <w:r>
        <w:fldChar w:fldCharType="end"/>
      </w:r>
      <w:r>
        <w:t xml:space="preserve"> She died after 1097 at the age of 14 in France (Medieval), Europe. The unsourced cause of her death in Medieval France as a teenager aged 14 in the year of 1097 is not known-surviving in 1097 as a teenager was difficult-as neither death or birth location are known, used the burial event</w:t>
      </w:r>
    </w:p>
    <w:p w14:paraId="64FD3E5A" w14:textId="77777777" w:rsidR="00C94065" w:rsidRDefault="006944C1">
      <w:pPr>
        <w:pStyle w:val="TextNarr"/>
      </w:pPr>
      <w:r>
        <w:br w:type="textWrapping" w:clear="all"/>
      </w:r>
    </w:p>
    <w:p w14:paraId="624DE53A" w14:textId="77777777" w:rsidR="00C94065" w:rsidRDefault="006944C1">
      <w:pPr>
        <w:pStyle w:val="TextNarr"/>
      </w:pPr>
      <w:r>
        <w:fldChar w:fldCharType="begin"/>
      </w:r>
      <w:r>
        <w:instrText>XE "Aubigny, Calvados, Basse-Normandië, France (Medieval), Europe" \f B</w:instrText>
      </w:r>
      <w:r>
        <w:fldChar w:fldCharType="end"/>
      </w:r>
      <w:r>
        <w:t xml:space="preserve"> Nigel d'Aubigny and Matilda de l'Aigle were married in 1107 at Aubigny in Calvados, Basse-Normandië, France (Medieval), Europe.</w:t>
      </w:r>
      <w:r>
        <w:fldChar w:fldCharType="begin"/>
      </w:r>
      <w:r>
        <w:instrText>XE "France (Medieval), Europe" \f B</w:instrText>
      </w:r>
      <w:r>
        <w:fldChar w:fldCharType="end"/>
      </w:r>
      <w:r>
        <w:t xml:space="preserve"> They were divorced after 1107 in France (Medieval), Europe.</w:t>
      </w:r>
      <w:r>
        <w:fldChar w:fldCharType="begin"/>
      </w:r>
      <w:r>
        <w:instrText>XE "&lt;No surname&gt;:Richer of l'Aigle (1039–1085)" \f A</w:instrText>
      </w:r>
      <w:r>
        <w:fldChar w:fldCharType="end"/>
      </w:r>
      <w:r>
        <w:fldChar w:fldCharType="begin"/>
      </w:r>
      <w:r>
        <w:instrText>XE "&lt;No surname&gt;:Judith of Avranches (1043–1109)" \f A</w:instrText>
      </w:r>
      <w:r>
        <w:fldChar w:fldCharType="end"/>
      </w:r>
    </w:p>
    <w:p w14:paraId="615FCD71" w14:textId="77777777" w:rsidR="00C94065" w:rsidRDefault="006944C1">
      <w:pPr>
        <w:pStyle w:val="TextNarr"/>
      </w:pPr>
      <w:r>
        <w:br w:type="textWrapping" w:clear="all"/>
      </w:r>
    </w:p>
    <w:p w14:paraId="33594D0E" w14:textId="77777777" w:rsidR="00C94065" w:rsidRDefault="006944C1">
      <w:pPr>
        <w:pStyle w:val="TextNarr"/>
      </w:pPr>
      <w:r>
        <w:fldChar w:fldCharType="begin"/>
      </w:r>
      <w:r>
        <w:instrText>XE "&lt;No surname&gt;:Matilda de l'Aigle (1071–1129)" \f A</w:instrText>
      </w:r>
      <w:r>
        <w:fldChar w:fldCharType="end"/>
      </w:r>
      <w:r>
        <w:fldChar w:fldCharType="begin"/>
      </w:r>
      <w:r>
        <w:instrText>XE "l'Aigle, Orne, Basse-Normandië, France (Medieval), Europe" \f B</w:instrText>
      </w:r>
      <w:r>
        <w:fldChar w:fldCharType="end"/>
      </w:r>
      <w:r>
        <w:t xml:space="preserve"> </w:t>
      </w:r>
      <w:r>
        <w:rPr>
          <w:b/>
        </w:rPr>
        <w:t>Matilda de l'Aigle</w:t>
      </w:r>
      <w:hyperlink w:anchor="ENDNOTE-71">
        <w:r w:rsidR="00C94065">
          <w:rPr>
            <w:vertAlign w:val="superscript"/>
          </w:rPr>
          <w:t>71</w:t>
        </w:r>
      </w:hyperlink>
      <w:r>
        <w:t>, daughter of Richer  and Judith , was born about 1071 at l'Aigle in Orne, Basse-Normandië, France (Medieval), Europe. She held the title of Countess of Northumberland or of Aquila or of Aigle after 1071.</w:t>
      </w:r>
      <w:r>
        <w:fldChar w:fldCharType="begin"/>
      </w:r>
      <w:r>
        <w:instrText>XE "Aubigny, Calvados, Basse-Normandië, France (Medieval), Europe" \f B</w:instrText>
      </w:r>
      <w:r>
        <w:fldChar w:fldCharType="end"/>
      </w:r>
      <w:r>
        <w:t xml:space="preserve"> She died after 1129 at the age of 58 at Aubigny in Calvados, Basse-Normandië, France (Medieval), Europe. The cause of her death (at the age of 58) in the year of 1129 is not known-surviving in 1129 was difficult</w:t>
      </w:r>
      <w:r>
        <w:br/>
      </w:r>
      <w:r>
        <w:br/>
        <w:t>Died as the Countess of Northumberland, Aquila and Aigle Matilda was also known as Maud  likely her every-day name.</w:t>
      </w:r>
    </w:p>
    <w:p w14:paraId="03EDE63C" w14:textId="77777777" w:rsidR="00C94065" w:rsidRDefault="006944C1">
      <w:pPr>
        <w:pStyle w:val="TextNarr"/>
      </w:pPr>
      <w:r>
        <w:br w:type="textWrapping" w:clear="all"/>
      </w:r>
    </w:p>
    <w:p w14:paraId="58A63E99" w14:textId="77777777" w:rsidR="00C94065" w:rsidRDefault="006944C1">
      <w:pPr>
        <w:pStyle w:val="TextNarr"/>
      </w:pPr>
      <w:r>
        <w:br w:type="textWrapping" w:clear="all"/>
      </w:r>
    </w:p>
    <w:p w14:paraId="7CBC5343" w14:textId="77777777" w:rsidR="00C94065" w:rsidRDefault="006944C1">
      <w:pPr>
        <w:pStyle w:val="TextNarr"/>
      </w:pPr>
      <w:r>
        <w:t xml:space="preserve">133.  </w:t>
      </w:r>
      <w:r>
        <w:fldChar w:fldCharType="begin"/>
      </w:r>
      <w:r>
        <w:instrText>XE "FitzHenry:Robert Don's 26th GGF (1090–1147)" \f A</w:instrText>
      </w:r>
      <w:r>
        <w:fldChar w:fldCharType="end"/>
      </w:r>
      <w:r>
        <w:fldChar w:fldCharType="begin"/>
      </w:r>
      <w:r>
        <w:instrText>XE "Caen, Calvados, Basse-Normandië, France (Medieval), Europe" \f B</w:instrText>
      </w:r>
      <w:r>
        <w:fldChar w:fldCharType="end"/>
      </w:r>
      <w:r>
        <w:rPr>
          <w:b/>
          <w:color w:val="7C1316"/>
        </w:rPr>
        <w:t>Robert FitzHenry Don's 26th GGF</w:t>
      </w:r>
      <w:r>
        <w:t xml:space="preserve">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11, 1090 at Caen in Calvados, Basse-Normandië, France (Medieval), Europe.</w:t>
      </w:r>
      <w:hyperlink w:anchor="ENDNOTE-72">
        <w:r w:rsidR="00C94065">
          <w:rPr>
            <w:vertAlign w:val="superscript"/>
          </w:rPr>
          <w:t>72</w:t>
        </w:r>
      </w:hyperlink>
      <w:r>
        <w:fldChar w:fldCharType="begin"/>
      </w:r>
      <w:r>
        <w:instrText>XE "Gloucestershire, Bristol, Bristol County, England (Medieval), Europe" \f B</w:instrText>
      </w:r>
      <w:r>
        <w:fldChar w:fldCharType="end"/>
      </w:r>
      <w:r>
        <w:t xml:space="preserve"> He held the title of Earl of Gloucester before October, 1147 at Gloucestershire in Bristol, Bristol County, England (Medieval), Europe.</w:t>
      </w:r>
      <w:r>
        <w:fldChar w:fldCharType="begin"/>
      </w:r>
      <w:r>
        <w:instrText>XE "Gloucestershire, Bristol, Bristol County, England (Medieval), Europe" \f B</w:instrText>
      </w:r>
      <w:r>
        <w:fldChar w:fldCharType="end"/>
      </w:r>
      <w:r>
        <w:t xml:space="preserve"> He died on October 31, 1147 at the age of 57 at Gloucestershire in Bristol, Bristol County, England (Medieval), Europe.</w:t>
      </w:r>
      <w:hyperlink w:anchor="ENDNOTE-69">
        <w:r w:rsidR="00C94065">
          <w:rPr>
            <w:vertAlign w:val="superscript"/>
          </w:rPr>
          <w:t>69</w:t>
        </w:r>
      </w:hyperlink>
      <w:r>
        <w:t xml:space="preserve"> The cause of his death (at the age of 57) on Friday, October 31st, 1147 is not known-surviving in 1147 was difficult</w:t>
      </w:r>
      <w:r>
        <w:br/>
      </w:r>
      <w:r>
        <w:br/>
        <w:t>Died as the Earl of Gloucester</w:t>
      </w:r>
      <w:r>
        <w:fldChar w:fldCharType="begin"/>
      </w:r>
      <w:r>
        <w:instrText>XE "Buried in an unknown cemetery in Gloucestershire, Bristol, Bristol County, England (Medieval), Europe" \f B</w:instrText>
      </w:r>
      <w:r>
        <w:fldChar w:fldCharType="end"/>
      </w:r>
      <w:r>
        <w:t xml:space="preserve"> Robert was buried after October, 1147 at Buried in an unknown cemetery in Gloucestershire in Bristol, Bristol County, England (Medieval), Europe.  Robert FitzHenry Don's 26th GGF and Mabel FitzRobert Don's 26th GGM (in another branch) were married in 1109.</w:t>
      </w:r>
      <w:hyperlink w:anchor="ENDNOTE-34">
        <w:r w:rsidR="00C94065">
          <w:rPr>
            <w:vertAlign w:val="superscript"/>
          </w:rPr>
          <w:t>34</w:t>
        </w:r>
      </w:hyperlink>
      <w:r>
        <w:fldChar w:fldCharType="begin"/>
      </w:r>
      <w:r>
        <w:instrText>XE "FitzHammon:Robert (1055–1107)" \f A</w:instrText>
      </w:r>
      <w:r>
        <w:fldChar w:fldCharType="end"/>
      </w:r>
      <w:r>
        <w:fldChar w:fldCharType="begin"/>
      </w:r>
      <w:r>
        <w:instrText>XE "de Montgomery:Matilda (1055–1107)" \f A</w:instrText>
      </w:r>
      <w:r>
        <w:fldChar w:fldCharType="end"/>
      </w:r>
      <w:r>
        <w:br w:type="textWrapping" w:clear="all"/>
      </w:r>
    </w:p>
    <w:p w14:paraId="5FD32FD1" w14:textId="77777777" w:rsidR="00C94065" w:rsidRDefault="006944C1">
      <w:pPr>
        <w:pStyle w:val="TextNarr"/>
      </w:pPr>
      <w:r>
        <w:br w:type="textWrapping" w:clear="all"/>
      </w:r>
    </w:p>
    <w:p w14:paraId="43DE5624" w14:textId="77777777" w:rsidR="00C94065" w:rsidRDefault="006944C1">
      <w:pPr>
        <w:pStyle w:val="TextNarr"/>
      </w:pPr>
      <w:r>
        <w:fldChar w:fldCharType="begin"/>
      </w:r>
      <w:r>
        <w:instrText>XE "FitzRobert:Mabel Don's 26th GGM (in another branch) (1090–1157)" \f A</w:instrText>
      </w:r>
      <w:r>
        <w:fldChar w:fldCharType="end"/>
      </w:r>
      <w:r>
        <w:fldChar w:fldCharType="begin"/>
      </w:r>
      <w:r>
        <w:instrText>XE "Gloucester, Gloucestershire, England (Medieval), Europe" \f B</w:instrText>
      </w:r>
      <w:r>
        <w:fldChar w:fldCharType="end"/>
      </w:r>
      <w:r>
        <w:t xml:space="preserve"> </w:t>
      </w:r>
      <w:r>
        <w:rPr>
          <w:b/>
          <w:color w:val="7C1316"/>
        </w:rPr>
        <w:t>Mabel FitzRobert Don's 26th GGM (in another branch)</w:t>
      </w:r>
      <w:r>
        <w:t>, daughter of Robert FitzHammon and Matilda de Montgomery, was born in 1090 in Gloucester, Gloucestershire, England (Medieval), Europe.</w:t>
      </w:r>
      <w:hyperlink w:anchor="ENDNOTE-73">
        <w:r w:rsidR="00C94065">
          <w:rPr>
            <w:vertAlign w:val="superscript"/>
          </w:rPr>
          <w:t>73</w:t>
        </w:r>
      </w:hyperlink>
      <w:r>
        <w:fldChar w:fldCharType="begin"/>
      </w:r>
      <w:r>
        <w:instrText>XE "Gloucester, Gloucestershire, England (Medieval), Europe" \f B</w:instrText>
      </w:r>
      <w:r>
        <w:fldChar w:fldCharType="end"/>
      </w:r>
      <w:r>
        <w:t xml:space="preserve"> She died on September 29, 1157 at the age of 67 in Gloucester, Gloucestershire, England (Medieval), Europe. The cause of her death (at the age of 67) on Sunday, September 29th, 1157 is not known-surviving in 1157 was difficult &amp; it occurred in Medieval England</w:t>
      </w:r>
      <w:r>
        <w:fldChar w:fldCharType="begin"/>
      </w:r>
      <w:r>
        <w:instrText>XE "Buried in an unknown cemetery, Gloucester, Gloucestershire, England (Medieval), Europe" \f B</w:instrText>
      </w:r>
      <w:r>
        <w:fldChar w:fldCharType="end"/>
      </w:r>
      <w:r>
        <w:t xml:space="preserve"> She was buried after September 29, 1157 at Buried in an unknown cemetery in Gloucester, Gloucestershire, England (Medieval), Europe.</w:t>
      </w:r>
    </w:p>
    <w:p w14:paraId="439B8E87" w14:textId="77777777" w:rsidR="00C94065" w:rsidRDefault="006944C1">
      <w:pPr>
        <w:pStyle w:val="TextNarr"/>
      </w:pPr>
      <w:r>
        <w:br w:type="textWrapping" w:clear="all"/>
      </w:r>
    </w:p>
    <w:p w14:paraId="41B796A7" w14:textId="77777777" w:rsidR="00C94065" w:rsidRDefault="006944C1">
      <w:pPr>
        <w:pStyle w:val="TextNarr"/>
      </w:pPr>
      <w:r>
        <w:t xml:space="preserve"> Robert FitzHenry and Mabel FitzRobert had the following children:</w:t>
      </w:r>
      <w:r>
        <w:br w:type="textWrapping" w:clear="all"/>
      </w:r>
    </w:p>
    <w:p w14:paraId="3B1B54B1" w14:textId="77777777" w:rsidR="00C94065" w:rsidRDefault="006944C1">
      <w:pPr>
        <w:pStyle w:val="TextNarr"/>
      </w:pPr>
      <w:r>
        <w:br w:type="textWrapping" w:clear="all"/>
      </w:r>
    </w:p>
    <w:p w14:paraId="228CE3D8" w14:textId="77777777" w:rsidR="00C94065" w:rsidRDefault="006944C1">
      <w:pPr>
        <w:tabs>
          <w:tab w:val="right" w:pos="648"/>
          <w:tab w:val="right" w:pos="1440"/>
          <w:tab w:val="left" w:pos="1584"/>
        </w:tabs>
        <w:ind w:left="1584" w:hanging="1584"/>
      </w:pPr>
      <w:r>
        <w:fldChar w:fldCharType="begin"/>
      </w:r>
      <w:r>
        <w:instrText>XE "FitzRobert:Mathilde of Gloucester (1110–1189)" \f A</w:instrText>
      </w:r>
      <w:r>
        <w:fldChar w:fldCharType="end"/>
      </w:r>
      <w:r>
        <w:tab/>
        <w:t>145</w:t>
      </w:r>
      <w:r>
        <w:tab/>
        <w:t>i</w:t>
      </w:r>
      <w:r>
        <w:tab/>
      </w:r>
      <w:r>
        <w:rPr>
          <w:b/>
        </w:rPr>
        <w:t>Mathilde FitzRobert of Gloucester</w:t>
      </w:r>
      <w:r>
        <w:t xml:space="preserve"> was born about 1110.</w:t>
      </w:r>
      <w:hyperlink w:anchor="ENDNOTE-7">
        <w:r w:rsidR="00C94065">
          <w:rPr>
            <w:vertAlign w:val="superscript"/>
          </w:rPr>
          <w:t>7</w:t>
        </w:r>
      </w:hyperlink>
      <w:r>
        <w:fldChar w:fldCharType="begin"/>
      </w:r>
      <w:r>
        <w:instrText>XE "This global place was used as neither death nor birth locations are known, A Conceptual Continent that surrounds the Region of Oceania" \f B</w:instrText>
      </w:r>
      <w:r>
        <w:fldChar w:fldCharType="end"/>
      </w:r>
      <w:r>
        <w:t xml:space="preserve"> She died on July 29, 1189 at the age of 79 at This global place was used as neither death nor birth locations are known in A Conceptual Continent that surrounds the Region of Oceania. The cause of her death (at the age of 79) on Saturday, July 29th, 1189 is not known-surviving in 1189 was difficult-as neither death or birth location are known, used the conceptual continent</w:t>
      </w:r>
      <w:r>
        <w:br w:type="textWrapping" w:clear="all"/>
      </w:r>
    </w:p>
    <w:p w14:paraId="120D8B45" w14:textId="77777777" w:rsidR="00C94065" w:rsidRDefault="006944C1">
      <w:pPr>
        <w:tabs>
          <w:tab w:val="right" w:pos="648"/>
          <w:tab w:val="right" w:pos="1440"/>
          <w:tab w:val="left" w:pos="1584"/>
        </w:tabs>
        <w:ind w:left="1584" w:hanging="1584"/>
      </w:pPr>
      <w:r>
        <w:fldChar w:fldCharType="begin"/>
      </w:r>
      <w:r>
        <w:instrText>XE "FitzRobert:Mabel {tagged} possible spouse (1111–1111)" \f A</w:instrText>
      </w:r>
      <w:r>
        <w:fldChar w:fldCharType="end"/>
      </w:r>
      <w:r>
        <w:tab/>
        <w:t>146</w:t>
      </w:r>
      <w:r>
        <w:tab/>
        <w:t>ii</w:t>
      </w:r>
      <w:r>
        <w:tab/>
      </w:r>
      <w:r>
        <w:rPr>
          <w:b/>
        </w:rPr>
        <w:t>Mabel FitzRobert {tagged} possible spouse</w:t>
      </w:r>
      <w:hyperlink w:anchor="ENDNOTE-7">
        <w:r w:rsidR="00C94065">
          <w:rPr>
            <w:vertAlign w:val="superscript"/>
          </w:rPr>
          <w:t>7</w:t>
        </w:r>
      </w:hyperlink>
      <w:r>
        <w:t xml:space="preserve"> was born about 1111.</w:t>
      </w:r>
      <w:r>
        <w:fldChar w:fldCharType="begin"/>
      </w:r>
      <w:r>
        <w:instrText>XE "This global place was used as neither death nor birth locations are known, A Conceptual Continent that surrounds the Region of Oceania" \f B</w:instrText>
      </w:r>
      <w:r>
        <w:fldChar w:fldCharType="end"/>
      </w:r>
      <w:r>
        <w:t xml:space="preserve"> She died after 1111 at the age of 0 at This global place was used as neither death nor birth locations are known in A Conceptual Continent that surrounds the Region of Oceania. The cause of her death (sadly, as an infant in their 1st year) in the year of 1111 is not known-surviving in 1111 as an infant was difficult-as neither death or birth location are known, used the conceptual continent She was also known as Soligny name found in a search.</w:t>
      </w:r>
      <w:r>
        <w:br w:type="textWrapping" w:clear="all"/>
      </w:r>
    </w:p>
    <w:p w14:paraId="2CA49994" w14:textId="77777777" w:rsidR="00C94065" w:rsidRDefault="006944C1">
      <w:pPr>
        <w:tabs>
          <w:tab w:val="right" w:pos="648"/>
          <w:tab w:val="right" w:pos="1440"/>
          <w:tab w:val="left" w:pos="1584"/>
        </w:tabs>
        <w:ind w:left="1584" w:hanging="1584"/>
      </w:pPr>
      <w:r>
        <w:fldChar w:fldCharType="begin"/>
      </w:r>
      <w:r>
        <w:instrText>XE "FitzRobert:Robert (1112–1112)" \f A</w:instrText>
      </w:r>
      <w:r>
        <w:fldChar w:fldCharType="end"/>
      </w:r>
      <w:r>
        <w:tab/>
        <w:t>147</w:t>
      </w:r>
      <w:r>
        <w:tab/>
        <w:t>iii</w:t>
      </w:r>
      <w:r>
        <w:tab/>
      </w:r>
      <w:r>
        <w:rPr>
          <w:b/>
        </w:rPr>
        <w:t>Robert FitzRobert</w:t>
      </w:r>
      <w:hyperlink w:anchor="ENDNOTE-7">
        <w:r w:rsidR="00C94065">
          <w:rPr>
            <w:vertAlign w:val="superscript"/>
          </w:rPr>
          <w:t>7</w:t>
        </w:r>
      </w:hyperlink>
      <w:r>
        <w:t xml:space="preserve"> was born about 1112.</w:t>
      </w:r>
      <w:r>
        <w:fldChar w:fldCharType="begin"/>
      </w:r>
      <w:r>
        <w:instrText>XE "This global place was used as neither death nor birth locations are known, A Conceptual Continent that surrounds the Region of Oceania" \f B</w:instrText>
      </w:r>
      <w:r>
        <w:fldChar w:fldCharType="end"/>
      </w:r>
      <w:r>
        <w:t xml:space="preserve"> He died after 1112 at the age of 0 at This global place was used as neither death nor birth locations are known in A Conceptual Continent that surrounds the Region of Oceania. The cause of his death (sadly, as an infant in their 1st year) in the year of 1112 is not known-surviving in 1112 as an infant was difficult-as neither death or birth location are known, used the conceptual continent</w:t>
      </w:r>
      <w:r>
        <w:br w:type="textWrapping" w:clear="all"/>
      </w:r>
    </w:p>
    <w:p w14:paraId="41A48F7E" w14:textId="77777777" w:rsidR="00C94065" w:rsidRDefault="006944C1">
      <w:pPr>
        <w:tabs>
          <w:tab w:val="right" w:pos="648"/>
          <w:tab w:val="right" w:pos="1440"/>
          <w:tab w:val="left" w:pos="1584"/>
        </w:tabs>
        <w:ind w:left="1584" w:hanging="1584"/>
      </w:pPr>
      <w:r>
        <w:fldChar w:fldCharType="begin"/>
      </w:r>
      <w:r>
        <w:instrText>XE "FitzRobert:Hamon (1113–1158)" \f A</w:instrText>
      </w:r>
      <w:r>
        <w:fldChar w:fldCharType="end"/>
      </w:r>
      <w:r>
        <w:tab/>
        <w:t>148</w:t>
      </w:r>
      <w:r>
        <w:tab/>
        <w:t>iv</w:t>
      </w:r>
      <w:r>
        <w:tab/>
      </w:r>
      <w:r>
        <w:rPr>
          <w:b/>
        </w:rPr>
        <w:t>Hamon FitzRobert</w:t>
      </w:r>
      <w:r>
        <w:t xml:space="preserve"> was born about 1113.</w:t>
      </w:r>
      <w:r>
        <w:fldChar w:fldCharType="begin"/>
      </w:r>
      <w:r>
        <w:instrText>XE "This global place was used as neither death nor birth locations are known, A Conceptual Continent that surrounds the Region of Oceania" \f B</w:instrText>
      </w:r>
      <w:r>
        <w:fldChar w:fldCharType="end"/>
      </w:r>
      <w:r>
        <w:t xml:space="preserve"> He died about 1158 at the age of 45 at This global place was used as neither death nor birth locations are known in A Conceptual Continent that surrounds the Region of Oceania.</w:t>
      </w:r>
      <w:hyperlink w:anchor="ENDNOTE-7">
        <w:r w:rsidR="00C94065">
          <w:rPr>
            <w:vertAlign w:val="superscript"/>
          </w:rPr>
          <w:t>7</w:t>
        </w:r>
      </w:hyperlink>
      <w:r>
        <w:t xml:space="preserve"> The cause of his death (at the age of 45) in the year of 1158 is not known-surviving in 1158 was difficult-as neither death or birth location are known, used the conceptual continent</w:t>
      </w:r>
      <w:r>
        <w:br w:type="textWrapping" w:clear="all"/>
      </w:r>
    </w:p>
    <w:p w14:paraId="6121AE9C" w14:textId="77777777" w:rsidR="00C94065" w:rsidRDefault="006944C1">
      <w:pPr>
        <w:tabs>
          <w:tab w:val="right" w:pos="648"/>
          <w:tab w:val="right" w:pos="1440"/>
          <w:tab w:val="left" w:pos="1584"/>
        </w:tabs>
        <w:ind w:left="1584" w:hanging="1584"/>
      </w:pPr>
      <w:r>
        <w:fldChar w:fldCharType="begin"/>
      </w:r>
      <w:r>
        <w:instrText>XE "FitzRobert:Philip (1114–1114)" \f A</w:instrText>
      </w:r>
      <w:r>
        <w:fldChar w:fldCharType="end"/>
      </w:r>
      <w:r>
        <w:tab/>
        <w:t>149</w:t>
      </w:r>
      <w:r>
        <w:tab/>
        <w:t>v</w:t>
      </w:r>
      <w:r>
        <w:tab/>
      </w:r>
      <w:r>
        <w:fldChar w:fldCharType="begin"/>
      </w:r>
      <w:r>
        <w:instrText>XE "Gloucester, Gloucestershire, England (Medieval), Europe" \f B</w:instrText>
      </w:r>
      <w:r>
        <w:fldChar w:fldCharType="end"/>
      </w:r>
      <w:r>
        <w:rPr>
          <w:b/>
        </w:rPr>
        <w:t>Philip FitzRobert</w:t>
      </w:r>
      <w:r>
        <w:t xml:space="preserve"> was born about 1114 in Gloucester, Gloucestershire, England (Medieval), Europe.</w:t>
      </w:r>
      <w:hyperlink w:anchor="ENDNOTE-7">
        <w:r w:rsidR="00C94065">
          <w:rPr>
            <w:vertAlign w:val="superscript"/>
          </w:rPr>
          <w:t>7</w:t>
        </w:r>
      </w:hyperlink>
      <w:r>
        <w:fldChar w:fldCharType="begin"/>
      </w:r>
      <w:r>
        <w:instrText>XE "Gloucester, Gloucestershire, England (Medieval), Europe" \f B</w:instrText>
      </w:r>
      <w:r>
        <w:fldChar w:fldCharType="end"/>
      </w:r>
      <w:r>
        <w:t xml:space="preserve"> He died after 1114 at the age of 0 in Gloucester, Gloucestershire, England (Medieval), Europe. The cause of his death (sadly, as an infant in their 1st year) in the year of 1114 is not known-surviving in 1114 as an infant was difficult &amp; it occurred in Medieval England (location not known; used birth place)</w:t>
      </w:r>
      <w:r>
        <w:br w:type="textWrapping" w:clear="all"/>
      </w:r>
    </w:p>
    <w:p w14:paraId="64348EB5" w14:textId="77777777" w:rsidR="00C94065" w:rsidRDefault="006944C1">
      <w:pPr>
        <w:tabs>
          <w:tab w:val="right" w:pos="648"/>
          <w:tab w:val="right" w:pos="1440"/>
          <w:tab w:val="left" w:pos="1584"/>
        </w:tabs>
        <w:ind w:left="1584" w:hanging="1584"/>
      </w:pPr>
      <w:r>
        <w:fldChar w:fldCharType="begin"/>
      </w:r>
      <w:r>
        <w:instrText>XE "FitzRobert:Roger (1115–1179)" \f A</w:instrText>
      </w:r>
      <w:r>
        <w:fldChar w:fldCharType="end"/>
      </w:r>
      <w:r>
        <w:tab/>
        <w:t>150</w:t>
      </w:r>
      <w:r>
        <w:tab/>
        <w:t>vi</w:t>
      </w:r>
      <w:r>
        <w:tab/>
      </w:r>
      <w:r>
        <w:rPr>
          <w:b/>
        </w:rPr>
        <w:t>Roger FitzRobert</w:t>
      </w:r>
      <w:r>
        <w:t xml:space="preserve"> was born about 1115.</w:t>
      </w:r>
      <w:r>
        <w:fldChar w:fldCharType="begin"/>
      </w:r>
      <w:r>
        <w:instrText>XE "This global place was used as neither death nor birth locations are known, A Conceptual Continent that surrounds the Region of Oceania" \f B</w:instrText>
      </w:r>
      <w:r>
        <w:fldChar w:fldCharType="end"/>
      </w:r>
      <w:r>
        <w:t xml:space="preserve"> He died in 1179 at the age of 64 at This global place was used as neither death nor birth locations are known in A Conceptual Continent that surrounds the Region of Oceania.</w:t>
      </w:r>
      <w:hyperlink w:anchor="ENDNOTE-7">
        <w:r w:rsidR="00C94065">
          <w:rPr>
            <w:vertAlign w:val="superscript"/>
          </w:rPr>
          <w:t>7</w:t>
        </w:r>
      </w:hyperlink>
      <w:r>
        <w:t xml:space="preserve"> The cause of his death (at the age of 64) in the year of 1179 is not known-surviving in 1179 was difficult-as neither death or birth location are known, used the conceptual continent</w:t>
      </w:r>
      <w:r>
        <w:br w:type="textWrapping" w:clear="all"/>
      </w:r>
    </w:p>
    <w:p w14:paraId="4F538F25" w14:textId="77777777" w:rsidR="00C94065" w:rsidRDefault="006944C1">
      <w:pPr>
        <w:tabs>
          <w:tab w:val="right" w:pos="648"/>
          <w:tab w:val="right" w:pos="1440"/>
          <w:tab w:val="left" w:pos="1584"/>
        </w:tabs>
        <w:ind w:left="1584" w:hanging="1584"/>
      </w:pPr>
      <w:r>
        <w:fldChar w:fldCharType="begin"/>
      </w:r>
      <w:r>
        <w:instrText>XE "FitzRobert:Richard (1116–1142)" \f A</w:instrText>
      </w:r>
      <w:r>
        <w:fldChar w:fldCharType="end"/>
      </w:r>
      <w:r>
        <w:tab/>
        <w:t>151</w:t>
      </w:r>
      <w:r>
        <w:tab/>
        <w:t>vii</w:t>
      </w:r>
      <w:r>
        <w:tab/>
      </w:r>
      <w:r>
        <w:rPr>
          <w:b/>
        </w:rPr>
        <w:t>Richard FitzRobert</w:t>
      </w:r>
      <w:r>
        <w:t xml:space="preserve"> was born about 1116.</w:t>
      </w:r>
      <w:r>
        <w:fldChar w:fldCharType="begin"/>
      </w:r>
      <w:r>
        <w:instrText>XE "This global place was used as neither death nor birth locations are known, A Conceptual Continent that surrounds the Region of Oceania" \f B</w:instrText>
      </w:r>
      <w:r>
        <w:fldChar w:fldCharType="end"/>
      </w:r>
      <w:r>
        <w:t xml:space="preserve"> He died in 1142 at the age of 26 at This global place was used as neither death nor birth locations are known in A Conceptual Continent that surrounds the Region of Oceania.</w:t>
      </w:r>
      <w:hyperlink w:anchor="ENDNOTE-7">
        <w:r w:rsidR="00C94065">
          <w:rPr>
            <w:vertAlign w:val="superscript"/>
          </w:rPr>
          <w:t>7</w:t>
        </w:r>
      </w:hyperlink>
      <w:r>
        <w:t xml:space="preserve"> The cause of his death (at the age of 26) in the year of 1142 is not known-surviving in 1142 was difficult-as neither death or birth location are known, used the conceptual continent</w:t>
      </w:r>
      <w:r>
        <w:br w:type="textWrapping" w:clear="all"/>
      </w:r>
    </w:p>
    <w:p w14:paraId="53A74CAA" w14:textId="77777777" w:rsidR="00C94065" w:rsidRDefault="006944C1">
      <w:pPr>
        <w:tabs>
          <w:tab w:val="right" w:pos="648"/>
          <w:tab w:val="right" w:pos="1440"/>
          <w:tab w:val="left" w:pos="1584"/>
        </w:tabs>
        <w:ind w:left="1584" w:hanging="1584"/>
      </w:pPr>
      <w:r>
        <w:fldChar w:fldCharType="begin"/>
      </w:r>
      <w:r>
        <w:instrText>XE "FitzRobert:William (1116–1183)" \f A</w:instrText>
      </w:r>
      <w:r>
        <w:fldChar w:fldCharType="end"/>
      </w:r>
      <w:r>
        <w:tab/>
        <w:t>+152</w:t>
      </w:r>
      <w:r>
        <w:tab/>
        <w:t>viii</w:t>
      </w:r>
      <w:r>
        <w:tab/>
      </w:r>
      <w:r>
        <w:rPr>
          <w:b/>
        </w:rPr>
        <w:t>William FitzRobert</w:t>
      </w:r>
      <w:r>
        <w:t>, born November 23, 1116, Gloucester, Gloucestershire, England (Medieval), Europe</w:t>
      </w:r>
      <w:r>
        <w:fldChar w:fldCharType="begin"/>
      </w:r>
      <w:r>
        <w:instrText>XE "Gloucester, Gloucestershire, England (Medieval), Europe" \f B</w:instrText>
      </w:r>
      <w:r>
        <w:fldChar w:fldCharType="end"/>
      </w:r>
      <w:r>
        <w:t>; married Hawise de Beaumont, 1150, Leicester, Leicestershire, England (Medieval), Europe</w:t>
      </w:r>
      <w:r>
        <w:fldChar w:fldCharType="begin"/>
      </w:r>
      <w:r>
        <w:instrText>XE "Leicester, Leicestershire, England (Medieval), Europe" \f B</w:instrText>
      </w:r>
      <w:r>
        <w:fldChar w:fldCharType="end"/>
      </w:r>
      <w:r>
        <w:t>; died November 23, 1183, Tewkesbury, Gloucestershire, England (Medieval), Europe</w:t>
      </w:r>
      <w:r>
        <w:fldChar w:fldCharType="begin"/>
      </w:r>
      <w:r>
        <w:instrText>XE "Tewkesbury, Gloucestershire, England (Medieval), Europe" \f B</w:instrText>
      </w:r>
      <w:r>
        <w:fldChar w:fldCharType="end"/>
      </w:r>
      <w:r>
        <w:t>.</w:t>
      </w:r>
      <w:r>
        <w:br w:type="textWrapping" w:clear="all"/>
      </w:r>
    </w:p>
    <w:p w14:paraId="543507DF" w14:textId="77777777" w:rsidR="00C94065" w:rsidRDefault="006944C1">
      <w:pPr>
        <w:tabs>
          <w:tab w:val="right" w:pos="648"/>
          <w:tab w:val="right" w:pos="1440"/>
          <w:tab w:val="left" w:pos="1584"/>
        </w:tabs>
        <w:ind w:left="1584" w:hanging="1584"/>
      </w:pPr>
      <w:r>
        <w:fldChar w:fldCharType="begin"/>
      </w:r>
      <w:r>
        <w:instrText>XE "FitzRobert:Mabira of Caen, Don's 25th GGM (1120–1189)" \f A</w:instrText>
      </w:r>
      <w:r>
        <w:fldChar w:fldCharType="end"/>
      </w:r>
      <w:r>
        <w:tab/>
        <w:t>+153</w:t>
      </w:r>
      <w:r>
        <w:tab/>
        <w:t>ix</w:t>
      </w:r>
      <w:r>
        <w:tab/>
      </w:r>
      <w:r>
        <w:rPr>
          <w:b/>
          <w:color w:val="7C1316"/>
        </w:rPr>
        <w:t>Mabira FitzRobert of Caen, Don's 25th GGM</w:t>
      </w:r>
      <w:r>
        <w:t>, born about 1120, Gloucester, Gloucestershire, England (Medieval), Europe</w:t>
      </w:r>
      <w:r>
        <w:fldChar w:fldCharType="begin"/>
      </w:r>
      <w:r>
        <w:instrText>XE "Gloucester, Gloucestershire, England (Medieval), Europe" \f B</w:instrText>
      </w:r>
      <w:r>
        <w:fldChar w:fldCharType="end"/>
      </w:r>
      <w:r>
        <w:t>; married Ranulph  II (of Meschines in Gernon Kasteel); Don's 25th GGF (in another branch), 1141; died July 29, 1189, Chester, Cheshire, England (Medieval), Europe</w:t>
      </w:r>
      <w:r>
        <w:fldChar w:fldCharType="begin"/>
      </w:r>
      <w:r>
        <w:instrText>XE "Chester, Cheshire, England (Medieval), Europe" \f B</w:instrText>
      </w:r>
      <w:r>
        <w:fldChar w:fldCharType="end"/>
      </w:r>
      <w:r>
        <w:t>.</w:t>
      </w:r>
      <w:r>
        <w:br w:type="textWrapping" w:clear="all"/>
      </w:r>
    </w:p>
    <w:p w14:paraId="117BE85B" w14:textId="77777777" w:rsidR="00C94065" w:rsidRDefault="006944C1">
      <w:pPr>
        <w:pStyle w:val="TextNarr"/>
      </w:pPr>
      <w:r>
        <w:br w:type="textWrapping" w:clear="all"/>
      </w:r>
    </w:p>
    <w:p w14:paraId="598DA594" w14:textId="77777777" w:rsidR="00C94065" w:rsidRDefault="006944C1">
      <w:pPr>
        <w:pStyle w:val="TextNarr"/>
      </w:pPr>
      <w:r>
        <w:br w:type="textWrapping" w:clear="all"/>
      </w:r>
    </w:p>
    <w:p w14:paraId="2A15F349" w14:textId="77777777" w:rsidR="00C94065" w:rsidRDefault="006944C1">
      <w:pPr>
        <w:pStyle w:val="TextNarr"/>
      </w:pPr>
      <w:r>
        <w:rPr>
          <w:noProof/>
        </w:rPr>
        <w:drawing>
          <wp:anchor distT="0" distB="0" distL="114300" distR="114300" simplePos="0" relativeHeight="251658282" behindDoc="0" locked="0" layoutInCell="1" allowOverlap="1" wp14:anchorId="21BFF08D" wp14:editId="5B7C066C">
            <wp:simplePos x="0" y="0"/>
            <wp:positionH relativeFrom="margin">
              <wp:align>left</wp:align>
            </wp:positionH>
            <wp:positionV relativeFrom="paragraph">
              <wp:posOffset>8890</wp:posOffset>
            </wp:positionV>
            <wp:extent cx="883053" cy="1143000"/>
            <wp:effectExtent l="0" t="0" r="0" b="0"/>
            <wp:wrapSquare wrapText="r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3.png"/>
                    <pic:cNvPicPr/>
                  </pic:nvPicPr>
                  <pic:blipFill>
                    <a:blip r:embed="rId46"/>
                    <a:stretch>
                      <a:fillRect/>
                    </a:stretch>
                  </pic:blipFill>
                  <pic:spPr>
                    <a:xfrm>
                      <a:off x="0" y="0"/>
                      <a:ext cx="883053" cy="1143000"/>
                    </a:xfrm>
                    <a:prstGeom prst="rect">
                      <a:avLst/>
                    </a:prstGeom>
                  </pic:spPr>
                </pic:pic>
              </a:graphicData>
            </a:graphic>
          </wp:anchor>
        </w:drawing>
      </w:r>
      <w:r>
        <w:t xml:space="preserve">141.  </w:t>
      </w:r>
      <w:r>
        <w:fldChar w:fldCharType="begin"/>
      </w:r>
      <w:r>
        <w:instrText>XE "Beauclerc:Matilda Alice Adelaide Don's 25th GGM (in another branch) (1102–1167)" \f A</w:instrText>
      </w:r>
      <w:r>
        <w:fldChar w:fldCharType="end"/>
      </w:r>
      <w:r>
        <w:fldChar w:fldCharType="begin"/>
      </w:r>
      <w:r>
        <w:instrText>XE "Normandië, France (Medieval), Europe" \f B</w:instrText>
      </w:r>
      <w:r>
        <w:fldChar w:fldCharType="end"/>
      </w:r>
      <w:r>
        <w:rPr>
          <w:b/>
          <w:color w:val="456EB5"/>
        </w:rPr>
        <w:t>Matilda Alice Adelaide Beauclerc Don's 25th GGM (in another branch)</w:t>
      </w:r>
      <w:hyperlink w:anchor="ENDNOTE-74">
        <w:r w:rsidR="00C94065">
          <w:rPr>
            <w:vertAlign w:val="superscript"/>
          </w:rPr>
          <w:t>74</w:t>
        </w:r>
      </w:hyperlink>
      <w:r>
        <w:t xml:space="preserve">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7, 1102 in Normandië, France (Medieval), Europe.</w:t>
      </w:r>
      <w:hyperlink w:anchor="ENDNOTE-7">
        <w:r w:rsidR="00C94065">
          <w:rPr>
            <w:vertAlign w:val="superscript"/>
          </w:rPr>
          <w:t>7</w:t>
        </w:r>
      </w:hyperlink>
      <w:r>
        <w:t xml:space="preserve"> She held the title of  after 1112. Empress of England and Germany; Duchess of Normandy; Countess of Anjou; Consort to the Holy Roman Empire (Holy Roman Empress)</w:t>
      </w:r>
      <w:r>
        <w:fldChar w:fldCharType="begin"/>
      </w:r>
      <w:r>
        <w:instrText>XE "Rouen, Seine-Maritime, Haute-Normandië, France (Medieval), Europe" \f B</w:instrText>
      </w:r>
      <w:r>
        <w:fldChar w:fldCharType="end"/>
      </w:r>
      <w:r>
        <w:t xml:space="preserve"> She died on September 10, 1167 at the age of 65 at Rouen in Seine-Maritime, Haute-Normandië, France (Medieval), Europe. The cause of her death (at the age of 65) on Sunday, September 10th, 1167 is not known-surviving in 1167 was difficult</w:t>
      </w:r>
      <w:r>
        <w:br/>
      </w:r>
      <w:r>
        <w:br/>
        <w:t>Died as the Empress of England and Germany, the Consort to the Holy Roman Empire (Holy Roman Empress), the Countess of Anjou and the Duchess of Normandië</w:t>
      </w:r>
      <w:r>
        <w:fldChar w:fldCharType="begin"/>
      </w:r>
      <w:r>
        <w:instrText>XE "Buried in an unknown cemetery, Eure, Haute-Normandië, France (Medieval), Europe" \f B</w:instrText>
      </w:r>
      <w:r>
        <w:fldChar w:fldCharType="end"/>
      </w:r>
      <w:r>
        <w:t xml:space="preserve"> Matilda was buried after September 10, 1167 at Buried in an unknown cemetery in Eure, Haute-Normandië, France (Medieval), Europe.</w:t>
      </w:r>
      <w:hyperlink w:anchor="ENDNOTE-75">
        <w:r w:rsidR="00C94065">
          <w:rPr>
            <w:vertAlign w:val="superscript"/>
          </w:rPr>
          <w:t>75</w:t>
        </w:r>
      </w:hyperlink>
      <w:r>
        <w:t xml:space="preserve"> She was also known as Maude  possibly her every-day name.</w:t>
      </w:r>
      <w:hyperlink w:anchor="ENDNOTE-76">
        <w:r w:rsidR="00C94065">
          <w:rPr>
            <w:vertAlign w:val="superscript"/>
          </w:rPr>
          <w:t>76</w:t>
        </w:r>
      </w:hyperlink>
      <w:r>
        <w:t xml:space="preserve"> </w:t>
      </w:r>
      <w:r>
        <w:fldChar w:fldCharType="begin"/>
      </w:r>
      <w:r>
        <w:instrText>XE "Hessen, Germanic Holy Roman Empire, Europe" \f B</w:instrText>
      </w:r>
      <w:r>
        <w:fldChar w:fldCharType="end"/>
      </w:r>
      <w:r>
        <w:t xml:space="preserve"> Matilda Alice Adelaide Beauclerc Don's 25th GGM (in another branch) and Heinrich V were married on January 7, 1112 in Hessen, Germanic Holy Roman Empire, Europe.</w:t>
      </w:r>
      <w:r>
        <w:br w:type="textWrapping" w:clear="all"/>
      </w:r>
    </w:p>
    <w:p w14:paraId="27230D2A" w14:textId="77777777" w:rsidR="00C94065" w:rsidRDefault="006944C1">
      <w:pPr>
        <w:pStyle w:val="TextNarr"/>
      </w:pPr>
      <w:r>
        <w:br w:type="textWrapping" w:clear="all"/>
      </w:r>
    </w:p>
    <w:p w14:paraId="06BCCF57" w14:textId="77777777" w:rsidR="00C94065" w:rsidRDefault="006944C1">
      <w:pPr>
        <w:pStyle w:val="TextNarr"/>
      </w:pPr>
      <w:r>
        <w:fldChar w:fldCharType="begin"/>
      </w:r>
      <w:r>
        <w:instrText>XE "&lt;No surname&gt;:Heinrich V (1080–1125)" \f A</w:instrText>
      </w:r>
      <w:r>
        <w:fldChar w:fldCharType="end"/>
      </w:r>
      <w:r>
        <w:fldChar w:fldCharType="begin"/>
      </w:r>
      <w:r>
        <w:instrText>XE "Braunschweig, Niedersachsen, Germanic Holy Roman Empire, Europe" \f B</w:instrText>
      </w:r>
      <w:r>
        <w:fldChar w:fldCharType="end"/>
      </w:r>
      <w:r>
        <w:t xml:space="preserve"> </w:t>
      </w:r>
      <w:r>
        <w:rPr>
          <w:b/>
          <w:color w:val="CF2127"/>
        </w:rPr>
        <w:t>Heinrich V</w:t>
      </w:r>
      <w:hyperlink w:anchor="ENDNOTE-77">
        <w:r w:rsidR="00C94065">
          <w:rPr>
            <w:vertAlign w:val="superscript"/>
          </w:rPr>
          <w:t>77</w:t>
        </w:r>
      </w:hyperlink>
      <w:r>
        <w:t xml:space="preserve"> was born on January 8, 1080 in Braunschweig, Niedersachsen, Germanic Holy Roman Empire, Europe. He held the title of Emperor of Germany after 1080.</w:t>
      </w:r>
      <w:r>
        <w:fldChar w:fldCharType="begin"/>
      </w:r>
      <w:r>
        <w:instrText>XE "Utrecht, The Netherlands, Europe" \f B</w:instrText>
      </w:r>
      <w:r>
        <w:fldChar w:fldCharType="end"/>
      </w:r>
      <w:r>
        <w:t xml:space="preserve"> He died on May 23, 1125 at the age of 45 in Utrecht, The Netherlands, Europe. The cause of his death (at the age of 45) on Saturday, May 23rd, 1125 is not known-surviving in 1125 was difficult</w:t>
      </w:r>
      <w:r>
        <w:br/>
      </w:r>
      <w:r>
        <w:br/>
        <w:t>Died as the Emperor of Germany</w:t>
      </w:r>
    </w:p>
    <w:p w14:paraId="146AF03C" w14:textId="77777777" w:rsidR="00C94065" w:rsidRDefault="006944C1">
      <w:pPr>
        <w:pStyle w:val="TextNarr"/>
      </w:pPr>
      <w:r>
        <w:br w:type="textWrapping" w:clear="all"/>
      </w:r>
    </w:p>
    <w:p w14:paraId="658EE70A" w14:textId="77777777" w:rsidR="00C94065" w:rsidRDefault="006944C1">
      <w:pPr>
        <w:pStyle w:val="TextNarr"/>
      </w:pPr>
      <w:r>
        <w:t xml:space="preserve"> Heinrich  and Matilda Alice Adelaide Beauclerc had the following child:</w:t>
      </w:r>
      <w:r>
        <w:br w:type="textWrapping" w:clear="all"/>
      </w:r>
    </w:p>
    <w:p w14:paraId="36426225" w14:textId="77777777" w:rsidR="00C94065" w:rsidRDefault="006944C1">
      <w:pPr>
        <w:pStyle w:val="TextNarr"/>
      </w:pPr>
      <w:r>
        <w:br w:type="textWrapping" w:clear="all"/>
      </w:r>
    </w:p>
    <w:p w14:paraId="2BBBF46B" w14:textId="77777777" w:rsidR="00C94065" w:rsidRDefault="006944C1">
      <w:pPr>
        <w:tabs>
          <w:tab w:val="right" w:pos="648"/>
          <w:tab w:val="right" w:pos="1440"/>
          <w:tab w:val="left" w:pos="1584"/>
        </w:tabs>
        <w:ind w:left="1584" w:hanging="1584"/>
      </w:pPr>
      <w:r>
        <w:fldChar w:fldCharType="begin"/>
      </w:r>
      <w:r>
        <w:instrText>XE "&lt;No surname&gt;:Christina of Germany (1118–1159)" \f A</w:instrText>
      </w:r>
      <w:r>
        <w:fldChar w:fldCharType="end"/>
      </w:r>
      <w:r>
        <w:tab/>
        <w:t>154</w:t>
      </w:r>
      <w:r>
        <w:tab/>
        <w:t>i</w:t>
      </w:r>
      <w:r>
        <w:tab/>
      </w:r>
      <w:r>
        <w:rPr>
          <w:b/>
        </w:rPr>
        <w:t>Christina of Germany</w:t>
      </w:r>
      <w:r>
        <w:t xml:space="preserve"> was born in 1118.</w:t>
      </w:r>
      <w:hyperlink w:anchor="ENDNOTE-7">
        <w:r w:rsidR="00C94065">
          <w:rPr>
            <w:vertAlign w:val="superscript"/>
          </w:rPr>
          <w:t>7</w:t>
        </w:r>
      </w:hyperlink>
      <w:r>
        <w:fldChar w:fldCharType="begin"/>
      </w:r>
      <w:r>
        <w:instrText>XE "This global place was used as neither death nor birth locations are known, A Conceptual Continent that surrounds the Region of Oceania" \f B</w:instrText>
      </w:r>
      <w:r>
        <w:fldChar w:fldCharType="end"/>
      </w:r>
      <w:r>
        <w:t xml:space="preserve"> She died in 1159 at the age of 41 at This global place was used as neither death nor birth locations are known in A Conceptual Continent that surrounds the Region of Oceania. The cause of her death (at the age of 41) in the year of 1159 is not known-surviving in 1159 was difficult-as neither death or birth location are known, used the conceptual continent</w:t>
      </w:r>
      <w:r>
        <w:br w:type="textWrapping" w:clear="all"/>
      </w:r>
    </w:p>
    <w:p w14:paraId="649C7194" w14:textId="77777777" w:rsidR="00C94065" w:rsidRDefault="006944C1">
      <w:pPr>
        <w:pStyle w:val="TextNarr"/>
      </w:pPr>
      <w:r>
        <w:br w:type="textWrapping" w:clear="all"/>
      </w:r>
    </w:p>
    <w:p w14:paraId="60BE2A42" w14:textId="77777777" w:rsidR="00C94065" w:rsidRDefault="006944C1">
      <w:pPr>
        <w:pStyle w:val="TextNarr"/>
      </w:pPr>
      <w:r>
        <w:t xml:space="preserve"> Matilda Alice Adelaide Beauclerc Don's 25th GGM (in another branch) and Conan of Britain (Bretagne) were married in 1113.</w:t>
      </w:r>
      <w:r>
        <w:br w:type="textWrapping" w:clear="all"/>
      </w:r>
    </w:p>
    <w:p w14:paraId="7A680A9A" w14:textId="77777777" w:rsidR="00C94065" w:rsidRDefault="006944C1">
      <w:pPr>
        <w:pStyle w:val="TextNarr"/>
      </w:pPr>
      <w:r>
        <w:br w:type="textWrapping" w:clear="all"/>
      </w:r>
    </w:p>
    <w:p w14:paraId="046BB3FB" w14:textId="77777777" w:rsidR="00C94065" w:rsidRDefault="006944C1">
      <w:pPr>
        <w:pStyle w:val="TextNarr"/>
      </w:pPr>
      <w:r>
        <w:fldChar w:fldCharType="begin"/>
      </w:r>
      <w:r>
        <w:instrText>XE "&lt;No surname&gt;:Conan of Britain (Bretagne) (1096–1148)" \f A</w:instrText>
      </w:r>
      <w:r>
        <w:fldChar w:fldCharType="end"/>
      </w:r>
      <w:r>
        <w:fldChar w:fldCharType="begin"/>
      </w:r>
      <w:r>
        <w:instrText>XE "Bretagne, Indre-et-Loire, Centre, France (Medieval), Europe" \f B</w:instrText>
      </w:r>
      <w:r>
        <w:fldChar w:fldCharType="end"/>
      </w:r>
      <w:r>
        <w:t xml:space="preserve"> </w:t>
      </w:r>
      <w:r>
        <w:rPr>
          <w:b/>
          <w:color w:val="CF2127"/>
        </w:rPr>
        <w:t>Conan of Britain (Bretagne)</w:t>
      </w:r>
      <w:hyperlink w:anchor="ENDNOTE-2">
        <w:r w:rsidR="00C94065">
          <w:rPr>
            <w:vertAlign w:val="superscript"/>
          </w:rPr>
          <w:t>2</w:t>
        </w:r>
      </w:hyperlink>
      <w:r>
        <w:t xml:space="preserve"> was born in 1096 at Bretagne in Indre-et-Loire, Centre, France (Medieval), Europe.</w:t>
      </w:r>
      <w:r>
        <w:fldChar w:fldCharType="begin"/>
      </w:r>
      <w:r>
        <w:instrText>XE "Bretagne, Indre-et-Loire, Centre, France (Medieval), Europe" \f B</w:instrText>
      </w:r>
      <w:r>
        <w:fldChar w:fldCharType="end"/>
      </w:r>
      <w:r>
        <w:t xml:space="preserve"> He died on September 17, 1148 at the age of 52 at Bretagne in Indre-et-Loire, Centre, France (Medieval), Europe. The cause of his death (at the age of 52) on Friday, September 17th, 1148 is not known-surviving in 1148 was difficult &amp; it occurred in Medieval France</w:t>
      </w:r>
    </w:p>
    <w:p w14:paraId="32E44561" w14:textId="77777777" w:rsidR="00C94065" w:rsidRDefault="006944C1">
      <w:pPr>
        <w:pStyle w:val="TextNarr"/>
      </w:pPr>
      <w:r>
        <w:br w:type="textWrapping" w:clear="all"/>
      </w:r>
    </w:p>
    <w:p w14:paraId="7A465F9E" w14:textId="77777777" w:rsidR="00C94065" w:rsidRDefault="006944C1">
      <w:pPr>
        <w:pStyle w:val="TextNarr"/>
      </w:pPr>
      <w:r>
        <w:t xml:space="preserve"> Conan  and Matilda Alice Adelaide Beauclerc had the following child:</w:t>
      </w:r>
      <w:r>
        <w:br w:type="textWrapping" w:clear="all"/>
      </w:r>
    </w:p>
    <w:p w14:paraId="78CF383E" w14:textId="77777777" w:rsidR="00C94065" w:rsidRDefault="006944C1">
      <w:pPr>
        <w:pStyle w:val="TextNarr"/>
      </w:pPr>
      <w:r>
        <w:br w:type="textWrapping" w:clear="all"/>
      </w:r>
    </w:p>
    <w:p w14:paraId="40AD8880" w14:textId="77777777" w:rsidR="00C94065" w:rsidRDefault="006944C1">
      <w:pPr>
        <w:tabs>
          <w:tab w:val="right" w:pos="648"/>
          <w:tab w:val="right" w:pos="1440"/>
          <w:tab w:val="left" w:pos="1584"/>
        </w:tabs>
        <w:ind w:left="1584" w:hanging="1584"/>
      </w:pPr>
      <w:r>
        <w:fldChar w:fldCharType="begin"/>
      </w:r>
      <w:r>
        <w:instrText>XE "le Gros:Constance of Britain (Bretagne) (1118–1178)" \f A</w:instrText>
      </w:r>
      <w:r>
        <w:fldChar w:fldCharType="end"/>
      </w:r>
      <w:r>
        <w:tab/>
        <w:t>155</w:t>
      </w:r>
      <w:r>
        <w:tab/>
        <w:t>i</w:t>
      </w:r>
      <w:r>
        <w:tab/>
      </w:r>
      <w:r>
        <w:fldChar w:fldCharType="begin"/>
      </w:r>
      <w:r>
        <w:instrText>XE "Bretagne, Indre-et-Loire, Centre, France (Medieval), Europe" \f B</w:instrText>
      </w:r>
      <w:r>
        <w:fldChar w:fldCharType="end"/>
      </w:r>
      <w:r>
        <w:rPr>
          <w:b/>
        </w:rPr>
        <w:t>Constance le Gros of Britain (Bretagne)</w:t>
      </w:r>
      <w:r>
        <w:t xml:space="preserve"> was born in 1118 at Bretagne in Indre-et-Loire, Centre, France (Medieval), Europe.</w:t>
      </w:r>
      <w:hyperlink w:anchor="ENDNOTE-7">
        <w:r w:rsidR="00C94065">
          <w:rPr>
            <w:vertAlign w:val="superscript"/>
          </w:rPr>
          <w:t>7</w:t>
        </w:r>
      </w:hyperlink>
      <w:r>
        <w:fldChar w:fldCharType="begin"/>
      </w:r>
      <w:r>
        <w:instrText>XE "Cotes du Nord, Nord-Pas-de-Calais, France (Medieval), Europe" \f B</w:instrText>
      </w:r>
      <w:r>
        <w:fldChar w:fldCharType="end"/>
      </w:r>
      <w:r>
        <w:t xml:space="preserve"> She died in 1178 at the age of 60 in Cotes du Nord, Nord-Pas-de-Calais, France (Medieval), Europe. The cause of her death (at the age of 60) in the year of 1178 is not known-surviving in 1178 was difficult &amp; it occurred in Medieval France</w:t>
      </w:r>
      <w:r>
        <w:br w:type="textWrapping" w:clear="all"/>
      </w:r>
    </w:p>
    <w:p w14:paraId="5C5A7894" w14:textId="77777777" w:rsidR="00C94065" w:rsidRDefault="006944C1">
      <w:pPr>
        <w:pStyle w:val="TextNarr"/>
      </w:pPr>
      <w:r>
        <w:br w:type="textWrapping" w:clear="all"/>
      </w:r>
    </w:p>
    <w:p w14:paraId="15D0BD0E" w14:textId="77777777" w:rsidR="00C94065" w:rsidRDefault="006944C1">
      <w:pPr>
        <w:pStyle w:val="TextNarr"/>
      </w:pPr>
      <w:r>
        <w:fldChar w:fldCharType="begin"/>
      </w:r>
      <w:r>
        <w:instrText>XE "Le Mans, Pays de la Loire, France (Medieval), Europe" \f B</w:instrText>
      </w:r>
      <w:r>
        <w:fldChar w:fldCharType="end"/>
      </w:r>
      <w:r>
        <w:t xml:space="preserve"> Matilda Alice Adelaide Beauclerc Don's 25th GGM (in another branch) and Geoffroy d'Anjou V; Don's 25th GGF (in another branch) and the creator of the Plantagenêt dynasty were married on May 22, 1127 at Le Mans in Pays de la Loire, France (Medieval), Europe.</w:t>
      </w:r>
      <w:r>
        <w:fldChar w:fldCharType="begin"/>
      </w:r>
      <w:r>
        <w:instrText>XE "d'Anjou:Fulk V (Foulques in French) (1082–1143)" \f A</w:instrText>
      </w:r>
      <w:r>
        <w:fldChar w:fldCharType="end"/>
      </w:r>
      <w:r>
        <w:fldChar w:fldCharType="begin"/>
      </w:r>
      <w:r>
        <w:instrText>XE "&lt;No surname&gt;:Ermengarde of Maine (1073–1126)" \f A</w:instrText>
      </w:r>
      <w:r>
        <w:fldChar w:fldCharType="end"/>
      </w:r>
    </w:p>
    <w:p w14:paraId="03F17C29" w14:textId="77777777" w:rsidR="00C94065" w:rsidRDefault="006944C1">
      <w:pPr>
        <w:pStyle w:val="TextNarr"/>
      </w:pPr>
      <w:r>
        <w:br w:type="textWrapping" w:clear="all"/>
      </w:r>
    </w:p>
    <w:p w14:paraId="6234DB9A" w14:textId="77777777" w:rsidR="00C94065" w:rsidRDefault="006944C1">
      <w:pPr>
        <w:pStyle w:val="TextNarr"/>
      </w:pPr>
      <w:r>
        <w:rPr>
          <w:noProof/>
        </w:rPr>
        <w:drawing>
          <wp:anchor distT="0" distB="0" distL="114300" distR="114300" simplePos="0" relativeHeight="251658283" behindDoc="0" locked="0" layoutInCell="1" allowOverlap="1" wp14:anchorId="400F35BA" wp14:editId="228CE7E7">
            <wp:simplePos x="0" y="0"/>
            <wp:positionH relativeFrom="margin">
              <wp:align>left</wp:align>
            </wp:positionH>
            <wp:positionV relativeFrom="paragraph">
              <wp:posOffset>8890</wp:posOffset>
            </wp:positionV>
            <wp:extent cx="744682" cy="1143000"/>
            <wp:effectExtent l="0" t="0" r="0" b="0"/>
            <wp:wrapSquare wrapText="r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4.png"/>
                    <pic:cNvPicPr/>
                  </pic:nvPicPr>
                  <pic:blipFill>
                    <a:blip r:embed="rId47"/>
                    <a:stretch>
                      <a:fillRect/>
                    </a:stretch>
                  </pic:blipFill>
                  <pic:spPr>
                    <a:xfrm>
                      <a:off x="0" y="0"/>
                      <a:ext cx="744682" cy="1143000"/>
                    </a:xfrm>
                    <a:prstGeom prst="rect">
                      <a:avLst/>
                    </a:prstGeom>
                  </pic:spPr>
                </pic:pic>
              </a:graphicData>
            </a:graphic>
          </wp:anchor>
        </w:drawing>
      </w:r>
      <w:r>
        <w:fldChar w:fldCharType="begin"/>
      </w:r>
      <w:r>
        <w:instrText>XE "d'Anjou:Geoffroy V; Don's 25th GGF (in another branch) and the creator of the Plantagenêt dynasty (1113–1151)" \f A</w:instrText>
      </w:r>
      <w:r>
        <w:fldChar w:fldCharType="end"/>
      </w:r>
      <w:r>
        <w:fldChar w:fldCharType="begin"/>
      </w:r>
      <w:r>
        <w:instrText>XE "Maine-et-Loire, Pays de la Loire, France (Medieval), Europe" \f B</w:instrText>
      </w:r>
      <w:r>
        <w:fldChar w:fldCharType="end"/>
      </w:r>
      <w:r>
        <w:t xml:space="preserve"> </w:t>
      </w:r>
      <w:r>
        <w:rPr>
          <w:b/>
          <w:color w:val="456EB5"/>
        </w:rPr>
        <w:t>Geoffroy d'Anjou V; Don's 25th GGF (in another branch) and the creator of the Plantagenêt dynasty</w:t>
      </w:r>
      <w:r>
        <w:t>, son of Fulk d'Anjou and Ermengarde , was born on August 24, 1113 in Maine-et-Loire, Pays de la Loire, France (Medieval), Europe.</w:t>
      </w:r>
      <w:hyperlink w:anchor="ENDNOTE-78">
        <w:r w:rsidR="00C94065">
          <w:rPr>
            <w:vertAlign w:val="superscript"/>
          </w:rPr>
          <w:t>78</w:t>
        </w:r>
      </w:hyperlink>
      <w:r>
        <w:t xml:space="preserve"> He held the title of 10th Count of Anjou, Count of Touraine and of Maine; Duke of Normandy after 1129.</w:t>
      </w:r>
      <w:r>
        <w:fldChar w:fldCharType="begin"/>
      </w:r>
      <w:r>
        <w:instrText>XE "Château Eure-et-Loire, Rhône-Alpes, France (Medieval), Europe" \f B</w:instrText>
      </w:r>
      <w:r>
        <w:fldChar w:fldCharType="end"/>
      </w:r>
      <w:r>
        <w:t xml:space="preserve"> He died on September 7, 1151 at the age of 38 at Château Eure-et-Loire in Rhône-Alpes, France (Medieval), Europe. The unsourced cause of his death (at the age of 38) on Friday, September 7th, 1151 (according to John of Marmoutier) was that Geoffroy was returning from a royal council in Medieval France when he was stricken with a fever at Château-du-Loir, whereupon he collapsed on a couch and died</w:t>
      </w:r>
      <w:r>
        <w:fldChar w:fldCharType="begin"/>
      </w:r>
      <w:r>
        <w:instrText>XE "Buried in an unknown cemetery in Le Mans, Pays de la Loire, France (Medieval), Europe" \f B</w:instrText>
      </w:r>
      <w:r>
        <w:fldChar w:fldCharType="end"/>
      </w:r>
      <w:r>
        <w:t xml:space="preserve"> Geoffroy was buried after September 7, 1151 at Buried in an unknown cemetery in Le Mans in Pays de la Loire, France (Medieval), Europe. He was also known as Geoffroy "The Fair". He was also known as Geoffrey  English spelling. Geoffroy was also known as Plantagenêt. He shares a website (or access to one) that has source data here: https://www.youtube.com/watch?v=86aBBuehHPU A YouTube view of the 1st of 3 BBC episodes, which describe the 300 years of the Plantagenêts He shares a website (or access to one) that has source data here: https://www.englishmonarchs.co.uk/plantagenet_42.html Research Geoffroy is spelled in French here; in English he is "Geoffrey" (see details in web links below) and, as the first "Plantagenêt" was the originator of the 300-year-long dynasty of the Plantagenêt Kings of France &amp; England</w:t>
      </w:r>
      <w:r>
        <w:br/>
      </w:r>
      <w:r>
        <w:br/>
        <w:t>His son, Henry, arguably one of the most effective Kings ever to wear the English crown was the first king of the great Plantagenet dynasty</w:t>
      </w:r>
      <w:r>
        <w:br/>
      </w:r>
      <w:r>
        <w:br/>
        <w:t>Geoffroy was named after his great-grandfather, Geoffroy II, Count of Gâtinais and was also called "the Handsome" or "the Fair", each of which would be "Geoffroy le Bel" 'en Francais'</w:t>
      </w:r>
      <w:r>
        <w:br/>
      </w:r>
      <w:r>
        <w:br/>
        <w:t>He was the Count of Anjou, Touraine, and Maine, in France (by inheritance) from 1129; he then became Duke of Normandy (by conquest) from 1144</w:t>
      </w:r>
      <w:r>
        <w:br/>
      </w:r>
      <w:r>
        <w:br/>
        <w:t>By his marriage to Empress Matilda, daughter and heiress of Henry I of England, Geoffroy had a son, Henry Curtmantle, who succeeded to the English throne; Geoffroy founded the Plantagenêt dynasty, giving his nickname "Plantagenêt" to the dynasty; the spelling is the French version and is used throughout Don's tree</w:t>
      </w:r>
      <w:r>
        <w:br/>
      </w:r>
      <w:r>
        <w:br/>
        <w:t>His nickname (and his surname) "Plantagenêt" was derived around 1130 from his use of sprigs of "yellow broom blossom" that he wore in his hat; the name is from "genêt"-the French name for "planta genista"-Latin for the broom shrub</w:t>
      </w:r>
      <w:r>
        <w:br/>
      </w:r>
      <w:r>
        <w:br/>
        <w:t>Research:</w:t>
      </w:r>
      <w:r>
        <w:br/>
        <w:t>http://en.wikipedia.org/wiki/House_of_Plantagenêt</w:t>
      </w:r>
      <w:r>
        <w:br/>
        <w:t>http://www.audioenglish.org/dictionary/Plantagenêt.htm</w:t>
      </w:r>
      <w:r>
        <w:br/>
        <w:t>https://www.bbc.co.uk/programmes/b03yr973 (view this on YouTube)</w:t>
      </w:r>
      <w:r>
        <w:br w:type="textWrapping" w:clear="all"/>
      </w:r>
    </w:p>
    <w:p w14:paraId="20D99151" w14:textId="77777777" w:rsidR="00C94065" w:rsidRDefault="006944C1">
      <w:pPr>
        <w:pStyle w:val="TextNarr"/>
      </w:pPr>
      <w:r>
        <w:br w:type="textWrapping" w:clear="all"/>
      </w:r>
    </w:p>
    <w:p w14:paraId="55A89941" w14:textId="77777777" w:rsidR="00C94065" w:rsidRDefault="006944C1">
      <w:pPr>
        <w:pStyle w:val="TextNarr"/>
      </w:pPr>
      <w:r>
        <w:t xml:space="preserve"> Geoffroy d'Anjou and Matilda Alice Adelaide Beauclerc had the following children:</w:t>
      </w:r>
      <w:r>
        <w:br w:type="textWrapping" w:clear="all"/>
      </w:r>
    </w:p>
    <w:p w14:paraId="400C41BB" w14:textId="77777777" w:rsidR="00C94065" w:rsidRDefault="006944C1">
      <w:pPr>
        <w:pStyle w:val="TextNarr"/>
      </w:pPr>
      <w:r>
        <w:br w:type="textWrapping" w:clear="all"/>
      </w:r>
    </w:p>
    <w:p w14:paraId="31428B16" w14:textId="77777777" w:rsidR="00C94065" w:rsidRDefault="006944C1">
      <w:pPr>
        <w:tabs>
          <w:tab w:val="right" w:pos="648"/>
          <w:tab w:val="right" w:pos="1440"/>
          <w:tab w:val="left" w:pos="1584"/>
        </w:tabs>
        <w:ind w:left="1584" w:hanging="1584"/>
      </w:pPr>
      <w:r>
        <w:fldChar w:fldCharType="begin"/>
      </w:r>
      <w:r>
        <w:instrText>XE "d'Anjou:Bertha of Brittany (1126–1126)" \f A</w:instrText>
      </w:r>
      <w:r>
        <w:fldChar w:fldCharType="end"/>
      </w:r>
      <w:r>
        <w:tab/>
        <w:t>156</w:t>
      </w:r>
      <w:r>
        <w:tab/>
        <w:t>i</w:t>
      </w:r>
      <w:r>
        <w:tab/>
      </w:r>
      <w:r>
        <w:fldChar w:fldCharType="begin"/>
      </w:r>
      <w:r>
        <w:instrText>XE "Loiré-Atlantique, Anjou, Pays de la Loire, France (Medieval), Europe" \f B</w:instrText>
      </w:r>
      <w:r>
        <w:fldChar w:fldCharType="end"/>
      </w:r>
      <w:r>
        <w:rPr>
          <w:b/>
        </w:rPr>
        <w:t>Bertha d'Anjou of Brittany</w:t>
      </w:r>
      <w:r>
        <w:t xml:space="preserve"> was born about 1126 at Loiré-Atlantique in Anjou, Pays de la Loire, France (Medieval), Europe.</w:t>
      </w:r>
      <w:hyperlink w:anchor="ENDNOTE-7">
        <w:r w:rsidR="00C94065">
          <w:rPr>
            <w:vertAlign w:val="superscript"/>
          </w:rPr>
          <w:t>7</w:t>
        </w:r>
      </w:hyperlink>
      <w:r>
        <w:fldChar w:fldCharType="begin"/>
      </w:r>
      <w:r>
        <w:instrText>XE "Anjou, Pays de la Loire, France (Medieval), Europe" \f B</w:instrText>
      </w:r>
      <w:r>
        <w:fldChar w:fldCharType="end"/>
      </w:r>
      <w:r>
        <w:t xml:space="preserve"> She died after 1126 at the age of 0 in Anjou, Pays de la Loire, France (Medieval), Europe. The cause of her death (sadly, as an infant in their 1st year) in the year of 1126 is not known-surviving in 1126 as an infant was difficult &amp; it occurred in Medieval France (location not known; used birth place)</w:t>
      </w:r>
      <w:r>
        <w:br w:type="textWrapping" w:clear="all"/>
      </w:r>
    </w:p>
    <w:p w14:paraId="60DE90E6" w14:textId="77777777" w:rsidR="00C94065" w:rsidRDefault="006944C1">
      <w:pPr>
        <w:tabs>
          <w:tab w:val="right" w:pos="648"/>
          <w:tab w:val="right" w:pos="1440"/>
          <w:tab w:val="left" w:pos="1584"/>
        </w:tabs>
        <w:ind w:left="1584" w:hanging="1584"/>
      </w:pPr>
      <w:r>
        <w:fldChar w:fldCharType="begin"/>
      </w:r>
      <w:r>
        <w:instrText>XE "d'Anjou:Agnes (1129–1192)" \f A</w:instrText>
      </w:r>
      <w:r>
        <w:fldChar w:fldCharType="end"/>
      </w:r>
      <w:r>
        <w:tab/>
        <w:t>157</w:t>
      </w:r>
      <w:r>
        <w:tab/>
        <w:t>ii</w:t>
      </w:r>
      <w:r>
        <w:tab/>
      </w:r>
      <w:r>
        <w:fldChar w:fldCharType="begin"/>
      </w:r>
      <w:r>
        <w:instrText>XE "Le Mans, Pays de la Loire, France (Medieval), Europe" \f B</w:instrText>
      </w:r>
      <w:r>
        <w:fldChar w:fldCharType="end"/>
      </w:r>
      <w:r>
        <w:rPr>
          <w:b/>
        </w:rPr>
        <w:t>Agnes d'Anjou</w:t>
      </w:r>
      <w:hyperlink w:anchor="ENDNOTE-2">
        <w:r w:rsidR="00C94065">
          <w:rPr>
            <w:vertAlign w:val="superscript"/>
          </w:rPr>
          <w:t>2</w:t>
        </w:r>
      </w:hyperlink>
      <w:r>
        <w:t xml:space="preserve"> was born in 1129 at Le Mans in Pays de la Loire, France (Medieval), Europe.</w:t>
      </w:r>
      <w:r>
        <w:fldChar w:fldCharType="begin"/>
      </w:r>
      <w:r>
        <w:instrText>XE "England (Medieval), Europe" \f B</w:instrText>
      </w:r>
      <w:r>
        <w:fldChar w:fldCharType="end"/>
      </w:r>
      <w:r>
        <w:t xml:space="preserve"> She died in 1192 at the age of 63 in England (Medieval), Europe. The cause of her death (at the age of 63) in the year of 1192 is not known-surviving in 1192 was difficult &amp; it occurred in Medieval England</w:t>
      </w:r>
      <w:r>
        <w:br w:type="textWrapping" w:clear="all"/>
      </w:r>
    </w:p>
    <w:p w14:paraId="5569B373" w14:textId="77777777" w:rsidR="00C94065" w:rsidRDefault="006944C1">
      <w:pPr>
        <w:tabs>
          <w:tab w:val="right" w:pos="648"/>
          <w:tab w:val="right" w:pos="1440"/>
          <w:tab w:val="left" w:pos="1584"/>
        </w:tabs>
        <w:ind w:left="1584" w:hanging="1584"/>
      </w:pPr>
      <w:r>
        <w:fldChar w:fldCharType="begin"/>
      </w:r>
      <w:r>
        <w:instrText>XE "d'Anjou:Hamelin (1130–1202)" \f A</w:instrText>
      </w:r>
      <w:r>
        <w:fldChar w:fldCharType="end"/>
      </w:r>
      <w:r>
        <w:tab/>
        <w:t>158</w:t>
      </w:r>
      <w:r>
        <w:tab/>
        <w:t>iii</w:t>
      </w:r>
      <w:r>
        <w:tab/>
      </w:r>
      <w:r>
        <w:fldChar w:fldCharType="begin"/>
      </w:r>
      <w:r>
        <w:instrText>XE "Stanwell, France (Medieval), Europe" \f B</w:instrText>
      </w:r>
      <w:r>
        <w:fldChar w:fldCharType="end"/>
      </w:r>
      <w:r>
        <w:rPr>
          <w:b/>
        </w:rPr>
        <w:t>Hamelin d'Anjou</w:t>
      </w:r>
      <w:hyperlink w:anchor="ENDNOTE-2">
        <w:r w:rsidR="00C94065">
          <w:rPr>
            <w:vertAlign w:val="superscript"/>
          </w:rPr>
          <w:t>2</w:t>
        </w:r>
      </w:hyperlink>
      <w:r>
        <w:t xml:space="preserve"> was born in 1130 in Stanwell, France (Medieval), Europe.</w:t>
      </w:r>
      <w:r>
        <w:fldChar w:fldCharType="begin"/>
      </w:r>
      <w:r>
        <w:instrText>XE "Lewes, Sussexshire, England (Medieval), Europe" \f B</w:instrText>
      </w:r>
      <w:r>
        <w:fldChar w:fldCharType="end"/>
      </w:r>
      <w:r>
        <w:t xml:space="preserve"> He died on May 7, 1202 at the age of 72 in Lewes, Sussexshire, England (Medieval), Europe. The cause of his death (at the age of 72) on Tuesday, May 7th, 1202 is not known-surviving in 1202 was difficult &amp; it occurred in Medieval England</w:t>
      </w:r>
      <w:r>
        <w:br w:type="textWrapping" w:clear="all"/>
      </w:r>
    </w:p>
    <w:p w14:paraId="53163232" w14:textId="77777777" w:rsidR="00C94065" w:rsidRDefault="006944C1">
      <w:pPr>
        <w:tabs>
          <w:tab w:val="right" w:pos="648"/>
          <w:tab w:val="right" w:pos="1440"/>
          <w:tab w:val="left" w:pos="1584"/>
        </w:tabs>
        <w:ind w:left="1584" w:hanging="1584"/>
      </w:pPr>
      <w:r>
        <w:fldChar w:fldCharType="begin"/>
      </w:r>
      <w:r>
        <w:instrText>XE "d'Anjou:Adewis (1132–1192)" \f A</w:instrText>
      </w:r>
      <w:r>
        <w:fldChar w:fldCharType="end"/>
      </w:r>
      <w:r>
        <w:tab/>
        <w:t>159</w:t>
      </w:r>
      <w:r>
        <w:tab/>
        <w:t>iv</w:t>
      </w:r>
      <w:r>
        <w:tab/>
      </w:r>
      <w:r>
        <w:fldChar w:fldCharType="begin"/>
      </w:r>
      <w:r>
        <w:instrText>XE "Normandië, France (Medieval), Europe" \f B</w:instrText>
      </w:r>
      <w:r>
        <w:fldChar w:fldCharType="end"/>
      </w:r>
      <w:r>
        <w:rPr>
          <w:b/>
        </w:rPr>
        <w:t>Adewis d'Anjou</w:t>
      </w:r>
      <w:hyperlink w:anchor="ENDNOTE-2">
        <w:r w:rsidR="00C94065">
          <w:rPr>
            <w:vertAlign w:val="superscript"/>
          </w:rPr>
          <w:t>2</w:t>
        </w:r>
      </w:hyperlink>
      <w:r>
        <w:t xml:space="preserve"> was born in 1132 in Normandië, France (Medieval), Europe.</w:t>
      </w:r>
      <w:r>
        <w:fldChar w:fldCharType="begin"/>
      </w:r>
      <w:r>
        <w:instrText>XE "England (Medieval), Europe" \f B</w:instrText>
      </w:r>
      <w:r>
        <w:fldChar w:fldCharType="end"/>
      </w:r>
      <w:r>
        <w:t xml:space="preserve"> She died in 1192 at the age of 60 in England (Medieval), Europe. The cause of her death (at the age of 60) in the year of 1192 is not known-surviving in 1192 was difficult &amp; it occurred in Medieval England</w:t>
      </w:r>
      <w:r>
        <w:br w:type="textWrapping" w:clear="all"/>
      </w:r>
    </w:p>
    <w:p w14:paraId="159085D4" w14:textId="77777777" w:rsidR="00C94065" w:rsidRDefault="006944C1">
      <w:pPr>
        <w:tabs>
          <w:tab w:val="right" w:pos="648"/>
          <w:tab w:val="right" w:pos="1440"/>
          <w:tab w:val="left" w:pos="1584"/>
        </w:tabs>
        <w:ind w:left="1584" w:hanging="1584"/>
      </w:pPr>
      <w:r>
        <w:fldChar w:fldCharType="begin"/>
      </w:r>
      <w:r>
        <w:instrText>XE "d'Anjou:Henry II (the 1st of the 14 Plantagenêt dynasty Kings) (1133–1189)" \f A</w:instrText>
      </w:r>
      <w:r>
        <w:fldChar w:fldCharType="end"/>
      </w:r>
      <w:r>
        <w:tab/>
        <w:t>+160</w:t>
      </w:r>
      <w:r>
        <w:tab/>
        <w:t>v</w:t>
      </w:r>
      <w:r>
        <w:tab/>
      </w:r>
      <w:r>
        <w:rPr>
          <w:b/>
          <w:color w:val="456EB5"/>
        </w:rPr>
        <w:t>Henry d'Anjou II (the 1st of the 14 Plantagenêt dynasty Kings)</w:t>
      </w:r>
      <w:r>
        <w:t>, born March 5, 1133, Pays de la Loire, France (Medieval), Europe</w:t>
      </w:r>
      <w:r>
        <w:fldChar w:fldCharType="begin"/>
      </w:r>
      <w:r>
        <w:instrText>XE "Le Mans, Pays de la Loire, France (Medieval), Europe" \f B</w:instrText>
      </w:r>
      <w:r>
        <w:fldChar w:fldCharType="end"/>
      </w:r>
      <w:r>
        <w:t>; married Eleanor  of Aquitaine / of Poitou, May 18, 1152, Gironde, Aquitaine, France (Medieval), Europe</w:t>
      </w:r>
      <w:r>
        <w:fldChar w:fldCharType="begin"/>
      </w:r>
      <w:r>
        <w:instrText>XE "Bordeaux, Gironde, Aquitaine, France (Medieval), Europe" \f B</w:instrText>
      </w:r>
      <w:r>
        <w:fldChar w:fldCharType="end"/>
      </w:r>
      <w:r>
        <w:t>; married Ida de Tosny, 1176, Never, Amur, Russia (part of Europe), Asia</w:t>
      </w:r>
      <w:r>
        <w:fldChar w:fldCharType="begin"/>
      </w:r>
      <w:r>
        <w:instrText>XE "Never, Amur, Russia (part of Europe), Asia" \f B</w:instrText>
      </w:r>
      <w:r>
        <w:fldChar w:fldCharType="end"/>
      </w:r>
      <w:r>
        <w:t>; died July 6, 1189, Indre-et-Loire, Centre, France (Medieval), Europe</w:t>
      </w:r>
      <w:r>
        <w:fldChar w:fldCharType="begin"/>
      </w:r>
      <w:r>
        <w:instrText>XE "Chinon, Indre-et-Loire, Centre, France (Medieval), Europe" \f B</w:instrText>
      </w:r>
      <w:r>
        <w:fldChar w:fldCharType="end"/>
      </w:r>
      <w:r>
        <w:t>.</w:t>
      </w:r>
      <w:r>
        <w:br w:type="textWrapping" w:clear="all"/>
      </w:r>
    </w:p>
    <w:p w14:paraId="646ACB70" w14:textId="77777777" w:rsidR="00C94065" w:rsidRDefault="006944C1">
      <w:pPr>
        <w:tabs>
          <w:tab w:val="right" w:pos="648"/>
          <w:tab w:val="right" w:pos="1440"/>
          <w:tab w:val="left" w:pos="1584"/>
        </w:tabs>
        <w:ind w:left="1584" w:hanging="1584"/>
      </w:pPr>
      <w:r>
        <w:fldChar w:fldCharType="begin"/>
      </w:r>
      <w:r>
        <w:instrText>XE "d'Anjou:Geoffrey VI (1134–1158)" \f A</w:instrText>
      </w:r>
      <w:r>
        <w:fldChar w:fldCharType="end"/>
      </w:r>
      <w:r>
        <w:tab/>
        <w:t>161</w:t>
      </w:r>
      <w:r>
        <w:tab/>
        <w:t>vi</w:t>
      </w:r>
      <w:r>
        <w:tab/>
      </w:r>
      <w:r>
        <w:fldChar w:fldCharType="begin"/>
      </w:r>
      <w:r>
        <w:instrText>XE "Rouen, Seine-Maritime, Haute-Normandië, France (Medieval), Europe" \f B</w:instrText>
      </w:r>
      <w:r>
        <w:fldChar w:fldCharType="end"/>
      </w:r>
      <w:r>
        <w:rPr>
          <w:b/>
        </w:rPr>
        <w:t>Geoffrey d'Anjou VI</w:t>
      </w:r>
      <w:r>
        <w:t xml:space="preserve"> was born on June 1, 1134 at Rouen in Seine-Maritime, Haute-Normandië, France (Medieval), Europe.</w:t>
      </w:r>
      <w:r>
        <w:fldChar w:fldCharType="begin"/>
      </w:r>
      <w:r>
        <w:instrText>XE "Nantes, Loire-Atlantique, Pays de la Loire, France (Medieval), Europe" \f B</w:instrText>
      </w:r>
      <w:r>
        <w:fldChar w:fldCharType="end"/>
      </w:r>
      <w:r>
        <w:t xml:space="preserve"> He died on July 26, 1158 at the age of 24 at Nantes in Loire-Atlantique, Pays de la Loire, France (Medieval), Europe. The cause of his death (at the age of 24) on Saturday, July 26th, 1158 is not known-surviving in 1158 was difficult &amp; it occurred in Medieval France He was also known as Geoffrey Plantagenêt VI Mantell.</w:t>
      </w:r>
      <w:hyperlink w:anchor="ENDNOTE-7">
        <w:r w:rsidR="00C94065">
          <w:rPr>
            <w:vertAlign w:val="superscript"/>
          </w:rPr>
          <w:t>7</w:t>
        </w:r>
      </w:hyperlink>
      <w:r>
        <w:br w:type="textWrapping" w:clear="all"/>
      </w:r>
    </w:p>
    <w:p w14:paraId="700B7515" w14:textId="77777777" w:rsidR="00C94065" w:rsidRDefault="006944C1">
      <w:pPr>
        <w:tabs>
          <w:tab w:val="right" w:pos="648"/>
          <w:tab w:val="right" w:pos="1440"/>
          <w:tab w:val="left" w:pos="1584"/>
        </w:tabs>
        <w:ind w:left="1584" w:hanging="1584"/>
      </w:pPr>
      <w:r>
        <w:fldChar w:fldCharType="begin"/>
      </w:r>
      <w:r>
        <w:instrText>XE "d'Anjou:William (1136–1163)" \f A</w:instrText>
      </w:r>
      <w:r>
        <w:fldChar w:fldCharType="end"/>
      </w:r>
      <w:r>
        <w:tab/>
        <w:t>162</w:t>
      </w:r>
      <w:r>
        <w:tab/>
        <w:t>vii</w:t>
      </w:r>
      <w:r>
        <w:tab/>
      </w:r>
      <w:r>
        <w:fldChar w:fldCharType="begin"/>
      </w:r>
      <w:r>
        <w:instrText>XE "Argentan, Orne, Basse-Normandië, France (Medieval), Europe" \f B</w:instrText>
      </w:r>
      <w:r>
        <w:fldChar w:fldCharType="end"/>
      </w:r>
      <w:r>
        <w:rPr>
          <w:b/>
        </w:rPr>
        <w:t>William d'Anjou</w:t>
      </w:r>
      <w:r>
        <w:t xml:space="preserve"> was born on July 22, 1136 at Argentan in Orne, Basse-Normandië, France (Medieval), Europe.</w:t>
      </w:r>
      <w:r>
        <w:fldChar w:fldCharType="begin"/>
      </w:r>
      <w:r>
        <w:instrText>XE "Rouen, Seine-Maritime, Haute-Normandië, France (Medieval), Europe" \f B</w:instrText>
      </w:r>
      <w:r>
        <w:fldChar w:fldCharType="end"/>
      </w:r>
      <w:r>
        <w:t xml:space="preserve"> He died on January 30, 1163 at the age of 26 at Rouen in Seine-Maritime, Haute-Normandië, France (Medieval), Europe. The cause of his death (at the age of 27) on Wednesday, January 30th, 1163 is not known-surviving in 1163 was difficult &amp; it occurred in Medieval France He was also known as Guillaume  French.</w:t>
      </w:r>
      <w:hyperlink w:anchor="ENDNOTE-7">
        <w:r w:rsidR="00C94065">
          <w:rPr>
            <w:vertAlign w:val="superscript"/>
          </w:rPr>
          <w:t>7</w:t>
        </w:r>
      </w:hyperlink>
      <w:r>
        <w:br w:type="textWrapping" w:clear="all"/>
      </w:r>
    </w:p>
    <w:p w14:paraId="029787F7" w14:textId="77777777" w:rsidR="00C94065" w:rsidRDefault="006944C1">
      <w:pPr>
        <w:pStyle w:val="TextNarr"/>
      </w:pPr>
      <w:r>
        <w:br w:type="textWrapping" w:clear="all"/>
      </w:r>
    </w:p>
    <w:p w14:paraId="0A47C069" w14:textId="77777777" w:rsidR="00C94065" w:rsidRDefault="006944C1">
      <w:pPr>
        <w:pStyle w:val="HeadingsNarr"/>
      </w:pPr>
      <w:r>
        <w:t>27th Generation</w:t>
      </w:r>
      <w:r>
        <w:br w:type="textWrapping" w:clear="all"/>
      </w:r>
    </w:p>
    <w:p w14:paraId="7DAD4007" w14:textId="77777777" w:rsidR="00C94065" w:rsidRDefault="006944C1">
      <w:pPr>
        <w:pStyle w:val="TextNarr"/>
      </w:pPr>
      <w:r>
        <w:br w:type="textWrapping" w:clear="all"/>
      </w:r>
    </w:p>
    <w:p w14:paraId="7A7E531A" w14:textId="77777777" w:rsidR="00C94065" w:rsidRDefault="006944C1">
      <w:pPr>
        <w:pStyle w:val="TextNarr"/>
      </w:pPr>
      <w:r>
        <w:rPr>
          <w:noProof/>
        </w:rPr>
        <w:drawing>
          <wp:anchor distT="0" distB="0" distL="114300" distR="114300" simplePos="0" relativeHeight="251658284" behindDoc="0" locked="0" layoutInCell="1" allowOverlap="1" wp14:anchorId="12A95FC3" wp14:editId="06CB8353">
            <wp:simplePos x="0" y="0"/>
            <wp:positionH relativeFrom="margin">
              <wp:align>left</wp:align>
            </wp:positionH>
            <wp:positionV relativeFrom="paragraph">
              <wp:posOffset>8890</wp:posOffset>
            </wp:positionV>
            <wp:extent cx="981116" cy="1143000"/>
            <wp:effectExtent l="0" t="0" r="0" b="0"/>
            <wp:wrapSquare wrapText="r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5.png"/>
                    <pic:cNvPicPr/>
                  </pic:nvPicPr>
                  <pic:blipFill>
                    <a:blip r:embed="rId48"/>
                    <a:stretch>
                      <a:fillRect/>
                    </a:stretch>
                  </pic:blipFill>
                  <pic:spPr>
                    <a:xfrm>
                      <a:off x="0" y="0"/>
                      <a:ext cx="981116" cy="1143000"/>
                    </a:xfrm>
                    <a:prstGeom prst="rect">
                      <a:avLst/>
                    </a:prstGeom>
                  </pic:spPr>
                </pic:pic>
              </a:graphicData>
            </a:graphic>
          </wp:anchor>
        </w:drawing>
      </w:r>
      <w:r>
        <w:t xml:space="preserve">143.  </w:t>
      </w:r>
      <w:r>
        <w:fldChar w:fldCharType="begin"/>
      </w:r>
      <w:r>
        <w:instrText>XE "d'Aubigny:William III (1109–1176)" \f A</w:instrText>
      </w:r>
      <w:r>
        <w:fldChar w:fldCharType="end"/>
      </w:r>
      <w:r>
        <w:fldChar w:fldCharType="begin"/>
      </w:r>
      <w:r>
        <w:instrText>XE "Buckenham, Norfolkshire, England (Medieval), Europe" \f B</w:instrText>
      </w:r>
      <w:r>
        <w:fldChar w:fldCharType="end"/>
      </w:r>
      <w:r>
        <w:rPr>
          <w:b/>
          <w:color w:val="456EB5"/>
        </w:rPr>
        <w:t>William d'Aubigny III</w:t>
      </w:r>
      <w:hyperlink w:anchor="ENDNOTE-79">
        <w:r w:rsidR="00C94065">
          <w:rPr>
            <w:vertAlign w:val="superscript"/>
          </w:rPr>
          <w:t>79</w:t>
        </w:r>
      </w:hyperlink>
      <w:r>
        <w:t xml:space="preserve">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1109 in Buckenham, Norfolkshire, England (Medieval), Europe.</w:t>
      </w:r>
      <w:hyperlink w:anchor="ENDNOTE-80">
        <w:r w:rsidR="00C94065">
          <w:rPr>
            <w:vertAlign w:val="superscript"/>
          </w:rPr>
          <w:t>80</w:t>
        </w:r>
      </w:hyperlink>
      <w:r>
        <w:t xml:space="preserve"> Sources (varied) have incorrect DOBs as 1099 &amp; 1100 (age of mother) and location as "St Sauveur, Manche, Normandy, France" (which is his father's birth place)</w:t>
      </w:r>
      <w:r>
        <w:fldChar w:fldCharType="begin"/>
      </w:r>
      <w:r>
        <w:instrText>XE "England (Medieval), Europe" \f B</w:instrText>
      </w:r>
      <w:r>
        <w:fldChar w:fldCharType="end"/>
      </w:r>
      <w:r>
        <w:t xml:space="preserve"> He held the title of 1st Earl of Lincoln from 1139 to 1141 in England (Medieval), Europe.</w:t>
      </w:r>
      <w:r>
        <w:fldChar w:fldCharType="begin"/>
      </w:r>
      <w:r>
        <w:instrText>XE "England (Medieval), Europe" \f B</w:instrText>
      </w:r>
      <w:r>
        <w:fldChar w:fldCharType="end"/>
      </w:r>
      <w:r>
        <w:t xml:space="preserve"> He held the title of 1st Earl of Arundel from 1141 to 1176 in England (Medieval), Europe.</w:t>
      </w:r>
      <w:r>
        <w:fldChar w:fldCharType="begin"/>
      </w:r>
      <w:r>
        <w:instrText>XE "England (Medieval), Europe" \f B</w:instrText>
      </w:r>
      <w:r>
        <w:fldChar w:fldCharType="end"/>
      </w:r>
      <w:r>
        <w:t xml:space="preserve"> William held the title of Earl of Arundel, Earl of Chichester in 1141 in England (Medieval), Europe.</w:t>
      </w:r>
      <w:r>
        <w:fldChar w:fldCharType="begin"/>
      </w:r>
      <w:r>
        <w:instrText>XE "England (Medieval), Europe" \f B</w:instrText>
      </w:r>
      <w:r>
        <w:fldChar w:fldCharType="end"/>
      </w:r>
      <w:r>
        <w:t xml:space="preserve"> He held the title of Earl of Sussex, Earl of Lincoln before 1176 in England (Medieval), Europe.</w:t>
      </w:r>
      <w:r>
        <w:fldChar w:fldCharType="begin"/>
      </w:r>
      <w:r>
        <w:instrText>XE "Waverley Abbey, Waverley, Surrey County, England (Medieval), Europe" \f B</w:instrText>
      </w:r>
      <w:r>
        <w:fldChar w:fldCharType="end"/>
      </w:r>
      <w:r>
        <w:t xml:space="preserve"> He died on October 12, 1176 at the age of 67 at Waverley Abbey in Waverley, Surrey County, England (Medieval), Europe.</w:t>
      </w:r>
      <w:hyperlink w:anchor="ENDNOTE-81">
        <w:r w:rsidR="00C94065">
          <w:rPr>
            <w:vertAlign w:val="superscript"/>
          </w:rPr>
          <w:t>81</w:t>
        </w:r>
      </w:hyperlink>
      <w:r>
        <w:t xml:space="preserve"> The cause of his death (at the age of 67) on Tuesday, October 12th, 1176 is not known-surviving in 1176 was difficult</w:t>
      </w:r>
      <w:r>
        <w:br/>
      </w:r>
      <w:r>
        <w:br/>
        <w:t>Died as the 1st Earl of Lincoln with many other titles</w:t>
      </w:r>
      <w:r>
        <w:fldChar w:fldCharType="begin"/>
      </w:r>
      <w:r>
        <w:instrText>XE "Buried in the cemetery at the Wymondham Priory in the South Norfolk District, Wymondham, Norfolkshire, England (Medieval), Europe" \f B</w:instrText>
      </w:r>
      <w:r>
        <w:fldChar w:fldCharType="end"/>
      </w:r>
      <w:r>
        <w:t xml:space="preserve"> William was buried on October 19, 1176 at Buried in the cemetery at the Wymondham Priory in the South Norfolk District in Wymondham, Norfolkshire, England (Medieval), Europe. He was also known as d'Aubigny VI. He was also known as William "Strong Hand". William shares a website (or access to one) that has source data here: http://thepeerage.com/p10225.htm#i102250 Research [ data is from the Complete Peerage site: http://thepeerage.com/p10225.htm#i102250 ]</w:t>
      </w:r>
      <w:r>
        <w:br/>
      </w:r>
      <w:r>
        <w:br/>
        <w:t>William d'Aubigny was born around 1141 as the son of Guillaume d'Aubigny and Maud le Bigod; he died on 12 October 1176 at Waverley Abbey, Surrey, England and was buried at Wymondham Priory, Norfolk, England</w:t>
      </w:r>
      <w:r>
        <w:br/>
      </w:r>
      <w:r>
        <w:br/>
        <w:t>He married Adeliza de Louvain (Queen Dowager of England, widow of Henry I, in her 3rd year of her widowhood), the 1st daughter of Godefroy a la Barbe, Duke of Lothier, Count of Brabant and Louvain, by his 1st wife, Ide, who is the daughter of Albert III, Count of Namur</w:t>
      </w:r>
      <w:r>
        <w:br/>
        <w:t>Queen Adeliz retired in 1150 to a nunnery at Afflighem, in South Brabant, where she died, and was buried on 23 Apr 1151, aged about 48</w:t>
      </w:r>
      <w:r>
        <w:br/>
      </w:r>
      <w:r>
        <w:br/>
        <w:t>They had several children:</w:t>
      </w:r>
      <w:r>
        <w:br/>
        <w:t>Reynor d'Aubigny</w:t>
      </w:r>
      <w:r>
        <w:br/>
        <w:t>Henry d'Aubigny</w:t>
      </w:r>
      <w:r>
        <w:br/>
        <w:t>Geoffrey d'Aubigny</w:t>
      </w:r>
      <w:r>
        <w:br/>
        <w:t>Alice d'Aubigny, d. 11 Sep 1188</w:t>
      </w:r>
      <w:r>
        <w:br/>
        <w:t>Olivia d'Aubigny</w:t>
      </w:r>
      <w:r>
        <w:br/>
        <w:t>Agatha d'Aubigny</w:t>
      </w:r>
      <w:r>
        <w:br/>
        <w:t>William d'Aubigny, 2nd Earl of Arundel, b. bef 1150, d. 24 Dec 1193</w:t>
      </w:r>
      <w:r>
        <w:br/>
      </w:r>
      <w:r>
        <w:br/>
        <w:t>Activities</w:t>
      </w:r>
      <w:r>
        <w:br/>
        <w:t>-----</w:t>
      </w:r>
      <w:r>
        <w:br/>
        <w:t>He was the 1st Earl of Arundel</w:t>
      </w:r>
      <w:r>
        <w:br/>
      </w:r>
      <w:r>
        <w:br/>
        <w:t>In 1139 he gave shelter to the Empress Maud at Arundel Castle, but ever after adhered to King Stephen</w:t>
      </w:r>
      <w:r>
        <w:br/>
      </w:r>
      <w:r>
        <w:br/>
        <w:t>He held the office of Lord of the Manor of Buckenham, Norfolk in 1139</w:t>
      </w:r>
      <w:r>
        <w:br/>
      </w:r>
      <w:r>
        <w:br/>
        <w:t>In 1153 he was influential in arranging the treaty where King Stephen retained the crown for life, but with Henry II as heir</w:t>
      </w:r>
      <w:r>
        <w:br/>
      </w:r>
      <w:r>
        <w:br/>
        <w:t>In 1163/64 he was one of the embassy sent to Rome, and in 1168 he was one of the embassy sent to Saxony</w:t>
      </w:r>
      <w:r>
        <w:br/>
      </w:r>
      <w:r>
        <w:br/>
        <w:t>He was commander of the Royal army in Normandy, against the King's rebellious sons, where he distinguished himself with "swiftness and velocity" in August 1173. He fought in the battle near Bury St. Edmunds on 29 September 1173, where he assisted in the defeat of the Earl of Leicester who had, with his Flemings, invaded Suffolk</w:t>
      </w:r>
      <w:r>
        <w:br/>
      </w:r>
      <w:r>
        <w:br/>
        <w:t>He has an extensive biographical entry in the Dictionary of National Biography</w:t>
      </w:r>
      <w:r>
        <w:br/>
      </w:r>
      <w:r>
        <w:br/>
        <w:t>Citations</w:t>
      </w:r>
      <w:r>
        <w:br/>
        <w:t>[S106] Royal Genealogies Website (ROYAL92.GED), online ftp://ftp.cac.psu.edu/genealogy/public_html/royal/index.html</w:t>
      </w:r>
      <w:r>
        <w:br/>
        <w:t>Hereinafter cited as Royal Genealogies Website</w:t>
      </w:r>
      <w:r>
        <w:br/>
      </w:r>
      <w:r>
        <w:br/>
        <w:t>[S6] G.E. Cokayne; with Vicary Gibbs, H.A. Doubleday, Geoffrey H. White, Duncan Warrand and Lord Howard de Walden, editors, The Complete Peerage of England, Scotland, Ireland, Great Britain and the United Kingdom, Extant, Extinct or Dormant, new ed., 13 volumes in 14 (1910-1959; reprint in 6 volumes, Gloucester, U.K.: Alan Sutton Publishing, 2000), volume I, page 233. Hereinafter cited as The Complete Peerage</w:t>
      </w:r>
      <w:r>
        <w:br/>
      </w:r>
      <w:r>
        <w:br/>
        <w:t>[S11] Alison Weir, Britain's Royal Families: The Complete Genealogy (London, U.K.: The Bodley Head, 1999), page 48. Hereinafter cited as Britain's Royal Families</w:t>
      </w:r>
      <w:r>
        <w:br/>
      </w:r>
      <w:r>
        <w:br/>
        <w:t>[S18] Matthew H.C.G., editor, Dictionary of National Biography on CD-ROM (Oxford, U.K.: Oxford University Press, 1995). Hereinafter cited as Dictionary of National Biography</w:t>
      </w:r>
      <w:r>
        <w:br/>
        <w:t>= = = = = = = = = = = = = = = = = = = = = = = = = = = = = = = = = = = = = = = = = = = = = = = = = = = = = = = = = = = = = = = = = = = = =</w:t>
      </w:r>
      <w:r>
        <w:br/>
        <w:t>[ addl data from FamilySearch ]</w:t>
      </w:r>
      <w:r>
        <w:br/>
        <w:t>William d'Aubigny, Earl of Arundel, 1141-12 Oct. 1176</w:t>
      </w:r>
      <w:r>
        <w:br/>
      </w:r>
      <w:r>
        <w:br/>
        <w:t>Married 1138</w:t>
      </w:r>
      <w:r>
        <w:br/>
      </w:r>
      <w:r>
        <w:br/>
        <w:t>William d'Albini, Earl of Arundel, Lincoln, Sussex, Chichester</w:t>
      </w:r>
      <w:r>
        <w:br/>
      </w:r>
      <w:r>
        <w:br/>
        <w:t>Chief Butler, Lord Buckenham, temp. King Stephen. Norr:</w:t>
      </w:r>
      <w:r>
        <w:br/>
      </w:r>
      <w:r>
        <w:br/>
        <w:t>William d'Aubigny. Created Earl of Lincoln about 1139 but surrendered it in 1141 when William de Roumrere became 2nd Earl (p.83). He built Castle Rising Castle, beginning about 1138. The castle keep is today considered the finest in England. (See Castle Rising booklet)</w:t>
      </w:r>
      <w:r>
        <w:br/>
      </w:r>
      <w:r>
        <w:br/>
        <w:t>Also, as the 1st Earl of Arundel, he built the original keep at Arundel Castle. Castle Rising booklet: William de Albini. His marriage to Alice of Louvain, widow of King Henry I,</w:t>
      </w:r>
      <w:r>
        <w:br/>
      </w:r>
      <w:r>
        <w:br/>
        <w:t>"brought the young Albini at once to the close-knit and immensely powerful Anglo-Norman aristocracy wherein his father had won a place by loyal service to two former kings. A hostile chronicler… asserts, indeed, that he now became intolerably puffed up, would recognize no-one as his peer, and looked down upon every other eminence in the world except that of kings. Alice the Queen, moreover, brought him not only status and prestige, but also new lordships, honors, lands and power. Through her he acquired the honour of Arundel in Sussex, which were her dower, and also an earldom. At the time of his marriage he was made Earl of Lincoln, and thereafter, and instead, in about 1141, Earl of Sussex, alias of Arundel, alias of Chicester."</w:t>
      </w:r>
      <w:r>
        <w:br/>
      </w:r>
      <w:r>
        <w:br/>
        <w:t>"The keep (or great tower or donjon) is the finest building in the castle, and was meant to be; it was not only the strongest building but also it contained the best residential accommodation for the Albini lord of Rising. Architecturally, like others of its kind, it both symbolizes and embodies lordship, and hence the medieval word for such place, donjon, derived from the Latin dominium, meaning lordship"</w:t>
      </w:r>
      <w:r>
        <w:br/>
        <w:t>Young: William d'Aubigny, Earl of Arundel, married Adeliz the Queen</w:t>
      </w:r>
      <w:r>
        <w:br/>
      </w:r>
      <w:r>
        <w:br/>
        <w:t>Sources: Norr; Kraentzler 1412; A. Roots 1-23, 139-26, 149-24; CastleRising Castle booklet; chart in Arundel Castle booklet; Young.  William d'Aubigny III and Adeliza Louveigné of Brabant, Don's 24th GGM (in another branch) were married in 1138.</w:t>
      </w:r>
      <w:hyperlink w:anchor="ENDNOTE-34">
        <w:r w:rsidR="00C94065">
          <w:rPr>
            <w:vertAlign w:val="superscript"/>
          </w:rPr>
          <w:t>34</w:t>
        </w:r>
      </w:hyperlink>
      <w:r>
        <w:fldChar w:fldCharType="begin"/>
      </w:r>
      <w:r>
        <w:instrText>XE "&lt;No surname&gt;:Godfrey of Adeliza (of Louvain) (1060–1139)" \f A</w:instrText>
      </w:r>
      <w:r>
        <w:fldChar w:fldCharType="end"/>
      </w:r>
      <w:r>
        <w:fldChar w:fldCharType="begin"/>
      </w:r>
      <w:r>
        <w:instrText>XE "van Namen:Ida (1088–1121)" \f A</w:instrText>
      </w:r>
      <w:r>
        <w:fldChar w:fldCharType="end"/>
      </w:r>
      <w:r>
        <w:br w:type="textWrapping" w:clear="all"/>
      </w:r>
    </w:p>
    <w:p w14:paraId="5B470634" w14:textId="77777777" w:rsidR="00C94065" w:rsidRDefault="006944C1">
      <w:pPr>
        <w:pStyle w:val="TextNarr"/>
      </w:pPr>
      <w:r>
        <w:br w:type="textWrapping" w:clear="all"/>
      </w:r>
    </w:p>
    <w:p w14:paraId="4EC5D92C" w14:textId="77777777" w:rsidR="00C94065" w:rsidRDefault="006944C1">
      <w:pPr>
        <w:pStyle w:val="TextNarr"/>
      </w:pPr>
      <w:r>
        <w:rPr>
          <w:noProof/>
        </w:rPr>
        <w:drawing>
          <wp:anchor distT="0" distB="0" distL="114300" distR="114300" simplePos="0" relativeHeight="251658285" behindDoc="0" locked="0" layoutInCell="1" allowOverlap="1" wp14:anchorId="4879C591" wp14:editId="029D3148">
            <wp:simplePos x="0" y="0"/>
            <wp:positionH relativeFrom="margin">
              <wp:align>left</wp:align>
            </wp:positionH>
            <wp:positionV relativeFrom="paragraph">
              <wp:posOffset>8890</wp:posOffset>
            </wp:positionV>
            <wp:extent cx="1143000" cy="1001486"/>
            <wp:effectExtent l="0" t="0" r="0" b="0"/>
            <wp:wrapSquare wrapText="r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6.png"/>
                    <pic:cNvPicPr/>
                  </pic:nvPicPr>
                  <pic:blipFill>
                    <a:blip r:embed="rId45"/>
                    <a:stretch>
                      <a:fillRect/>
                    </a:stretch>
                  </pic:blipFill>
                  <pic:spPr>
                    <a:xfrm>
                      <a:off x="0" y="0"/>
                      <a:ext cx="1143000" cy="1001486"/>
                    </a:xfrm>
                    <a:prstGeom prst="rect">
                      <a:avLst/>
                    </a:prstGeom>
                  </pic:spPr>
                </pic:pic>
              </a:graphicData>
            </a:graphic>
          </wp:anchor>
        </w:drawing>
      </w:r>
      <w:r>
        <w:fldChar w:fldCharType="begin"/>
      </w:r>
      <w:r>
        <w:instrText>XE "Louveigné:Adeliza of Brabant, Don's 24th GGM (in another branch) (1103–1151)" \f A</w:instrText>
      </w:r>
      <w:r>
        <w:fldChar w:fldCharType="end"/>
      </w:r>
      <w:r>
        <w:fldChar w:fldCharType="begin"/>
      </w:r>
      <w:r>
        <w:instrText>XE "Louveigné, Liege, Belgium, Europe" \f B</w:instrText>
      </w:r>
      <w:r>
        <w:fldChar w:fldCharType="end"/>
      </w:r>
      <w:r>
        <w:t xml:space="preserve"> </w:t>
      </w:r>
      <w:r>
        <w:rPr>
          <w:b/>
          <w:color w:val="456EB5"/>
        </w:rPr>
        <w:t>Adeliza Louveigné of Brabant, Don's 24th GGM (in another branch)</w:t>
      </w:r>
      <w:r>
        <w:t>, daughter of Godfrey  and Ida van Namen, was born in 1103 in Louveigné, Liege, Belgium, Europe.</w:t>
      </w:r>
      <w:hyperlink w:anchor="ENDNOTE-34">
        <w:r w:rsidR="00C94065">
          <w:rPr>
            <w:vertAlign w:val="superscript"/>
          </w:rPr>
          <w:t>34</w:t>
        </w:r>
      </w:hyperlink>
      <w:r>
        <w:t xml:space="preserve"> She held the title of Dowager Queen Consort of England after 1103.</w:t>
      </w:r>
      <w:r>
        <w:fldChar w:fldCharType="begin"/>
      </w:r>
      <w:r>
        <w:instrText>XE "Abbey of Affligham (near Alost) in Flemish Brabant, Brabant, Belgium, Europe" \f B</w:instrText>
      </w:r>
      <w:r>
        <w:fldChar w:fldCharType="end"/>
      </w:r>
      <w:r>
        <w:t xml:space="preserve"> She died on April 23, 1151 at the age of 48 at Abbey of Affligham (near Alost) in Flemish Brabant in Brabant, Belgium, Europe.</w:t>
      </w:r>
      <w:hyperlink w:anchor="ENDNOTE-82">
        <w:r w:rsidR="00C94065">
          <w:rPr>
            <w:vertAlign w:val="superscript"/>
          </w:rPr>
          <w:t>82</w:t>
        </w:r>
      </w:hyperlink>
      <w:r>
        <w:t xml:space="preserve"> The cause of her death (at the age of 48) on Monday, April 23rd, 1151 is not known-surviving in 1151 was difficult &amp; it occurred in Belgium (source shared date of 24-Mar); source shared date of 24-Mar</w:t>
      </w:r>
      <w:r>
        <w:fldChar w:fldCharType="begin"/>
      </w:r>
      <w:r>
        <w:instrText>XE "Buried in an unknown cemetery in Affligem in Flemish Brabant, Brabant, Belgium, Europe" \f B</w:instrText>
      </w:r>
      <w:r>
        <w:fldChar w:fldCharType="end"/>
      </w:r>
      <w:r>
        <w:t xml:space="preserve"> Adeliza was buried after April 23, 1151 at Buried in an unknown cemetery in Affligem in Flemish Brabant in Brabant, Belgium, Europe. She was also known as Adelheid / Adeliz / Adelisa Leuven / Louvain.</w:t>
      </w:r>
      <w:hyperlink w:anchor="ENDNOTE-7">
        <w:r w:rsidR="00C94065">
          <w:rPr>
            <w:vertAlign w:val="superscript"/>
          </w:rPr>
          <w:t>7</w:t>
        </w:r>
      </w:hyperlink>
      <w:r>
        <w:t xml:space="preserve"> [ data is from an HTML file ]</w:t>
      </w:r>
      <w:r>
        <w:br/>
      </w:r>
      <w:r>
        <w:br/>
        <w:t>Adeliza of Leuven (also called Adela and Aleidis; 1103-23 April 1151) was queen consort of the Kingdom of England from 1121 to 1135, the second wife of King Henry I. She was the daughter of Godfrey I of Leuven, Duke of Lower Lotharingia, Landgrave of Brabant and Count of Leuven and Brussels</w:t>
      </w:r>
      <w:r>
        <w:br/>
      </w:r>
      <w:r>
        <w:br/>
      </w:r>
      <w:r>
        <w:rPr>
          <w:b/>
          <w:u w:val="single"/>
        </w:rPr>
        <w:t>First marriage</w:t>
      </w:r>
      <w:r>
        <w:br/>
        <w:t>Adelize married Henry I on 2 February 1121, when she is thought to have been somewhere between fifteen and eighteen years of age, whilst Henry was fifty-three. It is believed that Henry's only reason for marrying again was his desire for a male heir. Despite holding the record for the largest number of illegitimate children of any British monarch, Henry had only one legitimate male heir, William Adelin, who had predeceased his father on 25 November 1120 in the White Ship disaster</w:t>
      </w:r>
      <w:r>
        <w:br/>
      </w:r>
      <w:r>
        <w:br/>
        <w:t>Adeliza was reputedly quite pretty and her father was Duke of Lower Lotharingia. These were the likely reasons she was chosen. However, no children were born during the almost fifteen years of the marriage</w:t>
      </w:r>
      <w:r>
        <w:br/>
      </w:r>
      <w:r>
        <w:br/>
      </w:r>
      <w:r>
        <w:rPr>
          <w:b/>
          <w:u w:val="single"/>
        </w:rPr>
        <w:t>Queen</w:t>
      </w:r>
      <w:r>
        <w:br/>
        <w:t>Adeliza, unlike the other Anglo-Norman queens, played little part in the public life of the realm during her tenure as queen consort. Whether this is because of personal inclination, or because Henry preferred to keep her nearby in hopes of her conceiving, is unknown and probably unknowable. She did, however, leave a mark as a patron of literature and several works, including a bestiary by Philip de Thaon, were dedicated to her. She is said to have commissioned a verse biography of King Henry; if she did it is no longer extant</w:t>
      </w:r>
      <w:r>
        <w:br/>
      </w:r>
      <w:r>
        <w:br/>
        <w:t>When her husband died on 1 December 1135, Adeliza retired for a while to the monastery of Wilton, near Salisbury. She was present at the dedication of Henry's tomb at Reading Abbey on the first anniversary of his death</w:t>
      </w:r>
      <w:r>
        <w:br/>
      </w:r>
      <w:r>
        <w:br/>
      </w:r>
      <w:r>
        <w:rPr>
          <w:b/>
          <w:u w:val="single"/>
        </w:rPr>
        <w:t>Second marriage</w:t>
      </w:r>
      <w:r>
        <w:br/>
        <w:t>As she was still young she came out of mourning some time before 1139 and married William d'Aubigny, 1st Earl of Arundel, who had been one of Henry's chief advisors. She brought with her a Queen's dowry, including the great castle of Arundel, and Stephen of England created d'Aubigny Earl of Arundel and Earl of Lincoln</w:t>
      </w:r>
      <w:r>
        <w:br/>
      </w:r>
      <w:r>
        <w:br/>
        <w:t>Although her husband was a staunch supporter of Stephen during the Anglo-Norman civil war, her own personal inclination may have been toward the cause of her stepdaughter Empress Matilda. When the Empress sailed for England in 1139, it was to her stepmother that she appealed for shelter, and she landed near Arundel and was received as a guest of the former Queen</w:t>
      </w:r>
      <w:r>
        <w:br/>
      </w:r>
      <w:r>
        <w:br/>
      </w:r>
      <w:r>
        <w:rPr>
          <w:b/>
          <w:u w:val="single"/>
        </w:rPr>
        <w:t>Later life</w:t>
      </w:r>
      <w:r>
        <w:br/>
        <w:t>Adeliza spent her final years in the abbey of Affligem (landgraviat of Brabant), which she richly rewarded with landed estates (three English villages called Ideswordam, Westmerendonam and Aldeswurda, probably near to Arundel)</w:t>
      </w:r>
      <w:r>
        <w:br/>
      </w:r>
      <w:r>
        <w:br/>
        <w:t>She died in the abbey and was buried in the abbey church next to her father, duke Godfrey I of Leuven (d.1139). The abbey necrology situates her tombstone next to the clockwork. An 18th century floor plan of the church shows her tombstone located halfway up the left nave. Her grave was demolished however during the French Revolution (abt. 1798). Her bones had been found and she was reburied in the cloister of the re-erected Affligem abbey</w:t>
      </w:r>
      <w:r>
        <w:br/>
      </w:r>
      <w:r>
        <w:br/>
      </w:r>
      <w:r>
        <w:rPr>
          <w:b/>
          <w:u w:val="single"/>
        </w:rPr>
        <w:t>Family</w:t>
      </w:r>
      <w:r>
        <w:br/>
        <w:t>One of Adeliza's brothers, Joscelyn de Louvain (Jocelin, Gosuinus), came to England and married Agnes de Percy, heiress of the Percy family</w:t>
      </w:r>
      <w:r>
        <w:br/>
      </w:r>
      <w:r>
        <w:br/>
        <w:t>Although it is clear that the former queen and Josecelin were very close, he may actually have been an illegitimate son of Adeliza's father and thus her half-brother. His children took their name from their mother's lineage, and their descendants include the medieval Earls of Northumberland</w:t>
      </w:r>
      <w:r>
        <w:br/>
      </w:r>
      <w:r>
        <w:br/>
        <w:t>Adeliza also gave a dowry to one of her cousins when she married in England</w:t>
      </w:r>
      <w:r>
        <w:br/>
      </w:r>
      <w:r>
        <w:br/>
      </w:r>
      <w:r>
        <w:rPr>
          <w:b/>
          <w:u w:val="single"/>
        </w:rPr>
        <w:t>Descendants</w:t>
      </w:r>
      <w:r>
        <w:br/>
        <w:t>Seven of Adeliza and William's children were to survive to adulthood. Among them William d'Aubigny, 2nd Earl of Arundel, father to William d'Aubigny, 3rd Earl of Arundel who was one of the twenty-five guarantors of the Magna Carta</w:t>
      </w:r>
      <w:r>
        <w:br/>
      </w:r>
      <w:r>
        <w:br/>
        <w:t>Adeliza also became an active patron of the church during her second marriage, giving property to Reading Abbey in honour of her former husband and to several other, smaller foundations</w:t>
      </w:r>
      <w:r>
        <w:br/>
        <w:t>= = = = = = = = = = = = = = = = = = = = = = = = = = = = = = = = = = = = = = = = = = = = = = = = = = = = = = = = = = = = = = = = = = = = =</w:t>
      </w:r>
      <w:r>
        <w:br/>
        <w:t>[ additional data / source unk ]</w:t>
      </w:r>
      <w:r>
        <w:br/>
      </w:r>
      <w:r>
        <w:br/>
        <w:t>Adeliza of Louvain (d 1151), second queen of Henry I, was daughter of Godfrey ('Barbatus') of Louvain, duke of Brabant or Lower Lotharingia, descended in the male line from Charles the Great</w:t>
      </w:r>
      <w:r>
        <w:br/>
      </w:r>
      <w:r>
        <w:br/>
        <w:t>The date of her birth is not known, but she is described as 'puella' in 1120. It was partly the report of her singular beauty (on which all the chroniclers are agreed), and partly 'ob spem prolis adipiscedae,' that Henry, then in his fiftieth year (and a widower since May 1118), sought her hand in the above year</w:t>
      </w:r>
      <w:r>
        <w:br/>
      </w:r>
      <w:r>
        <w:br/>
        <w:t>The contract of marriage was signed 16 April 1120; but, owing to the delay in the bride's arrival, the marriage itself did not take place till 24 Jan 1120-1, the royal pair being crowned by the Archbishop of Canterbury six days later</w:t>
      </w:r>
      <w:r>
        <w:br/>
      </w:r>
      <w:r>
        <w:br/>
        <w:t>It was on this occasion that Henry of Huntingdon composed, in praise of her beauty, the elegance beginning: " Anglorum regina, tuos, Adeliza, decores Ipsa referre parans musa stupore riget". Of a gentle and retiring disposition she took no part in politics, but devoted herself to soothing and pacifying the disappointed and sullen king. She also interested herself greatly in the literary movement of the day, taking under her special patronage Geoffroi Gaimar, Philip du Than, the author of the 'Voyage de St Brandan,' and David the Trouveur</w:t>
      </w:r>
      <w:r>
        <w:br/>
      </w:r>
      <w:r>
        <w:br/>
        <w:t>On the death of Henry (1 Dec 1135) she disappears from view; but it is probable that she retired to the castle of Arundel, which, with its honour, had been left to her in dower for life. We find her residing there in 1139, when the empress landed in the neighborhood, and was received into the castle "ab Adeliza quondam regis Henrici regina tunc autem amica vel uxore W. Comitis de Arundell"</w:t>
      </w:r>
      <w:r>
        <w:br/>
      </w:r>
      <w:r>
        <w:br/>
        <w:t>The date of her marriage to William de Albini is unknown; but she left by him seven children, it cannot have been long after Henry's death</w:t>
      </w:r>
      <w:r>
        <w:br/>
      </w:r>
      <w:r>
        <w:br/>
        <w:t>Her only recorded acts after 1189 are her foundation of the small priories of Pyneham and of the Causeway (De Calceto), and her benefactions to that of Boxglove, all in Sussex, with her gifts to Henry's abbey of Reading and to the cathedral church of Chichester. To the latter she presented the prebend of West Dean in the year 1150, after which date there are no further traces of her</w:t>
      </w:r>
      <w:r>
        <w:br/>
      </w:r>
      <w:r>
        <w:br/>
        <w:t>It is stated by Sandford that 'she was certainly buried at Reading;' but she has since been proved to have left her husband and retired to the abbey of Affligam near Alost, in Flanders, which had been founded by her father and uncle, and to which her brother Henry had withdrawn in 1149. Here she died on 24 March 1151, and was buried: "Affliganam dalata vivendi finem facit ix kal aprilis et sepulta est e regione horologii nostri"</w:t>
      </w:r>
      <w:r>
        <w:br/>
      </w:r>
      <w:r>
        <w:br/>
        <w:t>While the lady of Arundel who had subenfeoffed her brother Joceline in the lordship of Petworth on the occasion of his marriage with the heiress of the Percies, by whom he was ancestor of the earls of Northumberland</w:t>
      </w:r>
      <w:r>
        <w:br/>
      </w:r>
      <w:r>
        <w:br/>
        <w:t>[from Dictionary of National Biography I:137-8]</w:t>
      </w:r>
      <w:r>
        <w:br w:type="textWrapping" w:clear="all"/>
      </w:r>
    </w:p>
    <w:p w14:paraId="1729567C" w14:textId="77777777" w:rsidR="00C94065" w:rsidRDefault="006944C1">
      <w:pPr>
        <w:pStyle w:val="TextNarr"/>
      </w:pPr>
      <w:r>
        <w:br w:type="textWrapping" w:clear="all"/>
      </w:r>
    </w:p>
    <w:p w14:paraId="27E7A34C" w14:textId="77777777" w:rsidR="00C94065" w:rsidRDefault="006944C1">
      <w:pPr>
        <w:pStyle w:val="TextNarr"/>
      </w:pPr>
      <w:r>
        <w:t xml:space="preserve"> William d'Aubigny and Adeliza Louveigné had the following children:</w:t>
      </w:r>
      <w:r>
        <w:br w:type="textWrapping" w:clear="all"/>
      </w:r>
    </w:p>
    <w:p w14:paraId="7C7062B0" w14:textId="77777777" w:rsidR="00C94065" w:rsidRDefault="006944C1">
      <w:pPr>
        <w:pStyle w:val="TextNarr"/>
      </w:pPr>
      <w:r>
        <w:br w:type="textWrapping" w:clear="all"/>
      </w:r>
    </w:p>
    <w:p w14:paraId="7E86F019" w14:textId="77777777" w:rsidR="00C94065" w:rsidRDefault="006944C1">
      <w:pPr>
        <w:tabs>
          <w:tab w:val="right" w:pos="648"/>
          <w:tab w:val="right" w:pos="1440"/>
          <w:tab w:val="left" w:pos="1584"/>
        </w:tabs>
        <w:ind w:left="1584" w:hanging="1584"/>
      </w:pPr>
      <w:r>
        <w:fldChar w:fldCharType="begin"/>
      </w:r>
      <w:r>
        <w:instrText>XE "d'Aubigny:William of Arundel (1139–1193)" \f A</w:instrText>
      </w:r>
      <w:r>
        <w:fldChar w:fldCharType="end"/>
      </w:r>
      <w:r>
        <w:tab/>
        <w:t>+163</w:t>
      </w:r>
      <w:r>
        <w:tab/>
        <w:t>i</w:t>
      </w:r>
      <w:r>
        <w:tab/>
      </w:r>
      <w:r>
        <w:rPr>
          <w:b/>
          <w:color w:val="456EB5"/>
        </w:rPr>
        <w:t>William d'Aubigny of Arundel</w:t>
      </w:r>
      <w:r>
        <w:t>, born 1139, Arundel, Sussexshire, England (Medieval), Europe</w:t>
      </w:r>
      <w:r>
        <w:fldChar w:fldCharType="begin"/>
      </w:r>
      <w:r>
        <w:instrText>XE "Arundel, Sussexshire, England (Medieval), Europe" \f B</w:instrText>
      </w:r>
      <w:r>
        <w:fldChar w:fldCharType="end"/>
      </w:r>
      <w:r>
        <w:t>; married Matilda Mary de Saint-Hilaire-du-Harcouët, 1174, Arundel, Sussexshire, England (Medieval), Europe</w:t>
      </w:r>
      <w:r>
        <w:fldChar w:fldCharType="begin"/>
      </w:r>
      <w:r>
        <w:instrText>XE "Arundel, Sussexshire, England (Medieval), Europe" \f B</w:instrText>
      </w:r>
      <w:r>
        <w:fldChar w:fldCharType="end"/>
      </w:r>
      <w:r>
        <w:t>; died December 24, 1193, Wymondham, Norfolkshire, England (Medieval), Europe</w:t>
      </w:r>
      <w:r>
        <w:fldChar w:fldCharType="begin"/>
      </w:r>
      <w:r>
        <w:instrText>XE "Wymondham Priory in the South Norfolk District, Wymondham, Norfolkshire, England (Medieval), Europe" \f B</w:instrText>
      </w:r>
      <w:r>
        <w:fldChar w:fldCharType="end"/>
      </w:r>
      <w:r>
        <w:t>.</w:t>
      </w:r>
      <w:r>
        <w:br w:type="textWrapping" w:clear="all"/>
      </w:r>
    </w:p>
    <w:p w14:paraId="19B5DA28" w14:textId="77777777" w:rsidR="00C94065" w:rsidRDefault="006944C1">
      <w:pPr>
        <w:tabs>
          <w:tab w:val="right" w:pos="648"/>
          <w:tab w:val="right" w:pos="1440"/>
          <w:tab w:val="left" w:pos="1584"/>
        </w:tabs>
        <w:ind w:left="1584" w:hanging="1584"/>
      </w:pPr>
      <w:r>
        <w:fldChar w:fldCharType="begin"/>
      </w:r>
      <w:r>
        <w:instrText>XE "d'Aubigny:Alice (1145–1188)" \f A</w:instrText>
      </w:r>
      <w:r>
        <w:fldChar w:fldCharType="end"/>
      </w:r>
      <w:r>
        <w:tab/>
        <w:t>164</w:t>
      </w:r>
      <w:r>
        <w:tab/>
        <w:t>ii</w:t>
      </w:r>
      <w:r>
        <w:tab/>
      </w:r>
      <w:r>
        <w:rPr>
          <w:b/>
        </w:rPr>
        <w:t>Alice d'Aubigny</w:t>
      </w:r>
      <w:r>
        <w:t xml:space="preserve"> was born in 1145.</w:t>
      </w:r>
      <w:hyperlink w:anchor="ENDNOTE-7">
        <w:r w:rsidR="00C94065">
          <w:rPr>
            <w:vertAlign w:val="superscript"/>
          </w:rPr>
          <w:t>7</w:t>
        </w:r>
      </w:hyperlink>
      <w:r>
        <w:fldChar w:fldCharType="begin"/>
      </w:r>
      <w:r>
        <w:instrText>XE "This global place was used as neither death nor birth locations are known, A Conceptual Continent that surrounds the Region of Oceania" \f B</w:instrText>
      </w:r>
      <w:r>
        <w:fldChar w:fldCharType="end"/>
      </w:r>
      <w:r>
        <w:t xml:space="preserve"> She died on September 11, 1188 at the age of 43 at This global place was used as neither death nor birth locations are known in A Conceptual Continent that surrounds the Region of Oceania. The cause of her death (at the age of 43) on Sunday, September 11th, 1188 is not known-surviving in 1188 was difficult-as neither death or birth location are known, used the conceptual continent She was also known as Alix.</w:t>
      </w:r>
      <w:r>
        <w:br w:type="textWrapping" w:clear="all"/>
      </w:r>
    </w:p>
    <w:p w14:paraId="707EF9BC" w14:textId="77777777" w:rsidR="00C94065" w:rsidRDefault="006944C1">
      <w:pPr>
        <w:pStyle w:val="TextNarr"/>
      </w:pPr>
      <w:r>
        <w:br w:type="textWrapping" w:clear="all"/>
      </w:r>
    </w:p>
    <w:p w14:paraId="523F8CE5" w14:textId="77777777" w:rsidR="00C94065" w:rsidRDefault="006944C1">
      <w:pPr>
        <w:pStyle w:val="TextNarr"/>
      </w:pPr>
      <w:r>
        <w:br w:type="textWrapping" w:clear="all"/>
      </w:r>
    </w:p>
    <w:p w14:paraId="6B0D00BC" w14:textId="77777777" w:rsidR="00C94065" w:rsidRDefault="006944C1">
      <w:pPr>
        <w:pStyle w:val="TextNarr"/>
      </w:pPr>
      <w:r>
        <w:rPr>
          <w:noProof/>
        </w:rPr>
        <w:drawing>
          <wp:anchor distT="0" distB="0" distL="114300" distR="114300" simplePos="0" relativeHeight="251658286" behindDoc="0" locked="0" layoutInCell="1" allowOverlap="1" wp14:anchorId="63785652" wp14:editId="1A94665B">
            <wp:simplePos x="0" y="0"/>
            <wp:positionH relativeFrom="margin">
              <wp:align>left</wp:align>
            </wp:positionH>
            <wp:positionV relativeFrom="paragraph">
              <wp:posOffset>8890</wp:posOffset>
            </wp:positionV>
            <wp:extent cx="920496" cy="1143000"/>
            <wp:effectExtent l="0" t="0" r="0" b="0"/>
            <wp:wrapSquare wrapText="r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7.png"/>
                    <pic:cNvPicPr/>
                  </pic:nvPicPr>
                  <pic:blipFill>
                    <a:blip r:embed="rId49"/>
                    <a:stretch>
                      <a:fillRect/>
                    </a:stretch>
                  </pic:blipFill>
                  <pic:spPr>
                    <a:xfrm>
                      <a:off x="0" y="0"/>
                      <a:ext cx="920496" cy="1143000"/>
                    </a:xfrm>
                    <a:prstGeom prst="rect">
                      <a:avLst/>
                    </a:prstGeom>
                  </pic:spPr>
                </pic:pic>
              </a:graphicData>
            </a:graphic>
          </wp:anchor>
        </w:drawing>
      </w:r>
      <w:r>
        <w:t xml:space="preserve">144.  </w:t>
      </w:r>
      <w:r>
        <w:fldChar w:fldCharType="begin"/>
      </w:r>
      <w:r>
        <w:instrText>XE "d'Aubigny:Roger de Mowbray (1120–1188)" \f A</w:instrText>
      </w:r>
      <w:r>
        <w:fldChar w:fldCharType="end"/>
      </w:r>
      <w:r>
        <w:fldChar w:fldCharType="begin"/>
      </w:r>
      <w:r>
        <w:instrText>XE "County of Yorkshire, England (Medieval), Europe" \f B</w:instrText>
      </w:r>
      <w:r>
        <w:fldChar w:fldCharType="end"/>
      </w:r>
      <w:r>
        <w:rPr>
          <w:b/>
          <w:color w:val="456EB5"/>
        </w:rPr>
        <w:t>Roger d'Aubigny de Mowbray</w:t>
      </w:r>
      <w:hyperlink w:anchor="ENDNOTE-7">
        <w:r w:rsidR="00C94065">
          <w:rPr>
            <w:vertAlign w:val="superscript"/>
          </w:rPr>
          <w:t>7</w:t>
        </w:r>
      </w:hyperlink>
      <w:r>
        <w:t xml:space="preserve"> (Nigel-26,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1120 in County of Yorkshire, England (Medieval), Europe. In 1129 he became a ward of the crown; at Thirsk, reaching his majority in 1138, he took name Mowbray &amp; title to the lands awarded to his father by Henry I, in Normandy (including Montbray) &amp; the substantial holdings in Yorkshire &amp; around Melton</w:t>
      </w:r>
      <w:r>
        <w:fldChar w:fldCharType="begin"/>
      </w:r>
      <w:r>
        <w:instrText>XE "England (Medieval), Europe" \f B</w:instrText>
      </w:r>
      <w:r>
        <w:fldChar w:fldCharType="end"/>
      </w:r>
      <w:r>
        <w:t xml:space="preserve"> He served in the military Battles; see note about 1141 in England (Medieval), Europe. He was involved in the Battle of the Standard, the Battle of Lincoln (1141), the Second Crusade, the Revolt of 1173-74, and the Battle of Hattin Before 1188 he was an an English noble; see note. Roger was an English noble, described by Horace Round as "a great lord with a hundred knight's fees, was captured with King Stephen at the Battle of Lincoln (1141), joined the rebellion against Henry II (1173), founded abbeys, and went on crusade"</w:t>
      </w:r>
      <w:r>
        <w:fldChar w:fldCharType="begin"/>
      </w:r>
      <w:r>
        <w:instrText>XE "Acre, Galilee, Palestine (nr Israel), Tyre, Lebanon, Asia" \f B</w:instrText>
      </w:r>
      <w:r>
        <w:fldChar w:fldCharType="end"/>
      </w:r>
      <w:r>
        <w:t xml:space="preserve"> Roger died in 1188 at the age of 68 at Acre, Galilee, Palestine (nr Israel) in Tyre, Lebanon, Asia. The cause of his death (at the age of 68) in the year of 1188 is not known-surviving in 1188 was difficult &amp; it occurred in Lebanon In 1129 he became a ward of the crown; at Thirsk, reaching his majority in 1138, he took name Mowbray &amp; title to the lands awarded to his father by Henry I, in Normandië (including Montbray) &amp; the substantial holdings in Yorkshire &amp; around Melton He was also known as Rogier d'Aubigny Heer van Montbray (en Axholme). He shares a website (or access to one) that has source data here: Research site… https://en.m.wikipedia.org/wiki/Roger_de_Mowbray_(Lord_of_Montbray) </w:t>
      </w:r>
      <w:r>
        <w:fldChar w:fldCharType="begin"/>
      </w:r>
      <w:r>
        <w:instrText>XE "County of Yorkshire, England (Medieval), Europe" \f B</w:instrText>
      </w:r>
      <w:r>
        <w:fldChar w:fldCharType="end"/>
      </w:r>
      <w:r>
        <w:t xml:space="preserve"> Roger d'Aubigny de Mowbray and Alice van Gent de Gant were married after 1145 in County of Yorkshire, England (Medieval), Europe. Alice was married to Roger after her 1st husband, Ilbert, died…date &amp; location are not yet confirmed</w:t>
      </w:r>
      <w:r>
        <w:fldChar w:fldCharType="begin"/>
      </w:r>
      <w:r>
        <w:instrText>XE "van Gent:Wouter (1075–1139)" \f A</w:instrText>
      </w:r>
      <w:r>
        <w:fldChar w:fldCharType="end"/>
      </w:r>
      <w:r>
        <w:fldChar w:fldCharType="begin"/>
      </w:r>
      <w:r>
        <w:instrText>XE "&lt;No surname&gt;:Mathilde of Penthièvre (1105–1130)" \f A</w:instrText>
      </w:r>
      <w:r>
        <w:fldChar w:fldCharType="end"/>
      </w:r>
      <w:r>
        <w:br w:type="textWrapping" w:clear="all"/>
      </w:r>
    </w:p>
    <w:p w14:paraId="6CE21A70" w14:textId="77777777" w:rsidR="00C94065" w:rsidRDefault="006944C1">
      <w:pPr>
        <w:pStyle w:val="TextNarr"/>
      </w:pPr>
      <w:r>
        <w:br w:type="textWrapping" w:clear="all"/>
      </w:r>
    </w:p>
    <w:p w14:paraId="391D3B7D" w14:textId="77777777" w:rsidR="00C94065" w:rsidRDefault="006944C1">
      <w:pPr>
        <w:pStyle w:val="TextNarr"/>
      </w:pPr>
      <w:r>
        <w:fldChar w:fldCharType="begin"/>
      </w:r>
      <w:r>
        <w:instrText>XE "van Gent:Alice de Gant (1130–1165)" \f A</w:instrText>
      </w:r>
      <w:r>
        <w:fldChar w:fldCharType="end"/>
      </w:r>
      <w:r>
        <w:fldChar w:fldCharType="begin"/>
      </w:r>
      <w:r>
        <w:instrText>XE "County of Yorkshire, England (Medieval), Europe" \f B</w:instrText>
      </w:r>
      <w:r>
        <w:fldChar w:fldCharType="end"/>
      </w:r>
      <w:r>
        <w:t xml:space="preserve"> </w:t>
      </w:r>
      <w:r>
        <w:rPr>
          <w:b/>
          <w:color w:val="456EB5"/>
        </w:rPr>
        <w:t>Alice van Gent de Gant</w:t>
      </w:r>
      <w:r>
        <w:t>, daughter of Wouter van Gent and Mathilde , was born in 1130 in County of Yorkshire, England (Medieval), Europe.</w:t>
      </w:r>
      <w:hyperlink w:anchor="ENDNOTE-7">
        <w:r w:rsidR="00C94065">
          <w:rPr>
            <w:vertAlign w:val="superscript"/>
          </w:rPr>
          <w:t>7</w:t>
        </w:r>
      </w:hyperlink>
      <w:r>
        <w:fldChar w:fldCharType="begin"/>
      </w:r>
      <w:r>
        <w:instrText>XE "County of Yorkshire, England (Medieval), Europe" \f B</w:instrText>
      </w:r>
      <w:r>
        <w:fldChar w:fldCharType="end"/>
      </w:r>
      <w:r>
        <w:t xml:space="preserve"> She died after 1165 at the age of 35 in County of Yorkshire, England (Medieval), Europe. The cause of her death (at the age of 35) in the year of 1165 is not known-surviving in 1165 was difficult &amp; it occurred in Medieval England (location not known; used birth place)</w:t>
      </w:r>
    </w:p>
    <w:p w14:paraId="31800D8B" w14:textId="77777777" w:rsidR="00C94065" w:rsidRDefault="006944C1">
      <w:pPr>
        <w:pStyle w:val="TextNarr"/>
      </w:pPr>
      <w:r>
        <w:br w:type="textWrapping" w:clear="all"/>
      </w:r>
    </w:p>
    <w:p w14:paraId="18944CE3" w14:textId="77777777" w:rsidR="00C94065" w:rsidRDefault="006944C1">
      <w:pPr>
        <w:pStyle w:val="TextNarr"/>
      </w:pPr>
      <w:r>
        <w:t xml:space="preserve"> Roger d'Aubigny and Alice van Gent had the following children:</w:t>
      </w:r>
      <w:r>
        <w:br w:type="textWrapping" w:clear="all"/>
      </w:r>
    </w:p>
    <w:p w14:paraId="0C566D92" w14:textId="77777777" w:rsidR="00C94065" w:rsidRDefault="006944C1">
      <w:pPr>
        <w:pStyle w:val="TextNarr"/>
      </w:pPr>
      <w:r>
        <w:br w:type="textWrapping" w:clear="all"/>
      </w:r>
    </w:p>
    <w:p w14:paraId="6AB629FE" w14:textId="77777777" w:rsidR="00C94065" w:rsidRDefault="006944C1">
      <w:pPr>
        <w:tabs>
          <w:tab w:val="right" w:pos="648"/>
          <w:tab w:val="right" w:pos="1440"/>
          <w:tab w:val="left" w:pos="1584"/>
        </w:tabs>
        <w:ind w:left="1584" w:hanging="1584"/>
      </w:pPr>
      <w:r>
        <w:fldChar w:fldCharType="begin"/>
      </w:r>
      <w:r>
        <w:instrText>XE "d'Aubigny:Nele Nigel de Mowbray (1146–1191)" \f A</w:instrText>
      </w:r>
      <w:r>
        <w:fldChar w:fldCharType="end"/>
      </w:r>
      <w:r>
        <w:tab/>
        <w:t>+165</w:t>
      </w:r>
      <w:r>
        <w:tab/>
        <w:t>i</w:t>
      </w:r>
      <w:r>
        <w:tab/>
      </w:r>
      <w:r>
        <w:rPr>
          <w:b/>
          <w:color w:val="456EB5"/>
        </w:rPr>
        <w:t>Nele Nigel d'Aubigny de Mowbray</w:t>
      </w:r>
      <w:r>
        <w:t>, born 1146, County of Lincolnshire, England (Medieval), Europe</w:t>
      </w:r>
      <w:r>
        <w:fldChar w:fldCharType="begin"/>
      </w:r>
      <w:r>
        <w:instrText>XE "County of Lincolnshire, England (Medieval), Europe" \f B</w:instrText>
      </w:r>
      <w:r>
        <w:fldChar w:fldCharType="end"/>
      </w:r>
      <w:r>
        <w:t>; married Mabel FitzPatrick, March, 1169, County of Lincolnshire, England (Medieval), Europe</w:t>
      </w:r>
      <w:r>
        <w:fldChar w:fldCharType="begin"/>
      </w:r>
      <w:r>
        <w:instrText>XE "County of Lincolnshire, England (Medieval), Europe" \f B</w:instrText>
      </w:r>
      <w:r>
        <w:fldChar w:fldCharType="end"/>
      </w:r>
      <w:r>
        <w:t>; died 1191, Acre, Galilee, Israel, Asia</w:t>
      </w:r>
      <w:r>
        <w:fldChar w:fldCharType="begin"/>
      </w:r>
      <w:r>
        <w:instrText>XE "Palestine, nr Israel, Acre, Galilee, Israel, Asia" \f B</w:instrText>
      </w:r>
      <w:r>
        <w:fldChar w:fldCharType="end"/>
      </w:r>
      <w:r>
        <w:t>.</w:t>
      </w:r>
      <w:r>
        <w:br w:type="textWrapping" w:clear="all"/>
      </w:r>
    </w:p>
    <w:p w14:paraId="6975D8B3" w14:textId="77777777" w:rsidR="00C94065" w:rsidRDefault="006944C1">
      <w:pPr>
        <w:tabs>
          <w:tab w:val="right" w:pos="648"/>
          <w:tab w:val="right" w:pos="1440"/>
          <w:tab w:val="left" w:pos="1584"/>
        </w:tabs>
        <w:ind w:left="1584" w:hanging="1584"/>
      </w:pPr>
      <w:r>
        <w:fldChar w:fldCharType="begin"/>
      </w:r>
      <w:r>
        <w:instrText>XE "d'Aubigny:Robert de Mowbray (1147–1147)" \f A</w:instrText>
      </w:r>
      <w:r>
        <w:fldChar w:fldCharType="end"/>
      </w:r>
      <w:r>
        <w:tab/>
        <w:t>166</w:t>
      </w:r>
      <w:r>
        <w:tab/>
        <w:t>ii</w:t>
      </w:r>
      <w:r>
        <w:tab/>
      </w:r>
      <w:r>
        <w:fldChar w:fldCharType="begin"/>
      </w:r>
      <w:r>
        <w:instrText>XE "County of Yorkshire, England (Medieval), Europe" \f B</w:instrText>
      </w:r>
      <w:r>
        <w:fldChar w:fldCharType="end"/>
      </w:r>
      <w:r>
        <w:rPr>
          <w:b/>
        </w:rPr>
        <w:t>Robert d'Aubigny de Mowbray</w:t>
      </w:r>
      <w:hyperlink w:anchor="ENDNOTE-2">
        <w:r w:rsidR="00C94065">
          <w:rPr>
            <w:vertAlign w:val="superscript"/>
          </w:rPr>
          <w:t>2</w:t>
        </w:r>
      </w:hyperlink>
      <w:r>
        <w:t xml:space="preserve"> was born about 1147 in County of Yorkshire, England (Medieval), Europe.</w:t>
      </w:r>
      <w:r>
        <w:fldChar w:fldCharType="begin"/>
      </w:r>
      <w:r>
        <w:instrText>XE "County of Yorkshire, England (Medieval), Europe" \f B</w:instrText>
      </w:r>
      <w:r>
        <w:fldChar w:fldCharType="end"/>
      </w:r>
      <w:r>
        <w:t xml:space="preserve"> He died after 1147 at the age of 0 in County of Yorkshire, England (Medieval), Europe. The cause of his death (sadly, as an infant in their 1st year) in the year of 1147 is not known-surviving in 1147 as an infant was difficult &amp; it occurred in Medieval England (location not known; used birth place)</w:t>
      </w:r>
      <w:r>
        <w:br w:type="textWrapping" w:clear="all"/>
      </w:r>
    </w:p>
    <w:p w14:paraId="69074CA7" w14:textId="77777777" w:rsidR="00C94065" w:rsidRDefault="006944C1">
      <w:pPr>
        <w:tabs>
          <w:tab w:val="right" w:pos="648"/>
          <w:tab w:val="right" w:pos="1440"/>
          <w:tab w:val="left" w:pos="1584"/>
        </w:tabs>
        <w:ind w:left="1584" w:hanging="1584"/>
      </w:pPr>
      <w:r>
        <w:fldChar w:fldCharType="begin"/>
      </w:r>
      <w:r>
        <w:instrText>XE "d'Aubigny:(daughter) de Mowbray (1165–1165)" \f A</w:instrText>
      </w:r>
      <w:r>
        <w:fldChar w:fldCharType="end"/>
      </w:r>
      <w:r>
        <w:tab/>
        <w:t>167</w:t>
      </w:r>
      <w:r>
        <w:tab/>
        <w:t>iii</w:t>
      </w:r>
      <w:r>
        <w:tab/>
      </w:r>
      <w:r>
        <w:fldChar w:fldCharType="begin"/>
      </w:r>
      <w:r>
        <w:instrText>XE "County of Yorkshire, England (Medieval), Europe" \f B</w:instrText>
      </w:r>
      <w:r>
        <w:fldChar w:fldCharType="end"/>
      </w:r>
      <w:r>
        <w:rPr>
          <w:b/>
        </w:rPr>
        <w:t>(daughter) d'Aubigny de Mowbray</w:t>
      </w:r>
      <w:r>
        <w:t xml:space="preserve"> was born in 1165 in County of Yorkshire, England (Medieval), Europe.</w:t>
      </w:r>
      <w:hyperlink w:anchor="ENDNOTE-7">
        <w:r w:rsidR="00C94065">
          <w:rPr>
            <w:vertAlign w:val="superscript"/>
          </w:rPr>
          <w:t>7</w:t>
        </w:r>
      </w:hyperlink>
      <w:r>
        <w:fldChar w:fldCharType="begin"/>
      </w:r>
      <w:r>
        <w:instrText>XE "County of Yorkshire, England (Medieval), Europe" \f B</w:instrText>
      </w:r>
      <w:r>
        <w:fldChar w:fldCharType="end"/>
      </w:r>
      <w:r>
        <w:t xml:space="preserve"> She died after 1165 at the age of 0 in County of Yorkshire, England (Medieval), Europe. The cause of her death (sadly, as an infant in their 1st year) in the year of 1165 is not known-surviving in 1165 as an infant was difficult &amp; it occurred in Medieval England (location not known; used birth place)</w:t>
      </w:r>
      <w:r>
        <w:br w:type="textWrapping" w:clear="all"/>
      </w:r>
    </w:p>
    <w:p w14:paraId="581485A6" w14:textId="77777777" w:rsidR="00C94065" w:rsidRDefault="006944C1">
      <w:pPr>
        <w:pStyle w:val="TextNarr"/>
      </w:pPr>
      <w:r>
        <w:br w:type="textWrapping" w:clear="all"/>
      </w:r>
    </w:p>
    <w:p w14:paraId="2658091F" w14:textId="77777777" w:rsidR="00C94065" w:rsidRDefault="006944C1">
      <w:pPr>
        <w:pStyle w:val="TextNarr"/>
      </w:pPr>
      <w:r>
        <w:br w:type="textWrapping" w:clear="all"/>
      </w:r>
    </w:p>
    <w:p w14:paraId="1A62BF9C" w14:textId="77777777" w:rsidR="00C94065" w:rsidRDefault="006944C1">
      <w:pPr>
        <w:pStyle w:val="TextNarr"/>
      </w:pPr>
      <w:r>
        <w:t xml:space="preserve">152.  </w:t>
      </w:r>
      <w:r>
        <w:fldChar w:fldCharType="begin"/>
      </w:r>
      <w:r>
        <w:instrText>XE "FitzRobert:William (1116–1183)" \f A</w:instrText>
      </w:r>
      <w:r>
        <w:fldChar w:fldCharType="end"/>
      </w:r>
      <w:r>
        <w:fldChar w:fldCharType="begin"/>
      </w:r>
      <w:r>
        <w:instrText>XE "Gloucester, Gloucestershire, England (Medieval), Europe" \f B</w:instrText>
      </w:r>
      <w:r>
        <w:fldChar w:fldCharType="end"/>
      </w:r>
      <w:r>
        <w:rPr>
          <w:b/>
        </w:rPr>
        <w:t>William FitzRobert</w:t>
      </w:r>
      <w:hyperlink w:anchor="ENDNOTE-83">
        <w:r w:rsidR="00C94065">
          <w:rPr>
            <w:vertAlign w:val="superscript"/>
          </w:rPr>
          <w:t>83</w:t>
        </w:r>
      </w:hyperlink>
      <w:r>
        <w:t xml:space="preserve">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23, 1116 in Gloucester, Gloucestershire, England (Medieval), Europe.</w:t>
      </w:r>
      <w:hyperlink w:anchor="ENDNOTE-7">
        <w:r w:rsidR="00C94065">
          <w:rPr>
            <w:vertAlign w:val="superscript"/>
          </w:rPr>
          <w:t>7</w:t>
        </w:r>
      </w:hyperlink>
      <w:r>
        <w:fldChar w:fldCharType="begin"/>
      </w:r>
      <w:r>
        <w:instrText>XE "Winchester, Hampshire, England (Medieval), Europe" \f B</w:instrText>
      </w:r>
      <w:r>
        <w:fldChar w:fldCharType="end"/>
      </w:r>
      <w:r>
        <w:t xml:space="preserve"> He See note; in Winchester, Hampshire, England (Medieval), Europe in October, 1141. He served as Governor of Wareham and looked after the baronial estates when his father fell into the hands of partisans at Winchester and was exchanged for King Stephen</w:t>
      </w:r>
      <w:r>
        <w:fldChar w:fldCharType="begin"/>
      </w:r>
      <w:r>
        <w:instrText>XE "Cary Castle, County of Somersetshire, England (Medieval), Europe" \f B</w:instrText>
      </w:r>
      <w:r>
        <w:fldChar w:fldCharType="end"/>
      </w:r>
      <w:r>
        <w:t xml:space="preserve"> He; at Cary Castle in County of Somersetshire, England (Medieval), Europe in 1147. He overthrew Henry de Tracy at Castle Cary William held the title of 2nd Earl of Gloucester on October 31, 1147–November 23, 1183. Predecessor: Sir Robert de Caen</w:t>
      </w:r>
      <w:r>
        <w:br/>
        <w:t>Successor: John de Mortain He Alliance; see note; in 1154. He made an alliance with Roger de Clare, 3rd Earl of Hertford, by which they agreed to aid each other against all men except Henry II of England He Captured; see note; in 1158. John and his wife and son were captured by the Welsh Lord of Senghenydd, Ifor Bach ("Ivor the Little") and carried away into the woods, where they were held as prisoners until he redressed Ivor's grievances</w:t>
      </w:r>
      <w:r>
        <w:fldChar w:fldCharType="begin"/>
      </w:r>
      <w:r>
        <w:instrText>XE "Tewkesbury, Gloucestershire, England (Medieval), Europe" \f B</w:instrText>
      </w:r>
      <w:r>
        <w:fldChar w:fldCharType="end"/>
      </w:r>
      <w:r>
        <w:t xml:space="preserve"> William died on November 23, 1183 at the age of 67 in Tewkesbury, Gloucestershire, England (Medieval), Europe. The cause of his death (at the age of 67) on Wednesday, November 23rd, 1183 is not known-surviving in 1183 was difficult</w:t>
      </w:r>
      <w:r>
        <w:br/>
      </w:r>
      <w:r>
        <w:br/>
        <w:t>Died as the 2nd Earl of Gloucester (predecessor: Sir Robert de Caen/successor: John de Mortain)</w:t>
      </w:r>
      <w:r>
        <w:fldChar w:fldCharType="begin"/>
      </w:r>
      <w:r>
        <w:instrText>XE "Buried in an unknown cemetery in the Bath and Northeast Somerset Unitary Authority, Keynsham, Somersetshire, England (Medieval), Europe" \f B</w:instrText>
      </w:r>
      <w:r>
        <w:fldChar w:fldCharType="end"/>
      </w:r>
      <w:r>
        <w:t xml:space="preserve"> He was buried after November, 1183 at Buried in an unknown cemetery in the Bath and Northeast Somerset Unitary Authority in Keynsham, Somersetshire, England (Medieval), Europe.</w:t>
      </w:r>
      <w:hyperlink w:anchor="ENDNOTE-84">
        <w:r w:rsidR="00C94065">
          <w:rPr>
            <w:vertAlign w:val="superscript"/>
          </w:rPr>
          <w:t>84</w:t>
        </w:r>
      </w:hyperlink>
      <w:r>
        <w:t xml:space="preserve"> William FitzRobert, 2nd Earl of Gloucester (died 1183) was the son and heir of Sir Robert de Caen, 1st Earl of Gloucester, and Mabel FitzRobert of Gloucester, daughter of Robert Fitzhamon and nephew of Empress Matilda</w:t>
      </w:r>
      <w:r>
        <w:br/>
      </w:r>
      <w:r>
        <w:br/>
        <w:t>Lineage</w:t>
      </w:r>
      <w:r>
        <w:br/>
        <w:t>William FitzRobert was the son of Robert, 1st Earl of Gloucester, an illegitimate son of King Henry I of England, during whose reign William was born. Thus William was a nephew of the Empress Maud and a cousin of King Stephen, the principal combatants of the English Anarchy period. It also meant that William is the great-grandson of the famed William the Conqueror</w:t>
      </w:r>
      <w:r>
        <w:br/>
      </w:r>
      <w:r>
        <w:br/>
        <w:t>Early career</w:t>
      </w:r>
      <w:r>
        <w:br/>
        <w:t>In October 1141, William looked after the Baronial estates, when his father fell into the hands of partisans at Winchester. His father was exchanged for King Stephen, and during his father's absence in Normandy in 1144 he served as Governor of Wareham. In 1147, he overthrew Henry de Tracy at Castle Cary</w:t>
      </w:r>
      <w:r>
        <w:br/>
      </w:r>
      <w:r>
        <w:br/>
        <w:t>In 1154 he made an alliance with Roger de Clare, 3rd Earl of Hertford, by which they agreed to aid each other against all men except Henry II of England</w:t>
      </w:r>
      <w:r>
        <w:br/>
      </w:r>
      <w:r>
        <w:br/>
        <w:t>FitzRobert granted Neath, a town in Glamorgan, a charter. He was Lord of the manor of Glamorgan, as well as Caerleon, residing chiefly at Cardiff Castle. It was there that in 1158 he and his wife and son were captured by the Welsh Lord of Senghenydd, Ifor Bach ("Ivor the Little") and carried away into the woods, where they were held as prisoners until the Earl redressed Ivor's grievances</w:t>
      </w:r>
      <w:r>
        <w:br/>
      </w:r>
      <w:r>
        <w:br/>
        <w:t>Relationship with King Henry II</w:t>
      </w:r>
      <w:r>
        <w:br/>
        <w:t>In 1173 the earl took the King's part against his sons, but thereafter he appears to have fallen under suspicion, for the following year he submitted to the King, and in 1175 surrendered to him Bristol Castle. Because his only son and heir Robert died in 1166, Earl William made John, the younger son of King Henry II, heir to his earldom, in conformity with the King's promise that John should marry one of the Earl's daughters, if the Church would allow it, they being related in the third degree</w:t>
      </w:r>
      <w:r>
        <w:br/>
      </w:r>
      <w:r>
        <w:br/>
        <w:t>Earl William was present in March 1177 when the King arbitrated between the Kings of Castile and Navarre, and in 1178, he witnessed Henry's charter to Waltham Abbey. But during the King's struggles with his sons, when he imprisoned a number of magnates of whose loyalty he was doubtful, Earl William was among them</w:t>
      </w:r>
      <w:r>
        <w:br/>
      </w:r>
      <w:r>
        <w:br/>
        <w:t>Family and children</w:t>
      </w:r>
      <w:r>
        <w:br/>
        <w:t>He was married to Hawise de Beaumont of Leicester, daughter of Robert de Beaumont, 2nd Earl of Leicester and Amica de Gael and had children:</w:t>
      </w:r>
      <w:r>
        <w:br/>
      </w:r>
      <w:r>
        <w:br/>
        <w:t>Robert FitzWilliam (1151, Cardiff, Glamorganshire-1166, Cardiff, Glamorganshire)</w:t>
      </w:r>
      <w:r>
        <w:br/>
      </w:r>
      <w:r>
        <w:br/>
        <w:t>Mabel FitzWilliam, married Amaury V de Montfort, her son Amaury briefly being Earl of Gloucester</w:t>
      </w:r>
      <w:r>
        <w:br/>
      </w:r>
      <w:r>
        <w:br/>
        <w:t>Amice FitzWilliam, d. 1220. Married Richard de Clare, 3rd Earl of Hertford, their descendants eventually inherited the Earldom of Gloucester</w:t>
      </w:r>
      <w:r>
        <w:br/>
      </w:r>
      <w:r>
        <w:br/>
        <w:t>Isabel, Countess of Gloucester; was married three times:</w:t>
      </w:r>
      <w:r>
        <w:br/>
        <w:t xml:space="preserve">  Prince John</w:t>
      </w:r>
      <w:r>
        <w:br/>
        <w:t xml:space="preserve">  Geoffrey FitzGeoffrey de Mandeville, 2nd Earl of Essex, Earl of Gloucester</w:t>
      </w:r>
      <w:r>
        <w:br/>
        <w:t xml:space="preserve">  Hubert de Burgh, 1st Earl of Kent</w:t>
      </w:r>
      <w:r>
        <w:br/>
      </w:r>
      <w:r>
        <w:br/>
        <w:t>The earl died in 1183; his wife Hawise survived him. Since their only son, Robert, predeceased his father, their daughters became co-heirs to the feudal barony of Gloucester</w:t>
      </w:r>
      <w:r>
        <w:br/>
      </w:r>
      <w:r>
        <w:br/>
        <w:t xml:space="preserve">[ Source: Wikipedia, "William FitzRobert, 2nd Earl of Gloucester". see lionk in Sources. ] </w:t>
      </w:r>
      <w:r>
        <w:fldChar w:fldCharType="begin"/>
      </w:r>
      <w:r>
        <w:instrText>XE "Leicester, Leicestershire, England (Medieval), Europe" \f B</w:instrText>
      </w:r>
      <w:r>
        <w:fldChar w:fldCharType="end"/>
      </w:r>
      <w:r>
        <w:t xml:space="preserve"> William FitzRobert and Hawise de Beaumont were married in 1150 in Leicester, Leicestershire, England (Medieval), Europe.</w:t>
      </w:r>
      <w:r>
        <w:br w:type="textWrapping" w:clear="all"/>
      </w:r>
    </w:p>
    <w:p w14:paraId="595D72E0" w14:textId="77777777" w:rsidR="00C94065" w:rsidRDefault="006944C1">
      <w:pPr>
        <w:pStyle w:val="TextNarr"/>
      </w:pPr>
      <w:r>
        <w:br w:type="textWrapping" w:clear="all"/>
      </w:r>
    </w:p>
    <w:p w14:paraId="710CE5D8" w14:textId="77777777" w:rsidR="00C94065" w:rsidRDefault="006944C1">
      <w:pPr>
        <w:pStyle w:val="TextNarr"/>
      </w:pPr>
      <w:r>
        <w:fldChar w:fldCharType="begin"/>
      </w:r>
      <w:r>
        <w:instrText>XE "de Beaumont:Hawise (1129–1197)" \f A</w:instrText>
      </w:r>
      <w:r>
        <w:fldChar w:fldCharType="end"/>
      </w:r>
      <w:r>
        <w:fldChar w:fldCharType="begin"/>
      </w:r>
      <w:r>
        <w:instrText>XE "Dursley, Gloucestershire, England (Medieval), Europe" \f B</w:instrText>
      </w:r>
      <w:r>
        <w:fldChar w:fldCharType="end"/>
      </w:r>
      <w:r>
        <w:t xml:space="preserve"> </w:t>
      </w:r>
      <w:r>
        <w:rPr>
          <w:b/>
          <w:color w:val="CF2127"/>
        </w:rPr>
        <w:t>Hawise de Beaumont</w:t>
      </w:r>
      <w:hyperlink w:anchor="ENDNOTE-2">
        <w:r w:rsidR="00C94065">
          <w:rPr>
            <w:vertAlign w:val="superscript"/>
          </w:rPr>
          <w:t>2</w:t>
        </w:r>
      </w:hyperlink>
      <w:r>
        <w:t xml:space="preserve"> was born about 1129 in Dursley, Gloucestershire, England (Medieval), Europe.</w:t>
      </w:r>
      <w:r>
        <w:fldChar w:fldCharType="begin"/>
      </w:r>
      <w:r>
        <w:instrText>XE "England (Medieval), Europe" \f B</w:instrText>
      </w:r>
      <w:r>
        <w:fldChar w:fldCharType="end"/>
      </w:r>
      <w:r>
        <w:t xml:space="preserve"> She held the title of Countess of Gloucester after 1150 in England (Medieval), Europe.</w:t>
      </w:r>
      <w:r>
        <w:fldChar w:fldCharType="begin"/>
      </w:r>
      <w:r>
        <w:instrText>XE "England (Medieval), Europe" \f B</w:instrText>
      </w:r>
      <w:r>
        <w:fldChar w:fldCharType="end"/>
      </w:r>
      <w:r>
        <w:t xml:space="preserve"> She died on April 24, 1197 at the age of 68 in England (Medieval), Europe. The cause of her death (at the age of 68) on Thursday, April 24th, 1197 is not known-surviving in 1197 was difficult</w:t>
      </w:r>
      <w:r>
        <w:br/>
      </w:r>
      <w:r>
        <w:br/>
        <w:t>Died as the Countess of Gloucester</w:t>
      </w:r>
      <w:r>
        <w:fldChar w:fldCharType="begin"/>
      </w:r>
      <w:r>
        <w:instrText>XE "Buried in an unknown cemetery, Brackley, Northamptonshire, England (Medieval), Europe" \f B</w:instrText>
      </w:r>
      <w:r>
        <w:fldChar w:fldCharType="end"/>
      </w:r>
      <w:r>
        <w:t xml:space="preserve"> Hawise was buried after April, 1197 at Buried in an unknown cemetery in Brackley, Northamptonshire, England (Medieval), Europe. "Blood Royal Issue of the Kings and Queens of England 1066-1399"</w:t>
      </w:r>
      <w:r>
        <w:br/>
        <w:t>Ancestral File 1996 gives title [Countess of Gloucester]</w:t>
      </w:r>
      <w:r>
        <w:br/>
        <w:t>Pedigree Chart from Family Org. from hired researcher</w:t>
      </w:r>
      <w:r>
        <w:br/>
      </w:r>
      <w:r>
        <w:br/>
        <w:t>Complete Peerage-v5-p127,688,694fn(i),-v6-p502,-v7-p520ped,530fn(e), (FHL 942 D22cok); !AF: BAPT-END-SP&gt; AFN:91SRXT; TITLE&gt; Countess of Gloucester;</w:t>
      </w:r>
      <w:r>
        <w:br/>
      </w:r>
      <w:r>
        <w:br/>
        <w:t>Complete Peerage-v10-p320, (FHL 942 D22cok); !AF: BAPT-END&gt; AFN:V9V4V7;</w:t>
      </w:r>
      <w:r>
        <w:br/>
      </w:r>
      <w:r>
        <w:br/>
        <w:t>The Complete Peerage G.E.C, Eng V. v 5p 683-89, 736; PlantagenetAncestry Eng 116, p 99; Kings of England Eng. 175 p 30, 45-47; Bristoland Gloucs. Arch. Soc., Gloucs. Pub. A. v 32, p 204; Gen Hist 25 p 1 p100; Dist. of Nat'l Biog., Eng. Pub. A, v 48, p 356-58; Espolin (GS#12462, pt 1 p 101)</w:t>
      </w:r>
      <w:r>
        <w:br/>
      </w:r>
      <w:r>
        <w:br/>
        <w:t>The Complete Peerage vol.V,p688 is clear her mother was Amice of Montfort</w:t>
      </w:r>
      <w:r>
        <w:br/>
      </w:r>
      <w:r>
        <w:br/>
        <w:t>CHARLEMAGNE'S DESCENDANTS</w:t>
      </w:r>
      <w:r>
        <w:br/>
      </w:r>
      <w:r>
        <w:br/>
        <w:t>Collins RA</w:t>
      </w:r>
      <w:r>
        <w:br/>
      </w:r>
      <w:r>
        <w:br/>
        <w:t>Ancestral Roots by Weis, Seventh Edition line 55-27</w:t>
      </w:r>
      <w:r>
        <w:br/>
      </w:r>
      <w:r>
        <w:br/>
        <w:t>V M Norr: Some Early English Pedigrees P. 23a</w:t>
      </w:r>
      <w:r>
        <w:br/>
      </w:r>
      <w:r>
        <w:br/>
        <w:t>de Beaumont, Hawise Died: 24 APR 1197 Notes: I previously had her shown as the daughter of Robert by Elizabeth de Crepi but The Complete Peerage vol.V,p688 is clear her mother was Amice. Father: de Beaumont, Robert of Meulan, Earl of Leicester 1st Mother: , Amice of Montfort Married CIR 1150 to FitzRobert, William of Gloucester, Earl of Gloucester Child 1: , Mabel of Gloucester Child 2: , Amicia of Gloucester, Countess of Gloucester Child 3: de Clare, Isabella, of Gloucester, Countess of Gloucester, b. BEF 1176 Child 4: FitzWilliam, Robert</w:t>
      </w:r>
      <w:r>
        <w:br/>
      </w:r>
      <w:r>
        <w:br/>
        <w:t>Hawise De Beaumont, d. 24 Apr. 1197; m. ca. 1150, Willaim FitzRobert, d. 23 Nov. 1183, Lord of the manor of Glamorgan and of Cardiff Castle, 2nd Earl of Gloucester, son of Robert, Earl of Gloucester, d. 1147, and Mabel, dau. of Robert FitzHamon, and grandson of King Henry I of England. Ref: (CP V 687-688, 736; VII 520)</w:t>
      </w:r>
      <w:r>
        <w:br/>
      </w:r>
      <w:r>
        <w:br/>
        <w:t>Countess of Gloucester</w:t>
      </w:r>
      <w:r>
        <w:br/>
      </w:r>
      <w:r>
        <w:br/>
        <w:t>!BIR-MAR-DEATH: A Genealogical History of the Name of Kincaid; Eugene Davis Kincaid, III, B.A., J.D.; Virginia State Library &amp; Archives</w:t>
      </w:r>
      <w:r>
        <w:br/>
      </w:r>
      <w:r>
        <w:br/>
        <w:t>r.Hawise de Beaumont, d. 24 Apr. 1197; m. ca 1150, William FitzRobert (124-27), d. 23 Nov. 1183, Lord of the Manor of Glamorgan and of Cardiff Castle, 2nd Earl of Gloucester, son of Robert, Earl of Gloucester, d. 1147, and Mabel, dau. of Robert FitzHamon, and grandson of King Henry I of England. f.["Ancestral Roots," 7th Edition, line 63-26.]</w:t>
      </w:r>
      <w:r>
        <w:br/>
      </w:r>
      <w:r>
        <w:br/>
        <w:t>DEATH: Date: April 24, 1197-Doc. Line 63-26, 124-27 !MARRIAGE: Hawise de Beaumont and William FitzRobert, Lord-Doc. Line 63-26, 124-27 Date: ca. 1150-Doc. Line 63-26 1150-Doc. Line 124-27</w:t>
      </w:r>
      <w:r>
        <w:br/>
      </w:r>
      <w:r>
        <w:br/>
        <w:t>BAPTIZED; ENDOWED; SEALED TO PARENTS: IGI 1994 Edition, Film # 1761052. ! RELATIONSHIP: Patron, H. Reed Black, is 22nd G G Nephew</w:t>
      </w:r>
      <w:r>
        <w:br/>
      </w:r>
      <w:r>
        <w:br/>
        <w:t>DEATH: Diary and autobiography of Edmund Bohun, 1853 Royal Genealogies of Magna Carte Barons</w:t>
      </w:r>
      <w:r>
        <w:br/>
      </w:r>
      <w:r>
        <w:br/>
        <w:t>DEATH: Date: April 24, 1197-Doc. Line 63-26, 124-27 MARRIAGE: Hawise de Beaumont and William FitzRobert, Lord-Doc. Line 63-26, 124-27 Date: ca. 1150-Doc. Line 63-26 1150-Doc. Line 124-27</w:t>
      </w:r>
    </w:p>
    <w:p w14:paraId="16DA93F2" w14:textId="77777777" w:rsidR="00C94065" w:rsidRDefault="006944C1">
      <w:pPr>
        <w:pStyle w:val="TextNarr"/>
      </w:pPr>
      <w:r>
        <w:br w:type="textWrapping" w:clear="all"/>
      </w:r>
    </w:p>
    <w:p w14:paraId="5A6A63C9" w14:textId="77777777" w:rsidR="00C94065" w:rsidRDefault="006944C1">
      <w:pPr>
        <w:pStyle w:val="TextNarr"/>
      </w:pPr>
      <w:r>
        <w:t xml:space="preserve"> William FitzRobert and Hawise de Beaumont had the following child:</w:t>
      </w:r>
      <w:r>
        <w:br w:type="textWrapping" w:clear="all"/>
      </w:r>
    </w:p>
    <w:p w14:paraId="3E82EAB0" w14:textId="77777777" w:rsidR="00C94065" w:rsidRDefault="006944C1">
      <w:pPr>
        <w:pStyle w:val="TextNarr"/>
      </w:pPr>
      <w:r>
        <w:br w:type="textWrapping" w:clear="all"/>
      </w:r>
    </w:p>
    <w:p w14:paraId="3F724584" w14:textId="77777777" w:rsidR="00C94065" w:rsidRDefault="006944C1">
      <w:pPr>
        <w:tabs>
          <w:tab w:val="right" w:pos="648"/>
          <w:tab w:val="right" w:pos="1440"/>
          <w:tab w:val="left" w:pos="1584"/>
        </w:tabs>
        <w:ind w:left="1584" w:hanging="1584"/>
      </w:pPr>
      <w:r>
        <w:fldChar w:fldCharType="begin"/>
      </w:r>
      <w:r>
        <w:instrText>XE "&lt;No surname&gt;:Isabella of Gloucester (1173–1217)" \f A</w:instrText>
      </w:r>
      <w:r>
        <w:fldChar w:fldCharType="end"/>
      </w:r>
      <w:r>
        <w:tab/>
        <w:t>+168</w:t>
      </w:r>
      <w:r>
        <w:tab/>
        <w:t>i</w:t>
      </w:r>
      <w:r>
        <w:tab/>
      </w:r>
      <w:r>
        <w:rPr>
          <w:b/>
        </w:rPr>
        <w:t>Isabella  of Gloucester</w:t>
      </w:r>
      <w:r>
        <w:t>, born about 1173, Tewkesbury, Gloucestershire, England (Medieval), Europe</w:t>
      </w:r>
      <w:r>
        <w:fldChar w:fldCharType="begin"/>
      </w:r>
      <w:r>
        <w:instrText>XE "Tewkesbury, Gloucestershire, England (Medieval), Europe" \f B</w:instrText>
      </w:r>
      <w:r>
        <w:fldChar w:fldCharType="end"/>
      </w:r>
      <w:r>
        <w:t>; married John Plantagenêt I (the 3rd of the 14 Plantagenêt dynasty Kings), August 29, 1189, Marlborough, Wiltshire, England (Medieval), Europe</w:t>
      </w:r>
      <w:r>
        <w:fldChar w:fldCharType="begin"/>
      </w:r>
      <w:r>
        <w:instrText>XE "Marlborough, Wiltshire, England (Medieval), Europe" \f B</w:instrText>
      </w:r>
      <w:r>
        <w:fldChar w:fldCharType="end"/>
      </w:r>
      <w:r>
        <w:t>; died October 14, 1217, Keynsham, Somersetshire, England (Medieval), Europe</w:t>
      </w:r>
      <w:r>
        <w:fldChar w:fldCharType="begin"/>
      </w:r>
      <w:r>
        <w:instrText>XE "Keynsham, Somersetshire, England (Medieval), Europe" \f B</w:instrText>
      </w:r>
      <w:r>
        <w:fldChar w:fldCharType="end"/>
      </w:r>
      <w:r>
        <w:t>.</w:t>
      </w:r>
      <w:r>
        <w:br w:type="textWrapping" w:clear="all"/>
      </w:r>
    </w:p>
    <w:p w14:paraId="1DE1C228" w14:textId="77777777" w:rsidR="00C94065" w:rsidRDefault="006944C1">
      <w:pPr>
        <w:pStyle w:val="TextNarr"/>
      </w:pPr>
      <w:r>
        <w:br w:type="textWrapping" w:clear="all"/>
      </w:r>
    </w:p>
    <w:p w14:paraId="78E22CE7" w14:textId="77777777" w:rsidR="00C94065" w:rsidRDefault="006944C1">
      <w:pPr>
        <w:pStyle w:val="TextNarr"/>
      </w:pPr>
      <w:r>
        <w:br w:type="textWrapping" w:clear="all"/>
      </w:r>
    </w:p>
    <w:p w14:paraId="17E198D9" w14:textId="77777777" w:rsidR="00C94065" w:rsidRDefault="006944C1">
      <w:pPr>
        <w:pStyle w:val="TextNarr"/>
      </w:pPr>
      <w:r>
        <w:rPr>
          <w:noProof/>
        </w:rPr>
        <w:drawing>
          <wp:anchor distT="0" distB="0" distL="114300" distR="114300" simplePos="0" relativeHeight="251658287" behindDoc="0" locked="0" layoutInCell="1" allowOverlap="1" wp14:anchorId="4A275E04" wp14:editId="634E98B1">
            <wp:simplePos x="0" y="0"/>
            <wp:positionH relativeFrom="margin">
              <wp:align>left</wp:align>
            </wp:positionH>
            <wp:positionV relativeFrom="paragraph">
              <wp:posOffset>8890</wp:posOffset>
            </wp:positionV>
            <wp:extent cx="793750" cy="1143000"/>
            <wp:effectExtent l="0" t="0" r="0" b="0"/>
            <wp:wrapSquare wrapText="r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8.png"/>
                    <pic:cNvPicPr/>
                  </pic:nvPicPr>
                  <pic:blipFill>
                    <a:blip r:embed="rId50"/>
                    <a:stretch>
                      <a:fillRect/>
                    </a:stretch>
                  </pic:blipFill>
                  <pic:spPr>
                    <a:xfrm>
                      <a:off x="0" y="0"/>
                      <a:ext cx="793750" cy="1143000"/>
                    </a:xfrm>
                    <a:prstGeom prst="rect">
                      <a:avLst/>
                    </a:prstGeom>
                  </pic:spPr>
                </pic:pic>
              </a:graphicData>
            </a:graphic>
          </wp:anchor>
        </w:drawing>
      </w:r>
      <w:r>
        <w:t xml:space="preserve">153.  </w:t>
      </w:r>
      <w:r>
        <w:fldChar w:fldCharType="begin"/>
      </w:r>
      <w:r>
        <w:instrText>XE "FitzRobert:Mabira of Caen, Don's 25th GGM (1120–1189)" \f A</w:instrText>
      </w:r>
      <w:r>
        <w:fldChar w:fldCharType="end"/>
      </w:r>
      <w:r>
        <w:fldChar w:fldCharType="begin"/>
      </w:r>
      <w:r>
        <w:instrText>XE "Gloucester, Gloucestershire, England (Medieval), Europe" \f B</w:instrText>
      </w:r>
      <w:r>
        <w:fldChar w:fldCharType="end"/>
      </w:r>
      <w:r>
        <w:rPr>
          <w:b/>
          <w:color w:val="7C1316"/>
        </w:rPr>
        <w:t>Mabira FitzRobert of Caen, Don's 25th GGM</w:t>
      </w:r>
      <w:hyperlink w:anchor="ENDNOTE-85">
        <w:r w:rsidR="00C94065">
          <w:rPr>
            <w:vertAlign w:val="superscript"/>
          </w:rPr>
          <w:t>85</w:t>
        </w:r>
      </w:hyperlink>
      <w:r>
        <w:t xml:space="preserve">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about 1120 in Gloucester, Gloucestershire, England (Medieval), Europe.</w:t>
      </w:r>
      <w:hyperlink w:anchor="ENDNOTE-86">
        <w:r w:rsidR="00C94065">
          <w:rPr>
            <w:vertAlign w:val="superscript"/>
          </w:rPr>
          <w:t>86</w:t>
        </w:r>
      </w:hyperlink>
      <w:r>
        <w:fldChar w:fldCharType="begin"/>
      </w:r>
      <w:r>
        <w:instrText>XE "Chester, Cheshire, England (Medieval), Europe" \f B</w:instrText>
      </w:r>
      <w:r>
        <w:fldChar w:fldCharType="end"/>
      </w:r>
      <w:r>
        <w:t xml:space="preserve"> She died on July 29, 1189 at the age of 69 in Chester, Cheshire, England (Medieval), Europe. The cause of her death (at the age of 69) on Saturday, July 29th, 1189 is not known-surviving in 1189 was difficult &amp; it occurred in Medieval England</w:t>
      </w:r>
      <w:r>
        <w:fldChar w:fldCharType="begin"/>
      </w:r>
      <w:r>
        <w:instrText>XE "Buried in an unknown cemetery in the Cheshire West and Chester Unitary Authority, Chester, Cheshire, England (Medieval), Europe" \f B</w:instrText>
      </w:r>
      <w:r>
        <w:fldChar w:fldCharType="end"/>
      </w:r>
      <w:r>
        <w:t xml:space="preserve"> She was buried after 1189 at Buried in an unknown cemetery in the Cheshire West and Chester Unitary Authority in Chester, Cheshire, England (Medieval), Europe. Mabira was also known as Maud  likely her every-day name.  Mabira FitzRobert of Caen, Don's 25th GGM and Ranulph II (of Meschines in Gernon Kasteel); Don's 25th GGF (in another branch) were married in 1141.</w:t>
      </w:r>
      <w:hyperlink w:anchor="ENDNOTE-34">
        <w:r w:rsidR="00C94065">
          <w:rPr>
            <w:vertAlign w:val="superscript"/>
          </w:rPr>
          <w:t>34</w:t>
        </w:r>
      </w:hyperlink>
      <w:r>
        <w:fldChar w:fldCharType="begin"/>
      </w:r>
      <w:r>
        <w:instrText>XE "&lt;No surname&gt;:Ranulph I (of Meschines) (1070–1128)" \f A</w:instrText>
      </w:r>
      <w:r>
        <w:fldChar w:fldCharType="end"/>
      </w:r>
      <w:r>
        <w:fldChar w:fldCharType="begin"/>
      </w:r>
      <w:r>
        <w:instrText>XE "&lt;No surname&gt;:Lucy of Chester (1074–1135)" \f A</w:instrText>
      </w:r>
      <w:r>
        <w:fldChar w:fldCharType="end"/>
      </w:r>
      <w:r>
        <w:br w:type="textWrapping" w:clear="all"/>
      </w:r>
    </w:p>
    <w:p w14:paraId="44B18B48" w14:textId="77777777" w:rsidR="00C94065" w:rsidRDefault="006944C1">
      <w:pPr>
        <w:pStyle w:val="TextNarr"/>
      </w:pPr>
      <w:r>
        <w:br w:type="textWrapping" w:clear="all"/>
      </w:r>
    </w:p>
    <w:p w14:paraId="6A3929D0" w14:textId="77777777" w:rsidR="00C94065" w:rsidRDefault="006944C1">
      <w:pPr>
        <w:pStyle w:val="TextNarr"/>
      </w:pPr>
      <w:r>
        <w:rPr>
          <w:noProof/>
        </w:rPr>
        <w:drawing>
          <wp:anchor distT="0" distB="0" distL="114300" distR="114300" simplePos="0" relativeHeight="251658288" behindDoc="0" locked="0" layoutInCell="1" allowOverlap="1" wp14:anchorId="5944A4F4" wp14:editId="3978F8A3">
            <wp:simplePos x="0" y="0"/>
            <wp:positionH relativeFrom="margin">
              <wp:align>left</wp:align>
            </wp:positionH>
            <wp:positionV relativeFrom="paragraph">
              <wp:posOffset>8890</wp:posOffset>
            </wp:positionV>
            <wp:extent cx="612648" cy="1143000"/>
            <wp:effectExtent l="0" t="0" r="0" b="0"/>
            <wp:wrapSquare wrapText="r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9.png"/>
                    <pic:cNvPicPr/>
                  </pic:nvPicPr>
                  <pic:blipFill>
                    <a:blip r:embed="rId51"/>
                    <a:stretch>
                      <a:fillRect/>
                    </a:stretch>
                  </pic:blipFill>
                  <pic:spPr>
                    <a:xfrm>
                      <a:off x="0" y="0"/>
                      <a:ext cx="612648" cy="1143000"/>
                    </a:xfrm>
                    <a:prstGeom prst="rect">
                      <a:avLst/>
                    </a:prstGeom>
                  </pic:spPr>
                </pic:pic>
              </a:graphicData>
            </a:graphic>
          </wp:anchor>
        </w:drawing>
      </w:r>
      <w:r>
        <w:fldChar w:fldCharType="begin"/>
      </w:r>
      <w:r>
        <w:instrText>XE "&lt;No surname&gt;:Ranulph II (of Meschines in Gernon Kasteel); Don's 25th GGF (in another branch) (1099–1153)" \f A</w:instrText>
      </w:r>
      <w:r>
        <w:fldChar w:fldCharType="end"/>
      </w:r>
      <w:r>
        <w:fldChar w:fldCharType="begin"/>
      </w:r>
      <w:r>
        <w:instrText>XE "Gernon Kasteel, Normandië, France (Medieval), Europe" \f B</w:instrText>
      </w:r>
      <w:r>
        <w:fldChar w:fldCharType="end"/>
      </w:r>
      <w:r>
        <w:t xml:space="preserve"> </w:t>
      </w:r>
      <w:r>
        <w:rPr>
          <w:b/>
          <w:color w:val="7C1316"/>
        </w:rPr>
        <w:t>Ranulph II (of Meschines in Gernon Kasteel); Don's 25th GGF (in another branch)</w:t>
      </w:r>
      <w:hyperlink w:anchor="ENDNOTE-87">
        <w:r w:rsidR="00C94065">
          <w:rPr>
            <w:vertAlign w:val="superscript"/>
          </w:rPr>
          <w:t>87</w:t>
        </w:r>
      </w:hyperlink>
      <w:r>
        <w:t>, son of Ranulph  and Lucy , was born in 1099 at Gernon Kasteel in Normandië, France (Medieval), Europe.</w:t>
      </w:r>
      <w:hyperlink w:anchor="ENDNOTE-88">
        <w:r w:rsidR="00C94065">
          <w:rPr>
            <w:vertAlign w:val="superscript"/>
          </w:rPr>
          <w:t>88</w:t>
        </w:r>
      </w:hyperlink>
      <w:r>
        <w:fldChar w:fldCharType="begin"/>
      </w:r>
      <w:r>
        <w:instrText>XE "Chester, Cheshire, England (Medieval), Europe" \f B</w:instrText>
      </w:r>
      <w:r>
        <w:fldChar w:fldCharType="end"/>
      </w:r>
      <w:r>
        <w:t xml:space="preserve"> He held the title of 4th Earl of Chester before December, 1153 in Chester, Cheshire, England (Medieval), Europe.</w:t>
      </w:r>
      <w:r>
        <w:fldChar w:fldCharType="begin"/>
      </w:r>
      <w:r>
        <w:instrText>XE "Chester, Cheshire, England (Medieval), Europe" \f B</w:instrText>
      </w:r>
      <w:r>
        <w:fldChar w:fldCharType="end"/>
      </w:r>
      <w:r>
        <w:t xml:space="preserve"> He died on December 16, 1153 at the age of 54 in Chester, Cheshire, England (Medieval), Europe. The cause of his death (at the age of 54) on Wednesday, December 16th, 1153 is not known-surviving in 1153 was difficult</w:t>
      </w:r>
      <w:r>
        <w:br/>
      </w:r>
      <w:r>
        <w:br/>
        <w:t>Died as the 4th Earl of Chester</w:t>
      </w:r>
      <w:r>
        <w:fldChar w:fldCharType="begin"/>
      </w:r>
      <w:r>
        <w:instrText>XE "Buried in an unknown cemetery in the Cheshire West and Chester Unitary Authority, Chester, Cheshire, England (Medieval), Europe" \f B</w:instrText>
      </w:r>
      <w:r>
        <w:fldChar w:fldCharType="end"/>
      </w:r>
      <w:r>
        <w:t xml:space="preserve"> Ranulph was buried after December, 1153 at Buried in an unknown cemetery in the Cheshire West and Chester Unitary Authority in Chester, Cheshire, England (Medieval), Europe.</w:t>
      </w:r>
      <w:r>
        <w:br w:type="textWrapping" w:clear="all"/>
      </w:r>
    </w:p>
    <w:p w14:paraId="2E05F68B" w14:textId="77777777" w:rsidR="00C94065" w:rsidRDefault="006944C1">
      <w:pPr>
        <w:pStyle w:val="TextNarr"/>
      </w:pPr>
      <w:r>
        <w:br w:type="textWrapping" w:clear="all"/>
      </w:r>
    </w:p>
    <w:p w14:paraId="35CFEE24" w14:textId="77777777" w:rsidR="00C94065" w:rsidRDefault="006944C1">
      <w:pPr>
        <w:pStyle w:val="TextNarr"/>
      </w:pPr>
      <w:r>
        <w:t xml:space="preserve"> Ranulph  and Mabira FitzRobert had the following children:</w:t>
      </w:r>
      <w:r>
        <w:br w:type="textWrapping" w:clear="all"/>
      </w:r>
    </w:p>
    <w:p w14:paraId="04EFA509" w14:textId="77777777" w:rsidR="00C94065" w:rsidRDefault="006944C1">
      <w:pPr>
        <w:pStyle w:val="TextNarr"/>
      </w:pPr>
      <w:r>
        <w:br w:type="textWrapping" w:clear="all"/>
      </w:r>
    </w:p>
    <w:p w14:paraId="789B0875" w14:textId="77777777" w:rsidR="00C94065" w:rsidRDefault="006944C1">
      <w:pPr>
        <w:tabs>
          <w:tab w:val="right" w:pos="648"/>
          <w:tab w:val="right" w:pos="1440"/>
          <w:tab w:val="left" w:pos="1584"/>
        </w:tabs>
        <w:ind w:left="1584" w:hanging="1584"/>
      </w:pPr>
      <w:r>
        <w:fldChar w:fldCharType="begin"/>
      </w:r>
      <w:r>
        <w:instrText>XE "&lt;No surname&gt;:Joanna of Meschines (1142–1142)" \f A</w:instrText>
      </w:r>
      <w:r>
        <w:fldChar w:fldCharType="end"/>
      </w:r>
      <w:r>
        <w:tab/>
        <w:t>169</w:t>
      </w:r>
      <w:r>
        <w:tab/>
        <w:t>i</w:t>
      </w:r>
      <w:r>
        <w:tab/>
      </w:r>
      <w:r>
        <w:fldChar w:fldCharType="begin"/>
      </w:r>
      <w:r>
        <w:instrText>XE "Chester, Cheshire, England (Medieval), Europe" \f B</w:instrText>
      </w:r>
      <w:r>
        <w:fldChar w:fldCharType="end"/>
      </w:r>
      <w:r>
        <w:rPr>
          <w:b/>
        </w:rPr>
        <w:t>Joanna of Meschines</w:t>
      </w:r>
      <w:hyperlink w:anchor="ENDNOTE-2">
        <w:r w:rsidR="00C94065">
          <w:rPr>
            <w:vertAlign w:val="superscript"/>
          </w:rPr>
          <w:t>2</w:t>
        </w:r>
      </w:hyperlink>
      <w:r>
        <w:t xml:space="preserve"> was born about 1142 in Chester, Cheshire, England (Medieval), Europe.</w:t>
      </w:r>
      <w:r>
        <w:fldChar w:fldCharType="begin"/>
      </w:r>
      <w:r>
        <w:instrText>XE "Chester, Cheshire, England (Medieval), Europe" \f B</w:instrText>
      </w:r>
      <w:r>
        <w:fldChar w:fldCharType="end"/>
      </w:r>
      <w:r>
        <w:t xml:space="preserve"> She died after 1142 at the age of 0 in Chester, Cheshire, England (Medieval), Europe. The cause of her death (sadly, as an infant in their 1st year) in the year of 1142 is not known-surviving in 1142 as an infant was difficult &amp; it occurred in Medieval England (location not known; used birth place)</w:t>
      </w:r>
      <w:r>
        <w:br w:type="textWrapping" w:clear="all"/>
      </w:r>
    </w:p>
    <w:p w14:paraId="6EA06790" w14:textId="77777777" w:rsidR="00C94065" w:rsidRDefault="006944C1">
      <w:pPr>
        <w:tabs>
          <w:tab w:val="right" w:pos="648"/>
          <w:tab w:val="right" w:pos="1440"/>
          <w:tab w:val="left" w:pos="1584"/>
        </w:tabs>
        <w:ind w:left="1584" w:hanging="1584"/>
      </w:pPr>
      <w:r>
        <w:fldChar w:fldCharType="begin"/>
      </w:r>
      <w:r>
        <w:instrText>XE "&lt;No surname&gt;:Hugh Don's 24th GGF (1147–1181)" \f A</w:instrText>
      </w:r>
      <w:r>
        <w:fldChar w:fldCharType="end"/>
      </w:r>
      <w:r>
        <w:tab/>
        <w:t>+170</w:t>
      </w:r>
      <w:r>
        <w:tab/>
        <w:t>ii</w:t>
      </w:r>
      <w:r>
        <w:tab/>
      </w:r>
      <w:r>
        <w:rPr>
          <w:b/>
          <w:color w:val="7C1316"/>
        </w:rPr>
        <w:t>Hugh  Don's 24th GGF</w:t>
      </w:r>
      <w:r>
        <w:t>, born 1147, Cyfeiliog, Merionethshire, Wales (MiddleAges part of Anglo-Saxon Britain), Europe</w:t>
      </w:r>
      <w:r>
        <w:fldChar w:fldCharType="begin"/>
      </w:r>
      <w:r>
        <w:instrText>XE "Kevelioc (translated from Welsh), Cyfeiliog, Merionethshire, Wales (MiddleAges part of Anglo-Saxon Britain), Europe" \f B</w:instrText>
      </w:r>
      <w:r>
        <w:fldChar w:fldCharType="end"/>
      </w:r>
      <w:r>
        <w:t>; married (mother)  of Amicia-by Hugh, before 1169; married Bertrade  of Montfort, 1169, Chester, Cheshire, England (Medieval), Europe</w:t>
      </w:r>
      <w:r>
        <w:fldChar w:fldCharType="begin"/>
      </w:r>
      <w:r>
        <w:instrText>XE "Chester, Cheshire, England (Medieval), Europe" \f B</w:instrText>
      </w:r>
      <w:r>
        <w:fldChar w:fldCharType="end"/>
      </w:r>
      <w:r>
        <w:t>; died June 30, 1181, Leek, Staffordshire, England (Medieval), Europe</w:t>
      </w:r>
      <w:r>
        <w:fldChar w:fldCharType="begin"/>
      </w:r>
      <w:r>
        <w:instrText>XE "Leek, Staffordshire, England (Medieval), Europe" \f B</w:instrText>
      </w:r>
      <w:r>
        <w:fldChar w:fldCharType="end"/>
      </w:r>
      <w:r>
        <w:t>.</w:t>
      </w:r>
      <w:r>
        <w:br w:type="textWrapping" w:clear="all"/>
      </w:r>
    </w:p>
    <w:p w14:paraId="1AB1F148" w14:textId="77777777" w:rsidR="00C94065" w:rsidRDefault="006944C1">
      <w:pPr>
        <w:pStyle w:val="TextNarr"/>
      </w:pPr>
      <w:r>
        <w:br w:type="textWrapping" w:clear="all"/>
      </w:r>
    </w:p>
    <w:p w14:paraId="37821546" w14:textId="77777777" w:rsidR="00C94065" w:rsidRDefault="006944C1">
      <w:pPr>
        <w:pStyle w:val="TextNarr"/>
      </w:pPr>
      <w:r>
        <w:br w:type="textWrapping" w:clear="all"/>
      </w:r>
    </w:p>
    <w:p w14:paraId="1476E82A" w14:textId="77777777" w:rsidR="00C94065" w:rsidRDefault="006944C1">
      <w:pPr>
        <w:pStyle w:val="TextNarr"/>
      </w:pPr>
      <w:r>
        <w:rPr>
          <w:noProof/>
        </w:rPr>
        <w:drawing>
          <wp:anchor distT="0" distB="0" distL="114300" distR="114300" simplePos="0" relativeHeight="251658289" behindDoc="0" locked="0" layoutInCell="1" allowOverlap="1" wp14:anchorId="70E75071" wp14:editId="7505E6F9">
            <wp:simplePos x="0" y="0"/>
            <wp:positionH relativeFrom="margin">
              <wp:align>left</wp:align>
            </wp:positionH>
            <wp:positionV relativeFrom="paragraph">
              <wp:posOffset>8890</wp:posOffset>
            </wp:positionV>
            <wp:extent cx="813816" cy="1143000"/>
            <wp:effectExtent l="0" t="0" r="0" b="0"/>
            <wp:wrapSquare wrapText="r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0.png"/>
                    <pic:cNvPicPr/>
                  </pic:nvPicPr>
                  <pic:blipFill>
                    <a:blip r:embed="rId52"/>
                    <a:stretch>
                      <a:fillRect/>
                    </a:stretch>
                  </pic:blipFill>
                  <pic:spPr>
                    <a:xfrm>
                      <a:off x="0" y="0"/>
                      <a:ext cx="813816" cy="1143000"/>
                    </a:xfrm>
                    <a:prstGeom prst="rect">
                      <a:avLst/>
                    </a:prstGeom>
                  </pic:spPr>
                </pic:pic>
              </a:graphicData>
            </a:graphic>
          </wp:anchor>
        </w:drawing>
      </w:r>
      <w:r>
        <w:t xml:space="preserve">160.  </w:t>
      </w:r>
      <w:r>
        <w:fldChar w:fldCharType="begin"/>
      </w:r>
      <w:r>
        <w:instrText>XE "d'Anjou:Henry II (the 1st of the 14 Plantagenêt dynasty Kings) (1133–1189)" \f A</w:instrText>
      </w:r>
      <w:r>
        <w:fldChar w:fldCharType="end"/>
      </w:r>
      <w:r>
        <w:fldChar w:fldCharType="begin"/>
      </w:r>
      <w:r>
        <w:instrText>XE "Le Mans, Pays de la Loire, France (Medieval), Europe" \f B</w:instrText>
      </w:r>
      <w:r>
        <w:fldChar w:fldCharType="end"/>
      </w:r>
      <w:r>
        <w:rPr>
          <w:b/>
          <w:color w:val="456EB5"/>
        </w:rPr>
        <w:t>Henry d'Anjou II (the 1st of the 14 Plantagenêt dynasty Kings)</w:t>
      </w:r>
      <w:hyperlink w:anchor="ENDNOTE-2">
        <w:r w:rsidR="00C94065">
          <w:rPr>
            <w:vertAlign w:val="superscript"/>
          </w:rPr>
          <w:t>2</w:t>
        </w:r>
      </w:hyperlink>
      <w:r>
        <w:t xml:space="preserve">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5, 1133 at Le Mans in Pays de la Loire, France (Medieval), Europe.</w:t>
      </w:r>
      <w:r>
        <w:fldChar w:fldCharType="begin"/>
      </w:r>
      <w:r>
        <w:instrText>XE "England (Medieval), Europe" \f B</w:instrText>
      </w:r>
      <w:r>
        <w:fldChar w:fldCharType="end"/>
      </w:r>
      <w:r>
        <w:t xml:space="preserve"> He held the title of King of England between December 19, 1154 and July 6, 1189 in England (Medieval), Europe. 11th Count of Anjou, Count of Maine et Aquitane</w:t>
      </w:r>
      <w:r>
        <w:br/>
        <w:t>Duke of Normandy and of Aquitaine</w:t>
      </w:r>
      <w:r>
        <w:br/>
        <w:t>Count of Nantes</w:t>
      </w:r>
      <w:r>
        <w:br/>
        <w:t>Lord of Ireland</w:t>
      </w:r>
      <w:r>
        <w:br/>
      </w:r>
      <w:r>
        <w:br/>
        <w:t>He also controlled Wales, Scotland and Brittany at various times He Upon his coronation. Henry changed his surname to Plantagenêt; on December 19, 1154. The House of Plantagenêt had its origins in a cadet branch of the original Counts of Anjou in France, the dynasty established by Fulk I of Anjou at the beginning of the tenth century, and ruled England for over three hundred years--they were a remarkable family, providing England with fourteen of its kings</w:t>
      </w:r>
      <w:r>
        <w:br/>
      </w:r>
      <w:r>
        <w:br/>
        <w:t>The surname Plantagenêt, which was to become one of the most famous in England, seems to have derived from a nickname adopted by Geoffrey, Count of Anjou, the father of Henry II, and refers to his habit of wearing a sprig of broom or planta genista in his helmet</w:t>
      </w:r>
      <w:r>
        <w:br/>
      </w:r>
      <w:r>
        <w:br/>
        <w:t>The dynasty produced such varied characters (see each in Don's tree), including:</w:t>
      </w:r>
      <w:r>
        <w:br/>
      </w:r>
      <w:r>
        <w:br/>
        <w:t>1) the energetic Henry II, arguably one of England's greatest monarchs and his legendary son, Richard the Lionheart, who lead the Third Crusade against Saladin into the Holy Land,</w:t>
      </w:r>
      <w:r>
        <w:br/>
      </w:r>
      <w:r>
        <w:br/>
        <w:t>2) the highly aesthetic Henry III and</w:t>
      </w:r>
      <w:r>
        <w:br/>
      </w:r>
      <w:r>
        <w:br/>
        <w:t>3) his son, the indominatable Edward I, who conquered Wales and became known as the Hammer of the Scots for his campaigns into that country, where he fought William Wallace and Robert the Bruce, the most famous of Scotland's sons, and</w:t>
      </w:r>
      <w:r>
        <w:br/>
      </w:r>
      <w:r>
        <w:br/>
        <w:t>4) Henry V, the conqueror of France, who bequeathed the diadems of both countries to his pious and ineffectual son, Henry VI</w:t>
      </w:r>
      <w:r>
        <w:br/>
      </w:r>
      <w:r>
        <w:br/>
        <w:t>The latter Plantagenêts became divided into the Houses of Lancaster and York, which descended through different sons of King Edward III</w:t>
      </w:r>
      <w:r>
        <w:br/>
      </w:r>
      <w:r>
        <w:br/>
        <w:t>The Plantagenêts., described by Bacon as "a race much dipped in their own blood" finally destroyed themselves in the bloody dynastic struggle we know of as the Wars of the Roses which were fought from 1455 until the final significant Battle of Bosworth Field on the 22nd of August 1485</w:t>
      </w:r>
      <w:r>
        <w:br/>
        <w:t>https://en.wikipedia.org/wiki/Battle_of_Bosworth_Field</w:t>
      </w:r>
      <w:r>
        <w:br/>
      </w:r>
      <w:r>
        <w:br/>
        <w:t>The Yorkist king, Richard III became the last of the House of Plantagenêt when he was killed in the on Bosworth Field…the Plantagenêts were then displaced by the Tudors-the end of an era. All remaining males of the line became extinct with the execution in 1499 of Edward, Earl of Warwick, the son of George, Duke of Clarence, in the reign of Henry VII, the first Tudor</w:t>
      </w:r>
      <w:r>
        <w:fldChar w:fldCharType="begin"/>
      </w:r>
      <w:r>
        <w:instrText>XE "Chinon, Indre-et-Loire, Centre, France (Medieval), Europe" \f B</w:instrText>
      </w:r>
      <w:r>
        <w:fldChar w:fldCharType="end"/>
      </w:r>
      <w:r>
        <w:t xml:space="preserve"> Henry died on July 6, 1189 at the age of 56 at Chinon in Indre-et-Loire, Centre, France (Medieval), Europe. The cause of his death (at the age of 56) on Thursday, July 6th, 1189 is not known-surviving in 1189 was difficult</w:t>
      </w:r>
      <w:r>
        <w:br/>
      </w:r>
      <w:r>
        <w:br/>
        <w:t>Died as King of England</w:t>
      </w:r>
      <w:r>
        <w:fldChar w:fldCharType="begin"/>
      </w:r>
      <w:r>
        <w:instrText>XE "Interred or buried in the cemetery at the Monastery of Fontevraud, Maine-et-Loire, Pays de la Loire, France (Medieval), Europe" \f B</w:instrText>
      </w:r>
      <w:r>
        <w:fldChar w:fldCharType="end"/>
      </w:r>
      <w:r>
        <w:t xml:space="preserve"> He was buried on July 15, 1189 at Interred or buried in the cemetery at the Monastery of Fontevraud in Maine-et-Loire, Pays de la Loire, France (Medieval), Europe. He was also known as Henry Curtmantle ("Court-manteau" in French) / FitzEmpress. Henry was also known as Plantagenêt. He shares a website (or access to one) that has source data here: https://www.englishmonarchs.co.uk/plantagenet.htm Research [ from an HTML file ]</w:t>
      </w:r>
      <w:r>
        <w:br/>
        <w:t>He was one of the strongest kings ever to rule England, whose territories and titles gave him authority over a great part of North-Western Europe</w:t>
      </w:r>
      <w:r>
        <w:br/>
      </w:r>
      <w:r>
        <w:br/>
        <w:t>He was Count of Anjou in Maine after the death of his father, the Duke of Normandy (by right of his mother and Duke of Aquitaine by the right of his wife, Eleanor, the divorced wife of King Louis VII of France) and became King of England upon the death of King Stephen in 1154 at the age of 21-in accordance with the terms of the Treaty of Wallingford-he landed in England on 8 December 1154 and took oaths of loyalty from the barons after which he was crowned at Westminster Abbey alongside his wife Eleanor of Aquitaine on 19 December 1154</w:t>
      </w:r>
      <w:r>
        <w:br/>
      </w:r>
      <w:r>
        <w:br/>
        <w:t>View the Plantagenêt history at the Historical Fact and at</w:t>
      </w:r>
      <w:r>
        <w:br/>
        <w:t>https://www.englishmonarchs.co.uk/plantagenet.htm</w:t>
      </w:r>
      <w:r>
        <w:br/>
        <w:t>as well as at</w:t>
      </w:r>
      <w:r>
        <w:br/>
        <w:t xml:space="preserve">http://www.fortunecity.com/millenium/dogdayz/359/royalty.html </w:t>
      </w:r>
      <w:r>
        <w:br w:type="textWrapping" w:clear="all"/>
      </w:r>
    </w:p>
    <w:p w14:paraId="30B53C8B" w14:textId="77777777" w:rsidR="00C94065" w:rsidRDefault="006944C1">
      <w:pPr>
        <w:pStyle w:val="TextNarr"/>
      </w:pPr>
      <w:r>
        <w:br w:type="textWrapping" w:clear="all"/>
      </w:r>
    </w:p>
    <w:p w14:paraId="33E07D8F" w14:textId="77777777" w:rsidR="00C94065" w:rsidRDefault="006944C1">
      <w:pPr>
        <w:pStyle w:val="TextNarr"/>
      </w:pPr>
      <w:r>
        <w:fldChar w:fldCharType="begin"/>
      </w:r>
      <w:r>
        <w:instrText>XE "de Bailleol:Alice Amabilia Deporhoet (1153–1204)" \f A</w:instrText>
      </w:r>
      <w:r>
        <w:fldChar w:fldCharType="end"/>
      </w:r>
      <w:r>
        <w:fldChar w:fldCharType="begin"/>
      </w:r>
      <w:r>
        <w:instrText>XE "England (Medieval), Europe" \f B</w:instrText>
      </w:r>
      <w:r>
        <w:fldChar w:fldCharType="end"/>
      </w:r>
      <w:r>
        <w:t xml:space="preserve"> </w:t>
      </w:r>
      <w:r>
        <w:rPr>
          <w:b/>
          <w:color w:val="CF2127"/>
        </w:rPr>
        <w:t>Alice Amabilia Deporhoet de Bailleol</w:t>
      </w:r>
      <w:hyperlink w:anchor="ENDNOTE-2">
        <w:r w:rsidR="00C94065">
          <w:rPr>
            <w:vertAlign w:val="superscript"/>
          </w:rPr>
          <w:t>2</w:t>
        </w:r>
      </w:hyperlink>
      <w:r>
        <w:t xml:space="preserve"> was born on May 18, 1153 in England (Medieval), Europe.</w:t>
      </w:r>
      <w:r>
        <w:fldChar w:fldCharType="begin"/>
      </w:r>
      <w:r>
        <w:instrText>XE "Chinon, Indre-et-Loire, Centre, France (Medieval), Europe" \f B</w:instrText>
      </w:r>
      <w:r>
        <w:fldChar w:fldCharType="end"/>
      </w:r>
      <w:r>
        <w:t xml:space="preserve"> She died on March 31, 1204 at the age of 50 at Chinon in Indre-et-Loire, Centre, France (Medieval), Europe. The cause of her death (at the age of 51) on Wednesday, March 31st, 1204 is not known-surviving in 1204 was difficult &amp; it occurred in Medieval France</w:t>
      </w:r>
    </w:p>
    <w:p w14:paraId="463DA15A" w14:textId="77777777" w:rsidR="00C94065" w:rsidRDefault="006944C1">
      <w:pPr>
        <w:pStyle w:val="TextNarr"/>
      </w:pPr>
      <w:r>
        <w:br w:type="textWrapping" w:clear="all"/>
      </w:r>
    </w:p>
    <w:p w14:paraId="4563E1B2" w14:textId="77777777" w:rsidR="00C94065" w:rsidRDefault="006944C1">
      <w:pPr>
        <w:pStyle w:val="TextNarr"/>
      </w:pPr>
      <w:r>
        <w:br w:type="textWrapping" w:clear="all"/>
      </w:r>
    </w:p>
    <w:p w14:paraId="23D64800" w14:textId="77777777" w:rsidR="00C94065" w:rsidRDefault="006944C1">
      <w:pPr>
        <w:pStyle w:val="TextNarr"/>
      </w:pPr>
      <w:r>
        <w:fldChar w:fldCharType="begin"/>
      </w:r>
      <w:r>
        <w:instrText>XE "de Clare:Rohese (1120–1161)" \f A</w:instrText>
      </w:r>
      <w:r>
        <w:fldChar w:fldCharType="end"/>
      </w:r>
      <w:r>
        <w:fldChar w:fldCharType="begin"/>
      </w:r>
      <w:r>
        <w:instrText>XE "Tunbridge Wells, County of Kent, England (Medieval), Europe" \f B</w:instrText>
      </w:r>
      <w:r>
        <w:fldChar w:fldCharType="end"/>
      </w:r>
      <w:r>
        <w:t xml:space="preserve"> </w:t>
      </w:r>
      <w:r>
        <w:rPr>
          <w:b/>
          <w:color w:val="CF2127"/>
        </w:rPr>
        <w:t>Rohese de Clare</w:t>
      </w:r>
      <w:hyperlink w:anchor="ENDNOTE-2">
        <w:r w:rsidR="00C94065">
          <w:rPr>
            <w:vertAlign w:val="superscript"/>
          </w:rPr>
          <w:t>2</w:t>
        </w:r>
      </w:hyperlink>
      <w:r>
        <w:t xml:space="preserve"> was born in 1120 in Tunbridge Wells, County of Kent, England (Medieval), Europe.</w:t>
      </w:r>
      <w:r>
        <w:fldChar w:fldCharType="begin"/>
      </w:r>
      <w:r>
        <w:instrText>XE "England (Medieval), Europe" \f B</w:instrText>
      </w:r>
      <w:r>
        <w:fldChar w:fldCharType="end"/>
      </w:r>
      <w:r>
        <w:t xml:space="preserve"> She died in 1161 at the age of 41 in England (Medieval), Europe. The cause of her death (at the age of 41) in the year of 1161 is not known-surviving in 1161 was difficult &amp; it occurred in Medieval England</w:t>
      </w:r>
    </w:p>
    <w:p w14:paraId="6E94F5C6" w14:textId="77777777" w:rsidR="00C94065" w:rsidRDefault="006944C1">
      <w:pPr>
        <w:pStyle w:val="TextNarr"/>
      </w:pPr>
      <w:r>
        <w:br w:type="textWrapping" w:clear="all"/>
      </w:r>
    </w:p>
    <w:p w14:paraId="63A59B99" w14:textId="77777777" w:rsidR="00C94065" w:rsidRDefault="006944C1">
      <w:pPr>
        <w:pStyle w:val="TextNarr"/>
      </w:pPr>
      <w:r>
        <w:fldChar w:fldCharType="begin"/>
      </w:r>
      <w:r>
        <w:instrText>XE "Capet:Louis VII (1119–1180)" \f A</w:instrText>
      </w:r>
      <w:r>
        <w:fldChar w:fldCharType="end"/>
      </w:r>
      <w:r>
        <w:fldChar w:fldCharType="begin"/>
      </w:r>
      <w:r>
        <w:instrText>XE "&lt;No surname&gt;:Eleanor of Aquitaine / of Poitou (1122–1204)" \f A</w:instrText>
      </w:r>
      <w:r>
        <w:fldChar w:fldCharType="end"/>
      </w:r>
    </w:p>
    <w:p w14:paraId="634F215C" w14:textId="77777777" w:rsidR="00C94065" w:rsidRDefault="006944C1">
      <w:pPr>
        <w:pStyle w:val="TextNarr"/>
      </w:pPr>
      <w:r>
        <w:br w:type="textWrapping" w:clear="all"/>
      </w:r>
    </w:p>
    <w:p w14:paraId="6DBFAC06" w14:textId="77777777" w:rsidR="00C94065" w:rsidRDefault="006944C1">
      <w:pPr>
        <w:pStyle w:val="TextNarr"/>
      </w:pPr>
      <w:r>
        <w:rPr>
          <w:noProof/>
        </w:rPr>
        <w:drawing>
          <wp:anchor distT="0" distB="0" distL="114300" distR="114300" simplePos="0" relativeHeight="251658290" behindDoc="0" locked="0" layoutInCell="1" allowOverlap="1" wp14:anchorId="7E7ADC42" wp14:editId="4A60CF48">
            <wp:simplePos x="0" y="0"/>
            <wp:positionH relativeFrom="margin">
              <wp:align>left</wp:align>
            </wp:positionH>
            <wp:positionV relativeFrom="paragraph">
              <wp:posOffset>8890</wp:posOffset>
            </wp:positionV>
            <wp:extent cx="1047750" cy="1143000"/>
            <wp:effectExtent l="0" t="0" r="0" b="0"/>
            <wp:wrapSquare wrapText="r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51.png"/>
                    <pic:cNvPicPr/>
                  </pic:nvPicPr>
                  <pic:blipFill>
                    <a:blip r:embed="rId53"/>
                    <a:stretch>
                      <a:fillRect/>
                    </a:stretch>
                  </pic:blipFill>
                  <pic:spPr>
                    <a:xfrm>
                      <a:off x="0" y="0"/>
                      <a:ext cx="1047750" cy="1143000"/>
                    </a:xfrm>
                    <a:prstGeom prst="rect">
                      <a:avLst/>
                    </a:prstGeom>
                  </pic:spPr>
                </pic:pic>
              </a:graphicData>
            </a:graphic>
          </wp:anchor>
        </w:drawing>
      </w:r>
      <w:r>
        <w:fldChar w:fldCharType="begin"/>
      </w:r>
      <w:r>
        <w:instrText>XE "Capet:Alice (1150–1197)" \f A</w:instrText>
      </w:r>
      <w:r>
        <w:fldChar w:fldCharType="end"/>
      </w:r>
      <w:r>
        <w:fldChar w:fldCharType="begin"/>
      </w:r>
      <w:r>
        <w:instrText>XE "Lot-et-Garonne, Aquitaine, France (Medieval), Europe" \f B</w:instrText>
      </w:r>
      <w:r>
        <w:fldChar w:fldCharType="end"/>
      </w:r>
      <w:r>
        <w:t xml:space="preserve"> </w:t>
      </w:r>
      <w:r>
        <w:rPr>
          <w:b/>
        </w:rPr>
        <w:t>Alice Capet</w:t>
      </w:r>
      <w:r>
        <w:t>, daughter of Louis Capet and Eleanor , was born in 1150 in Lot-et-Garonne, Aquitaine, France (Medieval), Europe.</w:t>
      </w:r>
      <w:hyperlink w:anchor="ENDNOTE-7">
        <w:r w:rsidR="00C94065">
          <w:rPr>
            <w:vertAlign w:val="superscript"/>
          </w:rPr>
          <w:t>7</w:t>
        </w:r>
      </w:hyperlink>
      <w:r>
        <w:fldChar w:fldCharType="begin"/>
      </w:r>
      <w:r>
        <w:instrText>XE "Francia (in Spanish), France (Medieval), Europe" \f B</w:instrText>
      </w:r>
      <w:r>
        <w:fldChar w:fldCharType="end"/>
      </w:r>
      <w:r>
        <w:t xml:space="preserve"> She died in 1197 at the age of 47 at Francia (in Spanish) in France (Medieval), Europe. The cause of her death (at the age of 47) in the year of 1197 is not known-surviving in 1197 was difficult &amp; it occurred in Medieval France She was also known as Alisa.</w:t>
      </w:r>
      <w:r>
        <w:br w:type="textWrapping" w:clear="all"/>
      </w:r>
    </w:p>
    <w:p w14:paraId="6D3747B5" w14:textId="77777777" w:rsidR="00C94065" w:rsidRDefault="006944C1">
      <w:pPr>
        <w:pStyle w:val="TextNarr"/>
      </w:pPr>
      <w:r>
        <w:br w:type="textWrapping" w:clear="all"/>
      </w:r>
    </w:p>
    <w:p w14:paraId="7CC6C963" w14:textId="77777777" w:rsidR="00C94065" w:rsidRDefault="006944C1">
      <w:pPr>
        <w:pStyle w:val="TextNarr"/>
      </w:pPr>
      <w:r>
        <w:fldChar w:fldCharType="begin"/>
      </w:r>
      <w:r>
        <w:instrText>XE "Bordeaux, Gironde, Aquitaine, France (Medieval), Europe" \f B</w:instrText>
      </w:r>
      <w:r>
        <w:fldChar w:fldCharType="end"/>
      </w:r>
      <w:r>
        <w:t xml:space="preserve"> Henry d'Anjou II (the 1st of the 14 Plantagenêt dynasty Kings) and Eleanor of Aquitaine / of Poitou were married on May 18, 1152 at Bordeaux in Gironde, Aquitaine, France (Medieval), Europe.</w:t>
      </w:r>
      <w:r>
        <w:fldChar w:fldCharType="begin"/>
      </w:r>
      <w:r>
        <w:instrText>XE "&lt;No surname&gt;:William Guillame V and X (of Aquitaine) (1099–1137)" \f A</w:instrText>
      </w:r>
      <w:r>
        <w:fldChar w:fldCharType="end"/>
      </w:r>
      <w:r>
        <w:fldChar w:fldCharType="begin"/>
      </w:r>
      <w:r>
        <w:instrText>XE "&lt;No surname&gt;:Ænor of Châtellerault (1102–1130)" \f A</w:instrText>
      </w:r>
      <w:r>
        <w:fldChar w:fldCharType="end"/>
      </w:r>
    </w:p>
    <w:p w14:paraId="7128C4B0" w14:textId="77777777" w:rsidR="00C94065" w:rsidRDefault="006944C1">
      <w:pPr>
        <w:pStyle w:val="TextNarr"/>
      </w:pPr>
      <w:r>
        <w:br w:type="textWrapping" w:clear="all"/>
      </w:r>
    </w:p>
    <w:p w14:paraId="440E792A" w14:textId="77777777" w:rsidR="00C94065" w:rsidRDefault="006944C1">
      <w:pPr>
        <w:pStyle w:val="TextNarr"/>
      </w:pPr>
      <w:r>
        <w:rPr>
          <w:noProof/>
        </w:rPr>
        <w:drawing>
          <wp:anchor distT="0" distB="0" distL="114300" distR="114300" simplePos="0" relativeHeight="251658291" behindDoc="0" locked="0" layoutInCell="1" allowOverlap="1" wp14:anchorId="7EFCC802" wp14:editId="4291E02D">
            <wp:simplePos x="0" y="0"/>
            <wp:positionH relativeFrom="margin">
              <wp:align>left</wp:align>
            </wp:positionH>
            <wp:positionV relativeFrom="paragraph">
              <wp:posOffset>8890</wp:posOffset>
            </wp:positionV>
            <wp:extent cx="1143000" cy="643128"/>
            <wp:effectExtent l="0" t="0" r="0" b="0"/>
            <wp:wrapSquare wrapText="r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2.png"/>
                    <pic:cNvPicPr/>
                  </pic:nvPicPr>
                  <pic:blipFill>
                    <a:blip r:embed="rId54"/>
                    <a:stretch>
                      <a:fillRect/>
                    </a:stretch>
                  </pic:blipFill>
                  <pic:spPr>
                    <a:xfrm>
                      <a:off x="0" y="0"/>
                      <a:ext cx="1143000" cy="643128"/>
                    </a:xfrm>
                    <a:prstGeom prst="rect">
                      <a:avLst/>
                    </a:prstGeom>
                  </pic:spPr>
                </pic:pic>
              </a:graphicData>
            </a:graphic>
          </wp:anchor>
        </w:drawing>
      </w:r>
      <w:r>
        <w:fldChar w:fldCharType="begin"/>
      </w:r>
      <w:r>
        <w:instrText>XE "&lt;No surname&gt;:Eleanor of Aquitaine / of Poitou (1122–1204)" \f A</w:instrText>
      </w:r>
      <w:r>
        <w:fldChar w:fldCharType="end"/>
      </w:r>
      <w:r>
        <w:fldChar w:fldCharType="begin"/>
      </w:r>
      <w:r>
        <w:instrText>XE "Nieul Sur L'autrec, Gironde, Aquitaine, France (Medieval), Europe" \f B</w:instrText>
      </w:r>
      <w:r>
        <w:fldChar w:fldCharType="end"/>
      </w:r>
      <w:r>
        <w:t xml:space="preserve"> </w:t>
      </w:r>
      <w:r>
        <w:rPr>
          <w:b/>
          <w:color w:val="456EB5"/>
        </w:rPr>
        <w:t>Eleanor of Aquitaine / of Poitou</w:t>
      </w:r>
      <w:r>
        <w:t>, daughter of William Guillame  and Ænor , was born on December 6, 1122 at Nieul Sur L'autrec in Gironde, Aquitaine, France (Medieval), Europe.</w:t>
      </w:r>
      <w:hyperlink w:anchor="ENDNOTE-89">
        <w:r w:rsidR="00C94065">
          <w:rPr>
            <w:vertAlign w:val="superscript"/>
          </w:rPr>
          <w:t>89</w:t>
        </w:r>
      </w:hyperlink>
      <w:r>
        <w:t xml:space="preserve"> She held the title of Duchess of Aquitaine, Countess of Poitiers, Queen of England after 1122. She Eleanor was imprisoned; from 1179 to 1189. She was captured by Henry in 1173 whilst attempting to join her sons in Paris and spent the next fifteen years as her husband's prisoner, during which time her eldest surviving son, Henry, the Young King, "a restless youth, born for the undoing of many" died while in revolt against his father</w:t>
      </w:r>
      <w:r>
        <w:fldChar w:fldCharType="begin"/>
      </w:r>
      <w:r>
        <w:instrText>XE "Died at the Mirabell Castle -or- in the Fontevraud-l'Abbaye (Monastery of Fonte), Vienne, Poitou-Charentes, France (Medieval), Europe" \f B</w:instrText>
      </w:r>
      <w:r>
        <w:fldChar w:fldCharType="end"/>
      </w:r>
      <w:r>
        <w:t xml:space="preserve"> Eleanor died on March 31, 1204 at the age of 81 at Died at the Mirabell Castle -or- in the Fontevraud-l'Abbaye (Monastery of Fonte) in Vienne, Poitou-Charentes, France (Medieval), Europe. The cause of her death (at the age of 82) on Wednesday, March 31st, 1204 is not known-surviving in 1204 was difficult</w:t>
      </w:r>
      <w:r>
        <w:br/>
      </w:r>
      <w:r>
        <w:br/>
        <w:t>Died as the Queen of England, the Duchess of Aquitaine and the Countess of Poitiers</w:t>
      </w:r>
      <w:r>
        <w:fldChar w:fldCharType="begin"/>
      </w:r>
      <w:r>
        <w:instrText>XE "Interred or buried in the cemetery at the Monastery of Fontevraud, Maine-et-Loire, Pays de la Loire, France (Medieval), Europe" \f B</w:instrText>
      </w:r>
      <w:r>
        <w:fldChar w:fldCharType="end"/>
      </w:r>
      <w:r>
        <w:t xml:space="preserve"> She was buried after March 31, 1204 at Interred or buried in the cemetery at the Monastery of Fontevraud in Maine-et-Loire, Pays de la Loire, France (Medieval), Europe. She shares a website (or access to one) that has source data here: https://www.englishmonarchs.co.uk/plantagenet_19.htm Research</w:t>
      </w:r>
      <w:r>
        <w:br w:type="textWrapping" w:clear="all"/>
      </w:r>
    </w:p>
    <w:p w14:paraId="7A4B2961" w14:textId="77777777" w:rsidR="00C94065" w:rsidRDefault="006944C1">
      <w:pPr>
        <w:pStyle w:val="TextNarr"/>
      </w:pPr>
      <w:r>
        <w:br w:type="textWrapping" w:clear="all"/>
      </w:r>
    </w:p>
    <w:p w14:paraId="307F685F" w14:textId="77777777" w:rsidR="00C94065" w:rsidRDefault="006944C1">
      <w:pPr>
        <w:pStyle w:val="TextNarr"/>
      </w:pPr>
      <w:r>
        <w:t xml:space="preserve"> Henry d'Anjou and Eleanor  had the following children:</w:t>
      </w:r>
      <w:r>
        <w:br w:type="textWrapping" w:clear="all"/>
      </w:r>
    </w:p>
    <w:p w14:paraId="22D3E15A" w14:textId="77777777" w:rsidR="00C94065" w:rsidRDefault="006944C1">
      <w:pPr>
        <w:pStyle w:val="TextNarr"/>
      </w:pPr>
      <w:r>
        <w:br w:type="textWrapping" w:clear="all"/>
      </w:r>
    </w:p>
    <w:p w14:paraId="3578EF32" w14:textId="77777777" w:rsidR="00C94065" w:rsidRDefault="006944C1">
      <w:pPr>
        <w:tabs>
          <w:tab w:val="right" w:pos="648"/>
          <w:tab w:val="right" w:pos="1440"/>
          <w:tab w:val="left" w:pos="1584"/>
        </w:tabs>
        <w:ind w:left="1584" w:hanging="1584"/>
      </w:pPr>
      <w:r>
        <w:fldChar w:fldCharType="begin"/>
      </w:r>
      <w:r>
        <w:instrText>XE "Plantagenêt:Eléonore (1149–1184)" \f A</w:instrText>
      </w:r>
      <w:r>
        <w:fldChar w:fldCharType="end"/>
      </w:r>
      <w:r>
        <w:tab/>
        <w:t>171</w:t>
      </w:r>
      <w:r>
        <w:tab/>
        <w:t>i</w:t>
      </w:r>
      <w:r>
        <w:tab/>
      </w:r>
      <w:r>
        <w:rPr>
          <w:b/>
        </w:rPr>
        <w:t>Eléonore Plantagenêt</w:t>
      </w:r>
      <w:hyperlink w:anchor="ENDNOTE-2">
        <w:r w:rsidR="00C94065">
          <w:rPr>
            <w:vertAlign w:val="superscript"/>
          </w:rPr>
          <w:t>2</w:t>
        </w:r>
      </w:hyperlink>
      <w:r>
        <w:t xml:space="preserve"> was born in 1149.</w:t>
      </w:r>
      <w:r>
        <w:fldChar w:fldCharType="begin"/>
      </w:r>
      <w:r>
        <w:instrText>XE "This global place was used as neither death nor birth locations are known, A Conceptual Continent that surrounds the Region of Oceania" \f B</w:instrText>
      </w:r>
      <w:r>
        <w:fldChar w:fldCharType="end"/>
      </w:r>
      <w:r>
        <w:t xml:space="preserve"> She died in 1184 at the age of 35 at This global place was used as neither death nor birth locations are known in A Conceptual Continent that surrounds the Region of Oceania. The cause of her death (at the age of 35) in the year of 1184 is not known-surviving in 1184 was difficult-as neither death or birth location are known, used the conceptual continent</w:t>
      </w:r>
      <w:r>
        <w:br w:type="textWrapping" w:clear="all"/>
      </w:r>
    </w:p>
    <w:p w14:paraId="7B7D1F29" w14:textId="77777777" w:rsidR="00C94065" w:rsidRDefault="006944C1">
      <w:pPr>
        <w:tabs>
          <w:tab w:val="right" w:pos="648"/>
          <w:tab w:val="right" w:pos="1440"/>
          <w:tab w:val="left" w:pos="1584"/>
        </w:tabs>
        <w:ind w:left="1584" w:hanging="1584"/>
      </w:pPr>
      <w:r>
        <w:fldChar w:fldCharType="begin"/>
      </w:r>
      <w:r>
        <w:instrText>XE "Plantagenêt:William (1152–1226)" \f A</w:instrText>
      </w:r>
      <w:r>
        <w:fldChar w:fldCharType="end"/>
      </w:r>
      <w:r>
        <w:tab/>
        <w:t>172</w:t>
      </w:r>
      <w:r>
        <w:tab/>
        <w:t>ii</w:t>
      </w:r>
      <w:r>
        <w:tab/>
      </w:r>
      <w:r>
        <w:fldChar w:fldCharType="begin"/>
      </w:r>
      <w:r>
        <w:instrText>XE "Le Mans, Pays de la Loire, France (Medieval), Europe" \f B</w:instrText>
      </w:r>
      <w:r>
        <w:fldChar w:fldCharType="end"/>
      </w:r>
      <w:r>
        <w:rPr>
          <w:b/>
        </w:rPr>
        <w:t>William Plantagenêt</w:t>
      </w:r>
      <w:r>
        <w:t xml:space="preserve"> was born on August 17, 1152 at Le Mans in Pays de la Loire, France (Medieval), Europe.</w:t>
      </w:r>
      <w:hyperlink w:anchor="ENDNOTE-7">
        <w:r w:rsidR="00C94065">
          <w:rPr>
            <w:vertAlign w:val="superscript"/>
          </w:rPr>
          <w:t>7</w:t>
        </w:r>
      </w:hyperlink>
      <w:r>
        <w:fldChar w:fldCharType="begin"/>
      </w:r>
      <w:r>
        <w:instrText>XE "Salisbury, Wiltshire, England (Medieval), Europe" \f B</w:instrText>
      </w:r>
      <w:r>
        <w:fldChar w:fldCharType="end"/>
      </w:r>
      <w:r>
        <w:t xml:space="preserve"> He died on March 7, 1226 at the age of 73 in Salisbury, Wiltshire, England (Medieval), Europe. The cause of his death (at the age of 74) on Saturday, March 7th, 1226 is not known-surviving in 1226 was difficult &amp; it occurred in Medieval England</w:t>
      </w:r>
      <w:r>
        <w:br w:type="textWrapping" w:clear="all"/>
      </w:r>
    </w:p>
    <w:p w14:paraId="0A216B79" w14:textId="77777777" w:rsidR="00C94065" w:rsidRDefault="006944C1">
      <w:pPr>
        <w:tabs>
          <w:tab w:val="right" w:pos="648"/>
          <w:tab w:val="right" w:pos="1440"/>
          <w:tab w:val="left" w:pos="1584"/>
        </w:tabs>
        <w:ind w:left="1584" w:hanging="1584"/>
      </w:pPr>
      <w:r>
        <w:fldChar w:fldCharType="begin"/>
      </w:r>
      <w:r>
        <w:instrText>XE "Plantagenêt:Henry (1154–1183)" \f A</w:instrText>
      </w:r>
      <w:r>
        <w:fldChar w:fldCharType="end"/>
      </w:r>
      <w:r>
        <w:tab/>
        <w:t>173</w:t>
      </w:r>
      <w:r>
        <w:tab/>
        <w:t>iii</w:t>
      </w:r>
      <w:r>
        <w:tab/>
      </w:r>
      <w:r>
        <w:fldChar w:fldCharType="begin"/>
      </w:r>
      <w:r>
        <w:instrText>XE "Bermondsey, Region of Greater London, England (Medieval), Europe" \f B</w:instrText>
      </w:r>
      <w:r>
        <w:fldChar w:fldCharType="end"/>
      </w:r>
      <w:r>
        <w:rPr>
          <w:b/>
        </w:rPr>
        <w:t>Henry Plantagenêt</w:t>
      </w:r>
      <w:r>
        <w:t xml:space="preserve"> was born on February 28, 1154 at Bermondsey in Region of Greater London, England (Medieval), Europe.</w:t>
      </w:r>
      <w:hyperlink w:anchor="ENDNOTE-7">
        <w:r w:rsidR="00C94065">
          <w:rPr>
            <w:vertAlign w:val="superscript"/>
          </w:rPr>
          <w:t>7</w:t>
        </w:r>
      </w:hyperlink>
      <w:r>
        <w:t xml:space="preserve"> He held the title of King after 1154.</w:t>
      </w:r>
      <w:r>
        <w:fldChar w:fldCharType="begin"/>
      </w:r>
      <w:r>
        <w:instrText>XE "Turenne, Corrèze, Martel, Département du Lot, Midi-Pyrénées, France (Medieval), Europe" \f B</w:instrText>
      </w:r>
      <w:r>
        <w:fldChar w:fldCharType="end"/>
      </w:r>
      <w:r>
        <w:t xml:space="preserve"> He died on June 11, 1183 at the age of 29 at Turenne, Corrèze, Martel in Département du Lot, Midi-Pyrénées, France (Medieval), Europe. The cause of his death (at the age of 29) on Saturday, June 11th, 1183 is not known-surviving in 1183 was difficult</w:t>
      </w:r>
      <w:r>
        <w:br/>
      </w:r>
      <w:r>
        <w:br/>
        <w:t>Died as King</w:t>
      </w:r>
      <w:r>
        <w:fldChar w:fldCharType="begin"/>
      </w:r>
      <w:r>
        <w:instrText>XE "Buried in an unknown cemetery in Rouen, Seine-Maritime, Haute-Normandië, France (Medieval), Europe" \f B</w:instrText>
      </w:r>
      <w:r>
        <w:fldChar w:fldCharType="end"/>
      </w:r>
      <w:r>
        <w:t xml:space="preserve"> Henry was buried after 1183 at Buried in an unknown cemetery in Rouen in Seine-Maritime, Haute-Normandië, France (Medieval), Europe.</w:t>
      </w:r>
      <w:r>
        <w:br w:type="textWrapping" w:clear="all"/>
      </w:r>
    </w:p>
    <w:p w14:paraId="3F24B2EF" w14:textId="77777777" w:rsidR="00C94065" w:rsidRDefault="006944C1">
      <w:pPr>
        <w:tabs>
          <w:tab w:val="right" w:pos="648"/>
          <w:tab w:val="right" w:pos="1440"/>
          <w:tab w:val="left" w:pos="1584"/>
        </w:tabs>
        <w:ind w:left="1584" w:hanging="1584"/>
      </w:pPr>
      <w:r>
        <w:fldChar w:fldCharType="begin"/>
      </w:r>
      <w:r>
        <w:instrText>XE "Plantagenêt:Matilda (1156–1189)" \f A</w:instrText>
      </w:r>
      <w:r>
        <w:fldChar w:fldCharType="end"/>
      </w:r>
      <w:r>
        <w:tab/>
        <w:t>174</w:t>
      </w:r>
      <w:r>
        <w:tab/>
        <w:t>iv</w:t>
      </w:r>
      <w:r>
        <w:tab/>
      </w:r>
      <w:r>
        <w:fldChar w:fldCharType="begin"/>
      </w:r>
      <w:r>
        <w:instrText>XE "Saint James's Palace in the City of Westminster, Region of Greater London, England (Medieval), Europe" \f B</w:instrText>
      </w:r>
      <w:r>
        <w:fldChar w:fldCharType="end"/>
      </w:r>
      <w:r>
        <w:rPr>
          <w:b/>
        </w:rPr>
        <w:t>Matilda Plantagenêt</w:t>
      </w:r>
      <w:r>
        <w:t xml:space="preserve"> was born in 1156 at Saint James's Palace in the City of Westminster in Region of Greater London, England (Medieval), Europe.</w:t>
      </w:r>
      <w:hyperlink w:anchor="ENDNOTE-7">
        <w:r w:rsidR="00C94065">
          <w:rPr>
            <w:vertAlign w:val="superscript"/>
          </w:rPr>
          <w:t>7</w:t>
        </w:r>
      </w:hyperlink>
      <w:r>
        <w:fldChar w:fldCharType="begin"/>
      </w:r>
      <w:r>
        <w:instrText>XE "Lower Saxony, Niedersachsen, Germanic Holy Roman Empire, Europe" \f B</w:instrText>
      </w:r>
      <w:r>
        <w:fldChar w:fldCharType="end"/>
      </w:r>
      <w:r>
        <w:t xml:space="preserve"> She died on June 28, 1189 at the age of 33 in Lower Saxony, Niedersachsen, Germanic Holy Roman Empire, Europe. The cause of her death (at the age of 33) on Wednesday, June 28th, 1189 is not known-surviving in 1189 was difficult &amp; it occurred in Ancient Germany</w:t>
      </w:r>
      <w:r>
        <w:br w:type="textWrapping" w:clear="all"/>
      </w:r>
    </w:p>
    <w:p w14:paraId="7DF15A94" w14:textId="77777777" w:rsidR="00C94065" w:rsidRDefault="006944C1">
      <w:pPr>
        <w:tabs>
          <w:tab w:val="right" w:pos="648"/>
          <w:tab w:val="right" w:pos="1440"/>
          <w:tab w:val="left" w:pos="1584"/>
        </w:tabs>
        <w:ind w:left="1584" w:hanging="1584"/>
      </w:pPr>
      <w:r>
        <w:fldChar w:fldCharType="begin"/>
      </w:r>
      <w:r>
        <w:instrText>XE "Plantagenêt:Richard I (the 2nd of the 14 Plantagenêt dynasty Kings) (1157–1199)" \f A</w:instrText>
      </w:r>
      <w:r>
        <w:fldChar w:fldCharType="end"/>
      </w:r>
      <w:r>
        <w:tab/>
        <w:t>175</w:t>
      </w:r>
      <w:r>
        <w:tab/>
        <w:t>v</w:t>
      </w:r>
      <w:r>
        <w:tab/>
      </w:r>
      <w:r>
        <w:fldChar w:fldCharType="begin"/>
      </w:r>
      <w:r>
        <w:instrText>XE "Beaumont Palace, Oxford, Oxfordshire, England (Medieval), Europe" \f B</w:instrText>
      </w:r>
      <w:r>
        <w:fldChar w:fldCharType="end"/>
      </w:r>
      <w:r>
        <w:rPr>
          <w:b/>
        </w:rPr>
        <w:t>Richard Plantagenêt I (the 2nd of the 14 Plantagenêt dynasty Kings)</w:t>
      </w:r>
      <w:r>
        <w:t xml:space="preserve"> was born on September 8, 1157 at Beaumont Palace in Oxford, Oxfordshire, England (Medieval), Europe.</w:t>
      </w:r>
      <w:hyperlink w:anchor="ENDNOTE-7">
        <w:r w:rsidR="00C94065">
          <w:rPr>
            <w:vertAlign w:val="superscript"/>
          </w:rPr>
          <w:t>7</w:t>
        </w:r>
      </w:hyperlink>
      <w:r>
        <w:fldChar w:fldCharType="begin"/>
      </w:r>
      <w:r>
        <w:instrText>XE "Westminster Abbey in the City of Westminster, Region of Greater London, England (Medieval), Europe" \f B</w:instrText>
      </w:r>
      <w:r>
        <w:fldChar w:fldCharType="end"/>
      </w:r>
      <w:r>
        <w:t xml:space="preserve"> He was coronated on on September 3, 1189 at  at Westminster Abbey in the City of Westminster in Region of Greater London, England (Medieval), Europe. Richard was in open rebellion against his father, Henry II when the latter died in 1189; on succeeding to the throne he acted generously to William Marshall and to all who had remained loyal to his father and honoured his last wishes</w:t>
      </w:r>
      <w:r>
        <w:br/>
      </w:r>
      <w:r>
        <w:br/>
        <w:t>One of his first actions as king was to order the release of his much loved mother, Queen Eleanor, from the captivity she had endured for the last ten years</w:t>
      </w:r>
      <w:r>
        <w:fldChar w:fldCharType="begin"/>
      </w:r>
      <w:r>
        <w:instrText>XE "England (Medieval), Europe" \f B</w:instrText>
      </w:r>
      <w:r>
        <w:fldChar w:fldCharType="end"/>
      </w:r>
      <w:r>
        <w:t xml:space="preserve"> He held the title of King of England from September 3, 1189 to April 6, 1199 in England (Medieval), Europe.</w:t>
      </w:r>
      <w:r>
        <w:fldChar w:fldCharType="begin"/>
      </w:r>
      <w:r>
        <w:instrText>XE "Chalus, Haute-Vienne, Limousin, France (Medieval), Europe" \f B</w:instrText>
      </w:r>
      <w:r>
        <w:fldChar w:fldCharType="end"/>
      </w:r>
      <w:r>
        <w:t xml:space="preserve"> Richard died on April 6, 1199 at the age of 41 at Chalus in Haute-Vienne, Limousin, France (Medieval), Europe. The cause of his death (at the age of 42) on Tuesday, April 6th, 1199 is not known-surviving in 1199 was difficult</w:t>
      </w:r>
      <w:r>
        <w:br/>
      </w:r>
      <w:r>
        <w:br/>
        <w:t>Died as King of England</w:t>
      </w:r>
      <w:r>
        <w:fldChar w:fldCharType="begin"/>
      </w:r>
      <w:r>
        <w:instrText>XE "Interred or buried in the cemetery at the Monastery of Fontevraud, Maine-et-Loire, Pays de la Loire, France (Medieval), Europe" \f B</w:instrText>
      </w:r>
      <w:r>
        <w:fldChar w:fldCharType="end"/>
      </w:r>
      <w:r>
        <w:t xml:space="preserve"> He was buried after April 6, 1199 at Interred or buried in the cemetery at the Monastery of Fontevraud in Maine-et-Loire, Pays de la Loire, France (Medieval), Europe. He was also known as Richard the Lionheart. Richard shares a website (or access to one) that has source data here: https://www.englishmonarchs.co.uk/plantagenet_2.htm Research [ from website ]</w:t>
      </w:r>
      <w:r>
        <w:br/>
        <w:t>Richard Plantagenet grew to be a tall man of around six feet four inches, a graceful figure with long legs and an athletic build, and in later years he had a tendency to grow stouter</w:t>
      </w:r>
      <w:r>
        <w:br/>
      </w:r>
      <w:r>
        <w:br/>
        <w:t>He had an abiding appreciation of poetry and music and a love of fine clothing, probably inherited from his mother, Queen Eleanor</w:t>
      </w:r>
      <w:r>
        <w:br/>
      </w:r>
      <w:r>
        <w:br/>
        <w:t>His hair was red, like his father's; his eyes were grey and furious</w:t>
      </w:r>
      <w:r>
        <w:br/>
      </w:r>
      <w:r>
        <w:br/>
        <w:t>He also inherited his full quota of the infamous Plantagenet temper, causing him to be ever at odds with his equally fiery tempered father</w:t>
      </w:r>
      <w:r>
        <w:br w:type="textWrapping" w:clear="all"/>
      </w:r>
    </w:p>
    <w:p w14:paraId="2F2CE537" w14:textId="77777777" w:rsidR="00C94065" w:rsidRDefault="006944C1">
      <w:pPr>
        <w:tabs>
          <w:tab w:val="right" w:pos="648"/>
          <w:tab w:val="right" w:pos="1440"/>
          <w:tab w:val="left" w:pos="1584"/>
        </w:tabs>
        <w:ind w:left="1584" w:hanging="1584"/>
      </w:pPr>
      <w:r>
        <w:fldChar w:fldCharType="begin"/>
      </w:r>
      <w:r>
        <w:instrText>XE "Plantagenêt:Geoffrey (1158–1212)" \f A</w:instrText>
      </w:r>
      <w:r>
        <w:fldChar w:fldCharType="end"/>
      </w:r>
      <w:r>
        <w:tab/>
        <w:t>176</w:t>
      </w:r>
      <w:r>
        <w:tab/>
        <w:t>vi</w:t>
      </w:r>
      <w:r>
        <w:tab/>
      </w:r>
      <w:r>
        <w:fldChar w:fldCharType="begin"/>
      </w:r>
      <w:r>
        <w:instrText>XE "England (Medieval), Europe" \f B</w:instrText>
      </w:r>
      <w:r>
        <w:fldChar w:fldCharType="end"/>
      </w:r>
      <w:r>
        <w:rPr>
          <w:b/>
        </w:rPr>
        <w:t>Geoffrey Plantagenêt</w:t>
      </w:r>
      <w:r>
        <w:t xml:space="preserve"> was born on September 23, 1158 in England (Medieval), Europe.</w:t>
      </w:r>
      <w:hyperlink w:anchor="ENDNOTE-7">
        <w:r w:rsidR="00C94065">
          <w:rPr>
            <w:vertAlign w:val="superscript"/>
          </w:rPr>
          <w:t>7</w:t>
        </w:r>
      </w:hyperlink>
      <w:r>
        <w:fldChar w:fldCharType="begin"/>
      </w:r>
      <w:r>
        <w:instrText>XE "England (Medieval), Europe" \f B</w:instrText>
      </w:r>
      <w:r>
        <w:fldChar w:fldCharType="end"/>
      </w:r>
      <w:r>
        <w:t xml:space="preserve"> He died on December 12, 1212 at the age of 54 in England (Medieval), Europe. The cause of his death (at the age of 54) on Wednesday, December 12th, 1212 is not known-surviving in 1212 was difficult &amp; it occurred in Medieval England (location not known; used birth place)</w:t>
      </w:r>
      <w:r>
        <w:fldChar w:fldCharType="begin"/>
      </w:r>
      <w:r>
        <w:instrText>XE "Buried in an unknown cemetery in Rouen, Seine-Maritime, Haute-Normandië, France (Medieval), Europe" \f B</w:instrText>
      </w:r>
      <w:r>
        <w:fldChar w:fldCharType="end"/>
      </w:r>
      <w:r>
        <w:t xml:space="preserve"> He was buried after 1212 at Buried in an unknown cemetery in Rouen in Seine-Maritime, Haute-Normandië, France (Medieval), Europe. Geoffrey was also known as FitzRoy Spouse presumed / NFIA.</w:t>
      </w:r>
      <w:r>
        <w:br w:type="textWrapping" w:clear="all"/>
      </w:r>
    </w:p>
    <w:p w14:paraId="686235C9" w14:textId="77777777" w:rsidR="00C94065" w:rsidRDefault="006944C1">
      <w:pPr>
        <w:tabs>
          <w:tab w:val="right" w:pos="648"/>
          <w:tab w:val="right" w:pos="1440"/>
          <w:tab w:val="left" w:pos="1584"/>
        </w:tabs>
        <w:ind w:left="1584" w:hanging="1584"/>
      </w:pPr>
      <w:r>
        <w:fldChar w:fldCharType="begin"/>
      </w:r>
      <w:r>
        <w:instrText>XE "Plantagenêt:Philip (1160–1162)" \f A</w:instrText>
      </w:r>
      <w:r>
        <w:fldChar w:fldCharType="end"/>
      </w:r>
      <w:r>
        <w:tab/>
        <w:t>177</w:t>
      </w:r>
      <w:r>
        <w:tab/>
        <w:t>vii</w:t>
      </w:r>
      <w:r>
        <w:tab/>
      </w:r>
      <w:r>
        <w:fldChar w:fldCharType="begin"/>
      </w:r>
      <w:r>
        <w:instrText>XE "England (Medieval), Europe" \f B</w:instrText>
      </w:r>
      <w:r>
        <w:fldChar w:fldCharType="end"/>
      </w:r>
      <w:r>
        <w:rPr>
          <w:b/>
        </w:rPr>
        <w:t>Philip Plantagenêt</w:t>
      </w:r>
      <w:r>
        <w:t xml:space="preserve"> was born in 1160 in England (Medieval), Europe.</w:t>
      </w:r>
      <w:hyperlink w:anchor="ENDNOTE-7">
        <w:r w:rsidR="00C94065">
          <w:rPr>
            <w:vertAlign w:val="superscript"/>
          </w:rPr>
          <w:t>7</w:t>
        </w:r>
      </w:hyperlink>
      <w:r>
        <w:fldChar w:fldCharType="begin"/>
      </w:r>
      <w:r>
        <w:instrText>XE "England (Medieval), Europe" \f B</w:instrText>
      </w:r>
      <w:r>
        <w:fldChar w:fldCharType="end"/>
      </w:r>
      <w:r>
        <w:t xml:space="preserve"> He died in 1162 at the age of 2 in England (Medieval), Europe. The cause of his death (sadly, as an infant in their 1st year) in the year of 1162 is not known-surviving in 1162 as an infant was difficult &amp; it occurred in Medieval England (location not known; used birth place)</w:t>
      </w:r>
      <w:r>
        <w:br w:type="textWrapping" w:clear="all"/>
      </w:r>
    </w:p>
    <w:p w14:paraId="1AB652D0" w14:textId="77777777" w:rsidR="00C94065" w:rsidRDefault="006944C1">
      <w:pPr>
        <w:tabs>
          <w:tab w:val="right" w:pos="648"/>
          <w:tab w:val="right" w:pos="1440"/>
          <w:tab w:val="left" w:pos="1584"/>
        </w:tabs>
        <w:ind w:left="1584" w:hanging="1584"/>
      </w:pPr>
      <w:r>
        <w:fldChar w:fldCharType="begin"/>
      </w:r>
      <w:r>
        <w:instrText>XE "Plantagenêt:Eleanor (1162–1214)" \f A</w:instrText>
      </w:r>
      <w:r>
        <w:fldChar w:fldCharType="end"/>
      </w:r>
      <w:r>
        <w:tab/>
        <w:t>+178</w:t>
      </w:r>
      <w:r>
        <w:tab/>
        <w:t>viii</w:t>
      </w:r>
      <w:r>
        <w:tab/>
      </w:r>
      <w:r>
        <w:rPr>
          <w:b/>
          <w:color w:val="456EB5"/>
        </w:rPr>
        <w:t>Eleanor Plantagenêt</w:t>
      </w:r>
      <w:r>
        <w:t>, born October 13, 1162, Falaise, Basse-Normandië, France (Medieval), Europe</w:t>
      </w:r>
      <w:r>
        <w:fldChar w:fldCharType="begin"/>
      </w:r>
      <w:r>
        <w:instrText>XE "Calvados, Falaise, Basse-Normandië, France (Medieval), Europe" \f B</w:instrText>
      </w:r>
      <w:r>
        <w:fldChar w:fldCharType="end"/>
      </w:r>
      <w:r>
        <w:t>; married Alfonso  VIII (of Castile), September 22, 1177, Provincia de Burgos, Castilla y León, Spain, Europe</w:t>
      </w:r>
      <w:r>
        <w:fldChar w:fldCharType="begin"/>
      </w:r>
      <w:r>
        <w:instrText>XE "Burgos, Provincia de Burgos, Castilla y León, Spain, Europe" \f B</w:instrText>
      </w:r>
      <w:r>
        <w:fldChar w:fldCharType="end"/>
      </w:r>
      <w:r>
        <w:t>; died October 24, 1214, Provincia de Burgos, Castilla y León, Spain, Europe</w:t>
      </w:r>
      <w:r>
        <w:fldChar w:fldCharType="begin"/>
      </w:r>
      <w:r>
        <w:instrText>XE "Burgos, Provincia de Burgos, Castilla y León, Spain, Europe" \f B</w:instrText>
      </w:r>
      <w:r>
        <w:fldChar w:fldCharType="end"/>
      </w:r>
      <w:r>
        <w:t>.</w:t>
      </w:r>
      <w:r>
        <w:br w:type="textWrapping" w:clear="all"/>
      </w:r>
    </w:p>
    <w:p w14:paraId="5F93B387" w14:textId="77777777" w:rsidR="00C94065" w:rsidRDefault="006944C1">
      <w:pPr>
        <w:tabs>
          <w:tab w:val="right" w:pos="648"/>
          <w:tab w:val="right" w:pos="1440"/>
          <w:tab w:val="left" w:pos="1584"/>
        </w:tabs>
        <w:ind w:left="1584" w:hanging="1584"/>
      </w:pPr>
      <w:r>
        <w:fldChar w:fldCharType="begin"/>
      </w:r>
      <w:r>
        <w:instrText>XE "Plantagenêt:Joan of Sicily (1164–1199)" \f A</w:instrText>
      </w:r>
      <w:r>
        <w:fldChar w:fldCharType="end"/>
      </w:r>
      <w:r>
        <w:tab/>
        <w:t>+179</w:t>
      </w:r>
      <w:r>
        <w:tab/>
        <w:t>ix</w:t>
      </w:r>
      <w:r>
        <w:tab/>
      </w:r>
      <w:r>
        <w:rPr>
          <w:b/>
        </w:rPr>
        <w:t>Joan Plantagenêt of Sicily</w:t>
      </w:r>
      <w:r>
        <w:t>, born October 10, 1164, Département de Maine-et-Loire, Pays de la Loire, France (Medieval), Europe</w:t>
      </w:r>
      <w:r>
        <w:fldChar w:fldCharType="begin"/>
      </w:r>
      <w:r>
        <w:instrText>XE "Angers, Département de Maine-et-Loire, Pays de la Loire, France (Medieval), Europe" \f B</w:instrText>
      </w:r>
      <w:r>
        <w:fldChar w:fldCharType="end"/>
      </w:r>
      <w:r>
        <w:t>; married William de Mowbray, 1175, England (Medieval), Europe</w:t>
      </w:r>
      <w:r>
        <w:fldChar w:fldCharType="begin"/>
      </w:r>
      <w:r>
        <w:instrText>XE "England (Medieval), Europe" \f B</w:instrText>
      </w:r>
      <w:r>
        <w:fldChar w:fldCharType="end"/>
      </w:r>
      <w:r>
        <w:t>; died September 24, 1199, Seine-Maritime, Haute-Normandië, France (Medieval), Europe</w:t>
      </w:r>
      <w:r>
        <w:fldChar w:fldCharType="begin"/>
      </w:r>
      <w:r>
        <w:instrText>XE "Rouen, Seine-Maritime, Haute-Normandië, France (Medieval), Europe" \f B</w:instrText>
      </w:r>
      <w:r>
        <w:fldChar w:fldCharType="end"/>
      </w:r>
      <w:r>
        <w:t>.</w:t>
      </w:r>
      <w:r>
        <w:br w:type="textWrapping" w:clear="all"/>
      </w:r>
    </w:p>
    <w:p w14:paraId="405B2433" w14:textId="77777777" w:rsidR="00C94065" w:rsidRDefault="006944C1">
      <w:pPr>
        <w:tabs>
          <w:tab w:val="right" w:pos="648"/>
          <w:tab w:val="right" w:pos="1440"/>
          <w:tab w:val="left" w:pos="1584"/>
        </w:tabs>
        <w:ind w:left="1584" w:hanging="1584"/>
      </w:pPr>
      <w:r>
        <w:fldChar w:fldCharType="begin"/>
      </w:r>
      <w:r>
        <w:instrText>XE "Plantagenêt:John I (the 3rd of the 14 Plantagenêt dynasty Kings) (1167–1216)" \f A</w:instrText>
      </w:r>
      <w:r>
        <w:fldChar w:fldCharType="end"/>
      </w:r>
      <w:r>
        <w:tab/>
        <w:t>+180</w:t>
      </w:r>
      <w:r>
        <w:tab/>
        <w:t>x</w:t>
      </w:r>
      <w:r>
        <w:tab/>
      </w:r>
      <w:r>
        <w:rPr>
          <w:b/>
          <w:color w:val="456EB5"/>
        </w:rPr>
        <w:t>John Plantagenêt I (the 3rd of the 14 Plantagenêt dynasty Kings)</w:t>
      </w:r>
      <w:r>
        <w:t>, born December 24, 1167, Oxford, Oxfordshire, England (Medieval), Europe</w:t>
      </w:r>
      <w:r>
        <w:fldChar w:fldCharType="begin"/>
      </w:r>
      <w:r>
        <w:instrText>XE "Beaumont Palace, Oxford, Oxfordshire, England (Medieval), Europe" \f B</w:instrText>
      </w:r>
      <w:r>
        <w:fldChar w:fldCharType="end"/>
      </w:r>
      <w:r>
        <w:t>; married Agatha de Ferrers, before August, 1189, England (Medieval), Europe</w:t>
      </w:r>
      <w:r>
        <w:fldChar w:fldCharType="begin"/>
      </w:r>
      <w:r>
        <w:instrText>XE "England (Medieval), Europe" \f B</w:instrText>
      </w:r>
      <w:r>
        <w:fldChar w:fldCharType="end"/>
      </w:r>
      <w:r>
        <w:t>; married Isabella  of Gloucester, August 29, 1189, Marlborough, Wiltshire, England (Medieval), Europe</w:t>
      </w:r>
      <w:r>
        <w:fldChar w:fldCharType="begin"/>
      </w:r>
      <w:r>
        <w:instrText>XE "Marlborough, Wiltshire, England (Medieval), Europe" \f B</w:instrText>
      </w:r>
      <w:r>
        <w:fldChar w:fldCharType="end"/>
      </w:r>
      <w:r>
        <w:t>; married Isabella de Taillefer d'Angouleme, August 24, 1200, Gironde, Aquitaine, France (Medieval), Europe</w:t>
      </w:r>
      <w:r>
        <w:fldChar w:fldCharType="begin"/>
      </w:r>
      <w:r>
        <w:instrText>XE "Bordeaux, Gironde, Aquitaine, France (Medieval), Europe" \f B</w:instrText>
      </w:r>
      <w:r>
        <w:fldChar w:fldCharType="end"/>
      </w:r>
      <w:r>
        <w:t>; died October 19, 1216, Newark and Sherwood District, Nottinghamshire, England (Medieval), Europe</w:t>
      </w:r>
      <w:r>
        <w:fldChar w:fldCharType="begin"/>
      </w:r>
      <w:r>
        <w:instrText>XE "Newark-On-Trent, Newark and Sherwood District, Nottinghamshire, England (Medieval), Europe" \f B</w:instrText>
      </w:r>
      <w:r>
        <w:fldChar w:fldCharType="end"/>
      </w:r>
      <w:r>
        <w:t>.</w:t>
      </w:r>
      <w:r>
        <w:br w:type="textWrapping" w:clear="all"/>
      </w:r>
    </w:p>
    <w:p w14:paraId="0388906C" w14:textId="77777777" w:rsidR="00C94065" w:rsidRDefault="006944C1">
      <w:pPr>
        <w:pStyle w:val="TextNarr"/>
      </w:pPr>
      <w:r>
        <w:br w:type="textWrapping" w:clear="all"/>
      </w:r>
    </w:p>
    <w:p w14:paraId="2919352F" w14:textId="77777777" w:rsidR="00C94065" w:rsidRDefault="006944C1">
      <w:pPr>
        <w:pStyle w:val="TextNarr"/>
      </w:pPr>
      <w:r>
        <w:fldChar w:fldCharType="begin"/>
      </w:r>
      <w:r>
        <w:instrText>XE "Never, Amur, Russia (part of Europe), Asia" \f B</w:instrText>
      </w:r>
      <w:r>
        <w:fldChar w:fldCharType="end"/>
      </w:r>
      <w:r>
        <w:t xml:space="preserve"> Henry d'Anjou II (the 1st of the 14 Plantagenêt dynasty Kings) and Ida de Tosny were married in 1176 in Never, Amur, Russia (part of Europe), Asia.</w:t>
      </w:r>
    </w:p>
    <w:p w14:paraId="471A1D85" w14:textId="77777777" w:rsidR="00C94065" w:rsidRDefault="006944C1">
      <w:pPr>
        <w:pStyle w:val="TextNarr"/>
      </w:pPr>
      <w:r>
        <w:br w:type="textWrapping" w:clear="all"/>
      </w:r>
    </w:p>
    <w:p w14:paraId="4FEB622A" w14:textId="77777777" w:rsidR="00C94065" w:rsidRDefault="006944C1">
      <w:pPr>
        <w:pStyle w:val="TextNarr"/>
      </w:pPr>
      <w:r>
        <w:fldChar w:fldCharType="begin"/>
      </w:r>
      <w:r>
        <w:instrText>XE "de Tosny:Ida (1153–1204)" \f A</w:instrText>
      </w:r>
      <w:r>
        <w:fldChar w:fldCharType="end"/>
      </w:r>
      <w:r>
        <w:fldChar w:fldCharType="begin"/>
      </w:r>
      <w:r>
        <w:instrText>XE "Norfolk and related, Leicester, Leicestershire, England (Medieval), Europe" \f B</w:instrText>
      </w:r>
      <w:r>
        <w:fldChar w:fldCharType="end"/>
      </w:r>
      <w:r>
        <w:t xml:space="preserve"> </w:t>
      </w:r>
      <w:r>
        <w:rPr>
          <w:b/>
          <w:color w:val="CF2127"/>
        </w:rPr>
        <w:t>Ida de Tosny</w:t>
      </w:r>
      <w:hyperlink w:anchor="ENDNOTE-7">
        <w:r w:rsidR="00C94065">
          <w:rPr>
            <w:vertAlign w:val="superscript"/>
          </w:rPr>
          <w:t>7</w:t>
        </w:r>
      </w:hyperlink>
      <w:r>
        <w:t xml:space="preserve"> was born in 1153 at Norfolk and related in Leicester, Leicestershire, England (Medieval), Europe. She held the title of Consort to Henry II after 1153.</w:t>
      </w:r>
      <w:r>
        <w:fldChar w:fldCharType="begin"/>
      </w:r>
      <w:r>
        <w:instrText>XE "Framingham Earl, Norfolkshire, England (Medieval), Europe" \f B</w:instrText>
      </w:r>
      <w:r>
        <w:fldChar w:fldCharType="end"/>
      </w:r>
      <w:r>
        <w:t xml:space="preserve"> She died on April 1, 1204 at the age of 51 in Framingham Earl, Norfolkshire, England (Medieval), Europe. The cause of her death (at the age of 51) on Thursday, April 1st, 1204 is not known-surviving in 1204 was difficult</w:t>
      </w:r>
      <w:r>
        <w:br/>
      </w:r>
      <w:r>
        <w:br/>
        <w:t>Died as the Consort to Henry II</w:t>
      </w:r>
    </w:p>
    <w:p w14:paraId="1421BFD9" w14:textId="77777777" w:rsidR="00C94065" w:rsidRDefault="006944C1">
      <w:pPr>
        <w:pStyle w:val="TextNarr"/>
      </w:pPr>
      <w:r>
        <w:br w:type="textWrapping" w:clear="all"/>
      </w:r>
    </w:p>
    <w:p w14:paraId="6DC9B275" w14:textId="77777777" w:rsidR="00C94065" w:rsidRDefault="006944C1">
      <w:pPr>
        <w:pStyle w:val="TextNarr"/>
      </w:pPr>
      <w:r>
        <w:t xml:space="preserve"> Henry d'Anjou and Ida de Tosny had the following child:</w:t>
      </w:r>
      <w:r>
        <w:br w:type="textWrapping" w:clear="all"/>
      </w:r>
    </w:p>
    <w:p w14:paraId="6DD02F68" w14:textId="77777777" w:rsidR="00C94065" w:rsidRDefault="006944C1">
      <w:pPr>
        <w:pStyle w:val="TextNarr"/>
      </w:pPr>
      <w:r>
        <w:br w:type="textWrapping" w:clear="all"/>
      </w:r>
    </w:p>
    <w:p w14:paraId="66B7A130" w14:textId="77777777" w:rsidR="00C94065" w:rsidRDefault="006944C1">
      <w:pPr>
        <w:tabs>
          <w:tab w:val="right" w:pos="648"/>
          <w:tab w:val="right" w:pos="1440"/>
          <w:tab w:val="left" w:pos="1584"/>
        </w:tabs>
        <w:ind w:left="1584" w:hanging="1584"/>
      </w:pPr>
      <w:r>
        <w:fldChar w:fldCharType="begin"/>
      </w:r>
      <w:r>
        <w:instrText>XE "Plantagenêt:William of Cambridgeshire (1176–1226)" \f A</w:instrText>
      </w:r>
      <w:r>
        <w:fldChar w:fldCharType="end"/>
      </w:r>
      <w:r>
        <w:tab/>
        <w:t>+181</w:t>
      </w:r>
      <w:r>
        <w:tab/>
        <w:t>i</w:t>
      </w:r>
      <w:r>
        <w:tab/>
      </w:r>
      <w:r>
        <w:rPr>
          <w:b/>
          <w:color w:val="456EB5"/>
        </w:rPr>
        <w:t>William Plantagenêt of Cambridgeshire</w:t>
      </w:r>
      <w:r>
        <w:t>, born 1176, Kiddington, Oxfordshire, England (Medieval), Europe</w:t>
      </w:r>
      <w:r>
        <w:fldChar w:fldCharType="begin"/>
      </w:r>
      <w:r>
        <w:instrText>XE "Kiddington, Oxfordshire, England (Medieval), Europe" \f B</w:instrText>
      </w:r>
      <w:r>
        <w:fldChar w:fldCharType="end"/>
      </w:r>
      <w:r>
        <w:t>; married Ela FitzWillem {tagged} Married young, 1198; died March 7, 1226, Salisbury, Wiltshire, England (Medieval), Europe</w:t>
      </w:r>
      <w:r>
        <w:fldChar w:fldCharType="begin"/>
      </w:r>
      <w:r>
        <w:instrText>XE "Salisbury, Wiltshire, England (Medieval), Europe" \f B</w:instrText>
      </w:r>
      <w:r>
        <w:fldChar w:fldCharType="end"/>
      </w:r>
      <w:r>
        <w:t>.</w:t>
      </w:r>
      <w:r>
        <w:br w:type="textWrapping" w:clear="all"/>
      </w:r>
    </w:p>
    <w:p w14:paraId="2DAFAABF" w14:textId="77777777" w:rsidR="00C94065" w:rsidRDefault="006944C1">
      <w:pPr>
        <w:pStyle w:val="TextNarr"/>
      </w:pPr>
      <w:r>
        <w:br w:type="textWrapping" w:clear="all"/>
      </w:r>
    </w:p>
    <w:p w14:paraId="473621FA" w14:textId="77777777" w:rsidR="00C94065" w:rsidRDefault="006944C1">
      <w:pPr>
        <w:pStyle w:val="HeadingsNarr"/>
      </w:pPr>
      <w:r>
        <w:t>28th Generation</w:t>
      </w:r>
      <w:r>
        <w:br w:type="textWrapping" w:clear="all"/>
      </w:r>
    </w:p>
    <w:p w14:paraId="02C23D54" w14:textId="77777777" w:rsidR="00C94065" w:rsidRDefault="006944C1">
      <w:pPr>
        <w:pStyle w:val="TextNarr"/>
      </w:pPr>
      <w:r>
        <w:br w:type="textWrapping" w:clear="all"/>
      </w:r>
    </w:p>
    <w:p w14:paraId="70B77A42" w14:textId="77777777" w:rsidR="00C94065" w:rsidRDefault="006944C1">
      <w:pPr>
        <w:pStyle w:val="TextNarr"/>
      </w:pPr>
      <w:r>
        <w:t xml:space="preserve">163.  </w:t>
      </w:r>
      <w:r>
        <w:fldChar w:fldCharType="begin"/>
      </w:r>
      <w:r>
        <w:instrText>XE "d'Aubigny:William of Arundel (1139–1193)" \f A</w:instrText>
      </w:r>
      <w:r>
        <w:fldChar w:fldCharType="end"/>
      </w:r>
      <w:r>
        <w:fldChar w:fldCharType="begin"/>
      </w:r>
      <w:r>
        <w:instrText>XE "Arundel, Sussexshire, England (Medieval), Europe" \f B</w:instrText>
      </w:r>
      <w:r>
        <w:fldChar w:fldCharType="end"/>
      </w:r>
      <w:r>
        <w:rPr>
          <w:b/>
          <w:color w:val="456EB5"/>
        </w:rPr>
        <w:t>William d'Aubigny of Arundel</w:t>
      </w:r>
      <w:hyperlink w:anchor="ENDNOTE-90">
        <w:r w:rsidR="00C94065">
          <w:rPr>
            <w:vertAlign w:val="superscript"/>
          </w:rPr>
          <w:t>90</w:t>
        </w:r>
      </w:hyperlink>
      <w:r>
        <w:t xml:space="preserve">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1139 in Arundel, Sussexshire, England (Medieval), Europe.</w:t>
      </w:r>
      <w:hyperlink w:anchor="ENDNOTE-91">
        <w:r w:rsidR="00C94065">
          <w:rPr>
            <w:vertAlign w:val="superscript"/>
          </w:rPr>
          <w:t>91</w:t>
        </w:r>
      </w:hyperlink>
      <w:r>
        <w:fldChar w:fldCharType="begin"/>
      </w:r>
      <w:r>
        <w:instrText>XE "England (Medieval), Europe" \f B</w:instrText>
      </w:r>
      <w:r>
        <w:fldChar w:fldCharType="end"/>
      </w:r>
      <w:r>
        <w:t xml:space="preserve"> He held the title of 2nd Earl of Arundel and Sussex, Crusader after 1139 in England (Medieval), Europe.</w:t>
      </w:r>
      <w:r>
        <w:fldChar w:fldCharType="begin"/>
      </w:r>
      <w:r>
        <w:instrText>XE "Wymondham Priory in the South Norfolk District, Wymondham, Norfolkshire, England (Medieval), Europe" \f B</w:instrText>
      </w:r>
      <w:r>
        <w:fldChar w:fldCharType="end"/>
      </w:r>
      <w:r>
        <w:t xml:space="preserve"> He died on December 24, 1193 at the age of 54 at Wymondham Priory in the South Norfolk District in Wymondham, Norfolkshire, England (Medieval), Europe.</w:t>
      </w:r>
      <w:hyperlink w:anchor="ENDNOTE-92">
        <w:r w:rsidR="00C94065">
          <w:rPr>
            <w:vertAlign w:val="superscript"/>
          </w:rPr>
          <w:t>92</w:t>
        </w:r>
      </w:hyperlink>
      <w:r>
        <w:t xml:space="preserve"> The cause of his death (at the age of 54) on Friday, December 24th, 1193 is not known-surviving in 1193 was difficult &amp; it occurred in Medieval England (source (FamilySearch) date as 17-Dec and (Netherlands) shows date as 1195; consolidated); source (FamilySearch) date as 17-Dec and (Netherlands) shows date as 1195; consolidated</w:t>
      </w:r>
      <w:r>
        <w:fldChar w:fldCharType="begin"/>
      </w:r>
      <w:r>
        <w:instrText>XE "Buried in an unknown cemetery, Plympton, Devonshire, England (Medieval), Europe" \f B</w:instrText>
      </w:r>
      <w:r>
        <w:fldChar w:fldCharType="end"/>
      </w:r>
      <w:r>
        <w:t xml:space="preserve"> William was buried after December 24, 1193 at Buried in an unknown cemetery in Plympton, Devonshire, England (Medieval), Europe. Source (Parish records) shared place details: Devon Thrushelton Canabarne Plympton Sydenham Canabarne [ author (unk) reportedly sourced these facts from ThePeerage.com in Feb-2009 ]</w:t>
      </w:r>
      <w:r>
        <w:br/>
      </w:r>
      <w:r>
        <w:br/>
        <w:t>William d'Aubigny, 2nd Earl of Arundel</w:t>
      </w:r>
      <w:r>
        <w:br/>
        <w:t>b 1150</w:t>
      </w:r>
      <w:r>
        <w:br/>
        <w:t>d. 24 Dec 1193</w:t>
      </w:r>
      <w:r>
        <w:br/>
      </w:r>
      <w:r>
        <w:br/>
        <w:t>William d'Aubigny, 1st Earl of Arundel</w:t>
      </w:r>
      <w:r>
        <w:br/>
        <w:t>d. 12 Oct 1176</w:t>
      </w:r>
      <w:r>
        <w:br/>
      </w:r>
      <w:r>
        <w:br/>
        <w:t>Adeliza de Louvain</w:t>
      </w:r>
      <w:r>
        <w:br/>
        <w:t>b. c 1103</w:t>
      </w:r>
      <w:r>
        <w:br/>
        <w:t>d. c 23 Apr 1151</w:t>
      </w:r>
      <w:r>
        <w:br/>
      </w:r>
      <w:r>
        <w:br/>
        <w:t>William d'Aubigny</w:t>
      </w:r>
      <w:r>
        <w:br/>
        <w:t>d. 1139</w:t>
      </w:r>
      <w:r>
        <w:br/>
      </w:r>
      <w:r>
        <w:br/>
        <w:t>Maud le Bigod</w:t>
      </w:r>
      <w:r>
        <w:br/>
      </w:r>
      <w:r>
        <w:br/>
        <w:t>Godefroi I. de Louvain, Duc de Basse-Lorraine</w:t>
      </w:r>
      <w:r>
        <w:br/>
        <w:t>b. c 1074</w:t>
      </w:r>
      <w:r>
        <w:br/>
        <w:t>d. 25 Jan 1140</w:t>
      </w:r>
      <w:r>
        <w:br/>
      </w:r>
      <w:r>
        <w:br/>
        <w:t>Ida de Namur, Comtesse de Namur</w:t>
      </w:r>
      <w:r>
        <w:br/>
        <w:t>b. c 1078</w:t>
      </w:r>
      <w:r>
        <w:br/>
        <w:t>d. 23 Apr 1151</w:t>
      </w:r>
      <w:r>
        <w:br/>
        <w:t>= = = = = = = = = = = = = = = = = = = = = = = = = = = = = = = = = = = = = = = = = = = = = = = = = = = = = = = = = = = = = = = = = = = = =</w:t>
      </w:r>
      <w:r>
        <w:br/>
        <w:t>William d'Aubigny, 2nd Earl of Arundel was born before 1150 and was the son of William d'Aubigny, 1st Earl of Arundel and Adeliza de Louvain</w:t>
      </w:r>
      <w:r>
        <w:br/>
      </w:r>
      <w:r>
        <w:br/>
        <w:t>He married Matilda de St. Hilary du Harcouet, daughter of James de St. Hilary du Harcouet after 1173</w:t>
      </w:r>
      <w:r>
        <w:br/>
      </w:r>
      <w:r>
        <w:br/>
        <w:t>He died on 24 December 1193</w:t>
      </w:r>
      <w:r>
        <w:br/>
      </w:r>
      <w:r>
        <w:br/>
        <w:t>He was buried at Wymondham Priory, Norfolk, England</w:t>
      </w:r>
      <w:r>
        <w:br/>
      </w:r>
      <w:r>
        <w:br/>
        <w:t>[He] succeeded to the title of Earl of Sussex in 1176/77</w:t>
      </w:r>
      <w:r>
        <w:br/>
      </w:r>
      <w:r>
        <w:br/>
        <w:t>He succeeded to the title of 2nd Earl of Arundel [E., c. 1138] on 27 June 1190</w:t>
      </w:r>
      <w:r>
        <w:br/>
      </w:r>
      <w:r>
        <w:br/>
        <w:t>He held the office of Custos Rotulorum of Windsor Castle in 1191</w:t>
      </w:r>
      <w:r>
        <w:br/>
      </w:r>
      <w:r>
        <w:br/>
        <w:t>He was one of the receivers for the money raised for the King's [group] in 1194</w:t>
      </w:r>
      <w:r>
        <w:br/>
        <w:t>= = = = = = = = = = = = = = = = = = = = = = = = = = = = = = = = = = = = = = = = = = = = = = = = = = = = = = = = = = = = = = = = = = = = =</w:t>
      </w:r>
      <w:r>
        <w:br/>
        <w:t>Children of William d'Aubigny, 2nd Earl of Arundel and Matilda de St. Hilary du Harcouet:</w:t>
      </w:r>
      <w:r>
        <w:br/>
      </w:r>
      <w:r>
        <w:br/>
        <w:t>William d'Aubigny, 3rd Earl of Arundel</w:t>
      </w:r>
      <w:r>
        <w:br/>
        <w:t>d. b 30 Mar 12213</w:t>
      </w:r>
      <w:r>
        <w:br/>
        <w:t>Matilda d'Aubigny</w:t>
      </w:r>
      <w:r>
        <w:br/>
        <w:t>= = = = = = = = = = = = = = = = = = = = = = = = = = = = = = = = = = = = = = = = = = = = = = = = = = = = = = = = = = = = = = = = = = = = =</w:t>
      </w:r>
      <w:r>
        <w:br/>
        <w:t>Citations</w:t>
      </w:r>
      <w:r>
        <w:br/>
        <w:t>G.E. Cokayne; with Vicary Gibbs, H.A. Doubleday, Geoffrey H. White, Duncan Warrand and Lord Howard de Walden, editors, The Complete Peerage of England, Scotland, Ireland, Great Britain and the United Kingdom, Extant, Extinct or Dormant, new ed., 13 volumes in 14 (1910-1959; reprint in 6 volumes, Gloucester, U.K. Alan Sutton Publishing, 2000), volume I, page 233. Hereinafter cited as The Complete Peerage</w:t>
      </w:r>
      <w:r>
        <w:br/>
      </w:r>
      <w:r>
        <w:br/>
        <w:t>Alison Weir, Britain's Royal Family: A Complete Genealogy (London, U.K.: The Bodley Head, 1999), page 48. Hereinafter cited as Britain's Royal Family</w:t>
      </w:r>
      <w:r>
        <w:br/>
      </w:r>
      <w:r>
        <w:br/>
        <w:t>Cokayne, and others, The Complete Peerage, volume I, page 236</w:t>
      </w:r>
      <w:r>
        <w:br/>
      </w:r>
      <w:r>
        <w:br/>
        <w:t>Cokayne, and others, The Complete Peerage, volume I, page 236, but then Cokayne goes on to give his date of death of 24 December 1193!</w:t>
      </w:r>
      <w:r>
        <w:br/>
      </w:r>
      <w:r>
        <w:br/>
        <w:t>Douglas Richardson, Plantagenet Ancestry (Baltimore, Maryland, U.S.A.: Genealogical Publishing Company, 2004), page 748. Hereinafter cited as Plantagenet Ancestry</w:t>
      </w:r>
      <w:r>
        <w:br/>
        <w:t>= = = = = = = = = = = = = = = = = = = = = = = = = = = = = = = = = = = = = = = = = = = = = = = = = = = = = = = = = = = = = = = = = = = = =</w:t>
      </w:r>
      <w:r>
        <w:br/>
        <w:t>[ following data is from 2 HTML files ]</w:t>
      </w:r>
      <w:r>
        <w:br/>
        <w:t>William d'Aubigny, 2nd Earl of Arundel succeeded to the title of Earl of Sussex in 1176/77</w:t>
      </w:r>
      <w:r>
        <w:br/>
        <w:t>He succeeded to the title of 2nd Earl of Arundel [E., c. 1138] on 27 June 1190</w:t>
      </w:r>
      <w:r>
        <w:br/>
        <w:t>He held the office of Custos Rotulorum of Windsor Castle in 1191</w:t>
      </w:r>
      <w:r>
        <w:br/>
        <w:t>He was one of the receivers for the money raised for the King's raised [...]</w:t>
      </w:r>
      <w:r>
        <w:br/>
      </w:r>
      <w:r>
        <w:br/>
      </w:r>
      <w:r>
        <w:br/>
        <w:t>WiKi</w:t>
      </w:r>
      <w:r>
        <w:br/>
        <w:t>William d'Aubigny, 2nd Earl of Arundel (b. before 1150-24 December 1193) was the son of William d'Aubigny, 1st Earl of Arundel and Adeliza of Louvain, widow of Henry I of England</w:t>
      </w:r>
      <w:r>
        <w:br/>
      </w:r>
      <w:r>
        <w:br/>
        <w:t>He married Matilda St Hilary de Harcouet and among their children was William d'Aubigny, 3rd Earl of Arundel who was one of the twenty-five guarantors of the Magna Carta. His daughter, Matilda d'Aubigny, married William de Warenne, 5th Earl of Surrey. In 1176/7 he was created Earl of Sussex and in 1190 he inherited the earldom of Arundel. He is buried at Wymondham Abbey, Norfolk, England</w:t>
      </w:r>
      <w:r>
        <w:br/>
      </w:r>
      <w:r>
        <w:br/>
        <w:t>References</w:t>
      </w:r>
      <w:r>
        <w:br/>
        <w:t>^ Aubigny, William d' [William de Albini; known as William d'Aubigny Pincerna], first earl of Arundel (d. 1176), magnate by Graeme White, Oxford Dictionary of National Biography</w:t>
      </w:r>
      <w:r>
        <w:br/>
        <w:t xml:space="preserve">^ http://thepeerage.com/p10676.htm#i106760 </w:t>
      </w:r>
      <w:r>
        <w:fldChar w:fldCharType="begin"/>
      </w:r>
      <w:r>
        <w:instrText>XE "Arundel, Sussexshire, England (Medieval), Europe" \f B</w:instrText>
      </w:r>
      <w:r>
        <w:fldChar w:fldCharType="end"/>
      </w:r>
      <w:r>
        <w:t xml:space="preserve"> William d'Aubigny of Arundel and Matilda Mary de Saint-Hilaire-du-Harcouët were married in 1174 in Arundel, Sussexshire, England (Medieval), Europe.</w:t>
      </w:r>
      <w:hyperlink w:anchor="ENDNOTE-93">
        <w:r w:rsidR="00C94065">
          <w:rPr>
            <w:vertAlign w:val="superscript"/>
          </w:rPr>
          <w:t>93</w:t>
        </w:r>
      </w:hyperlink>
      <w:r>
        <w:fldChar w:fldCharType="begin"/>
      </w:r>
      <w:r>
        <w:instrText>XE "de Saint-Hilaire-du-Harcouët:James (1110–1154)" \f A</w:instrText>
      </w:r>
      <w:r>
        <w:fldChar w:fldCharType="end"/>
      </w:r>
      <w:r>
        <w:fldChar w:fldCharType="begin"/>
      </w:r>
      <w:r>
        <w:instrText>XE "van Hesdin:Aveline (1110–1132)" \f A</w:instrText>
      </w:r>
      <w:r>
        <w:fldChar w:fldCharType="end"/>
      </w:r>
      <w:r>
        <w:br w:type="textWrapping" w:clear="all"/>
      </w:r>
    </w:p>
    <w:p w14:paraId="49DA1F67" w14:textId="77777777" w:rsidR="00C94065" w:rsidRDefault="006944C1">
      <w:pPr>
        <w:pStyle w:val="TextNarr"/>
      </w:pPr>
      <w:r>
        <w:br w:type="textWrapping" w:clear="all"/>
      </w:r>
    </w:p>
    <w:p w14:paraId="4FF392B3" w14:textId="77777777" w:rsidR="00C94065" w:rsidRDefault="006944C1">
      <w:pPr>
        <w:pStyle w:val="TextNarr"/>
      </w:pPr>
      <w:r>
        <w:rPr>
          <w:noProof/>
        </w:rPr>
        <w:drawing>
          <wp:anchor distT="0" distB="0" distL="114300" distR="114300" simplePos="0" relativeHeight="251658292" behindDoc="0" locked="0" layoutInCell="1" allowOverlap="1" wp14:anchorId="7151E41A" wp14:editId="6DA8BDC4">
            <wp:simplePos x="0" y="0"/>
            <wp:positionH relativeFrom="margin">
              <wp:align>left</wp:align>
            </wp:positionH>
            <wp:positionV relativeFrom="paragraph">
              <wp:posOffset>8890</wp:posOffset>
            </wp:positionV>
            <wp:extent cx="971550" cy="1143000"/>
            <wp:effectExtent l="0" t="0" r="0" b="0"/>
            <wp:wrapSquare wrapText="r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53.png"/>
                    <pic:cNvPicPr/>
                  </pic:nvPicPr>
                  <pic:blipFill>
                    <a:blip r:embed="rId55"/>
                    <a:stretch>
                      <a:fillRect/>
                    </a:stretch>
                  </pic:blipFill>
                  <pic:spPr>
                    <a:xfrm>
                      <a:off x="0" y="0"/>
                      <a:ext cx="971550" cy="1143000"/>
                    </a:xfrm>
                    <a:prstGeom prst="rect">
                      <a:avLst/>
                    </a:prstGeom>
                  </pic:spPr>
                </pic:pic>
              </a:graphicData>
            </a:graphic>
          </wp:anchor>
        </w:drawing>
      </w:r>
      <w:r>
        <w:fldChar w:fldCharType="begin"/>
      </w:r>
      <w:r>
        <w:instrText>XE "de Saint-Hilaire-du-Harcouët:Matilda Mary (1132–1193)" \f A</w:instrText>
      </w:r>
      <w:r>
        <w:fldChar w:fldCharType="end"/>
      </w:r>
      <w:r>
        <w:fldChar w:fldCharType="begin"/>
      </w:r>
      <w:r>
        <w:instrText>XE "Buckenham, Norfolkshire, England (Medieval), Europe" \f B</w:instrText>
      </w:r>
      <w:r>
        <w:fldChar w:fldCharType="end"/>
      </w:r>
      <w:r>
        <w:t xml:space="preserve"> </w:t>
      </w:r>
      <w:r>
        <w:rPr>
          <w:b/>
          <w:color w:val="7C1316"/>
        </w:rPr>
        <w:t>Matilda Mary de Saint-Hilaire-du-Harcouët</w:t>
      </w:r>
      <w:r>
        <w:t>, daughter of James de Saint-Hilaire-du-Harcouët and Aveline van Hesdin, was born in 1132 in Buckenham, Norfolkshire, England (Medieval), Europe.</w:t>
      </w:r>
      <w:hyperlink w:anchor="ENDNOTE-94">
        <w:r w:rsidR="00C94065">
          <w:rPr>
            <w:vertAlign w:val="superscript"/>
          </w:rPr>
          <w:t>94</w:t>
        </w:r>
      </w:hyperlink>
      <w:r>
        <w:fldChar w:fldCharType="begin"/>
      </w:r>
      <w:r>
        <w:instrText>XE "Buckenham, Norfolkshire, England (Medieval), Europe" \f B</w:instrText>
      </w:r>
      <w:r>
        <w:fldChar w:fldCharType="end"/>
      </w:r>
      <w:r>
        <w:t xml:space="preserve"> She died on December 24, 1193 at the age of 61 in Buckenham, Norfolkshire, England (Medieval), Europe. The cause of her death (at the age of 61) on Friday, December 24th, 1193 is not known-surviving in 1193 was difficult &amp; it occurred in Medieval England</w:t>
      </w:r>
      <w:r>
        <w:fldChar w:fldCharType="begin"/>
      </w:r>
      <w:r>
        <w:instrText>XE "Buried in an unknown cemetery in the Breckland Borough, Carbrooke, Norfolkshire, England (Medieval), Europe" \f B</w:instrText>
      </w:r>
      <w:r>
        <w:fldChar w:fldCharType="end"/>
      </w:r>
      <w:r>
        <w:t xml:space="preserve"> She was buried after December 24, 1193 at Buried in an unknown cemetery in the Breckland Borough in Carbrooke, Norfolkshire, England (Medieval), Europe.</w:t>
      </w:r>
      <w:r>
        <w:br w:type="textWrapping" w:clear="all"/>
      </w:r>
    </w:p>
    <w:p w14:paraId="4E4FC687" w14:textId="77777777" w:rsidR="00C94065" w:rsidRDefault="006944C1">
      <w:pPr>
        <w:pStyle w:val="TextNarr"/>
      </w:pPr>
      <w:r>
        <w:br w:type="textWrapping" w:clear="all"/>
      </w:r>
    </w:p>
    <w:p w14:paraId="657FF94A" w14:textId="77777777" w:rsidR="00C94065" w:rsidRDefault="006944C1">
      <w:pPr>
        <w:pStyle w:val="TextNarr"/>
      </w:pPr>
      <w:r>
        <w:t xml:space="preserve"> William d'Aubigny and Matilda Mary de Saint-Hilaire-du-Harcouët had the following children:</w:t>
      </w:r>
      <w:r>
        <w:br w:type="textWrapping" w:clear="all"/>
      </w:r>
    </w:p>
    <w:p w14:paraId="798B7A53" w14:textId="77777777" w:rsidR="00C94065" w:rsidRDefault="006944C1">
      <w:pPr>
        <w:pStyle w:val="TextNarr"/>
      </w:pPr>
      <w:r>
        <w:br w:type="textWrapping" w:clear="all"/>
      </w:r>
    </w:p>
    <w:p w14:paraId="76E0B850" w14:textId="77777777" w:rsidR="00C94065" w:rsidRDefault="006944C1">
      <w:pPr>
        <w:tabs>
          <w:tab w:val="right" w:pos="648"/>
          <w:tab w:val="right" w:pos="1440"/>
          <w:tab w:val="left" w:pos="1584"/>
        </w:tabs>
        <w:ind w:left="1584" w:hanging="1584"/>
      </w:pPr>
      <w:r>
        <w:fldChar w:fldCharType="begin"/>
      </w:r>
      <w:r>
        <w:instrText>XE "d'Aubigny:Willem V (1175–1221)" \f A</w:instrText>
      </w:r>
      <w:r>
        <w:fldChar w:fldCharType="end"/>
      </w:r>
      <w:r>
        <w:tab/>
        <w:t>182</w:t>
      </w:r>
      <w:r>
        <w:tab/>
        <w:t>i</w:t>
      </w:r>
      <w:r>
        <w:tab/>
      </w:r>
      <w:r>
        <w:fldChar w:fldCharType="begin"/>
      </w:r>
      <w:r>
        <w:instrText>XE "Arundel, Sussexshire, England (Medieval), Europe" \f B</w:instrText>
      </w:r>
      <w:r>
        <w:fldChar w:fldCharType="end"/>
      </w:r>
      <w:r>
        <w:rPr>
          <w:b/>
        </w:rPr>
        <w:t>Willem d'Aubigny V</w:t>
      </w:r>
      <w:hyperlink w:anchor="ENDNOTE-2">
        <w:r w:rsidR="00C94065">
          <w:rPr>
            <w:vertAlign w:val="superscript"/>
          </w:rPr>
          <w:t>2</w:t>
        </w:r>
      </w:hyperlink>
      <w:r>
        <w:t xml:space="preserve"> was born in 1175 in Arundel, Sussexshire, England (Medieval), Europe. He held the title of Earl of Arundel after 1175.</w:t>
      </w:r>
      <w:r>
        <w:fldChar w:fldCharType="begin"/>
      </w:r>
      <w:r>
        <w:instrText>XE "Cainell, Roma, Lazio, Italy, Europe" \f B</w:instrText>
      </w:r>
      <w:r>
        <w:fldChar w:fldCharType="end"/>
      </w:r>
      <w:r>
        <w:t xml:space="preserve"> He died on February 1, 1221 at the age of 46 at Cainell in Roma, Lazio, Italy, Europe. The cause of his death (at the age of 46) on Monday, February 1st, 1221 is not known-surviving in 1221 was difficult</w:t>
      </w:r>
      <w:r>
        <w:br/>
      </w:r>
      <w:r>
        <w:br/>
        <w:t>Died as the Earl of Arundel Willem has a Forced relationship (moved from Roger de Clare)</w:t>
      </w:r>
      <w:r>
        <w:br w:type="textWrapping" w:clear="all"/>
      </w:r>
    </w:p>
    <w:p w14:paraId="260BC023" w14:textId="77777777" w:rsidR="00C94065" w:rsidRDefault="006944C1">
      <w:pPr>
        <w:tabs>
          <w:tab w:val="right" w:pos="648"/>
          <w:tab w:val="right" w:pos="1440"/>
          <w:tab w:val="left" w:pos="1584"/>
        </w:tabs>
        <w:ind w:left="1584" w:hanging="1584"/>
      </w:pPr>
      <w:r>
        <w:fldChar w:fldCharType="begin"/>
      </w:r>
      <w:r>
        <w:instrText>XE "d'Aubigny:Mathilde (1175–1210)" \f A</w:instrText>
      </w:r>
      <w:r>
        <w:fldChar w:fldCharType="end"/>
      </w:r>
      <w:r>
        <w:tab/>
        <w:t>183</w:t>
      </w:r>
      <w:r>
        <w:tab/>
        <w:t>ii</w:t>
      </w:r>
      <w:r>
        <w:tab/>
      </w:r>
      <w:r>
        <w:rPr>
          <w:b/>
        </w:rPr>
        <w:t>Mathilde d'Aubigny</w:t>
      </w:r>
      <w:hyperlink w:anchor="ENDNOTE-2">
        <w:r w:rsidR="00C94065">
          <w:rPr>
            <w:vertAlign w:val="superscript"/>
          </w:rPr>
          <w:t>2</w:t>
        </w:r>
      </w:hyperlink>
      <w:r>
        <w:t xml:space="preserve"> was born in 1175.</w:t>
      </w:r>
      <w:r>
        <w:fldChar w:fldCharType="begin"/>
      </w:r>
      <w:r>
        <w:instrText>XE "This global place was used as neither death nor birth locations are known, A Conceptual Continent that surrounds the Region of Oceania" \f B</w:instrText>
      </w:r>
      <w:r>
        <w:fldChar w:fldCharType="end"/>
      </w:r>
      <w:r>
        <w:t xml:space="preserve"> She died in 1210 at the age of 35 at This global place was used as neither death nor birth locations are known in A Conceptual Continent that surrounds the Region of Oceania. The cause of her death (at the age of 35) in the year of 1210 is not known-surviving in 1210 was difficult-as neither death or birth location are known, used the conceptual continent She has a Forced relationship (moved from Roger de Clare)</w:t>
      </w:r>
      <w:r>
        <w:br w:type="textWrapping" w:clear="all"/>
      </w:r>
    </w:p>
    <w:p w14:paraId="2BD6C7EC" w14:textId="77777777" w:rsidR="00C94065" w:rsidRDefault="006944C1">
      <w:pPr>
        <w:tabs>
          <w:tab w:val="right" w:pos="648"/>
          <w:tab w:val="right" w:pos="1440"/>
          <w:tab w:val="left" w:pos="1584"/>
        </w:tabs>
        <w:ind w:left="1584" w:hanging="1584"/>
      </w:pPr>
      <w:r>
        <w:fldChar w:fldCharType="begin"/>
      </w:r>
      <w:r>
        <w:instrText>XE "d'Aubigny:Cecilia (1175–1175)" \f A</w:instrText>
      </w:r>
      <w:r>
        <w:fldChar w:fldCharType="end"/>
      </w:r>
      <w:r>
        <w:tab/>
        <w:t>184</w:t>
      </w:r>
      <w:r>
        <w:tab/>
        <w:t>iii</w:t>
      </w:r>
      <w:r>
        <w:tab/>
      </w:r>
      <w:r>
        <w:rPr>
          <w:b/>
        </w:rPr>
        <w:t>Cecilia d'Aubigny</w:t>
      </w:r>
      <w:hyperlink w:anchor="ENDNOTE-2">
        <w:r w:rsidR="00C94065">
          <w:rPr>
            <w:vertAlign w:val="superscript"/>
          </w:rPr>
          <w:t>2</w:t>
        </w:r>
      </w:hyperlink>
      <w:r>
        <w:t xml:space="preserve"> was born in 1175.</w:t>
      </w:r>
      <w:r>
        <w:fldChar w:fldCharType="begin"/>
      </w:r>
      <w:r>
        <w:instrText>XE "Arundel, Sussexshire, England (Medieval), Europe" \f B</w:instrText>
      </w:r>
      <w:r>
        <w:fldChar w:fldCharType="end"/>
      </w:r>
      <w:r>
        <w:t xml:space="preserve"> She died Location presumed from mother's marriage after 1175 at the age of 0 in Arundel, Sussexshire, England (Medieval), Europe. Cause of her death is not known; unknown date is from most recent fact-date She Forced relationship (moved from Roger de Clare);.</w:t>
      </w:r>
      <w:r>
        <w:br w:type="textWrapping" w:clear="all"/>
      </w:r>
    </w:p>
    <w:p w14:paraId="69C06DF7" w14:textId="77777777" w:rsidR="00C94065" w:rsidRDefault="006944C1">
      <w:pPr>
        <w:tabs>
          <w:tab w:val="right" w:pos="648"/>
          <w:tab w:val="right" w:pos="1440"/>
          <w:tab w:val="left" w:pos="1584"/>
        </w:tabs>
        <w:ind w:left="1584" w:hanging="1584"/>
      </w:pPr>
      <w:r>
        <w:fldChar w:fldCharType="begin"/>
      </w:r>
      <w:r>
        <w:instrText>XE "d'Aubigny:Avice (1176–1223)" \f A</w:instrText>
      </w:r>
      <w:r>
        <w:fldChar w:fldCharType="end"/>
      </w:r>
      <w:r>
        <w:tab/>
        <w:t>+185</w:t>
      </w:r>
      <w:r>
        <w:tab/>
        <w:t>iv</w:t>
      </w:r>
      <w:r>
        <w:tab/>
      </w:r>
      <w:r>
        <w:rPr>
          <w:b/>
          <w:color w:val="456EB5"/>
        </w:rPr>
        <w:t>Avice d'Aubigny</w:t>
      </w:r>
      <w:r>
        <w:t>, born 1176, Arundel, Sussexshire, England (Medieval), Europe</w:t>
      </w:r>
      <w:r>
        <w:fldChar w:fldCharType="begin"/>
      </w:r>
      <w:r>
        <w:instrText>XE "Arundel, Sussexshire, England (Medieval), Europe" \f B</w:instrText>
      </w:r>
      <w:r>
        <w:fldChar w:fldCharType="end"/>
      </w:r>
      <w:r>
        <w:t>; married William de Mowbray, 1218, Isle of Axholme, Lincolnshire, England (Medieval), Europe</w:t>
      </w:r>
      <w:r>
        <w:fldChar w:fldCharType="begin"/>
      </w:r>
      <w:r>
        <w:instrText>XE "Isle of Axholme, Lincolnshire, England (Medieval), Europe" \f B</w:instrText>
      </w:r>
      <w:r>
        <w:fldChar w:fldCharType="end"/>
      </w:r>
      <w:r>
        <w:t>; died March 24, 1223, Isle of Axholme, Lincolnshire, England (Medieval), Europe</w:t>
      </w:r>
      <w:r>
        <w:fldChar w:fldCharType="begin"/>
      </w:r>
      <w:r>
        <w:instrText>XE "Isle of Axholme, Lincolnshire, England (Medieval), Europe" \f B</w:instrText>
      </w:r>
      <w:r>
        <w:fldChar w:fldCharType="end"/>
      </w:r>
      <w:r>
        <w:t>.</w:t>
      </w:r>
      <w:r>
        <w:br w:type="textWrapping" w:clear="all"/>
      </w:r>
    </w:p>
    <w:p w14:paraId="164796A4" w14:textId="77777777" w:rsidR="00C94065" w:rsidRDefault="006944C1">
      <w:pPr>
        <w:tabs>
          <w:tab w:val="right" w:pos="648"/>
          <w:tab w:val="right" w:pos="1440"/>
          <w:tab w:val="left" w:pos="1584"/>
        </w:tabs>
        <w:ind w:left="1584" w:hanging="1584"/>
      </w:pPr>
      <w:r>
        <w:fldChar w:fldCharType="begin"/>
      </w:r>
      <w:r>
        <w:instrText>XE "d'Aubigny:Johanna (1180–1180)" \f A</w:instrText>
      </w:r>
      <w:r>
        <w:fldChar w:fldCharType="end"/>
      </w:r>
      <w:r>
        <w:tab/>
        <w:t>186</w:t>
      </w:r>
      <w:r>
        <w:tab/>
        <w:t>v</w:t>
      </w:r>
      <w:r>
        <w:tab/>
      </w:r>
      <w:r>
        <w:rPr>
          <w:b/>
        </w:rPr>
        <w:t>Johanna d'Aubigny</w:t>
      </w:r>
      <w:hyperlink w:anchor="ENDNOTE-2">
        <w:r w:rsidR="00C94065">
          <w:rPr>
            <w:vertAlign w:val="superscript"/>
          </w:rPr>
          <w:t>2</w:t>
        </w:r>
      </w:hyperlink>
      <w:r>
        <w:t xml:space="preserve"> was born in 1180.</w:t>
      </w:r>
      <w:r>
        <w:fldChar w:fldCharType="begin"/>
      </w:r>
      <w:r>
        <w:instrText>XE "This global place was used as neither death nor birth locations are known, A Conceptual Continent that surrounds the Region of Oceania" \f B</w:instrText>
      </w:r>
      <w:r>
        <w:fldChar w:fldCharType="end"/>
      </w:r>
      <w:r>
        <w:t xml:space="preserve"> She died after 1180 at the age of 0 at This global place was used as neither death nor birth locations are known in A Conceptual Continent that surrounds the Region of Oceania. The cause of her death (sadly, as an infant in their 1st year) in the year of 1180 is not known-surviving in 1180 as an infant was difficult-as neither death or birth location are known, used the conceptual continent She;.</w:t>
      </w:r>
      <w:r>
        <w:br w:type="textWrapping" w:clear="all"/>
      </w:r>
    </w:p>
    <w:p w14:paraId="536AD95C" w14:textId="77777777" w:rsidR="00C94065" w:rsidRDefault="006944C1">
      <w:pPr>
        <w:tabs>
          <w:tab w:val="right" w:pos="648"/>
          <w:tab w:val="right" w:pos="1440"/>
          <w:tab w:val="left" w:pos="1584"/>
        </w:tabs>
        <w:ind w:left="1584" w:hanging="1584"/>
      </w:pPr>
      <w:r>
        <w:fldChar w:fldCharType="begin"/>
      </w:r>
      <w:r>
        <w:instrText>XE "d'Aubigny:Renfried of Treloy (1183–1183)" \f A</w:instrText>
      </w:r>
      <w:r>
        <w:fldChar w:fldCharType="end"/>
      </w:r>
      <w:r>
        <w:tab/>
        <w:t>187</w:t>
      </w:r>
      <w:r>
        <w:tab/>
        <w:t>vi</w:t>
      </w:r>
      <w:r>
        <w:tab/>
      </w:r>
      <w:r>
        <w:fldChar w:fldCharType="begin"/>
      </w:r>
      <w:r>
        <w:instrText>XE "Treloy, County of Cornwall, England (Medieval), Europe" \f B</w:instrText>
      </w:r>
      <w:r>
        <w:fldChar w:fldCharType="end"/>
      </w:r>
      <w:r>
        <w:rPr>
          <w:b/>
        </w:rPr>
        <w:t>Renfried d'Aubigny of Treloy</w:t>
      </w:r>
      <w:hyperlink w:anchor="ENDNOTE-2">
        <w:r w:rsidR="00C94065">
          <w:rPr>
            <w:vertAlign w:val="superscript"/>
          </w:rPr>
          <w:t>2</w:t>
        </w:r>
      </w:hyperlink>
      <w:r>
        <w:t xml:space="preserve"> was born in 1183 in Treloy, County of Cornwall, England (Medieval), Europe.</w:t>
      </w:r>
      <w:r>
        <w:fldChar w:fldCharType="begin"/>
      </w:r>
      <w:r>
        <w:instrText>XE "Treloy, County of Cornwall, England (Medieval), Europe" \f B</w:instrText>
      </w:r>
      <w:r>
        <w:fldChar w:fldCharType="end"/>
      </w:r>
      <w:r>
        <w:t xml:space="preserve"> He died after 1183 at the age of 0 in Treloy, County of Cornwall, England (Medieval), Europe. The cause of his death (sadly, as an infant in their 1st year) in the year of 1183 is not known-surviving in 1183 as an infant was difficult</w:t>
      </w:r>
      <w:r>
        <w:br/>
      </w:r>
      <w:r>
        <w:br/>
        <w:t>Died as the Lord of Arundel He held the title of Lord of Arundel after 1183. Renfried has a Forced relationship (moved from Roger de Clare)</w:t>
      </w:r>
      <w:r>
        <w:br w:type="textWrapping" w:clear="all"/>
      </w:r>
    </w:p>
    <w:p w14:paraId="452178B6" w14:textId="77777777" w:rsidR="00C94065" w:rsidRDefault="006944C1">
      <w:pPr>
        <w:pStyle w:val="TextNarr"/>
      </w:pPr>
      <w:r>
        <w:br w:type="textWrapping" w:clear="all"/>
      </w:r>
    </w:p>
    <w:p w14:paraId="3020B33D" w14:textId="77777777" w:rsidR="00C94065" w:rsidRDefault="006944C1">
      <w:pPr>
        <w:pStyle w:val="TextNarr"/>
      </w:pPr>
      <w:r>
        <w:br w:type="textWrapping" w:clear="all"/>
      </w:r>
    </w:p>
    <w:p w14:paraId="7188EBD2" w14:textId="77777777" w:rsidR="00C94065" w:rsidRDefault="006944C1">
      <w:pPr>
        <w:pStyle w:val="TextNarr"/>
      </w:pPr>
      <w:r>
        <w:rPr>
          <w:noProof/>
        </w:rPr>
        <w:drawing>
          <wp:anchor distT="0" distB="0" distL="114300" distR="114300" simplePos="0" relativeHeight="251658293" behindDoc="0" locked="0" layoutInCell="1" allowOverlap="1" wp14:anchorId="7D850003" wp14:editId="725E5E03">
            <wp:simplePos x="0" y="0"/>
            <wp:positionH relativeFrom="margin">
              <wp:align>left</wp:align>
            </wp:positionH>
            <wp:positionV relativeFrom="paragraph">
              <wp:posOffset>8890</wp:posOffset>
            </wp:positionV>
            <wp:extent cx="933061" cy="1143000"/>
            <wp:effectExtent l="0" t="0" r="0" b="0"/>
            <wp:wrapSquare wrapText="r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png"/>
                    <pic:cNvPicPr/>
                  </pic:nvPicPr>
                  <pic:blipFill>
                    <a:blip r:embed="rId56"/>
                    <a:stretch>
                      <a:fillRect/>
                    </a:stretch>
                  </pic:blipFill>
                  <pic:spPr>
                    <a:xfrm>
                      <a:off x="0" y="0"/>
                      <a:ext cx="933061" cy="1143000"/>
                    </a:xfrm>
                    <a:prstGeom prst="rect">
                      <a:avLst/>
                    </a:prstGeom>
                  </pic:spPr>
                </pic:pic>
              </a:graphicData>
            </a:graphic>
          </wp:anchor>
        </w:drawing>
      </w:r>
      <w:r>
        <w:t xml:space="preserve">165.  </w:t>
      </w:r>
      <w:r>
        <w:fldChar w:fldCharType="begin"/>
      </w:r>
      <w:r>
        <w:instrText>XE "d'Aubigny:Nele Nigel de Mowbray (1146–1191)" \f A</w:instrText>
      </w:r>
      <w:r>
        <w:fldChar w:fldCharType="end"/>
      </w:r>
      <w:r>
        <w:fldChar w:fldCharType="begin"/>
      </w:r>
      <w:r>
        <w:instrText>XE "County of Lincolnshire, England (Medieval), Europe" \f B</w:instrText>
      </w:r>
      <w:r>
        <w:fldChar w:fldCharType="end"/>
      </w:r>
      <w:r>
        <w:rPr>
          <w:b/>
          <w:color w:val="456EB5"/>
        </w:rPr>
        <w:t>Nele Nigel d'Aubigny de Mowbray</w:t>
      </w:r>
      <w:hyperlink w:anchor="ENDNOTE-34">
        <w:r w:rsidR="00C94065">
          <w:rPr>
            <w:vertAlign w:val="superscript"/>
          </w:rPr>
          <w:t>34</w:t>
        </w:r>
      </w:hyperlink>
      <w:r>
        <w:t xml:space="preserve"> (Roger-27, Nigel-26,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1146 in County of Lincolnshire, England (Medieval), Europe.</w:t>
      </w:r>
      <w:r>
        <w:fldChar w:fldCharType="begin"/>
      </w:r>
      <w:r>
        <w:instrText>XE "England (Medieval), Europe" \f B</w:instrText>
      </w:r>
      <w:r>
        <w:fldChar w:fldCharType="end"/>
      </w:r>
      <w:r>
        <w:t xml:space="preserve"> He held the title of Lord Mowbray, Crusader, Knight after 1146 in England (Medieval), Europe.</w:t>
      </w:r>
      <w:r>
        <w:fldChar w:fldCharType="begin"/>
      </w:r>
      <w:r>
        <w:instrText>XE "Palestine, nr Israel, Acre, Galilee, Israel, Asia" \f B</w:instrText>
      </w:r>
      <w:r>
        <w:fldChar w:fldCharType="end"/>
      </w:r>
      <w:r>
        <w:t xml:space="preserve"> He died in 1191 at the age of 45 at Palestine, nr Israel in Acre, Galilee, Israel, Asia. As Lord Mowbray, Crusader and Knight. he was killed (at the age of 45) in the year of 1191 at the Siege of Acre in Palestine, the Holy Lands </w:t>
      </w:r>
      <w:r>
        <w:fldChar w:fldCharType="begin"/>
      </w:r>
      <w:r>
        <w:instrText>XE "County of Lincolnshire, England (Medieval), Europe" \f B</w:instrText>
      </w:r>
      <w:r>
        <w:fldChar w:fldCharType="end"/>
      </w:r>
      <w:r>
        <w:t xml:space="preserve"> Nele Nigel d'Aubigny de Mowbray and Mabel FitzPatrick were married in March, 1169 in County of Lincolnshire, England (Medieval), Europe.</w:t>
      </w:r>
      <w:r>
        <w:br w:type="textWrapping" w:clear="all"/>
      </w:r>
    </w:p>
    <w:p w14:paraId="2CCBCE20" w14:textId="77777777" w:rsidR="00C94065" w:rsidRDefault="006944C1">
      <w:pPr>
        <w:pStyle w:val="TextNarr"/>
      </w:pPr>
      <w:r>
        <w:br w:type="textWrapping" w:clear="all"/>
      </w:r>
    </w:p>
    <w:p w14:paraId="21AF7EC3" w14:textId="77777777" w:rsidR="00C94065" w:rsidRDefault="006944C1">
      <w:pPr>
        <w:pStyle w:val="TextNarr"/>
      </w:pPr>
      <w:r>
        <w:rPr>
          <w:noProof/>
        </w:rPr>
        <w:drawing>
          <wp:anchor distT="0" distB="0" distL="114300" distR="114300" simplePos="0" relativeHeight="251658294" behindDoc="0" locked="0" layoutInCell="1" allowOverlap="1" wp14:anchorId="29497AB9" wp14:editId="02F5D8C3">
            <wp:simplePos x="0" y="0"/>
            <wp:positionH relativeFrom="margin">
              <wp:align>left</wp:align>
            </wp:positionH>
            <wp:positionV relativeFrom="paragraph">
              <wp:posOffset>8890</wp:posOffset>
            </wp:positionV>
            <wp:extent cx="614362" cy="1143000"/>
            <wp:effectExtent l="0" t="0" r="0" b="0"/>
            <wp:wrapSquare wrapText="r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55.png"/>
                    <pic:cNvPicPr/>
                  </pic:nvPicPr>
                  <pic:blipFill>
                    <a:blip r:embed="rId57"/>
                    <a:stretch>
                      <a:fillRect/>
                    </a:stretch>
                  </pic:blipFill>
                  <pic:spPr>
                    <a:xfrm>
                      <a:off x="0" y="0"/>
                      <a:ext cx="614362" cy="1143000"/>
                    </a:xfrm>
                    <a:prstGeom prst="rect">
                      <a:avLst/>
                    </a:prstGeom>
                  </pic:spPr>
                </pic:pic>
              </a:graphicData>
            </a:graphic>
          </wp:anchor>
        </w:drawing>
      </w:r>
      <w:r>
        <w:fldChar w:fldCharType="begin"/>
      </w:r>
      <w:r>
        <w:instrText>XE "FitzPatrick:Mabel (1148–1203)" \f A</w:instrText>
      </w:r>
      <w:r>
        <w:fldChar w:fldCharType="end"/>
      </w:r>
      <w:r>
        <w:fldChar w:fldCharType="begin"/>
      </w:r>
      <w:r>
        <w:instrText>XE "Banstead, Surrey County, England (Medieval), Europe" \f B</w:instrText>
      </w:r>
      <w:r>
        <w:fldChar w:fldCharType="end"/>
      </w:r>
      <w:r>
        <w:t xml:space="preserve"> </w:t>
      </w:r>
      <w:r>
        <w:rPr>
          <w:b/>
          <w:color w:val="CF2127"/>
        </w:rPr>
        <w:t>Mabel FitzPatrick</w:t>
      </w:r>
      <w:r>
        <w:t xml:space="preserve"> was born in 1148 in Banstead, Surrey County, England (Medieval), Europe.</w:t>
      </w:r>
      <w:hyperlink w:anchor="ENDNOTE-95">
        <w:r w:rsidR="00C94065">
          <w:rPr>
            <w:vertAlign w:val="superscript"/>
          </w:rPr>
          <w:t>95</w:t>
        </w:r>
      </w:hyperlink>
      <w:r>
        <w:fldChar w:fldCharType="begin"/>
      </w:r>
      <w:r>
        <w:instrText>XE "Leicester Grange, Melton Mowbray, Warwickshire, England (Medieval), Europe" \f B</w:instrText>
      </w:r>
      <w:r>
        <w:fldChar w:fldCharType="end"/>
      </w:r>
      <w:r>
        <w:t xml:space="preserve"> She died in 1203 at the age of 55 at Leicester Grange in Melton Mowbray, Warwickshire, England (Medieval), Europe. The cause of her death (at the age of 55) in the year of 1203 is not known-surviving in 1203 was difficult &amp; it occurred in Medieval England (source (Web: Netherlands) alternate place as Hovingham, Yorkshire county, Medieval England); source (Web: Netherlands) alternate place as Hovingham, Yorkshire county, Medieval England</w:t>
      </w:r>
      <w:r>
        <w:br w:type="textWrapping" w:clear="all"/>
      </w:r>
    </w:p>
    <w:p w14:paraId="649ED036" w14:textId="77777777" w:rsidR="00C94065" w:rsidRDefault="006944C1">
      <w:pPr>
        <w:pStyle w:val="TextNarr"/>
      </w:pPr>
      <w:r>
        <w:br w:type="textWrapping" w:clear="all"/>
      </w:r>
    </w:p>
    <w:p w14:paraId="3BA68B7F" w14:textId="77777777" w:rsidR="00C94065" w:rsidRDefault="006944C1">
      <w:pPr>
        <w:pStyle w:val="TextNarr"/>
      </w:pPr>
      <w:r>
        <w:t xml:space="preserve"> Nele Nigel d'Aubigny and Mabel FitzPatrick had the following children:</w:t>
      </w:r>
      <w:r>
        <w:br w:type="textWrapping" w:clear="all"/>
      </w:r>
    </w:p>
    <w:p w14:paraId="7F4265D8" w14:textId="77777777" w:rsidR="00C94065" w:rsidRDefault="006944C1">
      <w:pPr>
        <w:pStyle w:val="TextNarr"/>
      </w:pPr>
      <w:r>
        <w:br w:type="textWrapping" w:clear="all"/>
      </w:r>
    </w:p>
    <w:p w14:paraId="314A0016" w14:textId="77777777" w:rsidR="00C94065" w:rsidRDefault="006944C1">
      <w:pPr>
        <w:tabs>
          <w:tab w:val="right" w:pos="648"/>
          <w:tab w:val="right" w:pos="1440"/>
          <w:tab w:val="left" w:pos="1584"/>
        </w:tabs>
        <w:ind w:left="1584" w:hanging="1584"/>
      </w:pPr>
      <w:r>
        <w:fldChar w:fldCharType="begin"/>
      </w:r>
      <w:r>
        <w:instrText>XE "de Mowbray:William (1173–1222)" \f A</w:instrText>
      </w:r>
      <w:r>
        <w:fldChar w:fldCharType="end"/>
      </w:r>
      <w:r>
        <w:tab/>
        <w:t>+188</w:t>
      </w:r>
      <w:r>
        <w:tab/>
        <w:t>i</w:t>
      </w:r>
      <w:r>
        <w:tab/>
      </w:r>
      <w:r>
        <w:rPr>
          <w:b/>
          <w:color w:val="456EB5"/>
        </w:rPr>
        <w:t>William de Mowbray</w:t>
      </w:r>
      <w:r>
        <w:t>, born 1173, Thirsk, North Riding of Yorkshire, England (Medieval), Europe</w:t>
      </w:r>
      <w:r>
        <w:fldChar w:fldCharType="begin"/>
      </w:r>
      <w:r>
        <w:instrText>XE "Thirsk Castle, Thirsk, North Riding of Yorkshire, England (Medieval), Europe" \f B</w:instrText>
      </w:r>
      <w:r>
        <w:fldChar w:fldCharType="end"/>
      </w:r>
      <w:r>
        <w:t>; married Joan Plantagenêt of Sicily, 1175, England (Medieval), Europe</w:t>
      </w:r>
      <w:r>
        <w:fldChar w:fldCharType="begin"/>
      </w:r>
      <w:r>
        <w:instrText>XE "England (Medieval), Europe" \f B</w:instrText>
      </w:r>
      <w:r>
        <w:fldChar w:fldCharType="end"/>
      </w:r>
      <w:r>
        <w:t>; married Avice d'Aubigny, 1218, Isle of Axholme, Lincolnshire, England (Medieval), Europe</w:t>
      </w:r>
      <w:r>
        <w:fldChar w:fldCharType="begin"/>
      </w:r>
      <w:r>
        <w:instrText>XE "Isle of Axholme, Lincolnshire, England (Medieval), Europe" \f B</w:instrText>
      </w:r>
      <w:r>
        <w:fldChar w:fldCharType="end"/>
      </w:r>
      <w:r>
        <w:t>; died March 4, 1222, Isle of Axholme, Lincolnshire, England (Medieval), Europe</w:t>
      </w:r>
      <w:r>
        <w:fldChar w:fldCharType="begin"/>
      </w:r>
      <w:r>
        <w:instrText>XE "Axholme Castle, Isle of Axholme, Lincolnshire, England (Medieval), Europe" \f B</w:instrText>
      </w:r>
      <w:r>
        <w:fldChar w:fldCharType="end"/>
      </w:r>
      <w:r>
        <w:t>.</w:t>
      </w:r>
      <w:r>
        <w:br w:type="textWrapping" w:clear="all"/>
      </w:r>
    </w:p>
    <w:p w14:paraId="7EF22621" w14:textId="77777777" w:rsidR="00C94065" w:rsidRDefault="006944C1">
      <w:pPr>
        <w:tabs>
          <w:tab w:val="right" w:pos="648"/>
          <w:tab w:val="right" w:pos="1440"/>
          <w:tab w:val="left" w:pos="1584"/>
        </w:tabs>
        <w:ind w:left="1584" w:hanging="1584"/>
      </w:pPr>
      <w:r>
        <w:fldChar w:fldCharType="begin"/>
      </w:r>
      <w:r>
        <w:instrText>XE "de Mowbray:Philip (1175–1212)" \f A</w:instrText>
      </w:r>
      <w:r>
        <w:fldChar w:fldCharType="end"/>
      </w:r>
      <w:r>
        <w:tab/>
        <w:t>189</w:t>
      </w:r>
      <w:r>
        <w:tab/>
        <w:t>ii</w:t>
      </w:r>
      <w:r>
        <w:tab/>
      </w:r>
      <w:r>
        <w:fldChar w:fldCharType="begin"/>
      </w:r>
      <w:r>
        <w:instrText>XE "England (Medieval), Europe" \f B</w:instrText>
      </w:r>
      <w:r>
        <w:fldChar w:fldCharType="end"/>
      </w:r>
      <w:r>
        <w:rPr>
          <w:b/>
        </w:rPr>
        <w:t>Philip de Mowbray</w:t>
      </w:r>
      <w:hyperlink w:anchor="ENDNOTE-2">
        <w:r w:rsidR="00C94065">
          <w:rPr>
            <w:vertAlign w:val="superscript"/>
          </w:rPr>
          <w:t>2</w:t>
        </w:r>
      </w:hyperlink>
      <w:r>
        <w:t xml:space="preserve"> was born in 1175 in England (Medieval), Europe.</w:t>
      </w:r>
      <w:r>
        <w:fldChar w:fldCharType="begin"/>
      </w:r>
      <w:r>
        <w:instrText>XE "England (Medieval), Europe" \f B</w:instrText>
      </w:r>
      <w:r>
        <w:fldChar w:fldCharType="end"/>
      </w:r>
      <w:r>
        <w:t xml:space="preserve"> He died in 1212 at the age of 37 in England (Medieval), Europe. The cause of his death (at the age of 37) in the year of 1212 is not known-surviving in 1212 was difficult &amp; it occurred in Medieval England (location not known; used birth place)</w:t>
      </w:r>
      <w:r>
        <w:br w:type="textWrapping" w:clear="all"/>
      </w:r>
    </w:p>
    <w:p w14:paraId="2AADAD89" w14:textId="77777777" w:rsidR="00C94065" w:rsidRDefault="006944C1">
      <w:pPr>
        <w:tabs>
          <w:tab w:val="right" w:pos="648"/>
          <w:tab w:val="right" w:pos="1440"/>
          <w:tab w:val="left" w:pos="1584"/>
        </w:tabs>
        <w:ind w:left="1584" w:hanging="1584"/>
      </w:pPr>
      <w:r>
        <w:fldChar w:fldCharType="begin"/>
      </w:r>
      <w:r>
        <w:instrText>XE "de Mowbray:Mabel (1179–1179)" \f A</w:instrText>
      </w:r>
      <w:r>
        <w:fldChar w:fldCharType="end"/>
      </w:r>
      <w:r>
        <w:tab/>
        <w:t>190</w:t>
      </w:r>
      <w:r>
        <w:tab/>
        <w:t>iii</w:t>
      </w:r>
      <w:r>
        <w:tab/>
      </w:r>
      <w:r>
        <w:fldChar w:fldCharType="begin"/>
      </w:r>
      <w:r>
        <w:instrText>XE "County of Lincolnshire, England (Medieval), Europe" \f B</w:instrText>
      </w:r>
      <w:r>
        <w:fldChar w:fldCharType="end"/>
      </w:r>
      <w:r>
        <w:rPr>
          <w:b/>
        </w:rPr>
        <w:t>Mabel de Mowbray</w:t>
      </w:r>
      <w:hyperlink w:anchor="ENDNOTE-2">
        <w:r w:rsidR="00C94065">
          <w:rPr>
            <w:vertAlign w:val="superscript"/>
          </w:rPr>
          <w:t>2</w:t>
        </w:r>
      </w:hyperlink>
      <w:r>
        <w:t xml:space="preserve"> was born in 1179 in County of Lincolnshire, England (Medieval), Europe.</w:t>
      </w:r>
      <w:r>
        <w:fldChar w:fldCharType="begin"/>
      </w:r>
      <w:r>
        <w:instrText>XE "England (Medieval), Europe" \f B</w:instrText>
      </w:r>
      <w:r>
        <w:fldChar w:fldCharType="end"/>
      </w:r>
      <w:r>
        <w:t xml:space="preserve"> She died after 1179 at the age of 0 in England (Medieval), Europe. The cause of her death (sadly, as an infant in their 1st year) in the year of 1179 is not known-surviving in 1179 as an infant was difficult &amp; it occurred in Medieval England</w:t>
      </w:r>
      <w:r>
        <w:br w:type="textWrapping" w:clear="all"/>
      </w:r>
    </w:p>
    <w:p w14:paraId="63E729D3" w14:textId="77777777" w:rsidR="00C94065" w:rsidRDefault="006944C1">
      <w:pPr>
        <w:tabs>
          <w:tab w:val="right" w:pos="648"/>
          <w:tab w:val="right" w:pos="1440"/>
          <w:tab w:val="left" w:pos="1584"/>
        </w:tabs>
        <w:ind w:left="1584" w:hanging="1584"/>
      </w:pPr>
      <w:r>
        <w:fldChar w:fldCharType="begin"/>
      </w:r>
      <w:r>
        <w:instrText>XE "de Mowbray:Roger (1180–1217)" \f A</w:instrText>
      </w:r>
      <w:r>
        <w:fldChar w:fldCharType="end"/>
      </w:r>
      <w:r>
        <w:tab/>
        <w:t>191</w:t>
      </w:r>
      <w:r>
        <w:tab/>
        <w:t>iv</w:t>
      </w:r>
      <w:r>
        <w:tab/>
      </w:r>
      <w:r>
        <w:fldChar w:fldCharType="begin"/>
      </w:r>
      <w:r>
        <w:instrText>XE "Helmsley, North Riding of Yorkshire, England (Medieval), Europe" \f B</w:instrText>
      </w:r>
      <w:r>
        <w:fldChar w:fldCharType="end"/>
      </w:r>
      <w:r>
        <w:rPr>
          <w:b/>
        </w:rPr>
        <w:t>Roger de Mowbray</w:t>
      </w:r>
      <w:hyperlink w:anchor="ENDNOTE-2">
        <w:r w:rsidR="00C94065">
          <w:rPr>
            <w:vertAlign w:val="superscript"/>
          </w:rPr>
          <w:t>2</w:t>
        </w:r>
      </w:hyperlink>
      <w:r>
        <w:t xml:space="preserve"> was born in 1180 in Helmsley, North Riding of Yorkshire, England (Medieval), Europe.</w:t>
      </w:r>
      <w:r>
        <w:fldChar w:fldCharType="begin"/>
      </w:r>
      <w:r>
        <w:instrText>XE "Helmsley, North Riding of Yorkshire, England (Medieval), Europe" \f B</w:instrText>
      </w:r>
      <w:r>
        <w:fldChar w:fldCharType="end"/>
      </w:r>
      <w:r>
        <w:t xml:space="preserve"> He died on December 18, 1217 at the age of 37 in Helmsley, North Riding of Yorkshire, England (Medieval), Europe. The cause of his death (at the age of 37) on Monday, December 18th, 1217 is not known-surviving in 1217 was difficult &amp; it occurred in Medieval England (location not known; used birth place)</w:t>
      </w:r>
      <w:r>
        <w:br w:type="textWrapping" w:clear="all"/>
      </w:r>
    </w:p>
    <w:p w14:paraId="363C6150" w14:textId="77777777" w:rsidR="00C94065" w:rsidRDefault="006944C1">
      <w:pPr>
        <w:tabs>
          <w:tab w:val="right" w:pos="648"/>
          <w:tab w:val="right" w:pos="1440"/>
          <w:tab w:val="left" w:pos="1584"/>
        </w:tabs>
        <w:ind w:left="1584" w:hanging="1584"/>
      </w:pPr>
      <w:r>
        <w:fldChar w:fldCharType="begin"/>
      </w:r>
      <w:r>
        <w:instrText>XE "de Mowbray:Robert (1185–1185)" \f A</w:instrText>
      </w:r>
      <w:r>
        <w:fldChar w:fldCharType="end"/>
      </w:r>
      <w:r>
        <w:tab/>
        <w:t>192</w:t>
      </w:r>
      <w:r>
        <w:tab/>
        <w:t>v</w:t>
      </w:r>
      <w:r>
        <w:tab/>
      </w:r>
      <w:r>
        <w:fldChar w:fldCharType="begin"/>
      </w:r>
      <w:r>
        <w:instrText>XE "Isle of Axholme, Lincolnshire, England (Medieval), Europe" \f B</w:instrText>
      </w:r>
      <w:r>
        <w:fldChar w:fldCharType="end"/>
      </w:r>
      <w:r>
        <w:rPr>
          <w:b/>
        </w:rPr>
        <w:t>Robert de Mowbray</w:t>
      </w:r>
      <w:hyperlink w:anchor="ENDNOTE-2">
        <w:r w:rsidR="00C94065">
          <w:rPr>
            <w:vertAlign w:val="superscript"/>
          </w:rPr>
          <w:t>2</w:t>
        </w:r>
      </w:hyperlink>
      <w:r>
        <w:t xml:space="preserve"> was born in 1185 in Isle of Axholme, Lincolnshire, England (Medieval), Europe.</w:t>
      </w:r>
      <w:r>
        <w:fldChar w:fldCharType="begin"/>
      </w:r>
      <w:r>
        <w:instrText>XE "Isle of Axholme, Lincolnshire, England (Medieval), Europe" \f B</w:instrText>
      </w:r>
      <w:r>
        <w:fldChar w:fldCharType="end"/>
      </w:r>
      <w:r>
        <w:t xml:space="preserve"> He died after 1185 at the age of 0 in Isle of Axholme, Lincolnshire, England (Medieval), Europe. The cause of his death (sadly, as an infant in their 1st year) in the year of 1185 is not known-surviving in 1185 as an infant was difficult &amp; it occurred in Medieval England (location not known; used birth place)</w:t>
      </w:r>
      <w:r>
        <w:br w:type="textWrapping" w:clear="all"/>
      </w:r>
    </w:p>
    <w:p w14:paraId="456E15DA" w14:textId="77777777" w:rsidR="00C94065" w:rsidRDefault="006944C1">
      <w:pPr>
        <w:tabs>
          <w:tab w:val="right" w:pos="648"/>
          <w:tab w:val="right" w:pos="1440"/>
          <w:tab w:val="left" w:pos="1584"/>
        </w:tabs>
        <w:ind w:left="1584" w:hanging="1584"/>
      </w:pPr>
      <w:r>
        <w:fldChar w:fldCharType="begin"/>
      </w:r>
      <w:r>
        <w:instrText>XE "de Mowbray:Philip of Barnbougle (1187–1187)" \f A</w:instrText>
      </w:r>
      <w:r>
        <w:fldChar w:fldCharType="end"/>
      </w:r>
      <w:r>
        <w:tab/>
        <w:t>193</w:t>
      </w:r>
      <w:r>
        <w:tab/>
        <w:t>vi</w:t>
      </w:r>
      <w:r>
        <w:tab/>
      </w:r>
      <w:r>
        <w:fldChar w:fldCharType="begin"/>
      </w:r>
      <w:r>
        <w:instrText>XE "West Scotland, County of Barnbougle, Scotland (MiddleAges part of Anglo-Saxon Britain), Europe" \f B</w:instrText>
      </w:r>
      <w:r>
        <w:fldChar w:fldCharType="end"/>
      </w:r>
      <w:r>
        <w:rPr>
          <w:b/>
        </w:rPr>
        <w:t>Philip de Mowbray of Barnbougle</w:t>
      </w:r>
      <w:hyperlink w:anchor="ENDNOTE-2">
        <w:r w:rsidR="00C94065">
          <w:rPr>
            <w:vertAlign w:val="superscript"/>
          </w:rPr>
          <w:t>2</w:t>
        </w:r>
      </w:hyperlink>
      <w:r>
        <w:t xml:space="preserve"> was born in 1187 at West Scotland in County of Barnbougle, Scotland (MiddleAges part of Anglo-Saxon Britain), Europe.</w:t>
      </w:r>
      <w:r>
        <w:fldChar w:fldCharType="begin"/>
      </w:r>
      <w:r>
        <w:instrText>XE "County of Barnbougle, Scotland (MiddleAges part of Anglo-Saxon Britain), Europe" \f B</w:instrText>
      </w:r>
      <w:r>
        <w:fldChar w:fldCharType="end"/>
      </w:r>
      <w:r>
        <w:t xml:space="preserve"> He died after 1187 at the age of 0 in County of Barnbougle, Scotland (MiddleAges part of Anglo-Saxon Britain), Europe. The cause of his death (sadly, as an infant in their 1st year) in the year of 1187 is not known-surviving in 1187 as an infant was difficult &amp; it occurred in the Middle-ages of Scotland (location not known; used birth place)</w:t>
      </w:r>
      <w:r>
        <w:br w:type="textWrapping" w:clear="all"/>
      </w:r>
    </w:p>
    <w:p w14:paraId="2B49133B" w14:textId="77777777" w:rsidR="00C94065" w:rsidRDefault="006944C1">
      <w:pPr>
        <w:tabs>
          <w:tab w:val="right" w:pos="648"/>
          <w:tab w:val="right" w:pos="1440"/>
          <w:tab w:val="left" w:pos="1584"/>
        </w:tabs>
        <w:ind w:left="1584" w:hanging="1584"/>
      </w:pPr>
      <w:r>
        <w:fldChar w:fldCharType="begin"/>
      </w:r>
      <w:r>
        <w:instrText>XE "de Mowbray:Alice 1st (1187–1187)" \f A</w:instrText>
      </w:r>
      <w:r>
        <w:fldChar w:fldCharType="end"/>
      </w:r>
      <w:r>
        <w:tab/>
        <w:t>194</w:t>
      </w:r>
      <w:r>
        <w:tab/>
        <w:t>vii</w:t>
      </w:r>
      <w:r>
        <w:tab/>
      </w:r>
      <w:r>
        <w:fldChar w:fldCharType="begin"/>
      </w:r>
      <w:r>
        <w:instrText>XE "Helmsley, North Riding of Yorkshire, England (Medieval), Europe" \f B</w:instrText>
      </w:r>
      <w:r>
        <w:fldChar w:fldCharType="end"/>
      </w:r>
      <w:r>
        <w:rPr>
          <w:b/>
        </w:rPr>
        <w:t>Alice de Mowbray 1st</w:t>
      </w:r>
      <w:hyperlink w:anchor="ENDNOTE-2">
        <w:r w:rsidR="00C94065">
          <w:rPr>
            <w:vertAlign w:val="superscript"/>
          </w:rPr>
          <w:t>2</w:t>
        </w:r>
      </w:hyperlink>
      <w:r>
        <w:t xml:space="preserve"> was born in 1187 in Helmsley, North Riding of Yorkshire, England (Medieval), Europe.</w:t>
      </w:r>
      <w:r>
        <w:fldChar w:fldCharType="begin"/>
      </w:r>
      <w:r>
        <w:instrText>XE "England (Medieval), Europe" \f B</w:instrText>
      </w:r>
      <w:r>
        <w:fldChar w:fldCharType="end"/>
      </w:r>
      <w:r>
        <w:t xml:space="preserve"> She died after 1187 at the age of 0 in England (Medieval), Europe. The cause of her death (sadly, as an infant in their 1st year) in the year of 1187 is not known-surviving in 1187 as an infant was difficult &amp; it occurred in Medieval England</w:t>
      </w:r>
      <w:r>
        <w:br w:type="textWrapping" w:clear="all"/>
      </w:r>
    </w:p>
    <w:p w14:paraId="2D737967" w14:textId="77777777" w:rsidR="00C94065" w:rsidRDefault="006944C1">
      <w:pPr>
        <w:tabs>
          <w:tab w:val="right" w:pos="648"/>
          <w:tab w:val="right" w:pos="1440"/>
          <w:tab w:val="left" w:pos="1584"/>
        </w:tabs>
        <w:ind w:left="1584" w:hanging="1584"/>
      </w:pPr>
      <w:r>
        <w:fldChar w:fldCharType="begin"/>
      </w:r>
      <w:r>
        <w:instrText>XE "de Mowbray:Alice 2nd (1192–1219)" \f A</w:instrText>
      </w:r>
      <w:r>
        <w:fldChar w:fldCharType="end"/>
      </w:r>
      <w:r>
        <w:tab/>
        <w:t>+195</w:t>
      </w:r>
      <w:r>
        <w:tab/>
        <w:t>viii</w:t>
      </w:r>
      <w:r>
        <w:tab/>
      </w:r>
      <w:r>
        <w:rPr>
          <w:b/>
        </w:rPr>
        <w:t>Alice de Mowbray 2nd</w:t>
      </w:r>
      <w:r>
        <w:t>, born 1192, Isle of Axholme, Lincolnshire, England (Medieval), Europe</w:t>
      </w:r>
      <w:r>
        <w:fldChar w:fldCharType="begin"/>
      </w:r>
      <w:r>
        <w:instrText>XE "Isle of Axholme, Lincolnshire, England (Medieval), Europe" \f B</w:instrText>
      </w:r>
      <w:r>
        <w:fldChar w:fldCharType="end"/>
      </w:r>
      <w:r>
        <w:t>; married Robert  de Plumpton, 1214, Plumpton, West Riding of Yorkshire, England (Medieval), Europe</w:t>
      </w:r>
      <w:r>
        <w:fldChar w:fldCharType="begin"/>
      </w:r>
      <w:r>
        <w:instrText>XE "Plumpton in Spofforth, Plumpton, West Riding of Yorkshire, England (Medieval), Europe" \f B</w:instrText>
      </w:r>
      <w:r>
        <w:fldChar w:fldCharType="end"/>
      </w:r>
      <w:r>
        <w:t>; died 1219, Plumpton, West Riding of Yorkshire, England (Medieval), Europe</w:t>
      </w:r>
      <w:r>
        <w:fldChar w:fldCharType="begin"/>
      </w:r>
      <w:r>
        <w:instrText>XE "Plumpton in Spofforth, Plumpton, West Riding of Yorkshire, England (Medieval), Europe" \f B</w:instrText>
      </w:r>
      <w:r>
        <w:fldChar w:fldCharType="end"/>
      </w:r>
      <w:r>
        <w:t>.</w:t>
      </w:r>
      <w:r>
        <w:br w:type="textWrapping" w:clear="all"/>
      </w:r>
    </w:p>
    <w:p w14:paraId="42053C62" w14:textId="77777777" w:rsidR="00C94065" w:rsidRDefault="006944C1">
      <w:pPr>
        <w:pStyle w:val="TextNarr"/>
      </w:pPr>
      <w:r>
        <w:br w:type="textWrapping" w:clear="all"/>
      </w:r>
    </w:p>
    <w:p w14:paraId="5DEA5EE1" w14:textId="77777777" w:rsidR="00C94065" w:rsidRDefault="006944C1">
      <w:pPr>
        <w:pStyle w:val="TextNarr"/>
      </w:pPr>
      <w:r>
        <w:br w:type="textWrapping" w:clear="all"/>
      </w:r>
    </w:p>
    <w:p w14:paraId="0346D16E" w14:textId="77777777" w:rsidR="00C94065" w:rsidRDefault="006944C1">
      <w:pPr>
        <w:pStyle w:val="TextNarr"/>
      </w:pPr>
      <w:r>
        <w:t xml:space="preserve">168.  </w:t>
      </w:r>
      <w:r>
        <w:fldChar w:fldCharType="begin"/>
      </w:r>
      <w:r>
        <w:instrText>XE "&lt;No surname&gt;:Isabella of Gloucester (1173–1217)" \f A</w:instrText>
      </w:r>
      <w:r>
        <w:fldChar w:fldCharType="end"/>
      </w:r>
      <w:r>
        <w:fldChar w:fldCharType="begin"/>
      </w:r>
      <w:r>
        <w:instrText>XE "Tewkesbury, Gloucestershire, England (Medieval), Europe" \f B</w:instrText>
      </w:r>
      <w:r>
        <w:fldChar w:fldCharType="end"/>
      </w:r>
      <w:r>
        <w:rPr>
          <w:b/>
        </w:rPr>
        <w:t>Isabella of Gloucester</w:t>
      </w:r>
      <w:hyperlink w:anchor="ENDNOTE-2">
        <w:r w:rsidR="00C94065">
          <w:rPr>
            <w:vertAlign w:val="superscript"/>
          </w:rPr>
          <w:t>2</w:t>
        </w:r>
      </w:hyperlink>
      <w:r>
        <w:t xml:space="preserve"> (William-27,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about 1173 in Tewkesbury, Gloucestershire, England (Medieval), Europe. She held the title of Countess of Mortain, Gloucester after August, 1189.</w:t>
      </w:r>
      <w:r>
        <w:fldChar w:fldCharType="begin"/>
      </w:r>
      <w:r>
        <w:instrText>XE "Keynsham, Somersetshire, England (Medieval), Europe" \f B</w:instrText>
      </w:r>
      <w:r>
        <w:fldChar w:fldCharType="end"/>
      </w:r>
      <w:r>
        <w:t xml:space="preserve"> She died on October 14, 1217 at the age of 44 in Keynsham, Somersetshire, England (Medieval), Europe. The cause of her death (at the age of 44) on Saturday, October 14th, 1217 is not known-surviving in 1217 was difficult</w:t>
      </w:r>
      <w:r>
        <w:br/>
      </w:r>
      <w:r>
        <w:br/>
        <w:t>Died as the Countess of Mortain in loucester</w:t>
      </w:r>
      <w:r>
        <w:fldChar w:fldCharType="begin"/>
      </w:r>
      <w:r>
        <w:instrText>XE "Buried in the Canterbury Cathedral, Canterbury, County of Kent, England (Medieval), Europe" \f B</w:instrText>
      </w:r>
      <w:r>
        <w:fldChar w:fldCharType="end"/>
      </w:r>
      <w:r>
        <w:t xml:space="preserve"> Isabella was buried in October, 1217 at Buried in the Canterbury Cathedral in Canterbury, County of Kent, England (Medieval), Europe. </w:t>
      </w:r>
      <w:r>
        <w:fldChar w:fldCharType="begin"/>
      </w:r>
      <w:r>
        <w:instrText>XE "Marlborough, Wiltshire, England (Medieval), Europe" \f B</w:instrText>
      </w:r>
      <w:r>
        <w:fldChar w:fldCharType="end"/>
      </w:r>
      <w:r>
        <w:t xml:space="preserve"> Isabella of Gloucester and John Plantagenêt I (the 3rd of the 14 Plantagenêt dynasty Kings) were married on August 29, 1189 in Marlborough, Wiltshire, England (Medieval), Europe.</w:t>
      </w:r>
      <w:r>
        <w:fldChar w:fldCharType="begin"/>
      </w:r>
      <w:r>
        <w:instrText>XE "England (Medieval), Europe" \f B</w:instrText>
      </w:r>
      <w:r>
        <w:fldChar w:fldCharType="end"/>
      </w:r>
      <w:r>
        <w:t xml:space="preserve"> They were divorced before August, 1200 in England (Medieval), Europe. Source is the main note for John</w:t>
      </w:r>
      <w:r>
        <w:fldChar w:fldCharType="begin"/>
      </w:r>
      <w:r>
        <w:instrText>XE "d'Anjou:Henry II (the 1st of the 14 Plantagenêt dynasty Kings) (1133–1189)" \f A</w:instrText>
      </w:r>
      <w:r>
        <w:fldChar w:fldCharType="end"/>
      </w:r>
      <w:r>
        <w:fldChar w:fldCharType="begin"/>
      </w:r>
      <w:r>
        <w:instrText>XE "&lt;No surname&gt;:Eleanor of Aquitaine / of Poitou (1122–1204)" \f A</w:instrText>
      </w:r>
      <w:r>
        <w:fldChar w:fldCharType="end"/>
      </w:r>
      <w:r>
        <w:br w:type="textWrapping" w:clear="all"/>
      </w:r>
    </w:p>
    <w:p w14:paraId="4EDD2DD2" w14:textId="77777777" w:rsidR="00C94065" w:rsidRDefault="006944C1">
      <w:pPr>
        <w:pStyle w:val="TextNarr"/>
      </w:pPr>
      <w:r>
        <w:br w:type="textWrapping" w:clear="all"/>
      </w:r>
    </w:p>
    <w:p w14:paraId="1633A85C" w14:textId="77777777" w:rsidR="00C94065" w:rsidRDefault="006944C1">
      <w:pPr>
        <w:pStyle w:val="TextNarr"/>
      </w:pPr>
      <w:r>
        <w:rPr>
          <w:noProof/>
        </w:rPr>
        <w:drawing>
          <wp:anchor distT="0" distB="0" distL="114300" distR="114300" simplePos="0" relativeHeight="251658295" behindDoc="0" locked="0" layoutInCell="1" allowOverlap="1" wp14:anchorId="2C89643E" wp14:editId="2DD7693B">
            <wp:simplePos x="0" y="0"/>
            <wp:positionH relativeFrom="margin">
              <wp:align>left</wp:align>
            </wp:positionH>
            <wp:positionV relativeFrom="paragraph">
              <wp:posOffset>8890</wp:posOffset>
            </wp:positionV>
            <wp:extent cx="676656" cy="1143000"/>
            <wp:effectExtent l="0" t="0" r="0" b="0"/>
            <wp:wrapSquare wrapText="r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6.png"/>
                    <pic:cNvPicPr/>
                  </pic:nvPicPr>
                  <pic:blipFill>
                    <a:blip r:embed="rId58"/>
                    <a:stretch>
                      <a:fillRect/>
                    </a:stretch>
                  </pic:blipFill>
                  <pic:spPr>
                    <a:xfrm>
                      <a:off x="0" y="0"/>
                      <a:ext cx="676656" cy="1143000"/>
                    </a:xfrm>
                    <a:prstGeom prst="rect">
                      <a:avLst/>
                    </a:prstGeom>
                  </pic:spPr>
                </pic:pic>
              </a:graphicData>
            </a:graphic>
          </wp:anchor>
        </w:drawing>
      </w:r>
      <w:r>
        <w:fldChar w:fldCharType="begin"/>
      </w:r>
      <w:r>
        <w:instrText>XE "Plantagenêt:John I (the 3rd of the 14 Plantagenêt dynasty Kings) (1167–1216)" \f A</w:instrText>
      </w:r>
      <w:r>
        <w:fldChar w:fldCharType="end"/>
      </w:r>
      <w:r>
        <w:fldChar w:fldCharType="begin"/>
      </w:r>
      <w:r>
        <w:instrText>XE "Beaumont Palace, Oxford, Oxfordshire, England (Medieval), Europe" \f B</w:instrText>
      </w:r>
      <w:r>
        <w:fldChar w:fldCharType="end"/>
      </w:r>
      <w:r>
        <w:t xml:space="preserve"> </w:t>
      </w:r>
      <w:r>
        <w:rPr>
          <w:b/>
          <w:color w:val="456EB5"/>
        </w:rPr>
        <w:t>John Plantagenêt I (the 3rd of the 14 Plantagenêt dynasty Kings)</w:t>
      </w:r>
      <w:hyperlink w:anchor="ENDNOTE-96">
        <w:r w:rsidR="00C94065">
          <w:rPr>
            <w:vertAlign w:val="superscript"/>
          </w:rPr>
          <w:t>96</w:t>
        </w:r>
      </w:hyperlink>
      <w:r>
        <w:t>, son of Henry d'Anjou and Eleanor , was born on December 24, 1167 at Beaumont Palace in Oxford, Oxfordshire, England (Medieval), Europe.</w:t>
      </w:r>
      <w:hyperlink w:anchor="ENDNOTE-97">
        <w:r w:rsidR="00C94065">
          <w:rPr>
            <w:vertAlign w:val="superscript"/>
          </w:rPr>
          <w:t>97</w:t>
        </w:r>
      </w:hyperlink>
      <w:r>
        <w:fldChar w:fldCharType="begin"/>
      </w:r>
      <w:r>
        <w:instrText>XE "Ireland, Europe" \f B</w:instrText>
      </w:r>
      <w:r>
        <w:fldChar w:fldCharType="end"/>
      </w:r>
      <w:r>
        <w:t xml:space="preserve"> He held the title of Lord of Ireland from 1185 to 1216 in Ireland, Europe. Source is FamilySearch for John</w:t>
      </w:r>
      <w:r>
        <w:fldChar w:fldCharType="begin"/>
      </w:r>
      <w:r>
        <w:instrText>XE "England (Medieval), Europe" \f B</w:instrText>
      </w:r>
      <w:r>
        <w:fldChar w:fldCharType="end"/>
      </w:r>
      <w:r>
        <w:t xml:space="preserve"> He held the title of Earl of Gloucester from 1189 to 1199 in England (Medieval), Europe. Source is FamilySearch for John</w:t>
      </w:r>
      <w:r>
        <w:fldChar w:fldCharType="begin"/>
      </w:r>
      <w:r>
        <w:instrText>XE "England (Medieval), Europe" \f B</w:instrText>
      </w:r>
      <w:r>
        <w:fldChar w:fldCharType="end"/>
      </w:r>
      <w:r>
        <w:t xml:space="preserve"> John held the title of Count of Mortain from 1189 to 1199 in England (Medieval), Europe. Source is FamilySearch for John</w:t>
      </w:r>
      <w:r>
        <w:fldChar w:fldCharType="begin"/>
      </w:r>
      <w:r>
        <w:instrText>XE "France (Medieval), Europe" \f B</w:instrText>
      </w:r>
      <w:r>
        <w:fldChar w:fldCharType="end"/>
      </w:r>
      <w:r>
        <w:t xml:space="preserve"> He held the title of Count of Maine from 1199 to 1204 in France (Medieval), Europe. Source is FamilySearch for John</w:t>
      </w:r>
      <w:r>
        <w:fldChar w:fldCharType="begin"/>
      </w:r>
      <w:r>
        <w:instrText>XE "France (Medieval), Europe" \f B</w:instrText>
      </w:r>
      <w:r>
        <w:fldChar w:fldCharType="end"/>
      </w:r>
      <w:r>
        <w:t xml:space="preserve"> He held the title of Count of Poitou from 1199 to 1204 in France (Medieval), Europe. Source is FamilySearch for John</w:t>
      </w:r>
      <w:r>
        <w:fldChar w:fldCharType="begin"/>
      </w:r>
      <w:r>
        <w:instrText>XE "France (Medieval), Europe" \f B</w:instrText>
      </w:r>
      <w:r>
        <w:fldChar w:fldCharType="end"/>
      </w:r>
      <w:r>
        <w:t xml:space="preserve"> John held the title of Duke of Aquitaine from 1199 to 1216 in France (Medieval), Europe. Source is FamilySearch for John</w:t>
      </w:r>
      <w:r>
        <w:fldChar w:fldCharType="begin"/>
      </w:r>
      <w:r>
        <w:instrText>XE "Rouen, Seine-Maritime, Haute-Normandië, France (Medieval), Europe" \f B</w:instrText>
      </w:r>
      <w:r>
        <w:fldChar w:fldCharType="end"/>
      </w:r>
      <w:r>
        <w:t xml:space="preserve"> He held the title of Duke of Normandy from April 25, 1199 to 1204 at Rouen in Seine-Maritime, Haute-Normandië, France (Medieval), Europe. With the support of the barons of Normandy, John was invested with the insignia of the duchy on this date; source is FamilySearch for John</w:t>
      </w:r>
      <w:r>
        <w:fldChar w:fldCharType="begin"/>
      </w:r>
      <w:r>
        <w:instrText>XE "England (Medieval), Europe" \f B</w:instrText>
      </w:r>
      <w:r>
        <w:fldChar w:fldCharType="end"/>
      </w:r>
      <w:r>
        <w:t xml:space="preserve"> He was coronated on on May 27, 1199 at  in England (Medieval), Europe. Source is in the main note for John; there</w:t>
      </w:r>
      <w:r>
        <w:fldChar w:fldCharType="begin"/>
      </w:r>
      <w:r>
        <w:instrText>XE "England (Medieval), Europe" \f B</w:instrText>
      </w:r>
      <w:r>
        <w:fldChar w:fldCharType="end"/>
      </w:r>
      <w:r>
        <w:t xml:space="preserve"> John held the title of King of England between May 27, 1199 and October 19, 1216 in England (Medieval), Europe.</w:t>
      </w:r>
      <w:r>
        <w:fldChar w:fldCharType="begin"/>
      </w:r>
      <w:r>
        <w:instrText>XE "France (Medieval), Europe" \f B</w:instrText>
      </w:r>
      <w:r>
        <w:fldChar w:fldCharType="end"/>
      </w:r>
      <w:r>
        <w:t xml:space="preserve"> He held the title of Count of Angoulême from 1202 to 1216 in France (Medieval), Europe. Source is FamilySearch for John</w:t>
      </w:r>
      <w:r>
        <w:fldChar w:fldCharType="begin"/>
      </w:r>
      <w:r>
        <w:instrText>XE "Runnymede, Surrey County, England (Medieval), Europe" \f B</w:instrText>
      </w:r>
      <w:r>
        <w:fldChar w:fldCharType="end"/>
      </w:r>
      <w:r>
        <w:t xml:space="preserve"> He Signature of the Magna Carta by King John; see note; in Runnymede, Surrey County, England (Medieval), Europe on June 15, 1215. The Magna Carta "Great Charter" was drafted at Runnymede, Surrey, and sealed by John on this date</w:t>
      </w:r>
      <w:r>
        <w:br/>
      </w:r>
      <w:r>
        <w:br/>
        <w:t>Source is the main note for John</w:t>
      </w:r>
      <w:r>
        <w:fldChar w:fldCharType="begin"/>
      </w:r>
      <w:r>
        <w:instrText>XE "England (Medieval), Europe" \f B</w:instrText>
      </w:r>
      <w:r>
        <w:fldChar w:fldCharType="end"/>
      </w:r>
      <w:r>
        <w:t xml:space="preserve"> John held the title of Earl of Kent before 1216 in England (Medieval), Europe.</w:t>
      </w:r>
      <w:r>
        <w:fldChar w:fldCharType="begin"/>
      </w:r>
      <w:r>
        <w:instrText>XE "Newark-On-Trent, Newark and Sherwood District, Nottinghamshire, England (Medieval), Europe" \f B</w:instrText>
      </w:r>
      <w:r>
        <w:fldChar w:fldCharType="end"/>
      </w:r>
      <w:r>
        <w:t xml:space="preserve"> He died on October 19, 1216 at the age of 48 at Newark-On-Trent in Newark and Sherwood District, Nottinghamshire, England (Medieval), Europe. The cause of his death (at the age of 49) on Wednesday, October 19th, 1216 is not known-surviving in 1216 was difficult</w:t>
      </w:r>
      <w:r>
        <w:br/>
      </w:r>
      <w:r>
        <w:br/>
        <w:t>Died as the Lord of Ireland with many other titles</w:t>
      </w:r>
      <w:r>
        <w:fldChar w:fldCharType="begin"/>
      </w:r>
      <w:r>
        <w:instrText>XE "Interred or buried in the cemetery at the Monastery of Fontevraud, Maine-et-Loire, Pays de la Loire, France (Medieval), Europe" \f B</w:instrText>
      </w:r>
      <w:r>
        <w:fldChar w:fldCharType="end"/>
      </w:r>
      <w:r>
        <w:t xml:space="preserve"> He was buried after October 19, 1216 at Interred or buried in the cemetery at the Monastery of Fontevraud in Maine-et-Loire, Pays de la Loire, France (Medieval), Europe. His burial is also shown as at</w:t>
      </w:r>
      <w:r>
        <w:br/>
        <w:t>Departement de Maine-et-Loire, Maine-et-Loire, Pays de la Loire, France (Find-a-grave source)</w:t>
      </w:r>
      <w:r>
        <w:br/>
        <w:t>and</w:t>
      </w:r>
      <w:r>
        <w:br/>
        <w:t>Worcester Cathedral, Worcestershire, England (Millennium source) John was also known as John Lackland / John of England. He shares a website (or access to one) that has source data here: Also see note... https://www.magnacharta.com/talks/king-john-was-not-a-good-man/ In an A.A. Milne poem, "Now We Are Six," [the author] memorized it before he was six, along with others from Milne's "When We Were Very Young" that taught me to think about English history and culture at an early age</w:t>
      </w:r>
      <w:r>
        <w:br/>
      </w:r>
      <w:r>
        <w:br/>
        <w:t>"King John was not a good man, he had his little ways, and sometimes people would not speak to him for days and days and days. They are changing guard at Buckingham Place. Christopher Robin went down with Alice. Alice is marrying one of the guard. A soldier's life is terribly hard, says Alice"</w:t>
      </w:r>
      <w:r>
        <w:br/>
        <w:t>(the full poem is below)</w:t>
      </w:r>
      <w:r>
        <w:br/>
      </w:r>
      <w:r>
        <w:br/>
        <w:t>Research Source: Baronial Order of Magna Charta &amp; Military Order of the Crusades</w:t>
      </w:r>
      <w:r>
        <w:br/>
        <w:t>Author: The Honorable Timothy Field Beard, FASG</w:t>
      </w:r>
      <w:r>
        <w:br/>
        <w:t>BOMC/MOC Breakfast</w:t>
      </w:r>
      <w:r>
        <w:br/>
        <w:t>10 April 2014, Washington, DC</w:t>
      </w:r>
      <w:r>
        <w:br/>
        <w:t>- - - - - - - - - - - - - - - - - - - - - - - - - - - - - - - - - - - - - - - - - - - - - - - - - - -- - - - - - - - - - - - - - - - - - - - - - - - - - - - - - - - - - - - - - - - - - - - - - -</w:t>
      </w:r>
      <w:r>
        <w:br/>
        <w:t>Whether true or not, many people have been brought up to believe that the 6-year-old King John referred to in A.A. Milne's poem was in fact John I 'Lackland' Plantaganet who, although a good administrator, was a cruel and unpopular man</w:t>
      </w:r>
      <w:r>
        <w:br/>
      </w:r>
      <w:r>
        <w:br/>
        <w:t>A.A. Milne, Now We Are Six, published 1927</w:t>
      </w:r>
      <w:r>
        <w:br/>
      </w:r>
      <w:r>
        <w:br/>
        <w:t>King John's Christmas</w:t>
      </w:r>
      <w:r>
        <w:br/>
      </w:r>
      <w:r>
        <w:br/>
        <w:t>King John was not a good man -</w:t>
      </w:r>
      <w:r>
        <w:br/>
        <w:t>He had his little ways.</w:t>
      </w:r>
      <w:r>
        <w:br/>
        <w:t>And sometimes no one spoke to him</w:t>
      </w:r>
      <w:r>
        <w:br/>
        <w:t>For days and days and days.</w:t>
      </w:r>
      <w:r>
        <w:br/>
        <w:t>And men who came across him,</w:t>
      </w:r>
      <w:r>
        <w:br/>
        <w:t>When walking in the town,</w:t>
      </w:r>
      <w:r>
        <w:br/>
        <w:t>Gave him a supercilious stare,</w:t>
      </w:r>
      <w:r>
        <w:br/>
        <w:t>Or passed with noses in the air -</w:t>
      </w:r>
      <w:r>
        <w:br/>
        <w:t>And bad King John stood dumbly there,</w:t>
      </w:r>
      <w:r>
        <w:br/>
        <w:t>Blushing beneath his crown</w:t>
      </w:r>
      <w:r>
        <w:br/>
      </w:r>
      <w:r>
        <w:br/>
        <w:t>King John was not a good man,</w:t>
      </w:r>
      <w:r>
        <w:br/>
        <w:t>And no good friends had he.</w:t>
      </w:r>
      <w:r>
        <w:br/>
        <w:t>He stayed in every afternoon…</w:t>
      </w:r>
      <w:r>
        <w:br/>
        <w:t>But no one came to tea.</w:t>
      </w:r>
      <w:r>
        <w:br/>
        <w:t>And, round about December,</w:t>
      </w:r>
      <w:r>
        <w:br/>
        <w:t>The cards upon his shelf</w:t>
      </w:r>
      <w:r>
        <w:br/>
        <w:t>Which wished him lots of Christmas cheer,</w:t>
      </w:r>
      <w:r>
        <w:br/>
        <w:t>And fortune for the coming year,</w:t>
      </w:r>
      <w:r>
        <w:br/>
        <w:t>Were never from his near and dear,</w:t>
      </w:r>
      <w:r>
        <w:br/>
        <w:t>But only from himself</w:t>
      </w:r>
      <w:r>
        <w:br/>
      </w:r>
      <w:r>
        <w:br/>
        <w:t>King John was not a good man,</w:t>
      </w:r>
      <w:r>
        <w:br/>
        <w:t>Yet had his hopes and fears.</w:t>
      </w:r>
      <w:r>
        <w:br/>
        <w:t>They'd given him no present now</w:t>
      </w:r>
      <w:r>
        <w:br/>
        <w:t>For years and years and years.</w:t>
      </w:r>
      <w:r>
        <w:br/>
        <w:t>But every year at Christmas,</w:t>
      </w:r>
      <w:r>
        <w:br/>
        <w:t>While minstrels stood about,</w:t>
      </w:r>
      <w:r>
        <w:br/>
        <w:t>Collecting tribute from the young</w:t>
      </w:r>
      <w:r>
        <w:br/>
        <w:t>For all the songs they might have sung,</w:t>
      </w:r>
      <w:r>
        <w:br/>
        <w:t>He stole away upstairs and hung</w:t>
      </w:r>
      <w:r>
        <w:br/>
        <w:t>A hopeful stocking out</w:t>
      </w:r>
      <w:r>
        <w:br/>
      </w:r>
      <w:r>
        <w:br/>
        <w:t>King John was not a good man,</w:t>
      </w:r>
      <w:r>
        <w:br/>
        <w:t>He lived his life aloof;</w:t>
      </w:r>
      <w:r>
        <w:br/>
        <w:t>Alone he thought a message out</w:t>
      </w:r>
      <w:r>
        <w:br/>
        <w:t>While climbing on the roof.</w:t>
      </w:r>
      <w:r>
        <w:br/>
        <w:t>He wrote it down and propped it</w:t>
      </w:r>
      <w:r>
        <w:br/>
        <w:t>Against the chimney stack:</w:t>
      </w:r>
      <w:r>
        <w:br/>
        <w:t>"TO ALL AND SUNDRY - NEAR AND FAR -</w:t>
      </w:r>
      <w:r>
        <w:br/>
        <w:t>F. CHRISTMAS IN PARTICULAR."</w:t>
      </w:r>
      <w:r>
        <w:br/>
        <w:t>And signed it not "Johannes R."</w:t>
      </w:r>
      <w:r>
        <w:br/>
        <w:t>But very humbly, "JACK."</w:t>
      </w:r>
      <w:r>
        <w:br/>
        <w:t>"I want some crackers,</w:t>
      </w:r>
      <w:r>
        <w:br/>
        <w:t>And I want some candy;</w:t>
      </w:r>
      <w:r>
        <w:br/>
        <w:t>I think a box of chocolates</w:t>
      </w:r>
      <w:r>
        <w:br/>
        <w:t>Would come in handy;</w:t>
      </w:r>
      <w:r>
        <w:br/>
        <w:t>I don't mind oranges,</w:t>
      </w:r>
      <w:r>
        <w:br/>
        <w:t>I do like nuts!</w:t>
      </w:r>
      <w:r>
        <w:br/>
        <w:t>And I SHOULD like a pocket-knife</w:t>
      </w:r>
      <w:r>
        <w:br/>
        <w:t>That really cuts.</w:t>
      </w:r>
      <w:r>
        <w:br/>
        <w:t>And, oh! Father Christmas, if you love me at all,</w:t>
      </w:r>
      <w:r>
        <w:br/>
        <w:t>Bring me a big, red india-rubber ball!"</w:t>
      </w:r>
      <w:r>
        <w:br/>
      </w:r>
      <w:r>
        <w:br/>
        <w:t>King John was not a good man -</w:t>
      </w:r>
      <w:r>
        <w:br/>
        <w:t>He wrote this message out,</w:t>
      </w:r>
      <w:r>
        <w:br/>
        <w:t>And gat him to his room again,</w:t>
      </w:r>
      <w:r>
        <w:br/>
        <w:t>Descending by the spout.</w:t>
      </w:r>
      <w:r>
        <w:br/>
        <w:t>And all that night he lay there,</w:t>
      </w:r>
      <w:r>
        <w:br/>
        <w:t>A prey to hopes and fears.</w:t>
      </w:r>
      <w:r>
        <w:br/>
        <w:t>"I think that's him a-coming now,"</w:t>
      </w:r>
      <w:r>
        <w:br/>
        <w:t>(Anxiety bedewed his brow.)</w:t>
      </w:r>
      <w:r>
        <w:br/>
        <w:t>"He'll bring one present, anyhow -</w:t>
      </w:r>
      <w:r>
        <w:br/>
        <w:t>The first I've had for years."</w:t>
      </w:r>
      <w:r>
        <w:br/>
      </w:r>
      <w:r>
        <w:br/>
        <w:t>"Forget about the crackers,</w:t>
      </w:r>
      <w:r>
        <w:br/>
        <w:t>And forget about the candy;</w:t>
      </w:r>
      <w:r>
        <w:br/>
        <w:t>I'm sure a box of chocolates</w:t>
      </w:r>
      <w:r>
        <w:br/>
        <w:t>Would never come in handy;</w:t>
      </w:r>
      <w:r>
        <w:br/>
        <w:t>I don't like oranges,</w:t>
      </w:r>
      <w:r>
        <w:br/>
        <w:t>I don't want nuts,</w:t>
      </w:r>
      <w:r>
        <w:br/>
        <w:t>And I HAVE got a pocket-knife</w:t>
      </w:r>
      <w:r>
        <w:br/>
        <w:t>That almost cuts.</w:t>
      </w:r>
      <w:r>
        <w:br/>
        <w:t>But, oh! Father Christmas, if you love me at all,</w:t>
      </w:r>
      <w:r>
        <w:br/>
        <w:t>Bring me a big, red india-rubber ball!"</w:t>
      </w:r>
      <w:r>
        <w:br/>
      </w:r>
      <w:r>
        <w:br/>
        <w:t>King John was not a good man -</w:t>
      </w:r>
      <w:r>
        <w:br/>
        <w:t>Next morning when the sun</w:t>
      </w:r>
      <w:r>
        <w:br/>
        <w:t>Rose up to tell a waiting world</w:t>
      </w:r>
      <w:r>
        <w:br/>
        <w:t>That Christmas had begun,</w:t>
      </w:r>
      <w:r>
        <w:br/>
        <w:t>And people seized their stockings,</w:t>
      </w:r>
      <w:r>
        <w:br/>
        <w:t>And opened them with glee,</w:t>
      </w:r>
      <w:r>
        <w:br/>
        <w:t>And crackers, toys and games appeared,</w:t>
      </w:r>
      <w:r>
        <w:br/>
        <w:t>And lips with sticky sweets were smeared,</w:t>
      </w:r>
      <w:r>
        <w:br/>
        <w:t>King John said grimly: "As I feared,</w:t>
      </w:r>
      <w:r>
        <w:br/>
        <w:t>Nothing again for me!"</w:t>
      </w:r>
      <w:r>
        <w:br/>
      </w:r>
      <w:r>
        <w:br/>
        <w:t>"I did want crackers,</w:t>
      </w:r>
      <w:r>
        <w:br/>
        <w:t>And I did want candy;</w:t>
      </w:r>
      <w:r>
        <w:br/>
        <w:t>I know a box of chocolates</w:t>
      </w:r>
      <w:r>
        <w:br/>
        <w:t>Would come in handy;</w:t>
      </w:r>
      <w:r>
        <w:br/>
        <w:t>I do love oranges,</w:t>
      </w:r>
      <w:r>
        <w:br/>
        <w:t>I did want nuts.</w:t>
      </w:r>
      <w:r>
        <w:br/>
        <w:t>I haven't got a pocket-knife -</w:t>
      </w:r>
      <w:r>
        <w:br/>
        <w:t>Not even one that cuts.</w:t>
      </w:r>
      <w:r>
        <w:br/>
        <w:t>And, oh! if Father Christmas had loved me at all,</w:t>
      </w:r>
      <w:r>
        <w:br/>
        <w:t>He would have brought a big, red india-rubber ball!"</w:t>
      </w:r>
      <w:r>
        <w:br/>
      </w:r>
      <w:r>
        <w:br/>
        <w:t>King John stood by the window,</w:t>
      </w:r>
      <w:r>
        <w:br/>
        <w:t>And frowned to see below</w:t>
      </w:r>
      <w:r>
        <w:br/>
        <w:t>The happy bands of boys and girls</w:t>
      </w:r>
      <w:r>
        <w:br/>
        <w:t>All playing in the snow.</w:t>
      </w:r>
      <w:r>
        <w:br/>
        <w:t>A while he stood there watching,</w:t>
      </w:r>
      <w:r>
        <w:br/>
        <w:t>And envying them all…</w:t>
      </w:r>
      <w:r>
        <w:br/>
        <w:t>When through the window big and red</w:t>
      </w:r>
      <w:r>
        <w:br/>
        <w:t>There hurtled by his royal head,</w:t>
      </w:r>
      <w:r>
        <w:br/>
        <w:t>And bounced and fell upon the bed,</w:t>
      </w:r>
      <w:r>
        <w:br/>
        <w:t>An india-rubber ball!</w:t>
      </w:r>
      <w:r>
        <w:br/>
      </w:r>
      <w:r>
        <w:br/>
        <w:t>AND, OH, FATHER CHRISTMAS,</w:t>
      </w:r>
      <w:r>
        <w:br/>
        <w:t>MY BLESSINGS ON YOU FALL</w:t>
      </w:r>
      <w:r>
        <w:br/>
        <w:t>FOR BRINGING HIM</w:t>
      </w:r>
      <w:r>
        <w:br/>
        <w:t>A BIG, RED,</w:t>
      </w:r>
      <w:r>
        <w:br/>
        <w:t>INDIA-RUBBER BALL!</w:t>
      </w:r>
      <w:r>
        <w:br/>
      </w:r>
      <w:r>
        <w:br/>
        <w:t>[ source: from an HTML ] King John of England reigned as King 27 May 1199-18/19 Oct 1216</w:t>
      </w:r>
      <w:r>
        <w:br/>
        <w:t>born 24 Dec 1167, Oxford</w:t>
      </w:r>
      <w:r>
        <w:br/>
        <w:t>died 18/19 Oct 1216, Newark Castle, Nottinghamshire, England</w:t>
      </w:r>
      <w:r>
        <w:br/>
      </w:r>
      <w:r>
        <w:br/>
        <w:t>Title: Lord of England (Dominus Anglie) [from birth to 27 May 1199]</w:t>
      </w:r>
      <w:r>
        <w:br/>
        <w:t>"By the Grace of God, King of England, Lord of Ireland, Duke of Normandy and Aquitaine, and Count of Anjou"</w:t>
      </w:r>
      <w:r>
        <w:br/>
        <w:t>(Dei Gracia Rex Anglie Dominus Hibernie Dux Normannie et Aqitannie Comes Andegavie)</w:t>
      </w:r>
      <w:r>
        <w:br/>
      </w:r>
      <w:r>
        <w:br/>
        <w:t>Chronology:</w:t>
      </w:r>
      <w:r>
        <w:br/>
        <w:t>between 19 Apr 1199 and 25 May 1199, meeting at Northampton, where bishops and magnates swore fealty to John and the king's peace was proclaimed</w:t>
      </w:r>
      <w:r>
        <w:br/>
        <w:t>27 May 1199, crowned, Westminster Abbey</w:t>
      </w:r>
      <w:r>
        <w:br/>
        <w:t>18/19 Oct 1216, deceased</w:t>
      </w:r>
      <w:r>
        <w:br/>
      </w:r>
      <w:r>
        <w:br/>
        <w:t>Other names/titles:</w:t>
      </w:r>
      <w:r>
        <w:br/>
        <w:t>Lord of Ireland (from May 1177)</w:t>
      </w:r>
      <w:r>
        <w:br/>
        <w:t>Count of Mortain (from 20 Jul [?] 1189)</w:t>
      </w:r>
      <w:r>
        <w:br/>
        <w:t>styled Earl of Gloucester (from 3 Sep 1189)</w:t>
      </w:r>
      <w:r>
        <w:br/>
      </w:r>
      <w:r>
        <w:br/>
        <w:t>Spouses &amp; Children</w:t>
      </w:r>
      <w:r>
        <w:br/>
        <w:t>Henry Plantagenet III b 1207 Winchester, England d 1272 Westminster Abbey, London, England</w:t>
      </w:r>
      <w:r>
        <w:br/>
        <w:t>Richard Plantagenet b 1209 Winchester, England d 1272 Newark, England</w:t>
      </w:r>
      <w:r>
        <w:br/>
        <w:t>Joan Plantagenet b 1210 Gloucestershire, England d 1237 London, England</w:t>
      </w:r>
      <w:r>
        <w:br/>
        <w:t>Isabella Plantagenet b 1214 Gloucestershire, England d 1241 Foggia</w:t>
      </w:r>
      <w:r>
        <w:br/>
        <w:t>Eleanor Katherine Plantagenet b 1215 Gloucester, England d 1275 Montargis, France</w:t>
      </w:r>
      <w:r>
        <w:br/>
        <w:t>-------------------------------------------------</w:t>
      </w:r>
      <w:r>
        <w:br/>
        <w:t>John was the youngest son of King Henry II and Eleanor of Aquitaine, and was given at an early age the nickname of "Lackland" because, unlike his elder brothers, he received no apanage in the continental provinces due to the fact that by the time he was born, the King had already apportioned out all his lands to the elder children. He was a very spoilt and selfish person who continually conspired against the people who cared for him. and treacherously conspired with the King of France to bring about his brother, Richard's downfall</w:t>
      </w:r>
      <w:r>
        <w:br/>
      </w:r>
      <w:r>
        <w:br/>
        <w:t>However, his father spared no effort to ensure John's future: he was betrothed to Isabella, the heiress of the earldom of Gloucester (1176) and the Council at Oxford bestowed on him the lordship of Ireland (1177); all further attempts of Henry II to extend the youngest son's estates met with resistance of his other sons, especially Richard, who succeeded Henry II as Richard I in 1189. Henry II also created John as Count of Mortain and confirmed him as Lord of Ireland</w:t>
      </w:r>
      <w:r>
        <w:br/>
      </w:r>
      <w:r>
        <w:br/>
        <w:t>John was married to Isabella of Gloucester on 22 Aug 1189</w:t>
      </w:r>
      <w:r>
        <w:br/>
      </w:r>
      <w:r>
        <w:br/>
        <w:t>In the absence of Richard, John conspired against his brother, but was pardoned on Richard's return from the Holy Land</w:t>
      </w:r>
      <w:r>
        <w:br/>
      </w:r>
      <w:r>
        <w:br/>
        <w:t>John was not an indisputable heir to the throne of England when Richard I died in 1199. Although Richard named John as his successor on his death-bed, the rival faction supported Arthur I, Duke of Brittany, the 12-year-old son of John's elder brother, Geoffrey IV of Brittany (died in 1186)</w:t>
      </w:r>
      <w:r>
        <w:br/>
      </w:r>
      <w:r>
        <w:br/>
        <w:t>With the support of the barons of Normandy, John was invested with the insignia of the duchy on 25 Apr 1199 at Rouen. William Marshal and Hubert Walter archbishop of Canterbury arrived in England and secured John's coronation at Westminster on 27 May 1199. In less than a month, John again landed in Normandy to fight for his continental possessions</w:t>
      </w:r>
      <w:r>
        <w:br/>
      </w:r>
      <w:r>
        <w:br/>
        <w:t>He divorced Isabella of Gloucester and married Isabella Taillefer, the heiress to Angoulême (24 Aug 1200) in Bordeaux, France</w:t>
      </w:r>
      <w:r>
        <w:br/>
      </w:r>
      <w:r>
        <w:br/>
        <w:t>John captured Arthur of Brittany in the Battle of Mirebeau-en-Poitou (1 Aug 1202) and later had him murdered, but was forced to abandon Normandy in the war with King Philippe II of France (1204). In the next two years Anjou, Maine, and parts of Poitou were also lost</w:t>
      </w:r>
      <w:r>
        <w:br/>
      </w:r>
      <w:r>
        <w:br/>
        <w:t>A conflict with the papacy, which arose from the election of Stephen Langton (1206) to the see of Canterbury, resulted in John's excommunication (1209) and an interdict laid on England by Pope Innocent III, who authorized Philippe II of France to invade England and deprive John of his kingdom. While preparations were being made in France, John surrendered his kingdom to the papal nuncio, Pandulf, at the house of the Templars near Dover (15 May 1213), receiving it back as a vassal. He was absolved from excommunication in July 1213, and the interdict was finally relaxed on 2 Jul 1214. After another unsuccessful attempt to recover his continental possessions (1214), John faced a baronial rebellion, which broke out in May 1215. London was surrendered to the barons and the king was forced to accept the Articles of the Barons</w:t>
      </w:r>
      <w:r>
        <w:br/>
      </w:r>
      <w:r>
        <w:br/>
        <w:t>The Great Charter (Magna Carta) was drafted at Runnymede, Surrey, and sealed by John on 15 Jun 1215. However, the king, using the papal bull against the charter, renewed the civil war. The barons appealed to Prince Louis of France (later King Louis VIII), who landed in England on 21 May 1216 to claim the English crown. John continued to wage war, but died at Newark in the night of 18/19 Oct 1216</w:t>
      </w:r>
      <w:r>
        <w:br/>
        <w:t>-------------------------------------------------</w:t>
      </w:r>
      <w:r>
        <w:br/>
        <w:t>Notes</w:t>
      </w:r>
      <w:r>
        <w:br/>
      </w:r>
      <w:r>
        <w:br/>
        <w:t>The first and only Great Seal of King John bore the title of REX ANGLIE. He also added to the royal style, on the obverse of his seal and also in his documents, DOMINUS HIBERNIE</w:t>
      </w:r>
      <w:r>
        <w:br/>
      </w:r>
      <w:r>
        <w:br/>
        <w:t>The meeting was convened by Archbishop Walter and William Marshal sent from Normandy to England by John to assist the justiciar Geoffrey FitzPeter. There is no precise date for the meeting, but it occurred between 19 Apr 1199 (the date of Walter and Marshal's arrival is unknown, but it could not have taken place before 18 Apr 1199) and 25 May 1199 (date of John's arrival)</w:t>
      </w:r>
      <w:r>
        <w:br/>
      </w:r>
      <w:r>
        <w:br/>
        <w:t>Geoffrey FitzPeter (chief justiciar 11 Jul 1198-14 Oct 1213) carried out administration in the absence of John (prior to his landing in England on 25 May 1199; 20 Jun 1199-25 Feb 1200; summer 1200; May/Jun 1201-6 Dec 1203; 1 Jun-12 Dec 1206)</w:t>
      </w:r>
      <w:r>
        <w:br/>
      </w:r>
      <w:r>
        <w:br/>
        <w:t>Peter des Roches bishop of Winchester was guardian of the realm (appointed 1 Feb 1214) during the king's absence (Feb-Oct 1214).</w:t>
      </w:r>
      <w:r>
        <w:br/>
        <w:t>Source: text: Handbook of British Chronology, 3rd ed., 1986; "The Reign of King John", by Sidney Painter (Johns Hopkins Press, Baltimore 1949); "England under the Angevin Kings", by Kate Norgate (Macmillan, London 1887); image: drawing of King John in the "Chronicle of England" by Peter of Langtoft (probably written and illuminated during the reign of Edward II, 1307-1327). © 2002 National Politics Web Guide Last Update: 12.02.2003</w:t>
      </w:r>
      <w:r>
        <w:br/>
        <w:t>-------------------------------------------------</w:t>
      </w:r>
      <w:r>
        <w:br/>
        <w:t>History</w:t>
      </w:r>
      <w:r>
        <w:br/>
      </w:r>
      <w:r>
        <w:br/>
        <w:t>The early Plantagenets John (1199-1216)</w:t>
      </w:r>
      <w:r>
        <w:br/>
        <w:t>Richard, mortally wounded at a siege in France in 1199, was succeeded by his brother John, one of the most detested of English kings. John's reign was characterized by failure. Yet while he must bear a heavy responsibility for his misfortunes, it is only fair to recognize that he inherited the resentment that had built up against his brother and father. Also, while his reign ended in disaster, some of his financial and military measures anticipated positive developments in Edward I's reign</w:t>
      </w:r>
      <w:r>
        <w:br/>
      </w:r>
      <w:r>
        <w:br/>
      </w:r>
      <w:r>
        <w:br/>
        <w:t>Loss of French possessions</w:t>
      </w:r>
      <w:r>
        <w:br/>
        <w:t>John had nothing like the military ability or reputation of his brother. He could win a battle in a fit of energy, only to lose his advantage in a spell of indolence. After repudiating his first wife, Isabella of Gloucester, John married the fiancée of Hugh IX the Brown of the Lusignan family, one of his vassals in Poitou. For this offense he was summoned to answer to Philip II, his feudal overlord for his holdings in France. When John refused to attend, his lands in France were declared forfeit. In the subsequent war he succeeded in capturing his nephew Arthur of Brittany, whom many in Anjou and elsewhere regarded as Richard I's rightful heir. Arthur died in mysterious and suspicious circumstances. But once the great castle of Château Gaillard, Richard I's pride and joy, had fallen in March 1204, the collapse of Normandy followed swiftly. By 1206 all that was left of the inheritance of the Norman kings was the Channel Islands. John, however, was determined to recover his losses</w:t>
      </w:r>
      <w:r>
        <w:br/>
      </w:r>
      <w:r>
        <w:br/>
      </w:r>
      <w:r>
        <w:br/>
        <w:t>Struggle with the papacy</w:t>
      </w:r>
      <w:r>
        <w:br/>
        <w:t>Upon his return to England John became involved in a conflict with Pope Innocent III over the choice of an archbishop. At Hubert Walter's death in 1205 the monks at Canterbury had secretly elected their subprior and sent him to Rome to receive the gallium from the pope. The secret got out, however, and John forced the election of one of his confidants, John de Grey, bishop of Norwich, who then was also sent to Rome. Innocent III was not a man to miss such a good opportunity to demonstrate the plenitude of papal power. He quashed both elections and engineered the election of the learned and talented cardinal Stephen Langton. John, however, refused to receive Stephen and seized the revenues of Canterbury. Since John had already quarreled with his half brother the archbishop of York, who had fled abroad, England was without either archbishop</w:t>
      </w:r>
      <w:r>
        <w:br/>
      </w:r>
      <w:r>
        <w:br/>
        <w:t>In 1208 Pope Innocent III imposed an interdict on England, forbidding the administration of the sacraments and certain church rites. In the following year he excommunicated John. The bishops of Winchester and Norwich remained the sole support of John's power in the church. John made the most of the opportunity to collect the revenues of the sees vacated by bishops who had gone into exile. In theory John's excommunication freed his vassals from their oaths of fealty to him, but there was no immediate rebellion. John was able to conduct highly successful expeditions to Scotland, Wales, and Ireland, and it was not until 1212 that a plot, involving Robert Fitzwalter and Eustace de Vesci, was first hatched against the king. John's brilliant solution to the problem of multiple threats was to effect a reconciliation with the papacy. He agreed to accept Stephen Langton as archbishop, to reinstate the exiled clergy, and to compensate the church for his exactions. In addition he surrendered his kingdom to the pope, receiving it back as a fief from the pope. He now had an able ally at no great cost in terms of concessions on his part. Revolt of the barons and Magna Carta Ever since the loss of Normandy John had been building up a coalition of rulers in Germany and the Low Countries to assist him against the French king. His chief ally was Otto IV, king of Germany and Holy Roman emperor. Plans for a campaign in Poitou proved very unpopular in England, especially with the northern barons. In 1214 John's allies were defeated at Bouvines, and the king's own campaign in Poitou disintegrated. John had to withdraw and return home to face his disgruntled barons. John's efforts had been very costly, and measures such as the tax of a 13th in 1207 (which raised about £60,000) were highly unpopular. In addition John levied massive reliefs (inheritance duties) on some barons: Nicholas de Stuteville, for example, was charged 10,000 marks (about £6,666) to inherit his brother's lands in 1205. The fact alone that John, unlike his predecessors on the throne, spent most of his time in England made his rule more oppressive</w:t>
      </w:r>
      <w:r>
        <w:br/>
      </w:r>
      <w:r>
        <w:br/>
        <w:t>[…]</w:t>
      </w:r>
      <w:r>
        <w:br/>
        <w:t>-------------------------------------------------</w:t>
      </w:r>
      <w:r>
        <w:br w:type="textWrapping" w:clear="all"/>
      </w:r>
    </w:p>
    <w:p w14:paraId="56CE9E72" w14:textId="77777777" w:rsidR="00C94065" w:rsidRDefault="006944C1">
      <w:pPr>
        <w:pStyle w:val="TextNarr"/>
      </w:pPr>
      <w:r>
        <w:br w:type="textWrapping" w:clear="all"/>
      </w:r>
    </w:p>
    <w:p w14:paraId="4FA17120" w14:textId="77777777" w:rsidR="00C94065" w:rsidRDefault="006944C1">
      <w:pPr>
        <w:pStyle w:val="TextNarr"/>
      </w:pPr>
      <w:r>
        <w:br w:type="textWrapping" w:clear="all"/>
      </w:r>
    </w:p>
    <w:p w14:paraId="7F7DC02C" w14:textId="77777777" w:rsidR="00C94065" w:rsidRDefault="006944C1">
      <w:pPr>
        <w:pStyle w:val="TextNarr"/>
      </w:pPr>
      <w:r>
        <w:rPr>
          <w:noProof/>
        </w:rPr>
        <w:drawing>
          <wp:anchor distT="0" distB="0" distL="114300" distR="114300" simplePos="0" relativeHeight="251658296" behindDoc="0" locked="0" layoutInCell="1" allowOverlap="1" wp14:anchorId="3BECCA96" wp14:editId="0624A148">
            <wp:simplePos x="0" y="0"/>
            <wp:positionH relativeFrom="margin">
              <wp:align>left</wp:align>
            </wp:positionH>
            <wp:positionV relativeFrom="paragraph">
              <wp:posOffset>8890</wp:posOffset>
            </wp:positionV>
            <wp:extent cx="597408" cy="1143000"/>
            <wp:effectExtent l="0" t="0" r="0" b="0"/>
            <wp:wrapSquare wrapText="right"/>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57.png"/>
                    <pic:cNvPicPr/>
                  </pic:nvPicPr>
                  <pic:blipFill>
                    <a:blip r:embed="rId59"/>
                    <a:stretch>
                      <a:fillRect/>
                    </a:stretch>
                  </pic:blipFill>
                  <pic:spPr>
                    <a:xfrm>
                      <a:off x="0" y="0"/>
                      <a:ext cx="597408" cy="1143000"/>
                    </a:xfrm>
                    <a:prstGeom prst="rect">
                      <a:avLst/>
                    </a:prstGeom>
                  </pic:spPr>
                </pic:pic>
              </a:graphicData>
            </a:graphic>
          </wp:anchor>
        </w:drawing>
      </w:r>
      <w:r>
        <w:t xml:space="preserve">170.  </w:t>
      </w:r>
      <w:r>
        <w:fldChar w:fldCharType="begin"/>
      </w:r>
      <w:r>
        <w:instrText>XE "&lt;No surname&gt;:Hugh Don's 24th GGF (1147–1181)" \f A</w:instrText>
      </w:r>
      <w:r>
        <w:fldChar w:fldCharType="end"/>
      </w:r>
      <w:r>
        <w:fldChar w:fldCharType="begin"/>
      </w:r>
      <w:r>
        <w:instrText>XE "Kevelioc (translated from Welsh), Cyfeiliog, Merionethshire, Wales (MiddleAges part of Anglo-Saxon Britain), Europe" \f B</w:instrText>
      </w:r>
      <w:r>
        <w:fldChar w:fldCharType="end"/>
      </w:r>
      <w:r>
        <w:rPr>
          <w:b/>
          <w:color w:val="7C1316"/>
        </w:rPr>
        <w:t>Hugh Don's 24th GGF</w:t>
      </w:r>
      <w:hyperlink w:anchor="ENDNOTE-98">
        <w:r w:rsidR="00C94065">
          <w:rPr>
            <w:vertAlign w:val="superscript"/>
          </w:rPr>
          <w:t>98</w:t>
        </w:r>
      </w:hyperlink>
      <w:r>
        <w:t xml:space="preserve">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1147 at Kevelioc (translated from Welsh) in Cyfeiliog, Merionethshire, Wales (MiddleAges part of Anglo-Saxon Britain), Europe.</w:t>
      </w:r>
      <w:hyperlink w:anchor="ENDNOTE-99">
        <w:r w:rsidR="00C94065">
          <w:rPr>
            <w:vertAlign w:val="superscript"/>
          </w:rPr>
          <w:t>99</w:t>
        </w:r>
      </w:hyperlink>
      <w:r>
        <w:t xml:space="preserve"> He held the title of Viscount of Avranches on December 16, 1153. He held the title of 3rd, 5th and 6th Earl of Chester before 1181. Apparently from the "Royal Ancestry: A Study in Colonial &amp; Medieval Families," which I have yet to see</w:t>
      </w:r>
      <w:r>
        <w:fldChar w:fldCharType="begin"/>
      </w:r>
      <w:r>
        <w:instrText>XE "Leek, Staffordshire, England (Medieval), Europe" \f B</w:instrText>
      </w:r>
      <w:r>
        <w:fldChar w:fldCharType="end"/>
      </w:r>
      <w:r>
        <w:t xml:space="preserve"> Hugh died on June 30, 1181 at the age of 34 in Leek, Staffordshire, England (Medieval), Europe. The cause of his death (at the age of 34) on Tuesday, June 30th, 1181 is not known-surviving in 1181 was difficult</w:t>
      </w:r>
      <w:r>
        <w:br/>
      </w:r>
      <w:r>
        <w:br/>
        <w:t>Died as the VisCount of Avranches, 3rd, 5th and 6th Earl of Chester</w:t>
      </w:r>
      <w:r>
        <w:fldChar w:fldCharType="begin"/>
      </w:r>
      <w:r>
        <w:instrText>XE "Buried in the Chester Cathedral, Chester, Cheshire, England (Medieval), Europe" \f B</w:instrText>
      </w:r>
      <w:r>
        <w:fldChar w:fldCharType="end"/>
      </w:r>
      <w:r>
        <w:t xml:space="preserve"> He was buried after June, 1181 at Buried in the Chester Cathedral in Chester, Cheshire, England (Medieval), Europe. He was also known as Sir Hugh  de Gernon. Hugh was also known as Hugh  de Meschines of Cyveiliog, Wales. He shares a website (or access to one) that has source data here: https://en.wikipedia.org/wiki/Hugh_of_Cyfeiliog,_5th_Earl_of_Chester Hugh of Cyfeiliog, palatine 5th Earl of Chester was an Anglo-French magnate who was active in England, Wales, Ireland and France during the reign of King Henry II of England</w:t>
      </w:r>
      <w:r>
        <w:br/>
      </w:r>
      <w:r>
        <w:br/>
        <w:t>He was the son of Ranulf II, earl of Chester, and Matilda, daughter of Earl Robert of Gloucester, the illegitamate son of Henry I</w:t>
      </w:r>
      <w:r>
        <w:br/>
      </w:r>
      <w:r>
        <w:br/>
        <w:t>His name is written as "de Kevilioc" and is sometimes called as "of Cyveiliog", because, according to a late writer, he was born in that district of Wales</w:t>
      </w:r>
      <w:r>
        <w:br/>
      </w:r>
      <w:r>
        <w:br/>
        <w:t>His father died on 16 Dec 1153, whereupon, being probably still under age, he succeeded to his possessions on both sides of the Channel. These included the hereditary viscountics of Avranches and Bayeux. Hugh was present at the council of Clarendon in January 1164 which drew up the assize of Clarendon. In 1171 he was in Normandy  Hugh Don's 24th GGF and (mother) of Amicia-by Hugh were married before 1169.</w:t>
      </w:r>
      <w:r>
        <w:br w:type="textWrapping" w:clear="all"/>
      </w:r>
    </w:p>
    <w:p w14:paraId="1642593D" w14:textId="77777777" w:rsidR="00C94065" w:rsidRDefault="006944C1">
      <w:pPr>
        <w:pStyle w:val="TextNarr"/>
      </w:pPr>
      <w:r>
        <w:br w:type="textWrapping" w:clear="all"/>
      </w:r>
    </w:p>
    <w:p w14:paraId="0A663961" w14:textId="77777777" w:rsidR="00C94065" w:rsidRDefault="006944C1">
      <w:pPr>
        <w:pStyle w:val="TextNarr"/>
      </w:pPr>
      <w:r>
        <w:fldChar w:fldCharType="begin"/>
      </w:r>
      <w:r>
        <w:instrText>XE "&lt;No surname&gt;:(mother) of Amicia-by Hugh (1155–1175)" \f A</w:instrText>
      </w:r>
      <w:r>
        <w:fldChar w:fldCharType="end"/>
      </w:r>
      <w:r>
        <w:t xml:space="preserve"> </w:t>
      </w:r>
      <w:r>
        <w:rPr>
          <w:b/>
          <w:color w:val="CF2127"/>
        </w:rPr>
        <w:t>(mother) of Amicia-by Hugh</w:t>
      </w:r>
      <w:hyperlink w:anchor="ENDNOTE-2">
        <w:r w:rsidR="00C94065">
          <w:rPr>
            <w:vertAlign w:val="superscript"/>
          </w:rPr>
          <w:t>2</w:t>
        </w:r>
      </w:hyperlink>
      <w:r>
        <w:t xml:space="preserve"> was born about 1155. Date estimated from birth of child / NFIA</w:t>
      </w:r>
      <w:r>
        <w:fldChar w:fldCharType="begin"/>
      </w:r>
      <w:r>
        <w:instrText>XE "This global place was used as neither death nor birth locations are known, A Conceptual Continent that surrounds the Region of Oceania" \f B</w:instrText>
      </w:r>
      <w:r>
        <w:fldChar w:fldCharType="end"/>
      </w:r>
      <w:r>
        <w:t xml:space="preserve"> She died after 1175 at the age of 20 at This global place was used as neither death nor birth locations are known in A Conceptual Continent that surrounds the Region of Oceania. The cause of her death (at the presumed age of 20) in the year of 1175 is not known-surviving in 1175 was difficult-as neither death or birth location are known, used the conceptual continent She was also known as Unknown mistress of Hugh. Person found as mother of Amicia in FamilySearch / NFIA</w:t>
      </w:r>
    </w:p>
    <w:p w14:paraId="0EB3E4E8" w14:textId="77777777" w:rsidR="00C94065" w:rsidRDefault="006944C1">
      <w:pPr>
        <w:pStyle w:val="TextNarr"/>
      </w:pPr>
      <w:r>
        <w:br w:type="textWrapping" w:clear="all"/>
      </w:r>
    </w:p>
    <w:p w14:paraId="26614145" w14:textId="77777777" w:rsidR="00C94065" w:rsidRDefault="006944C1">
      <w:pPr>
        <w:pStyle w:val="TextNarr"/>
      </w:pPr>
      <w:r>
        <w:t xml:space="preserve"> Hugh  and (mother)  had the following child:</w:t>
      </w:r>
      <w:r>
        <w:br w:type="textWrapping" w:clear="all"/>
      </w:r>
    </w:p>
    <w:p w14:paraId="7C11B540" w14:textId="77777777" w:rsidR="00C94065" w:rsidRDefault="006944C1">
      <w:pPr>
        <w:pStyle w:val="TextNarr"/>
      </w:pPr>
      <w:r>
        <w:br w:type="textWrapping" w:clear="all"/>
      </w:r>
    </w:p>
    <w:p w14:paraId="4E635980" w14:textId="77777777" w:rsidR="00C94065" w:rsidRDefault="006944C1">
      <w:pPr>
        <w:tabs>
          <w:tab w:val="right" w:pos="648"/>
          <w:tab w:val="right" w:pos="1440"/>
          <w:tab w:val="left" w:pos="1584"/>
        </w:tabs>
        <w:ind w:left="1584" w:hanging="1584"/>
      </w:pPr>
      <w:r>
        <w:fldChar w:fldCharType="begin"/>
      </w:r>
      <w:r>
        <w:instrText>XE "de Meschines:Amicia of Keveliock and is Sandy's 27th GGM (in another branch) (1175–1247)" \f A</w:instrText>
      </w:r>
      <w:r>
        <w:fldChar w:fldCharType="end"/>
      </w:r>
      <w:r>
        <w:tab/>
        <w:t>+196</w:t>
      </w:r>
      <w:r>
        <w:tab/>
        <w:t>i</w:t>
      </w:r>
      <w:r>
        <w:tab/>
      </w:r>
      <w:r>
        <w:rPr>
          <w:b/>
          <w:color w:val="7A3695"/>
        </w:rPr>
        <w:t>Amicia de Meschines of Keveliock and is Sandy's 27th GGM (in another branch)</w:t>
      </w:r>
      <w:r>
        <w:t>, born 1175, Cyfeiliog, Merionethshire, Wales (MiddleAges part of Anglo-Saxon Britain), Europe</w:t>
      </w:r>
      <w:r>
        <w:fldChar w:fldCharType="begin"/>
      </w:r>
      <w:r>
        <w:instrText>XE "Kevelioc (translated from Welsh), Cyfeiliog, Merionethshire, Wales (MiddleAges part of Anglo-Saxon Britain), Europe" \f B</w:instrText>
      </w:r>
      <w:r>
        <w:fldChar w:fldCharType="end"/>
      </w:r>
      <w:r>
        <w:t>; married Ralph de Mainwaring Sandy's 27th GGF (in another branch), the last in this branch, 1179, Warmingham, Cheshire, England (Medieval), Europe</w:t>
      </w:r>
      <w:r>
        <w:fldChar w:fldCharType="begin"/>
      </w:r>
      <w:r>
        <w:instrText>XE "Warmingham, Cheshire, England (Medieval), Europe" \f B</w:instrText>
      </w:r>
      <w:r>
        <w:fldChar w:fldCharType="end"/>
      </w:r>
      <w:r>
        <w:t>; died November 2, 1247, County of Cheshire, England (Medieval), Europe</w:t>
      </w:r>
      <w:r>
        <w:fldChar w:fldCharType="begin"/>
      </w:r>
      <w:r>
        <w:instrText>XE "Chester Castle, County of Cheshire, England (Medieval), Europe" \f B</w:instrText>
      </w:r>
      <w:r>
        <w:fldChar w:fldCharType="end"/>
      </w:r>
      <w:r>
        <w:t>.</w:t>
      </w:r>
      <w:r>
        <w:br w:type="textWrapping" w:clear="all"/>
      </w:r>
    </w:p>
    <w:p w14:paraId="546D6A13" w14:textId="77777777" w:rsidR="00C94065" w:rsidRDefault="006944C1">
      <w:pPr>
        <w:pStyle w:val="TextNarr"/>
      </w:pPr>
      <w:r>
        <w:br w:type="textWrapping" w:clear="all"/>
      </w:r>
    </w:p>
    <w:p w14:paraId="048B4E4C" w14:textId="77777777" w:rsidR="00C94065" w:rsidRDefault="006944C1">
      <w:pPr>
        <w:pStyle w:val="TextNarr"/>
      </w:pPr>
      <w:r>
        <w:fldChar w:fldCharType="begin"/>
      </w:r>
      <w:r>
        <w:instrText>XE "Chester, Cheshire, England (Medieval), Europe" \f B</w:instrText>
      </w:r>
      <w:r>
        <w:fldChar w:fldCharType="end"/>
      </w:r>
      <w:r>
        <w:t xml:space="preserve"> Hugh Don's 24th GGF and Bertrade of Montfort were married in 1169 in Chester, Cheshire, England (Medieval), Europe. According to the "County Families of Lancashire and Cheshire", Hugh Kevelioc, Earl of Chester, married Bertrade de Montfort (his second wife) in 1171</w:t>
      </w:r>
      <w:r>
        <w:br/>
      </w:r>
      <w:r>
        <w:br/>
        <w:t>In the same year, Hugh's daughter Amice from his first marriage also married [See document in the Memories section].</w:t>
      </w:r>
    </w:p>
    <w:p w14:paraId="6F476298" w14:textId="77777777" w:rsidR="00C94065" w:rsidRDefault="006944C1">
      <w:pPr>
        <w:pStyle w:val="TextNarr"/>
      </w:pPr>
      <w:r>
        <w:br w:type="textWrapping" w:clear="all"/>
      </w:r>
    </w:p>
    <w:p w14:paraId="209E48C6" w14:textId="77777777" w:rsidR="00C94065" w:rsidRDefault="006944C1">
      <w:pPr>
        <w:pStyle w:val="TextNarr"/>
      </w:pPr>
      <w:r>
        <w:fldChar w:fldCharType="begin"/>
      </w:r>
      <w:r>
        <w:instrText>XE "&lt;No surname&gt;:Bertrade of Montfort (1155–1189)" \f A</w:instrText>
      </w:r>
      <w:r>
        <w:fldChar w:fldCharType="end"/>
      </w:r>
      <w:r>
        <w:fldChar w:fldCharType="begin"/>
      </w:r>
      <w:r>
        <w:instrText>XE "Montfort-sur-Risle, Eure, Haute-Normandië, France (Medieval), Europe" \f B</w:instrText>
      </w:r>
      <w:r>
        <w:fldChar w:fldCharType="end"/>
      </w:r>
      <w:r>
        <w:t xml:space="preserve"> </w:t>
      </w:r>
      <w:r>
        <w:rPr>
          <w:b/>
          <w:color w:val="CF2127"/>
        </w:rPr>
        <w:t>Bertrade of Montfort</w:t>
      </w:r>
      <w:hyperlink w:anchor="ENDNOTE-100">
        <w:r w:rsidR="00C94065">
          <w:rPr>
            <w:vertAlign w:val="superscript"/>
          </w:rPr>
          <w:t>100</w:t>
        </w:r>
      </w:hyperlink>
      <w:r>
        <w:t xml:space="preserve"> was born on June 2, 1155 at Montfort-sur-Risle in Eure, Haute-Normandië, France (Medieval), Europe.</w:t>
      </w:r>
      <w:hyperlink w:anchor="ENDNOTE-101">
        <w:r w:rsidR="00C94065">
          <w:rPr>
            <w:vertAlign w:val="superscript"/>
          </w:rPr>
          <w:t>101</w:t>
        </w:r>
      </w:hyperlink>
      <w:r>
        <w:fldChar w:fldCharType="begin"/>
      </w:r>
      <w:r>
        <w:instrText>XE "Normandië, France (Medieval), Europe" \f B</w:instrText>
      </w:r>
      <w:r>
        <w:fldChar w:fldCharType="end"/>
      </w:r>
      <w:r>
        <w:t xml:space="preserve"> She was christened after June 2, 1155 in Normandië, France (Medieval), Europe. She held the title of Countess of Chester, Comtress d'Évreux after 1169.</w:t>
      </w:r>
      <w:r>
        <w:fldChar w:fldCharType="begin"/>
      </w:r>
      <w:r>
        <w:instrText>XE "Évreux, Eure, Haute-Normandië, France (Medieval), Europe" \f B</w:instrText>
      </w:r>
      <w:r>
        <w:fldChar w:fldCharType="end"/>
      </w:r>
      <w:r>
        <w:t xml:space="preserve"> Bertrade died on July 12, 1189 at the age of 34 at Évreux in Eure, Haute-Normandië, France (Medieval), Europe. The cause of her death (at the age of 34) on Wednesday, July 12th, 1189 is not known-surviving in 1189 was difficult</w:t>
      </w:r>
      <w:r>
        <w:br/>
      </w:r>
      <w:r>
        <w:br/>
        <w:t>Died as the Countess of Chester and as Comtress d'Évreux</w:t>
      </w:r>
      <w:r>
        <w:fldChar w:fldCharType="begin"/>
      </w:r>
      <w:r>
        <w:instrText>XE "Buried in an unknown cemetery (location presumed), Haute-Normandië, France (Medieval), Europe" \f B</w:instrText>
      </w:r>
      <w:r>
        <w:fldChar w:fldCharType="end"/>
      </w:r>
      <w:r>
        <w:t xml:space="preserve"> She was buried after 1189 at Buried in an unknown cemetery (location presumed) in Haute-Normandië, France (Medieval), Europe. While her burial is not documented, I have assumed she would have been buried here / NFIA She was also known as Bertrade  of Montford. Bertrade was also known as Béatrice. Bertrade de Montfort (Beatrice) is a supposed first wife</w:t>
      </w:r>
      <w:r>
        <w:br/>
      </w:r>
      <w:r>
        <w:br/>
        <w:t>Several sources, including Ormerod, argue that Amice was probably illegitimate because of her less illustrious marriage and dowry as compared to those of her much younger half-sisters. (4 of her half-sisters married earls) The argument was that if she was from a first marriage, she would have been given in marriage to a more powerful man (Randle Manwaring was by comparison and untitled landholder) and been given a much larger dowry</w:t>
      </w:r>
      <w:r>
        <w:br/>
      </w:r>
      <w:r>
        <w:br/>
        <w:t>Bertrade de Montfort, Countess d'Evreux was born in 1155 in Chester, England. Bertrade's father was Simon II Le Chauve De Montfort and her mother was Maud Countess Of Evreux. Her paternal grandparents were Amaury De Montfort and Agnes De Garlende. She had two brothers named Amauri and Simon. She was the youngest of the three children.</w:t>
      </w:r>
      <w:r>
        <w:br/>
        <w:t>===============================================================================================</w:t>
      </w:r>
      <w:r>
        <w:br/>
        <w:t>[from the author or this note…] checking various other sources […] managed to piece together a few details of Countess Bertrade's life as widow, not provided by Complete Peerage: https://groups.google.com/g/soc.genealogy.medieval/c/oKY1AXsTkcI?pli=1</w:t>
      </w:r>
      <w:r>
        <w:br/>
        <w:t>Original source (sadly in Latin!):</w:t>
      </w:r>
      <w:r>
        <w:br/>
        <w:t>Calendar of the Patent Rolls, 1225-1232 (1903) http://sdrc.lib.uiowa.edu/patentrolls/h3v2/body/Henry3vol2page0156.pdf</w:t>
      </w:r>
      <w:r>
        <w:br/>
      </w:r>
      <w:r>
        <w:br/>
        <w:t>She was married to Earl Hugh de Keveliock V (1147-30 June 1181, son of Ranulf de Guernan and Maud de Caen) in 1169 when Bertrade was just 14.</w:t>
      </w:r>
      <w:r>
        <w:br/>
        <w:t>He succeeded his father in the Earldom of Chester. Stafford, in 1181, aged about 34.</w:t>
      </w:r>
      <w:r>
        <w:br/>
        <w:t>She died in 1227, aged about 71.</w:t>
      </w:r>
      <w:r>
        <w:br/>
        <w:t>CHILDREN:</w:t>
      </w:r>
      <w:r>
        <w:br/>
        <w:t>Randle III, who succeeded his father as Earl of Chester, but he died sine prole 1232.</w:t>
      </w:r>
      <w:r>
        <w:br/>
        <w:t>Hawise m Robert de Quincey</w:t>
      </w:r>
      <w:r>
        <w:br/>
        <w:t>Mabil, m Hugh de Albini, known as Hugh le Meschin; Earl of Chester, Vicomte d'Avranches in Normandy</w:t>
      </w:r>
      <w:r>
        <w:br/>
      </w:r>
      <w:r>
        <w:br/>
        <w:t>Sometime in the period, 1188-99, she witnessed a charter of her son, Ranulph, Earl of Chester</w:t>
      </w:r>
      <w:r>
        <w:br/>
      </w:r>
      <w:r>
        <w:br/>
        <w:t>In the period, 1190-1200, she reached agreement with the abbot and convent of Troarn in Normandy regarding the construction of a mill and fishpond on the boundary between her wood and theirs</w:t>
      </w:r>
      <w:r>
        <w:br/>
      </w:r>
      <w:r>
        <w:br/>
        <w:t>Sometime before 1194-1203, she exchanged lands with the canons of Repton</w:t>
      </w:r>
      <w:r>
        <w:br/>
      </w:r>
      <w:r>
        <w:br/>
        <w:t>Sometime in the period, 1200-10, she granted to Ralph Carbonel, of Halton, Lincolnshire, for his homage and service of half a knight's fee which he held of the said countess in Halton</w:t>
      </w:r>
      <w:r>
        <w:br/>
      </w:r>
      <w:r>
        <w:br/>
        <w:t>In 1223 Richard Duket and Simon de Sees brought a plea of novel disseisin against her touching a tenement in Harmston, Lincolnshire</w:t>
      </w:r>
      <w:r>
        <w:br/>
      </w:r>
      <w:r>
        <w:br/>
        <w:t>In 1226 she presented to the church of Waddington, Lincolnshire</w:t>
      </w:r>
      <w:r>
        <w:br/>
      </w:r>
      <w:r>
        <w:br/>
        <w:t>In 1227 she arraigned an assize of last presentation to the church of Waddington, Lincolnshire against the abbot of St. Sever</w:t>
      </w:r>
    </w:p>
    <w:p w14:paraId="735A889A" w14:textId="77777777" w:rsidR="00C94065" w:rsidRDefault="006944C1">
      <w:pPr>
        <w:pStyle w:val="TextNarr"/>
      </w:pPr>
      <w:r>
        <w:br w:type="textWrapping" w:clear="all"/>
      </w:r>
    </w:p>
    <w:p w14:paraId="73377062" w14:textId="77777777" w:rsidR="00C94065" w:rsidRDefault="006944C1">
      <w:pPr>
        <w:pStyle w:val="TextNarr"/>
      </w:pPr>
      <w:r>
        <w:t xml:space="preserve"> Hugh  and Bertrade  had the following children:</w:t>
      </w:r>
      <w:r>
        <w:br w:type="textWrapping" w:clear="all"/>
      </w:r>
    </w:p>
    <w:p w14:paraId="30DF43EF" w14:textId="77777777" w:rsidR="00C94065" w:rsidRDefault="006944C1">
      <w:pPr>
        <w:pStyle w:val="TextNarr"/>
      </w:pPr>
      <w:r>
        <w:br w:type="textWrapping" w:clear="all"/>
      </w:r>
    </w:p>
    <w:p w14:paraId="003DE3B2" w14:textId="77777777" w:rsidR="00C94065" w:rsidRDefault="006944C1">
      <w:pPr>
        <w:tabs>
          <w:tab w:val="right" w:pos="648"/>
          <w:tab w:val="right" w:pos="1440"/>
          <w:tab w:val="left" w:pos="1584"/>
        </w:tabs>
        <w:ind w:left="1584" w:hanging="1584"/>
      </w:pPr>
      <w:r>
        <w:fldChar w:fldCharType="begin"/>
      </w:r>
      <w:r>
        <w:instrText>XE "&lt;No surname&gt;:Maud of Meschines (1170–1233)" \f A</w:instrText>
      </w:r>
      <w:r>
        <w:fldChar w:fldCharType="end"/>
      </w:r>
      <w:r>
        <w:tab/>
        <w:t>197</w:t>
      </w:r>
      <w:r>
        <w:tab/>
        <w:t>i</w:t>
      </w:r>
      <w:r>
        <w:tab/>
      </w:r>
      <w:r>
        <w:fldChar w:fldCharType="begin"/>
      </w:r>
      <w:r>
        <w:instrText>XE "County of Cheshire, England (Medieval), Europe" \f B</w:instrText>
      </w:r>
      <w:r>
        <w:fldChar w:fldCharType="end"/>
      </w:r>
      <w:r>
        <w:rPr>
          <w:b/>
        </w:rPr>
        <w:t>Maud of Meschines</w:t>
      </w:r>
      <w:hyperlink w:anchor="ENDNOTE-2">
        <w:r w:rsidR="00C94065">
          <w:rPr>
            <w:vertAlign w:val="superscript"/>
          </w:rPr>
          <w:t>2</w:t>
        </w:r>
      </w:hyperlink>
      <w:r>
        <w:t xml:space="preserve"> was born in 1170 in County of Cheshire, England (Medieval), Europe.</w:t>
      </w:r>
      <w:r>
        <w:fldChar w:fldCharType="begin"/>
      </w:r>
      <w:r>
        <w:instrText>XE "County of Cheshire, England (Medieval), Europe" \f B</w:instrText>
      </w:r>
      <w:r>
        <w:fldChar w:fldCharType="end"/>
      </w:r>
      <w:r>
        <w:t xml:space="preserve"> She died on January 6, 1233 at the age of 63 in County of Cheshire, England (Medieval), Europe. The cause of her death (at the age of 63) on Thursday, January 6th, 1233 is not known-surviving in 1233 was difficult &amp; it occurred in Medieval England (location not known; used birth place)</w:t>
      </w:r>
      <w:r>
        <w:br w:type="textWrapping" w:clear="all"/>
      </w:r>
    </w:p>
    <w:p w14:paraId="6154DC29" w14:textId="77777777" w:rsidR="00C94065" w:rsidRDefault="006944C1">
      <w:pPr>
        <w:tabs>
          <w:tab w:val="right" w:pos="648"/>
          <w:tab w:val="right" w:pos="1440"/>
          <w:tab w:val="left" w:pos="1584"/>
        </w:tabs>
        <w:ind w:left="1584" w:hanging="1584"/>
      </w:pPr>
      <w:r>
        <w:fldChar w:fldCharType="begin"/>
      </w:r>
      <w:r>
        <w:instrText>XE "&lt;No surname&gt;:Hawise of Meschines, Don's 23rd GGM (1180–1243)" \f A</w:instrText>
      </w:r>
      <w:r>
        <w:fldChar w:fldCharType="end"/>
      </w:r>
      <w:r>
        <w:tab/>
        <w:t>+198</w:t>
      </w:r>
      <w:r>
        <w:tab/>
        <w:t>ii</w:t>
      </w:r>
      <w:r>
        <w:tab/>
      </w:r>
      <w:r>
        <w:rPr>
          <w:b/>
          <w:color w:val="7C1316"/>
        </w:rPr>
        <w:t>Hawise  of Meschines, Don's 23rd GGM</w:t>
      </w:r>
      <w:r>
        <w:t>, born 1180, Chester, Cheshire, England (Medieval), Europe</w:t>
      </w:r>
      <w:r>
        <w:fldChar w:fldCharType="begin"/>
      </w:r>
      <w:r>
        <w:instrText>XE "Chester, Cheshire, England (Medieval), Europe" \f B</w:instrText>
      </w:r>
      <w:r>
        <w:fldChar w:fldCharType="end"/>
      </w:r>
      <w:r>
        <w:t>; married Roger de Quincy III; Don's 23rd GGF (in another branch), about 1193; died June 6, 1243, Chester, Cheshire, England (Medieval), Europe</w:t>
      </w:r>
      <w:r>
        <w:fldChar w:fldCharType="begin"/>
      </w:r>
      <w:r>
        <w:instrText>XE "Chester, Cheshire, England (Medieval), Europe" \f B</w:instrText>
      </w:r>
      <w:r>
        <w:fldChar w:fldCharType="end"/>
      </w:r>
      <w:r>
        <w:t>.</w:t>
      </w:r>
      <w:r>
        <w:br w:type="textWrapping" w:clear="all"/>
      </w:r>
    </w:p>
    <w:p w14:paraId="0F8EE917" w14:textId="77777777" w:rsidR="00C94065" w:rsidRDefault="006944C1">
      <w:pPr>
        <w:pStyle w:val="TextNarr"/>
      </w:pPr>
      <w:r>
        <w:br w:type="textWrapping" w:clear="all"/>
      </w:r>
    </w:p>
    <w:p w14:paraId="7890D132" w14:textId="77777777" w:rsidR="00C94065" w:rsidRDefault="006944C1">
      <w:pPr>
        <w:pStyle w:val="TextNarr"/>
      </w:pPr>
      <w:r>
        <w:br w:type="textWrapping" w:clear="all"/>
      </w:r>
    </w:p>
    <w:p w14:paraId="66B6740E" w14:textId="77777777" w:rsidR="00C94065" w:rsidRDefault="006944C1">
      <w:pPr>
        <w:pStyle w:val="TextNarr"/>
      </w:pPr>
      <w:r>
        <w:t xml:space="preserve">178.  </w:t>
      </w:r>
      <w:r>
        <w:fldChar w:fldCharType="begin"/>
      </w:r>
      <w:r>
        <w:instrText>XE "Plantagenêt:Eleanor (1162–1214)" \f A</w:instrText>
      </w:r>
      <w:r>
        <w:fldChar w:fldCharType="end"/>
      </w:r>
      <w:r>
        <w:fldChar w:fldCharType="begin"/>
      </w:r>
      <w:r>
        <w:instrText>XE "Calvados, Falaise, Basse-Normandië, France (Medieval), Europe" \f B</w:instrText>
      </w:r>
      <w:r>
        <w:fldChar w:fldCharType="end"/>
      </w:r>
      <w:r>
        <w:rPr>
          <w:b/>
          <w:color w:val="456EB5"/>
        </w:rPr>
        <w:t>Eleanor Plantagenêt</w:t>
      </w:r>
      <w:r>
        <w:t xml:space="preserve">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13, 1162 at Calvados in Falaise, Basse-Normandië, France (Medieval), Europe.</w:t>
      </w:r>
      <w:hyperlink w:anchor="ENDNOTE-7">
        <w:r w:rsidR="00C94065">
          <w:rPr>
            <w:vertAlign w:val="superscript"/>
          </w:rPr>
          <w:t>7</w:t>
        </w:r>
      </w:hyperlink>
      <w:r>
        <w:fldChar w:fldCharType="begin"/>
      </w:r>
      <w:r>
        <w:instrText>XE "Burgos, Provincia de Burgos, Castilla y León, Spain, Europe" \f B</w:instrText>
      </w:r>
      <w:r>
        <w:fldChar w:fldCharType="end"/>
      </w:r>
      <w:r>
        <w:t xml:space="preserve"> She died on October 24, 1214 at the age of 52 at Burgos in Provincia de Burgos, Castilla y León, Spain, Europe. The cause of her death (at the age of 52) on Friday, October 24th, 1214 is not known-surviving in 1214 was difficult &amp; it occurred in Spain</w:t>
      </w:r>
      <w:r>
        <w:fldChar w:fldCharType="begin"/>
      </w:r>
      <w:r>
        <w:instrText>XE "Buried in an unknown cemetery in Burgos, Provincia de Burgos, Castilla y León, Spain, Europe" \f B</w:instrText>
      </w:r>
      <w:r>
        <w:fldChar w:fldCharType="end"/>
      </w:r>
      <w:r>
        <w:t xml:space="preserve"> She was buried after 1214 at Buried in an unknown cemetery in Burgos in Provincia de Burgos, Castilla y León, Spain, Europe. </w:t>
      </w:r>
      <w:r>
        <w:fldChar w:fldCharType="begin"/>
      </w:r>
      <w:r>
        <w:instrText>XE "Burgos, Provincia de Burgos, Castilla y León, Spain, Europe" \f B</w:instrText>
      </w:r>
      <w:r>
        <w:fldChar w:fldCharType="end"/>
      </w:r>
      <w:r>
        <w:t xml:space="preserve"> Eleanor Plantagenêt and Alfonso VIII (of Castile) were married on September 22, 1177 at Burgos in Provincia de Burgos, Castilla y León, Spain, Europe.</w:t>
      </w:r>
      <w:r>
        <w:fldChar w:fldCharType="begin"/>
      </w:r>
      <w:r>
        <w:instrText>XE "&lt;No surname&gt;:Sancho III of Castile (1134–1158)" \f A</w:instrText>
      </w:r>
      <w:r>
        <w:fldChar w:fldCharType="end"/>
      </w:r>
      <w:r>
        <w:fldChar w:fldCharType="begin"/>
      </w:r>
      <w:r>
        <w:instrText>XE "&lt;No surname&gt;:Blanca (1133–1156)" \f A</w:instrText>
      </w:r>
      <w:r>
        <w:fldChar w:fldCharType="end"/>
      </w:r>
      <w:r>
        <w:br w:type="textWrapping" w:clear="all"/>
      </w:r>
    </w:p>
    <w:p w14:paraId="008F37E6" w14:textId="77777777" w:rsidR="00C94065" w:rsidRDefault="006944C1">
      <w:pPr>
        <w:pStyle w:val="TextNarr"/>
      </w:pPr>
      <w:r>
        <w:br w:type="textWrapping" w:clear="all"/>
      </w:r>
    </w:p>
    <w:p w14:paraId="11601ADF" w14:textId="77777777" w:rsidR="00C94065" w:rsidRDefault="006944C1">
      <w:pPr>
        <w:pStyle w:val="TextNarr"/>
      </w:pPr>
      <w:r>
        <w:fldChar w:fldCharType="begin"/>
      </w:r>
      <w:r>
        <w:instrText>XE "&lt;No surname&gt;:Alfonso VIII (of Castile) (1155–1214)" \f A</w:instrText>
      </w:r>
      <w:r>
        <w:fldChar w:fldCharType="end"/>
      </w:r>
      <w:r>
        <w:fldChar w:fldCharType="begin"/>
      </w:r>
      <w:r>
        <w:instrText>XE "Soria, Castilla y León, Spain, Europe" \f B</w:instrText>
      </w:r>
      <w:r>
        <w:fldChar w:fldCharType="end"/>
      </w:r>
      <w:r>
        <w:t xml:space="preserve"> </w:t>
      </w:r>
      <w:r>
        <w:rPr>
          <w:b/>
          <w:color w:val="456EB5"/>
        </w:rPr>
        <w:t>Alfonso VIII (of Castile)</w:t>
      </w:r>
      <w:r>
        <w:t>, son of Sancho III  and Blanca , was born on November 11, 1155 in Soria, Castilla y León, Spain, Europe.</w:t>
      </w:r>
      <w:r>
        <w:fldChar w:fldCharType="begin"/>
      </w:r>
      <w:r>
        <w:instrText>XE "Castilla y León, Region of Castile y León, Spain, Europe" \f B</w:instrText>
      </w:r>
      <w:r>
        <w:fldChar w:fldCharType="end"/>
      </w:r>
      <w:r>
        <w:t xml:space="preserve"> He held the title of King of Castile and King of Toledo from 1158 to 1214 at Castilla y León in Region of Castile y León, Spain, Europe.</w:t>
      </w:r>
      <w:hyperlink w:anchor="ENDNOTE-49">
        <w:r w:rsidR="00C94065">
          <w:rPr>
            <w:vertAlign w:val="superscript"/>
          </w:rPr>
          <w:t>49</w:t>
        </w:r>
      </w:hyperlink>
      <w:r>
        <w:t xml:space="preserve"> The Noble ("El Noble" in Spanish) or "The One of the Navas" ("el de las Navas" in Spanish); location presumed</w:t>
      </w:r>
      <w:r>
        <w:fldChar w:fldCharType="begin"/>
      </w:r>
      <w:r>
        <w:instrText>XE "Gutierre-Muñoz, Ávila de los Caballeros, Castilla y León, Spain, Europe" \f B</w:instrText>
      </w:r>
      <w:r>
        <w:fldChar w:fldCharType="end"/>
      </w:r>
      <w:r>
        <w:t xml:space="preserve"> He died on October 5, 1214 at the age of 58 at Gutierre-Muñoz in Ávila de los Caballeros, Castilla y León, Spain, Europe. The cause of his death (at the age of 59) on Sunday, October 5th, 1214 is not known-surviving in 1214 was difficult</w:t>
      </w:r>
      <w:r>
        <w:br/>
      </w:r>
      <w:r>
        <w:br/>
        <w:t>Died as King of Castile and of Toledo</w:t>
      </w:r>
      <w:r>
        <w:fldChar w:fldCharType="begin"/>
      </w:r>
      <w:r>
        <w:instrText>XE "Interred or buried in the cemetery at the Monasterio de Santa María la Real de las Huelgas, Provincia de Burgos, Castilla y León, Spain, Europe" \f B</w:instrText>
      </w:r>
      <w:r>
        <w:fldChar w:fldCharType="end"/>
      </w:r>
      <w:r>
        <w:t xml:space="preserve"> Alfonso was buried in October, 1214 at Interred or buried in the cemetery at the Monasterio de Santa María la Real de las Huelgas in Provincia de Burgos, Castilla y León, Spain, Europe. He shares a website (or access to one) that has source data here: https://en.wikipedia.org/wiki/Alfonso_VIII_of_Castile</w:t>
      </w:r>
    </w:p>
    <w:p w14:paraId="2EF385DA" w14:textId="77777777" w:rsidR="00C94065" w:rsidRDefault="006944C1">
      <w:pPr>
        <w:pStyle w:val="TextNarr"/>
      </w:pPr>
      <w:r>
        <w:br w:type="textWrapping" w:clear="all"/>
      </w:r>
    </w:p>
    <w:p w14:paraId="4F62BAF2" w14:textId="77777777" w:rsidR="00C94065" w:rsidRDefault="006944C1">
      <w:pPr>
        <w:pStyle w:val="TextNarr"/>
      </w:pPr>
      <w:r>
        <w:t xml:space="preserve"> Alfonso  and Eleanor Plantagenêt had the following children:</w:t>
      </w:r>
      <w:r>
        <w:br w:type="textWrapping" w:clear="all"/>
      </w:r>
    </w:p>
    <w:p w14:paraId="19AAC7B2" w14:textId="77777777" w:rsidR="00C94065" w:rsidRDefault="006944C1">
      <w:pPr>
        <w:pStyle w:val="TextNarr"/>
      </w:pPr>
      <w:r>
        <w:br w:type="textWrapping" w:clear="all"/>
      </w:r>
    </w:p>
    <w:p w14:paraId="47BBB781" w14:textId="77777777" w:rsidR="00C94065" w:rsidRDefault="006944C1">
      <w:pPr>
        <w:tabs>
          <w:tab w:val="right" w:pos="648"/>
          <w:tab w:val="right" w:pos="1440"/>
          <w:tab w:val="left" w:pos="1584"/>
        </w:tabs>
        <w:ind w:left="1584" w:hanging="1584"/>
      </w:pPr>
      <w:r>
        <w:fldChar w:fldCharType="begin"/>
      </w:r>
      <w:r>
        <w:instrText>XE "&lt;No surname&gt;:Berengaria of Castile (1180–1246)" \f A</w:instrText>
      </w:r>
      <w:r>
        <w:fldChar w:fldCharType="end"/>
      </w:r>
      <w:r>
        <w:tab/>
        <w:t>+199</w:t>
      </w:r>
      <w:r>
        <w:tab/>
        <w:t>i</w:t>
      </w:r>
      <w:r>
        <w:tab/>
      </w:r>
      <w:r>
        <w:rPr>
          <w:b/>
          <w:color w:val="456EB5"/>
        </w:rPr>
        <w:t>Berengaria  of Castile</w:t>
      </w:r>
      <w:r>
        <w:t>, born January 1, 1180, Segovia, Castilla y León, Spain, Europe</w:t>
      </w:r>
      <w:r>
        <w:fldChar w:fldCharType="begin"/>
      </w:r>
      <w:r>
        <w:instrText>XE "Segovia, Castilla y León, Spain, Europe" \f B</w:instrText>
      </w:r>
      <w:r>
        <w:fldChar w:fldCharType="end"/>
      </w:r>
      <w:r>
        <w:t>; married Alphonso Ferdinandez IX, October, 1197, Province of Valladolid, Castilla y León, Spain, Europe</w:t>
      </w:r>
      <w:r>
        <w:fldChar w:fldCharType="begin"/>
      </w:r>
      <w:r>
        <w:instrText>XE "Valladolid, Province of Valladolid, Castilla y León, Spain, Europe" \f B</w:instrText>
      </w:r>
      <w:r>
        <w:fldChar w:fldCharType="end"/>
      </w:r>
      <w:r>
        <w:t>; died November 8, 1246, Provincia de Burgos, Castilla y León, Spain, Europe</w:t>
      </w:r>
      <w:r>
        <w:fldChar w:fldCharType="begin"/>
      </w:r>
      <w:r>
        <w:instrText>XE "Burgos, Provincia de Burgos, Castilla y León, Spain, Europe" \f B</w:instrText>
      </w:r>
      <w:r>
        <w:fldChar w:fldCharType="end"/>
      </w:r>
      <w:r>
        <w:t>.</w:t>
      </w:r>
      <w:r>
        <w:br w:type="textWrapping" w:clear="all"/>
      </w:r>
    </w:p>
    <w:p w14:paraId="077BA06A" w14:textId="77777777" w:rsidR="00C94065" w:rsidRDefault="006944C1">
      <w:pPr>
        <w:tabs>
          <w:tab w:val="right" w:pos="648"/>
          <w:tab w:val="right" w:pos="1440"/>
          <w:tab w:val="left" w:pos="1584"/>
        </w:tabs>
        <w:ind w:left="1584" w:hanging="1584"/>
      </w:pPr>
      <w:r>
        <w:fldChar w:fldCharType="begin"/>
      </w:r>
      <w:r>
        <w:instrText>XE "&lt;No surname&gt;:Blanche of Castile-León (1185–1253)" \f A</w:instrText>
      </w:r>
      <w:r>
        <w:fldChar w:fldCharType="end"/>
      </w:r>
      <w:r>
        <w:tab/>
        <w:t>+200</w:t>
      </w:r>
      <w:r>
        <w:tab/>
        <w:t>ii</w:t>
      </w:r>
      <w:r>
        <w:tab/>
      </w:r>
      <w:r>
        <w:rPr>
          <w:b/>
          <w:color w:val="456EB5"/>
        </w:rPr>
        <w:t>Blanche  of Castile-León</w:t>
      </w:r>
      <w:r>
        <w:t>, born March 11, 1185, Salamanca, Castilla y León, Spain, Europe</w:t>
      </w:r>
      <w:r>
        <w:fldChar w:fldCharType="begin"/>
      </w:r>
      <w:r>
        <w:instrText>XE "Palencia de Negrilla (Chateau), Salamanca, Castilla y León, Spain, Europe" \f B</w:instrText>
      </w:r>
      <w:r>
        <w:fldChar w:fldCharType="end"/>
      </w:r>
      <w:r>
        <w:t>; died November 30, 1253, Paris, Île-de-France, France (Medieval), Europe</w:t>
      </w:r>
      <w:r>
        <w:fldChar w:fldCharType="begin"/>
      </w:r>
      <w:r>
        <w:instrText>XE "Palais du Paris, Paris, Île-de-France, France (Medieval), Europe" \f B</w:instrText>
      </w:r>
      <w:r>
        <w:fldChar w:fldCharType="end"/>
      </w:r>
      <w:r>
        <w:t>.</w:t>
      </w:r>
      <w:r>
        <w:br w:type="textWrapping" w:clear="all"/>
      </w:r>
    </w:p>
    <w:p w14:paraId="2CC5C01A" w14:textId="77777777" w:rsidR="00C94065" w:rsidRDefault="006944C1">
      <w:pPr>
        <w:pStyle w:val="TextNarr"/>
      </w:pPr>
      <w:r>
        <w:br w:type="textWrapping" w:clear="all"/>
      </w:r>
    </w:p>
    <w:p w14:paraId="396764C3" w14:textId="77777777" w:rsidR="00C94065" w:rsidRDefault="006944C1">
      <w:pPr>
        <w:pStyle w:val="TextNarr"/>
      </w:pPr>
      <w:r>
        <w:br w:type="textWrapping" w:clear="all"/>
      </w:r>
    </w:p>
    <w:p w14:paraId="4E9152F9" w14:textId="77777777" w:rsidR="00C94065" w:rsidRDefault="006944C1">
      <w:pPr>
        <w:pStyle w:val="TextNarr"/>
      </w:pPr>
      <w:r>
        <w:t xml:space="preserve">179.  </w:t>
      </w:r>
      <w:r>
        <w:fldChar w:fldCharType="begin"/>
      </w:r>
      <w:r>
        <w:instrText>XE "Plantagenêt:Joan of Sicily (1164–1199)" \f A</w:instrText>
      </w:r>
      <w:r>
        <w:fldChar w:fldCharType="end"/>
      </w:r>
      <w:r>
        <w:fldChar w:fldCharType="begin"/>
      </w:r>
      <w:r>
        <w:instrText>XE "Angers, Département de Maine-et-Loire, Pays de la Loire, France (Medieval), Europe" \f B</w:instrText>
      </w:r>
      <w:r>
        <w:fldChar w:fldCharType="end"/>
      </w:r>
      <w:r>
        <w:rPr>
          <w:b/>
        </w:rPr>
        <w:t>Joan Plantagenêt of Sicily</w:t>
      </w:r>
      <w:r>
        <w:t xml:space="preserve">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10, 1164 at Angers in Département de Maine-et-Loire, Pays de la Loire, France (Medieval), Europe.</w:t>
      </w:r>
      <w:hyperlink w:anchor="ENDNOTE-7">
        <w:r w:rsidR="00C94065">
          <w:rPr>
            <w:vertAlign w:val="superscript"/>
          </w:rPr>
          <w:t>7</w:t>
        </w:r>
      </w:hyperlink>
      <w:r>
        <w:fldChar w:fldCharType="begin"/>
      </w:r>
      <w:r>
        <w:instrText>XE "Rouen, Seine-Maritime, Haute-Normandië, France (Medieval), Europe" \f B</w:instrText>
      </w:r>
      <w:r>
        <w:fldChar w:fldCharType="end"/>
      </w:r>
      <w:r>
        <w:t xml:space="preserve"> She died on September 24, 1199 at the age of 34 at Rouen in Seine-Maritime, Haute-Normandië, France (Medieval), Europe. The cause of her death (at the age of 35) on Friday, September 24th, 1199 is not known-surviving in 1199 was difficult &amp; it occurred in Medieval France</w:t>
      </w:r>
      <w:r>
        <w:fldChar w:fldCharType="begin"/>
      </w:r>
      <w:r>
        <w:instrText>XE "Interred or buried in the cemetery at the Monastery of Fontevraud, Maine-et-Loire, Pays de la Loire, France (Medieval), Europe" \f B</w:instrText>
      </w:r>
      <w:r>
        <w:fldChar w:fldCharType="end"/>
      </w:r>
      <w:r>
        <w:t xml:space="preserve"> She was buried after September 24, 1199 at Interred or buried in the cemetery at the Monastery of Fontevraud in Maine-et-Loire, Pays de la Loire, France (Medieval), Europe. </w:t>
      </w:r>
      <w:r>
        <w:fldChar w:fldCharType="begin"/>
      </w:r>
      <w:r>
        <w:instrText>XE "England (Medieval), Europe" \f B</w:instrText>
      </w:r>
      <w:r>
        <w:fldChar w:fldCharType="end"/>
      </w:r>
      <w:r>
        <w:t xml:space="preserve"> Joan Plantagenêt of Sicily and William de Mowbray were married in 1175 in England (Medieval), Europe.</w:t>
      </w:r>
      <w:hyperlink w:anchor="ENDNOTE-102">
        <w:r w:rsidR="00C94065">
          <w:rPr>
            <w:vertAlign w:val="superscript"/>
          </w:rPr>
          <w:t>102</w:t>
        </w:r>
      </w:hyperlink>
      <w:r>
        <w:t xml:space="preserve"> Age for either at their marriage is far too young but acceptable with the presumption of a Marriage by their parents / NFIA</w:t>
      </w:r>
      <w:r>
        <w:fldChar w:fldCharType="begin"/>
      </w:r>
      <w:r>
        <w:instrText>XE "d'Aubigny:Nele Nigel de Mowbray (1146–1191)" \f A</w:instrText>
      </w:r>
      <w:r>
        <w:fldChar w:fldCharType="end"/>
      </w:r>
      <w:r>
        <w:fldChar w:fldCharType="begin"/>
      </w:r>
      <w:r>
        <w:instrText>XE "FitzPatrick:Mabel (1148–1203)" \f A</w:instrText>
      </w:r>
      <w:r>
        <w:fldChar w:fldCharType="end"/>
      </w:r>
      <w:r>
        <w:br w:type="textWrapping" w:clear="all"/>
      </w:r>
    </w:p>
    <w:p w14:paraId="3828F4E5" w14:textId="77777777" w:rsidR="00C94065" w:rsidRDefault="006944C1">
      <w:pPr>
        <w:pStyle w:val="TextNarr"/>
      </w:pPr>
      <w:r>
        <w:br w:type="textWrapping" w:clear="all"/>
      </w:r>
    </w:p>
    <w:p w14:paraId="1647D840" w14:textId="77777777" w:rsidR="00C94065" w:rsidRDefault="006944C1">
      <w:pPr>
        <w:pStyle w:val="TextNarr"/>
      </w:pPr>
      <w:r>
        <w:rPr>
          <w:noProof/>
        </w:rPr>
        <w:drawing>
          <wp:anchor distT="0" distB="0" distL="114300" distR="114300" simplePos="0" relativeHeight="251658297" behindDoc="0" locked="0" layoutInCell="1" allowOverlap="1" wp14:anchorId="464BF0E4" wp14:editId="6A653B55">
            <wp:simplePos x="0" y="0"/>
            <wp:positionH relativeFrom="margin">
              <wp:align>left</wp:align>
            </wp:positionH>
            <wp:positionV relativeFrom="paragraph">
              <wp:posOffset>8890</wp:posOffset>
            </wp:positionV>
            <wp:extent cx="813816" cy="1143000"/>
            <wp:effectExtent l="0" t="0" r="0" b="0"/>
            <wp:wrapSquare wrapText="right"/>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8.png"/>
                    <pic:cNvPicPr/>
                  </pic:nvPicPr>
                  <pic:blipFill>
                    <a:blip r:embed="rId60"/>
                    <a:stretch>
                      <a:fillRect/>
                    </a:stretch>
                  </pic:blipFill>
                  <pic:spPr>
                    <a:xfrm>
                      <a:off x="0" y="0"/>
                      <a:ext cx="813816" cy="1143000"/>
                    </a:xfrm>
                    <a:prstGeom prst="rect">
                      <a:avLst/>
                    </a:prstGeom>
                  </pic:spPr>
                </pic:pic>
              </a:graphicData>
            </a:graphic>
          </wp:anchor>
        </w:drawing>
      </w:r>
      <w:r>
        <w:fldChar w:fldCharType="begin"/>
      </w:r>
      <w:r>
        <w:instrText>XE "de Mowbray:William (1173–1222)" \f A</w:instrText>
      </w:r>
      <w:r>
        <w:fldChar w:fldCharType="end"/>
      </w:r>
      <w:r>
        <w:fldChar w:fldCharType="begin"/>
      </w:r>
      <w:r>
        <w:instrText>XE "Thirsk Castle, Thirsk, North Riding of Yorkshire, England (Medieval), Europe" \f B</w:instrText>
      </w:r>
      <w:r>
        <w:fldChar w:fldCharType="end"/>
      </w:r>
      <w:r>
        <w:t xml:space="preserve"> </w:t>
      </w:r>
      <w:r>
        <w:rPr>
          <w:b/>
          <w:color w:val="456EB5"/>
        </w:rPr>
        <w:t>William de Mowbray</w:t>
      </w:r>
      <w:r>
        <w:t>, son of Nele Nigel d'Aubigny and Mabel FitzPatrick, was born in 1173 at Thirsk Castle in Thirsk, North Riding of Yorkshire, England (Medieval), Europe.</w:t>
      </w:r>
      <w:hyperlink w:anchor="ENDNOTE-103">
        <w:r w:rsidR="00C94065">
          <w:rPr>
            <w:vertAlign w:val="superscript"/>
          </w:rPr>
          <w:t>103</w:t>
        </w:r>
      </w:hyperlink>
      <w:r>
        <w:fldChar w:fldCharType="begin"/>
      </w:r>
      <w:r>
        <w:instrText>XE "Isle of Axholme, Lincolnshire, England (Medieval), Europe" \f B</w:instrText>
      </w:r>
      <w:r>
        <w:fldChar w:fldCharType="end"/>
      </w:r>
      <w:r>
        <w:t xml:space="preserve"> He held the title of 4th Baron of Axholme Castle after 1173 in Isle of Axholme, Lincolnshire, England (Medieval), Europe. He held the title of Lord Axholme after 1173.</w:t>
      </w:r>
      <w:r>
        <w:fldChar w:fldCharType="begin"/>
      </w:r>
      <w:r>
        <w:instrText>XE "York Castle, City of York, North Riding of Yorkshire, England (Medieval), Europe" \f B</w:instrText>
      </w:r>
      <w:r>
        <w:fldChar w:fldCharType="end"/>
      </w:r>
      <w:r>
        <w:t xml:space="preserve"> William held the title of Governor of York after 1173 at York Castle in City of York, North Riding of Yorkshire, England (Medieval), Europe. He held the title of Knight after 1173. He held the title of 4th Baron of Mowbray after 1173.</w:t>
      </w:r>
      <w:r>
        <w:fldChar w:fldCharType="begin"/>
      </w:r>
      <w:r>
        <w:instrText>XE "Thirsk Castle, Thirsk, North Riding of Yorkshire, England (Medieval), Europe" \f B</w:instrText>
      </w:r>
      <w:r>
        <w:fldChar w:fldCharType="end"/>
      </w:r>
      <w:r>
        <w:t xml:space="preserve"> William held the title of 6th Baron of Thirsk after 1173 at Thirsk Castle in Thirsk, North Riding of Yorkshire, England (Medieval), Europe.</w:t>
      </w:r>
      <w:r>
        <w:fldChar w:fldCharType="begin"/>
      </w:r>
      <w:r>
        <w:instrText>XE "Jaffa, Acre, Galilee, Israel, Asia" \f B</w:instrText>
      </w:r>
      <w:r>
        <w:fldChar w:fldCharType="end"/>
      </w:r>
      <w:r>
        <w:t xml:space="preserve"> He served in the military Crusades; see note in 1193 at Jaffa in Acre, Galilee, Israel, Asia. The Third Crusade (1189-1192) was an attempt by the leaders of the three most powerful states of Western Christianity (England, France, and the Holy Roman Empire) to reconquer the Holy Land following the capture of Jerusalem by the Ayyubid sultan, Saladin, in 1187</w:t>
      </w:r>
      <w:r>
        <w:br/>
      </w:r>
      <w:r>
        <w:br/>
        <w:t>It was partially successful, recapturing the important cities of Acre and Jaffa, and reversing most of Saladin's conquests, but it failed to recapture Jerusalem, which was the major aim of the Crusade and its religious focus.</w:t>
      </w:r>
      <w:r>
        <w:fldChar w:fldCharType="begin"/>
      </w:r>
      <w:r>
        <w:instrText>XE "England (Medieval), Europe" \f B</w:instrText>
      </w:r>
      <w:r>
        <w:fldChar w:fldCharType="end"/>
      </w:r>
      <w:r>
        <w:t xml:space="preserve"> He Magna Carta Baron Surety; in England (Medieval), Europe in 1215. William de Mowbray, Magna Carta Surety, successor to his father, in the 6th year of King Richard I., paying 100 pounds for his relief, had livery of his lands</w:t>
      </w:r>
      <w:r>
        <w:br/>
      </w:r>
      <w:r>
        <w:br/>
        <w:t>This feudal lord, upon the accession of King John, was tardy in pledging his allegiance, and at length only swore fealty upon the condition that "the king should render to every man his right."</w:t>
      </w:r>
      <w:r>
        <w:br/>
      </w:r>
      <w:r>
        <w:br/>
        <w:t>At the breaking out of the baronial war, it was no marvel then, that he should be found one of the most forward of the discontented lords, and so distinguished, that he was chosen with his brother, Roger, among the twenty-five celebrated barons appointed to enforce the observance of the Magna Carta</w:t>
      </w:r>
      <w:r>
        <w:br/>
      </w:r>
      <w:r>
        <w:br/>
        <w:t>At one time he was governor of York Castle</w:t>
      </w:r>
      <w:r>
        <w:br/>
      </w:r>
      <w:r>
        <w:br/>
        <w:t>He was a party to the "Covenant for holding the City and Tower of London," and one of those whom the Pope excommunicated</w:t>
      </w:r>
      <w:r>
        <w:br/>
      </w:r>
      <w:r>
        <w:br/>
        <w:t>In the reign of King Henry III., adhering to the same cause, he was at the battle of Lincoln, and taken prisoner there, when his lands were seized, and bestowed upon William Marshall, the younger, the Surety of the Magna Carta, but he was subsequently allowed to redeem them. After which he appears to have attached himself to the king, and was with the royal army at the siege of Bitham Castle, in Lincolnshire. He married Agnes Albini, daughter of the Earl of Arundel</w:t>
      </w:r>
      <w:r>
        <w:fldChar w:fldCharType="begin"/>
      </w:r>
      <w:r>
        <w:instrText>XE "Axholme Castle, Isle of Axholme, Lincolnshire, England (Medieval), Europe" \f B</w:instrText>
      </w:r>
      <w:r>
        <w:fldChar w:fldCharType="end"/>
      </w:r>
      <w:r>
        <w:t xml:space="preserve"> William died on March 4, 1222 at the age of 49 at Axholme Castle in Isle of Axholme, Lincolnshire, England (Medieval), Europe. The cause of his death (at the age of 49) on Friday, March 4th, 1222 is not known-surviving in 1222 was difficult</w:t>
      </w:r>
      <w:r>
        <w:br/>
      </w:r>
      <w:r>
        <w:br/>
        <w:t>Died as the 4th Baron of Axholme Castle</w:t>
      </w:r>
      <w:r>
        <w:fldChar w:fldCharType="begin"/>
      </w:r>
      <w:r>
        <w:instrText>XE "Buried in an unknown cemetery in Coxwold, Hambleton District, West Riding of Yorkshire, England (Medieval), Europe" \f B</w:instrText>
      </w:r>
      <w:r>
        <w:fldChar w:fldCharType="end"/>
      </w:r>
      <w:r>
        <w:t xml:space="preserve"> He was buried after March 4, 1222 at Buried in an unknown cemetery in Coxwold in Hambleton District, West Riding of Yorkshire, England (Medieval), Europe.</w:t>
      </w:r>
      <w:hyperlink w:anchor="ENDNOTE-69">
        <w:r w:rsidR="00C94065">
          <w:rPr>
            <w:vertAlign w:val="superscript"/>
          </w:rPr>
          <w:t>69</w:t>
        </w:r>
      </w:hyperlink>
      <w:r>
        <w:t xml:space="preserve"> He Royal House of Mowbray;. William shares a website (or access to one) that has source data here: https://en.wikipedia.org/wiki/William_de_Mowbray William de Mowbray, Lord of Axholme, 6th Baron of Thirsk, 4th Baron Mowbray was a Norman Lord and English noble who was one of the twenty five executors of the Magna Carta</w:t>
      </w:r>
      <w:r>
        <w:br/>
      </w:r>
      <w:r>
        <w:br/>
        <w:t>Also Known As: "Magna Carta surety", "Governor of York Castle", "Baron of Axholme Castle"</w:t>
      </w:r>
      <w:r>
        <w:br/>
      </w:r>
      <w:r>
        <w:br/>
        <w:t>He was described as being as small as a dwarf but very generous and valiant</w:t>
      </w:r>
      <w:r>
        <w:br/>
      </w:r>
      <w:r>
        <w:br/>
        <w:t>Birth 1172 Birthplace: Slingsby &amp; Thirsk, North Ride Yorkshire, England</w:t>
      </w:r>
      <w:r>
        <w:br/>
        <w:t>Death: Died March 24, 1223 in Axholme, Lincolnshire, England</w:t>
      </w:r>
      <w:r>
        <w:br/>
      </w:r>
      <w:r>
        <w:br/>
        <w:t>Immediate Family: Son of Nele (Nigel) de Mowbray, II and Mabel de Mowbray</w:t>
      </w:r>
      <w:r>
        <w:br/>
      </w:r>
      <w:r>
        <w:br/>
        <w:t>Husband of Avice (Agnes) d'Aubigny</w:t>
      </w:r>
      <w:r>
        <w:br/>
      </w:r>
      <w:r>
        <w:br/>
        <w:t>Father of William de Mowbray; Roger de Mowbray and Nigel Mowbray</w:t>
      </w:r>
      <w:r>
        <w:br/>
      </w:r>
      <w:r>
        <w:br/>
        <w:t>Brother of Mabel de Mowbray?; Roger de Mowbray; Philip de Mowbray; Robert de Mowbray; Alice de Mowbray and 1 other</w:t>
      </w:r>
      <w:r>
        <w:br/>
      </w:r>
      <w:r>
        <w:br/>
        <w:t>[from FamilySearch notes]</w:t>
      </w:r>
      <w:r>
        <w:br w:type="textWrapping" w:clear="all"/>
      </w:r>
    </w:p>
    <w:p w14:paraId="5D3FC7AB" w14:textId="77777777" w:rsidR="00C94065" w:rsidRDefault="006944C1">
      <w:pPr>
        <w:pStyle w:val="TextNarr"/>
      </w:pPr>
      <w:r>
        <w:br w:type="textWrapping" w:clear="all"/>
      </w:r>
    </w:p>
    <w:p w14:paraId="72DBE2B4" w14:textId="77777777" w:rsidR="00C94065" w:rsidRDefault="006944C1">
      <w:pPr>
        <w:pStyle w:val="TextNarr"/>
      </w:pPr>
      <w:r>
        <w:br w:type="textWrapping" w:clear="all"/>
      </w:r>
    </w:p>
    <w:p w14:paraId="78950FB2" w14:textId="77777777" w:rsidR="00C94065" w:rsidRDefault="006944C1">
      <w:pPr>
        <w:pStyle w:val="TextNarr"/>
      </w:pPr>
      <w:r>
        <w:rPr>
          <w:noProof/>
        </w:rPr>
        <w:drawing>
          <wp:anchor distT="0" distB="0" distL="114300" distR="114300" simplePos="0" relativeHeight="251658298" behindDoc="0" locked="0" layoutInCell="1" allowOverlap="1" wp14:anchorId="48A22A48" wp14:editId="103CF668">
            <wp:simplePos x="0" y="0"/>
            <wp:positionH relativeFrom="margin">
              <wp:align>left</wp:align>
            </wp:positionH>
            <wp:positionV relativeFrom="paragraph">
              <wp:posOffset>8890</wp:posOffset>
            </wp:positionV>
            <wp:extent cx="676656" cy="1143000"/>
            <wp:effectExtent l="0" t="0" r="0" b="0"/>
            <wp:wrapSquare wrapText="r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9.png"/>
                    <pic:cNvPicPr/>
                  </pic:nvPicPr>
                  <pic:blipFill>
                    <a:blip r:embed="rId58"/>
                    <a:stretch>
                      <a:fillRect/>
                    </a:stretch>
                  </pic:blipFill>
                  <pic:spPr>
                    <a:xfrm>
                      <a:off x="0" y="0"/>
                      <a:ext cx="676656" cy="1143000"/>
                    </a:xfrm>
                    <a:prstGeom prst="rect">
                      <a:avLst/>
                    </a:prstGeom>
                  </pic:spPr>
                </pic:pic>
              </a:graphicData>
            </a:graphic>
          </wp:anchor>
        </w:drawing>
      </w:r>
      <w:r>
        <w:t xml:space="preserve">180.  </w:t>
      </w:r>
      <w:r>
        <w:fldChar w:fldCharType="begin"/>
      </w:r>
      <w:r>
        <w:instrText>XE "Plantagenêt:John I (the 3rd of the 14 Plantagenêt dynasty Kings) (1167–1216)" \f A</w:instrText>
      </w:r>
      <w:r>
        <w:fldChar w:fldCharType="end"/>
      </w:r>
      <w:r>
        <w:fldChar w:fldCharType="begin"/>
      </w:r>
      <w:r>
        <w:instrText>XE "Beaumont Palace, Oxford, Oxfordshire, England (Medieval), Europe" \f B</w:instrText>
      </w:r>
      <w:r>
        <w:fldChar w:fldCharType="end"/>
      </w:r>
      <w:r>
        <w:rPr>
          <w:b/>
          <w:color w:val="456EB5"/>
        </w:rPr>
        <w:t>John Plantagenêt I (the 3rd of the 14 Plantagenêt dynasty Kings)</w:t>
      </w:r>
      <w:hyperlink w:anchor="ENDNOTE-96">
        <w:r w:rsidR="00C94065">
          <w:rPr>
            <w:vertAlign w:val="superscript"/>
          </w:rPr>
          <w:t>96</w:t>
        </w:r>
      </w:hyperlink>
      <w:r>
        <w:t xml:space="preserve">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24, 1167 at Beaumont Palace in Oxford, Oxfordshire, England (Medieval), Europe.</w:t>
      </w:r>
      <w:hyperlink w:anchor="ENDNOTE-104">
        <w:r w:rsidR="00C94065">
          <w:rPr>
            <w:vertAlign w:val="superscript"/>
          </w:rPr>
          <w:t>104</w:t>
        </w:r>
      </w:hyperlink>
      <w:r>
        <w:fldChar w:fldCharType="begin"/>
      </w:r>
      <w:r>
        <w:instrText>XE "Ireland, Europe" \f B</w:instrText>
      </w:r>
      <w:r>
        <w:fldChar w:fldCharType="end"/>
      </w:r>
      <w:r>
        <w:t xml:space="preserve"> He held the title of Lord of Ireland from 1185 to 1216 in Ireland, Europe. Source is FamilySearch for John</w:t>
      </w:r>
      <w:r>
        <w:fldChar w:fldCharType="begin"/>
      </w:r>
      <w:r>
        <w:instrText>XE "England (Medieval), Europe" \f B</w:instrText>
      </w:r>
      <w:r>
        <w:fldChar w:fldCharType="end"/>
      </w:r>
      <w:r>
        <w:t xml:space="preserve"> He held the title of Earl of Gloucester from 1189 to 1199 in England (Medieval), Europe. Source is FamilySearch for John</w:t>
      </w:r>
      <w:r>
        <w:fldChar w:fldCharType="begin"/>
      </w:r>
      <w:r>
        <w:instrText>XE "England (Medieval), Europe" \f B</w:instrText>
      </w:r>
      <w:r>
        <w:fldChar w:fldCharType="end"/>
      </w:r>
      <w:r>
        <w:t xml:space="preserve"> John held the title of Count of Mortain from 1189 to 1199 in England (Medieval), Europe. Source is FamilySearch for John</w:t>
      </w:r>
      <w:r>
        <w:fldChar w:fldCharType="begin"/>
      </w:r>
      <w:r>
        <w:instrText>XE "France (Medieval), Europe" \f B</w:instrText>
      </w:r>
      <w:r>
        <w:fldChar w:fldCharType="end"/>
      </w:r>
      <w:r>
        <w:t xml:space="preserve"> He held the title of Count of Maine from 1199 to 1204 in France (Medieval), Europe. Source is FamilySearch for John</w:t>
      </w:r>
      <w:r>
        <w:fldChar w:fldCharType="begin"/>
      </w:r>
      <w:r>
        <w:instrText>XE "France (Medieval), Europe" \f B</w:instrText>
      </w:r>
      <w:r>
        <w:fldChar w:fldCharType="end"/>
      </w:r>
      <w:r>
        <w:t xml:space="preserve"> He held the title of Count of Poitou from 1199 to 1204 in France (Medieval), Europe. Source is FamilySearch for John</w:t>
      </w:r>
      <w:r>
        <w:fldChar w:fldCharType="begin"/>
      </w:r>
      <w:r>
        <w:instrText>XE "France (Medieval), Europe" \f B</w:instrText>
      </w:r>
      <w:r>
        <w:fldChar w:fldCharType="end"/>
      </w:r>
      <w:r>
        <w:t xml:space="preserve"> John held the title of Duke of Aquitaine from 1199 to 1216 in France (Medieval), Europe. Source is FamilySearch for John</w:t>
      </w:r>
      <w:r>
        <w:fldChar w:fldCharType="begin"/>
      </w:r>
      <w:r>
        <w:instrText>XE "Rouen, Seine-Maritime, Haute-Normandië, France (Medieval), Europe" \f B</w:instrText>
      </w:r>
      <w:r>
        <w:fldChar w:fldCharType="end"/>
      </w:r>
      <w:r>
        <w:t xml:space="preserve"> He held the title of Duke of Normandy from April 25, 1199 to 1204 at Rouen in Seine-Maritime, Haute-Normandië, France (Medieval), Europe. With the support of the barons of Normandy, John was invested with the insignia of the duchy on this date; source is FamilySearch for John</w:t>
      </w:r>
      <w:r>
        <w:fldChar w:fldCharType="begin"/>
      </w:r>
      <w:r>
        <w:instrText>XE "England (Medieval), Europe" \f B</w:instrText>
      </w:r>
      <w:r>
        <w:fldChar w:fldCharType="end"/>
      </w:r>
      <w:r>
        <w:t xml:space="preserve"> He was coronated on on May 27, 1199 at  in England (Medieval), Europe. Source is in the main note for John; there</w:t>
      </w:r>
      <w:r>
        <w:fldChar w:fldCharType="begin"/>
      </w:r>
      <w:r>
        <w:instrText>XE "England (Medieval), Europe" \f B</w:instrText>
      </w:r>
      <w:r>
        <w:fldChar w:fldCharType="end"/>
      </w:r>
      <w:r>
        <w:t xml:space="preserve"> John held the title of King of England between May 27, 1199 and October 19, 1216 in England (Medieval), Europe.</w:t>
      </w:r>
      <w:r>
        <w:fldChar w:fldCharType="begin"/>
      </w:r>
      <w:r>
        <w:instrText>XE "France (Medieval), Europe" \f B</w:instrText>
      </w:r>
      <w:r>
        <w:fldChar w:fldCharType="end"/>
      </w:r>
      <w:r>
        <w:t xml:space="preserve"> He held the title of Count of Angoulême from 1202 to 1216 in France (Medieval), Europe. Source is FamilySearch for John</w:t>
      </w:r>
      <w:r>
        <w:fldChar w:fldCharType="begin"/>
      </w:r>
      <w:r>
        <w:instrText>XE "Runnymede, Surrey County, England (Medieval), Europe" \f B</w:instrText>
      </w:r>
      <w:r>
        <w:fldChar w:fldCharType="end"/>
      </w:r>
      <w:r>
        <w:t xml:space="preserve"> He Signature of the Magna Carta by King John; see note; in Runnymede, Surrey County, England (Medieval), Europe on June 15, 1215. The Magna Carta "Great Charter" was drafted at Runnymede, Surrey, and sealed by John on this date</w:t>
      </w:r>
      <w:r>
        <w:br/>
      </w:r>
      <w:r>
        <w:br/>
        <w:t>Source is the main note for John</w:t>
      </w:r>
      <w:r>
        <w:fldChar w:fldCharType="begin"/>
      </w:r>
      <w:r>
        <w:instrText>XE "England (Medieval), Europe" \f B</w:instrText>
      </w:r>
      <w:r>
        <w:fldChar w:fldCharType="end"/>
      </w:r>
      <w:r>
        <w:t xml:space="preserve"> John held the title of Earl of Kent before 1216 in England (Medieval), Europe.</w:t>
      </w:r>
      <w:r>
        <w:fldChar w:fldCharType="begin"/>
      </w:r>
      <w:r>
        <w:instrText>XE "Newark-On-Trent, Newark and Sherwood District, Nottinghamshire, England (Medieval), Europe" \f B</w:instrText>
      </w:r>
      <w:r>
        <w:fldChar w:fldCharType="end"/>
      </w:r>
      <w:r>
        <w:t xml:space="preserve"> He died on October 19, 1216 at the age of 48 at Newark-On-Trent in Newark and Sherwood District, Nottinghamshire, England (Medieval), Europe. The cause of his death (at the age of 49) on Wednesday, October 19th, 1216 is not known-surviving in 1216 was difficult</w:t>
      </w:r>
      <w:r>
        <w:br/>
      </w:r>
      <w:r>
        <w:br/>
        <w:t>Died as the Lord of Ireland with many other titles</w:t>
      </w:r>
      <w:r>
        <w:fldChar w:fldCharType="begin"/>
      </w:r>
      <w:r>
        <w:instrText>XE "Interred or buried in the cemetery at the Monastery of Fontevraud, Maine-et-Loire, Pays de la Loire, France (Medieval), Europe" \f B</w:instrText>
      </w:r>
      <w:r>
        <w:fldChar w:fldCharType="end"/>
      </w:r>
      <w:r>
        <w:t xml:space="preserve"> He was buried after October 19, 1216 at Interred or buried in the cemetery at the Monastery of Fontevraud in Maine-et-Loire, Pays de la Loire, France (Medieval), Europe. His burial is also shown as at</w:t>
      </w:r>
      <w:r>
        <w:br/>
        <w:t>Departement de Maine-et-Loire, Maine-et-Loire, Pays de la Loire, France (Find-a-grave source)</w:t>
      </w:r>
      <w:r>
        <w:br/>
        <w:t>and</w:t>
      </w:r>
      <w:r>
        <w:br/>
        <w:t>Worcester Cathedral, Worcestershire, England (Millennium source) John was also known as John Lackland / John of England. He shares a website (or access to one) that has source data here: Also see note... https://www.magnacharta.com/talks/king-john-was-not-a-good-man/ In an A.A. Milne poem, "Now We Are Six," [the author] memorized it before he was six, along with others from Milne's "When We Were Very Young" that taught me to think about English history and culture at an early age</w:t>
      </w:r>
      <w:r>
        <w:br/>
      </w:r>
      <w:r>
        <w:br/>
        <w:t>"King John was not a good man, he had his little ways, and sometimes people would not speak to him for days and days and days. They are changing guard at Buckingham Place. Christopher Robin went down with Alice. Alice is marrying one of the guard. A soldier's life is terribly hard, says Alice"</w:t>
      </w:r>
      <w:r>
        <w:br/>
        <w:t>(the full poem is below)</w:t>
      </w:r>
      <w:r>
        <w:br/>
      </w:r>
      <w:r>
        <w:br/>
        <w:t>Research Source: Baronial Order of Magna Charta &amp; Military Order of the Crusades</w:t>
      </w:r>
      <w:r>
        <w:br/>
        <w:t>Author: The Honorable Timothy Field Beard, FASG</w:t>
      </w:r>
      <w:r>
        <w:br/>
        <w:t>BOMC/MOC Breakfast</w:t>
      </w:r>
      <w:r>
        <w:br/>
        <w:t>10 April 2014, Washington, DC</w:t>
      </w:r>
      <w:r>
        <w:br/>
        <w:t>- - - - - - - - - - - - - - - - - - - - - - - - - - - - - - - - - - - - - - - - - - - - - - - - - - -- - - - - - - - - - - - - - - - - - - - - - - - - - - - - - - - - - - - - - - - - - - - - - -</w:t>
      </w:r>
      <w:r>
        <w:br/>
        <w:t>Whether true or not, many people have been brought up to believe that the 6-year-old King John referred to in A.A. Milne's poem was in fact John I 'Lackland' Plantaganet who, although a good administrator, was a cruel and unpopular man</w:t>
      </w:r>
      <w:r>
        <w:br/>
      </w:r>
      <w:r>
        <w:br/>
        <w:t>A.A. Milne, Now We Are Six, published 1927</w:t>
      </w:r>
      <w:r>
        <w:br/>
      </w:r>
      <w:r>
        <w:br/>
        <w:t>King John's Christmas</w:t>
      </w:r>
      <w:r>
        <w:br/>
      </w:r>
      <w:r>
        <w:br/>
        <w:t>King John was not a good man -</w:t>
      </w:r>
      <w:r>
        <w:br/>
        <w:t>He had his little ways.</w:t>
      </w:r>
      <w:r>
        <w:br/>
        <w:t>And sometimes no one spoke to him</w:t>
      </w:r>
      <w:r>
        <w:br/>
        <w:t>For days and days and days.</w:t>
      </w:r>
      <w:r>
        <w:br/>
        <w:t>And men who came across him,</w:t>
      </w:r>
      <w:r>
        <w:br/>
        <w:t>When walking in the town,</w:t>
      </w:r>
      <w:r>
        <w:br/>
        <w:t>Gave him a supercilious stare,</w:t>
      </w:r>
      <w:r>
        <w:br/>
        <w:t>Or passed with noses in the air -</w:t>
      </w:r>
      <w:r>
        <w:br/>
        <w:t>And bad King John stood dumbly there,</w:t>
      </w:r>
      <w:r>
        <w:br/>
        <w:t>Blushing beneath his crown</w:t>
      </w:r>
      <w:r>
        <w:br/>
      </w:r>
      <w:r>
        <w:br/>
        <w:t>King John was not a good man,</w:t>
      </w:r>
      <w:r>
        <w:br/>
        <w:t>And no good friends had he.</w:t>
      </w:r>
      <w:r>
        <w:br/>
        <w:t>He stayed in every afternoon…</w:t>
      </w:r>
      <w:r>
        <w:br/>
        <w:t>But no one came to tea.</w:t>
      </w:r>
      <w:r>
        <w:br/>
        <w:t>And, round about December,</w:t>
      </w:r>
      <w:r>
        <w:br/>
        <w:t>The cards upon his shelf</w:t>
      </w:r>
      <w:r>
        <w:br/>
        <w:t>Which wished him lots of Christmas cheer,</w:t>
      </w:r>
      <w:r>
        <w:br/>
        <w:t>And fortune for the coming year,</w:t>
      </w:r>
      <w:r>
        <w:br/>
        <w:t>Were never from his near and dear,</w:t>
      </w:r>
      <w:r>
        <w:br/>
        <w:t>But only from himself</w:t>
      </w:r>
      <w:r>
        <w:br/>
      </w:r>
      <w:r>
        <w:br/>
        <w:t>King John was not a good man,</w:t>
      </w:r>
      <w:r>
        <w:br/>
        <w:t>Yet had his hopes and fears.</w:t>
      </w:r>
      <w:r>
        <w:br/>
        <w:t>They'd given him no present now</w:t>
      </w:r>
      <w:r>
        <w:br/>
        <w:t>For years and years and years.</w:t>
      </w:r>
      <w:r>
        <w:br/>
        <w:t>But every year at Christmas,</w:t>
      </w:r>
      <w:r>
        <w:br/>
        <w:t>While minstrels stood about,</w:t>
      </w:r>
      <w:r>
        <w:br/>
        <w:t>Collecting tribute from the young</w:t>
      </w:r>
      <w:r>
        <w:br/>
        <w:t>For all the songs they might have sung,</w:t>
      </w:r>
      <w:r>
        <w:br/>
        <w:t>He stole away upstairs and hung</w:t>
      </w:r>
      <w:r>
        <w:br/>
        <w:t>A hopeful stocking out</w:t>
      </w:r>
      <w:r>
        <w:br/>
      </w:r>
      <w:r>
        <w:br/>
        <w:t>King John was not a good man,</w:t>
      </w:r>
      <w:r>
        <w:br/>
        <w:t>He lived his life aloof;</w:t>
      </w:r>
      <w:r>
        <w:br/>
        <w:t>Alone he thought a message out</w:t>
      </w:r>
      <w:r>
        <w:br/>
        <w:t>While climbing on the roof.</w:t>
      </w:r>
      <w:r>
        <w:br/>
        <w:t>He wrote it down and propped it</w:t>
      </w:r>
      <w:r>
        <w:br/>
        <w:t>Against the chimney stack:</w:t>
      </w:r>
      <w:r>
        <w:br/>
        <w:t>"TO ALL AND SUNDRY - NEAR AND FAR -</w:t>
      </w:r>
      <w:r>
        <w:br/>
        <w:t>F. CHRISTMAS IN PARTICULAR."</w:t>
      </w:r>
      <w:r>
        <w:br/>
        <w:t>And signed it not "Johannes R."</w:t>
      </w:r>
      <w:r>
        <w:br/>
        <w:t>But very humbly, "JACK."</w:t>
      </w:r>
      <w:r>
        <w:br/>
        <w:t>"I want some crackers,</w:t>
      </w:r>
      <w:r>
        <w:br/>
        <w:t>And I want some candy;</w:t>
      </w:r>
      <w:r>
        <w:br/>
        <w:t>I think a box of chocolates</w:t>
      </w:r>
      <w:r>
        <w:br/>
        <w:t>Would come in handy;</w:t>
      </w:r>
      <w:r>
        <w:br/>
        <w:t>I don't mind oranges,</w:t>
      </w:r>
      <w:r>
        <w:br/>
        <w:t>I do like nuts!</w:t>
      </w:r>
      <w:r>
        <w:br/>
        <w:t>And I SHOULD like a pocket-knife</w:t>
      </w:r>
      <w:r>
        <w:br/>
        <w:t>That really cuts.</w:t>
      </w:r>
      <w:r>
        <w:br/>
        <w:t>And, oh! Father Christmas, if you love me at all,</w:t>
      </w:r>
      <w:r>
        <w:br/>
        <w:t>Bring me a big, red india-rubber ball!"</w:t>
      </w:r>
      <w:r>
        <w:br/>
      </w:r>
      <w:r>
        <w:br/>
        <w:t>King John was not a good man -</w:t>
      </w:r>
      <w:r>
        <w:br/>
        <w:t>He wrote this message out,</w:t>
      </w:r>
      <w:r>
        <w:br/>
        <w:t>And gat him to his room again,</w:t>
      </w:r>
      <w:r>
        <w:br/>
        <w:t>Descending by the spout.</w:t>
      </w:r>
      <w:r>
        <w:br/>
        <w:t>And all that night he lay there,</w:t>
      </w:r>
      <w:r>
        <w:br/>
        <w:t>A prey to hopes and fears.</w:t>
      </w:r>
      <w:r>
        <w:br/>
        <w:t>"I think that's him a-coming now,"</w:t>
      </w:r>
      <w:r>
        <w:br/>
        <w:t>(Anxiety bedewed his brow.)</w:t>
      </w:r>
      <w:r>
        <w:br/>
        <w:t>"He'll bring one present, anyhow -</w:t>
      </w:r>
      <w:r>
        <w:br/>
        <w:t>The first I've had for years."</w:t>
      </w:r>
      <w:r>
        <w:br/>
      </w:r>
      <w:r>
        <w:br/>
        <w:t>"Forget about the crackers,</w:t>
      </w:r>
      <w:r>
        <w:br/>
        <w:t>And forget about the candy;</w:t>
      </w:r>
      <w:r>
        <w:br/>
        <w:t>I'm sure a box of chocolates</w:t>
      </w:r>
      <w:r>
        <w:br/>
        <w:t>Would never come in handy;</w:t>
      </w:r>
      <w:r>
        <w:br/>
        <w:t>I don't like oranges,</w:t>
      </w:r>
      <w:r>
        <w:br/>
        <w:t>I don't want nuts,</w:t>
      </w:r>
      <w:r>
        <w:br/>
        <w:t>And I HAVE got a pocket-knife</w:t>
      </w:r>
      <w:r>
        <w:br/>
        <w:t>That almost cuts.</w:t>
      </w:r>
      <w:r>
        <w:br/>
        <w:t>But, oh! Father Christmas, if you love me at all,</w:t>
      </w:r>
      <w:r>
        <w:br/>
        <w:t>Bring me a big, red india-rubber ball!"</w:t>
      </w:r>
      <w:r>
        <w:br/>
      </w:r>
      <w:r>
        <w:br/>
        <w:t>King John was not a good man -</w:t>
      </w:r>
      <w:r>
        <w:br/>
        <w:t>Next morning when the sun</w:t>
      </w:r>
      <w:r>
        <w:br/>
        <w:t>Rose up to tell a waiting world</w:t>
      </w:r>
      <w:r>
        <w:br/>
        <w:t>That Christmas had begun,</w:t>
      </w:r>
      <w:r>
        <w:br/>
        <w:t>And people seized their stockings,</w:t>
      </w:r>
      <w:r>
        <w:br/>
        <w:t>And opened them with glee,</w:t>
      </w:r>
      <w:r>
        <w:br/>
        <w:t>And crackers, toys and games appeared,</w:t>
      </w:r>
      <w:r>
        <w:br/>
        <w:t>And lips with sticky sweets were smeared,</w:t>
      </w:r>
      <w:r>
        <w:br/>
        <w:t>King John said grimly: "As I feared,</w:t>
      </w:r>
      <w:r>
        <w:br/>
        <w:t>Nothing again for me!"</w:t>
      </w:r>
      <w:r>
        <w:br/>
      </w:r>
      <w:r>
        <w:br/>
        <w:t>"I did want crackers,</w:t>
      </w:r>
      <w:r>
        <w:br/>
        <w:t>And I did want candy;</w:t>
      </w:r>
      <w:r>
        <w:br/>
        <w:t>I know a box of chocolates</w:t>
      </w:r>
      <w:r>
        <w:br/>
        <w:t>Would come in handy;</w:t>
      </w:r>
      <w:r>
        <w:br/>
        <w:t>I do love oranges,</w:t>
      </w:r>
      <w:r>
        <w:br/>
        <w:t>I did want nuts.</w:t>
      </w:r>
      <w:r>
        <w:br/>
        <w:t>I haven't got a pocket-knife -</w:t>
      </w:r>
      <w:r>
        <w:br/>
        <w:t>Not even one that cuts.</w:t>
      </w:r>
      <w:r>
        <w:br/>
        <w:t>And, oh! if Father Christmas had loved me at all,</w:t>
      </w:r>
      <w:r>
        <w:br/>
        <w:t>He would have brought a big, red india-rubber ball!"</w:t>
      </w:r>
      <w:r>
        <w:br/>
      </w:r>
      <w:r>
        <w:br/>
        <w:t>King John stood by the window,</w:t>
      </w:r>
      <w:r>
        <w:br/>
        <w:t>And frowned to see below</w:t>
      </w:r>
      <w:r>
        <w:br/>
        <w:t>The happy bands of boys and girls</w:t>
      </w:r>
      <w:r>
        <w:br/>
        <w:t>All playing in the snow.</w:t>
      </w:r>
      <w:r>
        <w:br/>
        <w:t>A while he stood there watching,</w:t>
      </w:r>
      <w:r>
        <w:br/>
        <w:t>And envying them all…</w:t>
      </w:r>
      <w:r>
        <w:br/>
        <w:t>When through the window big and red</w:t>
      </w:r>
      <w:r>
        <w:br/>
        <w:t>There hurtled by his royal head,</w:t>
      </w:r>
      <w:r>
        <w:br/>
        <w:t>And bounced and fell upon the bed,</w:t>
      </w:r>
      <w:r>
        <w:br/>
        <w:t>An india-rubber ball!</w:t>
      </w:r>
      <w:r>
        <w:br/>
      </w:r>
      <w:r>
        <w:br/>
        <w:t>AND, OH, FATHER CHRISTMAS,</w:t>
      </w:r>
      <w:r>
        <w:br/>
        <w:t>MY BLESSINGS ON YOU FALL</w:t>
      </w:r>
      <w:r>
        <w:br/>
        <w:t>FOR BRINGING HIM</w:t>
      </w:r>
      <w:r>
        <w:br/>
        <w:t>A BIG, RED,</w:t>
      </w:r>
      <w:r>
        <w:br/>
        <w:t>INDIA-RUBBER BALL!</w:t>
      </w:r>
      <w:r>
        <w:br/>
      </w:r>
      <w:r>
        <w:br/>
        <w:t>[ source: from an HTML ] King John of England reigned as King 27 May 1199-18/19 Oct 1216</w:t>
      </w:r>
      <w:r>
        <w:br/>
        <w:t>born 24 Dec 1167, Oxford</w:t>
      </w:r>
      <w:r>
        <w:br/>
        <w:t>died 18/19 Oct 1216, Newark Castle, Nottinghamshire, England</w:t>
      </w:r>
      <w:r>
        <w:br/>
      </w:r>
      <w:r>
        <w:br/>
        <w:t>Title: Lord of England (Dominus Anglie) [from birth to 27 May 1199]</w:t>
      </w:r>
      <w:r>
        <w:br/>
        <w:t>"By the Grace of God, King of England, Lord of Ireland, Duke of Normandy and Aquitaine, and Count of Anjou"</w:t>
      </w:r>
      <w:r>
        <w:br/>
        <w:t>(Dei Gracia Rex Anglie Dominus Hibernie Dux Normannie et Aqitannie Comes Andegavie)</w:t>
      </w:r>
      <w:r>
        <w:br/>
      </w:r>
      <w:r>
        <w:br/>
        <w:t>Chronology:</w:t>
      </w:r>
      <w:r>
        <w:br/>
        <w:t>between 19 Apr 1199 and 25 May 1199, meeting at Northampton, where bishops and magnates swore fealty to John and the king's peace was proclaimed</w:t>
      </w:r>
      <w:r>
        <w:br/>
        <w:t>27 May 1199, crowned, Westminster Abbey</w:t>
      </w:r>
      <w:r>
        <w:br/>
        <w:t>18/19 Oct 1216, deceased</w:t>
      </w:r>
      <w:r>
        <w:br/>
      </w:r>
      <w:r>
        <w:br/>
        <w:t>Other names/titles:</w:t>
      </w:r>
      <w:r>
        <w:br/>
        <w:t>Lord of Ireland (from May 1177)</w:t>
      </w:r>
      <w:r>
        <w:br/>
        <w:t>Count of Mortain (from 20 Jul [?] 1189)</w:t>
      </w:r>
      <w:r>
        <w:br/>
        <w:t>styled Earl of Gloucester (from 3 Sep 1189)</w:t>
      </w:r>
      <w:r>
        <w:br/>
      </w:r>
      <w:r>
        <w:br/>
        <w:t>Spouses &amp; Children</w:t>
      </w:r>
      <w:r>
        <w:br/>
        <w:t>Henry Plantagenet III b 1207 Winchester, England d 1272 Westminster Abbey, London, England</w:t>
      </w:r>
      <w:r>
        <w:br/>
        <w:t>Richard Plantagenet b 1209 Winchester, England d 1272 Newark, England</w:t>
      </w:r>
      <w:r>
        <w:br/>
        <w:t>Joan Plantagenet b 1210 Gloucestershire, England d 1237 London, England</w:t>
      </w:r>
      <w:r>
        <w:br/>
        <w:t>Isabella Plantagenet b 1214 Gloucestershire, England d 1241 Foggia</w:t>
      </w:r>
      <w:r>
        <w:br/>
        <w:t>Eleanor Katherine Plantagenet b 1215 Gloucester, England d 1275 Montargis, France</w:t>
      </w:r>
      <w:r>
        <w:br/>
        <w:t>-------------------------------------------------</w:t>
      </w:r>
      <w:r>
        <w:br/>
        <w:t>John was the youngest son of King Henry II and Eleanor of Aquitaine, and was given at an early age the nickname of "Lackland" because, unlike his elder brothers, he received no apanage in the continental provinces due to the fact that by the time he was born, the King had already apportioned out all his lands to the elder children. He was a very spoilt and selfish person who continually conspired against the people who cared for him. and treacherously conspired with the King of France to bring about his brother, Richard's downfall</w:t>
      </w:r>
      <w:r>
        <w:br/>
      </w:r>
      <w:r>
        <w:br/>
        <w:t>However, his father spared no effort to ensure John's future: he was betrothed to Isabella, the heiress of the earldom of Gloucester (1176) and the Council at Oxford bestowed on him the lordship of Ireland (1177); all further attempts of Henry II to extend the youngest son's estates met with resistance of his other sons, especially Richard, who succeeded Henry II as Richard I in 1189. Henry II also created John as Count of Mortain and confirmed him as Lord of Ireland</w:t>
      </w:r>
      <w:r>
        <w:br/>
      </w:r>
      <w:r>
        <w:br/>
        <w:t>John was married to Isabella of Gloucester on 22 Aug 1189</w:t>
      </w:r>
      <w:r>
        <w:br/>
      </w:r>
      <w:r>
        <w:br/>
        <w:t>In the absence of Richard, John conspired against his brother, but was pardoned on Richard's return from the Holy Land</w:t>
      </w:r>
      <w:r>
        <w:br/>
      </w:r>
      <w:r>
        <w:br/>
        <w:t>John was not an indisputable heir to the throne of England when Richard I died in 1199. Although Richard named John as his successor on his death-bed, the rival faction supported Arthur I, Duke of Brittany, the 12-year-old son of John's elder brother, Geoffrey IV of Brittany (died in 1186)</w:t>
      </w:r>
      <w:r>
        <w:br/>
      </w:r>
      <w:r>
        <w:br/>
        <w:t>With the support of the barons of Normandy, John was invested with the insignia of the duchy on 25 Apr 1199 at Rouen. William Marshal and Hubert Walter archbishop of Canterbury arrived in England and secured John's coronation at Westminster on 27 May 1199. In less than a month, John again landed in Normandy to fight for his continental possessions</w:t>
      </w:r>
      <w:r>
        <w:br/>
      </w:r>
      <w:r>
        <w:br/>
        <w:t>He divorced Isabella of Gloucester and married Isabella Taillefer, the heiress to Angoulême (24 Aug 1200) in Bordeaux, France</w:t>
      </w:r>
      <w:r>
        <w:br/>
      </w:r>
      <w:r>
        <w:br/>
        <w:t>John captured Arthur of Brittany in the Battle of Mirebeau-en-Poitou (1 Aug 1202) and later had him murdered, but was forced to abandon Normandy in the war with King Philippe II of France (1204). In the next two years Anjou, Maine, and parts of Poitou were also lost</w:t>
      </w:r>
      <w:r>
        <w:br/>
      </w:r>
      <w:r>
        <w:br/>
        <w:t>A conflict with the papacy, which arose from the election of Stephen Langton (1206) to the see of Canterbury, resulted in John's excommunication (1209) and an interdict laid on England by Pope Innocent III, who authorized Philippe II of France to invade England and deprive John of his kingdom. While preparations were being made in France, John surrendered his kingdom to the papal nuncio, Pandulf, at the house of the Templars near Dover (15 May 1213), receiving it back as a vassal. He was absolved from excommunication in July 1213, and the interdict was finally relaxed on 2 Jul 1214. After another unsuccessful attempt to recover his continental possessions (1214), John faced a baronial rebellion, which broke out in May 1215. London was surrendered to the barons and the king was forced to accept the Articles of the Barons</w:t>
      </w:r>
      <w:r>
        <w:br/>
      </w:r>
      <w:r>
        <w:br/>
        <w:t>The Great Charter (Magna Carta) was drafted at Runnymede, Surrey, and sealed by John on 15 Jun 1215. However, the king, using the papal bull against the charter, renewed the civil war. The barons appealed to Prince Louis of France (later King Louis VIII), who landed in England on 21 May 1216 to claim the English crown. John continued to wage war, but died at Newark in the night of 18/19 Oct 1216</w:t>
      </w:r>
      <w:r>
        <w:br/>
        <w:t>-------------------------------------------------</w:t>
      </w:r>
      <w:r>
        <w:br/>
        <w:t>Notes</w:t>
      </w:r>
      <w:r>
        <w:br/>
      </w:r>
      <w:r>
        <w:br/>
        <w:t>The first and only Great Seal of King John bore the title of REX ANGLIE. He also added to the royal style, on the obverse of his seal and also in his documents, DOMINUS HIBERNIE</w:t>
      </w:r>
      <w:r>
        <w:br/>
      </w:r>
      <w:r>
        <w:br/>
        <w:t>The meeting was convened by Archbishop Walter and William Marshal sent from Normandy to England by John to assist the justiciar Geoffrey FitzPeter. There is no precise date for the meeting, but it occurred between 19 Apr 1199 (the date of Walter and Marshal's arrival is unknown, but it could not have taken place before 18 Apr 1199) and 25 May 1199 (date of John's arrival)</w:t>
      </w:r>
      <w:r>
        <w:br/>
      </w:r>
      <w:r>
        <w:br/>
        <w:t>Geoffrey FitzPeter (chief justiciar 11 Jul 1198-14 Oct 1213) carried out administration in the absence of John (prior to his landing in England on 25 May 1199; 20 Jun 1199-25 Feb 1200; summer 1200; May/Jun 1201-6 Dec 1203; 1 Jun-12 Dec 1206)</w:t>
      </w:r>
      <w:r>
        <w:br/>
      </w:r>
      <w:r>
        <w:br/>
        <w:t>Peter des Roches bishop of Winchester was guardian of the realm (appointed 1 Feb 1214) during the king's absence (Feb-Oct 1214).</w:t>
      </w:r>
      <w:r>
        <w:br/>
        <w:t>Source: text: Handbook of British Chronology, 3rd ed., 1986; "The Reign of King John", by Sidney Painter (Johns Hopkins Press, Baltimore 1949); "England under the Angevin Kings", by Kate Norgate (Macmillan, London 1887); image: drawing of King John in the "Chronicle of England" by Peter of Langtoft (probably written and illuminated during the reign of Edward II, 1307-1327). © 2002 National Politics Web Guide Last Update: 12.02.2003</w:t>
      </w:r>
      <w:r>
        <w:br/>
        <w:t>-------------------------------------------------</w:t>
      </w:r>
      <w:r>
        <w:br/>
        <w:t>History</w:t>
      </w:r>
      <w:r>
        <w:br/>
      </w:r>
      <w:r>
        <w:br/>
        <w:t>The early Plantagenets John (1199-1216)</w:t>
      </w:r>
      <w:r>
        <w:br/>
        <w:t>Richard, mortally wounded at a siege in France in 1199, was succeeded by his brother John, one of the most detested of English kings. John's reign was characterized by failure. Yet while he must bear a heavy responsibility for his misfortunes, it is only fair to recognize that he inherited the resentment that had built up against his brother and father. Also, while his reign ended in disaster, some of his financial and military measures anticipated positive developments in Edward I's reign</w:t>
      </w:r>
      <w:r>
        <w:br/>
      </w:r>
      <w:r>
        <w:br/>
      </w:r>
      <w:r>
        <w:br/>
        <w:t>Loss of French possessions</w:t>
      </w:r>
      <w:r>
        <w:br/>
        <w:t>John had nothing like the military ability or reputation of his brother. He could win a battle in a fit of energy, only to lose his advantage in a spell of indolence. After repudiating his first wife, Isabella of Gloucester, John married the fiancée of Hugh IX the Brown of the Lusignan family, one of his vassals in Poitou. For this offense he was summoned to answer to Philip II, his feudal overlord for his holdings in France. When John refused to attend, his lands in France were declared forfeit. In the subsequent war he succeeded in capturing his nephew Arthur of Brittany, whom many in Anjou and elsewhere regarded as Richard I's rightful heir. Arthur died in mysterious and suspicious circumstances. But once the great castle of Château Gaillard, Richard I's pride and joy, had fallen in March 1204, the collapse of Normandy followed swiftly. By 1206 all that was left of the inheritance of the Norman kings was the Channel Islands. John, however, was determined to recover his losses</w:t>
      </w:r>
      <w:r>
        <w:br/>
      </w:r>
      <w:r>
        <w:br/>
      </w:r>
      <w:r>
        <w:br/>
        <w:t>Struggle with the papacy</w:t>
      </w:r>
      <w:r>
        <w:br/>
        <w:t>Upon his return to England John became involved in a conflict with Pope Innocent III over the choice of an archbishop. At Hubert Walter's death in 1205 the monks at Canterbury had secretly elected their subprior and sent him to Rome to receive the gallium from the pope. The secret got out, however, and John forced the election of one of his confidants, John de Grey, bishop of Norwich, who then was also sent to Rome. Innocent III was not a man to miss such a good opportunity to demonstrate the plenitude of papal power. He quashed both elections and engineered the election of the learned and talented cardinal Stephen Langton. John, however, refused to receive Stephen and seized the revenues of Canterbury. Since John had already quarreled with his half brother the archbishop of York, who had fled abroad, England was without either archbishop</w:t>
      </w:r>
      <w:r>
        <w:br/>
      </w:r>
      <w:r>
        <w:br/>
        <w:t>In 1208 Pope Innocent III imposed an interdict on England, forbidding the administration of the sacraments and certain church rites. In the following year he excommunicated John. The bishops of Winchester and Norwich remained the sole support of John's power in the church. John made the most of the opportunity to collect the revenues of the sees vacated by bishops who had gone into exile. In theory John's excommunication freed his vassals from their oaths of fealty to him, but there was no immediate rebellion. John was able to conduct highly successful expeditions to Scotland, Wales, and Ireland, and it was not until 1212 that a plot, involving Robert Fitzwalter and Eustace de Vesci, was first hatched against the king. John's brilliant solution to the problem of multiple threats was to effect a reconciliation with the papacy. He agreed to accept Stephen Langton as archbishop, to reinstate the exiled clergy, and to compensate the church for his exactions. In addition he surrendered his kingdom to the pope, receiving it back as a fief from the pope. He now had an able ally at no great cost in terms of concessions on his part. Revolt of the barons and Magna Carta Ever since the loss of Normandy John had been building up a coalition of rulers in Germany and the Low Countries to assist him against the French king. His chief ally was Otto IV, king of Germany and Holy Roman emperor. Plans for a campaign in Poitou proved very unpopular in England, especially with the northern barons. In 1214 John's allies were defeated at Bouvines, and the king's own campaign in Poitou disintegrated. John had to withdraw and return home to face his disgruntled barons. John's efforts had been very costly, and measures such as the tax of a 13th in 1207 (which raised about £60,000) were highly unpopular. In addition John levied massive reliefs (inheritance duties) on some barons: Nicholas de Stuteville, for example, was charged 10,000 marks (about £6,666) to inherit his brother's lands in 1205. The fact alone that John, unlike his predecessors on the throne, spent most of his time in England made his rule more oppressive</w:t>
      </w:r>
      <w:r>
        <w:br/>
      </w:r>
      <w:r>
        <w:br/>
        <w:t>[…]</w:t>
      </w:r>
      <w:r>
        <w:br/>
        <w:t xml:space="preserve">------------------------------------------------- </w:t>
      </w:r>
      <w:r>
        <w:fldChar w:fldCharType="begin"/>
      </w:r>
      <w:r>
        <w:instrText>XE "England (Medieval), Europe" \f B</w:instrText>
      </w:r>
      <w:r>
        <w:fldChar w:fldCharType="end"/>
      </w:r>
      <w:r>
        <w:t xml:space="preserve"> John Plantagenêt I (the 3rd of the 14 Plantagenêt dynasty Kings) and Agatha de Ferrers were married before August, 1189 in England (Medieval), Europe. Unmarried; they have children (not added to this tree) / date is from her Death fact</w:t>
      </w:r>
      <w:r>
        <w:br/>
      </w:r>
      <w:r>
        <w:br/>
        <w:t>Source is FamilySearch for John</w:t>
      </w:r>
      <w:r>
        <w:br w:type="textWrapping" w:clear="all"/>
      </w:r>
    </w:p>
    <w:p w14:paraId="098806B2" w14:textId="77777777" w:rsidR="00C94065" w:rsidRDefault="006944C1">
      <w:pPr>
        <w:pStyle w:val="TextNarr"/>
      </w:pPr>
      <w:r>
        <w:br w:type="textWrapping" w:clear="all"/>
      </w:r>
    </w:p>
    <w:p w14:paraId="427584D9" w14:textId="77777777" w:rsidR="00C94065" w:rsidRDefault="006944C1">
      <w:pPr>
        <w:pStyle w:val="TextNarr"/>
      </w:pPr>
      <w:r>
        <w:fldChar w:fldCharType="begin"/>
      </w:r>
      <w:r>
        <w:instrText>XE "de Ferrers:Agatha (1168–1189)" \f A</w:instrText>
      </w:r>
      <w:r>
        <w:fldChar w:fldCharType="end"/>
      </w:r>
      <w:r>
        <w:fldChar w:fldCharType="begin"/>
      </w:r>
      <w:r>
        <w:instrText>XE "Chartley, Staffordshire, England (Medieval), Europe" \f B</w:instrText>
      </w:r>
      <w:r>
        <w:fldChar w:fldCharType="end"/>
      </w:r>
      <w:r>
        <w:t xml:space="preserve"> </w:t>
      </w:r>
      <w:r>
        <w:rPr>
          <w:b/>
          <w:color w:val="CF2127"/>
        </w:rPr>
        <w:t>Agatha de Ferrers</w:t>
      </w:r>
      <w:hyperlink w:anchor="ENDNOTE-2">
        <w:r w:rsidR="00C94065">
          <w:rPr>
            <w:vertAlign w:val="superscript"/>
          </w:rPr>
          <w:t>2</w:t>
        </w:r>
      </w:hyperlink>
      <w:r>
        <w:t xml:space="preserve"> was born about 1168 in Chartley, Staffordshire, England (Medieval), Europe.</w:t>
      </w:r>
      <w:r>
        <w:fldChar w:fldCharType="begin"/>
      </w:r>
      <w:r>
        <w:instrText>XE "Chartley, Staffordshire, England (Medieval), Europe" \f B</w:instrText>
      </w:r>
      <w:r>
        <w:fldChar w:fldCharType="end"/>
      </w:r>
      <w:r>
        <w:t xml:space="preserve"> She died in August, 1189 at the age of 21 in Chartley, Staffordshire, England (Medieval), Europe. The cause of her death (at the age of 21) in August, 1189 is not known-surviving in 1189 was difficult &amp; it occurred in Medieval England (location not known; used birth place)</w:t>
      </w:r>
    </w:p>
    <w:p w14:paraId="31765CCA" w14:textId="77777777" w:rsidR="00C94065" w:rsidRDefault="006944C1">
      <w:pPr>
        <w:pStyle w:val="TextNarr"/>
      </w:pPr>
      <w:r>
        <w:br w:type="textWrapping" w:clear="all"/>
      </w:r>
    </w:p>
    <w:p w14:paraId="24D270B3" w14:textId="77777777" w:rsidR="00C94065" w:rsidRDefault="006944C1">
      <w:pPr>
        <w:pStyle w:val="TextNarr"/>
      </w:pPr>
      <w:r>
        <w:fldChar w:fldCharType="begin"/>
      </w:r>
      <w:r>
        <w:instrText>XE "Marlborough, Wiltshire, England (Medieval), Europe" \f B</w:instrText>
      </w:r>
      <w:r>
        <w:fldChar w:fldCharType="end"/>
      </w:r>
      <w:r>
        <w:t xml:space="preserve"> John Plantagenêt I (the 3rd of the 14 Plantagenêt dynasty Kings) and Isabella of Gloucester were married on August 29, 1189 in Marlborough, Wiltshire, England (Medieval), Europe.</w:t>
      </w:r>
      <w:r>
        <w:fldChar w:fldCharType="begin"/>
      </w:r>
      <w:r>
        <w:instrText>XE "England (Medieval), Europe" \f B</w:instrText>
      </w:r>
      <w:r>
        <w:fldChar w:fldCharType="end"/>
      </w:r>
      <w:r>
        <w:t xml:space="preserve"> They were divorced before August, 1200 in England (Medieval), Europe. Source is the main note for John</w:t>
      </w:r>
      <w:r>
        <w:fldChar w:fldCharType="begin"/>
      </w:r>
      <w:r>
        <w:instrText>XE "FitzRobert:William (1116–1183)" \f A</w:instrText>
      </w:r>
      <w:r>
        <w:fldChar w:fldCharType="end"/>
      </w:r>
      <w:r>
        <w:fldChar w:fldCharType="begin"/>
      </w:r>
      <w:r>
        <w:instrText>XE "de Beaumont:Hawise (1129–1197)" \f A</w:instrText>
      </w:r>
      <w:r>
        <w:fldChar w:fldCharType="end"/>
      </w:r>
    </w:p>
    <w:p w14:paraId="383A4929" w14:textId="77777777" w:rsidR="00C94065" w:rsidRDefault="006944C1">
      <w:pPr>
        <w:pStyle w:val="TextNarr"/>
      </w:pPr>
      <w:r>
        <w:br w:type="textWrapping" w:clear="all"/>
      </w:r>
    </w:p>
    <w:p w14:paraId="2F158456" w14:textId="77777777" w:rsidR="00C94065" w:rsidRDefault="006944C1">
      <w:pPr>
        <w:pStyle w:val="TextNarr"/>
      </w:pPr>
      <w:r>
        <w:fldChar w:fldCharType="begin"/>
      </w:r>
      <w:r>
        <w:instrText>XE "&lt;No surname&gt;:Isabella of Gloucester (1173–1217)" \f A</w:instrText>
      </w:r>
      <w:r>
        <w:fldChar w:fldCharType="end"/>
      </w:r>
      <w:r>
        <w:fldChar w:fldCharType="begin"/>
      </w:r>
      <w:r>
        <w:instrText>XE "Tewkesbury, Gloucestershire, England (Medieval), Europe" \f B</w:instrText>
      </w:r>
      <w:r>
        <w:fldChar w:fldCharType="end"/>
      </w:r>
      <w:r>
        <w:t xml:space="preserve"> </w:t>
      </w:r>
      <w:r>
        <w:rPr>
          <w:b/>
        </w:rPr>
        <w:t>Isabella of Gloucester</w:t>
      </w:r>
      <w:hyperlink w:anchor="ENDNOTE-2">
        <w:r w:rsidR="00C94065">
          <w:rPr>
            <w:vertAlign w:val="superscript"/>
          </w:rPr>
          <w:t>2</w:t>
        </w:r>
      </w:hyperlink>
      <w:r>
        <w:t>, daughter of William FitzRobert and Hawise de Beaumont, was born about 1173 in Tewkesbury, Gloucestershire, England (Medieval), Europe. She held the title of Countess of Mortain, Gloucester after August, 1189.</w:t>
      </w:r>
      <w:r>
        <w:fldChar w:fldCharType="begin"/>
      </w:r>
      <w:r>
        <w:instrText>XE "Keynsham, Somersetshire, England (Medieval), Europe" \f B</w:instrText>
      </w:r>
      <w:r>
        <w:fldChar w:fldCharType="end"/>
      </w:r>
      <w:r>
        <w:t xml:space="preserve"> She died on October 14, 1217 at the age of 44 in Keynsham, Somersetshire, England (Medieval), Europe. The cause of her death (at the age of 44) on Saturday, October 14th, 1217 is not known-surviving in 1217 was difficult</w:t>
      </w:r>
      <w:r>
        <w:br/>
      </w:r>
      <w:r>
        <w:br/>
        <w:t>Died as the Countess of Mortain in loucester</w:t>
      </w:r>
      <w:r>
        <w:fldChar w:fldCharType="begin"/>
      </w:r>
      <w:r>
        <w:instrText>XE "Buried in the Canterbury Cathedral, Canterbury, County of Kent, England (Medieval), Europe" \f B</w:instrText>
      </w:r>
      <w:r>
        <w:fldChar w:fldCharType="end"/>
      </w:r>
      <w:r>
        <w:t xml:space="preserve"> Isabella was buried in October, 1217 at Buried in the Canterbury Cathedral in Canterbury, County of Kent, England (Medieval), Europe.</w:t>
      </w:r>
    </w:p>
    <w:p w14:paraId="678293EF" w14:textId="77777777" w:rsidR="00C94065" w:rsidRDefault="006944C1">
      <w:pPr>
        <w:pStyle w:val="TextNarr"/>
      </w:pPr>
      <w:r>
        <w:br w:type="textWrapping" w:clear="all"/>
      </w:r>
    </w:p>
    <w:p w14:paraId="1772169C" w14:textId="77777777" w:rsidR="00C94065" w:rsidRDefault="006944C1">
      <w:pPr>
        <w:pStyle w:val="TextNarr"/>
      </w:pPr>
      <w:r>
        <w:fldChar w:fldCharType="begin"/>
      </w:r>
      <w:r>
        <w:instrText>XE "Bordeaux, Gironde, Aquitaine, France (Medieval), Europe" \f B</w:instrText>
      </w:r>
      <w:r>
        <w:fldChar w:fldCharType="end"/>
      </w:r>
      <w:r>
        <w:t xml:space="preserve"> John Plantagenêt I (the 3rd of the 14 Plantagenêt dynasty Kings) and Isabella de Taillefer d'Angouleme were married on August 24, 1200 at Bordeaux in Gironde, Aquitaine, France (Medieval), Europe.</w:t>
      </w:r>
      <w:hyperlink w:anchor="ENDNOTE-105">
        <w:r w:rsidR="00C94065">
          <w:rPr>
            <w:vertAlign w:val="superscript"/>
          </w:rPr>
          <w:t>105</w:t>
        </w:r>
      </w:hyperlink>
      <w:r>
        <w:t xml:space="preserve"> Marriage date has Isabella as age 12; not unusual in those times and they are both royalty</w:t>
      </w:r>
      <w:r>
        <w:fldChar w:fldCharType="begin"/>
      </w:r>
      <w:r>
        <w:instrText>XE "de Taillefer:Aylmer Willem of Valence (1160–1202)" \f A</w:instrText>
      </w:r>
      <w:r>
        <w:fldChar w:fldCharType="end"/>
      </w:r>
      <w:r>
        <w:fldChar w:fldCharType="begin"/>
      </w:r>
      <w:r>
        <w:instrText>XE "de Courtenay:Alice (1160–1218)" \f A</w:instrText>
      </w:r>
      <w:r>
        <w:fldChar w:fldCharType="end"/>
      </w:r>
    </w:p>
    <w:p w14:paraId="0EDA2FE6" w14:textId="77777777" w:rsidR="00C94065" w:rsidRDefault="006944C1">
      <w:pPr>
        <w:pStyle w:val="TextNarr"/>
      </w:pPr>
      <w:r>
        <w:br w:type="textWrapping" w:clear="all"/>
      </w:r>
    </w:p>
    <w:p w14:paraId="636C3A22" w14:textId="77777777" w:rsidR="00C94065" w:rsidRDefault="006944C1">
      <w:pPr>
        <w:pStyle w:val="TextNarr"/>
      </w:pPr>
      <w:r>
        <w:rPr>
          <w:noProof/>
        </w:rPr>
        <w:drawing>
          <wp:anchor distT="0" distB="0" distL="114300" distR="114300" simplePos="0" relativeHeight="251658299" behindDoc="0" locked="0" layoutInCell="1" allowOverlap="1" wp14:anchorId="0DC5BCFD" wp14:editId="75EFFB24">
            <wp:simplePos x="0" y="0"/>
            <wp:positionH relativeFrom="margin">
              <wp:align>left</wp:align>
            </wp:positionH>
            <wp:positionV relativeFrom="paragraph">
              <wp:posOffset>8890</wp:posOffset>
            </wp:positionV>
            <wp:extent cx="1143000" cy="859972"/>
            <wp:effectExtent l="0" t="0" r="0" b="0"/>
            <wp:wrapSquare wrapText="r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0.png"/>
                    <pic:cNvPicPr/>
                  </pic:nvPicPr>
                  <pic:blipFill>
                    <a:blip r:embed="rId61"/>
                    <a:stretch>
                      <a:fillRect/>
                    </a:stretch>
                  </pic:blipFill>
                  <pic:spPr>
                    <a:xfrm>
                      <a:off x="0" y="0"/>
                      <a:ext cx="1143000" cy="859972"/>
                    </a:xfrm>
                    <a:prstGeom prst="rect">
                      <a:avLst/>
                    </a:prstGeom>
                  </pic:spPr>
                </pic:pic>
              </a:graphicData>
            </a:graphic>
          </wp:anchor>
        </w:drawing>
      </w:r>
      <w:r>
        <w:fldChar w:fldCharType="begin"/>
      </w:r>
      <w:r>
        <w:instrText>XE "de Taillefer:Isabella d'Angouleme (1188–1246)" \f A</w:instrText>
      </w:r>
      <w:r>
        <w:fldChar w:fldCharType="end"/>
      </w:r>
      <w:r>
        <w:fldChar w:fldCharType="begin"/>
      </w:r>
      <w:r>
        <w:instrText>XE "Angoulême, Charente, Poitou-Charentes, France (Medieval), Europe" \f B</w:instrText>
      </w:r>
      <w:r>
        <w:fldChar w:fldCharType="end"/>
      </w:r>
      <w:r>
        <w:t xml:space="preserve"> </w:t>
      </w:r>
      <w:r>
        <w:rPr>
          <w:b/>
          <w:color w:val="456EB5"/>
        </w:rPr>
        <w:t>Isabella de Taillefer d'Angouleme</w:t>
      </w:r>
      <w:hyperlink w:anchor="ENDNOTE-66">
        <w:r w:rsidR="00C94065">
          <w:rPr>
            <w:vertAlign w:val="superscript"/>
          </w:rPr>
          <w:t>66</w:t>
        </w:r>
      </w:hyperlink>
      <w:r>
        <w:t>, daughter of Aylmer Willem de Taillefer and Alice de Courtenay, was born on February 19, 1188 at Angoulême in Charente, Poitou-Charentes, France (Medieval), Europe.</w:t>
      </w:r>
      <w:hyperlink w:anchor="ENDNOTE-106">
        <w:r w:rsidR="00C94065">
          <w:rPr>
            <w:vertAlign w:val="superscript"/>
          </w:rPr>
          <w:t>106</w:t>
        </w:r>
      </w:hyperlink>
      <w:r>
        <w:t xml:space="preserve"> She held the title of Comtesse (Countess) of Angoulême after 1188.</w:t>
      </w:r>
      <w:r>
        <w:fldChar w:fldCharType="begin"/>
      </w:r>
      <w:r>
        <w:instrText>XE "Monastery of Fontevraud, Maine-et-Loire, Pays de la Loire, France (Medieval), Europe" \f B</w:instrText>
      </w:r>
      <w:r>
        <w:fldChar w:fldCharType="end"/>
      </w:r>
      <w:r>
        <w:t xml:space="preserve"> She died on May 31, 1246 at the age of 58 at Monastery of Fontevraud in Maine-et-Loire, Pays de la Loire, France (Medieval), Europe.</w:t>
      </w:r>
      <w:hyperlink w:anchor="ENDNOTE-107">
        <w:r w:rsidR="00C94065">
          <w:rPr>
            <w:vertAlign w:val="superscript"/>
          </w:rPr>
          <w:t>107</w:t>
        </w:r>
      </w:hyperlink>
      <w:r>
        <w:t xml:space="preserve"> The cause of her death (at the age of 58) on Thursday, May 31st, 1246 is not known-surviving in 1246 was difficult</w:t>
      </w:r>
      <w:r>
        <w:br/>
      </w:r>
      <w:r>
        <w:br/>
        <w:t>Died as the Countess of Angoulême</w:t>
      </w:r>
      <w:r>
        <w:fldChar w:fldCharType="begin"/>
      </w:r>
      <w:r>
        <w:instrText>XE "Buried in an unknown cemetery, Maine-et-Loire, Pays de la Loire, France (Medieval), Europe" \f B</w:instrText>
      </w:r>
      <w:r>
        <w:fldChar w:fldCharType="end"/>
      </w:r>
      <w:r>
        <w:t xml:space="preserve"> Isabella was buried after 1246 at Buried in an unknown cemetery in Maine-et-Loire, Pays de la Loire, France (Medieval), Europe.</w:t>
      </w:r>
      <w:r>
        <w:br w:type="textWrapping" w:clear="all"/>
      </w:r>
    </w:p>
    <w:p w14:paraId="49FF114E" w14:textId="77777777" w:rsidR="00C94065" w:rsidRDefault="006944C1">
      <w:pPr>
        <w:pStyle w:val="TextNarr"/>
      </w:pPr>
      <w:r>
        <w:br w:type="textWrapping" w:clear="all"/>
      </w:r>
    </w:p>
    <w:p w14:paraId="5947A6D7" w14:textId="77777777" w:rsidR="00C94065" w:rsidRDefault="006944C1">
      <w:pPr>
        <w:pStyle w:val="TextNarr"/>
      </w:pPr>
      <w:r>
        <w:t xml:space="preserve"> John Plantagenêt and Isabella de Taillefer had the following children:</w:t>
      </w:r>
      <w:r>
        <w:br w:type="textWrapping" w:clear="all"/>
      </w:r>
    </w:p>
    <w:p w14:paraId="2CD86737" w14:textId="77777777" w:rsidR="00C94065" w:rsidRDefault="006944C1">
      <w:pPr>
        <w:pStyle w:val="TextNarr"/>
      </w:pPr>
      <w:r>
        <w:br w:type="textWrapping" w:clear="all"/>
      </w:r>
    </w:p>
    <w:p w14:paraId="04FC6C0C" w14:textId="77777777" w:rsidR="00C94065" w:rsidRDefault="006944C1">
      <w:pPr>
        <w:tabs>
          <w:tab w:val="right" w:pos="648"/>
          <w:tab w:val="right" w:pos="1440"/>
          <w:tab w:val="left" w:pos="1584"/>
        </w:tabs>
        <w:ind w:left="1584" w:hanging="1584"/>
      </w:pPr>
      <w:r>
        <w:fldChar w:fldCharType="begin"/>
      </w:r>
      <w:r>
        <w:instrText>XE "Plantagenêt:Joan (1207–1207)" \f A</w:instrText>
      </w:r>
      <w:r>
        <w:fldChar w:fldCharType="end"/>
      </w:r>
      <w:r>
        <w:tab/>
        <w:t>201</w:t>
      </w:r>
      <w:r>
        <w:tab/>
        <w:t>i</w:t>
      </w:r>
      <w:r>
        <w:tab/>
      </w:r>
      <w:r>
        <w:rPr>
          <w:b/>
        </w:rPr>
        <w:t>Joan Plantagenêt</w:t>
      </w:r>
      <w:hyperlink w:anchor="ENDNOTE-2">
        <w:r w:rsidR="00C94065">
          <w:rPr>
            <w:vertAlign w:val="superscript"/>
          </w:rPr>
          <w:t>2</w:t>
        </w:r>
      </w:hyperlink>
      <w:r>
        <w:t xml:space="preserve"> was born about 1207.</w:t>
      </w:r>
      <w:r>
        <w:fldChar w:fldCharType="begin"/>
      </w:r>
      <w:r>
        <w:instrText>XE "This global place was used as neither death nor birth locations are known, A Conceptual Continent that surrounds the Region of Oceania" \f B</w:instrText>
      </w:r>
      <w:r>
        <w:fldChar w:fldCharType="end"/>
      </w:r>
      <w:r>
        <w:t xml:space="preserve"> She died after 1207 at the age of 0 at This global place was used as neither death nor birth locations are known in A Conceptual Continent that surrounds the Region of Oceania. The cause of her death (sadly, as an infant in their 1st year) in the year of 1207 is not known-surviving in 1207 as an infant was difficult-as neither death or birth location are known, used the conceptual continent</w:t>
      </w:r>
      <w:r>
        <w:br w:type="textWrapping" w:clear="all"/>
      </w:r>
    </w:p>
    <w:p w14:paraId="62C9AB46" w14:textId="77777777" w:rsidR="00C94065" w:rsidRDefault="006944C1">
      <w:pPr>
        <w:tabs>
          <w:tab w:val="right" w:pos="648"/>
          <w:tab w:val="right" w:pos="1440"/>
          <w:tab w:val="left" w:pos="1584"/>
        </w:tabs>
        <w:ind w:left="1584" w:hanging="1584"/>
      </w:pPr>
      <w:r>
        <w:fldChar w:fldCharType="begin"/>
      </w:r>
      <w:r>
        <w:instrText>XE "Plantagenêt:Henry III (the 4th of the 14 Plantagenêt dynasty Kings) (1207–1272)" \f A</w:instrText>
      </w:r>
      <w:r>
        <w:fldChar w:fldCharType="end"/>
      </w:r>
      <w:r>
        <w:tab/>
        <w:t>+202</w:t>
      </w:r>
      <w:r>
        <w:tab/>
        <w:t>ii</w:t>
      </w:r>
      <w:r>
        <w:tab/>
      </w:r>
      <w:r>
        <w:rPr>
          <w:b/>
          <w:color w:val="456EB5"/>
        </w:rPr>
        <w:t>Henry Plantagenêt III (the 4th of the 14 Plantagenêt dynasty Kings)</w:t>
      </w:r>
      <w:r>
        <w:t>, born October 1, 1207, Winchester, Hampshire, England (Medieval), Europe</w:t>
      </w:r>
      <w:r>
        <w:fldChar w:fldCharType="begin"/>
      </w:r>
      <w:r>
        <w:instrText>XE "Winchester Castle, Winchester, Hampshire, England (Medieval), Europe" \f B</w:instrText>
      </w:r>
      <w:r>
        <w:fldChar w:fldCharType="end"/>
      </w:r>
      <w:r>
        <w:t>; married Eleanor Berengar {tagged} research children, January 14, 1235, Canterbury, County of Kent, England (Medieval), Europe</w:t>
      </w:r>
      <w:r>
        <w:fldChar w:fldCharType="begin"/>
      </w:r>
      <w:r>
        <w:instrText>XE "Canterbury Cathedral, Canterbury, County of Kent, England (Medieval), Europe" \f B</w:instrText>
      </w:r>
      <w:r>
        <w:fldChar w:fldCharType="end"/>
      </w:r>
      <w:r>
        <w:t>; died November 16, 1272, Region of Greater London, England (Medieval), Europe</w:t>
      </w:r>
      <w:r>
        <w:fldChar w:fldCharType="begin"/>
      </w:r>
      <w:r>
        <w:instrText>XE "Palace of Westminster in the City of Westminster, Region of Greater London, England (Medieval), Europe" \f B</w:instrText>
      </w:r>
      <w:r>
        <w:fldChar w:fldCharType="end"/>
      </w:r>
      <w:r>
        <w:t>.</w:t>
      </w:r>
      <w:r>
        <w:br w:type="textWrapping" w:clear="all"/>
      </w:r>
    </w:p>
    <w:p w14:paraId="6DBC8EFE" w14:textId="77777777" w:rsidR="00C94065" w:rsidRDefault="006944C1">
      <w:pPr>
        <w:tabs>
          <w:tab w:val="right" w:pos="648"/>
          <w:tab w:val="right" w:pos="1440"/>
          <w:tab w:val="left" w:pos="1584"/>
        </w:tabs>
        <w:ind w:left="1584" w:hanging="1584"/>
      </w:pPr>
      <w:r>
        <w:fldChar w:fldCharType="begin"/>
      </w:r>
      <w:r>
        <w:instrText>XE "Plantagenêt:Richard (1209–1271)" \f A</w:instrText>
      </w:r>
      <w:r>
        <w:fldChar w:fldCharType="end"/>
      </w:r>
      <w:r>
        <w:tab/>
        <w:t>203</w:t>
      </w:r>
      <w:r>
        <w:tab/>
        <w:t>iii</w:t>
      </w:r>
      <w:r>
        <w:tab/>
      </w:r>
      <w:r>
        <w:rPr>
          <w:b/>
        </w:rPr>
        <w:t>Richard Plantagenêt</w:t>
      </w:r>
      <w:hyperlink w:anchor="ENDNOTE-2">
        <w:r w:rsidR="00C94065">
          <w:rPr>
            <w:vertAlign w:val="superscript"/>
          </w:rPr>
          <w:t>2</w:t>
        </w:r>
      </w:hyperlink>
      <w:r>
        <w:t xml:space="preserve"> was born in 1209.</w:t>
      </w:r>
      <w:r>
        <w:fldChar w:fldCharType="begin"/>
      </w:r>
      <w:r>
        <w:instrText>XE "This global place was used as neither death nor birth locations are known, A Conceptual Continent that surrounds the Region of Oceania" \f B</w:instrText>
      </w:r>
      <w:r>
        <w:fldChar w:fldCharType="end"/>
      </w:r>
      <w:r>
        <w:t xml:space="preserve"> He died on April 20, 1271 at the age of 62 at This global place was used as neither death nor birth locations are known in A Conceptual Continent that surrounds the Region of Oceania. The cause of his death (at the age of 62) on Monday, April 20th, 1271 is not known-surviving in 1271 was difficult-as neither death or birth location are known, used the conceptual continent</w:t>
      </w:r>
      <w:r>
        <w:br w:type="textWrapping" w:clear="all"/>
      </w:r>
    </w:p>
    <w:p w14:paraId="75C69C0F" w14:textId="77777777" w:rsidR="00C94065" w:rsidRDefault="006944C1">
      <w:pPr>
        <w:tabs>
          <w:tab w:val="right" w:pos="648"/>
          <w:tab w:val="right" w:pos="1440"/>
          <w:tab w:val="left" w:pos="1584"/>
        </w:tabs>
        <w:ind w:left="1584" w:hanging="1584"/>
      </w:pPr>
      <w:r>
        <w:fldChar w:fldCharType="begin"/>
      </w:r>
      <w:r>
        <w:instrText>XE "Plantagenêt:Isabella (1214–1214)" \f A</w:instrText>
      </w:r>
      <w:r>
        <w:fldChar w:fldCharType="end"/>
      </w:r>
      <w:r>
        <w:tab/>
        <w:t>204</w:t>
      </w:r>
      <w:r>
        <w:tab/>
        <w:t>iv</w:t>
      </w:r>
      <w:r>
        <w:tab/>
      </w:r>
      <w:r>
        <w:rPr>
          <w:b/>
        </w:rPr>
        <w:t>Isabella Plantagenêt</w:t>
      </w:r>
      <w:hyperlink w:anchor="ENDNOTE-2">
        <w:r w:rsidR="00C94065">
          <w:rPr>
            <w:vertAlign w:val="superscript"/>
          </w:rPr>
          <w:t>2</w:t>
        </w:r>
      </w:hyperlink>
      <w:r>
        <w:t xml:space="preserve"> was born in 1214.</w:t>
      </w:r>
      <w:r>
        <w:fldChar w:fldCharType="begin"/>
      </w:r>
      <w:r>
        <w:instrText>XE "This global place was used as neither death nor birth locations are known, A Conceptual Continent that surrounds the Region of Oceania" \f B</w:instrText>
      </w:r>
      <w:r>
        <w:fldChar w:fldCharType="end"/>
      </w:r>
      <w:r>
        <w:t xml:space="preserve"> She died after 1214 at the age of 0 at This global place was used as neither death nor birth locations are known in A Conceptual Continent that surrounds the Region of Oceania. The cause of her death (sadly, as an infant in their 1st year) in the year of 1214 is not known-surviving in 1214 as an infant was difficult-as neither death or birth location are known, used the conceptual continent</w:t>
      </w:r>
      <w:r>
        <w:br w:type="textWrapping" w:clear="all"/>
      </w:r>
    </w:p>
    <w:p w14:paraId="5F5DD9F8" w14:textId="77777777" w:rsidR="00C94065" w:rsidRDefault="006944C1">
      <w:pPr>
        <w:tabs>
          <w:tab w:val="right" w:pos="648"/>
          <w:tab w:val="right" w:pos="1440"/>
          <w:tab w:val="left" w:pos="1584"/>
        </w:tabs>
        <w:ind w:left="1584" w:hanging="1584"/>
      </w:pPr>
      <w:r>
        <w:fldChar w:fldCharType="begin"/>
      </w:r>
      <w:r>
        <w:instrText>XE "Plantagenêt:Eleanor Katherine (1215–1275)" \f A</w:instrText>
      </w:r>
      <w:r>
        <w:fldChar w:fldCharType="end"/>
      </w:r>
      <w:r>
        <w:tab/>
        <w:t>+205</w:t>
      </w:r>
      <w:r>
        <w:tab/>
        <w:t>v</w:t>
      </w:r>
      <w:r>
        <w:tab/>
      </w:r>
      <w:r>
        <w:rPr>
          <w:b/>
        </w:rPr>
        <w:t>Eleanor Katherine Plantagenêt</w:t>
      </w:r>
      <w:r>
        <w:t>, born 1215, Winchester, Hampshire, England (Medieval), Europe</w:t>
      </w:r>
      <w:r>
        <w:fldChar w:fldCharType="begin"/>
      </w:r>
      <w:r>
        <w:instrText>XE "Winchester, Hampshire, England (Medieval), Europe" \f B</w:instrText>
      </w:r>
      <w:r>
        <w:fldChar w:fldCharType="end"/>
      </w:r>
      <w:r>
        <w:t>; married William Marshal II, April 23, 1224, Region of Greater London, England (Medieval), Europe</w:t>
      </w:r>
      <w:r>
        <w:fldChar w:fldCharType="begin"/>
      </w:r>
      <w:r>
        <w:instrText>XE "Married in the New Temple Church, Region of Greater London, England (Medieval), Europe" \f B</w:instrText>
      </w:r>
      <w:r>
        <w:fldChar w:fldCharType="end"/>
      </w:r>
      <w:r>
        <w:t>; married Simon de Montfort, January 7, 1238, Region of Greater London, England (Medieval), Europe</w:t>
      </w:r>
      <w:r>
        <w:fldChar w:fldCharType="begin"/>
      </w:r>
      <w:r>
        <w:instrText>XE "Married in the Palace of Westminster in the City of Westminster, Region of Greater London, England (Medieval), Europe" \f B</w:instrText>
      </w:r>
      <w:r>
        <w:fldChar w:fldCharType="end"/>
      </w:r>
      <w:r>
        <w:t>; died April 13, 1275, Loiret, Centre, France (Medieval), Europe</w:t>
      </w:r>
      <w:r>
        <w:fldChar w:fldCharType="begin"/>
      </w:r>
      <w:r>
        <w:instrText>XE "Montargis, Loiret, Centre, France (Medieval), Europe" \f B</w:instrText>
      </w:r>
      <w:r>
        <w:fldChar w:fldCharType="end"/>
      </w:r>
      <w:r>
        <w:t>.</w:t>
      </w:r>
      <w:r>
        <w:br w:type="textWrapping" w:clear="all"/>
      </w:r>
    </w:p>
    <w:p w14:paraId="2E7FD5F0" w14:textId="77777777" w:rsidR="00C94065" w:rsidRDefault="006944C1">
      <w:pPr>
        <w:pStyle w:val="TextNarr"/>
      </w:pPr>
      <w:r>
        <w:br w:type="textWrapping" w:clear="all"/>
      </w:r>
    </w:p>
    <w:p w14:paraId="793F1FAA" w14:textId="77777777" w:rsidR="00C94065" w:rsidRDefault="006944C1">
      <w:pPr>
        <w:pStyle w:val="TextNarr"/>
      </w:pPr>
      <w:r>
        <w:br w:type="textWrapping" w:clear="all"/>
      </w:r>
    </w:p>
    <w:p w14:paraId="05AEC7E7" w14:textId="77777777" w:rsidR="00C94065" w:rsidRDefault="006944C1">
      <w:pPr>
        <w:pStyle w:val="TextNarr"/>
      </w:pPr>
      <w:r>
        <w:rPr>
          <w:noProof/>
        </w:rPr>
        <w:drawing>
          <wp:anchor distT="0" distB="0" distL="114300" distR="114300" simplePos="0" relativeHeight="251658300" behindDoc="0" locked="0" layoutInCell="1" allowOverlap="1" wp14:anchorId="12828DFD" wp14:editId="358DEAC4">
            <wp:simplePos x="0" y="0"/>
            <wp:positionH relativeFrom="margin">
              <wp:align>left</wp:align>
            </wp:positionH>
            <wp:positionV relativeFrom="paragraph">
              <wp:posOffset>8890</wp:posOffset>
            </wp:positionV>
            <wp:extent cx="1143000" cy="1143000"/>
            <wp:effectExtent l="0" t="0" r="0" b="0"/>
            <wp:wrapSquare wrapText="right"/>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61.png"/>
                    <pic:cNvPicPr/>
                  </pic:nvPicPr>
                  <pic:blipFill>
                    <a:blip r:embed="rId62"/>
                    <a:stretch>
                      <a:fillRect/>
                    </a:stretch>
                  </pic:blipFill>
                  <pic:spPr>
                    <a:xfrm>
                      <a:off x="0" y="0"/>
                      <a:ext cx="1143000" cy="1143000"/>
                    </a:xfrm>
                    <a:prstGeom prst="rect">
                      <a:avLst/>
                    </a:prstGeom>
                  </pic:spPr>
                </pic:pic>
              </a:graphicData>
            </a:graphic>
          </wp:anchor>
        </w:drawing>
      </w:r>
      <w:r>
        <w:t xml:space="preserve">181.  </w:t>
      </w:r>
      <w:r>
        <w:fldChar w:fldCharType="begin"/>
      </w:r>
      <w:r>
        <w:instrText>XE "Plantagenêt:William of Cambridgeshire (1176–1226)" \f A</w:instrText>
      </w:r>
      <w:r>
        <w:fldChar w:fldCharType="end"/>
      </w:r>
      <w:r>
        <w:fldChar w:fldCharType="begin"/>
      </w:r>
      <w:r>
        <w:instrText>XE "Kiddington, Oxfordshire, England (Medieval), Europe" \f B</w:instrText>
      </w:r>
      <w:r>
        <w:fldChar w:fldCharType="end"/>
      </w:r>
      <w:r>
        <w:rPr>
          <w:b/>
          <w:color w:val="456EB5"/>
        </w:rPr>
        <w:t>William Plantagenêt of Cambridgeshire</w:t>
      </w:r>
      <w:r>
        <w:t xml:space="preserve">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1176 in Kiddington, Oxfordshire, England (Medieval), Europe.</w:t>
      </w:r>
      <w:hyperlink w:anchor="ENDNOTE-108">
        <w:r w:rsidR="00C94065">
          <w:rPr>
            <w:vertAlign w:val="superscript"/>
          </w:rPr>
          <w:t>108</w:t>
        </w:r>
      </w:hyperlink>
      <w:r>
        <w:fldChar w:fldCharType="begin"/>
      </w:r>
      <w:r>
        <w:instrText>XE "England (Medieval), Europe" \f B</w:instrText>
      </w:r>
      <w:r>
        <w:fldChar w:fldCharType="end"/>
      </w:r>
      <w:r>
        <w:t xml:space="preserve"> He held the title of Prince of England, 3rd Earl of Salisbury, Sheriff of Wiltshire after 1176 in England (Medieval), Europe.</w:t>
      </w:r>
      <w:r>
        <w:fldChar w:fldCharType="begin"/>
      </w:r>
      <w:r>
        <w:instrText>XE "Salisbury, Wiltshire, England (Medieval), Europe" \f B</w:instrText>
      </w:r>
      <w:r>
        <w:fldChar w:fldCharType="end"/>
      </w:r>
      <w:r>
        <w:t xml:space="preserve"> He died on March 7, 1226 at the age of 50 in Salisbury, Wiltshire, England (Medieval), Europe. The cause of his death (at the age of 50) on Saturday, March 7th, 1226 is not known-surviving in 1226 was difficult</w:t>
      </w:r>
      <w:r>
        <w:br/>
      </w:r>
      <w:r>
        <w:br/>
        <w:t>Died as the Prince of England and as the 3rd Earl of Salisbury, who was also the Sheriff of Wiltshire</w:t>
      </w:r>
      <w:r>
        <w:fldChar w:fldCharType="begin"/>
      </w:r>
      <w:r>
        <w:instrText>XE "Buried in the cemetery at the Newsarum Cathedral, Salisbury, Wiltshire, England (Medieval), Europe" \f B</w:instrText>
      </w:r>
      <w:r>
        <w:fldChar w:fldCharType="end"/>
      </w:r>
      <w:r>
        <w:t xml:space="preserve"> William was buried after March 7, 1226 at Buried in the cemetery at the Newsarum Cathedral in Salisbury, Wiltshire, England (Medieval), Europe. He was also known as Longspee / Longespée. Each of his children were renamed to Plantagenêt from the incorrect name of Longspee/Longespée  William Plantagenêt of Cambridgeshire and Ela FitzWillem {tagged} Married young were married in 1198.</w:t>
      </w:r>
      <w:hyperlink w:anchor="ENDNOTE-34">
        <w:r w:rsidR="00C94065">
          <w:rPr>
            <w:vertAlign w:val="superscript"/>
          </w:rPr>
          <w:t>34</w:t>
        </w:r>
      </w:hyperlink>
      <w:r>
        <w:fldChar w:fldCharType="begin"/>
      </w:r>
      <w:r>
        <w:instrText>XE "FitzPatrick:Willem van Evreux (1170–1196)" \f A</w:instrText>
      </w:r>
      <w:r>
        <w:fldChar w:fldCharType="end"/>
      </w:r>
      <w:r>
        <w:fldChar w:fldCharType="begin"/>
      </w:r>
      <w:r>
        <w:instrText>XE "van Vitré:Eleonore (1170–1233)" \f A</w:instrText>
      </w:r>
      <w:r>
        <w:fldChar w:fldCharType="end"/>
      </w:r>
      <w:r>
        <w:br w:type="textWrapping" w:clear="all"/>
      </w:r>
    </w:p>
    <w:p w14:paraId="1D37A83C" w14:textId="77777777" w:rsidR="00C94065" w:rsidRDefault="006944C1">
      <w:pPr>
        <w:pStyle w:val="TextNarr"/>
      </w:pPr>
      <w:r>
        <w:br w:type="textWrapping" w:clear="all"/>
      </w:r>
    </w:p>
    <w:p w14:paraId="7B3DCBED" w14:textId="77777777" w:rsidR="00C94065" w:rsidRDefault="006944C1">
      <w:pPr>
        <w:pStyle w:val="TextNarr"/>
      </w:pPr>
      <w:r>
        <w:rPr>
          <w:noProof/>
        </w:rPr>
        <w:drawing>
          <wp:anchor distT="0" distB="0" distL="114300" distR="114300" simplePos="0" relativeHeight="251658301" behindDoc="0" locked="0" layoutInCell="1" allowOverlap="1" wp14:anchorId="20744276" wp14:editId="272679DE">
            <wp:simplePos x="0" y="0"/>
            <wp:positionH relativeFrom="margin">
              <wp:align>left</wp:align>
            </wp:positionH>
            <wp:positionV relativeFrom="paragraph">
              <wp:posOffset>8890</wp:posOffset>
            </wp:positionV>
            <wp:extent cx="798576" cy="1143000"/>
            <wp:effectExtent l="0" t="0" r="0" b="0"/>
            <wp:wrapSquare wrapText="r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2.png"/>
                    <pic:cNvPicPr/>
                  </pic:nvPicPr>
                  <pic:blipFill>
                    <a:blip r:embed="rId63"/>
                    <a:stretch>
                      <a:fillRect/>
                    </a:stretch>
                  </pic:blipFill>
                  <pic:spPr>
                    <a:xfrm>
                      <a:off x="0" y="0"/>
                      <a:ext cx="798576" cy="1143000"/>
                    </a:xfrm>
                    <a:prstGeom prst="rect">
                      <a:avLst/>
                    </a:prstGeom>
                  </pic:spPr>
                </pic:pic>
              </a:graphicData>
            </a:graphic>
          </wp:anchor>
        </w:drawing>
      </w:r>
      <w:r>
        <w:fldChar w:fldCharType="begin"/>
      </w:r>
      <w:r>
        <w:instrText>XE "FitzWillem:Ela {tagged} Married young (1187–1261)" \f A</w:instrText>
      </w:r>
      <w:r>
        <w:fldChar w:fldCharType="end"/>
      </w:r>
      <w:r>
        <w:fldChar w:fldCharType="begin"/>
      </w:r>
      <w:r>
        <w:instrText>XE "Amesbury, Wiltshire, England (Medieval), Europe" \f B</w:instrText>
      </w:r>
      <w:r>
        <w:fldChar w:fldCharType="end"/>
      </w:r>
      <w:r>
        <w:t xml:space="preserve"> </w:t>
      </w:r>
      <w:r>
        <w:rPr>
          <w:b/>
          <w:color w:val="456EB5"/>
        </w:rPr>
        <w:t>Ela FitzWillem {tagged} Married young</w:t>
      </w:r>
      <w:r>
        <w:t>, daughter of Willem FitzPatrick and Eleonore van Vitré, was born in 1187 in Amesbury, Wiltshire, England (Medieval), Europe.</w:t>
      </w:r>
      <w:hyperlink w:anchor="ENDNOTE-109">
        <w:r w:rsidR="00C94065">
          <w:rPr>
            <w:vertAlign w:val="superscript"/>
          </w:rPr>
          <w:t>109</w:t>
        </w:r>
      </w:hyperlink>
      <w:r>
        <w:fldChar w:fldCharType="begin"/>
      </w:r>
      <w:r>
        <w:instrText>XE "England (Medieval), Europe" \f B</w:instrText>
      </w:r>
      <w:r>
        <w:fldChar w:fldCharType="end"/>
      </w:r>
      <w:r>
        <w:t xml:space="preserve"> She held the title of Countess of Devereaux, 3rd Countess of Salisbury after 1187 in England (Medieval), Europe.</w:t>
      </w:r>
      <w:r>
        <w:fldChar w:fldCharType="begin"/>
      </w:r>
      <w:r>
        <w:instrText>XE "Lacock, Wiltshire, England (Medieval), Europe" \f B</w:instrText>
      </w:r>
      <w:r>
        <w:fldChar w:fldCharType="end"/>
      </w:r>
      <w:r>
        <w:t xml:space="preserve"> She died on August 24, 1261 at the age of 74 in Lacock, Wiltshire, England (Medieval), Europe. The cause of her death (at the age of 74) on Wednesday, August 24th, 1261 is not known-surviving in 1261 was difficult</w:t>
      </w:r>
      <w:r>
        <w:br/>
      </w:r>
      <w:r>
        <w:br/>
        <w:t>Died as the Countess of Devereaux and as the 3rd Countess of Salisbury</w:t>
      </w:r>
      <w:r>
        <w:fldChar w:fldCharType="begin"/>
      </w:r>
      <w:r>
        <w:instrText>XE "Buried in an unknown cemetery, Lacock, Wiltshire, England (Medieval), Europe" \f B</w:instrText>
      </w:r>
      <w:r>
        <w:fldChar w:fldCharType="end"/>
      </w:r>
      <w:r>
        <w:t xml:space="preserve"> Ela was buried about September, 1261 at Buried in an unknown cemetery in Lacock, Wiltshire, England (Medieval), Europe. She was also known as FitzPatrick. Likely from her Father / corrected / NFIA</w:t>
      </w:r>
      <w:r>
        <w:br w:type="textWrapping" w:clear="all"/>
      </w:r>
    </w:p>
    <w:p w14:paraId="0CC543E7" w14:textId="77777777" w:rsidR="00C94065" w:rsidRDefault="006944C1">
      <w:pPr>
        <w:pStyle w:val="TextNarr"/>
      </w:pPr>
      <w:r>
        <w:br w:type="textWrapping" w:clear="all"/>
      </w:r>
    </w:p>
    <w:p w14:paraId="06CAB1B0" w14:textId="77777777" w:rsidR="00C94065" w:rsidRDefault="006944C1">
      <w:pPr>
        <w:pStyle w:val="TextNarr"/>
      </w:pPr>
      <w:r>
        <w:t xml:space="preserve"> William Plantagenêt and Ela FitzWillem had the following children:</w:t>
      </w:r>
      <w:r>
        <w:br w:type="textWrapping" w:clear="all"/>
      </w:r>
    </w:p>
    <w:p w14:paraId="290F6C54" w14:textId="77777777" w:rsidR="00C94065" w:rsidRDefault="006944C1">
      <w:pPr>
        <w:pStyle w:val="TextNarr"/>
      </w:pPr>
      <w:r>
        <w:br w:type="textWrapping" w:clear="all"/>
      </w:r>
    </w:p>
    <w:p w14:paraId="4FBB9F9E" w14:textId="77777777" w:rsidR="00C94065" w:rsidRDefault="006944C1">
      <w:pPr>
        <w:tabs>
          <w:tab w:val="right" w:pos="648"/>
          <w:tab w:val="right" w:pos="1440"/>
          <w:tab w:val="left" w:pos="1584"/>
        </w:tabs>
        <w:ind w:left="1584" w:hanging="1584"/>
      </w:pPr>
      <w:r>
        <w:fldChar w:fldCharType="begin"/>
      </w:r>
      <w:r>
        <w:instrText>XE "Plantagenêt:Ida (1206–1268)" \f A</w:instrText>
      </w:r>
      <w:r>
        <w:fldChar w:fldCharType="end"/>
      </w:r>
      <w:r>
        <w:tab/>
        <w:t>+206</w:t>
      </w:r>
      <w:r>
        <w:tab/>
        <w:t>i</w:t>
      </w:r>
      <w:r>
        <w:tab/>
      </w:r>
      <w:r>
        <w:rPr>
          <w:b/>
          <w:color w:val="456EB5"/>
        </w:rPr>
        <w:t>Ida Plantagenêt</w:t>
      </w:r>
      <w:r>
        <w:t>, born December 20, 1206, Salisbury, Wiltshire, England (Medieval), Europe</w:t>
      </w:r>
      <w:r>
        <w:fldChar w:fldCharType="begin"/>
      </w:r>
      <w:r>
        <w:instrText>XE "Salisbury, Wiltshire, England (Medieval), Europe" \f B</w:instrText>
      </w:r>
      <w:r>
        <w:fldChar w:fldCharType="end"/>
      </w:r>
      <w:r>
        <w:t>; married William de Beauchamp IIIa {tagged} research name and family, 1219; died July 24, 1268, Salisbury, Wiltshire, England (Medieval), Europe</w:t>
      </w:r>
      <w:r>
        <w:fldChar w:fldCharType="begin"/>
      </w:r>
      <w:r>
        <w:instrText>XE "Salisbury, Wiltshire, England (Medieval), Europe" \f B</w:instrText>
      </w:r>
      <w:r>
        <w:fldChar w:fldCharType="end"/>
      </w:r>
      <w:r>
        <w:t>.</w:t>
      </w:r>
      <w:r>
        <w:br w:type="textWrapping" w:clear="all"/>
      </w:r>
    </w:p>
    <w:p w14:paraId="6BE746B7" w14:textId="77777777" w:rsidR="00C94065" w:rsidRDefault="006944C1">
      <w:pPr>
        <w:tabs>
          <w:tab w:val="right" w:pos="648"/>
          <w:tab w:val="right" w:pos="1440"/>
          <w:tab w:val="left" w:pos="1584"/>
        </w:tabs>
        <w:ind w:left="1584" w:hanging="1584"/>
      </w:pPr>
      <w:r>
        <w:fldChar w:fldCharType="begin"/>
      </w:r>
      <w:r>
        <w:instrText>XE "Plantagenêt:William II (1209–1250)" \f A</w:instrText>
      </w:r>
      <w:r>
        <w:fldChar w:fldCharType="end"/>
      </w:r>
      <w:r>
        <w:tab/>
        <w:t>207</w:t>
      </w:r>
      <w:r>
        <w:tab/>
        <w:t>ii</w:t>
      </w:r>
      <w:r>
        <w:tab/>
      </w:r>
      <w:r>
        <w:rPr>
          <w:b/>
        </w:rPr>
        <w:t>William Plantagenêt II</w:t>
      </w:r>
      <w:r>
        <w:t xml:space="preserve"> was born about 1209.</w:t>
      </w:r>
      <w:hyperlink w:anchor="ENDNOTE-7">
        <w:r w:rsidR="00C94065">
          <w:rPr>
            <w:vertAlign w:val="superscript"/>
          </w:rPr>
          <w:t>7</w:t>
        </w:r>
      </w:hyperlink>
      <w:r>
        <w:t xml:space="preserve"> He held the title of Earl of Salisbury after 1209.</w:t>
      </w:r>
      <w:r>
        <w:fldChar w:fldCharType="begin"/>
      </w:r>
      <w:r>
        <w:instrText>XE "Mansurah (El Mansoura), Dakahlia, Egypt, Africa" \f B</w:instrText>
      </w:r>
      <w:r>
        <w:fldChar w:fldCharType="end"/>
      </w:r>
      <w:r>
        <w:t xml:space="preserve"> He died on February 7, 1250 at the age of 41 in Mansurah (El Mansoura), Dakahlia, Egypt, Africa. The cause of his death (at the age of 41) on Monday, February 7th, 1250 is not known-surviving in 1250 was difficult</w:t>
      </w:r>
      <w:r>
        <w:br/>
      </w:r>
      <w:r>
        <w:br/>
        <w:t>Died as the Earl of Salisbury</w:t>
      </w:r>
      <w:r>
        <w:br w:type="textWrapping" w:clear="all"/>
      </w:r>
    </w:p>
    <w:p w14:paraId="2290BDEA" w14:textId="77777777" w:rsidR="00C94065" w:rsidRDefault="006944C1">
      <w:pPr>
        <w:tabs>
          <w:tab w:val="right" w:pos="648"/>
          <w:tab w:val="right" w:pos="1440"/>
          <w:tab w:val="left" w:pos="1584"/>
        </w:tabs>
        <w:ind w:left="1584" w:hanging="1584"/>
      </w:pPr>
      <w:r>
        <w:fldChar w:fldCharType="begin"/>
      </w:r>
      <w:r>
        <w:instrText>XE "Plantagenêt:Ela (1210–1297)" \f A</w:instrText>
      </w:r>
      <w:r>
        <w:fldChar w:fldCharType="end"/>
      </w:r>
      <w:r>
        <w:tab/>
        <w:t>208</w:t>
      </w:r>
      <w:r>
        <w:tab/>
        <w:t>iii</w:t>
      </w:r>
      <w:r>
        <w:tab/>
      </w:r>
      <w:r>
        <w:rPr>
          <w:b/>
        </w:rPr>
        <w:t>Ela Plantagenêt</w:t>
      </w:r>
      <w:r>
        <w:t xml:space="preserve"> was born in 1210.</w:t>
      </w:r>
      <w:hyperlink w:anchor="ENDNOTE-7">
        <w:r w:rsidR="00C94065">
          <w:rPr>
            <w:vertAlign w:val="superscript"/>
          </w:rPr>
          <w:t>7</w:t>
        </w:r>
      </w:hyperlink>
      <w:r>
        <w:fldChar w:fldCharType="begin"/>
      </w:r>
      <w:r>
        <w:instrText>XE "This global place was used as neither death nor birth locations are known, A Conceptual Continent that surrounds the Region of Oceania" \f B</w:instrText>
      </w:r>
      <w:r>
        <w:fldChar w:fldCharType="end"/>
      </w:r>
      <w:r>
        <w:t xml:space="preserve"> She died on February 8, 1297 at the age of 87 at This global place was used as neither death nor birth locations are known in A Conceptual Continent that surrounds the Region of Oceania. The cause of her death (at the age of 87) on Friday, February 8th, 1297 is not known-surviving in 1297 was difficult-as neither death or birth location are known, used the conceptual continent</w:t>
      </w:r>
      <w:r>
        <w:br w:type="textWrapping" w:clear="all"/>
      </w:r>
    </w:p>
    <w:p w14:paraId="25D26EFC" w14:textId="77777777" w:rsidR="00C94065" w:rsidRDefault="006944C1">
      <w:pPr>
        <w:tabs>
          <w:tab w:val="right" w:pos="648"/>
          <w:tab w:val="right" w:pos="1440"/>
          <w:tab w:val="left" w:pos="1584"/>
        </w:tabs>
        <w:ind w:left="1584" w:hanging="1584"/>
      </w:pPr>
      <w:r>
        <w:fldChar w:fldCharType="begin"/>
      </w:r>
      <w:r>
        <w:instrText>XE "Plantagenêt:Isabelle (1215–1242)" \f A</w:instrText>
      </w:r>
      <w:r>
        <w:fldChar w:fldCharType="end"/>
      </w:r>
      <w:r>
        <w:tab/>
        <w:t>209</w:t>
      </w:r>
      <w:r>
        <w:tab/>
        <w:t>iv</w:t>
      </w:r>
      <w:r>
        <w:tab/>
      </w:r>
      <w:r>
        <w:fldChar w:fldCharType="begin"/>
      </w:r>
      <w:r>
        <w:instrText>XE "Salisbury, Wiltshire, England (Medieval), Europe" \f B</w:instrText>
      </w:r>
      <w:r>
        <w:fldChar w:fldCharType="end"/>
      </w:r>
      <w:r>
        <w:rPr>
          <w:b/>
        </w:rPr>
        <w:t>Isabelle Plantagenêt</w:t>
      </w:r>
      <w:r>
        <w:t xml:space="preserve"> was born in 1215 in Salisbury, Wiltshire, England (Medieval), Europe.</w:t>
      </w:r>
      <w:hyperlink w:anchor="ENDNOTE-7">
        <w:r w:rsidR="00C94065">
          <w:rPr>
            <w:vertAlign w:val="superscript"/>
          </w:rPr>
          <w:t>7</w:t>
        </w:r>
      </w:hyperlink>
      <w:r>
        <w:fldChar w:fldCharType="begin"/>
      </w:r>
      <w:r>
        <w:instrText>XE "Salisbury, Wiltshire, England (Medieval), Europe" \f B</w:instrText>
      </w:r>
      <w:r>
        <w:fldChar w:fldCharType="end"/>
      </w:r>
      <w:r>
        <w:t xml:space="preserve"> She died in 1242 at the age of 27 in Salisbury, Wiltshire, England (Medieval), Europe. The cause of her death (at the age of 27) in the year of 1242 is not known-surviving in 1242 was difficult &amp; it occurred in Medieval England (location not known; used birth place)</w:t>
      </w:r>
      <w:r>
        <w:br w:type="textWrapping" w:clear="all"/>
      </w:r>
    </w:p>
    <w:p w14:paraId="14F87D23" w14:textId="77777777" w:rsidR="00C94065" w:rsidRDefault="006944C1">
      <w:pPr>
        <w:tabs>
          <w:tab w:val="right" w:pos="648"/>
          <w:tab w:val="right" w:pos="1440"/>
          <w:tab w:val="left" w:pos="1584"/>
        </w:tabs>
        <w:ind w:left="1584" w:hanging="1584"/>
      </w:pPr>
      <w:r>
        <w:fldChar w:fldCharType="begin"/>
      </w:r>
      <w:r>
        <w:instrText>XE "Plantagenêt:Stephen (1216–1260)" \f A</w:instrText>
      </w:r>
      <w:r>
        <w:fldChar w:fldCharType="end"/>
      </w:r>
      <w:r>
        <w:tab/>
        <w:t>210</w:t>
      </w:r>
      <w:r>
        <w:tab/>
        <w:t>v</w:t>
      </w:r>
      <w:r>
        <w:tab/>
      </w:r>
      <w:r>
        <w:fldChar w:fldCharType="begin"/>
      </w:r>
      <w:r>
        <w:instrText>XE "Salisbury, Wiltshire, England (Medieval), Europe" \f B</w:instrText>
      </w:r>
      <w:r>
        <w:fldChar w:fldCharType="end"/>
      </w:r>
      <w:r>
        <w:rPr>
          <w:b/>
        </w:rPr>
        <w:t>Stephen Plantagenêt</w:t>
      </w:r>
      <w:r>
        <w:t xml:space="preserve"> was born in 1216 in Salisbury, Wiltshire, England (Medieval), Europe.</w:t>
      </w:r>
      <w:hyperlink w:anchor="ENDNOTE-7">
        <w:r w:rsidR="00C94065">
          <w:rPr>
            <w:vertAlign w:val="superscript"/>
          </w:rPr>
          <w:t>7</w:t>
        </w:r>
      </w:hyperlink>
      <w:r>
        <w:t xml:space="preserve"> He held the title of Seneschal de Gascogne, Justicular of Ireland after 1216.</w:t>
      </w:r>
      <w:r>
        <w:fldChar w:fldCharType="begin"/>
      </w:r>
      <w:r>
        <w:instrText>XE "Sutton, Northamptonshire, England (Medieval), Europe" \f B</w:instrText>
      </w:r>
      <w:r>
        <w:fldChar w:fldCharType="end"/>
      </w:r>
      <w:r>
        <w:t xml:space="preserve"> He died on June 25, 1260 at the age of 44 in Sutton, Northamptonshire, England (Medieval), Europe. The cause of his death (at the age of 44) on Friday, June 25th, 1260 is not known-surviving in 1260 was difficult</w:t>
      </w:r>
      <w:r>
        <w:br/>
      </w:r>
      <w:r>
        <w:br/>
        <w:t>Died as the Seneschal de Gascogne, Justicular of Ireland</w:t>
      </w:r>
      <w:r>
        <w:br w:type="textWrapping" w:clear="all"/>
      </w:r>
    </w:p>
    <w:p w14:paraId="1BE5550D" w14:textId="77777777" w:rsidR="00C94065" w:rsidRDefault="006944C1">
      <w:pPr>
        <w:tabs>
          <w:tab w:val="right" w:pos="648"/>
          <w:tab w:val="right" w:pos="1440"/>
          <w:tab w:val="left" w:pos="1584"/>
        </w:tabs>
        <w:ind w:left="1584" w:hanging="1584"/>
      </w:pPr>
      <w:r>
        <w:fldChar w:fldCharType="begin"/>
      </w:r>
      <w:r>
        <w:instrText>XE "Plantagenêt:Mathilde (1220–1220)" \f A</w:instrText>
      </w:r>
      <w:r>
        <w:fldChar w:fldCharType="end"/>
      </w:r>
      <w:r>
        <w:tab/>
        <w:t>211</w:t>
      </w:r>
      <w:r>
        <w:tab/>
        <w:t>vi</w:t>
      </w:r>
      <w:r>
        <w:tab/>
      </w:r>
      <w:r>
        <w:rPr>
          <w:b/>
        </w:rPr>
        <w:t>Mathilde Plantagenêt</w:t>
      </w:r>
      <w:r>
        <w:t xml:space="preserve"> was born in 1220.</w:t>
      </w:r>
      <w:hyperlink w:anchor="ENDNOTE-7">
        <w:r w:rsidR="00C94065">
          <w:rPr>
            <w:vertAlign w:val="superscript"/>
          </w:rPr>
          <w:t>7</w:t>
        </w:r>
      </w:hyperlink>
      <w:r>
        <w:fldChar w:fldCharType="begin"/>
      </w:r>
      <w:r>
        <w:instrText>XE "This global place was used as neither death nor birth locations are known, A Conceptual Continent that surrounds the Region of Oceania" \f B</w:instrText>
      </w:r>
      <w:r>
        <w:fldChar w:fldCharType="end"/>
      </w:r>
      <w:r>
        <w:t xml:space="preserve"> She died after 1220 at the age of 0 at This global place was used as neither death nor birth locations are known in A Conceptual Continent that surrounds the Region of Oceania. The cause of her death (sadly, as an infant in their 1st year) in the year of 1220 is not known-surviving in 1220 as an infant was difficult-as neither death or birth location are known, used the conceptual continent</w:t>
      </w:r>
      <w:r>
        <w:br w:type="textWrapping" w:clear="all"/>
      </w:r>
    </w:p>
    <w:p w14:paraId="47FC8314" w14:textId="77777777" w:rsidR="00C94065" w:rsidRDefault="006944C1">
      <w:pPr>
        <w:tabs>
          <w:tab w:val="right" w:pos="648"/>
          <w:tab w:val="right" w:pos="1440"/>
          <w:tab w:val="left" w:pos="1584"/>
        </w:tabs>
        <w:ind w:left="1584" w:hanging="1584"/>
      </w:pPr>
      <w:r>
        <w:fldChar w:fldCharType="begin"/>
      </w:r>
      <w:r>
        <w:instrText>XE "Plantagenêt:Richard (1225–1265)" \f A</w:instrText>
      </w:r>
      <w:r>
        <w:fldChar w:fldCharType="end"/>
      </w:r>
      <w:r>
        <w:tab/>
        <w:t>212</w:t>
      </w:r>
      <w:r>
        <w:tab/>
        <w:t>vii</w:t>
      </w:r>
      <w:r>
        <w:tab/>
      </w:r>
      <w:r>
        <w:rPr>
          <w:b/>
        </w:rPr>
        <w:t>Richard Plantagenêt</w:t>
      </w:r>
      <w:r>
        <w:t xml:space="preserve"> was born in 1225.</w:t>
      </w:r>
      <w:hyperlink w:anchor="ENDNOTE-7">
        <w:r w:rsidR="00C94065">
          <w:rPr>
            <w:vertAlign w:val="superscript"/>
          </w:rPr>
          <w:t>7</w:t>
        </w:r>
      </w:hyperlink>
      <w:r>
        <w:t xml:space="preserve"> He was Canon of Salisbury before 1265.</w:t>
      </w:r>
      <w:r>
        <w:fldChar w:fldCharType="begin"/>
      </w:r>
      <w:r>
        <w:instrText>XE "This global place was used as neither death nor birth locations are known, A Conceptual Continent that surrounds the Region of Oceania" \f B</w:instrText>
      </w:r>
      <w:r>
        <w:fldChar w:fldCharType="end"/>
      </w:r>
      <w:r>
        <w:t xml:space="preserve"> He died in 1265 at the age of 40 at This global place was used as neither death nor birth locations are known in A Conceptual Continent that surrounds the Region of Oceania. The cause of his death (at the age of 40) in the year of 1265 is not known-surviving in 1265 was difficult-as neither death or birth location are known, used the conceptual continent</w:t>
      </w:r>
      <w:r>
        <w:br w:type="textWrapping" w:clear="all"/>
      </w:r>
    </w:p>
    <w:p w14:paraId="3D3D6850" w14:textId="77777777" w:rsidR="00C94065" w:rsidRDefault="006944C1">
      <w:pPr>
        <w:pStyle w:val="TextNarr"/>
      </w:pPr>
      <w:r>
        <w:br w:type="textWrapping" w:clear="all"/>
      </w:r>
    </w:p>
    <w:p w14:paraId="77D79AED" w14:textId="77777777" w:rsidR="00C94065" w:rsidRDefault="006944C1">
      <w:pPr>
        <w:pStyle w:val="HeadingsNarr"/>
      </w:pPr>
      <w:r>
        <w:t>29th Generation</w:t>
      </w:r>
      <w:r>
        <w:br w:type="textWrapping" w:clear="all"/>
      </w:r>
    </w:p>
    <w:p w14:paraId="255F7C72" w14:textId="77777777" w:rsidR="00C94065" w:rsidRDefault="006944C1">
      <w:pPr>
        <w:pStyle w:val="TextNarr"/>
      </w:pPr>
      <w:r>
        <w:br w:type="textWrapping" w:clear="all"/>
      </w:r>
    </w:p>
    <w:p w14:paraId="5B35EF1D" w14:textId="77777777" w:rsidR="00C94065" w:rsidRDefault="006944C1">
      <w:pPr>
        <w:pStyle w:val="TextNarr"/>
      </w:pPr>
      <w:r>
        <w:t xml:space="preserve">185.  </w:t>
      </w:r>
      <w:r>
        <w:fldChar w:fldCharType="begin"/>
      </w:r>
      <w:r>
        <w:instrText>XE "d'Aubigny:Avice (1176–1223)" \f A</w:instrText>
      </w:r>
      <w:r>
        <w:fldChar w:fldCharType="end"/>
      </w:r>
      <w:r>
        <w:fldChar w:fldCharType="begin"/>
      </w:r>
      <w:r>
        <w:instrText>XE "Arundel, Sussexshire, England (Medieval), Europe" \f B</w:instrText>
      </w:r>
      <w:r>
        <w:fldChar w:fldCharType="end"/>
      </w:r>
      <w:r>
        <w:rPr>
          <w:b/>
          <w:color w:val="456EB5"/>
        </w:rPr>
        <w:t>Avice d'Aubigny</w:t>
      </w:r>
      <w:r>
        <w:t xml:space="preserve">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1176 in Arundel, Sussexshire, England (Medieval), Europe.</w:t>
      </w:r>
      <w:hyperlink w:anchor="ENDNOTE-110">
        <w:r w:rsidR="00C94065">
          <w:rPr>
            <w:vertAlign w:val="superscript"/>
          </w:rPr>
          <w:t>110</w:t>
        </w:r>
      </w:hyperlink>
      <w:r>
        <w:fldChar w:fldCharType="begin"/>
      </w:r>
      <w:r>
        <w:instrText>XE "Isle of Axholme, Lincolnshire, England (Medieval), Europe" \f B</w:instrText>
      </w:r>
      <w:r>
        <w:fldChar w:fldCharType="end"/>
      </w:r>
      <w:r>
        <w:t xml:space="preserve"> She died on March 24, 1223 at the age of 47 in Isle of Axholme, Lincolnshire, England (Medieval), Europe. The cause of her death (at the age of 47) on Friday, March 24th, 1223 is not known-surviving in 1223 was difficult &amp; it occurred in Medieval England She was also known as Alice. </w:t>
      </w:r>
      <w:r>
        <w:fldChar w:fldCharType="begin"/>
      </w:r>
      <w:r>
        <w:instrText>XE "Isle of Axholme, Lincolnshire, England (Medieval), Europe" \f B</w:instrText>
      </w:r>
      <w:r>
        <w:fldChar w:fldCharType="end"/>
      </w:r>
      <w:r>
        <w:t xml:space="preserve"> Avice d'Aubigny and William de Mowbray were married in 1218 in Isle of Axholme, Lincolnshire, England (Medieval), Europe.</w:t>
      </w:r>
      <w:r>
        <w:fldChar w:fldCharType="begin"/>
      </w:r>
      <w:r>
        <w:instrText>XE "d'Aubigny:Nele Nigel de Mowbray (1146–1191)" \f A</w:instrText>
      </w:r>
      <w:r>
        <w:fldChar w:fldCharType="end"/>
      </w:r>
      <w:r>
        <w:fldChar w:fldCharType="begin"/>
      </w:r>
      <w:r>
        <w:instrText>XE "FitzPatrick:Mabel (1148–1203)" \f A</w:instrText>
      </w:r>
      <w:r>
        <w:fldChar w:fldCharType="end"/>
      </w:r>
      <w:r>
        <w:br w:type="textWrapping" w:clear="all"/>
      </w:r>
    </w:p>
    <w:p w14:paraId="3F23133C" w14:textId="77777777" w:rsidR="00C94065" w:rsidRDefault="006944C1">
      <w:pPr>
        <w:pStyle w:val="TextNarr"/>
      </w:pPr>
      <w:r>
        <w:br w:type="textWrapping" w:clear="all"/>
      </w:r>
    </w:p>
    <w:p w14:paraId="3FA5CD9F" w14:textId="77777777" w:rsidR="00C94065" w:rsidRDefault="006944C1">
      <w:pPr>
        <w:pStyle w:val="TextNarr"/>
      </w:pPr>
      <w:r>
        <w:rPr>
          <w:noProof/>
        </w:rPr>
        <w:drawing>
          <wp:anchor distT="0" distB="0" distL="114300" distR="114300" simplePos="0" relativeHeight="251658302" behindDoc="0" locked="0" layoutInCell="1" allowOverlap="1" wp14:anchorId="0A1DFAB1" wp14:editId="3B26FEE4">
            <wp:simplePos x="0" y="0"/>
            <wp:positionH relativeFrom="margin">
              <wp:align>left</wp:align>
            </wp:positionH>
            <wp:positionV relativeFrom="paragraph">
              <wp:posOffset>8890</wp:posOffset>
            </wp:positionV>
            <wp:extent cx="813816" cy="1143000"/>
            <wp:effectExtent l="0" t="0" r="0" b="0"/>
            <wp:wrapSquare wrapText="right"/>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63.png"/>
                    <pic:cNvPicPr/>
                  </pic:nvPicPr>
                  <pic:blipFill>
                    <a:blip r:embed="rId60"/>
                    <a:stretch>
                      <a:fillRect/>
                    </a:stretch>
                  </pic:blipFill>
                  <pic:spPr>
                    <a:xfrm>
                      <a:off x="0" y="0"/>
                      <a:ext cx="813816" cy="1143000"/>
                    </a:xfrm>
                    <a:prstGeom prst="rect">
                      <a:avLst/>
                    </a:prstGeom>
                  </pic:spPr>
                </pic:pic>
              </a:graphicData>
            </a:graphic>
          </wp:anchor>
        </w:drawing>
      </w:r>
      <w:r>
        <w:fldChar w:fldCharType="begin"/>
      </w:r>
      <w:r>
        <w:instrText>XE "de Mowbray:William (1173–1222)" \f A</w:instrText>
      </w:r>
      <w:r>
        <w:fldChar w:fldCharType="end"/>
      </w:r>
      <w:r>
        <w:fldChar w:fldCharType="begin"/>
      </w:r>
      <w:r>
        <w:instrText>XE "Thirsk Castle, Thirsk, North Riding of Yorkshire, England (Medieval), Europe" \f B</w:instrText>
      </w:r>
      <w:r>
        <w:fldChar w:fldCharType="end"/>
      </w:r>
      <w:r>
        <w:t xml:space="preserve"> </w:t>
      </w:r>
      <w:r>
        <w:rPr>
          <w:b/>
          <w:color w:val="456EB5"/>
        </w:rPr>
        <w:t>William de Mowbray</w:t>
      </w:r>
      <w:r>
        <w:t>, son of Nele Nigel d'Aubigny and Mabel FitzPatrick, was born in 1173 at Thirsk Castle in Thirsk, North Riding of Yorkshire, England (Medieval), Europe.</w:t>
      </w:r>
      <w:hyperlink w:anchor="ENDNOTE-111">
        <w:r w:rsidR="00C94065">
          <w:rPr>
            <w:vertAlign w:val="superscript"/>
          </w:rPr>
          <w:t>111</w:t>
        </w:r>
      </w:hyperlink>
      <w:r>
        <w:fldChar w:fldCharType="begin"/>
      </w:r>
      <w:r>
        <w:instrText>XE "Isle of Axholme, Lincolnshire, England (Medieval), Europe" \f B</w:instrText>
      </w:r>
      <w:r>
        <w:fldChar w:fldCharType="end"/>
      </w:r>
      <w:r>
        <w:t xml:space="preserve"> He held the title of 4th Baron of Axholme Castle after 1173 in Isle of Axholme, Lincolnshire, England (Medieval), Europe. He held the title of Lord Axholme after 1173.</w:t>
      </w:r>
      <w:r>
        <w:fldChar w:fldCharType="begin"/>
      </w:r>
      <w:r>
        <w:instrText>XE "York Castle, City of York, North Riding of Yorkshire, England (Medieval), Europe" \f B</w:instrText>
      </w:r>
      <w:r>
        <w:fldChar w:fldCharType="end"/>
      </w:r>
      <w:r>
        <w:t xml:space="preserve"> William held the title of Governor of York after 1173 at York Castle in City of York, North Riding of Yorkshire, England (Medieval), Europe. He held the title of Knight after 1173. He held the title of 4th Baron of Mowbray after 1173.</w:t>
      </w:r>
      <w:r>
        <w:fldChar w:fldCharType="begin"/>
      </w:r>
      <w:r>
        <w:instrText>XE "Thirsk Castle, Thirsk, North Riding of Yorkshire, England (Medieval), Europe" \f B</w:instrText>
      </w:r>
      <w:r>
        <w:fldChar w:fldCharType="end"/>
      </w:r>
      <w:r>
        <w:t xml:space="preserve"> William held the title of 6th Baron of Thirsk after 1173 at Thirsk Castle in Thirsk, North Riding of Yorkshire, England (Medieval), Europe.</w:t>
      </w:r>
      <w:r>
        <w:fldChar w:fldCharType="begin"/>
      </w:r>
      <w:r>
        <w:instrText>XE "Jaffa, Acre, Galilee, Israel, Asia" \f B</w:instrText>
      </w:r>
      <w:r>
        <w:fldChar w:fldCharType="end"/>
      </w:r>
      <w:r>
        <w:t xml:space="preserve"> He served in the military Crusades; see note in 1193 at Jaffa in Acre, Galilee, Israel, Asia. The Third Crusade (1189-1192) was an attempt by the leaders of the three most powerful states of Western Christianity (England, France, and the Holy Roman Empire) to reconquer the Holy Land following the capture of Jerusalem by the Ayyubid sultan, Saladin, in 1187</w:t>
      </w:r>
      <w:r>
        <w:br/>
      </w:r>
      <w:r>
        <w:br/>
        <w:t>It was partially successful, recapturing the important cities of Acre and Jaffa, and reversing most of Saladin's conquests, but it failed to recapture Jerusalem, which was the major aim of the Crusade and its religious focus.</w:t>
      </w:r>
      <w:r>
        <w:fldChar w:fldCharType="begin"/>
      </w:r>
      <w:r>
        <w:instrText>XE "England (Medieval), Europe" \f B</w:instrText>
      </w:r>
      <w:r>
        <w:fldChar w:fldCharType="end"/>
      </w:r>
      <w:r>
        <w:t xml:space="preserve"> He Magna Carta Baron Surety; in England (Medieval), Europe in 1215. William de Mowbray, Magna Carta Surety, successor to his father, in the 6th year of King Richard I., paying 100 pounds for his relief, had livery of his lands</w:t>
      </w:r>
      <w:r>
        <w:br/>
      </w:r>
      <w:r>
        <w:br/>
        <w:t>This feudal lord, upon the accession of King John, was tardy in pledging his allegiance, and at length only swore fealty upon the condition that "the king should render to every man his right."</w:t>
      </w:r>
      <w:r>
        <w:br/>
      </w:r>
      <w:r>
        <w:br/>
        <w:t>At the breaking out of the baronial war, it was no marvel then, that he should be found one of the most forward of the discontented lords, and so distinguished, that he was chosen with his brother, Roger, among the twenty-five celebrated barons appointed to enforce the observance of the Magna Carta</w:t>
      </w:r>
      <w:r>
        <w:br/>
      </w:r>
      <w:r>
        <w:br/>
        <w:t>At one time he was governor of York Castle</w:t>
      </w:r>
      <w:r>
        <w:br/>
      </w:r>
      <w:r>
        <w:br/>
        <w:t>He was a party to the "Covenant for holding the City and Tower of London," and one of those whom the Pope excommunicated</w:t>
      </w:r>
      <w:r>
        <w:br/>
      </w:r>
      <w:r>
        <w:br/>
        <w:t>In the reign of King Henry III., adhering to the same cause, he was at the battle of Lincoln, and taken prisoner there, when his lands were seized, and bestowed upon William Marshall, the younger, the Surety of the Magna Carta, but he was subsequently allowed to redeem them. After which he appears to have attached himself to the king, and was with the royal army at the siege of Bitham Castle, in Lincolnshire. He married Agnes Albini, daughter of the Earl of Arundel</w:t>
      </w:r>
      <w:r>
        <w:fldChar w:fldCharType="begin"/>
      </w:r>
      <w:r>
        <w:instrText>XE "Axholme Castle, Isle of Axholme, Lincolnshire, England (Medieval), Europe" \f B</w:instrText>
      </w:r>
      <w:r>
        <w:fldChar w:fldCharType="end"/>
      </w:r>
      <w:r>
        <w:t xml:space="preserve"> William died on March 4, 1222 at the age of 49 at Axholme Castle in Isle of Axholme, Lincolnshire, England (Medieval), Europe. The cause of his death (at the age of 49) on Friday, March 4th, 1222 is not known-surviving in 1222 was difficult</w:t>
      </w:r>
      <w:r>
        <w:br/>
      </w:r>
      <w:r>
        <w:br/>
        <w:t>Died as the 4th Baron of Axholme Castle</w:t>
      </w:r>
      <w:r>
        <w:fldChar w:fldCharType="begin"/>
      </w:r>
      <w:r>
        <w:instrText>XE "Buried in an unknown cemetery in Coxwold, Hambleton District, West Riding of Yorkshire, England (Medieval), Europe" \f B</w:instrText>
      </w:r>
      <w:r>
        <w:fldChar w:fldCharType="end"/>
      </w:r>
      <w:r>
        <w:t xml:space="preserve"> He was buried after March 4, 1222 at Buried in an unknown cemetery in Coxwold in Hambleton District, West Riding of Yorkshire, England (Medieval), Europe.</w:t>
      </w:r>
      <w:hyperlink w:anchor="ENDNOTE-69">
        <w:r w:rsidR="00C94065">
          <w:rPr>
            <w:vertAlign w:val="superscript"/>
          </w:rPr>
          <w:t>69</w:t>
        </w:r>
      </w:hyperlink>
      <w:r>
        <w:t xml:space="preserve"> He Royal House of Mowbray;. William shares a website (or access to one) that has source data here: https://en.wikipedia.org/wiki/William_de_Mowbray William de Mowbray, Lord of Axholme, 6th Baron of Thirsk, 4th Baron Mowbray was a Norman Lord and English noble who was one of the twenty five executors of the Magna Carta</w:t>
      </w:r>
      <w:r>
        <w:br/>
      </w:r>
      <w:r>
        <w:br/>
        <w:t>Also Known As: "Magna Carta surety", "Governor of York Castle", "Baron of Axholme Castle"</w:t>
      </w:r>
      <w:r>
        <w:br/>
      </w:r>
      <w:r>
        <w:br/>
        <w:t>He was described as being as small as a dwarf but very generous and valiant</w:t>
      </w:r>
      <w:r>
        <w:br/>
      </w:r>
      <w:r>
        <w:br/>
        <w:t>Birth 1172 Birthplace: Slingsby &amp; Thirsk, North Ride Yorkshire, England</w:t>
      </w:r>
      <w:r>
        <w:br/>
        <w:t>Death: Died March 24, 1223 in Axholme, Lincolnshire, England</w:t>
      </w:r>
      <w:r>
        <w:br/>
      </w:r>
      <w:r>
        <w:br/>
        <w:t>Immediate Family: Son of Nele (Nigel) de Mowbray, II and Mabel de Mowbray</w:t>
      </w:r>
      <w:r>
        <w:br/>
      </w:r>
      <w:r>
        <w:br/>
        <w:t>Husband of Avice (Agnes) d'Aubigny</w:t>
      </w:r>
      <w:r>
        <w:br/>
      </w:r>
      <w:r>
        <w:br/>
        <w:t>Father of William de Mowbray; Roger de Mowbray and Nigel Mowbray</w:t>
      </w:r>
      <w:r>
        <w:br/>
      </w:r>
      <w:r>
        <w:br/>
        <w:t>Brother of Mabel de Mowbray?; Roger de Mowbray; Philip de Mowbray; Robert de Mowbray; Alice de Mowbray and 1 other</w:t>
      </w:r>
      <w:r>
        <w:br/>
      </w:r>
      <w:r>
        <w:br/>
        <w:t>[from FamilySearch notes]</w:t>
      </w:r>
      <w:r>
        <w:br w:type="textWrapping" w:clear="all"/>
      </w:r>
    </w:p>
    <w:p w14:paraId="56CE2B05" w14:textId="77777777" w:rsidR="00C94065" w:rsidRDefault="006944C1">
      <w:pPr>
        <w:pStyle w:val="TextNarr"/>
      </w:pPr>
      <w:r>
        <w:br w:type="textWrapping" w:clear="all"/>
      </w:r>
    </w:p>
    <w:p w14:paraId="3E554BFD" w14:textId="77777777" w:rsidR="00C94065" w:rsidRDefault="006944C1">
      <w:pPr>
        <w:pStyle w:val="TextNarr"/>
      </w:pPr>
      <w:r>
        <w:t xml:space="preserve"> William de Mowbray and Avice d'Aubigny had the following children:</w:t>
      </w:r>
      <w:r>
        <w:br w:type="textWrapping" w:clear="all"/>
      </w:r>
    </w:p>
    <w:p w14:paraId="6950F556" w14:textId="77777777" w:rsidR="00C94065" w:rsidRDefault="006944C1">
      <w:pPr>
        <w:pStyle w:val="TextNarr"/>
      </w:pPr>
      <w:r>
        <w:br w:type="textWrapping" w:clear="all"/>
      </w:r>
    </w:p>
    <w:p w14:paraId="61E0C892" w14:textId="77777777" w:rsidR="00C94065" w:rsidRDefault="006944C1">
      <w:pPr>
        <w:tabs>
          <w:tab w:val="right" w:pos="648"/>
          <w:tab w:val="right" w:pos="1440"/>
          <w:tab w:val="left" w:pos="1584"/>
        </w:tabs>
        <w:ind w:left="1584" w:hanging="1584"/>
      </w:pPr>
      <w:r>
        <w:fldChar w:fldCharType="begin"/>
      </w:r>
      <w:r>
        <w:instrText>XE "de Mowbray:Alice (1192–1219)" \f A</w:instrText>
      </w:r>
      <w:r>
        <w:fldChar w:fldCharType="end"/>
      </w:r>
      <w:r>
        <w:tab/>
        <w:t>213</w:t>
      </w:r>
      <w:r>
        <w:tab/>
        <w:t>i</w:t>
      </w:r>
      <w:r>
        <w:tab/>
      </w:r>
      <w:r>
        <w:fldChar w:fldCharType="begin"/>
      </w:r>
      <w:r>
        <w:instrText>XE "Isle of Axholme, Lincolnshire, England (Medieval), Europe" \f B</w:instrText>
      </w:r>
      <w:r>
        <w:fldChar w:fldCharType="end"/>
      </w:r>
      <w:r>
        <w:rPr>
          <w:b/>
        </w:rPr>
        <w:t>Alice de Mowbray</w:t>
      </w:r>
      <w:hyperlink w:anchor="ENDNOTE-2">
        <w:r w:rsidR="00C94065">
          <w:rPr>
            <w:vertAlign w:val="superscript"/>
          </w:rPr>
          <w:t>2</w:t>
        </w:r>
      </w:hyperlink>
      <w:r>
        <w:t xml:space="preserve"> was born in 1192 in Isle of Axholme, Lincolnshire, England (Medieval), Europe.</w:t>
      </w:r>
      <w:r>
        <w:fldChar w:fldCharType="begin"/>
      </w:r>
      <w:r>
        <w:instrText>XE "County of Yorkshire, England (Medieval), Europe" \f B</w:instrText>
      </w:r>
      <w:r>
        <w:fldChar w:fldCharType="end"/>
      </w:r>
      <w:r>
        <w:t xml:space="preserve"> She died in 1219 at the age of 27 in County of Yorkshire, England (Medieval), Europe. The cause of her death (at the age of 27) in the year of 1219 is not known-surviving in 1219 was difficult &amp; it occurred in Medieval England</w:t>
      </w:r>
      <w:r>
        <w:br w:type="textWrapping" w:clear="all"/>
      </w:r>
    </w:p>
    <w:p w14:paraId="077B6B33" w14:textId="77777777" w:rsidR="00C94065" w:rsidRDefault="006944C1">
      <w:pPr>
        <w:tabs>
          <w:tab w:val="right" w:pos="648"/>
          <w:tab w:val="right" w:pos="1440"/>
          <w:tab w:val="left" w:pos="1584"/>
        </w:tabs>
        <w:ind w:left="1584" w:hanging="1584"/>
      </w:pPr>
      <w:r>
        <w:fldChar w:fldCharType="begin"/>
      </w:r>
      <w:r>
        <w:instrText>XE "de Mowbray:Walter (1196–1252)" \f A</w:instrText>
      </w:r>
      <w:r>
        <w:fldChar w:fldCharType="end"/>
      </w:r>
      <w:r>
        <w:tab/>
        <w:t>214</w:t>
      </w:r>
      <w:r>
        <w:tab/>
        <w:t>ii</w:t>
      </w:r>
      <w:r>
        <w:tab/>
      </w:r>
      <w:r>
        <w:rPr>
          <w:b/>
        </w:rPr>
        <w:t>Walter de Mowbray</w:t>
      </w:r>
      <w:hyperlink w:anchor="ENDNOTE-2">
        <w:r w:rsidR="00C94065">
          <w:rPr>
            <w:vertAlign w:val="superscript"/>
          </w:rPr>
          <w:t>2</w:t>
        </w:r>
      </w:hyperlink>
      <w:r>
        <w:t xml:space="preserve"> was born about 1196.</w:t>
      </w:r>
      <w:r>
        <w:fldChar w:fldCharType="begin"/>
      </w:r>
      <w:r>
        <w:instrText>XE "This global place was used as neither death nor birth locations are known, A Conceptual Continent that surrounds the Region of Oceania" \f B</w:instrText>
      </w:r>
      <w:r>
        <w:fldChar w:fldCharType="end"/>
      </w:r>
      <w:r>
        <w:t xml:space="preserve"> He died in 1252 at the age of 56 at This global place was used as neither death nor birth locations are known in A Conceptual Continent that surrounds the Region of Oceania. The cause of his death (at the age of 56) in the year of 1252 is not known-surviving in 1252 was difficult-as neither death or birth location are known, used the conceptual continent</w:t>
      </w:r>
      <w:r>
        <w:br w:type="textWrapping" w:clear="all"/>
      </w:r>
    </w:p>
    <w:p w14:paraId="24CC350F" w14:textId="77777777" w:rsidR="00C94065" w:rsidRDefault="006944C1">
      <w:pPr>
        <w:tabs>
          <w:tab w:val="right" w:pos="648"/>
          <w:tab w:val="right" w:pos="1440"/>
          <w:tab w:val="left" w:pos="1584"/>
        </w:tabs>
        <w:ind w:left="1584" w:hanging="1584"/>
      </w:pPr>
      <w:r>
        <w:fldChar w:fldCharType="begin"/>
      </w:r>
      <w:r>
        <w:instrText>XE "de Mowbray:Nele Nigel (1200–1230)" \f A</w:instrText>
      </w:r>
      <w:r>
        <w:fldChar w:fldCharType="end"/>
      </w:r>
      <w:r>
        <w:tab/>
        <w:t>215</w:t>
      </w:r>
      <w:r>
        <w:tab/>
        <w:t>iii</w:t>
      </w:r>
      <w:r>
        <w:tab/>
      </w:r>
      <w:r>
        <w:fldChar w:fldCharType="begin"/>
      </w:r>
      <w:r>
        <w:instrText>XE "Isle of Axholme, Lincolnshire, England (Medieval), Europe" \f B</w:instrText>
      </w:r>
      <w:r>
        <w:fldChar w:fldCharType="end"/>
      </w:r>
      <w:r>
        <w:rPr>
          <w:b/>
        </w:rPr>
        <w:t>Nele Nigel de Mowbray</w:t>
      </w:r>
      <w:hyperlink w:anchor="ENDNOTE-2">
        <w:r w:rsidR="00C94065">
          <w:rPr>
            <w:vertAlign w:val="superscript"/>
          </w:rPr>
          <w:t>2</w:t>
        </w:r>
      </w:hyperlink>
      <w:r>
        <w:t xml:space="preserve"> was born in 1200 in Isle of Axholme, Lincolnshire, England (Medieval), Europe.</w:t>
      </w:r>
      <w:r>
        <w:fldChar w:fldCharType="begin"/>
      </w:r>
      <w:r>
        <w:instrText>XE "Naizin, Brittany, France (Medieval), Europe" \f B</w:instrText>
      </w:r>
      <w:r>
        <w:fldChar w:fldCharType="end"/>
      </w:r>
      <w:r>
        <w:t xml:space="preserve"> He died on October 2, 1230 at the age of 30 at Naizin in Brittany, France (Medieval), Europe. The cause of his death (at the age of 30) on Wednesday, October 2nd, 1230 is not known-surviving in 1230 was difficult &amp; it occurred in Medieval France He was also known as Nele de Mowbray.</w:t>
      </w:r>
      <w:r>
        <w:br w:type="textWrapping" w:clear="all"/>
      </w:r>
    </w:p>
    <w:p w14:paraId="491C3666" w14:textId="77777777" w:rsidR="00C94065" w:rsidRDefault="006944C1">
      <w:pPr>
        <w:tabs>
          <w:tab w:val="right" w:pos="648"/>
          <w:tab w:val="right" w:pos="1440"/>
          <w:tab w:val="left" w:pos="1584"/>
        </w:tabs>
        <w:ind w:left="1584" w:hanging="1584"/>
      </w:pPr>
      <w:r>
        <w:fldChar w:fldCharType="begin"/>
      </w:r>
      <w:r>
        <w:instrText>XE "de Mowbray:Avice (1206–1238)" \f A</w:instrText>
      </w:r>
      <w:r>
        <w:fldChar w:fldCharType="end"/>
      </w:r>
      <w:r>
        <w:tab/>
        <w:t>216</w:t>
      </w:r>
      <w:r>
        <w:tab/>
        <w:t>iv</w:t>
      </w:r>
      <w:r>
        <w:tab/>
      </w:r>
      <w:r>
        <w:fldChar w:fldCharType="begin"/>
      </w:r>
      <w:r>
        <w:instrText>XE "Isle of Axholme, Lincolnshire, England (Medieval), Europe" \f B</w:instrText>
      </w:r>
      <w:r>
        <w:fldChar w:fldCharType="end"/>
      </w:r>
      <w:r>
        <w:rPr>
          <w:b/>
        </w:rPr>
        <w:t>Avice de Mowbray</w:t>
      </w:r>
      <w:hyperlink w:anchor="ENDNOTE-2">
        <w:r w:rsidR="00C94065">
          <w:rPr>
            <w:vertAlign w:val="superscript"/>
          </w:rPr>
          <w:t>2</w:t>
        </w:r>
      </w:hyperlink>
      <w:r>
        <w:t xml:space="preserve"> was born in 1206 in Isle of Axholme, Lincolnshire, England (Medieval), Europe.</w:t>
      </w:r>
      <w:r>
        <w:fldChar w:fldCharType="begin"/>
      </w:r>
      <w:r>
        <w:instrText>XE "Isle of Axholme, Lincolnshire, England (Medieval), Europe" \f B</w:instrText>
      </w:r>
      <w:r>
        <w:fldChar w:fldCharType="end"/>
      </w:r>
      <w:r>
        <w:t xml:space="preserve"> She died in 1238 at the age of 32 in Isle of Axholme, Lincolnshire, England (Medieval), Europe. The cause of her death (at the age of 32) in the year of 1238 is not known-surviving in 1238 was difficult &amp; it occurred in Medieval England (location not known; used birth place)</w:t>
      </w:r>
      <w:r>
        <w:br w:type="textWrapping" w:clear="all"/>
      </w:r>
    </w:p>
    <w:p w14:paraId="5A5FB880" w14:textId="77777777" w:rsidR="00C94065" w:rsidRDefault="006944C1">
      <w:pPr>
        <w:tabs>
          <w:tab w:val="right" w:pos="648"/>
          <w:tab w:val="right" w:pos="1440"/>
          <w:tab w:val="left" w:pos="1584"/>
        </w:tabs>
        <w:ind w:left="1584" w:hanging="1584"/>
      </w:pPr>
      <w:r>
        <w:fldChar w:fldCharType="begin"/>
      </w:r>
      <w:r>
        <w:instrText>XE "de Mowbray:William (1208–1293)" \f A</w:instrText>
      </w:r>
      <w:r>
        <w:fldChar w:fldCharType="end"/>
      </w:r>
      <w:r>
        <w:tab/>
        <w:t>217</w:t>
      </w:r>
      <w:r>
        <w:tab/>
        <w:t>v</w:t>
      </w:r>
      <w:r>
        <w:tab/>
      </w:r>
      <w:r>
        <w:fldChar w:fldCharType="begin"/>
      </w:r>
      <w:r>
        <w:instrText>XE "Isle of Axholme, Lincolnshire, England (Medieval), Europe" \f B</w:instrText>
      </w:r>
      <w:r>
        <w:fldChar w:fldCharType="end"/>
      </w:r>
      <w:r>
        <w:rPr>
          <w:b/>
        </w:rPr>
        <w:t>William de Mowbray</w:t>
      </w:r>
      <w:hyperlink w:anchor="ENDNOTE-2">
        <w:r w:rsidR="00C94065">
          <w:rPr>
            <w:vertAlign w:val="superscript"/>
          </w:rPr>
          <w:t>2</w:t>
        </w:r>
      </w:hyperlink>
      <w:r>
        <w:t xml:space="preserve"> was born in 1208 in Isle of Axholme, Lincolnshire, England (Medieval), Europe.</w:t>
      </w:r>
      <w:r>
        <w:fldChar w:fldCharType="begin"/>
      </w:r>
      <w:r>
        <w:instrText>XE "England (Medieval), Europe" \f B</w:instrText>
      </w:r>
      <w:r>
        <w:fldChar w:fldCharType="end"/>
      </w:r>
      <w:r>
        <w:t xml:space="preserve"> He died in 1293 at the age of 85 in England (Medieval), Europe. The cause of his death (at the age of 85) in the year of 1293 is not known-surviving in 1293 was difficult &amp; it occurred in Medieval England He was also known as William Mowbray.</w:t>
      </w:r>
      <w:r>
        <w:br w:type="textWrapping" w:clear="all"/>
      </w:r>
    </w:p>
    <w:p w14:paraId="2535F15A" w14:textId="77777777" w:rsidR="00C94065" w:rsidRDefault="006944C1">
      <w:pPr>
        <w:tabs>
          <w:tab w:val="right" w:pos="648"/>
          <w:tab w:val="right" w:pos="1440"/>
          <w:tab w:val="left" w:pos="1584"/>
        </w:tabs>
        <w:ind w:left="1584" w:hanging="1584"/>
      </w:pPr>
      <w:r>
        <w:fldChar w:fldCharType="begin"/>
      </w:r>
      <w:r>
        <w:instrText>XE "de Mowbray:Nigel (1215–1228)" \f A</w:instrText>
      </w:r>
      <w:r>
        <w:fldChar w:fldCharType="end"/>
      </w:r>
      <w:r>
        <w:tab/>
        <w:t>218</w:t>
      </w:r>
      <w:r>
        <w:tab/>
        <w:t>vi</w:t>
      </w:r>
      <w:r>
        <w:tab/>
      </w:r>
      <w:r>
        <w:fldChar w:fldCharType="begin"/>
      </w:r>
      <w:r>
        <w:instrText>XE "Isle of Axholme, Lincolnshire, England (Medieval), Europe" \f B</w:instrText>
      </w:r>
      <w:r>
        <w:fldChar w:fldCharType="end"/>
      </w:r>
      <w:r>
        <w:rPr>
          <w:b/>
        </w:rPr>
        <w:t>Nigel de Mowbray</w:t>
      </w:r>
      <w:hyperlink w:anchor="ENDNOTE-2">
        <w:r w:rsidR="00C94065">
          <w:rPr>
            <w:vertAlign w:val="superscript"/>
          </w:rPr>
          <w:t>2</w:t>
        </w:r>
      </w:hyperlink>
      <w:r>
        <w:t xml:space="preserve"> was born in 1215 in Isle of Axholme, Lincolnshire, England (Medieval), Europe.</w:t>
      </w:r>
      <w:r>
        <w:fldChar w:fldCharType="begin"/>
      </w:r>
      <w:r>
        <w:instrText>XE "Isle of Axholme, Lincolnshire, England (Medieval), Europe" \f B</w:instrText>
      </w:r>
      <w:r>
        <w:fldChar w:fldCharType="end"/>
      </w:r>
      <w:r>
        <w:t xml:space="preserve"> He died in 1228 at the age of 13 in Isle of Axholme, Lincolnshire, England (Medieval), Europe. The cause of his death (as a teenager aged 13) in the year of 1228 is not known-surviving in 1228 as a teenager was difficult &amp; it occurred in Medieval England</w:t>
      </w:r>
      <w:r>
        <w:br w:type="textWrapping" w:clear="all"/>
      </w:r>
    </w:p>
    <w:p w14:paraId="2178BDEC" w14:textId="77777777" w:rsidR="00C94065" w:rsidRDefault="006944C1">
      <w:pPr>
        <w:tabs>
          <w:tab w:val="right" w:pos="648"/>
          <w:tab w:val="right" w:pos="1440"/>
          <w:tab w:val="left" w:pos="1584"/>
        </w:tabs>
        <w:ind w:left="1584" w:hanging="1584"/>
      </w:pPr>
      <w:r>
        <w:fldChar w:fldCharType="begin"/>
      </w:r>
      <w:r>
        <w:instrText>XE "de Mowbray:Joan (1220–1315)" \f A</w:instrText>
      </w:r>
      <w:r>
        <w:fldChar w:fldCharType="end"/>
      </w:r>
      <w:r>
        <w:tab/>
        <w:t>219</w:t>
      </w:r>
      <w:r>
        <w:tab/>
        <w:t>vii</w:t>
      </w:r>
      <w:r>
        <w:tab/>
      </w:r>
      <w:r>
        <w:fldChar w:fldCharType="begin"/>
      </w:r>
      <w:r>
        <w:instrText>XE "Isle of Axholme, Lincolnshire, England (Medieval), Europe" \f B</w:instrText>
      </w:r>
      <w:r>
        <w:fldChar w:fldCharType="end"/>
      </w:r>
      <w:r>
        <w:rPr>
          <w:b/>
        </w:rPr>
        <w:t>Joan de Mowbray</w:t>
      </w:r>
      <w:hyperlink w:anchor="ENDNOTE-2">
        <w:r w:rsidR="00C94065">
          <w:rPr>
            <w:vertAlign w:val="superscript"/>
          </w:rPr>
          <w:t>2</w:t>
        </w:r>
      </w:hyperlink>
      <w:r>
        <w:t xml:space="preserve"> was born in 1220 in Isle of Axholme, Lincolnshire, England (Medieval), Europe.</w:t>
      </w:r>
      <w:r>
        <w:fldChar w:fldCharType="begin"/>
      </w:r>
      <w:r>
        <w:instrText>XE "England (Medieval), Europe" \f B</w:instrText>
      </w:r>
      <w:r>
        <w:fldChar w:fldCharType="end"/>
      </w:r>
      <w:r>
        <w:t xml:space="preserve"> She died in 1315 at the age of 95 in England (Medieval), Europe. The cause of her death (at the old-age of 95) in the year of 1315 is not known-surviving in 1315 as a very old person was difficult &amp; it occurred in Medieval England</w:t>
      </w:r>
      <w:r>
        <w:br w:type="textWrapping" w:clear="all"/>
      </w:r>
    </w:p>
    <w:p w14:paraId="301AD15D" w14:textId="77777777" w:rsidR="00C94065" w:rsidRDefault="006944C1">
      <w:pPr>
        <w:tabs>
          <w:tab w:val="right" w:pos="648"/>
          <w:tab w:val="right" w:pos="1440"/>
          <w:tab w:val="left" w:pos="1584"/>
        </w:tabs>
        <w:ind w:left="1584" w:hanging="1584"/>
      </w:pPr>
      <w:r>
        <w:fldChar w:fldCharType="begin"/>
      </w:r>
      <w:r>
        <w:instrText>XE "de Mowbray:Roger II (1220–1263)" \f A</w:instrText>
      </w:r>
      <w:r>
        <w:fldChar w:fldCharType="end"/>
      </w:r>
      <w:r>
        <w:tab/>
        <w:t>+220</w:t>
      </w:r>
      <w:r>
        <w:tab/>
        <w:t>viii</w:t>
      </w:r>
      <w:r>
        <w:tab/>
      </w:r>
      <w:r>
        <w:rPr>
          <w:b/>
          <w:color w:val="456EB5"/>
        </w:rPr>
        <w:t>Roger de Mowbray II</w:t>
      </w:r>
      <w:r>
        <w:t>, born May 20, 1220, Thirsk, North Riding of Yorkshire, England (Medieval), Europe</w:t>
      </w:r>
      <w:r>
        <w:fldChar w:fldCharType="begin"/>
      </w:r>
      <w:r>
        <w:instrText>XE "Thirsk, North Riding of Yorkshire, England (Medieval), Europe" \f B</w:instrText>
      </w:r>
      <w:r>
        <w:fldChar w:fldCharType="end"/>
      </w:r>
      <w:r>
        <w:t>; married Maud de Beauchamp, 1249, County of Yorkshire, England (Medieval), Europe</w:t>
      </w:r>
      <w:r>
        <w:fldChar w:fldCharType="begin"/>
      </w:r>
      <w:r>
        <w:instrText>XE "County of Yorkshire, England (Medieval), Europe" \f B</w:instrText>
      </w:r>
      <w:r>
        <w:fldChar w:fldCharType="end"/>
      </w:r>
      <w:r>
        <w:t>; died October 18, 1263, Turkey, Asia</w:t>
      </w:r>
      <w:r>
        <w:fldChar w:fldCharType="begin"/>
      </w:r>
      <w:r>
        <w:instrText>XE "Turkey, Asia" \f B</w:instrText>
      </w:r>
      <w:r>
        <w:fldChar w:fldCharType="end"/>
      </w:r>
      <w:r>
        <w:t>.</w:t>
      </w:r>
      <w:r>
        <w:br w:type="textWrapping" w:clear="all"/>
      </w:r>
    </w:p>
    <w:p w14:paraId="0FDEB355" w14:textId="77777777" w:rsidR="00C94065" w:rsidRDefault="006944C1">
      <w:pPr>
        <w:pStyle w:val="TextNarr"/>
      </w:pPr>
      <w:r>
        <w:br w:type="textWrapping" w:clear="all"/>
      </w:r>
    </w:p>
    <w:p w14:paraId="6D926F7C" w14:textId="77777777" w:rsidR="00C94065" w:rsidRDefault="006944C1">
      <w:pPr>
        <w:pStyle w:val="TextNarr"/>
      </w:pPr>
      <w:r>
        <w:br w:type="textWrapping" w:clear="all"/>
      </w:r>
    </w:p>
    <w:p w14:paraId="25CBDD50" w14:textId="77777777" w:rsidR="00C94065" w:rsidRDefault="006944C1">
      <w:pPr>
        <w:pStyle w:val="TextNarr"/>
      </w:pPr>
      <w:r>
        <w:rPr>
          <w:noProof/>
        </w:rPr>
        <w:drawing>
          <wp:anchor distT="0" distB="0" distL="114300" distR="114300" simplePos="0" relativeHeight="251658303" behindDoc="0" locked="0" layoutInCell="1" allowOverlap="1" wp14:anchorId="620D3935" wp14:editId="305891ED">
            <wp:simplePos x="0" y="0"/>
            <wp:positionH relativeFrom="margin">
              <wp:align>left</wp:align>
            </wp:positionH>
            <wp:positionV relativeFrom="paragraph">
              <wp:posOffset>8890</wp:posOffset>
            </wp:positionV>
            <wp:extent cx="813816" cy="1143000"/>
            <wp:effectExtent l="0" t="0" r="0" b="0"/>
            <wp:wrapSquare wrapText="right"/>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4.png"/>
                    <pic:cNvPicPr/>
                  </pic:nvPicPr>
                  <pic:blipFill>
                    <a:blip r:embed="rId60"/>
                    <a:stretch>
                      <a:fillRect/>
                    </a:stretch>
                  </pic:blipFill>
                  <pic:spPr>
                    <a:xfrm>
                      <a:off x="0" y="0"/>
                      <a:ext cx="813816" cy="1143000"/>
                    </a:xfrm>
                    <a:prstGeom prst="rect">
                      <a:avLst/>
                    </a:prstGeom>
                  </pic:spPr>
                </pic:pic>
              </a:graphicData>
            </a:graphic>
          </wp:anchor>
        </w:drawing>
      </w:r>
      <w:r>
        <w:t xml:space="preserve">188.  </w:t>
      </w:r>
      <w:r>
        <w:fldChar w:fldCharType="begin"/>
      </w:r>
      <w:r>
        <w:instrText>XE "de Mowbray:William (1173–1222)" \f A</w:instrText>
      </w:r>
      <w:r>
        <w:fldChar w:fldCharType="end"/>
      </w:r>
      <w:r>
        <w:fldChar w:fldCharType="begin"/>
      </w:r>
      <w:r>
        <w:instrText>XE "Thirsk Castle, Thirsk, North Riding of Yorkshire, England (Medieval), Europe" \f B</w:instrText>
      </w:r>
      <w:r>
        <w:fldChar w:fldCharType="end"/>
      </w:r>
      <w:r>
        <w:rPr>
          <w:b/>
          <w:color w:val="456EB5"/>
        </w:rPr>
        <w:t>William de Mowbray</w:t>
      </w:r>
      <w:r>
        <w:t xml:space="preserve"> (Nele Nigel-28, Roger-27, Nigel-26,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1173 at Thirsk Castle in Thirsk, North Riding of Yorkshire, England (Medieval), Europe.</w:t>
      </w:r>
      <w:hyperlink w:anchor="ENDNOTE-112">
        <w:r w:rsidR="00C94065">
          <w:rPr>
            <w:vertAlign w:val="superscript"/>
          </w:rPr>
          <w:t>112</w:t>
        </w:r>
      </w:hyperlink>
      <w:r>
        <w:fldChar w:fldCharType="begin"/>
      </w:r>
      <w:r>
        <w:instrText>XE "Isle of Axholme, Lincolnshire, England (Medieval), Europe" \f B</w:instrText>
      </w:r>
      <w:r>
        <w:fldChar w:fldCharType="end"/>
      </w:r>
      <w:r>
        <w:t xml:space="preserve"> He held the title of 4th Baron of Axholme Castle after 1173 in Isle of Axholme, Lincolnshire, England (Medieval), Europe. He held the title of Lord Axholme after 1173.</w:t>
      </w:r>
      <w:r>
        <w:fldChar w:fldCharType="begin"/>
      </w:r>
      <w:r>
        <w:instrText>XE "York Castle, City of York, North Riding of Yorkshire, England (Medieval), Europe" \f B</w:instrText>
      </w:r>
      <w:r>
        <w:fldChar w:fldCharType="end"/>
      </w:r>
      <w:r>
        <w:t xml:space="preserve"> William held the title of Governor of York after 1173 at York Castle in City of York, North Riding of Yorkshire, England (Medieval), Europe. He held the title of Knight after 1173. He held the title of 4th Baron of Mowbray after 1173.</w:t>
      </w:r>
      <w:r>
        <w:fldChar w:fldCharType="begin"/>
      </w:r>
      <w:r>
        <w:instrText>XE "Thirsk Castle, Thirsk, North Riding of Yorkshire, England (Medieval), Europe" \f B</w:instrText>
      </w:r>
      <w:r>
        <w:fldChar w:fldCharType="end"/>
      </w:r>
      <w:r>
        <w:t xml:space="preserve"> William held the title of 6th Baron of Thirsk after 1173 at Thirsk Castle in Thirsk, North Riding of Yorkshire, England (Medieval), Europe.</w:t>
      </w:r>
      <w:r>
        <w:fldChar w:fldCharType="begin"/>
      </w:r>
      <w:r>
        <w:instrText>XE "Jaffa, Acre, Galilee, Israel, Asia" \f B</w:instrText>
      </w:r>
      <w:r>
        <w:fldChar w:fldCharType="end"/>
      </w:r>
      <w:r>
        <w:t xml:space="preserve"> He served in the military Crusades; see note in 1193 at Jaffa in Acre, Galilee, Israel, Asia. The Third Crusade (1189-1192) was an attempt by the leaders of the three most powerful states of Western Christianity (England, France, and the Holy Roman Empire) to reconquer the Holy Land following the capture of Jerusalem by the Ayyubid sultan, Saladin, in 1187</w:t>
      </w:r>
      <w:r>
        <w:br/>
      </w:r>
      <w:r>
        <w:br/>
        <w:t>It was partially successful, recapturing the important cities of Acre and Jaffa, and reversing most of Saladin's conquests, but it failed to recapture Jerusalem, which was the major aim of the Crusade and its religious focus.</w:t>
      </w:r>
      <w:r>
        <w:fldChar w:fldCharType="begin"/>
      </w:r>
      <w:r>
        <w:instrText>XE "England (Medieval), Europe" \f B</w:instrText>
      </w:r>
      <w:r>
        <w:fldChar w:fldCharType="end"/>
      </w:r>
      <w:r>
        <w:t xml:space="preserve"> He Magna Carta Baron Surety; in England (Medieval), Europe in 1215. William de Mowbray, Magna Carta Surety, successor to his father, in the 6th year of King Richard I., paying 100 pounds for his relief, had livery of his lands</w:t>
      </w:r>
      <w:r>
        <w:br/>
      </w:r>
      <w:r>
        <w:br/>
        <w:t>This feudal lord, upon the accession of King John, was tardy in pledging his allegiance, and at length only swore fealty upon the condition that "the king should render to every man his right."</w:t>
      </w:r>
      <w:r>
        <w:br/>
      </w:r>
      <w:r>
        <w:br/>
        <w:t>At the breaking out of the baronial war, it was no marvel then, that he should be found one of the most forward of the discontented lords, and so distinguished, that he was chosen with his brother, Roger, among the twenty-five celebrated barons appointed to enforce the observance of the Magna Carta</w:t>
      </w:r>
      <w:r>
        <w:br/>
      </w:r>
      <w:r>
        <w:br/>
        <w:t>At one time he was governor of York Castle</w:t>
      </w:r>
      <w:r>
        <w:br/>
      </w:r>
      <w:r>
        <w:br/>
        <w:t>He was a party to the "Covenant for holding the City and Tower of London," and one of those whom the Pope excommunicated</w:t>
      </w:r>
      <w:r>
        <w:br/>
      </w:r>
      <w:r>
        <w:br/>
        <w:t>In the reign of King Henry III., adhering to the same cause, he was at the battle of Lincoln, and taken prisoner there, when his lands were seized, and bestowed upon William Marshall, the younger, the Surety of the Magna Carta, but he was subsequently allowed to redeem them. After which he appears to have attached himself to the king, and was with the royal army at the siege of Bitham Castle, in Lincolnshire. He married Agnes Albini, daughter of the Earl of Arundel</w:t>
      </w:r>
      <w:r>
        <w:fldChar w:fldCharType="begin"/>
      </w:r>
      <w:r>
        <w:instrText>XE "Axholme Castle, Isle of Axholme, Lincolnshire, England (Medieval), Europe" \f B</w:instrText>
      </w:r>
      <w:r>
        <w:fldChar w:fldCharType="end"/>
      </w:r>
      <w:r>
        <w:t xml:space="preserve"> William died on March 4, 1222 at the age of 49 at Axholme Castle in Isle of Axholme, Lincolnshire, England (Medieval), Europe. The cause of his death (at the age of 49) on Friday, March 4th, 1222 is not known-surviving in 1222 was difficult</w:t>
      </w:r>
      <w:r>
        <w:br/>
      </w:r>
      <w:r>
        <w:br/>
        <w:t>Died as the 4th Baron of Axholme Castle</w:t>
      </w:r>
      <w:r>
        <w:fldChar w:fldCharType="begin"/>
      </w:r>
      <w:r>
        <w:instrText>XE "Buried in an unknown cemetery in Coxwold, Hambleton District, West Riding of Yorkshire, England (Medieval), Europe" \f B</w:instrText>
      </w:r>
      <w:r>
        <w:fldChar w:fldCharType="end"/>
      </w:r>
      <w:r>
        <w:t xml:space="preserve"> He was buried after March 4, 1222 at Buried in an unknown cemetery in Coxwold in Hambleton District, West Riding of Yorkshire, England (Medieval), Europe.</w:t>
      </w:r>
      <w:hyperlink w:anchor="ENDNOTE-69">
        <w:r w:rsidR="00C94065">
          <w:rPr>
            <w:vertAlign w:val="superscript"/>
          </w:rPr>
          <w:t>69</w:t>
        </w:r>
      </w:hyperlink>
      <w:r>
        <w:t xml:space="preserve"> He Royal House of Mowbray;. William shares a website (or access to one) that has source data here: https://en.wikipedia.org/wiki/William_de_Mowbray William de Mowbray, Lord of Axholme, 6th Baron of Thirsk, 4th Baron Mowbray was a Norman Lord and English noble who was one of the twenty five executors of the Magna Carta</w:t>
      </w:r>
      <w:r>
        <w:br/>
      </w:r>
      <w:r>
        <w:br/>
        <w:t>Also Known As: "Magna Carta surety", "Governor of York Castle", "Baron of Axholme Castle"</w:t>
      </w:r>
      <w:r>
        <w:br/>
      </w:r>
      <w:r>
        <w:br/>
        <w:t>He was described as being as small as a dwarf but very generous and valiant</w:t>
      </w:r>
      <w:r>
        <w:br/>
      </w:r>
      <w:r>
        <w:br/>
        <w:t>Birth 1172 Birthplace: Slingsby &amp; Thirsk, North Ride Yorkshire, England</w:t>
      </w:r>
      <w:r>
        <w:br/>
        <w:t>Death: Died March 24, 1223 in Axholme, Lincolnshire, England</w:t>
      </w:r>
      <w:r>
        <w:br/>
      </w:r>
      <w:r>
        <w:br/>
        <w:t>Immediate Family: Son of Nele (Nigel) de Mowbray, II and Mabel de Mowbray</w:t>
      </w:r>
      <w:r>
        <w:br/>
      </w:r>
      <w:r>
        <w:br/>
        <w:t>Husband of Avice (Agnes) d'Aubigny</w:t>
      </w:r>
      <w:r>
        <w:br/>
      </w:r>
      <w:r>
        <w:br/>
        <w:t>Father of William de Mowbray; Roger de Mowbray and Nigel Mowbray</w:t>
      </w:r>
      <w:r>
        <w:br/>
      </w:r>
      <w:r>
        <w:br/>
        <w:t>Brother of Mabel de Mowbray?; Roger de Mowbray; Philip de Mowbray; Robert de Mowbray; Alice de Mowbray and 1 other</w:t>
      </w:r>
      <w:r>
        <w:br/>
      </w:r>
      <w:r>
        <w:br/>
        <w:t xml:space="preserve">[from FamilySearch notes] </w:t>
      </w:r>
      <w:r>
        <w:fldChar w:fldCharType="begin"/>
      </w:r>
      <w:r>
        <w:instrText>XE "England (Medieval), Europe" \f B</w:instrText>
      </w:r>
      <w:r>
        <w:fldChar w:fldCharType="end"/>
      </w:r>
      <w:r>
        <w:t xml:space="preserve"> William de Mowbray and Joan Plantagenêt of Sicily were married in 1175 in England (Medieval), Europe.</w:t>
      </w:r>
      <w:hyperlink w:anchor="ENDNOTE-102">
        <w:r w:rsidR="00C94065">
          <w:rPr>
            <w:vertAlign w:val="superscript"/>
          </w:rPr>
          <w:t>102</w:t>
        </w:r>
      </w:hyperlink>
      <w:r>
        <w:t xml:space="preserve"> Age for either at their marriage is far too young but acceptable with the presumption of a Marriage by their parents / NFIA</w:t>
      </w:r>
      <w:r>
        <w:fldChar w:fldCharType="begin"/>
      </w:r>
      <w:r>
        <w:instrText>XE "d'Anjou:Henry II (the 1st of the 14 Plantagenêt dynasty Kings) (1133–1189)" \f A</w:instrText>
      </w:r>
      <w:r>
        <w:fldChar w:fldCharType="end"/>
      </w:r>
      <w:r>
        <w:fldChar w:fldCharType="begin"/>
      </w:r>
      <w:r>
        <w:instrText>XE "&lt;No surname&gt;:Eleanor of Aquitaine / of Poitou (1122–1204)" \f A</w:instrText>
      </w:r>
      <w:r>
        <w:fldChar w:fldCharType="end"/>
      </w:r>
      <w:r>
        <w:br w:type="textWrapping" w:clear="all"/>
      </w:r>
    </w:p>
    <w:p w14:paraId="18F603E2" w14:textId="77777777" w:rsidR="00C94065" w:rsidRDefault="006944C1">
      <w:pPr>
        <w:pStyle w:val="TextNarr"/>
      </w:pPr>
      <w:r>
        <w:br w:type="textWrapping" w:clear="all"/>
      </w:r>
    </w:p>
    <w:p w14:paraId="30FFA2F5" w14:textId="77777777" w:rsidR="00C94065" w:rsidRDefault="006944C1">
      <w:pPr>
        <w:pStyle w:val="TextNarr"/>
      </w:pPr>
      <w:r>
        <w:fldChar w:fldCharType="begin"/>
      </w:r>
      <w:r>
        <w:instrText>XE "Plantagenêt:Joan of Sicily (1164–1199)" \f A</w:instrText>
      </w:r>
      <w:r>
        <w:fldChar w:fldCharType="end"/>
      </w:r>
      <w:r>
        <w:fldChar w:fldCharType="begin"/>
      </w:r>
      <w:r>
        <w:instrText>XE "Angers, Département de Maine-et-Loire, Pays de la Loire, France (Medieval), Europe" \f B</w:instrText>
      </w:r>
      <w:r>
        <w:fldChar w:fldCharType="end"/>
      </w:r>
      <w:r>
        <w:t xml:space="preserve"> </w:t>
      </w:r>
      <w:r>
        <w:rPr>
          <w:b/>
        </w:rPr>
        <w:t>Joan Plantagenêt of Sicily</w:t>
      </w:r>
      <w:r>
        <w:t>, daughter of Henry d'Anjou and Eleanor , was born on October 10, 1164 at Angers in Département de Maine-et-Loire, Pays de la Loire, France (Medieval), Europe.</w:t>
      </w:r>
      <w:hyperlink w:anchor="ENDNOTE-7">
        <w:r w:rsidR="00C94065">
          <w:rPr>
            <w:vertAlign w:val="superscript"/>
          </w:rPr>
          <w:t>7</w:t>
        </w:r>
      </w:hyperlink>
      <w:r>
        <w:fldChar w:fldCharType="begin"/>
      </w:r>
      <w:r>
        <w:instrText>XE "Rouen, Seine-Maritime, Haute-Normandië, France (Medieval), Europe" \f B</w:instrText>
      </w:r>
      <w:r>
        <w:fldChar w:fldCharType="end"/>
      </w:r>
      <w:r>
        <w:t xml:space="preserve"> She died on September 24, 1199 at the age of 34 at Rouen in Seine-Maritime, Haute-Normandië, France (Medieval), Europe. The cause of her death (at the age of 35) on Friday, September 24th, 1199 is not known-surviving in 1199 was difficult &amp; it occurred in Medieval France</w:t>
      </w:r>
      <w:r>
        <w:fldChar w:fldCharType="begin"/>
      </w:r>
      <w:r>
        <w:instrText>XE "Interred or buried in the cemetery at the Monastery of Fontevraud, Maine-et-Loire, Pays de la Loire, France (Medieval), Europe" \f B</w:instrText>
      </w:r>
      <w:r>
        <w:fldChar w:fldCharType="end"/>
      </w:r>
      <w:r>
        <w:t xml:space="preserve"> She was buried after September 24, 1199 at Interred or buried in the cemetery at the Monastery of Fontevraud in Maine-et-Loire, Pays de la Loire, France (Medieval), Europe.</w:t>
      </w:r>
    </w:p>
    <w:p w14:paraId="5A1B7123" w14:textId="77777777" w:rsidR="00C94065" w:rsidRDefault="006944C1">
      <w:pPr>
        <w:pStyle w:val="TextNarr"/>
      </w:pPr>
      <w:r>
        <w:br w:type="textWrapping" w:clear="all"/>
      </w:r>
    </w:p>
    <w:p w14:paraId="69D02746" w14:textId="77777777" w:rsidR="00C94065" w:rsidRDefault="006944C1">
      <w:pPr>
        <w:pStyle w:val="TextNarr"/>
      </w:pPr>
      <w:r>
        <w:fldChar w:fldCharType="begin"/>
      </w:r>
      <w:r>
        <w:instrText>XE "Isle of Axholme, Lincolnshire, England (Medieval), Europe" \f B</w:instrText>
      </w:r>
      <w:r>
        <w:fldChar w:fldCharType="end"/>
      </w:r>
      <w:r>
        <w:t xml:space="preserve"> William de Mowbray and Avice d'Aubigny were married in 1218 in Isle of Axholme, Lincolnshire, England (Medieval), Europe.</w:t>
      </w:r>
      <w:r>
        <w:fldChar w:fldCharType="begin"/>
      </w:r>
      <w:r>
        <w:instrText>XE "d'Aubigny:William of Arundel (1139–1193)" \f A</w:instrText>
      </w:r>
      <w:r>
        <w:fldChar w:fldCharType="end"/>
      </w:r>
      <w:r>
        <w:fldChar w:fldCharType="begin"/>
      </w:r>
      <w:r>
        <w:instrText>XE "de Saint-Hilaire-du-Harcouët:Matilda Mary (1132–1193)" \f A</w:instrText>
      </w:r>
      <w:r>
        <w:fldChar w:fldCharType="end"/>
      </w:r>
    </w:p>
    <w:p w14:paraId="717FA748" w14:textId="77777777" w:rsidR="00C94065" w:rsidRDefault="006944C1">
      <w:pPr>
        <w:pStyle w:val="TextNarr"/>
      </w:pPr>
      <w:r>
        <w:br w:type="textWrapping" w:clear="all"/>
      </w:r>
    </w:p>
    <w:p w14:paraId="494162DA" w14:textId="77777777" w:rsidR="00C94065" w:rsidRDefault="006944C1">
      <w:pPr>
        <w:pStyle w:val="TextNarr"/>
      </w:pPr>
      <w:r>
        <w:fldChar w:fldCharType="begin"/>
      </w:r>
      <w:r>
        <w:instrText>XE "d'Aubigny:Avice (1176–1223)" \f A</w:instrText>
      </w:r>
      <w:r>
        <w:fldChar w:fldCharType="end"/>
      </w:r>
      <w:r>
        <w:fldChar w:fldCharType="begin"/>
      </w:r>
      <w:r>
        <w:instrText>XE "Arundel, Sussexshire, England (Medieval), Europe" \f B</w:instrText>
      </w:r>
      <w:r>
        <w:fldChar w:fldCharType="end"/>
      </w:r>
      <w:r>
        <w:t xml:space="preserve"> </w:t>
      </w:r>
      <w:r>
        <w:rPr>
          <w:b/>
          <w:color w:val="456EB5"/>
        </w:rPr>
        <w:t>Avice d'Aubigny</w:t>
      </w:r>
      <w:r>
        <w:t>, daughter of William d'Aubigny and Matilda Mary de Saint-Hilaire-du-Harcouët, was born in 1176 in Arundel, Sussexshire, England (Medieval), Europe.</w:t>
      </w:r>
      <w:hyperlink w:anchor="ENDNOTE-110">
        <w:r w:rsidR="00C94065">
          <w:rPr>
            <w:vertAlign w:val="superscript"/>
          </w:rPr>
          <w:t>110</w:t>
        </w:r>
      </w:hyperlink>
      <w:r>
        <w:fldChar w:fldCharType="begin"/>
      </w:r>
      <w:r>
        <w:instrText>XE "Isle of Axholme, Lincolnshire, England (Medieval), Europe" \f B</w:instrText>
      </w:r>
      <w:r>
        <w:fldChar w:fldCharType="end"/>
      </w:r>
      <w:r>
        <w:t xml:space="preserve"> She died on March 24, 1223 at the age of 47 in Isle of Axholme, Lincolnshire, England (Medieval), Europe. The cause of her death (at the age of 47) on Friday, March 24th, 1223 is not known-surviving in 1223 was difficult &amp; it occurred in Medieval England She was also known as Alice.</w:t>
      </w:r>
    </w:p>
    <w:p w14:paraId="6C7A1C09" w14:textId="77777777" w:rsidR="00C94065" w:rsidRDefault="006944C1">
      <w:pPr>
        <w:pStyle w:val="TextNarr"/>
      </w:pPr>
      <w:r>
        <w:br w:type="textWrapping" w:clear="all"/>
      </w:r>
    </w:p>
    <w:p w14:paraId="2392731E" w14:textId="77777777" w:rsidR="00C94065" w:rsidRDefault="006944C1">
      <w:pPr>
        <w:pStyle w:val="TextNarr"/>
      </w:pPr>
      <w:r>
        <w:t xml:space="preserve"> William de Mowbray and Avice d'Aubigny had the following children:</w:t>
      </w:r>
      <w:r>
        <w:br w:type="textWrapping" w:clear="all"/>
      </w:r>
    </w:p>
    <w:p w14:paraId="44570477" w14:textId="77777777" w:rsidR="00C94065" w:rsidRDefault="006944C1">
      <w:pPr>
        <w:pStyle w:val="TextNarr"/>
      </w:pPr>
      <w:r>
        <w:br w:type="textWrapping" w:clear="all"/>
      </w:r>
    </w:p>
    <w:p w14:paraId="59531668" w14:textId="77777777" w:rsidR="00C94065" w:rsidRDefault="006944C1">
      <w:pPr>
        <w:tabs>
          <w:tab w:val="right" w:pos="648"/>
          <w:tab w:val="right" w:pos="1440"/>
          <w:tab w:val="left" w:pos="1584"/>
        </w:tabs>
        <w:ind w:left="1584" w:hanging="1584"/>
      </w:pPr>
      <w:r>
        <w:fldChar w:fldCharType="begin"/>
      </w:r>
      <w:r>
        <w:instrText>XE "de Mowbray:Alice (1192–1219)" \f A</w:instrText>
      </w:r>
      <w:r>
        <w:fldChar w:fldCharType="end"/>
      </w:r>
      <w:r>
        <w:tab/>
        <w:t>213</w:t>
      </w:r>
      <w:r>
        <w:tab/>
        <w:t>i</w:t>
      </w:r>
      <w:r>
        <w:tab/>
      </w:r>
      <w:r>
        <w:rPr>
          <w:b/>
        </w:rPr>
        <w:t>Alice de Mowbray</w:t>
      </w:r>
      <w:r>
        <w:t>, born 1192, Isle of Axholme, Lincolnshire, England (Medieval), Europe</w:t>
      </w:r>
      <w:r>
        <w:fldChar w:fldCharType="begin"/>
      </w:r>
      <w:r>
        <w:instrText>XE "Isle of Axholme, Lincolnshire, England (Medieval), Europe" \f B</w:instrText>
      </w:r>
      <w:r>
        <w:fldChar w:fldCharType="end"/>
      </w:r>
      <w:r>
        <w:t>; died 1219, County of Yorkshire, England (Medieval), Europe</w:t>
      </w:r>
      <w:r>
        <w:fldChar w:fldCharType="begin"/>
      </w:r>
      <w:r>
        <w:instrText>XE "County of Yorkshire, England (Medieval), Europe" \f B</w:instrText>
      </w:r>
      <w:r>
        <w:fldChar w:fldCharType="end"/>
      </w:r>
      <w:r>
        <w:t>.</w:t>
      </w:r>
      <w:r>
        <w:br w:type="textWrapping" w:clear="all"/>
      </w:r>
    </w:p>
    <w:p w14:paraId="638F7111" w14:textId="77777777" w:rsidR="00C94065" w:rsidRDefault="006944C1">
      <w:pPr>
        <w:tabs>
          <w:tab w:val="right" w:pos="648"/>
          <w:tab w:val="right" w:pos="1440"/>
          <w:tab w:val="left" w:pos="1584"/>
        </w:tabs>
        <w:ind w:left="1584" w:hanging="1584"/>
      </w:pPr>
      <w:r>
        <w:fldChar w:fldCharType="begin"/>
      </w:r>
      <w:r>
        <w:instrText>XE "de Mowbray:Walter (1196–1252)" \f A</w:instrText>
      </w:r>
      <w:r>
        <w:fldChar w:fldCharType="end"/>
      </w:r>
      <w:r>
        <w:tab/>
        <w:t>214</w:t>
      </w:r>
      <w:r>
        <w:tab/>
        <w:t>ii</w:t>
      </w:r>
      <w:r>
        <w:tab/>
      </w:r>
      <w:r>
        <w:rPr>
          <w:b/>
        </w:rPr>
        <w:t>Walter de Mowbray</w:t>
      </w:r>
      <w:r>
        <w:t>, born about 1196; died 1252,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10F1787D" w14:textId="77777777" w:rsidR="00C94065" w:rsidRDefault="006944C1">
      <w:pPr>
        <w:tabs>
          <w:tab w:val="right" w:pos="648"/>
          <w:tab w:val="right" w:pos="1440"/>
          <w:tab w:val="left" w:pos="1584"/>
        </w:tabs>
        <w:ind w:left="1584" w:hanging="1584"/>
      </w:pPr>
      <w:r>
        <w:fldChar w:fldCharType="begin"/>
      </w:r>
      <w:r>
        <w:instrText>XE "de Mowbray:Nele Nigel (1200–1230)" \f A</w:instrText>
      </w:r>
      <w:r>
        <w:fldChar w:fldCharType="end"/>
      </w:r>
      <w:r>
        <w:tab/>
        <w:t>215</w:t>
      </w:r>
      <w:r>
        <w:tab/>
        <w:t>iii</w:t>
      </w:r>
      <w:r>
        <w:tab/>
      </w:r>
      <w:r>
        <w:rPr>
          <w:b/>
        </w:rPr>
        <w:t>Nele Nigel de Mowbray</w:t>
      </w:r>
      <w:r>
        <w:t>, born 1200, Isle of Axholme, Lincolnshire, England (Medieval), Europe</w:t>
      </w:r>
      <w:r>
        <w:fldChar w:fldCharType="begin"/>
      </w:r>
      <w:r>
        <w:instrText>XE "Isle of Axholme, Lincolnshire, England (Medieval), Europe" \f B</w:instrText>
      </w:r>
      <w:r>
        <w:fldChar w:fldCharType="end"/>
      </w:r>
      <w:r>
        <w:t>; died October 2, 1230, Brittany, France (Medieval), Europe</w:t>
      </w:r>
      <w:r>
        <w:fldChar w:fldCharType="begin"/>
      </w:r>
      <w:r>
        <w:instrText>XE "Naizin, Brittany, France (Medieval), Europe" \f B</w:instrText>
      </w:r>
      <w:r>
        <w:fldChar w:fldCharType="end"/>
      </w:r>
      <w:r>
        <w:t>.</w:t>
      </w:r>
      <w:r>
        <w:br w:type="textWrapping" w:clear="all"/>
      </w:r>
    </w:p>
    <w:p w14:paraId="1AA808B0" w14:textId="77777777" w:rsidR="00C94065" w:rsidRDefault="006944C1">
      <w:pPr>
        <w:tabs>
          <w:tab w:val="right" w:pos="648"/>
          <w:tab w:val="right" w:pos="1440"/>
          <w:tab w:val="left" w:pos="1584"/>
        </w:tabs>
        <w:ind w:left="1584" w:hanging="1584"/>
      </w:pPr>
      <w:r>
        <w:fldChar w:fldCharType="begin"/>
      </w:r>
      <w:r>
        <w:instrText>XE "de Mowbray:Avice (1206–1238)" \f A</w:instrText>
      </w:r>
      <w:r>
        <w:fldChar w:fldCharType="end"/>
      </w:r>
      <w:r>
        <w:tab/>
        <w:t>216</w:t>
      </w:r>
      <w:r>
        <w:tab/>
        <w:t>iv</w:t>
      </w:r>
      <w:r>
        <w:tab/>
      </w:r>
      <w:r>
        <w:rPr>
          <w:b/>
        </w:rPr>
        <w:t>Avice de Mowbray</w:t>
      </w:r>
      <w:r>
        <w:t>, born 1206, Isle of Axholme, Lincolnshire, England (Medieval), Europe</w:t>
      </w:r>
      <w:r>
        <w:fldChar w:fldCharType="begin"/>
      </w:r>
      <w:r>
        <w:instrText>XE "Isle of Axholme, Lincolnshire, England (Medieval), Europe" \f B</w:instrText>
      </w:r>
      <w:r>
        <w:fldChar w:fldCharType="end"/>
      </w:r>
      <w:r>
        <w:t>; died 1238, Isle of Axholme, Lincolnshire, England (Medieval), Europe</w:t>
      </w:r>
      <w:r>
        <w:fldChar w:fldCharType="begin"/>
      </w:r>
      <w:r>
        <w:instrText>XE "Isle of Axholme, Lincolnshire, England (Medieval), Europe" \f B</w:instrText>
      </w:r>
      <w:r>
        <w:fldChar w:fldCharType="end"/>
      </w:r>
      <w:r>
        <w:t>.</w:t>
      </w:r>
      <w:r>
        <w:br w:type="textWrapping" w:clear="all"/>
      </w:r>
    </w:p>
    <w:p w14:paraId="3B620109" w14:textId="77777777" w:rsidR="00C94065" w:rsidRDefault="006944C1">
      <w:pPr>
        <w:tabs>
          <w:tab w:val="right" w:pos="648"/>
          <w:tab w:val="right" w:pos="1440"/>
          <w:tab w:val="left" w:pos="1584"/>
        </w:tabs>
        <w:ind w:left="1584" w:hanging="1584"/>
      </w:pPr>
      <w:r>
        <w:fldChar w:fldCharType="begin"/>
      </w:r>
      <w:r>
        <w:instrText>XE "de Mowbray:William (1208–1293)" \f A</w:instrText>
      </w:r>
      <w:r>
        <w:fldChar w:fldCharType="end"/>
      </w:r>
      <w:r>
        <w:tab/>
        <w:t>217</w:t>
      </w:r>
      <w:r>
        <w:tab/>
        <w:t>v</w:t>
      </w:r>
      <w:r>
        <w:tab/>
      </w:r>
      <w:r>
        <w:rPr>
          <w:b/>
        </w:rPr>
        <w:t>William de Mowbray</w:t>
      </w:r>
      <w:r>
        <w:t>, born 1208, Isle of Axholme, Lincolnshire, England (Medieval), Europe</w:t>
      </w:r>
      <w:r>
        <w:fldChar w:fldCharType="begin"/>
      </w:r>
      <w:r>
        <w:instrText>XE "Isle of Axholme, Lincolnshire, England (Medieval), Europe" \f B</w:instrText>
      </w:r>
      <w:r>
        <w:fldChar w:fldCharType="end"/>
      </w:r>
      <w:r>
        <w:t>; died 1293, England (Medieval), Europe</w:t>
      </w:r>
      <w:r>
        <w:fldChar w:fldCharType="begin"/>
      </w:r>
      <w:r>
        <w:instrText>XE "England (Medieval), Europe" \f B</w:instrText>
      </w:r>
      <w:r>
        <w:fldChar w:fldCharType="end"/>
      </w:r>
      <w:r>
        <w:t>.</w:t>
      </w:r>
      <w:r>
        <w:br w:type="textWrapping" w:clear="all"/>
      </w:r>
    </w:p>
    <w:p w14:paraId="39CE797B" w14:textId="77777777" w:rsidR="00C94065" w:rsidRDefault="006944C1">
      <w:pPr>
        <w:tabs>
          <w:tab w:val="right" w:pos="648"/>
          <w:tab w:val="right" w:pos="1440"/>
          <w:tab w:val="left" w:pos="1584"/>
        </w:tabs>
        <w:ind w:left="1584" w:hanging="1584"/>
      </w:pPr>
      <w:r>
        <w:fldChar w:fldCharType="begin"/>
      </w:r>
      <w:r>
        <w:instrText>XE "de Mowbray:Nigel (1215–1228)" \f A</w:instrText>
      </w:r>
      <w:r>
        <w:fldChar w:fldCharType="end"/>
      </w:r>
      <w:r>
        <w:tab/>
        <w:t>218</w:t>
      </w:r>
      <w:r>
        <w:tab/>
        <w:t>vi</w:t>
      </w:r>
      <w:r>
        <w:tab/>
      </w:r>
      <w:r>
        <w:rPr>
          <w:b/>
        </w:rPr>
        <w:t>Nigel de Mowbray</w:t>
      </w:r>
      <w:r>
        <w:t>, born 1215, Isle of Axholme, Lincolnshire, England (Medieval), Europe</w:t>
      </w:r>
      <w:r>
        <w:fldChar w:fldCharType="begin"/>
      </w:r>
      <w:r>
        <w:instrText>XE "Isle of Axholme, Lincolnshire, England (Medieval), Europe" \f B</w:instrText>
      </w:r>
      <w:r>
        <w:fldChar w:fldCharType="end"/>
      </w:r>
      <w:r>
        <w:t>; died 1228, Isle of Axholme, Lincolnshire, England (Medieval), Europe</w:t>
      </w:r>
      <w:r>
        <w:fldChar w:fldCharType="begin"/>
      </w:r>
      <w:r>
        <w:instrText>XE "Isle of Axholme, Lincolnshire, England (Medieval), Europe" \f B</w:instrText>
      </w:r>
      <w:r>
        <w:fldChar w:fldCharType="end"/>
      </w:r>
      <w:r>
        <w:t>.</w:t>
      </w:r>
      <w:r>
        <w:br w:type="textWrapping" w:clear="all"/>
      </w:r>
    </w:p>
    <w:p w14:paraId="41173AE6" w14:textId="77777777" w:rsidR="00C94065" w:rsidRDefault="006944C1">
      <w:pPr>
        <w:tabs>
          <w:tab w:val="right" w:pos="648"/>
          <w:tab w:val="right" w:pos="1440"/>
          <w:tab w:val="left" w:pos="1584"/>
        </w:tabs>
        <w:ind w:left="1584" w:hanging="1584"/>
      </w:pPr>
      <w:r>
        <w:fldChar w:fldCharType="begin"/>
      </w:r>
      <w:r>
        <w:instrText>XE "de Mowbray:Joan (1220–1315)" \f A</w:instrText>
      </w:r>
      <w:r>
        <w:fldChar w:fldCharType="end"/>
      </w:r>
      <w:r>
        <w:tab/>
        <w:t>219</w:t>
      </w:r>
      <w:r>
        <w:tab/>
        <w:t>vii</w:t>
      </w:r>
      <w:r>
        <w:tab/>
      </w:r>
      <w:r>
        <w:rPr>
          <w:b/>
        </w:rPr>
        <w:t>Joan de Mowbray</w:t>
      </w:r>
      <w:r>
        <w:t>, born 1220, Isle of Axholme, Lincolnshire, England (Medieval), Europe</w:t>
      </w:r>
      <w:r>
        <w:fldChar w:fldCharType="begin"/>
      </w:r>
      <w:r>
        <w:instrText>XE "Isle of Axholme, Lincolnshire, England (Medieval), Europe" \f B</w:instrText>
      </w:r>
      <w:r>
        <w:fldChar w:fldCharType="end"/>
      </w:r>
      <w:r>
        <w:t>; died 1315, England (Medieval), Europe</w:t>
      </w:r>
      <w:r>
        <w:fldChar w:fldCharType="begin"/>
      </w:r>
      <w:r>
        <w:instrText>XE "England (Medieval), Europe" \f B</w:instrText>
      </w:r>
      <w:r>
        <w:fldChar w:fldCharType="end"/>
      </w:r>
      <w:r>
        <w:t>.</w:t>
      </w:r>
      <w:r>
        <w:br w:type="textWrapping" w:clear="all"/>
      </w:r>
    </w:p>
    <w:p w14:paraId="333B73E1" w14:textId="77777777" w:rsidR="00C94065" w:rsidRDefault="006944C1">
      <w:pPr>
        <w:tabs>
          <w:tab w:val="right" w:pos="648"/>
          <w:tab w:val="right" w:pos="1440"/>
          <w:tab w:val="left" w:pos="1584"/>
        </w:tabs>
        <w:ind w:left="1584" w:hanging="1584"/>
      </w:pPr>
      <w:r>
        <w:fldChar w:fldCharType="begin"/>
      </w:r>
      <w:r>
        <w:instrText>XE "de Mowbray:Roger II (1220–1263)" \f A</w:instrText>
      </w:r>
      <w:r>
        <w:fldChar w:fldCharType="end"/>
      </w:r>
      <w:r>
        <w:tab/>
        <w:t>+220</w:t>
      </w:r>
      <w:r>
        <w:tab/>
        <w:t>viii</w:t>
      </w:r>
      <w:r>
        <w:tab/>
      </w:r>
      <w:r>
        <w:rPr>
          <w:b/>
          <w:color w:val="456EB5"/>
        </w:rPr>
        <w:t>Roger de Mowbray II</w:t>
      </w:r>
      <w:r>
        <w:t>, born May 20, 1220, Thirsk, North Riding of Yorkshire, England (Medieval), Europe</w:t>
      </w:r>
      <w:r>
        <w:fldChar w:fldCharType="begin"/>
      </w:r>
      <w:r>
        <w:instrText>XE "Thirsk, North Riding of Yorkshire, England (Medieval), Europe" \f B</w:instrText>
      </w:r>
      <w:r>
        <w:fldChar w:fldCharType="end"/>
      </w:r>
      <w:r>
        <w:t>; married Maud de Beauchamp, 1249, County of Yorkshire, England (Medieval), Europe</w:t>
      </w:r>
      <w:r>
        <w:fldChar w:fldCharType="begin"/>
      </w:r>
      <w:r>
        <w:instrText>XE "County of Yorkshire, England (Medieval), Europe" \f B</w:instrText>
      </w:r>
      <w:r>
        <w:fldChar w:fldCharType="end"/>
      </w:r>
      <w:r>
        <w:t>; died October 18, 1263, Turkey, Asia</w:t>
      </w:r>
      <w:r>
        <w:fldChar w:fldCharType="begin"/>
      </w:r>
      <w:r>
        <w:instrText>XE "Turkey, Asia" \f B</w:instrText>
      </w:r>
      <w:r>
        <w:fldChar w:fldCharType="end"/>
      </w:r>
      <w:r>
        <w:t>.</w:t>
      </w:r>
      <w:r>
        <w:br w:type="textWrapping" w:clear="all"/>
      </w:r>
    </w:p>
    <w:p w14:paraId="0AD94EEA" w14:textId="77777777" w:rsidR="00C94065" w:rsidRDefault="006944C1">
      <w:pPr>
        <w:pStyle w:val="TextNarr"/>
      </w:pPr>
      <w:r>
        <w:br w:type="textWrapping" w:clear="all"/>
      </w:r>
    </w:p>
    <w:p w14:paraId="4DB5281F" w14:textId="77777777" w:rsidR="00C94065" w:rsidRDefault="006944C1">
      <w:pPr>
        <w:pStyle w:val="TextNarr"/>
      </w:pPr>
      <w:r>
        <w:br w:type="textWrapping" w:clear="all"/>
      </w:r>
    </w:p>
    <w:p w14:paraId="39D1012F" w14:textId="77777777" w:rsidR="00C94065" w:rsidRDefault="006944C1">
      <w:pPr>
        <w:pStyle w:val="TextNarr"/>
      </w:pPr>
      <w:r>
        <w:t xml:space="preserve">195.  </w:t>
      </w:r>
      <w:r>
        <w:fldChar w:fldCharType="begin"/>
      </w:r>
      <w:r>
        <w:instrText>XE "de Mowbray:Alice 2nd (1192–1219)" \f A</w:instrText>
      </w:r>
      <w:r>
        <w:fldChar w:fldCharType="end"/>
      </w:r>
      <w:r>
        <w:fldChar w:fldCharType="begin"/>
      </w:r>
      <w:r>
        <w:instrText>XE "Isle of Axholme, Lincolnshire, England (Medieval), Europe" \f B</w:instrText>
      </w:r>
      <w:r>
        <w:fldChar w:fldCharType="end"/>
      </w:r>
      <w:r>
        <w:rPr>
          <w:b/>
        </w:rPr>
        <w:t>Alice de Mowbray 2nd</w:t>
      </w:r>
      <w:hyperlink w:anchor="ENDNOTE-2">
        <w:r w:rsidR="00C94065">
          <w:rPr>
            <w:vertAlign w:val="superscript"/>
          </w:rPr>
          <w:t>2</w:t>
        </w:r>
      </w:hyperlink>
      <w:r>
        <w:t xml:space="preserve"> (Nele Nigel-28, Roger-27, Nigel-26,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1192 in Isle of Axholme, Lincolnshire, England (Medieval), Europe. She held the title of Lady after 1192.</w:t>
      </w:r>
      <w:r>
        <w:fldChar w:fldCharType="begin"/>
      </w:r>
      <w:r>
        <w:instrText>XE "Plumpton in Spofforth, Plumpton, West Riding of Yorkshire, England (Medieval), Europe" \f B</w:instrText>
      </w:r>
      <w:r>
        <w:fldChar w:fldCharType="end"/>
      </w:r>
      <w:r>
        <w:t xml:space="preserve"> She died in 1219 at the age of 27 at Plumpton in Spofforth in Plumpton, West Riding of Yorkshire, England (Medieval), Europe. The cause of her death (at the age of 27) in the year of 1219 is not known-surviving in 1219 was difficult</w:t>
      </w:r>
      <w:r>
        <w:br/>
      </w:r>
      <w:r>
        <w:br/>
        <w:t xml:space="preserve">Died as a Lady Alice shares a website (or access to one) that has source data here: https://www.geni.com/people/Alice-de-Mowbray/6000000003243537370?through=6000000003243537321 Research </w:t>
      </w:r>
      <w:r>
        <w:fldChar w:fldCharType="begin"/>
      </w:r>
      <w:r>
        <w:instrText>XE "Plumpton in Spofforth, Plumpton, West Riding of Yorkshire, England (Medieval), Europe" \f B</w:instrText>
      </w:r>
      <w:r>
        <w:fldChar w:fldCharType="end"/>
      </w:r>
      <w:r>
        <w:t xml:space="preserve"> Alice de Mowbray 2nd and Robert de Plumpton were married in 1214 at Plumpton in Spofforth in Plumpton, West Riding of Yorkshire, England (Medieval), Europe.</w:t>
      </w:r>
      <w:r>
        <w:br w:type="textWrapping" w:clear="all"/>
      </w:r>
    </w:p>
    <w:p w14:paraId="22272C56" w14:textId="77777777" w:rsidR="00C94065" w:rsidRDefault="006944C1">
      <w:pPr>
        <w:pStyle w:val="TextNarr"/>
      </w:pPr>
      <w:r>
        <w:br w:type="textWrapping" w:clear="all"/>
      </w:r>
    </w:p>
    <w:p w14:paraId="53DCA4ED" w14:textId="77777777" w:rsidR="00C94065" w:rsidRDefault="006944C1">
      <w:pPr>
        <w:pStyle w:val="TextNarr"/>
      </w:pPr>
      <w:r>
        <w:fldChar w:fldCharType="begin"/>
      </w:r>
      <w:r>
        <w:instrText>XE "&lt;No surname&gt;:Robert de Plumpton (1189–1244)" \f A</w:instrText>
      </w:r>
      <w:r>
        <w:fldChar w:fldCharType="end"/>
      </w:r>
      <w:r>
        <w:fldChar w:fldCharType="begin"/>
      </w:r>
      <w:r>
        <w:instrText>XE "Plumpton by Ecclesall, Plumpton, West Riding of Yorkshire, England (Medieval), Europe" \f B</w:instrText>
      </w:r>
      <w:r>
        <w:fldChar w:fldCharType="end"/>
      </w:r>
      <w:r>
        <w:t xml:space="preserve"> </w:t>
      </w:r>
      <w:r>
        <w:rPr>
          <w:b/>
          <w:color w:val="CF2127"/>
        </w:rPr>
        <w:t>Robert de Plumpton</w:t>
      </w:r>
      <w:hyperlink w:anchor="ENDNOTE-2">
        <w:r w:rsidR="00C94065">
          <w:rPr>
            <w:vertAlign w:val="superscript"/>
          </w:rPr>
          <w:t>2</w:t>
        </w:r>
      </w:hyperlink>
      <w:r>
        <w:t xml:space="preserve"> was born in 1189 at Plumpton by Ecclesall in Plumpton, West Riding of Yorkshire, England (Medieval), Europe.</w:t>
      </w:r>
      <w:r>
        <w:fldChar w:fldCharType="begin"/>
      </w:r>
      <w:r>
        <w:instrText>XE "Plumpton by Ecclesall, Plumpton, West Riding of Yorkshire, England (Medieval), Europe" \f B</w:instrText>
      </w:r>
      <w:r>
        <w:fldChar w:fldCharType="end"/>
      </w:r>
      <w:r>
        <w:t xml:space="preserve"> He died in 1244 at the age of 55 at Plumpton by Ecclesall in Plumpton, West Riding of Yorkshire, England (Medieval), Europe. The cause of his death (at the age of 55) in the year of 1244 is not known-surviving in 1244 was difficult &amp; it occurred in Medieval England</w:t>
      </w:r>
    </w:p>
    <w:p w14:paraId="52AFEF17" w14:textId="77777777" w:rsidR="00C94065" w:rsidRDefault="006944C1">
      <w:pPr>
        <w:pStyle w:val="TextNarr"/>
      </w:pPr>
      <w:r>
        <w:br w:type="textWrapping" w:clear="all"/>
      </w:r>
    </w:p>
    <w:p w14:paraId="42741AC6" w14:textId="77777777" w:rsidR="00C94065" w:rsidRDefault="006944C1">
      <w:pPr>
        <w:pStyle w:val="TextNarr"/>
      </w:pPr>
      <w:r>
        <w:br w:type="textWrapping" w:clear="all"/>
      </w:r>
    </w:p>
    <w:p w14:paraId="7B33FA76" w14:textId="77777777" w:rsidR="00C94065" w:rsidRDefault="006944C1">
      <w:pPr>
        <w:pStyle w:val="TextNarr"/>
      </w:pPr>
      <w:r>
        <w:t xml:space="preserve">196.  </w:t>
      </w:r>
      <w:r>
        <w:fldChar w:fldCharType="begin"/>
      </w:r>
      <w:r>
        <w:instrText>XE "de Meschines:Amicia of Keveliock and is Sandy's 27th GGM (in another branch) (1175–1247)" \f A</w:instrText>
      </w:r>
      <w:r>
        <w:fldChar w:fldCharType="end"/>
      </w:r>
      <w:r>
        <w:fldChar w:fldCharType="begin"/>
      </w:r>
      <w:r>
        <w:instrText>XE "Kevelioc (translated from Welsh), Cyfeiliog, Merionethshire, Wales (MiddleAges part of Anglo-Saxon Britain), Europe" \f B</w:instrText>
      </w:r>
      <w:r>
        <w:fldChar w:fldCharType="end"/>
      </w:r>
      <w:r>
        <w:rPr>
          <w:b/>
          <w:color w:val="7A3695"/>
        </w:rPr>
        <w:t>Amicia de Meschines of Keveliock and is Sandy's 27th GGM (in another branch)</w:t>
      </w:r>
      <w:r>
        <w:t xml:space="preserve">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1175 at Kevelioc (translated from Welsh) in Cyfeiliog, Merionethshire, Wales (MiddleAges part of Anglo-Saxon Britain), Europe.</w:t>
      </w:r>
      <w:r>
        <w:fldChar w:fldCharType="begin"/>
      </w:r>
      <w:r>
        <w:instrText>XE "Chester Castle, County of Cheshire, England (Medieval), Europe" \f B</w:instrText>
      </w:r>
      <w:r>
        <w:fldChar w:fldCharType="end"/>
      </w:r>
      <w:r>
        <w:t xml:space="preserve"> She died on November 2, 1247 at the age of 72 at Chester Castle in County of Cheshire, England (Medieval), Europe.</w:t>
      </w:r>
      <w:hyperlink w:anchor="ENDNOTE-113">
        <w:r w:rsidR="00C94065">
          <w:rPr>
            <w:vertAlign w:val="superscript"/>
          </w:rPr>
          <w:t>113</w:t>
        </w:r>
      </w:hyperlink>
      <w:r>
        <w:t xml:space="preserve"> The cause of her death (at the age of 72) on Saturday, November 2nd, 1247 is not known-surviving in 1247 was difficult &amp; it occurred in Medieval England</w:t>
      </w:r>
      <w:r>
        <w:fldChar w:fldCharType="begin"/>
      </w:r>
      <w:r>
        <w:instrText>XE "Buried in an unknown cemetery, England (Medieval), Europe" \f B</w:instrText>
      </w:r>
      <w:r>
        <w:fldChar w:fldCharType="end"/>
      </w:r>
      <w:r>
        <w:t xml:space="preserve"> She was buried after November 2, 1247 at Buried in an unknown cemetery in England (Medieval), Europe. Amicia Kevelioc De Meschines</w:t>
      </w:r>
      <w:r>
        <w:br/>
        <w:t>Prefix: Lady</w:t>
      </w:r>
      <w:r>
        <w:br/>
        <w:t>Birth: Abt 1171 in Kevelioc, Merionethshire, Wales</w:t>
      </w:r>
      <w:r>
        <w:br/>
        <w:t>Death: in Chester, Cheshire, England</w:t>
      </w:r>
      <w:r>
        <w:br/>
      </w:r>
      <w:r>
        <w:br/>
        <w:t>Father: Hugh Kevelioc Of Chester De Meschines b: 1147 in Kevelioc, Merionethshire, Wales</w:t>
      </w:r>
      <w:r>
        <w:br/>
        <w:t>Mother: Bertrade Of Evreux De Montfort b: 1155 in Montfort-Sur-Risle, Eure, Normandy, France</w:t>
      </w:r>
      <w:r>
        <w:br/>
      </w:r>
      <w:r>
        <w:br/>
        <w:t>Marriage: 1170 to Ralph De Mainwaring b: 1155 in Warmingham, Cheshire, England</w:t>
      </w:r>
      <w:r>
        <w:br/>
      </w:r>
      <w:r>
        <w:br/>
        <w:t>Children</w:t>
      </w:r>
      <w:r>
        <w:br/>
        <w:t>Bertred De Mainwaring b: About 1197 in England</w:t>
      </w:r>
      <w:r>
        <w:br/>
        <w:t>Roger De Mainwaring b: About 1210 in Warmingham, Cheshire, England</w:t>
      </w:r>
      <w:r>
        <w:br/>
        <w:t>Thomas De Mainwaring b: About 1210</w:t>
      </w:r>
      <w:r>
        <w:br/>
      </w:r>
      <w:r>
        <w:br/>
        <w:t>Note: The earl had another dau., whose legitimacy is questionable, namely, Amicia, m. to Ralph de Mesnilwarin, justice of Chester, a person," says Dugdale, of very ancient family," from which union the Mainwarings, of Over Peover, in the co. Chester, derive</w:t>
      </w:r>
      <w:r>
        <w:br/>
      </w:r>
      <w:r>
        <w:br/>
        <w:t>Dugdale considers Amic dau. of the earl by a former wife but Sir Peter Leicester, in his Antiquities of Chester, totally denies her legitimacy. "I cannot but mislike," says he, "the boldness and ignorance of that herald who ga Mainwaring (late of Peover), the elder, the quartering of the Earl of Chester's arms; for if he ought of right to quarter that coat, then must he be descended from a co-heir to the Earl of Chester; but he was not; for the co-heirs of Earl Hugh married four of the greatest peers in the kingdom."</w:t>
      </w:r>
      <w:r>
        <w:br/>
      </w:r>
      <w:r>
        <w:br/>
        <w:t>* Upon the question of this lady's legitimacy there was a long paper war between Sir Peter Leicester and Sir Thomas Mainwaring--and eventually the matter was referred to the judges, of whose decision Wood say assize held at Chester, 1675, the controversy was decided by the justic itinerant, who, as I have heard, adjudged the right of the matter to Mainwaring."</w:t>
      </w:r>
      <w:r>
        <w:br/>
      </w:r>
      <w:r>
        <w:br/>
        <w:t>[Sir Bernard Burke, Dormant and Extinct Peerages, Burke's Peerage, Ltd., London, 1883, pp. 365-6, Meschines Earls of Chester]</w:t>
      </w:r>
      <w:r>
        <w:br/>
        <w:t>=======================================</w:t>
      </w:r>
      <w:r>
        <w:br/>
        <w:t>From Medieval Lands (downloaded 31 July 2018, dvmansur)"</w:t>
      </w:r>
      <w:r>
        <w:br/>
      </w:r>
      <w:r>
        <w:br/>
        <w:t>Earl Hugh had one [illegitimate] child by [an unknown mistress]:</w:t>
      </w:r>
      <w:r>
        <w:br/>
      </w:r>
      <w:r>
        <w:br/>
        <w:t>g) AMICIA. Her alleged legitimacy, the subject of a bitter dispute in the late 17th century, was championed by one of her supposed descendants Thomas Mainwaring of Baddeley, Cheshire. It is difficult at this distance in time to judge the merits of the arguments, although it is interesting to note that her daughter was named Bertrade, the name of Earl Hugh's wife who herself witnessed the charter which recorded Amicia's marriage contract (see below), which may suggest that Bertrade de Montfort was her mother. On the other hand, Amicia is not named among the earl's legitimate daughters who are referred to in several contemporary primary sources, as quoted above. "H. comes Cestrie" granted "servicium Giliberti filii Rogeri, scilicet servicium trium militum" to "Radulfo de Meinilwarin cum Amicia filia mea in libero maritagio" by charter dated to [1178/80], witnessed by "Bertraya comitisse Cestrie…Willelmo de Meinilwarin…Roberto de Meinilwarin…"</w:t>
      </w:r>
      <w:r>
        <w:br/>
      </w:r>
      <w:r>
        <w:br/>
        <w:t>m RALPH de Mesnilwarin [Mainwaring], Justice of Chester, son of--. Ralph &amp; his wife had two children:</w:t>
      </w:r>
      <w:r>
        <w:br/>
      </w:r>
      <w:r>
        <w:br/>
        <w:t>i) ROGER Mainwaring. "Rogerus de Menilwarin" donated "grangie de Biveleg" to Deulacresse, for the soul of "domini Ranulphi quondam comitis Cestriæ et Lincolniæ avunculi mei" by undated charter, witnessed by "Willielmo de Menilwarin…"</w:t>
      </w:r>
      <w:r>
        <w:br/>
      </w:r>
      <w:r>
        <w:br/>
        <w:t>ii) BERTRADE Mainwaring (-after 1249). "Radulfus de Meidnilwar" granted "Smelewde…et Snellest…et dimid Pichemere…" to "Henrico de Alditelegh in liberum maritagium cum Bertrea filia mea" by undated charter, witnessed by "Ran com Cestr, Hug com Ultoniæ…". Her parentage and marriage are confirmed by inquisitions after a writ dated 22 Apr "4 Edw I", following the death of [her grandson] "Henry de Audidelegh…" which record the manor of "Smalewode…given to Henry de Audithele grandfather of the said Henry" by "Thomas [error for Ralph?] de Meynwaryn as free marriage"</w:t>
      </w:r>
      <w:r>
        <w:br/>
      </w:r>
      <w:r>
        <w:br/>
        <w:t xml:space="preserve">m HENRY de Audley, son of ADAM de Audley &amp; his wife Emma--([1175]-1246 before Nov) </w:t>
      </w:r>
      <w:r>
        <w:fldChar w:fldCharType="begin"/>
      </w:r>
      <w:r>
        <w:instrText>XE "Warmingham, Cheshire, England (Medieval), Europe" \f B</w:instrText>
      </w:r>
      <w:r>
        <w:fldChar w:fldCharType="end"/>
      </w:r>
      <w:r>
        <w:t xml:space="preserve"> Amicia de Meschines of Keveliock and is Sandy's 27th GGM (in another branch) and Ralph de Mainwaring Sandy's 27th GGF (in another branch), the last in this branch were married in 1179 in Warmingham, Cheshire, England (Medieval), Europe.</w:t>
      </w:r>
      <w:r>
        <w:br w:type="textWrapping" w:clear="all"/>
      </w:r>
    </w:p>
    <w:p w14:paraId="141C8D96" w14:textId="77777777" w:rsidR="00C94065" w:rsidRDefault="006944C1">
      <w:pPr>
        <w:pStyle w:val="TextNarr"/>
      </w:pPr>
      <w:r>
        <w:br w:type="textWrapping" w:clear="all"/>
      </w:r>
    </w:p>
    <w:p w14:paraId="26706BC4" w14:textId="77777777" w:rsidR="00C94065" w:rsidRDefault="006944C1">
      <w:pPr>
        <w:pStyle w:val="TextNarr"/>
      </w:pPr>
      <w:r>
        <w:fldChar w:fldCharType="begin"/>
      </w:r>
      <w:r>
        <w:instrText>XE "de Mainwaring:Ralph Sandy's 27th GGF (in another branch), the last in this branch (1155–1196)" \f A</w:instrText>
      </w:r>
      <w:r>
        <w:fldChar w:fldCharType="end"/>
      </w:r>
      <w:r>
        <w:fldChar w:fldCharType="begin"/>
      </w:r>
      <w:r>
        <w:instrText>XE "Warmingham, Cheshire, England (Medieval), Europe" \f B</w:instrText>
      </w:r>
      <w:r>
        <w:fldChar w:fldCharType="end"/>
      </w:r>
      <w:r>
        <w:t xml:space="preserve"> </w:t>
      </w:r>
      <w:r>
        <w:rPr>
          <w:b/>
          <w:color w:val="CF2127"/>
        </w:rPr>
        <w:t>Ralph de Mainwaring Sandy's 27th GGF (in another branch), the last in this branch</w:t>
      </w:r>
      <w:hyperlink w:anchor="ENDNOTE-2">
        <w:r w:rsidR="00C94065">
          <w:rPr>
            <w:vertAlign w:val="superscript"/>
          </w:rPr>
          <w:t>2</w:t>
        </w:r>
      </w:hyperlink>
      <w:r>
        <w:t xml:space="preserve"> was born in 1155 in Warmingham, Cheshire, England (Medieval), Europe. He held the title of Seneschal de Manwaring before 1196.</w:t>
      </w:r>
      <w:r>
        <w:fldChar w:fldCharType="begin"/>
      </w:r>
      <w:r>
        <w:instrText>XE "Warmingham, Cheshire, England (Medieval), Europe" \f B</w:instrText>
      </w:r>
      <w:r>
        <w:fldChar w:fldCharType="end"/>
      </w:r>
      <w:r>
        <w:t xml:space="preserve"> He died after 1196 at the age of 41 in Warmingham, Cheshire, England (Medieval), Europe. The cause of his death (at the age of 41) in the year of 1196 is not known-surviving in 1196 was difficult</w:t>
      </w:r>
      <w:r>
        <w:br/>
      </w:r>
      <w:r>
        <w:br/>
        <w:t>Died as Seneschal de Manwaring Ralph was also known as Manwaring. He was also known as Rafe  of Chester.</w:t>
      </w:r>
    </w:p>
    <w:p w14:paraId="41E3017D" w14:textId="77777777" w:rsidR="00C94065" w:rsidRDefault="006944C1">
      <w:pPr>
        <w:pStyle w:val="TextNarr"/>
      </w:pPr>
      <w:r>
        <w:br w:type="textWrapping" w:clear="all"/>
      </w:r>
    </w:p>
    <w:p w14:paraId="3CBCF698" w14:textId="77777777" w:rsidR="00C94065" w:rsidRDefault="006944C1">
      <w:pPr>
        <w:pStyle w:val="TextNarr"/>
      </w:pPr>
      <w:r>
        <w:t xml:space="preserve"> Ralph de Mainwaring and Amicia de Meschines had the following children:</w:t>
      </w:r>
      <w:r>
        <w:br w:type="textWrapping" w:clear="all"/>
      </w:r>
    </w:p>
    <w:p w14:paraId="384D0B6C" w14:textId="77777777" w:rsidR="00C94065" w:rsidRDefault="006944C1">
      <w:pPr>
        <w:pStyle w:val="TextNarr"/>
      </w:pPr>
      <w:r>
        <w:br w:type="textWrapping" w:clear="all"/>
      </w:r>
    </w:p>
    <w:p w14:paraId="7EBBFEC7" w14:textId="77777777" w:rsidR="00C94065" w:rsidRDefault="006944C1">
      <w:pPr>
        <w:tabs>
          <w:tab w:val="right" w:pos="648"/>
          <w:tab w:val="right" w:pos="1440"/>
          <w:tab w:val="left" w:pos="1584"/>
        </w:tabs>
        <w:ind w:left="1584" w:hanging="1584"/>
      </w:pPr>
      <w:r>
        <w:fldChar w:fldCharType="begin"/>
      </w:r>
      <w:r>
        <w:instrText>XE "de Mainwaring:Roger (1196–1196)" \f A</w:instrText>
      </w:r>
      <w:r>
        <w:fldChar w:fldCharType="end"/>
      </w:r>
      <w:r>
        <w:tab/>
        <w:t>221</w:t>
      </w:r>
      <w:r>
        <w:tab/>
        <w:t>i</w:t>
      </w:r>
      <w:r>
        <w:tab/>
      </w:r>
      <w:r>
        <w:fldChar w:fldCharType="begin"/>
      </w:r>
      <w:r>
        <w:instrText>XE "Warmingham, Cheshire, England (Medieval), Europe" \f B</w:instrText>
      </w:r>
      <w:r>
        <w:fldChar w:fldCharType="end"/>
      </w:r>
      <w:r>
        <w:rPr>
          <w:b/>
        </w:rPr>
        <w:t>Roger de Mainwaring</w:t>
      </w:r>
      <w:hyperlink w:anchor="ENDNOTE-2">
        <w:r w:rsidR="00C94065">
          <w:rPr>
            <w:vertAlign w:val="superscript"/>
          </w:rPr>
          <w:t>2</w:t>
        </w:r>
      </w:hyperlink>
      <w:r>
        <w:t xml:space="preserve"> was born about 1196 in Warmingham, Cheshire, England (Medieval), Europe.</w:t>
      </w:r>
      <w:r>
        <w:fldChar w:fldCharType="begin"/>
      </w:r>
      <w:r>
        <w:instrText>XE "Warmingham, Cheshire, England (Medieval), Europe" \f B</w:instrText>
      </w:r>
      <w:r>
        <w:fldChar w:fldCharType="end"/>
      </w:r>
      <w:r>
        <w:t xml:space="preserve"> He died after 1196 at the age of 0 in Warmingham, Cheshire, England (Medieval), Europe. The cause of his death (sadly, as an infant in their 1st year) in the year of 1196 is not known-surviving in 1196 as an infant was difficult</w:t>
      </w:r>
      <w:r>
        <w:br/>
      </w:r>
      <w:r>
        <w:br/>
        <w:t>Died as Sir Meinilwarin He held the title of Meinilwarin; Sir after 1196.</w:t>
      </w:r>
      <w:r>
        <w:br w:type="textWrapping" w:clear="all"/>
      </w:r>
    </w:p>
    <w:p w14:paraId="0D2A229D" w14:textId="77777777" w:rsidR="00C94065" w:rsidRDefault="006944C1">
      <w:pPr>
        <w:tabs>
          <w:tab w:val="right" w:pos="648"/>
          <w:tab w:val="right" w:pos="1440"/>
          <w:tab w:val="left" w:pos="1584"/>
        </w:tabs>
        <w:ind w:left="1584" w:hanging="1584"/>
      </w:pPr>
      <w:r>
        <w:fldChar w:fldCharType="begin"/>
      </w:r>
      <w:r>
        <w:instrText>XE "de Mainwaring:Bertrade Sandy's 26th GGM (1196–1249)" \f A</w:instrText>
      </w:r>
      <w:r>
        <w:fldChar w:fldCharType="end"/>
      </w:r>
      <w:r>
        <w:tab/>
        <w:t>+222</w:t>
      </w:r>
      <w:r>
        <w:tab/>
        <w:t>ii</w:t>
      </w:r>
      <w:r>
        <w:tab/>
      </w:r>
      <w:r>
        <w:rPr>
          <w:b/>
          <w:color w:val="7A3695"/>
        </w:rPr>
        <w:t>Bertrade de Mainwaring Sandy's 26th GGM</w:t>
      </w:r>
      <w:r>
        <w:t>, born 1196, Bersted, Sussexshire, England (Medieval), Europe</w:t>
      </w:r>
      <w:r>
        <w:fldChar w:fldCharType="begin"/>
      </w:r>
      <w:r>
        <w:instrText>XE "Mainwaring, Bersted, Sussexshire, England (Medieval), Europe" \f B</w:instrText>
      </w:r>
      <w:r>
        <w:fldChar w:fldCharType="end"/>
      </w:r>
      <w:r>
        <w:t>; married Henry de Aldithley Sandy's 26th GGF, 1210, Edgmond, Cheshire, England (Medieval), Europe</w:t>
      </w:r>
      <w:r>
        <w:fldChar w:fldCharType="begin"/>
      </w:r>
      <w:r>
        <w:instrText>XE "Edgmond, Cheshire, England (Medieval), Europe" \f B</w:instrText>
      </w:r>
      <w:r>
        <w:fldChar w:fldCharType="end"/>
      </w:r>
      <w:r>
        <w:t>; died November, 1249, Madeley, Staffordshire, England (Medieval), Europe</w:t>
      </w:r>
      <w:r>
        <w:fldChar w:fldCharType="begin"/>
      </w:r>
      <w:r>
        <w:instrText>XE "Heleigh Castle of Aldithley, Madeley, Staffordshire, England (Medieval), Europe" \f B</w:instrText>
      </w:r>
      <w:r>
        <w:fldChar w:fldCharType="end"/>
      </w:r>
      <w:r>
        <w:t>.</w:t>
      </w:r>
      <w:r>
        <w:br w:type="textWrapping" w:clear="all"/>
      </w:r>
    </w:p>
    <w:p w14:paraId="247EA080" w14:textId="77777777" w:rsidR="00C94065" w:rsidRDefault="006944C1">
      <w:pPr>
        <w:pStyle w:val="TextNarr"/>
      </w:pPr>
      <w:r>
        <w:br w:type="textWrapping" w:clear="all"/>
      </w:r>
    </w:p>
    <w:p w14:paraId="28E02292" w14:textId="77777777" w:rsidR="00C94065" w:rsidRDefault="006944C1">
      <w:pPr>
        <w:pStyle w:val="TextNarr"/>
      </w:pPr>
      <w:r>
        <w:br w:type="textWrapping" w:clear="all"/>
      </w:r>
    </w:p>
    <w:p w14:paraId="399B0D3C" w14:textId="77777777" w:rsidR="00C94065" w:rsidRDefault="006944C1">
      <w:pPr>
        <w:pStyle w:val="TextNarr"/>
      </w:pPr>
      <w:r>
        <w:rPr>
          <w:noProof/>
        </w:rPr>
        <w:drawing>
          <wp:anchor distT="0" distB="0" distL="114300" distR="114300" simplePos="0" relativeHeight="251658304" behindDoc="0" locked="0" layoutInCell="1" allowOverlap="1" wp14:anchorId="50E30B9C" wp14:editId="314149B2">
            <wp:simplePos x="0" y="0"/>
            <wp:positionH relativeFrom="margin">
              <wp:align>left</wp:align>
            </wp:positionH>
            <wp:positionV relativeFrom="paragraph">
              <wp:posOffset>8890</wp:posOffset>
            </wp:positionV>
            <wp:extent cx="1143000" cy="1000125"/>
            <wp:effectExtent l="0" t="0" r="0" b="0"/>
            <wp:wrapSquare wrapText="right"/>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65.png"/>
                    <pic:cNvPicPr/>
                  </pic:nvPicPr>
                  <pic:blipFill>
                    <a:blip r:embed="rId64"/>
                    <a:stretch>
                      <a:fillRect/>
                    </a:stretch>
                  </pic:blipFill>
                  <pic:spPr>
                    <a:xfrm>
                      <a:off x="0" y="0"/>
                      <a:ext cx="1143000" cy="1000125"/>
                    </a:xfrm>
                    <a:prstGeom prst="rect">
                      <a:avLst/>
                    </a:prstGeom>
                  </pic:spPr>
                </pic:pic>
              </a:graphicData>
            </a:graphic>
          </wp:anchor>
        </w:drawing>
      </w:r>
      <w:r>
        <w:t xml:space="preserve">198.  </w:t>
      </w:r>
      <w:r>
        <w:fldChar w:fldCharType="begin"/>
      </w:r>
      <w:r>
        <w:instrText>XE "&lt;No surname&gt;:Hawise of Meschines, Don's 23rd GGM (1180–1243)" \f A</w:instrText>
      </w:r>
      <w:r>
        <w:fldChar w:fldCharType="end"/>
      </w:r>
      <w:r>
        <w:fldChar w:fldCharType="begin"/>
      </w:r>
      <w:r>
        <w:instrText>XE "Chester, Cheshire, England (Medieval), Europe" \f B</w:instrText>
      </w:r>
      <w:r>
        <w:fldChar w:fldCharType="end"/>
      </w:r>
      <w:r>
        <w:rPr>
          <w:b/>
          <w:color w:val="7C1316"/>
        </w:rPr>
        <w:t>Hawise of Meschines, Don's 23rd GGM</w:t>
      </w:r>
      <w:hyperlink w:anchor="ENDNOTE-114">
        <w:r w:rsidR="00C94065">
          <w:rPr>
            <w:vertAlign w:val="superscript"/>
          </w:rPr>
          <w:t>114</w:t>
        </w:r>
      </w:hyperlink>
      <w:r>
        <w:t xml:space="preserve">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1180 in Chester, Cheshire, England (Medieval), Europe.</w:t>
      </w:r>
      <w:hyperlink w:anchor="ENDNOTE-115">
        <w:r w:rsidR="00C94065">
          <w:rPr>
            <w:vertAlign w:val="superscript"/>
          </w:rPr>
          <w:t>115</w:t>
        </w:r>
      </w:hyperlink>
      <w:r>
        <w:fldChar w:fldCharType="begin"/>
      </w:r>
      <w:r>
        <w:instrText>XE "Chester, Cheshire, England (Medieval), Europe" \f B</w:instrText>
      </w:r>
      <w:r>
        <w:fldChar w:fldCharType="end"/>
      </w:r>
      <w:r>
        <w:t xml:space="preserve"> She died on June 6, 1243 at the age of 63 in Chester, Cheshire, England (Medieval), Europe. The cause of her death (at the age of 63) on Saturday, June 6th, 1243 is not known-surviving in 1243 was difficult &amp; it occurred in Medieval England She was also known as Hawise of Chester.  Hawise of Meschines, Don's 23rd GGM and Roger de Quincy III; Don's 23rd GGF (in another branch) were married about 1193.</w:t>
      </w:r>
      <w:r>
        <w:fldChar w:fldCharType="begin"/>
      </w:r>
      <w:r>
        <w:instrText>XE "de Quincy:Saher IV (1155–1219)" \f A</w:instrText>
      </w:r>
      <w:r>
        <w:fldChar w:fldCharType="end"/>
      </w:r>
      <w:r>
        <w:fldChar w:fldCharType="begin"/>
      </w:r>
      <w:r>
        <w:instrText>XE "de Harcourt:Margaret of Beaumont (1156–1235)" \f A</w:instrText>
      </w:r>
      <w:r>
        <w:fldChar w:fldCharType="end"/>
      </w:r>
      <w:r>
        <w:br w:type="textWrapping" w:clear="all"/>
      </w:r>
    </w:p>
    <w:p w14:paraId="0C579A9B" w14:textId="77777777" w:rsidR="00C94065" w:rsidRDefault="006944C1">
      <w:pPr>
        <w:pStyle w:val="TextNarr"/>
      </w:pPr>
      <w:r>
        <w:br w:type="textWrapping" w:clear="all"/>
      </w:r>
    </w:p>
    <w:p w14:paraId="17D2DDB0" w14:textId="77777777" w:rsidR="00C94065" w:rsidRDefault="006944C1">
      <w:pPr>
        <w:pStyle w:val="TextNarr"/>
      </w:pPr>
      <w:r>
        <w:fldChar w:fldCharType="begin"/>
      </w:r>
      <w:r>
        <w:instrText>XE "de Quincy:Roger III; Don's 23rd GGF (in another branch) (1172–1264)" \f A</w:instrText>
      </w:r>
      <w:r>
        <w:fldChar w:fldCharType="end"/>
      </w:r>
      <w:r>
        <w:fldChar w:fldCharType="begin"/>
      </w:r>
      <w:r>
        <w:instrText>XE "Buckley, Northamptonshire, England (Medieval), Europe" \f B</w:instrText>
      </w:r>
      <w:r>
        <w:fldChar w:fldCharType="end"/>
      </w:r>
      <w:r>
        <w:t xml:space="preserve"> </w:t>
      </w:r>
      <w:r>
        <w:rPr>
          <w:b/>
          <w:color w:val="7C1316"/>
        </w:rPr>
        <w:t>Roger de Quincy III; Don's 23rd GGF (in another branch)</w:t>
      </w:r>
      <w:hyperlink w:anchor="ENDNOTE-116">
        <w:r w:rsidR="00C94065">
          <w:rPr>
            <w:vertAlign w:val="superscript"/>
          </w:rPr>
          <w:t>116</w:t>
        </w:r>
      </w:hyperlink>
      <w:r>
        <w:t>, son of Saher de Quincy and Margaret de Harcourt, was born in 1172 in Buckley, Northamptonshire, England (Medieval), Europe.</w:t>
      </w:r>
      <w:r>
        <w:fldChar w:fldCharType="begin"/>
      </w:r>
      <w:r>
        <w:instrText>XE "England (Medieval), Europe" \f B</w:instrText>
      </w:r>
      <w:r>
        <w:fldChar w:fldCharType="end"/>
      </w:r>
      <w:r>
        <w:t xml:space="preserve"> He held the title of Lord of Long-Buckby and 2nd Earl of Winchester after 1172 in England (Medieval), Europe.</w:t>
      </w:r>
      <w:r>
        <w:fldChar w:fldCharType="begin"/>
      </w:r>
      <w:r>
        <w:instrText>XE "Brackley, Northamptonshire, England (Medieval), Europe" \f B</w:instrText>
      </w:r>
      <w:r>
        <w:fldChar w:fldCharType="end"/>
      </w:r>
      <w:r>
        <w:t xml:space="preserve"> He died on April 25, 1264 at the age of 92 in Brackley, Northamptonshire, England (Medieval), Europe.</w:t>
      </w:r>
      <w:hyperlink w:anchor="ENDNOTE-34">
        <w:r w:rsidR="00C94065">
          <w:rPr>
            <w:vertAlign w:val="superscript"/>
          </w:rPr>
          <w:t>34</w:t>
        </w:r>
      </w:hyperlink>
      <w:r>
        <w:t xml:space="preserve"> The cause of his death (at the old-age of 92) on Friday, April 25th, 1264 is not known-surviving in 1264 as a very old person was difficult</w:t>
      </w:r>
      <w:r>
        <w:br/>
      </w:r>
      <w:r>
        <w:br/>
        <w:t>Died as the Lord of Long-Buckby and 2nd Earl of Winchester</w:t>
      </w:r>
      <w:r>
        <w:fldChar w:fldCharType="begin"/>
      </w:r>
      <w:r>
        <w:instrText>XE "Buried in an unknown cemetery in the South Northamptonshire Borough, Brackley, Northamptonshire, England (Medieval), Europe" \f B</w:instrText>
      </w:r>
      <w:r>
        <w:fldChar w:fldCharType="end"/>
      </w:r>
      <w:r>
        <w:t xml:space="preserve"> Roger was buried after April 25, 1264 at Buried in an unknown cemetery in the South Northamptonshire Borough in Brackley, Northamptonshire, England (Medieval), Europe.</w:t>
      </w:r>
    </w:p>
    <w:p w14:paraId="0F8F7751" w14:textId="77777777" w:rsidR="00C94065" w:rsidRDefault="006944C1">
      <w:pPr>
        <w:pStyle w:val="TextNarr"/>
      </w:pPr>
      <w:r>
        <w:br w:type="textWrapping" w:clear="all"/>
      </w:r>
    </w:p>
    <w:p w14:paraId="0DE111C1" w14:textId="77777777" w:rsidR="00C94065" w:rsidRDefault="006944C1">
      <w:pPr>
        <w:pStyle w:val="TextNarr"/>
      </w:pPr>
      <w:r>
        <w:t xml:space="preserve"> Roger de Quincy and Hawise  had the following child:</w:t>
      </w:r>
      <w:r>
        <w:br w:type="textWrapping" w:clear="all"/>
      </w:r>
    </w:p>
    <w:p w14:paraId="0E72DCDA" w14:textId="77777777" w:rsidR="00C94065" w:rsidRDefault="006944C1">
      <w:pPr>
        <w:pStyle w:val="TextNarr"/>
      </w:pPr>
      <w:r>
        <w:br w:type="textWrapping" w:clear="all"/>
      </w:r>
    </w:p>
    <w:p w14:paraId="678F5276" w14:textId="77777777" w:rsidR="00C94065" w:rsidRDefault="006944C1">
      <w:pPr>
        <w:tabs>
          <w:tab w:val="right" w:pos="648"/>
          <w:tab w:val="right" w:pos="1440"/>
          <w:tab w:val="left" w:pos="1584"/>
        </w:tabs>
        <w:ind w:left="1584" w:hanging="1584"/>
      </w:pPr>
      <w:r>
        <w:fldChar w:fldCharType="begin"/>
      </w:r>
      <w:r>
        <w:instrText>XE "de Quincy:Margaret Don's 22nd GGM (1193–1266)" \f A</w:instrText>
      </w:r>
      <w:r>
        <w:fldChar w:fldCharType="end"/>
      </w:r>
      <w:r>
        <w:tab/>
        <w:t>+223</w:t>
      </w:r>
      <w:r>
        <w:tab/>
        <w:t>i</w:t>
      </w:r>
      <w:r>
        <w:tab/>
      </w:r>
      <w:r>
        <w:rPr>
          <w:b/>
          <w:color w:val="7C1316"/>
        </w:rPr>
        <w:t>Margaret de Quincy Don's 22nd GGM</w:t>
      </w:r>
      <w:r>
        <w:t>, born about 1193, Winchester, Hampshire, England (Medieval), Europe</w:t>
      </w:r>
      <w:r>
        <w:fldChar w:fldCharType="begin"/>
      </w:r>
      <w:r>
        <w:instrText>XE "Winchester, Hampshire, England (Medieval), Europe" \f B</w:instrText>
      </w:r>
      <w:r>
        <w:fldChar w:fldCharType="end"/>
      </w:r>
      <w:r>
        <w:t>; married John de Lacy Don's 22nd GGF (in another branch) {tagged} Young mother, June 20, 1221, County of Lincolnshire, England (Medieval), Europe</w:t>
      </w:r>
      <w:r>
        <w:fldChar w:fldCharType="begin"/>
      </w:r>
      <w:r>
        <w:instrText>XE "County of Lincolnshire, England (Medieval), Europe" \f B</w:instrText>
      </w:r>
      <w:r>
        <w:fldChar w:fldCharType="end"/>
      </w:r>
      <w:r>
        <w:t>; married Walter Marshal of Pembroke, January 6, 1241, Pembroke, Pembrokeshire, Wales (MiddleAges part of Anglo-Saxon Britain), Europe</w:t>
      </w:r>
      <w:r>
        <w:fldChar w:fldCharType="begin"/>
      </w:r>
      <w:r>
        <w:instrText>XE "Pembroke, Pembrokeshire, Wales (MiddleAges part of Anglo-Saxon Britain), Europe" \f B</w:instrText>
      </w:r>
      <w:r>
        <w:fldChar w:fldCharType="end"/>
      </w:r>
      <w:r>
        <w:t>; married Richard  of Wiltshire, June 7, 1252; died March 30, 1266, Region of Greater London, England (Medieval), Europe</w:t>
      </w:r>
      <w:r>
        <w:fldChar w:fldCharType="begin"/>
      </w:r>
      <w:r>
        <w:instrText>XE "Clerkenwell, Region of Greater London, England (Medieval), Europe" \f B</w:instrText>
      </w:r>
      <w:r>
        <w:fldChar w:fldCharType="end"/>
      </w:r>
      <w:r>
        <w:t>.</w:t>
      </w:r>
      <w:r>
        <w:br w:type="textWrapping" w:clear="all"/>
      </w:r>
    </w:p>
    <w:p w14:paraId="005B6CB6" w14:textId="77777777" w:rsidR="00C94065" w:rsidRDefault="006944C1">
      <w:pPr>
        <w:pStyle w:val="TextNarr"/>
      </w:pPr>
      <w:r>
        <w:br w:type="textWrapping" w:clear="all"/>
      </w:r>
    </w:p>
    <w:p w14:paraId="4E662E8D" w14:textId="77777777" w:rsidR="00C94065" w:rsidRDefault="006944C1">
      <w:pPr>
        <w:pStyle w:val="TextNarr"/>
      </w:pPr>
      <w:r>
        <w:br w:type="textWrapping" w:clear="all"/>
      </w:r>
    </w:p>
    <w:p w14:paraId="4114A60D" w14:textId="77777777" w:rsidR="00C94065" w:rsidRDefault="006944C1">
      <w:pPr>
        <w:pStyle w:val="TextNarr"/>
      </w:pPr>
      <w:r>
        <w:t xml:space="preserve">199.  </w:t>
      </w:r>
      <w:r>
        <w:fldChar w:fldCharType="begin"/>
      </w:r>
      <w:r>
        <w:instrText>XE "&lt;No surname&gt;:Berengaria of Castile (1180–1246)" \f A</w:instrText>
      </w:r>
      <w:r>
        <w:fldChar w:fldCharType="end"/>
      </w:r>
      <w:r>
        <w:fldChar w:fldCharType="begin"/>
      </w:r>
      <w:r>
        <w:instrText>XE "Segovia, Castilla y León, Spain, Europe" \f B</w:instrText>
      </w:r>
      <w:r>
        <w:fldChar w:fldCharType="end"/>
      </w:r>
      <w:r>
        <w:rPr>
          <w:b/>
          <w:color w:val="456EB5"/>
        </w:rPr>
        <w:t>Berengaria of Castile</w:t>
      </w:r>
      <w:hyperlink w:anchor="ENDNOTE-117">
        <w:r w:rsidR="00C94065">
          <w:rPr>
            <w:vertAlign w:val="superscript"/>
          </w:rPr>
          <w:t>117</w:t>
        </w:r>
      </w:hyperlink>
      <w:r>
        <w:t xml:space="preserve"> (Eleanor Plantagenêt-28,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1, 1180 in Segovia, Castilla y León, Spain, Europe.</w:t>
      </w:r>
      <w:hyperlink w:anchor="ENDNOTE-34">
        <w:r w:rsidR="00C94065">
          <w:rPr>
            <w:vertAlign w:val="superscript"/>
          </w:rPr>
          <w:t>34</w:t>
        </w:r>
      </w:hyperlink>
      <w:r>
        <w:fldChar w:fldCharType="begin"/>
      </w:r>
      <w:r>
        <w:instrText>XE "Castilla-León, Region of Castile y León, Spain, Europe" \f B</w:instrText>
      </w:r>
      <w:r>
        <w:fldChar w:fldCharType="end"/>
      </w:r>
      <w:r>
        <w:t xml:space="preserve"> She held the title of Queen of Castile after 1180 at Castilla-León in Region of Castile y León, Spain, Europe.</w:t>
      </w:r>
      <w:r>
        <w:fldChar w:fldCharType="begin"/>
      </w:r>
      <w:r>
        <w:instrText>XE "Burgos, Provincia de Burgos, Castilla y León, Spain, Europe" \f B</w:instrText>
      </w:r>
      <w:r>
        <w:fldChar w:fldCharType="end"/>
      </w:r>
      <w:r>
        <w:t xml:space="preserve"> She died on November 8, 1246 at the age of 66 at Burgos in Provincia de Burgos, Castilla y León, Spain, Europe. The cause of her death (at the age of 66) on Thursday, November 8th, 1246 is not known-surviving in 1246 was difficult</w:t>
      </w:r>
      <w:r>
        <w:br/>
      </w:r>
      <w:r>
        <w:br/>
        <w:t>Died as Queen of Castile</w:t>
      </w:r>
      <w:r>
        <w:fldChar w:fldCharType="begin"/>
      </w:r>
      <w:r>
        <w:instrText>XE "Buried in an unknown cemetery in Burgos, Provincia de Burgos, Castilla y León, Spain, Europe" \f B</w:instrText>
      </w:r>
      <w:r>
        <w:fldChar w:fldCharType="end"/>
      </w:r>
      <w:r>
        <w:t xml:space="preserve"> Berengaria was buried after November 8, 1246 at Buried in an unknown cemetery in Burgos in Provincia de Burgos, Castilla y León, Spain, Europe. </w:t>
      </w:r>
      <w:r>
        <w:fldChar w:fldCharType="begin"/>
      </w:r>
      <w:r>
        <w:instrText>XE "Valladolid, Province of Valladolid, Castilla y León, Spain, Europe" \f B</w:instrText>
      </w:r>
      <w:r>
        <w:fldChar w:fldCharType="end"/>
      </w:r>
      <w:r>
        <w:t xml:space="preserve"> Berengaria of Castile and Alphonso Ferdinandez IX were married in October, 1197 at Valladolid in Province of Valladolid, Castilla y León, Spain, Europe.</w:t>
      </w:r>
      <w:hyperlink w:anchor="ENDNOTE-34">
        <w:r w:rsidR="00C94065">
          <w:rPr>
            <w:vertAlign w:val="superscript"/>
          </w:rPr>
          <w:t>34</w:t>
        </w:r>
      </w:hyperlink>
      <w:r>
        <w:fldChar w:fldCharType="begin"/>
      </w:r>
      <w:r>
        <w:instrText>XE "Ferdinandez:Ferdinand II (1137–1188)" \f A</w:instrText>
      </w:r>
      <w:r>
        <w:fldChar w:fldCharType="end"/>
      </w:r>
      <w:r>
        <w:fldChar w:fldCharType="begin"/>
      </w:r>
      <w:r>
        <w:instrText>XE "Henriqiuez:Urraca of Portugal (1151–1188)" \f A</w:instrText>
      </w:r>
      <w:r>
        <w:fldChar w:fldCharType="end"/>
      </w:r>
      <w:r>
        <w:br w:type="textWrapping" w:clear="all"/>
      </w:r>
    </w:p>
    <w:p w14:paraId="503305E1" w14:textId="77777777" w:rsidR="00C94065" w:rsidRDefault="006944C1">
      <w:pPr>
        <w:pStyle w:val="TextNarr"/>
      </w:pPr>
      <w:r>
        <w:br w:type="textWrapping" w:clear="all"/>
      </w:r>
    </w:p>
    <w:p w14:paraId="50757BAD" w14:textId="77777777" w:rsidR="00C94065" w:rsidRDefault="006944C1">
      <w:pPr>
        <w:pStyle w:val="TextNarr"/>
      </w:pPr>
      <w:r>
        <w:rPr>
          <w:noProof/>
        </w:rPr>
        <w:drawing>
          <wp:anchor distT="0" distB="0" distL="114300" distR="114300" simplePos="0" relativeHeight="251658305" behindDoc="0" locked="0" layoutInCell="1" allowOverlap="1" wp14:anchorId="30B50C54" wp14:editId="2CA6C41D">
            <wp:simplePos x="0" y="0"/>
            <wp:positionH relativeFrom="margin">
              <wp:align>left</wp:align>
            </wp:positionH>
            <wp:positionV relativeFrom="paragraph">
              <wp:posOffset>8890</wp:posOffset>
            </wp:positionV>
            <wp:extent cx="945931" cy="1143000"/>
            <wp:effectExtent l="0" t="0" r="0" b="0"/>
            <wp:wrapSquare wrapText="right"/>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6.png"/>
                    <pic:cNvPicPr/>
                  </pic:nvPicPr>
                  <pic:blipFill>
                    <a:blip r:embed="rId65"/>
                    <a:stretch>
                      <a:fillRect/>
                    </a:stretch>
                  </pic:blipFill>
                  <pic:spPr>
                    <a:xfrm>
                      <a:off x="0" y="0"/>
                      <a:ext cx="945931" cy="1143000"/>
                    </a:xfrm>
                    <a:prstGeom prst="rect">
                      <a:avLst/>
                    </a:prstGeom>
                  </pic:spPr>
                </pic:pic>
              </a:graphicData>
            </a:graphic>
          </wp:anchor>
        </w:drawing>
      </w:r>
      <w:r>
        <w:fldChar w:fldCharType="begin"/>
      </w:r>
      <w:r>
        <w:instrText>XE "Ferdinandez:Alphonso IX (1171–1230)" \f A</w:instrText>
      </w:r>
      <w:r>
        <w:fldChar w:fldCharType="end"/>
      </w:r>
      <w:r>
        <w:fldChar w:fldCharType="begin"/>
      </w:r>
      <w:r>
        <w:instrText>XE "Zamora, Castilla y León, Spain, Europe" \f B</w:instrText>
      </w:r>
      <w:r>
        <w:fldChar w:fldCharType="end"/>
      </w:r>
      <w:r>
        <w:t xml:space="preserve"> </w:t>
      </w:r>
      <w:r>
        <w:rPr>
          <w:b/>
          <w:color w:val="456EB5"/>
        </w:rPr>
        <w:t>Alphonso Ferdinandez IX</w:t>
      </w:r>
      <w:hyperlink w:anchor="ENDNOTE-117">
        <w:r w:rsidR="00C94065">
          <w:rPr>
            <w:vertAlign w:val="superscript"/>
          </w:rPr>
          <w:t>117</w:t>
        </w:r>
      </w:hyperlink>
      <w:r>
        <w:t>, son of Ferdinand Ferdinandez and Urraca Henriqiuez, was born on August 15, 1171 in Zamora, Castilla y León, Spain, Europe.</w:t>
      </w:r>
      <w:hyperlink w:anchor="ENDNOTE-34">
        <w:r w:rsidR="00C94065">
          <w:rPr>
            <w:vertAlign w:val="superscript"/>
          </w:rPr>
          <w:t>34</w:t>
        </w:r>
      </w:hyperlink>
      <w:r>
        <w:fldChar w:fldCharType="begin"/>
      </w:r>
      <w:r>
        <w:instrText>XE "León, Region of Castile y León, Spain, Europe" \f B</w:instrText>
      </w:r>
      <w:r>
        <w:fldChar w:fldCharType="end"/>
      </w:r>
      <w:r>
        <w:t xml:space="preserve"> He held the title of King of León after 1171 at León in Region of Castile y León, Spain, Europe.</w:t>
      </w:r>
      <w:r>
        <w:fldChar w:fldCharType="begin"/>
      </w:r>
      <w:r>
        <w:instrText>XE "Sarria, Lugo, Galicia, Spain, Europe" \f B</w:instrText>
      </w:r>
      <w:r>
        <w:fldChar w:fldCharType="end"/>
      </w:r>
      <w:r>
        <w:t xml:space="preserve"> He died on September 24, 1230 at the age of 59 at Sarria in Lugo, Galicia, Spain, Europe. The cause of his death (at the age of 59) on Tuesday, September 24th, 1230 is not known-surviving in 1230 was difficult</w:t>
      </w:r>
      <w:r>
        <w:br/>
      </w:r>
      <w:r>
        <w:br/>
        <w:t>Died as King of León</w:t>
      </w:r>
      <w:r>
        <w:fldChar w:fldCharType="begin"/>
      </w:r>
      <w:r>
        <w:instrText>XE "Buried in an unknown cemetery in Santiago de Compostela, Provincia de La Coruña, Galicia, Spain, Europe" \f B</w:instrText>
      </w:r>
      <w:r>
        <w:fldChar w:fldCharType="end"/>
      </w:r>
      <w:r>
        <w:t xml:space="preserve"> Alphonso was buried after 1230 at Buried in an unknown cemetery in Santiago de Compostela in Provincia de La Coruña, Galicia, Spain, Europe.</w:t>
      </w:r>
      <w:r>
        <w:br w:type="textWrapping" w:clear="all"/>
      </w:r>
    </w:p>
    <w:p w14:paraId="46168E1D" w14:textId="77777777" w:rsidR="00C94065" w:rsidRDefault="006944C1">
      <w:pPr>
        <w:pStyle w:val="TextNarr"/>
      </w:pPr>
      <w:r>
        <w:br w:type="textWrapping" w:clear="all"/>
      </w:r>
    </w:p>
    <w:p w14:paraId="6A56C872" w14:textId="77777777" w:rsidR="00C94065" w:rsidRDefault="006944C1">
      <w:pPr>
        <w:pStyle w:val="TextNarr"/>
      </w:pPr>
      <w:r>
        <w:t xml:space="preserve"> Alphonso Ferdinandez and Berengaria  had the following children:</w:t>
      </w:r>
      <w:r>
        <w:br w:type="textWrapping" w:clear="all"/>
      </w:r>
    </w:p>
    <w:p w14:paraId="1E54BC6B" w14:textId="77777777" w:rsidR="00C94065" w:rsidRDefault="006944C1">
      <w:pPr>
        <w:pStyle w:val="TextNarr"/>
      </w:pPr>
      <w:r>
        <w:br w:type="textWrapping" w:clear="all"/>
      </w:r>
    </w:p>
    <w:p w14:paraId="33CD2A24" w14:textId="77777777" w:rsidR="00C94065" w:rsidRDefault="006944C1">
      <w:pPr>
        <w:tabs>
          <w:tab w:val="right" w:pos="648"/>
          <w:tab w:val="right" w:pos="1440"/>
          <w:tab w:val="left" w:pos="1584"/>
        </w:tabs>
        <w:ind w:left="1584" w:hanging="1584"/>
      </w:pPr>
      <w:r>
        <w:fldChar w:fldCharType="begin"/>
      </w:r>
      <w:r>
        <w:instrText>XE "&lt;No surname&gt;:Constance de León (1200–1242)" \f A</w:instrText>
      </w:r>
      <w:r>
        <w:fldChar w:fldCharType="end"/>
      </w:r>
      <w:r>
        <w:tab/>
        <w:t>224</w:t>
      </w:r>
      <w:r>
        <w:tab/>
        <w:t>i</w:t>
      </w:r>
      <w:r>
        <w:tab/>
      </w:r>
      <w:r>
        <w:fldChar w:fldCharType="begin"/>
      </w:r>
      <w:r>
        <w:instrText>XE "León, Region of Castile y León, Spain, Europe" \f B</w:instrText>
      </w:r>
      <w:r>
        <w:fldChar w:fldCharType="end"/>
      </w:r>
      <w:r>
        <w:rPr>
          <w:b/>
        </w:rPr>
        <w:t>Constance de León</w:t>
      </w:r>
      <w:hyperlink w:anchor="ENDNOTE-2">
        <w:r w:rsidR="00C94065">
          <w:rPr>
            <w:vertAlign w:val="superscript"/>
          </w:rPr>
          <w:t>2</w:t>
        </w:r>
      </w:hyperlink>
      <w:r>
        <w:t xml:space="preserve"> was born on May 1, 1200 at León in Region of Castile y León, Spain, Europe.</w:t>
      </w:r>
      <w:r>
        <w:fldChar w:fldCharType="begin"/>
      </w:r>
      <w:r>
        <w:instrText>XE "Region of Castile y León, Spain, Europe" \f B</w:instrText>
      </w:r>
      <w:r>
        <w:fldChar w:fldCharType="end"/>
      </w:r>
      <w:r>
        <w:t xml:space="preserve"> She died on September 5, 1242 at the age of 42 in Region of Castile y León, Spain, Europe. The cause of her death (at the age of 42) on Friday, September 5th, 1242 is not known-surviving in 1242 was difficult &amp; it occurred in Spain (location not known; used birth place)</w:t>
      </w:r>
      <w:r>
        <w:fldChar w:fldCharType="begin"/>
      </w:r>
      <w:r>
        <w:instrText>XE "Buried in an unknown cemetery in Burgos, Provincia de Burgos, Castilla y León, Spain, Europe" \f B</w:instrText>
      </w:r>
      <w:r>
        <w:fldChar w:fldCharType="end"/>
      </w:r>
      <w:r>
        <w:t xml:space="preserve"> She was buried after 1242 at Buried in an unknown cemetery in Burgos in Provincia de Burgos, Castilla y León, Spain, Europe.</w:t>
      </w:r>
      <w:r>
        <w:br w:type="textWrapping" w:clear="all"/>
      </w:r>
    </w:p>
    <w:p w14:paraId="60D675AD" w14:textId="77777777" w:rsidR="00C94065" w:rsidRDefault="006944C1">
      <w:pPr>
        <w:tabs>
          <w:tab w:val="right" w:pos="648"/>
          <w:tab w:val="right" w:pos="1440"/>
          <w:tab w:val="left" w:pos="1584"/>
        </w:tabs>
        <w:ind w:left="1584" w:hanging="1584"/>
      </w:pPr>
      <w:r>
        <w:fldChar w:fldCharType="begin"/>
      </w:r>
      <w:r>
        <w:instrText>XE "&lt;No surname&gt;:Ferdinand III (of Castilla-León) {research} extract data from web (1201–1252)" \f A</w:instrText>
      </w:r>
      <w:r>
        <w:fldChar w:fldCharType="end"/>
      </w:r>
      <w:r>
        <w:tab/>
        <w:t>+225</w:t>
      </w:r>
      <w:r>
        <w:tab/>
        <w:t>ii</w:t>
      </w:r>
      <w:r>
        <w:tab/>
      </w:r>
      <w:r>
        <w:rPr>
          <w:b/>
          <w:color w:val="456EB5"/>
        </w:rPr>
        <w:t>Ferdinand  III (of Castilla-León) {research} extract data from web</w:t>
      </w:r>
      <w:r>
        <w:t>, born August 5, 1201, Zamora, Castilla y León, Spain, Europe</w:t>
      </w:r>
      <w:r>
        <w:fldChar w:fldCharType="begin"/>
      </w:r>
      <w:r>
        <w:instrText>XE "Monasterio de Santa María de Bellofonte; Monastery of Valparaíso, Peleas de Arriba, Kingdom of Leon, Zamora, Castilla y León, Spain, Europe" \f B</w:instrText>
      </w:r>
      <w:r>
        <w:fldChar w:fldCharType="end"/>
      </w:r>
      <w:r>
        <w:t>; married Elisabeth  of Hohenstaufen, 1219, Spain, Europe</w:t>
      </w:r>
      <w:r>
        <w:fldChar w:fldCharType="begin"/>
      </w:r>
      <w:r>
        <w:instrText>XE "Spain, Europe" \f B</w:instrText>
      </w:r>
      <w:r>
        <w:fldChar w:fldCharType="end"/>
      </w:r>
      <w:r>
        <w:t>; married Joana Jeanne  of Dammartin, 1237, Provincia de Burgos, Castilla y León, Spain, Europe</w:t>
      </w:r>
      <w:r>
        <w:fldChar w:fldCharType="begin"/>
      </w:r>
      <w:r>
        <w:instrText>XE "Burgos, Provincia de Burgos, Castilla y León, Spain, Europe" \f B</w:instrText>
      </w:r>
      <w:r>
        <w:fldChar w:fldCharType="end"/>
      </w:r>
      <w:r>
        <w:t>; died May 30, 1252, Seville, Andalucía, Spain, Europe</w:t>
      </w:r>
      <w:r>
        <w:fldChar w:fldCharType="begin"/>
      </w:r>
      <w:r>
        <w:instrText>XE "Great Mosque of Seville, Seville, Andalucía, Spain, Europe" \f B</w:instrText>
      </w:r>
      <w:r>
        <w:fldChar w:fldCharType="end"/>
      </w:r>
      <w:r>
        <w:t>.</w:t>
      </w:r>
      <w:r>
        <w:br w:type="textWrapping" w:clear="all"/>
      </w:r>
    </w:p>
    <w:p w14:paraId="1E6D5C72" w14:textId="77777777" w:rsidR="00C94065" w:rsidRDefault="006944C1">
      <w:pPr>
        <w:tabs>
          <w:tab w:val="right" w:pos="648"/>
          <w:tab w:val="right" w:pos="1440"/>
          <w:tab w:val="left" w:pos="1584"/>
        </w:tabs>
        <w:ind w:left="1584" w:hanging="1584"/>
      </w:pPr>
      <w:r>
        <w:fldChar w:fldCharType="begin"/>
      </w:r>
      <w:r>
        <w:instrText>XE "&lt;No surname&gt;:Berengaria of León (1204–1237)" \f A</w:instrText>
      </w:r>
      <w:r>
        <w:fldChar w:fldCharType="end"/>
      </w:r>
      <w:r>
        <w:tab/>
        <w:t>226</w:t>
      </w:r>
      <w:r>
        <w:tab/>
        <w:t>iii</w:t>
      </w:r>
      <w:r>
        <w:tab/>
      </w:r>
      <w:r>
        <w:fldChar w:fldCharType="begin"/>
      </w:r>
      <w:r>
        <w:instrText>XE "León, Region of Castile y León, Spain, Europe" \f B</w:instrText>
      </w:r>
      <w:r>
        <w:fldChar w:fldCharType="end"/>
      </w:r>
      <w:r>
        <w:rPr>
          <w:b/>
        </w:rPr>
        <w:t>Berengaria of León</w:t>
      </w:r>
      <w:hyperlink w:anchor="ENDNOTE-2">
        <w:r w:rsidR="00C94065">
          <w:rPr>
            <w:vertAlign w:val="superscript"/>
          </w:rPr>
          <w:t>2</w:t>
        </w:r>
      </w:hyperlink>
      <w:r>
        <w:t xml:space="preserve"> was born in 1204 at León in Region of Castile y León, Spain, Europe.</w:t>
      </w:r>
      <w:r>
        <w:fldChar w:fldCharType="begin"/>
      </w:r>
      <w:r>
        <w:instrText>XE "Istanbul, Turkey, Asia" \f B</w:instrText>
      </w:r>
      <w:r>
        <w:fldChar w:fldCharType="end"/>
      </w:r>
      <w:r>
        <w:t xml:space="preserve"> She died on April 12, 1237 at the age of 33 in Istanbul, Turkey, Asia. The cause of her death (at the age of 33) on Sunday, April 12th, 1237 is not known-surviving in 1237 was difficult &amp; it occurred in Turkey</w:t>
      </w:r>
      <w:r>
        <w:fldChar w:fldCharType="begin"/>
      </w:r>
      <w:r>
        <w:instrText>XE "Buried in an unknown cemetery in Santiago de Compostela, Provincia de La Coruña, Galicia, Spain, Europe" \f B</w:instrText>
      </w:r>
      <w:r>
        <w:fldChar w:fldCharType="end"/>
      </w:r>
      <w:r>
        <w:t xml:space="preserve"> She was buried after April 12, 1237 at Buried in an unknown cemetery in Santiago de Compostela in Provincia de La Coruña, Galicia, Spain, Europe.</w:t>
      </w:r>
      <w:r>
        <w:br w:type="textWrapping" w:clear="all"/>
      </w:r>
    </w:p>
    <w:p w14:paraId="648038C9" w14:textId="77777777" w:rsidR="00C94065" w:rsidRDefault="006944C1">
      <w:pPr>
        <w:pStyle w:val="TextNarr"/>
      </w:pPr>
      <w:r>
        <w:br w:type="textWrapping" w:clear="all"/>
      </w:r>
    </w:p>
    <w:p w14:paraId="260F59C7" w14:textId="77777777" w:rsidR="00C94065" w:rsidRDefault="006944C1">
      <w:pPr>
        <w:pStyle w:val="TextNarr"/>
      </w:pPr>
      <w:r>
        <w:br w:type="textWrapping" w:clear="all"/>
      </w:r>
    </w:p>
    <w:p w14:paraId="35F3EA34" w14:textId="77777777" w:rsidR="00C94065" w:rsidRDefault="006944C1">
      <w:pPr>
        <w:pStyle w:val="TextNarr"/>
      </w:pPr>
      <w:r>
        <w:t xml:space="preserve">200.  </w:t>
      </w:r>
      <w:r>
        <w:fldChar w:fldCharType="begin"/>
      </w:r>
      <w:r>
        <w:instrText>XE "&lt;No surname&gt;:Blanche of Castile-León (1185–1253)" \f A</w:instrText>
      </w:r>
      <w:r>
        <w:fldChar w:fldCharType="end"/>
      </w:r>
      <w:r>
        <w:fldChar w:fldCharType="begin"/>
      </w:r>
      <w:r>
        <w:instrText>XE "Palencia de Negrilla (Chateau), Salamanca, Castilla y León, Spain, Europe" \f B</w:instrText>
      </w:r>
      <w:r>
        <w:fldChar w:fldCharType="end"/>
      </w:r>
      <w:r>
        <w:rPr>
          <w:b/>
          <w:color w:val="456EB5"/>
        </w:rPr>
        <w:t>Blanche of Castile-León</w:t>
      </w:r>
      <w:r>
        <w:t xml:space="preserve"> (Eleanor Plantagenêt-28,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11, 1185 at Palencia de Negrilla (Chateau) in Salamanca, Castilla y León, Spain, Europe.</w:t>
      </w:r>
      <w:hyperlink w:anchor="ENDNOTE-7">
        <w:r w:rsidR="00C94065">
          <w:rPr>
            <w:vertAlign w:val="superscript"/>
          </w:rPr>
          <w:t>7</w:t>
        </w:r>
      </w:hyperlink>
      <w:r>
        <w:t xml:space="preserve"> Source (1810 US Census) has DOBs of 4-Mar and 23-May in 1188 and locations as "Valencia, Castile, Spain" and "Valencia, Philipines"</w:t>
      </w:r>
      <w:r>
        <w:fldChar w:fldCharType="begin"/>
      </w:r>
      <w:r>
        <w:instrText>XE "Palais du Paris, Paris, Île-de-France, France (Medieval), Europe" \f B</w:instrText>
      </w:r>
      <w:r>
        <w:fldChar w:fldCharType="end"/>
      </w:r>
      <w:r>
        <w:t xml:space="preserve"> She died on November 30, 1253 at the age of 68 at Palais du Paris in Paris, Île-de-France, France (Medieval), Europe. The cause of her death (at the age of 68) on Sunday, November 30th, 1253 is not known-surviving in 1253 was difficult &amp; it occurred in Medieval France (source (Netherlands) have dates as 27-Nov and 4 Dec 1252/from (1810 US Census) has DOBs of 4-Mar and 23-May in 1188 and locations as Valencia, Castile, Spain and Valencia, Philippines); source (Netherlands) have dates as 27-Nov and 4 Dec 1252/from (1810 US Census) has DOBs of 4-Mar and 23-May in 1188 and locations as Valencia, Castile, Spain and Valencia, Philippines</w:t>
      </w:r>
      <w:r>
        <w:fldChar w:fldCharType="begin"/>
      </w:r>
      <w:r>
        <w:instrText>XE "Buried in an unknown cemetery in Val-d'Oise, Saint-Ouen-l'Aumône, Île-de-France, France (Medieval), Europe" \f B</w:instrText>
      </w:r>
      <w:r>
        <w:fldChar w:fldCharType="end"/>
      </w:r>
      <w:r>
        <w:t xml:space="preserve"> She was buried after November, 1253 at Buried in an unknown cemetery in Val-d'Oise in Saint-Ouen-l'Aumône, Île-de-France, France (Medieval), Europe. Blanche was also known as Blanca. </w:t>
      </w:r>
      <w:r>
        <w:br w:type="textWrapping" w:clear="all"/>
      </w:r>
    </w:p>
    <w:p w14:paraId="696CAE98" w14:textId="77777777" w:rsidR="00C94065" w:rsidRDefault="006944C1">
      <w:pPr>
        <w:pStyle w:val="TextNarr"/>
      </w:pPr>
      <w:r>
        <w:br w:type="textWrapping" w:clear="all"/>
      </w:r>
    </w:p>
    <w:p w14:paraId="0972F808" w14:textId="77777777" w:rsidR="00C94065" w:rsidRDefault="006944C1">
      <w:pPr>
        <w:pStyle w:val="TextNarr"/>
      </w:pPr>
      <w:r>
        <w:fldChar w:fldCharType="begin"/>
      </w:r>
      <w:r>
        <w:instrText>XE "Capet:Louis VIII (1187–1226)" \f A</w:instrText>
      </w:r>
      <w:r>
        <w:fldChar w:fldCharType="end"/>
      </w:r>
      <w:r>
        <w:fldChar w:fldCharType="begin"/>
      </w:r>
      <w:r>
        <w:instrText>XE "Paris, Île-de-France, France (Medieval), Europe" \f B</w:instrText>
      </w:r>
      <w:r>
        <w:fldChar w:fldCharType="end"/>
      </w:r>
      <w:r>
        <w:t xml:space="preserve"> </w:t>
      </w:r>
      <w:r>
        <w:rPr>
          <w:b/>
          <w:color w:val="CF2127"/>
        </w:rPr>
        <w:t>Louis Capet VIII</w:t>
      </w:r>
      <w:r>
        <w:t xml:space="preserve"> was born on September 12, 1187 in Paris, Île-de-France, France (Medieval), Europe.</w:t>
      </w:r>
      <w:hyperlink w:anchor="ENDNOTE-7">
        <w:r w:rsidR="00C94065">
          <w:rPr>
            <w:vertAlign w:val="superscript"/>
          </w:rPr>
          <w:t>7</w:t>
        </w:r>
      </w:hyperlink>
      <w:r>
        <w:fldChar w:fldCharType="begin"/>
      </w:r>
      <w:r>
        <w:instrText>XE "Château de Montpensier-En-Auvergne, Puy-de-Dôme, Auvergne-Rhône-Alpes, France (Medieval), Europe" \f B</w:instrText>
      </w:r>
      <w:r>
        <w:fldChar w:fldCharType="end"/>
      </w:r>
      <w:r>
        <w:t xml:space="preserve"> He died on November 10, 1226 at the age of 39 at Château de Montpensier-En-Auvergne in Puy-de-Dôme, Auvergne-Rhône-Alpes, France (Medieval), Europe. The cause of his death (at the age of 39) on Tuesday, November 10th, 1226 is not known-surviving in 1226 was difficult &amp; it occurred in Medieval France</w:t>
      </w:r>
      <w:r>
        <w:fldChar w:fldCharType="begin"/>
      </w:r>
      <w:r>
        <w:instrText>XE "Buried in an unknown cemetery, Seine-Saint-Denis, Île-de-France, France (Medieval), Europe" \f B</w:instrText>
      </w:r>
      <w:r>
        <w:fldChar w:fldCharType="end"/>
      </w:r>
      <w:r>
        <w:t xml:space="preserve"> He was buried after 1226 at Buried in an unknown cemetery in Seine-Saint-Denis, Île-de-France, France (Medieval), Europe.</w:t>
      </w:r>
    </w:p>
    <w:p w14:paraId="1AA1F338" w14:textId="77777777" w:rsidR="00C94065" w:rsidRDefault="006944C1">
      <w:pPr>
        <w:pStyle w:val="TextNarr"/>
      </w:pPr>
      <w:r>
        <w:br w:type="textWrapping" w:clear="all"/>
      </w:r>
    </w:p>
    <w:p w14:paraId="51FC7A8B" w14:textId="77777777" w:rsidR="00C94065" w:rsidRDefault="006944C1">
      <w:pPr>
        <w:pStyle w:val="TextNarr"/>
      </w:pPr>
      <w:r>
        <w:t xml:space="preserve"> Louis Capet and Blanche  had the following children:</w:t>
      </w:r>
      <w:r>
        <w:br w:type="textWrapping" w:clear="all"/>
      </w:r>
    </w:p>
    <w:p w14:paraId="5DF6001C" w14:textId="77777777" w:rsidR="00C94065" w:rsidRDefault="006944C1">
      <w:pPr>
        <w:pStyle w:val="TextNarr"/>
      </w:pPr>
      <w:r>
        <w:br w:type="textWrapping" w:clear="all"/>
      </w:r>
    </w:p>
    <w:p w14:paraId="416F154D" w14:textId="77777777" w:rsidR="00C94065" w:rsidRDefault="006944C1">
      <w:pPr>
        <w:tabs>
          <w:tab w:val="right" w:pos="648"/>
          <w:tab w:val="right" w:pos="1440"/>
          <w:tab w:val="left" w:pos="1584"/>
        </w:tabs>
        <w:ind w:left="1584" w:hanging="1584"/>
      </w:pPr>
      <w:r>
        <w:fldChar w:fldCharType="begin"/>
      </w:r>
      <w:r>
        <w:instrText>XE "&lt;No surname&gt;:Philippe de France (1209–1218)" \f A</w:instrText>
      </w:r>
      <w:r>
        <w:fldChar w:fldCharType="end"/>
      </w:r>
      <w:r>
        <w:tab/>
        <w:t>227</w:t>
      </w:r>
      <w:r>
        <w:tab/>
        <w:t>i</w:t>
      </w:r>
      <w:r>
        <w:tab/>
      </w:r>
      <w:r>
        <w:rPr>
          <w:b/>
        </w:rPr>
        <w:t>Philippe de France</w:t>
      </w:r>
      <w:hyperlink w:anchor="ENDNOTE-2">
        <w:r w:rsidR="00C94065">
          <w:rPr>
            <w:vertAlign w:val="superscript"/>
          </w:rPr>
          <w:t>2</w:t>
        </w:r>
      </w:hyperlink>
      <w:r>
        <w:t xml:space="preserve"> was born on September 7, 1209.</w:t>
      </w:r>
      <w:r>
        <w:fldChar w:fldCharType="begin"/>
      </w:r>
      <w:r>
        <w:instrText>XE "This global place was used as neither death nor birth locations are known, A Conceptual Continent that surrounds the Region of Oceania" \f B</w:instrText>
      </w:r>
      <w:r>
        <w:fldChar w:fldCharType="end"/>
      </w:r>
      <w:r>
        <w:t xml:space="preserve"> He died in June, 1218 at the age of 8 at This global place was used as neither death nor birth locations are known in A Conceptual Continent that surrounds the Region of Oceania. The cause of his death (at a young age of 9) in June, 1218 is not known-surviving in 1218 at a very young age was difficult-as neither death or birth location are known, used the conceptual continent</w:t>
      </w:r>
      <w:r>
        <w:fldChar w:fldCharType="begin"/>
      </w:r>
      <w:r>
        <w:instrText>XE "Buried in an unknown cemetery, Paris, Île-de-France, France (Medieval), Europe" \f B</w:instrText>
      </w:r>
      <w:r>
        <w:fldChar w:fldCharType="end"/>
      </w:r>
      <w:r>
        <w:t xml:space="preserve"> He was buried after 1218 at Buried in an unknown cemetery in Paris, Île-de-France, France (Medieval), Europe.</w:t>
      </w:r>
      <w:r>
        <w:br w:type="textWrapping" w:clear="all"/>
      </w:r>
    </w:p>
    <w:p w14:paraId="5D9110B9" w14:textId="77777777" w:rsidR="00C94065" w:rsidRDefault="006944C1">
      <w:pPr>
        <w:tabs>
          <w:tab w:val="right" w:pos="648"/>
          <w:tab w:val="right" w:pos="1440"/>
          <w:tab w:val="left" w:pos="1584"/>
        </w:tabs>
        <w:ind w:left="1584" w:hanging="1584"/>
      </w:pPr>
      <w:r>
        <w:fldChar w:fldCharType="begin"/>
      </w:r>
      <w:r>
        <w:instrText>XE "&lt;No surname&gt;:Louis IX (of France) (1214–1270)" \f A</w:instrText>
      </w:r>
      <w:r>
        <w:fldChar w:fldCharType="end"/>
      </w:r>
      <w:r>
        <w:tab/>
        <w:t>228</w:t>
      </w:r>
      <w:r>
        <w:tab/>
        <w:t>ii</w:t>
      </w:r>
      <w:r>
        <w:tab/>
      </w:r>
      <w:r>
        <w:fldChar w:fldCharType="begin"/>
      </w:r>
      <w:r>
        <w:instrText>XE "Poissy, Yvelines, Île-de-France, France (Medieval), Europe" \f B</w:instrText>
      </w:r>
      <w:r>
        <w:fldChar w:fldCharType="end"/>
      </w:r>
      <w:r>
        <w:rPr>
          <w:b/>
        </w:rPr>
        <w:t>Louis IX (of France)</w:t>
      </w:r>
      <w:hyperlink w:anchor="ENDNOTE-2">
        <w:r w:rsidR="00C94065">
          <w:rPr>
            <w:vertAlign w:val="superscript"/>
          </w:rPr>
          <w:t>2</w:t>
        </w:r>
      </w:hyperlink>
      <w:r>
        <w:t xml:space="preserve"> was born on April 25, 1214 at Poissy in Yvelines, Île-de-France, France (Medieval), Europe.</w:t>
      </w:r>
      <w:r>
        <w:fldChar w:fldCharType="begin"/>
      </w:r>
      <w:r>
        <w:instrText>XE "Bab Alleoua, Tunis, Tunisia, Africa" \f B</w:instrText>
      </w:r>
      <w:r>
        <w:fldChar w:fldCharType="end"/>
      </w:r>
      <w:r>
        <w:t xml:space="preserve"> He died on August 25, 1270 at the age of 56 in Bab Alleoua, Tunis, Tunisia, Africa. The cause of his death (at the age of 56) on Monday, August 25th, 1270 is not known-surviving in 1270 was difficult</w:t>
      </w:r>
      <w:r>
        <w:br/>
        <w:t>Tunisia in Tunisia in Africa</w:t>
      </w:r>
      <w:r>
        <w:fldChar w:fldCharType="begin"/>
      </w:r>
      <w:r>
        <w:instrText>XE "Buried in an unknown cemetery, Seine-Saint-Denis, Île-de-France, France (Medieval), Europe" \f B</w:instrText>
      </w:r>
      <w:r>
        <w:fldChar w:fldCharType="end"/>
      </w:r>
      <w:r>
        <w:t xml:space="preserve"> He was buried after August 25, 1270 at Buried in an unknown cemetery in Seine-Saint-Denis, Île-de-France, France (Medieval), Europe.</w:t>
      </w:r>
      <w:r>
        <w:br w:type="textWrapping" w:clear="all"/>
      </w:r>
    </w:p>
    <w:p w14:paraId="213B7CAC" w14:textId="77777777" w:rsidR="00C94065" w:rsidRDefault="006944C1">
      <w:pPr>
        <w:tabs>
          <w:tab w:val="right" w:pos="648"/>
          <w:tab w:val="right" w:pos="1440"/>
          <w:tab w:val="left" w:pos="1584"/>
        </w:tabs>
        <w:ind w:left="1584" w:hanging="1584"/>
      </w:pPr>
      <w:r>
        <w:fldChar w:fldCharType="begin"/>
      </w:r>
      <w:r>
        <w:instrText>XE "&lt;No surname&gt;:Robert I (of Artois) (1216–1250)" \f A</w:instrText>
      </w:r>
      <w:r>
        <w:fldChar w:fldCharType="end"/>
      </w:r>
      <w:r>
        <w:tab/>
        <w:t>+229</w:t>
      </w:r>
      <w:r>
        <w:tab/>
        <w:t>iii</w:t>
      </w:r>
      <w:r>
        <w:tab/>
      </w:r>
      <w:r>
        <w:rPr>
          <w:b/>
          <w:color w:val="456EB5"/>
        </w:rPr>
        <w:t>Robert  I (of Artois)</w:t>
      </w:r>
      <w:r>
        <w:t>, born September 25, 1216, Aube, Champagne-Ardenne, France (Medieval), Europe</w:t>
      </w:r>
      <w:r>
        <w:fldChar w:fldCharType="begin"/>
      </w:r>
      <w:r>
        <w:instrText>XE "Der, Aube, Champagne-Ardenne, France (Medieval), Europe" \f B</w:instrText>
      </w:r>
      <w:r>
        <w:fldChar w:fldCharType="end"/>
      </w:r>
      <w:r>
        <w:t>; died February 8, 1250, El Mansura, Al Fayyum, Egypt, Africa</w:t>
      </w:r>
      <w:r>
        <w:fldChar w:fldCharType="begin"/>
      </w:r>
      <w:r>
        <w:instrText>XE "El Mansura, Al Fayyum, Egypt, Africa" \f B</w:instrText>
      </w:r>
      <w:r>
        <w:fldChar w:fldCharType="end"/>
      </w:r>
      <w:r>
        <w:t>.</w:t>
      </w:r>
      <w:r>
        <w:br w:type="textWrapping" w:clear="all"/>
      </w:r>
    </w:p>
    <w:p w14:paraId="022AA8CE" w14:textId="77777777" w:rsidR="00C94065" w:rsidRDefault="006944C1">
      <w:pPr>
        <w:tabs>
          <w:tab w:val="right" w:pos="648"/>
          <w:tab w:val="right" w:pos="1440"/>
          <w:tab w:val="left" w:pos="1584"/>
        </w:tabs>
        <w:ind w:left="1584" w:hanging="1584"/>
      </w:pPr>
      <w:r>
        <w:fldChar w:fldCharType="begin"/>
      </w:r>
      <w:r>
        <w:instrText>XE "&lt;No surname&gt;:Alphonse III (de Poitiers) (1220–1271)" \f A</w:instrText>
      </w:r>
      <w:r>
        <w:fldChar w:fldCharType="end"/>
      </w:r>
      <w:r>
        <w:tab/>
        <w:t>+230</w:t>
      </w:r>
      <w:r>
        <w:tab/>
        <w:t>iv</w:t>
      </w:r>
      <w:r>
        <w:tab/>
      </w:r>
      <w:r>
        <w:rPr>
          <w:b/>
        </w:rPr>
        <w:t>Alphonse  III (de Poitiers)</w:t>
      </w:r>
      <w:r>
        <w:t>, born November 18, 1220; died August 28, 1271, Savona, Liguria, Italy, Europe</w:t>
      </w:r>
      <w:r>
        <w:fldChar w:fldCharType="begin"/>
      </w:r>
      <w:r>
        <w:instrText>XE "Savona, Liguria, Italy, Europe" \f B</w:instrText>
      </w:r>
      <w:r>
        <w:fldChar w:fldCharType="end"/>
      </w:r>
      <w:r>
        <w:t>.</w:t>
      </w:r>
      <w:r>
        <w:br w:type="textWrapping" w:clear="all"/>
      </w:r>
    </w:p>
    <w:p w14:paraId="399AA3E7" w14:textId="77777777" w:rsidR="00C94065" w:rsidRDefault="006944C1">
      <w:pPr>
        <w:tabs>
          <w:tab w:val="right" w:pos="648"/>
          <w:tab w:val="right" w:pos="1440"/>
          <w:tab w:val="left" w:pos="1584"/>
        </w:tabs>
        <w:ind w:left="1584" w:hanging="1584"/>
      </w:pPr>
      <w:r>
        <w:fldChar w:fldCharType="begin"/>
      </w:r>
      <w:r>
        <w:instrText>XE "&lt;No surname&gt;:Philippe Dagobert de France (1222–1232)" \f A</w:instrText>
      </w:r>
      <w:r>
        <w:fldChar w:fldCharType="end"/>
      </w:r>
      <w:r>
        <w:tab/>
        <w:t>231</w:t>
      </w:r>
      <w:r>
        <w:tab/>
        <w:t>v</w:t>
      </w:r>
      <w:r>
        <w:tab/>
      </w:r>
      <w:r>
        <w:rPr>
          <w:b/>
        </w:rPr>
        <w:t>Philippe Dagobert de France</w:t>
      </w:r>
      <w:hyperlink w:anchor="ENDNOTE-2">
        <w:r w:rsidR="00C94065">
          <w:rPr>
            <w:vertAlign w:val="superscript"/>
          </w:rPr>
          <w:t>2</w:t>
        </w:r>
      </w:hyperlink>
      <w:r>
        <w:t xml:space="preserve"> was born on February 20, 1222.</w:t>
      </w:r>
      <w:r>
        <w:fldChar w:fldCharType="begin"/>
      </w:r>
      <w:r>
        <w:instrText>XE "This global place was used as neither death nor birth locations are known, A Conceptual Continent that surrounds the Region of Oceania" \f B</w:instrText>
      </w:r>
      <w:r>
        <w:fldChar w:fldCharType="end"/>
      </w:r>
      <w:r>
        <w:t xml:space="preserve"> She died in 1232 at the age of 10 at This global place was used as neither death nor birth locations are known in A Conceptual Continent that surrounds the Region of Oceania. The cause of her death (as a pre-teen aged 10) in the year of 1232 is not known-surviving in 1232 as a pre-teen was difficult-as neither death or birth location are known, used the conceptual continent</w:t>
      </w:r>
      <w:r>
        <w:fldChar w:fldCharType="begin"/>
      </w:r>
      <w:r>
        <w:instrText>XE "Buried in an unknown cemetery, Seine-Saint-Denis, Île-de-France, France (Medieval), Europe" \f B</w:instrText>
      </w:r>
      <w:r>
        <w:fldChar w:fldCharType="end"/>
      </w:r>
      <w:r>
        <w:t xml:space="preserve"> She was buried after 1232 at Buried in an unknown cemetery in Seine-Saint-Denis, Île-de-France, France (Medieval), Europe.</w:t>
      </w:r>
      <w:r>
        <w:br w:type="textWrapping" w:clear="all"/>
      </w:r>
    </w:p>
    <w:p w14:paraId="7C8EB02E" w14:textId="77777777" w:rsidR="00C94065" w:rsidRDefault="006944C1">
      <w:pPr>
        <w:tabs>
          <w:tab w:val="right" w:pos="648"/>
          <w:tab w:val="right" w:pos="1440"/>
          <w:tab w:val="left" w:pos="1584"/>
        </w:tabs>
        <w:ind w:left="1584" w:hanging="1584"/>
      </w:pPr>
      <w:r>
        <w:fldChar w:fldCharType="begin"/>
      </w:r>
      <w:r>
        <w:instrText>XE "&lt;No surname&gt;:Isabelle of France (1225–1270)" \f A</w:instrText>
      </w:r>
      <w:r>
        <w:fldChar w:fldCharType="end"/>
      </w:r>
      <w:r>
        <w:tab/>
        <w:t>232</w:t>
      </w:r>
      <w:r>
        <w:tab/>
        <w:t>vi</w:t>
      </w:r>
      <w:r>
        <w:tab/>
      </w:r>
      <w:r>
        <w:fldChar w:fldCharType="begin"/>
      </w:r>
      <w:r>
        <w:instrText>XE "Francia (in Spanish), France (Medieval), Europe" \f B</w:instrText>
      </w:r>
      <w:r>
        <w:fldChar w:fldCharType="end"/>
      </w:r>
      <w:r>
        <w:rPr>
          <w:b/>
        </w:rPr>
        <w:t>Isabelle of France</w:t>
      </w:r>
      <w:hyperlink w:anchor="ENDNOTE-2">
        <w:r w:rsidR="00C94065">
          <w:rPr>
            <w:vertAlign w:val="superscript"/>
          </w:rPr>
          <w:t>2</w:t>
        </w:r>
      </w:hyperlink>
      <w:r>
        <w:t xml:space="preserve"> was born in March, 1225 at Francia (in Spanish) in France (Medieval), Europe.</w:t>
      </w:r>
      <w:r>
        <w:fldChar w:fldCharType="begin"/>
      </w:r>
      <w:r>
        <w:instrText>XE "Paris, Île-de-France, France (Medieval), Europe" \f B</w:instrText>
      </w:r>
      <w:r>
        <w:fldChar w:fldCharType="end"/>
      </w:r>
      <w:r>
        <w:t xml:space="preserve"> She died on February 23, 1270 at the age of 44 in Paris, Île-de-France, France (Medieval), Europe. The cause of her death (at the age of 45) on Sunday, February 23rd, 1270 is not known-surviving in 1270 was difficult &amp; it occurred in Medieval France</w:t>
      </w:r>
      <w:r>
        <w:fldChar w:fldCharType="begin"/>
      </w:r>
      <w:r>
        <w:instrText>XE "Buried in an unknown cemetery, Paris, Île-de-France, France (Medieval), Europe" \f B</w:instrText>
      </w:r>
      <w:r>
        <w:fldChar w:fldCharType="end"/>
      </w:r>
      <w:r>
        <w:t xml:space="preserve"> She was buried after 1270 at Buried in an unknown cemetery in Paris, Île-de-France, France (Medieval), Europe.</w:t>
      </w:r>
      <w:r>
        <w:br w:type="textWrapping" w:clear="all"/>
      </w:r>
    </w:p>
    <w:p w14:paraId="0909CEB3" w14:textId="77777777" w:rsidR="00C94065" w:rsidRDefault="006944C1">
      <w:pPr>
        <w:tabs>
          <w:tab w:val="right" w:pos="648"/>
          <w:tab w:val="right" w:pos="1440"/>
          <w:tab w:val="left" w:pos="1584"/>
        </w:tabs>
        <w:ind w:left="1584" w:hanging="1584"/>
      </w:pPr>
      <w:r>
        <w:fldChar w:fldCharType="begin"/>
      </w:r>
      <w:r>
        <w:instrText>XE "&lt;No surname&gt;:Charles of Anjou (1226–1285)" \f A</w:instrText>
      </w:r>
      <w:r>
        <w:fldChar w:fldCharType="end"/>
      </w:r>
      <w:r>
        <w:tab/>
        <w:t>233</w:t>
      </w:r>
      <w:r>
        <w:tab/>
        <w:t>vii</w:t>
      </w:r>
      <w:r>
        <w:tab/>
      </w:r>
      <w:r>
        <w:rPr>
          <w:b/>
        </w:rPr>
        <w:t>Charles of Anjou</w:t>
      </w:r>
      <w:hyperlink w:anchor="ENDNOTE-2">
        <w:r w:rsidR="00C94065">
          <w:rPr>
            <w:vertAlign w:val="superscript"/>
          </w:rPr>
          <w:t>2</w:t>
        </w:r>
      </w:hyperlink>
      <w:r>
        <w:t xml:space="preserve"> was born in March, 1226.</w:t>
      </w:r>
      <w:r>
        <w:fldChar w:fldCharType="begin"/>
      </w:r>
      <w:r>
        <w:instrText>XE "This global place was used as neither death nor birth locations are known, A Conceptual Continent that surrounds the Region of Oceania" \f B</w:instrText>
      </w:r>
      <w:r>
        <w:fldChar w:fldCharType="end"/>
      </w:r>
      <w:r>
        <w:t xml:space="preserve"> He died on January 7, 1285 at the age of 58 at This global place was used as neither death nor birth locations are known in A Conceptual Continent that surrounds the Region of Oceania. The cause of his death (at the age of 59) on Sunday, January 7th, 1285 is not known-surviving in 1285 was difficult-as neither death or birth location are known, used the conceptual continent</w:t>
      </w:r>
      <w:r>
        <w:fldChar w:fldCharType="begin"/>
      </w:r>
      <w:r>
        <w:instrText>XE "Buried in an unknown cemetery, Seine-Saint-Denis, Île-de-France, France (Medieval), Europe" \f B</w:instrText>
      </w:r>
      <w:r>
        <w:fldChar w:fldCharType="end"/>
      </w:r>
      <w:r>
        <w:t xml:space="preserve"> He was buried after January 7, 1285 at Buried in an unknown cemetery in Seine-Saint-Denis, Île-de-France, France (Medieval), Europe.</w:t>
      </w:r>
      <w:r>
        <w:br w:type="textWrapping" w:clear="all"/>
      </w:r>
    </w:p>
    <w:p w14:paraId="584B516A" w14:textId="77777777" w:rsidR="00C94065" w:rsidRDefault="006944C1">
      <w:pPr>
        <w:pStyle w:val="TextNarr"/>
      </w:pPr>
      <w:r>
        <w:br w:type="textWrapping" w:clear="all"/>
      </w:r>
    </w:p>
    <w:p w14:paraId="5C7F25AD" w14:textId="77777777" w:rsidR="00C94065" w:rsidRDefault="006944C1">
      <w:pPr>
        <w:pStyle w:val="TextNarr"/>
      </w:pPr>
      <w:r>
        <w:br w:type="textWrapping" w:clear="all"/>
      </w:r>
    </w:p>
    <w:p w14:paraId="14D53358" w14:textId="77777777" w:rsidR="00C94065" w:rsidRDefault="006944C1">
      <w:pPr>
        <w:pStyle w:val="TextNarr"/>
      </w:pPr>
      <w:r>
        <w:rPr>
          <w:noProof/>
        </w:rPr>
        <w:drawing>
          <wp:anchor distT="0" distB="0" distL="114300" distR="114300" simplePos="0" relativeHeight="251658306" behindDoc="0" locked="0" layoutInCell="1" allowOverlap="1" wp14:anchorId="14BE5EF6" wp14:editId="664DAF59">
            <wp:simplePos x="0" y="0"/>
            <wp:positionH relativeFrom="margin">
              <wp:align>left</wp:align>
            </wp:positionH>
            <wp:positionV relativeFrom="paragraph">
              <wp:posOffset>8890</wp:posOffset>
            </wp:positionV>
            <wp:extent cx="941832" cy="1143000"/>
            <wp:effectExtent l="0" t="0" r="0" b="0"/>
            <wp:wrapSquare wrapText="r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67.png"/>
                    <pic:cNvPicPr/>
                  </pic:nvPicPr>
                  <pic:blipFill>
                    <a:blip r:embed="rId66"/>
                    <a:stretch>
                      <a:fillRect/>
                    </a:stretch>
                  </pic:blipFill>
                  <pic:spPr>
                    <a:xfrm>
                      <a:off x="0" y="0"/>
                      <a:ext cx="941832" cy="1143000"/>
                    </a:xfrm>
                    <a:prstGeom prst="rect">
                      <a:avLst/>
                    </a:prstGeom>
                  </pic:spPr>
                </pic:pic>
              </a:graphicData>
            </a:graphic>
          </wp:anchor>
        </w:drawing>
      </w:r>
      <w:r>
        <w:t xml:space="preserve">202.  </w:t>
      </w:r>
      <w:r>
        <w:fldChar w:fldCharType="begin"/>
      </w:r>
      <w:r>
        <w:instrText>XE "Plantagenêt:Henry III (the 4th of the 14 Plantagenêt dynasty Kings) (1207–1272)" \f A</w:instrText>
      </w:r>
      <w:r>
        <w:fldChar w:fldCharType="end"/>
      </w:r>
      <w:r>
        <w:fldChar w:fldCharType="begin"/>
      </w:r>
      <w:r>
        <w:instrText>XE "Winchester Castle, Winchester, Hampshire, England (Medieval), Europe" \f B</w:instrText>
      </w:r>
      <w:r>
        <w:fldChar w:fldCharType="end"/>
      </w:r>
      <w:r>
        <w:rPr>
          <w:b/>
          <w:color w:val="456EB5"/>
        </w:rPr>
        <w:t>Henry Plantagenêt III (the 4th of the 14 Plantagenêt dynasty Kings)</w:t>
      </w:r>
      <w:r>
        <w:t xml:space="preserve">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1, 1207 at Winchester Castle in Winchester, Hampshire, England (Medieval), Europe.</w:t>
      </w:r>
      <w:hyperlink w:anchor="ENDNOTE-118">
        <w:r w:rsidR="00C94065">
          <w:rPr>
            <w:vertAlign w:val="superscript"/>
          </w:rPr>
          <w:t>118</w:t>
        </w:r>
      </w:hyperlink>
      <w:r>
        <w:fldChar w:fldCharType="begin"/>
      </w:r>
      <w:r>
        <w:instrText>XE "Gloucester Cathedral, Gloucester, Gloucestershire, England (Medieval), Europe" \f B</w:instrText>
      </w:r>
      <w:r>
        <w:fldChar w:fldCharType="end"/>
      </w:r>
      <w:r>
        <w:t xml:space="preserve"> He held the title of King of England from October 28, 1216 to November 17, 1272 at Gloucester Cathedral in Gloucester, Gloucestershire, England (Medieval), Europe. He was a minor when he took the throne and did not take the reigns of Government himself until 1234</w:t>
      </w:r>
      <w:r>
        <w:fldChar w:fldCharType="begin"/>
      </w:r>
      <w:r>
        <w:instrText>XE "Palace of Westminster in the City of Westminster, Region of Greater London, England (Medieval), Europe" \f B</w:instrText>
      </w:r>
      <w:r>
        <w:fldChar w:fldCharType="end"/>
      </w:r>
      <w:r>
        <w:t xml:space="preserve"> He died on November 16, 1272 at the age of 65 at Palace of Westminster in the City of Westminster in Region of Greater London, England (Medieval), Europe. The cause of his death (at the age of 65) on Wednesday, November 16th, 1272 is not known-surviving in 1272 was difficult</w:t>
      </w:r>
      <w:r>
        <w:br/>
      </w:r>
      <w:r>
        <w:br/>
        <w:t>Died as the King of England</w:t>
      </w:r>
      <w:r>
        <w:fldChar w:fldCharType="begin"/>
      </w:r>
      <w:r>
        <w:instrText>XE "Interred or buried in the cemetery at Westminster Abbey in the City of Westminster, Region of Greater London, England (Medieval), Europe" \f B</w:instrText>
      </w:r>
      <w:r>
        <w:fldChar w:fldCharType="end"/>
      </w:r>
      <w:r>
        <w:t xml:space="preserve"> Henry was buried on November 20, 1272 at Interred or buried in the cemetery at Westminster Abbey in the City of Westminster in Region of Greater London, England (Medieval), Europe. He shares a website (or access to one) that has source data here: http://www.camelotintl.com/heritage/rulers/henry_iii.html Research data King Henry III was the son (and successor) of John as King of England, reigning for 56 years until his death on 1216</w:t>
      </w:r>
      <w:r>
        <w:br/>
      </w:r>
      <w:r>
        <w:br/>
        <w:t>His contemporaries knew him as Henry of Winchester, and he was the first child-king in England since the reign of Æthelred the Unready</w:t>
      </w:r>
      <w:r>
        <w:br/>
      </w:r>
      <w:r>
        <w:br/>
        <w:t>He was the 1st of only 5 monarchs to reign for 50 years or more in England or in its successor states, the others being:</w:t>
      </w:r>
      <w:r>
        <w:br/>
        <w:t>Edward III (1327-1377),</w:t>
      </w:r>
      <w:r>
        <w:br/>
        <w:t>George III (1760-1820),</w:t>
      </w:r>
      <w:r>
        <w:br/>
        <w:t>Victoria (1837-1901) and</w:t>
      </w:r>
      <w:r>
        <w:br/>
        <w:t>Elizabeth II [as of Aug-2021] (1952-date)</w:t>
      </w:r>
      <w:r>
        <w:br/>
      </w:r>
      <w:r>
        <w:br/>
        <w:t>He was not really made for the role of a monarch, and would have excelled at the role of a country squire, passionately interested in his estate. His role of King began at such an early age that it is not surprising he was not a great success. He had a great love of the arts, and it was only in this area that he benefited England. He had huge debts, but gave England a wealth of artists and craftsmen, whom he made very fashionable</w:t>
      </w:r>
      <w:r>
        <w:br/>
      </w:r>
      <w:r>
        <w:br/>
        <w:t>He handed over much of the Angevin Empire to the French during his rule, which reduced the rule of the King, but helped to create England, the country. At the time the English were obviously not interested in this fact, and spent a great deal of time trying to gain an Imperial Empire, and a Franco-British Empire. If this had succeeded, then many of the horrendous and life wasting battles over the next centuries may never have occurred</w:t>
      </w:r>
      <w:r>
        <w:br/>
      </w:r>
      <w:r>
        <w:br/>
        <w:t>Henry could not accept that the empire was finished and spent many years trying to regain its previous glory. He called for heavy taxes at home, where for the majority of the time, he was an absent king. He did nothing at all for his waning popularity, by getting these horrendous taxes administrated by Italians from Rome and by Provencals from his wife's family</w:t>
      </w:r>
      <w:r>
        <w:br/>
      </w:r>
      <w:r>
        <w:br/>
        <w:t>This led the English nobility to revolt, although this was ironically led by a foriegner, Simon de Montfort, Earl of Leicester, who was married to the King's sister. It was Simon who masterminded 'The Mad Parliament', where armed nobility made the king govern a representative Council of State, balancing the royal needs and the national interests</w:t>
      </w:r>
      <w:r>
        <w:br/>
      </w:r>
      <w:r>
        <w:br/>
        <w:t>Henry called the knights of the shire to Windsor, and thus ensued two years of civil war, where Montfort eventually captured Henry and his heir, Edward. Montfort call the first ever type of Parliament in 1265, where all nobility and people of prominence met</w:t>
      </w:r>
      <w:r>
        <w:br/>
      </w:r>
      <w:r>
        <w:br/>
        <w:t>Edward escaped from prison and fought and killed Simon de Montfort at the Battle of Evesham</w:t>
      </w:r>
      <w:r>
        <w:br/>
      </w:r>
      <w:r>
        <w:br/>
        <w:t>Henry became a rather different King after the Civil War, and even saw the end of his reign in unaccustomed stability</w:t>
      </w:r>
      <w:r>
        <w:br/>
      </w:r>
      <w:r>
        <w:br/>
        <w:t xml:space="preserve">He died of natural causes in 1272, aged 65 years, having reigned for 57 years </w:t>
      </w:r>
      <w:r>
        <w:fldChar w:fldCharType="begin"/>
      </w:r>
      <w:r>
        <w:instrText>XE "Canterbury Cathedral, Canterbury, County of Kent, England (Medieval), Europe" \f B</w:instrText>
      </w:r>
      <w:r>
        <w:fldChar w:fldCharType="end"/>
      </w:r>
      <w:r>
        <w:t xml:space="preserve"> Henry Plantagenêt III (the 4th of the 14 Plantagenêt dynasty Kings) and Eleanor Berengar {tagged} research children were married on January 14, 1235 at Canterbury Cathedral in Canterbury, County of Kent, England (Medieval), Europe. Born in 1223; Matthew Paris described her as being "jamque duodennem" (already twelve) when she arrived in the Kingdom of England for her marriage</w:t>
      </w:r>
      <w:r>
        <w:fldChar w:fldCharType="begin"/>
      </w:r>
      <w:r>
        <w:instrText>XE "Berengar:Raimond IV (of Provence) (1198–1245)" \f A</w:instrText>
      </w:r>
      <w:r>
        <w:fldChar w:fldCharType="end"/>
      </w:r>
      <w:r>
        <w:fldChar w:fldCharType="begin"/>
      </w:r>
      <w:r>
        <w:instrText>XE "&lt;No surname&gt;:Béatrix of Savoie (1198–1267)" \f A</w:instrText>
      </w:r>
      <w:r>
        <w:fldChar w:fldCharType="end"/>
      </w:r>
      <w:r>
        <w:br w:type="textWrapping" w:clear="all"/>
      </w:r>
    </w:p>
    <w:p w14:paraId="521F741C" w14:textId="77777777" w:rsidR="00C94065" w:rsidRDefault="006944C1">
      <w:pPr>
        <w:pStyle w:val="TextNarr"/>
      </w:pPr>
      <w:r>
        <w:br w:type="textWrapping" w:clear="all"/>
      </w:r>
    </w:p>
    <w:p w14:paraId="1BB63868" w14:textId="77777777" w:rsidR="00C94065" w:rsidRDefault="006944C1">
      <w:pPr>
        <w:pStyle w:val="TextNarr"/>
      </w:pPr>
      <w:r>
        <w:rPr>
          <w:noProof/>
        </w:rPr>
        <w:drawing>
          <wp:anchor distT="0" distB="0" distL="114300" distR="114300" simplePos="0" relativeHeight="251658307" behindDoc="0" locked="0" layoutInCell="1" allowOverlap="1" wp14:anchorId="4D4CDB13" wp14:editId="187D3767">
            <wp:simplePos x="0" y="0"/>
            <wp:positionH relativeFrom="margin">
              <wp:align>left</wp:align>
            </wp:positionH>
            <wp:positionV relativeFrom="paragraph">
              <wp:posOffset>8890</wp:posOffset>
            </wp:positionV>
            <wp:extent cx="857250" cy="1143000"/>
            <wp:effectExtent l="0" t="0" r="0" b="0"/>
            <wp:wrapSquare wrapText="right"/>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8.png"/>
                    <pic:cNvPicPr/>
                  </pic:nvPicPr>
                  <pic:blipFill>
                    <a:blip r:embed="rId67"/>
                    <a:stretch>
                      <a:fillRect/>
                    </a:stretch>
                  </pic:blipFill>
                  <pic:spPr>
                    <a:xfrm>
                      <a:off x="0" y="0"/>
                      <a:ext cx="857250" cy="1143000"/>
                    </a:xfrm>
                    <a:prstGeom prst="rect">
                      <a:avLst/>
                    </a:prstGeom>
                  </pic:spPr>
                </pic:pic>
              </a:graphicData>
            </a:graphic>
          </wp:anchor>
        </w:drawing>
      </w:r>
      <w:r>
        <w:fldChar w:fldCharType="begin"/>
      </w:r>
      <w:r>
        <w:instrText>XE "Berengar:Eleanor {tagged} research children (1217–1291)" \f A</w:instrText>
      </w:r>
      <w:r>
        <w:fldChar w:fldCharType="end"/>
      </w:r>
      <w:r>
        <w:fldChar w:fldCharType="begin"/>
      </w:r>
      <w:r>
        <w:instrText>XE "Province of Provence-Alpes-Côte d'Azur, France (Medieval), Europe" \f B</w:instrText>
      </w:r>
      <w:r>
        <w:fldChar w:fldCharType="end"/>
      </w:r>
      <w:r>
        <w:t xml:space="preserve"> </w:t>
      </w:r>
      <w:r>
        <w:rPr>
          <w:b/>
          <w:color w:val="456EB5"/>
        </w:rPr>
        <w:t>Eleanor Berengar {tagged} research children</w:t>
      </w:r>
      <w:r>
        <w:t>, daughter of Raimond Berengar and Béatrix , was born about 1217 in Province of Provence-Alpes-Côte d'Azur, France (Medieval), Europe.</w:t>
      </w:r>
      <w:hyperlink w:anchor="ENDNOTE-119">
        <w:r w:rsidR="00C94065">
          <w:rPr>
            <w:vertAlign w:val="superscript"/>
          </w:rPr>
          <w:t>119</w:t>
        </w:r>
      </w:hyperlink>
      <w:r>
        <w:t xml:space="preserve"> She held the title of Queen Consort of England, Countess after 1217.</w:t>
      </w:r>
      <w:r>
        <w:fldChar w:fldCharType="begin"/>
      </w:r>
      <w:r>
        <w:instrText>XE "Amesbury, Wiltshire, England (Medieval), Europe" \f B</w:instrText>
      </w:r>
      <w:r>
        <w:fldChar w:fldCharType="end"/>
      </w:r>
      <w:r>
        <w:t xml:space="preserve"> She died on June 24, 1291 at the age of 74 in Amesbury, Wiltshire, England (Medieval), Europe.</w:t>
      </w:r>
      <w:hyperlink w:anchor="ENDNOTE-120">
        <w:r w:rsidR="00C94065">
          <w:rPr>
            <w:vertAlign w:val="superscript"/>
          </w:rPr>
          <w:t>120</w:t>
        </w:r>
      </w:hyperlink>
      <w:r>
        <w:t xml:space="preserve"> The cause of her death (at the age of 74) on Sunday, June 24th, 1291 is not known-surviving in 1291 was difficult</w:t>
      </w:r>
      <w:r>
        <w:br/>
      </w:r>
      <w:r>
        <w:br/>
        <w:t>Died as the Queen Consort of England</w:t>
      </w:r>
      <w:r>
        <w:fldChar w:fldCharType="begin"/>
      </w:r>
      <w:r>
        <w:instrText>XE "Interred or buried in the cemetery at the Abbey of St. Mary and St. Melor, Amesbury, Wiltshire, England (Medieval), Europe" \f B</w:instrText>
      </w:r>
      <w:r>
        <w:fldChar w:fldCharType="end"/>
      </w:r>
      <w:r>
        <w:t xml:space="preserve"> Eleanor was buried on September 11, 1291 at Interred or buried in the cemetery at the Abbey of St. Mary and St. Melor in Amesbury, Wiltshire, England (Medieval), Europe. Moved prior to burial [ from an HTML file ]</w:t>
      </w:r>
      <w:r>
        <w:br/>
        <w:t>Born in Aix-en-Provence, she was the second eldest daughter of Ramon Berenguer IV, Count of Provence (1198-1245) and Beatrice of Savoy (1205–1267), the daughter of Thomas I of Savoy and his second wife Marguerite of Geneva. All four of their daughters became queens</w:t>
      </w:r>
      <w:r>
        <w:br/>
      </w:r>
      <w:r>
        <w:br/>
        <w:t>Like her mother, grandmother, and sisters, Eleanor was renowned for her beauty. She was a dark-haired brunette with fine eyes</w:t>
      </w:r>
      <w:r>
        <w:br/>
        <w:t>Peter Langtoft speaks of her as "The erle's daughter, the fairest may of life"</w:t>
      </w:r>
      <w:r>
        <w:br/>
      </w:r>
      <w:r>
        <w:br/>
        <w:t>On 22 June 1235, Eleanor was bethrothed to King Henry III of England (1207-1272)</w:t>
      </w:r>
      <w:r>
        <w:br/>
      </w:r>
      <w:r>
        <w:br/>
        <w:t>Eleanor was probably born in 1223; Matthew Paris describes her as being "jamque duodennem" (already twelve) when she arrived in the Kingdom of England for her marriage</w:t>
      </w:r>
      <w:r>
        <w:br/>
      </w:r>
      <w:r>
        <w:br/>
      </w:r>
      <w:r>
        <w:br/>
      </w:r>
      <w:r>
        <w:br/>
        <w:t>Marriage and children</w:t>
      </w:r>
      <w:r>
        <w:br/>
        <w:t>Eleanor was married to King Henry III of England on 14 January 1236. She had never seen him prior to the wedding at Canterbury Cathedral and had never set foot in his kingdom.[5] Edmund Rich, Archbishop of Canterbury, officiated. She was dressed in a shimmering golden gown which was tightly-fitted to the waist, and then flared out in wide pleats to her feet. The sleeves were long and lined with ermine. After riding to London the same day where a procession of citizens greeted the bridal pair, Eleanor was crowned queen consort of England in a ceremony at Westminster Abbey which was followed by a magnificent banquet with the entire nobility in full attendance</w:t>
      </w:r>
      <w:r>
        <w:br/>
      </w:r>
      <w:r>
        <w:br/>
        <w:t>Eleanor and Henry together had five children:</w:t>
      </w:r>
      <w:r>
        <w:br/>
      </w:r>
      <w:r>
        <w:br/>
        <w:t>Edward I (1239-1307), married firstly Eleanor of Castile, by whom he had issue, including his heir Edward II; he married secondly Marguerite of France, by whom he had issue</w:t>
      </w:r>
      <w:r>
        <w:br/>
      </w:r>
      <w:r>
        <w:br/>
        <w:t>Margaret of England (1240-1275), married King Alexander III of Scotland, by whom she had issue</w:t>
      </w:r>
      <w:r>
        <w:br/>
      </w:r>
      <w:r>
        <w:br/>
        <w:t>Beatrice of England (1242-1275), married John II, Duke of Brittany, by whom she had issue</w:t>
      </w:r>
      <w:r>
        <w:br/>
      </w:r>
      <w:r>
        <w:br/>
        <w:t>Edmund Crouchback, 1st Earl of Lancaster (1245-1296), married firstly Aveline de Forz; married secondly as his second wife Blanche of Artois, by whom he had issue</w:t>
      </w:r>
      <w:r>
        <w:br/>
      </w:r>
      <w:r>
        <w:br/>
        <w:t>Katharine (25 November 1253-3 May 1257)</w:t>
      </w:r>
      <w:r>
        <w:br w:type="textWrapping" w:clear="all"/>
      </w:r>
    </w:p>
    <w:p w14:paraId="389EA647" w14:textId="77777777" w:rsidR="00C94065" w:rsidRDefault="006944C1">
      <w:pPr>
        <w:pStyle w:val="TextNarr"/>
      </w:pPr>
      <w:r>
        <w:br w:type="textWrapping" w:clear="all"/>
      </w:r>
    </w:p>
    <w:p w14:paraId="395DC9FC" w14:textId="77777777" w:rsidR="00C94065" w:rsidRDefault="006944C1">
      <w:pPr>
        <w:pStyle w:val="TextNarr"/>
      </w:pPr>
      <w:r>
        <w:t xml:space="preserve"> Henry Plantagenêt and Eleanor Berengar had the following children:</w:t>
      </w:r>
      <w:r>
        <w:br w:type="textWrapping" w:clear="all"/>
      </w:r>
    </w:p>
    <w:p w14:paraId="5E1A9A5E" w14:textId="77777777" w:rsidR="00C94065" w:rsidRDefault="006944C1">
      <w:pPr>
        <w:pStyle w:val="TextNarr"/>
      </w:pPr>
      <w:r>
        <w:br w:type="textWrapping" w:clear="all"/>
      </w:r>
    </w:p>
    <w:p w14:paraId="3DA0EF7A" w14:textId="77777777" w:rsidR="00C94065" w:rsidRDefault="006944C1">
      <w:pPr>
        <w:tabs>
          <w:tab w:val="right" w:pos="648"/>
          <w:tab w:val="right" w:pos="1440"/>
          <w:tab w:val="left" w:pos="1584"/>
        </w:tabs>
        <w:ind w:left="1584" w:hanging="1584"/>
      </w:pPr>
      <w:r>
        <w:fldChar w:fldCharType="begin"/>
      </w:r>
      <w:r>
        <w:instrText>XE "Plantagenêt:Beatrice (1230–1235)" \f A</w:instrText>
      </w:r>
      <w:r>
        <w:fldChar w:fldCharType="end"/>
      </w:r>
      <w:r>
        <w:tab/>
        <w:t>234</w:t>
      </w:r>
      <w:r>
        <w:tab/>
        <w:t>i</w:t>
      </w:r>
      <w:r>
        <w:tab/>
      </w:r>
      <w:r>
        <w:fldChar w:fldCharType="begin"/>
      </w:r>
      <w:r>
        <w:instrText>XE "Bourdeaux, Rhône-Alpes, France (Medieval), Europe" \f B</w:instrText>
      </w:r>
      <w:r>
        <w:fldChar w:fldCharType="end"/>
      </w:r>
      <w:r>
        <w:rPr>
          <w:b/>
        </w:rPr>
        <w:t>Beatrice Plantagenêt</w:t>
      </w:r>
      <w:hyperlink w:anchor="ENDNOTE-2">
        <w:r w:rsidR="00C94065">
          <w:rPr>
            <w:vertAlign w:val="superscript"/>
          </w:rPr>
          <w:t>2</w:t>
        </w:r>
      </w:hyperlink>
      <w:r>
        <w:t xml:space="preserve"> was born about 1230 at Bourdeaux in Rhône-Alpes, France (Medieval), Europe.</w:t>
      </w:r>
      <w:r>
        <w:fldChar w:fldCharType="begin"/>
      </w:r>
      <w:r>
        <w:instrText>XE "Rhône-Alpes, France (Medieval), Europe" \f B</w:instrText>
      </w:r>
      <w:r>
        <w:fldChar w:fldCharType="end"/>
      </w:r>
      <w:r>
        <w:t xml:space="preserve"> She died in 1235 at the age of 5 in Rhône-Alpes, France (Medieval), Europe. The cause of her death (at a young age of 5) in the year of 1235 is not known-surviving in 1235 at a very young age was difficult &amp; it occurred in Medieval France (location not known; used birth place)</w:t>
      </w:r>
      <w:r>
        <w:br w:type="textWrapping" w:clear="all"/>
      </w:r>
    </w:p>
    <w:p w14:paraId="620FE14D" w14:textId="77777777" w:rsidR="00C94065" w:rsidRDefault="006944C1">
      <w:pPr>
        <w:tabs>
          <w:tab w:val="right" w:pos="648"/>
          <w:tab w:val="right" w:pos="1440"/>
          <w:tab w:val="left" w:pos="1584"/>
        </w:tabs>
        <w:ind w:left="1584" w:hanging="1584"/>
      </w:pPr>
      <w:r>
        <w:fldChar w:fldCharType="begin"/>
      </w:r>
      <w:r>
        <w:instrText>XE "Plantagenêt:Roger (1230–1295)" \f A</w:instrText>
      </w:r>
      <w:r>
        <w:fldChar w:fldCharType="end"/>
      </w:r>
      <w:r>
        <w:tab/>
        <w:t>235</w:t>
      </w:r>
      <w:r>
        <w:tab/>
        <w:t>ii</w:t>
      </w:r>
      <w:r>
        <w:tab/>
      </w:r>
      <w:r>
        <w:fldChar w:fldCharType="begin"/>
      </w:r>
      <w:r>
        <w:instrText>XE "England (Medieval), Europe" \f B</w:instrText>
      </w:r>
      <w:r>
        <w:fldChar w:fldCharType="end"/>
      </w:r>
      <w:r>
        <w:rPr>
          <w:b/>
        </w:rPr>
        <w:t>Roger Plantagenêt</w:t>
      </w:r>
      <w:hyperlink w:anchor="ENDNOTE-2">
        <w:r w:rsidR="00C94065">
          <w:rPr>
            <w:vertAlign w:val="superscript"/>
          </w:rPr>
          <w:t>2</w:t>
        </w:r>
      </w:hyperlink>
      <w:r>
        <w:t xml:space="preserve"> was born in 1230 in England (Medieval), Europe.</w:t>
      </w:r>
      <w:r>
        <w:fldChar w:fldCharType="begin"/>
      </w:r>
      <w:r>
        <w:instrText>XE "England (Medieval), Europe" \f B</w:instrText>
      </w:r>
      <w:r>
        <w:fldChar w:fldCharType="end"/>
      </w:r>
      <w:r>
        <w:t xml:space="preserve"> He died in 1295 at the age of 65 in England (Medieval), Europe. The cause of his death (at the age of 65) in the year of 1295 is not known-surviving in 1295 was difficult &amp; it occurred in Medieval England (location not known; used birth place)</w:t>
      </w:r>
      <w:r>
        <w:br w:type="textWrapping" w:clear="all"/>
      </w:r>
    </w:p>
    <w:p w14:paraId="164339D7" w14:textId="77777777" w:rsidR="00C94065" w:rsidRDefault="006944C1">
      <w:pPr>
        <w:tabs>
          <w:tab w:val="right" w:pos="648"/>
          <w:tab w:val="right" w:pos="1440"/>
          <w:tab w:val="left" w:pos="1584"/>
        </w:tabs>
        <w:ind w:left="1584" w:hanging="1584"/>
      </w:pPr>
      <w:r>
        <w:fldChar w:fldCharType="begin"/>
      </w:r>
      <w:r>
        <w:instrText>XE "Plantagenêt:Isabel (1230–1241)" \f A</w:instrText>
      </w:r>
      <w:r>
        <w:fldChar w:fldCharType="end"/>
      </w:r>
      <w:r>
        <w:tab/>
        <w:t>236</w:t>
      </w:r>
      <w:r>
        <w:tab/>
        <w:t>iii</w:t>
      </w:r>
      <w:r>
        <w:tab/>
      </w:r>
      <w:r>
        <w:fldChar w:fldCharType="begin"/>
      </w:r>
      <w:r>
        <w:instrText>XE "Winchester, Hampshire, England (Medieval), Europe" \f B</w:instrText>
      </w:r>
      <w:r>
        <w:fldChar w:fldCharType="end"/>
      </w:r>
      <w:r>
        <w:rPr>
          <w:b/>
        </w:rPr>
        <w:t>Isabel Plantagenêt</w:t>
      </w:r>
      <w:hyperlink w:anchor="ENDNOTE-2">
        <w:r w:rsidR="00C94065">
          <w:rPr>
            <w:vertAlign w:val="superscript"/>
          </w:rPr>
          <w:t>2</w:t>
        </w:r>
      </w:hyperlink>
      <w:r>
        <w:t xml:space="preserve"> was born about 1230 in Winchester, Hampshire, England (Medieval), Europe. She held the title of Empress of Germany after 1230.</w:t>
      </w:r>
      <w:r>
        <w:fldChar w:fldCharType="begin"/>
      </w:r>
      <w:r>
        <w:instrText>XE "Foggia, Puglia, Italy, Europe" \f B</w:instrText>
      </w:r>
      <w:r>
        <w:fldChar w:fldCharType="end"/>
      </w:r>
      <w:r>
        <w:t xml:space="preserve"> She died on December 1, 1241 at the age of 11 in Foggia, Puglia, Italy, Europe. The cause of her death (as a pre-teen aged 11) on Sunday, December 1st, 1241 is not known-surviving in 1241 as a pre-teen was difficult</w:t>
      </w:r>
      <w:r>
        <w:br/>
      </w:r>
      <w:r>
        <w:br/>
        <w:t>Died as the Empress of Germany</w:t>
      </w:r>
      <w:r>
        <w:br w:type="textWrapping" w:clear="all"/>
      </w:r>
    </w:p>
    <w:p w14:paraId="2C0EB20B" w14:textId="77777777" w:rsidR="00C94065" w:rsidRDefault="006944C1">
      <w:pPr>
        <w:tabs>
          <w:tab w:val="right" w:pos="648"/>
          <w:tab w:val="right" w:pos="1440"/>
          <w:tab w:val="left" w:pos="1584"/>
        </w:tabs>
        <w:ind w:left="1584" w:hanging="1584"/>
      </w:pPr>
      <w:r>
        <w:fldChar w:fldCharType="begin"/>
      </w:r>
      <w:r>
        <w:instrText>XE "Plantagenêt:Reginald (1230–1230)" \f A</w:instrText>
      </w:r>
      <w:r>
        <w:fldChar w:fldCharType="end"/>
      </w:r>
      <w:r>
        <w:tab/>
        <w:t>237</w:t>
      </w:r>
      <w:r>
        <w:tab/>
        <w:t>iv</w:t>
      </w:r>
      <w:r>
        <w:tab/>
      </w:r>
      <w:r>
        <w:rPr>
          <w:b/>
        </w:rPr>
        <w:t>Reginald Plantagenêt</w:t>
      </w:r>
      <w:hyperlink w:anchor="ENDNOTE-2">
        <w:r w:rsidR="00C94065">
          <w:rPr>
            <w:vertAlign w:val="superscript"/>
          </w:rPr>
          <w:t>2</w:t>
        </w:r>
      </w:hyperlink>
      <w:r>
        <w:t xml:space="preserve"> was born about 1230.</w:t>
      </w:r>
      <w:r>
        <w:fldChar w:fldCharType="begin"/>
      </w:r>
      <w:r>
        <w:instrText>XE "This global place was used as neither death nor birth locations are known, A Conceptual Continent that surrounds the Region of Oceania" \f B</w:instrText>
      </w:r>
      <w:r>
        <w:fldChar w:fldCharType="end"/>
      </w:r>
      <w:r>
        <w:t xml:space="preserve"> He died after 1230 at the age of 0 at This global place was used as neither death nor birth locations are known in A Conceptual Continent that surrounds the Region of Oceania. The cause of his death (sadly, as an infant in their 1st year) in the year of 1230 is not known-surviving in 1230 as an infant was difficult-as neither death or birth location are known, used the conceptual continent</w:t>
      </w:r>
      <w:r>
        <w:br w:type="textWrapping" w:clear="all"/>
      </w:r>
    </w:p>
    <w:p w14:paraId="4AD107AB" w14:textId="77777777" w:rsidR="00C94065" w:rsidRDefault="006944C1">
      <w:pPr>
        <w:tabs>
          <w:tab w:val="right" w:pos="648"/>
          <w:tab w:val="right" w:pos="1440"/>
          <w:tab w:val="left" w:pos="1584"/>
        </w:tabs>
        <w:ind w:left="1584" w:hanging="1584"/>
      </w:pPr>
      <w:r>
        <w:fldChar w:fldCharType="begin"/>
      </w:r>
      <w:r>
        <w:instrText>XE "Plantagenêt:Richard {tagged} Research (1234–1235)" \f A</w:instrText>
      </w:r>
      <w:r>
        <w:fldChar w:fldCharType="end"/>
      </w:r>
      <w:r>
        <w:tab/>
        <w:t>238</w:t>
      </w:r>
      <w:r>
        <w:tab/>
        <w:t>v</w:t>
      </w:r>
      <w:r>
        <w:tab/>
      </w:r>
      <w:r>
        <w:rPr>
          <w:b/>
        </w:rPr>
        <w:t>Richard Plantagenêt {tagged} Research</w:t>
      </w:r>
      <w:hyperlink w:anchor="ENDNOTE-2">
        <w:r w:rsidR="00C94065">
          <w:rPr>
            <w:vertAlign w:val="superscript"/>
          </w:rPr>
          <w:t>2</w:t>
        </w:r>
      </w:hyperlink>
      <w:r>
        <w:t xml:space="preserve"> was born in 1234.</w:t>
      </w:r>
      <w:r>
        <w:fldChar w:fldCharType="begin"/>
      </w:r>
      <w:r>
        <w:instrText>XE "This global place was used as neither death nor birth locations are known, A Conceptual Continent that surrounds the Region of Oceania" \f B</w:instrText>
      </w:r>
      <w:r>
        <w:fldChar w:fldCharType="end"/>
      </w:r>
      <w:r>
        <w:t xml:space="preserve"> He died in 1235 at the age of 1 at This global place was used as neither death nor birth locations are known in A Conceptual Continent that surrounds the Region of Oceania. The cause of his death (sadly, as an infant in their 2nd year) in the year of 1235 is not known-surviving in 1235 as an infant was difficult-as neither death or birth location are known, used the conceptual continent It does seem to be of interest that brothers Edmond and Richard with sister Katherine were apparently all born and died together…this was at the very young age of something between 2 and 23 months of age</w:t>
      </w:r>
      <w:r>
        <w:br/>
      </w:r>
      <w:r>
        <w:br/>
        <w:t>NFIA at this time unfortunately!</w:t>
      </w:r>
      <w:r>
        <w:br/>
        <w:t>Discovered in a duplicate person search</w:t>
      </w:r>
      <w:r>
        <w:br w:type="textWrapping" w:clear="all"/>
      </w:r>
    </w:p>
    <w:p w14:paraId="50200363" w14:textId="77777777" w:rsidR="00C94065" w:rsidRDefault="006944C1">
      <w:pPr>
        <w:tabs>
          <w:tab w:val="right" w:pos="648"/>
          <w:tab w:val="right" w:pos="1440"/>
          <w:tab w:val="left" w:pos="1584"/>
        </w:tabs>
        <w:ind w:left="1584" w:hanging="1584"/>
      </w:pPr>
      <w:r>
        <w:fldChar w:fldCharType="begin"/>
      </w:r>
      <w:r>
        <w:instrText>XE "Plantagenêt:Edmond {tagged} Research (1234–1235)" \f A</w:instrText>
      </w:r>
      <w:r>
        <w:fldChar w:fldCharType="end"/>
      </w:r>
      <w:r>
        <w:tab/>
        <w:t>239</w:t>
      </w:r>
      <w:r>
        <w:tab/>
        <w:t>vi</w:t>
      </w:r>
      <w:r>
        <w:tab/>
      </w:r>
      <w:r>
        <w:rPr>
          <w:b/>
        </w:rPr>
        <w:t>Edmond Plantagenêt {tagged} Research</w:t>
      </w:r>
      <w:hyperlink w:anchor="ENDNOTE-2">
        <w:r w:rsidR="00C94065">
          <w:rPr>
            <w:vertAlign w:val="superscript"/>
          </w:rPr>
          <w:t>2</w:t>
        </w:r>
      </w:hyperlink>
      <w:r>
        <w:t xml:space="preserve"> was born in 1234.</w:t>
      </w:r>
      <w:r>
        <w:fldChar w:fldCharType="begin"/>
      </w:r>
      <w:r>
        <w:instrText>XE "This global place was used as neither death nor birth locations are known, A Conceptual Continent that surrounds the Region of Oceania" \f B</w:instrText>
      </w:r>
      <w:r>
        <w:fldChar w:fldCharType="end"/>
      </w:r>
      <w:r>
        <w:t xml:space="preserve"> He died in 1235 at the age of 1 at This global place was used as neither death nor birth locations are known in A Conceptual Continent that surrounds the Region of Oceania. The cause of his death (sadly, as an infant in their 2nd year) in the year of 1235 is not known-surviving in 1235 as an infant was difficult-as neither death or birth location are known, used the conceptual continent It does seem to be of interest that brothers Edmond and Richard with sister Katherine were apparently all born and died together…this was at the very young age of something between 2 and 23 months of age</w:t>
      </w:r>
      <w:r>
        <w:br/>
      </w:r>
      <w:r>
        <w:br/>
        <w:t>NFIA at this time unfortunately!</w:t>
      </w:r>
      <w:r>
        <w:br/>
        <w:t>Discovered in a duplicate person search</w:t>
      </w:r>
      <w:r>
        <w:br w:type="textWrapping" w:clear="all"/>
      </w:r>
    </w:p>
    <w:p w14:paraId="772EC5C0" w14:textId="77777777" w:rsidR="00C94065" w:rsidRDefault="006944C1">
      <w:pPr>
        <w:tabs>
          <w:tab w:val="right" w:pos="648"/>
          <w:tab w:val="right" w:pos="1440"/>
          <w:tab w:val="left" w:pos="1584"/>
        </w:tabs>
        <w:ind w:left="1584" w:hanging="1584"/>
      </w:pPr>
      <w:r>
        <w:fldChar w:fldCharType="begin"/>
      </w:r>
      <w:r>
        <w:instrText>XE "Plantagenêt:Matilda (1236–1280)" \f A</w:instrText>
      </w:r>
      <w:r>
        <w:fldChar w:fldCharType="end"/>
      </w:r>
      <w:r>
        <w:tab/>
        <w:t>240</w:t>
      </w:r>
      <w:r>
        <w:tab/>
        <w:t>vii</w:t>
      </w:r>
      <w:r>
        <w:tab/>
      </w:r>
      <w:r>
        <w:rPr>
          <w:b/>
        </w:rPr>
        <w:t>Matilda Plantagenêt</w:t>
      </w:r>
      <w:hyperlink w:anchor="ENDNOTE-2">
        <w:r w:rsidR="00C94065">
          <w:rPr>
            <w:vertAlign w:val="superscript"/>
          </w:rPr>
          <w:t>2</w:t>
        </w:r>
      </w:hyperlink>
      <w:r>
        <w:t xml:space="preserve"> was born on November 25, 1236.</w:t>
      </w:r>
      <w:r>
        <w:fldChar w:fldCharType="begin"/>
      </w:r>
      <w:r>
        <w:instrText>XE "This global place was used as neither death nor birth locations are known, A Conceptual Continent that surrounds the Region of Oceania" \f B</w:instrText>
      </w:r>
      <w:r>
        <w:fldChar w:fldCharType="end"/>
      </w:r>
      <w:r>
        <w:t xml:space="preserve"> She died in 1280 at the age of 44 at This global place was used as neither death nor birth locations are known in A Conceptual Continent that surrounds the Region of Oceania. The cause of her death (at the age of 44) in the year of 1280 is not known-surviving in 1280 was difficult-as neither death or birth location are known, used the conceptual continent</w:t>
      </w:r>
      <w:r>
        <w:br w:type="textWrapping" w:clear="all"/>
      </w:r>
    </w:p>
    <w:p w14:paraId="58656051" w14:textId="77777777" w:rsidR="00C94065" w:rsidRDefault="006944C1">
      <w:pPr>
        <w:tabs>
          <w:tab w:val="right" w:pos="648"/>
          <w:tab w:val="right" w:pos="1440"/>
          <w:tab w:val="left" w:pos="1584"/>
        </w:tabs>
        <w:ind w:left="1584" w:hanging="1584"/>
      </w:pPr>
      <w:r>
        <w:fldChar w:fldCharType="begin"/>
      </w:r>
      <w:r>
        <w:instrText>XE "Plantagenêt:Nicholas (1238–1238)" \f A</w:instrText>
      </w:r>
      <w:r>
        <w:fldChar w:fldCharType="end"/>
      </w:r>
      <w:r>
        <w:tab/>
        <w:t>241</w:t>
      </w:r>
      <w:r>
        <w:tab/>
        <w:t>viii</w:t>
      </w:r>
      <w:r>
        <w:tab/>
      </w:r>
      <w:r>
        <w:fldChar w:fldCharType="begin"/>
      </w:r>
      <w:r>
        <w:instrText>XE "Palace of Westminster in the City of Westminster, Region of Greater London, England (Medieval), Europe" \f B</w:instrText>
      </w:r>
      <w:r>
        <w:fldChar w:fldCharType="end"/>
      </w:r>
      <w:r>
        <w:rPr>
          <w:b/>
        </w:rPr>
        <w:t>Nicholas Plantagenêt</w:t>
      </w:r>
      <w:hyperlink w:anchor="ENDNOTE-2">
        <w:r w:rsidR="00C94065">
          <w:rPr>
            <w:vertAlign w:val="superscript"/>
          </w:rPr>
          <w:t>2</w:t>
        </w:r>
      </w:hyperlink>
      <w:r>
        <w:t xml:space="preserve"> was born in 1238 at Palace of Westminster in the City of Westminster in Region of Greater London, England (Medieval), Europe.</w:t>
      </w:r>
      <w:r>
        <w:fldChar w:fldCharType="begin"/>
      </w:r>
      <w:r>
        <w:instrText>XE "Nether Tabley, Cheshire, England (Medieval), Europe" \f B</w:instrText>
      </w:r>
      <w:r>
        <w:fldChar w:fldCharType="end"/>
      </w:r>
      <w:r>
        <w:t xml:space="preserve"> He died after 1238 at the age of 0 in Nether Tabley, Cheshire, England (Medieval), Europe. The cause of his death (sadly, as an infant in their 1st year) in the year of 1238 is not known-surviving in 1238 as an infant was difficult &amp; it occurred in Medieval England</w:t>
      </w:r>
      <w:r>
        <w:br w:type="textWrapping" w:clear="all"/>
      </w:r>
    </w:p>
    <w:p w14:paraId="442CF026" w14:textId="77777777" w:rsidR="00C94065" w:rsidRDefault="006944C1">
      <w:pPr>
        <w:tabs>
          <w:tab w:val="right" w:pos="648"/>
          <w:tab w:val="right" w:pos="1440"/>
          <w:tab w:val="left" w:pos="1584"/>
        </w:tabs>
        <w:ind w:left="1584" w:hanging="1584"/>
      </w:pPr>
      <w:r>
        <w:fldChar w:fldCharType="begin"/>
      </w:r>
      <w:r>
        <w:instrText>XE "Plantagenêt:Edward I (the 5th of the 14 Plantagenêt dynasty Kings) (1239–1307)" \f A</w:instrText>
      </w:r>
      <w:r>
        <w:fldChar w:fldCharType="end"/>
      </w:r>
      <w:r>
        <w:tab/>
        <w:t>+242</w:t>
      </w:r>
      <w:r>
        <w:tab/>
        <w:t>ix</w:t>
      </w:r>
      <w:r>
        <w:tab/>
      </w:r>
      <w:r>
        <w:rPr>
          <w:b/>
          <w:color w:val="456EB5"/>
        </w:rPr>
        <w:t>Edward Plantagenêt I (the 5th of the 14 Plantagenêt dynasty Kings)</w:t>
      </w:r>
      <w:r>
        <w:t>, born June 17, 1239, Region of Greater London, England (Medieval), Europe</w:t>
      </w:r>
      <w:r>
        <w:fldChar w:fldCharType="begin"/>
      </w:r>
      <w:r>
        <w:instrText>XE "Palace of Westminster in the City of Westminster, Region of Greater London, England (Medieval), Europe" \f B</w:instrText>
      </w:r>
      <w:r>
        <w:fldChar w:fldCharType="end"/>
      </w:r>
      <w:r>
        <w:t>; married Eleanor  of Castilla-León, November 1, 1254, Provincia de Burgos, Castilla y León, Spain, Europe</w:t>
      </w:r>
      <w:r>
        <w:fldChar w:fldCharType="begin"/>
      </w:r>
      <w:r>
        <w:instrText>XE "Burgos, Provincia de Burgos, Castilla y León, Spain, Europe" \f B</w:instrText>
      </w:r>
      <w:r>
        <w:fldChar w:fldCharType="end"/>
      </w:r>
      <w:r>
        <w:t>; married Marguerite Margaret  of France, September 8, 1299, Canterbury, County of Kent, England (Medieval), Europe</w:t>
      </w:r>
      <w:r>
        <w:fldChar w:fldCharType="begin"/>
      </w:r>
      <w:r>
        <w:instrText>XE "Canterbury, County of Kent, England (Medieval), Europe" \f B</w:instrText>
      </w:r>
      <w:r>
        <w:fldChar w:fldCharType="end"/>
      </w:r>
      <w:r>
        <w:t>; died July 7, 1307, Burgh By Sands, Cumberland County, England (Medieval), Europe</w:t>
      </w:r>
      <w:r>
        <w:fldChar w:fldCharType="begin"/>
      </w:r>
      <w:r>
        <w:instrText>XE "Burgh By Sands, Cumberland County, England (Medieval), Europe" \f B</w:instrText>
      </w:r>
      <w:r>
        <w:fldChar w:fldCharType="end"/>
      </w:r>
      <w:r>
        <w:t>.</w:t>
      </w:r>
      <w:r>
        <w:br w:type="textWrapping" w:clear="all"/>
      </w:r>
    </w:p>
    <w:p w14:paraId="0B05AACA" w14:textId="77777777" w:rsidR="00C94065" w:rsidRDefault="006944C1">
      <w:pPr>
        <w:tabs>
          <w:tab w:val="right" w:pos="648"/>
          <w:tab w:val="right" w:pos="1440"/>
          <w:tab w:val="left" w:pos="1584"/>
        </w:tabs>
        <w:ind w:left="1584" w:hanging="1584"/>
      </w:pPr>
      <w:r>
        <w:fldChar w:fldCharType="begin"/>
      </w:r>
      <w:r>
        <w:instrText>XE "Plantagenêt:Margaret (1240–1273)" \f A</w:instrText>
      </w:r>
      <w:r>
        <w:fldChar w:fldCharType="end"/>
      </w:r>
      <w:r>
        <w:tab/>
        <w:t>243</w:t>
      </w:r>
      <w:r>
        <w:tab/>
        <w:t>x</w:t>
      </w:r>
      <w:r>
        <w:tab/>
      </w:r>
      <w:r>
        <w:fldChar w:fldCharType="begin"/>
      </w:r>
      <w:r>
        <w:instrText>XE "Windsor, Berkshire, England (Medieval), Europe" \f B</w:instrText>
      </w:r>
      <w:r>
        <w:fldChar w:fldCharType="end"/>
      </w:r>
      <w:r>
        <w:rPr>
          <w:b/>
        </w:rPr>
        <w:t>Margaret Plantagenêt</w:t>
      </w:r>
      <w:hyperlink w:anchor="ENDNOTE-2">
        <w:r w:rsidR="00C94065">
          <w:rPr>
            <w:vertAlign w:val="superscript"/>
          </w:rPr>
          <w:t>2</w:t>
        </w:r>
      </w:hyperlink>
      <w:r>
        <w:t xml:space="preserve"> was born on September 29, 1240 in Windsor, Berkshire, England (Medieval), Europe.</w:t>
      </w:r>
      <w:r>
        <w:fldChar w:fldCharType="begin"/>
      </w:r>
      <w:r>
        <w:instrText>XE "Cupar, County of Fife, Scotland (MiddleAges part of Anglo-Saxon Britain), Europe" \f B</w:instrText>
      </w:r>
      <w:r>
        <w:fldChar w:fldCharType="end"/>
      </w:r>
      <w:r>
        <w:t xml:space="preserve"> She died on February 27, 1273 at the age of 32 in Cupar, County of Fife, Scotland (MiddleAges part of Anglo-Saxon Britain), Europe. The cause of her death (at the age of 33) on Monday, February 27th, 1273 is not known-surviving in 1273 was difficult &amp; it occurred in the Middle-ages of Scotland</w:t>
      </w:r>
      <w:r>
        <w:br w:type="textWrapping" w:clear="all"/>
      </w:r>
    </w:p>
    <w:p w14:paraId="7375B7B5" w14:textId="77777777" w:rsidR="00C94065" w:rsidRDefault="006944C1">
      <w:pPr>
        <w:tabs>
          <w:tab w:val="right" w:pos="648"/>
          <w:tab w:val="right" w:pos="1440"/>
          <w:tab w:val="left" w:pos="1584"/>
        </w:tabs>
        <w:ind w:left="1584" w:hanging="1584"/>
      </w:pPr>
      <w:r>
        <w:fldChar w:fldCharType="begin"/>
      </w:r>
      <w:r>
        <w:instrText>XE "Plantagenêt:Beatrice Beatrix of England (1242–1274)" \f A</w:instrText>
      </w:r>
      <w:r>
        <w:fldChar w:fldCharType="end"/>
      </w:r>
      <w:r>
        <w:tab/>
        <w:t>244</w:t>
      </w:r>
      <w:r>
        <w:tab/>
        <w:t>xi</w:t>
      </w:r>
      <w:r>
        <w:tab/>
      </w:r>
      <w:r>
        <w:fldChar w:fldCharType="begin"/>
      </w:r>
      <w:r>
        <w:instrText>XE "Bordeaux, Gironde, Aquitaine, France (Medieval), Europe" \f B</w:instrText>
      </w:r>
      <w:r>
        <w:fldChar w:fldCharType="end"/>
      </w:r>
      <w:r>
        <w:rPr>
          <w:b/>
        </w:rPr>
        <w:t>Beatrice Beatrix Plantagenêt of England</w:t>
      </w:r>
      <w:hyperlink w:anchor="ENDNOTE-2">
        <w:r w:rsidR="00C94065">
          <w:rPr>
            <w:vertAlign w:val="superscript"/>
          </w:rPr>
          <w:t>2</w:t>
        </w:r>
      </w:hyperlink>
      <w:r>
        <w:t xml:space="preserve"> was born on June 25, 1242 at Bordeaux in Gironde, Aquitaine, France (Medieval), Europe.</w:t>
      </w:r>
      <w:r>
        <w:fldChar w:fldCharType="begin"/>
      </w:r>
      <w:r>
        <w:instrText>XE "Bretagne, Indre-et-Loire, Centre, France (Medieval), Europe" \f B</w:instrText>
      </w:r>
      <w:r>
        <w:fldChar w:fldCharType="end"/>
      </w:r>
      <w:r>
        <w:t xml:space="preserve"> He died on March 24, 1274 at the age of 31 at Bretagne in Indre-et-Loire, Centre, France (Medieval), Europe. The cause of his death (at the age of 32) on Saturday, March 24th, 1274 is not known-surviving in 1274 was difficult &amp; it occurred in Medieval France</w:t>
      </w:r>
      <w:r>
        <w:br w:type="textWrapping" w:clear="all"/>
      </w:r>
    </w:p>
    <w:p w14:paraId="0615A107" w14:textId="77777777" w:rsidR="00C94065" w:rsidRDefault="006944C1">
      <w:pPr>
        <w:tabs>
          <w:tab w:val="right" w:pos="648"/>
          <w:tab w:val="right" w:pos="1440"/>
          <w:tab w:val="left" w:pos="1584"/>
        </w:tabs>
        <w:ind w:left="1584" w:hanging="1584"/>
      </w:pPr>
      <w:r>
        <w:fldChar w:fldCharType="begin"/>
      </w:r>
      <w:r>
        <w:instrText>XE "Plantagenêt:Blanche (1243–1296)" \f A</w:instrText>
      </w:r>
      <w:r>
        <w:fldChar w:fldCharType="end"/>
      </w:r>
      <w:r>
        <w:tab/>
        <w:t>+245</w:t>
      </w:r>
      <w:r>
        <w:tab/>
        <w:t>xii</w:t>
      </w:r>
      <w:r>
        <w:tab/>
      </w:r>
      <w:r>
        <w:rPr>
          <w:b/>
        </w:rPr>
        <w:t>Blanche Plantagenêt</w:t>
      </w:r>
      <w:r>
        <w:t>, born January 16, 1243; married (husband-presumed) Artois of Blanche, 1263; died June 5, 1296,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06CF5034" w14:textId="77777777" w:rsidR="00C94065" w:rsidRDefault="006944C1">
      <w:pPr>
        <w:tabs>
          <w:tab w:val="right" w:pos="648"/>
          <w:tab w:val="right" w:pos="1440"/>
          <w:tab w:val="left" w:pos="1584"/>
        </w:tabs>
        <w:ind w:left="1584" w:hanging="1584"/>
      </w:pPr>
      <w:r>
        <w:fldChar w:fldCharType="begin"/>
      </w:r>
      <w:r>
        <w:instrText>XE "Plantagenêt:Edmund (1244–1295)" \f A</w:instrText>
      </w:r>
      <w:r>
        <w:fldChar w:fldCharType="end"/>
      </w:r>
      <w:r>
        <w:tab/>
        <w:t>+246</w:t>
      </w:r>
      <w:r>
        <w:tab/>
        <w:t>xiii</w:t>
      </w:r>
      <w:r>
        <w:tab/>
      </w:r>
      <w:r>
        <w:rPr>
          <w:b/>
          <w:color w:val="456EB5"/>
        </w:rPr>
        <w:t>Edmund Plantagenêt</w:t>
      </w:r>
      <w:r>
        <w:t>, born January 16, 1244, Region of Greater London, England (Medieval), Europe</w:t>
      </w:r>
      <w:r>
        <w:fldChar w:fldCharType="begin"/>
      </w:r>
      <w:r>
        <w:instrText>XE "Saint James's Palace in the City of Westminster, Region of Greater London, England (Medieval), Europe" \f B</w:instrText>
      </w:r>
      <w:r>
        <w:fldChar w:fldCharType="end"/>
      </w:r>
      <w:r>
        <w:t>; married Aveline  de Forz Fortibus, April 9, 1269, Region of Greater London, England (Medieval), Europe</w:t>
      </w:r>
      <w:r>
        <w:fldChar w:fldCharType="begin"/>
      </w:r>
      <w:r>
        <w:instrText>XE "Married in the Palace of Westminster in the City of Westminster, Region of Greater London, England (Medieval), Europe" \f B</w:instrText>
      </w:r>
      <w:r>
        <w:fldChar w:fldCharType="end"/>
      </w:r>
      <w:r>
        <w:t>; married Blanche d'Artois, October 29, 1275, Paris, Île-de-France, France (Medieval), Europe</w:t>
      </w:r>
      <w:r>
        <w:fldChar w:fldCharType="begin"/>
      </w:r>
      <w:r>
        <w:instrText>XE "Paris, Île-de-France, France (Medieval), Europe" \f B</w:instrText>
      </w:r>
      <w:r>
        <w:fldChar w:fldCharType="end"/>
      </w:r>
      <w:r>
        <w:t>; died June 5, 1295, Bayonne, Aquitaine, France (Medieval), Europe</w:t>
      </w:r>
      <w:r>
        <w:fldChar w:fldCharType="begin"/>
      </w:r>
      <w:r>
        <w:instrText>XE "Bayonne, Aquitaine, France (Medieval), Europe" \f B</w:instrText>
      </w:r>
      <w:r>
        <w:fldChar w:fldCharType="end"/>
      </w:r>
      <w:r>
        <w:t>.</w:t>
      </w:r>
      <w:r>
        <w:br w:type="textWrapping" w:clear="all"/>
      </w:r>
    </w:p>
    <w:p w14:paraId="5A449961" w14:textId="77777777" w:rsidR="00C94065" w:rsidRDefault="006944C1">
      <w:pPr>
        <w:tabs>
          <w:tab w:val="right" w:pos="648"/>
          <w:tab w:val="right" w:pos="1440"/>
          <w:tab w:val="left" w:pos="1584"/>
        </w:tabs>
        <w:ind w:left="1584" w:hanging="1584"/>
      </w:pPr>
      <w:r>
        <w:fldChar w:fldCharType="begin"/>
      </w:r>
      <w:r>
        <w:instrText>XE "Plantagenêt:Henry IV 1st (1247–1257)" \f A</w:instrText>
      </w:r>
      <w:r>
        <w:fldChar w:fldCharType="end"/>
      </w:r>
      <w:r>
        <w:tab/>
        <w:t>247</w:t>
      </w:r>
      <w:r>
        <w:tab/>
        <w:t>xiv</w:t>
      </w:r>
      <w:r>
        <w:tab/>
      </w:r>
      <w:r>
        <w:fldChar w:fldCharType="begin"/>
      </w:r>
      <w:r>
        <w:instrText>XE "Saint James's Palace in the City of Westminster, Region of Greater London, England (Medieval), Europe" \f B</w:instrText>
      </w:r>
      <w:r>
        <w:fldChar w:fldCharType="end"/>
      </w:r>
      <w:r>
        <w:rPr>
          <w:b/>
        </w:rPr>
        <w:t>Henry Plantagenêt IV 1st</w:t>
      </w:r>
      <w:hyperlink w:anchor="ENDNOTE-2">
        <w:r w:rsidR="00C94065">
          <w:rPr>
            <w:vertAlign w:val="superscript"/>
          </w:rPr>
          <w:t>2</w:t>
        </w:r>
      </w:hyperlink>
      <w:r>
        <w:t xml:space="preserve"> was born in 1247 at Saint James's Palace in the City of Westminster in Region of Greater London, England (Medieval), Europe.</w:t>
      </w:r>
      <w:r>
        <w:fldChar w:fldCharType="begin"/>
      </w:r>
      <w:r>
        <w:instrText>XE "Palace of Westminster in the City of Westminster, Region of Greater London, England (Medieval), Europe" \f B</w:instrText>
      </w:r>
      <w:r>
        <w:fldChar w:fldCharType="end"/>
      </w:r>
      <w:r>
        <w:t xml:space="preserve"> He died in 1257 at the age of 10 at Palace of Westminster in the City of Westminster in Region of Greater London, England (Medieval), Europe. The cause of his death (as a pre-teen aged 10) in the year of 1257 is not known-surviving in 1257 as a pre-teen was difficult &amp; it occurred in Medieval England</w:t>
      </w:r>
      <w:r>
        <w:br w:type="textWrapping" w:clear="all"/>
      </w:r>
    </w:p>
    <w:p w14:paraId="14BD0AD0" w14:textId="77777777" w:rsidR="00C94065" w:rsidRDefault="006944C1">
      <w:pPr>
        <w:tabs>
          <w:tab w:val="right" w:pos="648"/>
          <w:tab w:val="right" w:pos="1440"/>
          <w:tab w:val="left" w:pos="1584"/>
        </w:tabs>
        <w:ind w:left="1584" w:hanging="1584"/>
      </w:pPr>
      <w:r>
        <w:fldChar w:fldCharType="begin"/>
      </w:r>
      <w:r>
        <w:instrText>XE "Plantagenêt:William (1250–1256)" \f A</w:instrText>
      </w:r>
      <w:r>
        <w:fldChar w:fldCharType="end"/>
      </w:r>
      <w:r>
        <w:tab/>
        <w:t>248</w:t>
      </w:r>
      <w:r>
        <w:tab/>
        <w:t>xv</w:t>
      </w:r>
      <w:r>
        <w:tab/>
      </w:r>
      <w:r>
        <w:fldChar w:fldCharType="begin"/>
      </w:r>
      <w:r>
        <w:instrText>XE "Palace of Westminster in the City of Westminster, Region of Greater London, England (Medieval), Europe" \f B</w:instrText>
      </w:r>
      <w:r>
        <w:fldChar w:fldCharType="end"/>
      </w:r>
      <w:r>
        <w:rPr>
          <w:b/>
        </w:rPr>
        <w:t>William Plantagenêt</w:t>
      </w:r>
      <w:hyperlink w:anchor="ENDNOTE-2">
        <w:r w:rsidR="00C94065">
          <w:rPr>
            <w:vertAlign w:val="superscript"/>
          </w:rPr>
          <w:t>2</w:t>
        </w:r>
      </w:hyperlink>
      <w:r>
        <w:t xml:space="preserve"> was born in 1250 at Palace of Westminster in the City of Westminster in Region of Greater London, England (Medieval), Europe.</w:t>
      </w:r>
      <w:r>
        <w:fldChar w:fldCharType="begin"/>
      </w:r>
      <w:r>
        <w:instrText>XE "Palace of Westminster in the City of Westminster, Region of Greater London, England (Medieval), Europe" \f B</w:instrText>
      </w:r>
      <w:r>
        <w:fldChar w:fldCharType="end"/>
      </w:r>
      <w:r>
        <w:t xml:space="preserve"> He died in 1256 at the age of 6 at Palace of Westminster in the City of Westminster in Region of Greater London, England (Medieval), Europe. The cause of his death (at a young age of 6) in the year of 1256 is not known-surviving in 1256 at a very young age was difficult &amp; it occurred in Medieval England</w:t>
      </w:r>
      <w:r>
        <w:br w:type="textWrapping" w:clear="all"/>
      </w:r>
    </w:p>
    <w:p w14:paraId="3354889B" w14:textId="77777777" w:rsidR="00C94065" w:rsidRDefault="006944C1">
      <w:pPr>
        <w:tabs>
          <w:tab w:val="right" w:pos="648"/>
          <w:tab w:val="right" w:pos="1440"/>
          <w:tab w:val="left" w:pos="1584"/>
        </w:tabs>
        <w:ind w:left="1584" w:hanging="1584"/>
      </w:pPr>
      <w:r>
        <w:fldChar w:fldCharType="begin"/>
      </w:r>
      <w:r>
        <w:instrText>XE "Plantagenêt:Mary Brabant (1250–1320)" \f A</w:instrText>
      </w:r>
      <w:r>
        <w:fldChar w:fldCharType="end"/>
      </w:r>
      <w:r>
        <w:tab/>
        <w:t>249</w:t>
      </w:r>
      <w:r>
        <w:tab/>
        <w:t>xvi</w:t>
      </w:r>
      <w:r>
        <w:tab/>
      </w:r>
      <w:r>
        <w:fldChar w:fldCharType="begin"/>
      </w:r>
      <w:r>
        <w:instrText>XE "Leuven, Lorraine, France (Medieval), Europe" \f B</w:instrText>
      </w:r>
      <w:r>
        <w:fldChar w:fldCharType="end"/>
      </w:r>
      <w:r>
        <w:rPr>
          <w:b/>
        </w:rPr>
        <w:t>Mary Brabant Plantagenêt</w:t>
      </w:r>
      <w:hyperlink w:anchor="ENDNOTE-2">
        <w:r w:rsidR="00C94065">
          <w:rPr>
            <w:vertAlign w:val="superscript"/>
          </w:rPr>
          <w:t>2</w:t>
        </w:r>
      </w:hyperlink>
      <w:r>
        <w:t xml:space="preserve"> was born on May 13, 1250 in Leuven, Lorraine, France (Medieval), Europe.</w:t>
      </w:r>
      <w:r>
        <w:fldChar w:fldCharType="begin"/>
      </w:r>
      <w:r>
        <w:instrText>XE "Murel, Lot, Midi-Pyrénées, France (Medieval), Europe" \f B</w:instrText>
      </w:r>
      <w:r>
        <w:fldChar w:fldCharType="end"/>
      </w:r>
      <w:r>
        <w:t xml:space="preserve"> She died on January 10, 1320 at the age of 69 at Murel in Lot, Midi-Pyrénées, France (Medieval), Europe. The cause of her death (at the age of 70) on Wednesday, January 10th, 1320 is not known-surviving in 1320 was difficult &amp; it occurred in Medieval France</w:t>
      </w:r>
      <w:r>
        <w:br w:type="textWrapping" w:clear="all"/>
      </w:r>
    </w:p>
    <w:p w14:paraId="4D09813E" w14:textId="77777777" w:rsidR="00C94065" w:rsidRDefault="006944C1">
      <w:pPr>
        <w:tabs>
          <w:tab w:val="right" w:pos="648"/>
          <w:tab w:val="right" w:pos="1440"/>
          <w:tab w:val="left" w:pos="1584"/>
        </w:tabs>
        <w:ind w:left="1584" w:hanging="1584"/>
      </w:pPr>
      <w:r>
        <w:fldChar w:fldCharType="begin"/>
      </w:r>
      <w:r>
        <w:instrText>XE "Plantagenêt:Katherine (1253–1256)" \f A</w:instrText>
      </w:r>
      <w:r>
        <w:fldChar w:fldCharType="end"/>
      </w:r>
      <w:r>
        <w:tab/>
        <w:t>250</w:t>
      </w:r>
      <w:r>
        <w:tab/>
        <w:t>xvii</w:t>
      </w:r>
      <w:r>
        <w:tab/>
      </w:r>
      <w:r>
        <w:fldChar w:fldCharType="begin"/>
      </w:r>
      <w:r>
        <w:instrText>XE "Palace of Westminster in the City of Westminster, Region of Greater London, England (Medieval), Europe" \f B</w:instrText>
      </w:r>
      <w:r>
        <w:fldChar w:fldCharType="end"/>
      </w:r>
      <w:r>
        <w:rPr>
          <w:b/>
        </w:rPr>
        <w:t>Katherine Plantagenêt</w:t>
      </w:r>
      <w:hyperlink w:anchor="ENDNOTE-2">
        <w:r w:rsidR="00C94065">
          <w:rPr>
            <w:vertAlign w:val="superscript"/>
          </w:rPr>
          <w:t>2</w:t>
        </w:r>
      </w:hyperlink>
      <w:r>
        <w:t xml:space="preserve"> was born on November 25, 1253 at Palace of Westminster in the City of Westminster in Region of Greater London, England (Medieval), Europe.</w:t>
      </w:r>
      <w:r>
        <w:fldChar w:fldCharType="begin"/>
      </w:r>
      <w:r>
        <w:instrText>XE "Windsor Castle, Windsor, Berkshire, England (Medieval), Europe" \f B</w:instrText>
      </w:r>
      <w:r>
        <w:fldChar w:fldCharType="end"/>
      </w:r>
      <w:r>
        <w:t xml:space="preserve"> She died on May 3, 1256 at the age of 2 at Windsor Castle in Windsor, Berkshire, England (Medieval), Europe. The cause of her death (at a young age of 3) on Wednesday, May 3rd, 1256 is not known-surviving in 1256 at a very young age was difficult &amp; it occurred in Medieval England She was also known as Catherine. It does seem to be of interest that brothers Edmond and Richard with sister Katherine were apparently all born and died together… this was at the very young age of something between 2 and 23 months of age</w:t>
      </w:r>
      <w:r>
        <w:br/>
      </w:r>
      <w:r>
        <w:br/>
        <w:t>NFIA at this time unfortunately!</w:t>
      </w:r>
      <w:r>
        <w:br/>
        <w:t>Discovered in a duplicate person search</w:t>
      </w:r>
      <w:r>
        <w:br w:type="textWrapping" w:clear="all"/>
      </w:r>
    </w:p>
    <w:p w14:paraId="00B006B0" w14:textId="77777777" w:rsidR="00C94065" w:rsidRDefault="006944C1">
      <w:pPr>
        <w:tabs>
          <w:tab w:val="right" w:pos="648"/>
          <w:tab w:val="right" w:pos="1440"/>
          <w:tab w:val="left" w:pos="1584"/>
        </w:tabs>
        <w:ind w:left="1584" w:hanging="1584"/>
      </w:pPr>
      <w:r>
        <w:fldChar w:fldCharType="begin"/>
      </w:r>
      <w:r>
        <w:instrText>XE "Plantagenêt:John of England (1256–1256)" \f A</w:instrText>
      </w:r>
      <w:r>
        <w:fldChar w:fldCharType="end"/>
      </w:r>
      <w:r>
        <w:tab/>
        <w:t>251</w:t>
      </w:r>
      <w:r>
        <w:tab/>
        <w:t>xviii</w:t>
      </w:r>
      <w:r>
        <w:tab/>
      </w:r>
      <w:r>
        <w:fldChar w:fldCharType="begin"/>
      </w:r>
      <w:r>
        <w:instrText>XE "Palace of Westminster in the City of Westminster, Region of Greater London, England (Medieval), Europe" \f B</w:instrText>
      </w:r>
      <w:r>
        <w:fldChar w:fldCharType="end"/>
      </w:r>
      <w:r>
        <w:rPr>
          <w:b/>
        </w:rPr>
        <w:t>John Plantagenêt of England</w:t>
      </w:r>
      <w:hyperlink w:anchor="ENDNOTE-2">
        <w:r w:rsidR="00C94065">
          <w:rPr>
            <w:vertAlign w:val="superscript"/>
          </w:rPr>
          <w:t>2</w:t>
        </w:r>
      </w:hyperlink>
      <w:r>
        <w:t xml:space="preserve"> was born in 1256 at Palace of Westminster in the City of Westminster in Region of Greater London, England (Medieval), Europe. Location presumed / NFIA</w:t>
      </w:r>
      <w:r>
        <w:fldChar w:fldCharType="begin"/>
      </w:r>
      <w:r>
        <w:instrText>XE "Palace of Westminster in the City of Westminster, Region of Greater London, England (Medieval), Europe" \f B</w:instrText>
      </w:r>
      <w:r>
        <w:fldChar w:fldCharType="end"/>
      </w:r>
      <w:r>
        <w:t xml:space="preserve"> He died after 1256 at the age of 0 at Palace of Westminster in the City of Westminster in Region of Greater London, England (Medieval), Europe. The cause of his death (sadly, as an infant in their 1st year) in the year of 1256 is not known-surviving in 1256 as an infant was difficult &amp; it occurred in Medieval England</w:t>
      </w:r>
      <w:r>
        <w:br w:type="textWrapping" w:clear="all"/>
      </w:r>
    </w:p>
    <w:p w14:paraId="7BFD3546" w14:textId="77777777" w:rsidR="00C94065" w:rsidRDefault="006944C1">
      <w:pPr>
        <w:tabs>
          <w:tab w:val="right" w:pos="648"/>
          <w:tab w:val="right" w:pos="1440"/>
          <w:tab w:val="left" w:pos="1584"/>
        </w:tabs>
        <w:ind w:left="1584" w:hanging="1584"/>
      </w:pPr>
      <w:r>
        <w:fldChar w:fldCharType="begin"/>
      </w:r>
      <w:r>
        <w:instrText>XE "Plantagenêt:Henry IV 2nd (1258–1274)" \f A</w:instrText>
      </w:r>
      <w:r>
        <w:fldChar w:fldCharType="end"/>
      </w:r>
      <w:r>
        <w:tab/>
        <w:t>252</w:t>
      </w:r>
      <w:r>
        <w:tab/>
        <w:t>xix</w:t>
      </w:r>
      <w:r>
        <w:tab/>
      </w:r>
      <w:r>
        <w:fldChar w:fldCharType="begin"/>
      </w:r>
      <w:r>
        <w:instrText>XE "Palace of Westminster in the City of Westminster, Region of Greater London, England (Medieval), Europe" \f B</w:instrText>
      </w:r>
      <w:r>
        <w:fldChar w:fldCharType="end"/>
      </w:r>
      <w:r>
        <w:rPr>
          <w:b/>
        </w:rPr>
        <w:t>Henry Plantagenêt IV 2nd</w:t>
      </w:r>
      <w:hyperlink w:anchor="ENDNOTE-2">
        <w:r w:rsidR="00C94065">
          <w:rPr>
            <w:vertAlign w:val="superscript"/>
          </w:rPr>
          <w:t>2</w:t>
        </w:r>
      </w:hyperlink>
      <w:r>
        <w:t xml:space="preserve"> was born in 1258 at Palace of Westminster in the City of Westminster in Region of Greater London, England (Medieval), Europe.</w:t>
      </w:r>
      <w:r>
        <w:fldChar w:fldCharType="begin"/>
      </w:r>
      <w:r>
        <w:instrText>XE "England (Medieval), Europe" \f B</w:instrText>
      </w:r>
      <w:r>
        <w:fldChar w:fldCharType="end"/>
      </w:r>
      <w:r>
        <w:t xml:space="preserve"> He held the title of Prince of England before 1274 in England (Medieval), Europe.</w:t>
      </w:r>
      <w:r>
        <w:fldChar w:fldCharType="begin"/>
      </w:r>
      <w:r>
        <w:instrText>XE "Palace of Westminster in the City of Westminster, Region of Greater London, England (Medieval), Europe" \f B</w:instrText>
      </w:r>
      <w:r>
        <w:fldChar w:fldCharType="end"/>
      </w:r>
      <w:r>
        <w:t xml:space="preserve"> He died on October 20, 1274 at the age of 16 at Palace of Westminster in the City of Westminster in Region of Greater London, England (Medieval), Europe. The cause of his death (as a teenager aged 16) on Saturday, October 20th, 1274 is not known-surviving in 1274 as a teenager was difficult</w:t>
      </w:r>
      <w:r>
        <w:br/>
      </w:r>
      <w:r>
        <w:br/>
        <w:t>Died as the Prince of England</w:t>
      </w:r>
      <w:r>
        <w:fldChar w:fldCharType="begin"/>
      </w:r>
      <w:r>
        <w:instrText>XE "Interred or buried in the cemetery at Westminster Abbey in the City of Westminster, Region of Greater London, England (Medieval), Europe" \f B</w:instrText>
      </w:r>
      <w:r>
        <w:fldChar w:fldCharType="end"/>
      </w:r>
      <w:r>
        <w:t xml:space="preserve"> Henry was buried after October, 1274 at Interred or buried in the cemetery at Westminster Abbey in the City of Westminster in Region of Greater London, England (Medieval), Europe.</w:t>
      </w:r>
      <w:r>
        <w:br w:type="textWrapping" w:clear="all"/>
      </w:r>
    </w:p>
    <w:p w14:paraId="3BF1A622" w14:textId="77777777" w:rsidR="00C94065" w:rsidRDefault="006944C1">
      <w:pPr>
        <w:tabs>
          <w:tab w:val="right" w:pos="648"/>
          <w:tab w:val="right" w:pos="1440"/>
          <w:tab w:val="left" w:pos="1584"/>
        </w:tabs>
        <w:ind w:left="1584" w:hanging="1584"/>
      </w:pPr>
      <w:r>
        <w:fldChar w:fldCharType="begin"/>
      </w:r>
      <w:r>
        <w:instrText>XE "Plantagenêt:Joan (1272–1349)" \f A</w:instrText>
      </w:r>
      <w:r>
        <w:fldChar w:fldCharType="end"/>
      </w:r>
      <w:r>
        <w:tab/>
        <w:t>253</w:t>
      </w:r>
      <w:r>
        <w:tab/>
        <w:t>xx</w:t>
      </w:r>
      <w:r>
        <w:tab/>
      </w:r>
      <w:r>
        <w:fldChar w:fldCharType="begin"/>
      </w:r>
      <w:r>
        <w:instrText>XE "County of Norfolkshire, England (Medieval), Europe" \f B</w:instrText>
      </w:r>
      <w:r>
        <w:fldChar w:fldCharType="end"/>
      </w:r>
      <w:r>
        <w:rPr>
          <w:b/>
        </w:rPr>
        <w:t>Joan Plantagenêt</w:t>
      </w:r>
      <w:hyperlink w:anchor="ENDNOTE-2">
        <w:r w:rsidR="00C94065">
          <w:rPr>
            <w:vertAlign w:val="superscript"/>
          </w:rPr>
          <w:t>2</w:t>
        </w:r>
      </w:hyperlink>
      <w:r>
        <w:t xml:space="preserve"> was born about 1272 in County of Norfolkshire, England (Medieval), Europe.</w:t>
      </w:r>
      <w:r>
        <w:fldChar w:fldCharType="begin"/>
      </w:r>
      <w:r>
        <w:instrText>XE "County of Norfolkshire, England (Medieval), Europe" \f B</w:instrText>
      </w:r>
      <w:r>
        <w:fldChar w:fldCharType="end"/>
      </w:r>
      <w:r>
        <w:t xml:space="preserve"> She died on July 7, 1349 at the age of 77 in County of Norfolkshire, England (Medieval), Europe. The cause of her death (at the age of 77) on Monday, July 7th, 1349 is not known-surviving in 1349 was difficult &amp; it occurred in Medieval England (location not known; used birth place)</w:t>
      </w:r>
      <w:r>
        <w:br w:type="textWrapping" w:clear="all"/>
      </w:r>
    </w:p>
    <w:p w14:paraId="407F345A" w14:textId="77777777" w:rsidR="00C94065" w:rsidRDefault="006944C1">
      <w:pPr>
        <w:pStyle w:val="TextNarr"/>
      </w:pPr>
      <w:r>
        <w:br w:type="textWrapping" w:clear="all"/>
      </w:r>
    </w:p>
    <w:p w14:paraId="6B083DE7" w14:textId="77777777" w:rsidR="00C94065" w:rsidRDefault="006944C1">
      <w:pPr>
        <w:pStyle w:val="TextNarr"/>
      </w:pPr>
      <w:r>
        <w:br w:type="textWrapping" w:clear="all"/>
      </w:r>
    </w:p>
    <w:p w14:paraId="363BC59F" w14:textId="77777777" w:rsidR="00C94065" w:rsidRDefault="006944C1">
      <w:pPr>
        <w:pStyle w:val="TextNarr"/>
      </w:pPr>
      <w:r>
        <w:t xml:space="preserve">205.  </w:t>
      </w:r>
      <w:r>
        <w:fldChar w:fldCharType="begin"/>
      </w:r>
      <w:r>
        <w:instrText>XE "Plantagenêt:Eleanor Katherine (1215–1275)" \f A</w:instrText>
      </w:r>
      <w:r>
        <w:fldChar w:fldCharType="end"/>
      </w:r>
      <w:r>
        <w:fldChar w:fldCharType="begin"/>
      </w:r>
      <w:r>
        <w:instrText>XE "Winchester, Hampshire, England (Medieval), Europe" \f B</w:instrText>
      </w:r>
      <w:r>
        <w:fldChar w:fldCharType="end"/>
      </w:r>
      <w:r>
        <w:rPr>
          <w:b/>
        </w:rPr>
        <w:t>Eleanor Katherine Plantagenêt</w:t>
      </w:r>
      <w:r>
        <w:t xml:space="preserve">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1215 in Winchester, Hampshire, England (Medieval), Europe.</w:t>
      </w:r>
      <w:hyperlink w:anchor="ENDNOTE-121">
        <w:r w:rsidR="00C94065">
          <w:rPr>
            <w:vertAlign w:val="superscript"/>
          </w:rPr>
          <w:t>121</w:t>
        </w:r>
      </w:hyperlink>
      <w:r>
        <w:t xml:space="preserve"> A source (unk) incorrectly shares her DOB as 1230 (which is after her wedding)</w:t>
      </w:r>
      <w:r>
        <w:br/>
      </w:r>
      <w:r>
        <w:br/>
        <w:t>A note for Williams 1231 death: "Eleanor was 16 at this time" which confirms her data as 1215; this has a conflict w/the date of her Mother's birth (NFIA) She held the title of Princess of England; Countess of Pembroke and of Leicester after 1215.</w:t>
      </w:r>
      <w:r>
        <w:fldChar w:fldCharType="begin"/>
      </w:r>
      <w:r>
        <w:instrText>XE "Montargis, Loiret, Centre, France (Medieval), Europe" \f B</w:instrText>
      </w:r>
      <w:r>
        <w:fldChar w:fldCharType="end"/>
      </w:r>
      <w:r>
        <w:t xml:space="preserve"> She died on April 13, 1275 at the age of 60 at Montargis in Loiret, Centre, France (Medieval), Europe. The cause of her death (at the age of 60) on Saturday, April 13th, 1275 is not known-surviving in 1275 was difficult</w:t>
      </w:r>
      <w:r>
        <w:br/>
      </w:r>
      <w:r>
        <w:br/>
        <w:t>Died as the Princess of England and as the Countess of Pembroke and of Leicester</w:t>
      </w:r>
      <w:r>
        <w:fldChar w:fldCharType="begin"/>
      </w:r>
      <w:r>
        <w:instrText>XE "Buried in an unknown cemetery in Montargis, Loiret, Centre, France (Medieval), Europe" \f B</w:instrText>
      </w:r>
      <w:r>
        <w:fldChar w:fldCharType="end"/>
      </w:r>
      <w:r>
        <w:t xml:space="preserve"> Eleanor was buried after April, 1275 at Buried in an unknown cemetery in Montargis in Loiret, Centre, France (Medieval), Europe. She House of Plantagenet;. </w:t>
      </w:r>
      <w:r>
        <w:fldChar w:fldCharType="begin"/>
      </w:r>
      <w:r>
        <w:instrText>XE "Married in the New Temple Church, Region of Greater London, England (Medieval), Europe" \f B</w:instrText>
      </w:r>
      <w:r>
        <w:fldChar w:fldCharType="end"/>
      </w:r>
      <w:r>
        <w:t xml:space="preserve"> Eleanor Katherine Plantagenêt and William Marshal II were married on April 23, 1224 at Married in the New Temple Church in Region of Greater London, England (Medieval), Europe.</w:t>
      </w:r>
      <w:r>
        <w:fldChar w:fldCharType="begin"/>
      </w:r>
      <w:r>
        <w:instrText>XE "Marshal:William I. (1146–1219)" \f A</w:instrText>
      </w:r>
      <w:r>
        <w:fldChar w:fldCharType="end"/>
      </w:r>
      <w:r>
        <w:fldChar w:fldCharType="begin"/>
      </w:r>
      <w:r>
        <w:instrText>XE "FitzRichard:Isabel de Clare (1172–1220)" \f A</w:instrText>
      </w:r>
      <w:r>
        <w:fldChar w:fldCharType="end"/>
      </w:r>
      <w:r>
        <w:br w:type="textWrapping" w:clear="all"/>
      </w:r>
    </w:p>
    <w:p w14:paraId="2E194499" w14:textId="77777777" w:rsidR="00C94065" w:rsidRDefault="006944C1">
      <w:pPr>
        <w:pStyle w:val="TextNarr"/>
      </w:pPr>
      <w:r>
        <w:br w:type="textWrapping" w:clear="all"/>
      </w:r>
    </w:p>
    <w:p w14:paraId="1A696146" w14:textId="77777777" w:rsidR="00C94065" w:rsidRDefault="006944C1">
      <w:pPr>
        <w:pStyle w:val="TextNarr"/>
      </w:pPr>
      <w:r>
        <w:fldChar w:fldCharType="begin"/>
      </w:r>
      <w:r>
        <w:instrText>XE "Marshal:William II (1190–1231)" \f A</w:instrText>
      </w:r>
      <w:r>
        <w:fldChar w:fldCharType="end"/>
      </w:r>
      <w:r>
        <w:fldChar w:fldCharType="begin"/>
      </w:r>
      <w:r>
        <w:instrText>XE "Pembroke, Pembrokeshire, Wales (MiddleAges part of Anglo-Saxon Britain), Europe" \f B</w:instrText>
      </w:r>
      <w:r>
        <w:fldChar w:fldCharType="end"/>
      </w:r>
      <w:r>
        <w:t xml:space="preserve"> </w:t>
      </w:r>
      <w:r>
        <w:rPr>
          <w:b/>
        </w:rPr>
        <w:t>William Marshal II</w:t>
      </w:r>
      <w:hyperlink w:anchor="ENDNOTE-69">
        <w:r w:rsidR="00C94065">
          <w:rPr>
            <w:vertAlign w:val="superscript"/>
          </w:rPr>
          <w:t>69</w:t>
        </w:r>
      </w:hyperlink>
      <w:r>
        <w:t>, son of William Marshal and Isabel FitzRichard, was born in 1190 in Pembroke, Pembrokeshire, Wales (MiddleAges part of Anglo-Saxon Britain), Europe.</w:t>
      </w:r>
      <w:hyperlink w:anchor="ENDNOTE-7">
        <w:r w:rsidR="00C94065">
          <w:rPr>
            <w:vertAlign w:val="superscript"/>
          </w:rPr>
          <w:t>7</w:t>
        </w:r>
      </w:hyperlink>
      <w:r>
        <w:t xml:space="preserve"> He held the title of Magna Carta Baron, 2nd Earl of Pembroke after 1190.</w:t>
      </w:r>
      <w:r>
        <w:fldChar w:fldCharType="begin"/>
      </w:r>
      <w:r>
        <w:instrText>XE "St David's Church, Pembroke, Pembrokeshire, Wales (MiddleAges part of Anglo-Saxon Britain), Europe" \f B</w:instrText>
      </w:r>
      <w:r>
        <w:fldChar w:fldCharType="end"/>
      </w:r>
      <w:r>
        <w:t xml:space="preserve"> He was christened in May, 1198 at St David's Church in Pembroke, Pembrokeshire, Wales (MiddleAges part of Anglo-Saxon Britain), Europe.</w:t>
      </w:r>
      <w:r>
        <w:fldChar w:fldCharType="begin"/>
      </w:r>
      <w:r>
        <w:instrText>XE "Ireland, Europe" \f B</w:instrText>
      </w:r>
      <w:r>
        <w:fldChar w:fldCharType="end"/>
      </w:r>
      <w:r>
        <w:t xml:space="preserve"> Before 1231 William was a Chief Justiciar of Ireland in Ireland, Europe.</w:t>
      </w:r>
      <w:r>
        <w:fldChar w:fldCharType="begin"/>
      </w:r>
      <w:r>
        <w:instrText>XE "Saint James's Palace in the City of Westminster, Region of Greater London, England (Medieval), Europe" \f B</w:instrText>
      </w:r>
      <w:r>
        <w:fldChar w:fldCharType="end"/>
      </w:r>
      <w:r>
        <w:t xml:space="preserve"> He died on April 6, 1231 at the age of 41 at Saint James's Palace in the City of Westminster in Region of Greater London, England (Medieval), Europe. The cause of his death (at the age of 41) on Sunday, April 6th, 1231 is not known-surviving in 1231 was difficult</w:t>
      </w:r>
      <w:r>
        <w:br/>
      </w:r>
      <w:r>
        <w:br/>
        <w:t>Died as a Magna Carta Baron and as the 2nd Earl of Pembroke</w:t>
      </w:r>
      <w:r>
        <w:fldChar w:fldCharType="begin"/>
      </w:r>
      <w:r>
        <w:instrText>XE "Buried in the cemetery at Temple Church, Region of Greater London, England (Medieval), Europe" \f B</w:instrText>
      </w:r>
      <w:r>
        <w:fldChar w:fldCharType="end"/>
      </w:r>
      <w:r>
        <w:t xml:space="preserve"> He was buried on April 15, 1231 at Buried in the cemetery at Temple Church in Region of Greater London, England (Medieval), Europe. William joined the side of the Barons in 1215 and was one of the 25 executors of the Magna Charta. He was excommunicated with the others. He proposed to marry a daughter of Robert Bruce. In 1220 Llewelyn attacked his lands in Pembroke. In 1222 while in Ireland Llewelyn captured the earl's castles of Abetavy and Carmarthen. He then returned from Ireland in 1223 and retook his castles. In 1224 he was appointed Justiciar of Ireland and was involved in the wars against Hugh de Lacy. His second wife was about nine years old at the time of her marriage to William. In 1230 he served the King in Brittany, then Normandy and Anjou, returning to England in 1231.</w:t>
      </w:r>
    </w:p>
    <w:p w14:paraId="57C57D0A" w14:textId="77777777" w:rsidR="00C94065" w:rsidRDefault="006944C1">
      <w:pPr>
        <w:pStyle w:val="TextNarr"/>
      </w:pPr>
      <w:r>
        <w:br w:type="textWrapping" w:clear="all"/>
      </w:r>
    </w:p>
    <w:p w14:paraId="4E5AD4D4" w14:textId="77777777" w:rsidR="00C94065" w:rsidRDefault="006944C1">
      <w:pPr>
        <w:pStyle w:val="TextNarr"/>
      </w:pPr>
      <w:r>
        <w:fldChar w:fldCharType="begin"/>
      </w:r>
      <w:r>
        <w:instrText>XE "Married in the Palace of Westminster in the City of Westminster, Region of Greater London, England (Medieval), Europe" \f B</w:instrText>
      </w:r>
      <w:r>
        <w:fldChar w:fldCharType="end"/>
      </w:r>
      <w:r>
        <w:t xml:space="preserve"> Eleanor Katherine Plantagenêt and Simon de Montfort were married on January 7, 1238 at Married in the Palace of Westminster in the City of Westminster in Region of Greater London, England (Medieval), Europe. She had been married to William Marshal, Earl of Pembroke at the age of 9 on April 23rd 1224; William died April 15th 1231 whereupon she took a vow of perpetual chastity at age 16</w:t>
      </w:r>
      <w:r>
        <w:br/>
      </w:r>
      <w:r>
        <w:br/>
        <w:t>Despite the vow, she was married to Simon de Montfort, Earl of Leicester several years later on January 7th 1238/9, Simon de Montfort.</w:t>
      </w:r>
    </w:p>
    <w:p w14:paraId="0DA3ADF3" w14:textId="77777777" w:rsidR="00C94065" w:rsidRDefault="006944C1">
      <w:pPr>
        <w:pStyle w:val="TextNarr"/>
      </w:pPr>
      <w:r>
        <w:br w:type="textWrapping" w:clear="all"/>
      </w:r>
    </w:p>
    <w:p w14:paraId="5B54EA17" w14:textId="77777777" w:rsidR="00C94065" w:rsidRDefault="006944C1">
      <w:pPr>
        <w:pStyle w:val="TextNarr"/>
      </w:pPr>
      <w:r>
        <w:fldChar w:fldCharType="begin"/>
      </w:r>
      <w:r>
        <w:instrText>XE "de Montfort:Simon (1208–1265)" \f A</w:instrText>
      </w:r>
      <w:r>
        <w:fldChar w:fldCharType="end"/>
      </w:r>
      <w:r>
        <w:fldChar w:fldCharType="begin"/>
      </w:r>
      <w:r>
        <w:instrText>XE "Montfort-l'Amaury, Yvelines, Île-de-France, France (Medieval), Europe" \f B</w:instrText>
      </w:r>
      <w:r>
        <w:fldChar w:fldCharType="end"/>
      </w:r>
      <w:r>
        <w:t xml:space="preserve"> </w:t>
      </w:r>
      <w:r>
        <w:rPr>
          <w:b/>
          <w:color w:val="CF2127"/>
        </w:rPr>
        <w:t>Simon de Montfort</w:t>
      </w:r>
      <w:hyperlink w:anchor="ENDNOTE-2">
        <w:r w:rsidR="00C94065">
          <w:rPr>
            <w:vertAlign w:val="superscript"/>
          </w:rPr>
          <w:t>2</w:t>
        </w:r>
      </w:hyperlink>
      <w:r>
        <w:t xml:space="preserve"> was born on May 23, 1208 at Montfort-l'Amaury in Yvelines, Île-de-France, France (Medieval), Europe. He held the title of 6th Earl of Leicester after 1208.</w:t>
      </w:r>
      <w:r>
        <w:fldChar w:fldCharType="begin"/>
      </w:r>
      <w:r>
        <w:instrText>XE "Battle of Evesham, Evesham, Worcestershire, England (Medieval), Europe" \f B</w:instrText>
      </w:r>
      <w:r>
        <w:fldChar w:fldCharType="end"/>
      </w:r>
      <w:r>
        <w:t xml:space="preserve"> He died on August 4, 1265 at the age of 57 at Battle of Evesham in Evesham, Worcestershire, England (Medieval), Europe. The cause of his death (at the age of 57) on Tuesday, August 4th, 1265 is not known-surviving in 1265 was difficult</w:t>
      </w:r>
      <w:r>
        <w:br/>
      </w:r>
      <w:r>
        <w:br/>
        <w:t>Died as the 6th Earl of Leicester</w:t>
      </w:r>
      <w:r>
        <w:fldChar w:fldCharType="begin"/>
      </w:r>
      <w:r>
        <w:instrText>XE "Buried in an unknown cemetery, Evesham, Worcestershire, England (Medieval), Europe" \f B</w:instrText>
      </w:r>
      <w:r>
        <w:fldChar w:fldCharType="end"/>
      </w:r>
      <w:r>
        <w:t xml:space="preserve"> Simon was buried after August 4, 1265 at Buried in an unknown cemetery in Evesham, Worcestershire, England (Medieval), Europe.</w:t>
      </w:r>
    </w:p>
    <w:p w14:paraId="63A551A4" w14:textId="77777777" w:rsidR="00C94065" w:rsidRDefault="006944C1">
      <w:pPr>
        <w:pStyle w:val="TextNarr"/>
      </w:pPr>
      <w:r>
        <w:br w:type="textWrapping" w:clear="all"/>
      </w:r>
    </w:p>
    <w:p w14:paraId="5839DFE3" w14:textId="77777777" w:rsidR="00C94065" w:rsidRDefault="006944C1">
      <w:pPr>
        <w:pStyle w:val="TextNarr"/>
      </w:pPr>
      <w:r>
        <w:br w:type="textWrapping" w:clear="all"/>
      </w:r>
    </w:p>
    <w:p w14:paraId="3F4EE31A" w14:textId="77777777" w:rsidR="00C94065" w:rsidRDefault="006944C1">
      <w:pPr>
        <w:pStyle w:val="TextNarr"/>
      </w:pPr>
      <w:r>
        <w:rPr>
          <w:noProof/>
        </w:rPr>
        <w:drawing>
          <wp:anchor distT="0" distB="0" distL="114300" distR="114300" simplePos="0" relativeHeight="251658308" behindDoc="0" locked="0" layoutInCell="1" allowOverlap="1" wp14:anchorId="16C3398C" wp14:editId="5A835C24">
            <wp:simplePos x="0" y="0"/>
            <wp:positionH relativeFrom="margin">
              <wp:align>left</wp:align>
            </wp:positionH>
            <wp:positionV relativeFrom="paragraph">
              <wp:posOffset>8890</wp:posOffset>
            </wp:positionV>
            <wp:extent cx="1039368" cy="1143000"/>
            <wp:effectExtent l="0" t="0" r="0" b="0"/>
            <wp:wrapSquare wrapText="right"/>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9.png"/>
                    <pic:cNvPicPr/>
                  </pic:nvPicPr>
                  <pic:blipFill>
                    <a:blip r:embed="rId68"/>
                    <a:stretch>
                      <a:fillRect/>
                    </a:stretch>
                  </pic:blipFill>
                  <pic:spPr>
                    <a:xfrm>
                      <a:off x="0" y="0"/>
                      <a:ext cx="1039368" cy="1143000"/>
                    </a:xfrm>
                    <a:prstGeom prst="rect">
                      <a:avLst/>
                    </a:prstGeom>
                  </pic:spPr>
                </pic:pic>
              </a:graphicData>
            </a:graphic>
          </wp:anchor>
        </w:drawing>
      </w:r>
      <w:r>
        <w:t xml:space="preserve">206.  </w:t>
      </w:r>
      <w:r>
        <w:fldChar w:fldCharType="begin"/>
      </w:r>
      <w:r>
        <w:instrText>XE "Plantagenêt:Ida (1206–1268)" \f A</w:instrText>
      </w:r>
      <w:r>
        <w:fldChar w:fldCharType="end"/>
      </w:r>
      <w:r>
        <w:fldChar w:fldCharType="begin"/>
      </w:r>
      <w:r>
        <w:instrText>XE "Salisbury, Wiltshire, England (Medieval), Europe" \f B</w:instrText>
      </w:r>
      <w:r>
        <w:fldChar w:fldCharType="end"/>
      </w:r>
      <w:r>
        <w:rPr>
          <w:b/>
          <w:color w:val="456EB5"/>
        </w:rPr>
        <w:t>Ida Plantagenêt</w:t>
      </w:r>
      <w:hyperlink w:anchor="ENDNOTE-122">
        <w:r w:rsidR="00C94065">
          <w:rPr>
            <w:vertAlign w:val="superscript"/>
          </w:rPr>
          <w:t>122</w:t>
        </w:r>
      </w:hyperlink>
      <w:r>
        <w:t xml:space="preserve"> (William-28,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20, 1206 in Salisbury, Wiltshire, England (Medieval), Europe.</w:t>
      </w:r>
      <w:hyperlink w:anchor="ENDNOTE-69">
        <w:r w:rsidR="00C94065">
          <w:rPr>
            <w:vertAlign w:val="superscript"/>
          </w:rPr>
          <w:t>69</w:t>
        </w:r>
      </w:hyperlink>
      <w:r>
        <w:t xml:space="preserve"> She held the title of Lady after 1206.</w:t>
      </w:r>
      <w:r>
        <w:fldChar w:fldCharType="begin"/>
      </w:r>
      <w:r>
        <w:instrText>XE "Salisbury, Wiltshire, England (Medieval), Europe" \f B</w:instrText>
      </w:r>
      <w:r>
        <w:fldChar w:fldCharType="end"/>
      </w:r>
      <w:r>
        <w:t xml:space="preserve"> She died on July 24, 1268 at the age of 61 in Salisbury, Wiltshire, England (Medieval), Europe. The cause of her death (at the age of 62) on Tuesday, July 24th, 1268 is not known-surviving in 1268 was difficult</w:t>
      </w:r>
      <w:r>
        <w:br/>
      </w:r>
      <w:r>
        <w:br/>
        <w:t>Died as a Lady Ida was also known as Longespee / Longespée.</w:t>
      </w:r>
      <w:hyperlink w:anchor="ENDNOTE-7">
        <w:r w:rsidR="00C94065">
          <w:rPr>
            <w:vertAlign w:val="superscript"/>
          </w:rPr>
          <w:t>7</w:t>
        </w:r>
      </w:hyperlink>
      <w:r>
        <w:t xml:space="preserve"> She was also known as Longspee. </w:t>
      </w:r>
      <w:r>
        <w:fldChar w:fldCharType="begin"/>
      </w:r>
      <w:r>
        <w:instrText>XE "de Beauchamp:Wachelin (1184–1236)" \f A</w:instrText>
      </w:r>
      <w:r>
        <w:fldChar w:fldCharType="end"/>
      </w:r>
      <w:r>
        <w:fldChar w:fldCharType="begin"/>
      </w:r>
      <w:r>
        <w:instrText>XE "Mortimer:Johanna (1195–1268)" \f A</w:instrText>
      </w:r>
      <w:r>
        <w:fldChar w:fldCharType="end"/>
      </w:r>
      <w:r>
        <w:br w:type="textWrapping" w:clear="all"/>
      </w:r>
    </w:p>
    <w:p w14:paraId="506B3BE7" w14:textId="77777777" w:rsidR="00C94065" w:rsidRDefault="006944C1">
      <w:pPr>
        <w:pStyle w:val="TextNarr"/>
      </w:pPr>
      <w:r>
        <w:br w:type="textWrapping" w:clear="all"/>
      </w:r>
    </w:p>
    <w:p w14:paraId="3CE5F67E" w14:textId="77777777" w:rsidR="00C94065" w:rsidRDefault="006944C1">
      <w:pPr>
        <w:pStyle w:val="TextNarr"/>
      </w:pPr>
      <w:r>
        <w:rPr>
          <w:noProof/>
        </w:rPr>
        <w:drawing>
          <wp:anchor distT="0" distB="0" distL="114300" distR="114300" simplePos="0" relativeHeight="251658309" behindDoc="0" locked="0" layoutInCell="1" allowOverlap="1" wp14:anchorId="7C72B853" wp14:editId="581653E4">
            <wp:simplePos x="0" y="0"/>
            <wp:positionH relativeFrom="margin">
              <wp:align>left</wp:align>
            </wp:positionH>
            <wp:positionV relativeFrom="paragraph">
              <wp:posOffset>8890</wp:posOffset>
            </wp:positionV>
            <wp:extent cx="1013460" cy="1143000"/>
            <wp:effectExtent l="0" t="0" r="0" b="0"/>
            <wp:wrapSquare wrapText="right"/>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0.png"/>
                    <pic:cNvPicPr/>
                  </pic:nvPicPr>
                  <pic:blipFill>
                    <a:blip r:embed="rId69"/>
                    <a:stretch>
                      <a:fillRect/>
                    </a:stretch>
                  </pic:blipFill>
                  <pic:spPr>
                    <a:xfrm>
                      <a:off x="0" y="0"/>
                      <a:ext cx="1013460" cy="1143000"/>
                    </a:xfrm>
                    <a:prstGeom prst="rect">
                      <a:avLst/>
                    </a:prstGeom>
                  </pic:spPr>
                </pic:pic>
              </a:graphicData>
            </a:graphic>
          </wp:anchor>
        </w:drawing>
      </w:r>
      <w:r>
        <w:fldChar w:fldCharType="begin"/>
      </w:r>
      <w:r>
        <w:instrText>XE "de Beauchamp:William IV (1215–1267)" \f A</w:instrText>
      </w:r>
      <w:r>
        <w:fldChar w:fldCharType="end"/>
      </w:r>
      <w:r>
        <w:fldChar w:fldCharType="begin"/>
      </w:r>
      <w:r>
        <w:instrText>XE "England (Medieval), Europe" \f B</w:instrText>
      </w:r>
      <w:r>
        <w:fldChar w:fldCharType="end"/>
      </w:r>
      <w:r>
        <w:t xml:space="preserve"> </w:t>
      </w:r>
      <w:r>
        <w:rPr>
          <w:b/>
          <w:color w:val="456EB5"/>
        </w:rPr>
        <w:t>William de Beauchamp IV</w:t>
      </w:r>
      <w:r>
        <w:t>, son of Wachelin de Beauchamp and Johanna Mortimer, held the title of Earl of Warwick between 1215 and 1267 in England (Medieval), Europe.</w:t>
      </w:r>
      <w:r>
        <w:fldChar w:fldCharType="begin"/>
      </w:r>
      <w:r>
        <w:instrText>XE "Elmley Castle, Elmley, Worcestershire, England (Medieval), Europe" \f B</w:instrText>
      </w:r>
      <w:r>
        <w:fldChar w:fldCharType="end"/>
      </w:r>
      <w:r>
        <w:t xml:space="preserve"> He was born in 1215 at Elmley Castle in Elmley, Worcestershire, England (Medieval), Europe.</w:t>
      </w:r>
      <w:hyperlink w:anchor="ENDNOTE-123">
        <w:r w:rsidR="00C94065">
          <w:rPr>
            <w:vertAlign w:val="superscript"/>
          </w:rPr>
          <w:t>123</w:t>
        </w:r>
      </w:hyperlink>
      <w:r>
        <w:fldChar w:fldCharType="begin"/>
      </w:r>
      <w:r>
        <w:instrText>XE "Elmley Castle, Elmley, Worcestershire, England (Medieval), Europe" \f B</w:instrText>
      </w:r>
      <w:r>
        <w:fldChar w:fldCharType="end"/>
      </w:r>
      <w:r>
        <w:t xml:space="preserve"> He died in January, 1267 at the age of 52 at Elmley Castle in Elmley, Worcestershire, England (Medieval), Europe. The cause of his death (at the age of 52) in January, 1267 is not known-surviving in 1267 was difficult</w:t>
      </w:r>
      <w:r>
        <w:br/>
      </w:r>
      <w:r>
        <w:br/>
        <w:t>Died as the Earl of Warwick</w:t>
      </w:r>
      <w:r>
        <w:fldChar w:fldCharType="begin"/>
      </w:r>
      <w:r>
        <w:instrText>XE "Buried in an unknown cemetery, Worcester, Worcestershire, England (Medieval), Europe" \f B</w:instrText>
      </w:r>
      <w:r>
        <w:fldChar w:fldCharType="end"/>
      </w:r>
      <w:r>
        <w:t xml:space="preserve"> William was buried after January, 1267 at Buried in an unknown cemetery in Worcester, Worcestershire, England (Medieval), Europe.</w:t>
      </w:r>
      <w:r>
        <w:br w:type="textWrapping" w:clear="all"/>
      </w:r>
    </w:p>
    <w:p w14:paraId="5D2E16FD" w14:textId="77777777" w:rsidR="00C94065" w:rsidRDefault="006944C1">
      <w:pPr>
        <w:pStyle w:val="TextNarr"/>
      </w:pPr>
      <w:r>
        <w:br w:type="textWrapping" w:clear="all"/>
      </w:r>
    </w:p>
    <w:p w14:paraId="4C34D23C" w14:textId="77777777" w:rsidR="00C94065" w:rsidRDefault="006944C1">
      <w:pPr>
        <w:pStyle w:val="TextNarr"/>
      </w:pPr>
      <w:r>
        <w:t xml:space="preserve"> Ida Plantagenêt and William de Beauchamp IIIa {tagged} research name and family were married in 1219.</w:t>
      </w:r>
      <w:hyperlink w:anchor="ENDNOTE-124">
        <w:r w:rsidR="00C94065">
          <w:rPr>
            <w:vertAlign w:val="superscript"/>
          </w:rPr>
          <w:t>124</w:t>
        </w:r>
      </w:hyperlink>
      <w:r>
        <w:fldChar w:fldCharType="begin"/>
      </w:r>
      <w:r>
        <w:instrText>XE "de Beauchamp:Simon (1145–1207)" \f A</w:instrText>
      </w:r>
      <w:r>
        <w:fldChar w:fldCharType="end"/>
      </w:r>
      <w:r>
        <w:fldChar w:fldCharType="begin"/>
      </w:r>
      <w:r>
        <w:instrText>XE "de Sacre:Isabella (1150–1207)" \f A</w:instrText>
      </w:r>
      <w:r>
        <w:fldChar w:fldCharType="end"/>
      </w:r>
      <w:r>
        <w:br w:type="textWrapping" w:clear="all"/>
      </w:r>
    </w:p>
    <w:p w14:paraId="217217F9" w14:textId="77777777" w:rsidR="00C94065" w:rsidRDefault="006944C1">
      <w:pPr>
        <w:pStyle w:val="TextNarr"/>
      </w:pPr>
      <w:r>
        <w:br w:type="textWrapping" w:clear="all"/>
      </w:r>
    </w:p>
    <w:p w14:paraId="310E6C92" w14:textId="77777777" w:rsidR="00C94065" w:rsidRDefault="006944C1">
      <w:pPr>
        <w:pStyle w:val="TextNarr"/>
      </w:pPr>
      <w:r>
        <w:rPr>
          <w:noProof/>
        </w:rPr>
        <w:drawing>
          <wp:anchor distT="0" distB="0" distL="114300" distR="114300" simplePos="0" relativeHeight="251658310" behindDoc="0" locked="0" layoutInCell="1" allowOverlap="1" wp14:anchorId="6B9D48E3" wp14:editId="0C021E5C">
            <wp:simplePos x="0" y="0"/>
            <wp:positionH relativeFrom="margin">
              <wp:align>left</wp:align>
            </wp:positionH>
            <wp:positionV relativeFrom="paragraph">
              <wp:posOffset>8890</wp:posOffset>
            </wp:positionV>
            <wp:extent cx="1047750" cy="1143000"/>
            <wp:effectExtent l="0" t="0" r="0" b="0"/>
            <wp:wrapSquare wrapText="right"/>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71.png"/>
                    <pic:cNvPicPr/>
                  </pic:nvPicPr>
                  <pic:blipFill>
                    <a:blip r:embed="rId70"/>
                    <a:stretch>
                      <a:fillRect/>
                    </a:stretch>
                  </pic:blipFill>
                  <pic:spPr>
                    <a:xfrm>
                      <a:off x="0" y="0"/>
                      <a:ext cx="1047750" cy="1143000"/>
                    </a:xfrm>
                    <a:prstGeom prst="rect">
                      <a:avLst/>
                    </a:prstGeom>
                  </pic:spPr>
                </pic:pic>
              </a:graphicData>
            </a:graphic>
          </wp:anchor>
        </w:drawing>
      </w:r>
      <w:r>
        <w:fldChar w:fldCharType="begin"/>
      </w:r>
      <w:r>
        <w:instrText>XE "de Beauchamp:William IIIa {tagged} research name and family (1185–1260)" \f A</w:instrText>
      </w:r>
      <w:r>
        <w:fldChar w:fldCharType="end"/>
      </w:r>
      <w:r>
        <w:fldChar w:fldCharType="begin"/>
      </w:r>
      <w:r>
        <w:instrText>XE "Bedford, Bedfordshire, England (Medieval), Europe" \f B</w:instrText>
      </w:r>
      <w:r>
        <w:fldChar w:fldCharType="end"/>
      </w:r>
      <w:r>
        <w:t xml:space="preserve"> </w:t>
      </w:r>
      <w:r>
        <w:rPr>
          <w:b/>
          <w:color w:val="456EB5"/>
        </w:rPr>
        <w:t>William de Beauchamp IIIa {tagged} research name and family</w:t>
      </w:r>
      <w:hyperlink w:anchor="ENDNOTE-125">
        <w:r w:rsidR="00C94065">
          <w:rPr>
            <w:vertAlign w:val="superscript"/>
          </w:rPr>
          <w:t>125</w:t>
        </w:r>
      </w:hyperlink>
      <w:r>
        <w:t>, son of Simon de Beauchamp and Isabella de Sacre, was born in 1185 in Bedford, Bedfordshire, England (Medieval), Europe.</w:t>
      </w:r>
      <w:hyperlink w:anchor="ENDNOTE-126">
        <w:r w:rsidR="00C94065">
          <w:rPr>
            <w:vertAlign w:val="superscript"/>
          </w:rPr>
          <w:t>126</w:t>
        </w:r>
      </w:hyperlink>
      <w:r>
        <w:fldChar w:fldCharType="begin"/>
      </w:r>
      <w:r>
        <w:instrText>XE "England (Medieval), Europe" \f B</w:instrText>
      </w:r>
      <w:r>
        <w:fldChar w:fldCharType="end"/>
      </w:r>
      <w:r>
        <w:t xml:space="preserve"> He held the title of Baron of Bedford, Sheriff of Buckinghamshire and Bedfordshire, Sir after 1185 in England (Medieval), Europe.</w:t>
      </w:r>
      <w:r>
        <w:fldChar w:fldCharType="begin"/>
      </w:r>
      <w:r>
        <w:instrText>XE "Bedford, Bedfordshire, England (Medieval), Europe" \f B</w:instrText>
      </w:r>
      <w:r>
        <w:fldChar w:fldCharType="end"/>
      </w:r>
      <w:r>
        <w:t xml:space="preserve"> He died on December 28, 1260 at the age of 75 in Bedford, Bedfordshire, England (Medieval), Europe. The cause of his death (at the age of 75) on Tuesday, December 28th, 1260 is not known-surviving in 1260 was difficult</w:t>
      </w:r>
      <w:r>
        <w:br/>
      </w:r>
      <w:r>
        <w:br/>
        <w:t>Died as a Sir, the Baron of Bedford and as the Sheriff of Buckinghamshire and Bedfordshire</w:t>
      </w:r>
      <w:r>
        <w:br w:type="textWrapping" w:clear="all"/>
      </w:r>
    </w:p>
    <w:p w14:paraId="1167F0F6" w14:textId="77777777" w:rsidR="00C94065" w:rsidRDefault="006944C1">
      <w:pPr>
        <w:pStyle w:val="TextNarr"/>
      </w:pPr>
      <w:r>
        <w:br w:type="textWrapping" w:clear="all"/>
      </w:r>
    </w:p>
    <w:p w14:paraId="5B93D1A0" w14:textId="77777777" w:rsidR="00C94065" w:rsidRDefault="006944C1">
      <w:pPr>
        <w:pStyle w:val="TextNarr"/>
      </w:pPr>
      <w:r>
        <w:t xml:space="preserve"> William de Beauchamp and Ida Plantagenêt had the following children:</w:t>
      </w:r>
      <w:r>
        <w:br w:type="textWrapping" w:clear="all"/>
      </w:r>
    </w:p>
    <w:p w14:paraId="50DDD32C" w14:textId="77777777" w:rsidR="00C94065" w:rsidRDefault="006944C1">
      <w:pPr>
        <w:pStyle w:val="TextNarr"/>
      </w:pPr>
      <w:r>
        <w:br w:type="textWrapping" w:clear="all"/>
      </w:r>
    </w:p>
    <w:p w14:paraId="68FB15F9" w14:textId="77777777" w:rsidR="00C94065" w:rsidRDefault="006944C1">
      <w:pPr>
        <w:tabs>
          <w:tab w:val="right" w:pos="648"/>
          <w:tab w:val="right" w:pos="1440"/>
          <w:tab w:val="left" w:pos="1584"/>
        </w:tabs>
        <w:ind w:left="1584" w:hanging="1584"/>
      </w:pPr>
      <w:r>
        <w:fldChar w:fldCharType="begin"/>
      </w:r>
      <w:r>
        <w:instrText>XE "de Beauchamp:Maud (1230–1273)" \f A</w:instrText>
      </w:r>
      <w:r>
        <w:fldChar w:fldCharType="end"/>
      </w:r>
      <w:r>
        <w:tab/>
        <w:t>+254</w:t>
      </w:r>
      <w:r>
        <w:tab/>
        <w:t>i</w:t>
      </w:r>
      <w:r>
        <w:tab/>
      </w:r>
      <w:r>
        <w:rPr>
          <w:b/>
          <w:color w:val="456EB5"/>
        </w:rPr>
        <w:t>Maud de Beauchamp</w:t>
      </w:r>
      <w:r>
        <w:t>, born September 2, 1230, Bedford, Bedfordshire, England (Medieval), Europe</w:t>
      </w:r>
      <w:r>
        <w:fldChar w:fldCharType="begin"/>
      </w:r>
      <w:r>
        <w:instrText>XE "Bedford, Bedfordshire, England (Medieval), Europe" \f B</w:instrText>
      </w:r>
      <w:r>
        <w:fldChar w:fldCharType="end"/>
      </w:r>
      <w:r>
        <w:t>; married Roger de Mowbray II, 1249, County of Yorkshire, England (Medieval), Europe</w:t>
      </w:r>
      <w:r>
        <w:fldChar w:fldCharType="begin"/>
      </w:r>
      <w:r>
        <w:instrText>XE "County of Yorkshire, England (Medieval), Europe" \f B</w:instrText>
      </w:r>
      <w:r>
        <w:fldChar w:fldCharType="end"/>
      </w:r>
      <w:r>
        <w:t>; died April 12, 1273, County of Bedfordshire, England (Medieval), Europe</w:t>
      </w:r>
      <w:r>
        <w:fldChar w:fldCharType="begin"/>
      </w:r>
      <w:r>
        <w:instrText>XE "St Neots, County of Bedfordshire, England (Medieval), Europe" \f B</w:instrText>
      </w:r>
      <w:r>
        <w:fldChar w:fldCharType="end"/>
      </w:r>
      <w:r>
        <w:t>.</w:t>
      </w:r>
      <w:r>
        <w:br w:type="textWrapping" w:clear="all"/>
      </w:r>
    </w:p>
    <w:p w14:paraId="0386ED3E" w14:textId="77777777" w:rsidR="00C94065" w:rsidRDefault="006944C1">
      <w:pPr>
        <w:tabs>
          <w:tab w:val="right" w:pos="648"/>
          <w:tab w:val="right" w:pos="1440"/>
          <w:tab w:val="left" w:pos="1584"/>
        </w:tabs>
        <w:ind w:left="1584" w:hanging="1584"/>
      </w:pPr>
      <w:r>
        <w:fldChar w:fldCharType="begin"/>
      </w:r>
      <w:r>
        <w:instrText>XE "de Beauchamp:Beatrice (1231–1285)" \f A</w:instrText>
      </w:r>
      <w:r>
        <w:fldChar w:fldCharType="end"/>
      </w:r>
      <w:r>
        <w:tab/>
        <w:t>255</w:t>
      </w:r>
      <w:r>
        <w:tab/>
        <w:t>ii</w:t>
      </w:r>
      <w:r>
        <w:tab/>
      </w:r>
      <w:r>
        <w:fldChar w:fldCharType="begin"/>
      </w:r>
      <w:r>
        <w:instrText>XE "England (Medieval), Europe" \f B</w:instrText>
      </w:r>
      <w:r>
        <w:fldChar w:fldCharType="end"/>
      </w:r>
      <w:r>
        <w:rPr>
          <w:b/>
        </w:rPr>
        <w:t>Beatrice de Beauchamp</w:t>
      </w:r>
      <w:hyperlink w:anchor="ENDNOTE-2">
        <w:r w:rsidR="00C94065">
          <w:rPr>
            <w:vertAlign w:val="superscript"/>
          </w:rPr>
          <w:t>2</w:t>
        </w:r>
      </w:hyperlink>
      <w:r>
        <w:t xml:space="preserve"> was born about 1231 in England (Medieval), Europe.</w:t>
      </w:r>
      <w:r>
        <w:fldChar w:fldCharType="begin"/>
      </w:r>
      <w:r>
        <w:instrText>XE "England (Medieval), Europe" \f B</w:instrText>
      </w:r>
      <w:r>
        <w:fldChar w:fldCharType="end"/>
      </w:r>
      <w:r>
        <w:t xml:space="preserve"> She died in September, 1285 at the age of 54 in England (Medieval), Europe. The cause of her death (at the age of 54) in September, 1285 is not known-surviving in 1285 was difficult &amp; it occurred in Medieval England (location not known; used birth place) She was also known as Munchensy possible spouse.</w:t>
      </w:r>
      <w:r>
        <w:br w:type="textWrapping" w:clear="all"/>
      </w:r>
    </w:p>
    <w:p w14:paraId="6A4819B2" w14:textId="77777777" w:rsidR="00C94065" w:rsidRDefault="006944C1">
      <w:pPr>
        <w:pStyle w:val="TextNarr"/>
      </w:pPr>
      <w:r>
        <w:br w:type="textWrapping" w:clear="all"/>
      </w:r>
    </w:p>
    <w:p w14:paraId="6B0EA804" w14:textId="77777777" w:rsidR="00C94065" w:rsidRDefault="006944C1">
      <w:pPr>
        <w:pStyle w:val="HeadingsNarr"/>
      </w:pPr>
      <w:r>
        <w:t>30th Generation</w:t>
      </w:r>
      <w:r>
        <w:br w:type="textWrapping" w:clear="all"/>
      </w:r>
    </w:p>
    <w:p w14:paraId="2C507FF0" w14:textId="77777777" w:rsidR="00C94065" w:rsidRDefault="006944C1">
      <w:pPr>
        <w:pStyle w:val="TextNarr"/>
      </w:pPr>
      <w:r>
        <w:br w:type="textWrapping" w:clear="all"/>
      </w:r>
    </w:p>
    <w:p w14:paraId="2748F5FA" w14:textId="77777777" w:rsidR="00C94065" w:rsidRDefault="006944C1">
      <w:pPr>
        <w:pStyle w:val="TextNarr"/>
      </w:pPr>
      <w:r>
        <w:rPr>
          <w:noProof/>
        </w:rPr>
        <w:drawing>
          <wp:anchor distT="0" distB="0" distL="114300" distR="114300" simplePos="0" relativeHeight="251658311" behindDoc="0" locked="0" layoutInCell="1" allowOverlap="1" wp14:anchorId="4853667E" wp14:editId="428FDD05">
            <wp:simplePos x="0" y="0"/>
            <wp:positionH relativeFrom="margin">
              <wp:align>left</wp:align>
            </wp:positionH>
            <wp:positionV relativeFrom="paragraph">
              <wp:posOffset>8890</wp:posOffset>
            </wp:positionV>
            <wp:extent cx="1000125" cy="1143000"/>
            <wp:effectExtent l="0" t="0" r="0" b="0"/>
            <wp:wrapSquare wrapText="right"/>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2.png"/>
                    <pic:cNvPicPr/>
                  </pic:nvPicPr>
                  <pic:blipFill>
                    <a:blip r:embed="rId71"/>
                    <a:stretch>
                      <a:fillRect/>
                    </a:stretch>
                  </pic:blipFill>
                  <pic:spPr>
                    <a:xfrm>
                      <a:off x="0" y="0"/>
                      <a:ext cx="1000125" cy="1143000"/>
                    </a:xfrm>
                    <a:prstGeom prst="rect">
                      <a:avLst/>
                    </a:prstGeom>
                  </pic:spPr>
                </pic:pic>
              </a:graphicData>
            </a:graphic>
          </wp:anchor>
        </w:drawing>
      </w:r>
      <w:r>
        <w:t xml:space="preserve">220.  </w:t>
      </w:r>
      <w:r>
        <w:fldChar w:fldCharType="begin"/>
      </w:r>
      <w:r>
        <w:instrText>XE "de Mowbray:Roger II (1220–1263)" \f A</w:instrText>
      </w:r>
      <w:r>
        <w:fldChar w:fldCharType="end"/>
      </w:r>
      <w:r>
        <w:fldChar w:fldCharType="begin"/>
      </w:r>
      <w:r>
        <w:instrText>XE "Thirsk, North Riding of Yorkshire, England (Medieval), Europe" \f B</w:instrText>
      </w:r>
      <w:r>
        <w:fldChar w:fldCharType="end"/>
      </w:r>
      <w:r>
        <w:rPr>
          <w:b/>
          <w:color w:val="456EB5"/>
        </w:rPr>
        <w:t>Roger de Mowbray II</w:t>
      </w:r>
      <w:hyperlink w:anchor="ENDNOTE-127">
        <w:r w:rsidR="00C94065">
          <w:rPr>
            <w:vertAlign w:val="superscript"/>
          </w:rPr>
          <w:t>127</w:t>
        </w:r>
      </w:hyperlink>
      <w:r>
        <w:t xml:space="preserve">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May 20, 1220 in Thirsk, North Riding of Yorkshire, England (Medieval), Europe.</w:t>
      </w:r>
      <w:hyperlink w:anchor="ENDNOTE-128">
        <w:r w:rsidR="00C94065">
          <w:rPr>
            <w:vertAlign w:val="superscript"/>
          </w:rPr>
          <w:t>128</w:t>
        </w:r>
      </w:hyperlink>
      <w:r>
        <w:fldChar w:fldCharType="begin"/>
      </w:r>
      <w:r>
        <w:instrText>XE "England (Medieval), Europe" \f B</w:instrText>
      </w:r>
      <w:r>
        <w:fldChar w:fldCharType="end"/>
      </w:r>
      <w:r>
        <w:t xml:space="preserve"> He held the title of Baron of Axholme, Lord, Sir before 1249 in England (Medieval), Europe.</w:t>
      </w:r>
      <w:r>
        <w:fldChar w:fldCharType="begin"/>
      </w:r>
      <w:r>
        <w:instrText>XE "Turkey, Asia" \f B</w:instrText>
      </w:r>
      <w:r>
        <w:fldChar w:fldCharType="end"/>
      </w:r>
      <w:r>
        <w:t xml:space="preserve"> He died on October 18, 1263 at the age of 43 in Turkey, Asia. The cause of his death (at the age of 43) on Thursday, October 18th, 1263 is not known-surviving in 1263 was difficult &amp; it occurred in Turkey (source (lost) shares date as Oct-1266-see burial; consolidated); source (lost) shares date as Oct-1266-see burial; consolidated</w:t>
      </w:r>
      <w:r>
        <w:fldChar w:fldCharType="begin"/>
      </w:r>
      <w:r>
        <w:instrText>XE "Buried in an unknown cemetery, Pontefract, West Riding of Yorkshire, England (Medieval), Europe" \f B</w:instrText>
      </w:r>
      <w:r>
        <w:fldChar w:fldCharType="end"/>
      </w:r>
      <w:r>
        <w:t xml:space="preserve"> Roger was buried after October 18, 1263 at Buried in an unknown cemetery in Pontefract, West Riding of Yorkshire, England (Medieval), Europe. </w:t>
      </w:r>
      <w:r>
        <w:fldChar w:fldCharType="begin"/>
      </w:r>
      <w:r>
        <w:instrText>XE "County of Yorkshire, England (Medieval), Europe" \f B</w:instrText>
      </w:r>
      <w:r>
        <w:fldChar w:fldCharType="end"/>
      </w:r>
      <w:r>
        <w:t xml:space="preserve"> Roger de Mowbray II and Maud de Beauchamp were married in 1249 in County of Yorkshire, England (Medieval), Europe.</w:t>
      </w:r>
      <w:r>
        <w:fldChar w:fldCharType="begin"/>
      </w:r>
      <w:r>
        <w:instrText>XE "de Beauchamp:William IIIa {tagged} research name and family (1185–1260)" \f A</w:instrText>
      </w:r>
      <w:r>
        <w:fldChar w:fldCharType="end"/>
      </w:r>
      <w:r>
        <w:fldChar w:fldCharType="begin"/>
      </w:r>
      <w:r>
        <w:instrText>XE "Plantagenêt:Ida (1206–1268)" \f A</w:instrText>
      </w:r>
      <w:r>
        <w:fldChar w:fldCharType="end"/>
      </w:r>
      <w:r>
        <w:br w:type="textWrapping" w:clear="all"/>
      </w:r>
    </w:p>
    <w:p w14:paraId="35113EDA" w14:textId="77777777" w:rsidR="00C94065" w:rsidRDefault="006944C1">
      <w:pPr>
        <w:pStyle w:val="TextNarr"/>
      </w:pPr>
      <w:r>
        <w:br w:type="textWrapping" w:clear="all"/>
      </w:r>
    </w:p>
    <w:p w14:paraId="71A51286" w14:textId="77777777" w:rsidR="00C94065" w:rsidRDefault="006944C1">
      <w:pPr>
        <w:pStyle w:val="TextNarr"/>
      </w:pPr>
      <w:r>
        <w:fldChar w:fldCharType="begin"/>
      </w:r>
      <w:r>
        <w:instrText>XE "de Beauchamp:Maud (1230–1273)" \f A</w:instrText>
      </w:r>
      <w:r>
        <w:fldChar w:fldCharType="end"/>
      </w:r>
      <w:r>
        <w:fldChar w:fldCharType="begin"/>
      </w:r>
      <w:r>
        <w:instrText>XE "Bedford, Bedfordshire, England (Medieval), Europe" \f B</w:instrText>
      </w:r>
      <w:r>
        <w:fldChar w:fldCharType="end"/>
      </w:r>
      <w:r>
        <w:t xml:space="preserve"> </w:t>
      </w:r>
      <w:r>
        <w:rPr>
          <w:b/>
          <w:color w:val="456EB5"/>
        </w:rPr>
        <w:t>Maud de Beauchamp</w:t>
      </w:r>
      <w:hyperlink w:anchor="ENDNOTE-127">
        <w:r w:rsidR="00C94065">
          <w:rPr>
            <w:vertAlign w:val="superscript"/>
          </w:rPr>
          <w:t>127</w:t>
        </w:r>
      </w:hyperlink>
      <w:r>
        <w:t>, daughter of William de Beauchamp and Ida Plantagenêt, was born on September 2, 1230 in Bedford, Bedfordshire, England (Medieval), Europe.</w:t>
      </w:r>
      <w:hyperlink w:anchor="ENDNOTE-129">
        <w:r w:rsidR="00C94065">
          <w:rPr>
            <w:vertAlign w:val="superscript"/>
          </w:rPr>
          <w:t>129</w:t>
        </w:r>
      </w:hyperlink>
      <w:r>
        <w:t xml:space="preserve"> She held the title of Baroness, Lady after 1230.</w:t>
      </w:r>
      <w:r>
        <w:fldChar w:fldCharType="begin"/>
      </w:r>
      <w:r>
        <w:instrText>XE "St Neots, County of Bedfordshire, England (Medieval), Europe" \f B</w:instrText>
      </w:r>
      <w:r>
        <w:fldChar w:fldCharType="end"/>
      </w:r>
      <w:r>
        <w:t xml:space="preserve"> She died on April 12, 1273 at the age of 42 at St Neots in County of Bedfordshire, England (Medieval), Europe. The cause of her death (at the age of 43) on Wednesday, April 12th, 1273 is not known-surviving in 1273 was difficult</w:t>
      </w:r>
      <w:r>
        <w:br/>
      </w:r>
      <w:r>
        <w:br/>
        <w:t>Died as a Lady and as a Baroness</w:t>
      </w:r>
      <w:r>
        <w:fldChar w:fldCharType="begin"/>
      </w:r>
      <w:r>
        <w:instrText>XE "Buried in an unknown cemetery, Pontefract, West Riding of Yorkshire, England (Medieval), Europe" \f B</w:instrText>
      </w:r>
      <w:r>
        <w:fldChar w:fldCharType="end"/>
      </w:r>
      <w:r>
        <w:t xml:space="preserve"> Maud was buried after 1273 at Buried in an unknown cemetery in Pontefract, West Riding of Yorkshire, England (Medieval), Europe.</w:t>
      </w:r>
    </w:p>
    <w:p w14:paraId="64C49D02" w14:textId="77777777" w:rsidR="00C94065" w:rsidRDefault="006944C1">
      <w:pPr>
        <w:pStyle w:val="TextNarr"/>
      </w:pPr>
      <w:r>
        <w:br w:type="textWrapping" w:clear="all"/>
      </w:r>
    </w:p>
    <w:p w14:paraId="65C83928" w14:textId="77777777" w:rsidR="00C94065" w:rsidRDefault="006944C1">
      <w:pPr>
        <w:pStyle w:val="TextNarr"/>
      </w:pPr>
      <w:r>
        <w:t xml:space="preserve"> Roger de Mowbray and Maud de Beauchamp had the following child:</w:t>
      </w:r>
      <w:r>
        <w:br w:type="textWrapping" w:clear="all"/>
      </w:r>
    </w:p>
    <w:p w14:paraId="4D458ECB" w14:textId="77777777" w:rsidR="00C94065" w:rsidRDefault="006944C1">
      <w:pPr>
        <w:pStyle w:val="TextNarr"/>
      </w:pPr>
      <w:r>
        <w:br w:type="textWrapping" w:clear="all"/>
      </w:r>
    </w:p>
    <w:p w14:paraId="0083E4BB" w14:textId="77777777" w:rsidR="00C94065" w:rsidRDefault="006944C1">
      <w:pPr>
        <w:tabs>
          <w:tab w:val="right" w:pos="648"/>
          <w:tab w:val="right" w:pos="1440"/>
          <w:tab w:val="left" w:pos="1584"/>
        </w:tabs>
        <w:ind w:left="1584" w:hanging="1584"/>
      </w:pPr>
      <w:r>
        <w:fldChar w:fldCharType="begin"/>
      </w:r>
      <w:r>
        <w:instrText>XE "de Mowbray:Roger III (Don's 20th GGF in another branch) (1254–1297)" \f A</w:instrText>
      </w:r>
      <w:r>
        <w:fldChar w:fldCharType="end"/>
      </w:r>
      <w:r>
        <w:tab/>
        <w:t>+256</w:t>
      </w:r>
      <w:r>
        <w:tab/>
        <w:t>i</w:t>
      </w:r>
      <w:r>
        <w:tab/>
      </w:r>
      <w:r>
        <w:rPr>
          <w:b/>
          <w:color w:val="456EB5"/>
        </w:rPr>
        <w:t>Roger de Mowbray III (Don's 20th GGF in another branch)</w:t>
      </w:r>
      <w:r>
        <w:t>, born June 28, 1254, Isle of Axholme, Lincolnshire, England (Medieval), Europe</w:t>
      </w:r>
      <w:r>
        <w:fldChar w:fldCharType="begin"/>
      </w:r>
      <w:r>
        <w:instrText>XE "Isle of Axholme, Lincolnshire, England (Medieval), Europe" \f B</w:instrText>
      </w:r>
      <w:r>
        <w:fldChar w:fldCharType="end"/>
      </w:r>
      <w:r>
        <w:t>; married Rohese de Clare Don's 20th GGM, 1270, Ogden, West Riding of Yorkshire, England (Medieval), Europe</w:t>
      </w:r>
      <w:r>
        <w:fldChar w:fldCharType="begin"/>
      </w:r>
      <w:r>
        <w:instrText>XE "Ogden, West Riding of Yorkshire, England (Medieval), Europe" \f B</w:instrText>
      </w:r>
      <w:r>
        <w:fldChar w:fldCharType="end"/>
      </w:r>
      <w:r>
        <w:t>; died November 21, 1297, Gent, Oost-Vlaanderen, Belgium, Europe</w:t>
      </w:r>
      <w:r>
        <w:fldChar w:fldCharType="begin"/>
      </w:r>
      <w:r>
        <w:instrText>XE "Gent, Oost-Vlaanderen, Belgium, Europe" \f B</w:instrText>
      </w:r>
      <w:r>
        <w:fldChar w:fldCharType="end"/>
      </w:r>
      <w:r>
        <w:t>.</w:t>
      </w:r>
      <w:r>
        <w:br w:type="textWrapping" w:clear="all"/>
      </w:r>
    </w:p>
    <w:p w14:paraId="5EEA8B62" w14:textId="77777777" w:rsidR="00C94065" w:rsidRDefault="006944C1">
      <w:pPr>
        <w:pStyle w:val="TextNarr"/>
      </w:pPr>
      <w:r>
        <w:br w:type="textWrapping" w:clear="all"/>
      </w:r>
    </w:p>
    <w:p w14:paraId="66F22A4F" w14:textId="77777777" w:rsidR="00C94065" w:rsidRDefault="006944C1">
      <w:pPr>
        <w:pStyle w:val="TextNarr"/>
      </w:pPr>
      <w:r>
        <w:br w:type="textWrapping" w:clear="all"/>
      </w:r>
    </w:p>
    <w:p w14:paraId="734DF9BB" w14:textId="77777777" w:rsidR="00C94065" w:rsidRDefault="006944C1">
      <w:pPr>
        <w:pStyle w:val="TextNarr"/>
      </w:pPr>
      <w:r>
        <w:rPr>
          <w:noProof/>
        </w:rPr>
        <w:drawing>
          <wp:anchor distT="0" distB="0" distL="114300" distR="114300" simplePos="0" relativeHeight="251658312" behindDoc="0" locked="0" layoutInCell="1" allowOverlap="1" wp14:anchorId="241EDC37" wp14:editId="4EF2E3D3">
            <wp:simplePos x="0" y="0"/>
            <wp:positionH relativeFrom="margin">
              <wp:align>left</wp:align>
            </wp:positionH>
            <wp:positionV relativeFrom="paragraph">
              <wp:posOffset>8890</wp:posOffset>
            </wp:positionV>
            <wp:extent cx="726281" cy="1143000"/>
            <wp:effectExtent l="0" t="0" r="0" b="0"/>
            <wp:wrapSquare wrapText="right"/>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73.png"/>
                    <pic:cNvPicPr/>
                  </pic:nvPicPr>
                  <pic:blipFill>
                    <a:blip r:embed="rId72"/>
                    <a:stretch>
                      <a:fillRect/>
                    </a:stretch>
                  </pic:blipFill>
                  <pic:spPr>
                    <a:xfrm>
                      <a:off x="0" y="0"/>
                      <a:ext cx="726281" cy="1143000"/>
                    </a:xfrm>
                    <a:prstGeom prst="rect">
                      <a:avLst/>
                    </a:prstGeom>
                  </pic:spPr>
                </pic:pic>
              </a:graphicData>
            </a:graphic>
          </wp:anchor>
        </w:drawing>
      </w:r>
      <w:r>
        <w:t xml:space="preserve">222.  </w:t>
      </w:r>
      <w:r>
        <w:fldChar w:fldCharType="begin"/>
      </w:r>
      <w:r>
        <w:instrText>XE "de Mainwaring:Bertrade Sandy's 26th GGM (1196–1249)" \f A</w:instrText>
      </w:r>
      <w:r>
        <w:fldChar w:fldCharType="end"/>
      </w:r>
      <w:r>
        <w:fldChar w:fldCharType="begin"/>
      </w:r>
      <w:r>
        <w:instrText>XE "Mainwaring, Bersted, Sussexshire, England (Medieval), Europe" \f B</w:instrText>
      </w:r>
      <w:r>
        <w:fldChar w:fldCharType="end"/>
      </w:r>
      <w:r>
        <w:rPr>
          <w:b/>
          <w:color w:val="7A3695"/>
        </w:rPr>
        <w:t>Bertrade de Mainwaring Sandy's 26th GGM</w:t>
      </w:r>
      <w:hyperlink w:anchor="ENDNOTE-2">
        <w:r w:rsidR="00C94065">
          <w:rPr>
            <w:vertAlign w:val="superscript"/>
          </w:rPr>
          <w:t>2</w:t>
        </w:r>
      </w:hyperlink>
      <w:r>
        <w:t xml:space="preserve">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1196 at Mainwaring in Bersted, Sussexshire, England (Medieval), Europe.</w:t>
      </w:r>
      <w:r>
        <w:fldChar w:fldCharType="begin"/>
      </w:r>
      <w:r>
        <w:instrText>XE "Audley, Madeley, Staffordshire, England (Medieval), Europe" \f B</w:instrText>
      </w:r>
      <w:r>
        <w:fldChar w:fldCharType="end"/>
      </w:r>
      <w:r>
        <w:t xml:space="preserve"> She held the title of Lady; Baroness of Audley after 1196 at Audley in Madeley, Staffordshire, England (Medieval), Europe.</w:t>
      </w:r>
      <w:r>
        <w:fldChar w:fldCharType="begin"/>
      </w:r>
      <w:r>
        <w:instrText>XE "Heleigh Castle of Aldithley, Madeley, Staffordshire, England (Medieval), Europe" \f B</w:instrText>
      </w:r>
      <w:r>
        <w:fldChar w:fldCharType="end"/>
      </w:r>
      <w:r>
        <w:t xml:space="preserve"> She died in November, 1249 at the age of 53 at Heleigh Castle of Aldithley in Madeley, Staffordshire, England (Medieval), Europe. The cause of her death (at the age of 53) in November, 1249 is not known-surviving in 1249 was difficult &amp; it occurred in Medieval England (source (Ancestry) has place of Hulton, Staffordshire, England); source (Ancestry) has place of Hulton, Staffordshire, England</w:t>
      </w:r>
      <w:r>
        <w:fldChar w:fldCharType="begin"/>
      </w:r>
      <w:r>
        <w:instrText>XE "Interred or buried in the cemetery at Hulton Abbey, Hulton, Staffordshire, England (Medieval), Europe" \f B</w:instrText>
      </w:r>
      <w:r>
        <w:fldChar w:fldCharType="end"/>
      </w:r>
      <w:r>
        <w:t xml:space="preserve"> Bertrade was buried after 1249 at Interred or buried in the cemetery at Hulton Abbey in Hulton, Staffordshire, England (Medieval), Europe. </w:t>
      </w:r>
      <w:r>
        <w:fldChar w:fldCharType="begin"/>
      </w:r>
      <w:r>
        <w:instrText>XE "Edgmond, Cheshire, England (Medieval), Europe" \f B</w:instrText>
      </w:r>
      <w:r>
        <w:fldChar w:fldCharType="end"/>
      </w:r>
      <w:r>
        <w:t xml:space="preserve"> Bertrade de Mainwaring Sandy's 26th GGM and Henry de Aldithley Sandy's 26th GGF were married in 1210 in Edgmond, Cheshire, England (Medieval), Europe.</w:t>
      </w:r>
      <w:r>
        <w:fldChar w:fldCharType="begin"/>
      </w:r>
      <w:r>
        <w:instrText>XE "de Aldithley:Adam {tagged} parents; he is Sandy's 27th GGF (1147–1203)" \f A</w:instrText>
      </w:r>
      <w:r>
        <w:fldChar w:fldCharType="end"/>
      </w:r>
      <w:r>
        <w:fldChar w:fldCharType="begin"/>
      </w:r>
      <w:r>
        <w:instrText>XE "FitzRadulphus:Emma of Darleston and she is Sandy's 27th GGM (1150–1179)" \f A</w:instrText>
      </w:r>
      <w:r>
        <w:fldChar w:fldCharType="end"/>
      </w:r>
      <w:r>
        <w:br w:type="textWrapping" w:clear="all"/>
      </w:r>
    </w:p>
    <w:p w14:paraId="11725D64" w14:textId="77777777" w:rsidR="00C94065" w:rsidRDefault="006944C1">
      <w:pPr>
        <w:pStyle w:val="TextNarr"/>
      </w:pPr>
      <w:r>
        <w:br w:type="textWrapping" w:clear="all"/>
      </w:r>
    </w:p>
    <w:p w14:paraId="6B7592E0" w14:textId="77777777" w:rsidR="00C94065" w:rsidRDefault="006944C1">
      <w:pPr>
        <w:pStyle w:val="TextNarr"/>
      </w:pPr>
      <w:r>
        <w:rPr>
          <w:noProof/>
        </w:rPr>
        <w:drawing>
          <wp:anchor distT="0" distB="0" distL="114300" distR="114300" simplePos="0" relativeHeight="251658313" behindDoc="0" locked="0" layoutInCell="1" allowOverlap="1" wp14:anchorId="571AF82F" wp14:editId="40AFF772">
            <wp:simplePos x="0" y="0"/>
            <wp:positionH relativeFrom="margin">
              <wp:align>left</wp:align>
            </wp:positionH>
            <wp:positionV relativeFrom="paragraph">
              <wp:posOffset>8890</wp:posOffset>
            </wp:positionV>
            <wp:extent cx="1143000" cy="856488"/>
            <wp:effectExtent l="0" t="0" r="0" b="0"/>
            <wp:wrapSquare wrapText="right"/>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4.png"/>
                    <pic:cNvPicPr/>
                  </pic:nvPicPr>
                  <pic:blipFill>
                    <a:blip r:embed="rId73"/>
                    <a:stretch>
                      <a:fillRect/>
                    </a:stretch>
                  </pic:blipFill>
                  <pic:spPr>
                    <a:xfrm>
                      <a:off x="0" y="0"/>
                      <a:ext cx="1143000" cy="856488"/>
                    </a:xfrm>
                    <a:prstGeom prst="rect">
                      <a:avLst/>
                    </a:prstGeom>
                  </pic:spPr>
                </pic:pic>
              </a:graphicData>
            </a:graphic>
          </wp:anchor>
        </w:drawing>
      </w:r>
      <w:r>
        <w:fldChar w:fldCharType="begin"/>
      </w:r>
      <w:r>
        <w:instrText>XE "de Aldithley:Henry Sandy's 26th GGF (1175–1246)" \f A</w:instrText>
      </w:r>
      <w:r>
        <w:fldChar w:fldCharType="end"/>
      </w:r>
      <w:r>
        <w:fldChar w:fldCharType="begin"/>
      </w:r>
      <w:r>
        <w:instrText>XE "Heleigh Castle of Aldithley, near, Madeley, Staffordshire, England (Medieval), Europe" \f B</w:instrText>
      </w:r>
      <w:r>
        <w:fldChar w:fldCharType="end"/>
      </w:r>
      <w:r>
        <w:t xml:space="preserve"> </w:t>
      </w:r>
      <w:r>
        <w:rPr>
          <w:b/>
          <w:color w:val="7A3695"/>
        </w:rPr>
        <w:t>Henry de Aldithley Sandy's 26th GGF</w:t>
      </w:r>
      <w:hyperlink w:anchor="ENDNOTE-2">
        <w:r w:rsidR="00C94065">
          <w:rPr>
            <w:vertAlign w:val="superscript"/>
          </w:rPr>
          <w:t>2</w:t>
        </w:r>
      </w:hyperlink>
      <w:r>
        <w:t>, son of Adam de Aldithley and Emma FitzRadulphus, was born in 1175 at Heleigh Castle of Aldithley, near in Madeley, Staffordshire, England (Medieval), Europe.</w:t>
      </w:r>
      <w:r>
        <w:fldChar w:fldCharType="begin"/>
      </w:r>
      <w:r>
        <w:instrText>XE "County of Shropshire, England (Medieval), Europe" \f B</w:instrText>
      </w:r>
      <w:r>
        <w:fldChar w:fldCharType="end"/>
      </w:r>
      <w:r>
        <w:t xml:space="preserve"> Between 1227 and 1232 he was a Sheriff of Shropshire and Staffordshire in County of Shropshire, England (Medieval), Europe.</w:t>
      </w:r>
      <w:r>
        <w:fldChar w:fldCharType="begin"/>
      </w:r>
      <w:r>
        <w:instrText>XE "County of Shropshire, England (Medieval), Europe" \f B</w:instrText>
      </w:r>
      <w:r>
        <w:fldChar w:fldCharType="end"/>
      </w:r>
      <w:r>
        <w:t xml:space="preserve"> He held the title of Sir; Knight; Baron between 1227 and 1232 in County of Shropshire, England (Medieval), Europe.</w:t>
      </w:r>
      <w:r>
        <w:fldChar w:fldCharType="begin"/>
      </w:r>
      <w:r>
        <w:instrText>XE "Heleigh Castle of Aldithley, near, Madeley, Staffordshire, England (Medieval), Europe" \f B</w:instrText>
      </w:r>
      <w:r>
        <w:fldChar w:fldCharType="end"/>
      </w:r>
      <w:r>
        <w:t xml:space="preserve"> Henry lived at Heleigh Castle of Aldithley, near in Madeley, Staffordshire, England (Medieval), Europe in 1233. He lived at Heighley Castle, which was completed by him in 1233 year; it was started in 1226</w:t>
      </w:r>
      <w:r>
        <w:br/>
      </w:r>
      <w:r>
        <w:br/>
        <w:t>The Castle was subsequently ordered to be demolished by Parliamentary committee sitting at Stafford in 1644 to prevent its use by Royalists</w:t>
      </w:r>
      <w:r>
        <w:br/>
      </w:r>
      <w:r>
        <w:br/>
        <w:t>Little remains today…</w:t>
      </w:r>
      <w:r>
        <w:br/>
        <w:t>Visit http://www.madeleyvillage.co.uk/about-made</w:t>
      </w:r>
      <w:r>
        <w:fldChar w:fldCharType="begin"/>
      </w:r>
      <w:r>
        <w:instrText>XE "Hulton Abbey, Hulton, Staffordshire, England (Medieval), Europe" \f B</w:instrText>
      </w:r>
      <w:r>
        <w:fldChar w:fldCharType="end"/>
      </w:r>
      <w:r>
        <w:t xml:space="preserve"> He died on November 19, 1246 at the age of 71 at Hulton Abbey in Hulton, Staffordshire, England (Medieval), Europe. The cause of his death (at the age of 71) on Monday, November 19th, 1246 is not known-surviving in 1246 was difficult</w:t>
      </w:r>
      <w:r>
        <w:br/>
      </w:r>
      <w:r>
        <w:br/>
        <w:t>Died as a Sir, a Knight and as a Baron</w:t>
      </w:r>
      <w:r>
        <w:fldChar w:fldCharType="begin"/>
      </w:r>
      <w:r>
        <w:instrText>XE "Interred or buried in the cemetery at the Hulton Abbey, Hulton, Staffordshire, England (Medieval), Europe" \f B</w:instrText>
      </w:r>
      <w:r>
        <w:fldChar w:fldCharType="end"/>
      </w:r>
      <w:r>
        <w:t xml:space="preserve"> He was buried after 1246 at Interred or buried in the cemetery at the Hulton Abbey in Hulton, Staffordshire, England (Medieval), Europe.</w:t>
      </w:r>
      <w:r>
        <w:br w:type="textWrapping" w:clear="all"/>
      </w:r>
    </w:p>
    <w:p w14:paraId="18909B81" w14:textId="77777777" w:rsidR="00C94065" w:rsidRDefault="006944C1">
      <w:pPr>
        <w:pStyle w:val="TextNarr"/>
      </w:pPr>
      <w:r>
        <w:br w:type="textWrapping" w:clear="all"/>
      </w:r>
    </w:p>
    <w:p w14:paraId="7EAA6EB7" w14:textId="77777777" w:rsidR="00C94065" w:rsidRDefault="006944C1">
      <w:pPr>
        <w:pStyle w:val="TextNarr"/>
      </w:pPr>
      <w:r>
        <w:t xml:space="preserve"> Henry de Aldithley and Bertrade de Mainwaring had the following children:</w:t>
      </w:r>
      <w:r>
        <w:br w:type="textWrapping" w:clear="all"/>
      </w:r>
    </w:p>
    <w:p w14:paraId="6B664DED" w14:textId="77777777" w:rsidR="00C94065" w:rsidRDefault="006944C1">
      <w:pPr>
        <w:pStyle w:val="TextNarr"/>
      </w:pPr>
      <w:r>
        <w:br w:type="textWrapping" w:clear="all"/>
      </w:r>
    </w:p>
    <w:p w14:paraId="4EC86938" w14:textId="77777777" w:rsidR="00C94065" w:rsidRDefault="006944C1">
      <w:pPr>
        <w:tabs>
          <w:tab w:val="right" w:pos="648"/>
          <w:tab w:val="right" w:pos="1440"/>
          <w:tab w:val="left" w:pos="1584"/>
        </w:tabs>
        <w:ind w:left="1584" w:hanging="1584"/>
      </w:pPr>
      <w:r>
        <w:fldChar w:fldCharType="begin"/>
      </w:r>
      <w:r>
        <w:instrText>XE "&lt;No surname&gt;:Emma of Aldithley (1218–1265)" \f A</w:instrText>
      </w:r>
      <w:r>
        <w:fldChar w:fldCharType="end"/>
      </w:r>
      <w:r>
        <w:tab/>
        <w:t>257</w:t>
      </w:r>
      <w:r>
        <w:tab/>
        <w:t>i</w:t>
      </w:r>
      <w:r>
        <w:tab/>
      </w:r>
      <w:r>
        <w:rPr>
          <w:noProof/>
        </w:rPr>
        <w:drawing>
          <wp:anchor distT="0" distB="0" distL="114300" distR="114300" simplePos="0" relativeHeight="251658314" behindDoc="0" locked="0" layoutInCell="1" allowOverlap="1" wp14:anchorId="39B4981F" wp14:editId="603CB095">
            <wp:simplePos x="0" y="0"/>
            <wp:positionH relativeFrom="margin">
              <wp:posOffset>1005840</wp:posOffset>
            </wp:positionH>
            <wp:positionV relativeFrom="paragraph">
              <wp:posOffset>165100</wp:posOffset>
            </wp:positionV>
            <wp:extent cx="1143000" cy="880872"/>
            <wp:effectExtent l="0" t="0" r="0" b="0"/>
            <wp:wrapSquare wrapText="right"/>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75.png"/>
                    <pic:cNvPicPr/>
                  </pic:nvPicPr>
                  <pic:blipFill>
                    <a:blip r:embed="rId74"/>
                    <a:stretch>
                      <a:fillRect/>
                    </a:stretch>
                  </pic:blipFill>
                  <pic:spPr>
                    <a:xfrm>
                      <a:off x="0" y="0"/>
                      <a:ext cx="1143000" cy="880872"/>
                    </a:xfrm>
                    <a:prstGeom prst="rect">
                      <a:avLst/>
                    </a:prstGeom>
                  </pic:spPr>
                </pic:pic>
              </a:graphicData>
            </a:graphic>
          </wp:anchor>
        </w:drawing>
      </w:r>
      <w:r>
        <w:fldChar w:fldCharType="begin"/>
      </w:r>
      <w:r>
        <w:instrText>XE "Audley, Madeley, Staffordshire, England (Medieval), Europe" \f B</w:instrText>
      </w:r>
      <w:r>
        <w:fldChar w:fldCharType="end"/>
      </w:r>
      <w:r>
        <w:rPr>
          <w:b/>
        </w:rPr>
        <w:t>Emma of Aldithley</w:t>
      </w:r>
      <w:hyperlink w:anchor="ENDNOTE-2">
        <w:r w:rsidR="00C94065">
          <w:rPr>
            <w:vertAlign w:val="superscript"/>
          </w:rPr>
          <w:t>2</w:t>
        </w:r>
      </w:hyperlink>
      <w:r>
        <w:t xml:space="preserve"> was born in 1218 at Audley in Madeley, Staffordshire, England (Medieval), Europe.</w:t>
      </w:r>
      <w:r>
        <w:fldChar w:fldCharType="begin"/>
      </w:r>
      <w:r>
        <w:instrText>XE "England (Medieval), Europe" \f B</w:instrText>
      </w:r>
      <w:r>
        <w:fldChar w:fldCharType="end"/>
      </w:r>
      <w:r>
        <w:t xml:space="preserve"> She died in 1265 at the age of 47 in England (Medieval), Europe. The cause of her death (at the age of 47) in the year of 1265 is not known-surviving in 1265 was difficult &amp; it occurred in Medieval England</w:t>
      </w:r>
      <w:r>
        <w:br w:type="textWrapping" w:clear="all"/>
      </w:r>
    </w:p>
    <w:p w14:paraId="79796760" w14:textId="77777777" w:rsidR="00C94065" w:rsidRDefault="006944C1">
      <w:pPr>
        <w:tabs>
          <w:tab w:val="right" w:pos="648"/>
          <w:tab w:val="right" w:pos="1440"/>
          <w:tab w:val="left" w:pos="1584"/>
        </w:tabs>
        <w:ind w:left="1584" w:hanging="1584"/>
      </w:pPr>
      <w:r>
        <w:fldChar w:fldCharType="begin"/>
      </w:r>
      <w:r>
        <w:instrText>XE "de Aldithley:Ralf Ralph (1218–1240)" \f A</w:instrText>
      </w:r>
      <w:r>
        <w:fldChar w:fldCharType="end"/>
      </w:r>
      <w:r>
        <w:tab/>
        <w:t>258</w:t>
      </w:r>
      <w:r>
        <w:tab/>
        <w:t>ii</w:t>
      </w:r>
      <w:r>
        <w:tab/>
      </w:r>
      <w:r>
        <w:fldChar w:fldCharType="begin"/>
      </w:r>
      <w:r>
        <w:instrText>XE "Heleigh Castle of Aldithley, near, Madeley, Staffordshire, England (Medieval), Europe" \f B</w:instrText>
      </w:r>
      <w:r>
        <w:fldChar w:fldCharType="end"/>
      </w:r>
      <w:r>
        <w:rPr>
          <w:b/>
        </w:rPr>
        <w:t>Ralf Ralph de Aldithley</w:t>
      </w:r>
      <w:hyperlink w:anchor="ENDNOTE-2">
        <w:r w:rsidR="00C94065">
          <w:rPr>
            <w:vertAlign w:val="superscript"/>
          </w:rPr>
          <w:t>2</w:t>
        </w:r>
      </w:hyperlink>
      <w:r>
        <w:t xml:space="preserve"> was born in 1218 at Heleigh Castle of Aldithley, near in Madeley, Staffordshire, England (Medieval), Europe.</w:t>
      </w:r>
      <w:r>
        <w:fldChar w:fldCharType="begin"/>
      </w:r>
      <w:r>
        <w:instrText>XE "Audley, Madeley, Staffordshire, England (Medieval), Europe" \f B</w:instrText>
      </w:r>
      <w:r>
        <w:fldChar w:fldCharType="end"/>
      </w:r>
      <w:r>
        <w:t xml:space="preserve"> He died in 1240 at the age of 22 at Audley in Madeley, Staffordshire, England (Medieval), Europe. The cause of his death (at the age of 22) in the year of 1240 is not known-surviving in 1240 was difficult &amp; it occurred in Medieval England He was also known as Ralph Aldithley.</w:t>
      </w:r>
      <w:r>
        <w:br w:type="textWrapping" w:clear="all"/>
      </w:r>
    </w:p>
    <w:p w14:paraId="417FCC81" w14:textId="77777777" w:rsidR="00C94065" w:rsidRDefault="006944C1">
      <w:pPr>
        <w:tabs>
          <w:tab w:val="right" w:pos="648"/>
          <w:tab w:val="right" w:pos="1440"/>
          <w:tab w:val="left" w:pos="1584"/>
        </w:tabs>
        <w:ind w:left="1584" w:hanging="1584"/>
      </w:pPr>
      <w:r>
        <w:fldChar w:fldCharType="begin"/>
      </w:r>
      <w:r>
        <w:instrText>XE "Aldithley:Henry (1222–1275)" \f A</w:instrText>
      </w:r>
      <w:r>
        <w:fldChar w:fldCharType="end"/>
      </w:r>
      <w:r>
        <w:tab/>
        <w:t>259</w:t>
      </w:r>
      <w:r>
        <w:tab/>
        <w:t>iii</w:t>
      </w:r>
      <w:r>
        <w:tab/>
      </w:r>
      <w:r>
        <w:fldChar w:fldCharType="begin"/>
      </w:r>
      <w:r>
        <w:instrText>XE "Heleigh Castle of Aldithley, near, Madeley, Staffordshire, England (Medieval), Europe" \f B</w:instrText>
      </w:r>
      <w:r>
        <w:fldChar w:fldCharType="end"/>
      </w:r>
      <w:r>
        <w:rPr>
          <w:b/>
        </w:rPr>
        <w:t>Henry Aldithley</w:t>
      </w:r>
      <w:hyperlink w:anchor="ENDNOTE-2">
        <w:r w:rsidR="00C94065">
          <w:rPr>
            <w:vertAlign w:val="superscript"/>
          </w:rPr>
          <w:t>2</w:t>
        </w:r>
      </w:hyperlink>
      <w:r>
        <w:t xml:space="preserve"> was born in 1222 at Heleigh Castle of Aldithley, near in Madeley, Staffordshire, England (Medieval), Europe.</w:t>
      </w:r>
      <w:r>
        <w:fldChar w:fldCharType="begin"/>
      </w:r>
      <w:r>
        <w:instrText>XE "Heleigh Castle of Aldithley, near, Madeley, Staffordshire, England (Medieval), Europe" \f B</w:instrText>
      </w:r>
      <w:r>
        <w:fldChar w:fldCharType="end"/>
      </w:r>
      <w:r>
        <w:t xml:space="preserve"> He died in 1275 at the age of 53 at Heleigh Castle of Aldithley, near in Madeley, Staffordshire, England (Medieval), Europe. The cause of his death (at the age of 53) in the year of 1275 is not known-surviving in 1275 was difficult &amp; it occurred in Medieval England</w:t>
      </w:r>
      <w:r>
        <w:br w:type="textWrapping" w:clear="all"/>
      </w:r>
    </w:p>
    <w:p w14:paraId="5ED549CD" w14:textId="77777777" w:rsidR="00C94065" w:rsidRDefault="006944C1">
      <w:pPr>
        <w:tabs>
          <w:tab w:val="right" w:pos="648"/>
          <w:tab w:val="right" w:pos="1440"/>
          <w:tab w:val="left" w:pos="1584"/>
        </w:tabs>
        <w:ind w:left="1584" w:hanging="1584"/>
      </w:pPr>
      <w:r>
        <w:fldChar w:fldCharType="begin"/>
      </w:r>
      <w:r>
        <w:instrText>XE "de Aldithley:Alice Sandy's 25th GGM (1224–1265)" \f A</w:instrText>
      </w:r>
      <w:r>
        <w:fldChar w:fldCharType="end"/>
      </w:r>
      <w:r>
        <w:tab/>
        <w:t>+260</w:t>
      </w:r>
      <w:r>
        <w:tab/>
        <w:t>iv</w:t>
      </w:r>
      <w:r>
        <w:tab/>
      </w:r>
      <w:r>
        <w:rPr>
          <w:b/>
          <w:color w:val="7A3695"/>
        </w:rPr>
        <w:t>Alice de Aldithley Sandy's 25th GGM</w:t>
      </w:r>
      <w:r>
        <w:t>, born 1224, Madeley, Staffordshire, England (Medieval), Europe</w:t>
      </w:r>
      <w:r>
        <w:fldChar w:fldCharType="begin"/>
      </w:r>
      <w:r>
        <w:instrText>XE "Heleigh Castle of Aldithley, near, Madeley, Staffordshire, England (Medieval), Europe" \f B</w:instrText>
      </w:r>
      <w:r>
        <w:fldChar w:fldCharType="end"/>
      </w:r>
      <w:r>
        <w:t>; married Piers de Montfort Sandy's 25th GGF, the last in this branch, 1240, Beaudesert, Warwickshire, England (Medieval), Europe</w:t>
      </w:r>
      <w:r>
        <w:fldChar w:fldCharType="begin"/>
      </w:r>
      <w:r>
        <w:instrText>XE "Beaudesert Castle, Beaudesert, Warwickshire, England (Medieval), Europe" \f B</w:instrText>
      </w:r>
      <w:r>
        <w:fldChar w:fldCharType="end"/>
      </w:r>
      <w:r>
        <w:t>; died August 4, 1265, Stafford, Staffordshire, England (Medieval), Europe</w:t>
      </w:r>
      <w:r>
        <w:fldChar w:fldCharType="begin"/>
      </w:r>
      <w:r>
        <w:instrText>XE "Stafford, Staffordshire, England (Medieval), Europe" \f B</w:instrText>
      </w:r>
      <w:r>
        <w:fldChar w:fldCharType="end"/>
      </w:r>
      <w:r>
        <w:t>.</w:t>
      </w:r>
      <w:r>
        <w:br w:type="textWrapping" w:clear="all"/>
      </w:r>
    </w:p>
    <w:p w14:paraId="377D2E9D" w14:textId="77777777" w:rsidR="00C94065" w:rsidRDefault="006944C1">
      <w:pPr>
        <w:tabs>
          <w:tab w:val="right" w:pos="648"/>
          <w:tab w:val="right" w:pos="1440"/>
          <w:tab w:val="left" w:pos="1584"/>
        </w:tabs>
        <w:ind w:left="1584" w:hanging="1584"/>
      </w:pPr>
      <w:r>
        <w:fldChar w:fldCharType="begin"/>
      </w:r>
      <w:r>
        <w:instrText>XE "de Aldithley Audle:James (1225–1272)" \f A</w:instrText>
      </w:r>
      <w:r>
        <w:fldChar w:fldCharType="end"/>
      </w:r>
      <w:r>
        <w:tab/>
        <w:t>+261</w:t>
      </w:r>
      <w:r>
        <w:tab/>
        <w:t>v</w:t>
      </w:r>
      <w:r>
        <w:tab/>
      </w:r>
      <w:r>
        <w:rPr>
          <w:b/>
        </w:rPr>
        <w:t>James de Aldithley Audle</w:t>
      </w:r>
      <w:r>
        <w:t>, born 1225, Madeley, Staffordshire, England (Medieval), Europe</w:t>
      </w:r>
      <w:r>
        <w:fldChar w:fldCharType="begin"/>
      </w:r>
      <w:r>
        <w:instrText>XE "Madeley, Staffordshire, England (Medieval), Europe" \f B</w:instrText>
      </w:r>
      <w:r>
        <w:fldChar w:fldCharType="end"/>
      </w:r>
      <w:r>
        <w:t>; married Ela de Longspee, 1244; died June 11, 1272, Ireland, Europe</w:t>
      </w:r>
      <w:r>
        <w:fldChar w:fldCharType="begin"/>
      </w:r>
      <w:r>
        <w:instrText>XE "Ireland, Europe" \f B</w:instrText>
      </w:r>
      <w:r>
        <w:fldChar w:fldCharType="end"/>
      </w:r>
      <w:r>
        <w:t>.</w:t>
      </w:r>
      <w:r>
        <w:br w:type="textWrapping" w:clear="all"/>
      </w:r>
    </w:p>
    <w:p w14:paraId="58722183" w14:textId="77777777" w:rsidR="00C94065" w:rsidRDefault="006944C1">
      <w:pPr>
        <w:pStyle w:val="TextNarr"/>
      </w:pPr>
      <w:r>
        <w:br w:type="textWrapping" w:clear="all"/>
      </w:r>
    </w:p>
    <w:p w14:paraId="2D7C8EAF" w14:textId="77777777" w:rsidR="00C94065" w:rsidRDefault="006944C1">
      <w:pPr>
        <w:pStyle w:val="TextNarr"/>
      </w:pPr>
      <w:r>
        <w:br w:type="textWrapping" w:clear="all"/>
      </w:r>
    </w:p>
    <w:p w14:paraId="1E7A9F3A" w14:textId="77777777" w:rsidR="00C94065" w:rsidRDefault="006944C1">
      <w:pPr>
        <w:pStyle w:val="TextNarr"/>
      </w:pPr>
      <w:r>
        <w:rPr>
          <w:noProof/>
        </w:rPr>
        <w:drawing>
          <wp:anchor distT="0" distB="0" distL="114300" distR="114300" simplePos="0" relativeHeight="251658315" behindDoc="0" locked="0" layoutInCell="1" allowOverlap="1" wp14:anchorId="134F1D5F" wp14:editId="5D2685CC">
            <wp:simplePos x="0" y="0"/>
            <wp:positionH relativeFrom="margin">
              <wp:align>left</wp:align>
            </wp:positionH>
            <wp:positionV relativeFrom="paragraph">
              <wp:posOffset>8890</wp:posOffset>
            </wp:positionV>
            <wp:extent cx="781439" cy="1143000"/>
            <wp:effectExtent l="0" t="0" r="0" b="0"/>
            <wp:wrapSquare wrapText="right"/>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6.png"/>
                    <pic:cNvPicPr/>
                  </pic:nvPicPr>
                  <pic:blipFill>
                    <a:blip r:embed="rId75"/>
                    <a:stretch>
                      <a:fillRect/>
                    </a:stretch>
                  </pic:blipFill>
                  <pic:spPr>
                    <a:xfrm>
                      <a:off x="0" y="0"/>
                      <a:ext cx="781439" cy="1143000"/>
                    </a:xfrm>
                    <a:prstGeom prst="rect">
                      <a:avLst/>
                    </a:prstGeom>
                  </pic:spPr>
                </pic:pic>
              </a:graphicData>
            </a:graphic>
          </wp:anchor>
        </w:drawing>
      </w:r>
      <w:r>
        <w:t xml:space="preserve">223.  </w:t>
      </w:r>
      <w:r>
        <w:fldChar w:fldCharType="begin"/>
      </w:r>
      <w:r>
        <w:instrText>XE "de Quincy:Margaret Don's 22nd GGM (1193–1266)" \f A</w:instrText>
      </w:r>
      <w:r>
        <w:fldChar w:fldCharType="end"/>
      </w:r>
      <w:r>
        <w:fldChar w:fldCharType="begin"/>
      </w:r>
      <w:r>
        <w:instrText>XE "Winchester, Hampshire, England (Medieval), Europe" \f B</w:instrText>
      </w:r>
      <w:r>
        <w:fldChar w:fldCharType="end"/>
      </w:r>
      <w:r>
        <w:rPr>
          <w:b/>
          <w:color w:val="7C1316"/>
        </w:rPr>
        <w:t>Margaret de Quincy Don's 22nd GGM</w:t>
      </w:r>
      <w:r>
        <w:t xml:space="preserve">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about 1193 in Winchester, Hampshire, England (Medieval), Europe.</w:t>
      </w:r>
      <w:hyperlink w:anchor="ENDNOTE-130">
        <w:r w:rsidR="00C94065">
          <w:rPr>
            <w:vertAlign w:val="superscript"/>
          </w:rPr>
          <w:t>130</w:t>
        </w:r>
      </w:hyperlink>
      <w:r>
        <w:t xml:space="preserve"> Sources incorrectly share date as 1208; several children have DOBs after this / location Lincoln, Lincolnshire She held the title of Countess of Lincolnshire; Lady after 1193.</w:t>
      </w:r>
      <w:r>
        <w:fldChar w:fldCharType="begin"/>
      </w:r>
      <w:r>
        <w:instrText>XE "Clerkenwell, Region of Greater London, England (Medieval), Europe" \f B</w:instrText>
      </w:r>
      <w:r>
        <w:fldChar w:fldCharType="end"/>
      </w:r>
      <w:r>
        <w:t xml:space="preserve"> She died on March 30, 1266 at the age of 73 at Clerkenwell in Region of Greater London, England (Medieval), Europe. The cause of her death (at the age of 73) on Tuesday, March 30th, 1266 is not known-surviving in 1266 was difficult &amp; it occurred in Medieval England (source (lost) date 1226/1208; several children have DOBs after this); source (lost) date 1226/1208; several children have DOBs after this</w:t>
      </w:r>
      <w:r>
        <w:fldChar w:fldCharType="begin"/>
      </w:r>
      <w:r>
        <w:instrText>XE "Buried in an unknown cemetery in Clerkenwell, Region of Greater London, England (Medieval), Europe" \f B</w:instrText>
      </w:r>
      <w:r>
        <w:fldChar w:fldCharType="end"/>
      </w:r>
      <w:r>
        <w:t xml:space="preserve"> Margaret was buried after March, 1266 at Buried in an unknown cemetery in Clerkenwell in Region of Greater London, England (Medieval), Europe. </w:t>
      </w:r>
      <w:r>
        <w:br w:type="textWrapping" w:clear="all"/>
      </w:r>
    </w:p>
    <w:p w14:paraId="613B2AC4" w14:textId="77777777" w:rsidR="00C94065" w:rsidRDefault="006944C1">
      <w:pPr>
        <w:pStyle w:val="TextNarr"/>
      </w:pPr>
      <w:r>
        <w:br w:type="textWrapping" w:clear="all"/>
      </w:r>
    </w:p>
    <w:p w14:paraId="35E491F9" w14:textId="77777777" w:rsidR="00C94065" w:rsidRDefault="006944C1">
      <w:pPr>
        <w:pStyle w:val="TextNarr"/>
      </w:pPr>
      <w:r>
        <w:fldChar w:fldCharType="begin"/>
      </w:r>
      <w:r>
        <w:instrText>XE "de Ferrers:(father) of Agnes-by Margaret (1224–1244)" \f A</w:instrText>
      </w:r>
      <w:r>
        <w:fldChar w:fldCharType="end"/>
      </w:r>
      <w:r>
        <w:t xml:space="preserve"> </w:t>
      </w:r>
      <w:r>
        <w:rPr>
          <w:b/>
          <w:color w:val="CF2127"/>
        </w:rPr>
        <w:t>(father) de Ferrers of Agnes-by Margaret</w:t>
      </w:r>
      <w:hyperlink w:anchor="ENDNOTE-2">
        <w:r w:rsidR="00C94065">
          <w:rPr>
            <w:vertAlign w:val="superscript"/>
          </w:rPr>
          <w:t>2</w:t>
        </w:r>
      </w:hyperlink>
      <w:r>
        <w:t xml:space="preserve"> was born about 1224.</w:t>
      </w:r>
      <w:r>
        <w:fldChar w:fldCharType="begin"/>
      </w:r>
      <w:r>
        <w:instrText>XE "This global place was used as neither death nor birth locations are known, A Conceptual Continent that surrounds the Region of Oceania" \f B</w:instrText>
      </w:r>
      <w:r>
        <w:fldChar w:fldCharType="end"/>
      </w:r>
      <w:r>
        <w:t xml:space="preserve"> He died after 1244 at the age of 20 at This global place was used as neither death nor birth locations are known in A Conceptual Continent that surrounds the Region of Oceania. The cause of his death (at the presumed age of 20) in the year of 1244 is not known-surviving in 1244 was difficult-as neither death or birth location are known, used the conceptual continent</w:t>
      </w:r>
    </w:p>
    <w:p w14:paraId="1CC0BF19" w14:textId="77777777" w:rsidR="00C94065" w:rsidRDefault="006944C1">
      <w:pPr>
        <w:pStyle w:val="TextNarr"/>
      </w:pPr>
      <w:r>
        <w:br w:type="textWrapping" w:clear="all"/>
      </w:r>
    </w:p>
    <w:p w14:paraId="296FDA0E" w14:textId="77777777" w:rsidR="00C94065" w:rsidRDefault="006944C1">
      <w:pPr>
        <w:pStyle w:val="TextNarr"/>
      </w:pPr>
      <w:r>
        <w:t xml:space="preserve"> (father) de Ferrers and Margaret de Quincy had the following child:</w:t>
      </w:r>
      <w:r>
        <w:br w:type="textWrapping" w:clear="all"/>
      </w:r>
    </w:p>
    <w:p w14:paraId="430D18DD" w14:textId="77777777" w:rsidR="00C94065" w:rsidRDefault="006944C1">
      <w:pPr>
        <w:pStyle w:val="TextNarr"/>
      </w:pPr>
      <w:r>
        <w:br w:type="textWrapping" w:clear="all"/>
      </w:r>
    </w:p>
    <w:p w14:paraId="687F9E97" w14:textId="77777777" w:rsidR="00C94065" w:rsidRDefault="006944C1">
      <w:pPr>
        <w:tabs>
          <w:tab w:val="right" w:pos="648"/>
          <w:tab w:val="right" w:pos="1440"/>
          <w:tab w:val="left" w:pos="1584"/>
        </w:tabs>
        <w:ind w:left="1584" w:hanging="1584"/>
      </w:pPr>
      <w:r>
        <w:fldChar w:fldCharType="begin"/>
      </w:r>
      <w:r>
        <w:instrText>XE "de Ferrers:Agnes (1244–1281)" \f A</w:instrText>
      </w:r>
      <w:r>
        <w:fldChar w:fldCharType="end"/>
      </w:r>
      <w:r>
        <w:tab/>
        <w:t>262</w:t>
      </w:r>
      <w:r>
        <w:tab/>
        <w:t>i</w:t>
      </w:r>
      <w:r>
        <w:tab/>
      </w:r>
      <w:r>
        <w:fldChar w:fldCharType="begin"/>
      </w:r>
      <w:r>
        <w:instrText>XE "Derby, Derbyshire, England (Medieval), Europe" \f B</w:instrText>
      </w:r>
      <w:r>
        <w:fldChar w:fldCharType="end"/>
      </w:r>
      <w:r>
        <w:rPr>
          <w:b/>
        </w:rPr>
        <w:t>Agnes de Ferrers</w:t>
      </w:r>
      <w:hyperlink w:anchor="ENDNOTE-2">
        <w:r w:rsidR="00C94065">
          <w:rPr>
            <w:vertAlign w:val="superscript"/>
          </w:rPr>
          <w:t>2</w:t>
        </w:r>
      </w:hyperlink>
      <w:r>
        <w:t xml:space="preserve"> was born in 1244 in Derby, Derbyshire, England (Medieval), Europe.</w:t>
      </w:r>
      <w:r>
        <w:fldChar w:fldCharType="begin"/>
      </w:r>
      <w:r>
        <w:instrText>XE "Derby, Derbyshire, England (Medieval), Europe" \f B</w:instrText>
      </w:r>
      <w:r>
        <w:fldChar w:fldCharType="end"/>
      </w:r>
      <w:r>
        <w:t xml:space="preserve"> She died on May 9, 1281 at the age of 37 in Derby, Derbyshire, England (Medieval), Europe. The cause of her death (at the age of 37) on Friday, May 9th, 1281 is not known-surviving in 1281 was difficult &amp; it occurred in Medieval England (location not known; used birth place)</w:t>
      </w:r>
      <w:r>
        <w:br w:type="textWrapping" w:clear="all"/>
      </w:r>
    </w:p>
    <w:p w14:paraId="02F3EB90" w14:textId="77777777" w:rsidR="00C94065" w:rsidRDefault="006944C1">
      <w:pPr>
        <w:pStyle w:val="TextNarr"/>
      </w:pPr>
      <w:r>
        <w:br w:type="textWrapping" w:clear="all"/>
      </w:r>
    </w:p>
    <w:p w14:paraId="62A0AB95" w14:textId="77777777" w:rsidR="00C94065" w:rsidRDefault="006944C1">
      <w:pPr>
        <w:pStyle w:val="TextNarr"/>
      </w:pPr>
      <w:r>
        <w:fldChar w:fldCharType="begin"/>
      </w:r>
      <w:r>
        <w:instrText>XE "County of Lincolnshire, England (Medieval), Europe" \f B</w:instrText>
      </w:r>
      <w:r>
        <w:fldChar w:fldCharType="end"/>
      </w:r>
      <w:r>
        <w:t xml:space="preserve"> Margaret de Quincy Don's 22nd GGM and John de Lacy Don's 22nd GGF (in another branch) {tagged} Young mother were married on June 20, 1221 in County of Lincolnshire, England (Medieval), Europe.</w:t>
      </w:r>
      <w:hyperlink w:anchor="ENDNOTE-34">
        <w:r w:rsidR="00C94065">
          <w:rPr>
            <w:vertAlign w:val="superscript"/>
          </w:rPr>
          <w:t>34</w:t>
        </w:r>
      </w:hyperlink>
      <w:r>
        <w:fldChar w:fldCharType="begin"/>
      </w:r>
      <w:r>
        <w:instrText>XE "de Lacy:Roger (1171–1211)" \f A</w:instrText>
      </w:r>
      <w:r>
        <w:fldChar w:fldCharType="end"/>
      </w:r>
      <w:r>
        <w:fldChar w:fldCharType="begin"/>
      </w:r>
      <w:r>
        <w:instrText>XE "de Clare:Matilda Maud {tagged} research DOB of children (1184–1213)" \f A</w:instrText>
      </w:r>
      <w:r>
        <w:fldChar w:fldCharType="end"/>
      </w:r>
    </w:p>
    <w:p w14:paraId="48E35CC8" w14:textId="77777777" w:rsidR="00C94065" w:rsidRDefault="006944C1">
      <w:pPr>
        <w:pStyle w:val="TextNarr"/>
      </w:pPr>
      <w:r>
        <w:br w:type="textWrapping" w:clear="all"/>
      </w:r>
    </w:p>
    <w:p w14:paraId="556B337B" w14:textId="77777777" w:rsidR="00C94065" w:rsidRDefault="006944C1">
      <w:pPr>
        <w:pStyle w:val="TextNarr"/>
      </w:pPr>
      <w:r>
        <w:rPr>
          <w:noProof/>
        </w:rPr>
        <w:drawing>
          <wp:anchor distT="0" distB="0" distL="114300" distR="114300" simplePos="0" relativeHeight="251658316" behindDoc="0" locked="0" layoutInCell="1" allowOverlap="1" wp14:anchorId="29E7DD78" wp14:editId="3F280FD2">
            <wp:simplePos x="0" y="0"/>
            <wp:positionH relativeFrom="margin">
              <wp:align>left</wp:align>
            </wp:positionH>
            <wp:positionV relativeFrom="paragraph">
              <wp:posOffset>8890</wp:posOffset>
            </wp:positionV>
            <wp:extent cx="1036449" cy="1143000"/>
            <wp:effectExtent l="0" t="0" r="0" b="0"/>
            <wp:wrapSquare wrapText="right"/>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77.png"/>
                    <pic:cNvPicPr/>
                  </pic:nvPicPr>
                  <pic:blipFill>
                    <a:blip r:embed="rId76"/>
                    <a:stretch>
                      <a:fillRect/>
                    </a:stretch>
                  </pic:blipFill>
                  <pic:spPr>
                    <a:xfrm>
                      <a:off x="0" y="0"/>
                      <a:ext cx="1036449" cy="1143000"/>
                    </a:xfrm>
                    <a:prstGeom prst="rect">
                      <a:avLst/>
                    </a:prstGeom>
                  </pic:spPr>
                </pic:pic>
              </a:graphicData>
            </a:graphic>
          </wp:anchor>
        </w:drawing>
      </w:r>
      <w:r>
        <w:fldChar w:fldCharType="begin"/>
      </w:r>
      <w:r>
        <w:instrText>XE "de Lacy:John Don's 22nd GGF (in another branch) {tagged} Young mother (1192–1240)" \f A</w:instrText>
      </w:r>
      <w:r>
        <w:fldChar w:fldCharType="end"/>
      </w:r>
      <w:r>
        <w:fldChar w:fldCharType="begin"/>
      </w:r>
      <w:r>
        <w:instrText>XE "Lincoln, Lincolnshire, England (Medieval), Europe" \f B</w:instrText>
      </w:r>
      <w:r>
        <w:fldChar w:fldCharType="end"/>
      </w:r>
      <w:r>
        <w:t xml:space="preserve"> </w:t>
      </w:r>
      <w:r>
        <w:rPr>
          <w:b/>
          <w:color w:val="7C1316"/>
        </w:rPr>
        <w:t>John de Lacy Don's 22nd GGF (in another branch) {tagged} Young mother</w:t>
      </w:r>
      <w:hyperlink w:anchor="ENDNOTE-2">
        <w:r w:rsidR="00C94065">
          <w:rPr>
            <w:vertAlign w:val="superscript"/>
          </w:rPr>
          <w:t>2</w:t>
        </w:r>
      </w:hyperlink>
      <w:r>
        <w:t>, son of Roger de Lacy and Matilda Maud de Clare, was born in 1192 in Lincoln, Lincolnshire, England (Medieval), Europe.</w:t>
      </w:r>
      <w:r>
        <w:fldChar w:fldCharType="begin"/>
      </w:r>
      <w:r>
        <w:instrText>XE "England (Medieval), Europe" \f B</w:instrText>
      </w:r>
      <w:r>
        <w:fldChar w:fldCharType="end"/>
      </w:r>
      <w:r>
        <w:t xml:space="preserve"> He held the title of Magna Carta Baron, 7th Baron of Halton Castle, 1st Earl of Lincoln, Sir after 1192 in England (Medieval), Europe.</w:t>
      </w:r>
      <w:r>
        <w:fldChar w:fldCharType="begin"/>
      </w:r>
      <w:r>
        <w:instrText>XE "Cistercian Abbey, Cheshire, Northamptonshire, England (Medieval), Europe" \f B</w:instrText>
      </w:r>
      <w:r>
        <w:fldChar w:fldCharType="end"/>
      </w:r>
      <w:r>
        <w:t xml:space="preserve"> He died on July 22, 1240 at the age of 48 at Cistercian Abbey in Cheshire, Northamptonshire, England (Medieval), Europe. The cause of his death (at the age of 48) on Sunday, July 22nd, 1240 is not known-surviving in 1240 was difficult</w:t>
      </w:r>
      <w:r>
        <w:br/>
      </w:r>
      <w:r>
        <w:br/>
        <w:t>Died as a Magna Carta Baron, a Sir, the 7th Baron of Halton Castle and as the 1st Earl of Lincoln</w:t>
      </w:r>
      <w:r>
        <w:fldChar w:fldCharType="begin"/>
      </w:r>
      <w:r>
        <w:instrText>XE "Buried in an unknown cemetery, Ellesmere Port, Cheshire, England (Medieval), Europe" \f B</w:instrText>
      </w:r>
      <w:r>
        <w:fldChar w:fldCharType="end"/>
      </w:r>
      <w:r>
        <w:t xml:space="preserve"> John was buried after July, 1240 at Buried in an unknown cemetery in Ellesmere Port, Cheshire, England (Medieval), Europe.</w:t>
      </w:r>
      <w:r>
        <w:br w:type="textWrapping" w:clear="all"/>
      </w:r>
    </w:p>
    <w:p w14:paraId="0CA2D2D3" w14:textId="77777777" w:rsidR="00C94065" w:rsidRDefault="006944C1">
      <w:pPr>
        <w:pStyle w:val="TextNarr"/>
      </w:pPr>
      <w:r>
        <w:br w:type="textWrapping" w:clear="all"/>
      </w:r>
    </w:p>
    <w:p w14:paraId="5D7E93A9" w14:textId="77777777" w:rsidR="00C94065" w:rsidRDefault="006944C1">
      <w:pPr>
        <w:pStyle w:val="TextNarr"/>
      </w:pPr>
      <w:r>
        <w:t xml:space="preserve"> John de Lacy and Margaret de Quincy had the following children:</w:t>
      </w:r>
      <w:r>
        <w:br w:type="textWrapping" w:clear="all"/>
      </w:r>
    </w:p>
    <w:p w14:paraId="5BF39E46" w14:textId="77777777" w:rsidR="00C94065" w:rsidRDefault="006944C1">
      <w:pPr>
        <w:pStyle w:val="TextNarr"/>
      </w:pPr>
      <w:r>
        <w:br w:type="textWrapping" w:clear="all"/>
      </w:r>
    </w:p>
    <w:p w14:paraId="2C0BC224" w14:textId="77777777" w:rsidR="00C94065" w:rsidRDefault="006944C1">
      <w:pPr>
        <w:tabs>
          <w:tab w:val="right" w:pos="648"/>
          <w:tab w:val="right" w:pos="1440"/>
          <w:tab w:val="left" w:pos="1584"/>
        </w:tabs>
        <w:ind w:left="1584" w:hanging="1584"/>
      </w:pPr>
      <w:r>
        <w:fldChar w:fldCharType="begin"/>
      </w:r>
      <w:r>
        <w:instrText>XE "de Lacy:Joan (1216–1216)" \f A</w:instrText>
      </w:r>
      <w:r>
        <w:fldChar w:fldCharType="end"/>
      </w:r>
      <w:r>
        <w:tab/>
        <w:t>263</w:t>
      </w:r>
      <w:r>
        <w:tab/>
        <w:t>i</w:t>
      </w:r>
      <w:r>
        <w:tab/>
      </w:r>
      <w:r>
        <w:fldChar w:fldCharType="begin"/>
      </w:r>
      <w:r>
        <w:instrText>XE "County of Yorkshire, England (Medieval), Europe" \f B</w:instrText>
      </w:r>
      <w:r>
        <w:fldChar w:fldCharType="end"/>
      </w:r>
      <w:r>
        <w:rPr>
          <w:b/>
        </w:rPr>
        <w:t>Joan de Lacy</w:t>
      </w:r>
      <w:hyperlink w:anchor="ENDNOTE-2">
        <w:r w:rsidR="00C94065">
          <w:rPr>
            <w:vertAlign w:val="superscript"/>
          </w:rPr>
          <w:t>2</w:t>
        </w:r>
      </w:hyperlink>
      <w:r>
        <w:t xml:space="preserve"> was born in 1216 in County of Yorkshire, England (Medieval), Europe.</w:t>
      </w:r>
      <w:r>
        <w:fldChar w:fldCharType="begin"/>
      </w:r>
      <w:r>
        <w:instrText>XE "County of Yorkshire, England (Medieval), Europe" \f B</w:instrText>
      </w:r>
      <w:r>
        <w:fldChar w:fldCharType="end"/>
      </w:r>
      <w:r>
        <w:t xml:space="preserve"> She died after 1216 at the age of 0 in County of Yorkshire, England (Medieval), Europe. The cause of her death (sadly, as an infant in their 1st year) in the year of 1216 is not known-surviving in 1216 as an infant was difficult &amp; it occurred in Medieval England (location not known; used birth place)</w:t>
      </w:r>
      <w:r>
        <w:br w:type="textWrapping" w:clear="all"/>
      </w:r>
    </w:p>
    <w:p w14:paraId="5A23A955" w14:textId="77777777" w:rsidR="00C94065" w:rsidRDefault="006944C1">
      <w:pPr>
        <w:tabs>
          <w:tab w:val="right" w:pos="648"/>
          <w:tab w:val="right" w:pos="1440"/>
          <w:tab w:val="left" w:pos="1584"/>
        </w:tabs>
        <w:ind w:left="1584" w:hanging="1584"/>
      </w:pPr>
      <w:r>
        <w:fldChar w:fldCharType="begin"/>
      </w:r>
      <w:r>
        <w:instrText>XE "de Lacy:Matilda (1218–1218)" \f A</w:instrText>
      </w:r>
      <w:r>
        <w:fldChar w:fldCharType="end"/>
      </w:r>
      <w:r>
        <w:tab/>
        <w:t>264</w:t>
      </w:r>
      <w:r>
        <w:tab/>
        <w:t>ii</w:t>
      </w:r>
      <w:r>
        <w:tab/>
      </w:r>
      <w:r>
        <w:fldChar w:fldCharType="begin"/>
      </w:r>
      <w:r>
        <w:instrText>XE "County of Lincolnshire, England (Medieval), Europe" \f B</w:instrText>
      </w:r>
      <w:r>
        <w:fldChar w:fldCharType="end"/>
      </w:r>
      <w:r>
        <w:rPr>
          <w:b/>
        </w:rPr>
        <w:t>Matilda de Lacy</w:t>
      </w:r>
      <w:hyperlink w:anchor="ENDNOTE-2">
        <w:r w:rsidR="00C94065">
          <w:rPr>
            <w:vertAlign w:val="superscript"/>
          </w:rPr>
          <w:t>2</w:t>
        </w:r>
      </w:hyperlink>
      <w:r>
        <w:t xml:space="preserve"> was born in 1218 in County of Lincolnshire, England (Medieval), Europe.</w:t>
      </w:r>
      <w:r>
        <w:fldChar w:fldCharType="begin"/>
      </w:r>
      <w:r>
        <w:instrText>XE "County of Lincolnshire, England (Medieval), Europe" \f B</w:instrText>
      </w:r>
      <w:r>
        <w:fldChar w:fldCharType="end"/>
      </w:r>
      <w:r>
        <w:t xml:space="preserve"> She died after 1218 at the age of 0 in County of Lincolnshire, England (Medieval), Europe. The cause of her death (sadly, as an infant in their 1st year) in the year of 1218 is not known-surviving in 1218 as an infant was difficult &amp; it occurred in Medieval England (location not known; used birth place)</w:t>
      </w:r>
      <w:r>
        <w:br w:type="textWrapping" w:clear="all"/>
      </w:r>
    </w:p>
    <w:p w14:paraId="2523FBF2" w14:textId="77777777" w:rsidR="00C94065" w:rsidRDefault="006944C1">
      <w:pPr>
        <w:tabs>
          <w:tab w:val="right" w:pos="648"/>
          <w:tab w:val="right" w:pos="1440"/>
          <w:tab w:val="left" w:pos="1584"/>
        </w:tabs>
        <w:ind w:left="1584" w:hanging="1584"/>
      </w:pPr>
      <w:r>
        <w:fldChar w:fldCharType="begin"/>
      </w:r>
      <w:r>
        <w:instrText>XE "de Lacy:Maud Matilda III of Mauduit; Don's 24th and 21st GGM (in multiple branches) {tagged} common ancestor (1222–1287)" \f A</w:instrText>
      </w:r>
      <w:r>
        <w:fldChar w:fldCharType="end"/>
      </w:r>
      <w:r>
        <w:tab/>
        <w:t>+265</w:t>
      </w:r>
      <w:r>
        <w:tab/>
        <w:t>iii</w:t>
      </w:r>
      <w:r>
        <w:tab/>
      </w:r>
      <w:r>
        <w:rPr>
          <w:b/>
          <w:color w:val="7C1316"/>
        </w:rPr>
        <w:t>Maud Matilda de Lacy III of Mauduit; Don's 24th and 21st GGM (in multiple branches) {tagged} common ancestor</w:t>
      </w:r>
      <w:r>
        <w:t>, born August 4, 1222, Lincoln, Lincolnshire, England (Medieval), Europe</w:t>
      </w:r>
      <w:r>
        <w:fldChar w:fldCharType="begin"/>
      </w:r>
      <w:r>
        <w:instrText>XE "Lincoln, Lincolnshire, England (Medieval), Europe" \f B</w:instrText>
      </w:r>
      <w:r>
        <w:fldChar w:fldCharType="end"/>
      </w:r>
      <w:r>
        <w:t>; married Richard de Clare Don's 24th and 21st GGF (in multiple branches) {tagged} common ancestor (2nd branch), January 25, 1237, Lincoln, Lincolnshire, England (Medieval), Europe</w:t>
      </w:r>
      <w:r>
        <w:fldChar w:fldCharType="begin"/>
      </w:r>
      <w:r>
        <w:instrText>XE "Lincoln, Lincolnshire, England (Medieval), Europe" \f B</w:instrText>
      </w:r>
      <w:r>
        <w:fldChar w:fldCharType="end"/>
      </w:r>
      <w:r>
        <w:t>; died March 10, 1287, Lincoln, Lincolnshire, England (Medieval), Europe</w:t>
      </w:r>
      <w:r>
        <w:fldChar w:fldCharType="begin"/>
      </w:r>
      <w:r>
        <w:instrText>XE "Lincoln, Lincolnshire, England (Medieval), Europe" \f B</w:instrText>
      </w:r>
      <w:r>
        <w:fldChar w:fldCharType="end"/>
      </w:r>
      <w:r>
        <w:t>.</w:t>
      </w:r>
      <w:r>
        <w:br w:type="textWrapping" w:clear="all"/>
      </w:r>
    </w:p>
    <w:p w14:paraId="70853320" w14:textId="77777777" w:rsidR="00C94065" w:rsidRDefault="006944C1">
      <w:pPr>
        <w:tabs>
          <w:tab w:val="right" w:pos="648"/>
          <w:tab w:val="right" w:pos="1440"/>
          <w:tab w:val="left" w:pos="1584"/>
        </w:tabs>
        <w:ind w:left="1584" w:hanging="1584"/>
      </w:pPr>
      <w:r>
        <w:fldChar w:fldCharType="begin"/>
      </w:r>
      <w:r>
        <w:instrText>XE "de Lacy:Idonea Alice (1223–1270)" \f A</w:instrText>
      </w:r>
      <w:r>
        <w:fldChar w:fldCharType="end"/>
      </w:r>
      <w:r>
        <w:tab/>
        <w:t>266</w:t>
      </w:r>
      <w:r>
        <w:tab/>
        <w:t>iv</w:t>
      </w:r>
      <w:r>
        <w:tab/>
      </w:r>
      <w:r>
        <w:fldChar w:fldCharType="begin"/>
      </w:r>
      <w:r>
        <w:instrText>XE "Skipton, West Riding of Yorkshire, England (Medieval), Europe" \f B</w:instrText>
      </w:r>
      <w:r>
        <w:fldChar w:fldCharType="end"/>
      </w:r>
      <w:r>
        <w:rPr>
          <w:b/>
        </w:rPr>
        <w:t>Idonea Alice de Lacy</w:t>
      </w:r>
      <w:hyperlink w:anchor="ENDNOTE-2">
        <w:r w:rsidR="00C94065">
          <w:rPr>
            <w:vertAlign w:val="superscript"/>
          </w:rPr>
          <w:t>2</w:t>
        </w:r>
      </w:hyperlink>
      <w:r>
        <w:t xml:space="preserve"> was born in 1223 in Skipton, West Riding of Yorkshire, England (Medieval), Europe. Alternate data from a duplicated name: b:1230 in Lincoln, Lincolnshire, England</w:t>
      </w:r>
      <w:r>
        <w:fldChar w:fldCharType="begin"/>
      </w:r>
      <w:r>
        <w:instrText>XE "County of Cheshire, England (Medieval), Europe" \f B</w:instrText>
      </w:r>
      <w:r>
        <w:fldChar w:fldCharType="end"/>
      </w:r>
      <w:r>
        <w:t xml:space="preserve"> She died in 1270 at the age of 47 in County of Cheshire, England (Medieval), Europe. The cause of her death (at the age of 47) in the year of 1270 is not known-surviving in 1270 was difficult &amp; it occurred in Medieval England (source alternate birth data from a duplicated name: b:1230 in Lincoln, Lincolnshire, England); source alternate birth data from a duplicated name: b:1230 in Lincoln, Lincolnshire, England</w:t>
      </w:r>
      <w:r>
        <w:br w:type="textWrapping" w:clear="all"/>
      </w:r>
    </w:p>
    <w:p w14:paraId="41074604" w14:textId="77777777" w:rsidR="00C94065" w:rsidRDefault="006944C1">
      <w:pPr>
        <w:tabs>
          <w:tab w:val="right" w:pos="648"/>
          <w:tab w:val="right" w:pos="1440"/>
          <w:tab w:val="left" w:pos="1584"/>
        </w:tabs>
        <w:ind w:left="1584" w:hanging="1584"/>
      </w:pPr>
      <w:r>
        <w:fldChar w:fldCharType="begin"/>
      </w:r>
      <w:r>
        <w:instrText>XE "de Lacy:Roger (1224–1240)" \f A</w:instrText>
      </w:r>
      <w:r>
        <w:fldChar w:fldCharType="end"/>
      </w:r>
      <w:r>
        <w:tab/>
        <w:t>267</w:t>
      </w:r>
      <w:r>
        <w:tab/>
        <w:t>v</w:t>
      </w:r>
      <w:r>
        <w:tab/>
      </w:r>
      <w:r>
        <w:rPr>
          <w:b/>
        </w:rPr>
        <w:t>Roger de Lacy</w:t>
      </w:r>
      <w:hyperlink w:anchor="ENDNOTE-2">
        <w:r w:rsidR="00C94065">
          <w:rPr>
            <w:vertAlign w:val="superscript"/>
          </w:rPr>
          <w:t>2</w:t>
        </w:r>
      </w:hyperlink>
      <w:r>
        <w:t xml:space="preserve"> was born in 1224.</w:t>
      </w:r>
      <w:r>
        <w:fldChar w:fldCharType="begin"/>
      </w:r>
      <w:r>
        <w:instrText>XE "This global place was used as neither death nor birth locations are known, A Conceptual Continent that surrounds the Region of Oceania" \f B</w:instrText>
      </w:r>
      <w:r>
        <w:fldChar w:fldCharType="end"/>
      </w:r>
      <w:r>
        <w:t xml:space="preserve"> He died on July 22, 1240 at the age of 16 at This global place was used as neither death nor birth locations are known in A Conceptual Continent that surrounds the Region of Oceania. The cause of his death (as a teenager aged 16) on Sunday, July 22nd, 1240 is not known-surviving in 1240 as a teenager was difficult-as neither death or birth location are known, used the conceptual continent</w:t>
      </w:r>
      <w:r>
        <w:br w:type="textWrapping" w:clear="all"/>
      </w:r>
    </w:p>
    <w:p w14:paraId="4F15D6CD" w14:textId="77777777" w:rsidR="00C94065" w:rsidRDefault="006944C1">
      <w:pPr>
        <w:tabs>
          <w:tab w:val="right" w:pos="648"/>
          <w:tab w:val="right" w:pos="1440"/>
          <w:tab w:val="left" w:pos="1584"/>
        </w:tabs>
        <w:ind w:left="1584" w:hanging="1584"/>
      </w:pPr>
      <w:r>
        <w:fldChar w:fldCharType="begin"/>
      </w:r>
      <w:r>
        <w:instrText>XE "de Lacy:Margaret (1225–1225)" \f A</w:instrText>
      </w:r>
      <w:r>
        <w:fldChar w:fldCharType="end"/>
      </w:r>
      <w:r>
        <w:tab/>
        <w:t>268</w:t>
      </w:r>
      <w:r>
        <w:tab/>
        <w:t>vi</w:t>
      </w:r>
      <w:r>
        <w:tab/>
      </w:r>
      <w:r>
        <w:fldChar w:fldCharType="begin"/>
      </w:r>
      <w:r>
        <w:instrText>XE "Lincoln, Lincolnshire, England (Medieval), Europe" \f B</w:instrText>
      </w:r>
      <w:r>
        <w:fldChar w:fldCharType="end"/>
      </w:r>
      <w:r>
        <w:rPr>
          <w:b/>
        </w:rPr>
        <w:t>Margaret de Lacy</w:t>
      </w:r>
      <w:hyperlink w:anchor="ENDNOTE-2">
        <w:r w:rsidR="00C94065">
          <w:rPr>
            <w:vertAlign w:val="superscript"/>
          </w:rPr>
          <w:t>2</w:t>
        </w:r>
      </w:hyperlink>
      <w:r>
        <w:t xml:space="preserve"> was born in 1225 in Lincoln, Lincolnshire, England (Medieval), Europe.</w:t>
      </w:r>
      <w:r>
        <w:fldChar w:fldCharType="begin"/>
      </w:r>
      <w:r>
        <w:instrText>XE "Lincoln, Lincolnshire, England (Medieval), Europe" \f B</w:instrText>
      </w:r>
      <w:r>
        <w:fldChar w:fldCharType="end"/>
      </w:r>
      <w:r>
        <w:t xml:space="preserve"> She died after 1225 at the age of 0 in Lincoln, Lincolnshire, England (Medieval), Europe. The cause of her death (sadly, as an infant in their 1st year) in the year of 1225 is not known-surviving in 1225 as an infant was difficult &amp; it occurred in Medieval England (location not known; used birth place)</w:t>
      </w:r>
      <w:r>
        <w:br w:type="textWrapping" w:clear="all"/>
      </w:r>
    </w:p>
    <w:p w14:paraId="13DE5E07" w14:textId="77777777" w:rsidR="00C94065" w:rsidRDefault="006944C1">
      <w:pPr>
        <w:tabs>
          <w:tab w:val="right" w:pos="648"/>
          <w:tab w:val="right" w:pos="1440"/>
          <w:tab w:val="left" w:pos="1584"/>
        </w:tabs>
        <w:ind w:left="1584" w:hanging="1584"/>
      </w:pPr>
      <w:r>
        <w:fldChar w:fldCharType="begin"/>
      </w:r>
      <w:r>
        <w:instrText>XE "de Lacy:Ionia (1226–1236)" \f A</w:instrText>
      </w:r>
      <w:r>
        <w:fldChar w:fldCharType="end"/>
      </w:r>
      <w:r>
        <w:tab/>
        <w:t>269</w:t>
      </w:r>
      <w:r>
        <w:tab/>
        <w:t>vii</w:t>
      </w:r>
      <w:r>
        <w:tab/>
      </w:r>
      <w:r>
        <w:fldChar w:fldCharType="begin"/>
      </w:r>
      <w:r>
        <w:instrText>XE "County of Lincolnshire, England (Medieval), Europe" \f B</w:instrText>
      </w:r>
      <w:r>
        <w:fldChar w:fldCharType="end"/>
      </w:r>
      <w:r>
        <w:rPr>
          <w:b/>
        </w:rPr>
        <w:t>Ionia de Lacy</w:t>
      </w:r>
      <w:hyperlink w:anchor="ENDNOTE-2">
        <w:r w:rsidR="00C94065">
          <w:rPr>
            <w:vertAlign w:val="superscript"/>
          </w:rPr>
          <w:t>2</w:t>
        </w:r>
      </w:hyperlink>
      <w:r>
        <w:t xml:space="preserve"> was born in 1226 in County of Lincolnshire, England (Medieval), Europe.</w:t>
      </w:r>
      <w:r>
        <w:fldChar w:fldCharType="begin"/>
      </w:r>
      <w:r>
        <w:instrText>XE "Y (The City), Somme, Picardie, France (Medieval), Europe" \f B</w:instrText>
      </w:r>
      <w:r>
        <w:fldChar w:fldCharType="end"/>
      </w:r>
      <w:r>
        <w:t xml:space="preserve"> She died in 1236 at the age of 10 at Y (The City) in Somme, Picardie, France (Medieval), Europe. The cause of her death (as a pre-teen aged 10) in the year of 1236 is not known-surviving in 1236 as a pre-teen was difficult &amp; it occurred in Medieval France</w:t>
      </w:r>
      <w:r>
        <w:br w:type="textWrapping" w:clear="all"/>
      </w:r>
    </w:p>
    <w:p w14:paraId="54C9E711" w14:textId="77777777" w:rsidR="00C94065" w:rsidRDefault="006944C1">
      <w:pPr>
        <w:tabs>
          <w:tab w:val="right" w:pos="648"/>
          <w:tab w:val="right" w:pos="1440"/>
          <w:tab w:val="left" w:pos="1584"/>
        </w:tabs>
        <w:ind w:left="1584" w:hanging="1584"/>
      </w:pPr>
      <w:r>
        <w:fldChar w:fldCharType="begin"/>
      </w:r>
      <w:r>
        <w:instrText>XE "de Lacy:Edmund (1227–1258)" \f A</w:instrText>
      </w:r>
      <w:r>
        <w:fldChar w:fldCharType="end"/>
      </w:r>
      <w:r>
        <w:tab/>
        <w:t>270</w:t>
      </w:r>
      <w:r>
        <w:tab/>
        <w:t>viii</w:t>
      </w:r>
      <w:r>
        <w:tab/>
      </w:r>
      <w:r>
        <w:fldChar w:fldCharType="begin"/>
      </w:r>
      <w:r>
        <w:instrText>XE "Lincoln, Lincolnshire, England (Medieval), Europe" \f B</w:instrText>
      </w:r>
      <w:r>
        <w:fldChar w:fldCharType="end"/>
      </w:r>
      <w:r>
        <w:rPr>
          <w:b/>
        </w:rPr>
        <w:t>Edmund de Lacy</w:t>
      </w:r>
      <w:hyperlink w:anchor="ENDNOTE-2">
        <w:r w:rsidR="00C94065">
          <w:rPr>
            <w:vertAlign w:val="superscript"/>
          </w:rPr>
          <w:t>2</w:t>
        </w:r>
      </w:hyperlink>
      <w:r>
        <w:t xml:space="preserve"> was born in May, 1227 in Lincoln, Lincolnshire, England (Medieval), Europe. Alternate place Halton, Cheshire, England, United Kingdom</w:t>
      </w:r>
      <w:r>
        <w:fldChar w:fldCharType="begin"/>
      </w:r>
      <w:r>
        <w:instrText>XE "Stanlaw, Lincolnshire, England (Medieval), Europe" \f B</w:instrText>
      </w:r>
      <w:r>
        <w:fldChar w:fldCharType="end"/>
      </w:r>
      <w:r>
        <w:t xml:space="preserve"> He died on June 2, 1258 at the age of 31 in Stanlaw, Lincolnshire, England (Medieval), Europe. The cause of his death (at the age of 31) on Sunday, June 2nd, 1258 is not known-surviving in 1258 was difficult &amp; it occurred in Medieval England</w:t>
      </w:r>
      <w:r>
        <w:br w:type="textWrapping" w:clear="all"/>
      </w:r>
    </w:p>
    <w:p w14:paraId="60B25DAD" w14:textId="77777777" w:rsidR="00C94065" w:rsidRDefault="006944C1">
      <w:pPr>
        <w:tabs>
          <w:tab w:val="right" w:pos="648"/>
          <w:tab w:val="right" w:pos="1440"/>
          <w:tab w:val="left" w:pos="1584"/>
        </w:tabs>
        <w:ind w:left="1584" w:hanging="1584"/>
      </w:pPr>
      <w:r>
        <w:fldChar w:fldCharType="begin"/>
      </w:r>
      <w:r>
        <w:instrText>XE "de Lacy:Hugh (1228–1242)" \f A</w:instrText>
      </w:r>
      <w:r>
        <w:fldChar w:fldCharType="end"/>
      </w:r>
      <w:r>
        <w:tab/>
        <w:t>271</w:t>
      </w:r>
      <w:r>
        <w:tab/>
        <w:t>ix</w:t>
      </w:r>
      <w:r>
        <w:tab/>
      </w:r>
      <w:r>
        <w:fldChar w:fldCharType="begin"/>
      </w:r>
      <w:r>
        <w:instrText>XE "County of Lincolnshire, England (Medieval), Europe" \f B</w:instrText>
      </w:r>
      <w:r>
        <w:fldChar w:fldCharType="end"/>
      </w:r>
      <w:r>
        <w:rPr>
          <w:b/>
        </w:rPr>
        <w:t>Hugh de Lacy</w:t>
      </w:r>
      <w:hyperlink w:anchor="ENDNOTE-2">
        <w:r w:rsidR="00C94065">
          <w:rPr>
            <w:vertAlign w:val="superscript"/>
          </w:rPr>
          <w:t>2</w:t>
        </w:r>
      </w:hyperlink>
      <w:r>
        <w:t xml:space="preserve"> was born in 1228 in County of Lincolnshire, England (Medieval), Europe.</w:t>
      </w:r>
      <w:r>
        <w:fldChar w:fldCharType="begin"/>
      </w:r>
      <w:r>
        <w:instrText>XE "County Carrickfergus, Ireland, Europe" \f B</w:instrText>
      </w:r>
      <w:r>
        <w:fldChar w:fldCharType="end"/>
      </w:r>
      <w:r>
        <w:t xml:space="preserve"> He died on December 12, 1242 at the age of 14 in County Carrickfergus, Ireland, Europe. The cause of his death (as a teenager aged 14) on Friday, December 12th, 1242 is not known-surviving in 1242 as a teenager was difficult &amp; it occurred in Ireland</w:t>
      </w:r>
      <w:r>
        <w:br w:type="textWrapping" w:clear="all"/>
      </w:r>
    </w:p>
    <w:p w14:paraId="35C0A245" w14:textId="77777777" w:rsidR="00C94065" w:rsidRDefault="006944C1">
      <w:pPr>
        <w:tabs>
          <w:tab w:val="right" w:pos="648"/>
          <w:tab w:val="right" w:pos="1440"/>
          <w:tab w:val="left" w:pos="1584"/>
        </w:tabs>
        <w:ind w:left="1584" w:hanging="1584"/>
      </w:pPr>
      <w:r>
        <w:fldChar w:fldCharType="begin"/>
      </w:r>
      <w:r>
        <w:instrText>XE "de Lacy:Walter (1229–1300)" \f A</w:instrText>
      </w:r>
      <w:r>
        <w:fldChar w:fldCharType="end"/>
      </w:r>
      <w:r>
        <w:tab/>
        <w:t>272</w:t>
      </w:r>
      <w:r>
        <w:tab/>
        <w:t>x</w:t>
      </w:r>
      <w:r>
        <w:tab/>
      </w:r>
      <w:r>
        <w:rPr>
          <w:b/>
        </w:rPr>
        <w:t>Walter de Lacy</w:t>
      </w:r>
      <w:hyperlink w:anchor="ENDNOTE-2">
        <w:r w:rsidR="00C94065">
          <w:rPr>
            <w:vertAlign w:val="superscript"/>
          </w:rPr>
          <w:t>2</w:t>
        </w:r>
      </w:hyperlink>
      <w:r>
        <w:t xml:space="preserve"> was born in 1229.</w:t>
      </w:r>
      <w:r>
        <w:fldChar w:fldCharType="begin"/>
      </w:r>
      <w:r>
        <w:instrText>XE "This global place was used as neither death nor birth locations are known, A Conceptual Continent that surrounds the Region of Oceania" \f B</w:instrText>
      </w:r>
      <w:r>
        <w:fldChar w:fldCharType="end"/>
      </w:r>
      <w:r>
        <w:t xml:space="preserve"> He died in 1300 at the age of 71 at This global place was used as neither death nor birth locations are known in A Conceptual Continent that surrounds the Region of Oceania. The cause of his death (at the age of 71) in the year of 1300 is not known-surviving in 1300 was difficult-as neither death or birth location are known, used the conceptual continent</w:t>
      </w:r>
      <w:r>
        <w:br w:type="textWrapping" w:clear="all"/>
      </w:r>
    </w:p>
    <w:p w14:paraId="3A1E048A" w14:textId="77777777" w:rsidR="00C94065" w:rsidRDefault="006944C1">
      <w:pPr>
        <w:tabs>
          <w:tab w:val="right" w:pos="648"/>
          <w:tab w:val="right" w:pos="1440"/>
          <w:tab w:val="left" w:pos="1584"/>
        </w:tabs>
        <w:ind w:left="1584" w:hanging="1584"/>
      </w:pPr>
      <w:r>
        <w:fldChar w:fldCharType="begin"/>
      </w:r>
      <w:r>
        <w:instrText>XE "de Lacy:Walter (1230–1238)" \f A</w:instrText>
      </w:r>
      <w:r>
        <w:fldChar w:fldCharType="end"/>
      </w:r>
      <w:r>
        <w:tab/>
        <w:t>273</w:t>
      </w:r>
      <w:r>
        <w:tab/>
        <w:t>xi</w:t>
      </w:r>
      <w:r>
        <w:tab/>
      </w:r>
      <w:r>
        <w:fldChar w:fldCharType="begin"/>
      </w:r>
      <w:r>
        <w:instrText>XE "Ewyas Lacy, Herefordshire, England (Medieval), Europe" \f B</w:instrText>
      </w:r>
      <w:r>
        <w:fldChar w:fldCharType="end"/>
      </w:r>
      <w:r>
        <w:rPr>
          <w:b/>
        </w:rPr>
        <w:t>Walter de Lacy</w:t>
      </w:r>
      <w:hyperlink w:anchor="ENDNOTE-2">
        <w:r w:rsidR="00C94065">
          <w:rPr>
            <w:vertAlign w:val="superscript"/>
          </w:rPr>
          <w:t>2</w:t>
        </w:r>
      </w:hyperlink>
      <w:r>
        <w:t xml:space="preserve"> was born in 1230 in Ewyas Lacy, Herefordshire, England (Medieval), Europe.</w:t>
      </w:r>
      <w:r>
        <w:fldChar w:fldCharType="begin"/>
      </w:r>
      <w:r>
        <w:instrText>XE "England (Medieval), Europe" \f B</w:instrText>
      </w:r>
      <w:r>
        <w:fldChar w:fldCharType="end"/>
      </w:r>
      <w:r>
        <w:t xml:space="preserve"> He died on May 15, 1238 at the age of 8 in England (Medieval), Europe. The cause of his death (at a young age of 8) on Saturday, May 15th, 1238 is not known-surviving in 1238 at a very young age was difficult &amp; it occurred in Medieval England</w:t>
      </w:r>
      <w:r>
        <w:br w:type="textWrapping" w:clear="all"/>
      </w:r>
    </w:p>
    <w:p w14:paraId="2CA0E2F3" w14:textId="77777777" w:rsidR="00C94065" w:rsidRDefault="006944C1">
      <w:pPr>
        <w:pStyle w:val="TextNarr"/>
      </w:pPr>
      <w:r>
        <w:br w:type="textWrapping" w:clear="all"/>
      </w:r>
    </w:p>
    <w:p w14:paraId="332F3C53" w14:textId="77777777" w:rsidR="00C94065" w:rsidRDefault="006944C1">
      <w:pPr>
        <w:pStyle w:val="TextNarr"/>
      </w:pPr>
      <w:r>
        <w:fldChar w:fldCharType="begin"/>
      </w:r>
      <w:r>
        <w:instrText>XE "Pembroke, Pembrokeshire, Wales (MiddleAges part of Anglo-Saxon Britain), Europe" \f B</w:instrText>
      </w:r>
      <w:r>
        <w:fldChar w:fldCharType="end"/>
      </w:r>
      <w:r>
        <w:t xml:space="preserve"> Margaret de Quincy Don's 22nd GGM and Walter Marshal of Pembroke were married on January 6, 1241 in Pembroke, Pembrokeshire, Wales (MiddleAges part of Anglo-Saxon Britain), Europe.</w:t>
      </w:r>
      <w:r>
        <w:fldChar w:fldCharType="begin"/>
      </w:r>
      <w:r>
        <w:instrText>XE "Marshal:William I. (1146–1219)" \f A</w:instrText>
      </w:r>
      <w:r>
        <w:fldChar w:fldCharType="end"/>
      </w:r>
      <w:r>
        <w:fldChar w:fldCharType="begin"/>
      </w:r>
      <w:r>
        <w:instrText>XE "FitzRichard:Isabel de Clare (1172–1220)" \f A</w:instrText>
      </w:r>
      <w:r>
        <w:fldChar w:fldCharType="end"/>
      </w:r>
    </w:p>
    <w:p w14:paraId="362A10E6" w14:textId="77777777" w:rsidR="00C94065" w:rsidRDefault="006944C1">
      <w:pPr>
        <w:pStyle w:val="TextNarr"/>
      </w:pPr>
      <w:r>
        <w:br w:type="textWrapping" w:clear="all"/>
      </w:r>
    </w:p>
    <w:p w14:paraId="06D70BBE" w14:textId="77777777" w:rsidR="00C94065" w:rsidRDefault="006944C1">
      <w:pPr>
        <w:pStyle w:val="TextNarr"/>
      </w:pPr>
      <w:r>
        <w:fldChar w:fldCharType="begin"/>
      </w:r>
      <w:r>
        <w:instrText>XE "Marshal:Walter of Pembroke (1201–1245)" \f A</w:instrText>
      </w:r>
      <w:r>
        <w:fldChar w:fldCharType="end"/>
      </w:r>
      <w:r>
        <w:fldChar w:fldCharType="begin"/>
      </w:r>
      <w:r>
        <w:instrText>XE "Pembroke, Pembrokeshire, Wales (MiddleAges part of Anglo-Saxon Britain), Europe" \f B</w:instrText>
      </w:r>
      <w:r>
        <w:fldChar w:fldCharType="end"/>
      </w:r>
      <w:r>
        <w:t xml:space="preserve"> </w:t>
      </w:r>
      <w:r>
        <w:rPr>
          <w:b/>
        </w:rPr>
        <w:t>Walter Marshal of Pembroke</w:t>
      </w:r>
      <w:r>
        <w:t>, son of William Marshal and Isabel FitzRichard, was born in 1201 in Pembroke, Pembrokeshire, Wales (MiddleAges part of Anglo-Saxon Britain), Europe.</w:t>
      </w:r>
      <w:hyperlink w:anchor="ENDNOTE-7">
        <w:r w:rsidR="00C94065">
          <w:rPr>
            <w:vertAlign w:val="superscript"/>
          </w:rPr>
          <w:t>7</w:t>
        </w:r>
      </w:hyperlink>
      <w:r>
        <w:t xml:space="preserve"> He held the title of Striguil after 1201.</w:t>
      </w:r>
      <w:r>
        <w:fldChar w:fldCharType="begin"/>
      </w:r>
      <w:r>
        <w:instrText>XE "Saint James's Palace in the City of Westminster, Region of Greater London, England (Medieval), Europe" \f B</w:instrText>
      </w:r>
      <w:r>
        <w:fldChar w:fldCharType="end"/>
      </w:r>
      <w:r>
        <w:t xml:space="preserve"> He died on November 24, 1245 at the age of 44 at Saint James's Palace in the City of Westminster in Region of Greater London, England (Medieval), Europe. The cause of his death (at the age of 44) on Friday, November 24th, 1245 is not known-surviving in 1245 was difficult</w:t>
      </w:r>
      <w:r>
        <w:br/>
      </w:r>
      <w:r>
        <w:br/>
        <w:t>Died as the Striguil</w:t>
      </w:r>
    </w:p>
    <w:p w14:paraId="02EA36BE" w14:textId="77777777" w:rsidR="00C94065" w:rsidRDefault="006944C1">
      <w:pPr>
        <w:pStyle w:val="TextNarr"/>
      </w:pPr>
      <w:r>
        <w:br w:type="textWrapping" w:clear="all"/>
      </w:r>
    </w:p>
    <w:p w14:paraId="6E42CBC5" w14:textId="77777777" w:rsidR="00C94065" w:rsidRDefault="006944C1">
      <w:pPr>
        <w:pStyle w:val="TextNarr"/>
      </w:pPr>
      <w:r>
        <w:t xml:space="preserve"> Walter Marshal and Margaret de Quincy had the following child:</w:t>
      </w:r>
      <w:r>
        <w:br w:type="textWrapping" w:clear="all"/>
      </w:r>
    </w:p>
    <w:p w14:paraId="13903FFB" w14:textId="77777777" w:rsidR="00C94065" w:rsidRDefault="006944C1">
      <w:pPr>
        <w:pStyle w:val="TextNarr"/>
      </w:pPr>
      <w:r>
        <w:br w:type="textWrapping" w:clear="all"/>
      </w:r>
    </w:p>
    <w:p w14:paraId="1FF32A85" w14:textId="77777777" w:rsidR="00C94065" w:rsidRDefault="006944C1">
      <w:pPr>
        <w:tabs>
          <w:tab w:val="right" w:pos="648"/>
          <w:tab w:val="right" w:pos="1440"/>
          <w:tab w:val="left" w:pos="1584"/>
        </w:tabs>
        <w:ind w:left="1584" w:hanging="1584"/>
      </w:pPr>
      <w:r>
        <w:fldChar w:fldCharType="begin"/>
      </w:r>
      <w:r>
        <w:instrText>XE "Marshall:John (1245–1284)" \f A</w:instrText>
      </w:r>
      <w:r>
        <w:fldChar w:fldCharType="end"/>
      </w:r>
      <w:r>
        <w:tab/>
        <w:t>274</w:t>
      </w:r>
      <w:r>
        <w:tab/>
        <w:t>i</w:t>
      </w:r>
      <w:r>
        <w:tab/>
      </w:r>
      <w:r>
        <w:fldChar w:fldCharType="begin"/>
      </w:r>
      <w:r>
        <w:instrText>XE "Newark, Nottinghamshire, England (Medieval), Europe" \f B</w:instrText>
      </w:r>
      <w:r>
        <w:fldChar w:fldCharType="end"/>
      </w:r>
      <w:r>
        <w:rPr>
          <w:b/>
        </w:rPr>
        <w:t>John Marshall</w:t>
      </w:r>
      <w:hyperlink w:anchor="ENDNOTE-2">
        <w:r w:rsidR="00C94065">
          <w:rPr>
            <w:vertAlign w:val="superscript"/>
          </w:rPr>
          <w:t>2</w:t>
        </w:r>
      </w:hyperlink>
      <w:r>
        <w:t xml:space="preserve"> was born in 1245 in Newark, Nottinghamshire, England (Medieval), Europe.</w:t>
      </w:r>
      <w:r>
        <w:fldChar w:fldCharType="begin"/>
      </w:r>
      <w:r>
        <w:instrText>XE "England (Medieval), Europe" \f B</w:instrText>
      </w:r>
      <w:r>
        <w:fldChar w:fldCharType="end"/>
      </w:r>
      <w:r>
        <w:t xml:space="preserve"> He died in 1284 at the age of 39 in England (Medieval), Europe. The cause of his death (at the age of 39) in the year of 1284 is not known-surviving in 1284 was difficult &amp; it occurred in Medieval England</w:t>
      </w:r>
      <w:r>
        <w:br w:type="textWrapping" w:clear="all"/>
      </w:r>
    </w:p>
    <w:p w14:paraId="4EB2FBD8" w14:textId="77777777" w:rsidR="00C94065" w:rsidRDefault="006944C1">
      <w:pPr>
        <w:pStyle w:val="TextNarr"/>
      </w:pPr>
      <w:r>
        <w:br w:type="textWrapping" w:clear="all"/>
      </w:r>
    </w:p>
    <w:p w14:paraId="43746AE8" w14:textId="77777777" w:rsidR="00C94065" w:rsidRDefault="006944C1">
      <w:pPr>
        <w:pStyle w:val="TextNarr"/>
      </w:pPr>
      <w:r>
        <w:t xml:space="preserve"> Margaret de Quincy Don's 22nd GGM and Richard of Wiltshire were married on June 7, 1252.</w:t>
      </w:r>
      <w:r>
        <w:br w:type="textWrapping" w:clear="all"/>
      </w:r>
    </w:p>
    <w:p w14:paraId="64360D29" w14:textId="77777777" w:rsidR="00C94065" w:rsidRDefault="006944C1">
      <w:pPr>
        <w:pStyle w:val="TextNarr"/>
      </w:pPr>
      <w:r>
        <w:br w:type="textWrapping" w:clear="all"/>
      </w:r>
    </w:p>
    <w:p w14:paraId="08A3D7A8" w14:textId="77777777" w:rsidR="00C94065" w:rsidRDefault="006944C1">
      <w:pPr>
        <w:pStyle w:val="TextNarr"/>
      </w:pPr>
      <w:r>
        <w:fldChar w:fldCharType="begin"/>
      </w:r>
      <w:r>
        <w:instrText>XE "&lt;No surname&gt;:Richard of Wiltshire (1224–1252)" \f A</w:instrText>
      </w:r>
      <w:r>
        <w:fldChar w:fldCharType="end"/>
      </w:r>
      <w:r>
        <w:fldChar w:fldCharType="begin"/>
      </w:r>
      <w:r>
        <w:instrText>XE "Lincoln, Lincolnshire, England (Medieval), Europe" \f B</w:instrText>
      </w:r>
      <w:r>
        <w:fldChar w:fldCharType="end"/>
      </w:r>
      <w:r>
        <w:t xml:space="preserve"> </w:t>
      </w:r>
      <w:r>
        <w:rPr>
          <w:b/>
          <w:color w:val="CF2127"/>
        </w:rPr>
        <w:t>Richard of Wiltshire</w:t>
      </w:r>
      <w:hyperlink w:anchor="ENDNOTE-2">
        <w:r w:rsidR="00C94065">
          <w:rPr>
            <w:vertAlign w:val="superscript"/>
          </w:rPr>
          <w:t>2</w:t>
        </w:r>
      </w:hyperlink>
      <w:r>
        <w:t xml:space="preserve"> was born in 1224 in Lincoln, Lincolnshire, England (Medieval), Europe.</w:t>
      </w:r>
      <w:r>
        <w:fldChar w:fldCharType="begin"/>
      </w:r>
      <w:r>
        <w:instrText>XE "Lincoln, Lincolnshire, England (Medieval), Europe" \f B</w:instrText>
      </w:r>
      <w:r>
        <w:fldChar w:fldCharType="end"/>
      </w:r>
      <w:r>
        <w:t xml:space="preserve"> He died after 1252 at the age of 28 in Lincoln, Lincolnshire, England (Medieval), Europe. The cause of his death (at the age of 28) in the year of 1252 is not known-surviving in 1252 was difficult &amp; it occurred in Medieval England (location not known; used birth place)</w:t>
      </w:r>
    </w:p>
    <w:p w14:paraId="109501E1" w14:textId="77777777" w:rsidR="00C94065" w:rsidRDefault="006944C1">
      <w:pPr>
        <w:pStyle w:val="TextNarr"/>
      </w:pPr>
      <w:r>
        <w:br w:type="textWrapping" w:clear="all"/>
      </w:r>
    </w:p>
    <w:p w14:paraId="3F75D0E8" w14:textId="77777777" w:rsidR="00C94065" w:rsidRDefault="006944C1">
      <w:pPr>
        <w:pStyle w:val="TextNarr"/>
      </w:pPr>
      <w:r>
        <w:br w:type="textWrapping" w:clear="all"/>
      </w:r>
    </w:p>
    <w:p w14:paraId="25DC28A7" w14:textId="77777777" w:rsidR="00C94065" w:rsidRDefault="006944C1">
      <w:pPr>
        <w:pStyle w:val="TextNarr"/>
      </w:pPr>
      <w:r>
        <w:rPr>
          <w:noProof/>
        </w:rPr>
        <w:drawing>
          <wp:anchor distT="0" distB="0" distL="114300" distR="114300" simplePos="0" relativeHeight="251658317" behindDoc="0" locked="0" layoutInCell="1" allowOverlap="1" wp14:anchorId="7EF3D336" wp14:editId="6AFABC58">
            <wp:simplePos x="0" y="0"/>
            <wp:positionH relativeFrom="margin">
              <wp:align>left</wp:align>
            </wp:positionH>
            <wp:positionV relativeFrom="paragraph">
              <wp:posOffset>8890</wp:posOffset>
            </wp:positionV>
            <wp:extent cx="951046" cy="1143000"/>
            <wp:effectExtent l="0" t="0" r="0" b="0"/>
            <wp:wrapSquare wrapText="right"/>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8.png"/>
                    <pic:cNvPicPr/>
                  </pic:nvPicPr>
                  <pic:blipFill>
                    <a:blip r:embed="rId77"/>
                    <a:stretch>
                      <a:fillRect/>
                    </a:stretch>
                  </pic:blipFill>
                  <pic:spPr>
                    <a:xfrm>
                      <a:off x="0" y="0"/>
                      <a:ext cx="951046" cy="1143000"/>
                    </a:xfrm>
                    <a:prstGeom prst="rect">
                      <a:avLst/>
                    </a:prstGeom>
                  </pic:spPr>
                </pic:pic>
              </a:graphicData>
            </a:graphic>
          </wp:anchor>
        </w:drawing>
      </w:r>
      <w:r>
        <w:t xml:space="preserve">225.  </w:t>
      </w:r>
      <w:r>
        <w:fldChar w:fldCharType="begin"/>
      </w:r>
      <w:r>
        <w:instrText>XE "&lt;No surname&gt;:Ferdinand III (of Castilla-León) {research} extract data from web (1201–1252)" \f A</w:instrText>
      </w:r>
      <w:r>
        <w:fldChar w:fldCharType="end"/>
      </w:r>
      <w:r>
        <w:fldChar w:fldCharType="begin"/>
      </w:r>
      <w:r>
        <w:instrText>XE "Monasterio de Santa María de Bellofonte; Monastery of Valparaíso, Peleas de Arriba, Kingdom of Leon, Zamora, Castilla y León, Spain, Europe" \f B</w:instrText>
      </w:r>
      <w:r>
        <w:fldChar w:fldCharType="end"/>
      </w:r>
      <w:r>
        <w:rPr>
          <w:b/>
          <w:color w:val="456EB5"/>
        </w:rPr>
        <w:t>Ferdinand III (of Castilla-León) {research} extract data from web</w:t>
      </w:r>
      <w:r>
        <w:t xml:space="preserve"> (Berengaria -29, Eleanor Plantagenêt-28,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5, 1201 at Monasterio de Santa María de Bellofonte; Monastery of Valparaíso, Peleas de Arriba, Kingdom of Leon in Zamora, Castilla y León, Spain, Europe.</w:t>
      </w:r>
      <w:hyperlink w:anchor="ENDNOTE-34">
        <w:r w:rsidR="00C94065">
          <w:rPr>
            <w:vertAlign w:val="superscript"/>
          </w:rPr>
          <w:t>34</w:t>
        </w:r>
      </w:hyperlink>
      <w:r>
        <w:t xml:space="preserve"> He was christened on August 19, 1201. He held the title of King of Castile and Toledo from August 31, 1217 to May 30, 1252. Ferdinand held the title of King of León and Galicia from September 24, 1230 to May 30, 1252. He was Saint before 1252.</w:t>
      </w:r>
      <w:r>
        <w:fldChar w:fldCharType="begin"/>
      </w:r>
      <w:r>
        <w:instrText>XE "Great Mosque of Seville, Seville, Andalucía, Spain, Europe" \f B</w:instrText>
      </w:r>
      <w:r>
        <w:fldChar w:fldCharType="end"/>
      </w:r>
      <w:r>
        <w:t xml:space="preserve"> He died on May 30, 1252 at the age of 50 at Great Mosque of Seville in Seville, Andalucía, Spain, Europe. The cause of his death (at the age of 51) on Thursday, May 30th, 1252 is not known-surviving in 1252 was difficult</w:t>
      </w:r>
      <w:r>
        <w:br/>
      </w:r>
      <w:r>
        <w:br/>
        <w:t>Died as King of Castile and Toledo, and as King of León and Galicia</w:t>
      </w:r>
      <w:r>
        <w:fldChar w:fldCharType="begin"/>
      </w:r>
      <w:r>
        <w:instrText>XE "Buried in the Seville Cathedral, Seville, Andalucía, Spain, Europe" \f B</w:instrText>
      </w:r>
      <w:r>
        <w:fldChar w:fldCharType="end"/>
      </w:r>
      <w:r>
        <w:t xml:space="preserve"> Ferdinand was buried after May 30, 1252 at Buried in the Seville Cathedral in Seville, Andalucía, Spain, Europe. He shares a website (or access to one) that has source data here: Research data for Ferdinand III… https://en.wikipedia.org/wiki/Ferdinand_III_of_Castile </w:t>
      </w:r>
      <w:r>
        <w:fldChar w:fldCharType="begin"/>
      </w:r>
      <w:r>
        <w:instrText>XE "Spain, Europe" \f B</w:instrText>
      </w:r>
      <w:r>
        <w:fldChar w:fldCharType="end"/>
      </w:r>
      <w:r>
        <w:t xml:space="preserve"> Ferdinand III (of Castilla-León) {research} extract data from web and Elisabeth of Hohenstaufen were married in 1219 in Spain, Europe.</w:t>
      </w:r>
      <w:r>
        <w:fldChar w:fldCharType="begin"/>
      </w:r>
      <w:r>
        <w:instrText>XE "&lt;No surname&gt;:Philip of Suabia (1190–1205)" \f A</w:instrText>
      </w:r>
      <w:r>
        <w:fldChar w:fldCharType="end"/>
      </w:r>
      <w:r>
        <w:fldChar w:fldCharType="begin"/>
      </w:r>
      <w:r>
        <w:instrText>XE "&lt;No surname&gt;:Irene Angelina (1190–1205)" \f A</w:instrText>
      </w:r>
      <w:r>
        <w:fldChar w:fldCharType="end"/>
      </w:r>
      <w:r>
        <w:br w:type="textWrapping" w:clear="all"/>
      </w:r>
    </w:p>
    <w:p w14:paraId="0A105661" w14:textId="77777777" w:rsidR="00C94065" w:rsidRDefault="006944C1">
      <w:pPr>
        <w:pStyle w:val="TextNarr"/>
      </w:pPr>
      <w:r>
        <w:br w:type="textWrapping" w:clear="all"/>
      </w:r>
    </w:p>
    <w:p w14:paraId="2FCE7432" w14:textId="77777777" w:rsidR="00C94065" w:rsidRDefault="006944C1">
      <w:pPr>
        <w:pStyle w:val="TextNarr"/>
      </w:pPr>
      <w:r>
        <w:fldChar w:fldCharType="begin"/>
      </w:r>
      <w:r>
        <w:instrText>XE "&lt;No surname&gt;:Elisabeth of Hohenstaufen (1205–1235)" \f A</w:instrText>
      </w:r>
      <w:r>
        <w:fldChar w:fldCharType="end"/>
      </w:r>
      <w:r>
        <w:fldChar w:fldCharType="begin"/>
      </w:r>
      <w:r>
        <w:instrText>XE "Middle Franconia, Nürnberg, Bavaria, Germanic Holy Roman Empire, Europe" \f B</w:instrText>
      </w:r>
      <w:r>
        <w:fldChar w:fldCharType="end"/>
      </w:r>
      <w:r>
        <w:t xml:space="preserve"> </w:t>
      </w:r>
      <w:r>
        <w:rPr>
          <w:b/>
        </w:rPr>
        <w:t>Elisabeth of Hohenstaufen</w:t>
      </w:r>
      <w:r>
        <w:t>, daughter of Philip  and Irene Angelina , was born in 1205 at Middle Franconia in Nürnberg, Bavaria, Germanic Holy Roman Empire, Europe.</w:t>
      </w:r>
      <w:hyperlink w:anchor="ENDNOTE-131">
        <w:r w:rsidR="00C94065">
          <w:rPr>
            <w:vertAlign w:val="superscript"/>
          </w:rPr>
          <w:t>131</w:t>
        </w:r>
      </w:hyperlink>
      <w:r>
        <w:fldChar w:fldCharType="begin"/>
      </w:r>
      <w:r>
        <w:instrText>XE "Spain, Europe" \f B</w:instrText>
      </w:r>
      <w:r>
        <w:fldChar w:fldCharType="end"/>
      </w:r>
      <w:r>
        <w:t xml:space="preserve"> She held the title of  before 1235 in Spain, Europe. Empress of the Germanic Holy Roman Empire; Queen of Castilla-León; Princess of Suabia and of Germany; Countess of Ponthieu</w:t>
      </w:r>
      <w:r>
        <w:fldChar w:fldCharType="begin"/>
      </w:r>
      <w:r>
        <w:instrText>XE "Toro, Zamora, Castilla y León, Spain, Europe" \f B</w:instrText>
      </w:r>
      <w:r>
        <w:fldChar w:fldCharType="end"/>
      </w:r>
      <w:r>
        <w:t xml:space="preserve"> She died on November 5, 1235 at the age of 30 at Toro in Zamora, Castilla y León, Spain, Europe. The cause of her death (at the age of 30) on Monday, November 5th, 1235 is not known-surviving in 1235 was difficult</w:t>
      </w:r>
      <w:r>
        <w:br/>
      </w:r>
      <w:r>
        <w:br/>
        <w:t>Died as the Queen of Castilla-León, the Princess of Suabia and of Germany, as Empress of the Germanic Holy Roman Empire and as the Countess of Ponthieu</w:t>
      </w:r>
      <w:r>
        <w:fldChar w:fldCharType="begin"/>
      </w:r>
      <w:r>
        <w:instrText>XE "Buried in an unknown cemetery in Sevilla, Seville, Andalucía, Spain, Europe" \f B</w:instrText>
      </w:r>
      <w:r>
        <w:fldChar w:fldCharType="end"/>
      </w:r>
      <w:r>
        <w:t xml:space="preserve"> Elisabeth was buried after November, 1235 at Buried in an unknown cemetery in Sevilla in Seville, Andalucía, Spain, Europe. She was also known as Beatriz or Beartix de Suabia (known by this name in Spain). [from a FamilySearch note]</w:t>
      </w:r>
      <w:r>
        <w:br/>
      </w:r>
      <w:r>
        <w:br/>
        <w:t>Elisabeth of Hohenstaufen</w:t>
      </w:r>
      <w:r>
        <w:br/>
        <w:t>b: 1203</w:t>
      </w:r>
      <w:r>
        <w:br/>
        <w:t>d: 5-Nov-1235 in Toro, Spain)</w:t>
      </w:r>
      <w:r>
        <w:br/>
        <w:t>Queen of Castile from 1219-1235</w:t>
      </w:r>
      <w:r>
        <w:br/>
        <w:t>Queen of Leon from 1230-1235</w:t>
      </w:r>
      <w:r>
        <w:br/>
      </w:r>
      <w:r>
        <w:br/>
        <w:t>She was the fourth daughter of Philip, Duke of Swabia and King of Germany, and Irene Angelina, daughter of Emperor Isaac II Angelos of the Byzantine Empire</w:t>
      </w:r>
      <w:r>
        <w:br/>
      </w:r>
      <w:r>
        <w:br/>
        <w:t>After the death of her father Philip, she became the ward of her cousin, Frederick, King of Sicily (later Emperor Frederick II); he later married her to Ferdinand III, King of Castile and Leon (called the Saint). The marriage was celebrated at the end of November of 1219 or 1220 in the Royal Monastery of San Zoilo in Carrión de los Condes (Palencia). In Castile, she was known as Beatriz</w:t>
      </w:r>
      <w:r>
        <w:br/>
      </w:r>
      <w:r>
        <w:br/>
        <w:t>Children of Elisabeth and Ferdinand:</w:t>
      </w:r>
      <w:r>
        <w:br/>
        <w:t>Alfonso X (called the Wise)</w:t>
      </w:r>
      <w:r>
        <w:br/>
        <w:t>Fadrique of Castile</w:t>
      </w:r>
      <w:r>
        <w:br/>
        <w:t>Fernando, died without issue.</w:t>
      </w:r>
      <w:r>
        <w:br/>
        <w:t>Enrique</w:t>
      </w:r>
      <w:r>
        <w:br/>
        <w:t>Felipe. Married Princess Kristina of Norway.</w:t>
      </w:r>
      <w:r>
        <w:br/>
        <w:t>Enrique "the Senator", Lord of Ecija.</w:t>
      </w:r>
      <w:r>
        <w:br/>
        <w:t>Sancho, Archbishop of Toledo from 1251-1261.</w:t>
      </w:r>
      <w:r>
        <w:br/>
        <w:t>Manuel</w:t>
      </w:r>
      <w:r>
        <w:br/>
        <w:t>Leonor, died in infancy.</w:t>
      </w:r>
      <w:r>
        <w:br/>
        <w:t>Berenguela, nun in Las Huelgas, died in 1279.</w:t>
      </w:r>
      <w:r>
        <w:br/>
        <w:t>Lucas de Tuy affirms that there was another daughter:</w:t>
      </w:r>
      <w:r>
        <w:br/>
        <w:t>Maria, died in infancy</w:t>
      </w:r>
      <w:r>
        <w:br/>
      </w:r>
      <w:r>
        <w:br/>
        <w:t>Elisabeth was buried in the Royal Monastery of Huelgas de Burgos, next to King Enrique I. Her son Alfonso transferred her body to Seville, where that of her husband rested.</w:t>
      </w:r>
    </w:p>
    <w:p w14:paraId="1E4C7B68" w14:textId="77777777" w:rsidR="00C94065" w:rsidRDefault="006944C1">
      <w:pPr>
        <w:pStyle w:val="TextNarr"/>
      </w:pPr>
      <w:r>
        <w:br w:type="textWrapping" w:clear="all"/>
      </w:r>
    </w:p>
    <w:p w14:paraId="77270511" w14:textId="77777777" w:rsidR="00C94065" w:rsidRDefault="006944C1">
      <w:pPr>
        <w:pStyle w:val="TextNarr"/>
      </w:pPr>
      <w:r>
        <w:t xml:space="preserve"> Ferdinand  and Elisabeth  had the following child:</w:t>
      </w:r>
      <w:r>
        <w:br w:type="textWrapping" w:clear="all"/>
      </w:r>
    </w:p>
    <w:p w14:paraId="2EFA5789" w14:textId="77777777" w:rsidR="00C94065" w:rsidRDefault="006944C1">
      <w:pPr>
        <w:pStyle w:val="TextNarr"/>
      </w:pPr>
      <w:r>
        <w:br w:type="textWrapping" w:clear="all"/>
      </w:r>
    </w:p>
    <w:p w14:paraId="54FCEE12" w14:textId="77777777" w:rsidR="00C94065" w:rsidRDefault="006944C1">
      <w:pPr>
        <w:tabs>
          <w:tab w:val="right" w:pos="648"/>
          <w:tab w:val="right" w:pos="1440"/>
          <w:tab w:val="left" w:pos="1584"/>
        </w:tabs>
        <w:ind w:left="1584" w:hanging="1584"/>
      </w:pPr>
      <w:r>
        <w:fldChar w:fldCharType="begin"/>
      </w:r>
      <w:r>
        <w:instrText>XE "&lt;No surname&gt;:Alphonso X of Castile (1221–1284)" \f A</w:instrText>
      </w:r>
      <w:r>
        <w:fldChar w:fldCharType="end"/>
      </w:r>
      <w:r>
        <w:tab/>
        <w:t>275</w:t>
      </w:r>
      <w:r>
        <w:tab/>
        <w:t>i</w:t>
      </w:r>
      <w:r>
        <w:tab/>
      </w:r>
      <w:r>
        <w:fldChar w:fldCharType="begin"/>
      </w:r>
      <w:r>
        <w:instrText>XE "Castille, Region of Castile y León, Spain, Europe" \f B</w:instrText>
      </w:r>
      <w:r>
        <w:fldChar w:fldCharType="end"/>
      </w:r>
      <w:r>
        <w:rPr>
          <w:b/>
        </w:rPr>
        <w:t>Alphonso X of Castile</w:t>
      </w:r>
      <w:hyperlink w:anchor="ENDNOTE-2">
        <w:r w:rsidR="00C94065">
          <w:rPr>
            <w:vertAlign w:val="superscript"/>
          </w:rPr>
          <w:t>2</w:t>
        </w:r>
      </w:hyperlink>
      <w:r>
        <w:t xml:space="preserve"> was born in November, 1221 at Castille in Region of Castile y León, Spain, Europe.</w:t>
      </w:r>
      <w:r>
        <w:fldChar w:fldCharType="begin"/>
      </w:r>
      <w:r>
        <w:instrText>XE "Castille, Region of Castile y León, Spain, Europe" \f B</w:instrText>
      </w:r>
      <w:r>
        <w:fldChar w:fldCharType="end"/>
      </w:r>
      <w:r>
        <w:t xml:space="preserve"> He died on April 14, 1284 at the age of 62 at Castille in Region of Castile y León, Spain, Europe. The cause of his death (at the age of 63) on Friday, April 14th, 1284 is not known-surviving in 1284 was difficult &amp; it occurred in Spain</w:t>
      </w:r>
      <w:r>
        <w:fldChar w:fldCharType="begin"/>
      </w:r>
      <w:r>
        <w:instrText>XE "Buried in the Seville Cathedral, Seville, Andalucía, Spain, Europe" \f B</w:instrText>
      </w:r>
      <w:r>
        <w:fldChar w:fldCharType="end"/>
      </w:r>
      <w:r>
        <w:t xml:space="preserve"> He was buried on April 14, 1284 at Buried in the Seville Cathedral in Seville, Andalucía, Spain, Europe.</w:t>
      </w:r>
      <w:r>
        <w:br w:type="textWrapping" w:clear="all"/>
      </w:r>
    </w:p>
    <w:p w14:paraId="06461770" w14:textId="77777777" w:rsidR="00C94065" w:rsidRDefault="006944C1">
      <w:pPr>
        <w:pStyle w:val="TextNarr"/>
      </w:pPr>
      <w:r>
        <w:br w:type="textWrapping" w:clear="all"/>
      </w:r>
    </w:p>
    <w:p w14:paraId="49FDD092" w14:textId="77777777" w:rsidR="00C94065" w:rsidRDefault="006944C1">
      <w:pPr>
        <w:pStyle w:val="TextNarr"/>
      </w:pPr>
      <w:r>
        <w:fldChar w:fldCharType="begin"/>
      </w:r>
      <w:r>
        <w:instrText>XE "Burgos, Provincia de Burgos, Castilla y León, Spain, Europe" \f B</w:instrText>
      </w:r>
      <w:r>
        <w:fldChar w:fldCharType="end"/>
      </w:r>
      <w:r>
        <w:t xml:space="preserve"> Ferdinand III (of Castilla-León) {research} extract data from web and Joana Jeanne of Dammartin were married in 1237 at Burgos in Provincia de Burgos, Castilla y León, Spain, Europe.</w:t>
      </w:r>
      <w:hyperlink w:anchor="ENDNOTE-34">
        <w:r w:rsidR="00C94065">
          <w:rPr>
            <w:vertAlign w:val="superscript"/>
          </w:rPr>
          <w:t>34</w:t>
        </w:r>
      </w:hyperlink>
      <w:r>
        <w:fldChar w:fldCharType="begin"/>
      </w:r>
      <w:r>
        <w:instrText>XE "&lt;No surname&gt;:Simon II (of Dammartin) (1200–1216)" \f A</w:instrText>
      </w:r>
      <w:r>
        <w:fldChar w:fldCharType="end"/>
      </w:r>
      <w:r>
        <w:fldChar w:fldCharType="begin"/>
      </w:r>
      <w:r>
        <w:instrText>XE "&lt;No surname&gt;:Maria was Aumale (1200–1216)" \f A</w:instrText>
      </w:r>
      <w:r>
        <w:fldChar w:fldCharType="end"/>
      </w:r>
    </w:p>
    <w:p w14:paraId="29374350" w14:textId="77777777" w:rsidR="00C94065" w:rsidRDefault="006944C1">
      <w:pPr>
        <w:pStyle w:val="TextNarr"/>
      </w:pPr>
      <w:r>
        <w:br w:type="textWrapping" w:clear="all"/>
      </w:r>
    </w:p>
    <w:p w14:paraId="481E1879" w14:textId="77777777" w:rsidR="00C94065" w:rsidRDefault="006944C1">
      <w:pPr>
        <w:pStyle w:val="TextNarr"/>
      </w:pPr>
      <w:r>
        <w:rPr>
          <w:noProof/>
        </w:rPr>
        <w:drawing>
          <wp:anchor distT="0" distB="0" distL="114300" distR="114300" simplePos="0" relativeHeight="251658318" behindDoc="0" locked="0" layoutInCell="1" allowOverlap="1" wp14:anchorId="30187461" wp14:editId="3535832F">
            <wp:simplePos x="0" y="0"/>
            <wp:positionH relativeFrom="margin">
              <wp:align>left</wp:align>
            </wp:positionH>
            <wp:positionV relativeFrom="paragraph">
              <wp:posOffset>8890</wp:posOffset>
            </wp:positionV>
            <wp:extent cx="1027878" cy="1143000"/>
            <wp:effectExtent l="0" t="0" r="0" b="0"/>
            <wp:wrapSquare wrapText="right"/>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9.png"/>
                    <pic:cNvPicPr/>
                  </pic:nvPicPr>
                  <pic:blipFill>
                    <a:blip r:embed="rId78"/>
                    <a:stretch>
                      <a:fillRect/>
                    </a:stretch>
                  </pic:blipFill>
                  <pic:spPr>
                    <a:xfrm>
                      <a:off x="0" y="0"/>
                      <a:ext cx="1027878" cy="1143000"/>
                    </a:xfrm>
                    <a:prstGeom prst="rect">
                      <a:avLst/>
                    </a:prstGeom>
                  </pic:spPr>
                </pic:pic>
              </a:graphicData>
            </a:graphic>
          </wp:anchor>
        </w:drawing>
      </w:r>
      <w:r>
        <w:fldChar w:fldCharType="begin"/>
      </w:r>
      <w:r>
        <w:instrText>XE "&lt;No surname&gt;:Joana Jeanne of Dammartin (1216–1279)" \f A</w:instrText>
      </w:r>
      <w:r>
        <w:fldChar w:fldCharType="end"/>
      </w:r>
      <w:r>
        <w:fldChar w:fldCharType="begin"/>
      </w:r>
      <w:r>
        <w:instrText>XE "Dammartin, Haute-Marne, Champagne-Ardenne, France (Medieval), Europe" \f B</w:instrText>
      </w:r>
      <w:r>
        <w:fldChar w:fldCharType="end"/>
      </w:r>
      <w:r>
        <w:t xml:space="preserve"> </w:t>
      </w:r>
      <w:r>
        <w:rPr>
          <w:b/>
          <w:color w:val="456EB5"/>
        </w:rPr>
        <w:t>Joana Jeanne of Dammartin</w:t>
      </w:r>
      <w:r>
        <w:t>, daughter of Simon  and Maria , was born on June 24, 1216 at Dammartin in Haute-Marne, Champagne-Ardenne, France (Medieval), Europe.</w:t>
      </w:r>
      <w:hyperlink w:anchor="ENDNOTE-34">
        <w:r w:rsidR="00C94065">
          <w:rPr>
            <w:vertAlign w:val="superscript"/>
          </w:rPr>
          <w:t>34</w:t>
        </w:r>
      </w:hyperlink>
      <w:r>
        <w:t xml:space="preserve"> She held the title of Queen of Castilla-Leon, Countess after 1216.</w:t>
      </w:r>
      <w:r>
        <w:fldChar w:fldCharType="begin"/>
      </w:r>
      <w:r>
        <w:instrText>XE "Haute-Marne, Champagne-Ardenne, France (Medieval), Europe" \f B</w:instrText>
      </w:r>
      <w:r>
        <w:fldChar w:fldCharType="end"/>
      </w:r>
      <w:r>
        <w:t xml:space="preserve"> She died on March 16, 1279 at the age of 62 in Haute-Marne, Champagne-Ardenne, France (Medieval), Europe. The cause of her death (at the age of 63) on Thursday, March 16th, 1279 is not known-surviving in 1279 was difficult</w:t>
      </w:r>
      <w:r>
        <w:br/>
      </w:r>
      <w:r>
        <w:br/>
        <w:t>Died as the Queen of Castilla-Leon</w:t>
      </w:r>
      <w:r>
        <w:br w:type="textWrapping" w:clear="all"/>
      </w:r>
    </w:p>
    <w:p w14:paraId="459DAD94" w14:textId="77777777" w:rsidR="00C94065" w:rsidRDefault="006944C1">
      <w:pPr>
        <w:pStyle w:val="TextNarr"/>
      </w:pPr>
      <w:r>
        <w:br w:type="textWrapping" w:clear="all"/>
      </w:r>
    </w:p>
    <w:p w14:paraId="4D18D584" w14:textId="77777777" w:rsidR="00C94065" w:rsidRDefault="006944C1">
      <w:pPr>
        <w:pStyle w:val="TextNarr"/>
      </w:pPr>
      <w:r>
        <w:t xml:space="preserve"> Ferdinand  and Joana Jeanne  had the following children:</w:t>
      </w:r>
      <w:r>
        <w:br w:type="textWrapping" w:clear="all"/>
      </w:r>
    </w:p>
    <w:p w14:paraId="4CC3FF1F" w14:textId="77777777" w:rsidR="00C94065" w:rsidRDefault="006944C1">
      <w:pPr>
        <w:pStyle w:val="TextNarr"/>
      </w:pPr>
      <w:r>
        <w:br w:type="textWrapping" w:clear="all"/>
      </w:r>
    </w:p>
    <w:p w14:paraId="161F1DC2" w14:textId="77777777" w:rsidR="00C94065" w:rsidRDefault="006944C1">
      <w:pPr>
        <w:tabs>
          <w:tab w:val="right" w:pos="648"/>
          <w:tab w:val="right" w:pos="1440"/>
          <w:tab w:val="left" w:pos="1584"/>
        </w:tabs>
        <w:ind w:left="1584" w:hanging="1584"/>
      </w:pPr>
      <w:r>
        <w:fldChar w:fldCharType="begin"/>
      </w:r>
      <w:r>
        <w:instrText>XE "&lt;No surname&gt;:Fadrique Frederick of Castile (1229–1277)" \f A</w:instrText>
      </w:r>
      <w:r>
        <w:fldChar w:fldCharType="end"/>
      </w:r>
      <w:r>
        <w:tab/>
        <w:t>276</w:t>
      </w:r>
      <w:r>
        <w:tab/>
        <w:t>i</w:t>
      </w:r>
      <w:r>
        <w:tab/>
      </w:r>
      <w:r>
        <w:fldChar w:fldCharType="begin"/>
      </w:r>
      <w:r>
        <w:instrText>XE "Guadalajara, Castilla-La Mancha, Spain, Europe" \f B</w:instrText>
      </w:r>
      <w:r>
        <w:fldChar w:fldCharType="end"/>
      </w:r>
      <w:r>
        <w:rPr>
          <w:b/>
        </w:rPr>
        <w:t>Fadrique Frederick of Castile</w:t>
      </w:r>
      <w:hyperlink w:anchor="ENDNOTE-2">
        <w:r w:rsidR="00C94065">
          <w:rPr>
            <w:vertAlign w:val="superscript"/>
          </w:rPr>
          <w:t>2</w:t>
        </w:r>
      </w:hyperlink>
      <w:r>
        <w:t xml:space="preserve"> was born about 1229 in Guadalajara, Castilla-La Mancha, Spain, Europe.</w:t>
      </w:r>
      <w:r>
        <w:fldChar w:fldCharType="begin"/>
      </w:r>
      <w:r>
        <w:instrText>XE "Castilla-León, Region of Castile y León, Spain, Europe" \f B</w:instrText>
      </w:r>
      <w:r>
        <w:fldChar w:fldCharType="end"/>
      </w:r>
      <w:r>
        <w:t xml:space="preserve"> He died in 1277 at the age of 48 at Castilla-León in Region of Castile y León, Spain, Europe. The cause of his death (at the age of 48) in the year of 1277 was executed in Spain Executed by his brother, Alfonso</w:t>
      </w:r>
      <w:r>
        <w:br w:type="textWrapping" w:clear="all"/>
      </w:r>
    </w:p>
    <w:p w14:paraId="42C5589E" w14:textId="77777777" w:rsidR="00C94065" w:rsidRDefault="006944C1">
      <w:pPr>
        <w:tabs>
          <w:tab w:val="right" w:pos="648"/>
          <w:tab w:val="right" w:pos="1440"/>
          <w:tab w:val="left" w:pos="1584"/>
        </w:tabs>
        <w:ind w:left="1584" w:hanging="1584"/>
      </w:pPr>
      <w:r>
        <w:fldChar w:fldCharType="begin"/>
      </w:r>
      <w:r>
        <w:instrText>XE "&lt;No surname&gt;:Alfonso X (of Castilla-León) (1229–1284)" \f A</w:instrText>
      </w:r>
      <w:r>
        <w:fldChar w:fldCharType="end"/>
      </w:r>
      <w:r>
        <w:tab/>
        <w:t>277</w:t>
      </w:r>
      <w:r>
        <w:tab/>
        <w:t>ii</w:t>
      </w:r>
      <w:r>
        <w:tab/>
      </w:r>
      <w:r>
        <w:fldChar w:fldCharType="begin"/>
      </w:r>
      <w:r>
        <w:instrText>XE "Toledo, Castilië-La Mancha, Spain, Europe" \f B</w:instrText>
      </w:r>
      <w:r>
        <w:fldChar w:fldCharType="end"/>
      </w:r>
      <w:r>
        <w:rPr>
          <w:b/>
        </w:rPr>
        <w:t>Alfonso X (of Castilla-León)</w:t>
      </w:r>
      <w:hyperlink w:anchor="ENDNOTE-2">
        <w:r w:rsidR="00C94065">
          <w:rPr>
            <w:vertAlign w:val="superscript"/>
          </w:rPr>
          <w:t>2</w:t>
        </w:r>
      </w:hyperlink>
      <w:r>
        <w:t xml:space="preserve"> was born on November 23, 1229 in Toledo, Castilië-La Mancha, Spain, Europe. Source incorrectly shares DOB year as 1221; Mother's DOB</w:t>
      </w:r>
      <w:r>
        <w:fldChar w:fldCharType="begin"/>
      </w:r>
      <w:r>
        <w:instrText>XE "Sevilla, Seville, Andalucía, Spain, Europe" \f B</w:instrText>
      </w:r>
      <w:r>
        <w:fldChar w:fldCharType="end"/>
      </w:r>
      <w:r>
        <w:t xml:space="preserve"> He died on April 4, 1284 at the age of 54 at Sevilla in Seville, Andalucía, Spain, Europe. The cause of his death (at the age of 55) on Tuesday, April 4th, 1284 is not known-surviving in 1284 was difficult &amp; it occurred in Spain</w:t>
      </w:r>
      <w:r>
        <w:br w:type="textWrapping" w:clear="all"/>
      </w:r>
    </w:p>
    <w:p w14:paraId="27E587A2" w14:textId="77777777" w:rsidR="00C94065" w:rsidRDefault="006944C1">
      <w:pPr>
        <w:tabs>
          <w:tab w:val="right" w:pos="648"/>
          <w:tab w:val="right" w:pos="1440"/>
          <w:tab w:val="left" w:pos="1584"/>
        </w:tabs>
        <w:ind w:left="1584" w:hanging="1584"/>
      </w:pPr>
      <w:r>
        <w:fldChar w:fldCharType="begin"/>
      </w:r>
      <w:r>
        <w:instrText>XE "&lt;No surname&gt;:Juan Manuel (1234–1283)" \f A</w:instrText>
      </w:r>
      <w:r>
        <w:fldChar w:fldCharType="end"/>
      </w:r>
      <w:r>
        <w:tab/>
        <w:t>278</w:t>
      </w:r>
      <w:r>
        <w:tab/>
        <w:t>iii</w:t>
      </w:r>
      <w:r>
        <w:tab/>
      </w:r>
      <w:r>
        <w:fldChar w:fldCharType="begin"/>
      </w:r>
      <w:r>
        <w:instrText>XE "Penafiel, Porto, Portugal, Europe" \f B</w:instrText>
      </w:r>
      <w:r>
        <w:fldChar w:fldCharType="end"/>
      </w:r>
      <w:r>
        <w:rPr>
          <w:b/>
        </w:rPr>
        <w:t>Juan Manuel</w:t>
      </w:r>
      <w:hyperlink w:anchor="ENDNOTE-2">
        <w:r w:rsidR="00C94065">
          <w:rPr>
            <w:vertAlign w:val="superscript"/>
          </w:rPr>
          <w:t>2</w:t>
        </w:r>
      </w:hyperlink>
      <w:r>
        <w:t xml:space="preserve"> was born in 1234 in Penafiel, Porto, Portugal, Europe. He held the title of Lord of Castile after 1234.</w:t>
      </w:r>
      <w:r>
        <w:fldChar w:fldCharType="begin"/>
      </w:r>
      <w:r>
        <w:instrText>XE "Peñafiel, Valladolid, Castilla y León, Spain, Europe" \f B</w:instrText>
      </w:r>
      <w:r>
        <w:fldChar w:fldCharType="end"/>
      </w:r>
      <w:r>
        <w:t xml:space="preserve"> He died on December 25, 1283 at the age of 49 at Peñafiel in Valladolid, Castilla y León, Spain, Europe. The cause of his death (at the age of 49) on Saturday, December 25th, 1283 is not known-surviving in 1283 was difficult</w:t>
      </w:r>
      <w:r>
        <w:br/>
      </w:r>
      <w:r>
        <w:br/>
        <w:t>Died as the Lord of Castile</w:t>
      </w:r>
      <w:r>
        <w:br w:type="textWrapping" w:clear="all"/>
      </w:r>
    </w:p>
    <w:p w14:paraId="2B910A59" w14:textId="77777777" w:rsidR="00C94065" w:rsidRDefault="006944C1">
      <w:pPr>
        <w:tabs>
          <w:tab w:val="right" w:pos="648"/>
          <w:tab w:val="right" w:pos="1440"/>
          <w:tab w:val="left" w:pos="1584"/>
        </w:tabs>
        <w:ind w:left="1584" w:hanging="1584"/>
      </w:pPr>
      <w:r>
        <w:fldChar w:fldCharType="begin"/>
      </w:r>
      <w:r>
        <w:instrText>XE "&lt;No surname&gt;:Fernando of Castilla-León (1239–1269)" \f A</w:instrText>
      </w:r>
      <w:r>
        <w:fldChar w:fldCharType="end"/>
      </w:r>
      <w:r>
        <w:tab/>
        <w:t>279</w:t>
      </w:r>
      <w:r>
        <w:tab/>
        <w:t>iv</w:t>
      </w:r>
      <w:r>
        <w:tab/>
      </w:r>
      <w:r>
        <w:fldChar w:fldCharType="begin"/>
      </w:r>
      <w:r>
        <w:instrText>XE "Burgos, Provincia de Burgos, Castilla y León, Spain, Europe" \f B</w:instrText>
      </w:r>
      <w:r>
        <w:fldChar w:fldCharType="end"/>
      </w:r>
      <w:r>
        <w:rPr>
          <w:b/>
        </w:rPr>
        <w:t>Fernando of Castilla-León</w:t>
      </w:r>
      <w:hyperlink w:anchor="ENDNOTE-2">
        <w:r w:rsidR="00C94065">
          <w:rPr>
            <w:vertAlign w:val="superscript"/>
          </w:rPr>
          <w:t>2</w:t>
        </w:r>
      </w:hyperlink>
      <w:r>
        <w:t xml:space="preserve"> was born in 1239 at Burgos in Provincia de Burgos, Castilla y León, Spain, Europe.</w:t>
      </w:r>
      <w:r>
        <w:fldChar w:fldCharType="begin"/>
      </w:r>
      <w:r>
        <w:instrText>XE "Francia (in Spanish), France (Medieval), Europe" \f B</w:instrText>
      </w:r>
      <w:r>
        <w:fldChar w:fldCharType="end"/>
      </w:r>
      <w:r>
        <w:t xml:space="preserve"> He died in 1269 at the age of 30 at Francia (in Spanish) in France (Medieval), Europe. The cause of his death (at the age of 30) in the year of 1269 is not known-surviving in 1269 was difficult &amp; it occurred in Medieval France</w:t>
      </w:r>
      <w:r>
        <w:br w:type="textWrapping" w:clear="all"/>
      </w:r>
    </w:p>
    <w:p w14:paraId="7646D085" w14:textId="77777777" w:rsidR="00C94065" w:rsidRDefault="006944C1">
      <w:pPr>
        <w:tabs>
          <w:tab w:val="right" w:pos="648"/>
          <w:tab w:val="right" w:pos="1440"/>
          <w:tab w:val="left" w:pos="1584"/>
        </w:tabs>
        <w:ind w:left="1584" w:hanging="1584"/>
      </w:pPr>
      <w:r>
        <w:fldChar w:fldCharType="begin"/>
      </w:r>
      <w:r>
        <w:instrText>XE "&lt;No surname&gt;:Eleanor of Castilla-León (1241–1290)" \f A</w:instrText>
      </w:r>
      <w:r>
        <w:fldChar w:fldCharType="end"/>
      </w:r>
      <w:r>
        <w:tab/>
        <w:t>+280</w:t>
      </w:r>
      <w:r>
        <w:tab/>
        <w:t>v</w:t>
      </w:r>
      <w:r>
        <w:tab/>
      </w:r>
      <w:r>
        <w:rPr>
          <w:b/>
          <w:color w:val="456EB5"/>
        </w:rPr>
        <w:t>Eleanor  of Castilla-León</w:t>
      </w:r>
      <w:r>
        <w:t>, born October 18, 1241, Region of Castile y León, Spain, Europe</w:t>
      </w:r>
      <w:r>
        <w:fldChar w:fldCharType="begin"/>
      </w:r>
      <w:r>
        <w:instrText>XE "León, Region of Castile y León, Spain, Europe" \f B</w:instrText>
      </w:r>
      <w:r>
        <w:fldChar w:fldCharType="end"/>
      </w:r>
      <w:r>
        <w:t>; married Edward Plantagenêt I (the 5th of the 14 Plantagenêt dynasty Kings), November 1, 1254, Provincia de Burgos, Castilla y León, Spain, Europe</w:t>
      </w:r>
      <w:r>
        <w:fldChar w:fldCharType="begin"/>
      </w:r>
      <w:r>
        <w:instrText>XE "Burgos, Provincia de Burgos, Castilla y León, Spain, Europe" \f B</w:instrText>
      </w:r>
      <w:r>
        <w:fldChar w:fldCharType="end"/>
      </w:r>
      <w:r>
        <w:t>; died November 29, 1290, Herdeby, Lincolnshire, England (Medieval), Europe</w:t>
      </w:r>
      <w:r>
        <w:fldChar w:fldCharType="begin"/>
      </w:r>
      <w:r>
        <w:instrText>XE "Harby, Herdeby, Lincolnshire, England (Medieval), Europe" \f B</w:instrText>
      </w:r>
      <w:r>
        <w:fldChar w:fldCharType="end"/>
      </w:r>
      <w:r>
        <w:t>.</w:t>
      </w:r>
      <w:r>
        <w:br w:type="textWrapping" w:clear="all"/>
      </w:r>
    </w:p>
    <w:p w14:paraId="15BA7681" w14:textId="77777777" w:rsidR="00C94065" w:rsidRDefault="006944C1">
      <w:pPr>
        <w:tabs>
          <w:tab w:val="right" w:pos="648"/>
          <w:tab w:val="right" w:pos="1440"/>
          <w:tab w:val="left" w:pos="1584"/>
        </w:tabs>
        <w:ind w:left="1584" w:hanging="1584"/>
      </w:pPr>
      <w:r>
        <w:fldChar w:fldCharType="begin"/>
      </w:r>
      <w:r>
        <w:instrText>XE "&lt;No surname&gt;:Luis of Castilla-León (1242–1269)" \f A</w:instrText>
      </w:r>
      <w:r>
        <w:fldChar w:fldCharType="end"/>
      </w:r>
      <w:r>
        <w:tab/>
        <w:t>281</w:t>
      </w:r>
      <w:r>
        <w:tab/>
        <w:t>vi</w:t>
      </w:r>
      <w:r>
        <w:tab/>
      </w:r>
      <w:r>
        <w:fldChar w:fldCharType="begin"/>
      </w:r>
      <w:r>
        <w:instrText>XE "Burgos, Provincia de Burgos, Castilla y León, Spain, Europe" \f B</w:instrText>
      </w:r>
      <w:r>
        <w:fldChar w:fldCharType="end"/>
      </w:r>
      <w:r>
        <w:rPr>
          <w:b/>
        </w:rPr>
        <w:t>Luis of Castilla-León</w:t>
      </w:r>
      <w:hyperlink w:anchor="ENDNOTE-2">
        <w:r w:rsidR="00C94065">
          <w:rPr>
            <w:vertAlign w:val="superscript"/>
          </w:rPr>
          <w:t>2</w:t>
        </w:r>
      </w:hyperlink>
      <w:r>
        <w:t xml:space="preserve"> was born in 1242 at Burgos in Provincia de Burgos, Castilla y León, Spain, Europe.</w:t>
      </w:r>
      <w:r>
        <w:fldChar w:fldCharType="begin"/>
      </w:r>
      <w:r>
        <w:instrText>XE "Francia (in Spanish), France (Medieval), Europe" \f B</w:instrText>
      </w:r>
      <w:r>
        <w:fldChar w:fldCharType="end"/>
      </w:r>
      <w:r>
        <w:t xml:space="preserve"> He died in 1269 at the age of 27 at Francia (in Spanish) in France (Medieval), Europe. The cause of his death (at the age of 27) in the year of 1269 is not known-surviving in 1269 was difficult &amp; it occurred in Medieval France</w:t>
      </w:r>
      <w:r>
        <w:br w:type="textWrapping" w:clear="all"/>
      </w:r>
    </w:p>
    <w:p w14:paraId="2D60F3D4" w14:textId="77777777" w:rsidR="00C94065" w:rsidRDefault="006944C1">
      <w:pPr>
        <w:tabs>
          <w:tab w:val="right" w:pos="648"/>
          <w:tab w:val="right" w:pos="1440"/>
          <w:tab w:val="left" w:pos="1584"/>
        </w:tabs>
        <w:ind w:left="1584" w:hanging="1584"/>
      </w:pPr>
      <w:r>
        <w:fldChar w:fldCharType="begin"/>
      </w:r>
      <w:r>
        <w:instrText>XE "de Marchena:Juan Sednor (1246–1246)" \f A</w:instrText>
      </w:r>
      <w:r>
        <w:fldChar w:fldCharType="end"/>
      </w:r>
      <w:r>
        <w:tab/>
        <w:t>282</w:t>
      </w:r>
      <w:r>
        <w:tab/>
        <w:t>vii</w:t>
      </w:r>
      <w:r>
        <w:tab/>
      </w:r>
      <w:r>
        <w:fldChar w:fldCharType="begin"/>
      </w:r>
      <w:r>
        <w:instrText>XE "Burgos, Provincia de Burgos, Castilla y León, Spain, Europe" \f B</w:instrText>
      </w:r>
      <w:r>
        <w:fldChar w:fldCharType="end"/>
      </w:r>
      <w:r>
        <w:rPr>
          <w:b/>
        </w:rPr>
        <w:t>Juan Sednor de Marchena</w:t>
      </w:r>
      <w:hyperlink w:anchor="ENDNOTE-2">
        <w:r w:rsidR="00C94065">
          <w:rPr>
            <w:vertAlign w:val="superscript"/>
          </w:rPr>
          <w:t>2</w:t>
        </w:r>
      </w:hyperlink>
      <w:r>
        <w:t xml:space="preserve"> was born in 1246 at Burgos in Provincia de Burgos, Castilla y León, Spain, Europe.</w:t>
      </w:r>
      <w:r>
        <w:fldChar w:fldCharType="begin"/>
      </w:r>
      <w:r>
        <w:instrText>XE "Provincia de Burgos, Castilla y León, Spain, Europe" \f B</w:instrText>
      </w:r>
      <w:r>
        <w:fldChar w:fldCharType="end"/>
      </w:r>
      <w:r>
        <w:t xml:space="preserve"> He died after 1246 at the age of 0 in Provincia de Burgos, Castilla y León, Spain, Europe. The cause of his death (sadly, as an infant in their 1st year) in the year of 1246 is not known-surviving in 1246 as an infant was difficult &amp; it occurred in Spain (location not known; used birth place)</w:t>
      </w:r>
      <w:r>
        <w:br w:type="textWrapping" w:clear="all"/>
      </w:r>
    </w:p>
    <w:p w14:paraId="7B76D1FF" w14:textId="77777777" w:rsidR="00C94065" w:rsidRDefault="006944C1">
      <w:pPr>
        <w:pStyle w:val="TextNarr"/>
      </w:pPr>
      <w:r>
        <w:br w:type="textWrapping" w:clear="all"/>
      </w:r>
    </w:p>
    <w:p w14:paraId="18631681" w14:textId="77777777" w:rsidR="00C94065" w:rsidRDefault="006944C1">
      <w:pPr>
        <w:pStyle w:val="TextNarr"/>
      </w:pPr>
      <w:r>
        <w:br w:type="textWrapping" w:clear="all"/>
      </w:r>
    </w:p>
    <w:p w14:paraId="2C6317E0" w14:textId="77777777" w:rsidR="00C94065" w:rsidRDefault="006944C1">
      <w:pPr>
        <w:pStyle w:val="TextNarr"/>
      </w:pPr>
      <w:r>
        <w:t xml:space="preserve">229.  </w:t>
      </w:r>
      <w:r>
        <w:fldChar w:fldCharType="begin"/>
      </w:r>
      <w:r>
        <w:instrText>XE "&lt;No surname&gt;:Robert I (of Artois) (1216–1250)" \f A</w:instrText>
      </w:r>
      <w:r>
        <w:fldChar w:fldCharType="end"/>
      </w:r>
      <w:r>
        <w:fldChar w:fldCharType="begin"/>
      </w:r>
      <w:r>
        <w:instrText>XE "Der, Aube, Champagne-Ardenne, France (Medieval), Europe" \f B</w:instrText>
      </w:r>
      <w:r>
        <w:fldChar w:fldCharType="end"/>
      </w:r>
      <w:r>
        <w:rPr>
          <w:b/>
          <w:color w:val="456EB5"/>
        </w:rPr>
        <w:t>Robert I (of Artois)</w:t>
      </w:r>
      <w:hyperlink w:anchor="ENDNOTE-2">
        <w:r w:rsidR="00C94065">
          <w:rPr>
            <w:vertAlign w:val="superscript"/>
          </w:rPr>
          <w:t>2</w:t>
        </w:r>
      </w:hyperlink>
      <w:r>
        <w:t xml:space="preserve"> (Blanche -29, Eleanor Plantagenêt-28,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25, 1216 at Der in Aube, Champagne-Ardenne, France (Medieval), Europe. He held the title of Valois Compte d'Artois between 1237 and 1250.</w:t>
      </w:r>
      <w:r>
        <w:fldChar w:fldCharType="begin"/>
      </w:r>
      <w:r>
        <w:instrText>XE "El Mansura, Al Fayyum, Egypt, Africa" \f B</w:instrText>
      </w:r>
      <w:r>
        <w:fldChar w:fldCharType="end"/>
      </w:r>
      <w:r>
        <w:t xml:space="preserve"> He died on February 8, 1250 at the age of 33 in El Mansura, Al Fayyum, Egypt, Africa. The cause of his death (at the age of 34) on Tuesday, February 8th, 1250 is not known-surviving in 1250 was difficult</w:t>
      </w:r>
      <w:r>
        <w:br/>
      </w:r>
      <w:r>
        <w:br/>
        <w:t xml:space="preserve">Died as the Valois Compte d'Artois </w:t>
      </w:r>
      <w:r>
        <w:br w:type="textWrapping" w:clear="all"/>
      </w:r>
    </w:p>
    <w:p w14:paraId="7097AB03" w14:textId="77777777" w:rsidR="00C94065" w:rsidRDefault="006944C1">
      <w:pPr>
        <w:pStyle w:val="TextNarr"/>
      </w:pPr>
      <w:r>
        <w:br w:type="textWrapping" w:clear="all"/>
      </w:r>
    </w:p>
    <w:p w14:paraId="05888C9A" w14:textId="77777777" w:rsidR="00C94065" w:rsidRDefault="006944C1">
      <w:pPr>
        <w:pStyle w:val="TextNarr"/>
      </w:pPr>
      <w:r>
        <w:fldChar w:fldCharType="begin"/>
      </w:r>
      <w:r>
        <w:instrText>XE "Chatillon:Matilda (1224–1288)" \f A</w:instrText>
      </w:r>
      <w:r>
        <w:fldChar w:fldCharType="end"/>
      </w:r>
      <w:r>
        <w:fldChar w:fldCharType="begin"/>
      </w:r>
      <w:r>
        <w:instrText>XE "Brabant, Meuse, Lorraine, France (Medieval), Europe" \f B</w:instrText>
      </w:r>
      <w:r>
        <w:fldChar w:fldCharType="end"/>
      </w:r>
      <w:r>
        <w:t xml:space="preserve"> </w:t>
      </w:r>
      <w:r>
        <w:rPr>
          <w:b/>
          <w:color w:val="CF2127"/>
        </w:rPr>
        <w:t>Matilda Chatillon</w:t>
      </w:r>
      <w:hyperlink w:anchor="ENDNOTE-2">
        <w:r w:rsidR="00C94065">
          <w:rPr>
            <w:vertAlign w:val="superscript"/>
          </w:rPr>
          <w:t>2</w:t>
        </w:r>
      </w:hyperlink>
      <w:r>
        <w:t xml:space="preserve"> was born on June 14, 1224 at Brabant in Meuse, Lorraine, France (Medieval), Europe.</w:t>
      </w:r>
      <w:r>
        <w:fldChar w:fldCharType="begin"/>
      </w:r>
      <w:r>
        <w:instrText>XE "Arras-en-Lavedan, Hautes-Pyrénées, Midi-Pyrénées, France (Medieval), Europe" \f B</w:instrText>
      </w:r>
      <w:r>
        <w:fldChar w:fldCharType="end"/>
      </w:r>
      <w:r>
        <w:t xml:space="preserve"> She died on September 29, 1288 at the age of 64 at Arras-en-Lavedan in Hautes-Pyrénées, Midi-Pyrénées, France (Medieval), Europe. The cause of her death (at the age of 64) on Wednesday, September 29th, 1288 is not known-surviving in 1288 was difficult &amp; it occurred in Medieval France</w:t>
      </w:r>
      <w:r>
        <w:fldChar w:fldCharType="begin"/>
      </w:r>
      <w:r>
        <w:instrText>XE "Buried in an unknown cemetery in Frevent, Pas-de-Calais, Nord-Pas-de-Calais, France (Medieval), Europe" \f B</w:instrText>
      </w:r>
      <w:r>
        <w:fldChar w:fldCharType="end"/>
      </w:r>
      <w:r>
        <w:t xml:space="preserve"> She was buried after September 29, 1288 at Buried in an unknown cemetery in Frevent in Pas-de-Calais, Nord-Pas-de-Calais, France (Medieval), Europe.</w:t>
      </w:r>
    </w:p>
    <w:p w14:paraId="6286A2D2" w14:textId="77777777" w:rsidR="00C94065" w:rsidRDefault="006944C1">
      <w:pPr>
        <w:pStyle w:val="TextNarr"/>
      </w:pPr>
      <w:r>
        <w:br w:type="textWrapping" w:clear="all"/>
      </w:r>
    </w:p>
    <w:p w14:paraId="622138F0" w14:textId="77777777" w:rsidR="00C94065" w:rsidRDefault="006944C1">
      <w:pPr>
        <w:pStyle w:val="TextNarr"/>
      </w:pPr>
      <w:r>
        <w:t xml:space="preserve"> Robert  and Matilda Chatillon had the following children:</w:t>
      </w:r>
      <w:r>
        <w:br w:type="textWrapping" w:clear="all"/>
      </w:r>
    </w:p>
    <w:p w14:paraId="2F92498C" w14:textId="77777777" w:rsidR="00C94065" w:rsidRDefault="006944C1">
      <w:pPr>
        <w:pStyle w:val="TextNarr"/>
      </w:pPr>
      <w:r>
        <w:br w:type="textWrapping" w:clear="all"/>
      </w:r>
    </w:p>
    <w:p w14:paraId="1A1C4B17" w14:textId="77777777" w:rsidR="00C94065" w:rsidRDefault="006944C1">
      <w:pPr>
        <w:tabs>
          <w:tab w:val="right" w:pos="648"/>
          <w:tab w:val="right" w:pos="1440"/>
          <w:tab w:val="left" w:pos="1584"/>
        </w:tabs>
        <w:ind w:left="1584" w:hanging="1584"/>
      </w:pPr>
      <w:r>
        <w:fldChar w:fldCharType="begin"/>
      </w:r>
      <w:r>
        <w:instrText>XE "d'Artois:Blanche (1248–1302)" \f A</w:instrText>
      </w:r>
      <w:r>
        <w:fldChar w:fldCharType="end"/>
      </w:r>
      <w:r>
        <w:tab/>
        <w:t>+283</w:t>
      </w:r>
      <w:r>
        <w:tab/>
        <w:t>i</w:t>
      </w:r>
      <w:r>
        <w:tab/>
      </w:r>
      <w:r>
        <w:rPr>
          <w:b/>
          <w:color w:val="456EB5"/>
        </w:rPr>
        <w:t>Blanche d'Artois</w:t>
      </w:r>
      <w:r>
        <w:t>, born 1248, Hautes-Pyrénées, Midi-Pyrénées, France (Medieval), Europe</w:t>
      </w:r>
      <w:r>
        <w:fldChar w:fldCharType="begin"/>
      </w:r>
      <w:r>
        <w:instrText>XE "Arras-en-Lavedan, Hautes-Pyrénées, Midi-Pyrénées, France (Medieval), Europe" \f B</w:instrText>
      </w:r>
      <w:r>
        <w:fldChar w:fldCharType="end"/>
      </w:r>
      <w:r>
        <w:t>; married Edmund Plantagenêt, October 29, 1275, Paris, Île-de-France, France (Medieval), Europe</w:t>
      </w:r>
      <w:r>
        <w:fldChar w:fldCharType="begin"/>
      </w:r>
      <w:r>
        <w:instrText>XE "Paris, Île-de-France, France (Medieval), Europe" \f B</w:instrText>
      </w:r>
      <w:r>
        <w:fldChar w:fldCharType="end"/>
      </w:r>
      <w:r>
        <w:t>; died May 2, 1302, Paris, Île-de-France, France (Medieval), Europe</w:t>
      </w:r>
      <w:r>
        <w:fldChar w:fldCharType="begin"/>
      </w:r>
      <w:r>
        <w:instrText>XE "Paris, Île-de-France, France (Medieval), Europe" \f B</w:instrText>
      </w:r>
      <w:r>
        <w:fldChar w:fldCharType="end"/>
      </w:r>
      <w:r>
        <w:t>.</w:t>
      </w:r>
      <w:r>
        <w:br w:type="textWrapping" w:clear="all"/>
      </w:r>
    </w:p>
    <w:p w14:paraId="4A7972EB" w14:textId="77777777" w:rsidR="00C94065" w:rsidRDefault="006944C1">
      <w:pPr>
        <w:tabs>
          <w:tab w:val="right" w:pos="648"/>
          <w:tab w:val="right" w:pos="1440"/>
          <w:tab w:val="left" w:pos="1584"/>
        </w:tabs>
        <w:ind w:left="1584" w:hanging="1584"/>
      </w:pPr>
      <w:r>
        <w:fldChar w:fldCharType="begin"/>
      </w:r>
      <w:r>
        <w:instrText>XE "d'Artois:Robert (1250–1302)" \f A</w:instrText>
      </w:r>
      <w:r>
        <w:fldChar w:fldCharType="end"/>
      </w:r>
      <w:r>
        <w:tab/>
        <w:t>284</w:t>
      </w:r>
      <w:r>
        <w:tab/>
        <w:t>ii</w:t>
      </w:r>
      <w:r>
        <w:tab/>
      </w:r>
      <w:r>
        <w:rPr>
          <w:b/>
        </w:rPr>
        <w:t>Robert d'Artois</w:t>
      </w:r>
      <w:hyperlink w:anchor="ENDNOTE-2">
        <w:r w:rsidR="00C94065">
          <w:rPr>
            <w:vertAlign w:val="superscript"/>
          </w:rPr>
          <w:t>2</w:t>
        </w:r>
      </w:hyperlink>
      <w:r>
        <w:t xml:space="preserve"> was born in September, 1250.</w:t>
      </w:r>
      <w:r>
        <w:fldChar w:fldCharType="begin"/>
      </w:r>
      <w:r>
        <w:instrText>XE "Kortrijk, West-Vlaanderen, Belgium, Europe" \f B</w:instrText>
      </w:r>
      <w:r>
        <w:fldChar w:fldCharType="end"/>
      </w:r>
      <w:r>
        <w:t xml:space="preserve"> He died on July 11, 1302 at the age of 51 in Kortrijk, West-Vlaanderen, Belgium, Europe. The cause of his death (at the age of 52) on Tuesday, July 11th, 1302 is not known-surviving in 1302 was difficult &amp; it occurred in Belgium</w:t>
      </w:r>
      <w:r>
        <w:br w:type="textWrapping" w:clear="all"/>
      </w:r>
    </w:p>
    <w:p w14:paraId="303A78BD" w14:textId="77777777" w:rsidR="00C94065" w:rsidRDefault="006944C1">
      <w:pPr>
        <w:pStyle w:val="TextNarr"/>
      </w:pPr>
      <w:r>
        <w:br w:type="textWrapping" w:clear="all"/>
      </w:r>
    </w:p>
    <w:p w14:paraId="4E36BC8E" w14:textId="77777777" w:rsidR="00C94065" w:rsidRDefault="006944C1">
      <w:pPr>
        <w:pStyle w:val="TextNarr"/>
      </w:pPr>
      <w:r>
        <w:br w:type="textWrapping" w:clear="all"/>
      </w:r>
    </w:p>
    <w:p w14:paraId="24EC81E2" w14:textId="77777777" w:rsidR="00C94065" w:rsidRDefault="006944C1">
      <w:pPr>
        <w:pStyle w:val="TextNarr"/>
      </w:pPr>
      <w:r>
        <w:t xml:space="preserve">230.  </w:t>
      </w:r>
      <w:r>
        <w:fldChar w:fldCharType="begin"/>
      </w:r>
      <w:r>
        <w:instrText>XE "&lt;No surname&gt;:Alphonse III (de Poitiers) (1220–1271)" \f A</w:instrText>
      </w:r>
      <w:r>
        <w:fldChar w:fldCharType="end"/>
      </w:r>
      <w:r>
        <w:rPr>
          <w:b/>
        </w:rPr>
        <w:t>Alphonse III (de Poitiers)</w:t>
      </w:r>
      <w:r>
        <w:t xml:space="preserve"> (Blanche -29, Eleanor Plantagenêt-28,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18, 1220.</w:t>
      </w:r>
      <w:hyperlink w:anchor="ENDNOTE-7">
        <w:r w:rsidR="00C94065">
          <w:rPr>
            <w:vertAlign w:val="superscript"/>
          </w:rPr>
          <w:t>7</w:t>
        </w:r>
      </w:hyperlink>
      <w:r>
        <w:fldChar w:fldCharType="begin"/>
      </w:r>
      <w:r>
        <w:instrText>XE "Savona, Liguria, Italy, Europe" \f B</w:instrText>
      </w:r>
      <w:r>
        <w:fldChar w:fldCharType="end"/>
      </w:r>
      <w:r>
        <w:t xml:space="preserve"> He died on August 28, 1271 at the age of 50 in Savona, Liguria, Italy, Europe. The cause of his death (at the age of 51) on Friday, August 28th, 1271 is not known-surviving in 1271 was difficult &amp; it occurred in Italy</w:t>
      </w:r>
      <w:r>
        <w:fldChar w:fldCharType="begin"/>
      </w:r>
      <w:r>
        <w:instrText>XE "Buried in an unknown cemetery, Seine-Saint-Denis, Île-de-France, France (Medieval), Europe" \f B</w:instrText>
      </w:r>
      <w:r>
        <w:fldChar w:fldCharType="end"/>
      </w:r>
      <w:r>
        <w:t xml:space="preserve"> He was buried after August 28, 1271 at Buried in an unknown cemetery in Seine-Saint-Denis, Île-de-France, France (Medieval), Europe. </w:t>
      </w:r>
      <w:r>
        <w:br w:type="textWrapping" w:clear="all"/>
      </w:r>
    </w:p>
    <w:p w14:paraId="203F7CF7" w14:textId="77777777" w:rsidR="00C94065" w:rsidRDefault="006944C1">
      <w:pPr>
        <w:pStyle w:val="TextNarr"/>
      </w:pPr>
      <w:r>
        <w:br w:type="textWrapping" w:clear="all"/>
      </w:r>
    </w:p>
    <w:p w14:paraId="3EA9DC9B" w14:textId="77777777" w:rsidR="00C94065" w:rsidRDefault="006944C1">
      <w:pPr>
        <w:pStyle w:val="TextNarr"/>
      </w:pPr>
      <w:r>
        <w:fldChar w:fldCharType="begin"/>
      </w:r>
      <w:r>
        <w:instrText>XE "&lt;No surname&gt;:Jeanne of Toulouse (1220–1271)" \f A</w:instrText>
      </w:r>
      <w:r>
        <w:fldChar w:fldCharType="end"/>
      </w:r>
      <w:r>
        <w:t xml:space="preserve"> </w:t>
      </w:r>
      <w:r>
        <w:rPr>
          <w:b/>
          <w:color w:val="CF2127"/>
        </w:rPr>
        <w:t>Jeanne of Toulouse</w:t>
      </w:r>
      <w:r>
        <w:t xml:space="preserve"> was born in 1220.</w:t>
      </w:r>
      <w:hyperlink w:anchor="ENDNOTE-7">
        <w:r w:rsidR="00C94065">
          <w:rPr>
            <w:vertAlign w:val="superscript"/>
          </w:rPr>
          <w:t>7</w:t>
        </w:r>
      </w:hyperlink>
      <w:r>
        <w:fldChar w:fldCharType="begin"/>
      </w:r>
      <w:r>
        <w:instrText>XE "Savona, Liguria, Italy, Europe" \f B</w:instrText>
      </w:r>
      <w:r>
        <w:fldChar w:fldCharType="end"/>
      </w:r>
      <w:r>
        <w:t xml:space="preserve"> She died on August 31, 1271 at the age of 51 in Savona, Liguria, Italy, Europe. The cause of her death (at the age of 51) on Monday, August 31st, 1271 is not known-surviving in 1271 was difficult &amp; it occurred in Italy</w:t>
      </w:r>
    </w:p>
    <w:p w14:paraId="15810E16" w14:textId="77777777" w:rsidR="00C94065" w:rsidRDefault="006944C1">
      <w:pPr>
        <w:pStyle w:val="TextNarr"/>
      </w:pPr>
      <w:r>
        <w:br w:type="textWrapping" w:clear="all"/>
      </w:r>
    </w:p>
    <w:p w14:paraId="13062B6D" w14:textId="77777777" w:rsidR="00C94065" w:rsidRDefault="006944C1">
      <w:pPr>
        <w:pStyle w:val="TextNarr"/>
      </w:pPr>
      <w:r>
        <w:br w:type="textWrapping" w:clear="all"/>
      </w:r>
    </w:p>
    <w:p w14:paraId="6EBCA85F" w14:textId="77777777" w:rsidR="00C94065" w:rsidRDefault="006944C1">
      <w:pPr>
        <w:pStyle w:val="TextNarr"/>
      </w:pPr>
      <w:r>
        <w:rPr>
          <w:noProof/>
        </w:rPr>
        <w:drawing>
          <wp:anchor distT="0" distB="0" distL="114300" distR="114300" simplePos="0" relativeHeight="251658319" behindDoc="0" locked="0" layoutInCell="1" allowOverlap="1" wp14:anchorId="60F662A9" wp14:editId="6733DD43">
            <wp:simplePos x="0" y="0"/>
            <wp:positionH relativeFrom="margin">
              <wp:align>left</wp:align>
            </wp:positionH>
            <wp:positionV relativeFrom="paragraph">
              <wp:posOffset>8890</wp:posOffset>
            </wp:positionV>
            <wp:extent cx="719328" cy="1143000"/>
            <wp:effectExtent l="0" t="0" r="0" b="0"/>
            <wp:wrapSquare wrapText="right"/>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0.png"/>
                    <pic:cNvPicPr/>
                  </pic:nvPicPr>
                  <pic:blipFill>
                    <a:blip r:embed="rId79"/>
                    <a:stretch>
                      <a:fillRect/>
                    </a:stretch>
                  </pic:blipFill>
                  <pic:spPr>
                    <a:xfrm>
                      <a:off x="0" y="0"/>
                      <a:ext cx="719328" cy="1143000"/>
                    </a:xfrm>
                    <a:prstGeom prst="rect">
                      <a:avLst/>
                    </a:prstGeom>
                  </pic:spPr>
                </pic:pic>
              </a:graphicData>
            </a:graphic>
          </wp:anchor>
        </w:drawing>
      </w:r>
      <w:r>
        <w:t xml:space="preserve">242.  </w:t>
      </w:r>
      <w:r>
        <w:fldChar w:fldCharType="begin"/>
      </w:r>
      <w:r>
        <w:instrText>XE "Plantagenêt:Edward I (the 5th of the 14 Plantagenêt dynasty Kings) (1239–1307)" \f A</w:instrText>
      </w:r>
      <w:r>
        <w:fldChar w:fldCharType="end"/>
      </w:r>
      <w:r>
        <w:fldChar w:fldCharType="begin"/>
      </w:r>
      <w:r>
        <w:instrText>XE "Palace of Westminster in the City of Westminster, Region of Greater London, England (Medieval), Europe" \f B</w:instrText>
      </w:r>
      <w:r>
        <w:fldChar w:fldCharType="end"/>
      </w:r>
      <w:r>
        <w:rPr>
          <w:b/>
          <w:color w:val="456EB5"/>
        </w:rPr>
        <w:t>Edward Plantagenêt I (the 5th of the 14 Plantagenêt dynasty Kings)</w:t>
      </w:r>
      <w:r>
        <w:t xml:space="preserve">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17, 1239 at Palace of Westminster in the City of Westminster in Region of Greater London, England (Medieval), Europe.</w:t>
      </w:r>
      <w:hyperlink w:anchor="ENDNOTE-132">
        <w:r w:rsidR="00C94065">
          <w:rPr>
            <w:vertAlign w:val="superscript"/>
          </w:rPr>
          <w:t>132</w:t>
        </w:r>
      </w:hyperlink>
      <w:r>
        <w:fldChar w:fldCharType="begin"/>
      </w:r>
      <w:r>
        <w:instrText>XE "Westminster Abbey in the City of Westminster, Region of Greater London, England (Medieval), Europe" \f B</w:instrText>
      </w:r>
      <w:r>
        <w:fldChar w:fldCharType="end"/>
      </w:r>
      <w:r>
        <w:t xml:space="preserve"> He was baptized on June 22, 1239 at Westminster Abbey in the City of Westminster in Region of Greater London, England (Medieval), Europe.</w:t>
      </w:r>
      <w:r>
        <w:fldChar w:fldCharType="begin"/>
      </w:r>
      <w:r>
        <w:instrText>XE "France (Medieval), Europe" \f B</w:instrText>
      </w:r>
      <w:r>
        <w:fldChar w:fldCharType="end"/>
      </w:r>
      <w:r>
        <w:t xml:space="preserve"> He held the title of Lord Warden of the Cinque Ports in 1265 in France (Medieval), Europe.</w:t>
      </w:r>
      <w:r>
        <w:fldChar w:fldCharType="begin"/>
      </w:r>
      <w:r>
        <w:instrText>XE "England, Ireland and France, England (Medieval), Europe" \f B</w:instrText>
      </w:r>
      <w:r>
        <w:fldChar w:fldCharType="end"/>
      </w:r>
      <w:r>
        <w:t xml:space="preserve"> Edward held the title of King of England, Lord of Ireland, Duke of Aqutiane between August 19, 1272 and July 7, 1307 at England, Ireland and France in England (Medieval), Europe.</w:t>
      </w:r>
      <w:r>
        <w:fldChar w:fldCharType="begin"/>
      </w:r>
      <w:r>
        <w:instrText>XE "France (Medieval), Europe" \f B</w:instrText>
      </w:r>
      <w:r>
        <w:fldChar w:fldCharType="end"/>
      </w:r>
      <w:r>
        <w:t xml:space="preserve"> He held the title of Count of Ponthieu in 1279–1290 in France (Medieval), Europe.</w:t>
      </w:r>
      <w:r>
        <w:fldChar w:fldCharType="begin"/>
      </w:r>
      <w:r>
        <w:instrText>XE "Burgh By Sands, Cumberland County, England (Medieval), Europe" \f B</w:instrText>
      </w:r>
      <w:r>
        <w:fldChar w:fldCharType="end"/>
      </w:r>
      <w:r>
        <w:t xml:space="preserve"> He died on July 7, 1307 at the age of 68 in Burgh By Sands, Cumberland County, England (Medieval), Europe. The cause of the death of the King of England, Lord of Ireland, Duke of Aqutiane, Count of Ponthieu and Lord Warden of the Cinque Ports at the age of 68 on Thursday, July 7th, 1307 was dysentery-surviving in 1307 was difficult</w:t>
      </w:r>
      <w:r>
        <w:fldChar w:fldCharType="begin"/>
      </w:r>
      <w:r>
        <w:instrText>XE "Interred or buried in the cemetery at Westminster Abbey in the City of Westminster, Region of Greater London, England (Medieval), Europe" \f B</w:instrText>
      </w:r>
      <w:r>
        <w:fldChar w:fldCharType="end"/>
      </w:r>
      <w:r>
        <w:t xml:space="preserve"> Edward was buried on October 28, 1307 at Interred or buried in the cemetery at Westminster Abbey in the City of Westminster in Region of Greater London, England (Medieval), Europe. Moved prior to burial He was also known as Edward Longshanks  Hammer of the Scots. King Edward, known as "Longshanks" and as the "Hammer of the Scots," is well-represented as a hater of Scotland in the fact-based movie, Braveheart; he is played by Patrick McGoohan</w:t>
      </w:r>
      <w:r>
        <w:br/>
      </w:r>
      <w:r>
        <w:br/>
        <w:t xml:space="preserve">https://www.imdb.com/title/tt0112573/characters/nm0001526 </w:t>
      </w:r>
      <w:r>
        <w:fldChar w:fldCharType="begin"/>
      </w:r>
      <w:r>
        <w:instrText>XE "Burgos, Provincia de Burgos, Castilla y León, Spain, Europe" \f B</w:instrText>
      </w:r>
      <w:r>
        <w:fldChar w:fldCharType="end"/>
      </w:r>
      <w:r>
        <w:t xml:space="preserve"> Edward Plantagenêt I (the 5th of the 14 Plantagenêt dynasty Kings) and Eleanor of Castilla-León were married on November 1, 1254 at Burgos in Provincia de Burgos, Castilla y León, Spain, Europe.</w:t>
      </w:r>
      <w:hyperlink w:anchor="ENDNOTE-34">
        <w:r w:rsidR="00C94065">
          <w:rPr>
            <w:vertAlign w:val="superscript"/>
          </w:rPr>
          <w:t>34</w:t>
        </w:r>
      </w:hyperlink>
      <w:r>
        <w:t xml:space="preserve"> The young couple were married at the monastery of Las Huelgas, Burgos, on 1 November 1254; Edward and Eleanor were second cousins, once removed</w:t>
      </w:r>
      <w:r>
        <w:fldChar w:fldCharType="begin"/>
      </w:r>
      <w:r>
        <w:instrText>XE "&lt;No surname&gt;:Ferdinand III (of Castilla-León) {research} extract data from web (1201–1252)" \f A</w:instrText>
      </w:r>
      <w:r>
        <w:fldChar w:fldCharType="end"/>
      </w:r>
      <w:r>
        <w:fldChar w:fldCharType="begin"/>
      </w:r>
      <w:r>
        <w:instrText>XE "&lt;No surname&gt;:Joana Jeanne of Dammartin (1216–1279)" \f A</w:instrText>
      </w:r>
      <w:r>
        <w:fldChar w:fldCharType="end"/>
      </w:r>
      <w:r>
        <w:br w:type="textWrapping" w:clear="all"/>
      </w:r>
    </w:p>
    <w:p w14:paraId="5694320E" w14:textId="77777777" w:rsidR="00C94065" w:rsidRDefault="006944C1">
      <w:pPr>
        <w:pStyle w:val="TextNarr"/>
      </w:pPr>
      <w:r>
        <w:br w:type="textWrapping" w:clear="all"/>
      </w:r>
    </w:p>
    <w:p w14:paraId="0E513282" w14:textId="77777777" w:rsidR="00C94065" w:rsidRDefault="006944C1">
      <w:pPr>
        <w:pStyle w:val="TextNarr"/>
      </w:pPr>
      <w:r>
        <w:rPr>
          <w:noProof/>
        </w:rPr>
        <w:drawing>
          <wp:anchor distT="0" distB="0" distL="114300" distR="114300" simplePos="0" relativeHeight="251658320" behindDoc="0" locked="0" layoutInCell="1" allowOverlap="1" wp14:anchorId="4BBC3472" wp14:editId="0E34E2D7">
            <wp:simplePos x="0" y="0"/>
            <wp:positionH relativeFrom="margin">
              <wp:align>left</wp:align>
            </wp:positionH>
            <wp:positionV relativeFrom="paragraph">
              <wp:posOffset>8890</wp:posOffset>
            </wp:positionV>
            <wp:extent cx="795528" cy="1143000"/>
            <wp:effectExtent l="0" t="0" r="0" b="0"/>
            <wp:wrapSquare wrapText="right"/>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81.png"/>
                    <pic:cNvPicPr/>
                  </pic:nvPicPr>
                  <pic:blipFill>
                    <a:blip r:embed="rId80"/>
                    <a:stretch>
                      <a:fillRect/>
                    </a:stretch>
                  </pic:blipFill>
                  <pic:spPr>
                    <a:xfrm>
                      <a:off x="0" y="0"/>
                      <a:ext cx="795528" cy="1143000"/>
                    </a:xfrm>
                    <a:prstGeom prst="rect">
                      <a:avLst/>
                    </a:prstGeom>
                  </pic:spPr>
                </pic:pic>
              </a:graphicData>
            </a:graphic>
          </wp:anchor>
        </w:drawing>
      </w:r>
      <w:r>
        <w:fldChar w:fldCharType="begin"/>
      </w:r>
      <w:r>
        <w:instrText>XE "&lt;No surname&gt;:Eleanor of Castilla-León (1241–1290)" \f A</w:instrText>
      </w:r>
      <w:r>
        <w:fldChar w:fldCharType="end"/>
      </w:r>
      <w:r>
        <w:fldChar w:fldCharType="begin"/>
      </w:r>
      <w:r>
        <w:instrText>XE "León, Region of Castile y León, Spain, Europe" \f B</w:instrText>
      </w:r>
      <w:r>
        <w:fldChar w:fldCharType="end"/>
      </w:r>
      <w:r>
        <w:t xml:space="preserve"> </w:t>
      </w:r>
      <w:r>
        <w:rPr>
          <w:b/>
          <w:color w:val="456EB5"/>
        </w:rPr>
        <w:t>Eleanor of Castilla-León</w:t>
      </w:r>
      <w:r>
        <w:t>, daughter of Ferdinand  and Joana Jeanne , was born on October 18, 1241 at León in Region of Castile y León, Spain, Europe.</w:t>
      </w:r>
      <w:hyperlink w:anchor="ENDNOTE-34">
        <w:r w:rsidR="00C94065">
          <w:rPr>
            <w:vertAlign w:val="superscript"/>
          </w:rPr>
          <w:t>34</w:t>
        </w:r>
      </w:hyperlink>
      <w:r>
        <w:fldChar w:fldCharType="begin"/>
      </w:r>
      <w:r>
        <w:instrText>XE "Castilla y León, Region of Castile y León, Spain, Europe" \f B</w:instrText>
      </w:r>
      <w:r>
        <w:fldChar w:fldCharType="end"/>
      </w:r>
      <w:r>
        <w:t xml:space="preserve"> She was christened after October 18, 1241 at Castilla y León in Region of Castile y León, Spain, Europe.</w:t>
      </w:r>
      <w:r>
        <w:fldChar w:fldCharType="begin"/>
      </w:r>
      <w:r>
        <w:instrText>XE "England (Medieval), Europe" \f B</w:instrText>
      </w:r>
      <w:r>
        <w:fldChar w:fldCharType="end"/>
      </w:r>
      <w:r>
        <w:t xml:space="preserve"> She held the title of Queen Consort of England between October 18, 1254 and November 29, 1290 in England (Medieval), Europe. Eleanor See note; Life sketch; in 1266. There are few records of Eleanor's life in Medieval England until the 1260s, when the Second Barons' War between Henry III and his barons divided the kingdom</w:t>
      </w:r>
      <w:r>
        <w:br/>
      </w:r>
      <w:r>
        <w:br/>
        <w:t>During this time Eleanor actively supported Edward's interests, importing archers from her mother's county of Ponthieu in France</w:t>
      </w:r>
      <w:r>
        <w:br/>
      </w:r>
      <w:r>
        <w:br/>
        <w:t>She was in England throughout the struggle, and held Windsor Castle and baronial prisoners for Edward, who was captured at Lewes and imprisoned, and Eleanor was honourably confined at Westminster Palace</w:t>
      </w:r>
      <w:r>
        <w:br/>
      </w:r>
      <w:r>
        <w:br/>
        <w:t>Her position was greatly improved in July 1266 when, after she had borne three short-lived daughters, she gave birth to a son, John, to be followed by a second boy, Henry, in the spring of 1268, and in June 1269 by a healthy daughter, Eleanor. She See note; in 1271. By 1270, the kingdom was pacified and Edward and Eleanor left to join his uncle Louis IX of France on the Eighth Crusade</w:t>
      </w:r>
      <w:r>
        <w:br/>
      </w:r>
      <w:r>
        <w:br/>
        <w:t>Louis died at Carthage before they arrived, however, and after they spent the winter in Sicily, the couple went on to Acre in Palestine, where they arrived in May 1271</w:t>
      </w:r>
      <w:r>
        <w:br/>
      </w:r>
      <w:r>
        <w:br/>
        <w:t>Eleanor gave birth to a daughter, known as "Joan of Acre" for her birthplace. She See note; on November 24, 1273. They left Palestine in September 1272 and in Sicily that December they learned of Henry III's death (on 16 November 1272). Following a trip to Gascony, where their next child, Alphonso (named for Eleanor's half brother Alfonso X), was born.</w:t>
      </w:r>
      <w:r>
        <w:fldChar w:fldCharType="begin"/>
      </w:r>
      <w:r>
        <w:instrText>XE "Westminster Abbey in the City of Westminster, Region of Greater London, England (Medieval), Europe" \f B</w:instrText>
      </w:r>
      <w:r>
        <w:fldChar w:fldCharType="end"/>
      </w:r>
      <w:r>
        <w:t xml:space="preserve"> Eleanor Ascended on on August 19, 1274 at  at Westminster Abbey in the City of Westminster in Region of Greater London, England (Medieval), Europe.</w:t>
      </w:r>
      <w:r>
        <w:fldChar w:fldCharType="begin"/>
      </w:r>
      <w:r>
        <w:instrText>XE "Ponthieu, France (Medieval), Europe" \f B</w:instrText>
      </w:r>
      <w:r>
        <w:fldChar w:fldCharType="end"/>
      </w:r>
      <w:r>
        <w:t xml:space="preserve"> She held the title of Countess of Ponthieu between 1279 and November 29, 1290 in Ponthieu, France (Medieval), Europe. Eleanor was better-educated than most medieval queens, and exerted a strong cultural influence on the nation. She was a keen patron of literature, and encouraged the use of tapestries, carpets and tab[les] She See note; in 1284. Arranged royal marriages in the Middle Ages were not always happy, but available evidence indicates that Eleanor and Edward were devoted to each other. Edward is among the few medieval English kings not known to have conducted extramarital affairs or fathered children out of wedlock. The couple were rarely apart; she accompanied him on military campaigns in Wales, famously giving birth to their son Edward on 25 April 1284 at Caernarfon Castle, either in a temporary dwelling erected for her amid the construction works, or in the partially constructed Eagle Tower.</w:t>
      </w:r>
      <w:r>
        <w:fldChar w:fldCharType="begin"/>
      </w:r>
      <w:r>
        <w:instrText>XE "Harby, Herdeby, Lincolnshire, England (Medieval), Europe" \f B</w:instrText>
      </w:r>
      <w:r>
        <w:fldChar w:fldCharType="end"/>
      </w:r>
      <w:r>
        <w:t xml:space="preserve"> Eleanor died on November 29, 1290 at the age of 49 at Harby in Herdeby, Lincolnshire, England (Medieval), Europe.</w:t>
      </w:r>
      <w:hyperlink w:anchor="ENDNOTE-63">
        <w:r w:rsidR="00C94065">
          <w:rPr>
            <w:vertAlign w:val="superscript"/>
          </w:rPr>
          <w:t>63</w:t>
        </w:r>
      </w:hyperlink>
      <w:r>
        <w:t xml:space="preserve"> The cause of her death (at the age of 49) on Wednesday, November 29th, 1290 was from ,alaria-surviving in 1290 was difficult</w:t>
      </w:r>
      <w:r>
        <w:br/>
      </w:r>
      <w:r>
        <w:br/>
        <w:t>Source beginning in 1287, Eleanor became ill (possibly with malaria) that left her weak and open to illness-in the summer of 1290 she toured her properties and her final stop was at the village of Harby, Nottinghamshire, less than 7 miles (11 km) from Lincoln</w:t>
      </w:r>
      <w:r>
        <w:br/>
      </w:r>
      <w:r>
        <w:br/>
        <w:t>The journey was then abandoned, and the queen was lodged in the house of Richard de Weston, the foundations of which can still be seen near Harby's parish church</w:t>
      </w:r>
      <w:r>
        <w:fldChar w:fldCharType="begin"/>
      </w:r>
      <w:r>
        <w:instrText>XE "Interred or buried in the cemetery at Westminster Abbey in the City of Westminster, Region of Greater London, England (Medieval), Europe" \f B</w:instrText>
      </w:r>
      <w:r>
        <w:fldChar w:fldCharType="end"/>
      </w:r>
      <w:r>
        <w:t xml:space="preserve"> She was buried on December 16, 1290 at Interred or buried in the cemetery at Westminster Abbey in the City of Westminster in Region of Greater London, England (Medieval), Europe. She was also known as Eleanor  of Burgundy (Spain). Eleanor was also known as Leonor  of Castile. She Life sketch; see note;. Eleanor Of Castile, Spanish Leonor De Castilla (born 1246-died Nov. 28, 1290, Harby, Nottinghamshire, Eng.), queen consort of King Edward I of England (ruled 1272-1307). Her devotion to Edward helped bring out his better qualities; after her death, his […] She See note; marriage;. Eleanor's marriage in 1254 to the future Edward I of England was not the first marriage her family planned for her. The kings of Castile had long made a tenuous claim to be paramount lords of the Kingdom of Navarre in the Pyrenees, and from 1252 Ferdinand III's heir, Eleanor's half-brother Alfonso X of Castile, hoped she would marry Theobald II of Navarre. To avoid Castilian control, Margaret of Bourbon (mother and regent to Theobald II) in August 1253 allied with James I of Aragon instead, and as part of that treaty solemnly promised that Theobald would never marry Eleanor Eleanor See note;. Eleanor was well loved and is warmly remembered by history as the queen who inspired the Eleanor crosses, but she was not so loved in her own time. Her reputation was primarily as a keen businesswoman. Eleanor's property dealings made her widely unpopular.</w:t>
      </w:r>
      <w:r>
        <w:br w:type="textWrapping" w:clear="all"/>
      </w:r>
    </w:p>
    <w:p w14:paraId="5C0B5C86" w14:textId="77777777" w:rsidR="00C94065" w:rsidRDefault="006944C1">
      <w:pPr>
        <w:pStyle w:val="TextNarr"/>
      </w:pPr>
      <w:r>
        <w:br w:type="textWrapping" w:clear="all"/>
      </w:r>
    </w:p>
    <w:p w14:paraId="3AE95C78" w14:textId="77777777" w:rsidR="00C94065" w:rsidRDefault="006944C1">
      <w:pPr>
        <w:pStyle w:val="TextNarr"/>
      </w:pPr>
      <w:r>
        <w:t xml:space="preserve"> Edward Plantagenêt and Eleanor  had the following children:</w:t>
      </w:r>
      <w:r>
        <w:br w:type="textWrapping" w:clear="all"/>
      </w:r>
    </w:p>
    <w:p w14:paraId="258D2EA1" w14:textId="77777777" w:rsidR="00C94065" w:rsidRDefault="006944C1">
      <w:pPr>
        <w:pStyle w:val="TextNarr"/>
      </w:pPr>
      <w:r>
        <w:br w:type="textWrapping" w:clear="all"/>
      </w:r>
    </w:p>
    <w:p w14:paraId="34429175" w14:textId="77777777" w:rsidR="00C94065" w:rsidRDefault="006944C1">
      <w:pPr>
        <w:tabs>
          <w:tab w:val="right" w:pos="648"/>
          <w:tab w:val="right" w:pos="1440"/>
          <w:tab w:val="left" w:pos="1584"/>
        </w:tabs>
        <w:ind w:left="1584" w:hanging="1584"/>
      </w:pPr>
      <w:r>
        <w:fldChar w:fldCharType="begin"/>
      </w:r>
      <w:r>
        <w:instrText>XE "Plantagenêt:Eleanor (1264–1297)" \f A</w:instrText>
      </w:r>
      <w:r>
        <w:fldChar w:fldCharType="end"/>
      </w:r>
      <w:r>
        <w:tab/>
        <w:t>+285</w:t>
      </w:r>
      <w:r>
        <w:tab/>
        <w:t>i</w:t>
      </w:r>
      <w:r>
        <w:tab/>
      </w:r>
      <w:r>
        <w:rPr>
          <w:b/>
        </w:rPr>
        <w:t>Eleanor Plantagenêt</w:t>
      </w:r>
      <w:r>
        <w:t>, born June 17, 1264, Windsor, Berkshire, England (Medieval), Europe</w:t>
      </w:r>
      <w:r>
        <w:fldChar w:fldCharType="begin"/>
      </w:r>
      <w:r>
        <w:instrText>XE "Windsor Castle, Windsor, Berkshire, England (Medieval), Europe" \f B</w:instrText>
      </w:r>
      <w:r>
        <w:fldChar w:fldCharType="end"/>
      </w:r>
      <w:r>
        <w:t>; married Alfonso  III, August 15, 1290, Region of Greater London, England (Medieval), Europe</w:t>
      </w:r>
      <w:r>
        <w:fldChar w:fldCharType="begin"/>
      </w:r>
      <w:r>
        <w:instrText>XE "Westminster Abbey in the City of Westminster, Region of Greater London, England (Medieval), Europe" \f B</w:instrText>
      </w:r>
      <w:r>
        <w:fldChar w:fldCharType="end"/>
      </w:r>
      <w:r>
        <w:t>; married Henry  III, September 20, 1293, Bristol, Bristol County, England (Medieval), Europe</w:t>
      </w:r>
      <w:r>
        <w:fldChar w:fldCharType="begin"/>
      </w:r>
      <w:r>
        <w:instrText>XE "Gloucestershire, Bristol, Bristol County, England (Medieval), Europe" \f B</w:instrText>
      </w:r>
      <w:r>
        <w:fldChar w:fldCharType="end"/>
      </w:r>
      <w:r>
        <w:t>; died October 12, 1297, Ghent, Flanders, Belgium, Europe</w:t>
      </w:r>
      <w:r>
        <w:fldChar w:fldCharType="begin"/>
      </w:r>
      <w:r>
        <w:instrText>XE "Ghent, Flanders, Belgium, Europe" \f B</w:instrText>
      </w:r>
      <w:r>
        <w:fldChar w:fldCharType="end"/>
      </w:r>
      <w:r>
        <w:t>.</w:t>
      </w:r>
      <w:r>
        <w:br w:type="textWrapping" w:clear="all"/>
      </w:r>
    </w:p>
    <w:p w14:paraId="78D30D77" w14:textId="77777777" w:rsidR="00C94065" w:rsidRDefault="006944C1">
      <w:pPr>
        <w:tabs>
          <w:tab w:val="right" w:pos="648"/>
          <w:tab w:val="right" w:pos="1440"/>
          <w:tab w:val="left" w:pos="1584"/>
        </w:tabs>
        <w:ind w:left="1584" w:hanging="1584"/>
      </w:pPr>
      <w:r>
        <w:fldChar w:fldCharType="begin"/>
      </w:r>
      <w:r>
        <w:instrText>XE "Plantagenêt:Joan (1265–1265)" \f A</w:instrText>
      </w:r>
      <w:r>
        <w:fldChar w:fldCharType="end"/>
      </w:r>
      <w:r>
        <w:tab/>
        <w:t>286</w:t>
      </w:r>
      <w:r>
        <w:tab/>
        <w:t>ii</w:t>
      </w:r>
      <w:r>
        <w:tab/>
      </w:r>
      <w:r>
        <w:fldChar w:fldCharType="begin"/>
      </w:r>
      <w:r>
        <w:instrText>XE "Abbeville, Paris, Île-de-France, France (Medieval), Europe" \f B</w:instrText>
      </w:r>
      <w:r>
        <w:fldChar w:fldCharType="end"/>
      </w:r>
      <w:r>
        <w:rPr>
          <w:b/>
        </w:rPr>
        <w:t>Joan Plantagenêt</w:t>
      </w:r>
      <w:hyperlink w:anchor="ENDNOTE-2">
        <w:r w:rsidR="00C94065">
          <w:rPr>
            <w:vertAlign w:val="superscript"/>
          </w:rPr>
          <w:t>2</w:t>
        </w:r>
      </w:hyperlink>
      <w:r>
        <w:t xml:space="preserve"> was born in 1265 at Abbeville in Paris, Île-de-France, France (Medieval), Europe.</w:t>
      </w:r>
      <w:r>
        <w:fldChar w:fldCharType="begin"/>
      </w:r>
      <w:r>
        <w:instrText>XE "Francia (in Spanish), France (Medieval), Europe" \f B</w:instrText>
      </w:r>
      <w:r>
        <w:fldChar w:fldCharType="end"/>
      </w:r>
      <w:r>
        <w:t xml:space="preserve"> She died before September 7, 1265 at the age of 0 at Francia (in Spanish) in France (Medieval), Europe. The cause of her death (sadly, as an infant in their 1st year) on Monday, September 7th, 1265 is not known-surviving in 1265 as an infant was difficult &amp; it occurred in Medieval France</w:t>
      </w:r>
      <w:r>
        <w:fldChar w:fldCharType="begin"/>
      </w:r>
      <w:r>
        <w:instrText>XE "Interred or buried in the cemetery at Westminster Abbey in the City of Westminster, Region of Greater London, England (Medieval), Europe" \f B</w:instrText>
      </w:r>
      <w:r>
        <w:fldChar w:fldCharType="end"/>
      </w:r>
      <w:r>
        <w:t xml:space="preserve"> She was buried on September 7, 1265 at Interred or buried in the cemetery at Westminster Abbey in the City of Westminster in Region of Greater London, England (Medieval), Europe.</w:t>
      </w:r>
      <w:r>
        <w:br w:type="textWrapping" w:clear="all"/>
      </w:r>
    </w:p>
    <w:p w14:paraId="53B897DF" w14:textId="77777777" w:rsidR="00C94065" w:rsidRDefault="006944C1">
      <w:pPr>
        <w:tabs>
          <w:tab w:val="right" w:pos="648"/>
          <w:tab w:val="right" w:pos="1440"/>
          <w:tab w:val="left" w:pos="1584"/>
        </w:tabs>
        <w:ind w:left="1584" w:hanging="1584"/>
      </w:pPr>
      <w:r>
        <w:fldChar w:fldCharType="begin"/>
      </w:r>
      <w:r>
        <w:instrText>XE "Plantagenêt:John (1266–1271)" \f A</w:instrText>
      </w:r>
      <w:r>
        <w:fldChar w:fldCharType="end"/>
      </w:r>
      <w:r>
        <w:tab/>
        <w:t>287</w:t>
      </w:r>
      <w:r>
        <w:tab/>
        <w:t>iii</w:t>
      </w:r>
      <w:r>
        <w:tab/>
      </w:r>
      <w:r>
        <w:fldChar w:fldCharType="begin"/>
      </w:r>
      <w:r>
        <w:instrText>XE "Windsor Castle, Windsor, Berkshire, England (Medieval), Europe" \f B</w:instrText>
      </w:r>
      <w:r>
        <w:fldChar w:fldCharType="end"/>
      </w:r>
      <w:r>
        <w:rPr>
          <w:b/>
        </w:rPr>
        <w:t>John Plantagenêt</w:t>
      </w:r>
      <w:hyperlink w:anchor="ENDNOTE-2">
        <w:r w:rsidR="00C94065">
          <w:rPr>
            <w:vertAlign w:val="superscript"/>
          </w:rPr>
          <w:t>2</w:t>
        </w:r>
      </w:hyperlink>
      <w:r>
        <w:t xml:space="preserve"> was born on June 10, 1266 at Windsor Castle in Windsor, Berkshire, England (Medieval), Europe.</w:t>
      </w:r>
      <w:r>
        <w:fldChar w:fldCharType="begin"/>
      </w:r>
      <w:r>
        <w:instrText>XE "Palace of Westminster in the City of Westminster, Region of Greater London, England (Medieval), Europe" \f B</w:instrText>
      </w:r>
      <w:r>
        <w:fldChar w:fldCharType="end"/>
      </w:r>
      <w:r>
        <w:t xml:space="preserve"> He died in August, 1271 at the age of 5 at Palace of Westminster in the City of Westminster in Region of Greater London, England (Medieval), Europe. The cause of his death (at a young age of 5) in August, 1271 is not known-surviving in 1271 at a very young age was difficult &amp; it occurred in Medieval England</w:t>
      </w:r>
      <w:r>
        <w:fldChar w:fldCharType="begin"/>
      </w:r>
      <w:r>
        <w:instrText>XE "Interred or buried in the cemetery at Westminster Abbey in the City of Westminster, Region of Greater London, England (Medieval), Europe" \f B</w:instrText>
      </w:r>
      <w:r>
        <w:fldChar w:fldCharType="end"/>
      </w:r>
      <w:r>
        <w:t xml:space="preserve"> He was buried after 1271 at Interred or buried in the cemetery at Westminster Abbey in the City of Westminster in Region of Greater London, England (Medieval), Europe.</w:t>
      </w:r>
      <w:r>
        <w:br w:type="textWrapping" w:clear="all"/>
      </w:r>
    </w:p>
    <w:p w14:paraId="6BA739C6" w14:textId="77777777" w:rsidR="00C94065" w:rsidRDefault="006944C1">
      <w:pPr>
        <w:tabs>
          <w:tab w:val="right" w:pos="648"/>
          <w:tab w:val="right" w:pos="1440"/>
          <w:tab w:val="left" w:pos="1584"/>
        </w:tabs>
        <w:ind w:left="1584" w:hanging="1584"/>
      </w:pPr>
      <w:r>
        <w:fldChar w:fldCharType="begin"/>
      </w:r>
      <w:r>
        <w:instrText>XE "Plantagenêt:Henry (1267–1274)" \f A</w:instrText>
      </w:r>
      <w:r>
        <w:fldChar w:fldCharType="end"/>
      </w:r>
      <w:r>
        <w:tab/>
        <w:t>288</w:t>
      </w:r>
      <w:r>
        <w:tab/>
        <w:t>iv</w:t>
      </w:r>
      <w:r>
        <w:tab/>
      </w:r>
      <w:r>
        <w:fldChar w:fldCharType="begin"/>
      </w:r>
      <w:r>
        <w:instrText>XE "Windsor Castle, Windsor, Berkshire, England (Medieval), Europe" \f B</w:instrText>
      </w:r>
      <w:r>
        <w:fldChar w:fldCharType="end"/>
      </w:r>
      <w:r>
        <w:rPr>
          <w:b/>
        </w:rPr>
        <w:t>Henry Plantagenêt</w:t>
      </w:r>
      <w:hyperlink w:anchor="ENDNOTE-2">
        <w:r w:rsidR="00C94065">
          <w:rPr>
            <w:vertAlign w:val="superscript"/>
          </w:rPr>
          <w:t>2</w:t>
        </w:r>
      </w:hyperlink>
      <w:r>
        <w:t xml:space="preserve"> was born on July 13, 1267 at Windsor Castle in Windsor, Berkshire, England (Medieval), Europe.</w:t>
      </w:r>
      <w:r>
        <w:fldChar w:fldCharType="begin"/>
      </w:r>
      <w:r>
        <w:instrText>XE "Palace of Westminster in the City of Westminster, Region of Greater London, England (Medieval), Europe" \f B</w:instrText>
      </w:r>
      <w:r>
        <w:fldChar w:fldCharType="end"/>
      </w:r>
      <w:r>
        <w:t xml:space="preserve"> He died on October 14, 1274 at the age of 7 at Palace of Westminster in the City of Westminster in Region of Greater London, England (Medieval), Europe. The cause of his death (at a young age of 7) on Sunday, October 14th, 1274 is not known-surviving in 1274 at a very young age was difficult &amp; it occurred in Medieval England</w:t>
      </w:r>
      <w:r>
        <w:fldChar w:fldCharType="begin"/>
      </w:r>
      <w:r>
        <w:instrText>XE "Interred or buried in the cemetery at Westminster Abbey in the City of Westminster, Region of Greater London, England (Medieval), Europe" \f B</w:instrText>
      </w:r>
      <w:r>
        <w:fldChar w:fldCharType="end"/>
      </w:r>
      <w:r>
        <w:t xml:space="preserve"> He was buried after October, 1274 at Interred or buried in the cemetery at Westminster Abbey in the City of Westminster in Region of Greater London, England (Medieval), Europe.</w:t>
      </w:r>
      <w:r>
        <w:br w:type="textWrapping" w:clear="all"/>
      </w:r>
    </w:p>
    <w:p w14:paraId="09605320" w14:textId="77777777" w:rsidR="00C94065" w:rsidRDefault="006944C1">
      <w:pPr>
        <w:tabs>
          <w:tab w:val="right" w:pos="648"/>
          <w:tab w:val="right" w:pos="1440"/>
          <w:tab w:val="left" w:pos="1584"/>
        </w:tabs>
        <w:ind w:left="1584" w:hanging="1584"/>
      </w:pPr>
      <w:r>
        <w:fldChar w:fldCharType="begin"/>
      </w:r>
      <w:r>
        <w:instrText>XE "Plantagenêt:Alice (1269–1281)" \f A</w:instrText>
      </w:r>
      <w:r>
        <w:fldChar w:fldCharType="end"/>
      </w:r>
      <w:r>
        <w:tab/>
        <w:t>289</w:t>
      </w:r>
      <w:r>
        <w:tab/>
        <w:t>v</w:t>
      </w:r>
      <w:r>
        <w:tab/>
      </w:r>
      <w:r>
        <w:fldChar w:fldCharType="begin"/>
      </w:r>
      <w:r>
        <w:instrText>XE "Woodstock Palace, Woodstock, Oxfordshire, England (Medieval), Europe" \f B</w:instrText>
      </w:r>
      <w:r>
        <w:fldChar w:fldCharType="end"/>
      </w:r>
      <w:r>
        <w:rPr>
          <w:b/>
        </w:rPr>
        <w:t>Alice Plantagenêt</w:t>
      </w:r>
      <w:hyperlink w:anchor="ENDNOTE-2">
        <w:r w:rsidR="00C94065">
          <w:rPr>
            <w:vertAlign w:val="superscript"/>
          </w:rPr>
          <w:t>2</w:t>
        </w:r>
      </w:hyperlink>
      <w:r>
        <w:t xml:space="preserve"> was born about 1269 at Woodstock Palace in Woodstock, Oxfordshire, England (Medieval), Europe.</w:t>
      </w:r>
      <w:r>
        <w:fldChar w:fldCharType="begin"/>
      </w:r>
      <w:r>
        <w:instrText>XE "Woodstock, Oxfordshire, England (Medieval), Europe" \f B</w:instrText>
      </w:r>
      <w:r>
        <w:fldChar w:fldCharType="end"/>
      </w:r>
      <w:r>
        <w:t xml:space="preserve"> She died about 1281 at the age of 12 in Woodstock, Oxfordshire, England (Medieval), Europe. The cause of her death (as a pre-teen aged 12) in the year of 1281 is not known-surviving in 1281 as a pre-teen was difficult &amp; it occurred in Medieval England (location not known; used birth place)</w:t>
      </w:r>
      <w:r>
        <w:fldChar w:fldCharType="begin"/>
      </w:r>
      <w:r>
        <w:instrText>XE "Interred or buried in the cemetery at Westminster Abbey in the City of Westminster, Region of Greater London, England (Medieval), Europe" \f B</w:instrText>
      </w:r>
      <w:r>
        <w:fldChar w:fldCharType="end"/>
      </w:r>
      <w:r>
        <w:t xml:space="preserve"> She was buried after 1281 at Interred or buried in the cemetery at Westminster Abbey in the City of Westminster in Region of Greater London, England (Medieval), Europe.</w:t>
      </w:r>
      <w:r>
        <w:br w:type="textWrapping" w:clear="all"/>
      </w:r>
    </w:p>
    <w:p w14:paraId="4F619F35" w14:textId="77777777" w:rsidR="00C94065" w:rsidRDefault="006944C1">
      <w:pPr>
        <w:tabs>
          <w:tab w:val="right" w:pos="648"/>
          <w:tab w:val="right" w:pos="1440"/>
          <w:tab w:val="left" w:pos="1584"/>
        </w:tabs>
        <w:ind w:left="1584" w:hanging="1584"/>
      </w:pPr>
      <w:r>
        <w:fldChar w:fldCharType="begin"/>
      </w:r>
      <w:r>
        <w:instrText>XE "Plantagenêt:Blanche (1270–1274)" \f A</w:instrText>
      </w:r>
      <w:r>
        <w:fldChar w:fldCharType="end"/>
      </w:r>
      <w:r>
        <w:tab/>
        <w:t>290</w:t>
      </w:r>
      <w:r>
        <w:tab/>
        <w:t>vi</w:t>
      </w:r>
      <w:r>
        <w:tab/>
      </w:r>
      <w:r>
        <w:rPr>
          <w:b/>
        </w:rPr>
        <w:t>Blanche Plantagenêt</w:t>
      </w:r>
      <w:hyperlink w:anchor="ENDNOTE-2">
        <w:r w:rsidR="00C94065">
          <w:rPr>
            <w:vertAlign w:val="superscript"/>
          </w:rPr>
          <w:t>2</w:t>
        </w:r>
      </w:hyperlink>
      <w:r>
        <w:t xml:space="preserve"> was born about 1270.</w:t>
      </w:r>
      <w:r>
        <w:fldChar w:fldCharType="begin"/>
      </w:r>
      <w:r>
        <w:instrText>XE "This global place was used as neither death nor birth locations are known, A Conceptual Continent that surrounds the Region of Oceania" \f B</w:instrText>
      </w:r>
      <w:r>
        <w:fldChar w:fldCharType="end"/>
      </w:r>
      <w:r>
        <w:t xml:space="preserve"> She died before August 2, 1274 at the age of 4 at This global place was used as neither death nor birth locations are known in A Conceptual Continent that surrounds the Region of Oceania. The cause of her death (at a young age of 4) on Thursday, August 2nd, 1274 is not known-surviving in 1274 at a very young age was difficult-as neither death or birth location are known, used the conceptual continent</w:t>
      </w:r>
      <w:r>
        <w:br w:type="textWrapping" w:clear="all"/>
      </w:r>
    </w:p>
    <w:p w14:paraId="6F259103" w14:textId="77777777" w:rsidR="00C94065" w:rsidRDefault="006944C1">
      <w:pPr>
        <w:tabs>
          <w:tab w:val="right" w:pos="648"/>
          <w:tab w:val="right" w:pos="1440"/>
          <w:tab w:val="left" w:pos="1584"/>
        </w:tabs>
        <w:ind w:left="1584" w:hanging="1584"/>
      </w:pPr>
      <w:r>
        <w:fldChar w:fldCharType="begin"/>
      </w:r>
      <w:r>
        <w:instrText>XE "Plantagenêt:Juliana (1271–1271)" \f A</w:instrText>
      </w:r>
      <w:r>
        <w:fldChar w:fldCharType="end"/>
      </w:r>
      <w:r>
        <w:tab/>
        <w:t>291</w:t>
      </w:r>
      <w:r>
        <w:tab/>
        <w:t>vii</w:t>
      </w:r>
      <w:r>
        <w:tab/>
      </w:r>
      <w:r>
        <w:fldChar w:fldCharType="begin"/>
      </w:r>
      <w:r>
        <w:instrText>XE "Palestine, nr Israel, Acre, Galilee, Israel, Asia" \f B</w:instrText>
      </w:r>
      <w:r>
        <w:fldChar w:fldCharType="end"/>
      </w:r>
      <w:r>
        <w:rPr>
          <w:b/>
        </w:rPr>
        <w:t>Juliana Plantagenêt</w:t>
      </w:r>
      <w:hyperlink w:anchor="ENDNOTE-2">
        <w:r w:rsidR="00C94065">
          <w:rPr>
            <w:vertAlign w:val="superscript"/>
          </w:rPr>
          <w:t>2</w:t>
        </w:r>
      </w:hyperlink>
      <w:r>
        <w:t xml:space="preserve"> was born in 1271 at Palestine, nr Israel in Acre, Galilee, Israel, Asia.</w:t>
      </w:r>
      <w:r>
        <w:fldChar w:fldCharType="begin"/>
      </w:r>
      <w:r>
        <w:instrText>XE "Palestine, nr Israel, Acre, Galilee, Israel, Asia" \f B</w:instrText>
      </w:r>
      <w:r>
        <w:fldChar w:fldCharType="end"/>
      </w:r>
      <w:r>
        <w:t xml:space="preserve"> She died on May 28, 1271 at the age of 0 at Palestine, nr Israel in Acre, Galilee, Israel, Asia. The cause of her death (sadly, as an infant in their 1st year) on Thursday, May 28th, 1271 is not known-surviving in 1271 as an infant was difficult &amp; it occurred in Israel</w:t>
      </w:r>
      <w:r>
        <w:fldChar w:fldCharType="begin"/>
      </w:r>
      <w:r>
        <w:instrText>XE "Buried in the cemetery at the Church of the Friars Preachers, Gironde, Aquitaine, France (Medieval), Europe" \f B</w:instrText>
      </w:r>
      <w:r>
        <w:fldChar w:fldCharType="end"/>
      </w:r>
      <w:r>
        <w:t xml:space="preserve"> She was buried after September, 1271 at Buried in the cemetery at the Church of the Friars Preachers in Gironde, Aquitaine, France (Medieval), Europe.</w:t>
      </w:r>
      <w:r>
        <w:br w:type="textWrapping" w:clear="all"/>
      </w:r>
    </w:p>
    <w:p w14:paraId="0F391B5A" w14:textId="77777777" w:rsidR="00C94065" w:rsidRDefault="006944C1">
      <w:pPr>
        <w:tabs>
          <w:tab w:val="right" w:pos="648"/>
          <w:tab w:val="right" w:pos="1440"/>
          <w:tab w:val="left" w:pos="1584"/>
        </w:tabs>
        <w:ind w:left="1584" w:hanging="1584"/>
      </w:pPr>
      <w:r>
        <w:fldChar w:fldCharType="begin"/>
      </w:r>
      <w:r>
        <w:instrText>XE "Plantagenêt:Joan of Acre (1272–1307)" \f A</w:instrText>
      </w:r>
      <w:r>
        <w:fldChar w:fldCharType="end"/>
      </w:r>
      <w:r>
        <w:tab/>
        <w:t>+292</w:t>
      </w:r>
      <w:r>
        <w:tab/>
        <w:t>viii</w:t>
      </w:r>
      <w:r>
        <w:tab/>
      </w:r>
      <w:r>
        <w:rPr>
          <w:b/>
        </w:rPr>
        <w:t>Joan Plantagenêt of Acre</w:t>
      </w:r>
      <w:r>
        <w:t>, born 1272, Acre, Galilee, Israel, Asia</w:t>
      </w:r>
      <w:r>
        <w:fldChar w:fldCharType="begin"/>
      </w:r>
      <w:r>
        <w:instrText>XE "Palestine, nr Israel, Acre, Galilee, Israel, Asia" \f B</w:instrText>
      </w:r>
      <w:r>
        <w:fldChar w:fldCharType="end"/>
      </w:r>
      <w:r>
        <w:t>; married Gilbert de Clare, April 30, 1290, Region of Greater London, England (Medieval), Europe</w:t>
      </w:r>
      <w:r>
        <w:fldChar w:fldCharType="begin"/>
      </w:r>
      <w:r>
        <w:instrText>XE "Westminster Abbey in the City of Westminster, Region of Greater London, England (Medieval), Europe" \f B</w:instrText>
      </w:r>
      <w:r>
        <w:fldChar w:fldCharType="end"/>
      </w:r>
      <w:r>
        <w:t>; married Ralph de Monthermer, before July, 1297, England (Medieval), Europe</w:t>
      </w:r>
      <w:r>
        <w:fldChar w:fldCharType="begin"/>
      </w:r>
      <w:r>
        <w:instrText>XE "England (Medieval), Europe" \f B</w:instrText>
      </w:r>
      <w:r>
        <w:fldChar w:fldCharType="end"/>
      </w:r>
      <w:r>
        <w:t>; died April 23, 1307, Clare, Suffolk County, England (Medieval), Europe</w:t>
      </w:r>
      <w:r>
        <w:fldChar w:fldCharType="begin"/>
      </w:r>
      <w:r>
        <w:instrText>XE "Clare, Suffolk County, England (Medieval), Europe" \f B</w:instrText>
      </w:r>
      <w:r>
        <w:fldChar w:fldCharType="end"/>
      </w:r>
      <w:r>
        <w:t>.</w:t>
      </w:r>
      <w:r>
        <w:br w:type="textWrapping" w:clear="all"/>
      </w:r>
    </w:p>
    <w:p w14:paraId="1CDAF788" w14:textId="77777777" w:rsidR="00C94065" w:rsidRDefault="006944C1">
      <w:pPr>
        <w:tabs>
          <w:tab w:val="right" w:pos="648"/>
          <w:tab w:val="right" w:pos="1440"/>
          <w:tab w:val="left" w:pos="1584"/>
        </w:tabs>
        <w:ind w:left="1584" w:hanging="1584"/>
      </w:pPr>
      <w:r>
        <w:fldChar w:fldCharType="begin"/>
      </w:r>
      <w:r>
        <w:instrText>XE "Plantagenêt:Alfonso (1273–1284)" \f A</w:instrText>
      </w:r>
      <w:r>
        <w:fldChar w:fldCharType="end"/>
      </w:r>
      <w:r>
        <w:tab/>
        <w:t>293</w:t>
      </w:r>
      <w:r>
        <w:tab/>
        <w:t>ix</w:t>
      </w:r>
      <w:r>
        <w:tab/>
      </w:r>
      <w:r>
        <w:fldChar w:fldCharType="begin"/>
      </w:r>
      <w:r>
        <w:instrText>XE "Bordeaux, Bayonne, Gascony, France (Medieval), Europe" \f B</w:instrText>
      </w:r>
      <w:r>
        <w:fldChar w:fldCharType="end"/>
      </w:r>
      <w:r>
        <w:rPr>
          <w:b/>
        </w:rPr>
        <w:t>Alfonso Plantagenêt</w:t>
      </w:r>
      <w:hyperlink w:anchor="ENDNOTE-2">
        <w:r w:rsidR="00C94065">
          <w:rPr>
            <w:vertAlign w:val="superscript"/>
          </w:rPr>
          <w:t>2</w:t>
        </w:r>
      </w:hyperlink>
      <w:r>
        <w:t xml:space="preserve"> was born on November 24, 1273 at Bordeaux in Bayonne, Gascony, France (Medieval), Europe. He held the title of Earl of Chester in 1284.</w:t>
      </w:r>
      <w:r>
        <w:fldChar w:fldCharType="begin"/>
      </w:r>
      <w:r>
        <w:instrText>XE "Windsor Castle, Windsor, Berkshire, England (Medieval), Europe" \f B</w:instrText>
      </w:r>
      <w:r>
        <w:fldChar w:fldCharType="end"/>
      </w:r>
      <w:r>
        <w:t xml:space="preserve"> He died in August, 1284 at the age of 10 at Windsor Castle in Windsor, Berkshire, England (Medieval), Europe. The cause of his death (as a pre-teen aged 11) in August, 1284 is not known-surviving in 1284 as a pre-teen was difficult</w:t>
      </w:r>
      <w:r>
        <w:br/>
      </w:r>
      <w:r>
        <w:br/>
        <w:t>Died as the Earl of Chester</w:t>
      </w:r>
      <w:r>
        <w:fldChar w:fldCharType="begin"/>
      </w:r>
      <w:r>
        <w:instrText>XE "Interred or buried in the cemetery at Westminster Abbey in the City of Westminster, Region of Greater London, England (Medieval), Europe" \f B</w:instrText>
      </w:r>
      <w:r>
        <w:fldChar w:fldCharType="end"/>
      </w:r>
      <w:r>
        <w:t xml:space="preserve"> Alfonso was buried after 1284 at Interred or buried in the cemetery at Westminster Abbey in the City of Westminster in Region of Greater London, England (Medieval), Europe.</w:t>
      </w:r>
      <w:r>
        <w:br w:type="textWrapping" w:clear="all"/>
      </w:r>
    </w:p>
    <w:p w14:paraId="1756D9DA" w14:textId="77777777" w:rsidR="00C94065" w:rsidRDefault="006944C1">
      <w:pPr>
        <w:tabs>
          <w:tab w:val="right" w:pos="648"/>
          <w:tab w:val="right" w:pos="1440"/>
          <w:tab w:val="left" w:pos="1584"/>
        </w:tabs>
        <w:ind w:left="1584" w:hanging="1584"/>
      </w:pPr>
      <w:r>
        <w:fldChar w:fldCharType="begin"/>
      </w:r>
      <w:r>
        <w:instrText>XE "Plantagenêt:Katherine (1274–1275)" \f A</w:instrText>
      </w:r>
      <w:r>
        <w:fldChar w:fldCharType="end"/>
      </w:r>
      <w:r>
        <w:tab/>
        <w:t>294</w:t>
      </w:r>
      <w:r>
        <w:tab/>
        <w:t>x</w:t>
      </w:r>
      <w:r>
        <w:tab/>
      </w:r>
      <w:r>
        <w:rPr>
          <w:b/>
        </w:rPr>
        <w:t>Katherine Plantagenêt</w:t>
      </w:r>
      <w:hyperlink w:anchor="ENDNOTE-2">
        <w:r w:rsidR="00C94065">
          <w:rPr>
            <w:vertAlign w:val="superscript"/>
          </w:rPr>
          <w:t>2</w:t>
        </w:r>
      </w:hyperlink>
      <w:r>
        <w:t xml:space="preserve"> was born about 1274.</w:t>
      </w:r>
      <w:r>
        <w:fldChar w:fldCharType="begin"/>
      </w:r>
      <w:r>
        <w:instrText>XE "This global place was used as neither death nor birth locations are known, A Conceptual Continent that surrounds the Region of Oceania" \f B</w:instrText>
      </w:r>
      <w:r>
        <w:fldChar w:fldCharType="end"/>
      </w:r>
      <w:r>
        <w:t xml:space="preserve"> She died before September, 1275 at the age of 1 at This global place was used as neither death nor birth locations are known in A Conceptual Continent that surrounds the Region of Oceania. The cause of her death (sadly, as an infant in their 2nd year) in September, 1275 is not known-surviving in 1275 as an infant was difficult-as neither death or birth location are known, used the conceptual continent</w:t>
      </w:r>
      <w:r>
        <w:br w:type="textWrapping" w:clear="all"/>
      </w:r>
    </w:p>
    <w:p w14:paraId="79F03192" w14:textId="77777777" w:rsidR="00C94065" w:rsidRDefault="006944C1">
      <w:pPr>
        <w:tabs>
          <w:tab w:val="right" w:pos="648"/>
          <w:tab w:val="right" w:pos="1440"/>
          <w:tab w:val="left" w:pos="1584"/>
        </w:tabs>
        <w:ind w:left="1584" w:hanging="1584"/>
      </w:pPr>
      <w:r>
        <w:fldChar w:fldCharType="begin"/>
      </w:r>
      <w:r>
        <w:instrText>XE "Plantagenêt:Margaret (1275–1333)" \f A</w:instrText>
      </w:r>
      <w:r>
        <w:fldChar w:fldCharType="end"/>
      </w:r>
      <w:r>
        <w:tab/>
        <w:t>+295</w:t>
      </w:r>
      <w:r>
        <w:tab/>
        <w:t>xi</w:t>
      </w:r>
      <w:r>
        <w:tab/>
      </w:r>
      <w:r>
        <w:rPr>
          <w:b/>
        </w:rPr>
        <w:t>Margaret Plantagenêt</w:t>
      </w:r>
      <w:r>
        <w:t>, born March 15, 1275, Windsor, Berkshire, England (Medieval), Europe</w:t>
      </w:r>
      <w:r>
        <w:fldChar w:fldCharType="begin"/>
      </w:r>
      <w:r>
        <w:instrText>XE "Windsor Castle, Windsor, Berkshire, England (Medieval), Europe" \f B</w:instrText>
      </w:r>
      <w:r>
        <w:fldChar w:fldCharType="end"/>
      </w:r>
      <w:r>
        <w:t>; married Jan  II (of Brabant), July 8, 1290, Region of Greater London, England (Medieval), Europe</w:t>
      </w:r>
      <w:r>
        <w:fldChar w:fldCharType="begin"/>
      </w:r>
      <w:r>
        <w:instrText>XE "Westminster Abbey in the City of Westminster, Region of Greater London, England (Medieval), Europe" \f B</w:instrText>
      </w:r>
      <w:r>
        <w:fldChar w:fldCharType="end"/>
      </w:r>
      <w:r>
        <w:t>; died March 11, 1333, Brussels, Bruxelles-Capitale, Belgium, Europe</w:t>
      </w:r>
      <w:r>
        <w:fldChar w:fldCharType="begin"/>
      </w:r>
      <w:r>
        <w:instrText>XE "Brussels, Bruxelles-Capitale, Belgium, Europe" \f B</w:instrText>
      </w:r>
      <w:r>
        <w:fldChar w:fldCharType="end"/>
      </w:r>
      <w:r>
        <w:t>.</w:t>
      </w:r>
      <w:r>
        <w:br w:type="textWrapping" w:clear="all"/>
      </w:r>
    </w:p>
    <w:p w14:paraId="0EAAA2C8" w14:textId="77777777" w:rsidR="00C94065" w:rsidRDefault="006944C1">
      <w:pPr>
        <w:tabs>
          <w:tab w:val="right" w:pos="648"/>
          <w:tab w:val="right" w:pos="1440"/>
          <w:tab w:val="left" w:pos="1584"/>
        </w:tabs>
        <w:ind w:left="1584" w:hanging="1584"/>
      </w:pPr>
      <w:r>
        <w:fldChar w:fldCharType="begin"/>
      </w:r>
      <w:r>
        <w:instrText>XE "Plantagenêt:Berengaria (1276–1279)" \f A</w:instrText>
      </w:r>
      <w:r>
        <w:fldChar w:fldCharType="end"/>
      </w:r>
      <w:r>
        <w:tab/>
        <w:t>296</w:t>
      </w:r>
      <w:r>
        <w:tab/>
        <w:t>xii</w:t>
      </w:r>
      <w:r>
        <w:tab/>
      </w:r>
      <w:r>
        <w:fldChar w:fldCharType="begin"/>
      </w:r>
      <w:r>
        <w:instrText>XE "Kensington Palace, Region of Greater London, England (Medieval), Europe" \f B</w:instrText>
      </w:r>
      <w:r>
        <w:fldChar w:fldCharType="end"/>
      </w:r>
      <w:r>
        <w:rPr>
          <w:b/>
        </w:rPr>
        <w:t>Berengaria Plantagenêt</w:t>
      </w:r>
      <w:hyperlink w:anchor="ENDNOTE-2">
        <w:r w:rsidR="00C94065">
          <w:rPr>
            <w:vertAlign w:val="superscript"/>
          </w:rPr>
          <w:t>2</w:t>
        </w:r>
      </w:hyperlink>
      <w:r>
        <w:t xml:space="preserve"> was born in 1276 at Kensington Palace in Region of Greater London, England (Medieval), Europe.</w:t>
      </w:r>
      <w:r>
        <w:fldChar w:fldCharType="begin"/>
      </w:r>
      <w:r>
        <w:instrText>XE "Region of Greater London, England (Medieval), Europe" \f B</w:instrText>
      </w:r>
      <w:r>
        <w:fldChar w:fldCharType="end"/>
      </w:r>
      <w:r>
        <w:t xml:space="preserve"> She died before 1279 at the age of 3 in Region of Greater London, England (Medieval), Europe. The cause of her death (at a young age of 3) in the year of 1279 is not known-surviving in 1279 at a very young age was difficult &amp; it occurred in Medieval England (location not known; used birth place)</w:t>
      </w:r>
      <w:r>
        <w:fldChar w:fldCharType="begin"/>
      </w:r>
      <w:r>
        <w:instrText>XE "Interred or buried in the cemetery at Westminster Abbey in the City of Westminster, Region of Greater London, England (Medieval), Europe" \f B</w:instrText>
      </w:r>
      <w:r>
        <w:fldChar w:fldCharType="end"/>
      </w:r>
      <w:r>
        <w:t xml:space="preserve"> She was buried after 1279 at Interred or buried in the cemetery at Westminster Abbey in the City of Westminster in Region of Greater London, England (Medieval), Europe.</w:t>
      </w:r>
      <w:r>
        <w:br w:type="textWrapping" w:clear="all"/>
      </w:r>
    </w:p>
    <w:p w14:paraId="43338622" w14:textId="77777777" w:rsidR="00C94065" w:rsidRDefault="006944C1">
      <w:pPr>
        <w:tabs>
          <w:tab w:val="right" w:pos="648"/>
          <w:tab w:val="right" w:pos="1440"/>
          <w:tab w:val="left" w:pos="1584"/>
        </w:tabs>
        <w:ind w:left="1584" w:hanging="1584"/>
      </w:pPr>
      <w:r>
        <w:fldChar w:fldCharType="begin"/>
      </w:r>
      <w:r>
        <w:instrText>XE "Plantagenêt:Mary (1278–1332)" \f A</w:instrText>
      </w:r>
      <w:r>
        <w:fldChar w:fldCharType="end"/>
      </w:r>
      <w:r>
        <w:tab/>
        <w:t>297</w:t>
      </w:r>
      <w:r>
        <w:tab/>
        <w:t>xiii</w:t>
      </w:r>
      <w:r>
        <w:tab/>
      </w:r>
      <w:r>
        <w:fldChar w:fldCharType="begin"/>
      </w:r>
      <w:r>
        <w:instrText>XE "Windsor Castle, Windsor, Berkshire, England (Medieval), Europe" \f B</w:instrText>
      </w:r>
      <w:r>
        <w:fldChar w:fldCharType="end"/>
      </w:r>
      <w:r>
        <w:rPr>
          <w:b/>
        </w:rPr>
        <w:t>Mary Plantagenêt</w:t>
      </w:r>
      <w:hyperlink w:anchor="ENDNOTE-2">
        <w:r w:rsidR="00C94065">
          <w:rPr>
            <w:vertAlign w:val="superscript"/>
          </w:rPr>
          <w:t>2</w:t>
        </w:r>
      </w:hyperlink>
      <w:r>
        <w:t xml:space="preserve"> was born on March 11, 1278 at Windsor Castle in Windsor, Berkshire, England (Medieval), Europe.</w:t>
      </w:r>
      <w:r>
        <w:fldChar w:fldCharType="begin"/>
      </w:r>
      <w:r>
        <w:instrText>XE "Amesbury, Wiltshire, England (Medieval), Europe" \f B</w:instrText>
      </w:r>
      <w:r>
        <w:fldChar w:fldCharType="end"/>
      </w:r>
      <w:r>
        <w:t xml:space="preserve"> She was Nun; she was unmarried in 1285 in Amesbury, Wiltshire, England (Medieval), Europe.</w:t>
      </w:r>
      <w:r>
        <w:fldChar w:fldCharType="begin"/>
      </w:r>
      <w:r>
        <w:instrText>XE "Amesbury, Wiltshire, England (Medieval), Europe" \f B</w:instrText>
      </w:r>
      <w:r>
        <w:fldChar w:fldCharType="end"/>
      </w:r>
      <w:r>
        <w:t xml:space="preserve"> She died before July 8, 1332 at the age of 54 in Amesbury, Wiltshire, England (Medieval), Europe. The cause of her death (at the age of 54) on Tuesday, July 8th, 1332 is not known-surviving in 1332 was difficult &amp; it occurred in Medieval England</w:t>
      </w:r>
      <w:r>
        <w:fldChar w:fldCharType="begin"/>
      </w:r>
      <w:r>
        <w:instrText>XE "Buried in an unknown cemetery, Amesbury, Wiltshire, England (Medieval), Europe" \f B</w:instrText>
      </w:r>
      <w:r>
        <w:fldChar w:fldCharType="end"/>
      </w:r>
      <w:r>
        <w:t xml:space="preserve"> Mary was buried after 1332 at Buried in an unknown cemetery in Amesbury, Wiltshire, England (Medieval), Europe.</w:t>
      </w:r>
      <w:r>
        <w:br w:type="textWrapping" w:clear="all"/>
      </w:r>
    </w:p>
    <w:p w14:paraId="2AAD9806" w14:textId="77777777" w:rsidR="00C94065" w:rsidRDefault="006944C1">
      <w:pPr>
        <w:tabs>
          <w:tab w:val="right" w:pos="648"/>
          <w:tab w:val="right" w:pos="1440"/>
          <w:tab w:val="left" w:pos="1584"/>
        </w:tabs>
        <w:ind w:left="1584" w:hanging="1584"/>
      </w:pPr>
      <w:r>
        <w:fldChar w:fldCharType="begin"/>
      </w:r>
      <w:r>
        <w:instrText>XE "Plantagenêt:Isabella (1279–1279)" \f A</w:instrText>
      </w:r>
      <w:r>
        <w:fldChar w:fldCharType="end"/>
      </w:r>
      <w:r>
        <w:tab/>
        <w:t>298</w:t>
      </w:r>
      <w:r>
        <w:tab/>
        <w:t>xiv</w:t>
      </w:r>
      <w:r>
        <w:tab/>
      </w:r>
      <w:r>
        <w:fldChar w:fldCharType="begin"/>
      </w:r>
      <w:r>
        <w:instrText>XE "Woodstock Palace, Woodstock, Oxfordshire, England (Medieval), Europe" \f B</w:instrText>
      </w:r>
      <w:r>
        <w:fldChar w:fldCharType="end"/>
      </w:r>
      <w:r>
        <w:rPr>
          <w:b/>
        </w:rPr>
        <w:t>Isabella Plantagenêt</w:t>
      </w:r>
      <w:hyperlink w:anchor="ENDNOTE-2">
        <w:r w:rsidR="00C94065">
          <w:rPr>
            <w:vertAlign w:val="superscript"/>
          </w:rPr>
          <w:t>2</w:t>
        </w:r>
      </w:hyperlink>
      <w:r>
        <w:t xml:space="preserve"> was born on March 12, 1279 at Woodstock Palace in Woodstock, Oxfordshire, England (Medieval), Europe.</w:t>
      </w:r>
      <w:r>
        <w:fldChar w:fldCharType="begin"/>
      </w:r>
      <w:r>
        <w:instrText>XE "Woodstock, Oxfordshire, England (Medieval), Europe" \f B</w:instrText>
      </w:r>
      <w:r>
        <w:fldChar w:fldCharType="end"/>
      </w:r>
      <w:r>
        <w:t xml:space="preserve"> She died before December 31, 1279 at the age of 0 in Woodstock, Oxfordshire, England (Medieval), Europe. The cause of her death (sadly, as an infant of 9 months) on Sunday, December 31st, 1279 is not known-surviving in 1279 as an infant was difficult &amp; it occurred in Medieval England (location not known; used birth place)</w:t>
      </w:r>
      <w:r>
        <w:fldChar w:fldCharType="begin"/>
      </w:r>
      <w:r>
        <w:instrText>XE "Interred or buried in the cemetery at Westminster Abbey in the City of Westminster, Region of Greater London, England (Medieval), Europe" \f B</w:instrText>
      </w:r>
      <w:r>
        <w:fldChar w:fldCharType="end"/>
      </w:r>
      <w:r>
        <w:t xml:space="preserve"> She was buried after 1279 at Interred or buried in the cemetery at Westminster Abbey in the City of Westminster in Region of Greater London, England (Medieval), Europe.</w:t>
      </w:r>
      <w:r>
        <w:br w:type="textWrapping" w:clear="all"/>
      </w:r>
    </w:p>
    <w:p w14:paraId="60ADF791" w14:textId="77777777" w:rsidR="00C94065" w:rsidRDefault="006944C1">
      <w:pPr>
        <w:tabs>
          <w:tab w:val="right" w:pos="648"/>
          <w:tab w:val="right" w:pos="1440"/>
          <w:tab w:val="left" w:pos="1584"/>
        </w:tabs>
        <w:ind w:left="1584" w:hanging="1584"/>
      </w:pPr>
      <w:r>
        <w:fldChar w:fldCharType="begin"/>
      </w:r>
      <w:r>
        <w:instrText>XE "Plantagenêt:Elizabeth (1282–1316)" \f A</w:instrText>
      </w:r>
      <w:r>
        <w:fldChar w:fldCharType="end"/>
      </w:r>
      <w:r>
        <w:tab/>
        <w:t>+299</w:t>
      </w:r>
      <w:r>
        <w:tab/>
        <w:t>xv</w:t>
      </w:r>
      <w:r>
        <w:tab/>
      </w:r>
      <w:r>
        <w:rPr>
          <w:b/>
        </w:rPr>
        <w:t>Elizabeth Plantagenêt</w:t>
      </w:r>
      <w:r>
        <w:t>, born August 7, 1282, Rhuddlan, Flintshire, Wales (MiddleAges part of Anglo-Saxon Britain), Europe</w:t>
      </w:r>
      <w:r>
        <w:fldChar w:fldCharType="begin"/>
      </w:r>
      <w:r>
        <w:instrText>XE "Rhuddlan Castle, Rhuddlan, Flintshire, Wales (MiddleAges part of Anglo-Saxon Britain), Europe" \f B</w:instrText>
      </w:r>
      <w:r>
        <w:fldChar w:fldCharType="end"/>
      </w:r>
      <w:r>
        <w:t>; married John  I, January 18, 1297, Ipswich, Suffolk County, England (Medieval), Europe</w:t>
      </w:r>
      <w:r>
        <w:fldChar w:fldCharType="begin"/>
      </w:r>
      <w:r>
        <w:instrText>XE "Ipswich Priory Church, Ipswich, Suffolk County, England (Medieval), Europe" \f B</w:instrText>
      </w:r>
      <w:r>
        <w:fldChar w:fldCharType="end"/>
      </w:r>
      <w:r>
        <w:t>; married Humphrey de Bohun, November 14, 1302, Region of Greater London, England (Medieval), Europe</w:t>
      </w:r>
      <w:r>
        <w:fldChar w:fldCharType="begin"/>
      </w:r>
      <w:r>
        <w:instrText>XE "Westminster Abbey in the City of Westminster, Region of Greater London, England (Medieval), Europe" \f B</w:instrText>
      </w:r>
      <w:r>
        <w:fldChar w:fldCharType="end"/>
      </w:r>
      <w:r>
        <w:t>; died May 5, 1316, Quendon, Essexshire, England (Medieval), Europe</w:t>
      </w:r>
      <w:r>
        <w:fldChar w:fldCharType="begin"/>
      </w:r>
      <w:r>
        <w:instrText>XE "Quendon, Essexshire, England (Medieval), Europe" \f B</w:instrText>
      </w:r>
      <w:r>
        <w:fldChar w:fldCharType="end"/>
      </w:r>
      <w:r>
        <w:t>.</w:t>
      </w:r>
      <w:r>
        <w:br w:type="textWrapping" w:clear="all"/>
      </w:r>
    </w:p>
    <w:p w14:paraId="0CFF6A45" w14:textId="77777777" w:rsidR="00C94065" w:rsidRDefault="006944C1">
      <w:pPr>
        <w:tabs>
          <w:tab w:val="right" w:pos="648"/>
          <w:tab w:val="right" w:pos="1440"/>
          <w:tab w:val="left" w:pos="1584"/>
        </w:tabs>
        <w:ind w:left="1584" w:hanging="1584"/>
      </w:pPr>
      <w:r>
        <w:fldChar w:fldCharType="begin"/>
      </w:r>
      <w:r>
        <w:instrText>XE "Plantagenêt:Edward II (the 6th of the 14 Plantagenêt dynasty Kings) (1284–1327)" \f A</w:instrText>
      </w:r>
      <w:r>
        <w:fldChar w:fldCharType="end"/>
      </w:r>
      <w:r>
        <w:tab/>
        <w:t>+300</w:t>
      </w:r>
      <w:r>
        <w:tab/>
        <w:t>xvi</w:t>
      </w:r>
      <w:r>
        <w:tab/>
      </w:r>
      <w:r>
        <w:rPr>
          <w:b/>
          <w:color w:val="456EB5"/>
        </w:rPr>
        <w:t>Edward Plantagenêt II (the 6th of the 14 Plantagenêt dynasty Kings)</w:t>
      </w:r>
      <w:r>
        <w:t>, born April 25, 1284, Gwynedd, Caernarvonshire, Wales (Medieval), Europe</w:t>
      </w:r>
      <w:r>
        <w:fldChar w:fldCharType="begin"/>
      </w:r>
      <w:r>
        <w:instrText>XE "Castle Caernarvonshire, Gwynedd, Caernarvonshire, Wales (Medieval), Europe" \f B</w:instrText>
      </w:r>
      <w:r>
        <w:fldChar w:fldCharType="end"/>
      </w:r>
      <w:r>
        <w:t>; married Isabella de Valois of France, January 25, 1308, Pas-de-Calais, Nord-Pas-de-Calais, France (Medieval), Europe</w:t>
      </w:r>
      <w:r>
        <w:fldChar w:fldCharType="begin"/>
      </w:r>
      <w:r>
        <w:instrText>XE "Boulogne, Pas-de-Calais, Nord-Pas-de-Calais, France (Medieval), Europe" \f B</w:instrText>
      </w:r>
      <w:r>
        <w:fldChar w:fldCharType="end"/>
      </w:r>
      <w:r>
        <w:t>; died September 21, 1327, Berkeley, Gloucestershire, England (Medieval), Europe</w:t>
      </w:r>
      <w:r>
        <w:fldChar w:fldCharType="begin"/>
      </w:r>
      <w:r>
        <w:instrText>XE "Berkeley Castle, Berkeley, Gloucestershire, England (Medieval), Europe" \f B</w:instrText>
      </w:r>
      <w:r>
        <w:fldChar w:fldCharType="end"/>
      </w:r>
      <w:r>
        <w:t>.</w:t>
      </w:r>
      <w:r>
        <w:br w:type="textWrapping" w:clear="all"/>
      </w:r>
    </w:p>
    <w:p w14:paraId="3D9C7E75" w14:textId="77777777" w:rsidR="00C94065" w:rsidRDefault="006944C1">
      <w:pPr>
        <w:tabs>
          <w:tab w:val="right" w:pos="648"/>
          <w:tab w:val="right" w:pos="1440"/>
          <w:tab w:val="left" w:pos="1584"/>
        </w:tabs>
        <w:ind w:left="1584" w:hanging="1584"/>
      </w:pPr>
      <w:r>
        <w:fldChar w:fldCharType="begin"/>
      </w:r>
      <w:r>
        <w:instrText>XE "Plantagenêt:Beatrice (1286–1290)" \f A</w:instrText>
      </w:r>
      <w:r>
        <w:fldChar w:fldCharType="end"/>
      </w:r>
      <w:r>
        <w:tab/>
        <w:t>301</w:t>
      </w:r>
      <w:r>
        <w:tab/>
        <w:t>xvii</w:t>
      </w:r>
      <w:r>
        <w:tab/>
      </w:r>
      <w:r>
        <w:fldChar w:fldCharType="begin"/>
      </w:r>
      <w:r>
        <w:instrText>XE "Gascony or Aquitaine, France (Medieval), Europe" \f B</w:instrText>
      </w:r>
      <w:r>
        <w:fldChar w:fldCharType="end"/>
      </w:r>
      <w:r>
        <w:rPr>
          <w:b/>
        </w:rPr>
        <w:t>Beatrice Plantagenêt</w:t>
      </w:r>
      <w:hyperlink w:anchor="ENDNOTE-2">
        <w:r w:rsidR="00C94065">
          <w:rPr>
            <w:vertAlign w:val="superscript"/>
          </w:rPr>
          <w:t>2</w:t>
        </w:r>
      </w:hyperlink>
      <w:r>
        <w:t xml:space="preserve"> was born in August, 1286 in Gascony or Aquitaine, France (Medieval), Europe.</w:t>
      </w:r>
      <w:r>
        <w:fldChar w:fldCharType="begin"/>
      </w:r>
      <w:r>
        <w:instrText>XE "Gascony or Aquitaine, France (Medieval), Europe" \f B</w:instrText>
      </w:r>
      <w:r>
        <w:fldChar w:fldCharType="end"/>
      </w:r>
      <w:r>
        <w:t xml:space="preserve"> She died before November 28, 1290 at the age of 4 in Gascony or Aquitaine, France (Medieval), Europe. The cause of her death (at a young age of 4) on Tuesday, November 28th, 1290 is not known-surviving in 1290 at a very young age was difficult &amp; it occurred in Medieval France (location not known; used birth place)</w:t>
      </w:r>
      <w:r>
        <w:br w:type="textWrapping" w:clear="all"/>
      </w:r>
    </w:p>
    <w:p w14:paraId="37AC1A7B" w14:textId="77777777" w:rsidR="00C94065" w:rsidRDefault="006944C1">
      <w:pPr>
        <w:pStyle w:val="TextNarr"/>
      </w:pPr>
      <w:r>
        <w:br w:type="textWrapping" w:clear="all"/>
      </w:r>
    </w:p>
    <w:p w14:paraId="6080C190" w14:textId="77777777" w:rsidR="00C94065" w:rsidRDefault="006944C1">
      <w:pPr>
        <w:pStyle w:val="TextNarr"/>
      </w:pPr>
      <w:r>
        <w:fldChar w:fldCharType="begin"/>
      </w:r>
      <w:r>
        <w:instrText>XE "Canterbury, County of Kent, England (Medieval), Europe" \f B</w:instrText>
      </w:r>
      <w:r>
        <w:fldChar w:fldCharType="end"/>
      </w:r>
      <w:r>
        <w:t xml:space="preserve"> Edward Plantagenêt I (the 5th of the 14 Plantagenêt dynasty Kings) and Marguerite Margaret of France were married on September 8, 1299 in Canterbury, County of Kent, England (Medieval), Europe. When Edward remarried a decade after Eleanor's death, he and his second wife, Margaret of France, named their only daughter Eleanor in honour of her</w:t>
      </w:r>
      <w:r>
        <w:fldChar w:fldCharType="begin"/>
      </w:r>
      <w:r>
        <w:instrText>XE "&lt;No surname&gt;:Philip III (of France) (1260–1279)" \f A</w:instrText>
      </w:r>
      <w:r>
        <w:fldChar w:fldCharType="end"/>
      </w:r>
      <w:r>
        <w:fldChar w:fldCharType="begin"/>
      </w:r>
      <w:r>
        <w:instrText>XE "&lt;No surname&gt;:Maria of Brabant (1259–1279)" \f A</w:instrText>
      </w:r>
      <w:r>
        <w:fldChar w:fldCharType="end"/>
      </w:r>
    </w:p>
    <w:p w14:paraId="468EAC32" w14:textId="77777777" w:rsidR="00C94065" w:rsidRDefault="006944C1">
      <w:pPr>
        <w:pStyle w:val="TextNarr"/>
      </w:pPr>
      <w:r>
        <w:br w:type="textWrapping" w:clear="all"/>
      </w:r>
    </w:p>
    <w:p w14:paraId="6A70CFCE" w14:textId="77777777" w:rsidR="00C94065" w:rsidRDefault="006944C1">
      <w:pPr>
        <w:pStyle w:val="TextNarr"/>
      </w:pPr>
      <w:r>
        <w:rPr>
          <w:noProof/>
        </w:rPr>
        <w:drawing>
          <wp:anchor distT="0" distB="0" distL="114300" distR="114300" simplePos="0" relativeHeight="251658321" behindDoc="0" locked="0" layoutInCell="1" allowOverlap="1" wp14:anchorId="1DEF1B63" wp14:editId="78FA712A">
            <wp:simplePos x="0" y="0"/>
            <wp:positionH relativeFrom="margin">
              <wp:align>left</wp:align>
            </wp:positionH>
            <wp:positionV relativeFrom="paragraph">
              <wp:posOffset>8890</wp:posOffset>
            </wp:positionV>
            <wp:extent cx="886968" cy="1143000"/>
            <wp:effectExtent l="0" t="0" r="0" b="0"/>
            <wp:wrapSquare wrapText="right"/>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2.png"/>
                    <pic:cNvPicPr/>
                  </pic:nvPicPr>
                  <pic:blipFill>
                    <a:blip r:embed="rId81"/>
                    <a:stretch>
                      <a:fillRect/>
                    </a:stretch>
                  </pic:blipFill>
                  <pic:spPr>
                    <a:xfrm>
                      <a:off x="0" y="0"/>
                      <a:ext cx="886968" cy="1143000"/>
                    </a:xfrm>
                    <a:prstGeom prst="rect">
                      <a:avLst/>
                    </a:prstGeom>
                  </pic:spPr>
                </pic:pic>
              </a:graphicData>
            </a:graphic>
          </wp:anchor>
        </w:drawing>
      </w:r>
      <w:r>
        <w:fldChar w:fldCharType="begin"/>
      </w:r>
      <w:r>
        <w:instrText>XE "&lt;No surname&gt;:Marguerite Margaret of France (1279–1318)" \f A</w:instrText>
      </w:r>
      <w:r>
        <w:fldChar w:fldCharType="end"/>
      </w:r>
      <w:r>
        <w:t xml:space="preserve"> </w:t>
      </w:r>
      <w:r>
        <w:rPr>
          <w:b/>
        </w:rPr>
        <w:t>Marguerite Margaret of France</w:t>
      </w:r>
      <w:hyperlink w:anchor="ENDNOTE-2">
        <w:r w:rsidR="00C94065">
          <w:rPr>
            <w:vertAlign w:val="superscript"/>
          </w:rPr>
          <w:t>2</w:t>
        </w:r>
      </w:hyperlink>
      <w:r>
        <w:t>, daughter of Philip  and Maria , was born in 1279.</w:t>
      </w:r>
      <w:r>
        <w:fldChar w:fldCharType="begin"/>
      </w:r>
      <w:r>
        <w:instrText>XE "This global place was used as neither death nor birth locations are known, A Conceptual Continent that surrounds the Region of Oceania" \f B</w:instrText>
      </w:r>
      <w:r>
        <w:fldChar w:fldCharType="end"/>
      </w:r>
      <w:r>
        <w:t xml:space="preserve"> She died on February 14, 1318 at the age of 39 at This global place was used as neither death nor birth locations are known in A Conceptual Continent that surrounds the Region of Oceania. The cause of her death (at the age of 39) on Monday, February 14th, 1318 is not known-surviving in 1318 was difficult-as neither death or birth location are known, used the conceptual continent</w:t>
      </w:r>
      <w:r>
        <w:br w:type="textWrapping" w:clear="all"/>
      </w:r>
    </w:p>
    <w:p w14:paraId="04E10348" w14:textId="77777777" w:rsidR="00C94065" w:rsidRDefault="006944C1">
      <w:pPr>
        <w:pStyle w:val="TextNarr"/>
      </w:pPr>
      <w:r>
        <w:br w:type="textWrapping" w:clear="all"/>
      </w:r>
    </w:p>
    <w:p w14:paraId="474794C8" w14:textId="77777777" w:rsidR="00C94065" w:rsidRDefault="006944C1">
      <w:pPr>
        <w:pStyle w:val="TextNarr"/>
      </w:pPr>
      <w:r>
        <w:t xml:space="preserve"> Edward Plantagenêt and Marguerite Margaret  had the following children:</w:t>
      </w:r>
      <w:r>
        <w:br w:type="textWrapping" w:clear="all"/>
      </w:r>
    </w:p>
    <w:p w14:paraId="20239C44" w14:textId="77777777" w:rsidR="00C94065" w:rsidRDefault="006944C1">
      <w:pPr>
        <w:pStyle w:val="TextNarr"/>
      </w:pPr>
      <w:r>
        <w:br w:type="textWrapping" w:clear="all"/>
      </w:r>
    </w:p>
    <w:p w14:paraId="112EADDB" w14:textId="77777777" w:rsidR="00C94065" w:rsidRDefault="006944C1">
      <w:pPr>
        <w:tabs>
          <w:tab w:val="right" w:pos="648"/>
          <w:tab w:val="right" w:pos="1440"/>
          <w:tab w:val="left" w:pos="1584"/>
        </w:tabs>
        <w:ind w:left="1584" w:hanging="1584"/>
      </w:pPr>
      <w:r>
        <w:fldChar w:fldCharType="begin"/>
      </w:r>
      <w:r>
        <w:instrText>XE "Plantagenêt:Edmund (1301–1330)" \f A</w:instrText>
      </w:r>
      <w:r>
        <w:fldChar w:fldCharType="end"/>
      </w:r>
      <w:r>
        <w:tab/>
        <w:t>302</w:t>
      </w:r>
      <w:r>
        <w:tab/>
        <w:t>i</w:t>
      </w:r>
      <w:r>
        <w:tab/>
      </w:r>
      <w:r>
        <w:fldChar w:fldCharType="begin"/>
      </w:r>
      <w:r>
        <w:instrText>XE "Woodstock, Oxfordshire, England (Medieval), Europe" \f B</w:instrText>
      </w:r>
      <w:r>
        <w:fldChar w:fldCharType="end"/>
      </w:r>
      <w:r>
        <w:rPr>
          <w:b/>
        </w:rPr>
        <w:t>Edmund Plantagenêt</w:t>
      </w:r>
      <w:hyperlink w:anchor="ENDNOTE-2">
        <w:r w:rsidR="00C94065">
          <w:rPr>
            <w:vertAlign w:val="superscript"/>
          </w:rPr>
          <w:t>2</w:t>
        </w:r>
      </w:hyperlink>
      <w:r>
        <w:t xml:space="preserve"> was born on August 5, 1301 in Woodstock, Oxfordshire, England (Medieval), Europe.</w:t>
      </w:r>
      <w:r>
        <w:fldChar w:fldCharType="begin"/>
      </w:r>
      <w:r>
        <w:instrText>XE "Winchester, Hampshire, England (Medieval), Europe" \f B</w:instrText>
      </w:r>
      <w:r>
        <w:fldChar w:fldCharType="end"/>
      </w:r>
      <w:r>
        <w:t xml:space="preserve"> He died on March 19, 1330 at the age of 28 in Winchester, Hampshire, England (Medieval), Europe. The cause of his death (at the age of 29) on Sunday, March 19th, 1330 is not known-surviving in 1330 was difficult &amp; it occurred in Medieval England</w:t>
      </w:r>
      <w:r>
        <w:fldChar w:fldCharType="begin"/>
      </w:r>
      <w:r>
        <w:instrText>XE "Buried in an unknown cemetery in the City of Westminster, Region of Greater London, England (Medieval), Europe" \f B</w:instrText>
      </w:r>
      <w:r>
        <w:fldChar w:fldCharType="end"/>
      </w:r>
      <w:r>
        <w:t xml:space="preserve"> He was buried on March 31, 1330 at Buried in an unknown cemetery in the City of Westminster in Region of Greater London, England (Medieval), Europe.</w:t>
      </w:r>
      <w:r>
        <w:br w:type="textWrapping" w:clear="all"/>
      </w:r>
    </w:p>
    <w:p w14:paraId="46D0532B" w14:textId="77777777" w:rsidR="00C94065" w:rsidRDefault="006944C1">
      <w:pPr>
        <w:tabs>
          <w:tab w:val="right" w:pos="648"/>
          <w:tab w:val="right" w:pos="1440"/>
          <w:tab w:val="left" w:pos="1584"/>
        </w:tabs>
        <w:ind w:left="1584" w:hanging="1584"/>
      </w:pPr>
      <w:r>
        <w:fldChar w:fldCharType="begin"/>
      </w:r>
      <w:r>
        <w:instrText>XE "Plantagenêt:Eleanor (1306–1311)" \f A</w:instrText>
      </w:r>
      <w:r>
        <w:fldChar w:fldCharType="end"/>
      </w:r>
      <w:r>
        <w:tab/>
        <w:t>303</w:t>
      </w:r>
      <w:r>
        <w:tab/>
        <w:t>ii</w:t>
      </w:r>
      <w:r>
        <w:tab/>
      </w:r>
      <w:r>
        <w:fldChar w:fldCharType="begin"/>
      </w:r>
      <w:r>
        <w:instrText>XE "Winchester, Hampshire, England (Medieval), Europe" \f B</w:instrText>
      </w:r>
      <w:r>
        <w:fldChar w:fldCharType="end"/>
      </w:r>
      <w:r>
        <w:rPr>
          <w:b/>
        </w:rPr>
        <w:t>Eleanor Plantagenêt</w:t>
      </w:r>
      <w:hyperlink w:anchor="ENDNOTE-2">
        <w:r w:rsidR="00C94065">
          <w:rPr>
            <w:vertAlign w:val="superscript"/>
          </w:rPr>
          <w:t>2</w:t>
        </w:r>
      </w:hyperlink>
      <w:r>
        <w:t xml:space="preserve"> was born on May 4, 1306 in Winchester, Hampshire, England (Medieval), Europe. She held the title of Princess of England, 3rd Baroness Wake of Liddell after 1306.</w:t>
      </w:r>
      <w:r>
        <w:fldChar w:fldCharType="begin"/>
      </w:r>
      <w:r>
        <w:instrText>XE "Amesbury Abbey, Amesbury, Wiltshire, England (Medieval), Europe" \f B</w:instrText>
      </w:r>
      <w:r>
        <w:fldChar w:fldCharType="end"/>
      </w:r>
      <w:r>
        <w:t xml:space="preserve"> She died in 1311 at the age of 5 at Amesbury Abbey in Amesbury, Wiltshire, England (Medieval), Europe. The cause of her death (at a young age of 5) in the year of 1311 is not known-surviving in 1311 at a very young age was difficult</w:t>
      </w:r>
      <w:r>
        <w:br/>
      </w:r>
      <w:r>
        <w:br/>
        <w:t>Died as the Princess of England and as the 3rd Baroness Wake of Liddell</w:t>
      </w:r>
      <w:r>
        <w:fldChar w:fldCharType="begin"/>
      </w:r>
      <w:r>
        <w:instrText>XE "Buried in an unknown cemetery in the City of Westminster, Region of Greater London, England (Medieval), Europe" \f B</w:instrText>
      </w:r>
      <w:r>
        <w:fldChar w:fldCharType="end"/>
      </w:r>
      <w:r>
        <w:t xml:space="preserve"> Eleanor was buried after 1311 at Buried in an unknown cemetery in the City of Westminster in Region of Greater London, England (Medieval), Europe.</w:t>
      </w:r>
      <w:r>
        <w:br w:type="textWrapping" w:clear="all"/>
      </w:r>
    </w:p>
    <w:p w14:paraId="411383B2" w14:textId="77777777" w:rsidR="00C94065" w:rsidRDefault="006944C1">
      <w:pPr>
        <w:pStyle w:val="TextNarr"/>
      </w:pPr>
      <w:r>
        <w:br w:type="textWrapping" w:clear="all"/>
      </w:r>
    </w:p>
    <w:p w14:paraId="24B00CCC" w14:textId="77777777" w:rsidR="00C94065" w:rsidRDefault="006944C1">
      <w:pPr>
        <w:pStyle w:val="TextNarr"/>
      </w:pPr>
      <w:r>
        <w:br w:type="textWrapping" w:clear="all"/>
      </w:r>
    </w:p>
    <w:p w14:paraId="10E7AC61" w14:textId="77777777" w:rsidR="00C94065" w:rsidRDefault="006944C1">
      <w:pPr>
        <w:pStyle w:val="TextNarr"/>
      </w:pPr>
      <w:r>
        <w:t xml:space="preserve">245.  </w:t>
      </w:r>
      <w:r>
        <w:fldChar w:fldCharType="begin"/>
      </w:r>
      <w:r>
        <w:instrText>XE "Plantagenêt:Blanche (1243–1296)" \f A</w:instrText>
      </w:r>
      <w:r>
        <w:fldChar w:fldCharType="end"/>
      </w:r>
      <w:r>
        <w:rPr>
          <w:b/>
        </w:rPr>
        <w:t>Blanche Plantagenêt</w:t>
      </w:r>
      <w:hyperlink w:anchor="ENDNOTE-2">
        <w:r w:rsidR="00C94065">
          <w:rPr>
            <w:vertAlign w:val="superscript"/>
          </w:rPr>
          <w:t>2</w:t>
        </w:r>
      </w:hyperlink>
      <w:r>
        <w:t xml:space="preserve">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16, 1243.</w:t>
      </w:r>
      <w:r>
        <w:fldChar w:fldCharType="begin"/>
      </w:r>
      <w:r>
        <w:instrText>XE "This global place was used as neither death nor birth locations are known, A Conceptual Continent that surrounds the Region of Oceania" \f B</w:instrText>
      </w:r>
      <w:r>
        <w:fldChar w:fldCharType="end"/>
      </w:r>
      <w:r>
        <w:t xml:space="preserve"> She died on June 5, 1296 at the age of 53 at This global place was used as neither death nor birth locations are known in A Conceptual Continent that surrounds the Region of Oceania. The cause of her death (at the age of 53) on Tuesday, June 5th, 1296 is not known-surviving in 1296 was difficult-as neither death or birth location are known, used the conceptual continent  Blanche Plantagenêt and (husband-presumed) Artois of Blanche were married in 1263.</w:t>
      </w:r>
      <w:r>
        <w:br w:type="textWrapping" w:clear="all"/>
      </w:r>
    </w:p>
    <w:p w14:paraId="22CCB68B" w14:textId="77777777" w:rsidR="00C94065" w:rsidRDefault="006944C1">
      <w:pPr>
        <w:pStyle w:val="TextNarr"/>
      </w:pPr>
      <w:r>
        <w:br w:type="textWrapping" w:clear="all"/>
      </w:r>
    </w:p>
    <w:p w14:paraId="2283B9E8" w14:textId="77777777" w:rsidR="00C94065" w:rsidRDefault="006944C1">
      <w:pPr>
        <w:pStyle w:val="TextNarr"/>
      </w:pPr>
      <w:r>
        <w:fldChar w:fldCharType="begin"/>
      </w:r>
      <w:r>
        <w:instrText>XE "Artois:(husband-presumed) of Blanche (1243–1263)" \f A</w:instrText>
      </w:r>
      <w:r>
        <w:fldChar w:fldCharType="end"/>
      </w:r>
      <w:r>
        <w:t xml:space="preserve"> </w:t>
      </w:r>
      <w:r>
        <w:rPr>
          <w:b/>
          <w:color w:val="CF2127"/>
        </w:rPr>
        <w:t>(husband-presumed) Artois of Blanche</w:t>
      </w:r>
      <w:hyperlink w:anchor="ENDNOTE-2">
        <w:r w:rsidR="00C94065">
          <w:rPr>
            <w:vertAlign w:val="superscript"/>
          </w:rPr>
          <w:t>2</w:t>
        </w:r>
      </w:hyperlink>
      <w:r>
        <w:t xml:space="preserve"> was born in 1243.</w:t>
      </w:r>
      <w:r>
        <w:fldChar w:fldCharType="begin"/>
      </w:r>
      <w:r>
        <w:instrText>XE "This global place was used as neither death nor birth locations are known, A Conceptual Continent that surrounds the Region of Oceania" \f B</w:instrText>
      </w:r>
      <w:r>
        <w:fldChar w:fldCharType="end"/>
      </w:r>
      <w:r>
        <w:t xml:space="preserve"> He died after 1263 at the age of 20 at This global place was used as neither death nor birth locations are known in A Conceptual Continent that surrounds the Region of Oceania. The cause of his death (at the presumed age of 20) in the year of 1263 is not known-surviving in 1263 was difficult-as neither death or birth location are known, used the conceptual continent Created as spouse of Blanche who's surname was Maine in a source</w:t>
      </w:r>
    </w:p>
    <w:p w14:paraId="327FB0BB" w14:textId="77777777" w:rsidR="00C94065" w:rsidRDefault="006944C1">
      <w:pPr>
        <w:pStyle w:val="TextNarr"/>
      </w:pPr>
      <w:r>
        <w:br w:type="textWrapping" w:clear="all"/>
      </w:r>
    </w:p>
    <w:p w14:paraId="67ABB94B" w14:textId="77777777" w:rsidR="00C94065" w:rsidRDefault="006944C1">
      <w:pPr>
        <w:pStyle w:val="TextNarr"/>
      </w:pPr>
      <w:r>
        <w:br w:type="textWrapping" w:clear="all"/>
      </w:r>
    </w:p>
    <w:p w14:paraId="41F05766" w14:textId="77777777" w:rsidR="00C94065" w:rsidRDefault="006944C1">
      <w:pPr>
        <w:pStyle w:val="TextNarr"/>
      </w:pPr>
      <w:r>
        <w:rPr>
          <w:noProof/>
        </w:rPr>
        <w:drawing>
          <wp:anchor distT="0" distB="0" distL="114300" distR="114300" simplePos="0" relativeHeight="251658322" behindDoc="0" locked="0" layoutInCell="1" allowOverlap="1" wp14:anchorId="3AD44E0C" wp14:editId="7DC2EA83">
            <wp:simplePos x="0" y="0"/>
            <wp:positionH relativeFrom="margin">
              <wp:align>left</wp:align>
            </wp:positionH>
            <wp:positionV relativeFrom="paragraph">
              <wp:posOffset>8890</wp:posOffset>
            </wp:positionV>
            <wp:extent cx="724437" cy="1143000"/>
            <wp:effectExtent l="0" t="0" r="0" b="0"/>
            <wp:wrapSquare wrapText="right"/>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83.png"/>
                    <pic:cNvPicPr/>
                  </pic:nvPicPr>
                  <pic:blipFill>
                    <a:blip r:embed="rId82"/>
                    <a:stretch>
                      <a:fillRect/>
                    </a:stretch>
                  </pic:blipFill>
                  <pic:spPr>
                    <a:xfrm>
                      <a:off x="0" y="0"/>
                      <a:ext cx="724437" cy="1143000"/>
                    </a:xfrm>
                    <a:prstGeom prst="rect">
                      <a:avLst/>
                    </a:prstGeom>
                  </pic:spPr>
                </pic:pic>
              </a:graphicData>
            </a:graphic>
          </wp:anchor>
        </w:drawing>
      </w:r>
      <w:r>
        <w:t xml:space="preserve">246.  </w:t>
      </w:r>
      <w:r>
        <w:fldChar w:fldCharType="begin"/>
      </w:r>
      <w:r>
        <w:instrText>XE "Plantagenêt:Edmund (1244–1295)" \f A</w:instrText>
      </w:r>
      <w:r>
        <w:fldChar w:fldCharType="end"/>
      </w:r>
      <w:r>
        <w:fldChar w:fldCharType="begin"/>
      </w:r>
      <w:r>
        <w:instrText>XE "Saint James's Palace in the City of Westminster, Region of Greater London, England (Medieval), Europe" \f B</w:instrText>
      </w:r>
      <w:r>
        <w:fldChar w:fldCharType="end"/>
      </w:r>
      <w:r>
        <w:rPr>
          <w:b/>
          <w:color w:val="456EB5"/>
        </w:rPr>
        <w:t>Edmund Plantagenêt</w:t>
      </w:r>
      <w:hyperlink w:anchor="ENDNOTE-133">
        <w:r w:rsidR="00C94065">
          <w:rPr>
            <w:vertAlign w:val="superscript"/>
          </w:rPr>
          <w:t>133</w:t>
        </w:r>
      </w:hyperlink>
      <w:r>
        <w:t xml:space="preserve">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16, 1244 at Saint James's Palace in the City of Westminster in Region of Greater London, England (Medieval), Europe.</w:t>
      </w:r>
      <w:hyperlink w:anchor="ENDNOTE-134">
        <w:r w:rsidR="00C94065">
          <w:rPr>
            <w:vertAlign w:val="superscript"/>
          </w:rPr>
          <w:t>134</w:t>
        </w:r>
      </w:hyperlink>
      <w:r>
        <w:fldChar w:fldCharType="begin"/>
      </w:r>
      <w:r>
        <w:instrText>XE "England (Medieval), Europe" \f B</w:instrText>
      </w:r>
      <w:r>
        <w:fldChar w:fldCharType="end"/>
      </w:r>
      <w:r>
        <w:t xml:space="preserve"> He held the title of 1st Earl of Lancaster and Leicester after 1244 in England (Medieval), Europe.</w:t>
      </w:r>
      <w:r>
        <w:fldChar w:fldCharType="begin"/>
      </w:r>
      <w:r>
        <w:instrText>XE "Bayonne, Aquitaine, France (Medieval), Europe" \f B</w:instrText>
      </w:r>
      <w:r>
        <w:fldChar w:fldCharType="end"/>
      </w:r>
      <w:r>
        <w:t xml:space="preserve"> He died on June 5, 1295 at the age of 51 in Bayonne, Aquitaine, France (Medieval), Europe. The cause of his death (at the age of 51) on Sunday, June 5th, 1295 is not known-surviving in 1295 was difficult</w:t>
      </w:r>
      <w:r>
        <w:br/>
      </w:r>
      <w:r>
        <w:br/>
        <w:t>Died as the 1st Earl of Lancaster and Leicester</w:t>
      </w:r>
      <w:r>
        <w:fldChar w:fldCharType="begin"/>
      </w:r>
      <w:r>
        <w:instrText>XE "Interred at the Palace of Westminster in the City of Westminster, Region of Greater London, England (Medieval), Europe" \f B</w:instrText>
      </w:r>
      <w:r>
        <w:fldChar w:fldCharType="end"/>
      </w:r>
      <w:r>
        <w:t xml:space="preserve"> Edmund was buried after June 5, 1295 at Interred at the Palace of Westminster in the City of Westminster in Region of Greater London, England (Medieval), Europe. He was also known as Crouchback. Edmund was the second surviving son of King Henry III of England and Eleanor of Provence; in his childhood he had a claim on the Kingdom of Sicily</w:t>
      </w:r>
      <w:r>
        <w:br/>
      </w:r>
      <w:r>
        <w:br/>
        <w:t>[ following data is from 2 text files ]</w:t>
      </w:r>
      <w:r>
        <w:br/>
      </w:r>
      <w:r>
        <w:br/>
        <w:t>Biography of Edmund Plantagenet, 1st Earl of Lancaster (Crouchback)-RoyaList Online</w:t>
      </w:r>
      <w:r>
        <w:br/>
        <w:t>Edmund Plantagenet, 1st Earl of Lancaster (Crouchback)</w:t>
      </w:r>
      <w:r>
        <w:br/>
        <w:t>The number to the left of each child (e.g. "+4") indicates the total</w:t>
      </w:r>
      <w:r>
        <w:br/>
        <w:t>number of children for that person</w:t>
      </w:r>
      <w:r>
        <w:br/>
      </w:r>
      <w:r>
        <w:br/>
        <w:t>Family Name:Plantagenet Given Names:Edmund</w:t>
      </w:r>
      <w:r>
        <w:br/>
        <w:t>Known As:Crouchback</w:t>
      </w:r>
      <w:r>
        <w:br/>
      </w:r>
      <w:r>
        <w:br/>
        <w:t>Titles: King of Sicily (1252 , nominal)</w:t>
      </w:r>
      <w:r>
        <w:br/>
        <w:t>Earl of Leicester (1265 cr-1st)</w:t>
      </w:r>
      <w:r>
        <w:br/>
        <w:t>Earl of Lancaster (1267 cr-1st)</w:t>
      </w:r>
      <w:r>
        <w:br/>
        <w:t>Count of Aumale (1269 m)</w:t>
      </w:r>
      <w:r>
        <w:br/>
      </w:r>
      <w:r>
        <w:br/>
        <w:t>Born:16 Jan 1246</w:t>
      </w:r>
      <w:r>
        <w:br/>
        <w:t>London, England Died:5 Jun 1296</w:t>
      </w:r>
      <w:r>
        <w:br/>
        <w:t>Bayonne, Gascony, France</w:t>
      </w:r>
      <w:r>
        <w:br/>
        <w:t>(Age 50, Natural Causes)</w:t>
      </w:r>
      <w:r>
        <w:br/>
        <w:t>English/Scottish Royal Blood: 100% [?]Buried:Westminster Abbey,</w:t>
      </w:r>
      <w:r>
        <w:br/>
        <w:t>London, England</w:t>
      </w:r>
      <w:r>
        <w:br/>
      </w:r>
      <w:r>
        <w:br/>
        <w:t>Father:King Henry III 10 Oct 1206-16 Nov 1272</w:t>
      </w:r>
      <w:r>
        <w:br/>
        <w:t>Mother:Eleanor of Provence (wife of King Henry III) 1222-24 Jun</w:t>
      </w:r>
      <w:r>
        <w:br/>
        <w:t>1291</w:t>
      </w:r>
      <w:r>
        <w:br/>
      </w:r>
      <w:r>
        <w:br/>
        <w:t>Marriage: Avelina de Forz (1st wife of Edmund Crouchback) 20 Jan</w:t>
      </w:r>
      <w:r>
        <w:br/>
        <w:t>1259-10 Nov 1274</w:t>
      </w:r>
      <w:r>
        <w:br/>
        <w:t>Date: 9 Apr 1269 His Age: 23 Her Age: 10</w:t>
      </w:r>
      <w:r>
        <w:br/>
        <w:t>Place: Westminster Abbey, London, England</w:t>
      </w:r>
      <w:r>
        <w:br/>
        <w:t>Offspring:</w:t>
      </w:r>
      <w:r>
        <w:br/>
        <w:t>None listed</w:t>
      </w:r>
      <w:r>
        <w:br/>
      </w:r>
      <w:r>
        <w:br/>
        <w:t>Marriage: Blanche d'Artois (daughter of Robert I, Count of Artois)</w:t>
      </w:r>
      <w:r>
        <w:br/>
        <w:t>About 1247-2 May 1302</w:t>
      </w:r>
      <w:r>
        <w:br/>
        <w:t>Date: Before 3 Feb 1276 His Age: 30 Her Age: 29</w:t>
      </w:r>
      <w:r>
        <w:br/>
        <w:t>Place: Paris, France</w:t>
      </w:r>
      <w:r>
        <w:br/>
        <w:t>Offspring:</w:t>
      </w:r>
      <w:r>
        <w:br/>
        <w:t>+0 Thomas Plantagenet, 2nd Earl of Lancaster About 1277-22 Mar</w:t>
      </w:r>
      <w:r>
        <w:br/>
        <w:t>1322</w:t>
      </w:r>
      <w:r>
        <w:br/>
        <w:t>+7 Henry Plantagenet, 3rd Earl of Lancaster 1281-22 Sep 1345</w:t>
      </w:r>
      <w:r>
        <w:br/>
        <w:t>+0 John Plantagenet, Lord of Beaufort Before May 1286-Before 1337</w:t>
      </w:r>
      <w:r>
        <w:br/>
      </w:r>
      <w:r>
        <w:br/>
        <w:t>+0 Mary Plantagenet (daughter of Edmund Crouchback) Unknown</w:t>
      </w:r>
      <w:r>
        <w:br/>
        <w:t>birth/death dates</w:t>
      </w:r>
      <w:r>
        <w:br/>
      </w:r>
      <w:r>
        <w:br/>
        <w:t>Notes:</w:t>
      </w:r>
      <w:r>
        <w:br/>
        <w:t>After Edmund married Blanche of Artois, he adopted her symbol the</w:t>
      </w:r>
      <w:r>
        <w:br/>
        <w:t>Provins rose (named after a town in Champagne), which she herself</w:t>
      </w:r>
      <w:r>
        <w:br/>
        <w:t>had adopted from her first husband, Henry of Champagne. Thus, the</w:t>
      </w:r>
      <w:r>
        <w:br/>
        <w:t>origin of the Lancastrian red rose was thoroughly French</w:t>
      </w:r>
      <w:r>
        <w:br/>
      </w:r>
      <w:r>
        <w:br/>
        <w:t>Edmund never ruled in Sicily, despite having been nominated as king</w:t>
      </w:r>
      <w:r>
        <w:br/>
        <w:t>by Pope Innocent IV</w:t>
      </w:r>
      <w:r>
        <w:br/>
      </w:r>
      <w:r>
        <w:br/>
        <w:t>"Died of disappointment" after failing to capture Bordeaux</w:t>
      </w:r>
      <w:r>
        <w:br/>
      </w:r>
      <w:r>
        <w:br/>
        <w:t>Edmund's nickname "Crouchback" is said to mean "cross back"-a</w:t>
      </w:r>
      <w:r>
        <w:br/>
        <w:t>reference to his participation in the Ninth Crusade, which entitled</w:t>
      </w:r>
      <w:r>
        <w:br/>
        <w:t>him to wear a cross on his back</w:t>
      </w:r>
      <w:r>
        <w:br/>
        <w:t>= = = = = = = = = = = = = = = = = = = = = = = = = = = = = = = = = = = = =</w:t>
      </w:r>
      <w:r>
        <w:br/>
        <w:t>Edmund, Earl of Lancaster-Westminster Abbey Press Library &amp; Research Venue</w:t>
      </w:r>
      <w:r>
        <w:br/>
      </w:r>
      <w:r>
        <w:br/>
        <w:t>Westminster Abbey &gt; History &gt; Famous People &amp; the Abbey History</w:t>
      </w:r>
      <w:r>
        <w:br/>
      </w:r>
      <w:r>
        <w:br/>
        <w:t>Edmund, Earl of Lancaster</w:t>
      </w:r>
      <w:r>
        <w:br/>
        <w:t>Prince Edmund "Crouchback", Earl of Lancaster and his wife Aveline de Forz were the first royal couple to be married in the newly built Westminster Abbey in April 1269. His father Henry III had begun to rebuild the old Abbey of St Edward the Confessor in 1245 in the newest architectural style and the eastern section had been completed and richly decorated by the time of the marriage. Both are buried on the northern side of the High Altar, although the altar screen was not in existence at the period of their burials</w:t>
      </w:r>
      <w:r>
        <w:br/>
      </w:r>
      <w:r>
        <w:br/>
        <w:t>Edmund 'Crouchback'</w:t>
      </w:r>
      <w:r>
        <w:br/>
        <w:t>Edmund has a large monument, about 22 feet high, with his effigy in mail armour with crossed legs. His long surcoat has traces of the arms of the earldom, the head is supported by two angels and his feet rest on a lion. On the edge of the slab on which the effigy lies is the remains of an inscription which can be translated "Here lies Edmund..."</w:t>
      </w:r>
      <w:r>
        <w:br/>
      </w:r>
      <w:r>
        <w:br/>
        <w:t>The monument has been attributed to Alexander of Abingdon or Michael of Canterbury and was probably constructed between 1296 and 1301</w:t>
      </w:r>
      <w:r>
        <w:br/>
      </w:r>
      <w:r>
        <w:br/>
        <w:t>A series of male and female weepers (or statuettes) with shields of arms are shown around the base and on the northern base are the remains of paintings of knights (unfortunately damaged in the 1960s by an oil bomb thrown by a student)</w:t>
      </w:r>
      <w:r>
        <w:br/>
      </w:r>
      <w:r>
        <w:br/>
        <w:t>The tomb originally had a tester above the elaborate canopy but this probably disappeared in the 18th century. In the canopy gables on both sides Edmund is depicted as a praying knight on horseback. There are considerable remains of original colour and decoration, possibly by Master Walter of Durham, the King's painter, to show that it was once a magnificent structure</w:t>
      </w:r>
      <w:r>
        <w:br/>
      </w:r>
      <w:r>
        <w:br/>
        <w:t>Edmund was born in London on 16 January 1245, a son of Henry III and his queen Eleanor of Provence. His brother became Edward I. He was created Earl of Leicester and in 1267 Earl of Lancaster. Pope Innocent IV in 1252 nominated him as King of Sicily but he never took possession of that kingdom. He left on crusade to the Holy Land in 1271 and his nickname of Crouchback (or crossed back) probably originated from the surcoat with a cross on the back worn by Crusaders. After Aveline's death he married Blanche, widow of Henry, King of Navarre and daughter of Robert, Count of Artois. Their sons were Thomas, 2nd Earl of Lancaster, Henry 3rd Earl of Lancaster and John, Lord of Beaufort. Crouchback was employed actively in England, Wales and France by his brother Edward. He died at Bayonne on 5 June 1296 during the siege of Bordeaux. His body was embalmed and kept at the church of the Friars Minor there for six months before being returned to England. On 24 March 1301 it was taken from the convent of the Minoresses in London, where it had lain since coming to England, to St Paul's cathedral and then to the Abbey for burial, in the presence of the king and nobles. Edward I was buried just to the east of Edmund, in the chapel of St Edward the Confessor, but in a totally plain tomb chest. Their father had been buried to the north side of the Shrine of St Edward</w:t>
      </w:r>
      <w:r>
        <w:br/>
      </w:r>
      <w:r>
        <w:br/>
        <w:t>Aveline de Forz Aveline was the daughter and heiress of William de Forz, Count of Aumale in Normandy, Lord of Holderness in Yorkshire and of much land elsewhere in the north of England. On her mother's side she was heiress presumptive to the Earldom of Devon and Lordship of the Isle of Wight. She died childless in 1274. Her tomb is separated from Edmund's by that of Aymer de Valence, Earl of Pembroke, and was probably not erected until the 1290s. Her recumbent effigy is dressed in a long mantle and she wears a close coif and wimple. Her head is supported by two angels and two small dogs (denoting loyalty) lie at her feet. The tomb is possibly by one of the same sculptors who made Edmund's tomb. Her tomb was once richly coloured but is not as tall and has been more injured and is closed at the back by masonry. There are vine leaves and shields as decoration and weepers on the south side. No inscription remains</w:t>
      </w:r>
      <w:r>
        <w:br/>
      </w:r>
      <w:r>
        <w:br/>
        <w:t>Edmund was the second surviving son of King Henry III of England and Eleanor of Provence; in his childhood he had a claim on the Kingdom of Sicily</w:t>
      </w:r>
      <w:r>
        <w:br/>
      </w:r>
      <w:r>
        <w:br/>
        <w:t>[ following data is from 2 text files ]</w:t>
      </w:r>
      <w:r>
        <w:br/>
      </w:r>
      <w:r>
        <w:br/>
        <w:t>Biography of Edmund Plantagenet, 1st Earl of Lancaster (Crouchback)-RoyaList Online</w:t>
      </w:r>
      <w:r>
        <w:br/>
        <w:t>Edmund Plantagenet, 1st Earl of Lancaster (Crouchback)</w:t>
      </w:r>
      <w:r>
        <w:br/>
        <w:t>The number to the left of each child (e.g. "+4") indicates the total</w:t>
      </w:r>
      <w:r>
        <w:br/>
        <w:t>number of children for that person</w:t>
      </w:r>
      <w:r>
        <w:br/>
      </w:r>
      <w:r>
        <w:br/>
        <w:t>Family Name:Plantagenet Given Names:Edmund</w:t>
      </w:r>
      <w:r>
        <w:br/>
        <w:t>Known As:Crouchback</w:t>
      </w:r>
      <w:r>
        <w:br/>
      </w:r>
      <w:r>
        <w:br/>
        <w:t>Titles: King of Sicily (1252 , nominal)</w:t>
      </w:r>
      <w:r>
        <w:br/>
        <w:t>Earl of Leicester (1265 cr-1st)</w:t>
      </w:r>
      <w:r>
        <w:br/>
        <w:t>Earl of Lancaster (1267 cr-1st)</w:t>
      </w:r>
      <w:r>
        <w:br/>
        <w:t>Count of Aumale (1269 m)</w:t>
      </w:r>
      <w:r>
        <w:br/>
      </w:r>
      <w:r>
        <w:br/>
        <w:t>Born:16 Jan 1246</w:t>
      </w:r>
      <w:r>
        <w:br/>
        <w:t>London, England Died:5 Jun 1296</w:t>
      </w:r>
      <w:r>
        <w:br/>
        <w:t>Bayonne, Gascony, France</w:t>
      </w:r>
      <w:r>
        <w:br/>
        <w:t>(Age 50, Natural Causes)</w:t>
      </w:r>
      <w:r>
        <w:br/>
        <w:t>English/Scottish Royal Blood: 100% [?]Buried:Westminster Abbey,</w:t>
      </w:r>
      <w:r>
        <w:br/>
        <w:t>London, England</w:t>
      </w:r>
      <w:r>
        <w:br/>
      </w:r>
      <w:r>
        <w:br/>
        <w:t>Father:King Henry III 10 Oct 1206-16 Nov 1272</w:t>
      </w:r>
      <w:r>
        <w:br/>
        <w:t>Mother:Eleanor of Provence (wife of King Henry III) 1222-24 Jun</w:t>
      </w:r>
      <w:r>
        <w:br/>
        <w:t>1291</w:t>
      </w:r>
      <w:r>
        <w:br/>
      </w:r>
      <w:r>
        <w:br/>
        <w:t>Marriage: Avelina de Forz (1st wife of Edmund Crouchback) 20 Jan</w:t>
      </w:r>
      <w:r>
        <w:br/>
        <w:t>1259-10 Nov 1274</w:t>
      </w:r>
      <w:r>
        <w:br/>
        <w:t>Date: 9 Apr 1269 His Age: 23 Her Age: 10</w:t>
      </w:r>
      <w:r>
        <w:br/>
        <w:t>Place: Westminster Abbey, London, England</w:t>
      </w:r>
      <w:r>
        <w:br/>
        <w:t>Offspring:</w:t>
      </w:r>
      <w:r>
        <w:br/>
        <w:t>None listed</w:t>
      </w:r>
      <w:r>
        <w:br/>
      </w:r>
      <w:r>
        <w:br/>
        <w:t>Marriage: Blanche d'Artois (daughter of Robert I, Count of Artois)</w:t>
      </w:r>
      <w:r>
        <w:br/>
        <w:t>About 1247-2 May 1302</w:t>
      </w:r>
      <w:r>
        <w:br/>
        <w:t>Date: Before 3 Feb 1276 His Age: 30 Her Age: 29</w:t>
      </w:r>
      <w:r>
        <w:br/>
        <w:t>Place: Paris, France</w:t>
      </w:r>
      <w:r>
        <w:br/>
        <w:t>Offspring:</w:t>
      </w:r>
      <w:r>
        <w:br/>
        <w:t>+0 Thomas Plantagenet, 2nd Earl of Lancaster About 1277-22 Mar</w:t>
      </w:r>
      <w:r>
        <w:br/>
        <w:t>1322</w:t>
      </w:r>
      <w:r>
        <w:br/>
        <w:t>+7 Henry Plantagenet, 3rd Earl of Lancaster 1281-22 Sep 1345</w:t>
      </w:r>
      <w:r>
        <w:br/>
        <w:t>+0 John Plantagenet, Lord of Beaufort Before May 1286-Before 1337</w:t>
      </w:r>
      <w:r>
        <w:br/>
      </w:r>
      <w:r>
        <w:br/>
        <w:t>+0 Mary Plantagenet (daughter of Edmund Crouchback) Unknown</w:t>
      </w:r>
      <w:r>
        <w:br/>
        <w:t>birth/death dates</w:t>
      </w:r>
      <w:r>
        <w:br/>
      </w:r>
      <w:r>
        <w:br/>
        <w:t>Notes:</w:t>
      </w:r>
      <w:r>
        <w:br/>
        <w:t>After Edmund married Blanche of Artois, he adopted her symbol the</w:t>
      </w:r>
      <w:r>
        <w:br/>
        <w:t>Provins rose (named after a town in Champagne), which she herself</w:t>
      </w:r>
      <w:r>
        <w:br/>
        <w:t>had adopted from her first husband, Henry of Champagne. Thus, the</w:t>
      </w:r>
      <w:r>
        <w:br/>
        <w:t>origin of the Lancastrian red rose was thoroughly French</w:t>
      </w:r>
      <w:r>
        <w:br/>
      </w:r>
      <w:r>
        <w:br/>
        <w:t>Edmund never ruled in Sicily, despite having been nominated as king</w:t>
      </w:r>
      <w:r>
        <w:br/>
        <w:t>by Pope Innocent IV</w:t>
      </w:r>
      <w:r>
        <w:br/>
      </w:r>
      <w:r>
        <w:br/>
        <w:t>"Died of disappointment" after failing to capture Bordeaux</w:t>
      </w:r>
      <w:r>
        <w:br/>
      </w:r>
      <w:r>
        <w:br/>
        <w:t>Edmund's nickname "Crouchback" is said to mean "cross back"-a</w:t>
      </w:r>
      <w:r>
        <w:br/>
        <w:t>reference to his participation in the Ninth Crusade, which entitled</w:t>
      </w:r>
      <w:r>
        <w:br/>
        <w:t>him to wear a cross on his back</w:t>
      </w:r>
      <w:r>
        <w:br/>
        <w:t>= = = = = = = = = = = = = = = = = = = = = = = = = = = = = = = = = = = = =</w:t>
      </w:r>
      <w:r>
        <w:br/>
        <w:t>Edmund, Earl of Lancaster-Westminster Abbey Press Library &amp; Research Venue</w:t>
      </w:r>
      <w:r>
        <w:br/>
      </w:r>
      <w:r>
        <w:br/>
        <w:t>Westminster Abbey &gt; History &gt; Famous People &amp; the Abbey History</w:t>
      </w:r>
      <w:r>
        <w:br/>
      </w:r>
      <w:r>
        <w:br/>
        <w:t>Edmund, Earl of Lancaster</w:t>
      </w:r>
      <w:r>
        <w:br/>
        <w:t>Prince Edmund "Crouchback", Earl of Lancaster and his wife Aveline de Forz were the first royal couple to be married in the newly built Westminster Abbey in April 1269. His father Henry III had begun to rebuild the old Abbey of St Edward the Confessor in 1245 in the newest architectural style and the eastern section had been completed and richly decorated by the time of the marriage. Both are buried on the northern side of the High Altar, although the altar screen was not in existence at the period of their burials</w:t>
      </w:r>
      <w:r>
        <w:br/>
      </w:r>
      <w:r>
        <w:br/>
        <w:t>Edmund 'Crouchback'</w:t>
      </w:r>
      <w:r>
        <w:br/>
        <w:t>Edmund has a large monument, about 22 feet high, with his effigy in mail armour with crossed legs. His long surcoat has traces of the arms of the earldom, the head is supported by two angels and his feet rest on a lion. On the edge of the slab on which the effigy lies is the remains of an inscription which can be translated "Here lies Edmund..."</w:t>
      </w:r>
      <w:r>
        <w:br/>
      </w:r>
      <w:r>
        <w:br/>
        <w:t>The monument has been attributed to Alexander of Abingdon or Michael of Canterbury and was probably constructed between 1296 and 1301</w:t>
      </w:r>
      <w:r>
        <w:br/>
      </w:r>
      <w:r>
        <w:br/>
        <w:t>A series of male and female weepers (or statuettes) with shields of arms are shown around the base and on the northern base are the remains of paintings of knights (unfortunately damaged in the 1960s by an oil bomb thrown by a student)</w:t>
      </w:r>
      <w:r>
        <w:br/>
      </w:r>
      <w:r>
        <w:br/>
        <w:t>The tomb originally had a tester above the elaborate canopy but this probably disappeared in the 18th century. In the canopy gables on both sides Edmund is depicted as a praying knight on horseback. There are considerable remains of original colour and decoration, possibly by Master Walter of Durham, the King's painter, to show that it was once a magnificent structure</w:t>
      </w:r>
      <w:r>
        <w:br/>
      </w:r>
      <w:r>
        <w:br/>
        <w:t>Edmund was born in London on 16 January 1245, a son of Henry III and his queen Eleanor of Provence. His brother became Edward I. He was created Earl of Leicester and in 1267 Earl of Lancaster. Pope Innocent IV in 1252 nominated him as King of Sicily but he never took possession of that kingdom. He left on crusade to the Holy Land in 1271 and his nickname of Crouchback (or crossed back) probably originated from the surcoat with a cross on the back worn by Crusaders. After Aveline's death he married Blanche, widow of Henry, King of Navarre and daughter of Robert, Count of Artois. Their sons were Thomas, 2nd Earl of Lancaster, Henry 3rd Earl of Lancaster and John, Lord of Beaufort. Crouchback was employed actively in England, Wales and France by his brother Edward. He died at Bayonne on 5 June 1296 during the siege of Bordeaux. His body was embalmed and kept at the church of the Friars Minor there for six months before being returned to England. On 24 March 1301 it was taken from the convent of the Minoresses in London, where it had lain since coming to England, to St Paul's cathedral and then to the Abbey for burial, in the presence of the king and nobles. Edward I was buried just to the east of Edmund, in the chapel of St Edward the Confessor, but in a totally plain tomb chest. Their father had been buried to the north side of the Shrine of St Edward</w:t>
      </w:r>
      <w:r>
        <w:br/>
      </w:r>
      <w:r>
        <w:br/>
        <w:t>Aveline de Forz Aveline was the daughter and heiress of William de Forz, Count of Aumale in Normandy, Lord of Holderness in Yorkshire and of much land elsewhere in the north of England. On her mother's side she was heiress presumptive to the Earldom of Devon and Lordship of the Isle of Wight. She died childless in 1274. Her tomb is separated from Edmund's by that of Aymer de Valence, Earl of Pembroke, and was probably not erected until the 1290s. Her recumbent effigy is dressed in a long mantle and she wears a close coif and wimple. Her head is supported by two angels and two small dogs (denoting loyalty) lie at her feet. The tomb is possibly by one of the same sculptors who made Edmund's tomb. Her tomb was once richly coloured but is not as tall and has been more injured and is closed at the back by masonry. There are vine leaves and shields as decoration and weepers on the south side. No inscription remains</w:t>
      </w:r>
      <w:r>
        <w:br/>
      </w:r>
      <w:r>
        <w:br/>
        <w:t>Edmund was the second surviving son of King Henry III of England and Eleanor of Provence; in his childhood he had a claim on the Kingdom of Sicily</w:t>
      </w:r>
      <w:r>
        <w:br/>
      </w:r>
      <w:r>
        <w:br/>
        <w:t>[ following data is from 2 text files ]</w:t>
      </w:r>
      <w:r>
        <w:br/>
      </w:r>
      <w:r>
        <w:br/>
        <w:t>Biography of Edmund Plantagenet, 1st Earl of Lancaster (Crouchback)-RoyaList Online</w:t>
      </w:r>
      <w:r>
        <w:br/>
        <w:t>Edmund Plantagenet, 1st Earl of Lancaster (Crouchback)</w:t>
      </w:r>
      <w:r>
        <w:br/>
        <w:t>The number to the left of each child (e.g. "+4") indicates the total</w:t>
      </w:r>
      <w:r>
        <w:br/>
        <w:t>number of children for that person</w:t>
      </w:r>
      <w:r>
        <w:br/>
      </w:r>
      <w:r>
        <w:br/>
        <w:t>Family Name:Plantagenet Given Names:Edmund</w:t>
      </w:r>
      <w:r>
        <w:br/>
        <w:t>Known As:Crouchback</w:t>
      </w:r>
      <w:r>
        <w:br/>
      </w:r>
      <w:r>
        <w:br/>
        <w:t>Titles: King of Sicily (1252 , nominal)</w:t>
      </w:r>
      <w:r>
        <w:br/>
        <w:t>Earl of Leicester (1265 cr-1st)</w:t>
      </w:r>
      <w:r>
        <w:br/>
        <w:t>Earl of Lancaster (1267 cr-1st)</w:t>
      </w:r>
      <w:r>
        <w:br/>
        <w:t>Count of Aumale (1269 m)</w:t>
      </w:r>
      <w:r>
        <w:br/>
      </w:r>
      <w:r>
        <w:br/>
        <w:t>Born:16 Jan 1246</w:t>
      </w:r>
      <w:r>
        <w:br/>
        <w:t>London, England Died:5 Jun 1296</w:t>
      </w:r>
      <w:r>
        <w:br/>
        <w:t>Bayonne, Gascony, France</w:t>
      </w:r>
      <w:r>
        <w:br/>
        <w:t>(Age 50, Natural Causes)</w:t>
      </w:r>
      <w:r>
        <w:br/>
        <w:t>English/Scottish Royal Blood: 100% [?]Buried:Westminster Abbey,</w:t>
      </w:r>
      <w:r>
        <w:br/>
        <w:t>London, England</w:t>
      </w:r>
      <w:r>
        <w:br/>
      </w:r>
      <w:r>
        <w:br/>
        <w:t>Father:King Henry III 10 Oct 1206-16 Nov 1272</w:t>
      </w:r>
      <w:r>
        <w:br/>
        <w:t>Mother:Eleanor of Provence (wife of King Henry III) 1222-24 Jun</w:t>
      </w:r>
      <w:r>
        <w:br/>
        <w:t>1291</w:t>
      </w:r>
      <w:r>
        <w:br/>
      </w:r>
      <w:r>
        <w:br/>
        <w:t>Marriage: Avelina de Forz (1st wife of Edmund Crouchback) 20 Jan</w:t>
      </w:r>
      <w:r>
        <w:br/>
        <w:t>1259-10 Nov 1274</w:t>
      </w:r>
      <w:r>
        <w:br/>
        <w:t>Date: 9 Apr 1269 His Age: 23 Her Age: 10</w:t>
      </w:r>
      <w:r>
        <w:br/>
        <w:t>Place: Westminster Abbey, London, England</w:t>
      </w:r>
      <w:r>
        <w:br/>
        <w:t>Offspring:</w:t>
      </w:r>
      <w:r>
        <w:br/>
        <w:t>None listed</w:t>
      </w:r>
      <w:r>
        <w:br/>
      </w:r>
      <w:r>
        <w:br/>
        <w:t>Marriage: Blanche d'Artois (daughter of Robert I, Count of Artois)</w:t>
      </w:r>
      <w:r>
        <w:br/>
        <w:t>About 1247-2 May 1302</w:t>
      </w:r>
      <w:r>
        <w:br/>
        <w:t>Date: Before 3 Feb 1276 His Age: 30 Her Age: 29</w:t>
      </w:r>
      <w:r>
        <w:br/>
        <w:t>Place: Paris, France</w:t>
      </w:r>
      <w:r>
        <w:br/>
        <w:t>Offspring:</w:t>
      </w:r>
      <w:r>
        <w:br/>
        <w:t>+0 Thomas Plantagenet, 2nd Earl of Lancaster About 1277-22 Mar</w:t>
      </w:r>
      <w:r>
        <w:br/>
        <w:t>1322</w:t>
      </w:r>
      <w:r>
        <w:br/>
        <w:t>+7 Henry Plantagenet, 3rd Earl of Lancaster 1281-22 Sep 1345</w:t>
      </w:r>
      <w:r>
        <w:br/>
        <w:t>+0 John Plantagenet, Lord of Beaufort Before May 1286-Before 1337</w:t>
      </w:r>
      <w:r>
        <w:br/>
      </w:r>
      <w:r>
        <w:br/>
        <w:t>+0 Mary Plantagenet (daughter of Edmund Crouchback) Unknown</w:t>
      </w:r>
      <w:r>
        <w:br/>
        <w:t>birth/death dates</w:t>
      </w:r>
      <w:r>
        <w:br/>
      </w:r>
      <w:r>
        <w:br/>
        <w:t>Notes:</w:t>
      </w:r>
      <w:r>
        <w:br/>
        <w:t>After Edmund married Blanche of Artois, he adopted her symbol the</w:t>
      </w:r>
      <w:r>
        <w:br/>
        <w:t>Provins rose (named after a town in Champagne), which she herself</w:t>
      </w:r>
      <w:r>
        <w:br/>
        <w:t>had adopted from her first husband, Henry of Champagne. Thus, the</w:t>
      </w:r>
      <w:r>
        <w:br/>
        <w:t>origin of the Lancastrian red rose was thoroughly French</w:t>
      </w:r>
      <w:r>
        <w:br/>
      </w:r>
      <w:r>
        <w:br/>
        <w:t>Edmund never ruled in Sicily, despite having been nominated as king</w:t>
      </w:r>
      <w:r>
        <w:br/>
        <w:t>by Pope Innocent IV</w:t>
      </w:r>
      <w:r>
        <w:br/>
      </w:r>
      <w:r>
        <w:br/>
        <w:t>"Died of disappointment" after failing to capture Bordeaux</w:t>
      </w:r>
      <w:r>
        <w:br/>
      </w:r>
      <w:r>
        <w:br/>
        <w:t>Edmund's nickname "Crouchback" is said to mean "cross back"-a</w:t>
      </w:r>
      <w:r>
        <w:br/>
        <w:t>reference to his participation in the Ninth Crusade, which entitled</w:t>
      </w:r>
      <w:r>
        <w:br/>
        <w:t>him to wear a cross on his back</w:t>
      </w:r>
      <w:r>
        <w:br/>
        <w:t>= = = = = = = = = = = = = = = = = = = = = = = = = = = = = = = = = = = = =</w:t>
      </w:r>
      <w:r>
        <w:br/>
        <w:t>Edmund, Earl of Lancaster-Westminster Abbey Press Library &amp; Research Venue</w:t>
      </w:r>
      <w:r>
        <w:br/>
      </w:r>
      <w:r>
        <w:br/>
        <w:t>Westminster Abbey &gt; History &gt; Famous People &amp; the Abbey History</w:t>
      </w:r>
      <w:r>
        <w:br/>
      </w:r>
      <w:r>
        <w:br/>
        <w:t>Edmund, Earl of Lancaster</w:t>
      </w:r>
      <w:r>
        <w:br/>
        <w:t>Prince Edmund "Crouchback", Earl of Lancaster and his wife Aveline de Forz were the first royal couple to be married in the newly built Westminster Abbey in April 1269. His father Henry III had begun to rebuild the old Abbey of St Edward the Confessor in 1245 in the newest architectural style and the eastern section had been completed and richly decorated by the time of the marriage. Both are buried on the northern side of the High Altar, although the altar screen was not in existence at the period of their burials</w:t>
      </w:r>
      <w:r>
        <w:br/>
      </w:r>
      <w:r>
        <w:br/>
        <w:t>Edmund 'Crouchback'</w:t>
      </w:r>
      <w:r>
        <w:br/>
        <w:t>Edmund has a large monument, about 22 feet high, with his effigy in mail armour with crossed legs. His long surcoat has traces of the arms of the earldom, the head is supported by two angels and his feet rest on a lion. On the edge of the slab on which the effigy lies is the remains of an inscription which can be translated "Here lies Edmund..."</w:t>
      </w:r>
      <w:r>
        <w:br/>
      </w:r>
      <w:r>
        <w:br/>
        <w:t>The monument has been attributed to Alexander of Abingdon or Michael of Canterbury and was probably constructed between 1296 and 1301</w:t>
      </w:r>
      <w:r>
        <w:br/>
      </w:r>
      <w:r>
        <w:br/>
        <w:t>A series of male and female weepers (or statuettes) with shields of arms are shown around the base and on the northern base are the remains of paintings of knights (unfortunately damaged in the 1960s by an oil bomb thrown by a student)</w:t>
      </w:r>
      <w:r>
        <w:br/>
      </w:r>
      <w:r>
        <w:br/>
        <w:t>The tomb originally had a tester above the elaborate canopy but this probably disappeared in the 18th century. In the canopy gables on both sides Edmund is depicted as a praying knight on horseback. There are considerable remains of original colour and decoration, possibly by Master Walter of Durham, the King's painter, to show that it was once a magnificent structure</w:t>
      </w:r>
      <w:r>
        <w:br/>
      </w:r>
      <w:r>
        <w:br/>
        <w:t>Edmund was born in London on 16 January 1245, a son of Henry III and his queen Eleanor of Provence. His brother became Edward I. He was created Earl of Leicester and in 1267 Earl of Lancaster. Pope Innocent IV in 1252 nominated him as King of Sicily but he never took possession of that kingdom. He left on crusade to the Holy Land in 1271 and his nickname of Crouchback (or crossed back) probably originated from the surcoat with a cross on the back worn by Crusaders. After Aveline's death he married Blanche, widow of Henry, King of Navarre and daughter of Robert, Count of Artois. Their sons were Thomas, 2nd Earl of Lancaster, Henry 3rd Earl of Lancaster and John, Lord of Beaufort. Crouchback was employed actively in England, Wales and France by his brother Edward. He died at Bayonne on 5 June 1296 during the siege of Bordeaux. His body was embalmed and kept at the church of the Friars Minor there for six months before being returned to England. On 24 March 1301 it was taken from the convent of the Minoresses in London, where it had lain since coming to England, to St Paul's cathedral and then to the Abbey for burial, in the presence of the king and nobles. Edward I was buried just to the east of Edmund, in the chapel of St Edward the Confessor, but in a totally plain tomb chest. Their father had been buried to the north side of the Shrine of St Edward</w:t>
      </w:r>
      <w:r>
        <w:br/>
      </w:r>
      <w:r>
        <w:br/>
        <w:t xml:space="preserve">Aveline de Forz Aveline was the daughter and heiress of William de Forz, Count of Aumale in Normandy, Lord of Holderness in Yorkshire and of much land elsewhere in the north of England. On her mother's side she was heiress presumptive to the Earldom of Devon and Lordship of the Isle of Wight. She died childless in 1274. Her tomb is separated from Edmund's by that of Aymer de Valence, Earl of Pembroke, and was probably not erected until the 1290s. Her recumbent effigy is dressed in a long mantle and she wears a close coif and wimple. Her head is supported by two angels and two small dogs (denoting loyalty) lie at her feet. The tomb is possibly by one of the same sculptors who made Edmund's tomb. Her tomb was once richly coloured but is not as tall and has been more injured and is closed at the back by masonry. There are vine leaves and shields as decoration and weepers on the south side. No inscription remains </w:t>
      </w:r>
      <w:r>
        <w:br w:type="textWrapping" w:clear="all"/>
      </w:r>
    </w:p>
    <w:p w14:paraId="3C55C623" w14:textId="77777777" w:rsidR="00C94065" w:rsidRDefault="006944C1">
      <w:pPr>
        <w:pStyle w:val="TextNarr"/>
      </w:pPr>
      <w:r>
        <w:br w:type="textWrapping" w:clear="all"/>
      </w:r>
    </w:p>
    <w:p w14:paraId="419EFDA3" w14:textId="77777777" w:rsidR="00C94065" w:rsidRDefault="006944C1">
      <w:pPr>
        <w:pStyle w:val="TextNarr"/>
      </w:pPr>
      <w:r>
        <w:fldChar w:fldCharType="begin"/>
      </w:r>
      <w:r>
        <w:instrText>XE "&lt;No surname&gt;:(mother) of 3 children-by Edmund (1240–1276)" \f A</w:instrText>
      </w:r>
      <w:r>
        <w:fldChar w:fldCharType="end"/>
      </w:r>
      <w:r>
        <w:t xml:space="preserve"> </w:t>
      </w:r>
      <w:r>
        <w:rPr>
          <w:b/>
          <w:color w:val="CF2127"/>
        </w:rPr>
        <w:t>(mother) of 3 children-by Edmund</w:t>
      </w:r>
      <w:hyperlink w:anchor="ENDNOTE-2">
        <w:r w:rsidR="00C94065">
          <w:rPr>
            <w:vertAlign w:val="superscript"/>
          </w:rPr>
          <w:t>2</w:t>
        </w:r>
      </w:hyperlink>
      <w:r>
        <w:t xml:space="preserve"> was born about 1240.</w:t>
      </w:r>
      <w:r>
        <w:fldChar w:fldCharType="begin"/>
      </w:r>
      <w:r>
        <w:instrText>XE "This global place was used as neither death nor birth locations are known, A Conceptual Continent that surrounds the Region of Oceania" \f B</w:instrText>
      </w:r>
      <w:r>
        <w:fldChar w:fldCharType="end"/>
      </w:r>
      <w:r>
        <w:t xml:space="preserve"> She died after 1276 at the age of 36 at This global place was used as neither death nor birth locations are known in A Conceptual Continent that surrounds the Region of Oceania. The cause of her death (at the age of 36) in the year of 1276 is not known-surviving in 1276 was difficult-as neither death or birth location are known, used the conceptual continent</w:t>
      </w:r>
    </w:p>
    <w:p w14:paraId="0B7536A7" w14:textId="77777777" w:rsidR="00C94065" w:rsidRDefault="006944C1">
      <w:pPr>
        <w:pStyle w:val="TextNarr"/>
      </w:pPr>
      <w:r>
        <w:br w:type="textWrapping" w:clear="all"/>
      </w:r>
    </w:p>
    <w:p w14:paraId="2ABE4F61" w14:textId="77777777" w:rsidR="00C94065" w:rsidRDefault="006944C1">
      <w:pPr>
        <w:pStyle w:val="TextNarr"/>
      </w:pPr>
      <w:r>
        <w:t xml:space="preserve"> Edmund Plantagenêt and (mother)  had the following children:</w:t>
      </w:r>
      <w:r>
        <w:br w:type="textWrapping" w:clear="all"/>
      </w:r>
    </w:p>
    <w:p w14:paraId="61F8043E" w14:textId="77777777" w:rsidR="00C94065" w:rsidRDefault="006944C1">
      <w:pPr>
        <w:pStyle w:val="TextNarr"/>
      </w:pPr>
      <w:r>
        <w:br w:type="textWrapping" w:clear="all"/>
      </w:r>
    </w:p>
    <w:p w14:paraId="02C7ADB9" w14:textId="77777777" w:rsidR="00C94065" w:rsidRDefault="006944C1">
      <w:pPr>
        <w:tabs>
          <w:tab w:val="right" w:pos="648"/>
          <w:tab w:val="right" w:pos="1440"/>
          <w:tab w:val="left" w:pos="1584"/>
        </w:tabs>
        <w:ind w:left="1584" w:hanging="1584"/>
      </w:pPr>
      <w:r>
        <w:fldChar w:fldCharType="begin"/>
      </w:r>
      <w:r>
        <w:instrText>XE "Plantagenêt:Thomas (1253–1262)" \f A</w:instrText>
      </w:r>
      <w:r>
        <w:fldChar w:fldCharType="end"/>
      </w:r>
      <w:r>
        <w:tab/>
        <w:t>304</w:t>
      </w:r>
      <w:r>
        <w:tab/>
        <w:t>i</w:t>
      </w:r>
      <w:r>
        <w:tab/>
      </w:r>
      <w:r>
        <w:rPr>
          <w:b/>
        </w:rPr>
        <w:t>Thomas Plantagenêt</w:t>
      </w:r>
      <w:hyperlink w:anchor="ENDNOTE-2">
        <w:r w:rsidR="00C94065">
          <w:rPr>
            <w:vertAlign w:val="superscript"/>
          </w:rPr>
          <w:t>2</w:t>
        </w:r>
      </w:hyperlink>
      <w:r>
        <w:t xml:space="preserve"> was born in 1253.</w:t>
      </w:r>
      <w:r>
        <w:fldChar w:fldCharType="begin"/>
      </w:r>
      <w:r>
        <w:instrText>XE "This global place was used as neither death nor birth locations are known, A Conceptual Continent that surrounds the Region of Oceania" \f B</w:instrText>
      </w:r>
      <w:r>
        <w:fldChar w:fldCharType="end"/>
      </w:r>
      <w:r>
        <w:t xml:space="preserve"> He died in 1262 at the age of 9 at This global place was used as neither death nor birth locations are known in A Conceptual Continent that surrounds the Region of Oceania. The cause of his death (at a young age of 9) in the year of 1262 is not known-surviving in 1262 at a very young age was difficult-as neither death or birth location are known, used the conceptual continent</w:t>
      </w:r>
      <w:r>
        <w:br w:type="textWrapping" w:clear="all"/>
      </w:r>
    </w:p>
    <w:p w14:paraId="41603499" w14:textId="77777777" w:rsidR="00C94065" w:rsidRDefault="006944C1">
      <w:pPr>
        <w:tabs>
          <w:tab w:val="right" w:pos="648"/>
          <w:tab w:val="right" w:pos="1440"/>
          <w:tab w:val="left" w:pos="1584"/>
        </w:tabs>
        <w:ind w:left="1584" w:hanging="1584"/>
      </w:pPr>
      <w:r>
        <w:fldChar w:fldCharType="begin"/>
      </w:r>
      <w:r>
        <w:instrText>XE "Plantagenêt:Henry (1256–1298)" \f A</w:instrText>
      </w:r>
      <w:r>
        <w:fldChar w:fldCharType="end"/>
      </w:r>
      <w:r>
        <w:tab/>
        <w:t>305</w:t>
      </w:r>
      <w:r>
        <w:tab/>
        <w:t>ii</w:t>
      </w:r>
      <w:r>
        <w:tab/>
      </w:r>
      <w:r>
        <w:rPr>
          <w:b/>
        </w:rPr>
        <w:t>Henry Plantagenêt</w:t>
      </w:r>
      <w:hyperlink w:anchor="ENDNOTE-2">
        <w:r w:rsidR="00C94065">
          <w:rPr>
            <w:vertAlign w:val="superscript"/>
          </w:rPr>
          <w:t>2</w:t>
        </w:r>
      </w:hyperlink>
      <w:r>
        <w:t xml:space="preserve"> was born in 1256.</w:t>
      </w:r>
      <w:r>
        <w:fldChar w:fldCharType="begin"/>
      </w:r>
      <w:r>
        <w:instrText>XE "This global place was used as neither death nor birth locations are known, A Conceptual Continent that surrounds the Region of Oceania" \f B</w:instrText>
      </w:r>
      <w:r>
        <w:fldChar w:fldCharType="end"/>
      </w:r>
      <w:r>
        <w:t xml:space="preserve"> He died in 1298 at the age of 42 at This global place was used as neither death nor birth locations are known in A Conceptual Continent that surrounds the Region of Oceania. The cause of his death (at the age of 42) in the year of 1298 is not known-surviving in 1298 was difficult-as neither death or birth location are known, used the conceptual continent</w:t>
      </w:r>
      <w:r>
        <w:br w:type="textWrapping" w:clear="all"/>
      </w:r>
    </w:p>
    <w:p w14:paraId="22CEB9BD" w14:textId="77777777" w:rsidR="00C94065" w:rsidRDefault="006944C1">
      <w:pPr>
        <w:tabs>
          <w:tab w:val="right" w:pos="648"/>
          <w:tab w:val="right" w:pos="1440"/>
          <w:tab w:val="left" w:pos="1584"/>
        </w:tabs>
        <w:ind w:left="1584" w:hanging="1584"/>
      </w:pPr>
      <w:r>
        <w:fldChar w:fldCharType="begin"/>
      </w:r>
      <w:r>
        <w:instrText>XE "Plantagenêt:Nicholas (1276–1295)" \f A</w:instrText>
      </w:r>
      <w:r>
        <w:fldChar w:fldCharType="end"/>
      </w:r>
      <w:r>
        <w:tab/>
        <w:t>306</w:t>
      </w:r>
      <w:r>
        <w:tab/>
        <w:t>iii</w:t>
      </w:r>
      <w:r>
        <w:tab/>
      </w:r>
      <w:r>
        <w:fldChar w:fldCharType="begin"/>
      </w:r>
      <w:r>
        <w:instrText>XE "Nether Tabley, Cheshire, England (Medieval), Europe" \f B</w:instrText>
      </w:r>
      <w:r>
        <w:fldChar w:fldCharType="end"/>
      </w:r>
      <w:r>
        <w:rPr>
          <w:b/>
        </w:rPr>
        <w:t>Nicholas Plantagenêt</w:t>
      </w:r>
      <w:hyperlink w:anchor="ENDNOTE-2">
        <w:r w:rsidR="00C94065">
          <w:rPr>
            <w:vertAlign w:val="superscript"/>
          </w:rPr>
          <w:t>2</w:t>
        </w:r>
      </w:hyperlink>
      <w:r>
        <w:t xml:space="preserve"> was born in 1276 in Nether Tabley, Cheshire, England (Medieval), Europe.</w:t>
      </w:r>
      <w:r>
        <w:fldChar w:fldCharType="begin"/>
      </w:r>
      <w:r>
        <w:instrText>XE "Nether Tabley, Cheshire, England (Medieval), Europe" \f B</w:instrText>
      </w:r>
      <w:r>
        <w:fldChar w:fldCharType="end"/>
      </w:r>
      <w:r>
        <w:t xml:space="preserve"> He died in 1295 at the age of 19 in Nether Tabley, Cheshire, England (Medieval), Europe. The cause of his death (as a teenager aged 19) in the year of 1295 is not known-surviving in 1295 as a teenager was difficult &amp; it occurred in Medieval England</w:t>
      </w:r>
      <w:r>
        <w:br w:type="textWrapping" w:clear="all"/>
      </w:r>
    </w:p>
    <w:p w14:paraId="6FB83E35" w14:textId="77777777" w:rsidR="00C94065" w:rsidRDefault="006944C1">
      <w:pPr>
        <w:pStyle w:val="TextNarr"/>
      </w:pPr>
      <w:r>
        <w:br w:type="textWrapping" w:clear="all"/>
      </w:r>
    </w:p>
    <w:p w14:paraId="0A375A17" w14:textId="77777777" w:rsidR="00C94065" w:rsidRDefault="006944C1">
      <w:pPr>
        <w:pStyle w:val="TextNarr"/>
      </w:pPr>
      <w:r>
        <w:fldChar w:fldCharType="begin"/>
      </w:r>
      <w:r>
        <w:instrText>XE "Married in the Palace of Westminster in the City of Westminster, Region of Greater London, England (Medieval), Europe" \f B</w:instrText>
      </w:r>
      <w:r>
        <w:fldChar w:fldCharType="end"/>
      </w:r>
      <w:r>
        <w:t xml:space="preserve"> Edmund Plantagenêt and Aveline de Forz Fortibus were married on April 9, 1269 at Married in the Palace of Westminster in the City of Westminster in Region of Greater London, England (Medieval), Europe.</w:t>
      </w:r>
    </w:p>
    <w:p w14:paraId="0887C7F3" w14:textId="77777777" w:rsidR="00C94065" w:rsidRDefault="006944C1">
      <w:pPr>
        <w:pStyle w:val="TextNarr"/>
      </w:pPr>
      <w:r>
        <w:br w:type="textWrapping" w:clear="all"/>
      </w:r>
    </w:p>
    <w:p w14:paraId="5C0E7377" w14:textId="77777777" w:rsidR="00C94065" w:rsidRDefault="006944C1">
      <w:pPr>
        <w:pStyle w:val="TextNarr"/>
      </w:pPr>
      <w:r>
        <w:fldChar w:fldCharType="begin"/>
      </w:r>
      <w:r>
        <w:instrText>XE "&lt;No surname&gt;:Aveline de Forz Fortibus (1246–1274)" \f A</w:instrText>
      </w:r>
      <w:r>
        <w:fldChar w:fldCharType="end"/>
      </w:r>
      <w:r>
        <w:fldChar w:fldCharType="begin"/>
      </w:r>
      <w:r>
        <w:instrText>XE "Burstwick, East Riding of Yorkshire, England (Medieval), Europe" \f B</w:instrText>
      </w:r>
      <w:r>
        <w:fldChar w:fldCharType="end"/>
      </w:r>
      <w:r>
        <w:t xml:space="preserve"> </w:t>
      </w:r>
      <w:r>
        <w:rPr>
          <w:b/>
          <w:color w:val="CF2127"/>
        </w:rPr>
        <w:t>Aveline de Forz Fortibus</w:t>
      </w:r>
      <w:hyperlink w:anchor="ENDNOTE-2">
        <w:r w:rsidR="00C94065">
          <w:rPr>
            <w:vertAlign w:val="superscript"/>
          </w:rPr>
          <w:t>2</w:t>
        </w:r>
      </w:hyperlink>
      <w:r>
        <w:t xml:space="preserve"> was born in 1246 in Burstwick, East Riding of Yorkshire, England (Medieval), Europe.</w:t>
      </w:r>
      <w:r>
        <w:fldChar w:fldCharType="begin"/>
      </w:r>
      <w:r>
        <w:instrText>XE "1677771, County of Surrey, England (Medieval), Europe" \f B</w:instrText>
      </w:r>
      <w:r>
        <w:fldChar w:fldCharType="end"/>
      </w:r>
      <w:r>
        <w:t xml:space="preserve"> She died on November 10, 1274 at the age of 28 at 1677771 in County of Surrey, England (Medieval), Europe. The cause of her death (at the age of 28) on Saturday, November 10th, 1274 is not known-surviving in 1274 was difficult &amp; it occurred in Medieval England</w:t>
      </w:r>
    </w:p>
    <w:p w14:paraId="3170934B" w14:textId="77777777" w:rsidR="00C94065" w:rsidRDefault="006944C1">
      <w:pPr>
        <w:pStyle w:val="TextNarr"/>
      </w:pPr>
      <w:r>
        <w:br w:type="textWrapping" w:clear="all"/>
      </w:r>
    </w:p>
    <w:p w14:paraId="46CF6FC6" w14:textId="77777777" w:rsidR="00C94065" w:rsidRDefault="006944C1">
      <w:pPr>
        <w:pStyle w:val="TextNarr"/>
      </w:pPr>
      <w:r>
        <w:fldChar w:fldCharType="begin"/>
      </w:r>
      <w:r>
        <w:instrText>XE "Paris, Île-de-France, France (Medieval), Europe" \f B</w:instrText>
      </w:r>
      <w:r>
        <w:fldChar w:fldCharType="end"/>
      </w:r>
      <w:r>
        <w:t xml:space="preserve"> Edmund Plantagenêt and Blanche d'Artois were married on October 29, 1275 in Paris, Île-de-France, France (Medieval), Europe.</w:t>
      </w:r>
      <w:r>
        <w:fldChar w:fldCharType="begin"/>
      </w:r>
      <w:r>
        <w:instrText>XE "&lt;No surname&gt;:Robert I (of Artois) (1216–1250)" \f A</w:instrText>
      </w:r>
      <w:r>
        <w:fldChar w:fldCharType="end"/>
      </w:r>
      <w:r>
        <w:fldChar w:fldCharType="begin"/>
      </w:r>
      <w:r>
        <w:instrText>XE "Chatillon:Matilda (1224–1288)" \f A</w:instrText>
      </w:r>
      <w:r>
        <w:fldChar w:fldCharType="end"/>
      </w:r>
    </w:p>
    <w:p w14:paraId="1EFFDC5E" w14:textId="77777777" w:rsidR="00C94065" w:rsidRDefault="006944C1">
      <w:pPr>
        <w:pStyle w:val="TextNarr"/>
      </w:pPr>
      <w:r>
        <w:br w:type="textWrapping" w:clear="all"/>
      </w:r>
    </w:p>
    <w:p w14:paraId="58B5C908" w14:textId="77777777" w:rsidR="00C94065" w:rsidRDefault="006944C1">
      <w:pPr>
        <w:pStyle w:val="TextNarr"/>
      </w:pPr>
      <w:r>
        <w:rPr>
          <w:noProof/>
        </w:rPr>
        <w:drawing>
          <wp:anchor distT="0" distB="0" distL="114300" distR="114300" simplePos="0" relativeHeight="251658323" behindDoc="0" locked="0" layoutInCell="1" allowOverlap="1" wp14:anchorId="39ABA0B9" wp14:editId="084199E0">
            <wp:simplePos x="0" y="0"/>
            <wp:positionH relativeFrom="margin">
              <wp:align>left</wp:align>
            </wp:positionH>
            <wp:positionV relativeFrom="paragraph">
              <wp:posOffset>8890</wp:posOffset>
            </wp:positionV>
            <wp:extent cx="1039368" cy="1143000"/>
            <wp:effectExtent l="0" t="0" r="0" b="0"/>
            <wp:wrapSquare wrapText="right"/>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4.png"/>
                    <pic:cNvPicPr/>
                  </pic:nvPicPr>
                  <pic:blipFill>
                    <a:blip r:embed="rId83"/>
                    <a:stretch>
                      <a:fillRect/>
                    </a:stretch>
                  </pic:blipFill>
                  <pic:spPr>
                    <a:xfrm>
                      <a:off x="0" y="0"/>
                      <a:ext cx="1039368" cy="1143000"/>
                    </a:xfrm>
                    <a:prstGeom prst="rect">
                      <a:avLst/>
                    </a:prstGeom>
                  </pic:spPr>
                </pic:pic>
              </a:graphicData>
            </a:graphic>
          </wp:anchor>
        </w:drawing>
      </w:r>
      <w:r>
        <w:fldChar w:fldCharType="begin"/>
      </w:r>
      <w:r>
        <w:instrText>XE "d'Artois:Blanche (1248–1302)" \f A</w:instrText>
      </w:r>
      <w:r>
        <w:fldChar w:fldCharType="end"/>
      </w:r>
      <w:r>
        <w:fldChar w:fldCharType="begin"/>
      </w:r>
      <w:r>
        <w:instrText>XE "Arras-en-Lavedan, Hautes-Pyrénées, Midi-Pyrénées, France (Medieval), Europe" \f B</w:instrText>
      </w:r>
      <w:r>
        <w:fldChar w:fldCharType="end"/>
      </w:r>
      <w:r>
        <w:t xml:space="preserve"> </w:t>
      </w:r>
      <w:r>
        <w:rPr>
          <w:b/>
          <w:color w:val="456EB5"/>
        </w:rPr>
        <w:t>Blanche d'Artois</w:t>
      </w:r>
      <w:r>
        <w:t>, daughter of Robert  and Matilda Chatillon, was born in 1248 at Arras-en-Lavedan in Hautes-Pyrénées, Midi-Pyrénées, France (Medieval), Europe.</w:t>
      </w:r>
      <w:hyperlink w:anchor="ENDNOTE-135">
        <w:r w:rsidR="00C94065">
          <w:rPr>
            <w:vertAlign w:val="superscript"/>
          </w:rPr>
          <w:t>135</w:t>
        </w:r>
      </w:hyperlink>
      <w:r>
        <w:t xml:space="preserve"> She held the title of Queen Dowager of Navarre after 1248.</w:t>
      </w:r>
      <w:r>
        <w:fldChar w:fldCharType="begin"/>
      </w:r>
      <w:r>
        <w:instrText>XE "Paris, Île-de-France, France (Medieval), Europe" \f B</w:instrText>
      </w:r>
      <w:r>
        <w:fldChar w:fldCharType="end"/>
      </w:r>
      <w:r>
        <w:t xml:space="preserve"> She died on May 2, 1302 at the age of 54 in Paris, Île-de-France, France (Medieval), Europe. The cause of her death (at the age of 54) on Tuesday, May 2nd, 1302 is not known-surviving in 1302 was difficult</w:t>
      </w:r>
      <w:r>
        <w:br/>
      </w:r>
      <w:r>
        <w:br/>
        <w:t>Died as Queen Dowager of Navarre</w:t>
      </w:r>
      <w:r>
        <w:fldChar w:fldCharType="begin"/>
      </w:r>
      <w:r>
        <w:instrText>XE "Buried in an unknown cemetery, Paris, Île-de-France, France (Medieval), Europe" \f B</w:instrText>
      </w:r>
      <w:r>
        <w:fldChar w:fldCharType="end"/>
      </w:r>
      <w:r>
        <w:t xml:space="preserve"> Blanche was buried after 1302 at Buried in an unknown cemetery in Paris, Île-de-France, France (Medieval), Europe.</w:t>
      </w:r>
      <w:r>
        <w:br w:type="textWrapping" w:clear="all"/>
      </w:r>
    </w:p>
    <w:p w14:paraId="50EE0B4D" w14:textId="77777777" w:rsidR="00C94065" w:rsidRDefault="006944C1">
      <w:pPr>
        <w:pStyle w:val="TextNarr"/>
      </w:pPr>
      <w:r>
        <w:br w:type="textWrapping" w:clear="all"/>
      </w:r>
    </w:p>
    <w:p w14:paraId="5734692E" w14:textId="77777777" w:rsidR="00C94065" w:rsidRDefault="006944C1">
      <w:pPr>
        <w:pStyle w:val="TextNarr"/>
      </w:pPr>
      <w:r>
        <w:t xml:space="preserve"> Edmund Plantagenêt and Blanche d'Artois had the following children:</w:t>
      </w:r>
      <w:r>
        <w:br w:type="textWrapping" w:clear="all"/>
      </w:r>
    </w:p>
    <w:p w14:paraId="10B3EC3F" w14:textId="77777777" w:rsidR="00C94065" w:rsidRDefault="006944C1">
      <w:pPr>
        <w:pStyle w:val="TextNarr"/>
      </w:pPr>
      <w:r>
        <w:br w:type="textWrapping" w:clear="all"/>
      </w:r>
    </w:p>
    <w:p w14:paraId="617ADAE4" w14:textId="77777777" w:rsidR="00C94065" w:rsidRDefault="006944C1">
      <w:pPr>
        <w:tabs>
          <w:tab w:val="right" w:pos="648"/>
          <w:tab w:val="right" w:pos="1440"/>
          <w:tab w:val="left" w:pos="1584"/>
        </w:tabs>
        <w:ind w:left="1584" w:hanging="1584"/>
      </w:pPr>
      <w:r>
        <w:fldChar w:fldCharType="begin"/>
      </w:r>
      <w:r>
        <w:instrText>XE "Plantagenêt:Thibaut Teobaldo (1270–1273)" \f A</w:instrText>
      </w:r>
      <w:r>
        <w:fldChar w:fldCharType="end"/>
      </w:r>
      <w:r>
        <w:tab/>
        <w:t>307</w:t>
      </w:r>
      <w:r>
        <w:tab/>
        <w:t>i</w:t>
      </w:r>
      <w:r>
        <w:tab/>
      </w:r>
      <w:r>
        <w:fldChar w:fldCharType="begin"/>
      </w:r>
      <w:r>
        <w:instrText>XE "Navarra, Spain, Europe" \f B</w:instrText>
      </w:r>
      <w:r>
        <w:fldChar w:fldCharType="end"/>
      </w:r>
      <w:r>
        <w:rPr>
          <w:b/>
        </w:rPr>
        <w:t>Thibaut Teobaldo Plantagenêt</w:t>
      </w:r>
      <w:hyperlink w:anchor="ENDNOTE-2">
        <w:r w:rsidR="00C94065">
          <w:rPr>
            <w:vertAlign w:val="superscript"/>
          </w:rPr>
          <w:t>2</w:t>
        </w:r>
      </w:hyperlink>
      <w:r>
        <w:t xml:space="preserve"> was born in 1270 in Navarra, Spain, Europe.</w:t>
      </w:r>
      <w:r>
        <w:fldChar w:fldCharType="begin"/>
      </w:r>
      <w:r>
        <w:instrText>XE "Pampeluna, Navarra, Spain, Europe" \f B</w:instrText>
      </w:r>
      <w:r>
        <w:fldChar w:fldCharType="end"/>
      </w:r>
      <w:r>
        <w:t xml:space="preserve"> He died in June, 1273 at the age of 3 in Pampeluna, Navarra, Spain, Europe. The cause of his death (at a young age of 3) in June, 1273 is not known-surviving in 1273 at a very young age was difficult &amp; it occurred in Spain</w:t>
      </w:r>
      <w:r>
        <w:br w:type="textWrapping" w:clear="all"/>
      </w:r>
    </w:p>
    <w:p w14:paraId="412C4AE6" w14:textId="77777777" w:rsidR="00C94065" w:rsidRDefault="006944C1">
      <w:pPr>
        <w:tabs>
          <w:tab w:val="right" w:pos="648"/>
          <w:tab w:val="right" w:pos="1440"/>
          <w:tab w:val="left" w:pos="1584"/>
        </w:tabs>
        <w:ind w:left="1584" w:hanging="1584"/>
      </w:pPr>
      <w:r>
        <w:fldChar w:fldCharType="begin"/>
      </w:r>
      <w:r>
        <w:instrText>XE "Plantagenêt:Johanna I (1270–1304)" \f A</w:instrText>
      </w:r>
      <w:r>
        <w:fldChar w:fldCharType="end"/>
      </w:r>
      <w:r>
        <w:tab/>
        <w:t>308</w:t>
      </w:r>
      <w:r>
        <w:tab/>
        <w:t>ii</w:t>
      </w:r>
      <w:r>
        <w:tab/>
      </w:r>
      <w:r>
        <w:fldChar w:fldCharType="begin"/>
      </w:r>
      <w:r>
        <w:instrText>XE "Bar, Aube, Champagne-Ardenne, France, Frankrijk, Oost-Vlaanderen, Belgium, Europe" \f B</w:instrText>
      </w:r>
      <w:r>
        <w:fldChar w:fldCharType="end"/>
      </w:r>
      <w:r>
        <w:rPr>
          <w:b/>
        </w:rPr>
        <w:t>Johanna Plantagenêt I</w:t>
      </w:r>
      <w:hyperlink w:anchor="ENDNOTE-2">
        <w:r w:rsidR="00C94065">
          <w:rPr>
            <w:vertAlign w:val="superscript"/>
          </w:rPr>
          <w:t>2</w:t>
        </w:r>
      </w:hyperlink>
      <w:r>
        <w:t xml:space="preserve"> was born on January 14, 1270 at Bar, Aube, Champagne-Ardenne, France in Frankrijk, Oost-Vlaanderen, Belgium, Europe.</w:t>
      </w:r>
      <w:r>
        <w:fldChar w:fldCharType="begin"/>
      </w:r>
      <w:r>
        <w:instrText>XE "Vincennes, Val-de-Marne, Île-de-France, France, Frankrijk, Oost-Vlaanderen, Belgium, Europe" \f B</w:instrText>
      </w:r>
      <w:r>
        <w:fldChar w:fldCharType="end"/>
      </w:r>
      <w:r>
        <w:t xml:space="preserve"> She died on April 2, 1304 at the age of 34 at Vincennes, Val-de-Marne, Île-de-France, France in Frankrijk, Oost-Vlaanderen, Belgium, Europe. The cause of her death (at the age of 34) on Wednesday, April 2nd, 1304 is not known-surviving in 1304 was difficult &amp; it occurred in Belgium She was also known as Juana Navarre.</w:t>
      </w:r>
      <w:r>
        <w:br w:type="textWrapping" w:clear="all"/>
      </w:r>
    </w:p>
    <w:p w14:paraId="5B422CE0" w14:textId="77777777" w:rsidR="00C94065" w:rsidRDefault="006944C1">
      <w:pPr>
        <w:tabs>
          <w:tab w:val="right" w:pos="648"/>
          <w:tab w:val="right" w:pos="1440"/>
          <w:tab w:val="left" w:pos="1584"/>
        </w:tabs>
        <w:ind w:left="1584" w:hanging="1584"/>
      </w:pPr>
      <w:r>
        <w:fldChar w:fldCharType="begin"/>
      </w:r>
      <w:r>
        <w:instrText>XE "Plantagenêt:Joan I (de Champane) (1271–1335)" \f A</w:instrText>
      </w:r>
      <w:r>
        <w:fldChar w:fldCharType="end"/>
      </w:r>
      <w:r>
        <w:tab/>
        <w:t>309</w:t>
      </w:r>
      <w:r>
        <w:tab/>
        <w:t>iii</w:t>
      </w:r>
      <w:r>
        <w:tab/>
      </w:r>
      <w:r>
        <w:fldChar w:fldCharType="begin"/>
      </w:r>
      <w:r>
        <w:instrText>XE "Bar, Aube, Champagne-Ardenne, France (Medieval), Europe" \f B</w:instrText>
      </w:r>
      <w:r>
        <w:fldChar w:fldCharType="end"/>
      </w:r>
      <w:r>
        <w:rPr>
          <w:b/>
        </w:rPr>
        <w:t>Joan Plantagenêt I (de Champane)</w:t>
      </w:r>
      <w:hyperlink w:anchor="ENDNOTE-2">
        <w:r w:rsidR="00C94065">
          <w:rPr>
            <w:vertAlign w:val="superscript"/>
          </w:rPr>
          <w:t>2</w:t>
        </w:r>
      </w:hyperlink>
      <w:r>
        <w:t xml:space="preserve"> was born in January, 1271 at Bar in Aube, Champagne-Ardenne, France (Medieval), Europe.</w:t>
      </w:r>
      <w:r>
        <w:fldChar w:fldCharType="begin"/>
      </w:r>
      <w:r>
        <w:instrText>XE "Aube, Champagne-Ardenne, France (Medieval), Europe" \f B</w:instrText>
      </w:r>
      <w:r>
        <w:fldChar w:fldCharType="end"/>
      </w:r>
      <w:r>
        <w:t xml:space="preserve"> She died on April 2, 1335 at the age of 64 in Aube, Champagne-Ardenne, France (Medieval), Europe. The cause of her death (at the age of 64) on Saturday, April 2nd, 1335 is not known-surviving in 1335 was difficult &amp; it occurred in Medieval France (location not known; used birth place)</w:t>
      </w:r>
      <w:r>
        <w:br w:type="textWrapping" w:clear="all"/>
      </w:r>
    </w:p>
    <w:p w14:paraId="14C0669E" w14:textId="77777777" w:rsidR="00C94065" w:rsidRDefault="006944C1">
      <w:pPr>
        <w:tabs>
          <w:tab w:val="right" w:pos="648"/>
          <w:tab w:val="right" w:pos="1440"/>
          <w:tab w:val="left" w:pos="1584"/>
        </w:tabs>
        <w:ind w:left="1584" w:hanging="1584"/>
      </w:pPr>
      <w:r>
        <w:fldChar w:fldCharType="begin"/>
      </w:r>
      <w:r>
        <w:instrText>XE "Plantagenêt:Mary 1st (1274–1284)" \f A</w:instrText>
      </w:r>
      <w:r>
        <w:fldChar w:fldCharType="end"/>
      </w:r>
      <w:r>
        <w:tab/>
        <w:t>310</w:t>
      </w:r>
      <w:r>
        <w:tab/>
        <w:t>iv</w:t>
      </w:r>
      <w:r>
        <w:tab/>
      </w:r>
      <w:r>
        <w:fldChar w:fldCharType="begin"/>
      </w:r>
      <w:r>
        <w:instrText>XE "Grismond Castle, Grosmont, Monmouthshire, Wales (MiddleAges part of Anglo-Saxon Britain), Europe" \f B</w:instrText>
      </w:r>
      <w:r>
        <w:fldChar w:fldCharType="end"/>
      </w:r>
      <w:r>
        <w:rPr>
          <w:b/>
        </w:rPr>
        <w:t>Mary Plantagenêt 1st</w:t>
      </w:r>
      <w:hyperlink w:anchor="ENDNOTE-2">
        <w:r w:rsidR="00C94065">
          <w:rPr>
            <w:vertAlign w:val="superscript"/>
          </w:rPr>
          <w:t>2</w:t>
        </w:r>
      </w:hyperlink>
      <w:r>
        <w:t xml:space="preserve"> was born in 1274 at Grismond Castle in Grosmont, Monmouthshire, Wales (MiddleAges part of Anglo-Saxon Britain), Europe. Location is presumed from her brothers &amp; sisters</w:t>
      </w:r>
      <w:r>
        <w:fldChar w:fldCharType="begin"/>
      </w:r>
      <w:r>
        <w:instrText>XE "Grosmont, Monmouthshire, Wales (MiddleAges part of Anglo-Saxon Britain), Europe" \f B</w:instrText>
      </w:r>
      <w:r>
        <w:fldChar w:fldCharType="end"/>
      </w:r>
      <w:r>
        <w:t xml:space="preserve"> She died in 1284 at the age of 10 in Grosmont, Monmouthshire, Wales (MiddleAges part of Anglo-Saxon Britain), Europe. The cause of her death (as a pre-teen aged 10) in the year of 1284 is not known-surviving in 1284 as a pre-teen was difficult &amp; it occurred in the Middle-ages of Wales (location not known; used birth place)</w:t>
      </w:r>
      <w:r>
        <w:br w:type="textWrapping" w:clear="all"/>
      </w:r>
    </w:p>
    <w:p w14:paraId="342D7BB0" w14:textId="77777777" w:rsidR="00C94065" w:rsidRDefault="006944C1">
      <w:pPr>
        <w:tabs>
          <w:tab w:val="right" w:pos="648"/>
          <w:tab w:val="right" w:pos="1440"/>
          <w:tab w:val="left" w:pos="1584"/>
        </w:tabs>
        <w:ind w:left="1584" w:hanging="1584"/>
      </w:pPr>
      <w:r>
        <w:fldChar w:fldCharType="begin"/>
      </w:r>
      <w:r>
        <w:instrText>XE "Plantagenêt:Thomas (1278–1320)" \f A</w:instrText>
      </w:r>
      <w:r>
        <w:fldChar w:fldCharType="end"/>
      </w:r>
      <w:r>
        <w:tab/>
        <w:t>311</w:t>
      </w:r>
      <w:r>
        <w:tab/>
        <w:t>v</w:t>
      </w:r>
      <w:r>
        <w:tab/>
      </w:r>
      <w:r>
        <w:fldChar w:fldCharType="begin"/>
      </w:r>
      <w:r>
        <w:instrText>XE "Grismond Castle, Grosmont, Monmouthshire, Wales (MiddleAges part of Anglo-Saxon Britain), Europe" \f B</w:instrText>
      </w:r>
      <w:r>
        <w:fldChar w:fldCharType="end"/>
      </w:r>
      <w:r>
        <w:rPr>
          <w:b/>
        </w:rPr>
        <w:t>Thomas Plantagenêt</w:t>
      </w:r>
      <w:hyperlink w:anchor="ENDNOTE-2">
        <w:r w:rsidR="00C94065">
          <w:rPr>
            <w:vertAlign w:val="superscript"/>
          </w:rPr>
          <w:t>2</w:t>
        </w:r>
      </w:hyperlink>
      <w:r>
        <w:t xml:space="preserve"> was born in 1278 at Grismond Castle in Grosmont, Monmouthshire, Wales (MiddleAges part of Anglo-Saxon Britain), Europe.</w:t>
      </w:r>
      <w:r>
        <w:fldChar w:fldCharType="begin"/>
      </w:r>
      <w:r>
        <w:instrText>XE "Pontefract, West Riding of Yorkshire, England (Medieval), Europe" \f B</w:instrText>
      </w:r>
      <w:r>
        <w:fldChar w:fldCharType="end"/>
      </w:r>
      <w:r>
        <w:t xml:space="preserve"> He died on March 22, 1320 at the age of 42 in Pontefract, West Riding of Yorkshire, England (Medieval), Europe. The cause of his death (at the age of 42) on Friday, March 22nd, 1320 is not known-surviving in 1320 was difficult &amp; it occurred in Medieval England He was also known as Thomas Lancaster.</w:t>
      </w:r>
      <w:r>
        <w:br w:type="textWrapping" w:clear="all"/>
      </w:r>
    </w:p>
    <w:p w14:paraId="4FEEE2EE" w14:textId="77777777" w:rsidR="00C94065" w:rsidRDefault="006944C1">
      <w:pPr>
        <w:tabs>
          <w:tab w:val="right" w:pos="648"/>
          <w:tab w:val="right" w:pos="1440"/>
          <w:tab w:val="left" w:pos="1584"/>
        </w:tabs>
        <w:ind w:left="1584" w:hanging="1584"/>
      </w:pPr>
      <w:r>
        <w:fldChar w:fldCharType="begin"/>
      </w:r>
      <w:r>
        <w:instrText>XE "Plantagenêt:Margaret (1281–1281)" \f A</w:instrText>
      </w:r>
      <w:r>
        <w:fldChar w:fldCharType="end"/>
      </w:r>
      <w:r>
        <w:tab/>
        <w:t>312</w:t>
      </w:r>
      <w:r>
        <w:tab/>
        <w:t>vi</w:t>
      </w:r>
      <w:r>
        <w:tab/>
      </w:r>
      <w:r>
        <w:fldChar w:fldCharType="begin"/>
      </w:r>
      <w:r>
        <w:instrText>XE "Grismond Castle, Grosmont, Monmouthshire, Wales (MiddleAges part of Anglo-Saxon Britain), Europe" \f B</w:instrText>
      </w:r>
      <w:r>
        <w:fldChar w:fldCharType="end"/>
      </w:r>
      <w:r>
        <w:rPr>
          <w:b/>
        </w:rPr>
        <w:t>Margaret Plantagenêt</w:t>
      </w:r>
      <w:hyperlink w:anchor="ENDNOTE-2">
        <w:r w:rsidR="00C94065">
          <w:rPr>
            <w:vertAlign w:val="superscript"/>
          </w:rPr>
          <w:t>2</w:t>
        </w:r>
      </w:hyperlink>
      <w:r>
        <w:t xml:space="preserve"> was born in 1281 at Grismond Castle in Grosmont, Monmouthshire, Wales (MiddleAges part of Anglo-Saxon Britain), Europe.</w:t>
      </w:r>
      <w:r>
        <w:fldChar w:fldCharType="begin"/>
      </w:r>
      <w:r>
        <w:instrText>XE "Grosmont, Monmouthshire, Wales (MiddleAges part of Anglo-Saxon Britain), Europe" \f B</w:instrText>
      </w:r>
      <w:r>
        <w:fldChar w:fldCharType="end"/>
      </w:r>
      <w:r>
        <w:t xml:space="preserve"> She died after 1281 at the age of 0 in Grosmont, Monmouthshire, Wales (MiddleAges part of Anglo-Saxon Britain), Europe. The cause of her death (sadly, as an infant in their 1st year) in the year of 1281 is not known-surviving in 1281 as an infant was difficult &amp; it occurred in the Middle-ages of Wales (location not known; used birth place)</w:t>
      </w:r>
      <w:r>
        <w:br w:type="textWrapping" w:clear="all"/>
      </w:r>
    </w:p>
    <w:p w14:paraId="1A84B60E" w14:textId="77777777" w:rsidR="00C94065" w:rsidRDefault="006944C1">
      <w:pPr>
        <w:tabs>
          <w:tab w:val="right" w:pos="648"/>
          <w:tab w:val="right" w:pos="1440"/>
          <w:tab w:val="left" w:pos="1584"/>
        </w:tabs>
        <w:ind w:left="1584" w:hanging="1584"/>
      </w:pPr>
      <w:r>
        <w:fldChar w:fldCharType="begin"/>
      </w:r>
      <w:r>
        <w:instrText>XE "Plantagenêt:Henry (1281–1345)" \f A</w:instrText>
      </w:r>
      <w:r>
        <w:fldChar w:fldCharType="end"/>
      </w:r>
      <w:r>
        <w:tab/>
        <w:t>+313</w:t>
      </w:r>
      <w:r>
        <w:tab/>
        <w:t>vii</w:t>
      </w:r>
      <w:r>
        <w:tab/>
      </w:r>
      <w:r>
        <w:rPr>
          <w:b/>
          <w:color w:val="456EB5"/>
        </w:rPr>
        <w:t>Henry Plantagenêt</w:t>
      </w:r>
      <w:r>
        <w:t>, born April, 1281, Grosmont, Monmouthshire, Wales (MiddleAges part of Anglo-Saxon Britain), Europe</w:t>
      </w:r>
      <w:r>
        <w:fldChar w:fldCharType="begin"/>
      </w:r>
      <w:r>
        <w:instrText>XE "Grismond Castle, Grosmont, Monmouthshire, Wales (MiddleAges part of Anglo-Saxon Britain), Europe" \f B</w:instrText>
      </w:r>
      <w:r>
        <w:fldChar w:fldCharType="end"/>
      </w:r>
      <w:r>
        <w:t>; married Matilda de Chaworth, March 2, 1296, County of Carmarthenshire, Wales (Medieval), Europe</w:t>
      </w:r>
      <w:r>
        <w:fldChar w:fldCharType="begin"/>
      </w:r>
      <w:r>
        <w:instrText>XE "County of Carmarthenshire, Wales (Medieval), Europe" \f B</w:instrText>
      </w:r>
      <w:r>
        <w:fldChar w:fldCharType="end"/>
      </w:r>
      <w:r>
        <w:t>; died September 22, 1345, Newark, Leicestershire, England (Medieval), Europe</w:t>
      </w:r>
      <w:r>
        <w:fldChar w:fldCharType="begin"/>
      </w:r>
      <w:r>
        <w:instrText>XE "Newark Abbey, Newark, Leicestershire, England (Medieval), Europe" \f B</w:instrText>
      </w:r>
      <w:r>
        <w:fldChar w:fldCharType="end"/>
      </w:r>
      <w:r>
        <w:t>.</w:t>
      </w:r>
      <w:r>
        <w:br w:type="textWrapping" w:clear="all"/>
      </w:r>
    </w:p>
    <w:p w14:paraId="7048F8A5" w14:textId="77777777" w:rsidR="00C94065" w:rsidRDefault="006944C1">
      <w:pPr>
        <w:tabs>
          <w:tab w:val="right" w:pos="648"/>
          <w:tab w:val="right" w:pos="1440"/>
          <w:tab w:val="left" w:pos="1584"/>
        </w:tabs>
        <w:ind w:left="1584" w:hanging="1584"/>
      </w:pPr>
      <w:r>
        <w:fldChar w:fldCharType="begin"/>
      </w:r>
      <w:r>
        <w:instrText>XE "Plantagenêt:Mary 2nd (1284–1289)" \f A</w:instrText>
      </w:r>
      <w:r>
        <w:fldChar w:fldCharType="end"/>
      </w:r>
      <w:r>
        <w:tab/>
        <w:t>314</w:t>
      </w:r>
      <w:r>
        <w:tab/>
        <w:t>viii</w:t>
      </w:r>
      <w:r>
        <w:tab/>
      </w:r>
      <w:r>
        <w:fldChar w:fldCharType="begin"/>
      </w:r>
      <w:r>
        <w:instrText>XE "Grismond Castle, Grosmont, Monmouthshire, Wales (Medieval), Europe" \f B</w:instrText>
      </w:r>
      <w:r>
        <w:fldChar w:fldCharType="end"/>
      </w:r>
      <w:r>
        <w:rPr>
          <w:b/>
        </w:rPr>
        <w:t>Mary Plantagenêt 2nd</w:t>
      </w:r>
      <w:hyperlink w:anchor="ENDNOTE-2">
        <w:r w:rsidR="00C94065">
          <w:rPr>
            <w:vertAlign w:val="superscript"/>
          </w:rPr>
          <w:t>2</w:t>
        </w:r>
      </w:hyperlink>
      <w:r>
        <w:t xml:space="preserve"> was born in 1284 at Grismond Castle in Grosmont, Monmouthshire, Wales (Medieval), Europe. Born after her sister's death</w:t>
      </w:r>
      <w:r>
        <w:fldChar w:fldCharType="begin"/>
      </w:r>
      <w:r>
        <w:instrText>XE "Francia (in Spanish), France (Medieval), Europe" \f B</w:instrText>
      </w:r>
      <w:r>
        <w:fldChar w:fldCharType="end"/>
      </w:r>
      <w:r>
        <w:t xml:space="preserve"> She died in 1289 at the age of 5 at Francia (in Spanish) in France (Medieval), Europe. The cause of her death (at a young age of 5) in the year of 1289 is not known-surviving in 1289 at a very young age was difficult &amp; it occurred in Medieval France</w:t>
      </w:r>
      <w:r>
        <w:br w:type="textWrapping" w:clear="all"/>
      </w:r>
    </w:p>
    <w:p w14:paraId="3A77CFAC" w14:textId="77777777" w:rsidR="00C94065" w:rsidRDefault="006944C1">
      <w:pPr>
        <w:tabs>
          <w:tab w:val="right" w:pos="648"/>
          <w:tab w:val="right" w:pos="1440"/>
          <w:tab w:val="left" w:pos="1584"/>
        </w:tabs>
        <w:ind w:left="1584" w:hanging="1584"/>
      </w:pPr>
      <w:r>
        <w:fldChar w:fldCharType="begin"/>
      </w:r>
      <w:r>
        <w:instrText>XE "Plantagenêt:Beatrix (1286–1286)" \f A</w:instrText>
      </w:r>
      <w:r>
        <w:fldChar w:fldCharType="end"/>
      </w:r>
      <w:r>
        <w:tab/>
        <w:t>315</w:t>
      </w:r>
      <w:r>
        <w:tab/>
        <w:t>ix</w:t>
      </w:r>
      <w:r>
        <w:tab/>
      </w:r>
      <w:r>
        <w:fldChar w:fldCharType="begin"/>
      </w:r>
      <w:r>
        <w:instrText>XE "Grismond Castle, Grosmont, Monmouthshire, Wales (Medieval), Europe" \f B</w:instrText>
      </w:r>
      <w:r>
        <w:fldChar w:fldCharType="end"/>
      </w:r>
      <w:r>
        <w:rPr>
          <w:b/>
        </w:rPr>
        <w:t>Beatrix Plantagenêt</w:t>
      </w:r>
      <w:hyperlink w:anchor="ENDNOTE-2">
        <w:r w:rsidR="00C94065">
          <w:rPr>
            <w:vertAlign w:val="superscript"/>
          </w:rPr>
          <w:t>2</w:t>
        </w:r>
      </w:hyperlink>
      <w:r>
        <w:t xml:space="preserve"> was born in 1286 at Grismond Castle in Grosmont, Monmouthshire, Wales (Medieval), Europe.</w:t>
      </w:r>
      <w:r>
        <w:fldChar w:fldCharType="begin"/>
      </w:r>
      <w:r>
        <w:instrText>XE "Grosmont, Monmouthshire, Wales (Medieval), Europe" \f B</w:instrText>
      </w:r>
      <w:r>
        <w:fldChar w:fldCharType="end"/>
      </w:r>
      <w:r>
        <w:t xml:space="preserve"> She died after 1286 at the age of 0 in Grosmont, Monmouthshire, Wales (Medieval), Europe. The cause of her death (sadly, as an infant in their 1st year) in the year of 1286 is not known-surviving in 1286 as an infant was difficult &amp; it occurred in Medieval Wales (location not known; used birth place)</w:t>
      </w:r>
      <w:r>
        <w:br w:type="textWrapping" w:clear="all"/>
      </w:r>
    </w:p>
    <w:p w14:paraId="2166CB88" w14:textId="77777777" w:rsidR="00C94065" w:rsidRDefault="006944C1">
      <w:pPr>
        <w:tabs>
          <w:tab w:val="right" w:pos="648"/>
          <w:tab w:val="right" w:pos="1440"/>
          <w:tab w:val="left" w:pos="1584"/>
        </w:tabs>
        <w:ind w:left="1584" w:hanging="1584"/>
      </w:pPr>
      <w:r>
        <w:fldChar w:fldCharType="begin"/>
      </w:r>
      <w:r>
        <w:instrText>XE "Plantagenêt:John (1286–1327)" \f A</w:instrText>
      </w:r>
      <w:r>
        <w:fldChar w:fldCharType="end"/>
      </w:r>
      <w:r>
        <w:tab/>
        <w:t>316</w:t>
      </w:r>
      <w:r>
        <w:tab/>
        <w:t>x</w:t>
      </w:r>
      <w:r>
        <w:tab/>
      </w:r>
      <w:r>
        <w:fldChar w:fldCharType="begin"/>
      </w:r>
      <w:r>
        <w:instrText>XE "Grismond Castle, Grosmont, Monmouthshire, Wales (Medieval), Europe" \f B</w:instrText>
      </w:r>
      <w:r>
        <w:fldChar w:fldCharType="end"/>
      </w:r>
      <w:r>
        <w:rPr>
          <w:b/>
        </w:rPr>
        <w:t>John Plantagenêt</w:t>
      </w:r>
      <w:hyperlink w:anchor="ENDNOTE-2">
        <w:r w:rsidR="00C94065">
          <w:rPr>
            <w:vertAlign w:val="superscript"/>
          </w:rPr>
          <w:t>2</w:t>
        </w:r>
      </w:hyperlink>
      <w:r>
        <w:t xml:space="preserve"> was born in May, 1286 at Grismond Castle in Grosmont, Monmouthshire, Wales (Medieval), Europe.</w:t>
      </w:r>
      <w:r>
        <w:fldChar w:fldCharType="begin"/>
      </w:r>
      <w:r>
        <w:instrText>XE "Francia (in Spanish), France (Medieval), Europe" \f B</w:instrText>
      </w:r>
      <w:r>
        <w:fldChar w:fldCharType="end"/>
      </w:r>
      <w:r>
        <w:t xml:space="preserve"> He died in 1327 at the age of 41 at Francia (in Spanish) in France (Medieval), Europe. The cause of his death (at the age of 41) in the year of 1327 is not known-surviving in 1327 was difficult &amp; it occurred in Medieval France</w:t>
      </w:r>
      <w:r>
        <w:br w:type="textWrapping" w:clear="all"/>
      </w:r>
    </w:p>
    <w:p w14:paraId="7F9AF645" w14:textId="77777777" w:rsidR="00C94065" w:rsidRDefault="006944C1">
      <w:pPr>
        <w:pStyle w:val="TextNarr"/>
      </w:pPr>
      <w:r>
        <w:br w:type="textWrapping" w:clear="all"/>
      </w:r>
    </w:p>
    <w:p w14:paraId="76E6BB69" w14:textId="77777777" w:rsidR="00C94065" w:rsidRDefault="006944C1">
      <w:pPr>
        <w:pStyle w:val="TextNarr"/>
      </w:pPr>
      <w:r>
        <w:br w:type="textWrapping" w:clear="all"/>
      </w:r>
    </w:p>
    <w:p w14:paraId="0CB09F36" w14:textId="77777777" w:rsidR="00C94065" w:rsidRDefault="006944C1">
      <w:pPr>
        <w:pStyle w:val="TextNarr"/>
      </w:pPr>
      <w:r>
        <w:t xml:space="preserve">254.  </w:t>
      </w:r>
      <w:r>
        <w:fldChar w:fldCharType="begin"/>
      </w:r>
      <w:r>
        <w:instrText>XE "de Beauchamp:Maud (1230–1273)" \f A</w:instrText>
      </w:r>
      <w:r>
        <w:fldChar w:fldCharType="end"/>
      </w:r>
      <w:r>
        <w:fldChar w:fldCharType="begin"/>
      </w:r>
      <w:r>
        <w:instrText>XE "Bedford, Bedfordshire, England (Medieval), Europe" \f B</w:instrText>
      </w:r>
      <w:r>
        <w:fldChar w:fldCharType="end"/>
      </w:r>
      <w:r>
        <w:rPr>
          <w:b/>
          <w:color w:val="456EB5"/>
        </w:rPr>
        <w:t>Maud de Beauchamp</w:t>
      </w:r>
      <w:hyperlink w:anchor="ENDNOTE-127">
        <w:r w:rsidR="00C94065">
          <w:rPr>
            <w:vertAlign w:val="superscript"/>
          </w:rPr>
          <w:t>127</w:t>
        </w:r>
      </w:hyperlink>
      <w:r>
        <w:t xml:space="preserve"> (Ida Plantagenêt-29, William-28,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 1230 in Bedford, Bedfordshire, England (Medieval), Europe.</w:t>
      </w:r>
      <w:hyperlink w:anchor="ENDNOTE-129">
        <w:r w:rsidR="00C94065">
          <w:rPr>
            <w:vertAlign w:val="superscript"/>
          </w:rPr>
          <w:t>129</w:t>
        </w:r>
      </w:hyperlink>
      <w:r>
        <w:t xml:space="preserve"> She held the title of Baroness, Lady after 1230.</w:t>
      </w:r>
      <w:r>
        <w:fldChar w:fldCharType="begin"/>
      </w:r>
      <w:r>
        <w:instrText>XE "St Neots, County of Bedfordshire, England (Medieval), Europe" \f B</w:instrText>
      </w:r>
      <w:r>
        <w:fldChar w:fldCharType="end"/>
      </w:r>
      <w:r>
        <w:t xml:space="preserve"> She died on April 12, 1273 at the age of 42 at St Neots in County of Bedfordshire, England (Medieval), Europe. The cause of her death (at the age of 43) on Wednesday, April 12th, 1273 is not known-surviving in 1273 was difficult</w:t>
      </w:r>
      <w:r>
        <w:br/>
      </w:r>
      <w:r>
        <w:br/>
        <w:t>Died as a Lady and as a Baroness</w:t>
      </w:r>
      <w:r>
        <w:fldChar w:fldCharType="begin"/>
      </w:r>
      <w:r>
        <w:instrText>XE "Buried in an unknown cemetery, Pontefract, West Riding of Yorkshire, England (Medieval), Europe" \f B</w:instrText>
      </w:r>
      <w:r>
        <w:fldChar w:fldCharType="end"/>
      </w:r>
      <w:r>
        <w:t xml:space="preserve"> Maud was buried after 1273 at Buried in an unknown cemetery in Pontefract, West Riding of Yorkshire, England (Medieval), Europe. </w:t>
      </w:r>
      <w:r>
        <w:fldChar w:fldCharType="begin"/>
      </w:r>
      <w:r>
        <w:instrText>XE "County of Yorkshire, England (Medieval), Europe" \f B</w:instrText>
      </w:r>
      <w:r>
        <w:fldChar w:fldCharType="end"/>
      </w:r>
      <w:r>
        <w:t xml:space="preserve"> Maud de Beauchamp and Roger de Mowbray II were married in 1249 in County of Yorkshire, England (Medieval), Europe.</w:t>
      </w:r>
      <w:r>
        <w:fldChar w:fldCharType="begin"/>
      </w:r>
      <w:r>
        <w:instrText>XE "de Mowbray:William (1173–1222)" \f A</w:instrText>
      </w:r>
      <w:r>
        <w:fldChar w:fldCharType="end"/>
      </w:r>
      <w:r>
        <w:fldChar w:fldCharType="begin"/>
      </w:r>
      <w:r>
        <w:instrText>XE "d'Aubigny:Avice (1176–1223)" \f A</w:instrText>
      </w:r>
      <w:r>
        <w:fldChar w:fldCharType="end"/>
      </w:r>
      <w:r>
        <w:br w:type="textWrapping" w:clear="all"/>
      </w:r>
    </w:p>
    <w:p w14:paraId="6ED89C07" w14:textId="77777777" w:rsidR="00C94065" w:rsidRDefault="006944C1">
      <w:pPr>
        <w:pStyle w:val="TextNarr"/>
      </w:pPr>
      <w:r>
        <w:br w:type="textWrapping" w:clear="all"/>
      </w:r>
    </w:p>
    <w:p w14:paraId="06E6A857" w14:textId="77777777" w:rsidR="00C94065" w:rsidRDefault="006944C1">
      <w:pPr>
        <w:pStyle w:val="TextNarr"/>
      </w:pPr>
      <w:r>
        <w:rPr>
          <w:noProof/>
        </w:rPr>
        <w:drawing>
          <wp:anchor distT="0" distB="0" distL="114300" distR="114300" simplePos="0" relativeHeight="251658324" behindDoc="0" locked="0" layoutInCell="1" allowOverlap="1" wp14:anchorId="57B8D07C" wp14:editId="68230208">
            <wp:simplePos x="0" y="0"/>
            <wp:positionH relativeFrom="margin">
              <wp:align>left</wp:align>
            </wp:positionH>
            <wp:positionV relativeFrom="paragraph">
              <wp:posOffset>8890</wp:posOffset>
            </wp:positionV>
            <wp:extent cx="1000125" cy="1143000"/>
            <wp:effectExtent l="0" t="0" r="0" b="0"/>
            <wp:wrapSquare wrapText="right"/>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85.png"/>
                    <pic:cNvPicPr/>
                  </pic:nvPicPr>
                  <pic:blipFill>
                    <a:blip r:embed="rId71"/>
                    <a:stretch>
                      <a:fillRect/>
                    </a:stretch>
                  </pic:blipFill>
                  <pic:spPr>
                    <a:xfrm>
                      <a:off x="0" y="0"/>
                      <a:ext cx="1000125" cy="1143000"/>
                    </a:xfrm>
                    <a:prstGeom prst="rect">
                      <a:avLst/>
                    </a:prstGeom>
                  </pic:spPr>
                </pic:pic>
              </a:graphicData>
            </a:graphic>
          </wp:anchor>
        </w:drawing>
      </w:r>
      <w:r>
        <w:fldChar w:fldCharType="begin"/>
      </w:r>
      <w:r>
        <w:instrText>XE "de Mowbray:Roger II (1220–1263)" \f A</w:instrText>
      </w:r>
      <w:r>
        <w:fldChar w:fldCharType="end"/>
      </w:r>
      <w:r>
        <w:fldChar w:fldCharType="begin"/>
      </w:r>
      <w:r>
        <w:instrText>XE "Thirsk, North Riding of Yorkshire, England (Medieval), Europe" \f B</w:instrText>
      </w:r>
      <w:r>
        <w:fldChar w:fldCharType="end"/>
      </w:r>
      <w:r>
        <w:t xml:space="preserve"> </w:t>
      </w:r>
      <w:r>
        <w:rPr>
          <w:b/>
          <w:color w:val="456EB5"/>
        </w:rPr>
        <w:t>Roger de Mowbray II</w:t>
      </w:r>
      <w:hyperlink w:anchor="ENDNOTE-127">
        <w:r w:rsidR="00C94065">
          <w:rPr>
            <w:vertAlign w:val="superscript"/>
          </w:rPr>
          <w:t>127</w:t>
        </w:r>
      </w:hyperlink>
      <w:r>
        <w:t>, son of William de Mowbray and Avice d'Aubigny, was born on May 20, 1220 in Thirsk, North Riding of Yorkshire, England (Medieval), Europe.</w:t>
      </w:r>
      <w:hyperlink w:anchor="ENDNOTE-136">
        <w:r w:rsidR="00C94065">
          <w:rPr>
            <w:vertAlign w:val="superscript"/>
          </w:rPr>
          <w:t>136</w:t>
        </w:r>
      </w:hyperlink>
      <w:r>
        <w:fldChar w:fldCharType="begin"/>
      </w:r>
      <w:r>
        <w:instrText>XE "England (Medieval), Europe" \f B</w:instrText>
      </w:r>
      <w:r>
        <w:fldChar w:fldCharType="end"/>
      </w:r>
      <w:r>
        <w:t xml:space="preserve"> He held the title of Baron of Axholme, Lord, Sir before 1249 in England (Medieval), Europe.</w:t>
      </w:r>
      <w:r>
        <w:fldChar w:fldCharType="begin"/>
      </w:r>
      <w:r>
        <w:instrText>XE "Turkey, Asia" \f B</w:instrText>
      </w:r>
      <w:r>
        <w:fldChar w:fldCharType="end"/>
      </w:r>
      <w:r>
        <w:t xml:space="preserve"> He died on October 18, 1263 at the age of 43 in Turkey, Asia. The cause of his death (at the age of 43) on Thursday, October 18th, 1263 is not known-surviving in 1263 was difficult &amp; it occurred in Turkey (source (lost) shares date as Oct-1266-see burial; consolidated); source (lost) shares date as Oct-1266-see burial; consolidated</w:t>
      </w:r>
      <w:r>
        <w:fldChar w:fldCharType="begin"/>
      </w:r>
      <w:r>
        <w:instrText>XE "Buried in an unknown cemetery, Pontefract, West Riding of Yorkshire, England (Medieval), Europe" \f B</w:instrText>
      </w:r>
      <w:r>
        <w:fldChar w:fldCharType="end"/>
      </w:r>
      <w:r>
        <w:t xml:space="preserve"> Roger was buried after October 18, 1263 at Buried in an unknown cemetery in Pontefract, West Riding of Yorkshire, England (Medieval), Europe.</w:t>
      </w:r>
      <w:r>
        <w:br w:type="textWrapping" w:clear="all"/>
      </w:r>
    </w:p>
    <w:p w14:paraId="59D4C561" w14:textId="77777777" w:rsidR="00C94065" w:rsidRDefault="006944C1">
      <w:pPr>
        <w:pStyle w:val="TextNarr"/>
      </w:pPr>
      <w:r>
        <w:br w:type="textWrapping" w:clear="all"/>
      </w:r>
    </w:p>
    <w:p w14:paraId="52A507C8" w14:textId="77777777" w:rsidR="00C94065" w:rsidRDefault="006944C1">
      <w:pPr>
        <w:pStyle w:val="TextNarr"/>
      </w:pPr>
      <w:r>
        <w:t xml:space="preserve"> Roger de Mowbray and Maud de Beauchamp had the following child:</w:t>
      </w:r>
      <w:r>
        <w:br w:type="textWrapping" w:clear="all"/>
      </w:r>
    </w:p>
    <w:p w14:paraId="202872ED" w14:textId="77777777" w:rsidR="00C94065" w:rsidRDefault="006944C1">
      <w:pPr>
        <w:pStyle w:val="TextNarr"/>
      </w:pPr>
      <w:r>
        <w:br w:type="textWrapping" w:clear="all"/>
      </w:r>
    </w:p>
    <w:p w14:paraId="4ACDBDD2" w14:textId="77777777" w:rsidR="00C94065" w:rsidRDefault="006944C1">
      <w:pPr>
        <w:tabs>
          <w:tab w:val="right" w:pos="648"/>
          <w:tab w:val="right" w:pos="1440"/>
          <w:tab w:val="left" w:pos="1584"/>
        </w:tabs>
        <w:ind w:left="1584" w:hanging="1584"/>
      </w:pPr>
      <w:r>
        <w:fldChar w:fldCharType="begin"/>
      </w:r>
      <w:r>
        <w:instrText>XE "de Mowbray:Roger III (Don's 20th GGF in another branch) (1254–1297)" \f A</w:instrText>
      </w:r>
      <w:r>
        <w:fldChar w:fldCharType="end"/>
      </w:r>
      <w:r>
        <w:tab/>
        <w:t>+256</w:t>
      </w:r>
      <w:r>
        <w:tab/>
        <w:t>i</w:t>
      </w:r>
      <w:r>
        <w:tab/>
      </w:r>
      <w:r>
        <w:rPr>
          <w:b/>
          <w:color w:val="456EB5"/>
        </w:rPr>
        <w:t>Roger de Mowbray III (Don's 20th GGF in another branch)</w:t>
      </w:r>
      <w:r>
        <w:t>, born June 28, 1254, Isle of Axholme, Lincolnshire, England (Medieval), Europe</w:t>
      </w:r>
      <w:r>
        <w:fldChar w:fldCharType="begin"/>
      </w:r>
      <w:r>
        <w:instrText>XE "Isle of Axholme, Lincolnshire, England (Medieval), Europe" \f B</w:instrText>
      </w:r>
      <w:r>
        <w:fldChar w:fldCharType="end"/>
      </w:r>
      <w:r>
        <w:t>; married Rohese de Clare Don's 20th GGM, 1270, Ogden, West Riding of Yorkshire, England (Medieval), Europe</w:t>
      </w:r>
      <w:r>
        <w:fldChar w:fldCharType="begin"/>
      </w:r>
      <w:r>
        <w:instrText>XE "Ogden, West Riding of Yorkshire, England (Medieval), Europe" \f B</w:instrText>
      </w:r>
      <w:r>
        <w:fldChar w:fldCharType="end"/>
      </w:r>
      <w:r>
        <w:t>; died November 21, 1297, Gent, Oost-Vlaanderen, Belgium, Europe</w:t>
      </w:r>
      <w:r>
        <w:fldChar w:fldCharType="begin"/>
      </w:r>
      <w:r>
        <w:instrText>XE "Gent, Oost-Vlaanderen, Belgium, Europe" \f B</w:instrText>
      </w:r>
      <w:r>
        <w:fldChar w:fldCharType="end"/>
      </w:r>
      <w:r>
        <w:t>.</w:t>
      </w:r>
      <w:r>
        <w:br w:type="textWrapping" w:clear="all"/>
      </w:r>
    </w:p>
    <w:p w14:paraId="51F80551" w14:textId="77777777" w:rsidR="00C94065" w:rsidRDefault="006944C1">
      <w:pPr>
        <w:pStyle w:val="TextNarr"/>
      </w:pPr>
      <w:r>
        <w:br w:type="textWrapping" w:clear="all"/>
      </w:r>
    </w:p>
    <w:p w14:paraId="32F0E113" w14:textId="77777777" w:rsidR="00C94065" w:rsidRDefault="006944C1">
      <w:pPr>
        <w:pStyle w:val="HeadingsNarr"/>
      </w:pPr>
      <w:r>
        <w:t>31st Generation</w:t>
      </w:r>
      <w:r>
        <w:br w:type="textWrapping" w:clear="all"/>
      </w:r>
    </w:p>
    <w:p w14:paraId="5DF757EA" w14:textId="77777777" w:rsidR="00C94065" w:rsidRDefault="006944C1">
      <w:pPr>
        <w:pStyle w:val="TextNarr"/>
      </w:pPr>
      <w:r>
        <w:br w:type="textWrapping" w:clear="all"/>
      </w:r>
    </w:p>
    <w:p w14:paraId="74F486D1" w14:textId="77777777" w:rsidR="00C94065" w:rsidRDefault="006944C1">
      <w:pPr>
        <w:pStyle w:val="TextNarr"/>
      </w:pPr>
      <w:r>
        <w:rPr>
          <w:noProof/>
        </w:rPr>
        <w:drawing>
          <wp:anchor distT="0" distB="0" distL="114300" distR="114300" simplePos="0" relativeHeight="251658325" behindDoc="0" locked="0" layoutInCell="1" allowOverlap="1" wp14:anchorId="2211D6B5" wp14:editId="2166A384">
            <wp:simplePos x="0" y="0"/>
            <wp:positionH relativeFrom="margin">
              <wp:align>left</wp:align>
            </wp:positionH>
            <wp:positionV relativeFrom="paragraph">
              <wp:posOffset>8890</wp:posOffset>
            </wp:positionV>
            <wp:extent cx="869950" cy="1143000"/>
            <wp:effectExtent l="0" t="0" r="0" b="0"/>
            <wp:wrapSquare wrapText="right"/>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6.png"/>
                    <pic:cNvPicPr/>
                  </pic:nvPicPr>
                  <pic:blipFill>
                    <a:blip r:embed="rId84"/>
                    <a:stretch>
                      <a:fillRect/>
                    </a:stretch>
                  </pic:blipFill>
                  <pic:spPr>
                    <a:xfrm>
                      <a:off x="0" y="0"/>
                      <a:ext cx="869950" cy="1143000"/>
                    </a:xfrm>
                    <a:prstGeom prst="rect">
                      <a:avLst/>
                    </a:prstGeom>
                  </pic:spPr>
                </pic:pic>
              </a:graphicData>
            </a:graphic>
          </wp:anchor>
        </w:drawing>
      </w:r>
      <w:r>
        <w:t xml:space="preserve">256.  </w:t>
      </w:r>
      <w:r>
        <w:fldChar w:fldCharType="begin"/>
      </w:r>
      <w:r>
        <w:instrText>XE "de Mowbray:Roger III (Don's 20th GGF in another branch) (1254–1297)" \f A</w:instrText>
      </w:r>
      <w:r>
        <w:fldChar w:fldCharType="end"/>
      </w:r>
      <w:r>
        <w:fldChar w:fldCharType="begin"/>
      </w:r>
      <w:r>
        <w:instrText>XE "Isle of Axholme, Lincolnshire, England (Medieval), Europe" \f B</w:instrText>
      </w:r>
      <w:r>
        <w:fldChar w:fldCharType="end"/>
      </w:r>
      <w:r>
        <w:rPr>
          <w:b/>
          <w:color w:val="456EB5"/>
        </w:rPr>
        <w:t>Roger de Mowbray III (Don's 20th GGF in another branch)</w:t>
      </w:r>
      <w:hyperlink w:anchor="ENDNOTE-127">
        <w:r w:rsidR="00C94065">
          <w:rPr>
            <w:vertAlign w:val="superscript"/>
          </w:rPr>
          <w:t>127</w:t>
        </w:r>
      </w:hyperlink>
      <w:r>
        <w:t xml:space="preserve">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June 28, 1254 in Isle of Axholme, Lincolnshire, England (Medieval), Europe.</w:t>
      </w:r>
      <w:r>
        <w:fldChar w:fldCharType="begin"/>
      </w:r>
      <w:r>
        <w:instrText>XE "England (Medieval), Europe" \f B</w:instrText>
      </w:r>
      <w:r>
        <w:fldChar w:fldCharType="end"/>
      </w:r>
      <w:r>
        <w:t xml:space="preserve"> He held the title of 1st Lord, Sir after 1254 in England (Medieval), Europe.</w:t>
      </w:r>
      <w:r>
        <w:fldChar w:fldCharType="begin"/>
      </w:r>
      <w:r>
        <w:instrText>XE "Gent, Oost-Vlaanderen, Belgium, Europe" \f B</w:instrText>
      </w:r>
      <w:r>
        <w:fldChar w:fldCharType="end"/>
      </w:r>
      <w:r>
        <w:t xml:space="preserve"> He died on November 21, 1297 at the age of 43 in Gent, Oost-Vlaanderen, Belgium, Europe. The cause of his death (at the age of 43) on Thursday, November 21st, 1297 is not known-surviving in 1297 was difficult</w:t>
      </w:r>
      <w:r>
        <w:br/>
      </w:r>
      <w:r>
        <w:br/>
        <w:t>Died as a Sir and as the 1st Lord</w:t>
      </w:r>
      <w:r>
        <w:fldChar w:fldCharType="begin"/>
      </w:r>
      <w:r>
        <w:instrText>XE "Interred or buried in the cemetery at the Fountains Abbey, County of Yorkshire, England (Medieval), Europe" \f B</w:instrText>
      </w:r>
      <w:r>
        <w:fldChar w:fldCharType="end"/>
      </w:r>
      <w:r>
        <w:t xml:space="preserve"> Roger was buried after 1297 at Interred or buried in the cemetery at the Fountains Abbey in County of Yorkshire, England (Medieval), Europe. </w:t>
      </w:r>
      <w:r>
        <w:fldChar w:fldCharType="begin"/>
      </w:r>
      <w:r>
        <w:instrText>XE "Ogden, West Riding of Yorkshire, England (Medieval), Europe" \f B</w:instrText>
      </w:r>
      <w:r>
        <w:fldChar w:fldCharType="end"/>
      </w:r>
      <w:r>
        <w:t xml:space="preserve"> Roger de Mowbray III (Don's 20th GGF in another branch) and Rohese de Clare Don's 20th GGM were married in 1270 in Ogden, West Riding of Yorkshire, England (Medieval), Europe.</w:t>
      </w:r>
      <w:r>
        <w:fldChar w:fldCharType="begin"/>
      </w:r>
      <w:r>
        <w:instrText>XE "de Clare:Richard Don's 24th and 21st GGF (in multiple branches) {tagged} common ancestor (2nd branch) (1222–1262)" \f A</w:instrText>
      </w:r>
      <w:r>
        <w:fldChar w:fldCharType="end"/>
      </w:r>
      <w:r>
        <w:fldChar w:fldCharType="begin"/>
      </w:r>
      <w:r>
        <w:instrText>XE "de Lacy:Maud Matilda III of Mauduit; Don's 24th and 21st GGM (in multiple branches) {tagged} common ancestor (1222–1287)" \f A</w:instrText>
      </w:r>
      <w:r>
        <w:fldChar w:fldCharType="end"/>
      </w:r>
      <w:r>
        <w:br w:type="textWrapping" w:clear="all"/>
      </w:r>
    </w:p>
    <w:p w14:paraId="63E505D2" w14:textId="77777777" w:rsidR="00C94065" w:rsidRDefault="006944C1">
      <w:pPr>
        <w:pStyle w:val="TextNarr"/>
      </w:pPr>
      <w:r>
        <w:br w:type="textWrapping" w:clear="all"/>
      </w:r>
    </w:p>
    <w:p w14:paraId="641D39E8" w14:textId="77777777" w:rsidR="00C94065" w:rsidRDefault="006944C1">
      <w:pPr>
        <w:pStyle w:val="TextNarr"/>
      </w:pPr>
      <w:r>
        <w:fldChar w:fldCharType="begin"/>
      </w:r>
      <w:r>
        <w:instrText>XE "de Clare:Rohese Don's 20th GGM (1252–1312)" \f A</w:instrText>
      </w:r>
      <w:r>
        <w:fldChar w:fldCharType="end"/>
      </w:r>
      <w:r>
        <w:fldChar w:fldCharType="begin"/>
      </w:r>
      <w:r>
        <w:instrText>XE "Tonebridge, County of Suffolk, England (Medieval), Europe" \f B</w:instrText>
      </w:r>
      <w:r>
        <w:fldChar w:fldCharType="end"/>
      </w:r>
      <w:r>
        <w:t xml:space="preserve"> </w:t>
      </w:r>
      <w:r>
        <w:rPr>
          <w:b/>
          <w:color w:val="456EB5"/>
        </w:rPr>
        <w:t>Rohese de Clare Don's 20th GGM</w:t>
      </w:r>
      <w:hyperlink w:anchor="ENDNOTE-137">
        <w:r w:rsidR="00C94065">
          <w:rPr>
            <w:vertAlign w:val="superscript"/>
          </w:rPr>
          <w:t>137</w:t>
        </w:r>
      </w:hyperlink>
      <w:r>
        <w:t>, daughter of Richard de Clare and Maud Matilda de Lacy, was born on October 17, 1252 at Tonebridge in County of Suffolk, England (Medieval), Europe.</w:t>
      </w:r>
      <w:hyperlink w:anchor="ENDNOTE-138">
        <w:r w:rsidR="00C94065">
          <w:rPr>
            <w:vertAlign w:val="superscript"/>
          </w:rPr>
          <w:t>138</w:t>
        </w:r>
      </w:hyperlink>
      <w:r>
        <w:t xml:space="preserve"> The third daughter (Rohese, born in 1252), was married in 1270 to a member of the lesser baronage, Roger de Mowbray, lord of the Yorkshire barony of Thirsk (d. 1 297)</w:t>
      </w:r>
      <w:r>
        <w:br/>
      </w:r>
      <w:r>
        <w:br/>
        <w:t>Again, the marriage was arranged by her mother, the dowager Countess Maud, and her brother Bogo</w:t>
      </w:r>
      <w:r>
        <w:fldChar w:fldCharType="begin"/>
      </w:r>
      <w:r>
        <w:instrText>XE "England (Medieval), Europe" \f B</w:instrText>
      </w:r>
      <w:r>
        <w:fldChar w:fldCharType="end"/>
      </w:r>
      <w:r>
        <w:t xml:space="preserve"> She held the title of Baroness de Mowbray, Lady after 1252 in England (Medieval), Europe.</w:t>
      </w:r>
      <w:r>
        <w:fldChar w:fldCharType="begin"/>
      </w:r>
      <w:r>
        <w:instrText>XE "Tunbridge Wells, County of Kent, England (Medieval), Europe" \f B</w:instrText>
      </w:r>
      <w:r>
        <w:fldChar w:fldCharType="end"/>
      </w:r>
      <w:r>
        <w:t xml:space="preserve"> She died on September 16, 1312 at the age of 59 in Tunbridge Wells, County of Kent, England (Medieval), Europe. The cause of her death (at the age of 60) on Friday, September 16th, 1312 is not known-surviving in 1312 was difficult &amp; it occurred in Medieval England (source as the 3rd daughter (the Baroness de Mowbray; Lady), she was married in 1270 to a member of the lesser baronage, Roger de Mowbray, Lord of the Yorkshire Barony of Thirsk-arranged by her mother, the dowager Countess Maud and her brother Bogo); source as the 3rd daughter (the Baroness de Mowbray; Lady), she was married in 1270 to a member of the lesser baronage, Roger de Mowbray, Lord of the Yorkshire Barony of Thirsk-arranged by her mother, the dowager Countess Maud and her brother Bogo [ Rohese is part of ] The Royal Ancestors of Magna Carta Barons and Royal Genealogies of Magna Carte Barons</w:t>
      </w:r>
      <w:r>
        <w:br/>
      </w:r>
      <w:r>
        <w:br/>
        <w:t>Sources: Norr; Living Descendants of Royal Blood, p 328. Norr: Rohese de Clare</w:t>
      </w:r>
      <w:r>
        <w:br/>
      </w:r>
      <w:r>
        <w:br/>
        <w:t>Living Descendants call her Agnes</w:t>
      </w:r>
    </w:p>
    <w:p w14:paraId="50435358" w14:textId="77777777" w:rsidR="00C94065" w:rsidRDefault="006944C1">
      <w:pPr>
        <w:pStyle w:val="TextNarr"/>
      </w:pPr>
      <w:r>
        <w:br w:type="textWrapping" w:clear="all"/>
      </w:r>
    </w:p>
    <w:p w14:paraId="41E13D8C" w14:textId="77777777" w:rsidR="00C94065" w:rsidRDefault="006944C1">
      <w:pPr>
        <w:pStyle w:val="TextNarr"/>
      </w:pPr>
      <w:r>
        <w:t xml:space="preserve"> Roger de Mowbray and Rohese de Clare had the following children:</w:t>
      </w:r>
      <w:r>
        <w:br w:type="textWrapping" w:clear="all"/>
      </w:r>
    </w:p>
    <w:p w14:paraId="7902F0E2" w14:textId="77777777" w:rsidR="00C94065" w:rsidRDefault="006944C1">
      <w:pPr>
        <w:pStyle w:val="TextNarr"/>
      </w:pPr>
      <w:r>
        <w:br w:type="textWrapping" w:clear="all"/>
      </w:r>
    </w:p>
    <w:p w14:paraId="00E003D1" w14:textId="77777777" w:rsidR="00C94065" w:rsidRDefault="006944C1">
      <w:pPr>
        <w:tabs>
          <w:tab w:val="right" w:pos="648"/>
          <w:tab w:val="right" w:pos="1440"/>
          <w:tab w:val="left" w:pos="1584"/>
        </w:tabs>
        <w:ind w:left="1584" w:hanging="1584"/>
      </w:pPr>
      <w:r>
        <w:fldChar w:fldCharType="begin"/>
      </w:r>
      <w:r>
        <w:instrText>XE "de Mowbray:John (1285–1322)" \f A</w:instrText>
      </w:r>
      <w:r>
        <w:fldChar w:fldCharType="end"/>
      </w:r>
      <w:r>
        <w:tab/>
        <w:t>317</w:t>
      </w:r>
      <w:r>
        <w:tab/>
        <w:t>i</w:t>
      </w:r>
      <w:r>
        <w:tab/>
      </w:r>
      <w:r>
        <w:rPr>
          <w:b/>
        </w:rPr>
        <w:t>John de Mowbray</w:t>
      </w:r>
      <w:hyperlink w:anchor="ENDNOTE-2">
        <w:r w:rsidR="00C94065">
          <w:rPr>
            <w:vertAlign w:val="superscript"/>
          </w:rPr>
          <w:t>2</w:t>
        </w:r>
      </w:hyperlink>
      <w:r>
        <w:t xml:space="preserve"> was born about 1285. He held the title of Baron after 1285.</w:t>
      </w:r>
      <w:r>
        <w:fldChar w:fldCharType="begin"/>
      </w:r>
      <w:r>
        <w:instrText>XE "This global place was used as neither death nor birth locations are known, A Conceptual Continent that surrounds the Region of Oceania" \f B</w:instrText>
      </w:r>
      <w:r>
        <w:fldChar w:fldCharType="end"/>
      </w:r>
      <w:r>
        <w:t xml:space="preserve"> He died in 1322 at the age of 37 at This global place was used as neither death nor birth locations are known in A Conceptual Continent that surrounds the Region of Oceania. The cause of his death (at the age of 37) in the year of 1322 is not known-surviving in 1322 was difficult</w:t>
      </w:r>
      <w:r>
        <w:br/>
      </w:r>
      <w:r>
        <w:br/>
        <w:t>Died as a Baron</w:t>
      </w:r>
      <w:r>
        <w:br w:type="textWrapping" w:clear="all"/>
      </w:r>
    </w:p>
    <w:p w14:paraId="2CFF2A31" w14:textId="77777777" w:rsidR="00C94065" w:rsidRDefault="006944C1">
      <w:pPr>
        <w:tabs>
          <w:tab w:val="right" w:pos="648"/>
          <w:tab w:val="right" w:pos="1440"/>
          <w:tab w:val="left" w:pos="1584"/>
        </w:tabs>
        <w:ind w:left="1584" w:hanging="1584"/>
      </w:pPr>
      <w:r>
        <w:fldChar w:fldCharType="begin"/>
      </w:r>
      <w:r>
        <w:instrText>XE "de Mowbray:Christiana Don's 19th GGM (1285–1362)" \f A</w:instrText>
      </w:r>
      <w:r>
        <w:fldChar w:fldCharType="end"/>
      </w:r>
      <w:r>
        <w:tab/>
        <w:t>+318</w:t>
      </w:r>
      <w:r>
        <w:tab/>
        <w:t>ii</w:t>
      </w:r>
      <w:r>
        <w:tab/>
      </w:r>
      <w:r>
        <w:rPr>
          <w:b/>
          <w:color w:val="456EB5"/>
        </w:rPr>
        <w:t>Christiana de Mowbray Don's 19th GGM</w:t>
      </w:r>
      <w:r>
        <w:t>, born 1285, Kirklington, North Riding of Yorkshire, England (Medieval), Europe</w:t>
      </w:r>
      <w:r>
        <w:fldChar w:fldCharType="begin"/>
      </w:r>
      <w:r>
        <w:instrText>XE "Kirklington, North Riding of Yorkshire, England (Medieval), Europe" \f B</w:instrText>
      </w:r>
      <w:r>
        <w:fldChar w:fldCharType="end"/>
      </w:r>
      <w:r>
        <w:t>; married Richard de Melton Don's 19th GGF (in another branch) {tagged} Young mother, 1299, Newcastle Upon Tyne, Northumberlandshire, England (Medieval), Europe</w:t>
      </w:r>
      <w:r>
        <w:fldChar w:fldCharType="begin"/>
      </w:r>
      <w:r>
        <w:instrText>XE "Newcastle Upon Tyne, Northumberlandshire, England (Medieval), Europe" \f B</w:instrText>
      </w:r>
      <w:r>
        <w:fldChar w:fldCharType="end"/>
      </w:r>
      <w:r>
        <w:t>; died December 25, 1362, Plumpton, West Riding of Yorkshire, England (Medieval), Europe</w:t>
      </w:r>
      <w:r>
        <w:fldChar w:fldCharType="begin"/>
      </w:r>
      <w:r>
        <w:instrText>XE "Plumpton in Spofforth, Plumpton, West Riding of Yorkshire, England (Medieval), Europe" \f B</w:instrText>
      </w:r>
      <w:r>
        <w:fldChar w:fldCharType="end"/>
      </w:r>
      <w:r>
        <w:t>.</w:t>
      </w:r>
      <w:r>
        <w:br w:type="textWrapping" w:clear="all"/>
      </w:r>
    </w:p>
    <w:p w14:paraId="5402554B" w14:textId="77777777" w:rsidR="00C94065" w:rsidRDefault="006944C1">
      <w:pPr>
        <w:pStyle w:val="TextNarr"/>
      </w:pPr>
      <w:r>
        <w:br w:type="textWrapping" w:clear="all"/>
      </w:r>
    </w:p>
    <w:p w14:paraId="788F0C20" w14:textId="77777777" w:rsidR="00C94065" w:rsidRDefault="006944C1">
      <w:pPr>
        <w:pStyle w:val="TextNarr"/>
      </w:pPr>
      <w:r>
        <w:br w:type="textWrapping" w:clear="all"/>
      </w:r>
    </w:p>
    <w:p w14:paraId="22D1231C" w14:textId="77777777" w:rsidR="00C94065" w:rsidRDefault="006944C1">
      <w:pPr>
        <w:pStyle w:val="TextNarr"/>
      </w:pPr>
      <w:r>
        <w:t xml:space="preserve">260.  </w:t>
      </w:r>
      <w:r>
        <w:fldChar w:fldCharType="begin"/>
      </w:r>
      <w:r>
        <w:instrText>XE "de Aldithley:Alice Sandy's 25th GGM (1224–1265)" \f A</w:instrText>
      </w:r>
      <w:r>
        <w:fldChar w:fldCharType="end"/>
      </w:r>
      <w:r>
        <w:fldChar w:fldCharType="begin"/>
      </w:r>
      <w:r>
        <w:instrText>XE "Heleigh Castle of Aldithley, near, Madeley, Staffordshire, England (Medieval), Europe" \f B</w:instrText>
      </w:r>
      <w:r>
        <w:fldChar w:fldCharType="end"/>
      </w:r>
      <w:r>
        <w:rPr>
          <w:b/>
          <w:color w:val="7A3695"/>
        </w:rPr>
        <w:t>Alice de Aldithley Sandy's 25th GGM</w:t>
      </w:r>
      <w:hyperlink w:anchor="ENDNOTE-139">
        <w:r w:rsidR="00C94065">
          <w:rPr>
            <w:vertAlign w:val="superscript"/>
          </w:rPr>
          <w:t>139</w:t>
        </w:r>
      </w:hyperlink>
      <w:r>
        <w:t xml:space="preserve">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1224 at Heleigh Castle of Aldithley, near in Madeley, Staffordshire, England (Medieval), Europe. Also shown as Warwickshire. Source (lost) incorrectly shares date as 1304; death of mother / also in question as she dies in 1373 She held the title of Lady of Aldithley after 1224.</w:t>
      </w:r>
      <w:r>
        <w:fldChar w:fldCharType="begin"/>
      </w:r>
      <w:r>
        <w:instrText>XE "Stafford, Staffordshire, England (Medieval), Europe" \f B</w:instrText>
      </w:r>
      <w:r>
        <w:fldChar w:fldCharType="end"/>
      </w:r>
      <w:r>
        <w:t xml:space="preserve"> She died on August 4, 1265 at the age of 41 in Stafford, Staffordshire, England (Medieval), Europe. The cause of her death (at the age of 41) on Tuesday, August 4th, 1265 is not known-surviving in 1265 was difficult</w:t>
      </w:r>
      <w:r>
        <w:br/>
      </w:r>
      <w:r>
        <w:br/>
        <w:t>Died as the Lady of Aldithley Alice was also known as d'Audley. She shares a website (or access to one) that has source data here: https://www.geni.com/people/Alice-de-Montfort-Lady-of-Aldithley/6000000000314917982 Research &amp; source of data Alice was born in England after 1217 and she died there after 1265</w:t>
      </w:r>
      <w:r>
        <w:br/>
      </w:r>
      <w:r>
        <w:br/>
        <w:t>She was married in 1228 to Piers I de Montfort of Preston, Lord of Beaudésert in England</w:t>
      </w:r>
      <w:r>
        <w:br/>
      </w:r>
      <w:r>
        <w:br/>
        <w:t>Piers was born between 1205-1207 in Beaudesert Castle, Warwickshire, England to THURSTAN III of Montfort &amp; his wife [--of Cauntelo]. He died in a battle on 4 Aug 1265 at Evesham, Worcestershire, England</w:t>
      </w:r>
      <w:r>
        <w:br/>
      </w:r>
      <w:r>
        <w:br/>
        <w:t>Alice is the daughter of HENRY Audley (1175?-1246 before November) who married in 1217 BERTRED, daughter of RALPH Mainwaring [Mesnil-Warin], seneschal of Chester &amp; his wife (?-after 1249)</w:t>
      </w:r>
      <w:r>
        <w:br/>
      </w:r>
      <w:r>
        <w:br/>
        <w:t>Their children are:</w:t>
      </w:r>
      <w:r>
        <w:br/>
        <w:t>William de Montfort</w:t>
      </w:r>
      <w:r>
        <w:br/>
        <w:t>Peter de Montfort, Lord of Beaudesert (?-before 4 Mar 1287)</w:t>
      </w:r>
      <w:r>
        <w:br/>
        <w:t>Robert de Montfort (?-1274)</w:t>
      </w:r>
      <w:r>
        <w:br/>
        <w:t xml:space="preserve">Alice de Montfort </w:t>
      </w:r>
      <w:r>
        <w:fldChar w:fldCharType="begin"/>
      </w:r>
      <w:r>
        <w:instrText>XE "Beaudesert Castle, Beaudesert, Warwickshire, England (Medieval), Europe" \f B</w:instrText>
      </w:r>
      <w:r>
        <w:fldChar w:fldCharType="end"/>
      </w:r>
      <w:r>
        <w:t xml:space="preserve"> Alice de Aldithley Sandy's 25th GGM and Piers de Montfort Sandy's 25th GGF, the last in this branch were married in 1240 at Beaudesert Castle in Beaudesert, Warwickshire, England (Medieval), Europe.</w:t>
      </w:r>
      <w:r>
        <w:br w:type="textWrapping" w:clear="all"/>
      </w:r>
    </w:p>
    <w:p w14:paraId="4C3CA9D6" w14:textId="77777777" w:rsidR="00C94065" w:rsidRDefault="006944C1">
      <w:pPr>
        <w:pStyle w:val="TextNarr"/>
      </w:pPr>
      <w:r>
        <w:br w:type="textWrapping" w:clear="all"/>
      </w:r>
    </w:p>
    <w:p w14:paraId="4E4C4737" w14:textId="77777777" w:rsidR="00C94065" w:rsidRDefault="006944C1">
      <w:pPr>
        <w:pStyle w:val="TextNarr"/>
      </w:pPr>
      <w:r>
        <w:fldChar w:fldCharType="begin"/>
      </w:r>
      <w:r>
        <w:instrText>XE "de Montfort:Piers Sandy's 25th GGF, the last in this branch (1205–1265)" \f A</w:instrText>
      </w:r>
      <w:r>
        <w:fldChar w:fldCharType="end"/>
      </w:r>
      <w:r>
        <w:fldChar w:fldCharType="begin"/>
      </w:r>
      <w:r>
        <w:instrText>XE "Beaudesert, Warwickshire, England (Medieval), Europe" \f B</w:instrText>
      </w:r>
      <w:r>
        <w:fldChar w:fldCharType="end"/>
      </w:r>
      <w:r>
        <w:t xml:space="preserve"> </w:t>
      </w:r>
      <w:r>
        <w:rPr>
          <w:b/>
          <w:color w:val="CF2127"/>
        </w:rPr>
        <w:t>Piers de Montfort Sandy's 25th GGF, the last in this branch</w:t>
      </w:r>
      <w:hyperlink w:anchor="ENDNOTE-2">
        <w:r w:rsidR="00C94065">
          <w:rPr>
            <w:vertAlign w:val="superscript"/>
          </w:rPr>
          <w:t>2</w:t>
        </w:r>
      </w:hyperlink>
      <w:r>
        <w:t xml:space="preserve"> was born about 1205 in Beaudesert, Warwickshire, England (Medieval), Europe.</w:t>
      </w:r>
      <w:r>
        <w:fldChar w:fldCharType="begin"/>
      </w:r>
      <w:r>
        <w:instrText>XE "Beaudesert Castle, Beaudesert, Warwickshire, England (Medieval), Europe" \f B</w:instrText>
      </w:r>
      <w:r>
        <w:fldChar w:fldCharType="end"/>
      </w:r>
      <w:r>
        <w:t xml:space="preserve"> He held the title of Lord of Beaudesert before 1265 at Beaudesert Castle in Beaudesert, Warwickshire, England (Medieval), Europe.</w:t>
      </w:r>
      <w:r>
        <w:fldChar w:fldCharType="begin"/>
      </w:r>
      <w:r>
        <w:instrText>XE "Battle of Evesham, Evesham, Worcestershire, England (Medieval), Europe" \f B</w:instrText>
      </w:r>
      <w:r>
        <w:fldChar w:fldCharType="end"/>
      </w:r>
      <w:r>
        <w:t xml:space="preserve"> He died on August 4, 1265 at the age of 60 at Battle of Evesham in Evesham, Worcestershire, England (Medieval), Europe. The cause of his death (at the age of 60) on Tuesday, August 4th, 1265 is not known-surviving in 1265 was difficult</w:t>
      </w:r>
      <w:r>
        <w:br/>
      </w:r>
      <w:r>
        <w:br/>
        <w:t>Died as the Lord of Beaudesert</w:t>
      </w:r>
      <w:r>
        <w:fldChar w:fldCharType="begin"/>
      </w:r>
      <w:r>
        <w:instrText>XE "Buried in an unknown cemetery, Evesham, Worcestershire, England (Medieval), Europe" \f B</w:instrText>
      </w:r>
      <w:r>
        <w:fldChar w:fldCharType="end"/>
      </w:r>
      <w:r>
        <w:t xml:space="preserve"> Piers was buried after August 4, 1265 at Buried in an unknown cemetery in Evesham, Worcestershire, England (Medieval), Europe. He was also known as Peter / Pierre. He Various events were captured for Piers… see note;. Source: FamilySearch</w:t>
      </w:r>
      <w:r>
        <w:br/>
      </w:r>
      <w:r>
        <w:br/>
        <w:t>&gt; He was both friend &amp; liegeman to Simon de Montfort for more than 30 years prior to his death in 1265</w:t>
      </w:r>
      <w:r>
        <w:br/>
      </w:r>
      <w:r>
        <w:br/>
        <w:t>&gt; On 30 Apr 1258, he was one of the fully armored Lords demanding reforms of Henry III at Westminster</w:t>
      </w:r>
      <w:r>
        <w:br/>
      </w:r>
      <w:r>
        <w:br/>
        <w:t>&gt; On 8 Jan 1264, Piers went to Amiens in Simon de Montfort's stead (who had broken his leg &amp; couldn't go)</w:t>
      </w:r>
      <w:r>
        <w:br/>
      </w:r>
      <w:r>
        <w:br/>
        <w:t>&gt; At the Battle of Northampton on 5 Apr 1264, Piers commanded the defense of Northampton against Prince Edward. He was captured and held at Windsor Castle until May of 1264 where he was released after Simon de Montfort's victory at Lewes</w:t>
      </w:r>
      <w:r>
        <w:br/>
      </w:r>
      <w:r>
        <w:br/>
        <w:t>&gt; He died on 12 August 1265 after fighting alongside Simon de Montfort in the Battle of Evesham on 4 August Piers shares a website (or access to one) that has source data here: https://en.wikipedia.org/wiki/Peter_de_Montfort Research data Piers I de Montfort of Beaudesert Castle, Seigneur De Beaudésert was an English Magnate, a soldier and a diplomat</w:t>
      </w:r>
      <w:r>
        <w:br/>
      </w:r>
      <w:r>
        <w:br/>
        <w:t>He is the first person recorded as having presided over Parliament as a parlour or prolocutor, an office now known as Speaker of the House of Commons (see web link) and was one of those elected by the barons to represent them during the constitutional crisis with Henry III in 1258</w:t>
      </w:r>
      <w:r>
        <w:br/>
      </w:r>
      <w:r>
        <w:br/>
        <w:t>He was later a leading supporter of Simon de Montfort, 6th Earl of Leicester, against the King. Both he and Simon de Montfort were slain at the Battle of Evesham on 4 August 1265.</w:t>
      </w:r>
      <w:r>
        <w:br/>
        <w:t>==================</w:t>
      </w:r>
      <w:r>
        <w:br/>
        <w:t>Source</w:t>
      </w:r>
      <w:r>
        <w:br/>
        <w:t>&lt;A general and heraldic dictionary of the peerages of England, Ireland, and…&gt;</w:t>
      </w:r>
      <w:r>
        <w:br/>
        <w:t>Per John Burke</w:t>
      </w:r>
      <w:r>
        <w:br/>
      </w:r>
      <w:r>
        <w:br/>
        <w:t>THURSTON DE MONTFORT died in 1216 and was succeeded by his son, PETER DE MONTFORT</w:t>
      </w:r>
      <w:r>
        <w:br/>
      </w:r>
      <w:r>
        <w:br/>
        <w:t>This feudal lord in the reign of King Henry III, for several years took an active part in the wars of that monarch, but at length, on the breaking out of the barons' insurrection, he became one of the most zealous amongst those turbulent lords, and after the battle of Lewes, was of the nine nominated to rule the kingdom-in which station he enjoyed and exercised more than regal power-but of short duration, for he fell at the subsequent conflict of Evesham, so disastrous to the baronial cause</w:t>
      </w:r>
      <w:r>
        <w:br/>
      </w:r>
      <w:r>
        <w:br/>
        <w:t>Peter de Montfort m. Alice, daughter of Henry de Aldithley, a great Staffordshire baron, and had issue, Peter, his successor.</w:t>
      </w:r>
      <w:r>
        <w:br/>
        <w:t>_____________________________</w:t>
      </w:r>
      <w:r>
        <w:br/>
        <w:t>Source</w:t>
      </w:r>
      <w:r>
        <w:br/>
        <w:t>&lt;http://fmg.ac/Projects/MedLands/ENGLISHNOBILITYMEDIEVAL3L-O.htm#ThurstanMontfortdied1216B&gt;</w:t>
      </w:r>
      <w:r>
        <w:br/>
      </w:r>
      <w:r>
        <w:br/>
        <w:t>"THURSTAN [III] de Montfort, son of HENRY [II] de Montfort &amp; his wife--([1183/87]-1216, before 21 Nov)….</w:t>
      </w:r>
      <w:r>
        <w:br/>
        <w:t>m--. The name of Thurstan´s wife is not known…. Thurstan [III] &amp; his wife had two children:</w:t>
      </w:r>
      <w:r>
        <w:br/>
      </w:r>
      <w:r>
        <w:br/>
        <w:t>1. PIERS [I] de Montfort of Preston, co. Rutland ([1205/07]-killed in battle Evesham 4 Aug 1265). The Complete Peerage records that King John granted the wardship and marriage of Piers to William de Cauntelo in 1216. "Petrus de Monteforti filius Turstini de Monteforti" confirmed the donation of land "in villa de Wenge cum advocatione ecclesiæ eiusdem villæ" to St Neot´s by charter dated 29 Aug 1245. This confirmation presumably relates to the donation of the same place to Thorney priory which is quoted earlier in this chapter. The Patent Rolls record that "Peter de Monte Forti" claimed rights to forests in Rutland of which he alleged "Thurstan de Monte Forti great grandfather of the said Peter was seised in his demesne", orders dated 14 Jul 1253, 11 Sep 1253 and 25 Feb 1255. "P. de Monte Forti" wrote to Henry III King of England, dated to [Dec 1262], reporting that he "found the Welsh march in great confusion" and names "dominorum Humfridi de Boun, Reginaldi filii Petri…".</w:t>
      </w:r>
    </w:p>
    <w:p w14:paraId="5F54E5F7" w14:textId="77777777" w:rsidR="00C94065" w:rsidRDefault="006944C1">
      <w:pPr>
        <w:pStyle w:val="TextNarr"/>
      </w:pPr>
      <w:r>
        <w:br w:type="textWrapping" w:clear="all"/>
      </w:r>
    </w:p>
    <w:p w14:paraId="57071E87" w14:textId="77777777" w:rsidR="00C94065" w:rsidRDefault="006944C1">
      <w:pPr>
        <w:pStyle w:val="TextNarr"/>
      </w:pPr>
      <w:r>
        <w:t xml:space="preserve"> Piers de Montfort and Alice de Aldithley had the following child:</w:t>
      </w:r>
      <w:r>
        <w:br w:type="textWrapping" w:clear="all"/>
      </w:r>
    </w:p>
    <w:p w14:paraId="472B0D2A" w14:textId="77777777" w:rsidR="00C94065" w:rsidRDefault="006944C1">
      <w:pPr>
        <w:pStyle w:val="TextNarr"/>
      </w:pPr>
      <w:r>
        <w:br w:type="textWrapping" w:clear="all"/>
      </w:r>
    </w:p>
    <w:p w14:paraId="59A4E237" w14:textId="77777777" w:rsidR="00C94065" w:rsidRDefault="006944C1">
      <w:pPr>
        <w:tabs>
          <w:tab w:val="right" w:pos="648"/>
          <w:tab w:val="right" w:pos="1440"/>
          <w:tab w:val="left" w:pos="1584"/>
        </w:tabs>
        <w:ind w:left="1584" w:hanging="1584"/>
      </w:pPr>
      <w:r>
        <w:fldChar w:fldCharType="begin"/>
      </w:r>
      <w:r>
        <w:instrText>XE "de Montfort:Peter II (Sandy's 24th GGF) (1240–1285)" \f A</w:instrText>
      </w:r>
      <w:r>
        <w:fldChar w:fldCharType="end"/>
      </w:r>
      <w:r>
        <w:tab/>
        <w:t>+319</w:t>
      </w:r>
      <w:r>
        <w:tab/>
        <w:t>i</w:t>
      </w:r>
      <w:r>
        <w:tab/>
      </w:r>
      <w:r>
        <w:rPr>
          <w:b/>
          <w:color w:val="7A3695"/>
        </w:rPr>
        <w:t>Peter de Montfort II (Sandy's 24th GGF)</w:t>
      </w:r>
      <w:r>
        <w:t>, born 1240, Beaudesert, Warwickshire, England (Medieval), Europe</w:t>
      </w:r>
      <w:r>
        <w:fldChar w:fldCharType="begin"/>
      </w:r>
      <w:r>
        <w:instrText>XE "Beaudesert Castle, Beaudesert, Warwickshire, England (Medieval), Europe" \f B</w:instrText>
      </w:r>
      <w:r>
        <w:fldChar w:fldCharType="end"/>
      </w:r>
      <w:r>
        <w:t>; married Matilda de la Mare Sandy's 24th GGM, 1260, Beaudesert, Warwickshire, England (Medieval), Europe</w:t>
      </w:r>
      <w:r>
        <w:fldChar w:fldCharType="begin"/>
      </w:r>
      <w:r>
        <w:instrText>XE "Beaudesert Castle, Beaudesert, Warwickshire, England (Medieval), Europe" \f B</w:instrText>
      </w:r>
      <w:r>
        <w:fldChar w:fldCharType="end"/>
      </w:r>
      <w:r>
        <w:t>; died March 4, 1285, Beaudesert, Warwickshire, England (Medieval), Europe</w:t>
      </w:r>
      <w:r>
        <w:fldChar w:fldCharType="begin"/>
      </w:r>
      <w:r>
        <w:instrText>XE "Beaudesert Castle, Beaudesert, Warwickshire, England (Medieval), Europe" \f B</w:instrText>
      </w:r>
      <w:r>
        <w:fldChar w:fldCharType="end"/>
      </w:r>
      <w:r>
        <w:t>.</w:t>
      </w:r>
      <w:r>
        <w:br w:type="textWrapping" w:clear="all"/>
      </w:r>
    </w:p>
    <w:p w14:paraId="25874FA5" w14:textId="77777777" w:rsidR="00C94065" w:rsidRDefault="006944C1">
      <w:pPr>
        <w:pStyle w:val="TextNarr"/>
      </w:pPr>
      <w:r>
        <w:br w:type="textWrapping" w:clear="all"/>
      </w:r>
    </w:p>
    <w:p w14:paraId="5307237D" w14:textId="77777777" w:rsidR="00C94065" w:rsidRDefault="006944C1">
      <w:pPr>
        <w:pStyle w:val="TextNarr"/>
      </w:pPr>
      <w:r>
        <w:br w:type="textWrapping" w:clear="all"/>
      </w:r>
    </w:p>
    <w:p w14:paraId="53E9553D" w14:textId="77777777" w:rsidR="00C94065" w:rsidRDefault="006944C1">
      <w:pPr>
        <w:pStyle w:val="TextNarr"/>
      </w:pPr>
      <w:r>
        <w:t xml:space="preserve">261.  </w:t>
      </w:r>
      <w:r>
        <w:fldChar w:fldCharType="begin"/>
      </w:r>
      <w:r>
        <w:instrText>XE "de Aldithley Audle:James (1225–1272)" \f A</w:instrText>
      </w:r>
      <w:r>
        <w:fldChar w:fldCharType="end"/>
      </w:r>
      <w:r>
        <w:fldChar w:fldCharType="begin"/>
      </w:r>
      <w:r>
        <w:instrText>XE "Madeley, Staffordshire, England (Medieval), Europe" \f B</w:instrText>
      </w:r>
      <w:r>
        <w:fldChar w:fldCharType="end"/>
      </w:r>
      <w:r>
        <w:rPr>
          <w:b/>
        </w:rPr>
        <w:t>James de Aldithley Audle</w:t>
      </w:r>
      <w:hyperlink w:anchor="ENDNOTE-140">
        <w:r w:rsidR="00C94065">
          <w:rPr>
            <w:vertAlign w:val="superscript"/>
          </w:rPr>
          <w:t>140</w:t>
        </w:r>
      </w:hyperlink>
      <w:r>
        <w:t xml:space="preserve">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1225 in Madeley, Staffordshire, England (Medieval), Europe. Before 1272 he was a Justice of Cheshire.</w:t>
      </w:r>
      <w:r>
        <w:fldChar w:fldCharType="begin"/>
      </w:r>
      <w:r>
        <w:instrText>XE "Ireland, Europe" \f B</w:instrText>
      </w:r>
      <w:r>
        <w:fldChar w:fldCharType="end"/>
      </w:r>
      <w:r>
        <w:t xml:space="preserve"> He died on June 11, 1272 at the age of 47 in Ireland, Europe.</w:t>
      </w:r>
      <w:hyperlink w:anchor="ENDNOTE-141">
        <w:r w:rsidR="00C94065">
          <w:rPr>
            <w:vertAlign w:val="superscript"/>
          </w:rPr>
          <w:t>141</w:t>
        </w:r>
      </w:hyperlink>
      <w:r>
        <w:t xml:space="preserve"> The cause of his death (at the age of 47) on Saturday, June 11th, 1272 is not known-surviving in 1272 was difficult &amp; it occurred in Ireland  James de Aldithley Audle and Ela de Longspee were married in 1244.</w:t>
      </w:r>
      <w:hyperlink w:anchor="ENDNOTE-140">
        <w:r w:rsidR="00C94065">
          <w:rPr>
            <w:vertAlign w:val="superscript"/>
          </w:rPr>
          <w:t>140</w:t>
        </w:r>
      </w:hyperlink>
      <w:r>
        <w:br w:type="textWrapping" w:clear="all"/>
      </w:r>
    </w:p>
    <w:p w14:paraId="3977F567" w14:textId="77777777" w:rsidR="00C94065" w:rsidRDefault="006944C1">
      <w:pPr>
        <w:pStyle w:val="TextNarr"/>
      </w:pPr>
      <w:r>
        <w:br w:type="textWrapping" w:clear="all"/>
      </w:r>
    </w:p>
    <w:p w14:paraId="4A0E4E01" w14:textId="77777777" w:rsidR="00C94065" w:rsidRDefault="006944C1">
      <w:pPr>
        <w:pStyle w:val="TextNarr"/>
      </w:pPr>
      <w:r>
        <w:fldChar w:fldCharType="begin"/>
      </w:r>
      <w:r>
        <w:instrText>XE "de Longspee:Ela (1228–1299)" \f A</w:instrText>
      </w:r>
      <w:r>
        <w:fldChar w:fldCharType="end"/>
      </w:r>
      <w:r>
        <w:fldChar w:fldCharType="begin"/>
      </w:r>
      <w:r>
        <w:instrText>XE "Stratton Audley, Oxfordshire, England (Medieval), Europe" \f B</w:instrText>
      </w:r>
      <w:r>
        <w:fldChar w:fldCharType="end"/>
      </w:r>
      <w:r>
        <w:t xml:space="preserve"> </w:t>
      </w:r>
      <w:r>
        <w:rPr>
          <w:b/>
          <w:color w:val="CF2127"/>
        </w:rPr>
        <w:t>Ela de Longspee</w:t>
      </w:r>
      <w:r>
        <w:t xml:space="preserve"> was born in 1228 in Stratton Audley, Oxfordshire, England (Medieval), Europe.</w:t>
      </w:r>
      <w:hyperlink w:anchor="ENDNOTE-142">
        <w:r w:rsidR="00C94065">
          <w:rPr>
            <w:vertAlign w:val="superscript"/>
          </w:rPr>
          <w:t>142</w:t>
        </w:r>
      </w:hyperlink>
      <w:r>
        <w:fldChar w:fldCharType="begin"/>
      </w:r>
      <w:r>
        <w:instrText>XE "Stratton Audley, Oxfordshire, England (Medieval), Europe" \f B</w:instrText>
      </w:r>
      <w:r>
        <w:fldChar w:fldCharType="end"/>
      </w:r>
      <w:r>
        <w:t xml:space="preserve"> She died in 1299 at the age of 71 in Stratton Audley, Oxfordshire, England (Medieval), Europe. The cause of her death (at the age of 71) in the year of 1299 is not known-surviving in 1299 was difficult &amp; it occurred in Medieval England (location not known; used birth place)</w:t>
      </w:r>
    </w:p>
    <w:p w14:paraId="21D3512F" w14:textId="77777777" w:rsidR="00C94065" w:rsidRDefault="006944C1">
      <w:pPr>
        <w:pStyle w:val="TextNarr"/>
      </w:pPr>
      <w:r>
        <w:br w:type="textWrapping" w:clear="all"/>
      </w:r>
    </w:p>
    <w:p w14:paraId="42DE433A" w14:textId="77777777" w:rsidR="00C94065" w:rsidRDefault="006944C1">
      <w:pPr>
        <w:pStyle w:val="TextNarr"/>
      </w:pPr>
      <w:r>
        <w:br w:type="textWrapping" w:clear="all"/>
      </w:r>
    </w:p>
    <w:p w14:paraId="63C5E907" w14:textId="77777777" w:rsidR="00C94065" w:rsidRDefault="006944C1">
      <w:pPr>
        <w:pStyle w:val="TextNarr"/>
      </w:pPr>
      <w:r>
        <w:t xml:space="preserve">265.  </w:t>
      </w:r>
      <w:r>
        <w:fldChar w:fldCharType="begin"/>
      </w:r>
      <w:r>
        <w:instrText>XE "de Lacy:Maud Matilda III of Mauduit; Don's 24th and 21st GGM (in multiple branches) {tagged} common ancestor (1222–1287)" \f A</w:instrText>
      </w:r>
      <w:r>
        <w:fldChar w:fldCharType="end"/>
      </w:r>
      <w:r>
        <w:fldChar w:fldCharType="begin"/>
      </w:r>
      <w:r>
        <w:instrText>XE "Lincoln, Lincolnshire, England (Medieval), Europe" \f B</w:instrText>
      </w:r>
      <w:r>
        <w:fldChar w:fldCharType="end"/>
      </w:r>
      <w:r>
        <w:rPr>
          <w:b/>
          <w:color w:val="7C1316"/>
        </w:rPr>
        <w:t>Maud Matilda de Lacy III of Mauduit; Don's 24th and 21st GGM (in multiple branches) {tagged} common ancestor</w:t>
      </w:r>
      <w:hyperlink w:anchor="ENDNOTE-143">
        <w:r w:rsidR="00C94065">
          <w:rPr>
            <w:vertAlign w:val="superscript"/>
          </w:rPr>
          <w:t>143</w:t>
        </w:r>
      </w:hyperlink>
      <w:r>
        <w:t xml:space="preserve">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4, 1222 in Lincoln, Lincolnshire, England (Medieval), Europe.</w:t>
      </w:r>
      <w:hyperlink w:anchor="ENDNOTE-144">
        <w:r w:rsidR="00C94065">
          <w:rPr>
            <w:vertAlign w:val="superscript"/>
          </w:rPr>
          <w:t>144</w:t>
        </w:r>
      </w:hyperlink>
      <w:r>
        <w:fldChar w:fldCharType="begin"/>
      </w:r>
      <w:r>
        <w:instrText>XE "England (Medieval), Europe" \f B</w:instrText>
      </w:r>
      <w:r>
        <w:fldChar w:fldCharType="end"/>
      </w:r>
      <w:r>
        <w:t xml:space="preserve"> She held the title of Countess of Gloucester in Lincoln; Lady after 1222 in England (Medieval), Europe.</w:t>
      </w:r>
      <w:r>
        <w:fldChar w:fldCharType="begin"/>
      </w:r>
      <w:r>
        <w:instrText>XE "Lincoln, Lincolnshire, England (Medieval), Europe" \f B</w:instrText>
      </w:r>
      <w:r>
        <w:fldChar w:fldCharType="end"/>
      </w:r>
      <w:r>
        <w:t xml:space="preserve"> She died on March 10, 1287 at the age of 64 in Lincoln, Lincolnshire, England (Medieval), Europe. The cause of her death (at the age of 65) on Monday, March 10th, 1287 is not known-surviving in 1287 was difficult &amp; it occurred in Medieval England (source (from merged person) has the place of Grey, Worcestershire); source (from merged person) has the place of Grey, Worcestershire </w:t>
      </w:r>
      <w:r>
        <w:fldChar w:fldCharType="begin"/>
      </w:r>
      <w:r>
        <w:instrText>XE "Lincoln, Lincolnshire, England (Medieval), Europe" \f B</w:instrText>
      </w:r>
      <w:r>
        <w:fldChar w:fldCharType="end"/>
      </w:r>
      <w:r>
        <w:t xml:space="preserve"> Maud Matilda de Lacy III of Mauduit; Don's 24th and 21st GGM (in multiple branches) {tagged} common ancestor and Richard de Clare Don's 24th and 21st GGF (in multiple branches) {tagged} common ancestor (2nd branch) were married on January 25, 1237 in Lincoln, Lincolnshire, England (Medieval), Europe.</w:t>
      </w:r>
      <w:r>
        <w:fldChar w:fldCharType="begin"/>
      </w:r>
      <w:r>
        <w:instrText>XE "de Clare:Gilbert (1180–1239)" \f A</w:instrText>
      </w:r>
      <w:r>
        <w:fldChar w:fldCharType="end"/>
      </w:r>
      <w:r>
        <w:fldChar w:fldCharType="begin"/>
      </w:r>
      <w:r>
        <w:instrText>XE "Marshal:Isabella (1203–1239)" \f A</w:instrText>
      </w:r>
      <w:r>
        <w:fldChar w:fldCharType="end"/>
      </w:r>
      <w:r>
        <w:br w:type="textWrapping" w:clear="all"/>
      </w:r>
    </w:p>
    <w:p w14:paraId="3A898D08" w14:textId="77777777" w:rsidR="00C94065" w:rsidRDefault="006944C1">
      <w:pPr>
        <w:pStyle w:val="TextNarr"/>
      </w:pPr>
      <w:r>
        <w:br w:type="textWrapping" w:clear="all"/>
      </w:r>
    </w:p>
    <w:p w14:paraId="49F43D6E" w14:textId="77777777" w:rsidR="00C94065" w:rsidRDefault="006944C1">
      <w:pPr>
        <w:pStyle w:val="TextNarr"/>
      </w:pPr>
      <w:r>
        <w:rPr>
          <w:noProof/>
        </w:rPr>
        <w:drawing>
          <wp:anchor distT="0" distB="0" distL="114300" distR="114300" simplePos="0" relativeHeight="251658326" behindDoc="0" locked="0" layoutInCell="1" allowOverlap="1" wp14:anchorId="799BB68C" wp14:editId="65B71085">
            <wp:simplePos x="0" y="0"/>
            <wp:positionH relativeFrom="margin">
              <wp:align>left</wp:align>
            </wp:positionH>
            <wp:positionV relativeFrom="paragraph">
              <wp:posOffset>8890</wp:posOffset>
            </wp:positionV>
            <wp:extent cx="1039091" cy="1143000"/>
            <wp:effectExtent l="0" t="0" r="0" b="0"/>
            <wp:wrapSquare wrapText="right"/>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87.png"/>
                    <pic:cNvPicPr/>
                  </pic:nvPicPr>
                  <pic:blipFill>
                    <a:blip r:embed="rId85"/>
                    <a:stretch>
                      <a:fillRect/>
                    </a:stretch>
                  </pic:blipFill>
                  <pic:spPr>
                    <a:xfrm>
                      <a:off x="0" y="0"/>
                      <a:ext cx="1039091" cy="1143000"/>
                    </a:xfrm>
                    <a:prstGeom prst="rect">
                      <a:avLst/>
                    </a:prstGeom>
                  </pic:spPr>
                </pic:pic>
              </a:graphicData>
            </a:graphic>
          </wp:anchor>
        </w:drawing>
      </w:r>
      <w:r>
        <w:fldChar w:fldCharType="begin"/>
      </w:r>
      <w:r>
        <w:instrText>XE "de Clare:Richard Don's 24th and 21st GGF (in multiple branches) {tagged} common ancestor (2nd branch) (1222–1262)" \f A</w:instrText>
      </w:r>
      <w:r>
        <w:fldChar w:fldCharType="end"/>
      </w:r>
      <w:r>
        <w:fldChar w:fldCharType="begin"/>
      </w:r>
      <w:r>
        <w:instrText>XE "Gloucester, Gloucestershire, England (Medieval), Europe" \f B</w:instrText>
      </w:r>
      <w:r>
        <w:fldChar w:fldCharType="end"/>
      </w:r>
      <w:r>
        <w:t xml:space="preserve"> </w:t>
      </w:r>
      <w:r>
        <w:rPr>
          <w:b/>
          <w:color w:val="7C1316"/>
        </w:rPr>
        <w:t>Richard de Clare Don's 24th and 21st GGF (in multiple branches) {tagged} common ancestor (2nd branch)</w:t>
      </w:r>
      <w:hyperlink w:anchor="ENDNOTE-145">
        <w:r w:rsidR="00C94065">
          <w:rPr>
            <w:vertAlign w:val="superscript"/>
          </w:rPr>
          <w:t>145</w:t>
        </w:r>
      </w:hyperlink>
      <w:r>
        <w:t>, son of Gilbert de Clare and Isabella Marshal, was born on August 4, 1222 in Gloucester, Gloucestershire, England (Medieval), Europe.</w:t>
      </w:r>
      <w:hyperlink w:anchor="ENDNOTE-146">
        <w:r w:rsidR="00C94065">
          <w:rPr>
            <w:vertAlign w:val="superscript"/>
          </w:rPr>
          <w:t>146</w:t>
        </w:r>
      </w:hyperlink>
      <w:r>
        <w:fldChar w:fldCharType="begin"/>
      </w:r>
      <w:r>
        <w:instrText>XE "England (Medieval), Europe" \f B</w:instrText>
      </w:r>
      <w:r>
        <w:fldChar w:fldCharType="end"/>
      </w:r>
      <w:r>
        <w:t xml:space="preserve"> He held the title of 6th Earl of Gloucester in October, 1230–July 15, 1262 in England (Medieval), Europe. Sources (FamilySearch) share that he is the "5th Earl of Hertford, 6th Earl of Gloucester" and that he is the "2nd Earl of Gloucester"</w:t>
      </w:r>
      <w:r>
        <w:fldChar w:fldCharType="begin"/>
      </w:r>
      <w:r>
        <w:instrText>XE "Ireland, Europe" \f B</w:instrText>
      </w:r>
      <w:r>
        <w:fldChar w:fldCharType="end"/>
      </w:r>
      <w:r>
        <w:t xml:space="preserve"> He held the title of 7th and 8th Earl and Lord of Clare in October, 1230–July 15, 1262 in Ireland, Europe. Sources (FamilySearch) share that he is the "5th Earl of Hertford, 6th Earl of Gloucester" and that he is the "2nd Earl of Gloucester"</w:t>
      </w:r>
      <w:r>
        <w:fldChar w:fldCharType="begin"/>
      </w:r>
      <w:r>
        <w:instrText>XE "England (Medieval), Europe" \f B</w:instrText>
      </w:r>
      <w:r>
        <w:fldChar w:fldCharType="end"/>
      </w:r>
      <w:r>
        <w:t xml:space="preserve"> Richard held the title of 5th Earl of Hertford in October, 1230–July 15, 1262 in England (Medieval), Europe. Sources (FamilySearch) share that he is the "5th Earl of Hertford, 6th Earl of Gloucester" and that he is the "2nd Earl of Gloucester" He held the title of Knight; Sir on June 4, 1245. He was knighted by King Peter in London</w:t>
      </w:r>
      <w:r>
        <w:fldChar w:fldCharType="begin"/>
      </w:r>
      <w:r>
        <w:instrText>XE "Clare, Suffolk County, England (Medieval), Europe" \f B</w:instrText>
      </w:r>
      <w:r>
        <w:fldChar w:fldCharType="end"/>
      </w:r>
      <w:r>
        <w:t xml:space="preserve"> He owned See note in 1248 in Clare, Suffolk County, England (Medieval), Europe. Clare Priory, on Ashen Road, is "situated in the shadows of Clare Castle on the banks of the River Stour."</w:t>
      </w:r>
      <w:r>
        <w:br/>
      </w:r>
      <w:r>
        <w:br/>
        <w:t>It was founded by Richard in 1248, and Clare Priory became the first house of Austin Friars in England</w:t>
      </w:r>
      <w:r>
        <w:br/>
      </w:r>
      <w:r>
        <w:br/>
        <w:t>There is an active website for the priory at www.clarepriory.org.uk</w:t>
      </w:r>
      <w:r>
        <w:fldChar w:fldCharType="begin"/>
      </w:r>
      <w:r>
        <w:instrText>XE "Scotland (MiddleAges part of Anglo-Saxon Britain), Europe" \f B</w:instrText>
      </w:r>
      <w:r>
        <w:fldChar w:fldCharType="end"/>
      </w:r>
      <w:r>
        <w:t xml:space="preserve"> Richard held the title of 2nd Lord of Glamorgan before July, 1262 in Scotland (MiddleAges part of Anglo-Saxon Britain), Europe.</w:t>
      </w:r>
      <w:r>
        <w:fldChar w:fldCharType="begin"/>
      </w:r>
      <w:r>
        <w:instrText>XE "Ashenfield Manor, Waltham, County of Kent, England (Medieval), Europe" \f B</w:instrText>
      </w:r>
      <w:r>
        <w:fldChar w:fldCharType="end"/>
      </w:r>
      <w:r>
        <w:t xml:space="preserve"> He died on July 15, 1262 at the age of 39 at Ashenfield Manor in Waltham, County of Kent, England (Medieval), Europe. The cause of his death (at the age of 40) on Saturday, July 15th, 1262 is not known-surviving in 1262 was difficult</w:t>
      </w:r>
      <w:r>
        <w:br/>
      </w:r>
      <w:r>
        <w:br/>
        <w:t>Died as a Sir and as a Knight, as the 5th Earl of Hertford, the 6th Earl of Gloucester, the 7th and 8th Earl and the Lord of Clare</w:t>
      </w:r>
      <w:r>
        <w:fldChar w:fldCharType="begin"/>
      </w:r>
      <w:r>
        <w:instrText>XE "Interred or buried in the cemetery at the Abbey of Tewkesbury, Tewkesbury, Gloucestershire, England (Medieval), Europe" \f B</w:instrText>
      </w:r>
      <w:r>
        <w:fldChar w:fldCharType="end"/>
      </w:r>
      <w:r>
        <w:t xml:space="preserve"> He was buried on July 29, 1262 at Interred or buried in the cemetery at the Abbey of Tewkesbury in Tewkesbury, Gloucestershire, England (Medieval), Europe. Source: A Baronial Family in Medieval England: The Clares, 1217-1314, Michael Altschul, The Johns Hopkins Press, Baltimore, 1965. From p 92:</w:t>
      </w:r>
      <w:r>
        <w:br/>
      </w:r>
      <w:r>
        <w:br/>
        <w:t>"On July 15, 1262, the day after the king sailed to France, Earl Richard de Clare died. Two weeks later he was buried at Tewkesbury Abbey</w:t>
      </w:r>
      <w:r>
        <w:br/>
      </w:r>
      <w:r>
        <w:br/>
        <w:t>The earl had not played a conspicuous role in the baronial movement since the settlement of 1261; he had been in ill health for some months before his death, and rumors circulated that he had been poisoned. [Footnote by Altschul: "E.g., Dunstable, p. 219' *Annales Cambriae*, pp. 99-100, where "Gilbert" is wrongly given for "Richard." These chronicles have probably confused the earl's natural death with the alleged poison plot of 1258."]" [Was Richard maybe poisoned at the instigation of Simon de Montfort or some of his allies?] Henry had settled with the rebellious barons in 1261 (p 92). Richard de Clare had at first sided with the barons in the movement which began in the summer of 1258 or thereabouts (p 82-87), but appears to have withdrawn support shortly after December 1258 (p 87). He Kilkenny Acceded: 1243. 6th Earl of Hertford. He and Meggotta de Burgh married clandestinely &amp; were very much in love by all accounts. He was 2nd Earl of Gloucester. Lord of Usk, Kilkenny. He wanted the Oxford Provisions to apply to the King only, not to the Barons. He appears to have withdrawn support shortly after December 1258. He founded (1248) Clare Priory, the first house of Austin Friars in England. He was in 1252 sent to Scotland to check the imprisonment of Margaret, Henry III's daughter. He in May 1252 spoke for non-censure of Simon de Montfort at latter's Gascony trial. In Jul 1258 he became sicken after the banquet thrown by defeated de Lusignans. Richard was the most powerful English noble of his time</w:t>
      </w:r>
      <w:r>
        <w:br/>
      </w:r>
      <w:r>
        <w:br/>
        <w:t>Born August 4th, 1222 to Isabel Marshal and Gilbert de Clare, 5th Earl of Hertford and 6th Earl of Clare, he was the 5th Earl of Gloucester, the 6th Earl of Hertford and the 7th and 8th Earl and Lord of Clare, inheriting these titles of Hertford and Gloucester from the death of his father in October 1230. He went on to hold estates in more than 20 English counties, including the lordship of Tewkesbury, wealthy manors in Gloucester, and the great marcher lordship of Glamorgan. He acquired the Kilkenny estates in Ireland and the lordship of Usk and Caerleon in south Wales, making him the greatest lord in south Wales; in Glamorgan, especially, he was almost an independent prince</w:t>
      </w:r>
      <w:r>
        <w:br/>
      </w:r>
      <w:r>
        <w:br/>
        <w:t>As he was just an 8-year old child at the time of his fathers' death, he was made the ward of Hubert de Burgh. In 1243, he secretly married Hubert's daughter, Margaret; King Henry III frowned upon this marriage, and they were later divorced</w:t>
      </w:r>
      <w:r>
        <w:br/>
      </w:r>
      <w:r>
        <w:br/>
        <w:t>Richard refused to help King Henry III on the French expedition of 1253 but was with him afterward at Paris. Thereafter he went on a diplomatic errand to Scotland and was sent to Germany to work among the princes for the election of his stepfather, Richard, Earl of Cornwall, as king of the Romans</w:t>
      </w:r>
      <w:r>
        <w:br/>
      </w:r>
      <w:r>
        <w:br/>
        <w:t>About 1258 Gloucester became a leader of the barons in their resistance to the king, and Richard was prominent during the proceedings that followed the Mad Parliament at Oxford in 1258. In 1259, however, he quarreled with Simon de Montfort, Earl of Leicester; the dispute, begun in England, was renewed in France, and he was again in the confidence of the king. This attitude, too, was only temporary, and in 1261 Gloucester and Montfort were again working in concord</w:t>
      </w:r>
      <w:r>
        <w:br/>
      </w:r>
      <w:r>
        <w:br/>
        <w:t>Richard was an important member of Henry III's court. There were at least two attempts on Richard's life. The first occurred when his chief steward, Walter de Scotenay, poisoned Richard and his brother, William. William died but Richard survived despite losing all of his hair and his fingernails</w:t>
      </w:r>
      <w:r>
        <w:br/>
      </w:r>
      <w:r>
        <w:br/>
        <w:t>The second attempt succeeded on July 14, 1262. Richard, Baldwin, the Earl of Devon, and others were poisoned at the table of Peter de Savoy</w:t>
      </w:r>
      <w:r>
        <w:br/>
      </w:r>
      <w:r>
        <w:br/>
        <w:t>Sources:</w:t>
      </w:r>
      <w:r>
        <w:br/>
        <w:t>&gt; British Kings and Queens by Mike Ashley, Carroll and Graf Pub., NY 1998.</w:t>
      </w:r>
      <w:r>
        <w:br/>
        <w:t>&gt; Last of the Norman Invasions, by Michael Greaney, Military History, Dec. 1998.</w:t>
      </w:r>
      <w:r>
        <w:br/>
        <w:t>&gt; Encyclopedia Britannica Online, article titled "Gloucester,Richard de Clare"</w:t>
      </w:r>
      <w:r>
        <w:br/>
      </w:r>
      <w:r>
        <w:br/>
        <w:t>Note: the date of his fathers' death is in question / shown as between 1230 and 1240, his children drove an estimate as 25 Oct 1239</w:t>
      </w:r>
      <w:r>
        <w:br/>
      </w:r>
      <w:r>
        <w:br/>
        <w:t>----------</w:t>
      </w:r>
      <w:r>
        <w:br/>
        <w:t>5th Earl of Gloucester. Royal servant. He succeeded his father Gilbert de Clare in 1230 at the age of eight; through his mother he inherited a share of William Marshal's estates, including Kilkenny in Ireland. Matthew Paris criticized his "base avarice" but praised his eloquence and knowledge of law. His rank, wealth and ability meant he was often employed on embassies abroad, perhaps the most delicate being when sent to Edinburgh in 1255 to free Henry III's daughter Margaret and her husband, the young King Alexander III, from the control of a Scottish court faction. After 1258 he picked his own way in quarrels between King and Simon de Montfort, dying before they degenerated into civil war</w:t>
      </w:r>
      <w:r>
        <w:br/>
      </w:r>
      <w:r>
        <w:br/>
        <w:t>Source: Who's Who in British History, page 182. Collins &amp; Brown. London, England. 2000</w:t>
      </w:r>
      <w:r>
        <w:br/>
      </w:r>
      <w:r>
        <w:br/>
        <w:t>--------</w:t>
      </w:r>
      <w:r>
        <w:br/>
        <w:t>Died at Ashenfield Manor, Waltham, Canterbury and is buried at Tewkesbury Abbey, Gloucester</w:t>
      </w:r>
      <w:r>
        <w:br/>
      </w:r>
      <w:r>
        <w:br/>
        <w:t>Earl of Hertford. Usk; Kilkenny. "Weis Ancestral Roots" (54: 30), (63: 29) and Earl of Gloucester and Hertford</w:t>
      </w:r>
      <w:r>
        <w:br/>
      </w:r>
      <w:r>
        <w:br/>
        <w:t>With the next generation, the Clare family reached he height of its prominence in the thirteenth century. Earl Richard de Clare was twice married, secretly in 1232 to Meggotta, daughter of the justiciar Hubert de Burgh, who had Richard's custody during his minority after 1230, and in 1237 to Maud, daughter of John de Lacy, earl of Lincoln (d. 1240)</w:t>
      </w:r>
      <w:r>
        <w:br/>
      </w:r>
      <w:r>
        <w:br/>
        <w:t>There was no issue by the ill-fated first marriage, but by Maud de Lacy Richard had three sons and four daughters. Negotiations for the second marriage [of Richard] began even before Megotta de Burgh's death in November, 1237</w:t>
      </w:r>
      <w:r>
        <w:br/>
      </w:r>
      <w:r>
        <w:br/>
        <w:t>As early as 1236, before the original match was publicly revealed, King Henry had entertained notions of marrying the heir to one of his French relatives</w:t>
      </w:r>
      <w:r>
        <w:br/>
      </w:r>
      <w:r>
        <w:br/>
        <w:t>The plan apparently fell through, perhaps when news of the first marriage came out</w:t>
      </w:r>
      <w:r>
        <w:br/>
      </w:r>
      <w:r>
        <w:br/>
        <w:t>In the fall of 1237, while Meggotta was still alive, John de Lacy, earl of Lincoln, offered 5,000 marks, a sum roughly equivalent to the gross annual value of the Clare inheritance, to have Richard's marriage for his own daughter Maud. The earl was undoubtedly moved by many of the same considerations that had prompted the wife of Hubert de Burgh, although he had no need to resort to the drastic actions she had taken in 1232. He was the highest, and perhaps the only, bidder, but Henry still desired to marry Richard to a foreign kinsman</w:t>
      </w:r>
      <w:r>
        <w:br/>
      </w:r>
      <w:r>
        <w:br/>
        <w:t>Through the efforts of his brother Richard of Cornwall, the stepfather of the young heir, a compromise was effected. On October 26, 1237, Henry offered the marriage to Hugh de Lusignan, count of La Marche, for one of his daughters, with the proviso that if the count did not agree to the proposal by the following January, the earl of Lincoln could have it for 3,000 marks. Hugh de Lusignan did not agree, and on January 25, 1238, Richard de Clare was married to Maud de Lacy</w:t>
      </w:r>
      <w:r>
        <w:br/>
      </w:r>
      <w:r>
        <w:br/>
        <w:t>By the time of his second marriage, Richard was almost sixteen. He was to remain a ward of the king until 1243, when he came of age and was formally granted seisin of his inheritance. His fortunes shed a grim light on the political and financial manipulations of the rights of wardship and marriage, and on the impact of those rights on national politics. His own attitudes and personal feelings never emerge during this entire period</w:t>
      </w:r>
      <w:r>
        <w:br/>
      </w:r>
      <w:r>
        <w:br/>
        <w:t>As Powicke has remarked, "one would like to know how Richard de Clare felt about it all."</w:t>
      </w:r>
      <w:r>
        <w:br/>
      </w:r>
      <w:r>
        <w:br/>
        <w:t>On July 15, 1262, the day after the king sailed to France, Earl Richard de Clare died. Two weeks later he was buried at Tewkesbury Abbey. The earl had not played a conspicuous role in the baronial movement since the settlement of 1261; he had been in ill health for some months before his death, and rumors circulated that he had been poisoned. [Footnote by Altschul: "E.g., Dunstable, p. 219' *Annales Cambriae*, pp. 99-100, where "Gilbert" is wrongly given for "Richard." These chronicles have probably confused the earl's natural death with the alleged poison plot of 1258. Was Richard maybe poisoned at the instigation of Simon de Montfort or some of his allies?</w:t>
      </w:r>
      <w:r>
        <w:br/>
      </w:r>
      <w:r>
        <w:br/>
        <w:t>Henry had settled with the rebellious barons in 1261 (p 92). Richard de Clare had at first sided with the barons in the antiroyalist movement which began in the summer of 1258 or thereabouts (p 82-87), but appears to have withdrawn support shortly after December 1258 (p 87).</w:t>
      </w:r>
      <w:r>
        <w:br/>
        <w:t>= = = = = = = = = = =</w:t>
      </w:r>
      <w:r>
        <w:br/>
        <w:t>Of Earl Richard's four daughters, three married well, the fourth, Eglentina, dying in infancy in 1257</w:t>
      </w:r>
      <w:r>
        <w:br/>
      </w:r>
      <w:r>
        <w:br/>
        <w:t>The eldest, Isabel, born in 1240, was married in June 1258 to an important nobleman, William, marquis de Montferrat. Earl Richard paid the marquis 4,000 marks to secure the marriage, and allowed him a choice of brides in addition. Since Isabel was about eighteen and her surviving sisters each less than eight years old, the choice must have been easy. They were married at Lyons, and Isabel seems never to have returned to England</w:t>
      </w:r>
      <w:r>
        <w:br/>
      </w:r>
      <w:r>
        <w:br/>
        <w:t>Montferrat was a lordship in northern Italy, technically a member of the Empire but subject to Provencal and Angevin influences. The marquis was a prominent figure on the Ghibelline side in thirteenth century Mediterranean politics, but nothing further is known of Isabel. She probably died sometime before 1271, since the marquis married a daughter of King Alfonso X of Castile in that year. [See notes for the 2nd daughter, Margaret]</w:t>
      </w:r>
      <w:r>
        <w:br/>
      </w:r>
      <w:r>
        <w:br/>
        <w:t>The third daughter, Rohese, born in 1252, was married in 1270 to a member of the lesser baronage, Roger de Mowbray, lord of the Yorkshire barony of Thirsk (d. 1297)</w:t>
      </w:r>
      <w:r>
        <w:br/>
      </w:r>
      <w:r>
        <w:br/>
        <w:t>Again, the marriage was arranged by her mother, the dowager Countess Maud, and her brother Bogo</w:t>
      </w:r>
      <w:r>
        <w:br/>
      </w:r>
      <w:r>
        <w:br/>
        <w:t>Michael Altschul, *A Baronial Family in Medieval England: The Clares,1217-1314*, Baltimore MD (Johns Hopkins Press) 1965. pp 34-37 &amp; 62-63 &amp; 92</w:t>
      </w:r>
      <w:r>
        <w:br w:type="textWrapping" w:clear="all"/>
      </w:r>
    </w:p>
    <w:p w14:paraId="39E5706A" w14:textId="77777777" w:rsidR="00C94065" w:rsidRDefault="006944C1">
      <w:pPr>
        <w:pStyle w:val="TextNarr"/>
      </w:pPr>
      <w:r>
        <w:br w:type="textWrapping" w:clear="all"/>
      </w:r>
    </w:p>
    <w:p w14:paraId="321668FA" w14:textId="77777777" w:rsidR="00C94065" w:rsidRDefault="006944C1">
      <w:pPr>
        <w:pStyle w:val="TextNarr"/>
      </w:pPr>
      <w:r>
        <w:t xml:space="preserve"> Richard de Clare and Maud Matilda de Lacy had the following children:</w:t>
      </w:r>
      <w:r>
        <w:br w:type="textWrapping" w:clear="all"/>
      </w:r>
    </w:p>
    <w:p w14:paraId="20C609D3" w14:textId="77777777" w:rsidR="00C94065" w:rsidRDefault="006944C1">
      <w:pPr>
        <w:pStyle w:val="TextNarr"/>
      </w:pPr>
      <w:r>
        <w:br w:type="textWrapping" w:clear="all"/>
      </w:r>
    </w:p>
    <w:p w14:paraId="6873B6AC" w14:textId="77777777" w:rsidR="00C94065" w:rsidRDefault="006944C1">
      <w:pPr>
        <w:tabs>
          <w:tab w:val="right" w:pos="648"/>
          <w:tab w:val="right" w:pos="1440"/>
          <w:tab w:val="left" w:pos="1584"/>
        </w:tabs>
        <w:ind w:left="1584" w:hanging="1584"/>
      </w:pPr>
      <w:r>
        <w:fldChar w:fldCharType="begin"/>
      </w:r>
      <w:r>
        <w:instrText>XE "de Clare:Gilbert (1243–1295)" \f A</w:instrText>
      </w:r>
      <w:r>
        <w:fldChar w:fldCharType="end"/>
      </w:r>
      <w:r>
        <w:tab/>
        <w:t>+320</w:t>
      </w:r>
      <w:r>
        <w:tab/>
        <w:t>i</w:t>
      </w:r>
      <w:r>
        <w:tab/>
      </w:r>
      <w:r>
        <w:rPr>
          <w:b/>
        </w:rPr>
        <w:t>Gilbert de Clare</w:t>
      </w:r>
      <w:r>
        <w:t>, born September 2, 1243, Christchurch, Hampshire, England (Medieval), Europe</w:t>
      </w:r>
      <w:r>
        <w:fldChar w:fldCharType="begin"/>
      </w:r>
      <w:r>
        <w:instrText>XE "Christchurch, Hampshire, England (Medieval), Europe" \f B</w:instrText>
      </w:r>
      <w:r>
        <w:fldChar w:fldCharType="end"/>
      </w:r>
      <w:r>
        <w:t>; married Joan Plantagenêt of Acre, April 30, 1290, Region of Greater London, England (Medieval), Europe</w:t>
      </w:r>
      <w:r>
        <w:fldChar w:fldCharType="begin"/>
      </w:r>
      <w:r>
        <w:instrText>XE "Westminster Abbey in the City of Westminster, Region of Greater London, England (Medieval), Europe" \f B</w:instrText>
      </w:r>
      <w:r>
        <w:fldChar w:fldCharType="end"/>
      </w:r>
      <w:r>
        <w:t>; died December 7, 1295, Monmouth, Monmouthshire, Wales (Medieval), Europe</w:t>
      </w:r>
      <w:r>
        <w:fldChar w:fldCharType="begin"/>
      </w:r>
      <w:r>
        <w:instrText>XE "Monmouth Castle, Monmouth, Monmouthshire, Wales (Medieval), Europe" \f B</w:instrText>
      </w:r>
      <w:r>
        <w:fldChar w:fldCharType="end"/>
      </w:r>
      <w:r>
        <w:t>.</w:t>
      </w:r>
      <w:r>
        <w:br w:type="textWrapping" w:clear="all"/>
      </w:r>
    </w:p>
    <w:p w14:paraId="3A33C837" w14:textId="77777777" w:rsidR="00C94065" w:rsidRDefault="006944C1">
      <w:pPr>
        <w:tabs>
          <w:tab w:val="right" w:pos="648"/>
          <w:tab w:val="right" w:pos="1440"/>
          <w:tab w:val="left" w:pos="1584"/>
        </w:tabs>
        <w:ind w:left="1584" w:hanging="1584"/>
      </w:pPr>
      <w:r>
        <w:fldChar w:fldCharType="begin"/>
      </w:r>
      <w:r>
        <w:instrText>XE "de Clare:Thomas Don's 23rd GGF (1245–1287)" \f A</w:instrText>
      </w:r>
      <w:r>
        <w:fldChar w:fldCharType="end"/>
      </w:r>
      <w:r>
        <w:tab/>
        <w:t>+321</w:t>
      </w:r>
      <w:r>
        <w:tab/>
        <w:t>ii</w:t>
      </w:r>
      <w:r>
        <w:tab/>
      </w:r>
      <w:r>
        <w:rPr>
          <w:b/>
          <w:color w:val="7C1316"/>
        </w:rPr>
        <w:t>Thomas de Clare Don's 23rd GGF</w:t>
      </w:r>
      <w:r>
        <w:t>, born 1245, Tonbridge and Malling Borough, County of Kent, England (Medieval), Europe</w:t>
      </w:r>
      <w:r>
        <w:fldChar w:fldCharType="begin"/>
      </w:r>
      <w:r>
        <w:instrText>XE "Tonbridge and Malling Borough, County of Kent, England (Medieval), Europe" \f B</w:instrText>
      </w:r>
      <w:r>
        <w:fldChar w:fldCharType="end"/>
      </w:r>
      <w:r>
        <w:t>; married Juliane FitzMaurice Don's 23rd GGM (in another branch), 1275; died August 29, 1287, Connaught, County Clare, Ireland, Europe</w:t>
      </w:r>
      <w:r>
        <w:fldChar w:fldCharType="begin"/>
      </w:r>
      <w:r>
        <w:instrText>XE "Thormond, Connaught, County Clare, Ireland, Europe" \f B</w:instrText>
      </w:r>
      <w:r>
        <w:fldChar w:fldCharType="end"/>
      </w:r>
      <w:r>
        <w:t>.</w:t>
      </w:r>
      <w:r>
        <w:br w:type="textWrapping" w:clear="all"/>
      </w:r>
    </w:p>
    <w:p w14:paraId="6F94B6C0" w14:textId="77777777" w:rsidR="00C94065" w:rsidRDefault="006944C1">
      <w:pPr>
        <w:tabs>
          <w:tab w:val="right" w:pos="648"/>
          <w:tab w:val="right" w:pos="1440"/>
          <w:tab w:val="left" w:pos="1584"/>
        </w:tabs>
        <w:ind w:left="1584" w:hanging="1584"/>
      </w:pPr>
      <w:r>
        <w:fldChar w:fldCharType="begin"/>
      </w:r>
      <w:r>
        <w:instrText>XE "de Clare:Rohese Don's 20th GGM (1252–1312)" \f A</w:instrText>
      </w:r>
      <w:r>
        <w:fldChar w:fldCharType="end"/>
      </w:r>
      <w:r>
        <w:tab/>
        <w:t>+322</w:t>
      </w:r>
      <w:r>
        <w:tab/>
        <w:t>iii</w:t>
      </w:r>
      <w:r>
        <w:tab/>
      </w:r>
      <w:r>
        <w:rPr>
          <w:b/>
          <w:color w:val="456EB5"/>
        </w:rPr>
        <w:t>Rohese de Clare Don's 20th GGM</w:t>
      </w:r>
      <w:r>
        <w:t>, born October 17, 1252, County of Suffolk, England (Medieval), Europe</w:t>
      </w:r>
      <w:r>
        <w:fldChar w:fldCharType="begin"/>
      </w:r>
      <w:r>
        <w:instrText>XE "Tonebridge, County of Suffolk, England (Medieval), Europe" \f B</w:instrText>
      </w:r>
      <w:r>
        <w:fldChar w:fldCharType="end"/>
      </w:r>
      <w:r>
        <w:t>; married Roger de Mowbray III (Don's 20th GGF in another branch), 1270, Ogden, West Riding of Yorkshire, England (Medieval), Europe</w:t>
      </w:r>
      <w:r>
        <w:fldChar w:fldCharType="begin"/>
      </w:r>
      <w:r>
        <w:instrText>XE "Ogden, West Riding of Yorkshire, England (Medieval), Europe" \f B</w:instrText>
      </w:r>
      <w:r>
        <w:fldChar w:fldCharType="end"/>
      </w:r>
      <w:r>
        <w:t>; died September 16, 1312, Tunbridge Wells, County of Kent, England (Medieval), Europe</w:t>
      </w:r>
      <w:r>
        <w:fldChar w:fldCharType="begin"/>
      </w:r>
      <w:r>
        <w:instrText>XE "Tunbridge Wells, County of Kent, England (Medieval), Europe" \f B</w:instrText>
      </w:r>
      <w:r>
        <w:fldChar w:fldCharType="end"/>
      </w:r>
      <w:r>
        <w:t>.</w:t>
      </w:r>
      <w:r>
        <w:br w:type="textWrapping" w:clear="all"/>
      </w:r>
    </w:p>
    <w:p w14:paraId="3733DC9C" w14:textId="77777777" w:rsidR="00C94065" w:rsidRDefault="006944C1">
      <w:pPr>
        <w:tabs>
          <w:tab w:val="right" w:pos="648"/>
          <w:tab w:val="right" w:pos="1440"/>
          <w:tab w:val="left" w:pos="1584"/>
        </w:tabs>
        <w:ind w:left="1584" w:hanging="1584"/>
      </w:pPr>
      <w:r>
        <w:fldChar w:fldCharType="begin"/>
      </w:r>
      <w:r>
        <w:instrText>XE "de Clare:Maud (1260–1327)" \f A</w:instrText>
      </w:r>
      <w:r>
        <w:fldChar w:fldCharType="end"/>
      </w:r>
      <w:r>
        <w:tab/>
        <w:t>323</w:t>
      </w:r>
      <w:r>
        <w:tab/>
        <w:t>iv</w:t>
      </w:r>
      <w:r>
        <w:tab/>
      </w:r>
      <w:r>
        <w:fldChar w:fldCharType="begin"/>
      </w:r>
      <w:r>
        <w:instrText>XE "Gloucester, Gloucestershire, England (Medieval), Europe" \f B</w:instrText>
      </w:r>
      <w:r>
        <w:fldChar w:fldCharType="end"/>
      </w:r>
      <w:r>
        <w:rPr>
          <w:b/>
        </w:rPr>
        <w:t>Maud de Clare</w:t>
      </w:r>
      <w:hyperlink w:anchor="ENDNOTE-2">
        <w:r w:rsidR="00C94065">
          <w:rPr>
            <w:vertAlign w:val="superscript"/>
          </w:rPr>
          <w:t>2</w:t>
        </w:r>
      </w:hyperlink>
      <w:r>
        <w:t xml:space="preserve"> was born about 1260 in Gloucester, Gloucestershire, England (Medieval), Europe.</w:t>
      </w:r>
      <w:r>
        <w:fldChar w:fldCharType="begin"/>
      </w:r>
      <w:r>
        <w:instrText>XE "Gloucester, Gloucestershire, England (Medieval), Europe" \f B</w:instrText>
      </w:r>
      <w:r>
        <w:fldChar w:fldCharType="end"/>
      </w:r>
      <w:r>
        <w:t xml:space="preserve"> She died on February 1, 1327 at the age of 67 in Gloucester, Gloucestershire, England (Medieval), Europe. The cause of her death (at the age of 67) on Saturday, February 1st, 1327 is not known-surviving in 1327 was difficult &amp; it occurred in Medieval England (location not known; used birth place)</w:t>
      </w:r>
      <w:r>
        <w:br w:type="textWrapping" w:clear="all"/>
      </w:r>
    </w:p>
    <w:p w14:paraId="5BA3260F" w14:textId="77777777" w:rsidR="00C94065" w:rsidRDefault="006944C1">
      <w:pPr>
        <w:pStyle w:val="TextNarr"/>
      </w:pPr>
      <w:r>
        <w:br w:type="textWrapping" w:clear="all"/>
      </w:r>
    </w:p>
    <w:p w14:paraId="1CF8020A" w14:textId="77777777" w:rsidR="00C94065" w:rsidRDefault="006944C1">
      <w:pPr>
        <w:pStyle w:val="TextNarr"/>
      </w:pPr>
      <w:r>
        <w:br w:type="textWrapping" w:clear="all"/>
      </w:r>
    </w:p>
    <w:p w14:paraId="71730562" w14:textId="77777777" w:rsidR="00C94065" w:rsidRDefault="006944C1">
      <w:pPr>
        <w:pStyle w:val="TextNarr"/>
      </w:pPr>
      <w:r>
        <w:rPr>
          <w:noProof/>
        </w:rPr>
        <w:drawing>
          <wp:anchor distT="0" distB="0" distL="114300" distR="114300" simplePos="0" relativeHeight="251658327" behindDoc="0" locked="0" layoutInCell="1" allowOverlap="1" wp14:anchorId="3B019B4E" wp14:editId="47AFC2C5">
            <wp:simplePos x="0" y="0"/>
            <wp:positionH relativeFrom="margin">
              <wp:align>left</wp:align>
            </wp:positionH>
            <wp:positionV relativeFrom="paragraph">
              <wp:posOffset>8890</wp:posOffset>
            </wp:positionV>
            <wp:extent cx="795528" cy="1143000"/>
            <wp:effectExtent l="0" t="0" r="0" b="0"/>
            <wp:wrapSquare wrapText="right"/>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8.png"/>
                    <pic:cNvPicPr/>
                  </pic:nvPicPr>
                  <pic:blipFill>
                    <a:blip r:embed="rId80"/>
                    <a:stretch>
                      <a:fillRect/>
                    </a:stretch>
                  </pic:blipFill>
                  <pic:spPr>
                    <a:xfrm>
                      <a:off x="0" y="0"/>
                      <a:ext cx="795528" cy="1143000"/>
                    </a:xfrm>
                    <a:prstGeom prst="rect">
                      <a:avLst/>
                    </a:prstGeom>
                  </pic:spPr>
                </pic:pic>
              </a:graphicData>
            </a:graphic>
          </wp:anchor>
        </w:drawing>
      </w:r>
      <w:r>
        <w:t xml:space="preserve">280.  </w:t>
      </w:r>
      <w:r>
        <w:fldChar w:fldCharType="begin"/>
      </w:r>
      <w:r>
        <w:instrText>XE "&lt;No surname&gt;:Eleanor of Castilla-León (1241–1290)" \f A</w:instrText>
      </w:r>
      <w:r>
        <w:fldChar w:fldCharType="end"/>
      </w:r>
      <w:r>
        <w:fldChar w:fldCharType="begin"/>
      </w:r>
      <w:r>
        <w:instrText>XE "León, Region of Castile y León, Spain, Europe" \f B</w:instrText>
      </w:r>
      <w:r>
        <w:fldChar w:fldCharType="end"/>
      </w:r>
      <w:r>
        <w:rPr>
          <w:b/>
          <w:color w:val="456EB5"/>
        </w:rPr>
        <w:t>Eleanor of Castilla-León</w:t>
      </w:r>
      <w:r>
        <w:t xml:space="preserve"> (Ferdinand-30, Berengaria -29, Eleanor Plantagenêt-28,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18, 1241 at León in Region of Castile y León, Spain, Europe.</w:t>
      </w:r>
      <w:hyperlink w:anchor="ENDNOTE-34">
        <w:r w:rsidR="00C94065">
          <w:rPr>
            <w:vertAlign w:val="superscript"/>
          </w:rPr>
          <w:t>34</w:t>
        </w:r>
      </w:hyperlink>
      <w:r>
        <w:fldChar w:fldCharType="begin"/>
      </w:r>
      <w:r>
        <w:instrText>XE "Castilla y León, Region of Castile y León, Spain, Europe" \f B</w:instrText>
      </w:r>
      <w:r>
        <w:fldChar w:fldCharType="end"/>
      </w:r>
      <w:r>
        <w:t xml:space="preserve"> She was christened after October 18, 1241 at Castilla y León in Region of Castile y León, Spain, Europe.</w:t>
      </w:r>
      <w:r>
        <w:fldChar w:fldCharType="begin"/>
      </w:r>
      <w:r>
        <w:instrText>XE "England (Medieval), Europe" \f B</w:instrText>
      </w:r>
      <w:r>
        <w:fldChar w:fldCharType="end"/>
      </w:r>
      <w:r>
        <w:t xml:space="preserve"> She held the title of Queen Consort of England between October 18, 1254 and November 29, 1290 in England (Medieval), Europe. Eleanor See note; Life sketch; in 1266. There are few records of Eleanor's life in Medieval England until the 1260s, when the Second Barons' War between Henry III and his barons divided the kingdom</w:t>
      </w:r>
      <w:r>
        <w:br/>
      </w:r>
      <w:r>
        <w:br/>
        <w:t>During this time Eleanor actively supported Edward's interests, importing archers from her mother's county of Ponthieu in France</w:t>
      </w:r>
      <w:r>
        <w:br/>
      </w:r>
      <w:r>
        <w:br/>
        <w:t>She was in England throughout the struggle, and held Windsor Castle and baronial prisoners for Edward, who was captured at Lewes and imprisoned, and Eleanor was honourably confined at Westminster Palace</w:t>
      </w:r>
      <w:r>
        <w:br/>
      </w:r>
      <w:r>
        <w:br/>
        <w:t>Her position was greatly improved in July 1266 when, after she had borne three short-lived daughters, she gave birth to a son, John, to be followed by a second boy, Henry, in the spring of 1268, and in June 1269 by a healthy daughter, Eleanor. She See note; in 1271. By 1270, the kingdom was pacified and Edward and Eleanor left to join his uncle Louis IX of France on the Eighth Crusade</w:t>
      </w:r>
      <w:r>
        <w:br/>
      </w:r>
      <w:r>
        <w:br/>
        <w:t>Louis died at Carthage before they arrived, however, and after they spent the winter in Sicily, the couple went on to Acre in Palestine, where they arrived in May 1271</w:t>
      </w:r>
      <w:r>
        <w:br/>
      </w:r>
      <w:r>
        <w:br/>
        <w:t>Eleanor gave birth to a daughter, known as "Joan of Acre" for her birthplace. She See note; on November 24, 1273. They left Palestine in September 1272 and in Sicily that December they learned of Henry III's death (on 16 November 1272). Following a trip to Gascony, where their next child, Alphonso (named for Eleanor's half brother Alfonso X), was born.</w:t>
      </w:r>
      <w:r>
        <w:fldChar w:fldCharType="begin"/>
      </w:r>
      <w:r>
        <w:instrText>XE "Westminster Abbey in the City of Westminster, Region of Greater London, England (Medieval), Europe" \f B</w:instrText>
      </w:r>
      <w:r>
        <w:fldChar w:fldCharType="end"/>
      </w:r>
      <w:r>
        <w:t xml:space="preserve"> Eleanor Ascended on on August 19, 1274 at  at Westminster Abbey in the City of Westminster in Region of Greater London, England (Medieval), Europe.</w:t>
      </w:r>
      <w:r>
        <w:fldChar w:fldCharType="begin"/>
      </w:r>
      <w:r>
        <w:instrText>XE "Ponthieu, France (Medieval), Europe" \f B</w:instrText>
      </w:r>
      <w:r>
        <w:fldChar w:fldCharType="end"/>
      </w:r>
      <w:r>
        <w:t xml:space="preserve"> She held the title of Countess of Ponthieu between 1279 and November 29, 1290 in Ponthieu, France (Medieval), Europe. Eleanor was better-educated than most medieval queens, and exerted a strong cultural influence on the nation. She was a keen patron of literature, and encouraged the use of tapestries, carpets and tab[les] She See note; in 1284. Arranged royal marriages in the Middle Ages were not always happy, but available evidence indicates that Eleanor and Edward were devoted to each other. Edward is among the few medieval English kings not known to have conducted extramarital affairs or fathered children out of wedlock. The couple were rarely apart; she accompanied him on military campaigns in Wales, famously giving birth to their son Edward on 25 April 1284 at Caernarfon Castle, either in a temporary dwelling erected for her amid the construction works, or in the partially constructed Eagle Tower.</w:t>
      </w:r>
      <w:r>
        <w:fldChar w:fldCharType="begin"/>
      </w:r>
      <w:r>
        <w:instrText>XE "Harby, Herdeby, Lincolnshire, England (Medieval), Europe" \f B</w:instrText>
      </w:r>
      <w:r>
        <w:fldChar w:fldCharType="end"/>
      </w:r>
      <w:r>
        <w:t xml:space="preserve"> Eleanor died on November 29, 1290 at the age of 49 at Harby in Herdeby, Lincolnshire, England (Medieval), Europe.</w:t>
      </w:r>
      <w:hyperlink w:anchor="ENDNOTE-63">
        <w:r w:rsidR="00C94065">
          <w:rPr>
            <w:vertAlign w:val="superscript"/>
          </w:rPr>
          <w:t>63</w:t>
        </w:r>
      </w:hyperlink>
      <w:r>
        <w:t xml:space="preserve"> The cause of her death (at the age of 49) on Wednesday, November 29th, 1290 was from ,alaria-surviving in 1290 was difficult</w:t>
      </w:r>
      <w:r>
        <w:br/>
      </w:r>
      <w:r>
        <w:br/>
        <w:t>Source beginning in 1287, Eleanor became ill (possibly with malaria) that left her weak and open to illness-in the summer of 1290 she toured her properties and her final stop was at the village of Harby, Nottinghamshire, less than 7 miles (11 km) from Lincoln</w:t>
      </w:r>
      <w:r>
        <w:br/>
      </w:r>
      <w:r>
        <w:br/>
        <w:t>The journey was then abandoned, and the queen was lodged in the house of Richard de Weston, the foundations of which can still be seen near Harby's parish church</w:t>
      </w:r>
      <w:r>
        <w:fldChar w:fldCharType="begin"/>
      </w:r>
      <w:r>
        <w:instrText>XE "Interred or buried in the cemetery at Westminster Abbey in the City of Westminster, Region of Greater London, England (Medieval), Europe" \f B</w:instrText>
      </w:r>
      <w:r>
        <w:fldChar w:fldCharType="end"/>
      </w:r>
      <w:r>
        <w:t xml:space="preserve"> She was buried on December 16, 1290 at Interred or buried in the cemetery at Westminster Abbey in the City of Westminster in Region of Greater London, England (Medieval), Europe. She was also known as Eleanor  of Burgundy (Spain). Eleanor was also known as Leonor  of Castile. She Life sketch; see note;. Eleanor Of Castile, Spanish Leonor De Castilla (born 1246-died Nov. 28, 1290, Harby, Nottinghamshire, Eng.), queen consort of King Edward I of England (ruled 1272-1307). Her devotion to Edward helped bring out his better qualities; after her death, his […] She See note; marriage;. Eleanor's marriage in 1254 to the future Edward I of England was not the first marriage her family planned for her. The kings of Castile had long made a tenuous claim to be paramount lords of the Kingdom of Navarre in the Pyrenees, and from 1252 Ferdinand III's heir, Eleanor's half-brother Alfonso X of Castile, hoped she would marry Theobald II of Navarre. To avoid Castilian control, Margaret of Bourbon (mother and regent to Theobald II) in August 1253 allied with James I of Aragon instead, and as part of that treaty solemnly promised that Theobald would never marry Eleanor Eleanor See note;. Eleanor was well loved and is warmly remembered by history as the queen who inspired the Eleanor crosses, but she was not so loved in her own time. Her reputation was primarily as a keen businesswoman. Eleanor's property dealings made her widely unpopular. </w:t>
      </w:r>
      <w:r>
        <w:fldChar w:fldCharType="begin"/>
      </w:r>
      <w:r>
        <w:instrText>XE "Burgos, Provincia de Burgos, Castilla y León, Spain, Europe" \f B</w:instrText>
      </w:r>
      <w:r>
        <w:fldChar w:fldCharType="end"/>
      </w:r>
      <w:r>
        <w:t xml:space="preserve"> Eleanor of Castilla-León and Edward Plantagenêt I (the 5th of the 14 Plantagenêt dynasty Kings) were married on November 1, 1254 at Burgos in Provincia de Burgos, Castilla y León, Spain, Europe.</w:t>
      </w:r>
      <w:hyperlink w:anchor="ENDNOTE-34">
        <w:r w:rsidR="00C94065">
          <w:rPr>
            <w:vertAlign w:val="superscript"/>
          </w:rPr>
          <w:t>34</w:t>
        </w:r>
      </w:hyperlink>
      <w:r>
        <w:t xml:space="preserve"> The young couple were married at the monastery of Las Huelgas, Burgos, on 1 November 1254; Edward and Eleanor were second cousins, once removed</w:t>
      </w:r>
      <w:r>
        <w:fldChar w:fldCharType="begin"/>
      </w:r>
      <w:r>
        <w:instrText>XE "Plantagenêt:Henry III (the 4th of the 14 Plantagenêt dynasty Kings) (1207–1272)" \f A</w:instrText>
      </w:r>
      <w:r>
        <w:fldChar w:fldCharType="end"/>
      </w:r>
      <w:r>
        <w:fldChar w:fldCharType="begin"/>
      </w:r>
      <w:r>
        <w:instrText>XE "Berengar:Eleanor {tagged} research children (1217–1291)" \f A</w:instrText>
      </w:r>
      <w:r>
        <w:fldChar w:fldCharType="end"/>
      </w:r>
      <w:r>
        <w:br w:type="textWrapping" w:clear="all"/>
      </w:r>
    </w:p>
    <w:p w14:paraId="64A272F1" w14:textId="77777777" w:rsidR="00C94065" w:rsidRDefault="006944C1">
      <w:pPr>
        <w:pStyle w:val="TextNarr"/>
      </w:pPr>
      <w:r>
        <w:br w:type="textWrapping" w:clear="all"/>
      </w:r>
    </w:p>
    <w:p w14:paraId="47206895" w14:textId="77777777" w:rsidR="00C94065" w:rsidRDefault="006944C1">
      <w:pPr>
        <w:pStyle w:val="TextNarr"/>
      </w:pPr>
      <w:r>
        <w:rPr>
          <w:noProof/>
        </w:rPr>
        <w:drawing>
          <wp:anchor distT="0" distB="0" distL="114300" distR="114300" simplePos="0" relativeHeight="251658328" behindDoc="0" locked="0" layoutInCell="1" allowOverlap="1" wp14:anchorId="3CCFEBB0" wp14:editId="0F919CE7">
            <wp:simplePos x="0" y="0"/>
            <wp:positionH relativeFrom="margin">
              <wp:align>left</wp:align>
            </wp:positionH>
            <wp:positionV relativeFrom="paragraph">
              <wp:posOffset>8890</wp:posOffset>
            </wp:positionV>
            <wp:extent cx="719328" cy="1143000"/>
            <wp:effectExtent l="0" t="0" r="0" b="0"/>
            <wp:wrapSquare wrapText="right"/>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89.png"/>
                    <pic:cNvPicPr/>
                  </pic:nvPicPr>
                  <pic:blipFill>
                    <a:blip r:embed="rId79"/>
                    <a:stretch>
                      <a:fillRect/>
                    </a:stretch>
                  </pic:blipFill>
                  <pic:spPr>
                    <a:xfrm>
                      <a:off x="0" y="0"/>
                      <a:ext cx="719328" cy="1143000"/>
                    </a:xfrm>
                    <a:prstGeom prst="rect">
                      <a:avLst/>
                    </a:prstGeom>
                  </pic:spPr>
                </pic:pic>
              </a:graphicData>
            </a:graphic>
          </wp:anchor>
        </w:drawing>
      </w:r>
      <w:r>
        <w:fldChar w:fldCharType="begin"/>
      </w:r>
      <w:r>
        <w:instrText>XE "Plantagenêt:Edward I (the 5th of the 14 Plantagenêt dynasty Kings) (1239–1307)" \f A</w:instrText>
      </w:r>
      <w:r>
        <w:fldChar w:fldCharType="end"/>
      </w:r>
      <w:r>
        <w:fldChar w:fldCharType="begin"/>
      </w:r>
      <w:r>
        <w:instrText>XE "Palace of Westminster in the City of Westminster, Region of Greater London, England (Medieval), Europe" \f B</w:instrText>
      </w:r>
      <w:r>
        <w:fldChar w:fldCharType="end"/>
      </w:r>
      <w:r>
        <w:t xml:space="preserve"> </w:t>
      </w:r>
      <w:r>
        <w:rPr>
          <w:b/>
          <w:color w:val="456EB5"/>
        </w:rPr>
        <w:t>Edward Plantagenêt I (the 5th of the 14 Plantagenêt dynasty Kings)</w:t>
      </w:r>
      <w:r>
        <w:t>, son of Henry Plantagenêt and Eleanor Berengar, was born on June 17, 1239 at Palace of Westminster in the City of Westminster in Region of Greater London, England (Medieval), Europe.</w:t>
      </w:r>
      <w:hyperlink w:anchor="ENDNOTE-132">
        <w:r w:rsidR="00C94065">
          <w:rPr>
            <w:vertAlign w:val="superscript"/>
          </w:rPr>
          <w:t>132</w:t>
        </w:r>
      </w:hyperlink>
      <w:r>
        <w:fldChar w:fldCharType="begin"/>
      </w:r>
      <w:r>
        <w:instrText>XE "Westminster Abbey in the City of Westminster, Region of Greater London, England (Medieval), Europe" \f B</w:instrText>
      </w:r>
      <w:r>
        <w:fldChar w:fldCharType="end"/>
      </w:r>
      <w:r>
        <w:t xml:space="preserve"> He was baptized on June 22, 1239 at Westminster Abbey in the City of Westminster in Region of Greater London, England (Medieval), Europe.</w:t>
      </w:r>
      <w:r>
        <w:fldChar w:fldCharType="begin"/>
      </w:r>
      <w:r>
        <w:instrText>XE "France (Medieval), Europe" \f B</w:instrText>
      </w:r>
      <w:r>
        <w:fldChar w:fldCharType="end"/>
      </w:r>
      <w:r>
        <w:t xml:space="preserve"> He held the title of Lord Warden of the Cinque Ports in 1265 in France (Medieval), Europe.</w:t>
      </w:r>
      <w:r>
        <w:fldChar w:fldCharType="begin"/>
      </w:r>
      <w:r>
        <w:instrText>XE "England, Ireland and France, England (Medieval), Europe" \f B</w:instrText>
      </w:r>
      <w:r>
        <w:fldChar w:fldCharType="end"/>
      </w:r>
      <w:r>
        <w:t xml:space="preserve"> Edward held the title of King of England, Lord of Ireland, Duke of Aqutiane between August 19, 1272 and July 7, 1307 at England, Ireland and France in England (Medieval), Europe.</w:t>
      </w:r>
      <w:r>
        <w:fldChar w:fldCharType="begin"/>
      </w:r>
      <w:r>
        <w:instrText>XE "France (Medieval), Europe" \f B</w:instrText>
      </w:r>
      <w:r>
        <w:fldChar w:fldCharType="end"/>
      </w:r>
      <w:r>
        <w:t xml:space="preserve"> He held the title of Count of Ponthieu in 1279–1290 in France (Medieval), Europe.</w:t>
      </w:r>
      <w:r>
        <w:fldChar w:fldCharType="begin"/>
      </w:r>
      <w:r>
        <w:instrText>XE "Burgh By Sands, Cumberland County, England (Medieval), Europe" \f B</w:instrText>
      </w:r>
      <w:r>
        <w:fldChar w:fldCharType="end"/>
      </w:r>
      <w:r>
        <w:t xml:space="preserve"> He died on July 7, 1307 at the age of 68 in Burgh By Sands, Cumberland County, England (Medieval), Europe. The cause of the death of the King of England, Lord of Ireland, Duke of Aqutiane, Count of Ponthieu and Lord Warden of the Cinque Ports at the age of 68 on Thursday, July 7th, 1307 was dysentery-surviving in 1307 was difficult</w:t>
      </w:r>
      <w:r>
        <w:fldChar w:fldCharType="begin"/>
      </w:r>
      <w:r>
        <w:instrText>XE "Interred or buried in the cemetery at Westminster Abbey in the City of Westminster, Region of Greater London, England (Medieval), Europe" \f B</w:instrText>
      </w:r>
      <w:r>
        <w:fldChar w:fldCharType="end"/>
      </w:r>
      <w:r>
        <w:t xml:space="preserve"> Edward was buried on October 28, 1307 at Interred or buried in the cemetery at Westminster Abbey in the City of Westminster in Region of Greater London, England (Medieval), Europe. Moved prior to burial He was also known as Edward Longshanks  Hammer of the Scots. King Edward, known as "Longshanks" and as the "Hammer of the Scots," is well-represented as a hater of Scotland in the fact-based movie, Braveheart; he is played by Patrick McGoohan</w:t>
      </w:r>
      <w:r>
        <w:br/>
      </w:r>
      <w:r>
        <w:br/>
        <w:t>https://www.imdb.com/title/tt0112573/characters/nm0001526</w:t>
      </w:r>
      <w:r>
        <w:br w:type="textWrapping" w:clear="all"/>
      </w:r>
    </w:p>
    <w:p w14:paraId="4158FE96" w14:textId="77777777" w:rsidR="00C94065" w:rsidRDefault="006944C1">
      <w:pPr>
        <w:pStyle w:val="TextNarr"/>
      </w:pPr>
      <w:r>
        <w:br w:type="textWrapping" w:clear="all"/>
      </w:r>
    </w:p>
    <w:p w14:paraId="0E2B8DE5" w14:textId="77777777" w:rsidR="00C94065" w:rsidRDefault="006944C1">
      <w:pPr>
        <w:pStyle w:val="TextNarr"/>
      </w:pPr>
      <w:r>
        <w:t xml:space="preserve"> Edward Plantagenêt and Eleanor  had the following children:</w:t>
      </w:r>
      <w:r>
        <w:br w:type="textWrapping" w:clear="all"/>
      </w:r>
    </w:p>
    <w:p w14:paraId="37EF5605" w14:textId="77777777" w:rsidR="00C94065" w:rsidRDefault="006944C1">
      <w:pPr>
        <w:pStyle w:val="TextNarr"/>
      </w:pPr>
      <w:r>
        <w:br w:type="textWrapping" w:clear="all"/>
      </w:r>
    </w:p>
    <w:p w14:paraId="73C3D0C2" w14:textId="77777777" w:rsidR="00C94065" w:rsidRDefault="006944C1">
      <w:pPr>
        <w:tabs>
          <w:tab w:val="right" w:pos="648"/>
          <w:tab w:val="right" w:pos="1440"/>
          <w:tab w:val="left" w:pos="1584"/>
        </w:tabs>
        <w:ind w:left="1584" w:hanging="1584"/>
      </w:pPr>
      <w:r>
        <w:fldChar w:fldCharType="begin"/>
      </w:r>
      <w:r>
        <w:instrText>XE "Plantagenêt:Eleanor (1264–1297)" \f A</w:instrText>
      </w:r>
      <w:r>
        <w:fldChar w:fldCharType="end"/>
      </w:r>
      <w:r>
        <w:tab/>
        <w:t>+285</w:t>
      </w:r>
      <w:r>
        <w:tab/>
        <w:t>i</w:t>
      </w:r>
      <w:r>
        <w:tab/>
      </w:r>
      <w:r>
        <w:rPr>
          <w:b/>
        </w:rPr>
        <w:t>Eleanor Plantagenêt</w:t>
      </w:r>
      <w:r>
        <w:t>, born June 17, 1264, Windsor, Berkshire, England (Medieval), Europe</w:t>
      </w:r>
      <w:r>
        <w:fldChar w:fldCharType="begin"/>
      </w:r>
      <w:r>
        <w:instrText>XE "Windsor Castle, Windsor, Berkshire, England (Medieval), Europe" \f B</w:instrText>
      </w:r>
      <w:r>
        <w:fldChar w:fldCharType="end"/>
      </w:r>
      <w:r>
        <w:t>; married Alfonso  III, August 15, 1290, Region of Greater London, England (Medieval), Europe</w:t>
      </w:r>
      <w:r>
        <w:fldChar w:fldCharType="begin"/>
      </w:r>
      <w:r>
        <w:instrText>XE "Westminster Abbey in the City of Westminster, Region of Greater London, England (Medieval), Europe" \f B</w:instrText>
      </w:r>
      <w:r>
        <w:fldChar w:fldCharType="end"/>
      </w:r>
      <w:r>
        <w:t>; married Henry  III, September 20, 1293, Bristol, Bristol County, England (Medieval), Europe</w:t>
      </w:r>
      <w:r>
        <w:fldChar w:fldCharType="begin"/>
      </w:r>
      <w:r>
        <w:instrText>XE "Gloucestershire, Bristol, Bristol County, England (Medieval), Europe" \f B</w:instrText>
      </w:r>
      <w:r>
        <w:fldChar w:fldCharType="end"/>
      </w:r>
      <w:r>
        <w:t>; died October 12, 1297, Ghent, Flanders, Belgium, Europe</w:t>
      </w:r>
      <w:r>
        <w:fldChar w:fldCharType="begin"/>
      </w:r>
      <w:r>
        <w:instrText>XE "Ghent, Flanders, Belgium, Europe" \f B</w:instrText>
      </w:r>
      <w:r>
        <w:fldChar w:fldCharType="end"/>
      </w:r>
      <w:r>
        <w:t>.</w:t>
      </w:r>
      <w:r>
        <w:br w:type="textWrapping" w:clear="all"/>
      </w:r>
    </w:p>
    <w:p w14:paraId="3A2CA59A" w14:textId="77777777" w:rsidR="00C94065" w:rsidRDefault="006944C1">
      <w:pPr>
        <w:tabs>
          <w:tab w:val="right" w:pos="648"/>
          <w:tab w:val="right" w:pos="1440"/>
          <w:tab w:val="left" w:pos="1584"/>
        </w:tabs>
        <w:ind w:left="1584" w:hanging="1584"/>
      </w:pPr>
      <w:r>
        <w:fldChar w:fldCharType="begin"/>
      </w:r>
      <w:r>
        <w:instrText>XE "Plantagenêt:Joan (1265–1265)" \f A</w:instrText>
      </w:r>
      <w:r>
        <w:fldChar w:fldCharType="end"/>
      </w:r>
      <w:r>
        <w:tab/>
        <w:t>286</w:t>
      </w:r>
      <w:r>
        <w:tab/>
        <w:t>ii</w:t>
      </w:r>
      <w:r>
        <w:tab/>
      </w:r>
      <w:r>
        <w:rPr>
          <w:b/>
        </w:rPr>
        <w:t>Joan Plantagenêt</w:t>
      </w:r>
      <w:r>
        <w:t>, born 1265, Paris, Île-de-France, France (Medieval), Europe</w:t>
      </w:r>
      <w:r>
        <w:fldChar w:fldCharType="begin"/>
      </w:r>
      <w:r>
        <w:instrText>XE "Abbeville, Paris, Île-de-France, France (Medieval), Europe" \f B</w:instrText>
      </w:r>
      <w:r>
        <w:fldChar w:fldCharType="end"/>
      </w:r>
      <w:r>
        <w:t>; died before September 7, 1265, France (Medieval), Europe</w:t>
      </w:r>
      <w:r>
        <w:fldChar w:fldCharType="begin"/>
      </w:r>
      <w:r>
        <w:instrText>XE "Francia (in Spanish), France (Medieval), Europe" \f B</w:instrText>
      </w:r>
      <w:r>
        <w:fldChar w:fldCharType="end"/>
      </w:r>
      <w:r>
        <w:t>.</w:t>
      </w:r>
      <w:r>
        <w:br w:type="textWrapping" w:clear="all"/>
      </w:r>
    </w:p>
    <w:p w14:paraId="5DD9D9FD" w14:textId="77777777" w:rsidR="00C94065" w:rsidRDefault="006944C1">
      <w:pPr>
        <w:tabs>
          <w:tab w:val="right" w:pos="648"/>
          <w:tab w:val="right" w:pos="1440"/>
          <w:tab w:val="left" w:pos="1584"/>
        </w:tabs>
        <w:ind w:left="1584" w:hanging="1584"/>
      </w:pPr>
      <w:r>
        <w:fldChar w:fldCharType="begin"/>
      </w:r>
      <w:r>
        <w:instrText>XE "Plantagenêt:John (1266–1271)" \f A</w:instrText>
      </w:r>
      <w:r>
        <w:fldChar w:fldCharType="end"/>
      </w:r>
      <w:r>
        <w:tab/>
        <w:t>287</w:t>
      </w:r>
      <w:r>
        <w:tab/>
        <w:t>iii</w:t>
      </w:r>
      <w:r>
        <w:tab/>
      </w:r>
      <w:r>
        <w:rPr>
          <w:b/>
        </w:rPr>
        <w:t>John Plantagenêt</w:t>
      </w:r>
      <w:r>
        <w:t>, born June 10, 1266, Windsor, Berkshire, England (Medieval), Europe</w:t>
      </w:r>
      <w:r>
        <w:fldChar w:fldCharType="begin"/>
      </w:r>
      <w:r>
        <w:instrText>XE "Windsor Castle, Windsor, Berkshire, England (Medieval), Europe" \f B</w:instrText>
      </w:r>
      <w:r>
        <w:fldChar w:fldCharType="end"/>
      </w:r>
      <w:r>
        <w:t>; died August, 1271, Region of Greater London, England (Medieval), Europe</w:t>
      </w:r>
      <w:r>
        <w:fldChar w:fldCharType="begin"/>
      </w:r>
      <w:r>
        <w:instrText>XE "Palace of Westminster in the City of Westminster, Region of Greater London, England (Medieval), Europe" \f B</w:instrText>
      </w:r>
      <w:r>
        <w:fldChar w:fldCharType="end"/>
      </w:r>
      <w:r>
        <w:t>.</w:t>
      </w:r>
      <w:r>
        <w:br w:type="textWrapping" w:clear="all"/>
      </w:r>
    </w:p>
    <w:p w14:paraId="098C9EF9" w14:textId="77777777" w:rsidR="00C94065" w:rsidRDefault="006944C1">
      <w:pPr>
        <w:tabs>
          <w:tab w:val="right" w:pos="648"/>
          <w:tab w:val="right" w:pos="1440"/>
          <w:tab w:val="left" w:pos="1584"/>
        </w:tabs>
        <w:ind w:left="1584" w:hanging="1584"/>
      </w:pPr>
      <w:r>
        <w:fldChar w:fldCharType="begin"/>
      </w:r>
      <w:r>
        <w:instrText>XE "Plantagenêt:Henry (1267–1274)" \f A</w:instrText>
      </w:r>
      <w:r>
        <w:fldChar w:fldCharType="end"/>
      </w:r>
      <w:r>
        <w:tab/>
        <w:t>288</w:t>
      </w:r>
      <w:r>
        <w:tab/>
        <w:t>iv</w:t>
      </w:r>
      <w:r>
        <w:tab/>
      </w:r>
      <w:r>
        <w:rPr>
          <w:b/>
        </w:rPr>
        <w:t>Henry Plantagenêt</w:t>
      </w:r>
      <w:r>
        <w:t>, born July 13, 1267, Windsor, Berkshire, England (Medieval), Europe</w:t>
      </w:r>
      <w:r>
        <w:fldChar w:fldCharType="begin"/>
      </w:r>
      <w:r>
        <w:instrText>XE "Windsor Castle, Windsor, Berkshire, England (Medieval), Europe" \f B</w:instrText>
      </w:r>
      <w:r>
        <w:fldChar w:fldCharType="end"/>
      </w:r>
      <w:r>
        <w:t>; died October 14, 1274, Region of Greater London, England (Medieval), Europe</w:t>
      </w:r>
      <w:r>
        <w:fldChar w:fldCharType="begin"/>
      </w:r>
      <w:r>
        <w:instrText>XE "Palace of Westminster in the City of Westminster, Region of Greater London, England (Medieval), Europe" \f B</w:instrText>
      </w:r>
      <w:r>
        <w:fldChar w:fldCharType="end"/>
      </w:r>
      <w:r>
        <w:t>.</w:t>
      </w:r>
      <w:r>
        <w:br w:type="textWrapping" w:clear="all"/>
      </w:r>
    </w:p>
    <w:p w14:paraId="72BB64AF" w14:textId="77777777" w:rsidR="00C94065" w:rsidRDefault="006944C1">
      <w:pPr>
        <w:tabs>
          <w:tab w:val="right" w:pos="648"/>
          <w:tab w:val="right" w:pos="1440"/>
          <w:tab w:val="left" w:pos="1584"/>
        </w:tabs>
        <w:ind w:left="1584" w:hanging="1584"/>
      </w:pPr>
      <w:r>
        <w:fldChar w:fldCharType="begin"/>
      </w:r>
      <w:r>
        <w:instrText>XE "Plantagenêt:Alice (1269–1281)" \f A</w:instrText>
      </w:r>
      <w:r>
        <w:fldChar w:fldCharType="end"/>
      </w:r>
      <w:r>
        <w:tab/>
        <w:t>289</w:t>
      </w:r>
      <w:r>
        <w:tab/>
        <w:t>v</w:t>
      </w:r>
      <w:r>
        <w:tab/>
      </w:r>
      <w:r>
        <w:rPr>
          <w:b/>
        </w:rPr>
        <w:t>Alice Plantagenêt</w:t>
      </w:r>
      <w:r>
        <w:t>, born about 1269, Woodstock, Oxfordshire, England (Medieval), Europe</w:t>
      </w:r>
      <w:r>
        <w:fldChar w:fldCharType="begin"/>
      </w:r>
      <w:r>
        <w:instrText>XE "Woodstock Palace, Woodstock, Oxfordshire, England (Medieval), Europe" \f B</w:instrText>
      </w:r>
      <w:r>
        <w:fldChar w:fldCharType="end"/>
      </w:r>
      <w:r>
        <w:t>; died about 1281, Woodstock, Oxfordshire, England (Medieval), Europe</w:t>
      </w:r>
      <w:r>
        <w:fldChar w:fldCharType="begin"/>
      </w:r>
      <w:r>
        <w:instrText>XE "Woodstock, Oxfordshire, England (Medieval), Europe" \f B</w:instrText>
      </w:r>
      <w:r>
        <w:fldChar w:fldCharType="end"/>
      </w:r>
      <w:r>
        <w:t>.</w:t>
      </w:r>
      <w:r>
        <w:br w:type="textWrapping" w:clear="all"/>
      </w:r>
    </w:p>
    <w:p w14:paraId="1A12908D" w14:textId="77777777" w:rsidR="00C94065" w:rsidRDefault="006944C1">
      <w:pPr>
        <w:tabs>
          <w:tab w:val="right" w:pos="648"/>
          <w:tab w:val="right" w:pos="1440"/>
          <w:tab w:val="left" w:pos="1584"/>
        </w:tabs>
        <w:ind w:left="1584" w:hanging="1584"/>
      </w:pPr>
      <w:r>
        <w:fldChar w:fldCharType="begin"/>
      </w:r>
      <w:r>
        <w:instrText>XE "Plantagenêt:Blanche (1270–1274)" \f A</w:instrText>
      </w:r>
      <w:r>
        <w:fldChar w:fldCharType="end"/>
      </w:r>
      <w:r>
        <w:tab/>
        <w:t>290</w:t>
      </w:r>
      <w:r>
        <w:tab/>
        <w:t>vi</w:t>
      </w:r>
      <w:r>
        <w:tab/>
      </w:r>
      <w:r>
        <w:rPr>
          <w:b/>
        </w:rPr>
        <w:t>Blanche Plantagenêt</w:t>
      </w:r>
      <w:r>
        <w:t>, born about 1270; died before August 2, 1274,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5540382E" w14:textId="77777777" w:rsidR="00C94065" w:rsidRDefault="006944C1">
      <w:pPr>
        <w:tabs>
          <w:tab w:val="right" w:pos="648"/>
          <w:tab w:val="right" w:pos="1440"/>
          <w:tab w:val="left" w:pos="1584"/>
        </w:tabs>
        <w:ind w:left="1584" w:hanging="1584"/>
      </w:pPr>
      <w:r>
        <w:fldChar w:fldCharType="begin"/>
      </w:r>
      <w:r>
        <w:instrText>XE "Plantagenêt:Juliana (1271–1271)" \f A</w:instrText>
      </w:r>
      <w:r>
        <w:fldChar w:fldCharType="end"/>
      </w:r>
      <w:r>
        <w:tab/>
        <w:t>291</w:t>
      </w:r>
      <w:r>
        <w:tab/>
        <w:t>vii</w:t>
      </w:r>
      <w:r>
        <w:tab/>
      </w:r>
      <w:r>
        <w:rPr>
          <w:b/>
        </w:rPr>
        <w:t>Juliana Plantagenêt</w:t>
      </w:r>
      <w:r>
        <w:t>, born 1271, Acre, Galilee, Israel, Asia</w:t>
      </w:r>
      <w:r>
        <w:fldChar w:fldCharType="begin"/>
      </w:r>
      <w:r>
        <w:instrText>XE "Palestine, nr Israel, Acre, Galilee, Israel, Asia" \f B</w:instrText>
      </w:r>
      <w:r>
        <w:fldChar w:fldCharType="end"/>
      </w:r>
      <w:r>
        <w:t>; died May 28, 1271, Acre, Galilee, Israel, Asia</w:t>
      </w:r>
      <w:r>
        <w:fldChar w:fldCharType="begin"/>
      </w:r>
      <w:r>
        <w:instrText>XE "Palestine, nr Israel, Acre, Galilee, Israel, Asia" \f B</w:instrText>
      </w:r>
      <w:r>
        <w:fldChar w:fldCharType="end"/>
      </w:r>
      <w:r>
        <w:t>.</w:t>
      </w:r>
      <w:r>
        <w:br w:type="textWrapping" w:clear="all"/>
      </w:r>
    </w:p>
    <w:p w14:paraId="1BB81714" w14:textId="77777777" w:rsidR="00C94065" w:rsidRDefault="006944C1">
      <w:pPr>
        <w:tabs>
          <w:tab w:val="right" w:pos="648"/>
          <w:tab w:val="right" w:pos="1440"/>
          <w:tab w:val="left" w:pos="1584"/>
        </w:tabs>
        <w:ind w:left="1584" w:hanging="1584"/>
      </w:pPr>
      <w:r>
        <w:fldChar w:fldCharType="begin"/>
      </w:r>
      <w:r>
        <w:instrText>XE "Plantagenêt:Joan of Acre (1272–1307)" \f A</w:instrText>
      </w:r>
      <w:r>
        <w:fldChar w:fldCharType="end"/>
      </w:r>
      <w:r>
        <w:tab/>
        <w:t>+292</w:t>
      </w:r>
      <w:r>
        <w:tab/>
        <w:t>viii</w:t>
      </w:r>
      <w:r>
        <w:tab/>
      </w:r>
      <w:r>
        <w:rPr>
          <w:b/>
        </w:rPr>
        <w:t>Joan Plantagenêt of Acre</w:t>
      </w:r>
      <w:r>
        <w:t>, born 1272, Acre, Galilee, Israel, Asia</w:t>
      </w:r>
      <w:r>
        <w:fldChar w:fldCharType="begin"/>
      </w:r>
      <w:r>
        <w:instrText>XE "Palestine, nr Israel, Acre, Galilee, Israel, Asia" \f B</w:instrText>
      </w:r>
      <w:r>
        <w:fldChar w:fldCharType="end"/>
      </w:r>
      <w:r>
        <w:t>; married Gilbert de Clare, April 30, 1290, Region of Greater London, England (Medieval), Europe</w:t>
      </w:r>
      <w:r>
        <w:fldChar w:fldCharType="begin"/>
      </w:r>
      <w:r>
        <w:instrText>XE "Westminster Abbey in the City of Westminster, Region of Greater London, England (Medieval), Europe" \f B</w:instrText>
      </w:r>
      <w:r>
        <w:fldChar w:fldCharType="end"/>
      </w:r>
      <w:r>
        <w:t>; married Ralph de Monthermer, before July, 1297, England (Medieval), Europe</w:t>
      </w:r>
      <w:r>
        <w:fldChar w:fldCharType="begin"/>
      </w:r>
      <w:r>
        <w:instrText>XE "England (Medieval), Europe" \f B</w:instrText>
      </w:r>
      <w:r>
        <w:fldChar w:fldCharType="end"/>
      </w:r>
      <w:r>
        <w:t>; died April 23, 1307, Clare, Suffolk County, England (Medieval), Europe</w:t>
      </w:r>
      <w:r>
        <w:fldChar w:fldCharType="begin"/>
      </w:r>
      <w:r>
        <w:instrText>XE "Clare, Suffolk County, England (Medieval), Europe" \f B</w:instrText>
      </w:r>
      <w:r>
        <w:fldChar w:fldCharType="end"/>
      </w:r>
      <w:r>
        <w:t>.</w:t>
      </w:r>
      <w:r>
        <w:br w:type="textWrapping" w:clear="all"/>
      </w:r>
    </w:p>
    <w:p w14:paraId="005A0FFE" w14:textId="77777777" w:rsidR="00C94065" w:rsidRDefault="006944C1">
      <w:pPr>
        <w:tabs>
          <w:tab w:val="right" w:pos="648"/>
          <w:tab w:val="right" w:pos="1440"/>
          <w:tab w:val="left" w:pos="1584"/>
        </w:tabs>
        <w:ind w:left="1584" w:hanging="1584"/>
      </w:pPr>
      <w:r>
        <w:fldChar w:fldCharType="begin"/>
      </w:r>
      <w:r>
        <w:instrText>XE "Plantagenêt:Alfonso (1273–1284)" \f A</w:instrText>
      </w:r>
      <w:r>
        <w:fldChar w:fldCharType="end"/>
      </w:r>
      <w:r>
        <w:tab/>
        <w:t>293</w:t>
      </w:r>
      <w:r>
        <w:tab/>
        <w:t>ix</w:t>
      </w:r>
      <w:r>
        <w:tab/>
      </w:r>
      <w:r>
        <w:rPr>
          <w:b/>
        </w:rPr>
        <w:t>Alfonso Plantagenêt</w:t>
      </w:r>
      <w:r>
        <w:t>, born November 24, 1273, Bayonne, Gascony, France (Medieval), Europe</w:t>
      </w:r>
      <w:r>
        <w:fldChar w:fldCharType="begin"/>
      </w:r>
      <w:r>
        <w:instrText>XE "Bordeaux, Bayonne, Gascony, France (Medieval), Europe" \f B</w:instrText>
      </w:r>
      <w:r>
        <w:fldChar w:fldCharType="end"/>
      </w:r>
      <w:r>
        <w:t>; died August, 1284, Windsor, Berkshire, England (Medieval), Europe</w:t>
      </w:r>
      <w:r>
        <w:fldChar w:fldCharType="begin"/>
      </w:r>
      <w:r>
        <w:instrText>XE "Windsor Castle, Windsor, Berkshire, England (Medieval), Europe" \f B</w:instrText>
      </w:r>
      <w:r>
        <w:fldChar w:fldCharType="end"/>
      </w:r>
      <w:r>
        <w:t>.</w:t>
      </w:r>
      <w:r>
        <w:br w:type="textWrapping" w:clear="all"/>
      </w:r>
    </w:p>
    <w:p w14:paraId="1A243FD1" w14:textId="77777777" w:rsidR="00C94065" w:rsidRDefault="006944C1">
      <w:pPr>
        <w:tabs>
          <w:tab w:val="right" w:pos="648"/>
          <w:tab w:val="right" w:pos="1440"/>
          <w:tab w:val="left" w:pos="1584"/>
        </w:tabs>
        <w:ind w:left="1584" w:hanging="1584"/>
      </w:pPr>
      <w:r>
        <w:fldChar w:fldCharType="begin"/>
      </w:r>
      <w:r>
        <w:instrText>XE "Plantagenêt:Katherine (1274–1275)" \f A</w:instrText>
      </w:r>
      <w:r>
        <w:fldChar w:fldCharType="end"/>
      </w:r>
      <w:r>
        <w:tab/>
        <w:t>294</w:t>
      </w:r>
      <w:r>
        <w:tab/>
        <w:t>x</w:t>
      </w:r>
      <w:r>
        <w:tab/>
      </w:r>
      <w:r>
        <w:rPr>
          <w:b/>
        </w:rPr>
        <w:t>Katherine Plantagenêt</w:t>
      </w:r>
      <w:r>
        <w:t>, born about 1274; died before September, 1275,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7BB105C6" w14:textId="77777777" w:rsidR="00C94065" w:rsidRDefault="006944C1">
      <w:pPr>
        <w:tabs>
          <w:tab w:val="right" w:pos="648"/>
          <w:tab w:val="right" w:pos="1440"/>
          <w:tab w:val="left" w:pos="1584"/>
        </w:tabs>
        <w:ind w:left="1584" w:hanging="1584"/>
      </w:pPr>
      <w:r>
        <w:fldChar w:fldCharType="begin"/>
      </w:r>
      <w:r>
        <w:instrText>XE "Plantagenêt:Margaret (1275–1333)" \f A</w:instrText>
      </w:r>
      <w:r>
        <w:fldChar w:fldCharType="end"/>
      </w:r>
      <w:r>
        <w:tab/>
        <w:t>+295</w:t>
      </w:r>
      <w:r>
        <w:tab/>
        <w:t>xi</w:t>
      </w:r>
      <w:r>
        <w:tab/>
      </w:r>
      <w:r>
        <w:rPr>
          <w:b/>
        </w:rPr>
        <w:t>Margaret Plantagenêt</w:t>
      </w:r>
      <w:r>
        <w:t>, born March 15, 1275, Windsor, Berkshire, England (Medieval), Europe</w:t>
      </w:r>
      <w:r>
        <w:fldChar w:fldCharType="begin"/>
      </w:r>
      <w:r>
        <w:instrText>XE "Windsor Castle, Windsor, Berkshire, England (Medieval), Europe" \f B</w:instrText>
      </w:r>
      <w:r>
        <w:fldChar w:fldCharType="end"/>
      </w:r>
      <w:r>
        <w:t>; married Jan  II (of Brabant), July 8, 1290, Region of Greater London, England (Medieval), Europe</w:t>
      </w:r>
      <w:r>
        <w:fldChar w:fldCharType="begin"/>
      </w:r>
      <w:r>
        <w:instrText>XE "Westminster Abbey in the City of Westminster, Region of Greater London, England (Medieval), Europe" \f B</w:instrText>
      </w:r>
      <w:r>
        <w:fldChar w:fldCharType="end"/>
      </w:r>
      <w:r>
        <w:t>; died March 11, 1333, Brussels, Bruxelles-Capitale, Belgium, Europe</w:t>
      </w:r>
      <w:r>
        <w:fldChar w:fldCharType="begin"/>
      </w:r>
      <w:r>
        <w:instrText>XE "Brussels, Bruxelles-Capitale, Belgium, Europe" \f B</w:instrText>
      </w:r>
      <w:r>
        <w:fldChar w:fldCharType="end"/>
      </w:r>
      <w:r>
        <w:t>.</w:t>
      </w:r>
      <w:r>
        <w:br w:type="textWrapping" w:clear="all"/>
      </w:r>
    </w:p>
    <w:p w14:paraId="513764C3" w14:textId="77777777" w:rsidR="00C94065" w:rsidRDefault="006944C1">
      <w:pPr>
        <w:tabs>
          <w:tab w:val="right" w:pos="648"/>
          <w:tab w:val="right" w:pos="1440"/>
          <w:tab w:val="left" w:pos="1584"/>
        </w:tabs>
        <w:ind w:left="1584" w:hanging="1584"/>
      </w:pPr>
      <w:r>
        <w:fldChar w:fldCharType="begin"/>
      </w:r>
      <w:r>
        <w:instrText>XE "Plantagenêt:Berengaria (1276–1279)" \f A</w:instrText>
      </w:r>
      <w:r>
        <w:fldChar w:fldCharType="end"/>
      </w:r>
      <w:r>
        <w:tab/>
        <w:t>296</w:t>
      </w:r>
      <w:r>
        <w:tab/>
        <w:t>xii</w:t>
      </w:r>
      <w:r>
        <w:tab/>
      </w:r>
      <w:r>
        <w:rPr>
          <w:b/>
        </w:rPr>
        <w:t>Berengaria Plantagenêt</w:t>
      </w:r>
      <w:r>
        <w:t>, born 1276, Region of Greater London, England (Medieval), Europe</w:t>
      </w:r>
      <w:r>
        <w:fldChar w:fldCharType="begin"/>
      </w:r>
      <w:r>
        <w:instrText>XE "Kensington Palace, Region of Greater London, England (Medieval), Europe" \f B</w:instrText>
      </w:r>
      <w:r>
        <w:fldChar w:fldCharType="end"/>
      </w:r>
      <w:r>
        <w:t>; died before 1279, Region of Greater London, England (Medieval), Europe</w:t>
      </w:r>
      <w:r>
        <w:fldChar w:fldCharType="begin"/>
      </w:r>
      <w:r>
        <w:instrText>XE "Region of Greater London, England (Medieval), Europe" \f B</w:instrText>
      </w:r>
      <w:r>
        <w:fldChar w:fldCharType="end"/>
      </w:r>
      <w:r>
        <w:t>.</w:t>
      </w:r>
      <w:r>
        <w:br w:type="textWrapping" w:clear="all"/>
      </w:r>
    </w:p>
    <w:p w14:paraId="5521652E" w14:textId="77777777" w:rsidR="00C94065" w:rsidRDefault="006944C1">
      <w:pPr>
        <w:tabs>
          <w:tab w:val="right" w:pos="648"/>
          <w:tab w:val="right" w:pos="1440"/>
          <w:tab w:val="left" w:pos="1584"/>
        </w:tabs>
        <w:ind w:left="1584" w:hanging="1584"/>
      </w:pPr>
      <w:r>
        <w:fldChar w:fldCharType="begin"/>
      </w:r>
      <w:r>
        <w:instrText>XE "Plantagenêt:Mary (1278–1332)" \f A</w:instrText>
      </w:r>
      <w:r>
        <w:fldChar w:fldCharType="end"/>
      </w:r>
      <w:r>
        <w:tab/>
        <w:t>297</w:t>
      </w:r>
      <w:r>
        <w:tab/>
        <w:t>xiii</w:t>
      </w:r>
      <w:r>
        <w:tab/>
      </w:r>
      <w:r>
        <w:rPr>
          <w:b/>
        </w:rPr>
        <w:t>Mary Plantagenêt</w:t>
      </w:r>
      <w:r>
        <w:t>, born March 11, 1278, Windsor, Berkshire, England (Medieval), Europe</w:t>
      </w:r>
      <w:r>
        <w:fldChar w:fldCharType="begin"/>
      </w:r>
      <w:r>
        <w:instrText>XE "Windsor Castle, Windsor, Berkshire, England (Medieval), Europe" \f B</w:instrText>
      </w:r>
      <w:r>
        <w:fldChar w:fldCharType="end"/>
      </w:r>
      <w:r>
        <w:t>; died before July 8, 1332, Amesbury, Wiltshire, England (Medieval), Europe</w:t>
      </w:r>
      <w:r>
        <w:fldChar w:fldCharType="begin"/>
      </w:r>
      <w:r>
        <w:instrText>XE "Amesbury, Wiltshire, England (Medieval), Europe" \f B</w:instrText>
      </w:r>
      <w:r>
        <w:fldChar w:fldCharType="end"/>
      </w:r>
      <w:r>
        <w:t>.</w:t>
      </w:r>
      <w:r>
        <w:br w:type="textWrapping" w:clear="all"/>
      </w:r>
    </w:p>
    <w:p w14:paraId="7D337577" w14:textId="77777777" w:rsidR="00C94065" w:rsidRDefault="006944C1">
      <w:pPr>
        <w:tabs>
          <w:tab w:val="right" w:pos="648"/>
          <w:tab w:val="right" w:pos="1440"/>
          <w:tab w:val="left" w:pos="1584"/>
        </w:tabs>
        <w:ind w:left="1584" w:hanging="1584"/>
      </w:pPr>
      <w:r>
        <w:fldChar w:fldCharType="begin"/>
      </w:r>
      <w:r>
        <w:instrText>XE "Plantagenêt:Isabella (1279–1279)" \f A</w:instrText>
      </w:r>
      <w:r>
        <w:fldChar w:fldCharType="end"/>
      </w:r>
      <w:r>
        <w:tab/>
        <w:t>298</w:t>
      </w:r>
      <w:r>
        <w:tab/>
        <w:t>xiv</w:t>
      </w:r>
      <w:r>
        <w:tab/>
      </w:r>
      <w:r>
        <w:rPr>
          <w:b/>
        </w:rPr>
        <w:t>Isabella Plantagenêt</w:t>
      </w:r>
      <w:r>
        <w:t>, born March 12, 1279, Woodstock, Oxfordshire, England (Medieval), Europe</w:t>
      </w:r>
      <w:r>
        <w:fldChar w:fldCharType="begin"/>
      </w:r>
      <w:r>
        <w:instrText>XE "Woodstock Palace, Woodstock, Oxfordshire, England (Medieval), Europe" \f B</w:instrText>
      </w:r>
      <w:r>
        <w:fldChar w:fldCharType="end"/>
      </w:r>
      <w:r>
        <w:t>; died before December 31, 1279, Woodstock, Oxfordshire, England (Medieval), Europe</w:t>
      </w:r>
      <w:r>
        <w:fldChar w:fldCharType="begin"/>
      </w:r>
      <w:r>
        <w:instrText>XE "Woodstock, Oxfordshire, England (Medieval), Europe" \f B</w:instrText>
      </w:r>
      <w:r>
        <w:fldChar w:fldCharType="end"/>
      </w:r>
      <w:r>
        <w:t>.</w:t>
      </w:r>
      <w:r>
        <w:br w:type="textWrapping" w:clear="all"/>
      </w:r>
    </w:p>
    <w:p w14:paraId="3A2E5BAE" w14:textId="77777777" w:rsidR="00C94065" w:rsidRDefault="006944C1">
      <w:pPr>
        <w:tabs>
          <w:tab w:val="right" w:pos="648"/>
          <w:tab w:val="right" w:pos="1440"/>
          <w:tab w:val="left" w:pos="1584"/>
        </w:tabs>
        <w:ind w:left="1584" w:hanging="1584"/>
      </w:pPr>
      <w:r>
        <w:fldChar w:fldCharType="begin"/>
      </w:r>
      <w:r>
        <w:instrText>XE "Plantagenêt:Elizabeth (1282–1316)" \f A</w:instrText>
      </w:r>
      <w:r>
        <w:fldChar w:fldCharType="end"/>
      </w:r>
      <w:r>
        <w:tab/>
        <w:t>+299</w:t>
      </w:r>
      <w:r>
        <w:tab/>
        <w:t>xv</w:t>
      </w:r>
      <w:r>
        <w:tab/>
      </w:r>
      <w:r>
        <w:rPr>
          <w:b/>
        </w:rPr>
        <w:t>Elizabeth Plantagenêt</w:t>
      </w:r>
      <w:r>
        <w:t>, born August 7, 1282, Rhuddlan, Flintshire, Wales (MiddleAges part of Anglo-Saxon Britain), Europe</w:t>
      </w:r>
      <w:r>
        <w:fldChar w:fldCharType="begin"/>
      </w:r>
      <w:r>
        <w:instrText>XE "Rhuddlan Castle, Rhuddlan, Flintshire, Wales (MiddleAges part of Anglo-Saxon Britain), Europe" \f B</w:instrText>
      </w:r>
      <w:r>
        <w:fldChar w:fldCharType="end"/>
      </w:r>
      <w:r>
        <w:t>; married John  I, January 18, 1297, Ipswich, Suffolk County, England (Medieval), Europe</w:t>
      </w:r>
      <w:r>
        <w:fldChar w:fldCharType="begin"/>
      </w:r>
      <w:r>
        <w:instrText>XE "Ipswich Priory Church, Ipswich, Suffolk County, England (Medieval), Europe" \f B</w:instrText>
      </w:r>
      <w:r>
        <w:fldChar w:fldCharType="end"/>
      </w:r>
      <w:r>
        <w:t>; married Humphrey de Bohun, November 14, 1302, Region of Greater London, England (Medieval), Europe</w:t>
      </w:r>
      <w:r>
        <w:fldChar w:fldCharType="begin"/>
      </w:r>
      <w:r>
        <w:instrText>XE "Westminster Abbey in the City of Westminster, Region of Greater London, England (Medieval), Europe" \f B</w:instrText>
      </w:r>
      <w:r>
        <w:fldChar w:fldCharType="end"/>
      </w:r>
      <w:r>
        <w:t>; died May 5, 1316, Quendon, Essexshire, England (Medieval), Europe</w:t>
      </w:r>
      <w:r>
        <w:fldChar w:fldCharType="begin"/>
      </w:r>
      <w:r>
        <w:instrText>XE "Quendon, Essexshire, England (Medieval), Europe" \f B</w:instrText>
      </w:r>
      <w:r>
        <w:fldChar w:fldCharType="end"/>
      </w:r>
      <w:r>
        <w:t>.</w:t>
      </w:r>
      <w:r>
        <w:br w:type="textWrapping" w:clear="all"/>
      </w:r>
    </w:p>
    <w:p w14:paraId="1F7FE905" w14:textId="77777777" w:rsidR="00C94065" w:rsidRDefault="006944C1">
      <w:pPr>
        <w:tabs>
          <w:tab w:val="right" w:pos="648"/>
          <w:tab w:val="right" w:pos="1440"/>
          <w:tab w:val="left" w:pos="1584"/>
        </w:tabs>
        <w:ind w:left="1584" w:hanging="1584"/>
      </w:pPr>
      <w:r>
        <w:fldChar w:fldCharType="begin"/>
      </w:r>
      <w:r>
        <w:instrText>XE "Plantagenêt:Edward II (the 6th of the 14 Plantagenêt dynasty Kings) (1284–1327)" \f A</w:instrText>
      </w:r>
      <w:r>
        <w:fldChar w:fldCharType="end"/>
      </w:r>
      <w:r>
        <w:tab/>
        <w:t>+300</w:t>
      </w:r>
      <w:r>
        <w:tab/>
        <w:t>xvi</w:t>
      </w:r>
      <w:r>
        <w:tab/>
      </w:r>
      <w:r>
        <w:rPr>
          <w:b/>
          <w:color w:val="456EB5"/>
        </w:rPr>
        <w:t>Edward Plantagenêt II (the 6th of the 14 Plantagenêt dynasty Kings)</w:t>
      </w:r>
      <w:r>
        <w:t>, born April 25, 1284, Gwynedd, Caernarvonshire, Wales (Medieval), Europe</w:t>
      </w:r>
      <w:r>
        <w:fldChar w:fldCharType="begin"/>
      </w:r>
      <w:r>
        <w:instrText>XE "Castle Caernarvonshire, Gwynedd, Caernarvonshire, Wales (Medieval), Europe" \f B</w:instrText>
      </w:r>
      <w:r>
        <w:fldChar w:fldCharType="end"/>
      </w:r>
      <w:r>
        <w:t>; married Isabella de Valois of France, January 25, 1308, Pas-de-Calais, Nord-Pas-de-Calais, France (Medieval), Europe</w:t>
      </w:r>
      <w:r>
        <w:fldChar w:fldCharType="begin"/>
      </w:r>
      <w:r>
        <w:instrText>XE "Boulogne, Pas-de-Calais, Nord-Pas-de-Calais, France (Medieval), Europe" \f B</w:instrText>
      </w:r>
      <w:r>
        <w:fldChar w:fldCharType="end"/>
      </w:r>
      <w:r>
        <w:t>; died September 21, 1327, Berkeley, Gloucestershire, England (Medieval), Europe</w:t>
      </w:r>
      <w:r>
        <w:fldChar w:fldCharType="begin"/>
      </w:r>
      <w:r>
        <w:instrText>XE "Berkeley Castle, Berkeley, Gloucestershire, England (Medieval), Europe" \f B</w:instrText>
      </w:r>
      <w:r>
        <w:fldChar w:fldCharType="end"/>
      </w:r>
      <w:r>
        <w:t>.</w:t>
      </w:r>
      <w:r>
        <w:br w:type="textWrapping" w:clear="all"/>
      </w:r>
    </w:p>
    <w:p w14:paraId="091B313F" w14:textId="77777777" w:rsidR="00C94065" w:rsidRDefault="006944C1">
      <w:pPr>
        <w:tabs>
          <w:tab w:val="right" w:pos="648"/>
          <w:tab w:val="right" w:pos="1440"/>
          <w:tab w:val="left" w:pos="1584"/>
        </w:tabs>
        <w:ind w:left="1584" w:hanging="1584"/>
      </w:pPr>
      <w:r>
        <w:fldChar w:fldCharType="begin"/>
      </w:r>
      <w:r>
        <w:instrText>XE "Plantagenêt:Beatrice (1286–1290)" \f A</w:instrText>
      </w:r>
      <w:r>
        <w:fldChar w:fldCharType="end"/>
      </w:r>
      <w:r>
        <w:tab/>
        <w:t>301</w:t>
      </w:r>
      <w:r>
        <w:tab/>
        <w:t>xvii</w:t>
      </w:r>
      <w:r>
        <w:tab/>
      </w:r>
      <w:r>
        <w:rPr>
          <w:b/>
        </w:rPr>
        <w:t>Beatrice Plantagenêt</w:t>
      </w:r>
      <w:r>
        <w:t>, born August, 1286, Gascony or Aquitaine, France (Medieval), Europe</w:t>
      </w:r>
      <w:r>
        <w:fldChar w:fldCharType="begin"/>
      </w:r>
      <w:r>
        <w:instrText>XE "Gascony or Aquitaine, France (Medieval), Europe" \f B</w:instrText>
      </w:r>
      <w:r>
        <w:fldChar w:fldCharType="end"/>
      </w:r>
      <w:r>
        <w:t>; died before November 28, 1290, Gascony or Aquitaine, France (Medieval), Europe</w:t>
      </w:r>
      <w:r>
        <w:fldChar w:fldCharType="begin"/>
      </w:r>
      <w:r>
        <w:instrText>XE "Gascony or Aquitaine, France (Medieval), Europe" \f B</w:instrText>
      </w:r>
      <w:r>
        <w:fldChar w:fldCharType="end"/>
      </w:r>
      <w:r>
        <w:t>.</w:t>
      </w:r>
      <w:r>
        <w:br w:type="textWrapping" w:clear="all"/>
      </w:r>
    </w:p>
    <w:p w14:paraId="733CFBDA" w14:textId="77777777" w:rsidR="00C94065" w:rsidRDefault="006944C1">
      <w:pPr>
        <w:pStyle w:val="TextNarr"/>
      </w:pPr>
      <w:r>
        <w:br w:type="textWrapping" w:clear="all"/>
      </w:r>
    </w:p>
    <w:p w14:paraId="0596BC5B" w14:textId="77777777" w:rsidR="00C94065" w:rsidRDefault="006944C1">
      <w:pPr>
        <w:pStyle w:val="TextNarr"/>
      </w:pPr>
      <w:r>
        <w:br w:type="textWrapping" w:clear="all"/>
      </w:r>
    </w:p>
    <w:p w14:paraId="02C4A0BD" w14:textId="77777777" w:rsidR="00C94065" w:rsidRDefault="006944C1">
      <w:pPr>
        <w:pStyle w:val="TextNarr"/>
      </w:pPr>
      <w:r>
        <w:rPr>
          <w:noProof/>
        </w:rPr>
        <w:drawing>
          <wp:anchor distT="0" distB="0" distL="114300" distR="114300" simplePos="0" relativeHeight="251658329" behindDoc="0" locked="0" layoutInCell="1" allowOverlap="1" wp14:anchorId="603CF4DA" wp14:editId="1D8A2C1C">
            <wp:simplePos x="0" y="0"/>
            <wp:positionH relativeFrom="margin">
              <wp:align>left</wp:align>
            </wp:positionH>
            <wp:positionV relativeFrom="paragraph">
              <wp:posOffset>8890</wp:posOffset>
            </wp:positionV>
            <wp:extent cx="1039368" cy="1143000"/>
            <wp:effectExtent l="0" t="0" r="0" b="0"/>
            <wp:wrapSquare wrapText="right"/>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0.png"/>
                    <pic:cNvPicPr/>
                  </pic:nvPicPr>
                  <pic:blipFill>
                    <a:blip r:embed="rId83"/>
                    <a:stretch>
                      <a:fillRect/>
                    </a:stretch>
                  </pic:blipFill>
                  <pic:spPr>
                    <a:xfrm>
                      <a:off x="0" y="0"/>
                      <a:ext cx="1039368" cy="1143000"/>
                    </a:xfrm>
                    <a:prstGeom prst="rect">
                      <a:avLst/>
                    </a:prstGeom>
                  </pic:spPr>
                </pic:pic>
              </a:graphicData>
            </a:graphic>
          </wp:anchor>
        </w:drawing>
      </w:r>
      <w:r>
        <w:t xml:space="preserve">283.  </w:t>
      </w:r>
      <w:r>
        <w:fldChar w:fldCharType="begin"/>
      </w:r>
      <w:r>
        <w:instrText>XE "d'Artois:Blanche (1248–1302)" \f A</w:instrText>
      </w:r>
      <w:r>
        <w:fldChar w:fldCharType="end"/>
      </w:r>
      <w:r>
        <w:fldChar w:fldCharType="begin"/>
      </w:r>
      <w:r>
        <w:instrText>XE "Arras-en-Lavedan, Hautes-Pyrénées, Midi-Pyrénées, France (Medieval), Europe" \f B</w:instrText>
      </w:r>
      <w:r>
        <w:fldChar w:fldCharType="end"/>
      </w:r>
      <w:r>
        <w:rPr>
          <w:b/>
          <w:color w:val="456EB5"/>
        </w:rPr>
        <w:t>Blanche d'Artois</w:t>
      </w:r>
      <w:r>
        <w:t xml:space="preserve"> (Robert-30, Blanche -29, Eleanor Plantagenêt-28,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1248 at Arras-en-Lavedan in Hautes-Pyrénées, Midi-Pyrénées, France (Medieval), Europe.</w:t>
      </w:r>
      <w:hyperlink w:anchor="ENDNOTE-135">
        <w:r w:rsidR="00C94065">
          <w:rPr>
            <w:vertAlign w:val="superscript"/>
          </w:rPr>
          <w:t>135</w:t>
        </w:r>
      </w:hyperlink>
      <w:r>
        <w:t xml:space="preserve"> She held the title of Queen Dowager of Navarre after 1248.</w:t>
      </w:r>
      <w:r>
        <w:fldChar w:fldCharType="begin"/>
      </w:r>
      <w:r>
        <w:instrText>XE "Paris, Île-de-France, France (Medieval), Europe" \f B</w:instrText>
      </w:r>
      <w:r>
        <w:fldChar w:fldCharType="end"/>
      </w:r>
      <w:r>
        <w:t xml:space="preserve"> She died on May 2, 1302 at the age of 54 in Paris, Île-de-France, France (Medieval), Europe. The cause of her death (at the age of 54) on Tuesday, May 2nd, 1302 is not known-surviving in 1302 was difficult</w:t>
      </w:r>
      <w:r>
        <w:br/>
      </w:r>
      <w:r>
        <w:br/>
        <w:t>Died as Queen Dowager of Navarre</w:t>
      </w:r>
      <w:r>
        <w:fldChar w:fldCharType="begin"/>
      </w:r>
      <w:r>
        <w:instrText>XE "Buried in an unknown cemetery, Paris, Île-de-France, France (Medieval), Europe" \f B</w:instrText>
      </w:r>
      <w:r>
        <w:fldChar w:fldCharType="end"/>
      </w:r>
      <w:r>
        <w:t xml:space="preserve"> Blanche was buried after 1302 at Buried in an unknown cemetery in Paris, Île-de-France, France (Medieval), Europe. </w:t>
      </w:r>
      <w:r>
        <w:br w:type="textWrapping" w:clear="all"/>
      </w:r>
    </w:p>
    <w:p w14:paraId="4C57368B" w14:textId="77777777" w:rsidR="00C94065" w:rsidRDefault="006944C1">
      <w:pPr>
        <w:pStyle w:val="TextNarr"/>
      </w:pPr>
      <w:r>
        <w:br w:type="textWrapping" w:clear="all"/>
      </w:r>
    </w:p>
    <w:p w14:paraId="48D46211" w14:textId="77777777" w:rsidR="00C94065" w:rsidRDefault="006944C1">
      <w:pPr>
        <w:pStyle w:val="TextNarr"/>
      </w:pPr>
      <w:r>
        <w:fldChar w:fldCharType="begin"/>
      </w:r>
      <w:r>
        <w:instrText>XE "de Navarre:Henri Enrique I (1244–1274)" \f A</w:instrText>
      </w:r>
      <w:r>
        <w:fldChar w:fldCharType="end"/>
      </w:r>
      <w:r>
        <w:fldChar w:fldCharType="begin"/>
      </w:r>
      <w:r>
        <w:instrText>XE "Troyes, Aube, Champagne-Ardenne, France (Medieval), Europe" \f B</w:instrText>
      </w:r>
      <w:r>
        <w:fldChar w:fldCharType="end"/>
      </w:r>
      <w:r>
        <w:t xml:space="preserve"> </w:t>
      </w:r>
      <w:r>
        <w:rPr>
          <w:b/>
          <w:color w:val="CF2127"/>
        </w:rPr>
        <w:t>Henri Enrique de Navarre I</w:t>
      </w:r>
      <w:hyperlink w:anchor="ENDNOTE-2">
        <w:r w:rsidR="00C94065">
          <w:rPr>
            <w:vertAlign w:val="superscript"/>
          </w:rPr>
          <w:t>2</w:t>
        </w:r>
      </w:hyperlink>
      <w:r>
        <w:t xml:space="preserve"> was born in 1244 at Troyes in Aube, Champagne-Ardenne, France (Medieval), Europe. He held the title of King after 1244.</w:t>
      </w:r>
      <w:r>
        <w:fldChar w:fldCharType="begin"/>
      </w:r>
      <w:r>
        <w:instrText>XE "Pampeluna, Navarra, Spain, Europe" \f B</w:instrText>
      </w:r>
      <w:r>
        <w:fldChar w:fldCharType="end"/>
      </w:r>
      <w:r>
        <w:t xml:space="preserve"> He died on July 22, 1274 at the age of 30 in Pampeluna, Navarra, Spain, Europe. The cause of his death (at the age of 30) on Sunday, July 22nd, 1274 is not known-surviving in 1274 was difficult</w:t>
      </w:r>
      <w:r>
        <w:br/>
      </w:r>
      <w:r>
        <w:br/>
        <w:t>Died as King</w:t>
      </w:r>
    </w:p>
    <w:p w14:paraId="16C3026A" w14:textId="77777777" w:rsidR="00C94065" w:rsidRDefault="006944C1">
      <w:pPr>
        <w:pStyle w:val="TextNarr"/>
      </w:pPr>
      <w:r>
        <w:br w:type="textWrapping" w:clear="all"/>
      </w:r>
    </w:p>
    <w:p w14:paraId="524066FC" w14:textId="77777777" w:rsidR="00C94065" w:rsidRDefault="006944C1">
      <w:pPr>
        <w:pStyle w:val="TextNarr"/>
      </w:pPr>
      <w:r>
        <w:t xml:space="preserve"> Henri Enrique de Navarre and Blanche d'Artois had the following child:</w:t>
      </w:r>
      <w:r>
        <w:br w:type="textWrapping" w:clear="all"/>
      </w:r>
    </w:p>
    <w:p w14:paraId="0BBBC085" w14:textId="77777777" w:rsidR="00C94065" w:rsidRDefault="006944C1">
      <w:pPr>
        <w:pStyle w:val="TextNarr"/>
      </w:pPr>
      <w:r>
        <w:br w:type="textWrapping" w:clear="all"/>
      </w:r>
    </w:p>
    <w:p w14:paraId="3CD5622B" w14:textId="77777777" w:rsidR="00C94065" w:rsidRDefault="006944C1">
      <w:pPr>
        <w:tabs>
          <w:tab w:val="right" w:pos="648"/>
          <w:tab w:val="right" w:pos="1440"/>
          <w:tab w:val="left" w:pos="1584"/>
        </w:tabs>
        <w:ind w:left="1584" w:hanging="1584"/>
      </w:pPr>
      <w:r>
        <w:fldChar w:fldCharType="begin"/>
      </w:r>
      <w:r>
        <w:instrText>XE "de Navarre:Joan Jeanne (1271–1305)" \f A</w:instrText>
      </w:r>
      <w:r>
        <w:fldChar w:fldCharType="end"/>
      </w:r>
      <w:r>
        <w:tab/>
        <w:t>324</w:t>
      </w:r>
      <w:r>
        <w:tab/>
        <w:t>i</w:t>
      </w:r>
      <w:r>
        <w:tab/>
      </w:r>
      <w:r>
        <w:fldChar w:fldCharType="begin"/>
      </w:r>
      <w:r>
        <w:instrText>XE "Bar-Sur-Seine, Aube, Champagne-Ardenne, France (Medieval), Europe" \f B</w:instrText>
      </w:r>
      <w:r>
        <w:fldChar w:fldCharType="end"/>
      </w:r>
      <w:r>
        <w:rPr>
          <w:b/>
        </w:rPr>
        <w:t>Joan Jeanne de Navarre</w:t>
      </w:r>
      <w:hyperlink w:anchor="ENDNOTE-2">
        <w:r w:rsidR="00C94065">
          <w:rPr>
            <w:vertAlign w:val="superscript"/>
          </w:rPr>
          <w:t>2</w:t>
        </w:r>
      </w:hyperlink>
      <w:r>
        <w:t xml:space="preserve"> was born on January 14, 1271 at Bar-Sur-Seine in Aube, Champagne-Ardenne, France (Medieval), Europe. She held the title of Queen, Countess of Champagne after 1271.</w:t>
      </w:r>
      <w:r>
        <w:fldChar w:fldCharType="begin"/>
      </w:r>
      <w:r>
        <w:instrText>XE "Chateau de Vincennes, Île-de-France, France (Medieval), Europe" \f B</w:instrText>
      </w:r>
      <w:r>
        <w:fldChar w:fldCharType="end"/>
      </w:r>
      <w:r>
        <w:t xml:space="preserve"> She died on April 2, 1305 at the age of 34 at Chateau de Vincennes in Île-de-France, France (Medieval), Europe. The cause of her death (at the age of 34) on Thursday, April 2nd, 1305 is not known-surviving in 1305 was difficult</w:t>
      </w:r>
      <w:r>
        <w:br/>
      </w:r>
      <w:r>
        <w:br/>
        <w:t>Died as Queen, and as the Countess of Champagne</w:t>
      </w:r>
      <w:r>
        <w:br w:type="textWrapping" w:clear="all"/>
      </w:r>
    </w:p>
    <w:p w14:paraId="6123D9C5" w14:textId="77777777" w:rsidR="00C94065" w:rsidRDefault="006944C1">
      <w:pPr>
        <w:pStyle w:val="TextNarr"/>
      </w:pPr>
      <w:r>
        <w:br w:type="textWrapping" w:clear="all"/>
      </w:r>
    </w:p>
    <w:p w14:paraId="376645B7" w14:textId="77777777" w:rsidR="00C94065" w:rsidRDefault="006944C1">
      <w:pPr>
        <w:pStyle w:val="TextNarr"/>
      </w:pPr>
      <w:r>
        <w:fldChar w:fldCharType="begin"/>
      </w:r>
      <w:r>
        <w:instrText>XE "Paris, Île-de-France, France (Medieval), Europe" \f B</w:instrText>
      </w:r>
      <w:r>
        <w:fldChar w:fldCharType="end"/>
      </w:r>
      <w:r>
        <w:t xml:space="preserve"> Blanche d'Artois and Edmund Plantagenêt were married on October 29, 1275 in Paris, Île-de-France, France (Medieval), Europe.</w:t>
      </w:r>
      <w:r>
        <w:fldChar w:fldCharType="begin"/>
      </w:r>
      <w:r>
        <w:instrText>XE "Plantagenêt:Henry III (the 4th of the 14 Plantagenêt dynasty Kings) (1207–1272)" \f A</w:instrText>
      </w:r>
      <w:r>
        <w:fldChar w:fldCharType="end"/>
      </w:r>
      <w:r>
        <w:fldChar w:fldCharType="begin"/>
      </w:r>
      <w:r>
        <w:instrText>XE "Berengar:Eleanor {tagged} research children (1217–1291)" \f A</w:instrText>
      </w:r>
      <w:r>
        <w:fldChar w:fldCharType="end"/>
      </w:r>
    </w:p>
    <w:p w14:paraId="698D4D94" w14:textId="77777777" w:rsidR="00C94065" w:rsidRDefault="006944C1">
      <w:pPr>
        <w:pStyle w:val="TextNarr"/>
      </w:pPr>
      <w:r>
        <w:br w:type="textWrapping" w:clear="all"/>
      </w:r>
    </w:p>
    <w:p w14:paraId="6CE60745" w14:textId="77777777" w:rsidR="00C94065" w:rsidRDefault="006944C1">
      <w:pPr>
        <w:pStyle w:val="TextNarr"/>
      </w:pPr>
      <w:r>
        <w:rPr>
          <w:noProof/>
        </w:rPr>
        <w:drawing>
          <wp:anchor distT="0" distB="0" distL="114300" distR="114300" simplePos="0" relativeHeight="251658330" behindDoc="0" locked="0" layoutInCell="1" allowOverlap="1" wp14:anchorId="58CAEAA3" wp14:editId="7B985F74">
            <wp:simplePos x="0" y="0"/>
            <wp:positionH relativeFrom="margin">
              <wp:align>left</wp:align>
            </wp:positionH>
            <wp:positionV relativeFrom="paragraph">
              <wp:posOffset>8890</wp:posOffset>
            </wp:positionV>
            <wp:extent cx="724437" cy="1143000"/>
            <wp:effectExtent l="0" t="0" r="0" b="0"/>
            <wp:wrapSquare wrapText="right"/>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91.png"/>
                    <pic:cNvPicPr/>
                  </pic:nvPicPr>
                  <pic:blipFill>
                    <a:blip r:embed="rId82"/>
                    <a:stretch>
                      <a:fillRect/>
                    </a:stretch>
                  </pic:blipFill>
                  <pic:spPr>
                    <a:xfrm>
                      <a:off x="0" y="0"/>
                      <a:ext cx="724437" cy="1143000"/>
                    </a:xfrm>
                    <a:prstGeom prst="rect">
                      <a:avLst/>
                    </a:prstGeom>
                  </pic:spPr>
                </pic:pic>
              </a:graphicData>
            </a:graphic>
          </wp:anchor>
        </w:drawing>
      </w:r>
      <w:r>
        <w:fldChar w:fldCharType="begin"/>
      </w:r>
      <w:r>
        <w:instrText>XE "Plantagenêt:Edmund (1244–1295)" \f A</w:instrText>
      </w:r>
      <w:r>
        <w:fldChar w:fldCharType="end"/>
      </w:r>
      <w:r>
        <w:fldChar w:fldCharType="begin"/>
      </w:r>
      <w:r>
        <w:instrText>XE "Saint James's Palace in the City of Westminster, Region of Greater London, England (Medieval), Europe" \f B</w:instrText>
      </w:r>
      <w:r>
        <w:fldChar w:fldCharType="end"/>
      </w:r>
      <w:r>
        <w:t xml:space="preserve"> </w:t>
      </w:r>
      <w:r>
        <w:rPr>
          <w:b/>
          <w:color w:val="456EB5"/>
        </w:rPr>
        <w:t>Edmund Plantagenêt</w:t>
      </w:r>
      <w:hyperlink w:anchor="ENDNOTE-133">
        <w:r w:rsidR="00C94065">
          <w:rPr>
            <w:vertAlign w:val="superscript"/>
          </w:rPr>
          <w:t>133</w:t>
        </w:r>
      </w:hyperlink>
      <w:r>
        <w:t>, son of Henry Plantagenêt and Eleanor Berengar, was born on January 16, 1244 at Saint James's Palace in the City of Westminster in Region of Greater London, England (Medieval), Europe.</w:t>
      </w:r>
      <w:hyperlink w:anchor="ENDNOTE-147">
        <w:r w:rsidR="00C94065">
          <w:rPr>
            <w:vertAlign w:val="superscript"/>
          </w:rPr>
          <w:t>147</w:t>
        </w:r>
      </w:hyperlink>
      <w:r>
        <w:fldChar w:fldCharType="begin"/>
      </w:r>
      <w:r>
        <w:instrText>XE "England (Medieval), Europe" \f B</w:instrText>
      </w:r>
      <w:r>
        <w:fldChar w:fldCharType="end"/>
      </w:r>
      <w:r>
        <w:t xml:space="preserve"> He held the title of 1st Earl of Lancaster and Leicester after 1244 in England (Medieval), Europe.</w:t>
      </w:r>
      <w:r>
        <w:fldChar w:fldCharType="begin"/>
      </w:r>
      <w:r>
        <w:instrText>XE "Bayonne, Aquitaine, France (Medieval), Europe" \f B</w:instrText>
      </w:r>
      <w:r>
        <w:fldChar w:fldCharType="end"/>
      </w:r>
      <w:r>
        <w:t xml:space="preserve"> He died on June 5, 1295 at the age of 51 in Bayonne, Aquitaine, France (Medieval), Europe. The cause of his death (at the age of 51) on Sunday, June 5th, 1295 is not known-surviving in 1295 was difficult</w:t>
      </w:r>
      <w:r>
        <w:br/>
      </w:r>
      <w:r>
        <w:br/>
        <w:t>Died as the 1st Earl of Lancaster and Leicester</w:t>
      </w:r>
      <w:r>
        <w:fldChar w:fldCharType="begin"/>
      </w:r>
      <w:r>
        <w:instrText>XE "Interred at the Palace of Westminster in the City of Westminster, Region of Greater London, England (Medieval), Europe" \f B</w:instrText>
      </w:r>
      <w:r>
        <w:fldChar w:fldCharType="end"/>
      </w:r>
      <w:r>
        <w:t xml:space="preserve"> Edmund was buried after June 5, 1295 at Interred at the Palace of Westminster in the City of Westminster in Region of Greater London, England (Medieval), Europe. He was also known as Crouchback. Edmund was the second surviving son of King Henry III of England and Eleanor of Provence; in his childhood he had a claim on the Kingdom of Sicily</w:t>
      </w:r>
      <w:r>
        <w:br/>
      </w:r>
      <w:r>
        <w:br/>
        <w:t>[ following data is from 2 text files ]</w:t>
      </w:r>
      <w:r>
        <w:br/>
      </w:r>
      <w:r>
        <w:br/>
        <w:t>Biography of Edmund Plantagenet, 1st Earl of Lancaster (Crouchback)-RoyaList Online</w:t>
      </w:r>
      <w:r>
        <w:br/>
        <w:t>Edmund Plantagenet, 1st Earl of Lancaster (Crouchback)</w:t>
      </w:r>
      <w:r>
        <w:br/>
        <w:t>The number to the left of each child (e.g. "+4") indicates the total</w:t>
      </w:r>
      <w:r>
        <w:br/>
        <w:t>number of children for that person</w:t>
      </w:r>
      <w:r>
        <w:br/>
      </w:r>
      <w:r>
        <w:br/>
        <w:t>Family Name:Plantagenet Given Names:Edmund</w:t>
      </w:r>
      <w:r>
        <w:br/>
        <w:t>Known As:Crouchback</w:t>
      </w:r>
      <w:r>
        <w:br/>
      </w:r>
      <w:r>
        <w:br/>
        <w:t>Titles: King of Sicily (1252 , nominal)</w:t>
      </w:r>
      <w:r>
        <w:br/>
        <w:t>Earl of Leicester (1265 cr-1st)</w:t>
      </w:r>
      <w:r>
        <w:br/>
        <w:t>Earl of Lancaster (1267 cr-1st)</w:t>
      </w:r>
      <w:r>
        <w:br/>
        <w:t>Count of Aumale (1269 m)</w:t>
      </w:r>
      <w:r>
        <w:br/>
      </w:r>
      <w:r>
        <w:br/>
        <w:t>Born:16 Jan 1246</w:t>
      </w:r>
      <w:r>
        <w:br/>
        <w:t>London, England Died:5 Jun 1296</w:t>
      </w:r>
      <w:r>
        <w:br/>
        <w:t>Bayonne, Gascony, France</w:t>
      </w:r>
      <w:r>
        <w:br/>
        <w:t>(Age 50, Natural Causes)</w:t>
      </w:r>
      <w:r>
        <w:br/>
        <w:t>English/Scottish Royal Blood: 100% [?]Buried:Westminster Abbey,</w:t>
      </w:r>
      <w:r>
        <w:br/>
        <w:t>London, England</w:t>
      </w:r>
      <w:r>
        <w:br/>
      </w:r>
      <w:r>
        <w:br/>
        <w:t>Father:King Henry III 10 Oct 1206-16 Nov 1272</w:t>
      </w:r>
      <w:r>
        <w:br/>
        <w:t>Mother:Eleanor of Provence (wife of King Henry III) 1222-24 Jun</w:t>
      </w:r>
      <w:r>
        <w:br/>
        <w:t>1291</w:t>
      </w:r>
      <w:r>
        <w:br/>
      </w:r>
      <w:r>
        <w:br/>
        <w:t>Marriage: Avelina de Forz (1st wife of Edmund Crouchback) 20 Jan</w:t>
      </w:r>
      <w:r>
        <w:br/>
        <w:t>1259-10 Nov 1274</w:t>
      </w:r>
      <w:r>
        <w:br/>
        <w:t>Date: 9 Apr 1269 His Age: 23 Her Age: 10</w:t>
      </w:r>
      <w:r>
        <w:br/>
        <w:t>Place: Westminster Abbey, London, England</w:t>
      </w:r>
      <w:r>
        <w:br/>
        <w:t>Offspring:</w:t>
      </w:r>
      <w:r>
        <w:br/>
        <w:t>None listed</w:t>
      </w:r>
      <w:r>
        <w:br/>
      </w:r>
      <w:r>
        <w:br/>
        <w:t>Marriage: Blanche d'Artois (daughter of Robert I, Count of Artois)</w:t>
      </w:r>
      <w:r>
        <w:br/>
        <w:t>About 1247-2 May 1302</w:t>
      </w:r>
      <w:r>
        <w:br/>
        <w:t>Date: Before 3 Feb 1276 His Age: 30 Her Age: 29</w:t>
      </w:r>
      <w:r>
        <w:br/>
        <w:t>Place: Paris, France</w:t>
      </w:r>
      <w:r>
        <w:br/>
        <w:t>Offspring:</w:t>
      </w:r>
      <w:r>
        <w:br/>
        <w:t>+0 Thomas Plantagenet, 2nd Earl of Lancaster About 1277-22 Mar</w:t>
      </w:r>
      <w:r>
        <w:br/>
        <w:t>1322</w:t>
      </w:r>
      <w:r>
        <w:br/>
        <w:t>+7 Henry Plantagenet, 3rd Earl of Lancaster 1281-22 Sep 1345</w:t>
      </w:r>
      <w:r>
        <w:br/>
        <w:t>+0 John Plantagenet, Lord of Beaufort Before May 1286-Before 1337</w:t>
      </w:r>
      <w:r>
        <w:br/>
      </w:r>
      <w:r>
        <w:br/>
        <w:t>+0 Mary Plantagenet (daughter of Edmund Crouchback) Unknown</w:t>
      </w:r>
      <w:r>
        <w:br/>
        <w:t>birth/death dates</w:t>
      </w:r>
      <w:r>
        <w:br/>
      </w:r>
      <w:r>
        <w:br/>
        <w:t>Notes:</w:t>
      </w:r>
      <w:r>
        <w:br/>
        <w:t>After Edmund married Blanche of Artois, he adopted her symbol the</w:t>
      </w:r>
      <w:r>
        <w:br/>
        <w:t>Provins rose (named after a town in Champagne), which she herself</w:t>
      </w:r>
      <w:r>
        <w:br/>
        <w:t>had adopted from her first husband, Henry of Champagne. Thus, the</w:t>
      </w:r>
      <w:r>
        <w:br/>
        <w:t>origin of the Lancastrian red rose was thoroughly French</w:t>
      </w:r>
      <w:r>
        <w:br/>
      </w:r>
      <w:r>
        <w:br/>
        <w:t>Edmund never ruled in Sicily, despite having been nominated as king</w:t>
      </w:r>
      <w:r>
        <w:br/>
        <w:t>by Pope Innocent IV</w:t>
      </w:r>
      <w:r>
        <w:br/>
      </w:r>
      <w:r>
        <w:br/>
        <w:t>"Died of disappointment" after failing to capture Bordeaux</w:t>
      </w:r>
      <w:r>
        <w:br/>
      </w:r>
      <w:r>
        <w:br/>
        <w:t>Edmund's nickname "Crouchback" is said to mean "cross back"-a</w:t>
      </w:r>
      <w:r>
        <w:br/>
        <w:t>reference to his participation in the Ninth Crusade, which entitled</w:t>
      </w:r>
      <w:r>
        <w:br/>
        <w:t>him to wear a cross on his back</w:t>
      </w:r>
      <w:r>
        <w:br/>
        <w:t>= = = = = = = = = = = = = = = = = = = = = = = = = = = = = = = = = = = = =</w:t>
      </w:r>
      <w:r>
        <w:br/>
        <w:t>Edmund, Earl of Lancaster-Westminster Abbey Press Library &amp; Research Venue</w:t>
      </w:r>
      <w:r>
        <w:br/>
      </w:r>
      <w:r>
        <w:br/>
        <w:t>Westminster Abbey &gt; History &gt; Famous People &amp; the Abbey History</w:t>
      </w:r>
      <w:r>
        <w:br/>
      </w:r>
      <w:r>
        <w:br/>
        <w:t>Edmund, Earl of Lancaster</w:t>
      </w:r>
      <w:r>
        <w:br/>
        <w:t>Prince Edmund "Crouchback", Earl of Lancaster and his wife Aveline de Forz were the first royal couple to be married in the newly built Westminster Abbey in April 1269. His father Henry III had begun to rebuild the old Abbey of St Edward the Confessor in 1245 in the newest architectural style and the eastern section had been completed and richly decorated by the time of the marriage. Both are buried on the northern side of the High Altar, although the altar screen was not in existence at the period of their burials</w:t>
      </w:r>
      <w:r>
        <w:br/>
      </w:r>
      <w:r>
        <w:br/>
        <w:t>Edmund 'Crouchback'</w:t>
      </w:r>
      <w:r>
        <w:br/>
        <w:t>Edmund has a large monument, about 22 feet high, with his effigy in mail armour with crossed legs. His long surcoat has traces of the arms of the earldom, the head is supported by two angels and his feet rest on a lion. On the edge of the slab on which the effigy lies is the remains of an inscription which can be translated "Here lies Edmund..."</w:t>
      </w:r>
      <w:r>
        <w:br/>
      </w:r>
      <w:r>
        <w:br/>
        <w:t>The monument has been attributed to Alexander of Abingdon or Michael of Canterbury and was probably constructed between 1296 and 1301</w:t>
      </w:r>
      <w:r>
        <w:br/>
      </w:r>
      <w:r>
        <w:br/>
        <w:t>A series of male and female weepers (or statuettes) with shields of arms are shown around the base and on the northern base are the remains of paintings of knights (unfortunately damaged in the 1960s by an oil bomb thrown by a student)</w:t>
      </w:r>
      <w:r>
        <w:br/>
      </w:r>
      <w:r>
        <w:br/>
        <w:t>The tomb originally had a tester above the elaborate canopy but this probably disappeared in the 18th century. In the canopy gables on both sides Edmund is depicted as a praying knight on horseback. There are considerable remains of original colour and decoration, possibly by Master Walter of Durham, the King's painter, to show that it was once a magnificent structure</w:t>
      </w:r>
      <w:r>
        <w:br/>
      </w:r>
      <w:r>
        <w:br/>
        <w:t>Edmund was born in London on 16 January 1245, a son of Henry III and his queen Eleanor of Provence. His brother became Edward I. He was created Earl of Leicester and in 1267 Earl of Lancaster. Pope Innocent IV in 1252 nominated him as King of Sicily but he never took possession of that kingdom. He left on crusade to the Holy Land in 1271 and his nickname of Crouchback (or crossed back) probably originated from the surcoat with a cross on the back worn by Crusaders. After Aveline's death he married Blanche, widow of Henry, King of Navarre and daughter of Robert, Count of Artois. Their sons were Thomas, 2nd Earl of Lancaster, Henry 3rd Earl of Lancaster and John, Lord of Beaufort. Crouchback was employed actively in England, Wales and France by his brother Edward. He died at Bayonne on 5 June 1296 during the siege of Bordeaux. His body was embalmed and kept at the church of the Friars Minor there for six months before being returned to England. On 24 March 1301 it was taken from the convent of the Minoresses in London, where it had lain since coming to England, to St Paul's cathedral and then to the Abbey for burial, in the presence of the king and nobles. Edward I was buried just to the east of Edmund, in the chapel of St Edward the Confessor, but in a totally plain tomb chest. Their father had been buried to the north side of the Shrine of St Edward</w:t>
      </w:r>
      <w:r>
        <w:br/>
      </w:r>
      <w:r>
        <w:br/>
        <w:t>Aveline de Forz Aveline was the daughter and heiress of William de Forz, Count of Aumale in Normandy, Lord of Holderness in Yorkshire and of much land elsewhere in the north of England. On her mother's side she was heiress presumptive to the Earldom of Devon and Lordship of the Isle of Wight. She died childless in 1274. Her tomb is separated from Edmund's by that of Aymer de Valence, Earl of Pembroke, and was probably not erected until the 1290s. Her recumbent effigy is dressed in a long mantle and she wears a close coif and wimple. Her head is supported by two angels and two small dogs (denoting loyalty) lie at her feet. The tomb is possibly by one of the same sculptors who made Edmund's tomb. Her tomb was once richly coloured but is not as tall and has been more injured and is closed at the back by masonry. There are vine leaves and shields as decoration and weepers on the south side. No inscription remains</w:t>
      </w:r>
      <w:r>
        <w:br/>
      </w:r>
      <w:r>
        <w:br/>
        <w:t>Edmund was the second surviving son of King Henry III of England and Eleanor of Provence; in his childhood he had a claim on the Kingdom of Sicily</w:t>
      </w:r>
      <w:r>
        <w:br/>
      </w:r>
      <w:r>
        <w:br/>
        <w:t>[ following data is from 2 text files ]</w:t>
      </w:r>
      <w:r>
        <w:br/>
      </w:r>
      <w:r>
        <w:br/>
        <w:t>Biography of Edmund Plantagenet, 1st Earl of Lancaster (Crouchback)-RoyaList Online</w:t>
      </w:r>
      <w:r>
        <w:br/>
        <w:t>Edmund Plantagenet, 1st Earl of Lancaster (Crouchback)</w:t>
      </w:r>
      <w:r>
        <w:br/>
        <w:t>The number to the left of each child (e.g. "+4") indicates the total</w:t>
      </w:r>
      <w:r>
        <w:br/>
        <w:t>number of children for that person</w:t>
      </w:r>
      <w:r>
        <w:br/>
      </w:r>
      <w:r>
        <w:br/>
        <w:t>Family Name:Plantagenet Given Names:Edmund</w:t>
      </w:r>
      <w:r>
        <w:br/>
        <w:t>Known As:Crouchback</w:t>
      </w:r>
      <w:r>
        <w:br/>
      </w:r>
      <w:r>
        <w:br/>
        <w:t>Titles: King of Sicily (1252 , nominal)</w:t>
      </w:r>
      <w:r>
        <w:br/>
        <w:t>Earl of Leicester (1265 cr-1st)</w:t>
      </w:r>
      <w:r>
        <w:br/>
        <w:t>Earl of Lancaster (1267 cr-1st)</w:t>
      </w:r>
      <w:r>
        <w:br/>
        <w:t>Count of Aumale (1269 m)</w:t>
      </w:r>
      <w:r>
        <w:br/>
      </w:r>
      <w:r>
        <w:br/>
        <w:t>Born:16 Jan 1246</w:t>
      </w:r>
      <w:r>
        <w:br/>
        <w:t>London, England Died:5 Jun 1296</w:t>
      </w:r>
      <w:r>
        <w:br/>
        <w:t>Bayonne, Gascony, France</w:t>
      </w:r>
      <w:r>
        <w:br/>
        <w:t>(Age 50, Natural Causes)</w:t>
      </w:r>
      <w:r>
        <w:br/>
        <w:t>English/Scottish Royal Blood: 100% [?]Buried:Westminster Abbey,</w:t>
      </w:r>
      <w:r>
        <w:br/>
        <w:t>London, England</w:t>
      </w:r>
      <w:r>
        <w:br/>
      </w:r>
      <w:r>
        <w:br/>
        <w:t>Father:King Henry III 10 Oct 1206-16 Nov 1272</w:t>
      </w:r>
      <w:r>
        <w:br/>
        <w:t>Mother:Eleanor of Provence (wife of King Henry III) 1222-24 Jun</w:t>
      </w:r>
      <w:r>
        <w:br/>
        <w:t>1291</w:t>
      </w:r>
      <w:r>
        <w:br/>
      </w:r>
      <w:r>
        <w:br/>
        <w:t>Marriage: Avelina de Forz (1st wife of Edmund Crouchback) 20 Jan</w:t>
      </w:r>
      <w:r>
        <w:br/>
        <w:t>1259-10 Nov 1274</w:t>
      </w:r>
      <w:r>
        <w:br/>
        <w:t>Date: 9 Apr 1269 His Age: 23 Her Age: 10</w:t>
      </w:r>
      <w:r>
        <w:br/>
        <w:t>Place: Westminster Abbey, London, England</w:t>
      </w:r>
      <w:r>
        <w:br/>
        <w:t>Offspring:</w:t>
      </w:r>
      <w:r>
        <w:br/>
        <w:t>None listed</w:t>
      </w:r>
      <w:r>
        <w:br/>
      </w:r>
      <w:r>
        <w:br/>
        <w:t>Marriage: Blanche d'Artois (daughter of Robert I, Count of Artois)</w:t>
      </w:r>
      <w:r>
        <w:br/>
        <w:t>About 1247-2 May 1302</w:t>
      </w:r>
      <w:r>
        <w:br/>
        <w:t>Date: Before 3 Feb 1276 His Age: 30 Her Age: 29</w:t>
      </w:r>
      <w:r>
        <w:br/>
        <w:t>Place: Paris, France</w:t>
      </w:r>
      <w:r>
        <w:br/>
        <w:t>Offspring:</w:t>
      </w:r>
      <w:r>
        <w:br/>
        <w:t>+0 Thomas Plantagenet, 2nd Earl of Lancaster About 1277-22 Mar</w:t>
      </w:r>
      <w:r>
        <w:br/>
        <w:t>1322</w:t>
      </w:r>
      <w:r>
        <w:br/>
        <w:t>+7 Henry Plantagenet, 3rd Earl of Lancaster 1281-22 Sep 1345</w:t>
      </w:r>
      <w:r>
        <w:br/>
        <w:t>+0 John Plantagenet, Lord of Beaufort Before May 1286-Before 1337</w:t>
      </w:r>
      <w:r>
        <w:br/>
      </w:r>
      <w:r>
        <w:br/>
        <w:t>+0 Mary Plantagenet (daughter of Edmund Crouchback) Unknown</w:t>
      </w:r>
      <w:r>
        <w:br/>
        <w:t>birth/death dates</w:t>
      </w:r>
      <w:r>
        <w:br/>
      </w:r>
      <w:r>
        <w:br/>
        <w:t>Notes:</w:t>
      </w:r>
      <w:r>
        <w:br/>
        <w:t>After Edmund married Blanche of Artois, he adopted her symbol the</w:t>
      </w:r>
      <w:r>
        <w:br/>
        <w:t>Provins rose (named after a town in Champagne), which she herself</w:t>
      </w:r>
      <w:r>
        <w:br/>
        <w:t>had adopted from her first husband, Henry of Champagne. Thus, the</w:t>
      </w:r>
      <w:r>
        <w:br/>
        <w:t>origin of the Lancastrian red rose was thoroughly French</w:t>
      </w:r>
      <w:r>
        <w:br/>
      </w:r>
      <w:r>
        <w:br/>
        <w:t>Edmund never ruled in Sicily, despite having been nominated as king</w:t>
      </w:r>
      <w:r>
        <w:br/>
        <w:t>by Pope Innocent IV</w:t>
      </w:r>
      <w:r>
        <w:br/>
      </w:r>
      <w:r>
        <w:br/>
        <w:t>"Died of disappointment" after failing to capture Bordeaux</w:t>
      </w:r>
      <w:r>
        <w:br/>
      </w:r>
      <w:r>
        <w:br/>
        <w:t>Edmund's nickname "Crouchback" is said to mean "cross back"-a</w:t>
      </w:r>
      <w:r>
        <w:br/>
        <w:t>reference to his participation in the Ninth Crusade, which entitled</w:t>
      </w:r>
      <w:r>
        <w:br/>
        <w:t>him to wear a cross on his back</w:t>
      </w:r>
      <w:r>
        <w:br/>
        <w:t>= = = = = = = = = = = = = = = = = = = = = = = = = = = = = = = = = = = = =</w:t>
      </w:r>
      <w:r>
        <w:br/>
        <w:t>Edmund, Earl of Lancaster-Westminster Abbey Press Library &amp; Research Venue</w:t>
      </w:r>
      <w:r>
        <w:br/>
      </w:r>
      <w:r>
        <w:br/>
        <w:t>Westminster Abbey &gt; History &gt; Famous People &amp; the Abbey History</w:t>
      </w:r>
      <w:r>
        <w:br/>
      </w:r>
      <w:r>
        <w:br/>
        <w:t>Edmund, Earl of Lancaster</w:t>
      </w:r>
      <w:r>
        <w:br/>
        <w:t>Prince Edmund "Crouchback", Earl of Lancaster and his wife Aveline de Forz were the first royal couple to be married in the newly built Westminster Abbey in April 1269. His father Henry III had begun to rebuild the old Abbey of St Edward the Confessor in 1245 in the newest architectural style and the eastern section had been completed and richly decorated by the time of the marriage. Both are buried on the northern side of the High Altar, although the altar screen was not in existence at the period of their burials</w:t>
      </w:r>
      <w:r>
        <w:br/>
      </w:r>
      <w:r>
        <w:br/>
        <w:t>Edmund 'Crouchback'</w:t>
      </w:r>
      <w:r>
        <w:br/>
        <w:t>Edmund has a large monument, about 22 feet high, with his effigy in mail armour with crossed legs. His long surcoat has traces of the arms of the earldom, the head is supported by two angels and his feet rest on a lion. On the edge of the slab on which the effigy lies is the remains of an inscription which can be translated "Here lies Edmund..."</w:t>
      </w:r>
      <w:r>
        <w:br/>
      </w:r>
      <w:r>
        <w:br/>
        <w:t>The monument has been attributed to Alexander of Abingdon or Michael of Canterbury and was probably constructed between 1296 and 1301</w:t>
      </w:r>
      <w:r>
        <w:br/>
      </w:r>
      <w:r>
        <w:br/>
        <w:t>A series of male and female weepers (or statuettes) with shields of arms are shown around the base and on the northern base are the remains of paintings of knights (unfortunately damaged in the 1960s by an oil bomb thrown by a student)</w:t>
      </w:r>
      <w:r>
        <w:br/>
      </w:r>
      <w:r>
        <w:br/>
        <w:t>The tomb originally had a tester above the elaborate canopy but this probably disappeared in the 18th century. In the canopy gables on both sides Edmund is depicted as a praying knight on horseback. There are considerable remains of original colour and decoration, possibly by Master Walter of Durham, the King's painter, to show that it was once a magnificent structure</w:t>
      </w:r>
      <w:r>
        <w:br/>
      </w:r>
      <w:r>
        <w:br/>
        <w:t>Edmund was born in London on 16 January 1245, a son of Henry III and his queen Eleanor of Provence. His brother became Edward I. He was created Earl of Leicester and in 1267 Earl of Lancaster. Pope Innocent IV in 1252 nominated him as King of Sicily but he never took possession of that kingdom. He left on crusade to the Holy Land in 1271 and his nickname of Crouchback (or crossed back) probably originated from the surcoat with a cross on the back worn by Crusaders. After Aveline's death he married Blanche, widow of Henry, King of Navarre and daughter of Robert, Count of Artois. Their sons were Thomas, 2nd Earl of Lancaster, Henry 3rd Earl of Lancaster and John, Lord of Beaufort. Crouchback was employed actively in England, Wales and France by his brother Edward. He died at Bayonne on 5 June 1296 during the siege of Bordeaux. His body was embalmed and kept at the church of the Friars Minor there for six months before being returned to England. On 24 March 1301 it was taken from the convent of the Minoresses in London, where it had lain since coming to England, to St Paul's cathedral and then to the Abbey for burial, in the presence of the king and nobles. Edward I was buried just to the east of Edmund, in the chapel of St Edward the Confessor, but in a totally plain tomb chest. Their father had been buried to the north side of the Shrine of St Edward</w:t>
      </w:r>
      <w:r>
        <w:br/>
      </w:r>
      <w:r>
        <w:br/>
        <w:t>Aveline de Forz Aveline was the daughter and heiress of William de Forz, Count of Aumale in Normandy, Lord of Holderness in Yorkshire and of much land elsewhere in the north of England. On her mother's side she was heiress presumptive to the Earldom of Devon and Lordship of the Isle of Wight. She died childless in 1274. Her tomb is separated from Edmund's by that of Aymer de Valence, Earl of Pembroke, and was probably not erected until the 1290s. Her recumbent effigy is dressed in a long mantle and she wears a close coif and wimple. Her head is supported by two angels and two small dogs (denoting loyalty) lie at her feet. The tomb is possibly by one of the same sculptors who made Edmund's tomb. Her tomb was once richly coloured but is not as tall and has been more injured and is closed at the back by masonry. There are vine leaves and shields as decoration and weepers on the south side. No inscription remains</w:t>
      </w:r>
      <w:r>
        <w:br/>
      </w:r>
      <w:r>
        <w:br/>
        <w:t>Edmund was the second surviving son of King Henry III of England and Eleanor of Provence; in his childhood he had a claim on the Kingdom of Sicily</w:t>
      </w:r>
      <w:r>
        <w:br/>
      </w:r>
      <w:r>
        <w:br/>
        <w:t>[ following data is from 2 text files ]</w:t>
      </w:r>
      <w:r>
        <w:br/>
      </w:r>
      <w:r>
        <w:br/>
        <w:t>Biography of Edmund Plantagenet, 1st Earl of Lancaster (Crouchback)-RoyaList Online</w:t>
      </w:r>
      <w:r>
        <w:br/>
        <w:t>Edmund Plantagenet, 1st Earl of Lancaster (Crouchback)</w:t>
      </w:r>
      <w:r>
        <w:br/>
        <w:t>The number to the left of each child (e.g. "+4") indicates the total</w:t>
      </w:r>
      <w:r>
        <w:br/>
        <w:t>number of children for that person</w:t>
      </w:r>
      <w:r>
        <w:br/>
      </w:r>
      <w:r>
        <w:br/>
        <w:t>Family Name:Plantagenet Given Names:Edmund</w:t>
      </w:r>
      <w:r>
        <w:br/>
        <w:t>Known As:Crouchback</w:t>
      </w:r>
      <w:r>
        <w:br/>
      </w:r>
      <w:r>
        <w:br/>
        <w:t>Titles: King of Sicily (1252 , nominal)</w:t>
      </w:r>
      <w:r>
        <w:br/>
        <w:t>Earl of Leicester (1265 cr-1st)</w:t>
      </w:r>
      <w:r>
        <w:br/>
        <w:t>Earl of Lancaster (1267 cr-1st)</w:t>
      </w:r>
      <w:r>
        <w:br/>
        <w:t>Count of Aumale (1269 m)</w:t>
      </w:r>
      <w:r>
        <w:br/>
      </w:r>
      <w:r>
        <w:br/>
        <w:t>Born:16 Jan 1246</w:t>
      </w:r>
      <w:r>
        <w:br/>
        <w:t>London, England Died:5 Jun 1296</w:t>
      </w:r>
      <w:r>
        <w:br/>
        <w:t>Bayonne, Gascony, France</w:t>
      </w:r>
      <w:r>
        <w:br/>
        <w:t>(Age 50, Natural Causes)</w:t>
      </w:r>
      <w:r>
        <w:br/>
        <w:t>English/Scottish Royal Blood: 100% [?]Buried:Westminster Abbey,</w:t>
      </w:r>
      <w:r>
        <w:br/>
        <w:t>London, England</w:t>
      </w:r>
      <w:r>
        <w:br/>
      </w:r>
      <w:r>
        <w:br/>
        <w:t>Father:King Henry III 10 Oct 1206-16 Nov 1272</w:t>
      </w:r>
      <w:r>
        <w:br/>
        <w:t>Mother:Eleanor of Provence (wife of King Henry III) 1222-24 Jun</w:t>
      </w:r>
      <w:r>
        <w:br/>
        <w:t>1291</w:t>
      </w:r>
      <w:r>
        <w:br/>
      </w:r>
      <w:r>
        <w:br/>
        <w:t>Marriage: Avelina de Forz (1st wife of Edmund Crouchback) 20 Jan</w:t>
      </w:r>
      <w:r>
        <w:br/>
        <w:t>1259-10 Nov 1274</w:t>
      </w:r>
      <w:r>
        <w:br/>
        <w:t>Date: 9 Apr 1269 His Age: 23 Her Age: 10</w:t>
      </w:r>
      <w:r>
        <w:br/>
        <w:t>Place: Westminster Abbey, London, England</w:t>
      </w:r>
      <w:r>
        <w:br/>
        <w:t>Offspring:</w:t>
      </w:r>
      <w:r>
        <w:br/>
        <w:t>None listed</w:t>
      </w:r>
      <w:r>
        <w:br/>
      </w:r>
      <w:r>
        <w:br/>
        <w:t>Marriage: Blanche d'Artois (daughter of Robert I, Count of Artois)</w:t>
      </w:r>
      <w:r>
        <w:br/>
        <w:t>About 1247-2 May 1302</w:t>
      </w:r>
      <w:r>
        <w:br/>
        <w:t>Date: Before 3 Feb 1276 His Age: 30 Her Age: 29</w:t>
      </w:r>
      <w:r>
        <w:br/>
        <w:t>Place: Paris, France</w:t>
      </w:r>
      <w:r>
        <w:br/>
        <w:t>Offspring:</w:t>
      </w:r>
      <w:r>
        <w:br/>
        <w:t>+0 Thomas Plantagenet, 2nd Earl of Lancaster About 1277-22 Mar</w:t>
      </w:r>
      <w:r>
        <w:br/>
        <w:t>1322</w:t>
      </w:r>
      <w:r>
        <w:br/>
        <w:t>+7 Henry Plantagenet, 3rd Earl of Lancaster 1281-22 Sep 1345</w:t>
      </w:r>
      <w:r>
        <w:br/>
        <w:t>+0 John Plantagenet, Lord of Beaufort Before May 1286-Before 1337</w:t>
      </w:r>
      <w:r>
        <w:br/>
      </w:r>
      <w:r>
        <w:br/>
        <w:t>+0 Mary Plantagenet (daughter of Edmund Crouchback) Unknown</w:t>
      </w:r>
      <w:r>
        <w:br/>
        <w:t>birth/death dates</w:t>
      </w:r>
      <w:r>
        <w:br/>
      </w:r>
      <w:r>
        <w:br/>
        <w:t>Notes:</w:t>
      </w:r>
      <w:r>
        <w:br/>
        <w:t>After Edmund married Blanche of Artois, he adopted her symbol the</w:t>
      </w:r>
      <w:r>
        <w:br/>
        <w:t>Provins rose (named after a town in Champagne), which she herself</w:t>
      </w:r>
      <w:r>
        <w:br/>
        <w:t>had adopted from her first husband, Henry of Champagne. Thus, the</w:t>
      </w:r>
      <w:r>
        <w:br/>
        <w:t>origin of the Lancastrian red rose was thoroughly French</w:t>
      </w:r>
      <w:r>
        <w:br/>
      </w:r>
      <w:r>
        <w:br/>
        <w:t>Edmund never ruled in Sicily, despite having been nominated as king</w:t>
      </w:r>
      <w:r>
        <w:br/>
        <w:t>by Pope Innocent IV</w:t>
      </w:r>
      <w:r>
        <w:br/>
      </w:r>
      <w:r>
        <w:br/>
        <w:t>"Died of disappointment" after failing to capture Bordeaux</w:t>
      </w:r>
      <w:r>
        <w:br/>
      </w:r>
      <w:r>
        <w:br/>
        <w:t>Edmund's nickname "Crouchback" is said to mean "cross back"-a</w:t>
      </w:r>
      <w:r>
        <w:br/>
        <w:t>reference to his participation in the Ninth Crusade, which entitled</w:t>
      </w:r>
      <w:r>
        <w:br/>
        <w:t>him to wear a cross on his back</w:t>
      </w:r>
      <w:r>
        <w:br/>
        <w:t>= = = = = = = = = = = = = = = = = = = = = = = = = = = = = = = = = = = = =</w:t>
      </w:r>
      <w:r>
        <w:br/>
        <w:t>Edmund, Earl of Lancaster-Westminster Abbey Press Library &amp; Research Venue</w:t>
      </w:r>
      <w:r>
        <w:br/>
      </w:r>
      <w:r>
        <w:br/>
        <w:t>Westminster Abbey &gt; History &gt; Famous People &amp; the Abbey History</w:t>
      </w:r>
      <w:r>
        <w:br/>
      </w:r>
      <w:r>
        <w:br/>
        <w:t>Edmund, Earl of Lancaster</w:t>
      </w:r>
      <w:r>
        <w:br/>
        <w:t>Prince Edmund "Crouchback", Earl of Lancaster and his wife Aveline de Forz were the first royal couple to be married in the newly built Westminster Abbey in April 1269. His father Henry III had begun to rebuild the old Abbey of St Edward the Confessor in 1245 in the newest architectural style and the eastern section had been completed and richly decorated by the time of the marriage. Both are buried on the northern side of the High Altar, although the altar screen was not in existence at the period of their burials</w:t>
      </w:r>
      <w:r>
        <w:br/>
      </w:r>
      <w:r>
        <w:br/>
        <w:t>Edmund 'Crouchback'</w:t>
      </w:r>
      <w:r>
        <w:br/>
        <w:t>Edmund has a large monument, about 22 feet high, with his effigy in mail armour with crossed legs. His long surcoat has traces of the arms of the earldom, the head is supported by two angels and his feet rest on a lion. On the edge of the slab on which the effigy lies is the remains of an inscription which can be translated "Here lies Edmund..."</w:t>
      </w:r>
      <w:r>
        <w:br/>
      </w:r>
      <w:r>
        <w:br/>
        <w:t>The monument has been attributed to Alexander of Abingdon or Michael of Canterbury and was probably constructed between 1296 and 1301</w:t>
      </w:r>
      <w:r>
        <w:br/>
      </w:r>
      <w:r>
        <w:br/>
        <w:t>A series of male and female weepers (or statuettes) with shields of arms are shown around the base and on the northern base are the remains of paintings of knights (unfortunately damaged in the 1960s by an oil bomb thrown by a student)</w:t>
      </w:r>
      <w:r>
        <w:br/>
      </w:r>
      <w:r>
        <w:br/>
        <w:t>The tomb originally had a tester above the elaborate canopy but this probably disappeared in the 18th century. In the canopy gables on both sides Edmund is depicted as a praying knight on horseback. There are considerable remains of original colour and decoration, possibly by Master Walter of Durham, the King's painter, to show that it was once a magnificent structure</w:t>
      </w:r>
      <w:r>
        <w:br/>
      </w:r>
      <w:r>
        <w:br/>
        <w:t>Edmund was born in London on 16 January 1245, a son of Henry III and his queen Eleanor of Provence. His brother became Edward I. He was created Earl of Leicester and in 1267 Earl of Lancaster. Pope Innocent IV in 1252 nominated him as King of Sicily but he never took possession of that kingdom. He left on crusade to the Holy Land in 1271 and his nickname of Crouchback (or crossed back) probably originated from the surcoat with a cross on the back worn by Crusaders. After Aveline's death he married Blanche, widow of Henry, King of Navarre and daughter of Robert, Count of Artois. Their sons were Thomas, 2nd Earl of Lancaster, Henry 3rd Earl of Lancaster and John, Lord of Beaufort. Crouchback was employed actively in England, Wales and France by his brother Edward. He died at Bayonne on 5 June 1296 during the siege of Bordeaux. His body was embalmed and kept at the church of the Friars Minor there for six months before being returned to England. On 24 March 1301 it was taken from the convent of the Minoresses in London, where it had lain since coming to England, to St Paul's cathedral and then to the Abbey for burial, in the presence of the king and nobles. Edward I was buried just to the east of Edmund, in the chapel of St Edward the Confessor, but in a totally plain tomb chest. Their father had been buried to the north side of the Shrine of St Edward</w:t>
      </w:r>
      <w:r>
        <w:br/>
      </w:r>
      <w:r>
        <w:br/>
        <w:t>Aveline de Forz Aveline was the daughter and heiress of William de Forz, Count of Aumale in Normandy, Lord of Holderness in Yorkshire and of much land elsewhere in the north of England. On her mother's side she was heiress presumptive to the Earldom of Devon and Lordship of the Isle of Wight. She died childless in 1274. Her tomb is separated from Edmund's by that of Aymer de Valence, Earl of Pembroke, and was probably not erected until the 1290s. Her recumbent effigy is dressed in a long mantle and she wears a close coif and wimple. Her head is supported by two angels and two small dogs (denoting loyalty) lie at her feet. The tomb is possibly by one of the same sculptors who made Edmund's tomb. Her tomb was once richly coloured but is not as tall and has been more injured and is closed at the back by masonry. There are vine leaves and shields as decoration and weepers on the south side. No inscription remains</w:t>
      </w:r>
      <w:r>
        <w:br w:type="textWrapping" w:clear="all"/>
      </w:r>
    </w:p>
    <w:p w14:paraId="4FB1E078" w14:textId="77777777" w:rsidR="00C94065" w:rsidRDefault="006944C1">
      <w:pPr>
        <w:pStyle w:val="TextNarr"/>
      </w:pPr>
      <w:r>
        <w:br w:type="textWrapping" w:clear="all"/>
      </w:r>
    </w:p>
    <w:p w14:paraId="75FD45EA" w14:textId="77777777" w:rsidR="00C94065" w:rsidRDefault="006944C1">
      <w:pPr>
        <w:pStyle w:val="TextNarr"/>
      </w:pPr>
      <w:r>
        <w:t xml:space="preserve"> Edmund Plantagenêt and Blanche d'Artois had the following children:</w:t>
      </w:r>
      <w:r>
        <w:br w:type="textWrapping" w:clear="all"/>
      </w:r>
    </w:p>
    <w:p w14:paraId="1070188C" w14:textId="77777777" w:rsidR="00C94065" w:rsidRDefault="006944C1">
      <w:pPr>
        <w:pStyle w:val="TextNarr"/>
      </w:pPr>
      <w:r>
        <w:br w:type="textWrapping" w:clear="all"/>
      </w:r>
    </w:p>
    <w:p w14:paraId="376A741F" w14:textId="77777777" w:rsidR="00C94065" w:rsidRDefault="006944C1">
      <w:pPr>
        <w:tabs>
          <w:tab w:val="right" w:pos="648"/>
          <w:tab w:val="right" w:pos="1440"/>
          <w:tab w:val="left" w:pos="1584"/>
        </w:tabs>
        <w:ind w:left="1584" w:hanging="1584"/>
      </w:pPr>
      <w:r>
        <w:fldChar w:fldCharType="begin"/>
      </w:r>
      <w:r>
        <w:instrText>XE "Plantagenêt:Thibaut Teobaldo (1270–1273)" \f A</w:instrText>
      </w:r>
      <w:r>
        <w:fldChar w:fldCharType="end"/>
      </w:r>
      <w:r>
        <w:tab/>
        <w:t>307</w:t>
      </w:r>
      <w:r>
        <w:tab/>
        <w:t>i</w:t>
      </w:r>
      <w:r>
        <w:tab/>
      </w:r>
      <w:r>
        <w:rPr>
          <w:b/>
        </w:rPr>
        <w:t>Thibaut Teobaldo Plantagenêt</w:t>
      </w:r>
      <w:r>
        <w:t>, born 1270, Navarra, Spain, Europe</w:t>
      </w:r>
      <w:r>
        <w:fldChar w:fldCharType="begin"/>
      </w:r>
      <w:r>
        <w:instrText>XE "Navarra, Spain, Europe" \f B</w:instrText>
      </w:r>
      <w:r>
        <w:fldChar w:fldCharType="end"/>
      </w:r>
      <w:r>
        <w:t>; died June, 1273, Pampeluna, Navarra, Spain, Europe</w:t>
      </w:r>
      <w:r>
        <w:fldChar w:fldCharType="begin"/>
      </w:r>
      <w:r>
        <w:instrText>XE "Pampeluna, Navarra, Spain, Europe" \f B</w:instrText>
      </w:r>
      <w:r>
        <w:fldChar w:fldCharType="end"/>
      </w:r>
      <w:r>
        <w:t>.</w:t>
      </w:r>
      <w:r>
        <w:br w:type="textWrapping" w:clear="all"/>
      </w:r>
    </w:p>
    <w:p w14:paraId="09F5AB1F" w14:textId="77777777" w:rsidR="00C94065" w:rsidRDefault="006944C1">
      <w:pPr>
        <w:tabs>
          <w:tab w:val="right" w:pos="648"/>
          <w:tab w:val="right" w:pos="1440"/>
          <w:tab w:val="left" w:pos="1584"/>
        </w:tabs>
        <w:ind w:left="1584" w:hanging="1584"/>
      </w:pPr>
      <w:r>
        <w:fldChar w:fldCharType="begin"/>
      </w:r>
      <w:r>
        <w:instrText>XE "Plantagenêt:Johanna I (1270–1304)" \f A</w:instrText>
      </w:r>
      <w:r>
        <w:fldChar w:fldCharType="end"/>
      </w:r>
      <w:r>
        <w:tab/>
        <w:t>308</w:t>
      </w:r>
      <w:r>
        <w:tab/>
        <w:t>ii</w:t>
      </w:r>
      <w:r>
        <w:tab/>
      </w:r>
      <w:r>
        <w:rPr>
          <w:b/>
        </w:rPr>
        <w:t>Johanna Plantagenêt I</w:t>
      </w:r>
      <w:r>
        <w:t>, born January 14, 1270, Frankrijk, Oost-Vlaanderen, Belgium, Europe</w:t>
      </w:r>
      <w:r>
        <w:fldChar w:fldCharType="begin"/>
      </w:r>
      <w:r>
        <w:instrText>XE "Bar, Aube, Champagne-Ardenne, France, Frankrijk, Oost-Vlaanderen, Belgium, Europe" \f B</w:instrText>
      </w:r>
      <w:r>
        <w:fldChar w:fldCharType="end"/>
      </w:r>
      <w:r>
        <w:t>; died April 2, 1304, Frankrijk, Oost-Vlaanderen, Belgium, Europe</w:t>
      </w:r>
      <w:r>
        <w:fldChar w:fldCharType="begin"/>
      </w:r>
      <w:r>
        <w:instrText>XE "Vincennes, Val-de-Marne, Île-de-France, France, Frankrijk, Oost-Vlaanderen, Belgium, Europe" \f B</w:instrText>
      </w:r>
      <w:r>
        <w:fldChar w:fldCharType="end"/>
      </w:r>
      <w:r>
        <w:t>.</w:t>
      </w:r>
      <w:r>
        <w:br w:type="textWrapping" w:clear="all"/>
      </w:r>
    </w:p>
    <w:p w14:paraId="30B28048" w14:textId="77777777" w:rsidR="00C94065" w:rsidRDefault="006944C1">
      <w:pPr>
        <w:tabs>
          <w:tab w:val="right" w:pos="648"/>
          <w:tab w:val="right" w:pos="1440"/>
          <w:tab w:val="left" w:pos="1584"/>
        </w:tabs>
        <w:ind w:left="1584" w:hanging="1584"/>
      </w:pPr>
      <w:r>
        <w:fldChar w:fldCharType="begin"/>
      </w:r>
      <w:r>
        <w:instrText>XE "Plantagenêt:Joan I (de Champane) (1271–1335)" \f A</w:instrText>
      </w:r>
      <w:r>
        <w:fldChar w:fldCharType="end"/>
      </w:r>
      <w:r>
        <w:tab/>
        <w:t>309</w:t>
      </w:r>
      <w:r>
        <w:tab/>
        <w:t>iii</w:t>
      </w:r>
      <w:r>
        <w:tab/>
      </w:r>
      <w:r>
        <w:rPr>
          <w:b/>
        </w:rPr>
        <w:t>Joan Plantagenêt I (de Champane)</w:t>
      </w:r>
      <w:r>
        <w:t>, born January, 1271, Aube, Champagne-Ardenne, France (Medieval), Europe</w:t>
      </w:r>
      <w:r>
        <w:fldChar w:fldCharType="begin"/>
      </w:r>
      <w:r>
        <w:instrText>XE "Bar, Aube, Champagne-Ardenne, France (Medieval), Europe" \f B</w:instrText>
      </w:r>
      <w:r>
        <w:fldChar w:fldCharType="end"/>
      </w:r>
      <w:r>
        <w:t>; died April 2, 1335, Aube, Champagne-Ardenne, France (Medieval), Europe</w:t>
      </w:r>
      <w:r>
        <w:fldChar w:fldCharType="begin"/>
      </w:r>
      <w:r>
        <w:instrText>XE "Aube, Champagne-Ardenne, France (Medieval), Europe" \f B</w:instrText>
      </w:r>
      <w:r>
        <w:fldChar w:fldCharType="end"/>
      </w:r>
      <w:r>
        <w:t>.</w:t>
      </w:r>
      <w:r>
        <w:br w:type="textWrapping" w:clear="all"/>
      </w:r>
    </w:p>
    <w:p w14:paraId="4AF01097" w14:textId="77777777" w:rsidR="00C94065" w:rsidRDefault="006944C1">
      <w:pPr>
        <w:tabs>
          <w:tab w:val="right" w:pos="648"/>
          <w:tab w:val="right" w:pos="1440"/>
          <w:tab w:val="left" w:pos="1584"/>
        </w:tabs>
        <w:ind w:left="1584" w:hanging="1584"/>
      </w:pPr>
      <w:r>
        <w:fldChar w:fldCharType="begin"/>
      </w:r>
      <w:r>
        <w:instrText>XE "Plantagenêt:Mary 1st (1274–1284)" \f A</w:instrText>
      </w:r>
      <w:r>
        <w:fldChar w:fldCharType="end"/>
      </w:r>
      <w:r>
        <w:tab/>
        <w:t>310</w:t>
      </w:r>
      <w:r>
        <w:tab/>
        <w:t>iv</w:t>
      </w:r>
      <w:r>
        <w:tab/>
      </w:r>
      <w:r>
        <w:rPr>
          <w:b/>
        </w:rPr>
        <w:t>Mary Plantagenêt 1st</w:t>
      </w:r>
      <w:r>
        <w:t>, born 1274, Grosmont, Monmouthshire, Wales (MiddleAges part of Anglo-Saxon Britain), Europe</w:t>
      </w:r>
      <w:r>
        <w:fldChar w:fldCharType="begin"/>
      </w:r>
      <w:r>
        <w:instrText>XE "Grismond Castle, Grosmont, Monmouthshire, Wales (MiddleAges part of Anglo-Saxon Britain), Europe" \f B</w:instrText>
      </w:r>
      <w:r>
        <w:fldChar w:fldCharType="end"/>
      </w:r>
      <w:r>
        <w:t>; died 1284, Grosmont, Monmouthshire, Wales (MiddleAges part of Anglo-Saxon Britain), Europe</w:t>
      </w:r>
      <w:r>
        <w:fldChar w:fldCharType="begin"/>
      </w:r>
      <w:r>
        <w:instrText>XE "Grosmont, Monmouthshire, Wales (MiddleAges part of Anglo-Saxon Britain), Europe" \f B</w:instrText>
      </w:r>
      <w:r>
        <w:fldChar w:fldCharType="end"/>
      </w:r>
      <w:r>
        <w:t>.</w:t>
      </w:r>
      <w:r>
        <w:br w:type="textWrapping" w:clear="all"/>
      </w:r>
    </w:p>
    <w:p w14:paraId="76B940CD" w14:textId="77777777" w:rsidR="00C94065" w:rsidRDefault="006944C1">
      <w:pPr>
        <w:tabs>
          <w:tab w:val="right" w:pos="648"/>
          <w:tab w:val="right" w:pos="1440"/>
          <w:tab w:val="left" w:pos="1584"/>
        </w:tabs>
        <w:ind w:left="1584" w:hanging="1584"/>
      </w:pPr>
      <w:r>
        <w:fldChar w:fldCharType="begin"/>
      </w:r>
      <w:r>
        <w:instrText>XE "Plantagenêt:Thomas (1278–1320)" \f A</w:instrText>
      </w:r>
      <w:r>
        <w:fldChar w:fldCharType="end"/>
      </w:r>
      <w:r>
        <w:tab/>
        <w:t>311</w:t>
      </w:r>
      <w:r>
        <w:tab/>
        <w:t>v</w:t>
      </w:r>
      <w:r>
        <w:tab/>
      </w:r>
      <w:r>
        <w:rPr>
          <w:b/>
        </w:rPr>
        <w:t>Thomas Plantagenêt</w:t>
      </w:r>
      <w:r>
        <w:t>, born 1278, Grosmont, Monmouthshire, Wales (MiddleAges part of Anglo-Saxon Britain), Europe</w:t>
      </w:r>
      <w:r>
        <w:fldChar w:fldCharType="begin"/>
      </w:r>
      <w:r>
        <w:instrText>XE "Grismond Castle, Grosmont, Monmouthshire, Wales (MiddleAges part of Anglo-Saxon Britain), Europe" \f B</w:instrText>
      </w:r>
      <w:r>
        <w:fldChar w:fldCharType="end"/>
      </w:r>
      <w:r>
        <w:t>; died March 22, 1320, Pontefract, West Riding of Yorkshire, England (Medieval), Europe</w:t>
      </w:r>
      <w:r>
        <w:fldChar w:fldCharType="begin"/>
      </w:r>
      <w:r>
        <w:instrText>XE "Pontefract, West Riding of Yorkshire, England (Medieval), Europe" \f B</w:instrText>
      </w:r>
      <w:r>
        <w:fldChar w:fldCharType="end"/>
      </w:r>
      <w:r>
        <w:t>.</w:t>
      </w:r>
      <w:r>
        <w:br w:type="textWrapping" w:clear="all"/>
      </w:r>
    </w:p>
    <w:p w14:paraId="3BF7F168" w14:textId="77777777" w:rsidR="00C94065" w:rsidRDefault="006944C1">
      <w:pPr>
        <w:tabs>
          <w:tab w:val="right" w:pos="648"/>
          <w:tab w:val="right" w:pos="1440"/>
          <w:tab w:val="left" w:pos="1584"/>
        </w:tabs>
        <w:ind w:left="1584" w:hanging="1584"/>
      </w:pPr>
      <w:r>
        <w:fldChar w:fldCharType="begin"/>
      </w:r>
      <w:r>
        <w:instrText>XE "Plantagenêt:Margaret (1281–1281)" \f A</w:instrText>
      </w:r>
      <w:r>
        <w:fldChar w:fldCharType="end"/>
      </w:r>
      <w:r>
        <w:tab/>
        <w:t>312</w:t>
      </w:r>
      <w:r>
        <w:tab/>
        <w:t>vi</w:t>
      </w:r>
      <w:r>
        <w:tab/>
      </w:r>
      <w:r>
        <w:rPr>
          <w:b/>
        </w:rPr>
        <w:t>Margaret Plantagenêt</w:t>
      </w:r>
      <w:r>
        <w:t>, born 1281, Grosmont, Monmouthshire, Wales (MiddleAges part of Anglo-Saxon Britain), Europe</w:t>
      </w:r>
      <w:r>
        <w:fldChar w:fldCharType="begin"/>
      </w:r>
      <w:r>
        <w:instrText>XE "Grismond Castle, Grosmont, Monmouthshire, Wales (MiddleAges part of Anglo-Saxon Britain), Europe" \f B</w:instrText>
      </w:r>
      <w:r>
        <w:fldChar w:fldCharType="end"/>
      </w:r>
      <w:r>
        <w:t>; died after 1281, Grosmont, Monmouthshire, Wales (MiddleAges part of Anglo-Saxon Britain), Europe</w:t>
      </w:r>
      <w:r>
        <w:fldChar w:fldCharType="begin"/>
      </w:r>
      <w:r>
        <w:instrText>XE "Grosmont, Monmouthshire, Wales (MiddleAges part of Anglo-Saxon Britain), Europe" \f B</w:instrText>
      </w:r>
      <w:r>
        <w:fldChar w:fldCharType="end"/>
      </w:r>
      <w:r>
        <w:t>.</w:t>
      </w:r>
      <w:r>
        <w:br w:type="textWrapping" w:clear="all"/>
      </w:r>
    </w:p>
    <w:p w14:paraId="31F50337" w14:textId="77777777" w:rsidR="00C94065" w:rsidRDefault="006944C1">
      <w:pPr>
        <w:tabs>
          <w:tab w:val="right" w:pos="648"/>
          <w:tab w:val="right" w:pos="1440"/>
          <w:tab w:val="left" w:pos="1584"/>
        </w:tabs>
        <w:ind w:left="1584" w:hanging="1584"/>
      </w:pPr>
      <w:r>
        <w:fldChar w:fldCharType="begin"/>
      </w:r>
      <w:r>
        <w:instrText>XE "Plantagenêt:Henry (1281–1345)" \f A</w:instrText>
      </w:r>
      <w:r>
        <w:fldChar w:fldCharType="end"/>
      </w:r>
      <w:r>
        <w:tab/>
        <w:t>+313</w:t>
      </w:r>
      <w:r>
        <w:tab/>
        <w:t>vii</w:t>
      </w:r>
      <w:r>
        <w:tab/>
      </w:r>
      <w:r>
        <w:rPr>
          <w:b/>
          <w:color w:val="456EB5"/>
        </w:rPr>
        <w:t>Henry Plantagenêt</w:t>
      </w:r>
      <w:r>
        <w:t>, born April, 1281, Grosmont, Monmouthshire, Wales (MiddleAges part of Anglo-Saxon Britain), Europe</w:t>
      </w:r>
      <w:r>
        <w:fldChar w:fldCharType="begin"/>
      </w:r>
      <w:r>
        <w:instrText>XE "Grismond Castle, Grosmont, Monmouthshire, Wales (MiddleAges part of Anglo-Saxon Britain), Europe" \f B</w:instrText>
      </w:r>
      <w:r>
        <w:fldChar w:fldCharType="end"/>
      </w:r>
      <w:r>
        <w:t>; married Matilda de Chaworth, March 2, 1296, County of Carmarthenshire, Wales (Medieval), Europe</w:t>
      </w:r>
      <w:r>
        <w:fldChar w:fldCharType="begin"/>
      </w:r>
      <w:r>
        <w:instrText>XE "County of Carmarthenshire, Wales (Medieval), Europe" \f B</w:instrText>
      </w:r>
      <w:r>
        <w:fldChar w:fldCharType="end"/>
      </w:r>
      <w:r>
        <w:t>; died September 22, 1345, Newark, Leicestershire, England (Medieval), Europe</w:t>
      </w:r>
      <w:r>
        <w:fldChar w:fldCharType="begin"/>
      </w:r>
      <w:r>
        <w:instrText>XE "Newark Abbey, Newark, Leicestershire, England (Medieval), Europe" \f B</w:instrText>
      </w:r>
      <w:r>
        <w:fldChar w:fldCharType="end"/>
      </w:r>
      <w:r>
        <w:t>.</w:t>
      </w:r>
      <w:r>
        <w:br w:type="textWrapping" w:clear="all"/>
      </w:r>
    </w:p>
    <w:p w14:paraId="1F89260E" w14:textId="77777777" w:rsidR="00C94065" w:rsidRDefault="006944C1">
      <w:pPr>
        <w:tabs>
          <w:tab w:val="right" w:pos="648"/>
          <w:tab w:val="right" w:pos="1440"/>
          <w:tab w:val="left" w:pos="1584"/>
        </w:tabs>
        <w:ind w:left="1584" w:hanging="1584"/>
      </w:pPr>
      <w:r>
        <w:fldChar w:fldCharType="begin"/>
      </w:r>
      <w:r>
        <w:instrText>XE "Plantagenêt:Mary 2nd (1284–1289)" \f A</w:instrText>
      </w:r>
      <w:r>
        <w:fldChar w:fldCharType="end"/>
      </w:r>
      <w:r>
        <w:tab/>
        <w:t>314</w:t>
      </w:r>
      <w:r>
        <w:tab/>
        <w:t>viii</w:t>
      </w:r>
      <w:r>
        <w:tab/>
      </w:r>
      <w:r>
        <w:rPr>
          <w:b/>
        </w:rPr>
        <w:t>Mary Plantagenêt 2nd</w:t>
      </w:r>
      <w:r>
        <w:t>, born 1284, Grosmont, Monmouthshire, Wales (Medieval), Europe</w:t>
      </w:r>
      <w:r>
        <w:fldChar w:fldCharType="begin"/>
      </w:r>
      <w:r>
        <w:instrText>XE "Grismond Castle, Grosmont, Monmouthshire, Wales (Medieval), Europe" \f B</w:instrText>
      </w:r>
      <w:r>
        <w:fldChar w:fldCharType="end"/>
      </w:r>
      <w:r>
        <w:t>; died 1289, France (Medieval), Europe</w:t>
      </w:r>
      <w:r>
        <w:fldChar w:fldCharType="begin"/>
      </w:r>
      <w:r>
        <w:instrText>XE "Francia (in Spanish), France (Medieval), Europe" \f B</w:instrText>
      </w:r>
      <w:r>
        <w:fldChar w:fldCharType="end"/>
      </w:r>
      <w:r>
        <w:t>.</w:t>
      </w:r>
      <w:r>
        <w:br w:type="textWrapping" w:clear="all"/>
      </w:r>
    </w:p>
    <w:p w14:paraId="6B85AF17" w14:textId="77777777" w:rsidR="00C94065" w:rsidRDefault="006944C1">
      <w:pPr>
        <w:tabs>
          <w:tab w:val="right" w:pos="648"/>
          <w:tab w:val="right" w:pos="1440"/>
          <w:tab w:val="left" w:pos="1584"/>
        </w:tabs>
        <w:ind w:left="1584" w:hanging="1584"/>
      </w:pPr>
      <w:r>
        <w:fldChar w:fldCharType="begin"/>
      </w:r>
      <w:r>
        <w:instrText>XE "Plantagenêt:Beatrix (1286–1286)" \f A</w:instrText>
      </w:r>
      <w:r>
        <w:fldChar w:fldCharType="end"/>
      </w:r>
      <w:r>
        <w:tab/>
        <w:t>315</w:t>
      </w:r>
      <w:r>
        <w:tab/>
        <w:t>ix</w:t>
      </w:r>
      <w:r>
        <w:tab/>
      </w:r>
      <w:r>
        <w:rPr>
          <w:b/>
        </w:rPr>
        <w:t>Beatrix Plantagenêt</w:t>
      </w:r>
      <w:r>
        <w:t>, born 1286, Grosmont, Monmouthshire, Wales (Medieval), Europe</w:t>
      </w:r>
      <w:r>
        <w:fldChar w:fldCharType="begin"/>
      </w:r>
      <w:r>
        <w:instrText>XE "Grismond Castle, Grosmont, Monmouthshire, Wales (Medieval), Europe" \f B</w:instrText>
      </w:r>
      <w:r>
        <w:fldChar w:fldCharType="end"/>
      </w:r>
      <w:r>
        <w:t>; died after 1286, Grosmont, Monmouthshire, Wales (Medieval), Europe</w:t>
      </w:r>
      <w:r>
        <w:fldChar w:fldCharType="begin"/>
      </w:r>
      <w:r>
        <w:instrText>XE "Grosmont, Monmouthshire, Wales (Medieval), Europe" \f B</w:instrText>
      </w:r>
      <w:r>
        <w:fldChar w:fldCharType="end"/>
      </w:r>
      <w:r>
        <w:t>.</w:t>
      </w:r>
      <w:r>
        <w:br w:type="textWrapping" w:clear="all"/>
      </w:r>
    </w:p>
    <w:p w14:paraId="029AF48E" w14:textId="77777777" w:rsidR="00C94065" w:rsidRDefault="006944C1">
      <w:pPr>
        <w:tabs>
          <w:tab w:val="right" w:pos="648"/>
          <w:tab w:val="right" w:pos="1440"/>
          <w:tab w:val="left" w:pos="1584"/>
        </w:tabs>
        <w:ind w:left="1584" w:hanging="1584"/>
      </w:pPr>
      <w:r>
        <w:fldChar w:fldCharType="begin"/>
      </w:r>
      <w:r>
        <w:instrText>XE "Plantagenêt:John (1286–1327)" \f A</w:instrText>
      </w:r>
      <w:r>
        <w:fldChar w:fldCharType="end"/>
      </w:r>
      <w:r>
        <w:tab/>
        <w:t>316</w:t>
      </w:r>
      <w:r>
        <w:tab/>
        <w:t>x</w:t>
      </w:r>
      <w:r>
        <w:tab/>
      </w:r>
      <w:r>
        <w:rPr>
          <w:b/>
        </w:rPr>
        <w:t>John Plantagenêt</w:t>
      </w:r>
      <w:r>
        <w:t>, born May, 1286, Grosmont, Monmouthshire, Wales (Medieval), Europe</w:t>
      </w:r>
      <w:r>
        <w:fldChar w:fldCharType="begin"/>
      </w:r>
      <w:r>
        <w:instrText>XE "Grismond Castle, Grosmont, Monmouthshire, Wales (Medieval), Europe" \f B</w:instrText>
      </w:r>
      <w:r>
        <w:fldChar w:fldCharType="end"/>
      </w:r>
      <w:r>
        <w:t>; died 1327, France (Medieval), Europe</w:t>
      </w:r>
      <w:r>
        <w:fldChar w:fldCharType="begin"/>
      </w:r>
      <w:r>
        <w:instrText>XE "Francia (in Spanish), France (Medieval), Europe" \f B</w:instrText>
      </w:r>
      <w:r>
        <w:fldChar w:fldCharType="end"/>
      </w:r>
      <w:r>
        <w:t>.</w:t>
      </w:r>
      <w:r>
        <w:br w:type="textWrapping" w:clear="all"/>
      </w:r>
    </w:p>
    <w:p w14:paraId="0DA48DFB" w14:textId="77777777" w:rsidR="00C94065" w:rsidRDefault="006944C1">
      <w:pPr>
        <w:pStyle w:val="TextNarr"/>
      </w:pPr>
      <w:r>
        <w:br w:type="textWrapping" w:clear="all"/>
      </w:r>
    </w:p>
    <w:p w14:paraId="7CE797F8" w14:textId="77777777" w:rsidR="00C94065" w:rsidRDefault="006944C1">
      <w:pPr>
        <w:pStyle w:val="TextNarr"/>
      </w:pPr>
      <w:r>
        <w:br w:type="textWrapping" w:clear="all"/>
      </w:r>
    </w:p>
    <w:p w14:paraId="5BBE085E" w14:textId="77777777" w:rsidR="00C94065" w:rsidRDefault="006944C1">
      <w:pPr>
        <w:pStyle w:val="TextNarr"/>
      </w:pPr>
      <w:r>
        <w:t xml:space="preserve">285.  </w:t>
      </w:r>
      <w:r>
        <w:fldChar w:fldCharType="begin"/>
      </w:r>
      <w:r>
        <w:instrText>XE "Plantagenêt:Eleanor (1264–1297)" \f A</w:instrText>
      </w:r>
      <w:r>
        <w:fldChar w:fldCharType="end"/>
      </w:r>
      <w:r>
        <w:fldChar w:fldCharType="begin"/>
      </w:r>
      <w:r>
        <w:instrText>XE "Windsor Castle, Windsor, Berkshire, England (Medieval), Europe" \f B</w:instrText>
      </w:r>
      <w:r>
        <w:fldChar w:fldCharType="end"/>
      </w:r>
      <w:r>
        <w:rPr>
          <w:b/>
        </w:rPr>
        <w:t>Eleanor Plantagenêt</w:t>
      </w:r>
      <w:r>
        <w:t xml:space="preserve">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17, 1264 at Windsor Castle in Windsor, Berkshire, England (Medieval), Europe.</w:t>
      </w:r>
      <w:hyperlink w:anchor="ENDNOTE-121">
        <w:r w:rsidR="00C94065">
          <w:rPr>
            <w:vertAlign w:val="superscript"/>
          </w:rPr>
          <w:t>121</w:t>
        </w:r>
      </w:hyperlink>
      <w:r>
        <w:fldChar w:fldCharType="begin"/>
      </w:r>
      <w:r>
        <w:instrText>XE "Ghent, Flanders, Belgium, Europe" \f B</w:instrText>
      </w:r>
      <w:r>
        <w:fldChar w:fldCharType="end"/>
      </w:r>
      <w:r>
        <w:t xml:space="preserve"> She died on October 12, 1297 at the age of 33 in Ghent, Flanders, Belgium, Europe. The cause of her death (at the age of 33) on Saturday, October 12th, 1297 was likely from the birth of her child (NFIA)-surviving in 1297 was difficult &amp; it occurred in Belgium</w:t>
      </w:r>
      <w:r>
        <w:fldChar w:fldCharType="begin"/>
      </w:r>
      <w:r>
        <w:instrText>XE "Interred or buried in the cemetery at Westminster Abbey in the City of Westminster, Region of Greater London, England (Medieval), Europe" \f B</w:instrText>
      </w:r>
      <w:r>
        <w:fldChar w:fldCharType="end"/>
      </w:r>
      <w:r>
        <w:t xml:space="preserve"> She was buried after October 12, 1297 at Interred or buried in the cemetery at Westminster Abbey in the City of Westminster in Region of Greater London, England (Medieval), Europe. </w:t>
      </w:r>
      <w:r>
        <w:fldChar w:fldCharType="begin"/>
      </w:r>
      <w:r>
        <w:instrText>XE "Westminster Abbey in the City of Westminster, Region of Greater London, England (Medieval), Europe" \f B</w:instrText>
      </w:r>
      <w:r>
        <w:fldChar w:fldCharType="end"/>
      </w:r>
      <w:r>
        <w:t xml:space="preserve"> Eleanor Plantagenêt and Alfonso III were married on August 15, 1290 at Westminster Abbey in the City of Westminster in Region of Greater London, England (Medieval), Europe.</w:t>
      </w:r>
      <w:r>
        <w:fldChar w:fldCharType="begin"/>
      </w:r>
      <w:r>
        <w:instrText>XE "&lt;No surname&gt;:Pedro III (1239–1285)" \f A</w:instrText>
      </w:r>
      <w:r>
        <w:fldChar w:fldCharType="end"/>
      </w:r>
      <w:r>
        <w:fldChar w:fldCharType="begin"/>
      </w:r>
      <w:r>
        <w:instrText>XE "&lt;No surname&gt;:Constança de Hohenstaufen (1249–1302)" \f A</w:instrText>
      </w:r>
      <w:r>
        <w:fldChar w:fldCharType="end"/>
      </w:r>
      <w:r>
        <w:br w:type="textWrapping" w:clear="all"/>
      </w:r>
    </w:p>
    <w:p w14:paraId="2453E0FB" w14:textId="77777777" w:rsidR="00C94065" w:rsidRDefault="006944C1">
      <w:pPr>
        <w:pStyle w:val="TextNarr"/>
      </w:pPr>
      <w:r>
        <w:br w:type="textWrapping" w:clear="all"/>
      </w:r>
    </w:p>
    <w:p w14:paraId="40EAC710" w14:textId="77777777" w:rsidR="00C94065" w:rsidRDefault="006944C1">
      <w:pPr>
        <w:pStyle w:val="TextNarr"/>
      </w:pPr>
      <w:r>
        <w:fldChar w:fldCharType="begin"/>
      </w:r>
      <w:r>
        <w:instrText>XE "&lt;No surname&gt;:Alfonso III (1265–1291)" \f A</w:instrText>
      </w:r>
      <w:r>
        <w:fldChar w:fldCharType="end"/>
      </w:r>
      <w:r>
        <w:fldChar w:fldCharType="begin"/>
      </w:r>
      <w:r>
        <w:instrText>XE "Valencia, Pais Valenciano, Spain, Europe" \f B</w:instrText>
      </w:r>
      <w:r>
        <w:fldChar w:fldCharType="end"/>
      </w:r>
      <w:r>
        <w:t xml:space="preserve"> </w:t>
      </w:r>
      <w:r>
        <w:rPr>
          <w:b/>
        </w:rPr>
        <w:t>Alfonso III</w:t>
      </w:r>
      <w:r>
        <w:t>, son of Pedro  and Constança , was born on November 4, 1265 in Valencia, Pais Valenciano, Spain, Europe. Source (lost) shows date as Bet. 1285-1291</w:t>
      </w:r>
      <w:r>
        <w:fldChar w:fldCharType="begin"/>
      </w:r>
      <w:r>
        <w:instrText>XE "Barcelona, Catalonia, Spain, Europe" \f B</w:instrText>
      </w:r>
      <w:r>
        <w:fldChar w:fldCharType="end"/>
      </w:r>
      <w:r>
        <w:t xml:space="preserve"> He held the title of Count of Barcelona before 1285 in Barcelona, Catalonia, Spain, Europe.</w:t>
      </w:r>
      <w:r>
        <w:fldChar w:fldCharType="begin"/>
      </w:r>
      <w:r>
        <w:instrText>XE "Villafranca del Panadés, Barcelona, Catalonia, Spain, Europe" \f B</w:instrText>
      </w:r>
      <w:r>
        <w:fldChar w:fldCharType="end"/>
      </w:r>
      <w:r>
        <w:t xml:space="preserve"> He held the title of King of Aragón; see note between November 11, 1285 and June 18, 1291 at Villafranca del Panadés in Barcelona, Catalonia, Spain, Europe. (French)</w:t>
      </w:r>
      <w:r>
        <w:br/>
        <w:t>Roi d'Aragon sous le nom de Alfonso III, de Valence et Comte de Barcelone</w:t>
      </w:r>
      <w:r>
        <w:fldChar w:fldCharType="begin"/>
      </w:r>
      <w:r>
        <w:instrText>XE "Aragón, Spain, Europe" \f B</w:instrText>
      </w:r>
      <w:r>
        <w:fldChar w:fldCharType="end"/>
      </w:r>
      <w:r>
        <w:t xml:space="preserve"> Alfonso was coronated on on November 11, 1285 at  in Aragón, Spain, Europe.</w:t>
      </w:r>
      <w:r>
        <w:fldChar w:fldCharType="begin"/>
      </w:r>
      <w:r>
        <w:instrText>XE "Aragón, Barcelona, Catalonia, Spain, Europe" \f B</w:instrText>
      </w:r>
      <w:r>
        <w:fldChar w:fldCharType="end"/>
      </w:r>
      <w:r>
        <w:t xml:space="preserve"> He died on June 18, 1291 at the age of 25 at Aragón in Barcelona, Catalonia, Spain, Europe. The cause of his death (at the age of 26) on Monday, June 18th, 1291 is not known-surviving in 1291 was difficult</w:t>
      </w:r>
      <w:r>
        <w:br/>
      </w:r>
      <w:r>
        <w:br/>
        <w:t>Died as King of Aragón and as the Count of Barcelona</w:t>
      </w:r>
      <w:r>
        <w:fldChar w:fldCharType="begin"/>
      </w:r>
      <w:r>
        <w:instrText>XE "Buried in an unknown cemetery, Barcelona, Catalonia, Spain, Europe" \f B</w:instrText>
      </w:r>
      <w:r>
        <w:fldChar w:fldCharType="end"/>
      </w:r>
      <w:r>
        <w:t xml:space="preserve"> He was buried after June 18, 1291 at Buried in an unknown cemetery in Barcelona, Catalonia, Spain, Europe. Alfonso was also known as Alfonso el Liberal (Spanish). He was also known as Alphonso.</w:t>
      </w:r>
      <w:hyperlink w:anchor="ENDNOTE-148">
        <w:r w:rsidR="00C94065">
          <w:rPr>
            <w:vertAlign w:val="superscript"/>
          </w:rPr>
          <w:t>148</w:t>
        </w:r>
      </w:hyperlink>
      <w:r>
        <w:t xml:space="preserve"> He was also known as Alfonso  The Great. He was surnamed "THE GREAT" because he succeeded in uniting his kingdom at the expense of the Moorish Omayad Princes</w:t>
      </w:r>
    </w:p>
    <w:p w14:paraId="09E38E67" w14:textId="77777777" w:rsidR="00C94065" w:rsidRDefault="006944C1">
      <w:pPr>
        <w:pStyle w:val="TextNarr"/>
      </w:pPr>
      <w:r>
        <w:br w:type="textWrapping" w:clear="all"/>
      </w:r>
    </w:p>
    <w:p w14:paraId="79DAB3DF" w14:textId="77777777" w:rsidR="00C94065" w:rsidRDefault="006944C1">
      <w:pPr>
        <w:pStyle w:val="TextNarr"/>
      </w:pPr>
      <w:r>
        <w:fldChar w:fldCharType="begin"/>
      </w:r>
      <w:r>
        <w:instrText>XE "Gloucestershire, Bristol, Bristol County, England (Medieval), Europe" \f B</w:instrText>
      </w:r>
      <w:r>
        <w:fldChar w:fldCharType="end"/>
      </w:r>
      <w:r>
        <w:t xml:space="preserve"> Eleanor Plantagenêt and Henry III were married on September 20, 1293 at Gloucestershire in Bristol, Bristol County, England (Medieval), Europe.</w:t>
      </w:r>
      <w:r>
        <w:fldChar w:fldCharType="begin"/>
      </w:r>
      <w:r>
        <w:instrText>XE "&lt;No surname&gt;:Thibault II (de Bar) (1228–1291)" \f A</w:instrText>
      </w:r>
      <w:r>
        <w:fldChar w:fldCharType="end"/>
      </w:r>
      <w:r>
        <w:fldChar w:fldCharType="begin"/>
      </w:r>
      <w:r>
        <w:instrText>XE "&lt;No surname&gt;:Jeanne of Toucy (1230–1260)" \f A</w:instrText>
      </w:r>
      <w:r>
        <w:fldChar w:fldCharType="end"/>
      </w:r>
    </w:p>
    <w:p w14:paraId="56336387" w14:textId="77777777" w:rsidR="00C94065" w:rsidRDefault="006944C1">
      <w:pPr>
        <w:pStyle w:val="TextNarr"/>
      </w:pPr>
      <w:r>
        <w:br w:type="textWrapping" w:clear="all"/>
      </w:r>
    </w:p>
    <w:p w14:paraId="0C7E1314" w14:textId="77777777" w:rsidR="00C94065" w:rsidRDefault="006944C1">
      <w:pPr>
        <w:pStyle w:val="TextNarr"/>
      </w:pPr>
      <w:r>
        <w:fldChar w:fldCharType="begin"/>
      </w:r>
      <w:r>
        <w:instrText>XE "&lt;No surname&gt;:Henry III (1260–1302)" \f A</w:instrText>
      </w:r>
      <w:r>
        <w:fldChar w:fldCharType="end"/>
      </w:r>
      <w:r>
        <w:fldChar w:fldCharType="begin"/>
      </w:r>
      <w:r>
        <w:instrText>XE "Bar-le-Duc, Argonne, Lorraine, France (Medieval), Europe" \f B</w:instrText>
      </w:r>
      <w:r>
        <w:fldChar w:fldCharType="end"/>
      </w:r>
      <w:r>
        <w:t xml:space="preserve"> </w:t>
      </w:r>
      <w:r>
        <w:rPr>
          <w:b/>
        </w:rPr>
        <w:t>Henry III</w:t>
      </w:r>
      <w:r>
        <w:t>, son of Thibault  and Jeanne , was born in August, 1260 at Bar-le-Duc in Argonne, Lorraine, France (Medieval), Europe.</w:t>
      </w:r>
      <w:hyperlink w:anchor="ENDNOTE-149">
        <w:r w:rsidR="00C94065">
          <w:rPr>
            <w:vertAlign w:val="superscript"/>
          </w:rPr>
          <w:t>149</w:t>
        </w:r>
      </w:hyperlink>
      <w:r>
        <w:t xml:space="preserve"> He held the title of Count of Bar after 1260.</w:t>
      </w:r>
      <w:r>
        <w:fldChar w:fldCharType="begin"/>
      </w:r>
      <w:r>
        <w:instrText>XE "Napoli, Campania, Italy, Europe" \f B</w:instrText>
      </w:r>
      <w:r>
        <w:fldChar w:fldCharType="end"/>
      </w:r>
      <w:r>
        <w:t xml:space="preserve"> He died in September, 1302 at the age of 42 in Napoli, Campania, Italy, Europe. The cause of his death (at the age of 42) in September, 1302 is not known-surviving in 1302 was difficult</w:t>
      </w:r>
      <w:r>
        <w:br/>
      </w:r>
      <w:r>
        <w:br/>
        <w:t>Died as the Count of Bar</w:t>
      </w:r>
    </w:p>
    <w:p w14:paraId="5BAEA25B" w14:textId="77777777" w:rsidR="00C94065" w:rsidRDefault="006944C1">
      <w:pPr>
        <w:pStyle w:val="TextNarr"/>
      </w:pPr>
      <w:r>
        <w:br w:type="textWrapping" w:clear="all"/>
      </w:r>
    </w:p>
    <w:p w14:paraId="559770D2" w14:textId="77777777" w:rsidR="00C94065" w:rsidRDefault="006944C1">
      <w:pPr>
        <w:pStyle w:val="TextNarr"/>
      </w:pPr>
      <w:r>
        <w:br w:type="textWrapping" w:clear="all"/>
      </w:r>
    </w:p>
    <w:p w14:paraId="2DD01A7B" w14:textId="77777777" w:rsidR="00C94065" w:rsidRDefault="006944C1">
      <w:pPr>
        <w:pStyle w:val="TextNarr"/>
      </w:pPr>
      <w:r>
        <w:t xml:space="preserve">292.  </w:t>
      </w:r>
      <w:r>
        <w:fldChar w:fldCharType="begin"/>
      </w:r>
      <w:r>
        <w:instrText>XE "Plantagenêt:Joan of Acre (1272–1307)" \f A</w:instrText>
      </w:r>
      <w:r>
        <w:fldChar w:fldCharType="end"/>
      </w:r>
      <w:r>
        <w:fldChar w:fldCharType="begin"/>
      </w:r>
      <w:r>
        <w:instrText>XE "Palestine, nr Israel, Acre, Galilee, Israel, Asia" \f B</w:instrText>
      </w:r>
      <w:r>
        <w:fldChar w:fldCharType="end"/>
      </w:r>
      <w:r>
        <w:rPr>
          <w:b/>
        </w:rPr>
        <w:t>Joan Plantagenêt of Acre</w:t>
      </w:r>
      <w:hyperlink w:anchor="ENDNOTE-2">
        <w:r w:rsidR="00C94065">
          <w:rPr>
            <w:vertAlign w:val="superscript"/>
          </w:rPr>
          <w:t>2</w:t>
        </w:r>
      </w:hyperlink>
      <w:r>
        <w:t xml:space="preserve">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1272 at Palestine, nr Israel in Acre, Galilee, Israel, Asia.</w:t>
      </w:r>
      <w:r>
        <w:fldChar w:fldCharType="begin"/>
      </w:r>
      <w:r>
        <w:instrText>XE "Clare, Suffolk County, England (Medieval), Europe" \f B</w:instrText>
      </w:r>
      <w:r>
        <w:fldChar w:fldCharType="end"/>
      </w:r>
      <w:r>
        <w:t xml:space="preserve"> She died on April 23, 1307 at the age of 35 in Clare, Suffolk County, England (Medieval), Europe. The cause of her death (at the age of 35) on Saturday, April 23rd, 1307 is not known-surviving in 1307 was difficult &amp; it occurred in Medieval England</w:t>
      </w:r>
      <w:r>
        <w:fldChar w:fldCharType="begin"/>
      </w:r>
      <w:r>
        <w:instrText>XE "Buried in the cemetery at the Priory church of the Austin Friars, Clare, Suffolk County, England (Medieval), Europe" \f B</w:instrText>
      </w:r>
      <w:r>
        <w:fldChar w:fldCharType="end"/>
      </w:r>
      <w:r>
        <w:t xml:space="preserve"> She was buried after April, 1307 at Buried in the cemetery at the Priory church of the Austin Friars in Clare, Suffolk County, England (Medieval), Europe. </w:t>
      </w:r>
      <w:r>
        <w:fldChar w:fldCharType="begin"/>
      </w:r>
      <w:r>
        <w:instrText>XE "Westminster Abbey in the City of Westminster, Region of Greater London, England (Medieval), Europe" \f B</w:instrText>
      </w:r>
      <w:r>
        <w:fldChar w:fldCharType="end"/>
      </w:r>
      <w:r>
        <w:t xml:space="preserve"> Joan Plantagenêt of Acre and Gilbert de Clare were married on April 30, 1290 at Westminster Abbey in the City of Westminster in Region of Greater London, England (Medieval), Europe.</w:t>
      </w:r>
      <w:r>
        <w:fldChar w:fldCharType="begin"/>
      </w:r>
      <w:r>
        <w:instrText>XE "de Clare:Richard Don's 24th and 21st GGF (in multiple branches) {tagged} common ancestor (2nd branch) (1222–1262)" \f A</w:instrText>
      </w:r>
      <w:r>
        <w:fldChar w:fldCharType="end"/>
      </w:r>
      <w:r>
        <w:fldChar w:fldCharType="begin"/>
      </w:r>
      <w:r>
        <w:instrText>XE "de Lacy:Maud Matilda III of Mauduit; Don's 24th and 21st GGM (in multiple branches) {tagged} common ancestor (1222–1287)" \f A</w:instrText>
      </w:r>
      <w:r>
        <w:fldChar w:fldCharType="end"/>
      </w:r>
      <w:r>
        <w:br w:type="textWrapping" w:clear="all"/>
      </w:r>
    </w:p>
    <w:p w14:paraId="2394B3A2" w14:textId="77777777" w:rsidR="00C94065" w:rsidRDefault="006944C1">
      <w:pPr>
        <w:pStyle w:val="TextNarr"/>
      </w:pPr>
      <w:r>
        <w:br w:type="textWrapping" w:clear="all"/>
      </w:r>
    </w:p>
    <w:p w14:paraId="1ABC0441" w14:textId="77777777" w:rsidR="00C94065" w:rsidRDefault="006944C1">
      <w:pPr>
        <w:pStyle w:val="TextNarr"/>
      </w:pPr>
      <w:r>
        <w:fldChar w:fldCharType="begin"/>
      </w:r>
      <w:r>
        <w:instrText>XE "de Clare:Gilbert (1243–1295)" \f A</w:instrText>
      </w:r>
      <w:r>
        <w:fldChar w:fldCharType="end"/>
      </w:r>
      <w:r>
        <w:fldChar w:fldCharType="begin"/>
      </w:r>
      <w:r>
        <w:instrText>XE "Christchurch, Hampshire, England (Medieval), Europe" \f B</w:instrText>
      </w:r>
      <w:r>
        <w:fldChar w:fldCharType="end"/>
      </w:r>
      <w:r>
        <w:t xml:space="preserve"> </w:t>
      </w:r>
      <w:r>
        <w:rPr>
          <w:b/>
        </w:rPr>
        <w:t>Gilbert de Clare</w:t>
      </w:r>
      <w:hyperlink w:anchor="ENDNOTE-2">
        <w:r w:rsidR="00C94065">
          <w:rPr>
            <w:vertAlign w:val="superscript"/>
          </w:rPr>
          <w:t>2</w:t>
        </w:r>
      </w:hyperlink>
      <w:r>
        <w:t>, son of Richard de Clare and Maud Matilda de Lacy, was born on September 2, 1243 in Christchurch, Hampshire, England (Medieval), Europe. He held the title of 3rd Earl of Gloucester and 7th Earl of Hertford after 1243.</w:t>
      </w:r>
      <w:r>
        <w:fldChar w:fldCharType="begin"/>
      </w:r>
      <w:r>
        <w:instrText>XE "Caerphilly Castle, County of Glamorganshire (Morgannwg), Wales (MiddleAges part of Anglo-Saxon Britain), Europe" \f B</w:instrText>
      </w:r>
      <w:r>
        <w:fldChar w:fldCharType="end"/>
      </w:r>
      <w:r>
        <w:t xml:space="preserve"> He; at Caerphilly Castle in County of Glamorganshire (Morgannwg), Wales (MiddleAges part of Anglo-Saxon Britain), Europe in 1268. Gilbert began work on his castle in 1268 following his occupation of the north of Glamorgan, with the majority of the construction occurring over the next three years; see https://en.wikipedia.org/wiki/Caerphilly_Castle</w:t>
      </w:r>
      <w:r>
        <w:fldChar w:fldCharType="begin"/>
      </w:r>
      <w:r>
        <w:instrText>XE "Monmouth Castle, Monmouth, Monmouthshire, Wales (Medieval), Europe" \f B</w:instrText>
      </w:r>
      <w:r>
        <w:fldChar w:fldCharType="end"/>
      </w:r>
      <w:r>
        <w:t xml:space="preserve"> Gilbert died on December 7, 1295 at the age of 52 at Monmouth Castle in Monmouth, Monmouthshire, Wales (Medieval), Europe. The cause of his death (at the age of 52) on Wednesday, December 7th, 1295 is not known-surviving in 1295 was difficult</w:t>
      </w:r>
      <w:r>
        <w:br/>
      </w:r>
      <w:r>
        <w:br/>
        <w:t>Died as the 3rd Earl of Gloucester and 7th Earl of Hertford</w:t>
      </w:r>
      <w:r>
        <w:fldChar w:fldCharType="begin"/>
      </w:r>
      <w:r>
        <w:instrText>XE "Interred or buried in the cemetery at the Abbey of Tewkesbury, Tewkesbury, Gloucestershire, England (Medieval), Europe" \f B</w:instrText>
      </w:r>
      <w:r>
        <w:fldChar w:fldCharType="end"/>
      </w:r>
      <w:r>
        <w:t xml:space="preserve"> He was buried after 1295 at Interred or buried in the cemetery at the Abbey of Tewkesbury in Tewkesbury, Gloucestershire, England (Medieval), Europe.</w:t>
      </w:r>
    </w:p>
    <w:p w14:paraId="39FBE025" w14:textId="77777777" w:rsidR="00C94065" w:rsidRDefault="006944C1">
      <w:pPr>
        <w:pStyle w:val="TextNarr"/>
      </w:pPr>
      <w:r>
        <w:br w:type="textWrapping" w:clear="all"/>
      </w:r>
    </w:p>
    <w:p w14:paraId="0ED2BD91" w14:textId="77777777" w:rsidR="00C94065" w:rsidRDefault="006944C1">
      <w:pPr>
        <w:pStyle w:val="TextNarr"/>
      </w:pPr>
      <w:r>
        <w:fldChar w:fldCharType="begin"/>
      </w:r>
      <w:r>
        <w:instrText>XE "England (Medieval), Europe" \f B</w:instrText>
      </w:r>
      <w:r>
        <w:fldChar w:fldCharType="end"/>
      </w:r>
      <w:r>
        <w:t xml:space="preserve"> Joan Plantagenêt of Acre and Ralph de Monthermer were married before July, 1297 in England (Medieval), Europe.</w:t>
      </w:r>
    </w:p>
    <w:p w14:paraId="45BF1A26" w14:textId="77777777" w:rsidR="00C94065" w:rsidRDefault="006944C1">
      <w:pPr>
        <w:pStyle w:val="TextNarr"/>
      </w:pPr>
      <w:r>
        <w:br w:type="textWrapping" w:clear="all"/>
      </w:r>
    </w:p>
    <w:p w14:paraId="4F5AFFAB" w14:textId="77777777" w:rsidR="00C94065" w:rsidRDefault="006944C1">
      <w:pPr>
        <w:pStyle w:val="TextNarr"/>
      </w:pPr>
      <w:r>
        <w:fldChar w:fldCharType="begin"/>
      </w:r>
      <w:r>
        <w:instrText>XE "de Monthermer:Ralph (1262–1325)" \f A</w:instrText>
      </w:r>
      <w:r>
        <w:fldChar w:fldCharType="end"/>
      </w:r>
      <w:r>
        <w:fldChar w:fldCharType="begin"/>
      </w:r>
      <w:r>
        <w:instrText>XE "England (Medieval), Europe" \f B</w:instrText>
      </w:r>
      <w:r>
        <w:fldChar w:fldCharType="end"/>
      </w:r>
      <w:r>
        <w:t xml:space="preserve"> </w:t>
      </w:r>
      <w:r>
        <w:rPr>
          <w:b/>
          <w:color w:val="CF2127"/>
        </w:rPr>
        <w:t>Ralph de Monthermer</w:t>
      </w:r>
      <w:r>
        <w:t xml:space="preserve"> was born in 1262 in England (Medieval), Europe.</w:t>
      </w:r>
      <w:r>
        <w:fldChar w:fldCharType="begin"/>
      </w:r>
      <w:r>
        <w:instrText>XE "Cardiff, Glamorganshire (Morgannwg), Wales (Medieval), Europe" \f B</w:instrText>
      </w:r>
      <w:r>
        <w:fldChar w:fldCharType="end"/>
      </w:r>
      <w:r>
        <w:t xml:space="preserve"> He held the title of Lord Monthermer, Earl of Gloucester and Hertford, keeper of Cardiff Castle; Sir before 1325 in Cardiff, Glamorganshire (Morgannwg), Wales (Medieval), Europe.</w:t>
      </w:r>
      <w:r>
        <w:fldChar w:fldCharType="begin"/>
      </w:r>
      <w:r>
        <w:instrText>XE "England (Medieval), Europe" \f B</w:instrText>
      </w:r>
      <w:r>
        <w:fldChar w:fldCharType="end"/>
      </w:r>
      <w:r>
        <w:t xml:space="preserve"> He died on May 10, 1325 at the age of 63 in England (Medieval), Europe.</w:t>
      </w:r>
      <w:hyperlink w:anchor="ENDNOTE-150">
        <w:r w:rsidR="00C94065">
          <w:rPr>
            <w:vertAlign w:val="superscript"/>
          </w:rPr>
          <w:t>150</w:t>
        </w:r>
      </w:hyperlink>
      <w:r>
        <w:t xml:space="preserve"> The cause of his death (at the age of 63) on Thursday, May 10th, 1325 is not known-surviving in 1325 was difficult</w:t>
      </w:r>
      <w:r>
        <w:br/>
      </w:r>
      <w:r>
        <w:br/>
        <w:t>Died as Sir Lord Monthermer, the Keeper of the Cardiff Castle</w:t>
      </w:r>
      <w:r>
        <w:fldChar w:fldCharType="begin"/>
      </w:r>
      <w:r>
        <w:instrText>XE "Buried in the cemetery at the Church of the Greyfriars, Salisbury, Wiltshire, England (Medieval), Europe" \f B</w:instrText>
      </w:r>
      <w:r>
        <w:fldChar w:fldCharType="end"/>
      </w:r>
      <w:r>
        <w:t xml:space="preserve"> Ralph was buried after May, 1325 at Buried in the cemetery at the Church of the Greyfriars in Salisbury, Wiltshire, England (Medieval), Europe.</w:t>
      </w:r>
    </w:p>
    <w:p w14:paraId="710F111E" w14:textId="77777777" w:rsidR="00C94065" w:rsidRDefault="006944C1">
      <w:pPr>
        <w:pStyle w:val="TextNarr"/>
      </w:pPr>
      <w:r>
        <w:br w:type="textWrapping" w:clear="all"/>
      </w:r>
    </w:p>
    <w:p w14:paraId="6A10AF78" w14:textId="77777777" w:rsidR="00C94065" w:rsidRDefault="006944C1">
      <w:pPr>
        <w:pStyle w:val="TextNarr"/>
      </w:pPr>
      <w:r>
        <w:br w:type="textWrapping" w:clear="all"/>
      </w:r>
    </w:p>
    <w:p w14:paraId="1D288D4D" w14:textId="77777777" w:rsidR="00C94065" w:rsidRDefault="006944C1">
      <w:pPr>
        <w:pStyle w:val="TextNarr"/>
      </w:pPr>
      <w:r>
        <w:t xml:space="preserve">295.  </w:t>
      </w:r>
      <w:r>
        <w:fldChar w:fldCharType="begin"/>
      </w:r>
      <w:r>
        <w:instrText>XE "Plantagenêt:Margaret (1275–1333)" \f A</w:instrText>
      </w:r>
      <w:r>
        <w:fldChar w:fldCharType="end"/>
      </w:r>
      <w:r>
        <w:fldChar w:fldCharType="begin"/>
      </w:r>
      <w:r>
        <w:instrText>XE "Windsor Castle, Windsor, Berkshire, England (Medieval), Europe" \f B</w:instrText>
      </w:r>
      <w:r>
        <w:fldChar w:fldCharType="end"/>
      </w:r>
      <w:r>
        <w:rPr>
          <w:b/>
        </w:rPr>
        <w:t>Margaret Plantagenêt</w:t>
      </w:r>
      <w:hyperlink w:anchor="ENDNOTE-2">
        <w:r w:rsidR="00C94065">
          <w:rPr>
            <w:vertAlign w:val="superscript"/>
          </w:rPr>
          <w:t>2</w:t>
        </w:r>
      </w:hyperlink>
      <w:r>
        <w:t xml:space="preserve">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15, 1275 at Windsor Castle in Windsor, Berkshire, England (Medieval), Europe.</w:t>
      </w:r>
      <w:r>
        <w:fldChar w:fldCharType="begin"/>
      </w:r>
      <w:r>
        <w:instrText>XE "England (Medieval), Europe" \f B</w:instrText>
      </w:r>
      <w:r>
        <w:fldChar w:fldCharType="end"/>
      </w:r>
      <w:r>
        <w:t xml:space="preserve"> She held the title of Princess of England after 1275 in England (Medieval), Europe.</w:t>
      </w:r>
      <w:r>
        <w:fldChar w:fldCharType="begin"/>
      </w:r>
      <w:r>
        <w:instrText>XE "Brabant, Antwerpen, Brabant, Belgium, Europe" \f B</w:instrText>
      </w:r>
      <w:r>
        <w:fldChar w:fldCharType="end"/>
      </w:r>
      <w:r>
        <w:t xml:space="preserve"> She held the title of Duchess of Brabant from 1294 to 1312 at Brabant, Antwerpen in Brabant, Belgium, Europe.</w:t>
      </w:r>
      <w:r>
        <w:fldChar w:fldCharType="begin"/>
      </w:r>
      <w:r>
        <w:instrText>XE "Brussels, Bruxelles-Capitale, Belgium, Europe" \f B</w:instrText>
      </w:r>
      <w:r>
        <w:fldChar w:fldCharType="end"/>
      </w:r>
      <w:r>
        <w:t xml:space="preserve"> Margaret died on March 11, 1333 at the age of 57 in Brussels, Bruxelles-Capitale, Belgium, Europe. The cause of her death (at the age of 58) on Wednesday, March 11th, 1333 is not known-surviving in 1333 was difficult</w:t>
      </w:r>
      <w:r>
        <w:br/>
      </w:r>
      <w:r>
        <w:br/>
        <w:t>Died as the Princess of England Duchess of Brabant</w:t>
      </w:r>
      <w:r>
        <w:fldChar w:fldCharType="begin"/>
      </w:r>
      <w:r>
        <w:instrText>XE "Buried in the cemetery at the Collegiate Church of St Gudule, Brussels, Bruxelles-Capitale, Belgium, Europe" \f B</w:instrText>
      </w:r>
      <w:r>
        <w:fldChar w:fldCharType="end"/>
      </w:r>
      <w:r>
        <w:t xml:space="preserve"> She was buried after March 11, 1333 at Buried in the cemetery at the Collegiate Church of St Gudule in Brussels, Bruxelles-Capitale, Belgium, Europe. [ from FamilySearch note ]</w:t>
      </w:r>
      <w:r>
        <w:br/>
      </w:r>
      <w:r>
        <w:br/>
        <w:t>Margaret of England</w:t>
      </w:r>
      <w:r>
        <w:br/>
      </w:r>
      <w:r>
        <w:br/>
        <w:t>Birthdate: March 15, 1275</w:t>
      </w:r>
      <w:r>
        <w:br/>
        <w:t>Birthplace: Windsor Castle, Windsor, Berkshire, England</w:t>
      </w:r>
      <w:r>
        <w:br/>
        <w:t>Death: Died 1333 in Belgium</w:t>
      </w:r>
      <w:r>
        <w:br/>
        <w:t>Place of Burial: Brussels, Brussels, Belgium</w:t>
      </w:r>
      <w:r>
        <w:br/>
      </w:r>
      <w:r>
        <w:br/>
        <w:t>Daughter of Edward I "Longshanks", King of England and Eleanor of Castile, Queen consort of England</w:t>
      </w:r>
      <w:r>
        <w:br/>
      </w:r>
      <w:r>
        <w:br/>
        <w:t>Wife of Jan II, hertog van Brabant</w:t>
      </w:r>
      <w:r>
        <w:br/>
      </w:r>
      <w:r>
        <w:br/>
        <w:t>Mother of Jan III, hertog van Brabant</w:t>
      </w:r>
      <w:r>
        <w:br/>
      </w:r>
      <w:r>
        <w:br/>
        <w:t>Sister of…</w:t>
      </w:r>
      <w:r>
        <w:br/>
        <w:t>Stillborn daughter Plantagenet of England, Princess;</w:t>
      </w:r>
      <w:r>
        <w:br/>
        <w:t>Eleanor of England, Countess of Bar;</w:t>
      </w:r>
      <w:r>
        <w:br/>
        <w:t>Joanna Plantagenet;</w:t>
      </w:r>
      <w:r>
        <w:br/>
        <w:t>John Plantagenet;</w:t>
      </w:r>
      <w:r>
        <w:br/>
        <w:t>Henry Plantagenet and 13 others</w:t>
      </w:r>
      <w:r>
        <w:br/>
      </w:r>
      <w:r>
        <w:br/>
        <w:t>Half sister of Thomas of Brotherton, 1st Earl o Norfolk; Edmund of Woodstock, 1st Earl of Kent and Eleanor Plantagenet</w:t>
      </w:r>
      <w:r>
        <w:br/>
      </w:r>
      <w:r>
        <w:br/>
        <w:t>Margaret Plantagenet was born 15 March 1275 to Edward I of England (1239-1307) and Eleanor of Castile (1241-1290) and died after 1333 of unspecified causes</w:t>
      </w:r>
      <w:r>
        <w:br/>
      </w:r>
      <w:r>
        <w:br/>
        <w:t>She married Jan II van Brabant (1275-1312) 30 June 1290</w:t>
      </w:r>
      <w:r>
        <w:br/>
      </w:r>
      <w:r>
        <w:br/>
        <w:t>Notable ancestors include Henry II of England (1133-1189), William I of England (1027-1087), Charlemagne (747-814), Hugh Capet (c940-996), Rurik (c832-879), Alfred the Great (849-899)</w:t>
      </w:r>
      <w:r>
        <w:br/>
      </w:r>
      <w:r>
        <w:br/>
        <w:t xml:space="preserve">Ancestors are from the United Kingdom, Spain, France, Germany, Portugal, Russia, Ukraine, Belgium, the Netherlands, the Byzantine Empire, Italy </w:t>
      </w:r>
      <w:r>
        <w:fldChar w:fldCharType="begin"/>
      </w:r>
      <w:r>
        <w:instrText>XE "Westminster Abbey in the City of Westminster, Region of Greater London, England (Medieval), Europe" \f B</w:instrText>
      </w:r>
      <w:r>
        <w:fldChar w:fldCharType="end"/>
      </w:r>
      <w:r>
        <w:t xml:space="preserve"> Margaret Plantagenêt and Jan II (of Brabant) were married on July 8, 1290 at Westminster Abbey in the City of Westminster in Region of Greater London, England (Medieval), Europe.</w:t>
      </w:r>
      <w:r>
        <w:fldChar w:fldCharType="begin"/>
      </w:r>
      <w:r>
        <w:instrText>XE "&lt;No surname&gt;:John I (of Brabant) {tagged} Research (1260–1275)" \f A</w:instrText>
      </w:r>
      <w:r>
        <w:fldChar w:fldCharType="end"/>
      </w:r>
      <w:r>
        <w:fldChar w:fldCharType="begin"/>
      </w:r>
      <w:r>
        <w:instrText>XE "&lt;No surname&gt;:Margaret (1260–1275)" \f A</w:instrText>
      </w:r>
      <w:r>
        <w:fldChar w:fldCharType="end"/>
      </w:r>
      <w:r>
        <w:br w:type="textWrapping" w:clear="all"/>
      </w:r>
    </w:p>
    <w:p w14:paraId="37C17C5E" w14:textId="77777777" w:rsidR="00C94065" w:rsidRDefault="006944C1">
      <w:pPr>
        <w:pStyle w:val="TextNarr"/>
      </w:pPr>
      <w:r>
        <w:br w:type="textWrapping" w:clear="all"/>
      </w:r>
    </w:p>
    <w:p w14:paraId="14CD013C" w14:textId="77777777" w:rsidR="00C94065" w:rsidRDefault="006944C1">
      <w:pPr>
        <w:pStyle w:val="TextNarr"/>
      </w:pPr>
      <w:r>
        <w:fldChar w:fldCharType="begin"/>
      </w:r>
      <w:r>
        <w:instrText>XE "&lt;No surname&gt;:Jan II (of Brabant) (1275–1312)" \f A</w:instrText>
      </w:r>
      <w:r>
        <w:fldChar w:fldCharType="end"/>
      </w:r>
      <w:r>
        <w:fldChar w:fldCharType="begin"/>
      </w:r>
      <w:r>
        <w:instrText>XE "Brabant, Belgium, Europe" \f B</w:instrText>
      </w:r>
      <w:r>
        <w:fldChar w:fldCharType="end"/>
      </w:r>
      <w:r>
        <w:t xml:space="preserve"> </w:t>
      </w:r>
      <w:r>
        <w:rPr>
          <w:b/>
        </w:rPr>
        <w:t>Jan II (of Brabant)</w:t>
      </w:r>
      <w:hyperlink w:anchor="ENDNOTE-2">
        <w:r w:rsidR="00C94065">
          <w:rPr>
            <w:vertAlign w:val="superscript"/>
          </w:rPr>
          <w:t>2</w:t>
        </w:r>
      </w:hyperlink>
      <w:r>
        <w:t>, son of John  and Margaret , was born on September 27, 1275 in Brabant, Belgium, Europe. He held the title of Duke of Brabant between 1294 and October 27, 1312. He held the title of Hertog before 1312.</w:t>
      </w:r>
      <w:r>
        <w:fldChar w:fldCharType="begin"/>
      </w:r>
      <w:r>
        <w:instrText>XE "Vueren, Brabant, Belgium, Europe" \f B</w:instrText>
      </w:r>
      <w:r>
        <w:fldChar w:fldCharType="end"/>
      </w:r>
      <w:r>
        <w:t xml:space="preserve"> Jan died on October 27, 1312 at the age of 37 at Vueren in Brabant, Belgium, Europe. The cause of his death (at the age of 37) on Thursday, October 27th, 1312 is not known-surviving in 1312 was difficult</w:t>
      </w:r>
      <w:r>
        <w:br/>
      </w:r>
      <w:r>
        <w:br/>
        <w:t>Died as the Duke of Brabant-Hertog</w:t>
      </w:r>
      <w:r>
        <w:fldChar w:fldCharType="begin"/>
      </w:r>
      <w:r>
        <w:instrText>XE "Buried in an unknown cemetery in Brussels, Brussels, Bruxelles-Capitale, Belgium, Europe" \f B</w:instrText>
      </w:r>
      <w:r>
        <w:fldChar w:fldCharType="end"/>
      </w:r>
      <w:r>
        <w:t xml:space="preserve"> He was buried after October 27, 1312 at Buried in an unknown cemetery in Brussels in Brussels, Bruxelles-Capitale, Belgium, Europe. He was also known as John the Peaceful. Jan was also known as John  II.</w:t>
      </w:r>
    </w:p>
    <w:p w14:paraId="17B52188" w14:textId="77777777" w:rsidR="00C94065" w:rsidRDefault="006944C1">
      <w:pPr>
        <w:pStyle w:val="TextNarr"/>
      </w:pPr>
      <w:r>
        <w:br w:type="textWrapping" w:clear="all"/>
      </w:r>
    </w:p>
    <w:p w14:paraId="1AD423DE" w14:textId="77777777" w:rsidR="00C94065" w:rsidRDefault="006944C1">
      <w:pPr>
        <w:pStyle w:val="TextNarr"/>
      </w:pPr>
      <w:r>
        <w:t xml:space="preserve"> Jan  and Margaret Plantagenêt had the following child:</w:t>
      </w:r>
      <w:r>
        <w:br w:type="textWrapping" w:clear="all"/>
      </w:r>
    </w:p>
    <w:p w14:paraId="5770BDBC" w14:textId="77777777" w:rsidR="00C94065" w:rsidRDefault="006944C1">
      <w:pPr>
        <w:pStyle w:val="TextNarr"/>
      </w:pPr>
      <w:r>
        <w:br w:type="textWrapping" w:clear="all"/>
      </w:r>
    </w:p>
    <w:p w14:paraId="1B2BB715" w14:textId="77777777" w:rsidR="00C94065" w:rsidRDefault="006944C1">
      <w:pPr>
        <w:tabs>
          <w:tab w:val="right" w:pos="648"/>
          <w:tab w:val="right" w:pos="1440"/>
          <w:tab w:val="left" w:pos="1584"/>
        </w:tabs>
        <w:ind w:left="1584" w:hanging="1584"/>
      </w:pPr>
      <w:r>
        <w:fldChar w:fldCharType="begin"/>
      </w:r>
      <w:r>
        <w:instrText>XE "van Brabant:Jan III (Hertog) (1299–1355)" \f A</w:instrText>
      </w:r>
      <w:r>
        <w:fldChar w:fldCharType="end"/>
      </w:r>
      <w:r>
        <w:tab/>
        <w:t>325</w:t>
      </w:r>
      <w:r>
        <w:tab/>
        <w:t>i</w:t>
      </w:r>
      <w:r>
        <w:tab/>
      </w:r>
      <w:r>
        <w:fldChar w:fldCharType="begin"/>
      </w:r>
      <w:r>
        <w:instrText>XE "Brabant, Belgium, Europe" \f B</w:instrText>
      </w:r>
      <w:r>
        <w:fldChar w:fldCharType="end"/>
      </w:r>
      <w:r>
        <w:rPr>
          <w:b/>
        </w:rPr>
        <w:t>Jan van Brabant III (Hertog)</w:t>
      </w:r>
      <w:hyperlink w:anchor="ENDNOTE-2">
        <w:r w:rsidR="00C94065">
          <w:rPr>
            <w:vertAlign w:val="superscript"/>
          </w:rPr>
          <w:t>2</w:t>
        </w:r>
      </w:hyperlink>
      <w:r>
        <w:t xml:space="preserve"> was born on October 20, 1299 in Brabant, Belgium, Europe.</w:t>
      </w:r>
      <w:r>
        <w:fldChar w:fldCharType="begin"/>
      </w:r>
      <w:r>
        <w:instrText>XE "Brabant, Brussels, Bruxelles-Capitale, Belgium, Europe" \f B</w:instrText>
      </w:r>
      <w:r>
        <w:fldChar w:fldCharType="end"/>
      </w:r>
      <w:r>
        <w:t xml:space="preserve"> He died on December 5, 1355 at the age of 56 at Brabant in Brussels, Bruxelles-Capitale, Belgium, Europe. The cause of his death (at the age of 56) on Friday, December 5th, 1355 is not known-surviving in 1355 was difficult &amp; it occurred in Belgium</w:t>
      </w:r>
      <w:r>
        <w:fldChar w:fldCharType="begin"/>
      </w:r>
      <w:r>
        <w:instrText>XE "Buried in an unknown cemetery in Villers-la-Ville, Arrondissement Nijvel, Walloon Brabant, Belgium, Europe" \f B</w:instrText>
      </w:r>
      <w:r>
        <w:fldChar w:fldCharType="end"/>
      </w:r>
      <w:r>
        <w:t xml:space="preserve"> He was buried after 1355 at Buried in an unknown cemetery in Villers-la-Ville in Arrondissement Nijvel, Walloon Brabant, Belgium, Europe.</w:t>
      </w:r>
      <w:r>
        <w:br w:type="textWrapping" w:clear="all"/>
      </w:r>
    </w:p>
    <w:p w14:paraId="771B55AD" w14:textId="77777777" w:rsidR="00C94065" w:rsidRDefault="006944C1">
      <w:pPr>
        <w:pStyle w:val="TextNarr"/>
      </w:pPr>
      <w:r>
        <w:br w:type="textWrapping" w:clear="all"/>
      </w:r>
    </w:p>
    <w:p w14:paraId="6EB2BEC3" w14:textId="77777777" w:rsidR="00C94065" w:rsidRDefault="006944C1">
      <w:pPr>
        <w:pStyle w:val="TextNarr"/>
      </w:pPr>
      <w:r>
        <w:br w:type="textWrapping" w:clear="all"/>
      </w:r>
    </w:p>
    <w:p w14:paraId="5A4D34DA" w14:textId="77777777" w:rsidR="00C94065" w:rsidRDefault="006944C1">
      <w:pPr>
        <w:pStyle w:val="TextNarr"/>
      </w:pPr>
      <w:r>
        <w:t xml:space="preserve">299.  </w:t>
      </w:r>
      <w:r>
        <w:fldChar w:fldCharType="begin"/>
      </w:r>
      <w:r>
        <w:instrText>XE "Plantagenêt:Elizabeth (1282–1316)" \f A</w:instrText>
      </w:r>
      <w:r>
        <w:fldChar w:fldCharType="end"/>
      </w:r>
      <w:r>
        <w:fldChar w:fldCharType="begin"/>
      </w:r>
      <w:r>
        <w:instrText>XE "Rhuddlan Castle, Rhuddlan, Flintshire, Wales (MiddleAges part of Anglo-Saxon Britain), Europe" \f B</w:instrText>
      </w:r>
      <w:r>
        <w:fldChar w:fldCharType="end"/>
      </w:r>
      <w:r>
        <w:rPr>
          <w:b/>
        </w:rPr>
        <w:t>Elizabeth Plantagenêt</w:t>
      </w:r>
      <w:hyperlink w:anchor="ENDNOTE-2">
        <w:r w:rsidR="00C94065">
          <w:rPr>
            <w:vertAlign w:val="superscript"/>
          </w:rPr>
          <w:t>2</w:t>
        </w:r>
      </w:hyperlink>
      <w:r>
        <w:t xml:space="preserve">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7, 1282 at Rhuddlan Castle in Rhuddlan, Flintshire, Wales (MiddleAges part of Anglo-Saxon Britain), Europe.</w:t>
      </w:r>
      <w:r>
        <w:fldChar w:fldCharType="begin"/>
      </w:r>
      <w:r>
        <w:instrText>XE "Quendon, Essexshire, England (Medieval), Europe" \f B</w:instrText>
      </w:r>
      <w:r>
        <w:fldChar w:fldCharType="end"/>
      </w:r>
      <w:r>
        <w:t xml:space="preserve"> She died on May 5, 1316 at the age of 33 in Quendon, Essexshire, England (Medieval), Europe. The cause of her death (at the age of 34) on Tuesday, May 5th, 1316 is not known-surviving in 1316 was difficult &amp; it occurred in Medieval England</w:t>
      </w:r>
      <w:r>
        <w:fldChar w:fldCharType="begin"/>
      </w:r>
      <w:r>
        <w:instrText>XE "Interred or buried in the cemetery at Walden Abbey, Saffron Walden, Essexshire, England (Medieval), Europe" \f B</w:instrText>
      </w:r>
      <w:r>
        <w:fldChar w:fldCharType="end"/>
      </w:r>
      <w:r>
        <w:t xml:space="preserve"> She was buried after 1316 at Interred or buried in the cemetery at Walden Abbey in Saffron Walden, Essexshire, England (Medieval), Europe. </w:t>
      </w:r>
      <w:r>
        <w:fldChar w:fldCharType="begin"/>
      </w:r>
      <w:r>
        <w:instrText>XE "Ipswich Priory Church, Ipswich, Suffolk County, England (Medieval), Europe" \f B</w:instrText>
      </w:r>
      <w:r>
        <w:fldChar w:fldCharType="end"/>
      </w:r>
      <w:r>
        <w:t xml:space="preserve"> Elizabeth Plantagenêt and John I were married on January 18, 1297 at Ipswich Priory Church in Ipswich, Suffolk County, England (Medieval), Europe.</w:t>
      </w:r>
      <w:r>
        <w:fldChar w:fldCharType="begin"/>
      </w:r>
      <w:r>
        <w:instrText>XE "&lt;No surname&gt;:Floris V. (1260–1281)" \f A</w:instrText>
      </w:r>
      <w:r>
        <w:fldChar w:fldCharType="end"/>
      </w:r>
      <w:r>
        <w:fldChar w:fldCharType="begin"/>
      </w:r>
      <w:r>
        <w:instrText>XE "&lt;No surname&gt;:Beatrix (1268–1281)" \f A</w:instrText>
      </w:r>
      <w:r>
        <w:fldChar w:fldCharType="end"/>
      </w:r>
      <w:r>
        <w:br w:type="textWrapping" w:clear="all"/>
      </w:r>
    </w:p>
    <w:p w14:paraId="5EF16C54" w14:textId="77777777" w:rsidR="00C94065" w:rsidRDefault="006944C1">
      <w:pPr>
        <w:pStyle w:val="TextNarr"/>
      </w:pPr>
      <w:r>
        <w:br w:type="textWrapping" w:clear="all"/>
      </w:r>
    </w:p>
    <w:p w14:paraId="6ED5CA40" w14:textId="77777777" w:rsidR="00C94065" w:rsidRDefault="006944C1">
      <w:pPr>
        <w:pStyle w:val="TextNarr"/>
      </w:pPr>
      <w:r>
        <w:fldChar w:fldCharType="begin"/>
      </w:r>
      <w:r>
        <w:instrText>XE "&lt;No surname&gt;:John I (1281–1299)" \f A</w:instrText>
      </w:r>
      <w:r>
        <w:fldChar w:fldCharType="end"/>
      </w:r>
      <w:r>
        <w:t xml:space="preserve"> </w:t>
      </w:r>
      <w:r>
        <w:rPr>
          <w:b/>
        </w:rPr>
        <w:t>John I</w:t>
      </w:r>
      <w:hyperlink w:anchor="ENDNOTE-2">
        <w:r w:rsidR="00C94065">
          <w:rPr>
            <w:vertAlign w:val="superscript"/>
          </w:rPr>
          <w:t>2</w:t>
        </w:r>
      </w:hyperlink>
      <w:r>
        <w:t>, son of Floris  and Beatrix , was born in 1281. He held the title of Count of Holland and of Zeeland between 1296 and 1299.</w:t>
      </w:r>
      <w:r>
        <w:fldChar w:fldCharType="begin"/>
      </w:r>
      <w:r>
        <w:instrText>XE "Haarlem, North Holland, The Netherlands, Europe" \f B</w:instrText>
      </w:r>
      <w:r>
        <w:fldChar w:fldCharType="end"/>
      </w:r>
      <w:r>
        <w:t xml:space="preserve"> He died on November 10, 1299 at the age of 18 in Haarlem, North Holland, The Netherlands, Europe. The cause of his death (as a teenager aged 18) on Tuesday, November 10th, 1299 is not known-surviving in 1299 as a teenager was difficult</w:t>
      </w:r>
      <w:r>
        <w:br/>
      </w:r>
      <w:r>
        <w:br/>
        <w:t>Died as the Count of Holland and of Zeeland</w:t>
      </w:r>
    </w:p>
    <w:p w14:paraId="1ABCDD22" w14:textId="77777777" w:rsidR="00C94065" w:rsidRDefault="006944C1">
      <w:pPr>
        <w:pStyle w:val="TextNarr"/>
      </w:pPr>
      <w:r>
        <w:br w:type="textWrapping" w:clear="all"/>
      </w:r>
    </w:p>
    <w:p w14:paraId="5A7C19C5" w14:textId="77777777" w:rsidR="00C94065" w:rsidRDefault="006944C1">
      <w:pPr>
        <w:pStyle w:val="TextNarr"/>
      </w:pPr>
      <w:r>
        <w:fldChar w:fldCharType="begin"/>
      </w:r>
      <w:r>
        <w:instrText>XE "Westminster Abbey in the City of Westminster, Region of Greater London, England (Medieval), Europe" \f B</w:instrText>
      </w:r>
      <w:r>
        <w:fldChar w:fldCharType="end"/>
      </w:r>
      <w:r>
        <w:t xml:space="preserve"> Elizabeth Plantagenêt and Humphrey de Bohun were married on November 14, 1302 at Westminster Abbey in the City of Westminster in Region of Greater London, England (Medieval), Europe.</w:t>
      </w:r>
      <w:r>
        <w:fldChar w:fldCharType="begin"/>
      </w:r>
      <w:r>
        <w:instrText>XE "de Bohun:Humphrey (1250–1300)" \f A</w:instrText>
      </w:r>
      <w:r>
        <w:fldChar w:fldCharType="end"/>
      </w:r>
      <w:r>
        <w:fldChar w:fldCharType="begin"/>
      </w:r>
      <w:r>
        <w:instrText>XE "de Fiennes:Maude (1250–1298)" \f A</w:instrText>
      </w:r>
      <w:r>
        <w:fldChar w:fldCharType="end"/>
      </w:r>
    </w:p>
    <w:p w14:paraId="65F59226" w14:textId="77777777" w:rsidR="00C94065" w:rsidRDefault="006944C1">
      <w:pPr>
        <w:pStyle w:val="TextNarr"/>
      </w:pPr>
      <w:r>
        <w:br w:type="textWrapping" w:clear="all"/>
      </w:r>
    </w:p>
    <w:p w14:paraId="18F4B81D" w14:textId="77777777" w:rsidR="00C94065" w:rsidRDefault="006944C1">
      <w:pPr>
        <w:pStyle w:val="TextNarr"/>
      </w:pPr>
      <w:r>
        <w:fldChar w:fldCharType="begin"/>
      </w:r>
      <w:r>
        <w:instrText>XE "de Bohun:Humphrey (1276–1322)" \f A</w:instrText>
      </w:r>
      <w:r>
        <w:fldChar w:fldCharType="end"/>
      </w:r>
      <w:r>
        <w:fldChar w:fldCharType="begin"/>
      </w:r>
      <w:r>
        <w:instrText>XE "Pleshey, Essexshire, England (Medieval), Europe" \f B</w:instrText>
      </w:r>
      <w:r>
        <w:fldChar w:fldCharType="end"/>
      </w:r>
      <w:r>
        <w:t xml:space="preserve"> </w:t>
      </w:r>
      <w:r>
        <w:rPr>
          <w:b/>
        </w:rPr>
        <w:t>Humphrey de Bohun</w:t>
      </w:r>
      <w:hyperlink w:anchor="ENDNOTE-2">
        <w:r w:rsidR="00C94065">
          <w:rPr>
            <w:vertAlign w:val="superscript"/>
          </w:rPr>
          <w:t>2</w:t>
        </w:r>
      </w:hyperlink>
      <w:r>
        <w:t>, son of Humphrey de Bohun and Maude de Fiennes, was born on November 14, 1276 in Pleshey, Essexshire, England (Medieval), Europe. He held the title of 4th Earl of Hereford and Essex; 7th Earl of Hereford, 6th Earl of Essex, 2nd Earl of Northampton before 1322.</w:t>
      </w:r>
      <w:r>
        <w:fldChar w:fldCharType="begin"/>
      </w:r>
      <w:r>
        <w:instrText>XE "Boroughbridge, West Riding of Yorkshire, England (Medieval), Europe" \f B</w:instrText>
      </w:r>
      <w:r>
        <w:fldChar w:fldCharType="end"/>
      </w:r>
      <w:r>
        <w:t xml:space="preserve"> He died on March 16, 1322 at the age of 45 in Boroughbridge, West Riding of Yorkshire, England (Medieval), Europe. The 4th Earl of Hereford and Essex, 7th Earl of Hereford, 6th Earl of Essex, and 2nd Earl of Northampton was killed in a battle</w:t>
      </w:r>
      <w:r>
        <w:br/>
        <w:t>against Edward II (at the age of 46) on Monday, March 16th, 1322 in the North of Medieval England</w:t>
      </w:r>
      <w:r>
        <w:fldChar w:fldCharType="begin"/>
      </w:r>
      <w:r>
        <w:instrText>XE "Buried in the cemetery at the Church of the Friars Preachers, City of York, North Riding of Yorkshire, England (Medieval), Europe" \f B</w:instrText>
      </w:r>
      <w:r>
        <w:fldChar w:fldCharType="end"/>
      </w:r>
      <w:r>
        <w:t xml:space="preserve"> Humphrey was buried on March 19, 1322 at Buried in the cemetery at the Church of the Friars Preachers in City of York, North Riding of Yorkshire, England (Medieval), Europe.</w:t>
      </w:r>
    </w:p>
    <w:p w14:paraId="7F47F11F" w14:textId="77777777" w:rsidR="00C94065" w:rsidRDefault="006944C1">
      <w:pPr>
        <w:pStyle w:val="TextNarr"/>
      </w:pPr>
      <w:r>
        <w:br w:type="textWrapping" w:clear="all"/>
      </w:r>
    </w:p>
    <w:p w14:paraId="05FA2222" w14:textId="77777777" w:rsidR="00C94065" w:rsidRDefault="006944C1">
      <w:pPr>
        <w:pStyle w:val="TextNarr"/>
      </w:pPr>
      <w:r>
        <w:t xml:space="preserve"> Humphrey de Bohun and Elizabeth Plantagenêt had the following child:</w:t>
      </w:r>
      <w:r>
        <w:br w:type="textWrapping" w:clear="all"/>
      </w:r>
    </w:p>
    <w:p w14:paraId="67FC2D2B" w14:textId="77777777" w:rsidR="00C94065" w:rsidRDefault="006944C1">
      <w:pPr>
        <w:pStyle w:val="TextNarr"/>
      </w:pPr>
      <w:r>
        <w:br w:type="textWrapping" w:clear="all"/>
      </w:r>
    </w:p>
    <w:p w14:paraId="505DBB03" w14:textId="77777777" w:rsidR="00C94065" w:rsidRDefault="006944C1">
      <w:pPr>
        <w:tabs>
          <w:tab w:val="right" w:pos="648"/>
          <w:tab w:val="right" w:pos="1440"/>
          <w:tab w:val="left" w:pos="1584"/>
        </w:tabs>
        <w:ind w:left="1584" w:hanging="1584"/>
      </w:pPr>
      <w:r>
        <w:fldChar w:fldCharType="begin"/>
      </w:r>
      <w:r>
        <w:instrText>XE "de Bohun:Margaret (1303–1325)" \f A</w:instrText>
      </w:r>
      <w:r>
        <w:fldChar w:fldCharType="end"/>
      </w:r>
      <w:r>
        <w:tab/>
        <w:t>+326</w:t>
      </w:r>
      <w:r>
        <w:tab/>
        <w:t>i</w:t>
      </w:r>
      <w:r>
        <w:tab/>
      </w:r>
      <w:r>
        <w:rPr>
          <w:b/>
        </w:rPr>
        <w:t>Margaret de Bohun</w:t>
      </w:r>
      <w:r>
        <w:t>, born about 1303; married Hugh de Courtenay III, August 11, 1325, England (Medieval), Europe</w:t>
      </w:r>
      <w:r>
        <w:fldChar w:fldCharType="begin"/>
      </w:r>
      <w:r>
        <w:instrText>XE "England (Medieval), Europe" \f B</w:instrText>
      </w:r>
      <w:r>
        <w:fldChar w:fldCharType="end"/>
      </w:r>
      <w:r>
        <w:t>; died after 1325,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36DC4D9D" w14:textId="77777777" w:rsidR="00C94065" w:rsidRDefault="006944C1">
      <w:pPr>
        <w:pStyle w:val="TextNarr"/>
      </w:pPr>
      <w:r>
        <w:br w:type="textWrapping" w:clear="all"/>
      </w:r>
    </w:p>
    <w:p w14:paraId="3C9A4C9D" w14:textId="77777777" w:rsidR="00C94065" w:rsidRDefault="006944C1">
      <w:pPr>
        <w:pStyle w:val="TextNarr"/>
      </w:pPr>
      <w:r>
        <w:br w:type="textWrapping" w:clear="all"/>
      </w:r>
    </w:p>
    <w:p w14:paraId="0679EEF1" w14:textId="77777777" w:rsidR="00C94065" w:rsidRDefault="006944C1">
      <w:pPr>
        <w:pStyle w:val="TextNarr"/>
      </w:pPr>
      <w:r>
        <w:rPr>
          <w:noProof/>
        </w:rPr>
        <w:drawing>
          <wp:anchor distT="0" distB="0" distL="114300" distR="114300" simplePos="0" relativeHeight="251658331" behindDoc="0" locked="0" layoutInCell="1" allowOverlap="1" wp14:anchorId="1F92E917" wp14:editId="6204EC3F">
            <wp:simplePos x="0" y="0"/>
            <wp:positionH relativeFrom="margin">
              <wp:align>left</wp:align>
            </wp:positionH>
            <wp:positionV relativeFrom="paragraph">
              <wp:posOffset>8890</wp:posOffset>
            </wp:positionV>
            <wp:extent cx="1143000" cy="1127760"/>
            <wp:effectExtent l="0" t="0" r="0" b="0"/>
            <wp:wrapSquare wrapText="right"/>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2.png"/>
                    <pic:cNvPicPr/>
                  </pic:nvPicPr>
                  <pic:blipFill>
                    <a:blip r:embed="rId86"/>
                    <a:stretch>
                      <a:fillRect/>
                    </a:stretch>
                  </pic:blipFill>
                  <pic:spPr>
                    <a:xfrm>
                      <a:off x="0" y="0"/>
                      <a:ext cx="1143000" cy="1127760"/>
                    </a:xfrm>
                    <a:prstGeom prst="rect">
                      <a:avLst/>
                    </a:prstGeom>
                  </pic:spPr>
                </pic:pic>
              </a:graphicData>
            </a:graphic>
          </wp:anchor>
        </w:drawing>
      </w:r>
      <w:r>
        <w:t xml:space="preserve">300.  </w:t>
      </w:r>
      <w:r>
        <w:fldChar w:fldCharType="begin"/>
      </w:r>
      <w:r>
        <w:instrText>XE "Plantagenêt:Edward II (the 6th of the 14 Plantagenêt dynasty Kings) (1284–1327)" \f A</w:instrText>
      </w:r>
      <w:r>
        <w:fldChar w:fldCharType="end"/>
      </w:r>
      <w:r>
        <w:fldChar w:fldCharType="begin"/>
      </w:r>
      <w:r>
        <w:instrText>XE "Castle Caernarvonshire, Gwynedd, Caernarvonshire, Wales (Medieval), Europe" \f B</w:instrText>
      </w:r>
      <w:r>
        <w:fldChar w:fldCharType="end"/>
      </w:r>
      <w:r>
        <w:rPr>
          <w:b/>
          <w:color w:val="456EB5"/>
        </w:rPr>
        <w:t>Edward Plantagenêt II (the 6th of the 14 Plantagenêt dynasty Kings)</w:t>
      </w:r>
      <w:hyperlink w:anchor="ENDNOTE-2">
        <w:r w:rsidR="00C94065">
          <w:rPr>
            <w:vertAlign w:val="superscript"/>
          </w:rPr>
          <w:t>2</w:t>
        </w:r>
      </w:hyperlink>
      <w:r>
        <w:t xml:space="preserve">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25, 1284 at Castle Caernarvonshire in Gwynedd, Caernarvonshire, Wales (Medieval), Europe.</w:t>
      </w:r>
      <w:r>
        <w:fldChar w:fldCharType="begin"/>
      </w:r>
      <w:r>
        <w:instrText>XE "England (Medieval), Europe" \f B</w:instrText>
      </w:r>
      <w:r>
        <w:fldChar w:fldCharType="end"/>
      </w:r>
      <w:r>
        <w:t xml:space="preserve"> He held the title of King of England; deposed 20 Jan 1327 in favour of his son, Edward III between 1307 and 1327 in England (Medieval), Europe.</w:t>
      </w:r>
      <w:r>
        <w:fldChar w:fldCharType="begin"/>
      </w:r>
      <w:r>
        <w:instrText>XE "Berkeley Castle, Berkeley, Gloucestershire, England (Medieval), Europe" \f B</w:instrText>
      </w:r>
      <w:r>
        <w:fldChar w:fldCharType="end"/>
      </w:r>
      <w:r>
        <w:t xml:space="preserve"> He died on September 21, 1327 at the age of 43 at Berkeley Castle in Berkeley, Gloucestershire, England (Medieval), Europe. The cause of his death (at the age of 43) on Sunday, September 21st, 1327 was that he died as King of England by (supposedly) being murdered in Berkeley Castle at the instigation of his wife and her lover, Roger Mortimer the Earl of March</w:t>
      </w:r>
      <w:r>
        <w:fldChar w:fldCharType="begin"/>
      </w:r>
      <w:r>
        <w:instrText>XE "England (Medieval), Europe" \f B</w:instrText>
      </w:r>
      <w:r>
        <w:fldChar w:fldCharType="end"/>
      </w:r>
      <w:r>
        <w:t xml:space="preserve"> Edward Alternate death; see note; in England (Medieval), Europe in 1341. Research has revealed that he may not have been murdered in 1327, actually dying 14 years later as a Franciscan monk; location NFIA</w:t>
      </w:r>
      <w:r>
        <w:fldChar w:fldCharType="begin"/>
      </w:r>
      <w:r>
        <w:instrText>XE "Buried in the cemetery or interred at Gloucester Cathedral, Gloucester, Gloucestershire, England (Medieval), Europe" \f B</w:instrText>
      </w:r>
      <w:r>
        <w:fldChar w:fldCharType="end"/>
      </w:r>
      <w:r>
        <w:t xml:space="preserve"> He was buried after 1341 at Buried in the cemetery or interred at Gloucester Cathedral in Gloucester, Gloucestershire, England (Medieval), Europe. </w:t>
      </w:r>
      <w:r>
        <w:fldChar w:fldCharType="begin"/>
      </w:r>
      <w:r>
        <w:instrText>XE "Boulogne, Pas-de-Calais, Nord-Pas-de-Calais, France (Medieval), Europe" \f B</w:instrText>
      </w:r>
      <w:r>
        <w:fldChar w:fldCharType="end"/>
      </w:r>
      <w:r>
        <w:t xml:space="preserve"> Edward Plantagenêt II (the 6th of the 14 Plantagenêt dynasty Kings) and Isabella de Valois of France were married on January 25, 1308 at Boulogne in Pas-de-Calais, Nord-Pas-de-Calais, France (Medieval), Europe.</w:t>
      </w:r>
      <w:r>
        <w:fldChar w:fldCharType="begin"/>
      </w:r>
      <w:r>
        <w:instrText>XE "&lt;No surname&gt;:Philip IV (1275–1295)" \f A</w:instrText>
      </w:r>
      <w:r>
        <w:fldChar w:fldCharType="end"/>
      </w:r>
      <w:r>
        <w:fldChar w:fldCharType="begin"/>
      </w:r>
      <w:r>
        <w:instrText>XE "&lt;No surname&gt;:Jeanne I. (1282–1295)" \f A</w:instrText>
      </w:r>
      <w:r>
        <w:fldChar w:fldCharType="end"/>
      </w:r>
      <w:r>
        <w:br w:type="textWrapping" w:clear="all"/>
      </w:r>
    </w:p>
    <w:p w14:paraId="0ED0471B" w14:textId="77777777" w:rsidR="00C94065" w:rsidRDefault="006944C1">
      <w:pPr>
        <w:pStyle w:val="TextNarr"/>
      </w:pPr>
      <w:r>
        <w:br w:type="textWrapping" w:clear="all"/>
      </w:r>
    </w:p>
    <w:p w14:paraId="67448915" w14:textId="77777777" w:rsidR="00C94065" w:rsidRDefault="006944C1">
      <w:pPr>
        <w:pStyle w:val="TextNarr"/>
      </w:pPr>
      <w:r>
        <w:rPr>
          <w:noProof/>
        </w:rPr>
        <w:drawing>
          <wp:anchor distT="0" distB="0" distL="114300" distR="114300" simplePos="0" relativeHeight="251658332" behindDoc="0" locked="0" layoutInCell="1" allowOverlap="1" wp14:anchorId="71E8255E" wp14:editId="71EE8A58">
            <wp:simplePos x="0" y="0"/>
            <wp:positionH relativeFrom="margin">
              <wp:align>left</wp:align>
            </wp:positionH>
            <wp:positionV relativeFrom="paragraph">
              <wp:posOffset>8890</wp:posOffset>
            </wp:positionV>
            <wp:extent cx="599515" cy="1143000"/>
            <wp:effectExtent l="0" t="0" r="0" b="0"/>
            <wp:wrapSquare wrapText="r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3.png"/>
                    <pic:cNvPicPr/>
                  </pic:nvPicPr>
                  <pic:blipFill>
                    <a:blip r:embed="rId87"/>
                    <a:stretch>
                      <a:fillRect/>
                    </a:stretch>
                  </pic:blipFill>
                  <pic:spPr>
                    <a:xfrm>
                      <a:off x="0" y="0"/>
                      <a:ext cx="599515" cy="1143000"/>
                    </a:xfrm>
                    <a:prstGeom prst="rect">
                      <a:avLst/>
                    </a:prstGeom>
                  </pic:spPr>
                </pic:pic>
              </a:graphicData>
            </a:graphic>
          </wp:anchor>
        </w:drawing>
      </w:r>
      <w:r>
        <w:fldChar w:fldCharType="begin"/>
      </w:r>
      <w:r>
        <w:instrText>XE "de Valois:Isabella of France (1295–1358)" \f A</w:instrText>
      </w:r>
      <w:r>
        <w:fldChar w:fldCharType="end"/>
      </w:r>
      <w:r>
        <w:t xml:space="preserve"> </w:t>
      </w:r>
      <w:r>
        <w:rPr>
          <w:b/>
          <w:color w:val="456EB5"/>
        </w:rPr>
        <w:t>Isabella de Valois of France</w:t>
      </w:r>
      <w:hyperlink w:anchor="ENDNOTE-2">
        <w:r w:rsidR="00C94065">
          <w:rPr>
            <w:vertAlign w:val="superscript"/>
          </w:rPr>
          <w:t>2</w:t>
        </w:r>
      </w:hyperlink>
      <w:r>
        <w:t>, daughter of Philip  and Jeanne , was born in 1295. She held the title of Princess of France after 1295.</w:t>
      </w:r>
      <w:r>
        <w:fldChar w:fldCharType="begin"/>
      </w:r>
      <w:r>
        <w:instrText>XE "Castle Rising, Leicester, Leicestershire, England (Medieval), Europe" \f B</w:instrText>
      </w:r>
      <w:r>
        <w:fldChar w:fldCharType="end"/>
      </w:r>
      <w:r>
        <w:t xml:space="preserve"> She died on August 22, 1358 at the age of 63 at Castle Rising in Leicester, Leicestershire, England (Medieval), Europe. The cause of her death (at the age of 63) on Tuesday, August 22nd, 1358 is not known-surviving in 1358 was difficult</w:t>
      </w:r>
      <w:r>
        <w:br/>
      </w:r>
      <w:r>
        <w:br/>
        <w:t>Died as the Princess of France</w:t>
      </w:r>
      <w:r>
        <w:fldChar w:fldCharType="begin"/>
      </w:r>
      <w:r>
        <w:instrText>XE "Buried in the cemetery at the Christ Church Greyfriars in Newgate, Region of Greater London, England (Medieval), Europe" \f B</w:instrText>
      </w:r>
      <w:r>
        <w:fldChar w:fldCharType="end"/>
      </w:r>
      <w:r>
        <w:t xml:space="preserve"> Isabella was buried after August, 1358 at Buried in the cemetery at the Christ Church Greyfriars in Newgate in Region of Greater London, England (Medieval), Europe.</w:t>
      </w:r>
      <w:r>
        <w:br w:type="textWrapping" w:clear="all"/>
      </w:r>
    </w:p>
    <w:p w14:paraId="4B4BE643" w14:textId="77777777" w:rsidR="00C94065" w:rsidRDefault="006944C1">
      <w:pPr>
        <w:pStyle w:val="TextNarr"/>
      </w:pPr>
      <w:r>
        <w:br w:type="textWrapping" w:clear="all"/>
      </w:r>
    </w:p>
    <w:p w14:paraId="39CD66F1" w14:textId="77777777" w:rsidR="00C94065" w:rsidRDefault="006944C1">
      <w:pPr>
        <w:pStyle w:val="TextNarr"/>
      </w:pPr>
      <w:r>
        <w:t xml:space="preserve"> Edward Plantagenêt and Isabella de Valois had the following child:</w:t>
      </w:r>
      <w:r>
        <w:br w:type="textWrapping" w:clear="all"/>
      </w:r>
    </w:p>
    <w:p w14:paraId="17F2F3C9" w14:textId="77777777" w:rsidR="00C94065" w:rsidRDefault="006944C1">
      <w:pPr>
        <w:pStyle w:val="TextNarr"/>
      </w:pPr>
      <w:r>
        <w:br w:type="textWrapping" w:clear="all"/>
      </w:r>
    </w:p>
    <w:p w14:paraId="5E7F1D64" w14:textId="77777777" w:rsidR="00C94065" w:rsidRDefault="006944C1">
      <w:pPr>
        <w:tabs>
          <w:tab w:val="right" w:pos="648"/>
          <w:tab w:val="right" w:pos="1440"/>
          <w:tab w:val="left" w:pos="1584"/>
        </w:tabs>
        <w:ind w:left="1584" w:hanging="1584"/>
      </w:pPr>
      <w:r>
        <w:fldChar w:fldCharType="begin"/>
      </w:r>
      <w:r>
        <w:instrText>XE "Plantagenêt:Edward III (the 7th of the 14 Plantagenêt dynasty Kings) (1312–1377)" \f A</w:instrText>
      </w:r>
      <w:r>
        <w:fldChar w:fldCharType="end"/>
      </w:r>
      <w:r>
        <w:tab/>
        <w:t>+327</w:t>
      </w:r>
      <w:r>
        <w:tab/>
        <w:t>i</w:t>
      </w:r>
      <w:r>
        <w:tab/>
      </w:r>
      <w:r>
        <w:rPr>
          <w:b/>
          <w:color w:val="456EB5"/>
        </w:rPr>
        <w:t>Edward Plantagenêt III (the 7th of the 14 Plantagenêt dynasty Kings)</w:t>
      </w:r>
      <w:r>
        <w:t>, born November 13, 1312, Windsor, Berkshire, England (Medieval), Europe</w:t>
      </w:r>
      <w:r>
        <w:fldChar w:fldCharType="begin"/>
      </w:r>
      <w:r>
        <w:instrText>XE "Windsor Castle, Windsor, Berkshire, England (Medieval), Europe" \f B</w:instrText>
      </w:r>
      <w:r>
        <w:fldChar w:fldCharType="end"/>
      </w:r>
      <w:r>
        <w:t>; married Philippa  of Hainault, January 24, 1328, County of Yorkshire, England (Medieval), Europe</w:t>
      </w:r>
      <w:r>
        <w:fldChar w:fldCharType="begin"/>
      </w:r>
      <w:r>
        <w:instrText>XE "County of Yorkshire, England (Medieval), Europe" \f B</w:instrText>
      </w:r>
      <w:r>
        <w:fldChar w:fldCharType="end"/>
      </w:r>
      <w:r>
        <w:t>; died June 21, 1377, Sheen, Staffordshire, England (Medieval), Europe</w:t>
      </w:r>
      <w:r>
        <w:fldChar w:fldCharType="begin"/>
      </w:r>
      <w:r>
        <w:instrText>XE "Sheen, Staffordshire, England (Medieval), Europe" \f B</w:instrText>
      </w:r>
      <w:r>
        <w:fldChar w:fldCharType="end"/>
      </w:r>
      <w:r>
        <w:t>.</w:t>
      </w:r>
      <w:r>
        <w:br w:type="textWrapping" w:clear="all"/>
      </w:r>
    </w:p>
    <w:p w14:paraId="4D976815" w14:textId="77777777" w:rsidR="00C94065" w:rsidRDefault="006944C1">
      <w:pPr>
        <w:pStyle w:val="TextNarr"/>
      </w:pPr>
      <w:r>
        <w:br w:type="textWrapping" w:clear="all"/>
      </w:r>
    </w:p>
    <w:p w14:paraId="4480D6E7" w14:textId="77777777" w:rsidR="00C94065" w:rsidRDefault="006944C1">
      <w:pPr>
        <w:pStyle w:val="TextNarr"/>
      </w:pPr>
      <w:r>
        <w:br w:type="textWrapping" w:clear="all"/>
      </w:r>
    </w:p>
    <w:p w14:paraId="1DC13DA0" w14:textId="77777777" w:rsidR="00C94065" w:rsidRDefault="006944C1">
      <w:pPr>
        <w:pStyle w:val="TextNarr"/>
      </w:pPr>
      <w:r>
        <w:rPr>
          <w:noProof/>
        </w:rPr>
        <w:drawing>
          <wp:anchor distT="0" distB="0" distL="114300" distR="114300" simplePos="0" relativeHeight="251658333" behindDoc="0" locked="0" layoutInCell="1" allowOverlap="1" wp14:anchorId="673E5444" wp14:editId="5D33B01C">
            <wp:simplePos x="0" y="0"/>
            <wp:positionH relativeFrom="margin">
              <wp:align>left</wp:align>
            </wp:positionH>
            <wp:positionV relativeFrom="paragraph">
              <wp:posOffset>8890</wp:posOffset>
            </wp:positionV>
            <wp:extent cx="1007269" cy="1143000"/>
            <wp:effectExtent l="0" t="0" r="0" b="0"/>
            <wp:wrapSquare wrapText="right"/>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4.png"/>
                    <pic:cNvPicPr/>
                  </pic:nvPicPr>
                  <pic:blipFill>
                    <a:blip r:embed="rId88"/>
                    <a:stretch>
                      <a:fillRect/>
                    </a:stretch>
                  </pic:blipFill>
                  <pic:spPr>
                    <a:xfrm>
                      <a:off x="0" y="0"/>
                      <a:ext cx="1007269" cy="1143000"/>
                    </a:xfrm>
                    <a:prstGeom prst="rect">
                      <a:avLst/>
                    </a:prstGeom>
                  </pic:spPr>
                </pic:pic>
              </a:graphicData>
            </a:graphic>
          </wp:anchor>
        </w:drawing>
      </w:r>
      <w:r>
        <w:t xml:space="preserve">313.  </w:t>
      </w:r>
      <w:r>
        <w:fldChar w:fldCharType="begin"/>
      </w:r>
      <w:r>
        <w:instrText>XE "Plantagenêt:Henry (1281–1345)" \f A</w:instrText>
      </w:r>
      <w:r>
        <w:fldChar w:fldCharType="end"/>
      </w:r>
      <w:r>
        <w:fldChar w:fldCharType="begin"/>
      </w:r>
      <w:r>
        <w:instrText>XE "Grismond Castle, Grosmont, Monmouthshire, Wales (MiddleAges part of Anglo-Saxon Britain), Europe" \f B</w:instrText>
      </w:r>
      <w:r>
        <w:fldChar w:fldCharType="end"/>
      </w:r>
      <w:r>
        <w:rPr>
          <w:b/>
          <w:color w:val="456EB5"/>
        </w:rPr>
        <w:t>Henry Plantagenêt</w:t>
      </w:r>
      <w:hyperlink w:anchor="ENDNOTE-151">
        <w:r w:rsidR="00C94065">
          <w:rPr>
            <w:vertAlign w:val="superscript"/>
          </w:rPr>
          <w:t>151</w:t>
        </w:r>
      </w:hyperlink>
      <w:r>
        <w:t xml:space="preserve">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April, 1281 at Grismond Castle in Grosmont, Monmouthshire, Wales (MiddleAges part of Anglo-Saxon Britain), Europe.</w:t>
      </w:r>
      <w:hyperlink w:anchor="ENDNOTE-152">
        <w:r w:rsidR="00C94065">
          <w:rPr>
            <w:vertAlign w:val="superscript"/>
          </w:rPr>
          <w:t>152</w:t>
        </w:r>
      </w:hyperlink>
      <w:r>
        <w:fldChar w:fldCharType="begin"/>
      </w:r>
      <w:r>
        <w:instrText>XE "England (Medieval), Europe" \f B</w:instrText>
      </w:r>
      <w:r>
        <w:fldChar w:fldCharType="end"/>
      </w:r>
      <w:r>
        <w:t xml:space="preserve"> He held the title of 3rd Earl of Leicester and Lancaster before 1345 in England (Medieval), Europe.</w:t>
      </w:r>
      <w:r>
        <w:fldChar w:fldCharType="begin"/>
      </w:r>
      <w:r>
        <w:instrText>XE "Interred or buried in the cemetery at the Canons Monastery, Leicester, Leicestershire, England (Medieval), Europe" \f B</w:instrText>
      </w:r>
      <w:r>
        <w:fldChar w:fldCharType="end"/>
      </w:r>
      <w:r>
        <w:t xml:space="preserve"> He was buried about September 22, 1345 at Interred or buried in the cemetery at the Canons Monastery in Leicester, Leicestershire, England (Medieval), Europe.</w:t>
      </w:r>
      <w:r>
        <w:fldChar w:fldCharType="begin"/>
      </w:r>
      <w:r>
        <w:instrText>XE "Newark Abbey, Newark, Leicestershire, England (Medieval), Europe" \f B</w:instrText>
      </w:r>
      <w:r>
        <w:fldChar w:fldCharType="end"/>
      </w:r>
      <w:r>
        <w:t xml:space="preserve"> Henry died on September 22, 1345 at the age of 64 at Newark Abbey in Newark, Leicestershire, England (Medieval), Europe. The cause of his death (at the age of 64) on Wednesday, September 22nd, 1345 is not known-surviving in 1345 was difficult</w:t>
      </w:r>
      <w:r>
        <w:br/>
      </w:r>
      <w:r>
        <w:br/>
        <w:t>Died as the 3rd Earl of Leicester and Lancaster Henry, 3rd Earl of Leicester and Lancaster was an English nobleman, one of the principals behind the deposition of Edward II of England</w:t>
      </w:r>
      <w:r>
        <w:br/>
      </w:r>
      <w:r>
        <w:br/>
        <w:t xml:space="preserve">Another Henry was found and shown by the source (family tree) as a female; this was corrected / merged with the original person. Could (of course) have been "Henrietta" etc, but no women were ever called "Henry" in the 13th century IMHO! </w:t>
      </w:r>
      <w:r>
        <w:fldChar w:fldCharType="begin"/>
      </w:r>
      <w:r>
        <w:instrText>XE "County of Carmarthenshire, Wales (Medieval), Europe" \f B</w:instrText>
      </w:r>
      <w:r>
        <w:fldChar w:fldCharType="end"/>
      </w:r>
      <w:r>
        <w:t xml:space="preserve"> Henry Plantagenêt and Matilda de Chaworth were married on March 2, 1296 in County of Carmarthenshire, Wales (Medieval), Europe.</w:t>
      </w:r>
      <w:hyperlink w:anchor="ENDNOTE-153">
        <w:r w:rsidR="00C94065">
          <w:rPr>
            <w:vertAlign w:val="superscript"/>
          </w:rPr>
          <w:t>153</w:t>
        </w:r>
      </w:hyperlink>
      <w:r>
        <w:fldChar w:fldCharType="begin"/>
      </w:r>
      <w:r>
        <w:instrText>XE "de Chaworth:Patrick II (1250–1283)" \f A</w:instrText>
      </w:r>
      <w:r>
        <w:fldChar w:fldCharType="end"/>
      </w:r>
      <w:r>
        <w:fldChar w:fldCharType="begin"/>
      </w:r>
      <w:r>
        <w:instrText>XE "de Beauchamp:Isabelle (1252–1306)" \f A</w:instrText>
      </w:r>
      <w:r>
        <w:fldChar w:fldCharType="end"/>
      </w:r>
      <w:r>
        <w:br w:type="textWrapping" w:clear="all"/>
      </w:r>
    </w:p>
    <w:p w14:paraId="1965F792" w14:textId="77777777" w:rsidR="00C94065" w:rsidRDefault="006944C1">
      <w:pPr>
        <w:pStyle w:val="TextNarr"/>
      </w:pPr>
      <w:r>
        <w:br w:type="textWrapping" w:clear="all"/>
      </w:r>
    </w:p>
    <w:p w14:paraId="77D76AB6" w14:textId="77777777" w:rsidR="00C94065" w:rsidRDefault="006944C1">
      <w:pPr>
        <w:pStyle w:val="TextNarr"/>
      </w:pPr>
      <w:r>
        <w:rPr>
          <w:noProof/>
        </w:rPr>
        <w:drawing>
          <wp:anchor distT="0" distB="0" distL="114300" distR="114300" simplePos="0" relativeHeight="251658334" behindDoc="0" locked="0" layoutInCell="1" allowOverlap="1" wp14:anchorId="22F8023B" wp14:editId="1F7A6608">
            <wp:simplePos x="0" y="0"/>
            <wp:positionH relativeFrom="margin">
              <wp:align>left</wp:align>
            </wp:positionH>
            <wp:positionV relativeFrom="paragraph">
              <wp:posOffset>8890</wp:posOffset>
            </wp:positionV>
            <wp:extent cx="1049392" cy="1143000"/>
            <wp:effectExtent l="0" t="0" r="0" b="0"/>
            <wp:wrapSquare wrapText="right"/>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95.png"/>
                    <pic:cNvPicPr/>
                  </pic:nvPicPr>
                  <pic:blipFill>
                    <a:blip r:embed="rId89"/>
                    <a:stretch>
                      <a:fillRect/>
                    </a:stretch>
                  </pic:blipFill>
                  <pic:spPr>
                    <a:xfrm>
                      <a:off x="0" y="0"/>
                      <a:ext cx="1049392" cy="1143000"/>
                    </a:xfrm>
                    <a:prstGeom prst="rect">
                      <a:avLst/>
                    </a:prstGeom>
                  </pic:spPr>
                </pic:pic>
              </a:graphicData>
            </a:graphic>
          </wp:anchor>
        </w:drawing>
      </w:r>
      <w:r>
        <w:fldChar w:fldCharType="begin"/>
      </w:r>
      <w:r>
        <w:instrText>XE "de Chaworth:Matilda (1281–1322)" \f A</w:instrText>
      </w:r>
      <w:r>
        <w:fldChar w:fldCharType="end"/>
      </w:r>
      <w:r>
        <w:fldChar w:fldCharType="begin"/>
      </w:r>
      <w:r>
        <w:instrText>XE "Kidwelly, Carmarthenshire, Wales (MiddleAges part of Anglo-Saxon Britain), Europe" \f B</w:instrText>
      </w:r>
      <w:r>
        <w:fldChar w:fldCharType="end"/>
      </w:r>
      <w:r>
        <w:t xml:space="preserve"> </w:t>
      </w:r>
      <w:r>
        <w:rPr>
          <w:b/>
          <w:color w:val="456EB5"/>
        </w:rPr>
        <w:t>Matilda de Chaworth</w:t>
      </w:r>
      <w:hyperlink w:anchor="ENDNOTE-154">
        <w:r w:rsidR="00C94065">
          <w:rPr>
            <w:vertAlign w:val="superscript"/>
          </w:rPr>
          <w:t>154</w:t>
        </w:r>
      </w:hyperlink>
      <w:r>
        <w:t>, daughter of Patrick de Chaworth and Isabelle de Beauchamp, was born on February 2, 1281 in Kidwelly, Carmarthenshire, Wales (MiddleAges part of Anglo-Saxon Britain), Europe.</w:t>
      </w:r>
      <w:hyperlink w:anchor="ENDNOTE-153">
        <w:r w:rsidR="00C94065">
          <w:rPr>
            <w:vertAlign w:val="superscript"/>
          </w:rPr>
          <w:t>153</w:t>
        </w:r>
      </w:hyperlink>
      <w:r>
        <w:fldChar w:fldCharType="begin"/>
      </w:r>
      <w:r>
        <w:instrText>XE "Leicester, Leicestershire, England (Medieval), Europe" \f B</w:instrText>
      </w:r>
      <w:r>
        <w:fldChar w:fldCharType="end"/>
      </w:r>
      <w:r>
        <w:t xml:space="preserve"> She held the title of Countess of Lancaster, Lady before 1322 in Leicester, Leicestershire, England (Medieval), Europe.</w:t>
      </w:r>
      <w:r>
        <w:fldChar w:fldCharType="begin"/>
      </w:r>
      <w:r>
        <w:instrText>XE "Mottisfont Priory, Mottisfont, Hampshire, England (Medieval), Europe" \f B</w:instrText>
      </w:r>
      <w:r>
        <w:fldChar w:fldCharType="end"/>
      </w:r>
      <w:r>
        <w:t xml:space="preserve"> She died on December 3, 1322 at the age of 41 at Mottisfont Priory in Mottisfont, Hampshire, England (Medieval), Europe. The cause of her death (at the age of 41) on Thursday, December 3rd, 1322 is not known-surviving in 1322 was difficult</w:t>
      </w:r>
      <w:r>
        <w:br/>
      </w:r>
      <w:r>
        <w:br/>
        <w:t>Died as a Lady and as the Countess of Lancaster</w:t>
      </w:r>
      <w:r>
        <w:fldChar w:fldCharType="begin"/>
      </w:r>
      <w:r>
        <w:instrText>XE "Buried in an unknown cemetery, Mottisfont, Hampshire, England (Medieval), Europe" \f B</w:instrText>
      </w:r>
      <w:r>
        <w:fldChar w:fldCharType="end"/>
      </w:r>
      <w:r>
        <w:t xml:space="preserve"> Matilda was buried after 1322 at Buried in an unknown cemetery in Mottisfont, Hampshire, England (Medieval), Europe. She was also known as Maud.</w:t>
      </w:r>
      <w:r>
        <w:br w:type="textWrapping" w:clear="all"/>
      </w:r>
    </w:p>
    <w:p w14:paraId="1E25BDAF" w14:textId="77777777" w:rsidR="00C94065" w:rsidRDefault="006944C1">
      <w:pPr>
        <w:pStyle w:val="TextNarr"/>
      </w:pPr>
      <w:r>
        <w:br w:type="textWrapping" w:clear="all"/>
      </w:r>
    </w:p>
    <w:p w14:paraId="28EA95E7" w14:textId="77777777" w:rsidR="00C94065" w:rsidRDefault="006944C1">
      <w:pPr>
        <w:pStyle w:val="TextNarr"/>
      </w:pPr>
      <w:r>
        <w:t xml:space="preserve"> Henry Plantagenêt and Matilda de Chaworth had the following children:</w:t>
      </w:r>
      <w:r>
        <w:br w:type="textWrapping" w:clear="all"/>
      </w:r>
    </w:p>
    <w:p w14:paraId="4A8582A7" w14:textId="77777777" w:rsidR="00C94065" w:rsidRDefault="006944C1">
      <w:pPr>
        <w:pStyle w:val="TextNarr"/>
      </w:pPr>
      <w:r>
        <w:br w:type="textWrapping" w:clear="all"/>
      </w:r>
    </w:p>
    <w:p w14:paraId="7EF2224C" w14:textId="77777777" w:rsidR="00C94065" w:rsidRDefault="006944C1">
      <w:pPr>
        <w:tabs>
          <w:tab w:val="right" w:pos="648"/>
          <w:tab w:val="right" w:pos="1440"/>
          <w:tab w:val="left" w:pos="1584"/>
        </w:tabs>
        <w:ind w:left="1584" w:hanging="1584"/>
      </w:pPr>
      <w:r>
        <w:fldChar w:fldCharType="begin"/>
      </w:r>
      <w:r>
        <w:instrText>XE "Plantagenêt:Maud (1310–1344)" \f A</w:instrText>
      </w:r>
      <w:r>
        <w:fldChar w:fldCharType="end"/>
      </w:r>
      <w:r>
        <w:tab/>
        <w:t>328</w:t>
      </w:r>
      <w:r>
        <w:tab/>
        <w:t>i</w:t>
      </w:r>
      <w:r>
        <w:tab/>
      </w:r>
      <w:r>
        <w:fldChar w:fldCharType="begin"/>
      </w:r>
      <w:r>
        <w:instrText>XE "Knockin, Shropshire, England (Medieval), Europe" \f B</w:instrText>
      </w:r>
      <w:r>
        <w:fldChar w:fldCharType="end"/>
      </w:r>
      <w:r>
        <w:rPr>
          <w:b/>
        </w:rPr>
        <w:t>Maud Plantagenêt</w:t>
      </w:r>
      <w:hyperlink w:anchor="ENDNOTE-2">
        <w:r w:rsidR="00C94065">
          <w:rPr>
            <w:vertAlign w:val="superscript"/>
          </w:rPr>
          <w:t>2</w:t>
        </w:r>
      </w:hyperlink>
      <w:r>
        <w:t xml:space="preserve"> was born on April 4, 1310 in Knockin, Shropshire, England (Medieval), Europe.</w:t>
      </w:r>
      <w:r>
        <w:fldChar w:fldCharType="begin"/>
      </w:r>
      <w:r>
        <w:instrText>XE "England (Medieval), Europe" \f B</w:instrText>
      </w:r>
      <w:r>
        <w:fldChar w:fldCharType="end"/>
      </w:r>
      <w:r>
        <w:t xml:space="preserve"> She held the title of Baroness of Knockin (Lancaster), Lady after 1310 in England (Medieval), Europe.</w:t>
      </w:r>
      <w:r>
        <w:fldChar w:fldCharType="begin"/>
      </w:r>
      <w:r>
        <w:instrText>XE "Oswestry, Shropshire, England (Medieval), Europe" \f B</w:instrText>
      </w:r>
      <w:r>
        <w:fldChar w:fldCharType="end"/>
      </w:r>
      <w:r>
        <w:t xml:space="preserve"> She died on May 5, 1344 at the age of 34 in Oswestry, Shropshire, England (Medieval), Europe. The cause of her death (at the age of 34) on Tuesday, May 5th, 1344 is not known-surviving in 1344 was difficult</w:t>
      </w:r>
      <w:r>
        <w:br/>
      </w:r>
      <w:r>
        <w:br/>
        <w:t>Died as a Lady and as the Baroness of Knockin (Lancaster)</w:t>
      </w:r>
      <w:r>
        <w:br w:type="textWrapping" w:clear="all"/>
      </w:r>
    </w:p>
    <w:p w14:paraId="2A1AB173" w14:textId="77777777" w:rsidR="00C94065" w:rsidRDefault="006944C1">
      <w:pPr>
        <w:tabs>
          <w:tab w:val="right" w:pos="648"/>
          <w:tab w:val="right" w:pos="1440"/>
          <w:tab w:val="left" w:pos="1584"/>
        </w:tabs>
        <w:ind w:left="1584" w:hanging="1584"/>
      </w:pPr>
      <w:r>
        <w:fldChar w:fldCharType="begin"/>
      </w:r>
      <w:r>
        <w:instrText>XE "Plantagenêt:Eleanor of Lancaster (1318–1372)" \f A</w:instrText>
      </w:r>
      <w:r>
        <w:fldChar w:fldCharType="end"/>
      </w:r>
      <w:r>
        <w:tab/>
        <w:t>+329</w:t>
      </w:r>
      <w:r>
        <w:tab/>
        <w:t>ii</w:t>
      </w:r>
      <w:r>
        <w:tab/>
      </w:r>
      <w:r>
        <w:rPr>
          <w:b/>
          <w:color w:val="456EB5"/>
        </w:rPr>
        <w:t>Eleanor Plantagenêt of Lancaster</w:t>
      </w:r>
      <w:r>
        <w:t>, born September 11, 1318, Arundel, Sussexshire, England (Medieval), Europe</w:t>
      </w:r>
      <w:r>
        <w:fldChar w:fldCharType="begin"/>
      </w:r>
      <w:r>
        <w:instrText>XE "Arundel, Sussexshire, England (Medieval), Europe" \f B</w:instrText>
      </w:r>
      <w:r>
        <w:fldChar w:fldCharType="end"/>
      </w:r>
      <w:r>
        <w:t>; married John de Beaumont, 1339; married Richard FitzEdmund of Arundel, February 5, 1344, Ditton, County of Kent, England (Medieval), Europe</w:t>
      </w:r>
      <w:r>
        <w:fldChar w:fldCharType="begin"/>
      </w:r>
      <w:r>
        <w:instrText>XE "Ditton, County of Kent, England (Medieval), Europe" \f B</w:instrText>
      </w:r>
      <w:r>
        <w:fldChar w:fldCharType="end"/>
      </w:r>
      <w:r>
        <w:t>; died January 11, 1372, Arundel, Sussexshire, England (Medieval), Europe</w:t>
      </w:r>
      <w:r>
        <w:fldChar w:fldCharType="begin"/>
      </w:r>
      <w:r>
        <w:instrText>XE "Arundel, Sussexshire, England (Medieval), Europe" \f B</w:instrText>
      </w:r>
      <w:r>
        <w:fldChar w:fldCharType="end"/>
      </w:r>
      <w:r>
        <w:t>.</w:t>
      </w:r>
      <w:r>
        <w:br w:type="textWrapping" w:clear="all"/>
      </w:r>
    </w:p>
    <w:p w14:paraId="5D165BB9" w14:textId="77777777" w:rsidR="00C94065" w:rsidRDefault="006944C1">
      <w:pPr>
        <w:pStyle w:val="TextNarr"/>
      </w:pPr>
      <w:r>
        <w:br w:type="textWrapping" w:clear="all"/>
      </w:r>
    </w:p>
    <w:p w14:paraId="3DC9A4F8" w14:textId="77777777" w:rsidR="00C94065" w:rsidRDefault="006944C1">
      <w:pPr>
        <w:pStyle w:val="HeadingsNarr"/>
      </w:pPr>
      <w:r>
        <w:t>32nd Generation</w:t>
      </w:r>
      <w:r>
        <w:br w:type="textWrapping" w:clear="all"/>
      </w:r>
    </w:p>
    <w:p w14:paraId="7BCA92FC" w14:textId="77777777" w:rsidR="00C94065" w:rsidRDefault="006944C1">
      <w:pPr>
        <w:pStyle w:val="TextNarr"/>
      </w:pPr>
      <w:r>
        <w:br w:type="textWrapping" w:clear="all"/>
      </w:r>
    </w:p>
    <w:p w14:paraId="2575C609" w14:textId="77777777" w:rsidR="00C94065" w:rsidRDefault="006944C1">
      <w:pPr>
        <w:pStyle w:val="TextNarr"/>
      </w:pPr>
      <w:r>
        <w:t xml:space="preserve">318.  </w:t>
      </w:r>
      <w:r>
        <w:fldChar w:fldCharType="begin"/>
      </w:r>
      <w:r>
        <w:instrText>XE "de Mowbray:Christiana Don's 19th GGM (1285–1362)" \f A</w:instrText>
      </w:r>
      <w:r>
        <w:fldChar w:fldCharType="end"/>
      </w:r>
      <w:r>
        <w:fldChar w:fldCharType="begin"/>
      </w:r>
      <w:r>
        <w:instrText>XE "Kirklington, North Riding of Yorkshire, England (Medieval), Europe" \f B</w:instrText>
      </w:r>
      <w:r>
        <w:fldChar w:fldCharType="end"/>
      </w:r>
      <w:r>
        <w:rPr>
          <w:b/>
          <w:color w:val="456EB5"/>
        </w:rPr>
        <w:t>Christiana de Mowbray Don's 19th GGM</w:t>
      </w:r>
      <w:r>
        <w:t xml:space="preserve">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1285 in Kirklington, North Riding of Yorkshire, England (Medieval), Europe.</w:t>
      </w:r>
      <w:hyperlink w:anchor="ENDNOTE-155">
        <w:r w:rsidR="00C94065">
          <w:rPr>
            <w:vertAlign w:val="superscript"/>
          </w:rPr>
          <w:t>155</w:t>
        </w:r>
      </w:hyperlink>
      <w:r>
        <w:fldChar w:fldCharType="begin"/>
      </w:r>
      <w:r>
        <w:instrText>XE "Plumpton in Spofforth, Plumpton, West Riding of Yorkshire, England (Medieval), Europe" \f B</w:instrText>
      </w:r>
      <w:r>
        <w:fldChar w:fldCharType="end"/>
      </w:r>
      <w:r>
        <w:t xml:space="preserve"> She died on December 25, 1362 at the age of 77 at Plumpton in Spofforth in Plumpton, West Riding of Yorkshire, England (Medieval), Europe. The cause of her death (at the age of 77) on Saturday, December 25th, 1362 is not known-surviving in 1362 was difficult &amp; it occurred in Medieval England </w:t>
      </w:r>
      <w:r>
        <w:fldChar w:fldCharType="begin"/>
      </w:r>
      <w:r>
        <w:instrText>XE "Newcastle Upon Tyne, Northumberlandshire, England (Medieval), Europe" \f B</w:instrText>
      </w:r>
      <w:r>
        <w:fldChar w:fldCharType="end"/>
      </w:r>
      <w:r>
        <w:t xml:space="preserve"> Christiana de Mowbray Don's 19th GGM and Richard de Melton Don's 19th GGF (in another branch) {tagged} Young mother were married in 1299 in Newcastle Upon Tyne, Northumberlandshire, England (Medieval), Europe.</w:t>
      </w:r>
      <w:r>
        <w:fldChar w:fldCharType="begin"/>
      </w:r>
      <w:r>
        <w:instrText>XE "de Melton:John (1273–1320)" \f A</w:instrText>
      </w:r>
      <w:r>
        <w:fldChar w:fldCharType="end"/>
      </w:r>
      <w:r>
        <w:fldChar w:fldCharType="begin"/>
      </w:r>
      <w:r>
        <w:instrText>XE "&lt;No surname&gt;:Myrtle (1270–1350)" \f A</w:instrText>
      </w:r>
      <w:r>
        <w:fldChar w:fldCharType="end"/>
      </w:r>
      <w:r>
        <w:br w:type="textWrapping" w:clear="all"/>
      </w:r>
    </w:p>
    <w:p w14:paraId="323AFDBE" w14:textId="77777777" w:rsidR="00C94065" w:rsidRDefault="006944C1">
      <w:pPr>
        <w:pStyle w:val="TextNarr"/>
      </w:pPr>
      <w:r>
        <w:br w:type="textWrapping" w:clear="all"/>
      </w:r>
    </w:p>
    <w:p w14:paraId="1C253DE3" w14:textId="77777777" w:rsidR="00C94065" w:rsidRDefault="006944C1">
      <w:pPr>
        <w:pStyle w:val="TextNarr"/>
      </w:pPr>
      <w:r>
        <w:rPr>
          <w:noProof/>
        </w:rPr>
        <w:drawing>
          <wp:anchor distT="0" distB="0" distL="114300" distR="114300" simplePos="0" relativeHeight="251658335" behindDoc="0" locked="0" layoutInCell="1" allowOverlap="1" wp14:anchorId="35A8F728" wp14:editId="2E1E807D">
            <wp:simplePos x="0" y="0"/>
            <wp:positionH relativeFrom="margin">
              <wp:align>left</wp:align>
            </wp:positionH>
            <wp:positionV relativeFrom="paragraph">
              <wp:posOffset>8890</wp:posOffset>
            </wp:positionV>
            <wp:extent cx="1143000" cy="1143000"/>
            <wp:effectExtent l="0" t="0" r="0" b="0"/>
            <wp:wrapSquare wrapText="right"/>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6.png"/>
                    <pic:cNvPicPr/>
                  </pic:nvPicPr>
                  <pic:blipFill>
                    <a:blip r:embed="rId90"/>
                    <a:stretch>
                      <a:fillRect/>
                    </a:stretch>
                  </pic:blipFill>
                  <pic:spPr>
                    <a:xfrm>
                      <a:off x="0" y="0"/>
                      <a:ext cx="1143000" cy="1143000"/>
                    </a:xfrm>
                    <a:prstGeom prst="rect">
                      <a:avLst/>
                    </a:prstGeom>
                  </pic:spPr>
                </pic:pic>
              </a:graphicData>
            </a:graphic>
          </wp:anchor>
        </w:drawing>
      </w:r>
      <w:r>
        <w:fldChar w:fldCharType="begin"/>
      </w:r>
      <w:r>
        <w:instrText>XE "de Melton:Richard Don's 19th GGF (in another branch) {tagged} Young mother (1280–1333)" \f A</w:instrText>
      </w:r>
      <w:r>
        <w:fldChar w:fldCharType="end"/>
      </w:r>
      <w:r>
        <w:fldChar w:fldCharType="begin"/>
      </w:r>
      <w:r>
        <w:instrText>XE "Newcastle Upon Tyne, Northumberlandshire, England (Medieval), Europe" \f B</w:instrText>
      </w:r>
      <w:r>
        <w:fldChar w:fldCharType="end"/>
      </w:r>
      <w:r>
        <w:t xml:space="preserve"> </w:t>
      </w:r>
      <w:r>
        <w:rPr>
          <w:b/>
          <w:color w:val="456EB5"/>
        </w:rPr>
        <w:t>Richard de Melton Don's 19th GGF (in another branch) {tagged} Young mother</w:t>
      </w:r>
      <w:r>
        <w:t>, son of John de Melton and Myrtle , was born in 1280 in Newcastle Upon Tyne, Northumberlandshire, England (Medieval), Europe.</w:t>
      </w:r>
      <w:hyperlink w:anchor="ENDNOTE-156">
        <w:r w:rsidR="00C94065">
          <w:rPr>
            <w:vertAlign w:val="superscript"/>
          </w:rPr>
          <w:t>156</w:t>
        </w:r>
      </w:hyperlink>
      <w:r>
        <w:t xml:space="preserve"> He held the title of Sir before 1333.</w:t>
      </w:r>
      <w:r>
        <w:fldChar w:fldCharType="begin"/>
      </w:r>
      <w:r>
        <w:instrText>XE "Newcastle Upon Tyne, Northumberlandshire, England (Medieval), Europe" \f B</w:instrText>
      </w:r>
      <w:r>
        <w:fldChar w:fldCharType="end"/>
      </w:r>
      <w:r>
        <w:t xml:space="preserve"> Before 1333 he was a Mayor and Chief Bailiff of Newcastle in Newcastle Upon Tyne, Northumberlandshire, England (Medieval), Europe.</w:t>
      </w:r>
      <w:r>
        <w:fldChar w:fldCharType="begin"/>
      </w:r>
      <w:r>
        <w:instrText>XE "Halidon Hill, Berwick-Upon-Tweed, Northumberlandshire, England (Medieval), Europe" \f B</w:instrText>
      </w:r>
      <w:r>
        <w:fldChar w:fldCharType="end"/>
      </w:r>
      <w:r>
        <w:t xml:space="preserve"> Richard died on July 19, 1333 at the age of 53 at Halidon Hill in Berwick-Upon-Tweed, Northumberlandshire, England (Medieval), Europe. The cause of his death (at the age of 53) on Sunday, July 19th, 1333 was that he was killed in the battle of Halidon Hill in Medieval England He was also known as de Emeldon.</w:t>
      </w:r>
      <w:r>
        <w:br w:type="textWrapping" w:clear="all"/>
      </w:r>
    </w:p>
    <w:p w14:paraId="5BC3FB77" w14:textId="77777777" w:rsidR="00C94065" w:rsidRDefault="006944C1">
      <w:pPr>
        <w:pStyle w:val="TextNarr"/>
      </w:pPr>
      <w:r>
        <w:br w:type="textWrapping" w:clear="all"/>
      </w:r>
    </w:p>
    <w:p w14:paraId="0892E172" w14:textId="77777777" w:rsidR="00C94065" w:rsidRDefault="006944C1">
      <w:pPr>
        <w:pStyle w:val="TextNarr"/>
      </w:pPr>
      <w:r>
        <w:t xml:space="preserve"> Richard de Melton and Christiana de Mowbray had the following children:</w:t>
      </w:r>
      <w:r>
        <w:br w:type="textWrapping" w:clear="all"/>
      </w:r>
    </w:p>
    <w:p w14:paraId="05DF8465" w14:textId="77777777" w:rsidR="00C94065" w:rsidRDefault="006944C1">
      <w:pPr>
        <w:pStyle w:val="TextNarr"/>
      </w:pPr>
      <w:r>
        <w:br w:type="textWrapping" w:clear="all"/>
      </w:r>
    </w:p>
    <w:p w14:paraId="6AE6D016" w14:textId="77777777" w:rsidR="00C94065" w:rsidRDefault="006944C1">
      <w:pPr>
        <w:tabs>
          <w:tab w:val="right" w:pos="648"/>
          <w:tab w:val="right" w:pos="1440"/>
          <w:tab w:val="left" w:pos="1584"/>
        </w:tabs>
        <w:ind w:left="1584" w:hanging="1584"/>
      </w:pPr>
      <w:r>
        <w:fldChar w:fldCharType="begin"/>
      </w:r>
      <w:r>
        <w:instrText>XE "de Melton:Matilda (1301–1369)" \f A</w:instrText>
      </w:r>
      <w:r>
        <w:fldChar w:fldCharType="end"/>
      </w:r>
      <w:r>
        <w:tab/>
        <w:t>330</w:t>
      </w:r>
      <w:r>
        <w:tab/>
        <w:t>i</w:t>
      </w:r>
      <w:r>
        <w:tab/>
      </w:r>
      <w:r>
        <w:fldChar w:fldCharType="begin"/>
      </w:r>
      <w:r>
        <w:instrText>XE "Newcastle Upon Tyne, Northumberlandshire, England (Medieval), Europe" \f B</w:instrText>
      </w:r>
      <w:r>
        <w:fldChar w:fldCharType="end"/>
      </w:r>
      <w:r>
        <w:rPr>
          <w:b/>
        </w:rPr>
        <w:t>Matilda de Melton</w:t>
      </w:r>
      <w:hyperlink w:anchor="ENDNOTE-2">
        <w:r w:rsidR="00C94065">
          <w:rPr>
            <w:vertAlign w:val="superscript"/>
          </w:rPr>
          <w:t>2</w:t>
        </w:r>
      </w:hyperlink>
      <w:r>
        <w:t xml:space="preserve"> was born in 1301 in Newcastle Upon Tyne, Northumberlandshire, England (Medieval), Europe. She held the title of Baroness of Acton after 1301.</w:t>
      </w:r>
      <w:r>
        <w:fldChar w:fldCharType="begin"/>
      </w:r>
      <w:r>
        <w:instrText>XE "Whittington, Hexham, Northumberlandshire, England (Medieval), Europe" \f B</w:instrText>
      </w:r>
      <w:r>
        <w:fldChar w:fldCharType="end"/>
      </w:r>
      <w:r>
        <w:t xml:space="preserve"> She died on September 8, 1369 at the age of 68 at Whittington in Hexham, Northumberlandshire, England (Medieval), Europe. The cause of her death (at the age of 68) on Friday, September 8th, 1369 is not known-surviving in 1369 was difficult</w:t>
      </w:r>
      <w:r>
        <w:br/>
      </w:r>
      <w:r>
        <w:br/>
        <w:t>Died as Baroness of Acton Matilda was also known as de Emeldon.</w:t>
      </w:r>
      <w:r>
        <w:br w:type="textWrapping" w:clear="all"/>
      </w:r>
    </w:p>
    <w:p w14:paraId="33C9BB14" w14:textId="77777777" w:rsidR="00C94065" w:rsidRDefault="006944C1">
      <w:pPr>
        <w:tabs>
          <w:tab w:val="right" w:pos="648"/>
          <w:tab w:val="right" w:pos="1440"/>
          <w:tab w:val="left" w:pos="1584"/>
        </w:tabs>
        <w:ind w:left="1584" w:hanging="1584"/>
      </w:pPr>
      <w:r>
        <w:fldChar w:fldCharType="begin"/>
      </w:r>
      <w:r>
        <w:instrText>XE "de Melton:Jane Don's 18th GGM (1324–1390)" \f A</w:instrText>
      </w:r>
      <w:r>
        <w:fldChar w:fldCharType="end"/>
      </w:r>
      <w:r>
        <w:tab/>
        <w:t>+331</w:t>
      </w:r>
      <w:r>
        <w:tab/>
        <w:t>ii</w:t>
      </w:r>
      <w:r>
        <w:tab/>
      </w:r>
      <w:r>
        <w:rPr>
          <w:b/>
          <w:color w:val="456EB5"/>
        </w:rPr>
        <w:t>Jane de Melton Don's 18th GGM</w:t>
      </w:r>
      <w:r>
        <w:t>, born March 23, 1324, Newcastle Upon Tyne, Northumberlandshire, England (Medieval), Europe</w:t>
      </w:r>
      <w:r>
        <w:fldChar w:fldCharType="begin"/>
      </w:r>
      <w:r>
        <w:instrText>XE "Newcastle Upon Tyne, Northumberlandshire, England (Medieval), Europe" \f B</w:instrText>
      </w:r>
      <w:r>
        <w:fldChar w:fldCharType="end"/>
      </w:r>
      <w:r>
        <w:t>; married John Strivelyn Don's 18th GGF (in another branch), before 1365, Scotland (Medieval), Europe</w:t>
      </w:r>
      <w:r>
        <w:fldChar w:fldCharType="begin"/>
      </w:r>
      <w:r>
        <w:instrText>XE "Scotland (Medieval), Europe" \f B</w:instrText>
      </w:r>
      <w:r>
        <w:fldChar w:fldCharType="end"/>
      </w:r>
      <w:r>
        <w:t>; died February 6, 1390, County of Northumberland, England (Medieval), Europe</w:t>
      </w:r>
      <w:r>
        <w:fldChar w:fldCharType="begin"/>
      </w:r>
      <w:r>
        <w:instrText>XE "County of Northumberland, England (Medieval), Europe" \f B</w:instrText>
      </w:r>
      <w:r>
        <w:fldChar w:fldCharType="end"/>
      </w:r>
      <w:r>
        <w:t>.</w:t>
      </w:r>
      <w:r>
        <w:br w:type="textWrapping" w:clear="all"/>
      </w:r>
    </w:p>
    <w:p w14:paraId="5D1AB512" w14:textId="77777777" w:rsidR="00C94065" w:rsidRDefault="006944C1">
      <w:pPr>
        <w:pStyle w:val="TextNarr"/>
      </w:pPr>
      <w:r>
        <w:br w:type="textWrapping" w:clear="all"/>
      </w:r>
    </w:p>
    <w:p w14:paraId="64A16654" w14:textId="77777777" w:rsidR="00C94065" w:rsidRDefault="006944C1">
      <w:pPr>
        <w:pStyle w:val="TextNarr"/>
      </w:pPr>
      <w:r>
        <w:br w:type="textWrapping" w:clear="all"/>
      </w:r>
    </w:p>
    <w:p w14:paraId="1EDF88D9" w14:textId="77777777" w:rsidR="00C94065" w:rsidRDefault="006944C1">
      <w:pPr>
        <w:pStyle w:val="TextNarr"/>
      </w:pPr>
      <w:r>
        <w:rPr>
          <w:noProof/>
        </w:rPr>
        <w:drawing>
          <wp:anchor distT="0" distB="0" distL="114300" distR="114300" simplePos="0" relativeHeight="251658336" behindDoc="0" locked="0" layoutInCell="1" allowOverlap="1" wp14:anchorId="633415C6" wp14:editId="60342904">
            <wp:simplePos x="0" y="0"/>
            <wp:positionH relativeFrom="margin">
              <wp:align>left</wp:align>
            </wp:positionH>
            <wp:positionV relativeFrom="paragraph">
              <wp:posOffset>8890</wp:posOffset>
            </wp:positionV>
            <wp:extent cx="1039368" cy="1143000"/>
            <wp:effectExtent l="0" t="0" r="0" b="0"/>
            <wp:wrapSquare wrapText="right"/>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97.png"/>
                    <pic:cNvPicPr/>
                  </pic:nvPicPr>
                  <pic:blipFill>
                    <a:blip r:embed="rId91"/>
                    <a:stretch>
                      <a:fillRect/>
                    </a:stretch>
                  </pic:blipFill>
                  <pic:spPr>
                    <a:xfrm>
                      <a:off x="0" y="0"/>
                      <a:ext cx="1039368" cy="1143000"/>
                    </a:xfrm>
                    <a:prstGeom prst="rect">
                      <a:avLst/>
                    </a:prstGeom>
                  </pic:spPr>
                </pic:pic>
              </a:graphicData>
            </a:graphic>
          </wp:anchor>
        </w:drawing>
      </w:r>
      <w:r>
        <w:t xml:space="preserve">319.  </w:t>
      </w:r>
      <w:r>
        <w:fldChar w:fldCharType="begin"/>
      </w:r>
      <w:r>
        <w:instrText>XE "de Montfort:Peter II (Sandy's 24th GGF) (1240–1285)" \f A</w:instrText>
      </w:r>
      <w:r>
        <w:fldChar w:fldCharType="end"/>
      </w:r>
      <w:r>
        <w:fldChar w:fldCharType="begin"/>
      </w:r>
      <w:r>
        <w:instrText>XE "Beaudesert Castle, Beaudesert, Warwickshire, England (Medieval), Europe" \f B</w:instrText>
      </w:r>
      <w:r>
        <w:fldChar w:fldCharType="end"/>
      </w:r>
      <w:r>
        <w:rPr>
          <w:b/>
          <w:color w:val="7A3695"/>
        </w:rPr>
        <w:t>Peter de Montfort II (Sandy's 24th GGF)</w:t>
      </w:r>
      <w:hyperlink w:anchor="ENDNOTE-2">
        <w:r w:rsidR="00C94065">
          <w:rPr>
            <w:vertAlign w:val="superscript"/>
          </w:rPr>
          <w:t>2</w:t>
        </w:r>
      </w:hyperlink>
      <w:r>
        <w:t xml:space="preserve">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1240 at Beaudesert Castle in Beaudesert, Warwickshire, England (Medieval), Europe.</w:t>
      </w:r>
      <w:r>
        <w:fldChar w:fldCharType="begin"/>
      </w:r>
      <w:r>
        <w:instrText>XE "Evesham, Worcestershire, England (Medieval), Europe" \f B</w:instrText>
      </w:r>
      <w:r>
        <w:fldChar w:fldCharType="end"/>
      </w:r>
      <w:r>
        <w:t xml:space="preserve"> He Captured at the Battle of Evesham; see note; in Evesham, Worcestershire, England (Medieval), Europe on August 12, 1265. Peter De Montfort had taken part in his fathers treason and was taken prisoner at the Battle of Eversham</w:t>
      </w:r>
      <w:r>
        <w:br/>
      </w:r>
      <w:r>
        <w:br/>
        <w:t>PIERS DE MONTFORT, son and heir</w:t>
      </w:r>
      <w:r>
        <w:br/>
        <w:t>In 1260 he was staying beyond the seas. In April 1264, he was captured at Northampton and imprisoned for a short time in Windsor Castle with his father and brother Robert</w:t>
      </w:r>
      <w:r>
        <w:br/>
      </w:r>
      <w:r>
        <w:br/>
        <w:t>In June he had custody of Rockingham Castle for a few days; and it was probably he, and not his father, who was forbidden to take part in a tournament at Dunstable in February 1264/5</w:t>
      </w:r>
      <w:r>
        <w:br/>
      </w:r>
      <w:r>
        <w:br/>
        <w:t>He fought at Evesham for Simon de Montfort, 4 August, and was wounded and taken prisoner. Having "appeased the King's indignation and rancour of mind," he was on 28 June 1267 pardoned for all trespasses at the time of the disturbance in the kingdom, and he recovered part of his father's lands</w:t>
      </w:r>
      <w:r>
        <w:br/>
      </w:r>
      <w:r>
        <w:br/>
        <w:t>In 1268 he gave the advowson of Ponteland, Northumberland, which his father had bought, to his friend Walter de Merton for his newly founded college at Oxford; and in this year a grant of £50 per annum was renewed to him</w:t>
      </w:r>
      <w:r>
        <w:br/>
      </w:r>
      <w:r>
        <w:br/>
        <w:t>In February 1271/2 he had protection for going on a pilgrimage to Santiago, and he went again in January 1274/5</w:t>
      </w:r>
      <w:r>
        <w:br/>
      </w:r>
      <w:r>
        <w:br/>
        <w:t>In Nov. 1276 he was one of the magnates at a Council at Westminster concerned with Llewelyn and Welsh affairs, and in February following was going to Wales in the King's service</w:t>
      </w:r>
      <w:r>
        <w:br/>
      </w:r>
      <w:r>
        <w:br/>
        <w:t>He was going beyond the seas in January 1277/8, and again in 1281</w:t>
      </w:r>
      <w:r>
        <w:br/>
      </w:r>
      <w:r>
        <w:br/>
        <w:t>He gave the manor of Greetham to the Bishop of Durham for a hospital for the sick and poor</w:t>
      </w:r>
      <w:r>
        <w:br/>
      </w:r>
      <w:r>
        <w:br/>
        <w:t>In 1280 he granted to Queen Eleanor the marriage of his eldest son John</w:t>
      </w:r>
      <w:r>
        <w:br/>
      </w:r>
      <w:r>
        <w:br/>
        <w:t>A market and fair at Uppingham were granted to him in June 1281</w:t>
      </w:r>
      <w:r>
        <w:br/>
      </w:r>
      <w:r>
        <w:br/>
        <w:t>In April 1282 he was summoned to serve in person against the Welsh</w:t>
      </w:r>
      <w:r>
        <w:br/>
      </w:r>
      <w:r>
        <w:br/>
        <w:t>He married, circa 1260, Maud, daughter and heir of Matthew, son of Henry DE LA MARE, with whom he had Ashtead in Surrey</w:t>
      </w:r>
      <w:r>
        <w:br/>
      </w:r>
      <w:r>
        <w:br/>
        <w:t>He died before 4 March 1286/7</w:t>
      </w:r>
      <w:r>
        <w:br/>
        <w:t>[Complete Peerage IX:127, (transcribed by Dave Utzinger)]</w:t>
      </w:r>
      <w:r>
        <w:br/>
        <w:t>--------------------------</w:t>
      </w:r>
      <w:r>
        <w:br/>
        <w:t>Peter de Montfort participated in his father's treasons and was taken prisoner at the battle of Evesham, but being allowed the benefit of the Dictum of Kenilworth, he was restored to his paternal inheritance-and afterwards enjoyed the favour of King Edward I, in whose Welsh wars he took a very active part</w:t>
      </w:r>
      <w:r>
        <w:br/>
      </w:r>
      <w:r>
        <w:br/>
        <w:t>He d. in 1287, leaving a dau. Elizabeth (who m. 1st, William, son and heir of Simon de Montacute, and 2ndly, Sir Thomas de Furnival), and a son and heir, John de Montfort, who was the next year summoned to parliament as a baron</w:t>
      </w:r>
      <w:r>
        <w:br/>
      </w:r>
      <w:r>
        <w:br/>
        <w:t>[Sir Bernard Burke, Dormant, Abeyant, Forfeited and Extinct Peerages, Burke's Peerage Ltd, London, England, 1883, p. 377, Montfort, Barons Montfort] He held the title of Lord of Beaudesert before March, 1285.</w:t>
      </w:r>
      <w:r>
        <w:fldChar w:fldCharType="begin"/>
      </w:r>
      <w:r>
        <w:instrText>XE "Beaudesert Castle, Beaudesert, Warwickshire, England (Medieval), Europe" \f B</w:instrText>
      </w:r>
      <w:r>
        <w:fldChar w:fldCharType="end"/>
      </w:r>
      <w:r>
        <w:t xml:space="preserve"> Peter died on March 4, 1285 at the age of 45 at Beaudesert Castle in Beaudesert, Warwickshire, England (Medieval), Europe. The cause of his death (at the age of 45) on Sunday, March 4th, 1285 is not known-surviving in 1285 was difficult</w:t>
      </w:r>
      <w:r>
        <w:br/>
      </w:r>
      <w:r>
        <w:br/>
        <w:t xml:space="preserve">Died as the Lord of Beaudesert </w:t>
      </w:r>
      <w:r>
        <w:fldChar w:fldCharType="begin"/>
      </w:r>
      <w:r>
        <w:instrText>XE "Beaudesert Castle, Beaudesert, Warwickshire, England (Medieval), Europe" \f B</w:instrText>
      </w:r>
      <w:r>
        <w:fldChar w:fldCharType="end"/>
      </w:r>
      <w:r>
        <w:t xml:space="preserve"> Peter de Montfort II (Sandy's 24th GGF) and Matilda de la Mare Sandy's 24th GGM were married in 1260 at Beaudesert Castle in Beaudesert, Warwickshire, England (Medieval), Europe.</w:t>
      </w:r>
      <w:r>
        <w:fldChar w:fldCharType="begin"/>
      </w:r>
      <w:r>
        <w:instrText>XE "de la Mare:Henry Sandy's 25th GGF (in another branch), the last in this branch (1228–1257)" \f A</w:instrText>
      </w:r>
      <w:r>
        <w:fldChar w:fldCharType="end"/>
      </w:r>
      <w:r>
        <w:fldChar w:fldCharType="begin"/>
      </w:r>
      <w:r>
        <w:instrText>XE "&lt;No surname&gt;:(mother) of Matilda-by Henry and is Sandy's 25th GGM (in another branch), the last in this branch (1228–1248)" \f A</w:instrText>
      </w:r>
      <w:r>
        <w:fldChar w:fldCharType="end"/>
      </w:r>
      <w:r>
        <w:br w:type="textWrapping" w:clear="all"/>
      </w:r>
    </w:p>
    <w:p w14:paraId="0091A8A1" w14:textId="77777777" w:rsidR="00C94065" w:rsidRDefault="006944C1">
      <w:pPr>
        <w:pStyle w:val="TextNarr"/>
      </w:pPr>
      <w:r>
        <w:br w:type="textWrapping" w:clear="all"/>
      </w:r>
    </w:p>
    <w:p w14:paraId="6EFEDA03" w14:textId="77777777" w:rsidR="00C94065" w:rsidRDefault="006944C1">
      <w:pPr>
        <w:pStyle w:val="TextNarr"/>
      </w:pPr>
      <w:r>
        <w:rPr>
          <w:noProof/>
        </w:rPr>
        <w:drawing>
          <wp:anchor distT="0" distB="0" distL="114300" distR="114300" simplePos="0" relativeHeight="251658337" behindDoc="0" locked="0" layoutInCell="1" allowOverlap="1" wp14:anchorId="4C16615C" wp14:editId="11A1D746">
            <wp:simplePos x="0" y="0"/>
            <wp:positionH relativeFrom="margin">
              <wp:align>left</wp:align>
            </wp:positionH>
            <wp:positionV relativeFrom="paragraph">
              <wp:posOffset>8890</wp:posOffset>
            </wp:positionV>
            <wp:extent cx="962526" cy="1143000"/>
            <wp:effectExtent l="0" t="0" r="0" b="0"/>
            <wp:wrapSquare wrapText="right"/>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8.png"/>
                    <pic:cNvPicPr/>
                  </pic:nvPicPr>
                  <pic:blipFill>
                    <a:blip r:embed="rId92"/>
                    <a:stretch>
                      <a:fillRect/>
                    </a:stretch>
                  </pic:blipFill>
                  <pic:spPr>
                    <a:xfrm>
                      <a:off x="0" y="0"/>
                      <a:ext cx="962526" cy="1143000"/>
                    </a:xfrm>
                    <a:prstGeom prst="rect">
                      <a:avLst/>
                    </a:prstGeom>
                  </pic:spPr>
                </pic:pic>
              </a:graphicData>
            </a:graphic>
          </wp:anchor>
        </w:drawing>
      </w:r>
      <w:r>
        <w:fldChar w:fldCharType="begin"/>
      </w:r>
      <w:r>
        <w:instrText>XE "de la Mare:Matilda Sandy's 24th GGM (1248–1289)" \f A</w:instrText>
      </w:r>
      <w:r>
        <w:fldChar w:fldCharType="end"/>
      </w:r>
      <w:r>
        <w:fldChar w:fldCharType="begin"/>
      </w:r>
      <w:r>
        <w:instrText>XE "Bradwell On Sea, Essexshire, England (Medieval), Europe" \f B</w:instrText>
      </w:r>
      <w:r>
        <w:fldChar w:fldCharType="end"/>
      </w:r>
      <w:r>
        <w:t xml:space="preserve"> </w:t>
      </w:r>
      <w:r>
        <w:rPr>
          <w:b/>
          <w:color w:val="7A3695"/>
        </w:rPr>
        <w:t>Matilda de la Mare Sandy's 24th GGM</w:t>
      </w:r>
      <w:hyperlink w:anchor="ENDNOTE-2">
        <w:r w:rsidR="00C94065">
          <w:rPr>
            <w:vertAlign w:val="superscript"/>
          </w:rPr>
          <w:t>2</w:t>
        </w:r>
      </w:hyperlink>
      <w:r>
        <w:t>, daughter of Henry de la Mare and (mother) , was born in 1248 in Bradwell On Sea, Essexshire, England (Medieval), Europe.</w:t>
      </w:r>
      <w:r>
        <w:fldChar w:fldCharType="begin"/>
      </w:r>
      <w:r>
        <w:instrText>XE "County of Warwickshire, England (Medieval), Europe" \f B</w:instrText>
      </w:r>
      <w:r>
        <w:fldChar w:fldCharType="end"/>
      </w:r>
      <w:r>
        <w:t xml:space="preserve"> She died in 1289 at the age of 41 in County of Warwickshire, England (Medieval), Europe. The cause of her death (at the age of 41) in the year of 1289 is not known-surviving in 1289 was difficult &amp; it occurred in Medieval England</w:t>
      </w:r>
      <w:r>
        <w:br w:type="textWrapping" w:clear="all"/>
      </w:r>
    </w:p>
    <w:p w14:paraId="41FEA7C4" w14:textId="77777777" w:rsidR="00C94065" w:rsidRDefault="006944C1">
      <w:pPr>
        <w:pStyle w:val="TextNarr"/>
      </w:pPr>
      <w:r>
        <w:br w:type="textWrapping" w:clear="all"/>
      </w:r>
    </w:p>
    <w:p w14:paraId="6176E730" w14:textId="77777777" w:rsidR="00C94065" w:rsidRDefault="006944C1">
      <w:pPr>
        <w:pStyle w:val="TextNarr"/>
      </w:pPr>
      <w:r>
        <w:t xml:space="preserve"> Peter de Montfort and Matilda de la Mare had the following children:</w:t>
      </w:r>
      <w:r>
        <w:br w:type="textWrapping" w:clear="all"/>
      </w:r>
    </w:p>
    <w:p w14:paraId="2990063D" w14:textId="77777777" w:rsidR="00C94065" w:rsidRDefault="006944C1">
      <w:pPr>
        <w:pStyle w:val="TextNarr"/>
      </w:pPr>
      <w:r>
        <w:br w:type="textWrapping" w:clear="all"/>
      </w:r>
    </w:p>
    <w:p w14:paraId="154C17EC" w14:textId="77777777" w:rsidR="00C94065" w:rsidRDefault="006944C1">
      <w:pPr>
        <w:tabs>
          <w:tab w:val="right" w:pos="648"/>
          <w:tab w:val="right" w:pos="1440"/>
          <w:tab w:val="left" w:pos="1584"/>
        </w:tabs>
        <w:ind w:left="1584" w:hanging="1584"/>
      </w:pPr>
      <w:r>
        <w:fldChar w:fldCharType="begin"/>
      </w:r>
      <w:r>
        <w:instrText>XE "de Montfort:John (1271–1296)" \f A</w:instrText>
      </w:r>
      <w:r>
        <w:fldChar w:fldCharType="end"/>
      </w:r>
      <w:r>
        <w:tab/>
        <w:t>332</w:t>
      </w:r>
      <w:r>
        <w:tab/>
        <w:t>i</w:t>
      </w:r>
      <w:r>
        <w:tab/>
      </w:r>
      <w:r>
        <w:rPr>
          <w:noProof/>
        </w:rPr>
        <w:drawing>
          <wp:anchor distT="0" distB="0" distL="114300" distR="114300" simplePos="0" relativeHeight="251658338" behindDoc="0" locked="0" layoutInCell="1" allowOverlap="1" wp14:anchorId="08CC4B89" wp14:editId="207A759A">
            <wp:simplePos x="0" y="0"/>
            <wp:positionH relativeFrom="margin">
              <wp:posOffset>1005840</wp:posOffset>
            </wp:positionH>
            <wp:positionV relativeFrom="paragraph">
              <wp:posOffset>165100</wp:posOffset>
            </wp:positionV>
            <wp:extent cx="1039368" cy="1143000"/>
            <wp:effectExtent l="0" t="0" r="0" b="0"/>
            <wp:wrapSquare wrapText="right"/>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99.png"/>
                    <pic:cNvPicPr/>
                  </pic:nvPicPr>
                  <pic:blipFill>
                    <a:blip r:embed="rId91"/>
                    <a:stretch>
                      <a:fillRect/>
                    </a:stretch>
                  </pic:blipFill>
                  <pic:spPr>
                    <a:xfrm>
                      <a:off x="0" y="0"/>
                      <a:ext cx="1039368" cy="1143000"/>
                    </a:xfrm>
                    <a:prstGeom prst="rect">
                      <a:avLst/>
                    </a:prstGeom>
                  </pic:spPr>
                </pic:pic>
              </a:graphicData>
            </a:graphic>
          </wp:anchor>
        </w:drawing>
      </w:r>
      <w:r>
        <w:fldChar w:fldCharType="begin"/>
      </w:r>
      <w:r>
        <w:instrText>XE "County of Warwickshire, England (Medieval), Europe" \f B</w:instrText>
      </w:r>
      <w:r>
        <w:fldChar w:fldCharType="end"/>
      </w:r>
      <w:r>
        <w:rPr>
          <w:b/>
        </w:rPr>
        <w:t>John de Montfort</w:t>
      </w:r>
      <w:hyperlink w:anchor="ENDNOTE-2">
        <w:r w:rsidR="00C94065">
          <w:rPr>
            <w:vertAlign w:val="superscript"/>
          </w:rPr>
          <w:t>2</w:t>
        </w:r>
      </w:hyperlink>
      <w:r>
        <w:t xml:space="preserve"> was born in 1271 in County of Warwickshire, England (Medieval), Europe.</w:t>
      </w:r>
      <w:r>
        <w:fldChar w:fldCharType="begin"/>
      </w:r>
      <w:r>
        <w:instrText>XE "County of Warwickshire, England (Medieval), Europe" \f B</w:instrText>
      </w:r>
      <w:r>
        <w:fldChar w:fldCharType="end"/>
      </w:r>
      <w:r>
        <w:t xml:space="preserve"> He died on May 11, 1296 at the age of 25 in County of Warwickshire, England (Medieval), Europe. The cause of his death (at the age of 25) on Friday, May 11th, 1296 is not known-surviving in 1296 was difficult &amp; it occurred in Medieval England</w:t>
      </w:r>
      <w:r>
        <w:br w:type="textWrapping" w:clear="all"/>
      </w:r>
    </w:p>
    <w:p w14:paraId="233E7055" w14:textId="77777777" w:rsidR="00C94065" w:rsidRDefault="006944C1">
      <w:pPr>
        <w:tabs>
          <w:tab w:val="right" w:pos="648"/>
          <w:tab w:val="right" w:pos="1440"/>
          <w:tab w:val="left" w:pos="1584"/>
        </w:tabs>
        <w:ind w:left="1584" w:hanging="1584"/>
      </w:pPr>
      <w:r>
        <w:fldChar w:fldCharType="begin"/>
      </w:r>
      <w:r>
        <w:instrText>XE "de Montfort:Alice (1272–1317)" \f A</w:instrText>
      </w:r>
      <w:r>
        <w:fldChar w:fldCharType="end"/>
      </w:r>
      <w:r>
        <w:tab/>
        <w:t>333</w:t>
      </w:r>
      <w:r>
        <w:tab/>
        <w:t>ii</w:t>
      </w:r>
      <w:r>
        <w:tab/>
      </w:r>
      <w:r>
        <w:rPr>
          <w:noProof/>
        </w:rPr>
        <w:drawing>
          <wp:anchor distT="0" distB="0" distL="114300" distR="114300" simplePos="0" relativeHeight="251658339" behindDoc="0" locked="0" layoutInCell="1" allowOverlap="1" wp14:anchorId="14FE5C94" wp14:editId="7D32661D">
            <wp:simplePos x="0" y="0"/>
            <wp:positionH relativeFrom="margin">
              <wp:posOffset>1005840</wp:posOffset>
            </wp:positionH>
            <wp:positionV relativeFrom="paragraph">
              <wp:posOffset>165100</wp:posOffset>
            </wp:positionV>
            <wp:extent cx="1039368" cy="1143000"/>
            <wp:effectExtent l="0" t="0" r="0" b="0"/>
            <wp:wrapSquare wrapText="r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0.png"/>
                    <pic:cNvPicPr/>
                  </pic:nvPicPr>
                  <pic:blipFill>
                    <a:blip r:embed="rId91"/>
                    <a:stretch>
                      <a:fillRect/>
                    </a:stretch>
                  </pic:blipFill>
                  <pic:spPr>
                    <a:xfrm>
                      <a:off x="0" y="0"/>
                      <a:ext cx="1039368" cy="1143000"/>
                    </a:xfrm>
                    <a:prstGeom prst="rect">
                      <a:avLst/>
                    </a:prstGeom>
                  </pic:spPr>
                </pic:pic>
              </a:graphicData>
            </a:graphic>
          </wp:anchor>
        </w:drawing>
      </w:r>
      <w:r>
        <w:fldChar w:fldCharType="begin"/>
      </w:r>
      <w:r>
        <w:instrText>XE "County of Warwickshire, England (Medieval), Europe" \f B</w:instrText>
      </w:r>
      <w:r>
        <w:fldChar w:fldCharType="end"/>
      </w:r>
      <w:r>
        <w:rPr>
          <w:b/>
        </w:rPr>
        <w:t>Alice de Montfort</w:t>
      </w:r>
      <w:hyperlink w:anchor="ENDNOTE-2">
        <w:r w:rsidR="00C94065">
          <w:rPr>
            <w:vertAlign w:val="superscript"/>
          </w:rPr>
          <w:t>2</w:t>
        </w:r>
      </w:hyperlink>
      <w:r>
        <w:t xml:space="preserve"> was born in 1272 in County of Warwickshire, England (Medieval), Europe.</w:t>
      </w:r>
      <w:r>
        <w:fldChar w:fldCharType="begin"/>
      </w:r>
      <w:r>
        <w:instrText>XE "Saffron Walden, Essexshire, England (Medieval), Europe" \f B</w:instrText>
      </w:r>
      <w:r>
        <w:fldChar w:fldCharType="end"/>
      </w:r>
      <w:r>
        <w:t xml:space="preserve"> She died in 1317 at the age of 45 in Saffron Walden, Essexshire, England (Medieval), Europe. The cause of her death (at the age of 45) in the year of 1317 is not known-surviving in 1317 was difficult &amp; it occurred in Medieval England</w:t>
      </w:r>
      <w:r>
        <w:br w:type="textWrapping" w:clear="all"/>
      </w:r>
    </w:p>
    <w:p w14:paraId="2D683E2D" w14:textId="77777777" w:rsidR="00C94065" w:rsidRDefault="006944C1">
      <w:pPr>
        <w:tabs>
          <w:tab w:val="right" w:pos="648"/>
          <w:tab w:val="right" w:pos="1440"/>
          <w:tab w:val="left" w:pos="1584"/>
        </w:tabs>
        <w:ind w:left="1584" w:hanging="1584"/>
      </w:pPr>
      <w:r>
        <w:fldChar w:fldCharType="begin"/>
      </w:r>
      <w:r>
        <w:instrText>XE "de Montfort:Elizabeth Sandy's 23rd GGM (1273–1354)" \f A</w:instrText>
      </w:r>
      <w:r>
        <w:fldChar w:fldCharType="end"/>
      </w:r>
      <w:r>
        <w:tab/>
        <w:t>+334</w:t>
      </w:r>
      <w:r>
        <w:tab/>
        <w:t>iii</w:t>
      </w:r>
      <w:r>
        <w:tab/>
      </w:r>
      <w:r>
        <w:rPr>
          <w:b/>
          <w:color w:val="7A3695"/>
        </w:rPr>
        <w:t>Elizabeth de Montfort Sandy's 23rd GGM</w:t>
      </w:r>
      <w:r>
        <w:t>, born 1273, Henley In Arden, Warwickshire, England (Medieval), Europe</w:t>
      </w:r>
      <w:r>
        <w:fldChar w:fldCharType="begin"/>
      </w:r>
      <w:r>
        <w:instrText>XE "Beaudesert Castle, Henley In Arden, Warwickshire, England (Medieval), Europe" \f B</w:instrText>
      </w:r>
      <w:r>
        <w:fldChar w:fldCharType="end"/>
      </w:r>
      <w:r>
        <w:t>; married William Augustus de Montagu Sandy's 23rd GGF, 1292; married Thomas de Furnival, June 8, 1322; died August, 1354, Oxford, Oxfordshire, England (Medieval), Europe</w:t>
      </w:r>
      <w:r>
        <w:fldChar w:fldCharType="begin"/>
      </w:r>
      <w:r>
        <w:instrText>XE "Oxford, Oxfordshire, England (Medieval), Europe" \f B</w:instrText>
      </w:r>
      <w:r>
        <w:fldChar w:fldCharType="end"/>
      </w:r>
      <w:r>
        <w:t>.</w:t>
      </w:r>
      <w:r>
        <w:br w:type="textWrapping" w:clear="all"/>
      </w:r>
    </w:p>
    <w:p w14:paraId="13262143" w14:textId="77777777" w:rsidR="00C94065" w:rsidRDefault="006944C1">
      <w:pPr>
        <w:pStyle w:val="TextNarr"/>
      </w:pPr>
      <w:r>
        <w:br w:type="textWrapping" w:clear="all"/>
      </w:r>
    </w:p>
    <w:p w14:paraId="38D6C3CF" w14:textId="77777777" w:rsidR="00C94065" w:rsidRDefault="006944C1">
      <w:pPr>
        <w:pStyle w:val="TextNarr"/>
      </w:pPr>
      <w:r>
        <w:br w:type="textWrapping" w:clear="all"/>
      </w:r>
    </w:p>
    <w:p w14:paraId="2222A615" w14:textId="77777777" w:rsidR="00C94065" w:rsidRDefault="006944C1">
      <w:pPr>
        <w:pStyle w:val="TextNarr"/>
      </w:pPr>
      <w:r>
        <w:t xml:space="preserve">320.  </w:t>
      </w:r>
      <w:r>
        <w:fldChar w:fldCharType="begin"/>
      </w:r>
      <w:r>
        <w:instrText>XE "de Clare:Gilbert (1243–1295)" \f A</w:instrText>
      </w:r>
      <w:r>
        <w:fldChar w:fldCharType="end"/>
      </w:r>
      <w:r>
        <w:fldChar w:fldCharType="begin"/>
      </w:r>
      <w:r>
        <w:instrText>XE "Christchurch, Hampshire, England (Medieval), Europe" \f B</w:instrText>
      </w:r>
      <w:r>
        <w:fldChar w:fldCharType="end"/>
      </w:r>
      <w:r>
        <w:rPr>
          <w:b/>
        </w:rPr>
        <w:t>Gilbert de Clare</w:t>
      </w:r>
      <w:hyperlink w:anchor="ENDNOTE-2">
        <w:r w:rsidR="00C94065">
          <w:rPr>
            <w:vertAlign w:val="superscript"/>
          </w:rPr>
          <w:t>2</w:t>
        </w:r>
      </w:hyperlink>
      <w:r>
        <w:t xml:space="preserve">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 1243 in Christchurch, Hampshire, England (Medieval), Europe. He held the title of 3rd Earl of Gloucester and 7th Earl of Hertford after 1243.</w:t>
      </w:r>
      <w:r>
        <w:fldChar w:fldCharType="begin"/>
      </w:r>
      <w:r>
        <w:instrText>XE "Caerphilly Castle, County of Glamorganshire (Morgannwg), Wales (MiddleAges part of Anglo-Saxon Britain), Europe" \f B</w:instrText>
      </w:r>
      <w:r>
        <w:fldChar w:fldCharType="end"/>
      </w:r>
      <w:r>
        <w:t xml:space="preserve"> He; at Caerphilly Castle in County of Glamorganshire (Morgannwg), Wales (MiddleAges part of Anglo-Saxon Britain), Europe in 1268. Gilbert began work on his castle in 1268 following his occupation of the north of Glamorgan, with the majority of the construction occurring over the next three years; see https://en.wikipedia.org/wiki/Caerphilly_Castle</w:t>
      </w:r>
      <w:r>
        <w:fldChar w:fldCharType="begin"/>
      </w:r>
      <w:r>
        <w:instrText>XE "Monmouth Castle, Monmouth, Monmouthshire, Wales (Medieval), Europe" \f B</w:instrText>
      </w:r>
      <w:r>
        <w:fldChar w:fldCharType="end"/>
      </w:r>
      <w:r>
        <w:t xml:space="preserve"> Gilbert died on December 7, 1295 at the age of 52 at Monmouth Castle in Monmouth, Monmouthshire, Wales (Medieval), Europe. The cause of his death (at the age of 52) on Wednesday, December 7th, 1295 is not known-surviving in 1295 was difficult</w:t>
      </w:r>
      <w:r>
        <w:br/>
      </w:r>
      <w:r>
        <w:br/>
        <w:t>Died as the 3rd Earl of Gloucester and 7th Earl of Hertford</w:t>
      </w:r>
      <w:r>
        <w:fldChar w:fldCharType="begin"/>
      </w:r>
      <w:r>
        <w:instrText>XE "Interred or buried in the cemetery at the Abbey of Tewkesbury, Tewkesbury, Gloucestershire, England (Medieval), Europe" \f B</w:instrText>
      </w:r>
      <w:r>
        <w:fldChar w:fldCharType="end"/>
      </w:r>
      <w:r>
        <w:t xml:space="preserve"> He was buried after 1295 at Interred or buried in the cemetery at the Abbey of Tewkesbury in Tewkesbury, Gloucestershire, England (Medieval), Europe. </w:t>
      </w:r>
      <w:r>
        <w:fldChar w:fldCharType="begin"/>
      </w:r>
      <w:r>
        <w:instrText>XE "Westminster Abbey in the City of Westminster, Region of Greater London, England (Medieval), Europe" \f B</w:instrText>
      </w:r>
      <w:r>
        <w:fldChar w:fldCharType="end"/>
      </w:r>
      <w:r>
        <w:t xml:space="preserve"> Gilbert de Clare and Joan Plantagenêt of Acre were married on April 30, 1290 at Westminster Abbey in the City of Westminster in Region of Greater London, England (Medieval), Europe.</w:t>
      </w:r>
      <w:r>
        <w:fldChar w:fldCharType="begin"/>
      </w:r>
      <w:r>
        <w:instrText>XE "Plantagenêt:Edward I (the 5th of the 14 Plantagenêt dynasty Kings) (1239–1307)" \f A</w:instrText>
      </w:r>
      <w:r>
        <w:fldChar w:fldCharType="end"/>
      </w:r>
      <w:r>
        <w:fldChar w:fldCharType="begin"/>
      </w:r>
      <w:r>
        <w:instrText>XE "&lt;No surname&gt;:Eleanor of Castilla-León (1241–1290)" \f A</w:instrText>
      </w:r>
      <w:r>
        <w:fldChar w:fldCharType="end"/>
      </w:r>
      <w:r>
        <w:br w:type="textWrapping" w:clear="all"/>
      </w:r>
    </w:p>
    <w:p w14:paraId="264A2ADA" w14:textId="77777777" w:rsidR="00C94065" w:rsidRDefault="006944C1">
      <w:pPr>
        <w:pStyle w:val="TextNarr"/>
      </w:pPr>
      <w:r>
        <w:br w:type="textWrapping" w:clear="all"/>
      </w:r>
    </w:p>
    <w:p w14:paraId="065AC205" w14:textId="77777777" w:rsidR="00C94065" w:rsidRDefault="006944C1">
      <w:pPr>
        <w:pStyle w:val="TextNarr"/>
      </w:pPr>
      <w:r>
        <w:fldChar w:fldCharType="begin"/>
      </w:r>
      <w:r>
        <w:instrText>XE "Plantagenêt:Joan of Acre (1272–1307)" \f A</w:instrText>
      </w:r>
      <w:r>
        <w:fldChar w:fldCharType="end"/>
      </w:r>
      <w:r>
        <w:fldChar w:fldCharType="begin"/>
      </w:r>
      <w:r>
        <w:instrText>XE "Palestine, nr Israel, Acre, Galilee, Israel, Asia" \f B</w:instrText>
      </w:r>
      <w:r>
        <w:fldChar w:fldCharType="end"/>
      </w:r>
      <w:r>
        <w:t xml:space="preserve"> </w:t>
      </w:r>
      <w:r>
        <w:rPr>
          <w:b/>
        </w:rPr>
        <w:t>Joan Plantagenêt of Acre</w:t>
      </w:r>
      <w:hyperlink w:anchor="ENDNOTE-2">
        <w:r w:rsidR="00C94065">
          <w:rPr>
            <w:vertAlign w:val="superscript"/>
          </w:rPr>
          <w:t>2</w:t>
        </w:r>
      </w:hyperlink>
      <w:r>
        <w:t>, daughter of Edward Plantagenêt and Eleanor , was born in 1272 at Palestine, nr Israel in Acre, Galilee, Israel, Asia.</w:t>
      </w:r>
      <w:r>
        <w:fldChar w:fldCharType="begin"/>
      </w:r>
      <w:r>
        <w:instrText>XE "Clare, Suffolk County, England (Medieval), Europe" \f B</w:instrText>
      </w:r>
      <w:r>
        <w:fldChar w:fldCharType="end"/>
      </w:r>
      <w:r>
        <w:t xml:space="preserve"> She died on April 23, 1307 at the age of 35 in Clare, Suffolk County, England (Medieval), Europe. The cause of her death (at the age of 35) on Saturday, April 23rd, 1307 is not known-surviving in 1307 was difficult &amp; it occurred in Medieval England</w:t>
      </w:r>
      <w:r>
        <w:fldChar w:fldCharType="begin"/>
      </w:r>
      <w:r>
        <w:instrText>XE "Buried in the cemetery at the Priory church of the Austin Friars, Clare, Suffolk County, England (Medieval), Europe" \f B</w:instrText>
      </w:r>
      <w:r>
        <w:fldChar w:fldCharType="end"/>
      </w:r>
      <w:r>
        <w:t xml:space="preserve"> She was buried after April, 1307 at Buried in the cemetery at the Priory church of the Austin Friars in Clare, Suffolk County, England (Medieval), Europe.</w:t>
      </w:r>
    </w:p>
    <w:p w14:paraId="62D1DE9B" w14:textId="77777777" w:rsidR="00C94065" w:rsidRDefault="006944C1">
      <w:pPr>
        <w:pStyle w:val="TextNarr"/>
      </w:pPr>
      <w:r>
        <w:br w:type="textWrapping" w:clear="all"/>
      </w:r>
    </w:p>
    <w:p w14:paraId="2855C144" w14:textId="77777777" w:rsidR="00C94065" w:rsidRDefault="006944C1">
      <w:pPr>
        <w:pStyle w:val="TextNarr"/>
      </w:pPr>
      <w:r>
        <w:br w:type="textWrapping" w:clear="all"/>
      </w:r>
    </w:p>
    <w:p w14:paraId="7CE42930" w14:textId="77777777" w:rsidR="00C94065" w:rsidRDefault="006944C1">
      <w:pPr>
        <w:pStyle w:val="TextNarr"/>
      </w:pPr>
      <w:r>
        <w:t xml:space="preserve">321.  </w:t>
      </w:r>
      <w:r>
        <w:fldChar w:fldCharType="begin"/>
      </w:r>
      <w:r>
        <w:instrText>XE "de Clare:Thomas Don's 23rd GGF (1245–1287)" \f A</w:instrText>
      </w:r>
      <w:r>
        <w:fldChar w:fldCharType="end"/>
      </w:r>
      <w:r>
        <w:fldChar w:fldCharType="begin"/>
      </w:r>
      <w:r>
        <w:instrText>XE "Tonbridge and Malling Borough, County of Kent, England (Medieval), Europe" \f B</w:instrText>
      </w:r>
      <w:r>
        <w:fldChar w:fldCharType="end"/>
      </w:r>
      <w:r>
        <w:rPr>
          <w:b/>
          <w:color w:val="7C1316"/>
        </w:rPr>
        <w:t>Thomas de Clare Don's 23rd GGF</w:t>
      </w:r>
      <w:hyperlink w:anchor="ENDNOTE-2">
        <w:r w:rsidR="00C94065">
          <w:rPr>
            <w:vertAlign w:val="superscript"/>
          </w:rPr>
          <w:t>2</w:t>
        </w:r>
      </w:hyperlink>
      <w:r>
        <w:t xml:space="preserve">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1245 in Tonbridge and Malling Borough, County of Kent, England (Medieval), Europe. He held the title of Lord of Thomond, Inchiquin and Youghal before 1287.</w:t>
      </w:r>
      <w:r>
        <w:fldChar w:fldCharType="begin"/>
      </w:r>
      <w:r>
        <w:instrText>XE "Thormond, Connaught, County Clare, Ireland, Europe" \f B</w:instrText>
      </w:r>
      <w:r>
        <w:fldChar w:fldCharType="end"/>
      </w:r>
      <w:r>
        <w:t xml:space="preserve"> He died on August 29, 1287 at the age of 42 at Thormond in Connaught, County Clare, Ireland, Europe. The cause of his death (at the age of 42) on Friday, August 29th, 1287 is not known-surviving in 1287 was difficult</w:t>
      </w:r>
      <w:r>
        <w:br/>
      </w:r>
      <w:r>
        <w:br/>
        <w:t>Died as the Lord of Thomond, Inchiquin and Youghal</w:t>
      </w:r>
      <w:r>
        <w:fldChar w:fldCharType="begin"/>
      </w:r>
      <w:r>
        <w:instrText>XE "Buried in an unknown cemetery, Connaught, County Clare, Ireland, Europe" \f B</w:instrText>
      </w:r>
      <w:r>
        <w:fldChar w:fldCharType="end"/>
      </w:r>
      <w:r>
        <w:t xml:space="preserve"> Thomas was buried on February 7, 1288 at Buried in an unknown cemetery in Connaught, County Clare, Ireland, Europe. The delay of his burial (or an incorrect death date) is odd / NFIA A close friend of Edward I, Thomas is one of most important members of lesser baronage during Edward I's reign. He established himself as one of the great Anglo-Irish magnates by the late 13th century and entered royal service in a manner reminiscent of his ancestor Strongbow</w:t>
      </w:r>
      <w:r>
        <w:br/>
      </w:r>
      <w:r>
        <w:br/>
        <w:t>Governor of the city of London, Steward of Waltharn; he also conquered Lordship of Thomond (modern county Clare) in Ireland</w:t>
      </w:r>
      <w:r>
        <w:br/>
      </w:r>
      <w:r>
        <w:br/>
        <w:t>Alt. Birth bet 1244 and 1247 Thomond, Connaught, Clare, Ireland</w:t>
      </w:r>
      <w:r>
        <w:br/>
      </w:r>
      <w:r>
        <w:br/>
        <w:t>14 May 1264 fought with brother Gilbert for rebels at Lewes</w:t>
      </w:r>
      <w:r>
        <w:br/>
      </w:r>
      <w:r>
        <w:br/>
        <w:t>14 May 1264 knighted by Simon deMontfort on the eve of the battle of Lewes</w:t>
      </w:r>
      <w:r>
        <w:br/>
      </w:r>
      <w:r>
        <w:br/>
        <w:t>In May 1265 he followed his brother Gilbert's lead &amp; deserted Montfort for Prince Edward</w:t>
      </w:r>
      <w:r>
        <w:br/>
      </w:r>
      <w:r>
        <w:br/>
        <w:t>Some corrections and additions to the Complete Peerage: Volume 5: Gloucester</w:t>
      </w:r>
      <w:r>
        <w:br/>
        <w:t>http://www.medievalgenealogy.org.uk/cp/gloucester.shtml (Oct 8, 2003)</w:t>
      </w:r>
      <w:r>
        <w:br/>
      </w:r>
      <w:r>
        <w:br/>
        <w:t>Volume 5, page 700, note h (on p.701): Besides his son and successor in title, Gilbert, the Earl [Richard de Clare, d. 1262] had two sons: (1) Thomas de Clare, who had a public career and was a friend of Prince Edward, with whom he went on a Crusade (Annales Mon., vol. ii, p. 109). He d. in Ireland in Feb. 1287/8 (Annales Mon., vol. iv, p. 314; the extent of his lands is in Cal. Inq. p.m., vol. ii, p. 696), leaving a son and heir Thomas (Cal. Patent Rolls, 1292-1301, p. 81), and a son Richard, a clerk (Cal. Papal Letters, vol. ii, p. 12 &amp;c.)</w:t>
      </w:r>
      <w:r>
        <w:br/>
        <w:t>======================================================</w:t>
      </w:r>
      <w:r>
        <w:br/>
        <w:t>Thomas de Clare married Julian, daughter and heir of Sir Maurice FitzMaurice, before 18 February 1274/5 [Cal. Documents Ireland, vol. 3, no 1142]</w:t>
      </w:r>
      <w:r>
        <w:br/>
      </w:r>
      <w:r>
        <w:br/>
        <w:t>He was lord of Thomond in Connaught, and died 29 August 1287 (not February 1287/8)</w:t>
      </w:r>
      <w:r>
        <w:br/>
      </w:r>
      <w:r>
        <w:br/>
        <w:t>His wife Julian remarried, between 11 December 1291 and 16 February 1291/2, to Adam de Creting [Calendar of Patent Rolls, 1281-1292, pp. 463, 476; Calendar of Documents relating to Ireland, vol. 3, no 1142]</w:t>
      </w:r>
      <w:r>
        <w:br/>
      </w:r>
      <w:r>
        <w:br/>
        <w:t>He was succeeded by his son Gilbert (not Thomas), and afterwards his son Richard</w:t>
      </w:r>
      <w:r>
        <w:br/>
      </w:r>
      <w:r>
        <w:br/>
        <w:t>Richard's son Thomas was succeeded in April 1321 by his aunts (Richard's sisters), Margaret, the wife of Sir Bartholomew de Badlesmere, and Maud, the wife of Sir Robert de Welle [Cal. Inq. p.m., vol. 6, no 275]</w:t>
      </w:r>
      <w:r>
        <w:br/>
      </w:r>
      <w:r>
        <w:br/>
        <w:t>Thomas de Clare's other son Richard, the clerk, was presumably illegitimate, as he did not succeed to the estates despite apparently surviving until at least 1331 [Cal. Papal Letters, vol. 2, p.326; see below]</w:t>
      </w:r>
      <w:r>
        <w:br/>
      </w:r>
      <w:r>
        <w:br/>
        <w:t>The identification of Thomas de Clare, Lord of Thomond, as a younger son of Richard, Earl of Gloucester and Hertford [d. 1262], was removed in Complete Peerage, volume 14, in the articles on Badlesmere and Clare. Nevertheless, this identification is commonly assumed by historians and editors (and in several other volumes of the Complete Peerage; for example, the extent of lands referred to above is that of the lord of Thomond). This identification does appear to be justified by record evidence:</w:t>
      </w:r>
      <w:r>
        <w:br/>
      </w:r>
      <w:r>
        <w:br/>
        <w:t>The reference to Thomas de Clare leaving a son and heir Thomas is also an error. In the reference cited above [Cal. Patent Rolls, 1292-1301, p. 81], the son and heir is named as Gilbert, not Thomas. Richard de Clare the clerk, son of Thomas de Clare, was said to be aged about 20 in 1306 [Cal. Papal Letters, vol. 2, p. 12]. In 1314, Thomas de Clare's other son Richard granted to him for life the manor of Plashes, in Standon, Hertfordshire [Victoria County History Hertfordshire, vol. 3, p.355, citing Duchy of Lancaster Deeds, L1282]. Richard seems to have been still living in or shortly before 1331, when he was ordered to be removed from a canonry of Dublin and the prebend of Swords [Cal. Papal Letters, vol. 2, p. 326]. Despite this, Thomas de Clare's daughters had been returned as the heirs of their nephew Thomas de Clare in 1321 [Cal. Inq. p.m., vol. 6, no 275]. So Richard the clerk was presumably an illegitimate son (he could not have been a half-brother of Thomas's other son Richard, as there is no doubt that Thomas was married to Julian at the times of both their births)</w:t>
      </w:r>
      <w:r>
        <w:br/>
      </w:r>
      <w:r>
        <w:br/>
        <w:t>[The inconsistencies concerning the identity of Thomas de Clare, lord of Thomond, were raised by Dave Utzinger in November 2001. Douglas Richardson pointed out his identity with Earl Richard's son, based on the evidence of the Despenser-Badlesmere consanguinity and the descent of the manor of Plashes, in March 2002. Further contributions were made by John P. Ravilious, Adrian Channing and Cris Nash]</w:t>
      </w:r>
      <w:r>
        <w:br/>
        <w:t>==============================================================================</w:t>
      </w:r>
      <w:r>
        <w:br/>
        <w:t>In 1284 Thomas de Clare, described as the brother of the Earl of Gloucester, made a recognizance to several merchants of Lucca for a loan of £409, and they were to hold his manor called Agni in the county of Limerick until it was repaid [Cal. Documents Ireland, vol. 2, no 2312]. Presumably this is the same as the manor of "Any" which appears in the extents of the lands of Thomas de Clare of Thomond, taken in 1287 [Cal. Inq. p.m., vol. 2, no 696]. In 1306, a papal dispensation was issued to Richard de Clare, who had held the churches of Boureth and Yothel in the dioceses of Killaloe and Cloyne. Richard was identified as the son of Thomas de Clare, son of the Earl of Gloucester, and the dispensation was granted at the request of Richard's aunt, Margaret de Clara, Countess of Cornwall [Cal. Papal Letters, vol. 2, p. 12]. The places mentioned are indexed as Bunratty and Youghal, and the advowsons of both these places are included in the extent of the lands of Thomas de Clare of Thomond [Cal. Inq. p.m., vol. 2, no 696]. Margaret de Clare, the divorced wife of Edmund, Earl of Cornwall, was a daughter of Richard, Earl of Gloucester [Complete Peerage, vol. 3, p.433]. A papal mandate, dated 1341, to grant a dispensation to remain married, to Hugh le Despenser, Lord of Tewkesbury, and his wife Elizabeth Montague, stated that Hugh was related to Elizabeth's former husband, Giles de Badlesmere, in the third degree [Cal. Papal Letters, vol.2, p.553]. The relationship is explained thus: Hugh's maternal grandfather was Gilbert de Clare, Earl of Gloucester and Hertford [son of Earl Richard, d.1262; Complete Peerage, vol. 4, pp.269-273], and Giles's maternal grandfather was Thomas de Clare, Lord of Thomond [Gilbert's brother; Complete Peerage, vol. 1, p.372].  Thomas de Clare Don's 23rd GGF and Juliane FitzMaurice Don's 23rd GGM (in another branch) were married in 1275.</w:t>
      </w:r>
      <w:r>
        <w:fldChar w:fldCharType="begin"/>
      </w:r>
      <w:r>
        <w:instrText>XE "FitzMaurice:Maurice (1238–1286)" \f A</w:instrText>
      </w:r>
      <w:r>
        <w:fldChar w:fldCharType="end"/>
      </w:r>
      <w:r>
        <w:fldChar w:fldCharType="begin"/>
      </w:r>
      <w:r>
        <w:instrText>XE "de Prendergast:Maud (1242–1273)" \f A</w:instrText>
      </w:r>
      <w:r>
        <w:fldChar w:fldCharType="end"/>
      </w:r>
      <w:r>
        <w:br w:type="textWrapping" w:clear="all"/>
      </w:r>
    </w:p>
    <w:p w14:paraId="580D0E52" w14:textId="77777777" w:rsidR="00C94065" w:rsidRDefault="006944C1">
      <w:pPr>
        <w:pStyle w:val="TextNarr"/>
      </w:pPr>
      <w:r>
        <w:br w:type="textWrapping" w:clear="all"/>
      </w:r>
    </w:p>
    <w:p w14:paraId="07EB519C" w14:textId="77777777" w:rsidR="00C94065" w:rsidRDefault="006944C1">
      <w:pPr>
        <w:pStyle w:val="TextNarr"/>
      </w:pPr>
      <w:r>
        <w:fldChar w:fldCharType="begin"/>
      </w:r>
      <w:r>
        <w:instrText>XE "FitzMaurice:Juliane Don's 23rd GGM (in another branch) (1267–1300)" \f A</w:instrText>
      </w:r>
      <w:r>
        <w:fldChar w:fldCharType="end"/>
      </w:r>
      <w:r>
        <w:fldChar w:fldCharType="begin"/>
      </w:r>
      <w:r>
        <w:instrText>XE "Baile Átha Cliath, Holy Trinity, Christ Church Cathedral, Dublin, Province of Leinster, Ireland, Europe" \f B</w:instrText>
      </w:r>
      <w:r>
        <w:fldChar w:fldCharType="end"/>
      </w:r>
      <w:r>
        <w:t xml:space="preserve"> </w:t>
      </w:r>
      <w:r>
        <w:rPr>
          <w:b/>
          <w:color w:val="7C1316"/>
        </w:rPr>
        <w:t>Juliane FitzMaurice Don's 23rd GGM (in another branch)</w:t>
      </w:r>
      <w:hyperlink w:anchor="ENDNOTE-2">
        <w:r w:rsidR="00C94065">
          <w:rPr>
            <w:vertAlign w:val="superscript"/>
          </w:rPr>
          <w:t>2</w:t>
        </w:r>
      </w:hyperlink>
      <w:r>
        <w:t>, daughter of Maurice FitzMaurice and Maud de Prendergast, was born in 1267 at Baile Átha Cliath, Holy Trinity, Christ Church Cathedral in Dublin, Province of Leinster, Ireland, Europe.</w:t>
      </w:r>
      <w:r>
        <w:fldChar w:fldCharType="begin"/>
      </w:r>
      <w:r>
        <w:instrText>XE "County Clare, Ireland, Europe" \f B</w:instrText>
      </w:r>
      <w:r>
        <w:fldChar w:fldCharType="end"/>
      </w:r>
      <w:r>
        <w:t xml:space="preserve"> She died on September 24, 1300 at the age of 33 in County Clare, Ireland, Europe. The cause of her death (at the age of 33) on Friday, September 24th, 1300 is not known-surviving in 1300 was difficult &amp; it occurred in Ireland</w:t>
      </w:r>
    </w:p>
    <w:p w14:paraId="69A67DC6" w14:textId="77777777" w:rsidR="00C94065" w:rsidRDefault="006944C1">
      <w:pPr>
        <w:pStyle w:val="TextNarr"/>
      </w:pPr>
      <w:r>
        <w:br w:type="textWrapping" w:clear="all"/>
      </w:r>
    </w:p>
    <w:p w14:paraId="3334064C" w14:textId="77777777" w:rsidR="00C94065" w:rsidRDefault="006944C1">
      <w:pPr>
        <w:pStyle w:val="TextNarr"/>
      </w:pPr>
      <w:r>
        <w:t xml:space="preserve"> Thomas de Clare and Juliane FitzMaurice had the following children:</w:t>
      </w:r>
      <w:r>
        <w:br w:type="textWrapping" w:clear="all"/>
      </w:r>
    </w:p>
    <w:p w14:paraId="6DE264A1" w14:textId="77777777" w:rsidR="00C94065" w:rsidRDefault="006944C1">
      <w:pPr>
        <w:pStyle w:val="TextNarr"/>
      </w:pPr>
      <w:r>
        <w:br w:type="textWrapping" w:clear="all"/>
      </w:r>
    </w:p>
    <w:p w14:paraId="213B5838" w14:textId="77777777" w:rsidR="00C94065" w:rsidRDefault="006944C1">
      <w:pPr>
        <w:tabs>
          <w:tab w:val="right" w:pos="648"/>
          <w:tab w:val="right" w:pos="1440"/>
          <w:tab w:val="left" w:pos="1584"/>
        </w:tabs>
        <w:ind w:left="1584" w:hanging="1584"/>
      </w:pPr>
      <w:r>
        <w:fldChar w:fldCharType="begin"/>
      </w:r>
      <w:r>
        <w:instrText>XE "de Clare:Maud {tagged} Young mother (1276–1327)" \f A</w:instrText>
      </w:r>
      <w:r>
        <w:fldChar w:fldCharType="end"/>
      </w:r>
      <w:r>
        <w:tab/>
        <w:t>+335</w:t>
      </w:r>
      <w:r>
        <w:tab/>
        <w:t>i</w:t>
      </w:r>
      <w:r>
        <w:tab/>
      </w:r>
      <w:r>
        <w:rPr>
          <w:b/>
        </w:rPr>
        <w:t>Maud de Clare {tagged} Young mother</w:t>
      </w:r>
      <w:r>
        <w:t>, born 1276, Tewkesbury, Gloucestershire, England (Medieval), Europe</w:t>
      </w:r>
      <w:r>
        <w:fldChar w:fldCharType="begin"/>
      </w:r>
      <w:r>
        <w:instrText>XE "Tewkesbury Borough, Tewkesbury, Gloucestershire, England (Medieval), Europe" \f B</w:instrText>
      </w:r>
      <w:r>
        <w:fldChar w:fldCharType="end"/>
      </w:r>
      <w:r>
        <w:t>; died May 4, 1327, Badlesmere, County of Kent, England (Medieval), Europe</w:t>
      </w:r>
      <w:r>
        <w:fldChar w:fldCharType="begin"/>
      </w:r>
      <w:r>
        <w:instrText>XE "Badlesmere, County of Kent, England (Medieval), Europe" \f B</w:instrText>
      </w:r>
      <w:r>
        <w:fldChar w:fldCharType="end"/>
      </w:r>
      <w:r>
        <w:t>.</w:t>
      </w:r>
      <w:r>
        <w:br w:type="textWrapping" w:clear="all"/>
      </w:r>
    </w:p>
    <w:p w14:paraId="7CB42D30" w14:textId="77777777" w:rsidR="00C94065" w:rsidRDefault="006944C1">
      <w:pPr>
        <w:tabs>
          <w:tab w:val="right" w:pos="648"/>
          <w:tab w:val="right" w:pos="1440"/>
          <w:tab w:val="left" w:pos="1584"/>
        </w:tabs>
        <w:ind w:left="1584" w:hanging="1584"/>
      </w:pPr>
      <w:r>
        <w:fldChar w:fldCharType="begin"/>
      </w:r>
      <w:r>
        <w:instrText>XE "de Clare:Margaret Don's 22nd GGM {tagged} common ancestor (1287–1333)" \f A</w:instrText>
      </w:r>
      <w:r>
        <w:fldChar w:fldCharType="end"/>
      </w:r>
      <w:r>
        <w:tab/>
        <w:t>+336</w:t>
      </w:r>
      <w:r>
        <w:tab/>
        <w:t>ii</w:t>
      </w:r>
      <w:r>
        <w:tab/>
      </w:r>
      <w:r>
        <w:rPr>
          <w:b/>
          <w:color w:val="7C1316"/>
        </w:rPr>
        <w:t>Margaret de Clare Don's 22nd GGM {tagged} common ancestor</w:t>
      </w:r>
      <w:r>
        <w:t>, born April 1, 1287, Clare, Suffolk County, England (Medieval), Europe</w:t>
      </w:r>
      <w:r>
        <w:fldChar w:fldCharType="begin"/>
      </w:r>
      <w:r>
        <w:instrText>XE "Bunratty Castle, Clare, Suffolk County, England (Medieval), Europe" \f B</w:instrText>
      </w:r>
      <w:r>
        <w:fldChar w:fldCharType="end"/>
      </w:r>
      <w:r>
        <w:t>; married Bartholomew  V of Badlesmere, Don's 22nd GGF (in another branch) {tagged} common ancestor, June 30, 1308, England (Medieval), Europe</w:t>
      </w:r>
      <w:r>
        <w:fldChar w:fldCharType="begin"/>
      </w:r>
      <w:r>
        <w:instrText>XE "England (Medieval), Europe" \f B</w:instrText>
      </w:r>
      <w:r>
        <w:fldChar w:fldCharType="end"/>
      </w:r>
      <w:r>
        <w:t>; died January 3, 1333, Region of Greater London, England (Medieval), Europe</w:t>
      </w:r>
      <w:r>
        <w:fldChar w:fldCharType="begin"/>
      </w:r>
      <w:r>
        <w:instrText>XE "Convent house of the Minorite Sisters in Aldgate, Region of Greater London, England (Medieval), Europe" \f B</w:instrText>
      </w:r>
      <w:r>
        <w:fldChar w:fldCharType="end"/>
      </w:r>
      <w:r>
        <w:t>.</w:t>
      </w:r>
      <w:r>
        <w:br w:type="textWrapping" w:clear="all"/>
      </w:r>
    </w:p>
    <w:p w14:paraId="27368A44" w14:textId="77777777" w:rsidR="00C94065" w:rsidRDefault="006944C1">
      <w:pPr>
        <w:pStyle w:val="TextNarr"/>
      </w:pPr>
      <w:r>
        <w:br w:type="textWrapping" w:clear="all"/>
      </w:r>
    </w:p>
    <w:p w14:paraId="7263280B" w14:textId="77777777" w:rsidR="00C94065" w:rsidRDefault="006944C1">
      <w:pPr>
        <w:pStyle w:val="TextNarr"/>
      </w:pPr>
      <w:r>
        <w:br w:type="textWrapping" w:clear="all"/>
      </w:r>
    </w:p>
    <w:p w14:paraId="610429ED" w14:textId="77777777" w:rsidR="00C94065" w:rsidRDefault="006944C1">
      <w:pPr>
        <w:pStyle w:val="TextNarr"/>
      </w:pPr>
      <w:r>
        <w:t xml:space="preserve">322.  </w:t>
      </w:r>
      <w:r>
        <w:fldChar w:fldCharType="begin"/>
      </w:r>
      <w:r>
        <w:instrText>XE "de Clare:Rohese Don's 20th GGM (1252–1312)" \f A</w:instrText>
      </w:r>
      <w:r>
        <w:fldChar w:fldCharType="end"/>
      </w:r>
      <w:r>
        <w:fldChar w:fldCharType="begin"/>
      </w:r>
      <w:r>
        <w:instrText>XE "Tonebridge, County of Suffolk, England (Medieval), Europe" \f B</w:instrText>
      </w:r>
      <w:r>
        <w:fldChar w:fldCharType="end"/>
      </w:r>
      <w:r>
        <w:rPr>
          <w:b/>
          <w:color w:val="456EB5"/>
        </w:rPr>
        <w:t>Rohese de Clare Don's 20th GGM</w:t>
      </w:r>
      <w:hyperlink w:anchor="ENDNOTE-157">
        <w:r w:rsidR="00C94065">
          <w:rPr>
            <w:vertAlign w:val="superscript"/>
          </w:rPr>
          <w:t>157</w:t>
        </w:r>
      </w:hyperlink>
      <w:r>
        <w:t xml:space="preserve">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17, 1252 at Tonebridge in County of Suffolk, England (Medieval), Europe.</w:t>
      </w:r>
      <w:hyperlink w:anchor="ENDNOTE-138">
        <w:r w:rsidR="00C94065">
          <w:rPr>
            <w:vertAlign w:val="superscript"/>
          </w:rPr>
          <w:t>138</w:t>
        </w:r>
      </w:hyperlink>
      <w:r>
        <w:t xml:space="preserve"> The third daughter (Rohese, born in 1252), was married in 1270 to a member of the lesser baronage, Roger de Mowbray, lord of the Yorkshire barony of Thirsk (d. 1 297)</w:t>
      </w:r>
      <w:r>
        <w:br/>
      </w:r>
      <w:r>
        <w:br/>
        <w:t>Again, the marriage was arranged by her mother, the dowager Countess Maud, and her brother Bogo</w:t>
      </w:r>
      <w:r>
        <w:fldChar w:fldCharType="begin"/>
      </w:r>
      <w:r>
        <w:instrText>XE "England (Medieval), Europe" \f B</w:instrText>
      </w:r>
      <w:r>
        <w:fldChar w:fldCharType="end"/>
      </w:r>
      <w:r>
        <w:t xml:space="preserve"> She held the title of Baroness de Mowbray, Lady after 1252 in England (Medieval), Europe.</w:t>
      </w:r>
      <w:r>
        <w:fldChar w:fldCharType="begin"/>
      </w:r>
      <w:r>
        <w:instrText>XE "Tunbridge Wells, County of Kent, England (Medieval), Europe" \f B</w:instrText>
      </w:r>
      <w:r>
        <w:fldChar w:fldCharType="end"/>
      </w:r>
      <w:r>
        <w:t xml:space="preserve"> She died on September 16, 1312 at the age of 59 in Tunbridge Wells, County of Kent, England (Medieval), Europe. The cause of her death (at the age of 60) on Friday, September 16th, 1312 is not known-surviving in 1312 was difficult &amp; it occurred in Medieval England (source as the 3rd daughter (the Baroness de Mowbray; Lady), she was married in 1270 to a member of the lesser baronage, Roger de Mowbray, Lord of the Yorkshire Barony of Thirsk-arranged by her mother, the dowager Countess Maud and her brother Bogo); source as the 3rd daughter (the Baroness de Mowbray; Lady), she was married in 1270 to a member of the lesser baronage, Roger de Mowbray, Lord of the Yorkshire Barony of Thirsk-arranged by her mother, the dowager Countess Maud and her brother Bogo [ Rohese is part of ] The Royal Ancestors of Magna Carta Barons and Royal Genealogies of Magna Carte Barons</w:t>
      </w:r>
      <w:r>
        <w:br/>
      </w:r>
      <w:r>
        <w:br/>
        <w:t>Sources: Norr; Living Descendants of Royal Blood, p 328. Norr: Rohese de Clare</w:t>
      </w:r>
      <w:r>
        <w:br/>
      </w:r>
      <w:r>
        <w:br/>
        <w:t xml:space="preserve">Living Descendants call her Agnes </w:t>
      </w:r>
      <w:r>
        <w:fldChar w:fldCharType="begin"/>
      </w:r>
      <w:r>
        <w:instrText>XE "Ogden, West Riding of Yorkshire, England (Medieval), Europe" \f B</w:instrText>
      </w:r>
      <w:r>
        <w:fldChar w:fldCharType="end"/>
      </w:r>
      <w:r>
        <w:t xml:space="preserve"> Rohese de Clare Don's 20th GGM and Roger de Mowbray III (Don's 20th GGF in another branch) were married in 1270 in Ogden, West Riding of Yorkshire, England (Medieval), Europe.</w:t>
      </w:r>
      <w:r>
        <w:fldChar w:fldCharType="begin"/>
      </w:r>
      <w:r>
        <w:instrText>XE "de Mowbray:Roger II (1220–1263)" \f A</w:instrText>
      </w:r>
      <w:r>
        <w:fldChar w:fldCharType="end"/>
      </w:r>
      <w:r>
        <w:fldChar w:fldCharType="begin"/>
      </w:r>
      <w:r>
        <w:instrText>XE "de Beauchamp:Maud (1230–1273)" \f A</w:instrText>
      </w:r>
      <w:r>
        <w:fldChar w:fldCharType="end"/>
      </w:r>
      <w:r>
        <w:br w:type="textWrapping" w:clear="all"/>
      </w:r>
    </w:p>
    <w:p w14:paraId="77C953B8" w14:textId="77777777" w:rsidR="00C94065" w:rsidRDefault="006944C1">
      <w:pPr>
        <w:pStyle w:val="TextNarr"/>
      </w:pPr>
      <w:r>
        <w:br w:type="textWrapping" w:clear="all"/>
      </w:r>
    </w:p>
    <w:p w14:paraId="019DA5E5" w14:textId="77777777" w:rsidR="00C94065" w:rsidRDefault="006944C1">
      <w:pPr>
        <w:pStyle w:val="TextNarr"/>
      </w:pPr>
      <w:r>
        <w:rPr>
          <w:noProof/>
        </w:rPr>
        <w:drawing>
          <wp:anchor distT="0" distB="0" distL="114300" distR="114300" simplePos="0" relativeHeight="251658340" behindDoc="0" locked="0" layoutInCell="1" allowOverlap="1" wp14:anchorId="11846A43" wp14:editId="1FED4C68">
            <wp:simplePos x="0" y="0"/>
            <wp:positionH relativeFrom="margin">
              <wp:align>left</wp:align>
            </wp:positionH>
            <wp:positionV relativeFrom="paragraph">
              <wp:posOffset>8890</wp:posOffset>
            </wp:positionV>
            <wp:extent cx="869950" cy="1143000"/>
            <wp:effectExtent l="0" t="0" r="0" b="0"/>
            <wp:wrapSquare wrapText="right"/>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01.png"/>
                    <pic:cNvPicPr/>
                  </pic:nvPicPr>
                  <pic:blipFill>
                    <a:blip r:embed="rId84"/>
                    <a:stretch>
                      <a:fillRect/>
                    </a:stretch>
                  </pic:blipFill>
                  <pic:spPr>
                    <a:xfrm>
                      <a:off x="0" y="0"/>
                      <a:ext cx="869950" cy="1143000"/>
                    </a:xfrm>
                    <a:prstGeom prst="rect">
                      <a:avLst/>
                    </a:prstGeom>
                  </pic:spPr>
                </pic:pic>
              </a:graphicData>
            </a:graphic>
          </wp:anchor>
        </w:drawing>
      </w:r>
      <w:r>
        <w:fldChar w:fldCharType="begin"/>
      </w:r>
      <w:r>
        <w:instrText>XE "de Mowbray:Roger III (Don's 20th GGF in another branch) (1254–1297)" \f A</w:instrText>
      </w:r>
      <w:r>
        <w:fldChar w:fldCharType="end"/>
      </w:r>
      <w:r>
        <w:fldChar w:fldCharType="begin"/>
      </w:r>
      <w:r>
        <w:instrText>XE "Isle of Axholme, Lincolnshire, England (Medieval), Europe" \f B</w:instrText>
      </w:r>
      <w:r>
        <w:fldChar w:fldCharType="end"/>
      </w:r>
      <w:r>
        <w:t xml:space="preserve"> </w:t>
      </w:r>
      <w:r>
        <w:rPr>
          <w:b/>
          <w:color w:val="456EB5"/>
        </w:rPr>
        <w:t>Roger de Mowbray III (Don's 20th GGF in another branch)</w:t>
      </w:r>
      <w:hyperlink w:anchor="ENDNOTE-127">
        <w:r w:rsidR="00C94065">
          <w:rPr>
            <w:vertAlign w:val="superscript"/>
          </w:rPr>
          <w:t>127</w:t>
        </w:r>
      </w:hyperlink>
      <w:r>
        <w:t>, son of Roger de Mowbray and Maud de Beauchamp, was born on June 28, 1254 in Isle of Axholme, Lincolnshire, England (Medieval), Europe.</w:t>
      </w:r>
      <w:r>
        <w:fldChar w:fldCharType="begin"/>
      </w:r>
      <w:r>
        <w:instrText>XE "England (Medieval), Europe" \f B</w:instrText>
      </w:r>
      <w:r>
        <w:fldChar w:fldCharType="end"/>
      </w:r>
      <w:r>
        <w:t xml:space="preserve"> He held the title of 1st Lord, Sir after 1254 in England (Medieval), Europe.</w:t>
      </w:r>
      <w:r>
        <w:fldChar w:fldCharType="begin"/>
      </w:r>
      <w:r>
        <w:instrText>XE "Gent, Oost-Vlaanderen, Belgium, Europe" \f B</w:instrText>
      </w:r>
      <w:r>
        <w:fldChar w:fldCharType="end"/>
      </w:r>
      <w:r>
        <w:t xml:space="preserve"> He died on November 21, 1297 at the age of 43 in Gent, Oost-Vlaanderen, Belgium, Europe. The cause of his death (at the age of 43) on Thursday, November 21st, 1297 is not known-surviving in 1297 was difficult</w:t>
      </w:r>
      <w:r>
        <w:br/>
      </w:r>
      <w:r>
        <w:br/>
        <w:t>Died as a Sir and as the 1st Lord</w:t>
      </w:r>
      <w:r>
        <w:fldChar w:fldCharType="begin"/>
      </w:r>
      <w:r>
        <w:instrText>XE "Interred or buried in the cemetery at the Fountains Abbey, County of Yorkshire, England (Medieval), Europe" \f B</w:instrText>
      </w:r>
      <w:r>
        <w:fldChar w:fldCharType="end"/>
      </w:r>
      <w:r>
        <w:t xml:space="preserve"> Roger was buried after 1297 at Interred or buried in the cemetery at the Fountains Abbey in County of Yorkshire, England (Medieval), Europe.</w:t>
      </w:r>
      <w:r>
        <w:br w:type="textWrapping" w:clear="all"/>
      </w:r>
    </w:p>
    <w:p w14:paraId="17F1F2F9" w14:textId="77777777" w:rsidR="00C94065" w:rsidRDefault="006944C1">
      <w:pPr>
        <w:pStyle w:val="TextNarr"/>
      </w:pPr>
      <w:r>
        <w:br w:type="textWrapping" w:clear="all"/>
      </w:r>
    </w:p>
    <w:p w14:paraId="3802F773" w14:textId="77777777" w:rsidR="00C94065" w:rsidRDefault="006944C1">
      <w:pPr>
        <w:pStyle w:val="TextNarr"/>
      </w:pPr>
      <w:r>
        <w:t xml:space="preserve"> Roger de Mowbray and Rohese de Clare had the following children:</w:t>
      </w:r>
      <w:r>
        <w:br w:type="textWrapping" w:clear="all"/>
      </w:r>
    </w:p>
    <w:p w14:paraId="64DBD692" w14:textId="77777777" w:rsidR="00C94065" w:rsidRDefault="006944C1">
      <w:pPr>
        <w:pStyle w:val="TextNarr"/>
      </w:pPr>
      <w:r>
        <w:br w:type="textWrapping" w:clear="all"/>
      </w:r>
    </w:p>
    <w:p w14:paraId="60C394D3" w14:textId="77777777" w:rsidR="00C94065" w:rsidRDefault="006944C1">
      <w:pPr>
        <w:tabs>
          <w:tab w:val="right" w:pos="648"/>
          <w:tab w:val="right" w:pos="1440"/>
          <w:tab w:val="left" w:pos="1584"/>
        </w:tabs>
        <w:ind w:left="1584" w:hanging="1584"/>
      </w:pPr>
      <w:r>
        <w:fldChar w:fldCharType="begin"/>
      </w:r>
      <w:r>
        <w:instrText>XE "de Mowbray:John (1285–1322)" \f A</w:instrText>
      </w:r>
      <w:r>
        <w:fldChar w:fldCharType="end"/>
      </w:r>
      <w:r>
        <w:tab/>
        <w:t>317</w:t>
      </w:r>
      <w:r>
        <w:tab/>
        <w:t>i</w:t>
      </w:r>
      <w:r>
        <w:tab/>
      </w:r>
      <w:r>
        <w:rPr>
          <w:b/>
        </w:rPr>
        <w:t>John de Mowbray</w:t>
      </w:r>
      <w:r>
        <w:t>, born about 1285; died 1322,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4A31512C" w14:textId="77777777" w:rsidR="00C94065" w:rsidRDefault="006944C1">
      <w:pPr>
        <w:tabs>
          <w:tab w:val="right" w:pos="648"/>
          <w:tab w:val="right" w:pos="1440"/>
          <w:tab w:val="left" w:pos="1584"/>
        </w:tabs>
        <w:ind w:left="1584" w:hanging="1584"/>
      </w:pPr>
      <w:r>
        <w:fldChar w:fldCharType="begin"/>
      </w:r>
      <w:r>
        <w:instrText>XE "de Mowbray:Christiana Don's 19th GGM (1285–1362)" \f A</w:instrText>
      </w:r>
      <w:r>
        <w:fldChar w:fldCharType="end"/>
      </w:r>
      <w:r>
        <w:tab/>
        <w:t>+318</w:t>
      </w:r>
      <w:r>
        <w:tab/>
        <w:t>ii</w:t>
      </w:r>
      <w:r>
        <w:tab/>
      </w:r>
      <w:r>
        <w:rPr>
          <w:b/>
          <w:color w:val="456EB5"/>
        </w:rPr>
        <w:t>Christiana de Mowbray Don's 19th GGM</w:t>
      </w:r>
      <w:r>
        <w:t>, born 1285, Kirklington, North Riding of Yorkshire, England (Medieval), Europe</w:t>
      </w:r>
      <w:r>
        <w:fldChar w:fldCharType="begin"/>
      </w:r>
      <w:r>
        <w:instrText>XE "Kirklington, North Riding of Yorkshire, England (Medieval), Europe" \f B</w:instrText>
      </w:r>
      <w:r>
        <w:fldChar w:fldCharType="end"/>
      </w:r>
      <w:r>
        <w:t>; married Richard de Melton Don's 19th GGF (in another branch) {tagged} Young mother, 1299, Newcastle Upon Tyne, Northumberlandshire, England (Medieval), Europe</w:t>
      </w:r>
      <w:r>
        <w:fldChar w:fldCharType="begin"/>
      </w:r>
      <w:r>
        <w:instrText>XE "Newcastle Upon Tyne, Northumberlandshire, England (Medieval), Europe" \f B</w:instrText>
      </w:r>
      <w:r>
        <w:fldChar w:fldCharType="end"/>
      </w:r>
      <w:r>
        <w:t>; died December 25, 1362, Plumpton, West Riding of Yorkshire, England (Medieval), Europe</w:t>
      </w:r>
      <w:r>
        <w:fldChar w:fldCharType="begin"/>
      </w:r>
      <w:r>
        <w:instrText>XE "Plumpton in Spofforth, Plumpton, West Riding of Yorkshire, England (Medieval), Europe" \f B</w:instrText>
      </w:r>
      <w:r>
        <w:fldChar w:fldCharType="end"/>
      </w:r>
      <w:r>
        <w:t>.</w:t>
      </w:r>
      <w:r>
        <w:br w:type="textWrapping" w:clear="all"/>
      </w:r>
    </w:p>
    <w:p w14:paraId="6103DBC0" w14:textId="77777777" w:rsidR="00C94065" w:rsidRDefault="006944C1">
      <w:pPr>
        <w:pStyle w:val="TextNarr"/>
      </w:pPr>
      <w:r>
        <w:br w:type="textWrapping" w:clear="all"/>
      </w:r>
    </w:p>
    <w:p w14:paraId="6C123BA0" w14:textId="77777777" w:rsidR="00C94065" w:rsidRDefault="006944C1">
      <w:pPr>
        <w:pStyle w:val="TextNarr"/>
      </w:pPr>
      <w:r>
        <w:br w:type="textWrapping" w:clear="all"/>
      </w:r>
    </w:p>
    <w:p w14:paraId="12865207" w14:textId="77777777" w:rsidR="00C94065" w:rsidRDefault="006944C1">
      <w:pPr>
        <w:pStyle w:val="TextNarr"/>
      </w:pPr>
      <w:r>
        <w:t xml:space="preserve">326.  </w:t>
      </w:r>
      <w:r>
        <w:fldChar w:fldCharType="begin"/>
      </w:r>
      <w:r>
        <w:instrText>XE "de Bohun:Margaret (1303–1325)" \f A</w:instrText>
      </w:r>
      <w:r>
        <w:fldChar w:fldCharType="end"/>
      </w:r>
      <w:r>
        <w:rPr>
          <w:b/>
        </w:rPr>
        <w:t>Margaret de Bohun</w:t>
      </w:r>
      <w:hyperlink w:anchor="ENDNOTE-2">
        <w:r w:rsidR="00C94065">
          <w:rPr>
            <w:vertAlign w:val="superscript"/>
          </w:rPr>
          <w:t>2</w:t>
        </w:r>
      </w:hyperlink>
      <w:r>
        <w:t xml:space="preserve"> (Elizabeth Plantagenêt-31,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about 1303.</w:t>
      </w:r>
      <w:r>
        <w:fldChar w:fldCharType="begin"/>
      </w:r>
      <w:r>
        <w:instrText>XE "This global place was used as neither death nor birth locations are known, A Conceptual Continent that surrounds the Region of Oceania" \f B</w:instrText>
      </w:r>
      <w:r>
        <w:fldChar w:fldCharType="end"/>
      </w:r>
      <w:r>
        <w:t xml:space="preserve"> She died after 1325 at the age of 22 at This global place was used as neither death nor birth locations are known in A Conceptual Continent that surrounds the Region of Oceania. The cause of her death (at the age of 22) in the year of 1325 is not known-surviving in 1325 was difficult-as neither death or birth location are known, used the conceptual continent </w:t>
      </w:r>
      <w:r>
        <w:fldChar w:fldCharType="begin"/>
      </w:r>
      <w:r>
        <w:instrText>XE "England (Medieval), Europe" \f B</w:instrText>
      </w:r>
      <w:r>
        <w:fldChar w:fldCharType="end"/>
      </w:r>
      <w:r>
        <w:t xml:space="preserve"> Margaret de Bohun and Hugh de Courtenay III were married on August 11, 1325 in England (Medieval), Europe.</w:t>
      </w:r>
      <w:r>
        <w:fldChar w:fldCharType="begin"/>
      </w:r>
      <w:r>
        <w:instrText>XE "de Courtenay:Hugh Jr. (1273–1340)" \f A</w:instrText>
      </w:r>
      <w:r>
        <w:fldChar w:fldCharType="end"/>
      </w:r>
      <w:r>
        <w:fldChar w:fldCharType="begin"/>
      </w:r>
      <w:r>
        <w:instrText>XE "de St John:Agnes (1275–1345)" \f A</w:instrText>
      </w:r>
      <w:r>
        <w:fldChar w:fldCharType="end"/>
      </w:r>
      <w:r>
        <w:br w:type="textWrapping" w:clear="all"/>
      </w:r>
    </w:p>
    <w:p w14:paraId="46059568" w14:textId="77777777" w:rsidR="00C94065" w:rsidRDefault="006944C1">
      <w:pPr>
        <w:pStyle w:val="TextNarr"/>
      </w:pPr>
      <w:r>
        <w:br w:type="textWrapping" w:clear="all"/>
      </w:r>
    </w:p>
    <w:p w14:paraId="5F419FD4" w14:textId="77777777" w:rsidR="00C94065" w:rsidRDefault="006944C1">
      <w:pPr>
        <w:pStyle w:val="TextNarr"/>
      </w:pPr>
      <w:r>
        <w:fldChar w:fldCharType="begin"/>
      </w:r>
      <w:r>
        <w:instrText>XE "de Courtenay:Hugh III (1303–1377)" \f A</w:instrText>
      </w:r>
      <w:r>
        <w:fldChar w:fldCharType="end"/>
      </w:r>
      <w:r>
        <w:fldChar w:fldCharType="begin"/>
      </w:r>
      <w:r>
        <w:instrText>XE "Okehampton, Devonshire, England (Medieval), Europe" \f B</w:instrText>
      </w:r>
      <w:r>
        <w:fldChar w:fldCharType="end"/>
      </w:r>
      <w:r>
        <w:t xml:space="preserve"> </w:t>
      </w:r>
      <w:r>
        <w:rPr>
          <w:b/>
        </w:rPr>
        <w:t>Hugh de Courtenay III</w:t>
      </w:r>
      <w:r>
        <w:t>, son of Hugh de Courtenay and Agnes de St John, was born on July 12, 1303 in Okehampton, Devonshire, England (Medieval), Europe.</w:t>
      </w:r>
      <w:r>
        <w:fldChar w:fldCharType="begin"/>
      </w:r>
      <w:r>
        <w:instrText>XE "Okehampton, Devonshire, England (Medieval), Europe" \f B</w:instrText>
      </w:r>
      <w:r>
        <w:fldChar w:fldCharType="end"/>
      </w:r>
      <w:r>
        <w:t xml:space="preserve"> He was christened on July 20, 1303 in Okehampton, Devonshire, England (Medieval), Europe. He held the title of Lord Courtenay; Sir after 1303.</w:t>
      </w:r>
      <w:r>
        <w:fldChar w:fldCharType="begin"/>
      </w:r>
      <w:r>
        <w:instrText>XE "England (Medieval), Europe" \f B</w:instrText>
      </w:r>
      <w:r>
        <w:fldChar w:fldCharType="end"/>
      </w:r>
      <w:r>
        <w:t xml:space="preserve"> Hugh served in the military Battle of Halidon Hill in 1333 in England (Medieval), Europe.</w:t>
      </w:r>
      <w:r>
        <w:fldChar w:fldCharType="begin"/>
      </w:r>
      <w:r>
        <w:instrText>XE "Middlesex County, Region of Greater London, England (Medieval), Europe" \f B</w:instrText>
      </w:r>
      <w:r>
        <w:fldChar w:fldCharType="end"/>
      </w:r>
      <w:r>
        <w:t xml:space="preserve"> He Hugh was summoned to Parliament as Lord Courtenay; at Middlesex County in Region of Greater London, England (Medieval), Europe on April 23, 1337. He held the title of 10th (2nd) Earl of Devon from 1340 to 1377. Hugh served in the military Battle of Poitiers on September 19, 1356.</w:t>
      </w:r>
      <w:r>
        <w:fldChar w:fldCharType="begin"/>
      </w:r>
      <w:r>
        <w:instrText>XE "Buried in the cemetery or interred at the Exeter Cathedral, Exeter, Devonshire, England (Medieval), Europe" \f B</w:instrText>
      </w:r>
      <w:r>
        <w:fldChar w:fldCharType="end"/>
      </w:r>
      <w:r>
        <w:t xml:space="preserve"> He was buried on May 2, 1377 at Buried in the cemetery or interred at the Exeter Cathedral in Exeter, Devonshire, England (Medieval), Europe.</w:t>
      </w:r>
      <w:hyperlink w:anchor="ENDNOTE-158">
        <w:r w:rsidR="00C94065">
          <w:rPr>
            <w:vertAlign w:val="superscript"/>
          </w:rPr>
          <w:t>158</w:t>
        </w:r>
      </w:hyperlink>
      <w:r>
        <w:fldChar w:fldCharType="begin"/>
      </w:r>
      <w:r>
        <w:instrText>XE "Exeter, Devonshire, England (Medieval), Europe" \f B</w:instrText>
      </w:r>
      <w:r>
        <w:fldChar w:fldCharType="end"/>
      </w:r>
      <w:r>
        <w:t xml:space="preserve"> He died on May 2, 1377 at the age of 73 in Exeter, Devonshire, England (Medieval), Europe. The cause of his death (at the age of 74) on Friday, May 2nd, 1377 is not known-surviving in 1377 was difficult</w:t>
      </w:r>
      <w:r>
        <w:br/>
      </w:r>
      <w:r>
        <w:br/>
        <w:t>Died as Sir Lord Courtenay and as the 10th (2nd) Earl of Devon</w:t>
      </w:r>
      <w:r>
        <w:fldChar w:fldCharType="begin"/>
      </w:r>
      <w:r>
        <w:instrText>XE "Exeter, Devonshire, England (Medieval), Europe" \f B</w:instrText>
      </w:r>
      <w:r>
        <w:fldChar w:fldCharType="end"/>
      </w:r>
      <w:r>
        <w:t xml:space="preserve"> Hugh signed a will on January 28, 1391 in Exeter, Devonshire, England (Medieval), Europe.</w:t>
      </w:r>
    </w:p>
    <w:p w14:paraId="739D7B2D" w14:textId="77777777" w:rsidR="00C94065" w:rsidRDefault="006944C1">
      <w:pPr>
        <w:pStyle w:val="TextNarr"/>
      </w:pPr>
      <w:r>
        <w:br w:type="textWrapping" w:clear="all"/>
      </w:r>
    </w:p>
    <w:p w14:paraId="7B8B7484" w14:textId="77777777" w:rsidR="00C94065" w:rsidRDefault="006944C1">
      <w:pPr>
        <w:pStyle w:val="TextNarr"/>
      </w:pPr>
      <w:r>
        <w:br w:type="textWrapping" w:clear="all"/>
      </w:r>
    </w:p>
    <w:p w14:paraId="3001DFDE" w14:textId="77777777" w:rsidR="00C94065" w:rsidRDefault="006944C1">
      <w:pPr>
        <w:pStyle w:val="TextNarr"/>
      </w:pPr>
      <w:r>
        <w:rPr>
          <w:noProof/>
        </w:rPr>
        <w:drawing>
          <wp:anchor distT="0" distB="0" distL="114300" distR="114300" simplePos="0" relativeHeight="251658341" behindDoc="0" locked="0" layoutInCell="1" allowOverlap="1" wp14:anchorId="6D98F0DE" wp14:editId="1F5D729B">
            <wp:simplePos x="0" y="0"/>
            <wp:positionH relativeFrom="margin">
              <wp:align>left</wp:align>
            </wp:positionH>
            <wp:positionV relativeFrom="paragraph">
              <wp:posOffset>8890</wp:posOffset>
            </wp:positionV>
            <wp:extent cx="841248" cy="1143000"/>
            <wp:effectExtent l="0" t="0" r="0" b="0"/>
            <wp:wrapSquare wrapText="right"/>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2.png"/>
                    <pic:cNvPicPr/>
                  </pic:nvPicPr>
                  <pic:blipFill>
                    <a:blip r:embed="rId93"/>
                    <a:stretch>
                      <a:fillRect/>
                    </a:stretch>
                  </pic:blipFill>
                  <pic:spPr>
                    <a:xfrm>
                      <a:off x="0" y="0"/>
                      <a:ext cx="841248" cy="1143000"/>
                    </a:xfrm>
                    <a:prstGeom prst="rect">
                      <a:avLst/>
                    </a:prstGeom>
                  </pic:spPr>
                </pic:pic>
              </a:graphicData>
            </a:graphic>
          </wp:anchor>
        </w:drawing>
      </w:r>
      <w:r>
        <w:t xml:space="preserve">327.  </w:t>
      </w:r>
      <w:r>
        <w:fldChar w:fldCharType="begin"/>
      </w:r>
      <w:r>
        <w:instrText>XE "Plantagenêt:Edward III (the 7th of the 14 Plantagenêt dynasty Kings) (1312–1377)" \f A</w:instrText>
      </w:r>
      <w:r>
        <w:fldChar w:fldCharType="end"/>
      </w:r>
      <w:r>
        <w:fldChar w:fldCharType="begin"/>
      </w:r>
      <w:r>
        <w:instrText>XE "Windsor Castle, Windsor, Berkshire, England (Medieval), Europe" \f B</w:instrText>
      </w:r>
      <w:r>
        <w:fldChar w:fldCharType="end"/>
      </w:r>
      <w:r>
        <w:rPr>
          <w:b/>
          <w:color w:val="456EB5"/>
        </w:rPr>
        <w:t>Edward Plantagenêt III (the 7th of the 14 Plantagenêt dynasty Kings)</w:t>
      </w:r>
      <w:hyperlink w:anchor="ENDNOTE-2">
        <w:r w:rsidR="00C94065">
          <w:rPr>
            <w:vertAlign w:val="superscript"/>
          </w:rPr>
          <w:t>2</w:t>
        </w:r>
      </w:hyperlink>
      <w:r>
        <w:t xml:space="preserve">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13, 1312 at Windsor Castle in Windsor, Berkshire, England (Medieval), Europe.</w:t>
      </w:r>
      <w:r>
        <w:fldChar w:fldCharType="begin"/>
      </w:r>
      <w:r>
        <w:instrText>XE "England (Medieval), Europe" \f B</w:instrText>
      </w:r>
      <w:r>
        <w:fldChar w:fldCharType="end"/>
      </w:r>
      <w:r>
        <w:t xml:space="preserve"> He held the title of King of England on January 20, 1327 in England (Medieval), Europe.</w:t>
      </w:r>
      <w:r>
        <w:fldChar w:fldCharType="begin"/>
      </w:r>
      <w:r>
        <w:instrText>XE "Sheen, Staffordshire, England (Medieval), Europe" \f B</w:instrText>
      </w:r>
      <w:r>
        <w:fldChar w:fldCharType="end"/>
      </w:r>
      <w:r>
        <w:t xml:space="preserve"> He died on June 21, 1377 at the age of 64 in Sheen, Staffordshire, England (Medieval), Europe. The cause of his death (at the age of 65) on Saturday, June 21st, 1377 is not known-surviving in 1377 was difficult</w:t>
      </w:r>
      <w:r>
        <w:br/>
      </w:r>
      <w:r>
        <w:br/>
        <w:t xml:space="preserve">Died as King of England </w:t>
      </w:r>
      <w:r>
        <w:fldChar w:fldCharType="begin"/>
      </w:r>
      <w:r>
        <w:instrText>XE "County of Yorkshire, England (Medieval), Europe" \f B</w:instrText>
      </w:r>
      <w:r>
        <w:fldChar w:fldCharType="end"/>
      </w:r>
      <w:r>
        <w:t xml:space="preserve"> Edward Plantagenêt III (the 7th of the 14 Plantagenêt dynasty Kings) and Philippa of Hainault were married on January 24, 1328 in County of Yorkshire, England (Medieval), Europe.</w:t>
      </w:r>
      <w:r>
        <w:br w:type="textWrapping" w:clear="all"/>
      </w:r>
    </w:p>
    <w:p w14:paraId="52F6217D" w14:textId="77777777" w:rsidR="00C94065" w:rsidRDefault="006944C1">
      <w:pPr>
        <w:pStyle w:val="TextNarr"/>
      </w:pPr>
      <w:r>
        <w:br w:type="textWrapping" w:clear="all"/>
      </w:r>
    </w:p>
    <w:p w14:paraId="476F8A15" w14:textId="77777777" w:rsidR="00C94065" w:rsidRDefault="006944C1">
      <w:pPr>
        <w:pStyle w:val="TextNarr"/>
      </w:pPr>
      <w:r>
        <w:rPr>
          <w:noProof/>
        </w:rPr>
        <w:drawing>
          <wp:anchor distT="0" distB="0" distL="114300" distR="114300" simplePos="0" relativeHeight="251658342" behindDoc="0" locked="0" layoutInCell="1" allowOverlap="1" wp14:anchorId="5F0264D2" wp14:editId="79E2B52F">
            <wp:simplePos x="0" y="0"/>
            <wp:positionH relativeFrom="margin">
              <wp:align>left</wp:align>
            </wp:positionH>
            <wp:positionV relativeFrom="paragraph">
              <wp:posOffset>8890</wp:posOffset>
            </wp:positionV>
            <wp:extent cx="1010412" cy="1143000"/>
            <wp:effectExtent l="0" t="0" r="0" b="0"/>
            <wp:wrapSquare wrapText="right"/>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03.png"/>
                    <pic:cNvPicPr/>
                  </pic:nvPicPr>
                  <pic:blipFill>
                    <a:blip r:embed="rId94"/>
                    <a:stretch>
                      <a:fillRect/>
                    </a:stretch>
                  </pic:blipFill>
                  <pic:spPr>
                    <a:xfrm>
                      <a:off x="0" y="0"/>
                      <a:ext cx="1010412" cy="1143000"/>
                    </a:xfrm>
                    <a:prstGeom prst="rect">
                      <a:avLst/>
                    </a:prstGeom>
                  </pic:spPr>
                </pic:pic>
              </a:graphicData>
            </a:graphic>
          </wp:anchor>
        </w:drawing>
      </w:r>
      <w:r>
        <w:fldChar w:fldCharType="begin"/>
      </w:r>
      <w:r>
        <w:instrText>XE "&lt;No surname&gt;:Philippa of Hainault (1314–1369)" \f A</w:instrText>
      </w:r>
      <w:r>
        <w:fldChar w:fldCharType="end"/>
      </w:r>
      <w:r>
        <w:t xml:space="preserve"> </w:t>
      </w:r>
      <w:r>
        <w:rPr>
          <w:b/>
          <w:color w:val="CF2127"/>
        </w:rPr>
        <w:t>Philippa of Hainault</w:t>
      </w:r>
      <w:hyperlink w:anchor="ENDNOTE-2">
        <w:r w:rsidR="00C94065">
          <w:rPr>
            <w:vertAlign w:val="superscript"/>
          </w:rPr>
          <w:t>2</w:t>
        </w:r>
      </w:hyperlink>
      <w:r>
        <w:t xml:space="preserve"> was born on June 24, 1314.</w:t>
      </w:r>
      <w:r>
        <w:fldChar w:fldCharType="begin"/>
      </w:r>
      <w:r>
        <w:instrText>XE "This global place was used as neither death nor birth locations are known, A Conceptual Continent that surrounds the Region of Oceania" \f B</w:instrText>
      </w:r>
      <w:r>
        <w:fldChar w:fldCharType="end"/>
      </w:r>
      <w:r>
        <w:t xml:space="preserve"> She died on August 15, 1369 at the age of 55 at This global place was used as neither death nor birth locations are known in A Conceptual Continent that surrounds the Region of Oceania. The cause of her death (at the age of 55) on Tuesday, August 15th, 1369 is not known-surviving in 1369 was difficult-as neither death or birth location are known, used the conceptual continent</w:t>
      </w:r>
      <w:r>
        <w:br w:type="textWrapping" w:clear="all"/>
      </w:r>
    </w:p>
    <w:p w14:paraId="1D112105" w14:textId="77777777" w:rsidR="00C94065" w:rsidRDefault="006944C1">
      <w:pPr>
        <w:pStyle w:val="TextNarr"/>
      </w:pPr>
      <w:r>
        <w:br w:type="textWrapping" w:clear="all"/>
      </w:r>
    </w:p>
    <w:p w14:paraId="352C8B0B" w14:textId="77777777" w:rsidR="00C94065" w:rsidRDefault="006944C1">
      <w:pPr>
        <w:pStyle w:val="TextNarr"/>
      </w:pPr>
      <w:r>
        <w:t xml:space="preserve"> Edward Plantagenêt and Philippa  had the following children:</w:t>
      </w:r>
      <w:r>
        <w:br w:type="textWrapping" w:clear="all"/>
      </w:r>
    </w:p>
    <w:p w14:paraId="08DEF0C1" w14:textId="77777777" w:rsidR="00C94065" w:rsidRDefault="006944C1">
      <w:pPr>
        <w:pStyle w:val="TextNarr"/>
      </w:pPr>
      <w:r>
        <w:br w:type="textWrapping" w:clear="all"/>
      </w:r>
    </w:p>
    <w:p w14:paraId="6BC6C1BA" w14:textId="77777777" w:rsidR="00C94065" w:rsidRDefault="006944C1">
      <w:pPr>
        <w:tabs>
          <w:tab w:val="right" w:pos="648"/>
          <w:tab w:val="right" w:pos="1440"/>
          <w:tab w:val="left" w:pos="1584"/>
        </w:tabs>
        <w:ind w:left="1584" w:hanging="1584"/>
      </w:pPr>
      <w:r>
        <w:fldChar w:fldCharType="begin"/>
      </w:r>
      <w:r>
        <w:instrText>XE "Plantagenêt:Edward of Woodstock (1330–1376)" \f A</w:instrText>
      </w:r>
      <w:r>
        <w:fldChar w:fldCharType="end"/>
      </w:r>
      <w:r>
        <w:tab/>
        <w:t>+337</w:t>
      </w:r>
      <w:r>
        <w:tab/>
        <w:t>i</w:t>
      </w:r>
      <w:r>
        <w:tab/>
      </w:r>
      <w:r>
        <w:rPr>
          <w:b/>
        </w:rPr>
        <w:t>Edward Plantagenêt of Woodstock</w:t>
      </w:r>
      <w:r>
        <w:t>, born June 15, 1330, Woodstock, Oxfordshire, England (Medieval), Europe</w:t>
      </w:r>
      <w:r>
        <w:fldChar w:fldCharType="begin"/>
      </w:r>
      <w:r>
        <w:instrText>XE "Woodstock Palace, Woodstock, Oxfordshire, England (Medieval), Europe" \f B</w:instrText>
      </w:r>
      <w:r>
        <w:fldChar w:fldCharType="end"/>
      </w:r>
      <w:r>
        <w:t>; married Joan  of Kent, 1361; died June 8, 1376, Region of Greater London, England (Medieval), Europe</w:t>
      </w:r>
      <w:r>
        <w:fldChar w:fldCharType="begin"/>
      </w:r>
      <w:r>
        <w:instrText>XE "Palace of Westminster in the City of Westminster, Region of Greater London, England (Medieval), Europe" \f B</w:instrText>
      </w:r>
      <w:r>
        <w:fldChar w:fldCharType="end"/>
      </w:r>
      <w:r>
        <w:t>.</w:t>
      </w:r>
      <w:r>
        <w:br w:type="textWrapping" w:clear="all"/>
      </w:r>
    </w:p>
    <w:p w14:paraId="4302DD74" w14:textId="77777777" w:rsidR="00C94065" w:rsidRDefault="006944C1">
      <w:pPr>
        <w:tabs>
          <w:tab w:val="right" w:pos="648"/>
          <w:tab w:val="right" w:pos="1440"/>
          <w:tab w:val="left" w:pos="1584"/>
        </w:tabs>
        <w:ind w:left="1584" w:hanging="1584"/>
      </w:pPr>
      <w:r>
        <w:fldChar w:fldCharType="begin"/>
      </w:r>
      <w:r>
        <w:instrText>XE "Plantagenêt:Lionel of Antwerp (1338–1368)" \f A</w:instrText>
      </w:r>
      <w:r>
        <w:fldChar w:fldCharType="end"/>
      </w:r>
      <w:r>
        <w:tab/>
        <w:t>+338</w:t>
      </w:r>
      <w:r>
        <w:tab/>
        <w:t>ii</w:t>
      </w:r>
      <w:r>
        <w:tab/>
      </w:r>
      <w:r>
        <w:rPr>
          <w:b/>
          <w:color w:val="456EB5"/>
        </w:rPr>
        <w:t>Lionel Plantagenêt of Antwerp</w:t>
      </w:r>
      <w:r>
        <w:t>, born November 29, 1338; married Elizabeth de Burgh, 1352; died October 7, 1368,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5FF67FBC" w14:textId="77777777" w:rsidR="00C94065" w:rsidRDefault="006944C1">
      <w:pPr>
        <w:tabs>
          <w:tab w:val="right" w:pos="648"/>
          <w:tab w:val="right" w:pos="1440"/>
          <w:tab w:val="left" w:pos="1584"/>
        </w:tabs>
        <w:ind w:left="1584" w:hanging="1584"/>
      </w:pPr>
      <w:r>
        <w:fldChar w:fldCharType="begin"/>
      </w:r>
      <w:r>
        <w:instrText>XE "Plantagenêt:John of Gaunt (1340–1399)" \f A</w:instrText>
      </w:r>
      <w:r>
        <w:fldChar w:fldCharType="end"/>
      </w:r>
      <w:r>
        <w:tab/>
        <w:t>+339</w:t>
      </w:r>
      <w:r>
        <w:tab/>
        <w:t>iii</w:t>
      </w:r>
      <w:r>
        <w:tab/>
      </w:r>
      <w:r>
        <w:rPr>
          <w:b/>
          <w:color w:val="456EB5"/>
        </w:rPr>
        <w:t>John Plantagenêt of Gaunt</w:t>
      </w:r>
      <w:r>
        <w:t>, born March 6, 1340, Gent, Oost-Vlaanderen, Belgium, Europe</w:t>
      </w:r>
      <w:r>
        <w:fldChar w:fldCharType="begin"/>
      </w:r>
      <w:r>
        <w:instrText>XE "Gent, Oost-Vlaanderen, Belgium, Europe" \f B</w:instrText>
      </w:r>
      <w:r>
        <w:fldChar w:fldCharType="end"/>
      </w:r>
      <w:r>
        <w:t>; married Blanche  of Lancaster, before 1368, England (Medieval), Europe</w:t>
      </w:r>
      <w:r>
        <w:fldChar w:fldCharType="begin"/>
      </w:r>
      <w:r>
        <w:instrText>XE "England (Medieval), Europe" \f B</w:instrText>
      </w:r>
      <w:r>
        <w:fldChar w:fldCharType="end"/>
      </w:r>
      <w:r>
        <w:t>; married Constance  of Castile, 1371, England (Medieval), Europe</w:t>
      </w:r>
      <w:r>
        <w:fldChar w:fldCharType="begin"/>
      </w:r>
      <w:r>
        <w:instrText>XE "England (Medieval), Europe" \f B</w:instrText>
      </w:r>
      <w:r>
        <w:fldChar w:fldCharType="end"/>
      </w:r>
      <w:r>
        <w:t>; married Katherine de Roet, January 13, 1395, Lincoln, Lincolnshire, England (Medieval), Europe</w:t>
      </w:r>
      <w:r>
        <w:fldChar w:fldCharType="begin"/>
      </w:r>
      <w:r>
        <w:instrText>XE "Lincoln Cathedral, Lincoln, Lincolnshire, England (Medieval), Europe" \f B</w:instrText>
      </w:r>
      <w:r>
        <w:fldChar w:fldCharType="end"/>
      </w:r>
      <w:r>
        <w:t>; died February 3, 1399, Gent, Oost-Vlaanderen, Belgium, Europe</w:t>
      </w:r>
      <w:r>
        <w:fldChar w:fldCharType="begin"/>
      </w:r>
      <w:r>
        <w:instrText>XE "Gent, Oost-Vlaanderen, Belgium, Europe" \f B</w:instrText>
      </w:r>
      <w:r>
        <w:fldChar w:fldCharType="end"/>
      </w:r>
      <w:r>
        <w:t>.</w:t>
      </w:r>
      <w:r>
        <w:br w:type="textWrapping" w:clear="all"/>
      </w:r>
    </w:p>
    <w:p w14:paraId="0E8F2BE9" w14:textId="77777777" w:rsidR="00C94065" w:rsidRDefault="006944C1">
      <w:pPr>
        <w:pStyle w:val="TextNarr"/>
      </w:pPr>
      <w:r>
        <w:br w:type="textWrapping" w:clear="all"/>
      </w:r>
    </w:p>
    <w:p w14:paraId="2594509B" w14:textId="77777777" w:rsidR="00C94065" w:rsidRDefault="006944C1">
      <w:pPr>
        <w:pStyle w:val="TextNarr"/>
      </w:pPr>
      <w:r>
        <w:br w:type="textWrapping" w:clear="all"/>
      </w:r>
    </w:p>
    <w:p w14:paraId="45E4FE4F" w14:textId="77777777" w:rsidR="00C94065" w:rsidRDefault="006944C1">
      <w:pPr>
        <w:pStyle w:val="TextNarr"/>
      </w:pPr>
      <w:r>
        <w:rPr>
          <w:noProof/>
        </w:rPr>
        <w:drawing>
          <wp:anchor distT="0" distB="0" distL="114300" distR="114300" simplePos="0" relativeHeight="251658343" behindDoc="0" locked="0" layoutInCell="1" allowOverlap="1" wp14:anchorId="094DD7AB" wp14:editId="0A577DE3">
            <wp:simplePos x="0" y="0"/>
            <wp:positionH relativeFrom="margin">
              <wp:align>left</wp:align>
            </wp:positionH>
            <wp:positionV relativeFrom="paragraph">
              <wp:posOffset>8890</wp:posOffset>
            </wp:positionV>
            <wp:extent cx="888551" cy="1143000"/>
            <wp:effectExtent l="0" t="0" r="0" b="0"/>
            <wp:wrapSquare wrapText="right"/>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4.png"/>
                    <pic:cNvPicPr/>
                  </pic:nvPicPr>
                  <pic:blipFill>
                    <a:blip r:embed="rId95"/>
                    <a:stretch>
                      <a:fillRect/>
                    </a:stretch>
                  </pic:blipFill>
                  <pic:spPr>
                    <a:xfrm>
                      <a:off x="0" y="0"/>
                      <a:ext cx="888551" cy="1143000"/>
                    </a:xfrm>
                    <a:prstGeom prst="rect">
                      <a:avLst/>
                    </a:prstGeom>
                  </pic:spPr>
                </pic:pic>
              </a:graphicData>
            </a:graphic>
          </wp:anchor>
        </w:drawing>
      </w:r>
      <w:r>
        <w:t xml:space="preserve">329.  </w:t>
      </w:r>
      <w:r>
        <w:fldChar w:fldCharType="begin"/>
      </w:r>
      <w:r>
        <w:instrText>XE "Plantagenêt:Eleanor of Lancaster (1318–1372)" \f A</w:instrText>
      </w:r>
      <w:r>
        <w:fldChar w:fldCharType="end"/>
      </w:r>
      <w:r>
        <w:fldChar w:fldCharType="begin"/>
      </w:r>
      <w:r>
        <w:instrText>XE "Arundel, Sussexshire, England (Medieval), Europe" \f B</w:instrText>
      </w:r>
      <w:r>
        <w:fldChar w:fldCharType="end"/>
      </w:r>
      <w:r>
        <w:rPr>
          <w:b/>
          <w:color w:val="456EB5"/>
        </w:rPr>
        <w:t>Eleanor Plantagenêt of Lancaster</w:t>
      </w:r>
      <w:hyperlink w:anchor="ENDNOTE-159">
        <w:r w:rsidR="00C94065">
          <w:rPr>
            <w:vertAlign w:val="superscript"/>
          </w:rPr>
          <w:t>159</w:t>
        </w:r>
      </w:hyperlink>
      <w:r>
        <w:t xml:space="preserve">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11, 1318 in Arundel, Sussexshire, England (Medieval), Europe.</w:t>
      </w:r>
      <w:hyperlink w:anchor="ENDNOTE-160">
        <w:r w:rsidR="00C94065">
          <w:rPr>
            <w:vertAlign w:val="superscript"/>
          </w:rPr>
          <w:t>160</w:t>
        </w:r>
      </w:hyperlink>
      <w:r>
        <w:fldChar w:fldCharType="begin"/>
      </w:r>
      <w:r>
        <w:instrText>XE "England (Medieval), Europe" \f B</w:instrText>
      </w:r>
      <w:r>
        <w:fldChar w:fldCharType="end"/>
      </w:r>
      <w:r>
        <w:t xml:space="preserve"> She held the title of Countess of Arundel, Lady after 1318 in England (Medieval), Europe. Before 1371 she was a Lady-in-waiting to Queen Philippa.</w:t>
      </w:r>
      <w:r>
        <w:fldChar w:fldCharType="begin"/>
      </w:r>
      <w:r>
        <w:instrText>XE "Arundel, Sussexshire, England (Medieval), Europe" \f B</w:instrText>
      </w:r>
      <w:r>
        <w:fldChar w:fldCharType="end"/>
      </w:r>
      <w:r>
        <w:t xml:space="preserve"> Eleanor died on January 11, 1372 at the age of 53 in Arundel, Sussexshire, England (Medieval), Europe. The cause of her death (at the age of 54) on Saturday, January 11th, 1372 is not known-surviving in 1372 was difficult</w:t>
      </w:r>
      <w:r>
        <w:br/>
      </w:r>
      <w:r>
        <w:br/>
        <w:t>Died as a Lady and as the Countess of Arundel</w:t>
      </w:r>
      <w:r>
        <w:fldChar w:fldCharType="begin"/>
      </w:r>
      <w:r>
        <w:instrText>XE "Buried in the cemetery at Lewes Priory, Lewes, Sussexshire, England (Medieval), Europe" \f B</w:instrText>
      </w:r>
      <w:r>
        <w:fldChar w:fldCharType="end"/>
      </w:r>
      <w:r>
        <w:t xml:space="preserve"> She was buried after September 11, 1372 at Buried in the cemetery at Lewes Priory in Lewes, Sussexshire, England (Medieval), Europe. The Arundel Tomb in the north aisle of Chichester Cathedral (image) was brought from Lewes Priory sometime after its dissolution in 1537</w:t>
      </w:r>
      <w:r>
        <w:br/>
      </w:r>
      <w:r>
        <w:br/>
        <w:t>It is a tomb chest on top of which lays the recumbent figures of Richard Fitzalan, Earl of Arundel, and his second wife, Eleanor of Lancaster. On the side of the tomb are shields. Originally the whole tomb was probably painted, with the figures resplendent and the shields showing the coats of arms of the couple. Richard Fitzalan is dressed as a knight of the period and Eleanor wears the dress of a noblewoman with veil and wimple She was also known as Aleanor. [sourced from a WiKi page; creator unk]</w:t>
      </w:r>
      <w:r>
        <w:br/>
      </w:r>
      <w:r>
        <w:br/>
        <w:t>Eleanor served as Lady-in-waiting, apparently, under Queen Phillipa of Hainault.</w:t>
      </w:r>
      <w:r>
        <w:br/>
        <w:t>=================================================</w:t>
      </w:r>
      <w:r>
        <w:br/>
        <w:t>From Wikipedia, the free encyclopedia-http://en.wikipedia.org/wiki/Eleanor_of_Lancaster</w:t>
      </w:r>
      <w:r>
        <w:br/>
        <w:t>[ note: visit the web site for a visual of 4 generations of ancestors, snapshot attached ]</w:t>
      </w:r>
      <w:r>
        <w:br/>
      </w:r>
      <w:r>
        <w:br/>
        <w:t>Eleanor of Lancaster</w:t>
      </w:r>
      <w:r>
        <w:br/>
      </w:r>
      <w:r>
        <w:br/>
        <w:t>The primary picture is an 18th-century depiction of Eleanor and her second husband, Richard Fitzalan, 10th Earl of Arundel. Lady Beaumont, Countess of Arundel</w:t>
      </w:r>
      <w:r>
        <w:br/>
      </w:r>
      <w:r>
        <w:br/>
        <w:t>Spouses:</w:t>
      </w:r>
      <w:r>
        <w:br/>
      </w:r>
      <w:r>
        <w:br/>
        <w:t>John de Beaumont, 2nd Baron Beaumont</w:t>
      </w:r>
      <w:r>
        <w:br/>
        <w:t>m. 1330</w:t>
      </w:r>
      <w:r>
        <w:br/>
        <w:t>Dec. 1342</w:t>
      </w:r>
      <w:r>
        <w:br/>
      </w:r>
      <w:r>
        <w:br/>
        <w:t>Richard FitzAlan, 10th Earl of Arundel</w:t>
      </w:r>
      <w:r>
        <w:br/>
        <w:t>m. 1344; wid. 1372</w:t>
      </w:r>
      <w:r>
        <w:br/>
      </w:r>
      <w:r>
        <w:br/>
        <w:t>Issue:</w:t>
      </w:r>
      <w:r>
        <w:br/>
        <w:t>Henry Beaumont, 3rd Baron Beaumont</w:t>
      </w:r>
      <w:r>
        <w:br/>
        <w:t>Matilda de Courtenay</w:t>
      </w:r>
      <w:r>
        <w:br/>
        <w:t>Richard FitzAlan, 11th Earl of Arundel</w:t>
      </w:r>
      <w:r>
        <w:br/>
        <w:t>John FitzAlan, 1st Baron Arundel</w:t>
      </w:r>
      <w:r>
        <w:br/>
        <w:t>Thomas Arundel, Archbishop of Canterbury</w:t>
      </w:r>
      <w:r>
        <w:br/>
        <w:t>Joan Fitzalan, Countess of Hereford</w:t>
      </w:r>
      <w:r>
        <w:br/>
        <w:t>Alice Fitzalan, Countess of Kent</w:t>
      </w:r>
      <w:r>
        <w:br/>
        <w:t>Mary Fitzalan, Lady strange of Blackmere</w:t>
      </w:r>
      <w:r>
        <w:br/>
        <w:t>Eleanor Fitzalan</w:t>
      </w:r>
      <w:r>
        <w:br/>
      </w:r>
      <w:r>
        <w:br/>
        <w:t>Father: Henry, 3rd Earl of Lancaster</w:t>
      </w:r>
      <w:r>
        <w:br/>
        <w:t>Mother: Maud Chaworth</w:t>
      </w:r>
      <w:r>
        <w:br/>
      </w:r>
      <w:r>
        <w:br/>
        <w:t>Born: 11 September 1318</w:t>
      </w:r>
      <w:r>
        <w:br/>
        <w:t>Died: 11 January 1372 (aged 60) in Arundel</w:t>
      </w:r>
      <w:r>
        <w:br/>
        <w:t>Burial: Lewes Priory, Sussex</w:t>
      </w:r>
      <w:r>
        <w:br/>
        <w:t>=================================================</w:t>
      </w:r>
      <w:r>
        <w:br/>
        <w:t>Eleanor of Lancaster, Countess of Arundel</w:t>
      </w:r>
      <w:r>
        <w:br/>
        <w:t>(sometimes called Eleanor Plantagenêt), 11 September 1311-1318 to 11 January 1372 was the fifth daughter of Henry, 3rd Earl of Lancaster and Maud Chaworth</w:t>
      </w:r>
      <w:r>
        <w:br/>
        <w:t>=================================================</w:t>
      </w:r>
      <w:r>
        <w:br/>
        <w:t>First marriage and issue</w:t>
      </w:r>
      <w:r>
        <w:br/>
      </w:r>
      <w:r>
        <w:br/>
        <w:t>Eleanor married first on 6 November 1330 to John de Beaumont, 2nd Baron Beaumont (d.1342), son of Henry Beaumont, 4th Earl of Buchan, 1st Baron Beaumont (c.1288-1340) by his wife Alice Comyn (1289-3 July 1349)</w:t>
      </w:r>
      <w:r>
        <w:br/>
      </w:r>
      <w:r>
        <w:br/>
        <w:t>John died in a tournament on 14 April 1342</w:t>
      </w:r>
      <w:r>
        <w:br/>
      </w:r>
      <w:r>
        <w:br/>
        <w:t>They had one son, born to Eleanor in Ghent whilst serving as lady-in-waiting to Queen Philippa of Hainault:</w:t>
      </w:r>
      <w:r>
        <w:br/>
      </w:r>
      <w:r>
        <w:br/>
        <w:t>Henry Beaumont, 3rd Baron Beaumont, (4 April 1340-17 June 1369), the first husband of Lady Margaret de Vere (d. 15 June 1398), the daughter of John de Vere, 7th Earl of Oxford by his wife Maud de Badlesmere</w:t>
      </w:r>
      <w:r>
        <w:br/>
      </w:r>
      <w:r>
        <w:br/>
        <w:t>Henry and Margaret had one son:</w:t>
      </w:r>
      <w:r>
        <w:br/>
        <w:t>John Beaumont, 4th Baron Beaumont KG (1361-1396)</w:t>
      </w:r>
      <w:r>
        <w:br/>
      </w:r>
      <w:r>
        <w:br/>
      </w:r>
      <w:r>
        <w:br/>
        <w:t>Second marriage On 5 February 1344 at Ditton Church, stoke Poges, Buckinghamshire, she married Richard FitzAlan, 10th Earl of Arundel</w:t>
      </w:r>
      <w:r>
        <w:br/>
      </w:r>
      <w:r>
        <w:br/>
        <w:t>His previous marriage, to Isabel le Despenser, had taken place when they were children</w:t>
      </w:r>
      <w:r>
        <w:br/>
      </w:r>
      <w:r>
        <w:br/>
        <w:t>It was annulled by Papal mandate as she, since her father's attainder and execution, had ceased to be of any importance to him. Pope Clement VI obligingly annulled the marriage, bastardized the issue, and provided a dispensation for his second marriage to the woman with whom he had been living in adultery (the dispensation, dated 4 March 1344/1345, was required because his first and second wives were first cousins)</w:t>
      </w:r>
      <w:r>
        <w:br/>
        <w:t>=================================================</w:t>
      </w:r>
      <w:r>
        <w:br/>
        <w:t>The children of Eleanor's second marriage were:</w:t>
      </w:r>
      <w:r>
        <w:br/>
      </w:r>
      <w:r>
        <w:br/>
        <w:t>Richard (1346-1397), who succeeded as Earl of Arundel John Fitzalan (bef 1349-1379)</w:t>
      </w:r>
      <w:r>
        <w:br/>
        <w:t>Thomas Arundel, Archbishop of Canterbury (c. 1353-19 February 1413)</w:t>
      </w:r>
      <w:r>
        <w:br/>
      </w:r>
      <w:r>
        <w:br/>
        <w:t>Lady Joan FitzAlan (1347/1348-7 April 1419), married Humphrey de Bohun, 7th Earl of Hereford</w:t>
      </w:r>
      <w:r>
        <w:br/>
      </w:r>
      <w:r>
        <w:br/>
        <w:t>Lady Alice FitzAlan (1350-17 March 1416), married Thomas Holland, 2nd Earl of Kent (Thomas Holand)</w:t>
      </w:r>
      <w:r>
        <w:br/>
      </w:r>
      <w:r>
        <w:br/>
        <w:t>Lady Mary FitzAlan (died 29 August 1396), married John le strange, 4th Lord strange of Blackmere, by whom she had issue Lady Eleanor FitzAlan (1356-before 1366)</w:t>
      </w:r>
      <w:r>
        <w:br/>
        <w:t>=================================================</w:t>
      </w:r>
      <w:r>
        <w:br/>
        <w:t>Later life</w:t>
      </w:r>
      <w:r>
        <w:br/>
      </w:r>
      <w:r>
        <w:br/>
        <w:t>The tomb effigy of Eleanor and Richard Fitzalan is in Chichester Cathedral</w:t>
      </w:r>
      <w:r>
        <w:br/>
      </w:r>
      <w:r>
        <w:br/>
        <w:t>Eleanor died at Arundel and was buried at Lewes Priory in Lewes, Sussex, England</w:t>
      </w:r>
      <w:r>
        <w:br/>
      </w:r>
      <w:r>
        <w:br/>
        <w:t>Her husband survived her by four years, and was buried beside her; in his will Richard requests to be buried "near to the tomb of Eleanor de Lancaster, my wife; and I desire that my tomb be no higher than hers, that no men at arms, horses, hearse, or other pomp, be used at my funeral, but only five torches as was about the corpse of my wife, be allowed"</w:t>
      </w:r>
      <w:r>
        <w:br/>
        <w:t>=================================================</w:t>
      </w:r>
      <w:r>
        <w:br/>
        <w:t>Sources</w:t>
      </w:r>
      <w:r>
        <w:br/>
        <w:t>&gt; Fowler, Kenneth. The King's Lieutenant, 1969</w:t>
      </w:r>
      <w:r>
        <w:br/>
        <w:t>&gt; Nicolas, Nicholas Harris. Testamenta Vetusta, 1826</w:t>
      </w:r>
      <w:r>
        <w:br/>
        <w:t>&gt; Weis, Frederick Lewis, Ancestral Roots of Certain American Colonists Who Came to America Before 1700</w:t>
      </w:r>
      <w:r>
        <w:br/>
      </w:r>
      <w:r>
        <w:br/>
        <w:t>Lines: 17-30, 21-30, 28-33, 97-33, 114-31</w:t>
      </w:r>
      <w:r>
        <w:br/>
        <w:t>=================================================</w:t>
      </w:r>
      <w:r>
        <w:br/>
        <w:t>Notes</w:t>
      </w:r>
      <w:r>
        <w:br/>
        <w:t>(1) The surname "Plantagenêt" has been retrospectively applied to the descendants of Geoffrey V, Count of Anjou and Empress Matilda without historical justification: it is simply a convenient, if deceptive, method of referring to people who had, in fact, no surname</w:t>
      </w:r>
      <w:r>
        <w:br/>
      </w:r>
      <w:r>
        <w:br/>
        <w:t>The first descendant of Geoffrey to use the surname was Richard Plantagenêt, 3rd Duke of York (father of both Edward IV of England and Richard III of England) who apparently assumed it about 1448</w:t>
      </w:r>
      <w:r>
        <w:br/>
      </w:r>
      <w:r>
        <w:br/>
        <w:t>(2) also called Richard de Arundel  Eleanor Plantagenêt of Lancaster and John de Beaumont were married in 1339.</w:t>
      </w:r>
      <w:hyperlink w:anchor="ENDNOTE-161">
        <w:r w:rsidR="00C94065">
          <w:rPr>
            <w:vertAlign w:val="superscript"/>
          </w:rPr>
          <w:t>161</w:t>
        </w:r>
      </w:hyperlink>
      <w:r>
        <w:fldChar w:fldCharType="begin"/>
      </w:r>
      <w:r>
        <w:instrText>XE "&lt;No surname&gt;:Henry of Beaumont (1285–1339)" \f A</w:instrText>
      </w:r>
      <w:r>
        <w:fldChar w:fldCharType="end"/>
      </w:r>
      <w:r>
        <w:fldChar w:fldCharType="begin"/>
      </w:r>
      <w:r>
        <w:instrText>XE "Comyn:Alice (1291–1349)" \f A</w:instrText>
      </w:r>
      <w:r>
        <w:fldChar w:fldCharType="end"/>
      </w:r>
      <w:r>
        <w:br w:type="textWrapping" w:clear="all"/>
      </w:r>
    </w:p>
    <w:p w14:paraId="7CFCF8C8" w14:textId="77777777" w:rsidR="00C94065" w:rsidRDefault="006944C1">
      <w:pPr>
        <w:pStyle w:val="TextNarr"/>
      </w:pPr>
      <w:r>
        <w:br w:type="textWrapping" w:clear="all"/>
      </w:r>
    </w:p>
    <w:p w14:paraId="0FE119EE" w14:textId="77777777" w:rsidR="00C94065" w:rsidRDefault="006944C1">
      <w:pPr>
        <w:pStyle w:val="TextNarr"/>
      </w:pPr>
      <w:r>
        <w:fldChar w:fldCharType="begin"/>
      </w:r>
      <w:r>
        <w:instrText>XE "de Beaumont:John (1318–1342)" \f A</w:instrText>
      </w:r>
      <w:r>
        <w:fldChar w:fldCharType="end"/>
      </w:r>
      <w:r>
        <w:fldChar w:fldCharType="begin"/>
      </w:r>
      <w:r>
        <w:instrText>XE "Falkingham, Lincolnshire, England (Medieval), Europe" \f B</w:instrText>
      </w:r>
      <w:r>
        <w:fldChar w:fldCharType="end"/>
      </w:r>
      <w:r>
        <w:t xml:space="preserve"> </w:t>
      </w:r>
      <w:r>
        <w:rPr>
          <w:b/>
          <w:color w:val="456EB5"/>
        </w:rPr>
        <w:t>John de Beaumont</w:t>
      </w:r>
      <w:r>
        <w:t>, son of Henry  and Alice Comyn, was born in 1318 in Falkingham, Lincolnshire, England (Medieval), Europe.</w:t>
      </w:r>
      <w:hyperlink w:anchor="ENDNOTE-161">
        <w:r w:rsidR="00C94065">
          <w:rPr>
            <w:vertAlign w:val="superscript"/>
          </w:rPr>
          <w:t>161</w:t>
        </w:r>
      </w:hyperlink>
      <w:r>
        <w:t xml:space="preserve"> Sources also show date as 1288 and location as Bortant, Lincolnshire and as Buchan, Aberdeenshire, Scotland He held the title of 2nd Baron of Beaumont, Lord before 1342.</w:t>
      </w:r>
      <w:r>
        <w:fldChar w:fldCharType="begin"/>
      </w:r>
      <w:r>
        <w:instrText>XE "Buchan, Aberdeenshire, Scotland (Medieval), Europe" \f B</w:instrText>
      </w:r>
      <w:r>
        <w:fldChar w:fldCharType="end"/>
      </w:r>
      <w:r>
        <w:t xml:space="preserve"> He died on May 10, 1342 at the age of 24 in Buchan, Aberdeenshire, Scotland (Medieval), Europe. The cause of his death (at the age of 24) on Thursday, May 10th, 1342 is not known-surviving in 1342 was difficult &amp; it occurred in Medieval Scotland (source also shows dates as 134 and 14 Apr 1342); source also shows dates as 134 and 14 Apr 1342</w:t>
      </w:r>
      <w:r>
        <w:fldChar w:fldCharType="begin"/>
      </w:r>
      <w:r>
        <w:instrText>XE "Buried in an unknown cemetery, Lewes, Sussexshire, England (Medieval), Europe" \f B</w:instrText>
      </w:r>
      <w:r>
        <w:fldChar w:fldCharType="end"/>
      </w:r>
      <w:r>
        <w:t xml:space="preserve"> John was buried after May 10, 1342 at Buried in an unknown cemetery in Lewes, Sussexshire, England (Medieval), Europe. He was also known as deBeaumont.</w:t>
      </w:r>
      <w:hyperlink w:anchor="ENDNOTE-7">
        <w:r w:rsidR="00C94065">
          <w:rPr>
            <w:vertAlign w:val="superscript"/>
          </w:rPr>
          <w:t>7</w:t>
        </w:r>
      </w:hyperlink>
    </w:p>
    <w:p w14:paraId="49AC69F2" w14:textId="77777777" w:rsidR="00C94065" w:rsidRDefault="006944C1">
      <w:pPr>
        <w:pStyle w:val="TextNarr"/>
      </w:pPr>
      <w:r>
        <w:br w:type="textWrapping" w:clear="all"/>
      </w:r>
    </w:p>
    <w:p w14:paraId="76694260" w14:textId="77777777" w:rsidR="00C94065" w:rsidRDefault="006944C1">
      <w:pPr>
        <w:pStyle w:val="TextNarr"/>
      </w:pPr>
      <w:r>
        <w:t xml:space="preserve"> John de Beaumont and Eleanor Plantagenêt had the following children:</w:t>
      </w:r>
      <w:r>
        <w:br w:type="textWrapping" w:clear="all"/>
      </w:r>
    </w:p>
    <w:p w14:paraId="3F24586F" w14:textId="77777777" w:rsidR="00C94065" w:rsidRDefault="006944C1">
      <w:pPr>
        <w:pStyle w:val="TextNarr"/>
      </w:pPr>
      <w:r>
        <w:br w:type="textWrapping" w:clear="all"/>
      </w:r>
    </w:p>
    <w:p w14:paraId="70616207" w14:textId="77777777" w:rsidR="00C94065" w:rsidRDefault="006944C1">
      <w:pPr>
        <w:tabs>
          <w:tab w:val="right" w:pos="648"/>
          <w:tab w:val="right" w:pos="1440"/>
          <w:tab w:val="left" w:pos="1584"/>
        </w:tabs>
        <w:ind w:left="1584" w:hanging="1584"/>
      </w:pPr>
      <w:r>
        <w:fldChar w:fldCharType="begin"/>
      </w:r>
      <w:r>
        <w:instrText>XE "de Beaumont:John (1340–1340)" \f A</w:instrText>
      </w:r>
      <w:r>
        <w:fldChar w:fldCharType="end"/>
      </w:r>
      <w:r>
        <w:tab/>
        <w:t>340</w:t>
      </w:r>
      <w:r>
        <w:tab/>
        <w:t>i</w:t>
      </w:r>
      <w:r>
        <w:tab/>
      </w:r>
      <w:r>
        <w:fldChar w:fldCharType="begin"/>
      </w:r>
      <w:r>
        <w:instrText>XE "Sherwill, Devonshire, England (Medieval), Europe" \f B</w:instrText>
      </w:r>
      <w:r>
        <w:fldChar w:fldCharType="end"/>
      </w:r>
      <w:r>
        <w:rPr>
          <w:b/>
        </w:rPr>
        <w:t>John de Beaumont</w:t>
      </w:r>
      <w:hyperlink w:anchor="ENDNOTE-2">
        <w:r w:rsidR="00C94065">
          <w:rPr>
            <w:vertAlign w:val="superscript"/>
          </w:rPr>
          <w:t>2</w:t>
        </w:r>
      </w:hyperlink>
      <w:r>
        <w:t xml:space="preserve"> was born in 1340 in Sherwill, Devonshire, England (Medieval), Europe.</w:t>
      </w:r>
      <w:r>
        <w:fldChar w:fldCharType="begin"/>
      </w:r>
      <w:r>
        <w:instrText>XE "Sherwill, Devonshire, England (Medieval), Europe" \f B</w:instrText>
      </w:r>
      <w:r>
        <w:fldChar w:fldCharType="end"/>
      </w:r>
      <w:r>
        <w:t xml:space="preserve"> He died after 1340 at the age of 0 in Sherwill, Devonshire, England (Medieval), Europe. The cause of his death (sadly, as an infant in their 1st year) in the year of 1340 is not known-surviving in 1340 as an infant was difficult &amp; it occurred in Medieval England (location not known; used birth place)</w:t>
      </w:r>
      <w:r>
        <w:br w:type="textWrapping" w:clear="all"/>
      </w:r>
    </w:p>
    <w:p w14:paraId="62FAA03A" w14:textId="77777777" w:rsidR="00C94065" w:rsidRDefault="006944C1">
      <w:pPr>
        <w:tabs>
          <w:tab w:val="right" w:pos="648"/>
          <w:tab w:val="right" w:pos="1440"/>
          <w:tab w:val="left" w:pos="1584"/>
        </w:tabs>
        <w:ind w:left="1584" w:hanging="1584"/>
      </w:pPr>
      <w:r>
        <w:fldChar w:fldCharType="begin"/>
      </w:r>
      <w:r>
        <w:instrText>XE "de Beaumont:Henry III; Don's 20th GGF (in another branch) (1340–1369)" \f A</w:instrText>
      </w:r>
      <w:r>
        <w:fldChar w:fldCharType="end"/>
      </w:r>
      <w:r>
        <w:tab/>
        <w:t>+341</w:t>
      </w:r>
      <w:r>
        <w:tab/>
        <w:t>ii</w:t>
      </w:r>
      <w:r>
        <w:tab/>
      </w:r>
      <w:r>
        <w:rPr>
          <w:b/>
          <w:color w:val="456EB5"/>
        </w:rPr>
        <w:t>Henry de Beaumont III; Don's 20th GGF (in another branch)</w:t>
      </w:r>
      <w:r>
        <w:t>, born 1340, Falkingham, Lincolnshire, England (Medieval), Europe</w:t>
      </w:r>
      <w:r>
        <w:fldChar w:fldCharType="begin"/>
      </w:r>
      <w:r>
        <w:instrText>XE "Falkingham, Lincolnshire, England (Medieval), Europe" \f B</w:instrText>
      </w:r>
      <w:r>
        <w:fldChar w:fldCharType="end"/>
      </w:r>
      <w:r>
        <w:t>; married Margaret de Vere Don's 20th GGM, 1360, Stirling, Stirlingshire, Scotland (Medieval), Europe</w:t>
      </w:r>
      <w:r>
        <w:fldChar w:fldCharType="begin"/>
      </w:r>
      <w:r>
        <w:instrText>XE "Stirling, Stirlingshire, Scotland (Medieval), Europe" \f B</w:instrText>
      </w:r>
      <w:r>
        <w:fldChar w:fldCharType="end"/>
      </w:r>
      <w:r>
        <w:t>; died June 17, 1369, Stringston, Somersetshire, England (Medieval), Europe</w:t>
      </w:r>
      <w:r>
        <w:fldChar w:fldCharType="begin"/>
      </w:r>
      <w:r>
        <w:instrText>XE "Stringston, Somersetshire, England (Medieval), Europe" \f B</w:instrText>
      </w:r>
      <w:r>
        <w:fldChar w:fldCharType="end"/>
      </w:r>
      <w:r>
        <w:t>.</w:t>
      </w:r>
      <w:r>
        <w:br w:type="textWrapping" w:clear="all"/>
      </w:r>
    </w:p>
    <w:p w14:paraId="43E1AA4F" w14:textId="77777777" w:rsidR="00C94065" w:rsidRDefault="006944C1">
      <w:pPr>
        <w:pStyle w:val="TextNarr"/>
      </w:pPr>
      <w:r>
        <w:br w:type="textWrapping" w:clear="all"/>
      </w:r>
    </w:p>
    <w:p w14:paraId="434F7F5A" w14:textId="77777777" w:rsidR="00C94065" w:rsidRDefault="006944C1">
      <w:pPr>
        <w:pStyle w:val="TextNarr"/>
      </w:pPr>
      <w:r>
        <w:fldChar w:fldCharType="begin"/>
      </w:r>
      <w:r>
        <w:instrText>XE "Ditton, County of Kent, England (Medieval), Europe" \f B</w:instrText>
      </w:r>
      <w:r>
        <w:fldChar w:fldCharType="end"/>
      </w:r>
      <w:r>
        <w:t xml:space="preserve"> Eleanor Plantagenêt of Lancaster and Richard FitzEdmund of Arundel were married on February 5, 1344 in Ditton, County of Kent, England (Medieval), Europe. Location shown as "or Lancashire" / ignored</w:t>
      </w:r>
      <w:r>
        <w:fldChar w:fldCharType="begin"/>
      </w:r>
      <w:r>
        <w:instrText>XE "FitzRichard:Edmund Thomas (1285–1326)" \f A</w:instrText>
      </w:r>
      <w:r>
        <w:fldChar w:fldCharType="end"/>
      </w:r>
      <w:r>
        <w:fldChar w:fldCharType="begin"/>
      </w:r>
      <w:r>
        <w:instrText>XE "Plantagenêt:Alice de Warren (1287–1338)" \f A</w:instrText>
      </w:r>
      <w:r>
        <w:fldChar w:fldCharType="end"/>
      </w:r>
    </w:p>
    <w:p w14:paraId="5BD573B0" w14:textId="77777777" w:rsidR="00C94065" w:rsidRDefault="006944C1">
      <w:pPr>
        <w:pStyle w:val="TextNarr"/>
      </w:pPr>
      <w:r>
        <w:br w:type="textWrapping" w:clear="all"/>
      </w:r>
    </w:p>
    <w:p w14:paraId="26C41888" w14:textId="77777777" w:rsidR="00C94065" w:rsidRDefault="006944C1">
      <w:pPr>
        <w:pStyle w:val="TextNarr"/>
      </w:pPr>
      <w:r>
        <w:fldChar w:fldCharType="begin"/>
      </w:r>
      <w:r>
        <w:instrText>XE "FitzEdmund:Richard of Arundel (1306–1376)" \f A</w:instrText>
      </w:r>
      <w:r>
        <w:fldChar w:fldCharType="end"/>
      </w:r>
      <w:r>
        <w:fldChar w:fldCharType="begin"/>
      </w:r>
      <w:r>
        <w:instrText>XE "Arundel, Sussexshire, England (Medieval), Europe" \f B</w:instrText>
      </w:r>
      <w:r>
        <w:fldChar w:fldCharType="end"/>
      </w:r>
      <w:r>
        <w:t xml:space="preserve"> </w:t>
      </w:r>
      <w:r>
        <w:rPr>
          <w:b/>
        </w:rPr>
        <w:t>Richard FitzEdmund of Arundel</w:t>
      </w:r>
      <w:r>
        <w:t>, son of Edmund Thomas FitzRichard and Alice Plantagenêt, was born in July, 1306 in Arundel, Sussexshire, England (Medieval), Europe.</w:t>
      </w:r>
      <w:hyperlink w:anchor="ENDNOTE-162">
        <w:r w:rsidR="00C94065">
          <w:rPr>
            <w:vertAlign w:val="superscript"/>
          </w:rPr>
          <w:t>162</w:t>
        </w:r>
      </w:hyperlink>
      <w:r>
        <w:fldChar w:fldCharType="begin"/>
      </w:r>
      <w:r>
        <w:instrText>XE "England (Medieval), Europe" \f B</w:instrText>
      </w:r>
      <w:r>
        <w:fldChar w:fldCharType="end"/>
      </w:r>
      <w:r>
        <w:t xml:space="preserve"> He held the title of Earl of Arundel &amp; Warren; Sir after 1306 in England (Medieval), Europe.</w:t>
      </w:r>
      <w:r>
        <w:fldChar w:fldCharType="begin"/>
      </w:r>
      <w:r>
        <w:instrText>XE "Arundel Castle, Arundel, Sussexshire, England (Medieval), Europe" \f B</w:instrText>
      </w:r>
      <w:r>
        <w:fldChar w:fldCharType="end"/>
      </w:r>
      <w:r>
        <w:t xml:space="preserve"> He died on January 24, 1376 at the age of 69 at Arundel Castle in Arundel, Sussexshire, England (Medieval), Europe. The cause of his death (at the age of 70) on Wednesday, January 24th, 1376 is not known-surviving in 1376 was difficult</w:t>
      </w:r>
      <w:r>
        <w:br/>
      </w:r>
      <w:r>
        <w:br/>
        <w:t>Died as a Sir and as the Earl of Arundel and Warren</w:t>
      </w:r>
      <w:r>
        <w:fldChar w:fldCharType="begin"/>
      </w:r>
      <w:r>
        <w:instrText>XE "Buried in the cemetery at Lewes Priory, Lewes, Sussexshire, England (Medieval), Europe" \f B</w:instrText>
      </w:r>
      <w:r>
        <w:fldChar w:fldCharType="end"/>
      </w:r>
      <w:r>
        <w:t xml:space="preserve"> Richard was buried after 1376 at Buried in the cemetery at Lewes Priory in Lewes, Sussexshire, England (Medieval), Europe. The Arundel Tomb in the north aisle of Chichester Cathedral (image) was brought from Lewes Priory sometime after its dissolution in 1537</w:t>
      </w:r>
      <w:r>
        <w:br/>
      </w:r>
      <w:r>
        <w:br/>
        <w:t>It is a tomb chest on top of which lays the recumbent figures of Richard Fitzalan, Earl of Arundel, and his second wife, Eleanor of Lancaster. On the side of the tomb are shields. Originally the whole tomb was probably painted, with the figures resplendent and the shields showing the coats of arms of the couple. Richard Fitzalan is dressed as a knight of the period and Eleanor wears the dress of a noblewoman with veil and wimple He was also known as FitzAlan. Not sure how or why / corrected</w:t>
      </w:r>
    </w:p>
    <w:p w14:paraId="4BEDDAF8" w14:textId="77777777" w:rsidR="00C94065" w:rsidRDefault="006944C1">
      <w:pPr>
        <w:pStyle w:val="TextNarr"/>
      </w:pPr>
      <w:r>
        <w:br w:type="textWrapping" w:clear="all"/>
      </w:r>
    </w:p>
    <w:p w14:paraId="7EF63375" w14:textId="77777777" w:rsidR="00C94065" w:rsidRDefault="006944C1">
      <w:pPr>
        <w:pStyle w:val="TextNarr"/>
      </w:pPr>
      <w:r>
        <w:t xml:space="preserve"> Richard FitzEdmund and Eleanor Plantagenêt had the following children:</w:t>
      </w:r>
      <w:r>
        <w:br w:type="textWrapping" w:clear="all"/>
      </w:r>
    </w:p>
    <w:p w14:paraId="462107C4" w14:textId="77777777" w:rsidR="00C94065" w:rsidRDefault="006944C1">
      <w:pPr>
        <w:pStyle w:val="TextNarr"/>
      </w:pPr>
      <w:r>
        <w:br w:type="textWrapping" w:clear="all"/>
      </w:r>
    </w:p>
    <w:p w14:paraId="7C33B235" w14:textId="77777777" w:rsidR="00C94065" w:rsidRDefault="006944C1">
      <w:pPr>
        <w:tabs>
          <w:tab w:val="right" w:pos="648"/>
          <w:tab w:val="right" w:pos="1440"/>
          <w:tab w:val="left" w:pos="1584"/>
        </w:tabs>
        <w:ind w:left="1584" w:hanging="1584"/>
      </w:pPr>
      <w:r>
        <w:fldChar w:fldCharType="begin"/>
      </w:r>
      <w:r>
        <w:instrText>XE "FitzRichard:Richard of Arundel (1346–1397)" \f A</w:instrText>
      </w:r>
      <w:r>
        <w:fldChar w:fldCharType="end"/>
      </w:r>
      <w:r>
        <w:tab/>
        <w:t>342</w:t>
      </w:r>
      <w:r>
        <w:tab/>
        <w:t>i</w:t>
      </w:r>
      <w:r>
        <w:tab/>
      </w:r>
      <w:r>
        <w:fldChar w:fldCharType="begin"/>
      </w:r>
      <w:r>
        <w:instrText>XE "Arundel, Sussexshire, England (Medieval), Europe" \f B</w:instrText>
      </w:r>
      <w:r>
        <w:fldChar w:fldCharType="end"/>
      </w:r>
      <w:r>
        <w:rPr>
          <w:b/>
        </w:rPr>
        <w:t>Richard FitzRichard of Arundel</w:t>
      </w:r>
      <w:r>
        <w:t xml:space="preserve"> was born in 1346 in Arundel, Sussexshire, England (Medieval), Europe.</w:t>
      </w:r>
      <w:hyperlink w:anchor="ENDNOTE-7">
        <w:r w:rsidR="00C94065">
          <w:rPr>
            <w:vertAlign w:val="superscript"/>
          </w:rPr>
          <w:t>7</w:t>
        </w:r>
      </w:hyperlink>
      <w:r>
        <w:fldChar w:fldCharType="begin"/>
      </w:r>
      <w:r>
        <w:instrText>XE "Saint James's Palace in the City of Westminster, Region of Greater London, England (Medieval), Europe" \f B</w:instrText>
      </w:r>
      <w:r>
        <w:fldChar w:fldCharType="end"/>
      </w:r>
      <w:r>
        <w:t xml:space="preserve"> He died on September 21, 1397 at the age of 51 at Saint James's Palace in the City of Westminster in Region of Greater London, England (Medieval), Europe. The cause of his death (at the age of 51) on Thursday, September 21st, 1397 is not known-surviving in 1397 was difficult &amp; it occurred in Medieval England</w:t>
      </w:r>
      <w:r>
        <w:br w:type="textWrapping" w:clear="all"/>
      </w:r>
    </w:p>
    <w:p w14:paraId="66488A72" w14:textId="77777777" w:rsidR="00C94065" w:rsidRDefault="006944C1">
      <w:pPr>
        <w:tabs>
          <w:tab w:val="right" w:pos="648"/>
          <w:tab w:val="right" w:pos="1440"/>
          <w:tab w:val="left" w:pos="1584"/>
        </w:tabs>
        <w:ind w:left="1584" w:hanging="1584"/>
      </w:pPr>
      <w:r>
        <w:fldChar w:fldCharType="begin"/>
      </w:r>
      <w:r>
        <w:instrText>XE "FitzRichard:Alice of Arundel (1352–1416)" \f A</w:instrText>
      </w:r>
      <w:r>
        <w:fldChar w:fldCharType="end"/>
      </w:r>
      <w:r>
        <w:tab/>
        <w:t>343</w:t>
      </w:r>
      <w:r>
        <w:tab/>
        <w:t>ii</w:t>
      </w:r>
      <w:r>
        <w:tab/>
      </w:r>
      <w:r>
        <w:fldChar w:fldCharType="begin"/>
      </w:r>
      <w:r>
        <w:instrText>XE "Arundel Castle, Arundel, Sussexshire, England (Medieval), Europe" \f B</w:instrText>
      </w:r>
      <w:r>
        <w:fldChar w:fldCharType="end"/>
      </w:r>
      <w:r>
        <w:rPr>
          <w:b/>
        </w:rPr>
        <w:t>Alice FitzRichard of Arundel</w:t>
      </w:r>
      <w:r>
        <w:t xml:space="preserve"> was born in 1352 at Arundel Castle in Arundel, Sussexshire, England (Medieval), Europe.</w:t>
      </w:r>
      <w:hyperlink w:anchor="ENDNOTE-7">
        <w:r w:rsidR="00C94065">
          <w:rPr>
            <w:vertAlign w:val="superscript"/>
          </w:rPr>
          <w:t>7</w:t>
        </w:r>
      </w:hyperlink>
      <w:r>
        <w:fldChar w:fldCharType="begin"/>
      </w:r>
      <w:r>
        <w:instrText>XE "Wales (Medieval), Europe" \f B</w:instrText>
      </w:r>
      <w:r>
        <w:fldChar w:fldCharType="end"/>
      </w:r>
      <w:r>
        <w:t xml:space="preserve"> She died on March 17, 1416 at the age of 64 in Wales (Medieval), Europe. The cause of her death (at the age of 64) on Sunday, March 17th, 1416 is not known-surviving in 1416 was difficult &amp; it occurred in Medieval Wales</w:t>
      </w:r>
      <w:r>
        <w:br w:type="textWrapping" w:clear="all"/>
      </w:r>
    </w:p>
    <w:p w14:paraId="07F42689" w14:textId="77777777" w:rsidR="00C94065" w:rsidRDefault="006944C1">
      <w:pPr>
        <w:pStyle w:val="TextNarr"/>
      </w:pPr>
      <w:r>
        <w:br w:type="textWrapping" w:clear="all"/>
      </w:r>
    </w:p>
    <w:p w14:paraId="3C77178F" w14:textId="77777777" w:rsidR="00C94065" w:rsidRDefault="006944C1">
      <w:pPr>
        <w:pStyle w:val="HeadingsNarr"/>
      </w:pPr>
      <w:r>
        <w:t>33rd Generation</w:t>
      </w:r>
      <w:r>
        <w:br w:type="textWrapping" w:clear="all"/>
      </w:r>
    </w:p>
    <w:p w14:paraId="3FCF8EDC" w14:textId="77777777" w:rsidR="00C94065" w:rsidRDefault="006944C1">
      <w:pPr>
        <w:pStyle w:val="TextNarr"/>
      </w:pPr>
      <w:r>
        <w:br w:type="textWrapping" w:clear="all"/>
      </w:r>
    </w:p>
    <w:p w14:paraId="18A85375" w14:textId="77777777" w:rsidR="00C94065" w:rsidRDefault="006944C1">
      <w:pPr>
        <w:pStyle w:val="TextNarr"/>
      </w:pPr>
      <w:r>
        <w:rPr>
          <w:noProof/>
        </w:rPr>
        <w:drawing>
          <wp:anchor distT="0" distB="0" distL="114300" distR="114300" simplePos="0" relativeHeight="251658344" behindDoc="0" locked="0" layoutInCell="1" allowOverlap="1" wp14:anchorId="59851ADF" wp14:editId="6264B9B2">
            <wp:simplePos x="0" y="0"/>
            <wp:positionH relativeFrom="margin">
              <wp:align>left</wp:align>
            </wp:positionH>
            <wp:positionV relativeFrom="paragraph">
              <wp:posOffset>8890</wp:posOffset>
            </wp:positionV>
            <wp:extent cx="970936" cy="1143000"/>
            <wp:effectExtent l="0" t="0" r="0" b="0"/>
            <wp:wrapSquare wrapText="right"/>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05.png"/>
                    <pic:cNvPicPr/>
                  </pic:nvPicPr>
                  <pic:blipFill>
                    <a:blip r:embed="rId96"/>
                    <a:stretch>
                      <a:fillRect/>
                    </a:stretch>
                  </pic:blipFill>
                  <pic:spPr>
                    <a:xfrm>
                      <a:off x="0" y="0"/>
                      <a:ext cx="970936" cy="1143000"/>
                    </a:xfrm>
                    <a:prstGeom prst="rect">
                      <a:avLst/>
                    </a:prstGeom>
                  </pic:spPr>
                </pic:pic>
              </a:graphicData>
            </a:graphic>
          </wp:anchor>
        </w:drawing>
      </w:r>
      <w:r>
        <w:t xml:space="preserve">331.  </w:t>
      </w:r>
      <w:r>
        <w:fldChar w:fldCharType="begin"/>
      </w:r>
      <w:r>
        <w:instrText>XE "de Melton:Jane Don's 18th GGM (1324–1390)" \f A</w:instrText>
      </w:r>
      <w:r>
        <w:fldChar w:fldCharType="end"/>
      </w:r>
      <w:r>
        <w:fldChar w:fldCharType="begin"/>
      </w:r>
      <w:r>
        <w:instrText>XE "Newcastle Upon Tyne, Northumberlandshire, England (Medieval), Europe" \f B</w:instrText>
      </w:r>
      <w:r>
        <w:fldChar w:fldCharType="end"/>
      </w:r>
      <w:r>
        <w:rPr>
          <w:b/>
          <w:color w:val="456EB5"/>
        </w:rPr>
        <w:t>Jane de Melton Don's 18th GGM</w:t>
      </w:r>
      <w:hyperlink w:anchor="ENDNOTE-2">
        <w:r w:rsidR="00C94065">
          <w:rPr>
            <w:vertAlign w:val="superscript"/>
          </w:rPr>
          <w:t>2</w:t>
        </w:r>
      </w:hyperlink>
      <w:r>
        <w:t xml:space="preserve">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March 23, 1324 in Newcastle Upon Tyne, Northumberlandshire, England (Medieval), Europe. She held the title of Lady before 1390.</w:t>
      </w:r>
      <w:r>
        <w:fldChar w:fldCharType="begin"/>
      </w:r>
      <w:r>
        <w:instrText>XE "County of Northumberland, England (Medieval), Europe" \f B</w:instrText>
      </w:r>
      <w:r>
        <w:fldChar w:fldCharType="end"/>
      </w:r>
      <w:r>
        <w:t xml:space="preserve"> She died on February 6, 1390 at the age of 65 in County of Northumberland, England (Medieval), Europe. The cause of her death (at the age of 66) on Saturday, February 6th, 1390 is not known-surviving in 1390 was difficult</w:t>
      </w:r>
      <w:r>
        <w:br/>
      </w:r>
      <w:r>
        <w:br/>
        <w:t xml:space="preserve">Died as a Lady Jane was also known as de Emeldon. </w:t>
      </w:r>
      <w:r>
        <w:fldChar w:fldCharType="begin"/>
      </w:r>
      <w:r>
        <w:instrText>XE "Scotland (Medieval), Europe" \f B</w:instrText>
      </w:r>
      <w:r>
        <w:fldChar w:fldCharType="end"/>
      </w:r>
      <w:r>
        <w:t xml:space="preserve"> Jane de Melton Don's 18th GGM and John Strivelyn Don's 18th GGF (in another branch) were married before 1365 in Scotland (Medieval), Europe.</w:t>
      </w:r>
      <w:r>
        <w:fldChar w:fldCharType="begin"/>
      </w:r>
      <w:r>
        <w:instrText>XE "de Strivelyn:John (1295–1339)" \f A</w:instrText>
      </w:r>
      <w:r>
        <w:fldChar w:fldCharType="end"/>
      </w:r>
      <w:r>
        <w:fldChar w:fldCharType="begin"/>
      </w:r>
      <w:r>
        <w:instrText>XE "MacGougall:Mary (1308–1338)" \f A</w:instrText>
      </w:r>
      <w:r>
        <w:fldChar w:fldCharType="end"/>
      </w:r>
      <w:r>
        <w:br w:type="textWrapping" w:clear="all"/>
      </w:r>
    </w:p>
    <w:p w14:paraId="0C967890" w14:textId="77777777" w:rsidR="00C94065" w:rsidRDefault="006944C1">
      <w:pPr>
        <w:pStyle w:val="TextNarr"/>
      </w:pPr>
      <w:r>
        <w:br w:type="textWrapping" w:clear="all"/>
      </w:r>
    </w:p>
    <w:p w14:paraId="039BE39D" w14:textId="77777777" w:rsidR="00C94065" w:rsidRDefault="006944C1">
      <w:pPr>
        <w:pStyle w:val="TextNarr"/>
      </w:pPr>
      <w:r>
        <w:rPr>
          <w:noProof/>
        </w:rPr>
        <w:drawing>
          <wp:anchor distT="0" distB="0" distL="114300" distR="114300" simplePos="0" relativeHeight="251658345" behindDoc="0" locked="0" layoutInCell="1" allowOverlap="1" wp14:anchorId="4D34D5F4" wp14:editId="7F00C7E1">
            <wp:simplePos x="0" y="0"/>
            <wp:positionH relativeFrom="margin">
              <wp:align>left</wp:align>
            </wp:positionH>
            <wp:positionV relativeFrom="paragraph">
              <wp:posOffset>8890</wp:posOffset>
            </wp:positionV>
            <wp:extent cx="768096" cy="1143000"/>
            <wp:effectExtent l="0" t="0" r="0" b="0"/>
            <wp:wrapSquare wrapText="right"/>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6.png"/>
                    <pic:cNvPicPr/>
                  </pic:nvPicPr>
                  <pic:blipFill>
                    <a:blip r:embed="rId97"/>
                    <a:stretch>
                      <a:fillRect/>
                    </a:stretch>
                  </pic:blipFill>
                  <pic:spPr>
                    <a:xfrm>
                      <a:off x="0" y="0"/>
                      <a:ext cx="768096" cy="1143000"/>
                    </a:xfrm>
                    <a:prstGeom prst="rect">
                      <a:avLst/>
                    </a:prstGeom>
                  </pic:spPr>
                </pic:pic>
              </a:graphicData>
            </a:graphic>
          </wp:anchor>
        </w:drawing>
      </w:r>
      <w:r>
        <w:fldChar w:fldCharType="begin"/>
      </w:r>
      <w:r>
        <w:instrText>XE "Strivelyn:John Don's 18th GGF (in another branch) (1322–1378)" \f A</w:instrText>
      </w:r>
      <w:r>
        <w:fldChar w:fldCharType="end"/>
      </w:r>
      <w:r>
        <w:fldChar w:fldCharType="begin"/>
      </w:r>
      <w:r>
        <w:instrText>XE "Rathoran, County of Argyllshire, Scotland (Medieval), Europe" \f B</w:instrText>
      </w:r>
      <w:r>
        <w:fldChar w:fldCharType="end"/>
      </w:r>
      <w:r>
        <w:t xml:space="preserve"> </w:t>
      </w:r>
      <w:r>
        <w:rPr>
          <w:b/>
          <w:color w:val="456EB5"/>
        </w:rPr>
        <w:t>John Strivelyn Don's 18th GGF (in another branch)</w:t>
      </w:r>
      <w:r>
        <w:t>, son of John de Strivelyn and Mary MacGougall, was born in 1322 at Rathoran in County of Argyllshire, Scotland (Medieval), Europe.</w:t>
      </w:r>
      <w:hyperlink w:anchor="ENDNOTE-7">
        <w:r w:rsidR="00C94065">
          <w:rPr>
            <w:vertAlign w:val="superscript"/>
          </w:rPr>
          <w:t>7</w:t>
        </w:r>
      </w:hyperlink>
      <w:r>
        <w:t xml:space="preserve"> He held the title of Sir before 1378.</w:t>
      </w:r>
      <w:r>
        <w:fldChar w:fldCharType="begin"/>
      </w:r>
      <w:r>
        <w:instrText>XE "Belsay, Northumberlandshire, England (Medieval), Europe" \f B</w:instrText>
      </w:r>
      <w:r>
        <w:fldChar w:fldCharType="end"/>
      </w:r>
      <w:r>
        <w:t xml:space="preserve"> He died on August 15, 1378 at the age of 56 in Belsay, Northumberlandshire, England (Medieval), Europe. The cause of his death (at the age of 56) on Saturday, August 15th, 1378 is not known-surviving in 1378 was difficult</w:t>
      </w:r>
      <w:r>
        <w:br/>
      </w:r>
      <w:r>
        <w:br/>
        <w:t>Died as a Sir</w:t>
      </w:r>
      <w:r>
        <w:br w:type="textWrapping" w:clear="all"/>
      </w:r>
    </w:p>
    <w:p w14:paraId="0E77B376" w14:textId="77777777" w:rsidR="00C94065" w:rsidRDefault="006944C1">
      <w:pPr>
        <w:pStyle w:val="TextNarr"/>
      </w:pPr>
      <w:r>
        <w:br w:type="textWrapping" w:clear="all"/>
      </w:r>
    </w:p>
    <w:p w14:paraId="212C7CE7" w14:textId="77777777" w:rsidR="00C94065" w:rsidRDefault="006944C1">
      <w:pPr>
        <w:pStyle w:val="TextNarr"/>
      </w:pPr>
      <w:r>
        <w:t xml:space="preserve"> John Strivelyn and Jane de Melton had the following child:</w:t>
      </w:r>
      <w:r>
        <w:br w:type="textWrapping" w:clear="all"/>
      </w:r>
    </w:p>
    <w:p w14:paraId="42C064E3" w14:textId="77777777" w:rsidR="00C94065" w:rsidRDefault="006944C1">
      <w:pPr>
        <w:pStyle w:val="TextNarr"/>
      </w:pPr>
      <w:r>
        <w:br w:type="textWrapping" w:clear="all"/>
      </w:r>
    </w:p>
    <w:p w14:paraId="69EB306E" w14:textId="77777777" w:rsidR="00C94065" w:rsidRDefault="006944C1">
      <w:pPr>
        <w:tabs>
          <w:tab w:val="right" w:pos="648"/>
          <w:tab w:val="right" w:pos="1440"/>
          <w:tab w:val="left" w:pos="1584"/>
        </w:tabs>
        <w:ind w:left="1584" w:hanging="1584"/>
      </w:pPr>
      <w:r>
        <w:fldChar w:fldCharType="begin"/>
      </w:r>
      <w:r>
        <w:instrText>XE "Strivelyn:Christiana Don's 17th GGM (1349–1420)" \f A</w:instrText>
      </w:r>
      <w:r>
        <w:fldChar w:fldCharType="end"/>
      </w:r>
      <w:r>
        <w:tab/>
        <w:t>+344</w:t>
      </w:r>
      <w:r>
        <w:tab/>
        <w:t>i</w:t>
      </w:r>
      <w:r>
        <w:tab/>
      </w:r>
      <w:r>
        <w:rPr>
          <w:b/>
          <w:color w:val="456EB5"/>
        </w:rPr>
        <w:t>Christiana Strivelyn Don's 17th GGM</w:t>
      </w:r>
      <w:r>
        <w:t>, born 1349, Silksworth, Durham County, England (Medieval), Europe</w:t>
      </w:r>
      <w:r>
        <w:fldChar w:fldCharType="begin"/>
      </w:r>
      <w:r>
        <w:instrText>XE "Silksworth, Durham County, England (Medieval), Europe" \f B</w:instrText>
      </w:r>
      <w:r>
        <w:fldChar w:fldCharType="end"/>
      </w:r>
      <w:r>
        <w:t>; married John de Middleton Don's 17th GGF (in another branch), 1372, Ford, Northumberlandshire, England (Medieval), Europe</w:t>
      </w:r>
      <w:r>
        <w:fldChar w:fldCharType="begin"/>
      </w:r>
      <w:r>
        <w:instrText>XE "Ford, Northumberlandshire, England (Medieval), Europe" \f B</w:instrText>
      </w:r>
      <w:r>
        <w:fldChar w:fldCharType="end"/>
      </w:r>
      <w:r>
        <w:t>; died March 10, 1420, England (Medieval), Europe</w:t>
      </w:r>
      <w:r>
        <w:fldChar w:fldCharType="begin"/>
      </w:r>
      <w:r>
        <w:instrText>XE "England (Medieval), Europe" \f B</w:instrText>
      </w:r>
      <w:r>
        <w:fldChar w:fldCharType="end"/>
      </w:r>
      <w:r>
        <w:t>.</w:t>
      </w:r>
      <w:r>
        <w:br w:type="textWrapping" w:clear="all"/>
      </w:r>
    </w:p>
    <w:p w14:paraId="7EADCF3D" w14:textId="77777777" w:rsidR="00C94065" w:rsidRDefault="006944C1">
      <w:pPr>
        <w:pStyle w:val="TextNarr"/>
      </w:pPr>
      <w:r>
        <w:br w:type="textWrapping" w:clear="all"/>
      </w:r>
    </w:p>
    <w:p w14:paraId="6CF44AD9" w14:textId="77777777" w:rsidR="00C94065" w:rsidRDefault="006944C1">
      <w:pPr>
        <w:pStyle w:val="TextNarr"/>
      </w:pPr>
      <w:r>
        <w:br w:type="textWrapping" w:clear="all"/>
      </w:r>
    </w:p>
    <w:p w14:paraId="72E8520D" w14:textId="77777777" w:rsidR="00C94065" w:rsidRDefault="006944C1">
      <w:pPr>
        <w:pStyle w:val="TextNarr"/>
      </w:pPr>
      <w:r>
        <w:rPr>
          <w:noProof/>
        </w:rPr>
        <w:drawing>
          <wp:anchor distT="0" distB="0" distL="114300" distR="114300" simplePos="0" relativeHeight="251658346" behindDoc="0" locked="0" layoutInCell="1" allowOverlap="1" wp14:anchorId="5C010590" wp14:editId="2E3F44D9">
            <wp:simplePos x="0" y="0"/>
            <wp:positionH relativeFrom="margin">
              <wp:align>left</wp:align>
            </wp:positionH>
            <wp:positionV relativeFrom="paragraph">
              <wp:posOffset>8890</wp:posOffset>
            </wp:positionV>
            <wp:extent cx="1039368" cy="1143000"/>
            <wp:effectExtent l="0" t="0" r="0" b="0"/>
            <wp:wrapSquare wrapText="right"/>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07.png"/>
                    <pic:cNvPicPr/>
                  </pic:nvPicPr>
                  <pic:blipFill>
                    <a:blip r:embed="rId91"/>
                    <a:stretch>
                      <a:fillRect/>
                    </a:stretch>
                  </pic:blipFill>
                  <pic:spPr>
                    <a:xfrm>
                      <a:off x="0" y="0"/>
                      <a:ext cx="1039368" cy="1143000"/>
                    </a:xfrm>
                    <a:prstGeom prst="rect">
                      <a:avLst/>
                    </a:prstGeom>
                  </pic:spPr>
                </pic:pic>
              </a:graphicData>
            </a:graphic>
          </wp:anchor>
        </w:drawing>
      </w:r>
      <w:r>
        <w:t xml:space="preserve">334.  </w:t>
      </w:r>
      <w:r>
        <w:fldChar w:fldCharType="begin"/>
      </w:r>
      <w:r>
        <w:instrText>XE "de Montfort:Elizabeth Sandy's 23rd GGM (1273–1354)" \f A</w:instrText>
      </w:r>
      <w:r>
        <w:fldChar w:fldCharType="end"/>
      </w:r>
      <w:r>
        <w:fldChar w:fldCharType="begin"/>
      </w:r>
      <w:r>
        <w:instrText>XE "Beaudesert Castle, Henley In Arden, Warwickshire, England (Medieval), Europe" \f B</w:instrText>
      </w:r>
      <w:r>
        <w:fldChar w:fldCharType="end"/>
      </w:r>
      <w:r>
        <w:rPr>
          <w:b/>
          <w:color w:val="7A3695"/>
        </w:rPr>
        <w:t>Elizabeth de Montfort Sandy's 23rd GGM</w:t>
      </w:r>
      <w:r>
        <w:t xml:space="preserve">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1273 at Beaudesert Castle in Henley In Arden, Warwickshire, England (Medieval), Europe.</w:t>
      </w:r>
      <w:hyperlink w:anchor="ENDNOTE-34">
        <w:r w:rsidR="00C94065">
          <w:rPr>
            <w:vertAlign w:val="superscript"/>
          </w:rPr>
          <w:t>34</w:t>
        </w:r>
      </w:hyperlink>
      <w:r>
        <w:t xml:space="preserve"> She held the title of Baroness, Lady before August, 1354.</w:t>
      </w:r>
      <w:r>
        <w:fldChar w:fldCharType="begin"/>
      </w:r>
      <w:r>
        <w:instrText>XE "Oxford, Oxfordshire, England (Medieval), Europe" \f B</w:instrText>
      </w:r>
      <w:r>
        <w:fldChar w:fldCharType="end"/>
      </w:r>
      <w:r>
        <w:t xml:space="preserve"> She died in August, 1354 at the age of 81 in Oxford, Oxfordshire, England (Medieval), Europe. The cause of her death (at the age of 81) in August, 1354 is not known-surviving in 1354 was difficult &amp; it occurred in Medieval England (source date of 23 Apr 1345 and place as Montacute, Somerset); source date of 23 Apr 1345 and place as Montacute, Somerset</w:t>
      </w:r>
      <w:r>
        <w:fldChar w:fldCharType="begin"/>
      </w:r>
      <w:r>
        <w:instrText>XE "Interred at the Priory of Saint Friedeswide at the Christ Church Cathedral in Oxford City, Oxford, Oxfordshire, England (Medieval), Europe" \f B</w:instrText>
      </w:r>
      <w:r>
        <w:fldChar w:fldCharType="end"/>
      </w:r>
      <w:r>
        <w:t xml:space="preserve"> Elizabeth was buried after August, 1354 at Interred at the Priory of Saint Friedeswide at the Christ Church Cathedral in Oxford City in Oxford, Oxfordshire, England (Medieval), Europe.  Elizabeth de Montfort Sandy's 23rd GGM and William Augustus de Montagu Sandy's 23rd GGF were married in 1292.</w:t>
      </w:r>
      <w:hyperlink w:anchor="ENDNOTE-34">
        <w:r w:rsidR="00C94065">
          <w:rPr>
            <w:vertAlign w:val="superscript"/>
          </w:rPr>
          <w:t>34</w:t>
        </w:r>
      </w:hyperlink>
      <w:r>
        <w:fldChar w:fldCharType="begin"/>
      </w:r>
      <w:r>
        <w:instrText>XE "de Montagu:Simon Sandy's 24th GGF (in another branch), the last in this branch (1243–1316)" \f A</w:instrText>
      </w:r>
      <w:r>
        <w:fldChar w:fldCharType="end"/>
      </w:r>
      <w:r>
        <w:fldChar w:fldCharType="begin"/>
      </w:r>
      <w:r>
        <w:instrText>XE "de St Armand:Hawise Sandy's 24th GGF (in another branch), the last in this branch (1243–1287)" \f A</w:instrText>
      </w:r>
      <w:r>
        <w:fldChar w:fldCharType="end"/>
      </w:r>
      <w:r>
        <w:br w:type="textWrapping" w:clear="all"/>
      </w:r>
    </w:p>
    <w:p w14:paraId="55A0BA3A" w14:textId="77777777" w:rsidR="00C94065" w:rsidRDefault="006944C1">
      <w:pPr>
        <w:pStyle w:val="TextNarr"/>
      </w:pPr>
      <w:r>
        <w:br w:type="textWrapping" w:clear="all"/>
      </w:r>
    </w:p>
    <w:p w14:paraId="12152681" w14:textId="77777777" w:rsidR="00C94065" w:rsidRDefault="006944C1">
      <w:pPr>
        <w:pStyle w:val="TextNarr"/>
      </w:pPr>
      <w:r>
        <w:fldChar w:fldCharType="begin"/>
      </w:r>
      <w:r>
        <w:instrText>XE "de Montagu:William Augustus Sandy's 23rd GGF (1275–1319)" \f A</w:instrText>
      </w:r>
      <w:r>
        <w:fldChar w:fldCharType="end"/>
      </w:r>
      <w:r>
        <w:fldChar w:fldCharType="begin"/>
      </w:r>
      <w:r>
        <w:instrText>XE "Cassington, Oxfordshire, England (Medieval), Europe" \f B</w:instrText>
      </w:r>
      <w:r>
        <w:fldChar w:fldCharType="end"/>
      </w:r>
      <w:r>
        <w:t xml:space="preserve"> </w:t>
      </w:r>
      <w:r>
        <w:rPr>
          <w:b/>
          <w:color w:val="7A3695"/>
        </w:rPr>
        <w:t>William Augustus de Montagu Sandy's 23rd GGF</w:t>
      </w:r>
      <w:r>
        <w:t>, son of Simon de Montagu and Hawise de St Armand, was born on May 14, 1275 in Cassington, Oxfordshire, England (Medieval), Europe.</w:t>
      </w:r>
      <w:hyperlink w:anchor="ENDNOTE-163">
        <w:r w:rsidR="00C94065">
          <w:rPr>
            <w:vertAlign w:val="superscript"/>
          </w:rPr>
          <w:t>163</w:t>
        </w:r>
      </w:hyperlink>
      <w:r>
        <w:fldChar w:fldCharType="begin"/>
      </w:r>
      <w:r>
        <w:instrText>XE "Gascogne, France (Medieval), Europe" \f B</w:instrText>
      </w:r>
      <w:r>
        <w:fldChar w:fldCharType="end"/>
      </w:r>
      <w:r>
        <w:t xml:space="preserve"> He See note; in Gascogne, France (Medieval), Europe in 1318. Perhaps as a result of the influence of his enemy (Thomas, 2nd Earl of Lancaster) Edward II sent William to Gascony as Seneschal He held the title of 2nd Baron Montagu; Lord before 1319.</w:t>
      </w:r>
      <w:r>
        <w:fldChar w:fldCharType="begin"/>
      </w:r>
      <w:r>
        <w:instrText>XE "Oxford, Oxfordshire, England (Medieval), Europe" \f B</w:instrText>
      </w:r>
      <w:r>
        <w:fldChar w:fldCharType="end"/>
      </w:r>
      <w:r>
        <w:t xml:space="preserve"> William lived in Oxford, Oxfordshire, England (Medieval), Europe before 1319.</w:t>
      </w:r>
      <w:hyperlink w:anchor="ENDNOTE-164">
        <w:r w:rsidR="00C94065">
          <w:rPr>
            <w:vertAlign w:val="superscript"/>
          </w:rPr>
          <w:t>164</w:t>
        </w:r>
      </w:hyperlink>
      <w:r>
        <w:t xml:space="preserve"> Resource event had no description; added / NFIA</w:t>
      </w:r>
      <w:r>
        <w:fldChar w:fldCharType="begin"/>
      </w:r>
      <w:r>
        <w:instrText>XE "Gascony, Alpes-Maritimes, Provence-Alpes-Côte D'Azur, France (Medieval), Europe" \f B</w:instrText>
      </w:r>
      <w:r>
        <w:fldChar w:fldCharType="end"/>
      </w:r>
      <w:r>
        <w:t xml:space="preserve"> He died on October 18, 1319 at the age of 44 at Gascony in Alpes-Maritimes, Provence-Alpes-Côte D'Azur, France (Medieval), Europe.</w:t>
      </w:r>
      <w:hyperlink w:anchor="ENDNOTE-63">
        <w:r w:rsidR="00C94065">
          <w:rPr>
            <w:vertAlign w:val="superscript"/>
          </w:rPr>
          <w:t>63</w:t>
        </w:r>
      </w:hyperlink>
      <w:r>
        <w:t xml:space="preserve"> The cause of his death (at the age of 44) on Wednesday, October 18th, 1319 is not known-surviving in 1319 was difficult &amp; it occurred in Medieval France (source (Dictionary of National Bio) has place as Cassington, Oxfordshire, England); source (Dictionary of National Bio) has place as Cassington, Oxfordshire, England</w:t>
      </w:r>
      <w:r>
        <w:fldChar w:fldCharType="begin"/>
      </w:r>
      <w:r>
        <w:instrText>XE "Buried in the cemetery at Fridiswide Church, Oxford, Oxfordshire, England (Medieval), Europe" \f B</w:instrText>
      </w:r>
      <w:r>
        <w:fldChar w:fldCharType="end"/>
      </w:r>
      <w:r>
        <w:t xml:space="preserve"> He was buried after October, 1319 at Buried in the cemetery at Fridiswide Church in Oxford, Oxfordshire, England (Medieval), Europe. William was also known as de Montacute. He was also known as de Montague. He shares a website (or access to one) that has source data here: Research https://en.wikipedia.org/wiki/William_Montagu,_2nd_Baron_Montagu William was the eldest son of Simon Montacute. He was Baron of Shipton and Lord of Montacute. He received Knighthood from Edward I. He also was the Governor of Berhamstead Castle and the Steward of the King's Household. He had a grant of the bodies and ransoms of 3 Welsh Barons: Rene ap Grenon, Madock ap Vaughan and Audoen ap Madock. He was appointed the Seneschal of the Duchy of Aquitaine and in 1318 Seneschal of the Gascony. He was summoned to Parliament</w:t>
      </w:r>
      <w:r>
        <w:br/>
      </w:r>
      <w:r>
        <w:br/>
        <w:t>He was granted a royal charter by Edward II for free warren at his manor of Aston Clinton in Buckinghamshire. The same grants were also made for the manors of Saxlingham in County Norfolk, Knolle in County Somerset and Woneford in County Devon. He received a special license from the King to make a Castle of his house at Kensington in the County of Oxford</w:t>
      </w:r>
      <w:r>
        <w:br/>
      </w:r>
      <w:r>
        <w:br/>
      </w:r>
      <w:r>
        <w:br/>
      </w:r>
      <w:r>
        <w:br/>
        <w:t>Brother of William the Conqueror</w:t>
      </w:r>
    </w:p>
    <w:p w14:paraId="5072D7C3" w14:textId="77777777" w:rsidR="00C94065" w:rsidRDefault="006944C1">
      <w:pPr>
        <w:pStyle w:val="TextNarr"/>
      </w:pPr>
      <w:r>
        <w:br w:type="textWrapping" w:clear="all"/>
      </w:r>
    </w:p>
    <w:p w14:paraId="60CC36D2" w14:textId="77777777" w:rsidR="00C94065" w:rsidRDefault="006944C1">
      <w:pPr>
        <w:pStyle w:val="TextNarr"/>
      </w:pPr>
      <w:r>
        <w:t xml:space="preserve"> William Augustus de Montagu and Elizabeth de Montfort had the following children:</w:t>
      </w:r>
      <w:r>
        <w:br w:type="textWrapping" w:clear="all"/>
      </w:r>
    </w:p>
    <w:p w14:paraId="155FEE1C" w14:textId="77777777" w:rsidR="00C94065" w:rsidRDefault="006944C1">
      <w:pPr>
        <w:pStyle w:val="TextNarr"/>
      </w:pPr>
      <w:r>
        <w:br w:type="textWrapping" w:clear="all"/>
      </w:r>
    </w:p>
    <w:p w14:paraId="1C3E5728" w14:textId="77777777" w:rsidR="00C94065" w:rsidRDefault="006944C1">
      <w:pPr>
        <w:tabs>
          <w:tab w:val="right" w:pos="648"/>
          <w:tab w:val="right" w:pos="1440"/>
          <w:tab w:val="left" w:pos="1584"/>
        </w:tabs>
        <w:ind w:left="1584" w:hanging="1584"/>
      </w:pPr>
      <w:r>
        <w:fldChar w:fldCharType="begin"/>
      </w:r>
      <w:r>
        <w:instrText>XE "de Montagu:John (1299–1317)" \f A</w:instrText>
      </w:r>
      <w:r>
        <w:fldChar w:fldCharType="end"/>
      </w:r>
      <w:r>
        <w:tab/>
        <w:t>345</w:t>
      </w:r>
      <w:r>
        <w:tab/>
        <w:t>i</w:t>
      </w:r>
      <w:r>
        <w:tab/>
      </w:r>
      <w:r>
        <w:fldChar w:fldCharType="begin"/>
      </w:r>
      <w:r>
        <w:instrText>XE "Salisbury, Wiltshire, England (Medieval), Europe" \f B</w:instrText>
      </w:r>
      <w:r>
        <w:fldChar w:fldCharType="end"/>
      </w:r>
      <w:r>
        <w:rPr>
          <w:b/>
        </w:rPr>
        <w:t>John de Montagu</w:t>
      </w:r>
      <w:hyperlink w:anchor="ENDNOTE-2">
        <w:r w:rsidR="00C94065">
          <w:rPr>
            <w:vertAlign w:val="superscript"/>
          </w:rPr>
          <w:t>2</w:t>
        </w:r>
      </w:hyperlink>
      <w:r>
        <w:t xml:space="preserve"> was born in 1299 in Salisbury, Wiltshire, England (Medieval), Europe.</w:t>
      </w:r>
      <w:r>
        <w:fldChar w:fldCharType="begin"/>
      </w:r>
      <w:r>
        <w:instrText>XE "England (Medieval), Europe" \f B</w:instrText>
      </w:r>
      <w:r>
        <w:fldChar w:fldCharType="end"/>
      </w:r>
      <w:r>
        <w:t xml:space="preserve"> He died on August 14, 1317 at the age of 18 in England (Medieval), Europe. The cause of his death (as a teenager aged 18) on Saturday, August 14th, 1317 is not known-surviving in 1317 as a teenager was difficult &amp; it occurred in Medieval England</w:t>
      </w:r>
      <w:r>
        <w:br w:type="textWrapping" w:clear="all"/>
      </w:r>
    </w:p>
    <w:p w14:paraId="1EA248BD" w14:textId="77777777" w:rsidR="00C94065" w:rsidRDefault="006944C1">
      <w:pPr>
        <w:tabs>
          <w:tab w:val="right" w:pos="648"/>
          <w:tab w:val="right" w:pos="1440"/>
          <w:tab w:val="left" w:pos="1584"/>
        </w:tabs>
        <w:ind w:left="1584" w:hanging="1584"/>
      </w:pPr>
      <w:r>
        <w:fldChar w:fldCharType="begin"/>
      </w:r>
      <w:r>
        <w:instrText>XE "de Montagu:William (1303–1343)" \f A</w:instrText>
      </w:r>
      <w:r>
        <w:fldChar w:fldCharType="end"/>
      </w:r>
      <w:r>
        <w:tab/>
        <w:t>346</w:t>
      </w:r>
      <w:r>
        <w:tab/>
        <w:t>ii</w:t>
      </w:r>
      <w:r>
        <w:tab/>
      </w:r>
      <w:r>
        <w:fldChar w:fldCharType="begin"/>
      </w:r>
      <w:r>
        <w:instrText>XE "Cassington, Oxfordshire, England (Medieval), Europe" \f B</w:instrText>
      </w:r>
      <w:r>
        <w:fldChar w:fldCharType="end"/>
      </w:r>
      <w:r>
        <w:rPr>
          <w:b/>
        </w:rPr>
        <w:t>William de Montagu</w:t>
      </w:r>
      <w:hyperlink w:anchor="ENDNOTE-2">
        <w:r w:rsidR="00C94065">
          <w:rPr>
            <w:vertAlign w:val="superscript"/>
          </w:rPr>
          <w:t>2</w:t>
        </w:r>
      </w:hyperlink>
      <w:r>
        <w:t xml:space="preserve"> was born in 1303 in Cassington, Oxfordshire, England (Medieval), Europe.</w:t>
      </w:r>
      <w:r>
        <w:fldChar w:fldCharType="begin"/>
      </w:r>
      <w:r>
        <w:instrText>XE "Windsor Castle, Windsor, Berkshire, England (Medieval), Europe" \f B</w:instrText>
      </w:r>
      <w:r>
        <w:fldChar w:fldCharType="end"/>
      </w:r>
      <w:r>
        <w:t xml:space="preserve"> He died on January 30, 1343 at the age of 40 at Windsor Castle in Windsor, Berkshire, England (Medieval), Europe. The cause of his death (at the age of 40) on Wednesday, January 30th, 1343 is not known-surviving in 1343 was difficult &amp; it occurred in Medieval England</w:t>
      </w:r>
      <w:r>
        <w:br w:type="textWrapping" w:clear="all"/>
      </w:r>
    </w:p>
    <w:p w14:paraId="52CD3EC5" w14:textId="77777777" w:rsidR="00C94065" w:rsidRDefault="006944C1">
      <w:pPr>
        <w:tabs>
          <w:tab w:val="right" w:pos="648"/>
          <w:tab w:val="right" w:pos="1440"/>
          <w:tab w:val="left" w:pos="1584"/>
        </w:tabs>
        <w:ind w:left="1584" w:hanging="1584"/>
      </w:pPr>
      <w:r>
        <w:fldChar w:fldCharType="begin"/>
      </w:r>
      <w:r>
        <w:instrText>XE "de Montagu:Edward (1309–1342)" \f A</w:instrText>
      </w:r>
      <w:r>
        <w:fldChar w:fldCharType="end"/>
      </w:r>
      <w:r>
        <w:tab/>
        <w:t>347</w:t>
      </w:r>
      <w:r>
        <w:tab/>
        <w:t>iii</w:t>
      </w:r>
      <w:r>
        <w:tab/>
      </w:r>
      <w:r>
        <w:fldChar w:fldCharType="begin"/>
      </w:r>
      <w:r>
        <w:instrText>XE "Salisbury, Wiltshire, England (Medieval), Europe" \f B</w:instrText>
      </w:r>
      <w:r>
        <w:fldChar w:fldCharType="end"/>
      </w:r>
      <w:r>
        <w:rPr>
          <w:b/>
        </w:rPr>
        <w:t>Edward de Montagu</w:t>
      </w:r>
      <w:hyperlink w:anchor="ENDNOTE-2">
        <w:r w:rsidR="00C94065">
          <w:rPr>
            <w:vertAlign w:val="superscript"/>
          </w:rPr>
          <w:t>2</w:t>
        </w:r>
      </w:hyperlink>
      <w:r>
        <w:t xml:space="preserve"> was born in 1309 in Salisbury, Wiltshire, England (Medieval), Europe.</w:t>
      </w:r>
      <w:r>
        <w:fldChar w:fldCharType="begin"/>
      </w:r>
      <w:r>
        <w:instrText>XE "Salisbury, Wiltshire, England (Medieval), Europe" \f B</w:instrText>
      </w:r>
      <w:r>
        <w:fldChar w:fldCharType="end"/>
      </w:r>
      <w:r>
        <w:t xml:space="preserve"> He died in 1342 at the age of 33 in Salisbury, Wiltshire, England (Medieval), Europe. The cause of his death (at the age of 33) in the year of 1342 is not known-surviving in 1342 was difficult &amp; it occurred in Medieval England (location not known; used birth place)</w:t>
      </w:r>
      <w:r>
        <w:br w:type="textWrapping" w:clear="all"/>
      </w:r>
    </w:p>
    <w:p w14:paraId="26EDE9AE" w14:textId="77777777" w:rsidR="00C94065" w:rsidRDefault="006944C1">
      <w:pPr>
        <w:tabs>
          <w:tab w:val="right" w:pos="648"/>
          <w:tab w:val="right" w:pos="1440"/>
          <w:tab w:val="left" w:pos="1584"/>
        </w:tabs>
        <w:ind w:left="1584" w:hanging="1584"/>
      </w:pPr>
      <w:r>
        <w:fldChar w:fldCharType="begin"/>
      </w:r>
      <w:r>
        <w:instrText>XE "de Montagu:Alice (1311–1345)" \f A</w:instrText>
      </w:r>
      <w:r>
        <w:fldChar w:fldCharType="end"/>
      </w:r>
      <w:r>
        <w:tab/>
        <w:t>+348</w:t>
      </w:r>
      <w:r>
        <w:tab/>
        <w:t>iv</w:t>
      </w:r>
      <w:r>
        <w:tab/>
      </w:r>
      <w:r>
        <w:rPr>
          <w:b/>
        </w:rPr>
        <w:t>Alice de Montagu</w:t>
      </w:r>
      <w:r>
        <w:t>, born 1311, Salisbury, Wiltshire, England (Medieval), Europe</w:t>
      </w:r>
      <w:r>
        <w:fldChar w:fldCharType="begin"/>
      </w:r>
      <w:r>
        <w:instrText>XE "Salisbury, Wiltshire, England (Medieval), Europe" \f B</w:instrText>
      </w:r>
      <w:r>
        <w:fldChar w:fldCharType="end"/>
      </w:r>
      <w:r>
        <w:t>; married Ralph d'Aubeney, January 27, 1332, Somerton, Somersetshire, England (Medieval), Europe</w:t>
      </w:r>
      <w:r>
        <w:fldChar w:fldCharType="begin"/>
      </w:r>
      <w:r>
        <w:instrText>XE "Somerton, Somersetshire, England (Medieval), Europe" \f B</w:instrText>
      </w:r>
      <w:r>
        <w:fldChar w:fldCharType="end"/>
      </w:r>
      <w:r>
        <w:t>; died 1345, England (Medieval), Europe</w:t>
      </w:r>
      <w:r>
        <w:fldChar w:fldCharType="begin"/>
      </w:r>
      <w:r>
        <w:instrText>XE "England (Medieval), Europe" \f B</w:instrText>
      </w:r>
      <w:r>
        <w:fldChar w:fldCharType="end"/>
      </w:r>
      <w:r>
        <w:t>.</w:t>
      </w:r>
      <w:r>
        <w:br w:type="textWrapping" w:clear="all"/>
      </w:r>
    </w:p>
    <w:p w14:paraId="102A7116" w14:textId="77777777" w:rsidR="00C94065" w:rsidRDefault="006944C1">
      <w:pPr>
        <w:tabs>
          <w:tab w:val="right" w:pos="648"/>
          <w:tab w:val="right" w:pos="1440"/>
          <w:tab w:val="left" w:pos="1584"/>
        </w:tabs>
        <w:ind w:left="1584" w:hanging="1584"/>
      </w:pPr>
      <w:r>
        <w:fldChar w:fldCharType="begin"/>
      </w:r>
      <w:r>
        <w:instrText>XE "de Montagu:Mary (1313–1359)" \f A</w:instrText>
      </w:r>
      <w:r>
        <w:fldChar w:fldCharType="end"/>
      </w:r>
      <w:r>
        <w:tab/>
        <w:t>349</w:t>
      </w:r>
      <w:r>
        <w:tab/>
        <w:t>v</w:t>
      </w:r>
      <w:r>
        <w:tab/>
      </w:r>
      <w:r>
        <w:fldChar w:fldCharType="begin"/>
      </w:r>
      <w:r>
        <w:instrText>XE "Salisbury, Wiltshire, England (Medieval), Europe" \f B</w:instrText>
      </w:r>
      <w:r>
        <w:fldChar w:fldCharType="end"/>
      </w:r>
      <w:r>
        <w:rPr>
          <w:b/>
        </w:rPr>
        <w:t>Mary de Montagu</w:t>
      </w:r>
      <w:hyperlink w:anchor="ENDNOTE-2">
        <w:r w:rsidR="00C94065">
          <w:rPr>
            <w:vertAlign w:val="superscript"/>
          </w:rPr>
          <w:t>2</w:t>
        </w:r>
      </w:hyperlink>
      <w:r>
        <w:t xml:space="preserve"> was born in 1313 in Salisbury, Wiltshire, England (Medieval), Europe.</w:t>
      </w:r>
      <w:r>
        <w:fldChar w:fldCharType="begin"/>
      </w:r>
      <w:r>
        <w:instrText>XE "Bampton, Devonshire, England (Medieval), Europe" \f B</w:instrText>
      </w:r>
      <w:r>
        <w:fldChar w:fldCharType="end"/>
      </w:r>
      <w:r>
        <w:t xml:space="preserve"> She died on June 26, 1359 at the age of 46 in Bampton, Devonshire, England (Medieval), Europe. The cause of her death (at the age of 46) on Tuesday, June 26th, 1359 is not known-surviving in 1359 was difficult &amp; it occurred in Medieval England She was also known as Maud.</w:t>
      </w:r>
      <w:r>
        <w:br w:type="textWrapping" w:clear="all"/>
      </w:r>
    </w:p>
    <w:p w14:paraId="4741074C" w14:textId="77777777" w:rsidR="00C94065" w:rsidRDefault="006944C1">
      <w:pPr>
        <w:tabs>
          <w:tab w:val="right" w:pos="648"/>
          <w:tab w:val="right" w:pos="1440"/>
          <w:tab w:val="left" w:pos="1584"/>
        </w:tabs>
        <w:ind w:left="1584" w:hanging="1584"/>
      </w:pPr>
      <w:r>
        <w:fldChar w:fldCharType="begin"/>
      </w:r>
      <w:r>
        <w:instrText>XE "de Montagu:Isabel (1315–1415)" \f A</w:instrText>
      </w:r>
      <w:r>
        <w:fldChar w:fldCharType="end"/>
      </w:r>
      <w:r>
        <w:tab/>
        <w:t>350</w:t>
      </w:r>
      <w:r>
        <w:tab/>
        <w:t>vi</w:t>
      </w:r>
      <w:r>
        <w:tab/>
      </w:r>
      <w:r>
        <w:fldChar w:fldCharType="begin"/>
      </w:r>
      <w:r>
        <w:instrText>XE "Salisbury, Wiltshire, England (Medieval), Europe" \f B</w:instrText>
      </w:r>
      <w:r>
        <w:fldChar w:fldCharType="end"/>
      </w:r>
      <w:r>
        <w:rPr>
          <w:b/>
        </w:rPr>
        <w:t>Isabel de Montagu</w:t>
      </w:r>
      <w:hyperlink w:anchor="ENDNOTE-2">
        <w:r w:rsidR="00C94065">
          <w:rPr>
            <w:vertAlign w:val="superscript"/>
          </w:rPr>
          <w:t>2</w:t>
        </w:r>
      </w:hyperlink>
      <w:r>
        <w:t xml:space="preserve"> was born in 1315 in Salisbury, Wiltshire, England (Medieval), Europe.</w:t>
      </w:r>
      <w:r>
        <w:fldChar w:fldCharType="begin"/>
      </w:r>
      <w:r>
        <w:instrText>XE "England (Medieval), Europe" \f B</w:instrText>
      </w:r>
      <w:r>
        <w:fldChar w:fldCharType="end"/>
      </w:r>
      <w:r>
        <w:t xml:space="preserve"> She died in 1415 at the age of 100 in England (Medieval), Europe. The cause of her death (at the old-age of 100) in the year of 1415 is not known-surviving in 1415 as a very old person was difficult &amp; it occurred in Medieval England</w:t>
      </w:r>
      <w:r>
        <w:br w:type="textWrapping" w:clear="all"/>
      </w:r>
    </w:p>
    <w:p w14:paraId="24C1D231" w14:textId="77777777" w:rsidR="00C94065" w:rsidRDefault="006944C1">
      <w:pPr>
        <w:tabs>
          <w:tab w:val="right" w:pos="648"/>
          <w:tab w:val="right" w:pos="1440"/>
          <w:tab w:val="left" w:pos="1584"/>
        </w:tabs>
        <w:ind w:left="1584" w:hanging="1584"/>
      </w:pPr>
      <w:r>
        <w:fldChar w:fldCharType="begin"/>
      </w:r>
      <w:r>
        <w:instrText>XE "de Montagu:Katherine Sandy's 22nd GGM (1315–1342)" \f A</w:instrText>
      </w:r>
      <w:r>
        <w:fldChar w:fldCharType="end"/>
      </w:r>
      <w:r>
        <w:tab/>
        <w:t>+351</w:t>
      </w:r>
      <w:r>
        <w:tab/>
        <w:t>vii</w:t>
      </w:r>
      <w:r>
        <w:tab/>
      </w:r>
      <w:r>
        <w:rPr>
          <w:b/>
          <w:color w:val="7A3695"/>
        </w:rPr>
        <w:t>Katherine de Montagu Sandy's 22nd GGM</w:t>
      </w:r>
      <w:r>
        <w:t>, born June, 1315, Salisbury, Wiltshire, England (Medieval), Europe</w:t>
      </w:r>
      <w:r>
        <w:fldChar w:fldCharType="begin"/>
      </w:r>
      <w:r>
        <w:instrText>XE "Salisbury, Wiltshire, England (Medieval), Europe" \f B</w:instrText>
      </w:r>
      <w:r>
        <w:fldChar w:fldCharType="end"/>
      </w:r>
      <w:r>
        <w:t>; married William Smith Vl of Carrington and is Sandy's 22nd GGF, 1335, Salisbury, Wiltshire, England (Medieval), Europe</w:t>
      </w:r>
      <w:r>
        <w:fldChar w:fldCharType="begin"/>
      </w:r>
      <w:r>
        <w:instrText>XE "Salisbury, Wiltshire, England (Medieval), Europe" \f B</w:instrText>
      </w:r>
      <w:r>
        <w:fldChar w:fldCharType="end"/>
      </w:r>
      <w:r>
        <w:t>; died January 30, 1342, County of Berkshire, England (Medieval), Europe</w:t>
      </w:r>
      <w:r>
        <w:fldChar w:fldCharType="begin"/>
      </w:r>
      <w:r>
        <w:instrText>XE "County of Berkshire, England (Medieval), Europe" \f B</w:instrText>
      </w:r>
      <w:r>
        <w:fldChar w:fldCharType="end"/>
      </w:r>
      <w:r>
        <w:t>.</w:t>
      </w:r>
      <w:r>
        <w:br w:type="textWrapping" w:clear="all"/>
      </w:r>
    </w:p>
    <w:p w14:paraId="3AA964A3" w14:textId="77777777" w:rsidR="00C94065" w:rsidRDefault="006944C1">
      <w:pPr>
        <w:tabs>
          <w:tab w:val="right" w:pos="648"/>
          <w:tab w:val="right" w:pos="1440"/>
          <w:tab w:val="left" w:pos="1584"/>
        </w:tabs>
        <w:ind w:left="1584" w:hanging="1584"/>
      </w:pPr>
      <w:r>
        <w:fldChar w:fldCharType="begin"/>
      </w:r>
      <w:r>
        <w:instrText>XE "de Montagu:Hawise (1317–1359)" \f A</w:instrText>
      </w:r>
      <w:r>
        <w:fldChar w:fldCharType="end"/>
      </w:r>
      <w:r>
        <w:tab/>
        <w:t>352</w:t>
      </w:r>
      <w:r>
        <w:tab/>
        <w:t>viii</w:t>
      </w:r>
      <w:r>
        <w:tab/>
      </w:r>
      <w:r>
        <w:fldChar w:fldCharType="begin"/>
      </w:r>
      <w:r>
        <w:instrText>XE "Church of Saint Martin, Salisbury, Wiltshire, England (Medieval), Europe" \f B</w:instrText>
      </w:r>
      <w:r>
        <w:fldChar w:fldCharType="end"/>
      </w:r>
      <w:r>
        <w:rPr>
          <w:b/>
        </w:rPr>
        <w:t>Hawise de Montagu</w:t>
      </w:r>
      <w:hyperlink w:anchor="ENDNOTE-2">
        <w:r w:rsidR="00C94065">
          <w:rPr>
            <w:vertAlign w:val="superscript"/>
          </w:rPr>
          <w:t>2</w:t>
        </w:r>
      </w:hyperlink>
      <w:r>
        <w:t xml:space="preserve"> was born in 1317 at Church of Saint Martin in Salisbury, Wiltshire, England (Medieval), Europe.</w:t>
      </w:r>
      <w:r>
        <w:fldChar w:fldCharType="begin"/>
      </w:r>
      <w:r>
        <w:instrText>XE "Bampton, Devonshire, England (Medieval), Europe" \f B</w:instrText>
      </w:r>
      <w:r>
        <w:fldChar w:fldCharType="end"/>
      </w:r>
      <w:r>
        <w:t xml:space="preserve"> She died on June 26, 1359 at the age of 42 in Bampton, Devonshire, England (Medieval), Europe. The cause of her death (at the age of 42) on Tuesday, June 26th, 1359 is not known-surviving in 1359 was difficult &amp; it occurred in Medieval England</w:t>
      </w:r>
      <w:r>
        <w:br w:type="textWrapping" w:clear="all"/>
      </w:r>
    </w:p>
    <w:p w14:paraId="0F869BF5" w14:textId="77777777" w:rsidR="00C94065" w:rsidRDefault="006944C1">
      <w:pPr>
        <w:pStyle w:val="TextNarr"/>
      </w:pPr>
      <w:r>
        <w:br w:type="textWrapping" w:clear="all"/>
      </w:r>
    </w:p>
    <w:p w14:paraId="3A19B835" w14:textId="77777777" w:rsidR="00C94065" w:rsidRDefault="006944C1">
      <w:pPr>
        <w:pStyle w:val="TextNarr"/>
      </w:pPr>
      <w:r>
        <w:t xml:space="preserve"> Elizabeth de Montfort Sandy's 23rd GGM and Thomas de Furnival were married on June 8, 1322.</w:t>
      </w:r>
      <w:r>
        <w:br w:type="textWrapping" w:clear="all"/>
      </w:r>
    </w:p>
    <w:p w14:paraId="07BC978F" w14:textId="77777777" w:rsidR="00C94065" w:rsidRDefault="006944C1">
      <w:pPr>
        <w:pStyle w:val="TextNarr"/>
      </w:pPr>
      <w:r>
        <w:br w:type="textWrapping" w:clear="all"/>
      </w:r>
    </w:p>
    <w:p w14:paraId="690EF54E" w14:textId="77777777" w:rsidR="00C94065" w:rsidRDefault="006944C1">
      <w:pPr>
        <w:pStyle w:val="TextNarr"/>
      </w:pPr>
      <w:r>
        <w:fldChar w:fldCharType="begin"/>
      </w:r>
      <w:r>
        <w:instrText>XE "de Furnival:Thomas (1270–1331)" \f A</w:instrText>
      </w:r>
      <w:r>
        <w:fldChar w:fldCharType="end"/>
      </w:r>
      <w:r>
        <w:fldChar w:fldCharType="begin"/>
      </w:r>
      <w:r>
        <w:instrText>XE "County of Nottinghamshire, England (Medieval), Europe" \f B</w:instrText>
      </w:r>
      <w:r>
        <w:fldChar w:fldCharType="end"/>
      </w:r>
      <w:r>
        <w:t xml:space="preserve"> </w:t>
      </w:r>
      <w:r>
        <w:rPr>
          <w:b/>
          <w:color w:val="CF2127"/>
        </w:rPr>
        <w:t>Thomas de Furnival</w:t>
      </w:r>
      <w:hyperlink w:anchor="ENDNOTE-2">
        <w:r w:rsidR="00C94065">
          <w:rPr>
            <w:vertAlign w:val="superscript"/>
          </w:rPr>
          <w:t>2</w:t>
        </w:r>
      </w:hyperlink>
      <w:r>
        <w:t xml:space="preserve"> was born in 1270 in County of Nottinghamshire, England (Medieval), Europe.</w:t>
      </w:r>
      <w:r>
        <w:fldChar w:fldCharType="begin"/>
      </w:r>
      <w:r>
        <w:instrText>XE "County of Yorkshire, England (Medieval), Europe" \f B</w:instrText>
      </w:r>
      <w:r>
        <w:fldChar w:fldCharType="end"/>
      </w:r>
      <w:r>
        <w:t xml:space="preserve"> He died on February 3, 1331 at the age of 61 in County of Yorkshire, England (Medieval), Europe. The cause of his death (at the age of 61) on Saturday, February 3rd, 1331 is not known-surviving in 1331 was difficult &amp; it occurred in Medieval England</w:t>
      </w:r>
    </w:p>
    <w:p w14:paraId="7DE59F8D" w14:textId="77777777" w:rsidR="00C94065" w:rsidRDefault="006944C1">
      <w:pPr>
        <w:pStyle w:val="TextNarr"/>
      </w:pPr>
      <w:r>
        <w:br w:type="textWrapping" w:clear="all"/>
      </w:r>
    </w:p>
    <w:p w14:paraId="6D26EBD7" w14:textId="77777777" w:rsidR="00C94065" w:rsidRDefault="006944C1">
      <w:pPr>
        <w:pStyle w:val="TextNarr"/>
      </w:pPr>
      <w:r>
        <w:br w:type="textWrapping" w:clear="all"/>
      </w:r>
    </w:p>
    <w:p w14:paraId="09328E9F" w14:textId="77777777" w:rsidR="00C94065" w:rsidRDefault="006944C1">
      <w:pPr>
        <w:pStyle w:val="TextNarr"/>
      </w:pPr>
      <w:r>
        <w:t xml:space="preserve">335.  </w:t>
      </w:r>
      <w:r>
        <w:fldChar w:fldCharType="begin"/>
      </w:r>
      <w:r>
        <w:instrText>XE "de Clare:Maud {tagged} Young mother (1276–1327)" \f A</w:instrText>
      </w:r>
      <w:r>
        <w:fldChar w:fldCharType="end"/>
      </w:r>
      <w:r>
        <w:fldChar w:fldCharType="begin"/>
      </w:r>
      <w:r>
        <w:instrText>XE "Tewkesbury Borough, Tewkesbury, Gloucestershire, England (Medieval), Europe" \f B</w:instrText>
      </w:r>
      <w:r>
        <w:fldChar w:fldCharType="end"/>
      </w:r>
      <w:r>
        <w:rPr>
          <w:b/>
        </w:rPr>
        <w:t>Maud de Clare {tagged} Young mother</w:t>
      </w:r>
      <w:hyperlink w:anchor="ENDNOTE-2">
        <w:r w:rsidR="00C94065">
          <w:rPr>
            <w:vertAlign w:val="superscript"/>
          </w:rPr>
          <w:t>2</w:t>
        </w:r>
      </w:hyperlink>
      <w:r>
        <w:t xml:space="preserve">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1276 at Tewkesbury Borough in Tewkesbury, Gloucestershire, England (Medieval), Europe.</w:t>
      </w:r>
      <w:r>
        <w:fldChar w:fldCharType="begin"/>
      </w:r>
      <w:r>
        <w:instrText>XE "Badlesmere, County of Kent, England (Medieval), Europe" \f B</w:instrText>
      </w:r>
      <w:r>
        <w:fldChar w:fldCharType="end"/>
      </w:r>
      <w:r>
        <w:t xml:space="preserve"> She died on May 4, 1327 at the age of 51 in Badlesmere, County of Kent, England (Medieval), Europe. The cause of her death (at the age of 51) on Sunday, May 4th, 1327 is not known-surviving in 1327 was difficult &amp; it occurred in Medieval England </w:t>
      </w:r>
      <w:r>
        <w:br w:type="textWrapping" w:clear="all"/>
      </w:r>
    </w:p>
    <w:p w14:paraId="73961272" w14:textId="77777777" w:rsidR="00C94065" w:rsidRDefault="006944C1">
      <w:pPr>
        <w:pStyle w:val="TextNarr"/>
      </w:pPr>
      <w:r>
        <w:br w:type="textWrapping" w:clear="all"/>
      </w:r>
    </w:p>
    <w:p w14:paraId="5F4E9174" w14:textId="77777777" w:rsidR="00C94065" w:rsidRDefault="006944C1">
      <w:pPr>
        <w:pStyle w:val="TextNarr"/>
      </w:pPr>
      <w:r>
        <w:fldChar w:fldCharType="begin"/>
      </w:r>
      <w:r>
        <w:instrText>XE "de Welles:(husband) of Maud (1276–1296)" \f A</w:instrText>
      </w:r>
      <w:r>
        <w:fldChar w:fldCharType="end"/>
      </w:r>
      <w:r>
        <w:t xml:space="preserve"> </w:t>
      </w:r>
      <w:r>
        <w:rPr>
          <w:b/>
          <w:color w:val="CF2127"/>
        </w:rPr>
        <w:t>(husband) de Welles of Maud</w:t>
      </w:r>
      <w:hyperlink w:anchor="ENDNOTE-2">
        <w:r w:rsidR="00C94065">
          <w:rPr>
            <w:vertAlign w:val="superscript"/>
          </w:rPr>
          <w:t>2</w:t>
        </w:r>
      </w:hyperlink>
      <w:r>
        <w:t xml:space="preserve"> was born about 1276. Date estimated from spouse / NFIA</w:t>
      </w:r>
      <w:r>
        <w:fldChar w:fldCharType="begin"/>
      </w:r>
      <w:r>
        <w:instrText>XE "This global place was used as neither death nor birth locations are known, A Conceptual Continent that surrounds the Region of Oceania" \f B</w:instrText>
      </w:r>
      <w:r>
        <w:fldChar w:fldCharType="end"/>
      </w:r>
      <w:r>
        <w:t xml:space="preserve"> He died after 1296 at the age of 20 at This global place was used as neither death nor birth locations are known in A Conceptual Continent that surrounds the Region of Oceania. The cause of his death (at the presumed age of 20) in the year of 1296 is not known-surviving in 1296 was difficult-as neither death or birth location are known, used the conceptual continent Person created from spouse name; dates inferred from spouse / NFIA</w:t>
      </w:r>
    </w:p>
    <w:p w14:paraId="642EFAA9" w14:textId="77777777" w:rsidR="00C94065" w:rsidRDefault="006944C1">
      <w:pPr>
        <w:pStyle w:val="TextNarr"/>
      </w:pPr>
      <w:r>
        <w:br w:type="textWrapping" w:clear="all"/>
      </w:r>
    </w:p>
    <w:p w14:paraId="79531855" w14:textId="77777777" w:rsidR="00C94065" w:rsidRDefault="006944C1">
      <w:pPr>
        <w:pStyle w:val="TextNarr"/>
      </w:pPr>
      <w:r>
        <w:br w:type="textWrapping" w:clear="all"/>
      </w:r>
    </w:p>
    <w:p w14:paraId="03D96726" w14:textId="77777777" w:rsidR="00C94065" w:rsidRDefault="006944C1">
      <w:pPr>
        <w:pStyle w:val="TextNarr"/>
      </w:pPr>
      <w:r>
        <w:t xml:space="preserve">336.  </w:t>
      </w:r>
      <w:r>
        <w:fldChar w:fldCharType="begin"/>
      </w:r>
      <w:r>
        <w:instrText>XE "de Clare:Margaret Don's 22nd GGM {tagged} common ancestor (1287–1333)" \f A</w:instrText>
      </w:r>
      <w:r>
        <w:fldChar w:fldCharType="end"/>
      </w:r>
      <w:r>
        <w:fldChar w:fldCharType="begin"/>
      </w:r>
      <w:r>
        <w:instrText>XE "Bunratty Castle, Clare, Suffolk County, England (Medieval), Europe" \f B</w:instrText>
      </w:r>
      <w:r>
        <w:fldChar w:fldCharType="end"/>
      </w:r>
      <w:r>
        <w:rPr>
          <w:b/>
          <w:color w:val="7C1316"/>
        </w:rPr>
        <w:t>Margaret de Clare Don's 22nd GGM {tagged} common ancestor</w:t>
      </w:r>
      <w:hyperlink w:anchor="ENDNOTE-2">
        <w:r w:rsidR="00C94065">
          <w:rPr>
            <w:vertAlign w:val="superscript"/>
          </w:rPr>
          <w:t>2</w:t>
        </w:r>
      </w:hyperlink>
      <w:r>
        <w:t xml:space="preserve">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1, 1287 at Bunratty Castle in Clare, Suffolk County, England (Medieval), Europe.</w:t>
      </w:r>
      <w:r>
        <w:fldChar w:fldCharType="begin"/>
      </w:r>
      <w:r>
        <w:instrText>XE "England (Medieval), Europe" \f B</w:instrText>
      </w:r>
      <w:r>
        <w:fldChar w:fldCharType="end"/>
      </w:r>
      <w:r>
        <w:t xml:space="preserve"> She held the title of Countess of Cornwall, Countess of Gloucester from October, 1293 to April, 1332 in England (Medieval), Europe. source (FamilySearch) has date of 1342/after her death: corrected</w:t>
      </w:r>
      <w:r>
        <w:fldChar w:fldCharType="begin"/>
      </w:r>
      <w:r>
        <w:instrText>XE "England (Medieval), Europe" \f B</w:instrText>
      </w:r>
      <w:r>
        <w:fldChar w:fldCharType="end"/>
      </w:r>
      <w:r>
        <w:t xml:space="preserve"> She held the title of Baroness of Badlesmere before January 3, 1333 in England (Medieval), Europe.</w:t>
      </w:r>
      <w:r>
        <w:fldChar w:fldCharType="begin"/>
      </w:r>
      <w:r>
        <w:instrText>XE "Convent house of the Minorite Sisters in Aldgate, Region of Greater London, England (Medieval), Europe" \f B</w:instrText>
      </w:r>
      <w:r>
        <w:fldChar w:fldCharType="end"/>
      </w:r>
      <w:r>
        <w:t xml:space="preserve"> Margaret died on January 3, 1333 at the age of 45 at Convent house of the Minorite Sisters in Aldgate in Region of Greater London, England (Medieval), Europe. The cause of her death (at the age of 46) on Saturday, January 3rd, 1333 is not known-surviving in 1333 was difficult</w:t>
      </w:r>
      <w:r>
        <w:br/>
      </w:r>
      <w:r>
        <w:br/>
        <w:t>Died as the Baroness of Badlesmere and as the Countess of Cornwall</w:t>
      </w:r>
      <w:r>
        <w:fldChar w:fldCharType="begin"/>
      </w:r>
      <w:r>
        <w:instrText>XE "Buried in an unknown cemetery in Swale Borough, Badlesmere, County of Kent, England (Medieval), Europe" \f B</w:instrText>
      </w:r>
      <w:r>
        <w:fldChar w:fldCharType="end"/>
      </w:r>
      <w:r>
        <w:t xml:space="preserve"> She was buried after January, 1333 at Buried in an unknown cemetery in Swale Borough in Badlesmere, County of Kent, England (Medieval), Europe. In DJs online tree, 2 of Margaret de Clare's children (ascertained during the analysis for DJs May-2018 report) are ancestor's of Don (Maud is shown) and Sandy; the online tree branch to her is excluded for privacy reasons-feel free to contact Don if you need?</w:t>
      </w:r>
      <w:r>
        <w:br/>
      </w:r>
      <w:r>
        <w:br/>
        <w:t>Birth: Apr. 1, 1287 Bunratty County Clare, Ireland</w:t>
      </w:r>
      <w:r>
        <w:br/>
        <w:t>Death: Jan. 3, 1333 Aldgate, Greater London, England</w:t>
      </w:r>
      <w:r>
        <w:br/>
      </w:r>
      <w:r>
        <w:br/>
        <w:t>A Norman-Irish noblewoman and the wife of Bartholomew de Badlesmere, 1st Lord Badlesmere</w:t>
      </w:r>
      <w:r>
        <w:br/>
      </w:r>
      <w:r>
        <w:br/>
        <w:t>In 1321, she was arrested and imprisoned in the Tower of London for refusing Isabella of France, Queen consort of King Edward II, admittance to Leeds Castle of which her husband, Lord Badlesmere, was castellan</w:t>
      </w:r>
      <w:r>
        <w:br/>
      </w:r>
      <w:r>
        <w:br/>
        <w:t>Margaret was born at Bunratty Castle in Thomond, Ireland on or about 1 April 1287, the youngest child of Thomas de Clare, Lord of Thomond and Juliana FitzGerald of Offaly. Her paternal grandparents were Richard de Clare, 6th Earl of Hertford, 2nd Earl of Gloucester and Maud de Lacy. Her maternal grandparents were Maurice FitzGerald, 3rd Lord of Offaly and Maud de Prendergast (born 17 March 1242), daughter of Gerald de Prendergast and a de Burgh daughter whose first name is not known</w:t>
      </w:r>
      <w:r>
        <w:br/>
      </w:r>
      <w:r>
        <w:br/>
        <w:t>Margaret's maternal ancestors included Brian Boru, Dermot McMurrough, Maud de Braose, and the de Clare's buried in Tewkesbury Abbey</w:t>
      </w:r>
      <w:r>
        <w:br/>
      </w:r>
      <w:r>
        <w:br/>
        <w:t>On 29 August 1287, when she was almost five months of age, her father was killed in battle. Her mother married her second husband, Nicholas Avenel sometime afterwards</w:t>
      </w:r>
      <w:r>
        <w:br/>
      </w:r>
      <w:r>
        <w:br/>
        <w:t>Margaret was co-heiress to her nephew Thomas de Clare, son of her brother Richard, by which she inherited the manors of Plashes in Standon, Hertfordshire and lands in Thomond, Limerick and Cork in 1321 upon the death of Thomas</w:t>
      </w:r>
      <w:r>
        <w:br/>
      </w:r>
      <w:r>
        <w:br/>
        <w:t>Before 1303, she married firstly, Gilbert de Umfraville, son of Gilbert de Umphraville, Earl of Angus, and Elizabeth Comyn. Upon their marriage, the Earl of Angus granted Gilbert and Margaret the manors of Hambleton and Market Overton. When Gilbert died childless, sometime before 1307, the manors passed to Margaret</w:t>
      </w:r>
      <w:r>
        <w:br/>
      </w:r>
      <w:r>
        <w:br/>
        <w:t>Sometime before 30 June 1308, she married secondly, Bartholomew de Badlesmere, 1st Lord Badlesmere, an English baron and Governor of Bristol Castle, by whom she had five children</w:t>
      </w:r>
      <w:r>
        <w:br/>
      </w:r>
      <w:r>
        <w:br/>
        <w:t>She was styled as Lady Badlesmere on 26 October 1309, and henceforth known by that title</w:t>
      </w:r>
      <w:r>
        <w:br/>
      </w:r>
      <w:r>
        <w:br/>
        <w:t>Lord Badlesmere was appointed castellan of the Royal Castle of Leeds in Kent, by Thomas, 2nd Earl of Lancaster, Regent of King Edward II</w:t>
      </w:r>
      <w:r>
        <w:br/>
      </w:r>
      <w:r>
        <w:br/>
        <w:t>In October 1321, the queen consort Isabella of France went on a pilgrimage to the shrine of St. Thomas at Canterbury. She decided to break her journey by stopping at Leeds Castle, which was given to her as part of her dowry Bartholomew was away at the time leaving Margaret in charge of the castle. Due to her dislike of Isabella as well as her own belligerent character, she refused the Queen admittance, and subsequently ordered her archers to fire upon Queen Isabella when she approached the outer barbican. When King Edward heard of the treatment to his consort by Margaret, he sent an expeditionary force to the castle. After a successful assault of the castle, with the King's troops using ballista's, the defenders surrendered, and Margaret was seized and sent to the Tower of London</w:t>
      </w:r>
      <w:r>
        <w:br/>
      </w:r>
      <w:r>
        <w:br/>
        <w:t>As a result of Margaret's arrest, Lord Badlesmere joined Lancaster's rebellion and fought in the Battle of Boroughbridge on 16 March 1322. He was arrested and afterward hanged for treason on 14 April 1322. Margaret remained imprisoned in the Tower until 3 November 1322. She was released from the Tower, due to the successful mediation, on her behalf, of her son-in-law William de Ros</w:t>
      </w:r>
      <w:r>
        <w:br/>
      </w:r>
      <w:r>
        <w:br/>
        <w:t>She retired to the convent house of the Minorite Sisters, outside Aldgate. In 1328, her son Giles obtained a reversal of his father's attainder and succeeded to the barony as the 2nd Baron Badlesmere</w:t>
      </w:r>
      <w:r>
        <w:br/>
      </w:r>
      <w:r>
        <w:br/>
        <w:t>Children:</w:t>
      </w:r>
      <w:r>
        <w:br/>
        <w:t>1. Margery de Badlesmere (1308/1309-18 October 1363), married before 25 November 1316, William de Ros, 3rd Baron de Ros of Hamlake. (c.1290-3 February 1343 [10]), by whom she had six children.</w:t>
      </w:r>
      <w:r>
        <w:br/>
        <w:t>2. Maud de Badlesmere (1310-24 May 1366), married firstly Robert FitzPayn, and secondly, John de Vere, 7th Earl of Oxford. By her second marriage, Maud had seven children.</w:t>
      </w:r>
      <w:r>
        <w:br/>
        <w:t>3. Elizabeth de Badlesmere (1313-8 June 1356), married firstly Sir Edmund Mortimer, and secondly, William de Bohun, 1st Earl of Northampton. Both marriages produced children.</w:t>
      </w:r>
      <w:r>
        <w:br/>
        <w:t>4. Giles de Badlesmere, 2nd Baron Badlesmere (18 October 1314-7 June 1338, married Elizabeth Montagu, by whom he had four daughters.</w:t>
      </w:r>
      <w:r>
        <w:br/>
        <w:t xml:space="preserve">5. Margaret de Badlesmere (born 1315), married John Tiptoft, 2nd Lord Tiptoft, by whom she had one son, Robert Tiptoft. </w:t>
      </w:r>
      <w:r>
        <w:fldChar w:fldCharType="begin"/>
      </w:r>
      <w:r>
        <w:instrText>XE "England (Medieval), Europe" \f B</w:instrText>
      </w:r>
      <w:r>
        <w:fldChar w:fldCharType="end"/>
      </w:r>
      <w:r>
        <w:t xml:space="preserve"> Margaret de Clare Don's 22nd GGM {tagged} common ancestor and Bartholomew V of Badlesmere, Don's 22nd GGF (in another branch) {tagged} common ancestor were married on June 30, 1308 in England (Medieval), Europe. Location presumed</w:t>
      </w:r>
      <w:r>
        <w:fldChar w:fldCharType="begin"/>
      </w:r>
      <w:r>
        <w:instrText>XE "&lt;No surname&gt;:Gunselm of Badlesmere (1232–1301)" \f A</w:instrText>
      </w:r>
      <w:r>
        <w:fldChar w:fldCharType="end"/>
      </w:r>
      <w:r>
        <w:fldChar w:fldCharType="begin"/>
      </w:r>
      <w:r>
        <w:instrText>XE "&lt;No surname&gt;:Joan known as FitzBernard (1244–1320)" \f A</w:instrText>
      </w:r>
      <w:r>
        <w:fldChar w:fldCharType="end"/>
      </w:r>
      <w:r>
        <w:br w:type="textWrapping" w:clear="all"/>
      </w:r>
    </w:p>
    <w:p w14:paraId="4656D06E" w14:textId="77777777" w:rsidR="00C94065" w:rsidRDefault="006944C1">
      <w:pPr>
        <w:pStyle w:val="TextNarr"/>
      </w:pPr>
      <w:r>
        <w:br w:type="textWrapping" w:clear="all"/>
      </w:r>
    </w:p>
    <w:p w14:paraId="0B86EB93" w14:textId="77777777" w:rsidR="00C94065" w:rsidRDefault="006944C1">
      <w:pPr>
        <w:pStyle w:val="TextNarr"/>
      </w:pPr>
      <w:r>
        <w:fldChar w:fldCharType="begin"/>
      </w:r>
      <w:r>
        <w:instrText>XE "&lt;No surname&gt;:Bartholomew V of Badlesmere, Don's 22nd GGF (in another branch) {tagged} common ancestor (1275–1322)" \f A</w:instrText>
      </w:r>
      <w:r>
        <w:fldChar w:fldCharType="end"/>
      </w:r>
      <w:r>
        <w:fldChar w:fldCharType="begin"/>
      </w:r>
      <w:r>
        <w:instrText>XE "Chilham Castle, near, Badlesmere, County of Kent, England (Medieval), Europe" \f B</w:instrText>
      </w:r>
      <w:r>
        <w:fldChar w:fldCharType="end"/>
      </w:r>
      <w:r>
        <w:t xml:space="preserve"> </w:t>
      </w:r>
      <w:r>
        <w:rPr>
          <w:b/>
          <w:color w:val="7C1316"/>
        </w:rPr>
        <w:t>Bartholomew V of Badlesmere, Don's 22nd GGF (in another branch) {tagged} common ancestor</w:t>
      </w:r>
      <w:r>
        <w:t>, son of Gunselm  and Joan , was born on April 13, 1275 at Chilham Castle, near in Badlesmere, County of Kent, England (Medieval), Europe.</w:t>
      </w:r>
      <w:hyperlink w:anchor="ENDNOTE-165">
        <w:r w:rsidR="00C94065">
          <w:rPr>
            <w:vertAlign w:val="superscript"/>
          </w:rPr>
          <w:t>165</w:t>
        </w:r>
      </w:hyperlink>
      <w:r>
        <w:t xml:space="preserve"> Sources (unk) share date as 18-Aug &amp; location as "Chilham, Kent"</w:t>
      </w:r>
      <w:r>
        <w:fldChar w:fldCharType="begin"/>
      </w:r>
      <w:r>
        <w:instrText>XE "Badlesmere Castle, Badlesmere, County of Kent, England (Medieval), Europe" \f B</w:instrText>
      </w:r>
      <w:r>
        <w:fldChar w:fldCharType="end"/>
      </w:r>
      <w:r>
        <w:t xml:space="preserve"> He was baptized after April 13, 1275 at Badlesmere Castle in Badlesmere, County of Kent, England (Medieval), Europe.</w:t>
      </w:r>
      <w:r>
        <w:fldChar w:fldCharType="begin"/>
      </w:r>
      <w:r>
        <w:instrText>XE "England (Medieval), Europe" \f B</w:instrText>
      </w:r>
      <w:r>
        <w:fldChar w:fldCharType="end"/>
      </w:r>
      <w:r>
        <w:t xml:space="preserve"> He held the title of 1st Baron of Badlesmere after 1275 in England (Medieval), Europe.</w:t>
      </w:r>
      <w:r>
        <w:fldChar w:fldCharType="begin"/>
      </w:r>
      <w:r>
        <w:instrText>XE "Scotland (MiddleAges part of Anglo-Saxon Britain), Europe" \f B</w:instrText>
      </w:r>
      <w:r>
        <w:fldChar w:fldCharType="end"/>
      </w:r>
      <w:r>
        <w:t xml:space="preserve"> Bartholomew served in the military Fought in the many Scottish Wars - Battle of Bannockburn from 1298 to 1319 in Scotland (MiddleAges part of Anglo-Saxon Britain), Europe.</w:t>
      </w:r>
      <w:r>
        <w:fldChar w:fldCharType="begin"/>
      </w:r>
      <w:r>
        <w:instrText>XE "England (Medieval), Europe" \f B</w:instrText>
      </w:r>
      <w:r>
        <w:fldChar w:fldCharType="end"/>
      </w:r>
      <w:r>
        <w:t xml:space="preserve"> He held the title of Governor of Bristol Castle in 1307 in England (Medieval), Europe.</w:t>
      </w:r>
      <w:r>
        <w:fldChar w:fldCharType="begin"/>
      </w:r>
      <w:r>
        <w:instrText>XE "England (Medieval), Europe" \f B</w:instrText>
      </w:r>
      <w:r>
        <w:fldChar w:fldCharType="end"/>
      </w:r>
      <w:r>
        <w:t xml:space="preserve"> In 1310 he was a Deputy Constable of England in England (Medieval), Europe.</w:t>
      </w:r>
      <w:r>
        <w:fldChar w:fldCharType="begin"/>
      </w:r>
      <w:r>
        <w:instrText>XE "England (Medieval), Europe" \f B</w:instrText>
      </w:r>
      <w:r>
        <w:fldChar w:fldCharType="end"/>
      </w:r>
      <w:r>
        <w:t xml:space="preserve"> Bartholomew held the title of Governor of Skipton Castle and of all the castles in Yorkshire and Westmorland in 1314–1315 in England (Medieval), Europe.</w:t>
      </w:r>
      <w:r>
        <w:fldChar w:fldCharType="begin"/>
      </w:r>
      <w:r>
        <w:instrText>XE "Leeds Castle, Leeds, West Riding of Yorkshire, England (Medieval), Europe" \f B</w:instrText>
      </w:r>
      <w:r>
        <w:fldChar w:fldCharType="end"/>
      </w:r>
      <w:r>
        <w:t xml:space="preserve"> He lived at Leeds Castle in Leeds, West Riding of Yorkshire, England (Medieval), Europe on November 1, 1317–April 14, 1322. Resource event had no description; added / NFIA</w:t>
      </w:r>
      <w:r>
        <w:fldChar w:fldCharType="begin"/>
      </w:r>
      <w:r>
        <w:instrText>XE "England (Medieval), Europe" \f B</w:instrText>
      </w:r>
      <w:r>
        <w:fldChar w:fldCharType="end"/>
      </w:r>
      <w:r>
        <w:t xml:space="preserve"> On October 19, 1318–June, 1321 he was a Steward of the King's Household in England (Medieval), Europe.</w:t>
      </w:r>
      <w:r>
        <w:fldChar w:fldCharType="begin"/>
      </w:r>
      <w:r>
        <w:instrText>XE "Battle of Boroughbridge, Boroughbridge, West Riding of Yorkshire, England (Medieval), Europe" \f B</w:instrText>
      </w:r>
      <w:r>
        <w:fldChar w:fldCharType="end"/>
      </w:r>
      <w:r>
        <w:t xml:space="preserve"> Bartholomew served in the military Lancastrian rebellion was defeated on March 16, 1322 at Battle of Boroughbridge in Boroughbridge, West Riding of Yorkshire, England (Medieval), Europe.</w:t>
      </w:r>
      <w:r>
        <w:fldChar w:fldCharType="begin"/>
      </w:r>
      <w:r>
        <w:instrText>XE "Canterbury, County of Kent, England (Medieval), Europe" \f B</w:instrText>
      </w:r>
      <w:r>
        <w:fldChar w:fldCharType="end"/>
      </w:r>
      <w:r>
        <w:t xml:space="preserve"> He; in Canterbury, County of Kent, England (Medieval), Europe before April 14, 1322. Bartholomew was tried at Canterbury and sentenced to death for the rebellion at the Battle of Boroughbridge</w:t>
      </w:r>
      <w:r>
        <w:fldChar w:fldCharType="begin"/>
      </w:r>
      <w:r>
        <w:instrText>XE "Blean, Canterbury, County of Kent, England (Medieval), Europe" \f B</w:instrText>
      </w:r>
      <w:r>
        <w:fldChar w:fldCharType="end"/>
      </w:r>
      <w:r>
        <w:t xml:space="preserve"> He died The cause of his death (at the age of 47) on Tuesday, April 14th, 1322 was that he was hanged on April 14, 1322 at the age of 47 at Blean in Canterbury, County of Kent, England (Medieval), Europe.</w:t>
      </w:r>
      <w:hyperlink w:anchor="ENDNOTE-166">
        <w:r w:rsidR="00C94065">
          <w:rPr>
            <w:vertAlign w:val="superscript"/>
          </w:rPr>
          <w:t>166</w:t>
        </w:r>
      </w:hyperlink>
      <w:r>
        <w:t xml:space="preserve"> as the 1st Baron of Badlesmere, the Governor of Bristol and Skipton Castles and of all the castles in Yorkshire and Westmorland, he was hanged and beheaded in Medieval England for the rebellion at the Battle of Boroughbridge</w:t>
      </w:r>
      <w:r>
        <w:fldChar w:fldCharType="begin"/>
      </w:r>
      <w:r>
        <w:instrText>XE "Buried at Chilham Castle, Badlesmere, County of Kent, England (Medieval), Europe" \f B</w:instrText>
      </w:r>
      <w:r>
        <w:fldChar w:fldCharType="end"/>
      </w:r>
      <w:r>
        <w:t xml:space="preserve"> Bartholomew was buried on April 25, 1322 at Buried at Chilham Castle in Badlesmere, County of Kent, England (Medieval), Europe. Bartholomew de Badlesmere</w:t>
      </w:r>
      <w:r>
        <w:br/>
      </w:r>
      <w:r>
        <w:br/>
        <w:t>Birth 1275 in Chilham Castle, Kent, England</w:t>
      </w:r>
      <w:r>
        <w:br/>
        <w:t>Died April 14, 1322 in Kent, United Kingdom;</w:t>
      </w:r>
      <w:r>
        <w:br/>
        <w:t>Cause of death: Hanged and beheaded</w:t>
      </w:r>
      <w:r>
        <w:br/>
        <w:t>Place of Burial: Badlesmere Church Badlesmere Swale Borough Kent, England</w:t>
      </w:r>
      <w:r>
        <w:br/>
      </w:r>
      <w:r>
        <w:br/>
        <w:t>Immediate Family:</w:t>
      </w:r>
      <w:r>
        <w:br/>
        <w:t>Son of Guncelin de Badlesmere, 1244 and Joan de Badlesmere</w:t>
      </w:r>
      <w:r>
        <w:br/>
      </w:r>
      <w:r>
        <w:br/>
        <w:t>Husband of Margaret de Clare, Baroness of Badlesmere</w:t>
      </w:r>
      <w:r>
        <w:br/>
      </w:r>
      <w:r>
        <w:br/>
        <w:t>Father of Margery de Badlesmere, Baroness de Ros; Ralph Badlesmere; Maud de Badlesmere, Countess of Oxford; Elizabeth de Badlesmere, Countess of Northampton; Baron Giles de Badlesmere and 1 other</w:t>
      </w:r>
      <w:r>
        <w:br/>
      </w:r>
      <w:r>
        <w:br/>
        <w:t>Brother of Maud de Badlesmere, Countess of Oxford; Miss Badlesmere; Giles Badlesmere and James Bohun, [Earl]</w:t>
      </w:r>
      <w:r>
        <w:br/>
      </w:r>
      <w:r>
        <w:br/>
        <w:t>Occupation:1st Baron of Badlesmere, Baron of Badlesmere, Sheriff of Glamorganshire</w:t>
      </w:r>
      <w:r>
        <w:br/>
      </w:r>
      <w:r>
        <w:br/>
        <w:t>[ source: Mary Ann Johnson in discussions ]</w:t>
      </w:r>
      <w:r>
        <w:br/>
      </w:r>
      <w:r>
        <w:br/>
        <w:t>Born: Aug 18, 1275 · Badlesmere, United Kingdom</w:t>
      </w:r>
      <w:r>
        <w:br/>
        <w:t>Died: Apr 14, 1322</w:t>
      </w:r>
      <w:r>
        <w:br/>
        <w:t>Spouse: Margaret de Clare, Baroness Badlesmere</w:t>
      </w:r>
      <w:r>
        <w:br/>
        <w:t>Parents: Gunselm de Badlesmere (Father)</w:t>
      </w:r>
      <w:r>
        <w:br/>
        <w:t>Children: Elizabeth de Badlesmere, Countess of Northampton (Daughter) · Maud de Badlesmere, Countess of Oxford (Daughter)</w:t>
      </w:r>
      <w:r>
        <w:br/>
      </w:r>
      <w:r>
        <w:br/>
        <w:t>Timeline</w:t>
      </w:r>
      <w:r>
        <w:br/>
        <w:t>1310:In 1310, Bartholomew acted as deputy Constable of England on behalf of the Earl of Hereford</w:t>
      </w:r>
      <w:r>
        <w:br/>
      </w:r>
      <w:r>
        <w:br/>
        <w:t>1314:He was one of the retinue of the Earl of Gloucester at the Battle of Bannockburn on 24 June 1314, Bartholomew's own sub-retinue consisting of at least 50 men.</w:t>
      </w:r>
      <w:r>
        <w:br/>
        <w:t>1316:On 28 April 1</w:t>
      </w:r>
      <w:r>
        <w:br/>
        <w:t>316, Bartholomew was one of four men who were authorised to grant safe conducts in the King's name to Robert Bruce and other Scots so that they could come to England to negotiate a truce</w:t>
      </w:r>
      <w:r>
        <w:br/>
      </w:r>
      <w:r>
        <w:br/>
        <w:t>1317:By late November 1317, Bartholomew made a compact with a number of noblemen and prelates, including the Earl of Pembroke, the Earl of Hereford and the Archbishop of Canterbury with the aim of reducing the influence on the King of advisors of whom they disapproved</w:t>
      </w:r>
      <w:r>
        <w:br/>
      </w:r>
      <w:r>
        <w:br/>
        <w:t>1321:On 16 March 1321/2, the Earl of Lancaster and his allies were defeated at the Battle of Boroughbridge</w:t>
      </w:r>
      <w:r>
        <w:br/>
      </w:r>
      <w:r>
        <w:br/>
        <w:t>1322:Bartholomew was tried at Canterbury on 14 April 1322 and sentenced to death.</w:t>
      </w:r>
    </w:p>
    <w:p w14:paraId="52081130" w14:textId="77777777" w:rsidR="00C94065" w:rsidRDefault="006944C1">
      <w:pPr>
        <w:pStyle w:val="TextNarr"/>
      </w:pPr>
      <w:r>
        <w:br w:type="textWrapping" w:clear="all"/>
      </w:r>
    </w:p>
    <w:p w14:paraId="1A882D6A" w14:textId="77777777" w:rsidR="00C94065" w:rsidRDefault="006944C1">
      <w:pPr>
        <w:pStyle w:val="TextNarr"/>
      </w:pPr>
      <w:r>
        <w:t xml:space="preserve"> Bartholomew  and Margaret de Clare had the following children:</w:t>
      </w:r>
      <w:r>
        <w:br w:type="textWrapping" w:clear="all"/>
      </w:r>
    </w:p>
    <w:p w14:paraId="75430037" w14:textId="77777777" w:rsidR="00C94065" w:rsidRDefault="006944C1">
      <w:pPr>
        <w:pStyle w:val="TextNarr"/>
      </w:pPr>
      <w:r>
        <w:br w:type="textWrapping" w:clear="all"/>
      </w:r>
    </w:p>
    <w:p w14:paraId="266C2D7A" w14:textId="77777777" w:rsidR="00C94065" w:rsidRDefault="006944C1">
      <w:pPr>
        <w:tabs>
          <w:tab w:val="right" w:pos="648"/>
          <w:tab w:val="right" w:pos="1440"/>
          <w:tab w:val="left" w:pos="1584"/>
        </w:tabs>
        <w:ind w:left="1584" w:hanging="1584"/>
      </w:pPr>
      <w:r>
        <w:fldChar w:fldCharType="begin"/>
      </w:r>
      <w:r>
        <w:instrText>XE "&lt;No surname&gt;:Margery of Badlesmere (1304–1363)" \f A</w:instrText>
      </w:r>
      <w:r>
        <w:fldChar w:fldCharType="end"/>
      </w:r>
      <w:r>
        <w:tab/>
        <w:t>+353</w:t>
      </w:r>
      <w:r>
        <w:tab/>
        <w:t>i</w:t>
      </w:r>
      <w:r>
        <w:tab/>
      </w:r>
      <w:r>
        <w:rPr>
          <w:b/>
        </w:rPr>
        <w:t>Margery  of Badlesmere</w:t>
      </w:r>
      <w:r>
        <w:t>, born December 3, 1304, Badlesmere, County of Kent, England (Medieval), Europe</w:t>
      </w:r>
      <w:r>
        <w:fldChar w:fldCharType="begin"/>
      </w:r>
      <w:r>
        <w:instrText>XE "Badlesmere, County of Kent, England (Medieval), Europe" \f B</w:instrText>
      </w:r>
      <w:r>
        <w:fldChar w:fldCharType="end"/>
      </w:r>
      <w:r>
        <w:t>; died October 18, 1363, Helmsley, North Riding of Yorkshire, England (Medieval), Europe</w:t>
      </w:r>
      <w:r>
        <w:fldChar w:fldCharType="begin"/>
      </w:r>
      <w:r>
        <w:instrText>XE "Helmsley, North Riding of Yorkshire, England (Medieval), Europe" \f B</w:instrText>
      </w:r>
      <w:r>
        <w:fldChar w:fldCharType="end"/>
      </w:r>
      <w:r>
        <w:t>.</w:t>
      </w:r>
      <w:r>
        <w:br w:type="textWrapping" w:clear="all"/>
      </w:r>
    </w:p>
    <w:p w14:paraId="1F195F97" w14:textId="77777777" w:rsidR="00C94065" w:rsidRDefault="006944C1">
      <w:pPr>
        <w:tabs>
          <w:tab w:val="right" w:pos="648"/>
          <w:tab w:val="right" w:pos="1440"/>
          <w:tab w:val="left" w:pos="1584"/>
        </w:tabs>
        <w:ind w:left="1584" w:hanging="1584"/>
      </w:pPr>
      <w:r>
        <w:fldChar w:fldCharType="begin"/>
      </w:r>
      <w:r>
        <w:instrText>XE "&lt;No surname&gt;:Maud of Badlesmere, Don's 21st GGM in the branch where Don and Sandy meet (1310–1366)" \f A</w:instrText>
      </w:r>
      <w:r>
        <w:fldChar w:fldCharType="end"/>
      </w:r>
      <w:r>
        <w:tab/>
        <w:t>+354</w:t>
      </w:r>
      <w:r>
        <w:tab/>
        <w:t>ii</w:t>
      </w:r>
      <w:r>
        <w:tab/>
      </w:r>
      <w:r>
        <w:rPr>
          <w:b/>
          <w:color w:val="456EB5"/>
        </w:rPr>
        <w:t>Maud  of Badlesmere, Don's 21st GGM in the branch where Don and Sandy meet</w:t>
      </w:r>
      <w:r>
        <w:t>, born 1310, Badlesmere, County of Kent, England (Medieval), Europe</w:t>
      </w:r>
      <w:r>
        <w:fldChar w:fldCharType="begin"/>
      </w:r>
      <w:r>
        <w:instrText>XE "Badlesmere, County of Kent, England (Medieval), Europe" \f B</w:instrText>
      </w:r>
      <w:r>
        <w:fldChar w:fldCharType="end"/>
      </w:r>
      <w:r>
        <w:t>; married John de Vere Don's 21st GGF (in another branch), 1334, Oxford, Oxfordshire, England (Medieval), Europe</w:t>
      </w:r>
      <w:r>
        <w:fldChar w:fldCharType="begin"/>
      </w:r>
      <w:r>
        <w:instrText>XE "Oxford, Oxfordshire, England (Medieval), Europe" \f B</w:instrText>
      </w:r>
      <w:r>
        <w:fldChar w:fldCharType="end"/>
      </w:r>
      <w:r>
        <w:t>; died May 23, 1366, Earls Colne, Essexshire, England (Medieval), Europe</w:t>
      </w:r>
      <w:r>
        <w:fldChar w:fldCharType="begin"/>
      </w:r>
      <w:r>
        <w:instrText>XE "Earls Colne, Essexshire, England (Medieval), Europe" \f B</w:instrText>
      </w:r>
      <w:r>
        <w:fldChar w:fldCharType="end"/>
      </w:r>
      <w:r>
        <w:t>.</w:t>
      </w:r>
      <w:r>
        <w:br w:type="textWrapping" w:clear="all"/>
      </w:r>
    </w:p>
    <w:p w14:paraId="2B74D529" w14:textId="77777777" w:rsidR="00C94065" w:rsidRDefault="006944C1">
      <w:pPr>
        <w:tabs>
          <w:tab w:val="right" w:pos="648"/>
          <w:tab w:val="right" w:pos="1440"/>
          <w:tab w:val="left" w:pos="1584"/>
        </w:tabs>
        <w:ind w:left="1584" w:hanging="1584"/>
      </w:pPr>
      <w:r>
        <w:fldChar w:fldCharType="begin"/>
      </w:r>
      <w:r>
        <w:instrText>XE "&lt;No surname&gt;:Elizabeth of Badlesmere (1313–1356)" \f A</w:instrText>
      </w:r>
      <w:r>
        <w:fldChar w:fldCharType="end"/>
      </w:r>
      <w:r>
        <w:tab/>
        <w:t>355</w:t>
      </w:r>
      <w:r>
        <w:tab/>
        <w:t>iii</w:t>
      </w:r>
      <w:r>
        <w:tab/>
      </w:r>
      <w:r>
        <w:fldChar w:fldCharType="begin"/>
      </w:r>
      <w:r>
        <w:instrText>XE "Badlesmere, County of Kent, England (Medieval), Europe" \f B</w:instrText>
      </w:r>
      <w:r>
        <w:fldChar w:fldCharType="end"/>
      </w:r>
      <w:r>
        <w:rPr>
          <w:b/>
        </w:rPr>
        <w:t>Elizabeth of Badlesmere</w:t>
      </w:r>
      <w:hyperlink w:anchor="ENDNOTE-2">
        <w:r w:rsidR="00C94065">
          <w:rPr>
            <w:vertAlign w:val="superscript"/>
          </w:rPr>
          <w:t>2</w:t>
        </w:r>
      </w:hyperlink>
      <w:r>
        <w:t xml:space="preserve"> was born about 1313 in Badlesmere, County of Kent, England (Medieval), Europe.</w:t>
      </w:r>
      <w:r>
        <w:fldChar w:fldCharType="begin"/>
      </w:r>
      <w:r>
        <w:instrText>XE "Richmond, Region of Greater London, England (Medieval), Europe" \f B</w:instrText>
      </w:r>
      <w:r>
        <w:fldChar w:fldCharType="end"/>
      </w:r>
      <w:r>
        <w:t xml:space="preserve"> She died on June 8, 1356 at the age of 43 at Richmond in Region of Greater London, England (Medieval), Europe. The cause of her death (at the age of 43) on Tuesday, June 8th, 1356 is not known-surviving in 1356 was difficult &amp; it occurred in Medieval England</w:t>
      </w:r>
      <w:r>
        <w:br w:type="textWrapping" w:clear="all"/>
      </w:r>
    </w:p>
    <w:p w14:paraId="3C224D4D" w14:textId="77777777" w:rsidR="00C94065" w:rsidRDefault="006944C1">
      <w:pPr>
        <w:tabs>
          <w:tab w:val="right" w:pos="648"/>
          <w:tab w:val="right" w:pos="1440"/>
          <w:tab w:val="left" w:pos="1584"/>
        </w:tabs>
        <w:ind w:left="1584" w:hanging="1584"/>
      </w:pPr>
      <w:r>
        <w:fldChar w:fldCharType="begin"/>
      </w:r>
      <w:r>
        <w:instrText>XE "&lt;No surname&gt;:Giles of Badlesmere (1314–1338)" \f A</w:instrText>
      </w:r>
      <w:r>
        <w:fldChar w:fldCharType="end"/>
      </w:r>
      <w:r>
        <w:tab/>
        <w:t>356</w:t>
      </w:r>
      <w:r>
        <w:tab/>
        <w:t>iv</w:t>
      </w:r>
      <w:r>
        <w:tab/>
      </w:r>
      <w:r>
        <w:fldChar w:fldCharType="begin"/>
      </w:r>
      <w:r>
        <w:instrText>XE "Hambleton, Rutlandshire, England (Medieval), Europe" \f B</w:instrText>
      </w:r>
      <w:r>
        <w:fldChar w:fldCharType="end"/>
      </w:r>
      <w:r>
        <w:rPr>
          <w:b/>
        </w:rPr>
        <w:t>Giles of Badlesmere</w:t>
      </w:r>
      <w:hyperlink w:anchor="ENDNOTE-2">
        <w:r w:rsidR="00C94065">
          <w:rPr>
            <w:vertAlign w:val="superscript"/>
          </w:rPr>
          <w:t>2</w:t>
        </w:r>
      </w:hyperlink>
      <w:r>
        <w:t xml:space="preserve"> was born on October 1, 1314 in Hambleton, Rutlandshire, England (Medieval), Europe.</w:t>
      </w:r>
      <w:r>
        <w:fldChar w:fldCharType="begin"/>
      </w:r>
      <w:r>
        <w:instrText>XE "Badlesmere, County of Kent, England (Medieval), Europe" \f B</w:instrText>
      </w:r>
      <w:r>
        <w:fldChar w:fldCharType="end"/>
      </w:r>
      <w:r>
        <w:t xml:space="preserve"> He died on June 7, 1338 at the age of 23 in Badlesmere, County of Kent, England (Medieval), Europe. The cause of his death (at the age of 24) on Saturday, June 7th, 1338 is not known-surviving in 1338 was difficult &amp; it occurred in Medieval England</w:t>
      </w:r>
      <w:r>
        <w:br w:type="textWrapping" w:clear="all"/>
      </w:r>
    </w:p>
    <w:p w14:paraId="0AFC60C9" w14:textId="77777777" w:rsidR="00C94065" w:rsidRDefault="006944C1">
      <w:pPr>
        <w:tabs>
          <w:tab w:val="right" w:pos="648"/>
          <w:tab w:val="right" w:pos="1440"/>
          <w:tab w:val="left" w:pos="1584"/>
        </w:tabs>
        <w:ind w:left="1584" w:hanging="1584"/>
      </w:pPr>
      <w:r>
        <w:fldChar w:fldCharType="begin"/>
      </w:r>
      <w:r>
        <w:instrText>XE "&lt;No surname&gt;:Margaret of Badlesmere; she is Sandy's 25th GGM in the branch where Don and Sandy meet (1315–1344)" \f A</w:instrText>
      </w:r>
      <w:r>
        <w:fldChar w:fldCharType="end"/>
      </w:r>
      <w:r>
        <w:tab/>
        <w:t>+357</w:t>
      </w:r>
      <w:r>
        <w:tab/>
        <w:t>v</w:t>
      </w:r>
      <w:r>
        <w:tab/>
      </w:r>
      <w:r>
        <w:rPr>
          <w:b/>
          <w:color w:val="7A3695"/>
        </w:rPr>
        <w:t>Margaret  of Badlesmere; she is Sandy's 25th GGM in the branch where Don and Sandy meet</w:t>
      </w:r>
      <w:r>
        <w:t>, born December 3, 1315, Badlesmere, County of Kent, England (Medieval), Europe</w:t>
      </w:r>
      <w:r>
        <w:fldChar w:fldCharType="begin"/>
      </w:r>
      <w:r>
        <w:instrText>XE "Chilham Castle, near, Badlesmere, County of Kent, England (Medieval), Europe" \f B</w:instrText>
      </w:r>
      <w:r>
        <w:fldChar w:fldCharType="end"/>
      </w:r>
      <w:r>
        <w:t>; married John Tibetot, about 1339, Badlesmere, County of Kent, England (Medieval), Europe</w:t>
      </w:r>
      <w:r>
        <w:fldChar w:fldCharType="begin"/>
      </w:r>
      <w:r>
        <w:instrText>XE "Chilham Castle, near, Badlesmere, County of Kent, England (Medieval), Europe" \f B</w:instrText>
      </w:r>
      <w:r>
        <w:fldChar w:fldCharType="end"/>
      </w:r>
      <w:r>
        <w:t>; died December 3, 1344, County of Cornwall, England (Medieval), Europe</w:t>
      </w:r>
      <w:r>
        <w:fldChar w:fldCharType="begin"/>
      </w:r>
      <w:r>
        <w:instrText>XE "Colquite Manor, County of Cornwall, England (Medieval), Europe" \f B</w:instrText>
      </w:r>
      <w:r>
        <w:fldChar w:fldCharType="end"/>
      </w:r>
      <w:r>
        <w:t>.</w:t>
      </w:r>
      <w:r>
        <w:br w:type="textWrapping" w:clear="all"/>
      </w:r>
    </w:p>
    <w:p w14:paraId="0F19C262" w14:textId="77777777" w:rsidR="00C94065" w:rsidRDefault="006944C1">
      <w:pPr>
        <w:pStyle w:val="TextNarr"/>
      </w:pPr>
      <w:r>
        <w:br w:type="textWrapping" w:clear="all"/>
      </w:r>
    </w:p>
    <w:p w14:paraId="6A42E864" w14:textId="77777777" w:rsidR="00C94065" w:rsidRDefault="006944C1">
      <w:pPr>
        <w:pStyle w:val="TextNarr"/>
      </w:pPr>
      <w:r>
        <w:br w:type="textWrapping" w:clear="all"/>
      </w:r>
    </w:p>
    <w:p w14:paraId="23DA2669" w14:textId="77777777" w:rsidR="00C94065" w:rsidRDefault="006944C1">
      <w:pPr>
        <w:pStyle w:val="TextNarr"/>
      </w:pPr>
      <w:r>
        <w:rPr>
          <w:noProof/>
        </w:rPr>
        <w:drawing>
          <wp:anchor distT="0" distB="0" distL="114300" distR="114300" simplePos="0" relativeHeight="251658347" behindDoc="0" locked="0" layoutInCell="1" allowOverlap="1" wp14:anchorId="4C410303" wp14:editId="751D5D2F">
            <wp:simplePos x="0" y="0"/>
            <wp:positionH relativeFrom="margin">
              <wp:align>left</wp:align>
            </wp:positionH>
            <wp:positionV relativeFrom="paragraph">
              <wp:posOffset>8890</wp:posOffset>
            </wp:positionV>
            <wp:extent cx="819912" cy="1143000"/>
            <wp:effectExtent l="0" t="0" r="0" b="0"/>
            <wp:wrapSquare wrapText="right"/>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8.png"/>
                    <pic:cNvPicPr/>
                  </pic:nvPicPr>
                  <pic:blipFill>
                    <a:blip r:embed="rId98"/>
                    <a:stretch>
                      <a:fillRect/>
                    </a:stretch>
                  </pic:blipFill>
                  <pic:spPr>
                    <a:xfrm>
                      <a:off x="0" y="0"/>
                      <a:ext cx="819912" cy="1143000"/>
                    </a:xfrm>
                    <a:prstGeom prst="rect">
                      <a:avLst/>
                    </a:prstGeom>
                  </pic:spPr>
                </pic:pic>
              </a:graphicData>
            </a:graphic>
          </wp:anchor>
        </w:drawing>
      </w:r>
      <w:r>
        <w:t xml:space="preserve">337.  </w:t>
      </w:r>
      <w:r>
        <w:fldChar w:fldCharType="begin"/>
      </w:r>
      <w:r>
        <w:instrText>XE "Plantagenêt:Edward of Woodstock (1330–1376)" \f A</w:instrText>
      </w:r>
      <w:r>
        <w:fldChar w:fldCharType="end"/>
      </w:r>
      <w:r>
        <w:fldChar w:fldCharType="begin"/>
      </w:r>
      <w:r>
        <w:instrText>XE "Woodstock Palace, Woodstock, Oxfordshire, England (Medieval), Europe" \f B</w:instrText>
      </w:r>
      <w:r>
        <w:fldChar w:fldCharType="end"/>
      </w:r>
      <w:r>
        <w:rPr>
          <w:b/>
        </w:rPr>
        <w:t>Edward Plantagenêt of Woodstock</w:t>
      </w:r>
      <w:hyperlink w:anchor="ENDNOTE-2">
        <w:r w:rsidR="00C94065">
          <w:rPr>
            <w:vertAlign w:val="superscript"/>
          </w:rPr>
          <w:t>2</w:t>
        </w:r>
      </w:hyperlink>
      <w:r>
        <w:t xml:space="preserve">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15, 1330 at Woodstock Palace in Woodstock, Oxfordshire, England (Medieval), Europe. He held the title of Prince of Wales, Duke of Cornwall, Prince of Aquitaine, KG after 1330. He was also known as Edward the Black Prince before 1376.</w:t>
      </w:r>
      <w:r>
        <w:fldChar w:fldCharType="begin"/>
      </w:r>
      <w:r>
        <w:instrText>XE "Palace of Westminster in the City of Westminster, Region of Greater London, England (Medieval), Europe" \f B</w:instrText>
      </w:r>
      <w:r>
        <w:fldChar w:fldCharType="end"/>
      </w:r>
      <w:r>
        <w:t xml:space="preserve"> Edward died on June 8, 1376 at the age of 45 at Palace of Westminster in the City of Westminster in Region of Greater London, England (Medieval), Europe. The cause of his death (at the age of 46) on Saturday, June 8th, 1376 is not known-surviving in 1376 was difficult &amp; it occurred in Medieval England-also in Died a year before his father, allowing his son Richard to become the next Plantagenêt king Died a KG, Prince of Aquitaine and of Wales, and as the Duke of Cornwall</w:t>
      </w:r>
      <w:r>
        <w:fldChar w:fldCharType="begin"/>
      </w:r>
      <w:r>
        <w:instrText>XE "Buried in an unknown cemetery, Canterbury, County of Kent, England (Medieval), Europe" \f B</w:instrText>
      </w:r>
      <w:r>
        <w:fldChar w:fldCharType="end"/>
      </w:r>
      <w:r>
        <w:t xml:space="preserve"> He was buried after June 8, 1376 at Buried in an unknown cemetery in Canterbury, County of Kent, England (Medieval), Europe. He shares a website (or access to one) that has source data here: https://www.englishmonarchs.co.uk/black_prince.htm Research  Edward Plantagenêt of Woodstock and Joan of Kent were married in 1361.</w:t>
      </w:r>
      <w:r>
        <w:br w:type="textWrapping" w:clear="all"/>
      </w:r>
    </w:p>
    <w:p w14:paraId="03005B12" w14:textId="77777777" w:rsidR="00C94065" w:rsidRDefault="006944C1">
      <w:pPr>
        <w:pStyle w:val="TextNarr"/>
      </w:pPr>
      <w:r>
        <w:br w:type="textWrapping" w:clear="all"/>
      </w:r>
    </w:p>
    <w:p w14:paraId="3FB27B9C" w14:textId="77777777" w:rsidR="00C94065" w:rsidRDefault="006944C1">
      <w:pPr>
        <w:pStyle w:val="TextNarr"/>
      </w:pPr>
      <w:r>
        <w:fldChar w:fldCharType="begin"/>
      </w:r>
      <w:r>
        <w:instrText>XE "&lt;No surname&gt;:Joan of Kent (1328–1385)" \f A</w:instrText>
      </w:r>
      <w:r>
        <w:fldChar w:fldCharType="end"/>
      </w:r>
      <w:r>
        <w:t xml:space="preserve"> </w:t>
      </w:r>
      <w:r>
        <w:rPr>
          <w:b/>
          <w:color w:val="CF2127"/>
        </w:rPr>
        <w:t>Joan of Kent</w:t>
      </w:r>
      <w:hyperlink w:anchor="ENDNOTE-2">
        <w:r w:rsidR="00C94065">
          <w:rPr>
            <w:vertAlign w:val="superscript"/>
          </w:rPr>
          <w:t>2</w:t>
        </w:r>
      </w:hyperlink>
      <w:r>
        <w:t xml:space="preserve"> held the title of 1st Princess of Wales between 1328 and 1385.</w:t>
      </w:r>
      <w:r>
        <w:fldChar w:fldCharType="begin"/>
      </w:r>
      <w:r>
        <w:instrText>XE "Woodstock Palace, Woodstock, Oxfordshire, England (Medieval), Europe" \f B</w:instrText>
      </w:r>
      <w:r>
        <w:fldChar w:fldCharType="end"/>
      </w:r>
      <w:r>
        <w:t xml:space="preserve"> She was born on September 29, 1328 at Woodstock Palace in Woodstock, Oxfordshire, England (Medieval), Europe.</w:t>
      </w:r>
      <w:r>
        <w:fldChar w:fldCharType="begin"/>
      </w:r>
      <w:r>
        <w:instrText>XE "Wallingford Castle, Wallingford, Berkshire, England (Medieval), Europe" \f B</w:instrText>
      </w:r>
      <w:r>
        <w:fldChar w:fldCharType="end"/>
      </w:r>
      <w:r>
        <w:t xml:space="preserve"> She died on August 8, 1385 at the age of 56 at Wallingford Castle in Wallingford, Berkshire, England (Medieval), Europe. The cause of her death (at the age of 57) on Monday, August 8th, 1385 is not known-surviving in 1385 was difficult</w:t>
      </w:r>
      <w:r>
        <w:br/>
      </w:r>
      <w:r>
        <w:br/>
        <w:t>Died as the 1st Princess of Wales</w:t>
      </w:r>
      <w:r>
        <w:fldChar w:fldCharType="begin"/>
      </w:r>
      <w:r>
        <w:instrText>XE "Buried in the Church of Grey Friars, Stamford, Lincolnshire, England (Medieval), Europe" \f B</w:instrText>
      </w:r>
      <w:r>
        <w:fldChar w:fldCharType="end"/>
      </w:r>
      <w:r>
        <w:t xml:space="preserve"> Joan was buried after August 8, 1385 at Buried in the Church of Grey Friars in Stamford, Lincolnshire, England (Medieval), Europe. She was also known as Joan the Fair Maid of Kent.</w:t>
      </w:r>
    </w:p>
    <w:p w14:paraId="3D3CE0BF" w14:textId="77777777" w:rsidR="00C94065" w:rsidRDefault="006944C1">
      <w:pPr>
        <w:pStyle w:val="TextNarr"/>
      </w:pPr>
      <w:r>
        <w:br w:type="textWrapping" w:clear="all"/>
      </w:r>
    </w:p>
    <w:p w14:paraId="6386DE65" w14:textId="77777777" w:rsidR="00C94065" w:rsidRDefault="006944C1">
      <w:pPr>
        <w:pStyle w:val="TextNarr"/>
      </w:pPr>
      <w:r>
        <w:t xml:space="preserve"> Edward Plantagenêt and Joan  had the following children:</w:t>
      </w:r>
      <w:r>
        <w:br w:type="textWrapping" w:clear="all"/>
      </w:r>
    </w:p>
    <w:p w14:paraId="480EAED2" w14:textId="77777777" w:rsidR="00C94065" w:rsidRDefault="006944C1">
      <w:pPr>
        <w:pStyle w:val="TextNarr"/>
      </w:pPr>
      <w:r>
        <w:br w:type="textWrapping" w:clear="all"/>
      </w:r>
    </w:p>
    <w:p w14:paraId="765577DE" w14:textId="77777777" w:rsidR="00C94065" w:rsidRDefault="006944C1">
      <w:pPr>
        <w:tabs>
          <w:tab w:val="right" w:pos="648"/>
          <w:tab w:val="right" w:pos="1440"/>
          <w:tab w:val="left" w:pos="1584"/>
        </w:tabs>
        <w:ind w:left="1584" w:hanging="1584"/>
      </w:pPr>
      <w:r>
        <w:fldChar w:fldCharType="begin"/>
      </w:r>
      <w:r>
        <w:instrText>XE "Plantagenêt:Edward of Angoulême (1365–1370)" \f A</w:instrText>
      </w:r>
      <w:r>
        <w:fldChar w:fldCharType="end"/>
      </w:r>
      <w:r>
        <w:tab/>
        <w:t>358</w:t>
      </w:r>
      <w:r>
        <w:tab/>
        <w:t>i</w:t>
      </w:r>
      <w:r>
        <w:tab/>
      </w:r>
      <w:r>
        <w:fldChar w:fldCharType="begin"/>
      </w:r>
      <w:r>
        <w:instrText>XE "Château d'Angoulême, Charente, Poitou-Charentes, France (Medieval), Europe" \f B</w:instrText>
      </w:r>
      <w:r>
        <w:fldChar w:fldCharType="end"/>
      </w:r>
      <w:r>
        <w:rPr>
          <w:b/>
        </w:rPr>
        <w:t>Edward Plantagenêt of Angoulême</w:t>
      </w:r>
      <w:hyperlink w:anchor="ENDNOTE-2">
        <w:r w:rsidR="00C94065">
          <w:rPr>
            <w:vertAlign w:val="superscript"/>
          </w:rPr>
          <w:t>2</w:t>
        </w:r>
      </w:hyperlink>
      <w:r>
        <w:t xml:space="preserve"> was born on January 27, 1365 at Château d'Angoulême in Charente, Poitou-Charentes, France (Medieval), Europe.</w:t>
      </w:r>
      <w:r>
        <w:fldChar w:fldCharType="begin"/>
      </w:r>
      <w:r>
        <w:instrText>XE "Bordeaux, Gironde, Aquitaine, France (Medieval), Europe" \f B</w:instrText>
      </w:r>
      <w:r>
        <w:fldChar w:fldCharType="end"/>
      </w:r>
      <w:r>
        <w:t xml:space="preserve"> He died on September 20, 1370 at the age of 5 at Bordeaux in Gironde, Aquitaine, France (Medieval), Europe. The cause of his death (at a young age of 5) on Thursday, September 20th, 1370 is not known-surviving in 1370 at a very young age was difficult &amp; it occurred in Medieval France</w:t>
      </w:r>
      <w:r>
        <w:br w:type="textWrapping" w:clear="all"/>
      </w:r>
    </w:p>
    <w:p w14:paraId="47E467B9" w14:textId="77777777" w:rsidR="00C94065" w:rsidRDefault="006944C1">
      <w:pPr>
        <w:tabs>
          <w:tab w:val="right" w:pos="648"/>
          <w:tab w:val="right" w:pos="1440"/>
          <w:tab w:val="left" w:pos="1584"/>
        </w:tabs>
        <w:ind w:left="1584" w:hanging="1584"/>
      </w:pPr>
      <w:r>
        <w:fldChar w:fldCharType="begin"/>
      </w:r>
      <w:r>
        <w:instrText>XE "Plantagenêt:Richard II (the 8th of the 14 Plantagenêt dynasty Kings) (1367–1400)" \f A</w:instrText>
      </w:r>
      <w:r>
        <w:fldChar w:fldCharType="end"/>
      </w:r>
      <w:r>
        <w:tab/>
        <w:t>+359</w:t>
      </w:r>
      <w:r>
        <w:tab/>
        <w:t>ii</w:t>
      </w:r>
      <w:r>
        <w:tab/>
      </w:r>
      <w:r>
        <w:rPr>
          <w:b/>
        </w:rPr>
        <w:t>Richard Plantagenêt II (the 8th of the 14 Plantagenêt dynasty Kings)</w:t>
      </w:r>
      <w:r>
        <w:t>, born January 6, 1367, Gironde, Aquitaine, France (Medieval), Europe</w:t>
      </w:r>
      <w:r>
        <w:fldChar w:fldCharType="begin"/>
      </w:r>
      <w:r>
        <w:instrText>XE "St Andrew Abbey, Gironde, Aquitaine, France (Medieval), Europe" \f B</w:instrText>
      </w:r>
      <w:r>
        <w:fldChar w:fldCharType="end"/>
      </w:r>
      <w:r>
        <w:t>; married Anne  of Bohemia (in Luxembourg), January 22, 1382, Region of Greater London, England (Medieval), Europe</w:t>
      </w:r>
      <w:r>
        <w:fldChar w:fldCharType="begin"/>
      </w:r>
      <w:r>
        <w:instrText>XE "Palace of Westminster in the City of Westminster, Region of Greater London, England (Medieval), Europe" \f B</w:instrText>
      </w:r>
      <w:r>
        <w:fldChar w:fldCharType="end"/>
      </w:r>
      <w:r>
        <w:t>; married Isabel de Valois, November 4, 1396, Pas-de-Calais, Nord-Pas-de-Calais, France (Medieval), Europe</w:t>
      </w:r>
      <w:r>
        <w:fldChar w:fldCharType="begin"/>
      </w:r>
      <w:r>
        <w:instrText>XE "Pas-de-Calais, Nord-Pas-de-Calais, France (Medieval), Europe" \f B</w:instrText>
      </w:r>
      <w:r>
        <w:fldChar w:fldCharType="end"/>
      </w:r>
      <w:r>
        <w:t>; died January 6, 1400, Pontefract, West Riding of Yorkshire, England (Medieval), Europe</w:t>
      </w:r>
      <w:r>
        <w:fldChar w:fldCharType="begin"/>
      </w:r>
      <w:r>
        <w:instrText>XE "Pontefract Castle, Pontefract, West Riding of Yorkshire, England (Medieval), Europe" \f B</w:instrText>
      </w:r>
      <w:r>
        <w:fldChar w:fldCharType="end"/>
      </w:r>
      <w:r>
        <w:t>.</w:t>
      </w:r>
      <w:r>
        <w:br w:type="textWrapping" w:clear="all"/>
      </w:r>
    </w:p>
    <w:p w14:paraId="206C0996" w14:textId="77777777" w:rsidR="00C94065" w:rsidRDefault="006944C1">
      <w:pPr>
        <w:pStyle w:val="TextNarr"/>
      </w:pPr>
      <w:r>
        <w:br w:type="textWrapping" w:clear="all"/>
      </w:r>
    </w:p>
    <w:p w14:paraId="6BB8901D" w14:textId="77777777" w:rsidR="00C94065" w:rsidRDefault="006944C1">
      <w:pPr>
        <w:pStyle w:val="TextNarr"/>
      </w:pPr>
      <w:r>
        <w:br w:type="textWrapping" w:clear="all"/>
      </w:r>
    </w:p>
    <w:p w14:paraId="227D9376" w14:textId="77777777" w:rsidR="00C94065" w:rsidRDefault="006944C1">
      <w:pPr>
        <w:pStyle w:val="TextNarr"/>
      </w:pPr>
      <w:r>
        <w:rPr>
          <w:noProof/>
        </w:rPr>
        <w:drawing>
          <wp:anchor distT="0" distB="0" distL="114300" distR="114300" simplePos="0" relativeHeight="251658348" behindDoc="0" locked="0" layoutInCell="1" allowOverlap="1" wp14:anchorId="028CBEC7" wp14:editId="6C7F7E94">
            <wp:simplePos x="0" y="0"/>
            <wp:positionH relativeFrom="margin">
              <wp:align>left</wp:align>
            </wp:positionH>
            <wp:positionV relativeFrom="paragraph">
              <wp:posOffset>8890</wp:posOffset>
            </wp:positionV>
            <wp:extent cx="490728" cy="1143000"/>
            <wp:effectExtent l="0" t="0" r="0" b="0"/>
            <wp:wrapSquare wrapText="right"/>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09.png"/>
                    <pic:cNvPicPr/>
                  </pic:nvPicPr>
                  <pic:blipFill>
                    <a:blip r:embed="rId99"/>
                    <a:stretch>
                      <a:fillRect/>
                    </a:stretch>
                  </pic:blipFill>
                  <pic:spPr>
                    <a:xfrm>
                      <a:off x="0" y="0"/>
                      <a:ext cx="490728" cy="1143000"/>
                    </a:xfrm>
                    <a:prstGeom prst="rect">
                      <a:avLst/>
                    </a:prstGeom>
                  </pic:spPr>
                </pic:pic>
              </a:graphicData>
            </a:graphic>
          </wp:anchor>
        </w:drawing>
      </w:r>
      <w:r>
        <w:t xml:space="preserve">338.  </w:t>
      </w:r>
      <w:r>
        <w:fldChar w:fldCharType="begin"/>
      </w:r>
      <w:r>
        <w:instrText>XE "Plantagenêt:Lionel of Antwerp (1338–1368)" \f A</w:instrText>
      </w:r>
      <w:r>
        <w:fldChar w:fldCharType="end"/>
      </w:r>
      <w:r>
        <w:rPr>
          <w:b/>
          <w:color w:val="456EB5"/>
        </w:rPr>
        <w:t>Lionel Plantagenêt of Antwerp</w:t>
      </w:r>
      <w:hyperlink w:anchor="ENDNOTE-2">
        <w:r w:rsidR="00C94065">
          <w:rPr>
            <w:vertAlign w:val="superscript"/>
          </w:rPr>
          <w:t>2</w:t>
        </w:r>
      </w:hyperlink>
      <w:r>
        <w:t xml:space="preserve">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29, 1338. He held the title of  after 1338. 1st Duke of Clarence, jure uxoris 4th Earl of Ulster and 5th Baron of Connaught, KG (Order of the Garter)</w:t>
      </w:r>
      <w:r>
        <w:fldChar w:fldCharType="begin"/>
      </w:r>
      <w:r>
        <w:instrText>XE "This global place was used as neither death nor birth locations are known, A Conceptual Continent that surrounds the Region of Oceania" \f B</w:instrText>
      </w:r>
      <w:r>
        <w:fldChar w:fldCharType="end"/>
      </w:r>
      <w:r>
        <w:t xml:space="preserve"> He died on October 7, 1368 at the age of 29 at This global place was used as neither death nor birth locations are known in A Conceptual Continent that surrounds the Region of Oceania. The cause of death of the 1st Duke of Clarence, jure uxoris 4th Earl of Ulster and 5th Baron of Connaught, KG (Order of the Garter) at the age of 30 on Friday, October 7th, 1368 is not known-surviving in 1368 was difficult-&amp; is unsourced; as neither death or birth location are known, used the conceptual continent  Lionel Plantagenêt of Antwerp and Elizabeth de Burgh were married in 1352.</w:t>
      </w:r>
      <w:r>
        <w:br w:type="textWrapping" w:clear="all"/>
      </w:r>
    </w:p>
    <w:p w14:paraId="468ED123" w14:textId="77777777" w:rsidR="00C94065" w:rsidRDefault="006944C1">
      <w:pPr>
        <w:pStyle w:val="TextNarr"/>
      </w:pPr>
      <w:r>
        <w:br w:type="textWrapping" w:clear="all"/>
      </w:r>
    </w:p>
    <w:p w14:paraId="6FF9F930" w14:textId="77777777" w:rsidR="00C94065" w:rsidRDefault="006944C1">
      <w:pPr>
        <w:pStyle w:val="TextNarr"/>
      </w:pPr>
      <w:r>
        <w:fldChar w:fldCharType="begin"/>
      </w:r>
      <w:r>
        <w:instrText>XE "de Burgh:Elizabeth (1332–1363)" \f A</w:instrText>
      </w:r>
      <w:r>
        <w:fldChar w:fldCharType="end"/>
      </w:r>
      <w:r>
        <w:t xml:space="preserve"> </w:t>
      </w:r>
      <w:r>
        <w:rPr>
          <w:b/>
          <w:color w:val="CF2127"/>
        </w:rPr>
        <w:t>Elizabeth de Burgh</w:t>
      </w:r>
      <w:hyperlink w:anchor="ENDNOTE-2">
        <w:r w:rsidR="00C94065">
          <w:rPr>
            <w:vertAlign w:val="superscript"/>
          </w:rPr>
          <w:t>2</w:t>
        </w:r>
      </w:hyperlink>
      <w:r>
        <w:t xml:space="preserve"> was born on July 6, 1332. She held the title of Duchess of Clarence, suo jure 4th Countess of Ulster and 5th Baronessof Connaught after 1332.</w:t>
      </w:r>
      <w:r>
        <w:fldChar w:fldCharType="begin"/>
      </w:r>
      <w:r>
        <w:instrText>XE "This global place was used as neither death nor birth locations are known, A Conceptual Continent that surrounds the Region of Oceania" \f B</w:instrText>
      </w:r>
      <w:r>
        <w:fldChar w:fldCharType="end"/>
      </w:r>
      <w:r>
        <w:t xml:space="preserve"> She died on December 10, 1363 at the age of 31 at This global place was used as neither death nor birth locations are known in A Conceptual Continent that surrounds the Region of Oceania. The cause of her death (at the age of 31) on Saturday, December 10th, 1363 is not known-surviving in 1363 was difficult</w:t>
      </w:r>
      <w:r>
        <w:br/>
      </w:r>
      <w:r>
        <w:br/>
        <w:t>Died as the 5th Baroness of Connaught, as the Duchess of Clarence and as the 'suo jure' 4th Countess of Ulster</w:t>
      </w:r>
    </w:p>
    <w:p w14:paraId="63D99F98" w14:textId="77777777" w:rsidR="00C94065" w:rsidRDefault="006944C1">
      <w:pPr>
        <w:pStyle w:val="TextNarr"/>
      </w:pPr>
      <w:r>
        <w:br w:type="textWrapping" w:clear="all"/>
      </w:r>
    </w:p>
    <w:p w14:paraId="2ECC7F7C" w14:textId="77777777" w:rsidR="00C94065" w:rsidRDefault="006944C1">
      <w:pPr>
        <w:pStyle w:val="TextNarr"/>
      </w:pPr>
      <w:r>
        <w:t xml:space="preserve"> Lionel Plantagenêt and Elizabeth de Burgh had the following child:</w:t>
      </w:r>
      <w:r>
        <w:br w:type="textWrapping" w:clear="all"/>
      </w:r>
    </w:p>
    <w:p w14:paraId="764375C9" w14:textId="77777777" w:rsidR="00C94065" w:rsidRDefault="006944C1">
      <w:pPr>
        <w:pStyle w:val="TextNarr"/>
      </w:pPr>
      <w:r>
        <w:br w:type="textWrapping" w:clear="all"/>
      </w:r>
    </w:p>
    <w:p w14:paraId="150A93A3" w14:textId="77777777" w:rsidR="00C94065" w:rsidRDefault="006944C1">
      <w:pPr>
        <w:tabs>
          <w:tab w:val="right" w:pos="648"/>
          <w:tab w:val="right" w:pos="1440"/>
          <w:tab w:val="left" w:pos="1584"/>
        </w:tabs>
        <w:ind w:left="1584" w:hanging="1584"/>
      </w:pPr>
      <w:r>
        <w:fldChar w:fldCharType="begin"/>
      </w:r>
      <w:r>
        <w:instrText>XE "Plantagenêt:Philippa of Clarence (1355–1378)" \f A</w:instrText>
      </w:r>
      <w:r>
        <w:fldChar w:fldCharType="end"/>
      </w:r>
      <w:r>
        <w:tab/>
        <w:t>+360</w:t>
      </w:r>
      <w:r>
        <w:tab/>
        <w:t>i</w:t>
      </w:r>
      <w:r>
        <w:tab/>
      </w:r>
      <w:r>
        <w:rPr>
          <w:b/>
          <w:color w:val="456EB5"/>
        </w:rPr>
        <w:t>Philippa Plantagenêt of Clarence</w:t>
      </w:r>
      <w:r>
        <w:t>, born August 16, 1355; married Edmund Mortimer , 1368, Reading, Berkshire, England (Medieval), Europe</w:t>
      </w:r>
      <w:r>
        <w:fldChar w:fldCharType="begin"/>
      </w:r>
      <w:r>
        <w:instrText>XE "Queen's Chapel, Reading Abbey, Reading, Berkshire, England (Medieval), Europe" \f B</w:instrText>
      </w:r>
      <w:r>
        <w:fldChar w:fldCharType="end"/>
      </w:r>
      <w:r>
        <w:t>; died before January 7, 1378,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51CE922E" w14:textId="77777777" w:rsidR="00C94065" w:rsidRDefault="006944C1">
      <w:pPr>
        <w:pStyle w:val="TextNarr"/>
      </w:pPr>
      <w:r>
        <w:br w:type="textWrapping" w:clear="all"/>
      </w:r>
    </w:p>
    <w:p w14:paraId="7CCAD0DD" w14:textId="77777777" w:rsidR="00C94065" w:rsidRDefault="006944C1">
      <w:pPr>
        <w:pStyle w:val="TextNarr"/>
      </w:pPr>
      <w:r>
        <w:br w:type="textWrapping" w:clear="all"/>
      </w:r>
    </w:p>
    <w:p w14:paraId="0BBBAC8B" w14:textId="77777777" w:rsidR="00C94065" w:rsidRDefault="006944C1">
      <w:pPr>
        <w:pStyle w:val="TextNarr"/>
      </w:pPr>
      <w:r>
        <w:rPr>
          <w:noProof/>
        </w:rPr>
        <w:drawing>
          <wp:anchor distT="0" distB="0" distL="114300" distR="114300" simplePos="0" relativeHeight="251658349" behindDoc="0" locked="0" layoutInCell="1" allowOverlap="1" wp14:anchorId="7227ED00" wp14:editId="00BC05E0">
            <wp:simplePos x="0" y="0"/>
            <wp:positionH relativeFrom="margin">
              <wp:align>left</wp:align>
            </wp:positionH>
            <wp:positionV relativeFrom="paragraph">
              <wp:posOffset>8890</wp:posOffset>
            </wp:positionV>
            <wp:extent cx="896112" cy="1143000"/>
            <wp:effectExtent l="0" t="0" r="0" b="0"/>
            <wp:wrapSquare wrapText="right"/>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0.png"/>
                    <pic:cNvPicPr/>
                  </pic:nvPicPr>
                  <pic:blipFill>
                    <a:blip r:embed="rId100"/>
                    <a:stretch>
                      <a:fillRect/>
                    </a:stretch>
                  </pic:blipFill>
                  <pic:spPr>
                    <a:xfrm>
                      <a:off x="0" y="0"/>
                      <a:ext cx="896112" cy="1143000"/>
                    </a:xfrm>
                    <a:prstGeom prst="rect">
                      <a:avLst/>
                    </a:prstGeom>
                  </pic:spPr>
                </pic:pic>
              </a:graphicData>
            </a:graphic>
          </wp:anchor>
        </w:drawing>
      </w:r>
      <w:r>
        <w:t xml:space="preserve">339.  </w:t>
      </w:r>
      <w:r>
        <w:fldChar w:fldCharType="begin"/>
      </w:r>
      <w:r>
        <w:instrText>XE "Plantagenêt:John of Gaunt (1340–1399)" \f A</w:instrText>
      </w:r>
      <w:r>
        <w:fldChar w:fldCharType="end"/>
      </w:r>
      <w:r>
        <w:fldChar w:fldCharType="begin"/>
      </w:r>
      <w:r>
        <w:instrText>XE "Gent, Oost-Vlaanderen, Belgium, Europe" \f B</w:instrText>
      </w:r>
      <w:r>
        <w:fldChar w:fldCharType="end"/>
      </w:r>
      <w:r>
        <w:rPr>
          <w:b/>
          <w:color w:val="456EB5"/>
        </w:rPr>
        <w:t>John Plantagenêt of Gaunt</w:t>
      </w:r>
      <w:hyperlink w:anchor="ENDNOTE-2">
        <w:r w:rsidR="00C94065">
          <w:rPr>
            <w:vertAlign w:val="superscript"/>
          </w:rPr>
          <w:t>2</w:t>
        </w:r>
      </w:hyperlink>
      <w:r>
        <w:t xml:space="preserve">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6, 1340 in Gent, Oost-Vlaanderen, Belgium, Europe. He held the title of 1st Duke of Lancaster after 1340.</w:t>
      </w:r>
      <w:r>
        <w:fldChar w:fldCharType="begin"/>
      </w:r>
      <w:r>
        <w:instrText>XE "Gent, Oost-Vlaanderen, Belgium, Europe" \f B</w:instrText>
      </w:r>
      <w:r>
        <w:fldChar w:fldCharType="end"/>
      </w:r>
      <w:r>
        <w:t xml:space="preserve"> He died on February 3, 1399 at the age of 58 in Gent, Oost-Vlaanderen, Belgium, Europe. The cause of his death (at the age of 59) on Sunday, February 3rd, 1399 is not known-surviving in 1399 was difficult</w:t>
      </w:r>
      <w:r>
        <w:br/>
      </w:r>
      <w:r>
        <w:br/>
        <w:t xml:space="preserve">Died as the 1st Duke of Lancaster John was called "John of Gaunt" because he was born in Ghent, rendered in English as "Gaunt"; see web link </w:t>
      </w:r>
      <w:r>
        <w:fldChar w:fldCharType="begin"/>
      </w:r>
      <w:r>
        <w:instrText>XE "England (Medieval), Europe" \f B</w:instrText>
      </w:r>
      <w:r>
        <w:fldChar w:fldCharType="end"/>
      </w:r>
      <w:r>
        <w:t xml:space="preserve"> John Plantagenêt of Gaunt and Blanche of Lancaster were married before 1368 in England (Medieval), Europe. NFIA (?1395) / tagged her to establish that Katherine is John's 3rd wife (Constance is John's 1st wife)</w:t>
      </w:r>
      <w:r>
        <w:fldChar w:fldCharType="begin"/>
      </w:r>
      <w:r>
        <w:instrText>XE "&lt;No surname&gt;:Henry of Grosmont (1325–1355)" \f A</w:instrText>
      </w:r>
      <w:r>
        <w:fldChar w:fldCharType="end"/>
      </w:r>
      <w:r>
        <w:fldChar w:fldCharType="begin"/>
      </w:r>
      <w:r>
        <w:instrText>XE "de Beaumont:Isabel (1325–1345)" \f A</w:instrText>
      </w:r>
      <w:r>
        <w:fldChar w:fldCharType="end"/>
      </w:r>
      <w:r>
        <w:br w:type="textWrapping" w:clear="all"/>
      </w:r>
    </w:p>
    <w:p w14:paraId="39D70685" w14:textId="77777777" w:rsidR="00C94065" w:rsidRDefault="006944C1">
      <w:pPr>
        <w:pStyle w:val="TextNarr"/>
      </w:pPr>
      <w:r>
        <w:br w:type="textWrapping" w:clear="all"/>
      </w:r>
    </w:p>
    <w:p w14:paraId="0921F4BC" w14:textId="77777777" w:rsidR="00C94065" w:rsidRDefault="006944C1">
      <w:pPr>
        <w:pStyle w:val="TextNarr"/>
      </w:pPr>
      <w:r>
        <w:fldChar w:fldCharType="begin"/>
      </w:r>
      <w:r>
        <w:instrText>XE "&lt;No surname&gt;:Blanche of Lancaster (1345–1368)" \f A</w:instrText>
      </w:r>
      <w:r>
        <w:fldChar w:fldCharType="end"/>
      </w:r>
      <w:r>
        <w:fldChar w:fldCharType="begin"/>
      </w:r>
      <w:r>
        <w:instrText>XE "Bolingbroke Castle, Old Bolingbroke, Lincolnshire, England (Medieval), Europe" \f B</w:instrText>
      </w:r>
      <w:r>
        <w:fldChar w:fldCharType="end"/>
      </w:r>
      <w:r>
        <w:t xml:space="preserve"> </w:t>
      </w:r>
      <w:r>
        <w:rPr>
          <w:b/>
        </w:rPr>
        <w:t>Blanche of Lancaster</w:t>
      </w:r>
      <w:hyperlink w:anchor="ENDNOTE-2">
        <w:r w:rsidR="00C94065">
          <w:rPr>
            <w:vertAlign w:val="superscript"/>
          </w:rPr>
          <w:t>2</w:t>
        </w:r>
      </w:hyperlink>
      <w:r>
        <w:t>, daughter of Henry  and Isabel de Beaumont, was born on March 25, 1345 at Bolingbroke Castle in Old Bolingbroke, Lincolnshire, England (Medieval), Europe.</w:t>
      </w:r>
      <w:r>
        <w:fldChar w:fldCharType="begin"/>
      </w:r>
      <w:r>
        <w:instrText>XE "Old Bolingbroke, Lincolnshire, England (Medieval), Europe" \f B</w:instrText>
      </w:r>
      <w:r>
        <w:fldChar w:fldCharType="end"/>
      </w:r>
      <w:r>
        <w:t xml:space="preserve"> She died on September 12, 1368 at the age of 23 in Old Bolingbroke, Lincolnshire, England (Medieval), Europe. The cause of her death (at the age of 23) on Monday, September 12th, 1368 is not known-surviving in 1368 was difficult &amp; it occurred in Medieval England (location not known; used birth place)</w:t>
      </w:r>
    </w:p>
    <w:p w14:paraId="76B690A8" w14:textId="77777777" w:rsidR="00C94065" w:rsidRDefault="006944C1">
      <w:pPr>
        <w:pStyle w:val="TextNarr"/>
      </w:pPr>
      <w:r>
        <w:br w:type="textWrapping" w:clear="all"/>
      </w:r>
    </w:p>
    <w:p w14:paraId="54D87E5B" w14:textId="77777777" w:rsidR="00C94065" w:rsidRDefault="006944C1">
      <w:pPr>
        <w:pStyle w:val="TextNarr"/>
      </w:pPr>
      <w:r>
        <w:t xml:space="preserve"> John Plantagenêt and Blanche  had the following children:</w:t>
      </w:r>
      <w:r>
        <w:br w:type="textWrapping" w:clear="all"/>
      </w:r>
    </w:p>
    <w:p w14:paraId="107456AF" w14:textId="77777777" w:rsidR="00C94065" w:rsidRDefault="006944C1">
      <w:pPr>
        <w:pStyle w:val="TextNarr"/>
      </w:pPr>
      <w:r>
        <w:br w:type="textWrapping" w:clear="all"/>
      </w:r>
    </w:p>
    <w:p w14:paraId="5A2E2115" w14:textId="77777777" w:rsidR="00C94065" w:rsidRDefault="006944C1">
      <w:pPr>
        <w:tabs>
          <w:tab w:val="right" w:pos="648"/>
          <w:tab w:val="right" w:pos="1440"/>
          <w:tab w:val="left" w:pos="1584"/>
        </w:tabs>
        <w:ind w:left="1584" w:hanging="1584"/>
      </w:pPr>
      <w:r>
        <w:fldChar w:fldCharType="begin"/>
      </w:r>
      <w:r>
        <w:instrText>XE "Plantagenêt:Philippa of Lancaster (1360–1415)" \f A</w:instrText>
      </w:r>
      <w:r>
        <w:fldChar w:fldCharType="end"/>
      </w:r>
      <w:r>
        <w:tab/>
        <w:t>361</w:t>
      </w:r>
      <w:r>
        <w:tab/>
        <w:t>i</w:t>
      </w:r>
      <w:r>
        <w:tab/>
      </w:r>
      <w:r>
        <w:rPr>
          <w:noProof/>
        </w:rPr>
        <w:drawing>
          <wp:anchor distT="0" distB="0" distL="114300" distR="114300" simplePos="0" relativeHeight="251658350" behindDoc="0" locked="0" layoutInCell="1" allowOverlap="1" wp14:anchorId="483A1301" wp14:editId="76F7E2C8">
            <wp:simplePos x="0" y="0"/>
            <wp:positionH relativeFrom="margin">
              <wp:posOffset>1005840</wp:posOffset>
            </wp:positionH>
            <wp:positionV relativeFrom="paragraph">
              <wp:posOffset>165100</wp:posOffset>
            </wp:positionV>
            <wp:extent cx="829056" cy="1143000"/>
            <wp:effectExtent l="0" t="0" r="0" b="0"/>
            <wp:wrapSquare wrapText="right"/>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11.png"/>
                    <pic:cNvPicPr/>
                  </pic:nvPicPr>
                  <pic:blipFill>
                    <a:blip r:embed="rId101"/>
                    <a:stretch>
                      <a:fillRect/>
                    </a:stretch>
                  </pic:blipFill>
                  <pic:spPr>
                    <a:xfrm>
                      <a:off x="0" y="0"/>
                      <a:ext cx="829056" cy="1143000"/>
                    </a:xfrm>
                    <a:prstGeom prst="rect">
                      <a:avLst/>
                    </a:prstGeom>
                  </pic:spPr>
                </pic:pic>
              </a:graphicData>
            </a:graphic>
          </wp:anchor>
        </w:drawing>
      </w:r>
      <w:r>
        <w:rPr>
          <w:b/>
        </w:rPr>
        <w:t>Philippa Plantagenêt of Lancaster</w:t>
      </w:r>
      <w:hyperlink w:anchor="ENDNOTE-2">
        <w:r w:rsidR="00C94065">
          <w:rPr>
            <w:vertAlign w:val="superscript"/>
          </w:rPr>
          <w:t>2</w:t>
        </w:r>
      </w:hyperlink>
      <w:r>
        <w:t xml:space="preserve"> was born on March 31, 1360.</w:t>
      </w:r>
      <w:r>
        <w:fldChar w:fldCharType="begin"/>
      </w:r>
      <w:r>
        <w:instrText>XE "This global place was used as neither death nor birth locations are known, A Conceptual Continent that surrounds the Region of Oceania" \f B</w:instrText>
      </w:r>
      <w:r>
        <w:fldChar w:fldCharType="end"/>
      </w:r>
      <w:r>
        <w:t xml:space="preserve"> She died on July 19, 1415 at the age of 55 at This global place was used as neither death nor birth locations are known in A Conceptual Continent that surrounds the Region of Oceania. The cause of her death (at the age of 55) on Wednesday, July 19th, 1415 is not known-surviving in 1415 was difficult-as neither death or birth location are known, used the conceptual continent</w:t>
      </w:r>
      <w:r>
        <w:br w:type="textWrapping" w:clear="all"/>
      </w:r>
    </w:p>
    <w:p w14:paraId="36B81499" w14:textId="77777777" w:rsidR="00C94065" w:rsidRDefault="006944C1">
      <w:pPr>
        <w:tabs>
          <w:tab w:val="right" w:pos="648"/>
          <w:tab w:val="right" w:pos="1440"/>
          <w:tab w:val="left" w:pos="1584"/>
        </w:tabs>
        <w:ind w:left="1584" w:hanging="1584"/>
      </w:pPr>
      <w:r>
        <w:fldChar w:fldCharType="begin"/>
      </w:r>
      <w:r>
        <w:instrText>XE "Plantagenêt:Elizabeth of Lancaster (1364–1426)" \f A</w:instrText>
      </w:r>
      <w:r>
        <w:fldChar w:fldCharType="end"/>
      </w:r>
      <w:r>
        <w:tab/>
        <w:t>362</w:t>
      </w:r>
      <w:r>
        <w:tab/>
        <w:t>ii</w:t>
      </w:r>
      <w:r>
        <w:tab/>
      </w:r>
      <w:r>
        <w:fldChar w:fldCharType="begin"/>
      </w:r>
      <w:r>
        <w:instrText>XE "Burford, Shropshire, England (Medieval), Europe" \f B</w:instrText>
      </w:r>
      <w:r>
        <w:fldChar w:fldCharType="end"/>
      </w:r>
      <w:r>
        <w:rPr>
          <w:b/>
        </w:rPr>
        <w:t>Elizabeth Plantagenêt of Lancaster</w:t>
      </w:r>
      <w:hyperlink w:anchor="ENDNOTE-2">
        <w:r w:rsidR="00C94065">
          <w:rPr>
            <w:vertAlign w:val="superscript"/>
          </w:rPr>
          <w:t>2</w:t>
        </w:r>
      </w:hyperlink>
      <w:r>
        <w:t xml:space="preserve"> was born on February 21, 1364 in Burford, Shropshire, England (Medieval), Europe. She held the title of Duchess of Exeter after 1364.</w:t>
      </w:r>
      <w:r>
        <w:fldChar w:fldCharType="begin"/>
      </w:r>
      <w:r>
        <w:instrText>XE "Burford, Shropshire, England (Medieval), Europe" \f B</w:instrText>
      </w:r>
      <w:r>
        <w:fldChar w:fldCharType="end"/>
      </w:r>
      <w:r>
        <w:t xml:space="preserve"> She died on November 24, 1426 at the age of 62 in Burford, Shropshire, England (Medieval), Europe. The cause of her death (at the age of 62) on Friday, November 24th, 1426 is not known-surviving in 1426 was difficult</w:t>
      </w:r>
      <w:r>
        <w:br/>
      </w:r>
      <w:r>
        <w:br/>
        <w:t>Died as the Duchess of Exeter</w:t>
      </w:r>
      <w:r>
        <w:br w:type="textWrapping" w:clear="all"/>
      </w:r>
    </w:p>
    <w:p w14:paraId="4EFAEF9F" w14:textId="77777777" w:rsidR="00C94065" w:rsidRDefault="006944C1">
      <w:pPr>
        <w:tabs>
          <w:tab w:val="right" w:pos="648"/>
          <w:tab w:val="right" w:pos="1440"/>
          <w:tab w:val="left" w:pos="1584"/>
        </w:tabs>
        <w:ind w:left="1584" w:hanging="1584"/>
      </w:pPr>
      <w:r>
        <w:fldChar w:fldCharType="begin"/>
      </w:r>
      <w:r>
        <w:instrText>XE "Plantagenêt:Edward of Lancaster (1365–1365)" \f A</w:instrText>
      </w:r>
      <w:r>
        <w:fldChar w:fldCharType="end"/>
      </w:r>
      <w:r>
        <w:tab/>
        <w:t>363</w:t>
      </w:r>
      <w:r>
        <w:tab/>
        <w:t>iii</w:t>
      </w:r>
      <w:r>
        <w:tab/>
      </w:r>
      <w:r>
        <w:rPr>
          <w:b/>
        </w:rPr>
        <w:t>Edward Plantagenêt of Lancaster</w:t>
      </w:r>
      <w:hyperlink w:anchor="ENDNOTE-2">
        <w:r w:rsidR="00C94065">
          <w:rPr>
            <w:vertAlign w:val="superscript"/>
          </w:rPr>
          <w:t>2</w:t>
        </w:r>
      </w:hyperlink>
      <w:r>
        <w:t xml:space="preserve"> was born in 1365.</w:t>
      </w:r>
      <w:r>
        <w:fldChar w:fldCharType="begin"/>
      </w:r>
      <w:r>
        <w:instrText>XE "This global place was used as neither death nor birth locations are known, A Conceptual Continent that surrounds the Region of Oceania" \f B</w:instrText>
      </w:r>
      <w:r>
        <w:fldChar w:fldCharType="end"/>
      </w:r>
      <w:r>
        <w:t xml:space="preserve"> He died in 1365 at the age of 0 at This global place was used as neither death nor birth locations are known in A Conceptual Continent that surrounds the Region of Oceania. The cause of his death (sadly, as an infant in their 1st year) in the year of 1365 is not known-surviving in 1365 as an infant was difficult-as neither death or birth location are known, used the conceptual continent</w:t>
      </w:r>
      <w:r>
        <w:br w:type="textWrapping" w:clear="all"/>
      </w:r>
    </w:p>
    <w:p w14:paraId="0BC78FE4" w14:textId="77777777" w:rsidR="00C94065" w:rsidRDefault="006944C1">
      <w:pPr>
        <w:tabs>
          <w:tab w:val="right" w:pos="648"/>
          <w:tab w:val="right" w:pos="1440"/>
          <w:tab w:val="left" w:pos="1584"/>
        </w:tabs>
        <w:ind w:left="1584" w:hanging="1584"/>
      </w:pPr>
      <w:r>
        <w:fldChar w:fldCharType="begin"/>
      </w:r>
      <w:r>
        <w:instrText>XE "Plantagenêt:John of Lancaster (1366–1367)" \f A</w:instrText>
      </w:r>
      <w:r>
        <w:fldChar w:fldCharType="end"/>
      </w:r>
      <w:r>
        <w:tab/>
        <w:t>364</w:t>
      </w:r>
      <w:r>
        <w:tab/>
        <w:t>iv</w:t>
      </w:r>
      <w:r>
        <w:tab/>
      </w:r>
      <w:r>
        <w:rPr>
          <w:b/>
        </w:rPr>
        <w:t>John Plantagenêt of Lancaster</w:t>
      </w:r>
      <w:hyperlink w:anchor="ENDNOTE-2">
        <w:r w:rsidR="00C94065">
          <w:rPr>
            <w:vertAlign w:val="superscript"/>
          </w:rPr>
          <w:t>2</w:t>
        </w:r>
      </w:hyperlink>
      <w:r>
        <w:t xml:space="preserve"> was born on May 4, 1366.</w:t>
      </w:r>
      <w:r>
        <w:fldChar w:fldCharType="begin"/>
      </w:r>
      <w:r>
        <w:instrText>XE "This global place was used as neither death nor birth locations are known, A Conceptual Continent that surrounds the Region of Oceania" \f B</w:instrText>
      </w:r>
      <w:r>
        <w:fldChar w:fldCharType="end"/>
      </w:r>
      <w:r>
        <w:t xml:space="preserve"> He died about 1367 at the age of 1 at This global place was used as neither death nor birth locations are known in A Conceptual Continent that surrounds the Region of Oceania. The cause of his death (sadly, as an infant in their 2nd year) in the year of 1367 is not known-surviving in 1367 as an infant was difficult-as neither death or birth location are known, used the conceptual continent</w:t>
      </w:r>
      <w:r>
        <w:br w:type="textWrapping" w:clear="all"/>
      </w:r>
    </w:p>
    <w:p w14:paraId="01E7CB3D" w14:textId="77777777" w:rsidR="00C94065" w:rsidRDefault="006944C1">
      <w:pPr>
        <w:tabs>
          <w:tab w:val="right" w:pos="648"/>
          <w:tab w:val="right" w:pos="1440"/>
          <w:tab w:val="left" w:pos="1584"/>
        </w:tabs>
        <w:ind w:left="1584" w:hanging="1584"/>
      </w:pPr>
      <w:r>
        <w:fldChar w:fldCharType="begin"/>
      </w:r>
      <w:r>
        <w:instrText>XE "Plantagenêt:Henry IV (the 9th of the 14 Plantagenêt dynasty Kings) (1367–1413)" \f A</w:instrText>
      </w:r>
      <w:r>
        <w:fldChar w:fldCharType="end"/>
      </w:r>
      <w:r>
        <w:tab/>
        <w:t>+365</w:t>
      </w:r>
      <w:r>
        <w:tab/>
        <w:t>v</w:t>
      </w:r>
      <w:r>
        <w:tab/>
      </w:r>
      <w:r>
        <w:rPr>
          <w:b/>
        </w:rPr>
        <w:t>Henry Plantagenêt IV (the 9th of the 14 Plantagenêt dynasty Kings)</w:t>
      </w:r>
      <w:r>
        <w:t>, born April 3, 1367, Old Bolingbroke, Lincolnshire, England (Medieval), Europe</w:t>
      </w:r>
      <w:r>
        <w:fldChar w:fldCharType="begin"/>
      </w:r>
      <w:r>
        <w:instrText>XE "Bolingbroke Castle, Old Bolingbroke, Lincolnshire, England (Medieval), Europe" \f B</w:instrText>
      </w:r>
      <w:r>
        <w:fldChar w:fldCharType="end"/>
      </w:r>
      <w:r>
        <w:t>; married Mary de Bohun, July 27, 1380, Arundel, County of Cornwall, England (Medieval), Europe</w:t>
      </w:r>
      <w:r>
        <w:fldChar w:fldCharType="begin"/>
      </w:r>
      <w:r>
        <w:instrText>XE "Arundel Castle, Arundel, County of Cornwall, England (Medieval), Europe" \f B</w:instrText>
      </w:r>
      <w:r>
        <w:fldChar w:fldCharType="end"/>
      </w:r>
      <w:r>
        <w:t>; died March 20, 1413, Region of Greater London, England (Medieval), Europe</w:t>
      </w:r>
      <w:r>
        <w:fldChar w:fldCharType="begin"/>
      </w:r>
      <w:r>
        <w:instrText>XE "Jerusalem Chamber in the City of Westminster, Region of Greater London, England (Medieval), Europe" \f B</w:instrText>
      </w:r>
      <w:r>
        <w:fldChar w:fldCharType="end"/>
      </w:r>
      <w:r>
        <w:t>.</w:t>
      </w:r>
      <w:r>
        <w:br w:type="textWrapping" w:clear="all"/>
      </w:r>
    </w:p>
    <w:p w14:paraId="346C997C" w14:textId="77777777" w:rsidR="00C94065" w:rsidRDefault="006944C1">
      <w:pPr>
        <w:tabs>
          <w:tab w:val="right" w:pos="648"/>
          <w:tab w:val="right" w:pos="1440"/>
          <w:tab w:val="left" w:pos="1584"/>
        </w:tabs>
        <w:ind w:left="1584" w:hanging="1584"/>
      </w:pPr>
      <w:r>
        <w:fldChar w:fldCharType="begin"/>
      </w:r>
      <w:r>
        <w:instrText>XE "Plantagenêt:Isabella of Lancaster (1368–1370)" \f A</w:instrText>
      </w:r>
      <w:r>
        <w:fldChar w:fldCharType="end"/>
      </w:r>
      <w:r>
        <w:tab/>
        <w:t>366</w:t>
      </w:r>
      <w:r>
        <w:tab/>
        <w:t>vi</w:t>
      </w:r>
      <w:r>
        <w:tab/>
      </w:r>
      <w:r>
        <w:rPr>
          <w:b/>
        </w:rPr>
        <w:t>Isabella Plantagenêt of Lancaster</w:t>
      </w:r>
      <w:hyperlink w:anchor="ENDNOTE-2">
        <w:r w:rsidR="00C94065">
          <w:rPr>
            <w:vertAlign w:val="superscript"/>
          </w:rPr>
          <w:t>2</w:t>
        </w:r>
      </w:hyperlink>
      <w:r>
        <w:t xml:space="preserve"> was born in 1368.</w:t>
      </w:r>
      <w:r>
        <w:fldChar w:fldCharType="begin"/>
      </w:r>
      <w:r>
        <w:instrText>XE "This global place was used as neither death nor birth locations are known, A Conceptual Continent that surrounds the Region of Oceania" \f B</w:instrText>
      </w:r>
      <w:r>
        <w:fldChar w:fldCharType="end"/>
      </w:r>
      <w:r>
        <w:t xml:space="preserve"> She died about 1370 at the age of 2 at This global place was used as neither death nor birth locations are known in A Conceptual Continent that surrounds the Region of Oceania. The cause of her death (sadly, as an infant in their 1st year) in the year of 1370 is not known-surviving in 1370 as an infant was difficult-as neither death or birth location are known, used the conceptual continent</w:t>
      </w:r>
      <w:r>
        <w:br w:type="textWrapping" w:clear="all"/>
      </w:r>
    </w:p>
    <w:p w14:paraId="4548F7FA" w14:textId="77777777" w:rsidR="00C94065" w:rsidRDefault="006944C1">
      <w:pPr>
        <w:pStyle w:val="TextNarr"/>
      </w:pPr>
      <w:r>
        <w:br w:type="textWrapping" w:clear="all"/>
      </w:r>
    </w:p>
    <w:p w14:paraId="1B5DF8B4" w14:textId="77777777" w:rsidR="00C94065" w:rsidRDefault="006944C1">
      <w:pPr>
        <w:pStyle w:val="TextNarr"/>
      </w:pPr>
      <w:r>
        <w:fldChar w:fldCharType="begin"/>
      </w:r>
      <w:r>
        <w:instrText>XE "England (Medieval), Europe" \f B</w:instrText>
      </w:r>
      <w:r>
        <w:fldChar w:fldCharType="end"/>
      </w:r>
      <w:r>
        <w:t xml:space="preserve"> John Plantagenêt of Gaunt and Constance of Castile were married in 1371 in England (Medieval), Europe.</w:t>
      </w:r>
    </w:p>
    <w:p w14:paraId="7F1AE4C8" w14:textId="77777777" w:rsidR="00C94065" w:rsidRDefault="006944C1">
      <w:pPr>
        <w:pStyle w:val="TextNarr"/>
      </w:pPr>
      <w:r>
        <w:br w:type="textWrapping" w:clear="all"/>
      </w:r>
    </w:p>
    <w:p w14:paraId="45C7D33A" w14:textId="77777777" w:rsidR="00C94065" w:rsidRDefault="006944C1">
      <w:pPr>
        <w:pStyle w:val="TextNarr"/>
      </w:pPr>
      <w:r>
        <w:fldChar w:fldCharType="begin"/>
      </w:r>
      <w:r>
        <w:instrText>XE "&lt;No surname&gt;:Constance of Castile (1340–1371)" \f A</w:instrText>
      </w:r>
      <w:r>
        <w:fldChar w:fldCharType="end"/>
      </w:r>
      <w:r>
        <w:t xml:space="preserve"> </w:t>
      </w:r>
      <w:r>
        <w:rPr>
          <w:b/>
          <w:color w:val="CF2127"/>
        </w:rPr>
        <w:t>Constance of Castile</w:t>
      </w:r>
      <w:hyperlink w:anchor="ENDNOTE-2">
        <w:r w:rsidR="00C94065">
          <w:rPr>
            <w:vertAlign w:val="superscript"/>
          </w:rPr>
          <w:t>2</w:t>
        </w:r>
      </w:hyperlink>
      <w:r>
        <w:t xml:space="preserve"> was born about 1340.</w:t>
      </w:r>
      <w:r>
        <w:fldChar w:fldCharType="begin"/>
      </w:r>
      <w:r>
        <w:instrText>XE "This global place was used as neither death nor birth locations are known, A Conceptual Continent that surrounds the Region of Oceania" \f B</w:instrText>
      </w:r>
      <w:r>
        <w:fldChar w:fldCharType="end"/>
      </w:r>
      <w:r>
        <w:t xml:space="preserve"> She died after 1371 at the age of 31 at This global place was used as neither death nor birth locations are known in A Conceptual Continent that surrounds the Region of Oceania. The cause of her death (at the age of 31) in the year of 1371 is not known-surviving in 1371 was difficult-as neither death or birth location are known, used the conceptual continent</w:t>
      </w:r>
    </w:p>
    <w:p w14:paraId="1DFF3A9A" w14:textId="77777777" w:rsidR="00C94065" w:rsidRDefault="006944C1">
      <w:pPr>
        <w:pStyle w:val="TextNarr"/>
      </w:pPr>
      <w:r>
        <w:br w:type="textWrapping" w:clear="all"/>
      </w:r>
    </w:p>
    <w:p w14:paraId="6377FA50" w14:textId="77777777" w:rsidR="00C94065" w:rsidRDefault="006944C1">
      <w:pPr>
        <w:pStyle w:val="TextNarr"/>
      </w:pPr>
      <w:r>
        <w:fldChar w:fldCharType="begin"/>
      </w:r>
      <w:r>
        <w:instrText>XE "Lincoln Cathedral, Lincoln, Lincolnshire, England (Medieval), Europe" \f B</w:instrText>
      </w:r>
      <w:r>
        <w:fldChar w:fldCharType="end"/>
      </w:r>
      <w:r>
        <w:t xml:space="preserve"> John Plantagenêt of Gaunt and Katherine de Roet were married on January 13, 1395 at Lincoln Cathedral in Lincoln, Lincolnshire, England (Medieval), Europe. Their 4 children (adults at the time of the marriage) were legitimized with the name of Beaufort with the approval of King Richard II and the Pope</w:t>
      </w:r>
      <w:r>
        <w:fldChar w:fldCharType="begin"/>
      </w:r>
      <w:r>
        <w:instrText>XE "de Roet:Paon of Guienne (1310–1380)" \f A</w:instrText>
      </w:r>
      <w:r>
        <w:fldChar w:fldCharType="end"/>
      </w:r>
      <w:r>
        <w:fldChar w:fldCharType="begin"/>
      </w:r>
      <w:r>
        <w:instrText>XE "&lt;No surname&gt;:(mother) of 4 children-by Paon (1310–1349)" \f A</w:instrText>
      </w:r>
      <w:r>
        <w:fldChar w:fldCharType="end"/>
      </w:r>
    </w:p>
    <w:p w14:paraId="0CCABD23" w14:textId="77777777" w:rsidR="00C94065" w:rsidRDefault="006944C1">
      <w:pPr>
        <w:pStyle w:val="TextNarr"/>
      </w:pPr>
      <w:r>
        <w:br w:type="textWrapping" w:clear="all"/>
      </w:r>
    </w:p>
    <w:p w14:paraId="58C694AC" w14:textId="77777777" w:rsidR="00C94065" w:rsidRDefault="006944C1">
      <w:pPr>
        <w:pStyle w:val="TextNarr"/>
      </w:pPr>
      <w:r>
        <w:rPr>
          <w:noProof/>
        </w:rPr>
        <w:drawing>
          <wp:anchor distT="0" distB="0" distL="114300" distR="114300" simplePos="0" relativeHeight="251658351" behindDoc="0" locked="0" layoutInCell="1" allowOverlap="1" wp14:anchorId="1EC3FAA9" wp14:editId="5F73DD5D">
            <wp:simplePos x="0" y="0"/>
            <wp:positionH relativeFrom="margin">
              <wp:align>left</wp:align>
            </wp:positionH>
            <wp:positionV relativeFrom="paragraph">
              <wp:posOffset>8890</wp:posOffset>
            </wp:positionV>
            <wp:extent cx="758952" cy="1143000"/>
            <wp:effectExtent l="0" t="0" r="0" b="0"/>
            <wp:wrapSquare wrapText="right"/>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2.png"/>
                    <pic:cNvPicPr/>
                  </pic:nvPicPr>
                  <pic:blipFill>
                    <a:blip r:embed="rId102"/>
                    <a:stretch>
                      <a:fillRect/>
                    </a:stretch>
                  </pic:blipFill>
                  <pic:spPr>
                    <a:xfrm>
                      <a:off x="0" y="0"/>
                      <a:ext cx="758952" cy="1143000"/>
                    </a:xfrm>
                    <a:prstGeom prst="rect">
                      <a:avLst/>
                    </a:prstGeom>
                  </pic:spPr>
                </pic:pic>
              </a:graphicData>
            </a:graphic>
          </wp:anchor>
        </w:drawing>
      </w:r>
      <w:r>
        <w:fldChar w:fldCharType="begin"/>
      </w:r>
      <w:r>
        <w:instrText>XE "de Roet:Katherine (1349–1403)" \f A</w:instrText>
      </w:r>
      <w:r>
        <w:fldChar w:fldCharType="end"/>
      </w:r>
      <w:r>
        <w:fldChar w:fldCharType="begin"/>
      </w:r>
      <w:r>
        <w:instrText>XE "Province of Hainaut, Belgium, Europe" \f B</w:instrText>
      </w:r>
      <w:r>
        <w:fldChar w:fldCharType="end"/>
      </w:r>
      <w:r>
        <w:t xml:space="preserve"> </w:t>
      </w:r>
      <w:r>
        <w:rPr>
          <w:b/>
          <w:color w:val="456EB5"/>
        </w:rPr>
        <w:t>Katherine de Roet</w:t>
      </w:r>
      <w:hyperlink w:anchor="ENDNOTE-2">
        <w:r w:rsidR="00C94065">
          <w:rPr>
            <w:vertAlign w:val="superscript"/>
          </w:rPr>
          <w:t>2</w:t>
        </w:r>
      </w:hyperlink>
      <w:r>
        <w:t>, daughter of Paon de Roet and (mother) , was born on November 25, 1349 in Province of Hainaut, Belgium, Europe. She held the title of Duchess of Lancaster after 1349.</w:t>
      </w:r>
      <w:r>
        <w:fldChar w:fldCharType="begin"/>
      </w:r>
      <w:r>
        <w:instrText>XE "Province of Hainaut, Belgium, Europe" \f B</w:instrText>
      </w:r>
      <w:r>
        <w:fldChar w:fldCharType="end"/>
      </w:r>
      <w:r>
        <w:t xml:space="preserve"> She died on May 10, 1403 at the age of 53 in Province of Hainaut, Belgium, Europe. The cause of her death (at the age of 54) on Tuesday, May 10th, 1403 is not known-surviving in 1403 was difficult</w:t>
      </w:r>
      <w:r>
        <w:br/>
      </w:r>
      <w:r>
        <w:br/>
        <w:t>Died as the Duchess of Lancaster Katherine was also known as Katharine / Catherine. A Ms. Alison Weir recounts one of the greatest and most remarkable love stories of medieval England in her 2007 book, "Katherine Swynford, the story of John of Gaunt and his Scandalous Duchess" (see web link)</w:t>
      </w:r>
      <w:r>
        <w:br/>
      </w:r>
      <w:r>
        <w:br/>
        <w:t>She quotes:</w:t>
      </w:r>
      <w:r>
        <w:br/>
      </w:r>
      <w:r>
        <w:br/>
        <w:t>"It is the extraordinary tale of an exceptional woman, Katherine Swynford, who became the mistress (and later the wife) of John of Gaunt, Duke of Lancaster. Her charismatic lover was one of the most powerful princes of the fourteenth century their relationship was passionate, and ultimately poignant</w:t>
      </w:r>
      <w:r>
        <w:br/>
      </w:r>
      <w:r>
        <w:br/>
        <w:t>Katherine was renowned for her beauty; she was enigmatic and intriguing; and some of her contemporaries regarded her as dangerous. Her colourful existence was played out against a vivid backdrop of court life at the height of the age of chivalry, and she knew most of the great figures of the time-among them, her brother-in-law, the poet Geoffrey Chaucer. She lived through the Hundred Years War, the Black Death and the Peasants' Revolt, she knew loss, adversity and heartbreak, and she survived them all triumphantly</w:t>
      </w:r>
      <w:r>
        <w:br/>
      </w:r>
      <w:r>
        <w:br/>
        <w:t>Although Katherine's story provides unique insights into the life of a medieval woman, she was far from typical in that chauvinistic age. She was an important person in her own right, a woman who had remarkable opportunities, made her own choices, flouted convention and took control of her own destiny-even of her own public image</w:t>
      </w:r>
      <w:r>
        <w:br/>
      </w:r>
      <w:r>
        <w:br/>
        <w:t>She was clearly intelligent, with immense ability, and fortunate enough to move in circles where these qualities were valued and encouraged in women. Although she was to suffer a moral backlash, she coped brilliantly with the sweeping, and sometimes devastating, changes of fortune that befell her</w:t>
      </w:r>
      <w:r>
        <w:br/>
      </w:r>
      <w:r>
        <w:br/>
        <w:t>Above all, perhaps, Katherine must be retrieved from the footnotes-and set to live and breathe again-because of her key dynastic position within the English monarchy. She was the mother of the Beaufort's, and through them the ancestress of the Yorkist Kings, the Tudor's, the Stuart's and every other sovereign since-a prodigious legacy which has shaped the history of Britain"</w:t>
      </w:r>
      <w:r>
        <w:br w:type="textWrapping" w:clear="all"/>
      </w:r>
    </w:p>
    <w:p w14:paraId="554263B9" w14:textId="77777777" w:rsidR="00C94065" w:rsidRDefault="006944C1">
      <w:pPr>
        <w:pStyle w:val="TextNarr"/>
      </w:pPr>
      <w:r>
        <w:br w:type="textWrapping" w:clear="all"/>
      </w:r>
    </w:p>
    <w:p w14:paraId="6EF896DB" w14:textId="77777777" w:rsidR="00C94065" w:rsidRDefault="006944C1">
      <w:pPr>
        <w:pStyle w:val="TextNarr"/>
      </w:pPr>
      <w:r>
        <w:t xml:space="preserve"> John Plantagenêt and Katherine de Roet had the following children:</w:t>
      </w:r>
      <w:r>
        <w:br w:type="textWrapping" w:clear="all"/>
      </w:r>
    </w:p>
    <w:p w14:paraId="51C049EA" w14:textId="77777777" w:rsidR="00C94065" w:rsidRDefault="006944C1">
      <w:pPr>
        <w:pStyle w:val="TextNarr"/>
      </w:pPr>
      <w:r>
        <w:br w:type="textWrapping" w:clear="all"/>
      </w:r>
    </w:p>
    <w:p w14:paraId="58E087AC" w14:textId="77777777" w:rsidR="00C94065" w:rsidRDefault="006944C1">
      <w:pPr>
        <w:tabs>
          <w:tab w:val="right" w:pos="648"/>
          <w:tab w:val="right" w:pos="1440"/>
          <w:tab w:val="left" w:pos="1584"/>
        </w:tabs>
        <w:ind w:left="1584" w:hanging="1584"/>
      </w:pPr>
      <w:r>
        <w:fldChar w:fldCharType="begin"/>
      </w:r>
      <w:r>
        <w:instrText>XE "Beaufort:John (1373–1410)" \f A</w:instrText>
      </w:r>
      <w:r>
        <w:fldChar w:fldCharType="end"/>
      </w:r>
      <w:r>
        <w:tab/>
        <w:t>367</w:t>
      </w:r>
      <w:r>
        <w:tab/>
        <w:t>i</w:t>
      </w:r>
      <w:r>
        <w:tab/>
      </w:r>
      <w:r>
        <w:rPr>
          <w:b/>
        </w:rPr>
        <w:t>John Beaufort</w:t>
      </w:r>
      <w:hyperlink w:anchor="ENDNOTE-2">
        <w:r w:rsidR="00C94065">
          <w:rPr>
            <w:vertAlign w:val="superscript"/>
          </w:rPr>
          <w:t>2</w:t>
        </w:r>
      </w:hyperlink>
      <w:r>
        <w:t xml:space="preserve"> was born in 1373. He held the title of 1st Earl of Somerset after 1373.</w:t>
      </w:r>
      <w:r>
        <w:fldChar w:fldCharType="begin"/>
      </w:r>
      <w:r>
        <w:instrText>XE "This global place was used as neither death nor birth locations are known, A Conceptual Continent that surrounds the Region of Oceania" \f B</w:instrText>
      </w:r>
      <w:r>
        <w:fldChar w:fldCharType="end"/>
      </w:r>
      <w:r>
        <w:t xml:space="preserve"> He died in 1410 at the age of 37 at This global place was used as neither death nor birth locations are known in A Conceptual Continent that surrounds the Region of Oceania. The cause of his death (at the age of 37) in the year of 1410 is not known-surviving in 1410 was difficult</w:t>
      </w:r>
      <w:r>
        <w:br/>
      </w:r>
      <w:r>
        <w:br/>
        <w:t>Died as the 1st Earl of Somersetshire</w:t>
      </w:r>
      <w:r>
        <w:br w:type="textWrapping" w:clear="all"/>
      </w:r>
    </w:p>
    <w:p w14:paraId="38C1C061" w14:textId="77777777" w:rsidR="00C94065" w:rsidRDefault="006944C1">
      <w:pPr>
        <w:tabs>
          <w:tab w:val="right" w:pos="648"/>
          <w:tab w:val="right" w:pos="1440"/>
          <w:tab w:val="left" w:pos="1584"/>
        </w:tabs>
        <w:ind w:left="1584" w:hanging="1584"/>
      </w:pPr>
      <w:r>
        <w:fldChar w:fldCharType="begin"/>
      </w:r>
      <w:r>
        <w:instrText>XE "Beaufort:Henry (1375–1447)" \f A</w:instrText>
      </w:r>
      <w:r>
        <w:fldChar w:fldCharType="end"/>
      </w:r>
      <w:r>
        <w:tab/>
        <w:t>368</w:t>
      </w:r>
      <w:r>
        <w:tab/>
        <w:t>ii</w:t>
      </w:r>
      <w:r>
        <w:tab/>
      </w:r>
      <w:r>
        <w:rPr>
          <w:b/>
        </w:rPr>
        <w:t>Henry Beaufort</w:t>
      </w:r>
      <w:hyperlink w:anchor="ENDNOTE-2">
        <w:r w:rsidR="00C94065">
          <w:rPr>
            <w:vertAlign w:val="superscript"/>
          </w:rPr>
          <w:t>2</w:t>
        </w:r>
      </w:hyperlink>
      <w:r>
        <w:t xml:space="preserve"> was born in 1375. He was Cardinal before 1447.</w:t>
      </w:r>
      <w:r>
        <w:fldChar w:fldCharType="begin"/>
      </w:r>
      <w:r>
        <w:instrText>XE "This global place was used as neither death nor birth locations are known, A Conceptual Continent that surrounds the Region of Oceania" \f B</w:instrText>
      </w:r>
      <w:r>
        <w:fldChar w:fldCharType="end"/>
      </w:r>
      <w:r>
        <w:t xml:space="preserve"> He died in 1447 at the age of 72 at This global place was used as neither death nor birth locations are known in A Conceptual Continent that surrounds the Region of Oceania. The cause of his death (at the age of 72) in the year of 1447 is not known-surviving in 1447 was difficult-as neither death or birth location are known, used the conceptual continent</w:t>
      </w:r>
      <w:r>
        <w:br w:type="textWrapping" w:clear="all"/>
      </w:r>
    </w:p>
    <w:p w14:paraId="7BFE1C7B" w14:textId="77777777" w:rsidR="00C94065" w:rsidRDefault="006944C1">
      <w:pPr>
        <w:tabs>
          <w:tab w:val="right" w:pos="648"/>
          <w:tab w:val="right" w:pos="1440"/>
          <w:tab w:val="left" w:pos="1584"/>
        </w:tabs>
        <w:ind w:left="1584" w:hanging="1584"/>
      </w:pPr>
      <w:r>
        <w:fldChar w:fldCharType="begin"/>
      </w:r>
      <w:r>
        <w:instrText>XE "Beaufort:Joan (1375–1440)" \f A</w:instrText>
      </w:r>
      <w:r>
        <w:fldChar w:fldCharType="end"/>
      </w:r>
      <w:r>
        <w:tab/>
        <w:t>+369</w:t>
      </w:r>
      <w:r>
        <w:tab/>
        <w:t>iii</w:t>
      </w:r>
      <w:r>
        <w:tab/>
      </w:r>
      <w:r>
        <w:rPr>
          <w:b/>
          <w:color w:val="456EB5"/>
        </w:rPr>
        <w:t>Joan Beaufort</w:t>
      </w:r>
      <w:r>
        <w:t>, born 1375, Region of Champagne-Ardenne, France (Medieval), Europe</w:t>
      </w:r>
      <w:r>
        <w:fldChar w:fldCharType="begin"/>
      </w:r>
      <w:r>
        <w:instrText>XE "Region of Champagne-Ardenne, France (Medieval), Europe" \f B</w:instrText>
      </w:r>
      <w:r>
        <w:fldChar w:fldCharType="end"/>
      </w:r>
      <w:r>
        <w:t>; died November 13, 1440, Howdon, West Riding of Yorkshire, England (Medieval), Europe</w:t>
      </w:r>
      <w:r>
        <w:fldChar w:fldCharType="begin"/>
      </w:r>
      <w:r>
        <w:instrText>XE "Howdon, West Riding of Yorkshire, England (Medieval), Europe" \f B</w:instrText>
      </w:r>
      <w:r>
        <w:fldChar w:fldCharType="end"/>
      </w:r>
      <w:r>
        <w:t>.</w:t>
      </w:r>
      <w:r>
        <w:br w:type="textWrapping" w:clear="all"/>
      </w:r>
    </w:p>
    <w:p w14:paraId="5E979351" w14:textId="77777777" w:rsidR="00C94065" w:rsidRDefault="006944C1">
      <w:pPr>
        <w:tabs>
          <w:tab w:val="right" w:pos="648"/>
          <w:tab w:val="right" w:pos="1440"/>
          <w:tab w:val="left" w:pos="1584"/>
        </w:tabs>
        <w:ind w:left="1584" w:hanging="1584"/>
      </w:pPr>
      <w:r>
        <w:fldChar w:fldCharType="begin"/>
      </w:r>
      <w:r>
        <w:instrText>XE "Beaufort:Thomas (1377–1426)" \f A</w:instrText>
      </w:r>
      <w:r>
        <w:fldChar w:fldCharType="end"/>
      </w:r>
      <w:r>
        <w:tab/>
        <w:t>370</w:t>
      </w:r>
      <w:r>
        <w:tab/>
        <w:t>iv</w:t>
      </w:r>
      <w:r>
        <w:tab/>
      </w:r>
      <w:r>
        <w:rPr>
          <w:b/>
        </w:rPr>
        <w:t>Thomas Beaufort</w:t>
      </w:r>
      <w:hyperlink w:anchor="ENDNOTE-2">
        <w:r w:rsidR="00C94065">
          <w:rPr>
            <w:vertAlign w:val="superscript"/>
          </w:rPr>
          <w:t>2</w:t>
        </w:r>
      </w:hyperlink>
      <w:r>
        <w:t xml:space="preserve"> was born in 1377. He held the title of Duke of Exeter after 1377.</w:t>
      </w:r>
      <w:r>
        <w:fldChar w:fldCharType="begin"/>
      </w:r>
      <w:r>
        <w:instrText>XE "This global place was used as neither death nor birth locations are known, A Conceptual Continent that surrounds the Region of Oceania" \f B</w:instrText>
      </w:r>
      <w:r>
        <w:fldChar w:fldCharType="end"/>
      </w:r>
      <w:r>
        <w:t xml:space="preserve"> He died in 1426 at the age of 49 at This global place was used as neither death nor birth locations are known in A Conceptual Continent that surrounds the Region of Oceania. The cause of his death (at the age of 49) in the year of 1426 is not known-surviving in 1426 was difficult</w:t>
      </w:r>
      <w:r>
        <w:br/>
      </w:r>
      <w:r>
        <w:br/>
        <w:t>Died as the Duke of Exeter</w:t>
      </w:r>
      <w:r>
        <w:br w:type="textWrapping" w:clear="all"/>
      </w:r>
    </w:p>
    <w:p w14:paraId="77FB7558" w14:textId="77777777" w:rsidR="00C94065" w:rsidRDefault="006944C1">
      <w:pPr>
        <w:pStyle w:val="TextNarr"/>
      </w:pPr>
      <w:r>
        <w:br w:type="textWrapping" w:clear="all"/>
      </w:r>
    </w:p>
    <w:p w14:paraId="04D1B8E5" w14:textId="77777777" w:rsidR="00C94065" w:rsidRDefault="006944C1">
      <w:pPr>
        <w:pStyle w:val="TextNarr"/>
      </w:pPr>
      <w:r>
        <w:br w:type="textWrapping" w:clear="all"/>
      </w:r>
    </w:p>
    <w:p w14:paraId="7CAEC97B" w14:textId="77777777" w:rsidR="00C94065" w:rsidRDefault="006944C1">
      <w:pPr>
        <w:pStyle w:val="TextNarr"/>
      </w:pPr>
      <w:r>
        <w:rPr>
          <w:noProof/>
        </w:rPr>
        <w:drawing>
          <wp:anchor distT="0" distB="0" distL="114300" distR="114300" simplePos="0" relativeHeight="251658352" behindDoc="0" locked="0" layoutInCell="1" allowOverlap="1" wp14:anchorId="7B002CEC" wp14:editId="50C84867">
            <wp:simplePos x="0" y="0"/>
            <wp:positionH relativeFrom="margin">
              <wp:align>left</wp:align>
            </wp:positionH>
            <wp:positionV relativeFrom="paragraph">
              <wp:posOffset>8890</wp:posOffset>
            </wp:positionV>
            <wp:extent cx="1039091" cy="1143000"/>
            <wp:effectExtent l="0" t="0" r="0" b="0"/>
            <wp:wrapSquare wrapText="right"/>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13.png"/>
                    <pic:cNvPicPr/>
                  </pic:nvPicPr>
                  <pic:blipFill>
                    <a:blip r:embed="rId103"/>
                    <a:stretch>
                      <a:fillRect/>
                    </a:stretch>
                  </pic:blipFill>
                  <pic:spPr>
                    <a:xfrm>
                      <a:off x="0" y="0"/>
                      <a:ext cx="1039091" cy="1143000"/>
                    </a:xfrm>
                    <a:prstGeom prst="rect">
                      <a:avLst/>
                    </a:prstGeom>
                  </pic:spPr>
                </pic:pic>
              </a:graphicData>
            </a:graphic>
          </wp:anchor>
        </w:drawing>
      </w:r>
      <w:r>
        <w:t xml:space="preserve">341.  </w:t>
      </w:r>
      <w:r>
        <w:fldChar w:fldCharType="begin"/>
      </w:r>
      <w:r>
        <w:instrText>XE "de Beaumont:Henry III; Don's 20th GGF (in another branch) (1340–1369)" \f A</w:instrText>
      </w:r>
      <w:r>
        <w:fldChar w:fldCharType="end"/>
      </w:r>
      <w:r>
        <w:fldChar w:fldCharType="begin"/>
      </w:r>
      <w:r>
        <w:instrText>XE "Falkingham, Lincolnshire, England (Medieval), Europe" \f B</w:instrText>
      </w:r>
      <w:r>
        <w:fldChar w:fldCharType="end"/>
      </w:r>
      <w:r>
        <w:rPr>
          <w:b/>
          <w:color w:val="456EB5"/>
        </w:rPr>
        <w:t>Henry de Beaumont III; Don's 20th GGF (in another branch)</w:t>
      </w:r>
      <w:r>
        <w:t xml:space="preserve">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1340 in Falkingham, Lincolnshire, England (Medieval), Europe.</w:t>
      </w:r>
      <w:hyperlink w:anchor="ENDNOTE-167">
        <w:r w:rsidR="00C94065">
          <w:rPr>
            <w:vertAlign w:val="superscript"/>
          </w:rPr>
          <w:t>167</w:t>
        </w:r>
      </w:hyperlink>
      <w:r>
        <w:fldChar w:fldCharType="begin"/>
      </w:r>
      <w:r>
        <w:instrText>XE "Buried in an unknown cemetery in Sempringham Fen, South Kesteven District, Lincolnshire, England (Medieval), Europe" \f B</w:instrText>
      </w:r>
      <w:r>
        <w:fldChar w:fldCharType="end"/>
      </w:r>
      <w:r>
        <w:t xml:space="preserve"> He was buried on June 17, 1369 at Buried in an unknown cemetery in Sempringham Fen in South Kesteven District, Lincolnshire, England (Medieval), Europe.</w:t>
      </w:r>
      <w:r>
        <w:fldChar w:fldCharType="begin"/>
      </w:r>
      <w:r>
        <w:instrText>XE "Stringston, Somersetshire, England (Medieval), Europe" \f B</w:instrText>
      </w:r>
      <w:r>
        <w:fldChar w:fldCharType="end"/>
      </w:r>
      <w:r>
        <w:t xml:space="preserve"> He died on June 17, 1369 at the age of 29 in Stringston, Somersetshire, England (Medieval), Europe. The cause of his death (at the age of 29) on Saturday, June 17th, 1369 is not known-surviving in 1369 was difficult &amp; it occurred in Medieval England </w:t>
      </w:r>
      <w:r>
        <w:fldChar w:fldCharType="begin"/>
      </w:r>
      <w:r>
        <w:instrText>XE "Stirling, Stirlingshire, Scotland (Medieval), Europe" \f B</w:instrText>
      </w:r>
      <w:r>
        <w:fldChar w:fldCharType="end"/>
      </w:r>
      <w:r>
        <w:t xml:space="preserve"> Henry de Beaumont III; Don's 20th GGF (in another branch) and Margaret de Vere Don's 20th GGM were married in 1360 in Stirling, Stirlingshire, Scotland (Medieval), Europe.</w:t>
      </w:r>
      <w:r>
        <w:fldChar w:fldCharType="begin"/>
      </w:r>
      <w:r>
        <w:instrText>XE "de Vere:John Don's 21st GGF (in another branch) (1312–1359)" \f A</w:instrText>
      </w:r>
      <w:r>
        <w:fldChar w:fldCharType="end"/>
      </w:r>
      <w:r>
        <w:fldChar w:fldCharType="begin"/>
      </w:r>
      <w:r>
        <w:instrText>XE "&lt;No surname&gt;:Maud of Badlesmere, Don's 21st GGM in the branch where Don and Sandy meet (1310–1366)" \f A</w:instrText>
      </w:r>
      <w:r>
        <w:fldChar w:fldCharType="end"/>
      </w:r>
      <w:r>
        <w:br w:type="textWrapping" w:clear="all"/>
      </w:r>
    </w:p>
    <w:p w14:paraId="58747EE6" w14:textId="77777777" w:rsidR="00C94065" w:rsidRDefault="006944C1">
      <w:pPr>
        <w:pStyle w:val="TextNarr"/>
      </w:pPr>
      <w:r>
        <w:br w:type="textWrapping" w:clear="all"/>
      </w:r>
    </w:p>
    <w:p w14:paraId="08352A48" w14:textId="77777777" w:rsidR="00C94065" w:rsidRDefault="006944C1">
      <w:pPr>
        <w:pStyle w:val="TextNarr"/>
      </w:pPr>
      <w:r>
        <w:fldChar w:fldCharType="begin"/>
      </w:r>
      <w:r>
        <w:instrText>XE "de Vere:Margaret Don's 20th GGM (1340–1398)" \f A</w:instrText>
      </w:r>
      <w:r>
        <w:fldChar w:fldCharType="end"/>
      </w:r>
      <w:r>
        <w:fldChar w:fldCharType="begin"/>
      </w:r>
      <w:r>
        <w:instrText>XE "Earls Colne, Essexshire, England (Medieval), Europe" \f B</w:instrText>
      </w:r>
      <w:r>
        <w:fldChar w:fldCharType="end"/>
      </w:r>
      <w:r>
        <w:t xml:space="preserve"> </w:t>
      </w:r>
      <w:r>
        <w:rPr>
          <w:b/>
          <w:color w:val="456EB5"/>
        </w:rPr>
        <w:t>Margaret de Vere Don's 20th GGM</w:t>
      </w:r>
      <w:r>
        <w:t>, daughter of John de Vere and Maud , was born in 1340 in Earls Colne, Essexshire, England (Medieval), Europe.</w:t>
      </w:r>
      <w:hyperlink w:anchor="ENDNOTE-168">
        <w:r w:rsidR="00C94065">
          <w:rPr>
            <w:vertAlign w:val="superscript"/>
          </w:rPr>
          <w:t>168</w:t>
        </w:r>
      </w:hyperlink>
      <w:r>
        <w:t xml:space="preserve"> She held the title of Baroness of Beaumont before 1398.</w:t>
      </w:r>
      <w:r>
        <w:fldChar w:fldCharType="begin"/>
      </w:r>
      <w:r>
        <w:instrText>XE "Grey Friars, Region of Greater London, England (Medieval), Europe" \f B</w:instrText>
      </w:r>
      <w:r>
        <w:fldChar w:fldCharType="end"/>
      </w:r>
      <w:r>
        <w:t xml:space="preserve"> She died on June 15, 1398 at the age of 58 at Grey Friars in Region of Greater London, England (Medieval), Europe. The cause of her death (at the age of 58) on Friday, June 15th, 1398 is not known-surviving in 1398 was difficult</w:t>
      </w:r>
      <w:r>
        <w:br/>
      </w:r>
      <w:r>
        <w:br/>
        <w:t>Died as Baroness of Beaumont</w:t>
      </w:r>
      <w:r>
        <w:fldChar w:fldCharType="begin"/>
      </w:r>
      <w:r>
        <w:instrText>XE "Buried in an unknown cemetery in Newgate, Region of Greater London, England (Medieval), Europe" \f B</w:instrText>
      </w:r>
      <w:r>
        <w:fldChar w:fldCharType="end"/>
      </w:r>
      <w:r>
        <w:t xml:space="preserve"> Margaret was buried after June 15, 1398 at Buried in an unknown cemetery in Newgate in Region of Greater London, England (Medieval), Europe. She was also known as Maud.</w:t>
      </w:r>
    </w:p>
    <w:p w14:paraId="7AA3AEC5" w14:textId="77777777" w:rsidR="00C94065" w:rsidRDefault="006944C1">
      <w:pPr>
        <w:pStyle w:val="TextNarr"/>
      </w:pPr>
      <w:r>
        <w:br w:type="textWrapping" w:clear="all"/>
      </w:r>
    </w:p>
    <w:p w14:paraId="7474B89E" w14:textId="77777777" w:rsidR="00C94065" w:rsidRDefault="006944C1">
      <w:pPr>
        <w:pStyle w:val="TextNarr"/>
      </w:pPr>
      <w:r>
        <w:t xml:space="preserve"> Henry de Beaumont and Margaret de Vere had the following children:</w:t>
      </w:r>
      <w:r>
        <w:br w:type="textWrapping" w:clear="all"/>
      </w:r>
    </w:p>
    <w:p w14:paraId="3CDB8BBF" w14:textId="77777777" w:rsidR="00C94065" w:rsidRDefault="006944C1">
      <w:pPr>
        <w:pStyle w:val="TextNarr"/>
      </w:pPr>
      <w:r>
        <w:br w:type="textWrapping" w:clear="all"/>
      </w:r>
    </w:p>
    <w:p w14:paraId="4D8CEC16" w14:textId="77777777" w:rsidR="00C94065" w:rsidRDefault="006944C1">
      <w:pPr>
        <w:tabs>
          <w:tab w:val="right" w:pos="648"/>
          <w:tab w:val="right" w:pos="1440"/>
          <w:tab w:val="left" w:pos="1584"/>
        </w:tabs>
        <w:ind w:left="1584" w:hanging="1584"/>
      </w:pPr>
      <w:r>
        <w:fldChar w:fldCharType="begin"/>
      </w:r>
      <w:r>
        <w:instrText>XE "de Beaumont:John Don's 19th GGF (1360–1396)" \f A</w:instrText>
      </w:r>
      <w:r>
        <w:fldChar w:fldCharType="end"/>
      </w:r>
      <w:r>
        <w:tab/>
        <w:t>+371</w:t>
      </w:r>
      <w:r>
        <w:tab/>
        <w:t>i</w:t>
      </w:r>
      <w:r>
        <w:tab/>
      </w:r>
      <w:r>
        <w:rPr>
          <w:b/>
          <w:color w:val="456EB5"/>
        </w:rPr>
        <w:t>John de Beaumont Don's 19th GGF</w:t>
      </w:r>
      <w:r>
        <w:t>, born 1360, Falkingham, Lincolnshire, England (Medieval), Europe</w:t>
      </w:r>
      <w:r>
        <w:fldChar w:fldCharType="begin"/>
      </w:r>
      <w:r>
        <w:instrText>XE "Falkingham, Lincolnshire, England (Medieval), Europe" \f B</w:instrText>
      </w:r>
      <w:r>
        <w:fldChar w:fldCharType="end"/>
      </w:r>
      <w:r>
        <w:t>; died September 9, 1396, Stirling, Stirlingshire, Scotland (Medieval), Europe</w:t>
      </w:r>
      <w:r>
        <w:fldChar w:fldCharType="begin"/>
      </w:r>
      <w:r>
        <w:instrText>XE "Stirling, Stirlingshire, Scotland (Medieval), Europe" \f B</w:instrText>
      </w:r>
      <w:r>
        <w:fldChar w:fldCharType="end"/>
      </w:r>
      <w:r>
        <w:t>.</w:t>
      </w:r>
      <w:r>
        <w:br w:type="textWrapping" w:clear="all"/>
      </w:r>
    </w:p>
    <w:p w14:paraId="3249EFB2" w14:textId="77777777" w:rsidR="00C94065" w:rsidRDefault="006944C1">
      <w:pPr>
        <w:tabs>
          <w:tab w:val="right" w:pos="648"/>
          <w:tab w:val="right" w:pos="1440"/>
          <w:tab w:val="left" w:pos="1584"/>
        </w:tabs>
        <w:ind w:left="1584" w:hanging="1584"/>
      </w:pPr>
      <w:r>
        <w:fldChar w:fldCharType="begin"/>
      </w:r>
      <w:r>
        <w:instrText>XE "de Beaumont:Katherine (1361–1361)" \f A</w:instrText>
      </w:r>
      <w:r>
        <w:fldChar w:fldCharType="end"/>
      </w:r>
      <w:r>
        <w:tab/>
        <w:t>372</w:t>
      </w:r>
      <w:r>
        <w:tab/>
        <w:t>ii</w:t>
      </w:r>
      <w:r>
        <w:tab/>
      </w:r>
      <w:r>
        <w:rPr>
          <w:b/>
        </w:rPr>
        <w:t>Katherine de Beaumont</w:t>
      </w:r>
      <w:hyperlink w:anchor="ENDNOTE-2">
        <w:r w:rsidR="00C94065">
          <w:rPr>
            <w:vertAlign w:val="superscript"/>
          </w:rPr>
          <w:t>2</w:t>
        </w:r>
      </w:hyperlink>
      <w:r>
        <w:t xml:space="preserve"> was born about 1361.</w:t>
      </w:r>
      <w:r>
        <w:fldChar w:fldCharType="begin"/>
      </w:r>
      <w:r>
        <w:instrText>XE "This global place was used as neither death nor birth locations are known, A Conceptual Continent that surrounds the Region of Oceania" \f B</w:instrText>
      </w:r>
      <w:r>
        <w:fldChar w:fldCharType="end"/>
      </w:r>
      <w:r>
        <w:t xml:space="preserve"> She died after 1361 at the age of 0 at This global place was used as neither death nor birth locations are known in A Conceptual Continent that surrounds the Region of Oceania. The cause of her death (sadly, as an infant in their 1st year) in the year of 1361 is not known-surviving in 1361 as an infant was difficult-as neither death or birth location are known, used the conceptual continent</w:t>
      </w:r>
      <w:r>
        <w:br w:type="textWrapping" w:clear="all"/>
      </w:r>
    </w:p>
    <w:p w14:paraId="597D4220" w14:textId="77777777" w:rsidR="00C94065" w:rsidRDefault="006944C1">
      <w:pPr>
        <w:tabs>
          <w:tab w:val="right" w:pos="648"/>
          <w:tab w:val="right" w:pos="1440"/>
          <w:tab w:val="left" w:pos="1584"/>
        </w:tabs>
        <w:ind w:left="1584" w:hanging="1584"/>
      </w:pPr>
      <w:r>
        <w:fldChar w:fldCharType="begin"/>
      </w:r>
      <w:r>
        <w:instrText>XE "de Beaumont:Eleonore (1363–1456)" \f A</w:instrText>
      </w:r>
      <w:r>
        <w:fldChar w:fldCharType="end"/>
      </w:r>
      <w:r>
        <w:tab/>
        <w:t>373</w:t>
      </w:r>
      <w:r>
        <w:tab/>
        <w:t>iii</w:t>
      </w:r>
      <w:r>
        <w:tab/>
      </w:r>
      <w:r>
        <w:fldChar w:fldCharType="begin"/>
      </w:r>
      <w:r>
        <w:instrText>XE "County of Buckinghamshire, England (Medieval), Europe" \f B</w:instrText>
      </w:r>
      <w:r>
        <w:fldChar w:fldCharType="end"/>
      </w:r>
      <w:r>
        <w:rPr>
          <w:b/>
        </w:rPr>
        <w:t>Eleonore de Beaumont</w:t>
      </w:r>
      <w:hyperlink w:anchor="ENDNOTE-2">
        <w:r w:rsidR="00C94065">
          <w:rPr>
            <w:vertAlign w:val="superscript"/>
          </w:rPr>
          <w:t>2</w:t>
        </w:r>
      </w:hyperlink>
      <w:r>
        <w:t xml:space="preserve"> was born about 1363 in County of Buckinghamshire, England (Medieval), Europe. She held the title of Lady before 1456.</w:t>
      </w:r>
      <w:r>
        <w:fldChar w:fldCharType="begin"/>
      </w:r>
      <w:r>
        <w:instrText>XE "Stoke Poges, Buckinghamshire, England (Medieval), Europe" \f B</w:instrText>
      </w:r>
      <w:r>
        <w:fldChar w:fldCharType="end"/>
      </w:r>
      <w:r>
        <w:t xml:space="preserve"> She died on March 10, 1456 at the age of 93 in Stoke Poges, Buckinghamshire, England (Medieval), Europe. The cause of her death (at the old-age of 93) on Monday, March 10th, 1456 is not known-surviving in 1456 as a very old person was difficult</w:t>
      </w:r>
      <w:r>
        <w:br/>
      </w:r>
      <w:r>
        <w:br/>
        <w:t>Died as a Lady</w:t>
      </w:r>
      <w:r>
        <w:br w:type="textWrapping" w:clear="all"/>
      </w:r>
    </w:p>
    <w:p w14:paraId="355EA3E3" w14:textId="77777777" w:rsidR="00C94065" w:rsidRDefault="006944C1">
      <w:pPr>
        <w:tabs>
          <w:tab w:val="right" w:pos="648"/>
          <w:tab w:val="right" w:pos="1440"/>
          <w:tab w:val="left" w:pos="1584"/>
        </w:tabs>
        <w:ind w:left="1584" w:hanging="1584"/>
      </w:pPr>
      <w:r>
        <w:fldChar w:fldCharType="begin"/>
      </w:r>
      <w:r>
        <w:instrText>XE "de Beaumont:Richard (1365–1424)" \f A</w:instrText>
      </w:r>
      <w:r>
        <w:fldChar w:fldCharType="end"/>
      </w:r>
      <w:r>
        <w:tab/>
        <w:t>374</w:t>
      </w:r>
      <w:r>
        <w:tab/>
        <w:t>iv</w:t>
      </w:r>
      <w:r>
        <w:tab/>
      </w:r>
      <w:r>
        <w:fldChar w:fldCharType="begin"/>
      </w:r>
      <w:r>
        <w:instrText>XE "Whitely Hall, Whitely, West Riding of Yorkshire, England (Medieval), Europe" \f B</w:instrText>
      </w:r>
      <w:r>
        <w:fldChar w:fldCharType="end"/>
      </w:r>
      <w:r>
        <w:rPr>
          <w:b/>
        </w:rPr>
        <w:t>Richard de Beaumont</w:t>
      </w:r>
      <w:hyperlink w:anchor="ENDNOTE-2">
        <w:r w:rsidR="00C94065">
          <w:rPr>
            <w:vertAlign w:val="superscript"/>
          </w:rPr>
          <w:t>2</w:t>
        </w:r>
      </w:hyperlink>
      <w:r>
        <w:t xml:space="preserve"> was born in 1365 at Whitely Hall in Whitely, West Riding of Yorkshire, England (Medieval), Europe.</w:t>
      </w:r>
      <w:r>
        <w:fldChar w:fldCharType="begin"/>
      </w:r>
      <w:r>
        <w:instrText>XE "Whitely Hall, Whitely, West Riding of Yorkshire, England (Medieval), Europe" \f B</w:instrText>
      </w:r>
      <w:r>
        <w:fldChar w:fldCharType="end"/>
      </w:r>
      <w:r>
        <w:t xml:space="preserve"> He died in 1424 at the age of 59 at Whitely Hall in Whitely, West Riding of Yorkshire, England (Medieval), Europe. The cause of his death (at the age of 59) in the year of 1424 is not known-surviving in 1424 was difficult &amp; it occurred in Medieval England</w:t>
      </w:r>
      <w:r>
        <w:br w:type="textWrapping" w:clear="all"/>
      </w:r>
    </w:p>
    <w:p w14:paraId="0AC20247" w14:textId="77777777" w:rsidR="00C94065" w:rsidRDefault="006944C1">
      <w:pPr>
        <w:tabs>
          <w:tab w:val="right" w:pos="648"/>
          <w:tab w:val="right" w:pos="1440"/>
          <w:tab w:val="left" w:pos="1584"/>
        </w:tabs>
        <w:ind w:left="1584" w:hanging="1584"/>
      </w:pPr>
      <w:r>
        <w:fldChar w:fldCharType="begin"/>
      </w:r>
      <w:r>
        <w:instrText>XE "de Beaumont:Henry (1366–1424)" \f A</w:instrText>
      </w:r>
      <w:r>
        <w:fldChar w:fldCharType="end"/>
      </w:r>
      <w:r>
        <w:tab/>
        <w:t>375</w:t>
      </w:r>
      <w:r>
        <w:tab/>
        <w:t>v</w:t>
      </w:r>
      <w:r>
        <w:tab/>
      </w:r>
      <w:r>
        <w:fldChar w:fldCharType="begin"/>
      </w:r>
      <w:r>
        <w:instrText>XE "Berkshire, Whitley, Beaumont County, England (Medieval), Europe" \f B</w:instrText>
      </w:r>
      <w:r>
        <w:fldChar w:fldCharType="end"/>
      </w:r>
      <w:r>
        <w:rPr>
          <w:b/>
        </w:rPr>
        <w:t>Henry de Beaumont</w:t>
      </w:r>
      <w:hyperlink w:anchor="ENDNOTE-2">
        <w:r w:rsidR="00C94065">
          <w:rPr>
            <w:vertAlign w:val="superscript"/>
          </w:rPr>
          <w:t>2</w:t>
        </w:r>
      </w:hyperlink>
      <w:r>
        <w:t xml:space="preserve"> was born about 1366 at Berkshire in Whitley, Beaumont County, England (Medieval), Europe.</w:t>
      </w:r>
      <w:r>
        <w:fldChar w:fldCharType="begin"/>
      </w:r>
      <w:r>
        <w:instrText>XE "Cheshire, Whitley, Beaumont County, England (Medieval), Europe" \f B</w:instrText>
      </w:r>
      <w:r>
        <w:fldChar w:fldCharType="end"/>
      </w:r>
      <w:r>
        <w:t xml:space="preserve"> He died in 1424 at the age of 58 at Cheshire in Whitley, Beaumont County, England (Medieval), Europe. The cause of his death (at the age of 58) in the year of 1424 is not known-surviving in 1424 was difficult &amp; it occurred in Medieval England</w:t>
      </w:r>
      <w:r>
        <w:br w:type="textWrapping" w:clear="all"/>
      </w:r>
    </w:p>
    <w:p w14:paraId="4FDE03DB" w14:textId="77777777" w:rsidR="00C94065" w:rsidRDefault="006944C1">
      <w:pPr>
        <w:pStyle w:val="TextNarr"/>
      </w:pPr>
      <w:r>
        <w:br w:type="textWrapping" w:clear="all"/>
      </w:r>
    </w:p>
    <w:p w14:paraId="1346CCE4" w14:textId="77777777" w:rsidR="00C94065" w:rsidRDefault="006944C1">
      <w:pPr>
        <w:pStyle w:val="HeadingsNarr"/>
      </w:pPr>
      <w:r>
        <w:t>34th Generation</w:t>
      </w:r>
      <w:r>
        <w:br w:type="textWrapping" w:clear="all"/>
      </w:r>
    </w:p>
    <w:p w14:paraId="1E2F02A0" w14:textId="77777777" w:rsidR="00C94065" w:rsidRDefault="006944C1">
      <w:pPr>
        <w:pStyle w:val="TextNarr"/>
      </w:pPr>
      <w:r>
        <w:br w:type="textWrapping" w:clear="all"/>
      </w:r>
    </w:p>
    <w:p w14:paraId="0C8465A8" w14:textId="77777777" w:rsidR="00C94065" w:rsidRDefault="006944C1">
      <w:pPr>
        <w:pStyle w:val="TextNarr"/>
      </w:pPr>
      <w:r>
        <w:t xml:space="preserve">344.  </w:t>
      </w:r>
      <w:r>
        <w:fldChar w:fldCharType="begin"/>
      </w:r>
      <w:r>
        <w:instrText>XE "Strivelyn:Christiana Don's 17th GGM (1349–1420)" \f A</w:instrText>
      </w:r>
      <w:r>
        <w:fldChar w:fldCharType="end"/>
      </w:r>
      <w:r>
        <w:fldChar w:fldCharType="begin"/>
      </w:r>
      <w:r>
        <w:instrText>XE "Silksworth, Durham County, England (Medieval), Europe" \f B</w:instrText>
      </w:r>
      <w:r>
        <w:fldChar w:fldCharType="end"/>
      </w:r>
      <w:r>
        <w:rPr>
          <w:b/>
          <w:color w:val="456EB5"/>
        </w:rPr>
        <w:t>Christiana Strivelyn Don's 17th GGM</w:t>
      </w:r>
      <w:r>
        <w:t xml:space="preserve">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1349 in Silksworth, Durham County, England (Medieval), Europe.</w:t>
      </w:r>
      <w:hyperlink w:anchor="ENDNOTE-169">
        <w:r w:rsidR="00C94065">
          <w:rPr>
            <w:vertAlign w:val="superscript"/>
          </w:rPr>
          <w:t>169</w:t>
        </w:r>
      </w:hyperlink>
      <w:r>
        <w:fldChar w:fldCharType="begin"/>
      </w:r>
      <w:r>
        <w:instrText>XE "England (Medieval), Europe" \f B</w:instrText>
      </w:r>
      <w:r>
        <w:fldChar w:fldCharType="end"/>
      </w:r>
      <w:r>
        <w:t xml:space="preserve"> She died on March 10, 1420 at the age of 71 in England (Medieval), Europe. The cause of her death (at the age of 71) on Friday, March 10th, 1420 is not known-surviving in 1420 was difficult &amp; it occurred in Medieval England </w:t>
      </w:r>
      <w:r>
        <w:fldChar w:fldCharType="begin"/>
      </w:r>
      <w:r>
        <w:instrText>XE "Ford, Northumberlandshire, England (Medieval), Europe" \f B</w:instrText>
      </w:r>
      <w:r>
        <w:fldChar w:fldCharType="end"/>
      </w:r>
      <w:r>
        <w:t xml:space="preserve"> Christiana Strivelyn Don's 17th GGM and John de Middleton Don's 17th GGF (in another branch) were married in 1372 in Ford, Northumberlandshire, England (Medieval), Europe.</w:t>
      </w:r>
      <w:r>
        <w:fldChar w:fldCharType="begin"/>
      </w:r>
      <w:r>
        <w:instrText>XE "de Middleton:Thomas (1321–1392)" \f A</w:instrText>
      </w:r>
      <w:r>
        <w:fldChar w:fldCharType="end"/>
      </w:r>
      <w:r>
        <w:fldChar w:fldCharType="begin"/>
      </w:r>
      <w:r>
        <w:instrText>XE "Gramary:Elisabeth (1325–1350)" \f A</w:instrText>
      </w:r>
      <w:r>
        <w:fldChar w:fldCharType="end"/>
      </w:r>
      <w:r>
        <w:br w:type="textWrapping" w:clear="all"/>
      </w:r>
    </w:p>
    <w:p w14:paraId="4E3C93FB" w14:textId="77777777" w:rsidR="00C94065" w:rsidRDefault="006944C1">
      <w:pPr>
        <w:pStyle w:val="TextNarr"/>
      </w:pPr>
      <w:r>
        <w:br w:type="textWrapping" w:clear="all"/>
      </w:r>
    </w:p>
    <w:p w14:paraId="0505D5A2" w14:textId="77777777" w:rsidR="00C94065" w:rsidRDefault="006944C1">
      <w:pPr>
        <w:pStyle w:val="TextNarr"/>
      </w:pPr>
      <w:r>
        <w:rPr>
          <w:noProof/>
        </w:rPr>
        <w:drawing>
          <wp:anchor distT="0" distB="0" distL="114300" distR="114300" simplePos="0" relativeHeight="251658353" behindDoc="0" locked="0" layoutInCell="1" allowOverlap="1" wp14:anchorId="2E8E7C33" wp14:editId="2B3F6FC5">
            <wp:simplePos x="0" y="0"/>
            <wp:positionH relativeFrom="margin">
              <wp:align>left</wp:align>
            </wp:positionH>
            <wp:positionV relativeFrom="paragraph">
              <wp:posOffset>8890</wp:posOffset>
            </wp:positionV>
            <wp:extent cx="1006447" cy="1143000"/>
            <wp:effectExtent l="0" t="0" r="0" b="0"/>
            <wp:wrapSquare wrapText="right"/>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4.png"/>
                    <pic:cNvPicPr/>
                  </pic:nvPicPr>
                  <pic:blipFill>
                    <a:blip r:embed="rId104"/>
                    <a:stretch>
                      <a:fillRect/>
                    </a:stretch>
                  </pic:blipFill>
                  <pic:spPr>
                    <a:xfrm>
                      <a:off x="0" y="0"/>
                      <a:ext cx="1006447" cy="1143000"/>
                    </a:xfrm>
                    <a:prstGeom prst="rect">
                      <a:avLst/>
                    </a:prstGeom>
                  </pic:spPr>
                </pic:pic>
              </a:graphicData>
            </a:graphic>
          </wp:anchor>
        </w:drawing>
      </w:r>
      <w:r>
        <w:fldChar w:fldCharType="begin"/>
      </w:r>
      <w:r>
        <w:instrText>XE "de Middleton:John Don's 17th GGF (in another branch) (1347–1415)" \f A</w:instrText>
      </w:r>
      <w:r>
        <w:fldChar w:fldCharType="end"/>
      </w:r>
      <w:r>
        <w:fldChar w:fldCharType="begin"/>
      </w:r>
      <w:r>
        <w:instrText>XE "Belsay Castle, Belsay, Northumberlandshire, England (Medieval), Europe" \f B</w:instrText>
      </w:r>
      <w:r>
        <w:fldChar w:fldCharType="end"/>
      </w:r>
      <w:r>
        <w:t xml:space="preserve"> </w:t>
      </w:r>
      <w:r>
        <w:rPr>
          <w:b/>
          <w:color w:val="456EB5"/>
        </w:rPr>
        <w:t>John de Middleton Don's 17th GGF (in another branch)</w:t>
      </w:r>
      <w:r>
        <w:t>, son of Thomas de Middleton and Elisabeth Gramary, was born in 1347 at Belsay Castle in Belsay, Northumberlandshire, England (Medieval), Europe.</w:t>
      </w:r>
      <w:hyperlink w:anchor="ENDNOTE-170">
        <w:r w:rsidR="00C94065">
          <w:rPr>
            <w:vertAlign w:val="superscript"/>
          </w:rPr>
          <w:t>170</w:t>
        </w:r>
      </w:hyperlink>
      <w:r>
        <w:t xml:space="preserve"> He held the title of Sir after 1347.</w:t>
      </w:r>
      <w:r>
        <w:fldChar w:fldCharType="begin"/>
      </w:r>
      <w:r>
        <w:instrText>XE "Belsay Castle, Belsay, Northumberlandshire, England (Medieval), Europe" \f B</w:instrText>
      </w:r>
      <w:r>
        <w:fldChar w:fldCharType="end"/>
      </w:r>
      <w:r>
        <w:t xml:space="preserve"> He died on August 9, 1415 at the age of 68 at Belsay Castle in Belsay, Northumberlandshire, England (Medieval), Europe. The cause of his death (at the age of 68) on Wednesday, August 9th, 1415 is not known-surviving in 1415 was difficult &amp; it occurred in Medieval England (source (Netherlands) is possibly incorrect: shares year as 1396); source (Netherlands) is possibly incorrect: shares year as 1396</w:t>
      </w:r>
      <w:r>
        <w:br w:type="textWrapping" w:clear="all"/>
      </w:r>
    </w:p>
    <w:p w14:paraId="4BE16C56" w14:textId="77777777" w:rsidR="00C94065" w:rsidRDefault="006944C1">
      <w:pPr>
        <w:pStyle w:val="TextNarr"/>
      </w:pPr>
      <w:r>
        <w:br w:type="textWrapping" w:clear="all"/>
      </w:r>
    </w:p>
    <w:p w14:paraId="2205F9D5" w14:textId="77777777" w:rsidR="00C94065" w:rsidRDefault="006944C1">
      <w:pPr>
        <w:pStyle w:val="TextNarr"/>
      </w:pPr>
      <w:r>
        <w:t xml:space="preserve"> John de Middleton and Christiana Strivelyn had the following children:</w:t>
      </w:r>
      <w:r>
        <w:br w:type="textWrapping" w:clear="all"/>
      </w:r>
    </w:p>
    <w:p w14:paraId="5A4E2B02" w14:textId="77777777" w:rsidR="00C94065" w:rsidRDefault="006944C1">
      <w:pPr>
        <w:pStyle w:val="TextNarr"/>
      </w:pPr>
      <w:r>
        <w:br w:type="textWrapping" w:clear="all"/>
      </w:r>
    </w:p>
    <w:p w14:paraId="03D4C246" w14:textId="77777777" w:rsidR="00C94065" w:rsidRDefault="006944C1">
      <w:pPr>
        <w:tabs>
          <w:tab w:val="right" w:pos="648"/>
          <w:tab w:val="right" w:pos="1440"/>
          <w:tab w:val="left" w:pos="1584"/>
        </w:tabs>
        <w:ind w:left="1584" w:hanging="1584"/>
      </w:pPr>
      <w:r>
        <w:fldChar w:fldCharType="begin"/>
      </w:r>
      <w:r>
        <w:instrText>XE "de Middleton:Reginald (1369–1369)" \f A</w:instrText>
      </w:r>
      <w:r>
        <w:fldChar w:fldCharType="end"/>
      </w:r>
      <w:r>
        <w:tab/>
        <w:t>376</w:t>
      </w:r>
      <w:r>
        <w:tab/>
        <w:t>i</w:t>
      </w:r>
      <w:r>
        <w:tab/>
      </w:r>
      <w:r>
        <w:rPr>
          <w:b/>
        </w:rPr>
        <w:t>Reginald de Middleton</w:t>
      </w:r>
      <w:hyperlink w:anchor="ENDNOTE-2">
        <w:r w:rsidR="00C94065">
          <w:rPr>
            <w:vertAlign w:val="superscript"/>
          </w:rPr>
          <w:t>2</w:t>
        </w:r>
      </w:hyperlink>
      <w:r>
        <w:t xml:space="preserve"> was born about 1369.</w:t>
      </w:r>
      <w:r>
        <w:fldChar w:fldCharType="begin"/>
      </w:r>
      <w:r>
        <w:instrText>XE "This global place was used as neither death nor birth locations are known, A Conceptual Continent that surrounds the Region of Oceania" \f B</w:instrText>
      </w:r>
      <w:r>
        <w:fldChar w:fldCharType="end"/>
      </w:r>
      <w:r>
        <w:t xml:space="preserve"> He died after 1369 at the age of 0 at This global place was used as neither death nor birth locations are known in A Conceptual Continent that surrounds the Region of Oceania. The cause of his death (sadly, as an infant in their 1st year) in the year of 1369 is not known-surviving in 1369 as an infant was difficult-as neither death or birth location are known, used the conceptual continent</w:t>
      </w:r>
      <w:r>
        <w:br w:type="textWrapping" w:clear="all"/>
      </w:r>
    </w:p>
    <w:p w14:paraId="142DA30A" w14:textId="77777777" w:rsidR="00C94065" w:rsidRDefault="006944C1">
      <w:pPr>
        <w:tabs>
          <w:tab w:val="right" w:pos="648"/>
          <w:tab w:val="right" w:pos="1440"/>
          <w:tab w:val="left" w:pos="1584"/>
        </w:tabs>
        <w:ind w:left="1584" w:hanging="1584"/>
      </w:pPr>
      <w:r>
        <w:fldChar w:fldCharType="begin"/>
      </w:r>
      <w:r>
        <w:instrText>XE "de Middleton:Thomas 1st (1370–1390)" \f A</w:instrText>
      </w:r>
      <w:r>
        <w:fldChar w:fldCharType="end"/>
      </w:r>
      <w:r>
        <w:tab/>
        <w:t>377</w:t>
      </w:r>
      <w:r>
        <w:tab/>
        <w:t>ii</w:t>
      </w:r>
      <w:r>
        <w:tab/>
      </w:r>
      <w:r>
        <w:rPr>
          <w:noProof/>
        </w:rPr>
        <w:drawing>
          <wp:anchor distT="0" distB="0" distL="114300" distR="114300" simplePos="0" relativeHeight="251658354" behindDoc="0" locked="0" layoutInCell="1" allowOverlap="1" wp14:anchorId="3BAF97BB" wp14:editId="5A5CBF7E">
            <wp:simplePos x="0" y="0"/>
            <wp:positionH relativeFrom="margin">
              <wp:posOffset>1005840</wp:posOffset>
            </wp:positionH>
            <wp:positionV relativeFrom="paragraph">
              <wp:posOffset>165100</wp:posOffset>
            </wp:positionV>
            <wp:extent cx="921774" cy="1143000"/>
            <wp:effectExtent l="0" t="0" r="0" b="0"/>
            <wp:wrapSquare wrapText="right"/>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15.png"/>
                    <pic:cNvPicPr/>
                  </pic:nvPicPr>
                  <pic:blipFill>
                    <a:blip r:embed="rId105"/>
                    <a:stretch>
                      <a:fillRect/>
                    </a:stretch>
                  </pic:blipFill>
                  <pic:spPr>
                    <a:xfrm>
                      <a:off x="0" y="0"/>
                      <a:ext cx="921774" cy="1143000"/>
                    </a:xfrm>
                    <a:prstGeom prst="rect">
                      <a:avLst/>
                    </a:prstGeom>
                  </pic:spPr>
                </pic:pic>
              </a:graphicData>
            </a:graphic>
          </wp:anchor>
        </w:drawing>
      </w:r>
      <w:r>
        <w:fldChar w:fldCharType="begin"/>
      </w:r>
      <w:r>
        <w:instrText>XE "Silkworth, County of Durham, England (Medieval), Europe" \f B</w:instrText>
      </w:r>
      <w:r>
        <w:fldChar w:fldCharType="end"/>
      </w:r>
      <w:r>
        <w:rPr>
          <w:b/>
        </w:rPr>
        <w:t>Thomas de Middleton 1st</w:t>
      </w:r>
      <w:hyperlink w:anchor="ENDNOTE-2">
        <w:r w:rsidR="00C94065">
          <w:rPr>
            <w:vertAlign w:val="superscript"/>
          </w:rPr>
          <w:t>2</w:t>
        </w:r>
      </w:hyperlink>
      <w:r>
        <w:t xml:space="preserve"> was born in 1370 at Silkworth in County of Durham, England (Medieval), Europe.</w:t>
      </w:r>
      <w:r>
        <w:fldChar w:fldCharType="begin"/>
      </w:r>
      <w:r>
        <w:instrText>XE "County of Durham, England (Medieval), Europe" \f B</w:instrText>
      </w:r>
      <w:r>
        <w:fldChar w:fldCharType="end"/>
      </w:r>
      <w:r>
        <w:t xml:space="preserve"> He died about 1390 at the age of 20 in County of Durham, England (Medieval), Europe. The cause of his death (at the presumed age of 20) in the year of 1390 is not known-surviving in 1390 was difficult &amp; it occurred in Medieval England</w:t>
      </w:r>
      <w:r>
        <w:br w:type="textWrapping" w:clear="all"/>
      </w:r>
    </w:p>
    <w:p w14:paraId="35D48589" w14:textId="77777777" w:rsidR="00C94065" w:rsidRDefault="006944C1">
      <w:pPr>
        <w:tabs>
          <w:tab w:val="right" w:pos="648"/>
          <w:tab w:val="right" w:pos="1440"/>
          <w:tab w:val="left" w:pos="1584"/>
        </w:tabs>
        <w:ind w:left="1584" w:hanging="1584"/>
      </w:pPr>
      <w:r>
        <w:fldChar w:fldCharType="begin"/>
      </w:r>
      <w:r>
        <w:instrText>XE "de Middleton:John (1373–1441)" \f A</w:instrText>
      </w:r>
      <w:r>
        <w:fldChar w:fldCharType="end"/>
      </w:r>
      <w:r>
        <w:tab/>
        <w:t>378</w:t>
      </w:r>
      <w:r>
        <w:tab/>
        <w:t>iii</w:t>
      </w:r>
      <w:r>
        <w:tab/>
      </w:r>
      <w:r>
        <w:fldChar w:fldCharType="begin"/>
      </w:r>
      <w:r>
        <w:instrText>XE "Belsay, Northumberlandshire, England (Medieval), Europe" \f B</w:instrText>
      </w:r>
      <w:r>
        <w:fldChar w:fldCharType="end"/>
      </w:r>
      <w:r>
        <w:rPr>
          <w:b/>
        </w:rPr>
        <w:t>John de Middleton</w:t>
      </w:r>
      <w:hyperlink w:anchor="ENDNOTE-2">
        <w:r w:rsidR="00C94065">
          <w:rPr>
            <w:vertAlign w:val="superscript"/>
          </w:rPr>
          <w:t>2</w:t>
        </w:r>
      </w:hyperlink>
      <w:r>
        <w:t xml:space="preserve"> was born in 1373 in Belsay, Northumberlandshire, England (Medieval), Europe.</w:t>
      </w:r>
      <w:r>
        <w:fldChar w:fldCharType="begin"/>
      </w:r>
      <w:r>
        <w:instrText>XE "Belsay, Northumberlandshire, England (Medieval), Europe" \f B</w:instrText>
      </w:r>
      <w:r>
        <w:fldChar w:fldCharType="end"/>
      </w:r>
      <w:r>
        <w:t xml:space="preserve"> He died in 1441 at the age of 68 in Belsay, Northumberlandshire, England (Medieval), Europe. The cause of his death (at the age of 68) in the year of 1441 is not known-surviving in 1441 was difficult &amp; it occurred in Medieval England (location not known; used birth place)</w:t>
      </w:r>
      <w:r>
        <w:br w:type="textWrapping" w:clear="all"/>
      </w:r>
    </w:p>
    <w:p w14:paraId="35139683" w14:textId="77777777" w:rsidR="00C94065" w:rsidRDefault="006944C1">
      <w:pPr>
        <w:tabs>
          <w:tab w:val="right" w:pos="648"/>
          <w:tab w:val="right" w:pos="1440"/>
          <w:tab w:val="left" w:pos="1584"/>
        </w:tabs>
        <w:ind w:left="1584" w:hanging="1584"/>
      </w:pPr>
      <w:r>
        <w:fldChar w:fldCharType="begin"/>
      </w:r>
      <w:r>
        <w:instrText>XE "de Middleton:Agnes (1382–1382)" \f A</w:instrText>
      </w:r>
      <w:r>
        <w:fldChar w:fldCharType="end"/>
      </w:r>
      <w:r>
        <w:tab/>
        <w:t>379</w:t>
      </w:r>
      <w:r>
        <w:tab/>
        <w:t>iv</w:t>
      </w:r>
      <w:r>
        <w:tab/>
      </w:r>
      <w:r>
        <w:fldChar w:fldCharType="begin"/>
      </w:r>
      <w:r>
        <w:instrText>XE "Ford, Northumberlandshire, England (Medieval), Europe" \f B</w:instrText>
      </w:r>
      <w:r>
        <w:fldChar w:fldCharType="end"/>
      </w:r>
      <w:r>
        <w:rPr>
          <w:b/>
        </w:rPr>
        <w:t>Agnes de Middleton</w:t>
      </w:r>
      <w:hyperlink w:anchor="ENDNOTE-2">
        <w:r w:rsidR="00C94065">
          <w:rPr>
            <w:vertAlign w:val="superscript"/>
          </w:rPr>
          <w:t>2</w:t>
        </w:r>
      </w:hyperlink>
      <w:r>
        <w:t xml:space="preserve"> was born in 1382 in Ford, Northumberlandshire, England (Medieval), Europe.</w:t>
      </w:r>
      <w:r>
        <w:fldChar w:fldCharType="begin"/>
      </w:r>
      <w:r>
        <w:instrText>XE "Ford, Northumberlandshire, England (Medieval), Europe" \f B</w:instrText>
      </w:r>
      <w:r>
        <w:fldChar w:fldCharType="end"/>
      </w:r>
      <w:r>
        <w:t xml:space="preserve"> She died after 1382 at the age of 0 in Ford, Northumberlandshire, England (Medieval), Europe. The cause of her death (sadly, as an infant in their 1st year) in the year of 1382 is not known-surviving in 1382 as an infant was difficult &amp; it occurred in Medieval England (location not known; used birth place)</w:t>
      </w:r>
      <w:r>
        <w:br w:type="textWrapping" w:clear="all"/>
      </w:r>
    </w:p>
    <w:p w14:paraId="4B81ECD7" w14:textId="77777777" w:rsidR="00C94065" w:rsidRDefault="006944C1">
      <w:pPr>
        <w:tabs>
          <w:tab w:val="right" w:pos="648"/>
          <w:tab w:val="right" w:pos="1440"/>
          <w:tab w:val="left" w:pos="1584"/>
        </w:tabs>
        <w:ind w:left="1584" w:hanging="1584"/>
      </w:pPr>
      <w:r>
        <w:fldChar w:fldCharType="begin"/>
      </w:r>
      <w:r>
        <w:instrText>XE "de Middleton:Thomas 2nd (1390–1406)" \f A</w:instrText>
      </w:r>
      <w:r>
        <w:fldChar w:fldCharType="end"/>
      </w:r>
      <w:r>
        <w:tab/>
        <w:t>380</w:t>
      </w:r>
      <w:r>
        <w:tab/>
        <w:t>v</w:t>
      </w:r>
      <w:r>
        <w:tab/>
      </w:r>
      <w:r>
        <w:rPr>
          <w:noProof/>
        </w:rPr>
        <w:drawing>
          <wp:anchor distT="0" distB="0" distL="114300" distR="114300" simplePos="0" relativeHeight="251658355" behindDoc="0" locked="0" layoutInCell="1" allowOverlap="1" wp14:anchorId="332B2775" wp14:editId="19956F73">
            <wp:simplePos x="0" y="0"/>
            <wp:positionH relativeFrom="margin">
              <wp:posOffset>1005840</wp:posOffset>
            </wp:positionH>
            <wp:positionV relativeFrom="paragraph">
              <wp:posOffset>165100</wp:posOffset>
            </wp:positionV>
            <wp:extent cx="1143000" cy="856488"/>
            <wp:effectExtent l="0" t="0" r="0" b="0"/>
            <wp:wrapSquare wrapText="right"/>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6.png"/>
                    <pic:cNvPicPr/>
                  </pic:nvPicPr>
                  <pic:blipFill>
                    <a:blip r:embed="rId106"/>
                    <a:stretch>
                      <a:fillRect/>
                    </a:stretch>
                  </pic:blipFill>
                  <pic:spPr>
                    <a:xfrm>
                      <a:off x="0" y="0"/>
                      <a:ext cx="1143000" cy="856488"/>
                    </a:xfrm>
                    <a:prstGeom prst="rect">
                      <a:avLst/>
                    </a:prstGeom>
                  </pic:spPr>
                </pic:pic>
              </a:graphicData>
            </a:graphic>
          </wp:anchor>
        </w:drawing>
      </w:r>
      <w:r>
        <w:fldChar w:fldCharType="begin"/>
      </w:r>
      <w:r>
        <w:instrText>XE "Middleton Hall, Middleton, Northumberlandshire, England (Medieval), Europe" \f B</w:instrText>
      </w:r>
      <w:r>
        <w:fldChar w:fldCharType="end"/>
      </w:r>
      <w:r>
        <w:rPr>
          <w:b/>
        </w:rPr>
        <w:t>Thomas de Middleton 2nd</w:t>
      </w:r>
      <w:hyperlink w:anchor="ENDNOTE-2">
        <w:r w:rsidR="00C94065">
          <w:rPr>
            <w:vertAlign w:val="superscript"/>
          </w:rPr>
          <w:t>2</w:t>
        </w:r>
      </w:hyperlink>
      <w:r>
        <w:t xml:space="preserve"> was born in 1390 at Middleton Hall in Middleton, Northumberlandshire, England (Medieval), Europe.</w:t>
      </w:r>
      <w:r>
        <w:fldChar w:fldCharType="begin"/>
      </w:r>
      <w:r>
        <w:instrText>XE "England (Medieval), Europe" \f B</w:instrText>
      </w:r>
      <w:r>
        <w:fldChar w:fldCharType="end"/>
      </w:r>
      <w:r>
        <w:t xml:space="preserve"> He died about 1406 at the age of 16 in England (Medieval), Europe. The cause of his death (as a teenager aged 16) in the year of 1406 is not known-surviving in 1406 as a teenager was difficult &amp; it occurred in Medieval England</w:t>
      </w:r>
      <w:r>
        <w:br w:type="textWrapping" w:clear="all"/>
      </w:r>
    </w:p>
    <w:p w14:paraId="5267D85C" w14:textId="77777777" w:rsidR="00C94065" w:rsidRDefault="006944C1">
      <w:pPr>
        <w:tabs>
          <w:tab w:val="right" w:pos="648"/>
          <w:tab w:val="right" w:pos="1440"/>
          <w:tab w:val="left" w:pos="1584"/>
        </w:tabs>
        <w:ind w:left="1584" w:hanging="1584"/>
      </w:pPr>
      <w:r>
        <w:fldChar w:fldCharType="begin"/>
      </w:r>
      <w:r>
        <w:instrText>XE "de Middleton:Anna (1390–1390)" \f A</w:instrText>
      </w:r>
      <w:r>
        <w:fldChar w:fldCharType="end"/>
      </w:r>
      <w:r>
        <w:tab/>
        <w:t>381</w:t>
      </w:r>
      <w:r>
        <w:tab/>
        <w:t>vi</w:t>
      </w:r>
      <w:r>
        <w:tab/>
      </w:r>
      <w:r>
        <w:rPr>
          <w:b/>
        </w:rPr>
        <w:t>Anna de Middleton</w:t>
      </w:r>
      <w:r>
        <w:t xml:space="preserve"> was born in 1390.</w:t>
      </w:r>
      <w:hyperlink w:anchor="ENDNOTE-7">
        <w:r w:rsidR="00C94065">
          <w:rPr>
            <w:vertAlign w:val="superscript"/>
          </w:rPr>
          <w:t>7</w:t>
        </w:r>
      </w:hyperlink>
      <w:r>
        <w:fldChar w:fldCharType="begin"/>
      </w:r>
      <w:r>
        <w:instrText>XE "This global place was used as neither death nor birth locations are known, A Conceptual Continent that surrounds the Region of Oceania" \f B</w:instrText>
      </w:r>
      <w:r>
        <w:fldChar w:fldCharType="end"/>
      </w:r>
      <w:r>
        <w:t xml:space="preserve"> She died after 1390 at the age of 0 at This global place was used as neither death nor birth locations are known in A Conceptual Continent that surrounds the Region of Oceania. The cause of her death (sadly, as an infant in their 1st year) in the year of 1390 is not known-surviving in 1390 as an infant was difficult-as neither death or birth location are known, used the conceptual continent</w:t>
      </w:r>
      <w:r>
        <w:br w:type="textWrapping" w:clear="all"/>
      </w:r>
    </w:p>
    <w:p w14:paraId="74E41C9B" w14:textId="77777777" w:rsidR="00C94065" w:rsidRDefault="006944C1">
      <w:pPr>
        <w:tabs>
          <w:tab w:val="right" w:pos="648"/>
          <w:tab w:val="right" w:pos="1440"/>
          <w:tab w:val="left" w:pos="1584"/>
        </w:tabs>
        <w:ind w:left="1584" w:hanging="1584"/>
      </w:pPr>
      <w:r>
        <w:fldChar w:fldCharType="begin"/>
      </w:r>
      <w:r>
        <w:instrText>XE "de Middleton:Geoffrey (1391–1440)" \f A</w:instrText>
      </w:r>
      <w:r>
        <w:fldChar w:fldCharType="end"/>
      </w:r>
      <w:r>
        <w:tab/>
        <w:t>382</w:t>
      </w:r>
      <w:r>
        <w:tab/>
        <w:t>vii</w:t>
      </w:r>
      <w:r>
        <w:tab/>
      </w:r>
      <w:r>
        <w:fldChar w:fldCharType="begin"/>
      </w:r>
      <w:r>
        <w:instrText>XE "County of Westmorland, England (Medieval), Europe" \f B</w:instrText>
      </w:r>
      <w:r>
        <w:fldChar w:fldCharType="end"/>
      </w:r>
      <w:r>
        <w:rPr>
          <w:b/>
        </w:rPr>
        <w:t>Geoffrey de Middleton</w:t>
      </w:r>
      <w:hyperlink w:anchor="ENDNOTE-2">
        <w:r w:rsidR="00C94065">
          <w:rPr>
            <w:vertAlign w:val="superscript"/>
          </w:rPr>
          <w:t>2</w:t>
        </w:r>
      </w:hyperlink>
      <w:r>
        <w:t xml:space="preserve"> was born in 1391 in County of Westmorland, England (Medieval), Europe.</w:t>
      </w:r>
      <w:r>
        <w:fldChar w:fldCharType="begin"/>
      </w:r>
      <w:r>
        <w:instrText>XE "County of Westmorland, England (Medieval), Europe" \f B</w:instrText>
      </w:r>
      <w:r>
        <w:fldChar w:fldCharType="end"/>
      </w:r>
      <w:r>
        <w:t xml:space="preserve"> He died in 1440 at the age of 49 in County of Westmorland, England (Medieval), Europe. The cause of his death (at the age of 49) in the year of 1440 is not known-surviving in 1440 was difficult &amp; it occurred in Medieval England</w:t>
      </w:r>
      <w:r>
        <w:br w:type="textWrapping" w:clear="all"/>
      </w:r>
    </w:p>
    <w:p w14:paraId="6E2A68AE" w14:textId="77777777" w:rsidR="00C94065" w:rsidRDefault="006944C1">
      <w:pPr>
        <w:tabs>
          <w:tab w:val="right" w:pos="648"/>
          <w:tab w:val="right" w:pos="1440"/>
          <w:tab w:val="left" w:pos="1584"/>
        </w:tabs>
        <w:ind w:left="1584" w:hanging="1584"/>
      </w:pPr>
      <w:r>
        <w:fldChar w:fldCharType="begin"/>
      </w:r>
      <w:r>
        <w:instrText>XE "de Middleton:Jacobina Don's 16th GGM {tagged} Married young (1393–1450)" \f A</w:instrText>
      </w:r>
      <w:r>
        <w:fldChar w:fldCharType="end"/>
      </w:r>
      <w:r>
        <w:tab/>
        <w:t>+383</w:t>
      </w:r>
      <w:r>
        <w:tab/>
        <w:t>viii</w:t>
      </w:r>
      <w:r>
        <w:tab/>
      </w:r>
      <w:r>
        <w:rPr>
          <w:b/>
          <w:color w:val="456EB5"/>
        </w:rPr>
        <w:t>Jacobina de Middleton Don's 16th GGM {tagged} Married young</w:t>
      </w:r>
      <w:r>
        <w:t>, born 1393, Middleton, Westmorland County, England (Medieval), Europe</w:t>
      </w:r>
      <w:r>
        <w:fldChar w:fldCharType="begin"/>
      </w:r>
      <w:r>
        <w:instrText>XE "Middleton Hall, Middleton, Westmorland County, England (Medieval), Europe" \f B</w:instrText>
      </w:r>
      <w:r>
        <w:fldChar w:fldCharType="end"/>
      </w:r>
      <w:r>
        <w:t>; married Thomas Jenkes Don's 16th GGF (in another branch), 1403, Wolverton, Buckinghamshire, England (Medieval), Europe</w:t>
      </w:r>
      <w:r>
        <w:fldChar w:fldCharType="begin"/>
      </w:r>
      <w:r>
        <w:instrText>XE "Wolverton, Buckinghamshire, England (Medieval), Europe" \f B</w:instrText>
      </w:r>
      <w:r>
        <w:fldChar w:fldCharType="end"/>
      </w:r>
      <w:r>
        <w:t>; died 1450, Preston Patrick, Westmorland County, England (Medieval), Europe</w:t>
      </w:r>
      <w:r>
        <w:fldChar w:fldCharType="begin"/>
      </w:r>
      <w:r>
        <w:instrText>XE "Preston Patrick, Westmorland County, England (Medieval), Europe" \f B</w:instrText>
      </w:r>
      <w:r>
        <w:fldChar w:fldCharType="end"/>
      </w:r>
      <w:r>
        <w:t>.</w:t>
      </w:r>
      <w:r>
        <w:br w:type="textWrapping" w:clear="all"/>
      </w:r>
    </w:p>
    <w:p w14:paraId="6BFEDD82" w14:textId="77777777" w:rsidR="00C94065" w:rsidRDefault="006944C1">
      <w:pPr>
        <w:tabs>
          <w:tab w:val="right" w:pos="648"/>
          <w:tab w:val="right" w:pos="1440"/>
          <w:tab w:val="left" w:pos="1584"/>
        </w:tabs>
        <w:ind w:left="1584" w:hanging="1584"/>
      </w:pPr>
      <w:r>
        <w:fldChar w:fldCharType="begin"/>
      </w:r>
      <w:r>
        <w:instrText>XE "de Middleton:Maude (1396–1450)" \f A</w:instrText>
      </w:r>
      <w:r>
        <w:fldChar w:fldCharType="end"/>
      </w:r>
      <w:r>
        <w:tab/>
        <w:t>384</w:t>
      </w:r>
      <w:r>
        <w:tab/>
        <w:t>ix</w:t>
      </w:r>
      <w:r>
        <w:tab/>
      </w:r>
      <w:r>
        <w:fldChar w:fldCharType="begin"/>
      </w:r>
      <w:r>
        <w:instrText>XE "near Lancaster, Middleton, Lancashire, England (Medieval), Europe" \f B</w:instrText>
      </w:r>
      <w:r>
        <w:fldChar w:fldCharType="end"/>
      </w:r>
      <w:r>
        <w:rPr>
          <w:b/>
        </w:rPr>
        <w:t>Maude de Middleton</w:t>
      </w:r>
      <w:hyperlink w:anchor="ENDNOTE-2">
        <w:r w:rsidR="00C94065">
          <w:rPr>
            <w:vertAlign w:val="superscript"/>
          </w:rPr>
          <w:t>2</w:t>
        </w:r>
      </w:hyperlink>
      <w:r>
        <w:t xml:space="preserve"> was born in 1396 at near Lancaster in Middleton, Lancashire, England (Medieval), Europe.</w:t>
      </w:r>
      <w:r>
        <w:fldChar w:fldCharType="begin"/>
      </w:r>
      <w:r>
        <w:instrText>XE "near Lancaster, Middleton, Lancashire, England (Medieval), Europe" \f B</w:instrText>
      </w:r>
      <w:r>
        <w:fldChar w:fldCharType="end"/>
      </w:r>
      <w:r>
        <w:t xml:space="preserve"> She died in 1450 at the age of 54 at near Lancaster in Middleton, Lancashire, England (Medieval), Europe. The cause of her death (at the age of 54) in the year of 1450 is not known-surviving in 1450 was difficult &amp; it occurred in Medieval England</w:t>
      </w:r>
      <w:r>
        <w:br w:type="textWrapping" w:clear="all"/>
      </w:r>
    </w:p>
    <w:p w14:paraId="2B84BFA3" w14:textId="77777777" w:rsidR="00C94065" w:rsidRDefault="006944C1">
      <w:pPr>
        <w:tabs>
          <w:tab w:val="right" w:pos="648"/>
          <w:tab w:val="right" w:pos="1440"/>
          <w:tab w:val="left" w:pos="1584"/>
        </w:tabs>
        <w:ind w:left="1584" w:hanging="1584"/>
      </w:pPr>
      <w:r>
        <w:fldChar w:fldCharType="begin"/>
      </w:r>
      <w:r>
        <w:instrText>XE "de Middleton:Agnes Anne (1397–1425)" \f A</w:instrText>
      </w:r>
      <w:r>
        <w:fldChar w:fldCharType="end"/>
      </w:r>
      <w:r>
        <w:tab/>
        <w:t>385</w:t>
      </w:r>
      <w:r>
        <w:tab/>
        <w:t>x</w:t>
      </w:r>
      <w:r>
        <w:tab/>
      </w:r>
      <w:r>
        <w:fldChar w:fldCharType="begin"/>
      </w:r>
      <w:r>
        <w:instrText>XE "Etal, Northumberlandshire, England (Medieval), Europe" \f B</w:instrText>
      </w:r>
      <w:r>
        <w:fldChar w:fldCharType="end"/>
      </w:r>
      <w:r>
        <w:rPr>
          <w:b/>
        </w:rPr>
        <w:t>Agnes Anne de Middleton</w:t>
      </w:r>
      <w:hyperlink w:anchor="ENDNOTE-2">
        <w:r w:rsidR="00C94065">
          <w:rPr>
            <w:vertAlign w:val="superscript"/>
          </w:rPr>
          <w:t>2</w:t>
        </w:r>
      </w:hyperlink>
      <w:r>
        <w:t xml:space="preserve"> was born in 1397 in Etal, Northumberlandshire, England (Medieval), Europe.</w:t>
      </w:r>
      <w:r>
        <w:fldChar w:fldCharType="begin"/>
      </w:r>
      <w:r>
        <w:instrText>XE "Etal, Northumberlandshire, England (Medieval), Europe" \f B</w:instrText>
      </w:r>
      <w:r>
        <w:fldChar w:fldCharType="end"/>
      </w:r>
      <w:r>
        <w:t xml:space="preserve"> She died in 1425 at the age of 28 in Etal, Northumberlandshire, England (Medieval), Europe. The cause of her death (at the age of 28) in the year of 1425 is not known-surviving in 1425 was difficult &amp; it occurred in Medieval England (location not known; used birth place)</w:t>
      </w:r>
      <w:r>
        <w:br w:type="textWrapping" w:clear="all"/>
      </w:r>
    </w:p>
    <w:p w14:paraId="1EB889FD" w14:textId="77777777" w:rsidR="00C94065" w:rsidRDefault="006944C1">
      <w:pPr>
        <w:pStyle w:val="TextNarr"/>
      </w:pPr>
      <w:r>
        <w:br w:type="textWrapping" w:clear="all"/>
      </w:r>
    </w:p>
    <w:p w14:paraId="2892641C" w14:textId="77777777" w:rsidR="00C94065" w:rsidRDefault="006944C1">
      <w:pPr>
        <w:pStyle w:val="TextNarr"/>
      </w:pPr>
      <w:r>
        <w:br w:type="textWrapping" w:clear="all"/>
      </w:r>
    </w:p>
    <w:p w14:paraId="13175EAA" w14:textId="77777777" w:rsidR="00C94065" w:rsidRDefault="006944C1">
      <w:pPr>
        <w:pStyle w:val="TextNarr"/>
      </w:pPr>
      <w:r>
        <w:t xml:space="preserve">348.  </w:t>
      </w:r>
      <w:r>
        <w:fldChar w:fldCharType="begin"/>
      </w:r>
      <w:r>
        <w:instrText>XE "de Montagu:Alice (1311–1345)" \f A</w:instrText>
      </w:r>
      <w:r>
        <w:fldChar w:fldCharType="end"/>
      </w:r>
      <w:r>
        <w:fldChar w:fldCharType="begin"/>
      </w:r>
      <w:r>
        <w:instrText>XE "Salisbury, Wiltshire, England (Medieval), Europe" \f B</w:instrText>
      </w:r>
      <w:r>
        <w:fldChar w:fldCharType="end"/>
      </w:r>
      <w:r>
        <w:rPr>
          <w:b/>
        </w:rPr>
        <w:t>Alice de Montagu</w:t>
      </w:r>
      <w:r>
        <w:t xml:space="preserve">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1311 in Salisbury, Wiltshire, England (Medieval), Europe.</w:t>
      </w:r>
      <w:hyperlink w:anchor="ENDNOTE-171">
        <w:r w:rsidR="00C94065">
          <w:rPr>
            <w:vertAlign w:val="superscript"/>
          </w:rPr>
          <w:t>171</w:t>
        </w:r>
      </w:hyperlink>
      <w:r>
        <w:fldChar w:fldCharType="begin"/>
      </w:r>
      <w:r>
        <w:instrText>XE "England (Medieval), Europe" \f B</w:instrText>
      </w:r>
      <w:r>
        <w:fldChar w:fldCharType="end"/>
      </w:r>
      <w:r>
        <w:t xml:space="preserve"> She died in 1345 at the age of 34 in England (Medieval), Europe. The cause of her death (at the age of 34) in the year of 1345 is not known-surviving in 1345 was difficult &amp; it occurred in Medieval England She was also known as Montacute. Source: text found in Source "Family: Alice Montacute"</w:t>
      </w:r>
      <w:r>
        <w:br/>
      </w:r>
      <w:r>
        <w:br/>
        <w:t>Name Alice Montacute</w:t>
      </w:r>
      <w:r>
        <w:br/>
        <w:t>Gender Female</w:t>
      </w:r>
      <w:r>
        <w:br/>
        <w:t>Birth 1305</w:t>
      </w:r>
      <w:r>
        <w:br/>
        <w:t>Birth Place Skepton, England</w:t>
      </w:r>
      <w:r>
        <w:br/>
        <w:t>Father William Montacute</w:t>
      </w:r>
      <w:r>
        <w:br/>
        <w:t>Mother Elizabeth Montfort</w:t>
      </w:r>
      <w:r>
        <w:br/>
        <w:t>Spouse Ralph Daubeney</w:t>
      </w:r>
      <w:r>
        <w:br/>
        <w:t xml:space="preserve">Children Giles Daubeney </w:t>
      </w:r>
      <w:r>
        <w:fldChar w:fldCharType="begin"/>
      </w:r>
      <w:r>
        <w:instrText>XE "Somerton, Somersetshire, England (Medieval), Europe" \f B</w:instrText>
      </w:r>
      <w:r>
        <w:fldChar w:fldCharType="end"/>
      </w:r>
      <w:r>
        <w:t xml:space="preserve"> Alice de Montagu and Ralph d'Aubeney were married on January 27, 1332 in Somerton, Somersetshire, England (Medieval), Europe.</w:t>
      </w:r>
      <w:hyperlink w:anchor="ENDNOTE-34">
        <w:r w:rsidR="00C94065">
          <w:rPr>
            <w:vertAlign w:val="superscript"/>
          </w:rPr>
          <w:t>34</w:t>
        </w:r>
      </w:hyperlink>
      <w:r>
        <w:fldChar w:fldCharType="begin"/>
      </w:r>
      <w:r>
        <w:instrText>XE "Daubeney:Elias (1261–1305)" \f A</w:instrText>
      </w:r>
      <w:r>
        <w:fldChar w:fldCharType="end"/>
      </w:r>
      <w:r>
        <w:fldChar w:fldCharType="begin"/>
      </w:r>
      <w:r>
        <w:instrText>XE "&lt;No surname&gt;:Joan of Guernsey (1284–1311)" \f A</w:instrText>
      </w:r>
      <w:r>
        <w:fldChar w:fldCharType="end"/>
      </w:r>
      <w:r>
        <w:br w:type="textWrapping" w:clear="all"/>
      </w:r>
    </w:p>
    <w:p w14:paraId="02976718" w14:textId="77777777" w:rsidR="00C94065" w:rsidRDefault="006944C1">
      <w:pPr>
        <w:pStyle w:val="TextNarr"/>
      </w:pPr>
      <w:r>
        <w:br w:type="textWrapping" w:clear="all"/>
      </w:r>
    </w:p>
    <w:p w14:paraId="055AB434" w14:textId="77777777" w:rsidR="00C94065" w:rsidRDefault="006944C1">
      <w:pPr>
        <w:pStyle w:val="TextNarr"/>
      </w:pPr>
      <w:r>
        <w:fldChar w:fldCharType="begin"/>
      </w:r>
      <w:r>
        <w:instrText>XE "d'Aubeney:Ralph (1304–1378)" \f A</w:instrText>
      </w:r>
      <w:r>
        <w:fldChar w:fldCharType="end"/>
      </w:r>
      <w:r>
        <w:fldChar w:fldCharType="begin"/>
      </w:r>
      <w:r>
        <w:instrText>XE "Guernsey, Channel Islands, England (Medieval), Europe" \f B</w:instrText>
      </w:r>
      <w:r>
        <w:fldChar w:fldCharType="end"/>
      </w:r>
      <w:r>
        <w:t xml:space="preserve"> </w:t>
      </w:r>
      <w:r>
        <w:rPr>
          <w:b/>
          <w:color w:val="456EB5"/>
        </w:rPr>
        <w:t>Ralph d'Aubeney</w:t>
      </w:r>
      <w:r>
        <w:t>, son of Elias Daubeney and Joan , was born on March 3, 1304 in Guernsey, Channel Islands, England (Medieval), Europe.</w:t>
      </w:r>
      <w:hyperlink w:anchor="ENDNOTE-7">
        <w:r w:rsidR="00C94065">
          <w:rPr>
            <w:vertAlign w:val="superscript"/>
          </w:rPr>
          <w:t>7</w:t>
        </w:r>
      </w:hyperlink>
      <w:r>
        <w:fldChar w:fldCharType="begin"/>
      </w:r>
      <w:r>
        <w:instrText>XE "South Petherton, Somersetshire, England (Medieval), Europe" \f B</w:instrText>
      </w:r>
      <w:r>
        <w:fldChar w:fldCharType="end"/>
      </w:r>
      <w:r>
        <w:t xml:space="preserve"> He died after December, 1378 at the age of 74 in South Petherton, Somersetshire, England (Medieval), Europe. The cause of his death (at the age of 74) in December, 1378 is not known-surviving in 1378 was difficult &amp; it occurred in Medieval England</w:t>
      </w:r>
      <w:r>
        <w:fldChar w:fldCharType="begin"/>
      </w:r>
      <w:r>
        <w:instrText>XE "Buried in an unknown cemetery, Gloucester, Gloucestershire, England (Medieval), Europe" \f B</w:instrText>
      </w:r>
      <w:r>
        <w:fldChar w:fldCharType="end"/>
      </w:r>
      <w:r>
        <w:t xml:space="preserve"> He was buried after 1378 at Buried in an unknown cemetery in Gloucester, Gloucestershire, England (Medieval), Europe.</w:t>
      </w:r>
      <w:hyperlink w:anchor="ENDNOTE-172">
        <w:r w:rsidR="00C94065">
          <w:rPr>
            <w:vertAlign w:val="superscript"/>
          </w:rPr>
          <w:t>172</w:t>
        </w:r>
      </w:hyperlink>
      <w:r>
        <w:t xml:space="preserve"> Ralph was also known as Aubeny.</w:t>
      </w:r>
      <w:hyperlink w:anchor="ENDNOTE-173">
        <w:r w:rsidR="00C94065">
          <w:rPr>
            <w:vertAlign w:val="superscript"/>
          </w:rPr>
          <w:t>173</w:t>
        </w:r>
      </w:hyperlink>
      <w:r>
        <w:t xml:space="preserve"> He was also known as Daubeney.</w:t>
      </w:r>
      <w:hyperlink w:anchor="ENDNOTE-34">
        <w:r w:rsidR="00C94065">
          <w:rPr>
            <w:vertAlign w:val="superscript"/>
          </w:rPr>
          <w:t>34</w:t>
        </w:r>
      </w:hyperlink>
    </w:p>
    <w:p w14:paraId="03BFD004" w14:textId="77777777" w:rsidR="00C94065" w:rsidRDefault="006944C1">
      <w:pPr>
        <w:pStyle w:val="TextNarr"/>
      </w:pPr>
      <w:r>
        <w:br w:type="textWrapping" w:clear="all"/>
      </w:r>
    </w:p>
    <w:p w14:paraId="709BD87F" w14:textId="77777777" w:rsidR="00C94065" w:rsidRDefault="006944C1">
      <w:pPr>
        <w:pStyle w:val="TextNarr"/>
      </w:pPr>
      <w:r>
        <w:br w:type="textWrapping" w:clear="all"/>
      </w:r>
    </w:p>
    <w:p w14:paraId="25CD73C8" w14:textId="77777777" w:rsidR="00C94065" w:rsidRDefault="006944C1">
      <w:pPr>
        <w:pStyle w:val="TextNarr"/>
      </w:pPr>
      <w:r>
        <w:t xml:space="preserve">351.  </w:t>
      </w:r>
      <w:r>
        <w:fldChar w:fldCharType="begin"/>
      </w:r>
      <w:r>
        <w:instrText>XE "de Montagu:Katherine Sandy's 22nd GGM (1315–1342)" \f A</w:instrText>
      </w:r>
      <w:r>
        <w:fldChar w:fldCharType="end"/>
      </w:r>
      <w:r>
        <w:fldChar w:fldCharType="begin"/>
      </w:r>
      <w:r>
        <w:instrText>XE "Salisbury, Wiltshire, England (Medieval), Europe" \f B</w:instrText>
      </w:r>
      <w:r>
        <w:fldChar w:fldCharType="end"/>
      </w:r>
      <w:r>
        <w:rPr>
          <w:b/>
          <w:color w:val="7A3695"/>
        </w:rPr>
        <w:t>Katherine de Montagu Sandy's 22nd GGM</w:t>
      </w:r>
      <w:hyperlink w:anchor="ENDNOTE-2">
        <w:r w:rsidR="00C94065">
          <w:rPr>
            <w:vertAlign w:val="superscript"/>
          </w:rPr>
          <w:t>2</w:t>
        </w:r>
      </w:hyperlink>
      <w:r>
        <w:t xml:space="preserve">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June, 1315 in Salisbury, Wiltshire, England (Medieval), Europe. She held the title of Lady before 1342.</w:t>
      </w:r>
      <w:r>
        <w:fldChar w:fldCharType="begin"/>
      </w:r>
      <w:r>
        <w:instrText>XE "County of Berkshire, England (Medieval), Europe" \f B</w:instrText>
      </w:r>
      <w:r>
        <w:fldChar w:fldCharType="end"/>
      </w:r>
      <w:r>
        <w:t xml:space="preserve"> She died on January 30, 1342 at the age of 26 in County of Berkshire, England (Medieval), Europe. The cause of her death (at the age of 27) on Tuesday, January 30th, 1342 is not known-surviving in 1342 was difficult</w:t>
      </w:r>
      <w:r>
        <w:br/>
      </w:r>
      <w:r>
        <w:br/>
        <w:t>Died as a Lady</w:t>
      </w:r>
      <w:r>
        <w:fldChar w:fldCharType="begin"/>
      </w:r>
      <w:r>
        <w:instrText>XE "Buried in an unknown cemetery, Bisham, Berkshire, England (Medieval), Europe" \f B</w:instrText>
      </w:r>
      <w:r>
        <w:fldChar w:fldCharType="end"/>
      </w:r>
      <w:r>
        <w:t xml:space="preserve"> Katherine was buried after 1342 at Buried in an unknown cemetery in Bisham, Berkshire, England (Medieval), Europe. </w:t>
      </w:r>
      <w:r>
        <w:fldChar w:fldCharType="begin"/>
      </w:r>
      <w:r>
        <w:instrText>XE "Salisbury, Wiltshire, England (Medieval), Europe" \f B</w:instrText>
      </w:r>
      <w:r>
        <w:fldChar w:fldCharType="end"/>
      </w:r>
      <w:r>
        <w:t xml:space="preserve"> Katherine de Montagu Sandy's 22nd GGM and William Smith Vl of Carrington and is Sandy's 22nd GGF were married in 1335 in Salisbury, Wiltshire, England (Medieval), Europe.</w:t>
      </w:r>
      <w:r>
        <w:fldChar w:fldCharType="begin"/>
      </w:r>
      <w:r>
        <w:instrText>XE "Smith:John of Carrington and is Sandy's 23rd GGF (in another branch) (1275–1359)" \f A</w:instrText>
      </w:r>
      <w:r>
        <w:fldChar w:fldCharType="end"/>
      </w:r>
      <w:r>
        <w:fldChar w:fldCharType="begin"/>
      </w:r>
      <w:r>
        <w:instrText>XE "Rixton:Sibilan Sandy's 23rd GGM (in another branch) (1280–1335)" \f A</w:instrText>
      </w:r>
      <w:r>
        <w:fldChar w:fldCharType="end"/>
      </w:r>
      <w:r>
        <w:br w:type="textWrapping" w:clear="all"/>
      </w:r>
    </w:p>
    <w:p w14:paraId="55DF84F7" w14:textId="77777777" w:rsidR="00C94065" w:rsidRDefault="006944C1">
      <w:pPr>
        <w:pStyle w:val="TextNarr"/>
      </w:pPr>
      <w:r>
        <w:br w:type="textWrapping" w:clear="all"/>
      </w:r>
    </w:p>
    <w:p w14:paraId="7AFCD23E" w14:textId="77777777" w:rsidR="00C94065" w:rsidRDefault="006944C1">
      <w:pPr>
        <w:pStyle w:val="TextNarr"/>
      </w:pPr>
      <w:r>
        <w:rPr>
          <w:noProof/>
        </w:rPr>
        <w:drawing>
          <wp:anchor distT="0" distB="0" distL="114300" distR="114300" simplePos="0" relativeHeight="251658356" behindDoc="0" locked="0" layoutInCell="1" allowOverlap="1" wp14:anchorId="14E14E3F" wp14:editId="22837498">
            <wp:simplePos x="0" y="0"/>
            <wp:positionH relativeFrom="margin">
              <wp:align>left</wp:align>
            </wp:positionH>
            <wp:positionV relativeFrom="paragraph">
              <wp:posOffset>8890</wp:posOffset>
            </wp:positionV>
            <wp:extent cx="1021080" cy="1143000"/>
            <wp:effectExtent l="0" t="0" r="0" b="0"/>
            <wp:wrapSquare wrapText="right"/>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17.png"/>
                    <pic:cNvPicPr/>
                  </pic:nvPicPr>
                  <pic:blipFill>
                    <a:blip r:embed="rId107"/>
                    <a:stretch>
                      <a:fillRect/>
                    </a:stretch>
                  </pic:blipFill>
                  <pic:spPr>
                    <a:xfrm>
                      <a:off x="0" y="0"/>
                      <a:ext cx="1021080" cy="1143000"/>
                    </a:xfrm>
                    <a:prstGeom prst="rect">
                      <a:avLst/>
                    </a:prstGeom>
                  </pic:spPr>
                </pic:pic>
              </a:graphicData>
            </a:graphic>
          </wp:anchor>
        </w:drawing>
      </w:r>
      <w:r>
        <w:fldChar w:fldCharType="begin"/>
      </w:r>
      <w:r>
        <w:instrText>XE "Smith:William Vl of Carrington and is Sandy's 22nd GGF (1310–1378)" \f A</w:instrText>
      </w:r>
      <w:r>
        <w:fldChar w:fldCharType="end"/>
      </w:r>
      <w:r>
        <w:fldChar w:fldCharType="begin"/>
      </w:r>
      <w:r>
        <w:instrText>XE "County of Cheshire, England (Medieval), Europe" \f B</w:instrText>
      </w:r>
      <w:r>
        <w:fldChar w:fldCharType="end"/>
      </w:r>
      <w:r>
        <w:t xml:space="preserve"> </w:t>
      </w:r>
      <w:r>
        <w:rPr>
          <w:b/>
          <w:color w:val="7A3695"/>
        </w:rPr>
        <w:t>William Smith Vl of Carrington and is Sandy's 22nd GGF</w:t>
      </w:r>
      <w:hyperlink w:anchor="ENDNOTE-2">
        <w:r w:rsidR="00C94065">
          <w:rPr>
            <w:vertAlign w:val="superscript"/>
          </w:rPr>
          <w:t>2</w:t>
        </w:r>
      </w:hyperlink>
      <w:r>
        <w:t>, son of John Smith and Sibilan Rixton, was born in 1310 in County of Cheshire, England (Medieval), Europe. He held the title of Sir before 1378.</w:t>
      </w:r>
      <w:r>
        <w:fldChar w:fldCharType="begin"/>
      </w:r>
      <w:r>
        <w:instrText>XE "England (Medieval), Europe" \f B</w:instrText>
      </w:r>
      <w:r>
        <w:fldChar w:fldCharType="end"/>
      </w:r>
      <w:r>
        <w:t xml:space="preserve"> He died in October, 1378 at the age of 68 in England (Medieval), Europe. The cause of his death (at the age of 68) in October, 1378 is not known-surviving in 1378 was difficult</w:t>
      </w:r>
      <w:r>
        <w:br/>
      </w:r>
      <w:r>
        <w:br/>
        <w:t>Died as a Sir</w:t>
      </w:r>
      <w:r>
        <w:br w:type="textWrapping" w:clear="all"/>
      </w:r>
    </w:p>
    <w:p w14:paraId="501A7E8C" w14:textId="77777777" w:rsidR="00C94065" w:rsidRDefault="006944C1">
      <w:pPr>
        <w:pStyle w:val="TextNarr"/>
      </w:pPr>
      <w:r>
        <w:br w:type="textWrapping" w:clear="all"/>
      </w:r>
    </w:p>
    <w:p w14:paraId="23759B99" w14:textId="77777777" w:rsidR="00C94065" w:rsidRDefault="006944C1">
      <w:pPr>
        <w:pStyle w:val="TextNarr"/>
      </w:pPr>
      <w:r>
        <w:t xml:space="preserve"> William Smith and Katherine de Montagu had the following child:</w:t>
      </w:r>
      <w:r>
        <w:br w:type="textWrapping" w:clear="all"/>
      </w:r>
    </w:p>
    <w:p w14:paraId="71DF1525" w14:textId="77777777" w:rsidR="00C94065" w:rsidRDefault="006944C1">
      <w:pPr>
        <w:pStyle w:val="TextNarr"/>
      </w:pPr>
      <w:r>
        <w:br w:type="textWrapping" w:clear="all"/>
      </w:r>
    </w:p>
    <w:p w14:paraId="163B211C" w14:textId="77777777" w:rsidR="00C94065" w:rsidRDefault="006944C1">
      <w:pPr>
        <w:tabs>
          <w:tab w:val="right" w:pos="648"/>
          <w:tab w:val="right" w:pos="1440"/>
          <w:tab w:val="left" w:pos="1584"/>
        </w:tabs>
        <w:ind w:left="1584" w:hanging="1584"/>
      </w:pPr>
      <w:r>
        <w:fldChar w:fldCharType="begin"/>
      </w:r>
      <w:r>
        <w:instrText>XE "Smith:Thomas Carrington VII {tagged} Research and is Sandy's 21st GGF (1330–1378)" \f A</w:instrText>
      </w:r>
      <w:r>
        <w:fldChar w:fldCharType="end"/>
      </w:r>
      <w:r>
        <w:tab/>
        <w:t>+386</w:t>
      </w:r>
      <w:r>
        <w:tab/>
        <w:t>i</w:t>
      </w:r>
      <w:r>
        <w:tab/>
      </w:r>
      <w:r>
        <w:rPr>
          <w:b/>
          <w:color w:val="7A3695"/>
        </w:rPr>
        <w:t>Thomas Carrington Smith VII {tagged} Research and is Sandy's 21st GGF</w:t>
      </w:r>
      <w:r>
        <w:t>, born 1330, Region of Greater London, England (Medieval), Europe</w:t>
      </w:r>
      <w:r>
        <w:fldChar w:fldCharType="begin"/>
      </w:r>
      <w:r>
        <w:instrText>XE "Isleworth, Region of Greater London, England (Medieval), Europe" \f B</w:instrText>
      </w:r>
      <w:r>
        <w:fldChar w:fldCharType="end"/>
      </w:r>
      <w:r>
        <w:t>; married Margaret Roos {tagged} DOB is in error and is Sandy's 21st GGM, 1361, Rivenhall, Essexshire, England (Medieval), Europe</w:t>
      </w:r>
      <w:r>
        <w:fldChar w:fldCharType="begin"/>
      </w:r>
      <w:r>
        <w:instrText>XE "Rivenhall, Essexshire, England (Medieval), Europe" \f B</w:instrText>
      </w:r>
      <w:r>
        <w:fldChar w:fldCharType="end"/>
      </w:r>
      <w:r>
        <w:t>; died 1378, England (Medieval), Europe</w:t>
      </w:r>
      <w:r>
        <w:fldChar w:fldCharType="begin"/>
      </w:r>
      <w:r>
        <w:instrText>XE "England (Medieval), Europe" \f B</w:instrText>
      </w:r>
      <w:r>
        <w:fldChar w:fldCharType="end"/>
      </w:r>
      <w:r>
        <w:t>.</w:t>
      </w:r>
      <w:r>
        <w:br w:type="textWrapping" w:clear="all"/>
      </w:r>
    </w:p>
    <w:p w14:paraId="7571DB9A" w14:textId="77777777" w:rsidR="00C94065" w:rsidRDefault="006944C1">
      <w:pPr>
        <w:pStyle w:val="TextNarr"/>
      </w:pPr>
      <w:r>
        <w:br w:type="textWrapping" w:clear="all"/>
      </w:r>
    </w:p>
    <w:p w14:paraId="2C029822" w14:textId="77777777" w:rsidR="00C94065" w:rsidRDefault="006944C1">
      <w:pPr>
        <w:pStyle w:val="TextNarr"/>
      </w:pPr>
      <w:r>
        <w:br w:type="textWrapping" w:clear="all"/>
      </w:r>
    </w:p>
    <w:p w14:paraId="7A932D7C" w14:textId="77777777" w:rsidR="00C94065" w:rsidRDefault="006944C1">
      <w:pPr>
        <w:pStyle w:val="TextNarr"/>
      </w:pPr>
      <w:r>
        <w:t xml:space="preserve">353.  </w:t>
      </w:r>
      <w:r>
        <w:fldChar w:fldCharType="begin"/>
      </w:r>
      <w:r>
        <w:instrText>XE "&lt;No surname&gt;:Margery of Badlesmere (1304–1363)" \f A</w:instrText>
      </w:r>
      <w:r>
        <w:fldChar w:fldCharType="end"/>
      </w:r>
      <w:r>
        <w:fldChar w:fldCharType="begin"/>
      </w:r>
      <w:r>
        <w:instrText>XE "Badlesmere, County of Kent, England (Medieval), Europe" \f B</w:instrText>
      </w:r>
      <w:r>
        <w:fldChar w:fldCharType="end"/>
      </w:r>
      <w:r>
        <w:rPr>
          <w:b/>
        </w:rPr>
        <w:t>Margery of Badlesmere</w:t>
      </w:r>
      <w:hyperlink w:anchor="ENDNOTE-2">
        <w:r w:rsidR="00C94065">
          <w:rPr>
            <w:vertAlign w:val="superscript"/>
          </w:rPr>
          <w:t>2</w:t>
        </w:r>
      </w:hyperlink>
      <w:r>
        <w:t xml:space="preserve">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3, 1304 in Badlesmere, County of Kent, England (Medieval), Europe.</w:t>
      </w:r>
      <w:r>
        <w:fldChar w:fldCharType="begin"/>
      </w:r>
      <w:r>
        <w:instrText>XE "Helmsley, North Riding of Yorkshire, England (Medieval), Europe" \f B</w:instrText>
      </w:r>
      <w:r>
        <w:fldChar w:fldCharType="end"/>
      </w:r>
      <w:r>
        <w:t xml:space="preserve"> She died on October 18, 1363 at the age of 58 in Helmsley, North Riding of Yorkshire, England (Medieval), Europe. The cause of her death (at the age of 59) on Tuesday, October 18th, 1363 is not known-surviving in 1363 was difficult &amp; it occurred in Medieval England </w:t>
      </w:r>
      <w:r>
        <w:br w:type="textWrapping" w:clear="all"/>
      </w:r>
    </w:p>
    <w:p w14:paraId="7B44E5C7" w14:textId="77777777" w:rsidR="00C94065" w:rsidRDefault="006944C1">
      <w:pPr>
        <w:pStyle w:val="TextNarr"/>
      </w:pPr>
      <w:r>
        <w:br w:type="textWrapping" w:clear="all"/>
      </w:r>
    </w:p>
    <w:p w14:paraId="1D300DB0" w14:textId="77777777" w:rsidR="00C94065" w:rsidRDefault="006944C1">
      <w:pPr>
        <w:pStyle w:val="TextNarr"/>
      </w:pPr>
      <w:r>
        <w:fldChar w:fldCharType="begin"/>
      </w:r>
      <w:r>
        <w:instrText>XE "de Ros:William (1285–1342)" \f A</w:instrText>
      </w:r>
      <w:r>
        <w:fldChar w:fldCharType="end"/>
      </w:r>
      <w:r>
        <w:t xml:space="preserve"> </w:t>
      </w:r>
      <w:r>
        <w:rPr>
          <w:b/>
          <w:color w:val="CF2127"/>
        </w:rPr>
        <w:t>William de Ros</w:t>
      </w:r>
      <w:hyperlink w:anchor="ENDNOTE-2">
        <w:r w:rsidR="00C94065">
          <w:rPr>
            <w:vertAlign w:val="superscript"/>
          </w:rPr>
          <w:t>2</w:t>
        </w:r>
      </w:hyperlink>
      <w:r>
        <w:t xml:space="preserve"> was born in 1285. He held the title of Baron of Helmsley after 1285.</w:t>
      </w:r>
      <w:r>
        <w:fldChar w:fldCharType="begin"/>
      </w:r>
      <w:r>
        <w:instrText>XE "This global place was used as neither death nor birth locations are known, A Conceptual Continent that surrounds the Region of Oceania" \f B</w:instrText>
      </w:r>
      <w:r>
        <w:fldChar w:fldCharType="end"/>
      </w:r>
      <w:r>
        <w:t xml:space="preserve"> He died on February 3, 1342 at the age of 57 at This global place was used as neither death nor birth locations are known in A Conceptual Continent that surrounds the Region of Oceania. The cause of his death (at the age of 57) on Saturday, February 3rd, 1342 is not known-surviving in 1342 was difficult</w:t>
      </w:r>
      <w:r>
        <w:br/>
      </w:r>
      <w:r>
        <w:br/>
        <w:t>Died as the Baron of Helmsley</w:t>
      </w:r>
    </w:p>
    <w:p w14:paraId="5789DF4B" w14:textId="77777777" w:rsidR="00C94065" w:rsidRDefault="006944C1">
      <w:pPr>
        <w:pStyle w:val="TextNarr"/>
      </w:pPr>
      <w:r>
        <w:br w:type="textWrapping" w:clear="all"/>
      </w:r>
    </w:p>
    <w:p w14:paraId="5F482F97" w14:textId="77777777" w:rsidR="00C94065" w:rsidRDefault="006944C1">
      <w:pPr>
        <w:pStyle w:val="TextNarr"/>
      </w:pPr>
      <w:r>
        <w:t xml:space="preserve"> William de Ros and Margery  had the following child:</w:t>
      </w:r>
      <w:r>
        <w:br w:type="textWrapping" w:clear="all"/>
      </w:r>
    </w:p>
    <w:p w14:paraId="6F568A8C" w14:textId="77777777" w:rsidR="00C94065" w:rsidRDefault="006944C1">
      <w:pPr>
        <w:pStyle w:val="TextNarr"/>
      </w:pPr>
      <w:r>
        <w:br w:type="textWrapping" w:clear="all"/>
      </w:r>
    </w:p>
    <w:p w14:paraId="660DFCC4" w14:textId="77777777" w:rsidR="00C94065" w:rsidRDefault="006944C1">
      <w:pPr>
        <w:tabs>
          <w:tab w:val="right" w:pos="648"/>
          <w:tab w:val="right" w:pos="1440"/>
          <w:tab w:val="left" w:pos="1584"/>
        </w:tabs>
        <w:ind w:left="1584" w:hanging="1584"/>
      </w:pPr>
      <w:r>
        <w:fldChar w:fldCharType="begin"/>
      </w:r>
      <w:r>
        <w:instrText>XE "de Ros:Maud (1338–1380)" \f A</w:instrText>
      </w:r>
      <w:r>
        <w:fldChar w:fldCharType="end"/>
      </w:r>
      <w:r>
        <w:tab/>
        <w:t>+387</w:t>
      </w:r>
      <w:r>
        <w:tab/>
        <w:t>i</w:t>
      </w:r>
      <w:r>
        <w:tab/>
      </w:r>
      <w:r>
        <w:rPr>
          <w:b/>
        </w:rPr>
        <w:t>Maud de Ros</w:t>
      </w:r>
      <w:r>
        <w:t>, born December 9, 1338, Helmsley, North Riding of Yorkshire, England (Medieval), Europe</w:t>
      </w:r>
      <w:r>
        <w:fldChar w:fldCharType="begin"/>
      </w:r>
      <w:r>
        <w:instrText>XE "Helmsley Castle, Helmsley, North Riding of Yorkshire, England (Medieval), Europe" \f B</w:instrText>
      </w:r>
      <w:r>
        <w:fldChar w:fldCharType="end"/>
      </w:r>
      <w:r>
        <w:t>; married Hugh Lambert, about 1354; died May 16, 1380, Harringworth, Northamptonshire, England (Medieval), Europe</w:t>
      </w:r>
      <w:r>
        <w:fldChar w:fldCharType="begin"/>
      </w:r>
      <w:r>
        <w:instrText>XE "Harringworth, Northamptonshire, England (Medieval), Europe" \f B</w:instrText>
      </w:r>
      <w:r>
        <w:fldChar w:fldCharType="end"/>
      </w:r>
      <w:r>
        <w:t>.</w:t>
      </w:r>
      <w:r>
        <w:br w:type="textWrapping" w:clear="all"/>
      </w:r>
    </w:p>
    <w:p w14:paraId="41A6D839" w14:textId="77777777" w:rsidR="00C94065" w:rsidRDefault="006944C1">
      <w:pPr>
        <w:pStyle w:val="TextNarr"/>
      </w:pPr>
      <w:r>
        <w:br w:type="textWrapping" w:clear="all"/>
      </w:r>
    </w:p>
    <w:p w14:paraId="38C1E790" w14:textId="77777777" w:rsidR="00C94065" w:rsidRDefault="006944C1">
      <w:pPr>
        <w:pStyle w:val="TextNarr"/>
      </w:pPr>
      <w:r>
        <w:br w:type="textWrapping" w:clear="all"/>
      </w:r>
    </w:p>
    <w:p w14:paraId="01DD4586" w14:textId="77777777" w:rsidR="00C94065" w:rsidRDefault="006944C1">
      <w:pPr>
        <w:pStyle w:val="TextNarr"/>
      </w:pPr>
      <w:r>
        <w:t xml:space="preserve">354.  </w:t>
      </w:r>
      <w:r>
        <w:fldChar w:fldCharType="begin"/>
      </w:r>
      <w:r>
        <w:instrText>XE "&lt;No surname&gt;:Maud of Badlesmere, Don's 21st GGM in the branch where Don and Sandy meet (1310–1366)" \f A</w:instrText>
      </w:r>
      <w:r>
        <w:fldChar w:fldCharType="end"/>
      </w:r>
      <w:r>
        <w:fldChar w:fldCharType="begin"/>
      </w:r>
      <w:r>
        <w:instrText>XE "Badlesmere, County of Kent, England (Medieval), Europe" \f B</w:instrText>
      </w:r>
      <w:r>
        <w:fldChar w:fldCharType="end"/>
      </w:r>
      <w:r>
        <w:rPr>
          <w:b/>
          <w:color w:val="456EB5"/>
        </w:rPr>
        <w:t>Maud of Badlesmere, Don's 21st GGM in the branch where Don and Sandy meet</w:t>
      </w:r>
      <w:hyperlink w:anchor="ENDNOTE-2">
        <w:r w:rsidR="00C94065">
          <w:rPr>
            <w:vertAlign w:val="superscript"/>
          </w:rPr>
          <w:t>2</w:t>
        </w:r>
      </w:hyperlink>
      <w:r>
        <w:t xml:space="preserve">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1310 in Badlesmere, County of Kent, England (Medieval), Europe.</w:t>
      </w:r>
      <w:r>
        <w:fldChar w:fldCharType="begin"/>
      </w:r>
      <w:r>
        <w:instrText>XE "Earls Colne, Essexshire, England (Medieval), Europe" \f B</w:instrText>
      </w:r>
      <w:r>
        <w:fldChar w:fldCharType="end"/>
      </w:r>
      <w:r>
        <w:t xml:space="preserve"> She died on May 23, 1366 at the age of 56 in Earls Colne, Essexshire, England (Medieval), Europe. The cause of her death (at the age of 56) on Friday, May 23rd, 1366 is not known-surviving in 1366 was difficult &amp; it occurred in Medieval England</w:t>
      </w:r>
      <w:r>
        <w:fldChar w:fldCharType="begin"/>
      </w:r>
      <w:r>
        <w:instrText>XE "Buried in an unknown cemetery, Earls Colne, Essexshire, England (Medieval), Europe" \f B</w:instrText>
      </w:r>
      <w:r>
        <w:fldChar w:fldCharType="end"/>
      </w:r>
      <w:r>
        <w:t xml:space="preserve"> She was buried after 1366 at Buried in an unknown cemetery in Earls Colne, Essexshire, England (Medieval), Europe. Relationships…Maud is Don's 21st great-grandmother</w:t>
      </w:r>
      <w:r>
        <w:br/>
        <w:t>-and-</w:t>
      </w:r>
      <w:r>
        <w:br/>
        <w:t>she is Sandy's 25th great grand-aunt (sister of her 25th great-grandmother, Margaret)</w:t>
      </w:r>
      <w:r>
        <w:br/>
      </w:r>
      <w:r>
        <w:br/>
        <w:t xml:space="preserve">Maud and Margaret form the common tree branches for us both </w:t>
      </w:r>
      <w:r>
        <w:fldChar w:fldCharType="begin"/>
      </w:r>
      <w:r>
        <w:instrText>XE "Oxford, Oxfordshire, England (Medieval), Europe" \f B</w:instrText>
      </w:r>
      <w:r>
        <w:fldChar w:fldCharType="end"/>
      </w:r>
      <w:r>
        <w:t xml:space="preserve"> Maud of Badlesmere, Don's 21st GGM in the branch where Don and Sandy meet and John de Vere Don's 21st GGF (in another branch) were married in 1334 in Oxford, Oxfordshire, England (Medieval), Europe.</w:t>
      </w:r>
      <w:r>
        <w:fldChar w:fldCharType="begin"/>
      </w:r>
      <w:r>
        <w:instrText>XE "de Vere:Alfonso (1275–1329)" \f A</w:instrText>
      </w:r>
      <w:r>
        <w:fldChar w:fldCharType="end"/>
      </w:r>
      <w:r>
        <w:fldChar w:fldCharType="begin"/>
      </w:r>
      <w:r>
        <w:instrText>XE "Foliot:Jane Joan (1261–1312)" \f A</w:instrText>
      </w:r>
      <w:r>
        <w:fldChar w:fldCharType="end"/>
      </w:r>
      <w:r>
        <w:br w:type="textWrapping" w:clear="all"/>
      </w:r>
    </w:p>
    <w:p w14:paraId="20C0E0BA" w14:textId="77777777" w:rsidR="00C94065" w:rsidRDefault="006944C1">
      <w:pPr>
        <w:pStyle w:val="TextNarr"/>
      </w:pPr>
      <w:r>
        <w:br w:type="textWrapping" w:clear="all"/>
      </w:r>
    </w:p>
    <w:p w14:paraId="2279F825" w14:textId="77777777" w:rsidR="00C94065" w:rsidRDefault="006944C1">
      <w:pPr>
        <w:pStyle w:val="TextNarr"/>
      </w:pPr>
      <w:r>
        <w:fldChar w:fldCharType="begin"/>
      </w:r>
      <w:r>
        <w:instrText>XE "de Vere:John Don's 21st GGF (in another branch) (1312–1359)" \f A</w:instrText>
      </w:r>
      <w:r>
        <w:fldChar w:fldCharType="end"/>
      </w:r>
      <w:r>
        <w:fldChar w:fldCharType="begin"/>
      </w:r>
      <w:r>
        <w:instrText>XE "Oxford, Oxfordshire, England (Medieval), Europe" \f B</w:instrText>
      </w:r>
      <w:r>
        <w:fldChar w:fldCharType="end"/>
      </w:r>
      <w:r>
        <w:t xml:space="preserve"> </w:t>
      </w:r>
      <w:r>
        <w:rPr>
          <w:b/>
          <w:color w:val="456EB5"/>
        </w:rPr>
        <w:t>John de Vere Don's 21st GGF (in another branch)</w:t>
      </w:r>
      <w:hyperlink w:anchor="ENDNOTE-2">
        <w:r w:rsidR="00C94065">
          <w:rPr>
            <w:vertAlign w:val="superscript"/>
          </w:rPr>
          <w:t>2</w:t>
        </w:r>
      </w:hyperlink>
      <w:r>
        <w:t>, son of Alfonso de Vere and Jane Joan Foliot, was born on March 12, 1312 in Oxford, Oxfordshire, England (Medieval), Europe.</w:t>
      </w:r>
      <w:r>
        <w:fldChar w:fldCharType="begin"/>
      </w:r>
      <w:r>
        <w:instrText>XE "Oxford, Oxfordshire, England (Medieval), Europe" \f B</w:instrText>
      </w:r>
      <w:r>
        <w:fldChar w:fldCharType="end"/>
      </w:r>
      <w:r>
        <w:t xml:space="preserve"> He held the title of 7th Earl of Oxford, Sir after 1312 in Oxford, Oxfordshire, England (Medieval), Europe.</w:t>
      </w:r>
      <w:r>
        <w:fldChar w:fldCharType="begin"/>
      </w:r>
      <w:r>
        <w:instrText>XE "Castle Hedington, Earls Colne, Essexshire, England (Medieval), Europe" \f B</w:instrText>
      </w:r>
      <w:r>
        <w:fldChar w:fldCharType="end"/>
      </w:r>
      <w:r>
        <w:t xml:space="preserve"> He was christened after 1312 at Castle Hedington in Earls Colne, Essexshire, England (Medieval), Europe.</w:t>
      </w:r>
      <w:r>
        <w:fldChar w:fldCharType="begin"/>
      </w:r>
      <w:r>
        <w:instrText>XE "Rheims, Marne, Champagne-Ardenne, France (Medieval), Europe" \f B</w:instrText>
      </w:r>
      <w:r>
        <w:fldChar w:fldCharType="end"/>
      </w:r>
      <w:r>
        <w:t xml:space="preserve"> John died on January 23, 1359 at the age of 46 at Rheims in Marne, Champagne-Ardenne, France (Medieval), Europe. As a Sir and the 7th Earl of Oxford, he was killed (at the age of 47) on Tuesday, January 23rd, 1359 at the siege of Rheims in Medieval France</w:t>
      </w:r>
      <w:r>
        <w:fldChar w:fldCharType="begin"/>
      </w:r>
      <w:r>
        <w:instrText>XE "Buried in the cemetery at the Church of Colne Priory in Braintree District, Earls Colne, Essexshire, England (Medieval), Europe" \f B</w:instrText>
      </w:r>
      <w:r>
        <w:fldChar w:fldCharType="end"/>
      </w:r>
      <w:r>
        <w:t xml:space="preserve"> He was buried after January, 1359 at Buried in the cemetery at the Church of Colne Priory in Braintree District in Earls Colne, Essexshire, England (Medieval), Europe.</w:t>
      </w:r>
    </w:p>
    <w:p w14:paraId="3C31733E" w14:textId="77777777" w:rsidR="00C94065" w:rsidRDefault="006944C1">
      <w:pPr>
        <w:pStyle w:val="TextNarr"/>
      </w:pPr>
      <w:r>
        <w:br w:type="textWrapping" w:clear="all"/>
      </w:r>
    </w:p>
    <w:p w14:paraId="501ED628" w14:textId="77777777" w:rsidR="00C94065" w:rsidRDefault="006944C1">
      <w:pPr>
        <w:pStyle w:val="TextNarr"/>
      </w:pPr>
      <w:r>
        <w:t xml:space="preserve"> John de Vere and Maud  had the following children:</w:t>
      </w:r>
      <w:r>
        <w:br w:type="textWrapping" w:clear="all"/>
      </w:r>
    </w:p>
    <w:p w14:paraId="4A0AA50E" w14:textId="77777777" w:rsidR="00C94065" w:rsidRDefault="006944C1">
      <w:pPr>
        <w:pStyle w:val="TextNarr"/>
      </w:pPr>
      <w:r>
        <w:br w:type="textWrapping" w:clear="all"/>
      </w:r>
    </w:p>
    <w:p w14:paraId="156AF2D7" w14:textId="77777777" w:rsidR="00C94065" w:rsidRDefault="006944C1">
      <w:pPr>
        <w:tabs>
          <w:tab w:val="right" w:pos="648"/>
          <w:tab w:val="right" w:pos="1440"/>
          <w:tab w:val="left" w:pos="1584"/>
        </w:tabs>
        <w:ind w:left="1584" w:hanging="1584"/>
      </w:pPr>
      <w:r>
        <w:fldChar w:fldCharType="begin"/>
      </w:r>
      <w:r>
        <w:instrText>XE "de Vere:Thomas (1335–1371)" \f A</w:instrText>
      </w:r>
      <w:r>
        <w:fldChar w:fldCharType="end"/>
      </w:r>
      <w:r>
        <w:tab/>
        <w:t>388</w:t>
      </w:r>
      <w:r>
        <w:tab/>
        <w:t>i</w:t>
      </w:r>
      <w:r>
        <w:tab/>
      </w:r>
      <w:r>
        <w:fldChar w:fldCharType="begin"/>
      </w:r>
      <w:r>
        <w:instrText>XE "England (Medieval), Europe" \f B</w:instrText>
      </w:r>
      <w:r>
        <w:fldChar w:fldCharType="end"/>
      </w:r>
      <w:r>
        <w:rPr>
          <w:b/>
        </w:rPr>
        <w:t>Thomas de Vere</w:t>
      </w:r>
      <w:hyperlink w:anchor="ENDNOTE-2">
        <w:r w:rsidR="00C94065">
          <w:rPr>
            <w:vertAlign w:val="superscript"/>
          </w:rPr>
          <w:t>2</w:t>
        </w:r>
      </w:hyperlink>
      <w:r>
        <w:t xml:space="preserve"> was born in 1335 in England (Medieval), Europe.</w:t>
      </w:r>
      <w:r>
        <w:fldChar w:fldCharType="begin"/>
      </w:r>
      <w:r>
        <w:instrText>XE "Great Bentley, Essexshire, England (Medieval), Europe" \f B</w:instrText>
      </w:r>
      <w:r>
        <w:fldChar w:fldCharType="end"/>
      </w:r>
      <w:r>
        <w:t xml:space="preserve"> He died on September 18, 1371 at the age of 36 in Great Bentley, Essexshire, England (Medieval), Europe. The cause of his death (at the age of 36) on Wednesday, September 18th, 1371 is not known-surviving in 1371 was difficult &amp; it occurred in Medieval England</w:t>
      </w:r>
      <w:r>
        <w:fldChar w:fldCharType="begin"/>
      </w:r>
      <w:r>
        <w:instrText>XE "Buried in the cemetery at the Church of Bures Saint Mary, Babergh District, Suffolk County, England (Medieval), Europe" \f B</w:instrText>
      </w:r>
      <w:r>
        <w:fldChar w:fldCharType="end"/>
      </w:r>
      <w:r>
        <w:t xml:space="preserve"> He was buried after 1371 at Buried in the cemetery at the Church of Bures Saint Mary in Babergh District, Suffolk County, England (Medieval), Europe.</w:t>
      </w:r>
      <w:r>
        <w:br w:type="textWrapping" w:clear="all"/>
      </w:r>
    </w:p>
    <w:p w14:paraId="42F2D309" w14:textId="77777777" w:rsidR="00C94065" w:rsidRDefault="006944C1">
      <w:pPr>
        <w:tabs>
          <w:tab w:val="right" w:pos="648"/>
          <w:tab w:val="right" w:pos="1440"/>
          <w:tab w:val="left" w:pos="1584"/>
        </w:tabs>
        <w:ind w:left="1584" w:hanging="1584"/>
      </w:pPr>
      <w:r>
        <w:fldChar w:fldCharType="begin"/>
      </w:r>
      <w:r>
        <w:instrText>XE "de Vere:Aubrey (1338–1400)" \f A</w:instrText>
      </w:r>
      <w:r>
        <w:fldChar w:fldCharType="end"/>
      </w:r>
      <w:r>
        <w:tab/>
        <w:t>389</w:t>
      </w:r>
      <w:r>
        <w:tab/>
        <w:t>ii</w:t>
      </w:r>
      <w:r>
        <w:tab/>
      </w:r>
      <w:r>
        <w:fldChar w:fldCharType="begin"/>
      </w:r>
      <w:r>
        <w:instrText>XE "Oxford, Oxfordshire, England (Medieval), Europe" \f B</w:instrText>
      </w:r>
      <w:r>
        <w:fldChar w:fldCharType="end"/>
      </w:r>
      <w:r>
        <w:rPr>
          <w:b/>
        </w:rPr>
        <w:t>Aubrey de Vere</w:t>
      </w:r>
      <w:hyperlink w:anchor="ENDNOTE-2">
        <w:r w:rsidR="00C94065">
          <w:rPr>
            <w:vertAlign w:val="superscript"/>
          </w:rPr>
          <w:t>2</w:t>
        </w:r>
      </w:hyperlink>
      <w:r>
        <w:t xml:space="preserve"> was born in 1338 in Oxford, Oxfordshire, England (Medieval), Europe.</w:t>
      </w:r>
      <w:r>
        <w:fldChar w:fldCharType="begin"/>
      </w:r>
      <w:r>
        <w:instrText>XE "County of Essexshire, England (Medieval), Europe" \f B</w:instrText>
      </w:r>
      <w:r>
        <w:fldChar w:fldCharType="end"/>
      </w:r>
      <w:r>
        <w:t xml:space="preserve"> He died on April 23, 1400 at the age of 62 in County of Essexshire, England (Medieval), Europe. The cause of his death (at the age of 62) on Wednesday, April 23rd, 1400 is not known-surviving in 1400 was difficult &amp; it occurred in Medieval England</w:t>
      </w:r>
      <w:r>
        <w:fldChar w:fldCharType="begin"/>
      </w:r>
      <w:r>
        <w:instrText>XE "Buried in an unknown cemetery, Hadleigh, Essexshire, England (Medieval), Europe" \f B</w:instrText>
      </w:r>
      <w:r>
        <w:fldChar w:fldCharType="end"/>
      </w:r>
      <w:r>
        <w:t xml:space="preserve"> He was buried after 1400 at Buried in an unknown cemetery in Hadleigh, Essexshire, England (Medieval), Europe.</w:t>
      </w:r>
      <w:r>
        <w:br w:type="textWrapping" w:clear="all"/>
      </w:r>
    </w:p>
    <w:p w14:paraId="7896CB32" w14:textId="77777777" w:rsidR="00C94065" w:rsidRDefault="006944C1">
      <w:pPr>
        <w:tabs>
          <w:tab w:val="right" w:pos="648"/>
          <w:tab w:val="right" w:pos="1440"/>
          <w:tab w:val="left" w:pos="1584"/>
        </w:tabs>
        <w:ind w:left="1584" w:hanging="1584"/>
      </w:pPr>
      <w:r>
        <w:fldChar w:fldCharType="begin"/>
      </w:r>
      <w:r>
        <w:instrText>XE "de Vere:Margaret Don's 20th GGM (1340–1398)" \f A</w:instrText>
      </w:r>
      <w:r>
        <w:fldChar w:fldCharType="end"/>
      </w:r>
      <w:r>
        <w:tab/>
        <w:t>+390</w:t>
      </w:r>
      <w:r>
        <w:tab/>
        <w:t>iii</w:t>
      </w:r>
      <w:r>
        <w:tab/>
      </w:r>
      <w:r>
        <w:rPr>
          <w:b/>
          <w:color w:val="456EB5"/>
        </w:rPr>
        <w:t>Margaret de Vere Don's 20th GGM</w:t>
      </w:r>
      <w:r>
        <w:t>, born 1340, Earls Colne, Essexshire, England (Medieval), Europe</w:t>
      </w:r>
      <w:r>
        <w:fldChar w:fldCharType="begin"/>
      </w:r>
      <w:r>
        <w:instrText>XE "Earls Colne, Essexshire, England (Medieval), Europe" \f B</w:instrText>
      </w:r>
      <w:r>
        <w:fldChar w:fldCharType="end"/>
      </w:r>
      <w:r>
        <w:t>; married John Devereux, about 1355, Hereford, Herefordshire, England (Medieval), Europe</w:t>
      </w:r>
      <w:r>
        <w:fldChar w:fldCharType="begin"/>
      </w:r>
      <w:r>
        <w:instrText>XE "Hereford, Herefordshire, England (Medieval), Europe" \f B</w:instrText>
      </w:r>
      <w:r>
        <w:fldChar w:fldCharType="end"/>
      </w:r>
      <w:r>
        <w:t>; married Henry de Beaumont III; Don's 20th GGF (in another branch), 1360, Stirling, Stirlingshire, Scotland (Medieval), Europe</w:t>
      </w:r>
      <w:r>
        <w:fldChar w:fldCharType="begin"/>
      </w:r>
      <w:r>
        <w:instrText>XE "Stirling, Stirlingshire, Scotland (Medieval), Europe" \f B</w:instrText>
      </w:r>
      <w:r>
        <w:fldChar w:fldCharType="end"/>
      </w:r>
      <w:r>
        <w:t>; died June 15, 1398, Region of Greater London, England (Medieval), Europe</w:t>
      </w:r>
      <w:r>
        <w:fldChar w:fldCharType="begin"/>
      </w:r>
      <w:r>
        <w:instrText>XE "Grey Friars, Region of Greater London, England (Medieval), Europe" \f B</w:instrText>
      </w:r>
      <w:r>
        <w:fldChar w:fldCharType="end"/>
      </w:r>
      <w:r>
        <w:t>.</w:t>
      </w:r>
      <w:r>
        <w:br w:type="textWrapping" w:clear="all"/>
      </w:r>
    </w:p>
    <w:p w14:paraId="4BFE2F94" w14:textId="77777777" w:rsidR="00C94065" w:rsidRDefault="006944C1">
      <w:pPr>
        <w:tabs>
          <w:tab w:val="right" w:pos="648"/>
          <w:tab w:val="right" w:pos="1440"/>
          <w:tab w:val="left" w:pos="1584"/>
        </w:tabs>
        <w:ind w:left="1584" w:hanging="1584"/>
      </w:pPr>
      <w:r>
        <w:fldChar w:fldCharType="begin"/>
      </w:r>
      <w:r>
        <w:instrText>XE "de Vere:Elizabeth (1341–1375)" \f A</w:instrText>
      </w:r>
      <w:r>
        <w:fldChar w:fldCharType="end"/>
      </w:r>
      <w:r>
        <w:tab/>
        <w:t>391</w:t>
      </w:r>
      <w:r>
        <w:tab/>
        <w:t>iv</w:t>
      </w:r>
      <w:r>
        <w:tab/>
      </w:r>
      <w:r>
        <w:fldChar w:fldCharType="begin"/>
      </w:r>
      <w:r>
        <w:instrText>XE "East Coker, Somersetshire, England (Medieval), Europe" \f B</w:instrText>
      </w:r>
      <w:r>
        <w:fldChar w:fldCharType="end"/>
      </w:r>
      <w:r>
        <w:rPr>
          <w:b/>
        </w:rPr>
        <w:t>Elizabeth de Vere</w:t>
      </w:r>
      <w:hyperlink w:anchor="ENDNOTE-2">
        <w:r w:rsidR="00C94065">
          <w:rPr>
            <w:vertAlign w:val="superscript"/>
          </w:rPr>
          <w:t>2</w:t>
        </w:r>
      </w:hyperlink>
      <w:r>
        <w:t xml:space="preserve"> was born about 1341 in East Coker, Somersetshire, England (Medieval), Europe.</w:t>
      </w:r>
      <w:r>
        <w:fldChar w:fldCharType="begin"/>
      </w:r>
      <w:r>
        <w:instrText>XE "East Coker, Somersetshire, England (Medieval), Europe" \f B</w:instrText>
      </w:r>
      <w:r>
        <w:fldChar w:fldCharType="end"/>
      </w:r>
      <w:r>
        <w:t xml:space="preserve"> She died on August 16, 1375 at the age of 34 in East Coker, Somersetshire, England (Medieval), Europe. The cause of her death (at the age of 34) on Wednesday, August 16th, 1375 is not known-surviving in 1375 was difficult &amp; it occurred in Medieval England (location not known; used birth place)</w:t>
      </w:r>
      <w:r>
        <w:br w:type="textWrapping" w:clear="all"/>
      </w:r>
    </w:p>
    <w:p w14:paraId="717428B0" w14:textId="77777777" w:rsidR="00C94065" w:rsidRDefault="006944C1">
      <w:pPr>
        <w:pStyle w:val="TextNarr"/>
      </w:pPr>
      <w:r>
        <w:br w:type="textWrapping" w:clear="all"/>
      </w:r>
    </w:p>
    <w:p w14:paraId="1049E5AC" w14:textId="77777777" w:rsidR="00C94065" w:rsidRDefault="006944C1">
      <w:pPr>
        <w:pStyle w:val="TextNarr"/>
      </w:pPr>
      <w:r>
        <w:br w:type="textWrapping" w:clear="all"/>
      </w:r>
    </w:p>
    <w:p w14:paraId="7DFCA32A" w14:textId="77777777" w:rsidR="00C94065" w:rsidRDefault="006944C1">
      <w:pPr>
        <w:pStyle w:val="TextNarr"/>
      </w:pPr>
      <w:r>
        <w:t xml:space="preserve">357.  </w:t>
      </w:r>
      <w:r>
        <w:fldChar w:fldCharType="begin"/>
      </w:r>
      <w:r>
        <w:instrText>XE "&lt;No surname&gt;:Margaret of Badlesmere; she is Sandy's 25th GGM in the branch where Don and Sandy meet (1315–1344)" \f A</w:instrText>
      </w:r>
      <w:r>
        <w:fldChar w:fldCharType="end"/>
      </w:r>
      <w:r>
        <w:fldChar w:fldCharType="begin"/>
      </w:r>
      <w:r>
        <w:instrText>XE "Chilham Castle, near, Badlesmere, County of Kent, England (Medieval), Europe" \f B</w:instrText>
      </w:r>
      <w:r>
        <w:fldChar w:fldCharType="end"/>
      </w:r>
      <w:r>
        <w:rPr>
          <w:b/>
          <w:color w:val="7A3695"/>
        </w:rPr>
        <w:t>Margaret of Badlesmere; she is Sandy's 25th GGM in the branch where Don and Sandy meet</w:t>
      </w:r>
      <w:hyperlink w:anchor="ENDNOTE-2">
        <w:r w:rsidR="00C94065">
          <w:rPr>
            <w:vertAlign w:val="superscript"/>
          </w:rPr>
          <w:t>2</w:t>
        </w:r>
      </w:hyperlink>
      <w:r>
        <w:t xml:space="preserve">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3, 1315 at Chilham Castle, near in Badlesmere, County of Kent, England (Medieval), Europe.</w:t>
      </w:r>
      <w:r>
        <w:fldChar w:fldCharType="begin"/>
      </w:r>
      <w:r>
        <w:instrText>XE "Colquite Manor, County of Cornwall, England (Medieval), Europe" \f B</w:instrText>
      </w:r>
      <w:r>
        <w:fldChar w:fldCharType="end"/>
      </w:r>
      <w:r>
        <w:t xml:space="preserve"> She died on December 3, 1344 at the age of 29 at Colquite Manor in County of Cornwall, England (Medieval), Europe. The cause of her death (at the age of 29) on Thursday, December 3rd, 1344 is not known-surviving in 1344 was difficult &amp; it occurred in Medieval England Relationships…Margaret is Sandy's 25th great-grandmother</w:t>
      </w:r>
      <w:r>
        <w:br/>
        <w:t>-and-</w:t>
      </w:r>
      <w:r>
        <w:br/>
        <w:t>she is also Don's 2nd cousin, 20 times removed</w:t>
      </w:r>
      <w:r>
        <w:br/>
      </w:r>
      <w:r>
        <w:br/>
        <w:t xml:space="preserve">Margaret and her sister Maud (Don's 25th great-grandmother) form the common tree branches for us both </w:t>
      </w:r>
      <w:r>
        <w:fldChar w:fldCharType="begin"/>
      </w:r>
      <w:r>
        <w:instrText>XE "Chilham Castle, near, Badlesmere, County of Kent, England (Medieval), Europe" \f B</w:instrText>
      </w:r>
      <w:r>
        <w:fldChar w:fldCharType="end"/>
      </w:r>
      <w:r>
        <w:t xml:space="preserve"> Margaret of Badlesmere; she is Sandy's 25th GGM in the branch where Don and Sandy meet and John Tibetot were married about 1339 at Chilham Castle, near in Badlesmere, County of Kent, England (Medieval), Europe.</w:t>
      </w:r>
      <w:r>
        <w:br w:type="textWrapping" w:clear="all"/>
      </w:r>
    </w:p>
    <w:p w14:paraId="600C7E7D" w14:textId="77777777" w:rsidR="00C94065" w:rsidRDefault="006944C1">
      <w:pPr>
        <w:pStyle w:val="TextNarr"/>
      </w:pPr>
      <w:r>
        <w:br w:type="textWrapping" w:clear="all"/>
      </w:r>
    </w:p>
    <w:p w14:paraId="5A5D618B" w14:textId="77777777" w:rsidR="00C94065" w:rsidRDefault="006944C1">
      <w:pPr>
        <w:pStyle w:val="TextNarr"/>
      </w:pPr>
      <w:r>
        <w:fldChar w:fldCharType="begin"/>
      </w:r>
      <w:r>
        <w:instrText>XE "Tibetot:John (1313–1367)" \f A</w:instrText>
      </w:r>
      <w:r>
        <w:fldChar w:fldCharType="end"/>
      </w:r>
      <w:r>
        <w:fldChar w:fldCharType="begin"/>
      </w:r>
      <w:r>
        <w:instrText>XE "Berwick-Upon-Tweed, Northumberlandshire, England (Medieval), Europe" \f B</w:instrText>
      </w:r>
      <w:r>
        <w:fldChar w:fldCharType="end"/>
      </w:r>
      <w:r>
        <w:t xml:space="preserve"> </w:t>
      </w:r>
      <w:r>
        <w:rPr>
          <w:b/>
          <w:color w:val="CF2127"/>
        </w:rPr>
        <w:t>John Tibetot</w:t>
      </w:r>
      <w:hyperlink w:anchor="ENDNOTE-2">
        <w:r w:rsidR="00C94065">
          <w:rPr>
            <w:vertAlign w:val="superscript"/>
          </w:rPr>
          <w:t>2</w:t>
        </w:r>
      </w:hyperlink>
      <w:r>
        <w:t xml:space="preserve"> was born on July 20, 1313 in Berwick-Upon-Tweed, Northumberlandshire, England (Medieval), Europe.</w:t>
      </w:r>
      <w:r>
        <w:fldChar w:fldCharType="begin"/>
      </w:r>
      <w:r>
        <w:instrText>XE "Berwick-Upon-Tweed, Northumberlandshire, England (Medieval), Europe" \f B</w:instrText>
      </w:r>
      <w:r>
        <w:fldChar w:fldCharType="end"/>
      </w:r>
      <w:r>
        <w:t xml:space="preserve"> He was christened after July 20, 1313 in Berwick-Upon-Tweed, Northumberlandshire, England (Medieval), Europe. He held the title of Lord; Baron after 1313.</w:t>
      </w:r>
      <w:r>
        <w:fldChar w:fldCharType="begin"/>
      </w:r>
      <w:r>
        <w:instrText>XE "Flanders, Region of Flanders, Belgium, Europe" \f B</w:instrText>
      </w:r>
      <w:r>
        <w:fldChar w:fldCharType="end"/>
      </w:r>
      <w:r>
        <w:t xml:space="preserve"> John served in the military He brought his retinue to fight in Edward III's Flanders campaign between 1338 and 1340 at Flanders in Region of Flanders, Belgium, Europe.</w:t>
      </w:r>
      <w:r>
        <w:fldChar w:fldCharType="begin"/>
      </w:r>
      <w:r>
        <w:instrText>XE "Berwick-Upon-Tweed, Northumberlandshire, England (Medieval), Europe" \f B</w:instrText>
      </w:r>
      <w:r>
        <w:fldChar w:fldCharType="end"/>
      </w:r>
      <w:r>
        <w:t xml:space="preserve"> On April 16, 1346 he was an Appointed Keeper of Berwick-upon-Tweed in Berwick-Upon-Tweed, Northumberlandshire, England (Medieval), Europe.</w:t>
      </w:r>
      <w:r>
        <w:fldChar w:fldCharType="begin"/>
      </w:r>
      <w:r>
        <w:instrText>XE "Berwick-Upon-Tweed, Northumberlandshire, England (Medieval), Europe" \f B</w:instrText>
      </w:r>
      <w:r>
        <w:fldChar w:fldCharType="end"/>
      </w:r>
      <w:r>
        <w:t xml:space="preserve"> On May 21, 1346 he was an Appointed Chancellor of Berwick in Berwick-Upon-Tweed, Northumberlandshire, England (Medieval), Europe.</w:t>
      </w:r>
      <w:r>
        <w:fldChar w:fldCharType="begin"/>
      </w:r>
      <w:r>
        <w:instrText>XE "Nettlestead, Suffolk County, England (Medieval), Europe" \f B</w:instrText>
      </w:r>
      <w:r>
        <w:fldChar w:fldCharType="end"/>
      </w:r>
      <w:r>
        <w:t xml:space="preserve"> John died on April 13, 1367 at the age of 53 in Nettlestead, Suffolk County, England (Medieval), Europe. The cause of his death (at the age of 54) on Monday, April 13th, 1367 is not known-surviving in 1367 was difficult</w:t>
      </w:r>
      <w:r>
        <w:br/>
      </w:r>
      <w:r>
        <w:br/>
        <w:t>Died as a Lord and as a Baron</w:t>
      </w:r>
      <w:r>
        <w:fldChar w:fldCharType="begin"/>
      </w:r>
      <w:r>
        <w:instrText>XE "Buried in an unknown cemetery, Ipswich, Suffolk County, England (Medieval), Europe" \f B</w:instrText>
      </w:r>
      <w:r>
        <w:fldChar w:fldCharType="end"/>
      </w:r>
      <w:r>
        <w:t xml:space="preserve"> He was buried after April, 1367 at Buried in an unknown cemetery in Ipswich, Suffolk County, England (Medieval), Europe.</w:t>
      </w:r>
    </w:p>
    <w:p w14:paraId="4B73ED0F" w14:textId="77777777" w:rsidR="00C94065" w:rsidRDefault="006944C1">
      <w:pPr>
        <w:pStyle w:val="TextNarr"/>
      </w:pPr>
      <w:r>
        <w:br w:type="textWrapping" w:clear="all"/>
      </w:r>
    </w:p>
    <w:p w14:paraId="395A30F1" w14:textId="77777777" w:rsidR="00C94065" w:rsidRDefault="006944C1">
      <w:pPr>
        <w:pStyle w:val="TextNarr"/>
      </w:pPr>
      <w:r>
        <w:t xml:space="preserve"> John Tibetot and Margaret  had the following child:</w:t>
      </w:r>
      <w:r>
        <w:br w:type="textWrapping" w:clear="all"/>
      </w:r>
    </w:p>
    <w:p w14:paraId="541454E2" w14:textId="77777777" w:rsidR="00C94065" w:rsidRDefault="006944C1">
      <w:pPr>
        <w:pStyle w:val="TextNarr"/>
      </w:pPr>
      <w:r>
        <w:br w:type="textWrapping" w:clear="all"/>
      </w:r>
    </w:p>
    <w:p w14:paraId="2B0938F2" w14:textId="77777777" w:rsidR="00C94065" w:rsidRDefault="006944C1">
      <w:pPr>
        <w:tabs>
          <w:tab w:val="right" w:pos="648"/>
          <w:tab w:val="right" w:pos="1440"/>
          <w:tab w:val="left" w:pos="1584"/>
        </w:tabs>
        <w:ind w:left="1584" w:hanging="1584"/>
      </w:pPr>
      <w:r>
        <w:fldChar w:fldCharType="begin"/>
      </w:r>
      <w:r>
        <w:instrText>XE "Tibetot:Robert (1341–1372)" \f A</w:instrText>
      </w:r>
      <w:r>
        <w:fldChar w:fldCharType="end"/>
      </w:r>
      <w:r>
        <w:tab/>
        <w:t>+392</w:t>
      </w:r>
      <w:r>
        <w:tab/>
        <w:t>i</w:t>
      </w:r>
      <w:r>
        <w:tab/>
      </w:r>
      <w:r>
        <w:rPr>
          <w:b/>
          <w:color w:val="7A3695"/>
        </w:rPr>
        <w:t>Robert Tibetot</w:t>
      </w:r>
      <w:r>
        <w:t>, born June 11, 1341, Nettlestead, Suffolk County, England (Medieval), Europe</w:t>
      </w:r>
      <w:r>
        <w:fldChar w:fldCharType="begin"/>
      </w:r>
      <w:r>
        <w:instrText>XE "Nettlestead, Suffolk County, England (Medieval), Europe" \f B</w:instrText>
      </w:r>
      <w:r>
        <w:fldChar w:fldCharType="end"/>
      </w:r>
      <w:r>
        <w:t>; married Margaretha Deincourt, June 5, 1348; died April 13, 1372, Nettlestead, Suffolk County, England (Medieval), Europe</w:t>
      </w:r>
      <w:r>
        <w:fldChar w:fldCharType="begin"/>
      </w:r>
      <w:r>
        <w:instrText>XE "Nettlestead, Suffolk County, England (Medieval), Europe" \f B</w:instrText>
      </w:r>
      <w:r>
        <w:fldChar w:fldCharType="end"/>
      </w:r>
      <w:r>
        <w:t>.</w:t>
      </w:r>
      <w:r>
        <w:br w:type="textWrapping" w:clear="all"/>
      </w:r>
    </w:p>
    <w:p w14:paraId="1BDA6366" w14:textId="77777777" w:rsidR="00C94065" w:rsidRDefault="006944C1">
      <w:pPr>
        <w:pStyle w:val="TextNarr"/>
      </w:pPr>
      <w:r>
        <w:br w:type="textWrapping" w:clear="all"/>
      </w:r>
    </w:p>
    <w:p w14:paraId="2423FE79" w14:textId="77777777" w:rsidR="00C94065" w:rsidRDefault="006944C1">
      <w:pPr>
        <w:pStyle w:val="TextNarr"/>
      </w:pPr>
      <w:r>
        <w:br w:type="textWrapping" w:clear="all"/>
      </w:r>
    </w:p>
    <w:p w14:paraId="13E62733" w14:textId="77777777" w:rsidR="00C94065" w:rsidRDefault="006944C1">
      <w:pPr>
        <w:pStyle w:val="TextNarr"/>
      </w:pPr>
      <w:r>
        <w:rPr>
          <w:noProof/>
        </w:rPr>
        <w:drawing>
          <wp:anchor distT="0" distB="0" distL="114300" distR="114300" simplePos="0" relativeHeight="251658357" behindDoc="0" locked="0" layoutInCell="1" allowOverlap="1" wp14:anchorId="281CBD6B" wp14:editId="719B6F4F">
            <wp:simplePos x="0" y="0"/>
            <wp:positionH relativeFrom="margin">
              <wp:align>left</wp:align>
            </wp:positionH>
            <wp:positionV relativeFrom="paragraph">
              <wp:posOffset>8890</wp:posOffset>
            </wp:positionV>
            <wp:extent cx="838200" cy="1143000"/>
            <wp:effectExtent l="0" t="0" r="0" b="0"/>
            <wp:wrapSquare wrapText="right"/>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8.png"/>
                    <pic:cNvPicPr/>
                  </pic:nvPicPr>
                  <pic:blipFill>
                    <a:blip r:embed="rId108"/>
                    <a:stretch>
                      <a:fillRect/>
                    </a:stretch>
                  </pic:blipFill>
                  <pic:spPr>
                    <a:xfrm>
                      <a:off x="0" y="0"/>
                      <a:ext cx="838200" cy="1143000"/>
                    </a:xfrm>
                    <a:prstGeom prst="rect">
                      <a:avLst/>
                    </a:prstGeom>
                  </pic:spPr>
                </pic:pic>
              </a:graphicData>
            </a:graphic>
          </wp:anchor>
        </w:drawing>
      </w:r>
      <w:r>
        <w:t xml:space="preserve">359.  </w:t>
      </w:r>
      <w:r>
        <w:fldChar w:fldCharType="begin"/>
      </w:r>
      <w:r>
        <w:instrText>XE "Plantagenêt:Richard II (the 8th of the 14 Plantagenêt dynasty Kings) (1367–1400)" \f A</w:instrText>
      </w:r>
      <w:r>
        <w:fldChar w:fldCharType="end"/>
      </w:r>
      <w:r>
        <w:fldChar w:fldCharType="begin"/>
      </w:r>
      <w:r>
        <w:instrText>XE "St Andrew Abbey, Gironde, Aquitaine, France (Medieval), Europe" \f B</w:instrText>
      </w:r>
      <w:r>
        <w:fldChar w:fldCharType="end"/>
      </w:r>
      <w:r>
        <w:rPr>
          <w:b/>
        </w:rPr>
        <w:t>Richard Plantagenêt II (the 8th of the 14 Plantagenêt dynasty Kings)</w:t>
      </w:r>
      <w:r>
        <w:t xml:space="preserve"> (Edward-33,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6, 1367 at St Andrew Abbey in Gironde, Aquitaine, France (Medieval), Europe.</w:t>
      </w:r>
      <w:hyperlink w:anchor="ENDNOTE-63">
        <w:r w:rsidR="00C94065">
          <w:rPr>
            <w:vertAlign w:val="superscript"/>
          </w:rPr>
          <w:t>63</w:t>
        </w:r>
      </w:hyperlink>
      <w:r>
        <w:fldChar w:fldCharType="begin"/>
      </w:r>
      <w:r>
        <w:instrText>XE "England (Medieval), Europe" \f B</w:instrText>
      </w:r>
      <w:r>
        <w:fldChar w:fldCharType="end"/>
      </w:r>
      <w:r>
        <w:t xml:space="preserve"> He held the title of King of England between 1377 and 1399 in England (Medieval), Europe.</w:t>
      </w:r>
      <w:r>
        <w:fldChar w:fldCharType="begin"/>
      </w:r>
      <w:r>
        <w:instrText>XE "England (Medieval), Europe" \f B</w:instrText>
      </w:r>
      <w:r>
        <w:fldChar w:fldCharType="end"/>
      </w:r>
      <w:r>
        <w:t xml:space="preserve"> He At the age of 10, Richard ascended to the throne upon the death of his grandfather, King Edward III; in England (Medieval), Europe in 1377.</w:t>
      </w:r>
      <w:r>
        <w:fldChar w:fldCharType="begin"/>
      </w:r>
      <w:r>
        <w:instrText>XE "England (Medieval), Europe" \f B</w:instrText>
      </w:r>
      <w:r>
        <w:fldChar w:fldCharType="end"/>
      </w:r>
      <w:r>
        <w:t xml:space="preserve"> Richard He was deposed from the throne by King Henry IV; see note; in England (Medieval), Europe on September 30, 1399. When Richard II was forced to abdicate the throne in 1399, Henry was next in line to the throne according to Edward III's entailment of 1376 which had clearly reflected the operation of agnatic primogeniture, also known as the Salic law</w:t>
      </w:r>
      <w:r>
        <w:br/>
      </w:r>
      <w:r>
        <w:br/>
        <w:t>At this time, it was by no means a settled custom for the daughter of a king to supersede the brothers of that king in the line of succession to the throne. Indeed, it was not an established belief that women could inherit the throne at all by right: the only previous instance of succession passing through a woman had been that which involved the Empress Matilda, and this had involved protracted civil war, with the other protagonist being the son of Matilda's father's sister (not his brother). Yet, the heir of the royal estate according to common law (by which the houses and tenancies of common people like peasants and tradesmen passed) was Edmund Mortimer, 5th Earl of March, who descended from the daughter of Edward III's third son (second to survive to adulthood), Lionel of Antwerp. Bolingbroke's father, John of Gaunt, was Edward's fourth son and the third to survive to adulthood. The problem was solved by emphasising Henry's descent in a direct male line, whereas Edmund's descent was through the female line</w:t>
      </w:r>
      <w:r>
        <w:br/>
      </w:r>
      <w:r>
        <w:br/>
        <w:t>The official account of events claims that Richard voluntarily agreed to resign his crown to Henry on 29 September. The country had rallied behind Henry and supported his claim in parliament. However, the question of the succession never went away. The problem lay in the fact that Henry was only the most prominent male heir, but not the most senior in terms of agnatic descent from Edward III</w:t>
      </w:r>
      <w:r>
        <w:br/>
      </w:r>
      <w:r>
        <w:br/>
        <w:t>Although he was heir to the throne according to Edward III's entail to the crown of 1376, Dr. Ian Mortimer has pointed out in his 2008 biography of Henry IV that this entail had probably been supplanted by an entail made by Richard II in 1399 (see Ian Mortimer, The Fears of Henry IV, appendix two, pp. 366–369). Henry thus had to overcome the superior claim of the Mortimers in order to maintain his inheritance. This difficulty compounded when the Mortimer claim was merged with the Yorkist claim in the person of Richard, 3rd Duke of York. The Duke of York was the heir-general of Edward III, and the heir presumptive (due to agnatic descent, the same principle by which Henry IV claimed the throne in 1399) of Henry's grandson Henry VI (since Henry IV's other sons did not have male heirs, and the legitimated Beauforts were excluded from the throne). The House of Lancaster was finally deposed by Edward IV, son of the 3rd Duke of York, during the Wars of the Roses</w:t>
      </w:r>
      <w:r>
        <w:br/>
      </w:r>
      <w:r>
        <w:br/>
        <w:t>Henry avoided the problem of Mortimer having a superior claim by ignoring his own descent from Edward III. He claimed the throne as the rightful heir to King Henry III by claiming that Edmund Crouchback was the elder and not the younger son of Henry III. He asserted that every monarch from Edward I was a usurper, and he, as his mother Blanche of Lancaster was a great-granddaughter of Edmund, was the rightful king. Henry IV also claimed to be king of France, but Henry III had no claim to that throne</w:t>
      </w:r>
      <w:r>
        <w:fldChar w:fldCharType="begin"/>
      </w:r>
      <w:r>
        <w:instrText>XE "Pontefract Castle, Pontefract, West Riding of Yorkshire, England (Medieval), Europe" \f B</w:instrText>
      </w:r>
      <w:r>
        <w:fldChar w:fldCharType="end"/>
      </w:r>
      <w:r>
        <w:t xml:space="preserve"> He died on January 6, 1400 at the age of 33 at Pontefract Castle in Pontefract, West Riding of Yorkshire, England (Medieval), Europe. The cause of his death (at the age of 33) on Monday, January 6th, 1400 is not known-surviving in 1400 was difficult</w:t>
      </w:r>
      <w:r>
        <w:br/>
      </w:r>
      <w:r>
        <w:br/>
        <w:t>Died as King of England</w:t>
      </w:r>
      <w:r>
        <w:fldChar w:fldCharType="begin"/>
      </w:r>
      <w:r>
        <w:instrText>XE "Interred at the Westminster Abbey in the City of Westminster, Region of Greater London, England (Medieval), Europe" \f B</w:instrText>
      </w:r>
      <w:r>
        <w:fldChar w:fldCharType="end"/>
      </w:r>
      <w:r>
        <w:t xml:space="preserve"> He was buried after January 6, 1400 at Interred at the Westminster Abbey in the City of Westminster in Region of Greater London, England (Medieval), Europe. British Royalty</w:t>
      </w:r>
      <w:r>
        <w:br/>
      </w:r>
      <w:r>
        <w:br/>
        <w:t>He succeeded to the English throne after the death of his grandfather Edward III in 1377; the year before, his father Edward, the Black Prince, died leaving a ten-year-old boy to be heir apparent</w:t>
      </w:r>
      <w:r>
        <w:br/>
      </w:r>
      <w:r>
        <w:br/>
        <w:t>His mother was Joan of Kent, who was a distant cousin of his father. While the boy king was being prepared for his position, his uncle, John of Gaunt and other nobles governed England</w:t>
      </w:r>
      <w:r>
        <w:br/>
      </w:r>
      <w:r>
        <w:br/>
        <w:t>Richard married twice. The first was for love to Anne of Bohemia, who died after a twelve-year marriage. Then he married seven-year-old Isabella of Valois, daughter of Charles VI of France, to end a further struggle with France. Neither of his brides gave him an heir to the throne</w:t>
      </w:r>
      <w:r>
        <w:br/>
      </w:r>
      <w:r>
        <w:br/>
        <w:t>The Black Death, which ended in 1350, removed half the population of England, undermined the military, and stressed the nation's economy to the breaking point. Richard's remedy to these inherited problems was poor. Since he had proved to be a poor ruler, his father had never been king, and he had no heir apparent, other descendants of Edward III struggled to gain control of throne</w:t>
      </w:r>
      <w:r>
        <w:br/>
      </w:r>
      <w:r>
        <w:br/>
        <w:t>After 1396, Richard began a tyrannical reign, executing many of the leading statesmen or brandishing them into exile. The opposition against him came to a head in 1399: returning from exile, John of Gaunt's son Henry Bolingbroke of Lancaster defeated the king with the support of Parliament and became King Henry IV</w:t>
      </w:r>
      <w:r>
        <w:br/>
      </w:r>
      <w:r>
        <w:br/>
        <w:t>Richard was made a prisoner and, within a year, died at Pontefract Castle, possibly from starvation</w:t>
      </w:r>
      <w:r>
        <w:br/>
      </w:r>
      <w:r>
        <w:br/>
        <w:t>Richard II was the last Angevin King and could be considered the first casualty of the Wars of the Roses</w:t>
      </w:r>
      <w:r>
        <w:br/>
      </w:r>
      <w:r>
        <w:br/>
        <w:t>William Shakespeare's play "Richard II" gives his version of this king's reign.</w:t>
      </w:r>
      <w:r>
        <w:br/>
        <w:t>Bio by: Linda Davis</w:t>
      </w:r>
      <w:r>
        <w:br/>
      </w:r>
      <w:r>
        <w:br/>
        <w:t>See his data</w:t>
      </w:r>
      <w:r>
        <w:br/>
        <w:t xml:space="preserve">https://www.findagrave.com/memorial/1958/richard_ii </w:t>
      </w:r>
      <w:r>
        <w:fldChar w:fldCharType="begin"/>
      </w:r>
      <w:r>
        <w:instrText>XE "Palace of Westminster in the City of Westminster, Region of Greater London, England (Medieval), Europe" \f B</w:instrText>
      </w:r>
      <w:r>
        <w:fldChar w:fldCharType="end"/>
      </w:r>
      <w:r>
        <w:t xml:space="preserve"> Richard Plantagenêt II (the 8th of the 14 Plantagenêt dynasty Kings) and Anne of Bohemia (in Luxembourg) were married on January 22, 1382 at Palace of Westminster in the City of Westminster in Region of Greater London, England (Medieval), Europe.</w:t>
      </w:r>
      <w:r>
        <w:fldChar w:fldCharType="begin"/>
      </w:r>
      <w:r>
        <w:instrText>XE "&lt;No surname&gt;:Charles IV (1345–1366)" \f A</w:instrText>
      </w:r>
      <w:r>
        <w:fldChar w:fldCharType="end"/>
      </w:r>
      <w:r>
        <w:fldChar w:fldCharType="begin"/>
      </w:r>
      <w:r>
        <w:instrText>XE "&lt;No surname&gt;:(mother) of Anne-by Charles (1353–1366)" \f A</w:instrText>
      </w:r>
      <w:r>
        <w:fldChar w:fldCharType="end"/>
      </w:r>
      <w:r>
        <w:br w:type="textWrapping" w:clear="all"/>
      </w:r>
    </w:p>
    <w:p w14:paraId="7F7A8EB0" w14:textId="77777777" w:rsidR="00C94065" w:rsidRDefault="006944C1">
      <w:pPr>
        <w:pStyle w:val="TextNarr"/>
      </w:pPr>
      <w:r>
        <w:br w:type="textWrapping" w:clear="all"/>
      </w:r>
    </w:p>
    <w:p w14:paraId="1BC0FADD" w14:textId="77777777" w:rsidR="00C94065" w:rsidRDefault="006944C1">
      <w:pPr>
        <w:pStyle w:val="TextNarr"/>
      </w:pPr>
      <w:r>
        <w:rPr>
          <w:noProof/>
        </w:rPr>
        <w:drawing>
          <wp:anchor distT="0" distB="0" distL="114300" distR="114300" simplePos="0" relativeHeight="251658358" behindDoc="0" locked="0" layoutInCell="1" allowOverlap="1" wp14:anchorId="730A27CD" wp14:editId="67A5D849">
            <wp:simplePos x="0" y="0"/>
            <wp:positionH relativeFrom="margin">
              <wp:align>left</wp:align>
            </wp:positionH>
            <wp:positionV relativeFrom="paragraph">
              <wp:posOffset>8890</wp:posOffset>
            </wp:positionV>
            <wp:extent cx="947677" cy="1143000"/>
            <wp:effectExtent l="0" t="0" r="0" b="0"/>
            <wp:wrapSquare wrapText="right"/>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19.png"/>
                    <pic:cNvPicPr/>
                  </pic:nvPicPr>
                  <pic:blipFill>
                    <a:blip r:embed="rId109"/>
                    <a:stretch>
                      <a:fillRect/>
                    </a:stretch>
                  </pic:blipFill>
                  <pic:spPr>
                    <a:xfrm>
                      <a:off x="0" y="0"/>
                      <a:ext cx="947677" cy="1143000"/>
                    </a:xfrm>
                    <a:prstGeom prst="rect">
                      <a:avLst/>
                    </a:prstGeom>
                  </pic:spPr>
                </pic:pic>
              </a:graphicData>
            </a:graphic>
          </wp:anchor>
        </w:drawing>
      </w:r>
      <w:r>
        <w:fldChar w:fldCharType="begin"/>
      </w:r>
      <w:r>
        <w:instrText>XE "&lt;No surname&gt;:Anne of Bohemia (in Luxembourg) (1366–1394)" \f A</w:instrText>
      </w:r>
      <w:r>
        <w:fldChar w:fldCharType="end"/>
      </w:r>
      <w:r>
        <w:fldChar w:fldCharType="begin"/>
      </w:r>
      <w:r>
        <w:instrText>XE "Praha, Central Bohemia, Czech Republic, Europe" \f B</w:instrText>
      </w:r>
      <w:r>
        <w:fldChar w:fldCharType="end"/>
      </w:r>
      <w:r>
        <w:t xml:space="preserve"> </w:t>
      </w:r>
      <w:r>
        <w:rPr>
          <w:b/>
        </w:rPr>
        <w:t>Anne of Bohemia (in Luxembourg)</w:t>
      </w:r>
      <w:r>
        <w:t>, daughter of Charles  and (mother) , was born on May 11, 1366 in Praha, Central Bohemia, Czech Republic, Europe.</w:t>
      </w:r>
      <w:hyperlink w:anchor="ENDNOTE-174">
        <w:r w:rsidR="00C94065">
          <w:rPr>
            <w:vertAlign w:val="superscript"/>
          </w:rPr>
          <w:t>174</w:t>
        </w:r>
      </w:hyperlink>
      <w:r>
        <w:fldChar w:fldCharType="begin"/>
      </w:r>
      <w:r>
        <w:instrText>XE "Sheen, Staffordshire, England (Medieval), Europe" \f B</w:instrText>
      </w:r>
      <w:r>
        <w:fldChar w:fldCharType="end"/>
      </w:r>
      <w:r>
        <w:t xml:space="preserve"> She died on June 7, 1394 at the age of 28 in Sheen, Staffordshire, England (Medieval), Europe. The cause of her death (at the age of 28) on Saturday, June 7th, 1394 was from Plague-surviving in 1394 was difficult &amp; it occurred in Medieval England</w:t>
      </w:r>
      <w:r>
        <w:fldChar w:fldCharType="begin"/>
      </w:r>
      <w:r>
        <w:instrText>XE "Interred at the Palace of Westminster in the City of Westminster, Region of Greater London, England (Medieval), Europe" \f B</w:instrText>
      </w:r>
      <w:r>
        <w:fldChar w:fldCharType="end"/>
      </w:r>
      <w:r>
        <w:t xml:space="preserve"> She was buried after June 7, 1394 at Interred at the Palace of Westminster in the City of Westminster in Region of Greater London, England (Medieval), Europe.</w:t>
      </w:r>
      <w:r>
        <w:br w:type="textWrapping" w:clear="all"/>
      </w:r>
    </w:p>
    <w:p w14:paraId="5564ACC0" w14:textId="77777777" w:rsidR="00C94065" w:rsidRDefault="006944C1">
      <w:pPr>
        <w:pStyle w:val="TextNarr"/>
      </w:pPr>
      <w:r>
        <w:br w:type="textWrapping" w:clear="all"/>
      </w:r>
    </w:p>
    <w:p w14:paraId="124431FF" w14:textId="77777777" w:rsidR="00C94065" w:rsidRDefault="006944C1">
      <w:pPr>
        <w:pStyle w:val="TextNarr"/>
      </w:pPr>
      <w:r>
        <w:fldChar w:fldCharType="begin"/>
      </w:r>
      <w:r>
        <w:instrText>XE "Pas-de-Calais, Nord-Pas-de-Calais, France (Medieval), Europe" \f B</w:instrText>
      </w:r>
      <w:r>
        <w:fldChar w:fldCharType="end"/>
      </w:r>
      <w:r>
        <w:t xml:space="preserve"> Richard Plantagenêt II (the 8th of the 14 Plantagenêt dynasty Kings) and Isabel de Valois were married on November 4, 1396 in Pas-de-Calais, Nord-Pas-de-Calais, France (Medieval), Europe.</w:t>
      </w:r>
      <w:r>
        <w:fldChar w:fldCharType="begin"/>
      </w:r>
      <w:r>
        <w:instrText>XE "&lt;No surname&gt;:Charles VI (of France) (1360–1389)" \f A</w:instrText>
      </w:r>
      <w:r>
        <w:fldChar w:fldCharType="end"/>
      </w:r>
      <w:r>
        <w:fldChar w:fldCharType="begin"/>
      </w:r>
      <w:r>
        <w:instrText>XE "&lt;No surname&gt;:(mother) of Isabel-by Charles (1360–1389)" \f A</w:instrText>
      </w:r>
      <w:r>
        <w:fldChar w:fldCharType="end"/>
      </w:r>
    </w:p>
    <w:p w14:paraId="5D3EBADB" w14:textId="77777777" w:rsidR="00C94065" w:rsidRDefault="006944C1">
      <w:pPr>
        <w:pStyle w:val="TextNarr"/>
      </w:pPr>
      <w:r>
        <w:br w:type="textWrapping" w:clear="all"/>
      </w:r>
    </w:p>
    <w:p w14:paraId="4A935EBE" w14:textId="77777777" w:rsidR="00C94065" w:rsidRDefault="006944C1">
      <w:pPr>
        <w:pStyle w:val="TextNarr"/>
      </w:pPr>
      <w:r>
        <w:fldChar w:fldCharType="begin"/>
      </w:r>
      <w:r>
        <w:instrText>XE "de Valois:Isabel (1389–1409)" \f A</w:instrText>
      </w:r>
      <w:r>
        <w:fldChar w:fldCharType="end"/>
      </w:r>
      <w:r>
        <w:fldChar w:fldCharType="begin"/>
      </w:r>
      <w:r>
        <w:instrText>XE "Hotel du Paris, Paris, Île-de-France, France (Medieval), Europe" \f B</w:instrText>
      </w:r>
      <w:r>
        <w:fldChar w:fldCharType="end"/>
      </w:r>
      <w:r>
        <w:t xml:space="preserve"> </w:t>
      </w:r>
      <w:r>
        <w:rPr>
          <w:b/>
        </w:rPr>
        <w:t>Isabel de Valois</w:t>
      </w:r>
      <w:hyperlink w:anchor="ENDNOTE-2">
        <w:r w:rsidR="00C94065">
          <w:rPr>
            <w:vertAlign w:val="superscript"/>
          </w:rPr>
          <w:t>2</w:t>
        </w:r>
      </w:hyperlink>
      <w:r>
        <w:t>, daughter of Charles  and (mother) , was born on November 9, 1389 at Hotel du Paris in Paris, Île-de-France, France (Medieval), Europe. She held the title of Princess before September, 1409.</w:t>
      </w:r>
      <w:r>
        <w:fldChar w:fldCharType="begin"/>
      </w:r>
      <w:r>
        <w:instrText>XE "Blois, Loir-et-Cher, Centre, France (Medieval), Europe" \f B</w:instrText>
      </w:r>
      <w:r>
        <w:fldChar w:fldCharType="end"/>
      </w:r>
      <w:r>
        <w:t xml:space="preserve"> She died on September 13, 1409 at the age of 19 at Blois in Loir-et-Cher, Centre, France (Medieval), Europe. The cause of her death (at the presumed age of 20) on Wednesday, September 13th, 1409 is not known-surviving in 1409 was difficult</w:t>
      </w:r>
      <w:r>
        <w:br/>
      </w:r>
      <w:r>
        <w:br/>
        <w:t>Died as a Princess</w:t>
      </w:r>
      <w:r>
        <w:fldChar w:fldCharType="begin"/>
      </w:r>
      <w:r>
        <w:instrText>XE "Buried in an unknown cemetery, Paris, Île-de-France, France (Medieval), Europe" \f B</w:instrText>
      </w:r>
      <w:r>
        <w:fldChar w:fldCharType="end"/>
      </w:r>
      <w:r>
        <w:t xml:space="preserve"> Isabel was buried after 1409 at Buried in an unknown cemetery in Paris, Île-de-France, France (Medieval), Europe.</w:t>
      </w:r>
    </w:p>
    <w:p w14:paraId="12A66A2E" w14:textId="77777777" w:rsidR="00C94065" w:rsidRDefault="006944C1">
      <w:pPr>
        <w:pStyle w:val="TextNarr"/>
      </w:pPr>
      <w:r>
        <w:br w:type="textWrapping" w:clear="all"/>
      </w:r>
    </w:p>
    <w:p w14:paraId="1544214F" w14:textId="77777777" w:rsidR="00C94065" w:rsidRDefault="006944C1">
      <w:pPr>
        <w:pStyle w:val="TextNarr"/>
      </w:pPr>
      <w:r>
        <w:br w:type="textWrapping" w:clear="all"/>
      </w:r>
    </w:p>
    <w:p w14:paraId="71BE88D2" w14:textId="77777777" w:rsidR="00C94065" w:rsidRDefault="006944C1">
      <w:pPr>
        <w:pStyle w:val="TextNarr"/>
      </w:pPr>
      <w:r>
        <w:rPr>
          <w:noProof/>
        </w:rPr>
        <w:drawing>
          <wp:anchor distT="0" distB="0" distL="114300" distR="114300" simplePos="0" relativeHeight="251658359" behindDoc="0" locked="0" layoutInCell="1" allowOverlap="1" wp14:anchorId="60674940" wp14:editId="75720931">
            <wp:simplePos x="0" y="0"/>
            <wp:positionH relativeFrom="margin">
              <wp:align>left</wp:align>
            </wp:positionH>
            <wp:positionV relativeFrom="paragraph">
              <wp:posOffset>8890</wp:posOffset>
            </wp:positionV>
            <wp:extent cx="981456" cy="1143000"/>
            <wp:effectExtent l="0" t="0" r="0" b="0"/>
            <wp:wrapSquare wrapText="right"/>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0.png"/>
                    <pic:cNvPicPr/>
                  </pic:nvPicPr>
                  <pic:blipFill>
                    <a:blip r:embed="rId110"/>
                    <a:stretch>
                      <a:fillRect/>
                    </a:stretch>
                  </pic:blipFill>
                  <pic:spPr>
                    <a:xfrm>
                      <a:off x="0" y="0"/>
                      <a:ext cx="981456" cy="1143000"/>
                    </a:xfrm>
                    <a:prstGeom prst="rect">
                      <a:avLst/>
                    </a:prstGeom>
                  </pic:spPr>
                </pic:pic>
              </a:graphicData>
            </a:graphic>
          </wp:anchor>
        </w:drawing>
      </w:r>
      <w:r>
        <w:t xml:space="preserve">360.  </w:t>
      </w:r>
      <w:r>
        <w:fldChar w:fldCharType="begin"/>
      </w:r>
      <w:r>
        <w:instrText>XE "Plantagenêt:Philippa of Clarence (1355–1378)" \f A</w:instrText>
      </w:r>
      <w:r>
        <w:fldChar w:fldCharType="end"/>
      </w:r>
      <w:r>
        <w:rPr>
          <w:b/>
          <w:color w:val="456EB5"/>
        </w:rPr>
        <w:t>Philippa Plantagenêt of Clarence</w:t>
      </w:r>
      <w:hyperlink w:anchor="ENDNOTE-2">
        <w:r w:rsidR="00C94065">
          <w:rPr>
            <w:vertAlign w:val="superscript"/>
          </w:rPr>
          <w:t>2</w:t>
        </w:r>
      </w:hyperlink>
      <w:r>
        <w:t xml:space="preserve"> (Lionel-33,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16, 1355. She held the title of suo jure Countess of Ulster after 1355.</w:t>
      </w:r>
      <w:r>
        <w:fldChar w:fldCharType="begin"/>
      </w:r>
      <w:r>
        <w:instrText>XE "This global place was used as neither death nor birth locations are known, A Conceptual Continent that surrounds the Region of Oceania" \f B</w:instrText>
      </w:r>
      <w:r>
        <w:fldChar w:fldCharType="end"/>
      </w:r>
      <w:r>
        <w:t xml:space="preserve"> She died before January 7, 1378 at the age of 22 at This global place was used as neither death nor birth locations are known in A Conceptual Continent that surrounds the Region of Oceania. The cause of her death (at the age of 23) on Wednesday, January 7th, 1378 is not known-surviving in 1378 was difficult</w:t>
      </w:r>
      <w:r>
        <w:br/>
      </w:r>
      <w:r>
        <w:br/>
        <w:t xml:space="preserve">Died as the suo jure Countess of Ulster </w:t>
      </w:r>
      <w:r>
        <w:fldChar w:fldCharType="begin"/>
      </w:r>
      <w:r>
        <w:instrText>XE "Queen's Chapel, Reading Abbey, Reading, Berkshire, England (Medieval), Europe" \f B</w:instrText>
      </w:r>
      <w:r>
        <w:fldChar w:fldCharType="end"/>
      </w:r>
      <w:r>
        <w:t xml:space="preserve"> Philippa Plantagenêt of Clarence and Edmund Mortimer were married in 1368 at Queen's Chapel, Reading Abbey in Reading, Berkshire, England (Medieval), Europe.</w:t>
      </w:r>
      <w:r>
        <w:br w:type="textWrapping" w:clear="all"/>
      </w:r>
    </w:p>
    <w:p w14:paraId="3593D82D" w14:textId="77777777" w:rsidR="00C94065" w:rsidRDefault="006944C1">
      <w:pPr>
        <w:pStyle w:val="TextNarr"/>
      </w:pPr>
      <w:r>
        <w:br w:type="textWrapping" w:clear="all"/>
      </w:r>
    </w:p>
    <w:p w14:paraId="03D901CE" w14:textId="77777777" w:rsidR="00C94065" w:rsidRDefault="006944C1">
      <w:pPr>
        <w:pStyle w:val="TextNarr"/>
      </w:pPr>
      <w:r>
        <w:rPr>
          <w:noProof/>
        </w:rPr>
        <w:drawing>
          <wp:anchor distT="0" distB="0" distL="114300" distR="114300" simplePos="0" relativeHeight="251658360" behindDoc="0" locked="0" layoutInCell="1" allowOverlap="1" wp14:anchorId="32D7A10D" wp14:editId="154A3A21">
            <wp:simplePos x="0" y="0"/>
            <wp:positionH relativeFrom="margin">
              <wp:align>left</wp:align>
            </wp:positionH>
            <wp:positionV relativeFrom="paragraph">
              <wp:posOffset>8890</wp:posOffset>
            </wp:positionV>
            <wp:extent cx="981456" cy="1143000"/>
            <wp:effectExtent l="0" t="0" r="0" b="0"/>
            <wp:wrapSquare wrapText="right"/>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21.png"/>
                    <pic:cNvPicPr/>
                  </pic:nvPicPr>
                  <pic:blipFill>
                    <a:blip r:embed="rId111"/>
                    <a:stretch>
                      <a:fillRect/>
                    </a:stretch>
                  </pic:blipFill>
                  <pic:spPr>
                    <a:xfrm>
                      <a:off x="0" y="0"/>
                      <a:ext cx="981456" cy="1143000"/>
                    </a:xfrm>
                    <a:prstGeom prst="rect">
                      <a:avLst/>
                    </a:prstGeom>
                  </pic:spPr>
                </pic:pic>
              </a:graphicData>
            </a:graphic>
          </wp:anchor>
        </w:drawing>
      </w:r>
      <w:r>
        <w:fldChar w:fldCharType="begin"/>
      </w:r>
      <w:r>
        <w:instrText>XE "&lt;No surname&gt;:Edmund Mortimer (1352–1381)" \f A</w:instrText>
      </w:r>
      <w:r>
        <w:fldChar w:fldCharType="end"/>
      </w:r>
      <w:r>
        <w:fldChar w:fldCharType="begin"/>
      </w:r>
      <w:r>
        <w:instrText>XE "Ireland, Europe" \f B</w:instrText>
      </w:r>
      <w:r>
        <w:fldChar w:fldCharType="end"/>
      </w:r>
      <w:r>
        <w:t xml:space="preserve"> </w:t>
      </w:r>
      <w:r>
        <w:rPr>
          <w:b/>
          <w:color w:val="CF2127"/>
        </w:rPr>
        <w:t>Edmund Mortimer</w:t>
      </w:r>
      <w:hyperlink w:anchor="ENDNOTE-2">
        <w:r w:rsidR="00C94065">
          <w:rPr>
            <w:vertAlign w:val="superscript"/>
          </w:rPr>
          <w:t>2</w:t>
        </w:r>
      </w:hyperlink>
      <w:r>
        <w:t xml:space="preserve"> was born on February 1, 1352 in Ireland, Europe. Location presumed from Title</w:t>
      </w:r>
      <w:r>
        <w:fldChar w:fldCharType="begin"/>
      </w:r>
      <w:r>
        <w:instrText>XE "Ireland, Europe" \f B</w:instrText>
      </w:r>
      <w:r>
        <w:fldChar w:fldCharType="end"/>
      </w:r>
      <w:r>
        <w:t xml:space="preserve"> He held the title of 3rd Earl of March and jure uxoris Earl of Ulster after 1352 in Ireland, Europe.</w:t>
      </w:r>
      <w:r>
        <w:fldChar w:fldCharType="begin"/>
      </w:r>
      <w:r>
        <w:instrText>XE "Ireland, Europe" \f B</w:instrText>
      </w:r>
      <w:r>
        <w:fldChar w:fldCharType="end"/>
      </w:r>
      <w:r>
        <w:t xml:space="preserve"> He died on December 27, 1381 at the age of 29 in Ireland, Europe. The cause of his death (at the age of 29) on Thursday, December 27th, 1381 is not known-surviving in 1381 was difficult</w:t>
      </w:r>
      <w:r>
        <w:br/>
      </w:r>
      <w:r>
        <w:br/>
        <w:t>Died as the 3rd Earl of March and jure uxoris Earl of Ulster</w:t>
      </w:r>
      <w:r>
        <w:br w:type="textWrapping" w:clear="all"/>
      </w:r>
    </w:p>
    <w:p w14:paraId="3726EBF1" w14:textId="77777777" w:rsidR="00C94065" w:rsidRDefault="006944C1">
      <w:pPr>
        <w:pStyle w:val="TextNarr"/>
      </w:pPr>
      <w:r>
        <w:br w:type="textWrapping" w:clear="all"/>
      </w:r>
    </w:p>
    <w:p w14:paraId="6B36478D" w14:textId="77777777" w:rsidR="00C94065" w:rsidRDefault="006944C1">
      <w:pPr>
        <w:pStyle w:val="TextNarr"/>
      </w:pPr>
      <w:r>
        <w:t xml:space="preserve"> Edmund Mortimer  and Philippa Plantagenêt had the following child:</w:t>
      </w:r>
      <w:r>
        <w:br w:type="textWrapping" w:clear="all"/>
      </w:r>
    </w:p>
    <w:p w14:paraId="1C63E59C" w14:textId="77777777" w:rsidR="00C94065" w:rsidRDefault="006944C1">
      <w:pPr>
        <w:pStyle w:val="TextNarr"/>
      </w:pPr>
      <w:r>
        <w:br w:type="textWrapping" w:clear="all"/>
      </w:r>
    </w:p>
    <w:p w14:paraId="3F6C4F0A" w14:textId="77777777" w:rsidR="00C94065" w:rsidRDefault="006944C1">
      <w:pPr>
        <w:tabs>
          <w:tab w:val="right" w:pos="648"/>
          <w:tab w:val="right" w:pos="1440"/>
          <w:tab w:val="left" w:pos="1584"/>
        </w:tabs>
        <w:ind w:left="1584" w:hanging="1584"/>
      </w:pPr>
      <w:r>
        <w:fldChar w:fldCharType="begin"/>
      </w:r>
      <w:r>
        <w:instrText>XE "Plantagenêt:Roger de Mortimer (1374–1398)" \f A</w:instrText>
      </w:r>
      <w:r>
        <w:fldChar w:fldCharType="end"/>
      </w:r>
      <w:r>
        <w:tab/>
        <w:t>+393</w:t>
      </w:r>
      <w:r>
        <w:tab/>
        <w:t>i</w:t>
      </w:r>
      <w:r>
        <w:tab/>
      </w:r>
      <w:r>
        <w:rPr>
          <w:b/>
          <w:color w:val="456EB5"/>
        </w:rPr>
        <w:t>Roger Plantagenêt de Mortimer</w:t>
      </w:r>
      <w:r>
        <w:t>, born April 11, 1374, Ireland, Europe</w:t>
      </w:r>
      <w:r>
        <w:fldChar w:fldCharType="begin"/>
      </w:r>
      <w:r>
        <w:instrText>XE "Ireland, Europe" \f B</w:instrText>
      </w:r>
      <w:r>
        <w:fldChar w:fldCharType="end"/>
      </w:r>
      <w:r>
        <w:t>; married Eleanor Alianore Holland, about 1390; died July 20, 1398, Ireland, Europe</w:t>
      </w:r>
      <w:r>
        <w:fldChar w:fldCharType="begin"/>
      </w:r>
      <w:r>
        <w:instrText>XE "Ireland, Europe" \f B</w:instrText>
      </w:r>
      <w:r>
        <w:fldChar w:fldCharType="end"/>
      </w:r>
      <w:r>
        <w:t>.</w:t>
      </w:r>
      <w:r>
        <w:br w:type="textWrapping" w:clear="all"/>
      </w:r>
    </w:p>
    <w:p w14:paraId="39210368" w14:textId="77777777" w:rsidR="00C94065" w:rsidRDefault="006944C1">
      <w:pPr>
        <w:pStyle w:val="TextNarr"/>
      </w:pPr>
      <w:r>
        <w:br w:type="textWrapping" w:clear="all"/>
      </w:r>
    </w:p>
    <w:p w14:paraId="428C7F47" w14:textId="77777777" w:rsidR="00C94065" w:rsidRDefault="006944C1">
      <w:pPr>
        <w:pStyle w:val="TextNarr"/>
      </w:pPr>
      <w:r>
        <w:br w:type="textWrapping" w:clear="all"/>
      </w:r>
    </w:p>
    <w:p w14:paraId="22FBA01C" w14:textId="77777777" w:rsidR="00C94065" w:rsidRDefault="006944C1">
      <w:pPr>
        <w:pStyle w:val="TextNarr"/>
      </w:pPr>
      <w:r>
        <w:rPr>
          <w:noProof/>
        </w:rPr>
        <w:drawing>
          <wp:anchor distT="0" distB="0" distL="114300" distR="114300" simplePos="0" relativeHeight="251658361" behindDoc="0" locked="0" layoutInCell="1" allowOverlap="1" wp14:anchorId="5BA4C5A0" wp14:editId="5B3E6975">
            <wp:simplePos x="0" y="0"/>
            <wp:positionH relativeFrom="margin">
              <wp:align>left</wp:align>
            </wp:positionH>
            <wp:positionV relativeFrom="paragraph">
              <wp:posOffset>8890</wp:posOffset>
            </wp:positionV>
            <wp:extent cx="874776" cy="1143000"/>
            <wp:effectExtent l="0" t="0" r="0" b="0"/>
            <wp:wrapSquare wrapText="right"/>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2.png"/>
                    <pic:cNvPicPr/>
                  </pic:nvPicPr>
                  <pic:blipFill>
                    <a:blip r:embed="rId112"/>
                    <a:stretch>
                      <a:fillRect/>
                    </a:stretch>
                  </pic:blipFill>
                  <pic:spPr>
                    <a:xfrm>
                      <a:off x="0" y="0"/>
                      <a:ext cx="874776" cy="1143000"/>
                    </a:xfrm>
                    <a:prstGeom prst="rect">
                      <a:avLst/>
                    </a:prstGeom>
                  </pic:spPr>
                </pic:pic>
              </a:graphicData>
            </a:graphic>
          </wp:anchor>
        </w:drawing>
      </w:r>
      <w:r>
        <w:t xml:space="preserve">365.  </w:t>
      </w:r>
      <w:r>
        <w:fldChar w:fldCharType="begin"/>
      </w:r>
      <w:r>
        <w:instrText>XE "Plantagenêt:Henry IV (the 9th of the 14 Plantagenêt dynasty Kings) (1367–1413)" \f A</w:instrText>
      </w:r>
      <w:r>
        <w:fldChar w:fldCharType="end"/>
      </w:r>
      <w:r>
        <w:fldChar w:fldCharType="begin"/>
      </w:r>
      <w:r>
        <w:instrText>XE "Bolingbroke Castle, Old Bolingbroke, Lincolnshire, England (Medieval), Europe" \f B</w:instrText>
      </w:r>
      <w:r>
        <w:fldChar w:fldCharType="end"/>
      </w:r>
      <w:r>
        <w:rPr>
          <w:b/>
        </w:rPr>
        <w:t>Henry Plantagenêt IV (the 9th of the 14 Plantagenêt dynasty Kings)</w:t>
      </w:r>
      <w:hyperlink w:anchor="ENDNOTE-2">
        <w:r w:rsidR="00C94065">
          <w:rPr>
            <w:vertAlign w:val="superscript"/>
          </w:rPr>
          <w:t>2</w:t>
        </w:r>
      </w:hyperlink>
      <w:r>
        <w:t xml:space="preserve">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3, 1367 at Bolingbroke Castle in Old Bolingbroke, Lincolnshire, England (Medieval), Europe. He held the title of King of England and Lord of Ireland in 1399. When Richard II (the 8th Plantagenêt king) was forced to abdicate the throne in 1399, Henry became the next in line to the throne, according to Edward III's entailment of 1376 which had clearly reflected the operation of agnatic primogeniture, also known as the Salic law</w:t>
      </w:r>
      <w:r>
        <w:br/>
      </w:r>
      <w:r>
        <w:br/>
        <w:t>At this time, it was by no means a settled custom for the daughter of a king to supersede the brothers of that king in the line of succession to the throne. Indeed, it was not an established belief that women could inherit the throne at all by right: the only previous instance of succession passing through a woman had been that which involved the Empress Matilda, and this had involved protracted civil war, with the other protagonist being the son of Matilda's father's sister (not his brother). Yet, the heir of the royal estate according to common law (by which the houses and tenancies of common people like peasants and tradesmen passed) was Edmund Mortimer, 5th Earl of March, who descended from the daughter of Edward III's third son (second to survive to adulthood), Lionel of Antwerp. Bolingbroke's father, John of Gaunt, was Edward's fourth son and the third to survive to adulthood. The problem was solved by emphasising Henry's descent in a direct male line, whereas Edmund's descent was through the female line</w:t>
      </w:r>
      <w:r>
        <w:br/>
      </w:r>
      <w:r>
        <w:br/>
        <w:t>The official account of events claims that Richard voluntarily agreed to resign his crown to Henry on 29 September. The country had rallied behind Henry and supported his claim in parliament. However, the question of the succession never went away. The problem lay in the fact that Henry was only the most prominent male heir, but not the most senior in terms of agnatic descent from Edward III</w:t>
      </w:r>
      <w:r>
        <w:br/>
      </w:r>
      <w:r>
        <w:br/>
        <w:t>Although he was heir to the throne according to Edward III's entail to the crown of 1376, Dr. Ian Mortimer has pointed out in his 2008 biography of Henry IV that this entail had probably been supplanted by an entail made by Richard II in 1399 (see Ian Mortimer, The Fears of Henry IV, appendix two, pp. 366–369). Henry thus had to overcome the superior claim of the Mortimers in order to maintain his inheritance. This difficulty compounded when the Mortimer claim was merged with the Yorkist claim in the person of Richard, 3rd Duke of York. The Duke of York was the heir-general of Edward III, and the heir presumptive (due to agnatic descent, the same principle by which Henry IV claimed the throne in 1399) of Henry's grandson Henry VI (since Henry IV's other sons did not have male heirs, and the legitimated Beauforts were excluded from the throne). The House of Lancaster was finally deposed by Edward IV, son of the 3rd Duke of York, during the Wars of the Roses</w:t>
      </w:r>
      <w:r>
        <w:br/>
      </w:r>
      <w:r>
        <w:br/>
        <w:t>Henry avoided the problem of Mortimer having a superior claim by ignoring his own descent from Edward III. He claimed the throne as the rightful heir to King Henry III by claiming that Edmund Crouchback was the elder and not the younger son of Henry III. He asserted that every monarch from Edward I was a usurper, and he, as his mother Blanche of Lancaster was a great-granddaughter of Edmund, was the rightful king. Henry IV also claimed to be king of France, but Henry III had no claim to that throne</w:t>
      </w:r>
      <w:r>
        <w:fldChar w:fldCharType="begin"/>
      </w:r>
      <w:r>
        <w:instrText>XE "Jerusalem Chamber in the City of Westminster, Region of Greater London, England (Medieval), Europe" \f B</w:instrText>
      </w:r>
      <w:r>
        <w:fldChar w:fldCharType="end"/>
      </w:r>
      <w:r>
        <w:t xml:space="preserve"> He died on March 20, 1413 at the age of 45 at Jerusalem Chamber in the City of Westminster in Region of Greater London, England (Medieval), Europe. The cause of his death (at the age of 46) on Saturday, March 20th, 1413 is not known-surviving in 1413 was difficult</w:t>
      </w:r>
      <w:r>
        <w:br/>
      </w:r>
      <w:r>
        <w:br/>
        <w:t>Died as King of England and the Lord of Ireland King Henry IV was the 9th King of England of the House of Plantagenêt; he also asserted his grandfather's claim to the title King of France</w:t>
      </w:r>
      <w:r>
        <w:br/>
      </w:r>
      <w:r>
        <w:br/>
        <w:t>His other name, "Henry (of) Bolingbroke" is from his place of birth</w:t>
      </w:r>
      <w:r>
        <w:br/>
      </w:r>
      <w:r>
        <w:br/>
        <w:t>He became King of England in 1399 when Richard II (the 8th Plantagenêt king) was forced to abdicate the throne on Sept 30th; see note in his Title fact</w:t>
      </w:r>
      <w:r>
        <w:br/>
      </w:r>
      <w:r>
        <w:br/>
        <w:t>He also has 2 plays by Shakespeare based around his life</w:t>
      </w:r>
      <w:r>
        <w:br/>
        <w:t xml:space="preserve">http://en.wikipedia.org/wiki/Henry_IV, _Part_1 </w:t>
      </w:r>
      <w:r>
        <w:fldChar w:fldCharType="begin"/>
      </w:r>
      <w:r>
        <w:instrText>XE "Arundel Castle, Arundel, County of Cornwall, England (Medieval), Europe" \f B</w:instrText>
      </w:r>
      <w:r>
        <w:fldChar w:fldCharType="end"/>
      </w:r>
      <w:r>
        <w:t xml:space="preserve"> Henry Plantagenêt IV (the 9th of the 14 Plantagenêt dynasty Kings) and Mary de Bohun were married on July 27, 1380 at Arundel Castle in Arundel, County of Cornwall, England (Medieval), Europe.</w:t>
      </w:r>
      <w:r>
        <w:br w:type="textWrapping" w:clear="all"/>
      </w:r>
    </w:p>
    <w:p w14:paraId="2A3A196E" w14:textId="77777777" w:rsidR="00C94065" w:rsidRDefault="006944C1">
      <w:pPr>
        <w:pStyle w:val="TextNarr"/>
      </w:pPr>
      <w:r>
        <w:br w:type="textWrapping" w:clear="all"/>
      </w:r>
    </w:p>
    <w:p w14:paraId="11EE60D6" w14:textId="77777777" w:rsidR="00C94065" w:rsidRDefault="006944C1">
      <w:pPr>
        <w:pStyle w:val="TextNarr"/>
      </w:pPr>
      <w:r>
        <w:fldChar w:fldCharType="begin"/>
      </w:r>
      <w:r>
        <w:instrText>XE "de Bohun:Mary (1369–1394)" \f A</w:instrText>
      </w:r>
      <w:r>
        <w:fldChar w:fldCharType="end"/>
      </w:r>
      <w:r>
        <w:fldChar w:fldCharType="begin"/>
      </w:r>
      <w:r>
        <w:instrText>XE "England (Medieval), Europe" \f B</w:instrText>
      </w:r>
      <w:r>
        <w:fldChar w:fldCharType="end"/>
      </w:r>
      <w:r>
        <w:t xml:space="preserve"> </w:t>
      </w:r>
      <w:r>
        <w:rPr>
          <w:b/>
          <w:color w:val="CF2127"/>
        </w:rPr>
        <w:t>Mary de Bohun</w:t>
      </w:r>
      <w:hyperlink w:anchor="ENDNOTE-2">
        <w:r w:rsidR="00C94065">
          <w:rPr>
            <w:vertAlign w:val="superscript"/>
          </w:rPr>
          <w:t>2</w:t>
        </w:r>
      </w:hyperlink>
      <w:r>
        <w:t xml:space="preserve"> was born in 1369 in England (Medieval), Europe.</w:t>
      </w:r>
      <w:r>
        <w:fldChar w:fldCharType="begin"/>
      </w:r>
      <w:r>
        <w:instrText>XE "Peterborough Castle, Peterborough, Northamptonshire, England (Medieval), Europe" \f B</w:instrText>
      </w:r>
      <w:r>
        <w:fldChar w:fldCharType="end"/>
      </w:r>
      <w:r>
        <w:t xml:space="preserve"> She died on June 4, 1394 at the age of 25 at Peterborough Castle in Peterborough, Northamptonshire, England (Medieval), Europe. The cause of her death (at the age of 25) on Wednesday, June 4th, 1394 is not known-surviving in 1394 was difficult &amp; it occurred in Medieval England She died giving birth to her last daughter, Philippa of England</w:t>
      </w:r>
      <w:r>
        <w:fldChar w:fldCharType="begin"/>
      </w:r>
      <w:r>
        <w:instrText>XE "Buried in the cemetery of the Church of the Annunciation of Our Lady, Newark, Leicestershire, England (Medieval), Europe" \f B</w:instrText>
      </w:r>
      <w:r>
        <w:fldChar w:fldCharType="end"/>
      </w:r>
      <w:r>
        <w:t xml:space="preserve"> She was buried on July 6, 1394 at Buried in the cemetery of the Church of the Annunciation of Our Lady in Newark, Leicestershire, England (Medieval), Europe.</w:t>
      </w:r>
    </w:p>
    <w:p w14:paraId="0105BD59" w14:textId="77777777" w:rsidR="00C94065" w:rsidRDefault="006944C1">
      <w:pPr>
        <w:pStyle w:val="TextNarr"/>
      </w:pPr>
      <w:r>
        <w:br w:type="textWrapping" w:clear="all"/>
      </w:r>
    </w:p>
    <w:p w14:paraId="543DBD5F" w14:textId="77777777" w:rsidR="00C94065" w:rsidRDefault="006944C1">
      <w:pPr>
        <w:pStyle w:val="TextNarr"/>
      </w:pPr>
      <w:r>
        <w:t xml:space="preserve"> Henry Plantagenêt and Mary de Bohun had the following child:</w:t>
      </w:r>
      <w:r>
        <w:br w:type="textWrapping" w:clear="all"/>
      </w:r>
    </w:p>
    <w:p w14:paraId="5F96CEA3" w14:textId="77777777" w:rsidR="00C94065" w:rsidRDefault="006944C1">
      <w:pPr>
        <w:pStyle w:val="TextNarr"/>
      </w:pPr>
      <w:r>
        <w:br w:type="textWrapping" w:clear="all"/>
      </w:r>
    </w:p>
    <w:p w14:paraId="37822273" w14:textId="77777777" w:rsidR="00C94065" w:rsidRDefault="006944C1">
      <w:pPr>
        <w:tabs>
          <w:tab w:val="right" w:pos="648"/>
          <w:tab w:val="right" w:pos="1440"/>
          <w:tab w:val="left" w:pos="1584"/>
        </w:tabs>
        <w:ind w:left="1584" w:hanging="1584"/>
      </w:pPr>
      <w:r>
        <w:fldChar w:fldCharType="begin"/>
      </w:r>
      <w:r>
        <w:instrText>XE "Plantagenêt:Henry V (the 10th of the 14 Plantagenêt dynasty Kings) (1386–1422)" \f A</w:instrText>
      </w:r>
      <w:r>
        <w:fldChar w:fldCharType="end"/>
      </w:r>
      <w:r>
        <w:tab/>
        <w:t>+394</w:t>
      </w:r>
      <w:r>
        <w:tab/>
        <w:t>i</w:t>
      </w:r>
      <w:r>
        <w:tab/>
      </w:r>
      <w:r>
        <w:rPr>
          <w:b/>
        </w:rPr>
        <w:t>Henry Plantagenêt V (the 10th of the 14 Plantagenêt dynasty Kings)</w:t>
      </w:r>
      <w:r>
        <w:t>, born September 16, 1386, Monmouth, Monmouthshire, Wales (Medieval), Europe</w:t>
      </w:r>
      <w:r>
        <w:fldChar w:fldCharType="begin"/>
      </w:r>
      <w:r>
        <w:instrText>XE "Monmouth Castle, Monmouth, Monmouthshire, Wales (Medieval), Europe" \f B</w:instrText>
      </w:r>
      <w:r>
        <w:fldChar w:fldCharType="end"/>
      </w:r>
      <w:r>
        <w:t>; married Katherine Capet of Valois, June 2, 1420, Aube, Champagne-Ardenne, France (Medieval), Europe</w:t>
      </w:r>
      <w:r>
        <w:fldChar w:fldCharType="begin"/>
      </w:r>
      <w:r>
        <w:instrText>XE "Cathédrale Saint-Pierre-et-Saint-Paul de Troyes, Aube, Champagne-Ardenne, France (Medieval), Europe" \f B</w:instrText>
      </w:r>
      <w:r>
        <w:fldChar w:fldCharType="end"/>
      </w:r>
      <w:r>
        <w:t>; died August 31, 1422, Vincennes, France (Medieval), Europe</w:t>
      </w:r>
      <w:r>
        <w:fldChar w:fldCharType="begin"/>
      </w:r>
      <w:r>
        <w:instrText>XE "Château de Vincennes, Vincennes, France (Medieval), Europe" \f B</w:instrText>
      </w:r>
      <w:r>
        <w:fldChar w:fldCharType="end"/>
      </w:r>
      <w:r>
        <w:t>.</w:t>
      </w:r>
      <w:r>
        <w:br w:type="textWrapping" w:clear="all"/>
      </w:r>
    </w:p>
    <w:p w14:paraId="16706A73" w14:textId="77777777" w:rsidR="00C94065" w:rsidRDefault="006944C1">
      <w:pPr>
        <w:pStyle w:val="TextNarr"/>
      </w:pPr>
      <w:r>
        <w:br w:type="textWrapping" w:clear="all"/>
      </w:r>
    </w:p>
    <w:p w14:paraId="71B07AFE" w14:textId="77777777" w:rsidR="00C94065" w:rsidRDefault="006944C1">
      <w:pPr>
        <w:pStyle w:val="TextNarr"/>
      </w:pPr>
      <w:r>
        <w:br w:type="textWrapping" w:clear="all"/>
      </w:r>
    </w:p>
    <w:p w14:paraId="1A6B4B7A" w14:textId="77777777" w:rsidR="00C94065" w:rsidRDefault="006944C1">
      <w:pPr>
        <w:pStyle w:val="TextNarr"/>
      </w:pPr>
      <w:r>
        <w:t xml:space="preserve">369.  </w:t>
      </w:r>
      <w:r>
        <w:fldChar w:fldCharType="begin"/>
      </w:r>
      <w:r>
        <w:instrText>XE "Beaufort:Joan (1375–1440)" \f A</w:instrText>
      </w:r>
      <w:r>
        <w:fldChar w:fldCharType="end"/>
      </w:r>
      <w:r>
        <w:fldChar w:fldCharType="begin"/>
      </w:r>
      <w:r>
        <w:instrText>XE "Region of Champagne-Ardenne, France (Medieval), Europe" \f B</w:instrText>
      </w:r>
      <w:r>
        <w:fldChar w:fldCharType="end"/>
      </w:r>
      <w:r>
        <w:rPr>
          <w:b/>
          <w:color w:val="456EB5"/>
        </w:rPr>
        <w:t>Joan Beaufort</w:t>
      </w:r>
      <w:r>
        <w:t xml:space="preserve">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1375 in Region of Champagne-Ardenne, France (Medieval), Europe.</w:t>
      </w:r>
      <w:hyperlink w:anchor="ENDNOTE-7">
        <w:r w:rsidR="00C94065">
          <w:rPr>
            <w:vertAlign w:val="superscript"/>
          </w:rPr>
          <w:t>7</w:t>
        </w:r>
      </w:hyperlink>
      <w:r>
        <w:t xml:space="preserve"> She held the title of Countess of Westmorland after 1375.</w:t>
      </w:r>
      <w:r>
        <w:fldChar w:fldCharType="begin"/>
      </w:r>
      <w:r>
        <w:instrText>XE "Howdon, West Riding of Yorkshire, England (Medieval), Europe" \f B</w:instrText>
      </w:r>
      <w:r>
        <w:fldChar w:fldCharType="end"/>
      </w:r>
      <w:r>
        <w:t xml:space="preserve"> She died on November 13, 1440 at the age of 65 in Howdon, West Riding of Yorkshire, England (Medieval), Europe. The cause of her death (at the age of 65) on Friday, November 13th, 1440 is not known-surviving in 1440 was difficult</w:t>
      </w:r>
      <w:r>
        <w:br/>
      </w:r>
      <w:r>
        <w:br/>
        <w:t xml:space="preserve">Died as the Countess of Westmorland </w:t>
      </w:r>
      <w:r>
        <w:br w:type="textWrapping" w:clear="all"/>
      </w:r>
    </w:p>
    <w:p w14:paraId="213B3BB3" w14:textId="77777777" w:rsidR="00C94065" w:rsidRDefault="006944C1">
      <w:pPr>
        <w:pStyle w:val="TextNarr"/>
      </w:pPr>
      <w:r>
        <w:br w:type="textWrapping" w:clear="all"/>
      </w:r>
    </w:p>
    <w:p w14:paraId="786DF43A" w14:textId="77777777" w:rsidR="00C94065" w:rsidRDefault="006944C1">
      <w:pPr>
        <w:pStyle w:val="TextNarr"/>
      </w:pPr>
      <w:r>
        <w:fldChar w:fldCharType="begin"/>
      </w:r>
      <w:r>
        <w:instrText>XE "Nevill:Ralph (1364–1425)" \f A</w:instrText>
      </w:r>
      <w:r>
        <w:fldChar w:fldCharType="end"/>
      </w:r>
      <w:r>
        <w:fldChar w:fldCharType="begin"/>
      </w:r>
      <w:r>
        <w:instrText>XE "Staindrop, Durhamshire, England (Medieval), Europe" \f B</w:instrText>
      </w:r>
      <w:r>
        <w:fldChar w:fldCharType="end"/>
      </w:r>
      <w:r>
        <w:t xml:space="preserve"> </w:t>
      </w:r>
      <w:r>
        <w:rPr>
          <w:b/>
          <w:color w:val="CF2127"/>
        </w:rPr>
        <w:t>Ralph Nevill</w:t>
      </w:r>
      <w:r>
        <w:t xml:space="preserve"> was born in 1364 in Staindrop, Durhamshire, England (Medieval), Europe.</w:t>
      </w:r>
      <w:hyperlink w:anchor="ENDNOTE-7">
        <w:r w:rsidR="00C94065">
          <w:rPr>
            <w:vertAlign w:val="superscript"/>
          </w:rPr>
          <w:t>7</w:t>
        </w:r>
      </w:hyperlink>
      <w:r>
        <w:t xml:space="preserve"> He held the title of Lord after 1364.</w:t>
      </w:r>
      <w:r>
        <w:fldChar w:fldCharType="begin"/>
      </w:r>
      <w:r>
        <w:instrText>XE "Staindrop, Durhamshire, England (Medieval), Europe" \f B</w:instrText>
      </w:r>
      <w:r>
        <w:fldChar w:fldCharType="end"/>
      </w:r>
      <w:r>
        <w:t xml:space="preserve"> He died on October 21, 1425 at the age of 61 in Staindrop, Durhamshire, England (Medieval), Europe. The cause of his death (at the age of 61) on Friday, October 21st, 1425 is not known-surviving in 1425 was difficult</w:t>
      </w:r>
      <w:r>
        <w:br/>
      </w:r>
      <w:r>
        <w:br/>
        <w:t>Died as a Lord</w:t>
      </w:r>
    </w:p>
    <w:p w14:paraId="2D3F49BC" w14:textId="77777777" w:rsidR="00C94065" w:rsidRDefault="006944C1">
      <w:pPr>
        <w:pStyle w:val="TextNarr"/>
      </w:pPr>
      <w:r>
        <w:br w:type="textWrapping" w:clear="all"/>
      </w:r>
    </w:p>
    <w:p w14:paraId="6FFC8417" w14:textId="77777777" w:rsidR="00C94065" w:rsidRDefault="006944C1">
      <w:pPr>
        <w:pStyle w:val="TextNarr"/>
      </w:pPr>
      <w:r>
        <w:t xml:space="preserve"> Ralph Nevill and Joan Beaufort had the following child:</w:t>
      </w:r>
      <w:r>
        <w:br w:type="textWrapping" w:clear="all"/>
      </w:r>
    </w:p>
    <w:p w14:paraId="45645B8B" w14:textId="77777777" w:rsidR="00C94065" w:rsidRDefault="006944C1">
      <w:pPr>
        <w:pStyle w:val="TextNarr"/>
      </w:pPr>
      <w:r>
        <w:br w:type="textWrapping" w:clear="all"/>
      </w:r>
    </w:p>
    <w:p w14:paraId="3618C0A2" w14:textId="77777777" w:rsidR="00C94065" w:rsidRDefault="006944C1">
      <w:pPr>
        <w:tabs>
          <w:tab w:val="right" w:pos="648"/>
          <w:tab w:val="right" w:pos="1440"/>
          <w:tab w:val="left" w:pos="1584"/>
        </w:tabs>
        <w:ind w:left="1584" w:hanging="1584"/>
      </w:pPr>
      <w:r>
        <w:fldChar w:fldCharType="begin"/>
      </w:r>
      <w:r>
        <w:instrText>XE "Nevill:Cecily (1415–1495)" \f A</w:instrText>
      </w:r>
      <w:r>
        <w:fldChar w:fldCharType="end"/>
      </w:r>
      <w:r>
        <w:tab/>
        <w:t>+395</w:t>
      </w:r>
      <w:r>
        <w:tab/>
        <w:t>i</w:t>
      </w:r>
      <w:r>
        <w:tab/>
      </w:r>
      <w:r>
        <w:rPr>
          <w:b/>
          <w:color w:val="456EB5"/>
        </w:rPr>
        <w:t>Cecily Nevill</w:t>
      </w:r>
      <w:r>
        <w:t>, born May 3, 1415, Staindrop, Durhamshire, England (Medieval), Europe</w:t>
      </w:r>
      <w:r>
        <w:fldChar w:fldCharType="begin"/>
      </w:r>
      <w:r>
        <w:instrText>XE "Raby Castle, Staindrop, Durhamshire, England (Medieval), Europe" \f B</w:instrText>
      </w:r>
      <w:r>
        <w:fldChar w:fldCharType="end"/>
      </w:r>
      <w:r>
        <w:t>; married Richard Plantagenêt of York, before October, 1429; died May 31, 1495, County of Hertfordshire, England (Tudor), Europe</w:t>
      </w:r>
      <w:r>
        <w:fldChar w:fldCharType="begin"/>
      </w:r>
      <w:r>
        <w:instrText>XE "Berkhamstead Castle, County of Hertfordshire, England (Tudor), Europe" \f B</w:instrText>
      </w:r>
      <w:r>
        <w:fldChar w:fldCharType="end"/>
      </w:r>
      <w:r>
        <w:t>.</w:t>
      </w:r>
      <w:r>
        <w:br w:type="textWrapping" w:clear="all"/>
      </w:r>
    </w:p>
    <w:p w14:paraId="6EA2D839" w14:textId="77777777" w:rsidR="00C94065" w:rsidRDefault="006944C1">
      <w:pPr>
        <w:pStyle w:val="TextNarr"/>
      </w:pPr>
      <w:r>
        <w:br w:type="textWrapping" w:clear="all"/>
      </w:r>
    </w:p>
    <w:p w14:paraId="784DE695" w14:textId="77777777" w:rsidR="00C94065" w:rsidRDefault="006944C1">
      <w:pPr>
        <w:pStyle w:val="TextNarr"/>
      </w:pPr>
      <w:r>
        <w:br w:type="textWrapping" w:clear="all"/>
      </w:r>
    </w:p>
    <w:p w14:paraId="5F93E746" w14:textId="77777777" w:rsidR="00C94065" w:rsidRDefault="006944C1">
      <w:pPr>
        <w:pStyle w:val="TextNarr"/>
      </w:pPr>
      <w:r>
        <w:t xml:space="preserve">371.  </w:t>
      </w:r>
      <w:r>
        <w:fldChar w:fldCharType="begin"/>
      </w:r>
      <w:r>
        <w:instrText>XE "de Beaumont:John Don's 19th GGF (1360–1396)" \f A</w:instrText>
      </w:r>
      <w:r>
        <w:fldChar w:fldCharType="end"/>
      </w:r>
      <w:r>
        <w:fldChar w:fldCharType="begin"/>
      </w:r>
      <w:r>
        <w:instrText>XE "Falkingham, Lincolnshire, England (Medieval), Europe" \f B</w:instrText>
      </w:r>
      <w:r>
        <w:fldChar w:fldCharType="end"/>
      </w:r>
      <w:r>
        <w:rPr>
          <w:b/>
          <w:color w:val="456EB5"/>
        </w:rPr>
        <w:t>John de Beaumont Don's 19th GGF</w:t>
      </w:r>
      <w:r>
        <w:t xml:space="preserve">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1360 in Falkingham, Lincolnshire, England (Medieval), Europe.</w:t>
      </w:r>
      <w:hyperlink w:anchor="ENDNOTE-175">
        <w:r w:rsidR="00C94065">
          <w:rPr>
            <w:vertAlign w:val="superscript"/>
          </w:rPr>
          <w:t>175</w:t>
        </w:r>
      </w:hyperlink>
      <w:r>
        <w:fldChar w:fldCharType="begin"/>
      </w:r>
      <w:r>
        <w:instrText>XE "Stirling, Stirlingshire, Scotland (Medieval), Europe" \f B</w:instrText>
      </w:r>
      <w:r>
        <w:fldChar w:fldCharType="end"/>
      </w:r>
      <w:r>
        <w:t xml:space="preserve"> He died on September 9, 1396 at the age of 36 in Stirling, Stirlingshire, Scotland (Medieval), Europe. The cause of his death (at the age of 36) on Friday, September 9th, 1396 is not known-surviving in 1396 was difficult &amp; it occurred in Medieval Scotland</w:t>
      </w:r>
      <w:r>
        <w:fldChar w:fldCharType="begin"/>
      </w:r>
      <w:r>
        <w:instrText>XE "Buried in an unknown cemetery in Sempringham Fen, South Kesteven District, Lincolnshire, England (Medieval), Europe" \f B</w:instrText>
      </w:r>
      <w:r>
        <w:fldChar w:fldCharType="end"/>
      </w:r>
      <w:r>
        <w:t xml:space="preserve"> He was buried after 1396 at Buried in an unknown cemetery in Sempringham Fen in South Kesteven District, Lincolnshire, England (Medieval), Europe. </w:t>
      </w:r>
      <w:r>
        <w:fldChar w:fldCharType="begin"/>
      </w:r>
      <w:r>
        <w:instrText>XE "Everingham:Thomas (1345–1361)" \f A</w:instrText>
      </w:r>
      <w:r>
        <w:fldChar w:fldCharType="end"/>
      </w:r>
      <w:r>
        <w:fldChar w:fldCharType="begin"/>
      </w:r>
      <w:r>
        <w:instrText>XE "&lt;No surname&gt;:(mother) of Catherine-by Thomas (1345–1361)" \f A</w:instrText>
      </w:r>
      <w:r>
        <w:fldChar w:fldCharType="end"/>
      </w:r>
      <w:r>
        <w:br w:type="textWrapping" w:clear="all"/>
      </w:r>
    </w:p>
    <w:p w14:paraId="481C6017" w14:textId="77777777" w:rsidR="00C94065" w:rsidRDefault="006944C1">
      <w:pPr>
        <w:pStyle w:val="TextNarr"/>
      </w:pPr>
      <w:r>
        <w:br w:type="textWrapping" w:clear="all"/>
      </w:r>
    </w:p>
    <w:p w14:paraId="039F2F45" w14:textId="77777777" w:rsidR="00C94065" w:rsidRDefault="006944C1">
      <w:pPr>
        <w:pStyle w:val="TextNarr"/>
      </w:pPr>
      <w:r>
        <w:fldChar w:fldCharType="begin"/>
      </w:r>
      <w:r>
        <w:instrText>XE "Everingham:Catherine Don's 19th GGM (in another branch) (1361–1426)" \f A</w:instrText>
      </w:r>
      <w:r>
        <w:fldChar w:fldCharType="end"/>
      </w:r>
      <w:r>
        <w:fldChar w:fldCharType="begin"/>
      </w:r>
      <w:r>
        <w:instrText>XE "County of Nottinghamshire, England (Medieval), Europe" \f B</w:instrText>
      </w:r>
      <w:r>
        <w:fldChar w:fldCharType="end"/>
      </w:r>
      <w:r>
        <w:t xml:space="preserve"> </w:t>
      </w:r>
      <w:r>
        <w:rPr>
          <w:b/>
          <w:color w:val="456EB5"/>
        </w:rPr>
        <w:t>Catherine Everingham Don's 19th GGM (in another branch)</w:t>
      </w:r>
      <w:r>
        <w:t>, daughter of Thomas Everingham and (mother) , was born in 1361 in County of Nottinghamshire, England (Medieval), Europe.</w:t>
      </w:r>
      <w:hyperlink w:anchor="ENDNOTE-176">
        <w:r w:rsidR="00C94065">
          <w:rPr>
            <w:vertAlign w:val="superscript"/>
          </w:rPr>
          <w:t>176</w:t>
        </w:r>
      </w:hyperlink>
      <w:r>
        <w:fldChar w:fldCharType="begin"/>
      </w:r>
      <w:r>
        <w:instrText>XE "County of Nottinghamshire, England (Medieval), Europe" \f B</w:instrText>
      </w:r>
      <w:r>
        <w:fldChar w:fldCharType="end"/>
      </w:r>
      <w:r>
        <w:t xml:space="preserve"> She died in 1426 at the age of 65 in County of Nottinghamshire, England (Medieval), Europe. The cause of her death (at the age of 65) in the year of 1426 is not known-surviving in 1426 was difficult &amp; it occurred in Medieval England (location not known; used birth place)</w:t>
      </w:r>
    </w:p>
    <w:p w14:paraId="0CE52689" w14:textId="77777777" w:rsidR="00C94065" w:rsidRDefault="006944C1">
      <w:pPr>
        <w:pStyle w:val="TextNarr"/>
      </w:pPr>
      <w:r>
        <w:br w:type="textWrapping" w:clear="all"/>
      </w:r>
    </w:p>
    <w:p w14:paraId="4E041FA6" w14:textId="77777777" w:rsidR="00C94065" w:rsidRDefault="006944C1">
      <w:pPr>
        <w:pStyle w:val="TextNarr"/>
      </w:pPr>
      <w:r>
        <w:t xml:space="preserve"> John de Beaumont and Catherine Everingham had the following child:</w:t>
      </w:r>
      <w:r>
        <w:br w:type="textWrapping" w:clear="all"/>
      </w:r>
    </w:p>
    <w:p w14:paraId="0F3F00E5" w14:textId="77777777" w:rsidR="00C94065" w:rsidRDefault="006944C1">
      <w:pPr>
        <w:pStyle w:val="TextNarr"/>
      </w:pPr>
      <w:r>
        <w:br w:type="textWrapping" w:clear="all"/>
      </w:r>
    </w:p>
    <w:p w14:paraId="7F11FFA5" w14:textId="77777777" w:rsidR="00C94065" w:rsidRDefault="006944C1">
      <w:pPr>
        <w:tabs>
          <w:tab w:val="right" w:pos="648"/>
          <w:tab w:val="right" w:pos="1440"/>
          <w:tab w:val="left" w:pos="1584"/>
        </w:tabs>
        <w:ind w:left="1584" w:hanging="1584"/>
      </w:pPr>
      <w:r>
        <w:fldChar w:fldCharType="begin"/>
      </w:r>
      <w:r>
        <w:instrText>XE "de Beaumont:Elizabeth Don's 18th GGM (1389–1488)" \f A</w:instrText>
      </w:r>
      <w:r>
        <w:fldChar w:fldCharType="end"/>
      </w:r>
      <w:r>
        <w:tab/>
        <w:t>+396</w:t>
      </w:r>
      <w:r>
        <w:tab/>
        <w:t>i</w:t>
      </w:r>
      <w:r>
        <w:tab/>
      </w:r>
      <w:r>
        <w:rPr>
          <w:b/>
          <w:color w:val="456EB5"/>
        </w:rPr>
        <w:t>Elizabeth de Beaumont Don's 18th GGM</w:t>
      </w:r>
      <w:r>
        <w:t>, born 1389, County of Lincolnshire, England (Medieval), Europe</w:t>
      </w:r>
      <w:r>
        <w:fldChar w:fldCharType="begin"/>
      </w:r>
      <w:r>
        <w:instrText>XE "County of Lincolnshire, England (Medieval), Europe" \f B</w:instrText>
      </w:r>
      <w:r>
        <w:fldChar w:fldCharType="end"/>
      </w:r>
      <w:r>
        <w:t>; died about 1488, Gainsborough, Lincolnshire, England (Tudor), Europe</w:t>
      </w:r>
      <w:r>
        <w:fldChar w:fldCharType="begin"/>
      </w:r>
      <w:r>
        <w:instrText>XE "Gainsborough, Lincolnshire, England (Tudor), Europe" \f B</w:instrText>
      </w:r>
      <w:r>
        <w:fldChar w:fldCharType="end"/>
      </w:r>
      <w:r>
        <w:t>.</w:t>
      </w:r>
      <w:r>
        <w:br w:type="textWrapping" w:clear="all"/>
      </w:r>
    </w:p>
    <w:p w14:paraId="70894E75" w14:textId="77777777" w:rsidR="00C94065" w:rsidRDefault="006944C1">
      <w:pPr>
        <w:pStyle w:val="TextNarr"/>
      </w:pPr>
      <w:r>
        <w:br w:type="textWrapping" w:clear="all"/>
      </w:r>
    </w:p>
    <w:p w14:paraId="5E93BF89" w14:textId="77777777" w:rsidR="00C94065" w:rsidRDefault="006944C1">
      <w:pPr>
        <w:pStyle w:val="HeadingsNarr"/>
      </w:pPr>
      <w:r>
        <w:t>35th Generation</w:t>
      </w:r>
      <w:r>
        <w:br w:type="textWrapping" w:clear="all"/>
      </w:r>
    </w:p>
    <w:p w14:paraId="6527CD4C" w14:textId="77777777" w:rsidR="00C94065" w:rsidRDefault="006944C1">
      <w:pPr>
        <w:pStyle w:val="TextNarr"/>
      </w:pPr>
      <w:r>
        <w:br w:type="textWrapping" w:clear="all"/>
      </w:r>
    </w:p>
    <w:p w14:paraId="42FBD758" w14:textId="77777777" w:rsidR="00C94065" w:rsidRDefault="006944C1">
      <w:pPr>
        <w:pStyle w:val="TextNarr"/>
      </w:pPr>
      <w:r>
        <w:rPr>
          <w:noProof/>
        </w:rPr>
        <w:drawing>
          <wp:anchor distT="0" distB="0" distL="114300" distR="114300" simplePos="0" relativeHeight="251658362" behindDoc="0" locked="0" layoutInCell="1" allowOverlap="1" wp14:anchorId="0460A1A6" wp14:editId="0A25FF40">
            <wp:simplePos x="0" y="0"/>
            <wp:positionH relativeFrom="margin">
              <wp:align>left</wp:align>
            </wp:positionH>
            <wp:positionV relativeFrom="paragraph">
              <wp:posOffset>8890</wp:posOffset>
            </wp:positionV>
            <wp:extent cx="640080" cy="1143000"/>
            <wp:effectExtent l="0" t="0" r="0" b="0"/>
            <wp:wrapSquare wrapText="right"/>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23.png"/>
                    <pic:cNvPicPr/>
                  </pic:nvPicPr>
                  <pic:blipFill>
                    <a:blip r:embed="rId113"/>
                    <a:stretch>
                      <a:fillRect/>
                    </a:stretch>
                  </pic:blipFill>
                  <pic:spPr>
                    <a:xfrm>
                      <a:off x="0" y="0"/>
                      <a:ext cx="640080" cy="1143000"/>
                    </a:xfrm>
                    <a:prstGeom prst="rect">
                      <a:avLst/>
                    </a:prstGeom>
                  </pic:spPr>
                </pic:pic>
              </a:graphicData>
            </a:graphic>
          </wp:anchor>
        </w:drawing>
      </w:r>
      <w:r>
        <w:t xml:space="preserve">383.  </w:t>
      </w:r>
      <w:r>
        <w:fldChar w:fldCharType="begin"/>
      </w:r>
      <w:r>
        <w:instrText>XE "de Middleton:Jacobina Don's 16th GGM {tagged} Married young (1393–1450)" \f A</w:instrText>
      </w:r>
      <w:r>
        <w:fldChar w:fldCharType="end"/>
      </w:r>
      <w:r>
        <w:fldChar w:fldCharType="begin"/>
      </w:r>
      <w:r>
        <w:instrText>XE "Middleton Hall, Middleton, Westmorland County, England (Medieval), Europe" \f B</w:instrText>
      </w:r>
      <w:r>
        <w:fldChar w:fldCharType="end"/>
      </w:r>
      <w:r>
        <w:rPr>
          <w:b/>
          <w:color w:val="456EB5"/>
        </w:rPr>
        <w:t>Jacobina de Middleton Don's 16th GGM {tagged} Married young</w:t>
      </w:r>
      <w:r>
        <w:t xml:space="preserve">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1393 at Middleton Hall in Middleton, Westmorland County, England (Medieval), Europe.</w:t>
      </w:r>
      <w:hyperlink w:anchor="ENDNOTE-177">
        <w:r w:rsidR="00C94065">
          <w:rPr>
            <w:vertAlign w:val="superscript"/>
          </w:rPr>
          <w:t>177</w:t>
        </w:r>
      </w:hyperlink>
      <w:r>
        <w:fldChar w:fldCharType="begin"/>
      </w:r>
      <w:r>
        <w:instrText>XE "Preston Patrick, Westmorland County, England (Medieval), Europe" \f B</w:instrText>
      </w:r>
      <w:r>
        <w:fldChar w:fldCharType="end"/>
      </w:r>
      <w:r>
        <w:t xml:space="preserve"> She died in 1450 at the age of 57 in Preston Patrick, Westmorland County, England (Medieval), Europe. The cause of her death (at the age of 57) in the year of 1450 is not known-surviving in 1450 was difficult &amp; it occurred in Medieval England </w:t>
      </w:r>
      <w:r>
        <w:br w:type="textWrapping" w:clear="all"/>
      </w:r>
    </w:p>
    <w:p w14:paraId="528112AD" w14:textId="77777777" w:rsidR="00C94065" w:rsidRDefault="006944C1">
      <w:pPr>
        <w:pStyle w:val="TextNarr"/>
      </w:pPr>
      <w:r>
        <w:br w:type="textWrapping" w:clear="all"/>
      </w:r>
    </w:p>
    <w:p w14:paraId="3CB64A2B" w14:textId="77777777" w:rsidR="00C94065" w:rsidRDefault="006944C1">
      <w:pPr>
        <w:pStyle w:val="TextNarr"/>
      </w:pPr>
      <w:r>
        <w:fldChar w:fldCharType="begin"/>
      </w:r>
      <w:r>
        <w:instrText>XE "Preston:Richard (1394–1414)" \f A</w:instrText>
      </w:r>
      <w:r>
        <w:fldChar w:fldCharType="end"/>
      </w:r>
      <w:r>
        <w:t xml:space="preserve"> </w:t>
      </w:r>
      <w:r>
        <w:rPr>
          <w:b/>
          <w:color w:val="CF2127"/>
        </w:rPr>
        <w:t>Richard Preston</w:t>
      </w:r>
      <w:r>
        <w:t xml:space="preserve"> was born in 1394.</w:t>
      </w:r>
      <w:hyperlink w:anchor="ENDNOTE-178">
        <w:r w:rsidR="00C94065">
          <w:rPr>
            <w:vertAlign w:val="superscript"/>
          </w:rPr>
          <w:t>178</w:t>
        </w:r>
      </w:hyperlink>
      <w:r>
        <w:fldChar w:fldCharType="begin"/>
      </w:r>
      <w:r>
        <w:instrText>XE "This global place was used as neither death nor birth locations are known, A Conceptual Continent that surrounds the Region of Oceania" \f B</w:instrText>
      </w:r>
      <w:r>
        <w:fldChar w:fldCharType="end"/>
      </w:r>
      <w:r>
        <w:t xml:space="preserve"> He died after 1414 at the age of 20 at This global place was used as neither death nor birth locations are known in A Conceptual Continent that surrounds the Region of Oceania. The cause of his death (at the presumed age of 20) in the year of 1414 is not known-surviving in 1414 was difficult-as neither death or birth location are known, used the conceptual continent</w:t>
      </w:r>
    </w:p>
    <w:p w14:paraId="38482CDD" w14:textId="77777777" w:rsidR="00C94065" w:rsidRDefault="006944C1">
      <w:pPr>
        <w:pStyle w:val="TextNarr"/>
      </w:pPr>
      <w:r>
        <w:br w:type="textWrapping" w:clear="all"/>
      </w:r>
    </w:p>
    <w:p w14:paraId="43EDDA93" w14:textId="77777777" w:rsidR="00C94065" w:rsidRDefault="006944C1">
      <w:pPr>
        <w:pStyle w:val="TextNarr"/>
      </w:pPr>
      <w:r>
        <w:fldChar w:fldCharType="begin"/>
      </w:r>
      <w:r>
        <w:instrText>XE "Wolverton, Buckinghamshire, England (Medieval), Europe" \f B</w:instrText>
      </w:r>
      <w:r>
        <w:fldChar w:fldCharType="end"/>
      </w:r>
      <w:r>
        <w:t xml:space="preserve"> Jacobina de Middleton Don's 16th GGM {tagged} Married young and Thomas Jenkes Don's 16th GGF (in another branch) were married in 1403 in Wolverton, Buckinghamshire, England (Medieval), Europe.</w:t>
      </w:r>
      <w:r>
        <w:fldChar w:fldCharType="begin"/>
      </w:r>
      <w:r>
        <w:instrText>XE "Jenkes:John (1352–1425)" \f A</w:instrText>
      </w:r>
      <w:r>
        <w:fldChar w:fldCharType="end"/>
      </w:r>
      <w:r>
        <w:fldChar w:fldCharType="begin"/>
      </w:r>
      <w:r>
        <w:instrText>XE "Bowdler:Alice (1356–1384)" \f A</w:instrText>
      </w:r>
      <w:r>
        <w:fldChar w:fldCharType="end"/>
      </w:r>
    </w:p>
    <w:p w14:paraId="16E70D66" w14:textId="77777777" w:rsidR="00C94065" w:rsidRDefault="006944C1">
      <w:pPr>
        <w:pStyle w:val="TextNarr"/>
      </w:pPr>
      <w:r>
        <w:br w:type="textWrapping" w:clear="all"/>
      </w:r>
    </w:p>
    <w:p w14:paraId="38F9CD49" w14:textId="77777777" w:rsidR="00C94065" w:rsidRDefault="006944C1">
      <w:pPr>
        <w:pStyle w:val="TextNarr"/>
      </w:pPr>
      <w:r>
        <w:rPr>
          <w:noProof/>
        </w:rPr>
        <w:drawing>
          <wp:anchor distT="0" distB="0" distL="114300" distR="114300" simplePos="0" relativeHeight="251658363" behindDoc="0" locked="0" layoutInCell="1" allowOverlap="1" wp14:anchorId="6EBDF896" wp14:editId="08F6977E">
            <wp:simplePos x="0" y="0"/>
            <wp:positionH relativeFrom="margin">
              <wp:align>left</wp:align>
            </wp:positionH>
            <wp:positionV relativeFrom="paragraph">
              <wp:posOffset>8890</wp:posOffset>
            </wp:positionV>
            <wp:extent cx="782955" cy="1143000"/>
            <wp:effectExtent l="0" t="0" r="0" b="0"/>
            <wp:wrapSquare wrapText="right"/>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114"/>
                    <a:stretch>
                      <a:fillRect/>
                    </a:stretch>
                  </pic:blipFill>
                  <pic:spPr>
                    <a:xfrm>
                      <a:off x="0" y="0"/>
                      <a:ext cx="782955" cy="1143000"/>
                    </a:xfrm>
                    <a:prstGeom prst="rect">
                      <a:avLst/>
                    </a:prstGeom>
                  </pic:spPr>
                </pic:pic>
              </a:graphicData>
            </a:graphic>
          </wp:anchor>
        </w:drawing>
      </w:r>
      <w:r>
        <w:fldChar w:fldCharType="begin"/>
      </w:r>
      <w:r>
        <w:instrText>XE "Jenkes:Thomas Don's 16th GGF (in another branch) (1382–1450)" \f A</w:instrText>
      </w:r>
      <w:r>
        <w:fldChar w:fldCharType="end"/>
      </w:r>
      <w:r>
        <w:fldChar w:fldCharType="begin"/>
      </w:r>
      <w:r>
        <w:instrText>XE "Wolverton, Buckinghamshire, England (Medieval), Europe" \f B</w:instrText>
      </w:r>
      <w:r>
        <w:fldChar w:fldCharType="end"/>
      </w:r>
      <w:r>
        <w:t xml:space="preserve"> </w:t>
      </w:r>
      <w:r>
        <w:rPr>
          <w:b/>
          <w:color w:val="456EB5"/>
        </w:rPr>
        <w:t>Thomas Jenkes Don's 16th GGF (in another branch)</w:t>
      </w:r>
      <w:hyperlink w:anchor="ENDNOTE-2">
        <w:r w:rsidR="00C94065">
          <w:rPr>
            <w:vertAlign w:val="superscript"/>
          </w:rPr>
          <w:t>2</w:t>
        </w:r>
      </w:hyperlink>
      <w:r>
        <w:t>, son of John Jenkes and Alice Bowdler, was born in 1382 in Wolverton, Buckinghamshire, England (Medieval), Europe.</w:t>
      </w:r>
      <w:r>
        <w:fldChar w:fldCharType="begin"/>
      </w:r>
      <w:r>
        <w:instrText>XE "Wolverton, Buckinghamshire, England (Medieval), Europe" \f B</w:instrText>
      </w:r>
      <w:r>
        <w:fldChar w:fldCharType="end"/>
      </w:r>
      <w:r>
        <w:t xml:space="preserve"> He died in 1450 at the age of 68 in Wolverton, Buckinghamshire, England (Medieval), Europe. The cause of his death (at the age of 68) in the year of 1450 is not known-surviving in 1450 was difficult &amp; it occurred in Medieval England</w:t>
      </w:r>
      <w:r>
        <w:br w:type="textWrapping" w:clear="all"/>
      </w:r>
    </w:p>
    <w:p w14:paraId="62452B14" w14:textId="77777777" w:rsidR="00C94065" w:rsidRDefault="006944C1">
      <w:pPr>
        <w:pStyle w:val="TextNarr"/>
      </w:pPr>
      <w:r>
        <w:br w:type="textWrapping" w:clear="all"/>
      </w:r>
    </w:p>
    <w:p w14:paraId="12929C00" w14:textId="77777777" w:rsidR="00C94065" w:rsidRDefault="006944C1">
      <w:pPr>
        <w:pStyle w:val="TextNarr"/>
      </w:pPr>
      <w:r>
        <w:t xml:space="preserve"> Thomas Jenkes and Jacobina de Middleton had the following child:</w:t>
      </w:r>
      <w:r>
        <w:br w:type="textWrapping" w:clear="all"/>
      </w:r>
    </w:p>
    <w:p w14:paraId="1D775789" w14:textId="77777777" w:rsidR="00C94065" w:rsidRDefault="006944C1">
      <w:pPr>
        <w:pStyle w:val="TextNarr"/>
      </w:pPr>
      <w:r>
        <w:br w:type="textWrapping" w:clear="all"/>
      </w:r>
    </w:p>
    <w:p w14:paraId="0665EAB4" w14:textId="77777777" w:rsidR="00C94065" w:rsidRDefault="006944C1">
      <w:pPr>
        <w:tabs>
          <w:tab w:val="right" w:pos="648"/>
          <w:tab w:val="right" w:pos="1440"/>
          <w:tab w:val="left" w:pos="1584"/>
        </w:tabs>
        <w:ind w:left="1584" w:hanging="1584"/>
      </w:pPr>
      <w:r>
        <w:fldChar w:fldCharType="begin"/>
      </w:r>
      <w:r>
        <w:instrText>XE "Jenkes:John Don's 15th GGF (1414–1500)" \f A</w:instrText>
      </w:r>
      <w:r>
        <w:fldChar w:fldCharType="end"/>
      </w:r>
      <w:r>
        <w:tab/>
        <w:t>+397</w:t>
      </w:r>
      <w:r>
        <w:tab/>
        <w:t>i</w:t>
      </w:r>
      <w:r>
        <w:tab/>
      </w:r>
      <w:r>
        <w:rPr>
          <w:b/>
          <w:color w:val="456EB5"/>
        </w:rPr>
        <w:t>John Jenkes Don's 15th GGF</w:t>
      </w:r>
      <w:r>
        <w:t>, born 1414, Wolverton, Buckinghamshire, England (Medieval), Europe</w:t>
      </w:r>
      <w:r>
        <w:fldChar w:fldCharType="begin"/>
      </w:r>
      <w:r>
        <w:instrText>XE "Wolverton, Buckinghamshire, England (Medieval), Europe" \f B</w:instrText>
      </w:r>
      <w:r>
        <w:fldChar w:fldCharType="end"/>
      </w:r>
      <w:r>
        <w:t>; married Agnes Higins Don's 15th GGM (in another branch), 1436, Wolverton, Buckinghamshire, England (Medieval), Europe</w:t>
      </w:r>
      <w:r>
        <w:fldChar w:fldCharType="begin"/>
      </w:r>
      <w:r>
        <w:instrText>XE "Wolverton, Buckinghamshire, England (Medieval), Europe" \f B</w:instrText>
      </w:r>
      <w:r>
        <w:fldChar w:fldCharType="end"/>
      </w:r>
      <w:r>
        <w:t>; died 1500, Wolverton, Buckinghamshire, England (Tudor), Europe</w:t>
      </w:r>
      <w:r>
        <w:fldChar w:fldCharType="begin"/>
      </w:r>
      <w:r>
        <w:instrText>XE "Wolverton, Buckinghamshire, England (Tudor), Europe" \f B</w:instrText>
      </w:r>
      <w:r>
        <w:fldChar w:fldCharType="end"/>
      </w:r>
      <w:r>
        <w:t>.</w:t>
      </w:r>
      <w:r>
        <w:br w:type="textWrapping" w:clear="all"/>
      </w:r>
    </w:p>
    <w:p w14:paraId="0EE9BD42" w14:textId="77777777" w:rsidR="00C94065" w:rsidRDefault="006944C1">
      <w:pPr>
        <w:pStyle w:val="TextNarr"/>
      </w:pPr>
      <w:r>
        <w:br w:type="textWrapping" w:clear="all"/>
      </w:r>
    </w:p>
    <w:p w14:paraId="380E337E" w14:textId="77777777" w:rsidR="00C94065" w:rsidRDefault="006944C1">
      <w:pPr>
        <w:pStyle w:val="TextNarr"/>
      </w:pPr>
      <w:r>
        <w:br w:type="textWrapping" w:clear="all"/>
      </w:r>
    </w:p>
    <w:p w14:paraId="13DA2A30" w14:textId="77777777" w:rsidR="00C94065" w:rsidRDefault="006944C1">
      <w:pPr>
        <w:pStyle w:val="TextNarr"/>
      </w:pPr>
      <w:r>
        <w:t xml:space="preserve">386.  </w:t>
      </w:r>
      <w:r>
        <w:fldChar w:fldCharType="begin"/>
      </w:r>
      <w:r>
        <w:instrText>XE "Smith:Thomas Carrington VII {tagged} Research and is Sandy's 21st GGF (1330–1378)" \f A</w:instrText>
      </w:r>
      <w:r>
        <w:fldChar w:fldCharType="end"/>
      </w:r>
      <w:r>
        <w:fldChar w:fldCharType="begin"/>
      </w:r>
      <w:r>
        <w:instrText>XE "Isleworth, Region of Greater London, England (Medieval), Europe" \f B</w:instrText>
      </w:r>
      <w:r>
        <w:fldChar w:fldCharType="end"/>
      </w:r>
      <w:r>
        <w:rPr>
          <w:b/>
          <w:color w:val="7A3695"/>
        </w:rPr>
        <w:t>Thomas Carrington Smith VII {tagged} Research and is Sandy's 21st GGF</w:t>
      </w:r>
      <w:hyperlink w:anchor="ENDNOTE-2">
        <w:r w:rsidR="00C94065">
          <w:rPr>
            <w:vertAlign w:val="superscript"/>
          </w:rPr>
          <w:t>2</w:t>
        </w:r>
      </w:hyperlink>
      <w:r>
        <w:t xml:space="preserve">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1330 at Isleworth in Region of Greater London, England (Medieval), Europe. He held the title of Sir before 1378.</w:t>
      </w:r>
      <w:r>
        <w:fldChar w:fldCharType="begin"/>
      </w:r>
      <w:r>
        <w:instrText>XE "England (Medieval), Europe" \f B</w:instrText>
      </w:r>
      <w:r>
        <w:fldChar w:fldCharType="end"/>
      </w:r>
      <w:r>
        <w:t xml:space="preserve"> He died in 1378 at the age of 48 in England (Medieval), Europe. The cause of his death (at the age of 48) in the year of 1378 is not known-surviving in 1378 was difficult &amp; it occurred in Medieval England Place is a presumption; there's also some evidence that his life was complicated with the world buzzing around his head! More info is captured here: https://www.genealogieonline.nl/en/genealogy-heynen/P5111.php Thomas shares a website (or access to one) that has source data here: https://www.genealogieonline.nl/en/genealogy-heynen/P5111.php According to Burke's gathering,</w:t>
      </w:r>
      <w:r>
        <w:br/>
        <w:t>"Sir Thomas Carrington married Margaret, daughter of Sir Robert Roos, and was father of John Carrington, who in the beginning of the reign of Richard II was forced to expatriate himself, and after residing sometime abroad, to assume for security the very general surname of Smyth"</w:t>
      </w:r>
      <w:r>
        <w:br/>
      </w:r>
      <w:r>
        <w:br/>
        <w:t xml:space="preserve">Perhaps a common occurrence? </w:t>
      </w:r>
      <w:r>
        <w:fldChar w:fldCharType="begin"/>
      </w:r>
      <w:r>
        <w:instrText>XE "Rivenhall, Essexshire, England (Medieval), Europe" \f B</w:instrText>
      </w:r>
      <w:r>
        <w:fldChar w:fldCharType="end"/>
      </w:r>
      <w:r>
        <w:t xml:space="preserve"> Thomas Carrington Smith VII {tagged} Research and is Sandy's 21st GGF and Margaret Roos {tagged} DOB is in error and is Sandy's 21st GGM were married in 1361 in Rivenhall, Essexshire, England (Medieval), Europe.</w:t>
      </w:r>
      <w:r>
        <w:fldChar w:fldCharType="begin"/>
      </w:r>
      <w:r>
        <w:instrText>XE "de Ros:John Sandy's 22nd GGF (in another branch) (1396–1420)" \f A</w:instrText>
      </w:r>
      <w:r>
        <w:fldChar w:fldCharType="end"/>
      </w:r>
      <w:r>
        <w:fldChar w:fldCharType="begin"/>
      </w:r>
      <w:r>
        <w:instrText>XE "le Despencer:Margaret Sandy's 22nd GGM (in another branch) (1397–1478)" \f A</w:instrText>
      </w:r>
      <w:r>
        <w:fldChar w:fldCharType="end"/>
      </w:r>
      <w:r>
        <w:br w:type="textWrapping" w:clear="all"/>
      </w:r>
    </w:p>
    <w:p w14:paraId="33913CDE" w14:textId="77777777" w:rsidR="00C94065" w:rsidRDefault="006944C1">
      <w:pPr>
        <w:pStyle w:val="TextNarr"/>
      </w:pPr>
      <w:r>
        <w:br w:type="textWrapping" w:clear="all"/>
      </w:r>
    </w:p>
    <w:p w14:paraId="65D8EAC9" w14:textId="77777777" w:rsidR="00C94065" w:rsidRDefault="006944C1">
      <w:pPr>
        <w:pStyle w:val="TextNarr"/>
      </w:pPr>
      <w:r>
        <w:fldChar w:fldCharType="begin"/>
      </w:r>
      <w:r>
        <w:instrText>XE "Roos:Margaret {tagged} DOB is in error and is Sandy's 21st GGM (1340–1383)" \f A</w:instrText>
      </w:r>
      <w:r>
        <w:fldChar w:fldCharType="end"/>
      </w:r>
      <w:r>
        <w:fldChar w:fldCharType="begin"/>
      </w:r>
      <w:r>
        <w:instrText>XE "County of Yorkshire, England (Medieval), Europe" \f B</w:instrText>
      </w:r>
      <w:r>
        <w:fldChar w:fldCharType="end"/>
      </w:r>
      <w:r>
        <w:t xml:space="preserve"> </w:t>
      </w:r>
      <w:r>
        <w:rPr>
          <w:b/>
          <w:color w:val="7A3695"/>
        </w:rPr>
        <w:t>Margaret Roos {tagged} DOB is in error and is Sandy's 21st GGM</w:t>
      </w:r>
      <w:r>
        <w:t>, daughter of John de Ros and Margaret le Despencer, was born in 1340 in County of Yorkshire, England (Medieval), Europe. She held the title of Lady after 1340.</w:t>
      </w:r>
      <w:r>
        <w:fldChar w:fldCharType="begin"/>
      </w:r>
      <w:r>
        <w:instrText>XE "Dallington, Northamptonshire, England (Medieval), Europe" \f B</w:instrText>
      </w:r>
      <w:r>
        <w:fldChar w:fldCharType="end"/>
      </w:r>
      <w:r>
        <w:t xml:space="preserve"> She died in 1383 at the age of 43 in Dallington, Northamptonshire, England (Medieval), Europe.</w:t>
      </w:r>
      <w:hyperlink w:anchor="ENDNOTE-179">
        <w:r w:rsidR="00C94065">
          <w:rPr>
            <w:vertAlign w:val="superscript"/>
          </w:rPr>
          <w:t>179</w:t>
        </w:r>
      </w:hyperlink>
      <w:r>
        <w:t xml:space="preserve"> The cause of her death (at the age of 43) in the year of 1383 is not known-surviving in 1383 was difficult</w:t>
      </w:r>
      <w:r>
        <w:br/>
      </w:r>
      <w:r>
        <w:br/>
        <w:t>Died as a Lady</w:t>
      </w:r>
    </w:p>
    <w:p w14:paraId="4DB40E90" w14:textId="77777777" w:rsidR="00C94065" w:rsidRDefault="006944C1">
      <w:pPr>
        <w:pStyle w:val="TextNarr"/>
      </w:pPr>
      <w:r>
        <w:br w:type="textWrapping" w:clear="all"/>
      </w:r>
    </w:p>
    <w:p w14:paraId="0F9F9996" w14:textId="77777777" w:rsidR="00C94065" w:rsidRDefault="006944C1">
      <w:pPr>
        <w:pStyle w:val="TextNarr"/>
      </w:pPr>
      <w:r>
        <w:t xml:space="preserve"> Thomas Carrington Smith and Margaret Roos had the following child:</w:t>
      </w:r>
      <w:r>
        <w:br w:type="textWrapping" w:clear="all"/>
      </w:r>
    </w:p>
    <w:p w14:paraId="78D3B8D9" w14:textId="77777777" w:rsidR="00C94065" w:rsidRDefault="006944C1">
      <w:pPr>
        <w:pStyle w:val="TextNarr"/>
      </w:pPr>
      <w:r>
        <w:br w:type="textWrapping" w:clear="all"/>
      </w:r>
    </w:p>
    <w:p w14:paraId="6D676739" w14:textId="77777777" w:rsidR="00C94065" w:rsidRDefault="006944C1">
      <w:pPr>
        <w:tabs>
          <w:tab w:val="right" w:pos="648"/>
          <w:tab w:val="right" w:pos="1440"/>
          <w:tab w:val="left" w:pos="1584"/>
        </w:tabs>
        <w:ind w:left="1584" w:hanging="1584"/>
      </w:pPr>
      <w:r>
        <w:fldChar w:fldCharType="begin"/>
      </w:r>
      <w:r>
        <w:instrText>XE "Smith:John Carrington Sandy's 20th GGF (1356–1446)" \f A</w:instrText>
      </w:r>
      <w:r>
        <w:fldChar w:fldCharType="end"/>
      </w:r>
      <w:r>
        <w:tab/>
        <w:t>+398</w:t>
      </w:r>
      <w:r>
        <w:tab/>
        <w:t>i</w:t>
      </w:r>
      <w:r>
        <w:tab/>
      </w:r>
      <w:r>
        <w:rPr>
          <w:b/>
          <w:color w:val="7A3695"/>
        </w:rPr>
        <w:t>John Carrington Smith Sandy's 20th GGF</w:t>
      </w:r>
      <w:r>
        <w:t>, born 1356, Region of Greater London, England (Medieval), Europe</w:t>
      </w:r>
      <w:r>
        <w:fldChar w:fldCharType="begin"/>
      </w:r>
      <w:r>
        <w:instrText>XE "Isleworth, Region of Greater London, England (Medieval), Europe" \f B</w:instrText>
      </w:r>
      <w:r>
        <w:fldChar w:fldCharType="end"/>
      </w:r>
      <w:r>
        <w:t>; married Millicent Laingham Sandy's 20th GGM, 1380; died June 25, 1446, Witham, Essexshire, England (Medieval), Europe</w:t>
      </w:r>
      <w:r>
        <w:fldChar w:fldCharType="begin"/>
      </w:r>
      <w:r>
        <w:instrText>XE "Witham, Essexshire, England (Medieval), Europe" \f B</w:instrText>
      </w:r>
      <w:r>
        <w:fldChar w:fldCharType="end"/>
      </w:r>
      <w:r>
        <w:t>.</w:t>
      </w:r>
      <w:r>
        <w:br w:type="textWrapping" w:clear="all"/>
      </w:r>
    </w:p>
    <w:p w14:paraId="32EFE26E" w14:textId="77777777" w:rsidR="00C94065" w:rsidRDefault="006944C1">
      <w:pPr>
        <w:pStyle w:val="TextNarr"/>
      </w:pPr>
      <w:r>
        <w:br w:type="textWrapping" w:clear="all"/>
      </w:r>
    </w:p>
    <w:p w14:paraId="37CE5F04" w14:textId="77777777" w:rsidR="00C94065" w:rsidRDefault="006944C1">
      <w:pPr>
        <w:pStyle w:val="TextNarr"/>
      </w:pPr>
      <w:r>
        <w:br w:type="textWrapping" w:clear="all"/>
      </w:r>
    </w:p>
    <w:p w14:paraId="031FFA1E" w14:textId="77777777" w:rsidR="00C94065" w:rsidRDefault="006944C1">
      <w:pPr>
        <w:pStyle w:val="TextNarr"/>
      </w:pPr>
      <w:r>
        <w:t xml:space="preserve">387.  </w:t>
      </w:r>
      <w:r>
        <w:fldChar w:fldCharType="begin"/>
      </w:r>
      <w:r>
        <w:instrText>XE "de Ros:Maud (1338–1380)" \f A</w:instrText>
      </w:r>
      <w:r>
        <w:fldChar w:fldCharType="end"/>
      </w:r>
      <w:r>
        <w:fldChar w:fldCharType="begin"/>
      </w:r>
      <w:r>
        <w:instrText>XE "Helmsley Castle, Helmsley, North Riding of Yorkshire, England (Medieval), Europe" \f B</w:instrText>
      </w:r>
      <w:r>
        <w:fldChar w:fldCharType="end"/>
      </w:r>
      <w:r>
        <w:rPr>
          <w:b/>
        </w:rPr>
        <w:t>Maud de Ros</w:t>
      </w:r>
      <w:hyperlink w:anchor="ENDNOTE-2">
        <w:r w:rsidR="00C94065">
          <w:rPr>
            <w:vertAlign w:val="superscript"/>
          </w:rPr>
          <w:t>2</w:t>
        </w:r>
      </w:hyperlink>
      <w:r>
        <w:t xml:space="preserve"> (Margery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9, 1338 at Helmsley Castle in Helmsley, North Riding of Yorkshire, England (Medieval), Europe. She held the title of Baroness Welles before 1380.</w:t>
      </w:r>
      <w:r>
        <w:fldChar w:fldCharType="begin"/>
      </w:r>
      <w:r>
        <w:instrText>XE "Harringworth, Northamptonshire, England (Medieval), Europe" \f B</w:instrText>
      </w:r>
      <w:r>
        <w:fldChar w:fldCharType="end"/>
      </w:r>
      <w:r>
        <w:t xml:space="preserve"> She died on May 16, 1380 at the age of 41 in Harringworth, Northamptonshire, England (Medieval), Europe. The cause of her death (at the age of 42) on Tuesday, May 16th, 1380 is not known-surviving in 1380 was difficult</w:t>
      </w:r>
      <w:r>
        <w:br/>
      </w:r>
      <w:r>
        <w:br/>
        <w:t>Died as Baroness Welles</w:t>
      </w:r>
      <w:r>
        <w:fldChar w:fldCharType="begin"/>
      </w:r>
      <w:r>
        <w:instrText>XE "Buried in an unknown cemetery at the Carmelite Friars Church, Region of Greater London, England (Medieval), Europe" \f B</w:instrText>
      </w:r>
      <w:r>
        <w:fldChar w:fldCharType="end"/>
      </w:r>
      <w:r>
        <w:t xml:space="preserve"> Maud was buried after 1380 at Buried in an unknown cemetery at the Carmelite Friars Church in Region of Greater London, England (Medieval), Europe. From a FamilySearch note</w:t>
      </w:r>
      <w:r>
        <w:br/>
      </w:r>
      <w:r>
        <w:br/>
        <w:t>My PAF Notes from thepeerage.com, 3/2009:</w:t>
      </w:r>
      <w:r>
        <w:br/>
      </w:r>
      <w:r>
        <w:br/>
        <w:t>Maud de Ros F, #189144, d. 9 December 1388</w:t>
      </w:r>
      <w:r>
        <w:br/>
      </w:r>
      <w:r>
        <w:br/>
        <w:t>Maud de Ros</w:t>
      </w:r>
      <w:r>
        <w:br/>
        <w:t>d. 9 Dec 1388</w:t>
      </w:r>
      <w:r>
        <w:br/>
        <w:t>p18915.htm#i189144</w:t>
      </w:r>
      <w:r>
        <w:br/>
      </w:r>
      <w:r>
        <w:br/>
        <w:t>William de Ros, 2nd Lord Ros of Helmsley</w:t>
      </w:r>
      <w:r>
        <w:br/>
        <w:t>d. 3 Feb 1342/43</w:t>
      </w:r>
      <w:r>
        <w:br/>
        <w:t>p10696.htm#i106952</w:t>
      </w:r>
      <w:r>
        <w:br/>
      </w:r>
      <w:r>
        <w:br/>
        <w:t>Margery de Badlesmere</w:t>
      </w:r>
      <w:r>
        <w:br/>
        <w:t>b. c 1306</w:t>
      </w:r>
      <w:r>
        <w:br/>
        <w:t>p859.htm#i8581</w:t>
      </w:r>
      <w:r>
        <w:br/>
      </w:r>
      <w:r>
        <w:br/>
        <w:t>William de Ros, 1st Lord Ros of Helmsley</w:t>
      </w:r>
      <w:r>
        <w:br/>
        <w:t>b. c 1255\nd. fr 12 May 1316-16 Aug 1316</w:t>
      </w:r>
      <w:r>
        <w:br/>
        <w:t>p15169.htm#i151688</w:t>
      </w:r>
      <w:r>
        <w:br/>
      </w:r>
      <w:r>
        <w:br/>
        <w:t>Bartholomew de Badlesmere, 1st Lord Badlesmere</w:t>
      </w:r>
      <w:r>
        <w:br/>
        <w:t>b. c 1275\nd. 14 Apr 1322</w:t>
      </w:r>
      <w:r>
        <w:br/>
        <w:t>p2361.htm#i23603</w:t>
      </w:r>
      <w:r>
        <w:br/>
      </w:r>
      <w:r>
        <w:br/>
        <w:t>Margaret de Clare</w:t>
      </w:r>
      <w:r>
        <w:br/>
        <w:t>b. c 1287\nd. 1333</w:t>
      </w:r>
      <w:r>
        <w:br/>
        <w:t>p356.htm#i3559|</w:t>
      </w:r>
      <w:r>
        <w:br/>
        <w:t>================</w:t>
      </w:r>
      <w:r>
        <w:br/>
        <w:t>Last Edited=19 Apr 2006</w:t>
      </w:r>
      <w:r>
        <w:br/>
        <w:t>Consanguinity Index=0.0%</w:t>
      </w:r>
      <w:r>
        <w:br/>
        <w:t>Maud de Ros was the daughter of William de Ros, 2nd Lord Ros of Helmsley &lt;p10696.htm&gt; and Margery de Badlesmere &lt;p859.htm&gt;</w:t>
      </w:r>
      <w:r>
        <w:br/>
      </w:r>
      <w:r>
        <w:br/>
        <w:t>She married John de Welles, 4th Lord Welles, son of Adam de Welles, 3rd Lord Welles &lt;p24493.htm&gt; and Margaret (?) &lt;p27439.htm&gt;, circa 1344/45</w:t>
      </w:r>
      <w:r>
        <w:br/>
      </w:r>
      <w:r>
        <w:br/>
        <w:t>She died on 9 December 1388</w:t>
      </w:r>
      <w:r>
        <w:br/>
      </w:r>
      <w:r>
        <w:br/>
        <w:t>From circa 1344/45, her married name became de Welles</w:t>
      </w:r>
      <w:r>
        <w:br/>
      </w:r>
      <w:r>
        <w:br/>
        <w:t>Child of Maud de Ros and John de Welles, 4th Lord Welles &lt;p18915.htm&gt;</w:t>
      </w:r>
      <w:r>
        <w:br/>
        <w:t>Anne Welles &lt;p3317.htm&gt;+ d. a 13961</w:t>
      </w:r>
      <w:r>
        <w:br/>
      </w:r>
      <w:r>
        <w:br/>
        <w:t>Citations</w:t>
      </w:r>
      <w:r>
        <w:br/>
        <w:t>[S6 &lt;s1.htm&gt;] G.E. Cokayne; with Vicary Gibbs, H.A. Doubleday, Geoffrey H. White, Duncan Warrand and Lord Howard de Walden, editors, The Complete Peerage of England, Scotland, Ireland, Great Britain and the United Kingdom, Extant, Extinct or Dormant, new ed., 13 volumes in 14 (1910-1959; reprint in 6 volumes, Gloucester, U.K.: Alan Sutton Publishing, 2000), volume X, page 122. Hereinafter cited as The Complete Peerage</w:t>
      </w:r>
      <w:r>
        <w:br/>
      </w:r>
      <w:r>
        <w:br/>
        <w:t xml:space="preserve">[S6 &lt;s1.htm&gt;] Cokayne, and others, The Complete Peerage, volume XII/2, page 441. </w:t>
      </w:r>
      <w:r>
        <w:br w:type="textWrapping" w:clear="all"/>
      </w:r>
    </w:p>
    <w:p w14:paraId="7CCB0652" w14:textId="77777777" w:rsidR="00C94065" w:rsidRDefault="006944C1">
      <w:pPr>
        <w:pStyle w:val="TextNarr"/>
      </w:pPr>
      <w:r>
        <w:br w:type="textWrapping" w:clear="all"/>
      </w:r>
    </w:p>
    <w:p w14:paraId="13BE6531" w14:textId="77777777" w:rsidR="00C94065" w:rsidRDefault="006944C1">
      <w:pPr>
        <w:pStyle w:val="TextNarr"/>
      </w:pPr>
      <w:r>
        <w:fldChar w:fldCharType="begin"/>
      </w:r>
      <w:r>
        <w:instrText>XE "de Welles:John (1334–1381)" \f A</w:instrText>
      </w:r>
      <w:r>
        <w:fldChar w:fldCharType="end"/>
      </w:r>
      <w:r>
        <w:fldChar w:fldCharType="begin"/>
      </w:r>
      <w:r>
        <w:instrText>XE "North Elmsall, West Riding of Yorkshire, England (Medieval), Europe" \f B</w:instrText>
      </w:r>
      <w:r>
        <w:fldChar w:fldCharType="end"/>
      </w:r>
      <w:r>
        <w:t xml:space="preserve"> </w:t>
      </w:r>
      <w:r>
        <w:rPr>
          <w:b/>
          <w:color w:val="CF2127"/>
        </w:rPr>
        <w:t>John de Welles</w:t>
      </w:r>
      <w:hyperlink w:anchor="ENDNOTE-2">
        <w:r w:rsidR="00C94065">
          <w:rPr>
            <w:vertAlign w:val="superscript"/>
          </w:rPr>
          <w:t>2</w:t>
        </w:r>
      </w:hyperlink>
      <w:r>
        <w:t xml:space="preserve"> was born on August 23, 1334 in North Elmsall, West Riding of Yorkshire, England (Medieval), Europe.</w:t>
      </w:r>
      <w:r>
        <w:fldChar w:fldCharType="begin"/>
      </w:r>
      <w:r>
        <w:instrText>XE "Church of St. Helen, Willoughby, Lincolnshire, England (Medieval), Europe" \f B</w:instrText>
      </w:r>
      <w:r>
        <w:fldChar w:fldCharType="end"/>
      </w:r>
      <w:r>
        <w:t xml:space="preserve"> He was christened on August 23, 1334 at Church of St. Helen in Willoughby, Lincolnshire, England (Medieval), Europe. He held the title of 4th Baron of Welles before 1381.</w:t>
      </w:r>
      <w:r>
        <w:fldChar w:fldCharType="begin"/>
      </w:r>
      <w:r>
        <w:instrText>XE "North Elmsall, West Riding of Yorkshire, England (Medieval), Europe" \f B</w:instrText>
      </w:r>
      <w:r>
        <w:fldChar w:fldCharType="end"/>
      </w:r>
      <w:r>
        <w:t xml:space="preserve"> John died on October 11, 1381 at the age of 47 in North Elmsall, West Riding of Yorkshire, England (Medieval), Europe. The cause of his death (at the age of 47) on Thursday, October 11th, 1381 is not known-surviving in 1381 was difficult</w:t>
      </w:r>
      <w:r>
        <w:br/>
      </w:r>
      <w:r>
        <w:br/>
        <w:t>Died as the 4th Baron of Welles</w:t>
      </w:r>
    </w:p>
    <w:p w14:paraId="0A3CB47D" w14:textId="77777777" w:rsidR="00C94065" w:rsidRDefault="006944C1">
      <w:pPr>
        <w:pStyle w:val="TextNarr"/>
      </w:pPr>
      <w:r>
        <w:br w:type="textWrapping" w:clear="all"/>
      </w:r>
    </w:p>
    <w:p w14:paraId="55E4CEEA" w14:textId="77777777" w:rsidR="00C94065" w:rsidRDefault="006944C1">
      <w:pPr>
        <w:pStyle w:val="TextNarr"/>
      </w:pPr>
      <w:r>
        <w:t xml:space="preserve"> John de Welles and Maud de Ros had the following child:</w:t>
      </w:r>
      <w:r>
        <w:br w:type="textWrapping" w:clear="all"/>
      </w:r>
    </w:p>
    <w:p w14:paraId="45E2C6FE" w14:textId="77777777" w:rsidR="00C94065" w:rsidRDefault="006944C1">
      <w:pPr>
        <w:pStyle w:val="TextNarr"/>
      </w:pPr>
      <w:r>
        <w:br w:type="textWrapping" w:clear="all"/>
      </w:r>
    </w:p>
    <w:p w14:paraId="27F8CBE7" w14:textId="77777777" w:rsidR="00C94065" w:rsidRDefault="006944C1">
      <w:pPr>
        <w:tabs>
          <w:tab w:val="right" w:pos="648"/>
          <w:tab w:val="right" w:pos="1440"/>
          <w:tab w:val="left" w:pos="1584"/>
        </w:tabs>
        <w:ind w:left="1584" w:hanging="1584"/>
      </w:pPr>
      <w:r>
        <w:fldChar w:fldCharType="begin"/>
      </w:r>
      <w:r>
        <w:instrText>XE "de Welles:Margaret (1360–1422)" \f A</w:instrText>
      </w:r>
      <w:r>
        <w:fldChar w:fldCharType="end"/>
      </w:r>
      <w:r>
        <w:tab/>
        <w:t>+399</w:t>
      </w:r>
      <w:r>
        <w:tab/>
        <w:t>i</w:t>
      </w:r>
      <w:r>
        <w:tab/>
      </w:r>
      <w:r>
        <w:rPr>
          <w:b/>
        </w:rPr>
        <w:t>Margaret de Welles</w:t>
      </w:r>
      <w:r>
        <w:t>, born about 1360, North Elmsall, West Riding of Yorkshire, England (Medieval), Europe</w:t>
      </w:r>
      <w:r>
        <w:fldChar w:fldCharType="begin"/>
      </w:r>
      <w:r>
        <w:instrText>XE "North Elmsall, West Riding of Yorkshire, England (Medieval), Europe" \f B</w:instrText>
      </w:r>
      <w:r>
        <w:fldChar w:fldCharType="end"/>
      </w:r>
      <w:r>
        <w:t>; married John de Huntingfield, before 1374, North Elmsall, West Riding of Yorkshire, England (Medieval), Europe</w:t>
      </w:r>
      <w:r>
        <w:fldChar w:fldCharType="begin"/>
      </w:r>
      <w:r>
        <w:instrText>XE "North Elmsall, West Riding of Yorkshire, England (Medieval), Europe" \f B</w:instrText>
      </w:r>
      <w:r>
        <w:fldChar w:fldCharType="end"/>
      </w:r>
      <w:r>
        <w:t>; married Stephen le Scrope, before December 15, 1376, North Elmsall, West Riding of Yorkshire, England (Medieval), Europe</w:t>
      </w:r>
      <w:r>
        <w:fldChar w:fldCharType="begin"/>
      </w:r>
      <w:r>
        <w:instrText>XE "North Elmsall, West Riding of Yorkshire, England (Medieval), Europe" \f B</w:instrText>
      </w:r>
      <w:r>
        <w:fldChar w:fldCharType="end"/>
      </w:r>
      <w:r>
        <w:t>; died June 25, 1422, County of Yorkshire, England (Medieval), Europe</w:t>
      </w:r>
      <w:r>
        <w:fldChar w:fldCharType="begin"/>
      </w:r>
      <w:r>
        <w:instrText>XE "County of Yorkshire, England (Medieval), Europe" \f B</w:instrText>
      </w:r>
      <w:r>
        <w:fldChar w:fldCharType="end"/>
      </w:r>
      <w:r>
        <w:t>.</w:t>
      </w:r>
      <w:r>
        <w:br w:type="textWrapping" w:clear="all"/>
      </w:r>
    </w:p>
    <w:p w14:paraId="0EB3174A" w14:textId="77777777" w:rsidR="00C94065" w:rsidRDefault="006944C1">
      <w:pPr>
        <w:pStyle w:val="TextNarr"/>
      </w:pPr>
      <w:r>
        <w:br w:type="textWrapping" w:clear="all"/>
      </w:r>
    </w:p>
    <w:p w14:paraId="07913878" w14:textId="77777777" w:rsidR="00C94065" w:rsidRDefault="006944C1">
      <w:pPr>
        <w:pStyle w:val="TextNarr"/>
      </w:pPr>
      <w:r>
        <w:br w:type="textWrapping" w:clear="all"/>
      </w:r>
    </w:p>
    <w:p w14:paraId="69300B1D" w14:textId="77777777" w:rsidR="00C94065" w:rsidRDefault="006944C1">
      <w:pPr>
        <w:pStyle w:val="TextNarr"/>
      </w:pPr>
      <w:r>
        <w:fldChar w:fldCharType="begin"/>
      </w:r>
      <w:r>
        <w:instrText>XE "Halyburton:John (1317–1355)" \f A</w:instrText>
      </w:r>
      <w:r>
        <w:fldChar w:fldCharType="end"/>
      </w:r>
      <w:r>
        <w:fldChar w:fldCharType="begin"/>
      </w:r>
      <w:r>
        <w:instrText>XE "Dirleton Castle, Dirleton, County of East Lothian, Scotland (Medieval), Europe" \f B</w:instrText>
      </w:r>
      <w:r>
        <w:fldChar w:fldCharType="end"/>
      </w:r>
      <w:r>
        <w:t xml:space="preserve"> </w:t>
      </w:r>
      <w:r>
        <w:rPr>
          <w:b/>
          <w:color w:val="CF2127"/>
        </w:rPr>
        <w:t>John Halyburton</w:t>
      </w:r>
      <w:hyperlink w:anchor="ENDNOTE-2">
        <w:r w:rsidR="00C94065">
          <w:rPr>
            <w:vertAlign w:val="superscript"/>
          </w:rPr>
          <w:t>2</w:t>
        </w:r>
      </w:hyperlink>
      <w:r>
        <w:t xml:space="preserve"> was born in 1317 at Dirleton Castle in Dirleton, County of East Lothian, Scotland (Medieval), Europe.</w:t>
      </w:r>
      <w:r>
        <w:fldChar w:fldCharType="begin"/>
      </w:r>
      <w:r>
        <w:instrText>XE "Battle of Nisbet Moor, Scotland (Medieval), Europe" \f B</w:instrText>
      </w:r>
      <w:r>
        <w:fldChar w:fldCharType="end"/>
      </w:r>
      <w:r>
        <w:t xml:space="preserve"> He died in August, 1355 at the age of 38 at Battle of Nisbet Moor in Scotland (Medieval), Europe. The cause of his death (at the age of 38) in August, 1355 is not known-surviving in 1355 was difficult &amp; it occurred in Medieval Scotland</w:t>
      </w:r>
    </w:p>
    <w:p w14:paraId="73274839" w14:textId="77777777" w:rsidR="00C94065" w:rsidRDefault="006944C1">
      <w:pPr>
        <w:pStyle w:val="TextNarr"/>
      </w:pPr>
      <w:r>
        <w:br w:type="textWrapping" w:clear="all"/>
      </w:r>
    </w:p>
    <w:p w14:paraId="450ABA1A" w14:textId="77777777" w:rsidR="00C94065" w:rsidRDefault="006944C1">
      <w:pPr>
        <w:pStyle w:val="TextNarr"/>
      </w:pPr>
      <w:r>
        <w:t xml:space="preserve"> Maud de Ros and Hugh Lambert were married about 1354.</w:t>
      </w:r>
      <w:r>
        <w:br w:type="textWrapping" w:clear="all"/>
      </w:r>
    </w:p>
    <w:p w14:paraId="479259FA" w14:textId="77777777" w:rsidR="00C94065" w:rsidRDefault="006944C1">
      <w:pPr>
        <w:pStyle w:val="TextNarr"/>
      </w:pPr>
      <w:r>
        <w:br w:type="textWrapping" w:clear="all"/>
      </w:r>
    </w:p>
    <w:p w14:paraId="5492A030" w14:textId="77777777" w:rsidR="00C94065" w:rsidRDefault="006944C1">
      <w:pPr>
        <w:pStyle w:val="TextNarr"/>
      </w:pPr>
      <w:r>
        <w:fldChar w:fldCharType="begin"/>
      </w:r>
      <w:r>
        <w:instrText>XE "Lambert:Hugh (1339–1354)" \f A</w:instrText>
      </w:r>
      <w:r>
        <w:fldChar w:fldCharType="end"/>
      </w:r>
      <w:r>
        <w:fldChar w:fldCharType="begin"/>
      </w:r>
      <w:r>
        <w:instrText>XE "Cravins, West Riding of Yorkshire, England (Medieval), Europe" \f B</w:instrText>
      </w:r>
      <w:r>
        <w:fldChar w:fldCharType="end"/>
      </w:r>
      <w:r>
        <w:t xml:space="preserve"> </w:t>
      </w:r>
      <w:r>
        <w:rPr>
          <w:b/>
          <w:color w:val="CF2127"/>
        </w:rPr>
        <w:t>Hugh Lambert</w:t>
      </w:r>
      <w:hyperlink w:anchor="ENDNOTE-2">
        <w:r w:rsidR="00C94065">
          <w:rPr>
            <w:vertAlign w:val="superscript"/>
          </w:rPr>
          <w:t>2</w:t>
        </w:r>
      </w:hyperlink>
      <w:r>
        <w:t xml:space="preserve"> was born in 1339 in Cravins, West Riding of Yorkshire, England (Medieval), Europe.</w:t>
      </w:r>
      <w:r>
        <w:fldChar w:fldCharType="begin"/>
      </w:r>
      <w:r>
        <w:instrText>XE "England (Medieval), Europe" \f B</w:instrText>
      </w:r>
      <w:r>
        <w:fldChar w:fldCharType="end"/>
      </w:r>
      <w:r>
        <w:t xml:space="preserve"> He died after 1354 at the age of 15 in England (Medieval), Europe. The cause of his death (as a teenager aged 15) in the year of 1354 is not known-surviving in 1354 as a teenager was difficult &amp; it occurred in Medieval England</w:t>
      </w:r>
    </w:p>
    <w:p w14:paraId="18183F83" w14:textId="77777777" w:rsidR="00C94065" w:rsidRDefault="006944C1">
      <w:pPr>
        <w:pStyle w:val="TextNarr"/>
      </w:pPr>
      <w:r>
        <w:br w:type="textWrapping" w:clear="all"/>
      </w:r>
    </w:p>
    <w:p w14:paraId="7549318B" w14:textId="77777777" w:rsidR="00C94065" w:rsidRDefault="006944C1">
      <w:pPr>
        <w:pStyle w:val="TextNarr"/>
      </w:pPr>
      <w:r>
        <w:br w:type="textWrapping" w:clear="all"/>
      </w:r>
    </w:p>
    <w:p w14:paraId="13FEA11A" w14:textId="77777777" w:rsidR="00C94065" w:rsidRDefault="006944C1">
      <w:pPr>
        <w:pStyle w:val="TextNarr"/>
      </w:pPr>
      <w:r>
        <w:t xml:space="preserve">390.  </w:t>
      </w:r>
      <w:r>
        <w:fldChar w:fldCharType="begin"/>
      </w:r>
      <w:r>
        <w:instrText>XE "de Vere:Margaret Don's 20th GGM (1340–1398)" \f A</w:instrText>
      </w:r>
      <w:r>
        <w:fldChar w:fldCharType="end"/>
      </w:r>
      <w:r>
        <w:fldChar w:fldCharType="begin"/>
      </w:r>
      <w:r>
        <w:instrText>XE "Earls Colne, Essexshire, England (Medieval), Europe" \f B</w:instrText>
      </w:r>
      <w:r>
        <w:fldChar w:fldCharType="end"/>
      </w:r>
      <w:r>
        <w:rPr>
          <w:b/>
          <w:color w:val="456EB5"/>
        </w:rPr>
        <w:t>Margaret de Vere Don's 20th GGM</w:t>
      </w:r>
      <w:r>
        <w:t xml:space="preserve"> (Maud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1340 in Earls Colne, Essexshire, England (Medieval), Europe.</w:t>
      </w:r>
      <w:hyperlink w:anchor="ENDNOTE-168">
        <w:r w:rsidR="00C94065">
          <w:rPr>
            <w:vertAlign w:val="superscript"/>
          </w:rPr>
          <w:t>168</w:t>
        </w:r>
      </w:hyperlink>
      <w:r>
        <w:t xml:space="preserve"> She held the title of Baroness of Beaumont before 1398.</w:t>
      </w:r>
      <w:r>
        <w:fldChar w:fldCharType="begin"/>
      </w:r>
      <w:r>
        <w:instrText>XE "Grey Friars, Region of Greater London, England (Medieval), Europe" \f B</w:instrText>
      </w:r>
      <w:r>
        <w:fldChar w:fldCharType="end"/>
      </w:r>
      <w:r>
        <w:t xml:space="preserve"> She died on June 15, 1398 at the age of 58 at Grey Friars in Region of Greater London, England (Medieval), Europe. The cause of her death (at the age of 58) on Friday, June 15th, 1398 is not known-surviving in 1398 was difficult</w:t>
      </w:r>
      <w:r>
        <w:br/>
      </w:r>
      <w:r>
        <w:br/>
        <w:t>Died as Baroness of Beaumont</w:t>
      </w:r>
      <w:r>
        <w:fldChar w:fldCharType="begin"/>
      </w:r>
      <w:r>
        <w:instrText>XE "Buried in an unknown cemetery in Newgate, Region of Greater London, England (Medieval), Europe" \f B</w:instrText>
      </w:r>
      <w:r>
        <w:fldChar w:fldCharType="end"/>
      </w:r>
      <w:r>
        <w:t xml:space="preserve"> Margaret was buried after June 15, 1398 at Buried in an unknown cemetery in Newgate in Region of Greater London, England (Medieval), Europe. She was also known as Maud. </w:t>
      </w:r>
      <w:r>
        <w:br w:type="textWrapping" w:clear="all"/>
      </w:r>
    </w:p>
    <w:p w14:paraId="2A7722CF" w14:textId="77777777" w:rsidR="00C94065" w:rsidRDefault="006944C1">
      <w:pPr>
        <w:pStyle w:val="TextNarr"/>
      </w:pPr>
      <w:r>
        <w:br w:type="textWrapping" w:clear="all"/>
      </w:r>
    </w:p>
    <w:p w14:paraId="377F3A2A" w14:textId="77777777" w:rsidR="00C94065" w:rsidRDefault="006944C1">
      <w:pPr>
        <w:pStyle w:val="TextNarr"/>
      </w:pPr>
      <w:r>
        <w:fldChar w:fldCharType="begin"/>
      </w:r>
      <w:r>
        <w:instrText>XE "Lovaine:Nicholas (1325–1376)" \f A</w:instrText>
      </w:r>
      <w:r>
        <w:fldChar w:fldCharType="end"/>
      </w:r>
      <w:r>
        <w:fldChar w:fldCharType="begin"/>
      </w:r>
      <w:r>
        <w:instrText>XE "Burstow, Reigate, Surrey County, England (Medieval), Europe" \f B</w:instrText>
      </w:r>
      <w:r>
        <w:fldChar w:fldCharType="end"/>
      </w:r>
      <w:r>
        <w:t xml:space="preserve"> </w:t>
      </w:r>
      <w:r>
        <w:rPr>
          <w:b/>
          <w:color w:val="CF2127"/>
        </w:rPr>
        <w:t>Nicholas Lovaine</w:t>
      </w:r>
      <w:hyperlink w:anchor="ENDNOTE-2">
        <w:r w:rsidR="00C94065">
          <w:rPr>
            <w:vertAlign w:val="superscript"/>
          </w:rPr>
          <w:t>2</w:t>
        </w:r>
      </w:hyperlink>
      <w:r>
        <w:t xml:space="preserve"> was born about 1325 at Burstow in Reigate, Surrey County, England (Medieval), Europe. He held the title of Knight; Sir after 1325.</w:t>
      </w:r>
      <w:r>
        <w:fldChar w:fldCharType="begin"/>
      </w:r>
      <w:r>
        <w:instrText>XE "Penhurst, Tunbridge Wells, County of Kent, England (Medieval), Europe" \f B</w:instrText>
      </w:r>
      <w:r>
        <w:fldChar w:fldCharType="end"/>
      </w:r>
      <w:r>
        <w:t xml:space="preserve"> He died before October 12, 1376 at the age of 51 at Penhurst in Tunbridge Wells, County of Kent, England (Medieval), Europe. The cause of his death (at the age of 51) on Saturday, October 12th, 1376 is not known-surviving in 1376 was difficult</w:t>
      </w:r>
      <w:r>
        <w:br/>
      </w:r>
      <w:r>
        <w:br/>
        <w:t>Died as a Sir and as a Knight</w:t>
      </w:r>
      <w:r>
        <w:fldChar w:fldCharType="begin"/>
      </w:r>
      <w:r>
        <w:instrText>XE "Buried in an unknown cemetery in Penhurst, Tunbridge Wells, County of Kent, England (Medieval), Europe" \f B</w:instrText>
      </w:r>
      <w:r>
        <w:fldChar w:fldCharType="end"/>
      </w:r>
      <w:r>
        <w:t xml:space="preserve"> Nicholas was buried on October 12, 1376 at Buried in an unknown cemetery in Penhurst in Tunbridge Wells, County of Kent, England (Medieval), Europe. He was also known as de Lovaine.</w:t>
      </w:r>
    </w:p>
    <w:p w14:paraId="26E7245E" w14:textId="77777777" w:rsidR="00C94065" w:rsidRDefault="006944C1">
      <w:pPr>
        <w:pStyle w:val="TextNarr"/>
      </w:pPr>
      <w:r>
        <w:br w:type="textWrapping" w:clear="all"/>
      </w:r>
    </w:p>
    <w:p w14:paraId="0C6AEC17" w14:textId="77777777" w:rsidR="00C94065" w:rsidRDefault="006944C1">
      <w:pPr>
        <w:pStyle w:val="TextNarr"/>
      </w:pPr>
      <w:r>
        <w:t xml:space="preserve"> Nicholas Lovaine and Margaret de Vere had the following children:</w:t>
      </w:r>
      <w:r>
        <w:br w:type="textWrapping" w:clear="all"/>
      </w:r>
    </w:p>
    <w:p w14:paraId="7CEFDBD5" w14:textId="77777777" w:rsidR="00C94065" w:rsidRDefault="006944C1">
      <w:pPr>
        <w:pStyle w:val="TextNarr"/>
      </w:pPr>
      <w:r>
        <w:br w:type="textWrapping" w:clear="all"/>
      </w:r>
    </w:p>
    <w:p w14:paraId="18D18466" w14:textId="77777777" w:rsidR="00C94065" w:rsidRDefault="006944C1">
      <w:pPr>
        <w:tabs>
          <w:tab w:val="right" w:pos="648"/>
          <w:tab w:val="right" w:pos="1440"/>
          <w:tab w:val="left" w:pos="1584"/>
        </w:tabs>
        <w:ind w:left="1584" w:hanging="1584"/>
      </w:pPr>
      <w:r>
        <w:fldChar w:fldCharType="begin"/>
      </w:r>
      <w:r>
        <w:instrText>XE "de Lovaine:Nicholas (1371–1371)" \f A</w:instrText>
      </w:r>
      <w:r>
        <w:fldChar w:fldCharType="end"/>
      </w:r>
      <w:r>
        <w:tab/>
        <w:t>400</w:t>
      </w:r>
      <w:r>
        <w:tab/>
        <w:t>i</w:t>
      </w:r>
      <w:r>
        <w:tab/>
      </w:r>
      <w:r>
        <w:fldChar w:fldCharType="begin"/>
      </w:r>
      <w:r>
        <w:instrText>XE "Sherburne, Oxfordshire, England (Medieval), Europe" \f B</w:instrText>
      </w:r>
      <w:r>
        <w:fldChar w:fldCharType="end"/>
      </w:r>
      <w:r>
        <w:rPr>
          <w:b/>
        </w:rPr>
        <w:t>Nicholas de Lovaine</w:t>
      </w:r>
      <w:hyperlink w:anchor="ENDNOTE-2">
        <w:r w:rsidR="00C94065">
          <w:rPr>
            <w:vertAlign w:val="superscript"/>
          </w:rPr>
          <w:t>2</w:t>
        </w:r>
      </w:hyperlink>
      <w:r>
        <w:t xml:space="preserve"> was born in 1371 in Sherburne, Oxfordshire, England (Medieval), Europe.</w:t>
      </w:r>
      <w:r>
        <w:fldChar w:fldCharType="begin"/>
      </w:r>
      <w:r>
        <w:instrText>XE "Sherburne, Oxfordshire, England (Medieval), Europe" \f B</w:instrText>
      </w:r>
      <w:r>
        <w:fldChar w:fldCharType="end"/>
      </w:r>
      <w:r>
        <w:t xml:space="preserve"> He died after 1371 at the age of 0 in Sherburne, Oxfordshire, England (Medieval), Europe. The cause of his death (sadly, as an infant in their 1st year) in the year of 1371 is not known-surviving in 1371 as an infant was difficult &amp; it occurred in Medieval England (location not known; used birth place)</w:t>
      </w:r>
      <w:r>
        <w:br w:type="textWrapping" w:clear="all"/>
      </w:r>
    </w:p>
    <w:p w14:paraId="38D10702" w14:textId="77777777" w:rsidR="00C94065" w:rsidRDefault="006944C1">
      <w:pPr>
        <w:tabs>
          <w:tab w:val="right" w:pos="648"/>
          <w:tab w:val="right" w:pos="1440"/>
          <w:tab w:val="left" w:pos="1584"/>
        </w:tabs>
        <w:ind w:left="1584" w:hanging="1584"/>
      </w:pPr>
      <w:r>
        <w:fldChar w:fldCharType="begin"/>
      </w:r>
      <w:r>
        <w:instrText>XE "de Lovaine:Margaret (1372–1408)" \f A</w:instrText>
      </w:r>
      <w:r>
        <w:fldChar w:fldCharType="end"/>
      </w:r>
      <w:r>
        <w:tab/>
        <w:t>401</w:t>
      </w:r>
      <w:r>
        <w:tab/>
        <w:t>ii</w:t>
      </w:r>
      <w:r>
        <w:tab/>
      </w:r>
      <w:r>
        <w:fldChar w:fldCharType="begin"/>
      </w:r>
      <w:r>
        <w:instrText>XE "Burstow, Reigate, Surrey County, England (Medieval), Europe" \f B</w:instrText>
      </w:r>
      <w:r>
        <w:fldChar w:fldCharType="end"/>
      </w:r>
      <w:r>
        <w:rPr>
          <w:b/>
        </w:rPr>
        <w:t>Margaret de Lovaine</w:t>
      </w:r>
      <w:hyperlink w:anchor="ENDNOTE-2">
        <w:r w:rsidR="00C94065">
          <w:rPr>
            <w:vertAlign w:val="superscript"/>
          </w:rPr>
          <w:t>2</w:t>
        </w:r>
      </w:hyperlink>
      <w:r>
        <w:t xml:space="preserve"> was born in 1372 at Burstow in Reigate, Surrey County, England (Medieval), Europe.</w:t>
      </w:r>
      <w:r>
        <w:fldChar w:fldCharType="begin"/>
      </w:r>
      <w:r>
        <w:instrText>XE "Burstow, Reigate, Surrey County, England (Medieval), Europe" \f B</w:instrText>
      </w:r>
      <w:r>
        <w:fldChar w:fldCharType="end"/>
      </w:r>
      <w:r>
        <w:t xml:space="preserve"> She died on April 18, 1408 at the age of 36 at Burstow in Reigate, Surrey County, England (Medieval), Europe. The cause of her death (at the age of 36) on Monday, April 18th, 1408 is not known-surviving in 1408 was difficult &amp; it occurred in Medieval England</w:t>
      </w:r>
      <w:r>
        <w:fldChar w:fldCharType="begin"/>
      </w:r>
      <w:r>
        <w:instrText>XE "Buried in an unknown cemetery, Reigate, Surrey County, England (Medieval), Europe" \f B</w:instrText>
      </w:r>
      <w:r>
        <w:fldChar w:fldCharType="end"/>
      </w:r>
      <w:r>
        <w:t xml:space="preserve"> She was buried after April 18, 1408 at Buried in an unknown cemetery in Reigate, Surrey County, England (Medieval), Europe. Her burial location is presumed from Death location / NFIA</w:t>
      </w:r>
      <w:r>
        <w:br w:type="textWrapping" w:clear="all"/>
      </w:r>
    </w:p>
    <w:p w14:paraId="4606BC48" w14:textId="77777777" w:rsidR="00C94065" w:rsidRDefault="006944C1">
      <w:pPr>
        <w:pStyle w:val="TextNarr"/>
      </w:pPr>
      <w:r>
        <w:br w:type="textWrapping" w:clear="all"/>
      </w:r>
    </w:p>
    <w:p w14:paraId="0B71E6DC" w14:textId="77777777" w:rsidR="00C94065" w:rsidRDefault="006944C1">
      <w:pPr>
        <w:pStyle w:val="TextNarr"/>
      </w:pPr>
      <w:r>
        <w:fldChar w:fldCharType="begin"/>
      </w:r>
      <w:r>
        <w:instrText>XE "Hereford, Herefordshire, England (Medieval), Europe" \f B</w:instrText>
      </w:r>
      <w:r>
        <w:fldChar w:fldCharType="end"/>
      </w:r>
      <w:r>
        <w:t xml:space="preserve"> Margaret de Vere Don's 20th GGM and John Devereux were married about 1355 in Hereford, Herefordshire, England (Medieval), Europe.</w:t>
      </w:r>
    </w:p>
    <w:p w14:paraId="2BB22B16" w14:textId="77777777" w:rsidR="00C94065" w:rsidRDefault="006944C1">
      <w:pPr>
        <w:pStyle w:val="TextNarr"/>
      </w:pPr>
      <w:r>
        <w:br w:type="textWrapping" w:clear="all"/>
      </w:r>
    </w:p>
    <w:p w14:paraId="6D2BC86D" w14:textId="77777777" w:rsidR="00C94065" w:rsidRDefault="006944C1">
      <w:pPr>
        <w:pStyle w:val="TextNarr"/>
      </w:pPr>
      <w:r>
        <w:fldChar w:fldCharType="begin"/>
      </w:r>
      <w:r>
        <w:instrText>XE "Devereux:John (1332–1393)" \f A</w:instrText>
      </w:r>
      <w:r>
        <w:fldChar w:fldCharType="end"/>
      </w:r>
      <w:r>
        <w:fldChar w:fldCharType="begin"/>
      </w:r>
      <w:r>
        <w:instrText>XE "Bodenham, Herefordshire, England (Medieval), Europe" \f B</w:instrText>
      </w:r>
      <w:r>
        <w:fldChar w:fldCharType="end"/>
      </w:r>
      <w:r>
        <w:t xml:space="preserve"> </w:t>
      </w:r>
      <w:r>
        <w:rPr>
          <w:b/>
          <w:color w:val="CF2127"/>
        </w:rPr>
        <w:t>John Devereux</w:t>
      </w:r>
      <w:hyperlink w:anchor="ENDNOTE-2">
        <w:r w:rsidR="00C94065">
          <w:rPr>
            <w:vertAlign w:val="superscript"/>
          </w:rPr>
          <w:t>2</w:t>
        </w:r>
      </w:hyperlink>
      <w:r>
        <w:t xml:space="preserve"> was born in 1332 in Bodenham, Herefordshire, England (Medieval), Europe.</w:t>
      </w:r>
      <w:r>
        <w:fldChar w:fldCharType="begin"/>
      </w:r>
      <w:r>
        <w:instrText>XE "Buried in an unknown cemetery in Grey Friars, Region of Greater London, England (Medieval), Europe" \f B</w:instrText>
      </w:r>
      <w:r>
        <w:fldChar w:fldCharType="end"/>
      </w:r>
      <w:r>
        <w:t xml:space="preserve"> He was buried in 1393 at Buried in an unknown cemetery in Grey Friars in Region of Greater London, England (Medieval), Europe.</w:t>
      </w:r>
      <w:r>
        <w:fldChar w:fldCharType="begin"/>
      </w:r>
      <w:r>
        <w:instrText>XE "Middlesex County, Region of Greater London, England (Medieval), Europe" \f B</w:instrText>
      </w:r>
      <w:r>
        <w:fldChar w:fldCharType="end"/>
      </w:r>
      <w:r>
        <w:t xml:space="preserve"> He died on February 22, 1393 at the age of 61 at Middlesex County in Region of Greater London, England (Medieval), Europe. The cause of his death (at the age of 61) on Friday, February 22nd, 1393 is not known-surviving in 1393 was difficult &amp; it occurred in Medieval England</w:t>
      </w:r>
    </w:p>
    <w:p w14:paraId="43B4EAD8" w14:textId="77777777" w:rsidR="00C94065" w:rsidRDefault="006944C1">
      <w:pPr>
        <w:pStyle w:val="TextNarr"/>
      </w:pPr>
      <w:r>
        <w:br w:type="textWrapping" w:clear="all"/>
      </w:r>
    </w:p>
    <w:p w14:paraId="0EA23404" w14:textId="77777777" w:rsidR="00C94065" w:rsidRDefault="006944C1">
      <w:pPr>
        <w:pStyle w:val="TextNarr"/>
      </w:pPr>
      <w:r>
        <w:t xml:space="preserve"> John Devereux and Margaret de Vere had the following children:</w:t>
      </w:r>
      <w:r>
        <w:br w:type="textWrapping" w:clear="all"/>
      </w:r>
    </w:p>
    <w:p w14:paraId="7FB2453B" w14:textId="77777777" w:rsidR="00C94065" w:rsidRDefault="006944C1">
      <w:pPr>
        <w:pStyle w:val="TextNarr"/>
      </w:pPr>
      <w:r>
        <w:br w:type="textWrapping" w:clear="all"/>
      </w:r>
    </w:p>
    <w:p w14:paraId="7516E915" w14:textId="77777777" w:rsidR="00C94065" w:rsidRDefault="006944C1">
      <w:pPr>
        <w:tabs>
          <w:tab w:val="right" w:pos="648"/>
          <w:tab w:val="right" w:pos="1440"/>
          <w:tab w:val="left" w:pos="1584"/>
        </w:tabs>
        <w:ind w:left="1584" w:hanging="1584"/>
      </w:pPr>
      <w:r>
        <w:fldChar w:fldCharType="begin"/>
      </w:r>
      <w:r>
        <w:instrText>XE "Devereux:Joan (1360–1409)" \f A</w:instrText>
      </w:r>
      <w:r>
        <w:fldChar w:fldCharType="end"/>
      </w:r>
      <w:r>
        <w:tab/>
        <w:t>402</w:t>
      </w:r>
      <w:r>
        <w:tab/>
        <w:t>i</w:t>
      </w:r>
      <w:r>
        <w:tab/>
      </w:r>
      <w:r>
        <w:fldChar w:fldCharType="begin"/>
      </w:r>
      <w:r>
        <w:instrText>XE "Lyonshall, Kington, Herefordshire, England (Medieval), Europe" \f B</w:instrText>
      </w:r>
      <w:r>
        <w:fldChar w:fldCharType="end"/>
      </w:r>
      <w:r>
        <w:rPr>
          <w:b/>
        </w:rPr>
        <w:t>Joan Devereux</w:t>
      </w:r>
      <w:hyperlink w:anchor="ENDNOTE-2">
        <w:r w:rsidR="00C94065">
          <w:rPr>
            <w:vertAlign w:val="superscript"/>
          </w:rPr>
          <w:t>2</w:t>
        </w:r>
      </w:hyperlink>
      <w:r>
        <w:t xml:space="preserve"> was born about 1360 at Lyonshall in Kington, Herefordshire, England (Medieval), Europe.</w:t>
      </w:r>
      <w:r>
        <w:fldChar w:fldCharType="begin"/>
      </w:r>
      <w:r>
        <w:instrText>XE "Acton Burnell Castle, Shrewsbury, Shropshire, England (Medieval), Europe" \f B</w:instrText>
      </w:r>
      <w:r>
        <w:fldChar w:fldCharType="end"/>
      </w:r>
      <w:r>
        <w:t xml:space="preserve"> She died on May 10, 1409 at the age of 49 at Acton Burnell Castle in Shrewsbury, Shropshire, England (Medieval), Europe. The cause of her death (at the age of 49) on Wednesday, May 10th, 1409 is not known-surviving in 1409 was difficult &amp; it occurred in Medieval England</w:t>
      </w:r>
      <w:r>
        <w:fldChar w:fldCharType="begin"/>
      </w:r>
      <w:r>
        <w:instrText>XE "Buried in the cemetery at the Dunmow Priory, Dunmow, Essexshire, England (Medieval), Europe" \f B</w:instrText>
      </w:r>
      <w:r>
        <w:fldChar w:fldCharType="end"/>
      </w:r>
      <w:r>
        <w:t xml:space="preserve"> She was buried on May 11, 1409 at Buried in the cemetery at the Dunmow Priory in Dunmow, Essexshire, England (Medieval), Europe.</w:t>
      </w:r>
      <w:r>
        <w:br w:type="textWrapping" w:clear="all"/>
      </w:r>
    </w:p>
    <w:p w14:paraId="0AF8C630" w14:textId="77777777" w:rsidR="00C94065" w:rsidRDefault="006944C1">
      <w:pPr>
        <w:tabs>
          <w:tab w:val="right" w:pos="648"/>
          <w:tab w:val="right" w:pos="1440"/>
          <w:tab w:val="left" w:pos="1584"/>
        </w:tabs>
        <w:ind w:left="1584" w:hanging="1584"/>
      </w:pPr>
      <w:r>
        <w:fldChar w:fldCharType="begin"/>
      </w:r>
      <w:r>
        <w:instrText>XE "Devereux:William (1362–1376)" \f A</w:instrText>
      </w:r>
      <w:r>
        <w:fldChar w:fldCharType="end"/>
      </w:r>
      <w:r>
        <w:tab/>
        <w:t>403</w:t>
      </w:r>
      <w:r>
        <w:tab/>
        <w:t>ii</w:t>
      </w:r>
      <w:r>
        <w:tab/>
      </w:r>
      <w:r>
        <w:fldChar w:fldCharType="begin"/>
      </w:r>
      <w:r>
        <w:instrText>XE "Whitchurch, Herefordshire, England (Medieval), Europe" \f B</w:instrText>
      </w:r>
      <w:r>
        <w:fldChar w:fldCharType="end"/>
      </w:r>
      <w:r>
        <w:rPr>
          <w:b/>
        </w:rPr>
        <w:t>William Devereux</w:t>
      </w:r>
      <w:hyperlink w:anchor="ENDNOTE-2">
        <w:r w:rsidR="00C94065">
          <w:rPr>
            <w:vertAlign w:val="superscript"/>
          </w:rPr>
          <w:t>2</w:t>
        </w:r>
      </w:hyperlink>
      <w:r>
        <w:t xml:space="preserve"> was born about 1362 in Whitchurch, Herefordshire, England (Medieval), Europe.</w:t>
      </w:r>
      <w:r>
        <w:fldChar w:fldCharType="begin"/>
      </w:r>
      <w:r>
        <w:instrText>XE "Whitchurch, Herefordshire, England (Medieval), Europe" \f B</w:instrText>
      </w:r>
      <w:r>
        <w:fldChar w:fldCharType="end"/>
      </w:r>
      <w:r>
        <w:t xml:space="preserve"> He died in 1376 at the age of 14 in Whitchurch, Herefordshire, England (Medieval), Europe. The cause of his death (as a teenager aged 14) in the year of 1376 is not known-surviving in 1376 as a teenager was difficult &amp; it occurred in Medieval England (location not known; used birth place)</w:t>
      </w:r>
      <w:r>
        <w:br w:type="textWrapping" w:clear="all"/>
      </w:r>
    </w:p>
    <w:p w14:paraId="04D7E726" w14:textId="77777777" w:rsidR="00C94065" w:rsidRDefault="006944C1">
      <w:pPr>
        <w:tabs>
          <w:tab w:val="right" w:pos="648"/>
          <w:tab w:val="right" w:pos="1440"/>
          <w:tab w:val="left" w:pos="1584"/>
        </w:tabs>
        <w:ind w:left="1584" w:hanging="1584"/>
      </w:pPr>
      <w:r>
        <w:fldChar w:fldCharType="begin"/>
      </w:r>
      <w:r>
        <w:instrText>XE "Devereux:John (1377–1396)" \f A</w:instrText>
      </w:r>
      <w:r>
        <w:fldChar w:fldCharType="end"/>
      </w:r>
      <w:r>
        <w:tab/>
        <w:t>404</w:t>
      </w:r>
      <w:r>
        <w:tab/>
        <w:t>iii</w:t>
      </w:r>
      <w:r>
        <w:tab/>
      </w:r>
      <w:r>
        <w:fldChar w:fldCharType="begin"/>
      </w:r>
      <w:r>
        <w:instrText>XE "Lyonshall, Kington, Herefordshire, England (Medieval), Europe" \f B</w:instrText>
      </w:r>
      <w:r>
        <w:fldChar w:fldCharType="end"/>
      </w:r>
      <w:r>
        <w:rPr>
          <w:b/>
        </w:rPr>
        <w:t>John Devereux</w:t>
      </w:r>
      <w:hyperlink w:anchor="ENDNOTE-2">
        <w:r w:rsidR="00C94065">
          <w:rPr>
            <w:vertAlign w:val="superscript"/>
          </w:rPr>
          <w:t>2</w:t>
        </w:r>
      </w:hyperlink>
      <w:r>
        <w:t xml:space="preserve"> was born in 1377 at Lyonshall in Kington, Herefordshire, England (Medieval), Europe.</w:t>
      </w:r>
      <w:r>
        <w:fldChar w:fldCharType="begin"/>
      </w:r>
      <w:r>
        <w:instrText>XE "Whitechurch Maund, Bodenham, Herefordshire, England (Medieval), Europe" \f B</w:instrText>
      </w:r>
      <w:r>
        <w:fldChar w:fldCharType="end"/>
      </w:r>
      <w:r>
        <w:t xml:space="preserve"> He died on November 13, 1396 at the age of 19 at Whitechurch Maund in Bodenham, Herefordshire, England (Medieval), Europe. The cause of his death (as a teenager aged 19) on Sunday, November 13th, 1396 is not known-surviving in 1396 as a teenager was difficult &amp; it occurred in Medieval England</w:t>
      </w:r>
      <w:r>
        <w:fldChar w:fldCharType="begin"/>
      </w:r>
      <w:r>
        <w:instrText>XE "Buried in an unknown cemetery in Grey Friars, Region of Greater London, England (Medieval), Europe" \f B</w:instrText>
      </w:r>
      <w:r>
        <w:fldChar w:fldCharType="end"/>
      </w:r>
      <w:r>
        <w:t xml:space="preserve"> He was buried after November, 1396 at Buried in an unknown cemetery in Grey Friars in Region of Greater London, England (Medieval), Europe.</w:t>
      </w:r>
      <w:r>
        <w:br w:type="textWrapping" w:clear="all"/>
      </w:r>
    </w:p>
    <w:p w14:paraId="69CB49C2" w14:textId="77777777" w:rsidR="00C94065" w:rsidRDefault="006944C1">
      <w:pPr>
        <w:pStyle w:val="TextNarr"/>
      </w:pPr>
      <w:r>
        <w:br w:type="textWrapping" w:clear="all"/>
      </w:r>
    </w:p>
    <w:p w14:paraId="36D99715" w14:textId="77777777" w:rsidR="00C94065" w:rsidRDefault="006944C1">
      <w:pPr>
        <w:pStyle w:val="TextNarr"/>
      </w:pPr>
      <w:r>
        <w:fldChar w:fldCharType="begin"/>
      </w:r>
      <w:r>
        <w:instrText>XE "Stirling, Stirlingshire, Scotland (Medieval), Europe" \f B</w:instrText>
      </w:r>
      <w:r>
        <w:fldChar w:fldCharType="end"/>
      </w:r>
      <w:r>
        <w:t xml:space="preserve"> Margaret de Vere Don's 20th GGM and Henry de Beaumont III; Don's 20th GGF (in another branch) were married in 1360 in Stirling, Stirlingshire, Scotland (Medieval), Europe.</w:t>
      </w:r>
      <w:r>
        <w:fldChar w:fldCharType="begin"/>
      </w:r>
      <w:r>
        <w:instrText>XE "de Beaumont:John (1318–1342)" \f A</w:instrText>
      </w:r>
      <w:r>
        <w:fldChar w:fldCharType="end"/>
      </w:r>
      <w:r>
        <w:fldChar w:fldCharType="begin"/>
      </w:r>
      <w:r>
        <w:instrText>XE "Plantagenêt:Eleanor of Lancaster (1318–1372)" \f A</w:instrText>
      </w:r>
      <w:r>
        <w:fldChar w:fldCharType="end"/>
      </w:r>
    </w:p>
    <w:p w14:paraId="5485C0EB" w14:textId="77777777" w:rsidR="00C94065" w:rsidRDefault="006944C1">
      <w:pPr>
        <w:pStyle w:val="TextNarr"/>
      </w:pPr>
      <w:r>
        <w:br w:type="textWrapping" w:clear="all"/>
      </w:r>
    </w:p>
    <w:p w14:paraId="2A46CB5E" w14:textId="77777777" w:rsidR="00C94065" w:rsidRDefault="006944C1">
      <w:pPr>
        <w:pStyle w:val="TextNarr"/>
      </w:pPr>
      <w:r>
        <w:rPr>
          <w:noProof/>
        </w:rPr>
        <w:drawing>
          <wp:anchor distT="0" distB="0" distL="114300" distR="114300" simplePos="0" relativeHeight="251658364" behindDoc="0" locked="0" layoutInCell="1" allowOverlap="1" wp14:anchorId="771E8022" wp14:editId="68267D81">
            <wp:simplePos x="0" y="0"/>
            <wp:positionH relativeFrom="margin">
              <wp:align>left</wp:align>
            </wp:positionH>
            <wp:positionV relativeFrom="paragraph">
              <wp:posOffset>8890</wp:posOffset>
            </wp:positionV>
            <wp:extent cx="1039091" cy="1143000"/>
            <wp:effectExtent l="0" t="0" r="0" b="0"/>
            <wp:wrapSquare wrapText="right"/>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25.png"/>
                    <pic:cNvPicPr/>
                  </pic:nvPicPr>
                  <pic:blipFill>
                    <a:blip r:embed="rId103"/>
                    <a:stretch>
                      <a:fillRect/>
                    </a:stretch>
                  </pic:blipFill>
                  <pic:spPr>
                    <a:xfrm>
                      <a:off x="0" y="0"/>
                      <a:ext cx="1039091" cy="1143000"/>
                    </a:xfrm>
                    <a:prstGeom prst="rect">
                      <a:avLst/>
                    </a:prstGeom>
                  </pic:spPr>
                </pic:pic>
              </a:graphicData>
            </a:graphic>
          </wp:anchor>
        </w:drawing>
      </w:r>
      <w:r>
        <w:fldChar w:fldCharType="begin"/>
      </w:r>
      <w:r>
        <w:instrText>XE "de Beaumont:Henry III; Don's 20th GGF (in another branch) (1340–1369)" \f A</w:instrText>
      </w:r>
      <w:r>
        <w:fldChar w:fldCharType="end"/>
      </w:r>
      <w:r>
        <w:fldChar w:fldCharType="begin"/>
      </w:r>
      <w:r>
        <w:instrText>XE "Falkingham, Lincolnshire, England (Medieval), Europe" \f B</w:instrText>
      </w:r>
      <w:r>
        <w:fldChar w:fldCharType="end"/>
      </w:r>
      <w:r>
        <w:t xml:space="preserve"> </w:t>
      </w:r>
      <w:r>
        <w:rPr>
          <w:b/>
          <w:color w:val="456EB5"/>
        </w:rPr>
        <w:t>Henry de Beaumont III; Don's 20th GGF (in another branch)</w:t>
      </w:r>
      <w:r>
        <w:t>, son of John de Beaumont and Eleanor Plantagenêt, was born in 1340 in Falkingham, Lincolnshire, England (Medieval), Europe.</w:t>
      </w:r>
      <w:hyperlink w:anchor="ENDNOTE-167">
        <w:r w:rsidR="00C94065">
          <w:rPr>
            <w:vertAlign w:val="superscript"/>
          </w:rPr>
          <w:t>167</w:t>
        </w:r>
      </w:hyperlink>
      <w:r>
        <w:fldChar w:fldCharType="begin"/>
      </w:r>
      <w:r>
        <w:instrText>XE "Buried in an unknown cemetery in Sempringham Fen, South Kesteven District, Lincolnshire, England (Medieval), Europe" \f B</w:instrText>
      </w:r>
      <w:r>
        <w:fldChar w:fldCharType="end"/>
      </w:r>
      <w:r>
        <w:t xml:space="preserve"> He was buried on June 17, 1369 at Buried in an unknown cemetery in Sempringham Fen in South Kesteven District, Lincolnshire, England (Medieval), Europe.</w:t>
      </w:r>
      <w:r>
        <w:fldChar w:fldCharType="begin"/>
      </w:r>
      <w:r>
        <w:instrText>XE "Stringston, Somersetshire, England (Medieval), Europe" \f B</w:instrText>
      </w:r>
      <w:r>
        <w:fldChar w:fldCharType="end"/>
      </w:r>
      <w:r>
        <w:t xml:space="preserve"> He died on June 17, 1369 at the age of 29 in Stringston, Somersetshire, England (Medieval), Europe. The cause of his death (at the age of 29) on Saturday, June 17th, 1369 is not known-surviving in 1369 was difficult &amp; it occurred in Medieval England</w:t>
      </w:r>
      <w:r>
        <w:br w:type="textWrapping" w:clear="all"/>
      </w:r>
    </w:p>
    <w:p w14:paraId="78F4A060" w14:textId="77777777" w:rsidR="00C94065" w:rsidRDefault="006944C1">
      <w:pPr>
        <w:pStyle w:val="TextNarr"/>
      </w:pPr>
      <w:r>
        <w:br w:type="textWrapping" w:clear="all"/>
      </w:r>
    </w:p>
    <w:p w14:paraId="5BB96ACD" w14:textId="77777777" w:rsidR="00C94065" w:rsidRDefault="006944C1">
      <w:pPr>
        <w:pStyle w:val="TextNarr"/>
      </w:pPr>
      <w:r>
        <w:t xml:space="preserve"> Henry de Beaumont and Margaret de Vere had the following children:</w:t>
      </w:r>
      <w:r>
        <w:br w:type="textWrapping" w:clear="all"/>
      </w:r>
    </w:p>
    <w:p w14:paraId="734311E9" w14:textId="77777777" w:rsidR="00C94065" w:rsidRDefault="006944C1">
      <w:pPr>
        <w:pStyle w:val="TextNarr"/>
      </w:pPr>
      <w:r>
        <w:br w:type="textWrapping" w:clear="all"/>
      </w:r>
    </w:p>
    <w:p w14:paraId="6F1316DF" w14:textId="77777777" w:rsidR="00C94065" w:rsidRDefault="006944C1">
      <w:pPr>
        <w:tabs>
          <w:tab w:val="right" w:pos="648"/>
          <w:tab w:val="right" w:pos="1440"/>
          <w:tab w:val="left" w:pos="1584"/>
        </w:tabs>
        <w:ind w:left="1584" w:hanging="1584"/>
      </w:pPr>
      <w:r>
        <w:fldChar w:fldCharType="begin"/>
      </w:r>
      <w:r>
        <w:instrText>XE "de Beaumont:John Don's 19th GGF (1360–1396)" \f A</w:instrText>
      </w:r>
      <w:r>
        <w:fldChar w:fldCharType="end"/>
      </w:r>
      <w:r>
        <w:tab/>
        <w:t>+371</w:t>
      </w:r>
      <w:r>
        <w:tab/>
        <w:t>i</w:t>
      </w:r>
      <w:r>
        <w:tab/>
      </w:r>
      <w:r>
        <w:rPr>
          <w:b/>
          <w:color w:val="456EB5"/>
        </w:rPr>
        <w:t>John de Beaumont Don's 19th GGF</w:t>
      </w:r>
      <w:r>
        <w:t>, born 1360, Falkingham, Lincolnshire, England (Medieval), Europe</w:t>
      </w:r>
      <w:r>
        <w:fldChar w:fldCharType="begin"/>
      </w:r>
      <w:r>
        <w:instrText>XE "Falkingham, Lincolnshire, England (Medieval), Europe" \f B</w:instrText>
      </w:r>
      <w:r>
        <w:fldChar w:fldCharType="end"/>
      </w:r>
      <w:r>
        <w:t>; died September 9, 1396, Stirling, Stirlingshire, Scotland (Medieval), Europe</w:t>
      </w:r>
      <w:r>
        <w:fldChar w:fldCharType="begin"/>
      </w:r>
      <w:r>
        <w:instrText>XE "Stirling, Stirlingshire, Scotland (Medieval), Europe" \f B</w:instrText>
      </w:r>
      <w:r>
        <w:fldChar w:fldCharType="end"/>
      </w:r>
      <w:r>
        <w:t>.</w:t>
      </w:r>
      <w:r>
        <w:br w:type="textWrapping" w:clear="all"/>
      </w:r>
    </w:p>
    <w:p w14:paraId="4A615356" w14:textId="77777777" w:rsidR="00C94065" w:rsidRDefault="006944C1">
      <w:pPr>
        <w:tabs>
          <w:tab w:val="right" w:pos="648"/>
          <w:tab w:val="right" w:pos="1440"/>
          <w:tab w:val="left" w:pos="1584"/>
        </w:tabs>
        <w:ind w:left="1584" w:hanging="1584"/>
      </w:pPr>
      <w:r>
        <w:fldChar w:fldCharType="begin"/>
      </w:r>
      <w:r>
        <w:instrText>XE "de Beaumont:Katherine (1361–1361)" \f A</w:instrText>
      </w:r>
      <w:r>
        <w:fldChar w:fldCharType="end"/>
      </w:r>
      <w:r>
        <w:tab/>
        <w:t>372</w:t>
      </w:r>
      <w:r>
        <w:tab/>
        <w:t>ii</w:t>
      </w:r>
      <w:r>
        <w:tab/>
      </w:r>
      <w:r>
        <w:rPr>
          <w:b/>
        </w:rPr>
        <w:t>Katherine de Beaumont</w:t>
      </w:r>
      <w:r>
        <w:t>, born about 1361; died after 1361,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12C6DA7E" w14:textId="77777777" w:rsidR="00C94065" w:rsidRDefault="006944C1">
      <w:pPr>
        <w:tabs>
          <w:tab w:val="right" w:pos="648"/>
          <w:tab w:val="right" w:pos="1440"/>
          <w:tab w:val="left" w:pos="1584"/>
        </w:tabs>
        <w:ind w:left="1584" w:hanging="1584"/>
      </w:pPr>
      <w:r>
        <w:fldChar w:fldCharType="begin"/>
      </w:r>
      <w:r>
        <w:instrText>XE "de Beaumont:Eleonore (1363–1456)" \f A</w:instrText>
      </w:r>
      <w:r>
        <w:fldChar w:fldCharType="end"/>
      </w:r>
      <w:r>
        <w:tab/>
        <w:t>373</w:t>
      </w:r>
      <w:r>
        <w:tab/>
        <w:t>iii</w:t>
      </w:r>
      <w:r>
        <w:tab/>
      </w:r>
      <w:r>
        <w:rPr>
          <w:b/>
        </w:rPr>
        <w:t>Eleonore de Beaumont</w:t>
      </w:r>
      <w:r>
        <w:t>, born about 1363, County of Buckinghamshire, England (Medieval), Europe</w:t>
      </w:r>
      <w:r>
        <w:fldChar w:fldCharType="begin"/>
      </w:r>
      <w:r>
        <w:instrText>XE "County of Buckinghamshire, England (Medieval), Europe" \f B</w:instrText>
      </w:r>
      <w:r>
        <w:fldChar w:fldCharType="end"/>
      </w:r>
      <w:r>
        <w:t>; died March 10, 1456, Stoke Poges, Buckinghamshire, England (Medieval), Europe</w:t>
      </w:r>
      <w:r>
        <w:fldChar w:fldCharType="begin"/>
      </w:r>
      <w:r>
        <w:instrText>XE "Stoke Poges, Buckinghamshire, England (Medieval), Europe" \f B</w:instrText>
      </w:r>
      <w:r>
        <w:fldChar w:fldCharType="end"/>
      </w:r>
      <w:r>
        <w:t>.</w:t>
      </w:r>
      <w:r>
        <w:br w:type="textWrapping" w:clear="all"/>
      </w:r>
    </w:p>
    <w:p w14:paraId="71B8DBDA" w14:textId="77777777" w:rsidR="00C94065" w:rsidRDefault="006944C1">
      <w:pPr>
        <w:tabs>
          <w:tab w:val="right" w:pos="648"/>
          <w:tab w:val="right" w:pos="1440"/>
          <w:tab w:val="left" w:pos="1584"/>
        </w:tabs>
        <w:ind w:left="1584" w:hanging="1584"/>
      </w:pPr>
      <w:r>
        <w:fldChar w:fldCharType="begin"/>
      </w:r>
      <w:r>
        <w:instrText>XE "de Beaumont:Richard (1365–1424)" \f A</w:instrText>
      </w:r>
      <w:r>
        <w:fldChar w:fldCharType="end"/>
      </w:r>
      <w:r>
        <w:tab/>
        <w:t>374</w:t>
      </w:r>
      <w:r>
        <w:tab/>
        <w:t>iv</w:t>
      </w:r>
      <w:r>
        <w:tab/>
      </w:r>
      <w:r>
        <w:rPr>
          <w:b/>
        </w:rPr>
        <w:t>Richard de Beaumont</w:t>
      </w:r>
      <w:r>
        <w:t>, born 1365, Whitely, West Riding of Yorkshire, England (Medieval), Europe</w:t>
      </w:r>
      <w:r>
        <w:fldChar w:fldCharType="begin"/>
      </w:r>
      <w:r>
        <w:instrText>XE "Whitely Hall, Whitely, West Riding of Yorkshire, England (Medieval), Europe" \f B</w:instrText>
      </w:r>
      <w:r>
        <w:fldChar w:fldCharType="end"/>
      </w:r>
      <w:r>
        <w:t>; died 1424, Whitely, West Riding of Yorkshire, England (Medieval), Europe</w:t>
      </w:r>
      <w:r>
        <w:fldChar w:fldCharType="begin"/>
      </w:r>
      <w:r>
        <w:instrText>XE "Whitely Hall, Whitely, West Riding of Yorkshire, England (Medieval), Europe" \f B</w:instrText>
      </w:r>
      <w:r>
        <w:fldChar w:fldCharType="end"/>
      </w:r>
      <w:r>
        <w:t>.</w:t>
      </w:r>
      <w:r>
        <w:br w:type="textWrapping" w:clear="all"/>
      </w:r>
    </w:p>
    <w:p w14:paraId="5BD7305B" w14:textId="77777777" w:rsidR="00C94065" w:rsidRDefault="006944C1">
      <w:pPr>
        <w:tabs>
          <w:tab w:val="right" w:pos="648"/>
          <w:tab w:val="right" w:pos="1440"/>
          <w:tab w:val="left" w:pos="1584"/>
        </w:tabs>
        <w:ind w:left="1584" w:hanging="1584"/>
      </w:pPr>
      <w:r>
        <w:fldChar w:fldCharType="begin"/>
      </w:r>
      <w:r>
        <w:instrText>XE "de Beaumont:Henry (1366–1424)" \f A</w:instrText>
      </w:r>
      <w:r>
        <w:fldChar w:fldCharType="end"/>
      </w:r>
      <w:r>
        <w:tab/>
        <w:t>375</w:t>
      </w:r>
      <w:r>
        <w:tab/>
        <w:t>v</w:t>
      </w:r>
      <w:r>
        <w:tab/>
      </w:r>
      <w:r>
        <w:rPr>
          <w:b/>
        </w:rPr>
        <w:t>Henry de Beaumont</w:t>
      </w:r>
      <w:r>
        <w:t>, born about 1366, Whitley, Beaumont County, England (Medieval), Europe</w:t>
      </w:r>
      <w:r>
        <w:fldChar w:fldCharType="begin"/>
      </w:r>
      <w:r>
        <w:instrText>XE "Berkshire, Whitley, Beaumont County, England (Medieval), Europe" \f B</w:instrText>
      </w:r>
      <w:r>
        <w:fldChar w:fldCharType="end"/>
      </w:r>
      <w:r>
        <w:t>; died 1424, Whitley, Beaumont County, England (Medieval), Europe</w:t>
      </w:r>
      <w:r>
        <w:fldChar w:fldCharType="begin"/>
      </w:r>
      <w:r>
        <w:instrText>XE "Cheshire, Whitley, Beaumont County, England (Medieval), Europe" \f B</w:instrText>
      </w:r>
      <w:r>
        <w:fldChar w:fldCharType="end"/>
      </w:r>
      <w:r>
        <w:t>.</w:t>
      </w:r>
      <w:r>
        <w:br w:type="textWrapping" w:clear="all"/>
      </w:r>
    </w:p>
    <w:p w14:paraId="6966FE21" w14:textId="77777777" w:rsidR="00C94065" w:rsidRDefault="006944C1">
      <w:pPr>
        <w:pStyle w:val="TextNarr"/>
      </w:pPr>
      <w:r>
        <w:br w:type="textWrapping" w:clear="all"/>
      </w:r>
    </w:p>
    <w:p w14:paraId="2F30277C" w14:textId="77777777" w:rsidR="00C94065" w:rsidRDefault="006944C1">
      <w:pPr>
        <w:pStyle w:val="TextNarr"/>
      </w:pPr>
      <w:r>
        <w:br w:type="textWrapping" w:clear="all"/>
      </w:r>
    </w:p>
    <w:p w14:paraId="65677E4F" w14:textId="77777777" w:rsidR="00C94065" w:rsidRDefault="006944C1">
      <w:pPr>
        <w:pStyle w:val="TextNarr"/>
      </w:pPr>
      <w:r>
        <w:t xml:space="preserve">392.  </w:t>
      </w:r>
      <w:r>
        <w:fldChar w:fldCharType="begin"/>
      </w:r>
      <w:r>
        <w:instrText>XE "Tibetot:Robert (1341–1372)" \f A</w:instrText>
      </w:r>
      <w:r>
        <w:fldChar w:fldCharType="end"/>
      </w:r>
      <w:r>
        <w:fldChar w:fldCharType="begin"/>
      </w:r>
      <w:r>
        <w:instrText>XE "Nettlestead, Suffolk County, England (Medieval), Europe" \f B</w:instrText>
      </w:r>
      <w:r>
        <w:fldChar w:fldCharType="end"/>
      </w:r>
      <w:r>
        <w:rPr>
          <w:b/>
          <w:color w:val="7A3695"/>
        </w:rPr>
        <w:t>Robert Tibetot</w:t>
      </w:r>
      <w:r>
        <w:t xml:space="preserve"> (Margaret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11, 1341 in Nettlestead, Suffolk County, England (Medieval), Europe.</w:t>
      </w:r>
      <w:hyperlink w:anchor="ENDNOTE-180">
        <w:r w:rsidR="00C94065">
          <w:rPr>
            <w:vertAlign w:val="superscript"/>
          </w:rPr>
          <w:t>180</w:t>
        </w:r>
      </w:hyperlink>
      <w:r>
        <w:t xml:space="preserve"> His birth parents are from both Sandy's branch (via her father) &amp; Don's (via his Mum); discovered by name and adjacent birth dates</w:t>
      </w:r>
      <w:r>
        <w:fldChar w:fldCharType="begin"/>
      </w:r>
      <w:r>
        <w:instrText>XE "Nettlestead, Suffolk County, England (Medieval), Europe" \f B</w:instrText>
      </w:r>
      <w:r>
        <w:fldChar w:fldCharType="end"/>
      </w:r>
      <w:r>
        <w:t xml:space="preserve"> He was christened after June 11, 1341 in Nettlestead, Suffolk County, England (Medieval), Europe. He held the title of Lord, Sir after 1341. He was third Baron Tibetot</w:t>
      </w:r>
      <w:r>
        <w:fldChar w:fldCharType="begin"/>
      </w:r>
      <w:r>
        <w:instrText>XE "Nettlestead, Suffolk County, England (Medieval), Europe" \f B</w:instrText>
      </w:r>
      <w:r>
        <w:fldChar w:fldCharType="end"/>
      </w:r>
      <w:r>
        <w:t xml:space="preserve"> Robert died on April 13, 1372 at the age of 30 in Nettlestead, Suffolk County, England (Medieval), Europe. The cause of his death (at the age of 31) on Monday, April 13th, 1372 is not known-surviving in 1372 was difficult</w:t>
      </w:r>
      <w:r>
        <w:br/>
      </w:r>
      <w:r>
        <w:br/>
        <w:t>Died as a Sir and as the Lord 3rd Baron Tibetot</w:t>
      </w:r>
      <w:r>
        <w:fldChar w:fldCharType="begin"/>
      </w:r>
      <w:r>
        <w:instrText>XE "Buried in an unknown cemetery in Grey Friars, Ipswich, Suffolk County, England (Medieval), Europe" \f B</w:instrText>
      </w:r>
      <w:r>
        <w:fldChar w:fldCharType="end"/>
      </w:r>
      <w:r>
        <w:t xml:space="preserve"> He was buried after April 13, 1372 at Buried in an unknown cemetery in Grey Friars in Ipswich, Suffolk County, England (Medieval), Europe. Lord John Tibetot of Nettlestead, Suffolk, England; possible common ancestry / NFIA</w:t>
      </w:r>
      <w:r>
        <w:br/>
      </w:r>
      <w:r>
        <w:br/>
        <w:t>Aged 26 years at his father's death he had summons to Parliament from 42 to 44 Edward III  Robert Tibetot and Margaretha Deincourt were married on June 5, 1348.</w:t>
      </w:r>
      <w:r>
        <w:fldChar w:fldCharType="begin"/>
      </w:r>
      <w:r>
        <w:instrText>XE "Deincourt:William (1330–1344)" \f A</w:instrText>
      </w:r>
      <w:r>
        <w:fldChar w:fldCharType="end"/>
      </w:r>
      <w:r>
        <w:fldChar w:fldCharType="begin"/>
      </w:r>
      <w:r>
        <w:instrText>XE "la Zouche:Milicent (1330–1344)" \f A</w:instrText>
      </w:r>
      <w:r>
        <w:fldChar w:fldCharType="end"/>
      </w:r>
      <w:r>
        <w:br w:type="textWrapping" w:clear="all"/>
      </w:r>
    </w:p>
    <w:p w14:paraId="4E659ABA" w14:textId="77777777" w:rsidR="00C94065" w:rsidRDefault="006944C1">
      <w:pPr>
        <w:pStyle w:val="TextNarr"/>
      </w:pPr>
      <w:r>
        <w:br w:type="textWrapping" w:clear="all"/>
      </w:r>
    </w:p>
    <w:p w14:paraId="2AEDBF58" w14:textId="77777777" w:rsidR="00C94065" w:rsidRDefault="006944C1">
      <w:pPr>
        <w:pStyle w:val="TextNarr"/>
      </w:pPr>
      <w:r>
        <w:fldChar w:fldCharType="begin"/>
      </w:r>
      <w:r>
        <w:instrText>XE "Deincourt:Margaretha (1344–1380)" \f A</w:instrText>
      </w:r>
      <w:r>
        <w:fldChar w:fldCharType="end"/>
      </w:r>
      <w:r>
        <w:fldChar w:fldCharType="begin"/>
      </w:r>
      <w:r>
        <w:instrText>XE "Nettlestead, Suffolk County, England (Medieval), Europe" \f B</w:instrText>
      </w:r>
      <w:r>
        <w:fldChar w:fldCharType="end"/>
      </w:r>
      <w:r>
        <w:t xml:space="preserve"> </w:t>
      </w:r>
      <w:r>
        <w:rPr>
          <w:b/>
          <w:color w:val="7A3695"/>
        </w:rPr>
        <w:t>Margaretha Deincourt</w:t>
      </w:r>
      <w:r>
        <w:t>, daughter of William Deincourt and Milicent la Zouche, was born in 1344 in Nettlestead, Suffolk County, England (Medieval), Europe.</w:t>
      </w:r>
      <w:r>
        <w:fldChar w:fldCharType="begin"/>
      </w:r>
      <w:r>
        <w:instrText>XE "Region of Greater London, England (Medieval), Europe" \f B</w:instrText>
      </w:r>
      <w:r>
        <w:fldChar w:fldCharType="end"/>
      </w:r>
      <w:r>
        <w:t xml:space="preserve"> She was christened after 1344 in Region of Greater London, England (Medieval), Europe.</w:t>
      </w:r>
      <w:hyperlink w:anchor="ENDNOTE-181">
        <w:r w:rsidR="00C94065">
          <w:rPr>
            <w:vertAlign w:val="superscript"/>
          </w:rPr>
          <w:t>181</w:t>
        </w:r>
      </w:hyperlink>
      <w:r>
        <w:t xml:space="preserve"> She held the title of Baroness of Tibetot after 1344.</w:t>
      </w:r>
      <w:r>
        <w:fldChar w:fldCharType="begin"/>
      </w:r>
      <w:r>
        <w:instrText>XE "Nettlestead, Suffolk County, England (Medieval), Europe" \f B</w:instrText>
      </w:r>
      <w:r>
        <w:fldChar w:fldCharType="end"/>
      </w:r>
      <w:r>
        <w:t xml:space="preserve"> Margaretha died on April 2, 1380 at the age of 36 in Nettlestead, Suffolk County, England (Medieval), Europe.</w:t>
      </w:r>
      <w:hyperlink w:anchor="ENDNOTE-182">
        <w:r w:rsidR="00C94065">
          <w:rPr>
            <w:vertAlign w:val="superscript"/>
          </w:rPr>
          <w:t>182</w:t>
        </w:r>
      </w:hyperlink>
      <w:r>
        <w:t xml:space="preserve"> The cause of her death (at the age of 36) on Sunday, April 2nd, 1380 is not known-surviving in 1380 was difficult</w:t>
      </w:r>
      <w:r>
        <w:br/>
      </w:r>
      <w:r>
        <w:br/>
        <w:t>Died as Baroness of Tibetot</w:t>
      </w:r>
      <w:r>
        <w:fldChar w:fldCharType="begin"/>
      </w:r>
      <w:r>
        <w:instrText>XE "Buried in an unknown cemetery in the Kyme Priory, North Kesteven District, Lincolnshire, England (Medieval), Europe" \f B</w:instrText>
      </w:r>
      <w:r>
        <w:fldChar w:fldCharType="end"/>
      </w:r>
      <w:r>
        <w:t xml:space="preserve"> She was buried after April 2, 1380 at Buried in an unknown cemetery in the Kyme Priory in North Kesteven District, Lincolnshire, England (Medieval), Europe. She was also known as Margaret  likely her every-day name.</w:t>
      </w:r>
    </w:p>
    <w:p w14:paraId="7DD24A6A" w14:textId="77777777" w:rsidR="00C94065" w:rsidRDefault="006944C1">
      <w:pPr>
        <w:pStyle w:val="TextNarr"/>
      </w:pPr>
      <w:r>
        <w:br w:type="textWrapping" w:clear="all"/>
      </w:r>
    </w:p>
    <w:p w14:paraId="077DAE3C" w14:textId="77777777" w:rsidR="00C94065" w:rsidRDefault="006944C1">
      <w:pPr>
        <w:pStyle w:val="TextNarr"/>
      </w:pPr>
      <w:r>
        <w:t xml:space="preserve"> Robert Tibetot and Margaretha Deincourt had the following child:</w:t>
      </w:r>
      <w:r>
        <w:br w:type="textWrapping" w:clear="all"/>
      </w:r>
    </w:p>
    <w:p w14:paraId="7B91F2A9" w14:textId="77777777" w:rsidR="00C94065" w:rsidRDefault="006944C1">
      <w:pPr>
        <w:pStyle w:val="TextNarr"/>
      </w:pPr>
      <w:r>
        <w:br w:type="textWrapping" w:clear="all"/>
      </w:r>
    </w:p>
    <w:p w14:paraId="29172672" w14:textId="77777777" w:rsidR="00C94065" w:rsidRDefault="006944C1">
      <w:pPr>
        <w:tabs>
          <w:tab w:val="right" w:pos="648"/>
          <w:tab w:val="right" w:pos="1440"/>
          <w:tab w:val="left" w:pos="1584"/>
        </w:tabs>
        <w:ind w:left="1584" w:hanging="1584"/>
      </w:pPr>
      <w:r>
        <w:fldChar w:fldCharType="begin"/>
      </w:r>
      <w:r>
        <w:instrText>XE "Tibetot:Elisabeth (1370–1428)" \f A</w:instrText>
      </w:r>
      <w:r>
        <w:fldChar w:fldCharType="end"/>
      </w:r>
      <w:r>
        <w:tab/>
        <w:t>+405</w:t>
      </w:r>
      <w:r>
        <w:tab/>
        <w:t>i</w:t>
      </w:r>
      <w:r>
        <w:tab/>
      </w:r>
      <w:r>
        <w:rPr>
          <w:b/>
          <w:color w:val="7A3695"/>
        </w:rPr>
        <w:t>Elisabeth Tibetot</w:t>
      </w:r>
      <w:r>
        <w:t>, born 1370, Nettlestead, Suffolk County, England (Medieval), Europe</w:t>
      </w:r>
      <w:r>
        <w:fldChar w:fldCharType="begin"/>
      </w:r>
      <w:r>
        <w:instrText>XE "Nettlestead, Suffolk County, England (Medieval), Europe" \f B</w:instrText>
      </w:r>
      <w:r>
        <w:fldChar w:fldCharType="end"/>
      </w:r>
      <w:r>
        <w:t>; died April 20, 1428, Ipswich, Suffolk County, England (Medieval), Europe</w:t>
      </w:r>
      <w:r>
        <w:fldChar w:fldCharType="begin"/>
      </w:r>
      <w:r>
        <w:instrText>XE "Ipswich, Suffolk County, England (Medieval), Europe" \f B</w:instrText>
      </w:r>
      <w:r>
        <w:fldChar w:fldCharType="end"/>
      </w:r>
      <w:r>
        <w:t>.</w:t>
      </w:r>
      <w:r>
        <w:br w:type="textWrapping" w:clear="all"/>
      </w:r>
    </w:p>
    <w:p w14:paraId="782AB05D" w14:textId="77777777" w:rsidR="00C94065" w:rsidRDefault="006944C1">
      <w:pPr>
        <w:pStyle w:val="TextNarr"/>
      </w:pPr>
      <w:r>
        <w:br w:type="textWrapping" w:clear="all"/>
      </w:r>
    </w:p>
    <w:p w14:paraId="18BCCE88" w14:textId="77777777" w:rsidR="00C94065" w:rsidRDefault="006944C1">
      <w:pPr>
        <w:pStyle w:val="TextNarr"/>
      </w:pPr>
      <w:r>
        <w:br w:type="textWrapping" w:clear="all"/>
      </w:r>
    </w:p>
    <w:p w14:paraId="1E4BFCDE" w14:textId="77777777" w:rsidR="00C94065" w:rsidRDefault="006944C1">
      <w:pPr>
        <w:pStyle w:val="TextNarr"/>
      </w:pPr>
      <w:r>
        <w:t xml:space="preserve">393.  </w:t>
      </w:r>
      <w:r>
        <w:fldChar w:fldCharType="begin"/>
      </w:r>
      <w:r>
        <w:instrText>XE "Plantagenêt:Roger de Mortimer (1374–1398)" \f A</w:instrText>
      </w:r>
      <w:r>
        <w:fldChar w:fldCharType="end"/>
      </w:r>
      <w:r>
        <w:fldChar w:fldCharType="begin"/>
      </w:r>
      <w:r>
        <w:instrText>XE "Ireland, Europe" \f B</w:instrText>
      </w:r>
      <w:r>
        <w:fldChar w:fldCharType="end"/>
      </w:r>
      <w:r>
        <w:rPr>
          <w:b/>
          <w:color w:val="456EB5"/>
        </w:rPr>
        <w:t>Roger Plantagenêt de Mortimer</w:t>
      </w:r>
      <w:hyperlink w:anchor="ENDNOTE-2">
        <w:r w:rsidR="00C94065">
          <w:rPr>
            <w:vertAlign w:val="superscript"/>
          </w:rPr>
          <w:t>2</w:t>
        </w:r>
      </w:hyperlink>
      <w:r>
        <w:t xml:space="preserve"> (Philippa Plantagenêt-34, Lionel-33,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11, 1374 in Ireland, Europe.</w:t>
      </w:r>
      <w:r>
        <w:fldChar w:fldCharType="begin"/>
      </w:r>
      <w:r>
        <w:instrText>XE "Ireland, Europe" \f B</w:instrText>
      </w:r>
      <w:r>
        <w:fldChar w:fldCharType="end"/>
      </w:r>
      <w:r>
        <w:t xml:space="preserve"> He held the title of 4th Earl of March and 6th Earl of Ulster, Sir after 1374 in Ireland, Europe.</w:t>
      </w:r>
      <w:r>
        <w:fldChar w:fldCharType="begin"/>
      </w:r>
      <w:r>
        <w:instrText>XE "Ireland, Europe" \f B</w:instrText>
      </w:r>
      <w:r>
        <w:fldChar w:fldCharType="end"/>
      </w:r>
      <w:r>
        <w:t xml:space="preserve"> He died on July 20, 1398 at the age of 24 in Ireland, Europe. The cause of his death (at the age of 24) on Friday, July 20th, 1398 is not known-surviving in 1398 was difficult</w:t>
      </w:r>
      <w:r>
        <w:br/>
      </w:r>
      <w:r>
        <w:br/>
        <w:t>Died as a Sir and as the 4th Earl of March and 6th Earl of Ulster  Roger Plantagenêt de Mortimer and Eleanor Alianore Holland were married about 1390. Date estimated from DOB of child / NFIA</w:t>
      </w:r>
      <w:r>
        <w:br w:type="textWrapping" w:clear="all"/>
      </w:r>
    </w:p>
    <w:p w14:paraId="643092BC" w14:textId="77777777" w:rsidR="00C94065" w:rsidRDefault="006944C1">
      <w:pPr>
        <w:pStyle w:val="TextNarr"/>
      </w:pPr>
      <w:r>
        <w:br w:type="textWrapping" w:clear="all"/>
      </w:r>
    </w:p>
    <w:p w14:paraId="367A1814" w14:textId="77777777" w:rsidR="00C94065" w:rsidRDefault="006944C1">
      <w:pPr>
        <w:pStyle w:val="TextNarr"/>
      </w:pPr>
      <w:r>
        <w:fldChar w:fldCharType="begin"/>
      </w:r>
      <w:r>
        <w:instrText>XE "Holland:Eleanor Alianore (1370–1405)" \f A</w:instrText>
      </w:r>
      <w:r>
        <w:fldChar w:fldCharType="end"/>
      </w:r>
      <w:r>
        <w:t xml:space="preserve"> </w:t>
      </w:r>
      <w:r>
        <w:rPr>
          <w:b/>
          <w:color w:val="CF2127"/>
        </w:rPr>
        <w:t>Eleanor Alianore Holland</w:t>
      </w:r>
      <w:hyperlink w:anchor="ENDNOTE-2">
        <w:r w:rsidR="00C94065">
          <w:rPr>
            <w:vertAlign w:val="superscript"/>
          </w:rPr>
          <w:t>2</w:t>
        </w:r>
      </w:hyperlink>
      <w:r>
        <w:t xml:space="preserve"> was born on October 13, 1370. She held the title of Lady after 1370.</w:t>
      </w:r>
      <w:r>
        <w:fldChar w:fldCharType="begin"/>
      </w:r>
      <w:r>
        <w:instrText>XE "This global place was used as neither death nor birth locations are known, A Conceptual Continent that surrounds the Region of Oceania" \f B</w:instrText>
      </w:r>
      <w:r>
        <w:fldChar w:fldCharType="end"/>
      </w:r>
      <w:r>
        <w:t xml:space="preserve"> She died in October, 1405 at the age of 35 at This global place was used as neither death nor birth locations are known in A Conceptual Continent that surrounds the Region of Oceania. The cause of her death (at the age of 35) in October, 1405 is not known-surviving in 1405 was difficult</w:t>
      </w:r>
      <w:r>
        <w:br/>
      </w:r>
      <w:r>
        <w:br/>
        <w:t>Died as a Lady</w:t>
      </w:r>
    </w:p>
    <w:p w14:paraId="04FA92AF" w14:textId="77777777" w:rsidR="00C94065" w:rsidRDefault="006944C1">
      <w:pPr>
        <w:pStyle w:val="TextNarr"/>
      </w:pPr>
      <w:r>
        <w:br w:type="textWrapping" w:clear="all"/>
      </w:r>
    </w:p>
    <w:p w14:paraId="1BD9E7C4" w14:textId="77777777" w:rsidR="00C94065" w:rsidRDefault="006944C1">
      <w:pPr>
        <w:pStyle w:val="TextNarr"/>
      </w:pPr>
      <w:r>
        <w:t xml:space="preserve"> Roger Plantagenêt and Eleanor Alianore Holland had the following child:</w:t>
      </w:r>
      <w:r>
        <w:br w:type="textWrapping" w:clear="all"/>
      </w:r>
    </w:p>
    <w:p w14:paraId="119D19C8" w14:textId="77777777" w:rsidR="00C94065" w:rsidRDefault="006944C1">
      <w:pPr>
        <w:pStyle w:val="TextNarr"/>
      </w:pPr>
      <w:r>
        <w:br w:type="textWrapping" w:clear="all"/>
      </w:r>
    </w:p>
    <w:p w14:paraId="52F2BD62" w14:textId="77777777" w:rsidR="00C94065" w:rsidRDefault="006944C1">
      <w:pPr>
        <w:tabs>
          <w:tab w:val="right" w:pos="648"/>
          <w:tab w:val="right" w:pos="1440"/>
          <w:tab w:val="left" w:pos="1584"/>
        </w:tabs>
        <w:ind w:left="1584" w:hanging="1584"/>
      </w:pPr>
      <w:r>
        <w:fldChar w:fldCharType="begin"/>
      </w:r>
      <w:r>
        <w:instrText>XE "Plantagenêt:Anne de Mortimer (1390–1411)" \f A</w:instrText>
      </w:r>
      <w:r>
        <w:fldChar w:fldCharType="end"/>
      </w:r>
      <w:r>
        <w:tab/>
        <w:t>+406</w:t>
      </w:r>
      <w:r>
        <w:tab/>
        <w:t>i</w:t>
      </w:r>
      <w:r>
        <w:tab/>
      </w:r>
      <w:r>
        <w:rPr>
          <w:b/>
          <w:color w:val="456EB5"/>
        </w:rPr>
        <w:t>Anne Plantagenêt de Mortimer</w:t>
      </w:r>
      <w:r>
        <w:t>, born December 27, 1390, New Forest, County Westmeath, Ireland, Europe</w:t>
      </w:r>
      <w:r>
        <w:fldChar w:fldCharType="begin"/>
      </w:r>
      <w:r>
        <w:instrText>XE "New Forest, County Westmeath, Ireland, Europe" \f B</w:instrText>
      </w:r>
      <w:r>
        <w:fldChar w:fldCharType="end"/>
      </w:r>
      <w:r>
        <w:t>; died after September 21, 1411, New Forest, County Westmeath, Ireland, Europe</w:t>
      </w:r>
      <w:r>
        <w:fldChar w:fldCharType="begin"/>
      </w:r>
      <w:r>
        <w:instrText>XE "New Forest, County Westmeath, Ireland, Europe" \f B</w:instrText>
      </w:r>
      <w:r>
        <w:fldChar w:fldCharType="end"/>
      </w:r>
      <w:r>
        <w:t>.</w:t>
      </w:r>
      <w:r>
        <w:br w:type="textWrapping" w:clear="all"/>
      </w:r>
    </w:p>
    <w:p w14:paraId="45584D7D" w14:textId="77777777" w:rsidR="00C94065" w:rsidRDefault="006944C1">
      <w:pPr>
        <w:pStyle w:val="TextNarr"/>
      </w:pPr>
      <w:r>
        <w:br w:type="textWrapping" w:clear="all"/>
      </w:r>
    </w:p>
    <w:p w14:paraId="67A19C09" w14:textId="77777777" w:rsidR="00C94065" w:rsidRDefault="006944C1">
      <w:pPr>
        <w:pStyle w:val="TextNarr"/>
      </w:pPr>
      <w:r>
        <w:br w:type="textWrapping" w:clear="all"/>
      </w:r>
    </w:p>
    <w:p w14:paraId="3DEBE720" w14:textId="77777777" w:rsidR="00C94065" w:rsidRDefault="006944C1">
      <w:pPr>
        <w:pStyle w:val="TextNarr"/>
      </w:pPr>
      <w:r>
        <w:t xml:space="preserve">394.  </w:t>
      </w:r>
      <w:r>
        <w:fldChar w:fldCharType="begin"/>
      </w:r>
      <w:r>
        <w:instrText>XE "Plantagenêt:Henry V (the 10th of the 14 Plantagenêt dynasty Kings) (1386–1422)" \f A</w:instrText>
      </w:r>
      <w:r>
        <w:fldChar w:fldCharType="end"/>
      </w:r>
      <w:r>
        <w:fldChar w:fldCharType="begin"/>
      </w:r>
      <w:r>
        <w:instrText>XE "Monmouth Castle, Monmouth, Monmouthshire, Wales (Medieval), Europe" \f B</w:instrText>
      </w:r>
      <w:r>
        <w:fldChar w:fldCharType="end"/>
      </w:r>
      <w:r>
        <w:rPr>
          <w:b/>
        </w:rPr>
        <w:t>Henry Plantagenêt V (the 10th of the 14 Plantagenêt dynasty Kings)</w:t>
      </w:r>
      <w:hyperlink w:anchor="ENDNOTE-2">
        <w:r w:rsidR="00C94065">
          <w:rPr>
            <w:vertAlign w:val="superscript"/>
          </w:rPr>
          <w:t>2</w:t>
        </w:r>
      </w:hyperlink>
      <w:r>
        <w:t xml:space="preserve"> (Henry-34,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16, 1386 at Monmouth Castle in Monmouth, Monmouthshire, Wales (Medieval), Europe.</w:t>
      </w:r>
      <w:r>
        <w:fldChar w:fldCharType="begin"/>
      </w:r>
      <w:r>
        <w:instrText>XE "England (Medieval), Europe" \f B</w:instrText>
      </w:r>
      <w:r>
        <w:fldChar w:fldCharType="end"/>
      </w:r>
      <w:r>
        <w:t xml:space="preserve"> He held the title of King of England from 1413 to 1422 in England (Medieval), Europe.</w:t>
      </w:r>
      <w:r>
        <w:fldChar w:fldCharType="begin"/>
      </w:r>
      <w:r>
        <w:instrText>XE "Château de Vincennes, Vincennes, France (Medieval), Europe" \f B</w:instrText>
      </w:r>
      <w:r>
        <w:fldChar w:fldCharType="end"/>
      </w:r>
      <w:r>
        <w:t xml:space="preserve"> He died on August 31, 1422 at the age of 35 at Château de Vincennes in Vincennes, France (Medieval), Europe. The cause of his death (at the age of 36) on Saturday, August 31st, 1422 is not known-surviving in 1422 was difficult</w:t>
      </w:r>
      <w:r>
        <w:br/>
      </w:r>
      <w:r>
        <w:br/>
        <w:t xml:space="preserve">Died as the King of England </w:t>
      </w:r>
      <w:r>
        <w:fldChar w:fldCharType="begin"/>
      </w:r>
      <w:r>
        <w:instrText>XE "Cathédrale Saint-Pierre-et-Saint-Paul de Troyes, Aube, Champagne-Ardenne, France (Medieval), Europe" \f B</w:instrText>
      </w:r>
      <w:r>
        <w:fldChar w:fldCharType="end"/>
      </w:r>
      <w:r>
        <w:t xml:space="preserve"> Henry Plantagenêt V (the 10th of the 14 Plantagenêt dynasty Kings) and Katherine Capet of Valois were married on June 2, 1420 at Cathédrale Saint-Pierre-et-Saint-Paul de Troyes in Aube, Champagne-Ardenne, France (Medieval), Europe.</w:t>
      </w:r>
      <w:r>
        <w:fldChar w:fldCharType="begin"/>
      </w:r>
      <w:r>
        <w:instrText>XE "&lt;No surname&gt;:Charles VI (1368–1422)" \f A</w:instrText>
      </w:r>
      <w:r>
        <w:fldChar w:fldCharType="end"/>
      </w:r>
      <w:r>
        <w:fldChar w:fldCharType="begin"/>
      </w:r>
      <w:r>
        <w:instrText>XE "Wittelsbach:Isabelle (1369–1435)" \f A</w:instrText>
      </w:r>
      <w:r>
        <w:fldChar w:fldCharType="end"/>
      </w:r>
      <w:r>
        <w:br w:type="textWrapping" w:clear="all"/>
      </w:r>
    </w:p>
    <w:p w14:paraId="1E0E9902" w14:textId="77777777" w:rsidR="00C94065" w:rsidRDefault="006944C1">
      <w:pPr>
        <w:pStyle w:val="TextNarr"/>
      </w:pPr>
      <w:r>
        <w:br w:type="textWrapping" w:clear="all"/>
      </w:r>
    </w:p>
    <w:p w14:paraId="3110A829" w14:textId="77777777" w:rsidR="00C94065" w:rsidRDefault="006944C1">
      <w:pPr>
        <w:pStyle w:val="TextNarr"/>
      </w:pPr>
      <w:r>
        <w:fldChar w:fldCharType="begin"/>
      </w:r>
      <w:r>
        <w:instrText>XE "Capet:Katherine of Valois (1401–1437)" \f A</w:instrText>
      </w:r>
      <w:r>
        <w:fldChar w:fldCharType="end"/>
      </w:r>
      <w:r>
        <w:fldChar w:fldCharType="begin"/>
      </w:r>
      <w:r>
        <w:instrText>XE "Paris, Île-de-France, France (Medieval), Europe" \f B</w:instrText>
      </w:r>
      <w:r>
        <w:fldChar w:fldCharType="end"/>
      </w:r>
      <w:r>
        <w:t xml:space="preserve"> </w:t>
      </w:r>
      <w:r>
        <w:rPr>
          <w:b/>
          <w:color w:val="C5A0CA"/>
        </w:rPr>
        <w:t>Katherine Capet of Valois</w:t>
      </w:r>
      <w:r>
        <w:t>, daughter of Charles  and Isabelle Wittelsbach, was born on October 27, 1401 in Paris, Île-de-France, France (Medieval), Europe.</w:t>
      </w:r>
      <w:hyperlink w:anchor="ENDNOTE-183">
        <w:r w:rsidR="00C94065">
          <w:rPr>
            <w:vertAlign w:val="superscript"/>
          </w:rPr>
          <w:t>183</w:t>
        </w:r>
      </w:hyperlink>
      <w:r>
        <w:fldChar w:fldCharType="begin"/>
      </w:r>
      <w:r>
        <w:instrText>XE "England (Medieval), Europe" \f B</w:instrText>
      </w:r>
      <w:r>
        <w:fldChar w:fldCharType="end"/>
      </w:r>
      <w:r>
        <w:t xml:space="preserve"> She held the title of Queen consort of Medieval England from June 2, 1420 to 1422 in England (Medieval), Europe. She held the title of Princess of France before 1428.</w:t>
      </w:r>
      <w:r>
        <w:fldChar w:fldCharType="begin"/>
      </w:r>
      <w:r>
        <w:instrText>XE "Bermondsey Abbey in Bermondsey, Region of Greater London, England (Medieval), Europe" \f B</w:instrText>
      </w:r>
      <w:r>
        <w:fldChar w:fldCharType="end"/>
      </w:r>
      <w:r>
        <w:t xml:space="preserve"> Katherine died on January 3, 1437 at the age of 35 at Bermondsey Abbey in Bermondsey in Region of Greater London, England (Medieval), Europe. The cause of her death (at the age of 36) on Tuesday, January 3rd, 1437 is not known-surviving in 1437 was difficult</w:t>
      </w:r>
      <w:r>
        <w:br/>
      </w:r>
      <w:r>
        <w:br/>
        <w:t>Died as Queen consort of Medieval England, and as a Princess of France</w:t>
      </w:r>
      <w:r>
        <w:fldChar w:fldCharType="begin"/>
      </w:r>
      <w:r>
        <w:instrText>XE "Interred at the Old Lady Chapel in the Westminster Abbey in the City of Westminster, Region of Greater London, England (Medieval), Europe" \f B</w:instrText>
      </w:r>
      <w:r>
        <w:fldChar w:fldCharType="end"/>
      </w:r>
      <w:r>
        <w:t xml:space="preserve"> She was buried after January, 1437 at Interred at the Old Lady Chapel in the Westminster Abbey in the City of Westminster in Region of Greater London, England (Medieval), Europe. She was also known as Catherine.</w:t>
      </w:r>
      <w:hyperlink w:anchor="ENDNOTE-69">
        <w:r w:rsidR="00C94065">
          <w:rPr>
            <w:vertAlign w:val="superscript"/>
          </w:rPr>
          <w:t>69</w:t>
        </w:r>
      </w:hyperlink>
      <w:r>
        <w:t xml:space="preserve"> Katherine was also known as Catrin ferch John.</w:t>
      </w:r>
      <w:hyperlink w:anchor="ENDNOTE-34">
        <w:r w:rsidR="00C94065">
          <w:rPr>
            <w:vertAlign w:val="superscript"/>
          </w:rPr>
          <w:t>34</w:t>
        </w:r>
      </w:hyperlink>
    </w:p>
    <w:p w14:paraId="670FFCD7" w14:textId="77777777" w:rsidR="00C94065" w:rsidRDefault="006944C1">
      <w:pPr>
        <w:pStyle w:val="TextNarr"/>
      </w:pPr>
      <w:r>
        <w:br w:type="textWrapping" w:clear="all"/>
      </w:r>
    </w:p>
    <w:p w14:paraId="6B63BD0A" w14:textId="77777777" w:rsidR="00C94065" w:rsidRDefault="006944C1">
      <w:pPr>
        <w:pStyle w:val="TextNarr"/>
      </w:pPr>
      <w:r>
        <w:t xml:space="preserve"> Henry Plantagenêt and Katherine Capet had the following child:</w:t>
      </w:r>
      <w:r>
        <w:br w:type="textWrapping" w:clear="all"/>
      </w:r>
    </w:p>
    <w:p w14:paraId="6C5808EA" w14:textId="77777777" w:rsidR="00C94065" w:rsidRDefault="006944C1">
      <w:pPr>
        <w:pStyle w:val="TextNarr"/>
      </w:pPr>
      <w:r>
        <w:br w:type="textWrapping" w:clear="all"/>
      </w:r>
    </w:p>
    <w:p w14:paraId="085AE296" w14:textId="77777777" w:rsidR="00C94065" w:rsidRDefault="006944C1">
      <w:pPr>
        <w:tabs>
          <w:tab w:val="right" w:pos="648"/>
          <w:tab w:val="right" w:pos="1440"/>
          <w:tab w:val="left" w:pos="1584"/>
        </w:tabs>
        <w:ind w:left="1584" w:hanging="1584"/>
      </w:pPr>
      <w:r>
        <w:fldChar w:fldCharType="begin"/>
      </w:r>
      <w:r>
        <w:instrText>XE "Plantagenêt:Henry VI (the 11th of the 14 Plantagenêt dynasty Kings) (1421–1471)" \f A</w:instrText>
      </w:r>
      <w:r>
        <w:fldChar w:fldCharType="end"/>
      </w:r>
      <w:r>
        <w:tab/>
        <w:t>407</w:t>
      </w:r>
      <w:r>
        <w:tab/>
        <w:t>i</w:t>
      </w:r>
      <w:r>
        <w:tab/>
      </w:r>
      <w:r>
        <w:fldChar w:fldCharType="begin"/>
      </w:r>
      <w:r>
        <w:instrText>XE "Windsor Castle, Windsor, Berkshire, England (Medieval), Europe" \f B</w:instrText>
      </w:r>
      <w:r>
        <w:fldChar w:fldCharType="end"/>
      </w:r>
      <w:r>
        <w:rPr>
          <w:b/>
        </w:rPr>
        <w:t>Henry Plantagenêt VI (the 11th of the 14 Plantagenêt dynasty Kings)</w:t>
      </w:r>
      <w:hyperlink w:anchor="ENDNOTE-2">
        <w:r w:rsidR="00C94065">
          <w:rPr>
            <w:vertAlign w:val="superscript"/>
          </w:rPr>
          <w:t>2</w:t>
        </w:r>
      </w:hyperlink>
      <w:r>
        <w:t xml:space="preserve"> was born on December 6, 1421 at Windsor Castle in Windsor, Berkshire, England (Medieval), Europe.</w:t>
      </w:r>
      <w:r>
        <w:fldChar w:fldCharType="begin"/>
      </w:r>
      <w:r>
        <w:instrText>XE "England (Medieval), Europe" \f B</w:instrText>
      </w:r>
      <w:r>
        <w:fldChar w:fldCharType="end"/>
      </w:r>
      <w:r>
        <w:t xml:space="preserve"> He Acceded the Throne of England; in England (Medieval), Europe on September 1, 1422. Henry was the only child and heir of King Henry V; born on 6 December 1421 at Windsor Castle he succeeded to the throne as King of England at the age of nine months on 1 September 1422, the day after his father's death</w:t>
      </w:r>
      <w:r>
        <w:br/>
      </w:r>
      <w:r>
        <w:br/>
        <w:t>He was the youngest person ever to succeed to the English throne</w:t>
      </w:r>
      <w:r>
        <w:br/>
      </w:r>
      <w:r>
        <w:br/>
        <w:t>On 21 October 1422, in accordance with the Treaty of Troyes of 1420, he became titular King of France upon his grandfather Charles VI's death</w:t>
      </w:r>
      <w:r>
        <w:br/>
      </w:r>
      <w:r>
        <w:br/>
        <w:t>His mother, the 20-year-old Catherine of Valois, was viewed with considerable suspicion by English nobles as Charles VI's daughter and was prevented from playing a full role in her son's upbringing</w:t>
      </w:r>
      <w:r>
        <w:fldChar w:fldCharType="begin"/>
      </w:r>
      <w:r>
        <w:instrText>XE "Palace of Westminster in the City of Westminster, Region of Greater London, England (Medieval), Europe" \f B</w:instrText>
      </w:r>
      <w:r>
        <w:fldChar w:fldCharType="end"/>
      </w:r>
      <w:r>
        <w:t xml:space="preserve"> He Coronation as King of England by Henry Chichele, Archbishop of Canterbury; at Palace of Westminster in the City of Westminster in Region of Greater London, England (Medieval), Europe on November 6, 1429.</w:t>
      </w:r>
      <w:r>
        <w:fldChar w:fldCharType="begin"/>
      </w:r>
      <w:r>
        <w:instrText>XE "England (Medieval), Europe" \f B</w:instrText>
      </w:r>
      <w:r>
        <w:fldChar w:fldCharType="end"/>
      </w:r>
      <w:r>
        <w:t xml:space="preserve"> Henry held the title of King of England before May, 1471 in England (Medieval), Europe.</w:t>
      </w:r>
      <w:r>
        <w:fldChar w:fldCharType="begin"/>
      </w:r>
      <w:r>
        <w:instrText>XE "Tower of London, Region of Greater London, England (Medieval), Europe" \f B</w:instrText>
      </w:r>
      <w:r>
        <w:fldChar w:fldCharType="end"/>
      </w:r>
      <w:r>
        <w:t xml:space="preserve"> He died on May 21, 1471 at the age of 49 at Tower of London in Region of Greater London, England (Medieval), Europe. The cause of his death (at the age of 50) on Sunday, May 21st, 1471 is not known-surviving in 1471 was difficult</w:t>
      </w:r>
      <w:r>
        <w:br/>
      </w:r>
      <w:r>
        <w:br/>
        <w:t>Died as King of England Subsequent Plantagen&amp;ecirc;t dynasty Kings are not added to Don's tree; see these websites for further details?</w:t>
      </w:r>
      <w:r>
        <w:br/>
      </w:r>
      <w:r>
        <w:br/>
        <w:t>Henry VI (this person)</w:t>
      </w:r>
      <w:r>
        <w:br/>
        <w:t xml:space="preserve"> https://en.wikipedia.org/wiki/Henry_VI_of_England</w:t>
      </w:r>
      <w:r>
        <w:br/>
      </w:r>
      <w:r>
        <w:br/>
        <w:t>Edward IV</w:t>
      </w:r>
      <w:r>
        <w:br/>
        <w:t xml:space="preserve"> https://en.wikipedia.org/wiki/Edward_IV_of_England</w:t>
      </w:r>
      <w:r>
        <w:br/>
        <w:t xml:space="preserve">   note that Henry VI returned for a short time</w:t>
      </w:r>
      <w:r>
        <w:br/>
      </w:r>
      <w:r>
        <w:br/>
        <w:t>Edward V</w:t>
      </w:r>
      <w:r>
        <w:br/>
        <w:t xml:space="preserve"> https://en.wikipedia.org/wiki/Edward_V_of_England</w:t>
      </w:r>
      <w:r>
        <w:br/>
      </w:r>
      <w:r>
        <w:br/>
        <w:t>Finally, Richard Plantagen&amp;ecirc;t III, who was the last of the line died on the 22nd August, 1485 at The Battle of Bosworth</w:t>
      </w:r>
      <w:r>
        <w:br/>
      </w:r>
      <w:r>
        <w:br/>
        <w:t>On 11th August the ominous news was related to Richard at Nottingham that his rival had landed four days previously and he marched out to meet him; the two armies faced each other just south of Market Bosworth in Leicestershire... details are in this link</w:t>
      </w:r>
      <w:r>
        <w:br/>
        <w:t xml:space="preserve"> https://www.englishmonarchs.co.uk/plantagenet_15.htm</w:t>
      </w:r>
      <w:r>
        <w:br w:type="textWrapping" w:clear="all"/>
      </w:r>
    </w:p>
    <w:p w14:paraId="21B3456C" w14:textId="77777777" w:rsidR="00C94065" w:rsidRDefault="006944C1">
      <w:pPr>
        <w:pStyle w:val="TextNarr"/>
      </w:pPr>
      <w:r>
        <w:br w:type="textWrapping" w:clear="all"/>
      </w:r>
    </w:p>
    <w:p w14:paraId="757B0B29" w14:textId="77777777" w:rsidR="00C94065" w:rsidRDefault="006944C1">
      <w:pPr>
        <w:pStyle w:val="TextNarr"/>
      </w:pPr>
      <w:r>
        <w:br w:type="textWrapping" w:clear="all"/>
      </w:r>
    </w:p>
    <w:p w14:paraId="0C681650" w14:textId="77777777" w:rsidR="00C94065" w:rsidRDefault="006944C1">
      <w:pPr>
        <w:pStyle w:val="TextNarr"/>
      </w:pPr>
      <w:r>
        <w:rPr>
          <w:noProof/>
        </w:rPr>
        <w:drawing>
          <wp:anchor distT="0" distB="0" distL="114300" distR="114300" simplePos="0" relativeHeight="251658365" behindDoc="0" locked="0" layoutInCell="1" allowOverlap="1" wp14:anchorId="27A9A019" wp14:editId="316F9794">
            <wp:simplePos x="0" y="0"/>
            <wp:positionH relativeFrom="margin">
              <wp:align>left</wp:align>
            </wp:positionH>
            <wp:positionV relativeFrom="paragraph">
              <wp:posOffset>8890</wp:posOffset>
            </wp:positionV>
            <wp:extent cx="911087" cy="1143000"/>
            <wp:effectExtent l="0" t="0" r="0" b="0"/>
            <wp:wrapSquare wrapText="right"/>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6.png"/>
                    <pic:cNvPicPr/>
                  </pic:nvPicPr>
                  <pic:blipFill>
                    <a:blip r:embed="rId115"/>
                    <a:stretch>
                      <a:fillRect/>
                    </a:stretch>
                  </pic:blipFill>
                  <pic:spPr>
                    <a:xfrm>
                      <a:off x="0" y="0"/>
                      <a:ext cx="911087" cy="1143000"/>
                    </a:xfrm>
                    <a:prstGeom prst="rect">
                      <a:avLst/>
                    </a:prstGeom>
                  </pic:spPr>
                </pic:pic>
              </a:graphicData>
            </a:graphic>
          </wp:anchor>
        </w:drawing>
      </w:r>
      <w:r>
        <w:t xml:space="preserve">395.  </w:t>
      </w:r>
      <w:r>
        <w:fldChar w:fldCharType="begin"/>
      </w:r>
      <w:r>
        <w:instrText>XE "Nevill:Cecily (1415–1495)" \f A</w:instrText>
      </w:r>
      <w:r>
        <w:fldChar w:fldCharType="end"/>
      </w:r>
      <w:r>
        <w:fldChar w:fldCharType="begin"/>
      </w:r>
      <w:r>
        <w:instrText>XE "Raby Castle, Staindrop, Durhamshire, England (Medieval), Europe" \f B</w:instrText>
      </w:r>
      <w:r>
        <w:fldChar w:fldCharType="end"/>
      </w:r>
      <w:r>
        <w:rPr>
          <w:b/>
          <w:color w:val="456EB5"/>
        </w:rPr>
        <w:t>Cecily Nevill</w:t>
      </w:r>
      <w:r>
        <w:t xml:space="preserve">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3, 1415 at Raby Castle in Staindrop, Durhamshire, England (Medieval), Europe.</w:t>
      </w:r>
      <w:hyperlink w:anchor="ENDNOTE-7">
        <w:r w:rsidR="00C94065">
          <w:rPr>
            <w:vertAlign w:val="superscript"/>
          </w:rPr>
          <w:t>7</w:t>
        </w:r>
      </w:hyperlink>
      <w:r>
        <w:fldChar w:fldCharType="begin"/>
      </w:r>
      <w:r>
        <w:instrText>XE "England (Medieval), Europe" \f B</w:instrText>
      </w:r>
      <w:r>
        <w:fldChar w:fldCharType="end"/>
      </w:r>
      <w:r>
        <w:t xml:space="preserve"> She held the title of  after 1429 in England (Medieval), Europe. Lady; Princess of Wales; Duchess of Cornwall and of York; Countess of March, Cambridge, Ulster and of Chester; Queen Consort of England</w:t>
      </w:r>
      <w:r>
        <w:fldChar w:fldCharType="begin"/>
      </w:r>
      <w:r>
        <w:instrText>XE "Berkhamstead Castle, County of Hertfordshire, England (Tudor), Europe" \f B</w:instrText>
      </w:r>
      <w:r>
        <w:fldChar w:fldCharType="end"/>
      </w:r>
      <w:r>
        <w:t xml:space="preserve"> She died on May 31, 1495 at the age of 80 at Berkhamstead Castle in County of Hertfordshire, England (Tudor), Europe. The cause of her death (at the age of 80) on Friday, May 31st, 1495 is not known-surviving in 1495 was difficult</w:t>
      </w:r>
      <w:r>
        <w:br/>
      </w:r>
      <w:r>
        <w:br/>
        <w:t>Died as Queen Consort of England  Cecily Nevill and Richard Plantagenêt of York were married before October, 1429.</w:t>
      </w:r>
      <w:r>
        <w:fldChar w:fldCharType="begin"/>
      </w:r>
      <w:r>
        <w:instrText>XE "&lt;No surname&gt;:Richard of Conisburgh (1375–1416)" \f A</w:instrText>
      </w:r>
      <w:r>
        <w:fldChar w:fldCharType="end"/>
      </w:r>
      <w:r>
        <w:fldChar w:fldCharType="begin"/>
      </w:r>
      <w:r>
        <w:instrText>XE "Plantagenêt:Anne de Mortimer (1390–1411)" \f A</w:instrText>
      </w:r>
      <w:r>
        <w:fldChar w:fldCharType="end"/>
      </w:r>
      <w:r>
        <w:br w:type="textWrapping" w:clear="all"/>
      </w:r>
    </w:p>
    <w:p w14:paraId="102CBCA1" w14:textId="77777777" w:rsidR="00C94065" w:rsidRDefault="006944C1">
      <w:pPr>
        <w:pStyle w:val="TextNarr"/>
      </w:pPr>
      <w:r>
        <w:br w:type="textWrapping" w:clear="all"/>
      </w:r>
    </w:p>
    <w:p w14:paraId="1F4D1D7E" w14:textId="77777777" w:rsidR="00C94065" w:rsidRDefault="006944C1">
      <w:pPr>
        <w:pStyle w:val="TextNarr"/>
      </w:pPr>
      <w:r>
        <w:rPr>
          <w:noProof/>
        </w:rPr>
        <w:drawing>
          <wp:anchor distT="0" distB="0" distL="114300" distR="114300" simplePos="0" relativeHeight="251658366" behindDoc="0" locked="0" layoutInCell="1" allowOverlap="1" wp14:anchorId="2116E0F5" wp14:editId="05C0E8D4">
            <wp:simplePos x="0" y="0"/>
            <wp:positionH relativeFrom="margin">
              <wp:align>left</wp:align>
            </wp:positionH>
            <wp:positionV relativeFrom="paragraph">
              <wp:posOffset>8890</wp:posOffset>
            </wp:positionV>
            <wp:extent cx="597408" cy="1143000"/>
            <wp:effectExtent l="0" t="0" r="0" b="0"/>
            <wp:wrapSquare wrapText="right"/>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27.png"/>
                    <pic:cNvPicPr/>
                  </pic:nvPicPr>
                  <pic:blipFill>
                    <a:blip r:embed="rId116"/>
                    <a:stretch>
                      <a:fillRect/>
                    </a:stretch>
                  </pic:blipFill>
                  <pic:spPr>
                    <a:xfrm>
                      <a:off x="0" y="0"/>
                      <a:ext cx="597408" cy="1143000"/>
                    </a:xfrm>
                    <a:prstGeom prst="rect">
                      <a:avLst/>
                    </a:prstGeom>
                  </pic:spPr>
                </pic:pic>
              </a:graphicData>
            </a:graphic>
          </wp:anchor>
        </w:drawing>
      </w:r>
      <w:r>
        <w:fldChar w:fldCharType="begin"/>
      </w:r>
      <w:r>
        <w:instrText>XE "Plantagenêt:Richard of York (1411–1460)" \f A</w:instrText>
      </w:r>
      <w:r>
        <w:fldChar w:fldCharType="end"/>
      </w:r>
      <w:r>
        <w:fldChar w:fldCharType="begin"/>
      </w:r>
      <w:r>
        <w:instrText>XE "Conisbrough Castle, Conisbrough, West Riding of Yorkshire, England (Medieval), Europe" \f B</w:instrText>
      </w:r>
      <w:r>
        <w:fldChar w:fldCharType="end"/>
      </w:r>
      <w:r>
        <w:t xml:space="preserve"> </w:t>
      </w:r>
      <w:r>
        <w:rPr>
          <w:b/>
          <w:color w:val="456EB5"/>
        </w:rPr>
        <w:t>Richard Plantagenêt of York</w:t>
      </w:r>
      <w:r>
        <w:t>, son of Richard  and Anne Plantagenêt, was born on September 22, 1411 at Conisbrough Castle in Conisbrough, West Riding of Yorkshire, England (Medieval), Europe.</w:t>
      </w:r>
      <w:hyperlink w:anchor="ENDNOTE-7">
        <w:r w:rsidR="00C94065">
          <w:rPr>
            <w:vertAlign w:val="superscript"/>
          </w:rPr>
          <w:t>7</w:t>
        </w:r>
      </w:hyperlink>
      <w:r>
        <w:fldChar w:fldCharType="begin"/>
      </w:r>
      <w:r>
        <w:instrText>XE "England (Medieval), Europe" \f B</w:instrText>
      </w:r>
      <w:r>
        <w:fldChar w:fldCharType="end"/>
      </w:r>
      <w:r>
        <w:t xml:space="preserve"> He held the title of 3rd Duke of York; Lord Protector after 1411 in England (Medieval), Europe.</w:t>
      </w:r>
      <w:r>
        <w:fldChar w:fldCharType="begin"/>
      </w:r>
      <w:r>
        <w:instrText>XE "Battle of Wakefield, West Riding of Yorkshire, County of Yorkshire, England (Medieval), Europe" \f B</w:instrText>
      </w:r>
      <w:r>
        <w:fldChar w:fldCharType="end"/>
      </w:r>
      <w:r>
        <w:t xml:space="preserve"> He died on December 30, 1460 at the age of 49 at Battle of Wakefield, West Riding of Yorkshire in County of Yorkshire, England (Medieval), Europe. The cause of his death (at the age of 49) on Sunday, December 30th, 1460 was that as the Lord Protector, 3rd Duke of York he was killed in the battle against King Henry in Medieval England</w:t>
      </w:r>
      <w:r>
        <w:fldChar w:fldCharType="begin"/>
      </w:r>
      <w:r>
        <w:instrText>XE "Buried in the St Mary the Virgin and All Saints Churchyard, East Northamptonshire Borough, Northamptonshire, England (Medieval), Europe" \f B</w:instrText>
      </w:r>
      <w:r>
        <w:fldChar w:fldCharType="end"/>
      </w:r>
      <w:r>
        <w:t xml:space="preserve"> Richard was buried after December 30, 1460 at Buried in the St Mary the Virgin and All Saints Churchyard in East Northamptonshire Borough, Northamptonshire, England (Medieval), Europe. Source:</w:t>
      </w:r>
      <w:r>
        <w:br/>
        <w:t>https://www.findagrave.com/memorial/11543649/richard_of_york_3rd_duke_of_york He shares a website (or access to one) that has source data here: http://en.wikipedia.org/wiki/Richard_Plantagenet,_3rd_Duke_of_York He shares a website (or access to one) that has source data here:  https://www.geni.com/people/Richard-of-York-3rd-Duke-of-York/6000000000782758395?through=5004605390570058208 Richard of York (who was also named Richard Plantagenêt) was born 22 September 1411 in Conisbrough, Yorkshire; as the 3rd Duke of York he became a leading English magnate. He is a great-grandson of King Edward III (through his father), and a great-great-great-grandson of the same king through his mother</w:t>
      </w:r>
      <w:r>
        <w:br/>
      </w:r>
      <w:r>
        <w:br/>
        <w:t>He inherited vast estates and served in various offices of state in Ireland, France, and England, a country he ultimately governed as Lord Protector during the madness of King Henry VI</w:t>
      </w:r>
      <w:r>
        <w:br/>
      </w:r>
      <w:r>
        <w:br/>
        <w:t>His conflicts with Henry's wife, Margaret of Anjou, and other members of Henry's court, as well as his competing claim to the throne, were a leading factor in the political upheaval of mid-fifteenth-century England, and a major cause of the Wars of the Roses</w:t>
      </w:r>
      <w:r>
        <w:br/>
      </w:r>
      <w:r>
        <w:br/>
        <w:t>Richard eventually attempted to take the throne, but was dissuaded, although it was agreed that he would become king on Henry's death. Within a few weeks of securing this agreement, he died in a battle at Wakefield, Yorkshire on 30 December 1460</w:t>
      </w:r>
      <w:r>
        <w:br/>
      </w:r>
      <w:r>
        <w:br/>
        <w:t>Two of his sons, Edward IV and Richard III, later ascended the throne</w:t>
      </w:r>
      <w:r>
        <w:br/>
      </w:r>
      <w:r>
        <w:br/>
        <w:t>[ see WebAddress facts ]</w:t>
      </w:r>
      <w:r>
        <w:br w:type="textWrapping" w:clear="all"/>
      </w:r>
    </w:p>
    <w:p w14:paraId="6C713CAB" w14:textId="77777777" w:rsidR="00C94065" w:rsidRDefault="006944C1">
      <w:pPr>
        <w:pStyle w:val="TextNarr"/>
      </w:pPr>
      <w:r>
        <w:br w:type="textWrapping" w:clear="all"/>
      </w:r>
    </w:p>
    <w:p w14:paraId="4F315A6A" w14:textId="77777777" w:rsidR="00C94065" w:rsidRDefault="006944C1">
      <w:pPr>
        <w:pStyle w:val="TextNarr"/>
      </w:pPr>
      <w:r>
        <w:t xml:space="preserve"> Richard Plantagenêt and Cecily Nevill had the following children:</w:t>
      </w:r>
      <w:r>
        <w:br w:type="textWrapping" w:clear="all"/>
      </w:r>
    </w:p>
    <w:p w14:paraId="33667CBC" w14:textId="77777777" w:rsidR="00C94065" w:rsidRDefault="006944C1">
      <w:pPr>
        <w:pStyle w:val="TextNarr"/>
      </w:pPr>
      <w:r>
        <w:br w:type="textWrapping" w:clear="all"/>
      </w:r>
    </w:p>
    <w:p w14:paraId="7DCC052B" w14:textId="77777777" w:rsidR="00C94065" w:rsidRDefault="006944C1">
      <w:pPr>
        <w:tabs>
          <w:tab w:val="right" w:pos="648"/>
          <w:tab w:val="right" w:pos="1440"/>
          <w:tab w:val="left" w:pos="1584"/>
        </w:tabs>
        <w:ind w:left="1584" w:hanging="1584"/>
      </w:pPr>
      <w:r>
        <w:fldChar w:fldCharType="begin"/>
      </w:r>
      <w:r>
        <w:instrText>XE "Plantagenêt:Edward IV (1442–1483)" \f A</w:instrText>
      </w:r>
      <w:r>
        <w:fldChar w:fldCharType="end"/>
      </w:r>
      <w:r>
        <w:tab/>
        <w:t>+408</w:t>
      </w:r>
      <w:r>
        <w:tab/>
        <w:t>i</w:t>
      </w:r>
      <w:r>
        <w:tab/>
      </w:r>
      <w:r>
        <w:rPr>
          <w:b/>
          <w:color w:val="C5A0CA"/>
        </w:rPr>
        <w:t>Edward Plantagenêt IV</w:t>
      </w:r>
      <w:r>
        <w:t>, born April 28, 1442, Seine Inferieure, Normandië, France (Medieval), Europe</w:t>
      </w:r>
      <w:r>
        <w:fldChar w:fldCharType="begin"/>
      </w:r>
      <w:r>
        <w:instrText>XE "Rouen, Seine Inferieure, Normandië, France (Medieval), Europe" \f B</w:instrText>
      </w:r>
      <w:r>
        <w:fldChar w:fldCharType="end"/>
      </w:r>
      <w:r>
        <w:t>; married Elizabeth Woodville, May 1, 1464; died April 9, 1483, Region of Greater London, England (Medieval), Europe</w:t>
      </w:r>
      <w:r>
        <w:fldChar w:fldCharType="begin"/>
      </w:r>
      <w:r>
        <w:instrText>XE "Palace of Westminster in the City of Westminster, Region of Greater London, England (Medieval), Europe" \f B</w:instrText>
      </w:r>
      <w:r>
        <w:fldChar w:fldCharType="end"/>
      </w:r>
      <w:r>
        <w:t>.</w:t>
      </w:r>
      <w:r>
        <w:br w:type="textWrapping" w:clear="all"/>
      </w:r>
    </w:p>
    <w:p w14:paraId="16EF50C3" w14:textId="77777777" w:rsidR="00C94065" w:rsidRDefault="006944C1">
      <w:pPr>
        <w:tabs>
          <w:tab w:val="right" w:pos="648"/>
          <w:tab w:val="right" w:pos="1440"/>
          <w:tab w:val="left" w:pos="1584"/>
        </w:tabs>
        <w:ind w:left="1584" w:hanging="1584"/>
      </w:pPr>
      <w:r>
        <w:fldChar w:fldCharType="begin"/>
      </w:r>
      <w:r>
        <w:instrText>XE "Plantagenêt:George (1449–1478)" \f A</w:instrText>
      </w:r>
      <w:r>
        <w:fldChar w:fldCharType="end"/>
      </w:r>
      <w:r>
        <w:tab/>
        <w:t>+409</w:t>
      </w:r>
      <w:r>
        <w:tab/>
        <w:t>ii</w:t>
      </w:r>
      <w:r>
        <w:tab/>
      </w:r>
      <w:r>
        <w:rPr>
          <w:b/>
          <w:color w:val="456EB5"/>
        </w:rPr>
        <w:t>George Plantagenêt</w:t>
      </w:r>
      <w:r>
        <w:t>, born October 21, 1449, Dublin, Province of Leinster, Ireland, Europe</w:t>
      </w:r>
      <w:r>
        <w:fldChar w:fldCharType="begin"/>
      </w:r>
      <w:r>
        <w:instrText>XE "Dublin, Province of Leinster, Ireland, Europe" \f B</w:instrText>
      </w:r>
      <w:r>
        <w:fldChar w:fldCharType="end"/>
      </w:r>
      <w:r>
        <w:t>; married Isabel , July 11, 1469, Dordogne, Aquitaine, France (Medieval), Europe</w:t>
      </w:r>
      <w:r>
        <w:fldChar w:fldCharType="begin"/>
      </w:r>
      <w:r>
        <w:instrText>XE "Calais, Dordogne, Aquitaine, France (Medieval), Europe" \f B</w:instrText>
      </w:r>
      <w:r>
        <w:fldChar w:fldCharType="end"/>
      </w:r>
      <w:r>
        <w:t>; died February 18, 1478, Region of Greater London, England (Medieval), Europe</w:t>
      </w:r>
      <w:r>
        <w:fldChar w:fldCharType="begin"/>
      </w:r>
      <w:r>
        <w:instrText>XE "Tower of London, Region of Greater London, England (Medieval), Europe" \f B</w:instrText>
      </w:r>
      <w:r>
        <w:fldChar w:fldCharType="end"/>
      </w:r>
      <w:r>
        <w:t>.</w:t>
      </w:r>
      <w:r>
        <w:br w:type="textWrapping" w:clear="all"/>
      </w:r>
    </w:p>
    <w:p w14:paraId="75FA1257" w14:textId="77777777" w:rsidR="00C94065" w:rsidRDefault="006944C1">
      <w:pPr>
        <w:tabs>
          <w:tab w:val="right" w:pos="648"/>
          <w:tab w:val="right" w:pos="1440"/>
          <w:tab w:val="left" w:pos="1584"/>
        </w:tabs>
        <w:ind w:left="1584" w:hanging="1584"/>
      </w:pPr>
      <w:r>
        <w:fldChar w:fldCharType="begin"/>
      </w:r>
      <w:r>
        <w:instrText>XE "Plantagenêt:Richard III (1452–1485)" \f A</w:instrText>
      </w:r>
      <w:r>
        <w:fldChar w:fldCharType="end"/>
      </w:r>
      <w:r>
        <w:tab/>
        <w:t>410</w:t>
      </w:r>
      <w:r>
        <w:tab/>
        <w:t>iii</w:t>
      </w:r>
      <w:r>
        <w:tab/>
      </w:r>
      <w:r>
        <w:fldChar w:fldCharType="begin"/>
      </w:r>
      <w:r>
        <w:instrText>XE "Fotheringhay Castle, East Northamptonshire Borough, Northamptonshire, England (Medieval), Europe" \f B</w:instrText>
      </w:r>
      <w:r>
        <w:fldChar w:fldCharType="end"/>
      </w:r>
      <w:r>
        <w:rPr>
          <w:b/>
        </w:rPr>
        <w:t>Richard Plantagenêt III</w:t>
      </w:r>
      <w:hyperlink w:anchor="ENDNOTE-2">
        <w:r w:rsidR="00C94065">
          <w:rPr>
            <w:vertAlign w:val="superscript"/>
          </w:rPr>
          <w:t>2</w:t>
        </w:r>
      </w:hyperlink>
      <w:r>
        <w:t xml:space="preserve"> was born on October 2, 1452 at Fotheringhay Castle in East Northamptonshire Borough, Northamptonshire, England (Medieval), Europe.</w:t>
      </w:r>
      <w:r>
        <w:fldChar w:fldCharType="begin"/>
      </w:r>
      <w:r>
        <w:instrText>XE "England (Medieval), Europe" \f B</w:instrText>
      </w:r>
      <w:r>
        <w:fldChar w:fldCharType="end"/>
      </w:r>
      <w:r>
        <w:t xml:space="preserve"> He held the title of King of England from June 26, 1483 to August 22, 1485 in England (Medieval), Europe.</w:t>
      </w:r>
      <w:r>
        <w:fldChar w:fldCharType="begin"/>
      </w:r>
      <w:r>
        <w:instrText>XE "County of Leicestershire, England (Medieval), Europe" \f B</w:instrText>
      </w:r>
      <w:r>
        <w:fldChar w:fldCharType="end"/>
      </w:r>
      <w:r>
        <w:t xml:space="preserve"> He died on August 22, 1485 at the age of 32 in County of Leicestershire, England (Medieval), Europe. The cause of his death (at the age of 33) on Saturday, August 22nd, 1485 is not known-surviving in 1485 was difficult</w:t>
      </w:r>
      <w:r>
        <w:br/>
      </w:r>
      <w:r>
        <w:br/>
        <w:t>Died as King of England</w:t>
      </w:r>
      <w:r>
        <w:br w:type="textWrapping" w:clear="all"/>
      </w:r>
    </w:p>
    <w:p w14:paraId="159E9B14" w14:textId="77777777" w:rsidR="00C94065" w:rsidRDefault="006944C1">
      <w:pPr>
        <w:pStyle w:val="TextNarr"/>
      </w:pPr>
      <w:r>
        <w:br w:type="textWrapping" w:clear="all"/>
      </w:r>
    </w:p>
    <w:p w14:paraId="00B01155" w14:textId="77777777" w:rsidR="00C94065" w:rsidRDefault="006944C1">
      <w:pPr>
        <w:pStyle w:val="TextNarr"/>
      </w:pPr>
      <w:r>
        <w:br w:type="textWrapping" w:clear="all"/>
      </w:r>
    </w:p>
    <w:p w14:paraId="7D958CCB" w14:textId="77777777" w:rsidR="00C94065" w:rsidRDefault="006944C1">
      <w:pPr>
        <w:pStyle w:val="TextNarr"/>
      </w:pPr>
      <w:r>
        <w:t xml:space="preserve">396.  </w:t>
      </w:r>
      <w:r>
        <w:fldChar w:fldCharType="begin"/>
      </w:r>
      <w:r>
        <w:instrText>XE "de Beaumont:Elizabeth Don's 18th GGM (1389–1488)" \f A</w:instrText>
      </w:r>
      <w:r>
        <w:fldChar w:fldCharType="end"/>
      </w:r>
      <w:r>
        <w:fldChar w:fldCharType="begin"/>
      </w:r>
      <w:r>
        <w:instrText>XE "County of Lincolnshire, England (Medieval), Europe" \f B</w:instrText>
      </w:r>
      <w:r>
        <w:fldChar w:fldCharType="end"/>
      </w:r>
      <w:r>
        <w:rPr>
          <w:b/>
          <w:color w:val="456EB5"/>
        </w:rPr>
        <w:t>Elizabeth de Beaumont Don's 18th GGM</w:t>
      </w:r>
      <w:r>
        <w:t xml:space="preserve">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1389 in County of Lincolnshire, England (Medieval), Europe.</w:t>
      </w:r>
      <w:hyperlink w:anchor="ENDNOTE-184">
        <w:r w:rsidR="00C94065">
          <w:rPr>
            <w:vertAlign w:val="superscript"/>
          </w:rPr>
          <w:t>184</w:t>
        </w:r>
      </w:hyperlink>
      <w:r>
        <w:t xml:space="preserve"> She held the title of Baroness of Botreaux, Lady after 1389.</w:t>
      </w:r>
      <w:r>
        <w:fldChar w:fldCharType="begin"/>
      </w:r>
      <w:r>
        <w:instrText>XE "Gainsborough, Lincolnshire, England (Tudor), Europe" \f B</w:instrText>
      </w:r>
      <w:r>
        <w:fldChar w:fldCharType="end"/>
      </w:r>
      <w:r>
        <w:t xml:space="preserve"> She died about 1488 at the age of 99 in Gainsborough, Lincolnshire, England (Tudor), Europe. The cause of her death (at the old-age of 99) in the year of 1488 is not known-surviving in 1488 as a very old person was difficult</w:t>
      </w:r>
      <w:r>
        <w:br/>
      </w:r>
      <w:r>
        <w:br/>
        <w:t xml:space="preserve">Died as a Lady and as the Baroness of Botreaux </w:t>
      </w:r>
      <w:r>
        <w:fldChar w:fldCharType="begin"/>
      </w:r>
      <w:r>
        <w:instrText>XE "Botreaux:William (1367–1395)" \f A</w:instrText>
      </w:r>
      <w:r>
        <w:fldChar w:fldCharType="end"/>
      </w:r>
      <w:r>
        <w:fldChar w:fldCharType="begin"/>
      </w:r>
      <w:r>
        <w:instrText>XE "&lt;No surname&gt;:Elizabeth of St. Loe (1369–1409)" \f A</w:instrText>
      </w:r>
      <w:r>
        <w:fldChar w:fldCharType="end"/>
      </w:r>
      <w:r>
        <w:br w:type="textWrapping" w:clear="all"/>
      </w:r>
    </w:p>
    <w:p w14:paraId="6D473A4F" w14:textId="77777777" w:rsidR="00C94065" w:rsidRDefault="006944C1">
      <w:pPr>
        <w:pStyle w:val="TextNarr"/>
      </w:pPr>
      <w:r>
        <w:br w:type="textWrapping" w:clear="all"/>
      </w:r>
    </w:p>
    <w:p w14:paraId="6094EA19" w14:textId="77777777" w:rsidR="00C94065" w:rsidRDefault="006944C1">
      <w:pPr>
        <w:pStyle w:val="TextNarr"/>
      </w:pPr>
      <w:r>
        <w:rPr>
          <w:noProof/>
        </w:rPr>
        <w:drawing>
          <wp:anchor distT="0" distB="0" distL="114300" distR="114300" simplePos="0" relativeHeight="251658367" behindDoc="0" locked="0" layoutInCell="1" allowOverlap="1" wp14:anchorId="54B0CDFA" wp14:editId="1DDADC2B">
            <wp:simplePos x="0" y="0"/>
            <wp:positionH relativeFrom="margin">
              <wp:align>left</wp:align>
            </wp:positionH>
            <wp:positionV relativeFrom="paragraph">
              <wp:posOffset>8890</wp:posOffset>
            </wp:positionV>
            <wp:extent cx="1143000" cy="978408"/>
            <wp:effectExtent l="0" t="0" r="0" b="0"/>
            <wp:wrapSquare wrapText="right"/>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8.png"/>
                    <pic:cNvPicPr/>
                  </pic:nvPicPr>
                  <pic:blipFill>
                    <a:blip r:embed="rId117"/>
                    <a:stretch>
                      <a:fillRect/>
                    </a:stretch>
                  </pic:blipFill>
                  <pic:spPr>
                    <a:xfrm>
                      <a:off x="0" y="0"/>
                      <a:ext cx="1143000" cy="978408"/>
                    </a:xfrm>
                    <a:prstGeom prst="rect">
                      <a:avLst/>
                    </a:prstGeom>
                  </pic:spPr>
                </pic:pic>
              </a:graphicData>
            </a:graphic>
          </wp:anchor>
        </w:drawing>
      </w:r>
      <w:r>
        <w:fldChar w:fldCharType="begin"/>
      </w:r>
      <w:r>
        <w:instrText>XE "Botreaux:William Don's 18th GGF (in another branch) (1388–1462)" \f A</w:instrText>
      </w:r>
      <w:r>
        <w:fldChar w:fldCharType="end"/>
      </w:r>
      <w:r>
        <w:fldChar w:fldCharType="begin"/>
      </w:r>
      <w:r>
        <w:instrText>XE "County of Lincolnshire, England (Medieval), Europe" \f B</w:instrText>
      </w:r>
      <w:r>
        <w:fldChar w:fldCharType="end"/>
      </w:r>
      <w:r>
        <w:t xml:space="preserve"> </w:t>
      </w:r>
      <w:r>
        <w:rPr>
          <w:b/>
          <w:color w:val="456EB5"/>
        </w:rPr>
        <w:t>William Botreaux Don's 18th GGF (in another branch)</w:t>
      </w:r>
      <w:r>
        <w:t>, son of William Botreaux and Elizabeth , was born on February 20, 1388 in County of Lincolnshire, England (Medieval), Europe.</w:t>
      </w:r>
      <w:hyperlink w:anchor="ENDNOTE-185">
        <w:r w:rsidR="00C94065">
          <w:rPr>
            <w:vertAlign w:val="superscript"/>
          </w:rPr>
          <w:t>185</w:t>
        </w:r>
      </w:hyperlink>
      <w:r>
        <w:t xml:space="preserve"> He held the title of Knight, Sir before 1462.</w:t>
      </w:r>
      <w:r>
        <w:fldChar w:fldCharType="begin"/>
      </w:r>
      <w:r>
        <w:instrText>XE "In Gloucester Clyfton, Bristol during the Stuart Era, Gloucester, Gloucestershire, England (Medieval), Europe" \f B</w:instrText>
      </w:r>
      <w:r>
        <w:fldChar w:fldCharType="end"/>
      </w:r>
      <w:r>
        <w:t xml:space="preserve"> He died on May 16, 1462 at the age of 74 at In Gloucester Clyfton, Bristol during the Stuart Era in Gloucester, Gloucestershire, England (Medieval), Europe.</w:t>
      </w:r>
      <w:hyperlink w:anchor="ENDNOTE-186">
        <w:r w:rsidR="00C94065">
          <w:rPr>
            <w:vertAlign w:val="superscript"/>
          </w:rPr>
          <w:t>186</w:t>
        </w:r>
      </w:hyperlink>
      <w:r>
        <w:t xml:space="preserve"> The cause of his death (at the age of 74) on Friday, May 16th, 1462 is not known-surviving in 1462 was difficult</w:t>
      </w:r>
      <w:r>
        <w:br/>
      </w:r>
      <w:r>
        <w:br/>
        <w:t>Died as a Sir and as a Knight</w:t>
      </w:r>
      <w:r>
        <w:fldChar w:fldCharType="begin"/>
      </w:r>
      <w:r>
        <w:instrText>XE "Buried during the Stuart Era in an unknown cemetery, South Cadbury, Somersetshire, England (Medieval), Europe" \f B</w:instrText>
      </w:r>
      <w:r>
        <w:fldChar w:fldCharType="end"/>
      </w:r>
      <w:r>
        <w:t xml:space="preserve"> William was buried after May 16, 1462 at Buried during the Stuart Era in an unknown cemetery in South Cadbury, Somersetshire, England (Medieval), Europe.</w:t>
      </w:r>
      <w:r>
        <w:br w:type="textWrapping" w:clear="all"/>
      </w:r>
    </w:p>
    <w:p w14:paraId="4BE5B598" w14:textId="77777777" w:rsidR="00C94065" w:rsidRDefault="006944C1">
      <w:pPr>
        <w:pStyle w:val="TextNarr"/>
      </w:pPr>
      <w:r>
        <w:br w:type="textWrapping" w:clear="all"/>
      </w:r>
    </w:p>
    <w:p w14:paraId="4674735E" w14:textId="77777777" w:rsidR="00C94065" w:rsidRDefault="006944C1">
      <w:pPr>
        <w:pStyle w:val="TextNarr"/>
      </w:pPr>
      <w:r>
        <w:t xml:space="preserve"> William Botreaux and Elizabeth de Beaumont had the following child:</w:t>
      </w:r>
      <w:r>
        <w:br w:type="textWrapping" w:clear="all"/>
      </w:r>
    </w:p>
    <w:p w14:paraId="7C7AAD3E" w14:textId="77777777" w:rsidR="00C94065" w:rsidRDefault="006944C1">
      <w:pPr>
        <w:pStyle w:val="TextNarr"/>
      </w:pPr>
      <w:r>
        <w:br w:type="textWrapping" w:clear="all"/>
      </w:r>
    </w:p>
    <w:p w14:paraId="09552A66" w14:textId="77777777" w:rsidR="00C94065" w:rsidRDefault="006944C1">
      <w:pPr>
        <w:tabs>
          <w:tab w:val="right" w:pos="648"/>
          <w:tab w:val="right" w:pos="1440"/>
          <w:tab w:val="left" w:pos="1584"/>
        </w:tabs>
        <w:ind w:left="1584" w:hanging="1584"/>
      </w:pPr>
      <w:r>
        <w:fldChar w:fldCharType="begin"/>
      </w:r>
      <w:r>
        <w:instrText>XE "Botreaux:Margaret Don's 17th GGM (1406–1476)" \f A</w:instrText>
      </w:r>
      <w:r>
        <w:fldChar w:fldCharType="end"/>
      </w:r>
      <w:r>
        <w:tab/>
        <w:t>+411</w:t>
      </w:r>
      <w:r>
        <w:tab/>
        <w:t>i</w:t>
      </w:r>
      <w:r>
        <w:tab/>
      </w:r>
      <w:r>
        <w:rPr>
          <w:b/>
          <w:color w:val="456EB5"/>
        </w:rPr>
        <w:t>Margaret Botreaux Don's 17th GGM</w:t>
      </w:r>
      <w:r>
        <w:t>, born June 11, 1406, County of Lincolnshire, England (Medieval), Europe</w:t>
      </w:r>
      <w:r>
        <w:fldChar w:fldCharType="begin"/>
      </w:r>
      <w:r>
        <w:instrText>XE "County of Lincolnshire, England (Medieval), Europe" \f B</w:instrText>
      </w:r>
      <w:r>
        <w:fldChar w:fldCharType="end"/>
      </w:r>
      <w:r>
        <w:t>; married Robert Hungerford Don's 17th GGF (in another branch), 1439, Heytesbury, Wiltshire, England (Medieval), Europe</w:t>
      </w:r>
      <w:r>
        <w:fldChar w:fldCharType="begin"/>
      </w:r>
      <w:r>
        <w:instrText>XE "Heytesbury, Wiltshire, England (Medieval), Europe" \f B</w:instrText>
      </w:r>
      <w:r>
        <w:fldChar w:fldCharType="end"/>
      </w:r>
      <w:r>
        <w:t>; died February 7, 1476, Salisbury, Wiltshire, England (Medieval), Europe</w:t>
      </w:r>
      <w:r>
        <w:fldChar w:fldCharType="begin"/>
      </w:r>
      <w:r>
        <w:instrText>XE "Salisbury, Wiltshire, England (Medieval), Europe" \f B</w:instrText>
      </w:r>
      <w:r>
        <w:fldChar w:fldCharType="end"/>
      </w:r>
      <w:r>
        <w:t>.</w:t>
      </w:r>
      <w:r>
        <w:br w:type="textWrapping" w:clear="all"/>
      </w:r>
    </w:p>
    <w:p w14:paraId="23483CBC" w14:textId="77777777" w:rsidR="00C94065" w:rsidRDefault="006944C1">
      <w:pPr>
        <w:pStyle w:val="TextNarr"/>
      </w:pPr>
      <w:r>
        <w:br w:type="textWrapping" w:clear="all"/>
      </w:r>
    </w:p>
    <w:p w14:paraId="254EBC2F" w14:textId="77777777" w:rsidR="00C94065" w:rsidRDefault="006944C1">
      <w:pPr>
        <w:pStyle w:val="HeadingsNarr"/>
      </w:pPr>
      <w:r>
        <w:t>36th Generation</w:t>
      </w:r>
      <w:r>
        <w:br w:type="textWrapping" w:clear="all"/>
      </w:r>
    </w:p>
    <w:p w14:paraId="58962047" w14:textId="77777777" w:rsidR="00C94065" w:rsidRDefault="006944C1">
      <w:pPr>
        <w:pStyle w:val="TextNarr"/>
      </w:pPr>
      <w:r>
        <w:br w:type="textWrapping" w:clear="all"/>
      </w:r>
    </w:p>
    <w:p w14:paraId="12612F65" w14:textId="77777777" w:rsidR="00C94065" w:rsidRDefault="006944C1">
      <w:pPr>
        <w:pStyle w:val="TextNarr"/>
      </w:pPr>
      <w:r>
        <w:rPr>
          <w:noProof/>
        </w:rPr>
        <w:drawing>
          <wp:anchor distT="0" distB="0" distL="114300" distR="114300" simplePos="0" relativeHeight="251658368" behindDoc="0" locked="0" layoutInCell="1" allowOverlap="1" wp14:anchorId="703D2A1F" wp14:editId="7585D28E">
            <wp:simplePos x="0" y="0"/>
            <wp:positionH relativeFrom="margin">
              <wp:align>left</wp:align>
            </wp:positionH>
            <wp:positionV relativeFrom="paragraph">
              <wp:posOffset>8890</wp:posOffset>
            </wp:positionV>
            <wp:extent cx="782955" cy="1143000"/>
            <wp:effectExtent l="0" t="0" r="0" b="0"/>
            <wp:wrapSquare wrapText="right"/>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29.png"/>
                    <pic:cNvPicPr/>
                  </pic:nvPicPr>
                  <pic:blipFill>
                    <a:blip r:embed="rId114"/>
                    <a:stretch>
                      <a:fillRect/>
                    </a:stretch>
                  </pic:blipFill>
                  <pic:spPr>
                    <a:xfrm>
                      <a:off x="0" y="0"/>
                      <a:ext cx="782955" cy="1143000"/>
                    </a:xfrm>
                    <a:prstGeom prst="rect">
                      <a:avLst/>
                    </a:prstGeom>
                  </pic:spPr>
                </pic:pic>
              </a:graphicData>
            </a:graphic>
          </wp:anchor>
        </w:drawing>
      </w:r>
      <w:r>
        <w:t xml:space="preserve">397.  </w:t>
      </w:r>
      <w:r>
        <w:fldChar w:fldCharType="begin"/>
      </w:r>
      <w:r>
        <w:instrText>XE "Jenkes:John Don's 15th GGF (1414–1500)" \f A</w:instrText>
      </w:r>
      <w:r>
        <w:fldChar w:fldCharType="end"/>
      </w:r>
      <w:r>
        <w:fldChar w:fldCharType="begin"/>
      </w:r>
      <w:r>
        <w:instrText>XE "Wolverton, Buckinghamshire, England (Medieval), Europe" \f B</w:instrText>
      </w:r>
      <w:r>
        <w:fldChar w:fldCharType="end"/>
      </w:r>
      <w:r>
        <w:rPr>
          <w:b/>
          <w:color w:val="456EB5"/>
        </w:rPr>
        <w:t>John Jenkes Don's 15th GGF</w:t>
      </w:r>
      <w:hyperlink w:anchor="ENDNOTE-2">
        <w:r w:rsidR="00C94065">
          <w:rPr>
            <w:vertAlign w:val="superscript"/>
          </w:rPr>
          <w:t>2</w:t>
        </w:r>
      </w:hyperlink>
      <w:r>
        <w:t xml:space="preserve">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1414 in Wolverton, Buckinghamshire, England (Medieval), Europe.</w:t>
      </w:r>
      <w:r>
        <w:fldChar w:fldCharType="begin"/>
      </w:r>
      <w:r>
        <w:instrText>XE "Wolverton, Buckinghamshire, England (Tudor), Europe" \f B</w:instrText>
      </w:r>
      <w:r>
        <w:fldChar w:fldCharType="end"/>
      </w:r>
      <w:r>
        <w:t xml:space="preserve"> He died in 1500 at the age of 86 in Wolverton, Buckinghamshire, England (Tudor), Europe. The cause of his death (at the age of 86) in the year of 1500 is not known-surviving in 1500 was difficult &amp; it occurred in Tudor England He was also known as Roland. John was also known as Gynkes. </w:t>
      </w:r>
      <w:r>
        <w:fldChar w:fldCharType="begin"/>
      </w:r>
      <w:r>
        <w:instrText>XE "Wolverton, Buckinghamshire, England (Medieval), Europe" \f B</w:instrText>
      </w:r>
      <w:r>
        <w:fldChar w:fldCharType="end"/>
      </w:r>
      <w:r>
        <w:t xml:space="preserve"> John Jenkes Don's 15th GGF and Agnes Higins Don's 15th GGM (in another branch) were married in 1436 in Wolverton, Buckinghamshire, England (Medieval), Europe.</w:t>
      </w:r>
      <w:r>
        <w:fldChar w:fldCharType="begin"/>
      </w:r>
      <w:r>
        <w:instrText>XE "Higins:Hugh (1394–1417)" \f A</w:instrText>
      </w:r>
      <w:r>
        <w:fldChar w:fldCharType="end"/>
      </w:r>
      <w:r>
        <w:fldChar w:fldCharType="begin"/>
      </w:r>
      <w:r>
        <w:instrText>XE "Brenton:Henrietta (1400–1417)" \f A</w:instrText>
      </w:r>
      <w:r>
        <w:fldChar w:fldCharType="end"/>
      </w:r>
      <w:r>
        <w:br w:type="textWrapping" w:clear="all"/>
      </w:r>
    </w:p>
    <w:p w14:paraId="3563E2E0" w14:textId="77777777" w:rsidR="00C94065" w:rsidRDefault="006944C1">
      <w:pPr>
        <w:pStyle w:val="TextNarr"/>
      </w:pPr>
      <w:r>
        <w:br w:type="textWrapping" w:clear="all"/>
      </w:r>
    </w:p>
    <w:p w14:paraId="54037328" w14:textId="77777777" w:rsidR="00C94065" w:rsidRDefault="006944C1">
      <w:pPr>
        <w:pStyle w:val="TextNarr"/>
      </w:pPr>
      <w:r>
        <w:rPr>
          <w:noProof/>
        </w:rPr>
        <w:drawing>
          <wp:anchor distT="0" distB="0" distL="114300" distR="114300" simplePos="0" relativeHeight="251658369" behindDoc="0" locked="0" layoutInCell="1" allowOverlap="1" wp14:anchorId="29EB95FC" wp14:editId="4DE5BCE3">
            <wp:simplePos x="0" y="0"/>
            <wp:positionH relativeFrom="margin">
              <wp:align>left</wp:align>
            </wp:positionH>
            <wp:positionV relativeFrom="paragraph">
              <wp:posOffset>8890</wp:posOffset>
            </wp:positionV>
            <wp:extent cx="835819" cy="1143000"/>
            <wp:effectExtent l="0" t="0" r="0" b="0"/>
            <wp:wrapSquare wrapText="right"/>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30.png"/>
                    <pic:cNvPicPr/>
                  </pic:nvPicPr>
                  <pic:blipFill>
                    <a:blip r:embed="rId118"/>
                    <a:stretch>
                      <a:fillRect/>
                    </a:stretch>
                  </pic:blipFill>
                  <pic:spPr>
                    <a:xfrm>
                      <a:off x="0" y="0"/>
                      <a:ext cx="835819" cy="1143000"/>
                    </a:xfrm>
                    <a:prstGeom prst="rect">
                      <a:avLst/>
                    </a:prstGeom>
                  </pic:spPr>
                </pic:pic>
              </a:graphicData>
            </a:graphic>
          </wp:anchor>
        </w:drawing>
      </w:r>
      <w:r>
        <w:fldChar w:fldCharType="begin"/>
      </w:r>
      <w:r>
        <w:instrText>XE "Higins:Agnes Don's 15th GGM (in another branch) (1417–1500)" \f A</w:instrText>
      </w:r>
      <w:r>
        <w:fldChar w:fldCharType="end"/>
      </w:r>
      <w:r>
        <w:fldChar w:fldCharType="begin"/>
      </w:r>
      <w:r>
        <w:instrText>XE "Wolverton, Buckinghamshire, England (Medieval), Europe" \f B</w:instrText>
      </w:r>
      <w:r>
        <w:fldChar w:fldCharType="end"/>
      </w:r>
      <w:r>
        <w:t xml:space="preserve"> </w:t>
      </w:r>
      <w:r>
        <w:rPr>
          <w:b/>
          <w:color w:val="456EB5"/>
        </w:rPr>
        <w:t>Agnes Higins Don's 15th GGM (in another branch)</w:t>
      </w:r>
      <w:hyperlink w:anchor="ENDNOTE-2">
        <w:r w:rsidR="00C94065">
          <w:rPr>
            <w:vertAlign w:val="superscript"/>
          </w:rPr>
          <w:t>2</w:t>
        </w:r>
      </w:hyperlink>
      <w:r>
        <w:t>, daughter of Hugh Higins and Henrietta Brenton, was born in 1417 in Wolverton, Buckinghamshire, England (Medieval), Europe.</w:t>
      </w:r>
      <w:r>
        <w:fldChar w:fldCharType="begin"/>
      </w:r>
      <w:r>
        <w:instrText>XE "Wolverton, Buckinghamshire, England (Tudor), Europe" \f B</w:instrText>
      </w:r>
      <w:r>
        <w:fldChar w:fldCharType="end"/>
      </w:r>
      <w:r>
        <w:t xml:space="preserve"> She died in 1500 at the age of 83 in Wolverton, Buckinghamshire, England (Tudor), Europe. The cause of her death (at the age of 83) in the year of 1500 is not known-surviving in 1500 was difficult &amp; it occurred in Tudor England</w:t>
      </w:r>
      <w:r>
        <w:br w:type="textWrapping" w:clear="all"/>
      </w:r>
    </w:p>
    <w:p w14:paraId="23659FD2" w14:textId="77777777" w:rsidR="00C94065" w:rsidRDefault="006944C1">
      <w:pPr>
        <w:pStyle w:val="TextNarr"/>
      </w:pPr>
      <w:r>
        <w:br w:type="textWrapping" w:clear="all"/>
      </w:r>
    </w:p>
    <w:p w14:paraId="0CB11069" w14:textId="77777777" w:rsidR="00C94065" w:rsidRDefault="006944C1">
      <w:pPr>
        <w:pStyle w:val="TextNarr"/>
      </w:pPr>
      <w:r>
        <w:t xml:space="preserve"> John Jenkes and Agnes Higins had the following child:</w:t>
      </w:r>
      <w:r>
        <w:br w:type="textWrapping" w:clear="all"/>
      </w:r>
    </w:p>
    <w:p w14:paraId="7FCF4CCE" w14:textId="77777777" w:rsidR="00C94065" w:rsidRDefault="006944C1">
      <w:pPr>
        <w:pStyle w:val="TextNarr"/>
      </w:pPr>
      <w:r>
        <w:br w:type="textWrapping" w:clear="all"/>
      </w:r>
    </w:p>
    <w:p w14:paraId="4EC271AC" w14:textId="77777777" w:rsidR="00C94065" w:rsidRDefault="006944C1">
      <w:pPr>
        <w:tabs>
          <w:tab w:val="right" w:pos="648"/>
          <w:tab w:val="right" w:pos="1440"/>
          <w:tab w:val="left" w:pos="1584"/>
        </w:tabs>
        <w:ind w:left="1584" w:hanging="1584"/>
      </w:pPr>
      <w:r>
        <w:fldChar w:fldCharType="begin"/>
      </w:r>
      <w:r>
        <w:instrText>XE "Jenkes:Roland Don's 14th GGF (1446–1535)" \f A</w:instrText>
      </w:r>
      <w:r>
        <w:fldChar w:fldCharType="end"/>
      </w:r>
      <w:r>
        <w:tab/>
        <w:t>+412</w:t>
      </w:r>
      <w:r>
        <w:tab/>
        <w:t>i</w:t>
      </w:r>
      <w:r>
        <w:tab/>
      </w:r>
      <w:r>
        <w:rPr>
          <w:b/>
          <w:color w:val="456EB5"/>
        </w:rPr>
        <w:t>Roland Jenkes Don's 14th GGF</w:t>
      </w:r>
      <w:r>
        <w:t>, born 1446, Wolverton, Buckinghamshire, England (Medieval), Europe</w:t>
      </w:r>
      <w:r>
        <w:fldChar w:fldCharType="begin"/>
      </w:r>
      <w:r>
        <w:instrText>XE "Wolverton, Buckinghamshire, England (Medieval), Europe" \f B</w:instrText>
      </w:r>
      <w:r>
        <w:fldChar w:fldCharType="end"/>
      </w:r>
      <w:r>
        <w:t>; married Mary Moore Don's 14th GGM (in another branch), about 1455, Wolverton, Shropshire, England (Medieval), Europe</w:t>
      </w:r>
      <w:r>
        <w:fldChar w:fldCharType="begin"/>
      </w:r>
      <w:r>
        <w:instrText>XE "Wolverton, Shropshire, England (Medieval), Europe" \f B</w:instrText>
      </w:r>
      <w:r>
        <w:fldChar w:fldCharType="end"/>
      </w:r>
      <w:r>
        <w:t>; died 1535, Wolverton, Buckinghamshire, England (Tudor), Europe</w:t>
      </w:r>
      <w:r>
        <w:fldChar w:fldCharType="begin"/>
      </w:r>
      <w:r>
        <w:instrText>XE "Wolverton, Buckinghamshire, England (Tudor), Europe" \f B</w:instrText>
      </w:r>
      <w:r>
        <w:fldChar w:fldCharType="end"/>
      </w:r>
      <w:r>
        <w:t>.</w:t>
      </w:r>
      <w:r>
        <w:br w:type="textWrapping" w:clear="all"/>
      </w:r>
    </w:p>
    <w:p w14:paraId="148FB0A0" w14:textId="77777777" w:rsidR="00C94065" w:rsidRDefault="006944C1">
      <w:pPr>
        <w:pStyle w:val="TextNarr"/>
      </w:pPr>
      <w:r>
        <w:br w:type="textWrapping" w:clear="all"/>
      </w:r>
    </w:p>
    <w:p w14:paraId="67779522" w14:textId="77777777" w:rsidR="00C94065" w:rsidRDefault="006944C1">
      <w:pPr>
        <w:pStyle w:val="TextNarr"/>
      </w:pPr>
      <w:r>
        <w:br w:type="textWrapping" w:clear="all"/>
      </w:r>
    </w:p>
    <w:p w14:paraId="71A11D3A" w14:textId="77777777" w:rsidR="00C94065" w:rsidRDefault="006944C1">
      <w:pPr>
        <w:pStyle w:val="TextNarr"/>
      </w:pPr>
      <w:r>
        <w:rPr>
          <w:noProof/>
        </w:rPr>
        <w:drawing>
          <wp:anchor distT="0" distB="0" distL="114300" distR="114300" simplePos="0" relativeHeight="251658370" behindDoc="0" locked="0" layoutInCell="1" allowOverlap="1" wp14:anchorId="018C303A" wp14:editId="7A22D9CA">
            <wp:simplePos x="0" y="0"/>
            <wp:positionH relativeFrom="margin">
              <wp:align>left</wp:align>
            </wp:positionH>
            <wp:positionV relativeFrom="paragraph">
              <wp:posOffset>8890</wp:posOffset>
            </wp:positionV>
            <wp:extent cx="881062" cy="1143000"/>
            <wp:effectExtent l="0" t="0" r="0" b="0"/>
            <wp:wrapSquare wrapText="right"/>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31.png"/>
                    <pic:cNvPicPr/>
                  </pic:nvPicPr>
                  <pic:blipFill>
                    <a:blip r:embed="rId119"/>
                    <a:stretch>
                      <a:fillRect/>
                    </a:stretch>
                  </pic:blipFill>
                  <pic:spPr>
                    <a:xfrm>
                      <a:off x="0" y="0"/>
                      <a:ext cx="881062" cy="1143000"/>
                    </a:xfrm>
                    <a:prstGeom prst="rect">
                      <a:avLst/>
                    </a:prstGeom>
                  </pic:spPr>
                </pic:pic>
              </a:graphicData>
            </a:graphic>
          </wp:anchor>
        </w:drawing>
      </w:r>
      <w:r>
        <w:t xml:space="preserve">398.  </w:t>
      </w:r>
      <w:r>
        <w:fldChar w:fldCharType="begin"/>
      </w:r>
      <w:r>
        <w:instrText>XE "Smith:John Carrington Sandy's 20th GGF (1356–1446)" \f A</w:instrText>
      </w:r>
      <w:r>
        <w:fldChar w:fldCharType="end"/>
      </w:r>
      <w:r>
        <w:fldChar w:fldCharType="begin"/>
      </w:r>
      <w:r>
        <w:instrText>XE "Isleworth, Region of Greater London, England (Medieval), Europe" \f B</w:instrText>
      </w:r>
      <w:r>
        <w:fldChar w:fldCharType="end"/>
      </w:r>
      <w:r>
        <w:rPr>
          <w:b/>
          <w:color w:val="7A3695"/>
        </w:rPr>
        <w:t>John Carrington Smith Sandy's 20th GGF</w:t>
      </w:r>
      <w:hyperlink w:anchor="ENDNOTE-34">
        <w:r w:rsidR="00C94065">
          <w:rPr>
            <w:vertAlign w:val="superscript"/>
          </w:rPr>
          <w:t>34</w:t>
        </w:r>
      </w:hyperlink>
      <w:r>
        <w:t xml:space="preserve">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1356 at Isleworth in Region of Greater London, England (Medieval), Europe. He held the title of Sir before 1446.</w:t>
      </w:r>
      <w:r>
        <w:fldChar w:fldCharType="begin"/>
      </w:r>
      <w:r>
        <w:instrText>XE "Witham, Essexshire, England (Medieval), Europe" \f B</w:instrText>
      </w:r>
      <w:r>
        <w:fldChar w:fldCharType="end"/>
      </w:r>
      <w:r>
        <w:t xml:space="preserve"> He died on June 25, 1446 at the age of 90 in Witham, Essexshire, England (Medieval), Europe. The cause of his death (at the old-age of 90) on Thursday, June 25th, 1446 is not known-surviving in 1446 as a very old person was difficult</w:t>
      </w:r>
      <w:r>
        <w:br/>
      </w:r>
      <w:r>
        <w:br/>
        <w:t xml:space="preserve">Died as a Sir </w:t>
      </w:r>
      <w:r>
        <w:br w:type="textWrapping" w:clear="all"/>
      </w:r>
    </w:p>
    <w:p w14:paraId="4CEB3F24" w14:textId="77777777" w:rsidR="00C94065" w:rsidRDefault="006944C1">
      <w:pPr>
        <w:pStyle w:val="TextNarr"/>
      </w:pPr>
      <w:r>
        <w:br w:type="textWrapping" w:clear="all"/>
      </w:r>
    </w:p>
    <w:p w14:paraId="77E238B1" w14:textId="77777777" w:rsidR="00C94065" w:rsidRDefault="006944C1">
      <w:pPr>
        <w:pStyle w:val="TextNarr"/>
      </w:pPr>
      <w:r>
        <w:fldChar w:fldCharType="begin"/>
      </w:r>
      <w:r>
        <w:instrText>XE "&lt;No surname&gt;:(mother) of 2 children-by John Smith (1400–1435)" \f A</w:instrText>
      </w:r>
      <w:r>
        <w:fldChar w:fldCharType="end"/>
      </w:r>
      <w:r>
        <w:t xml:space="preserve"> </w:t>
      </w:r>
      <w:r>
        <w:rPr>
          <w:b/>
          <w:color w:val="CF2127"/>
        </w:rPr>
        <w:t>(mother) of 2 children-by John Smith</w:t>
      </w:r>
      <w:hyperlink w:anchor="ENDNOTE-2">
        <w:r w:rsidR="00C94065">
          <w:rPr>
            <w:vertAlign w:val="superscript"/>
          </w:rPr>
          <w:t>2</w:t>
        </w:r>
      </w:hyperlink>
      <w:r>
        <w:t xml:space="preserve"> was born about 1400. Created for birth of 2 children as sourced mother was over 60;</w:t>
      </w:r>
      <w:r>
        <w:br/>
        <w:t>Don's sources show her as the wife of John (name unk)</w:t>
      </w:r>
      <w:r>
        <w:fldChar w:fldCharType="begin"/>
      </w:r>
      <w:r>
        <w:instrText>XE "This global place was used as neither death nor birth locations are known, A Conceptual Continent that surrounds the Region of Oceania" \f B</w:instrText>
      </w:r>
      <w:r>
        <w:fldChar w:fldCharType="end"/>
      </w:r>
      <w:r>
        <w:t xml:space="preserve"> She died after 1435 at the age of 35 at This global place was used as neither death nor birth locations are known in A Conceptual Continent that surrounds the Region of Oceania. The cause of her death (at the age of 35) in the year of 1435 was likely from the birth of her child (NFIA)-surviving in 1435 was difficult-as neither death or birth location are known, used the conceptual continent (source mother was over 60; Don's sources shows her as the wife of John (name unk)); source mother was over 60; Don's sources shows her as the wife of John (name unk)</w:t>
      </w:r>
    </w:p>
    <w:p w14:paraId="3CA5DEBA" w14:textId="77777777" w:rsidR="00C94065" w:rsidRDefault="006944C1">
      <w:pPr>
        <w:pStyle w:val="TextNarr"/>
      </w:pPr>
      <w:r>
        <w:br w:type="textWrapping" w:clear="all"/>
      </w:r>
    </w:p>
    <w:p w14:paraId="425E6C4C" w14:textId="77777777" w:rsidR="00C94065" w:rsidRDefault="006944C1">
      <w:pPr>
        <w:pStyle w:val="TextNarr"/>
      </w:pPr>
      <w:r>
        <w:t xml:space="preserve"> John Carrington Smith and (mother)  had the following children:</w:t>
      </w:r>
      <w:r>
        <w:br w:type="textWrapping" w:clear="all"/>
      </w:r>
    </w:p>
    <w:p w14:paraId="3B6D7A93" w14:textId="77777777" w:rsidR="00C94065" w:rsidRDefault="006944C1">
      <w:pPr>
        <w:pStyle w:val="TextNarr"/>
      </w:pPr>
      <w:r>
        <w:br w:type="textWrapping" w:clear="all"/>
      </w:r>
    </w:p>
    <w:p w14:paraId="72042082" w14:textId="77777777" w:rsidR="00C94065" w:rsidRDefault="006944C1">
      <w:pPr>
        <w:tabs>
          <w:tab w:val="right" w:pos="648"/>
          <w:tab w:val="right" w:pos="1440"/>
          <w:tab w:val="left" w:pos="1584"/>
        </w:tabs>
        <w:ind w:left="1584" w:hanging="1584"/>
      </w:pPr>
      <w:r>
        <w:fldChar w:fldCharType="begin"/>
      </w:r>
      <w:r>
        <w:instrText>XE "Smith:Thomas (1422–1446)" \f A</w:instrText>
      </w:r>
      <w:r>
        <w:fldChar w:fldCharType="end"/>
      </w:r>
      <w:r>
        <w:tab/>
        <w:t>413</w:t>
      </w:r>
      <w:r>
        <w:tab/>
        <w:t>i</w:t>
      </w:r>
      <w:r>
        <w:tab/>
      </w:r>
      <w:r>
        <w:rPr>
          <w:noProof/>
        </w:rPr>
        <w:drawing>
          <wp:anchor distT="0" distB="0" distL="114300" distR="114300" simplePos="0" relativeHeight="251658371" behindDoc="0" locked="0" layoutInCell="1" allowOverlap="1" wp14:anchorId="260A077B" wp14:editId="69CDCAAE">
            <wp:simplePos x="0" y="0"/>
            <wp:positionH relativeFrom="margin">
              <wp:posOffset>1005840</wp:posOffset>
            </wp:positionH>
            <wp:positionV relativeFrom="paragraph">
              <wp:posOffset>165100</wp:posOffset>
            </wp:positionV>
            <wp:extent cx="984504" cy="1143000"/>
            <wp:effectExtent l="0" t="0" r="0" b="0"/>
            <wp:wrapSquare wrapText="right"/>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32.png"/>
                    <pic:cNvPicPr/>
                  </pic:nvPicPr>
                  <pic:blipFill>
                    <a:blip r:embed="rId120"/>
                    <a:stretch>
                      <a:fillRect/>
                    </a:stretch>
                  </pic:blipFill>
                  <pic:spPr>
                    <a:xfrm>
                      <a:off x="0" y="0"/>
                      <a:ext cx="984504" cy="1143000"/>
                    </a:xfrm>
                    <a:prstGeom prst="rect">
                      <a:avLst/>
                    </a:prstGeom>
                  </pic:spPr>
                </pic:pic>
              </a:graphicData>
            </a:graphic>
          </wp:anchor>
        </w:drawing>
      </w:r>
      <w:r>
        <w:fldChar w:fldCharType="begin"/>
      </w:r>
      <w:r>
        <w:instrText>XE "England (Medieval), Europe" \f B</w:instrText>
      </w:r>
      <w:r>
        <w:fldChar w:fldCharType="end"/>
      </w:r>
      <w:r>
        <w:rPr>
          <w:b/>
        </w:rPr>
        <w:t>Thomas Smith</w:t>
      </w:r>
      <w:hyperlink w:anchor="ENDNOTE-2">
        <w:r w:rsidR="00C94065">
          <w:rPr>
            <w:vertAlign w:val="superscript"/>
          </w:rPr>
          <w:t>2</w:t>
        </w:r>
      </w:hyperlink>
      <w:r>
        <w:t xml:space="preserve"> was born in 1422 in England (Medieval), Europe.</w:t>
      </w:r>
      <w:r>
        <w:fldChar w:fldCharType="begin"/>
      </w:r>
      <w:r>
        <w:instrText>XE "England (Medieval), Europe" \f B</w:instrText>
      </w:r>
      <w:r>
        <w:fldChar w:fldCharType="end"/>
      </w:r>
      <w:r>
        <w:t xml:space="preserve"> He died in 1446 at the age of 24 in England (Medieval), Europe. The cause of his death (at the age of 24) in the year of 1446 is not known-surviving in 1446 was difficult &amp; it occurred in Medieval England (location not known; used birth place)</w:t>
      </w:r>
      <w:r>
        <w:br w:type="textWrapping" w:clear="all"/>
      </w:r>
    </w:p>
    <w:p w14:paraId="23600387" w14:textId="77777777" w:rsidR="00C94065" w:rsidRDefault="006944C1">
      <w:pPr>
        <w:tabs>
          <w:tab w:val="right" w:pos="648"/>
          <w:tab w:val="right" w:pos="1440"/>
          <w:tab w:val="left" w:pos="1584"/>
        </w:tabs>
        <w:ind w:left="1584" w:hanging="1584"/>
      </w:pPr>
      <w:r>
        <w:fldChar w:fldCharType="begin"/>
      </w:r>
      <w:r>
        <w:instrText>XE "Smith:William (1435–1467)" \f A</w:instrText>
      </w:r>
      <w:r>
        <w:fldChar w:fldCharType="end"/>
      </w:r>
      <w:r>
        <w:tab/>
        <w:t>414</w:t>
      </w:r>
      <w:r>
        <w:tab/>
        <w:t>ii</w:t>
      </w:r>
      <w:r>
        <w:tab/>
      </w:r>
      <w:r>
        <w:fldChar w:fldCharType="begin"/>
      </w:r>
      <w:r>
        <w:instrText>XE "Rivenhal, Essexshire, England (Medieval), Europe" \f B</w:instrText>
      </w:r>
      <w:r>
        <w:fldChar w:fldCharType="end"/>
      </w:r>
      <w:r>
        <w:rPr>
          <w:b/>
        </w:rPr>
        <w:t>William Smith</w:t>
      </w:r>
      <w:hyperlink w:anchor="ENDNOTE-2">
        <w:r w:rsidR="00C94065">
          <w:rPr>
            <w:vertAlign w:val="superscript"/>
          </w:rPr>
          <w:t>2</w:t>
        </w:r>
      </w:hyperlink>
      <w:r>
        <w:t xml:space="preserve"> was born in 1435 in Rivenhal, Essexshire, England (Medieval), Europe.</w:t>
      </w:r>
      <w:r>
        <w:fldChar w:fldCharType="begin"/>
      </w:r>
      <w:r>
        <w:instrText>XE "Putney, Region of Greater London, England (Medieval), Europe" \f B</w:instrText>
      </w:r>
      <w:r>
        <w:fldChar w:fldCharType="end"/>
      </w:r>
      <w:r>
        <w:t xml:space="preserve"> He died in 1467 at the age of 32 at Putney in Region of Greater London, England (Medieval), Europe. The cause of his death (at the age of 32) in the year of 1467 is not known-surviving in 1467 was difficult &amp; it occurred in Medieval England</w:t>
      </w:r>
      <w:r>
        <w:br w:type="textWrapping" w:clear="all"/>
      </w:r>
    </w:p>
    <w:p w14:paraId="357425E4" w14:textId="77777777" w:rsidR="00C94065" w:rsidRDefault="006944C1">
      <w:pPr>
        <w:pStyle w:val="TextNarr"/>
      </w:pPr>
      <w:r>
        <w:br w:type="textWrapping" w:clear="all"/>
      </w:r>
    </w:p>
    <w:p w14:paraId="43DE591F" w14:textId="77777777" w:rsidR="00C94065" w:rsidRDefault="006944C1">
      <w:pPr>
        <w:pStyle w:val="TextNarr"/>
      </w:pPr>
      <w:r>
        <w:t xml:space="preserve"> John Carrington Smith Sandy's 20th GGF and Millicent Laingham Sandy's 20th GGM were married in 1380.</w:t>
      </w:r>
      <w:r>
        <w:fldChar w:fldCharType="begin"/>
      </w:r>
      <w:r>
        <w:instrText>XE "Laingham:Robert Sandy's 21st GGF (in another branch), the last in this branch (1330–1418)" \f A</w:instrText>
      </w:r>
      <w:r>
        <w:fldChar w:fldCharType="end"/>
      </w:r>
      <w:r>
        <w:fldChar w:fldCharType="begin"/>
      </w:r>
      <w:r>
        <w:instrText>XE "Hende:Alice Millicent Sandy's 21st GGM (in another branch) (1340–1420)" \f A</w:instrText>
      </w:r>
      <w:r>
        <w:fldChar w:fldCharType="end"/>
      </w:r>
      <w:r>
        <w:br w:type="textWrapping" w:clear="all"/>
      </w:r>
    </w:p>
    <w:p w14:paraId="440DC411" w14:textId="77777777" w:rsidR="00C94065" w:rsidRDefault="006944C1">
      <w:pPr>
        <w:pStyle w:val="TextNarr"/>
      </w:pPr>
      <w:r>
        <w:br w:type="textWrapping" w:clear="all"/>
      </w:r>
    </w:p>
    <w:p w14:paraId="5F2796CB" w14:textId="77777777" w:rsidR="00C94065" w:rsidRDefault="006944C1">
      <w:pPr>
        <w:pStyle w:val="TextNarr"/>
      </w:pPr>
      <w:r>
        <w:fldChar w:fldCharType="begin"/>
      </w:r>
      <w:r>
        <w:instrText>XE "Laingham:Millicent Sandy's 20th GGM (1360–1447)" \f A</w:instrText>
      </w:r>
      <w:r>
        <w:fldChar w:fldCharType="end"/>
      </w:r>
      <w:r>
        <w:fldChar w:fldCharType="begin"/>
      </w:r>
      <w:r>
        <w:instrText>XE "East Leynham, County of Kent, England (Medieval), Europe" \f B</w:instrText>
      </w:r>
      <w:r>
        <w:fldChar w:fldCharType="end"/>
      </w:r>
      <w:r>
        <w:t xml:space="preserve"> </w:t>
      </w:r>
      <w:r>
        <w:rPr>
          <w:b/>
          <w:color w:val="7A3695"/>
        </w:rPr>
        <w:t>Millicent Laingham Sandy's 20th GGM</w:t>
      </w:r>
      <w:hyperlink w:anchor="ENDNOTE-2">
        <w:r w:rsidR="00C94065">
          <w:rPr>
            <w:vertAlign w:val="superscript"/>
          </w:rPr>
          <w:t>2</w:t>
        </w:r>
      </w:hyperlink>
      <w:r>
        <w:t>, daughter of Robert Laingham and Alice Millicent Hende, was born in 1360 in East Leynham, County of Kent, England (Medieval), Europe.</w:t>
      </w:r>
      <w:r>
        <w:fldChar w:fldCharType="begin"/>
      </w:r>
      <w:r>
        <w:instrText>XE "Rivenhall, Essexshire, England (Medieval), Europe" \f B</w:instrText>
      </w:r>
      <w:r>
        <w:fldChar w:fldCharType="end"/>
      </w:r>
      <w:r>
        <w:t xml:space="preserve"> She died in 1447 at the age of 87 in Rivenhall, Essexshire, England (Medieval), Europe. The cause of her death (at the age of 87) in the year of 1447 is not known-surviving in 1447 was difficult &amp; it occurred in Medieval England</w:t>
      </w:r>
    </w:p>
    <w:p w14:paraId="0CD0C2B0" w14:textId="77777777" w:rsidR="00C94065" w:rsidRDefault="006944C1">
      <w:pPr>
        <w:pStyle w:val="TextNarr"/>
      </w:pPr>
      <w:r>
        <w:br w:type="textWrapping" w:clear="all"/>
      </w:r>
    </w:p>
    <w:p w14:paraId="3FC9A4B7" w14:textId="77777777" w:rsidR="00C94065" w:rsidRDefault="006944C1">
      <w:pPr>
        <w:pStyle w:val="TextNarr"/>
      </w:pPr>
      <w:r>
        <w:t xml:space="preserve"> John Carrington Smith and Millicent Laingham had the following children:</w:t>
      </w:r>
      <w:r>
        <w:br w:type="textWrapping" w:clear="all"/>
      </w:r>
    </w:p>
    <w:p w14:paraId="35C0E4F6" w14:textId="77777777" w:rsidR="00C94065" w:rsidRDefault="006944C1">
      <w:pPr>
        <w:pStyle w:val="TextNarr"/>
      </w:pPr>
      <w:r>
        <w:br w:type="textWrapping" w:clear="all"/>
      </w:r>
    </w:p>
    <w:p w14:paraId="441C7B19" w14:textId="77777777" w:rsidR="00C94065" w:rsidRDefault="006944C1">
      <w:pPr>
        <w:tabs>
          <w:tab w:val="right" w:pos="648"/>
          <w:tab w:val="right" w:pos="1440"/>
          <w:tab w:val="left" w:pos="1584"/>
        </w:tabs>
        <w:ind w:left="1584" w:hanging="1584"/>
      </w:pPr>
      <w:r>
        <w:fldChar w:fldCharType="begin"/>
      </w:r>
      <w:r>
        <w:instrText>XE "Smith:Thomas VIII (1380–1446)" \f A</w:instrText>
      </w:r>
      <w:r>
        <w:fldChar w:fldCharType="end"/>
      </w:r>
      <w:r>
        <w:tab/>
        <w:t>415</w:t>
      </w:r>
      <w:r>
        <w:tab/>
        <w:t>i</w:t>
      </w:r>
      <w:r>
        <w:tab/>
      </w:r>
      <w:r>
        <w:fldChar w:fldCharType="begin"/>
      </w:r>
      <w:r>
        <w:instrText>XE "England (Medieval), Europe" \f B</w:instrText>
      </w:r>
      <w:r>
        <w:fldChar w:fldCharType="end"/>
      </w:r>
      <w:r>
        <w:rPr>
          <w:b/>
        </w:rPr>
        <w:t>Thomas Smith VIII</w:t>
      </w:r>
      <w:hyperlink w:anchor="ENDNOTE-2">
        <w:r w:rsidR="00C94065">
          <w:rPr>
            <w:vertAlign w:val="superscript"/>
          </w:rPr>
          <w:t>2</w:t>
        </w:r>
      </w:hyperlink>
      <w:r>
        <w:t xml:space="preserve"> was born in 1380 in England (Medieval), Europe.</w:t>
      </w:r>
      <w:r>
        <w:fldChar w:fldCharType="begin"/>
      </w:r>
      <w:r>
        <w:instrText>XE "England (Medieval), Europe" \f B</w:instrText>
      </w:r>
      <w:r>
        <w:fldChar w:fldCharType="end"/>
      </w:r>
      <w:r>
        <w:t xml:space="preserve"> He died in 1446 at the age of 66 in England (Medieval), Europe. The cause of his death (at the age of 66) in the year of 1446 is not known-surviving in 1446 was difficult &amp; it occurred in Medieval England (location not known; used birth place)</w:t>
      </w:r>
      <w:r>
        <w:br w:type="textWrapping" w:clear="all"/>
      </w:r>
    </w:p>
    <w:p w14:paraId="13AB3DBC" w14:textId="77777777" w:rsidR="00C94065" w:rsidRDefault="006944C1">
      <w:pPr>
        <w:tabs>
          <w:tab w:val="right" w:pos="648"/>
          <w:tab w:val="right" w:pos="1440"/>
          <w:tab w:val="left" w:pos="1584"/>
        </w:tabs>
        <w:ind w:left="1584" w:hanging="1584"/>
      </w:pPr>
      <w:r>
        <w:fldChar w:fldCharType="begin"/>
      </w:r>
      <w:r>
        <w:instrText>XE "Smith:Hugh Carrington (1394–1484)" \f A</w:instrText>
      </w:r>
      <w:r>
        <w:fldChar w:fldCharType="end"/>
      </w:r>
      <w:r>
        <w:tab/>
        <w:t>416</w:t>
      </w:r>
      <w:r>
        <w:tab/>
        <w:t>ii</w:t>
      </w:r>
      <w:r>
        <w:tab/>
      </w:r>
      <w:r>
        <w:fldChar w:fldCharType="begin"/>
      </w:r>
      <w:r>
        <w:instrText>XE "Witham, Essexshire, England (Medieval), Europe" \f B</w:instrText>
      </w:r>
      <w:r>
        <w:fldChar w:fldCharType="end"/>
      </w:r>
      <w:r>
        <w:rPr>
          <w:b/>
        </w:rPr>
        <w:t>Hugh Carrington Smith</w:t>
      </w:r>
      <w:hyperlink w:anchor="ENDNOTE-2">
        <w:r w:rsidR="00C94065">
          <w:rPr>
            <w:vertAlign w:val="superscript"/>
          </w:rPr>
          <w:t>2</w:t>
        </w:r>
      </w:hyperlink>
      <w:r>
        <w:t xml:space="preserve"> was born in 1394 in Witham, Essexshire, England (Medieval), Europe. He held the title of Sir after 1394.</w:t>
      </w:r>
      <w:r>
        <w:fldChar w:fldCharType="begin"/>
      </w:r>
      <w:r>
        <w:instrText>XE "Witham, Essexshire, England (Medieval), Europe" \f B</w:instrText>
      </w:r>
      <w:r>
        <w:fldChar w:fldCharType="end"/>
      </w:r>
      <w:r>
        <w:t xml:space="preserve"> He died on March 12, 1484 at the age of 90 in Witham, Essexshire, England (Medieval), Europe. The cause of his death (at the old-age of 90) on Wednesday, March 12th, 1484 is not known-surviving in 1484 as a very old person was difficult</w:t>
      </w:r>
      <w:r>
        <w:br/>
      </w:r>
      <w:r>
        <w:br/>
        <w:t>Died as a Sir</w:t>
      </w:r>
      <w:r>
        <w:br w:type="textWrapping" w:clear="all"/>
      </w:r>
    </w:p>
    <w:p w14:paraId="2B6C0BFF" w14:textId="77777777" w:rsidR="00C94065" w:rsidRDefault="006944C1">
      <w:pPr>
        <w:tabs>
          <w:tab w:val="right" w:pos="648"/>
          <w:tab w:val="right" w:pos="1440"/>
          <w:tab w:val="left" w:pos="1584"/>
        </w:tabs>
        <w:ind w:left="1584" w:hanging="1584"/>
      </w:pPr>
      <w:r>
        <w:fldChar w:fldCharType="begin"/>
      </w:r>
      <w:r>
        <w:instrText>XE "Smith:Robert Carrington Sr. (Sandy's 19th GGF) (1395–1490)" \f A</w:instrText>
      </w:r>
      <w:r>
        <w:fldChar w:fldCharType="end"/>
      </w:r>
      <w:r>
        <w:tab/>
        <w:t>+417</w:t>
      </w:r>
      <w:r>
        <w:tab/>
        <w:t>iii</w:t>
      </w:r>
      <w:r>
        <w:tab/>
      </w:r>
      <w:r>
        <w:rPr>
          <w:b/>
          <w:color w:val="7A3695"/>
        </w:rPr>
        <w:t>Robert Carrington Smith Sr. (Sandy's 19th GGF)</w:t>
      </w:r>
      <w:r>
        <w:t>, born 1395, County of Cornwall, England (Medieval), Europe</w:t>
      </w:r>
      <w:r>
        <w:fldChar w:fldCharType="begin"/>
      </w:r>
      <w:r>
        <w:instrText>XE "County of Cornwall, England (Medieval), Europe" \f B</w:instrText>
      </w:r>
      <w:r>
        <w:fldChar w:fldCharType="end"/>
      </w:r>
      <w:r>
        <w:t>; died 1490, Exeter, Devonshire, England (Tudor), Europe</w:t>
      </w:r>
      <w:r>
        <w:fldChar w:fldCharType="begin"/>
      </w:r>
      <w:r>
        <w:instrText>XE "Exeter, Devonshire, England (Tudor), Europe" \f B</w:instrText>
      </w:r>
      <w:r>
        <w:fldChar w:fldCharType="end"/>
      </w:r>
      <w:r>
        <w:t>.</w:t>
      </w:r>
      <w:r>
        <w:br w:type="textWrapping" w:clear="all"/>
      </w:r>
    </w:p>
    <w:p w14:paraId="6B15000A" w14:textId="77777777" w:rsidR="00C94065" w:rsidRDefault="006944C1">
      <w:pPr>
        <w:tabs>
          <w:tab w:val="right" w:pos="648"/>
          <w:tab w:val="right" w:pos="1440"/>
          <w:tab w:val="left" w:pos="1584"/>
        </w:tabs>
        <w:ind w:left="1584" w:hanging="1584"/>
      </w:pPr>
      <w:r>
        <w:fldChar w:fldCharType="begin"/>
      </w:r>
      <w:r>
        <w:instrText>XE "Smith:John IV (1399–1399)" \f A</w:instrText>
      </w:r>
      <w:r>
        <w:fldChar w:fldCharType="end"/>
      </w:r>
      <w:r>
        <w:tab/>
        <w:t>418</w:t>
      </w:r>
      <w:r>
        <w:tab/>
        <w:t>iv</w:t>
      </w:r>
      <w:r>
        <w:tab/>
      </w:r>
      <w:r>
        <w:fldChar w:fldCharType="begin"/>
      </w:r>
      <w:r>
        <w:instrText>XE "England (Medieval), Europe" \f B</w:instrText>
      </w:r>
      <w:r>
        <w:fldChar w:fldCharType="end"/>
      </w:r>
      <w:r>
        <w:rPr>
          <w:b/>
        </w:rPr>
        <w:t>John Smith IV</w:t>
      </w:r>
      <w:hyperlink w:anchor="ENDNOTE-2">
        <w:r w:rsidR="00C94065">
          <w:rPr>
            <w:vertAlign w:val="superscript"/>
          </w:rPr>
          <w:t>2</w:t>
        </w:r>
      </w:hyperlink>
      <w:r>
        <w:t xml:space="preserve"> was born in 1399 in England (Medieval), Europe.</w:t>
      </w:r>
      <w:r>
        <w:fldChar w:fldCharType="begin"/>
      </w:r>
      <w:r>
        <w:instrText>XE "England (Medieval), Europe" \f B</w:instrText>
      </w:r>
      <w:r>
        <w:fldChar w:fldCharType="end"/>
      </w:r>
      <w:r>
        <w:t xml:space="preserve"> He died after 1399 at the age of 0 in England (Medieval), Europe. The cause of his death (sadly, as an infant in their 1st year) in the year of 1399 is not known-surviving in 1399 as an infant was difficult &amp; it occurred in Medieval England (location not known; used birth place)</w:t>
      </w:r>
      <w:r>
        <w:br w:type="textWrapping" w:clear="all"/>
      </w:r>
    </w:p>
    <w:p w14:paraId="1FAF67A3" w14:textId="77777777" w:rsidR="00C94065" w:rsidRDefault="006944C1">
      <w:pPr>
        <w:tabs>
          <w:tab w:val="right" w:pos="648"/>
          <w:tab w:val="right" w:pos="1440"/>
          <w:tab w:val="left" w:pos="1584"/>
        </w:tabs>
        <w:ind w:left="1584" w:hanging="1584"/>
      </w:pPr>
      <w:r>
        <w:fldChar w:fldCharType="begin"/>
      </w:r>
      <w:r>
        <w:instrText>XE "Smith:Christopher (1408–1408)" \f A</w:instrText>
      </w:r>
      <w:r>
        <w:fldChar w:fldCharType="end"/>
      </w:r>
      <w:r>
        <w:tab/>
        <w:t>419</w:t>
      </w:r>
      <w:r>
        <w:tab/>
        <w:t>v</w:t>
      </w:r>
      <w:r>
        <w:tab/>
      </w:r>
      <w:r>
        <w:rPr>
          <w:noProof/>
        </w:rPr>
        <w:drawing>
          <wp:anchor distT="0" distB="0" distL="114300" distR="114300" simplePos="0" relativeHeight="251658372" behindDoc="0" locked="0" layoutInCell="1" allowOverlap="1" wp14:anchorId="16E55C9D" wp14:editId="781EBFFC">
            <wp:simplePos x="0" y="0"/>
            <wp:positionH relativeFrom="margin">
              <wp:posOffset>1005840</wp:posOffset>
            </wp:positionH>
            <wp:positionV relativeFrom="paragraph">
              <wp:posOffset>165100</wp:posOffset>
            </wp:positionV>
            <wp:extent cx="984504" cy="1143000"/>
            <wp:effectExtent l="0" t="0" r="0" b="0"/>
            <wp:wrapSquare wrapText="right"/>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33.png"/>
                    <pic:cNvPicPr/>
                  </pic:nvPicPr>
                  <pic:blipFill>
                    <a:blip r:embed="rId120"/>
                    <a:stretch>
                      <a:fillRect/>
                    </a:stretch>
                  </pic:blipFill>
                  <pic:spPr>
                    <a:xfrm>
                      <a:off x="0" y="0"/>
                      <a:ext cx="984504" cy="1143000"/>
                    </a:xfrm>
                    <a:prstGeom prst="rect">
                      <a:avLst/>
                    </a:prstGeom>
                  </pic:spPr>
                </pic:pic>
              </a:graphicData>
            </a:graphic>
          </wp:anchor>
        </w:drawing>
      </w:r>
      <w:r>
        <w:fldChar w:fldCharType="begin"/>
      </w:r>
      <w:r>
        <w:instrText>XE "Rivenhall, Essexshire, England (Medieval), Europe" \f B</w:instrText>
      </w:r>
      <w:r>
        <w:fldChar w:fldCharType="end"/>
      </w:r>
      <w:r>
        <w:rPr>
          <w:b/>
        </w:rPr>
        <w:t>Christopher Smith</w:t>
      </w:r>
      <w:hyperlink w:anchor="ENDNOTE-2">
        <w:r w:rsidR="00C94065">
          <w:rPr>
            <w:vertAlign w:val="superscript"/>
          </w:rPr>
          <w:t>2</w:t>
        </w:r>
      </w:hyperlink>
      <w:r>
        <w:t xml:space="preserve"> was born in 1408 in Rivenhall, Essexshire, England (Medieval), Europe.</w:t>
      </w:r>
      <w:r>
        <w:fldChar w:fldCharType="begin"/>
      </w:r>
      <w:r>
        <w:instrText>XE "Rivenhall, Essexshire, England (Medieval), Europe" \f B</w:instrText>
      </w:r>
      <w:r>
        <w:fldChar w:fldCharType="end"/>
      </w:r>
      <w:r>
        <w:t xml:space="preserve"> He died after 1408 at the age of 0 in Rivenhall, Essexshire, England (Medieval), Europe. The cause of his death (sadly, as an infant in their 1st year) in the year of 1408 is not known-surviving in 1408 as an infant was difficult &amp; it occurred in Medieval England (location not known; used birth place)</w:t>
      </w:r>
      <w:r>
        <w:br w:type="textWrapping" w:clear="all"/>
      </w:r>
    </w:p>
    <w:p w14:paraId="27279030" w14:textId="77777777" w:rsidR="00C94065" w:rsidRDefault="006944C1">
      <w:pPr>
        <w:pStyle w:val="TextNarr"/>
      </w:pPr>
      <w:r>
        <w:br w:type="textWrapping" w:clear="all"/>
      </w:r>
    </w:p>
    <w:p w14:paraId="33D34F37" w14:textId="77777777" w:rsidR="00C94065" w:rsidRDefault="006944C1">
      <w:pPr>
        <w:pStyle w:val="TextNarr"/>
      </w:pPr>
      <w:r>
        <w:br w:type="textWrapping" w:clear="all"/>
      </w:r>
    </w:p>
    <w:p w14:paraId="4C92B949" w14:textId="77777777" w:rsidR="00C94065" w:rsidRDefault="006944C1">
      <w:pPr>
        <w:pStyle w:val="TextNarr"/>
      </w:pPr>
      <w:r>
        <w:t xml:space="preserve">399.  </w:t>
      </w:r>
      <w:r>
        <w:fldChar w:fldCharType="begin"/>
      </w:r>
      <w:r>
        <w:instrText>XE "de Welles:Margaret (1360–1422)" \f A</w:instrText>
      </w:r>
      <w:r>
        <w:fldChar w:fldCharType="end"/>
      </w:r>
      <w:r>
        <w:fldChar w:fldCharType="begin"/>
      </w:r>
      <w:r>
        <w:instrText>XE "North Elmsall, West Riding of Yorkshire, England (Medieval), Europe" \f B</w:instrText>
      </w:r>
      <w:r>
        <w:fldChar w:fldCharType="end"/>
      </w:r>
      <w:r>
        <w:rPr>
          <w:b/>
        </w:rPr>
        <w:t>Margaret de Welles</w:t>
      </w:r>
      <w:r>
        <w:t xml:space="preserve"> (Maud de Ros-35, Margery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about 1360 in North Elmsall, West Riding of Yorkshire, England (Medieval), Europe.</w:t>
      </w:r>
      <w:hyperlink w:anchor="ENDNOTE-187">
        <w:r w:rsidR="00C94065">
          <w:rPr>
            <w:vertAlign w:val="superscript"/>
          </w:rPr>
          <w:t>187</w:t>
        </w:r>
      </w:hyperlink>
      <w:r>
        <w:t xml:space="preserve"> She held the title of Baroness Scrope before 1422.</w:t>
      </w:r>
      <w:r>
        <w:fldChar w:fldCharType="begin"/>
      </w:r>
      <w:r>
        <w:instrText>XE "County of Yorkshire, England (Medieval), Europe" \f B</w:instrText>
      </w:r>
      <w:r>
        <w:fldChar w:fldCharType="end"/>
      </w:r>
      <w:r>
        <w:t xml:space="preserve"> She died on June 25, 1422 at the age of 62 in County of Yorkshire, England (Medieval), Europe. The cause of her death (at the age of 62) on Tuesday, June 25th, 1422 is not known-surviving in 1422 was difficult</w:t>
      </w:r>
      <w:r>
        <w:br/>
      </w:r>
      <w:r>
        <w:br/>
        <w:t>Died as Baroness Scrope</w:t>
      </w:r>
      <w:r>
        <w:fldChar w:fldCharType="begin"/>
      </w:r>
      <w:r>
        <w:instrText>XE "Buried in the cemetery at York Minster, York Unitary Authority, County of Yorkshire, England (Medieval), Europe" \f B</w:instrText>
      </w:r>
      <w:r>
        <w:fldChar w:fldCharType="end"/>
      </w:r>
      <w:r>
        <w:t xml:space="preserve"> Margaret was buried after June, 1422 at Buried in the cemetery at York Minster, York Unitary Authority in County of Yorkshire, England (Medieval), Europe. </w:t>
      </w:r>
      <w:r>
        <w:fldChar w:fldCharType="begin"/>
      </w:r>
      <w:r>
        <w:instrText>XE "North Elmsall, West Riding of Yorkshire, England (Medieval), Europe" \f B</w:instrText>
      </w:r>
      <w:r>
        <w:fldChar w:fldCharType="end"/>
      </w:r>
      <w:r>
        <w:t xml:space="preserve"> Margaret de Welles and John de Huntingfield were married before 1374 in North Elmsall, West Riding of Yorkshire, England (Medieval), Europe.</w:t>
      </w:r>
      <w:r>
        <w:br w:type="textWrapping" w:clear="all"/>
      </w:r>
    </w:p>
    <w:p w14:paraId="33DB0A39" w14:textId="77777777" w:rsidR="00C94065" w:rsidRDefault="006944C1">
      <w:pPr>
        <w:pStyle w:val="TextNarr"/>
      </w:pPr>
      <w:r>
        <w:br w:type="textWrapping" w:clear="all"/>
      </w:r>
    </w:p>
    <w:p w14:paraId="75240B57" w14:textId="77777777" w:rsidR="00C94065" w:rsidRDefault="006944C1">
      <w:pPr>
        <w:pStyle w:val="TextNarr"/>
      </w:pPr>
      <w:r>
        <w:fldChar w:fldCharType="begin"/>
      </w:r>
      <w:r>
        <w:instrText>XE "de Huntingfield:John (1344–1374)" \f A</w:instrText>
      </w:r>
      <w:r>
        <w:fldChar w:fldCharType="end"/>
      </w:r>
      <w:r>
        <w:fldChar w:fldCharType="begin"/>
      </w:r>
      <w:r>
        <w:instrText>XE "Toft, Lincolnshire, England (Medieval), Europe" \f B</w:instrText>
      </w:r>
      <w:r>
        <w:fldChar w:fldCharType="end"/>
      </w:r>
      <w:r>
        <w:t xml:space="preserve"> </w:t>
      </w:r>
      <w:r>
        <w:rPr>
          <w:b/>
          <w:color w:val="CF2127"/>
        </w:rPr>
        <w:t>John de Huntingfield</w:t>
      </w:r>
      <w:hyperlink w:anchor="ENDNOTE-2">
        <w:r w:rsidR="00C94065">
          <w:rPr>
            <w:vertAlign w:val="superscript"/>
          </w:rPr>
          <w:t>2</w:t>
        </w:r>
      </w:hyperlink>
      <w:r>
        <w:t xml:space="preserve"> was born about 1344 in Toft, Lincolnshire, England (Medieval), Europe. He held the title of Lord after 1344.</w:t>
      </w:r>
      <w:r>
        <w:fldChar w:fldCharType="begin"/>
      </w:r>
      <w:r>
        <w:instrText>XE "Toft, Lincolnshire, England (Medieval), Europe" \f B</w:instrText>
      </w:r>
      <w:r>
        <w:fldChar w:fldCharType="end"/>
      </w:r>
      <w:r>
        <w:t xml:space="preserve"> He died before 1374 at the age of 30 in Toft, Lincolnshire, England (Medieval), Europe. The cause of his death (at the age of 30) in the year of 1374 is not known-surviving in 1374 was difficult</w:t>
      </w:r>
      <w:r>
        <w:br/>
      </w:r>
      <w:r>
        <w:br/>
        <w:t>Died as a Lord John was also known as Huntingfield {tagged} research alternate name.</w:t>
      </w:r>
    </w:p>
    <w:p w14:paraId="02D3F242" w14:textId="77777777" w:rsidR="00C94065" w:rsidRDefault="006944C1">
      <w:pPr>
        <w:pStyle w:val="TextNarr"/>
      </w:pPr>
      <w:r>
        <w:br w:type="textWrapping" w:clear="all"/>
      </w:r>
    </w:p>
    <w:p w14:paraId="180185F3" w14:textId="77777777" w:rsidR="00C94065" w:rsidRDefault="006944C1">
      <w:pPr>
        <w:pStyle w:val="TextNarr"/>
      </w:pPr>
      <w:r>
        <w:fldChar w:fldCharType="begin"/>
      </w:r>
      <w:r>
        <w:instrText>XE "North Elmsall, West Riding of Yorkshire, England (Medieval), Europe" \f B</w:instrText>
      </w:r>
      <w:r>
        <w:fldChar w:fldCharType="end"/>
      </w:r>
      <w:r>
        <w:t xml:space="preserve"> Margaret de Welles and Stephen le Scrope were married before December 15, 1376 in North Elmsall, West Riding of Yorkshire, England (Medieval), Europe.</w:t>
      </w:r>
    </w:p>
    <w:p w14:paraId="0D7C890F" w14:textId="77777777" w:rsidR="00C94065" w:rsidRDefault="006944C1">
      <w:pPr>
        <w:pStyle w:val="TextNarr"/>
      </w:pPr>
      <w:r>
        <w:br w:type="textWrapping" w:clear="all"/>
      </w:r>
    </w:p>
    <w:p w14:paraId="7DA2BD64" w14:textId="77777777" w:rsidR="00C94065" w:rsidRDefault="006944C1">
      <w:pPr>
        <w:pStyle w:val="TextNarr"/>
      </w:pPr>
      <w:r>
        <w:fldChar w:fldCharType="begin"/>
      </w:r>
      <w:r>
        <w:instrText>XE "le Scrope:Stephen (1351–1406)" \f A</w:instrText>
      </w:r>
      <w:r>
        <w:fldChar w:fldCharType="end"/>
      </w:r>
      <w:r>
        <w:fldChar w:fldCharType="begin"/>
      </w:r>
      <w:r>
        <w:instrText>XE "Masham, North Riding of Yorkshire, England (Medieval), Europe" \f B</w:instrText>
      </w:r>
      <w:r>
        <w:fldChar w:fldCharType="end"/>
      </w:r>
      <w:r>
        <w:t xml:space="preserve"> </w:t>
      </w:r>
      <w:r>
        <w:rPr>
          <w:b/>
          <w:color w:val="CF2127"/>
        </w:rPr>
        <w:t>Stephen le Scrope</w:t>
      </w:r>
      <w:hyperlink w:anchor="ENDNOTE-2">
        <w:r w:rsidR="00C94065">
          <w:rPr>
            <w:vertAlign w:val="superscript"/>
          </w:rPr>
          <w:t>2</w:t>
        </w:r>
      </w:hyperlink>
      <w:r>
        <w:t xml:space="preserve"> was born about 1351 in Masham, North Riding of Yorkshire, England (Medieval), Europe.</w:t>
      </w:r>
      <w:r>
        <w:fldChar w:fldCharType="begin"/>
      </w:r>
      <w:r>
        <w:instrText>XE "Upsall, North Riding of Yorkshire, England (Medieval), Europe" \f B</w:instrText>
      </w:r>
      <w:r>
        <w:fldChar w:fldCharType="end"/>
      </w:r>
      <w:r>
        <w:t xml:space="preserve"> He died on January 25, 1406 at the age of 55 in Upsall, North Riding of Yorkshire, England (Medieval), Europe. The cause of his death (at the age of 55) on Saturday, January 25th, 1406 is not known-surviving in 1406 was difficult &amp; it occurred in Medieval England</w:t>
      </w:r>
      <w:r>
        <w:fldChar w:fldCharType="begin"/>
      </w:r>
      <w:r>
        <w:instrText>XE "Buried in an unknown cemetery in York, York Unitary Authority, County of Yorkshire, England (Medieval), Europe" \f B</w:instrText>
      </w:r>
      <w:r>
        <w:fldChar w:fldCharType="end"/>
      </w:r>
      <w:r>
        <w:t xml:space="preserve"> He was buried about February, 1406 at Buried in an unknown cemetery in York, York Unitary Authority in County of Yorkshire, England (Medieval), Europe.</w:t>
      </w:r>
    </w:p>
    <w:p w14:paraId="6748A754" w14:textId="77777777" w:rsidR="00C94065" w:rsidRDefault="006944C1">
      <w:pPr>
        <w:pStyle w:val="TextNarr"/>
      </w:pPr>
      <w:r>
        <w:br w:type="textWrapping" w:clear="all"/>
      </w:r>
    </w:p>
    <w:p w14:paraId="6948210C" w14:textId="77777777" w:rsidR="00C94065" w:rsidRDefault="006944C1">
      <w:pPr>
        <w:pStyle w:val="TextNarr"/>
      </w:pPr>
      <w:r>
        <w:t xml:space="preserve"> Stephen le Scrope and Margaret de Welles had the following child:</w:t>
      </w:r>
      <w:r>
        <w:br w:type="textWrapping" w:clear="all"/>
      </w:r>
    </w:p>
    <w:p w14:paraId="0F28B9E8" w14:textId="77777777" w:rsidR="00C94065" w:rsidRDefault="006944C1">
      <w:pPr>
        <w:pStyle w:val="TextNarr"/>
      </w:pPr>
      <w:r>
        <w:br w:type="textWrapping" w:clear="all"/>
      </w:r>
    </w:p>
    <w:p w14:paraId="2870A604" w14:textId="77777777" w:rsidR="00C94065" w:rsidRDefault="006944C1">
      <w:pPr>
        <w:tabs>
          <w:tab w:val="right" w:pos="648"/>
          <w:tab w:val="right" w:pos="1440"/>
          <w:tab w:val="left" w:pos="1584"/>
        </w:tabs>
        <w:ind w:left="1584" w:hanging="1584"/>
      </w:pPr>
      <w:r>
        <w:fldChar w:fldCharType="begin"/>
      </w:r>
      <w:r>
        <w:instrText>XE "le Scrope:Maud (1378–1419)" \f A</w:instrText>
      </w:r>
      <w:r>
        <w:fldChar w:fldCharType="end"/>
      </w:r>
      <w:r>
        <w:tab/>
        <w:t>+420</w:t>
      </w:r>
      <w:r>
        <w:tab/>
        <w:t>i</w:t>
      </w:r>
      <w:r>
        <w:tab/>
      </w:r>
      <w:r>
        <w:rPr>
          <w:b/>
        </w:rPr>
        <w:t>Maud le Scrope</w:t>
      </w:r>
      <w:r>
        <w:t>, born 1378, County of Yorkshire, England (Medieval), Europe</w:t>
      </w:r>
      <w:r>
        <w:fldChar w:fldCharType="begin"/>
      </w:r>
      <w:r>
        <w:instrText>XE "County of Yorkshire, England (Medieval), Europe" \f B</w:instrText>
      </w:r>
      <w:r>
        <w:fldChar w:fldCharType="end"/>
      </w:r>
      <w:r>
        <w:t>; married Baldwin de Freville IV, 1394, Masham, North Riding of Yorkshire, England (Medieval), Europe</w:t>
      </w:r>
      <w:r>
        <w:fldChar w:fldCharType="begin"/>
      </w:r>
      <w:r>
        <w:instrText>XE "Masham, North Riding of Yorkshire, England (Medieval), Europe" \f B</w:instrText>
      </w:r>
      <w:r>
        <w:fldChar w:fldCharType="end"/>
      </w:r>
      <w:r>
        <w:t>; died 1419, Region of Greater London, England (Medieval), Europe</w:t>
      </w:r>
      <w:r>
        <w:fldChar w:fldCharType="begin"/>
      </w:r>
      <w:r>
        <w:instrText>XE "Saint James's Palace in the City of Westminster, Region of Greater London, England (Medieval), Europe" \f B</w:instrText>
      </w:r>
      <w:r>
        <w:fldChar w:fldCharType="end"/>
      </w:r>
      <w:r>
        <w:t>.</w:t>
      </w:r>
      <w:r>
        <w:br w:type="textWrapping" w:clear="all"/>
      </w:r>
    </w:p>
    <w:p w14:paraId="049DABCB" w14:textId="77777777" w:rsidR="00C94065" w:rsidRDefault="006944C1">
      <w:pPr>
        <w:pStyle w:val="TextNarr"/>
      </w:pPr>
      <w:r>
        <w:br w:type="textWrapping" w:clear="all"/>
      </w:r>
    </w:p>
    <w:p w14:paraId="2FD43109" w14:textId="77777777" w:rsidR="00C94065" w:rsidRDefault="006944C1">
      <w:pPr>
        <w:pStyle w:val="TextNarr"/>
      </w:pPr>
      <w:r>
        <w:br w:type="textWrapping" w:clear="all"/>
      </w:r>
    </w:p>
    <w:p w14:paraId="7A69F923" w14:textId="77777777" w:rsidR="00C94065" w:rsidRDefault="006944C1">
      <w:pPr>
        <w:pStyle w:val="TextNarr"/>
      </w:pPr>
      <w:r>
        <w:t xml:space="preserve">405.  </w:t>
      </w:r>
      <w:r>
        <w:fldChar w:fldCharType="begin"/>
      </w:r>
      <w:r>
        <w:instrText>XE "Tibetot:Elisabeth (1370–1428)" \f A</w:instrText>
      </w:r>
      <w:r>
        <w:fldChar w:fldCharType="end"/>
      </w:r>
      <w:r>
        <w:fldChar w:fldCharType="begin"/>
      </w:r>
      <w:r>
        <w:instrText>XE "Nettlestead, Suffolk County, England (Medieval), Europe" \f B</w:instrText>
      </w:r>
      <w:r>
        <w:fldChar w:fldCharType="end"/>
      </w:r>
      <w:r>
        <w:rPr>
          <w:b/>
          <w:color w:val="7A3695"/>
        </w:rPr>
        <w:t>Elisabeth Tibetot</w:t>
      </w:r>
      <w:hyperlink w:anchor="ENDNOTE-2">
        <w:r w:rsidR="00C94065">
          <w:rPr>
            <w:vertAlign w:val="superscript"/>
          </w:rPr>
          <w:t>2</w:t>
        </w:r>
      </w:hyperlink>
      <w:r>
        <w:t xml:space="preserve"> (Robert-35, Margaret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1370 in Nettlestead, Suffolk County, England (Medieval), Europe.</w:t>
      </w:r>
      <w:r>
        <w:fldChar w:fldCharType="begin"/>
      </w:r>
      <w:r>
        <w:instrText>XE "Ipswich, Suffolk County, England (Medieval), Europe" \f B</w:instrText>
      </w:r>
      <w:r>
        <w:fldChar w:fldCharType="end"/>
      </w:r>
      <w:r>
        <w:t xml:space="preserve"> She died on April 20, 1428 at the age of 58 in Ipswich, Suffolk County, England (Medieval), Europe. The cause of her death (at the age of 58) on Sunday, April 20th, 1428 is not known-surviving in 1428 was difficult &amp; it occurred in Medieval England </w:t>
      </w:r>
      <w:r>
        <w:br w:type="textWrapping" w:clear="all"/>
      </w:r>
    </w:p>
    <w:p w14:paraId="4E87AFDF" w14:textId="77777777" w:rsidR="00C94065" w:rsidRDefault="006944C1">
      <w:pPr>
        <w:pStyle w:val="TextNarr"/>
      </w:pPr>
      <w:r>
        <w:br w:type="textWrapping" w:clear="all"/>
      </w:r>
    </w:p>
    <w:p w14:paraId="4672D71A" w14:textId="77777777" w:rsidR="00C94065" w:rsidRDefault="006944C1">
      <w:pPr>
        <w:pStyle w:val="TextNarr"/>
      </w:pPr>
      <w:r>
        <w:rPr>
          <w:noProof/>
        </w:rPr>
        <w:drawing>
          <wp:anchor distT="0" distB="0" distL="114300" distR="114300" simplePos="0" relativeHeight="251658373" behindDoc="0" locked="0" layoutInCell="1" allowOverlap="1" wp14:anchorId="4EB8154A" wp14:editId="0715A3B5">
            <wp:simplePos x="0" y="0"/>
            <wp:positionH relativeFrom="margin">
              <wp:align>left</wp:align>
            </wp:positionH>
            <wp:positionV relativeFrom="paragraph">
              <wp:posOffset>8890</wp:posOffset>
            </wp:positionV>
            <wp:extent cx="964406" cy="1143000"/>
            <wp:effectExtent l="0" t="0" r="0" b="0"/>
            <wp:wrapSquare wrapText="right"/>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34.png"/>
                    <pic:cNvPicPr/>
                  </pic:nvPicPr>
                  <pic:blipFill>
                    <a:blip r:embed="rId121"/>
                    <a:stretch>
                      <a:fillRect/>
                    </a:stretch>
                  </pic:blipFill>
                  <pic:spPr>
                    <a:xfrm>
                      <a:off x="0" y="0"/>
                      <a:ext cx="964406" cy="1143000"/>
                    </a:xfrm>
                    <a:prstGeom prst="rect">
                      <a:avLst/>
                    </a:prstGeom>
                  </pic:spPr>
                </pic:pic>
              </a:graphicData>
            </a:graphic>
          </wp:anchor>
        </w:drawing>
      </w:r>
      <w:r>
        <w:fldChar w:fldCharType="begin"/>
      </w:r>
      <w:r>
        <w:instrText>XE "le Despencer:Philip (1366–1424)" \f A</w:instrText>
      </w:r>
      <w:r>
        <w:fldChar w:fldCharType="end"/>
      </w:r>
      <w:r>
        <w:fldChar w:fldCharType="begin"/>
      </w:r>
      <w:r>
        <w:instrText>XE "County of Lincolnshire, England (Medieval), Europe" \f B</w:instrText>
      </w:r>
      <w:r>
        <w:fldChar w:fldCharType="end"/>
      </w:r>
      <w:r>
        <w:t xml:space="preserve"> </w:t>
      </w:r>
      <w:r>
        <w:rPr>
          <w:b/>
          <w:color w:val="CF2127"/>
        </w:rPr>
        <w:t>Philip le Despencer</w:t>
      </w:r>
      <w:hyperlink w:anchor="ENDNOTE-2">
        <w:r w:rsidR="00C94065">
          <w:rPr>
            <w:vertAlign w:val="superscript"/>
          </w:rPr>
          <w:t>2</w:t>
        </w:r>
      </w:hyperlink>
      <w:r>
        <w:t xml:space="preserve"> was born in 1366 in County of Lincolnshire, England (Medieval), Europe. He held the title of Sir after 1366.</w:t>
      </w:r>
      <w:r>
        <w:fldChar w:fldCharType="begin"/>
      </w:r>
      <w:r>
        <w:instrText>XE "Camoys Manor, County of Lincolnshire, England (Medieval), Europe" \f B</w:instrText>
      </w:r>
      <w:r>
        <w:fldChar w:fldCharType="end"/>
      </w:r>
      <w:r>
        <w:t xml:space="preserve"> He died on June 20, 1424 at the age of 58 at Camoys Manor in County of Lincolnshire, England (Medieval), Europe. The cause of his death (at the age of 58) on Sunday, June 20th, 1424 is not known-surviving in 1424 was difficult</w:t>
      </w:r>
      <w:r>
        <w:br/>
      </w:r>
      <w:r>
        <w:br/>
        <w:t>Died as a Sir</w:t>
      </w:r>
      <w:r>
        <w:br w:type="textWrapping" w:clear="all"/>
      </w:r>
    </w:p>
    <w:p w14:paraId="3EB2D929" w14:textId="77777777" w:rsidR="00C94065" w:rsidRDefault="006944C1">
      <w:pPr>
        <w:pStyle w:val="TextNarr"/>
      </w:pPr>
      <w:r>
        <w:br w:type="textWrapping" w:clear="all"/>
      </w:r>
    </w:p>
    <w:p w14:paraId="6E41D621" w14:textId="77777777" w:rsidR="00C94065" w:rsidRDefault="006944C1">
      <w:pPr>
        <w:pStyle w:val="TextNarr"/>
      </w:pPr>
      <w:r>
        <w:t xml:space="preserve"> Philip le Despencer and Elisabeth Tibetot had the following child:</w:t>
      </w:r>
      <w:r>
        <w:br w:type="textWrapping" w:clear="all"/>
      </w:r>
    </w:p>
    <w:p w14:paraId="6EC0A0D4" w14:textId="77777777" w:rsidR="00C94065" w:rsidRDefault="006944C1">
      <w:pPr>
        <w:pStyle w:val="TextNarr"/>
      </w:pPr>
      <w:r>
        <w:br w:type="textWrapping" w:clear="all"/>
      </w:r>
    </w:p>
    <w:p w14:paraId="6EE6D422" w14:textId="77777777" w:rsidR="00C94065" w:rsidRDefault="006944C1">
      <w:pPr>
        <w:tabs>
          <w:tab w:val="right" w:pos="648"/>
          <w:tab w:val="right" w:pos="1440"/>
          <w:tab w:val="left" w:pos="1584"/>
        </w:tabs>
        <w:ind w:left="1584" w:hanging="1584"/>
      </w:pPr>
      <w:r>
        <w:fldChar w:fldCharType="begin"/>
      </w:r>
      <w:r>
        <w:instrText>XE "le Despencer:Margaret Sandy's 22nd GGM (in another branch) (1397–1478)" \f A</w:instrText>
      </w:r>
      <w:r>
        <w:fldChar w:fldCharType="end"/>
      </w:r>
      <w:r>
        <w:tab/>
        <w:t>+421</w:t>
      </w:r>
      <w:r>
        <w:tab/>
        <w:t>i</w:t>
      </w:r>
      <w:r>
        <w:tab/>
      </w:r>
      <w:r>
        <w:rPr>
          <w:b/>
          <w:color w:val="7A3695"/>
        </w:rPr>
        <w:t>Margaret le Despencer Sandy's 22nd GGM (in another branch)</w:t>
      </w:r>
      <w:r>
        <w:t>, born 1397, Nettlestead, Suffolk County, England (Medieval), Europe</w:t>
      </w:r>
      <w:r>
        <w:fldChar w:fldCharType="begin"/>
      </w:r>
      <w:r>
        <w:instrText>XE "Nettlestead, Suffolk County, England (Medieval), Europe" \f B</w:instrText>
      </w:r>
      <w:r>
        <w:fldChar w:fldCharType="end"/>
      </w:r>
      <w:r>
        <w:t>; married John de Ros Sandy's 22nd GGF (in another branch), 1417, Nettlestead, Suffolk County, England (Medieval), Europe</w:t>
      </w:r>
      <w:r>
        <w:fldChar w:fldCharType="begin"/>
      </w:r>
      <w:r>
        <w:instrText>XE "Nettlestead, Suffolk County, England (Medieval), Europe" \f B</w:instrText>
      </w:r>
      <w:r>
        <w:fldChar w:fldCharType="end"/>
      </w:r>
      <w:r>
        <w:t>; died April 20, 1478, Cambridge, Cambridgeshire, England (Medieval), Europe</w:t>
      </w:r>
      <w:r>
        <w:fldChar w:fldCharType="begin"/>
      </w:r>
      <w:r>
        <w:instrText>XE "Queens College, Cambridge, Cambridgeshire, England (Medieval), Europe" \f B</w:instrText>
      </w:r>
      <w:r>
        <w:fldChar w:fldCharType="end"/>
      </w:r>
      <w:r>
        <w:t>.</w:t>
      </w:r>
      <w:r>
        <w:br w:type="textWrapping" w:clear="all"/>
      </w:r>
    </w:p>
    <w:p w14:paraId="28650494" w14:textId="77777777" w:rsidR="00C94065" w:rsidRDefault="006944C1">
      <w:pPr>
        <w:pStyle w:val="TextNarr"/>
      </w:pPr>
      <w:r>
        <w:br w:type="textWrapping" w:clear="all"/>
      </w:r>
    </w:p>
    <w:p w14:paraId="466D6EB8" w14:textId="77777777" w:rsidR="00C94065" w:rsidRDefault="006944C1">
      <w:pPr>
        <w:pStyle w:val="TextNarr"/>
      </w:pPr>
      <w:r>
        <w:br w:type="textWrapping" w:clear="all"/>
      </w:r>
    </w:p>
    <w:p w14:paraId="6F3D5139" w14:textId="77777777" w:rsidR="00C94065" w:rsidRDefault="006944C1">
      <w:pPr>
        <w:pStyle w:val="TextNarr"/>
      </w:pPr>
      <w:r>
        <w:rPr>
          <w:noProof/>
        </w:rPr>
        <w:drawing>
          <wp:anchor distT="0" distB="0" distL="114300" distR="114300" simplePos="0" relativeHeight="251658374" behindDoc="0" locked="0" layoutInCell="1" allowOverlap="1" wp14:anchorId="643618D7" wp14:editId="0A63D1E4">
            <wp:simplePos x="0" y="0"/>
            <wp:positionH relativeFrom="margin">
              <wp:align>left</wp:align>
            </wp:positionH>
            <wp:positionV relativeFrom="paragraph">
              <wp:posOffset>8890</wp:posOffset>
            </wp:positionV>
            <wp:extent cx="981456" cy="1143000"/>
            <wp:effectExtent l="0" t="0" r="0" b="0"/>
            <wp:wrapSquare wrapText="right"/>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35.png"/>
                    <pic:cNvPicPr/>
                  </pic:nvPicPr>
                  <pic:blipFill>
                    <a:blip r:embed="rId122"/>
                    <a:stretch>
                      <a:fillRect/>
                    </a:stretch>
                  </pic:blipFill>
                  <pic:spPr>
                    <a:xfrm>
                      <a:off x="0" y="0"/>
                      <a:ext cx="981456" cy="1143000"/>
                    </a:xfrm>
                    <a:prstGeom prst="rect">
                      <a:avLst/>
                    </a:prstGeom>
                  </pic:spPr>
                </pic:pic>
              </a:graphicData>
            </a:graphic>
          </wp:anchor>
        </w:drawing>
      </w:r>
      <w:r>
        <w:t xml:space="preserve">406.  </w:t>
      </w:r>
      <w:r>
        <w:fldChar w:fldCharType="begin"/>
      </w:r>
      <w:r>
        <w:instrText>XE "Plantagenêt:Anne de Mortimer (1390–1411)" \f A</w:instrText>
      </w:r>
      <w:r>
        <w:fldChar w:fldCharType="end"/>
      </w:r>
      <w:r>
        <w:fldChar w:fldCharType="begin"/>
      </w:r>
      <w:r>
        <w:instrText>XE "New Forest, County Westmeath, Ireland, Europe" \f B</w:instrText>
      </w:r>
      <w:r>
        <w:fldChar w:fldCharType="end"/>
      </w:r>
      <w:r>
        <w:rPr>
          <w:b/>
          <w:color w:val="456EB5"/>
        </w:rPr>
        <w:t>Anne Plantagenêt de Mortimer</w:t>
      </w:r>
      <w:hyperlink w:anchor="ENDNOTE-2">
        <w:r w:rsidR="00C94065">
          <w:rPr>
            <w:vertAlign w:val="superscript"/>
          </w:rPr>
          <w:t>2</w:t>
        </w:r>
      </w:hyperlink>
      <w:r>
        <w:t xml:space="preserve"> (Roger-35, Philippa Plantagenêt-34, Lionel-33,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27, 1390 in New Forest, County Westmeath, Ireland, Europe.</w:t>
      </w:r>
      <w:r>
        <w:fldChar w:fldCharType="begin"/>
      </w:r>
      <w:r>
        <w:instrText>XE "New Forest, County Westmeath, Ireland, Europe" \f B</w:instrText>
      </w:r>
      <w:r>
        <w:fldChar w:fldCharType="end"/>
      </w:r>
      <w:r>
        <w:t xml:space="preserve"> She died after September 21, 1411 at the age of 20 in New Forest, County Westmeath, Ireland, Europe. The cause of her death (at the age of 21) on Saturday, September 21st, 1411 is not known-surviving in 1411 was difficult &amp; it occurred in Ireland (location not known; used birth place) </w:t>
      </w:r>
      <w:r>
        <w:br w:type="textWrapping" w:clear="all"/>
      </w:r>
    </w:p>
    <w:p w14:paraId="1E61E362" w14:textId="77777777" w:rsidR="00C94065" w:rsidRDefault="006944C1">
      <w:pPr>
        <w:pStyle w:val="TextNarr"/>
      </w:pPr>
      <w:r>
        <w:br w:type="textWrapping" w:clear="all"/>
      </w:r>
    </w:p>
    <w:p w14:paraId="2C5CDAD4" w14:textId="77777777" w:rsidR="00C94065" w:rsidRDefault="006944C1">
      <w:pPr>
        <w:pStyle w:val="TextNarr"/>
      </w:pPr>
      <w:r>
        <w:rPr>
          <w:noProof/>
        </w:rPr>
        <w:drawing>
          <wp:anchor distT="0" distB="0" distL="114300" distR="114300" simplePos="0" relativeHeight="251658375" behindDoc="0" locked="0" layoutInCell="1" allowOverlap="1" wp14:anchorId="3277CCE1" wp14:editId="38FB9E4B">
            <wp:simplePos x="0" y="0"/>
            <wp:positionH relativeFrom="margin">
              <wp:align>left</wp:align>
            </wp:positionH>
            <wp:positionV relativeFrom="paragraph">
              <wp:posOffset>8890</wp:posOffset>
            </wp:positionV>
            <wp:extent cx="1143000" cy="1143000"/>
            <wp:effectExtent l="0" t="0" r="0" b="0"/>
            <wp:wrapSquare wrapText="right"/>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6.png"/>
                    <pic:cNvPicPr/>
                  </pic:nvPicPr>
                  <pic:blipFill>
                    <a:blip r:embed="rId123"/>
                    <a:stretch>
                      <a:fillRect/>
                    </a:stretch>
                  </pic:blipFill>
                  <pic:spPr>
                    <a:xfrm>
                      <a:off x="0" y="0"/>
                      <a:ext cx="1143000" cy="1143000"/>
                    </a:xfrm>
                    <a:prstGeom prst="rect">
                      <a:avLst/>
                    </a:prstGeom>
                  </pic:spPr>
                </pic:pic>
              </a:graphicData>
            </a:graphic>
          </wp:anchor>
        </w:drawing>
      </w:r>
      <w:r>
        <w:fldChar w:fldCharType="begin"/>
      </w:r>
      <w:r>
        <w:instrText>XE "&lt;No surname&gt;:Richard of Conisburgh (1375–1416)" \f A</w:instrText>
      </w:r>
      <w:r>
        <w:fldChar w:fldCharType="end"/>
      </w:r>
      <w:r>
        <w:fldChar w:fldCharType="begin"/>
      </w:r>
      <w:r>
        <w:instrText>XE "Conisbrough Castle, Conisbrough, West Riding of Yorkshire, England (Medieval), Europe" \f B</w:instrText>
      </w:r>
      <w:r>
        <w:fldChar w:fldCharType="end"/>
      </w:r>
      <w:r>
        <w:t xml:space="preserve"> </w:t>
      </w:r>
      <w:r>
        <w:rPr>
          <w:b/>
          <w:color w:val="CF2127"/>
        </w:rPr>
        <w:t>Richard of Conisburgh</w:t>
      </w:r>
      <w:hyperlink w:anchor="ENDNOTE-2">
        <w:r w:rsidR="00C94065">
          <w:rPr>
            <w:vertAlign w:val="superscript"/>
          </w:rPr>
          <w:t>2</w:t>
        </w:r>
      </w:hyperlink>
      <w:r>
        <w:t xml:space="preserve"> was born on July 20, 1375 at Conisbrough Castle in Conisbrough, West Riding of Yorkshire, England (Medieval), Europe. He held the title of 3rd Earl of Cambridge after 1375.</w:t>
      </w:r>
      <w:r>
        <w:fldChar w:fldCharType="begin"/>
      </w:r>
      <w:r>
        <w:instrText>XE "Conisbrough, West Riding of Yorkshire, England (Medieval), Europe" \f B</w:instrText>
      </w:r>
      <w:r>
        <w:fldChar w:fldCharType="end"/>
      </w:r>
      <w:r>
        <w:t xml:space="preserve"> He died The cause of his death (at the age of 41) in May, 1416 was that he was beheaded in May, 1416 at the age of 40 in Conisbrough, West Riding of Yorkshire, England (Medieval), Europe. He was eheaded at the age of 40 in Medieval England for his part in the Southampton plot, a conspiracy against King Henry V as the 3rd Earl of Cambridge; as his death location is not known, used his birth place</w:t>
      </w:r>
      <w:r>
        <w:br w:type="textWrapping" w:clear="all"/>
      </w:r>
    </w:p>
    <w:p w14:paraId="0143C1A6" w14:textId="77777777" w:rsidR="00C94065" w:rsidRDefault="006944C1">
      <w:pPr>
        <w:pStyle w:val="TextNarr"/>
      </w:pPr>
      <w:r>
        <w:br w:type="textWrapping" w:clear="all"/>
      </w:r>
    </w:p>
    <w:p w14:paraId="1F68AD7C" w14:textId="77777777" w:rsidR="00C94065" w:rsidRDefault="006944C1">
      <w:pPr>
        <w:pStyle w:val="TextNarr"/>
      </w:pPr>
      <w:r>
        <w:t xml:space="preserve"> Richard  and Anne Plantagenêt had the following child:</w:t>
      </w:r>
      <w:r>
        <w:br w:type="textWrapping" w:clear="all"/>
      </w:r>
    </w:p>
    <w:p w14:paraId="0DD44006" w14:textId="77777777" w:rsidR="00C94065" w:rsidRDefault="006944C1">
      <w:pPr>
        <w:pStyle w:val="TextNarr"/>
      </w:pPr>
      <w:r>
        <w:br w:type="textWrapping" w:clear="all"/>
      </w:r>
    </w:p>
    <w:p w14:paraId="22A8DA38" w14:textId="77777777" w:rsidR="00C94065" w:rsidRDefault="006944C1">
      <w:pPr>
        <w:tabs>
          <w:tab w:val="right" w:pos="648"/>
          <w:tab w:val="right" w:pos="1440"/>
          <w:tab w:val="left" w:pos="1584"/>
        </w:tabs>
        <w:ind w:left="1584" w:hanging="1584"/>
      </w:pPr>
      <w:r>
        <w:fldChar w:fldCharType="begin"/>
      </w:r>
      <w:r>
        <w:instrText>XE "Plantagenêt:Richard of York (1411–1460)" \f A</w:instrText>
      </w:r>
      <w:r>
        <w:fldChar w:fldCharType="end"/>
      </w:r>
      <w:r>
        <w:tab/>
        <w:t>+422</w:t>
      </w:r>
      <w:r>
        <w:tab/>
        <w:t>i</w:t>
      </w:r>
      <w:r>
        <w:tab/>
      </w:r>
      <w:r>
        <w:rPr>
          <w:b/>
          <w:color w:val="456EB5"/>
        </w:rPr>
        <w:t>Richard Plantagenêt of York</w:t>
      </w:r>
      <w:r>
        <w:t>, born September 22, 1411, Conisbrough, West Riding of Yorkshire, England (Medieval), Europe</w:t>
      </w:r>
      <w:r>
        <w:fldChar w:fldCharType="begin"/>
      </w:r>
      <w:r>
        <w:instrText>XE "Conisbrough Castle, Conisbrough, West Riding of Yorkshire, England (Medieval), Europe" \f B</w:instrText>
      </w:r>
      <w:r>
        <w:fldChar w:fldCharType="end"/>
      </w:r>
      <w:r>
        <w:t>; married Cecily Nevill, before October, 1429; died December 30, 1460, County of Yorkshire, England (Medieval), Europe</w:t>
      </w:r>
      <w:r>
        <w:fldChar w:fldCharType="begin"/>
      </w:r>
      <w:r>
        <w:instrText>XE "Battle of Wakefield, West Riding of Yorkshire, County of Yorkshire, England (Medieval), Europe" \f B</w:instrText>
      </w:r>
      <w:r>
        <w:fldChar w:fldCharType="end"/>
      </w:r>
      <w:r>
        <w:t>.</w:t>
      </w:r>
      <w:r>
        <w:br w:type="textWrapping" w:clear="all"/>
      </w:r>
    </w:p>
    <w:p w14:paraId="42C862BC" w14:textId="77777777" w:rsidR="00C94065" w:rsidRDefault="006944C1">
      <w:pPr>
        <w:pStyle w:val="TextNarr"/>
      </w:pPr>
      <w:r>
        <w:br w:type="textWrapping" w:clear="all"/>
      </w:r>
    </w:p>
    <w:p w14:paraId="1C8093F6" w14:textId="77777777" w:rsidR="00C94065" w:rsidRDefault="006944C1">
      <w:pPr>
        <w:pStyle w:val="TextNarr"/>
      </w:pPr>
      <w:r>
        <w:br w:type="textWrapping" w:clear="all"/>
      </w:r>
    </w:p>
    <w:p w14:paraId="0BB91571" w14:textId="77777777" w:rsidR="00C94065" w:rsidRDefault="006944C1">
      <w:pPr>
        <w:pStyle w:val="TextNarr"/>
      </w:pPr>
      <w:r>
        <w:rPr>
          <w:noProof/>
        </w:rPr>
        <w:drawing>
          <wp:anchor distT="0" distB="0" distL="114300" distR="114300" simplePos="0" relativeHeight="251658376" behindDoc="0" locked="0" layoutInCell="1" allowOverlap="1" wp14:anchorId="27F472D2" wp14:editId="67E5B861">
            <wp:simplePos x="0" y="0"/>
            <wp:positionH relativeFrom="margin">
              <wp:align>left</wp:align>
            </wp:positionH>
            <wp:positionV relativeFrom="paragraph">
              <wp:posOffset>8890</wp:posOffset>
            </wp:positionV>
            <wp:extent cx="780288" cy="1143000"/>
            <wp:effectExtent l="0" t="0" r="0" b="0"/>
            <wp:wrapSquare wrapText="right"/>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37.png"/>
                    <pic:cNvPicPr/>
                  </pic:nvPicPr>
                  <pic:blipFill>
                    <a:blip r:embed="rId124"/>
                    <a:stretch>
                      <a:fillRect/>
                    </a:stretch>
                  </pic:blipFill>
                  <pic:spPr>
                    <a:xfrm>
                      <a:off x="0" y="0"/>
                      <a:ext cx="780288" cy="1143000"/>
                    </a:xfrm>
                    <a:prstGeom prst="rect">
                      <a:avLst/>
                    </a:prstGeom>
                  </pic:spPr>
                </pic:pic>
              </a:graphicData>
            </a:graphic>
          </wp:anchor>
        </w:drawing>
      </w:r>
      <w:r>
        <w:t xml:space="preserve">408.  </w:t>
      </w:r>
      <w:r>
        <w:fldChar w:fldCharType="begin"/>
      </w:r>
      <w:r>
        <w:instrText>XE "Plantagenêt:Edward IV (1442–1483)" \f A</w:instrText>
      </w:r>
      <w:r>
        <w:fldChar w:fldCharType="end"/>
      </w:r>
      <w:r>
        <w:fldChar w:fldCharType="begin"/>
      </w:r>
      <w:r>
        <w:instrText>XE "Rouen, Seine Inferieure, Normandië, France (Medieval), Europe" \f B</w:instrText>
      </w:r>
      <w:r>
        <w:fldChar w:fldCharType="end"/>
      </w:r>
      <w:r>
        <w:rPr>
          <w:b/>
          <w:color w:val="C5A0CA"/>
        </w:rPr>
        <w:t>Edward Plantagenêt IV</w:t>
      </w:r>
      <w:hyperlink w:anchor="ENDNOTE-2">
        <w:r w:rsidR="00C94065">
          <w:rPr>
            <w:vertAlign w:val="superscript"/>
          </w:rPr>
          <w:t>2</w:t>
        </w:r>
      </w:hyperlink>
      <w:r>
        <w:t xml:space="preserve">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28, 1442 at Rouen in Seine Inferieure, Normandië, France (Medieval), Europe.</w:t>
      </w:r>
      <w:r>
        <w:fldChar w:fldCharType="begin"/>
      </w:r>
      <w:r>
        <w:instrText>XE "Battle of Towton, Towton, West Riding of Yorkshire, England (Medieval), Europe" \f B</w:instrText>
      </w:r>
      <w:r>
        <w:fldChar w:fldCharType="end"/>
      </w:r>
      <w:r>
        <w:t xml:space="preserve"> He served in the military Edward is declared king by the Earl of Warwick following the Yorkist victory in the War of Roses on March 29, 1461 at Battle of Towton in Towton, West Riding of Yorkshire, England (Medieval), Europe. The Battle of Towton was fought on 29 March 1461 during the English Wars of the Roses, near the village of Towton in Yorkshire</w:t>
      </w:r>
      <w:r>
        <w:br/>
      </w:r>
      <w:r>
        <w:br/>
        <w:t>It was "probably the largest and bloodiest battle ever fought on English soil" where an estimated 50,000 soldiers fought for hours during a snowstorm on that day, which was on a Palm Sunday</w:t>
      </w:r>
      <w:r>
        <w:fldChar w:fldCharType="begin"/>
      </w:r>
      <w:r>
        <w:instrText>XE "England (Medieval), Europe" \f B</w:instrText>
      </w:r>
      <w:r>
        <w:fldChar w:fldCharType="end"/>
      </w:r>
      <w:r>
        <w:t xml:space="preserve"> He was coronated on on June 28, 1461 at  in England (Medieval), Europe. Edward served in the military in 1464. Battle of Hexham: Defeat Earl of Warwick defeats Lancastrians; Henry VI is captured and brought to the Tower of London.</w:t>
      </w:r>
      <w:r>
        <w:fldChar w:fldCharType="begin"/>
      </w:r>
      <w:r>
        <w:instrText>XE "City of Westminster, Region of Greater London, England (Medieval), Europe" \f B</w:instrText>
      </w:r>
      <w:r>
        <w:fldChar w:fldCharType="end"/>
      </w:r>
      <w:r>
        <w:t xml:space="preserve"> He See note for details; at City of Westminster in Region of Greater London, England (Medieval), Europe in 1470. The Readoption of Henry VI</w:t>
      </w:r>
      <w:r>
        <w:br/>
      </w:r>
      <w:r>
        <w:br/>
        <w:t>Warwick falls out with Edward IV, and defeats him at Edgecote. They are later reconciled but Warwick is banished. He makes peace with Margaret, returns to England with an army, and Edward flees to Flanders. Henry VI is restored to the throne</w:t>
      </w:r>
      <w:r>
        <w:br/>
      </w:r>
      <w:r>
        <w:br/>
        <w:t>Regarding the restoration of Henry VI of England to the throne of England in 1470, Edward, Duke of York, had taken the throne as Edward IV in 1461</w:t>
      </w:r>
      <w:r>
        <w:br/>
      </w:r>
      <w:r>
        <w:br/>
        <w:t>Henry had fled with some Lancastrian supporters and spent much of the next few years in hiding in the north of England or in Scotland, where there was still some Lancastrian support</w:t>
      </w:r>
      <w:r>
        <w:br/>
      </w:r>
      <w:r>
        <w:br/>
        <w:t>Henry was captured in 1465 and was held as a prisoner in the Tower of London; following dissent with his former key supporter, Richard Neville, 16th Earl of Warwick, Edward was forced to flee in 1470 and Henry was then restored to the throne</w:t>
      </w:r>
      <w:r>
        <w:fldChar w:fldCharType="begin"/>
      </w:r>
      <w:r>
        <w:instrText>XE "England (Medieval), Europe" \f B</w:instrText>
      </w:r>
      <w:r>
        <w:fldChar w:fldCharType="end"/>
      </w:r>
      <w:r>
        <w:t xml:space="preserve"> He held the title of King Deposed by Henry VI from October 3, 1470 to April 11, 1471 in England (Medieval), Europe.</w:t>
      </w:r>
      <w:r>
        <w:fldChar w:fldCharType="begin"/>
      </w:r>
      <w:r>
        <w:instrText>XE "Battle of Barnet, Region of Greater London, England (Medieval), Europe" \f B</w:instrText>
      </w:r>
      <w:r>
        <w:fldChar w:fldCharType="end"/>
      </w:r>
      <w:r>
        <w:t xml:space="preserve"> Edward served in the military See note on April 14, 1471 at Battle of Barnet in Region of Greater London, England (Medieval), Europe. https://en.wikipedia.org/wiki/Battle_of_Barnet</w:t>
      </w:r>
      <w:r>
        <w:br/>
      </w:r>
      <w:r>
        <w:br/>
      </w:r>
      <w:r>
        <w:br/>
        <w:t>Edward returns to England from Flanders and defeats and kills Warwick He held the title of King from November 4, 1471 to 1483.</w:t>
      </w:r>
      <w:r>
        <w:fldChar w:fldCharType="begin"/>
      </w:r>
      <w:r>
        <w:instrText>XE "Ireland, Europe" \f B</w:instrText>
      </w:r>
      <w:r>
        <w:fldChar w:fldCharType="end"/>
      </w:r>
      <w:r>
        <w:t xml:space="preserve"> He held the title of Lord before 1483 in Ireland, Europe. Edward served in the military Knight of the Golden Fleece before 1483.</w:t>
      </w:r>
      <w:r>
        <w:fldChar w:fldCharType="begin"/>
      </w:r>
      <w:r>
        <w:instrText>XE "Palace of Westminster in the City of Westminster, Region of Greater London, England (Medieval), Europe" \f B</w:instrText>
      </w:r>
      <w:r>
        <w:fldChar w:fldCharType="end"/>
      </w:r>
      <w:r>
        <w:t xml:space="preserve"> He died on April 9, 1483 at the age of 40 at Palace of Westminster in the City of Westminster in Region of Greater London, England (Medieval), Europe. The cause of his death (at the age of 41) on Monday, April 9th, 1483 is not known-surviving in 1483 was difficult</w:t>
      </w:r>
      <w:r>
        <w:br/>
      </w:r>
      <w:r>
        <w:br/>
        <w:t>Died as a Lord, and as King (Deposed by Henry VI)</w:t>
      </w:r>
      <w:r>
        <w:fldChar w:fldCharType="begin"/>
      </w:r>
      <w:r>
        <w:instrText>XE "Buried in an unknown cemetery, Windsor, Berkshire, England (Medieval), Europe" \f B</w:instrText>
      </w:r>
      <w:r>
        <w:fldChar w:fldCharType="end"/>
      </w:r>
      <w:r>
        <w:t xml:space="preserve"> He was buried on April 14, 1483 at Buried in an unknown cemetery in Windsor, Berkshire, England (Medieval), Europe. There are valid questions to Edward's royalty; from a FamilySearch discussion comment, "Please note that Edward was in fact fathered by a French archer, [and] as French records prove that his alleged father was away in battle at the actual time of Edward's conception, plus the fact that paternal Y chromosome DNA of Richard III did not match descendants of Edward IV. Therefore, he should not be deemed [to be] of royal blood."</w:t>
      </w:r>
      <w:r>
        <w:br/>
        <w:t>= = = = = = = = = = = = = = = = = = = = = = = = = = = = = = = = = = = = = = = = = = = = = = = = = = = = = = = = = = = = = = = = = = = = =</w:t>
      </w:r>
      <w:r>
        <w:br/>
        <w:t>[ from a FamilySearch note ]</w:t>
      </w:r>
      <w:r>
        <w:br/>
      </w:r>
      <w:r>
        <w:br/>
        <w:t>= = = = = = = = = = = = = = = = = = = = = = = = = = = = = = = = = = = = = = = = = = = = = = = = = = = = = = = = = = = = = = = = = = = = =</w:t>
      </w:r>
      <w:r>
        <w:br/>
        <w:t>[ from a FamilySearch note ]</w:t>
      </w:r>
      <w:r>
        <w:br/>
      </w:r>
      <w:r>
        <w:br/>
        <w:t>from thepeerage.com, 5/2009:</w:t>
      </w:r>
      <w:r>
        <w:br/>
        <w:t>Edward IV Plantagenet, King of England</w:t>
      </w:r>
      <w:r>
        <w:br/>
        <w:t>M, #101635, b. 28 April 1442, d. 9 April 1483</w:t>
      </w:r>
      <w:r>
        <w:br/>
        <w:t>Edward IV Plantagenet, King of England|b. 28 Apr 1442\nd. 9 Apr 1483|p10164.htm#i101635|Richard Plantagenet, 3rd Duke of York|b. 21 Sep 1411\nd. 30 Dec 1460|p10164.htm#i101632|Lady Cecily Neville|b. 3 May 1415\nd. 31 May 1495|p10164.htm#i101633|Richard of York, 1st Earl of Cambridge|b. c Sep 1375\nd. 5 Aug 1415|p10167.htm#i101667|Lady Anne de Mortimer|b. 27 Dec 1388\nd. Sep 1411|p10167.htm#i101668|Ralph de Neville, 1st Earl of Westmorland|b. c 1364\nd. 21 Oct 1425|p10164.htm#i101634|Lady Joan de Beaufort|b. c 1375\nd. 13 Nov 1440|p10198.htm#i101973|</w:t>
      </w:r>
      <w:r>
        <w:br/>
        <w:t>Last Edited=28 Jan 2007</w:t>
      </w:r>
      <w:r>
        <w:br/>
        <w:t>Consanguinity Index=2.45%</w:t>
      </w:r>
      <w:r>
        <w:br/>
        <w:t>Edward IV Plantagenet, King of England was born on 28 April 1442 at Rouen, Caux, France &lt;pd277.htm&gt;.1 He was the son of Richard Plantagenet, 3rd Duke of York and Lady Cecily Neville. He was baptised at Rouen Cathedral, Rouen, Caux, France &lt;pd277.htm&gt;. He married Elizabeth Wydevill &lt;p10165.htm&gt;, daughter of Richard Wydevill, 1st Earl Rivers &lt;p10292.htm&gt; and Jacquetta de Luxembourg &lt;p10197.htm&gt;, on 1 May 1464 at Grafton Regis, Northamptonshire, England &lt;pd196.htm&gt;.2 He died on 9 April 1483 at age 40 at Westminster Palace, Westminster, London, England &lt;pd182.htm&gt;.3 He was buried at St. George's Chapel, Windsor Castle, Windsor, Berkshire, England &lt;pd65.htm&gt;.</w:t>
      </w:r>
      <w:r>
        <w:br/>
        <w:t>Edward IV Plantagenet, King of England succeeded to the title of Earl of March between 21 September 1445 and 22 December 1445.1 On 1448 his name was legally changed to Edward Plantagenet.1 He fought in the First Battle of St. Albans on 22 May 1455.1 He held the office of Constable of Bristol Castle on 14 November 1460.1 He succeeded to the title of 4th Duke of York [E., 1385] on 30 December 1460.1 He succeeded to the title of Earl of Ulster on 30 December 1460.4 He succeeded to the title of 3rd Earl of Cambridge [E., 1414] on 30 December 1460.5 He succeeded to the title of 17th Lord of Clare [feudal baron] on 31 December 1460.6 He fought in the Battle of Mortimer's Cross on 2 February 1460/61 at Wigmore, Herefordshire, England &lt;pd125.htm&gt;, where he utterly defeated Earls of Pembroke and Wiltshire.7 He gained the title of King Edward IV of England on 4 March 1461.8 He was crowned King of England on 28 June 1461 at Westminster Abbey, Westminster, London, England &lt;pd182.htm&gt;, and styled 'Rex Angliae et Franciae et Dominus Hiberniae.8' He was deposed as King of England on 3 October 1470.4 He gained the title of King Edward IV of England on 11 April 1471.4 His marriage to Elizabeth Wydevill was annulled on 25 June 1483 by an Act of Parliament, known as the 'Titulus Regius', because of King Edward's alleged precontract to Eleanor Butler. The marriage was ultimately recognised as valid in October 1485 by the first Act of Parliament of King Henry VII.2 He has an extensive biographical entry in the Dictionary of National Biography.9 &lt;e61.htm&gt; &lt;e61.htm&gt;</w:t>
      </w:r>
      <w:r>
        <w:br/>
        <w:t>Child of Edward IV Plantagenet, King of England and Eleanor Talbot &lt;p10761.htm&gt;</w:t>
      </w:r>
      <w:r>
        <w:br/>
        <w:t>Edward de Wigmore &lt;p10761.htm&gt; d. 14683</w:t>
      </w:r>
      <w:r>
        <w:br/>
        <w:t>Child of Edward IV Plantagenet, King of England and Lady Elizabeth Lucy &lt;p815.htm&gt;</w:t>
      </w:r>
      <w:r>
        <w:br/>
        <w:t>Elizabeth (?) &lt;p815.htm&gt;</w:t>
      </w:r>
      <w:r>
        <w:br/>
        <w:t>Children of Edward IV Plantagenet, King of England and Elizabeth Waite &lt;p10497.htm&gt;</w:t>
      </w:r>
      <w:r>
        <w:br/>
        <w:t>Arthur Plantagenet, 1st Viscount Lisle &lt;p10496.htm&gt;+ b. bt 1461-1464, d. 3 Mar 1542</w:t>
      </w:r>
      <w:r>
        <w:br/>
        <w:t>Elizabeth (?) &lt;p10497.htm&gt;+ b. c 146410</w:t>
      </w:r>
      <w:r>
        <w:br/>
        <w:t>Children of Edward IV Plantagenet, King of England and Elizabeth Wydevill &lt;p10165.htm&gt;</w:t>
      </w:r>
      <w:r>
        <w:br/>
        <w:t>Elizabeth Plantagenet &lt;p10142.htm&gt;+ b. 11 Feb 1466, d. 11 Feb 1503</w:t>
      </w:r>
      <w:r>
        <w:br/>
        <w:t>Lady Mary Plantagenet &lt;p10165.htm&gt; b. 11 Aug 1467, d. 23 May 1482</w:t>
      </w:r>
      <w:r>
        <w:br/>
        <w:t>Cecilia Plantagenet &lt;p10735.htm&gt;+ b. 20 Mar 1469, d. 24 Aug 1507</w:t>
      </w:r>
      <w:r>
        <w:br/>
        <w:t>Edward V Plantagenet, King of England &lt;p10165.htm&gt; b. 4 Nov 1470, d. a Nov 1483</w:t>
      </w:r>
      <w:r>
        <w:br/>
        <w:t>Margaret Plantagenet &lt;p10165.htm&gt; b. 10 Apr 1472, d. 11 Dec 1472</w:t>
      </w:r>
      <w:r>
        <w:br/>
        <w:t>Richard Plantagenet, 1st Duke of York &lt;p10165.htm&gt; b. 17 Aug 1473, d. a Nov 1483</w:t>
      </w:r>
      <w:r>
        <w:br/>
        <w:t>Lady Anne Plantagenet &lt;p10165.htm&gt;+ b. 2 Nov 1475, d. 23 Nov 1511</w:t>
      </w:r>
      <w:r>
        <w:br/>
        <w:t>George Plantagenet, Duke of Bedford &lt;p10165.htm&gt; b. Mar 1477, d. Mar 1479</w:t>
      </w:r>
      <w:r>
        <w:br/>
        <w:t>Catherine Plantagenet &lt;p10165.htm&gt;+ b. 14 Aug 1479, d. 15 Nov 152711</w:t>
      </w:r>
      <w:r>
        <w:br/>
        <w:t>Bridget Plantagenet &lt;p10166.htm&gt; b. 10 Nov 1480, d. b 1513</w:t>
      </w:r>
      <w:r>
        <w:br/>
        <w:t>Child of Edward IV Plantagenet, King of England</w:t>
      </w:r>
      <w:r>
        <w:br/>
        <w:t>Grace Plantagenet &lt;p10497.htm&gt; b. b 1483, d. a 1492</w:t>
      </w:r>
      <w:r>
        <w:br/>
        <w:t>Citations</w:t>
      </w:r>
      <w:r>
        <w:br/>
        <w:t>[S6 &lt;s1.htm&gt;] G.E. Cokayne; with Vicary Gibbs, H.A. Doubleday, Geoffrey H. White, Duncan Warrand and Lord Howard de Walden, editors, The Complete Peerage of England, Scotland, Ireland, Great Britain and the United Kingdom, Extant, Extinct or Dormant, new ed., 13 volumes in 14 (1910-1959; reprint in 6 volumes, Gloucester, U.K.: Alan Sutton Publishing, 2000), volume XII/2, page 909. Hereinafter cited as The Complete Peerage.</w:t>
      </w:r>
      <w:r>
        <w:br/>
        <w:t>[S11 &lt;s1.htm&gt;] Alison Weir, Britain's Royal Family: A Complete Genealogy (London, U.K.: The Bodley Head, 1999), page 138. Hereinafter cited as Britain's Royal Family.</w:t>
      </w:r>
      <w:r>
        <w:br/>
        <w:t>[S11 &lt;s1.htm&gt;] Alison Weir, Britain's Royal Family, page 141.</w:t>
      </w:r>
      <w:r>
        <w:br/>
        <w:t>[S11 &lt;s1.htm&gt;] Alison Weir, Britain's Royal Family, page 137.</w:t>
      </w:r>
      <w:r>
        <w:br/>
        <w:t>[S6 &lt;s1.htm&gt;] Cokayne, and others, The Complete Peerage, volume II, page 495.</w:t>
      </w:r>
      <w:r>
        <w:br/>
        <w:t>[S6 &lt;s1.htm&gt;] Cokayne, and others, The Complete Peerage, volume III, page 246.</w:t>
      </w:r>
      <w:r>
        <w:br/>
        <w:t>[S6 &lt;s1.htm&gt;] Cokayne, and others, The Complete Peerage, volume XII/2, page 910.</w:t>
      </w:r>
      <w:r>
        <w:br/>
        <w:t>[S4 &lt;s11.htm&gt;] C.F.J. Hankinson, editor, DeBretts Peerage, Baronetage, Knightage and Companionage, 147th year (London, U.K.: Odhams Press, 1949), page 20 . Hereinafter cited as DeBretts Peerage, 1949.</w:t>
      </w:r>
      <w:r>
        <w:br/>
        <w:t>[S18 &lt;s1.htm&gt;] Matthew H.C.G., editor, Dictionary of National Biography on CD-ROM (Oxford, U.K.: Oxford University Press, 1995), reference "Edward IV, 1442-1483". Hereinafter cited as Dictionary of National Biography.</w:t>
      </w:r>
      <w:r>
        <w:br/>
        <w:t>[S6 &lt;s1.htm&gt;] Cokayne, and others, The Complete Peerage, volume X, page 34.</w:t>
      </w:r>
      <w:r>
        <w:br/>
        <w:t>[S6 &lt;s1.htm&gt;] Cokayne, and others, The Complete Peerage, volume XII/2, page 852</w:t>
      </w:r>
      <w:r>
        <w:br/>
      </w:r>
      <w:r>
        <w:br/>
        <w:t>Note: The Encyclopaedia Britannica 1998 states the following.........also called (until 1459) Earl of March (b. April 28, 1442, Rouen, France-d. April 9, 1483 Westminster, England), king of England from 1461 until October 1470 and again from April 1471 until his death in 1483. He was a leading participant in the Yorkist-Lancastrian conflict known as the Wars of the Roses. Edward was the eldest surviving son of Richard, duke of York, by Cicely, daughter of Ralph Neville, earl of Westmoreland. His father was descended from two sons of the 14-century king Edward III and, in 1450's, led a revolt against Henry VI; in 1460, Richard's supporters declared him Henry's successor. When his father was killed in December of that year, Edward gathered an army in Wales and defeated Henry's supporters (called Lancastrians because of Henry's descent from John of Gaunt, duke of Lancaster). Edward was crowned as King Edward IV in London on June 28, 1461. EDWARD'S STRUGGLE WITH WARWICK..........Edward at this time showed little promise, apparently caring only for fighting, drinking, women, and pageantry. He owed his throne largely to his cousin Richard Neville, earl of Warwick, who was in the first years of Edward's reign the most powerful man in England. Warwick crushed Lancastrian resistance in the far north of England between 1462 and 1464 and conducted England's diplomacy. Edward, however, was winning many friends (especially in London) by his comeliness and charm and was determined to assert his independence. On May 1, 1464, he secretly married a young widow, Elizabeth Woodville, of no great rank, offending Warwick and other Yorkist nobles who were planning to marry him to a French princess. By showering favours on Elizabeth's two sons by her first husband and on her five brothers and her seven sister, Edward began to build up a group of magnates who would be a counterpoise to the Nevilles. Gradually Warwick lost all influence at court, and when he was negotiating an al liance with France, Edward humiliated him by revealing that he had already concluded an alliance (1467) with France's enemy Burgundy. Edward's sister, Margaret was married in July 1468 with great pomp to Duke Charles the Bold of Burgundy, and the brothers-in-law planned a joint invasion of France. Warwick, in a countermove encouraged by Louis XI of France, seized Edward and made him a prisoner in July 1469. But Edward had my now too many supporters (especially in London) for him to be kept tutelage for long. he regained his freedom in October, Warwick fled to France, allied himself with the Lancastrians and with Louis, and invaded England in September 1470. Surprised, Edward fled with a few faithful supporters to the Netherlands in October. Aided by Charles of Burgundy, he and his brother, Richard, duke of Gloucester, returned to England in March 1471. Taking London, he defeated and killed Warwick at Barnet on April 14. On the same day, Queen Margaret (Henry VI's wife) belatedly landed in Dorset from France with her only son, Edward, prince of Wales. Her advisers hoped to gain Lancastrian support in Wales, and it became a race for the time between Edward IV's forces and hers as to whether she could get there before he overtook her. At Tewkesbury, after some remarkable forced marches (one of more than 40 miles at a stretch), he caught up with her army on May 4. There he won another crushing victory. Nearly all the remaining Lancastrian leaders were killed on the field or executed afterward, and , after murdering Henry (May 21-22) and repelling an attack on London, Edward was secure for the remainder of his life. THE SECOND HALF OF EDWARD'S REIGN........He was now able to revive the project of an invasion of France in concert with the Duke of Burgundy. He made great preparations in 1474 and obtained a large grant from Parliament. In 1475 he invaded France with the largest army, it was said, that head ever left England, but he found the Duke of Burgundy v er ill-prepared and the French formidable and willing to buy him out. Hence the treaty of Picquigny was made by which Edward agreed to withdraw from France in return for 75,000 gold crowns down and a pension of 50,000 gold crowns a year. These sums helped to free Edward from dependence on parliamentary grants. As he grew older, he showd considerable ingenuity in raising money by reviving obsolescent rights an d using doubtfully legal devices. Commercial treaties with France (1475), Burgundy (1468), and the Hanseatic League (1474) combined with external peace and growing internal order to revive trade strikingly after 1475, and this benefited the customs duties and other revenues. Edward became a trader himself, transporting goods in his own ships and those of foreign merchants. He began a reorganization of the revenues from the crown estates, experimenting with methods of improving yields and promoting more efficient auditing under officials of the flexible royal household treasure instead of the unadaptable Exchequer. These and other measures enabled him to leave behind a fortune; some of his improved financial administration was continued and developed by his successors Richard III and Henry VII. The last decade of Edward's reign also saw an improvement in law enforcement. One especially disturbed area was Wales and the Welsh marches; Edward used the royal estates there as a foundation on which to base a council that acted in the name of his infant heir, the Prince of Wales, and employed the royal prerogative to make a start in repressing disorder. it was the forerunner of the council of Wales and the marches that subjugated the area to English rule. Modern research has emphasized these administrative achievements of Edward IV, and contemporary and Tudor historian viewed his later years as a time of prosperity and success. He rebuilt St. George's Chapel, Windsor, and collected illuminated Flemish manuscripts. he was also a friend and patron of the printe r William Caxton, and his book collection became the foundation of the Old Royal Library, later one of the glories of the British Museum. Edward's promiscuity enabled Richard of Gloucester, after his death, to question the validity of his marriage and so to ruin his sons. As a young man Edward had been trustful and openhanded, but his experiences made him increasingly suspicious, leading him in 1478 to execute his brother George, duke of Clarence, who in former years had sided with Warwick against him. In 1482, Louis XI, in order to come to terms with the rulers of Burgundy, tacitly repudiated the Treaty of Picquigny and the annual tribute that it provided. Edward contemplated a fresh invasion a fresh invasion of France, but before it could be carried out he fell ill and died at the age of only 40. By Elizabeth Woodville he had seven children who survived him: two son, Edward (afterward Edward V) and Richard, duke of York, who were probably murdered in the Tower of London in August 1483, and five daughters, of whom the eldest Elizabeth, married Henry VII. HOUSE OF YORK........younger branch of the house of Plantagenet (q.v.) of England. In the 15th century, having usurped the throne form the house of Lancaster (q.v.), it provided three kings of England-Edward IV, Edward V, and Richard III-and, in turn defeated, passed on its claims to the Tudor dynasty. The house was founded by King Edward III's fifth son, Edmund of Langley (1341-1402), 1st Duke of York, had for the most part undistinguished careers. Edward, dying childless, passed on the dukedom to his nephew Richard (whose mother was a descendant of Edward III's second surviving son, Lionel, Duke of Clarence). Richard, 3rd Duke of York (1411-60), was the initial Yorkist claimant to the crown, in opposition to the Lancastrian Henry VI. It may be said that his claim, when it was advanced, was rightly barred by prescription, the house of Lancaster having then occupied the throne for three generations, and that it was really owing to the misgovernment of Queen Margaret of Anjou and her favorites that it was advanced at all. Yet it was founded upon strict principles of lineal descent, for the 3rd Duke of York was descended from Lionel, Duke of Clarence, the second surviving son of Edward III, whereas the house of Lancaster came of John of Gaunt, a younger brother of Lionel. One thing that might possibly have been considered an element of weakness in Richard's claim was that it was derived through females-an objection actually brought against it by Chief Justice John Fortescue. But apart from strict legality, Richard's claim was probably supported in the popular view by the fact that he was descended from Edward III through his father no less than through his mother. After seeking for many years to correct the weakness of Henry VI's government, Richard first took up arms and at length claimed the crown in Parliament as his right. The Lords, or those who did not purposely stay away from the House, admitted that his claim was unimpeachable but suggested as a compromise that Henry should retain the crown for life and that Richard and his heirs succeed after his death. This was accepted by Richard, and an act to that effect received Henry's own assent. But the act was repudiated by Margaret of Anjou and her followers, and Richard was slain at Wakefield fighting against them. In little more than two months, however, his son was proclaimed king at London by the title of Edward IV, and the bloody victory of Towton immediately after drove his enemies into exile and paved the way for his coronation. After his recovery of the throne in 1471, Edward IV had little more to fear from the rivalry of the house of Lancaster. But the seeds of distrust had already been sown among the members of his own family, and in 1478 his brother Clarence was put to death-secretly, indeed, within the Tower of London, but still by his authority and that of Parliament-as tr  Edward Plantagenêt IV and Elizabeth Woodville were married on May 1, 1464. The Earl of Warwick had pressed Edward to marry Anne of France (of King Louis XI) as a marital alliance with a major European power, but was alienated by the his secret marriage to Elizabeth, the widow of a Lancastrian sympathizer</w:t>
      </w:r>
      <w:r>
        <w:fldChar w:fldCharType="begin"/>
      </w:r>
      <w:r>
        <w:instrText>XE "Wydevill:Richard (1405–1469)" \f A</w:instrText>
      </w:r>
      <w:r>
        <w:fldChar w:fldCharType="end"/>
      </w:r>
      <w:r>
        <w:fldChar w:fldCharType="begin"/>
      </w:r>
      <w:r>
        <w:instrText>XE "&lt;No surname&gt;:Jacquetta of Luxembourg (1416–1472)" \f A</w:instrText>
      </w:r>
      <w:r>
        <w:fldChar w:fldCharType="end"/>
      </w:r>
      <w:r>
        <w:br w:type="textWrapping" w:clear="all"/>
      </w:r>
    </w:p>
    <w:p w14:paraId="5678580E" w14:textId="77777777" w:rsidR="00C94065" w:rsidRDefault="006944C1">
      <w:pPr>
        <w:pStyle w:val="TextNarr"/>
      </w:pPr>
      <w:r>
        <w:br w:type="textWrapping" w:clear="all"/>
      </w:r>
    </w:p>
    <w:p w14:paraId="61D70047" w14:textId="77777777" w:rsidR="00C94065" w:rsidRDefault="006944C1">
      <w:pPr>
        <w:pStyle w:val="TextNarr"/>
      </w:pPr>
      <w:r>
        <w:rPr>
          <w:noProof/>
        </w:rPr>
        <w:drawing>
          <wp:anchor distT="0" distB="0" distL="114300" distR="114300" simplePos="0" relativeHeight="251658377" behindDoc="0" locked="0" layoutInCell="1" allowOverlap="1" wp14:anchorId="72DF5620" wp14:editId="7CF7F13F">
            <wp:simplePos x="0" y="0"/>
            <wp:positionH relativeFrom="margin">
              <wp:align>left</wp:align>
            </wp:positionH>
            <wp:positionV relativeFrom="paragraph">
              <wp:posOffset>8890</wp:posOffset>
            </wp:positionV>
            <wp:extent cx="941832" cy="1143000"/>
            <wp:effectExtent l="0" t="0" r="0" b="0"/>
            <wp:wrapSquare wrapText="right"/>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8.png"/>
                    <pic:cNvPicPr/>
                  </pic:nvPicPr>
                  <pic:blipFill>
                    <a:blip r:embed="rId125"/>
                    <a:stretch>
                      <a:fillRect/>
                    </a:stretch>
                  </pic:blipFill>
                  <pic:spPr>
                    <a:xfrm>
                      <a:off x="0" y="0"/>
                      <a:ext cx="941832" cy="1143000"/>
                    </a:xfrm>
                    <a:prstGeom prst="rect">
                      <a:avLst/>
                    </a:prstGeom>
                  </pic:spPr>
                </pic:pic>
              </a:graphicData>
            </a:graphic>
          </wp:anchor>
        </w:drawing>
      </w:r>
      <w:r>
        <w:fldChar w:fldCharType="begin"/>
      </w:r>
      <w:r>
        <w:instrText>XE "Woodville:Elizabeth (1437–1492)" \f A</w:instrText>
      </w:r>
      <w:r>
        <w:fldChar w:fldCharType="end"/>
      </w:r>
      <w:r>
        <w:fldChar w:fldCharType="begin"/>
      </w:r>
      <w:r>
        <w:instrText>XE "Grafton Regis, Northamptonshire, England (Medieval), Europe" \f B</w:instrText>
      </w:r>
      <w:r>
        <w:fldChar w:fldCharType="end"/>
      </w:r>
      <w:r>
        <w:t xml:space="preserve"> </w:t>
      </w:r>
      <w:r>
        <w:rPr>
          <w:b/>
          <w:color w:val="C5A0CA"/>
        </w:rPr>
        <w:t>Elizabeth Woodville</w:t>
      </w:r>
      <w:hyperlink w:anchor="ENDNOTE-188">
        <w:r w:rsidR="00C94065">
          <w:rPr>
            <w:vertAlign w:val="superscript"/>
          </w:rPr>
          <w:t>188</w:t>
        </w:r>
      </w:hyperlink>
      <w:r>
        <w:t>, daughter of Richard Wydevill and Jacquetta , was born in 1437 in Grafton Regis, Northamptonshire, England (Medieval), Europe. She held the title of Queen of England from 1464 to 1483. She held the title of Queen Consort of England, Lady before June 8, 1492.</w:t>
      </w:r>
      <w:r>
        <w:fldChar w:fldCharType="begin"/>
      </w:r>
      <w:r>
        <w:instrText>XE "Bermondsey, Region of Greater London, England (Tudor), Europe" \f B</w:instrText>
      </w:r>
      <w:r>
        <w:fldChar w:fldCharType="end"/>
      </w:r>
      <w:r>
        <w:t xml:space="preserve"> Elizabeth died on June 8, 1492 at the age of 55 at Bermondsey in Region of Greater London, England (Tudor), Europe. The cause of her death (at the age of 55) on Wednesday, June 8th, 1492 is not known-surviving in 1492 was difficult</w:t>
      </w:r>
      <w:r>
        <w:br/>
      </w:r>
      <w:r>
        <w:br/>
        <w:t>Died as a Lady, the Queen Consort of England</w:t>
      </w:r>
      <w:r>
        <w:fldChar w:fldCharType="begin"/>
      </w:r>
      <w:r>
        <w:instrText>XE "Interred at Saint George's Chapel in Windsor Castle, Windsor, Berkshire, England (Tudor), Europe" \f B</w:instrText>
      </w:r>
      <w:r>
        <w:fldChar w:fldCharType="end"/>
      </w:r>
      <w:r>
        <w:t xml:space="preserve"> She was buried on June 12, 1492 at Interred at Saint George's Chapel in Windsor Castle in Windsor, Berkshire, England (Tudor), Europe. She was also known as Elizabeth Wydeville Wydville Widvile.</w:t>
      </w:r>
      <w:r>
        <w:br w:type="textWrapping" w:clear="all"/>
      </w:r>
    </w:p>
    <w:p w14:paraId="103292EA" w14:textId="77777777" w:rsidR="00C94065" w:rsidRDefault="006944C1">
      <w:pPr>
        <w:pStyle w:val="TextNarr"/>
      </w:pPr>
      <w:r>
        <w:br w:type="textWrapping" w:clear="all"/>
      </w:r>
    </w:p>
    <w:p w14:paraId="7F3ADCCB" w14:textId="77777777" w:rsidR="00C94065" w:rsidRDefault="006944C1">
      <w:pPr>
        <w:pStyle w:val="TextNarr"/>
      </w:pPr>
      <w:r>
        <w:t xml:space="preserve"> Edward Plantagenêt and Elizabeth Woodville had the following children:</w:t>
      </w:r>
      <w:r>
        <w:br w:type="textWrapping" w:clear="all"/>
      </w:r>
    </w:p>
    <w:p w14:paraId="10354405" w14:textId="77777777" w:rsidR="00C94065" w:rsidRDefault="006944C1">
      <w:pPr>
        <w:pStyle w:val="TextNarr"/>
      </w:pPr>
      <w:r>
        <w:br w:type="textWrapping" w:clear="all"/>
      </w:r>
    </w:p>
    <w:p w14:paraId="667F396C" w14:textId="77777777" w:rsidR="00C94065" w:rsidRDefault="006944C1">
      <w:pPr>
        <w:tabs>
          <w:tab w:val="right" w:pos="648"/>
          <w:tab w:val="right" w:pos="1440"/>
          <w:tab w:val="left" w:pos="1584"/>
        </w:tabs>
        <w:ind w:left="1584" w:hanging="1584"/>
      </w:pPr>
      <w:r>
        <w:fldChar w:fldCharType="begin"/>
      </w:r>
      <w:r>
        <w:instrText>XE "Plantagenêt:Elizabeth of York (1466–1503)" \f A</w:instrText>
      </w:r>
      <w:r>
        <w:fldChar w:fldCharType="end"/>
      </w:r>
      <w:r>
        <w:tab/>
        <w:t>+423</w:t>
      </w:r>
      <w:r>
        <w:tab/>
        <w:t>i</w:t>
      </w:r>
      <w:r>
        <w:tab/>
      </w:r>
      <w:r>
        <w:rPr>
          <w:b/>
          <w:color w:val="C5A0CA"/>
        </w:rPr>
        <w:t>Elizabeth Plantagenêt of York</w:t>
      </w:r>
      <w:r>
        <w:t>, born February 11, 1466, Region of Greater London, England (Medieval), Europe</w:t>
      </w:r>
      <w:r>
        <w:fldChar w:fldCharType="begin"/>
      </w:r>
      <w:r>
        <w:instrText>XE "Palace of Westminster in the City of Westminster, Region of Greater London, England (Medieval), Europe" \f B</w:instrText>
      </w:r>
      <w:r>
        <w:fldChar w:fldCharType="end"/>
      </w:r>
      <w:r>
        <w:t>; married Henry Tudor VII, January 18, 1486, Region of Greater London, England (Tudor), Europe</w:t>
      </w:r>
      <w:r>
        <w:fldChar w:fldCharType="begin"/>
      </w:r>
      <w:r>
        <w:instrText>XE "Westminster Abbey in the City of Westminster, Region of Greater London, England (Tudor), Europe" \f B</w:instrText>
      </w:r>
      <w:r>
        <w:fldChar w:fldCharType="end"/>
      </w:r>
      <w:r>
        <w:t>; died February 11, 1503, Region of Greater London, England (Tudor), Europe</w:t>
      </w:r>
      <w:r>
        <w:fldChar w:fldCharType="begin"/>
      </w:r>
      <w:r>
        <w:instrText>XE "Richmond Palace, Region of Greater London, England (Tudor), Europe" \f B</w:instrText>
      </w:r>
      <w:r>
        <w:fldChar w:fldCharType="end"/>
      </w:r>
      <w:r>
        <w:t>.</w:t>
      </w:r>
      <w:r>
        <w:br w:type="textWrapping" w:clear="all"/>
      </w:r>
    </w:p>
    <w:p w14:paraId="39CADA9F" w14:textId="77777777" w:rsidR="00C94065" w:rsidRDefault="006944C1">
      <w:pPr>
        <w:tabs>
          <w:tab w:val="right" w:pos="648"/>
          <w:tab w:val="right" w:pos="1440"/>
          <w:tab w:val="left" w:pos="1584"/>
        </w:tabs>
        <w:ind w:left="1584" w:hanging="1584"/>
      </w:pPr>
      <w:r>
        <w:fldChar w:fldCharType="begin"/>
      </w:r>
      <w:r>
        <w:instrText>XE "Plantagenêt:Cecily of York (1469–1507)" \f A</w:instrText>
      </w:r>
      <w:r>
        <w:fldChar w:fldCharType="end"/>
      </w:r>
      <w:r>
        <w:tab/>
        <w:t>+424</w:t>
      </w:r>
      <w:r>
        <w:tab/>
        <w:t>ii</w:t>
      </w:r>
      <w:r>
        <w:tab/>
      </w:r>
      <w:r>
        <w:rPr>
          <w:b/>
        </w:rPr>
        <w:t>Cecily Plantagenêt of York</w:t>
      </w:r>
      <w:r>
        <w:t>, born March 20, 1469, Region of Greater London, England (Medieval), Europe</w:t>
      </w:r>
      <w:r>
        <w:fldChar w:fldCharType="begin"/>
      </w:r>
      <w:r>
        <w:instrText>XE "Palace of Westminster in the City of Westminster, Region of Greater London, England (Medieval), Europe" \f B</w:instrText>
      </w:r>
      <w:r>
        <w:fldChar w:fldCharType="end"/>
      </w:r>
      <w:r>
        <w:t>; married James (born as Robert) Stewart III, about August, 1485; married John Welles, before September 1, 1487; married Ralph Scrope, about 1506, Stanwell, Middlesex, England (Tudor), Europe</w:t>
      </w:r>
      <w:r>
        <w:fldChar w:fldCharType="begin"/>
      </w:r>
      <w:r>
        <w:instrText>XE "Stanwell, Middlesex, England (Tudor), Europe" \f B</w:instrText>
      </w:r>
      <w:r>
        <w:fldChar w:fldCharType="end"/>
      </w:r>
      <w:r>
        <w:t>; died August 24, 1507, Hatfield, Hertfordshire, England (Tudor), Europe</w:t>
      </w:r>
      <w:r>
        <w:fldChar w:fldCharType="begin"/>
      </w:r>
      <w:r>
        <w:instrText>XE "Hatfield, Hertfordshire, England (Tudor), Europe" \f B</w:instrText>
      </w:r>
      <w:r>
        <w:fldChar w:fldCharType="end"/>
      </w:r>
      <w:r>
        <w:t>.</w:t>
      </w:r>
      <w:r>
        <w:br w:type="textWrapping" w:clear="all"/>
      </w:r>
    </w:p>
    <w:p w14:paraId="3631DF4D" w14:textId="77777777" w:rsidR="00C94065" w:rsidRDefault="006944C1">
      <w:pPr>
        <w:tabs>
          <w:tab w:val="right" w:pos="648"/>
          <w:tab w:val="right" w:pos="1440"/>
          <w:tab w:val="left" w:pos="1584"/>
        </w:tabs>
        <w:ind w:left="1584" w:hanging="1584"/>
      </w:pPr>
      <w:r>
        <w:fldChar w:fldCharType="begin"/>
      </w:r>
      <w:r>
        <w:instrText>XE "Plantagenêt:Edward V (of England) (1470–1483)" \f A</w:instrText>
      </w:r>
      <w:r>
        <w:fldChar w:fldCharType="end"/>
      </w:r>
      <w:r>
        <w:tab/>
        <w:t>425</w:t>
      </w:r>
      <w:r>
        <w:tab/>
        <w:t>iii</w:t>
      </w:r>
      <w:r>
        <w:tab/>
      </w:r>
      <w:r>
        <w:fldChar w:fldCharType="begin"/>
      </w:r>
      <w:r>
        <w:instrText>XE "In the Sanctuary at Westminster Abbey in the City of Westminster, Region of Greater London, England (Medieval), Europe" \f B</w:instrText>
      </w:r>
      <w:r>
        <w:fldChar w:fldCharType="end"/>
      </w:r>
      <w:r>
        <w:rPr>
          <w:b/>
        </w:rPr>
        <w:t>Edward Plantagenêt V (of England)</w:t>
      </w:r>
      <w:hyperlink w:anchor="ENDNOTE-2">
        <w:r w:rsidR="00C94065">
          <w:rPr>
            <w:vertAlign w:val="superscript"/>
          </w:rPr>
          <w:t>2</w:t>
        </w:r>
      </w:hyperlink>
      <w:r>
        <w:t xml:space="preserve"> was born on November 2, 1470 at In the Sanctuary at Westminster Abbey in the City of Westminster in Region of Greater London, England (Medieval), Europe.</w:t>
      </w:r>
      <w:r>
        <w:fldChar w:fldCharType="begin"/>
      </w:r>
      <w:r>
        <w:instrText>XE "Palace of Westminster in the City of Westminster, Region of Greater London, England (Medieval), Europe" \f B</w:instrText>
      </w:r>
      <w:r>
        <w:fldChar w:fldCharType="end"/>
      </w:r>
      <w:r>
        <w:t xml:space="preserve"> He was christened about November 4, 1470 at Palace of Westminster in the City of Westminster in Region of Greater London, England (Medieval), Europe. He held the title of 5th King of England on April 9, 1483. Edward was made King of England with his father's (Edward IV) death on 9 April 1483 but was never crowned</w:t>
      </w:r>
      <w:r>
        <w:br/>
      </w:r>
      <w:r>
        <w:br/>
        <w:t>His very short 86-day reign was dominated by the influence of his uncle and the Lord Protector, Richard, Duke of Gloucester, who succeeded him as Richard III on 26 June 1483 after his murder; this was confirmed by the Act entitled Titulus Regius, which denounced any further claims through his father's heirs</w:t>
      </w:r>
      <w:r>
        <w:fldChar w:fldCharType="begin"/>
      </w:r>
      <w:r>
        <w:instrText>XE "Tower of London, Region of Greater London, England (Medieval), Europe" \f B</w:instrText>
      </w:r>
      <w:r>
        <w:fldChar w:fldCharType="end"/>
      </w:r>
      <w:r>
        <w:t xml:space="preserve"> Edward died on June 22, 1483 at the age of 12 at Tower of London in Region of Greater London, England (Medieval), Europe. The cause of death for both King Edward V (a teenager aged 12) on Friday, June 22nd, 1483 and his younger brother (Richard of Shrewsbury, Duke of York) who were the Princes in the Tower that disappeared (killed) after being sent to the heavily guarded royal lodgings in the Tower of London in Medieval England</w:t>
      </w:r>
      <w:r>
        <w:br/>
      </w:r>
      <w:r>
        <w:br/>
        <w:t>Responsibility for their deaths is widely attributed to Richard III, but the lack of any solid evidence and conflicting contemporary accounts suggest another four main suspects/NFIA</w:t>
      </w:r>
      <w:r>
        <w:fldChar w:fldCharType="begin"/>
      </w:r>
      <w:r>
        <w:instrText>XE "Buried in an unknown cemetery in Middlesex County, Region of Greater London, England (Medieval), Europe" \f B</w:instrText>
      </w:r>
      <w:r>
        <w:fldChar w:fldCharType="end"/>
      </w:r>
      <w:r>
        <w:t xml:space="preserve"> He was buried after June 22, 1483 at Buried in an unknown cemetery in Middlesex County in Region of Greater London, England (Medieval), Europe.</w:t>
      </w:r>
      <w:r>
        <w:br w:type="textWrapping" w:clear="all"/>
      </w:r>
    </w:p>
    <w:p w14:paraId="32506923" w14:textId="77777777" w:rsidR="00C94065" w:rsidRDefault="006944C1">
      <w:pPr>
        <w:tabs>
          <w:tab w:val="right" w:pos="648"/>
          <w:tab w:val="right" w:pos="1440"/>
          <w:tab w:val="left" w:pos="1584"/>
        </w:tabs>
        <w:ind w:left="1584" w:hanging="1584"/>
      </w:pPr>
      <w:r>
        <w:fldChar w:fldCharType="begin"/>
      </w:r>
      <w:r>
        <w:instrText>XE "Plantagenêt:Richard of Shrewsbury (1472–1483)" \f A</w:instrText>
      </w:r>
      <w:r>
        <w:fldChar w:fldCharType="end"/>
      </w:r>
      <w:r>
        <w:tab/>
        <w:t>426</w:t>
      </w:r>
      <w:r>
        <w:tab/>
        <w:t>iv</w:t>
      </w:r>
      <w:r>
        <w:tab/>
      </w:r>
      <w:r>
        <w:fldChar w:fldCharType="begin"/>
      </w:r>
      <w:r>
        <w:instrText>XE "Region of Greater London, England (Medieval), Europe" \f B</w:instrText>
      </w:r>
      <w:r>
        <w:fldChar w:fldCharType="end"/>
      </w:r>
      <w:r>
        <w:rPr>
          <w:b/>
        </w:rPr>
        <w:t>Richard Plantagenêt of Shrewsbury</w:t>
      </w:r>
      <w:hyperlink w:anchor="ENDNOTE-2">
        <w:r w:rsidR="00C94065">
          <w:rPr>
            <w:vertAlign w:val="superscript"/>
          </w:rPr>
          <w:t>2</w:t>
        </w:r>
      </w:hyperlink>
      <w:r>
        <w:t xml:space="preserve"> was born about 1472 in Region of Greater London, England (Medieval), Europe. Birth location presumed / NFIA He held the title of Duke of York after 1472.</w:t>
      </w:r>
      <w:r>
        <w:fldChar w:fldCharType="begin"/>
      </w:r>
      <w:r>
        <w:instrText>XE "Tower of London, Region of Greater London, England (Medieval), Europe" \f B</w:instrText>
      </w:r>
      <w:r>
        <w:fldChar w:fldCharType="end"/>
      </w:r>
      <w:r>
        <w:t xml:space="preserve"> He died on June 22, 1483 at the age of 11 at Tower of London in Region of Greater London, England (Medieval), Europe. The cause of death for both Richard of Shrewsbury, Duke of York (a teenager aged 11) and his older brother King Edward V  on Friday, June 22nd, 1483 who were the Princes in the Tower that disappeared (killed) after being sent to the heavily guarded royal lodgings in the Tower of London in Medieval England</w:t>
      </w:r>
      <w:r>
        <w:br/>
      </w:r>
      <w:r>
        <w:br/>
        <w:t>Responsibility for their deaths is widely attributed to Richard III, but the lack of any solid evidence and conflicting contemporary accounts suggest another four main suspects/NFIA</w:t>
      </w:r>
      <w:r>
        <w:br w:type="textWrapping" w:clear="all"/>
      </w:r>
    </w:p>
    <w:p w14:paraId="51DE2739" w14:textId="77777777" w:rsidR="00C94065" w:rsidRDefault="006944C1">
      <w:pPr>
        <w:pStyle w:val="TextNarr"/>
      </w:pPr>
      <w:r>
        <w:br w:type="textWrapping" w:clear="all"/>
      </w:r>
    </w:p>
    <w:p w14:paraId="5293A8CC" w14:textId="77777777" w:rsidR="00C94065" w:rsidRDefault="006944C1">
      <w:pPr>
        <w:pStyle w:val="TextNarr"/>
      </w:pPr>
      <w:r>
        <w:br w:type="textWrapping" w:clear="all"/>
      </w:r>
    </w:p>
    <w:p w14:paraId="05BF73F4" w14:textId="77777777" w:rsidR="00C94065" w:rsidRDefault="006944C1">
      <w:pPr>
        <w:pStyle w:val="TextNarr"/>
      </w:pPr>
      <w:r>
        <w:rPr>
          <w:noProof/>
        </w:rPr>
        <w:drawing>
          <wp:anchor distT="0" distB="0" distL="114300" distR="114300" simplePos="0" relativeHeight="251658378" behindDoc="0" locked="0" layoutInCell="1" allowOverlap="1" wp14:anchorId="4EEF062E" wp14:editId="42CCFC23">
            <wp:simplePos x="0" y="0"/>
            <wp:positionH relativeFrom="margin">
              <wp:align>left</wp:align>
            </wp:positionH>
            <wp:positionV relativeFrom="paragraph">
              <wp:posOffset>8890</wp:posOffset>
            </wp:positionV>
            <wp:extent cx="914400" cy="1143000"/>
            <wp:effectExtent l="0" t="0" r="0" b="0"/>
            <wp:wrapSquare wrapText="right"/>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39.png"/>
                    <pic:cNvPicPr/>
                  </pic:nvPicPr>
                  <pic:blipFill>
                    <a:blip r:embed="rId126"/>
                    <a:stretch>
                      <a:fillRect/>
                    </a:stretch>
                  </pic:blipFill>
                  <pic:spPr>
                    <a:xfrm>
                      <a:off x="0" y="0"/>
                      <a:ext cx="914400" cy="1143000"/>
                    </a:xfrm>
                    <a:prstGeom prst="rect">
                      <a:avLst/>
                    </a:prstGeom>
                  </pic:spPr>
                </pic:pic>
              </a:graphicData>
            </a:graphic>
          </wp:anchor>
        </w:drawing>
      </w:r>
      <w:r>
        <w:t xml:space="preserve">409.  </w:t>
      </w:r>
      <w:r>
        <w:fldChar w:fldCharType="begin"/>
      </w:r>
      <w:r>
        <w:instrText>XE "Plantagenêt:George (1449–1478)" \f A</w:instrText>
      </w:r>
      <w:r>
        <w:fldChar w:fldCharType="end"/>
      </w:r>
      <w:r>
        <w:fldChar w:fldCharType="begin"/>
      </w:r>
      <w:r>
        <w:instrText>XE "Dublin, Province of Leinster, Ireland, Europe" \f B</w:instrText>
      </w:r>
      <w:r>
        <w:fldChar w:fldCharType="end"/>
      </w:r>
      <w:r>
        <w:rPr>
          <w:b/>
          <w:color w:val="456EB5"/>
        </w:rPr>
        <w:t>George Plantagenêt</w:t>
      </w:r>
      <w:hyperlink w:anchor="ENDNOTE-2">
        <w:r w:rsidR="00C94065">
          <w:rPr>
            <w:vertAlign w:val="superscript"/>
          </w:rPr>
          <w:t>2</w:t>
        </w:r>
      </w:hyperlink>
      <w:r>
        <w:t xml:space="preserve">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21, 1449 in Dublin, Province of Leinster, Ireland, Europe.</w:t>
      </w:r>
      <w:r>
        <w:fldChar w:fldCharType="begin"/>
      </w:r>
      <w:r>
        <w:instrText>XE "England (Medieval), Europe" \f B</w:instrText>
      </w:r>
      <w:r>
        <w:fldChar w:fldCharType="end"/>
      </w:r>
      <w:r>
        <w:t xml:space="preserve"> He held the title of Sir; Knight of York; Duke of Clarence; Earl of Warwick and of Salisbury after 1449 in England (Medieval), Europe.</w:t>
      </w:r>
      <w:r>
        <w:fldChar w:fldCharType="begin"/>
      </w:r>
      <w:r>
        <w:instrText>XE "Tower of London, Region of Greater London, England (Medieval), Europe" \f B</w:instrText>
      </w:r>
      <w:r>
        <w:fldChar w:fldCharType="end"/>
      </w:r>
      <w:r>
        <w:t xml:space="preserve"> He died on February 18, 1478 at the age of 28 at Tower of London in Region of Greater London, England (Medieval), Europe. Some historians believe that George had evidence that King Edward IV's marriage was unlawful and that the king was pressured by his wife or her family to end the threat of exposure by executing his brother; he protested loudly against the action but following his conviction, George was privately executed at the age of 29 on Monday, February 18th, 1478 at the Tower</w:t>
      </w:r>
      <w:r>
        <w:fldChar w:fldCharType="begin"/>
      </w:r>
      <w:r>
        <w:instrText>XE "Buried in an unknown cemetery in the Tewkesbury Borough, Tewkesbury, Gloucestershire, England (Medieval), Europe" \f B</w:instrText>
      </w:r>
      <w:r>
        <w:fldChar w:fldCharType="end"/>
      </w:r>
      <w:r>
        <w:t xml:space="preserve"> George was buried after 1478 at Buried in an unknown cemetery in the Tewkesbury Borough in Tewkesbury, Gloucestershire, England (Medieval), Europe. He is buried beside his wife, Isabel, who had died in childbirth two years previously British royalty [ also see media ]</w:t>
      </w:r>
      <w:r>
        <w:br/>
      </w:r>
      <w:r>
        <w:br/>
        <w:t>Born in Dublin as the third son of Richard, Duke of York, and Cecily Neville; George was made Duke of Clarence in 1461</w:t>
      </w:r>
      <w:r>
        <w:br/>
      </w:r>
      <w:r>
        <w:br/>
        <w:t>After his brother Edward attained the throne, the king placed his two younger brothers, George, Duke of Clarence and Richard, Duke of Gloucester, in the household of his cousin the Earl of Warwick for tutoring and training</w:t>
      </w:r>
      <w:r>
        <w:br/>
      </w:r>
      <w:r>
        <w:br/>
        <w:t>In 1469, George married Isabel Neville, elder daughter of the Earl of Warwick</w:t>
      </w:r>
      <w:r>
        <w:br/>
      </w:r>
      <w:r>
        <w:br/>
        <w:t>When Warwick deserted Edward to ally himself with Margaret of Anjou, George joined him in France</w:t>
      </w:r>
      <w:r>
        <w:br/>
      </w:r>
      <w:r>
        <w:br/>
        <w:t xml:space="preserve">When Warwick hastily married or betrothed his younger daughter, Anne, to Henry VI's heir, however, George changed sides again </w:t>
      </w:r>
      <w:r>
        <w:br w:type="textWrapping" w:clear="all"/>
      </w:r>
    </w:p>
    <w:p w14:paraId="1CD002F4" w14:textId="77777777" w:rsidR="00C94065" w:rsidRDefault="006944C1">
      <w:pPr>
        <w:pStyle w:val="TextNarr"/>
      </w:pPr>
      <w:r>
        <w:br w:type="textWrapping" w:clear="all"/>
      </w:r>
    </w:p>
    <w:p w14:paraId="730DFDAA" w14:textId="77777777" w:rsidR="00C94065" w:rsidRDefault="006944C1">
      <w:pPr>
        <w:pStyle w:val="TextNarr"/>
      </w:pPr>
      <w:r>
        <w:fldChar w:fldCharType="begin"/>
      </w:r>
      <w:r>
        <w:instrText>XE "Neville:Anne (1404–1480)" \f A</w:instrText>
      </w:r>
      <w:r>
        <w:fldChar w:fldCharType="end"/>
      </w:r>
      <w:r>
        <w:fldChar w:fldCharType="begin"/>
      </w:r>
      <w:r>
        <w:instrText>XE "Raby Castle, Staindrop, Durhamshire, England (Medieval), Europe" \f B</w:instrText>
      </w:r>
      <w:r>
        <w:fldChar w:fldCharType="end"/>
      </w:r>
      <w:r>
        <w:t xml:space="preserve"> </w:t>
      </w:r>
      <w:r>
        <w:rPr>
          <w:b/>
          <w:color w:val="CF2127"/>
        </w:rPr>
        <w:t>Anne Neville</w:t>
      </w:r>
      <w:hyperlink w:anchor="ENDNOTE-2">
        <w:r w:rsidR="00C94065">
          <w:rPr>
            <w:vertAlign w:val="superscript"/>
          </w:rPr>
          <w:t>2</w:t>
        </w:r>
      </w:hyperlink>
      <w:r>
        <w:t xml:space="preserve"> was born on November 14, 1404 at Raby Castle in Staindrop, Durhamshire, England (Medieval), Europe. She held the title of  after 1404. Lady of Raby Castle; Baroness of Stafford; Countess of Perch, of Buckingham, of Hereford, of Northampton and of Stafford; 1st Duchess of Buckingham</w:t>
      </w:r>
      <w:r>
        <w:fldChar w:fldCharType="begin"/>
      </w:r>
      <w:r>
        <w:instrText>XE "Pleshey Castle, County of Essexshire, England (Medieval), Europe" \f B</w:instrText>
      </w:r>
      <w:r>
        <w:fldChar w:fldCharType="end"/>
      </w:r>
      <w:r>
        <w:t xml:space="preserve"> She died The cause of her death (at the age of 76) on Monday, September 20th, 1480 was that she was beheaded on September 20, 1480 at the age of 75 at Pleshey Castle in County of Essexshire, England (Medieval), Europe. She was beheaded in Medieval England</w:t>
      </w:r>
    </w:p>
    <w:p w14:paraId="7AC95758" w14:textId="77777777" w:rsidR="00C94065" w:rsidRDefault="006944C1">
      <w:pPr>
        <w:pStyle w:val="TextNarr"/>
      </w:pPr>
      <w:r>
        <w:br w:type="textWrapping" w:clear="all"/>
      </w:r>
    </w:p>
    <w:p w14:paraId="1928BD16" w14:textId="77777777" w:rsidR="00C94065" w:rsidRDefault="006944C1">
      <w:pPr>
        <w:pStyle w:val="TextNarr"/>
      </w:pPr>
      <w:r>
        <w:fldChar w:fldCharType="begin"/>
      </w:r>
      <w:r>
        <w:instrText>XE "Calais, Dordogne, Aquitaine, France (Medieval), Europe" \f B</w:instrText>
      </w:r>
      <w:r>
        <w:fldChar w:fldCharType="end"/>
      </w:r>
      <w:r>
        <w:t xml:space="preserve"> George Plantagenêt and Isabel were married on July 11, 1469 at Calais in Dordogne, Aquitaine, France (Medieval), Europe.</w:t>
      </w:r>
      <w:r>
        <w:fldChar w:fldCharType="begin"/>
      </w:r>
      <w:r>
        <w:instrText>XE "City of Westminster, Region of Greater London, England (Medieval), Europe" \f B</w:instrText>
      </w:r>
      <w:r>
        <w:fldChar w:fldCharType="end"/>
      </w:r>
      <w:r>
        <w:t xml:space="preserve"> They were married on July 12, 1472 at City of Westminster in Region of Greater London, England (Medieval), Europe.</w:t>
      </w:r>
    </w:p>
    <w:p w14:paraId="4AEAC10B" w14:textId="77777777" w:rsidR="00C94065" w:rsidRDefault="006944C1">
      <w:pPr>
        <w:pStyle w:val="TextNarr"/>
      </w:pPr>
      <w:r>
        <w:br w:type="textWrapping" w:clear="all"/>
      </w:r>
    </w:p>
    <w:p w14:paraId="2AFCAAD9" w14:textId="77777777" w:rsidR="00C94065" w:rsidRDefault="006944C1">
      <w:pPr>
        <w:pStyle w:val="TextNarr"/>
      </w:pPr>
      <w:r>
        <w:fldChar w:fldCharType="begin"/>
      </w:r>
      <w:r>
        <w:instrText>XE "&lt;No surname&gt;:Isabel (1451–1476)" \f A</w:instrText>
      </w:r>
      <w:r>
        <w:fldChar w:fldCharType="end"/>
      </w:r>
      <w:r>
        <w:fldChar w:fldCharType="begin"/>
      </w:r>
      <w:r>
        <w:instrText>XE "Warwick District, Warwick, Warwickshire, England (Medieval), Europe" \f B</w:instrText>
      </w:r>
      <w:r>
        <w:fldChar w:fldCharType="end"/>
      </w:r>
      <w:r>
        <w:t xml:space="preserve"> </w:t>
      </w:r>
      <w:r>
        <w:rPr>
          <w:b/>
          <w:color w:val="CF2127"/>
        </w:rPr>
        <w:t>Isabel</w:t>
      </w:r>
      <w:hyperlink w:anchor="ENDNOTE-2">
        <w:r w:rsidR="00C94065">
          <w:rPr>
            <w:vertAlign w:val="superscript"/>
          </w:rPr>
          <w:t>2</w:t>
        </w:r>
      </w:hyperlink>
      <w:r>
        <w:t xml:space="preserve"> was born on September 5, 1451 at Warwick District in Warwick, Warwickshire, England (Medieval), Europe.</w:t>
      </w:r>
      <w:r>
        <w:fldChar w:fldCharType="begin"/>
      </w:r>
      <w:r>
        <w:instrText>XE "Warwick District, Warwick, Warwickshire, England (Medieval), Europe" \f B</w:instrText>
      </w:r>
      <w:r>
        <w:fldChar w:fldCharType="end"/>
      </w:r>
      <w:r>
        <w:t xml:space="preserve"> She died on December 22, 1476 at the age of 25 at Warwick District in Warwick, Warwickshire, England (Medieval), Europe. The cause of her death (at the age of 25) on Friday, December 22nd, 1476 is not known-surviving in 1476 was difficult &amp; it occurred in Medieval England</w:t>
      </w:r>
      <w:r>
        <w:fldChar w:fldCharType="begin"/>
      </w:r>
      <w:r>
        <w:instrText>XE "Buried in an unknown cemetery in the Tewkesbury Borough, Tewkesbury, Gloucestershire, England (Medieval), Europe" \f B</w:instrText>
      </w:r>
      <w:r>
        <w:fldChar w:fldCharType="end"/>
      </w:r>
      <w:r>
        <w:t xml:space="preserve"> She was buried after December, 1476 at Buried in an unknown cemetery in the Tewkesbury Borough in Tewkesbury, Gloucestershire, England (Medieval), Europe.</w:t>
      </w:r>
    </w:p>
    <w:p w14:paraId="3A33173B" w14:textId="77777777" w:rsidR="00C94065" w:rsidRDefault="006944C1">
      <w:pPr>
        <w:pStyle w:val="TextNarr"/>
      </w:pPr>
      <w:r>
        <w:br w:type="textWrapping" w:clear="all"/>
      </w:r>
    </w:p>
    <w:p w14:paraId="550F0873" w14:textId="77777777" w:rsidR="00C94065" w:rsidRDefault="006944C1">
      <w:pPr>
        <w:pStyle w:val="TextNarr"/>
      </w:pPr>
      <w:r>
        <w:t xml:space="preserve"> George Plantagenêt and Isabel  had the following child:</w:t>
      </w:r>
      <w:r>
        <w:br w:type="textWrapping" w:clear="all"/>
      </w:r>
    </w:p>
    <w:p w14:paraId="3CC411B3" w14:textId="77777777" w:rsidR="00C94065" w:rsidRDefault="006944C1">
      <w:pPr>
        <w:pStyle w:val="TextNarr"/>
      </w:pPr>
      <w:r>
        <w:br w:type="textWrapping" w:clear="all"/>
      </w:r>
    </w:p>
    <w:p w14:paraId="48E7C569" w14:textId="77777777" w:rsidR="00C94065" w:rsidRDefault="006944C1">
      <w:pPr>
        <w:tabs>
          <w:tab w:val="right" w:pos="648"/>
          <w:tab w:val="right" w:pos="1440"/>
          <w:tab w:val="left" w:pos="1584"/>
        </w:tabs>
        <w:ind w:left="1584" w:hanging="1584"/>
      </w:pPr>
      <w:r>
        <w:fldChar w:fldCharType="begin"/>
      </w:r>
      <w:r>
        <w:instrText>XE "Plantagenêt:Margaret (1470–1541)" \f A</w:instrText>
      </w:r>
      <w:r>
        <w:fldChar w:fldCharType="end"/>
      </w:r>
      <w:r>
        <w:tab/>
        <w:t>+427</w:t>
      </w:r>
      <w:r>
        <w:tab/>
        <w:t>i</w:t>
      </w:r>
      <w:r>
        <w:tab/>
      </w:r>
      <w:r>
        <w:rPr>
          <w:b/>
          <w:color w:val="456EB5"/>
        </w:rPr>
        <w:t>Margaret Plantagenêt</w:t>
      </w:r>
      <w:r>
        <w:t>, born August 14, 1470, Bath, Somersetshire, England (Medieval), Europe</w:t>
      </w:r>
      <w:r>
        <w:fldChar w:fldCharType="begin"/>
      </w:r>
      <w:r>
        <w:instrText>XE "Born at the Farleigh Hungerford Castle, Bath, Somersetshire, England (Medieval), Europe" \f B</w:instrText>
      </w:r>
      <w:r>
        <w:fldChar w:fldCharType="end"/>
      </w:r>
      <w:r>
        <w:t>; married Richard Pole, September 22, 1491, Ellesborough, Buckinghamshire, England (Tudor), Europe</w:t>
      </w:r>
      <w:r>
        <w:fldChar w:fldCharType="begin"/>
      </w:r>
      <w:r>
        <w:instrText>XE "Ellesborough, Buckinghamshire, England (Tudor), Europe" \f B</w:instrText>
      </w:r>
      <w:r>
        <w:fldChar w:fldCharType="end"/>
      </w:r>
      <w:r>
        <w:t>; died May 27, 1541, Region of Greater London, England (Tudor), Europe</w:t>
      </w:r>
      <w:r>
        <w:fldChar w:fldCharType="begin"/>
      </w:r>
      <w:r>
        <w:instrText>XE "The Tower of London, Region of Greater London, England (Tudor), Europe" \f B</w:instrText>
      </w:r>
      <w:r>
        <w:fldChar w:fldCharType="end"/>
      </w:r>
      <w:r>
        <w:t>.</w:t>
      </w:r>
      <w:r>
        <w:br w:type="textWrapping" w:clear="all"/>
      </w:r>
    </w:p>
    <w:p w14:paraId="7E8D2E9F" w14:textId="77777777" w:rsidR="00C94065" w:rsidRDefault="006944C1">
      <w:pPr>
        <w:pStyle w:val="TextNarr"/>
      </w:pPr>
      <w:r>
        <w:br w:type="textWrapping" w:clear="all"/>
      </w:r>
    </w:p>
    <w:p w14:paraId="09429608" w14:textId="77777777" w:rsidR="00C94065" w:rsidRDefault="006944C1">
      <w:pPr>
        <w:pStyle w:val="TextNarr"/>
      </w:pPr>
      <w:r>
        <w:br w:type="textWrapping" w:clear="all"/>
      </w:r>
    </w:p>
    <w:p w14:paraId="5A826594" w14:textId="77777777" w:rsidR="00C94065" w:rsidRDefault="006944C1">
      <w:pPr>
        <w:pStyle w:val="TextNarr"/>
      </w:pPr>
      <w:r>
        <w:t xml:space="preserve">411.  </w:t>
      </w:r>
      <w:r>
        <w:fldChar w:fldCharType="begin"/>
      </w:r>
      <w:r>
        <w:instrText>XE "Botreaux:Margaret Don's 17th GGM (1406–1476)" \f A</w:instrText>
      </w:r>
      <w:r>
        <w:fldChar w:fldCharType="end"/>
      </w:r>
      <w:r>
        <w:fldChar w:fldCharType="begin"/>
      </w:r>
      <w:r>
        <w:instrText>XE "County of Lincolnshire, England (Medieval), Europe" \f B</w:instrText>
      </w:r>
      <w:r>
        <w:fldChar w:fldCharType="end"/>
      </w:r>
      <w:r>
        <w:rPr>
          <w:b/>
          <w:color w:val="456EB5"/>
        </w:rPr>
        <w:t>Margaret Botreaux Don's 17th GGM</w:t>
      </w:r>
      <w:r>
        <w:t xml:space="preserve">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11, 1406 in County of Lincolnshire, England (Medieval), Europe.</w:t>
      </w:r>
      <w:hyperlink w:anchor="ENDNOTE-34">
        <w:r w:rsidR="00C94065">
          <w:rPr>
            <w:vertAlign w:val="superscript"/>
          </w:rPr>
          <w:t>34</w:t>
        </w:r>
      </w:hyperlink>
      <w:r>
        <w:t xml:space="preserve"> She held the title of Baroness, Lady before 1476.</w:t>
      </w:r>
      <w:r>
        <w:fldChar w:fldCharType="begin"/>
      </w:r>
      <w:r>
        <w:instrText>XE "Buried in the cemetery at Salisbury Cathedral, Salisbury, Wiltshire, England (Medieval), Europe" \f B</w:instrText>
      </w:r>
      <w:r>
        <w:fldChar w:fldCharType="end"/>
      </w:r>
      <w:r>
        <w:t xml:space="preserve"> She was buried on February 7, 1476 at Buried in the cemetery at Salisbury Cathedral in Salisbury, Wiltshire, England (Medieval), Europe.</w:t>
      </w:r>
      <w:r>
        <w:fldChar w:fldCharType="begin"/>
      </w:r>
      <w:r>
        <w:instrText>XE "Salisbury, Wiltshire, England (Medieval), Europe" \f B</w:instrText>
      </w:r>
      <w:r>
        <w:fldChar w:fldCharType="end"/>
      </w:r>
      <w:r>
        <w:t xml:space="preserve"> Margaret died on February 7, 1476 at the age of 69 in Salisbury, Wiltshire, England (Medieval), Europe. The cause of her death (at the age of 70) on Monday, February 7th, 1476 is not known-surviving in 1476 was difficult</w:t>
      </w:r>
      <w:r>
        <w:br/>
      </w:r>
      <w:r>
        <w:br/>
        <w:t xml:space="preserve">Died as a Lady and as a Baroness </w:t>
      </w:r>
      <w:r>
        <w:fldChar w:fldCharType="begin"/>
      </w:r>
      <w:r>
        <w:instrText>XE "Heytesbury, Wiltshire, England (Medieval), Europe" \f B</w:instrText>
      </w:r>
      <w:r>
        <w:fldChar w:fldCharType="end"/>
      </w:r>
      <w:r>
        <w:t xml:space="preserve"> Margaret Botreaux Don's 17th GGM and Robert Hungerford Don's 17th GGF (in another branch) were married in 1439 in Heytesbury, Wiltshire, England (Medieval), Europe.</w:t>
      </w:r>
      <w:hyperlink w:anchor="ENDNOTE-34">
        <w:r w:rsidR="00C94065">
          <w:rPr>
            <w:vertAlign w:val="superscript"/>
          </w:rPr>
          <w:t>34</w:t>
        </w:r>
      </w:hyperlink>
      <w:r>
        <w:fldChar w:fldCharType="begin"/>
      </w:r>
      <w:r>
        <w:instrText>XE "Hungerford:Walter (1378–1449)" \f A</w:instrText>
      </w:r>
      <w:r>
        <w:fldChar w:fldCharType="end"/>
      </w:r>
      <w:r>
        <w:fldChar w:fldCharType="begin"/>
      </w:r>
      <w:r>
        <w:instrText>XE "Peverell:Katherine (1380–1426)" \f A</w:instrText>
      </w:r>
      <w:r>
        <w:fldChar w:fldCharType="end"/>
      </w:r>
      <w:r>
        <w:br w:type="textWrapping" w:clear="all"/>
      </w:r>
    </w:p>
    <w:p w14:paraId="577FD334" w14:textId="77777777" w:rsidR="00C94065" w:rsidRDefault="006944C1">
      <w:pPr>
        <w:pStyle w:val="TextNarr"/>
      </w:pPr>
      <w:r>
        <w:br w:type="textWrapping" w:clear="all"/>
      </w:r>
    </w:p>
    <w:p w14:paraId="5DD65611" w14:textId="77777777" w:rsidR="00C94065" w:rsidRDefault="006944C1">
      <w:pPr>
        <w:pStyle w:val="TextNarr"/>
      </w:pPr>
      <w:r>
        <w:fldChar w:fldCharType="begin"/>
      </w:r>
      <w:r>
        <w:instrText>XE "Hungerford:Robert Don's 17th GGF (in another branch) (1409–1459)" \f A</w:instrText>
      </w:r>
      <w:r>
        <w:fldChar w:fldCharType="end"/>
      </w:r>
      <w:r>
        <w:fldChar w:fldCharType="begin"/>
      </w:r>
      <w:r>
        <w:instrText>XE "Fairlee, Hampshire, England (Medieval), Europe" \f B</w:instrText>
      </w:r>
      <w:r>
        <w:fldChar w:fldCharType="end"/>
      </w:r>
      <w:r>
        <w:t xml:space="preserve"> </w:t>
      </w:r>
      <w:r>
        <w:rPr>
          <w:b/>
          <w:color w:val="456EB5"/>
        </w:rPr>
        <w:t>Robert Hungerford Don's 17th GGF (in another branch)</w:t>
      </w:r>
      <w:hyperlink w:anchor="ENDNOTE-189">
        <w:r w:rsidR="00C94065">
          <w:rPr>
            <w:vertAlign w:val="superscript"/>
          </w:rPr>
          <w:t>189</w:t>
        </w:r>
      </w:hyperlink>
      <w:r>
        <w:t>, son of Walter Hungerford and Katherine Peverell, was born in September, 1409 in Fairlee, Hampshire, England (Medieval), Europe.</w:t>
      </w:r>
      <w:hyperlink w:anchor="ENDNOTE-190">
        <w:r w:rsidR="00C94065">
          <w:rPr>
            <w:vertAlign w:val="superscript"/>
          </w:rPr>
          <w:t>190</w:t>
        </w:r>
      </w:hyperlink>
      <w:r>
        <w:fldChar w:fldCharType="begin"/>
      </w:r>
      <w:r>
        <w:instrText>XE "Farleigh Hungerford, Somersetshire, England (Medieval), Europe" \f B</w:instrText>
      </w:r>
      <w:r>
        <w:fldChar w:fldCharType="end"/>
      </w:r>
      <w:r>
        <w:t xml:space="preserve"> He held the title of Lord &amp; 2nd Baron of Hungerford, Sir after 1409 in Farleigh Hungerford, Somersetshire, England (Medieval), Europe.</w:t>
      </w:r>
      <w:r>
        <w:fldChar w:fldCharType="begin"/>
      </w:r>
      <w:r>
        <w:instrText>XE "England (Medieval), Europe" \f B</w:instrText>
      </w:r>
      <w:r>
        <w:fldChar w:fldCharType="end"/>
      </w:r>
      <w:r>
        <w:t xml:space="preserve"> He was at  in England (Medieval), Europe on or around  between 1433 and 1443 when the Wilts, Oxford, Buckingham, Cornwall, Warwick occurred.</w:t>
      </w:r>
      <w:hyperlink w:anchor="ENDNOTE-191">
        <w:r w:rsidR="00C94065">
          <w:rPr>
            <w:vertAlign w:val="superscript"/>
          </w:rPr>
          <w:t>191</w:t>
        </w:r>
      </w:hyperlink>
      <w:r>
        <w:fldChar w:fldCharType="begin"/>
      </w:r>
      <w:r>
        <w:instrText>XE "Salisbury, Wiltshire, England (Medieval), Europe" \f B</w:instrText>
      </w:r>
      <w:r>
        <w:fldChar w:fldCharType="end"/>
      </w:r>
      <w:r>
        <w:t xml:space="preserve"> Robert died on May 18, 1459 at the age of 49 in Salisbury, Wiltshire, England (Medieval), Europe. The cause of his death (at the age of 50) on Wednesday, May 18th, 1459 is not known-surviving in 1459 was difficult</w:t>
      </w:r>
      <w:r>
        <w:br/>
      </w:r>
      <w:r>
        <w:br/>
        <w:t>Died as a Sir, a Lord and as the 2nd Baron of Hungerford</w:t>
      </w:r>
      <w:r>
        <w:fldChar w:fldCharType="begin"/>
      </w:r>
      <w:r>
        <w:instrText>XE "Buried in an unknown cemetery, Salisbury, Wiltshire, England (Medieval), Europe" \f B</w:instrText>
      </w:r>
      <w:r>
        <w:fldChar w:fldCharType="end"/>
      </w:r>
      <w:r>
        <w:t xml:space="preserve"> He was buried after May 18, 1459 at Buried in an unknown cemetery in Salisbury, Wiltshire, England (Medieval), Europe.</w:t>
      </w:r>
    </w:p>
    <w:p w14:paraId="02B0C4C3" w14:textId="77777777" w:rsidR="00C94065" w:rsidRDefault="006944C1">
      <w:pPr>
        <w:pStyle w:val="TextNarr"/>
      </w:pPr>
      <w:r>
        <w:br w:type="textWrapping" w:clear="all"/>
      </w:r>
    </w:p>
    <w:p w14:paraId="5279269C" w14:textId="77777777" w:rsidR="00C94065" w:rsidRDefault="006944C1">
      <w:pPr>
        <w:pStyle w:val="TextNarr"/>
      </w:pPr>
      <w:r>
        <w:t xml:space="preserve"> Robert Hungerford and Margaret Botreaux had the following children:</w:t>
      </w:r>
      <w:r>
        <w:br w:type="textWrapping" w:clear="all"/>
      </w:r>
    </w:p>
    <w:p w14:paraId="0CCB0A3D" w14:textId="77777777" w:rsidR="00C94065" w:rsidRDefault="006944C1">
      <w:pPr>
        <w:pStyle w:val="TextNarr"/>
      </w:pPr>
      <w:r>
        <w:br w:type="textWrapping" w:clear="all"/>
      </w:r>
    </w:p>
    <w:p w14:paraId="64548F4A" w14:textId="77777777" w:rsidR="00C94065" w:rsidRDefault="006944C1">
      <w:pPr>
        <w:tabs>
          <w:tab w:val="right" w:pos="648"/>
          <w:tab w:val="right" w:pos="1440"/>
          <w:tab w:val="left" w:pos="1584"/>
        </w:tabs>
        <w:ind w:left="1584" w:hanging="1584"/>
      </w:pPr>
      <w:r>
        <w:fldChar w:fldCharType="begin"/>
      </w:r>
      <w:r>
        <w:instrText>XE "Hungerford:Robert (1422–1464)" \f A</w:instrText>
      </w:r>
      <w:r>
        <w:fldChar w:fldCharType="end"/>
      </w:r>
      <w:r>
        <w:tab/>
        <w:t>428</w:t>
      </w:r>
      <w:r>
        <w:tab/>
        <w:t>i</w:t>
      </w:r>
      <w:r>
        <w:tab/>
      </w:r>
      <w:r>
        <w:fldChar w:fldCharType="begin"/>
      </w:r>
      <w:r>
        <w:instrText>XE "Swanborne is also shown as in Hampshire / NFIA, Swanbourne, Buckinghamshire, England (Medieval), Europe" \f B</w:instrText>
      </w:r>
      <w:r>
        <w:fldChar w:fldCharType="end"/>
      </w:r>
      <w:r>
        <w:rPr>
          <w:b/>
        </w:rPr>
        <w:t>Robert Hungerford</w:t>
      </w:r>
      <w:hyperlink w:anchor="ENDNOTE-2">
        <w:r w:rsidR="00C94065">
          <w:rPr>
            <w:vertAlign w:val="superscript"/>
          </w:rPr>
          <w:t>2</w:t>
        </w:r>
      </w:hyperlink>
      <w:r>
        <w:t xml:space="preserve"> was born in 1422 at Swanborne is also shown as in Hampshire / NFIA in Swanbourne, Buckinghamshire, England (Medieval), Europe. He held the title of 3rd Lord Hungerford, Sir after 1422.</w:t>
      </w:r>
      <w:r>
        <w:fldChar w:fldCharType="begin"/>
      </w:r>
      <w:r>
        <w:instrText>XE "Newcastle Upon Tyne, Northumberlandshire, England (Medieval), Europe" \f B</w:instrText>
      </w:r>
      <w:r>
        <w:fldChar w:fldCharType="end"/>
      </w:r>
      <w:r>
        <w:t xml:space="preserve"> He died on May 18, 1464 at the age of 42 in Newcastle Upon Tyne, Northumberlandshire, England (Medieval), Europe. The cause of his death (at the age of 42) on Wednesday, May 18th, 1464 is not known-surviving in 1464 was difficult</w:t>
      </w:r>
      <w:r>
        <w:br/>
      </w:r>
      <w:r>
        <w:br/>
        <w:t>Died as a Sir and as the 3rd Lord Hungerford</w:t>
      </w:r>
      <w:r>
        <w:br w:type="textWrapping" w:clear="all"/>
      </w:r>
    </w:p>
    <w:p w14:paraId="1B09EE84" w14:textId="77777777" w:rsidR="00C94065" w:rsidRDefault="006944C1">
      <w:pPr>
        <w:tabs>
          <w:tab w:val="right" w:pos="648"/>
          <w:tab w:val="right" w:pos="1440"/>
          <w:tab w:val="left" w:pos="1584"/>
        </w:tabs>
        <w:ind w:left="1584" w:hanging="1584"/>
      </w:pPr>
      <w:r>
        <w:fldChar w:fldCharType="begin"/>
      </w:r>
      <w:r>
        <w:instrText>XE "Hungerford:Catherine (1426–1451)" \f A</w:instrText>
      </w:r>
      <w:r>
        <w:fldChar w:fldCharType="end"/>
      </w:r>
      <w:r>
        <w:tab/>
        <w:t>429</w:t>
      </w:r>
      <w:r>
        <w:tab/>
        <w:t>ii</w:t>
      </w:r>
      <w:r>
        <w:tab/>
      </w:r>
      <w:r>
        <w:rPr>
          <w:b/>
        </w:rPr>
        <w:t>Catherine Hungerford</w:t>
      </w:r>
      <w:hyperlink w:anchor="ENDNOTE-2">
        <w:r w:rsidR="00C94065">
          <w:rPr>
            <w:vertAlign w:val="superscript"/>
          </w:rPr>
          <w:t>2</w:t>
        </w:r>
      </w:hyperlink>
      <w:r>
        <w:t xml:space="preserve"> was born in 1426.</w:t>
      </w:r>
      <w:r>
        <w:fldChar w:fldCharType="begin"/>
      </w:r>
      <w:r>
        <w:instrText>XE "This global place was used as neither death nor birth locations are known, A Conceptual Continent that surrounds the Region of Oceania" \f B</w:instrText>
      </w:r>
      <w:r>
        <w:fldChar w:fldCharType="end"/>
      </w:r>
      <w:r>
        <w:t xml:space="preserve"> She died in 1451 at the age of 25 at This global place was used as neither death nor birth locations are known in A Conceptual Continent that surrounds the Region of Oceania. The cause of her death (at the age of 25) in the year of 1451 is not known-surviving in 1451 was difficult-as neither death or birth location are known, used the conceptual continent</w:t>
      </w:r>
      <w:r>
        <w:br w:type="textWrapping" w:clear="all"/>
      </w:r>
    </w:p>
    <w:p w14:paraId="670FEF41" w14:textId="77777777" w:rsidR="00C94065" w:rsidRDefault="006944C1">
      <w:pPr>
        <w:tabs>
          <w:tab w:val="right" w:pos="648"/>
          <w:tab w:val="right" w:pos="1440"/>
          <w:tab w:val="left" w:pos="1584"/>
        </w:tabs>
        <w:ind w:left="1584" w:hanging="1584"/>
      </w:pPr>
      <w:r>
        <w:fldChar w:fldCharType="begin"/>
      </w:r>
      <w:r>
        <w:instrText>XE "Hungerford:Eleanor Alice Don's 16th GGM (1426–1475)" \f A</w:instrText>
      </w:r>
      <w:r>
        <w:fldChar w:fldCharType="end"/>
      </w:r>
      <w:r>
        <w:tab/>
        <w:t>+430</w:t>
      </w:r>
      <w:r>
        <w:tab/>
        <w:t>iii</w:t>
      </w:r>
      <w:r>
        <w:tab/>
      </w:r>
      <w:r>
        <w:rPr>
          <w:b/>
          <w:color w:val="456EB5"/>
        </w:rPr>
        <w:t>Eleanor Alice Hungerford Don's 16th GGM</w:t>
      </w:r>
      <w:r>
        <w:t>, born June 11, 1426, Farleigh Hungerford, Somersetshire, England (Medieval), Europe</w:t>
      </w:r>
      <w:r>
        <w:fldChar w:fldCharType="begin"/>
      </w:r>
      <w:r>
        <w:instrText>XE "Farleigh Hungerford, Somersetshire, England (Medieval), Europe" \f B</w:instrText>
      </w:r>
      <w:r>
        <w:fldChar w:fldCharType="end"/>
      </w:r>
      <w:r>
        <w:t>; married Johannes White III; Don's 16th GGF (in another branch), 1452, County of Hampshire, England (Medieval), Europe</w:t>
      </w:r>
      <w:r>
        <w:fldChar w:fldCharType="begin"/>
      </w:r>
      <w:r>
        <w:instrText>XE "County of Hampshire, England (Medieval), Europe" \f B</w:instrText>
      </w:r>
      <w:r>
        <w:fldChar w:fldCharType="end"/>
      </w:r>
      <w:r>
        <w:t>; married William Tyrrell {tagged} parents, after 1462, County of Hampshire, England (Medieval), Europe</w:t>
      </w:r>
      <w:r>
        <w:fldChar w:fldCharType="begin"/>
      </w:r>
      <w:r>
        <w:instrText>XE "County of Hampshire, England (Medieval), Europe" \f B</w:instrText>
      </w:r>
      <w:r>
        <w:fldChar w:fldCharType="end"/>
      </w:r>
      <w:r>
        <w:t>; married Henry FitzLewis, after 1471, County of Hampshire, England (Medieval), Europe</w:t>
      </w:r>
      <w:r>
        <w:fldChar w:fldCharType="begin"/>
      </w:r>
      <w:r>
        <w:instrText>XE "County of Hampshire, England (Medieval), Europe" \f B</w:instrText>
      </w:r>
      <w:r>
        <w:fldChar w:fldCharType="end"/>
      </w:r>
      <w:r>
        <w:t>; died 1475, Swanbourne, Buckinghamshire, England (Medieval), Europe</w:t>
      </w:r>
      <w:r>
        <w:fldChar w:fldCharType="begin"/>
      </w:r>
      <w:r>
        <w:instrText>XE "Swanbourne, Buckinghamshire, England (Medieval), Europe" \f B</w:instrText>
      </w:r>
      <w:r>
        <w:fldChar w:fldCharType="end"/>
      </w:r>
      <w:r>
        <w:t>.</w:t>
      </w:r>
      <w:r>
        <w:br w:type="textWrapping" w:clear="all"/>
      </w:r>
    </w:p>
    <w:p w14:paraId="695A7E62" w14:textId="77777777" w:rsidR="00C94065" w:rsidRDefault="006944C1">
      <w:pPr>
        <w:tabs>
          <w:tab w:val="right" w:pos="648"/>
          <w:tab w:val="right" w:pos="1440"/>
          <w:tab w:val="left" w:pos="1584"/>
        </w:tabs>
        <w:ind w:left="1584" w:hanging="1584"/>
      </w:pPr>
      <w:r>
        <w:fldChar w:fldCharType="begin"/>
      </w:r>
      <w:r>
        <w:instrText>XE "Hungerford:Catherine Delaware (1438–1493)" \f A</w:instrText>
      </w:r>
      <w:r>
        <w:fldChar w:fldCharType="end"/>
      </w:r>
      <w:r>
        <w:tab/>
        <w:t>431</w:t>
      </w:r>
      <w:r>
        <w:tab/>
        <w:t>iv</w:t>
      </w:r>
      <w:r>
        <w:tab/>
      </w:r>
      <w:r>
        <w:fldChar w:fldCharType="begin"/>
      </w:r>
      <w:r>
        <w:instrText>XE "Farleigh Hungerford, Somersetshire, England (Medieval), Europe" \f B</w:instrText>
      </w:r>
      <w:r>
        <w:fldChar w:fldCharType="end"/>
      </w:r>
      <w:r>
        <w:rPr>
          <w:b/>
        </w:rPr>
        <w:t>Catherine Delaware Hungerford</w:t>
      </w:r>
      <w:hyperlink w:anchor="ENDNOTE-2">
        <w:r w:rsidR="00C94065">
          <w:rPr>
            <w:vertAlign w:val="superscript"/>
          </w:rPr>
          <w:t>2</w:t>
        </w:r>
      </w:hyperlink>
      <w:r>
        <w:t xml:space="preserve"> was born on June 10, 1438 in Farleigh Hungerford, Somersetshire, England (Medieval), Europe. She held the title of Baroness, Lady before 1492.</w:t>
      </w:r>
      <w:r>
        <w:fldChar w:fldCharType="begin"/>
      </w:r>
      <w:r>
        <w:instrText>XE "Spencercombe, Devonshire, England (Tudor), Europe" \f B</w:instrText>
      </w:r>
      <w:r>
        <w:fldChar w:fldCharType="end"/>
      </w:r>
      <w:r>
        <w:t xml:space="preserve"> She died on May 12, 1493 at the age of 54 in Spencercombe, Devonshire, England (Tudor), Europe. The cause of her death (at the age of 55) on Friday, May 12th, 1493 is not known-surviving in 1493 was difficult</w:t>
      </w:r>
      <w:r>
        <w:br/>
      </w:r>
      <w:r>
        <w:br/>
        <w:t>Died as a Lady and as a Baroness</w:t>
      </w:r>
      <w:r>
        <w:br w:type="textWrapping" w:clear="all"/>
      </w:r>
    </w:p>
    <w:p w14:paraId="4FAF5369" w14:textId="77777777" w:rsidR="00C94065" w:rsidRDefault="006944C1">
      <w:pPr>
        <w:tabs>
          <w:tab w:val="right" w:pos="648"/>
          <w:tab w:val="right" w:pos="1440"/>
          <w:tab w:val="left" w:pos="1584"/>
        </w:tabs>
        <w:ind w:left="1584" w:hanging="1584"/>
      </w:pPr>
      <w:r>
        <w:fldChar w:fldCharType="begin"/>
      </w:r>
      <w:r>
        <w:instrText>XE "Hungerford:Philippa (1440–1440)" \f A</w:instrText>
      </w:r>
      <w:r>
        <w:fldChar w:fldCharType="end"/>
      </w:r>
      <w:r>
        <w:tab/>
        <w:t>432</w:t>
      </w:r>
      <w:r>
        <w:tab/>
        <w:t>v</w:t>
      </w:r>
      <w:r>
        <w:tab/>
      </w:r>
      <w:r>
        <w:fldChar w:fldCharType="begin"/>
      </w:r>
      <w:r>
        <w:instrText>XE "Fairlee, Hampshire, England (Medieval), Europe" \f B</w:instrText>
      </w:r>
      <w:r>
        <w:fldChar w:fldCharType="end"/>
      </w:r>
      <w:r>
        <w:rPr>
          <w:b/>
        </w:rPr>
        <w:t>Philippa Hungerford</w:t>
      </w:r>
      <w:hyperlink w:anchor="ENDNOTE-2">
        <w:r w:rsidR="00C94065">
          <w:rPr>
            <w:vertAlign w:val="superscript"/>
          </w:rPr>
          <w:t>2</w:t>
        </w:r>
      </w:hyperlink>
      <w:r>
        <w:t xml:space="preserve"> was born about 1440 in Fairlee, Hampshire, England (Medieval), Europe.</w:t>
      </w:r>
      <w:r>
        <w:fldChar w:fldCharType="begin"/>
      </w:r>
      <w:r>
        <w:instrText>XE "Farleigh Hungerford, Somersetshire, England (Medieval), Europe" \f B</w:instrText>
      </w:r>
      <w:r>
        <w:fldChar w:fldCharType="end"/>
      </w:r>
      <w:r>
        <w:t xml:space="preserve"> She died after 1440 at the age of 0 in Farleigh Hungerford, Somersetshire, England (Medieval), Europe. The cause of her death (sadly, as an infant in their 1st year) in the year of 1440 is not known-surviving in 1440 as an infant was difficult &amp; it occurred in Medieval England (location not known; used birth place)</w:t>
      </w:r>
      <w:r>
        <w:br w:type="textWrapping" w:clear="all"/>
      </w:r>
    </w:p>
    <w:p w14:paraId="141FCCDF" w14:textId="77777777" w:rsidR="00C94065" w:rsidRDefault="006944C1">
      <w:pPr>
        <w:pStyle w:val="TextNarr"/>
      </w:pPr>
      <w:r>
        <w:br w:type="textWrapping" w:clear="all"/>
      </w:r>
    </w:p>
    <w:p w14:paraId="230345CE" w14:textId="77777777" w:rsidR="00C94065" w:rsidRDefault="006944C1">
      <w:pPr>
        <w:pStyle w:val="HeadingsNarr"/>
      </w:pPr>
      <w:r>
        <w:t>37th Generation</w:t>
      </w:r>
      <w:r>
        <w:br w:type="textWrapping" w:clear="all"/>
      </w:r>
    </w:p>
    <w:p w14:paraId="4F99AB8E" w14:textId="77777777" w:rsidR="00C94065" w:rsidRDefault="006944C1">
      <w:pPr>
        <w:pStyle w:val="TextNarr"/>
      </w:pPr>
      <w:r>
        <w:br w:type="textWrapping" w:clear="all"/>
      </w:r>
    </w:p>
    <w:p w14:paraId="55573782" w14:textId="77777777" w:rsidR="00C94065" w:rsidRDefault="006944C1">
      <w:pPr>
        <w:pStyle w:val="TextNarr"/>
      </w:pPr>
      <w:r>
        <w:rPr>
          <w:noProof/>
        </w:rPr>
        <w:drawing>
          <wp:anchor distT="0" distB="0" distL="114300" distR="114300" simplePos="0" relativeHeight="251658379" behindDoc="0" locked="0" layoutInCell="1" allowOverlap="1" wp14:anchorId="4CF193FF" wp14:editId="6AC769D6">
            <wp:simplePos x="0" y="0"/>
            <wp:positionH relativeFrom="margin">
              <wp:align>left</wp:align>
            </wp:positionH>
            <wp:positionV relativeFrom="paragraph">
              <wp:posOffset>8890</wp:posOffset>
            </wp:positionV>
            <wp:extent cx="928688" cy="1143000"/>
            <wp:effectExtent l="0" t="0" r="0" b="0"/>
            <wp:wrapSquare wrapText="right"/>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40.png"/>
                    <pic:cNvPicPr/>
                  </pic:nvPicPr>
                  <pic:blipFill>
                    <a:blip r:embed="rId127"/>
                    <a:stretch>
                      <a:fillRect/>
                    </a:stretch>
                  </pic:blipFill>
                  <pic:spPr>
                    <a:xfrm>
                      <a:off x="0" y="0"/>
                      <a:ext cx="928688" cy="1143000"/>
                    </a:xfrm>
                    <a:prstGeom prst="rect">
                      <a:avLst/>
                    </a:prstGeom>
                  </pic:spPr>
                </pic:pic>
              </a:graphicData>
            </a:graphic>
          </wp:anchor>
        </w:drawing>
      </w:r>
      <w:r>
        <w:t xml:space="preserve">412.  </w:t>
      </w:r>
      <w:r>
        <w:fldChar w:fldCharType="begin"/>
      </w:r>
      <w:r>
        <w:instrText>XE "Jenkes:Roland Don's 14th GGF (1446–1535)" \f A</w:instrText>
      </w:r>
      <w:r>
        <w:fldChar w:fldCharType="end"/>
      </w:r>
      <w:r>
        <w:fldChar w:fldCharType="begin"/>
      </w:r>
      <w:r>
        <w:instrText>XE "Wolverton, Buckinghamshire, England (Medieval), Europe" \f B</w:instrText>
      </w:r>
      <w:r>
        <w:fldChar w:fldCharType="end"/>
      </w:r>
      <w:r>
        <w:rPr>
          <w:b/>
          <w:color w:val="456EB5"/>
        </w:rPr>
        <w:t>Roland Jenkes Don's 14th GGF</w:t>
      </w:r>
      <w:hyperlink w:anchor="ENDNOTE-191">
        <w:r w:rsidR="00C94065">
          <w:rPr>
            <w:vertAlign w:val="superscript"/>
          </w:rPr>
          <w:t>191</w:t>
        </w:r>
      </w:hyperlink>
      <w:r>
        <w:t xml:space="preserve">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1446 in Wolverton, Buckinghamshire, England (Medieval), Europe.</w:t>
      </w:r>
      <w:r>
        <w:fldChar w:fldCharType="begin"/>
      </w:r>
      <w:r>
        <w:instrText>XE "Wolverton, Buckinghamshire, England (Tudor), Europe" \f B</w:instrText>
      </w:r>
      <w:r>
        <w:fldChar w:fldCharType="end"/>
      </w:r>
      <w:r>
        <w:t xml:space="preserve"> He died in 1535 at the age of 89 in Wolverton, Buckinghamshire, England (Tudor), Europe. The cause of his death (at the age of 89) in the year of 1535 is not known-surviving in 1535 was difficult &amp; it occurred in Tudor England He was also known as Rowland. </w:t>
      </w:r>
      <w:r>
        <w:fldChar w:fldCharType="begin"/>
      </w:r>
      <w:r>
        <w:instrText>XE "Wolverton, Shropshire, England (Medieval), Europe" \f B</w:instrText>
      </w:r>
      <w:r>
        <w:fldChar w:fldCharType="end"/>
      </w:r>
      <w:r>
        <w:t xml:space="preserve"> Roland Jenkes Don's 14th GGF and Mary Moore Don's 14th GGM (in another branch) were married about 1455 in Wolverton, Shropshire, England (Medieval), Europe.</w:t>
      </w:r>
      <w:r>
        <w:fldChar w:fldCharType="begin"/>
      </w:r>
      <w:r>
        <w:instrText>XE "Saint James's Palace in the City of Westminster, Region of Greater London, England (Medieval), Europe" \f B</w:instrText>
      </w:r>
      <w:r>
        <w:fldChar w:fldCharType="end"/>
      </w:r>
      <w:r>
        <w:t xml:space="preserve"> They were married in 1479 at Saint James's Palace in the City of Westminster in Region of Greater London, England (Medieval), Europe.</w:t>
      </w:r>
      <w:r>
        <w:fldChar w:fldCharType="begin"/>
      </w:r>
      <w:r>
        <w:instrText>XE "Moore:Richard (1408–1500)" \f A</w:instrText>
      </w:r>
      <w:r>
        <w:fldChar w:fldCharType="end"/>
      </w:r>
      <w:r>
        <w:fldChar w:fldCharType="begin"/>
      </w:r>
      <w:r>
        <w:instrText>XE "Perkes:(mother) of Mary-by Richard (1419–1510)" \f A</w:instrText>
      </w:r>
      <w:r>
        <w:fldChar w:fldCharType="end"/>
      </w:r>
      <w:r>
        <w:br w:type="textWrapping" w:clear="all"/>
      </w:r>
    </w:p>
    <w:p w14:paraId="0DF956AA" w14:textId="77777777" w:rsidR="00C94065" w:rsidRDefault="006944C1">
      <w:pPr>
        <w:pStyle w:val="TextNarr"/>
      </w:pPr>
      <w:r>
        <w:br w:type="textWrapping" w:clear="all"/>
      </w:r>
    </w:p>
    <w:p w14:paraId="317E6278" w14:textId="77777777" w:rsidR="00C94065" w:rsidRDefault="006944C1">
      <w:pPr>
        <w:pStyle w:val="TextNarr"/>
      </w:pPr>
      <w:r>
        <w:rPr>
          <w:noProof/>
        </w:rPr>
        <w:drawing>
          <wp:anchor distT="0" distB="0" distL="114300" distR="114300" simplePos="0" relativeHeight="251658380" behindDoc="0" locked="0" layoutInCell="1" allowOverlap="1" wp14:anchorId="7F342C87" wp14:editId="0F9D2591">
            <wp:simplePos x="0" y="0"/>
            <wp:positionH relativeFrom="margin">
              <wp:align>left</wp:align>
            </wp:positionH>
            <wp:positionV relativeFrom="paragraph">
              <wp:posOffset>8890</wp:posOffset>
            </wp:positionV>
            <wp:extent cx="721519" cy="1143000"/>
            <wp:effectExtent l="0" t="0" r="0" b="0"/>
            <wp:wrapSquare wrapText="right"/>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41.png"/>
                    <pic:cNvPicPr/>
                  </pic:nvPicPr>
                  <pic:blipFill>
                    <a:blip r:embed="rId128"/>
                    <a:stretch>
                      <a:fillRect/>
                    </a:stretch>
                  </pic:blipFill>
                  <pic:spPr>
                    <a:xfrm>
                      <a:off x="0" y="0"/>
                      <a:ext cx="721519" cy="1143000"/>
                    </a:xfrm>
                    <a:prstGeom prst="rect">
                      <a:avLst/>
                    </a:prstGeom>
                  </pic:spPr>
                </pic:pic>
              </a:graphicData>
            </a:graphic>
          </wp:anchor>
        </w:drawing>
      </w:r>
      <w:r>
        <w:fldChar w:fldCharType="begin"/>
      </w:r>
      <w:r>
        <w:instrText>XE "Moore:Mary Don's 14th GGM (in another branch) (1450–1500)" \f A</w:instrText>
      </w:r>
      <w:r>
        <w:fldChar w:fldCharType="end"/>
      </w:r>
      <w:r>
        <w:fldChar w:fldCharType="begin"/>
      </w:r>
      <w:r>
        <w:instrText>XE "Wolverton, Buckinghamshire, England (Medieval), Europe" \f B</w:instrText>
      </w:r>
      <w:r>
        <w:fldChar w:fldCharType="end"/>
      </w:r>
      <w:r>
        <w:t xml:space="preserve"> </w:t>
      </w:r>
      <w:r>
        <w:rPr>
          <w:b/>
          <w:color w:val="456EB5"/>
        </w:rPr>
        <w:t>Mary Moore Don's 14th GGM (in another branch)</w:t>
      </w:r>
      <w:hyperlink w:anchor="ENDNOTE-2">
        <w:r w:rsidR="00C94065">
          <w:rPr>
            <w:vertAlign w:val="superscript"/>
          </w:rPr>
          <w:t>2</w:t>
        </w:r>
      </w:hyperlink>
      <w:r>
        <w:t>, daughter of Richard Moore and (mother) Perkes, was born in 1450 in Wolverton, Buckinghamshire, England (Medieval), Europe.</w:t>
      </w:r>
      <w:r>
        <w:fldChar w:fldCharType="begin"/>
      </w:r>
      <w:r>
        <w:instrText>XE "Wolverton, Buckinghamshire, England (Tudor), Europe" \f B</w:instrText>
      </w:r>
      <w:r>
        <w:fldChar w:fldCharType="end"/>
      </w:r>
      <w:r>
        <w:t xml:space="preserve"> She died in 1500 at the age of 50 in Wolverton, Buckinghamshire, England (Tudor), Europe. The cause of her death (at the age of 50) in the year of 1500 is not known-surviving in 1500 was difficult &amp; it occurred in Tudor England She was also known as daughter and heir to Perkes &amp; Richard Moore.</w:t>
      </w:r>
      <w:r>
        <w:br w:type="textWrapping" w:clear="all"/>
      </w:r>
    </w:p>
    <w:p w14:paraId="58945D99" w14:textId="77777777" w:rsidR="00C94065" w:rsidRDefault="006944C1">
      <w:pPr>
        <w:pStyle w:val="TextNarr"/>
      </w:pPr>
      <w:r>
        <w:br w:type="textWrapping" w:clear="all"/>
      </w:r>
    </w:p>
    <w:p w14:paraId="4ED7A5C6" w14:textId="77777777" w:rsidR="00C94065" w:rsidRDefault="006944C1">
      <w:pPr>
        <w:pStyle w:val="TextNarr"/>
      </w:pPr>
      <w:r>
        <w:t xml:space="preserve"> Roland Jenkes and Mary Moore had the following children:</w:t>
      </w:r>
      <w:r>
        <w:br w:type="textWrapping" w:clear="all"/>
      </w:r>
    </w:p>
    <w:p w14:paraId="41FF8C0C" w14:textId="77777777" w:rsidR="00C94065" w:rsidRDefault="006944C1">
      <w:pPr>
        <w:pStyle w:val="TextNarr"/>
      </w:pPr>
      <w:r>
        <w:br w:type="textWrapping" w:clear="all"/>
      </w:r>
    </w:p>
    <w:p w14:paraId="03AC9084" w14:textId="77777777" w:rsidR="00C94065" w:rsidRDefault="006944C1">
      <w:pPr>
        <w:tabs>
          <w:tab w:val="right" w:pos="648"/>
          <w:tab w:val="right" w:pos="1440"/>
          <w:tab w:val="left" w:pos="1584"/>
        </w:tabs>
        <w:ind w:left="1584" w:hanging="1584"/>
      </w:pPr>
      <w:r>
        <w:fldChar w:fldCharType="begin"/>
      </w:r>
      <w:r>
        <w:instrText>XE "Jenkes:William Don's 13th GGF (1480–1558)" \f A</w:instrText>
      </w:r>
      <w:r>
        <w:fldChar w:fldCharType="end"/>
      </w:r>
      <w:r>
        <w:tab/>
        <w:t>+433</w:t>
      </w:r>
      <w:r>
        <w:tab/>
        <w:t>i</w:t>
      </w:r>
      <w:r>
        <w:tab/>
      </w:r>
      <w:r>
        <w:rPr>
          <w:b/>
          <w:color w:val="456EB5"/>
        </w:rPr>
        <w:t>William Jenkes Don's 13th GGF</w:t>
      </w:r>
      <w:r>
        <w:t>, born 1480, Wolverton, Buckinghamshire, England (Medieval), Europe</w:t>
      </w:r>
      <w:r>
        <w:fldChar w:fldCharType="begin"/>
      </w:r>
      <w:r>
        <w:instrText>XE "Wolverton, Buckinghamshire, England (Medieval), Europe" \f B</w:instrText>
      </w:r>
      <w:r>
        <w:fldChar w:fldCharType="end"/>
      </w:r>
      <w:r>
        <w:t>; married Elizabeth Adams Don's 13th GGM (in another branch), 1509, Region of Greater London, England (Tudor), Europe</w:t>
      </w:r>
      <w:r>
        <w:fldChar w:fldCharType="begin"/>
      </w:r>
      <w:r>
        <w:instrText>XE "Saint James's Palace in the City of Westminster, Region of Greater London, England (Tudor), Europe" \f B</w:instrText>
      </w:r>
      <w:r>
        <w:fldChar w:fldCharType="end"/>
      </w:r>
      <w:r>
        <w:t>; died December 16, 1558, Region of Greater London, England (Tudor), Europe</w:t>
      </w:r>
      <w:r>
        <w:fldChar w:fldCharType="begin"/>
      </w:r>
      <w:r>
        <w:instrText>XE "Saint James's Palace in the City of Westminster, Region of Greater London, England (Tudor), Europe" \f B</w:instrText>
      </w:r>
      <w:r>
        <w:fldChar w:fldCharType="end"/>
      </w:r>
      <w:r>
        <w:t>.</w:t>
      </w:r>
      <w:r>
        <w:br w:type="textWrapping" w:clear="all"/>
      </w:r>
    </w:p>
    <w:p w14:paraId="0E30B780" w14:textId="77777777" w:rsidR="00C94065" w:rsidRDefault="006944C1">
      <w:pPr>
        <w:tabs>
          <w:tab w:val="right" w:pos="648"/>
          <w:tab w:val="right" w:pos="1440"/>
          <w:tab w:val="left" w:pos="1584"/>
        </w:tabs>
        <w:ind w:left="1584" w:hanging="1584"/>
      </w:pPr>
      <w:r>
        <w:fldChar w:fldCharType="begin"/>
      </w:r>
      <w:r>
        <w:instrText>XE "Jenkes:John (1500–1530)" \f A</w:instrText>
      </w:r>
      <w:r>
        <w:fldChar w:fldCharType="end"/>
      </w:r>
      <w:r>
        <w:tab/>
        <w:t>+434</w:t>
      </w:r>
      <w:r>
        <w:tab/>
        <w:t>ii</w:t>
      </w:r>
      <w:r>
        <w:tab/>
      </w:r>
      <w:r>
        <w:rPr>
          <w:b/>
        </w:rPr>
        <w:t>John Jenkes</w:t>
      </w:r>
      <w:r>
        <w:t>, born 1500, Wolverton Manor, Shropshire, England (Tudor), Europe</w:t>
      </w:r>
      <w:r>
        <w:fldChar w:fldCharType="begin"/>
      </w:r>
      <w:r>
        <w:instrText>XE "Wolverton Manor, Shropshire, England (Tudor), Europe" \f B</w:instrText>
      </w:r>
      <w:r>
        <w:fldChar w:fldCharType="end"/>
      </w:r>
      <w:r>
        <w:t>; married Elizabeth Leighton, about 1529, Wolverton Manor, Shropshire, England (Tudor), Europe</w:t>
      </w:r>
      <w:r>
        <w:fldChar w:fldCharType="begin"/>
      </w:r>
      <w:r>
        <w:instrText>XE "Wolverton Manor, Shropshire, England (Tudor), Europe" \f B</w:instrText>
      </w:r>
      <w:r>
        <w:fldChar w:fldCharType="end"/>
      </w:r>
      <w:r>
        <w:t>; died after 1530, England (Tudor), Europe</w:t>
      </w:r>
      <w:r>
        <w:fldChar w:fldCharType="begin"/>
      </w:r>
      <w:r>
        <w:instrText>XE "England (Tudor), Europe" \f B</w:instrText>
      </w:r>
      <w:r>
        <w:fldChar w:fldCharType="end"/>
      </w:r>
      <w:r>
        <w:t>.</w:t>
      </w:r>
      <w:r>
        <w:br w:type="textWrapping" w:clear="all"/>
      </w:r>
    </w:p>
    <w:p w14:paraId="7DFC6F08" w14:textId="77777777" w:rsidR="00C94065" w:rsidRDefault="006944C1">
      <w:pPr>
        <w:pStyle w:val="TextNarr"/>
      </w:pPr>
      <w:r>
        <w:br w:type="textWrapping" w:clear="all"/>
      </w:r>
    </w:p>
    <w:p w14:paraId="583C7553" w14:textId="77777777" w:rsidR="00C94065" w:rsidRDefault="006944C1">
      <w:pPr>
        <w:pStyle w:val="TextNarr"/>
      </w:pPr>
      <w:r>
        <w:br w:type="textWrapping" w:clear="all"/>
      </w:r>
    </w:p>
    <w:p w14:paraId="226DCEE4" w14:textId="77777777" w:rsidR="00C94065" w:rsidRDefault="006944C1">
      <w:pPr>
        <w:pStyle w:val="TextNarr"/>
      </w:pPr>
      <w:r>
        <w:rPr>
          <w:noProof/>
        </w:rPr>
        <w:drawing>
          <wp:anchor distT="0" distB="0" distL="114300" distR="114300" simplePos="0" relativeHeight="251658381" behindDoc="0" locked="0" layoutInCell="1" allowOverlap="1" wp14:anchorId="1AB6DC28" wp14:editId="7428B203">
            <wp:simplePos x="0" y="0"/>
            <wp:positionH relativeFrom="margin">
              <wp:align>left</wp:align>
            </wp:positionH>
            <wp:positionV relativeFrom="paragraph">
              <wp:posOffset>8890</wp:posOffset>
            </wp:positionV>
            <wp:extent cx="881062" cy="1143000"/>
            <wp:effectExtent l="0" t="0" r="0" b="0"/>
            <wp:wrapSquare wrapText="right"/>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42.png"/>
                    <pic:cNvPicPr/>
                  </pic:nvPicPr>
                  <pic:blipFill>
                    <a:blip r:embed="rId119"/>
                    <a:stretch>
                      <a:fillRect/>
                    </a:stretch>
                  </pic:blipFill>
                  <pic:spPr>
                    <a:xfrm>
                      <a:off x="0" y="0"/>
                      <a:ext cx="881062" cy="1143000"/>
                    </a:xfrm>
                    <a:prstGeom prst="rect">
                      <a:avLst/>
                    </a:prstGeom>
                  </pic:spPr>
                </pic:pic>
              </a:graphicData>
            </a:graphic>
          </wp:anchor>
        </w:drawing>
      </w:r>
      <w:r>
        <w:t xml:space="preserve">417.  </w:t>
      </w:r>
      <w:r>
        <w:fldChar w:fldCharType="begin"/>
      </w:r>
      <w:r>
        <w:instrText>XE "Smith:Robert Carrington Sr. (Sandy's 19th GGF) (1395–1490)" \f A</w:instrText>
      </w:r>
      <w:r>
        <w:fldChar w:fldCharType="end"/>
      </w:r>
      <w:r>
        <w:fldChar w:fldCharType="begin"/>
      </w:r>
      <w:r>
        <w:instrText>XE "County of Cornwall, England (Medieval), Europe" \f B</w:instrText>
      </w:r>
      <w:r>
        <w:fldChar w:fldCharType="end"/>
      </w:r>
      <w:r>
        <w:rPr>
          <w:b/>
          <w:color w:val="7A3695"/>
        </w:rPr>
        <w:t>Robert Carrington Smith Sr. (Sandy's 19th GGF)</w:t>
      </w:r>
      <w:hyperlink w:anchor="ENDNOTE-2">
        <w:r w:rsidR="00C94065">
          <w:rPr>
            <w:vertAlign w:val="superscript"/>
          </w:rPr>
          <w:t>2</w:t>
        </w:r>
      </w:hyperlink>
      <w:r>
        <w:t xml:space="preserve">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1395 in County of Cornwall, England (Medieval), Europe.</w:t>
      </w:r>
      <w:r>
        <w:fldChar w:fldCharType="begin"/>
      </w:r>
      <w:r>
        <w:instrText>XE "Exeter, Devonshire, England (Tudor), Europe" \f B</w:instrText>
      </w:r>
      <w:r>
        <w:fldChar w:fldCharType="end"/>
      </w:r>
      <w:r>
        <w:t xml:space="preserve"> He died in 1490 at the age of 95 in Exeter, Devonshire, England (Tudor), Europe. The cause of his death (at the old-age of 95) in the year of 1490 is not known-surviving in 1490 as a very old person was difficult &amp; it occurred in Tudor England </w:t>
      </w:r>
      <w:r>
        <w:br w:type="textWrapping" w:clear="all"/>
      </w:r>
    </w:p>
    <w:p w14:paraId="69A6BD38" w14:textId="77777777" w:rsidR="00C94065" w:rsidRDefault="006944C1">
      <w:pPr>
        <w:pStyle w:val="TextNarr"/>
      </w:pPr>
      <w:r>
        <w:br w:type="textWrapping" w:clear="all"/>
      </w:r>
    </w:p>
    <w:p w14:paraId="3CB5F69E" w14:textId="77777777" w:rsidR="00C94065" w:rsidRDefault="006944C1">
      <w:pPr>
        <w:pStyle w:val="TextNarr"/>
      </w:pPr>
      <w:r>
        <w:fldChar w:fldCharType="begin"/>
      </w:r>
      <w:r>
        <w:instrText>XE "Lesmyth:Alicia Sandy's 19th GGM, the last in this branch (1405–1430)" \f A</w:instrText>
      </w:r>
      <w:r>
        <w:fldChar w:fldCharType="end"/>
      </w:r>
      <w:r>
        <w:fldChar w:fldCharType="begin"/>
      </w:r>
      <w:r>
        <w:instrText>XE "Riverahall, Essexshire, England (Medieval), Europe" \f B</w:instrText>
      </w:r>
      <w:r>
        <w:fldChar w:fldCharType="end"/>
      </w:r>
      <w:r>
        <w:t xml:space="preserve"> </w:t>
      </w:r>
      <w:r>
        <w:rPr>
          <w:b/>
          <w:color w:val="CF2127"/>
        </w:rPr>
        <w:t>Alicia Lesmyth Sandy's 19th GGM, the last in this branch</w:t>
      </w:r>
      <w:hyperlink w:anchor="ENDNOTE-2">
        <w:r w:rsidR="00C94065">
          <w:rPr>
            <w:vertAlign w:val="superscript"/>
          </w:rPr>
          <w:t>2</w:t>
        </w:r>
      </w:hyperlink>
      <w:r>
        <w:t xml:space="preserve"> was born in 1405 in Riverahall, Essexshire, England (Medieval), Europe.</w:t>
      </w:r>
      <w:r>
        <w:fldChar w:fldCharType="begin"/>
      </w:r>
      <w:r>
        <w:instrText>XE "England (Medieval), Europe" \f B</w:instrText>
      </w:r>
      <w:r>
        <w:fldChar w:fldCharType="end"/>
      </w:r>
      <w:r>
        <w:t xml:space="preserve"> She died after 1430 at the age of 25 in England (Medieval), Europe. The cause of her death (at the age of 25) in the year of 1430 is not known-surviving in 1430 was difficult &amp; it occurred in Medieval England</w:t>
      </w:r>
    </w:p>
    <w:p w14:paraId="2BC2ED1B" w14:textId="77777777" w:rsidR="00C94065" w:rsidRDefault="006944C1">
      <w:pPr>
        <w:pStyle w:val="TextNarr"/>
      </w:pPr>
      <w:r>
        <w:br w:type="textWrapping" w:clear="all"/>
      </w:r>
    </w:p>
    <w:p w14:paraId="700EF940" w14:textId="77777777" w:rsidR="00C94065" w:rsidRDefault="006944C1">
      <w:pPr>
        <w:pStyle w:val="TextNarr"/>
      </w:pPr>
      <w:r>
        <w:t xml:space="preserve"> Robert Carrington Smith and Alicia Lesmyth had the following child:</w:t>
      </w:r>
      <w:r>
        <w:br w:type="textWrapping" w:clear="all"/>
      </w:r>
    </w:p>
    <w:p w14:paraId="097D014B" w14:textId="77777777" w:rsidR="00C94065" w:rsidRDefault="006944C1">
      <w:pPr>
        <w:pStyle w:val="TextNarr"/>
      </w:pPr>
      <w:r>
        <w:br w:type="textWrapping" w:clear="all"/>
      </w:r>
    </w:p>
    <w:p w14:paraId="1BA7433C" w14:textId="77777777" w:rsidR="00C94065" w:rsidRDefault="006944C1">
      <w:pPr>
        <w:tabs>
          <w:tab w:val="right" w:pos="648"/>
          <w:tab w:val="right" w:pos="1440"/>
          <w:tab w:val="left" w:pos="1584"/>
        </w:tabs>
        <w:ind w:left="1584" w:hanging="1584"/>
      </w:pPr>
      <w:r>
        <w:fldChar w:fldCharType="begin"/>
      </w:r>
      <w:r>
        <w:instrText>XE "Smith:Robert Carrington Jr. (Sandy's 18th GGF) (1430–1490)" \f A</w:instrText>
      </w:r>
      <w:r>
        <w:fldChar w:fldCharType="end"/>
      </w:r>
      <w:r>
        <w:tab/>
        <w:t>+435</w:t>
      </w:r>
      <w:r>
        <w:tab/>
        <w:t>i</w:t>
      </w:r>
      <w:r>
        <w:tab/>
      </w:r>
      <w:r>
        <w:rPr>
          <w:b/>
          <w:color w:val="7A3695"/>
        </w:rPr>
        <w:t>Robert Carrington Smith Jr. (Sandy's 18th GGF)</w:t>
      </w:r>
      <w:r>
        <w:t>, born 1430, Exeter, Devonshire, England (Medieval), Europe</w:t>
      </w:r>
      <w:r>
        <w:fldChar w:fldCharType="begin"/>
      </w:r>
      <w:r>
        <w:instrText>XE "Exeter, Devonshire, England (Medieval), Europe" \f B</w:instrText>
      </w:r>
      <w:r>
        <w:fldChar w:fldCharType="end"/>
      </w:r>
      <w:r>
        <w:t>; married Amyas E. Scott Sandy's 18th GGM, the last in this branch, 1458, County of Devonshire, England (Medieval), Europe</w:t>
      </w:r>
      <w:r>
        <w:fldChar w:fldCharType="begin"/>
      </w:r>
      <w:r>
        <w:instrText>XE "County of Devonshire, England (Medieval), Europe" \f B</w:instrText>
      </w:r>
      <w:r>
        <w:fldChar w:fldCharType="end"/>
      </w:r>
      <w:r>
        <w:t>; died 1490, Exeter, Devonshire, England (Tudor), Europe</w:t>
      </w:r>
      <w:r>
        <w:fldChar w:fldCharType="begin"/>
      </w:r>
      <w:r>
        <w:instrText>XE "Exeter, Devonshire, England (Tudor), Europe" \f B</w:instrText>
      </w:r>
      <w:r>
        <w:fldChar w:fldCharType="end"/>
      </w:r>
      <w:r>
        <w:t>.</w:t>
      </w:r>
      <w:r>
        <w:br w:type="textWrapping" w:clear="all"/>
      </w:r>
    </w:p>
    <w:p w14:paraId="7ACB15FB" w14:textId="77777777" w:rsidR="00C94065" w:rsidRDefault="006944C1">
      <w:pPr>
        <w:pStyle w:val="TextNarr"/>
      </w:pPr>
      <w:r>
        <w:br w:type="textWrapping" w:clear="all"/>
      </w:r>
    </w:p>
    <w:p w14:paraId="5C173F6F" w14:textId="77777777" w:rsidR="00C94065" w:rsidRDefault="006944C1">
      <w:pPr>
        <w:pStyle w:val="TextNarr"/>
      </w:pPr>
      <w:r>
        <w:br w:type="textWrapping" w:clear="all"/>
      </w:r>
    </w:p>
    <w:p w14:paraId="02E96BE8" w14:textId="77777777" w:rsidR="00C94065" w:rsidRDefault="006944C1">
      <w:pPr>
        <w:pStyle w:val="TextNarr"/>
      </w:pPr>
      <w:r>
        <w:t xml:space="preserve">420.  </w:t>
      </w:r>
      <w:r>
        <w:fldChar w:fldCharType="begin"/>
      </w:r>
      <w:r>
        <w:instrText>XE "le Scrope:Maud (1378–1419)" \f A</w:instrText>
      </w:r>
      <w:r>
        <w:fldChar w:fldCharType="end"/>
      </w:r>
      <w:r>
        <w:fldChar w:fldCharType="begin"/>
      </w:r>
      <w:r>
        <w:instrText>XE "County of Yorkshire, England (Medieval), Europe" \f B</w:instrText>
      </w:r>
      <w:r>
        <w:fldChar w:fldCharType="end"/>
      </w:r>
      <w:r>
        <w:rPr>
          <w:b/>
        </w:rPr>
        <w:t>Maud le Scrope</w:t>
      </w:r>
      <w:hyperlink w:anchor="ENDNOTE-2">
        <w:r w:rsidR="00C94065">
          <w:rPr>
            <w:vertAlign w:val="superscript"/>
          </w:rPr>
          <w:t>2</w:t>
        </w:r>
      </w:hyperlink>
      <w:r>
        <w:t xml:space="preserve"> (Margaret de Welles-36, Maud de Ros-35, Margery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1378 in County of Yorkshire, England (Medieval), Europe.</w:t>
      </w:r>
      <w:r>
        <w:fldChar w:fldCharType="begin"/>
      </w:r>
      <w:r>
        <w:instrText>XE "Saint James's Palace in the City of Westminster, Region of Greater London, England (Medieval), Europe" \f B</w:instrText>
      </w:r>
      <w:r>
        <w:fldChar w:fldCharType="end"/>
      </w:r>
      <w:r>
        <w:t xml:space="preserve"> She died in 1419 at the age of 41 at Saint James's Palace in the City of Westminster in Region of Greater London, England (Medieval), Europe. The cause of her death (at the age of 41) in the year of 1419 is not known-surviving in 1419 was difficult &amp; it occurred in Medieval England</w:t>
      </w:r>
      <w:r>
        <w:fldChar w:fldCharType="begin"/>
      </w:r>
      <w:r>
        <w:instrText>XE "Buried in an unknown cemetery, Tamworth, Warwickshire, England (Medieval), Europe" \f B</w:instrText>
      </w:r>
      <w:r>
        <w:fldChar w:fldCharType="end"/>
      </w:r>
      <w:r>
        <w:t xml:space="preserve"> She was buried after 1419 at Buried in an unknown cemetery in Tamworth, Warwickshire, England (Medieval), Europe. </w:t>
      </w:r>
      <w:r>
        <w:br w:type="textWrapping" w:clear="all"/>
      </w:r>
    </w:p>
    <w:p w14:paraId="4FDD49F2" w14:textId="77777777" w:rsidR="00C94065" w:rsidRDefault="006944C1">
      <w:pPr>
        <w:pStyle w:val="TextNarr"/>
      </w:pPr>
      <w:r>
        <w:br w:type="textWrapping" w:clear="all"/>
      </w:r>
    </w:p>
    <w:p w14:paraId="776A9843" w14:textId="77777777" w:rsidR="00C94065" w:rsidRDefault="006944C1">
      <w:pPr>
        <w:pStyle w:val="TextNarr"/>
      </w:pPr>
      <w:r>
        <w:fldChar w:fldCharType="begin"/>
      </w:r>
      <w:r>
        <w:instrText>XE "Ferrers:Thomas (1378–1399)" \f A</w:instrText>
      </w:r>
      <w:r>
        <w:fldChar w:fldCharType="end"/>
      </w:r>
      <w:r>
        <w:t xml:space="preserve"> </w:t>
      </w:r>
      <w:r>
        <w:rPr>
          <w:b/>
          <w:color w:val="CF2127"/>
        </w:rPr>
        <w:t>Thomas Ferrers</w:t>
      </w:r>
      <w:hyperlink w:anchor="ENDNOTE-2">
        <w:r w:rsidR="00C94065">
          <w:rPr>
            <w:vertAlign w:val="superscript"/>
          </w:rPr>
          <w:t>2</w:t>
        </w:r>
      </w:hyperlink>
      <w:r>
        <w:t xml:space="preserve"> was born about 1378.</w:t>
      </w:r>
      <w:r>
        <w:fldChar w:fldCharType="begin"/>
      </w:r>
      <w:r>
        <w:instrText>XE "This global place was used as neither death nor birth locations are known, A Conceptual Continent that surrounds the Region of Oceania" \f B</w:instrText>
      </w:r>
      <w:r>
        <w:fldChar w:fldCharType="end"/>
      </w:r>
      <w:r>
        <w:t xml:space="preserve"> He died after 1399 at the age of 21 at This global place was used as neither death nor birth locations are known in A Conceptual Continent that surrounds the Region of Oceania. The cause of his death (at the age of 21) in the year of 1399 is not known-surviving in 1399 was difficult-as neither death or birth location are known, used the conceptual continent</w:t>
      </w:r>
    </w:p>
    <w:p w14:paraId="4F6040E5" w14:textId="77777777" w:rsidR="00C94065" w:rsidRDefault="006944C1">
      <w:pPr>
        <w:pStyle w:val="TextNarr"/>
      </w:pPr>
      <w:r>
        <w:br w:type="textWrapping" w:clear="all"/>
      </w:r>
    </w:p>
    <w:p w14:paraId="3AA66317" w14:textId="77777777" w:rsidR="00C94065" w:rsidRDefault="006944C1">
      <w:pPr>
        <w:pStyle w:val="TextNarr"/>
      </w:pPr>
      <w:r>
        <w:fldChar w:fldCharType="begin"/>
      </w:r>
      <w:r>
        <w:instrText>XE "Masham, North Riding of Yorkshire, England (Medieval), Europe" \f B</w:instrText>
      </w:r>
      <w:r>
        <w:fldChar w:fldCharType="end"/>
      </w:r>
      <w:r>
        <w:t xml:space="preserve"> Maud le Scrope and Baldwin de Freville IV were married in 1394 in Masham, North Riding of Yorkshire, England (Medieval), Europe.</w:t>
      </w:r>
      <w:r>
        <w:fldChar w:fldCharType="begin"/>
      </w:r>
      <w:r>
        <w:instrText>XE "Freville:Baldwin III (1332–1388)" \f A</w:instrText>
      </w:r>
      <w:r>
        <w:fldChar w:fldCharType="end"/>
      </w:r>
      <w:r>
        <w:fldChar w:fldCharType="begin"/>
      </w:r>
      <w:r>
        <w:instrText>XE "Botetourt:Joyce (1350–1420)" \f A</w:instrText>
      </w:r>
      <w:r>
        <w:fldChar w:fldCharType="end"/>
      </w:r>
    </w:p>
    <w:p w14:paraId="1C34314A" w14:textId="77777777" w:rsidR="00C94065" w:rsidRDefault="006944C1">
      <w:pPr>
        <w:pStyle w:val="TextNarr"/>
      </w:pPr>
      <w:r>
        <w:br w:type="textWrapping" w:clear="all"/>
      </w:r>
    </w:p>
    <w:p w14:paraId="1953A5BF" w14:textId="77777777" w:rsidR="00C94065" w:rsidRDefault="006944C1">
      <w:pPr>
        <w:pStyle w:val="TextNarr"/>
      </w:pPr>
      <w:r>
        <w:fldChar w:fldCharType="begin"/>
      </w:r>
      <w:r>
        <w:instrText>XE "de Freville:Baldwin IV (1368–1416)" \f A</w:instrText>
      </w:r>
      <w:r>
        <w:fldChar w:fldCharType="end"/>
      </w:r>
      <w:r>
        <w:fldChar w:fldCharType="begin"/>
      </w:r>
      <w:r>
        <w:instrText>XE "Tamworth Castle, Tamworth, Warwickshire, England (Medieval), Europe" \f B</w:instrText>
      </w:r>
      <w:r>
        <w:fldChar w:fldCharType="end"/>
      </w:r>
      <w:r>
        <w:t xml:space="preserve"> </w:t>
      </w:r>
      <w:r>
        <w:rPr>
          <w:b/>
        </w:rPr>
        <w:t>Baldwin de Freville IV</w:t>
      </w:r>
      <w:hyperlink w:anchor="ENDNOTE-2">
        <w:r w:rsidR="00C94065">
          <w:rPr>
            <w:vertAlign w:val="superscript"/>
          </w:rPr>
          <w:t>2</w:t>
        </w:r>
      </w:hyperlink>
      <w:r>
        <w:t>, son of Baldwin Freville and Joyce Botetourt, was born in 1368 at Tamworth Castle in Tamworth, Warwickshire, England (Medieval), Europe. He held the title of Sir before 1416.</w:t>
      </w:r>
      <w:r>
        <w:fldChar w:fldCharType="begin"/>
      </w:r>
      <w:r>
        <w:instrText>XE "Tamworth Castle, Tamworth, Warwickshire, England (Medieval), Europe" \f B</w:instrText>
      </w:r>
      <w:r>
        <w:fldChar w:fldCharType="end"/>
      </w:r>
      <w:r>
        <w:t xml:space="preserve"> He died on March 3, 1416 at the age of 48 at Tamworth Castle in Tamworth, Warwickshire, England (Medieval), Europe. The cause of his death (at the age of 48) on Sunday, March 3rd, 1416 is not known-surviving in 1416 was difficult</w:t>
      </w:r>
      <w:r>
        <w:br/>
      </w:r>
      <w:r>
        <w:br/>
        <w:t>Died as a Sir</w:t>
      </w:r>
    </w:p>
    <w:p w14:paraId="390A5D44" w14:textId="77777777" w:rsidR="00C94065" w:rsidRDefault="006944C1">
      <w:pPr>
        <w:pStyle w:val="TextNarr"/>
      </w:pPr>
      <w:r>
        <w:br w:type="textWrapping" w:clear="all"/>
      </w:r>
    </w:p>
    <w:p w14:paraId="5DA8BB1D" w14:textId="77777777" w:rsidR="00C94065" w:rsidRDefault="006944C1">
      <w:pPr>
        <w:pStyle w:val="TextNarr"/>
      </w:pPr>
      <w:r>
        <w:t xml:space="preserve"> Baldwin de Freville and Maud le Scrope had the following children:</w:t>
      </w:r>
      <w:r>
        <w:br w:type="textWrapping" w:clear="all"/>
      </w:r>
    </w:p>
    <w:p w14:paraId="2D1F3754" w14:textId="77777777" w:rsidR="00C94065" w:rsidRDefault="006944C1">
      <w:pPr>
        <w:pStyle w:val="TextNarr"/>
      </w:pPr>
      <w:r>
        <w:br w:type="textWrapping" w:clear="all"/>
      </w:r>
    </w:p>
    <w:p w14:paraId="219A6BA8" w14:textId="77777777" w:rsidR="00C94065" w:rsidRDefault="006944C1">
      <w:pPr>
        <w:tabs>
          <w:tab w:val="right" w:pos="648"/>
          <w:tab w:val="right" w:pos="1440"/>
          <w:tab w:val="left" w:pos="1584"/>
        </w:tabs>
        <w:ind w:left="1584" w:hanging="1584"/>
      </w:pPr>
      <w:r>
        <w:fldChar w:fldCharType="begin"/>
      </w:r>
      <w:r>
        <w:instrText>XE "Freville:Joyce (1390–1418)" \f A</w:instrText>
      </w:r>
      <w:r>
        <w:fldChar w:fldCharType="end"/>
      </w:r>
      <w:r>
        <w:tab/>
        <w:t>436</w:t>
      </w:r>
      <w:r>
        <w:tab/>
        <w:t>i</w:t>
      </w:r>
      <w:r>
        <w:tab/>
      </w:r>
      <w:r>
        <w:fldChar w:fldCharType="begin"/>
      </w:r>
      <w:r>
        <w:instrText>XE "Tamworth, Warwickshire, England (Medieval), Europe" \f B</w:instrText>
      </w:r>
      <w:r>
        <w:fldChar w:fldCharType="end"/>
      </w:r>
      <w:r>
        <w:rPr>
          <w:b/>
        </w:rPr>
        <w:t>Joyce Freville</w:t>
      </w:r>
      <w:hyperlink w:anchor="ENDNOTE-2">
        <w:r w:rsidR="00C94065">
          <w:rPr>
            <w:vertAlign w:val="superscript"/>
          </w:rPr>
          <w:t>2</w:t>
        </w:r>
      </w:hyperlink>
      <w:r>
        <w:t xml:space="preserve"> was born on July 4, 1390 in Tamworth, Warwickshire, England (Medieval), Europe.</w:t>
      </w:r>
      <w:r>
        <w:fldChar w:fldCharType="begin"/>
      </w:r>
      <w:r>
        <w:instrText>XE "Tixall, Staffordshire, England (Medieval), Europe" \f B</w:instrText>
      </w:r>
      <w:r>
        <w:fldChar w:fldCharType="end"/>
      </w:r>
      <w:r>
        <w:t xml:space="preserve"> She died on January 8, 1418 at the age of 27 in Tixall, Staffordshire, England (Medieval), Europe. The cause of her death (at the age of 28) on Thursday, January 8th, 1418 is not known-surviving in 1418 was difficult &amp; it occurred in Medieval England</w:t>
      </w:r>
      <w:r>
        <w:br w:type="textWrapping" w:clear="all"/>
      </w:r>
    </w:p>
    <w:p w14:paraId="3C20D337" w14:textId="77777777" w:rsidR="00C94065" w:rsidRDefault="006944C1">
      <w:pPr>
        <w:tabs>
          <w:tab w:val="right" w:pos="648"/>
          <w:tab w:val="right" w:pos="1440"/>
          <w:tab w:val="left" w:pos="1584"/>
        </w:tabs>
        <w:ind w:left="1584" w:hanging="1584"/>
      </w:pPr>
      <w:r>
        <w:fldChar w:fldCharType="begin"/>
      </w:r>
      <w:r>
        <w:instrText>XE "Freville:Baldwin V (1395–1419)" \f A</w:instrText>
      </w:r>
      <w:r>
        <w:fldChar w:fldCharType="end"/>
      </w:r>
      <w:r>
        <w:tab/>
        <w:t>437</w:t>
      </w:r>
      <w:r>
        <w:tab/>
        <w:t>ii</w:t>
      </w:r>
      <w:r>
        <w:tab/>
      </w:r>
      <w:r>
        <w:fldChar w:fldCharType="begin"/>
      </w:r>
      <w:r>
        <w:instrText>XE "Tamworth Castle, Tamworth, Warwickshire, England (Medieval), Europe" \f B</w:instrText>
      </w:r>
      <w:r>
        <w:fldChar w:fldCharType="end"/>
      </w:r>
      <w:r>
        <w:rPr>
          <w:b/>
        </w:rPr>
        <w:t>Baldwin Freville V</w:t>
      </w:r>
      <w:hyperlink w:anchor="ENDNOTE-2">
        <w:r w:rsidR="00C94065">
          <w:rPr>
            <w:vertAlign w:val="superscript"/>
          </w:rPr>
          <w:t>2</w:t>
        </w:r>
      </w:hyperlink>
      <w:r>
        <w:t xml:space="preserve"> was born about 1395 at Tamworth Castle in Tamworth, Warwickshire, England (Medieval), Europe.</w:t>
      </w:r>
      <w:r>
        <w:fldChar w:fldCharType="begin"/>
      </w:r>
      <w:r>
        <w:instrText>XE "Tamworth, Warwickshire, England (Medieval), Europe" \f B</w:instrText>
      </w:r>
      <w:r>
        <w:fldChar w:fldCharType="end"/>
      </w:r>
      <w:r>
        <w:t xml:space="preserve"> He died in 1419 at the age of 24 in Tamworth, Warwickshire, England (Medieval), Europe. The cause of his death (at the age of 24) in the year of 1419 is not known-surviving in 1419 was difficult &amp; it occurred in Medieval England (location not known; used birth place)</w:t>
      </w:r>
      <w:r>
        <w:br w:type="textWrapping" w:clear="all"/>
      </w:r>
    </w:p>
    <w:p w14:paraId="5253ADE3" w14:textId="77777777" w:rsidR="00C94065" w:rsidRDefault="006944C1">
      <w:pPr>
        <w:tabs>
          <w:tab w:val="right" w:pos="648"/>
          <w:tab w:val="right" w:pos="1440"/>
          <w:tab w:val="left" w:pos="1584"/>
        </w:tabs>
        <w:ind w:left="1584" w:hanging="1584"/>
      </w:pPr>
      <w:r>
        <w:fldChar w:fldCharType="begin"/>
      </w:r>
      <w:r>
        <w:instrText>XE "Freville:Elizabeth of Tamworth (1398–1468)" \f A</w:instrText>
      </w:r>
      <w:r>
        <w:fldChar w:fldCharType="end"/>
      </w:r>
      <w:r>
        <w:tab/>
        <w:t>+438</w:t>
      </w:r>
      <w:r>
        <w:tab/>
        <w:t>iii</w:t>
      </w:r>
      <w:r>
        <w:tab/>
      </w:r>
      <w:r>
        <w:rPr>
          <w:b/>
        </w:rPr>
        <w:t>Elizabeth Freville of Tamworth</w:t>
      </w:r>
      <w:r>
        <w:t>, born 1398, Tamworth, Warwickshire, England (Medieval), Europe</w:t>
      </w:r>
      <w:r>
        <w:fldChar w:fldCharType="begin"/>
      </w:r>
      <w:r>
        <w:instrText>XE "Tamworth Castle, Tamworth, Warwickshire, England (Medieval), Europe" \f B</w:instrText>
      </w:r>
      <w:r>
        <w:fldChar w:fldCharType="end"/>
      </w:r>
      <w:r>
        <w:t>; married Thomas Ferrers, 1437, Leicester, Leicestershire, England (Medieval), Europe</w:t>
      </w:r>
      <w:r>
        <w:fldChar w:fldCharType="begin"/>
      </w:r>
      <w:r>
        <w:instrText>XE "Leicester, Leicestershire, England (Medieval), Europe" \f B</w:instrText>
      </w:r>
      <w:r>
        <w:fldChar w:fldCharType="end"/>
      </w:r>
      <w:r>
        <w:t>; died August 22, 1468, Groby, Leicestershire, England (Medieval), Europe</w:t>
      </w:r>
      <w:r>
        <w:fldChar w:fldCharType="begin"/>
      </w:r>
      <w:r>
        <w:instrText>XE "Groby Castle, Groby, Leicestershire, England (Medieval), Europe" \f B</w:instrText>
      </w:r>
      <w:r>
        <w:fldChar w:fldCharType="end"/>
      </w:r>
      <w:r>
        <w:t>.</w:t>
      </w:r>
      <w:r>
        <w:br w:type="textWrapping" w:clear="all"/>
      </w:r>
    </w:p>
    <w:p w14:paraId="6F42AD30" w14:textId="77777777" w:rsidR="00C94065" w:rsidRDefault="006944C1">
      <w:pPr>
        <w:tabs>
          <w:tab w:val="right" w:pos="648"/>
          <w:tab w:val="right" w:pos="1440"/>
          <w:tab w:val="left" w:pos="1584"/>
        </w:tabs>
        <w:ind w:left="1584" w:hanging="1584"/>
      </w:pPr>
      <w:r>
        <w:fldChar w:fldCharType="begin"/>
      </w:r>
      <w:r>
        <w:instrText>XE "Freville:Margaret (1401–1493)" \f A</w:instrText>
      </w:r>
      <w:r>
        <w:fldChar w:fldCharType="end"/>
      </w:r>
      <w:r>
        <w:tab/>
        <w:t>439</w:t>
      </w:r>
      <w:r>
        <w:tab/>
        <w:t>iv</w:t>
      </w:r>
      <w:r>
        <w:tab/>
      </w:r>
      <w:r>
        <w:fldChar w:fldCharType="begin"/>
      </w:r>
      <w:r>
        <w:instrText>XE "Tamworth, Warwickshire, England (Medieval), Europe" \f B</w:instrText>
      </w:r>
      <w:r>
        <w:fldChar w:fldCharType="end"/>
      </w:r>
      <w:r>
        <w:rPr>
          <w:b/>
        </w:rPr>
        <w:t>Margaret Freville</w:t>
      </w:r>
      <w:hyperlink w:anchor="ENDNOTE-2">
        <w:r w:rsidR="00C94065">
          <w:rPr>
            <w:vertAlign w:val="superscript"/>
          </w:rPr>
          <w:t>2</w:t>
        </w:r>
      </w:hyperlink>
      <w:r>
        <w:t xml:space="preserve"> was born in 1401 in Tamworth, Warwickshire, England (Medieval), Europe.</w:t>
      </w:r>
      <w:r>
        <w:fldChar w:fldCharType="begin"/>
      </w:r>
      <w:r>
        <w:instrText>XE "Wollaton, Nottinghamshire, England (Tudor), Europe" \f B</w:instrText>
      </w:r>
      <w:r>
        <w:fldChar w:fldCharType="end"/>
      </w:r>
      <w:r>
        <w:t xml:space="preserve"> She died on January 8, 1493 at the age of 92 in Wollaton, Nottinghamshire, England (Tudor), Europe. The cause of her death (at the old-age of 92) on Sunday, January 8th, 1493 is not known-surviving in 1493 as a very old person was difficult &amp; it occurred in Tudor England</w:t>
      </w:r>
      <w:r>
        <w:fldChar w:fldCharType="begin"/>
      </w:r>
      <w:r>
        <w:instrText>XE "Buried in the cemetery at the Church of Saint John the Baptist, Middleton, Warwickshire, England (Tudor), Europe" \f B</w:instrText>
      </w:r>
      <w:r>
        <w:fldChar w:fldCharType="end"/>
      </w:r>
      <w:r>
        <w:t xml:space="preserve"> She was buried after January, 1493 at Buried in the cemetery at the Church of Saint John the Baptist in Middleton, Warwickshire, England (Tudor), Europe.</w:t>
      </w:r>
      <w:r>
        <w:br w:type="textWrapping" w:clear="all"/>
      </w:r>
    </w:p>
    <w:p w14:paraId="6BFAEE77" w14:textId="77777777" w:rsidR="00C94065" w:rsidRDefault="006944C1">
      <w:pPr>
        <w:pStyle w:val="TextNarr"/>
      </w:pPr>
      <w:r>
        <w:br w:type="textWrapping" w:clear="all"/>
      </w:r>
    </w:p>
    <w:p w14:paraId="149B37F4" w14:textId="77777777" w:rsidR="00C94065" w:rsidRDefault="006944C1">
      <w:pPr>
        <w:pStyle w:val="TextNarr"/>
      </w:pPr>
      <w:r>
        <w:br w:type="textWrapping" w:clear="all"/>
      </w:r>
    </w:p>
    <w:p w14:paraId="21BE54B3" w14:textId="77777777" w:rsidR="00C94065" w:rsidRDefault="006944C1">
      <w:pPr>
        <w:pStyle w:val="TextNarr"/>
      </w:pPr>
      <w:r>
        <w:rPr>
          <w:noProof/>
        </w:rPr>
        <w:drawing>
          <wp:anchor distT="0" distB="0" distL="114300" distR="114300" simplePos="0" relativeHeight="251658382" behindDoc="0" locked="0" layoutInCell="1" allowOverlap="1" wp14:anchorId="584201DE" wp14:editId="774E8753">
            <wp:simplePos x="0" y="0"/>
            <wp:positionH relativeFrom="margin">
              <wp:align>left</wp:align>
            </wp:positionH>
            <wp:positionV relativeFrom="paragraph">
              <wp:posOffset>8890</wp:posOffset>
            </wp:positionV>
            <wp:extent cx="964406" cy="1143000"/>
            <wp:effectExtent l="0" t="0" r="0" b="0"/>
            <wp:wrapSquare wrapText="right"/>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43.png"/>
                    <pic:cNvPicPr/>
                  </pic:nvPicPr>
                  <pic:blipFill>
                    <a:blip r:embed="rId129"/>
                    <a:stretch>
                      <a:fillRect/>
                    </a:stretch>
                  </pic:blipFill>
                  <pic:spPr>
                    <a:xfrm>
                      <a:off x="0" y="0"/>
                      <a:ext cx="964406" cy="1143000"/>
                    </a:xfrm>
                    <a:prstGeom prst="rect">
                      <a:avLst/>
                    </a:prstGeom>
                  </pic:spPr>
                </pic:pic>
              </a:graphicData>
            </a:graphic>
          </wp:anchor>
        </w:drawing>
      </w:r>
      <w:r>
        <w:t xml:space="preserve">421.  </w:t>
      </w:r>
      <w:r>
        <w:fldChar w:fldCharType="begin"/>
      </w:r>
      <w:r>
        <w:instrText>XE "le Despencer:Margaret Sandy's 22nd GGM (in another branch) (1397–1478)" \f A</w:instrText>
      </w:r>
      <w:r>
        <w:fldChar w:fldCharType="end"/>
      </w:r>
      <w:r>
        <w:fldChar w:fldCharType="begin"/>
      </w:r>
      <w:r>
        <w:instrText>XE "Nettlestead, Suffolk County, England (Medieval), Europe" \f B</w:instrText>
      </w:r>
      <w:r>
        <w:fldChar w:fldCharType="end"/>
      </w:r>
      <w:r>
        <w:rPr>
          <w:b/>
          <w:color w:val="7A3695"/>
        </w:rPr>
        <w:t>Margaret le Despencer Sandy's 22nd GGM (in another branch)</w:t>
      </w:r>
      <w:hyperlink w:anchor="ENDNOTE-192">
        <w:r w:rsidR="00C94065">
          <w:rPr>
            <w:vertAlign w:val="superscript"/>
          </w:rPr>
          <w:t>192</w:t>
        </w:r>
      </w:hyperlink>
      <w:r>
        <w:t xml:space="preserve"> (Elisabeth Tibetot-36, Robert-35, Margaret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1397 in Nettlestead, Suffolk County, England (Medieval), Europe.</w:t>
      </w:r>
      <w:hyperlink w:anchor="ENDNOTE-193">
        <w:r w:rsidR="00C94065">
          <w:rPr>
            <w:vertAlign w:val="superscript"/>
          </w:rPr>
          <w:t>193</w:t>
        </w:r>
      </w:hyperlink>
      <w:r>
        <w:t xml:space="preserve"> She held the title of Lady after 1397.</w:t>
      </w:r>
      <w:r>
        <w:fldChar w:fldCharType="begin"/>
      </w:r>
      <w:r>
        <w:instrText>XE "Queens College, Cambridge, Cambridgeshire, England (Medieval), Europe" \f B</w:instrText>
      </w:r>
      <w:r>
        <w:fldChar w:fldCharType="end"/>
      </w:r>
      <w:r>
        <w:t xml:space="preserve"> She died on April 20, 1478 at the age of 81 at Queens College in Cambridge, Cambridgeshire, England (Medieval), Europe. The cause of her death (at the age of 81) on Saturday, April 20th, 1478 is not known-surviving in 1478 was difficult</w:t>
      </w:r>
      <w:r>
        <w:br/>
      </w:r>
      <w:r>
        <w:br/>
        <w:t xml:space="preserve">Died as a Lady </w:t>
      </w:r>
      <w:r>
        <w:fldChar w:fldCharType="begin"/>
      </w:r>
      <w:r>
        <w:instrText>XE "Nettlestead, Suffolk County, England (Medieval), Europe" \f B</w:instrText>
      </w:r>
      <w:r>
        <w:fldChar w:fldCharType="end"/>
      </w:r>
      <w:r>
        <w:t xml:space="preserve"> Margaret le Despencer Sandy's 22nd GGM (in another branch) and John de Ros Sandy's 22nd GGF (in another branch) were married in 1417 in Nettlestead, Suffolk County, England (Medieval), Europe.</w:t>
      </w:r>
      <w:r>
        <w:fldChar w:fldCharType="begin"/>
      </w:r>
      <w:r>
        <w:instrText>XE "de Ros:William (1368–1414)" \f A</w:instrText>
      </w:r>
      <w:r>
        <w:fldChar w:fldCharType="end"/>
      </w:r>
      <w:r>
        <w:fldChar w:fldCharType="begin"/>
      </w:r>
      <w:r>
        <w:instrText>XE "&lt;No surname&gt;:Margaret (1372–1438)" \f A</w:instrText>
      </w:r>
      <w:r>
        <w:fldChar w:fldCharType="end"/>
      </w:r>
      <w:r>
        <w:br w:type="textWrapping" w:clear="all"/>
      </w:r>
    </w:p>
    <w:p w14:paraId="1DC40E54" w14:textId="77777777" w:rsidR="00C94065" w:rsidRDefault="006944C1">
      <w:pPr>
        <w:pStyle w:val="TextNarr"/>
      </w:pPr>
      <w:r>
        <w:br w:type="textWrapping" w:clear="all"/>
      </w:r>
    </w:p>
    <w:p w14:paraId="056661F2" w14:textId="77777777" w:rsidR="00C94065" w:rsidRDefault="006944C1">
      <w:pPr>
        <w:pStyle w:val="TextNarr"/>
      </w:pPr>
      <w:r>
        <w:rPr>
          <w:noProof/>
        </w:rPr>
        <w:drawing>
          <wp:anchor distT="0" distB="0" distL="114300" distR="114300" simplePos="0" relativeHeight="251658383" behindDoc="0" locked="0" layoutInCell="1" allowOverlap="1" wp14:anchorId="1AAA67A7" wp14:editId="165725BF">
            <wp:simplePos x="0" y="0"/>
            <wp:positionH relativeFrom="margin">
              <wp:align>left</wp:align>
            </wp:positionH>
            <wp:positionV relativeFrom="paragraph">
              <wp:posOffset>8890</wp:posOffset>
            </wp:positionV>
            <wp:extent cx="607219" cy="1143000"/>
            <wp:effectExtent l="0" t="0" r="0" b="0"/>
            <wp:wrapSquare wrapText="right"/>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44.png"/>
                    <pic:cNvPicPr/>
                  </pic:nvPicPr>
                  <pic:blipFill>
                    <a:blip r:embed="rId130"/>
                    <a:stretch>
                      <a:fillRect/>
                    </a:stretch>
                  </pic:blipFill>
                  <pic:spPr>
                    <a:xfrm>
                      <a:off x="0" y="0"/>
                      <a:ext cx="607219" cy="1143000"/>
                    </a:xfrm>
                    <a:prstGeom prst="rect">
                      <a:avLst/>
                    </a:prstGeom>
                  </pic:spPr>
                </pic:pic>
              </a:graphicData>
            </a:graphic>
          </wp:anchor>
        </w:drawing>
      </w:r>
      <w:r>
        <w:fldChar w:fldCharType="begin"/>
      </w:r>
      <w:r>
        <w:instrText>XE "de Ros:John Sandy's 22nd GGF (in another branch) (1396–1420)" \f A</w:instrText>
      </w:r>
      <w:r>
        <w:fldChar w:fldCharType="end"/>
      </w:r>
      <w:r>
        <w:fldChar w:fldCharType="begin"/>
      </w:r>
      <w:r>
        <w:instrText>XE "Belvoir Castle, County of Leicestershire, England (Medieval), Europe" \f B</w:instrText>
      </w:r>
      <w:r>
        <w:fldChar w:fldCharType="end"/>
      </w:r>
      <w:r>
        <w:t xml:space="preserve"> </w:t>
      </w:r>
      <w:r>
        <w:rPr>
          <w:b/>
          <w:color w:val="7A3695"/>
        </w:rPr>
        <w:t>John de Ros Sandy's 22nd GGF (in another branch)</w:t>
      </w:r>
      <w:hyperlink w:anchor="ENDNOTE-2">
        <w:r w:rsidR="00C94065">
          <w:rPr>
            <w:vertAlign w:val="superscript"/>
          </w:rPr>
          <w:t>2</w:t>
        </w:r>
      </w:hyperlink>
      <w:r>
        <w:t>, son of William de Ros and Margaret , was born on October 1, 1396 at Belvoir Castle in County of Leicestershire, England (Medieval), Europe. He held the title of 8th Baron after 1396.</w:t>
      </w:r>
      <w:r>
        <w:fldChar w:fldCharType="begin"/>
      </w:r>
      <w:r>
        <w:instrText>XE "Maine-et-Loire, Pays de la Loire, France (Medieval), Europe" \f B</w:instrText>
      </w:r>
      <w:r>
        <w:fldChar w:fldCharType="end"/>
      </w:r>
      <w:r>
        <w:t xml:space="preserve"> He died on March 22, 1420 at the age of 23 in Maine-et-Loire, Pays de la Loire, France (Medieval), Europe. The cause of his death (at the age of 24) on Wednesday, March 22nd, 1420 is not known-surviving in 1420 was difficult</w:t>
      </w:r>
      <w:r>
        <w:br/>
      </w:r>
      <w:r>
        <w:br/>
        <w:t>Died as the 8th Baron</w:t>
      </w:r>
      <w:r>
        <w:br w:type="textWrapping" w:clear="all"/>
      </w:r>
    </w:p>
    <w:p w14:paraId="43C82195" w14:textId="77777777" w:rsidR="00C94065" w:rsidRDefault="006944C1">
      <w:pPr>
        <w:pStyle w:val="TextNarr"/>
      </w:pPr>
      <w:r>
        <w:br w:type="textWrapping" w:clear="all"/>
      </w:r>
    </w:p>
    <w:p w14:paraId="6FBD3275" w14:textId="77777777" w:rsidR="00C94065" w:rsidRDefault="006944C1">
      <w:pPr>
        <w:pStyle w:val="TextNarr"/>
      </w:pPr>
      <w:r>
        <w:t xml:space="preserve"> John de Ros and Margaret le Despencer had the following child:</w:t>
      </w:r>
      <w:r>
        <w:br w:type="textWrapping" w:clear="all"/>
      </w:r>
    </w:p>
    <w:p w14:paraId="4845B0D5" w14:textId="77777777" w:rsidR="00C94065" w:rsidRDefault="006944C1">
      <w:pPr>
        <w:pStyle w:val="TextNarr"/>
      </w:pPr>
      <w:r>
        <w:br w:type="textWrapping" w:clear="all"/>
      </w:r>
    </w:p>
    <w:p w14:paraId="349DBECF" w14:textId="77777777" w:rsidR="00C94065" w:rsidRDefault="006944C1">
      <w:pPr>
        <w:tabs>
          <w:tab w:val="right" w:pos="648"/>
          <w:tab w:val="right" w:pos="1440"/>
          <w:tab w:val="left" w:pos="1584"/>
        </w:tabs>
        <w:ind w:left="1584" w:hanging="1584"/>
      </w:pPr>
      <w:r>
        <w:fldChar w:fldCharType="begin"/>
      </w:r>
      <w:r>
        <w:instrText>XE "Roos:Margaret {tagged} DOB is in error and is Sandy's 21st GGM (1340–1383)" \f A</w:instrText>
      </w:r>
      <w:r>
        <w:fldChar w:fldCharType="end"/>
      </w:r>
      <w:r>
        <w:tab/>
        <w:t>+440</w:t>
      </w:r>
      <w:r>
        <w:tab/>
        <w:t>i</w:t>
      </w:r>
      <w:r>
        <w:tab/>
      </w:r>
      <w:r>
        <w:rPr>
          <w:b/>
          <w:color w:val="7A3695"/>
        </w:rPr>
        <w:t>Margaret Roos {tagged} DOB is in error and is Sandy's 21st GGM</w:t>
      </w:r>
      <w:r>
        <w:t>, born 1340, County of Yorkshire, England (Medieval), Europe</w:t>
      </w:r>
      <w:r>
        <w:fldChar w:fldCharType="begin"/>
      </w:r>
      <w:r>
        <w:instrText>XE "County of Yorkshire, England (Medieval), Europe" \f B</w:instrText>
      </w:r>
      <w:r>
        <w:fldChar w:fldCharType="end"/>
      </w:r>
      <w:r>
        <w:t>; married Thomas Carrington Smith VII {tagged} Research and is Sandy's 21st GGF, 1361, Rivenhall, Essexshire, England (Medieval), Europe</w:t>
      </w:r>
      <w:r>
        <w:fldChar w:fldCharType="begin"/>
      </w:r>
      <w:r>
        <w:instrText>XE "Rivenhall, Essexshire, England (Medieval), Europe" \f B</w:instrText>
      </w:r>
      <w:r>
        <w:fldChar w:fldCharType="end"/>
      </w:r>
      <w:r>
        <w:t>; died 1383, Dallington, Northamptonshire, England (Medieval), Europe</w:t>
      </w:r>
      <w:r>
        <w:fldChar w:fldCharType="begin"/>
      </w:r>
      <w:r>
        <w:instrText>XE "Dallington, Northamptonshire, England (Medieval), Europe" \f B</w:instrText>
      </w:r>
      <w:r>
        <w:fldChar w:fldCharType="end"/>
      </w:r>
      <w:r>
        <w:t>.</w:t>
      </w:r>
      <w:r>
        <w:br w:type="textWrapping" w:clear="all"/>
      </w:r>
    </w:p>
    <w:p w14:paraId="22ADE677" w14:textId="77777777" w:rsidR="00C94065" w:rsidRDefault="006944C1">
      <w:pPr>
        <w:pStyle w:val="TextNarr"/>
      </w:pPr>
      <w:r>
        <w:br w:type="textWrapping" w:clear="all"/>
      </w:r>
    </w:p>
    <w:p w14:paraId="046F1FDA" w14:textId="77777777" w:rsidR="00C94065" w:rsidRDefault="006944C1">
      <w:pPr>
        <w:pStyle w:val="TextNarr"/>
      </w:pPr>
      <w:r>
        <w:br w:type="textWrapping" w:clear="all"/>
      </w:r>
    </w:p>
    <w:p w14:paraId="36259FA6" w14:textId="77777777" w:rsidR="00C94065" w:rsidRDefault="006944C1">
      <w:pPr>
        <w:pStyle w:val="TextNarr"/>
      </w:pPr>
      <w:r>
        <w:rPr>
          <w:noProof/>
        </w:rPr>
        <w:drawing>
          <wp:anchor distT="0" distB="0" distL="114300" distR="114300" simplePos="0" relativeHeight="251658384" behindDoc="0" locked="0" layoutInCell="1" allowOverlap="1" wp14:anchorId="284FCD15" wp14:editId="187B570D">
            <wp:simplePos x="0" y="0"/>
            <wp:positionH relativeFrom="margin">
              <wp:align>left</wp:align>
            </wp:positionH>
            <wp:positionV relativeFrom="paragraph">
              <wp:posOffset>8890</wp:posOffset>
            </wp:positionV>
            <wp:extent cx="597408" cy="1143000"/>
            <wp:effectExtent l="0" t="0" r="0" b="0"/>
            <wp:wrapSquare wrapText="right"/>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45.png"/>
                    <pic:cNvPicPr/>
                  </pic:nvPicPr>
                  <pic:blipFill>
                    <a:blip r:embed="rId116"/>
                    <a:stretch>
                      <a:fillRect/>
                    </a:stretch>
                  </pic:blipFill>
                  <pic:spPr>
                    <a:xfrm>
                      <a:off x="0" y="0"/>
                      <a:ext cx="597408" cy="1143000"/>
                    </a:xfrm>
                    <a:prstGeom prst="rect">
                      <a:avLst/>
                    </a:prstGeom>
                  </pic:spPr>
                </pic:pic>
              </a:graphicData>
            </a:graphic>
          </wp:anchor>
        </w:drawing>
      </w:r>
      <w:r>
        <w:t xml:space="preserve">422.  </w:t>
      </w:r>
      <w:r>
        <w:fldChar w:fldCharType="begin"/>
      </w:r>
      <w:r>
        <w:instrText>XE "Plantagenêt:Richard of York (1411–1460)" \f A</w:instrText>
      </w:r>
      <w:r>
        <w:fldChar w:fldCharType="end"/>
      </w:r>
      <w:r>
        <w:fldChar w:fldCharType="begin"/>
      </w:r>
      <w:r>
        <w:instrText>XE "Conisbrough Castle, Conisbrough, West Riding of Yorkshire, England (Medieval), Europe" \f B</w:instrText>
      </w:r>
      <w:r>
        <w:fldChar w:fldCharType="end"/>
      </w:r>
      <w:r>
        <w:rPr>
          <w:b/>
          <w:color w:val="456EB5"/>
        </w:rPr>
        <w:t>Richard Plantagenêt of York</w:t>
      </w:r>
      <w:r>
        <w:t xml:space="preserve"> (Anne Plantagenêt-36, Roger-35, Philippa Plantagenêt-34, Lionel-33,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22, 1411 at Conisbrough Castle in Conisbrough, West Riding of Yorkshire, England (Medieval), Europe.</w:t>
      </w:r>
      <w:hyperlink w:anchor="ENDNOTE-7">
        <w:r w:rsidR="00C94065">
          <w:rPr>
            <w:vertAlign w:val="superscript"/>
          </w:rPr>
          <w:t>7</w:t>
        </w:r>
      </w:hyperlink>
      <w:r>
        <w:fldChar w:fldCharType="begin"/>
      </w:r>
      <w:r>
        <w:instrText>XE "England (Medieval), Europe" \f B</w:instrText>
      </w:r>
      <w:r>
        <w:fldChar w:fldCharType="end"/>
      </w:r>
      <w:r>
        <w:t xml:space="preserve"> He held the title of 3rd Duke of York; Lord Protector after 1411 in England (Medieval), Europe.</w:t>
      </w:r>
      <w:r>
        <w:fldChar w:fldCharType="begin"/>
      </w:r>
      <w:r>
        <w:instrText>XE "Battle of Wakefield, West Riding of Yorkshire, County of Yorkshire, England (Medieval), Europe" \f B</w:instrText>
      </w:r>
      <w:r>
        <w:fldChar w:fldCharType="end"/>
      </w:r>
      <w:r>
        <w:t xml:space="preserve"> He died on December 30, 1460 at the age of 49 at Battle of Wakefield, West Riding of Yorkshire in County of Yorkshire, England (Medieval), Europe. The cause of his death (at the age of 49) on Sunday, December 30th, 1460 was that as the Lord Protector, 3rd Duke of York he was killed in the battle against King Henry in Medieval England</w:t>
      </w:r>
      <w:r>
        <w:fldChar w:fldCharType="begin"/>
      </w:r>
      <w:r>
        <w:instrText>XE "Buried in the St Mary the Virgin and All Saints Churchyard, East Northamptonshire Borough, Northamptonshire, England (Medieval), Europe" \f B</w:instrText>
      </w:r>
      <w:r>
        <w:fldChar w:fldCharType="end"/>
      </w:r>
      <w:r>
        <w:t xml:space="preserve"> Richard was buried after December 30, 1460 at Buried in the St Mary the Virgin and All Saints Churchyard in East Northamptonshire Borough, Northamptonshire, England (Medieval), Europe. Source:</w:t>
      </w:r>
      <w:r>
        <w:br/>
        <w:t>https://www.findagrave.com/memorial/11543649/richard_of_york_3rd_duke_of_york He shares a website (or access to one) that has source data here: http://en.wikipedia.org/wiki/Richard_Plantagenet,_3rd_Duke_of_York He shares a website (or access to one) that has source data here:  https://www.geni.com/people/Richard-of-York-3rd-Duke-of-York/6000000000782758395?through=5004605390570058208 Richard of York (who was also named Richard Plantagenêt) was born 22 September 1411 in Conisbrough, Yorkshire; as the 3rd Duke of York he became a leading English magnate. He is a great-grandson of King Edward III (through his father), and a great-great-great-grandson of the same king through his mother</w:t>
      </w:r>
      <w:r>
        <w:br/>
      </w:r>
      <w:r>
        <w:br/>
        <w:t>He inherited vast estates and served in various offices of state in Ireland, France, and England, a country he ultimately governed as Lord Protector during the madness of King Henry VI</w:t>
      </w:r>
      <w:r>
        <w:br/>
      </w:r>
      <w:r>
        <w:br/>
        <w:t>His conflicts with Henry's wife, Margaret of Anjou, and other members of Henry's court, as well as his competing claim to the throne, were a leading factor in the political upheaval of mid-fifteenth-century England, and a major cause of the Wars of the Roses</w:t>
      </w:r>
      <w:r>
        <w:br/>
      </w:r>
      <w:r>
        <w:br/>
        <w:t>Richard eventually attempted to take the throne, but was dissuaded, although it was agreed that he would become king on Henry's death. Within a few weeks of securing this agreement, he died in a battle at Wakefield, Yorkshire on 30 December 1460</w:t>
      </w:r>
      <w:r>
        <w:br/>
      </w:r>
      <w:r>
        <w:br/>
        <w:t>Two of his sons, Edward IV and Richard III, later ascended the throne</w:t>
      </w:r>
      <w:r>
        <w:br/>
      </w:r>
      <w:r>
        <w:br/>
        <w:t>[ see WebAddress facts ]  Richard Plantagenêt of York and Cecily Nevill were married before October, 1429.</w:t>
      </w:r>
      <w:r>
        <w:fldChar w:fldCharType="begin"/>
      </w:r>
      <w:r>
        <w:instrText>XE "Nevill:Ralph (1364–1425)" \f A</w:instrText>
      </w:r>
      <w:r>
        <w:fldChar w:fldCharType="end"/>
      </w:r>
      <w:r>
        <w:fldChar w:fldCharType="begin"/>
      </w:r>
      <w:r>
        <w:instrText>XE "Beaufort:Joan (1375–1440)" \f A</w:instrText>
      </w:r>
      <w:r>
        <w:fldChar w:fldCharType="end"/>
      </w:r>
      <w:r>
        <w:br w:type="textWrapping" w:clear="all"/>
      </w:r>
    </w:p>
    <w:p w14:paraId="5C6A78A6" w14:textId="77777777" w:rsidR="00C94065" w:rsidRDefault="006944C1">
      <w:pPr>
        <w:pStyle w:val="TextNarr"/>
      </w:pPr>
      <w:r>
        <w:br w:type="textWrapping" w:clear="all"/>
      </w:r>
    </w:p>
    <w:p w14:paraId="7BA34DDF" w14:textId="77777777" w:rsidR="00C94065" w:rsidRDefault="006944C1">
      <w:pPr>
        <w:pStyle w:val="TextNarr"/>
      </w:pPr>
      <w:r>
        <w:rPr>
          <w:noProof/>
        </w:rPr>
        <w:drawing>
          <wp:anchor distT="0" distB="0" distL="114300" distR="114300" simplePos="0" relativeHeight="251658385" behindDoc="0" locked="0" layoutInCell="1" allowOverlap="1" wp14:anchorId="4EC75EF2" wp14:editId="51923FDB">
            <wp:simplePos x="0" y="0"/>
            <wp:positionH relativeFrom="margin">
              <wp:align>left</wp:align>
            </wp:positionH>
            <wp:positionV relativeFrom="paragraph">
              <wp:posOffset>8890</wp:posOffset>
            </wp:positionV>
            <wp:extent cx="911087" cy="1143000"/>
            <wp:effectExtent l="0" t="0" r="0" b="0"/>
            <wp:wrapSquare wrapText="r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46.png"/>
                    <pic:cNvPicPr/>
                  </pic:nvPicPr>
                  <pic:blipFill>
                    <a:blip r:embed="rId115"/>
                    <a:stretch>
                      <a:fillRect/>
                    </a:stretch>
                  </pic:blipFill>
                  <pic:spPr>
                    <a:xfrm>
                      <a:off x="0" y="0"/>
                      <a:ext cx="911087" cy="1143000"/>
                    </a:xfrm>
                    <a:prstGeom prst="rect">
                      <a:avLst/>
                    </a:prstGeom>
                  </pic:spPr>
                </pic:pic>
              </a:graphicData>
            </a:graphic>
          </wp:anchor>
        </w:drawing>
      </w:r>
      <w:r>
        <w:fldChar w:fldCharType="begin"/>
      </w:r>
      <w:r>
        <w:instrText>XE "Nevill:Cecily (1415–1495)" \f A</w:instrText>
      </w:r>
      <w:r>
        <w:fldChar w:fldCharType="end"/>
      </w:r>
      <w:r>
        <w:fldChar w:fldCharType="begin"/>
      </w:r>
      <w:r>
        <w:instrText>XE "Raby Castle, Staindrop, Durhamshire, England (Medieval), Europe" \f B</w:instrText>
      </w:r>
      <w:r>
        <w:fldChar w:fldCharType="end"/>
      </w:r>
      <w:r>
        <w:t xml:space="preserve"> </w:t>
      </w:r>
      <w:r>
        <w:rPr>
          <w:b/>
          <w:color w:val="456EB5"/>
        </w:rPr>
        <w:t>Cecily Nevill</w:t>
      </w:r>
      <w:r>
        <w:t>, daughter of Ralph Nevill and Joan Beaufort, was born on May 3, 1415 at Raby Castle in Staindrop, Durhamshire, England (Medieval), Europe.</w:t>
      </w:r>
      <w:hyperlink w:anchor="ENDNOTE-7">
        <w:r w:rsidR="00C94065">
          <w:rPr>
            <w:vertAlign w:val="superscript"/>
          </w:rPr>
          <w:t>7</w:t>
        </w:r>
      </w:hyperlink>
      <w:r>
        <w:fldChar w:fldCharType="begin"/>
      </w:r>
      <w:r>
        <w:instrText>XE "England (Medieval), Europe" \f B</w:instrText>
      </w:r>
      <w:r>
        <w:fldChar w:fldCharType="end"/>
      </w:r>
      <w:r>
        <w:t xml:space="preserve"> She held the title of  after 1429 in England (Medieval), Europe. Lady; Princess of Wales; Duchess of Cornwall and of York; Countess of March, Cambridge, Ulster and of Chester; Queen Consort of England</w:t>
      </w:r>
      <w:r>
        <w:fldChar w:fldCharType="begin"/>
      </w:r>
      <w:r>
        <w:instrText>XE "Berkhamstead Castle, County of Hertfordshire, England (Tudor), Europe" \f B</w:instrText>
      </w:r>
      <w:r>
        <w:fldChar w:fldCharType="end"/>
      </w:r>
      <w:r>
        <w:t xml:space="preserve"> She died on May 31, 1495 at the age of 80 at Berkhamstead Castle in County of Hertfordshire, England (Tudor), Europe. The cause of her death (at the age of 80) on Friday, May 31st, 1495 is not known-surviving in 1495 was difficult</w:t>
      </w:r>
      <w:r>
        <w:br/>
      </w:r>
      <w:r>
        <w:br/>
        <w:t>Died as Queen Consort of England</w:t>
      </w:r>
      <w:r>
        <w:br w:type="textWrapping" w:clear="all"/>
      </w:r>
    </w:p>
    <w:p w14:paraId="42EF4E7C" w14:textId="77777777" w:rsidR="00C94065" w:rsidRDefault="006944C1">
      <w:pPr>
        <w:pStyle w:val="TextNarr"/>
      </w:pPr>
      <w:r>
        <w:br w:type="textWrapping" w:clear="all"/>
      </w:r>
    </w:p>
    <w:p w14:paraId="71A2C93B" w14:textId="77777777" w:rsidR="00C94065" w:rsidRDefault="006944C1">
      <w:pPr>
        <w:pStyle w:val="TextNarr"/>
      </w:pPr>
      <w:r>
        <w:t xml:space="preserve"> Richard Plantagenêt and Cecily Nevill had the following children:</w:t>
      </w:r>
      <w:r>
        <w:br w:type="textWrapping" w:clear="all"/>
      </w:r>
    </w:p>
    <w:p w14:paraId="0D0EC2A4" w14:textId="77777777" w:rsidR="00C94065" w:rsidRDefault="006944C1">
      <w:pPr>
        <w:pStyle w:val="TextNarr"/>
      </w:pPr>
      <w:r>
        <w:br w:type="textWrapping" w:clear="all"/>
      </w:r>
    </w:p>
    <w:p w14:paraId="0A4DB7C4" w14:textId="77777777" w:rsidR="00C94065" w:rsidRDefault="006944C1">
      <w:pPr>
        <w:tabs>
          <w:tab w:val="right" w:pos="648"/>
          <w:tab w:val="right" w:pos="1440"/>
          <w:tab w:val="left" w:pos="1584"/>
        </w:tabs>
        <w:ind w:left="1584" w:hanging="1584"/>
      </w:pPr>
      <w:r>
        <w:fldChar w:fldCharType="begin"/>
      </w:r>
      <w:r>
        <w:instrText>XE "Plantagenêt:Edward IV (1442–1483)" \f A</w:instrText>
      </w:r>
      <w:r>
        <w:fldChar w:fldCharType="end"/>
      </w:r>
      <w:r>
        <w:tab/>
        <w:t>+408</w:t>
      </w:r>
      <w:r>
        <w:tab/>
        <w:t>i</w:t>
      </w:r>
      <w:r>
        <w:tab/>
      </w:r>
      <w:r>
        <w:rPr>
          <w:b/>
          <w:color w:val="C5A0CA"/>
        </w:rPr>
        <w:t>Edward Plantagenêt IV</w:t>
      </w:r>
      <w:r>
        <w:t>, born April 28, 1442, Seine Inferieure, Normandië, France (Medieval), Europe</w:t>
      </w:r>
      <w:r>
        <w:fldChar w:fldCharType="begin"/>
      </w:r>
      <w:r>
        <w:instrText>XE "Rouen, Seine Inferieure, Normandië, France (Medieval), Europe" \f B</w:instrText>
      </w:r>
      <w:r>
        <w:fldChar w:fldCharType="end"/>
      </w:r>
      <w:r>
        <w:t>; married Elizabeth Woodville, May 1, 1464; died April 9, 1483, Region of Greater London, England (Medieval), Europe</w:t>
      </w:r>
      <w:r>
        <w:fldChar w:fldCharType="begin"/>
      </w:r>
      <w:r>
        <w:instrText>XE "Palace of Westminster in the City of Westminster, Region of Greater London, England (Medieval), Europe" \f B</w:instrText>
      </w:r>
      <w:r>
        <w:fldChar w:fldCharType="end"/>
      </w:r>
      <w:r>
        <w:t>.</w:t>
      </w:r>
      <w:r>
        <w:br w:type="textWrapping" w:clear="all"/>
      </w:r>
    </w:p>
    <w:p w14:paraId="628F97CB" w14:textId="77777777" w:rsidR="00C94065" w:rsidRDefault="006944C1">
      <w:pPr>
        <w:tabs>
          <w:tab w:val="right" w:pos="648"/>
          <w:tab w:val="right" w:pos="1440"/>
          <w:tab w:val="left" w:pos="1584"/>
        </w:tabs>
        <w:ind w:left="1584" w:hanging="1584"/>
      </w:pPr>
      <w:r>
        <w:fldChar w:fldCharType="begin"/>
      </w:r>
      <w:r>
        <w:instrText>XE "Plantagenêt:George (1449–1478)" \f A</w:instrText>
      </w:r>
      <w:r>
        <w:fldChar w:fldCharType="end"/>
      </w:r>
      <w:r>
        <w:tab/>
        <w:t>+409</w:t>
      </w:r>
      <w:r>
        <w:tab/>
        <w:t>ii</w:t>
      </w:r>
      <w:r>
        <w:tab/>
      </w:r>
      <w:r>
        <w:rPr>
          <w:b/>
          <w:color w:val="456EB5"/>
        </w:rPr>
        <w:t>George Plantagenêt</w:t>
      </w:r>
      <w:r>
        <w:t>, born October 21, 1449, Dublin, Province of Leinster, Ireland, Europe</w:t>
      </w:r>
      <w:r>
        <w:fldChar w:fldCharType="begin"/>
      </w:r>
      <w:r>
        <w:instrText>XE "Dublin, Province of Leinster, Ireland, Europe" \f B</w:instrText>
      </w:r>
      <w:r>
        <w:fldChar w:fldCharType="end"/>
      </w:r>
      <w:r>
        <w:t>; married Isabel , July 11, 1469, Dordogne, Aquitaine, France (Medieval), Europe</w:t>
      </w:r>
      <w:r>
        <w:fldChar w:fldCharType="begin"/>
      </w:r>
      <w:r>
        <w:instrText>XE "Calais, Dordogne, Aquitaine, France (Medieval), Europe" \f B</w:instrText>
      </w:r>
      <w:r>
        <w:fldChar w:fldCharType="end"/>
      </w:r>
      <w:r>
        <w:t>; died February 18, 1478, Region of Greater London, England (Medieval), Europe</w:t>
      </w:r>
      <w:r>
        <w:fldChar w:fldCharType="begin"/>
      </w:r>
      <w:r>
        <w:instrText>XE "Tower of London, Region of Greater London, England (Medieval), Europe" \f B</w:instrText>
      </w:r>
      <w:r>
        <w:fldChar w:fldCharType="end"/>
      </w:r>
      <w:r>
        <w:t>.</w:t>
      </w:r>
      <w:r>
        <w:br w:type="textWrapping" w:clear="all"/>
      </w:r>
    </w:p>
    <w:p w14:paraId="39BF2C6D" w14:textId="77777777" w:rsidR="00C94065" w:rsidRDefault="006944C1">
      <w:pPr>
        <w:tabs>
          <w:tab w:val="right" w:pos="648"/>
          <w:tab w:val="right" w:pos="1440"/>
          <w:tab w:val="left" w:pos="1584"/>
        </w:tabs>
        <w:ind w:left="1584" w:hanging="1584"/>
      </w:pPr>
      <w:r>
        <w:fldChar w:fldCharType="begin"/>
      </w:r>
      <w:r>
        <w:instrText>XE "Plantagenêt:Richard III (1452–1485)" \f A</w:instrText>
      </w:r>
      <w:r>
        <w:fldChar w:fldCharType="end"/>
      </w:r>
      <w:r>
        <w:tab/>
        <w:t>410</w:t>
      </w:r>
      <w:r>
        <w:tab/>
        <w:t>iii</w:t>
      </w:r>
      <w:r>
        <w:tab/>
      </w:r>
      <w:r>
        <w:rPr>
          <w:b/>
        </w:rPr>
        <w:t>Richard Plantagenêt III</w:t>
      </w:r>
      <w:r>
        <w:t>, born October 2, 1452, East Northamptonshire Borough, Northamptonshire, England (Medieval), Europe</w:t>
      </w:r>
      <w:r>
        <w:fldChar w:fldCharType="begin"/>
      </w:r>
      <w:r>
        <w:instrText>XE "Fotheringhay Castle, East Northamptonshire Borough, Northamptonshire, England (Medieval), Europe" \f B</w:instrText>
      </w:r>
      <w:r>
        <w:fldChar w:fldCharType="end"/>
      </w:r>
      <w:r>
        <w:t>; died August 22, 1485, County of Leicestershire, England (Medieval), Europe</w:t>
      </w:r>
      <w:r>
        <w:fldChar w:fldCharType="begin"/>
      </w:r>
      <w:r>
        <w:instrText>XE "County of Leicestershire, England (Medieval), Europe" \f B</w:instrText>
      </w:r>
      <w:r>
        <w:fldChar w:fldCharType="end"/>
      </w:r>
      <w:r>
        <w:t>.</w:t>
      </w:r>
      <w:r>
        <w:br w:type="textWrapping" w:clear="all"/>
      </w:r>
    </w:p>
    <w:p w14:paraId="761817BA" w14:textId="77777777" w:rsidR="00C94065" w:rsidRDefault="006944C1">
      <w:pPr>
        <w:pStyle w:val="TextNarr"/>
      </w:pPr>
      <w:r>
        <w:br w:type="textWrapping" w:clear="all"/>
      </w:r>
    </w:p>
    <w:p w14:paraId="15533B60" w14:textId="77777777" w:rsidR="00C94065" w:rsidRDefault="006944C1">
      <w:pPr>
        <w:pStyle w:val="TextNarr"/>
      </w:pPr>
      <w:r>
        <w:br w:type="textWrapping" w:clear="all"/>
      </w:r>
    </w:p>
    <w:p w14:paraId="35198EA5" w14:textId="77777777" w:rsidR="00C94065" w:rsidRDefault="006944C1">
      <w:pPr>
        <w:pStyle w:val="TextNarr"/>
      </w:pPr>
      <w:r>
        <w:rPr>
          <w:noProof/>
        </w:rPr>
        <w:drawing>
          <wp:anchor distT="0" distB="0" distL="114300" distR="114300" simplePos="0" relativeHeight="251658386" behindDoc="0" locked="0" layoutInCell="1" allowOverlap="1" wp14:anchorId="72A89B82" wp14:editId="4962BA18">
            <wp:simplePos x="0" y="0"/>
            <wp:positionH relativeFrom="margin">
              <wp:align>left</wp:align>
            </wp:positionH>
            <wp:positionV relativeFrom="paragraph">
              <wp:posOffset>8890</wp:posOffset>
            </wp:positionV>
            <wp:extent cx="829056" cy="1143000"/>
            <wp:effectExtent l="0" t="0" r="0" b="0"/>
            <wp:wrapSquare wrapText="right"/>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47.png"/>
                    <pic:cNvPicPr/>
                  </pic:nvPicPr>
                  <pic:blipFill>
                    <a:blip r:embed="rId131"/>
                    <a:stretch>
                      <a:fillRect/>
                    </a:stretch>
                  </pic:blipFill>
                  <pic:spPr>
                    <a:xfrm>
                      <a:off x="0" y="0"/>
                      <a:ext cx="829056" cy="1143000"/>
                    </a:xfrm>
                    <a:prstGeom prst="rect">
                      <a:avLst/>
                    </a:prstGeom>
                  </pic:spPr>
                </pic:pic>
              </a:graphicData>
            </a:graphic>
          </wp:anchor>
        </w:drawing>
      </w:r>
      <w:r>
        <w:t xml:space="preserve">423.  </w:t>
      </w:r>
      <w:r>
        <w:fldChar w:fldCharType="begin"/>
      </w:r>
      <w:r>
        <w:instrText>XE "Plantagenêt:Elizabeth of York (1466–1503)" \f A</w:instrText>
      </w:r>
      <w:r>
        <w:fldChar w:fldCharType="end"/>
      </w:r>
      <w:r>
        <w:fldChar w:fldCharType="begin"/>
      </w:r>
      <w:r>
        <w:instrText>XE "Palace of Westminster in the City of Westminster, Region of Greater London, England (Medieval), Europe" \f B</w:instrText>
      </w:r>
      <w:r>
        <w:fldChar w:fldCharType="end"/>
      </w:r>
      <w:r>
        <w:rPr>
          <w:b/>
          <w:color w:val="C5A0CA"/>
        </w:rPr>
        <w:t>Elizabeth Plantagenêt of York</w:t>
      </w:r>
      <w:r>
        <w:t xml:space="preserve">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11, 1466 at Palace of Westminster in the City of Westminster in Region of Greater London, England (Medieval), Europe.</w:t>
      </w:r>
      <w:hyperlink w:anchor="ENDNOTE-7">
        <w:r w:rsidR="00C94065">
          <w:rPr>
            <w:vertAlign w:val="superscript"/>
          </w:rPr>
          <w:t>7</w:t>
        </w:r>
      </w:hyperlink>
      <w:r>
        <w:t xml:space="preserve"> She held the title of Queen Consort of England after 1466.</w:t>
      </w:r>
      <w:r>
        <w:fldChar w:fldCharType="begin"/>
      </w:r>
      <w:r>
        <w:instrText>XE "Richmond Palace, Region of Greater London, England (Tudor), Europe" \f B</w:instrText>
      </w:r>
      <w:r>
        <w:fldChar w:fldCharType="end"/>
      </w:r>
      <w:r>
        <w:t xml:space="preserve"> She died on February 11, 1503 at the age of 37 at Richmond Palace in Region of Greater London, England (Tudor), Europe. The cause of her death (at the age of 37) on Wednesday, February 11th, 1503 is not known-surviving in 1503 was difficult &amp; it occurred in Tudor England Elizabeth, Queen consort of England, had again became pregnant; she spent her confinement period in the Tower of London; on 2 February 1503, she gave birth to Katherine, but her child died a few days afterwards Succumbing to a post-partum infection, Elizabeth also died on her 37th birthday</w:t>
      </w:r>
      <w:r>
        <w:fldChar w:fldCharType="begin"/>
      </w:r>
      <w:r>
        <w:instrText>XE "Interred in the Chapel of Henry VII in Westminster Abbey, City of Westminster, Region of Greater London, England (Tudor), Europe" \f B</w:instrText>
      </w:r>
      <w:r>
        <w:fldChar w:fldCharType="end"/>
      </w:r>
      <w:r>
        <w:t xml:space="preserve"> Elizabeth was buried after February 11, 1503 at Interred in the Chapel of Henry VII in Westminster Abbey, City of Westminster in Region of Greater London, England (Tudor), Europe. </w:t>
      </w:r>
      <w:r>
        <w:fldChar w:fldCharType="begin"/>
      </w:r>
      <w:r>
        <w:instrText>XE "Westminster Abbey in the City of Westminster, Region of Greater London, England (Tudor), Europe" \f B</w:instrText>
      </w:r>
      <w:r>
        <w:fldChar w:fldCharType="end"/>
      </w:r>
      <w:r>
        <w:t xml:space="preserve"> Elizabeth Plantagenêt of York and Henry Tudor VII were married on January 18, 1486 at Westminster Abbey in the City of Westminster in Region of Greater London, England (Tudor), Europe. This Marriage United The Houses Of York &amp; Lancaster.</w:t>
      </w:r>
      <w:r>
        <w:fldChar w:fldCharType="begin"/>
      </w:r>
      <w:r>
        <w:instrText>XE "Tudor:Edmond (1430–1456)" \f A</w:instrText>
      </w:r>
      <w:r>
        <w:fldChar w:fldCharType="end"/>
      </w:r>
      <w:r>
        <w:fldChar w:fldCharType="begin"/>
      </w:r>
      <w:r>
        <w:instrText>XE "Beaufort:Margaret (1443–1509)" \f A</w:instrText>
      </w:r>
      <w:r>
        <w:fldChar w:fldCharType="end"/>
      </w:r>
      <w:r>
        <w:br w:type="textWrapping" w:clear="all"/>
      </w:r>
    </w:p>
    <w:p w14:paraId="30820F55" w14:textId="77777777" w:rsidR="00C94065" w:rsidRDefault="006944C1">
      <w:pPr>
        <w:pStyle w:val="TextNarr"/>
      </w:pPr>
      <w:r>
        <w:br w:type="textWrapping" w:clear="all"/>
      </w:r>
    </w:p>
    <w:p w14:paraId="0892FCFC" w14:textId="77777777" w:rsidR="00C94065" w:rsidRDefault="006944C1">
      <w:pPr>
        <w:pStyle w:val="TextNarr"/>
      </w:pPr>
      <w:r>
        <w:rPr>
          <w:noProof/>
        </w:rPr>
        <w:drawing>
          <wp:anchor distT="0" distB="0" distL="114300" distR="114300" simplePos="0" relativeHeight="251658387" behindDoc="0" locked="0" layoutInCell="1" allowOverlap="1" wp14:anchorId="6B8A0BE6" wp14:editId="29F766F3">
            <wp:simplePos x="0" y="0"/>
            <wp:positionH relativeFrom="margin">
              <wp:align>left</wp:align>
            </wp:positionH>
            <wp:positionV relativeFrom="paragraph">
              <wp:posOffset>8890</wp:posOffset>
            </wp:positionV>
            <wp:extent cx="774192" cy="1143000"/>
            <wp:effectExtent l="0" t="0" r="0" b="0"/>
            <wp:wrapSquare wrapText="right"/>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48.png"/>
                    <pic:cNvPicPr/>
                  </pic:nvPicPr>
                  <pic:blipFill>
                    <a:blip r:embed="rId132"/>
                    <a:stretch>
                      <a:fillRect/>
                    </a:stretch>
                  </pic:blipFill>
                  <pic:spPr>
                    <a:xfrm>
                      <a:off x="0" y="0"/>
                      <a:ext cx="774192" cy="1143000"/>
                    </a:xfrm>
                    <a:prstGeom prst="rect">
                      <a:avLst/>
                    </a:prstGeom>
                  </pic:spPr>
                </pic:pic>
              </a:graphicData>
            </a:graphic>
          </wp:anchor>
        </w:drawing>
      </w:r>
      <w:r>
        <w:fldChar w:fldCharType="begin"/>
      </w:r>
      <w:r>
        <w:instrText>XE "Tudor:Henry VII (1457–1509)" \f A</w:instrText>
      </w:r>
      <w:r>
        <w:fldChar w:fldCharType="end"/>
      </w:r>
      <w:r>
        <w:fldChar w:fldCharType="begin"/>
      </w:r>
      <w:r>
        <w:instrText>XE "Pembroke Castle, Dyfed, Pembroke, Pembrokeshire, Wales (Medieval), Europe" \f B</w:instrText>
      </w:r>
      <w:r>
        <w:fldChar w:fldCharType="end"/>
      </w:r>
      <w:r>
        <w:t xml:space="preserve"> </w:t>
      </w:r>
      <w:r>
        <w:rPr>
          <w:b/>
          <w:color w:val="C5A0CA"/>
        </w:rPr>
        <w:t>Henry Tudor VII</w:t>
      </w:r>
      <w:r>
        <w:t>, son of Edmond Tudor and Margaret Beaufort, was born on January 28, 1457 at Pembroke Castle, Dyfed in Pembroke, Pembrokeshire, Wales (Medieval), Europe.</w:t>
      </w:r>
      <w:hyperlink w:anchor="ENDNOTE-7">
        <w:r w:rsidR="00C94065">
          <w:rPr>
            <w:vertAlign w:val="superscript"/>
          </w:rPr>
          <w:t>7</w:t>
        </w:r>
      </w:hyperlink>
      <w:r>
        <w:t xml:space="preserve"> He held the title of Earl of Richmond after 1457. He held the title of King of England, Order of The Golden Fleece in 1485–1509. Foreign policy</w:t>
      </w:r>
      <w:r>
        <w:br/>
      </w:r>
      <w:r>
        <w:br/>
        <w:t>Henry VII's policy was both to maintain peace and to create economic prosperity. Up to a point, he succeeded. He was not a military man and had no interest in trying to regain French territories lost during the reigns of his predecessors; he was therefore ready to conclude a treaty with France at Etaples that brought money into the coffers of England, and ensured the French would not support pretenders to the English throne, such as Perkin Warbeck. However, this treaty came at a slight price, as Henry mounted a minor invasion of Brittany in November 1492</w:t>
      </w:r>
      <w:r>
        <w:br/>
      </w:r>
      <w:r>
        <w:br/>
        <w:t>Henry decided to keep Brittany out of French hands, signed an alliance with Spain to that end, and sent seven thousand troops to France. However, the confused, fractious nature of Breton politics undermined his efforts, which finally failed after three sizeable expeditions, at a cost of £24,000. However, as France was becoming more concerned with the Italian Wars, the French were happy to agree to the Treaty of Etaples</w:t>
      </w:r>
      <w:r>
        <w:br/>
      </w:r>
      <w:r>
        <w:br/>
        <w:t>Henry had been under the financial and physical protection of the French throne or its vassals for most of his life, prior to his ascending the throne of England. To strengthen his position, however, he subsidized shipbuilding, so strengthening the navy (he commissioned Europe's first ever - and the world's oldest surviving - dry dock at Portsmouth in 1495) and improving trading opportunities</w:t>
      </w:r>
      <w:r>
        <w:br/>
      </w:r>
      <w:r>
        <w:br/>
        <w:t>By the time of his death, he had amassed a personal fortune of &gt;1.25 million (£949 million as of 2013)</w:t>
      </w:r>
      <w:r>
        <w:br/>
      </w:r>
      <w:r>
        <w:br/>
        <w:t>Henry VII was one of the first European monarchs to recognised the importance of the newly united Spanish kingdom and concluded the Treaty of Medina del Campo (1489), by which his son, Arthur Tudor, was married to Catherine of Aragon. He also concluded the Treaty of Perpetual Peace with Scotland (the first treaty between England and Scotland for almost two centuries), which betrothed his daughter Margaret to King James IV of Scotland. By means of this marriage, Henry VII hoped to break the Auld Alliance between Scotland and France. Though this was not achieved during his reign, the marriage eventually led to the union of the English and Scottish crowns under Margaret's great-grandson, James VI and I following the death of Henry's granddaughter Elizabeth I</w:t>
      </w:r>
      <w:r>
        <w:br/>
      </w:r>
      <w:r>
        <w:br/>
        <w:t>He also formed an alliance with Holy Roman Emperor Maximilian I (1493-1519) and persuaded Pope Innocent VIII to issue a Papal bull of Excommunication against all pretenders to Henry's throne.</w:t>
      </w:r>
      <w:r>
        <w:fldChar w:fldCharType="begin"/>
      </w:r>
      <w:r>
        <w:instrText>XE "Richmond Palace, Borough of Richmond, Region of Greater London, England (Tudor), Europe" \f B</w:instrText>
      </w:r>
      <w:r>
        <w:fldChar w:fldCharType="end"/>
      </w:r>
      <w:r>
        <w:t xml:space="preserve"> Henry died on April 21, 1509 at the age of 52 at Richmond Palace in Borough of Richmond, Region of Greater London, England (Tudor), Europe. The cause of his death (at the age of 52) on Wednesday, April 21st, 1509 is not known-surviving in 1509 was difficult</w:t>
      </w:r>
      <w:r>
        <w:br/>
      </w:r>
      <w:r>
        <w:br/>
        <w:t>Died as the King of England and as the Earl of Richmond, Order of The Golden Fleece of Foreign policy</w:t>
      </w:r>
      <w:r>
        <w:fldChar w:fldCharType="begin"/>
      </w:r>
      <w:r>
        <w:instrText>XE "Interred in the Chapel of Henry VII in Westminster Abbey, City of Westminster, Region of Greater London, England (Tudor), Europe" \f B</w:instrText>
      </w:r>
      <w:r>
        <w:fldChar w:fldCharType="end"/>
      </w:r>
      <w:r>
        <w:t xml:space="preserve"> He was buried on May 11, 1509 at Interred in the Chapel of Henry VII in Westminster Abbey, City of Westminster in Region of Greater London, England (Tudor), Europe. Henry VII is the posthumous son of Edmund, who died in Nov of 1456, a few months before Henry's birth</w:t>
      </w:r>
      <w:r>
        <w:br/>
      </w:r>
      <w:r>
        <w:br/>
        <w:t>Economics</w:t>
      </w:r>
      <w:r>
        <w:br/>
        <w:t>Henry VII was a fiscally prudent monarch who restored the fortunes of an effectively bankrupt exchequer by introducing ruthlessly efficient mechanisms of taxation. In this he was supported by his chancellor, Archbishop John Morton, whose "Morton's Fork" was a catch-22 method of ensuring that nobles paid increased taxes. Royal government was also reformed with the introduction of the King's Council that kept the nobility in check</w:t>
      </w:r>
      <w:r>
        <w:br/>
      </w:r>
      <w:r>
        <w:br/>
      </w:r>
      <w:r>
        <w:br/>
        <w:t>Rise to the throne</w:t>
      </w:r>
      <w:r>
        <w:br/>
        <w:t>----------</w:t>
      </w:r>
      <w:r>
        <w:br/>
        <w:t>By 1483, his mother, despite being married to a Yorkist (Lord Stanley), was actively promoting Henry as an alternative to Richard III.</w:t>
      </w:r>
      <w:r>
        <w:br/>
        <w:t>At Rennes Cathedral on Christmas Day 1483, Henry pledged to marry Edward IV's eldest daughter, Elizabeth of York, who was also Edward's heir since the presumed death of her brothers, the Princes in the Tower (King Edward V and his brother Richard of Shrewsbury, Duke of York ). Henry then received the homage of his supporters</w:t>
      </w:r>
      <w:r>
        <w:br/>
      </w:r>
      <w:r>
        <w:br/>
        <w:t>With money and supplies borrowed from his host Francis II, Duke of Brittany, Henry tried to land in England, but his conspiracy unraveled, resulting in the execution of his primary co-conspirator, the Duke of Buckingham. Now supported by Francis II's prime-minister Pierre Landais, Richard III attempted to extradite Henry from Brittany, but Henry escaped to France He was welcomed by the French, who readily supplied him with troops and equipment for a second invasion</w:t>
      </w:r>
      <w:r>
        <w:br/>
      </w:r>
      <w:r>
        <w:br/>
        <w:t>Having gained the support of the Woodvilles, in-laws of the late Edward IV, he sailed with a small French and Scottish force. Henry landed in Mill Bay, close to his birthplace. He marched towards England accompanied by his uncle Jasper and the Earl of Oxford. Wales was traditionally a Lancastrian stronghold, and Henry owed the support he gathered to his Welsh birth and ancestry, being directly descended, through his father, from Rhys ap Gruffydd. He amassed an army of around 5,000 soldiers</w:t>
      </w:r>
      <w:r>
        <w:br/>
      </w:r>
      <w:r>
        <w:br/>
        <w:t>Henry was aware that his best chance to seize the throne was to engage Richard quickly and defeat him immediately, as Richard had reinforcements in Nottingham and Leicester. Richard only needed to avoid being killed in order to keep his throne. Though outnumbered, Henry's Lancastrian forces decisively defeated Richard's Yorkist army at the Battle of Bosworth Field on 22 August 1485. Several of Richard's key allies, such as the Earl of Northumberland and William and Thomas Stanley, crucially switched sides or left the battlefield. Richard III's death at Bosworth Field effectively ended the Wars of the Roses, although it was not the last battle Henry had to fight.</w:t>
      </w:r>
      <w:r>
        <w:br w:type="textWrapping" w:clear="all"/>
      </w:r>
    </w:p>
    <w:p w14:paraId="09FFFF81" w14:textId="77777777" w:rsidR="00C94065" w:rsidRDefault="006944C1">
      <w:pPr>
        <w:pStyle w:val="TextNarr"/>
      </w:pPr>
      <w:r>
        <w:br w:type="textWrapping" w:clear="all"/>
      </w:r>
    </w:p>
    <w:p w14:paraId="3CF9B4EE" w14:textId="77777777" w:rsidR="00C94065" w:rsidRDefault="006944C1">
      <w:pPr>
        <w:pStyle w:val="TextNarr"/>
      </w:pPr>
      <w:r>
        <w:t xml:space="preserve"> Henry Tudor and Elizabeth Plantagenêt had the following children:</w:t>
      </w:r>
      <w:r>
        <w:br w:type="textWrapping" w:clear="all"/>
      </w:r>
    </w:p>
    <w:p w14:paraId="529EE9B9" w14:textId="77777777" w:rsidR="00C94065" w:rsidRDefault="006944C1">
      <w:pPr>
        <w:pStyle w:val="TextNarr"/>
      </w:pPr>
      <w:r>
        <w:br w:type="textWrapping" w:clear="all"/>
      </w:r>
    </w:p>
    <w:p w14:paraId="35794130" w14:textId="77777777" w:rsidR="00C94065" w:rsidRDefault="006944C1">
      <w:pPr>
        <w:tabs>
          <w:tab w:val="right" w:pos="648"/>
          <w:tab w:val="right" w:pos="1440"/>
          <w:tab w:val="left" w:pos="1584"/>
        </w:tabs>
        <w:ind w:left="1584" w:hanging="1584"/>
      </w:pPr>
      <w:r>
        <w:fldChar w:fldCharType="begin"/>
      </w:r>
      <w:r>
        <w:instrText>XE "Tudor:Arthur (1486–1502)" \f A</w:instrText>
      </w:r>
      <w:r>
        <w:fldChar w:fldCharType="end"/>
      </w:r>
      <w:r>
        <w:tab/>
        <w:t>+441</w:t>
      </w:r>
      <w:r>
        <w:tab/>
        <w:t>i</w:t>
      </w:r>
      <w:r>
        <w:tab/>
      </w:r>
      <w:r>
        <w:rPr>
          <w:b/>
        </w:rPr>
        <w:t>Arthur Tudor</w:t>
      </w:r>
      <w:r>
        <w:t>, born September 19, 1486, Winchester, Hampshire, England (Tudor), Europe</w:t>
      </w:r>
      <w:r>
        <w:fldChar w:fldCharType="begin"/>
      </w:r>
      <w:r>
        <w:instrText>XE "Winchester, Hampshire, England (Tudor), Europe" \f B</w:instrText>
      </w:r>
      <w:r>
        <w:fldChar w:fldCharType="end"/>
      </w:r>
      <w:r>
        <w:t>; married Catherine  of Aragón, November 14, 1501, Region of Greater London, England (Tudor), Europe</w:t>
      </w:r>
      <w:r>
        <w:fldChar w:fldCharType="begin"/>
      </w:r>
      <w:r>
        <w:instrText>XE "Old Saint Paul's Cathederal, Region of Greater London, England (Tudor), Europe" \f B</w:instrText>
      </w:r>
      <w:r>
        <w:fldChar w:fldCharType="end"/>
      </w:r>
      <w:r>
        <w:t>; died April 2, 1502, Ludlow, Shropshire, England (Tudor), Europe</w:t>
      </w:r>
      <w:r>
        <w:fldChar w:fldCharType="begin"/>
      </w:r>
      <w:r>
        <w:instrText>XE "Ludlow Castle, Ludlow, Shropshire, England (Tudor), Europe" \f B</w:instrText>
      </w:r>
      <w:r>
        <w:fldChar w:fldCharType="end"/>
      </w:r>
      <w:r>
        <w:t>.</w:t>
      </w:r>
      <w:r>
        <w:br w:type="textWrapping" w:clear="all"/>
      </w:r>
    </w:p>
    <w:p w14:paraId="07C6A642" w14:textId="77777777" w:rsidR="00C94065" w:rsidRDefault="006944C1">
      <w:pPr>
        <w:tabs>
          <w:tab w:val="right" w:pos="648"/>
          <w:tab w:val="right" w:pos="1440"/>
          <w:tab w:val="left" w:pos="1584"/>
        </w:tabs>
        <w:ind w:left="1584" w:hanging="1584"/>
      </w:pPr>
      <w:r>
        <w:fldChar w:fldCharType="begin"/>
      </w:r>
      <w:r>
        <w:instrText>XE "Tudor:Margaret (1489–1541)" \f A</w:instrText>
      </w:r>
      <w:r>
        <w:fldChar w:fldCharType="end"/>
      </w:r>
      <w:r>
        <w:tab/>
        <w:t>+442</w:t>
      </w:r>
      <w:r>
        <w:tab/>
        <w:t>ii</w:t>
      </w:r>
      <w:r>
        <w:tab/>
      </w:r>
      <w:r>
        <w:rPr>
          <w:b/>
          <w:color w:val="C5A0CA"/>
        </w:rPr>
        <w:t>Margaret Tudor</w:t>
      </w:r>
      <w:r>
        <w:t>, born November 28, 1489, Region of Greater London, England (Tudor), Europe</w:t>
      </w:r>
      <w:r>
        <w:fldChar w:fldCharType="begin"/>
      </w:r>
      <w:r>
        <w:instrText>XE "Palace of Westminster in the City of Westminster, Region of Greater London, England (Tudor), Europe" \f B</w:instrText>
      </w:r>
      <w:r>
        <w:fldChar w:fldCharType="end"/>
      </w:r>
      <w:r>
        <w:t>; married James Stewart IV, August 8, 1503, Edinburgh, Midlothian County, Scotland (Medieval), Europe</w:t>
      </w:r>
      <w:r>
        <w:fldChar w:fldCharType="begin"/>
      </w:r>
      <w:r>
        <w:instrText>XE "Holyrood Abbey (just north of Holyrood), Edinburgh, Midlothian County, Scotland (Medieval), Europe" \f B</w:instrText>
      </w:r>
      <w:r>
        <w:fldChar w:fldCharType="end"/>
      </w:r>
      <w:r>
        <w:t>; married Archibald Douglas, August 4, 1514, Methven, Perthshire, Scotland (Medieval), Europe</w:t>
      </w:r>
      <w:r>
        <w:fldChar w:fldCharType="begin"/>
      </w:r>
      <w:r>
        <w:instrText>XE "Methven Castle, Methven, Perthshire, Scotland (Medieval), Europe" \f B</w:instrText>
      </w:r>
      <w:r>
        <w:fldChar w:fldCharType="end"/>
      </w:r>
      <w:r>
        <w:t>; married Henry Stewart, March 3, 1528, Scotland (Medieval), Europe</w:t>
      </w:r>
      <w:r>
        <w:fldChar w:fldCharType="begin"/>
      </w:r>
      <w:r>
        <w:instrText>XE "Scotland (Medieval), Europe" \f B</w:instrText>
      </w:r>
      <w:r>
        <w:fldChar w:fldCharType="end"/>
      </w:r>
      <w:r>
        <w:t>; died October 18, 1541, Methven, Perthshire, Scotland (Medieval), Europe</w:t>
      </w:r>
      <w:r>
        <w:fldChar w:fldCharType="begin"/>
      </w:r>
      <w:r>
        <w:instrText>XE "Methven Castle, Methven, Perthshire, Scotland (Medieval), Europe" \f B</w:instrText>
      </w:r>
      <w:r>
        <w:fldChar w:fldCharType="end"/>
      </w:r>
      <w:r>
        <w:t>.</w:t>
      </w:r>
      <w:r>
        <w:br w:type="textWrapping" w:clear="all"/>
      </w:r>
    </w:p>
    <w:p w14:paraId="6AE4E0F4" w14:textId="77777777" w:rsidR="00C94065" w:rsidRDefault="006944C1">
      <w:pPr>
        <w:tabs>
          <w:tab w:val="right" w:pos="648"/>
          <w:tab w:val="right" w:pos="1440"/>
          <w:tab w:val="left" w:pos="1584"/>
        </w:tabs>
        <w:ind w:left="1584" w:hanging="1584"/>
      </w:pPr>
      <w:r>
        <w:fldChar w:fldCharType="begin"/>
      </w:r>
      <w:r>
        <w:instrText>XE "Tudor:Henry VIII {tagged} Research (1491–1547)" \f A</w:instrText>
      </w:r>
      <w:r>
        <w:fldChar w:fldCharType="end"/>
      </w:r>
      <w:r>
        <w:tab/>
        <w:t>+443</w:t>
      </w:r>
      <w:r>
        <w:tab/>
        <w:t>iii</w:t>
      </w:r>
      <w:r>
        <w:tab/>
      </w:r>
      <w:r>
        <w:rPr>
          <w:b/>
        </w:rPr>
        <w:t>Henry Tudor VIII {tagged} Research</w:t>
      </w:r>
      <w:r>
        <w:t>, born June 28, 1491, Region of Greater London, England (Tudor), Europe</w:t>
      </w:r>
      <w:r>
        <w:fldChar w:fldCharType="begin"/>
      </w:r>
      <w:r>
        <w:instrText>XE "Greenwich Palace, Region of Greater London, England (Tudor), Europe" \f B</w:instrText>
      </w:r>
      <w:r>
        <w:fldChar w:fldCharType="end"/>
      </w:r>
      <w:r>
        <w:t>; married Catherine  of Aragón, June 11, 1509, Region of Greater London, England (Tudor), Europe</w:t>
      </w:r>
      <w:r>
        <w:fldChar w:fldCharType="begin"/>
      </w:r>
      <w:r>
        <w:instrText>XE "Franciscan Church, Region of Greater London, England (Tudor), Europe" \f B</w:instrText>
      </w:r>
      <w:r>
        <w:fldChar w:fldCharType="end"/>
      </w:r>
      <w:r>
        <w:t>; married Joan Dingley, about 1527, Region of Greater London, England (Tudor), Europe</w:t>
      </w:r>
      <w:r>
        <w:fldChar w:fldCharType="begin"/>
      </w:r>
      <w:r>
        <w:instrText>XE "Palace of Whitehall in the City of Westminster, Region of Greater London, England (Tudor), Europe" \f B</w:instrText>
      </w:r>
      <w:r>
        <w:fldChar w:fldCharType="end"/>
      </w:r>
      <w:r>
        <w:t>; married Anne Elizabeth Boleyn, January 25, 1533, Region of Greater London, England (Tudor), Europe</w:t>
      </w:r>
      <w:r>
        <w:fldChar w:fldCharType="begin"/>
      </w:r>
      <w:r>
        <w:instrText>XE "Palace of Whitehall in the City of Westminster, Region of Greater London, England (Tudor), Europe" \f B</w:instrText>
      </w:r>
      <w:r>
        <w:fldChar w:fldCharType="end"/>
      </w:r>
      <w:r>
        <w:t>; married Jane Seymour, 1536, England (Tudor), Europe</w:t>
      </w:r>
      <w:r>
        <w:fldChar w:fldCharType="begin"/>
      </w:r>
      <w:r>
        <w:instrText>XE "England (Tudor), Europe" \f B</w:instrText>
      </w:r>
      <w:r>
        <w:fldChar w:fldCharType="end"/>
      </w:r>
      <w:r>
        <w:t>; married Anne  of Cleves, January, 1540, England (Tudor), Europe</w:t>
      </w:r>
      <w:r>
        <w:fldChar w:fldCharType="begin"/>
      </w:r>
      <w:r>
        <w:instrText>XE "England (Tudor), Europe" \f B</w:instrText>
      </w:r>
      <w:r>
        <w:fldChar w:fldCharType="end"/>
      </w:r>
      <w:r>
        <w:t>; married Kathyrn Howard, July 28, 1540, Region of Greater London, England (Tudor), Europe</w:t>
      </w:r>
      <w:r>
        <w:fldChar w:fldCharType="begin"/>
      </w:r>
      <w:r>
        <w:instrText>XE "Saint Margaret's Church (presumed) in Westminster Abbey in the City of Westminster, Region of Greater London, England (Tudor), Europe" \f B</w:instrText>
      </w:r>
      <w:r>
        <w:fldChar w:fldCharType="end"/>
      </w:r>
      <w:r>
        <w:t>; married Katherine Parr, July 12, 1543, Region of Greater London, England (Tudor), Europe</w:t>
      </w:r>
      <w:r>
        <w:fldChar w:fldCharType="begin"/>
      </w:r>
      <w:r>
        <w:instrText>XE "In the Queen's Closet at Hampton Court, Region of Greater London, England (Tudor), Europe" \f B</w:instrText>
      </w:r>
      <w:r>
        <w:fldChar w:fldCharType="end"/>
      </w:r>
      <w:r>
        <w:t>; died January 28, 1547, Region of Greater London, England (Tudor), Europe</w:t>
      </w:r>
      <w:r>
        <w:fldChar w:fldCharType="begin"/>
      </w:r>
      <w:r>
        <w:instrText>XE "Palace of Whitehall in the City of Westminster, Region of Greater London, England (Tudor), Europe" \f B</w:instrText>
      </w:r>
      <w:r>
        <w:fldChar w:fldCharType="end"/>
      </w:r>
      <w:r>
        <w:t>.</w:t>
      </w:r>
      <w:r>
        <w:br w:type="textWrapping" w:clear="all"/>
      </w:r>
    </w:p>
    <w:p w14:paraId="6996EC92" w14:textId="77777777" w:rsidR="00C94065" w:rsidRDefault="006944C1">
      <w:pPr>
        <w:tabs>
          <w:tab w:val="right" w:pos="648"/>
          <w:tab w:val="right" w:pos="1440"/>
          <w:tab w:val="left" w:pos="1584"/>
        </w:tabs>
        <w:ind w:left="1584" w:hanging="1584"/>
      </w:pPr>
      <w:r>
        <w:fldChar w:fldCharType="begin"/>
      </w:r>
      <w:r>
        <w:instrText>XE "Tudor:Elizabeth (1492–1495)" \f A</w:instrText>
      </w:r>
      <w:r>
        <w:fldChar w:fldCharType="end"/>
      </w:r>
      <w:r>
        <w:tab/>
        <w:t>444</w:t>
      </w:r>
      <w:r>
        <w:tab/>
        <w:t>iv</w:t>
      </w:r>
      <w:r>
        <w:tab/>
      </w:r>
      <w:r>
        <w:fldChar w:fldCharType="begin"/>
      </w:r>
      <w:r>
        <w:instrText>XE "Borough of Richmond, Region of Greater London, England (Tudor), Europe" \f B</w:instrText>
      </w:r>
      <w:r>
        <w:fldChar w:fldCharType="end"/>
      </w:r>
      <w:r>
        <w:rPr>
          <w:b/>
        </w:rPr>
        <w:t>Elizabeth Tudor</w:t>
      </w:r>
      <w:hyperlink w:anchor="ENDNOTE-2">
        <w:r w:rsidR="00C94065">
          <w:rPr>
            <w:vertAlign w:val="superscript"/>
          </w:rPr>
          <w:t>2</w:t>
        </w:r>
      </w:hyperlink>
      <w:r>
        <w:t xml:space="preserve"> was born on July 2, 1492 in Borough of Richmond, Region of Greater London, England (Tudor), Europe.</w:t>
      </w:r>
      <w:r>
        <w:fldChar w:fldCharType="begin"/>
      </w:r>
      <w:r>
        <w:instrText>XE "Eltham, County of Kent, England (Tudor), Europe" \f B</w:instrText>
      </w:r>
      <w:r>
        <w:fldChar w:fldCharType="end"/>
      </w:r>
      <w:r>
        <w:t xml:space="preserve"> She died on September 14, 1495 at the age of 3 in Eltham, County of Kent, England (Tudor), Europe. The cause of her death (at a young age of 3) on Saturday, September 14th, 1495 is not known-surviving in 1495 at a very young age was difficult &amp; it occurred in Tudor England</w:t>
      </w:r>
      <w:r>
        <w:br w:type="textWrapping" w:clear="all"/>
      </w:r>
    </w:p>
    <w:p w14:paraId="5DFE87A9" w14:textId="77777777" w:rsidR="00C94065" w:rsidRDefault="006944C1">
      <w:pPr>
        <w:tabs>
          <w:tab w:val="right" w:pos="648"/>
          <w:tab w:val="right" w:pos="1440"/>
          <w:tab w:val="left" w:pos="1584"/>
        </w:tabs>
        <w:ind w:left="1584" w:hanging="1584"/>
      </w:pPr>
      <w:r>
        <w:fldChar w:fldCharType="begin"/>
      </w:r>
      <w:r>
        <w:instrText>XE "Tudor:Mary Rose (1496–1533)" \f A</w:instrText>
      </w:r>
      <w:r>
        <w:fldChar w:fldCharType="end"/>
      </w:r>
      <w:r>
        <w:tab/>
        <w:t>445</w:t>
      </w:r>
      <w:r>
        <w:tab/>
        <w:t>v</w:t>
      </w:r>
      <w:r>
        <w:tab/>
      </w:r>
      <w:r>
        <w:fldChar w:fldCharType="begin"/>
      </w:r>
      <w:r>
        <w:instrText>XE "Richmond Palace, Borough of Richmond, Region of Greater London, England (Tudor), Europe" \f B</w:instrText>
      </w:r>
      <w:r>
        <w:fldChar w:fldCharType="end"/>
      </w:r>
      <w:r>
        <w:rPr>
          <w:b/>
        </w:rPr>
        <w:t>Mary Rose Tudor</w:t>
      </w:r>
      <w:hyperlink w:anchor="ENDNOTE-2">
        <w:r w:rsidR="00C94065">
          <w:rPr>
            <w:vertAlign w:val="superscript"/>
          </w:rPr>
          <w:t>2</w:t>
        </w:r>
      </w:hyperlink>
      <w:r>
        <w:t xml:space="preserve"> was born on March 18, 1496 at Richmond Palace in Borough of Richmond, Region of Greater London, England (Tudor), Europe. She held the title of Queen of France after 1496.</w:t>
      </w:r>
      <w:r>
        <w:fldChar w:fldCharType="begin"/>
      </w:r>
      <w:r>
        <w:instrText>XE "Westhorpe Hall, Westhorpe, Suffolk County, England (Tudor), Europe" \f B</w:instrText>
      </w:r>
      <w:r>
        <w:fldChar w:fldCharType="end"/>
      </w:r>
      <w:r>
        <w:t xml:space="preserve"> She died on June 25, 1533 at the age of 37 at Westhorpe Hall in Westhorpe, Suffolk County, England (Tudor), Europe. The cause of her death (at the age of 37) on Sunday, June 25th, 1533 is not known-surviving in 1533 was difficult</w:t>
      </w:r>
      <w:r>
        <w:br/>
      </w:r>
      <w:r>
        <w:br/>
        <w:t>Died as Queen of France</w:t>
      </w:r>
      <w:r>
        <w:br w:type="textWrapping" w:clear="all"/>
      </w:r>
    </w:p>
    <w:p w14:paraId="08A74A72" w14:textId="77777777" w:rsidR="00C94065" w:rsidRDefault="006944C1">
      <w:pPr>
        <w:tabs>
          <w:tab w:val="right" w:pos="648"/>
          <w:tab w:val="right" w:pos="1440"/>
          <w:tab w:val="left" w:pos="1584"/>
        </w:tabs>
        <w:ind w:left="1584" w:hanging="1584"/>
      </w:pPr>
      <w:r>
        <w:fldChar w:fldCharType="begin"/>
      </w:r>
      <w:r>
        <w:instrText>XE "Tudor:Edmund (1499–1500)" \f A</w:instrText>
      </w:r>
      <w:r>
        <w:fldChar w:fldCharType="end"/>
      </w:r>
      <w:r>
        <w:tab/>
        <w:t>446</w:t>
      </w:r>
      <w:r>
        <w:tab/>
        <w:t>vi</w:t>
      </w:r>
      <w:r>
        <w:tab/>
      </w:r>
      <w:r>
        <w:fldChar w:fldCharType="begin"/>
      </w:r>
      <w:r>
        <w:instrText>XE "Greenwich, Region of Greater London, England (Tudor), Europe" \f B</w:instrText>
      </w:r>
      <w:r>
        <w:fldChar w:fldCharType="end"/>
      </w:r>
      <w:r>
        <w:rPr>
          <w:b/>
        </w:rPr>
        <w:t>Edmund Tudor</w:t>
      </w:r>
      <w:hyperlink w:anchor="ENDNOTE-2">
        <w:r w:rsidR="00C94065">
          <w:rPr>
            <w:vertAlign w:val="superscript"/>
          </w:rPr>
          <w:t>2</w:t>
        </w:r>
      </w:hyperlink>
      <w:r>
        <w:t xml:space="preserve"> was born on February 21, 1499 at Greenwich in Region of Greater London, England (Tudor), Europe.</w:t>
      </w:r>
      <w:r>
        <w:fldChar w:fldCharType="begin"/>
      </w:r>
      <w:r>
        <w:instrText>XE "Greenwich Palace, Region of Greater London, England (Tudor), Europe" \f B</w:instrText>
      </w:r>
      <w:r>
        <w:fldChar w:fldCharType="end"/>
      </w:r>
      <w:r>
        <w:t xml:space="preserve"> He was christened on February 24, 1499 at Greenwich Palace in Region of Greater London, England (Tudor), Europe. He held the title of Duke of Somerset after 1499.</w:t>
      </w:r>
      <w:r>
        <w:fldChar w:fldCharType="begin"/>
      </w:r>
      <w:r>
        <w:instrText>XE "Hatfield, Hertfordshire, England (Tudor), Europe" \f B</w:instrText>
      </w:r>
      <w:r>
        <w:fldChar w:fldCharType="end"/>
      </w:r>
      <w:r>
        <w:t xml:space="preserve"> Edmund died on June 19, 1500 at the age of 1 in Hatfield, Hertfordshire, England (Tudor), Europe. The cause of his death (sadly, as an infant in their 2nd year) on Tuesday, June 19th, 1500 is not known-surviving in 1500 as an infant was difficult</w:t>
      </w:r>
      <w:r>
        <w:br/>
      </w:r>
      <w:r>
        <w:br/>
        <w:t>Died as the Duke of Somersetshire</w:t>
      </w:r>
      <w:r>
        <w:fldChar w:fldCharType="begin"/>
      </w:r>
      <w:r>
        <w:instrText>XE "Buried in an unknown cemetery in the City of Westminster, Region of Greater London, England (Tudor), Europe" \f B</w:instrText>
      </w:r>
      <w:r>
        <w:fldChar w:fldCharType="end"/>
      </w:r>
      <w:r>
        <w:t xml:space="preserve"> He was buried after June, 1500 at Buried in an unknown cemetery in the City of Westminster in Region of Greater London, England (Tudor), Europe. He was also known as Edward.</w:t>
      </w:r>
      <w:r>
        <w:br w:type="textWrapping" w:clear="all"/>
      </w:r>
    </w:p>
    <w:p w14:paraId="14DFA80C" w14:textId="77777777" w:rsidR="00C94065" w:rsidRDefault="006944C1">
      <w:pPr>
        <w:tabs>
          <w:tab w:val="right" w:pos="648"/>
          <w:tab w:val="right" w:pos="1440"/>
          <w:tab w:val="left" w:pos="1584"/>
        </w:tabs>
        <w:ind w:left="1584" w:hanging="1584"/>
      </w:pPr>
      <w:r>
        <w:fldChar w:fldCharType="begin"/>
      </w:r>
      <w:r>
        <w:instrText>XE "Tudor:Katherine (1503–1503)" \f A</w:instrText>
      </w:r>
      <w:r>
        <w:fldChar w:fldCharType="end"/>
      </w:r>
      <w:r>
        <w:tab/>
        <w:t>447</w:t>
      </w:r>
      <w:r>
        <w:tab/>
        <w:t>vii</w:t>
      </w:r>
      <w:r>
        <w:tab/>
      </w:r>
      <w:r>
        <w:fldChar w:fldCharType="begin"/>
      </w:r>
      <w:r>
        <w:instrText>XE "The Tower of London, Region of Greater London, England (Tudor), Europe" \f B</w:instrText>
      </w:r>
      <w:r>
        <w:fldChar w:fldCharType="end"/>
      </w:r>
      <w:r>
        <w:rPr>
          <w:b/>
        </w:rPr>
        <w:t>Katherine Tudor</w:t>
      </w:r>
      <w:hyperlink w:anchor="ENDNOTE-2">
        <w:r w:rsidR="00C94065">
          <w:rPr>
            <w:vertAlign w:val="superscript"/>
          </w:rPr>
          <w:t>2</w:t>
        </w:r>
      </w:hyperlink>
      <w:r>
        <w:t xml:space="preserve"> was born on February 2, 1503 at The Tower of London in Region of Greater London, England (Tudor), Europe.</w:t>
      </w:r>
      <w:r>
        <w:fldChar w:fldCharType="begin"/>
      </w:r>
      <w:r>
        <w:instrText>XE "Saint James's Palace in the City of Westminster, Region of Greater London, England (Tudor), Europe" \f B</w:instrText>
      </w:r>
      <w:r>
        <w:fldChar w:fldCharType="end"/>
      </w:r>
      <w:r>
        <w:t xml:space="preserve"> She died on February 18, 1503 at the age of 0 at Saint James's Palace in the City of Westminster in Region of Greater London, England (Tudor), Europe. The cause of her death (sadly, as an infant of 16 day) on Wednesday, February 18th, 1503 is not known-surviving in 1503 as an infant was difficult &amp; it occurred in Tudor England</w:t>
      </w:r>
      <w:r>
        <w:br w:type="textWrapping" w:clear="all"/>
      </w:r>
    </w:p>
    <w:p w14:paraId="633E836A" w14:textId="77777777" w:rsidR="00C94065" w:rsidRDefault="006944C1">
      <w:pPr>
        <w:pStyle w:val="TextNarr"/>
      </w:pPr>
      <w:r>
        <w:br w:type="textWrapping" w:clear="all"/>
      </w:r>
    </w:p>
    <w:p w14:paraId="7044560B" w14:textId="77777777" w:rsidR="00C94065" w:rsidRDefault="006944C1">
      <w:pPr>
        <w:pStyle w:val="TextNarr"/>
      </w:pPr>
      <w:r>
        <w:br w:type="textWrapping" w:clear="all"/>
      </w:r>
    </w:p>
    <w:p w14:paraId="08A5CA5A" w14:textId="77777777" w:rsidR="00C94065" w:rsidRDefault="006944C1">
      <w:pPr>
        <w:pStyle w:val="TextNarr"/>
      </w:pPr>
      <w:r>
        <w:t xml:space="preserve">424.  </w:t>
      </w:r>
      <w:r>
        <w:fldChar w:fldCharType="begin"/>
      </w:r>
      <w:r>
        <w:instrText>XE "Plantagenêt:Cecily of York (1469–1507)" \f A</w:instrText>
      </w:r>
      <w:r>
        <w:fldChar w:fldCharType="end"/>
      </w:r>
      <w:r>
        <w:fldChar w:fldCharType="begin"/>
      </w:r>
      <w:r>
        <w:instrText>XE "Palace of Westminster in the City of Westminster, Region of Greater London, England (Medieval), Europe" \f B</w:instrText>
      </w:r>
      <w:r>
        <w:fldChar w:fldCharType="end"/>
      </w:r>
      <w:r>
        <w:rPr>
          <w:b/>
        </w:rPr>
        <w:t>Cecily Plantagenêt of York</w:t>
      </w:r>
      <w:r>
        <w:t xml:space="preserve">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20, 1469 at Palace of Westminster in the City of Westminster in Region of Greater London, England (Medieval), Europe.</w:t>
      </w:r>
      <w:hyperlink w:anchor="ENDNOTE-194">
        <w:r w:rsidR="00C94065">
          <w:rPr>
            <w:vertAlign w:val="superscript"/>
          </w:rPr>
          <w:t>194</w:t>
        </w:r>
      </w:hyperlink>
      <w:r>
        <w:t xml:space="preserve"> She held the title of Princess of England after March 20, 1469.</w:t>
      </w:r>
      <w:r>
        <w:fldChar w:fldCharType="begin"/>
      </w:r>
      <w:r>
        <w:instrText>XE "Palace of Westminster in the City of Westminster, Region of Greater London, England (Medieval), Europe" \f B</w:instrText>
      </w:r>
      <w:r>
        <w:fldChar w:fldCharType="end"/>
      </w:r>
      <w:r>
        <w:t xml:space="preserve"> She was christened on March 29, 1469 at Palace of Westminster in the City of Westminster in Region of Greater London, England (Medieval), Europe.</w:t>
      </w:r>
      <w:r>
        <w:fldChar w:fldCharType="begin"/>
      </w:r>
      <w:r>
        <w:instrText>XE "Palace of Westminster in the City of Westminster, Region of Greater London, England (Medieval), Europe" \f B</w:instrText>
      </w:r>
      <w:r>
        <w:fldChar w:fldCharType="end"/>
      </w:r>
      <w:r>
        <w:t xml:space="preserve"> Cecily; in Palace of Westminster in the City of Westminster, Region of Greater London, England (Medieval), Europe in 1474. Cecily was betrothed to the future James IV of ScotlandThis agreement was, however, unpopular in the Kingdom of Scotland, and later military conflicts between Edward IV and James III negated the marriage arrangement[ location is presumed ] She held the title of Lady of the Garter in 1480.</w:t>
      </w:r>
      <w:r>
        <w:fldChar w:fldCharType="begin"/>
      </w:r>
      <w:r>
        <w:instrText>XE "Hatfield, Hertfordshire, England (Tudor), Europe" \f B</w:instrText>
      </w:r>
      <w:r>
        <w:fldChar w:fldCharType="end"/>
      </w:r>
      <w:r>
        <w:t xml:space="preserve"> She died on August 24, 1507 at the age of 38 in Hatfield, Hertfordshire, England (Tudor), Europe. The cause of her death in Tudor England (at the age of 38) on Saturday, August 24th, 1507 is not known-surviving in 1507 was difficult</w:t>
      </w:r>
      <w:r>
        <w:br/>
      </w:r>
      <w:r>
        <w:br/>
        <w:t>Also shown as in, Abbey Quarr in the Region of the Isle of Wight, England</w:t>
      </w:r>
      <w:r>
        <w:fldChar w:fldCharType="begin"/>
      </w:r>
      <w:r>
        <w:instrText>XE "Buried at the Quarr Old Abbey in Ryde, Region of Isle of Wight, England (Tudor), Europe" \f B</w:instrText>
      </w:r>
      <w:r>
        <w:fldChar w:fldCharType="end"/>
      </w:r>
      <w:r>
        <w:t xml:space="preserve"> Cecily was buried after August 24, 1507 at Buried at the Quarr Old Abbey in Ryde in Region of Isle of Wight, England (Tudor), Europe. Cecilia Plantagenet, 1507"Find A Grave Index," database ( https://familysearch.org/ark:/61903/1:1:QVV5-H6CM: 13 December 2015 )Burial, Ryde, Isle of Wight Unitary Authority, Isle of Wight, England, Quarr Abbeyciting record ID 26505 The 3rd daughter of King Edward IV and Elizabeth Wydville</w:t>
      </w:r>
      <w:r>
        <w:br/>
      </w:r>
      <w:r>
        <w:br/>
        <w:t>She was betrothed to the Duke of Albany, bro. of James III of Scotland [The Princes in the Tower, p. 23,53]</w:t>
      </w:r>
      <w:r>
        <w:br/>
      </w:r>
      <w:r>
        <w:br/>
        <w:t>Contracted to James III, King of Scotland, but m. John, Viscount Welles; death took him and her only daughter from her very soon after the marriage</w:t>
      </w:r>
      <w:r>
        <w:br/>
      </w:r>
      <w:r>
        <w:br/>
        <w:t>She m.2 Sir. John Kyme. [Vicissitudes of Families, Vol. II, p.369] 1469-1507</w:t>
      </w:r>
      <w:r>
        <w:br/>
      </w:r>
      <w:r>
        <w:br/>
        <w:t>In 1474 Edward concluded a marriage alliance with James III of Scotland, betrothing the 5-year-old Cecily to James' heir, the future James IV, then one year old. However, in 1475 Edward sealed the Treaty of Picquigny between England and France, isolating Scotland, and the cooling of Anglo-Scots relations which followed forestalled the marriage. Cecily was betrothed to James III's rival, Alexander Stewart, 3rd Duke of Albany, in1482, but this marriage also failed to materialize when the English withdrew their support from Albany later thanT year. With her mother, Elizabeth Woodville, she took sanctuary from Richard III in Westminster Abbey in 1483, after the arrest of her uncle, Anthony Woodville, Lord Rivers, but was surrendered to the king in 1484</w:t>
      </w:r>
      <w:r>
        <w:br/>
      </w:r>
      <w:r>
        <w:br/>
        <w:t>She won Henry VII's favour after his accession in 1485. That same year she married John, Viscount Welles, and five years after his death in 1499, she married Thomas Kyme</w:t>
      </w:r>
      <w:r>
        <w:br/>
      </w:r>
      <w:r>
        <w:br/>
        <w:t xml:space="preserve">[The Plantagenet Encyclopedia, p. 42] </w:t>
      </w:r>
      <w:r>
        <w:br w:type="textWrapping" w:clear="all"/>
      </w:r>
    </w:p>
    <w:p w14:paraId="5B5096F7" w14:textId="77777777" w:rsidR="00C94065" w:rsidRDefault="006944C1">
      <w:pPr>
        <w:pStyle w:val="TextNarr"/>
      </w:pPr>
      <w:r>
        <w:br w:type="textWrapping" w:clear="all"/>
      </w:r>
    </w:p>
    <w:p w14:paraId="3DBC6B61" w14:textId="77777777" w:rsidR="00C94065" w:rsidRDefault="006944C1">
      <w:pPr>
        <w:pStyle w:val="TextNarr"/>
      </w:pPr>
      <w:r>
        <w:fldChar w:fldCharType="begin"/>
      </w:r>
      <w:r>
        <w:instrText>XE "Kyme:Thomas (1465–1547)" \f A</w:instrText>
      </w:r>
      <w:r>
        <w:fldChar w:fldCharType="end"/>
      </w:r>
      <w:r>
        <w:fldChar w:fldCharType="begin"/>
      </w:r>
      <w:r>
        <w:instrText>XE "Region of Isle of Wight, England (Medieval), Europe" \f B</w:instrText>
      </w:r>
      <w:r>
        <w:fldChar w:fldCharType="end"/>
      </w:r>
      <w:r>
        <w:t xml:space="preserve"> </w:t>
      </w:r>
      <w:r>
        <w:rPr>
          <w:b/>
          <w:color w:val="CF2127"/>
        </w:rPr>
        <w:t>Thomas Kyme</w:t>
      </w:r>
      <w:hyperlink w:anchor="ENDNOTE-2">
        <w:r w:rsidR="00C94065">
          <w:rPr>
            <w:vertAlign w:val="superscript"/>
          </w:rPr>
          <w:t>2</w:t>
        </w:r>
      </w:hyperlink>
      <w:r>
        <w:t xml:space="preserve"> was born in 1465 in Region of Isle of Wight, England (Medieval), Europe. He held the title of Sir after 1465.</w:t>
      </w:r>
      <w:r>
        <w:fldChar w:fldCharType="begin"/>
      </w:r>
      <w:r>
        <w:instrText>XE "Quarr Abbey, Region of Isle of Wight, England (Tudor), Europe" \f B</w:instrText>
      </w:r>
      <w:r>
        <w:fldChar w:fldCharType="end"/>
      </w:r>
      <w:r>
        <w:t xml:space="preserve"> He died on August 9, 1547 at the age of 82 at Quarr Abbey in Region of Isle of Wight, England (Tudor), Europe. The cause of his death (at the age of 82) on Saturday, August 9th, 1547 is not known-surviving in 1547 was difficult &amp; it occurred in Tudor England (source after marriage); source after marriage</w:t>
      </w:r>
      <w:r>
        <w:fldChar w:fldCharType="begin"/>
      </w:r>
      <w:r>
        <w:instrText>XE "Buried in an unknown cemetery, Region of Isle of Wight, England (Tudor), Europe" \f B</w:instrText>
      </w:r>
      <w:r>
        <w:fldChar w:fldCharType="end"/>
      </w:r>
      <w:r>
        <w:t xml:space="preserve"> Thomas was buried after August 9, 1547 at Buried in an unknown cemetery in Region of Isle of Wight, England (Tudor), Europe.</w:t>
      </w:r>
    </w:p>
    <w:p w14:paraId="0070466D" w14:textId="77777777" w:rsidR="00C94065" w:rsidRDefault="006944C1">
      <w:pPr>
        <w:pStyle w:val="TextNarr"/>
      </w:pPr>
      <w:r>
        <w:br w:type="textWrapping" w:clear="all"/>
      </w:r>
    </w:p>
    <w:p w14:paraId="6E4A836F" w14:textId="77777777" w:rsidR="00C94065" w:rsidRDefault="006944C1">
      <w:pPr>
        <w:pStyle w:val="TextNarr"/>
      </w:pPr>
      <w:r>
        <w:t xml:space="preserve"> Cecily Plantagenêt of York and James (born as Robert) Stewart III were married about August, 1485. They had their marriage annulled in 1486.</w:t>
      </w:r>
      <w:r>
        <w:fldChar w:fldCharType="begin"/>
      </w:r>
      <w:r>
        <w:instrText>XE "Stuart:James II (1430–1460)" \f A</w:instrText>
      </w:r>
      <w:r>
        <w:fldChar w:fldCharType="end"/>
      </w:r>
      <w:r>
        <w:fldChar w:fldCharType="begin"/>
      </w:r>
      <w:r>
        <w:instrText>XE "von Egmond:Mary of Guelders (1432–1463)" \f A</w:instrText>
      </w:r>
      <w:r>
        <w:fldChar w:fldCharType="end"/>
      </w:r>
      <w:r>
        <w:br w:type="textWrapping" w:clear="all"/>
      </w:r>
    </w:p>
    <w:p w14:paraId="3BA1303D" w14:textId="77777777" w:rsidR="00C94065" w:rsidRDefault="006944C1">
      <w:pPr>
        <w:pStyle w:val="TextNarr"/>
      </w:pPr>
      <w:r>
        <w:br w:type="textWrapping" w:clear="all"/>
      </w:r>
    </w:p>
    <w:p w14:paraId="31C45D5E" w14:textId="77777777" w:rsidR="00C94065" w:rsidRDefault="006944C1">
      <w:pPr>
        <w:pStyle w:val="TextNarr"/>
      </w:pPr>
      <w:r>
        <w:fldChar w:fldCharType="begin"/>
      </w:r>
      <w:r>
        <w:instrText>XE "Stewart:James (born as Robert) III (1451–1488)" \f A</w:instrText>
      </w:r>
      <w:r>
        <w:fldChar w:fldCharType="end"/>
      </w:r>
      <w:r>
        <w:t xml:space="preserve"> </w:t>
      </w:r>
      <w:r>
        <w:rPr>
          <w:b/>
          <w:color w:val="C5A0CA"/>
        </w:rPr>
        <w:t>James (born as Robert) Stewart III</w:t>
      </w:r>
      <w:r>
        <w:t>, son of James Stuart and Mary von Egmond, held the title of King of Scotland in 1451.</w:t>
      </w:r>
      <w:r>
        <w:fldChar w:fldCharType="begin"/>
      </w:r>
      <w:r>
        <w:instrText>XE "Stirling, Stirlingshire, Scotland (Medieval), Europe" \f B</w:instrText>
      </w:r>
      <w:r>
        <w:fldChar w:fldCharType="end"/>
      </w:r>
      <w:r>
        <w:t xml:space="preserve"> He was born on July 10, 1451 in Stirling, Stirlingshire, Scotland (Medieval), Europe.</w:t>
      </w:r>
      <w:hyperlink w:anchor="ENDNOTE-195">
        <w:r w:rsidR="00C94065">
          <w:rPr>
            <w:vertAlign w:val="superscript"/>
          </w:rPr>
          <w:t>195</w:t>
        </w:r>
      </w:hyperlink>
      <w:r>
        <w:fldChar w:fldCharType="begin"/>
      </w:r>
      <w:r>
        <w:instrText>XE "Saint Andrews, County of Fife, Scotland (Medieval), Europe" \f B</w:instrText>
      </w:r>
      <w:r>
        <w:fldChar w:fldCharType="end"/>
      </w:r>
      <w:r>
        <w:t xml:space="preserve"> He was christened in May, 1452 at Saint Andrews in County of Fife, Scotland (Medieval), Europe.</w:t>
      </w:r>
      <w:r>
        <w:fldChar w:fldCharType="begin"/>
      </w:r>
      <w:r>
        <w:instrText>XE "Bannockburn, Stirlingshire, Scotland (Medieval), Europe" \f B</w:instrText>
      </w:r>
      <w:r>
        <w:fldChar w:fldCharType="end"/>
      </w:r>
      <w:r>
        <w:t xml:space="preserve"> James died on June 11, 1488 at the age of 36 in Bannockburn, Stirlingshire, Scotland (Medieval), Europe. The cause of his death (at the age of 37) on Monday, June 11th, 1488 is not known-surviving in 1488 was difficult</w:t>
      </w:r>
      <w:r>
        <w:br/>
      </w:r>
      <w:r>
        <w:br/>
        <w:t>Died as King of Scotland</w:t>
      </w:r>
      <w:r>
        <w:fldChar w:fldCharType="begin"/>
      </w:r>
      <w:r>
        <w:instrText>XE "Buried in an unknown cemetery in Cambuskenneth, Stirling, Stirlingshire, Scotland (Medieval), Europe" \f B</w:instrText>
      </w:r>
      <w:r>
        <w:fldChar w:fldCharType="end"/>
      </w:r>
      <w:r>
        <w:t xml:space="preserve"> He was buried on June 13, 1488 at Buried in an unknown cemetery in Cambuskenneth in Stirling, Stirlingshire, Scotland (Medieval), Europe. James III of Scotland (1451/1452-June 11, 1488) was the son of James II and Mary of Gueldres, created Duke of Rothesay at birth, and King of Scots from 1460 to 1488</w:t>
      </w:r>
      <w:r>
        <w:br/>
      </w:r>
      <w:r>
        <w:br/>
        <w:t>James was an unpopular and ineffective monarch owing to an unwillingness to administer justice fairly, a policy of pursuing alliance with the Kingdom of England, and a disastrous relationship with nearly all his extended family</w:t>
      </w:r>
      <w:r>
        <w:br/>
      </w:r>
      <w:r>
        <w:br/>
        <w:t>His reputation as the first renaissance monarch in Scotland has sometimes been exaggerated, based on late chronicle attacks on him for being more interested in such unmanly pursuits as music than hunting, riding and leading his kingdom into war. In fact the artistic legacy of his reign is slight, especially when compared to that of his son, James IV and grandson, James V. Such evidence as there is consists of portrait coins produced during his reign, displaying the king in three-quarter profile, and wearing an imperial crown, the Trinity Altarpiece by Hugo van der Goes, which was probably not commissioned by the king, and an unusual hexagonal chapel at Restalrig near Edinburgh, perhaps inspired by the Church of the Holy Sepulchre in Jerusalem</w:t>
      </w:r>
      <w:r>
        <w:br/>
      </w:r>
      <w:r>
        <w:br/>
        <w:t>Early life</w:t>
      </w:r>
      <w:r>
        <w:br/>
        <w:t>His exact date and place of birth have been a matter of debate-although not since the 1950s. Claims were made that he was born in May 1452, or July 10 or July 20, 1451. The place of birth was either Stirling Castle or the Castle of St Andrews, depending on the year. His most recent biographer, the historian Norman Macdougall, argued strongly for late May 1452 at St Andrews, Fife. He succeeded his father, James II on August 3, 1460, and was crowned at Kelso Abbey, Roxburghshire a week later.</w:t>
      </w:r>
      <w:r>
        <w:br/>
        <w:t>During his childhood, the government was led by three successive factions, led respectively by the king's mother, Mary of Gueldres (1460-1463) (who briefly secured the return of the burgh of Berwick to Scotland), James Kennedy, Bishop of St Andrews and Gilbert, Lord Kennedy (1463-1466), and Robert, Lord Boyd (1466-1469)</w:t>
      </w:r>
      <w:r>
        <w:br/>
      </w:r>
      <w:r>
        <w:br/>
        <w:t>Relation to the Boyd faction</w:t>
      </w:r>
      <w:r>
        <w:br/>
        <w:t>The Boyd faction made itself unpopular, especially with the king, by self-aggrandizement. Lord Boyd's son, Thomas, was made Earl of Arran and married to the king's sister Mary. However the family also successfully negotiated the king's marriage to Margaret of Denmark, daughter of King Christian I of Denmark in 1469, in the process ending the 'Norwegian annual' fee owed to Denmark for the Western Isles, and receiving Orkney and Shetland (theoretically only as a temporary measure to cover Margaret's dowry). Thus Scotland in 1470 reached its greatest ever territorial extent, when James permanently annexed the islands to the crown. James married Margaret in July, 1469 at Holyrood Abbey, Edinburgh. The marriage produced three sons:</w:t>
      </w:r>
      <w:r>
        <w:br/>
        <w:t>James IV of Scotland..</w:t>
      </w:r>
      <w:r>
        <w:br/>
        <w:t>James Stewart, Duke of Ross.</w:t>
      </w:r>
      <w:r>
        <w:br/>
        <w:t>John Stewart, Earl of Mar.</w:t>
      </w:r>
      <w:r>
        <w:br/>
        <w:t>Conflict broke out between James and the Boyd family following the marriage. Robert and Thomas Boyd (with Princess Mary) were out of the country involved in diplomacy when their regime was overthrown. Mary's marriage was later declared void in 1473. The family of Sir Alexander Boyd was executed by James in 1469</w:t>
      </w:r>
      <w:r>
        <w:br/>
      </w:r>
      <w:r>
        <w:br/>
        <w:t>First alliance and then war with England</w:t>
      </w:r>
      <w:r>
        <w:br/>
        <w:t>James's policies during the 1470s revolved primarily around ambitious continental schemes for territorial expansion, and alliance with England. Between 1471 and 1473 he suggested annexations or invasions of Brittany, Saintonge and Guelders. These unrealistic aims resulted in parliamentary criticism, especially since the king was reluctant to deal with the more humdrum business of administering justice at home.</w:t>
      </w:r>
      <w:r>
        <w:br/>
        <w:t>In 1474 a marriage alliance was agreed with Edward IV of England, by which the future James IV was to marry Princess Cecily of York, daughter of Edward IV and Elizabeth Woodville. It might have been a sensible move for Scotland, a country seldom attacked by anyone except the English, but it went against the traditional enmity of the two countries dating back to the reign of Robert I and the Wars of Independence, not to mention the vested interests of the border nobility. The alliance, therefore (and the taxes raised to pay for the marriage) was at least one of the reasons why the king was unpopular by 1479.Also during the</w:t>
      </w:r>
      <w:r>
        <w:br/>
      </w:r>
      <w:r>
        <w:br/>
        <w:t>1470s conflict developed between the king and his two brothers, Alexander, Duke of Albany and John, Earl of Mar. Mar died suspiciously in Edinburgh in 1480 and his estates were forfeited and possibly given to a royal favorite, Robert Cochrane. Albany fled to France in 1479, accused of treason and breaking the alliance with England.</w:t>
      </w:r>
      <w:r>
        <w:br/>
        <w:t>But by 1479 the alliance was collapsing, and war with England existed on an intermittent level in 1480-1482. In 1482 Edward IV launched a full-scale invasion, led by the Duke of Gloucester, later Richard III of England, and including the Duke of Albany, styled "Alexander IV", as part of the invasion party. James, in attempting to lead his subjects against the invasion, was arrested by a group of disaffected nobles, at Lauder Bridge in July 1482. It has been suggested that the nobles were already in league with Albany. The king was imprisoned in Edinburgh castle, and a new regime, led by 'lieutenant-general' Albany, became established during the autumn of 1482. Meanwhile the English army, unable to take Edinburgh castle, ran out of money and returned to England, having taken Berwick-upon-Tweed for the last time</w:t>
      </w:r>
      <w:r>
        <w:br/>
      </w:r>
      <w:r>
        <w:br/>
        <w:t>Restoration to power</w:t>
      </w:r>
      <w:r>
        <w:br/>
        <w:t>But James was able to regain power, buying off members of Albany government, so that by the December 1482 parliament Albany's government was collapsing. In particular his attempt to claim the vacant earldom of Mar led to the intervention of the powerful George Gordon, 2nd Earl of Huntley on the king's side.</w:t>
      </w:r>
      <w:r>
        <w:br/>
        <w:t>In January 1483 Albany fled to his estates at Dunbar. The death of his patron, Edward IV, on April 9, left Albany in a weak position, and he fled over the border to England. He remained there until 1484, when he launched another abortive invasion at Lochmaben. Another attempted return has been argued to have occurred in 1485, when (admittedly suspect) accounts suggest he escaped from Edinburgh Castle on a rope made of sheets. Certainly his right-hand man, James Liddale of Halkerston, was arrested and executed around that time. Albany was killed in a joust in Paris later that year</w:t>
      </w:r>
      <w:r>
        <w:br/>
      </w:r>
      <w:r>
        <w:br/>
        <w:t>Death in battle</w:t>
      </w:r>
      <w:r>
        <w:br/>
        <w:t>Despite his lucky escape in 1482, when he easily could have been murdered or executed in an attempt to bring his son to the throne, during the 1480s James did not reform his behaviour. Obsessive attempts to secure alliance with England continued, although they made little sense given the prevailing politics. He continued to favour a group of 'familiars', unpopular with the more powerful magnates. He refused to travel for the implementation of justice, and remained invariably resident in Edinburgh. He was also estranged from his wife, Margaret of Denmark, who lived in Stirling, and increasingly his eldest son. Instead he favoured his second son.</w:t>
      </w:r>
      <w:r>
        <w:br/>
        <w:t>Matters came to a head in 1488 when he faced an army raised by the disaffected nobles, and many former councilors at the Battle of Sauchieburn, and was defeated and killed. His heir, the future James IV of Scotland, took arms against his father, provoked by the favoritism given to his younger brother. Persistent legends, based on the highly coloured and unreliable accounts of sixteenth century chroniclers such as</w:t>
      </w:r>
      <w:r>
        <w:br/>
      </w:r>
      <w:r>
        <w:br/>
        <w:t>Robert Lindsay of Pitscottie, John Leslie and George Buchanan, claim that James III was assassinated at Milltown, near Bannockburn, soon after the battle. There is no contemporary evidence to support this account, nor the allegation that he fled the battle, nor the tale that his assassin impersonated a priest in order to approach James.</w:t>
      </w:r>
      <w:r>
        <w:br/>
        <w:t>A story is told that, on the eve of the Battle of Sauchieburn, Sir David Lindsay, son of Sir John, Lord Lindsay of the Byres, presented James III with a "great grey horse" that would carry him faster than any other horse into or away from the battle. Unfortunately, the horse threw the King during the battle, and James III was either killed in the fall, or was finished off by enemy soldiers</w:t>
      </w:r>
      <w:r>
        <w:br/>
      </w:r>
      <w:r>
        <w:br/>
        <w:t>Whatever his other faults, James does not seem to have been a coward nor (as Pitscottie claimed) did he avoid conflict or 'manly pursuits'. He actively pursued military conflict in 1482 and 1488 with disastrous results, and frequently proposed unrealistic schemes to take armies to the continent. It is most likely that he was killed in the heat of battle. James is buried at Cambuskenneth Abbey</w:t>
      </w:r>
      <w:r>
        <w:br/>
      </w:r>
      <w:r>
        <w:br/>
        <w:t>[ source: html data from FamilySearch ]</w:t>
      </w:r>
    </w:p>
    <w:p w14:paraId="553EA462" w14:textId="77777777" w:rsidR="00C94065" w:rsidRDefault="006944C1">
      <w:pPr>
        <w:pStyle w:val="TextNarr"/>
      </w:pPr>
      <w:r>
        <w:br w:type="textWrapping" w:clear="all"/>
      </w:r>
    </w:p>
    <w:p w14:paraId="5F351725" w14:textId="77777777" w:rsidR="00C94065" w:rsidRDefault="006944C1">
      <w:pPr>
        <w:pStyle w:val="TextNarr"/>
      </w:pPr>
      <w:r>
        <w:t xml:space="preserve"> Cecily Plantagenêt of York and John Welles were married before September 1, 1487. Date is updated to match her husbands title; she was earlier contracted to marry King James III of Scotland (by her parents), but instead married John Welles (likely a family decision) after her marriage &amp; annulment with Ralph Scope; death took her husband and her only daughter very soon after the marriage, NFIA</w:t>
      </w:r>
      <w:r>
        <w:br w:type="textWrapping" w:clear="all"/>
      </w:r>
    </w:p>
    <w:p w14:paraId="12C5D497" w14:textId="77777777" w:rsidR="00C94065" w:rsidRDefault="006944C1">
      <w:pPr>
        <w:pStyle w:val="TextNarr"/>
      </w:pPr>
      <w:r>
        <w:br w:type="textWrapping" w:clear="all"/>
      </w:r>
    </w:p>
    <w:p w14:paraId="4A7958C8" w14:textId="77777777" w:rsidR="00C94065" w:rsidRDefault="006944C1">
      <w:pPr>
        <w:pStyle w:val="TextNarr"/>
      </w:pPr>
      <w:r>
        <w:fldChar w:fldCharType="begin"/>
      </w:r>
      <w:r>
        <w:instrText>XE "Welles:John (1450–1498)" \f A</w:instrText>
      </w:r>
      <w:r>
        <w:fldChar w:fldCharType="end"/>
      </w:r>
      <w:r>
        <w:fldChar w:fldCharType="begin"/>
      </w:r>
      <w:r>
        <w:instrText>XE "Grimsby Manor, Grimsby, Lincolnshire, England (Medieval), Europe" \f B</w:instrText>
      </w:r>
      <w:r>
        <w:fldChar w:fldCharType="end"/>
      </w:r>
      <w:r>
        <w:t xml:space="preserve"> </w:t>
      </w:r>
      <w:r>
        <w:rPr>
          <w:b/>
          <w:color w:val="CF2127"/>
        </w:rPr>
        <w:t>John Welles</w:t>
      </w:r>
      <w:r>
        <w:t xml:space="preserve"> was born in 1450 at Grimsby Manor in Grimsby, Lincolnshire, England (Medieval), Europe. Also shown as in "North East Lincolnshire Unitary Authority in Grimsby, Lincolnshire"</w:t>
      </w:r>
      <w:r>
        <w:fldChar w:fldCharType="begin"/>
      </w:r>
      <w:r>
        <w:instrText>XE "England (Medieval), Europe" \f B</w:instrText>
      </w:r>
      <w:r>
        <w:fldChar w:fldCharType="end"/>
      </w:r>
      <w:r>
        <w:t xml:space="preserve"> He held the title of Sir; Knight of The Garter after 1450 in England (Medieval), Europe.</w:t>
      </w:r>
      <w:r>
        <w:fldChar w:fldCharType="begin"/>
      </w:r>
      <w:r>
        <w:instrText>XE "England (Tudor), Europe" \f B</w:instrText>
      </w:r>
      <w:r>
        <w:fldChar w:fldCharType="end"/>
      </w:r>
      <w:r>
        <w:t xml:space="preserve"> He held the title of 1st Viscount Welles on September 1, 1487 in England (Tudor), Europe.</w:t>
      </w:r>
      <w:r>
        <w:fldChar w:fldCharType="begin"/>
      </w:r>
      <w:r>
        <w:instrText>XE "City of London, Region of Greater London, England (Tudor), Europe" \f B</w:instrText>
      </w:r>
      <w:r>
        <w:fldChar w:fldCharType="end"/>
      </w:r>
      <w:r>
        <w:t xml:space="preserve"> John died on February 9, 1498 at the age of 48 at City of London in Region of Greater London, England (Tudor), Europe. The cause of his death (at the age of 48) on Wednesday, February 9th, 1498 is not known-surviving in 1498 was difficult</w:t>
      </w:r>
      <w:r>
        <w:br/>
      </w:r>
      <w:r>
        <w:br/>
        <w:t>Died as a Sir, a Knight of The Garter and as the 1st VisCount Welles</w:t>
      </w:r>
      <w:r>
        <w:fldChar w:fldCharType="begin"/>
      </w:r>
      <w:r>
        <w:instrText>XE "Buried in the Westminster Abbey in the City of Westminster, Region of Greater London, England (Tudor), Europe" \f B</w:instrText>
      </w:r>
      <w:r>
        <w:fldChar w:fldCharType="end"/>
      </w:r>
      <w:r>
        <w:t xml:space="preserve"> He was buried after February 9, 1499 at Buried in the Westminster Abbey in the City of Westminster in Region of Greater London, England (Tudor), Europe.</w:t>
      </w:r>
      <w:hyperlink w:anchor="ENDNOTE-196">
        <w:r w:rsidR="00C94065">
          <w:rPr>
            <w:vertAlign w:val="superscript"/>
          </w:rPr>
          <w:t>196</w:t>
        </w:r>
      </w:hyperlink>
      <w:r>
        <w:t xml:space="preserve"> He was also known as de Welles.</w:t>
      </w:r>
    </w:p>
    <w:p w14:paraId="2C4FC5C7" w14:textId="77777777" w:rsidR="00C94065" w:rsidRDefault="006944C1">
      <w:pPr>
        <w:pStyle w:val="TextNarr"/>
      </w:pPr>
      <w:r>
        <w:br w:type="textWrapping" w:clear="all"/>
      </w:r>
    </w:p>
    <w:p w14:paraId="0B6323F6" w14:textId="77777777" w:rsidR="00C94065" w:rsidRDefault="006944C1">
      <w:pPr>
        <w:pStyle w:val="TextNarr"/>
      </w:pPr>
      <w:r>
        <w:fldChar w:fldCharType="begin"/>
      </w:r>
      <w:r>
        <w:instrText>XE "Stanwell, Middlesex, England (Tudor), Europe" \f B</w:instrText>
      </w:r>
      <w:r>
        <w:fldChar w:fldCharType="end"/>
      </w:r>
      <w:r>
        <w:t xml:space="preserve"> Cecily Plantagenêt of York and Ralph Scrope were married about 1506 in Stanwell, Middlesex, England (Tudor), Europe.</w:t>
      </w:r>
    </w:p>
    <w:p w14:paraId="75673E79" w14:textId="77777777" w:rsidR="00C94065" w:rsidRDefault="006944C1">
      <w:pPr>
        <w:pStyle w:val="TextNarr"/>
      </w:pPr>
      <w:r>
        <w:br w:type="textWrapping" w:clear="all"/>
      </w:r>
    </w:p>
    <w:p w14:paraId="14D4AB4F" w14:textId="77777777" w:rsidR="00C94065" w:rsidRDefault="006944C1">
      <w:pPr>
        <w:pStyle w:val="TextNarr"/>
      </w:pPr>
      <w:r>
        <w:fldChar w:fldCharType="begin"/>
      </w:r>
      <w:r>
        <w:instrText>XE "Scrope:Ralph (1463–1515)" \f A</w:instrText>
      </w:r>
      <w:r>
        <w:fldChar w:fldCharType="end"/>
      </w:r>
      <w:r>
        <w:fldChar w:fldCharType="begin"/>
      </w:r>
      <w:r>
        <w:instrText>XE "Upsall, North Riding of Yorkshire, England (Medieval), Europe" \f B</w:instrText>
      </w:r>
      <w:r>
        <w:fldChar w:fldCharType="end"/>
      </w:r>
      <w:r>
        <w:t xml:space="preserve"> </w:t>
      </w:r>
      <w:r>
        <w:rPr>
          <w:b/>
          <w:color w:val="CF2127"/>
        </w:rPr>
        <w:t>Ralph Scrope</w:t>
      </w:r>
      <w:hyperlink w:anchor="ENDNOTE-2">
        <w:r w:rsidR="00C94065">
          <w:rPr>
            <w:vertAlign w:val="superscript"/>
          </w:rPr>
          <w:t>2</w:t>
        </w:r>
      </w:hyperlink>
      <w:r>
        <w:t xml:space="preserve"> was born in 1463 in Upsall, North Riding of Yorkshire, England (Medieval), Europe.</w:t>
      </w:r>
      <w:r>
        <w:fldChar w:fldCharType="begin"/>
      </w:r>
      <w:r>
        <w:instrText>XE "England (Tudor), Europe" \f B</w:instrText>
      </w:r>
      <w:r>
        <w:fldChar w:fldCharType="end"/>
      </w:r>
      <w:r>
        <w:t xml:space="preserve"> He Knighted after the Battle of Flodden by Thomas Howard, Lord Surrey; in England (Tudor), Europe on September 9, 1513.</w:t>
      </w:r>
      <w:r>
        <w:fldChar w:fldCharType="begin"/>
      </w:r>
      <w:r>
        <w:instrText>XE "Upsall, North Riding of Yorkshire, England (Tudor), Europe" \f B</w:instrText>
      </w:r>
      <w:r>
        <w:fldChar w:fldCharType="end"/>
      </w:r>
      <w:r>
        <w:t xml:space="preserve"> He signed a will on August 6, 1515 in Upsall, North Riding of Yorkshire, England (Tudor), Europe. THE WILL OF SIR RALPH SCROPE, LORD SCROPE OF UPSALLAug. 6, 1515In Dei Nomine, AmenI, Raulfe lee Scroope, knyght, the Lorde Scroope of Upsall, beyng of holle mynde and stedfast beleve, and strong in the faith of Almyghty Gode, at Upsall aforesaid, make this my present testament and last will in maner and forme followyngFirste I bequethe my saulle to the Holy Trinitie, to our Lady Seynt Marie, and to all the Sayntes in heven, and my bodye, whensoever it shall please God to call me to His mercye from this present lyflFe, I bequethe to be buride afore our Lady of Pytye in RyvaxAlso I gyve and bequeth my best horse, after the custom of the countre usede w men lyke oflF my honour, in the name of my mortuarie, to the curate of the paroche churche wher I shall fortune to decesseTo the curate of the paroche churche off Kylvyngton, for tithes &amp; oblacions necligently forgotten, and to pray for my sowll, xl sTo the churchwardens of the saide paroche v markes, to be bestowede and imploede for reparacions and anomament of the churche ther as they shall thynk moost necessarie and convenientTo th'Abbot and Convent of Ryvax xx li., the which I have delivered in golde to th'abbot then beyng, wherof my mynd and will is that every preste oflF the said monasterie, beyng there the day of my buryall, shall have paide [vj s. viij d.] to pray and syng for my soull, &amp; all the residew I give to the abbott to pray &amp; syng for my soullAllso my mynd and will is that myne executrix contente and agre withe the deane of the kynge's chappell as reason requirethe, iff there be any clame maide by hym or in his name for any mortuarie or dewty of right belyngyng unto hym after my decesseAllso all my goodes I bequethe to be orderde to the honour off Gode to maik payment off all my trew dettes, and just satisfaccion to every Christen man (if) it cane be provede that I have any thyng wrongfully taken, and the trew perfourmance off this my testamentI will that all my servauntes, beyng in service and wage with me the tyme off my deceasse, shall have severally an holle yeres wage of ray free gifte, lyke as they be then in retinewe with me, to helpe to fynd theym unto they may gett other service, and to have me in reraembraunce, and pray for my soulleI will that James Marshalle, Richarde Kyng, Thomas Bryson, &amp; Bicharde Robynson have severally all such office and annuyties as I have grauntede unto theym for the terme off theyr lyffes, as appearethe by my sufficient wryttyng theroff msade by me delivered under the sealle off myn armesAllso wher John Burgethe knyght Lorde Barnes, fiichard Nevell knyght Lord Latymer, William Blont knyght Lorde Mountejoye, Thomas Darcy knyght Lord Darcy, Andrew Wyndsour knyght, Georg Wyndesour esquier, &amp; all other my feoffes, stande &amp; be seassede in the maners of Upsall, Stillton, Kylvyngton, Thomeborught, and Driffelde co. Yorke, Carelton Scroope co. Lincoln, Whaghton CO. Northumbr', Muscham co. Notyngham, Harborrow and Bowden co. Leycestre, Neyland co. Sussex, Fyvefelde co. Essex, Powlles Cray and DirwoUe co. Kent, to the use of me and Alianour my wyffe in the name off hir joyntour, I will that my said feoffes stand styll seased to the said use, and iff it fortune us to decesse without yssue, they to stande seassede of the saide maners, etc., to the use of Gefferey Scrope clarke, my brother &amp; next heyre, for terme of his lyff onely, &amp; then to the use of the right heyres for ever according to myn auncient evidence theroff hertofore maideAnd of all other maners of Masham, Ecclesall, West Alyngton, Southoresby, Dryffelde, &amp; Carelton Scroope co's Lincoln &amp; Yorke, &amp; of all other my maners, landes, etc., they to be seasede of theym to the use of me &amp; my heyres; in defaut, to the use of the further performannce of this my will...of Geoffrey my brother for terme of his lyffe...to the use of my right heyresI will that all myn ancient evidence, charters, escripe, and munimentes concemyng myn enherytance shalbe surely putt, be left and kepte in (blank) duryng the lyffe of Gefferey my said broder, and after his decesse to the use of the right heyres of me the said Lorde Scroope for everAllso I wyll there be provydede for me the day of my beryall xiij torches, price of every one of theym [iiij s. ; ix] searge, every one of them conteanyng [di. li. ; and xiij***] gownes of whitte with hoodes lyke unto harmytes, and other thyng necessarie for my said beriall ; whiche xiij poore men shall have to here the said torches withe beedes in theyr handesAllso I will that Sir Brian Beyn, my chapleyn, do syng for me yerely after my decease at my maner off Upsall, &amp; for my ancestres and all Christen sowlles, by the space of xx yeres, and I will that he have yerely by the handes of dame Alianour my wyffe x marcsAllso I woll thare be distributed and disposede for me the day of my buryall penny dolle to seculers and preestes, that is to say every one of theym iiij d. I make &amp; ordeyn the said dame Alienour, my wyff, my sooll executrix. Thies beyng present Sir Christofer Danby knyght, Sir Rauffe Rookesby, Sir Brian Beyn chapleyn, James Marshall gentyllman, Henry Low, and Eaynalde Beyn, witnesses of the premisses and therto caltede[Pr. 18 March, 1515-16, adm. to ex'in the person of Mr. John Chapman, her proctor]----------------------- text tweaked in places --------------------[ from https://archive.org/details/testamentaebora07claygoog/page/n74/mode/2up ]Also, loaded into the middle of the text (at a page break)"The head of one of the younger lines of this great family, numerous memorials of which will be found in the earlier volumes of these Testamenta. The testator married Eleanor dau. of Andrew Lord Windsor, but left no issue; she re-married Sir Edw. Neville, knt. The testator died on Sept. 17, 1516. Cf. Scrope k Grosvenor Roll, ii. 137."</w:t>
      </w:r>
      <w:r>
        <w:fldChar w:fldCharType="begin"/>
      </w:r>
      <w:r>
        <w:instrText>XE "County of Yorkshire, England (Tudor), Europe" \f B</w:instrText>
      </w:r>
      <w:r>
        <w:fldChar w:fldCharType="end"/>
      </w:r>
      <w:r>
        <w:t xml:space="preserve"> Ralph died on September 17, 1515 at the age of 52 in County of Yorkshire, England (Tudor), Europe. The cause of his death (at the age of 52) on Friday, September 17th, 1515 is not known-surviving in 1515 was difficult &amp; it occurred in Tudor England</w:t>
      </w:r>
      <w:r>
        <w:fldChar w:fldCharType="begin"/>
      </w:r>
      <w:r>
        <w:instrText>XE "Buried in the Rievaulx Abbey, County of Yorkshire, England (Tudor), Europe" \f B</w:instrText>
      </w:r>
      <w:r>
        <w:fldChar w:fldCharType="end"/>
      </w:r>
      <w:r>
        <w:t xml:space="preserve"> He was buried after September 17, 1515 at Buried in the Rievaulx Abbey in County of Yorkshire, England (Tudor), Europe.</w:t>
      </w:r>
    </w:p>
    <w:p w14:paraId="3DBCB936" w14:textId="77777777" w:rsidR="00C94065" w:rsidRDefault="006944C1">
      <w:pPr>
        <w:pStyle w:val="TextNarr"/>
      </w:pPr>
      <w:r>
        <w:br w:type="textWrapping" w:clear="all"/>
      </w:r>
    </w:p>
    <w:p w14:paraId="0C1A1959" w14:textId="77777777" w:rsidR="00C94065" w:rsidRDefault="006944C1">
      <w:pPr>
        <w:pStyle w:val="TextNarr"/>
      </w:pPr>
      <w:r>
        <w:br w:type="textWrapping" w:clear="all"/>
      </w:r>
    </w:p>
    <w:p w14:paraId="604B1ECE" w14:textId="77777777" w:rsidR="00C94065" w:rsidRDefault="006944C1">
      <w:pPr>
        <w:pStyle w:val="TextNarr"/>
      </w:pPr>
      <w:r>
        <w:rPr>
          <w:noProof/>
        </w:rPr>
        <w:drawing>
          <wp:anchor distT="0" distB="0" distL="114300" distR="114300" simplePos="0" relativeHeight="251658388" behindDoc="0" locked="0" layoutInCell="1" allowOverlap="1" wp14:anchorId="13353D70" wp14:editId="7C82BE43">
            <wp:simplePos x="0" y="0"/>
            <wp:positionH relativeFrom="margin">
              <wp:align>left</wp:align>
            </wp:positionH>
            <wp:positionV relativeFrom="paragraph">
              <wp:posOffset>8890</wp:posOffset>
            </wp:positionV>
            <wp:extent cx="804672" cy="1143000"/>
            <wp:effectExtent l="0" t="0" r="0" b="0"/>
            <wp:wrapSquare wrapText="right"/>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49.png"/>
                    <pic:cNvPicPr/>
                  </pic:nvPicPr>
                  <pic:blipFill>
                    <a:blip r:embed="rId133"/>
                    <a:stretch>
                      <a:fillRect/>
                    </a:stretch>
                  </pic:blipFill>
                  <pic:spPr>
                    <a:xfrm>
                      <a:off x="0" y="0"/>
                      <a:ext cx="804672" cy="1143000"/>
                    </a:xfrm>
                    <a:prstGeom prst="rect">
                      <a:avLst/>
                    </a:prstGeom>
                  </pic:spPr>
                </pic:pic>
              </a:graphicData>
            </a:graphic>
          </wp:anchor>
        </w:drawing>
      </w:r>
      <w:r>
        <w:t xml:space="preserve">427.  </w:t>
      </w:r>
      <w:r>
        <w:fldChar w:fldCharType="begin"/>
      </w:r>
      <w:r>
        <w:instrText>XE "Plantagenêt:Margaret (1470–1541)" \f A</w:instrText>
      </w:r>
      <w:r>
        <w:fldChar w:fldCharType="end"/>
      </w:r>
      <w:r>
        <w:fldChar w:fldCharType="begin"/>
      </w:r>
      <w:r>
        <w:instrText>XE "Born at the Farleigh Hungerford Castle, Bath, Somersetshire, England (Medieval), Europe" \f B</w:instrText>
      </w:r>
      <w:r>
        <w:fldChar w:fldCharType="end"/>
      </w:r>
      <w:r>
        <w:rPr>
          <w:b/>
          <w:color w:val="456EB5"/>
        </w:rPr>
        <w:t>Margaret Plantagenêt</w:t>
      </w:r>
      <w:hyperlink w:anchor="ENDNOTE-197">
        <w:r w:rsidR="00C94065">
          <w:rPr>
            <w:vertAlign w:val="superscript"/>
          </w:rPr>
          <w:t>197</w:t>
        </w:r>
      </w:hyperlink>
      <w:r>
        <w:t xml:space="preserve">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14, 1470 at Born at the Farleigh Hungerford Castle in Bath, Somersetshire, England (Medieval), Europe.</w:t>
      </w:r>
      <w:hyperlink w:anchor="ENDNOTE-7">
        <w:r w:rsidR="00C94065">
          <w:rPr>
            <w:vertAlign w:val="superscript"/>
          </w:rPr>
          <w:t>7</w:t>
        </w:r>
      </w:hyperlink>
      <w:r>
        <w:fldChar w:fldCharType="begin"/>
      </w:r>
      <w:r>
        <w:instrText>XE "England (Medieval), Europe" \f B</w:instrText>
      </w:r>
      <w:r>
        <w:fldChar w:fldCharType="end"/>
      </w:r>
      <w:r>
        <w:t xml:space="preserve"> She held the title of Lady after August 14, 1470 in England (Medieval), Europe.</w:t>
      </w:r>
      <w:r>
        <w:fldChar w:fldCharType="begin"/>
      </w:r>
      <w:r>
        <w:instrText>XE "England (Tudor), Europe" \f B</w:instrText>
      </w:r>
      <w:r>
        <w:fldChar w:fldCharType="end"/>
      </w:r>
      <w:r>
        <w:t xml:space="preserve"> She held the title of 8th Countess of Salisbury after 1505 in England (Tudor), Europe. Margaret was widowed at this time and then named Countess of Salisbury</w:t>
      </w:r>
      <w:r>
        <w:fldChar w:fldCharType="begin"/>
      </w:r>
      <w:r>
        <w:instrText>XE "England (Tudor), Europe" \f B</w:instrText>
      </w:r>
      <w:r>
        <w:fldChar w:fldCharType="end"/>
      </w:r>
      <w:r>
        <w:t xml:space="preserve"> About 1506 Margaret was  in England (Tudor), Europe. She was appointed as governess to Princess Mary, daughter of Hemy VIII and Queen Catherine of Aragon, Spain</w:t>
      </w:r>
      <w:r>
        <w:fldChar w:fldCharType="begin"/>
      </w:r>
      <w:r>
        <w:instrText>XE "The Tower of London, Region of Greater London, England (Tudor), Europe" \f B</w:instrText>
      </w:r>
      <w:r>
        <w:fldChar w:fldCharType="end"/>
      </w:r>
      <w:r>
        <w:t xml:space="preserve"> She Imprisoned; see note; at The Tower of London in Region of Greater London, England (Tudor), Europe in May, 1539. In May 1539, Margaret, Henry, Exeter and others were attainted, as Margaret's father, George had been--they lost their titles and their lands, mostly in the South of England, conveniently located to assist any invasion</w:t>
      </w:r>
      <w:r>
        <w:br/>
      </w:r>
      <w:r>
        <w:br/>
        <w:t>As part of the evidence for the Bill of Attainder, Cromwell produced a tunic bearing the Five Wounds of Christ, symbolizing Margaret's support for Catholicism and the rule of her son Reginald and the king's Catholic daughter Mary. The supposed discovery, six months after her house and effects were searched at her arrest, is likely to have been a fabrication</w:t>
      </w:r>
      <w:r>
        <w:br/>
      </w:r>
      <w:r>
        <w:br/>
        <w:t xml:space="preserve">She was sentenced to death and could be executed at the king's will. Margaret Pole, as she now was styled. When her son, Cardinal Pole, denied Henry's Act of Supremacy, the king imprisoned Margaret in the Tower of London for two years and beheaded her on May 28. </w:t>
      </w:r>
      <w:r>
        <w:br/>
      </w:r>
      <w:r>
        <w:br/>
        <w:t>In 1538, her other two sons were executed. She was never given a legal trial. She was seventy when she was martyred. Margaret was beatified in 1886.</w:t>
      </w:r>
      <w:r>
        <w:br/>
      </w:r>
      <w:r>
        <w:br/>
        <w:t>She, her grandson Henry (son of her own son Henry), and Exeter's son were held together and supported by the king. She was attended by servants and received an extensive grant of clothing in March 1541</w:t>
      </w:r>
      <w:r>
        <w:br/>
      </w:r>
      <w:r>
        <w:br/>
        <w:t>In 1540, Cromwell himself fell from favour and was attainted and executed</w:t>
      </w:r>
      <w:r>
        <w:br/>
        <w:t>---------------------------------------------------------------------------------------</w:t>
      </w:r>
      <w:r>
        <w:br/>
        <w:t>The following poem was found carved on the wall of her cell:</w:t>
      </w:r>
      <w:r>
        <w:br/>
        <w:t>For traitors on the block should die;</w:t>
      </w:r>
      <w:r>
        <w:br/>
        <w:t>I am no traitor, no, not I!</w:t>
      </w:r>
      <w:r>
        <w:br/>
        <w:t>My faithfulness stands fast and so,</w:t>
      </w:r>
      <w:r>
        <w:br/>
        <w:t>Towards the block I shall not go!</w:t>
      </w:r>
      <w:r>
        <w:br/>
        <w:t>Nor make one step, as you shall see;</w:t>
      </w:r>
      <w:r>
        <w:br/>
        <w:t>Christ in Thy Mercy, save Thou me!</w:t>
      </w:r>
      <w:r>
        <w:fldChar w:fldCharType="begin"/>
      </w:r>
      <w:r>
        <w:instrText>XE "The Tower of London, Region of Greater London, England (Tudor), Europe" \f B</w:instrText>
      </w:r>
      <w:r>
        <w:fldChar w:fldCharType="end"/>
      </w:r>
      <w:r>
        <w:t xml:space="preserve"> She died Behearded as a Martyr of England on May 27, 1541 at the age of 70 at The Tower of London in Region of Greater London, England (Tudor), Europe. On the morning of 27 May 1541, Margaret was told she was to die within the hour and she answered that no crime had been imputed to her</w:t>
      </w:r>
      <w:r>
        <w:br/>
      </w:r>
      <w:r>
        <w:br/>
        <w:t>Nevertheless, she was taken from her cell to the place within the precincts of the Tower of London where a low wooden block had been prepared instead of the customary scaffold</w:t>
      </w:r>
      <w:r>
        <w:br/>
      </w:r>
      <w:r>
        <w:br/>
        <w:t>As she was of noble birth, she was not executed before the populace</w:t>
      </w:r>
      <w:r>
        <w:br/>
        <w:t>---------------------------------------------------------------------------------------</w:t>
      </w:r>
      <w:r>
        <w:br/>
        <w:t>Two written reports survive her execution, both being eyewitnesses by Marillac, the French ambassador; and by Chapuys, ambassador to the Holy Roman Emperor</w:t>
      </w:r>
      <w:r>
        <w:br/>
      </w:r>
      <w:r>
        <w:br/>
        <w:t>Their accounts differ slightly, with Marillac's report, dispatched two days afterwards, recording that the execution took place in a corner of the Tower with so few people present that in the evening news of her execution was doubted</w:t>
      </w:r>
      <w:r>
        <w:br/>
      </w:r>
      <w:r>
        <w:br/>
        <w:t>Chapuys wrote two weeks after the execution that 150 witnesses had been present including the Lord Mayor of London. He wrote that, "at first, when the sentence of death was made known to her, she found the thing very strange, not knowing of what crime she was accused, nor how she had been sentenced" and that, because the main executioner had been sent north to deal with rebels, the execution was performed by "a wretched and blundering youth who literally hacked her head and shoulders to pieces in the most pitiful manner"</w:t>
      </w:r>
      <w:r>
        <w:br/>
        <w:t>---------------------------------------------------------------------------------------</w:t>
      </w:r>
      <w:r>
        <w:br/>
        <w:t>An apocryphal account, described in Burke's Peerage as an invention to explain the appalling circumstances of her death, states that Margaret refused to lay her head on the block, declaiming, "So should traitors do, and I am none"; according to the account, she turned her head "every which way", instructing the executioner that, if he wanted her head, he should take it as he could</w:t>
      </w:r>
      <w:r>
        <w:fldChar w:fldCharType="begin"/>
      </w:r>
      <w:r>
        <w:instrText>XE "Buried in the Chapel of St. Peter ad Vincula in the Tower Hamlets, Region of Greater London, England (Tudor), Europe" \f B</w:instrText>
      </w:r>
      <w:r>
        <w:fldChar w:fldCharType="end"/>
      </w:r>
      <w:r>
        <w:t xml:space="preserve"> Margaret was buried on May 28, 1541 at Buried in the Chapel of St. Peter ad Vincula in the Tower Hamlets in Region of Greater London, England (Tudor), Europe. Margaret was buried in the chapel of St. Peter ad Vincula within the Tower of London</w:t>
      </w:r>
      <w:r>
        <w:fldChar w:fldCharType="begin"/>
      </w:r>
      <w:r>
        <w:instrText>XE "England (Tudor), Europe" \f B</w:instrText>
      </w:r>
      <w:r>
        <w:fldChar w:fldCharType="end"/>
      </w:r>
      <w:r>
        <w:t xml:space="preserve"> She; in England (Tudor), Europe after May, 1541. Margaret was beatified by the Catholic Church in 1886 as a martyr for the faith, and the Church honors "Blessed Margaret (Plantagenêt) Pole" on May 28 each year with a feast day </w:t>
      </w:r>
      <w:r>
        <w:br/>
        <w:t xml:space="preserve">  https://www.catholic.org/saints/saint.php?saint_id=4476 Margaret Plantagenêt was an English peeress, born at the Farleigh Hungerford Castle in Somerset; she was one of only two women in 16th century England to be a peeress in her own right, with no titled husband</w:t>
      </w:r>
      <w:r>
        <w:br/>
      </w:r>
      <w:r>
        <w:br/>
        <w:t>She was the only surviving daughter of George Plantagenêt, 1st Duke of Clarence, and his wife Isabel Neville (the elder daughter of Richard Neville, 16th Earl of Warwick and his wife Anne de Beauchamp, Countess of Warwick)</w:t>
      </w:r>
      <w:r>
        <w:br/>
      </w:r>
      <w:r>
        <w:br/>
        <w:t>One of the few surviving members of the Plantagenêt dynasty after the Wars of the Roses, she had opposed the mar­riage of King Henry VIII (a son of her first cousin, Elizabeth of York) to Anne Boleyn and he exiled her from court, and, although he called her "the holiest woman in England" had her executed in 1541</w:t>
      </w:r>
      <w:r>
        <w:br/>
      </w:r>
      <w:r>
        <w:br/>
        <w:t>Family</w:t>
      </w:r>
      <w:r>
        <w:br/>
        <w:t>Her maternal grandfather was killed fighting against her uncle, Edward IV of England, at the Battle of Barnet</w:t>
      </w:r>
      <w:r>
        <w:br/>
      </w:r>
      <w:r>
        <w:br/>
        <w:t>Her father, already Duke of Clarence, was then created Earl of Salisbury and of Warwick</w:t>
      </w:r>
      <w:r>
        <w:br/>
      </w:r>
      <w:r>
        <w:br/>
        <w:t>As a niece of Edward IV and Rich­ard III, Edward IV declared that Margaret's younger brother Edward should be known as Earl of Warwick as a courtesy title, but no peerage was ever created for him. Margaret would have had a claim to the Earldom of Warwick, but the earldom was forfeited on the attainder of her brother Edward</w:t>
      </w:r>
      <w:r>
        <w:br/>
      </w:r>
      <w:r>
        <w:br/>
        <w:t>Margaret's mother and youngest brother died when she was three, and her father had two servants killed whom he thought had poisoned them</w:t>
      </w:r>
      <w:r>
        <w:br/>
      </w:r>
      <w:r>
        <w:br/>
        <w:t>George plotted against his brother, Edward IV, and was attainted and executed for treason; his lands and titles were forfeited</w:t>
      </w:r>
      <w:r>
        <w:br/>
      </w:r>
      <w:r>
        <w:br/>
        <w:t>Edward IV died when Margaret was ten, and her uncle Richard, Duke of Gloucester, declared that Edward's marriage was invalid, his children illegitimate, and that Margaret and her brother Edward were debarred from the throne by their father's attainder</w:t>
      </w:r>
      <w:r>
        <w:br/>
      </w:r>
      <w:r>
        <w:br/>
        <w:t>Married to Anne Neville, younger sister to Margaret's mother Isabel, Richard assumed the throne himself as Richard III. He sent the children to Sheriff Hutton Castle in Yorkshire. He was defeated and killed in 1485 at the Battle of Bosworth by Henry Tudor, who succeeded him as Henry VII</w:t>
      </w:r>
      <w:r>
        <w:br/>
      </w:r>
      <w:r>
        <w:br/>
        <w:t>The new king married Margaret's cousin Elizabeth of York, Edward IV's daughter, and Margaret and her brother were taken into their care</w:t>
      </w:r>
      <w:r>
        <w:br/>
      </w:r>
      <w:r>
        <w:br/>
        <w:t>Soon young Edward, technically a potential York claimant to the throne, was moved to the Tower of London. He was briefly displayed in public at St Paul's Cathedral in 1487 in response to the presentation of the imposter Lambert Simnel as the "Earl of Warwick" to the Irish lords</w:t>
      </w:r>
      <w:r>
        <w:br/>
      </w:r>
      <w:r>
        <w:br/>
        <w:t>Shortly thereafter, probably in November 1487, Henry VII gave Margaret in marriage to his cousin, Sir Richard Pole, whose mother was half-sister of the king's mother, Margaret Beaufort</w:t>
      </w:r>
      <w:r>
        <w:br/>
      </w:r>
      <w:r>
        <w:br/>
        <w:t>When Perkin Warbeck impersonated Edward IV's presumed-dead son Richard of Shrewsbury, 1st Duke of York, in 1499, Margaret's brother Edward was attainted and executed for involvement in the plot</w:t>
      </w:r>
      <w:r>
        <w:br/>
      </w:r>
      <w:r>
        <w:br/>
        <w:t>Richard Pole held a variety of offices in Henry VII's government, the highest being Chamberlain for Arthur, Prince of Wales, Henry's elder son</w:t>
      </w:r>
      <w:r>
        <w:br/>
      </w:r>
      <w:r>
        <w:br/>
        <w:t>When Arthur married Catherine of Aragon, Margaret became one of her ladies-in-waiting, but her entourage was dissolved when the teenaged Arthur died in 1502</w:t>
      </w:r>
      <w:r>
        <w:br/>
      </w:r>
      <w:r>
        <w:br/>
        <w:t>When her husband died in 1504, Margaret was a widow with five children, a limited amount of land inherited from her husband, no salary, and no prospects. Henry VII paid for Richard's funeral</w:t>
      </w:r>
      <w:r>
        <w:br/>
      </w:r>
      <w:r>
        <w:br/>
        <w:t>To ease the situation, Margaret devoted her third son Reginald Pole to the Church, where he was to have an eventful career as a papal Legate and later Archbishop of Canterbury. Nonetheless, he was to resent her abandonment of him bitterly in later life</w:t>
      </w:r>
      <w:r>
        <w:br/>
      </w:r>
      <w:r>
        <w:br/>
        <w:t>Additionally, Margaret, without adequate means to support herself and her children, was forced to live at Syon Abbey among Bridgettine nuns after her husband's death. She was to remain there until she returned to favor at the ascension of Henry VIII in 1509</w:t>
      </w:r>
      <w:r>
        <w:br/>
      </w:r>
      <w:r>
        <w:br/>
        <w:t>Countess of Salisbury</w:t>
      </w:r>
      <w:r>
        <w:br/>
        <w:t>When Henry VIII came to the throne in 1509, he married Catherine of Aragon himself. Margaret was again appointed one of her ladies-in-waiting</w:t>
      </w:r>
      <w:r>
        <w:br/>
      </w:r>
      <w:r>
        <w:br/>
        <w:t>In 1512, Parliament restored to her some of her brother's lands of the earldom of Salisbury (only), for which she paid 5000 marks (£2,666, 13s and 4d). Henry VII had controlled them, first during her brother's minority and then during his imprisonment and had confiscated them after his trial</w:t>
      </w:r>
      <w:r>
        <w:br/>
      </w:r>
      <w:r>
        <w:br/>
        <w:t>The same Act also restored to Margaret the Earldom of Salisbury</w:t>
      </w:r>
      <w:r>
        <w:br/>
      </w:r>
      <w:r>
        <w:br/>
        <w:t>The Warwick and deSpencer lands remained crown property</w:t>
      </w:r>
      <w:r>
        <w:br/>
      </w:r>
      <w:r>
        <w:br/>
        <w:t>As Countess of Salisbury, Margaret managed her lands well, and by 1538, she was the fifth richest peer in England</w:t>
      </w:r>
      <w:r>
        <w:br/>
      </w:r>
      <w:r>
        <w:br/>
        <w:t>She was a patron of the new learning, like many Renaissance nobles; Gentian Hervet translated Erasmus' de immensa misericordia Dei (The Great Mercy of God) into English for her</w:t>
      </w:r>
      <w:r>
        <w:br/>
      </w:r>
      <w:r>
        <w:br/>
        <w:t>Her first son, Henry Pole, was created Baron Montagu, another of the Neville titles; he spoke for the family in the House of Lords</w:t>
      </w:r>
      <w:r>
        <w:br/>
      </w:r>
      <w:r>
        <w:br/>
        <w:t>Her second son, Arthur Pole, had a generally successful career as a courtier, becoming one of the six Gentlemen of the Privy Chamber. He suffered a setback when his patron Edward Stafford, 3rd Duke of Buckingham, was convicted of treason in 1521, but he was soon restored to favour. He died young about 1526, having married the heir of Roger Lewknor; the Countess and her son Henry pressed Arthur's widow to a vow of perpetual chastity to preserve her inheritance for her Pole children</w:t>
      </w:r>
      <w:r>
        <w:br/>
      </w:r>
      <w:r>
        <w:br/>
        <w:t>Margaret's daughter Ursula married the Duke of Buckingham's son, Henry Stafford, but after the Duke's fall, the couple was given only fragments of his estates</w:t>
      </w:r>
      <w:r>
        <w:br/>
      </w:r>
      <w:r>
        <w:br/>
        <w:t>Margaret's third son, Reginald Pole, studied abroad in Padua; he was dean in Exeter and Wimborne Minster, Dorset as well canon in York. He had several other livings, although he had not been ordained a priest. He represented Henry VIII in Paris in 1529, persuading the theologians of the Sorbonne to support Henry's divorce from Catherine of Aragon</w:t>
      </w:r>
      <w:r>
        <w:br/>
      </w:r>
      <w:r>
        <w:br/>
        <w:t>Her youngest son Geoffrey Pole also married well, to Constance, daughter of Edmund Pakenham, and inherited the estate of Lordington in Sussex</w:t>
      </w:r>
      <w:r>
        <w:br/>
      </w:r>
      <w:r>
        <w:br/>
        <w:t>Margaret's own favour at Court varied. She had a dispute over land with Henry VIII in 1518; he awarded the contested lands to the Duchy of Somerset, which had been held by his Beaufort grandfather-and were now in the possession of the Crown</w:t>
      </w:r>
      <w:r>
        <w:br/>
      </w:r>
      <w:r>
        <w:br/>
        <w:t>In 1520, Margaret was appointed Governess to Henry's daughter, Princess Mary; the next year, when her sons were mixed up with Buckingham, she was removed, but she was restored by 1525. When Mary was declared a bastard in 1533, Margaret refused to give Mary's gold plate and jewels back to Henry. Mary's household was broken up at the end of the year, and Margaret asked to serve Mary at her own cost but was not permitted</w:t>
      </w:r>
      <w:r>
        <w:br/>
      </w:r>
      <w:r>
        <w:br/>
        <w:t>The Imperial Ambassador Eustace Chapuys suggested two years later that Mary be handed over to Margaret, but Henry refused, calling her "a fool, of no experience." When Henry's queen Anne Boleyn was arrested, and eventually executed, in 1536, Margaret was permitted to return to Court, albeit briefly</w:t>
      </w:r>
      <w:r>
        <w:br/>
      </w:r>
      <w:r>
        <w:br/>
        <w:t>Fall</w:t>
      </w:r>
      <w:r>
        <w:br/>
        <w:t>In May 1536, Reginald Pole finally and definitively broke with the king. In 1531, he warned of the dangers of the Boleyn marriage. He returned to Padua in 1532 and received a last English benefice in December of that year</w:t>
      </w:r>
      <w:r>
        <w:br/>
      </w:r>
      <w:r>
        <w:br/>
        <w:t>Chapuys suggested to Emperor Charles V that Reginald marry Mary and combine their dynastic claims. He also communicated with Reginald through his brother Geoffrey. Reginald replied to books Henry sent him with his own pamphlet, pro ecclesiasticae unitatis defensione, or de unitate, which denied Henry's position on the marriage of a brother's wife and denied the royal supremacy. Reginald also urged the princes of Europe to depose Henry immediately</w:t>
      </w:r>
      <w:r>
        <w:br/>
      </w:r>
      <w:r>
        <w:br/>
        <w:t>Henry wrote to Margaret, who in turn wrote to her son a letter reproving him for his "folly." In 1537, Reginald (still not ordained) was created a Cardinal. Pope Paul III put him in charge of organizing assistance for the Pilgrimage of Grace (and related movements), an effort to organize a march on London to install a conservative Catholic government instead of Henry's increasingly 'protestant' leaning one. Neither Francis I of France nor the Emperor supported this effort, and the English government tried to have him assassinated</w:t>
      </w:r>
      <w:r>
        <w:br/>
      </w:r>
      <w:r>
        <w:br/>
        <w:t>In 1539, Reginald was sent to the Emperor to organize an embargo against England-the sort of countermeasure he had himself warned Henry was possible</w:t>
      </w:r>
      <w:r>
        <w:br/>
      </w:r>
      <w:r>
        <w:br/>
        <w:t>Geoffrey Pole was arrested in August 1538; he had been corresponding with Reginald, and the investigation of Henry Courtenay, Marquess of Exeter (Henry VIII's first cousin and Geoffrey's second cousin) had turned up his name. Geoffrey had appealed to Thomas Cromwell, who had him arrested and interrogated</w:t>
      </w:r>
      <w:r>
        <w:br/>
      </w:r>
      <w:r>
        <w:br/>
        <w:t>Under interrogation, Geoffrey said that his eldest brother, Lord Montagu, and the Marquess had been parties to his correspondence with Reginald. Montagu, Exeter, and Margaret were arrested in November 1538</w:t>
      </w:r>
      <w:r>
        <w:br/>
      </w:r>
      <w:r>
        <w:br/>
        <w:t>In January 1539, Geoffrey was pardoned, but Margaret's son Henry, Baron Montagu (and Cousin Exeter) were later executed for treason after trial; see her death note</w:t>
      </w:r>
      <w:r>
        <w:br/>
      </w:r>
      <w:r>
        <w:br/>
        <w:t>Her son, Reginald Pole, said that he would "never fear to call himself the son of a martyr" and she was later regarded by Catholics as such and Pope Leo XIII beatified her as a martyr for the Catholic Church on 29 December 1886</w:t>
      </w:r>
      <w:r>
        <w:br/>
      </w:r>
      <w:r>
        <w:br/>
        <w:t>sources</w:t>
      </w:r>
      <w:r>
        <w:br/>
        <w:t>FamilySearch WiKiwand</w:t>
      </w:r>
      <w:r>
        <w:br/>
        <w:t xml:space="preserve">https://en.wikipedia.org/wiki/Margaret_Pole,_Countess_of_Salisbury </w:t>
      </w:r>
      <w:r>
        <w:fldChar w:fldCharType="begin"/>
      </w:r>
      <w:r>
        <w:instrText>XE "Ellesborough, Buckinghamshire, England (Tudor), Europe" \f B</w:instrText>
      </w:r>
      <w:r>
        <w:fldChar w:fldCharType="end"/>
      </w:r>
      <w:r>
        <w:t xml:space="preserve"> Margaret Plantagenêt and Richard Pole were married on September 22, 1491 in Ellesborough, Buckinghamshire, England (Tudor), Europe. Also shown as in Isleworth, Region of Greater London</w:t>
      </w:r>
      <w:r>
        <w:fldChar w:fldCharType="begin"/>
      </w:r>
      <w:r>
        <w:instrText>XE "de la Pole:Geoffrey (1431–1474)" \f A</w:instrText>
      </w:r>
      <w:r>
        <w:fldChar w:fldCharType="end"/>
      </w:r>
      <w:r>
        <w:fldChar w:fldCharType="begin"/>
      </w:r>
      <w:r>
        <w:instrText>XE "St John:Edith (1430–1474)" \f A</w:instrText>
      </w:r>
      <w:r>
        <w:fldChar w:fldCharType="end"/>
      </w:r>
      <w:r>
        <w:br w:type="textWrapping" w:clear="all"/>
      </w:r>
    </w:p>
    <w:p w14:paraId="3CE9BCDF" w14:textId="77777777" w:rsidR="00C94065" w:rsidRDefault="006944C1">
      <w:pPr>
        <w:pStyle w:val="TextNarr"/>
      </w:pPr>
      <w:r>
        <w:br w:type="textWrapping" w:clear="all"/>
      </w:r>
    </w:p>
    <w:p w14:paraId="6DFF9066" w14:textId="77777777" w:rsidR="00C94065" w:rsidRDefault="006944C1">
      <w:pPr>
        <w:pStyle w:val="TextNarr"/>
      </w:pPr>
      <w:r>
        <w:fldChar w:fldCharType="begin"/>
      </w:r>
      <w:r>
        <w:instrText>XE "Pole:Richard (1462–1505)" \f A</w:instrText>
      </w:r>
      <w:r>
        <w:fldChar w:fldCharType="end"/>
      </w:r>
      <w:r>
        <w:fldChar w:fldCharType="begin"/>
      </w:r>
      <w:r>
        <w:instrText>XE "Medmenham, Buckinghamshire, England (Medieval), Europe" \f B</w:instrText>
      </w:r>
      <w:r>
        <w:fldChar w:fldCharType="end"/>
      </w:r>
      <w:r>
        <w:t xml:space="preserve"> </w:t>
      </w:r>
      <w:r>
        <w:rPr>
          <w:b/>
          <w:color w:val="456EB5"/>
        </w:rPr>
        <w:t>Richard Pole</w:t>
      </w:r>
      <w:hyperlink w:anchor="ENDNOTE-198">
        <w:r w:rsidR="00C94065">
          <w:rPr>
            <w:vertAlign w:val="superscript"/>
          </w:rPr>
          <w:t>198</w:t>
        </w:r>
      </w:hyperlink>
      <w:r>
        <w:t>, son of Geoffrey de la Pole and Edith St John, was born in 1462 in Medmenham, Buckinghamshire, England (Medieval), Europe.</w:t>
      </w:r>
      <w:hyperlink w:anchor="ENDNOTE-7">
        <w:r w:rsidR="00C94065">
          <w:rPr>
            <w:vertAlign w:val="superscript"/>
          </w:rPr>
          <w:t>7</w:t>
        </w:r>
      </w:hyperlink>
      <w:r>
        <w:t xml:space="preserve"> He held the title of Sir after 1462. He; from 1475 to 1485. Chancery proceedings</w:t>
      </w:r>
      <w:r>
        <w:br/>
      </w:r>
      <w:r>
        <w:br/>
        <w:t>Henry Danvers vs. Richard Pole</w:t>
      </w:r>
      <w:r>
        <w:br/>
      </w:r>
      <w:r>
        <w:br/>
        <w:t>Custody of Edward Stradlyng, complainant's ward, son of John, son of Edmund Stradlyng. London Richard served in the military Raised men against the rebellion of Perkin Warbeck in 1495.</w:t>
      </w:r>
      <w:r>
        <w:fldChar w:fldCharType="begin"/>
      </w:r>
      <w:r>
        <w:instrText>XE "Scotland (Medieval), Europe" \f B</w:instrText>
      </w:r>
      <w:r>
        <w:fldChar w:fldCharType="end"/>
      </w:r>
      <w:r>
        <w:t xml:space="preserve"> He served in the military At the wars of Scotland and led archers, men-at-arms, with bows and bills. in 1497 in Scotland (Medieval), Europe. He held the title of Knight of the Garter from April, 1499. Richard served in the military Richard was given responsibility for the Welsh Marches after 1501. He Informed the King of his eldest son's death at the Council of Wales and Marches; on April 2, 1502.</w:t>
      </w:r>
      <w:r>
        <w:fldChar w:fldCharType="begin"/>
      </w:r>
      <w:r>
        <w:instrText>XE "England (Tudor), Europe" \f B</w:instrText>
      </w:r>
      <w:r>
        <w:fldChar w:fldCharType="end"/>
      </w:r>
      <w:r>
        <w:t xml:space="preserve"> Before 1505 he was an Occupations that were held at various times in England (Tudor), Europe. Occupations included</w:t>
      </w:r>
      <w:r>
        <w:br/>
      </w:r>
      <w:r>
        <w:br/>
        <w:t>President of The Council of Wales and Marches</w:t>
      </w:r>
      <w:r>
        <w:br/>
      </w:r>
      <w:r>
        <w:br/>
        <w:t xml:space="preserve">Constableship of Harlech Castle </w:t>
      </w:r>
      <w:r>
        <w:br/>
      </w:r>
      <w:r>
        <w:br/>
        <w:t>Constableship of Montgomery Castle</w:t>
      </w:r>
      <w:r>
        <w:br/>
      </w:r>
      <w:r>
        <w:br/>
        <w:t>High Sheriff of Merionethshire</w:t>
      </w:r>
      <w:r>
        <w:br/>
      </w:r>
      <w:r>
        <w:br/>
        <w:t>Sheriff of Gloucester</w:t>
      </w:r>
      <w:r>
        <w:br/>
      </w:r>
      <w:r>
        <w:br/>
        <w:t>Chief Gentleman of the Privy Chamber to Arthur, Prince of Wales (after 1487)</w:t>
      </w:r>
      <w:r>
        <w:fldChar w:fldCharType="begin"/>
      </w:r>
      <w:r>
        <w:instrText>XE "The Tower of London, Region of Greater London, England (Tudor), Europe" \f B</w:instrText>
      </w:r>
      <w:r>
        <w:fldChar w:fldCharType="end"/>
      </w:r>
      <w:r>
        <w:t xml:space="preserve"> Richard died on December 18, 1505 at the age of 43 at The Tower of London in Region of Greater London, England (Tudor), Europe. He was beheaded in the Tower of London in Tudor England as a Sir and as a Knight of the Garter at the age of 43 on Monday, December 18th, 1505</w:t>
      </w:r>
      <w:r>
        <w:fldChar w:fldCharType="begin"/>
      </w:r>
      <w:r>
        <w:instrText>XE "St. Augustine Abbey, Canterbury, County of Kent, England (Tudor), Europe" \f B</w:instrText>
      </w:r>
      <w:r>
        <w:fldChar w:fldCharType="end"/>
      </w:r>
      <w:r>
        <w:t xml:space="preserve"> He was buried after December 18, 1505 at St. Augustine Abbey in Canterbury, County of Kent, England (Tudor), Europe.</w:t>
      </w:r>
      <w:hyperlink w:anchor="ENDNOTE-199">
        <w:r w:rsidR="00C94065">
          <w:rPr>
            <w:vertAlign w:val="superscript"/>
          </w:rPr>
          <w:t>199</w:t>
        </w:r>
      </w:hyperlink>
      <w:r>
        <w:t xml:space="preserve"> He was also known as Sir Richard de la Pole. A descendant of an ancient Welsh family</w:t>
      </w:r>
      <w:r>
        <w:br/>
      </w:r>
      <w:r>
        <w:br/>
        <w:t>Richard Pole, Knight of the Garter, a valiant and expert commander in the wars of Scotland &amp; Wales</w:t>
      </w:r>
      <w:r>
        <w:br/>
      </w:r>
      <w:r>
        <w:br/>
        <w:t>He was chosen to marry Margaret Pole Plantagenet, daughter of George Plantagenet, 1st Duke of Clarence, because as King Henry VII felt this marriage was safe and was to strengthen the Tudor alliance between the houses of Lancaster and York</w:t>
      </w:r>
      <w:r>
        <w:br/>
      </w:r>
      <w:r>
        <w:br/>
        <w:t>King Henry VII's mother, Lady Margaret Beaufort, and his mother (Edith St John) were half sisters. so Richard was a first cousin of the half-blood to Henry VII</w:t>
      </w:r>
      <w:r>
        <w:br/>
      </w:r>
      <w:r>
        <w:br/>
        <w:t>source: ancestry of Lady Dorothea Stafford</w:t>
      </w:r>
    </w:p>
    <w:p w14:paraId="00538DA6" w14:textId="77777777" w:rsidR="00C94065" w:rsidRDefault="006944C1">
      <w:pPr>
        <w:pStyle w:val="TextNarr"/>
      </w:pPr>
      <w:r>
        <w:br w:type="textWrapping" w:clear="all"/>
      </w:r>
    </w:p>
    <w:p w14:paraId="206DBEB2" w14:textId="77777777" w:rsidR="00C94065" w:rsidRDefault="006944C1">
      <w:pPr>
        <w:pStyle w:val="TextNarr"/>
      </w:pPr>
      <w:r>
        <w:t xml:space="preserve"> Richard Pole and Margaret Plantagenêt had the following children:</w:t>
      </w:r>
      <w:r>
        <w:br w:type="textWrapping" w:clear="all"/>
      </w:r>
    </w:p>
    <w:p w14:paraId="2D397EA5" w14:textId="77777777" w:rsidR="00C94065" w:rsidRDefault="006944C1">
      <w:pPr>
        <w:pStyle w:val="TextNarr"/>
      </w:pPr>
      <w:r>
        <w:br w:type="textWrapping" w:clear="all"/>
      </w:r>
    </w:p>
    <w:p w14:paraId="11BC48DA" w14:textId="77777777" w:rsidR="00C94065" w:rsidRDefault="006944C1">
      <w:pPr>
        <w:tabs>
          <w:tab w:val="right" w:pos="648"/>
          <w:tab w:val="right" w:pos="1440"/>
          <w:tab w:val="left" w:pos="1584"/>
        </w:tabs>
        <w:ind w:left="1584" w:hanging="1584"/>
      </w:pPr>
      <w:r>
        <w:fldChar w:fldCharType="begin"/>
      </w:r>
      <w:r>
        <w:instrText>XE "Pole:Edward Courtney (1487–1499)" \f A</w:instrText>
      </w:r>
      <w:r>
        <w:fldChar w:fldCharType="end"/>
      </w:r>
      <w:r>
        <w:tab/>
        <w:t>448</w:t>
      </w:r>
      <w:r>
        <w:tab/>
        <w:t>i</w:t>
      </w:r>
      <w:r>
        <w:tab/>
      </w:r>
      <w:r>
        <w:fldChar w:fldCharType="begin"/>
      </w:r>
      <w:r>
        <w:instrText>XE "Warwick Castle, Region of Greater London, England (Tudor), Europe" \f B</w:instrText>
      </w:r>
      <w:r>
        <w:fldChar w:fldCharType="end"/>
      </w:r>
      <w:r>
        <w:rPr>
          <w:b/>
        </w:rPr>
        <w:t>Edward Courtney Pole</w:t>
      </w:r>
      <w:hyperlink w:anchor="ENDNOTE-2">
        <w:r w:rsidR="00C94065">
          <w:rPr>
            <w:vertAlign w:val="superscript"/>
          </w:rPr>
          <w:t>2</w:t>
        </w:r>
      </w:hyperlink>
      <w:r>
        <w:t xml:space="preserve"> was born about February 21, 1487 at Warwick Castle in Region of Greater London, England (Tudor), Europe.</w:t>
      </w:r>
      <w:r>
        <w:fldChar w:fldCharType="begin"/>
      </w:r>
      <w:r>
        <w:instrText>XE "Tower Hill, County of Essex, England (Tudor), Europe" \f B</w:instrText>
      </w:r>
      <w:r>
        <w:fldChar w:fldCharType="end"/>
      </w:r>
      <w:r>
        <w:t xml:space="preserve"> He died on November 28, 1499 at the age of 12 in Tower Hill, County of Essex, England (Tudor), Europe. The cause of his death (as a pre-teen aged 12) on Tuesday, November 28th, 1499 is not known-surviving in 1499 as a pre-teen was difficult &amp; it occurred in Tudor England</w:t>
      </w:r>
      <w:r>
        <w:br w:type="textWrapping" w:clear="all"/>
      </w:r>
    </w:p>
    <w:p w14:paraId="7F437C8D" w14:textId="77777777" w:rsidR="00C94065" w:rsidRDefault="006944C1">
      <w:pPr>
        <w:tabs>
          <w:tab w:val="right" w:pos="648"/>
          <w:tab w:val="right" w:pos="1440"/>
          <w:tab w:val="left" w:pos="1584"/>
        </w:tabs>
        <w:ind w:left="1584" w:hanging="1584"/>
      </w:pPr>
      <w:r>
        <w:fldChar w:fldCharType="begin"/>
      </w:r>
      <w:r>
        <w:instrText>XE "Pole:George (1490–1538)" \f A</w:instrText>
      </w:r>
      <w:r>
        <w:fldChar w:fldCharType="end"/>
      </w:r>
      <w:r>
        <w:tab/>
        <w:t>449</w:t>
      </w:r>
      <w:r>
        <w:tab/>
        <w:t>ii</w:t>
      </w:r>
      <w:r>
        <w:tab/>
      </w:r>
      <w:r>
        <w:fldChar w:fldCharType="begin"/>
      </w:r>
      <w:r>
        <w:instrText>XE "Ellesborough, Buckinghamshire, England (Tudor), Europe" \f B</w:instrText>
      </w:r>
      <w:r>
        <w:fldChar w:fldCharType="end"/>
      </w:r>
      <w:r>
        <w:rPr>
          <w:b/>
        </w:rPr>
        <w:t>George Pole</w:t>
      </w:r>
      <w:hyperlink w:anchor="ENDNOTE-2">
        <w:r w:rsidR="00C94065">
          <w:rPr>
            <w:vertAlign w:val="superscript"/>
          </w:rPr>
          <w:t>2</w:t>
        </w:r>
      </w:hyperlink>
      <w:r>
        <w:t xml:space="preserve"> was born about 1490 in Ellesborough, Buckinghamshire, England (Tudor), Europe.</w:t>
      </w:r>
      <w:r>
        <w:fldChar w:fldCharType="begin"/>
      </w:r>
      <w:r>
        <w:instrText>XE "The Tower of London, Region of Greater London, England (Tudor), Europe" \f B</w:instrText>
      </w:r>
      <w:r>
        <w:fldChar w:fldCharType="end"/>
      </w:r>
      <w:r>
        <w:t xml:space="preserve"> He died on August 29, 1538 at the age of 48 at The Tower of London in Region of Greater London, England (Tudor), Europe. The cause of his death (at the age of 48) on Monday, August 29th, 1538 is not known-surviving in 1538 was difficult &amp; it occurred in Tudor England</w:t>
      </w:r>
      <w:r>
        <w:br w:type="textWrapping" w:clear="all"/>
      </w:r>
    </w:p>
    <w:p w14:paraId="5B0E379D" w14:textId="77777777" w:rsidR="00C94065" w:rsidRDefault="006944C1">
      <w:pPr>
        <w:tabs>
          <w:tab w:val="right" w:pos="648"/>
          <w:tab w:val="right" w:pos="1440"/>
          <w:tab w:val="left" w:pos="1584"/>
        </w:tabs>
        <w:ind w:left="1584" w:hanging="1584"/>
      </w:pPr>
      <w:r>
        <w:fldChar w:fldCharType="begin"/>
      </w:r>
      <w:r>
        <w:instrText>XE "Pole:Ursula (1494–1570)" \f A</w:instrText>
      </w:r>
      <w:r>
        <w:fldChar w:fldCharType="end"/>
      </w:r>
      <w:r>
        <w:tab/>
        <w:t>+450</w:t>
      </w:r>
      <w:r>
        <w:tab/>
        <w:t>iii</w:t>
      </w:r>
      <w:r>
        <w:tab/>
      </w:r>
      <w:r>
        <w:rPr>
          <w:b/>
          <w:color w:val="456EB5"/>
        </w:rPr>
        <w:t>Ursula Pole</w:t>
      </w:r>
      <w:r>
        <w:t>, born February 16, 1494, Region of Greater London, England (Tudor), Europe</w:t>
      </w:r>
      <w:r>
        <w:fldChar w:fldCharType="begin"/>
      </w:r>
      <w:r>
        <w:instrText>XE "Isleworth, Region of Greater London, England (Tudor), Europe" \f B</w:instrText>
      </w:r>
      <w:r>
        <w:fldChar w:fldCharType="end"/>
      </w:r>
      <w:r>
        <w:t>; married Henry de Stafford I, February 16, 1529, Region of Greater London, England (Tudor), Europe</w:t>
      </w:r>
      <w:r>
        <w:fldChar w:fldCharType="begin"/>
      </w:r>
      <w:r>
        <w:instrText>XE "Middlesex County, Region of Greater London, England (Tudor), Europe" \f B</w:instrText>
      </w:r>
      <w:r>
        <w:fldChar w:fldCharType="end"/>
      </w:r>
      <w:r>
        <w:t>; died August 12, 1570, Madeley, Staffordshire, England (Tudor), Europe</w:t>
      </w:r>
      <w:r>
        <w:fldChar w:fldCharType="begin"/>
      </w:r>
      <w:r>
        <w:instrText>XE "Heleigh Castle of Aldithley, near, Madeley, Staffordshire, England (Tudor), Europe" \f B</w:instrText>
      </w:r>
      <w:r>
        <w:fldChar w:fldCharType="end"/>
      </w:r>
      <w:r>
        <w:t>.</w:t>
      </w:r>
      <w:r>
        <w:br w:type="textWrapping" w:clear="all"/>
      </w:r>
    </w:p>
    <w:p w14:paraId="4B786EC1" w14:textId="77777777" w:rsidR="00C94065" w:rsidRDefault="006944C1">
      <w:pPr>
        <w:tabs>
          <w:tab w:val="right" w:pos="648"/>
          <w:tab w:val="right" w:pos="1440"/>
          <w:tab w:val="left" w:pos="1584"/>
        </w:tabs>
        <w:ind w:left="1584" w:hanging="1584"/>
      </w:pPr>
      <w:r>
        <w:fldChar w:fldCharType="begin"/>
      </w:r>
      <w:r>
        <w:instrText>XE "Pole:Reginald (1500–1558)" \f A</w:instrText>
      </w:r>
      <w:r>
        <w:fldChar w:fldCharType="end"/>
      </w:r>
      <w:r>
        <w:tab/>
        <w:t>451</w:t>
      </w:r>
      <w:r>
        <w:tab/>
        <w:t>iv</w:t>
      </w:r>
      <w:r>
        <w:tab/>
      </w:r>
      <w:r>
        <w:fldChar w:fldCharType="begin"/>
      </w:r>
      <w:r>
        <w:instrText>XE "Stourton, Staffordshire, England (Tudor), Europe" \f B</w:instrText>
      </w:r>
      <w:r>
        <w:fldChar w:fldCharType="end"/>
      </w:r>
      <w:r>
        <w:rPr>
          <w:b/>
        </w:rPr>
        <w:t>Reginald Pole</w:t>
      </w:r>
      <w:hyperlink w:anchor="ENDNOTE-2">
        <w:r w:rsidR="00C94065">
          <w:rPr>
            <w:vertAlign w:val="superscript"/>
          </w:rPr>
          <w:t>2</w:t>
        </w:r>
      </w:hyperlink>
      <w:r>
        <w:t xml:space="preserve"> was born on March 12, 1500 in Stourton, Staffordshire, England (Tudor), Europe. He held the title of Cardinal; Archbishop of Canterbury before November, 1558.</w:t>
      </w:r>
      <w:r>
        <w:fldChar w:fldCharType="begin"/>
      </w:r>
      <w:r>
        <w:instrText>XE "Region of Greater London, England (Tudor), Europe" \f B</w:instrText>
      </w:r>
      <w:r>
        <w:fldChar w:fldCharType="end"/>
      </w:r>
      <w:r>
        <w:t xml:space="preserve"> He died on November 17, 1558 at the age of 58 in Region of Greater London, England (Tudor), Europe. The unsourced cause of his death in Tudor England at age 58 in the year of 1558 is not known; the location is known</w:t>
      </w:r>
      <w:r>
        <w:fldChar w:fldCharType="begin"/>
      </w:r>
      <w:r>
        <w:instrText>XE "Interred at the Canterbury Cathedral or buried, Canterbury, County of Kent, England (MiddleAges part of Anglo-Saxon Britain), Europe" \f B</w:instrText>
      </w:r>
      <w:r>
        <w:fldChar w:fldCharType="end"/>
      </w:r>
      <w:r>
        <w:t xml:space="preserve"> Reginald was buried after November 17, 1558 at Interred at the Canterbury Cathedral or buried in Canterbury, County of Kent, England (MiddleAges part of Anglo-Saxon Britain), Europe.</w:t>
      </w:r>
      <w:r>
        <w:br w:type="textWrapping" w:clear="all"/>
      </w:r>
    </w:p>
    <w:p w14:paraId="663DD174" w14:textId="77777777" w:rsidR="00C94065" w:rsidRDefault="006944C1">
      <w:pPr>
        <w:pStyle w:val="TextNarr"/>
      </w:pPr>
      <w:r>
        <w:br w:type="textWrapping" w:clear="all"/>
      </w:r>
    </w:p>
    <w:p w14:paraId="6C994C32" w14:textId="77777777" w:rsidR="00C94065" w:rsidRDefault="006944C1">
      <w:pPr>
        <w:pStyle w:val="TextNarr"/>
      </w:pPr>
      <w:r>
        <w:br w:type="textWrapping" w:clear="all"/>
      </w:r>
    </w:p>
    <w:p w14:paraId="500CFA12" w14:textId="77777777" w:rsidR="00C94065" w:rsidRDefault="006944C1">
      <w:pPr>
        <w:pStyle w:val="TextNarr"/>
      </w:pPr>
      <w:r>
        <w:rPr>
          <w:noProof/>
        </w:rPr>
        <w:drawing>
          <wp:anchor distT="0" distB="0" distL="114300" distR="114300" simplePos="0" relativeHeight="251658389" behindDoc="0" locked="0" layoutInCell="1" allowOverlap="1" wp14:anchorId="3ECA029B" wp14:editId="66D2CE4C">
            <wp:simplePos x="0" y="0"/>
            <wp:positionH relativeFrom="margin">
              <wp:align>left</wp:align>
            </wp:positionH>
            <wp:positionV relativeFrom="paragraph">
              <wp:posOffset>8890</wp:posOffset>
            </wp:positionV>
            <wp:extent cx="669471" cy="1143000"/>
            <wp:effectExtent l="0" t="0" r="0" b="0"/>
            <wp:wrapSquare wrapText="right"/>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50.png"/>
                    <pic:cNvPicPr/>
                  </pic:nvPicPr>
                  <pic:blipFill>
                    <a:blip r:embed="rId134"/>
                    <a:stretch>
                      <a:fillRect/>
                    </a:stretch>
                  </pic:blipFill>
                  <pic:spPr>
                    <a:xfrm>
                      <a:off x="0" y="0"/>
                      <a:ext cx="669471" cy="1143000"/>
                    </a:xfrm>
                    <a:prstGeom prst="rect">
                      <a:avLst/>
                    </a:prstGeom>
                  </pic:spPr>
                </pic:pic>
              </a:graphicData>
            </a:graphic>
          </wp:anchor>
        </w:drawing>
      </w:r>
      <w:r>
        <w:t xml:space="preserve">430.  </w:t>
      </w:r>
      <w:r>
        <w:fldChar w:fldCharType="begin"/>
      </w:r>
      <w:r>
        <w:instrText>XE "Hungerford:Eleanor Alice Don's 16th GGM (1426–1475)" \f A</w:instrText>
      </w:r>
      <w:r>
        <w:fldChar w:fldCharType="end"/>
      </w:r>
      <w:r>
        <w:fldChar w:fldCharType="begin"/>
      </w:r>
      <w:r>
        <w:instrText>XE "Farleigh Hungerford, Somersetshire, England (Medieval), Europe" \f B</w:instrText>
      </w:r>
      <w:r>
        <w:fldChar w:fldCharType="end"/>
      </w:r>
      <w:r>
        <w:rPr>
          <w:b/>
          <w:color w:val="456EB5"/>
        </w:rPr>
        <w:t>Eleanor Alice Hungerford Don's 16th GGM</w:t>
      </w:r>
      <w:r>
        <w:t xml:space="preserve">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11, 1426 in Farleigh Hungerford, Somersetshire, England (Medieval), Europe.</w:t>
      </w:r>
      <w:hyperlink w:anchor="ENDNOTE-200">
        <w:r w:rsidR="00C94065">
          <w:rPr>
            <w:vertAlign w:val="superscript"/>
          </w:rPr>
          <w:t>200</w:t>
        </w:r>
      </w:hyperlink>
      <w:r>
        <w:t xml:space="preserve"> She held the title of Lady after 1426.</w:t>
      </w:r>
      <w:r>
        <w:fldChar w:fldCharType="begin"/>
      </w:r>
      <w:r>
        <w:instrText>XE "Swanbourne, Buckinghamshire, England (Medieval), Europe" \f B</w:instrText>
      </w:r>
      <w:r>
        <w:fldChar w:fldCharType="end"/>
      </w:r>
      <w:r>
        <w:t xml:space="preserve"> She died in 1475 at the age of 49 in Swanbourne, Buckinghamshire, England (Medieval), Europe. The cause of her death (at the age of 49) in the year of 1475 is not known-surviving in 1475 was difficult</w:t>
      </w:r>
      <w:r>
        <w:br/>
      </w:r>
      <w:r>
        <w:br/>
        <w:t xml:space="preserve">Died as a Lady </w:t>
      </w:r>
      <w:r>
        <w:br w:type="textWrapping" w:clear="all"/>
      </w:r>
    </w:p>
    <w:p w14:paraId="1CE27190" w14:textId="77777777" w:rsidR="00C94065" w:rsidRDefault="006944C1">
      <w:pPr>
        <w:pStyle w:val="TextNarr"/>
      </w:pPr>
      <w:r>
        <w:br w:type="textWrapping" w:clear="all"/>
      </w:r>
    </w:p>
    <w:p w14:paraId="362B5FCE" w14:textId="77777777" w:rsidR="00C94065" w:rsidRDefault="006944C1">
      <w:pPr>
        <w:pStyle w:val="TextNarr"/>
      </w:pPr>
      <w:r>
        <w:fldChar w:fldCharType="begin"/>
      </w:r>
      <w:r>
        <w:instrText>XE "White:(father) of Mark-by Eleanor (1458–1504)" \f A</w:instrText>
      </w:r>
      <w:r>
        <w:fldChar w:fldCharType="end"/>
      </w:r>
      <w:r>
        <w:t xml:space="preserve"> </w:t>
      </w:r>
      <w:r>
        <w:rPr>
          <w:b/>
          <w:color w:val="CF2127"/>
        </w:rPr>
        <w:t>(father) White of Mark-by Eleanor</w:t>
      </w:r>
      <w:hyperlink w:anchor="ENDNOTE-2">
        <w:r w:rsidR="00C94065">
          <w:rPr>
            <w:vertAlign w:val="superscript"/>
          </w:rPr>
          <w:t>2</w:t>
        </w:r>
      </w:hyperlink>
      <w:r>
        <w:t xml:space="preserve"> was born before 1458. Created for the birth of Mark Marcus; the sourced father of Mark is shown as dying 10 years before Mark's birth</w:t>
      </w:r>
      <w:r>
        <w:fldChar w:fldCharType="begin"/>
      </w:r>
      <w:r>
        <w:instrText>XE "This global place was used as neither death nor birth locations are known, A Conceptual Continent that surrounds the Region of Oceania" \f B</w:instrText>
      </w:r>
      <w:r>
        <w:fldChar w:fldCharType="end"/>
      </w:r>
      <w:r>
        <w:t xml:space="preserve"> He died after 1504 at the age of 46 at This global place was used as neither death nor birth locations are known in A Conceptual Continent that surrounds the Region of Oceania. The cause of his death (at the age of 46) in the year of 1504 was near the time of the birth of a child-surviving in 1504 was difficult-as neither death or birth location are known, used the conceptual continent (source father of Mark is shown as dying 10 years before Mark's birth); source father of Mark is shown as dying 10 years before Mark's birth</w:t>
      </w:r>
    </w:p>
    <w:p w14:paraId="3907280B" w14:textId="77777777" w:rsidR="00C94065" w:rsidRDefault="006944C1">
      <w:pPr>
        <w:pStyle w:val="TextNarr"/>
      </w:pPr>
      <w:r>
        <w:br w:type="textWrapping" w:clear="all"/>
      </w:r>
    </w:p>
    <w:p w14:paraId="62980F67" w14:textId="77777777" w:rsidR="00C94065" w:rsidRDefault="006944C1">
      <w:pPr>
        <w:pStyle w:val="TextNarr"/>
      </w:pPr>
      <w:r>
        <w:t xml:space="preserve"> (father) White and Eleanor Alice Hungerford had the following child:</w:t>
      </w:r>
      <w:r>
        <w:br w:type="textWrapping" w:clear="all"/>
      </w:r>
    </w:p>
    <w:p w14:paraId="7E93C159" w14:textId="77777777" w:rsidR="00C94065" w:rsidRDefault="006944C1">
      <w:pPr>
        <w:pStyle w:val="TextNarr"/>
      </w:pPr>
      <w:r>
        <w:br w:type="textWrapping" w:clear="all"/>
      </w:r>
    </w:p>
    <w:p w14:paraId="056D78DC" w14:textId="77777777" w:rsidR="00C94065" w:rsidRDefault="006944C1">
      <w:pPr>
        <w:tabs>
          <w:tab w:val="right" w:pos="648"/>
          <w:tab w:val="right" w:pos="1440"/>
          <w:tab w:val="left" w:pos="1584"/>
        </w:tabs>
        <w:ind w:left="1584" w:hanging="1584"/>
      </w:pPr>
      <w:r>
        <w:fldChar w:fldCharType="begin"/>
      </w:r>
      <w:r>
        <w:instrText>XE "White:Mark Marcus (1472–1530)" \f A</w:instrText>
      </w:r>
      <w:r>
        <w:fldChar w:fldCharType="end"/>
      </w:r>
      <w:r>
        <w:tab/>
        <w:t>452</w:t>
      </w:r>
      <w:r>
        <w:tab/>
        <w:t>i</w:t>
      </w:r>
      <w:r>
        <w:tab/>
      </w:r>
      <w:r>
        <w:fldChar w:fldCharType="begin"/>
      </w:r>
      <w:r>
        <w:instrText>XE "Timsbury, Romsey, Hampshire, England (Medieval), Europe" \f B</w:instrText>
      </w:r>
      <w:r>
        <w:fldChar w:fldCharType="end"/>
      </w:r>
      <w:r>
        <w:rPr>
          <w:b/>
        </w:rPr>
        <w:t>Mark Marcus White</w:t>
      </w:r>
      <w:hyperlink w:anchor="ENDNOTE-2">
        <w:r w:rsidR="00C94065">
          <w:rPr>
            <w:vertAlign w:val="superscript"/>
          </w:rPr>
          <w:t>2</w:t>
        </w:r>
      </w:hyperlink>
      <w:r>
        <w:t xml:space="preserve"> was born in 1472 at Timsbury in Romsey, Hampshire, England (Medieval), Europe.</w:t>
      </w:r>
      <w:r>
        <w:fldChar w:fldCharType="begin"/>
      </w:r>
      <w:r>
        <w:instrText>XE "Timsbury, Romsey, Hampshire, England (Tudor), Europe" \f B</w:instrText>
      </w:r>
      <w:r>
        <w:fldChar w:fldCharType="end"/>
      </w:r>
      <w:r>
        <w:t xml:space="preserve"> He died on March 27, 1530 at the age of 58 at Timsbury in Romsey, Hampshire, England (Tudor), Europe. The cause of his death (at the age of 58) on Thursday, March 27th, 1530 is not known-surviving in 1530 was difficult &amp; it occurred in Tudor England</w:t>
      </w:r>
      <w:r>
        <w:br w:type="textWrapping" w:clear="all"/>
      </w:r>
    </w:p>
    <w:p w14:paraId="53C23769" w14:textId="77777777" w:rsidR="00C94065" w:rsidRDefault="006944C1">
      <w:pPr>
        <w:pStyle w:val="TextNarr"/>
      </w:pPr>
      <w:r>
        <w:br w:type="textWrapping" w:clear="all"/>
      </w:r>
    </w:p>
    <w:p w14:paraId="5CD4866B" w14:textId="77777777" w:rsidR="00C94065" w:rsidRDefault="006944C1">
      <w:pPr>
        <w:pStyle w:val="TextNarr"/>
      </w:pPr>
      <w:r>
        <w:fldChar w:fldCharType="begin"/>
      </w:r>
      <w:r>
        <w:instrText>XE "County of Hampshire, England (Medieval), Europe" \f B</w:instrText>
      </w:r>
      <w:r>
        <w:fldChar w:fldCharType="end"/>
      </w:r>
      <w:r>
        <w:t xml:space="preserve"> Eleanor Alice Hungerford Don's 16th GGM and Johannes White III; Don's 16th GGF (in another branch) were married in 1452 in County of Hampshire, England (Medieval), Europe.</w:t>
      </w:r>
      <w:hyperlink w:anchor="ENDNOTE-201">
        <w:r w:rsidR="00C94065">
          <w:rPr>
            <w:vertAlign w:val="superscript"/>
          </w:rPr>
          <w:t>201</w:t>
        </w:r>
      </w:hyperlink>
      <w:r>
        <w:fldChar w:fldCharType="begin"/>
      </w:r>
      <w:r>
        <w:instrText>XE "White:Robert (1370–1464)" \f A</w:instrText>
      </w:r>
      <w:r>
        <w:fldChar w:fldCharType="end"/>
      </w:r>
      <w:r>
        <w:fldChar w:fldCharType="begin"/>
      </w:r>
      <w:r>
        <w:instrText>XE "Lynhorne:Alice Alecia (1373–1468)" \f A</w:instrText>
      </w:r>
      <w:r>
        <w:fldChar w:fldCharType="end"/>
      </w:r>
    </w:p>
    <w:p w14:paraId="60359774" w14:textId="77777777" w:rsidR="00C94065" w:rsidRDefault="006944C1">
      <w:pPr>
        <w:pStyle w:val="TextNarr"/>
      </w:pPr>
      <w:r>
        <w:br w:type="textWrapping" w:clear="all"/>
      </w:r>
    </w:p>
    <w:p w14:paraId="03001C27" w14:textId="77777777" w:rsidR="00C94065" w:rsidRDefault="006944C1">
      <w:pPr>
        <w:pStyle w:val="TextNarr"/>
      </w:pPr>
      <w:r>
        <w:rPr>
          <w:noProof/>
        </w:rPr>
        <w:drawing>
          <wp:anchor distT="0" distB="0" distL="114300" distR="114300" simplePos="0" relativeHeight="251658390" behindDoc="0" locked="0" layoutInCell="1" allowOverlap="1" wp14:anchorId="40411938" wp14:editId="1C714A7E">
            <wp:simplePos x="0" y="0"/>
            <wp:positionH relativeFrom="margin">
              <wp:align>left</wp:align>
            </wp:positionH>
            <wp:positionV relativeFrom="paragraph">
              <wp:posOffset>8890</wp:posOffset>
            </wp:positionV>
            <wp:extent cx="816428" cy="1143000"/>
            <wp:effectExtent l="0" t="0" r="0" b="0"/>
            <wp:wrapSquare wrapText="right"/>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51.png"/>
                    <pic:cNvPicPr/>
                  </pic:nvPicPr>
                  <pic:blipFill>
                    <a:blip r:embed="rId135"/>
                    <a:stretch>
                      <a:fillRect/>
                    </a:stretch>
                  </pic:blipFill>
                  <pic:spPr>
                    <a:xfrm>
                      <a:off x="0" y="0"/>
                      <a:ext cx="816428" cy="1143000"/>
                    </a:xfrm>
                    <a:prstGeom prst="rect">
                      <a:avLst/>
                    </a:prstGeom>
                  </pic:spPr>
                </pic:pic>
              </a:graphicData>
            </a:graphic>
          </wp:anchor>
        </w:drawing>
      </w:r>
      <w:r>
        <w:fldChar w:fldCharType="begin"/>
      </w:r>
      <w:r>
        <w:instrText>XE "White:Johannes III; Don's 16th GGF (in another branch) (1422–1462)" \f A</w:instrText>
      </w:r>
      <w:r>
        <w:fldChar w:fldCharType="end"/>
      </w:r>
      <w:r>
        <w:fldChar w:fldCharType="begin"/>
      </w:r>
      <w:r>
        <w:instrText>XE "Timsbury, Romsey, Hampshire, England (Medieval), Europe" \f B</w:instrText>
      </w:r>
      <w:r>
        <w:fldChar w:fldCharType="end"/>
      </w:r>
      <w:r>
        <w:t xml:space="preserve"> </w:t>
      </w:r>
      <w:r>
        <w:rPr>
          <w:b/>
          <w:color w:val="456EB5"/>
        </w:rPr>
        <w:t>Johannes White III; Don's 16th GGF (in another branch)</w:t>
      </w:r>
      <w:r>
        <w:t>, son of Robert White and Alice Alecia Lynhorne, was born in 1422 at Timsbury in Romsey, Hampshire, England (Medieval), Europe.</w:t>
      </w:r>
      <w:hyperlink w:anchor="ENDNOTE-202">
        <w:r w:rsidR="00C94065">
          <w:rPr>
            <w:vertAlign w:val="superscript"/>
          </w:rPr>
          <w:t>202</w:t>
        </w:r>
      </w:hyperlink>
      <w:r>
        <w:fldChar w:fldCharType="begin"/>
      </w:r>
      <w:r>
        <w:instrText>XE "Swanbourne, Buckinghamshire, England (Medieval), Europe" \f B</w:instrText>
      </w:r>
      <w:r>
        <w:fldChar w:fldCharType="end"/>
      </w:r>
      <w:r>
        <w:t xml:space="preserve"> He died in 1462 at the age of 40 in Swanbourne, Buckinghamshire, England (Medieval), Europe. The cause of his death (at the age of 40) in the year of 1462 is not known-surviving in 1462 was difficult &amp; it occurred in Medieval England (source (Millennium) shares Swanborne, Hampshire, England); source (Millennium) shares Swanborne, Hampshire, England He was also known as John  anglicized. Johannes Esquire;.</w:t>
      </w:r>
      <w:r>
        <w:br w:type="textWrapping" w:clear="all"/>
      </w:r>
    </w:p>
    <w:p w14:paraId="3644C3EF" w14:textId="77777777" w:rsidR="00C94065" w:rsidRDefault="006944C1">
      <w:pPr>
        <w:pStyle w:val="TextNarr"/>
      </w:pPr>
      <w:r>
        <w:br w:type="textWrapping" w:clear="all"/>
      </w:r>
    </w:p>
    <w:p w14:paraId="071D7169" w14:textId="77777777" w:rsidR="00C94065" w:rsidRDefault="006944C1">
      <w:pPr>
        <w:pStyle w:val="TextNarr"/>
      </w:pPr>
      <w:r>
        <w:t xml:space="preserve"> Johannes White and Eleanor Alice Hungerford had the following children:</w:t>
      </w:r>
      <w:r>
        <w:br w:type="textWrapping" w:clear="all"/>
      </w:r>
    </w:p>
    <w:p w14:paraId="0F947B80" w14:textId="77777777" w:rsidR="00C94065" w:rsidRDefault="006944C1">
      <w:pPr>
        <w:pStyle w:val="TextNarr"/>
      </w:pPr>
      <w:r>
        <w:br w:type="textWrapping" w:clear="all"/>
      </w:r>
    </w:p>
    <w:p w14:paraId="4E52935F" w14:textId="77777777" w:rsidR="00C94065" w:rsidRDefault="006944C1">
      <w:pPr>
        <w:tabs>
          <w:tab w:val="right" w:pos="648"/>
          <w:tab w:val="right" w:pos="1440"/>
          <w:tab w:val="left" w:pos="1584"/>
        </w:tabs>
        <w:ind w:left="1584" w:hanging="1584"/>
      </w:pPr>
      <w:r>
        <w:fldChar w:fldCharType="begin"/>
      </w:r>
      <w:r>
        <w:instrText>XE "White:William (1450–1450)" \f A</w:instrText>
      </w:r>
      <w:r>
        <w:fldChar w:fldCharType="end"/>
      </w:r>
      <w:r>
        <w:tab/>
        <w:t>453</w:t>
      </w:r>
      <w:r>
        <w:tab/>
        <w:t>i</w:t>
      </w:r>
      <w:r>
        <w:tab/>
      </w:r>
      <w:r>
        <w:fldChar w:fldCharType="begin"/>
      </w:r>
      <w:r>
        <w:instrText>XE "Kelvedon, Essexshire, England (Medieval), Europe" \f B</w:instrText>
      </w:r>
      <w:r>
        <w:fldChar w:fldCharType="end"/>
      </w:r>
      <w:r>
        <w:rPr>
          <w:b/>
        </w:rPr>
        <w:t>William White</w:t>
      </w:r>
      <w:hyperlink w:anchor="ENDNOTE-2">
        <w:r w:rsidR="00C94065">
          <w:rPr>
            <w:vertAlign w:val="superscript"/>
          </w:rPr>
          <w:t>2</w:t>
        </w:r>
      </w:hyperlink>
      <w:r>
        <w:t xml:space="preserve"> was born about 1450 in Kelvedon, Essexshire, England (Medieval), Europe.</w:t>
      </w:r>
      <w:r>
        <w:fldChar w:fldCharType="begin"/>
      </w:r>
      <w:r>
        <w:instrText>XE "England (Medieval), Europe" \f B</w:instrText>
      </w:r>
      <w:r>
        <w:fldChar w:fldCharType="end"/>
      </w:r>
      <w:r>
        <w:t xml:space="preserve"> He died after 1450 at the age of 0 in England (Medieval), Europe. The cause of his death (sadly, as an infant in their 1st year) in the year of 1450 is not known-surviving in 1450 as an infant was difficult &amp; it occurred in Medieval England</w:t>
      </w:r>
      <w:r>
        <w:br w:type="textWrapping" w:clear="all"/>
      </w:r>
    </w:p>
    <w:p w14:paraId="50EC945A" w14:textId="77777777" w:rsidR="00C94065" w:rsidRDefault="006944C1">
      <w:pPr>
        <w:tabs>
          <w:tab w:val="right" w:pos="648"/>
          <w:tab w:val="right" w:pos="1440"/>
          <w:tab w:val="left" w:pos="1584"/>
        </w:tabs>
        <w:ind w:left="1584" w:hanging="1584"/>
      </w:pPr>
      <w:r>
        <w:fldChar w:fldCharType="begin"/>
      </w:r>
      <w:r>
        <w:instrText>XE "White:John (1450–1518)" \f A</w:instrText>
      </w:r>
      <w:r>
        <w:fldChar w:fldCharType="end"/>
      </w:r>
      <w:r>
        <w:tab/>
        <w:t>454</w:t>
      </w:r>
      <w:r>
        <w:tab/>
        <w:t>ii</w:t>
      </w:r>
      <w:r>
        <w:tab/>
      </w:r>
      <w:r>
        <w:fldChar w:fldCharType="begin"/>
      </w:r>
      <w:r>
        <w:instrText>XE "Timsbury, Romsey, Hampshire, England (Medieval), Europe" \f B</w:instrText>
      </w:r>
      <w:r>
        <w:fldChar w:fldCharType="end"/>
      </w:r>
      <w:r>
        <w:rPr>
          <w:b/>
        </w:rPr>
        <w:t>John White</w:t>
      </w:r>
      <w:hyperlink w:anchor="ENDNOTE-2">
        <w:r w:rsidR="00C94065">
          <w:rPr>
            <w:vertAlign w:val="superscript"/>
          </w:rPr>
          <w:t>2</w:t>
        </w:r>
      </w:hyperlink>
      <w:r>
        <w:t xml:space="preserve"> was born in 1450 at Timsbury in Romsey, Hampshire, England (Medieval), Europe.</w:t>
      </w:r>
      <w:r>
        <w:fldChar w:fldCharType="begin"/>
      </w:r>
      <w:r>
        <w:instrText>XE "South Warnborough, Hampshire, England (Tudor), Europe" \f B</w:instrText>
      </w:r>
      <w:r>
        <w:fldChar w:fldCharType="end"/>
      </w:r>
      <w:r>
        <w:t xml:space="preserve"> He died on August 4, 1518 at the age of 68 in South Warnborough, Hampshire, England (Tudor), Europe. The cause of his death (at the age of 68) on Sunday, August 4th, 1518 is not known-surviving in 1518 was difficult &amp; it occurred in Tudor England</w:t>
      </w:r>
      <w:r>
        <w:br w:type="textWrapping" w:clear="all"/>
      </w:r>
    </w:p>
    <w:p w14:paraId="1F042FAB" w14:textId="77777777" w:rsidR="00C94065" w:rsidRDefault="006944C1">
      <w:pPr>
        <w:tabs>
          <w:tab w:val="right" w:pos="648"/>
          <w:tab w:val="right" w:pos="1440"/>
          <w:tab w:val="left" w:pos="1584"/>
        </w:tabs>
        <w:ind w:left="1584" w:hanging="1584"/>
      </w:pPr>
      <w:r>
        <w:fldChar w:fldCharType="begin"/>
      </w:r>
      <w:r>
        <w:instrText>XE "White:Richard (1454–1457)" \f A</w:instrText>
      </w:r>
      <w:r>
        <w:fldChar w:fldCharType="end"/>
      </w:r>
      <w:r>
        <w:tab/>
        <w:t>455</w:t>
      </w:r>
      <w:r>
        <w:tab/>
        <w:t>iii</w:t>
      </w:r>
      <w:r>
        <w:tab/>
      </w:r>
      <w:r>
        <w:fldChar w:fldCharType="begin"/>
      </w:r>
      <w:r>
        <w:instrText>XE "Hutton, Essexshire, England (Medieval), Europe" \f B</w:instrText>
      </w:r>
      <w:r>
        <w:fldChar w:fldCharType="end"/>
      </w:r>
      <w:r>
        <w:rPr>
          <w:b/>
        </w:rPr>
        <w:t>Richard White</w:t>
      </w:r>
      <w:hyperlink w:anchor="ENDNOTE-2">
        <w:r w:rsidR="00C94065">
          <w:rPr>
            <w:vertAlign w:val="superscript"/>
          </w:rPr>
          <w:t>2</w:t>
        </w:r>
      </w:hyperlink>
      <w:r>
        <w:t xml:space="preserve"> was born in 1454 in Hutton, Essexshire, England (Medieval), Europe.</w:t>
      </w:r>
      <w:r>
        <w:fldChar w:fldCharType="begin"/>
      </w:r>
      <w:r>
        <w:instrText>XE "England (Medieval), Europe" \f B</w:instrText>
      </w:r>
      <w:r>
        <w:fldChar w:fldCharType="end"/>
      </w:r>
      <w:r>
        <w:t xml:space="preserve"> He died in 1457 at the age of 3 in England (Medieval), Europe. The cause of his death (at a young age of 3) in the year of 1457 is not known-surviving in 1457 at a very young age was difficult &amp; it occurred in Medieval England He was also known as Robert.</w:t>
      </w:r>
      <w:r>
        <w:br w:type="textWrapping" w:clear="all"/>
      </w:r>
    </w:p>
    <w:p w14:paraId="7EA566F8" w14:textId="77777777" w:rsidR="00C94065" w:rsidRDefault="006944C1">
      <w:pPr>
        <w:tabs>
          <w:tab w:val="right" w:pos="648"/>
          <w:tab w:val="right" w:pos="1440"/>
          <w:tab w:val="left" w:pos="1584"/>
        </w:tabs>
        <w:ind w:left="1584" w:hanging="1584"/>
      </w:pPr>
      <w:r>
        <w:fldChar w:fldCharType="begin"/>
      </w:r>
      <w:r>
        <w:instrText>XE "White:Robert Don's 15th GGF {tagged} Married young; birth location (1456–1513)" \f A</w:instrText>
      </w:r>
      <w:r>
        <w:fldChar w:fldCharType="end"/>
      </w:r>
      <w:r>
        <w:tab/>
        <w:t>+456</w:t>
      </w:r>
      <w:r>
        <w:tab/>
        <w:t>iv</w:t>
      </w:r>
      <w:r>
        <w:tab/>
      </w:r>
      <w:r>
        <w:rPr>
          <w:b/>
          <w:color w:val="456EB5"/>
        </w:rPr>
        <w:t>Robert White Don's 15th GGF {tagged} Married young; birth location</w:t>
      </w:r>
      <w:r>
        <w:t>, born 1456, Swanbourne, Buckinghamshire, England (Medieval), Europe</w:t>
      </w:r>
      <w:r>
        <w:fldChar w:fldCharType="begin"/>
      </w:r>
      <w:r>
        <w:instrText>XE "Swanbourne, Buckinghamshire, England (Medieval), Europe" \f B</w:instrText>
      </w:r>
      <w:r>
        <w:fldChar w:fldCharType="end"/>
      </w:r>
      <w:r>
        <w:t>; married Margaret Gaynsford Don's 15th GGM (in another branch) {tagged} Married young, 1467, County of Hampshire, England (Medieval), Europe</w:t>
      </w:r>
      <w:r>
        <w:fldChar w:fldCharType="begin"/>
      </w:r>
      <w:r>
        <w:instrText>XE "County of Hampshire, England (Medieval), Europe" \f B</w:instrText>
      </w:r>
      <w:r>
        <w:fldChar w:fldCharType="end"/>
      </w:r>
      <w:r>
        <w:t>; died August 4, 1513, Swanbourne, Buckinghamshire, England (Tudor), Europe</w:t>
      </w:r>
      <w:r>
        <w:fldChar w:fldCharType="begin"/>
      </w:r>
      <w:r>
        <w:instrText>XE "Swanborne is also shown as in Hampshire / NFIA, Swanbourne, Buckinghamshire, England (Tudor), Europe" \f B</w:instrText>
      </w:r>
      <w:r>
        <w:fldChar w:fldCharType="end"/>
      </w:r>
      <w:r>
        <w:t>.</w:t>
      </w:r>
      <w:r>
        <w:br w:type="textWrapping" w:clear="all"/>
      </w:r>
    </w:p>
    <w:p w14:paraId="2A6C2C9C" w14:textId="77777777" w:rsidR="00C94065" w:rsidRDefault="006944C1">
      <w:pPr>
        <w:pStyle w:val="TextNarr"/>
      </w:pPr>
      <w:r>
        <w:br w:type="textWrapping" w:clear="all"/>
      </w:r>
    </w:p>
    <w:p w14:paraId="12F82189" w14:textId="77777777" w:rsidR="00C94065" w:rsidRDefault="006944C1">
      <w:pPr>
        <w:pStyle w:val="TextNarr"/>
      </w:pPr>
      <w:r>
        <w:fldChar w:fldCharType="begin"/>
      </w:r>
      <w:r>
        <w:instrText>XE "County of Hampshire, England (Medieval), Europe" \f B</w:instrText>
      </w:r>
      <w:r>
        <w:fldChar w:fldCharType="end"/>
      </w:r>
      <w:r>
        <w:t xml:space="preserve"> Eleanor Alice Hungerford Don's 16th GGM and William Tyrrell {tagged} parents were married after 1462 in County of Hampshire, England (Medieval), Europe.</w:t>
      </w:r>
    </w:p>
    <w:p w14:paraId="542B3579" w14:textId="77777777" w:rsidR="00C94065" w:rsidRDefault="006944C1">
      <w:pPr>
        <w:pStyle w:val="TextNarr"/>
      </w:pPr>
      <w:r>
        <w:br w:type="textWrapping" w:clear="all"/>
      </w:r>
    </w:p>
    <w:p w14:paraId="18AF3F59" w14:textId="77777777" w:rsidR="00C94065" w:rsidRDefault="006944C1">
      <w:pPr>
        <w:pStyle w:val="TextNarr"/>
      </w:pPr>
      <w:r>
        <w:fldChar w:fldCharType="begin"/>
      </w:r>
      <w:r>
        <w:instrText>XE "Tyrrell:William {tagged} parents (1435–1471)" \f A</w:instrText>
      </w:r>
      <w:r>
        <w:fldChar w:fldCharType="end"/>
      </w:r>
      <w:r>
        <w:fldChar w:fldCharType="begin"/>
      </w:r>
      <w:r>
        <w:instrText>XE "East Horndon, Essexshire, England (Medieval), Europe" \f B</w:instrText>
      </w:r>
      <w:r>
        <w:fldChar w:fldCharType="end"/>
      </w:r>
      <w:r>
        <w:t xml:space="preserve"> </w:t>
      </w:r>
      <w:r>
        <w:rPr>
          <w:b/>
          <w:color w:val="CF2127"/>
        </w:rPr>
        <w:t>William Tyrrell {tagged} parents</w:t>
      </w:r>
      <w:hyperlink w:anchor="ENDNOTE-2">
        <w:r w:rsidR="00C94065">
          <w:rPr>
            <w:vertAlign w:val="superscript"/>
          </w:rPr>
          <w:t>2</w:t>
        </w:r>
      </w:hyperlink>
      <w:r>
        <w:t xml:space="preserve"> was born in 1435 in East Horndon, Essexshire, England (Medieval), Europe. He held the title of Sir after 1435.</w:t>
      </w:r>
      <w:r>
        <w:fldChar w:fldCharType="begin"/>
      </w:r>
      <w:r>
        <w:instrText>XE "Barnet, Region of Greater London, England (Medieval), Europe" \f B</w:instrText>
      </w:r>
      <w:r>
        <w:fldChar w:fldCharType="end"/>
      </w:r>
      <w:r>
        <w:t xml:space="preserve"> He died on April 14, 1471 at the age of 36 at Barnet in Region of Greater London, England (Medieval), Europe. The cause of his death (at the age of 36) on Friday, April 14th, 1471 is not known-surviving in 1471 was difficult</w:t>
      </w:r>
      <w:r>
        <w:br/>
      </w:r>
      <w:r>
        <w:br/>
        <w:t>Died as a Sir</w:t>
      </w:r>
    </w:p>
    <w:p w14:paraId="161DEB63" w14:textId="77777777" w:rsidR="00C94065" w:rsidRDefault="006944C1">
      <w:pPr>
        <w:pStyle w:val="TextNarr"/>
      </w:pPr>
      <w:r>
        <w:br w:type="textWrapping" w:clear="all"/>
      </w:r>
    </w:p>
    <w:p w14:paraId="14DBF555" w14:textId="77777777" w:rsidR="00C94065" w:rsidRDefault="006944C1">
      <w:pPr>
        <w:pStyle w:val="TextNarr"/>
      </w:pPr>
      <w:r>
        <w:fldChar w:fldCharType="begin"/>
      </w:r>
      <w:r>
        <w:instrText>XE "County of Hampshire, England (Medieval), Europe" \f B</w:instrText>
      </w:r>
      <w:r>
        <w:fldChar w:fldCharType="end"/>
      </w:r>
      <w:r>
        <w:t xml:space="preserve"> Eleanor Alice Hungerford Don's 16th GGM and Henry FitzLewis were married after 1471 in County of Hampshire, England (Medieval), Europe.</w:t>
      </w:r>
    </w:p>
    <w:p w14:paraId="555F727A" w14:textId="77777777" w:rsidR="00C94065" w:rsidRDefault="006944C1">
      <w:pPr>
        <w:pStyle w:val="TextNarr"/>
      </w:pPr>
      <w:r>
        <w:br w:type="textWrapping" w:clear="all"/>
      </w:r>
    </w:p>
    <w:p w14:paraId="49B79FCA" w14:textId="77777777" w:rsidR="00C94065" w:rsidRDefault="006944C1">
      <w:pPr>
        <w:pStyle w:val="TextNarr"/>
      </w:pPr>
      <w:r>
        <w:fldChar w:fldCharType="begin"/>
      </w:r>
      <w:r>
        <w:instrText>XE "FitzLewis:Henry (1435–1480)" \f A</w:instrText>
      </w:r>
      <w:r>
        <w:fldChar w:fldCharType="end"/>
      </w:r>
      <w:r>
        <w:fldChar w:fldCharType="begin"/>
      </w:r>
      <w:r>
        <w:instrText>XE "Nevendon, Essexshire, England (Medieval), Europe" \f B</w:instrText>
      </w:r>
      <w:r>
        <w:fldChar w:fldCharType="end"/>
      </w:r>
      <w:r>
        <w:t xml:space="preserve"> </w:t>
      </w:r>
      <w:r>
        <w:rPr>
          <w:b/>
          <w:color w:val="CF2127"/>
        </w:rPr>
        <w:t>Henry FitzLewis</w:t>
      </w:r>
      <w:hyperlink w:anchor="ENDNOTE-2">
        <w:r w:rsidR="00C94065">
          <w:rPr>
            <w:vertAlign w:val="superscript"/>
          </w:rPr>
          <w:t>2</w:t>
        </w:r>
      </w:hyperlink>
      <w:r>
        <w:t xml:space="preserve"> was born in 1435 in Nevendon, Essexshire, England (Medieval), Europe.</w:t>
      </w:r>
      <w:r>
        <w:fldChar w:fldCharType="begin"/>
      </w:r>
      <w:r>
        <w:instrText>XE "Horndon, Essexshire, England (Medieval), Europe" \f B</w:instrText>
      </w:r>
      <w:r>
        <w:fldChar w:fldCharType="end"/>
      </w:r>
      <w:r>
        <w:t xml:space="preserve"> He died The cause of his death (at the age of 45) in May, 1480 is not known-surviving in 1480 was difficult in May, 1480 at the age of 45 in Horndon, Essexshire, England (Medieval), Europe. His death is not known &amp; it occurred in Medieval England</w:t>
      </w:r>
    </w:p>
    <w:p w14:paraId="2479F0AF" w14:textId="77777777" w:rsidR="00C94065" w:rsidRDefault="006944C1">
      <w:pPr>
        <w:pStyle w:val="TextNarr"/>
      </w:pPr>
      <w:r>
        <w:br w:type="textWrapping" w:clear="all"/>
      </w:r>
    </w:p>
    <w:p w14:paraId="75133D6B" w14:textId="77777777" w:rsidR="00C94065" w:rsidRDefault="006944C1">
      <w:pPr>
        <w:pStyle w:val="HeadingsNarr"/>
      </w:pPr>
      <w:r>
        <w:t>38th Generation</w:t>
      </w:r>
      <w:r>
        <w:br w:type="textWrapping" w:clear="all"/>
      </w:r>
    </w:p>
    <w:p w14:paraId="7E281586" w14:textId="77777777" w:rsidR="00C94065" w:rsidRDefault="006944C1">
      <w:pPr>
        <w:pStyle w:val="TextNarr"/>
      </w:pPr>
      <w:r>
        <w:br w:type="textWrapping" w:clear="all"/>
      </w:r>
    </w:p>
    <w:p w14:paraId="62CEA5FF" w14:textId="77777777" w:rsidR="00C94065" w:rsidRDefault="006944C1">
      <w:pPr>
        <w:pStyle w:val="TextNarr"/>
      </w:pPr>
      <w:r>
        <w:rPr>
          <w:noProof/>
        </w:rPr>
        <w:drawing>
          <wp:anchor distT="0" distB="0" distL="114300" distR="114300" simplePos="0" relativeHeight="251658391" behindDoc="0" locked="0" layoutInCell="1" allowOverlap="1" wp14:anchorId="414392C0" wp14:editId="58619475">
            <wp:simplePos x="0" y="0"/>
            <wp:positionH relativeFrom="margin">
              <wp:align>left</wp:align>
            </wp:positionH>
            <wp:positionV relativeFrom="paragraph">
              <wp:posOffset>8890</wp:posOffset>
            </wp:positionV>
            <wp:extent cx="807244" cy="1143000"/>
            <wp:effectExtent l="0" t="0" r="0" b="0"/>
            <wp:wrapSquare wrapText="right"/>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52.png"/>
                    <pic:cNvPicPr/>
                  </pic:nvPicPr>
                  <pic:blipFill>
                    <a:blip r:embed="rId136"/>
                    <a:stretch>
                      <a:fillRect/>
                    </a:stretch>
                  </pic:blipFill>
                  <pic:spPr>
                    <a:xfrm>
                      <a:off x="0" y="0"/>
                      <a:ext cx="807244" cy="1143000"/>
                    </a:xfrm>
                    <a:prstGeom prst="rect">
                      <a:avLst/>
                    </a:prstGeom>
                  </pic:spPr>
                </pic:pic>
              </a:graphicData>
            </a:graphic>
          </wp:anchor>
        </w:drawing>
      </w:r>
      <w:r>
        <w:t xml:space="preserve">433.  </w:t>
      </w:r>
      <w:r>
        <w:fldChar w:fldCharType="begin"/>
      </w:r>
      <w:r>
        <w:instrText>XE "Jenkes:William Don's 13th GGF (1480–1558)" \f A</w:instrText>
      </w:r>
      <w:r>
        <w:fldChar w:fldCharType="end"/>
      </w:r>
      <w:r>
        <w:fldChar w:fldCharType="begin"/>
      </w:r>
      <w:r>
        <w:instrText>XE "Wolverton, Buckinghamshire, England (Medieval), Europe" \f B</w:instrText>
      </w:r>
      <w:r>
        <w:fldChar w:fldCharType="end"/>
      </w:r>
      <w:r>
        <w:rPr>
          <w:b/>
          <w:color w:val="456EB5"/>
        </w:rPr>
        <w:t>William Jenkes Don's 13th GGF</w:t>
      </w:r>
      <w:hyperlink w:anchor="ENDNOTE-203">
        <w:r w:rsidR="00C94065">
          <w:rPr>
            <w:vertAlign w:val="superscript"/>
          </w:rPr>
          <w:t>203</w:t>
        </w:r>
      </w:hyperlink>
      <w:r>
        <w:t xml:space="preserve">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1480 in Wolverton, Buckinghamshire, England (Medieval), Europe.</w:t>
      </w:r>
      <w:hyperlink w:anchor="ENDNOTE-34">
        <w:r w:rsidR="00C94065">
          <w:rPr>
            <w:vertAlign w:val="superscript"/>
          </w:rPr>
          <w:t>34</w:t>
        </w:r>
      </w:hyperlink>
      <w:r>
        <w:fldChar w:fldCharType="begin"/>
      </w:r>
      <w:r>
        <w:instrText>XE "Saint James's Palace in the City of Westminster, Region of Greater London, England (Tudor), Europe" \f B</w:instrText>
      </w:r>
      <w:r>
        <w:fldChar w:fldCharType="end"/>
      </w:r>
      <w:r>
        <w:t xml:space="preserve"> About 1495 he was a Grocer at Saint James's Palace in the City of Westminster in Region of Greater London, England (Tudor), Europe. Sir William is listed as a grocer; it's presumed that this was in his earlier life, possibly how he met his Mrs He held the title of Sir before 1558.</w:t>
      </w:r>
      <w:r>
        <w:fldChar w:fldCharType="begin"/>
      </w:r>
      <w:r>
        <w:instrText>XE "Saint James's Palace in the City of Westminster, Region of Greater London, England (Tudor), Europe" \f B</w:instrText>
      </w:r>
      <w:r>
        <w:fldChar w:fldCharType="end"/>
      </w:r>
      <w:r>
        <w:t xml:space="preserve"> William died on December 16, 1558 at the age of 78 at Saint James's Palace in the City of Westminster in Region of Greater London, England (Tudor), Europe. The cause of his death (at the age of 78) on Tuesday, December 16th, 1558 is not known-surviving in 1558 was difficult</w:t>
      </w:r>
      <w:r>
        <w:br/>
      </w:r>
      <w:r>
        <w:br/>
        <w:t xml:space="preserve">Died as a Sir </w:t>
      </w:r>
      <w:r>
        <w:fldChar w:fldCharType="begin"/>
      </w:r>
      <w:r>
        <w:instrText>XE "Saint James's Palace in the City of Westminster, Region of Greater London, England (Tudor), Europe" \f B</w:instrText>
      </w:r>
      <w:r>
        <w:fldChar w:fldCharType="end"/>
      </w:r>
      <w:r>
        <w:t xml:space="preserve"> William Jenkes Don's 13th GGF and Elizabeth Adams Don's 13th GGM (in another branch) were married in 1509 at Saint James's Palace in the City of Westminster in Region of Greater London, England (Tudor), Europe.</w:t>
      </w:r>
      <w:hyperlink w:anchor="ENDNOTE-204">
        <w:r w:rsidR="00C94065">
          <w:rPr>
            <w:vertAlign w:val="superscript"/>
          </w:rPr>
          <w:t>204</w:t>
        </w:r>
      </w:hyperlink>
      <w:r>
        <w:fldChar w:fldCharType="begin"/>
      </w:r>
      <w:r>
        <w:instrText>XE "Adams:William (1452–1480)" \f A</w:instrText>
      </w:r>
      <w:r>
        <w:fldChar w:fldCharType="end"/>
      </w:r>
      <w:r>
        <w:fldChar w:fldCharType="begin"/>
      </w:r>
      <w:r>
        <w:instrText>XE "Foulhurst:Elizabeth (1460–1558)" \f A</w:instrText>
      </w:r>
      <w:r>
        <w:fldChar w:fldCharType="end"/>
      </w:r>
      <w:r>
        <w:br w:type="textWrapping" w:clear="all"/>
      </w:r>
    </w:p>
    <w:p w14:paraId="2CC30C44" w14:textId="77777777" w:rsidR="00C94065" w:rsidRDefault="006944C1">
      <w:pPr>
        <w:pStyle w:val="TextNarr"/>
      </w:pPr>
      <w:r>
        <w:br w:type="textWrapping" w:clear="all"/>
      </w:r>
    </w:p>
    <w:p w14:paraId="51BA645E" w14:textId="77777777" w:rsidR="00C94065" w:rsidRDefault="006944C1">
      <w:pPr>
        <w:pStyle w:val="TextNarr"/>
      </w:pPr>
      <w:r>
        <w:rPr>
          <w:noProof/>
        </w:rPr>
        <w:drawing>
          <wp:anchor distT="0" distB="0" distL="114300" distR="114300" simplePos="0" relativeHeight="251658392" behindDoc="0" locked="0" layoutInCell="1" allowOverlap="1" wp14:anchorId="32893C00" wp14:editId="55CF8A44">
            <wp:simplePos x="0" y="0"/>
            <wp:positionH relativeFrom="margin">
              <wp:align>left</wp:align>
            </wp:positionH>
            <wp:positionV relativeFrom="paragraph">
              <wp:posOffset>8890</wp:posOffset>
            </wp:positionV>
            <wp:extent cx="786384" cy="1143000"/>
            <wp:effectExtent l="0" t="0" r="0" b="0"/>
            <wp:wrapSquare wrapText="right"/>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53.png"/>
                    <pic:cNvPicPr/>
                  </pic:nvPicPr>
                  <pic:blipFill>
                    <a:blip r:embed="rId137"/>
                    <a:stretch>
                      <a:fillRect/>
                    </a:stretch>
                  </pic:blipFill>
                  <pic:spPr>
                    <a:xfrm>
                      <a:off x="0" y="0"/>
                      <a:ext cx="786384" cy="1143000"/>
                    </a:xfrm>
                    <a:prstGeom prst="rect">
                      <a:avLst/>
                    </a:prstGeom>
                  </pic:spPr>
                </pic:pic>
              </a:graphicData>
            </a:graphic>
          </wp:anchor>
        </w:drawing>
      </w:r>
      <w:r>
        <w:fldChar w:fldCharType="begin"/>
      </w:r>
      <w:r>
        <w:instrText>XE "Adams:Elizabeth Don's 13th GGM (in another branch) (1480–1558)" \f A</w:instrText>
      </w:r>
      <w:r>
        <w:fldChar w:fldCharType="end"/>
      </w:r>
      <w:r>
        <w:fldChar w:fldCharType="begin"/>
      </w:r>
      <w:r>
        <w:instrText>XE "Saint James's Palace in the City of Westminster, Region of Greater London, England (Medieval), Europe" \f B</w:instrText>
      </w:r>
      <w:r>
        <w:fldChar w:fldCharType="end"/>
      </w:r>
      <w:r>
        <w:t xml:space="preserve"> </w:t>
      </w:r>
      <w:r>
        <w:rPr>
          <w:b/>
          <w:color w:val="456EB5"/>
        </w:rPr>
        <w:t>Elizabeth Adams Don's 13th GGM (in another branch)</w:t>
      </w:r>
      <w:hyperlink w:anchor="ENDNOTE-191">
        <w:r w:rsidR="00C94065">
          <w:rPr>
            <w:vertAlign w:val="superscript"/>
          </w:rPr>
          <w:t>191</w:t>
        </w:r>
      </w:hyperlink>
      <w:r>
        <w:t>, daughter of William Adams and Elizabeth Foulhurst, was born in 1480 at Saint James's Palace in the City of Westminster in Region of Greater London, England (Medieval), Europe.</w:t>
      </w:r>
      <w:r>
        <w:fldChar w:fldCharType="begin"/>
      </w:r>
      <w:r>
        <w:instrText>XE "Saint James's Palace in the City of Westminster, Region of Greater London, England (Tudor), Europe" \f B</w:instrText>
      </w:r>
      <w:r>
        <w:fldChar w:fldCharType="end"/>
      </w:r>
      <w:r>
        <w:t xml:space="preserve"> She died on December 16, 1558 at the age of 78 at Saint James's Palace in the City of Westminster in Region of Greater London, England (Tudor), Europe. The cause of her death (at the age of 78) on Tuesday, December 16th, 1558 is not known-surviving in 1558 was difficult &amp; it occurred in Tudor England</w:t>
      </w:r>
      <w:r>
        <w:fldChar w:fldCharType="begin"/>
      </w:r>
      <w:r>
        <w:instrText>XE "Buried in an unknown cemetery, Monslow Parish, Shropshire, England (Tudor), Europe" \f B</w:instrText>
      </w:r>
      <w:r>
        <w:fldChar w:fldCharType="end"/>
      </w:r>
      <w:r>
        <w:t xml:space="preserve"> She was buried after December 16, 1558 at Buried in an unknown cemetery in Monslow Parish, Shropshire, England (Tudor), Europe.</w:t>
      </w:r>
      <w:hyperlink w:anchor="ENDNOTE-205">
        <w:r w:rsidR="00C94065">
          <w:rPr>
            <w:vertAlign w:val="superscript"/>
          </w:rPr>
          <w:t>205</w:t>
        </w:r>
      </w:hyperlink>
      <w:r>
        <w:br w:type="textWrapping" w:clear="all"/>
      </w:r>
    </w:p>
    <w:p w14:paraId="76A957EA" w14:textId="77777777" w:rsidR="00C94065" w:rsidRDefault="006944C1">
      <w:pPr>
        <w:pStyle w:val="TextNarr"/>
      </w:pPr>
      <w:r>
        <w:br w:type="textWrapping" w:clear="all"/>
      </w:r>
    </w:p>
    <w:p w14:paraId="599EB02E" w14:textId="77777777" w:rsidR="00C94065" w:rsidRDefault="006944C1">
      <w:pPr>
        <w:pStyle w:val="TextNarr"/>
      </w:pPr>
      <w:r>
        <w:t xml:space="preserve"> William Jenkes and Elizabeth Adams had the following children:</w:t>
      </w:r>
      <w:r>
        <w:br w:type="textWrapping" w:clear="all"/>
      </w:r>
    </w:p>
    <w:p w14:paraId="37D9BE70" w14:textId="77777777" w:rsidR="00C94065" w:rsidRDefault="006944C1">
      <w:pPr>
        <w:pStyle w:val="TextNarr"/>
      </w:pPr>
      <w:r>
        <w:br w:type="textWrapping" w:clear="all"/>
      </w:r>
    </w:p>
    <w:p w14:paraId="376B8D7A" w14:textId="77777777" w:rsidR="00C94065" w:rsidRDefault="006944C1">
      <w:pPr>
        <w:tabs>
          <w:tab w:val="right" w:pos="648"/>
          <w:tab w:val="right" w:pos="1440"/>
          <w:tab w:val="left" w:pos="1584"/>
        </w:tabs>
        <w:ind w:left="1584" w:hanging="1584"/>
      </w:pPr>
      <w:r>
        <w:fldChar w:fldCharType="begin"/>
      </w:r>
      <w:r>
        <w:instrText>XE "Jenkes:Katherine daughter (presumed) of William &amp; Elizabeth (1498–1498)" \f A</w:instrText>
      </w:r>
      <w:r>
        <w:fldChar w:fldCharType="end"/>
      </w:r>
      <w:r>
        <w:tab/>
        <w:t>457</w:t>
      </w:r>
      <w:r>
        <w:tab/>
        <w:t>i</w:t>
      </w:r>
      <w:r>
        <w:tab/>
      </w:r>
      <w:r>
        <w:rPr>
          <w:b/>
        </w:rPr>
        <w:t>Katherine Jenkes daughter (presumed) of William &amp; Elizabeth</w:t>
      </w:r>
      <w:hyperlink w:anchor="ENDNOTE-206">
        <w:r w:rsidR="00C94065">
          <w:rPr>
            <w:vertAlign w:val="superscript"/>
          </w:rPr>
          <w:t>206</w:t>
        </w:r>
      </w:hyperlink>
      <w:r>
        <w:t xml:space="preserve"> was born about 1498.</w:t>
      </w:r>
      <w:r>
        <w:fldChar w:fldCharType="begin"/>
      </w:r>
      <w:r>
        <w:instrText>XE "This global place was used as neither death nor birth locations are known, A Conceptual Continent that surrounds the Region of Oceania" \f B</w:instrText>
      </w:r>
      <w:r>
        <w:fldChar w:fldCharType="end"/>
      </w:r>
      <w:r>
        <w:t xml:space="preserve"> She died after 1498 at the age of 0 at This global place was used as neither death nor birth locations are known in A Conceptual Continent that surrounds the Region of Oceania. The cause of her death (sadly, as an infant in their 1st year) in the year of 1498 is not known-surviving in 1498 as an infant was difficult-as neither death or birth location are known, used the conceptual continent</w:t>
      </w:r>
      <w:r>
        <w:br w:type="textWrapping" w:clear="all"/>
      </w:r>
    </w:p>
    <w:p w14:paraId="341F6367" w14:textId="77777777" w:rsidR="00C94065" w:rsidRDefault="006944C1">
      <w:pPr>
        <w:tabs>
          <w:tab w:val="right" w:pos="648"/>
          <w:tab w:val="right" w:pos="1440"/>
          <w:tab w:val="left" w:pos="1584"/>
        </w:tabs>
        <w:ind w:left="1584" w:hanging="1584"/>
      </w:pPr>
      <w:r>
        <w:fldChar w:fldCharType="begin"/>
      </w:r>
      <w:r>
        <w:instrText>XE "Jenkes:Elizabeth Colwell Don's 12th GGM (1499–1558)" \f A</w:instrText>
      </w:r>
      <w:r>
        <w:fldChar w:fldCharType="end"/>
      </w:r>
      <w:r>
        <w:tab/>
        <w:t>+458</w:t>
      </w:r>
      <w:r>
        <w:tab/>
        <w:t>ii</w:t>
      </w:r>
      <w:r>
        <w:tab/>
      </w:r>
      <w:r>
        <w:rPr>
          <w:b/>
          <w:color w:val="456EB5"/>
        </w:rPr>
        <w:t>Elizabeth Colwell Jenkes Don's 12th GGM</w:t>
      </w:r>
      <w:r>
        <w:t>, born 1499, Region of Greater London, England (Tudor), Europe</w:t>
      </w:r>
      <w:r>
        <w:fldChar w:fldCharType="begin"/>
      </w:r>
      <w:r>
        <w:instrText>XE "Saint James's Palace in the City of Westminster, Region of Greater London, England (Tudor), Europe" \f B</w:instrText>
      </w:r>
      <w:r>
        <w:fldChar w:fldCharType="end"/>
      </w:r>
      <w:r>
        <w:t>; married Richard Rich I (Don's 12th GGF in another branch), May, 1536, Region of Greater London, England (Tudor), Europe</w:t>
      </w:r>
      <w:r>
        <w:fldChar w:fldCharType="begin"/>
      </w:r>
      <w:r>
        <w:instrText>XE "Saint James's Palace in the City of Westminster, Region of Greater London, England (Tudor), Europe" \f B</w:instrText>
      </w:r>
      <w:r>
        <w:fldChar w:fldCharType="end"/>
      </w:r>
      <w:r>
        <w:t>; died December 16, 1558, Region of Greater London, England (Tudor), Europe</w:t>
      </w:r>
      <w:r>
        <w:fldChar w:fldCharType="begin"/>
      </w:r>
      <w:r>
        <w:instrText>XE "Church of Saint Bartholomew the Less, Region of Greater London, England (Tudor), Europe" \f B</w:instrText>
      </w:r>
      <w:r>
        <w:fldChar w:fldCharType="end"/>
      </w:r>
      <w:r>
        <w:t>.</w:t>
      </w:r>
      <w:r>
        <w:br w:type="textWrapping" w:clear="all"/>
      </w:r>
    </w:p>
    <w:p w14:paraId="33353757" w14:textId="77777777" w:rsidR="00C94065" w:rsidRDefault="006944C1">
      <w:pPr>
        <w:tabs>
          <w:tab w:val="right" w:pos="648"/>
          <w:tab w:val="right" w:pos="1440"/>
          <w:tab w:val="left" w:pos="1584"/>
        </w:tabs>
        <w:ind w:left="1584" w:hanging="1584"/>
      </w:pPr>
      <w:r>
        <w:fldChar w:fldCharType="begin"/>
      </w:r>
      <w:r>
        <w:instrText>XE "Jenkes:Hugh (1510–1551)" \f A</w:instrText>
      </w:r>
      <w:r>
        <w:fldChar w:fldCharType="end"/>
      </w:r>
      <w:r>
        <w:tab/>
        <w:t>459</w:t>
      </w:r>
      <w:r>
        <w:tab/>
        <w:t>iii</w:t>
      </w:r>
      <w:r>
        <w:tab/>
      </w:r>
      <w:r>
        <w:fldChar w:fldCharType="begin"/>
      </w:r>
      <w:r>
        <w:instrText>XE "County of Shropshire, England (Tudor), Europe" \f B</w:instrText>
      </w:r>
      <w:r>
        <w:fldChar w:fldCharType="end"/>
      </w:r>
      <w:r>
        <w:rPr>
          <w:b/>
        </w:rPr>
        <w:t>Hugh Jenkes</w:t>
      </w:r>
      <w:hyperlink w:anchor="ENDNOTE-2">
        <w:r w:rsidR="00C94065">
          <w:rPr>
            <w:vertAlign w:val="superscript"/>
          </w:rPr>
          <w:t>2</w:t>
        </w:r>
      </w:hyperlink>
      <w:r>
        <w:t xml:space="preserve"> was born in 1510 in County of Shropshire, England (Tudor), Europe.</w:t>
      </w:r>
      <w:r>
        <w:fldChar w:fldCharType="begin"/>
      </w:r>
      <w:r>
        <w:instrText>XE "Clunbury, Shropshire, England (Tudor), Europe" \f B</w:instrText>
      </w:r>
      <w:r>
        <w:fldChar w:fldCharType="end"/>
      </w:r>
      <w:r>
        <w:t xml:space="preserve"> He died on July 10, 1551 at the age of 41 in Clunbury, Shropshire, England (Tudor), Europe. The cause of his death (at the age of 41) on Tuesday, July 10th, 1551 is not known-surviving in 1551 was difficult &amp; it occurred in Tudor England</w:t>
      </w:r>
      <w:r>
        <w:br w:type="textWrapping" w:clear="all"/>
      </w:r>
    </w:p>
    <w:p w14:paraId="1B98E50A" w14:textId="77777777" w:rsidR="00C94065" w:rsidRDefault="006944C1">
      <w:pPr>
        <w:tabs>
          <w:tab w:val="right" w:pos="648"/>
          <w:tab w:val="right" w:pos="1440"/>
          <w:tab w:val="left" w:pos="1584"/>
        </w:tabs>
        <w:ind w:left="1584" w:hanging="1584"/>
      </w:pPr>
      <w:r>
        <w:fldChar w:fldCharType="begin"/>
      </w:r>
      <w:r>
        <w:instrText>XE "Jenkes:John (1511–1551)" \f A</w:instrText>
      </w:r>
      <w:r>
        <w:fldChar w:fldCharType="end"/>
      </w:r>
      <w:r>
        <w:tab/>
        <w:t>460</w:t>
      </w:r>
      <w:r>
        <w:tab/>
        <w:t>iv</w:t>
      </w:r>
      <w:r>
        <w:tab/>
      </w:r>
      <w:r>
        <w:fldChar w:fldCharType="begin"/>
      </w:r>
      <w:r>
        <w:instrText>XE "Habendryd, County of Shropshire, England (Tudor), Europe" \f B</w:instrText>
      </w:r>
      <w:r>
        <w:fldChar w:fldCharType="end"/>
      </w:r>
      <w:r>
        <w:rPr>
          <w:b/>
        </w:rPr>
        <w:t>John Jenkes</w:t>
      </w:r>
      <w:hyperlink w:anchor="ENDNOTE-2">
        <w:r w:rsidR="00C94065">
          <w:rPr>
            <w:vertAlign w:val="superscript"/>
          </w:rPr>
          <w:t>2</w:t>
        </w:r>
      </w:hyperlink>
      <w:r>
        <w:t xml:space="preserve"> was born in 1511 at Habendryd in County of Shropshire, England (Tudor), Europe.</w:t>
      </w:r>
      <w:r>
        <w:fldChar w:fldCharType="begin"/>
      </w:r>
      <w:r>
        <w:instrText>XE "Clun, Shropshire, England (Tudor), Europe" \f B</w:instrText>
      </w:r>
      <w:r>
        <w:fldChar w:fldCharType="end"/>
      </w:r>
      <w:r>
        <w:t xml:space="preserve"> He died on July 10, 1551 at the age of 40 in Clun, Shropshire, England (Tudor), Europe. The cause of his death (at the age of 40) on Tuesday, July 10th, 1551 is not known-surviving in 1551 was difficult &amp; it occurred in Tudor England</w:t>
      </w:r>
      <w:r>
        <w:br w:type="textWrapping" w:clear="all"/>
      </w:r>
    </w:p>
    <w:p w14:paraId="539781B4" w14:textId="77777777" w:rsidR="00C94065" w:rsidRDefault="006944C1">
      <w:pPr>
        <w:pStyle w:val="TextNarr"/>
      </w:pPr>
      <w:r>
        <w:br w:type="textWrapping" w:clear="all"/>
      </w:r>
    </w:p>
    <w:p w14:paraId="7657C4C2" w14:textId="77777777" w:rsidR="00C94065" w:rsidRDefault="006944C1">
      <w:pPr>
        <w:pStyle w:val="TextNarr"/>
      </w:pPr>
      <w:r>
        <w:br w:type="textWrapping" w:clear="all"/>
      </w:r>
    </w:p>
    <w:p w14:paraId="202435AC" w14:textId="77777777" w:rsidR="00C94065" w:rsidRDefault="006944C1">
      <w:pPr>
        <w:pStyle w:val="TextNarr"/>
      </w:pPr>
      <w:r>
        <w:t xml:space="preserve">434.  </w:t>
      </w:r>
      <w:r>
        <w:fldChar w:fldCharType="begin"/>
      </w:r>
      <w:r>
        <w:instrText>XE "Jenkes:John (1500–1530)" \f A</w:instrText>
      </w:r>
      <w:r>
        <w:fldChar w:fldCharType="end"/>
      </w:r>
      <w:r>
        <w:fldChar w:fldCharType="begin"/>
      </w:r>
      <w:r>
        <w:instrText>XE "Wolverton Manor, Shropshire, England (Tudor), Europe" \f B</w:instrText>
      </w:r>
      <w:r>
        <w:fldChar w:fldCharType="end"/>
      </w:r>
      <w:r>
        <w:rPr>
          <w:b/>
        </w:rPr>
        <w:t>John Jenkes</w:t>
      </w:r>
      <w:r>
        <w:t xml:space="preserve">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1500 in Wolverton Manor, Shropshire, England (Tudor), Europe.</w:t>
      </w:r>
      <w:hyperlink w:anchor="ENDNOTE-207">
        <w:r w:rsidR="00C94065">
          <w:rPr>
            <w:vertAlign w:val="superscript"/>
          </w:rPr>
          <w:t>207</w:t>
        </w:r>
      </w:hyperlink>
      <w:r>
        <w:fldChar w:fldCharType="begin"/>
      </w:r>
      <w:r>
        <w:instrText>XE "England (Tudor), Europe" \f B</w:instrText>
      </w:r>
      <w:r>
        <w:fldChar w:fldCharType="end"/>
      </w:r>
      <w:r>
        <w:t xml:space="preserve"> He died after 1530 at the age of 30 in England (Tudor), Europe. The cause of his death (at the age of 30) in the year of 1530 is not known-surviving in 1530 was difficult &amp; it occurred in Tudor England </w:t>
      </w:r>
      <w:r>
        <w:fldChar w:fldCharType="begin"/>
      </w:r>
      <w:r>
        <w:instrText>XE "Wolverton Manor, Shropshire, England (Tudor), Europe" \f B</w:instrText>
      </w:r>
      <w:r>
        <w:fldChar w:fldCharType="end"/>
      </w:r>
      <w:r>
        <w:t xml:space="preserve"> John Jenkes and Elizabeth Leighton were married about 1529 in Wolverton Manor, Shropshire, England (Tudor), Europe.</w:t>
      </w:r>
      <w:hyperlink w:anchor="ENDNOTE-208">
        <w:r w:rsidR="00C94065">
          <w:rPr>
            <w:vertAlign w:val="superscript"/>
          </w:rPr>
          <w:t>208</w:t>
        </w:r>
      </w:hyperlink>
      <w:r>
        <w:br w:type="textWrapping" w:clear="all"/>
      </w:r>
    </w:p>
    <w:p w14:paraId="282BD03E" w14:textId="77777777" w:rsidR="00C94065" w:rsidRDefault="006944C1">
      <w:pPr>
        <w:pStyle w:val="TextNarr"/>
      </w:pPr>
      <w:r>
        <w:br w:type="textWrapping" w:clear="all"/>
      </w:r>
    </w:p>
    <w:p w14:paraId="33E09C50" w14:textId="77777777" w:rsidR="00C94065" w:rsidRDefault="006944C1">
      <w:pPr>
        <w:pStyle w:val="TextNarr"/>
      </w:pPr>
      <w:r>
        <w:fldChar w:fldCharType="begin"/>
      </w:r>
      <w:r>
        <w:instrText>XE "Leighton:Elizabeth (1505–1558)" \f A</w:instrText>
      </w:r>
      <w:r>
        <w:fldChar w:fldCharType="end"/>
      </w:r>
      <w:r>
        <w:fldChar w:fldCharType="begin"/>
      </w:r>
      <w:r>
        <w:instrText>XE "Wolverton Manor, Shropshire, England (Tudor), Europe" \f B</w:instrText>
      </w:r>
      <w:r>
        <w:fldChar w:fldCharType="end"/>
      </w:r>
      <w:r>
        <w:t xml:space="preserve"> </w:t>
      </w:r>
      <w:r>
        <w:rPr>
          <w:b/>
          <w:color w:val="CF2127"/>
        </w:rPr>
        <w:t>Elizabeth Leighton</w:t>
      </w:r>
      <w:hyperlink w:anchor="ENDNOTE-208">
        <w:r w:rsidR="00C94065">
          <w:rPr>
            <w:vertAlign w:val="superscript"/>
          </w:rPr>
          <w:t>208</w:t>
        </w:r>
      </w:hyperlink>
      <w:r>
        <w:t xml:space="preserve"> was born in 1505 in Wolverton Manor, Shropshire, England (Tudor), Europe.</w:t>
      </w:r>
      <w:r>
        <w:fldChar w:fldCharType="begin"/>
      </w:r>
      <w:r>
        <w:instrText>XE "Wolverton Manor, Shropshire, England (Tudor), Europe" \f B</w:instrText>
      </w:r>
      <w:r>
        <w:fldChar w:fldCharType="end"/>
      </w:r>
      <w:r>
        <w:t xml:space="preserve"> She died on December 16, 1558 at the age of 53 in Wolverton Manor, Shropshire, England (Tudor), Europe. The cause of her death (at the age of 53) on Tuesday, December 16th, 1558 is not known-surviving in 1558 was difficult</w:t>
      </w:r>
      <w:r>
        <w:br/>
      </w:r>
      <w:r>
        <w:br/>
        <w:t>Died as a Lady She held the title of Lady.</w:t>
      </w:r>
    </w:p>
    <w:p w14:paraId="4AD96EF8" w14:textId="77777777" w:rsidR="00C94065" w:rsidRDefault="006944C1">
      <w:pPr>
        <w:pStyle w:val="TextNarr"/>
      </w:pPr>
      <w:r>
        <w:br w:type="textWrapping" w:clear="all"/>
      </w:r>
    </w:p>
    <w:p w14:paraId="12830BFE" w14:textId="77777777" w:rsidR="00C94065" w:rsidRDefault="006944C1">
      <w:pPr>
        <w:pStyle w:val="TextNarr"/>
      </w:pPr>
      <w:r>
        <w:t xml:space="preserve"> John Jenkes and Elizabeth Leighton had the following child:</w:t>
      </w:r>
      <w:r>
        <w:br w:type="textWrapping" w:clear="all"/>
      </w:r>
    </w:p>
    <w:p w14:paraId="486FD854" w14:textId="77777777" w:rsidR="00C94065" w:rsidRDefault="006944C1">
      <w:pPr>
        <w:pStyle w:val="TextNarr"/>
      </w:pPr>
      <w:r>
        <w:br w:type="textWrapping" w:clear="all"/>
      </w:r>
    </w:p>
    <w:p w14:paraId="05CAEC2E" w14:textId="77777777" w:rsidR="00C94065" w:rsidRDefault="006944C1">
      <w:pPr>
        <w:tabs>
          <w:tab w:val="right" w:pos="648"/>
          <w:tab w:val="right" w:pos="1440"/>
          <w:tab w:val="left" w:pos="1584"/>
        </w:tabs>
        <w:ind w:left="1584" w:hanging="1584"/>
      </w:pPr>
      <w:r>
        <w:fldChar w:fldCharType="begin"/>
      </w:r>
      <w:r>
        <w:instrText>XE "Jenkes:William John (1530–1567)" \f A</w:instrText>
      </w:r>
      <w:r>
        <w:fldChar w:fldCharType="end"/>
      </w:r>
      <w:r>
        <w:tab/>
        <w:t>461</w:t>
      </w:r>
      <w:r>
        <w:tab/>
        <w:t>i</w:t>
      </w:r>
      <w:r>
        <w:tab/>
      </w:r>
      <w:r>
        <w:fldChar w:fldCharType="begin"/>
      </w:r>
      <w:r>
        <w:instrText>XE "Wolverton Manor, Wolverton, Shropshire, England (Tudor), Europe" \f B</w:instrText>
      </w:r>
      <w:r>
        <w:fldChar w:fldCharType="end"/>
      </w:r>
      <w:r>
        <w:rPr>
          <w:b/>
        </w:rPr>
        <w:t>William John Jenkes</w:t>
      </w:r>
      <w:hyperlink w:anchor="ENDNOTE-2">
        <w:r w:rsidR="00C94065">
          <w:rPr>
            <w:vertAlign w:val="superscript"/>
          </w:rPr>
          <w:t>2</w:t>
        </w:r>
      </w:hyperlink>
      <w:r>
        <w:t xml:space="preserve"> was born about May, 1530 at Wolverton Manor in Wolverton, Shropshire, England (Tudor), Europe.</w:t>
      </w:r>
      <w:r>
        <w:fldChar w:fldCharType="begin"/>
      </w:r>
      <w:r>
        <w:instrText>XE "England (Tudor), Europe" \f B</w:instrText>
      </w:r>
      <w:r>
        <w:fldChar w:fldCharType="end"/>
      </w:r>
      <w:r>
        <w:t xml:space="preserve"> He died about 1567 at the age of 37 in England (Tudor), Europe. The cause of his death (at the age of 37) in the year of 1567 is not known-surviving in 1567 was difficult &amp; it occurred in Tudor England</w:t>
      </w:r>
      <w:r>
        <w:br w:type="textWrapping" w:clear="all"/>
      </w:r>
    </w:p>
    <w:p w14:paraId="54D35622" w14:textId="77777777" w:rsidR="00C94065" w:rsidRDefault="006944C1">
      <w:pPr>
        <w:pStyle w:val="TextNarr"/>
      </w:pPr>
      <w:r>
        <w:br w:type="textWrapping" w:clear="all"/>
      </w:r>
    </w:p>
    <w:p w14:paraId="4A9C43BF" w14:textId="77777777" w:rsidR="00C94065" w:rsidRDefault="006944C1">
      <w:pPr>
        <w:pStyle w:val="TextNarr"/>
      </w:pPr>
      <w:r>
        <w:br w:type="textWrapping" w:clear="all"/>
      </w:r>
    </w:p>
    <w:p w14:paraId="67DFD7B7" w14:textId="77777777" w:rsidR="00C94065" w:rsidRDefault="006944C1">
      <w:pPr>
        <w:pStyle w:val="TextNarr"/>
      </w:pPr>
      <w:r>
        <w:t xml:space="preserve">435.  </w:t>
      </w:r>
      <w:r>
        <w:fldChar w:fldCharType="begin"/>
      </w:r>
      <w:r>
        <w:instrText>XE "Smith:Robert Carrington Jr. (Sandy's 18th GGF) (1430–1490)" \f A</w:instrText>
      </w:r>
      <w:r>
        <w:fldChar w:fldCharType="end"/>
      </w:r>
      <w:r>
        <w:fldChar w:fldCharType="begin"/>
      </w:r>
      <w:r>
        <w:instrText>XE "Exeter, Devonshire, England (Medieval), Europe" \f B</w:instrText>
      </w:r>
      <w:r>
        <w:fldChar w:fldCharType="end"/>
      </w:r>
      <w:r>
        <w:rPr>
          <w:b/>
          <w:color w:val="7A3695"/>
        </w:rPr>
        <w:t>Robert Carrington Smith Jr. (Sandy's 18th GGF)</w:t>
      </w:r>
      <w:hyperlink w:anchor="ENDNOTE-2">
        <w:r w:rsidR="00C94065">
          <w:rPr>
            <w:vertAlign w:val="superscript"/>
          </w:rPr>
          <w:t>2</w:t>
        </w:r>
      </w:hyperlink>
      <w:r>
        <w:t xml:space="preserve">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1430 in Exeter, Devonshire, England (Medieval), Europe.</w:t>
      </w:r>
      <w:r>
        <w:fldChar w:fldCharType="begin"/>
      </w:r>
      <w:r>
        <w:instrText>XE "Exeter, Devonshire, England (Medieval), Europe" \f B</w:instrText>
      </w:r>
      <w:r>
        <w:fldChar w:fldCharType="end"/>
      </w:r>
      <w:r>
        <w:t xml:space="preserve"> He held the title of Lord Mayor of Exeter about 1469 in Exeter, Devonshire, England (Medieval), Europe.</w:t>
      </w:r>
      <w:r>
        <w:fldChar w:fldCharType="begin"/>
      </w:r>
      <w:r>
        <w:instrText>XE "Exeter, Devonshire, England (Tudor), Europe" \f B</w:instrText>
      </w:r>
      <w:r>
        <w:fldChar w:fldCharType="end"/>
      </w:r>
      <w:r>
        <w:t xml:space="preserve"> He died in 1490 at the age of 60 in Exeter, Devonshire, England (Tudor), Europe. The cause of his death (at the age of 60) in the year of 1490 is not known-surviving in 1490 was difficult</w:t>
      </w:r>
      <w:r>
        <w:br/>
      </w:r>
      <w:r>
        <w:br/>
        <w:t>Died as Lord Mayor of Exeter [ from 2 HTML files ]</w:t>
      </w:r>
      <w:r>
        <w:br/>
        <w:t>Robert Smith (Smyth), Esq. was born in Exeter in 1430 and died in 1490; he is likely the first Smith and as mayor of Exeter, Eng., in 1469, who entertained King Edward IV, to whom he delivered the keys, to the city gates, and maces which he returned to him</w:t>
      </w:r>
      <w:r>
        <w:br/>
      </w:r>
      <w:r>
        <w:br/>
        <w:t>The link between Robert Smith, the mayor, and William Smith, the mayor in 1533, is vacant, and so the name Smith as far as known came down to now. Hunting Smiths is a problem; the history of the name and race of Smiths has yet to be written, although several families have partially traced them. So far the Smiths represent a type, that without them England would have been sparsely populated. Longfellow sings, "The Smith a mighty man is he"; this was true physically as well as socially, when a Smith sat on the right side of the King</w:t>
      </w:r>
      <w:r>
        <w:br/>
      </w:r>
      <w:r>
        <w:br/>
        <w:t>The old family motto of the Smiths of Exeter, was Semper fidelis, the motto of the city of Exeter. The arms were probably granted by Edward IV to Robert Smith, at the time he presented the sword as some personal acknowledgment of the good entertainment he (the King) had received, the consideration, the sum of roo nobles presented to him, the arms, as used, are to be found painted on the south wall of Exeter Cathedral under one of the aisle windows; they are also found in the Middle Temple Hall, where they were placed on behalf of Nicholas Smith, the Accountant General to the Court of Chancery in Lord Eldon's time</w:t>
      </w:r>
      <w:r>
        <w:br/>
      </w:r>
      <w:r>
        <w:br/>
        <w:t>The Smith coat of arms, which has been used by several branches of the Smith family, with slight variations, is evidence that the grant was Sir George of Exeter, and the arms were used by his son, Sir Nicholas of Larkbear. It is stated that the greyhound crest, given to Sir Nicholas Smith in the Visitation of Devon, in 1619, is that of his mother, Miss Walker of Exeter, Eng., who was an heiress. Perhaps much of this is tradition, yet we find it in history</w:t>
      </w:r>
      <w:r>
        <w:br/>
      </w:r>
      <w:r>
        <w:br/>
        <w:t xml:space="preserve">While Mayor, Smith entertained Edward IV who gave him a sword in appreciation. His grandson emigrated to America with the Rev John Davenport and founded New Haven, Connecticut. A living descendent, Peter Smith lives in Chevy Chase Maryland. The sword can be seen in the Guildhall. </w:t>
      </w:r>
      <w:r>
        <w:fldChar w:fldCharType="begin"/>
      </w:r>
      <w:r>
        <w:instrText>XE "County of Devonshire, England (Medieval), Europe" \f B</w:instrText>
      </w:r>
      <w:r>
        <w:fldChar w:fldCharType="end"/>
      </w:r>
      <w:r>
        <w:t xml:space="preserve"> Robert Carrington Smith Jr. (Sandy's 18th GGF) and Amyas E. Scott Sandy's 18th GGM, the last in this branch were married in 1458 in County of Devonshire, England (Medieval), Europe.</w:t>
      </w:r>
      <w:r>
        <w:br w:type="textWrapping" w:clear="all"/>
      </w:r>
    </w:p>
    <w:p w14:paraId="116385D0" w14:textId="77777777" w:rsidR="00C94065" w:rsidRDefault="006944C1">
      <w:pPr>
        <w:pStyle w:val="TextNarr"/>
      </w:pPr>
      <w:r>
        <w:br w:type="textWrapping" w:clear="all"/>
      </w:r>
    </w:p>
    <w:p w14:paraId="3211397B" w14:textId="77777777" w:rsidR="00C94065" w:rsidRDefault="006944C1">
      <w:pPr>
        <w:pStyle w:val="TextNarr"/>
      </w:pPr>
      <w:r>
        <w:fldChar w:fldCharType="begin"/>
      </w:r>
      <w:r>
        <w:instrText>XE "Scott:Amyas E. Sandy's 18th GGM, the last in this branch (1430–1514)" \f A</w:instrText>
      </w:r>
      <w:r>
        <w:fldChar w:fldCharType="end"/>
      </w:r>
      <w:r>
        <w:fldChar w:fldCharType="begin"/>
      </w:r>
      <w:r>
        <w:instrText>XE "Exeter, Devonshire, England (Medieval), Europe" \f B</w:instrText>
      </w:r>
      <w:r>
        <w:fldChar w:fldCharType="end"/>
      </w:r>
      <w:r>
        <w:t xml:space="preserve"> </w:t>
      </w:r>
      <w:r>
        <w:rPr>
          <w:b/>
          <w:color w:val="CF2127"/>
        </w:rPr>
        <w:t>Amyas E. Scott Sandy's 18th GGM, the last in this branch</w:t>
      </w:r>
      <w:hyperlink w:anchor="ENDNOTE-2">
        <w:r w:rsidR="00C94065">
          <w:rPr>
            <w:vertAlign w:val="superscript"/>
          </w:rPr>
          <w:t>2</w:t>
        </w:r>
      </w:hyperlink>
      <w:r>
        <w:t xml:space="preserve"> was born in 1430 in Exeter, Devonshire, England (Medieval), Europe.</w:t>
      </w:r>
      <w:r>
        <w:fldChar w:fldCharType="begin"/>
      </w:r>
      <w:r>
        <w:instrText>XE "Exeter, Devonshire, England (Tudor), Europe" \f B</w:instrText>
      </w:r>
      <w:r>
        <w:fldChar w:fldCharType="end"/>
      </w:r>
      <w:r>
        <w:t xml:space="preserve"> She died in 1514 at the age of 84 in Exeter, Devonshire, England (Tudor), Europe. The cause of her death (at the age of 84) in the year of 1514 is not known-surviving in 1514 was difficult &amp; it occurred in Tudor England</w:t>
      </w:r>
    </w:p>
    <w:p w14:paraId="59D6F102" w14:textId="77777777" w:rsidR="00C94065" w:rsidRDefault="006944C1">
      <w:pPr>
        <w:pStyle w:val="TextNarr"/>
      </w:pPr>
      <w:r>
        <w:br w:type="textWrapping" w:clear="all"/>
      </w:r>
    </w:p>
    <w:p w14:paraId="25E8C4F3" w14:textId="77777777" w:rsidR="00C94065" w:rsidRDefault="006944C1">
      <w:pPr>
        <w:pStyle w:val="TextNarr"/>
      </w:pPr>
      <w:r>
        <w:t xml:space="preserve"> Robert Carrington Smith and Amyas E. Scott had the following children:</w:t>
      </w:r>
      <w:r>
        <w:br w:type="textWrapping" w:clear="all"/>
      </w:r>
    </w:p>
    <w:p w14:paraId="6DD87557" w14:textId="77777777" w:rsidR="00C94065" w:rsidRDefault="006944C1">
      <w:pPr>
        <w:pStyle w:val="TextNarr"/>
      </w:pPr>
      <w:r>
        <w:br w:type="textWrapping" w:clear="all"/>
      </w:r>
    </w:p>
    <w:p w14:paraId="241A8D5B" w14:textId="77777777" w:rsidR="00C94065" w:rsidRDefault="006944C1">
      <w:pPr>
        <w:tabs>
          <w:tab w:val="right" w:pos="648"/>
          <w:tab w:val="right" w:pos="1440"/>
          <w:tab w:val="left" w:pos="1584"/>
        </w:tabs>
        <w:ind w:left="1584" w:hanging="1584"/>
      </w:pPr>
      <w:r>
        <w:fldChar w:fldCharType="begin"/>
      </w:r>
      <w:r>
        <w:instrText>XE "Smith:Robert III (Sandy's 17th GGF) (1460–1520)" \f A</w:instrText>
      </w:r>
      <w:r>
        <w:fldChar w:fldCharType="end"/>
      </w:r>
      <w:r>
        <w:tab/>
        <w:t>+462</w:t>
      </w:r>
      <w:r>
        <w:tab/>
        <w:t>i</w:t>
      </w:r>
      <w:r>
        <w:tab/>
      </w:r>
      <w:r>
        <w:rPr>
          <w:b/>
          <w:color w:val="7A3695"/>
        </w:rPr>
        <w:t>Robert Smith III (Sandy's 17th GGF)</w:t>
      </w:r>
      <w:r>
        <w:t>, born 1460, Exeter, Devonshire, England (Medieval), Europe</w:t>
      </w:r>
      <w:r>
        <w:fldChar w:fldCharType="begin"/>
      </w:r>
      <w:r>
        <w:instrText>XE "Exeter, Devonshire, England (Medieval), Europe" \f B</w:instrText>
      </w:r>
      <w:r>
        <w:fldChar w:fldCharType="end"/>
      </w:r>
      <w:r>
        <w:t>; married Maude Page Sandy's 17th GGM, the last in this branch, 1490, County of Devonshire, England (Tudor), Europe</w:t>
      </w:r>
      <w:r>
        <w:fldChar w:fldCharType="begin"/>
      </w:r>
      <w:r>
        <w:instrText>XE "County of Devonshire, England (Tudor), Europe" \f B</w:instrText>
      </w:r>
      <w:r>
        <w:fldChar w:fldCharType="end"/>
      </w:r>
      <w:r>
        <w:t>; died 1520, Ledbury, Hertfordshire, England (Tudor), Europe</w:t>
      </w:r>
      <w:r>
        <w:fldChar w:fldCharType="begin"/>
      </w:r>
      <w:r>
        <w:instrText>XE "Ledbury, Hertfordshire, England (Tudor), Europe" \f B</w:instrText>
      </w:r>
      <w:r>
        <w:fldChar w:fldCharType="end"/>
      </w:r>
      <w:r>
        <w:t>.</w:t>
      </w:r>
      <w:r>
        <w:br w:type="textWrapping" w:clear="all"/>
      </w:r>
    </w:p>
    <w:p w14:paraId="29ADB48D" w14:textId="77777777" w:rsidR="00C94065" w:rsidRDefault="006944C1">
      <w:pPr>
        <w:tabs>
          <w:tab w:val="right" w:pos="648"/>
          <w:tab w:val="right" w:pos="1440"/>
          <w:tab w:val="left" w:pos="1584"/>
        </w:tabs>
        <w:ind w:left="1584" w:hanging="1584"/>
      </w:pPr>
      <w:r>
        <w:fldChar w:fldCharType="begin"/>
      </w:r>
      <w:r>
        <w:instrText>XE "Smith:John (1463–1463)" \f A</w:instrText>
      </w:r>
      <w:r>
        <w:fldChar w:fldCharType="end"/>
      </w:r>
      <w:r>
        <w:tab/>
        <w:t>463</w:t>
      </w:r>
      <w:r>
        <w:tab/>
        <w:t>ii</w:t>
      </w:r>
      <w:r>
        <w:tab/>
      </w:r>
      <w:r>
        <w:fldChar w:fldCharType="begin"/>
      </w:r>
      <w:r>
        <w:instrText>XE "Exeter, Devonshire, England (Medieval), Europe" \f B</w:instrText>
      </w:r>
      <w:r>
        <w:fldChar w:fldCharType="end"/>
      </w:r>
      <w:r>
        <w:rPr>
          <w:b/>
        </w:rPr>
        <w:t>John Smith</w:t>
      </w:r>
      <w:hyperlink w:anchor="ENDNOTE-2">
        <w:r w:rsidR="00C94065">
          <w:rPr>
            <w:vertAlign w:val="superscript"/>
          </w:rPr>
          <w:t>2</w:t>
        </w:r>
      </w:hyperlink>
      <w:r>
        <w:t xml:space="preserve"> was born in 1463 in Exeter, Devonshire, England (Medieval), Europe.</w:t>
      </w:r>
      <w:r>
        <w:fldChar w:fldCharType="begin"/>
      </w:r>
      <w:r>
        <w:instrText>XE "Exeter, Devonshire, England (Medieval), Europe" \f B</w:instrText>
      </w:r>
      <w:r>
        <w:fldChar w:fldCharType="end"/>
      </w:r>
      <w:r>
        <w:t xml:space="preserve"> He died after 1463 at the age of 0 in Exeter, Devonshire, England (Medieval), Europe. The cause of his death (sadly, as an infant in their 1st year) in the year of 1463 is not known-surviving in 1463 as an infant was difficult &amp; it occurred in Medieval England (location not known; used birth place)</w:t>
      </w:r>
      <w:r>
        <w:br w:type="textWrapping" w:clear="all"/>
      </w:r>
    </w:p>
    <w:p w14:paraId="07F44C8F" w14:textId="77777777" w:rsidR="00C94065" w:rsidRDefault="006944C1">
      <w:pPr>
        <w:pStyle w:val="TextNarr"/>
      </w:pPr>
      <w:r>
        <w:br w:type="textWrapping" w:clear="all"/>
      </w:r>
    </w:p>
    <w:p w14:paraId="4229BA6E" w14:textId="77777777" w:rsidR="00C94065" w:rsidRDefault="006944C1">
      <w:pPr>
        <w:pStyle w:val="TextNarr"/>
      </w:pPr>
      <w:r>
        <w:br w:type="textWrapping" w:clear="all"/>
      </w:r>
    </w:p>
    <w:p w14:paraId="55E1D571" w14:textId="77777777" w:rsidR="00C94065" w:rsidRDefault="006944C1">
      <w:pPr>
        <w:pStyle w:val="TextNarr"/>
      </w:pPr>
      <w:r>
        <w:t xml:space="preserve">438.  </w:t>
      </w:r>
      <w:r>
        <w:fldChar w:fldCharType="begin"/>
      </w:r>
      <w:r>
        <w:instrText>XE "Freville:Elizabeth of Tamworth (1398–1468)" \f A</w:instrText>
      </w:r>
      <w:r>
        <w:fldChar w:fldCharType="end"/>
      </w:r>
      <w:r>
        <w:fldChar w:fldCharType="begin"/>
      </w:r>
      <w:r>
        <w:instrText>XE "Tamworth Castle, Tamworth, Warwickshire, England (Medieval), Europe" \f B</w:instrText>
      </w:r>
      <w:r>
        <w:fldChar w:fldCharType="end"/>
      </w:r>
      <w:r>
        <w:rPr>
          <w:b/>
        </w:rPr>
        <w:t>Elizabeth Freville of Tamworth</w:t>
      </w:r>
      <w:hyperlink w:anchor="ENDNOTE-209">
        <w:r w:rsidR="00C94065">
          <w:rPr>
            <w:vertAlign w:val="superscript"/>
          </w:rPr>
          <w:t>209</w:t>
        </w:r>
      </w:hyperlink>
      <w:r>
        <w:t xml:space="preserve"> (Maud le Scrope-37, Margaret de Welles-36, Maud de Ros-35, Margery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1398 at Tamworth Castle in Tamworth, Warwickshire, England (Medieval), Europe.</w:t>
      </w:r>
      <w:r>
        <w:fldChar w:fldCharType="begin"/>
      </w:r>
      <w:r>
        <w:instrText>XE "Tamworth Castle, Tamworth, Warwickshire, England (Medieval), Europe" \f B</w:instrText>
      </w:r>
      <w:r>
        <w:fldChar w:fldCharType="end"/>
      </w:r>
      <w:r>
        <w:t xml:space="preserve"> She was christened after 1398 at Tamworth Castle in Tamworth, Warwickshire, England (Medieval), Europe. She held the title of Baroness of Groby, Lady after 1398.</w:t>
      </w:r>
      <w:r>
        <w:fldChar w:fldCharType="begin"/>
      </w:r>
      <w:r>
        <w:instrText>XE "Groby Castle, Groby, Leicestershire, England (Medieval), Europe" \f B</w:instrText>
      </w:r>
      <w:r>
        <w:fldChar w:fldCharType="end"/>
      </w:r>
      <w:r>
        <w:t xml:space="preserve"> Elizabeth died on August 22, 1468 at the age of 70 at Groby Castle in Groby, Leicestershire, England (Medieval), Europe. The cause of her death (at the age of 70) on Saturday, August 22nd, 1468 is not known-surviving in 1468 was difficult</w:t>
      </w:r>
      <w:r>
        <w:br/>
      </w:r>
      <w:r>
        <w:br/>
        <w:t>Died as a Lady and as the Baroness of Groby</w:t>
      </w:r>
      <w:r>
        <w:fldChar w:fldCharType="begin"/>
      </w:r>
      <w:r>
        <w:instrText>XE "Buried in an unknown cemetery, Tamworth, Warwickshire, England (Medieval), Europe" \f B</w:instrText>
      </w:r>
      <w:r>
        <w:fldChar w:fldCharType="end"/>
      </w:r>
      <w:r>
        <w:t xml:space="preserve"> She was buried after 1468 at Buried in an unknown cemetery in Tamworth, Warwickshire, England (Medieval), Europe. She was also known as Elisabeth. </w:t>
      </w:r>
      <w:r>
        <w:fldChar w:fldCharType="begin"/>
      </w:r>
      <w:r>
        <w:instrText>XE "Leicester, Leicestershire, England (Medieval), Europe" \f B</w:instrText>
      </w:r>
      <w:r>
        <w:fldChar w:fldCharType="end"/>
      </w:r>
      <w:r>
        <w:t xml:space="preserve"> Elizabeth Freville of Tamworth and Thomas Ferrers were married in 1437 in Leicester, Leicestershire, England (Medieval), Europe.</w:t>
      </w:r>
      <w:r>
        <w:fldChar w:fldCharType="begin"/>
      </w:r>
      <w:r>
        <w:instrText>XE "de Ferrers:William (1372–1445)" \f A</w:instrText>
      </w:r>
      <w:r>
        <w:fldChar w:fldCharType="end"/>
      </w:r>
      <w:r>
        <w:fldChar w:fldCharType="begin"/>
      </w:r>
      <w:r>
        <w:instrText>XE "de Clifford:Philippa (1372–1405)" \f A</w:instrText>
      </w:r>
      <w:r>
        <w:fldChar w:fldCharType="end"/>
      </w:r>
      <w:r>
        <w:br w:type="textWrapping" w:clear="all"/>
      </w:r>
    </w:p>
    <w:p w14:paraId="53C634D4" w14:textId="77777777" w:rsidR="00C94065" w:rsidRDefault="006944C1">
      <w:pPr>
        <w:pStyle w:val="TextNarr"/>
      </w:pPr>
      <w:r>
        <w:br w:type="textWrapping" w:clear="all"/>
      </w:r>
    </w:p>
    <w:p w14:paraId="75E58E9E" w14:textId="77777777" w:rsidR="00C94065" w:rsidRDefault="006944C1">
      <w:pPr>
        <w:pStyle w:val="TextNarr"/>
      </w:pPr>
      <w:r>
        <w:rPr>
          <w:noProof/>
        </w:rPr>
        <w:drawing>
          <wp:anchor distT="0" distB="0" distL="114300" distR="114300" simplePos="0" relativeHeight="251658393" behindDoc="0" locked="0" layoutInCell="1" allowOverlap="1" wp14:anchorId="15F82A5F" wp14:editId="6C7E45EA">
            <wp:simplePos x="0" y="0"/>
            <wp:positionH relativeFrom="margin">
              <wp:align>left</wp:align>
            </wp:positionH>
            <wp:positionV relativeFrom="paragraph">
              <wp:posOffset>8890</wp:posOffset>
            </wp:positionV>
            <wp:extent cx="960120" cy="1143000"/>
            <wp:effectExtent l="0" t="0" r="0" b="0"/>
            <wp:wrapSquare wrapText="right"/>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54.png"/>
                    <pic:cNvPicPr/>
                  </pic:nvPicPr>
                  <pic:blipFill>
                    <a:blip r:embed="rId138"/>
                    <a:stretch>
                      <a:fillRect/>
                    </a:stretch>
                  </pic:blipFill>
                  <pic:spPr>
                    <a:xfrm>
                      <a:off x="0" y="0"/>
                      <a:ext cx="960120" cy="1143000"/>
                    </a:xfrm>
                    <a:prstGeom prst="rect">
                      <a:avLst/>
                    </a:prstGeom>
                  </pic:spPr>
                </pic:pic>
              </a:graphicData>
            </a:graphic>
          </wp:anchor>
        </w:drawing>
      </w:r>
      <w:r>
        <w:fldChar w:fldCharType="begin"/>
      </w:r>
      <w:r>
        <w:instrText>XE "Ferrers:Thomas (1395–1459)" \f A</w:instrText>
      </w:r>
      <w:r>
        <w:fldChar w:fldCharType="end"/>
      </w:r>
      <w:r>
        <w:fldChar w:fldCharType="begin"/>
      </w:r>
      <w:r>
        <w:instrText>XE "Groby, Leicestershire, England (Medieval), Europe" \f B</w:instrText>
      </w:r>
      <w:r>
        <w:fldChar w:fldCharType="end"/>
      </w:r>
      <w:r>
        <w:t xml:space="preserve"> </w:t>
      </w:r>
      <w:r>
        <w:rPr>
          <w:b/>
        </w:rPr>
        <w:t>Thomas Ferrers</w:t>
      </w:r>
      <w:hyperlink w:anchor="ENDNOTE-210">
        <w:r w:rsidR="00C94065">
          <w:rPr>
            <w:vertAlign w:val="superscript"/>
          </w:rPr>
          <w:t>210</w:t>
        </w:r>
      </w:hyperlink>
      <w:r>
        <w:t>, son of William de Ferrers and Philippa de Clifford, was born in 1395 in Groby, Leicestershire, England (Medieval), Europe. He held the title of Sir; 6th Baron of Groby; Knight; First Lord of Tamworth by marriage after 1395.</w:t>
      </w:r>
      <w:r>
        <w:fldChar w:fldCharType="begin"/>
      </w:r>
      <w:r>
        <w:instrText>XE "Tamworth, Warwickshire, England (Medieval), Europe" \f B</w:instrText>
      </w:r>
      <w:r>
        <w:fldChar w:fldCharType="end"/>
      </w:r>
      <w:r>
        <w:t xml:space="preserve"> He died on January 6, 1459 at the age of 64 in Tamworth, Warwickshire, England (Medieval), Europe. The cause of his death (at the age of 64) on Thursday, January 6th, 1459 is not known-surviving in 1459 was difficult</w:t>
      </w:r>
      <w:r>
        <w:br/>
      </w:r>
      <w:r>
        <w:br/>
        <w:t>Died as a Sir and as a Knight, the 6th Baron of Groby and as the First Lord of Tamworth (by marriage)</w:t>
      </w:r>
      <w:r>
        <w:fldChar w:fldCharType="begin"/>
      </w:r>
      <w:r>
        <w:instrText>XE "Buried in the cemetery of the St Editha Church, Tamworth, Warwickshire, England (Medieval), Europe" \f B</w:instrText>
      </w:r>
      <w:r>
        <w:fldChar w:fldCharType="end"/>
      </w:r>
      <w:r>
        <w:t xml:space="preserve"> Thomas was buried after January, 1459 at Buried in the cemetery of the St Editha Church in Tamworth, Warwickshire, England (Medieval), Europe.</w:t>
      </w:r>
      <w:r>
        <w:br w:type="textWrapping" w:clear="all"/>
      </w:r>
    </w:p>
    <w:p w14:paraId="029D28EE" w14:textId="77777777" w:rsidR="00C94065" w:rsidRDefault="006944C1">
      <w:pPr>
        <w:pStyle w:val="TextNarr"/>
      </w:pPr>
      <w:r>
        <w:br w:type="textWrapping" w:clear="all"/>
      </w:r>
    </w:p>
    <w:p w14:paraId="6237EABB" w14:textId="77777777" w:rsidR="00C94065" w:rsidRDefault="006944C1">
      <w:pPr>
        <w:pStyle w:val="TextNarr"/>
      </w:pPr>
      <w:r>
        <w:t xml:space="preserve"> Thomas Ferrers and Elizabeth Freville had the following children:</w:t>
      </w:r>
      <w:r>
        <w:br w:type="textWrapping" w:clear="all"/>
      </w:r>
    </w:p>
    <w:p w14:paraId="1634F196" w14:textId="77777777" w:rsidR="00C94065" w:rsidRDefault="006944C1">
      <w:pPr>
        <w:pStyle w:val="TextNarr"/>
      </w:pPr>
      <w:r>
        <w:br w:type="textWrapping" w:clear="all"/>
      </w:r>
    </w:p>
    <w:p w14:paraId="0824D652" w14:textId="77777777" w:rsidR="00C94065" w:rsidRDefault="006944C1">
      <w:pPr>
        <w:tabs>
          <w:tab w:val="right" w:pos="648"/>
          <w:tab w:val="right" w:pos="1440"/>
          <w:tab w:val="left" w:pos="1584"/>
        </w:tabs>
        <w:ind w:left="1584" w:hanging="1584"/>
      </w:pPr>
      <w:r>
        <w:fldChar w:fldCharType="begin"/>
      </w:r>
      <w:r>
        <w:instrText>XE "Ferrers:Thomas (1438–1498)" \f A</w:instrText>
      </w:r>
      <w:r>
        <w:fldChar w:fldCharType="end"/>
      </w:r>
      <w:r>
        <w:tab/>
        <w:t>464</w:t>
      </w:r>
      <w:r>
        <w:tab/>
        <w:t>i</w:t>
      </w:r>
      <w:r>
        <w:tab/>
      </w:r>
      <w:r>
        <w:fldChar w:fldCharType="begin"/>
      </w:r>
      <w:r>
        <w:instrText>XE "Tamworth Castle, Tamworth, Warwickshire, England (Medieval), Europe" \f B</w:instrText>
      </w:r>
      <w:r>
        <w:fldChar w:fldCharType="end"/>
      </w:r>
      <w:r>
        <w:rPr>
          <w:b/>
        </w:rPr>
        <w:t>Thomas Ferrers</w:t>
      </w:r>
      <w:hyperlink w:anchor="ENDNOTE-2">
        <w:r w:rsidR="00C94065">
          <w:rPr>
            <w:vertAlign w:val="superscript"/>
          </w:rPr>
          <w:t>2</w:t>
        </w:r>
      </w:hyperlink>
      <w:r>
        <w:t xml:space="preserve"> was born in 1438 at Tamworth Castle in Tamworth, Warwickshire, England (Medieval), Europe. He held the title of Lord after 1438.</w:t>
      </w:r>
      <w:r>
        <w:fldChar w:fldCharType="begin"/>
      </w:r>
      <w:r>
        <w:instrText>XE "Tamworth, Warwickshire, England (Tudor), Europe" \f B</w:instrText>
      </w:r>
      <w:r>
        <w:fldChar w:fldCharType="end"/>
      </w:r>
      <w:r>
        <w:t xml:space="preserve"> He died on August 20, 1498 at the age of 60 in Tamworth, Warwickshire, England (Tudor), Europe. The cause of his death (at the age of 60) on Saturday, August 20th, 1498 is not known-surviving in 1498 was difficult</w:t>
      </w:r>
      <w:r>
        <w:br/>
      </w:r>
      <w:r>
        <w:br/>
        <w:t>Died as a Lord</w:t>
      </w:r>
      <w:r>
        <w:fldChar w:fldCharType="begin"/>
      </w:r>
      <w:r>
        <w:instrText>XE "Buried in an unknown cemetery, Tamworth, Warwickshire, England (Tudor), Europe" \f B</w:instrText>
      </w:r>
      <w:r>
        <w:fldChar w:fldCharType="end"/>
      </w:r>
      <w:r>
        <w:t xml:space="preserve"> Thomas was buried after August 20, 1498 at Buried in an unknown cemetery in Tamworth, Warwickshire, England (Tudor), Europe.</w:t>
      </w:r>
      <w:r>
        <w:br w:type="textWrapping" w:clear="all"/>
      </w:r>
    </w:p>
    <w:p w14:paraId="083EBE91" w14:textId="77777777" w:rsidR="00C94065" w:rsidRDefault="006944C1">
      <w:pPr>
        <w:tabs>
          <w:tab w:val="right" w:pos="648"/>
          <w:tab w:val="right" w:pos="1440"/>
          <w:tab w:val="left" w:pos="1584"/>
        </w:tabs>
        <w:ind w:left="1584" w:hanging="1584"/>
      </w:pPr>
      <w:r>
        <w:fldChar w:fldCharType="begin"/>
      </w:r>
      <w:r>
        <w:instrText>XE "Ferrers:Henry (1440–1500)" \f A</w:instrText>
      </w:r>
      <w:r>
        <w:fldChar w:fldCharType="end"/>
      </w:r>
      <w:r>
        <w:tab/>
        <w:t>+465</w:t>
      </w:r>
      <w:r>
        <w:tab/>
        <w:t>ii</w:t>
      </w:r>
      <w:r>
        <w:tab/>
      </w:r>
      <w:r>
        <w:rPr>
          <w:b/>
        </w:rPr>
        <w:t>Henry Ferrers</w:t>
      </w:r>
      <w:r>
        <w:t>, born 1440, County of Warwickshire, England (Medieval), Europe</w:t>
      </w:r>
      <w:r>
        <w:fldChar w:fldCharType="begin"/>
      </w:r>
      <w:r>
        <w:instrText>XE "County of Warwickshire, England (Medieval), Europe" \f B</w:instrText>
      </w:r>
      <w:r>
        <w:fldChar w:fldCharType="end"/>
      </w:r>
      <w:r>
        <w:t>; married Margaret Margarett Heckstall, 1460, Chillesmore, Warwickshire, England (Medieval), Europe</w:t>
      </w:r>
      <w:r>
        <w:fldChar w:fldCharType="begin"/>
      </w:r>
      <w:r>
        <w:instrText>XE "Chillesmore, Warwickshire, England (Medieval), Europe" \f B</w:instrText>
      </w:r>
      <w:r>
        <w:fldChar w:fldCharType="end"/>
      </w:r>
      <w:r>
        <w:t>; married Alice Curson, 1474, Hungarton, Leicestershire, England (Medieval), Europe</w:t>
      </w:r>
      <w:r>
        <w:fldChar w:fldCharType="begin"/>
      </w:r>
      <w:r>
        <w:instrText>XE "Hungarton, Leicestershire, England (Medieval), Europe" \f B</w:instrText>
      </w:r>
      <w:r>
        <w:fldChar w:fldCharType="end"/>
      </w:r>
      <w:r>
        <w:t>; died December 28, 1500, Badderley Clinton, Warwickshire, England (Tudor), Europe</w:t>
      </w:r>
      <w:r>
        <w:fldChar w:fldCharType="begin"/>
      </w:r>
      <w:r>
        <w:instrText>XE "Badderley Clinton, Warwickshire, England (Tudor), Europe" \f B</w:instrText>
      </w:r>
      <w:r>
        <w:fldChar w:fldCharType="end"/>
      </w:r>
      <w:r>
        <w:t>.</w:t>
      </w:r>
      <w:r>
        <w:br w:type="textWrapping" w:clear="all"/>
      </w:r>
    </w:p>
    <w:p w14:paraId="6A216BAF" w14:textId="77777777" w:rsidR="00C94065" w:rsidRDefault="006944C1">
      <w:pPr>
        <w:pStyle w:val="TextNarr"/>
      </w:pPr>
      <w:r>
        <w:br w:type="textWrapping" w:clear="all"/>
      </w:r>
    </w:p>
    <w:p w14:paraId="1F2CFC75" w14:textId="77777777" w:rsidR="00C94065" w:rsidRDefault="006944C1">
      <w:pPr>
        <w:pStyle w:val="TextNarr"/>
      </w:pPr>
      <w:r>
        <w:br w:type="textWrapping" w:clear="all"/>
      </w:r>
    </w:p>
    <w:p w14:paraId="1BDDCCDA" w14:textId="77777777" w:rsidR="00C94065" w:rsidRDefault="006944C1">
      <w:pPr>
        <w:pStyle w:val="TextNarr"/>
      </w:pPr>
      <w:r>
        <w:t xml:space="preserve">440.  </w:t>
      </w:r>
      <w:r>
        <w:fldChar w:fldCharType="begin"/>
      </w:r>
      <w:r>
        <w:instrText>XE "Roos:Margaret {tagged} DOB is in error and is Sandy's 21st GGM (1340–1383)" \f A</w:instrText>
      </w:r>
      <w:r>
        <w:fldChar w:fldCharType="end"/>
      </w:r>
      <w:r>
        <w:fldChar w:fldCharType="begin"/>
      </w:r>
      <w:r>
        <w:instrText>XE "County of Yorkshire, England (Medieval), Europe" \f B</w:instrText>
      </w:r>
      <w:r>
        <w:fldChar w:fldCharType="end"/>
      </w:r>
      <w:r>
        <w:rPr>
          <w:b/>
          <w:color w:val="7A3695"/>
        </w:rPr>
        <w:t>Margaret Roos {tagged} DOB is in error and is Sandy's 21st GGM</w:t>
      </w:r>
      <w:r>
        <w:t xml:space="preserve"> (Margaret le Despencer-37, Elisabeth Tibetot-36, Robert-35, Margaret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1340 in County of Yorkshire, England (Medieval), Europe. She held the title of Lady after 1340.</w:t>
      </w:r>
      <w:r>
        <w:fldChar w:fldCharType="begin"/>
      </w:r>
      <w:r>
        <w:instrText>XE "Dallington, Northamptonshire, England (Medieval), Europe" \f B</w:instrText>
      </w:r>
      <w:r>
        <w:fldChar w:fldCharType="end"/>
      </w:r>
      <w:r>
        <w:t xml:space="preserve"> She died in 1383 at the age of 43 in Dallington, Northamptonshire, England (Medieval), Europe.</w:t>
      </w:r>
      <w:hyperlink w:anchor="ENDNOTE-179">
        <w:r w:rsidR="00C94065">
          <w:rPr>
            <w:vertAlign w:val="superscript"/>
          </w:rPr>
          <w:t>179</w:t>
        </w:r>
      </w:hyperlink>
      <w:r>
        <w:t xml:space="preserve"> The cause of her death (at the age of 43) in the year of 1383 is not known-surviving in 1383 was difficult</w:t>
      </w:r>
      <w:r>
        <w:br/>
      </w:r>
      <w:r>
        <w:br/>
        <w:t xml:space="preserve">Died as a Lady </w:t>
      </w:r>
      <w:r>
        <w:fldChar w:fldCharType="begin"/>
      </w:r>
      <w:r>
        <w:instrText>XE "Rivenhall, Essexshire, England (Medieval), Europe" \f B</w:instrText>
      </w:r>
      <w:r>
        <w:fldChar w:fldCharType="end"/>
      </w:r>
      <w:r>
        <w:t xml:space="preserve"> Margaret Roos {tagged} DOB is in error and is Sandy's 21st GGM and Thomas Carrington Smith VII {tagged} Research and is Sandy's 21st GGF were married in 1361 in Rivenhall, Essexshire, England (Medieval), Europe.</w:t>
      </w:r>
      <w:r>
        <w:fldChar w:fldCharType="begin"/>
      </w:r>
      <w:r>
        <w:instrText>XE "Smith:William Vl of Carrington and is Sandy's 22nd GGF (1310–1378)" \f A</w:instrText>
      </w:r>
      <w:r>
        <w:fldChar w:fldCharType="end"/>
      </w:r>
      <w:r>
        <w:fldChar w:fldCharType="begin"/>
      </w:r>
      <w:r>
        <w:instrText>XE "de Montagu:Katherine Sandy's 22nd GGM (1315–1342)" \f A</w:instrText>
      </w:r>
      <w:r>
        <w:fldChar w:fldCharType="end"/>
      </w:r>
      <w:r>
        <w:br w:type="textWrapping" w:clear="all"/>
      </w:r>
    </w:p>
    <w:p w14:paraId="27089173" w14:textId="77777777" w:rsidR="00C94065" w:rsidRDefault="006944C1">
      <w:pPr>
        <w:pStyle w:val="TextNarr"/>
      </w:pPr>
      <w:r>
        <w:br w:type="textWrapping" w:clear="all"/>
      </w:r>
    </w:p>
    <w:p w14:paraId="0EC0C2D8" w14:textId="77777777" w:rsidR="00C94065" w:rsidRDefault="006944C1">
      <w:pPr>
        <w:pStyle w:val="TextNarr"/>
      </w:pPr>
      <w:r>
        <w:fldChar w:fldCharType="begin"/>
      </w:r>
      <w:r>
        <w:instrText>XE "Smith:Thomas Carrington VII {tagged} Research and is Sandy's 21st GGF (1330–1378)" \f A</w:instrText>
      </w:r>
      <w:r>
        <w:fldChar w:fldCharType="end"/>
      </w:r>
      <w:r>
        <w:fldChar w:fldCharType="begin"/>
      </w:r>
      <w:r>
        <w:instrText>XE "Isleworth, Region of Greater London, England (Medieval), Europe" \f B</w:instrText>
      </w:r>
      <w:r>
        <w:fldChar w:fldCharType="end"/>
      </w:r>
      <w:r>
        <w:t xml:space="preserve"> </w:t>
      </w:r>
      <w:r>
        <w:rPr>
          <w:b/>
          <w:color w:val="7A3695"/>
        </w:rPr>
        <w:t>Thomas Carrington Smith VII {tagged} Research and is Sandy's 21st GGF</w:t>
      </w:r>
      <w:hyperlink w:anchor="ENDNOTE-2">
        <w:r w:rsidR="00C94065">
          <w:rPr>
            <w:vertAlign w:val="superscript"/>
          </w:rPr>
          <w:t>2</w:t>
        </w:r>
      </w:hyperlink>
      <w:r>
        <w:t>, son of William Smith and Katherine de Montagu, was born in 1330 at Isleworth in Region of Greater London, England (Medieval), Europe. He held the title of Sir before 1378.</w:t>
      </w:r>
      <w:r>
        <w:fldChar w:fldCharType="begin"/>
      </w:r>
      <w:r>
        <w:instrText>XE "England (Medieval), Europe" \f B</w:instrText>
      </w:r>
      <w:r>
        <w:fldChar w:fldCharType="end"/>
      </w:r>
      <w:r>
        <w:t xml:space="preserve"> He died in 1378 at the age of 48 in England (Medieval), Europe. The cause of his death (at the age of 48) in the year of 1378 is not known-surviving in 1378 was difficult &amp; it occurred in Medieval England Place is a presumption; there's also some evidence that his life was complicated with the world buzzing around his head! More info is captured here: https://www.genealogieonline.nl/en/genealogy-heynen/P5111.php Thomas shares a website (or access to one) that has source data here: https://www.genealogieonline.nl/en/genealogy-heynen/P5111.php According to Burke's gathering,</w:t>
      </w:r>
      <w:r>
        <w:br/>
        <w:t>"Sir Thomas Carrington married Margaret, daughter of Sir Robert Roos, and was father of John Carrington, who in the beginning of the reign of Richard II was forced to expatriate himself, and after residing sometime abroad, to assume for security the very general surname of Smyth"</w:t>
      </w:r>
      <w:r>
        <w:br/>
      </w:r>
      <w:r>
        <w:br/>
        <w:t>Perhaps a common occurrence?</w:t>
      </w:r>
    </w:p>
    <w:p w14:paraId="13FF98AF" w14:textId="77777777" w:rsidR="00C94065" w:rsidRDefault="006944C1">
      <w:pPr>
        <w:pStyle w:val="TextNarr"/>
      </w:pPr>
      <w:r>
        <w:br w:type="textWrapping" w:clear="all"/>
      </w:r>
    </w:p>
    <w:p w14:paraId="4F913E9A" w14:textId="77777777" w:rsidR="00C94065" w:rsidRDefault="006944C1">
      <w:pPr>
        <w:pStyle w:val="TextNarr"/>
      </w:pPr>
      <w:r>
        <w:t xml:space="preserve"> Thomas Carrington Smith and Margaret Roos had the following child:</w:t>
      </w:r>
      <w:r>
        <w:br w:type="textWrapping" w:clear="all"/>
      </w:r>
    </w:p>
    <w:p w14:paraId="121B694C" w14:textId="77777777" w:rsidR="00C94065" w:rsidRDefault="006944C1">
      <w:pPr>
        <w:pStyle w:val="TextNarr"/>
      </w:pPr>
      <w:r>
        <w:br w:type="textWrapping" w:clear="all"/>
      </w:r>
    </w:p>
    <w:p w14:paraId="40A349CC" w14:textId="77777777" w:rsidR="00C94065" w:rsidRDefault="006944C1">
      <w:pPr>
        <w:tabs>
          <w:tab w:val="right" w:pos="648"/>
          <w:tab w:val="right" w:pos="1440"/>
          <w:tab w:val="left" w:pos="1584"/>
        </w:tabs>
        <w:ind w:left="1584" w:hanging="1584"/>
      </w:pPr>
      <w:r>
        <w:fldChar w:fldCharType="begin"/>
      </w:r>
      <w:r>
        <w:instrText>XE "Smith:John Carrington Sandy's 20th GGF (1356–1446)" \f A</w:instrText>
      </w:r>
      <w:r>
        <w:fldChar w:fldCharType="end"/>
      </w:r>
      <w:r>
        <w:tab/>
        <w:t>+398</w:t>
      </w:r>
      <w:r>
        <w:tab/>
        <w:t>i</w:t>
      </w:r>
      <w:r>
        <w:tab/>
      </w:r>
      <w:r>
        <w:rPr>
          <w:b/>
          <w:color w:val="7A3695"/>
        </w:rPr>
        <w:t>John Carrington Smith Sandy's 20th GGF</w:t>
      </w:r>
      <w:r>
        <w:t>, born 1356, Region of Greater London, England (Medieval), Europe</w:t>
      </w:r>
      <w:r>
        <w:fldChar w:fldCharType="begin"/>
      </w:r>
      <w:r>
        <w:instrText>XE "Isleworth, Region of Greater London, England (Medieval), Europe" \f B</w:instrText>
      </w:r>
      <w:r>
        <w:fldChar w:fldCharType="end"/>
      </w:r>
      <w:r>
        <w:t>; married Millicent Laingham Sandy's 20th GGM, 1380; died June 25, 1446, Witham, Essexshire, England (Medieval), Europe</w:t>
      </w:r>
      <w:r>
        <w:fldChar w:fldCharType="begin"/>
      </w:r>
      <w:r>
        <w:instrText>XE "Witham, Essexshire, England (Medieval), Europe" \f B</w:instrText>
      </w:r>
      <w:r>
        <w:fldChar w:fldCharType="end"/>
      </w:r>
      <w:r>
        <w:t>.</w:t>
      </w:r>
      <w:r>
        <w:br w:type="textWrapping" w:clear="all"/>
      </w:r>
    </w:p>
    <w:p w14:paraId="5352F1FF" w14:textId="77777777" w:rsidR="00C94065" w:rsidRDefault="006944C1">
      <w:pPr>
        <w:pStyle w:val="TextNarr"/>
      </w:pPr>
      <w:r>
        <w:br w:type="textWrapping" w:clear="all"/>
      </w:r>
    </w:p>
    <w:p w14:paraId="301AAA24" w14:textId="77777777" w:rsidR="00C94065" w:rsidRDefault="006944C1">
      <w:pPr>
        <w:pStyle w:val="TextNarr"/>
      </w:pPr>
      <w:r>
        <w:br w:type="textWrapping" w:clear="all"/>
      </w:r>
    </w:p>
    <w:p w14:paraId="09FDED24" w14:textId="77777777" w:rsidR="00C94065" w:rsidRDefault="006944C1">
      <w:pPr>
        <w:pStyle w:val="TextNarr"/>
      </w:pPr>
      <w:r>
        <w:rPr>
          <w:noProof/>
        </w:rPr>
        <w:drawing>
          <wp:anchor distT="0" distB="0" distL="114300" distR="114300" simplePos="0" relativeHeight="251658394" behindDoc="0" locked="0" layoutInCell="1" allowOverlap="1" wp14:anchorId="434D262E" wp14:editId="01BE9C70">
            <wp:simplePos x="0" y="0"/>
            <wp:positionH relativeFrom="margin">
              <wp:align>left</wp:align>
            </wp:positionH>
            <wp:positionV relativeFrom="paragraph">
              <wp:posOffset>8890</wp:posOffset>
            </wp:positionV>
            <wp:extent cx="816864" cy="1143000"/>
            <wp:effectExtent l="0" t="0" r="0" b="0"/>
            <wp:wrapSquare wrapText="right"/>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155.png"/>
                    <pic:cNvPicPr/>
                  </pic:nvPicPr>
                  <pic:blipFill>
                    <a:blip r:embed="rId139"/>
                    <a:stretch>
                      <a:fillRect/>
                    </a:stretch>
                  </pic:blipFill>
                  <pic:spPr>
                    <a:xfrm>
                      <a:off x="0" y="0"/>
                      <a:ext cx="816864" cy="1143000"/>
                    </a:xfrm>
                    <a:prstGeom prst="rect">
                      <a:avLst/>
                    </a:prstGeom>
                  </pic:spPr>
                </pic:pic>
              </a:graphicData>
            </a:graphic>
          </wp:anchor>
        </w:drawing>
      </w:r>
      <w:r>
        <w:t xml:space="preserve">441.  </w:t>
      </w:r>
      <w:r>
        <w:fldChar w:fldCharType="begin"/>
      </w:r>
      <w:r>
        <w:instrText>XE "Tudor:Arthur (1486–1502)" \f A</w:instrText>
      </w:r>
      <w:r>
        <w:fldChar w:fldCharType="end"/>
      </w:r>
      <w:r>
        <w:fldChar w:fldCharType="begin"/>
      </w:r>
      <w:r>
        <w:instrText>XE "Winchester, Hampshire, England (Tudor), Europe" \f B</w:instrText>
      </w:r>
      <w:r>
        <w:fldChar w:fldCharType="end"/>
      </w:r>
      <w:r>
        <w:rPr>
          <w:b/>
        </w:rPr>
        <w:t>Arthur Tudor</w:t>
      </w:r>
      <w:hyperlink w:anchor="ENDNOTE-2">
        <w:r w:rsidR="00C94065">
          <w:rPr>
            <w:vertAlign w:val="superscript"/>
          </w:rPr>
          <w:t>2</w:t>
        </w:r>
      </w:hyperlink>
      <w:r>
        <w:t xml:space="preserve">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19, 1486 in Winchester, Hampshire, England (Tudor), Europe. He held the title of Prince of Wales after 1486.</w:t>
      </w:r>
      <w:r>
        <w:fldChar w:fldCharType="begin"/>
      </w:r>
      <w:r>
        <w:instrText>XE "Ludlow Castle, Ludlow, Shropshire, England (Tudor), Europe" \f B</w:instrText>
      </w:r>
      <w:r>
        <w:fldChar w:fldCharType="end"/>
      </w:r>
      <w:r>
        <w:t xml:space="preserve"> He died on April 2, 1502 at the age of 15 at Ludlow Castle in Ludlow, Shropshire, England (Tudor), Europe. The cause of his death (as a teenager aged 16) on Wednesday, April 2nd, 1502 is not known-surviving in 1502 as a teenager was difficult</w:t>
      </w:r>
      <w:r>
        <w:br/>
      </w:r>
      <w:r>
        <w:br/>
        <w:t xml:space="preserve">Died as the Prince of Wales (just 6 months after his wedding to Catherine) </w:t>
      </w:r>
      <w:r>
        <w:fldChar w:fldCharType="begin"/>
      </w:r>
      <w:r>
        <w:instrText>XE "Old Saint Paul's Cathederal, Region of Greater London, England (Tudor), Europe" \f B</w:instrText>
      </w:r>
      <w:r>
        <w:fldChar w:fldCharType="end"/>
      </w:r>
      <w:r>
        <w:t xml:space="preserve"> Arthur Tudor and Catherine of Aragón were married on November 14, 1501 at Old Saint Paul's Cathederal in Region of Greater London, England (Tudor), Europe. Catherine was three years old when she was betrothed to Arthur Tudor (who was then just 11), Prince of Wales, heir apparent to the English throne and older brother of Henry Tudor VIII</w:t>
      </w:r>
      <w:r>
        <w:br/>
      </w:r>
      <w:r>
        <w:br/>
        <w:t>Catherine and Arthur were married in 1501, Arthur died 5 months later</w:t>
      </w:r>
      <w:r>
        <w:br/>
      </w:r>
      <w:r>
        <w:br/>
        <w:t>Catherine then married Henry in 1509</w:t>
      </w:r>
      <w:r>
        <w:fldChar w:fldCharType="begin"/>
      </w:r>
      <w:r>
        <w:instrText>XE "&lt;No surname&gt;:Ferdinand II (1452–1516)" \f A</w:instrText>
      </w:r>
      <w:r>
        <w:fldChar w:fldCharType="end"/>
      </w:r>
      <w:r>
        <w:fldChar w:fldCharType="begin"/>
      </w:r>
      <w:r>
        <w:instrText>XE "&lt;No surname&gt;:Isabella I (1451–1504)" \f A</w:instrText>
      </w:r>
      <w:r>
        <w:fldChar w:fldCharType="end"/>
      </w:r>
      <w:r>
        <w:br w:type="textWrapping" w:clear="all"/>
      </w:r>
    </w:p>
    <w:p w14:paraId="6D7F2B2F" w14:textId="77777777" w:rsidR="00C94065" w:rsidRDefault="006944C1">
      <w:pPr>
        <w:pStyle w:val="TextNarr"/>
      </w:pPr>
      <w:r>
        <w:br w:type="textWrapping" w:clear="all"/>
      </w:r>
    </w:p>
    <w:p w14:paraId="42A89140" w14:textId="77777777" w:rsidR="00C94065" w:rsidRDefault="006944C1">
      <w:pPr>
        <w:pStyle w:val="TextNarr"/>
      </w:pPr>
      <w:r>
        <w:rPr>
          <w:noProof/>
        </w:rPr>
        <w:drawing>
          <wp:anchor distT="0" distB="0" distL="114300" distR="114300" simplePos="0" relativeHeight="251658395" behindDoc="0" locked="0" layoutInCell="1" allowOverlap="1" wp14:anchorId="0884337B" wp14:editId="52B7B167">
            <wp:simplePos x="0" y="0"/>
            <wp:positionH relativeFrom="margin">
              <wp:align>left</wp:align>
            </wp:positionH>
            <wp:positionV relativeFrom="paragraph">
              <wp:posOffset>8890</wp:posOffset>
            </wp:positionV>
            <wp:extent cx="873760" cy="1143000"/>
            <wp:effectExtent l="0" t="0" r="0" b="0"/>
            <wp:wrapSquare wrapText="right"/>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56.png"/>
                    <pic:cNvPicPr/>
                  </pic:nvPicPr>
                  <pic:blipFill>
                    <a:blip r:embed="rId140"/>
                    <a:stretch>
                      <a:fillRect/>
                    </a:stretch>
                  </pic:blipFill>
                  <pic:spPr>
                    <a:xfrm>
                      <a:off x="0" y="0"/>
                      <a:ext cx="873760" cy="1143000"/>
                    </a:xfrm>
                    <a:prstGeom prst="rect">
                      <a:avLst/>
                    </a:prstGeom>
                  </pic:spPr>
                </pic:pic>
              </a:graphicData>
            </a:graphic>
          </wp:anchor>
        </w:drawing>
      </w:r>
      <w:r>
        <w:fldChar w:fldCharType="begin"/>
      </w:r>
      <w:r>
        <w:instrText>XE "&lt;No surname&gt;:Catherine of Aragón (1485–1536)" \f A</w:instrText>
      </w:r>
      <w:r>
        <w:fldChar w:fldCharType="end"/>
      </w:r>
      <w:r>
        <w:fldChar w:fldCharType="begin"/>
      </w:r>
      <w:r>
        <w:instrText>XE "Archbishop of Toledo's Palace, Madrid, Region of Madrid, Spain, Europe" \f B</w:instrText>
      </w:r>
      <w:r>
        <w:fldChar w:fldCharType="end"/>
      </w:r>
      <w:r>
        <w:t xml:space="preserve"> </w:t>
      </w:r>
      <w:r>
        <w:rPr>
          <w:b/>
        </w:rPr>
        <w:t>Catherine of Aragón</w:t>
      </w:r>
      <w:r>
        <w:t>, daughter of Ferdinand  and Isabella , was born on December 15, 1485 at Archbishop of Toledo's Palace in Madrid, Region of Madrid, Spain, Europe.</w:t>
      </w:r>
      <w:hyperlink w:anchor="ENDNOTE-7">
        <w:r w:rsidR="00C94065">
          <w:rPr>
            <w:vertAlign w:val="superscript"/>
          </w:rPr>
          <w:t>7</w:t>
        </w:r>
      </w:hyperlink>
      <w:r>
        <w:t xml:space="preserve"> She held the title of Princess of Spain; 1st Queen Consort of England after 1485.</w:t>
      </w:r>
      <w:r>
        <w:fldChar w:fldCharType="begin"/>
      </w:r>
      <w:r>
        <w:instrText>XE "England (Tudor), Europe" \f B</w:instrText>
      </w:r>
      <w:r>
        <w:fldChar w:fldCharType="end"/>
      </w:r>
      <w:r>
        <w:t xml:space="preserve"> She arrived in the US at  in England (Tudor), Europe on or around  about September, 1501 an actual Immigration event may not be present.</w:t>
      </w:r>
      <w:r>
        <w:fldChar w:fldCharType="begin"/>
      </w:r>
      <w:r>
        <w:instrText>XE "Ludlow Castle, Ludlow, Shropshire, England (Tudor), Europe" \f B</w:instrText>
      </w:r>
      <w:r>
        <w:fldChar w:fldCharType="end"/>
      </w:r>
      <w:r>
        <w:t xml:space="preserve"> Catherine lived at Ludlow Castle in Ludlow, Shropshire, England (Tudor), Europe from November 14, 1501 to June 11, 1509. Resource event had no description; added / NFIA</w:t>
      </w:r>
      <w:r>
        <w:fldChar w:fldCharType="begin"/>
      </w:r>
      <w:r>
        <w:instrText>XE "Palace of Whitehall in the City of Westminster, Region of Greater London, England (Tudor), Europe" \f B</w:instrText>
      </w:r>
      <w:r>
        <w:fldChar w:fldCharType="end"/>
      </w:r>
      <w:r>
        <w:t xml:space="preserve"> She lived at Palace of Whitehall in the City of Westminster in Region of Greater London, England (Tudor), Europe from June 11, 1509 to May 23, 1533. Resource event had no description; added / NFIA</w:t>
      </w:r>
      <w:r>
        <w:fldChar w:fldCharType="begin"/>
      </w:r>
      <w:r>
        <w:instrText>XE "Westminster Abbey in the City of Westminster, Region of Greater London, England (Tudor), Europe" \f B</w:instrText>
      </w:r>
      <w:r>
        <w:fldChar w:fldCharType="end"/>
      </w:r>
      <w:r>
        <w:t xml:space="preserve"> She was coronated on on June 24, 1509 at  at Westminster Abbey in the City of Westminster in Region of Greater London, England (Tudor), Europe.</w:t>
      </w:r>
      <w:r>
        <w:fldChar w:fldCharType="begin"/>
      </w:r>
      <w:r>
        <w:instrText>XE "Kimbolton Castle, Kimbolton, Cambridgeshire, England (Tudor), Europe" \f B</w:instrText>
      </w:r>
      <w:r>
        <w:fldChar w:fldCharType="end"/>
      </w:r>
      <w:r>
        <w:t xml:space="preserve"> Catherine lived at Kimbolton Castle in Kimbolton, Cambridgeshire, England (Tudor), Europe from May 23, 1533 to January 7, 1536. Kimbolton Castle She Marriage to Henry Tudor VIII annulled; on May 23, 1533. She was Roman Catholic before 1536.</w:t>
      </w:r>
      <w:r>
        <w:fldChar w:fldCharType="begin"/>
      </w:r>
      <w:r>
        <w:instrText>XE "Kimbolton Castle, Kimbolton, Cambridgeshire, England (Tudor), Europe" \f B</w:instrText>
      </w:r>
      <w:r>
        <w:fldChar w:fldCharType="end"/>
      </w:r>
      <w:r>
        <w:t xml:space="preserve"> Catherine died on January 7, 1536 at the age of 50 at Kimbolton Castle in Kimbolton, Cambridgeshire, England (Tudor), Europe.</w:t>
      </w:r>
      <w:hyperlink w:anchor="ENDNOTE-211">
        <w:r w:rsidR="00C94065">
          <w:rPr>
            <w:vertAlign w:val="superscript"/>
          </w:rPr>
          <w:t>211</w:t>
        </w:r>
      </w:hyperlink>
      <w:r>
        <w:t xml:space="preserve"> The cause of her death (at the age of 51) on Tuesday, January 7th, 1536 is not known-surviving in 1536 was difficult</w:t>
      </w:r>
      <w:r>
        <w:br/>
      </w:r>
      <w:r>
        <w:br/>
        <w:t>Died as the 1st Queen Consort of England and as the Princess of Spain</w:t>
      </w:r>
      <w:r>
        <w:fldChar w:fldCharType="begin"/>
      </w:r>
      <w:r>
        <w:instrText>XE "Buried in an unknown cemetery in Peterborough, Peterborough Unitary Authority, Cambridgeshire, England (Tudor), Europe" \f B</w:instrText>
      </w:r>
      <w:r>
        <w:fldChar w:fldCharType="end"/>
      </w:r>
      <w:r>
        <w:t xml:space="preserve"> She was buried after January 7, 1536 at Buried in an unknown cemetery in Peterborough in Peterborough Unitary Authority, Cambridgeshire, England (Tudor), Europe.</w:t>
      </w:r>
      <w:hyperlink w:anchor="ENDNOTE-212">
        <w:r w:rsidR="00C94065">
          <w:rPr>
            <w:vertAlign w:val="superscript"/>
          </w:rPr>
          <w:t>212</w:t>
        </w:r>
      </w:hyperlink>
      <w:r>
        <w:t xml:space="preserve"> She was also known as Catalina.</w:t>
      </w:r>
      <w:hyperlink w:anchor="ENDNOTE-213">
        <w:r w:rsidR="00C94065">
          <w:rPr>
            <w:vertAlign w:val="superscript"/>
          </w:rPr>
          <w:t>213</w:t>
        </w:r>
      </w:hyperlink>
      <w:r>
        <w:t xml:space="preserve"> Catherine was also known as Katharine.</w:t>
      </w:r>
      <w:hyperlink w:anchor="ENDNOTE-214">
        <w:r w:rsidR="00C94065">
          <w:rPr>
            <w:vertAlign w:val="superscript"/>
          </w:rPr>
          <w:t>214</w:t>
        </w:r>
      </w:hyperlink>
      <w:r>
        <w:t xml:space="preserve"> She was also known as Trastamara D'Aragon.</w:t>
      </w:r>
      <w:hyperlink w:anchor="ENDNOTE-215">
        <w:r w:rsidR="00C94065">
          <w:rPr>
            <w:vertAlign w:val="superscript"/>
          </w:rPr>
          <w:t>215</w:t>
        </w:r>
      </w:hyperlink>
      <w:r>
        <w:t xml:space="preserve"> She was also known as Catarina.</w:t>
      </w:r>
      <w:hyperlink w:anchor="ENDNOTE-216">
        <w:r w:rsidR="00C94065">
          <w:rPr>
            <w:vertAlign w:val="superscript"/>
          </w:rPr>
          <w:t>216</w:t>
        </w:r>
      </w:hyperlink>
      <w:r>
        <w:t xml:space="preserve"> Catherine was also known as Catherine The Virtuous. Catherine of Aragón, whose parents had united Castile and Aragón with their marriage, was promised in marriage to the son of Henry VII of England, in order to promote the alliance between the Spanish and English rulers</w:t>
      </w:r>
      <w:r>
        <w:br/>
      </w:r>
      <w:r>
        <w:br/>
        <w:t>Dates: December 16, 1485-January 7, 1536</w:t>
      </w:r>
      <w:r>
        <w:br/>
        <w:t>Also Known as: Katharine of Aragón, Catherine of Aragón, Catalina</w:t>
      </w:r>
      <w:r>
        <w:br/>
      </w:r>
      <w:r>
        <w:br/>
        <w:t>Catherine of Aragón Biography</w:t>
      </w:r>
      <w:r>
        <w:br/>
        <w:t>-----------------</w:t>
      </w:r>
      <w:r>
        <w:br/>
        <w:t>Catherine of Aragón was of a very fair complexion, had blue eyes, and had a hair colour that was between reddish-blonde and auburn like her mother and sister Joanna. In her youth she was described as "the most beautiful creature in the world"</w:t>
      </w:r>
      <w:r>
        <w:br/>
      </w:r>
      <w:r>
        <w:br/>
        <w:t>Her role in history was, first, as a marriage partner to strengthen the alliance of England and Spain (Castile and Aragón), and later, as the center of Henry VIII's struggle for an annulment that would permit him to remarry and try for a male heir to the English throne for the Tudor dynasty</w:t>
      </w:r>
      <w:r>
        <w:br/>
      </w:r>
      <w:r>
        <w:br/>
        <w:t>The Dowager Princess of Wales</w:t>
      </w:r>
      <w:r>
        <w:br/>
        <w:t>-----------------</w:t>
      </w:r>
      <w:r>
        <w:br/>
        <w:t>When her young husband, Arthur, Prince of Wales, died suddenly in 1502, Catherine of Aragón was left with the title of Dowager Princess of Wales. The marriage had been meant to solidify the alliance of the ruling families of Spain and England</w:t>
      </w:r>
      <w:r>
        <w:br/>
      </w:r>
      <w:r>
        <w:br/>
        <w:t>The natural next step was to marry Catherine to Arthur's younger brother, Henry, five years younger than Catherine</w:t>
      </w:r>
      <w:r>
        <w:br/>
      </w:r>
      <w:r>
        <w:br/>
        <w:t>source: HTML files from WebHints, by Jone Johnson Lewis / May 31, 2017</w:t>
      </w:r>
      <w:r>
        <w:br w:type="textWrapping" w:clear="all"/>
      </w:r>
    </w:p>
    <w:p w14:paraId="57D922BC" w14:textId="77777777" w:rsidR="00C94065" w:rsidRDefault="006944C1">
      <w:pPr>
        <w:pStyle w:val="TextNarr"/>
      </w:pPr>
      <w:r>
        <w:br w:type="textWrapping" w:clear="all"/>
      </w:r>
    </w:p>
    <w:p w14:paraId="40166202" w14:textId="77777777" w:rsidR="00C94065" w:rsidRDefault="006944C1">
      <w:pPr>
        <w:pStyle w:val="TextNarr"/>
      </w:pPr>
      <w:r>
        <w:br w:type="textWrapping" w:clear="all"/>
      </w:r>
    </w:p>
    <w:p w14:paraId="35BACD28" w14:textId="77777777" w:rsidR="00C94065" w:rsidRDefault="006944C1">
      <w:pPr>
        <w:pStyle w:val="TextNarr"/>
      </w:pPr>
      <w:r>
        <w:rPr>
          <w:noProof/>
        </w:rPr>
        <w:drawing>
          <wp:anchor distT="0" distB="0" distL="114300" distR="114300" simplePos="0" relativeHeight="251658396" behindDoc="0" locked="0" layoutInCell="1" allowOverlap="1" wp14:anchorId="6C1DA455" wp14:editId="48363F53">
            <wp:simplePos x="0" y="0"/>
            <wp:positionH relativeFrom="margin">
              <wp:align>left</wp:align>
            </wp:positionH>
            <wp:positionV relativeFrom="paragraph">
              <wp:posOffset>8890</wp:posOffset>
            </wp:positionV>
            <wp:extent cx="954024" cy="1143000"/>
            <wp:effectExtent l="0" t="0" r="0" b="0"/>
            <wp:wrapSquare wrapText="right"/>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57.png"/>
                    <pic:cNvPicPr/>
                  </pic:nvPicPr>
                  <pic:blipFill>
                    <a:blip r:embed="rId141"/>
                    <a:stretch>
                      <a:fillRect/>
                    </a:stretch>
                  </pic:blipFill>
                  <pic:spPr>
                    <a:xfrm>
                      <a:off x="0" y="0"/>
                      <a:ext cx="954024" cy="1143000"/>
                    </a:xfrm>
                    <a:prstGeom prst="rect">
                      <a:avLst/>
                    </a:prstGeom>
                  </pic:spPr>
                </pic:pic>
              </a:graphicData>
            </a:graphic>
          </wp:anchor>
        </w:drawing>
      </w:r>
      <w:r>
        <w:t xml:space="preserve">442.  </w:t>
      </w:r>
      <w:r>
        <w:fldChar w:fldCharType="begin"/>
      </w:r>
      <w:r>
        <w:instrText>XE "Tudor:Margaret (1489–1541)" \f A</w:instrText>
      </w:r>
      <w:r>
        <w:fldChar w:fldCharType="end"/>
      </w:r>
      <w:r>
        <w:fldChar w:fldCharType="begin"/>
      </w:r>
      <w:r>
        <w:instrText>XE "Palace of Westminster in the City of Westminster, Region of Greater London, England (Tudor), Europe" \f B</w:instrText>
      </w:r>
      <w:r>
        <w:fldChar w:fldCharType="end"/>
      </w:r>
      <w:r>
        <w:rPr>
          <w:b/>
          <w:color w:val="C5A0CA"/>
        </w:rPr>
        <w:t>Margaret Tudor</w:t>
      </w:r>
      <w:hyperlink w:anchor="ENDNOTE-217">
        <w:r w:rsidR="00C94065">
          <w:rPr>
            <w:vertAlign w:val="superscript"/>
          </w:rPr>
          <w:t>217</w:t>
        </w:r>
      </w:hyperlink>
      <w:r>
        <w:t xml:space="preserve">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28, 1489 at Palace of Westminster in the City of Westminster in Region of Greater London, England (Tudor), Europe.</w:t>
      </w:r>
      <w:hyperlink w:anchor="ENDNOTE-218">
        <w:r w:rsidR="00C94065">
          <w:rPr>
            <w:vertAlign w:val="superscript"/>
          </w:rPr>
          <w:t>218</w:t>
        </w:r>
      </w:hyperlink>
      <w:r>
        <w:fldChar w:fldCharType="begin"/>
      </w:r>
      <w:r>
        <w:instrText>XE "Scotland (Medieval), Europe" \f B</w:instrText>
      </w:r>
      <w:r>
        <w:fldChar w:fldCharType="end"/>
      </w:r>
      <w:r>
        <w:t xml:space="preserve"> She held the title of Princess; Queen Consort of the Scots; Lady before 1541 in Scotland (Medieval), Europe.</w:t>
      </w:r>
      <w:r>
        <w:fldChar w:fldCharType="begin"/>
      </w:r>
      <w:r>
        <w:instrText>XE "Methven Castle, Methven, Perthshire, Scotland (Medieval), Europe" \f B</w:instrText>
      </w:r>
      <w:r>
        <w:fldChar w:fldCharType="end"/>
      </w:r>
      <w:r>
        <w:t xml:space="preserve"> She died on October 18, 1541 at the age of 51 at Methven Castle in Methven, Perthshire, Scotland (Medieval), Europe. The cause of her death (at the age of 52) on Saturday, October 18th, 1541 is not known-surviving in 1541 was difficult</w:t>
      </w:r>
      <w:r>
        <w:br/>
      </w:r>
      <w:r>
        <w:br/>
        <w:t>Died as a Lady, the Queen Consort of the Scots</w:t>
      </w:r>
      <w:r>
        <w:fldChar w:fldCharType="begin"/>
      </w:r>
      <w:r>
        <w:instrText>XE "Buried in an unknown cemetery, Perth, County of Perth and Kinross, Scotland (Medieval), Europe" \f B</w:instrText>
      </w:r>
      <w:r>
        <w:fldChar w:fldCharType="end"/>
      </w:r>
      <w:r>
        <w:t xml:space="preserve"> Margaret was buried after October 18, 1541 at Buried in an unknown cemetery in Perth, County of Perth and Kinross, Scotland (Medieval), Europe. </w:t>
      </w:r>
      <w:r>
        <w:fldChar w:fldCharType="begin"/>
      </w:r>
      <w:r>
        <w:instrText>XE "Holyrood Abbey (just north of Holyrood), Edinburgh, Midlothian County, Scotland (Medieval), Europe" \f B</w:instrText>
      </w:r>
      <w:r>
        <w:fldChar w:fldCharType="end"/>
      </w:r>
      <w:r>
        <w:t xml:space="preserve"> Margaret Tudor and James Stewart IV were married on August 8, 1503 at Holyrood Abbey (just north of Holyrood) in Edinburgh, Midlothian County, Scotland (Medieval), Europe.</w:t>
      </w:r>
      <w:r>
        <w:fldChar w:fldCharType="begin"/>
      </w:r>
      <w:r>
        <w:instrText>XE "Stewart:James (born as Robert) III (1451–1488)" \f A</w:instrText>
      </w:r>
      <w:r>
        <w:fldChar w:fldCharType="end"/>
      </w:r>
      <w:r>
        <w:fldChar w:fldCharType="begin"/>
      </w:r>
      <w:r>
        <w:instrText>XE "&lt;No surname&gt;:Margaret of Denmark (1456–1486)" \f A</w:instrText>
      </w:r>
      <w:r>
        <w:fldChar w:fldCharType="end"/>
      </w:r>
      <w:r>
        <w:br w:type="textWrapping" w:clear="all"/>
      </w:r>
    </w:p>
    <w:p w14:paraId="5A5D369F" w14:textId="77777777" w:rsidR="00C94065" w:rsidRDefault="006944C1">
      <w:pPr>
        <w:pStyle w:val="TextNarr"/>
      </w:pPr>
      <w:r>
        <w:br w:type="textWrapping" w:clear="all"/>
      </w:r>
    </w:p>
    <w:p w14:paraId="4505495A" w14:textId="77777777" w:rsidR="00C94065" w:rsidRDefault="006944C1">
      <w:pPr>
        <w:pStyle w:val="TextNarr"/>
      </w:pPr>
      <w:r>
        <w:rPr>
          <w:noProof/>
        </w:rPr>
        <w:drawing>
          <wp:anchor distT="0" distB="0" distL="114300" distR="114300" simplePos="0" relativeHeight="251658397" behindDoc="0" locked="0" layoutInCell="1" allowOverlap="1" wp14:anchorId="64282319" wp14:editId="72D76F03">
            <wp:simplePos x="0" y="0"/>
            <wp:positionH relativeFrom="margin">
              <wp:align>left</wp:align>
            </wp:positionH>
            <wp:positionV relativeFrom="paragraph">
              <wp:posOffset>8890</wp:posOffset>
            </wp:positionV>
            <wp:extent cx="893064" cy="1143000"/>
            <wp:effectExtent l="0" t="0" r="0" b="0"/>
            <wp:wrapSquare wrapText="right"/>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58.png"/>
                    <pic:cNvPicPr/>
                  </pic:nvPicPr>
                  <pic:blipFill>
                    <a:blip r:embed="rId142"/>
                    <a:stretch>
                      <a:fillRect/>
                    </a:stretch>
                  </pic:blipFill>
                  <pic:spPr>
                    <a:xfrm>
                      <a:off x="0" y="0"/>
                      <a:ext cx="893064" cy="1143000"/>
                    </a:xfrm>
                    <a:prstGeom prst="rect">
                      <a:avLst/>
                    </a:prstGeom>
                  </pic:spPr>
                </pic:pic>
              </a:graphicData>
            </a:graphic>
          </wp:anchor>
        </w:drawing>
      </w:r>
      <w:r>
        <w:fldChar w:fldCharType="begin"/>
      </w:r>
      <w:r>
        <w:instrText>XE "Stewart:James IV (1473–1513)" \f A</w:instrText>
      </w:r>
      <w:r>
        <w:fldChar w:fldCharType="end"/>
      </w:r>
      <w:r>
        <w:fldChar w:fldCharType="begin"/>
      </w:r>
      <w:r>
        <w:instrText>XE "Perth, Edinburgh, Midlothian County, Scotland (Medieval), Europe" \f B</w:instrText>
      </w:r>
      <w:r>
        <w:fldChar w:fldCharType="end"/>
      </w:r>
      <w:r>
        <w:t xml:space="preserve"> </w:t>
      </w:r>
      <w:r>
        <w:rPr>
          <w:b/>
          <w:color w:val="C5A0CA"/>
        </w:rPr>
        <w:t>James Stewart IV</w:t>
      </w:r>
      <w:hyperlink w:anchor="ENDNOTE-219">
        <w:r w:rsidR="00C94065">
          <w:rPr>
            <w:vertAlign w:val="superscript"/>
          </w:rPr>
          <w:t>219</w:t>
        </w:r>
      </w:hyperlink>
      <w:r>
        <w:t>, son of James (born as Robert) Stewart and Margaret , was born on March 14, 1473 at Perth in Edinburgh, Midlothian County, Scotland (Medieval), Europe.</w:t>
      </w:r>
      <w:hyperlink w:anchor="ENDNOTE-220">
        <w:r w:rsidR="00C94065">
          <w:rPr>
            <w:vertAlign w:val="superscript"/>
          </w:rPr>
          <w:t>220</w:t>
        </w:r>
      </w:hyperlink>
      <w:r>
        <w:fldChar w:fldCharType="begin"/>
      </w:r>
      <w:r>
        <w:instrText>XE "Edinburgh, Midlothian County, Scotland (Medieval), Europe" \f B</w:instrText>
      </w:r>
      <w:r>
        <w:fldChar w:fldCharType="end"/>
      </w:r>
      <w:r>
        <w:t xml:space="preserve"> He was christened on March 17, 1473 in Edinburgh, Midlothian County, Scotland (Medieval), Europe.</w:t>
      </w:r>
      <w:r>
        <w:fldChar w:fldCharType="begin"/>
      </w:r>
      <w:r>
        <w:instrText>XE "Scotland (Medieval), Europe" \f B</w:instrText>
      </w:r>
      <w:r>
        <w:fldChar w:fldCharType="end"/>
      </w:r>
      <w:r>
        <w:t xml:space="preserve"> He held the title of Prince of Scotland; Duke of Ross and Rothesay; Earl of Carrick; Lord of Cunningham after March 17, 1473 in Scotland (Medieval), Europe.</w:t>
      </w:r>
      <w:r>
        <w:fldChar w:fldCharType="begin"/>
      </w:r>
      <w:r>
        <w:instrText>XE "Scotland (Medieval), Europe" \f B</w:instrText>
      </w:r>
      <w:r>
        <w:fldChar w:fldCharType="end"/>
      </w:r>
      <w:r>
        <w:t xml:space="preserve"> James held the title of King of Scots after 1473 in Scotland (Medieval), Europe.</w:t>
      </w:r>
      <w:r>
        <w:fldChar w:fldCharType="begin"/>
      </w:r>
      <w:r>
        <w:instrText>XE "Scotland (Medieval), Europe" \f B</w:instrText>
      </w:r>
      <w:r>
        <w:fldChar w:fldCharType="end"/>
      </w:r>
      <w:r>
        <w:t xml:space="preserve"> He Reigned as King; in Scotland (Medieval), Europe from June 11, 1488 to September 9, 1513.</w:t>
      </w:r>
      <w:r>
        <w:fldChar w:fldCharType="begin"/>
      </w:r>
      <w:r>
        <w:instrText>XE "Scotland (Medieval), Europe" \f B</w:instrText>
      </w:r>
      <w:r>
        <w:fldChar w:fldCharType="end"/>
      </w:r>
      <w:r>
        <w:t xml:space="preserve"> He held the title of King of Scotland on June 11, 1488 in Scotland (Medieval), Europe. James Acceded as King of Scotland; on June 11, 1488.</w:t>
      </w:r>
      <w:r>
        <w:fldChar w:fldCharType="begin"/>
      </w:r>
      <w:r>
        <w:instrText>XE "Scotland (Medieval), Europe" \f B</w:instrText>
      </w:r>
      <w:r>
        <w:fldChar w:fldCharType="end"/>
      </w:r>
      <w:r>
        <w:t xml:space="preserve"> He held the title of King of Scotland between June 24, 1488 and September 9, 1513 in Scotland (Medieval), Europe.</w:t>
      </w:r>
      <w:r>
        <w:fldChar w:fldCharType="begin"/>
      </w:r>
      <w:r>
        <w:instrText>XE "Scone, County of Perth and Kinross, Scotland (Medieval), Europe" \f B</w:instrText>
      </w:r>
      <w:r>
        <w:fldChar w:fldCharType="end"/>
      </w:r>
      <w:r>
        <w:t xml:space="preserve"> He was coronated on on June 24, 1488 at  in Scone, County of Perth and Kinross, Scotland (Medieval), Europe. James was Archbishop of St. Andrews, but never consecrated on August 24, 1497. He served in the military about 1500. James established a navy and felt great pride for the Great Michael, the largest warship ever to have been built in Scotland. He served in the military in 1502. Signed the Treaty of Perpetual Peace with Henry VII of England. By this treaty James married Henry's daughter Margaret Tudor. James served in the military See note in 1503. James tried to make peace with England by marrying Margaret Tudor but soon returned to a policy of close cooperation with France</w:t>
      </w:r>
      <w:r>
        <w:br/>
      </w:r>
      <w:r>
        <w:br/>
        <w:t>The Queen of France, Anne of Brittany, urged James to declare war against Henry VIII of England and James invaded England in 1513</w:t>
      </w:r>
      <w:r>
        <w:br/>
      </w:r>
      <w:r>
        <w:br/>
        <w:t>He ruled from 1488-1513; known from the belt he wore in expiation of his having fought against his father at Sauchieburn, as "James of the Iron Belt"</w:t>
      </w:r>
      <w:r>
        <w:fldChar w:fldCharType="begin"/>
      </w:r>
      <w:r>
        <w:instrText>XE "Traquair Estate, Scotland (Medieval), Europe" \f B</w:instrText>
      </w:r>
      <w:r>
        <w:fldChar w:fldCharType="end"/>
      </w:r>
      <w:r>
        <w:t xml:space="preserve"> He lived at Traquair Estate in Scotland (Medieval), Europe before 1513. He Wore a heavy iron chain around his waist as penance for his part in rebellion against his father.; before 1513.</w:t>
      </w:r>
      <w:r>
        <w:fldChar w:fldCharType="begin"/>
      </w:r>
      <w:r>
        <w:instrText>XE "Flodden Battle Field, Branxton, Northumberland County, England (Tudor), Europe" \f B</w:instrText>
      </w:r>
      <w:r>
        <w:fldChar w:fldCharType="end"/>
      </w:r>
      <w:r>
        <w:t xml:space="preserve"> James died on September 9, 1513 at the age of 40 at Flodden Battle Field in Branxton, Northumberland County, England (Tudor), Europe. As the King of Scots, the Lord of Cunningham and as Earl of Carrick, Duke of Ross and Rothesay and Prince of Scotland, James was killed in Tudor England (at the age of 40) on Tuesday, September 9th, 1513 in the Battle of Flodden, a military combat in the War of the League of Cambrai between the Kingdom of England and the Kingdom of Scotland, where an English victory made him the last monarch from the British Isles to die in battle</w:t>
      </w:r>
      <w:r>
        <w:br/>
      </w:r>
      <w:r>
        <w:br/>
        <w:t>The battle was fought in Branxton in the county of Northumberland in Northern England between the invading Scots army under King James IV and an English army, commanded by the Earl of Surrey; in terms of troop numbers, it was the largest battle fought between the two kingdoms</w:t>
      </w:r>
      <w:r>
        <w:br/>
      </w:r>
      <w:r>
        <w:br/>
        <w:t>Source: https://en.wikipedia.org/wiki/Battle_of_Flodden</w:t>
      </w:r>
      <w:r>
        <w:br/>
      </w:r>
      <w:r>
        <w:br/>
      </w:r>
      <w:r>
        <w:br/>
      </w:r>
      <w:r>
        <w:br/>
      </w:r>
      <w:r>
        <w:br/>
      </w:r>
      <w:r>
        <w:br/>
      </w:r>
      <w:r>
        <w:br/>
        <w:t>He was killed in the Battle of Flodden Field. Scottish troops were again defeated by the English in 1542</w:t>
      </w:r>
      <w:r>
        <w:br/>
      </w:r>
      <w:r>
        <w:br/>
        <w:t>When Henry invaded France in 1513, James decided, against the counsel of his advisers, to aid his ally by advancing into England. He captured four castles in northern England in August 1513, but his army was disastrously defeated at the Battle of Flodden, near Branxton, on Sept. 9, 1513. The king was killed while fighting on foot, and most of his nobles perished</w:t>
      </w:r>
      <w:r>
        <w:br/>
      </w:r>
      <w:r>
        <w:br/>
        <w:t>James left one legitimate child, his successor, James V (ruled 1513-42); in addition, he had many illegitimate children, several of whom became prominent figures Crowned on 26 June 1488 at Scone Abbey, Perthshire, Scotland</w:t>
      </w:r>
      <w:r>
        <w:fldChar w:fldCharType="begin"/>
      </w:r>
      <w:r>
        <w:instrText>XE "Buried in an unknown cemetery, England (Tudor), Europe" \f B</w:instrText>
      </w:r>
      <w:r>
        <w:fldChar w:fldCharType="end"/>
      </w:r>
      <w:r>
        <w:t xml:space="preserve"> He was buried after September, 1513 at Buried in an unknown cemetery in England (Tudor), Europe. James succeeded to the throne after his father, James III, was killed in a battle against rebels on June 11, 1488 where the 15-year-old monarch immediately began to take an active part in government</w:t>
      </w:r>
      <w:r>
        <w:br/>
      </w:r>
      <w:r>
        <w:br/>
        <w:t>He extended his authority to the sparsely populated areas of western and northern Scotland and by 1493 had humbled the last lord of the Isles</w:t>
      </w:r>
      <w:r>
        <w:br/>
      </w:r>
      <w:r>
        <w:br/>
        <w:t>Although his reign was internally peaceful, it was disturbed by wars with England. Breaking a truce with England in 1495, James prepared an invasion in support of Perkin Warbeck, a pretender to the English throne. The war was confined to a few border forays, and a seven-year peace was negotiated in December 1497, though border raids continued</w:t>
      </w:r>
      <w:r>
        <w:br/>
      </w:r>
      <w:r>
        <w:br/>
        <w:t>Relations between England and Scotland were further stabilized in 1503, when James married Margaret Tudor, the eldest daughter of the English king Henry VII; this match resulted, a century later, in the accession of James's great-grandson, the Stuart monarch James VI of Scotland, to the English throne as King James I</w:t>
      </w:r>
      <w:r>
        <w:br/>
      </w:r>
      <w:r>
        <w:br/>
        <w:t>James IV's growing prestige enabled him to negotiate as an equal with the rulers of continental Europe, but his position was weakened as he came into conflict with King Henry VIII of England (ruled 1509-47) and in 1512 James allied with France against England and the major continental powers</w:t>
      </w:r>
      <w:r>
        <w:br/>
        <w:t>----------------------------------------------------------------</w:t>
      </w:r>
      <w:r>
        <w:br/>
        <w:t>Biography James IV (b. March 17, 1473--d. Sept. 9, 1513, near Branxton, Northumberland, Eng.), king of Scotland from 1488 to 1513</w:t>
      </w:r>
      <w:r>
        <w:br/>
      </w:r>
      <w:r>
        <w:br/>
        <w:t>An energetic and popular ruler, he unified Scotland under royal control, strengthened royal finances, and improved Scotland's position in European politics. Leadership James IV (1488-1513) James IV, born on 17 March 1473, was 15 when his father's enemies forced him to ride with them to the Battle of Sauchieburn, and for the rest of his life he wore an iron belt as a penance. For the first time in a century, Scotland had a king who was able to start ruling for himself at once for, as Erasmus once commented, 'He had wonderful powers of mind, an astonishing knowledge of everything, an unconquerable magnanimity and the most abundant generosity.' He spoke Latin (at that time the international language ), French, German, Flemish, Italian, Spanish and some Gaelic, and took an active interest in literature, science and the law, even trying his hand at dentistry and minor surgery. Under James' vigorous rule, he extended royal administration to the west and north - by 1493, he had overcome the last independent lord of the Isles. Although his reign was internally peaceful, it was disturbed by wars with England. Breaking a truce with England in 1495, James prepared an invasion in support of Perkin Warbeck, a pretender to the English throne. The war was confined to a few border forays, and a seven-year peace was negotiated in December 1497, though border raids continued. Relations between England and Scotland were further stabilized in 1503, when James married Margaret Tudor, the eldest daughter of the English king Henry VII; this match resulted, a century later, in the accession of James's great-grandson, the Stuart monarch James VI of Scotland, to the English throne as King James I</w:t>
      </w:r>
      <w:r>
        <w:br/>
      </w:r>
      <w:r>
        <w:br/>
        <w:t>Contributions True to the ideal of the Renaissance prince, James strove to make his court a center of refinement and learning. He patronized literature, licensed Sco[…]</w:t>
      </w:r>
      <w:r>
        <w:br w:type="textWrapping" w:clear="all"/>
      </w:r>
    </w:p>
    <w:p w14:paraId="76DBE87E" w14:textId="77777777" w:rsidR="00C94065" w:rsidRDefault="006944C1">
      <w:pPr>
        <w:pStyle w:val="TextNarr"/>
      </w:pPr>
      <w:r>
        <w:br w:type="textWrapping" w:clear="all"/>
      </w:r>
    </w:p>
    <w:p w14:paraId="6D733211" w14:textId="77777777" w:rsidR="00C94065" w:rsidRDefault="006944C1">
      <w:pPr>
        <w:pStyle w:val="TextNarr"/>
      </w:pPr>
      <w:r>
        <w:t xml:space="preserve"> James Stewart and Margaret Tudor had the following children:</w:t>
      </w:r>
      <w:r>
        <w:br w:type="textWrapping" w:clear="all"/>
      </w:r>
    </w:p>
    <w:p w14:paraId="77549F99" w14:textId="77777777" w:rsidR="00C94065" w:rsidRDefault="006944C1">
      <w:pPr>
        <w:pStyle w:val="TextNarr"/>
      </w:pPr>
      <w:r>
        <w:br w:type="textWrapping" w:clear="all"/>
      </w:r>
    </w:p>
    <w:p w14:paraId="047BA04E" w14:textId="77777777" w:rsidR="00C94065" w:rsidRDefault="006944C1">
      <w:pPr>
        <w:tabs>
          <w:tab w:val="right" w:pos="648"/>
          <w:tab w:val="right" w:pos="1440"/>
          <w:tab w:val="left" w:pos="1584"/>
        </w:tabs>
        <w:ind w:left="1584" w:hanging="1584"/>
      </w:pPr>
      <w:r>
        <w:fldChar w:fldCharType="begin"/>
      </w:r>
      <w:r>
        <w:instrText>XE "Stewart:James (1507–1508)" \f A</w:instrText>
      </w:r>
      <w:r>
        <w:fldChar w:fldCharType="end"/>
      </w:r>
      <w:r>
        <w:tab/>
        <w:t>466</w:t>
      </w:r>
      <w:r>
        <w:tab/>
        <w:t>i</w:t>
      </w:r>
      <w:r>
        <w:tab/>
      </w:r>
      <w:r>
        <w:fldChar w:fldCharType="begin"/>
      </w:r>
      <w:r>
        <w:instrText>XE "Holyrood Palace, Holyrood, Midlothian County, Scotland (Medieval), Europe" \f B</w:instrText>
      </w:r>
      <w:r>
        <w:fldChar w:fldCharType="end"/>
      </w:r>
      <w:r>
        <w:rPr>
          <w:b/>
        </w:rPr>
        <w:t>James Stewart</w:t>
      </w:r>
      <w:hyperlink w:anchor="ENDNOTE-2">
        <w:r w:rsidR="00C94065">
          <w:rPr>
            <w:vertAlign w:val="superscript"/>
          </w:rPr>
          <w:t>2</w:t>
        </w:r>
      </w:hyperlink>
      <w:r>
        <w:t xml:space="preserve"> was born on February 21, 1507 at Holyrood Palace in Holyrood, Midlothian County, Scotland (Medieval), Europe. He held the title of Duke of Rothesay before 1508.</w:t>
      </w:r>
      <w:r>
        <w:fldChar w:fldCharType="begin"/>
      </w:r>
      <w:r>
        <w:instrText>XE "Edinburgh Castle, Edinburgh, Midlothian County, Scotland (Medieval), Europe" \f B</w:instrText>
      </w:r>
      <w:r>
        <w:fldChar w:fldCharType="end"/>
      </w:r>
      <w:r>
        <w:t xml:space="preserve"> He died on February 27, 1508 at the age of 1 at Edinburgh Castle in Edinburgh, Midlothian County, Scotland (Medieval), Europe. The cause of his death (sadly, as an infant in their 2nd year) on Thursday, February 27th, 1508 is not known-surviving in 1508 as an infant was difficult</w:t>
      </w:r>
      <w:r>
        <w:br/>
      </w:r>
      <w:r>
        <w:br/>
        <w:t>Died as the Duke of Rothesay</w:t>
      </w:r>
      <w:r>
        <w:br w:type="textWrapping" w:clear="all"/>
      </w:r>
    </w:p>
    <w:p w14:paraId="15C17D39" w14:textId="77777777" w:rsidR="00C94065" w:rsidRDefault="006944C1">
      <w:pPr>
        <w:tabs>
          <w:tab w:val="right" w:pos="648"/>
          <w:tab w:val="right" w:pos="1440"/>
          <w:tab w:val="left" w:pos="1584"/>
        </w:tabs>
        <w:ind w:left="1584" w:hanging="1584"/>
      </w:pPr>
      <w:r>
        <w:fldChar w:fldCharType="begin"/>
      </w:r>
      <w:r>
        <w:instrText>XE "Stewart:(daughter) of King James IV and Margaret (1508–1508)" \f A</w:instrText>
      </w:r>
      <w:r>
        <w:fldChar w:fldCharType="end"/>
      </w:r>
      <w:r>
        <w:tab/>
        <w:t>467</w:t>
      </w:r>
      <w:r>
        <w:tab/>
        <w:t>ii</w:t>
      </w:r>
      <w:r>
        <w:tab/>
      </w:r>
      <w:r>
        <w:fldChar w:fldCharType="begin"/>
      </w:r>
      <w:r>
        <w:instrText>XE "Holyrood House, Holyrood, Midlothian County, Scotland (Medieval), Europe" \f B</w:instrText>
      </w:r>
      <w:r>
        <w:fldChar w:fldCharType="end"/>
      </w:r>
      <w:r>
        <w:rPr>
          <w:b/>
        </w:rPr>
        <w:t>(daughter) Stewart of King James IV and Margaret</w:t>
      </w:r>
      <w:hyperlink w:anchor="ENDNOTE-2">
        <w:r w:rsidR="00C94065">
          <w:rPr>
            <w:vertAlign w:val="superscript"/>
          </w:rPr>
          <w:t>2</w:t>
        </w:r>
      </w:hyperlink>
      <w:r>
        <w:t xml:space="preserve"> was born on July 15, 1508 at Holyrood House in Holyrood, Midlothian County, Scotland (Medieval), Europe. Sources (lost) show her; NFIA; also shown as in Nov 1512</w:t>
      </w:r>
      <w:r>
        <w:fldChar w:fldCharType="begin"/>
      </w:r>
      <w:r>
        <w:instrText>XE "Holyrood House, Holyrood, Midlothian County, Scotland (Medieval), Europe" \f B</w:instrText>
      </w:r>
      <w:r>
        <w:fldChar w:fldCharType="end"/>
      </w:r>
      <w:r>
        <w:t xml:space="preserve"> She died after July 15, 1508 at the age of 0 at Holyrood House in Holyrood, Midlothian County, Scotland (Medieval), Europe. The cause of her death (sadly, as an infant in their 1st year) on Wednesday, July 15th, 1508 is not known-surviving in 1508 as an infant was difficult &amp; it occurred in Medieval Scotland</w:t>
      </w:r>
      <w:r>
        <w:br w:type="textWrapping" w:clear="all"/>
      </w:r>
    </w:p>
    <w:p w14:paraId="3AED9F9E" w14:textId="77777777" w:rsidR="00C94065" w:rsidRDefault="006944C1">
      <w:pPr>
        <w:tabs>
          <w:tab w:val="right" w:pos="648"/>
          <w:tab w:val="right" w:pos="1440"/>
          <w:tab w:val="left" w:pos="1584"/>
        </w:tabs>
        <w:ind w:left="1584" w:hanging="1584"/>
      </w:pPr>
      <w:r>
        <w:fldChar w:fldCharType="begin"/>
      </w:r>
      <w:r>
        <w:instrText>XE "Stewart:Arthur (1509–1510)" \f A</w:instrText>
      </w:r>
      <w:r>
        <w:fldChar w:fldCharType="end"/>
      </w:r>
      <w:r>
        <w:tab/>
        <w:t>468</w:t>
      </w:r>
      <w:r>
        <w:tab/>
        <w:t>iii</w:t>
      </w:r>
      <w:r>
        <w:tab/>
      </w:r>
      <w:r>
        <w:fldChar w:fldCharType="begin"/>
      </w:r>
      <w:r>
        <w:instrText>XE "Holyrood House, Holyrood, Midlothian County, Scotland (Medieval), Europe" \f B</w:instrText>
      </w:r>
      <w:r>
        <w:fldChar w:fldCharType="end"/>
      </w:r>
      <w:r>
        <w:rPr>
          <w:b/>
        </w:rPr>
        <w:t>Arthur Stewart</w:t>
      </w:r>
      <w:hyperlink w:anchor="ENDNOTE-2">
        <w:r w:rsidR="00C94065">
          <w:rPr>
            <w:vertAlign w:val="superscript"/>
          </w:rPr>
          <w:t>2</w:t>
        </w:r>
      </w:hyperlink>
      <w:r>
        <w:t xml:space="preserve"> was born on October 20, 1509 at Holyrood House in Holyrood, Midlothian County, Scotland (Medieval), Europe. He held the title of Duke of Rothesay after October 20, 1509.</w:t>
      </w:r>
      <w:r>
        <w:fldChar w:fldCharType="begin"/>
      </w:r>
      <w:r>
        <w:instrText>XE "Edinburgh Castle, Edinburgh, Midlothian County, Scotland (Medieval), Europe" \f B</w:instrText>
      </w:r>
      <w:r>
        <w:fldChar w:fldCharType="end"/>
      </w:r>
      <w:r>
        <w:t xml:space="preserve"> He died on July 14, 1510 at the age of 0 at Edinburgh Castle in Edinburgh, Midlothian County, Scotland (Medieval), Europe. The cause of his death (sadly, as an infant in their 2nd year) on Thursday, July 14th, 1510 is not known-surviving in 1510 as an infant was difficult</w:t>
      </w:r>
      <w:r>
        <w:br/>
      </w:r>
      <w:r>
        <w:br/>
        <w:t>Died as the Duke of Rothesay</w:t>
      </w:r>
      <w:r>
        <w:br w:type="textWrapping" w:clear="all"/>
      </w:r>
    </w:p>
    <w:p w14:paraId="491134CF" w14:textId="77777777" w:rsidR="00C94065" w:rsidRDefault="006944C1">
      <w:pPr>
        <w:tabs>
          <w:tab w:val="right" w:pos="648"/>
          <w:tab w:val="right" w:pos="1440"/>
          <w:tab w:val="left" w:pos="1584"/>
        </w:tabs>
        <w:ind w:left="1584" w:hanging="1584"/>
      </w:pPr>
      <w:r>
        <w:fldChar w:fldCharType="begin"/>
      </w:r>
      <w:r>
        <w:instrText>XE "Stewart:James V (1512–1542)" \f A</w:instrText>
      </w:r>
      <w:r>
        <w:fldChar w:fldCharType="end"/>
      </w:r>
      <w:r>
        <w:tab/>
        <w:t>+469</w:t>
      </w:r>
      <w:r>
        <w:tab/>
        <w:t>iv</w:t>
      </w:r>
      <w:r>
        <w:tab/>
      </w:r>
      <w:r>
        <w:rPr>
          <w:b/>
          <w:color w:val="C5A0CA"/>
        </w:rPr>
        <w:t>James Stewart V</w:t>
      </w:r>
      <w:r>
        <w:t>, born April 10, 1512, Linlithgow, County of West Lothian, Scotland (Medieval), Europe</w:t>
      </w:r>
      <w:r>
        <w:fldChar w:fldCharType="begin"/>
      </w:r>
      <w:r>
        <w:instrText>XE "Linlithgow, County of West Lothian, Scotland (Medieval), Europe" \f B</w:instrText>
      </w:r>
      <w:r>
        <w:fldChar w:fldCharType="end"/>
      </w:r>
      <w:r>
        <w:t>; married Marie  de Guise, May 18, 1538, Paris, Île-de-France, France, Europe</w:t>
      </w:r>
      <w:r>
        <w:fldChar w:fldCharType="begin"/>
      </w:r>
      <w:r>
        <w:instrText>XE "Notre Dame de Paris, Paris, Île-de-France, France, Europe" \f B</w:instrText>
      </w:r>
      <w:r>
        <w:fldChar w:fldCharType="end"/>
      </w:r>
      <w:r>
        <w:t>; died December 14, 1542, Falkland, County of Fife, Scotland (Medieval), Europe</w:t>
      </w:r>
      <w:r>
        <w:fldChar w:fldCharType="begin"/>
      </w:r>
      <w:r>
        <w:instrText>XE "Falkland Palace, Falkland, County of Fife, Scotland (Medieval), Europe" \f B</w:instrText>
      </w:r>
      <w:r>
        <w:fldChar w:fldCharType="end"/>
      </w:r>
      <w:r>
        <w:t>.</w:t>
      </w:r>
      <w:r>
        <w:br w:type="textWrapping" w:clear="all"/>
      </w:r>
    </w:p>
    <w:p w14:paraId="3423BCD2" w14:textId="77777777" w:rsidR="00C94065" w:rsidRDefault="006944C1">
      <w:pPr>
        <w:tabs>
          <w:tab w:val="right" w:pos="648"/>
          <w:tab w:val="right" w:pos="1440"/>
          <w:tab w:val="left" w:pos="1584"/>
        </w:tabs>
        <w:ind w:left="1584" w:hanging="1584"/>
      </w:pPr>
      <w:r>
        <w:fldChar w:fldCharType="begin"/>
      </w:r>
      <w:r>
        <w:instrText>XE "Stewart:Alexander (1514–1515)" \f A</w:instrText>
      </w:r>
      <w:r>
        <w:fldChar w:fldCharType="end"/>
      </w:r>
      <w:r>
        <w:tab/>
        <w:t>470</w:t>
      </w:r>
      <w:r>
        <w:tab/>
        <w:t>v</w:t>
      </w:r>
      <w:r>
        <w:tab/>
      </w:r>
      <w:r>
        <w:fldChar w:fldCharType="begin"/>
      </w:r>
      <w:r>
        <w:instrText>XE "Stirling Castle, Stirling, Stirlingshire, Scotland (Medieval), Europe" \f B</w:instrText>
      </w:r>
      <w:r>
        <w:fldChar w:fldCharType="end"/>
      </w:r>
      <w:r>
        <w:rPr>
          <w:b/>
        </w:rPr>
        <w:t>Alexander Stewart</w:t>
      </w:r>
      <w:hyperlink w:anchor="ENDNOTE-2">
        <w:r w:rsidR="00C94065">
          <w:rPr>
            <w:vertAlign w:val="superscript"/>
          </w:rPr>
          <w:t>2</w:t>
        </w:r>
      </w:hyperlink>
      <w:r>
        <w:t xml:space="preserve"> was born on April 30, 1514 at Stirling Castle in Stirling, Stirlingshire, Scotland (Medieval), Europe.</w:t>
      </w:r>
      <w:r>
        <w:fldChar w:fldCharType="begin"/>
      </w:r>
      <w:r>
        <w:instrText>XE "Stirling Castle, Stirling, Stirlingshire, Scotland (Medieval), Europe" \f B</w:instrText>
      </w:r>
      <w:r>
        <w:fldChar w:fldCharType="end"/>
      </w:r>
      <w:r>
        <w:t xml:space="preserve"> He died on December 18, 1515 at the age of 1 at Stirling Castle in Stirling, Stirlingshire, Scotland (Medieval), Europe. The cause of his death (sadly, as an infant in their 2nd year) on Saturday, December 18th, 1515 is not known-surviving in 1515 as an infant was difficult &amp; it occurred in Medieval Scotland</w:t>
      </w:r>
      <w:r>
        <w:br w:type="textWrapping" w:clear="all"/>
      </w:r>
    </w:p>
    <w:p w14:paraId="5A0F930A" w14:textId="77777777" w:rsidR="00C94065" w:rsidRDefault="006944C1">
      <w:pPr>
        <w:pStyle w:val="TextNarr"/>
      </w:pPr>
      <w:r>
        <w:br w:type="textWrapping" w:clear="all"/>
      </w:r>
    </w:p>
    <w:p w14:paraId="2288BCCD" w14:textId="77777777" w:rsidR="00C94065" w:rsidRDefault="006944C1">
      <w:pPr>
        <w:pStyle w:val="TextNarr"/>
      </w:pPr>
      <w:r>
        <w:fldChar w:fldCharType="begin"/>
      </w:r>
      <w:r>
        <w:instrText>XE "Methven Castle, Methven, Perthshire, Scotland (Medieval), Europe" \f B</w:instrText>
      </w:r>
      <w:r>
        <w:fldChar w:fldCharType="end"/>
      </w:r>
      <w:r>
        <w:t xml:space="preserve"> Margaret Tudor and Archibald Douglas were married on August 4, 1514 at Methven Castle in Methven, Perthshire, Scotland (Medieval), Europe.</w:t>
      </w:r>
    </w:p>
    <w:p w14:paraId="72BFD9F7" w14:textId="77777777" w:rsidR="00C94065" w:rsidRDefault="006944C1">
      <w:pPr>
        <w:pStyle w:val="TextNarr"/>
      </w:pPr>
      <w:r>
        <w:br w:type="textWrapping" w:clear="all"/>
      </w:r>
    </w:p>
    <w:p w14:paraId="4519BC3C" w14:textId="77777777" w:rsidR="00C94065" w:rsidRDefault="006944C1">
      <w:pPr>
        <w:pStyle w:val="TextNarr"/>
      </w:pPr>
      <w:r>
        <w:fldChar w:fldCharType="begin"/>
      </w:r>
      <w:r>
        <w:instrText>XE "Douglas:Archibald (1489–1557)" \f A</w:instrText>
      </w:r>
      <w:r>
        <w:fldChar w:fldCharType="end"/>
      </w:r>
      <w:r>
        <w:fldChar w:fldCharType="begin"/>
      </w:r>
      <w:r>
        <w:instrText>XE "Douglas, Lanarkshire, Scotland (Medieval), Europe" \f B</w:instrText>
      </w:r>
      <w:r>
        <w:fldChar w:fldCharType="end"/>
      </w:r>
      <w:r>
        <w:t xml:space="preserve"> </w:t>
      </w:r>
      <w:r>
        <w:rPr>
          <w:b/>
          <w:color w:val="CF2127"/>
        </w:rPr>
        <w:t>Archibald Douglas</w:t>
      </w:r>
      <w:hyperlink w:anchor="ENDNOTE-2">
        <w:r w:rsidR="00C94065">
          <w:rPr>
            <w:vertAlign w:val="superscript"/>
          </w:rPr>
          <w:t>2</w:t>
        </w:r>
      </w:hyperlink>
      <w:r>
        <w:t xml:space="preserve"> was born in 1489 in Douglas, Lanarkshire, Scotland (Medieval), Europe. He held the title of 6th Earl of Angus before 1557.</w:t>
      </w:r>
      <w:r>
        <w:fldChar w:fldCharType="begin"/>
      </w:r>
      <w:r>
        <w:instrText>XE "Tontallon Castle, County of Tontallon, Scotland (Medieval), Europe" \f B</w:instrText>
      </w:r>
      <w:r>
        <w:fldChar w:fldCharType="end"/>
      </w:r>
      <w:r>
        <w:t xml:space="preserve"> He died on January 22, 1557 at the age of 68 at Tontallon Castle in County of Tontallon, Scotland (Medieval), Europe. The cause of his death (at the age of 68) on Tuesday, January 22nd, 1557 is not known-surviving in 1557 was difficult</w:t>
      </w:r>
      <w:r>
        <w:br/>
      </w:r>
      <w:r>
        <w:br/>
        <w:t>Died as the 6th Earl of Angus</w:t>
      </w:r>
    </w:p>
    <w:p w14:paraId="07572C08" w14:textId="77777777" w:rsidR="00C94065" w:rsidRDefault="006944C1">
      <w:pPr>
        <w:pStyle w:val="TextNarr"/>
      </w:pPr>
      <w:r>
        <w:br w:type="textWrapping" w:clear="all"/>
      </w:r>
    </w:p>
    <w:p w14:paraId="3640E767" w14:textId="77777777" w:rsidR="00C94065" w:rsidRDefault="006944C1">
      <w:pPr>
        <w:pStyle w:val="TextNarr"/>
      </w:pPr>
      <w:r>
        <w:t xml:space="preserve"> Archibald Douglas and Margaret Tudor had the following child:</w:t>
      </w:r>
      <w:r>
        <w:br w:type="textWrapping" w:clear="all"/>
      </w:r>
    </w:p>
    <w:p w14:paraId="72FA329B" w14:textId="77777777" w:rsidR="00C94065" w:rsidRDefault="006944C1">
      <w:pPr>
        <w:pStyle w:val="TextNarr"/>
      </w:pPr>
      <w:r>
        <w:br w:type="textWrapping" w:clear="all"/>
      </w:r>
    </w:p>
    <w:p w14:paraId="03745C7F" w14:textId="77777777" w:rsidR="00C94065" w:rsidRDefault="006944C1">
      <w:pPr>
        <w:tabs>
          <w:tab w:val="right" w:pos="648"/>
          <w:tab w:val="right" w:pos="1440"/>
          <w:tab w:val="left" w:pos="1584"/>
        </w:tabs>
        <w:ind w:left="1584" w:hanging="1584"/>
      </w:pPr>
      <w:r>
        <w:fldChar w:fldCharType="begin"/>
      </w:r>
      <w:r>
        <w:instrText>XE "Douglas:Margaret (1515–1578)" \f A</w:instrText>
      </w:r>
      <w:r>
        <w:fldChar w:fldCharType="end"/>
      </w:r>
      <w:r>
        <w:tab/>
        <w:t>+471</w:t>
      </w:r>
      <w:r>
        <w:tab/>
        <w:t>i</w:t>
      </w:r>
      <w:r>
        <w:tab/>
      </w:r>
      <w:r>
        <w:rPr>
          <w:b/>
          <w:color w:val="C5A0CA"/>
        </w:rPr>
        <w:t>Margaret Douglas</w:t>
      </w:r>
      <w:r>
        <w:t>, born October 18, 1515, Harbottle, Northumberland County, England (Tudor), Europe</w:t>
      </w:r>
      <w:r>
        <w:fldChar w:fldCharType="begin"/>
      </w:r>
      <w:r>
        <w:instrText>XE "Harbotte Castle, Harbottle, Northumberland County, England (Tudor), Europe" \f B</w:instrText>
      </w:r>
      <w:r>
        <w:fldChar w:fldCharType="end"/>
      </w:r>
      <w:r>
        <w:t>; married Matthew Stuart, September 23, 1532, Firth Clyde, Buteshire, Scotland (Medieval), Europe</w:t>
      </w:r>
      <w:r>
        <w:fldChar w:fldCharType="begin"/>
      </w:r>
      <w:r>
        <w:instrText>XE "Firth Clyde, Buteshire, Scotland (Medieval), Europe" \f B</w:instrText>
      </w:r>
      <w:r>
        <w:fldChar w:fldCharType="end"/>
      </w:r>
      <w:r>
        <w:t>; died March 9, 1578, Region of Greater London, England (Tudor), Europe</w:t>
      </w:r>
      <w:r>
        <w:fldChar w:fldCharType="begin"/>
      </w:r>
      <w:r>
        <w:instrText>XE "Saint James's Palace in the City of Westminster, Region of Greater London, England (Tudor), Europe" \f B</w:instrText>
      </w:r>
      <w:r>
        <w:fldChar w:fldCharType="end"/>
      </w:r>
      <w:r>
        <w:t>.</w:t>
      </w:r>
      <w:r>
        <w:br w:type="textWrapping" w:clear="all"/>
      </w:r>
    </w:p>
    <w:p w14:paraId="220D351A" w14:textId="77777777" w:rsidR="00C94065" w:rsidRDefault="006944C1">
      <w:pPr>
        <w:pStyle w:val="TextNarr"/>
      </w:pPr>
      <w:r>
        <w:br w:type="textWrapping" w:clear="all"/>
      </w:r>
    </w:p>
    <w:p w14:paraId="6FBAEC6D" w14:textId="77777777" w:rsidR="00C94065" w:rsidRDefault="006944C1">
      <w:pPr>
        <w:pStyle w:val="TextNarr"/>
      </w:pPr>
      <w:r>
        <w:fldChar w:fldCharType="begin"/>
      </w:r>
      <w:r>
        <w:instrText>XE "Scotland (Medieval), Europe" \f B</w:instrText>
      </w:r>
      <w:r>
        <w:fldChar w:fldCharType="end"/>
      </w:r>
      <w:r>
        <w:t xml:space="preserve"> Margaret Tudor and Henry Stewart were married on March 3, 1528 in Scotland (Medieval), Europe.</w:t>
      </w:r>
      <w:r>
        <w:fldChar w:fldCharType="begin"/>
      </w:r>
      <w:r>
        <w:instrText>XE "Stewart:Andrew (1480–1499)" \f A</w:instrText>
      </w:r>
      <w:r>
        <w:fldChar w:fldCharType="end"/>
      </w:r>
      <w:r>
        <w:fldChar w:fldCharType="begin"/>
      </w:r>
      <w:r>
        <w:instrText>XE "Kennedy:Margaret (1480–1499)" \f A</w:instrText>
      </w:r>
      <w:r>
        <w:fldChar w:fldCharType="end"/>
      </w:r>
    </w:p>
    <w:p w14:paraId="710D0476" w14:textId="77777777" w:rsidR="00C94065" w:rsidRDefault="006944C1">
      <w:pPr>
        <w:pStyle w:val="TextNarr"/>
      </w:pPr>
      <w:r>
        <w:br w:type="textWrapping" w:clear="all"/>
      </w:r>
    </w:p>
    <w:p w14:paraId="1B710E3E" w14:textId="77777777" w:rsidR="00C94065" w:rsidRDefault="006944C1">
      <w:pPr>
        <w:pStyle w:val="TextNarr"/>
      </w:pPr>
      <w:r>
        <w:fldChar w:fldCharType="begin"/>
      </w:r>
      <w:r>
        <w:instrText>XE "Stewart:Henry (1499–1552)" \f A</w:instrText>
      </w:r>
      <w:r>
        <w:fldChar w:fldCharType="end"/>
      </w:r>
      <w:r>
        <w:fldChar w:fldCharType="begin"/>
      </w:r>
      <w:r>
        <w:instrText>XE "Avondale, Lanarkshire, Scotland (Medieval), Europe" \f B</w:instrText>
      </w:r>
      <w:r>
        <w:fldChar w:fldCharType="end"/>
      </w:r>
      <w:r>
        <w:t xml:space="preserve"> </w:t>
      </w:r>
      <w:r>
        <w:rPr>
          <w:b/>
        </w:rPr>
        <w:t>Henry Stewart</w:t>
      </w:r>
      <w:hyperlink w:anchor="ENDNOTE-2">
        <w:r w:rsidR="00C94065">
          <w:rPr>
            <w:vertAlign w:val="superscript"/>
          </w:rPr>
          <w:t>2</w:t>
        </w:r>
      </w:hyperlink>
      <w:r>
        <w:t>, son of Andrew Stewart and Margaret Kennedy, was born in 1499 in Avondale, Lanarkshire, Scotland (Medieval), Europe. He Some of his children by Janet Stewart were born before their marriage; before 1528.</w:t>
      </w:r>
      <w:r>
        <w:fldChar w:fldCharType="begin"/>
      </w:r>
      <w:r>
        <w:instrText>XE "Battle of Pinkie, on the banks of the River Esk, near Musselburgh, Scotland, Scotland (Medieval), Europe" \f B</w:instrText>
      </w:r>
      <w:r>
        <w:fldChar w:fldCharType="end"/>
      </w:r>
      <w:r>
        <w:t xml:space="preserve"> He served in the military Master of the Scottish Artillery on September 10, 1547 at Battle of Pinkie, on the banks of the River Esk, near Musselburgh, Scotland in Scotland (Medieval), Europe. Henry held the title of 1st Lord Baron Methven; Sir before 1552.</w:t>
      </w:r>
      <w:r>
        <w:fldChar w:fldCharType="begin"/>
      </w:r>
      <w:r>
        <w:instrText>XE "Scotland (Medieval), Europe" \f B</w:instrText>
      </w:r>
      <w:r>
        <w:fldChar w:fldCharType="end"/>
      </w:r>
      <w:r>
        <w:t xml:space="preserve"> He died on October 10, 1552 at the age of 53 in Scotland (Medieval), Europe. The cause of his death (at the age of 53) on Friday, October 10th, 1552 is not known-surviving in 1552 was difficult</w:t>
      </w:r>
      <w:r>
        <w:br/>
      </w:r>
      <w:r>
        <w:br/>
        <w:t>Died as a Sir and as the 1st Lord Baron Methven</w:t>
      </w:r>
      <w:r>
        <w:fldChar w:fldCharType="begin"/>
      </w:r>
      <w:r>
        <w:instrText>XE "Buried in an unknown cemetery, Avondale, Lanarkshire, Scotland (Medieval), Europe" \f B</w:instrText>
      </w:r>
      <w:r>
        <w:fldChar w:fldCharType="end"/>
      </w:r>
      <w:r>
        <w:t xml:space="preserve"> He was buried after 1552 at Buried in an unknown cemetery in Avondale, Lanarkshire, Scotland (Medieval), Europe. Henry Stewart, 1st Lord Methven (c. 1495-1552) was Master of the Scottish Artillery and last husband of Margaret Tudor, eldest daughter of Henry VII of England and Elizabeth of York</w:t>
      </w:r>
      <w:r>
        <w:br/>
      </w:r>
      <w:r>
        <w:br/>
        <w:t>He was a son of Andrew Stewart, 1st Lord Avondale and his wife Margaret Kennedy; his brother was Andrew Stewart, 1st Lord Ochiltree</w:t>
      </w:r>
      <w:r>
        <w:br/>
      </w:r>
      <w:r>
        <w:br/>
        <w:t>Henry was a fifth-generation male-line descendant of Murdoch Stewart, 2nd Duke of Albany through his son Walter. He was thus a fourth cousin, twice removed of James IV of Scotland, first husband of Margaret Tudor</w:t>
      </w:r>
      <w:r>
        <w:br/>
      </w:r>
      <w:r>
        <w:br/>
        <w:t>Henry and Margaret Tudor were married on 3 March 1528. Margaret had divorced her second husband Archibald Douglas, 6th Earl of Angus. She was already mother to James V of Scotland and Margaret Douglas from her previous marriages. This third marriage would produce another daughter, Dorothea Stewart, who died young. Reaction to the marriage was swift: Margaret and Henry were besieged at Stirling Castle by Lord Erskine, with the support of James V and her former husband, the Earl of Angus. Henry was imprisoned. However, after James V joined his mother at Stirling, Henry was created Lord Methven. Margaret made Methven captain of her castle of Newark in Ettrick</w:t>
      </w:r>
      <w:r>
        <w:br/>
      </w:r>
      <w:r>
        <w:br/>
        <w:t>After Margaret died in 1541, Methven was able to marry his mistress, Janet Stewart, daughter of John Stewart, 2nd Earl of Atholl and Lady Janet Campbell. Her maternal grandparents were Archibald Campbell, 2nd Earl of Argyll and Elizabeth Stewart</w:t>
      </w:r>
      <w:r>
        <w:br/>
      </w:r>
      <w:r>
        <w:br/>
        <w:t>Dorothea Stewart married William Ruthven, 1st Earl of Gowrie; they had Margaret Ruthven, who married John Graham the 4th Earl of Montrose</w:t>
      </w:r>
      <w:r>
        <w:br/>
      </w:r>
      <w:r>
        <w:br/>
        <w:t>[ source https://www.stewartsociety.org/history-of-the-stewarts.cfm?section=famous-stewarts&amp;subcatid=17&amp;histid=534 ]</w:t>
      </w:r>
    </w:p>
    <w:p w14:paraId="5B3C1F3D" w14:textId="77777777" w:rsidR="00C94065" w:rsidRDefault="006944C1">
      <w:pPr>
        <w:pStyle w:val="TextNarr"/>
      </w:pPr>
      <w:r>
        <w:br w:type="textWrapping" w:clear="all"/>
      </w:r>
    </w:p>
    <w:p w14:paraId="2C874246" w14:textId="77777777" w:rsidR="00C94065" w:rsidRDefault="006944C1">
      <w:pPr>
        <w:pStyle w:val="TextNarr"/>
      </w:pPr>
      <w:r>
        <w:t xml:space="preserve"> Henry Stewart and Margaret Tudor had the following child:</w:t>
      </w:r>
      <w:r>
        <w:br w:type="textWrapping" w:clear="all"/>
      </w:r>
    </w:p>
    <w:p w14:paraId="5C064C79" w14:textId="77777777" w:rsidR="00C94065" w:rsidRDefault="006944C1">
      <w:pPr>
        <w:pStyle w:val="TextNarr"/>
      </w:pPr>
      <w:r>
        <w:br w:type="textWrapping" w:clear="all"/>
      </w:r>
    </w:p>
    <w:p w14:paraId="78B09E03" w14:textId="77777777" w:rsidR="00C94065" w:rsidRDefault="006944C1">
      <w:pPr>
        <w:tabs>
          <w:tab w:val="right" w:pos="648"/>
          <w:tab w:val="right" w:pos="1440"/>
          <w:tab w:val="left" w:pos="1584"/>
        </w:tabs>
        <w:ind w:left="1584" w:hanging="1584"/>
      </w:pPr>
      <w:r>
        <w:fldChar w:fldCharType="begin"/>
      </w:r>
      <w:r>
        <w:instrText>XE "Stewart:Dorothea (1528–1528)" \f A</w:instrText>
      </w:r>
      <w:r>
        <w:fldChar w:fldCharType="end"/>
      </w:r>
      <w:r>
        <w:tab/>
        <w:t>472</w:t>
      </w:r>
      <w:r>
        <w:tab/>
        <w:t>i</w:t>
      </w:r>
      <w:r>
        <w:tab/>
      </w:r>
      <w:r>
        <w:rPr>
          <w:b/>
        </w:rPr>
        <w:t>Dorothea Stewart</w:t>
      </w:r>
      <w:hyperlink w:anchor="ENDNOTE-2">
        <w:r w:rsidR="00C94065">
          <w:rPr>
            <w:vertAlign w:val="superscript"/>
          </w:rPr>
          <w:t>2</w:t>
        </w:r>
      </w:hyperlink>
      <w:r>
        <w:t xml:space="preserve"> was born in April, 1528.</w:t>
      </w:r>
      <w:r>
        <w:fldChar w:fldCharType="begin"/>
      </w:r>
      <w:r>
        <w:instrText>XE "This global place was used as neither death nor birth locations are known, A Conceptual Continent that surrounds the Region of Oceania" \f B</w:instrText>
      </w:r>
      <w:r>
        <w:fldChar w:fldCharType="end"/>
      </w:r>
      <w:r>
        <w:t xml:space="preserve"> She died after 1528 at the age of 0 at This global place was used as neither death nor birth locations are known in A Conceptual Continent that surrounds the Region of Oceania. The cause of her death (sadly, as an infant in their 1st year) in the year of 1528 is not known-surviving in 1528 as an infant was difficult-as neither death or birth location are known, used the conceptual continent</w:t>
      </w:r>
      <w:r>
        <w:br w:type="textWrapping" w:clear="all"/>
      </w:r>
    </w:p>
    <w:p w14:paraId="2AAAD40C" w14:textId="77777777" w:rsidR="00C94065" w:rsidRDefault="006944C1">
      <w:pPr>
        <w:pStyle w:val="TextNarr"/>
      </w:pPr>
      <w:r>
        <w:br w:type="textWrapping" w:clear="all"/>
      </w:r>
    </w:p>
    <w:p w14:paraId="7695AD0B" w14:textId="77777777" w:rsidR="00C94065" w:rsidRDefault="006944C1">
      <w:pPr>
        <w:pStyle w:val="TextNarr"/>
      </w:pPr>
      <w:r>
        <w:br w:type="textWrapping" w:clear="all"/>
      </w:r>
    </w:p>
    <w:p w14:paraId="671C7348" w14:textId="77777777" w:rsidR="00C94065" w:rsidRDefault="006944C1">
      <w:pPr>
        <w:pStyle w:val="TextNarr"/>
      </w:pPr>
      <w:r>
        <w:rPr>
          <w:noProof/>
        </w:rPr>
        <w:drawing>
          <wp:anchor distT="0" distB="0" distL="114300" distR="114300" simplePos="0" relativeHeight="251658398" behindDoc="0" locked="0" layoutInCell="1" allowOverlap="1" wp14:anchorId="4DCACCBC" wp14:editId="781D31DE">
            <wp:simplePos x="0" y="0"/>
            <wp:positionH relativeFrom="margin">
              <wp:align>left</wp:align>
            </wp:positionH>
            <wp:positionV relativeFrom="paragraph">
              <wp:posOffset>8890</wp:posOffset>
            </wp:positionV>
            <wp:extent cx="1000760" cy="1143000"/>
            <wp:effectExtent l="0" t="0" r="0" b="0"/>
            <wp:wrapSquare wrapText="right"/>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159.png"/>
                    <pic:cNvPicPr/>
                  </pic:nvPicPr>
                  <pic:blipFill>
                    <a:blip r:embed="rId143"/>
                    <a:stretch>
                      <a:fillRect/>
                    </a:stretch>
                  </pic:blipFill>
                  <pic:spPr>
                    <a:xfrm>
                      <a:off x="0" y="0"/>
                      <a:ext cx="1000760" cy="1143000"/>
                    </a:xfrm>
                    <a:prstGeom prst="rect">
                      <a:avLst/>
                    </a:prstGeom>
                  </pic:spPr>
                </pic:pic>
              </a:graphicData>
            </a:graphic>
          </wp:anchor>
        </w:drawing>
      </w:r>
      <w:r>
        <w:t xml:space="preserve">443.  </w:t>
      </w:r>
      <w:r>
        <w:fldChar w:fldCharType="begin"/>
      </w:r>
      <w:r>
        <w:instrText>XE "Tudor:Henry VIII {tagged} Research (1491–1547)" \f A</w:instrText>
      </w:r>
      <w:r>
        <w:fldChar w:fldCharType="end"/>
      </w:r>
      <w:r>
        <w:fldChar w:fldCharType="begin"/>
      </w:r>
      <w:r>
        <w:instrText>XE "Greenwich Palace, Region of Greater London, England (Tudor), Europe" \f B</w:instrText>
      </w:r>
      <w:r>
        <w:fldChar w:fldCharType="end"/>
      </w:r>
      <w:r>
        <w:rPr>
          <w:b/>
        </w:rPr>
        <w:t>Henry Tudor VIII {tagged} Research</w:t>
      </w:r>
      <w:hyperlink w:anchor="ENDNOTE-2">
        <w:r w:rsidR="00C94065">
          <w:rPr>
            <w:vertAlign w:val="superscript"/>
          </w:rPr>
          <w:t>2</w:t>
        </w:r>
      </w:hyperlink>
      <w:r>
        <w:t xml:space="preserve">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28, 1491 at Greenwich Palace in Region of Greater London, England (Tudor), Europe.</w:t>
      </w:r>
      <w:r>
        <w:fldChar w:fldCharType="begin"/>
      </w:r>
      <w:r>
        <w:instrText>XE "At the Church of the Observant Friars in Greenwich, Region of Greater London, England (Tudor), Europe" \f B</w:instrText>
      </w:r>
      <w:r>
        <w:fldChar w:fldCharType="end"/>
      </w:r>
      <w:r>
        <w:t xml:space="preserve"> He was christened in July, 1491 at At the Church of the Observant Friars in Greenwich in Region of Greater London, England (Tudor), Europe.</w:t>
      </w:r>
      <w:r>
        <w:fldChar w:fldCharType="begin"/>
      </w:r>
      <w:r>
        <w:instrText>XE "Westminster Abbey in the City of Westminster, Region of Greater London, England (Tudor), Europe" \f B</w:instrText>
      </w:r>
      <w:r>
        <w:fldChar w:fldCharType="end"/>
      </w:r>
      <w:r>
        <w:t xml:space="preserve"> He held the title of King of England on June 24, 1509 at Westminster Abbey in the City of Westminster in Region of Greater London, England (Tudor), Europe. [ extracted from "King Henry VIII of England.htm" ]</w:t>
      </w:r>
      <w:r>
        <w:br/>
      </w:r>
      <w:r>
        <w:br/>
        <w:t>Henry's coronation took place on June 24, 1509 at Westminster Abbey</w:t>
      </w:r>
      <w:r>
        <w:br/>
      </w:r>
      <w:r>
        <w:br/>
        <w:t>He was crowned by William Warham, Archbishop of Canterbury and was the first English sovereign to be styled 'majesty'</w:t>
      </w:r>
      <w:r>
        <w:br/>
      </w:r>
      <w:r>
        <w:br/>
        <w:t>Only seventeen years old, Henry married his brother Arthur's widow, Catherine of Aragon, on June 11, 1509 and on June 24, the two were crowned at Westminster Abbey.</w:t>
      </w:r>
      <w:r>
        <w:fldChar w:fldCharType="begin"/>
      </w:r>
      <w:r>
        <w:instrText>XE "Palace of Whitehall in the City of Westminster, Region of Greater London, England (Tudor), Europe" \f B</w:instrText>
      </w:r>
      <w:r>
        <w:fldChar w:fldCharType="end"/>
      </w:r>
      <w:r>
        <w:t xml:space="preserve"> Henry died on January 28, 1547 at the age of 55 at Palace of Whitehall in the City of Westminster in Region of Greater London, England (Tudor), Europe. The cause of his death (at the age of 56) on Tuesday, January 28th, 1547 is not known-surviving in 1547 was difficult</w:t>
      </w:r>
      <w:r>
        <w:br/>
      </w:r>
      <w:r>
        <w:br/>
        <w:t>Died as King of England</w:t>
      </w:r>
      <w:r>
        <w:fldChar w:fldCharType="begin"/>
      </w:r>
      <w:r>
        <w:instrText>XE "Interred at Saint George's Chapel in Windsor Castle, Windsor, Berkshire, England (Tudor), Europe" \f B</w:instrText>
      </w:r>
      <w:r>
        <w:fldChar w:fldCharType="end"/>
      </w:r>
      <w:r>
        <w:t xml:space="preserve"> He was buried on February 16, 1547 at Interred at Saint George's Chapel in Windsor Castle in Windsor, Berkshire, England (Tudor), Europe. Henry VIII had 6 wives (all of whom are historical facts) with several children; he died in 1547 at Whitehall Palace where he spent a good deal of his life</w:t>
      </w:r>
      <w:r>
        <w:br/>
      </w:r>
      <w:r>
        <w:br/>
        <w:t xml:space="preserve">http://en.wikipedia.org/wiki/Palace_of_Whitehall </w:t>
      </w:r>
      <w:r>
        <w:fldChar w:fldCharType="begin"/>
      </w:r>
      <w:r>
        <w:instrText>XE "Franciscan Church, Region of Greater London, England (Tudor), Europe" \f B</w:instrText>
      </w:r>
      <w:r>
        <w:fldChar w:fldCharType="end"/>
      </w:r>
      <w:r>
        <w:t xml:space="preserve"> Henry Tudor VIII {tagged} Research and Catherine of Aragón were married on June 11, 1509 at Franciscan Church in Region of Greater London, England (Tudor), Europe.</w:t>
      </w:r>
      <w:r>
        <w:fldChar w:fldCharType="begin"/>
      </w:r>
      <w:r>
        <w:instrText>XE "&lt;No surname&gt;:Ferdinand II (1452–1516)" \f A</w:instrText>
      </w:r>
      <w:r>
        <w:fldChar w:fldCharType="end"/>
      </w:r>
      <w:r>
        <w:fldChar w:fldCharType="begin"/>
      </w:r>
      <w:r>
        <w:instrText>XE "&lt;No surname&gt;:Isabella I (1451–1504)" \f A</w:instrText>
      </w:r>
      <w:r>
        <w:fldChar w:fldCharType="end"/>
      </w:r>
      <w:r>
        <w:br w:type="textWrapping" w:clear="all"/>
      </w:r>
    </w:p>
    <w:p w14:paraId="497F8DC3" w14:textId="77777777" w:rsidR="00C94065" w:rsidRDefault="006944C1">
      <w:pPr>
        <w:pStyle w:val="TextNarr"/>
      </w:pPr>
      <w:r>
        <w:br w:type="textWrapping" w:clear="all"/>
      </w:r>
    </w:p>
    <w:p w14:paraId="3D6E4E4D" w14:textId="77777777" w:rsidR="00C94065" w:rsidRDefault="006944C1">
      <w:pPr>
        <w:pStyle w:val="TextNarr"/>
      </w:pPr>
      <w:r>
        <w:rPr>
          <w:noProof/>
        </w:rPr>
        <w:drawing>
          <wp:anchor distT="0" distB="0" distL="114300" distR="114300" simplePos="0" relativeHeight="251658399" behindDoc="0" locked="0" layoutInCell="1" allowOverlap="1" wp14:anchorId="130F0F3B" wp14:editId="43C80E65">
            <wp:simplePos x="0" y="0"/>
            <wp:positionH relativeFrom="margin">
              <wp:align>left</wp:align>
            </wp:positionH>
            <wp:positionV relativeFrom="paragraph">
              <wp:posOffset>8890</wp:posOffset>
            </wp:positionV>
            <wp:extent cx="873760" cy="1143000"/>
            <wp:effectExtent l="0" t="0" r="0" b="0"/>
            <wp:wrapSquare wrapText="right"/>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60.png"/>
                    <pic:cNvPicPr/>
                  </pic:nvPicPr>
                  <pic:blipFill>
                    <a:blip r:embed="rId140"/>
                    <a:stretch>
                      <a:fillRect/>
                    </a:stretch>
                  </pic:blipFill>
                  <pic:spPr>
                    <a:xfrm>
                      <a:off x="0" y="0"/>
                      <a:ext cx="873760" cy="1143000"/>
                    </a:xfrm>
                    <a:prstGeom prst="rect">
                      <a:avLst/>
                    </a:prstGeom>
                  </pic:spPr>
                </pic:pic>
              </a:graphicData>
            </a:graphic>
          </wp:anchor>
        </w:drawing>
      </w:r>
      <w:r>
        <w:fldChar w:fldCharType="begin"/>
      </w:r>
      <w:r>
        <w:instrText>XE "&lt;No surname&gt;:Catherine of Aragón (1485–1536)" \f A</w:instrText>
      </w:r>
      <w:r>
        <w:fldChar w:fldCharType="end"/>
      </w:r>
      <w:r>
        <w:fldChar w:fldCharType="begin"/>
      </w:r>
      <w:r>
        <w:instrText>XE "Archbishop of Toledo's Palace, Madrid, Region of Madrid, Spain, Europe" \f B</w:instrText>
      </w:r>
      <w:r>
        <w:fldChar w:fldCharType="end"/>
      </w:r>
      <w:r>
        <w:t xml:space="preserve"> </w:t>
      </w:r>
      <w:r>
        <w:rPr>
          <w:b/>
        </w:rPr>
        <w:t>Catherine of Aragón</w:t>
      </w:r>
      <w:r>
        <w:t>, daughter of Ferdinand  and Isabella , was born on December 15, 1485 at Archbishop of Toledo's Palace in Madrid, Region of Madrid, Spain, Europe.</w:t>
      </w:r>
      <w:hyperlink w:anchor="ENDNOTE-7">
        <w:r w:rsidR="00C94065">
          <w:rPr>
            <w:vertAlign w:val="superscript"/>
          </w:rPr>
          <w:t>7</w:t>
        </w:r>
      </w:hyperlink>
      <w:r>
        <w:t xml:space="preserve"> She held the title of Princess of Spain; 1st Queen Consort of England after 1485.</w:t>
      </w:r>
      <w:r>
        <w:fldChar w:fldCharType="begin"/>
      </w:r>
      <w:r>
        <w:instrText>XE "England (Tudor), Europe" \f B</w:instrText>
      </w:r>
      <w:r>
        <w:fldChar w:fldCharType="end"/>
      </w:r>
      <w:r>
        <w:t xml:space="preserve"> She arrived in the US at  in England (Tudor), Europe on or around  about September, 1501 an actual Immigration event may not be present.</w:t>
      </w:r>
      <w:r>
        <w:fldChar w:fldCharType="begin"/>
      </w:r>
      <w:r>
        <w:instrText>XE "Ludlow Castle, Ludlow, Shropshire, England (Tudor), Europe" \f B</w:instrText>
      </w:r>
      <w:r>
        <w:fldChar w:fldCharType="end"/>
      </w:r>
      <w:r>
        <w:t xml:space="preserve"> Catherine lived at Ludlow Castle in Ludlow, Shropshire, England (Tudor), Europe from November 14, 1501 to June 11, 1509. Resource event had no description; added / NFIA</w:t>
      </w:r>
      <w:r>
        <w:fldChar w:fldCharType="begin"/>
      </w:r>
      <w:r>
        <w:instrText>XE "Palace of Whitehall in the City of Westminster, Region of Greater London, England (Tudor), Europe" \f B</w:instrText>
      </w:r>
      <w:r>
        <w:fldChar w:fldCharType="end"/>
      </w:r>
      <w:r>
        <w:t xml:space="preserve"> She lived at Palace of Whitehall in the City of Westminster in Region of Greater London, England (Tudor), Europe from June 11, 1509 to May 23, 1533. Resource event had no description; added / NFIA</w:t>
      </w:r>
      <w:r>
        <w:fldChar w:fldCharType="begin"/>
      </w:r>
      <w:r>
        <w:instrText>XE "Westminster Abbey in the City of Westminster, Region of Greater London, England (Tudor), Europe" \f B</w:instrText>
      </w:r>
      <w:r>
        <w:fldChar w:fldCharType="end"/>
      </w:r>
      <w:r>
        <w:t xml:space="preserve"> She was coronated on on June 24, 1509 at  at Westminster Abbey in the City of Westminster in Region of Greater London, England (Tudor), Europe.</w:t>
      </w:r>
      <w:r>
        <w:fldChar w:fldCharType="begin"/>
      </w:r>
      <w:r>
        <w:instrText>XE "Kimbolton Castle, Kimbolton, Cambridgeshire, England (Tudor), Europe" \f B</w:instrText>
      </w:r>
      <w:r>
        <w:fldChar w:fldCharType="end"/>
      </w:r>
      <w:r>
        <w:t xml:space="preserve"> Catherine lived at Kimbolton Castle in Kimbolton, Cambridgeshire, England (Tudor), Europe from May 23, 1533 to January 7, 1536. Kimbolton Castle She Marriage to Henry Tudor VIII annulled; on May 23, 1533. She was Roman Catholic before 1536.</w:t>
      </w:r>
      <w:r>
        <w:fldChar w:fldCharType="begin"/>
      </w:r>
      <w:r>
        <w:instrText>XE "Kimbolton Castle, Kimbolton, Cambridgeshire, England (Tudor), Europe" \f B</w:instrText>
      </w:r>
      <w:r>
        <w:fldChar w:fldCharType="end"/>
      </w:r>
      <w:r>
        <w:t xml:space="preserve"> Catherine died on January 7, 1536 at the age of 50 at Kimbolton Castle in Kimbolton, Cambridgeshire, England (Tudor), Europe.</w:t>
      </w:r>
      <w:hyperlink w:anchor="ENDNOTE-221">
        <w:r w:rsidR="00C94065">
          <w:rPr>
            <w:vertAlign w:val="superscript"/>
          </w:rPr>
          <w:t>221</w:t>
        </w:r>
      </w:hyperlink>
      <w:r>
        <w:t xml:space="preserve"> The cause of her death (at the age of 51) on Tuesday, January 7th, 1536 is not known-surviving in 1536 was difficult</w:t>
      </w:r>
      <w:r>
        <w:br/>
      </w:r>
      <w:r>
        <w:br/>
        <w:t>Died as the 1st Queen Consort of England and as the Princess of Spain</w:t>
      </w:r>
      <w:r>
        <w:fldChar w:fldCharType="begin"/>
      </w:r>
      <w:r>
        <w:instrText>XE "Buried in an unknown cemetery in Peterborough, Peterborough Unitary Authority, Cambridgeshire, England (Tudor), Europe" \f B</w:instrText>
      </w:r>
      <w:r>
        <w:fldChar w:fldCharType="end"/>
      </w:r>
      <w:r>
        <w:t xml:space="preserve"> She was buried after January 7, 1536 at Buried in an unknown cemetery in Peterborough in Peterborough Unitary Authority, Cambridgeshire, England (Tudor), Europe.</w:t>
      </w:r>
      <w:hyperlink w:anchor="ENDNOTE-222">
        <w:r w:rsidR="00C94065">
          <w:rPr>
            <w:vertAlign w:val="superscript"/>
          </w:rPr>
          <w:t>222</w:t>
        </w:r>
      </w:hyperlink>
      <w:r>
        <w:t xml:space="preserve"> She was also known as Catalina.</w:t>
      </w:r>
      <w:hyperlink w:anchor="ENDNOTE-213">
        <w:r w:rsidR="00C94065">
          <w:rPr>
            <w:vertAlign w:val="superscript"/>
          </w:rPr>
          <w:t>213</w:t>
        </w:r>
      </w:hyperlink>
      <w:r>
        <w:t xml:space="preserve"> Catherine was also known as Katharine.</w:t>
      </w:r>
      <w:hyperlink w:anchor="ENDNOTE-214">
        <w:r w:rsidR="00C94065">
          <w:rPr>
            <w:vertAlign w:val="superscript"/>
          </w:rPr>
          <w:t>214</w:t>
        </w:r>
      </w:hyperlink>
      <w:r>
        <w:t xml:space="preserve"> She was also known as Trastamara D'Aragon.</w:t>
      </w:r>
      <w:hyperlink w:anchor="ENDNOTE-215">
        <w:r w:rsidR="00C94065">
          <w:rPr>
            <w:vertAlign w:val="superscript"/>
          </w:rPr>
          <w:t>215</w:t>
        </w:r>
      </w:hyperlink>
      <w:r>
        <w:t xml:space="preserve"> She was also known as Catarina.</w:t>
      </w:r>
      <w:hyperlink w:anchor="ENDNOTE-216">
        <w:r w:rsidR="00C94065">
          <w:rPr>
            <w:vertAlign w:val="superscript"/>
          </w:rPr>
          <w:t>216</w:t>
        </w:r>
      </w:hyperlink>
      <w:r>
        <w:t xml:space="preserve"> Catherine was also known as Catherine The Virtuous. Catherine of Aragón, whose parents had united Castile and Aragón with their marriage, was promised in marriage to the son of Henry VII of England, in order to promote the alliance between the Spanish and English rulers</w:t>
      </w:r>
      <w:r>
        <w:br/>
      </w:r>
      <w:r>
        <w:br/>
        <w:t>Dates: December 16, 1485-January 7, 1536</w:t>
      </w:r>
      <w:r>
        <w:br/>
        <w:t>Also Known as: Katharine of Aragón, Catherine of Aragón, Catalina</w:t>
      </w:r>
      <w:r>
        <w:br/>
      </w:r>
      <w:r>
        <w:br/>
        <w:t>Catherine of Aragón Biography</w:t>
      </w:r>
      <w:r>
        <w:br/>
        <w:t>-----------------</w:t>
      </w:r>
      <w:r>
        <w:br/>
        <w:t>Catherine of Aragón was of a very fair complexion, had blue eyes, and had a hair colour that was between reddish-blonde and auburn like her mother and sister Joanna. In her youth she was described as "the most beautiful creature in the world"</w:t>
      </w:r>
      <w:r>
        <w:br/>
      </w:r>
      <w:r>
        <w:br/>
        <w:t>Her role in history was, first, as a marriage partner to strengthen the alliance of England and Spain (Castile and Aragón), and later, as the center of Henry VIII's struggle for an annulment that would permit him to remarry and try for a male heir to the English throne for the Tudor dynasty</w:t>
      </w:r>
      <w:r>
        <w:br/>
      </w:r>
      <w:r>
        <w:br/>
        <w:t>The Dowager Princess of Wales</w:t>
      </w:r>
      <w:r>
        <w:br/>
        <w:t>-----------------</w:t>
      </w:r>
      <w:r>
        <w:br/>
        <w:t>When her young husband, Arthur, Prince of Wales, died suddenly in 1502, Catherine of Aragón was left with the title of Dowager Princess of Wales. The marriage had been meant to solidify the alliance of the ruling families of Spain and England</w:t>
      </w:r>
      <w:r>
        <w:br/>
      </w:r>
      <w:r>
        <w:br/>
        <w:t>The natural next step was to marry Catherine to Arthur's younger brother, Henry, five years younger than Catherine</w:t>
      </w:r>
      <w:r>
        <w:br/>
      </w:r>
      <w:r>
        <w:br/>
        <w:t>source: HTML files from WebHints, by Jone Johnson Lewis / May 31, 2017</w:t>
      </w:r>
      <w:r>
        <w:br w:type="textWrapping" w:clear="all"/>
      </w:r>
    </w:p>
    <w:p w14:paraId="4BBEBF5B" w14:textId="77777777" w:rsidR="00C94065" w:rsidRDefault="006944C1">
      <w:pPr>
        <w:pStyle w:val="TextNarr"/>
      </w:pPr>
      <w:r>
        <w:br w:type="textWrapping" w:clear="all"/>
      </w:r>
    </w:p>
    <w:p w14:paraId="6FBFE8A9" w14:textId="77777777" w:rsidR="00C94065" w:rsidRDefault="006944C1">
      <w:pPr>
        <w:pStyle w:val="TextNarr"/>
      </w:pPr>
      <w:r>
        <w:t xml:space="preserve"> Henry Tudor and Catherine  had the following children:</w:t>
      </w:r>
      <w:r>
        <w:br w:type="textWrapping" w:clear="all"/>
      </w:r>
    </w:p>
    <w:p w14:paraId="304D9D19" w14:textId="77777777" w:rsidR="00C94065" w:rsidRDefault="006944C1">
      <w:pPr>
        <w:pStyle w:val="TextNarr"/>
      </w:pPr>
      <w:r>
        <w:br w:type="textWrapping" w:clear="all"/>
      </w:r>
    </w:p>
    <w:p w14:paraId="2C908BBE" w14:textId="77777777" w:rsidR="00C94065" w:rsidRDefault="006944C1">
      <w:pPr>
        <w:tabs>
          <w:tab w:val="right" w:pos="648"/>
          <w:tab w:val="right" w:pos="1440"/>
          <w:tab w:val="left" w:pos="1584"/>
        </w:tabs>
        <w:ind w:left="1584" w:hanging="1584"/>
      </w:pPr>
      <w:r>
        <w:fldChar w:fldCharType="begin"/>
      </w:r>
      <w:r>
        <w:instrText>XE "Tudor:(daughter) 1st (1510–1510)" \f A</w:instrText>
      </w:r>
      <w:r>
        <w:fldChar w:fldCharType="end"/>
      </w:r>
      <w:r>
        <w:tab/>
        <w:t>473</w:t>
      </w:r>
      <w:r>
        <w:tab/>
        <w:t>i</w:t>
      </w:r>
      <w:r>
        <w:tab/>
      </w:r>
      <w:r>
        <w:fldChar w:fldCharType="begin"/>
      </w:r>
      <w:r>
        <w:instrText>XE "Borough of Richmond, Region of Greater London, England (Tudor), Europe" \f B</w:instrText>
      </w:r>
      <w:r>
        <w:fldChar w:fldCharType="end"/>
      </w:r>
      <w:r>
        <w:rPr>
          <w:b/>
        </w:rPr>
        <w:t>(daughter) Tudor 1st</w:t>
      </w:r>
      <w:hyperlink w:anchor="ENDNOTE-2">
        <w:r w:rsidR="00C94065">
          <w:rPr>
            <w:vertAlign w:val="superscript"/>
          </w:rPr>
          <w:t>2</w:t>
        </w:r>
      </w:hyperlink>
      <w:r>
        <w:t xml:space="preserve"> was born on January 31, 1510 in Borough of Richmond, Region of Greater London, England (Tudor), Europe.</w:t>
      </w:r>
      <w:r>
        <w:fldChar w:fldCharType="begin"/>
      </w:r>
      <w:r>
        <w:instrText>XE "Borough of Richmond, Region of Greater London, England (Tudor), Europe" \f B</w:instrText>
      </w:r>
      <w:r>
        <w:fldChar w:fldCharType="end"/>
      </w:r>
      <w:r>
        <w:t xml:space="preserve"> She died on January 31, 1510 at the age of 0 in Borough of Richmond, Region of Greater London, England (Tudor), Europe. The cause of her death (sadly, as an infant in their 1st year) on Monday, January 31st, 1510 was a stillbirth; she died of a stillbirth death in Tudor England; based on age (sourced) She was stillborn on January 31, 1510.</w:t>
      </w:r>
      <w:r>
        <w:fldChar w:fldCharType="begin"/>
      </w:r>
      <w:r>
        <w:instrText>XE "Interred at the Richmond Palace, Borough of Richmond, Region of Greater London, England (Tudor), Europe" \f B</w:instrText>
      </w:r>
      <w:r>
        <w:fldChar w:fldCharType="end"/>
      </w:r>
      <w:r>
        <w:t xml:space="preserve"> (Daughter) was buried after January 31, 1510 at Interred at the Richmond Palace in Borough of Richmond, Region of Greater London, England (Tudor), Europe.</w:t>
      </w:r>
      <w:r>
        <w:br w:type="textWrapping" w:clear="all"/>
      </w:r>
    </w:p>
    <w:p w14:paraId="404DD2B0" w14:textId="77777777" w:rsidR="00C94065" w:rsidRDefault="006944C1">
      <w:pPr>
        <w:tabs>
          <w:tab w:val="right" w:pos="648"/>
          <w:tab w:val="right" w:pos="1440"/>
          <w:tab w:val="left" w:pos="1584"/>
        </w:tabs>
        <w:ind w:left="1584" w:hanging="1584"/>
      </w:pPr>
      <w:r>
        <w:fldChar w:fldCharType="begin"/>
      </w:r>
      <w:r>
        <w:instrText>XE "Tudor:Henry 1st Henry (1511–1511)" \f A</w:instrText>
      </w:r>
      <w:r>
        <w:fldChar w:fldCharType="end"/>
      </w:r>
      <w:r>
        <w:tab/>
        <w:t>474</w:t>
      </w:r>
      <w:r>
        <w:tab/>
        <w:t>ii</w:t>
      </w:r>
      <w:r>
        <w:tab/>
      </w:r>
      <w:r>
        <w:fldChar w:fldCharType="begin"/>
      </w:r>
      <w:r>
        <w:instrText>XE "City of London, Region of Greater London, England (Tudor), Europe" \f B</w:instrText>
      </w:r>
      <w:r>
        <w:fldChar w:fldCharType="end"/>
      </w:r>
      <w:r>
        <w:rPr>
          <w:b/>
        </w:rPr>
        <w:t>Henry Tudor 1st Henry</w:t>
      </w:r>
      <w:hyperlink w:anchor="ENDNOTE-2">
        <w:r w:rsidR="00C94065">
          <w:rPr>
            <w:vertAlign w:val="superscript"/>
          </w:rPr>
          <w:t>2</w:t>
        </w:r>
      </w:hyperlink>
      <w:r>
        <w:t xml:space="preserve"> was born on January 1, 1511 at City of London in Region of Greater London, England (Tudor), Europe.</w:t>
      </w:r>
      <w:r>
        <w:fldChar w:fldCharType="begin"/>
      </w:r>
      <w:r>
        <w:instrText>XE "Borough of Richmond, Region of Greater London, England (Tudor), Europe" \f B</w:instrText>
      </w:r>
      <w:r>
        <w:fldChar w:fldCharType="end"/>
      </w:r>
      <w:r>
        <w:t xml:space="preserve"> He was christened on January 5, 1511 in Borough of Richmond, Region of Greater London, England (Tudor), Europe.</w:t>
      </w:r>
      <w:r>
        <w:fldChar w:fldCharType="begin"/>
      </w:r>
      <w:r>
        <w:instrText>XE "County of Surrey, England (Tudor), Europe" \f B</w:instrText>
      </w:r>
      <w:r>
        <w:fldChar w:fldCharType="end"/>
      </w:r>
      <w:r>
        <w:t xml:space="preserve"> He died on January 22, 1511 at the age of 0 in County of Surrey, England (Tudor), Europe. The cause of his death (sadly, as an infant in their 1st year) on Sunday, January 22nd, 1511 was Tuberculosis-surviving in 1511 as an infant was difficult &amp; it occurred in Tudor England</w:t>
      </w:r>
      <w:r>
        <w:fldChar w:fldCharType="begin"/>
      </w:r>
      <w:r>
        <w:instrText>XE "Buried in an unknown cemetery, Region of Greater London, England (Tudor), Europe" \f B</w:instrText>
      </w:r>
      <w:r>
        <w:fldChar w:fldCharType="end"/>
      </w:r>
      <w:r>
        <w:t xml:space="preserve"> Henry was buried on February 27, 1511 at Buried in an unknown cemetery in Region of Greater London, England (Tudor), Europe.</w:t>
      </w:r>
      <w:r>
        <w:br w:type="textWrapping" w:clear="all"/>
      </w:r>
    </w:p>
    <w:p w14:paraId="04987B8A" w14:textId="77777777" w:rsidR="00C94065" w:rsidRDefault="006944C1">
      <w:pPr>
        <w:tabs>
          <w:tab w:val="right" w:pos="648"/>
          <w:tab w:val="right" w:pos="1440"/>
          <w:tab w:val="left" w:pos="1584"/>
        </w:tabs>
        <w:ind w:left="1584" w:hanging="1584"/>
      </w:pPr>
      <w:r>
        <w:fldChar w:fldCharType="begin"/>
      </w:r>
      <w:r>
        <w:instrText>XE "Tudor:(son) 1st (1513–1513)" \f A</w:instrText>
      </w:r>
      <w:r>
        <w:fldChar w:fldCharType="end"/>
      </w:r>
      <w:r>
        <w:tab/>
        <w:t>475</w:t>
      </w:r>
      <w:r>
        <w:tab/>
        <w:t>iii</w:t>
      </w:r>
      <w:r>
        <w:tab/>
      </w:r>
      <w:r>
        <w:fldChar w:fldCharType="begin"/>
      </w:r>
      <w:r>
        <w:instrText>XE "Richmond Palace, Borough of Richmond, Region of Greater London, England (Tudor), Europe" \f B</w:instrText>
      </w:r>
      <w:r>
        <w:fldChar w:fldCharType="end"/>
      </w:r>
      <w:r>
        <w:rPr>
          <w:b/>
        </w:rPr>
        <w:t>(son) Tudor 1st</w:t>
      </w:r>
      <w:hyperlink w:anchor="ENDNOTE-2">
        <w:r w:rsidR="00C94065">
          <w:rPr>
            <w:vertAlign w:val="superscript"/>
          </w:rPr>
          <w:t>2</w:t>
        </w:r>
      </w:hyperlink>
      <w:r>
        <w:t xml:space="preserve"> was born on September 17, 1513 at Richmond Palace in Borough of Richmond, Region of Greater London, England (Tudor), Europe.</w:t>
      </w:r>
      <w:r>
        <w:fldChar w:fldCharType="begin"/>
      </w:r>
      <w:r>
        <w:instrText>XE "England (Tudor), Europe" \f B</w:instrText>
      </w:r>
      <w:r>
        <w:fldChar w:fldCharType="end"/>
      </w:r>
      <w:r>
        <w:t xml:space="preserve"> He died on September 17, 1513 at the age of 0 in England (Tudor), Europe. The cause of his death (sadly, as an infant in their 1st year) on Wednesday, September 17th, 1513 was a stillbirth; he died from a stillbirth in Tudor England; based on age (sourced) He was stillborn on September 17, 1513.</w:t>
      </w:r>
      <w:r>
        <w:br w:type="textWrapping" w:clear="all"/>
      </w:r>
    </w:p>
    <w:p w14:paraId="68C80930" w14:textId="77777777" w:rsidR="00C94065" w:rsidRDefault="006944C1">
      <w:pPr>
        <w:tabs>
          <w:tab w:val="right" w:pos="648"/>
          <w:tab w:val="right" w:pos="1440"/>
          <w:tab w:val="left" w:pos="1584"/>
        </w:tabs>
        <w:ind w:left="1584" w:hanging="1584"/>
      </w:pPr>
      <w:r>
        <w:fldChar w:fldCharType="begin"/>
      </w:r>
      <w:r>
        <w:instrText>XE "Tudor:Henry 2nd Henry (1515–1515)" \f A</w:instrText>
      </w:r>
      <w:r>
        <w:fldChar w:fldCharType="end"/>
      </w:r>
      <w:r>
        <w:tab/>
        <w:t>476</w:t>
      </w:r>
      <w:r>
        <w:tab/>
        <w:t>iv</w:t>
      </w:r>
      <w:r>
        <w:tab/>
      </w:r>
      <w:r>
        <w:fldChar w:fldCharType="begin"/>
      </w:r>
      <w:r>
        <w:instrText>XE "Borough of Richmond, Region of Greater London, England (Tudor), Europe" \f B</w:instrText>
      </w:r>
      <w:r>
        <w:fldChar w:fldCharType="end"/>
      </w:r>
      <w:r>
        <w:rPr>
          <w:b/>
        </w:rPr>
        <w:t>Henry Tudor 2nd Henry</w:t>
      </w:r>
      <w:hyperlink w:anchor="ENDNOTE-2">
        <w:r w:rsidR="00C94065">
          <w:rPr>
            <w:vertAlign w:val="superscript"/>
          </w:rPr>
          <w:t>2</w:t>
        </w:r>
      </w:hyperlink>
      <w:r>
        <w:t xml:space="preserve"> was born on January 8, 1515 in Borough of Richmond, Region of Greater London, England (Tudor), Europe.</w:t>
      </w:r>
      <w:r>
        <w:fldChar w:fldCharType="begin"/>
      </w:r>
      <w:r>
        <w:instrText>XE "Borough of Richmond, Region of Greater London, England (Tudor), Europe" \f B</w:instrText>
      </w:r>
      <w:r>
        <w:fldChar w:fldCharType="end"/>
      </w:r>
      <w:r>
        <w:t xml:space="preserve"> He died on January 8, 1515 at the age of 0 in Borough of Richmond, Region of Greater London, England (Tudor), Europe. The cause of his death (sadly, as an infant in their 1st year) on Friday, January 8th, 1515 is not known-surviving in 1515 as an infant was difficult &amp; it occurred in Tudor England</w:t>
      </w:r>
      <w:r>
        <w:fldChar w:fldCharType="begin"/>
      </w:r>
      <w:r>
        <w:instrText>XE "Buried in an unknown cemetery, Borough of Richmond, Region of Greater London, England (Tudor), Europe" \f B</w:instrText>
      </w:r>
      <w:r>
        <w:fldChar w:fldCharType="end"/>
      </w:r>
      <w:r>
        <w:t xml:space="preserve"> He was buried after January 8, 1515 at Buried in an unknown cemetery in Borough of Richmond, Region of Greater London, England (Tudor), Europe.</w:t>
      </w:r>
      <w:r>
        <w:br w:type="textWrapping" w:clear="all"/>
      </w:r>
    </w:p>
    <w:p w14:paraId="5D156F25" w14:textId="77777777" w:rsidR="00C94065" w:rsidRDefault="006944C1">
      <w:pPr>
        <w:tabs>
          <w:tab w:val="right" w:pos="648"/>
          <w:tab w:val="right" w:pos="1440"/>
          <w:tab w:val="left" w:pos="1584"/>
        </w:tabs>
        <w:ind w:left="1584" w:hanging="1584"/>
      </w:pPr>
      <w:r>
        <w:fldChar w:fldCharType="begin"/>
      </w:r>
      <w:r>
        <w:instrText>XE "Tudor:Mary I (1516–1558)" \f A</w:instrText>
      </w:r>
      <w:r>
        <w:fldChar w:fldCharType="end"/>
      </w:r>
      <w:r>
        <w:tab/>
        <w:t>+477</w:t>
      </w:r>
      <w:r>
        <w:tab/>
        <w:t>v</w:t>
      </w:r>
      <w:r>
        <w:tab/>
      </w:r>
      <w:r>
        <w:rPr>
          <w:b/>
        </w:rPr>
        <w:t>Mary Tudor I</w:t>
      </w:r>
      <w:r>
        <w:t>, born February 18, 1516, Region of Greater London, England (Tudor), Europe</w:t>
      </w:r>
      <w:r>
        <w:fldChar w:fldCharType="begin"/>
      </w:r>
      <w:r>
        <w:instrText>XE "At the Palace of Placentia in Greenwich, Region of Greater London, England (Tudor), Europe" \f B</w:instrText>
      </w:r>
      <w:r>
        <w:fldChar w:fldCharType="end"/>
      </w:r>
      <w:r>
        <w:t>; married Felipe  II (of Spain), July 25, 1554, Winchester, Hampshire, England (Tudor), Europe</w:t>
      </w:r>
      <w:r>
        <w:fldChar w:fldCharType="begin"/>
      </w:r>
      <w:r>
        <w:instrText>XE "Winchester, Hampshire, England (Tudor), Europe" \f B</w:instrText>
      </w:r>
      <w:r>
        <w:fldChar w:fldCharType="end"/>
      </w:r>
      <w:r>
        <w:t>; died November 17, 1558, Region of Greater London, England (Tudor), Europe</w:t>
      </w:r>
      <w:r>
        <w:fldChar w:fldCharType="begin"/>
      </w:r>
      <w:r>
        <w:instrText>XE "Saint James's Palace in the City of Westminster, Region of Greater London, England (Tudor), Europe" \f B</w:instrText>
      </w:r>
      <w:r>
        <w:fldChar w:fldCharType="end"/>
      </w:r>
      <w:r>
        <w:t>.</w:t>
      </w:r>
      <w:r>
        <w:br w:type="textWrapping" w:clear="all"/>
      </w:r>
    </w:p>
    <w:p w14:paraId="1A55D02F" w14:textId="77777777" w:rsidR="00C94065" w:rsidRDefault="006944C1">
      <w:pPr>
        <w:tabs>
          <w:tab w:val="right" w:pos="648"/>
          <w:tab w:val="right" w:pos="1440"/>
          <w:tab w:val="left" w:pos="1584"/>
        </w:tabs>
        <w:ind w:left="1584" w:hanging="1584"/>
      </w:pPr>
      <w:r>
        <w:fldChar w:fldCharType="begin"/>
      </w:r>
      <w:r>
        <w:instrText>XE "Tudor:(son) 2nd (1517–1517)" \f A</w:instrText>
      </w:r>
      <w:r>
        <w:fldChar w:fldCharType="end"/>
      </w:r>
      <w:r>
        <w:tab/>
        <w:t>478</w:t>
      </w:r>
      <w:r>
        <w:tab/>
        <w:t>vi</w:t>
      </w:r>
      <w:r>
        <w:tab/>
      </w:r>
      <w:r>
        <w:fldChar w:fldCharType="begin"/>
      </w:r>
      <w:r>
        <w:instrText>XE "Greenwich, Region of Greater London, England (Tudor), Europe" \f B</w:instrText>
      </w:r>
      <w:r>
        <w:fldChar w:fldCharType="end"/>
      </w:r>
      <w:r>
        <w:rPr>
          <w:b/>
        </w:rPr>
        <w:t>(son) Tudor 2nd</w:t>
      </w:r>
      <w:hyperlink w:anchor="ENDNOTE-2">
        <w:r w:rsidR="00C94065">
          <w:rPr>
            <w:vertAlign w:val="superscript"/>
          </w:rPr>
          <w:t>2</w:t>
        </w:r>
      </w:hyperlink>
      <w:r>
        <w:t xml:space="preserve"> was born in 1517 at Greenwich in Region of Greater London, England (Tudor), Europe.</w:t>
      </w:r>
      <w:r>
        <w:fldChar w:fldCharType="begin"/>
      </w:r>
      <w:r>
        <w:instrText>XE "Greenwich, Region of Greater London, England (Tudor), Europe" \f B</w:instrText>
      </w:r>
      <w:r>
        <w:fldChar w:fldCharType="end"/>
      </w:r>
      <w:r>
        <w:t xml:space="preserve"> He died The cause of his death (sadly, as an infant in their 1st year) in the year of 1517 was a stillbirth in 1517 at the age of 0 at Greenwich in Region of Greater London, England (Tudor), Europe. His death is not known &amp; it occurred in Tudor England Based on age (sourced)</w:t>
      </w:r>
      <w:r>
        <w:fldChar w:fldCharType="begin"/>
      </w:r>
      <w:r>
        <w:instrText>XE "Interred at the Greenwich Palace, Region of Greater London, England (Tudor), Europe" \f B</w:instrText>
      </w:r>
      <w:r>
        <w:fldChar w:fldCharType="end"/>
      </w:r>
      <w:r>
        <w:t xml:space="preserve"> He was buried in 1517 at Interred at the Greenwich Palace in Region of Greater London, England (Tudor), Europe. (Son) was stillborn in 1517.</w:t>
      </w:r>
      <w:r>
        <w:br w:type="textWrapping" w:clear="all"/>
      </w:r>
    </w:p>
    <w:p w14:paraId="69206A92" w14:textId="77777777" w:rsidR="00C94065" w:rsidRDefault="006944C1">
      <w:pPr>
        <w:tabs>
          <w:tab w:val="right" w:pos="648"/>
          <w:tab w:val="right" w:pos="1440"/>
          <w:tab w:val="left" w:pos="1584"/>
        </w:tabs>
        <w:ind w:left="1584" w:hanging="1584"/>
      </w:pPr>
      <w:r>
        <w:fldChar w:fldCharType="begin"/>
      </w:r>
      <w:r>
        <w:instrText>XE "Tudor:(daughter) 2nd (1518–1518)" \f A</w:instrText>
      </w:r>
      <w:r>
        <w:fldChar w:fldCharType="end"/>
      </w:r>
      <w:r>
        <w:tab/>
        <w:t>479</w:t>
      </w:r>
      <w:r>
        <w:tab/>
        <w:t>vii</w:t>
      </w:r>
      <w:r>
        <w:tab/>
      </w:r>
      <w:r>
        <w:fldChar w:fldCharType="begin"/>
      </w:r>
      <w:r>
        <w:instrText>XE "Greenwich, Region of Greater London, England (Tudor), Europe" \f B</w:instrText>
      </w:r>
      <w:r>
        <w:fldChar w:fldCharType="end"/>
      </w:r>
      <w:r>
        <w:rPr>
          <w:b/>
        </w:rPr>
        <w:t>(daughter) Tudor 2nd</w:t>
      </w:r>
      <w:hyperlink w:anchor="ENDNOTE-2">
        <w:r w:rsidR="00C94065">
          <w:rPr>
            <w:vertAlign w:val="superscript"/>
          </w:rPr>
          <w:t>2</w:t>
        </w:r>
      </w:hyperlink>
      <w:r>
        <w:t xml:space="preserve"> was born on November 10, 1518 at Greenwich in Region of Greater London, England (Tudor), Europe.</w:t>
      </w:r>
      <w:r>
        <w:fldChar w:fldCharType="begin"/>
      </w:r>
      <w:r>
        <w:instrText>XE "Greenwich, Region of Greater London, England (Tudor), Europe" \f B</w:instrText>
      </w:r>
      <w:r>
        <w:fldChar w:fldCharType="end"/>
      </w:r>
      <w:r>
        <w:t xml:space="preserve"> She died on November 10, 1518 at the age of 0 at Greenwich in Region of Greater London, England (Tudor), Europe. The cause of her death (sadly, as an infant in their 1st year) on Sunday, November 10th, 1518 was a stillbirth &amp; it occurred in Tudor England Based on age (sourced) She was stillborn on November 10, 1518.</w:t>
      </w:r>
      <w:r>
        <w:fldChar w:fldCharType="begin"/>
      </w:r>
      <w:r>
        <w:instrText>XE "Interred at the Greenwich Palace, Region of Greater London, England (Tudor), Europe" \f B</w:instrText>
      </w:r>
      <w:r>
        <w:fldChar w:fldCharType="end"/>
      </w:r>
      <w:r>
        <w:t xml:space="preserve"> (Daughter) was buried after November 10, 1518 at Interred at the Greenwich Palace in Region of Greater London, England (Tudor), Europe.</w:t>
      </w:r>
      <w:r>
        <w:br w:type="textWrapping" w:clear="all"/>
      </w:r>
    </w:p>
    <w:p w14:paraId="1BA55887" w14:textId="77777777" w:rsidR="00C94065" w:rsidRDefault="006944C1">
      <w:pPr>
        <w:pStyle w:val="TextNarr"/>
      </w:pPr>
      <w:r>
        <w:br w:type="textWrapping" w:clear="all"/>
      </w:r>
    </w:p>
    <w:p w14:paraId="314205B1" w14:textId="77777777" w:rsidR="00C94065" w:rsidRDefault="006944C1">
      <w:pPr>
        <w:pStyle w:val="TextNarr"/>
      </w:pPr>
      <w:r>
        <w:fldChar w:fldCharType="begin"/>
      </w:r>
      <w:r>
        <w:instrText>XE "Palace of Whitehall in the City of Westminster, Region of Greater London, England (Tudor), Europe" \f B</w:instrText>
      </w:r>
      <w:r>
        <w:fldChar w:fldCharType="end"/>
      </w:r>
      <w:r>
        <w:t xml:space="preserve"> Henry Tudor VIII {tagged} Research and Joan Dingley were married about 1527 at Palace of Whitehall in the City of Westminster in Region of Greater London, England (Tudor), Europe.</w:t>
      </w:r>
      <w:r>
        <w:fldChar w:fldCharType="begin"/>
      </w:r>
      <w:r>
        <w:instrText>XE "Dingley:Edward (1450–1549)" \f A</w:instrText>
      </w:r>
      <w:r>
        <w:fldChar w:fldCharType="end"/>
      </w:r>
      <w:r>
        <w:fldChar w:fldCharType="begin"/>
      </w:r>
      <w:r>
        <w:instrText>XE "Longford:Elizabeth (1458–1548)" \f A</w:instrText>
      </w:r>
      <w:r>
        <w:fldChar w:fldCharType="end"/>
      </w:r>
    </w:p>
    <w:p w14:paraId="4CE11830" w14:textId="77777777" w:rsidR="00C94065" w:rsidRDefault="006944C1">
      <w:pPr>
        <w:pStyle w:val="TextNarr"/>
      </w:pPr>
      <w:r>
        <w:br w:type="textWrapping" w:clear="all"/>
      </w:r>
    </w:p>
    <w:p w14:paraId="7269CED0" w14:textId="77777777" w:rsidR="00C94065" w:rsidRDefault="006944C1">
      <w:pPr>
        <w:pStyle w:val="TextNarr"/>
      </w:pPr>
      <w:r>
        <w:fldChar w:fldCharType="begin"/>
      </w:r>
      <w:r>
        <w:instrText>XE "Dingley:Joan (1472–1567)" \f A</w:instrText>
      </w:r>
      <w:r>
        <w:fldChar w:fldCharType="end"/>
      </w:r>
      <w:r>
        <w:fldChar w:fldCharType="begin"/>
      </w:r>
      <w:r>
        <w:instrText>XE "Saint James's Palace in the City of Westminster, Region of Greater London, England (Medieval), Europe" \f B</w:instrText>
      </w:r>
      <w:r>
        <w:fldChar w:fldCharType="end"/>
      </w:r>
      <w:r>
        <w:t xml:space="preserve"> </w:t>
      </w:r>
      <w:r>
        <w:rPr>
          <w:b/>
          <w:color w:val="456EB5"/>
        </w:rPr>
        <w:t>Joan Dingley</w:t>
      </w:r>
      <w:hyperlink w:anchor="ENDNOTE-223">
        <w:r w:rsidR="00C94065">
          <w:rPr>
            <w:vertAlign w:val="superscript"/>
          </w:rPr>
          <w:t>223</w:t>
        </w:r>
      </w:hyperlink>
      <w:r>
        <w:t>, daughter of Edward Dingley and Elizabeth Longford, was born about September 18, 1472 at Saint James's Palace in the City of Westminster in Region of Greater London, England (Medieval), Europe.</w:t>
      </w:r>
      <w:hyperlink w:anchor="ENDNOTE-224">
        <w:r w:rsidR="00C94065">
          <w:rPr>
            <w:vertAlign w:val="superscript"/>
          </w:rPr>
          <w:t>224</w:t>
        </w:r>
      </w:hyperlink>
      <w:r>
        <w:fldChar w:fldCharType="begin"/>
      </w:r>
      <w:r>
        <w:instrText>XE "Middlesex County, Region of Greater London, England (Medieval), Europe" \f B</w:instrText>
      </w:r>
      <w:r>
        <w:fldChar w:fldCharType="end"/>
      </w:r>
      <w:r>
        <w:t xml:space="preserve"> She was christened on September 18, 1472 at Middlesex County in Region of Greater London, England (Medieval), Europe. She Mistress of King Henry VIII; about 1527. Joan held the title of Lady before 1567.</w:t>
      </w:r>
      <w:r>
        <w:fldChar w:fldCharType="begin"/>
      </w:r>
      <w:r>
        <w:instrText>XE "Rochford, County of Essex, England (Tudor), Europe" \f B</w:instrText>
      </w:r>
      <w:r>
        <w:fldChar w:fldCharType="end"/>
      </w:r>
      <w:r>
        <w:t xml:space="preserve"> She died on June 12, 1567 at the age of 94 in Rochford, County of Essex, England (Tudor), Europe.</w:t>
      </w:r>
      <w:hyperlink w:anchor="ENDNOTE-225">
        <w:r w:rsidR="00C94065">
          <w:rPr>
            <w:vertAlign w:val="superscript"/>
          </w:rPr>
          <w:t>225</w:t>
        </w:r>
      </w:hyperlink>
      <w:r>
        <w:t xml:space="preserve"> The cause of her death (at the old-age of 95) on Monday, June 12th, 1567 is not known-surviving in 1567 as a very old person was difficult</w:t>
      </w:r>
      <w:r>
        <w:br/>
      </w:r>
      <w:r>
        <w:br/>
        <w:t>Died as a Lady</w:t>
      </w:r>
      <w:r>
        <w:fldChar w:fldCharType="begin"/>
      </w:r>
      <w:r>
        <w:instrText>XE "Buried in an unknown cemetery, Monslow Parish, Shropshire, England (Tudor), Europe" \f B</w:instrText>
      </w:r>
      <w:r>
        <w:fldChar w:fldCharType="end"/>
      </w:r>
      <w:r>
        <w:t xml:space="preserve"> She was buried after June 15, 1567 at Buried in an unknown cemetery in Monslow Parish, Shropshire, England (Tudor), Europe. Joan was also known as Johanna Joane Joanne Dyngley Digneley.</w:t>
      </w:r>
    </w:p>
    <w:p w14:paraId="602FF88C" w14:textId="77777777" w:rsidR="00C94065" w:rsidRDefault="006944C1">
      <w:pPr>
        <w:pStyle w:val="TextNarr"/>
      </w:pPr>
      <w:r>
        <w:br w:type="textWrapping" w:clear="all"/>
      </w:r>
    </w:p>
    <w:p w14:paraId="2B5EFDC9" w14:textId="77777777" w:rsidR="00C94065" w:rsidRDefault="006944C1">
      <w:pPr>
        <w:pStyle w:val="TextNarr"/>
      </w:pPr>
      <w:r>
        <w:fldChar w:fldCharType="begin"/>
      </w:r>
      <w:r>
        <w:instrText>XE "Palace of Whitehall in the City of Westminster, Region of Greater London, England (Tudor), Europe" \f B</w:instrText>
      </w:r>
      <w:r>
        <w:fldChar w:fldCharType="end"/>
      </w:r>
      <w:r>
        <w:t xml:space="preserve"> Henry Tudor VIII {tagged} Research and Anne Elizabeth Boleyn were married on January 25, 1533 at Palace of Whitehall in the City of Westminster in Region of Greater London, England (Tudor), Europe.</w:t>
      </w:r>
      <w:r>
        <w:fldChar w:fldCharType="begin"/>
      </w:r>
      <w:r>
        <w:instrText>XE "Boleyn:Thomas Sr. (1485–1539)" \f A</w:instrText>
      </w:r>
      <w:r>
        <w:fldChar w:fldCharType="end"/>
      </w:r>
      <w:r>
        <w:fldChar w:fldCharType="begin"/>
      </w:r>
      <w:r>
        <w:instrText>XE "Howard:Elizabeth (1486–1538)" \f A</w:instrText>
      </w:r>
      <w:r>
        <w:fldChar w:fldCharType="end"/>
      </w:r>
    </w:p>
    <w:p w14:paraId="763AC336" w14:textId="77777777" w:rsidR="00C94065" w:rsidRDefault="006944C1">
      <w:pPr>
        <w:pStyle w:val="TextNarr"/>
      </w:pPr>
      <w:r>
        <w:br w:type="textWrapping" w:clear="all"/>
      </w:r>
    </w:p>
    <w:p w14:paraId="475FDB7D" w14:textId="77777777" w:rsidR="00C94065" w:rsidRDefault="006944C1">
      <w:pPr>
        <w:pStyle w:val="TextNarr"/>
      </w:pPr>
      <w:r>
        <w:rPr>
          <w:noProof/>
        </w:rPr>
        <w:drawing>
          <wp:anchor distT="0" distB="0" distL="114300" distR="114300" simplePos="0" relativeHeight="251658400" behindDoc="0" locked="0" layoutInCell="1" allowOverlap="1" wp14:anchorId="6CDD08DD" wp14:editId="76A9EDC2">
            <wp:simplePos x="0" y="0"/>
            <wp:positionH relativeFrom="margin">
              <wp:align>left</wp:align>
            </wp:positionH>
            <wp:positionV relativeFrom="paragraph">
              <wp:posOffset>8890</wp:posOffset>
            </wp:positionV>
            <wp:extent cx="1137920" cy="1143000"/>
            <wp:effectExtent l="0" t="0" r="0" b="0"/>
            <wp:wrapSquare wrapText="right"/>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161.png"/>
                    <pic:cNvPicPr/>
                  </pic:nvPicPr>
                  <pic:blipFill>
                    <a:blip r:embed="rId144"/>
                    <a:stretch>
                      <a:fillRect/>
                    </a:stretch>
                  </pic:blipFill>
                  <pic:spPr>
                    <a:xfrm>
                      <a:off x="0" y="0"/>
                      <a:ext cx="1137920" cy="1143000"/>
                    </a:xfrm>
                    <a:prstGeom prst="rect">
                      <a:avLst/>
                    </a:prstGeom>
                  </pic:spPr>
                </pic:pic>
              </a:graphicData>
            </a:graphic>
          </wp:anchor>
        </w:drawing>
      </w:r>
      <w:r>
        <w:fldChar w:fldCharType="begin"/>
      </w:r>
      <w:r>
        <w:instrText>XE "Boleyn:Anne Elizabeth (1504–1536)" \f A</w:instrText>
      </w:r>
      <w:r>
        <w:fldChar w:fldCharType="end"/>
      </w:r>
      <w:r>
        <w:fldChar w:fldCharType="begin"/>
      </w:r>
      <w:r>
        <w:instrText>XE "Blickling Hall, Blickling, Norfolk County, England (Tudor), Europe" \f B</w:instrText>
      </w:r>
      <w:r>
        <w:fldChar w:fldCharType="end"/>
      </w:r>
      <w:r>
        <w:t xml:space="preserve"> </w:t>
      </w:r>
      <w:r>
        <w:rPr>
          <w:b/>
        </w:rPr>
        <w:t>Anne Elizabeth Boleyn</w:t>
      </w:r>
      <w:hyperlink w:anchor="ENDNOTE-226">
        <w:r w:rsidR="00C94065">
          <w:rPr>
            <w:vertAlign w:val="superscript"/>
          </w:rPr>
          <w:t>226</w:t>
        </w:r>
      </w:hyperlink>
      <w:r>
        <w:t>, daughter of Thomas Boleyn and Elizabeth Howard, was born about June, 1504 at Blickling Hall in Blickling, Norfolk County, England (Tudor), Europe.</w:t>
      </w:r>
      <w:r>
        <w:fldChar w:fldCharType="begin"/>
      </w:r>
      <w:r>
        <w:instrText>XE "Hever, County of Kent, England (Tudor), Europe" \f B</w:instrText>
      </w:r>
      <w:r>
        <w:fldChar w:fldCharType="end"/>
      </w:r>
      <w:r>
        <w:t xml:space="preserve"> She was christened in 1507 in Hever, County of Kent, England (Tudor), Europe. She Roman Catholic; she converted to Church of England when she married Henry; in 1533.</w:t>
      </w:r>
      <w:r>
        <w:fldChar w:fldCharType="begin"/>
      </w:r>
      <w:r>
        <w:instrText>XE "Westminster Abbey in the City of Westminster, Region of Greater London, England (Tudor), Europe" \f B</w:instrText>
      </w:r>
      <w:r>
        <w:fldChar w:fldCharType="end"/>
      </w:r>
      <w:r>
        <w:t xml:space="preserve"> Anne was coronated on on June 1, 1533 at  at Westminster Abbey in the City of Westminster in Region of Greater London, England (Tudor), Europe. She held the title of Queen of England; Marchioness of Pembroke; Lady after June 1, 1533.</w:t>
      </w:r>
      <w:r>
        <w:fldChar w:fldCharType="begin"/>
      </w:r>
      <w:r>
        <w:instrText>XE "The Tower of London, Region of Greater London, England (Tudor), Europe" \f B</w:instrText>
      </w:r>
      <w:r>
        <w:fldChar w:fldCharType="end"/>
      </w:r>
      <w:r>
        <w:t xml:space="preserve"> She died on May 19, 1536 at the age of 31 at The Tower of London in Region of Greater London, England (Tudor), Europe. The cause of her death (at the age of 32) on Tuesday, May 19th, 1536 was that she was executed in Tudor England</w:t>
      </w:r>
      <w:r>
        <w:br/>
      </w:r>
      <w:r>
        <w:br/>
        <w:t>Source: Anne was executed due to a need for King Henry VIII to be rid of his wife after her false conviction for incest with her brother, George</w:t>
      </w:r>
      <w:r>
        <w:fldChar w:fldCharType="begin"/>
      </w:r>
      <w:r>
        <w:instrText>XE "Buried in the Chapel of Saint Peter ad Vincula in the Tower of London, Region of Greater London, England (Tudor), Europe" \f B</w:instrText>
      </w:r>
      <w:r>
        <w:fldChar w:fldCharType="end"/>
      </w:r>
      <w:r>
        <w:t xml:space="preserve"> Anne was buried after May 19, 1536 at Buried in the Chapel of Saint Peter ad Vincula in the Tower of London in Region of Greater London, England (Tudor), Europe.</w:t>
      </w:r>
      <w:r>
        <w:br w:type="textWrapping" w:clear="all"/>
      </w:r>
    </w:p>
    <w:p w14:paraId="43742167" w14:textId="77777777" w:rsidR="00C94065" w:rsidRDefault="006944C1">
      <w:pPr>
        <w:pStyle w:val="TextNarr"/>
      </w:pPr>
      <w:r>
        <w:br w:type="textWrapping" w:clear="all"/>
      </w:r>
    </w:p>
    <w:p w14:paraId="593241D6" w14:textId="77777777" w:rsidR="00C94065" w:rsidRDefault="006944C1">
      <w:pPr>
        <w:pStyle w:val="TextNarr"/>
      </w:pPr>
      <w:r>
        <w:t xml:space="preserve"> Henry Tudor and Anne Elizabeth Boleyn had the following child:</w:t>
      </w:r>
      <w:r>
        <w:br w:type="textWrapping" w:clear="all"/>
      </w:r>
    </w:p>
    <w:p w14:paraId="78148B47" w14:textId="77777777" w:rsidR="00C94065" w:rsidRDefault="006944C1">
      <w:pPr>
        <w:pStyle w:val="TextNarr"/>
      </w:pPr>
      <w:r>
        <w:br w:type="textWrapping" w:clear="all"/>
      </w:r>
    </w:p>
    <w:p w14:paraId="47300925" w14:textId="77777777" w:rsidR="00C94065" w:rsidRDefault="006944C1">
      <w:pPr>
        <w:tabs>
          <w:tab w:val="right" w:pos="648"/>
          <w:tab w:val="right" w:pos="1440"/>
          <w:tab w:val="left" w:pos="1584"/>
        </w:tabs>
        <w:ind w:left="1584" w:hanging="1584"/>
      </w:pPr>
      <w:r>
        <w:fldChar w:fldCharType="begin"/>
      </w:r>
      <w:r>
        <w:instrText>XE "Tudor:Elizabeth I (the end of the descending Tudor Royalty Line) (1533–1603)" \f A</w:instrText>
      </w:r>
      <w:r>
        <w:fldChar w:fldCharType="end"/>
      </w:r>
      <w:r>
        <w:tab/>
        <w:t>+480</w:t>
      </w:r>
      <w:r>
        <w:tab/>
        <w:t>i</w:t>
      </w:r>
      <w:r>
        <w:tab/>
      </w:r>
      <w:r>
        <w:rPr>
          <w:b/>
        </w:rPr>
        <w:t>Elizabeth Tudor I (the end of the descending Tudor Royalty Line)</w:t>
      </w:r>
      <w:r>
        <w:t>, born September 7, 1533, Region of Greater London, England (Tudor), Europe</w:t>
      </w:r>
      <w:r>
        <w:fldChar w:fldCharType="begin"/>
      </w:r>
      <w:r>
        <w:instrText>XE "Greenwich Palace, Region of Greater London, England (Tudor), Europe" \f B</w:instrText>
      </w:r>
      <w:r>
        <w:fldChar w:fldCharType="end"/>
      </w:r>
      <w:r>
        <w:t>; married Thomas Seymour, March 3, 1547, Region of Greater London, England (Tudor), Europe</w:t>
      </w:r>
      <w:r>
        <w:fldChar w:fldCharType="begin"/>
      </w:r>
      <w:r>
        <w:instrText>XE "The Tower of London, Region of Greater London, England (Tudor), Europe" \f B</w:instrText>
      </w:r>
      <w:r>
        <w:fldChar w:fldCharType="end"/>
      </w:r>
      <w:r>
        <w:t>; married Robert Dudley, January 21, 1561, County of Wiltshire, England (Tudor), Europe</w:t>
      </w:r>
      <w:r>
        <w:fldChar w:fldCharType="begin"/>
      </w:r>
      <w:r>
        <w:instrText>XE "Lord Pembroke House at Wilton (near Salisbury), County of Wiltshire, England (Tudor), Europe" \f B</w:instrText>
      </w:r>
      <w:r>
        <w:fldChar w:fldCharType="end"/>
      </w:r>
      <w:r>
        <w:t>; died March 24, 1603, Borough of Richmond, Region of Greater London, England (Tudor), Europe</w:t>
      </w:r>
      <w:r>
        <w:fldChar w:fldCharType="begin"/>
      </w:r>
      <w:r>
        <w:instrText>XE "Borough of Richmond, Region of Greater London, England (Tudor), Europe" \f B</w:instrText>
      </w:r>
      <w:r>
        <w:fldChar w:fldCharType="end"/>
      </w:r>
      <w:r>
        <w:t>.</w:t>
      </w:r>
      <w:r>
        <w:br w:type="textWrapping" w:clear="all"/>
      </w:r>
    </w:p>
    <w:p w14:paraId="18DBAF14" w14:textId="77777777" w:rsidR="00C94065" w:rsidRDefault="006944C1">
      <w:pPr>
        <w:pStyle w:val="TextNarr"/>
      </w:pPr>
      <w:r>
        <w:br w:type="textWrapping" w:clear="all"/>
      </w:r>
    </w:p>
    <w:p w14:paraId="3ED8558D" w14:textId="77777777" w:rsidR="00C94065" w:rsidRDefault="006944C1">
      <w:pPr>
        <w:pStyle w:val="TextNarr"/>
      </w:pPr>
      <w:r>
        <w:fldChar w:fldCharType="begin"/>
      </w:r>
      <w:r>
        <w:instrText>XE "England (Tudor), Europe" \f B</w:instrText>
      </w:r>
      <w:r>
        <w:fldChar w:fldCharType="end"/>
      </w:r>
      <w:r>
        <w:t xml:space="preserve"> Henry Tudor VIII {tagged} Research and Jane Seymour were married in 1536 in England (Tudor), Europe.</w:t>
      </w:r>
    </w:p>
    <w:p w14:paraId="0C56E069" w14:textId="77777777" w:rsidR="00C94065" w:rsidRDefault="006944C1">
      <w:pPr>
        <w:pStyle w:val="TextNarr"/>
      </w:pPr>
      <w:r>
        <w:br w:type="textWrapping" w:clear="all"/>
      </w:r>
    </w:p>
    <w:p w14:paraId="7BEBDBFB" w14:textId="77777777" w:rsidR="00C94065" w:rsidRDefault="006944C1">
      <w:pPr>
        <w:pStyle w:val="TextNarr"/>
      </w:pPr>
      <w:r>
        <w:rPr>
          <w:noProof/>
        </w:rPr>
        <w:drawing>
          <wp:anchor distT="0" distB="0" distL="114300" distR="114300" simplePos="0" relativeHeight="251658401" behindDoc="0" locked="0" layoutInCell="1" allowOverlap="1" wp14:anchorId="701325D5" wp14:editId="299F4E0C">
            <wp:simplePos x="0" y="0"/>
            <wp:positionH relativeFrom="margin">
              <wp:align>left</wp:align>
            </wp:positionH>
            <wp:positionV relativeFrom="paragraph">
              <wp:posOffset>8890</wp:posOffset>
            </wp:positionV>
            <wp:extent cx="833120" cy="1143000"/>
            <wp:effectExtent l="0" t="0" r="0" b="0"/>
            <wp:wrapSquare wrapText="right"/>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62.png"/>
                    <pic:cNvPicPr/>
                  </pic:nvPicPr>
                  <pic:blipFill>
                    <a:blip r:embed="rId145"/>
                    <a:stretch>
                      <a:fillRect/>
                    </a:stretch>
                  </pic:blipFill>
                  <pic:spPr>
                    <a:xfrm>
                      <a:off x="0" y="0"/>
                      <a:ext cx="833120" cy="1143000"/>
                    </a:xfrm>
                    <a:prstGeom prst="rect">
                      <a:avLst/>
                    </a:prstGeom>
                  </pic:spPr>
                </pic:pic>
              </a:graphicData>
            </a:graphic>
          </wp:anchor>
        </w:drawing>
      </w:r>
      <w:r>
        <w:fldChar w:fldCharType="begin"/>
      </w:r>
      <w:r>
        <w:instrText>XE "Seymour:Jane (1508–1537)" \f A</w:instrText>
      </w:r>
      <w:r>
        <w:fldChar w:fldCharType="end"/>
      </w:r>
      <w:r>
        <w:fldChar w:fldCharType="begin"/>
      </w:r>
      <w:r>
        <w:instrText>XE "Wolf Hall, County of Wiltshire, England (Tudor), Europe" \f B</w:instrText>
      </w:r>
      <w:r>
        <w:fldChar w:fldCharType="end"/>
      </w:r>
      <w:r>
        <w:t xml:space="preserve"> </w:t>
      </w:r>
      <w:r>
        <w:rPr>
          <w:b/>
          <w:color w:val="CF2127"/>
        </w:rPr>
        <w:t>Jane Seymour</w:t>
      </w:r>
      <w:hyperlink w:anchor="ENDNOTE-2">
        <w:r w:rsidR="00C94065">
          <w:rPr>
            <w:vertAlign w:val="superscript"/>
          </w:rPr>
          <w:t>2</w:t>
        </w:r>
      </w:hyperlink>
      <w:r>
        <w:t xml:space="preserve"> was born about 1508 at Wolf Hall in County of Wiltshire, England (Tudor), Europe.</w:t>
      </w:r>
      <w:r>
        <w:fldChar w:fldCharType="begin"/>
      </w:r>
      <w:r>
        <w:instrText>XE "Hampton Court Palace in Richmond, Region of Greater London, England (Tudor), Europe" \f B</w:instrText>
      </w:r>
      <w:r>
        <w:fldChar w:fldCharType="end"/>
      </w:r>
      <w:r>
        <w:t xml:space="preserve"> She died on October 24, 1537 at the age of 29 at Hampton Court Palace in Richmond in Region of Greater London, England (Tudor), Europe. The cause of her death (at the age of 29) on Sunday, October 24th, 1537 was likely from the birth of her child (NFIA)-surviving in 1537 was difficult &amp; it occurred in Tudor England Just 2 weeks after the birth of Edward, it is assumed that she died as a result of her childbirth</w:t>
      </w:r>
      <w:r>
        <w:fldChar w:fldCharType="begin"/>
      </w:r>
      <w:r>
        <w:instrText>XE "Interred at Saint George's Chapel in Windsor Castle, Windsor, Berkshire, England (Tudor), Europe" \f B</w:instrText>
      </w:r>
      <w:r>
        <w:fldChar w:fldCharType="end"/>
      </w:r>
      <w:r>
        <w:t xml:space="preserve"> She was buried on November 13, 1537 at Interred at Saint George's Chapel in Windsor Castle in Windsor, Berkshire, England (Tudor), Europe.</w:t>
      </w:r>
      <w:r>
        <w:br w:type="textWrapping" w:clear="all"/>
      </w:r>
    </w:p>
    <w:p w14:paraId="22632319" w14:textId="77777777" w:rsidR="00C94065" w:rsidRDefault="006944C1">
      <w:pPr>
        <w:pStyle w:val="TextNarr"/>
      </w:pPr>
      <w:r>
        <w:br w:type="textWrapping" w:clear="all"/>
      </w:r>
    </w:p>
    <w:p w14:paraId="504633BF" w14:textId="77777777" w:rsidR="00C94065" w:rsidRDefault="006944C1">
      <w:pPr>
        <w:pStyle w:val="TextNarr"/>
      </w:pPr>
      <w:r>
        <w:t xml:space="preserve"> Henry Tudor and Jane Seymour had the following child:</w:t>
      </w:r>
      <w:r>
        <w:br w:type="textWrapping" w:clear="all"/>
      </w:r>
    </w:p>
    <w:p w14:paraId="303C1309" w14:textId="77777777" w:rsidR="00C94065" w:rsidRDefault="006944C1">
      <w:pPr>
        <w:pStyle w:val="TextNarr"/>
      </w:pPr>
      <w:r>
        <w:br w:type="textWrapping" w:clear="all"/>
      </w:r>
    </w:p>
    <w:p w14:paraId="0BB30249" w14:textId="77777777" w:rsidR="00C94065" w:rsidRDefault="006944C1">
      <w:pPr>
        <w:tabs>
          <w:tab w:val="right" w:pos="648"/>
          <w:tab w:val="right" w:pos="1440"/>
          <w:tab w:val="left" w:pos="1584"/>
        </w:tabs>
        <w:ind w:left="1584" w:hanging="1584"/>
      </w:pPr>
      <w:r>
        <w:fldChar w:fldCharType="begin"/>
      </w:r>
      <w:r>
        <w:instrText>XE "Tudor:Edward VI (1537–1553)" \f A</w:instrText>
      </w:r>
      <w:r>
        <w:fldChar w:fldCharType="end"/>
      </w:r>
      <w:r>
        <w:tab/>
        <w:t>481</w:t>
      </w:r>
      <w:r>
        <w:tab/>
        <w:t>i</w:t>
      </w:r>
      <w:r>
        <w:tab/>
      </w:r>
      <w:r>
        <w:rPr>
          <w:noProof/>
        </w:rPr>
        <w:drawing>
          <wp:anchor distT="0" distB="0" distL="114300" distR="114300" simplePos="0" relativeHeight="251658402" behindDoc="0" locked="0" layoutInCell="1" allowOverlap="1" wp14:anchorId="5F81EAF7" wp14:editId="161FDFF2">
            <wp:simplePos x="0" y="0"/>
            <wp:positionH relativeFrom="margin">
              <wp:posOffset>1005840</wp:posOffset>
            </wp:positionH>
            <wp:positionV relativeFrom="paragraph">
              <wp:posOffset>165100</wp:posOffset>
            </wp:positionV>
            <wp:extent cx="902208" cy="1143000"/>
            <wp:effectExtent l="0" t="0" r="0" b="0"/>
            <wp:wrapSquare wrapText="right"/>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63.png"/>
                    <pic:cNvPicPr/>
                  </pic:nvPicPr>
                  <pic:blipFill>
                    <a:blip r:embed="rId146"/>
                    <a:stretch>
                      <a:fillRect/>
                    </a:stretch>
                  </pic:blipFill>
                  <pic:spPr>
                    <a:xfrm>
                      <a:off x="0" y="0"/>
                      <a:ext cx="902208" cy="1143000"/>
                    </a:xfrm>
                    <a:prstGeom prst="rect">
                      <a:avLst/>
                    </a:prstGeom>
                  </pic:spPr>
                </pic:pic>
              </a:graphicData>
            </a:graphic>
          </wp:anchor>
        </w:drawing>
      </w:r>
      <w:r>
        <w:fldChar w:fldCharType="begin"/>
      </w:r>
      <w:r>
        <w:instrText>XE "Hampton Court Palace in Richmond, Region of Greater London, England (Tudor), Europe" \f B</w:instrText>
      </w:r>
      <w:r>
        <w:fldChar w:fldCharType="end"/>
      </w:r>
      <w:r>
        <w:rPr>
          <w:b/>
        </w:rPr>
        <w:t>Edward Tudor VI</w:t>
      </w:r>
      <w:r>
        <w:t xml:space="preserve"> was born on October 12, 1537 at Hampton Court Palace in Richmond in Region of Greater London, England (Tudor), Europe.</w:t>
      </w:r>
      <w:hyperlink w:anchor="ENDNOTE-63">
        <w:r w:rsidR="00C94065">
          <w:rPr>
            <w:vertAlign w:val="superscript"/>
          </w:rPr>
          <w:t>63</w:t>
        </w:r>
      </w:hyperlink>
      <w:r>
        <w:fldChar w:fldCharType="begin"/>
      </w:r>
      <w:r>
        <w:instrText>XE "Hampton Court Palace in Richmond, Region of Greater London, England (Tudor), Europe" \f B</w:instrText>
      </w:r>
      <w:r>
        <w:fldChar w:fldCharType="end"/>
      </w:r>
      <w:r>
        <w:t xml:space="preserve"> He was christened on October 15, 1537 at Hampton Court Palace in Richmond in Region of Greater London, England (Tudor), Europe. Edwards mother Jane did attend the christening but was reportedly very weak; she died shortly after (location is assumed)</w:t>
      </w:r>
      <w:r>
        <w:fldChar w:fldCharType="begin"/>
      </w:r>
      <w:r>
        <w:instrText>XE "Saint James's Palace in the City of Westminster, Region of Greater London, England (Tudor), Europe" \f B</w:instrText>
      </w:r>
      <w:r>
        <w:fldChar w:fldCharType="end"/>
      </w:r>
      <w:r>
        <w:t xml:space="preserve"> He held the title of King between January 28, 1547 and July 6, 1553 at Saint James's Palace in the City of Westminster in Region of Greater London, England (Tudor), Europe.</w:t>
      </w:r>
      <w:r>
        <w:fldChar w:fldCharType="begin"/>
      </w:r>
      <w:r>
        <w:instrText>XE "At the Greenwich Palace, Region of Greater London, England (Tudor), Europe" \f B</w:instrText>
      </w:r>
      <w:r>
        <w:fldChar w:fldCharType="end"/>
      </w:r>
      <w:r>
        <w:t xml:space="preserve"> Edward died on July 6, 1553 at the age of 15 at At the Greenwich Palace in Region of Greater London, England (Tudor), Europe. The cause of his death (as a teenager aged 16) on Monday, July 6th, 1553 is not known-surviving in 1553 as a teenager was difficult</w:t>
      </w:r>
      <w:r>
        <w:br/>
      </w:r>
      <w:r>
        <w:br/>
        <w:t>Died as King</w:t>
      </w:r>
      <w:r>
        <w:br w:type="textWrapping" w:clear="all"/>
      </w:r>
    </w:p>
    <w:p w14:paraId="6D6B5EF8" w14:textId="77777777" w:rsidR="00C94065" w:rsidRDefault="006944C1">
      <w:pPr>
        <w:pStyle w:val="TextNarr"/>
      </w:pPr>
      <w:r>
        <w:br w:type="textWrapping" w:clear="all"/>
      </w:r>
    </w:p>
    <w:p w14:paraId="4B272FA1" w14:textId="77777777" w:rsidR="00C94065" w:rsidRDefault="006944C1">
      <w:pPr>
        <w:pStyle w:val="TextNarr"/>
      </w:pPr>
      <w:r>
        <w:fldChar w:fldCharType="begin"/>
      </w:r>
      <w:r>
        <w:instrText>XE "England (Tudor), Europe" \f B</w:instrText>
      </w:r>
      <w:r>
        <w:fldChar w:fldCharType="end"/>
      </w:r>
      <w:r>
        <w:t xml:space="preserve"> Henry Tudor VIII {tagged} Research and Anne of Cleves were married in January, 1540 in England (Tudor), Europe.</w:t>
      </w:r>
      <w:r>
        <w:fldChar w:fldCharType="begin"/>
      </w:r>
      <w:r>
        <w:instrText>XE "England (Tudor), Europe" \f B</w:instrText>
      </w:r>
      <w:r>
        <w:fldChar w:fldCharType="end"/>
      </w:r>
      <w:r>
        <w:t xml:space="preserve"> They were divorced before 1543 in England (Tudor), Europe.</w:t>
      </w:r>
    </w:p>
    <w:p w14:paraId="395AFDBE" w14:textId="77777777" w:rsidR="00C94065" w:rsidRDefault="006944C1">
      <w:pPr>
        <w:pStyle w:val="TextNarr"/>
      </w:pPr>
      <w:r>
        <w:br w:type="textWrapping" w:clear="all"/>
      </w:r>
    </w:p>
    <w:p w14:paraId="72C53C16" w14:textId="77777777" w:rsidR="00C94065" w:rsidRDefault="006944C1">
      <w:pPr>
        <w:pStyle w:val="TextNarr"/>
      </w:pPr>
      <w:r>
        <w:rPr>
          <w:noProof/>
        </w:rPr>
        <w:drawing>
          <wp:anchor distT="0" distB="0" distL="114300" distR="114300" simplePos="0" relativeHeight="251658403" behindDoc="0" locked="0" layoutInCell="1" allowOverlap="1" wp14:anchorId="5FDF1510" wp14:editId="0C37F1F7">
            <wp:simplePos x="0" y="0"/>
            <wp:positionH relativeFrom="margin">
              <wp:align>left</wp:align>
            </wp:positionH>
            <wp:positionV relativeFrom="paragraph">
              <wp:posOffset>8890</wp:posOffset>
            </wp:positionV>
            <wp:extent cx="955040" cy="1143000"/>
            <wp:effectExtent l="0" t="0" r="0" b="0"/>
            <wp:wrapSquare wrapText="right"/>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64.png"/>
                    <pic:cNvPicPr/>
                  </pic:nvPicPr>
                  <pic:blipFill>
                    <a:blip r:embed="rId147"/>
                    <a:stretch>
                      <a:fillRect/>
                    </a:stretch>
                  </pic:blipFill>
                  <pic:spPr>
                    <a:xfrm>
                      <a:off x="0" y="0"/>
                      <a:ext cx="955040" cy="1143000"/>
                    </a:xfrm>
                    <a:prstGeom prst="rect">
                      <a:avLst/>
                    </a:prstGeom>
                  </pic:spPr>
                </pic:pic>
              </a:graphicData>
            </a:graphic>
          </wp:anchor>
        </w:drawing>
      </w:r>
      <w:r>
        <w:fldChar w:fldCharType="begin"/>
      </w:r>
      <w:r>
        <w:instrText>XE "&lt;No surname&gt;:Anne of Cleves (1490–1543)" \f A</w:instrText>
      </w:r>
      <w:r>
        <w:fldChar w:fldCharType="end"/>
      </w:r>
      <w:r>
        <w:t xml:space="preserve"> </w:t>
      </w:r>
      <w:r>
        <w:rPr>
          <w:b/>
          <w:color w:val="CF2127"/>
        </w:rPr>
        <w:t>Anne of Cleves</w:t>
      </w:r>
      <w:hyperlink w:anchor="ENDNOTE-2">
        <w:r w:rsidR="00C94065">
          <w:rPr>
            <w:vertAlign w:val="superscript"/>
          </w:rPr>
          <w:t>2</w:t>
        </w:r>
      </w:hyperlink>
      <w:r>
        <w:t xml:space="preserve"> was born about 1490.</w:t>
      </w:r>
      <w:r>
        <w:fldChar w:fldCharType="begin"/>
      </w:r>
      <w:r>
        <w:instrText>XE "This global place was used as neither death nor birth locations are known, A Conceptual Continent that surrounds the Region of Oceania" \f B</w:instrText>
      </w:r>
      <w:r>
        <w:fldChar w:fldCharType="end"/>
      </w:r>
      <w:r>
        <w:t xml:space="preserve"> She died after 1543 at the age of 53 at This global place was used as neither death nor birth locations are known in A Conceptual Continent that surrounds the Region of Oceania. The cause of her death (at the age of 53) in the year of 1543 is not known-surviving in 1543 was difficult-as neither death or birth location are known, used the conceptual continent</w:t>
      </w:r>
      <w:r>
        <w:br w:type="textWrapping" w:clear="all"/>
      </w:r>
    </w:p>
    <w:p w14:paraId="139EFE92" w14:textId="77777777" w:rsidR="00C94065" w:rsidRDefault="006944C1">
      <w:pPr>
        <w:pStyle w:val="TextNarr"/>
      </w:pPr>
      <w:r>
        <w:br w:type="textWrapping" w:clear="all"/>
      </w:r>
    </w:p>
    <w:p w14:paraId="5598F424" w14:textId="77777777" w:rsidR="00C94065" w:rsidRDefault="006944C1">
      <w:pPr>
        <w:pStyle w:val="TextNarr"/>
      </w:pPr>
      <w:r>
        <w:fldChar w:fldCharType="begin"/>
      </w:r>
      <w:r>
        <w:instrText>XE "Saint Margaret's Church (presumed) in Westminster Abbey in the City of Westminster, Region of Greater London, England (Tudor), Europe" \f B</w:instrText>
      </w:r>
      <w:r>
        <w:fldChar w:fldCharType="end"/>
      </w:r>
      <w:r>
        <w:t xml:space="preserve"> Henry Tudor VIII {tagged} Research and Kathyrn Howard were married on July 28, 1540 at Saint Margaret's Church (presumed) in Westminster Abbey in the City of Westminster in Region of Greater London, England (Tudor), Europe. After their marriage at the presumed St Margaret's church, it was then alleged that early in 1541, Catherine had embarked upon a 3rd romance with Henry's favorite male courtier, Thomas Culpeper, a young man who, according to Dereham's testimony "had succeeded [him] in the Queen's affections," and whom Catherine had considered marrying during her time as a maid-of-honour to Anne of Cleves</w:t>
      </w:r>
      <w:r>
        <w:br/>
      </w:r>
      <w:r>
        <w:br/>
        <w:t>The couple's meetings were arranged by one of Catherine's older ladies-in-waiting, Lady Rochford, the widow of Catherine's cousin, George Boleyn, the brother of Anne Boleyn</w:t>
      </w:r>
      <w:r>
        <w:br/>
      </w:r>
      <w:r>
        <w:br/>
        <w:t>Catherine and Henry toured England together in the summer of 1541, and preparations for any signs of pregnancy, which would have led to a coronation, were in place, indicating that the royal couple were sexually active with each other. During this time, however, a crisis began to loom over Catherine</w:t>
      </w:r>
      <w:r>
        <w:br/>
      </w:r>
      <w:r>
        <w:br/>
        <w:t>People who had witnessed her indiscretions at Lambeth began to contact her for favours in return for their silence, and many of them were appointed to her household. Most disastrously, Catherine appointed Francis Dereham as her personal secretary, at the urging of the Dowager Duchess of Norfolk. This miscalculation led to the charges of treason and adultery against her</w:t>
      </w:r>
      <w:r>
        <w:br/>
      </w:r>
      <w:r>
        <w:br/>
        <w:t>By late 1541, the northern progress of England had ended, and Catherine's indiscretions had become known to John Lascelles, a Protestant reformer whose sister, Mary Hall, had been a member of the Dowager Duchess's household; Mary had seen a letter to Culpeper in Catherine's distinctive handwriting, which is the only letter of hers that still survives, other than her confession. However, there is considerable doubt as to the story's authenticity, since Catherine was not fully aware of the charges against her until the archbishop of Canterbury, Thomas Cranmer, and a delegation of councillors were sent to question her on 7 November 1541</w:t>
      </w:r>
      <w:r>
        <w:br/>
      </w:r>
      <w:r>
        <w:br/>
        <w:t>Even the staunch Cranmer found Catherine's frantic, incoherent state pitiable, saying, "I found her in such lamentation and heaviness as I never saw no creature, so that it would have pitied any man's heart to have looked upon her." He ordered the guards to remove any objects that she might use to commit suicide</w:t>
      </w:r>
      <w:r>
        <w:br/>
      </w:r>
      <w:r>
        <w:br/>
        <w:t>While a precontract between Catherine and Dereham would have had the effect of terminating Catherine's royal union, it also would have allowed Henry to annul their marriage and banish her from Court. Catherine would have been disgraced, impoverished, and exiled, but, ultimately, she would have been spared execution. However, she steadfastly denied any precontract, maintaining that Dereham had raped her</w:t>
      </w:r>
      <w:r>
        <w:fldChar w:fldCharType="begin"/>
      </w:r>
      <w:r>
        <w:instrText>XE "Howard:Edmund (1479–1539)" \f A</w:instrText>
      </w:r>
      <w:r>
        <w:fldChar w:fldCharType="end"/>
      </w:r>
      <w:r>
        <w:fldChar w:fldCharType="begin"/>
      </w:r>
      <w:r>
        <w:instrText>XE "Culpeper:Jocasta of Oxen Hoath (1481–1531)" \f A</w:instrText>
      </w:r>
      <w:r>
        <w:fldChar w:fldCharType="end"/>
      </w:r>
    </w:p>
    <w:p w14:paraId="67DADF65" w14:textId="77777777" w:rsidR="00C94065" w:rsidRDefault="006944C1">
      <w:pPr>
        <w:pStyle w:val="TextNarr"/>
      </w:pPr>
      <w:r>
        <w:br w:type="textWrapping" w:clear="all"/>
      </w:r>
    </w:p>
    <w:p w14:paraId="52B9091F" w14:textId="77777777" w:rsidR="00C94065" w:rsidRDefault="006944C1">
      <w:pPr>
        <w:pStyle w:val="TextNarr"/>
      </w:pPr>
      <w:r>
        <w:rPr>
          <w:noProof/>
        </w:rPr>
        <w:drawing>
          <wp:anchor distT="0" distB="0" distL="114300" distR="114300" simplePos="0" relativeHeight="251658404" behindDoc="0" locked="0" layoutInCell="1" allowOverlap="1" wp14:anchorId="594A3A77" wp14:editId="0FB1C7BE">
            <wp:simplePos x="0" y="0"/>
            <wp:positionH relativeFrom="margin">
              <wp:align>left</wp:align>
            </wp:positionH>
            <wp:positionV relativeFrom="paragraph">
              <wp:posOffset>8890</wp:posOffset>
            </wp:positionV>
            <wp:extent cx="1132840" cy="1143000"/>
            <wp:effectExtent l="0" t="0" r="0" b="0"/>
            <wp:wrapSquare wrapText="right"/>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165.png"/>
                    <pic:cNvPicPr/>
                  </pic:nvPicPr>
                  <pic:blipFill>
                    <a:blip r:embed="rId148"/>
                    <a:stretch>
                      <a:fillRect/>
                    </a:stretch>
                  </pic:blipFill>
                  <pic:spPr>
                    <a:xfrm>
                      <a:off x="0" y="0"/>
                      <a:ext cx="1132840" cy="1143000"/>
                    </a:xfrm>
                    <a:prstGeom prst="rect">
                      <a:avLst/>
                    </a:prstGeom>
                  </pic:spPr>
                </pic:pic>
              </a:graphicData>
            </a:graphic>
          </wp:anchor>
        </w:drawing>
      </w:r>
      <w:r>
        <w:fldChar w:fldCharType="begin"/>
      </w:r>
      <w:r>
        <w:instrText>XE "Howard:Kathyrn (1524–1542)" \f A</w:instrText>
      </w:r>
      <w:r>
        <w:fldChar w:fldCharType="end"/>
      </w:r>
      <w:r>
        <w:fldChar w:fldCharType="begin"/>
      </w:r>
      <w:r>
        <w:instrText>XE "Borough of Lambeth, Region of Greater London, England (Tudor), Europe" \f B</w:instrText>
      </w:r>
      <w:r>
        <w:fldChar w:fldCharType="end"/>
      </w:r>
      <w:r>
        <w:t xml:space="preserve"> </w:t>
      </w:r>
      <w:r>
        <w:rPr>
          <w:b/>
        </w:rPr>
        <w:t>Kathyrn Howard</w:t>
      </w:r>
      <w:hyperlink w:anchor="ENDNOTE-2">
        <w:r w:rsidR="00C94065">
          <w:rPr>
            <w:vertAlign w:val="superscript"/>
          </w:rPr>
          <w:t>2</w:t>
        </w:r>
      </w:hyperlink>
      <w:r>
        <w:t>, daughter of Edmund Howard and Jocasta Culpeper, was born in 1524 in Borough of Lambeth, Region of Greater London, England (Tudor), Europe. Previously, her DOB was set to "Aft 1490" which was sort of true; corrected</w:t>
      </w:r>
      <w:r>
        <w:br/>
        <w:t>------------------------------------------------------------</w:t>
      </w:r>
      <w:r>
        <w:br/>
        <w:t>Catherine was probably born in Lambeth (now part of London) in about 1523; her exact date of birth unknown; but estimated between 1518 and 1527</w:t>
      </w:r>
      <w:r>
        <w:br/>
      </w:r>
      <w:r>
        <w:br/>
        <w:t>She was a daughter of Lord Edmund Howard (c 1478–1539) and Joyce Culpeper (c 1480–1531) and was a niece of Elizabeth Howard, who was the mother of Queen Anne Boleyn. Therefore Catherine Howard and Anne Boleyn were first cousins and Catherine Howard and Lady Elizabeth (later Queen Elizabeth I) were first-cousins-once-removed</w:t>
      </w:r>
      <w:r>
        <w:br/>
      </w:r>
      <w:r>
        <w:br/>
        <w:t>As a granddaughter of Thomas Howard, 2nd Duke of Norfolk (1443–1524), Catherine had an aristocratic pedigree, but her father was not wealthy owing to primogeniture and his large birth family; he was one of 21 children</w:t>
      </w:r>
      <w:r>
        <w:br/>
      </w:r>
      <w:r>
        <w:br/>
        <w:t>When her father married Catherine's mother, she already had five children from her first husband and went on to have another six, Catherine being about her tenth child. As a result, her father was often reduced to begging for handouts from his more powerful relatives</w:t>
      </w:r>
      <w:r>
        <w:br/>
      </w:r>
      <w:r>
        <w:br/>
        <w:t>In 1531, he was appointed Controller of Calais. He was dismissed from his post in 1539, and died in March of the same year</w:t>
      </w:r>
      <w:r>
        <w:fldChar w:fldCharType="begin"/>
      </w:r>
      <w:r>
        <w:instrText>XE "Borough of Lambeth, Region of Greater London, England (Tudor), Europe" \f B</w:instrText>
      </w:r>
      <w:r>
        <w:fldChar w:fldCharType="end"/>
      </w:r>
      <w:r>
        <w:t xml:space="preserve"> She; in Borough of Lambeth, Region of Greater London, England (Tudor), Europe after 1531. After the death of Catherine's mother (in 1531) during her early childhood, she was sent to live in the household of her step-grandmother, the Dowager Duchess of Norfolk</w:t>
      </w:r>
      <w:r>
        <w:br/>
      </w:r>
      <w:r>
        <w:br/>
        <w:t>The Dowager Duchess presided over households at Chesworth House, near Horsham, and Norfolk House, at Lambeth, comprising numerous male and female attendants along with her many wards, usually the children of aristocratic but poor relatives</w:t>
      </w:r>
      <w:r>
        <w:br/>
      </w:r>
      <w:r>
        <w:br/>
        <w:t>While sending young children to be educated and trained in aristocratic households other than their own was common for centuries among European nobles, supervision at both Chesworth House and Lambeth was apparently lax</w:t>
      </w:r>
      <w:r>
        <w:br/>
      </w:r>
      <w:r>
        <w:br/>
        <w:t>The Dowager Duchess was often at Court and seems to have had little direct involvement in the upbringing of her wards and young female attendants</w:t>
      </w:r>
      <w:r>
        <w:br/>
      </w:r>
      <w:r>
        <w:br/>
        <w:t>As a result of the Dowager Duchess's lack of attention, Catherine was not as well educated as some of Henry's other wives; although, on its own, her ability to read and write was impressive enough at the time.</w:t>
      </w:r>
      <w:r>
        <w:br/>
      </w:r>
      <w:r>
        <w:br/>
        <w:t>Her character has often been described as vivacious, giggly, and brisk, but never scholarly or devout. She displayed great interest in her dance lessons, but would often go off track of the lessons and make jokes. She also had a nurturing side for animals, particularly dogs</w:t>
      </w:r>
      <w:r>
        <w:fldChar w:fldCharType="begin"/>
      </w:r>
      <w:r>
        <w:instrText>XE "Borough of Lambeth, Region of Greater London, England (Tudor), Europe" \f B</w:instrText>
      </w:r>
      <w:r>
        <w:fldChar w:fldCharType="end"/>
      </w:r>
      <w:r>
        <w:t xml:space="preserve"> She; in Borough of Lambeth, Region of Greater London, England (Tudor), Europe between 1536 and 1539. In the Duchess's household, Catherine's music teacher, Henry Mannox had a sexual relationship with her around 1536, when she was about thirteen; he later gave evidence in the inquiry against her. Mannox and Catherine both confessed during her adultery trial that they had engaged in sexual contact, but not intercourse. Catherine was even quoted as saying, "At the flattering and fair persuasions of Mannox, being but a young girl, I suffered him at sundry times to handle and touch the secret parts of my body, which neither became me with honesty to permit nor him to require"</w:t>
      </w:r>
      <w:r>
        <w:br/>
      </w:r>
      <w:r>
        <w:br/>
        <w:t>This adolescent affair came to an end in 1538, when Catherine was pursued by a secretary of the Dowager Duchess's household, Francis Dereham. They became lovers, addressing each other as "husband" and "wife"</w:t>
      </w:r>
      <w:r>
        <w:br/>
      </w:r>
      <w:r>
        <w:br/>
        <w:t>Dereham also entrusted Catherine with various wifely duties, such as keeping his money when he was away on business. Many of Catherine's roommates among the Dowager Duchess's maids of honour and attendants knew of the relationship, which apparently ended in 1539 when the Dowager Duchess caught wind of the matter</w:t>
      </w:r>
      <w:r>
        <w:br/>
      </w:r>
      <w:r>
        <w:br/>
        <w:t>Despite this disapproval, Catherine and Dereham may have parted with intentions to marry upon his return from Ireland, agreeing to a precontract, as it was then known. If indeed they exchanged vows of their intention to marry before having sexual intercourse, they would have been considered married in the eyes of the Church</w:t>
      </w:r>
      <w:r>
        <w:fldChar w:fldCharType="begin"/>
      </w:r>
      <w:r>
        <w:instrText>XE "Region of Greater London, England (Tudor), Europe" \f B</w:instrText>
      </w:r>
      <w:r>
        <w:fldChar w:fldCharType="end"/>
      </w:r>
      <w:r>
        <w:t xml:space="preserve"> Kathyrn held the title of Queen consort of England from July 28, 1540 to 1541 in Region of Greater London, England (Tudor), Europe.</w:t>
      </w:r>
      <w:r>
        <w:fldChar w:fldCharType="begin"/>
      </w:r>
      <w:r>
        <w:instrText>XE "The Tower of London, Region of Greater London, England (Tudor), Europe" \f B</w:instrText>
      </w:r>
      <w:r>
        <w:fldChar w:fldCharType="end"/>
      </w:r>
      <w:r>
        <w:t xml:space="preserve"> She died on February 13, 1542 at the age of 18 at The Tower of London in Region of Greater London, England (Tudor), Europe. The cause of her death as a wife of Henry VIII at 7am on a Monday, February 13th, 1542 was that she was beheaded as a scrubber with at least 3 lovers, the Queen consort of Tudor England was beheaded at 7am on Monday, the 13th of February, 1542 She was also known as Catherine.</w:t>
      </w:r>
      <w:r>
        <w:fldChar w:fldCharType="begin"/>
      </w:r>
      <w:r>
        <w:instrText>XE "The Tower of London, Region of Greater London, England (Tudor), Europe" \f B</w:instrText>
      </w:r>
      <w:r>
        <w:fldChar w:fldCharType="end"/>
      </w:r>
      <w:r>
        <w:t xml:space="preserve"> Kathyrn shares a website (or access to one) that has source data here: https://en.wikipedia.org/wiki/Catherine_Howard Her history shares that she was shagging another man (or 2 men) prior to her marriage, for which she was executed Catherine Howard (1524-13 February 1542) was Queen consort of England from 1540 until 1541 as the fifth wife of Henry VIII</w:t>
      </w:r>
      <w:r>
        <w:br w:type="textWrapping" w:clear="all"/>
      </w:r>
    </w:p>
    <w:p w14:paraId="1F9FC587" w14:textId="77777777" w:rsidR="00C94065" w:rsidRDefault="006944C1">
      <w:pPr>
        <w:pStyle w:val="TextNarr"/>
      </w:pPr>
      <w:r>
        <w:br w:type="textWrapping" w:clear="all"/>
      </w:r>
    </w:p>
    <w:p w14:paraId="4F6988A9" w14:textId="77777777" w:rsidR="00C94065" w:rsidRDefault="006944C1">
      <w:pPr>
        <w:pStyle w:val="TextNarr"/>
      </w:pPr>
      <w:r>
        <w:fldChar w:fldCharType="begin"/>
      </w:r>
      <w:r>
        <w:instrText>XE "In the Queen's Closet at Hampton Court, Region of Greater London, England (Tudor), Europe" \f B</w:instrText>
      </w:r>
      <w:r>
        <w:fldChar w:fldCharType="end"/>
      </w:r>
      <w:r>
        <w:t xml:space="preserve"> Henry Tudor VIII {tagged} Research and Katherine Parr were married on July 12, 1543 at In the Queen's Closet at Hampton Court in Region of Greater London, England (Tudor), Europe.</w:t>
      </w:r>
      <w:r>
        <w:fldChar w:fldCharType="begin"/>
      </w:r>
      <w:r>
        <w:instrText>XE "Parr:Thomas (1483–1529)" \f A</w:instrText>
      </w:r>
      <w:r>
        <w:fldChar w:fldCharType="end"/>
      </w:r>
      <w:r>
        <w:fldChar w:fldCharType="begin"/>
      </w:r>
      <w:r>
        <w:instrText>XE "Greene:Matilda (1495–1531)" \f A</w:instrText>
      </w:r>
      <w:r>
        <w:fldChar w:fldCharType="end"/>
      </w:r>
    </w:p>
    <w:p w14:paraId="1EAC9336" w14:textId="77777777" w:rsidR="00C94065" w:rsidRDefault="006944C1">
      <w:pPr>
        <w:pStyle w:val="TextNarr"/>
      </w:pPr>
      <w:r>
        <w:br w:type="textWrapping" w:clear="all"/>
      </w:r>
    </w:p>
    <w:p w14:paraId="5D9853F6" w14:textId="77777777" w:rsidR="00C94065" w:rsidRDefault="006944C1">
      <w:pPr>
        <w:pStyle w:val="TextNarr"/>
      </w:pPr>
      <w:r>
        <w:rPr>
          <w:noProof/>
        </w:rPr>
        <w:drawing>
          <wp:anchor distT="0" distB="0" distL="114300" distR="114300" simplePos="0" relativeHeight="251658405" behindDoc="0" locked="0" layoutInCell="1" allowOverlap="1" wp14:anchorId="324875B4" wp14:editId="20D83E47">
            <wp:simplePos x="0" y="0"/>
            <wp:positionH relativeFrom="margin">
              <wp:align>left</wp:align>
            </wp:positionH>
            <wp:positionV relativeFrom="paragraph">
              <wp:posOffset>8890</wp:posOffset>
            </wp:positionV>
            <wp:extent cx="1026160" cy="1143000"/>
            <wp:effectExtent l="0" t="0" r="0" b="0"/>
            <wp:wrapSquare wrapText="right"/>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66.png"/>
                    <pic:cNvPicPr/>
                  </pic:nvPicPr>
                  <pic:blipFill>
                    <a:blip r:embed="rId149"/>
                    <a:stretch>
                      <a:fillRect/>
                    </a:stretch>
                  </pic:blipFill>
                  <pic:spPr>
                    <a:xfrm>
                      <a:off x="0" y="0"/>
                      <a:ext cx="1026160" cy="1143000"/>
                    </a:xfrm>
                    <a:prstGeom prst="rect">
                      <a:avLst/>
                    </a:prstGeom>
                  </pic:spPr>
                </pic:pic>
              </a:graphicData>
            </a:graphic>
          </wp:anchor>
        </w:drawing>
      </w:r>
      <w:r>
        <w:fldChar w:fldCharType="begin"/>
      </w:r>
      <w:r>
        <w:instrText>XE "Parr:Katherine (1503–1548)" \f A</w:instrText>
      </w:r>
      <w:r>
        <w:fldChar w:fldCharType="end"/>
      </w:r>
      <w:r>
        <w:fldChar w:fldCharType="begin"/>
      </w:r>
      <w:r>
        <w:instrText>XE "Blackfriars Road in Southwark, Region of Greater London, England (Tudor), Europe" \f B</w:instrText>
      </w:r>
      <w:r>
        <w:fldChar w:fldCharType="end"/>
      </w:r>
      <w:r>
        <w:t xml:space="preserve"> </w:t>
      </w:r>
      <w:r>
        <w:rPr>
          <w:b/>
        </w:rPr>
        <w:t>Katherine Parr</w:t>
      </w:r>
      <w:hyperlink w:anchor="ENDNOTE-7">
        <w:r w:rsidR="00C94065">
          <w:rPr>
            <w:vertAlign w:val="superscript"/>
          </w:rPr>
          <w:t>7</w:t>
        </w:r>
      </w:hyperlink>
      <w:r>
        <w:t>, daughter of Thomas Parr and Matilda Greene, was born about 1503 at Blackfriars Road in Southwark in Region of Greater London, England (Tudor), Europe.</w:t>
      </w:r>
      <w:hyperlink w:anchor="ENDNOTE-227">
        <w:r w:rsidR="00C94065">
          <w:rPr>
            <w:vertAlign w:val="superscript"/>
          </w:rPr>
          <w:t>227</w:t>
        </w:r>
      </w:hyperlink>
      <w:r>
        <w:t xml:space="preserve"> Her DOB is also shown as 11 November 1512 and as 15 June 1514, both in "Kendal Castle, Kendal, Westmoreland, England"</w:t>
      </w:r>
      <w:r>
        <w:fldChar w:fldCharType="begin"/>
      </w:r>
      <w:r>
        <w:instrText>XE "England (Tudor), Europe" \f B</w:instrText>
      </w:r>
      <w:r>
        <w:fldChar w:fldCharType="end"/>
      </w:r>
      <w:r>
        <w:t xml:space="preserve"> She held the title of  after July 12, 1543 in England (Tudor), Europe.</w:t>
      </w:r>
      <w:hyperlink w:anchor="ENDNOTE-207">
        <w:r w:rsidR="00C94065">
          <w:rPr>
            <w:vertAlign w:val="superscript"/>
          </w:rPr>
          <w:t>207</w:t>
        </w:r>
      </w:hyperlink>
      <w:r>
        <w:t xml:space="preserve"> Queen of England and Ireland (6th wife of King Henry VIII); Baroness Seymour; Baroness Latimer; Lady Burgh</w:t>
      </w:r>
      <w:r>
        <w:fldChar w:fldCharType="begin"/>
      </w:r>
      <w:r>
        <w:instrText>XE "Sudeley Castle, Cheltenham, Gloucestershire, England (Tudor), Europe" \f B</w:instrText>
      </w:r>
      <w:r>
        <w:fldChar w:fldCharType="end"/>
      </w:r>
      <w:r>
        <w:t xml:space="preserve"> She died on September 5, 1548 at the age of 45 at Sudeley Castle in Cheltenham, Gloucestershire, England (Tudor), Europe. The cause of her death (at the age of 45) on Sunday, September 5th, 1548 is not known-surviving in 1548 was difficult</w:t>
      </w:r>
      <w:r>
        <w:br/>
      </w:r>
      <w:r>
        <w:br/>
        <w:t>Died as Lady Burgh, the Queen of England and Ireland (6th wife of King Henry VIII) and as Baroness Seymour and Latimer</w:t>
      </w:r>
      <w:r>
        <w:fldChar w:fldCharType="begin"/>
      </w:r>
      <w:r>
        <w:instrText>XE "Buried in an unknown cemetery in Winchcombe, Tewkesbury, Gloucestershire, England (Tudor), Europe" \f B</w:instrText>
      </w:r>
      <w:r>
        <w:fldChar w:fldCharType="end"/>
      </w:r>
      <w:r>
        <w:t xml:space="preserve"> Katherine was buried after 1548 at Buried in an unknown cemetery in Winchcombe in Tewkesbury, Gloucestershire, England (Tudor), Europe.</w:t>
      </w:r>
      <w:hyperlink w:anchor="ENDNOTE-69">
        <w:r w:rsidR="00C94065">
          <w:rPr>
            <w:vertAlign w:val="superscript"/>
          </w:rPr>
          <w:t>69</w:t>
        </w:r>
      </w:hyperlink>
      <w:r>
        <w:t xml:space="preserve"> She was also known as Catharina. Katherine was named after Queen Catherine of Aragón; her mother, Maud was a lady-in-waiting to the Queen</w:t>
      </w:r>
      <w:r>
        <w:br w:type="textWrapping" w:clear="all"/>
      </w:r>
    </w:p>
    <w:p w14:paraId="37D9D9F0" w14:textId="77777777" w:rsidR="00C94065" w:rsidRDefault="006944C1">
      <w:pPr>
        <w:pStyle w:val="TextNarr"/>
      </w:pPr>
      <w:r>
        <w:br w:type="textWrapping" w:clear="all"/>
      </w:r>
    </w:p>
    <w:p w14:paraId="3B8A904C" w14:textId="77777777" w:rsidR="00C94065" w:rsidRDefault="006944C1">
      <w:pPr>
        <w:pStyle w:val="TextNarr"/>
      </w:pPr>
      <w:r>
        <w:br w:type="textWrapping" w:clear="all"/>
      </w:r>
    </w:p>
    <w:p w14:paraId="4DCE91B8" w14:textId="77777777" w:rsidR="00C94065" w:rsidRDefault="006944C1">
      <w:pPr>
        <w:pStyle w:val="TextNarr"/>
      </w:pPr>
      <w:r>
        <w:rPr>
          <w:noProof/>
        </w:rPr>
        <w:drawing>
          <wp:anchor distT="0" distB="0" distL="114300" distR="114300" simplePos="0" relativeHeight="251658406" behindDoc="0" locked="0" layoutInCell="1" allowOverlap="1" wp14:anchorId="22D9F300" wp14:editId="1E4C0C3C">
            <wp:simplePos x="0" y="0"/>
            <wp:positionH relativeFrom="margin">
              <wp:align>left</wp:align>
            </wp:positionH>
            <wp:positionV relativeFrom="paragraph">
              <wp:posOffset>8890</wp:posOffset>
            </wp:positionV>
            <wp:extent cx="857250" cy="1143000"/>
            <wp:effectExtent l="0" t="0" r="0" b="0"/>
            <wp:wrapSquare wrapText="right"/>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167.png"/>
                    <pic:cNvPicPr/>
                  </pic:nvPicPr>
                  <pic:blipFill>
                    <a:blip r:embed="rId150"/>
                    <a:stretch>
                      <a:fillRect/>
                    </a:stretch>
                  </pic:blipFill>
                  <pic:spPr>
                    <a:xfrm>
                      <a:off x="0" y="0"/>
                      <a:ext cx="857250" cy="1143000"/>
                    </a:xfrm>
                    <a:prstGeom prst="rect">
                      <a:avLst/>
                    </a:prstGeom>
                  </pic:spPr>
                </pic:pic>
              </a:graphicData>
            </a:graphic>
          </wp:anchor>
        </w:drawing>
      </w:r>
      <w:r>
        <w:t xml:space="preserve">450.  </w:t>
      </w:r>
      <w:r>
        <w:fldChar w:fldCharType="begin"/>
      </w:r>
      <w:r>
        <w:instrText>XE "Pole:Ursula (1494–1570)" \f A</w:instrText>
      </w:r>
      <w:r>
        <w:fldChar w:fldCharType="end"/>
      </w:r>
      <w:r>
        <w:fldChar w:fldCharType="begin"/>
      </w:r>
      <w:r>
        <w:instrText>XE "Isleworth, Region of Greater London, England (Tudor), Europe" \f B</w:instrText>
      </w:r>
      <w:r>
        <w:fldChar w:fldCharType="end"/>
      </w:r>
      <w:r>
        <w:rPr>
          <w:b/>
          <w:color w:val="456EB5"/>
        </w:rPr>
        <w:t>Ursula Pole</w:t>
      </w:r>
      <w:r>
        <w:t xml:space="preserve">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16, 1494 at Isleworth in Region of Greater London, England (Tudor), Europe.</w:t>
      </w:r>
      <w:hyperlink w:anchor="ENDNOTE-7">
        <w:r w:rsidR="00C94065">
          <w:rPr>
            <w:vertAlign w:val="superscript"/>
          </w:rPr>
          <w:t>7</w:t>
        </w:r>
      </w:hyperlink>
      <w:r>
        <w:fldChar w:fldCharType="begin"/>
      </w:r>
      <w:r>
        <w:instrText>XE "Heleigh Castle of Aldithley, near, Madeley, Staffordshire, England (Tudor), Europe" \f B</w:instrText>
      </w:r>
      <w:r>
        <w:fldChar w:fldCharType="end"/>
      </w:r>
      <w:r>
        <w:t xml:space="preserve"> She died on August 12, 1570 at the age of 76 at Heleigh Castle of Aldithley, near in Madeley, Staffordshire, England (Tudor), Europe. The cause of her death (at the age of 76) on Wednesday, August 12th, 1570 is not known-surviving in 1570 was difficult &amp; it occurred in Tudor England</w:t>
      </w:r>
      <w:r>
        <w:fldChar w:fldCharType="begin"/>
      </w:r>
      <w:r>
        <w:instrText>XE "Buried in an unknown cemetery, Thornbury, Gloucestershire, England (Tudor), Europe" \f B</w:instrText>
      </w:r>
      <w:r>
        <w:fldChar w:fldCharType="end"/>
      </w:r>
      <w:r>
        <w:t xml:space="preserve"> She was buried after August, 1570 at Buried in an unknown cemetery in Thornbury, Gloucestershire, England (Tudor), Europe.</w:t>
      </w:r>
      <w:hyperlink w:anchor="ENDNOTE-192">
        <w:r w:rsidR="00C94065">
          <w:rPr>
            <w:vertAlign w:val="superscript"/>
          </w:rPr>
          <w:t>192</w:t>
        </w:r>
      </w:hyperlink>
      <w:r>
        <w:t xml:space="preserve"> Ursula was also known as Ursula la Pole. </w:t>
      </w:r>
      <w:r>
        <w:fldChar w:fldCharType="begin"/>
      </w:r>
      <w:r>
        <w:instrText>XE "Middlesex County, Region of Greater London, England (Tudor), Europe" \f B</w:instrText>
      </w:r>
      <w:r>
        <w:fldChar w:fldCharType="end"/>
      </w:r>
      <w:r>
        <w:t xml:space="preserve"> Ursula Pole and Henry de Stafford I were married on February 16, 1529 at Middlesex County in Region of Greater London, England (Tudor), Europe.</w:t>
      </w:r>
      <w:r>
        <w:br w:type="textWrapping" w:clear="all"/>
      </w:r>
    </w:p>
    <w:p w14:paraId="08B91F15" w14:textId="77777777" w:rsidR="00C94065" w:rsidRDefault="006944C1">
      <w:pPr>
        <w:pStyle w:val="TextNarr"/>
      </w:pPr>
      <w:r>
        <w:br w:type="textWrapping" w:clear="all"/>
      </w:r>
    </w:p>
    <w:p w14:paraId="40EA16EF" w14:textId="77777777" w:rsidR="00C94065" w:rsidRDefault="006944C1">
      <w:pPr>
        <w:pStyle w:val="TextNarr"/>
      </w:pPr>
      <w:r>
        <w:fldChar w:fldCharType="begin"/>
      </w:r>
      <w:r>
        <w:instrText>XE "de Stafford:Henry I (1501–1563)" \f A</w:instrText>
      </w:r>
      <w:r>
        <w:fldChar w:fldCharType="end"/>
      </w:r>
      <w:r>
        <w:fldChar w:fldCharType="begin"/>
      </w:r>
      <w:r>
        <w:instrText>XE "Penshurst, County of Kent, England (Tudor), Europe" \f B</w:instrText>
      </w:r>
      <w:r>
        <w:fldChar w:fldCharType="end"/>
      </w:r>
      <w:r>
        <w:t xml:space="preserve"> </w:t>
      </w:r>
      <w:r>
        <w:rPr>
          <w:b/>
          <w:color w:val="CF2127"/>
        </w:rPr>
        <w:t>Henry de Stafford I</w:t>
      </w:r>
      <w:r>
        <w:t xml:space="preserve"> was born on September 18, 1501 in Penshurst, County of Kent, England (Tudor), Europe.</w:t>
      </w:r>
      <w:hyperlink w:anchor="ENDNOTE-7">
        <w:r w:rsidR="00C94065">
          <w:rPr>
            <w:vertAlign w:val="superscript"/>
          </w:rPr>
          <w:t>7</w:t>
        </w:r>
      </w:hyperlink>
      <w:r>
        <w:t xml:space="preserve"> He held the title of 1st Baron and 2nd Duke of Buckingham, Stafford after 1501.</w:t>
      </w:r>
      <w:r>
        <w:fldChar w:fldCharType="begin"/>
      </w:r>
      <w:r>
        <w:instrText>XE "Salop, County of Shropshire, England (Tudor), Europe" \f B</w:instrText>
      </w:r>
      <w:r>
        <w:fldChar w:fldCharType="end"/>
      </w:r>
      <w:r>
        <w:t xml:space="preserve"> He died on April 30, 1563 at the age of 61 at Salop in County of Shropshire, England (Tudor), Europe. The cause of his death (at the age of 62) on Tuesday, April 30th, 1563 is not known-surviving in 1563 was difficult &amp; it occurred in Tudor England (source after marriage); source after marriage</w:t>
      </w:r>
    </w:p>
    <w:p w14:paraId="6F7EB267" w14:textId="77777777" w:rsidR="00C94065" w:rsidRDefault="006944C1">
      <w:pPr>
        <w:pStyle w:val="TextNarr"/>
      </w:pPr>
      <w:r>
        <w:br w:type="textWrapping" w:clear="all"/>
      </w:r>
    </w:p>
    <w:p w14:paraId="6A8F029D" w14:textId="77777777" w:rsidR="00C94065" w:rsidRDefault="006944C1">
      <w:pPr>
        <w:pStyle w:val="TextNarr"/>
      </w:pPr>
      <w:r>
        <w:t xml:space="preserve"> Henry de Stafford and Ursula Pole had the following children:</w:t>
      </w:r>
      <w:r>
        <w:br w:type="textWrapping" w:clear="all"/>
      </w:r>
    </w:p>
    <w:p w14:paraId="0B644224" w14:textId="77777777" w:rsidR="00C94065" w:rsidRDefault="006944C1">
      <w:pPr>
        <w:pStyle w:val="TextNarr"/>
      </w:pPr>
      <w:r>
        <w:br w:type="textWrapping" w:clear="all"/>
      </w:r>
    </w:p>
    <w:p w14:paraId="204A1148" w14:textId="77777777" w:rsidR="00C94065" w:rsidRDefault="006944C1">
      <w:pPr>
        <w:tabs>
          <w:tab w:val="right" w:pos="648"/>
          <w:tab w:val="right" w:pos="1440"/>
          <w:tab w:val="left" w:pos="1584"/>
        </w:tabs>
        <w:ind w:left="1584" w:hanging="1584"/>
      </w:pPr>
      <w:r>
        <w:fldChar w:fldCharType="begin"/>
      </w:r>
      <w:r>
        <w:instrText>XE "Stafford:William of Grafton (1512–1556)" \f A</w:instrText>
      </w:r>
      <w:r>
        <w:fldChar w:fldCharType="end"/>
      </w:r>
      <w:r>
        <w:tab/>
        <w:t>482</w:t>
      </w:r>
      <w:r>
        <w:tab/>
        <w:t>i</w:t>
      </w:r>
      <w:r>
        <w:tab/>
      </w:r>
      <w:r>
        <w:fldChar w:fldCharType="begin"/>
      </w:r>
      <w:r>
        <w:instrText>XE "Blatherwick, Northamptonshire, England (Tudor), Europe" \f B</w:instrText>
      </w:r>
      <w:r>
        <w:fldChar w:fldCharType="end"/>
      </w:r>
      <w:r>
        <w:rPr>
          <w:b/>
        </w:rPr>
        <w:t>William Stafford of Grafton</w:t>
      </w:r>
      <w:hyperlink w:anchor="ENDNOTE-2">
        <w:r w:rsidR="00C94065">
          <w:rPr>
            <w:vertAlign w:val="superscript"/>
          </w:rPr>
          <w:t>2</w:t>
        </w:r>
      </w:hyperlink>
      <w:r>
        <w:t xml:space="preserve"> was born in 1512 in Blatherwick, Northamptonshire, England (Tudor), Europe. He held the title of Sir after 1512.</w:t>
      </w:r>
      <w:r>
        <w:fldChar w:fldCharType="begin"/>
      </w:r>
      <w:r>
        <w:instrText>XE "Genève, Geneva, Switzerland, Europe" \f B</w:instrText>
      </w:r>
      <w:r>
        <w:fldChar w:fldCharType="end"/>
      </w:r>
      <w:r>
        <w:t xml:space="preserve"> He died on May 5, 1556 at the age of 44 at Genève in Geneva, Switzerland, Europe. The cause of his death (at the age of 44) on Saturday, May 5th, 1556 is not known-surviving in 1556 was difficult</w:t>
      </w:r>
      <w:r>
        <w:br/>
      </w:r>
      <w:r>
        <w:br/>
        <w:t>Died as a Sir</w:t>
      </w:r>
      <w:r>
        <w:br w:type="textWrapping" w:clear="all"/>
      </w:r>
    </w:p>
    <w:p w14:paraId="5485C575" w14:textId="77777777" w:rsidR="00C94065" w:rsidRDefault="006944C1">
      <w:pPr>
        <w:tabs>
          <w:tab w:val="right" w:pos="648"/>
          <w:tab w:val="right" w:pos="1440"/>
          <w:tab w:val="left" w:pos="1584"/>
        </w:tabs>
        <w:ind w:left="1584" w:hanging="1584"/>
      </w:pPr>
      <w:r>
        <w:fldChar w:fldCharType="begin"/>
      </w:r>
      <w:r>
        <w:instrText>XE "Stafford:Anne (1513–1613)" \f A</w:instrText>
      </w:r>
      <w:r>
        <w:fldChar w:fldCharType="end"/>
      </w:r>
      <w:r>
        <w:tab/>
        <w:t>483</w:t>
      </w:r>
      <w:r>
        <w:tab/>
        <w:t>ii</w:t>
      </w:r>
      <w:r>
        <w:tab/>
      </w:r>
      <w:r>
        <w:fldChar w:fldCharType="begin"/>
      </w:r>
      <w:r>
        <w:instrText>XE "Bedhampton, Northhamptonshire, England (Tudor), Europe" \f B</w:instrText>
      </w:r>
      <w:r>
        <w:fldChar w:fldCharType="end"/>
      </w:r>
      <w:r>
        <w:rPr>
          <w:b/>
        </w:rPr>
        <w:t>Anne Stafford</w:t>
      </w:r>
      <w:hyperlink w:anchor="ENDNOTE-2">
        <w:r w:rsidR="00C94065">
          <w:rPr>
            <w:vertAlign w:val="superscript"/>
          </w:rPr>
          <w:t>2</w:t>
        </w:r>
      </w:hyperlink>
      <w:r>
        <w:t xml:space="preserve"> was born in 1513 in Bedhampton, Northhamptonshire, England (Tudor), Europe.</w:t>
      </w:r>
      <w:r>
        <w:fldChar w:fldCharType="begin"/>
      </w:r>
      <w:r>
        <w:instrText>XE "Bedhampton, Northhamptonshire, England (Tudor), Europe" \f B</w:instrText>
      </w:r>
      <w:r>
        <w:fldChar w:fldCharType="end"/>
      </w:r>
      <w:r>
        <w:t xml:space="preserve"> She died in 1613 at the age of 100 in Bedhampton, Northhamptonshire, England (Tudor), Europe. The cause of her death (at the old-age of 100) in the year of 1613 is not known-surviving in 1613 as a very old person was difficult &amp; it occurred in Tudor England (location not known; used birth place)</w:t>
      </w:r>
      <w:r>
        <w:br w:type="textWrapping" w:clear="all"/>
      </w:r>
    </w:p>
    <w:p w14:paraId="2AF4EC3A" w14:textId="77777777" w:rsidR="00C94065" w:rsidRDefault="006944C1">
      <w:pPr>
        <w:tabs>
          <w:tab w:val="right" w:pos="648"/>
          <w:tab w:val="right" w:pos="1440"/>
          <w:tab w:val="left" w:pos="1584"/>
        </w:tabs>
        <w:ind w:left="1584" w:hanging="1584"/>
      </w:pPr>
      <w:r>
        <w:fldChar w:fldCharType="begin"/>
      </w:r>
      <w:r>
        <w:instrText>XE "de Stafford:Henry Howard (1517–1547)" \f A</w:instrText>
      </w:r>
      <w:r>
        <w:fldChar w:fldCharType="end"/>
      </w:r>
      <w:r>
        <w:tab/>
        <w:t>484</w:t>
      </w:r>
      <w:r>
        <w:tab/>
        <w:t>iii</w:t>
      </w:r>
      <w:r>
        <w:tab/>
      </w:r>
      <w:r>
        <w:fldChar w:fldCharType="begin"/>
      </w:r>
      <w:r>
        <w:instrText>XE "Middlesex County, Region of Greater London, England (Tudor), Europe" \f B</w:instrText>
      </w:r>
      <w:r>
        <w:fldChar w:fldCharType="end"/>
      </w:r>
      <w:r>
        <w:rPr>
          <w:b/>
        </w:rPr>
        <w:t>Henry Howard de Stafford</w:t>
      </w:r>
      <w:hyperlink w:anchor="ENDNOTE-2">
        <w:r w:rsidR="00C94065">
          <w:rPr>
            <w:vertAlign w:val="superscript"/>
          </w:rPr>
          <w:t>2</w:t>
        </w:r>
      </w:hyperlink>
      <w:r>
        <w:t xml:space="preserve"> was born in 1517 at Middlesex County in Region of Greater London, England (Tudor), Europe. He held the title of Sir; KG; 3rd Earl of Surrey after 1517.</w:t>
      </w:r>
      <w:r>
        <w:fldChar w:fldCharType="begin"/>
      </w:r>
      <w:r>
        <w:instrText>XE "Middlesex County, Region of Greater London, England (Tudor), Europe" \f B</w:instrText>
      </w:r>
      <w:r>
        <w:fldChar w:fldCharType="end"/>
      </w:r>
      <w:r>
        <w:t xml:space="preserve"> He died on January 19, 1547 at the age of 30 at Middlesex County in Region of Greater London, England (Tudor), Europe. The cause of his death (at the age of 30) on Sunday, January 19th, 1547 was executed in the Tower of London in Tudor England</w:t>
      </w:r>
      <w:r>
        <w:br w:type="textWrapping" w:clear="all"/>
      </w:r>
    </w:p>
    <w:p w14:paraId="111734EE" w14:textId="77777777" w:rsidR="00C94065" w:rsidRDefault="006944C1">
      <w:pPr>
        <w:tabs>
          <w:tab w:val="right" w:pos="648"/>
          <w:tab w:val="right" w:pos="1440"/>
          <w:tab w:val="left" w:pos="1584"/>
        </w:tabs>
        <w:ind w:left="1584" w:hanging="1584"/>
      </w:pPr>
      <w:r>
        <w:fldChar w:fldCharType="begin"/>
      </w:r>
      <w:r>
        <w:instrText>XE "Stafford:Dorothy (1526–1604)" \f A</w:instrText>
      </w:r>
      <w:r>
        <w:fldChar w:fldCharType="end"/>
      </w:r>
      <w:r>
        <w:tab/>
        <w:t>485</w:t>
      </w:r>
      <w:r>
        <w:tab/>
        <w:t>iv</w:t>
      </w:r>
      <w:r>
        <w:tab/>
      </w:r>
      <w:r>
        <w:fldChar w:fldCharType="begin"/>
      </w:r>
      <w:r>
        <w:instrText>XE "England (Tudor), Europe" \f B</w:instrText>
      </w:r>
      <w:r>
        <w:fldChar w:fldCharType="end"/>
      </w:r>
      <w:r>
        <w:rPr>
          <w:b/>
        </w:rPr>
        <w:t>Dorothy Stafford</w:t>
      </w:r>
      <w:r>
        <w:t xml:space="preserve"> was born in 1526 in England (Tudor), Europe.</w:t>
      </w:r>
      <w:hyperlink w:anchor="ENDNOTE-7">
        <w:r w:rsidR="00C94065">
          <w:rPr>
            <w:vertAlign w:val="superscript"/>
          </w:rPr>
          <w:t>7</w:t>
        </w:r>
      </w:hyperlink>
      <w:r>
        <w:fldChar w:fldCharType="begin"/>
      </w:r>
      <w:r>
        <w:instrText>XE "Saint Margaret's Church in Westminster Abbey in the City of Westminster during the Stuart Era, Region of Greater London, England (Tudor), Europe" \f B</w:instrText>
      </w:r>
      <w:r>
        <w:fldChar w:fldCharType="end"/>
      </w:r>
      <w:r>
        <w:t xml:space="preserve"> She died on September 22, 1604 at the age of 78 at Saint Margaret's Church in Westminster Abbey in the City of Westminster during the Stuart Era in Region of Greater London, England (Tudor), Europe. The cause of her death (at the age of 78) on Wednesday, September 22nd, 1604 is not known-surviving in 1604 was difficult &amp; it occurred in Tudor England</w:t>
      </w:r>
      <w:r>
        <w:br w:type="textWrapping" w:clear="all"/>
      </w:r>
    </w:p>
    <w:p w14:paraId="4256495B" w14:textId="77777777" w:rsidR="00C94065" w:rsidRDefault="006944C1">
      <w:pPr>
        <w:tabs>
          <w:tab w:val="right" w:pos="648"/>
          <w:tab w:val="right" w:pos="1440"/>
          <w:tab w:val="left" w:pos="1584"/>
        </w:tabs>
        <w:ind w:left="1584" w:hanging="1584"/>
      </w:pPr>
      <w:r>
        <w:fldChar w:fldCharType="begin"/>
      </w:r>
      <w:r>
        <w:instrText>XE "Stafford:Richard (1539–1632)" \f A</w:instrText>
      </w:r>
      <w:r>
        <w:fldChar w:fldCharType="end"/>
      </w:r>
      <w:r>
        <w:tab/>
        <w:t>+486</w:t>
      </w:r>
      <w:r>
        <w:tab/>
        <w:t>v</w:t>
      </w:r>
      <w:r>
        <w:tab/>
      </w:r>
      <w:r>
        <w:rPr>
          <w:b/>
          <w:color w:val="456EB5"/>
        </w:rPr>
        <w:t>Richard Stafford</w:t>
      </w:r>
      <w:r>
        <w:t>, born 1539, County of Staffordshire, England (Tudor), Europe</w:t>
      </w:r>
      <w:r>
        <w:fldChar w:fldCharType="begin"/>
      </w:r>
      <w:r>
        <w:instrText>XE "County of Staffordshire, England (Tudor), Europe" \f B</w:instrText>
      </w:r>
      <w:r>
        <w:fldChar w:fldCharType="end"/>
      </w:r>
      <w:r>
        <w:t>; died October 1, 1632, Astburg, Chestershire, England (Tudor), Europe</w:t>
      </w:r>
      <w:r>
        <w:fldChar w:fldCharType="begin"/>
      </w:r>
      <w:r>
        <w:instrText>XE "Congleton, Astburg, Chestershire, England (Tudor), Europe" \f B</w:instrText>
      </w:r>
      <w:r>
        <w:fldChar w:fldCharType="end"/>
      </w:r>
      <w:r>
        <w:t>.</w:t>
      </w:r>
      <w:r>
        <w:br w:type="textWrapping" w:clear="all"/>
      </w:r>
    </w:p>
    <w:p w14:paraId="0348F90F" w14:textId="77777777" w:rsidR="00C94065" w:rsidRDefault="006944C1">
      <w:pPr>
        <w:pStyle w:val="TextNarr"/>
      </w:pPr>
      <w:r>
        <w:br w:type="textWrapping" w:clear="all"/>
      </w:r>
    </w:p>
    <w:p w14:paraId="2187757D" w14:textId="77777777" w:rsidR="00C94065" w:rsidRDefault="006944C1">
      <w:pPr>
        <w:pStyle w:val="TextNarr"/>
      </w:pPr>
      <w:r>
        <w:br w:type="textWrapping" w:clear="all"/>
      </w:r>
    </w:p>
    <w:p w14:paraId="64B3095D" w14:textId="77777777" w:rsidR="00C94065" w:rsidRDefault="006944C1">
      <w:pPr>
        <w:pStyle w:val="TextNarr"/>
      </w:pPr>
      <w:r>
        <w:rPr>
          <w:noProof/>
        </w:rPr>
        <w:drawing>
          <wp:anchor distT="0" distB="0" distL="114300" distR="114300" simplePos="0" relativeHeight="251658407" behindDoc="0" locked="0" layoutInCell="1" allowOverlap="1" wp14:anchorId="667E2D57" wp14:editId="119E50C1">
            <wp:simplePos x="0" y="0"/>
            <wp:positionH relativeFrom="margin">
              <wp:align>left</wp:align>
            </wp:positionH>
            <wp:positionV relativeFrom="paragraph">
              <wp:posOffset>8890</wp:posOffset>
            </wp:positionV>
            <wp:extent cx="832757" cy="1143000"/>
            <wp:effectExtent l="0" t="0" r="0" b="0"/>
            <wp:wrapSquare wrapText="right"/>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68.png"/>
                    <pic:cNvPicPr/>
                  </pic:nvPicPr>
                  <pic:blipFill>
                    <a:blip r:embed="rId151"/>
                    <a:stretch>
                      <a:fillRect/>
                    </a:stretch>
                  </pic:blipFill>
                  <pic:spPr>
                    <a:xfrm>
                      <a:off x="0" y="0"/>
                      <a:ext cx="832757" cy="1143000"/>
                    </a:xfrm>
                    <a:prstGeom prst="rect">
                      <a:avLst/>
                    </a:prstGeom>
                  </pic:spPr>
                </pic:pic>
              </a:graphicData>
            </a:graphic>
          </wp:anchor>
        </w:drawing>
      </w:r>
      <w:r>
        <w:t xml:space="preserve">456.  </w:t>
      </w:r>
      <w:r>
        <w:fldChar w:fldCharType="begin"/>
      </w:r>
      <w:r>
        <w:instrText>XE "White:Robert Don's 15th GGF {tagged} Married young; birth location (1456–1513)" \f A</w:instrText>
      </w:r>
      <w:r>
        <w:fldChar w:fldCharType="end"/>
      </w:r>
      <w:r>
        <w:fldChar w:fldCharType="begin"/>
      </w:r>
      <w:r>
        <w:instrText>XE "Swanbourne, Buckinghamshire, England (Medieval), Europe" \f B</w:instrText>
      </w:r>
      <w:r>
        <w:fldChar w:fldCharType="end"/>
      </w:r>
      <w:r>
        <w:rPr>
          <w:b/>
          <w:color w:val="456EB5"/>
        </w:rPr>
        <w:t>Robert White Don's 15th GGF {tagged} Married young; birth location</w:t>
      </w:r>
      <w:hyperlink w:anchor="ENDNOTE-228">
        <w:r w:rsidR="00C94065">
          <w:rPr>
            <w:vertAlign w:val="superscript"/>
          </w:rPr>
          <w:t>228</w:t>
        </w:r>
      </w:hyperlink>
      <w:r>
        <w:t xml:space="preserve">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1456 in Swanbourne, Buckinghamshire, England (Medieval), Europe.</w:t>
      </w:r>
      <w:hyperlink w:anchor="ENDNOTE-229">
        <w:r w:rsidR="00C94065">
          <w:rPr>
            <w:vertAlign w:val="superscript"/>
          </w:rPr>
          <w:t>229</w:t>
        </w:r>
      </w:hyperlink>
      <w:r>
        <w:t xml:space="preserve"> A source (Millennium) has the birth location as "Swanborne in Hampshire"; historically, this may have been correct, but am choosing Buckinghamshire</w:t>
      </w:r>
      <w:r>
        <w:fldChar w:fldCharType="begin"/>
      </w:r>
      <w:r>
        <w:instrText>XE "Swanborne is also shown as in Hampshire / NFIA, Swanbourne, Buckinghamshire, England (Tudor), Europe" \f B</w:instrText>
      </w:r>
      <w:r>
        <w:fldChar w:fldCharType="end"/>
      </w:r>
      <w:r>
        <w:t xml:space="preserve"> He died on August 4, 1513 at the age of 57 at Swanborne is also shown as in Hampshire / NFIA in Swanbourne, Buckinghamshire, England (Tudor), Europe. The cause of his death (at the age of 57) on Monday, August 4th, 1513 is not known-surviving in 1513 was difficult &amp; it occurred in Tudor England (source (Millennium) has the birth location as Swanborne in Hampshire; historically, this may have been correct, but am choosing Buckinghamshire); source (Millennium) has the birth location as Swanborne in Hampshire; historically, this may have been correct, but am choosing Buckinghamshire He was also known as Whyte. </w:t>
      </w:r>
      <w:r>
        <w:fldChar w:fldCharType="begin"/>
      </w:r>
      <w:r>
        <w:instrText>XE "County of Hampshire, England (Medieval), Europe" \f B</w:instrText>
      </w:r>
      <w:r>
        <w:fldChar w:fldCharType="end"/>
      </w:r>
      <w:r>
        <w:t xml:space="preserve"> Robert White Don's 15th GGF {tagged} Married young; birth location and Margaret Gaynsford Don's 15th GGM (in another branch) {tagged} Married young were married in 1467 in County of Hampshire, England (Medieval), Europe.</w:t>
      </w:r>
      <w:r>
        <w:fldChar w:fldCharType="begin"/>
      </w:r>
      <w:r>
        <w:instrText>XE "Gaynsford:Nicholas (1424–1498)" \f A</w:instrText>
      </w:r>
      <w:r>
        <w:fldChar w:fldCharType="end"/>
      </w:r>
      <w:r>
        <w:fldChar w:fldCharType="begin"/>
      </w:r>
      <w:r>
        <w:instrText>XE "Sidney:Margaret (1421–1503)" \f A</w:instrText>
      </w:r>
      <w:r>
        <w:fldChar w:fldCharType="end"/>
      </w:r>
      <w:r>
        <w:br w:type="textWrapping" w:clear="all"/>
      </w:r>
    </w:p>
    <w:p w14:paraId="437B142B" w14:textId="77777777" w:rsidR="00C94065" w:rsidRDefault="006944C1">
      <w:pPr>
        <w:pStyle w:val="TextNarr"/>
      </w:pPr>
      <w:r>
        <w:br w:type="textWrapping" w:clear="all"/>
      </w:r>
    </w:p>
    <w:p w14:paraId="63C1983A" w14:textId="77777777" w:rsidR="00C94065" w:rsidRDefault="006944C1">
      <w:pPr>
        <w:pStyle w:val="TextNarr"/>
      </w:pPr>
      <w:r>
        <w:rPr>
          <w:noProof/>
        </w:rPr>
        <w:drawing>
          <wp:anchor distT="0" distB="0" distL="114300" distR="114300" simplePos="0" relativeHeight="251658408" behindDoc="0" locked="0" layoutInCell="1" allowOverlap="1" wp14:anchorId="018CB00B" wp14:editId="0D4A44C1">
            <wp:simplePos x="0" y="0"/>
            <wp:positionH relativeFrom="margin">
              <wp:align>left</wp:align>
            </wp:positionH>
            <wp:positionV relativeFrom="paragraph">
              <wp:posOffset>8890</wp:posOffset>
            </wp:positionV>
            <wp:extent cx="718457" cy="1143000"/>
            <wp:effectExtent l="0" t="0" r="0" b="0"/>
            <wp:wrapSquare wrapText="right"/>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69.png"/>
                    <pic:cNvPicPr/>
                  </pic:nvPicPr>
                  <pic:blipFill>
                    <a:blip r:embed="rId152"/>
                    <a:stretch>
                      <a:fillRect/>
                    </a:stretch>
                  </pic:blipFill>
                  <pic:spPr>
                    <a:xfrm>
                      <a:off x="0" y="0"/>
                      <a:ext cx="718457" cy="1143000"/>
                    </a:xfrm>
                    <a:prstGeom prst="rect">
                      <a:avLst/>
                    </a:prstGeom>
                  </pic:spPr>
                </pic:pic>
              </a:graphicData>
            </a:graphic>
          </wp:anchor>
        </w:drawing>
      </w:r>
      <w:r>
        <w:fldChar w:fldCharType="begin"/>
      </w:r>
      <w:r>
        <w:instrText>XE "Gaynsford:Margaret Don's 15th GGM (in another branch) {tagged} Married young (1457–1535)" \f A</w:instrText>
      </w:r>
      <w:r>
        <w:fldChar w:fldCharType="end"/>
      </w:r>
      <w:r>
        <w:fldChar w:fldCharType="begin"/>
      </w:r>
      <w:r>
        <w:instrText>XE "Swanmore, Hampshire, England (Medieval), Europe" \f B</w:instrText>
      </w:r>
      <w:r>
        <w:fldChar w:fldCharType="end"/>
      </w:r>
      <w:r>
        <w:t xml:space="preserve"> </w:t>
      </w:r>
      <w:r>
        <w:rPr>
          <w:b/>
          <w:color w:val="456EB5"/>
        </w:rPr>
        <w:t>Margaret Gaynsford Don's 15th GGM (in another branch) {tagged} Married young</w:t>
      </w:r>
      <w:hyperlink w:anchor="ENDNOTE-127">
        <w:r w:rsidR="00C94065">
          <w:rPr>
            <w:vertAlign w:val="superscript"/>
          </w:rPr>
          <w:t>127</w:t>
        </w:r>
      </w:hyperlink>
      <w:r>
        <w:t>, daughter of Nicholas Gaynsford and Margaret Sidney, was born in 1457 in Swanmore, Hampshire, England (Medieval), Europe.</w:t>
      </w:r>
      <w:hyperlink w:anchor="ENDNOTE-230">
        <w:r w:rsidR="00C94065">
          <w:rPr>
            <w:vertAlign w:val="superscript"/>
          </w:rPr>
          <w:t>230</w:t>
        </w:r>
      </w:hyperlink>
      <w:r>
        <w:t xml:space="preserve"> She held the title of Lady after 1457.</w:t>
      </w:r>
      <w:r>
        <w:fldChar w:fldCharType="begin"/>
      </w:r>
      <w:r>
        <w:instrText>XE "South Warnborough, Hampshire, England (Tudor), Europe" \f B</w:instrText>
      </w:r>
      <w:r>
        <w:fldChar w:fldCharType="end"/>
      </w:r>
      <w:r>
        <w:t xml:space="preserve"> She died in 1535 at the age of 78 in South Warnborough, Hampshire, England (Tudor), Europe. The cause of her death (at the age of 78) in the year of 1535 is not known-surviving in 1535 was difficult</w:t>
      </w:r>
      <w:r>
        <w:br/>
      </w:r>
      <w:r>
        <w:br/>
        <w:t>Died as a Lady</w:t>
      </w:r>
      <w:r>
        <w:br w:type="textWrapping" w:clear="all"/>
      </w:r>
    </w:p>
    <w:p w14:paraId="14F9C469" w14:textId="77777777" w:rsidR="00C94065" w:rsidRDefault="006944C1">
      <w:pPr>
        <w:pStyle w:val="TextNarr"/>
      </w:pPr>
      <w:r>
        <w:br w:type="textWrapping" w:clear="all"/>
      </w:r>
    </w:p>
    <w:p w14:paraId="4CF0B3BB" w14:textId="77777777" w:rsidR="00C94065" w:rsidRDefault="006944C1">
      <w:pPr>
        <w:pStyle w:val="TextNarr"/>
      </w:pPr>
      <w:r>
        <w:t xml:space="preserve"> Robert White and Margaret Gaynsford had the following children:</w:t>
      </w:r>
      <w:r>
        <w:br w:type="textWrapping" w:clear="all"/>
      </w:r>
    </w:p>
    <w:p w14:paraId="492BE0A1" w14:textId="77777777" w:rsidR="00C94065" w:rsidRDefault="006944C1">
      <w:pPr>
        <w:pStyle w:val="TextNarr"/>
      </w:pPr>
      <w:r>
        <w:br w:type="textWrapping" w:clear="all"/>
      </w:r>
    </w:p>
    <w:p w14:paraId="33555635" w14:textId="77777777" w:rsidR="00C94065" w:rsidRDefault="006944C1">
      <w:pPr>
        <w:tabs>
          <w:tab w:val="right" w:pos="648"/>
          <w:tab w:val="right" w:pos="1440"/>
          <w:tab w:val="left" w:pos="1584"/>
        </w:tabs>
        <w:ind w:left="1584" w:hanging="1584"/>
      </w:pPr>
      <w:r>
        <w:fldChar w:fldCharType="begin"/>
      </w:r>
      <w:r>
        <w:instrText>XE "White:Marcus (1472–1530)" \f A</w:instrText>
      </w:r>
      <w:r>
        <w:fldChar w:fldCharType="end"/>
      </w:r>
      <w:r>
        <w:tab/>
        <w:t>487</w:t>
      </w:r>
      <w:r>
        <w:tab/>
        <w:t>i</w:t>
      </w:r>
      <w:r>
        <w:tab/>
      </w:r>
      <w:r>
        <w:fldChar w:fldCharType="begin"/>
      </w:r>
      <w:r>
        <w:instrText>XE "1666077 (Swanmore?), County of Hampshire, England (Medieval), Europe" \f B</w:instrText>
      </w:r>
      <w:r>
        <w:fldChar w:fldCharType="end"/>
      </w:r>
      <w:r>
        <w:rPr>
          <w:b/>
        </w:rPr>
        <w:t>Marcus White</w:t>
      </w:r>
      <w:hyperlink w:anchor="ENDNOTE-2">
        <w:r w:rsidR="00C94065">
          <w:rPr>
            <w:vertAlign w:val="superscript"/>
          </w:rPr>
          <w:t>2</w:t>
        </w:r>
      </w:hyperlink>
      <w:r>
        <w:t xml:space="preserve"> was born in 1472 at 1666077 (Swanmore?) in County of Hampshire, England (Medieval), Europe.</w:t>
      </w:r>
      <w:r>
        <w:fldChar w:fldCharType="begin"/>
      </w:r>
      <w:r>
        <w:instrText>XE "1666077 (Swanmore?), County of Hampshire, England (Tudor), Europe" \f B</w:instrText>
      </w:r>
      <w:r>
        <w:fldChar w:fldCharType="end"/>
      </w:r>
      <w:r>
        <w:t xml:space="preserve"> He died on March 27, 1530 at the age of 58 at 1666077 (Swanmore?) in County of Hampshire, England (Tudor), Europe. The cause of his death (at the age of 58) on Thursday, March 27th, 1530 is not known-surviving in 1530 was difficult &amp; it occurred in Tudor England</w:t>
      </w:r>
      <w:r>
        <w:br w:type="textWrapping" w:clear="all"/>
      </w:r>
    </w:p>
    <w:p w14:paraId="6BD9014C" w14:textId="77777777" w:rsidR="00C94065" w:rsidRDefault="006944C1">
      <w:pPr>
        <w:tabs>
          <w:tab w:val="right" w:pos="648"/>
          <w:tab w:val="right" w:pos="1440"/>
          <w:tab w:val="left" w:pos="1584"/>
        </w:tabs>
        <w:ind w:left="1584" w:hanging="1584"/>
      </w:pPr>
      <w:r>
        <w:fldChar w:fldCharType="begin"/>
      </w:r>
      <w:r>
        <w:instrText>XE "White:Robert Don's 14th GGF (1475–1491)" \f A</w:instrText>
      </w:r>
      <w:r>
        <w:fldChar w:fldCharType="end"/>
      </w:r>
      <w:r>
        <w:tab/>
        <w:t>+488</w:t>
      </w:r>
      <w:r>
        <w:tab/>
        <w:t>ii</w:t>
      </w:r>
      <w:r>
        <w:tab/>
      </w:r>
      <w:r>
        <w:rPr>
          <w:b/>
          <w:color w:val="456EB5"/>
        </w:rPr>
        <w:t>Robert White Don's 14th GGF</w:t>
      </w:r>
      <w:r>
        <w:t>, born 1475, Swanmore, Hampshire, England (Medieval), Europe</w:t>
      </w:r>
      <w:r>
        <w:fldChar w:fldCharType="begin"/>
      </w:r>
      <w:r>
        <w:instrText>XE "Swanmore, Hampshire, England (Medieval), Europe" \f B</w:instrText>
      </w:r>
      <w:r>
        <w:fldChar w:fldCharType="end"/>
      </w:r>
      <w:r>
        <w:t>; married Elizabeth Smythe of Englefield, Don's 14th GGM (in another branch), 1489, Somerton, Somersetshire, England (Tudor), Europe</w:t>
      </w:r>
      <w:r>
        <w:fldChar w:fldCharType="begin"/>
      </w:r>
      <w:r>
        <w:instrText>XE "Somerton, Somersetshire, England (Tudor), Europe" \f B</w:instrText>
      </w:r>
      <w:r>
        <w:fldChar w:fldCharType="end"/>
      </w:r>
      <w:r>
        <w:t>; died about December, 1491, Merriott, Somersetshire, England (Tudor), Europe</w:t>
      </w:r>
      <w:r>
        <w:fldChar w:fldCharType="begin"/>
      </w:r>
      <w:r>
        <w:instrText>XE "Merriott, Somersetshire, England (Tudor), Europe" \f B</w:instrText>
      </w:r>
      <w:r>
        <w:fldChar w:fldCharType="end"/>
      </w:r>
      <w:r>
        <w:t>.</w:t>
      </w:r>
      <w:r>
        <w:br w:type="textWrapping" w:clear="all"/>
      </w:r>
    </w:p>
    <w:p w14:paraId="7F13BCD6" w14:textId="77777777" w:rsidR="00C94065" w:rsidRDefault="006944C1">
      <w:pPr>
        <w:tabs>
          <w:tab w:val="right" w:pos="648"/>
          <w:tab w:val="right" w:pos="1440"/>
          <w:tab w:val="left" w:pos="1584"/>
        </w:tabs>
        <w:ind w:left="1584" w:hanging="1584"/>
      </w:pPr>
      <w:r>
        <w:fldChar w:fldCharType="begin"/>
      </w:r>
      <w:r>
        <w:instrText>XE "White:Margaret Don's 14th GGM (in another branch) (1476–1529)" \f A</w:instrText>
      </w:r>
      <w:r>
        <w:fldChar w:fldCharType="end"/>
      </w:r>
      <w:r>
        <w:tab/>
        <w:t>+489</w:t>
      </w:r>
      <w:r>
        <w:tab/>
        <w:t>iii</w:t>
      </w:r>
      <w:r>
        <w:tab/>
      </w:r>
      <w:r>
        <w:rPr>
          <w:b/>
          <w:color w:val="456EB5"/>
        </w:rPr>
        <w:t>Margaret White Don's 14th GGM (in another branch)</w:t>
      </w:r>
      <w:r>
        <w:t>, born 1476, Christchurch, Hampshire, England (Medieval), Europe</w:t>
      </w:r>
      <w:r>
        <w:fldChar w:fldCharType="begin"/>
      </w:r>
      <w:r>
        <w:instrText>XE "Christchurch, Hampshire, England (Medieval), Europe" \f B</w:instrText>
      </w:r>
      <w:r>
        <w:fldChar w:fldCharType="end"/>
      </w:r>
      <w:r>
        <w:t>; married John William Kirton, November 6, 1505, Nottingham, Nottinghamshire, England (Tudor), Europe</w:t>
      </w:r>
      <w:r>
        <w:fldChar w:fldCharType="begin"/>
      </w:r>
      <w:r>
        <w:instrText>XE "Thorpe, Nottingham, Nottinghamshire, England (Tudor), Europe" \f B</w:instrText>
      </w:r>
      <w:r>
        <w:fldChar w:fldCharType="end"/>
      </w:r>
      <w:r>
        <w:t>; died April, 1529, Region of Greater London, England (Tudor), Europe</w:t>
      </w:r>
      <w:r>
        <w:fldChar w:fldCharType="begin"/>
      </w:r>
      <w:r>
        <w:instrText>XE "Edmonton, Region of Greater London, England (Tudor), Europe" \f B</w:instrText>
      </w:r>
      <w:r>
        <w:fldChar w:fldCharType="end"/>
      </w:r>
      <w:r>
        <w:t>.</w:t>
      </w:r>
      <w:r>
        <w:br w:type="textWrapping" w:clear="all"/>
      </w:r>
    </w:p>
    <w:p w14:paraId="3340643D" w14:textId="77777777" w:rsidR="00C94065" w:rsidRDefault="006944C1">
      <w:pPr>
        <w:tabs>
          <w:tab w:val="right" w:pos="648"/>
          <w:tab w:val="right" w:pos="1440"/>
          <w:tab w:val="left" w:pos="1584"/>
        </w:tabs>
        <w:ind w:left="1584" w:hanging="1584"/>
      </w:pPr>
      <w:r>
        <w:fldChar w:fldCharType="begin"/>
      </w:r>
      <w:r>
        <w:instrText>XE "White:Henry (1478–1539)" \f A</w:instrText>
      </w:r>
      <w:r>
        <w:fldChar w:fldCharType="end"/>
      </w:r>
      <w:r>
        <w:tab/>
        <w:t>490</w:t>
      </w:r>
      <w:r>
        <w:tab/>
        <w:t>iv</w:t>
      </w:r>
      <w:r>
        <w:tab/>
      </w:r>
      <w:r>
        <w:rPr>
          <w:noProof/>
        </w:rPr>
        <w:drawing>
          <wp:anchor distT="0" distB="0" distL="114300" distR="114300" simplePos="0" relativeHeight="251658409" behindDoc="0" locked="0" layoutInCell="1" allowOverlap="1" wp14:anchorId="753C60C6" wp14:editId="28598E45">
            <wp:simplePos x="0" y="0"/>
            <wp:positionH relativeFrom="margin">
              <wp:posOffset>1005840</wp:posOffset>
            </wp:positionH>
            <wp:positionV relativeFrom="paragraph">
              <wp:posOffset>165100</wp:posOffset>
            </wp:positionV>
            <wp:extent cx="1143000" cy="1143000"/>
            <wp:effectExtent l="0" t="0" r="0" b="0"/>
            <wp:wrapSquare wrapText="right"/>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70.png"/>
                    <pic:cNvPicPr/>
                  </pic:nvPicPr>
                  <pic:blipFill>
                    <a:blip r:embed="rId153"/>
                    <a:stretch>
                      <a:fillRect/>
                    </a:stretch>
                  </pic:blipFill>
                  <pic:spPr>
                    <a:xfrm>
                      <a:off x="0" y="0"/>
                      <a:ext cx="1143000" cy="1143000"/>
                    </a:xfrm>
                    <a:prstGeom prst="rect">
                      <a:avLst/>
                    </a:prstGeom>
                  </pic:spPr>
                </pic:pic>
              </a:graphicData>
            </a:graphic>
          </wp:anchor>
        </w:drawing>
      </w:r>
      <w:r>
        <w:fldChar w:fldCharType="begin"/>
      </w:r>
      <w:r>
        <w:instrText>XE "Christchurch, Hampshire, England (Medieval), Europe" \f B</w:instrText>
      </w:r>
      <w:r>
        <w:fldChar w:fldCharType="end"/>
      </w:r>
      <w:r>
        <w:rPr>
          <w:b/>
        </w:rPr>
        <w:t>Henry White</w:t>
      </w:r>
      <w:hyperlink w:anchor="ENDNOTE-2">
        <w:r w:rsidR="00C94065">
          <w:rPr>
            <w:vertAlign w:val="superscript"/>
          </w:rPr>
          <w:t>2</w:t>
        </w:r>
      </w:hyperlink>
      <w:r>
        <w:t xml:space="preserve"> was born in 1478 in Christchurch, Hampshire, England (Medieval), Europe.</w:t>
      </w:r>
      <w:r>
        <w:fldChar w:fldCharType="begin"/>
      </w:r>
      <w:r>
        <w:instrText>XE "England (Tudor), Europe" \f B</w:instrText>
      </w:r>
      <w:r>
        <w:fldChar w:fldCharType="end"/>
      </w:r>
      <w:r>
        <w:t xml:space="preserve"> He died in 1539 at the age of 61 in England (Tudor), Europe. The cause of his death (at the age of 61) in the year of 1539 is not known-surviving in 1539 was difficult &amp; it occurred in Tudor England</w:t>
      </w:r>
      <w:r>
        <w:br w:type="textWrapping" w:clear="all"/>
      </w:r>
    </w:p>
    <w:p w14:paraId="485253CC" w14:textId="77777777" w:rsidR="00C94065" w:rsidRDefault="006944C1">
      <w:pPr>
        <w:tabs>
          <w:tab w:val="right" w:pos="648"/>
          <w:tab w:val="right" w:pos="1440"/>
          <w:tab w:val="left" w:pos="1584"/>
        </w:tabs>
        <w:ind w:left="1584" w:hanging="1584"/>
      </w:pPr>
      <w:r>
        <w:fldChar w:fldCharType="begin"/>
      </w:r>
      <w:r>
        <w:instrText>XE "White:Ann (1480–1543)" \f A</w:instrText>
      </w:r>
      <w:r>
        <w:fldChar w:fldCharType="end"/>
      </w:r>
      <w:r>
        <w:tab/>
        <w:t>491</w:t>
      </w:r>
      <w:r>
        <w:tab/>
        <w:t>v</w:t>
      </w:r>
      <w:r>
        <w:tab/>
      </w:r>
      <w:r>
        <w:fldChar w:fldCharType="begin"/>
      </w:r>
      <w:r>
        <w:instrText>XE "Christchurch, Hampshire, England (Medieval), Europe" \f B</w:instrText>
      </w:r>
      <w:r>
        <w:fldChar w:fldCharType="end"/>
      </w:r>
      <w:r>
        <w:rPr>
          <w:b/>
        </w:rPr>
        <w:t>Ann White</w:t>
      </w:r>
      <w:hyperlink w:anchor="ENDNOTE-2">
        <w:r w:rsidR="00C94065">
          <w:rPr>
            <w:vertAlign w:val="superscript"/>
          </w:rPr>
          <w:t>2</w:t>
        </w:r>
      </w:hyperlink>
      <w:r>
        <w:t xml:space="preserve"> was born in 1480 in Christchurch, Hampshire, England (Medieval), Europe.</w:t>
      </w:r>
      <w:r>
        <w:fldChar w:fldCharType="begin"/>
      </w:r>
      <w:r>
        <w:instrText>XE "England (Tudor), Europe" \f B</w:instrText>
      </w:r>
      <w:r>
        <w:fldChar w:fldCharType="end"/>
      </w:r>
      <w:r>
        <w:t xml:space="preserve"> She died in 1543 at the age of 63 in England (Tudor), Europe. The cause of her death (at the age of 63) in the year of 1543 is not known-surviving in 1543 was difficult &amp; it occurred in Tudor England</w:t>
      </w:r>
      <w:r>
        <w:br w:type="textWrapping" w:clear="all"/>
      </w:r>
    </w:p>
    <w:p w14:paraId="19659892" w14:textId="77777777" w:rsidR="00C94065" w:rsidRDefault="006944C1">
      <w:pPr>
        <w:tabs>
          <w:tab w:val="right" w:pos="648"/>
          <w:tab w:val="right" w:pos="1440"/>
          <w:tab w:val="left" w:pos="1584"/>
        </w:tabs>
        <w:ind w:left="1584" w:hanging="1584"/>
      </w:pPr>
      <w:r>
        <w:fldChar w:fldCharType="begin"/>
      </w:r>
      <w:r>
        <w:instrText>XE "White:Margaret (1485–1555)" \f A</w:instrText>
      </w:r>
      <w:r>
        <w:fldChar w:fldCharType="end"/>
      </w:r>
      <w:r>
        <w:tab/>
        <w:t>492</w:t>
      </w:r>
      <w:r>
        <w:tab/>
        <w:t>vi</w:t>
      </w:r>
      <w:r>
        <w:tab/>
      </w:r>
      <w:r>
        <w:fldChar w:fldCharType="begin"/>
      </w:r>
      <w:r>
        <w:instrText>XE "Northern / North-Eastern / North-Western or South-Western, Surrey, County of Surrey, England (Medieval), Europe" \f B</w:instrText>
      </w:r>
      <w:r>
        <w:fldChar w:fldCharType="end"/>
      </w:r>
      <w:r>
        <w:rPr>
          <w:b/>
        </w:rPr>
        <w:t>Margaret White</w:t>
      </w:r>
      <w:hyperlink w:anchor="ENDNOTE-2">
        <w:r w:rsidR="00C94065">
          <w:rPr>
            <w:vertAlign w:val="superscript"/>
          </w:rPr>
          <w:t>2</w:t>
        </w:r>
      </w:hyperlink>
      <w:r>
        <w:t xml:space="preserve"> was born in 1485 at Northern / North-Eastern / North-Western or South-Western, Surrey in County of Surrey, England (Medieval), Europe. She held the title of Lady Farnham of Surrey after 1485.</w:t>
      </w:r>
      <w:r>
        <w:fldChar w:fldCharType="begin"/>
      </w:r>
      <w:r>
        <w:instrText>XE "Saint James's Palace in the City of Westminster, Region of Greater London, England (Tudor), Europe" \f B</w:instrText>
      </w:r>
      <w:r>
        <w:fldChar w:fldCharType="end"/>
      </w:r>
      <w:r>
        <w:t xml:space="preserve"> She died in 1555 at the age of 70 at Saint James's Palace in the City of Westminster in Region of Greater London, England (Tudor), Europe. The cause of her death (at the age of 70) in the year of 1555 is not known-surviving in 1555 was difficult</w:t>
      </w:r>
      <w:r>
        <w:br/>
      </w:r>
      <w:r>
        <w:br/>
        <w:t>Died as Lady Farnham of Surrey</w:t>
      </w:r>
      <w:r>
        <w:br w:type="textWrapping" w:clear="all"/>
      </w:r>
    </w:p>
    <w:p w14:paraId="699ADC3F" w14:textId="77777777" w:rsidR="00C94065" w:rsidRDefault="006944C1">
      <w:pPr>
        <w:pStyle w:val="TextNarr"/>
      </w:pPr>
      <w:r>
        <w:br w:type="textWrapping" w:clear="all"/>
      </w:r>
    </w:p>
    <w:p w14:paraId="75005A77" w14:textId="77777777" w:rsidR="00C94065" w:rsidRDefault="006944C1">
      <w:pPr>
        <w:pStyle w:val="HeadingsNarr"/>
      </w:pPr>
      <w:r>
        <w:t>39th Generation</w:t>
      </w:r>
      <w:r>
        <w:br w:type="textWrapping" w:clear="all"/>
      </w:r>
    </w:p>
    <w:p w14:paraId="299B718E" w14:textId="77777777" w:rsidR="00C94065" w:rsidRDefault="006944C1">
      <w:pPr>
        <w:pStyle w:val="TextNarr"/>
      </w:pPr>
      <w:r>
        <w:br w:type="textWrapping" w:clear="all"/>
      </w:r>
    </w:p>
    <w:p w14:paraId="4B6024D5" w14:textId="77777777" w:rsidR="00C94065" w:rsidRDefault="006944C1">
      <w:pPr>
        <w:pStyle w:val="TextNarr"/>
      </w:pPr>
      <w:r>
        <w:rPr>
          <w:noProof/>
        </w:rPr>
        <w:drawing>
          <wp:anchor distT="0" distB="0" distL="114300" distR="114300" simplePos="0" relativeHeight="251658410" behindDoc="0" locked="0" layoutInCell="1" allowOverlap="1" wp14:anchorId="0EB3B261" wp14:editId="1ECEE764">
            <wp:simplePos x="0" y="0"/>
            <wp:positionH relativeFrom="margin">
              <wp:align>left</wp:align>
            </wp:positionH>
            <wp:positionV relativeFrom="paragraph">
              <wp:posOffset>8890</wp:posOffset>
            </wp:positionV>
            <wp:extent cx="858812" cy="1143000"/>
            <wp:effectExtent l="0" t="0" r="0" b="0"/>
            <wp:wrapSquare wrapText="right"/>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71.png"/>
                    <pic:cNvPicPr/>
                  </pic:nvPicPr>
                  <pic:blipFill>
                    <a:blip r:embed="rId154"/>
                    <a:stretch>
                      <a:fillRect/>
                    </a:stretch>
                  </pic:blipFill>
                  <pic:spPr>
                    <a:xfrm>
                      <a:off x="0" y="0"/>
                      <a:ext cx="858812" cy="1143000"/>
                    </a:xfrm>
                    <a:prstGeom prst="rect">
                      <a:avLst/>
                    </a:prstGeom>
                  </pic:spPr>
                </pic:pic>
              </a:graphicData>
            </a:graphic>
          </wp:anchor>
        </w:drawing>
      </w:r>
      <w:r>
        <w:t xml:space="preserve">458.  </w:t>
      </w:r>
      <w:r>
        <w:fldChar w:fldCharType="begin"/>
      </w:r>
      <w:r>
        <w:instrText>XE "Jenkes:Elizabeth Colwell Don's 12th GGM (1499–1558)" \f A</w:instrText>
      </w:r>
      <w:r>
        <w:fldChar w:fldCharType="end"/>
      </w:r>
      <w:r>
        <w:fldChar w:fldCharType="begin"/>
      </w:r>
      <w:r>
        <w:instrText>XE "Saint James's Palace in the City of Westminster, Region of Greater London, England (Tudor), Europe" \f B</w:instrText>
      </w:r>
      <w:r>
        <w:fldChar w:fldCharType="end"/>
      </w:r>
      <w:r>
        <w:rPr>
          <w:b/>
          <w:color w:val="456EB5"/>
        </w:rPr>
        <w:t>Elizabeth Colwell Jenkes Don's 12th GGM</w:t>
      </w:r>
      <w:hyperlink w:anchor="ENDNOTE-231">
        <w:r w:rsidR="00C94065">
          <w:rPr>
            <w:vertAlign w:val="superscript"/>
          </w:rPr>
          <w:t>231</w:t>
        </w:r>
      </w:hyperlink>
      <w:r>
        <w:t xml:space="preserve">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1499 at Saint James's Palace in the City of Westminster in Region of Greater London, England (Tudor), Europe.</w:t>
      </w:r>
      <w:hyperlink w:anchor="ENDNOTE-232">
        <w:r w:rsidR="00C94065">
          <w:rPr>
            <w:vertAlign w:val="superscript"/>
          </w:rPr>
          <w:t>232</w:t>
        </w:r>
      </w:hyperlink>
      <w:r>
        <w:fldChar w:fldCharType="begin"/>
      </w:r>
      <w:r>
        <w:instrText>XE "Saint James's Palace in the City of Westminster, Region of Greater London, England (Tudor), Europe" \f B</w:instrText>
      </w:r>
      <w:r>
        <w:fldChar w:fldCharType="end"/>
      </w:r>
      <w:r>
        <w:t xml:space="preserve"> She was baptized after 1499 at Saint James's Palace in the City of Westminster in Region of Greater London, England (Tudor), Europe.</w:t>
      </w:r>
      <w:hyperlink w:anchor="ENDNOTE-233">
        <w:r w:rsidR="00C94065">
          <w:rPr>
            <w:vertAlign w:val="superscript"/>
          </w:rPr>
          <w:t>233</w:t>
        </w:r>
      </w:hyperlink>
      <w:r>
        <w:t xml:space="preserve"> She held the title of Baroness of Leighs, Lady after 1499.</w:t>
      </w:r>
      <w:r>
        <w:fldChar w:fldCharType="begin"/>
      </w:r>
      <w:r>
        <w:instrText>XE "Church of Saint Bartholomew the Less, Region of Greater London, England (Tudor), Europe" \f B</w:instrText>
      </w:r>
      <w:r>
        <w:fldChar w:fldCharType="end"/>
      </w:r>
      <w:r>
        <w:t xml:space="preserve"> Elizabeth died on December 16, 1558 at the age of 59 at Church of Saint Bartholomew the Less in Region of Greater London, England (Tudor), Europe. The cause of her death (at the age of 59) on Tuesday, December 16th, 1558 is not known-surviving in 1558 was difficult &amp; it occurred in Tudor England (source (Shropshire, England, Extracted Parish Records) place Monslow Parish, Shropshire which is possible, yet 150 miles from London; another (FindAGrave) has Smithfield, London); source (Shropshire, England, Extracted Parish Records) place Monslow Parish, Shropshire which is possible, yet 150 miles from London; another (FindAGrave) has Smithfield, London</w:t>
      </w:r>
      <w:r>
        <w:fldChar w:fldCharType="begin"/>
      </w:r>
      <w:r>
        <w:instrText>XE "Buried in an unknown cemetery in the Uttlesford District, Felsted, County of Essex, England (Tudor), Europe" \f B</w:instrText>
      </w:r>
      <w:r>
        <w:fldChar w:fldCharType="end"/>
      </w:r>
      <w:r>
        <w:t xml:space="preserve"> She was buried after December 16, 1558 at Buried in an unknown cemetery in the Uttlesford District in Felsted, County of Essex, England (Tudor), Europe. She was also known as Elisabeth.</w:t>
      </w:r>
      <w:hyperlink w:anchor="ENDNOTE-7">
        <w:r w:rsidR="00C94065">
          <w:rPr>
            <w:vertAlign w:val="superscript"/>
          </w:rPr>
          <w:t>7</w:t>
        </w:r>
      </w:hyperlink>
      <w:r>
        <w:t xml:space="preserve"> </w:t>
      </w:r>
      <w:r>
        <w:fldChar w:fldCharType="begin"/>
      </w:r>
      <w:r>
        <w:instrText>XE "Saint James's Palace in the City of Westminster, Region of Greater London, England (Tudor), Europe" \f B</w:instrText>
      </w:r>
      <w:r>
        <w:fldChar w:fldCharType="end"/>
      </w:r>
      <w:r>
        <w:t xml:space="preserve"> Elizabeth Colwell Jenkes Don's 12th GGM and Richard Rich I (Don's 12th GGF in another branch) were married in May, 1536 at Saint James's Palace in the City of Westminster in Region of Greater London, England (Tudor), Europe.</w:t>
      </w:r>
      <w:hyperlink w:anchor="ENDNOTE-234">
        <w:r w:rsidR="00C94065">
          <w:rPr>
            <w:vertAlign w:val="superscript"/>
          </w:rPr>
          <w:t>234</w:t>
        </w:r>
      </w:hyperlink>
      <w:r>
        <w:fldChar w:fldCharType="begin"/>
      </w:r>
      <w:r>
        <w:instrText>XE "Rich:Richard John (1470–1503)" \f A</w:instrText>
      </w:r>
      <w:r>
        <w:fldChar w:fldCharType="end"/>
      </w:r>
      <w:r>
        <w:fldChar w:fldCharType="begin"/>
      </w:r>
      <w:r>
        <w:instrText>XE "Dingley:Joan (1472–1567)" \f A</w:instrText>
      </w:r>
      <w:r>
        <w:fldChar w:fldCharType="end"/>
      </w:r>
      <w:r>
        <w:br w:type="textWrapping" w:clear="all"/>
      </w:r>
    </w:p>
    <w:p w14:paraId="4271EDD3" w14:textId="77777777" w:rsidR="00C94065" w:rsidRDefault="006944C1">
      <w:pPr>
        <w:pStyle w:val="TextNarr"/>
      </w:pPr>
      <w:r>
        <w:br w:type="textWrapping" w:clear="all"/>
      </w:r>
    </w:p>
    <w:p w14:paraId="27BD8774" w14:textId="77777777" w:rsidR="00C94065" w:rsidRDefault="006944C1">
      <w:pPr>
        <w:pStyle w:val="TextNarr"/>
      </w:pPr>
      <w:r>
        <w:rPr>
          <w:noProof/>
        </w:rPr>
        <w:drawing>
          <wp:anchor distT="0" distB="0" distL="114300" distR="114300" simplePos="0" relativeHeight="251658411" behindDoc="0" locked="0" layoutInCell="1" allowOverlap="1" wp14:anchorId="028FAAFE" wp14:editId="5C9F8692">
            <wp:simplePos x="0" y="0"/>
            <wp:positionH relativeFrom="margin">
              <wp:align>left</wp:align>
            </wp:positionH>
            <wp:positionV relativeFrom="paragraph">
              <wp:posOffset>8890</wp:posOffset>
            </wp:positionV>
            <wp:extent cx="856488" cy="1143000"/>
            <wp:effectExtent l="0" t="0" r="0" b="0"/>
            <wp:wrapSquare wrapText="right"/>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72.png"/>
                    <pic:cNvPicPr/>
                  </pic:nvPicPr>
                  <pic:blipFill>
                    <a:blip r:embed="rId155"/>
                    <a:stretch>
                      <a:fillRect/>
                    </a:stretch>
                  </pic:blipFill>
                  <pic:spPr>
                    <a:xfrm>
                      <a:off x="0" y="0"/>
                      <a:ext cx="856488" cy="1143000"/>
                    </a:xfrm>
                    <a:prstGeom prst="rect">
                      <a:avLst/>
                    </a:prstGeom>
                  </pic:spPr>
                </pic:pic>
              </a:graphicData>
            </a:graphic>
          </wp:anchor>
        </w:drawing>
      </w:r>
      <w:r>
        <w:fldChar w:fldCharType="begin"/>
      </w:r>
      <w:r>
        <w:instrText>XE "Rich:Richard I (Don's 12th GGF in another branch) (1496–1567)" \f A</w:instrText>
      </w:r>
      <w:r>
        <w:fldChar w:fldCharType="end"/>
      </w:r>
      <w:r>
        <w:fldChar w:fldCharType="begin"/>
      </w:r>
      <w:r>
        <w:instrText>XE "Leigh-On-Sea, County of Essex, England (Tudor), Europe" \f B</w:instrText>
      </w:r>
      <w:r>
        <w:fldChar w:fldCharType="end"/>
      </w:r>
      <w:r>
        <w:t xml:space="preserve"> </w:t>
      </w:r>
      <w:r>
        <w:rPr>
          <w:b/>
          <w:color w:val="456EB5"/>
        </w:rPr>
        <w:t>Richard Rich I (Don's 12th GGF in another branch)</w:t>
      </w:r>
      <w:hyperlink w:anchor="ENDNOTE-235">
        <w:r w:rsidR="00C94065">
          <w:rPr>
            <w:vertAlign w:val="superscript"/>
          </w:rPr>
          <w:t>235</w:t>
        </w:r>
      </w:hyperlink>
      <w:r>
        <w:t>, son of Richard John Rich and Joan Dingley, was born in 1496 in Leigh-On-Sea, County of Essex, England (Tudor), Europe.</w:t>
      </w:r>
      <w:hyperlink w:anchor="ENDNOTE-236">
        <w:r w:rsidR="00C94065">
          <w:rPr>
            <w:vertAlign w:val="superscript"/>
          </w:rPr>
          <w:t>236</w:t>
        </w:r>
      </w:hyperlink>
      <w:r>
        <w:t xml:space="preserve"> He held the title of 1st Baron of Leighs, Lord Chancellor of England after 1496.</w:t>
      </w:r>
      <w:r>
        <w:fldChar w:fldCharType="begin"/>
      </w:r>
      <w:r>
        <w:instrText>XE "Saint James's Palace in the City of Westminster, Region of Greater London, England (Tudor), Europe" \f B</w:instrText>
      </w:r>
      <w:r>
        <w:fldChar w:fldCharType="end"/>
      </w:r>
      <w:r>
        <w:t xml:space="preserve"> He was baptized about 1497 at Saint James's Palace in the City of Westminster in Region of Greater London, England (Tudor), Europe.</w:t>
      </w:r>
      <w:hyperlink w:anchor="ENDNOTE-233">
        <w:r w:rsidR="00C94065">
          <w:rPr>
            <w:vertAlign w:val="superscript"/>
          </w:rPr>
          <w:t>233</w:t>
        </w:r>
      </w:hyperlink>
      <w:r>
        <w:fldChar w:fldCharType="begin"/>
      </w:r>
      <w:r>
        <w:instrText>XE "Rochford, County of Essex, England (Tudor), Europe" \f B</w:instrText>
      </w:r>
      <w:r>
        <w:fldChar w:fldCharType="end"/>
      </w:r>
      <w:r>
        <w:t xml:space="preserve"> Richard died on June 12, 1567 at the age of 71 in Rochford, County of Essex, England (Tudor), Europe. The cause of his death (at the age of 71) on Monday, June 12th, 1567 is not known-surviving in 1567 was difficult</w:t>
      </w:r>
      <w:r>
        <w:br/>
      </w:r>
      <w:r>
        <w:br/>
        <w:t>Died as the Lord Chancellor of England and as the 1st Baron of Leighs</w:t>
      </w:r>
      <w:r>
        <w:fldChar w:fldCharType="begin"/>
      </w:r>
      <w:r>
        <w:instrText>XE "Buried in an unknown cemetery in the Uttlesford District, Felsted, County of Essex, England (Tudor), Europe" \f B</w:instrText>
      </w:r>
      <w:r>
        <w:fldChar w:fldCharType="end"/>
      </w:r>
      <w:r>
        <w:t xml:space="preserve"> He was buried after June, 1567 at Buried in an unknown cemetery in the Uttlesford District in Felsted, County of Essex, England (Tudor), Europe.</w:t>
      </w:r>
      <w:r>
        <w:br w:type="textWrapping" w:clear="all"/>
      </w:r>
    </w:p>
    <w:p w14:paraId="2D0231C7" w14:textId="77777777" w:rsidR="00C94065" w:rsidRDefault="006944C1">
      <w:pPr>
        <w:pStyle w:val="TextNarr"/>
      </w:pPr>
      <w:r>
        <w:br w:type="textWrapping" w:clear="all"/>
      </w:r>
    </w:p>
    <w:p w14:paraId="483C6174" w14:textId="77777777" w:rsidR="00C94065" w:rsidRDefault="006944C1">
      <w:pPr>
        <w:pStyle w:val="TextNarr"/>
      </w:pPr>
      <w:r>
        <w:t xml:space="preserve"> Richard Rich and Elizabeth Colwell Jenkes had the following children:</w:t>
      </w:r>
      <w:r>
        <w:br w:type="textWrapping" w:clear="all"/>
      </w:r>
    </w:p>
    <w:p w14:paraId="4F7387E4" w14:textId="77777777" w:rsidR="00C94065" w:rsidRDefault="006944C1">
      <w:pPr>
        <w:pStyle w:val="TextNarr"/>
      </w:pPr>
      <w:r>
        <w:br w:type="textWrapping" w:clear="all"/>
      </w:r>
    </w:p>
    <w:p w14:paraId="1E310D1F" w14:textId="77777777" w:rsidR="00C94065" w:rsidRDefault="006944C1">
      <w:pPr>
        <w:tabs>
          <w:tab w:val="right" w:pos="648"/>
          <w:tab w:val="right" w:pos="1440"/>
          <w:tab w:val="left" w:pos="1584"/>
        </w:tabs>
        <w:ind w:left="1584" w:hanging="1584"/>
      </w:pPr>
      <w:r>
        <w:fldChar w:fldCharType="begin"/>
      </w:r>
      <w:r>
        <w:instrText>XE "Rich:Dorothy (1512–1598)" \f A</w:instrText>
      </w:r>
      <w:r>
        <w:fldChar w:fldCharType="end"/>
      </w:r>
      <w:r>
        <w:tab/>
        <w:t>493</w:t>
      </w:r>
      <w:r>
        <w:tab/>
        <w:t>i</w:t>
      </w:r>
      <w:r>
        <w:tab/>
      </w:r>
      <w:r>
        <w:fldChar w:fldCharType="begin"/>
      </w:r>
      <w:r>
        <w:instrText>XE "Kimpton, Hertfordshire, England (Tudor), Europe" \f B</w:instrText>
      </w:r>
      <w:r>
        <w:fldChar w:fldCharType="end"/>
      </w:r>
      <w:r>
        <w:rPr>
          <w:b/>
        </w:rPr>
        <w:t>Dorothy Rich</w:t>
      </w:r>
      <w:hyperlink w:anchor="ENDNOTE-2">
        <w:r w:rsidR="00C94065">
          <w:rPr>
            <w:vertAlign w:val="superscript"/>
          </w:rPr>
          <w:t>2</w:t>
        </w:r>
      </w:hyperlink>
      <w:r>
        <w:t xml:space="preserve"> was born about 1512 in Kimpton, Hertfordshire, England (Tudor), Europe.</w:t>
      </w:r>
      <w:r>
        <w:fldChar w:fldCharType="begin"/>
      </w:r>
      <w:r>
        <w:instrText>XE "Y (The City), Somme, Picardie, France, Europe" \f B</w:instrText>
      </w:r>
      <w:r>
        <w:fldChar w:fldCharType="end"/>
      </w:r>
      <w:r>
        <w:t xml:space="preserve"> She died in 1598 at the age of 86 at Y (The City) in Somme, Picardie, France, Europe. The cause of her death (at the age of 86) in the year of 1598 is not known-surviving in 1598 was difficult &amp; it occurred in France</w:t>
      </w:r>
      <w:r>
        <w:br w:type="textWrapping" w:clear="all"/>
      </w:r>
    </w:p>
    <w:p w14:paraId="5AD12930" w14:textId="77777777" w:rsidR="00C94065" w:rsidRDefault="006944C1">
      <w:pPr>
        <w:tabs>
          <w:tab w:val="right" w:pos="648"/>
          <w:tab w:val="right" w:pos="1440"/>
          <w:tab w:val="left" w:pos="1584"/>
        </w:tabs>
        <w:ind w:left="1584" w:hanging="1584"/>
      </w:pPr>
      <w:r>
        <w:fldChar w:fldCharType="begin"/>
      </w:r>
      <w:r>
        <w:instrText>XE "Rich:Mary (1516–1573)" \f A</w:instrText>
      </w:r>
      <w:r>
        <w:fldChar w:fldCharType="end"/>
      </w:r>
      <w:r>
        <w:tab/>
        <w:t>494</w:t>
      </w:r>
      <w:r>
        <w:tab/>
        <w:t>ii</w:t>
      </w:r>
      <w:r>
        <w:tab/>
      </w:r>
      <w:r>
        <w:fldChar w:fldCharType="begin"/>
      </w:r>
      <w:r>
        <w:instrText>XE "Enfield, Region of Greater London, England (Tudor), Europe" \f B</w:instrText>
      </w:r>
      <w:r>
        <w:fldChar w:fldCharType="end"/>
      </w:r>
      <w:r>
        <w:rPr>
          <w:b/>
        </w:rPr>
        <w:t>Mary Rich</w:t>
      </w:r>
      <w:r>
        <w:t xml:space="preserve"> was born before August 14, 1516 at Enfield in Region of Greater London, England (Tudor), Europe.</w:t>
      </w:r>
      <w:r>
        <w:fldChar w:fldCharType="begin"/>
      </w:r>
      <w:r>
        <w:instrText>XE "County of Shropshire, England (Tudor), Europe" \f B</w:instrText>
      </w:r>
      <w:r>
        <w:fldChar w:fldCharType="end"/>
      </w:r>
      <w:r>
        <w:t xml:space="preserve"> She was baptized on August 14, 1516 in County of Shropshire, England (Tudor), Europe.</w:t>
      </w:r>
      <w:hyperlink w:anchor="ENDNOTE-237">
        <w:r w:rsidR="00C94065">
          <w:rPr>
            <w:vertAlign w:val="superscript"/>
          </w:rPr>
          <w:t>237</w:t>
        </w:r>
      </w:hyperlink>
      <w:r>
        <w:t xml:space="preserve"> She held the title of Lady after 1516.</w:t>
      </w:r>
      <w:r>
        <w:fldChar w:fldCharType="begin"/>
      </w:r>
      <w:r>
        <w:instrText>XE "Middlesex County, Region of Greater London, England (Tudor), Europe" \f B</w:instrText>
      </w:r>
      <w:r>
        <w:fldChar w:fldCharType="end"/>
      </w:r>
      <w:r>
        <w:t xml:space="preserve"> Mary died in 1573 at the age of 57 at Middlesex County in Region of Greater London, England (Tudor), Europe. The cause of her death (at the age of 57) in the year of 1573 is not known-surviving in 1573 was difficult</w:t>
      </w:r>
      <w:r>
        <w:br/>
      </w:r>
      <w:r>
        <w:br/>
        <w:t>Died as a Lady</w:t>
      </w:r>
      <w:r>
        <w:br w:type="textWrapping" w:clear="all"/>
      </w:r>
    </w:p>
    <w:p w14:paraId="252608DB" w14:textId="77777777" w:rsidR="00C94065" w:rsidRDefault="006944C1">
      <w:pPr>
        <w:tabs>
          <w:tab w:val="right" w:pos="648"/>
          <w:tab w:val="right" w:pos="1440"/>
          <w:tab w:val="left" w:pos="1584"/>
        </w:tabs>
        <w:ind w:left="1584" w:hanging="1584"/>
      </w:pPr>
      <w:r>
        <w:fldChar w:fldCharType="begin"/>
      </w:r>
      <w:r>
        <w:instrText>XE "Rich:William (1529–1529)" \f A</w:instrText>
      </w:r>
      <w:r>
        <w:fldChar w:fldCharType="end"/>
      </w:r>
      <w:r>
        <w:tab/>
        <w:t>495</w:t>
      </w:r>
      <w:r>
        <w:tab/>
        <w:t>iii</w:t>
      </w:r>
      <w:r>
        <w:tab/>
      </w:r>
      <w:r>
        <w:fldChar w:fldCharType="begin"/>
      </w:r>
      <w:r>
        <w:instrText>XE "Saint James's Palace in the City of Westminster, Region of Greater London, England (Tudor), Europe" \f B</w:instrText>
      </w:r>
      <w:r>
        <w:fldChar w:fldCharType="end"/>
      </w:r>
      <w:r>
        <w:rPr>
          <w:b/>
        </w:rPr>
        <w:t>William Rich</w:t>
      </w:r>
      <w:hyperlink w:anchor="ENDNOTE-2">
        <w:r w:rsidR="00C94065">
          <w:rPr>
            <w:vertAlign w:val="superscript"/>
          </w:rPr>
          <w:t>2</w:t>
        </w:r>
      </w:hyperlink>
      <w:r>
        <w:t xml:space="preserve"> was born in 1529 at Saint James's Palace in the City of Westminster in Region of Greater London, England (Tudor), Europe.</w:t>
      </w:r>
      <w:r>
        <w:fldChar w:fldCharType="begin"/>
      </w:r>
      <w:r>
        <w:instrText>XE "Region of Greater London, England (Tudor), Europe" \f B</w:instrText>
      </w:r>
      <w:r>
        <w:fldChar w:fldCharType="end"/>
      </w:r>
      <w:r>
        <w:t xml:space="preserve"> He died after 1529 at the age of 0 in Region of Greater London, England (Tudor), Europe. The cause of his death (sadly, as an infant in their 1st year) in the year of 1529 is not known-surviving in 1529 as an infant was difficult &amp; it occurred in Tudor England (location not known; used birth place)</w:t>
      </w:r>
      <w:r>
        <w:br w:type="textWrapping" w:clear="all"/>
      </w:r>
    </w:p>
    <w:p w14:paraId="3F2E7B0C" w14:textId="77777777" w:rsidR="00C94065" w:rsidRDefault="006944C1">
      <w:pPr>
        <w:tabs>
          <w:tab w:val="right" w:pos="648"/>
          <w:tab w:val="right" w:pos="1440"/>
          <w:tab w:val="left" w:pos="1584"/>
        </w:tabs>
        <w:ind w:left="1584" w:hanging="1584"/>
      </w:pPr>
      <w:r>
        <w:fldChar w:fldCharType="begin"/>
      </w:r>
      <w:r>
        <w:instrText>XE "Rich:Elizabeth (1530–1590)" \f A</w:instrText>
      </w:r>
      <w:r>
        <w:fldChar w:fldCharType="end"/>
      </w:r>
      <w:r>
        <w:tab/>
        <w:t>496</w:t>
      </w:r>
      <w:r>
        <w:tab/>
        <w:t>iv</w:t>
      </w:r>
      <w:r>
        <w:tab/>
      </w:r>
      <w:r>
        <w:fldChar w:fldCharType="begin"/>
      </w:r>
      <w:r>
        <w:instrText>XE "Saint James's Palace in the City of Westminster, Region of Greater London, England (Tudor), Europe" \f B</w:instrText>
      </w:r>
      <w:r>
        <w:fldChar w:fldCharType="end"/>
      </w:r>
      <w:r>
        <w:rPr>
          <w:b/>
        </w:rPr>
        <w:t>Elizabeth Rich</w:t>
      </w:r>
      <w:hyperlink w:anchor="ENDNOTE-2">
        <w:r w:rsidR="00C94065">
          <w:rPr>
            <w:vertAlign w:val="superscript"/>
          </w:rPr>
          <w:t>2</w:t>
        </w:r>
      </w:hyperlink>
      <w:r>
        <w:t xml:space="preserve"> was born in 1530 at Saint James's Palace in the City of Westminster in Region of Greater London, England (Tudor), Europe.</w:t>
      </w:r>
      <w:r>
        <w:fldChar w:fldCharType="begin"/>
      </w:r>
      <w:r>
        <w:instrText>XE "Cambridge, Cambridgeshire, England (Tudor), Europe" \f B</w:instrText>
      </w:r>
      <w:r>
        <w:fldChar w:fldCharType="end"/>
      </w:r>
      <w:r>
        <w:t xml:space="preserve"> She died on October 17, 1590 at the age of 60 in Cambridge, Cambridgeshire, England (Tudor), Europe. The cause of her death (at the age of 60) on Wednesday, October 17th, 1590 is not known-surviving in 1590 was difficult &amp; it occurred in Tudor England</w:t>
      </w:r>
      <w:r>
        <w:br w:type="textWrapping" w:clear="all"/>
      </w:r>
    </w:p>
    <w:p w14:paraId="75334BC1" w14:textId="77777777" w:rsidR="00C94065" w:rsidRDefault="006944C1">
      <w:pPr>
        <w:tabs>
          <w:tab w:val="right" w:pos="648"/>
          <w:tab w:val="right" w:pos="1440"/>
          <w:tab w:val="left" w:pos="1584"/>
        </w:tabs>
        <w:ind w:left="1584" w:hanging="1584"/>
      </w:pPr>
      <w:r>
        <w:fldChar w:fldCharType="begin"/>
      </w:r>
      <w:r>
        <w:instrText>XE "Rich:Anne (1532–1532)" \f A</w:instrText>
      </w:r>
      <w:r>
        <w:fldChar w:fldCharType="end"/>
      </w:r>
      <w:r>
        <w:tab/>
        <w:t>497</w:t>
      </w:r>
      <w:r>
        <w:tab/>
        <w:t>v</w:t>
      </w:r>
      <w:r>
        <w:tab/>
      </w:r>
      <w:r>
        <w:fldChar w:fldCharType="begin"/>
      </w:r>
      <w:r>
        <w:instrText>XE "Saint James's Palace in the City of Westminster, Region of Greater London, England (Tudor), Europe" \f B</w:instrText>
      </w:r>
      <w:r>
        <w:fldChar w:fldCharType="end"/>
      </w:r>
      <w:r>
        <w:rPr>
          <w:b/>
        </w:rPr>
        <w:t>Anne Rich</w:t>
      </w:r>
      <w:hyperlink w:anchor="ENDNOTE-2">
        <w:r w:rsidR="00C94065">
          <w:rPr>
            <w:vertAlign w:val="superscript"/>
          </w:rPr>
          <w:t>2</w:t>
        </w:r>
      </w:hyperlink>
      <w:r>
        <w:t xml:space="preserve"> was born in 1532 at Saint James's Palace in the City of Westminster in Region of Greater London, England (Tudor), Europe.</w:t>
      </w:r>
      <w:r>
        <w:fldChar w:fldCharType="begin"/>
      </w:r>
      <w:r>
        <w:instrText>XE "England (Tudor), Europe" \f B</w:instrText>
      </w:r>
      <w:r>
        <w:fldChar w:fldCharType="end"/>
      </w:r>
      <w:r>
        <w:t xml:space="preserve"> She died after 1532 at the age of 0 in England (Tudor), Europe. The cause of her death (sadly, as an infant in their 1st year) in the year of 1532 is not known-surviving in 1532 as an infant was difficult &amp; it occurred in Tudor England</w:t>
      </w:r>
      <w:r>
        <w:br w:type="textWrapping" w:clear="all"/>
      </w:r>
    </w:p>
    <w:p w14:paraId="4BEE277E" w14:textId="77777777" w:rsidR="00C94065" w:rsidRDefault="006944C1">
      <w:pPr>
        <w:tabs>
          <w:tab w:val="right" w:pos="648"/>
          <w:tab w:val="right" w:pos="1440"/>
          <w:tab w:val="left" w:pos="1584"/>
        </w:tabs>
        <w:ind w:left="1584" w:hanging="1584"/>
      </w:pPr>
      <w:r>
        <w:fldChar w:fldCharType="begin"/>
      </w:r>
      <w:r>
        <w:instrText>XE "Rich:Ethelreda Audrey (1533–1610)" \f A</w:instrText>
      </w:r>
      <w:r>
        <w:fldChar w:fldCharType="end"/>
      </w:r>
      <w:r>
        <w:tab/>
        <w:t>498</w:t>
      </w:r>
      <w:r>
        <w:tab/>
        <w:t>vi</w:t>
      </w:r>
      <w:r>
        <w:tab/>
      </w:r>
      <w:r>
        <w:fldChar w:fldCharType="begin"/>
      </w:r>
      <w:r>
        <w:instrText>XE "Saint James's Palace in the City of Westminster, Region of Greater London, England (Tudor), Europe" \f B</w:instrText>
      </w:r>
      <w:r>
        <w:fldChar w:fldCharType="end"/>
      </w:r>
      <w:r>
        <w:rPr>
          <w:b/>
        </w:rPr>
        <w:t>Ethelreda Audrey Rich</w:t>
      </w:r>
      <w:r>
        <w:t xml:space="preserve"> was born in 1533 at Saint James's Palace in the City of Westminster in Region of Greater London, England (Tudor), Europe.</w:t>
      </w:r>
      <w:r>
        <w:fldChar w:fldCharType="begin"/>
      </w:r>
      <w:r>
        <w:instrText>XE "Region of Greater London, England (Tudor), Europe" \f B</w:instrText>
      </w:r>
      <w:r>
        <w:fldChar w:fldCharType="end"/>
      </w:r>
      <w:r>
        <w:t xml:space="preserve"> She died in 1610 at the age of 77 in Region of Greater London, England (Tudor), Europe. The cause of her death (at the age of 77) in the year of 1610 is not known-surviving in 1610 was difficult &amp; it occurred in Tudor England (location not known; used birth place) She was also known as Audrey Ethelreda.</w:t>
      </w:r>
      <w:hyperlink w:anchor="ENDNOTE-7">
        <w:r w:rsidR="00C94065">
          <w:rPr>
            <w:vertAlign w:val="superscript"/>
          </w:rPr>
          <w:t>7</w:t>
        </w:r>
      </w:hyperlink>
      <w:r>
        <w:br w:type="textWrapping" w:clear="all"/>
      </w:r>
    </w:p>
    <w:p w14:paraId="0A6DFAB2" w14:textId="77777777" w:rsidR="00C94065" w:rsidRDefault="006944C1">
      <w:pPr>
        <w:tabs>
          <w:tab w:val="right" w:pos="648"/>
          <w:tab w:val="right" w:pos="1440"/>
          <w:tab w:val="left" w:pos="1584"/>
        </w:tabs>
        <w:ind w:left="1584" w:hanging="1584"/>
      </w:pPr>
      <w:r>
        <w:fldChar w:fldCharType="begin"/>
      </w:r>
      <w:r>
        <w:instrText>XE "Rich:Winifred (1534–1578)" \f A</w:instrText>
      </w:r>
      <w:r>
        <w:fldChar w:fldCharType="end"/>
      </w:r>
      <w:r>
        <w:tab/>
        <w:t>499</w:t>
      </w:r>
      <w:r>
        <w:tab/>
        <w:t>vii</w:t>
      </w:r>
      <w:r>
        <w:tab/>
      </w:r>
      <w:r>
        <w:fldChar w:fldCharType="begin"/>
      </w:r>
      <w:r>
        <w:instrText>XE "Saint James's Palace in the City of Westminster, Region of Greater London, England (Tudor), Europe" \f B</w:instrText>
      </w:r>
      <w:r>
        <w:fldChar w:fldCharType="end"/>
      </w:r>
      <w:r>
        <w:rPr>
          <w:b/>
        </w:rPr>
        <w:t>Winifred Rich</w:t>
      </w:r>
      <w:hyperlink w:anchor="ENDNOTE-2">
        <w:r w:rsidR="00C94065">
          <w:rPr>
            <w:vertAlign w:val="superscript"/>
          </w:rPr>
          <w:t>2</w:t>
        </w:r>
      </w:hyperlink>
      <w:r>
        <w:t xml:space="preserve"> was born in 1534 at Saint James's Palace in the City of Westminster in Region of Greater London, England (Tudor), Europe.</w:t>
      </w:r>
      <w:r>
        <w:fldChar w:fldCharType="begin"/>
      </w:r>
      <w:r>
        <w:instrText>XE "Leighs Priory, Leigh-On-Sea, County of Essex, England (Tudor), Europe" \f B</w:instrText>
      </w:r>
      <w:r>
        <w:fldChar w:fldCharType="end"/>
      </w:r>
      <w:r>
        <w:t xml:space="preserve"> She died in 1578 at the age of 44 at Leighs Priory in Leigh-On-Sea, County of Essex, England (Tudor), Europe. The cause of her death (at the age of 44) in the year of 1578 is not known-surviving in 1578 was difficult &amp; it occurred in Tudor England</w:t>
      </w:r>
      <w:r>
        <w:br w:type="textWrapping" w:clear="all"/>
      </w:r>
    </w:p>
    <w:p w14:paraId="3837440C" w14:textId="77777777" w:rsidR="00C94065" w:rsidRDefault="006944C1">
      <w:pPr>
        <w:tabs>
          <w:tab w:val="right" w:pos="648"/>
          <w:tab w:val="right" w:pos="1440"/>
          <w:tab w:val="left" w:pos="1584"/>
        </w:tabs>
        <w:ind w:left="1584" w:hanging="1584"/>
      </w:pPr>
      <w:r>
        <w:fldChar w:fldCharType="begin"/>
      </w:r>
      <w:r>
        <w:instrText>XE "Rich:Dorothy (1534–1534)" \f A</w:instrText>
      </w:r>
      <w:r>
        <w:fldChar w:fldCharType="end"/>
      </w:r>
      <w:r>
        <w:tab/>
        <w:t>500</w:t>
      </w:r>
      <w:r>
        <w:tab/>
        <w:t>viii</w:t>
      </w:r>
      <w:r>
        <w:tab/>
      </w:r>
      <w:r>
        <w:fldChar w:fldCharType="begin"/>
      </w:r>
      <w:r>
        <w:instrText>XE "Kimpton, Hertfordshire, England (Tudor), Europe" \f B</w:instrText>
      </w:r>
      <w:r>
        <w:fldChar w:fldCharType="end"/>
      </w:r>
      <w:r>
        <w:rPr>
          <w:b/>
        </w:rPr>
        <w:t>Dorothy Rich</w:t>
      </w:r>
      <w:hyperlink w:anchor="ENDNOTE-2">
        <w:r w:rsidR="00C94065">
          <w:rPr>
            <w:vertAlign w:val="superscript"/>
          </w:rPr>
          <w:t>2</w:t>
        </w:r>
      </w:hyperlink>
      <w:r>
        <w:t xml:space="preserve"> was born in 1534 in Kimpton, Hertfordshire, England (Tudor), Europe.</w:t>
      </w:r>
      <w:r>
        <w:fldChar w:fldCharType="begin"/>
      </w:r>
      <w:r>
        <w:instrText>XE "Kimpton, Hertfordshire, England (Tudor), Europe" \f B</w:instrText>
      </w:r>
      <w:r>
        <w:fldChar w:fldCharType="end"/>
      </w:r>
      <w:r>
        <w:t xml:space="preserve"> She died after 1534 at the age of 0 in Kimpton, Hertfordshire, England (Tudor), Europe. The cause of her death (sadly, as an infant in their 1st year) in the year of 1534 is not known-surviving in 1534 as an infant was difficult &amp; it occurred in Tudor England (location not known; used birth place)</w:t>
      </w:r>
      <w:r>
        <w:br w:type="textWrapping" w:clear="all"/>
      </w:r>
    </w:p>
    <w:p w14:paraId="3B3A61D7" w14:textId="77777777" w:rsidR="00C94065" w:rsidRDefault="006944C1">
      <w:pPr>
        <w:tabs>
          <w:tab w:val="right" w:pos="648"/>
          <w:tab w:val="right" w:pos="1440"/>
          <w:tab w:val="left" w:pos="1584"/>
        </w:tabs>
        <w:ind w:left="1584" w:hanging="1584"/>
      </w:pPr>
      <w:r>
        <w:fldChar w:fldCharType="begin"/>
      </w:r>
      <w:r>
        <w:instrText>XE "Rich:Mary (1537–1597)" \f A</w:instrText>
      </w:r>
      <w:r>
        <w:fldChar w:fldCharType="end"/>
      </w:r>
      <w:r>
        <w:tab/>
        <w:t>501</w:t>
      </w:r>
      <w:r>
        <w:tab/>
        <w:t>ix</w:t>
      </w:r>
      <w:r>
        <w:tab/>
      </w:r>
      <w:r>
        <w:fldChar w:fldCharType="begin"/>
      </w:r>
      <w:r>
        <w:instrText>XE "Enfield, Region of Greater London, England (Tudor), Europe" \f B</w:instrText>
      </w:r>
      <w:r>
        <w:fldChar w:fldCharType="end"/>
      </w:r>
      <w:r>
        <w:rPr>
          <w:b/>
        </w:rPr>
        <w:t>Mary Rich</w:t>
      </w:r>
      <w:hyperlink w:anchor="ENDNOTE-2">
        <w:r w:rsidR="00C94065">
          <w:rPr>
            <w:vertAlign w:val="superscript"/>
          </w:rPr>
          <w:t>2</w:t>
        </w:r>
      </w:hyperlink>
      <w:r>
        <w:t xml:space="preserve"> was born in 1537 at Enfield in Region of Greater London, England (Tudor), Europe.</w:t>
      </w:r>
      <w:r>
        <w:fldChar w:fldCharType="begin"/>
      </w:r>
      <w:r>
        <w:instrText>XE "Middlesex County, Region of Greater London, England (Tudor), Europe" \f B</w:instrText>
      </w:r>
      <w:r>
        <w:fldChar w:fldCharType="end"/>
      </w:r>
      <w:r>
        <w:t xml:space="preserve"> She died on January 8, 1597/8 at the age of 60 at Middlesex County in Region of Greater London, England (Tudor), Europe. The cause of her death (at the age of 60) on Wednesday, January 8th, 1597 is not known-surviving in 1597 was difficult &amp; it occurred in Tudor England</w:t>
      </w:r>
      <w:r>
        <w:br w:type="textWrapping" w:clear="all"/>
      </w:r>
    </w:p>
    <w:p w14:paraId="49C85B02" w14:textId="77777777" w:rsidR="00C94065" w:rsidRDefault="006944C1">
      <w:pPr>
        <w:tabs>
          <w:tab w:val="right" w:pos="648"/>
          <w:tab w:val="right" w:pos="1440"/>
          <w:tab w:val="left" w:pos="1584"/>
        </w:tabs>
        <w:ind w:left="1584" w:hanging="1584"/>
      </w:pPr>
      <w:r>
        <w:fldChar w:fldCharType="begin"/>
      </w:r>
      <w:r>
        <w:instrText>XE "Rich:Robert II (1537–1580)" \f A</w:instrText>
      </w:r>
      <w:r>
        <w:fldChar w:fldCharType="end"/>
      </w:r>
      <w:r>
        <w:tab/>
        <w:t>502</w:t>
      </w:r>
      <w:r>
        <w:tab/>
        <w:t>x</w:t>
      </w:r>
      <w:r>
        <w:tab/>
      </w:r>
      <w:r>
        <w:fldChar w:fldCharType="begin"/>
      </w:r>
      <w:r>
        <w:instrText>XE "Saint James's Palace in the City of Westminster, Region of Greater London, England (Tudor), Europe" \f B</w:instrText>
      </w:r>
      <w:r>
        <w:fldChar w:fldCharType="end"/>
      </w:r>
      <w:r>
        <w:rPr>
          <w:b/>
        </w:rPr>
        <w:t>Robert Rich II</w:t>
      </w:r>
      <w:r>
        <w:t xml:space="preserve"> was born in 1537 at Saint James's Palace in the City of Westminster in Region of Greater London, England (Tudor), Europe.</w:t>
      </w:r>
      <w:hyperlink w:anchor="ENDNOTE-69">
        <w:r w:rsidR="00C94065">
          <w:rPr>
            <w:vertAlign w:val="superscript"/>
          </w:rPr>
          <w:t>69</w:t>
        </w:r>
      </w:hyperlink>
      <w:r>
        <w:t xml:space="preserve"> He held the title of Sir after 1537.</w:t>
      </w:r>
      <w:r>
        <w:fldChar w:fldCharType="begin"/>
      </w:r>
      <w:r>
        <w:instrText>XE "Felsted, County of Essex, England (Tudor), Europe" \f B</w:instrText>
      </w:r>
      <w:r>
        <w:fldChar w:fldCharType="end"/>
      </w:r>
      <w:r>
        <w:t xml:space="preserve"> He died on February 27, 1580 at the age of 43 in Felsted, County of Essex, England (Tudor), Europe. The cause of his death (at the age of 43) on Wednesday, February 27th, 1580 is not known-surviving in 1580 was difficult</w:t>
      </w:r>
      <w:r>
        <w:br/>
      </w:r>
      <w:r>
        <w:br/>
        <w:t>Died as a Sir</w:t>
      </w:r>
      <w:r>
        <w:fldChar w:fldCharType="begin"/>
      </w:r>
      <w:r>
        <w:instrText>XE "Buried in an unknown cemetery in the Uttlesford District, Felsted, County of Essex, England (Tudor), Europe" \f B</w:instrText>
      </w:r>
      <w:r>
        <w:fldChar w:fldCharType="end"/>
      </w:r>
      <w:r>
        <w:t xml:space="preserve"> Robert was buried after 1580 at Buried in an unknown cemetery in the Uttlesford District in Felsted, County of Essex, England (Tudor), Europe.</w:t>
      </w:r>
      <w:r>
        <w:br w:type="textWrapping" w:clear="all"/>
      </w:r>
    </w:p>
    <w:p w14:paraId="265836C4" w14:textId="77777777" w:rsidR="00C94065" w:rsidRDefault="006944C1">
      <w:pPr>
        <w:tabs>
          <w:tab w:val="right" w:pos="648"/>
          <w:tab w:val="right" w:pos="1440"/>
          <w:tab w:val="left" w:pos="1584"/>
        </w:tabs>
        <w:ind w:left="1584" w:hanging="1584"/>
      </w:pPr>
      <w:r>
        <w:fldChar w:fldCharType="begin"/>
      </w:r>
      <w:r>
        <w:instrText>XE "Rich:Richard (1537–1600)" \f A</w:instrText>
      </w:r>
      <w:r>
        <w:fldChar w:fldCharType="end"/>
      </w:r>
      <w:r>
        <w:tab/>
        <w:t>503</w:t>
      </w:r>
      <w:r>
        <w:tab/>
        <w:t>xi</w:t>
      </w:r>
      <w:r>
        <w:tab/>
      </w:r>
      <w:r>
        <w:rPr>
          <w:noProof/>
        </w:rPr>
        <w:drawing>
          <wp:anchor distT="0" distB="0" distL="114300" distR="114300" simplePos="0" relativeHeight="251658412" behindDoc="0" locked="0" layoutInCell="1" allowOverlap="1" wp14:anchorId="6EFA8700" wp14:editId="1C19F46D">
            <wp:simplePos x="0" y="0"/>
            <wp:positionH relativeFrom="margin">
              <wp:posOffset>1005840</wp:posOffset>
            </wp:positionH>
            <wp:positionV relativeFrom="paragraph">
              <wp:posOffset>165100</wp:posOffset>
            </wp:positionV>
            <wp:extent cx="738188" cy="1143000"/>
            <wp:effectExtent l="0" t="0" r="0" b="0"/>
            <wp:wrapSquare wrapText="right"/>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73.png"/>
                    <pic:cNvPicPr/>
                  </pic:nvPicPr>
                  <pic:blipFill>
                    <a:blip r:embed="rId156"/>
                    <a:stretch>
                      <a:fillRect/>
                    </a:stretch>
                  </pic:blipFill>
                  <pic:spPr>
                    <a:xfrm>
                      <a:off x="0" y="0"/>
                      <a:ext cx="738188" cy="1143000"/>
                    </a:xfrm>
                    <a:prstGeom prst="rect">
                      <a:avLst/>
                    </a:prstGeom>
                  </pic:spPr>
                </pic:pic>
              </a:graphicData>
            </a:graphic>
          </wp:anchor>
        </w:drawing>
      </w:r>
      <w:r>
        <w:fldChar w:fldCharType="begin"/>
      </w:r>
      <w:r>
        <w:instrText>XE "Saint James's Palace in the City of Westminster, Region of Greater London, England (Tudor), Europe" \f B</w:instrText>
      </w:r>
      <w:r>
        <w:fldChar w:fldCharType="end"/>
      </w:r>
      <w:r>
        <w:rPr>
          <w:b/>
        </w:rPr>
        <w:t>Richard Rich</w:t>
      </w:r>
      <w:hyperlink w:anchor="ENDNOTE-2">
        <w:r w:rsidR="00C94065">
          <w:rPr>
            <w:vertAlign w:val="superscript"/>
          </w:rPr>
          <w:t>2</w:t>
        </w:r>
      </w:hyperlink>
      <w:r>
        <w:t xml:space="preserve"> was born in 1537 at Saint James's Palace in the City of Westminster in Region of Greater London, England (Tudor), Europe. He held the title of 2nd Baron of Lieghs after 1537.</w:t>
      </w:r>
      <w:r>
        <w:fldChar w:fldCharType="begin"/>
      </w:r>
      <w:r>
        <w:instrText>XE "Saint James's Palace in the City of Westminster, Region of Greater London, England (Tudor), Europe" \f B</w:instrText>
      </w:r>
      <w:r>
        <w:fldChar w:fldCharType="end"/>
      </w:r>
      <w:r>
        <w:t xml:space="preserve"> He died in 1600 at the age of 63 at Saint James's Palace in the City of Westminster in Region of Greater London, England (Tudor), Europe. The cause of his death (at the age of 63) in the year of 1600 is not known-surviving in 1600 was difficult</w:t>
      </w:r>
      <w:r>
        <w:br/>
      </w:r>
      <w:r>
        <w:br/>
        <w:t>Died as the 2nd Baron of Lieghs</w:t>
      </w:r>
      <w:r>
        <w:br w:type="textWrapping" w:clear="all"/>
      </w:r>
    </w:p>
    <w:p w14:paraId="2139CB48" w14:textId="77777777" w:rsidR="00C94065" w:rsidRDefault="006944C1">
      <w:pPr>
        <w:tabs>
          <w:tab w:val="right" w:pos="648"/>
          <w:tab w:val="right" w:pos="1440"/>
          <w:tab w:val="left" w:pos="1584"/>
        </w:tabs>
        <w:ind w:left="1584" w:hanging="1584"/>
      </w:pPr>
      <w:r>
        <w:fldChar w:fldCharType="begin"/>
      </w:r>
      <w:r>
        <w:instrText>XE "Rich:Frances (1539–1580)" \f A</w:instrText>
      </w:r>
      <w:r>
        <w:fldChar w:fldCharType="end"/>
      </w:r>
      <w:r>
        <w:tab/>
        <w:t>+504</w:t>
      </w:r>
      <w:r>
        <w:tab/>
        <w:t>xii</w:t>
      </w:r>
      <w:r>
        <w:tab/>
      </w:r>
      <w:r>
        <w:rPr>
          <w:b/>
        </w:rPr>
        <w:t>Frances Rich</w:t>
      </w:r>
      <w:r>
        <w:t>, born 1539, County of Essex, England (Tudor), Europe</w:t>
      </w:r>
      <w:r>
        <w:fldChar w:fldCharType="begin"/>
      </w:r>
      <w:r>
        <w:instrText>XE "Lee Chapel, Lee's Priory, County of Essex, England (Tudor), Europe" \f B</w:instrText>
      </w:r>
      <w:r>
        <w:fldChar w:fldCharType="end"/>
      </w:r>
      <w:r>
        <w:t>; married John Darcy, about 1562, County of Essex, England (Tudor), Europe</w:t>
      </w:r>
      <w:r>
        <w:fldChar w:fldCharType="begin"/>
      </w:r>
      <w:r>
        <w:instrText>XE "County of Essex, England (Tudor), Europe" \f B</w:instrText>
      </w:r>
      <w:r>
        <w:fldChar w:fldCharType="end"/>
      </w:r>
      <w:r>
        <w:t>; died March 3, 1580, County of Essex, England (Tudor), Europe</w:t>
      </w:r>
      <w:r>
        <w:fldChar w:fldCharType="begin"/>
      </w:r>
      <w:r>
        <w:instrText>XE "Chiche, County of Essex, England (Tudor), Europe" \f B</w:instrText>
      </w:r>
      <w:r>
        <w:fldChar w:fldCharType="end"/>
      </w:r>
      <w:r>
        <w:t>.</w:t>
      </w:r>
      <w:r>
        <w:br w:type="textWrapping" w:clear="all"/>
      </w:r>
    </w:p>
    <w:p w14:paraId="413846F9" w14:textId="77777777" w:rsidR="00C94065" w:rsidRDefault="006944C1">
      <w:pPr>
        <w:tabs>
          <w:tab w:val="right" w:pos="648"/>
          <w:tab w:val="right" w:pos="1440"/>
          <w:tab w:val="left" w:pos="1584"/>
        </w:tabs>
        <w:ind w:left="1584" w:hanging="1584"/>
      </w:pPr>
      <w:r>
        <w:fldChar w:fldCharType="begin"/>
      </w:r>
      <w:r>
        <w:instrText>XE "Rich:Hugh (1539–1554)" \f A</w:instrText>
      </w:r>
      <w:r>
        <w:fldChar w:fldCharType="end"/>
      </w:r>
      <w:r>
        <w:tab/>
        <w:t>505</w:t>
      </w:r>
      <w:r>
        <w:tab/>
        <w:t>xiii</w:t>
      </w:r>
      <w:r>
        <w:tab/>
      </w:r>
      <w:r>
        <w:fldChar w:fldCharType="begin"/>
      </w:r>
      <w:r>
        <w:instrText>XE "Saint James's Palace in the City of Westminster, Region of Greater London, England (Tudor), Europe" \f B</w:instrText>
      </w:r>
      <w:r>
        <w:fldChar w:fldCharType="end"/>
      </w:r>
      <w:r>
        <w:rPr>
          <w:b/>
        </w:rPr>
        <w:t>Hugh Rich</w:t>
      </w:r>
      <w:hyperlink w:anchor="ENDNOTE-2">
        <w:r w:rsidR="00C94065">
          <w:rPr>
            <w:vertAlign w:val="superscript"/>
          </w:rPr>
          <w:t>2</w:t>
        </w:r>
      </w:hyperlink>
      <w:r>
        <w:t xml:space="preserve"> was born in 1539 at Saint James's Palace in the City of Westminster in Region of Greater London, England (Tudor), Europe.</w:t>
      </w:r>
      <w:r>
        <w:fldChar w:fldCharType="begin"/>
      </w:r>
      <w:r>
        <w:instrText>XE "England (Tudor), Europe" \f B</w:instrText>
      </w:r>
      <w:r>
        <w:fldChar w:fldCharType="end"/>
      </w:r>
      <w:r>
        <w:t xml:space="preserve"> He died on November 1, 1554 at the age of 15 in England (Tudor), Europe. The cause of his death (as a teenager aged 15) on Monday, November 1st, 1554 is not known-surviving in 1554 as a teenager was difficult &amp; it occurred in Tudor England</w:t>
      </w:r>
      <w:r>
        <w:br w:type="textWrapping" w:clear="all"/>
      </w:r>
    </w:p>
    <w:p w14:paraId="270792AE" w14:textId="77777777" w:rsidR="00C94065" w:rsidRDefault="006944C1">
      <w:pPr>
        <w:tabs>
          <w:tab w:val="right" w:pos="648"/>
          <w:tab w:val="right" w:pos="1440"/>
          <w:tab w:val="left" w:pos="1584"/>
        </w:tabs>
        <w:ind w:left="1584" w:hanging="1584"/>
      </w:pPr>
      <w:r>
        <w:fldChar w:fldCharType="begin"/>
      </w:r>
      <w:r>
        <w:instrText>XE "Rich:Thomas (1540–1567)" \f A</w:instrText>
      </w:r>
      <w:r>
        <w:fldChar w:fldCharType="end"/>
      </w:r>
      <w:r>
        <w:tab/>
        <w:t>506</w:t>
      </w:r>
      <w:r>
        <w:tab/>
        <w:t>xiv</w:t>
      </w:r>
      <w:r>
        <w:tab/>
      </w:r>
      <w:r>
        <w:fldChar w:fldCharType="begin"/>
      </w:r>
      <w:r>
        <w:instrText>XE "Saint James's Palace in the City of Westminster, Region of Greater London, England (Tudor), Europe" \f B</w:instrText>
      </w:r>
      <w:r>
        <w:fldChar w:fldCharType="end"/>
      </w:r>
      <w:r>
        <w:rPr>
          <w:b/>
        </w:rPr>
        <w:t>Thomas Rich</w:t>
      </w:r>
      <w:hyperlink w:anchor="ENDNOTE-2">
        <w:r w:rsidR="00C94065">
          <w:rPr>
            <w:vertAlign w:val="superscript"/>
          </w:rPr>
          <w:t>2</w:t>
        </w:r>
      </w:hyperlink>
      <w:r>
        <w:t xml:space="preserve"> was born in 1540 at Saint James's Palace in the City of Westminster in Region of Greater London, England (Tudor), Europe.</w:t>
      </w:r>
      <w:r>
        <w:fldChar w:fldCharType="begin"/>
      </w:r>
      <w:r>
        <w:instrText>XE "Saint James's Palace in the City of Westminster, Region of Greater London, England (Tudor), Europe" \f B</w:instrText>
      </w:r>
      <w:r>
        <w:fldChar w:fldCharType="end"/>
      </w:r>
      <w:r>
        <w:t xml:space="preserve"> He died in 1567 at the age of 27 at Saint James's Palace in the City of Westminster in Region of Greater London, England (Tudor), Europe. The cause of his death (at the age of 27) in the year of 1567 is not known-surviving in 1567 was difficult &amp; it occurred in Tudor England</w:t>
      </w:r>
      <w:r>
        <w:br w:type="textWrapping" w:clear="all"/>
      </w:r>
    </w:p>
    <w:p w14:paraId="6892D6FA" w14:textId="77777777" w:rsidR="00C94065" w:rsidRDefault="006944C1">
      <w:pPr>
        <w:tabs>
          <w:tab w:val="right" w:pos="648"/>
          <w:tab w:val="right" w:pos="1440"/>
          <w:tab w:val="left" w:pos="1584"/>
        </w:tabs>
        <w:ind w:left="1584" w:hanging="1584"/>
      </w:pPr>
      <w:r>
        <w:fldChar w:fldCharType="begin"/>
      </w:r>
      <w:r>
        <w:instrText>XE "Rich:Alice Don's 11th GGM (1542–1596)" \f A</w:instrText>
      </w:r>
      <w:r>
        <w:fldChar w:fldCharType="end"/>
      </w:r>
      <w:r>
        <w:tab/>
        <w:t>+507</w:t>
      </w:r>
      <w:r>
        <w:tab/>
        <w:t>xv</w:t>
      </w:r>
      <w:r>
        <w:tab/>
      </w:r>
      <w:r>
        <w:rPr>
          <w:b/>
          <w:color w:val="456EB5"/>
        </w:rPr>
        <w:t>Alice Rich Don's 11th GGM</w:t>
      </w:r>
      <w:r>
        <w:t>, born 1542, South Petherton, Somersetshire, England (Tudor), Europe</w:t>
      </w:r>
      <w:r>
        <w:fldChar w:fldCharType="begin"/>
      </w:r>
      <w:r>
        <w:instrText>XE "South Petherton, Somersetshire, England (Tudor), Europe" \f B</w:instrText>
      </w:r>
      <w:r>
        <w:fldChar w:fldCharType="end"/>
      </w:r>
      <w:r>
        <w:t>; married Robert White Don's 11th GGF (in another branch), October 15, 1577, Region of Greater London, England (Tudor), Europe</w:t>
      </w:r>
      <w:r>
        <w:fldChar w:fldCharType="begin"/>
      </w:r>
      <w:r>
        <w:instrText>XE "At the Church of Saint Dunstan and All Saints in The East in Stepney, Region of Greater London, England (Tudor), Europe" \f B</w:instrText>
      </w:r>
      <w:r>
        <w:fldChar w:fldCharType="end"/>
      </w:r>
      <w:r>
        <w:t>; died August 22, 1596, Somerton, Somersetshire, England (Tudor), Europe</w:t>
      </w:r>
      <w:r>
        <w:fldChar w:fldCharType="begin"/>
      </w:r>
      <w:r>
        <w:instrText>XE "Somerton, Somersetshire, England (Tudor), Europe" \f B</w:instrText>
      </w:r>
      <w:r>
        <w:fldChar w:fldCharType="end"/>
      </w:r>
      <w:r>
        <w:t>.</w:t>
      </w:r>
      <w:r>
        <w:br w:type="textWrapping" w:clear="all"/>
      </w:r>
    </w:p>
    <w:p w14:paraId="644E36BE" w14:textId="77777777" w:rsidR="00C94065" w:rsidRDefault="006944C1">
      <w:pPr>
        <w:tabs>
          <w:tab w:val="right" w:pos="648"/>
          <w:tab w:val="right" w:pos="1440"/>
          <w:tab w:val="left" w:pos="1584"/>
        </w:tabs>
        <w:ind w:left="1584" w:hanging="1584"/>
      </w:pPr>
      <w:r>
        <w:fldChar w:fldCharType="begin"/>
      </w:r>
      <w:r>
        <w:instrText>XE "Rich:Ethelreda Audrey (1543–1543)" \f A</w:instrText>
      </w:r>
      <w:r>
        <w:fldChar w:fldCharType="end"/>
      </w:r>
      <w:r>
        <w:tab/>
        <w:t>508</w:t>
      </w:r>
      <w:r>
        <w:tab/>
        <w:t>xvi</w:t>
      </w:r>
      <w:r>
        <w:tab/>
      </w:r>
      <w:r>
        <w:rPr>
          <w:b/>
        </w:rPr>
        <w:t>Ethelreda Audrey Rich</w:t>
      </w:r>
      <w:hyperlink w:anchor="ENDNOTE-2">
        <w:r w:rsidR="00C94065">
          <w:rPr>
            <w:vertAlign w:val="superscript"/>
          </w:rPr>
          <w:t>2</w:t>
        </w:r>
      </w:hyperlink>
      <w:r>
        <w:t xml:space="preserve"> was born in 1543.</w:t>
      </w:r>
      <w:r>
        <w:fldChar w:fldCharType="begin"/>
      </w:r>
      <w:r>
        <w:instrText>XE "This global place was used as neither death nor birth locations are known, A Conceptual Continent that surrounds the Region of Oceania" \f B</w:instrText>
      </w:r>
      <w:r>
        <w:fldChar w:fldCharType="end"/>
      </w:r>
      <w:r>
        <w:t xml:space="preserve"> He died after 1543 at the age of 0 at This global place was used as neither death nor birth locations are known in A Conceptual Continent that surrounds the Region of Oceania. The cause of his death (sadly, as an infant in their 1st year) in the year of 1543 is not known-surviving in 1543 as an infant was difficult-as neither death or birth location are known, used the conceptual continent</w:t>
      </w:r>
      <w:r>
        <w:br w:type="textWrapping" w:clear="all"/>
      </w:r>
    </w:p>
    <w:p w14:paraId="279715E1" w14:textId="77777777" w:rsidR="00C94065" w:rsidRDefault="006944C1">
      <w:pPr>
        <w:tabs>
          <w:tab w:val="right" w:pos="648"/>
          <w:tab w:val="right" w:pos="1440"/>
          <w:tab w:val="left" w:pos="1584"/>
        </w:tabs>
        <w:ind w:left="1584" w:hanging="1584"/>
      </w:pPr>
      <w:r>
        <w:fldChar w:fldCharType="begin"/>
      </w:r>
      <w:r>
        <w:instrText>XE "Rich:Agnes (1545–1567)" \f A</w:instrText>
      </w:r>
      <w:r>
        <w:fldChar w:fldCharType="end"/>
      </w:r>
      <w:r>
        <w:tab/>
        <w:t>509</w:t>
      </w:r>
      <w:r>
        <w:tab/>
        <w:t>xvii</w:t>
      </w:r>
      <w:r>
        <w:tab/>
      </w:r>
      <w:r>
        <w:rPr>
          <w:noProof/>
        </w:rPr>
        <w:drawing>
          <wp:anchor distT="0" distB="0" distL="114300" distR="114300" simplePos="0" relativeHeight="251658413" behindDoc="0" locked="0" layoutInCell="1" allowOverlap="1" wp14:anchorId="2AC2C2F4" wp14:editId="0CBDDDD1">
            <wp:simplePos x="0" y="0"/>
            <wp:positionH relativeFrom="margin">
              <wp:posOffset>1005840</wp:posOffset>
            </wp:positionH>
            <wp:positionV relativeFrom="paragraph">
              <wp:posOffset>165100</wp:posOffset>
            </wp:positionV>
            <wp:extent cx="685800" cy="1143000"/>
            <wp:effectExtent l="0" t="0" r="0" b="0"/>
            <wp:wrapSquare wrapText="right"/>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74.png"/>
                    <pic:cNvPicPr/>
                  </pic:nvPicPr>
                  <pic:blipFill>
                    <a:blip r:embed="rId157"/>
                    <a:stretch>
                      <a:fillRect/>
                    </a:stretch>
                  </pic:blipFill>
                  <pic:spPr>
                    <a:xfrm>
                      <a:off x="0" y="0"/>
                      <a:ext cx="685800" cy="1143000"/>
                    </a:xfrm>
                    <a:prstGeom prst="rect">
                      <a:avLst/>
                    </a:prstGeom>
                  </pic:spPr>
                </pic:pic>
              </a:graphicData>
            </a:graphic>
          </wp:anchor>
        </w:drawing>
      </w:r>
      <w:r>
        <w:fldChar w:fldCharType="begin"/>
      </w:r>
      <w:r>
        <w:instrText>XE "Enfield, Region of Greater London, England (Tudor), Europe" \f B</w:instrText>
      </w:r>
      <w:r>
        <w:fldChar w:fldCharType="end"/>
      </w:r>
      <w:r>
        <w:rPr>
          <w:b/>
        </w:rPr>
        <w:t>Agnes Rich</w:t>
      </w:r>
      <w:hyperlink w:anchor="ENDNOTE-2">
        <w:r w:rsidR="00C94065">
          <w:rPr>
            <w:vertAlign w:val="superscript"/>
          </w:rPr>
          <w:t>2</w:t>
        </w:r>
      </w:hyperlink>
      <w:r>
        <w:t xml:space="preserve"> was born in 1545 at Enfield in Region of Greater London, England (Tudor), Europe.</w:t>
      </w:r>
      <w:r>
        <w:fldChar w:fldCharType="begin"/>
      </w:r>
      <w:r>
        <w:instrText>XE "England (Tudor), Europe" \f B</w:instrText>
      </w:r>
      <w:r>
        <w:fldChar w:fldCharType="end"/>
      </w:r>
      <w:r>
        <w:t xml:space="preserve"> She died in 1567 at the age of 22 in England (Tudor), Europe. The cause of her death (at the age of 22) in the year of 1567 is not known-surviving in 1567 was difficult &amp; it occurred in Tudor England</w:t>
      </w:r>
      <w:r>
        <w:br w:type="textWrapping" w:clear="all"/>
      </w:r>
    </w:p>
    <w:p w14:paraId="6A2F2011" w14:textId="77777777" w:rsidR="00C94065" w:rsidRDefault="006944C1">
      <w:pPr>
        <w:tabs>
          <w:tab w:val="right" w:pos="648"/>
          <w:tab w:val="right" w:pos="1440"/>
          <w:tab w:val="left" w:pos="1584"/>
        </w:tabs>
        <w:ind w:left="1584" w:hanging="1584"/>
      </w:pPr>
      <w:r>
        <w:fldChar w:fldCharType="begin"/>
      </w:r>
      <w:r>
        <w:instrText>XE "Rich:Barbara (1546–1647)" \f A</w:instrText>
      </w:r>
      <w:r>
        <w:fldChar w:fldCharType="end"/>
      </w:r>
      <w:r>
        <w:tab/>
        <w:t>510</w:t>
      </w:r>
      <w:r>
        <w:tab/>
        <w:t>xviii</w:t>
      </w:r>
      <w:r>
        <w:tab/>
      </w:r>
      <w:r>
        <w:fldChar w:fldCharType="begin"/>
      </w:r>
      <w:r>
        <w:instrText>XE "Saint James's Palace in the City of Westminster, Region of Greater London, England (Tudor), Europe" \f B</w:instrText>
      </w:r>
      <w:r>
        <w:fldChar w:fldCharType="end"/>
      </w:r>
      <w:r>
        <w:rPr>
          <w:b/>
        </w:rPr>
        <w:t>Barbara Rich</w:t>
      </w:r>
      <w:hyperlink w:anchor="ENDNOTE-2">
        <w:r w:rsidR="00C94065">
          <w:rPr>
            <w:vertAlign w:val="superscript"/>
          </w:rPr>
          <w:t>2</w:t>
        </w:r>
      </w:hyperlink>
      <w:r>
        <w:t xml:space="preserve"> was born in 1546 at Saint James's Palace in the City of Westminster in Region of Greater London, England (Tudor), Europe.</w:t>
      </w:r>
      <w:r>
        <w:fldChar w:fldCharType="begin"/>
      </w:r>
      <w:r>
        <w:instrText>XE "Region of Greater London, England (Tudor), Europe" \f B</w:instrText>
      </w:r>
      <w:r>
        <w:fldChar w:fldCharType="end"/>
      </w:r>
      <w:r>
        <w:t xml:space="preserve"> She died on March 24, 1647/8 at the age of 101 in Region of Greater London, England (Tudor), Europe. The cause of her death (at the old-age of 101) on Sunday, March 24th, 1647 is not known-surviving in 1647 as a very old person was difficult &amp; it occurred in Tudor England (location not known; used birth place)</w:t>
      </w:r>
      <w:r>
        <w:br w:type="textWrapping" w:clear="all"/>
      </w:r>
    </w:p>
    <w:p w14:paraId="2CEE2962" w14:textId="77777777" w:rsidR="00C94065" w:rsidRDefault="006944C1">
      <w:pPr>
        <w:tabs>
          <w:tab w:val="right" w:pos="648"/>
          <w:tab w:val="right" w:pos="1440"/>
          <w:tab w:val="left" w:pos="1584"/>
        </w:tabs>
        <w:ind w:left="1584" w:hanging="1584"/>
      </w:pPr>
      <w:r>
        <w:fldChar w:fldCharType="begin"/>
      </w:r>
      <w:r>
        <w:instrText>XE "Rich:Mary Marie (1547–1547)" \f A</w:instrText>
      </w:r>
      <w:r>
        <w:fldChar w:fldCharType="end"/>
      </w:r>
      <w:r>
        <w:tab/>
        <w:t>511</w:t>
      </w:r>
      <w:r>
        <w:tab/>
        <w:t>xix</w:t>
      </w:r>
      <w:r>
        <w:tab/>
      </w:r>
      <w:r>
        <w:fldChar w:fldCharType="begin"/>
      </w:r>
      <w:r>
        <w:instrText>XE "Enfield, Region of Greater London, England (Tudor), Europe" \f B</w:instrText>
      </w:r>
      <w:r>
        <w:fldChar w:fldCharType="end"/>
      </w:r>
      <w:r>
        <w:rPr>
          <w:b/>
        </w:rPr>
        <w:t>Mary Marie Rich</w:t>
      </w:r>
      <w:hyperlink w:anchor="ENDNOTE-2">
        <w:r w:rsidR="00C94065">
          <w:rPr>
            <w:vertAlign w:val="superscript"/>
          </w:rPr>
          <w:t>2</w:t>
        </w:r>
      </w:hyperlink>
      <w:r>
        <w:t xml:space="preserve"> was born in 1547 at Enfield in Region of Greater London, England (Tudor), Europe.</w:t>
      </w:r>
      <w:r>
        <w:fldChar w:fldCharType="begin"/>
      </w:r>
      <w:r>
        <w:instrText>XE "Region of Greater London, England (Tudor), Europe" \f B</w:instrText>
      </w:r>
      <w:r>
        <w:fldChar w:fldCharType="end"/>
      </w:r>
      <w:r>
        <w:t xml:space="preserve"> She died after 1547 at the age of 0 in Region of Greater London, England (Tudor), Europe. The cause of her death (sadly, as an infant in their 1st year) in the year of 1547 is not known-surviving in 1547 as an infant was difficult</w:t>
      </w:r>
      <w:r>
        <w:br/>
      </w:r>
      <w:r>
        <w:br/>
        <w:t>Died as a Lady She held the title of Lady after 1547.</w:t>
      </w:r>
      <w:r>
        <w:br w:type="textWrapping" w:clear="all"/>
      </w:r>
    </w:p>
    <w:p w14:paraId="47B65C15" w14:textId="77777777" w:rsidR="00C94065" w:rsidRDefault="006944C1">
      <w:pPr>
        <w:tabs>
          <w:tab w:val="right" w:pos="648"/>
          <w:tab w:val="right" w:pos="1440"/>
          <w:tab w:val="left" w:pos="1584"/>
        </w:tabs>
        <w:ind w:left="1584" w:hanging="1584"/>
      </w:pPr>
      <w:r>
        <w:fldChar w:fldCharType="begin"/>
      </w:r>
      <w:r>
        <w:instrText>XE "Rich:Nicholas (1550–1570)" \f A</w:instrText>
      </w:r>
      <w:r>
        <w:fldChar w:fldCharType="end"/>
      </w:r>
      <w:r>
        <w:tab/>
        <w:t>512</w:t>
      </w:r>
      <w:r>
        <w:tab/>
        <w:t>xx</w:t>
      </w:r>
      <w:r>
        <w:tab/>
      </w:r>
      <w:r>
        <w:fldChar w:fldCharType="begin"/>
      </w:r>
      <w:r>
        <w:instrText>XE "Saint James's Palace in the City of Westminster, Region of Greater London, England (Tudor), Europe" \f B</w:instrText>
      </w:r>
      <w:r>
        <w:fldChar w:fldCharType="end"/>
      </w:r>
      <w:r>
        <w:rPr>
          <w:b/>
        </w:rPr>
        <w:t>Nicholas Rich</w:t>
      </w:r>
      <w:hyperlink w:anchor="ENDNOTE-2">
        <w:r w:rsidR="00C94065">
          <w:rPr>
            <w:vertAlign w:val="superscript"/>
          </w:rPr>
          <w:t>2</w:t>
        </w:r>
      </w:hyperlink>
      <w:r>
        <w:t xml:space="preserve"> was born in 1550 at Saint James's Palace in the City of Westminster in Region of Greater London, England (Tudor), Europe.</w:t>
      </w:r>
      <w:r>
        <w:fldChar w:fldCharType="begin"/>
      </w:r>
      <w:r>
        <w:instrText>XE "Region of Greater London, England (Tudor), Europe" \f B</w:instrText>
      </w:r>
      <w:r>
        <w:fldChar w:fldCharType="end"/>
      </w:r>
      <w:r>
        <w:t xml:space="preserve"> About 1570 he was a Sheriff of London in Region of Greater London, England (Tudor), Europe.</w:t>
      </w:r>
      <w:r>
        <w:fldChar w:fldCharType="begin"/>
      </w:r>
      <w:r>
        <w:instrText>XE "Region of Greater London, England (Tudor), Europe" \f B</w:instrText>
      </w:r>
      <w:r>
        <w:fldChar w:fldCharType="end"/>
      </w:r>
      <w:r>
        <w:t xml:space="preserve"> He died after 1570 at the age of 20 in Region of Greater London, England (Tudor), Europe. The cause of his death (at the presumed age of 20) in the year of 1570 is not known-surviving in 1570 was difficult &amp; it occurred in Tudor England (location not known; used birth place)</w:t>
      </w:r>
      <w:r>
        <w:br w:type="textWrapping" w:clear="all"/>
      </w:r>
    </w:p>
    <w:p w14:paraId="39F77668" w14:textId="77777777" w:rsidR="00C94065" w:rsidRDefault="006944C1">
      <w:pPr>
        <w:tabs>
          <w:tab w:val="right" w:pos="648"/>
          <w:tab w:val="right" w:pos="1440"/>
          <w:tab w:val="left" w:pos="1584"/>
        </w:tabs>
        <w:ind w:left="1584" w:hanging="1584"/>
      </w:pPr>
      <w:r>
        <w:fldChar w:fldCharType="begin"/>
      </w:r>
      <w:r>
        <w:instrText>XE "Rich:Thomas (1553–1581)" \f A</w:instrText>
      </w:r>
      <w:r>
        <w:fldChar w:fldCharType="end"/>
      </w:r>
      <w:r>
        <w:tab/>
        <w:t>513</w:t>
      </w:r>
      <w:r>
        <w:tab/>
        <w:t>xxi</w:t>
      </w:r>
      <w:r>
        <w:tab/>
      </w:r>
      <w:r>
        <w:fldChar w:fldCharType="begin"/>
      </w:r>
      <w:r>
        <w:instrText>XE "Lexden, County of Essex, England (Tudor), Europe" \f B</w:instrText>
      </w:r>
      <w:r>
        <w:fldChar w:fldCharType="end"/>
      </w:r>
      <w:r>
        <w:rPr>
          <w:b/>
        </w:rPr>
        <w:t>Thomas Rich</w:t>
      </w:r>
      <w:hyperlink w:anchor="ENDNOTE-2">
        <w:r w:rsidR="00C94065">
          <w:rPr>
            <w:vertAlign w:val="superscript"/>
          </w:rPr>
          <w:t>2</w:t>
        </w:r>
      </w:hyperlink>
      <w:r>
        <w:t xml:space="preserve"> was born in 1553 in Lexden, County of Essex, England (Tudor), Europe.</w:t>
      </w:r>
      <w:r>
        <w:fldChar w:fldCharType="begin"/>
      </w:r>
      <w:r>
        <w:instrText>XE "Lexden, County of Essex, England (Tudor), Europe" \f B</w:instrText>
      </w:r>
      <w:r>
        <w:fldChar w:fldCharType="end"/>
      </w:r>
      <w:r>
        <w:t xml:space="preserve"> He died in 1581 at the age of 28 in Lexden, County of Essex, England (Tudor), Europe. The cause of his death (at the age of 28) in the year of 1581 is not known-surviving in 1581 was difficult &amp; it occurred in Tudor England (location not known; used birth place)</w:t>
      </w:r>
      <w:r>
        <w:br w:type="textWrapping" w:clear="all"/>
      </w:r>
    </w:p>
    <w:p w14:paraId="65865962" w14:textId="77777777" w:rsidR="00C94065" w:rsidRDefault="006944C1">
      <w:pPr>
        <w:pStyle w:val="TextNarr"/>
      </w:pPr>
      <w:r>
        <w:br w:type="textWrapping" w:clear="all"/>
      </w:r>
    </w:p>
    <w:p w14:paraId="6E1FEA20" w14:textId="77777777" w:rsidR="00C94065" w:rsidRDefault="006944C1">
      <w:pPr>
        <w:pStyle w:val="TextNarr"/>
      </w:pPr>
      <w:r>
        <w:br w:type="textWrapping" w:clear="all"/>
      </w:r>
    </w:p>
    <w:p w14:paraId="5965D28C" w14:textId="77777777" w:rsidR="00C94065" w:rsidRDefault="006944C1">
      <w:pPr>
        <w:pStyle w:val="TextNarr"/>
      </w:pPr>
      <w:r>
        <w:t xml:space="preserve">462.  </w:t>
      </w:r>
      <w:r>
        <w:fldChar w:fldCharType="begin"/>
      </w:r>
      <w:r>
        <w:instrText>XE "Smith:Robert III (Sandy's 17th GGF) (1460–1520)" \f A</w:instrText>
      </w:r>
      <w:r>
        <w:fldChar w:fldCharType="end"/>
      </w:r>
      <w:r>
        <w:fldChar w:fldCharType="begin"/>
      </w:r>
      <w:r>
        <w:instrText>XE "Exeter, Devonshire, England (Medieval), Europe" \f B</w:instrText>
      </w:r>
      <w:r>
        <w:fldChar w:fldCharType="end"/>
      </w:r>
      <w:r>
        <w:rPr>
          <w:b/>
          <w:color w:val="7A3695"/>
        </w:rPr>
        <w:t>Robert Smith III (Sandy's 17th GGF)</w:t>
      </w:r>
      <w:hyperlink w:anchor="ENDNOTE-2">
        <w:r w:rsidR="00C94065">
          <w:rPr>
            <w:vertAlign w:val="superscript"/>
          </w:rPr>
          <w:t>2</w:t>
        </w:r>
      </w:hyperlink>
      <w:r>
        <w:t xml:space="preserve">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1460 in Exeter, Devonshire, England (Medieval), Europe.</w:t>
      </w:r>
      <w:r>
        <w:fldChar w:fldCharType="begin"/>
      </w:r>
      <w:r>
        <w:instrText>XE "Ledbury, Hertfordshire, England (Tudor), Europe" \f B</w:instrText>
      </w:r>
      <w:r>
        <w:fldChar w:fldCharType="end"/>
      </w:r>
      <w:r>
        <w:t xml:space="preserve"> He died in 1520 at the age of 60 in Ledbury, Hertfordshire, England (Tudor), Europe. The cause of his death (at the age of 60) in the year of 1520 is not known-surviving in 1520 was difficult &amp; it occurred in Tudor England </w:t>
      </w:r>
      <w:r>
        <w:fldChar w:fldCharType="begin"/>
      </w:r>
      <w:r>
        <w:instrText>XE "County of Devonshire, England (Tudor), Europe" \f B</w:instrText>
      </w:r>
      <w:r>
        <w:fldChar w:fldCharType="end"/>
      </w:r>
      <w:r>
        <w:t xml:space="preserve"> Robert Smith III (Sandy's 17th GGF) and Maude Page Sandy's 17th GGM, the last in this branch were married in 1490 in County of Devonshire, England (Tudor), Europe.</w:t>
      </w:r>
      <w:r>
        <w:br w:type="textWrapping" w:clear="all"/>
      </w:r>
    </w:p>
    <w:p w14:paraId="324B27B1" w14:textId="77777777" w:rsidR="00C94065" w:rsidRDefault="006944C1">
      <w:pPr>
        <w:pStyle w:val="TextNarr"/>
      </w:pPr>
      <w:r>
        <w:br w:type="textWrapping" w:clear="all"/>
      </w:r>
    </w:p>
    <w:p w14:paraId="083E7B2F" w14:textId="77777777" w:rsidR="00C94065" w:rsidRDefault="006944C1">
      <w:pPr>
        <w:pStyle w:val="TextNarr"/>
      </w:pPr>
      <w:r>
        <w:fldChar w:fldCharType="begin"/>
      </w:r>
      <w:r>
        <w:instrText>XE "Page:Maude Sandy's 17th GGM, the last in this branch (1470–1527)" \f A</w:instrText>
      </w:r>
      <w:r>
        <w:fldChar w:fldCharType="end"/>
      </w:r>
      <w:r>
        <w:fldChar w:fldCharType="begin"/>
      </w:r>
      <w:r>
        <w:instrText>XE "County of Devonshire, England (Medieval), Europe" \f B</w:instrText>
      </w:r>
      <w:r>
        <w:fldChar w:fldCharType="end"/>
      </w:r>
      <w:r>
        <w:t xml:space="preserve"> </w:t>
      </w:r>
      <w:r>
        <w:rPr>
          <w:b/>
          <w:color w:val="CF2127"/>
        </w:rPr>
        <w:t>Maude Page Sandy's 17th GGM, the last in this branch</w:t>
      </w:r>
      <w:hyperlink w:anchor="ENDNOTE-2">
        <w:r w:rsidR="00C94065">
          <w:rPr>
            <w:vertAlign w:val="superscript"/>
          </w:rPr>
          <w:t>2</w:t>
        </w:r>
      </w:hyperlink>
      <w:r>
        <w:t xml:space="preserve"> was born in 1470 in County of Devonshire, England (Medieval), Europe.</w:t>
      </w:r>
      <w:r>
        <w:fldChar w:fldCharType="begin"/>
      </w:r>
      <w:r>
        <w:instrText>XE "County of Staffordshire, England (Tudor), Europe" \f B</w:instrText>
      </w:r>
      <w:r>
        <w:fldChar w:fldCharType="end"/>
      </w:r>
      <w:r>
        <w:t xml:space="preserve"> She died in 1527 at the age of 57 in County of Staffordshire, England (Tudor), Europe. The cause of her death (at the age of 57) in the year of 1527 is not known-surviving in 1527 was difficult &amp; it occurred in Tudor England</w:t>
      </w:r>
    </w:p>
    <w:p w14:paraId="6008714B" w14:textId="77777777" w:rsidR="00C94065" w:rsidRDefault="006944C1">
      <w:pPr>
        <w:pStyle w:val="TextNarr"/>
      </w:pPr>
      <w:r>
        <w:br w:type="textWrapping" w:clear="all"/>
      </w:r>
    </w:p>
    <w:p w14:paraId="3EEF456E" w14:textId="77777777" w:rsidR="00C94065" w:rsidRDefault="006944C1">
      <w:pPr>
        <w:pStyle w:val="TextNarr"/>
      </w:pPr>
      <w:r>
        <w:t xml:space="preserve"> Robert Smith and Maude Page had the following children:</w:t>
      </w:r>
      <w:r>
        <w:br w:type="textWrapping" w:clear="all"/>
      </w:r>
    </w:p>
    <w:p w14:paraId="7C47581C" w14:textId="77777777" w:rsidR="00C94065" w:rsidRDefault="006944C1">
      <w:pPr>
        <w:pStyle w:val="TextNarr"/>
      </w:pPr>
      <w:r>
        <w:br w:type="textWrapping" w:clear="all"/>
      </w:r>
    </w:p>
    <w:p w14:paraId="580C317E" w14:textId="77777777" w:rsidR="00C94065" w:rsidRDefault="006944C1">
      <w:pPr>
        <w:tabs>
          <w:tab w:val="right" w:pos="648"/>
          <w:tab w:val="right" w:pos="1440"/>
          <w:tab w:val="left" w:pos="1584"/>
        </w:tabs>
        <w:ind w:left="1584" w:hanging="1584"/>
      </w:pPr>
      <w:r>
        <w:fldChar w:fldCharType="begin"/>
      </w:r>
      <w:r>
        <w:instrText>XE "Smith:William Sandy's 16th GGF (1490–1545)" \f A</w:instrText>
      </w:r>
      <w:r>
        <w:fldChar w:fldCharType="end"/>
      </w:r>
      <w:r>
        <w:tab/>
        <w:t>+514</w:t>
      </w:r>
      <w:r>
        <w:tab/>
        <w:t>i</w:t>
      </w:r>
      <w:r>
        <w:tab/>
      </w:r>
      <w:r>
        <w:rPr>
          <w:b/>
          <w:color w:val="7A3695"/>
        </w:rPr>
        <w:t>William Smith Sandy's 16th GGF</w:t>
      </w:r>
      <w:r>
        <w:t>, born 1490, Exeter, Devonshire, England (Tudor), Europe</w:t>
      </w:r>
      <w:r>
        <w:fldChar w:fldCharType="begin"/>
      </w:r>
      <w:r>
        <w:instrText>XE "Exeter, Devonshire, England (Tudor), Europe" \f B</w:instrText>
      </w:r>
      <w:r>
        <w:fldChar w:fldCharType="end"/>
      </w:r>
      <w:r>
        <w:t>; married Agnes Herlong Sandy's 16th GGM, the last in this branch, 1510, Exeter, Devonshire, England (Tudor), Europe</w:t>
      </w:r>
      <w:r>
        <w:fldChar w:fldCharType="begin"/>
      </w:r>
      <w:r>
        <w:instrText>XE "Exeter, Devonshire, England (Tudor), Europe" \f B</w:instrText>
      </w:r>
      <w:r>
        <w:fldChar w:fldCharType="end"/>
      </w:r>
      <w:r>
        <w:t>; died 1545, Exeter, Devonshire, England (Tudor), Europe</w:t>
      </w:r>
      <w:r>
        <w:fldChar w:fldCharType="begin"/>
      </w:r>
      <w:r>
        <w:instrText>XE "Exeter, Devonshire, England (Tudor), Europe" \f B</w:instrText>
      </w:r>
      <w:r>
        <w:fldChar w:fldCharType="end"/>
      </w:r>
      <w:r>
        <w:t>.</w:t>
      </w:r>
      <w:r>
        <w:br w:type="textWrapping" w:clear="all"/>
      </w:r>
    </w:p>
    <w:p w14:paraId="66D38A69" w14:textId="77777777" w:rsidR="00C94065" w:rsidRDefault="006944C1">
      <w:pPr>
        <w:tabs>
          <w:tab w:val="right" w:pos="648"/>
          <w:tab w:val="right" w:pos="1440"/>
          <w:tab w:val="left" w:pos="1584"/>
        </w:tabs>
        <w:ind w:left="1584" w:hanging="1584"/>
      </w:pPr>
      <w:r>
        <w:fldChar w:fldCharType="begin"/>
      </w:r>
      <w:r>
        <w:instrText>XE "Smith:John (1490–1535)" \f A</w:instrText>
      </w:r>
      <w:r>
        <w:fldChar w:fldCharType="end"/>
      </w:r>
      <w:r>
        <w:tab/>
        <w:t>515</w:t>
      </w:r>
      <w:r>
        <w:tab/>
        <w:t>ii</w:t>
      </w:r>
      <w:r>
        <w:tab/>
      </w:r>
      <w:r>
        <w:fldChar w:fldCharType="begin"/>
      </w:r>
      <w:r>
        <w:instrText>XE "County of Yorkshire, England (Tudor), Europe" \f B</w:instrText>
      </w:r>
      <w:r>
        <w:fldChar w:fldCharType="end"/>
      </w:r>
      <w:r>
        <w:rPr>
          <w:b/>
        </w:rPr>
        <w:t>John Smith</w:t>
      </w:r>
      <w:hyperlink w:anchor="ENDNOTE-2">
        <w:r w:rsidR="00C94065">
          <w:rPr>
            <w:vertAlign w:val="superscript"/>
          </w:rPr>
          <w:t>2</w:t>
        </w:r>
      </w:hyperlink>
      <w:r>
        <w:t xml:space="preserve"> was born in 1490 in County of Yorkshire, England (Tudor), Europe.</w:t>
      </w:r>
      <w:r>
        <w:fldChar w:fldCharType="begin"/>
      </w:r>
      <w:r>
        <w:instrText>XE "England (Tudor), Europe" \f B</w:instrText>
      </w:r>
      <w:r>
        <w:fldChar w:fldCharType="end"/>
      </w:r>
      <w:r>
        <w:t xml:space="preserve"> He died in 1535 at the age of 45 in England (Tudor), Europe. The cause of his death (at the age of 45) in the year of 1535 is not known-surviving in 1535 was difficult &amp; it occurred in Tudor England He was also known as Smythe. John Esquire;.</w:t>
      </w:r>
      <w:r>
        <w:br w:type="textWrapping" w:clear="all"/>
      </w:r>
    </w:p>
    <w:p w14:paraId="5C71BD9A" w14:textId="77777777" w:rsidR="00C94065" w:rsidRDefault="006944C1">
      <w:pPr>
        <w:tabs>
          <w:tab w:val="right" w:pos="648"/>
          <w:tab w:val="right" w:pos="1440"/>
          <w:tab w:val="left" w:pos="1584"/>
        </w:tabs>
        <w:ind w:left="1584" w:hanging="1584"/>
      </w:pPr>
      <w:r>
        <w:fldChar w:fldCharType="begin"/>
      </w:r>
      <w:r>
        <w:instrText>XE "Smith:Jane (1493–1493)" \f A</w:instrText>
      </w:r>
      <w:r>
        <w:fldChar w:fldCharType="end"/>
      </w:r>
      <w:r>
        <w:tab/>
        <w:t>516</w:t>
      </w:r>
      <w:r>
        <w:tab/>
        <w:t>iii</w:t>
      </w:r>
      <w:r>
        <w:tab/>
      </w:r>
      <w:r>
        <w:fldChar w:fldCharType="begin"/>
      </w:r>
      <w:r>
        <w:instrText>XE "County of Devonshire, England (Tudor), Europe" \f B</w:instrText>
      </w:r>
      <w:r>
        <w:fldChar w:fldCharType="end"/>
      </w:r>
      <w:r>
        <w:rPr>
          <w:b/>
        </w:rPr>
        <w:t>Jane Smith</w:t>
      </w:r>
      <w:hyperlink w:anchor="ENDNOTE-2">
        <w:r w:rsidR="00C94065">
          <w:rPr>
            <w:vertAlign w:val="superscript"/>
          </w:rPr>
          <w:t>2</w:t>
        </w:r>
      </w:hyperlink>
      <w:r>
        <w:t xml:space="preserve"> was born in 1493 in County of Devonshire, England (Tudor), Europe.</w:t>
      </w:r>
      <w:r>
        <w:fldChar w:fldCharType="begin"/>
      </w:r>
      <w:r>
        <w:instrText>XE "County of Devonshire, England (Tudor), Europe" \f B</w:instrText>
      </w:r>
      <w:r>
        <w:fldChar w:fldCharType="end"/>
      </w:r>
      <w:r>
        <w:t xml:space="preserve"> She died after 1493 at the age of 0 in County of Devonshire, England (Tudor), Europe. The cause of her death (sadly, as an infant in their 1st year) in the year of 1493 is not known-surviving in 1493 as an infant was difficult &amp; it occurred in Tudor England (location not known; used birth place)</w:t>
      </w:r>
      <w:r>
        <w:br w:type="textWrapping" w:clear="all"/>
      </w:r>
    </w:p>
    <w:p w14:paraId="1283A686" w14:textId="77777777" w:rsidR="00C94065" w:rsidRDefault="006944C1">
      <w:pPr>
        <w:tabs>
          <w:tab w:val="right" w:pos="648"/>
          <w:tab w:val="right" w:pos="1440"/>
          <w:tab w:val="left" w:pos="1584"/>
        </w:tabs>
        <w:ind w:left="1584" w:hanging="1584"/>
      </w:pPr>
      <w:r>
        <w:fldChar w:fldCharType="begin"/>
      </w:r>
      <w:r>
        <w:instrText>XE "Smith:Henry 1st (1498–1498)" \f A</w:instrText>
      </w:r>
      <w:r>
        <w:fldChar w:fldCharType="end"/>
      </w:r>
      <w:r>
        <w:tab/>
        <w:t>517</w:t>
      </w:r>
      <w:r>
        <w:tab/>
        <w:t>iv</w:t>
      </w:r>
      <w:r>
        <w:tab/>
      </w:r>
      <w:r>
        <w:fldChar w:fldCharType="begin"/>
      </w:r>
      <w:r>
        <w:instrText>XE "Exeter, Devonshire, England (Tudor), Europe" \f B</w:instrText>
      </w:r>
      <w:r>
        <w:fldChar w:fldCharType="end"/>
      </w:r>
      <w:r>
        <w:rPr>
          <w:b/>
        </w:rPr>
        <w:t>Henry Smith 1st</w:t>
      </w:r>
      <w:hyperlink w:anchor="ENDNOTE-2">
        <w:r w:rsidR="00C94065">
          <w:rPr>
            <w:vertAlign w:val="superscript"/>
          </w:rPr>
          <w:t>2</w:t>
        </w:r>
      </w:hyperlink>
      <w:r>
        <w:t xml:space="preserve"> was born in 1498 in Exeter, Devonshire, England (Tudor), Europe.</w:t>
      </w:r>
      <w:r>
        <w:fldChar w:fldCharType="begin"/>
      </w:r>
      <w:r>
        <w:instrText>XE "Exeter, Devonshire, England (Tudor), Europe" \f B</w:instrText>
      </w:r>
      <w:r>
        <w:fldChar w:fldCharType="end"/>
      </w:r>
      <w:r>
        <w:t xml:space="preserve"> He died after 1498 at the age of 0 in Exeter, Devonshire, England (Tudor), Europe. The cause of his death (sadly, as an infant in their 1st year) in the year of 1498 is not known-surviving in 1498 as an infant was difficult &amp; it occurred in Tudor England (location not known; used birth place)</w:t>
      </w:r>
      <w:r>
        <w:br w:type="textWrapping" w:clear="all"/>
      </w:r>
    </w:p>
    <w:p w14:paraId="5F981388" w14:textId="77777777" w:rsidR="00C94065" w:rsidRDefault="006944C1">
      <w:pPr>
        <w:tabs>
          <w:tab w:val="right" w:pos="648"/>
          <w:tab w:val="right" w:pos="1440"/>
          <w:tab w:val="left" w:pos="1584"/>
        </w:tabs>
        <w:ind w:left="1584" w:hanging="1584"/>
      </w:pPr>
      <w:r>
        <w:fldChar w:fldCharType="begin"/>
      </w:r>
      <w:r>
        <w:instrText>XE "Smith:Robert (1500–1539)" \f A</w:instrText>
      </w:r>
      <w:r>
        <w:fldChar w:fldCharType="end"/>
      </w:r>
      <w:r>
        <w:tab/>
        <w:t>518</w:t>
      </w:r>
      <w:r>
        <w:tab/>
        <w:t>v</w:t>
      </w:r>
      <w:r>
        <w:tab/>
      </w:r>
      <w:r>
        <w:fldChar w:fldCharType="begin"/>
      </w:r>
      <w:r>
        <w:instrText>XE "Hereford, Herefordshire, England (Tudor), Europe" \f B</w:instrText>
      </w:r>
      <w:r>
        <w:fldChar w:fldCharType="end"/>
      </w:r>
      <w:r>
        <w:rPr>
          <w:b/>
        </w:rPr>
        <w:t>Robert Smith</w:t>
      </w:r>
      <w:hyperlink w:anchor="ENDNOTE-2">
        <w:r w:rsidR="00C94065">
          <w:rPr>
            <w:vertAlign w:val="superscript"/>
          </w:rPr>
          <w:t>2</w:t>
        </w:r>
      </w:hyperlink>
      <w:r>
        <w:t xml:space="preserve"> was born in 1500 in Hereford, Herefordshire, England (Tudor), Europe.</w:t>
      </w:r>
      <w:r>
        <w:fldChar w:fldCharType="begin"/>
      </w:r>
      <w:r>
        <w:instrText>XE "Thames Ditton, Surrey County, England (Tudor), Europe" \f B</w:instrText>
      </w:r>
      <w:r>
        <w:fldChar w:fldCharType="end"/>
      </w:r>
      <w:r>
        <w:t xml:space="preserve"> He died on September 3, 1539 at the age of 39 in Thames Ditton, Surrey County, England (Tudor), Europe. The cause of his death (at the age of 39) on Sunday, September 3rd, 1539 is not known-surviving in 1539 was difficult &amp; it occurred in Tudor England</w:t>
      </w:r>
      <w:r>
        <w:br w:type="textWrapping" w:clear="all"/>
      </w:r>
    </w:p>
    <w:p w14:paraId="683232BA" w14:textId="77777777" w:rsidR="00C94065" w:rsidRDefault="006944C1">
      <w:pPr>
        <w:tabs>
          <w:tab w:val="right" w:pos="648"/>
          <w:tab w:val="right" w:pos="1440"/>
          <w:tab w:val="left" w:pos="1584"/>
        </w:tabs>
        <w:ind w:left="1584" w:hanging="1584"/>
      </w:pPr>
      <w:r>
        <w:fldChar w:fldCharType="begin"/>
      </w:r>
      <w:r>
        <w:instrText>XE "Smith:Henry 2nd (1510–1510)" \f A</w:instrText>
      </w:r>
      <w:r>
        <w:fldChar w:fldCharType="end"/>
      </w:r>
      <w:r>
        <w:tab/>
        <w:t>519</w:t>
      </w:r>
      <w:r>
        <w:tab/>
        <w:t>vi</w:t>
      </w:r>
      <w:r>
        <w:tab/>
      </w:r>
      <w:r>
        <w:rPr>
          <w:b/>
        </w:rPr>
        <w:t>Henry Smith 2nd</w:t>
      </w:r>
      <w:hyperlink w:anchor="ENDNOTE-2">
        <w:r w:rsidR="00C94065">
          <w:rPr>
            <w:vertAlign w:val="superscript"/>
          </w:rPr>
          <w:t>2</w:t>
        </w:r>
      </w:hyperlink>
      <w:r>
        <w:t xml:space="preserve"> was born in 1510.</w:t>
      </w:r>
      <w:r>
        <w:fldChar w:fldCharType="begin"/>
      </w:r>
      <w:r>
        <w:instrText>XE "This global place was used as neither death nor birth locations are known, A Conceptual Continent that surrounds the Region of Oceania" \f B</w:instrText>
      </w:r>
      <w:r>
        <w:fldChar w:fldCharType="end"/>
      </w:r>
      <w:r>
        <w:t xml:space="preserve"> He died after 1510 at the age of 0 at This global place was used as neither death nor birth locations are known in A Conceptual Continent that surrounds the Region of Oceania. The cause of his death (sadly, as an infant in their 1st year) in the year of 1510 is not known-surviving in 1510 as an infant was difficult-as neither death or birth location are known, used the conceptual continent He was also known as Smythe.</w:t>
      </w:r>
      <w:r>
        <w:br w:type="textWrapping" w:clear="all"/>
      </w:r>
    </w:p>
    <w:p w14:paraId="68D1001B" w14:textId="77777777" w:rsidR="00C94065" w:rsidRDefault="006944C1">
      <w:pPr>
        <w:tabs>
          <w:tab w:val="right" w:pos="648"/>
          <w:tab w:val="right" w:pos="1440"/>
          <w:tab w:val="left" w:pos="1584"/>
        </w:tabs>
        <w:ind w:left="1584" w:hanging="1584"/>
      </w:pPr>
      <w:r>
        <w:fldChar w:fldCharType="begin"/>
      </w:r>
      <w:r>
        <w:instrText>XE "Smith:William (1510–1510)" \f A</w:instrText>
      </w:r>
      <w:r>
        <w:fldChar w:fldCharType="end"/>
      </w:r>
      <w:r>
        <w:tab/>
        <w:t>520</w:t>
      </w:r>
      <w:r>
        <w:tab/>
        <w:t>vii</w:t>
      </w:r>
      <w:r>
        <w:tab/>
      </w:r>
      <w:r>
        <w:fldChar w:fldCharType="begin"/>
      </w:r>
      <w:r>
        <w:instrText>XE "County of Devonshire, England (Tudor), Europe" \f B</w:instrText>
      </w:r>
      <w:r>
        <w:fldChar w:fldCharType="end"/>
      </w:r>
      <w:r>
        <w:rPr>
          <w:b/>
        </w:rPr>
        <w:t>William Smith</w:t>
      </w:r>
      <w:hyperlink w:anchor="ENDNOTE-2">
        <w:r w:rsidR="00C94065">
          <w:rPr>
            <w:vertAlign w:val="superscript"/>
          </w:rPr>
          <w:t>2</w:t>
        </w:r>
      </w:hyperlink>
      <w:r>
        <w:t xml:space="preserve"> was born in 1510 in County of Devonshire, England (Tudor), Europe.</w:t>
      </w:r>
      <w:r>
        <w:fldChar w:fldCharType="begin"/>
      </w:r>
      <w:r>
        <w:instrText>XE "County of Devonshire, England (Tudor), Europe" \f B</w:instrText>
      </w:r>
      <w:r>
        <w:fldChar w:fldCharType="end"/>
      </w:r>
      <w:r>
        <w:t xml:space="preserve"> He died after 1510 at the age of 0 in County of Devonshire, England (Tudor), Europe. The cause of his death (sadly, as an infant in their 1st year) in the year of 1510 is not known-surviving in 1510 as an infant was difficult &amp; it occurred in Tudor England (location not known; used birth place)</w:t>
      </w:r>
      <w:r>
        <w:br w:type="textWrapping" w:clear="all"/>
      </w:r>
    </w:p>
    <w:p w14:paraId="34FDF349" w14:textId="77777777" w:rsidR="00C94065" w:rsidRDefault="006944C1">
      <w:pPr>
        <w:pStyle w:val="TextNarr"/>
      </w:pPr>
      <w:r>
        <w:br w:type="textWrapping" w:clear="all"/>
      </w:r>
    </w:p>
    <w:p w14:paraId="0D6B0B71" w14:textId="77777777" w:rsidR="00C94065" w:rsidRDefault="006944C1">
      <w:pPr>
        <w:pStyle w:val="TextNarr"/>
      </w:pPr>
      <w:r>
        <w:br w:type="textWrapping" w:clear="all"/>
      </w:r>
    </w:p>
    <w:p w14:paraId="5EA2B24F" w14:textId="77777777" w:rsidR="00C94065" w:rsidRDefault="006944C1">
      <w:pPr>
        <w:pStyle w:val="TextNarr"/>
      </w:pPr>
      <w:r>
        <w:rPr>
          <w:noProof/>
        </w:rPr>
        <w:drawing>
          <wp:anchor distT="0" distB="0" distL="114300" distR="114300" simplePos="0" relativeHeight="251658414" behindDoc="0" locked="0" layoutInCell="1" allowOverlap="1" wp14:anchorId="6AF33FDD" wp14:editId="10E5F02F">
            <wp:simplePos x="0" y="0"/>
            <wp:positionH relativeFrom="margin">
              <wp:align>left</wp:align>
            </wp:positionH>
            <wp:positionV relativeFrom="paragraph">
              <wp:posOffset>8890</wp:posOffset>
            </wp:positionV>
            <wp:extent cx="797442" cy="1143000"/>
            <wp:effectExtent l="0" t="0" r="0" b="0"/>
            <wp:wrapSquare wrapText="right"/>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75.png"/>
                    <pic:cNvPicPr/>
                  </pic:nvPicPr>
                  <pic:blipFill>
                    <a:blip r:embed="rId158"/>
                    <a:stretch>
                      <a:fillRect/>
                    </a:stretch>
                  </pic:blipFill>
                  <pic:spPr>
                    <a:xfrm>
                      <a:off x="0" y="0"/>
                      <a:ext cx="797442" cy="1143000"/>
                    </a:xfrm>
                    <a:prstGeom prst="rect">
                      <a:avLst/>
                    </a:prstGeom>
                  </pic:spPr>
                </pic:pic>
              </a:graphicData>
            </a:graphic>
          </wp:anchor>
        </w:drawing>
      </w:r>
      <w:r>
        <w:t xml:space="preserve">465.  </w:t>
      </w:r>
      <w:r>
        <w:fldChar w:fldCharType="begin"/>
      </w:r>
      <w:r>
        <w:instrText>XE "Ferrers:Henry (1440–1500)" \f A</w:instrText>
      </w:r>
      <w:r>
        <w:fldChar w:fldCharType="end"/>
      </w:r>
      <w:r>
        <w:fldChar w:fldCharType="begin"/>
      </w:r>
      <w:r>
        <w:instrText>XE "County of Warwickshire, England (Medieval), Europe" \f B</w:instrText>
      </w:r>
      <w:r>
        <w:fldChar w:fldCharType="end"/>
      </w:r>
      <w:r>
        <w:rPr>
          <w:b/>
        </w:rPr>
        <w:t>Henry Ferrers</w:t>
      </w:r>
      <w:r>
        <w:t xml:space="preserve"> (Elizabeth Freville-38, Maud le Scrope-37, Margaret de Welles-36, Maud de Ros-35, Margery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1440 in County of Warwickshire, England (Medieval), Europe. He held the title of Knight, Sir after 1440.</w:t>
      </w:r>
      <w:r>
        <w:fldChar w:fldCharType="begin"/>
      </w:r>
      <w:r>
        <w:instrText>XE "Oxford, Oxfordshire, England (Tudor), Europe" \f B</w:instrText>
      </w:r>
      <w:r>
        <w:fldChar w:fldCharType="end"/>
      </w:r>
      <w:r>
        <w:t xml:space="preserve"> He lived in Oxford, Oxfordshire, England (Tudor), Europe before 1500.</w:t>
      </w:r>
      <w:hyperlink w:anchor="ENDNOTE-238">
        <w:r w:rsidR="00C94065">
          <w:rPr>
            <w:vertAlign w:val="superscript"/>
          </w:rPr>
          <w:t>238</w:t>
        </w:r>
      </w:hyperlink>
      <w:r>
        <w:t xml:space="preserve"> Resource event had no description; added / NFIA</w:t>
      </w:r>
      <w:r>
        <w:fldChar w:fldCharType="begin"/>
      </w:r>
      <w:r>
        <w:instrText>XE "Badderley Clinton, Warwickshire, England (Tudor), Europe" \f B</w:instrText>
      </w:r>
      <w:r>
        <w:fldChar w:fldCharType="end"/>
      </w:r>
      <w:r>
        <w:t xml:space="preserve"> Henry died on December 28, 1500 at the age of 60 in Badderley Clinton, Warwickshire, England (Tudor), Europe.</w:t>
      </w:r>
      <w:hyperlink w:anchor="ENDNOTE-239">
        <w:r w:rsidR="00C94065">
          <w:rPr>
            <w:vertAlign w:val="superscript"/>
          </w:rPr>
          <w:t>239</w:t>
        </w:r>
      </w:hyperlink>
      <w:r>
        <w:t xml:space="preserve"> The cause of his death (at the age of 60) on Friday, December 28th, 1500 is not known-surviving in 1500 was difficult</w:t>
      </w:r>
      <w:r>
        <w:br/>
      </w:r>
      <w:r>
        <w:br/>
        <w:t>Died as a Sir and as a Knight</w:t>
      </w:r>
      <w:r>
        <w:fldChar w:fldCharType="begin"/>
      </w:r>
      <w:r>
        <w:instrText>XE "England (Medieval), Europe" \f B</w:instrText>
      </w:r>
      <w:r>
        <w:fldChar w:fldCharType="end"/>
      </w:r>
      <w:r>
        <w:t xml:space="preserve"> He in England (Medieval), Europe; (Index Nominum To The Royalist Composition Papers (A-F)) vital data.</w:t>
      </w:r>
      <w:hyperlink w:anchor="ENDNOTE-240">
        <w:r w:rsidR="00C94065">
          <w:rPr>
            <w:vertAlign w:val="superscript"/>
          </w:rPr>
          <w:t>240</w:t>
        </w:r>
      </w:hyperlink>
      <w:r>
        <w:t xml:space="preserve"> </w:t>
      </w:r>
      <w:r>
        <w:fldChar w:fldCharType="begin"/>
      </w:r>
      <w:r>
        <w:instrText>XE "Chillesmore, Warwickshire, England (Medieval), Europe" \f B</w:instrText>
      </w:r>
      <w:r>
        <w:fldChar w:fldCharType="end"/>
      </w:r>
      <w:r>
        <w:t xml:space="preserve"> Henry Ferrers and Margaret Margarett Heckstall were married in 1460 in Chillesmore, Warwickshire, England (Medieval), Europe.</w:t>
      </w:r>
      <w:hyperlink w:anchor="ENDNOTE-241">
        <w:r w:rsidR="00C94065">
          <w:rPr>
            <w:vertAlign w:val="superscript"/>
          </w:rPr>
          <w:t>241</w:t>
        </w:r>
      </w:hyperlink>
      <w:r>
        <w:fldChar w:fldCharType="begin"/>
      </w:r>
      <w:r>
        <w:instrText>XE "Heckstall:William (1408–1449)" \f A</w:instrText>
      </w:r>
      <w:r>
        <w:fldChar w:fldCharType="end"/>
      </w:r>
      <w:r>
        <w:fldChar w:fldCharType="begin"/>
      </w:r>
      <w:r>
        <w:instrText>XE "Bromley:Margaret (1420–1454)" \f A</w:instrText>
      </w:r>
      <w:r>
        <w:fldChar w:fldCharType="end"/>
      </w:r>
      <w:r>
        <w:br w:type="textWrapping" w:clear="all"/>
      </w:r>
    </w:p>
    <w:p w14:paraId="229F6CBF" w14:textId="77777777" w:rsidR="00C94065" w:rsidRDefault="006944C1">
      <w:pPr>
        <w:pStyle w:val="TextNarr"/>
      </w:pPr>
      <w:r>
        <w:br w:type="textWrapping" w:clear="all"/>
      </w:r>
    </w:p>
    <w:p w14:paraId="591BB261" w14:textId="77777777" w:rsidR="00C94065" w:rsidRDefault="006944C1">
      <w:pPr>
        <w:pStyle w:val="TextNarr"/>
      </w:pPr>
      <w:r>
        <w:rPr>
          <w:noProof/>
        </w:rPr>
        <w:drawing>
          <wp:anchor distT="0" distB="0" distL="114300" distR="114300" simplePos="0" relativeHeight="251658415" behindDoc="0" locked="0" layoutInCell="1" allowOverlap="1" wp14:anchorId="603BE7F4" wp14:editId="753E7446">
            <wp:simplePos x="0" y="0"/>
            <wp:positionH relativeFrom="margin">
              <wp:align>left</wp:align>
            </wp:positionH>
            <wp:positionV relativeFrom="paragraph">
              <wp:posOffset>8890</wp:posOffset>
            </wp:positionV>
            <wp:extent cx="970936" cy="1143000"/>
            <wp:effectExtent l="0" t="0" r="0" b="0"/>
            <wp:wrapSquare wrapText="right"/>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76.png"/>
                    <pic:cNvPicPr/>
                  </pic:nvPicPr>
                  <pic:blipFill>
                    <a:blip r:embed="rId159"/>
                    <a:stretch>
                      <a:fillRect/>
                    </a:stretch>
                  </pic:blipFill>
                  <pic:spPr>
                    <a:xfrm>
                      <a:off x="0" y="0"/>
                      <a:ext cx="970936" cy="1143000"/>
                    </a:xfrm>
                    <a:prstGeom prst="rect">
                      <a:avLst/>
                    </a:prstGeom>
                  </pic:spPr>
                </pic:pic>
              </a:graphicData>
            </a:graphic>
          </wp:anchor>
        </w:drawing>
      </w:r>
      <w:r>
        <w:fldChar w:fldCharType="begin"/>
      </w:r>
      <w:r>
        <w:instrText>XE "Heckstall:Margaret Margarett (1433–1486)" \f A</w:instrText>
      </w:r>
      <w:r>
        <w:fldChar w:fldCharType="end"/>
      </w:r>
      <w:r>
        <w:fldChar w:fldCharType="begin"/>
      </w:r>
      <w:r>
        <w:instrText>XE "Chillesmore, Warwickshire, England (Medieval), Europe" \f B</w:instrText>
      </w:r>
      <w:r>
        <w:fldChar w:fldCharType="end"/>
      </w:r>
      <w:r>
        <w:t xml:space="preserve"> </w:t>
      </w:r>
      <w:r>
        <w:rPr>
          <w:b/>
        </w:rPr>
        <w:t>Margaret Margarett Heckstall</w:t>
      </w:r>
      <w:hyperlink w:anchor="ENDNOTE-241">
        <w:r w:rsidR="00C94065">
          <w:rPr>
            <w:vertAlign w:val="superscript"/>
          </w:rPr>
          <w:t>241</w:t>
        </w:r>
      </w:hyperlink>
      <w:r>
        <w:t>, daughter of William Heckstall and Margaret Bromley, was born in 1433 in Chillesmore, Warwickshire, England (Medieval), Europe.</w:t>
      </w:r>
      <w:hyperlink w:anchor="ENDNOTE-242">
        <w:r w:rsidR="00C94065">
          <w:rPr>
            <w:vertAlign w:val="superscript"/>
          </w:rPr>
          <w:t>242</w:t>
        </w:r>
      </w:hyperlink>
      <w:r>
        <w:fldChar w:fldCharType="begin"/>
      </w:r>
      <w:r>
        <w:instrText>XE "Hambleton, Rutlandshire, England (Tudor), Europe" \f B</w:instrText>
      </w:r>
      <w:r>
        <w:fldChar w:fldCharType="end"/>
      </w:r>
      <w:r>
        <w:t xml:space="preserve"> She died in 1486 at the age of 53 in Hambleton, Rutlandshire, England (Tudor), Europe. The cause of her death (at the age of 53) in the year of 1486 is not known-surviving in 1486 was difficult &amp; it occurred in Tudor England</w:t>
      </w:r>
      <w:r>
        <w:br w:type="textWrapping" w:clear="all"/>
      </w:r>
    </w:p>
    <w:p w14:paraId="169708A9" w14:textId="77777777" w:rsidR="00C94065" w:rsidRDefault="006944C1">
      <w:pPr>
        <w:pStyle w:val="TextNarr"/>
      </w:pPr>
      <w:r>
        <w:br w:type="textWrapping" w:clear="all"/>
      </w:r>
    </w:p>
    <w:p w14:paraId="3B33F191" w14:textId="77777777" w:rsidR="00C94065" w:rsidRDefault="006944C1">
      <w:pPr>
        <w:pStyle w:val="TextNarr"/>
      </w:pPr>
      <w:r>
        <w:t xml:space="preserve"> Henry Ferrers and Margaret Margarett Heckstall had the following children:</w:t>
      </w:r>
      <w:r>
        <w:br w:type="textWrapping" w:clear="all"/>
      </w:r>
    </w:p>
    <w:p w14:paraId="52C72E07" w14:textId="77777777" w:rsidR="00C94065" w:rsidRDefault="006944C1">
      <w:pPr>
        <w:pStyle w:val="TextNarr"/>
      </w:pPr>
      <w:r>
        <w:br w:type="textWrapping" w:clear="all"/>
      </w:r>
    </w:p>
    <w:p w14:paraId="3E3DA107" w14:textId="77777777" w:rsidR="00C94065" w:rsidRDefault="006944C1">
      <w:pPr>
        <w:tabs>
          <w:tab w:val="right" w:pos="648"/>
          <w:tab w:val="right" w:pos="1440"/>
          <w:tab w:val="left" w:pos="1584"/>
        </w:tabs>
        <w:ind w:left="1584" w:hanging="1584"/>
      </w:pPr>
      <w:r>
        <w:fldChar w:fldCharType="begin"/>
      </w:r>
      <w:r>
        <w:instrText>XE "Ferrers:William (1464–1468)" \f A</w:instrText>
      </w:r>
      <w:r>
        <w:fldChar w:fldCharType="end"/>
      </w:r>
      <w:r>
        <w:tab/>
        <w:t>521</w:t>
      </w:r>
      <w:r>
        <w:tab/>
        <w:t>i</w:t>
      </w:r>
      <w:r>
        <w:tab/>
      </w:r>
      <w:r>
        <w:rPr>
          <w:noProof/>
        </w:rPr>
        <w:drawing>
          <wp:anchor distT="0" distB="0" distL="114300" distR="114300" simplePos="0" relativeHeight="251658416" behindDoc="0" locked="0" layoutInCell="1" allowOverlap="1" wp14:anchorId="77FF8C33" wp14:editId="21B27A96">
            <wp:simplePos x="0" y="0"/>
            <wp:positionH relativeFrom="margin">
              <wp:posOffset>1005840</wp:posOffset>
            </wp:positionH>
            <wp:positionV relativeFrom="paragraph">
              <wp:posOffset>165100</wp:posOffset>
            </wp:positionV>
            <wp:extent cx="797442" cy="1143000"/>
            <wp:effectExtent l="0" t="0" r="0" b="0"/>
            <wp:wrapSquare wrapText="right"/>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77.png"/>
                    <pic:cNvPicPr/>
                  </pic:nvPicPr>
                  <pic:blipFill>
                    <a:blip r:embed="rId158"/>
                    <a:stretch>
                      <a:fillRect/>
                    </a:stretch>
                  </pic:blipFill>
                  <pic:spPr>
                    <a:xfrm>
                      <a:off x="0" y="0"/>
                      <a:ext cx="797442" cy="1143000"/>
                    </a:xfrm>
                    <a:prstGeom prst="rect">
                      <a:avLst/>
                    </a:prstGeom>
                  </pic:spPr>
                </pic:pic>
              </a:graphicData>
            </a:graphic>
          </wp:anchor>
        </w:drawing>
      </w:r>
      <w:r>
        <w:rPr>
          <w:b/>
        </w:rPr>
        <w:t>William Ferrers</w:t>
      </w:r>
      <w:hyperlink w:anchor="ENDNOTE-2">
        <w:r w:rsidR="00C94065">
          <w:rPr>
            <w:vertAlign w:val="superscript"/>
          </w:rPr>
          <w:t>2</w:t>
        </w:r>
      </w:hyperlink>
      <w:r>
        <w:t xml:space="preserve"> was born in 1464.</w:t>
      </w:r>
      <w:r>
        <w:fldChar w:fldCharType="begin"/>
      </w:r>
      <w:r>
        <w:instrText>XE "This global place was used as neither death nor birth locations are known, A Conceptual Continent that surrounds the Region of Oceania" \f B</w:instrText>
      </w:r>
      <w:r>
        <w:fldChar w:fldCharType="end"/>
      </w:r>
      <w:r>
        <w:t xml:space="preserve"> He died in 1468 at the age of 4 at This global place was used as neither death nor birth locations are known in A Conceptual Continent that surrounds the Region of Oceania. The cause of his death (at a young age of 4) in the year of 1468 is not known-surviving in 1468 at a very young age was difficult-as neither death or birth location are known, used the conceptual continent</w:t>
      </w:r>
      <w:r>
        <w:br w:type="textWrapping" w:clear="all"/>
      </w:r>
    </w:p>
    <w:p w14:paraId="5D576541" w14:textId="77777777" w:rsidR="00C94065" w:rsidRDefault="006944C1">
      <w:pPr>
        <w:tabs>
          <w:tab w:val="right" w:pos="648"/>
          <w:tab w:val="right" w:pos="1440"/>
          <w:tab w:val="left" w:pos="1584"/>
        </w:tabs>
        <w:ind w:left="1584" w:hanging="1584"/>
      </w:pPr>
      <w:r>
        <w:fldChar w:fldCharType="begin"/>
      </w:r>
      <w:r>
        <w:instrText>XE "Ferrers:Edward (1470–1535)" \f A</w:instrText>
      </w:r>
      <w:r>
        <w:fldChar w:fldCharType="end"/>
      </w:r>
      <w:r>
        <w:tab/>
        <w:t>522</w:t>
      </w:r>
      <w:r>
        <w:tab/>
        <w:t>ii</w:t>
      </w:r>
      <w:r>
        <w:tab/>
      </w:r>
      <w:r>
        <w:rPr>
          <w:noProof/>
        </w:rPr>
        <w:drawing>
          <wp:anchor distT="0" distB="0" distL="114300" distR="114300" simplePos="0" relativeHeight="251658417" behindDoc="0" locked="0" layoutInCell="1" allowOverlap="1" wp14:anchorId="5715A249" wp14:editId="73FFA388">
            <wp:simplePos x="0" y="0"/>
            <wp:positionH relativeFrom="margin">
              <wp:posOffset>1005840</wp:posOffset>
            </wp:positionH>
            <wp:positionV relativeFrom="paragraph">
              <wp:posOffset>165100</wp:posOffset>
            </wp:positionV>
            <wp:extent cx="797442" cy="1143000"/>
            <wp:effectExtent l="0" t="0" r="0" b="0"/>
            <wp:wrapSquare wrapText="right"/>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78.png"/>
                    <pic:cNvPicPr/>
                  </pic:nvPicPr>
                  <pic:blipFill>
                    <a:blip r:embed="rId158"/>
                    <a:stretch>
                      <a:fillRect/>
                    </a:stretch>
                  </pic:blipFill>
                  <pic:spPr>
                    <a:xfrm>
                      <a:off x="0" y="0"/>
                      <a:ext cx="797442" cy="1143000"/>
                    </a:xfrm>
                    <a:prstGeom prst="rect">
                      <a:avLst/>
                    </a:prstGeom>
                  </pic:spPr>
                </pic:pic>
              </a:graphicData>
            </a:graphic>
          </wp:anchor>
        </w:drawing>
      </w:r>
      <w:r>
        <w:fldChar w:fldCharType="begin"/>
      </w:r>
      <w:r>
        <w:instrText>XE "Peckham, Warwickshire, England (Medieval), Europe" \f B</w:instrText>
      </w:r>
      <w:r>
        <w:fldChar w:fldCharType="end"/>
      </w:r>
      <w:r>
        <w:rPr>
          <w:b/>
        </w:rPr>
        <w:t>Edward Ferrers</w:t>
      </w:r>
      <w:hyperlink w:anchor="ENDNOTE-2">
        <w:r w:rsidR="00C94065">
          <w:rPr>
            <w:vertAlign w:val="superscript"/>
          </w:rPr>
          <w:t>2</w:t>
        </w:r>
      </w:hyperlink>
      <w:r>
        <w:t xml:space="preserve"> was born in 1470 in Peckham, Warwickshire, England (Medieval), Europe. He held the title of Sir after 1470.</w:t>
      </w:r>
      <w:r>
        <w:fldChar w:fldCharType="begin"/>
      </w:r>
      <w:r>
        <w:instrText>XE "County of Warwickshire, England (Tudor), Europe" \f B</w:instrText>
      </w:r>
      <w:r>
        <w:fldChar w:fldCharType="end"/>
      </w:r>
      <w:r>
        <w:t xml:space="preserve"> He died on November 28, 1535 at the age of 65 in County of Warwickshire, England (Tudor), Europe. The cause of his death (at the age of 65) on Thursday, November 28th, 1535 is not known-surviving in 1535 was difficult</w:t>
      </w:r>
      <w:r>
        <w:br/>
      </w:r>
      <w:r>
        <w:br/>
        <w:t>Died as a Sir Edward was also known as de Ferriers.</w:t>
      </w:r>
      <w:r>
        <w:br w:type="textWrapping" w:clear="all"/>
      </w:r>
    </w:p>
    <w:p w14:paraId="7CD45509" w14:textId="77777777" w:rsidR="00C94065" w:rsidRDefault="006944C1">
      <w:pPr>
        <w:tabs>
          <w:tab w:val="right" w:pos="648"/>
          <w:tab w:val="right" w:pos="1440"/>
          <w:tab w:val="left" w:pos="1584"/>
        </w:tabs>
        <w:ind w:left="1584" w:hanging="1584"/>
      </w:pPr>
      <w:r>
        <w:fldChar w:fldCharType="begin"/>
      </w:r>
      <w:r>
        <w:instrText>XE "Ferrers:Henry (1480–1549)" \f A</w:instrText>
      </w:r>
      <w:r>
        <w:fldChar w:fldCharType="end"/>
      </w:r>
      <w:r>
        <w:tab/>
        <w:t>523</w:t>
      </w:r>
      <w:r>
        <w:tab/>
        <w:t>iii</w:t>
      </w:r>
      <w:r>
        <w:tab/>
      </w:r>
      <w:r>
        <w:rPr>
          <w:noProof/>
        </w:rPr>
        <w:drawing>
          <wp:anchor distT="0" distB="0" distL="114300" distR="114300" simplePos="0" relativeHeight="251658418" behindDoc="0" locked="0" layoutInCell="1" allowOverlap="1" wp14:anchorId="31319084" wp14:editId="5581F863">
            <wp:simplePos x="0" y="0"/>
            <wp:positionH relativeFrom="margin">
              <wp:posOffset>1005840</wp:posOffset>
            </wp:positionH>
            <wp:positionV relativeFrom="paragraph">
              <wp:posOffset>165100</wp:posOffset>
            </wp:positionV>
            <wp:extent cx="797442" cy="1143000"/>
            <wp:effectExtent l="0" t="0" r="0" b="0"/>
            <wp:wrapSquare wrapText="right"/>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79.png"/>
                    <pic:cNvPicPr/>
                  </pic:nvPicPr>
                  <pic:blipFill>
                    <a:blip r:embed="rId158"/>
                    <a:stretch>
                      <a:fillRect/>
                    </a:stretch>
                  </pic:blipFill>
                  <pic:spPr>
                    <a:xfrm>
                      <a:off x="0" y="0"/>
                      <a:ext cx="797442" cy="1143000"/>
                    </a:xfrm>
                    <a:prstGeom prst="rect">
                      <a:avLst/>
                    </a:prstGeom>
                  </pic:spPr>
                </pic:pic>
              </a:graphicData>
            </a:graphic>
          </wp:anchor>
        </w:drawing>
      </w:r>
      <w:r>
        <w:fldChar w:fldCharType="begin"/>
      </w:r>
      <w:r>
        <w:instrText>XE "Ewood Hall, Midgley, West Riding of Yorkshire, England (Medieval), Europe" \f B</w:instrText>
      </w:r>
      <w:r>
        <w:fldChar w:fldCharType="end"/>
      </w:r>
      <w:r>
        <w:rPr>
          <w:b/>
        </w:rPr>
        <w:t>Henry Ferrers</w:t>
      </w:r>
      <w:hyperlink w:anchor="ENDNOTE-2">
        <w:r w:rsidR="00C94065">
          <w:rPr>
            <w:vertAlign w:val="superscript"/>
          </w:rPr>
          <w:t>2</w:t>
        </w:r>
      </w:hyperlink>
      <w:r>
        <w:t xml:space="preserve"> was born in 1480 at Ewood Hall in Midgley, West Riding of Yorkshire, England (Medieval), Europe.</w:t>
      </w:r>
      <w:r>
        <w:fldChar w:fldCharType="begin"/>
      </w:r>
      <w:r>
        <w:instrText>XE "Ewood Hall, Halifax, West Riding of Yorkshire, England (Tudor), Europe" \f B</w:instrText>
      </w:r>
      <w:r>
        <w:fldChar w:fldCharType="end"/>
      </w:r>
      <w:r>
        <w:t xml:space="preserve"> He died on November 6, 1549 at the age of 69 at Ewood Hall in Halifax, West Riding of Yorkshire, England (Tudor), Europe. The cause of his death (at the age of 69) on Sunday, November 6th, 1549 is not known-surviving in 1549 was difficult &amp; it occurred in Tudor England</w:t>
      </w:r>
      <w:r>
        <w:br w:type="textWrapping" w:clear="all"/>
      </w:r>
    </w:p>
    <w:p w14:paraId="78CF4615" w14:textId="77777777" w:rsidR="00C94065" w:rsidRDefault="006944C1">
      <w:pPr>
        <w:pStyle w:val="TextNarr"/>
      </w:pPr>
      <w:r>
        <w:br w:type="textWrapping" w:clear="all"/>
      </w:r>
    </w:p>
    <w:p w14:paraId="42C091BC" w14:textId="77777777" w:rsidR="00C94065" w:rsidRDefault="006944C1">
      <w:pPr>
        <w:pStyle w:val="TextNarr"/>
      </w:pPr>
      <w:r>
        <w:fldChar w:fldCharType="begin"/>
      </w:r>
      <w:r>
        <w:instrText>XE "Hungarton, Leicestershire, England (Medieval), Europe" \f B</w:instrText>
      </w:r>
      <w:r>
        <w:fldChar w:fldCharType="end"/>
      </w:r>
      <w:r>
        <w:t xml:space="preserve"> Henry Ferrers and Alice Curson were married in 1474 in Hungarton, Leicestershire, England (Medieval), Europe.</w:t>
      </w:r>
    </w:p>
    <w:p w14:paraId="70A3A7BF" w14:textId="77777777" w:rsidR="00C94065" w:rsidRDefault="006944C1">
      <w:pPr>
        <w:pStyle w:val="TextNarr"/>
      </w:pPr>
      <w:r>
        <w:br w:type="textWrapping" w:clear="all"/>
      </w:r>
    </w:p>
    <w:p w14:paraId="51672B0B" w14:textId="77777777" w:rsidR="00C94065" w:rsidRDefault="006944C1">
      <w:pPr>
        <w:pStyle w:val="TextNarr"/>
      </w:pPr>
      <w:r>
        <w:fldChar w:fldCharType="begin"/>
      </w:r>
      <w:r>
        <w:instrText>XE "Curson:Alice (1455–1514)" \f A</w:instrText>
      </w:r>
      <w:r>
        <w:fldChar w:fldCharType="end"/>
      </w:r>
      <w:r>
        <w:fldChar w:fldCharType="begin"/>
      </w:r>
      <w:r>
        <w:instrText>XE "Hungarton, Leicestershire, England (Medieval), Europe" \f B</w:instrText>
      </w:r>
      <w:r>
        <w:fldChar w:fldCharType="end"/>
      </w:r>
      <w:r>
        <w:t xml:space="preserve"> </w:t>
      </w:r>
      <w:r>
        <w:rPr>
          <w:b/>
          <w:color w:val="CF2127"/>
        </w:rPr>
        <w:t>Alice Curson</w:t>
      </w:r>
      <w:hyperlink w:anchor="ENDNOTE-2">
        <w:r w:rsidR="00C94065">
          <w:rPr>
            <w:vertAlign w:val="superscript"/>
          </w:rPr>
          <w:t>2</w:t>
        </w:r>
      </w:hyperlink>
      <w:r>
        <w:t xml:space="preserve"> was born in 1455 in Hungarton, Leicestershire, England (Medieval), Europe.</w:t>
      </w:r>
      <w:r>
        <w:fldChar w:fldCharType="begin"/>
      </w:r>
      <w:r>
        <w:instrText>XE "Leicester, Leicestershire, England (Tudor), Europe" \f B</w:instrText>
      </w:r>
      <w:r>
        <w:fldChar w:fldCharType="end"/>
      </w:r>
      <w:r>
        <w:t xml:space="preserve"> She died in 1514 at the age of 59 in Leicester, Leicestershire, England (Tudor), Europe. The cause of her death (at the age of 59) in the year of 1514 is not known-surviving in 1514 was difficult &amp; it occurred in Tudor England</w:t>
      </w:r>
    </w:p>
    <w:p w14:paraId="7DEB2B1F" w14:textId="77777777" w:rsidR="00C94065" w:rsidRDefault="006944C1">
      <w:pPr>
        <w:pStyle w:val="TextNarr"/>
      </w:pPr>
      <w:r>
        <w:br w:type="textWrapping" w:clear="all"/>
      </w:r>
    </w:p>
    <w:p w14:paraId="41E23434" w14:textId="77777777" w:rsidR="00C94065" w:rsidRDefault="006944C1">
      <w:pPr>
        <w:pStyle w:val="TextNarr"/>
      </w:pPr>
      <w:r>
        <w:t xml:space="preserve"> Henry Ferrers and Alice Curson had the following children:</w:t>
      </w:r>
      <w:r>
        <w:br w:type="textWrapping" w:clear="all"/>
      </w:r>
    </w:p>
    <w:p w14:paraId="1DF9971E" w14:textId="77777777" w:rsidR="00C94065" w:rsidRDefault="006944C1">
      <w:pPr>
        <w:pStyle w:val="TextNarr"/>
      </w:pPr>
      <w:r>
        <w:br w:type="textWrapping" w:clear="all"/>
      </w:r>
    </w:p>
    <w:p w14:paraId="0B2726C7" w14:textId="77777777" w:rsidR="00C94065" w:rsidRDefault="006944C1">
      <w:pPr>
        <w:tabs>
          <w:tab w:val="right" w:pos="648"/>
          <w:tab w:val="right" w:pos="1440"/>
          <w:tab w:val="left" w:pos="1584"/>
        </w:tabs>
        <w:ind w:left="1584" w:hanging="1584"/>
      </w:pPr>
      <w:r>
        <w:fldChar w:fldCharType="begin"/>
      </w:r>
      <w:r>
        <w:instrText>XE "Ferrers:Jane (1483–1483)" \f A</w:instrText>
      </w:r>
      <w:r>
        <w:fldChar w:fldCharType="end"/>
      </w:r>
      <w:r>
        <w:tab/>
        <w:t>524</w:t>
      </w:r>
      <w:r>
        <w:tab/>
        <w:t>i</w:t>
      </w:r>
      <w:r>
        <w:tab/>
      </w:r>
      <w:r>
        <w:rPr>
          <w:noProof/>
        </w:rPr>
        <w:drawing>
          <wp:anchor distT="0" distB="0" distL="114300" distR="114300" simplePos="0" relativeHeight="251658419" behindDoc="0" locked="0" layoutInCell="1" allowOverlap="1" wp14:anchorId="7622BF09" wp14:editId="2E07AAA4">
            <wp:simplePos x="0" y="0"/>
            <wp:positionH relativeFrom="margin">
              <wp:posOffset>1005840</wp:posOffset>
            </wp:positionH>
            <wp:positionV relativeFrom="paragraph">
              <wp:posOffset>165100</wp:posOffset>
            </wp:positionV>
            <wp:extent cx="960120" cy="1143000"/>
            <wp:effectExtent l="0" t="0" r="0" b="0"/>
            <wp:wrapSquare wrapText="right"/>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80.png"/>
                    <pic:cNvPicPr/>
                  </pic:nvPicPr>
                  <pic:blipFill>
                    <a:blip r:embed="rId138"/>
                    <a:stretch>
                      <a:fillRect/>
                    </a:stretch>
                  </pic:blipFill>
                  <pic:spPr>
                    <a:xfrm>
                      <a:off x="0" y="0"/>
                      <a:ext cx="960120" cy="1143000"/>
                    </a:xfrm>
                    <a:prstGeom prst="rect">
                      <a:avLst/>
                    </a:prstGeom>
                  </pic:spPr>
                </pic:pic>
              </a:graphicData>
            </a:graphic>
          </wp:anchor>
        </w:drawing>
      </w:r>
      <w:r>
        <w:fldChar w:fldCharType="begin"/>
      </w:r>
      <w:r>
        <w:instrText>XE "East Peckham, County of Kent, England (Medieval), Europe" \f B</w:instrText>
      </w:r>
      <w:r>
        <w:fldChar w:fldCharType="end"/>
      </w:r>
      <w:r>
        <w:rPr>
          <w:b/>
        </w:rPr>
        <w:t>Jane Ferrers</w:t>
      </w:r>
      <w:hyperlink w:anchor="ENDNOTE-2">
        <w:r w:rsidR="00C94065">
          <w:rPr>
            <w:vertAlign w:val="superscript"/>
          </w:rPr>
          <w:t>2</w:t>
        </w:r>
      </w:hyperlink>
      <w:r>
        <w:t xml:space="preserve"> was born in 1483 in East Peckham, County of Kent, England (Medieval), Europe.</w:t>
      </w:r>
      <w:r>
        <w:fldChar w:fldCharType="begin"/>
      </w:r>
      <w:r>
        <w:instrText>XE "East Peckham, County of Kent, England (Medieval), Europe" \f B</w:instrText>
      </w:r>
      <w:r>
        <w:fldChar w:fldCharType="end"/>
      </w:r>
      <w:r>
        <w:t xml:space="preserve"> She died after 1483 at the age of 0 in East Peckham, County of Kent, England (Medieval), Europe. The cause of her death (sadly, as an infant in their 1st year) in the year of 1483 is not known-surviving in 1483 as an infant was difficult &amp; it occurred in Medieval England (location not known; used birth place)</w:t>
      </w:r>
      <w:r>
        <w:br w:type="textWrapping" w:clear="all"/>
      </w:r>
    </w:p>
    <w:p w14:paraId="780761B4" w14:textId="77777777" w:rsidR="00C94065" w:rsidRDefault="006944C1">
      <w:pPr>
        <w:tabs>
          <w:tab w:val="right" w:pos="648"/>
          <w:tab w:val="right" w:pos="1440"/>
          <w:tab w:val="left" w:pos="1584"/>
        </w:tabs>
        <w:ind w:left="1584" w:hanging="1584"/>
      </w:pPr>
      <w:r>
        <w:fldChar w:fldCharType="begin"/>
      </w:r>
      <w:r>
        <w:instrText>XE "Ferrers:Richard (1484–1484)" \f A</w:instrText>
      </w:r>
      <w:r>
        <w:fldChar w:fldCharType="end"/>
      </w:r>
      <w:r>
        <w:tab/>
        <w:t>525</w:t>
      </w:r>
      <w:r>
        <w:tab/>
        <w:t>ii</w:t>
      </w:r>
      <w:r>
        <w:tab/>
      </w:r>
      <w:r>
        <w:rPr>
          <w:noProof/>
        </w:rPr>
        <w:drawing>
          <wp:anchor distT="0" distB="0" distL="114300" distR="114300" simplePos="0" relativeHeight="251658420" behindDoc="0" locked="0" layoutInCell="1" allowOverlap="1" wp14:anchorId="772A1E7B" wp14:editId="25E04AC6">
            <wp:simplePos x="0" y="0"/>
            <wp:positionH relativeFrom="margin">
              <wp:posOffset>1005840</wp:posOffset>
            </wp:positionH>
            <wp:positionV relativeFrom="paragraph">
              <wp:posOffset>165100</wp:posOffset>
            </wp:positionV>
            <wp:extent cx="797442" cy="1143000"/>
            <wp:effectExtent l="0" t="0" r="0" b="0"/>
            <wp:wrapSquare wrapText="right"/>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81.png"/>
                    <pic:cNvPicPr/>
                  </pic:nvPicPr>
                  <pic:blipFill>
                    <a:blip r:embed="rId158"/>
                    <a:stretch>
                      <a:fillRect/>
                    </a:stretch>
                  </pic:blipFill>
                  <pic:spPr>
                    <a:xfrm>
                      <a:off x="0" y="0"/>
                      <a:ext cx="797442" cy="1143000"/>
                    </a:xfrm>
                    <a:prstGeom prst="rect">
                      <a:avLst/>
                    </a:prstGeom>
                  </pic:spPr>
                </pic:pic>
              </a:graphicData>
            </a:graphic>
          </wp:anchor>
        </w:drawing>
      </w:r>
      <w:r>
        <w:fldChar w:fldCharType="begin"/>
      </w:r>
      <w:r>
        <w:instrText>XE "Baddesley Clinton, Warwickshire, England (Medieval), Europe" \f B</w:instrText>
      </w:r>
      <w:r>
        <w:fldChar w:fldCharType="end"/>
      </w:r>
      <w:r>
        <w:rPr>
          <w:b/>
        </w:rPr>
        <w:t>Richard Ferrers</w:t>
      </w:r>
      <w:hyperlink w:anchor="ENDNOTE-2">
        <w:r w:rsidR="00C94065">
          <w:rPr>
            <w:vertAlign w:val="superscript"/>
          </w:rPr>
          <w:t>2</w:t>
        </w:r>
      </w:hyperlink>
      <w:r>
        <w:t xml:space="preserve"> was born in 1484 in Baddesley Clinton, Warwickshire, England (Medieval), Europe.</w:t>
      </w:r>
      <w:r>
        <w:fldChar w:fldCharType="begin"/>
      </w:r>
      <w:r>
        <w:instrText>XE "Baddesley Clinton, Warwickshire, England (Medieval), Europe" \f B</w:instrText>
      </w:r>
      <w:r>
        <w:fldChar w:fldCharType="end"/>
      </w:r>
      <w:r>
        <w:t xml:space="preserve"> He died after 1484 at the age of 0 in Baddesley Clinton, Warwickshire, England (Medieval), Europe. The cause of his death (sadly, as an infant in their 1st year) in the year of 1484 is not known-surviving in 1484 as an infant was difficult &amp; it occurred in Medieval England (location not known; used birth place)</w:t>
      </w:r>
      <w:r>
        <w:br w:type="textWrapping" w:clear="all"/>
      </w:r>
    </w:p>
    <w:p w14:paraId="4E3C262F" w14:textId="77777777" w:rsidR="00C94065" w:rsidRDefault="006944C1">
      <w:pPr>
        <w:tabs>
          <w:tab w:val="right" w:pos="648"/>
          <w:tab w:val="right" w:pos="1440"/>
          <w:tab w:val="left" w:pos="1584"/>
        </w:tabs>
        <w:ind w:left="1584" w:hanging="1584"/>
      </w:pPr>
      <w:r>
        <w:fldChar w:fldCharType="begin"/>
      </w:r>
      <w:r>
        <w:instrText>XE "Ferrers:Elizabeth (1486–1558)" \f A</w:instrText>
      </w:r>
      <w:r>
        <w:fldChar w:fldCharType="end"/>
      </w:r>
      <w:r>
        <w:tab/>
        <w:t>+526</w:t>
      </w:r>
      <w:r>
        <w:tab/>
        <w:t>iii</w:t>
      </w:r>
      <w:r>
        <w:tab/>
      </w:r>
      <w:r>
        <w:rPr>
          <w:b/>
        </w:rPr>
        <w:t>Elizabeth Ferrers</w:t>
      </w:r>
      <w:r>
        <w:t>, born 1486, Peckham Bush, County of Kent, England (Tudor), Europe</w:t>
      </w:r>
      <w:r>
        <w:fldChar w:fldCharType="begin"/>
      </w:r>
      <w:r>
        <w:instrText>XE "Peckham Bush, County of Kent, England (Tudor), Europe" \f B</w:instrText>
      </w:r>
      <w:r>
        <w:fldChar w:fldCharType="end"/>
      </w:r>
      <w:r>
        <w:t>; married James Clerke {tagged} research, 1508, Wrotham, County of Kent, England (Tudor), Europe</w:t>
      </w:r>
      <w:r>
        <w:fldChar w:fldCharType="begin"/>
      </w:r>
      <w:r>
        <w:instrText>XE "Wrotham, County of Kent, England (Tudor), Europe" \f B</w:instrText>
      </w:r>
      <w:r>
        <w:fldChar w:fldCharType="end"/>
      </w:r>
      <w:r>
        <w:t>; died October 16, 1558, Wrotham, County of Kent, England (Tudor), Europe</w:t>
      </w:r>
      <w:r>
        <w:fldChar w:fldCharType="begin"/>
      </w:r>
      <w:r>
        <w:instrText>XE "Wrotham, County of Kent, England (Tudor), Europe" \f B</w:instrText>
      </w:r>
      <w:r>
        <w:fldChar w:fldCharType="end"/>
      </w:r>
      <w:r>
        <w:t>.</w:t>
      </w:r>
      <w:r>
        <w:br w:type="textWrapping" w:clear="all"/>
      </w:r>
    </w:p>
    <w:p w14:paraId="7491B336" w14:textId="77777777" w:rsidR="00C94065" w:rsidRDefault="006944C1">
      <w:pPr>
        <w:pStyle w:val="TextNarr"/>
      </w:pPr>
      <w:r>
        <w:br w:type="textWrapping" w:clear="all"/>
      </w:r>
    </w:p>
    <w:p w14:paraId="14950C2A" w14:textId="77777777" w:rsidR="00C94065" w:rsidRDefault="006944C1">
      <w:pPr>
        <w:pStyle w:val="TextNarr"/>
      </w:pPr>
      <w:r>
        <w:br w:type="textWrapping" w:clear="all"/>
      </w:r>
    </w:p>
    <w:p w14:paraId="35007050" w14:textId="77777777" w:rsidR="00C94065" w:rsidRDefault="006944C1">
      <w:pPr>
        <w:pStyle w:val="TextNarr"/>
      </w:pPr>
      <w:r>
        <w:rPr>
          <w:noProof/>
        </w:rPr>
        <w:drawing>
          <wp:anchor distT="0" distB="0" distL="114300" distR="114300" simplePos="0" relativeHeight="251658421" behindDoc="0" locked="0" layoutInCell="1" allowOverlap="1" wp14:anchorId="28A14B99" wp14:editId="4EDDF2DD">
            <wp:simplePos x="0" y="0"/>
            <wp:positionH relativeFrom="margin">
              <wp:align>left</wp:align>
            </wp:positionH>
            <wp:positionV relativeFrom="paragraph">
              <wp:posOffset>8890</wp:posOffset>
            </wp:positionV>
            <wp:extent cx="886968" cy="1143000"/>
            <wp:effectExtent l="0" t="0" r="0" b="0"/>
            <wp:wrapSquare wrapText="right"/>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82.png"/>
                    <pic:cNvPicPr/>
                  </pic:nvPicPr>
                  <pic:blipFill>
                    <a:blip r:embed="rId160"/>
                    <a:stretch>
                      <a:fillRect/>
                    </a:stretch>
                  </pic:blipFill>
                  <pic:spPr>
                    <a:xfrm>
                      <a:off x="0" y="0"/>
                      <a:ext cx="886968" cy="1143000"/>
                    </a:xfrm>
                    <a:prstGeom prst="rect">
                      <a:avLst/>
                    </a:prstGeom>
                  </pic:spPr>
                </pic:pic>
              </a:graphicData>
            </a:graphic>
          </wp:anchor>
        </w:drawing>
      </w:r>
      <w:r>
        <w:t xml:space="preserve">469.  </w:t>
      </w:r>
      <w:r>
        <w:fldChar w:fldCharType="begin"/>
      </w:r>
      <w:r>
        <w:instrText>XE "Stewart:James V (1512–1542)" \f A</w:instrText>
      </w:r>
      <w:r>
        <w:fldChar w:fldCharType="end"/>
      </w:r>
      <w:r>
        <w:fldChar w:fldCharType="begin"/>
      </w:r>
      <w:r>
        <w:instrText>XE "Linlithgow, County of West Lothian, Scotland (Medieval), Europe" \f B</w:instrText>
      </w:r>
      <w:r>
        <w:fldChar w:fldCharType="end"/>
      </w:r>
      <w:r>
        <w:rPr>
          <w:b/>
          <w:color w:val="C5A0CA"/>
        </w:rPr>
        <w:t>James Stewart V</w:t>
      </w:r>
      <w:r>
        <w:t xml:space="preserve">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10, 1512 in Linlithgow, County of West Lothian, Scotland (Medieval), Europe.</w:t>
      </w:r>
      <w:hyperlink w:anchor="ENDNOTE-243">
        <w:r w:rsidR="00C94065">
          <w:rPr>
            <w:vertAlign w:val="superscript"/>
          </w:rPr>
          <w:t>243</w:t>
        </w:r>
      </w:hyperlink>
      <w:r>
        <w:fldChar w:fldCharType="begin"/>
      </w:r>
      <w:r>
        <w:instrText>XE "Scotland (Medieval), Europe" \f B</w:instrText>
      </w:r>
      <w:r>
        <w:fldChar w:fldCharType="end"/>
      </w:r>
      <w:r>
        <w:t xml:space="preserve"> He held the title of King of Scotland between April 11, 1512 and 1542 in Scotland (Medieval), Europe.</w:t>
      </w:r>
      <w:r>
        <w:fldChar w:fldCharType="begin"/>
      </w:r>
      <w:r>
        <w:instrText>XE "Falkland Palace, Falkland, County of Fife, Scotland (Medieval), Europe" \f B</w:instrText>
      </w:r>
      <w:r>
        <w:fldChar w:fldCharType="end"/>
      </w:r>
      <w:r>
        <w:t xml:space="preserve"> He died on December 14, 1542 at the age of 30 at Falkland Palace in Falkland, County of Fife, Scotland (Medieval), Europe. The cause of his death (at the age of 30) on Monday, December 14th, 1542 is not known-surviving in 1542 was difficult</w:t>
      </w:r>
      <w:r>
        <w:br/>
      </w:r>
      <w:r>
        <w:br/>
        <w:t xml:space="preserve">Died as King of Scotland </w:t>
      </w:r>
      <w:r>
        <w:fldChar w:fldCharType="begin"/>
      </w:r>
      <w:r>
        <w:instrText>XE "Notre Dame de Paris, Paris, Île-de-France, France, Europe" \f B</w:instrText>
      </w:r>
      <w:r>
        <w:fldChar w:fldCharType="end"/>
      </w:r>
      <w:r>
        <w:t xml:space="preserve"> James Stewart V and Marie de Guise were married on May 18, 1538 at Notre Dame de Paris in Paris, Île-de-France, France, Europe.</w:t>
      </w:r>
      <w:r>
        <w:fldChar w:fldCharType="begin"/>
      </w:r>
      <w:r>
        <w:instrText>XE "de Lorraine:Claude (1496–1550)" \f A</w:instrText>
      </w:r>
      <w:r>
        <w:fldChar w:fldCharType="end"/>
      </w:r>
      <w:r>
        <w:fldChar w:fldCharType="begin"/>
      </w:r>
      <w:r>
        <w:instrText>XE "Capet de Bourbon-Vendome:Antoinette (1493–1583)" \f A</w:instrText>
      </w:r>
      <w:r>
        <w:fldChar w:fldCharType="end"/>
      </w:r>
      <w:r>
        <w:br w:type="textWrapping" w:clear="all"/>
      </w:r>
    </w:p>
    <w:p w14:paraId="6CE18AB8" w14:textId="77777777" w:rsidR="00C94065" w:rsidRDefault="006944C1">
      <w:pPr>
        <w:pStyle w:val="TextNarr"/>
      </w:pPr>
      <w:r>
        <w:br w:type="textWrapping" w:clear="all"/>
      </w:r>
    </w:p>
    <w:p w14:paraId="2393B6FF" w14:textId="77777777" w:rsidR="00C94065" w:rsidRDefault="006944C1">
      <w:pPr>
        <w:pStyle w:val="TextNarr"/>
      </w:pPr>
      <w:r>
        <w:rPr>
          <w:noProof/>
        </w:rPr>
        <w:drawing>
          <wp:anchor distT="0" distB="0" distL="114300" distR="114300" simplePos="0" relativeHeight="251658422" behindDoc="0" locked="0" layoutInCell="1" allowOverlap="1" wp14:anchorId="33BAF0A9" wp14:editId="25AF5E36">
            <wp:simplePos x="0" y="0"/>
            <wp:positionH relativeFrom="margin">
              <wp:align>left</wp:align>
            </wp:positionH>
            <wp:positionV relativeFrom="paragraph">
              <wp:posOffset>8890</wp:posOffset>
            </wp:positionV>
            <wp:extent cx="941832" cy="1143000"/>
            <wp:effectExtent l="0" t="0" r="0" b="0"/>
            <wp:wrapSquare wrapText="right"/>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183.png"/>
                    <pic:cNvPicPr/>
                  </pic:nvPicPr>
                  <pic:blipFill>
                    <a:blip r:embed="rId161"/>
                    <a:stretch>
                      <a:fillRect/>
                    </a:stretch>
                  </pic:blipFill>
                  <pic:spPr>
                    <a:xfrm>
                      <a:off x="0" y="0"/>
                      <a:ext cx="941832" cy="1143000"/>
                    </a:xfrm>
                    <a:prstGeom prst="rect">
                      <a:avLst/>
                    </a:prstGeom>
                  </pic:spPr>
                </pic:pic>
              </a:graphicData>
            </a:graphic>
          </wp:anchor>
        </w:drawing>
      </w:r>
      <w:r>
        <w:fldChar w:fldCharType="begin"/>
      </w:r>
      <w:r>
        <w:instrText>XE "&lt;No surname&gt;:Marie de Guise (1515–1560)" \f A</w:instrText>
      </w:r>
      <w:r>
        <w:fldChar w:fldCharType="end"/>
      </w:r>
      <w:r>
        <w:fldChar w:fldCharType="begin"/>
      </w:r>
      <w:r>
        <w:instrText>XE "Luc, Aquitaine, France, Europe" \f B</w:instrText>
      </w:r>
      <w:r>
        <w:fldChar w:fldCharType="end"/>
      </w:r>
      <w:r>
        <w:t xml:space="preserve"> </w:t>
      </w:r>
      <w:r>
        <w:rPr>
          <w:b/>
          <w:color w:val="C5A0CA"/>
        </w:rPr>
        <w:t>Marie de Guise</w:t>
      </w:r>
      <w:r>
        <w:t>, daughter of Claude de Lorraine and Antoinette Capet de Bourbon-Vendome, was born on November 22, 1515 at Luc in Aquitaine, France, Europe.</w:t>
      </w:r>
      <w:r>
        <w:fldChar w:fldCharType="begin"/>
      </w:r>
      <w:r>
        <w:instrText>XE "Lorraine, France, Europe" \f B</w:instrText>
      </w:r>
      <w:r>
        <w:fldChar w:fldCharType="end"/>
      </w:r>
      <w:r>
        <w:t xml:space="preserve"> She held the title of Princess of Lorraine between November 23, 1515 and May 18, 1538 in Lorraine, France, Europe.</w:t>
      </w:r>
      <w:r>
        <w:fldChar w:fldCharType="begin"/>
      </w:r>
      <w:r>
        <w:instrText>XE "Scotland (Medieval), Europe" \f B</w:instrText>
      </w:r>
      <w:r>
        <w:fldChar w:fldCharType="end"/>
      </w:r>
      <w:r>
        <w:t xml:space="preserve"> She held the title of Queen Regent of Scotland on May 19, 1538–1542 in Scotland (Medieval), Europe.</w:t>
      </w:r>
      <w:r>
        <w:fldChar w:fldCharType="begin"/>
      </w:r>
      <w:r>
        <w:instrText>XE "Scotland (Medieval), Europe" \f B</w:instrText>
      </w:r>
      <w:r>
        <w:fldChar w:fldCharType="end"/>
      </w:r>
      <w:r>
        <w:t xml:space="preserve"> Marie held the title of Queen Regent of Scotland in 1554–June 10, 1560 in Scotland (Medieval), Europe.</w:t>
      </w:r>
      <w:r>
        <w:fldChar w:fldCharType="begin"/>
      </w:r>
      <w:r>
        <w:instrText>XE "Edinburgh Castle, Edinburgh, Midlothian County, Scotland (Medieval), Europe" \f B</w:instrText>
      </w:r>
      <w:r>
        <w:fldChar w:fldCharType="end"/>
      </w:r>
      <w:r>
        <w:t xml:space="preserve"> She died on June 10, 1560 at the age of 44 at Edinburgh Castle in Edinburgh, Midlothian County, Scotland (Medieval), Europe.</w:t>
      </w:r>
      <w:hyperlink w:anchor="ENDNOTE-244">
        <w:r w:rsidR="00C94065">
          <w:rPr>
            <w:vertAlign w:val="superscript"/>
          </w:rPr>
          <w:t>244</w:t>
        </w:r>
      </w:hyperlink>
      <w:r>
        <w:t xml:space="preserve"> The cause of the Queen Regent of Scotland's deaty at the age of 45 on Friday, June 10th, 1560 was from dropsy at Edinburgh Castle</w:t>
      </w:r>
      <w:r>
        <w:br/>
      </w:r>
      <w:r>
        <w:br/>
        <w:t>Her body was taken to France and interred at the church in the Convent of Saint-Pierre in Reims, where Mary's sister Renée was abbess</w:t>
      </w:r>
      <w:r>
        <w:br/>
      </w:r>
      <w:r>
        <w:br/>
        <w:t>Of Mary's five children, only her daughter Mary (later Mary Queen of Scots) survived her. Her only other child to survive infancy was her eldest son from her first marriage, François. Unfortunately he died in 1551</w:t>
      </w:r>
      <w:r>
        <w:br/>
      </w:r>
      <w:r>
        <w:br/>
        <w:t>In modern times, such as in Philippa Gregory's novel The Virgin's Lover, it has been suggested that Queen Elizabeth I of England ordered Mary's assassination by poisoning her, or, as portrayed in the 1998 film Elizabeth, that she was assassinated to protect Elizabeth's interests (although apart from the queen's direct order)</w:t>
      </w:r>
      <w:r>
        <w:br/>
      </w:r>
      <w:r>
        <w:br/>
        <w:t>However, there is a lack of evidence to prove such an allegation. In the usually paranoid 16th century political climate, many royal deaths were suspected of having been the result of poisoning; such as Catherine of Aragon's, Henry FitzRoy's or Jeanne d'Albret's. However,Mary's death was evidently of natural causes and it was, in fact, one of the very few which her contemporaries felt bore no signs of "foul play". She herself complained she had become lame from the swelling of her legs in April and […lost further details]</w:t>
      </w:r>
      <w:r>
        <w:fldChar w:fldCharType="begin"/>
      </w:r>
      <w:r>
        <w:instrText>XE "Interred or buried in the cemetery at the Abbey of Ste Pierre, Marne, Champagne-Ardenne, France, Europe" \f B</w:instrText>
      </w:r>
      <w:r>
        <w:fldChar w:fldCharType="end"/>
      </w:r>
      <w:r>
        <w:t xml:space="preserve"> She was buried on August 19, 1560 at Interred or buried in the cemetery at the Abbey of Ste Pierre in Marne, Champagne-Ardenne, France, Europe. Moved prior to burial Marie was also known as Mary Queen de Lorraine de Guise.</w:t>
      </w:r>
      <w:hyperlink w:anchor="ENDNOTE-7">
        <w:r w:rsidR="00C94065">
          <w:rPr>
            <w:vertAlign w:val="superscript"/>
          </w:rPr>
          <w:t>7</w:t>
        </w:r>
      </w:hyperlink>
      <w:r>
        <w:t xml:space="preserve"> Mary of Guise (1515-60), queen consort (1538-42) of James V of Scotland and regent of Scotland (1554-60); was also known as Mary of Lorraine</w:t>
      </w:r>
      <w:r>
        <w:br/>
      </w:r>
      <w:r>
        <w:br/>
        <w:t>The widowed daughter of the French soldier Claude de Lorraine, 1st duc de Guise (1496-1550), Mary married King James in 1538. After his death in 1542, she engaged in a power struggle with James Hamilton, 3d earl of Arran (circa 1517-75), who had been appointed regent for his infant daughter, Mary, queen of Scots. In 1548 she arranged her daughter's betrothal to the French Dauphin. Mary secured Arran's resignation and succeeded him as regent in 1554. When she began persecuting the Scottish Protestants in 1559, they rebelled against her. Both France and England intervened in the struggle, which ended with Mary's death</w:t>
      </w:r>
      <w:r>
        <w:br/>
      </w:r>
      <w:r>
        <w:br/>
        <w:t>Mary of Guise (French: Marie de Guise) (22 November 1515-11 June 1560) was the queen consort of Scotland as the second spouse of King James V of Scotland. She was the mother of Mary, Queen of Scots,and served as regent of Scotland in her daughter's name from 1554 to 1560</w:t>
      </w:r>
      <w:r>
        <w:br/>
      </w:r>
      <w:r>
        <w:br/>
        <w:t>Duchess of Longueville</w:t>
      </w:r>
      <w:r>
        <w:br/>
        <w:t>Marie de Lorraine or de Guise was the eldest daughter of Claude de Lorraine, Duke of Guise, head of the French House of Guise, and his wife Antoinette de Bourbon, Mary was born at Bar-le-Duc, Lorraine</w:t>
      </w:r>
      <w:r>
        <w:br/>
      </w:r>
      <w:r>
        <w:br/>
        <w:t>On 4 August 1534, at the age of 18, she married Louis II, Duke of Longueville (born 1510), at the Louvre. Their union was a happy one and on 30 October 1535, her first son, François, was born. On 9 June 1537, Louis died at Rouen and left her a widow at the age of 21. On 4 August, Mary gave birth to their second son, Louis</w:t>
      </w:r>
      <w:r>
        <w:br/>
      </w:r>
      <w:r>
        <w:br/>
        <w:t>Later that year, James V, having lost his first wife, Madeleine of Valois (who bore striking similarities to Mary of Guise) to tuberculosis, wanted a second French bride to further the interests of the Franco-Scottish alliance against England. Mary became the focus of his marriage negotiations and his uncle Henry VIII of England tried to prevent this union by asking for Mary's hand himself. Henry had recently lost his third wife Jane Seymour in childbirth and given Henry's marital history-banishing one wife and beheading the next-Mary refused the offer. She was said to have replied, "I maybe a big woman, but I have very little neck." (A tribute to the famously macabre jest made by Henry's French-educated second wife, Anne Boleyn, who had joked before her death that the executioner would find killing her easy because she had "a little neck.") Francis I of France accepted James's proposals over Henry's and conveyed his wishes to Mary's father. Mary received the news with shock and alarm</w:t>
      </w:r>
      <w:r>
        <w:br/>
      </w:r>
      <w:r>
        <w:br/>
        <w:t>She did not rejoice at the prospect of leaving family and country, especially as she had just lost her younger son, Louis, at only four months. Her father was caught in a diplomatic wrangle. He tried to delay matters until James, perhaps sensing her reluctance, wrote to her, appealing for her advice and support. Mary accepted the offer and hurried plans for departure</w:t>
      </w:r>
      <w:r>
        <w:br/>
      </w:r>
      <w:r>
        <w:br/>
        <w:t>Queen of Scots</w:t>
      </w:r>
      <w:r>
        <w:br/>
        <w:t>On 18 May 1538, at Notre-Dame de Paris, James V and Mary of Guise were married with Lord Maxwell acting as proxy. Accompanied by a fleet of ships sent by James, Mary left France in June, forced to leave little François behind. She landed in Fife on 10 June and was formally received by James. They were married in person a few days later at St Andrews. She was crowned as Queen Consort at Holyrood Abbey on 22 February 1540</w:t>
      </w:r>
      <w:r>
        <w:br/>
      </w:r>
      <w:r>
        <w:br/>
        <w:t>James and Mary had two sons: James Stewart, Duke of Rothesay (b. 22 May 1540) and Robert (b. 24 April 1541). Both sons died in April 1541: James at less than a year old, and Robert only days after hi solder brother, and only eight days after his baptism. The third and last child of the union was a daughter, Mary, who was born on 8 December 1542. King James died six days later, making young Mary queen regnant</w:t>
      </w:r>
      <w:r>
        <w:br/>
      </w:r>
      <w:r>
        <w:br/>
        <w:t>Regency</w:t>
      </w:r>
      <w:r>
        <w:br/>
        <w:t>The government of Scotland was first entrusted to James Hamilton, 2nd Earl of Arran as Regent. Henry VIII of England wished the infant Queen Mary to marry his son by Jane Seymour, Prince Edward. This lead to internal conflict in Scotland and the English invasions now called the Rough Wooings. In 1548 Mary was sent to France to be raised with her husband-to-be, the dauphin, son of the French king Henry II. After a Scottish defeat at the of Battle_of_Pinkie_Cleugh in September 1547, French military aid weakened English resolve, and increased the power base of Mary of Guise who had remained in Scotland</w:t>
      </w:r>
      <w:r>
        <w:br/>
      </w:r>
      <w:r>
        <w:br/>
        <w:t>After a peace treaty was signed, her brother Claude, Duke of Aumale came to Scotland, and she was able to travel to France. She saw her relatives and daughter, and participated in a festival at Rouen,and in October 1551 during her return journey to Scotland met Edward VI in London</w:t>
      </w:r>
      <w:r>
        <w:br/>
      </w:r>
      <w:r>
        <w:br/>
        <w:t>In May 1554, she succeeded Arran as Regent of Scotland, who had been given the French title of Duke of Châtellerault. In many affairs, she consulted her brothers in France-Charles, Cardinal of Lorraine, and Francis, Duke of Guise, both of whom held government positions-so Scotland and France worked as allies in dealing with other nations</w:t>
      </w:r>
      <w:r>
        <w:br/>
      </w:r>
      <w:r>
        <w:br/>
        <w:t>During her regency (1554-59), Frenchmen were put in charge of the treasury, the Great Seal, and the French ambassador sometimes attended the Privy Council</w:t>
      </w:r>
      <w:r>
        <w:br/>
      </w:r>
      <w:r>
        <w:br/>
        <w:t>The Reformation Crisis</w:t>
      </w:r>
      <w:r>
        <w:br/>
        <w:t>Mary's regency was threatened, however, by the growing influence of the Scottish Protestants, (namely the Protestant Lords of the Congregation), supported secretly by Elizabeth I of England. The Lords of the Congregation deeply distrusted Mary which led to a breakdown in authority. Mary called on her French family for help, which in the eyes of the Scottish Protestants questioned her loyalties to Scotland (at this time Scotland was worried about being dominated by either England or France). In 1559, the Lords of the Congregation had Mary deposed</w:t>
      </w:r>
      <w:r>
        <w:br/>
      </w:r>
      <w:r>
        <w:br/>
        <w:t>At first Mary of Guise cultivated the now growing number of Protestant preachers. She needed to win support for her pro-French policies, and they could expect no alternative support from England, which had recently come under the rule of the Roman Catholic Mary Tudor. However, the marriage of Mary, Queen of Scots, to the dauphin in 1558 heightened fears that Scotland would become a French province</w:t>
      </w:r>
      <w:r>
        <w:br/>
      </w:r>
      <w:r>
        <w:br/>
        <w:t>By 1557, a group of Scottish lords, known as 'the Lords of the Congregation,' drew up a covenant to 'maintain, set forth, and establish the most blessed Word of God and his Congregation.' This was followed by outbreaks of iconoclasm in 1558-9. At the same time, plans were being drawn up for a Reformed programme of parish worship and preaching, as local communities sought out Protestant ministers. In 1558, the Regent summoned the Protestant preachers to answer for their teaching, but backed down when lairds from the west country threatened to revolt</w:t>
      </w:r>
      <w:r>
        <w:br/>
      </w:r>
      <w:r>
        <w:br/>
        <w:t>The accession, in England, of the Protestant Queen Elizabeth in 1558 gave fresh hope to the reformers. January 1559 saw the publication of the anonymous Beggars' Summons, which threatened friars with eviction on the grounds that their property belonged to the genuine poor. This was calculated to appeal to the passions of the populace of towns who appeared to have particular complaints against friars.[11] Fearing disorder, the Regent summoned the reformed preachers to appear before her at Stirling on May 10: insurrection followed. The men of Angus assembled in Dundee to accompany the preachers to Stirling, on May 4 they were joined by Knox recently arrived from France. Here, stirred by Knox's sermons in Perth and Dundee, the mob sacked religious houses (including the tomb of James I). In response, the Regent marched on Perth, but was forced to withdraw and negotiate when another reformed contingent arrived from the west</w:t>
      </w:r>
      <w:r>
        <w:br/>
      </w:r>
      <w:r>
        <w:br/>
        <w:t>Among the Regent's ambassadors was the Earl of Argyll and Lord James Stewart (both professed Protestants), however when the Regent went back on her word, by stationing French mercenaries in Perth, both abandoned her and joined the Lords of the Congregation at St Andrews, where they were joined by Knox. Even Edinburgh soon fell to them, as Mary retreated to Dunbar. Chatelherault, at this point, accepted the leadership of the 'Lords of the Congregation' and established a provisional government. However, Mary of Guise was reinforced by professional French troops, and drove the rebels back to Stirling. All seemed lost for the Protestant side until an English fleet arrived in the Firth of Forth, in January 1560, causing the French to retreat to Leith</w:t>
      </w:r>
      <w:r>
        <w:br/>
      </w:r>
      <w:r>
        <w:br/>
        <w:t>Negotiations then began, from which Knox was excluded, his earlier tract The First Blast of the Trumpet Against the Monstrous Regiment of Women, although it had been aimed at Elizabeth's predecessor Mary Tudor, rendered him unacceptable. The resulting Treaty of Berwick (February) was an agreement between Châtelherault and the English to act jointly to expel the French. As a result, an English land army joined the Scots besieging the French at Leith. However, while continuing to fortify Edinburgh Castle and following the action at Leith, Mary of Guise died in June 1560 (see her death note), thus allowing the Treaty of Edinburgh: a negotiation between France and England, which secured the withdrawal of both French and English troops from Scotland. Although the French commissioners were unwilling to treat with the insurgent Lords of the Congregation, they offered the Scots certain concessions from King Francis and Queen Mary, including the right to summon a parliament according to use and custom. The effect of the treaty was to leave power in the hands of the Protestants</w:t>
      </w:r>
      <w:r>
        <w:br w:type="textWrapping" w:clear="all"/>
      </w:r>
    </w:p>
    <w:p w14:paraId="74E01BBE" w14:textId="77777777" w:rsidR="00C94065" w:rsidRDefault="006944C1">
      <w:pPr>
        <w:pStyle w:val="TextNarr"/>
      </w:pPr>
      <w:r>
        <w:br w:type="textWrapping" w:clear="all"/>
      </w:r>
    </w:p>
    <w:p w14:paraId="54953053" w14:textId="77777777" w:rsidR="00C94065" w:rsidRDefault="006944C1">
      <w:pPr>
        <w:pStyle w:val="TextNarr"/>
      </w:pPr>
      <w:r>
        <w:t xml:space="preserve"> James Stewart and Marie  had the following children:</w:t>
      </w:r>
      <w:r>
        <w:br w:type="textWrapping" w:clear="all"/>
      </w:r>
    </w:p>
    <w:p w14:paraId="7A6BB3FE" w14:textId="77777777" w:rsidR="00C94065" w:rsidRDefault="006944C1">
      <w:pPr>
        <w:pStyle w:val="TextNarr"/>
      </w:pPr>
      <w:r>
        <w:br w:type="textWrapping" w:clear="all"/>
      </w:r>
    </w:p>
    <w:p w14:paraId="10E5214B" w14:textId="77777777" w:rsidR="00C94065" w:rsidRDefault="006944C1">
      <w:pPr>
        <w:tabs>
          <w:tab w:val="right" w:pos="648"/>
          <w:tab w:val="right" w:pos="1440"/>
          <w:tab w:val="left" w:pos="1584"/>
        </w:tabs>
        <w:ind w:left="1584" w:hanging="1584"/>
      </w:pPr>
      <w:r>
        <w:fldChar w:fldCharType="begin"/>
      </w:r>
      <w:r>
        <w:instrText>XE "Stuart:James (1540–1541)" \f A</w:instrText>
      </w:r>
      <w:r>
        <w:fldChar w:fldCharType="end"/>
      </w:r>
      <w:r>
        <w:tab/>
        <w:t>527</w:t>
      </w:r>
      <w:r>
        <w:tab/>
        <w:t>i</w:t>
      </w:r>
      <w:r>
        <w:tab/>
      </w:r>
      <w:r>
        <w:fldChar w:fldCharType="begin"/>
      </w:r>
      <w:r>
        <w:instrText>XE "County of Fife, Scotland (Medieval), Europe" \f B</w:instrText>
      </w:r>
      <w:r>
        <w:fldChar w:fldCharType="end"/>
      </w:r>
      <w:r>
        <w:rPr>
          <w:b/>
        </w:rPr>
        <w:t>James Stuart</w:t>
      </w:r>
      <w:r>
        <w:t xml:space="preserve"> was born on May 22, 1540 in County of Fife, Scotland (Medieval), Europe.</w:t>
      </w:r>
      <w:r>
        <w:fldChar w:fldCharType="begin"/>
      </w:r>
      <w:r>
        <w:instrText>XE "County of Fife, Scotland (Medieval), Europe" \f B</w:instrText>
      </w:r>
      <w:r>
        <w:fldChar w:fldCharType="end"/>
      </w:r>
      <w:r>
        <w:t xml:space="preserve"> He died in April, 1541 at the age of 0 in County of Fife, Scotland (Medieval), Europe. The cause of his death (sadly, as an infant in their 2nd year) in April, 1541 is not known-surviving in 1541 as an infant was difficult &amp; it occurred in Medieval Scotland</w:t>
      </w:r>
      <w:r>
        <w:br w:type="textWrapping" w:clear="all"/>
      </w:r>
    </w:p>
    <w:p w14:paraId="413B0433" w14:textId="77777777" w:rsidR="00C94065" w:rsidRDefault="006944C1">
      <w:pPr>
        <w:tabs>
          <w:tab w:val="right" w:pos="648"/>
          <w:tab w:val="right" w:pos="1440"/>
          <w:tab w:val="left" w:pos="1584"/>
        </w:tabs>
        <w:ind w:left="1584" w:hanging="1584"/>
      </w:pPr>
      <w:r>
        <w:fldChar w:fldCharType="begin"/>
      </w:r>
      <w:r>
        <w:instrText>XE "Stuart:Arthur Robert (1541–1541)" \f A</w:instrText>
      </w:r>
      <w:r>
        <w:fldChar w:fldCharType="end"/>
      </w:r>
      <w:r>
        <w:tab/>
        <w:t>528</w:t>
      </w:r>
      <w:r>
        <w:tab/>
        <w:t>ii</w:t>
      </w:r>
      <w:r>
        <w:tab/>
      </w:r>
      <w:r>
        <w:rPr>
          <w:b/>
        </w:rPr>
        <w:t>Arthur Robert Stuart</w:t>
      </w:r>
      <w:r>
        <w:t xml:space="preserve"> was born in April, 1541.</w:t>
      </w:r>
      <w:r>
        <w:fldChar w:fldCharType="begin"/>
      </w:r>
      <w:r>
        <w:instrText>XE "This global place was used as neither death nor birth locations are known, A Conceptual Continent that surrounds the Region of Oceania" \f B</w:instrText>
      </w:r>
      <w:r>
        <w:fldChar w:fldCharType="end"/>
      </w:r>
      <w:r>
        <w:t xml:space="preserve"> He died in April, 1541 at the age of 0 at This global place was used as neither death nor birth locations are known in A Conceptual Continent that surrounds the Region of Oceania. The cause of his death (sadly, as an infant in their 1st year) in April, 1541 is not known-surviving in 1541 as an infant was difficult-as neither death or birth location are known, used the conceptual continent</w:t>
      </w:r>
      <w:r>
        <w:br w:type="textWrapping" w:clear="all"/>
      </w:r>
    </w:p>
    <w:p w14:paraId="101CFD16" w14:textId="77777777" w:rsidR="00C94065" w:rsidRDefault="006944C1">
      <w:pPr>
        <w:tabs>
          <w:tab w:val="right" w:pos="648"/>
          <w:tab w:val="right" w:pos="1440"/>
          <w:tab w:val="left" w:pos="1584"/>
        </w:tabs>
        <w:ind w:left="1584" w:hanging="1584"/>
      </w:pPr>
      <w:r>
        <w:fldChar w:fldCharType="begin"/>
      </w:r>
      <w:r>
        <w:instrText>XE "&lt;No surname&gt;:Mary I (of Scotland) (1542–1587)" \f A</w:instrText>
      </w:r>
      <w:r>
        <w:fldChar w:fldCharType="end"/>
      </w:r>
      <w:r>
        <w:tab/>
        <w:t>+529</w:t>
      </w:r>
      <w:r>
        <w:tab/>
        <w:t>iii</w:t>
      </w:r>
      <w:r>
        <w:tab/>
      </w:r>
      <w:r>
        <w:rPr>
          <w:b/>
          <w:color w:val="C5A0CA"/>
        </w:rPr>
        <w:t>Mary  I (of Scotland)</w:t>
      </w:r>
      <w:r>
        <w:t>, born December 8, 1542, Linlithgow, County of West Lothian, Scotland (Medieval), Europe</w:t>
      </w:r>
      <w:r>
        <w:fldChar w:fldCharType="begin"/>
      </w:r>
      <w:r>
        <w:instrText>XE "Linlithgow, County of West Lothian, Scotland (Medieval), Europe" \f B</w:instrText>
      </w:r>
      <w:r>
        <w:fldChar w:fldCharType="end"/>
      </w:r>
      <w:r>
        <w:t>; married Henry Stuart, July 29, 1565, Holyrood, Midlothian County, Scotland (Medieval), Europe</w:t>
      </w:r>
      <w:r>
        <w:fldChar w:fldCharType="begin"/>
      </w:r>
      <w:r>
        <w:instrText>XE "Holyrood Palace, Holyrood, Midlothian County, Scotland (Medieval), Europe" \f B</w:instrText>
      </w:r>
      <w:r>
        <w:fldChar w:fldCharType="end"/>
      </w:r>
      <w:r>
        <w:t>; died February 8, 1587, Fotheringhay, Northamptonshire, England (Tudor), Europe</w:t>
      </w:r>
      <w:r>
        <w:fldChar w:fldCharType="begin"/>
      </w:r>
      <w:r>
        <w:instrText>XE "Fotheringhay Castle, Fotheringhay, Northamptonshire, England (Tudor), Europe" \f B</w:instrText>
      </w:r>
      <w:r>
        <w:fldChar w:fldCharType="end"/>
      </w:r>
      <w:r>
        <w:t>.</w:t>
      </w:r>
      <w:r>
        <w:br w:type="textWrapping" w:clear="all"/>
      </w:r>
    </w:p>
    <w:p w14:paraId="4325DF54" w14:textId="77777777" w:rsidR="00C94065" w:rsidRDefault="006944C1">
      <w:pPr>
        <w:pStyle w:val="TextNarr"/>
      </w:pPr>
      <w:r>
        <w:br w:type="textWrapping" w:clear="all"/>
      </w:r>
    </w:p>
    <w:p w14:paraId="1EF5650C" w14:textId="77777777" w:rsidR="00C94065" w:rsidRDefault="006944C1">
      <w:pPr>
        <w:pStyle w:val="TextNarr"/>
      </w:pPr>
      <w:r>
        <w:br w:type="textWrapping" w:clear="all"/>
      </w:r>
    </w:p>
    <w:p w14:paraId="4732346E" w14:textId="77777777" w:rsidR="00C94065" w:rsidRDefault="006944C1">
      <w:pPr>
        <w:pStyle w:val="TextNarr"/>
      </w:pPr>
      <w:r>
        <w:rPr>
          <w:noProof/>
        </w:rPr>
        <w:drawing>
          <wp:anchor distT="0" distB="0" distL="114300" distR="114300" simplePos="0" relativeHeight="251658423" behindDoc="0" locked="0" layoutInCell="1" allowOverlap="1" wp14:anchorId="53BDF6C9" wp14:editId="39B16D90">
            <wp:simplePos x="0" y="0"/>
            <wp:positionH relativeFrom="margin">
              <wp:align>left</wp:align>
            </wp:positionH>
            <wp:positionV relativeFrom="paragraph">
              <wp:posOffset>8890</wp:posOffset>
            </wp:positionV>
            <wp:extent cx="874776" cy="1143000"/>
            <wp:effectExtent l="0" t="0" r="0" b="0"/>
            <wp:wrapSquare wrapText="right"/>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84.png"/>
                    <pic:cNvPicPr/>
                  </pic:nvPicPr>
                  <pic:blipFill>
                    <a:blip r:embed="rId162"/>
                    <a:stretch>
                      <a:fillRect/>
                    </a:stretch>
                  </pic:blipFill>
                  <pic:spPr>
                    <a:xfrm>
                      <a:off x="0" y="0"/>
                      <a:ext cx="874776" cy="1143000"/>
                    </a:xfrm>
                    <a:prstGeom prst="rect">
                      <a:avLst/>
                    </a:prstGeom>
                  </pic:spPr>
                </pic:pic>
              </a:graphicData>
            </a:graphic>
          </wp:anchor>
        </w:drawing>
      </w:r>
      <w:r>
        <w:t xml:space="preserve">471.  </w:t>
      </w:r>
      <w:r>
        <w:fldChar w:fldCharType="begin"/>
      </w:r>
      <w:r>
        <w:instrText>XE "Douglas:Margaret (1515–1578)" \f A</w:instrText>
      </w:r>
      <w:r>
        <w:fldChar w:fldCharType="end"/>
      </w:r>
      <w:r>
        <w:fldChar w:fldCharType="begin"/>
      </w:r>
      <w:r>
        <w:instrText>XE "Harbotte Castle, Harbottle, Northumberland County, England (Tudor), Europe" \f B</w:instrText>
      </w:r>
      <w:r>
        <w:fldChar w:fldCharType="end"/>
      </w:r>
      <w:r>
        <w:rPr>
          <w:b/>
          <w:color w:val="C5A0CA"/>
        </w:rPr>
        <w:t>Margaret Douglas</w:t>
      </w:r>
      <w:r>
        <w:t xml:space="preserve">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18, 1515 at Harbotte Castle in Harbottle, Northumberland County, England (Tudor), Europe.</w:t>
      </w:r>
      <w:hyperlink w:anchor="ENDNOTE-7">
        <w:r w:rsidR="00C94065">
          <w:rPr>
            <w:vertAlign w:val="superscript"/>
          </w:rPr>
          <w:t>7</w:t>
        </w:r>
      </w:hyperlink>
      <w:r>
        <w:t xml:space="preserve"> She held the title of Countess of Lennox, Lady before 1578.</w:t>
      </w:r>
      <w:r>
        <w:fldChar w:fldCharType="begin"/>
      </w:r>
      <w:r>
        <w:instrText>XE "Saint James's Palace in the City of Westminster, Region of Greater London, England (Tudor), Europe" \f B</w:instrText>
      </w:r>
      <w:r>
        <w:fldChar w:fldCharType="end"/>
      </w:r>
      <w:r>
        <w:t xml:space="preserve"> She died on March 9, 1578 at the age of 62 at Saint James's Palace in the City of Westminster in Region of Greater London, England (Tudor), Europe. The cause of her death (at the age of 63) on Thursday, March 9th, 1578 is not known-surviving in 1578 was difficult</w:t>
      </w:r>
      <w:r>
        <w:br/>
      </w:r>
      <w:r>
        <w:br/>
        <w:t xml:space="preserve">Died as a Lady and as the Countess of Lennox In 1544, Lady Margaret married a Scottish exile, Matthew Stewart, 4th Earl of Lennox (1516–1571), who later became regent of Scotland in 1570–1571. In total the couple had eight or nine children, four boys: Henry, Henry, Philip and Charles, and four unnamed daughters, though only two sons—Henry Stuart (1546–1567), born in 1546 at Temple Newsam; and Charles Stuart (1555–1576), who later married Elizabeth Cavendish in 1574—survived to manhood; one of their other siblings was called Philip, presumably after the Spanish king and husband of Margaret's cousin, Mary I. Elizabeth Cavendish, wife of Charles, Earl of Lennox, was the daughter of Sir William Cavendish and Bess of Hardwick </w:t>
      </w:r>
      <w:r>
        <w:fldChar w:fldCharType="begin"/>
      </w:r>
      <w:r>
        <w:instrText>XE "Firth Clyde, Buteshire, Scotland (Medieval), Europe" \f B</w:instrText>
      </w:r>
      <w:r>
        <w:fldChar w:fldCharType="end"/>
      </w:r>
      <w:r>
        <w:t xml:space="preserve"> Margaret Douglas and Matthew Stuart were married on September 23, 1532 in Firth Clyde, Buteshire, Scotland (Medieval), Europe.</w:t>
      </w:r>
      <w:r>
        <w:fldChar w:fldCharType="begin"/>
      </w:r>
      <w:r>
        <w:instrText>XE "Saint James's Palace in the City of Westminster, Region of Greater London, England (Tudor), Europe" \f B</w:instrText>
      </w:r>
      <w:r>
        <w:fldChar w:fldCharType="end"/>
      </w:r>
      <w:r>
        <w:t xml:space="preserve"> They were married on June 29, 1544 at Saint James's Palace in the City of Westminster in Region of Greater London, England (Tudor), Europe.</w:t>
      </w:r>
      <w:r>
        <w:fldChar w:fldCharType="begin"/>
      </w:r>
      <w:r>
        <w:instrText>XE "&lt;No surname&gt;:John of Lennox (1492–1526)" \f A</w:instrText>
      </w:r>
      <w:r>
        <w:fldChar w:fldCharType="end"/>
      </w:r>
      <w:r>
        <w:fldChar w:fldCharType="begin"/>
      </w:r>
      <w:r>
        <w:instrText>XE "Stewart:Agnes Elizabeth Mitchell (1494–1564)" \f A</w:instrText>
      </w:r>
      <w:r>
        <w:fldChar w:fldCharType="end"/>
      </w:r>
      <w:r>
        <w:br w:type="textWrapping" w:clear="all"/>
      </w:r>
    </w:p>
    <w:p w14:paraId="6C124D34" w14:textId="77777777" w:rsidR="00C94065" w:rsidRDefault="006944C1">
      <w:pPr>
        <w:pStyle w:val="TextNarr"/>
      </w:pPr>
      <w:r>
        <w:br w:type="textWrapping" w:clear="all"/>
      </w:r>
    </w:p>
    <w:p w14:paraId="1528BDA7" w14:textId="77777777" w:rsidR="00C94065" w:rsidRDefault="006944C1">
      <w:pPr>
        <w:pStyle w:val="TextNarr"/>
      </w:pPr>
      <w:r>
        <w:rPr>
          <w:noProof/>
        </w:rPr>
        <w:drawing>
          <wp:anchor distT="0" distB="0" distL="114300" distR="114300" simplePos="0" relativeHeight="251658424" behindDoc="0" locked="0" layoutInCell="1" allowOverlap="1" wp14:anchorId="66C50068" wp14:editId="2EAD807B">
            <wp:simplePos x="0" y="0"/>
            <wp:positionH relativeFrom="margin">
              <wp:align>left</wp:align>
            </wp:positionH>
            <wp:positionV relativeFrom="paragraph">
              <wp:posOffset>8890</wp:posOffset>
            </wp:positionV>
            <wp:extent cx="941832" cy="1143000"/>
            <wp:effectExtent l="0" t="0" r="0" b="0"/>
            <wp:wrapSquare wrapText="right"/>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85.png"/>
                    <pic:cNvPicPr/>
                  </pic:nvPicPr>
                  <pic:blipFill>
                    <a:blip r:embed="rId163"/>
                    <a:stretch>
                      <a:fillRect/>
                    </a:stretch>
                  </pic:blipFill>
                  <pic:spPr>
                    <a:xfrm>
                      <a:off x="0" y="0"/>
                      <a:ext cx="941832" cy="1143000"/>
                    </a:xfrm>
                    <a:prstGeom prst="rect">
                      <a:avLst/>
                    </a:prstGeom>
                  </pic:spPr>
                </pic:pic>
              </a:graphicData>
            </a:graphic>
          </wp:anchor>
        </w:drawing>
      </w:r>
      <w:r>
        <w:fldChar w:fldCharType="begin"/>
      </w:r>
      <w:r>
        <w:instrText>XE "Stuart:Matthew (1516–1571)" \f A</w:instrText>
      </w:r>
      <w:r>
        <w:fldChar w:fldCharType="end"/>
      </w:r>
      <w:r>
        <w:fldChar w:fldCharType="begin"/>
      </w:r>
      <w:r>
        <w:instrText>XE "Dumbarton Castle, Dumbarton, West Dunbartonshire, Scotland (Medieval), Europe" \f B</w:instrText>
      </w:r>
      <w:r>
        <w:fldChar w:fldCharType="end"/>
      </w:r>
      <w:r>
        <w:t xml:space="preserve"> </w:t>
      </w:r>
      <w:r>
        <w:rPr>
          <w:b/>
          <w:color w:val="C5A0CA"/>
        </w:rPr>
        <w:t>Matthew Stuart</w:t>
      </w:r>
      <w:hyperlink w:anchor="ENDNOTE-2">
        <w:r w:rsidR="00C94065">
          <w:rPr>
            <w:vertAlign w:val="superscript"/>
          </w:rPr>
          <w:t>2</w:t>
        </w:r>
      </w:hyperlink>
      <w:r>
        <w:t>, son of John  and Agnes Elizabeth Mitchell Stewart, was born on September 21, 1516 at Dumbarton Castle in Dumbarton, West Dunbartonshire, Scotland (Medieval), Europe. He held the title of Sir; Lord of Darnley; 4th Earl of Lennox about 1530.</w:t>
      </w:r>
      <w:r>
        <w:fldChar w:fldCharType="begin"/>
      </w:r>
      <w:r>
        <w:instrText>XE "Stirling Castle, Stirling, Stirlingshire, Scotland (Medieval), Europe" \f B</w:instrText>
      </w:r>
      <w:r>
        <w:fldChar w:fldCharType="end"/>
      </w:r>
      <w:r>
        <w:t xml:space="preserve"> He died on September 4, 1571 at the age of 54 at Stirling Castle in Stirling, Stirlingshire, Scotland (Medieval), Europe. The cause of his death (at the age of 55) on Saturday, September 4th, 1571 is not known-surviving in 1571 was difficult</w:t>
      </w:r>
      <w:r>
        <w:fldChar w:fldCharType="begin"/>
      </w:r>
      <w:r>
        <w:instrText>XE "Buried in the Cemetery at the Church of the Holy Rude, Stirling, Stirlingshire, Scotland (Medieval), Europe" \f B</w:instrText>
      </w:r>
      <w:r>
        <w:fldChar w:fldCharType="end"/>
      </w:r>
      <w:r>
        <w:t xml:space="preserve"> Matthew was buried after September 4, 1571 at Buried in the Cemetery at the Church of the Holy Rude in Stirling, Stirlingshire, Scotland (Medieval), Europe. [plucked from Geni]</w:t>
      </w:r>
      <w:r>
        <w:br/>
      </w:r>
      <w:r>
        <w:br/>
        <w:t>Matthew Stewart</w:t>
      </w:r>
      <w:r>
        <w:br/>
        <w:t>Birthdate: September 21, 1516</w:t>
      </w:r>
      <w:r>
        <w:br/>
        <w:t>Birthplace: Dumbarton Castle, Dumbarton, Dumbartonshire, Scotland</w:t>
      </w:r>
      <w:r>
        <w:br/>
        <w:t>Death: September 04, 1571 (54)</w:t>
      </w:r>
      <w:r>
        <w:br/>
        <w:t>Stirling, Stirlingshire, Scotland</w:t>
      </w:r>
      <w:r>
        <w:br/>
        <w:t>Place of Burial: Chapel Royal, Stirling, Stirlingshire, Scotland</w:t>
      </w:r>
      <w:r>
        <w:br/>
      </w:r>
      <w:r>
        <w:br/>
        <w:t>Immediate Family:</w:t>
      </w:r>
      <w:r>
        <w:br/>
        <w:t>Son of John Stewart, 3rd Earl of Lennox and Elizabeth Stewart</w:t>
      </w:r>
      <w:r>
        <w:br/>
        <w:t>Husband of Lady Margaret Douglas, Countess of Lennox</w:t>
      </w:r>
      <w:r>
        <w:br/>
        <w:t>Father of Henry Stewart, Lord Darnley and Charles Stuart, 1st Earl of Lennox</w:t>
      </w:r>
      <w:r>
        <w:br/>
        <w:t>Brother of Robert Stuart, 1st Earl of March; John Stewart, 5th Lord of Aubigny and Helen Stewart</w:t>
      </w:r>
      <w:r>
        <w:br/>
      </w:r>
      <w:r>
        <w:br/>
        <w:t>Immediate Family</w:t>
      </w:r>
      <w:r>
        <w:br/>
      </w:r>
      <w:r>
        <w:br/>
        <w:t>Lady Margaret Douglas, Countess ...</w:t>
      </w:r>
      <w:r>
        <w:br/>
        <w:t>third cousin once removed</w:t>
      </w:r>
      <w:r>
        <w:br/>
      </w:r>
      <w:r>
        <w:br/>
        <w:t>Henry Stewart, Lord Darnley</w:t>
      </w:r>
      <w:r>
        <w:br/>
        <w:t>son</w:t>
      </w:r>
      <w:r>
        <w:br/>
      </w:r>
      <w:r>
        <w:br/>
        <w:t>Charles Stuart, 1st Earl of Lennox</w:t>
      </w:r>
      <w:r>
        <w:br/>
        <w:t>son</w:t>
      </w:r>
      <w:r>
        <w:br/>
      </w:r>
      <w:r>
        <w:br/>
        <w:t>John Stewart, 3rd Earl of Lennox</w:t>
      </w:r>
      <w:r>
        <w:br/>
        <w:t>father</w:t>
      </w:r>
      <w:r>
        <w:br/>
      </w:r>
      <w:r>
        <w:br/>
        <w:t>Elizabeth Stewart</w:t>
      </w:r>
      <w:r>
        <w:br/>
        <w:t>mother</w:t>
      </w:r>
      <w:r>
        <w:br/>
      </w:r>
      <w:r>
        <w:br/>
        <w:t>Robert Stuart, 1st Earl of March</w:t>
      </w:r>
      <w:r>
        <w:br/>
        <w:t>brother</w:t>
      </w:r>
      <w:r>
        <w:br/>
      </w:r>
      <w:r>
        <w:br/>
        <w:t>John Stewart, 5th Lord of Aubigny</w:t>
      </w:r>
      <w:r>
        <w:br/>
        <w:t>brother</w:t>
      </w:r>
      <w:r>
        <w:br/>
      </w:r>
      <w:r>
        <w:br/>
        <w:t>Helen Stewart</w:t>
      </w:r>
      <w:r>
        <w:br/>
        <w:t>sister</w:t>
      </w:r>
      <w:r>
        <w:br/>
      </w:r>
      <w:r>
        <w:br/>
        <w:t>Ninian Ross, 3rd Lord of Halkhead</w:t>
      </w:r>
      <w:r>
        <w:br/>
        <w:t>stepfather</w:t>
      </w:r>
      <w:r>
        <w:br/>
      </w:r>
      <w:r>
        <w:br/>
        <w:t>Robert, Master of Ross</w:t>
      </w:r>
      <w:r>
        <w:br/>
        <w:t>stepbrother</w:t>
      </w:r>
      <w:r>
        <w:br/>
      </w:r>
      <w:r>
        <w:br/>
        <w:t>Christian Ross</w:t>
      </w:r>
      <w:r>
        <w:br/>
        <w:t>stepsister</w:t>
      </w:r>
      <w:r>
        <w:br/>
      </w:r>
      <w:r>
        <w:br/>
        <w:t>Hugh Ross of Halkhead</w:t>
      </w:r>
      <w:r>
        <w:br/>
        <w:t>stepbrother</w:t>
      </w:r>
      <w:r>
        <w:br/>
        <w:t>About Matthew Stewart, 4th Earl of Lennox</w:t>
      </w:r>
      <w:r>
        <w:br/>
        <w:t>Links:</w:t>
      </w:r>
      <w:r>
        <w:br/>
      </w:r>
      <w:r>
        <w:br/>
        <w:t>Wikipedia</w:t>
      </w:r>
      <w:r>
        <w:br/>
        <w:t>Matthew Stewart, 4th Earl of Lennox[1] (21 September 1516-4 September 1571) was a leader of the Catholic nobility in Scotland. He was the paternal grandfather of King James VI of Scotland and I of England. He owned Temple Newsam in Yorkshire, England</w:t>
      </w:r>
      <w:r>
        <w:br/>
      </w:r>
      <w:r>
        <w:br/>
        <w:t>Served in the French army 1532-Mar 1543. Elected Regent of Scotland 11 Jul 1570, but taken prisoner by supporters of Queen Mary</w:t>
      </w:r>
      <w:r>
        <w:br/>
      </w:r>
      <w:r>
        <w:br/>
        <w:t>m (St James’s Palace 29 Jun 1544) MARGARET Douglas, daughter of ARCHIBALD Douglas 6th Earl of Angus &amp; his wife Margaret Tudor Queen Regent of Scotland (Harbottle 18 Oct 1515-Hackney 9 Mar 1578, bur 3 Apr 1578 Westminster Abbey)</w:t>
      </w:r>
      <w:r>
        <w:br/>
      </w:r>
      <w:r>
        <w:br/>
        <w:t>Matthew &amp; his wife had five children:</w:t>
      </w:r>
      <w:r>
        <w:br/>
      </w:r>
      <w:r>
        <w:br/>
        <w:t>1. HENRY Stuart (Feb 1545-29 Nov 1545)</w:t>
      </w:r>
      <w:r>
        <w:br/>
      </w:r>
      <w:r>
        <w:br/>
        <w:t>2. HENRY Stuart (Temple Newsham, Yorkshire 7 Dec 1545-murdered Provost’s House, Kirk o’ Field, Edinburgh 10 Feb 1566/7, bur Holyrood Abbey, Edinburgh). Lord Darnley from birth. Created Earl of Ross and Baron Ardmannoch 15 May 1565, and Duke of Albany 20 Jul 1565. Proclaimed King of Scotland 28 Jul 1565. m (Holyrood Palace, Edinburgh 29 Jul 1565) as her second husband, MARY Queen of Scots, daughter of JAMES V King of Scotland &amp; his second wife Marie de Guise (Linlithgow Palace 7/8 Dec 1542-executed Fotheringhay Castle, Northamptonshire 8 Feb 1587), bur Peterborough Cathedral, removed 1612 to Westminster Abbey)</w:t>
      </w:r>
      <w:r>
        <w:br/>
      </w:r>
      <w:r>
        <w:br/>
        <w:t>a) JAMES CHARLES (Edinburgh Castle 19 Jun 1566-Theobalds Park, Herts 27 Mar 1625, bur Westminster Abbey). Duke of Rothesay from birth. He succeeded his father as Duke of Albany, Earl of Ross and Baron Ardmannoch 10 Feb 1567. He succeeded his mother 24 Jul 1567 as JAMES VI King of Scotland. Crowned King of Scotland 29 Jul 1567 at the Church of the Holy Rood, Stirling. He succeeded in 1603 as JAMES I King of England</w:t>
      </w:r>
      <w:r>
        <w:br/>
      </w:r>
      <w:r>
        <w:br/>
        <w:t>3. son (-young)</w:t>
      </w:r>
      <w:r>
        <w:br/>
      </w:r>
      <w:r>
        <w:br/>
        <w:t>4. 4 daughters (-young)</w:t>
      </w:r>
      <w:r>
        <w:br/>
      </w:r>
      <w:r>
        <w:br/>
        <w:t>5. Lord CHARLES Stuart ([1556]-London 1576). Created Earl of Lennox and Lord Darnely 18 Apr 1572. m (late 1574, before 22 Dec) ELIZABETH Cavendish, daughter of Sir WILLIAM Cavendish &amp; his third wife Elizabeth Hardwicke (-Sheffield Castle just before 21 Jan 1581/2). Charles &amp; his wife had one child:</w:t>
      </w:r>
      <w:r>
        <w:br/>
      </w:r>
      <w:r>
        <w:br/>
        <w:t>a) Lady ARABELLA Stuart ([1575]-Tower of London 25 Sep 1615, bur 27 Sep Westminster Abbey). Imprisoned at Lambeth 9 Jul 1610 on account of her marriage, she escaped, but was recaptured and imprisoned in the Tower of London where she went insane</w:t>
      </w:r>
      <w:r>
        <w:br/>
      </w:r>
      <w:r>
        <w:br/>
        <w:t>m (secretly Greenwich Palace 22 Jun 1610) as his first wife, WILLIAM Seymour, son of EDWARD Seymour Lord Beauchamp &amp; his wife Honora Rogers (1 Sep 1587-). Imprisoned in the Tower of London 8 Jul 1610 on account of his marriage, he escaped 3 Jun 1611 and fled to the Netherlands. He was allowed to return to England after his wife’s death. Lord Beauchamp Sep 1618, after his older brother’s death. Succeeded his grandfather 1621 as Earl of Hertford. Created Marquess of Hertford 3 Jun 1641. Restored as Duke of Somerset 13 Sep 1660. No children</w:t>
      </w:r>
      <w:r>
        <w:br/>
      </w:r>
      <w:r>
        <w:br/>
        <w:t>http://fmg.ac/Projects/MedLands/SCOTTISH%20NOBILITY.htm#Matthew13Le..</w:t>
      </w:r>
      <w:r>
        <w:br/>
      </w:r>
      <w:r>
        <w:br/>
        <w:t>4th Earl of Lennox; Regent of Scotland</w:t>
      </w:r>
      <w:r>
        <w:br/>
      </w:r>
      <w:r>
        <w:br/>
        <w:t>Matthew Stuart (September 21, 1516-September 4, 1571) was the 4th Earl of Lennox, and leader of the Catholic nobility in Scotland</w:t>
      </w:r>
      <w:r>
        <w:br/>
      </w:r>
      <w:r>
        <w:br/>
        <w:t>At the time of James V's death in 1542, Lennox possessed a strong claim to the throne of Scotland should Mary Queen of Scots, then an infant, pass away without an heir. He was James V's second cousin, descended from a daughter of Princess Mary, sister of James III. However, the Earl of Arran, James Hamilton, was descended from a son of Princess Mary, as thus held the stronger claim. As a result, Lennox was bumped to third in line of succession</w:t>
      </w:r>
      <w:r>
        <w:br/>
      </w:r>
      <w:r>
        <w:br/>
        <w:t>He spent most of his youth in exile in England, but returned to assert his claims to the line of succession when James V died. In 1544 he married Margaret Douglas (1515-1578), half-sister of the previous King James V of Scotland. This significantly improved the claim to the Scottish throne of any of his progeny, and also introduced a claim to the English throne. Alas, his return to Scotland was short-lived; he supported Henry VIII's military efforts to secure a marriage between Mary Queen of Scots and his son Edward, Prince of Wales in the Rough Wooing. He fled once more to England with his wife</w:t>
      </w:r>
      <w:r>
        <w:br/>
      </w:r>
      <w:r>
        <w:br/>
        <w:t>Returned to Scotland upon Elizabeth I's urging during Mary Queen of Scots's marriage negotiations in 1564. He quickly took up his position as the most powerful lord in the Glasgow area and played a vital role in the turbulent years to come</w:t>
      </w:r>
      <w:r>
        <w:br/>
      </w:r>
      <w:r>
        <w:br/>
        <w:t>Whether or not Elizabeth's intention was for Lennox's beautiful son, Lord Darnley, to capture Mary's heart (and eliminate the possibility of the Scottish Queen making a powerful marriage to a continental-or worse, Catholic-prince) is a matter of conjecture. In any event, Lennox was instrumental in the marriage of his son to Mary I of Scotland. Elizabeth reacted with disapproval of the marriage because Darnley, technically born in England and thus one of her subjects, had married without her permission. She then threw Lennox's wife into the Tower of London</w:t>
      </w:r>
      <w:r>
        <w:br/>
      </w:r>
      <w:r>
        <w:br/>
        <w:t>After Darnley's 1567 murder, Lennox became the most ardent pursuant of justice against the lords who had conspired in the murder. He also became the star witness against Mary, though her involvement in the murder, most certainly carried out by her then lover and later husband, Lord Bothwell, is controversial</w:t>
      </w:r>
      <w:r>
        <w:br/>
      </w:r>
      <w:r>
        <w:br/>
        <w:t>In 1570, Lennox became regent for his grandson, James VI, but the Queen's party declared war against him and he was killed the next year in a skirmish at Stirling</w:t>
      </w:r>
      <w:r>
        <w:br/>
      </w:r>
      <w:r>
        <w:br/>
        <w:t>Matthew Stewart, 4th Earl of Lennox</w:t>
      </w:r>
      <w:r>
        <w:br/>
      </w:r>
      <w:r>
        <w:br/>
        <w:t>From Wikipedia, the free encyclopedia</w:t>
      </w:r>
      <w:r>
        <w:br/>
      </w:r>
      <w:r>
        <w:br/>
        <w:t>Matthew Stuart (September 21, 1516-September 4, 1571) was the 4th Earl of Lennox, and leader of the Catholic nobility in Scotland</w:t>
      </w:r>
      <w:r>
        <w:br/>
      </w:r>
      <w:r>
        <w:br/>
        <w:t>At the time of James V's death in 1542, Lennox possessed a strong claim to the throne of Scotland should Mary Queen of Scots, then an infant, pass away without an heir. He was James V's second cousin, descended from a daughter of Princess Mary, sister of James III. However, the Earl of Arran, James Hamilton, was descended from a son of Princess Mary, as thus held the stronger claim. As a result, Lennox was bumped to third in line of succession</w:t>
      </w:r>
      <w:r>
        <w:br/>
      </w:r>
      <w:r>
        <w:br/>
        <w:t>He spent most of his youth in exile in England, but returned to assert his claims to the line of succession when James V died. In 1544 he married Margaret Douglas (1515-1578), half-sister of the previous King James V of Scotland. This significantly improved the claim to the Scottish throne of any of his progeny, and also introduced a claim to the English throne. Alas, his return to Scotland was short-lived; he supported Henry VIII's military efforts to secure a marriage between Mary Queen of Scots and his son Edward, Prince of Wales in the Rough Wooing. He fled once more to England with his wife</w:t>
      </w:r>
      <w:r>
        <w:br/>
      </w:r>
      <w:r>
        <w:br/>
        <w:t>Returned to Scotland upon Elizabeth I's urging during Mary Queen of Scots's marriage negotiations in 1564. He quickly took up his position as the most powerful lord in the Glasgow area and played a vital role in the turbulent years to come</w:t>
      </w:r>
      <w:r>
        <w:br/>
      </w:r>
      <w:r>
        <w:br/>
        <w:t>Whether or not Elizabeth's intention was for Lennox's beautiful son, Lord Darnley, to capture Mary's heart (and eliminate the possibility of the Scottish Queen making a powerful marriage to a continental-or worse, Catholic-prince) is a matter of conjecture. In any event, Lennox was instrumental in the marriage of his son to Mary I of Scotland. Elizabeth reacted with disapproval of the marriage because Darnley, technically born in England and thus one of her subjects, had married without her permission. She then threw Lennox's wife into the Tower of London</w:t>
      </w:r>
      <w:r>
        <w:br/>
      </w:r>
      <w:r>
        <w:br/>
        <w:t>After Darnley's 1567 murder, Lennox became the most ardent pursuant of justice against the lords who had conspired in the murder. He also became the star witness against Mary, though her involvement in the murder, most certainly carried out by her then lover and later husband, Lord Bothwell, is controversial</w:t>
      </w:r>
      <w:r>
        <w:br/>
      </w:r>
      <w:r>
        <w:br/>
        <w:t>In 1570, Lennox became regent for his grandson, James VI, but the Queen's party declared war against him and he was killed the next year in a skirmish at Stirling</w:t>
      </w:r>
      <w:r>
        <w:br/>
      </w:r>
      <w:r>
        <w:br/>
        <w:t>Matthew Stuart (September 21, 1516-September 4, 1571) was the 4th Earl of Lennox, and leader of the Catholic nobility in Scotland</w:t>
      </w:r>
      <w:r>
        <w:br/>
      </w:r>
      <w:r>
        <w:br/>
        <w:t>At the time of James V's death in 1542, Lennox possessed a strong claim to the throne of Scotland should Mary Queen of Scots, then an infant, pass away without an heir. He was James V's second cousin, descended from a daughter of Princess Mary, sister of James III. However, the Earl of Arran, James Hamilton, was descended from a son of Princess Mary, as thus held the stronger claim. As a result, Lennox was bumped to third in line of succession</w:t>
      </w:r>
      <w:r>
        <w:br/>
      </w:r>
      <w:r>
        <w:br/>
        <w:t>He spent most of his youth in exile in England, but returned to assert his claims to the line of succession when James V died. In 1544 he married Margaret Douglas (1515-1578), half-sister of the previous King James V of Scotland. This significantly improved the claim to the Scottish throne of any of his progeny, and also introduced a claim to the English throne. Alas, his return to Scotland was short-lived; he supported Henry VIII's military efforts to secure a marriage between Mary Queen of Scots and his son Edward, Prince of Wales in the Rough Wooing. He fled once more to England with his wife</w:t>
      </w:r>
      <w:r>
        <w:br/>
      </w:r>
      <w:r>
        <w:br/>
        <w:t>Returned to Scotland upon Elizabeth I's urging during Mary Queen of Scots's marriage negotiations in 1564. He quickly took up his position as the most powerful lord in the Glasgow area and played a vital role in the turbulent years to come</w:t>
      </w:r>
      <w:r>
        <w:br/>
      </w:r>
      <w:r>
        <w:br/>
        <w:t>Whether or not Elizabeth's intention was for Lennox's beautiful son, Lord Darnley, to capture Mary's heart (and eliminate the possibility of the Scottish Queen making a powerful marriage to a continental-or worse, Catholic-prince) is a matter of conjecture. In any event, Lennox was instrumental in the marriage of his son to Mary I of Scotland. Elizabeth reacted with disapproval of the marriage because Darnley, technically born in England and thus one of her subjects, had married without her permission. She then threw Lennox's wife into the Tower of London</w:t>
      </w:r>
      <w:r>
        <w:br/>
      </w:r>
      <w:r>
        <w:br/>
        <w:t>After Darnley's 1567 murder, Lennox became the most ardent pursuant of justice against the lords who had conspired in the murder. He also became the star witness against Mary, though her involvement in the murder, most certainly carried out by her then lover and later husband, Lord Bothwell, is controversial</w:t>
      </w:r>
      <w:r>
        <w:br/>
      </w:r>
      <w:r>
        <w:br/>
        <w:t>In 1570, Lennox became regent for his grandson, James VI, but the Queen's party declared war against him and he was killed the next year in a skirmish at Stirling</w:t>
      </w:r>
      <w:r>
        <w:br/>
      </w:r>
      <w:r>
        <w:br/>
        <w:t>Temple Newsam was the family estate. 4th Earl of Lennox. Shot in the back. Died in exile</w:t>
      </w:r>
      <w:r>
        <w:br/>
      </w:r>
      <w:r>
        <w:br/>
        <w:t>Sources:</w:t>
      </w:r>
      <w:r>
        <w:br/>
      </w:r>
      <w:r>
        <w:br/>
        <w:t>The book, 'The Life &amp; Times of Elizabeth I'</w:t>
      </w:r>
      <w:r>
        <w:br/>
      </w:r>
      <w:r>
        <w:br/>
        <w:t>(plus many more)</w:t>
      </w:r>
      <w:r>
        <w:br/>
      </w:r>
      <w:r>
        <w:br/>
        <w:t>view all</w:t>
      </w:r>
      <w:r>
        <w:br/>
        <w:t>Matthew Stewart, 4th Earl of Lennox's Timeline</w:t>
      </w:r>
      <w:r>
        <w:br/>
        <w:t>1516</w:t>
      </w:r>
      <w:r>
        <w:br/>
        <w:t>September 21, 1516</w:t>
      </w:r>
      <w:r>
        <w:br/>
        <w:t>Birth of Matthew Stewart, 4th Earl of Lennox</w:t>
      </w:r>
      <w:r>
        <w:br/>
        <w:t>Dumbarton Castle, Dumbarton, Dumbartonshire, Scotland</w:t>
      </w:r>
      <w:r>
        <w:br/>
        <w:t>1545</w:t>
      </w:r>
      <w:r>
        <w:br/>
        <w:t>December 7, 1545</w:t>
      </w:r>
      <w:r>
        <w:br/>
        <w:t>Birth of Henry Stewart, Lord Darnley</w:t>
      </w:r>
      <w:r>
        <w:br/>
        <w:t>Temple Newsam, Leeds, West Yorkshire, England (United Kingdom)</w:t>
      </w:r>
      <w:r>
        <w:br/>
        <w:t>1555</w:t>
      </w:r>
      <w:r>
        <w:br/>
        <w:t>1555</w:t>
      </w:r>
      <w:r>
        <w:br/>
        <w:t>Birth of Charles Stuart, 1st Earl of Lennox</w:t>
      </w:r>
      <w:r>
        <w:br/>
        <w:t>Harbottle, Northumberland, England</w:t>
      </w:r>
      <w:r>
        <w:br/>
        <w:t>1571</w:t>
      </w:r>
      <w:r>
        <w:br/>
        <w:t>September 4, 1571</w:t>
      </w:r>
      <w:r>
        <w:br/>
        <w:t>Age 54</w:t>
      </w:r>
      <w:r>
        <w:br/>
        <w:t>Death of Matthew Stewart, 4th Earl of Lennox</w:t>
      </w:r>
      <w:r>
        <w:br/>
        <w:t>Stirling, Stirlingshire, Scotland</w:t>
      </w:r>
      <w:r>
        <w:br/>
        <w:t>????</w:t>
      </w:r>
      <w:r>
        <w:br/>
        <w:t>resided</w:t>
      </w:r>
      <w:r>
        <w:br/>
        <w:t>????</w:t>
      </w:r>
      <w:r>
        <w:br/>
        <w:t>Burial of Matthew Stewart, 4th Earl of Lennox</w:t>
      </w:r>
      <w:r>
        <w:br/>
        <w:t>Chapel Royal, Stirling, Stirlingshire, Scotland</w:t>
      </w:r>
      <w:r>
        <w:br w:type="textWrapping" w:clear="all"/>
      </w:r>
    </w:p>
    <w:p w14:paraId="57006996" w14:textId="77777777" w:rsidR="00C94065" w:rsidRDefault="006944C1">
      <w:pPr>
        <w:pStyle w:val="TextNarr"/>
      </w:pPr>
      <w:r>
        <w:br w:type="textWrapping" w:clear="all"/>
      </w:r>
    </w:p>
    <w:p w14:paraId="45DF88FE" w14:textId="77777777" w:rsidR="00C94065" w:rsidRDefault="006944C1">
      <w:pPr>
        <w:pStyle w:val="TextNarr"/>
      </w:pPr>
      <w:r>
        <w:t xml:space="preserve"> Matthew Stuart and Margaret Douglas had the following children:</w:t>
      </w:r>
      <w:r>
        <w:br w:type="textWrapping" w:clear="all"/>
      </w:r>
    </w:p>
    <w:p w14:paraId="2B974886" w14:textId="77777777" w:rsidR="00C94065" w:rsidRDefault="006944C1">
      <w:pPr>
        <w:pStyle w:val="TextNarr"/>
      </w:pPr>
      <w:r>
        <w:br w:type="textWrapping" w:clear="all"/>
      </w:r>
    </w:p>
    <w:p w14:paraId="65C604C2" w14:textId="77777777" w:rsidR="00C94065" w:rsidRDefault="006944C1">
      <w:pPr>
        <w:tabs>
          <w:tab w:val="right" w:pos="648"/>
          <w:tab w:val="right" w:pos="1440"/>
          <w:tab w:val="left" w:pos="1584"/>
        </w:tabs>
        <w:ind w:left="1584" w:hanging="1584"/>
      </w:pPr>
      <w:r>
        <w:fldChar w:fldCharType="begin"/>
      </w:r>
      <w:r>
        <w:instrText>XE "Hamilton:James {tagged} Parents? (1531–1570)" \f A</w:instrText>
      </w:r>
      <w:r>
        <w:fldChar w:fldCharType="end"/>
      </w:r>
      <w:r>
        <w:tab/>
        <w:t>530</w:t>
      </w:r>
      <w:r>
        <w:tab/>
        <w:t>i</w:t>
      </w:r>
      <w:r>
        <w:tab/>
      </w:r>
      <w:r>
        <w:fldChar w:fldCharType="begin"/>
      </w:r>
      <w:r>
        <w:instrText>XE "Isle of Arran, Buteshire, Scotland (Medieval), Europe" \f B</w:instrText>
      </w:r>
      <w:r>
        <w:fldChar w:fldCharType="end"/>
      </w:r>
      <w:r>
        <w:rPr>
          <w:b/>
        </w:rPr>
        <w:t>James Hamilton {tagged} Parents?</w:t>
      </w:r>
      <w:hyperlink w:anchor="ENDNOTE-2">
        <w:r w:rsidR="00C94065">
          <w:rPr>
            <w:vertAlign w:val="superscript"/>
          </w:rPr>
          <w:t>2</w:t>
        </w:r>
      </w:hyperlink>
      <w:r>
        <w:t xml:space="preserve"> was born in 1531 in Isle of Arran, Buteshire, Scotland (Medieval), Europe.</w:t>
      </w:r>
      <w:r>
        <w:fldChar w:fldCharType="begin"/>
      </w:r>
      <w:r>
        <w:instrText>XE "Arran Island, Firth Clyde, Buteshire, Scotland (Medieval), Europe" \f B</w:instrText>
      </w:r>
      <w:r>
        <w:fldChar w:fldCharType="end"/>
      </w:r>
      <w:r>
        <w:t xml:space="preserve"> He died on January 21, 1570 at the age of 39 at Arran Island in Firth Clyde, Buteshire, Scotland (Medieval), Europe. The cause of his death (at the age of 39) on Wednesday, January 21st, 1570 is not known-surviving in 1570 was difficult &amp; it occurred in Medieval Scotland</w:t>
      </w:r>
      <w:r>
        <w:br w:type="textWrapping" w:clear="all"/>
      </w:r>
    </w:p>
    <w:p w14:paraId="78B17CA3" w14:textId="77777777" w:rsidR="00C94065" w:rsidRDefault="006944C1">
      <w:pPr>
        <w:tabs>
          <w:tab w:val="right" w:pos="648"/>
          <w:tab w:val="right" w:pos="1440"/>
          <w:tab w:val="left" w:pos="1584"/>
        </w:tabs>
        <w:ind w:left="1584" w:hanging="1584"/>
      </w:pPr>
      <w:r>
        <w:fldChar w:fldCharType="begin"/>
      </w:r>
      <w:r>
        <w:instrText>XE "Stuart:Charles of Darnley (1531–1576)" \f A</w:instrText>
      </w:r>
      <w:r>
        <w:fldChar w:fldCharType="end"/>
      </w:r>
      <w:r>
        <w:tab/>
        <w:t>531</w:t>
      </w:r>
      <w:r>
        <w:tab/>
        <w:t>ii</w:t>
      </w:r>
      <w:r>
        <w:tab/>
      </w:r>
      <w:r>
        <w:fldChar w:fldCharType="begin"/>
      </w:r>
      <w:r>
        <w:instrText>XE "Harbottle, Northumberland, England (Tudor), Europe" \f B</w:instrText>
      </w:r>
      <w:r>
        <w:fldChar w:fldCharType="end"/>
      </w:r>
      <w:r>
        <w:rPr>
          <w:b/>
        </w:rPr>
        <w:t>Charles Stuart of Darnley</w:t>
      </w:r>
      <w:hyperlink w:anchor="ENDNOTE-2">
        <w:r w:rsidR="00C94065">
          <w:rPr>
            <w:vertAlign w:val="superscript"/>
          </w:rPr>
          <w:t>2</w:t>
        </w:r>
      </w:hyperlink>
      <w:r>
        <w:t xml:space="preserve"> was born in 1531 in Harbottle, Northumberland, England (Tudor), Europe.</w:t>
      </w:r>
      <w:r>
        <w:fldChar w:fldCharType="begin"/>
      </w:r>
      <w:r>
        <w:instrText>XE "Region of Greater London, England (Tudor), Europe" \f B</w:instrText>
      </w:r>
      <w:r>
        <w:fldChar w:fldCharType="end"/>
      </w:r>
      <w:r>
        <w:t xml:space="preserve"> He died on April 18, 1576 at the age of 45 in Region of Greater London, England (Tudor), Europe. The cause of his death (at the age of 45) on Sunday, April 18th, 1576 is not known-surviving in 1576 was difficult</w:t>
      </w:r>
      <w:r>
        <w:br/>
      </w:r>
      <w:r>
        <w:br/>
        <w:t>Died as the Earl of Lennox He held the title of Earl of Lennox.</w:t>
      </w:r>
      <w:r>
        <w:br w:type="textWrapping" w:clear="all"/>
      </w:r>
    </w:p>
    <w:p w14:paraId="4C076436" w14:textId="77777777" w:rsidR="00C94065" w:rsidRDefault="006944C1">
      <w:pPr>
        <w:tabs>
          <w:tab w:val="right" w:pos="648"/>
          <w:tab w:val="right" w:pos="1440"/>
          <w:tab w:val="left" w:pos="1584"/>
        </w:tabs>
        <w:ind w:left="1584" w:hanging="1584"/>
      </w:pPr>
      <w:r>
        <w:fldChar w:fldCharType="begin"/>
      </w:r>
      <w:r>
        <w:instrText>XE "Stuart:Arthur Robert (1533–1592)" \f A</w:instrText>
      </w:r>
      <w:r>
        <w:fldChar w:fldCharType="end"/>
      </w:r>
      <w:r>
        <w:tab/>
        <w:t>532</w:t>
      </w:r>
      <w:r>
        <w:tab/>
        <w:t>iii</w:t>
      </w:r>
      <w:r>
        <w:tab/>
      </w:r>
      <w:r>
        <w:rPr>
          <w:b/>
        </w:rPr>
        <w:t>Arthur Robert Stuart</w:t>
      </w:r>
      <w:hyperlink w:anchor="ENDNOTE-2">
        <w:r w:rsidR="00C94065">
          <w:rPr>
            <w:vertAlign w:val="superscript"/>
          </w:rPr>
          <w:t>2</w:t>
        </w:r>
      </w:hyperlink>
      <w:r>
        <w:t xml:space="preserve"> was born about 1533. He held the title of Earl of Orkney after 1533.</w:t>
      </w:r>
      <w:r>
        <w:fldChar w:fldCharType="begin"/>
      </w:r>
      <w:r>
        <w:instrText>XE "Orkney Islands, County of Orkney, Scotland (Medieval), Europe" \f B</w:instrText>
      </w:r>
      <w:r>
        <w:fldChar w:fldCharType="end"/>
      </w:r>
      <w:r>
        <w:t xml:space="preserve"> He died on February 4, 1592 at the age of 59 in Orkney Islands, County of Orkney, Scotland (Medieval), Europe. The cause of his death (at the age of 59) on Tuesday, February 4th, 1592 is not known-surviving in 1592 was difficult</w:t>
      </w:r>
      <w:r>
        <w:br/>
      </w:r>
      <w:r>
        <w:br/>
        <w:t>Died as the Earl of Orkney Arthur was also known as Stewart.</w:t>
      </w:r>
      <w:r>
        <w:br w:type="textWrapping" w:clear="all"/>
      </w:r>
    </w:p>
    <w:p w14:paraId="529C5424" w14:textId="77777777" w:rsidR="00C94065" w:rsidRDefault="006944C1">
      <w:pPr>
        <w:tabs>
          <w:tab w:val="right" w:pos="648"/>
          <w:tab w:val="right" w:pos="1440"/>
          <w:tab w:val="left" w:pos="1584"/>
        </w:tabs>
        <w:ind w:left="1584" w:hanging="1584"/>
      </w:pPr>
      <w:r>
        <w:fldChar w:fldCharType="begin"/>
      </w:r>
      <w:r>
        <w:instrText>XE "Hamilton:Gawain {tagged} Parents? (1533–1547)" \f A</w:instrText>
      </w:r>
      <w:r>
        <w:fldChar w:fldCharType="end"/>
      </w:r>
      <w:r>
        <w:tab/>
        <w:t>533</w:t>
      </w:r>
      <w:r>
        <w:tab/>
        <w:t>iv</w:t>
      </w:r>
      <w:r>
        <w:tab/>
      </w:r>
      <w:r>
        <w:fldChar w:fldCharType="begin"/>
      </w:r>
      <w:r>
        <w:instrText>XE "Chatelherault, Firth Clyde, Buteshire, Scotland (Medieval), Europe" \f B</w:instrText>
      </w:r>
      <w:r>
        <w:fldChar w:fldCharType="end"/>
      </w:r>
      <w:r>
        <w:rPr>
          <w:b/>
        </w:rPr>
        <w:t>Gawain Hamilton {tagged} Parents?</w:t>
      </w:r>
      <w:hyperlink w:anchor="ENDNOTE-2">
        <w:r w:rsidR="00C94065">
          <w:rPr>
            <w:vertAlign w:val="superscript"/>
          </w:rPr>
          <w:t>2</w:t>
        </w:r>
      </w:hyperlink>
      <w:r>
        <w:t xml:space="preserve"> was born on October 22, 1533 at Chatelherault in Firth Clyde, Buteshire, Scotland (Medieval), Europe.</w:t>
      </w:r>
      <w:r>
        <w:fldChar w:fldCharType="begin"/>
      </w:r>
      <w:r>
        <w:instrText>XE "Isle of Arran, Firth Clyde, Buteshire, Scotland (Medieval), Europe" \f B</w:instrText>
      </w:r>
      <w:r>
        <w:fldChar w:fldCharType="end"/>
      </w:r>
      <w:r>
        <w:t xml:space="preserve"> He died on August 31, 1547 at the age of 13 at Isle of Arran in Firth Clyde, Buteshire, Scotland (Medieval), Europe. The cause of his death (as a teenager aged 14) on Sunday, August 31st, 1547 is not known-surviving in 1547 as a teenager was difficult &amp; it occurred in Medieval Scotland</w:t>
      </w:r>
      <w:r>
        <w:br w:type="textWrapping" w:clear="all"/>
      </w:r>
    </w:p>
    <w:p w14:paraId="5254D1D4" w14:textId="77777777" w:rsidR="00C94065" w:rsidRDefault="006944C1">
      <w:pPr>
        <w:tabs>
          <w:tab w:val="right" w:pos="648"/>
          <w:tab w:val="right" w:pos="1440"/>
          <w:tab w:val="left" w:pos="1584"/>
        </w:tabs>
        <w:ind w:left="1584" w:hanging="1584"/>
      </w:pPr>
      <w:r>
        <w:fldChar w:fldCharType="begin"/>
      </w:r>
      <w:r>
        <w:instrText>XE "Stuart:Henry (1545–1567)" \f A</w:instrText>
      </w:r>
      <w:r>
        <w:fldChar w:fldCharType="end"/>
      </w:r>
      <w:r>
        <w:tab/>
        <w:t>+534</w:t>
      </w:r>
      <w:r>
        <w:tab/>
        <w:t>v</w:t>
      </w:r>
      <w:r>
        <w:tab/>
      </w:r>
      <w:r>
        <w:rPr>
          <w:b/>
          <w:color w:val="C5A0CA"/>
        </w:rPr>
        <w:t>Henry Stuart</w:t>
      </w:r>
      <w:r>
        <w:t>, born December 7, 1545, Temple Newsham, West Riding of Yorkshire, England (Tudor), Europe</w:t>
      </w:r>
      <w:r>
        <w:fldChar w:fldCharType="begin"/>
      </w:r>
      <w:r>
        <w:instrText>XE "Temple Newsham, West Riding of Yorkshire, England (Tudor), Europe" \f B</w:instrText>
      </w:r>
      <w:r>
        <w:fldChar w:fldCharType="end"/>
      </w:r>
      <w:r>
        <w:t>; married Mary  I (of Scotland), July 29, 1565, Holyrood, Midlothian County, Scotland (Medieval), Europe</w:t>
      </w:r>
      <w:r>
        <w:fldChar w:fldCharType="begin"/>
      </w:r>
      <w:r>
        <w:instrText>XE "Holyrood Palace, Holyrood, Midlothian County, Scotland (Medieval), Europe" \f B</w:instrText>
      </w:r>
      <w:r>
        <w:fldChar w:fldCharType="end"/>
      </w:r>
      <w:r>
        <w:t>; died February 10, 1567, Holyrood, Midlothian County, Scotland (Medieval), Europe</w:t>
      </w:r>
      <w:r>
        <w:fldChar w:fldCharType="begin"/>
      </w:r>
      <w:r>
        <w:instrText>XE "Holyrood, Midlothian County, Scotland (Medieval), Europe" \f B</w:instrText>
      </w:r>
      <w:r>
        <w:fldChar w:fldCharType="end"/>
      </w:r>
      <w:r>
        <w:t>.</w:t>
      </w:r>
      <w:r>
        <w:br w:type="textWrapping" w:clear="all"/>
      </w:r>
    </w:p>
    <w:p w14:paraId="1B02894F" w14:textId="77777777" w:rsidR="00C94065" w:rsidRDefault="006944C1">
      <w:pPr>
        <w:pStyle w:val="TextNarr"/>
      </w:pPr>
      <w:r>
        <w:br w:type="textWrapping" w:clear="all"/>
      </w:r>
    </w:p>
    <w:p w14:paraId="4B5A66A1" w14:textId="77777777" w:rsidR="00C94065" w:rsidRDefault="006944C1">
      <w:pPr>
        <w:pStyle w:val="TextNarr"/>
      </w:pPr>
      <w:r>
        <w:br w:type="textWrapping" w:clear="all"/>
      </w:r>
    </w:p>
    <w:p w14:paraId="661FFA8A" w14:textId="77777777" w:rsidR="00C94065" w:rsidRDefault="006944C1">
      <w:pPr>
        <w:pStyle w:val="TextNarr"/>
      </w:pPr>
      <w:r>
        <w:t xml:space="preserve">477.  </w:t>
      </w:r>
      <w:r>
        <w:fldChar w:fldCharType="begin"/>
      </w:r>
      <w:r>
        <w:instrText>XE "Tudor:Mary I (1516–1558)" \f A</w:instrText>
      </w:r>
      <w:r>
        <w:fldChar w:fldCharType="end"/>
      </w:r>
      <w:r>
        <w:fldChar w:fldCharType="begin"/>
      </w:r>
      <w:r>
        <w:instrText>XE "At the Palace of Placentia in Greenwich, Region of Greater London, England (Tudor), Europe" \f B</w:instrText>
      </w:r>
      <w:r>
        <w:fldChar w:fldCharType="end"/>
      </w:r>
      <w:r>
        <w:rPr>
          <w:b/>
        </w:rPr>
        <w:t>Mary Tudor I</w:t>
      </w:r>
      <w:r>
        <w:t xml:space="preserve"> (Henry-38,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18, 1516 at At the Palace of Placentia in Greenwich in Region of Greater London, England (Tudor), Europe.</w:t>
      </w:r>
      <w:hyperlink w:anchor="ENDNOTE-245">
        <w:r w:rsidR="00C94065">
          <w:rPr>
            <w:vertAlign w:val="superscript"/>
          </w:rPr>
          <w:t>245</w:t>
        </w:r>
      </w:hyperlink>
      <w:r>
        <w:fldChar w:fldCharType="begin"/>
      </w:r>
      <w:r>
        <w:instrText>XE "England (Tudor), Europe" \f B</w:instrText>
      </w:r>
      <w:r>
        <w:fldChar w:fldCharType="end"/>
      </w:r>
      <w:r>
        <w:t xml:space="preserve"> She held the title of Queen of England after 1516 in England (Tudor), Europe.</w:t>
      </w:r>
      <w:r>
        <w:fldChar w:fldCharType="begin"/>
      </w:r>
      <w:r>
        <w:instrText>XE "England (Tudor), Europe" \f B</w:instrText>
      </w:r>
      <w:r>
        <w:fldChar w:fldCharType="end"/>
      </w:r>
      <w:r>
        <w:t xml:space="preserve"> She held the title of Regent Queen of England and Ireland on July 19, 1553 in England (Tudor), Europe. Mary held the title of See note on October 25, 1555. Duchesse of Burgundy, Lothier, Brabant, Gueldre, Limbourg, Luxembourg, Countess of Flanders d'Artois, Burgundy palatine, Hainaut, Holland and Zélande, of Navarre and Zutphen, Marquise of Saint-Empire and Dame of Salines, Frise and Salin</w:t>
      </w:r>
      <w:r>
        <w:fldChar w:fldCharType="begin"/>
      </w:r>
      <w:r>
        <w:instrText>XE "Saint James's Palace in the City of Westminster, Region of Greater London, England (Tudor), Europe" \f B</w:instrText>
      </w:r>
      <w:r>
        <w:fldChar w:fldCharType="end"/>
      </w:r>
      <w:r>
        <w:t xml:space="preserve"> She died on November 17, 1558 at the age of 42 at Saint James's Palace in the City of Westminster in Region of Greater London, England (Tudor), Europe. The cause of her death (at the age of 42) on Monday, November 17th, 1558 is not known-surviving in 1558 was difficult</w:t>
      </w:r>
      <w:r>
        <w:br/>
      </w:r>
      <w:r>
        <w:br/>
        <w:t>Died as Queen of England</w:t>
      </w:r>
      <w:r>
        <w:fldChar w:fldCharType="begin"/>
      </w:r>
      <w:r>
        <w:instrText>XE "Interred at the Westminster Abbey in the City of Westminster, Region of Greater London, England (Tudor), Europe" \f B</w:instrText>
      </w:r>
      <w:r>
        <w:fldChar w:fldCharType="end"/>
      </w:r>
      <w:r>
        <w:t xml:space="preserve"> She was buried on December 14, 1558 at Interred at the Westminster Abbey in the City of Westminster in Region of Greater London, England (Tudor), Europe. Mary was also known as Mary Tudor I "Bloody Mary". The Queen of Spain (1553-1558) was called "Bloody Mary" because she burnt 283 protestant martyrs (between 1555 and 1558), including the former Archbishop, Thomas Cranmer in an attempt to finally return England to Catholicism Mary inherited the position of Queen Regent of England following her father's death and Parliament declared her illegitimate in 1533 and removed her title</w:t>
      </w:r>
      <w:r>
        <w:br/>
      </w:r>
      <w:r>
        <w:br/>
        <w:t>She was reinstated as queen in 1544, but was deposed by her half-brother Edward and removed from the succession once more shortly before his death</w:t>
      </w:r>
      <w:r>
        <w:br/>
      </w:r>
      <w:r>
        <w:br/>
        <w:t xml:space="preserve">She was a devout Roman Catholic and England's first undisputed female sovereign. The Church of England was the official faith of England, and Mary stubbornly refused to give up Mass and her Roman Catholic faith which may be a great source of her political problems </w:t>
      </w:r>
      <w:r>
        <w:fldChar w:fldCharType="begin"/>
      </w:r>
      <w:r>
        <w:instrText>XE "Winchester, Hampshire, England (Tudor), Europe" \f B</w:instrText>
      </w:r>
      <w:r>
        <w:fldChar w:fldCharType="end"/>
      </w:r>
      <w:r>
        <w:t xml:space="preserve"> Mary Tudor I and Felipe II (of Spain) were married on July 25, 1554 in Winchester, Hampshire, England (Tudor), Europe.</w:t>
      </w:r>
      <w:r>
        <w:br w:type="textWrapping" w:clear="all"/>
      </w:r>
    </w:p>
    <w:p w14:paraId="73DB67FB" w14:textId="77777777" w:rsidR="00C94065" w:rsidRDefault="006944C1">
      <w:pPr>
        <w:pStyle w:val="TextNarr"/>
      </w:pPr>
      <w:r>
        <w:br w:type="textWrapping" w:clear="all"/>
      </w:r>
    </w:p>
    <w:p w14:paraId="4330FEF2" w14:textId="77777777" w:rsidR="00C94065" w:rsidRDefault="006944C1">
      <w:pPr>
        <w:pStyle w:val="TextNarr"/>
      </w:pPr>
      <w:r>
        <w:fldChar w:fldCharType="begin"/>
      </w:r>
      <w:r>
        <w:instrText>XE "&lt;No surname&gt;:Felipe II (of Spain) (1527–1598)" \f A</w:instrText>
      </w:r>
      <w:r>
        <w:fldChar w:fldCharType="end"/>
      </w:r>
      <w:r>
        <w:fldChar w:fldCharType="begin"/>
      </w:r>
      <w:r>
        <w:instrText>XE "Valladolid, Province of Valladolid, Castilla y León, Spain, Europe" \f B</w:instrText>
      </w:r>
      <w:r>
        <w:fldChar w:fldCharType="end"/>
      </w:r>
      <w:r>
        <w:t xml:space="preserve"> </w:t>
      </w:r>
      <w:r>
        <w:rPr>
          <w:b/>
          <w:color w:val="CF2127"/>
        </w:rPr>
        <w:t>Felipe II (of Spain)</w:t>
      </w:r>
      <w:hyperlink w:anchor="ENDNOTE-2">
        <w:r w:rsidR="00C94065">
          <w:rPr>
            <w:vertAlign w:val="superscript"/>
          </w:rPr>
          <w:t>2</w:t>
        </w:r>
      </w:hyperlink>
      <w:r>
        <w:t xml:space="preserve"> was born on May 21, 1527 at Valladolid in Province of Valladolid, Castilla y León, Spain, Europe.</w:t>
      </w:r>
      <w:r>
        <w:fldChar w:fldCharType="begin"/>
      </w:r>
      <w:r>
        <w:instrText>XE "Spain, Europe" \f B</w:instrText>
      </w:r>
      <w:r>
        <w:fldChar w:fldCharType="end"/>
      </w:r>
      <w:r>
        <w:t xml:space="preserve"> He held the title of Rey de España, Sicilia y Cerdeña before September 13, 1598 in Spain, Europe.</w:t>
      </w:r>
      <w:r>
        <w:fldChar w:fldCharType="begin"/>
      </w:r>
      <w:r>
        <w:instrText>XE "El Escorial, Madrid, Spain, Europe" \f B</w:instrText>
      </w:r>
      <w:r>
        <w:fldChar w:fldCharType="end"/>
      </w:r>
      <w:r>
        <w:t xml:space="preserve"> He died on September 13, 1598 at the age of 71 in El Escorial, Madrid, Spain, Europe. The cause of his death (at the age of 71) on Sunday, September 13th, 1598 is not known-surviving in 1598 was difficult</w:t>
      </w:r>
      <w:r>
        <w:br/>
      </w:r>
      <w:r>
        <w:br/>
        <w:t>Died as the Rey de España, Sicilia y Cerdeña</w:t>
      </w:r>
      <w:r>
        <w:fldChar w:fldCharType="begin"/>
      </w:r>
      <w:r>
        <w:instrText>XE "Buried in an unknown cemetery, El Escorial, Madrid, Spain, Europe" \f B</w:instrText>
      </w:r>
      <w:r>
        <w:fldChar w:fldCharType="end"/>
      </w:r>
      <w:r>
        <w:t xml:space="preserve"> Felipe was buried after September 13, 1598 at Buried in an unknown cemetery in El Escorial, Madrid, Spain, Europe.</w:t>
      </w:r>
    </w:p>
    <w:p w14:paraId="49B16002" w14:textId="77777777" w:rsidR="00C94065" w:rsidRDefault="006944C1">
      <w:pPr>
        <w:pStyle w:val="TextNarr"/>
      </w:pPr>
      <w:r>
        <w:br w:type="textWrapping" w:clear="all"/>
      </w:r>
    </w:p>
    <w:p w14:paraId="34BCFB41" w14:textId="77777777" w:rsidR="00C94065" w:rsidRDefault="006944C1">
      <w:pPr>
        <w:pStyle w:val="TextNarr"/>
      </w:pPr>
      <w:r>
        <w:br w:type="textWrapping" w:clear="all"/>
      </w:r>
    </w:p>
    <w:p w14:paraId="50FFADE0" w14:textId="77777777" w:rsidR="00C94065" w:rsidRDefault="006944C1">
      <w:pPr>
        <w:pStyle w:val="TextNarr"/>
      </w:pPr>
      <w:r>
        <w:rPr>
          <w:noProof/>
        </w:rPr>
        <w:drawing>
          <wp:anchor distT="0" distB="0" distL="114300" distR="114300" simplePos="0" relativeHeight="251658425" behindDoc="0" locked="0" layoutInCell="1" allowOverlap="1" wp14:anchorId="5126BB56" wp14:editId="55EDA51D">
            <wp:simplePos x="0" y="0"/>
            <wp:positionH relativeFrom="margin">
              <wp:align>left</wp:align>
            </wp:positionH>
            <wp:positionV relativeFrom="paragraph">
              <wp:posOffset>8890</wp:posOffset>
            </wp:positionV>
            <wp:extent cx="780288" cy="1143000"/>
            <wp:effectExtent l="0" t="0" r="0" b="0"/>
            <wp:wrapSquare wrapText="right"/>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86.png"/>
                    <pic:cNvPicPr/>
                  </pic:nvPicPr>
                  <pic:blipFill>
                    <a:blip r:embed="rId164"/>
                    <a:stretch>
                      <a:fillRect/>
                    </a:stretch>
                  </pic:blipFill>
                  <pic:spPr>
                    <a:xfrm>
                      <a:off x="0" y="0"/>
                      <a:ext cx="780288" cy="1143000"/>
                    </a:xfrm>
                    <a:prstGeom prst="rect">
                      <a:avLst/>
                    </a:prstGeom>
                  </pic:spPr>
                </pic:pic>
              </a:graphicData>
            </a:graphic>
          </wp:anchor>
        </w:drawing>
      </w:r>
      <w:r>
        <w:t xml:space="preserve">480.  </w:t>
      </w:r>
      <w:r>
        <w:fldChar w:fldCharType="begin"/>
      </w:r>
      <w:r>
        <w:instrText>XE "Tudor:Elizabeth I (the end of the descending Tudor Royalty Line) (1533–1603)" \f A</w:instrText>
      </w:r>
      <w:r>
        <w:fldChar w:fldCharType="end"/>
      </w:r>
      <w:r>
        <w:fldChar w:fldCharType="begin"/>
      </w:r>
      <w:r>
        <w:instrText>XE "Greenwich Palace, Region of Greater London, England (Tudor), Europe" \f B</w:instrText>
      </w:r>
      <w:r>
        <w:fldChar w:fldCharType="end"/>
      </w:r>
      <w:r>
        <w:rPr>
          <w:b/>
        </w:rPr>
        <w:t>Elizabeth Tudor I (the end of the descending Tudor Royalty Line)</w:t>
      </w:r>
      <w:hyperlink w:anchor="ENDNOTE-246">
        <w:r w:rsidR="00C94065">
          <w:rPr>
            <w:vertAlign w:val="superscript"/>
          </w:rPr>
          <w:t>246</w:t>
        </w:r>
      </w:hyperlink>
      <w:r>
        <w:t xml:space="preserve"> (Henry-38,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7, 1533 at Greenwich Palace in Region of Greater London, England (Tudor), Europe.</w:t>
      </w:r>
      <w:hyperlink w:anchor="ENDNOTE-247">
        <w:r w:rsidR="00C94065">
          <w:rPr>
            <w:vertAlign w:val="superscript"/>
          </w:rPr>
          <w:t>247</w:t>
        </w:r>
      </w:hyperlink>
      <w:r>
        <w:fldChar w:fldCharType="begin"/>
      </w:r>
      <w:r>
        <w:instrText>XE "Greenwich Palace, Region of Greater London, England (Tudor), Europe" \f B</w:instrText>
      </w:r>
      <w:r>
        <w:fldChar w:fldCharType="end"/>
      </w:r>
      <w:r>
        <w:t xml:space="preserve"> She was christened on September 10, 1533 at Greenwich Palace in Region of Greater London, England (Tudor), Europe.</w:t>
      </w:r>
      <w:r>
        <w:fldChar w:fldCharType="begin"/>
      </w:r>
      <w:r>
        <w:instrText>XE "Kendale, Westmorland, England (Tudor), Europe" \f B</w:instrText>
      </w:r>
      <w:r>
        <w:fldChar w:fldCharType="end"/>
      </w:r>
      <w:r>
        <w:t xml:space="preserve"> She; in Kendale, Westmorland, England (Tudor), Europe on April 4, 1547. Princess Elizabeth (at the age of 13) and her lover Thomas Seymour had an intimate relationship for more than a year... he was beheaded in the Tower of London for treason on 20 March 1549 for his relations with her; this is recorded for information</w:t>
      </w:r>
      <w:r>
        <w:fldChar w:fldCharType="begin"/>
      </w:r>
      <w:r>
        <w:instrText>XE "England (Tudor), Europe" \f B</w:instrText>
      </w:r>
      <w:r>
        <w:fldChar w:fldCharType="end"/>
      </w:r>
      <w:r>
        <w:t xml:space="preserve"> Elizabeth held the title of Queen of England and Ireland; also known as "the Virgin Queen" between November 17, 1558 and March 24, 1603 in England (Tudor), Europe.</w:t>
      </w:r>
      <w:r>
        <w:fldChar w:fldCharType="begin"/>
      </w:r>
      <w:r>
        <w:instrText>XE "England (Tudor), Europe" \f B</w:instrText>
      </w:r>
      <w:r>
        <w:fldChar w:fldCharType="end"/>
      </w:r>
      <w:r>
        <w:t xml:space="preserve"> She Her relationship with Robert Dudley was ended when his wife was killed; in England (Tudor), Europe in 1562.</w:t>
      </w:r>
      <w:r>
        <w:fldChar w:fldCharType="begin"/>
      </w:r>
      <w:r>
        <w:instrText>XE "Barbados, Caribbean Islands (Americas)" \f B</w:instrText>
      </w:r>
      <w:r>
        <w:fldChar w:fldCharType="end"/>
      </w:r>
      <w:r>
        <w:t xml:space="preserve"> She lived in Barbados, Caribbean Islands (Americas) before 1603. Resource event had no description; added / NFIA</w:t>
      </w:r>
      <w:r>
        <w:fldChar w:fldCharType="begin"/>
      </w:r>
      <w:r>
        <w:instrText>XE "England (Tudor), Europe" \f B</w:instrText>
      </w:r>
      <w:r>
        <w:fldChar w:fldCharType="end"/>
      </w:r>
      <w:r>
        <w:t xml:space="preserve"> Elizabeth was Church of England before 1603 in England (Tudor), Europe.</w:t>
      </w:r>
      <w:r>
        <w:fldChar w:fldCharType="begin"/>
      </w:r>
      <w:r>
        <w:instrText>XE "Borough of Richmond, Region of Greater London, England (Tudor), Europe" \f B</w:instrText>
      </w:r>
      <w:r>
        <w:fldChar w:fldCharType="end"/>
      </w:r>
      <w:r>
        <w:t xml:space="preserve"> She died on March 24, 1603 at the age of 69 in Borough of Richmond, Region of Greater London, England (Tudor), Europe. The cause of her death (at the age of 70) on Monday, March 24th, 1603 is not known-surviving in 1603 was difficult</w:t>
      </w:r>
      <w:r>
        <w:br/>
      </w:r>
      <w:r>
        <w:br/>
        <w:t>Died as the Queen of England and Ireland, the "Virgin Queen"</w:t>
      </w:r>
      <w:r>
        <w:fldChar w:fldCharType="begin"/>
      </w:r>
      <w:r>
        <w:instrText>XE "Buried in an unknown cemetery in the City of Westminster, Region of Greater London, England (Tudor), Europe" \f B</w:instrText>
      </w:r>
      <w:r>
        <w:fldChar w:fldCharType="end"/>
      </w:r>
      <w:r>
        <w:t xml:space="preserve"> She was buried after March 24, 1603 at Buried in an unknown cemetery in the City of Westminster in Region of Greater London, England (Tudor), Europe. Elizabeth was also known as Elisabeth  I. The Love Life of Queen Elizabeth I by Scott Newport</w:t>
      </w:r>
      <w:r>
        <w:br/>
      </w:r>
      <w:r>
        <w:br/>
        <w:t>In 1559 after her ascent to the Queen, in a speech to parliament, Elizabeth I declared that "this shall be for me sufficient that a marble stone shall declare that a Queen, having reigned such a time, lived and died a virgin"</w:t>
      </w:r>
      <w:r>
        <w:br/>
      </w:r>
      <w:r>
        <w:br/>
        <w:t>More is here:</w:t>
      </w:r>
      <w:r>
        <w:br/>
        <w:t>https://www.historic-uk.com/HistoryUK/HistoryofEngland/The-Love-Life-of-the-Virgin-Queen/</w:t>
      </w:r>
      <w:r>
        <w:br/>
        <w:t>And more here: https://www.rmg.co.uk/stories/topics/queen-elizabeth-i-facts-myths</w:t>
      </w:r>
      <w:r>
        <w:br/>
      </w:r>
      <w:r>
        <w:br/>
        <w:t>She had several affairs and offers of marriage during her life, notably Thomas  Seymour and Robert Dudley (both shown here as Partners), yet she never married or had any offspring, ending the Tudor reign with her death in 1603..</w:t>
      </w:r>
      <w:r>
        <w:br/>
      </w:r>
      <w:r>
        <w:br/>
        <w:t>She was succeeded by King James I, shown here as a relationship</w:t>
      </w:r>
      <w:r>
        <w:br/>
        <w:t>https://www.royal.uk/james-i</w:t>
      </w:r>
      <w:r>
        <w:br/>
      </w:r>
      <w:r>
        <w:br/>
        <w:t>Her history:</w:t>
      </w:r>
      <w:r>
        <w:br/>
        <w:t>https://www.royal.uk/elizabeth-i  Not married, just a relationship</w:t>
      </w:r>
      <w:r>
        <w:fldChar w:fldCharType="begin"/>
      </w:r>
      <w:r>
        <w:instrText>XE "Stuart:Henry (1545–1567)" \f A</w:instrText>
      </w:r>
      <w:r>
        <w:fldChar w:fldCharType="end"/>
      </w:r>
      <w:r>
        <w:fldChar w:fldCharType="begin"/>
      </w:r>
      <w:r>
        <w:instrText>XE "&lt;No surname&gt;:Mary I (of Scotland) (1542–1587)" \f A</w:instrText>
      </w:r>
      <w:r>
        <w:fldChar w:fldCharType="end"/>
      </w:r>
      <w:r>
        <w:br w:type="textWrapping" w:clear="all"/>
      </w:r>
    </w:p>
    <w:p w14:paraId="7BBE4C3A" w14:textId="77777777" w:rsidR="00C94065" w:rsidRDefault="006944C1">
      <w:pPr>
        <w:pStyle w:val="TextNarr"/>
      </w:pPr>
      <w:r>
        <w:br w:type="textWrapping" w:clear="all"/>
      </w:r>
    </w:p>
    <w:p w14:paraId="4E7F55D0" w14:textId="77777777" w:rsidR="00C94065" w:rsidRDefault="006944C1">
      <w:pPr>
        <w:pStyle w:val="TextNarr"/>
      </w:pPr>
      <w:r>
        <w:rPr>
          <w:noProof/>
        </w:rPr>
        <w:drawing>
          <wp:anchor distT="0" distB="0" distL="114300" distR="114300" simplePos="0" relativeHeight="251658426" behindDoc="0" locked="0" layoutInCell="1" allowOverlap="1" wp14:anchorId="18E41F55" wp14:editId="0292B289">
            <wp:simplePos x="0" y="0"/>
            <wp:positionH relativeFrom="margin">
              <wp:align>left</wp:align>
            </wp:positionH>
            <wp:positionV relativeFrom="paragraph">
              <wp:posOffset>8890</wp:posOffset>
            </wp:positionV>
            <wp:extent cx="789432" cy="1143000"/>
            <wp:effectExtent l="0" t="0" r="0" b="0"/>
            <wp:wrapSquare wrapText="right"/>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87.png"/>
                    <pic:cNvPicPr/>
                  </pic:nvPicPr>
                  <pic:blipFill>
                    <a:blip r:embed="rId165"/>
                    <a:stretch>
                      <a:fillRect/>
                    </a:stretch>
                  </pic:blipFill>
                  <pic:spPr>
                    <a:xfrm>
                      <a:off x="0" y="0"/>
                      <a:ext cx="789432" cy="1143000"/>
                    </a:xfrm>
                    <a:prstGeom prst="rect">
                      <a:avLst/>
                    </a:prstGeom>
                  </pic:spPr>
                </pic:pic>
              </a:graphicData>
            </a:graphic>
          </wp:anchor>
        </w:drawing>
      </w:r>
      <w:r>
        <w:fldChar w:fldCharType="begin"/>
      </w:r>
      <w:r>
        <w:instrText>XE "Stuart:James Charles I (of Scotland) and VI (of England and Ireland) (1564–1625)" \f A</w:instrText>
      </w:r>
      <w:r>
        <w:fldChar w:fldCharType="end"/>
      </w:r>
      <w:r>
        <w:fldChar w:fldCharType="begin"/>
      </w:r>
      <w:r>
        <w:instrText>XE "Edinburgh Castle, Edinburgh, Midlothian County, Scotland (Medieval), Europe" \f B</w:instrText>
      </w:r>
      <w:r>
        <w:fldChar w:fldCharType="end"/>
      </w:r>
      <w:r>
        <w:t xml:space="preserve"> </w:t>
      </w:r>
      <w:r>
        <w:rPr>
          <w:b/>
          <w:color w:val="C5A0CA"/>
        </w:rPr>
        <w:t>James Charles Stuart I (of Scotland) and VI (of England and Ireland)</w:t>
      </w:r>
      <w:hyperlink w:anchor="ENDNOTE-207">
        <w:r w:rsidR="00C94065">
          <w:rPr>
            <w:vertAlign w:val="superscript"/>
          </w:rPr>
          <w:t>207</w:t>
        </w:r>
      </w:hyperlink>
      <w:r>
        <w:t>, son of Henry Stuart and Mary , was born on December 23, 1564 at Edinburgh Castle in Edinburgh, Midlothian County, Scotland (Medieval), Europe. He held the title of Earl of Lennox after December 23, 1564.</w:t>
      </w:r>
      <w:r>
        <w:fldChar w:fldCharType="begin"/>
      </w:r>
      <w:r>
        <w:instrText>XE "Scotland (Medieval), Europe" \f B</w:instrText>
      </w:r>
      <w:r>
        <w:fldChar w:fldCharType="end"/>
      </w:r>
      <w:r>
        <w:t xml:space="preserve"> He held the title of King James VI of Scotland between July 24, 1567 and March 24, 1603 in Scotland (Medieval), Europe.</w:t>
      </w:r>
      <w:r>
        <w:fldChar w:fldCharType="begin"/>
      </w:r>
      <w:r>
        <w:instrText>XE "During the Stuart Era (in part), Region of the Kingdom of Great Britain, Europe" \f B</w:instrText>
      </w:r>
      <w:r>
        <w:fldChar w:fldCharType="end"/>
      </w:r>
      <w:r>
        <w:t xml:space="preserve"> James held the title of King of England between March 24, 1603 and March 27, 1625 at During the Stuart Era (in part) in Region of the Kingdom of Great Britain, Europe.</w:t>
      </w:r>
      <w:r>
        <w:fldChar w:fldCharType="begin"/>
      </w:r>
      <w:r>
        <w:instrText>XE "In Theobald's house during the Stuart Era (in part), County of Hertfordshire, England (Tudor), Europe" \f B</w:instrText>
      </w:r>
      <w:r>
        <w:fldChar w:fldCharType="end"/>
      </w:r>
      <w:r>
        <w:t xml:space="preserve"> He died on March 27, 1625 at the age of 60 at In Theobald's house during the Stuart Era (in part) in County of Hertfordshire, England (Tudor), Europe. The cause of his death (at the age of 61) on Thursday, March 27th, 1625 is not known-surviving in 1625 was difficult</w:t>
      </w:r>
      <w:r>
        <w:br/>
      </w:r>
      <w:r>
        <w:br/>
        <w:t>Died as King James VI of Scotland and of England, and as the Earl of Lennox He was also known as Stewart. Also known as "Defender of the Faith"</w:t>
      </w:r>
      <w:r>
        <w:br w:type="textWrapping" w:clear="all"/>
      </w:r>
    </w:p>
    <w:p w14:paraId="060BF970" w14:textId="77777777" w:rsidR="00C94065" w:rsidRDefault="006944C1">
      <w:pPr>
        <w:pStyle w:val="TextNarr"/>
      </w:pPr>
      <w:r>
        <w:br w:type="textWrapping" w:clear="all"/>
      </w:r>
    </w:p>
    <w:p w14:paraId="146CEE3E" w14:textId="77777777" w:rsidR="00C94065" w:rsidRDefault="006944C1">
      <w:pPr>
        <w:pStyle w:val="TextNarr"/>
      </w:pPr>
      <w:r>
        <w:fldChar w:fldCharType="begin"/>
      </w:r>
      <w:r>
        <w:instrText>XE "The Tower of London, Region of Greater London, England (Tudor), Europe" \f B</w:instrText>
      </w:r>
      <w:r>
        <w:fldChar w:fldCharType="end"/>
      </w:r>
      <w:r>
        <w:t xml:space="preserve"> Elizabeth Tudor I (the end of the descending Tudor Royalty Line) and Thomas Seymour were married on March 3, 1547 at The Tower of London in Region of Greater London, England (Tudor), Europe. Not a marriage, just a relationship Not married, just a relationship</w:t>
      </w:r>
      <w:r>
        <w:fldChar w:fldCharType="begin"/>
      </w:r>
      <w:r>
        <w:instrText>XE "Seymour:John IV (1475–1536)" \f A</w:instrText>
      </w:r>
      <w:r>
        <w:fldChar w:fldCharType="end"/>
      </w:r>
      <w:r>
        <w:fldChar w:fldCharType="begin"/>
      </w:r>
      <w:r>
        <w:instrText>XE "Wentworth:Elizabeth Margaret (1476–1550)" \f A</w:instrText>
      </w:r>
      <w:r>
        <w:fldChar w:fldCharType="end"/>
      </w:r>
    </w:p>
    <w:p w14:paraId="31FC8EF9" w14:textId="77777777" w:rsidR="00C94065" w:rsidRDefault="006944C1">
      <w:pPr>
        <w:pStyle w:val="TextNarr"/>
      </w:pPr>
      <w:r>
        <w:br w:type="textWrapping" w:clear="all"/>
      </w:r>
    </w:p>
    <w:p w14:paraId="4105C71D" w14:textId="77777777" w:rsidR="00C94065" w:rsidRDefault="006944C1">
      <w:pPr>
        <w:pStyle w:val="TextNarr"/>
      </w:pPr>
      <w:r>
        <w:rPr>
          <w:noProof/>
        </w:rPr>
        <w:drawing>
          <wp:anchor distT="0" distB="0" distL="114300" distR="114300" simplePos="0" relativeHeight="251658427" behindDoc="0" locked="0" layoutInCell="1" allowOverlap="1" wp14:anchorId="50D7DD27" wp14:editId="044C0188">
            <wp:simplePos x="0" y="0"/>
            <wp:positionH relativeFrom="margin">
              <wp:align>left</wp:align>
            </wp:positionH>
            <wp:positionV relativeFrom="paragraph">
              <wp:posOffset>8890</wp:posOffset>
            </wp:positionV>
            <wp:extent cx="1051560" cy="1143000"/>
            <wp:effectExtent l="0" t="0" r="0" b="0"/>
            <wp:wrapSquare wrapText="right"/>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88.png"/>
                    <pic:cNvPicPr/>
                  </pic:nvPicPr>
                  <pic:blipFill>
                    <a:blip r:embed="rId166"/>
                    <a:stretch>
                      <a:fillRect/>
                    </a:stretch>
                  </pic:blipFill>
                  <pic:spPr>
                    <a:xfrm>
                      <a:off x="0" y="0"/>
                      <a:ext cx="1051560" cy="1143000"/>
                    </a:xfrm>
                    <a:prstGeom prst="rect">
                      <a:avLst/>
                    </a:prstGeom>
                  </pic:spPr>
                </pic:pic>
              </a:graphicData>
            </a:graphic>
          </wp:anchor>
        </w:drawing>
      </w:r>
      <w:r>
        <w:fldChar w:fldCharType="begin"/>
      </w:r>
      <w:r>
        <w:instrText>XE "Seymour:Thomas (1508–1549)" \f A</w:instrText>
      </w:r>
      <w:r>
        <w:fldChar w:fldCharType="end"/>
      </w:r>
      <w:r>
        <w:fldChar w:fldCharType="begin"/>
      </w:r>
      <w:r>
        <w:instrText>XE "Wulfhall, Wiltshire, England (Tudor), Europe" \f B</w:instrText>
      </w:r>
      <w:r>
        <w:fldChar w:fldCharType="end"/>
      </w:r>
      <w:r>
        <w:t xml:space="preserve"> </w:t>
      </w:r>
      <w:r>
        <w:rPr>
          <w:b/>
        </w:rPr>
        <w:t>Thomas Seymour</w:t>
      </w:r>
      <w:r>
        <w:t>, son of John Seymour and Elizabeth Margaret Wentworth, was born in 1508 in Wulfhall, Wiltshire, England (Tudor), Europe.</w:t>
      </w:r>
      <w:hyperlink w:anchor="ENDNOTE-207">
        <w:r w:rsidR="00C94065">
          <w:rPr>
            <w:vertAlign w:val="superscript"/>
          </w:rPr>
          <w:t>207</w:t>
        </w:r>
      </w:hyperlink>
      <w:r>
        <w:t xml:space="preserve"> Created for birth of 2 children as the sourced father died 02-Mar-1543; DJS sources show him as the spouse of Katherine Parr He held the title of Lord; Baron of Sudeley, High Admiral of England before 1547.</w:t>
      </w:r>
      <w:r>
        <w:fldChar w:fldCharType="begin"/>
      </w:r>
      <w:r>
        <w:instrText>XE "The Tower of London, Region of Greater London, England (Tudor), Europe" \f B</w:instrText>
      </w:r>
      <w:r>
        <w:fldChar w:fldCharType="end"/>
      </w:r>
      <w:r>
        <w:t xml:space="preserve"> He died The cause of his death (at the age of 41) on Sunday, March 20th, 1549 was that he was beheaded on March 20, 1549 at the age of 41 at The Tower of London in Region of Greater London, England (Tudor), Europe. as the Lord Baron of Sudeley and the High Admiral of Tudor England, he was beheaded for treason when it was discovered that he was a lover of Princess Elizabeth (who was to become Queen of England), the very young girl child of King Henry VIII</w:t>
      </w:r>
      <w:r>
        <w:br w:type="textWrapping" w:clear="all"/>
      </w:r>
    </w:p>
    <w:p w14:paraId="15B48984" w14:textId="77777777" w:rsidR="00C94065" w:rsidRDefault="006944C1">
      <w:pPr>
        <w:pStyle w:val="TextNarr"/>
      </w:pPr>
      <w:r>
        <w:br w:type="textWrapping" w:clear="all"/>
      </w:r>
    </w:p>
    <w:p w14:paraId="4A0C4899" w14:textId="77777777" w:rsidR="00C94065" w:rsidRDefault="006944C1">
      <w:pPr>
        <w:pStyle w:val="TextNarr"/>
      </w:pPr>
      <w:r>
        <w:fldChar w:fldCharType="begin"/>
      </w:r>
      <w:r>
        <w:instrText>XE "Lord Pembroke House at Wilton (near Salisbury), County of Wiltshire, England (Tudor), Europe" \f B</w:instrText>
      </w:r>
      <w:r>
        <w:fldChar w:fldCharType="end"/>
      </w:r>
      <w:r>
        <w:t xml:space="preserve"> Elizabeth Tudor I (the end of the descending Tudor Royalty Line) and Robert Dudley were married on January 21, 1561 at Lord Pembroke House at Wilton (near Salisbury) in County of Wiltshire, England (Tudor), Europe.</w:t>
      </w:r>
      <w:hyperlink w:anchor="ENDNOTE-247">
        <w:r w:rsidR="00C94065">
          <w:rPr>
            <w:vertAlign w:val="superscript"/>
          </w:rPr>
          <w:t>247</w:t>
        </w:r>
      </w:hyperlink>
      <w:r>
        <w:t xml:space="preserve"> Not a marriage, just a relationship Not married, just a relationship</w:t>
      </w:r>
    </w:p>
    <w:p w14:paraId="5449DF89" w14:textId="77777777" w:rsidR="00C94065" w:rsidRDefault="006944C1">
      <w:pPr>
        <w:pStyle w:val="TextNarr"/>
      </w:pPr>
      <w:r>
        <w:br w:type="textWrapping" w:clear="all"/>
      </w:r>
    </w:p>
    <w:p w14:paraId="31116F53" w14:textId="77777777" w:rsidR="00C94065" w:rsidRDefault="006944C1">
      <w:pPr>
        <w:pStyle w:val="TextNarr"/>
      </w:pPr>
      <w:r>
        <w:fldChar w:fldCharType="begin"/>
      </w:r>
      <w:r>
        <w:instrText>XE "Dudley:Robert (1532–1588)" \f A</w:instrText>
      </w:r>
      <w:r>
        <w:fldChar w:fldCharType="end"/>
      </w:r>
      <w:r>
        <w:fldChar w:fldCharType="begin"/>
      </w:r>
      <w:r>
        <w:instrText>XE "Sheen, Surrey County, England (Tudor), Europe" \f B</w:instrText>
      </w:r>
      <w:r>
        <w:fldChar w:fldCharType="end"/>
      </w:r>
      <w:r>
        <w:t xml:space="preserve"> </w:t>
      </w:r>
      <w:r>
        <w:rPr>
          <w:b/>
          <w:color w:val="CF2127"/>
        </w:rPr>
        <w:t>Robert Dudley</w:t>
      </w:r>
      <w:hyperlink w:anchor="ENDNOTE-226">
        <w:r w:rsidR="00C94065">
          <w:rPr>
            <w:vertAlign w:val="superscript"/>
          </w:rPr>
          <w:t>226</w:t>
        </w:r>
      </w:hyperlink>
      <w:r>
        <w:t xml:space="preserve"> was born on June 24, 1532 in Sheen, Surrey County, England (Tudor), Europe. He held the title of Sir; Earl of Leicester after 1532.</w:t>
      </w:r>
      <w:r>
        <w:fldChar w:fldCharType="begin"/>
      </w:r>
      <w:r>
        <w:instrText>XE "Cornbury, Oxfordshire, England (Tudor), Europe" \f B</w:instrText>
      </w:r>
      <w:r>
        <w:fldChar w:fldCharType="end"/>
      </w:r>
      <w:r>
        <w:t xml:space="preserve"> He died on September 4, 1588 at the age of 56 in Cornbury, Oxfordshire, England (Tudor), Europe. The cause of his death (at the age of 56) on Sunday, September 4th, 1588 is not known-surviving in 1588 was difficult</w:t>
      </w:r>
      <w:r>
        <w:br/>
      </w:r>
      <w:r>
        <w:br/>
        <w:t>Died as a Sir and as the Earl of Leicester</w:t>
      </w:r>
      <w:r>
        <w:fldChar w:fldCharType="begin"/>
      </w:r>
      <w:r>
        <w:instrText>XE "Buried in an unknown cemetery, Warwick, Warwickshire, England (Tudor), Europe" \f B</w:instrText>
      </w:r>
      <w:r>
        <w:fldChar w:fldCharType="end"/>
      </w:r>
      <w:r>
        <w:t xml:space="preserve"> Robert was buried after September, 1588 at Buried in an unknown cemetery in Warwick, Warwickshire, England (Tudor), Europe.</w:t>
      </w:r>
      <w:hyperlink w:anchor="ENDNOTE-248">
        <w:r w:rsidR="00C94065">
          <w:rPr>
            <w:vertAlign w:val="superscript"/>
          </w:rPr>
          <w:t>248</w:t>
        </w:r>
      </w:hyperlink>
    </w:p>
    <w:p w14:paraId="04E893DB" w14:textId="77777777" w:rsidR="00C94065" w:rsidRDefault="006944C1">
      <w:pPr>
        <w:pStyle w:val="TextNarr"/>
      </w:pPr>
      <w:r>
        <w:br w:type="textWrapping" w:clear="all"/>
      </w:r>
    </w:p>
    <w:p w14:paraId="697CDDB9" w14:textId="77777777" w:rsidR="00C94065" w:rsidRDefault="006944C1">
      <w:pPr>
        <w:pStyle w:val="TextNarr"/>
      </w:pPr>
      <w:r>
        <w:br w:type="textWrapping" w:clear="all"/>
      </w:r>
    </w:p>
    <w:p w14:paraId="7652DFA4" w14:textId="77777777" w:rsidR="00C94065" w:rsidRDefault="006944C1">
      <w:pPr>
        <w:pStyle w:val="TextNarr"/>
      </w:pPr>
      <w:r>
        <w:t xml:space="preserve">486.  </w:t>
      </w:r>
      <w:r>
        <w:fldChar w:fldCharType="begin"/>
      </w:r>
      <w:r>
        <w:instrText>XE "Stafford:Richard (1539–1632)" \f A</w:instrText>
      </w:r>
      <w:r>
        <w:fldChar w:fldCharType="end"/>
      </w:r>
      <w:r>
        <w:fldChar w:fldCharType="begin"/>
      </w:r>
      <w:r>
        <w:instrText>XE "County of Staffordshire, England (Tudor), Europe" \f B</w:instrText>
      </w:r>
      <w:r>
        <w:fldChar w:fldCharType="end"/>
      </w:r>
      <w:r>
        <w:rPr>
          <w:b/>
          <w:color w:val="456EB5"/>
        </w:rPr>
        <w:t>Richard Stafford</w:t>
      </w:r>
      <w:hyperlink w:anchor="ENDNOTE-2">
        <w:r w:rsidR="00C94065">
          <w:rPr>
            <w:vertAlign w:val="superscript"/>
          </w:rPr>
          <w:t>2</w:t>
        </w:r>
      </w:hyperlink>
      <w:r>
        <w:t xml:space="preserve">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1539 in County of Staffordshire, England (Tudor), Europe. He held the title of Honorable Sir; 5th Baron of Staffordshire after 1539.</w:t>
      </w:r>
      <w:r>
        <w:fldChar w:fldCharType="begin"/>
      </w:r>
      <w:r>
        <w:instrText>XE "Congleton, Astburg, Chestershire, England (Tudor), Europe" \f B</w:instrText>
      </w:r>
      <w:r>
        <w:fldChar w:fldCharType="end"/>
      </w:r>
      <w:r>
        <w:t xml:space="preserve"> He died on October 1, 1632 at the age of 93 at Congleton in Astburg, Chestershire, England (Tudor), Europe. The cause of his death (at the old-age of 93) on Friday, October 1st, 1632 is not known-surviving in 1632 as a very old person was difficult &amp; it occurred in Tudor England (source after marriage); source after marriage </w:t>
      </w:r>
      <w:r>
        <w:br w:type="textWrapping" w:clear="all"/>
      </w:r>
    </w:p>
    <w:p w14:paraId="645A83D2" w14:textId="77777777" w:rsidR="00C94065" w:rsidRDefault="006944C1">
      <w:pPr>
        <w:pStyle w:val="TextNarr"/>
      </w:pPr>
      <w:r>
        <w:br w:type="textWrapping" w:clear="all"/>
      </w:r>
    </w:p>
    <w:p w14:paraId="7F800932" w14:textId="77777777" w:rsidR="00C94065" w:rsidRDefault="006944C1">
      <w:pPr>
        <w:pStyle w:val="TextNarr"/>
      </w:pPr>
      <w:r>
        <w:fldChar w:fldCharType="begin"/>
      </w:r>
      <w:r>
        <w:instrText>XE "Corbet:Mary (1550–1634)" \f A</w:instrText>
      </w:r>
      <w:r>
        <w:fldChar w:fldCharType="end"/>
      </w:r>
      <w:r>
        <w:fldChar w:fldCharType="begin"/>
      </w:r>
      <w:r>
        <w:instrText>XE "Congleton, Astburg, Chestershire, England (Tudor), Europe" \f B</w:instrText>
      </w:r>
      <w:r>
        <w:fldChar w:fldCharType="end"/>
      </w:r>
      <w:r>
        <w:t xml:space="preserve"> </w:t>
      </w:r>
      <w:r>
        <w:rPr>
          <w:b/>
          <w:color w:val="CF2127"/>
        </w:rPr>
        <w:t>Mary Corbet</w:t>
      </w:r>
      <w:hyperlink w:anchor="ENDNOTE-2">
        <w:r w:rsidR="00C94065">
          <w:rPr>
            <w:vertAlign w:val="superscript"/>
          </w:rPr>
          <w:t>2</w:t>
        </w:r>
      </w:hyperlink>
      <w:r>
        <w:t xml:space="preserve"> was born in 1550 at Congleton in Astburg, Chestershire, England (Tudor), Europe.</w:t>
      </w:r>
      <w:r>
        <w:fldChar w:fldCharType="begin"/>
      </w:r>
      <w:r>
        <w:instrText>XE "Congleton, Astburg, Chestershire, England (Tudor), Europe" \f B</w:instrText>
      </w:r>
      <w:r>
        <w:fldChar w:fldCharType="end"/>
      </w:r>
      <w:r>
        <w:t xml:space="preserve"> She died on June 18, 1634 at the age of 84 at Congleton in Astburg, Chestershire, England (Tudor), Europe. The cause of her death (at the age of 84) on Sunday, June 18th, 1634 is not known-surviving in 1634 was difficult &amp; it occurred in Tudor England</w:t>
      </w:r>
    </w:p>
    <w:p w14:paraId="6DEDB14E" w14:textId="77777777" w:rsidR="00C94065" w:rsidRDefault="006944C1">
      <w:pPr>
        <w:pStyle w:val="TextNarr"/>
      </w:pPr>
      <w:r>
        <w:br w:type="textWrapping" w:clear="all"/>
      </w:r>
    </w:p>
    <w:p w14:paraId="52B7FE23" w14:textId="77777777" w:rsidR="00C94065" w:rsidRDefault="006944C1">
      <w:pPr>
        <w:pStyle w:val="TextNarr"/>
      </w:pPr>
      <w:r>
        <w:br w:type="textWrapping" w:clear="all"/>
      </w:r>
    </w:p>
    <w:p w14:paraId="779D67D8" w14:textId="77777777" w:rsidR="00C94065" w:rsidRDefault="006944C1">
      <w:pPr>
        <w:pStyle w:val="TextNarr"/>
      </w:pPr>
      <w:r>
        <w:fldChar w:fldCharType="begin"/>
      </w:r>
      <w:r>
        <w:instrText>XE "Jeffres:An (1540–1559)" \f A</w:instrText>
      </w:r>
      <w:r>
        <w:fldChar w:fldCharType="end"/>
      </w:r>
      <w:r>
        <w:fldChar w:fldCharType="begin"/>
      </w:r>
      <w:r>
        <w:instrText>XE "England (Tudor), Europe" \f B</w:instrText>
      </w:r>
      <w:r>
        <w:fldChar w:fldCharType="end"/>
      </w:r>
      <w:r>
        <w:t xml:space="preserve"> </w:t>
      </w:r>
      <w:r>
        <w:rPr>
          <w:b/>
          <w:color w:val="CF2127"/>
        </w:rPr>
        <w:t>An Jeffres</w:t>
      </w:r>
      <w:hyperlink w:anchor="ENDNOTE-2">
        <w:r w:rsidR="00C94065">
          <w:rPr>
            <w:vertAlign w:val="superscript"/>
          </w:rPr>
          <w:t>2</w:t>
        </w:r>
      </w:hyperlink>
      <w:r>
        <w:t xml:space="preserve"> was born in 1540 in England (Tudor), Europe.</w:t>
      </w:r>
      <w:r>
        <w:fldChar w:fldCharType="begin"/>
      </w:r>
      <w:r>
        <w:instrText>XE "England (Tudor), Europe" \f B</w:instrText>
      </w:r>
      <w:r>
        <w:fldChar w:fldCharType="end"/>
      </w:r>
      <w:r>
        <w:t xml:space="preserve"> She died after 1559 at the age of 19 in England (Tudor), Europe. The cause of her death (as a teenager aged 19) in the year of 1559 is not known-surviving in 1559 as a teenager was difficult &amp; it occurred in Tudor England (location not known; used birth place)</w:t>
      </w:r>
    </w:p>
    <w:p w14:paraId="6CA5AF38" w14:textId="77777777" w:rsidR="00C94065" w:rsidRDefault="006944C1">
      <w:pPr>
        <w:pStyle w:val="TextNarr"/>
      </w:pPr>
      <w:r>
        <w:br w:type="textWrapping" w:clear="all"/>
      </w:r>
    </w:p>
    <w:p w14:paraId="2B3FEAF6" w14:textId="77777777" w:rsidR="00C94065" w:rsidRDefault="006944C1">
      <w:pPr>
        <w:pStyle w:val="TextNarr"/>
      </w:pPr>
      <w:r>
        <w:t xml:space="preserve"> Richard Stafford and An Jeffres had the following child:</w:t>
      </w:r>
      <w:r>
        <w:br w:type="textWrapping" w:clear="all"/>
      </w:r>
    </w:p>
    <w:p w14:paraId="4E259D55" w14:textId="77777777" w:rsidR="00C94065" w:rsidRDefault="006944C1">
      <w:pPr>
        <w:pStyle w:val="TextNarr"/>
      </w:pPr>
      <w:r>
        <w:br w:type="textWrapping" w:clear="all"/>
      </w:r>
    </w:p>
    <w:p w14:paraId="1411A80A" w14:textId="77777777" w:rsidR="00C94065" w:rsidRDefault="006944C1">
      <w:pPr>
        <w:tabs>
          <w:tab w:val="right" w:pos="648"/>
          <w:tab w:val="right" w:pos="1440"/>
          <w:tab w:val="left" w:pos="1584"/>
        </w:tabs>
        <w:ind w:left="1584" w:hanging="1584"/>
      </w:pPr>
      <w:r>
        <w:fldChar w:fldCharType="begin"/>
      </w:r>
      <w:r>
        <w:instrText>XE "Stafford:Thomas (1559–1642)" \f A</w:instrText>
      </w:r>
      <w:r>
        <w:fldChar w:fldCharType="end"/>
      </w:r>
      <w:r>
        <w:tab/>
        <w:t>+535</w:t>
      </w:r>
      <w:r>
        <w:tab/>
        <w:t>i</w:t>
      </w:r>
      <w:r>
        <w:tab/>
      </w:r>
      <w:r>
        <w:rPr>
          <w:b/>
          <w:color w:val="456EB5"/>
        </w:rPr>
        <w:t>Thomas Stafford</w:t>
      </w:r>
      <w:r>
        <w:t>, born 1559, Braffield, Lancestershire, England (Tudor), Europe</w:t>
      </w:r>
      <w:r>
        <w:fldChar w:fldCharType="begin"/>
      </w:r>
      <w:r>
        <w:instrText>XE "Braffield, Lancestershire, England (Tudor), Europe" \f B</w:instrText>
      </w:r>
      <w:r>
        <w:fldChar w:fldCharType="end"/>
      </w:r>
      <w:r>
        <w:t>; died about 1642, Stretton, Rutlandshire, England (Tudor), Europe</w:t>
      </w:r>
      <w:r>
        <w:fldChar w:fldCharType="begin"/>
      </w:r>
      <w:r>
        <w:instrText>XE "Stretton, Rutlandshire, England (Tudor), Europe" \f B</w:instrText>
      </w:r>
      <w:r>
        <w:fldChar w:fldCharType="end"/>
      </w:r>
      <w:r>
        <w:t>.</w:t>
      </w:r>
      <w:r>
        <w:br w:type="textWrapping" w:clear="all"/>
      </w:r>
    </w:p>
    <w:p w14:paraId="0468392A" w14:textId="77777777" w:rsidR="00C94065" w:rsidRDefault="006944C1">
      <w:pPr>
        <w:pStyle w:val="TextNarr"/>
      </w:pPr>
      <w:r>
        <w:br w:type="textWrapping" w:clear="all"/>
      </w:r>
    </w:p>
    <w:p w14:paraId="2D65B635" w14:textId="77777777" w:rsidR="00C94065" w:rsidRDefault="006944C1">
      <w:pPr>
        <w:pStyle w:val="TextNarr"/>
      </w:pPr>
      <w:r>
        <w:br w:type="textWrapping" w:clear="all"/>
      </w:r>
    </w:p>
    <w:p w14:paraId="320BE0B4" w14:textId="77777777" w:rsidR="00C94065" w:rsidRDefault="006944C1">
      <w:pPr>
        <w:pStyle w:val="TextNarr"/>
      </w:pPr>
      <w:r>
        <w:t xml:space="preserve">488.  </w:t>
      </w:r>
      <w:r>
        <w:fldChar w:fldCharType="begin"/>
      </w:r>
      <w:r>
        <w:instrText>XE "White:Robert Don's 14th GGF (1475–1491)" \f A</w:instrText>
      </w:r>
      <w:r>
        <w:fldChar w:fldCharType="end"/>
      </w:r>
      <w:r>
        <w:fldChar w:fldCharType="begin"/>
      </w:r>
      <w:r>
        <w:instrText>XE "Swanmore, Hampshire, England (Medieval), Europe" \f B</w:instrText>
      </w:r>
      <w:r>
        <w:fldChar w:fldCharType="end"/>
      </w:r>
      <w:r>
        <w:rPr>
          <w:b/>
          <w:color w:val="456EB5"/>
        </w:rPr>
        <w:t>Robert White Don's 14th GGF</w:t>
      </w:r>
      <w:hyperlink w:anchor="ENDNOTE-127">
        <w:r w:rsidR="00C94065">
          <w:rPr>
            <w:vertAlign w:val="superscript"/>
          </w:rPr>
          <w:t>127</w:t>
        </w:r>
      </w:hyperlink>
      <w:r>
        <w:t xml:space="preserve">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1475 in Swanmore, Hampshire, England (Medieval), Europe.</w:t>
      </w:r>
      <w:hyperlink w:anchor="ENDNOTE-249">
        <w:r w:rsidR="00C94065">
          <w:rPr>
            <w:vertAlign w:val="superscript"/>
          </w:rPr>
          <w:t>249</w:t>
        </w:r>
      </w:hyperlink>
      <w:r>
        <w:t xml:space="preserve"> He held the title of Sir after 1475.</w:t>
      </w:r>
      <w:r>
        <w:fldChar w:fldCharType="begin"/>
      </w:r>
      <w:r>
        <w:instrText>XE "Merriott, Somersetshire, England (Tudor), Europe" \f B</w:instrText>
      </w:r>
      <w:r>
        <w:fldChar w:fldCharType="end"/>
      </w:r>
      <w:r>
        <w:t xml:space="preserve"> He died about December, 1491 at the age of 16 in Merriott, Somersetshire, England (Tudor), Europe. The cause of his death (as a teenager aged 16) in December, 1491 is not known-surviving in 1491 as a teenager was difficult</w:t>
      </w:r>
      <w:r>
        <w:br/>
      </w:r>
      <w:r>
        <w:br/>
        <w:t xml:space="preserve">Died as a Sir </w:t>
      </w:r>
      <w:r>
        <w:fldChar w:fldCharType="begin"/>
      </w:r>
      <w:r>
        <w:instrText>XE "Somerton, Somersetshire, England (Tudor), Europe" \f B</w:instrText>
      </w:r>
      <w:r>
        <w:fldChar w:fldCharType="end"/>
      </w:r>
      <w:r>
        <w:t xml:space="preserve"> Robert White Don's 14th GGF and Elizabeth Smythe of Englefield, Don's 14th GGM (in another branch) were married in 1489 in Somerton, Somersetshire, England (Tudor), Europe.</w:t>
      </w:r>
      <w:r>
        <w:fldChar w:fldCharType="begin"/>
      </w:r>
      <w:r>
        <w:instrText>XE "Smythe:Thomas of Englefield {tagged} research family (1455–1514)" \f A</w:instrText>
      </w:r>
      <w:r>
        <w:fldChar w:fldCharType="end"/>
      </w:r>
      <w:r>
        <w:fldChar w:fldCharType="begin"/>
      </w:r>
      <w:r>
        <w:instrText>XE "d'Anvers:Margery (1449–1510)" \f A</w:instrText>
      </w:r>
      <w:r>
        <w:fldChar w:fldCharType="end"/>
      </w:r>
      <w:r>
        <w:br w:type="textWrapping" w:clear="all"/>
      </w:r>
    </w:p>
    <w:p w14:paraId="0CB81DE1" w14:textId="77777777" w:rsidR="00C94065" w:rsidRDefault="006944C1">
      <w:pPr>
        <w:pStyle w:val="TextNarr"/>
      </w:pPr>
      <w:r>
        <w:br w:type="textWrapping" w:clear="all"/>
      </w:r>
    </w:p>
    <w:p w14:paraId="0E5EF4F7" w14:textId="77777777" w:rsidR="00C94065" w:rsidRDefault="006944C1">
      <w:pPr>
        <w:pStyle w:val="TextNarr"/>
      </w:pPr>
      <w:r>
        <w:fldChar w:fldCharType="begin"/>
      </w:r>
      <w:r>
        <w:instrText>XE "Smythe:Elizabeth of Englefield, Don's 14th GGM (in another branch) (1473–1548)" \f A</w:instrText>
      </w:r>
      <w:r>
        <w:fldChar w:fldCharType="end"/>
      </w:r>
      <w:r>
        <w:fldChar w:fldCharType="begin"/>
      </w:r>
      <w:r>
        <w:instrText>XE "Southambornow, Hampshire, England (Medieval), Europe" \f B</w:instrText>
      </w:r>
      <w:r>
        <w:fldChar w:fldCharType="end"/>
      </w:r>
      <w:r>
        <w:t xml:space="preserve"> </w:t>
      </w:r>
      <w:r>
        <w:rPr>
          <w:b/>
          <w:color w:val="456EB5"/>
        </w:rPr>
        <w:t>Elizabeth Smythe of Englefield, Don's 14th GGM (in another branch)</w:t>
      </w:r>
      <w:hyperlink w:anchor="ENDNOTE-250">
        <w:r w:rsidR="00C94065">
          <w:rPr>
            <w:vertAlign w:val="superscript"/>
          </w:rPr>
          <w:t>250</w:t>
        </w:r>
      </w:hyperlink>
      <w:r>
        <w:t>, daughter of Thomas Smythe and Margery d'Anvers, was born about 1473 in Southambornow, Hampshire, England (Medieval), Europe.</w:t>
      </w:r>
      <w:r>
        <w:fldChar w:fldCharType="begin"/>
      </w:r>
      <w:r>
        <w:instrText>XE "Merriott, Somersetshire, England (Tudor), Europe" \f B</w:instrText>
      </w:r>
      <w:r>
        <w:fldChar w:fldCharType="end"/>
      </w:r>
      <w:r>
        <w:t xml:space="preserve"> She died in 1548 at the age of 75 in Merriott, Somersetshire, England (Tudor), Europe. The cause of her death (at the age of 75) in the year of 1548 is not known-surviving in 1548 was difficult &amp; it occurred in Tudor England She was also known as Smythe of Inglefield.</w:t>
      </w:r>
    </w:p>
    <w:p w14:paraId="6BE8725B" w14:textId="77777777" w:rsidR="00C94065" w:rsidRDefault="006944C1">
      <w:pPr>
        <w:pStyle w:val="TextNarr"/>
      </w:pPr>
      <w:r>
        <w:br w:type="textWrapping" w:clear="all"/>
      </w:r>
    </w:p>
    <w:p w14:paraId="4F7809F7" w14:textId="77777777" w:rsidR="00C94065" w:rsidRDefault="006944C1">
      <w:pPr>
        <w:pStyle w:val="TextNarr"/>
      </w:pPr>
      <w:r>
        <w:t xml:space="preserve"> Robert White and Elizabeth Smythe had the following children:</w:t>
      </w:r>
      <w:r>
        <w:br w:type="textWrapping" w:clear="all"/>
      </w:r>
    </w:p>
    <w:p w14:paraId="4B231AC7" w14:textId="77777777" w:rsidR="00C94065" w:rsidRDefault="006944C1">
      <w:pPr>
        <w:pStyle w:val="TextNarr"/>
      </w:pPr>
      <w:r>
        <w:br w:type="textWrapping" w:clear="all"/>
      </w:r>
    </w:p>
    <w:p w14:paraId="1CC71A2A" w14:textId="77777777" w:rsidR="00C94065" w:rsidRDefault="006944C1">
      <w:pPr>
        <w:tabs>
          <w:tab w:val="right" w:pos="648"/>
          <w:tab w:val="right" w:pos="1440"/>
          <w:tab w:val="left" w:pos="1584"/>
        </w:tabs>
        <w:ind w:left="1584" w:hanging="1584"/>
      </w:pPr>
      <w:r>
        <w:fldChar w:fldCharType="begin"/>
      </w:r>
      <w:r>
        <w:instrText>XE "White:Margaret (1491–1540)" \f A</w:instrText>
      </w:r>
      <w:r>
        <w:fldChar w:fldCharType="end"/>
      </w:r>
      <w:r>
        <w:tab/>
        <w:t>536</w:t>
      </w:r>
      <w:r>
        <w:tab/>
        <w:t>i</w:t>
      </w:r>
      <w:r>
        <w:tab/>
      </w:r>
      <w:r>
        <w:fldChar w:fldCharType="begin"/>
      </w:r>
      <w:r>
        <w:instrText>XE "Kelvedon, County of Essex, England (Tudor), Europe" \f B</w:instrText>
      </w:r>
      <w:r>
        <w:fldChar w:fldCharType="end"/>
      </w:r>
      <w:r>
        <w:rPr>
          <w:b/>
        </w:rPr>
        <w:t>Margaret White</w:t>
      </w:r>
      <w:hyperlink w:anchor="ENDNOTE-2">
        <w:r w:rsidR="00C94065">
          <w:rPr>
            <w:vertAlign w:val="superscript"/>
          </w:rPr>
          <w:t>2</w:t>
        </w:r>
      </w:hyperlink>
      <w:r>
        <w:t xml:space="preserve"> was born in 1491 in Kelvedon, County of Essex, England (Tudor), Europe.</w:t>
      </w:r>
      <w:r>
        <w:fldChar w:fldCharType="begin"/>
      </w:r>
      <w:r>
        <w:instrText>XE "Kelvedon, County of Essex, England (Tudor), Europe" \f B</w:instrText>
      </w:r>
      <w:r>
        <w:fldChar w:fldCharType="end"/>
      </w:r>
      <w:r>
        <w:t xml:space="preserve"> She died in 1540 at the age of 49 in Kelvedon, County of Essex, England (Tudor), Europe. The cause of her death (at the age of 49) in the year of 1540 is not known-surviving in 1540 was difficult &amp; it occurred in Tudor England</w:t>
      </w:r>
      <w:r>
        <w:br w:type="textWrapping" w:clear="all"/>
      </w:r>
    </w:p>
    <w:p w14:paraId="1D4376E1" w14:textId="77777777" w:rsidR="00C94065" w:rsidRDefault="006944C1">
      <w:pPr>
        <w:tabs>
          <w:tab w:val="right" w:pos="648"/>
          <w:tab w:val="right" w:pos="1440"/>
          <w:tab w:val="left" w:pos="1584"/>
        </w:tabs>
        <w:ind w:left="1584" w:hanging="1584"/>
      </w:pPr>
      <w:r>
        <w:fldChar w:fldCharType="begin"/>
      </w:r>
      <w:r>
        <w:instrText>XE "White:Richard (1491–1578)" \f A</w:instrText>
      </w:r>
      <w:r>
        <w:fldChar w:fldCharType="end"/>
      </w:r>
      <w:r>
        <w:tab/>
        <w:t>537</w:t>
      </w:r>
      <w:r>
        <w:tab/>
        <w:t>ii</w:t>
      </w:r>
      <w:r>
        <w:tab/>
      </w:r>
      <w:r>
        <w:fldChar w:fldCharType="begin"/>
      </w:r>
      <w:r>
        <w:instrText>XE "Merriott, Somersetshire, England (Tudor), Europe" \f B</w:instrText>
      </w:r>
      <w:r>
        <w:fldChar w:fldCharType="end"/>
      </w:r>
      <w:r>
        <w:rPr>
          <w:b/>
        </w:rPr>
        <w:t>Richard White</w:t>
      </w:r>
      <w:hyperlink w:anchor="ENDNOTE-2">
        <w:r w:rsidR="00C94065">
          <w:rPr>
            <w:vertAlign w:val="superscript"/>
          </w:rPr>
          <w:t>2</w:t>
        </w:r>
      </w:hyperlink>
      <w:r>
        <w:t xml:space="preserve"> was born about January, 1491 in Merriott, Somersetshire, England (Tudor), Europe.</w:t>
      </w:r>
      <w:r>
        <w:fldChar w:fldCharType="begin"/>
      </w:r>
      <w:r>
        <w:instrText>XE "Hill near, Somerset, Somersetshire, England (Tudor), Europe" \f B</w:instrText>
      </w:r>
      <w:r>
        <w:fldChar w:fldCharType="end"/>
      </w:r>
      <w:r>
        <w:t xml:space="preserve"> He died on May 6, 1578 at the age of 87 at Hill near in Somerset, Somersetshire, England (Tudor), Europe. The cause of his death (at the age of 87) on Saturday, May 6th, 1578 is not known-surviving in 1578 was difficult &amp; it occurred in Tudor England</w:t>
      </w:r>
      <w:r>
        <w:br w:type="textWrapping" w:clear="all"/>
      </w:r>
    </w:p>
    <w:p w14:paraId="4034635D" w14:textId="77777777" w:rsidR="00C94065" w:rsidRDefault="006944C1">
      <w:pPr>
        <w:tabs>
          <w:tab w:val="right" w:pos="648"/>
          <w:tab w:val="right" w:pos="1440"/>
          <w:tab w:val="left" w:pos="1584"/>
        </w:tabs>
        <w:ind w:left="1584" w:hanging="1584"/>
      </w:pPr>
      <w:r>
        <w:fldChar w:fldCharType="begin"/>
      </w:r>
      <w:r>
        <w:instrText>XE "White:Thomas Michaell Don's 13th GGF (1492–1567)" \f A</w:instrText>
      </w:r>
      <w:r>
        <w:fldChar w:fldCharType="end"/>
      </w:r>
      <w:r>
        <w:tab/>
        <w:t>+538</w:t>
      </w:r>
      <w:r>
        <w:tab/>
        <w:t>iii</w:t>
      </w:r>
      <w:r>
        <w:tab/>
      </w:r>
      <w:r>
        <w:rPr>
          <w:b/>
          <w:color w:val="456EB5"/>
        </w:rPr>
        <w:t>Thomas Michaell White Don's 13th GGF</w:t>
      </w:r>
      <w:r>
        <w:t>, born June 7, 1492, Merriott, Somersetshire, England (Tudor), Europe</w:t>
      </w:r>
      <w:r>
        <w:fldChar w:fldCharType="begin"/>
      </w:r>
      <w:r>
        <w:instrText>XE "Merriott, Somersetshire, England (Tudor), Europe" \f B</w:instrText>
      </w:r>
      <w:r>
        <w:fldChar w:fldCharType="end"/>
      </w:r>
      <w:r>
        <w:t>; married Agnes Richards Don's 13th GGM (in another branch), 1515, Hillfarrance, Somersetshire, England (Tudor), Europe</w:t>
      </w:r>
      <w:r>
        <w:fldChar w:fldCharType="begin"/>
      </w:r>
      <w:r>
        <w:instrText>XE "Church of Marriot in the Parish of Taunton, Hillfarrance, Somersetshire, England (Tudor), Europe" \f B</w:instrText>
      </w:r>
      <w:r>
        <w:fldChar w:fldCharType="end"/>
      </w:r>
      <w:r>
        <w:t>; died February 24, 1567, Martock, Somersetshire, England (Tudor), Europe</w:t>
      </w:r>
      <w:r>
        <w:fldChar w:fldCharType="begin"/>
      </w:r>
      <w:r>
        <w:instrText>XE "Mariott, Martock, Somersetshire, England (Tudor), Europe" \f B</w:instrText>
      </w:r>
      <w:r>
        <w:fldChar w:fldCharType="end"/>
      </w:r>
      <w:r>
        <w:t>.</w:t>
      </w:r>
      <w:r>
        <w:br w:type="textWrapping" w:clear="all"/>
      </w:r>
    </w:p>
    <w:p w14:paraId="34D4C785" w14:textId="77777777" w:rsidR="00C94065" w:rsidRDefault="006944C1">
      <w:pPr>
        <w:pStyle w:val="TextNarr"/>
      </w:pPr>
      <w:r>
        <w:br w:type="textWrapping" w:clear="all"/>
      </w:r>
    </w:p>
    <w:p w14:paraId="61F6FFE6" w14:textId="77777777" w:rsidR="00C94065" w:rsidRDefault="006944C1">
      <w:pPr>
        <w:pStyle w:val="TextNarr"/>
      </w:pPr>
      <w:r>
        <w:br w:type="textWrapping" w:clear="all"/>
      </w:r>
    </w:p>
    <w:p w14:paraId="5BC3F870" w14:textId="77777777" w:rsidR="00C94065" w:rsidRDefault="006944C1">
      <w:pPr>
        <w:pStyle w:val="TextNarr"/>
      </w:pPr>
      <w:r>
        <w:t xml:space="preserve">489.  </w:t>
      </w:r>
      <w:r>
        <w:fldChar w:fldCharType="begin"/>
      </w:r>
      <w:r>
        <w:instrText>XE "White:Margaret Don's 14th GGM (in another branch) (1476–1529)" \f A</w:instrText>
      </w:r>
      <w:r>
        <w:fldChar w:fldCharType="end"/>
      </w:r>
      <w:r>
        <w:fldChar w:fldCharType="begin"/>
      </w:r>
      <w:r>
        <w:instrText>XE "Christchurch, Hampshire, England (Medieval), Europe" \f B</w:instrText>
      </w:r>
      <w:r>
        <w:fldChar w:fldCharType="end"/>
      </w:r>
      <w:r>
        <w:rPr>
          <w:b/>
          <w:color w:val="456EB5"/>
        </w:rPr>
        <w:t>Margaret White Don's 14th GGM (in another branch)</w:t>
      </w:r>
      <w:hyperlink w:anchor="ENDNOTE-2">
        <w:r w:rsidR="00C94065">
          <w:rPr>
            <w:vertAlign w:val="superscript"/>
          </w:rPr>
          <w:t>2</w:t>
        </w:r>
      </w:hyperlink>
      <w:r>
        <w:t xml:space="preserve">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1476 in Christchurch, Hampshire, England (Medieval), Europe.</w:t>
      </w:r>
      <w:r>
        <w:fldChar w:fldCharType="begin"/>
      </w:r>
      <w:r>
        <w:instrText>XE "Edmonton, Region of Greater London, England (Tudor), Europe" \f B</w:instrText>
      </w:r>
      <w:r>
        <w:fldChar w:fldCharType="end"/>
      </w:r>
      <w:r>
        <w:t xml:space="preserve"> She died in April, 1529 at the age of 53 at Edmonton in Region of Greater London, England (Tudor), Europe. The cause of her death (at the age of 53) in April, 1529 is not known-surviving in 1529 was difficult &amp; it occurred in Tudor England </w:t>
      </w:r>
      <w:r>
        <w:fldChar w:fldCharType="begin"/>
      </w:r>
      <w:r>
        <w:instrText>XE "Thorpe, Nottingham, Nottinghamshire, England (Tudor), Europe" \f B</w:instrText>
      </w:r>
      <w:r>
        <w:fldChar w:fldCharType="end"/>
      </w:r>
      <w:r>
        <w:t xml:space="preserve"> Margaret White Don's 14th GGM (in another branch) and John William Kirton were married on November 6, 1505 at Thorpe in Nottingham, Nottinghamshire, England (Tudor), Europe.</w:t>
      </w:r>
      <w:r>
        <w:fldChar w:fldCharType="begin"/>
      </w:r>
      <w:r>
        <w:instrText>XE "Kirton:William (1450–1474)" \f A</w:instrText>
      </w:r>
      <w:r>
        <w:fldChar w:fldCharType="end"/>
      </w:r>
      <w:r>
        <w:fldChar w:fldCharType="begin"/>
      </w:r>
      <w:r>
        <w:instrText>XE "Milborne:Margery (1455–1512)" \f A</w:instrText>
      </w:r>
      <w:r>
        <w:fldChar w:fldCharType="end"/>
      </w:r>
      <w:r>
        <w:br w:type="textWrapping" w:clear="all"/>
      </w:r>
    </w:p>
    <w:p w14:paraId="081ED162" w14:textId="77777777" w:rsidR="00C94065" w:rsidRDefault="006944C1">
      <w:pPr>
        <w:pStyle w:val="TextNarr"/>
      </w:pPr>
      <w:r>
        <w:br w:type="textWrapping" w:clear="all"/>
      </w:r>
    </w:p>
    <w:p w14:paraId="21535746" w14:textId="77777777" w:rsidR="00C94065" w:rsidRDefault="006944C1">
      <w:pPr>
        <w:pStyle w:val="TextNarr"/>
      </w:pPr>
      <w:r>
        <w:fldChar w:fldCharType="begin"/>
      </w:r>
      <w:r>
        <w:instrText>XE "Kirton:John William (1474–1529)" \f A</w:instrText>
      </w:r>
      <w:r>
        <w:fldChar w:fldCharType="end"/>
      </w:r>
      <w:r>
        <w:fldChar w:fldCharType="begin"/>
      </w:r>
      <w:r>
        <w:instrText>XE "Christchurch, Hampshire, England (Medieval), Europe" \f B</w:instrText>
      </w:r>
      <w:r>
        <w:fldChar w:fldCharType="end"/>
      </w:r>
      <w:r>
        <w:t xml:space="preserve"> </w:t>
      </w:r>
      <w:r>
        <w:rPr>
          <w:b/>
          <w:color w:val="456EB5"/>
        </w:rPr>
        <w:t>John William Kirton</w:t>
      </w:r>
      <w:hyperlink w:anchor="ENDNOTE-2">
        <w:r w:rsidR="00C94065">
          <w:rPr>
            <w:vertAlign w:val="superscript"/>
          </w:rPr>
          <w:t>2</w:t>
        </w:r>
      </w:hyperlink>
      <w:r>
        <w:t>, son of William Kirton and Margery Milborne, was born in 1474 in Christchurch, Hampshire, England (Medieval), Europe.</w:t>
      </w:r>
      <w:r>
        <w:fldChar w:fldCharType="begin"/>
      </w:r>
      <w:r>
        <w:instrText>XE "Edmonton, Region of Greater London, England (Tudor), Europe" \f B</w:instrText>
      </w:r>
      <w:r>
        <w:fldChar w:fldCharType="end"/>
      </w:r>
      <w:r>
        <w:t xml:space="preserve"> He died in 1529 at the age of 55 at Edmonton in Region of Greater London, England (Tudor), Europe. The cause of his death (at the age of 55) in the year of 1529 is not known-surviving in 1529 was difficult &amp; it occurred in Tudor England</w:t>
      </w:r>
    </w:p>
    <w:p w14:paraId="1547D486" w14:textId="77777777" w:rsidR="00C94065" w:rsidRDefault="006944C1">
      <w:pPr>
        <w:pStyle w:val="TextNarr"/>
      </w:pPr>
      <w:r>
        <w:br w:type="textWrapping" w:clear="all"/>
      </w:r>
    </w:p>
    <w:p w14:paraId="7FB0E614" w14:textId="77777777" w:rsidR="00C94065" w:rsidRDefault="006944C1">
      <w:pPr>
        <w:pStyle w:val="TextNarr"/>
      </w:pPr>
      <w:r>
        <w:t xml:space="preserve"> John William Kirton and Margaret White had the following child:</w:t>
      </w:r>
      <w:r>
        <w:br w:type="textWrapping" w:clear="all"/>
      </w:r>
    </w:p>
    <w:p w14:paraId="40777F75" w14:textId="77777777" w:rsidR="00C94065" w:rsidRDefault="006944C1">
      <w:pPr>
        <w:pStyle w:val="TextNarr"/>
      </w:pPr>
      <w:r>
        <w:br w:type="textWrapping" w:clear="all"/>
      </w:r>
    </w:p>
    <w:p w14:paraId="43617E73" w14:textId="77777777" w:rsidR="00C94065" w:rsidRDefault="006944C1">
      <w:pPr>
        <w:tabs>
          <w:tab w:val="right" w:pos="648"/>
          <w:tab w:val="right" w:pos="1440"/>
          <w:tab w:val="left" w:pos="1584"/>
        </w:tabs>
        <w:ind w:left="1584" w:hanging="1584"/>
      </w:pPr>
      <w:r>
        <w:fldChar w:fldCharType="begin"/>
      </w:r>
      <w:r>
        <w:instrText>XE "Kirton:Stephen W (1510–1566)" \f A</w:instrText>
      </w:r>
      <w:r>
        <w:fldChar w:fldCharType="end"/>
      </w:r>
      <w:r>
        <w:tab/>
        <w:t>+539</w:t>
      </w:r>
      <w:r>
        <w:tab/>
        <w:t>i</w:t>
      </w:r>
      <w:r>
        <w:tab/>
      </w:r>
      <w:r>
        <w:rPr>
          <w:b/>
          <w:color w:val="456EB5"/>
        </w:rPr>
        <w:t>Stephen W Kirton</w:t>
      </w:r>
      <w:r>
        <w:t>, born 1510, Thorpe Manderville, Northamptonshire, England (Tudor), Europe</w:t>
      </w:r>
      <w:r>
        <w:fldChar w:fldCharType="begin"/>
      </w:r>
      <w:r>
        <w:instrText>XE "Thorpe Manderville, Northamptonshire, England (Tudor), Europe" \f B</w:instrText>
      </w:r>
      <w:r>
        <w:fldChar w:fldCharType="end"/>
      </w:r>
      <w:r>
        <w:t>; married Margaret Offley, 1528, Hillcommon, Somersetshire, England (Tudor), Europe</w:t>
      </w:r>
      <w:r>
        <w:fldChar w:fldCharType="begin"/>
      </w:r>
      <w:r>
        <w:instrText>XE "Hillcommon, Somersetshire, England (Tudor), Europe" \f B</w:instrText>
      </w:r>
      <w:r>
        <w:fldChar w:fldCharType="end"/>
      </w:r>
      <w:r>
        <w:t>; died August 15, 1566, Region of Greater London, England (Tudor), Europe</w:t>
      </w:r>
      <w:r>
        <w:fldChar w:fldCharType="begin"/>
      </w:r>
      <w:r>
        <w:instrText>XE "Church of Saint Mary Le Bow, Region of Greater London, England (Tudor), Europe" \f B</w:instrText>
      </w:r>
      <w:r>
        <w:fldChar w:fldCharType="end"/>
      </w:r>
      <w:r>
        <w:t>.</w:t>
      </w:r>
      <w:r>
        <w:br w:type="textWrapping" w:clear="all"/>
      </w:r>
    </w:p>
    <w:p w14:paraId="0E3CDE8B" w14:textId="77777777" w:rsidR="00C94065" w:rsidRDefault="006944C1">
      <w:pPr>
        <w:pStyle w:val="TextNarr"/>
      </w:pPr>
      <w:r>
        <w:br w:type="textWrapping" w:clear="all"/>
      </w:r>
    </w:p>
    <w:p w14:paraId="50322907" w14:textId="77777777" w:rsidR="00C94065" w:rsidRDefault="006944C1">
      <w:pPr>
        <w:pStyle w:val="HeadingsNarr"/>
      </w:pPr>
      <w:r>
        <w:t>40th Generation</w:t>
      </w:r>
      <w:r>
        <w:br w:type="textWrapping" w:clear="all"/>
      </w:r>
    </w:p>
    <w:p w14:paraId="2F5CC3AA" w14:textId="77777777" w:rsidR="00C94065" w:rsidRDefault="006944C1">
      <w:pPr>
        <w:pStyle w:val="TextNarr"/>
      </w:pPr>
      <w:r>
        <w:br w:type="textWrapping" w:clear="all"/>
      </w:r>
    </w:p>
    <w:p w14:paraId="14CB2D99" w14:textId="77777777" w:rsidR="00C94065" w:rsidRDefault="006944C1">
      <w:pPr>
        <w:pStyle w:val="TextNarr"/>
      </w:pPr>
      <w:r>
        <w:t xml:space="preserve">504.  </w:t>
      </w:r>
      <w:r>
        <w:fldChar w:fldCharType="begin"/>
      </w:r>
      <w:r>
        <w:instrText>XE "Rich:Frances (1539–1580)" \f A</w:instrText>
      </w:r>
      <w:r>
        <w:fldChar w:fldCharType="end"/>
      </w:r>
      <w:r>
        <w:fldChar w:fldCharType="begin"/>
      </w:r>
      <w:r>
        <w:instrText>XE "Lee Chapel, Lee's Priory, County of Essex, England (Tudor), Europe" \f B</w:instrText>
      </w:r>
      <w:r>
        <w:fldChar w:fldCharType="end"/>
      </w:r>
      <w:r>
        <w:rPr>
          <w:b/>
        </w:rPr>
        <w:t>Frances Rich</w:t>
      </w:r>
      <w:r>
        <w:t xml:space="preserve">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1539 at Lee Chapel, Lee's Priory in County of Essex, England (Tudor), Europe.</w:t>
      </w:r>
      <w:hyperlink w:anchor="ENDNOTE-7">
        <w:r w:rsidR="00C94065">
          <w:rPr>
            <w:vertAlign w:val="superscript"/>
          </w:rPr>
          <w:t>7</w:t>
        </w:r>
      </w:hyperlink>
      <w:r>
        <w:fldChar w:fldCharType="begin"/>
      </w:r>
      <w:r>
        <w:instrText>XE "Cambridge, Cambridgeshire, England (Tudor), Europe" \f B</w:instrText>
      </w:r>
      <w:r>
        <w:fldChar w:fldCharType="end"/>
      </w:r>
      <w:r>
        <w:t xml:space="preserve"> She was christened in 1539 in Cambridge, Cambridgeshire, England (Tudor), Europe. She held the title of Baroness Darcy; Lady after 1539.</w:t>
      </w:r>
      <w:r>
        <w:fldChar w:fldCharType="begin"/>
      </w:r>
      <w:r>
        <w:instrText>XE "Chiche, County of Essex, England (Tudor), Europe" \f B</w:instrText>
      </w:r>
      <w:r>
        <w:fldChar w:fldCharType="end"/>
      </w:r>
      <w:r>
        <w:t xml:space="preserve"> Frances died on March 3, 1580 at the age of 41 at Chiche in County of Essex, England (Tudor), Europe. The cause of her death (at the age of 41) on Monday, March 3rd, 1580 is not known-surviving in 1580 was difficult</w:t>
      </w:r>
      <w:r>
        <w:br/>
      </w:r>
      <w:r>
        <w:br/>
        <w:t>Died as a Lady and as Baroness Darcy</w:t>
      </w:r>
      <w:r>
        <w:fldChar w:fldCharType="begin"/>
      </w:r>
      <w:r>
        <w:instrText>XE "Buried in the cemetery at the Church of Saint Osyth, Tendring, County of Essex, England (Tudor), Europe" \f B</w:instrText>
      </w:r>
      <w:r>
        <w:fldChar w:fldCharType="end"/>
      </w:r>
      <w:r>
        <w:t xml:space="preserve"> She was buried after 1580 at Buried in the cemetery at the Church of Saint Osyth in Tendring, County of Essex, England (Tudor), Europe.</w:t>
      </w:r>
      <w:hyperlink w:anchor="ENDNOTE-69">
        <w:r w:rsidR="00C94065">
          <w:rPr>
            <w:vertAlign w:val="superscript"/>
          </w:rPr>
          <w:t>69</w:t>
        </w:r>
      </w:hyperlink>
      <w:r>
        <w:t xml:space="preserve"> </w:t>
      </w:r>
      <w:r>
        <w:br w:type="textWrapping" w:clear="all"/>
      </w:r>
    </w:p>
    <w:p w14:paraId="51A0FC15" w14:textId="77777777" w:rsidR="00C94065" w:rsidRDefault="006944C1">
      <w:pPr>
        <w:pStyle w:val="TextNarr"/>
      </w:pPr>
      <w:r>
        <w:br w:type="textWrapping" w:clear="all"/>
      </w:r>
    </w:p>
    <w:p w14:paraId="27F37FA2" w14:textId="77777777" w:rsidR="00C94065" w:rsidRDefault="006944C1">
      <w:pPr>
        <w:pStyle w:val="TextNarr"/>
      </w:pPr>
      <w:r>
        <w:fldChar w:fldCharType="begin"/>
      </w:r>
      <w:r>
        <w:instrText>XE "Drury:Robert (1525–1557)" \f A</w:instrText>
      </w:r>
      <w:r>
        <w:fldChar w:fldCharType="end"/>
      </w:r>
      <w:r>
        <w:fldChar w:fldCharType="begin"/>
      </w:r>
      <w:r>
        <w:instrText>XE "Hawstead, Suffolk County, England (Tudor), Europe" \f B</w:instrText>
      </w:r>
      <w:r>
        <w:fldChar w:fldCharType="end"/>
      </w:r>
      <w:r>
        <w:t xml:space="preserve"> </w:t>
      </w:r>
      <w:r>
        <w:rPr>
          <w:b/>
          <w:color w:val="CF2127"/>
        </w:rPr>
        <w:t>Robert Drury</w:t>
      </w:r>
      <w:hyperlink w:anchor="ENDNOTE-2">
        <w:r w:rsidR="00C94065">
          <w:rPr>
            <w:vertAlign w:val="superscript"/>
          </w:rPr>
          <w:t>2</w:t>
        </w:r>
      </w:hyperlink>
      <w:r>
        <w:t xml:space="preserve"> was born on February 13, 1525 in Hawstead, Suffolk County, England (Tudor), Europe.</w:t>
      </w:r>
      <w:r>
        <w:fldChar w:fldCharType="begin"/>
      </w:r>
      <w:r>
        <w:instrText>XE "Hawstead, Suffolk County, England (Tudor), Europe" \f B</w:instrText>
      </w:r>
      <w:r>
        <w:fldChar w:fldCharType="end"/>
      </w:r>
      <w:r>
        <w:t xml:space="preserve"> He died on December 7, 1557 at the age of 32 in Hawstead, Suffolk County, England (Tudor), Europe. The cause of his death (at the age of 32) on Saturday, December 7th, 1557 is not known-surviving in 1557 was difficult &amp; it occurred in Tudor England</w:t>
      </w:r>
      <w:r>
        <w:fldChar w:fldCharType="begin"/>
      </w:r>
      <w:r>
        <w:instrText>XE "Buried in an unknown cemetery, Hawstead, Suffolk County, England (Tudor), Europe" \f B</w:instrText>
      </w:r>
      <w:r>
        <w:fldChar w:fldCharType="end"/>
      </w:r>
      <w:r>
        <w:t xml:space="preserve"> He was buried on January 10, 1558 at Buried in an unknown cemetery in Hawstead, Suffolk County, England (Tudor), Europe. Burial may have been delayed until ground was not frozen</w:t>
      </w:r>
    </w:p>
    <w:p w14:paraId="437420B3" w14:textId="77777777" w:rsidR="00C94065" w:rsidRDefault="006944C1">
      <w:pPr>
        <w:pStyle w:val="TextNarr"/>
      </w:pPr>
      <w:r>
        <w:br w:type="textWrapping" w:clear="all"/>
      </w:r>
    </w:p>
    <w:p w14:paraId="59174B5E" w14:textId="77777777" w:rsidR="00C94065" w:rsidRDefault="006944C1">
      <w:pPr>
        <w:pStyle w:val="TextNarr"/>
      </w:pPr>
      <w:r>
        <w:fldChar w:fldCharType="begin"/>
      </w:r>
      <w:r>
        <w:instrText>XE "County of Essex, England (Tudor), Europe" \f B</w:instrText>
      </w:r>
      <w:r>
        <w:fldChar w:fldCharType="end"/>
      </w:r>
      <w:r>
        <w:t xml:space="preserve"> Frances Rich and John Darcy were married about 1562 in County of Essex, England (Tudor), Europe.</w:t>
      </w:r>
    </w:p>
    <w:p w14:paraId="6DB334E8" w14:textId="77777777" w:rsidR="00C94065" w:rsidRDefault="006944C1">
      <w:pPr>
        <w:pStyle w:val="TextNarr"/>
      </w:pPr>
      <w:r>
        <w:br w:type="textWrapping" w:clear="all"/>
      </w:r>
    </w:p>
    <w:p w14:paraId="0F01875E" w14:textId="77777777" w:rsidR="00C94065" w:rsidRDefault="006944C1">
      <w:pPr>
        <w:pStyle w:val="TextNarr"/>
      </w:pPr>
      <w:r>
        <w:fldChar w:fldCharType="begin"/>
      </w:r>
      <w:r>
        <w:instrText>XE "Darcy:John (1532–1580)" \f A</w:instrText>
      </w:r>
      <w:r>
        <w:fldChar w:fldCharType="end"/>
      </w:r>
      <w:r>
        <w:fldChar w:fldCharType="begin"/>
      </w:r>
      <w:r>
        <w:instrText>XE "Chiche, County of Essex, England (Tudor), Europe" \f B</w:instrText>
      </w:r>
      <w:r>
        <w:fldChar w:fldCharType="end"/>
      </w:r>
      <w:r>
        <w:t xml:space="preserve"> </w:t>
      </w:r>
      <w:r>
        <w:rPr>
          <w:b/>
          <w:color w:val="CF2127"/>
        </w:rPr>
        <w:t>John Darcy</w:t>
      </w:r>
      <w:hyperlink w:anchor="ENDNOTE-2">
        <w:r w:rsidR="00C94065">
          <w:rPr>
            <w:vertAlign w:val="superscript"/>
          </w:rPr>
          <w:t>2</w:t>
        </w:r>
      </w:hyperlink>
      <w:r>
        <w:t xml:space="preserve"> was born in 1532 in Chiche, County of Essex, England (Tudor), Europe.</w:t>
      </w:r>
      <w:r>
        <w:fldChar w:fldCharType="begin"/>
      </w:r>
      <w:r>
        <w:instrText>XE "Chiche, County of Essex, England (Tudor), Europe" \f B</w:instrText>
      </w:r>
      <w:r>
        <w:fldChar w:fldCharType="end"/>
      </w:r>
      <w:r>
        <w:t xml:space="preserve"> He died in 1580 at the age of 48 in Chiche, County of Essex, England (Tudor), Europe. The cause of his death (at the age of 48) in the year of 1580 is not known-surviving in 1580 was difficult &amp; it occurred in Tudor England</w:t>
      </w:r>
      <w:r>
        <w:fldChar w:fldCharType="begin"/>
      </w:r>
      <w:r>
        <w:instrText>XE "Buried in the cemetery at Saint Osyth's Priory in the Tendring District, County of Essex, England (Tudor), Europe" \f B</w:instrText>
      </w:r>
      <w:r>
        <w:fldChar w:fldCharType="end"/>
      </w:r>
      <w:r>
        <w:t xml:space="preserve"> He was buried after 1580 at Buried in the cemetery at Saint Osyth's Priory in the Tendring District in County of Essex, England (Tudor), Europe.</w:t>
      </w:r>
    </w:p>
    <w:p w14:paraId="48B2E7F5" w14:textId="77777777" w:rsidR="00C94065" w:rsidRDefault="006944C1">
      <w:pPr>
        <w:pStyle w:val="TextNarr"/>
      </w:pPr>
      <w:r>
        <w:br w:type="textWrapping" w:clear="all"/>
      </w:r>
    </w:p>
    <w:p w14:paraId="12796E6F" w14:textId="77777777" w:rsidR="00C94065" w:rsidRDefault="006944C1">
      <w:pPr>
        <w:pStyle w:val="TextNarr"/>
      </w:pPr>
      <w:r>
        <w:br w:type="textWrapping" w:clear="all"/>
      </w:r>
    </w:p>
    <w:p w14:paraId="578E564A" w14:textId="77777777" w:rsidR="00C94065" w:rsidRDefault="006944C1">
      <w:pPr>
        <w:pStyle w:val="TextNarr"/>
      </w:pPr>
      <w:r>
        <w:t xml:space="preserve">507.  </w:t>
      </w:r>
      <w:r>
        <w:fldChar w:fldCharType="begin"/>
      </w:r>
      <w:r>
        <w:instrText>XE "Rich:Alice Don's 11th GGM (1542–1596)" \f A</w:instrText>
      </w:r>
      <w:r>
        <w:fldChar w:fldCharType="end"/>
      </w:r>
      <w:r>
        <w:fldChar w:fldCharType="begin"/>
      </w:r>
      <w:r>
        <w:instrText>XE "South Petherton, Somersetshire, England (Tudor), Europe" \f B</w:instrText>
      </w:r>
      <w:r>
        <w:fldChar w:fldCharType="end"/>
      </w:r>
      <w:r>
        <w:rPr>
          <w:b/>
          <w:color w:val="456EB5"/>
        </w:rPr>
        <w:t>Alice Rich Don's 11th GGM</w:t>
      </w:r>
      <w:hyperlink w:anchor="ENDNOTE-251">
        <w:r w:rsidR="00C94065">
          <w:rPr>
            <w:vertAlign w:val="superscript"/>
          </w:rPr>
          <w:t>251</w:t>
        </w:r>
      </w:hyperlink>
      <w:r>
        <w:t xml:space="preserve">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1542 in South Petherton, Somersetshire, England (Tudor), Europe. She may been born in (or near) the Church</w:t>
      </w:r>
      <w:r>
        <w:fldChar w:fldCharType="begin"/>
      </w:r>
      <w:r>
        <w:instrText>XE "Somerton, Somersetshire, England (Tudor), Europe" \f B</w:instrText>
      </w:r>
      <w:r>
        <w:fldChar w:fldCharType="end"/>
      </w:r>
      <w:r>
        <w:t xml:space="preserve"> She died on August 22, 1596 at the age of 54 in Somerton, Somersetshire, England (Tudor), Europe. The cause of her death (at the age of 54) on Thursday, August 22nd, 1596 is not known-surviving in 1596 was difficult &amp; it occurred in Tudor England </w:t>
      </w:r>
      <w:r>
        <w:fldChar w:fldCharType="begin"/>
      </w:r>
      <w:r>
        <w:instrText>XE "At the Church of Saint Dunstan and All Saints in The East in Stepney, Region of Greater London, England (Tudor), Europe" \f B</w:instrText>
      </w:r>
      <w:r>
        <w:fldChar w:fldCharType="end"/>
      </w:r>
      <w:r>
        <w:t xml:space="preserve"> Alice Rich Don's 11th GGM and Robert White Don's 11th GGF (in another branch) were married on October 15, 1577 at At the Church of Saint Dunstan and All Saints in The East in Stepney in Region of Greater London, England (Tudor), Europe.</w:t>
      </w:r>
      <w:hyperlink w:anchor="ENDNOTE-251">
        <w:r w:rsidR="00C94065">
          <w:rPr>
            <w:vertAlign w:val="superscript"/>
          </w:rPr>
          <w:t>251</w:t>
        </w:r>
      </w:hyperlink>
      <w:r>
        <w:t xml:space="preserve"> A site that has been used for Christian worship for over 1,000 years. In 1029, it was rededicated to St Dunstan and All Saints</w:t>
      </w:r>
      <w:r>
        <w:br/>
      </w:r>
      <w:r>
        <w:br/>
        <w:t>Source (unk) has date of 6 Jul 1576 and location "Somerton, Somerset" / NFIA</w:t>
      </w:r>
      <w:r>
        <w:fldChar w:fldCharType="begin"/>
      </w:r>
      <w:r>
        <w:instrText>XE "White:Richard Don's 12th GGF (1519–1578)" \f A</w:instrText>
      </w:r>
      <w:r>
        <w:fldChar w:fldCharType="end"/>
      </w:r>
      <w:r>
        <w:fldChar w:fldCharType="begin"/>
      </w:r>
      <w:r>
        <w:instrText>XE "Kirton:Helen Don's 12th GGM (in another branch) (1523–1596)" \f A</w:instrText>
      </w:r>
      <w:r>
        <w:fldChar w:fldCharType="end"/>
      </w:r>
      <w:r>
        <w:br w:type="textWrapping" w:clear="all"/>
      </w:r>
    </w:p>
    <w:p w14:paraId="0A91370B" w14:textId="77777777" w:rsidR="00C94065" w:rsidRDefault="006944C1">
      <w:pPr>
        <w:pStyle w:val="TextNarr"/>
      </w:pPr>
      <w:r>
        <w:br w:type="textWrapping" w:clear="all"/>
      </w:r>
    </w:p>
    <w:p w14:paraId="7FF95285" w14:textId="77777777" w:rsidR="00C94065" w:rsidRDefault="006944C1">
      <w:pPr>
        <w:pStyle w:val="TextNarr"/>
      </w:pPr>
      <w:r>
        <w:fldChar w:fldCharType="begin"/>
      </w:r>
      <w:r>
        <w:instrText>XE "White:Robert Don's 11th GGF (in another branch) (1542–1600)" \f A</w:instrText>
      </w:r>
      <w:r>
        <w:fldChar w:fldCharType="end"/>
      </w:r>
      <w:r>
        <w:fldChar w:fldCharType="begin"/>
      </w:r>
      <w:r>
        <w:instrText>XE "South Petherton, Somersetshire, England (Tudor), Europe" \f B</w:instrText>
      </w:r>
      <w:r>
        <w:fldChar w:fldCharType="end"/>
      </w:r>
      <w:r>
        <w:t xml:space="preserve"> </w:t>
      </w:r>
      <w:r>
        <w:rPr>
          <w:b/>
          <w:color w:val="456EB5"/>
        </w:rPr>
        <w:t>Robert White Don's 11th GGF (in another branch)</w:t>
      </w:r>
      <w:hyperlink w:anchor="ENDNOTE-252">
        <w:r w:rsidR="00C94065">
          <w:rPr>
            <w:vertAlign w:val="superscript"/>
          </w:rPr>
          <w:t>252</w:t>
        </w:r>
      </w:hyperlink>
      <w:r>
        <w:t>, son of Richard White and Helen Kirton, was born in 1542 in South Petherton, Somersetshire, England (Tudor), Europe.</w:t>
      </w:r>
      <w:hyperlink w:anchor="ENDNOTE-253">
        <w:r w:rsidR="00C94065">
          <w:rPr>
            <w:vertAlign w:val="superscript"/>
          </w:rPr>
          <w:t>253</w:t>
        </w:r>
      </w:hyperlink>
      <w:r>
        <w:fldChar w:fldCharType="begin"/>
      </w:r>
      <w:r>
        <w:instrText>XE "South Petherton, Somersetshire, England (Tudor), Europe" \f B</w:instrText>
      </w:r>
      <w:r>
        <w:fldChar w:fldCharType="end"/>
      </w:r>
      <w:r>
        <w:t xml:space="preserve"> He died on September 7, 1600 at the age of 58 in South Petherton, Somersetshire, England (Tudor), Europe.</w:t>
      </w:r>
      <w:hyperlink w:anchor="ENDNOTE-192">
        <w:r w:rsidR="00C94065">
          <w:rPr>
            <w:vertAlign w:val="superscript"/>
          </w:rPr>
          <w:t>192</w:t>
        </w:r>
      </w:hyperlink>
      <w:r>
        <w:t xml:space="preserve"> The cause of his death (at the age of 58) on Thursday, September 7th, 1600 is not known-surviving in 1600 was difficult &amp; it occurred in Tudor England</w:t>
      </w:r>
      <w:r>
        <w:fldChar w:fldCharType="begin"/>
      </w:r>
      <w:r>
        <w:instrText>XE "Buried in an unknown cemetery, Turners Puddle, Dorsetshire, England (Tudor), Europe" \f B</w:instrText>
      </w:r>
      <w:r>
        <w:fldChar w:fldCharType="end"/>
      </w:r>
      <w:r>
        <w:t xml:space="preserve"> He was buried after September 7, 1600 at Buried in an unknown cemetery in Turners Puddle, Dorsetshire, England (Tudor), Europe.</w:t>
      </w:r>
    </w:p>
    <w:p w14:paraId="1ADFBAFE" w14:textId="77777777" w:rsidR="00C94065" w:rsidRDefault="006944C1">
      <w:pPr>
        <w:pStyle w:val="TextNarr"/>
      </w:pPr>
      <w:r>
        <w:br w:type="textWrapping" w:clear="all"/>
      </w:r>
    </w:p>
    <w:p w14:paraId="141573B9" w14:textId="77777777" w:rsidR="00C94065" w:rsidRDefault="006944C1">
      <w:pPr>
        <w:pStyle w:val="TextNarr"/>
      </w:pPr>
      <w:r>
        <w:t xml:space="preserve"> Robert White and Alice Rich had the following children:</w:t>
      </w:r>
      <w:r>
        <w:br w:type="textWrapping" w:clear="all"/>
      </w:r>
    </w:p>
    <w:p w14:paraId="160544B2" w14:textId="77777777" w:rsidR="00C94065" w:rsidRDefault="006944C1">
      <w:pPr>
        <w:pStyle w:val="TextNarr"/>
      </w:pPr>
      <w:r>
        <w:br w:type="textWrapping" w:clear="all"/>
      </w:r>
    </w:p>
    <w:p w14:paraId="632914E3" w14:textId="77777777" w:rsidR="00C94065" w:rsidRDefault="006944C1">
      <w:pPr>
        <w:tabs>
          <w:tab w:val="right" w:pos="648"/>
          <w:tab w:val="right" w:pos="1440"/>
          <w:tab w:val="left" w:pos="1584"/>
        </w:tabs>
        <w:ind w:left="1584" w:hanging="1584"/>
      </w:pPr>
      <w:r>
        <w:fldChar w:fldCharType="begin"/>
      </w:r>
      <w:r>
        <w:instrText>XE "White:John (1559–1623)" \f A</w:instrText>
      </w:r>
      <w:r>
        <w:fldChar w:fldCharType="end"/>
      </w:r>
      <w:r>
        <w:tab/>
        <w:t>540</w:t>
      </w:r>
      <w:r>
        <w:tab/>
        <w:t>i</w:t>
      </w:r>
      <w:r>
        <w:tab/>
      </w:r>
      <w:r>
        <w:fldChar w:fldCharType="begin"/>
      </w:r>
      <w:r>
        <w:instrText>XE "South Petherton, Somersetshire, England (Tudor), Europe" \f B</w:instrText>
      </w:r>
      <w:r>
        <w:fldChar w:fldCharType="end"/>
      </w:r>
      <w:r>
        <w:rPr>
          <w:b/>
        </w:rPr>
        <w:t>John White</w:t>
      </w:r>
      <w:hyperlink w:anchor="ENDNOTE-2">
        <w:r w:rsidR="00C94065">
          <w:rPr>
            <w:vertAlign w:val="superscript"/>
          </w:rPr>
          <w:t>2</w:t>
        </w:r>
      </w:hyperlink>
      <w:r>
        <w:t xml:space="preserve"> was born in 1559 in South Petherton, Somersetshire, England (Tudor), Europe.</w:t>
      </w:r>
      <w:r>
        <w:fldChar w:fldCharType="begin"/>
      </w:r>
      <w:r>
        <w:instrText>XE "Somerton, Somersetshire, England (Tudor), Europe" \f B</w:instrText>
      </w:r>
      <w:r>
        <w:fldChar w:fldCharType="end"/>
      </w:r>
      <w:r>
        <w:t xml:space="preserve"> He died on May 15, 1623 at the age of 64 in Somerton, Somersetshire, England (Tudor), Europe. The cause of his death (at the age of 64) on Monday, May 15th, 1623 is not known-surviving in 1623 was difficult &amp; it occurred in Tudor England</w:t>
      </w:r>
      <w:r>
        <w:br w:type="textWrapping" w:clear="all"/>
      </w:r>
    </w:p>
    <w:p w14:paraId="3A133975" w14:textId="77777777" w:rsidR="00C94065" w:rsidRDefault="006944C1">
      <w:pPr>
        <w:tabs>
          <w:tab w:val="right" w:pos="648"/>
          <w:tab w:val="right" w:pos="1440"/>
          <w:tab w:val="left" w:pos="1584"/>
        </w:tabs>
        <w:ind w:left="1584" w:hanging="1584"/>
      </w:pPr>
      <w:r>
        <w:fldChar w:fldCharType="begin"/>
      </w:r>
      <w:r>
        <w:instrText>XE "White:Robert Jr. (Don's 10th GGF) (1561–1617)" \f A</w:instrText>
      </w:r>
      <w:r>
        <w:fldChar w:fldCharType="end"/>
      </w:r>
      <w:r>
        <w:tab/>
        <w:t>+541</w:t>
      </w:r>
      <w:r>
        <w:tab/>
        <w:t>ii</w:t>
      </w:r>
      <w:r>
        <w:tab/>
      </w:r>
      <w:r>
        <w:rPr>
          <w:b/>
          <w:color w:val="456EB5"/>
        </w:rPr>
        <w:t>Robert White Jr. (Don's 10th GGF)</w:t>
      </w:r>
      <w:r>
        <w:t>, born May 24, 1561, Messing, County of Essex, England (Tudor), Europe</w:t>
      </w:r>
      <w:r>
        <w:fldChar w:fldCharType="begin"/>
      </w:r>
      <w:r>
        <w:instrText>XE "Messing, County of Essex, England (Tudor), Europe" \f B</w:instrText>
      </w:r>
      <w:r>
        <w:fldChar w:fldCharType="end"/>
      </w:r>
      <w:r>
        <w:t>; married Bridget Allgar Don's 10th GGM (in another branch), June 24, 1585, Messing, County of Essex, England (Tudor), Europe</w:t>
      </w:r>
      <w:r>
        <w:fldChar w:fldCharType="begin"/>
      </w:r>
      <w:r>
        <w:instrText>XE "Messing, County of Essex, England (Tudor), Europe" \f B</w:instrText>
      </w:r>
      <w:r>
        <w:fldChar w:fldCharType="end"/>
      </w:r>
      <w:r>
        <w:t>; married Susanna Boulden, November 20, 1599, Canterbury, County of Kent, England (Tudor), Europe</w:t>
      </w:r>
      <w:r>
        <w:fldChar w:fldCharType="begin"/>
      </w:r>
      <w:r>
        <w:instrText>XE "Canterbury, County of Kent, England (Tudor), Europe" \f B</w:instrText>
      </w:r>
      <w:r>
        <w:fldChar w:fldCharType="end"/>
      </w:r>
      <w:r>
        <w:t>; died June 17, 1617, Messing, County of Essex, England (Tudor), Europe</w:t>
      </w:r>
      <w:r>
        <w:fldChar w:fldCharType="begin"/>
      </w:r>
      <w:r>
        <w:instrText>XE "Messing, County of Essex, England (Tudor), Europe" \f B</w:instrText>
      </w:r>
      <w:r>
        <w:fldChar w:fldCharType="end"/>
      </w:r>
      <w:r>
        <w:t>.</w:t>
      </w:r>
      <w:r>
        <w:br w:type="textWrapping" w:clear="all"/>
      </w:r>
    </w:p>
    <w:p w14:paraId="0E90140D" w14:textId="77777777" w:rsidR="00C94065" w:rsidRDefault="006944C1">
      <w:pPr>
        <w:tabs>
          <w:tab w:val="right" w:pos="648"/>
          <w:tab w:val="right" w:pos="1440"/>
          <w:tab w:val="left" w:pos="1584"/>
        </w:tabs>
        <w:ind w:left="1584" w:hanging="1584"/>
      </w:pPr>
      <w:r>
        <w:fldChar w:fldCharType="begin"/>
      </w:r>
      <w:r>
        <w:instrText>XE "White:Richard (1563–1619)" \f A</w:instrText>
      </w:r>
      <w:r>
        <w:fldChar w:fldCharType="end"/>
      </w:r>
      <w:r>
        <w:tab/>
        <w:t>+542</w:t>
      </w:r>
      <w:r>
        <w:tab/>
        <w:t>iii</w:t>
      </w:r>
      <w:r>
        <w:tab/>
      </w:r>
      <w:r>
        <w:rPr>
          <w:b/>
        </w:rPr>
        <w:t>Richard White</w:t>
      </w:r>
      <w:r>
        <w:t>, born December, 1563, Laycock, Wiltshire, England (Tudor), Europe</w:t>
      </w:r>
      <w:r>
        <w:fldChar w:fldCharType="begin"/>
      </w:r>
      <w:r>
        <w:instrText>XE "Laycock, Wiltshire, England (Tudor), Europe" \f B</w:instrText>
      </w:r>
      <w:r>
        <w:fldChar w:fldCharType="end"/>
      </w:r>
      <w:r>
        <w:t>; married Anne Dummer, February 16, 1589, Laycock, Wiltshire, England (Tudor), Europe</w:t>
      </w:r>
      <w:r>
        <w:fldChar w:fldCharType="begin"/>
      </w:r>
      <w:r>
        <w:instrText>XE "Laycock, Wiltshire, England (Tudor), Europe" \f B</w:instrText>
      </w:r>
      <w:r>
        <w:fldChar w:fldCharType="end"/>
      </w:r>
      <w:r>
        <w:t>; died September 15, 1619, Laycock, Wiltshire, England (Tudor), Europe</w:t>
      </w:r>
      <w:r>
        <w:fldChar w:fldCharType="begin"/>
      </w:r>
      <w:r>
        <w:instrText>XE "Laycock, Wiltshire, England (Tudor), Europe" \f B</w:instrText>
      </w:r>
      <w:r>
        <w:fldChar w:fldCharType="end"/>
      </w:r>
      <w:r>
        <w:t>.</w:t>
      </w:r>
      <w:r>
        <w:br w:type="textWrapping" w:clear="all"/>
      </w:r>
    </w:p>
    <w:p w14:paraId="485DE255" w14:textId="77777777" w:rsidR="00C94065" w:rsidRDefault="006944C1">
      <w:pPr>
        <w:tabs>
          <w:tab w:val="right" w:pos="648"/>
          <w:tab w:val="right" w:pos="1440"/>
          <w:tab w:val="left" w:pos="1584"/>
        </w:tabs>
        <w:ind w:left="1584" w:hanging="1584"/>
      </w:pPr>
      <w:r>
        <w:fldChar w:fldCharType="begin"/>
      </w:r>
      <w:r>
        <w:instrText>XE "White:Robert (1574–1642)" \f A</w:instrText>
      </w:r>
      <w:r>
        <w:fldChar w:fldCharType="end"/>
      </w:r>
      <w:r>
        <w:tab/>
        <w:t>+543</w:t>
      </w:r>
      <w:r>
        <w:tab/>
        <w:t>iv</w:t>
      </w:r>
      <w:r>
        <w:tab/>
      </w:r>
      <w:r>
        <w:rPr>
          <w:b/>
        </w:rPr>
        <w:t>Robert White</w:t>
      </w:r>
      <w:r>
        <w:t>, born January 6, 1574, Somerton, Somersetshire, England (Tudor), Europe</w:t>
      </w:r>
      <w:r>
        <w:fldChar w:fldCharType="begin"/>
      </w:r>
      <w:r>
        <w:instrText>XE "Somerton, Somersetshire, England (Tudor), Europe" \f B</w:instrText>
      </w:r>
      <w:r>
        <w:fldChar w:fldCharType="end"/>
      </w:r>
      <w:r>
        <w:t>; married Joane Lewis, January 4, 1595, Salisbury, Wiltshire, England (Tudor), Europe</w:t>
      </w:r>
      <w:r>
        <w:fldChar w:fldCharType="begin"/>
      </w:r>
      <w:r>
        <w:instrText>XE "St Thomas, Salisbury, Wiltshire, England (Tudor), Europe" \f B</w:instrText>
      </w:r>
      <w:r>
        <w:fldChar w:fldCharType="end"/>
      </w:r>
      <w:r>
        <w:t>; died March 8, 1642, South Petherton, Somersetshire, England (Tudor), Europe</w:t>
      </w:r>
      <w:r>
        <w:fldChar w:fldCharType="begin"/>
      </w:r>
      <w:r>
        <w:instrText>XE "South Petherton District, South Petherton, Somersetshire, England (Tudor), Europe" \f B</w:instrText>
      </w:r>
      <w:r>
        <w:fldChar w:fldCharType="end"/>
      </w:r>
      <w:r>
        <w:t>.</w:t>
      </w:r>
      <w:r>
        <w:br w:type="textWrapping" w:clear="all"/>
      </w:r>
    </w:p>
    <w:p w14:paraId="54C0A5C7" w14:textId="77777777" w:rsidR="00C94065" w:rsidRDefault="006944C1">
      <w:pPr>
        <w:tabs>
          <w:tab w:val="right" w:pos="648"/>
          <w:tab w:val="right" w:pos="1440"/>
          <w:tab w:val="left" w:pos="1584"/>
        </w:tabs>
        <w:ind w:left="1584" w:hanging="1584"/>
      </w:pPr>
      <w:r>
        <w:fldChar w:fldCharType="begin"/>
      </w:r>
      <w:r>
        <w:instrText>XE "White:Elizabeth (1580–1658)" \f A</w:instrText>
      </w:r>
      <w:r>
        <w:fldChar w:fldCharType="end"/>
      </w:r>
      <w:r>
        <w:tab/>
        <w:t>+544</w:t>
      </w:r>
      <w:r>
        <w:tab/>
        <w:t>v</w:t>
      </w:r>
      <w:r>
        <w:tab/>
      </w:r>
      <w:r>
        <w:rPr>
          <w:b/>
        </w:rPr>
        <w:t>Elizabeth White</w:t>
      </w:r>
      <w:r>
        <w:t>, born November 14, 1580, South Petherton, Somersetshire, England (Tudor), Europe</w:t>
      </w:r>
      <w:r>
        <w:fldChar w:fldCharType="begin"/>
      </w:r>
      <w:r>
        <w:instrText>XE "South Petherton, Somersetshire, England (Tudor), Europe" \f B</w:instrText>
      </w:r>
      <w:r>
        <w:fldChar w:fldCharType="end"/>
      </w:r>
      <w:r>
        <w:t>; married William Goodwin, 1616, England (Tudor), Europe</w:t>
      </w:r>
      <w:r>
        <w:fldChar w:fldCharType="begin"/>
      </w:r>
      <w:r>
        <w:instrText>XE "England (Tudor), Europe" \f B</w:instrText>
      </w:r>
      <w:r>
        <w:fldChar w:fldCharType="end"/>
      </w:r>
      <w:r>
        <w:t>; died October 7, 1658, Salem Village, Colonial County of Essex, The Colony of Massachusetts Bay, British Colonial America (North America)</w:t>
      </w:r>
      <w:r>
        <w:fldChar w:fldCharType="begin"/>
      </w:r>
      <w:r>
        <w:instrText>XE "Salem Village, Colonial County of Essex, The Colony of Massachusetts Bay, British Colonial America (North America)" \f B</w:instrText>
      </w:r>
      <w:r>
        <w:fldChar w:fldCharType="end"/>
      </w:r>
      <w:r>
        <w:t>.</w:t>
      </w:r>
      <w:r>
        <w:br w:type="textWrapping" w:clear="all"/>
      </w:r>
    </w:p>
    <w:p w14:paraId="7DA4A765" w14:textId="77777777" w:rsidR="00C94065" w:rsidRDefault="006944C1">
      <w:pPr>
        <w:tabs>
          <w:tab w:val="right" w:pos="648"/>
          <w:tab w:val="right" w:pos="1440"/>
          <w:tab w:val="left" w:pos="1584"/>
        </w:tabs>
        <w:ind w:left="1584" w:hanging="1584"/>
      </w:pPr>
      <w:r>
        <w:fldChar w:fldCharType="begin"/>
      </w:r>
      <w:r>
        <w:instrText>XE "White:Daniel (1583–1584)" \f A</w:instrText>
      </w:r>
      <w:r>
        <w:fldChar w:fldCharType="end"/>
      </w:r>
      <w:r>
        <w:tab/>
        <w:t>545</w:t>
      </w:r>
      <w:r>
        <w:tab/>
        <w:t>vi</w:t>
      </w:r>
      <w:r>
        <w:tab/>
      </w:r>
      <w:r>
        <w:fldChar w:fldCharType="begin"/>
      </w:r>
      <w:r>
        <w:instrText>XE "South Petherton, Somersetshire, England (Tudor), Europe" \f B</w:instrText>
      </w:r>
      <w:r>
        <w:fldChar w:fldCharType="end"/>
      </w:r>
      <w:r>
        <w:rPr>
          <w:b/>
        </w:rPr>
        <w:t>Daniel White</w:t>
      </w:r>
      <w:hyperlink w:anchor="ENDNOTE-2">
        <w:r w:rsidR="00C94065">
          <w:rPr>
            <w:vertAlign w:val="superscript"/>
          </w:rPr>
          <w:t>2</w:t>
        </w:r>
      </w:hyperlink>
      <w:r>
        <w:t xml:space="preserve"> was born on June 1, 1583 in South Petherton, Somersetshire, England (Tudor), Europe.</w:t>
      </w:r>
      <w:r>
        <w:fldChar w:fldCharType="begin"/>
      </w:r>
      <w:r>
        <w:instrText>XE "South Petherton, Somersetshire, England (Tudor), Europe" \f B</w:instrText>
      </w:r>
      <w:r>
        <w:fldChar w:fldCharType="end"/>
      </w:r>
      <w:r>
        <w:t xml:space="preserve"> He died in 1584 at the age of 1 in South Petherton, Somersetshire, England (Tudor), Europe. The cause of his death (sadly, as an infant in their 2nd year) in the year of 1584 is not known-surviving in 1584 as an infant was difficult &amp; it occurred in Tudor England (location not known; used birth place)</w:t>
      </w:r>
      <w:r>
        <w:br w:type="textWrapping" w:clear="all"/>
      </w:r>
    </w:p>
    <w:p w14:paraId="30B6C14F" w14:textId="77777777" w:rsidR="00C94065" w:rsidRDefault="006944C1">
      <w:pPr>
        <w:tabs>
          <w:tab w:val="right" w:pos="648"/>
          <w:tab w:val="right" w:pos="1440"/>
          <w:tab w:val="left" w:pos="1584"/>
        </w:tabs>
        <w:ind w:left="1584" w:hanging="1584"/>
      </w:pPr>
      <w:r>
        <w:fldChar w:fldCharType="begin"/>
      </w:r>
      <w:r>
        <w:instrText>XE "White:Margaret (1585–1586)" \f A</w:instrText>
      </w:r>
      <w:r>
        <w:fldChar w:fldCharType="end"/>
      </w:r>
      <w:r>
        <w:tab/>
        <w:t>546</w:t>
      </w:r>
      <w:r>
        <w:tab/>
        <w:t>vii</w:t>
      </w:r>
      <w:r>
        <w:tab/>
      </w:r>
      <w:r>
        <w:rPr>
          <w:noProof/>
        </w:rPr>
        <w:drawing>
          <wp:anchor distT="0" distB="0" distL="114300" distR="114300" simplePos="0" relativeHeight="251658428" behindDoc="0" locked="0" layoutInCell="1" allowOverlap="1" wp14:anchorId="72E37926" wp14:editId="1BAB903B">
            <wp:simplePos x="0" y="0"/>
            <wp:positionH relativeFrom="margin">
              <wp:posOffset>1005840</wp:posOffset>
            </wp:positionH>
            <wp:positionV relativeFrom="paragraph">
              <wp:posOffset>165100</wp:posOffset>
            </wp:positionV>
            <wp:extent cx="771525" cy="1143000"/>
            <wp:effectExtent l="0" t="0" r="0" b="0"/>
            <wp:wrapSquare wrapText="right"/>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89.png"/>
                    <pic:cNvPicPr/>
                  </pic:nvPicPr>
                  <pic:blipFill>
                    <a:blip r:embed="rId167"/>
                    <a:stretch>
                      <a:fillRect/>
                    </a:stretch>
                  </pic:blipFill>
                  <pic:spPr>
                    <a:xfrm>
                      <a:off x="0" y="0"/>
                      <a:ext cx="771525" cy="1143000"/>
                    </a:xfrm>
                    <a:prstGeom prst="rect">
                      <a:avLst/>
                    </a:prstGeom>
                  </pic:spPr>
                </pic:pic>
              </a:graphicData>
            </a:graphic>
          </wp:anchor>
        </w:drawing>
      </w:r>
      <w:r>
        <w:fldChar w:fldCharType="begin"/>
      </w:r>
      <w:r>
        <w:instrText>XE "Derby, Derbyshire, England (Tudor), Europe" \f B</w:instrText>
      </w:r>
      <w:r>
        <w:fldChar w:fldCharType="end"/>
      </w:r>
      <w:r>
        <w:rPr>
          <w:b/>
        </w:rPr>
        <w:t>Margaret White</w:t>
      </w:r>
      <w:hyperlink w:anchor="ENDNOTE-2">
        <w:r w:rsidR="00C94065">
          <w:rPr>
            <w:vertAlign w:val="superscript"/>
          </w:rPr>
          <w:t>2</w:t>
        </w:r>
      </w:hyperlink>
      <w:r>
        <w:t xml:space="preserve"> was born on October 19, 1585 in Derby, Derbyshire, England (Tudor), Europe.</w:t>
      </w:r>
      <w:r>
        <w:fldChar w:fldCharType="begin"/>
      </w:r>
      <w:r>
        <w:instrText>XE "Derby, Derbyshire, England (Tudor), Europe" \f B</w:instrText>
      </w:r>
      <w:r>
        <w:fldChar w:fldCharType="end"/>
      </w:r>
      <w:r>
        <w:t xml:space="preserve"> She died in 1586 at the age of 1 in Derby, Derbyshire, England (Tudor), Europe. The cause of her death (sadly, as an infant in their 2nd year) in the year of 1586 is not known-surviving in 1586 as an infant was difficult &amp; it occurred in Tudor England (location not known; used birth place)</w:t>
      </w:r>
      <w:r>
        <w:br w:type="textWrapping" w:clear="all"/>
      </w:r>
    </w:p>
    <w:p w14:paraId="6E22B1AA" w14:textId="77777777" w:rsidR="00C94065" w:rsidRDefault="006944C1">
      <w:pPr>
        <w:pStyle w:val="TextNarr"/>
      </w:pPr>
      <w:r>
        <w:br w:type="textWrapping" w:clear="all"/>
      </w:r>
    </w:p>
    <w:p w14:paraId="4406A8EA" w14:textId="77777777" w:rsidR="00C94065" w:rsidRDefault="006944C1">
      <w:pPr>
        <w:pStyle w:val="TextNarr"/>
      </w:pPr>
      <w:r>
        <w:br w:type="textWrapping" w:clear="all"/>
      </w:r>
    </w:p>
    <w:p w14:paraId="4E8AF10C" w14:textId="77777777" w:rsidR="00C94065" w:rsidRDefault="006944C1">
      <w:pPr>
        <w:pStyle w:val="TextNarr"/>
      </w:pPr>
      <w:r>
        <w:t xml:space="preserve">514.  </w:t>
      </w:r>
      <w:r>
        <w:fldChar w:fldCharType="begin"/>
      </w:r>
      <w:r>
        <w:instrText>XE "Smith:William Sandy's 16th GGF (1490–1545)" \f A</w:instrText>
      </w:r>
      <w:r>
        <w:fldChar w:fldCharType="end"/>
      </w:r>
      <w:r>
        <w:fldChar w:fldCharType="begin"/>
      </w:r>
      <w:r>
        <w:instrText>XE "Exeter, Devonshire, England (Tudor), Europe" \f B</w:instrText>
      </w:r>
      <w:r>
        <w:fldChar w:fldCharType="end"/>
      </w:r>
      <w:r>
        <w:rPr>
          <w:b/>
          <w:color w:val="7A3695"/>
        </w:rPr>
        <w:t>William Smith Sandy's 16th GGF</w:t>
      </w:r>
      <w:hyperlink w:anchor="ENDNOTE-2">
        <w:r w:rsidR="00C94065">
          <w:rPr>
            <w:vertAlign w:val="superscript"/>
          </w:rPr>
          <w:t>2</w:t>
        </w:r>
      </w:hyperlink>
      <w:r>
        <w:t xml:space="preserve">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1490 in Exeter, Devonshire, England (Tudor), Europe.</w:t>
      </w:r>
      <w:r>
        <w:fldChar w:fldCharType="begin"/>
      </w:r>
      <w:r>
        <w:instrText>XE "Exeter, Devonshire, England (Tudor), Europe" \f B</w:instrText>
      </w:r>
      <w:r>
        <w:fldChar w:fldCharType="end"/>
      </w:r>
      <w:r>
        <w:t xml:space="preserve"> He died in 1545 at the age of 55 in Exeter, Devonshire, England (Tudor), Europe. The cause of his death (at the age of 55) in the year of 1545 is not known-surviving in 1545 was difficult &amp; it occurred in Tudor England </w:t>
      </w:r>
      <w:r>
        <w:fldChar w:fldCharType="begin"/>
      </w:r>
      <w:r>
        <w:instrText>XE "Exeter, Devonshire, England (Tudor), Europe" \f B</w:instrText>
      </w:r>
      <w:r>
        <w:fldChar w:fldCharType="end"/>
      </w:r>
      <w:r>
        <w:t xml:space="preserve"> William Smith Sandy's 16th GGF and Agnes Herlong Sandy's 16th GGM, the last in this branch were married in 1510 in Exeter, Devonshire, England (Tudor), Europe.</w:t>
      </w:r>
      <w:r>
        <w:br w:type="textWrapping" w:clear="all"/>
      </w:r>
    </w:p>
    <w:p w14:paraId="434E439C" w14:textId="77777777" w:rsidR="00C94065" w:rsidRDefault="006944C1">
      <w:pPr>
        <w:pStyle w:val="TextNarr"/>
      </w:pPr>
      <w:r>
        <w:br w:type="textWrapping" w:clear="all"/>
      </w:r>
    </w:p>
    <w:p w14:paraId="2C8480E1" w14:textId="77777777" w:rsidR="00C94065" w:rsidRDefault="006944C1">
      <w:pPr>
        <w:pStyle w:val="TextNarr"/>
      </w:pPr>
      <w:r>
        <w:fldChar w:fldCharType="begin"/>
      </w:r>
      <w:r>
        <w:instrText>XE "Herlong:Agnes Sandy's 16th GGM, the last in this branch (1490–1566)" \f A</w:instrText>
      </w:r>
      <w:r>
        <w:fldChar w:fldCharType="end"/>
      </w:r>
      <w:r>
        <w:fldChar w:fldCharType="begin"/>
      </w:r>
      <w:r>
        <w:instrText>XE "Exeter, Devonshire, England (Tudor), Europe" \f B</w:instrText>
      </w:r>
      <w:r>
        <w:fldChar w:fldCharType="end"/>
      </w:r>
      <w:r>
        <w:t xml:space="preserve"> </w:t>
      </w:r>
      <w:r>
        <w:rPr>
          <w:b/>
          <w:color w:val="CF2127"/>
        </w:rPr>
        <w:t>Agnes Herlong Sandy's 16th GGM, the last in this branch</w:t>
      </w:r>
      <w:hyperlink w:anchor="ENDNOTE-2">
        <w:r w:rsidR="00C94065">
          <w:rPr>
            <w:vertAlign w:val="superscript"/>
          </w:rPr>
          <w:t>2</w:t>
        </w:r>
      </w:hyperlink>
      <w:r>
        <w:t xml:space="preserve"> was born in 1490 in Exeter, Devonshire, England (Tudor), Europe.</w:t>
      </w:r>
      <w:r>
        <w:fldChar w:fldCharType="begin"/>
      </w:r>
      <w:r>
        <w:instrText>XE "Exeter, Devonshire, England (Tudor), Europe" \f B</w:instrText>
      </w:r>
      <w:r>
        <w:fldChar w:fldCharType="end"/>
      </w:r>
      <w:r>
        <w:t xml:space="preserve"> She held the title of Lady of Exeter after 1510 in Exeter, Devonshire, England (Tudor), Europe.</w:t>
      </w:r>
      <w:r>
        <w:fldChar w:fldCharType="begin"/>
      </w:r>
      <w:r>
        <w:instrText>XE "Colyton, Devonshire, England (Tudor), Europe" \f B</w:instrText>
      </w:r>
      <w:r>
        <w:fldChar w:fldCharType="end"/>
      </w:r>
      <w:r>
        <w:t xml:space="preserve"> She died on January 7, 1566 at the age of 76 in Colyton, Devonshire, England (Tudor), Europe. The cause of her death (at the age of 76) on Friday, January 7th, 1566 is not known-surviving in 1566 was difficult</w:t>
      </w:r>
      <w:r>
        <w:br/>
      </w:r>
      <w:r>
        <w:br/>
        <w:t>Died as the Lady of Exeter</w:t>
      </w:r>
      <w:r>
        <w:fldChar w:fldCharType="begin"/>
      </w:r>
      <w:r>
        <w:instrText>XE "Buried in the cemetery at the Church of St Martin, Birmingham, Warwickshire, England (Tudor), Europe" \f B</w:instrText>
      </w:r>
      <w:r>
        <w:fldChar w:fldCharType="end"/>
      </w:r>
      <w:r>
        <w:t xml:space="preserve"> Agnes was buried on January 24, 1566 at Buried in the cemetery at the Church of St Martin in Birmingham, Warwickshire, England (Tudor), Europe.</w:t>
      </w:r>
    </w:p>
    <w:p w14:paraId="7250FCF8" w14:textId="77777777" w:rsidR="00C94065" w:rsidRDefault="006944C1">
      <w:pPr>
        <w:pStyle w:val="TextNarr"/>
      </w:pPr>
      <w:r>
        <w:br w:type="textWrapping" w:clear="all"/>
      </w:r>
    </w:p>
    <w:p w14:paraId="2805B001" w14:textId="77777777" w:rsidR="00C94065" w:rsidRDefault="006944C1">
      <w:pPr>
        <w:pStyle w:val="TextNarr"/>
      </w:pPr>
      <w:r>
        <w:t xml:space="preserve"> William Smith and Agnes Herlong had the following child:</w:t>
      </w:r>
      <w:r>
        <w:br w:type="textWrapping" w:clear="all"/>
      </w:r>
    </w:p>
    <w:p w14:paraId="7D3DDE37" w14:textId="77777777" w:rsidR="00C94065" w:rsidRDefault="006944C1">
      <w:pPr>
        <w:pStyle w:val="TextNarr"/>
      </w:pPr>
      <w:r>
        <w:br w:type="textWrapping" w:clear="all"/>
      </w:r>
    </w:p>
    <w:p w14:paraId="4982EB9A" w14:textId="77777777" w:rsidR="00C94065" w:rsidRDefault="006944C1">
      <w:pPr>
        <w:tabs>
          <w:tab w:val="right" w:pos="648"/>
          <w:tab w:val="right" w:pos="1440"/>
          <w:tab w:val="left" w:pos="1584"/>
        </w:tabs>
        <w:ind w:left="1584" w:hanging="1584"/>
      </w:pPr>
      <w:r>
        <w:fldChar w:fldCharType="begin"/>
      </w:r>
      <w:r>
        <w:instrText>XE "Smith:John Sandy's 15th GGF (1515–1559)" \f A</w:instrText>
      </w:r>
      <w:r>
        <w:fldChar w:fldCharType="end"/>
      </w:r>
      <w:r>
        <w:tab/>
        <w:t>+547</w:t>
      </w:r>
      <w:r>
        <w:tab/>
        <w:t>i</w:t>
      </w:r>
      <w:r>
        <w:tab/>
      </w:r>
      <w:r>
        <w:rPr>
          <w:b/>
          <w:color w:val="7A3695"/>
        </w:rPr>
        <w:t>John Smith Sandy's 15th GGF</w:t>
      </w:r>
      <w:r>
        <w:t>, born 1515, Exeter, Devonshire, England (Tudor), Europe</w:t>
      </w:r>
      <w:r>
        <w:fldChar w:fldCharType="begin"/>
      </w:r>
      <w:r>
        <w:instrText>XE "Exeter, Devonshire, England (Tudor), Europe" \f B</w:instrText>
      </w:r>
      <w:r>
        <w:fldChar w:fldCharType="end"/>
      </w:r>
      <w:r>
        <w:t>; married Alice Muttlebury Sandy's 15th GGM, the last in this branch, 1536, Thorncombe, Dorsetshire, England (Tudor), Europe</w:t>
      </w:r>
      <w:r>
        <w:fldChar w:fldCharType="begin"/>
      </w:r>
      <w:r>
        <w:instrText>XE "Thorncombe, Dorsetshire, England (Tudor), Europe" \f B</w:instrText>
      </w:r>
      <w:r>
        <w:fldChar w:fldCharType="end"/>
      </w:r>
      <w:r>
        <w:t>; died 1559, Chardstock, Dorsetshire, England (Tudor), Europe</w:t>
      </w:r>
      <w:r>
        <w:fldChar w:fldCharType="begin"/>
      </w:r>
      <w:r>
        <w:instrText>XE "Chardstock, Dorsetshire, England (Tudor), Europe" \f B</w:instrText>
      </w:r>
      <w:r>
        <w:fldChar w:fldCharType="end"/>
      </w:r>
      <w:r>
        <w:t>.</w:t>
      </w:r>
      <w:r>
        <w:br w:type="textWrapping" w:clear="all"/>
      </w:r>
    </w:p>
    <w:p w14:paraId="3E954418" w14:textId="77777777" w:rsidR="00C94065" w:rsidRDefault="006944C1">
      <w:pPr>
        <w:pStyle w:val="TextNarr"/>
      </w:pPr>
      <w:r>
        <w:br w:type="textWrapping" w:clear="all"/>
      </w:r>
    </w:p>
    <w:p w14:paraId="7F621BB1" w14:textId="77777777" w:rsidR="00C94065" w:rsidRDefault="006944C1">
      <w:pPr>
        <w:pStyle w:val="TextNarr"/>
      </w:pPr>
      <w:r>
        <w:br w:type="textWrapping" w:clear="all"/>
      </w:r>
    </w:p>
    <w:p w14:paraId="71CD405F" w14:textId="77777777" w:rsidR="00C94065" w:rsidRDefault="006944C1">
      <w:pPr>
        <w:pStyle w:val="TextNarr"/>
      </w:pPr>
      <w:r>
        <w:rPr>
          <w:noProof/>
        </w:rPr>
        <w:drawing>
          <wp:anchor distT="0" distB="0" distL="114300" distR="114300" simplePos="0" relativeHeight="251658429" behindDoc="0" locked="0" layoutInCell="1" allowOverlap="1" wp14:anchorId="1FC8F0CA" wp14:editId="7ACA488D">
            <wp:simplePos x="0" y="0"/>
            <wp:positionH relativeFrom="margin">
              <wp:align>left</wp:align>
            </wp:positionH>
            <wp:positionV relativeFrom="paragraph">
              <wp:posOffset>8890</wp:posOffset>
            </wp:positionV>
            <wp:extent cx="960120" cy="1143000"/>
            <wp:effectExtent l="0" t="0" r="0" b="0"/>
            <wp:wrapSquare wrapText="right"/>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90.png"/>
                    <pic:cNvPicPr/>
                  </pic:nvPicPr>
                  <pic:blipFill>
                    <a:blip r:embed="rId138"/>
                    <a:stretch>
                      <a:fillRect/>
                    </a:stretch>
                  </pic:blipFill>
                  <pic:spPr>
                    <a:xfrm>
                      <a:off x="0" y="0"/>
                      <a:ext cx="960120" cy="1143000"/>
                    </a:xfrm>
                    <a:prstGeom prst="rect">
                      <a:avLst/>
                    </a:prstGeom>
                  </pic:spPr>
                </pic:pic>
              </a:graphicData>
            </a:graphic>
          </wp:anchor>
        </w:drawing>
      </w:r>
      <w:r>
        <w:t xml:space="preserve">526.  </w:t>
      </w:r>
      <w:r>
        <w:fldChar w:fldCharType="begin"/>
      </w:r>
      <w:r>
        <w:instrText>XE "Ferrers:Elizabeth (1486–1558)" \f A</w:instrText>
      </w:r>
      <w:r>
        <w:fldChar w:fldCharType="end"/>
      </w:r>
      <w:r>
        <w:fldChar w:fldCharType="begin"/>
      </w:r>
      <w:r>
        <w:instrText>XE "Peckham Bush, County of Kent, England (Tudor), Europe" \f B</w:instrText>
      </w:r>
      <w:r>
        <w:fldChar w:fldCharType="end"/>
      </w:r>
      <w:r>
        <w:rPr>
          <w:b/>
        </w:rPr>
        <w:t>Elizabeth Ferrers</w:t>
      </w:r>
      <w:hyperlink w:anchor="ENDNOTE-254">
        <w:r w:rsidR="00C94065">
          <w:rPr>
            <w:vertAlign w:val="superscript"/>
          </w:rPr>
          <w:t>254</w:t>
        </w:r>
      </w:hyperlink>
      <w:r>
        <w:t xml:space="preserve"> (Henry-39, Elizabeth Freville-38, Maud le Scrope-37, Margaret de Welles-36, Maud de Ros-35, Margery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1486 in Peckham Bush, County of Kent, England (Tudor), Europe.</w:t>
      </w:r>
      <w:hyperlink w:anchor="ENDNOTE-255">
        <w:r w:rsidR="00C94065">
          <w:rPr>
            <w:vertAlign w:val="superscript"/>
          </w:rPr>
          <w:t>255</w:t>
        </w:r>
      </w:hyperlink>
      <w:r>
        <w:t xml:space="preserve"> She held the title of Baroness after 1486.</w:t>
      </w:r>
      <w:r>
        <w:fldChar w:fldCharType="begin"/>
      </w:r>
      <w:r>
        <w:instrText>XE "Wrotham, County of Kent, England (Tudor), Europe" \f B</w:instrText>
      </w:r>
      <w:r>
        <w:fldChar w:fldCharType="end"/>
      </w:r>
      <w:r>
        <w:t xml:space="preserve"> She died on October 16, 1558 at the age of 72 in Wrotham, County of Kent, England (Tudor), Europe. The cause of her death (at the age of 72) on Thursday, October 16th, 1558 is not known-surviving in 1558 was difficult &amp; it occurred in Tudor England (source place as Warwickshire); source place as Warwickshire Elizabeth was also known as de Ferrers. </w:t>
      </w:r>
      <w:r>
        <w:fldChar w:fldCharType="begin"/>
      </w:r>
      <w:r>
        <w:instrText>XE "Wrotham, County of Kent, England (Tudor), Europe" \f B</w:instrText>
      </w:r>
      <w:r>
        <w:fldChar w:fldCharType="end"/>
      </w:r>
      <w:r>
        <w:t xml:space="preserve"> Elizabeth Ferrers and James Clerke {tagged} research were married in 1508 in Wrotham, County of Kent, England (Tudor), Europe.</w:t>
      </w:r>
      <w:hyperlink w:anchor="ENDNOTE-256">
        <w:r w:rsidR="00C94065">
          <w:rPr>
            <w:vertAlign w:val="superscript"/>
          </w:rPr>
          <w:t>256</w:t>
        </w:r>
      </w:hyperlink>
      <w:r>
        <w:fldChar w:fldCharType="begin"/>
      </w:r>
      <w:r>
        <w:instrText>XE "Clerke:John III (1448–1497)" \f A</w:instrText>
      </w:r>
      <w:r>
        <w:fldChar w:fldCharType="end"/>
      </w:r>
      <w:r>
        <w:fldChar w:fldCharType="begin"/>
      </w:r>
      <w:r>
        <w:instrText>XE "Moyle:Lucia of Canterbury (1450–1494)" \f A</w:instrText>
      </w:r>
      <w:r>
        <w:fldChar w:fldCharType="end"/>
      </w:r>
      <w:r>
        <w:br w:type="textWrapping" w:clear="all"/>
      </w:r>
    </w:p>
    <w:p w14:paraId="6A2B6C14" w14:textId="77777777" w:rsidR="00C94065" w:rsidRDefault="006944C1">
      <w:pPr>
        <w:pStyle w:val="TextNarr"/>
      </w:pPr>
      <w:r>
        <w:br w:type="textWrapping" w:clear="all"/>
      </w:r>
    </w:p>
    <w:p w14:paraId="1EDE26F1" w14:textId="77777777" w:rsidR="00C94065" w:rsidRDefault="006944C1">
      <w:pPr>
        <w:pStyle w:val="TextNarr"/>
      </w:pPr>
      <w:r>
        <w:rPr>
          <w:noProof/>
        </w:rPr>
        <w:drawing>
          <wp:anchor distT="0" distB="0" distL="114300" distR="114300" simplePos="0" relativeHeight="251658430" behindDoc="0" locked="0" layoutInCell="1" allowOverlap="1" wp14:anchorId="3D4E3AE4" wp14:editId="7D36056E">
            <wp:simplePos x="0" y="0"/>
            <wp:positionH relativeFrom="margin">
              <wp:align>left</wp:align>
            </wp:positionH>
            <wp:positionV relativeFrom="paragraph">
              <wp:posOffset>8890</wp:posOffset>
            </wp:positionV>
            <wp:extent cx="883920" cy="1143000"/>
            <wp:effectExtent l="0" t="0" r="0" b="0"/>
            <wp:wrapSquare wrapText="right"/>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91.png"/>
                    <pic:cNvPicPr/>
                  </pic:nvPicPr>
                  <pic:blipFill>
                    <a:blip r:embed="rId168"/>
                    <a:stretch>
                      <a:fillRect/>
                    </a:stretch>
                  </pic:blipFill>
                  <pic:spPr>
                    <a:xfrm>
                      <a:off x="0" y="0"/>
                      <a:ext cx="883920" cy="1143000"/>
                    </a:xfrm>
                    <a:prstGeom prst="rect">
                      <a:avLst/>
                    </a:prstGeom>
                  </pic:spPr>
                </pic:pic>
              </a:graphicData>
            </a:graphic>
          </wp:anchor>
        </w:drawing>
      </w:r>
      <w:r>
        <w:fldChar w:fldCharType="begin"/>
      </w:r>
      <w:r>
        <w:instrText>XE "Clerke:James {tagged} research (1480–1553)" \f A</w:instrText>
      </w:r>
      <w:r>
        <w:fldChar w:fldCharType="end"/>
      </w:r>
      <w:r>
        <w:fldChar w:fldCharType="begin"/>
      </w:r>
      <w:r>
        <w:instrText>XE "Forde Hall, Wrotham, County of Kent, England (Medieval), Europe" \f B</w:instrText>
      </w:r>
      <w:r>
        <w:fldChar w:fldCharType="end"/>
      </w:r>
      <w:r>
        <w:t xml:space="preserve"> </w:t>
      </w:r>
      <w:r>
        <w:rPr>
          <w:b/>
        </w:rPr>
        <w:t>James Clerke {tagged} research</w:t>
      </w:r>
      <w:hyperlink w:anchor="ENDNOTE-257">
        <w:r w:rsidR="00C94065">
          <w:rPr>
            <w:vertAlign w:val="superscript"/>
          </w:rPr>
          <w:t>257</w:t>
        </w:r>
      </w:hyperlink>
      <w:r>
        <w:t>, son of John Clerke and Lucia Moyle, was born on November 23, 1480 at Forde Hall in Wrotham, County of Kent, England (Medieval), Europe.</w:t>
      </w:r>
      <w:hyperlink w:anchor="ENDNOTE-258">
        <w:r w:rsidR="00C94065">
          <w:rPr>
            <w:vertAlign w:val="superscript"/>
          </w:rPr>
          <w:t>258</w:t>
        </w:r>
      </w:hyperlink>
      <w:r>
        <w:t xml:space="preserve"> Sources provide additional data…</w:t>
      </w:r>
      <w:r>
        <w:br/>
      </w:r>
      <w:r>
        <w:br/>
        <w:t>Burkhardt has (preferred) date of 23 Nov 1480 vs 1480 (vs. Millennium)</w:t>
      </w:r>
      <w:r>
        <w:br/>
      </w:r>
      <w:r>
        <w:br/>
        <w:t>Millennium has dates 1480 and 9 Dec 1485</w:t>
      </w:r>
      <w:r>
        <w:br/>
      </w:r>
      <w:r>
        <w:br/>
        <w:t>Sanders shares date as 1485 and info:</w:t>
      </w:r>
      <w:r>
        <w:br/>
        <w:t>GROBY GRAVE: 88415606</w:t>
      </w:r>
      <w:r>
        <w:br/>
        <w:t>[ which is for ] HENRY FERRERS, BARON OF GROBY 1303-1343</w:t>
      </w:r>
      <w:r>
        <w:br/>
        <w:t>GRAVE: 63097919</w:t>
      </w:r>
      <w:r>
        <w:fldChar w:fldCharType="begin"/>
      </w:r>
      <w:r>
        <w:instrText>XE "County of Kent, England (Tudor), Europe" \f B</w:instrText>
      </w:r>
      <w:r>
        <w:fldChar w:fldCharType="end"/>
      </w:r>
      <w:r>
        <w:t xml:space="preserve"> He was at  in County of Kent, England (Tudor), Europe on or around  between 1544 and 1547 when the  occurred.</w:t>
      </w:r>
      <w:hyperlink w:anchor="ENDNOTE-191">
        <w:r w:rsidR="00C94065">
          <w:rPr>
            <w:vertAlign w:val="superscript"/>
          </w:rPr>
          <w:t>191</w:t>
        </w:r>
      </w:hyperlink>
      <w:r>
        <w:fldChar w:fldCharType="begin"/>
      </w:r>
      <w:r>
        <w:instrText>XE "England (Tudor), Europe" \f B</w:instrText>
      </w:r>
      <w:r>
        <w:fldChar w:fldCharType="end"/>
      </w:r>
      <w:r>
        <w:t xml:space="preserve"> He before 1553 in England (Tudor), Europe; (Index Nominum To The Royalist Composition Papers (A-F)) vital data.</w:t>
      </w:r>
      <w:hyperlink w:anchor="ENDNOTE-240">
        <w:r w:rsidR="00C94065">
          <w:rPr>
            <w:vertAlign w:val="superscript"/>
          </w:rPr>
          <w:t>240</w:t>
        </w:r>
      </w:hyperlink>
      <w:r>
        <w:t xml:space="preserve"> James lived before 1553.</w:t>
      </w:r>
      <w:hyperlink w:anchor="ENDNOTE-259">
        <w:r w:rsidR="00C94065">
          <w:rPr>
            <w:vertAlign w:val="superscript"/>
          </w:rPr>
          <w:t>259</w:t>
        </w:r>
      </w:hyperlink>
      <w:r>
        <w:t xml:space="preserve"> Location was shown as "Green Cloth" / corrected He held the title of Baron of the Exchequer, Sir before September, 1553.</w:t>
      </w:r>
      <w:r>
        <w:fldChar w:fldCharType="begin"/>
      </w:r>
      <w:r>
        <w:instrText>XE "Wrotham, County of Kent, England (Tudor), Europe" \f B</w:instrText>
      </w:r>
      <w:r>
        <w:fldChar w:fldCharType="end"/>
      </w:r>
      <w:r>
        <w:t xml:space="preserve"> He died on September 20, 1553 at the age of 72 in Wrotham, County of Kent, England (Tudor), Europe. The cause of his death (at the age of 73) on Sunday, September 20th, 1553 is not known-surviving in 1553 was difficult &amp; it occurred in Tudor England (source (Millennium) has year as 1554); source (Millennium) has year as 1554</w:t>
      </w:r>
      <w:r>
        <w:fldChar w:fldCharType="begin"/>
      </w:r>
      <w:r>
        <w:instrText>XE "Buried in an unknown cemetery in Maidstone Borough, East Farleigh, County of Kent, England (Tudor), Europe" \f B</w:instrText>
      </w:r>
      <w:r>
        <w:fldChar w:fldCharType="end"/>
      </w:r>
      <w:r>
        <w:t xml:space="preserve"> James was buried after 1553 at Buried in an unknown cemetery in Maidstone Borough in East Farleigh, County of Kent, England (Tudor), Europe. He Esquire;. Sir James was the Baron of the Exchequer</w:t>
      </w:r>
      <w:r>
        <w:br/>
      </w:r>
      <w:r>
        <w:br/>
        <w:t>He has pedigrees:</w:t>
      </w:r>
      <w:r>
        <w:br/>
        <w:t>CHARLEMAGNE 742 AD</w:t>
      </w:r>
      <w:r>
        <w:br/>
        <w:t>ALFRED THE GREAT, PEDIGREE CLXIV11</w:t>
      </w:r>
      <w:r>
        <w:br/>
        <w:t>EDWARD 1, KING PEDIGREE, LXIX, XXV</w:t>
      </w:r>
      <w:r>
        <w:br w:type="textWrapping" w:clear="all"/>
      </w:r>
    </w:p>
    <w:p w14:paraId="4B889FB3" w14:textId="77777777" w:rsidR="00C94065" w:rsidRDefault="006944C1">
      <w:pPr>
        <w:pStyle w:val="TextNarr"/>
      </w:pPr>
      <w:r>
        <w:br w:type="textWrapping" w:clear="all"/>
      </w:r>
    </w:p>
    <w:p w14:paraId="5363800D" w14:textId="77777777" w:rsidR="00C94065" w:rsidRDefault="006944C1">
      <w:pPr>
        <w:pStyle w:val="TextNarr"/>
      </w:pPr>
      <w:r>
        <w:t xml:space="preserve"> James Clerke and Elizabeth Ferrers had the following children:</w:t>
      </w:r>
      <w:r>
        <w:br w:type="textWrapping" w:clear="all"/>
      </w:r>
    </w:p>
    <w:p w14:paraId="2B344D63" w14:textId="77777777" w:rsidR="00C94065" w:rsidRDefault="006944C1">
      <w:pPr>
        <w:pStyle w:val="TextNarr"/>
      </w:pPr>
      <w:r>
        <w:br w:type="textWrapping" w:clear="all"/>
      </w:r>
    </w:p>
    <w:p w14:paraId="1089A091" w14:textId="77777777" w:rsidR="00C94065" w:rsidRDefault="006944C1">
      <w:pPr>
        <w:tabs>
          <w:tab w:val="right" w:pos="648"/>
          <w:tab w:val="right" w:pos="1440"/>
          <w:tab w:val="left" w:pos="1584"/>
        </w:tabs>
        <w:ind w:left="1584" w:hanging="1584"/>
      </w:pPr>
      <w:r>
        <w:fldChar w:fldCharType="begin"/>
      </w:r>
      <w:r>
        <w:instrText>XE "Clerke:Thomas (1500–1551)" \f A</w:instrText>
      </w:r>
      <w:r>
        <w:fldChar w:fldCharType="end"/>
      </w:r>
      <w:r>
        <w:tab/>
        <w:t>548</w:t>
      </w:r>
      <w:r>
        <w:tab/>
        <w:t>i</w:t>
      </w:r>
      <w:r>
        <w:tab/>
      </w:r>
      <w:r>
        <w:fldChar w:fldCharType="begin"/>
      </w:r>
      <w:r>
        <w:instrText>XE "Great Ellingham, Norfolk County, England (Tudor), Europe" \f B</w:instrText>
      </w:r>
      <w:r>
        <w:fldChar w:fldCharType="end"/>
      </w:r>
      <w:r>
        <w:rPr>
          <w:b/>
        </w:rPr>
        <w:t>Thomas Clerke</w:t>
      </w:r>
      <w:hyperlink w:anchor="ENDNOTE-2">
        <w:r w:rsidR="00C94065">
          <w:rPr>
            <w:vertAlign w:val="superscript"/>
          </w:rPr>
          <w:t>2</w:t>
        </w:r>
      </w:hyperlink>
      <w:r>
        <w:t xml:space="preserve"> was born in 1500 in Great Ellingham, Norfolk County, England (Tudor), Europe.</w:t>
      </w:r>
      <w:r>
        <w:fldChar w:fldCharType="begin"/>
      </w:r>
      <w:r>
        <w:instrText>XE "England (Tudor), Europe" \f B</w:instrText>
      </w:r>
      <w:r>
        <w:fldChar w:fldCharType="end"/>
      </w:r>
      <w:r>
        <w:t xml:space="preserve"> He held the title of Sir after 1500 in England (Tudor), Europe.</w:t>
      </w:r>
      <w:r>
        <w:fldChar w:fldCharType="begin"/>
      </w:r>
      <w:r>
        <w:instrText>XE "Great Ellingham, Norfolk County, England (Tudor), Europe" \f B</w:instrText>
      </w:r>
      <w:r>
        <w:fldChar w:fldCharType="end"/>
      </w:r>
      <w:r>
        <w:t xml:space="preserve"> He died on September 23, 1551 at the age of 51 in Great Ellingham, Norfolk County, England (Tudor), Europe. The cause of his death (at the age of 51) on Sunday, September 23rd, 1551 is not known-surviving in 1551 was difficult</w:t>
      </w:r>
      <w:r>
        <w:br/>
      </w:r>
      <w:r>
        <w:br/>
        <w:t>Died as a Sir Thomas was also known as de Clark.</w:t>
      </w:r>
      <w:r>
        <w:br w:type="textWrapping" w:clear="all"/>
      </w:r>
    </w:p>
    <w:p w14:paraId="0AE186BD" w14:textId="77777777" w:rsidR="00C94065" w:rsidRDefault="006944C1">
      <w:pPr>
        <w:tabs>
          <w:tab w:val="right" w:pos="648"/>
          <w:tab w:val="right" w:pos="1440"/>
          <w:tab w:val="left" w:pos="1584"/>
        </w:tabs>
        <w:ind w:left="1584" w:hanging="1584"/>
      </w:pPr>
      <w:r>
        <w:fldChar w:fldCharType="begin"/>
      </w:r>
      <w:r>
        <w:instrText>XE "Clerke:Walton (1508–1508)" \f A</w:instrText>
      </w:r>
      <w:r>
        <w:fldChar w:fldCharType="end"/>
      </w:r>
      <w:r>
        <w:tab/>
        <w:t>549</w:t>
      </w:r>
      <w:r>
        <w:tab/>
        <w:t>ii</w:t>
      </w:r>
      <w:r>
        <w:tab/>
      </w:r>
      <w:r>
        <w:rPr>
          <w:b/>
        </w:rPr>
        <w:t>Walton Clerke</w:t>
      </w:r>
      <w:hyperlink w:anchor="ENDNOTE-2">
        <w:r w:rsidR="00C94065">
          <w:rPr>
            <w:vertAlign w:val="superscript"/>
          </w:rPr>
          <w:t>2</w:t>
        </w:r>
      </w:hyperlink>
      <w:r>
        <w:t xml:space="preserve"> was born in 1508.</w:t>
      </w:r>
      <w:r>
        <w:fldChar w:fldCharType="begin"/>
      </w:r>
      <w:r>
        <w:instrText>XE "This global place was used as neither death nor birth locations are known, A Conceptual Continent that surrounds the Region of Oceania" \f B</w:instrText>
      </w:r>
      <w:r>
        <w:fldChar w:fldCharType="end"/>
      </w:r>
      <w:r>
        <w:t xml:space="preserve"> He died after 1508 at the age of 0 at This global place was used as neither death nor birth locations are known in A Conceptual Continent that surrounds the Region of Oceania. The cause of his death (sadly, as an infant in their 1st year) in the year of 1508 is not known-surviving in 1508 as an infant was difficult-as neither death or birth location are known, used the conceptual continent</w:t>
      </w:r>
      <w:r>
        <w:br w:type="textWrapping" w:clear="all"/>
      </w:r>
    </w:p>
    <w:p w14:paraId="08FAACA6" w14:textId="77777777" w:rsidR="00C94065" w:rsidRDefault="006944C1">
      <w:pPr>
        <w:tabs>
          <w:tab w:val="right" w:pos="648"/>
          <w:tab w:val="right" w:pos="1440"/>
          <w:tab w:val="left" w:pos="1584"/>
        </w:tabs>
        <w:ind w:left="1584" w:hanging="1584"/>
      </w:pPr>
      <w:r>
        <w:fldChar w:fldCharType="begin"/>
      </w:r>
      <w:r>
        <w:instrText>XE "Clerke:James (1508–1554)" \f A</w:instrText>
      </w:r>
      <w:r>
        <w:fldChar w:fldCharType="end"/>
      </w:r>
      <w:r>
        <w:tab/>
        <w:t>550</w:t>
      </w:r>
      <w:r>
        <w:tab/>
        <w:t>iii</w:t>
      </w:r>
      <w:r>
        <w:tab/>
      </w:r>
      <w:r>
        <w:rPr>
          <w:noProof/>
        </w:rPr>
        <w:drawing>
          <wp:anchor distT="0" distB="0" distL="114300" distR="114300" simplePos="0" relativeHeight="251658431" behindDoc="0" locked="0" layoutInCell="1" allowOverlap="1" wp14:anchorId="1C7B4D8A" wp14:editId="415A7549">
            <wp:simplePos x="0" y="0"/>
            <wp:positionH relativeFrom="margin">
              <wp:posOffset>1005840</wp:posOffset>
            </wp:positionH>
            <wp:positionV relativeFrom="paragraph">
              <wp:posOffset>165100</wp:posOffset>
            </wp:positionV>
            <wp:extent cx="773906" cy="1143000"/>
            <wp:effectExtent l="0" t="0" r="0" b="0"/>
            <wp:wrapSquare wrapText="right"/>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92.png"/>
                    <pic:cNvPicPr/>
                  </pic:nvPicPr>
                  <pic:blipFill>
                    <a:blip r:embed="rId169"/>
                    <a:stretch>
                      <a:fillRect/>
                    </a:stretch>
                  </pic:blipFill>
                  <pic:spPr>
                    <a:xfrm>
                      <a:off x="0" y="0"/>
                      <a:ext cx="773906" cy="1143000"/>
                    </a:xfrm>
                    <a:prstGeom prst="rect">
                      <a:avLst/>
                    </a:prstGeom>
                  </pic:spPr>
                </pic:pic>
              </a:graphicData>
            </a:graphic>
          </wp:anchor>
        </w:drawing>
      </w:r>
      <w:r>
        <w:fldChar w:fldCharType="begin"/>
      </w:r>
      <w:r>
        <w:instrText>XE "Wrotham, County of Kent, England (Tudor), Europe" \f B</w:instrText>
      </w:r>
      <w:r>
        <w:fldChar w:fldCharType="end"/>
      </w:r>
      <w:r>
        <w:rPr>
          <w:b/>
        </w:rPr>
        <w:t>James Clerke</w:t>
      </w:r>
      <w:hyperlink w:anchor="ENDNOTE-2">
        <w:r w:rsidR="00C94065">
          <w:rPr>
            <w:vertAlign w:val="superscript"/>
          </w:rPr>
          <w:t>2</w:t>
        </w:r>
      </w:hyperlink>
      <w:r>
        <w:t xml:space="preserve"> was born in 1508 in Wrotham, County of Kent, England (Tudor), Europe.</w:t>
      </w:r>
      <w:r>
        <w:fldChar w:fldCharType="begin"/>
      </w:r>
      <w:r>
        <w:instrText>XE "Wrotham, County of Kent, England (Tudor), Europe" \f B</w:instrText>
      </w:r>
      <w:r>
        <w:fldChar w:fldCharType="end"/>
      </w:r>
      <w:r>
        <w:t xml:space="preserve"> He died on September 20, 1554 at the age of 46 in Wrotham, County of Kent, England (Tudor), Europe. The cause of his death (at the age of 46) on Monday, September 20th, 1554 is not known-surviving in 1554 was difficult &amp; it occurred in Tudor England (location not known; used birth place)</w:t>
      </w:r>
      <w:r>
        <w:br w:type="textWrapping" w:clear="all"/>
      </w:r>
    </w:p>
    <w:p w14:paraId="13BE0153" w14:textId="77777777" w:rsidR="00C94065" w:rsidRDefault="006944C1">
      <w:pPr>
        <w:tabs>
          <w:tab w:val="right" w:pos="648"/>
          <w:tab w:val="right" w:pos="1440"/>
          <w:tab w:val="left" w:pos="1584"/>
        </w:tabs>
        <w:ind w:left="1584" w:hanging="1584"/>
      </w:pPr>
      <w:r>
        <w:fldChar w:fldCharType="begin"/>
      </w:r>
      <w:r>
        <w:instrText>XE "Clerke:John I (V) (1509–1559)" \f A</w:instrText>
      </w:r>
      <w:r>
        <w:fldChar w:fldCharType="end"/>
      </w:r>
      <w:r>
        <w:tab/>
        <w:t>+551</w:t>
      </w:r>
      <w:r>
        <w:tab/>
        <w:t>iv</w:t>
      </w:r>
      <w:r>
        <w:tab/>
      </w:r>
      <w:r>
        <w:rPr>
          <w:b/>
        </w:rPr>
        <w:t>John Clerke I (V)</w:t>
      </w:r>
      <w:r>
        <w:t>, born October, 1509, Westhorpe, Suffolk County, England (Tudor), Europe</w:t>
      </w:r>
      <w:r>
        <w:fldChar w:fldCharType="begin"/>
      </w:r>
      <w:r>
        <w:instrText>XE "Westhorpe, Suffolk County, England (Tudor), Europe" \f B</w:instrText>
      </w:r>
      <w:r>
        <w:fldChar w:fldCharType="end"/>
      </w:r>
      <w:r>
        <w:t>; married Margaret Swete, 1540, Westhorpe, Suffolk County, England (Tudor), Europe</w:t>
      </w:r>
      <w:r>
        <w:fldChar w:fldCharType="begin"/>
      </w:r>
      <w:r>
        <w:instrText>XE "Westhorpe, Suffolk County, England (Tudor), Europe" \f B</w:instrText>
      </w:r>
      <w:r>
        <w:fldChar w:fldCharType="end"/>
      </w:r>
      <w:r>
        <w:t>; died May 3, 1559, Finningham, Suffolk County, England (Tudor), Europe</w:t>
      </w:r>
      <w:r>
        <w:fldChar w:fldCharType="begin"/>
      </w:r>
      <w:r>
        <w:instrText>XE "Finningham, Suffolk County, England (Tudor), Europe" \f B</w:instrText>
      </w:r>
      <w:r>
        <w:fldChar w:fldCharType="end"/>
      </w:r>
      <w:r>
        <w:t>.</w:t>
      </w:r>
      <w:r>
        <w:br w:type="textWrapping" w:clear="all"/>
      </w:r>
    </w:p>
    <w:p w14:paraId="7B457649" w14:textId="77777777" w:rsidR="00C94065" w:rsidRDefault="006944C1">
      <w:pPr>
        <w:tabs>
          <w:tab w:val="right" w:pos="648"/>
          <w:tab w:val="right" w:pos="1440"/>
          <w:tab w:val="left" w:pos="1584"/>
        </w:tabs>
        <w:ind w:left="1584" w:hanging="1584"/>
      </w:pPr>
      <w:r>
        <w:fldChar w:fldCharType="begin"/>
      </w:r>
      <w:r>
        <w:instrText>XE "Clerke:George (1510–1557)" \f A</w:instrText>
      </w:r>
      <w:r>
        <w:fldChar w:fldCharType="end"/>
      </w:r>
      <w:r>
        <w:tab/>
        <w:t>552</w:t>
      </w:r>
      <w:r>
        <w:tab/>
        <w:t>v</w:t>
      </w:r>
      <w:r>
        <w:tab/>
      </w:r>
      <w:r>
        <w:fldChar w:fldCharType="begin"/>
      </w:r>
      <w:r>
        <w:instrText>XE "Forde Hall, Wrotham, County of Kent, England (Tudor), Europe" \f B</w:instrText>
      </w:r>
      <w:r>
        <w:fldChar w:fldCharType="end"/>
      </w:r>
      <w:r>
        <w:rPr>
          <w:b/>
        </w:rPr>
        <w:t>George Clerke</w:t>
      </w:r>
      <w:hyperlink w:anchor="ENDNOTE-2">
        <w:r w:rsidR="00C94065">
          <w:rPr>
            <w:vertAlign w:val="superscript"/>
          </w:rPr>
          <w:t>2</w:t>
        </w:r>
      </w:hyperlink>
      <w:r>
        <w:t xml:space="preserve"> was born on March 26, 1510 at Forde Hall in Wrotham, County of Kent, England (Tudor), Europe.</w:t>
      </w:r>
      <w:r>
        <w:fldChar w:fldCharType="begin"/>
      </w:r>
      <w:r>
        <w:instrText>XE "East Farleigh, County of Kent, England (Tudor), Europe" \f B</w:instrText>
      </w:r>
      <w:r>
        <w:fldChar w:fldCharType="end"/>
      </w:r>
      <w:r>
        <w:t xml:space="preserve"> He died on March 8, 1557 at the age of 46 in East Farleigh, County of Kent, England (Tudor), Europe. The cause of his death (at the age of 47) on Friday, March 8th, 1557 is not known-surviving in 1557 was difficult &amp; it occurred in Tudor England He was also known as Clarke Clark.</w:t>
      </w:r>
      <w:r>
        <w:br w:type="textWrapping" w:clear="all"/>
      </w:r>
    </w:p>
    <w:p w14:paraId="32D7C402" w14:textId="77777777" w:rsidR="00C94065" w:rsidRDefault="006944C1">
      <w:pPr>
        <w:tabs>
          <w:tab w:val="right" w:pos="648"/>
          <w:tab w:val="right" w:pos="1440"/>
          <w:tab w:val="left" w:pos="1584"/>
        </w:tabs>
        <w:ind w:left="1584" w:hanging="1584"/>
      </w:pPr>
      <w:r>
        <w:fldChar w:fldCharType="begin"/>
      </w:r>
      <w:r>
        <w:instrText>XE "Clerke:Henry (1512–1557)" \f A</w:instrText>
      </w:r>
      <w:r>
        <w:fldChar w:fldCharType="end"/>
      </w:r>
      <w:r>
        <w:tab/>
        <w:t>553</w:t>
      </w:r>
      <w:r>
        <w:tab/>
        <w:t>vi</w:t>
      </w:r>
      <w:r>
        <w:tab/>
      </w:r>
      <w:r>
        <w:fldChar w:fldCharType="begin"/>
      </w:r>
      <w:r>
        <w:instrText>XE "Wrotham, County of Kent, England (Tudor), Europe" \f B</w:instrText>
      </w:r>
      <w:r>
        <w:fldChar w:fldCharType="end"/>
      </w:r>
      <w:r>
        <w:rPr>
          <w:b/>
        </w:rPr>
        <w:t>Henry Clerke</w:t>
      </w:r>
      <w:hyperlink w:anchor="ENDNOTE-2">
        <w:r w:rsidR="00C94065">
          <w:rPr>
            <w:vertAlign w:val="superscript"/>
          </w:rPr>
          <w:t>2</w:t>
        </w:r>
      </w:hyperlink>
      <w:r>
        <w:t xml:space="preserve"> was born in 1512 in Wrotham, County of Kent, England (Tudor), Europe.</w:t>
      </w:r>
      <w:r>
        <w:fldChar w:fldCharType="begin"/>
      </w:r>
      <w:r>
        <w:instrText>XE "East Farleigh, County of Kent, England (Tudor), Europe" \f B</w:instrText>
      </w:r>
      <w:r>
        <w:fldChar w:fldCharType="end"/>
      </w:r>
      <w:r>
        <w:t xml:space="preserve"> He died on March 8, 1557 at the age of 45 in East Farleigh, County of Kent, England (Tudor), Europe. The cause of his death (at the age of 45) on Friday, March 8th, 1557 is not known-surviving in 1557 was difficult &amp; it occurred in Tudor England He was also known as Clark.</w:t>
      </w:r>
      <w:r>
        <w:br w:type="textWrapping" w:clear="all"/>
      </w:r>
    </w:p>
    <w:p w14:paraId="1A875360" w14:textId="77777777" w:rsidR="00C94065" w:rsidRDefault="006944C1">
      <w:pPr>
        <w:tabs>
          <w:tab w:val="right" w:pos="648"/>
          <w:tab w:val="right" w:pos="1440"/>
          <w:tab w:val="left" w:pos="1584"/>
        </w:tabs>
        <w:ind w:left="1584" w:hanging="1584"/>
      </w:pPr>
      <w:r>
        <w:fldChar w:fldCharType="begin"/>
      </w:r>
      <w:r>
        <w:instrText>XE "Clerke:Walter (1515–1557)" \f A</w:instrText>
      </w:r>
      <w:r>
        <w:fldChar w:fldCharType="end"/>
      </w:r>
      <w:r>
        <w:tab/>
        <w:t>554</w:t>
      </w:r>
      <w:r>
        <w:tab/>
        <w:t>vii</w:t>
      </w:r>
      <w:r>
        <w:tab/>
      </w:r>
      <w:r>
        <w:fldChar w:fldCharType="begin"/>
      </w:r>
      <w:r>
        <w:instrText>XE "Wrotham, County of Kent, England (Tudor), Europe" \f B</w:instrText>
      </w:r>
      <w:r>
        <w:fldChar w:fldCharType="end"/>
      </w:r>
      <w:r>
        <w:rPr>
          <w:b/>
        </w:rPr>
        <w:t>Walter Clerke</w:t>
      </w:r>
      <w:hyperlink w:anchor="ENDNOTE-2">
        <w:r w:rsidR="00C94065">
          <w:rPr>
            <w:vertAlign w:val="superscript"/>
          </w:rPr>
          <w:t>2</w:t>
        </w:r>
      </w:hyperlink>
      <w:r>
        <w:t xml:space="preserve"> was born in 1515 in Wrotham, County of Kent, England (Tudor), Europe.</w:t>
      </w:r>
      <w:r>
        <w:fldChar w:fldCharType="begin"/>
      </w:r>
      <w:r>
        <w:instrText>XE "East Farleigh, County of Kent, England (Tudor), Europe" \f B</w:instrText>
      </w:r>
      <w:r>
        <w:fldChar w:fldCharType="end"/>
      </w:r>
      <w:r>
        <w:t xml:space="preserve"> He died on March 8, 1557 at the age of 42 in East Farleigh, County of Kent, England (Tudor), Europe. The cause of his death (at the age of 42) on Friday, March 8th, 1557 is not known-surviving in 1557 was difficult &amp; it occurred in Tudor England He was also known as Clarke.</w:t>
      </w:r>
      <w:r>
        <w:br w:type="textWrapping" w:clear="all"/>
      </w:r>
    </w:p>
    <w:p w14:paraId="54964AC3" w14:textId="77777777" w:rsidR="00C94065" w:rsidRDefault="006944C1">
      <w:pPr>
        <w:pStyle w:val="TextNarr"/>
      </w:pPr>
      <w:r>
        <w:br w:type="textWrapping" w:clear="all"/>
      </w:r>
    </w:p>
    <w:p w14:paraId="24BF0038" w14:textId="77777777" w:rsidR="00C94065" w:rsidRDefault="006944C1">
      <w:pPr>
        <w:pStyle w:val="TextNarr"/>
      </w:pPr>
      <w:r>
        <w:br w:type="textWrapping" w:clear="all"/>
      </w:r>
    </w:p>
    <w:p w14:paraId="4E7834F7" w14:textId="77777777" w:rsidR="00C94065" w:rsidRDefault="006944C1">
      <w:pPr>
        <w:pStyle w:val="TextNarr"/>
      </w:pPr>
      <w:r>
        <w:rPr>
          <w:noProof/>
        </w:rPr>
        <w:drawing>
          <wp:anchor distT="0" distB="0" distL="114300" distR="114300" simplePos="0" relativeHeight="251658432" behindDoc="0" locked="0" layoutInCell="1" allowOverlap="1" wp14:anchorId="4652364E" wp14:editId="5AFA1E6F">
            <wp:simplePos x="0" y="0"/>
            <wp:positionH relativeFrom="margin">
              <wp:align>left</wp:align>
            </wp:positionH>
            <wp:positionV relativeFrom="paragraph">
              <wp:posOffset>8890</wp:posOffset>
            </wp:positionV>
            <wp:extent cx="838200" cy="1143000"/>
            <wp:effectExtent l="0" t="0" r="0" b="0"/>
            <wp:wrapSquare wrapText="right"/>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93.png"/>
                    <pic:cNvPicPr/>
                  </pic:nvPicPr>
                  <pic:blipFill>
                    <a:blip r:embed="rId170"/>
                    <a:stretch>
                      <a:fillRect/>
                    </a:stretch>
                  </pic:blipFill>
                  <pic:spPr>
                    <a:xfrm>
                      <a:off x="0" y="0"/>
                      <a:ext cx="838200" cy="1143000"/>
                    </a:xfrm>
                    <a:prstGeom prst="rect">
                      <a:avLst/>
                    </a:prstGeom>
                  </pic:spPr>
                </pic:pic>
              </a:graphicData>
            </a:graphic>
          </wp:anchor>
        </w:drawing>
      </w:r>
      <w:r>
        <w:t xml:space="preserve">529.  </w:t>
      </w:r>
      <w:r>
        <w:fldChar w:fldCharType="begin"/>
      </w:r>
      <w:r>
        <w:instrText>XE "&lt;No surname&gt;:Mary I (of Scotland) (1542–1587)" \f A</w:instrText>
      </w:r>
      <w:r>
        <w:fldChar w:fldCharType="end"/>
      </w:r>
      <w:r>
        <w:fldChar w:fldCharType="begin"/>
      </w:r>
      <w:r>
        <w:instrText>XE "Linlithgow, County of West Lothian, Scotland (Medieval), Europe" \f B</w:instrText>
      </w:r>
      <w:r>
        <w:fldChar w:fldCharType="end"/>
      </w:r>
      <w:r>
        <w:rPr>
          <w:b/>
          <w:color w:val="C5A0CA"/>
        </w:rPr>
        <w:t>Mary I (of Scotland)</w:t>
      </w:r>
      <w:r>
        <w:t xml:space="preserve">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8, 1542 in Linlithgow, County of West Lothian, Scotland (Medieval), Europe.</w:t>
      </w:r>
      <w:hyperlink w:anchor="ENDNOTE-260">
        <w:r w:rsidR="00C94065">
          <w:rPr>
            <w:vertAlign w:val="superscript"/>
          </w:rPr>
          <w:t>260</w:t>
        </w:r>
      </w:hyperlink>
      <w:r>
        <w:t xml:space="preserve"> She was christened on September 9, 1543.</w:t>
      </w:r>
      <w:r>
        <w:fldChar w:fldCharType="begin"/>
      </w:r>
      <w:r>
        <w:instrText>XE "Scotland (Medieval), Europe" \f B</w:instrText>
      </w:r>
      <w:r>
        <w:fldChar w:fldCharType="end"/>
      </w:r>
      <w:r>
        <w:t xml:space="preserve"> She held the title of Queen Regnant of Scotland after July 29, 1565 in Scotland (Medieval), Europe.</w:t>
      </w:r>
      <w:r>
        <w:fldChar w:fldCharType="begin"/>
      </w:r>
      <w:r>
        <w:instrText>XE "Fotheringhay Castle, Fotheringhay, Northamptonshire, England (Tudor), Europe" \f B</w:instrText>
      </w:r>
      <w:r>
        <w:fldChar w:fldCharType="end"/>
      </w:r>
      <w:r>
        <w:t xml:space="preserve"> Mary died on February 8, 1587 at the age of 44 at Fotheringhay Castle in Fotheringhay, Northamptonshire, England (Tudor), Europe. The death of the Queen Regnant of Scotland (at the age of 45) on Sunday, February 8th, 1587 was that she was beheaded by Queen Elizabeth I of Tudor England-see her person note</w:t>
      </w:r>
      <w:r>
        <w:fldChar w:fldCharType="begin"/>
      </w:r>
      <w:r>
        <w:instrText>XE "Buried in an unknown cemetery in the City of Westminster, Region of Greater London, England (Tudor), Europe" \f B</w:instrText>
      </w:r>
      <w:r>
        <w:fldChar w:fldCharType="end"/>
      </w:r>
      <w:r>
        <w:t xml:space="preserve"> She was buried after February, 1587 at Buried in an unknown cemetery in the City of Westminster in Region of Greater London, England (Tudor), Europe.</w:t>
      </w:r>
      <w:hyperlink w:anchor="ENDNOTE-261">
        <w:r w:rsidR="00C94065">
          <w:rPr>
            <w:vertAlign w:val="superscript"/>
          </w:rPr>
          <w:t>261</w:t>
        </w:r>
      </w:hyperlink>
      <w:r>
        <w:t xml:space="preserve"> She was also known as Mary Queen of Scots. [source WiKi via FamilySearch]</w:t>
      </w:r>
      <w:r>
        <w:br/>
      </w:r>
      <w:r>
        <w:br/>
        <w:t>Mary, the only surviving legitimate child of King James V of Scotland, was 6 days old when her father died and she acceded to the throne</w:t>
      </w:r>
      <w:r>
        <w:br/>
      </w:r>
      <w:r>
        <w:br/>
        <w:t>She spent most of her childhood in France while Scotland was ruled by regents, and in 1558, she married the Dauphin of France, Francis</w:t>
      </w:r>
      <w:r>
        <w:br/>
      </w:r>
      <w:r>
        <w:br/>
        <w:t>He ascended the French throne as King Francis II in 1559, and Mary briefly became queen consort of France, until his death on 5 December 1560</w:t>
      </w:r>
      <w:r>
        <w:br/>
      </w:r>
      <w:r>
        <w:br/>
        <w:t>Widowed, Mary returned to Scotland, arriving in Leith on 19 August 1561. Four years later, she married her first cousin, Henry Stuart, Lord Darnley, but their union was unhappy. In February 1567, his residence was destroyed by an explosion, and Darnley was found murdered in the garden</w:t>
      </w:r>
      <w:r>
        <w:br/>
      </w:r>
      <w:r>
        <w:br/>
        <w:t>James Hepburn, 4th Earl of Bothwell, was generally believed to have orchestrated Darnley's death, but he was acquitted of the charge in April 1567, and the following month he married Mary</w:t>
      </w:r>
      <w:r>
        <w:br/>
      </w:r>
      <w:r>
        <w:br/>
        <w:t>Following an uprising against the couple, Mary was imprisoned in Loch Leven Castle. On 24 July 1567, she was forced to abdicate in favour of James, her one-year-old son by Darnley</w:t>
      </w:r>
      <w:r>
        <w:br/>
      </w:r>
      <w:r>
        <w:br/>
        <w:t>After an unsuccessful attempt to regain the throne, she fled southwards seeking the protection of her first cousin once removed, Queen Elizabeth I of England. Mary had previously claimed Elizabeth's throne as her own and was considered the legitimate sovereign of England by many English Catholics, including participants in a rebellion known as the Rising of the North</w:t>
      </w:r>
      <w:r>
        <w:br/>
      </w:r>
      <w:r>
        <w:br/>
        <w:t xml:space="preserve">Perceiving her as a threat, Elizabeth had her confined in a number of castles and manor houses in the interior of England. After eighteen and a half years in custody, Mary was found guilty of plotting to assassinate Elizabeth, and was subsequently executed. </w:t>
      </w:r>
      <w:r>
        <w:fldChar w:fldCharType="begin"/>
      </w:r>
      <w:r>
        <w:instrText>XE "Holyrood Palace, Holyrood, Midlothian County, Scotland (Medieval), Europe" \f B</w:instrText>
      </w:r>
      <w:r>
        <w:fldChar w:fldCharType="end"/>
      </w:r>
      <w:r>
        <w:t xml:space="preserve"> Mary I (of Scotland) and Henry Stuart were married on July 29, 1565 at Holyrood Palace in Holyrood, Midlothian County, Scotland (Medieval), Europe.</w:t>
      </w:r>
      <w:r>
        <w:fldChar w:fldCharType="begin"/>
      </w:r>
      <w:r>
        <w:instrText>XE "Stuart:Matthew (1516–1571)" \f A</w:instrText>
      </w:r>
      <w:r>
        <w:fldChar w:fldCharType="end"/>
      </w:r>
      <w:r>
        <w:fldChar w:fldCharType="begin"/>
      </w:r>
      <w:r>
        <w:instrText>XE "Douglas:Margaret (1515–1578)" \f A</w:instrText>
      </w:r>
      <w:r>
        <w:fldChar w:fldCharType="end"/>
      </w:r>
      <w:r>
        <w:br w:type="textWrapping" w:clear="all"/>
      </w:r>
    </w:p>
    <w:p w14:paraId="7494D2A6" w14:textId="77777777" w:rsidR="00C94065" w:rsidRDefault="006944C1">
      <w:pPr>
        <w:pStyle w:val="TextNarr"/>
      </w:pPr>
      <w:r>
        <w:br w:type="textWrapping" w:clear="all"/>
      </w:r>
    </w:p>
    <w:p w14:paraId="0C62323A" w14:textId="77777777" w:rsidR="00C94065" w:rsidRDefault="006944C1">
      <w:pPr>
        <w:pStyle w:val="TextNarr"/>
      </w:pPr>
      <w:r>
        <w:rPr>
          <w:noProof/>
        </w:rPr>
        <w:drawing>
          <wp:anchor distT="0" distB="0" distL="114300" distR="114300" simplePos="0" relativeHeight="251658433" behindDoc="0" locked="0" layoutInCell="1" allowOverlap="1" wp14:anchorId="486E68D5" wp14:editId="4EB88B6B">
            <wp:simplePos x="0" y="0"/>
            <wp:positionH relativeFrom="margin">
              <wp:align>left</wp:align>
            </wp:positionH>
            <wp:positionV relativeFrom="paragraph">
              <wp:posOffset>8890</wp:posOffset>
            </wp:positionV>
            <wp:extent cx="774192" cy="1143000"/>
            <wp:effectExtent l="0" t="0" r="0" b="0"/>
            <wp:wrapSquare wrapText="right"/>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94.png"/>
                    <pic:cNvPicPr/>
                  </pic:nvPicPr>
                  <pic:blipFill>
                    <a:blip r:embed="rId171"/>
                    <a:stretch>
                      <a:fillRect/>
                    </a:stretch>
                  </pic:blipFill>
                  <pic:spPr>
                    <a:xfrm>
                      <a:off x="0" y="0"/>
                      <a:ext cx="774192" cy="1143000"/>
                    </a:xfrm>
                    <a:prstGeom prst="rect">
                      <a:avLst/>
                    </a:prstGeom>
                  </pic:spPr>
                </pic:pic>
              </a:graphicData>
            </a:graphic>
          </wp:anchor>
        </w:drawing>
      </w:r>
      <w:r>
        <w:fldChar w:fldCharType="begin"/>
      </w:r>
      <w:r>
        <w:instrText>XE "Stuart:Henry (1545–1567)" \f A</w:instrText>
      </w:r>
      <w:r>
        <w:fldChar w:fldCharType="end"/>
      </w:r>
      <w:r>
        <w:fldChar w:fldCharType="begin"/>
      </w:r>
      <w:r>
        <w:instrText>XE "Temple Newsham, West Riding of Yorkshire, England (Tudor), Europe" \f B</w:instrText>
      </w:r>
      <w:r>
        <w:fldChar w:fldCharType="end"/>
      </w:r>
      <w:r>
        <w:t xml:space="preserve"> </w:t>
      </w:r>
      <w:r>
        <w:rPr>
          <w:b/>
          <w:color w:val="C5A0CA"/>
        </w:rPr>
        <w:t>Henry Stuart</w:t>
      </w:r>
      <w:hyperlink w:anchor="ENDNOTE-2">
        <w:r w:rsidR="00C94065">
          <w:rPr>
            <w:vertAlign w:val="superscript"/>
          </w:rPr>
          <w:t>2</w:t>
        </w:r>
      </w:hyperlink>
      <w:r>
        <w:t>, son of Matthew Stuart and Margaret Douglas, was born on December 7, 1545 in Temple Newsham, West Riding of Yorkshire, England (Tudor), Europe. Styled as Lord Darnley before 1565, many references to "heir apparent to the Earldom of Lennox" appear, and it is by this appellation that he is now generally known</w:t>
      </w:r>
      <w:r>
        <w:fldChar w:fldCharType="begin"/>
      </w:r>
      <w:r>
        <w:instrText>XE "Scotland (Medieval), Europe" \f B</w:instrText>
      </w:r>
      <w:r>
        <w:fldChar w:fldCharType="end"/>
      </w:r>
      <w:r>
        <w:t xml:space="preserve"> He held the title of King Consort of Scotland, 1st Duke of Albany between 1565 and 1567 in Scotland (Medieval), Europe.</w:t>
      </w:r>
      <w:r>
        <w:fldChar w:fldCharType="begin"/>
      </w:r>
      <w:r>
        <w:instrText>XE "Holyrood, Midlothian County, Scotland (Medieval), Europe" \f B</w:instrText>
      </w:r>
      <w:r>
        <w:fldChar w:fldCharType="end"/>
      </w:r>
      <w:r>
        <w:t xml:space="preserve"> He died on February 10, 1567 at the age of 21 in Holyrood, Midlothian County, Scotland (Medieval), Europe. The cause of his death (at the age of 21) on Friday, February 10th, 1567 was that he was killed in battle</w:t>
      </w:r>
      <w:r>
        <w:br/>
      </w:r>
      <w:r>
        <w:br/>
        <w:t>Died as King Consort of Scotland, the 1st Duke of Albany Henry was also known as Stewart.</w:t>
      </w:r>
      <w:r>
        <w:br w:type="textWrapping" w:clear="all"/>
      </w:r>
    </w:p>
    <w:p w14:paraId="2E2DA1BB" w14:textId="77777777" w:rsidR="00C94065" w:rsidRDefault="006944C1">
      <w:pPr>
        <w:pStyle w:val="TextNarr"/>
      </w:pPr>
      <w:r>
        <w:br w:type="textWrapping" w:clear="all"/>
      </w:r>
    </w:p>
    <w:p w14:paraId="27A2416D" w14:textId="77777777" w:rsidR="00C94065" w:rsidRDefault="006944C1">
      <w:pPr>
        <w:pStyle w:val="TextNarr"/>
      </w:pPr>
      <w:r>
        <w:t xml:space="preserve"> Henry Stuart and Mary  had the following children:</w:t>
      </w:r>
      <w:r>
        <w:br w:type="textWrapping" w:clear="all"/>
      </w:r>
    </w:p>
    <w:p w14:paraId="16B4B8CF" w14:textId="77777777" w:rsidR="00C94065" w:rsidRDefault="006944C1">
      <w:pPr>
        <w:pStyle w:val="TextNarr"/>
      </w:pPr>
      <w:r>
        <w:br w:type="textWrapping" w:clear="all"/>
      </w:r>
    </w:p>
    <w:p w14:paraId="2E22983E" w14:textId="77777777" w:rsidR="00C94065" w:rsidRDefault="006944C1">
      <w:pPr>
        <w:tabs>
          <w:tab w:val="right" w:pos="648"/>
          <w:tab w:val="right" w:pos="1440"/>
          <w:tab w:val="left" w:pos="1584"/>
        </w:tabs>
        <w:ind w:left="1584" w:hanging="1584"/>
      </w:pPr>
      <w:r>
        <w:fldChar w:fldCharType="begin"/>
      </w:r>
      <w:r>
        <w:instrText>XE "Stuart:Charles (1555–1576)" \f A</w:instrText>
      </w:r>
      <w:r>
        <w:fldChar w:fldCharType="end"/>
      </w:r>
      <w:r>
        <w:tab/>
        <w:t>555</w:t>
      </w:r>
      <w:r>
        <w:tab/>
        <w:t>i</w:t>
      </w:r>
      <w:r>
        <w:tab/>
      </w:r>
      <w:r>
        <w:fldChar w:fldCharType="begin"/>
      </w:r>
      <w:r>
        <w:instrText>XE "Rufford, Nottinghamshire, England (Tudor), Europe" \f B</w:instrText>
      </w:r>
      <w:r>
        <w:fldChar w:fldCharType="end"/>
      </w:r>
      <w:r>
        <w:rPr>
          <w:b/>
        </w:rPr>
        <w:t>Charles Stuart</w:t>
      </w:r>
      <w:hyperlink w:anchor="ENDNOTE-2">
        <w:r w:rsidR="00C94065">
          <w:rPr>
            <w:vertAlign w:val="superscript"/>
          </w:rPr>
          <w:t>2</w:t>
        </w:r>
      </w:hyperlink>
      <w:r>
        <w:t xml:space="preserve"> was born in 1555 in Rufford, Nottinghamshire, England (Tudor), Europe.</w:t>
      </w:r>
      <w:r>
        <w:fldChar w:fldCharType="begin"/>
      </w:r>
      <w:r>
        <w:instrText>XE "Region of Greater London, England (Tudor), Europe" \f B</w:instrText>
      </w:r>
      <w:r>
        <w:fldChar w:fldCharType="end"/>
      </w:r>
      <w:r>
        <w:t xml:space="preserve"> He died in 1576 at the age of 21 in Region of Greater London, England (Tudor), Europe. The cause of his death (at the age of 21) in the year of 1576 is not known-surviving in 1576 was difficult</w:t>
      </w:r>
      <w:r>
        <w:br/>
      </w:r>
      <w:r>
        <w:br/>
        <w:t>Died as the 1st Earl of Lennox He held the title of 1st Earl of Lennox.</w:t>
      </w:r>
      <w:r>
        <w:br w:type="textWrapping" w:clear="all"/>
      </w:r>
    </w:p>
    <w:p w14:paraId="00376176" w14:textId="77777777" w:rsidR="00C94065" w:rsidRDefault="006944C1">
      <w:pPr>
        <w:tabs>
          <w:tab w:val="right" w:pos="648"/>
          <w:tab w:val="right" w:pos="1440"/>
          <w:tab w:val="left" w:pos="1584"/>
        </w:tabs>
        <w:ind w:left="1584" w:hanging="1584"/>
      </w:pPr>
      <w:r>
        <w:fldChar w:fldCharType="begin"/>
      </w:r>
      <w:r>
        <w:instrText>XE "Stuart:Mary Elizabeth (1562–1629)" \f A</w:instrText>
      </w:r>
      <w:r>
        <w:fldChar w:fldCharType="end"/>
      </w:r>
      <w:r>
        <w:tab/>
        <w:t>556</w:t>
      </w:r>
      <w:r>
        <w:tab/>
        <w:t>ii</w:t>
      </w:r>
      <w:r>
        <w:tab/>
      </w:r>
      <w:r>
        <w:fldChar w:fldCharType="begin"/>
      </w:r>
      <w:r>
        <w:instrText>XE "Saint James's Palace in the City of Westminster, Region of Greater London, England (Tudor), Europe" \f B</w:instrText>
      </w:r>
      <w:r>
        <w:fldChar w:fldCharType="end"/>
      </w:r>
      <w:r>
        <w:rPr>
          <w:b/>
        </w:rPr>
        <w:t>Mary Elizabeth Stuart</w:t>
      </w:r>
      <w:hyperlink w:anchor="ENDNOTE-2">
        <w:r w:rsidR="00C94065">
          <w:rPr>
            <w:vertAlign w:val="superscript"/>
          </w:rPr>
          <w:t>2</w:t>
        </w:r>
      </w:hyperlink>
      <w:r>
        <w:t xml:space="preserve"> was born on February 4, 1562 at Saint James's Palace in the City of Westminster in Region of Greater London, England (Tudor), Europe.</w:t>
      </w:r>
      <w:r>
        <w:fldChar w:fldCharType="begin"/>
      </w:r>
      <w:r>
        <w:instrText>XE "County of Buckinghamshire, England (Tudor), Europe" \f B</w:instrText>
      </w:r>
      <w:r>
        <w:fldChar w:fldCharType="end"/>
      </w:r>
      <w:r>
        <w:t xml:space="preserve"> She died on August 5, 1629 at the age of 67 in County of Buckinghamshire, England (Tudor), Europe. The cause of her death (at the age of 67) on Sunday, August 5th, 1629 is not known-surviving in 1629 was difficult &amp; it occurred in Tudor England</w:t>
      </w:r>
      <w:r>
        <w:br w:type="textWrapping" w:clear="all"/>
      </w:r>
    </w:p>
    <w:p w14:paraId="67A2A4A9" w14:textId="77777777" w:rsidR="00C94065" w:rsidRDefault="006944C1">
      <w:pPr>
        <w:tabs>
          <w:tab w:val="right" w:pos="648"/>
          <w:tab w:val="right" w:pos="1440"/>
          <w:tab w:val="left" w:pos="1584"/>
        </w:tabs>
        <w:ind w:left="1584" w:hanging="1584"/>
      </w:pPr>
      <w:r>
        <w:fldChar w:fldCharType="begin"/>
      </w:r>
      <w:r>
        <w:instrText>XE "Stuart:James Charles I (of Scotland) and VI (of England and Ireland) (1564–1625)" \f A</w:instrText>
      </w:r>
      <w:r>
        <w:fldChar w:fldCharType="end"/>
      </w:r>
      <w:r>
        <w:tab/>
        <w:t>+557</w:t>
      </w:r>
      <w:r>
        <w:tab/>
        <w:t>iii</w:t>
      </w:r>
      <w:r>
        <w:tab/>
      </w:r>
      <w:r>
        <w:rPr>
          <w:b/>
          <w:color w:val="C5A0CA"/>
        </w:rPr>
        <w:t>James Charles Stuart I (of Scotland) and VI (of England and Ireland)</w:t>
      </w:r>
      <w:r>
        <w:t>, born December 23, 1564, Edinburgh, Midlothian County, Scotland (Medieval), Europe</w:t>
      </w:r>
      <w:r>
        <w:fldChar w:fldCharType="begin"/>
      </w:r>
      <w:r>
        <w:instrText>XE "Edinburgh Castle, Edinburgh, Midlothian County, Scotland (Medieval), Europe" \f B</w:instrText>
      </w:r>
      <w:r>
        <w:fldChar w:fldCharType="end"/>
      </w:r>
      <w:r>
        <w:t>; married Anne Oldenburg, January 21, 1589, Helsingør, Denmark, Europe</w:t>
      </w:r>
      <w:r>
        <w:fldChar w:fldCharType="begin"/>
      </w:r>
      <w:r>
        <w:instrText>XE "Kronborg Castle, Helsingør, Denmark, Europe" \f B</w:instrText>
      </w:r>
      <w:r>
        <w:fldChar w:fldCharType="end"/>
      </w:r>
      <w:r>
        <w:t>; died March 27, 1625, County of Hertfordshire, England (Tudor), Europe</w:t>
      </w:r>
      <w:r>
        <w:fldChar w:fldCharType="begin"/>
      </w:r>
      <w:r>
        <w:instrText>XE "In Theobald's house during the Stuart Era (in part), County of Hertfordshire, England (Tudor), Europe" \f B</w:instrText>
      </w:r>
      <w:r>
        <w:fldChar w:fldCharType="end"/>
      </w:r>
      <w:r>
        <w:t>.</w:t>
      </w:r>
      <w:r>
        <w:br w:type="textWrapping" w:clear="all"/>
      </w:r>
    </w:p>
    <w:p w14:paraId="6593DB75" w14:textId="77777777" w:rsidR="00C94065" w:rsidRDefault="006944C1">
      <w:pPr>
        <w:tabs>
          <w:tab w:val="right" w:pos="648"/>
          <w:tab w:val="right" w:pos="1440"/>
          <w:tab w:val="left" w:pos="1584"/>
        </w:tabs>
        <w:ind w:left="1584" w:hanging="1584"/>
      </w:pPr>
      <w:r>
        <w:fldChar w:fldCharType="begin"/>
      </w:r>
      <w:r>
        <w:instrText>XE "Stuart:Charles I (1564–1660)" \f A</w:instrText>
      </w:r>
      <w:r>
        <w:fldChar w:fldCharType="end"/>
      </w:r>
      <w:r>
        <w:tab/>
        <w:t>558</w:t>
      </w:r>
      <w:r>
        <w:tab/>
        <w:t>iv</w:t>
      </w:r>
      <w:r>
        <w:tab/>
      </w:r>
      <w:r>
        <w:fldChar w:fldCharType="begin"/>
      </w:r>
      <w:r>
        <w:instrText>XE "County of Midlothian, Scotland (Medieval), Europe" \f B</w:instrText>
      </w:r>
      <w:r>
        <w:fldChar w:fldCharType="end"/>
      </w:r>
      <w:r>
        <w:rPr>
          <w:b/>
        </w:rPr>
        <w:t>Charles Stuart I</w:t>
      </w:r>
      <w:hyperlink w:anchor="ENDNOTE-2">
        <w:r w:rsidR="00C94065">
          <w:rPr>
            <w:vertAlign w:val="superscript"/>
          </w:rPr>
          <w:t>2</w:t>
        </w:r>
      </w:hyperlink>
      <w:r>
        <w:t xml:space="preserve"> was born on December 23, 1564 in County of Midlothian, Scotland (Medieval), Europe. He held the title of King of England, Scotland &amp; Ireland about 1580.</w:t>
      </w:r>
      <w:r>
        <w:fldChar w:fldCharType="begin"/>
      </w:r>
      <w:r>
        <w:instrText>XE "Middlesex County, Region of Greater London, England (Tudor), Europe" \f B</w:instrText>
      </w:r>
      <w:r>
        <w:fldChar w:fldCharType="end"/>
      </w:r>
      <w:r>
        <w:t xml:space="preserve"> He died in 1660 at the age of 96 at Middlesex County in Region of Greater London, England (Tudor), Europe. The cause of his death (at the old-age of 96) in the year of 1660 is not known-surviving in 1660 as a very old person was difficult</w:t>
      </w:r>
      <w:r>
        <w:br/>
      </w:r>
      <w:r>
        <w:br/>
        <w:t>Died as the King of England, Scotland &amp; Ireland</w:t>
      </w:r>
      <w:r>
        <w:br w:type="textWrapping" w:clear="all"/>
      </w:r>
    </w:p>
    <w:p w14:paraId="74570D97" w14:textId="77777777" w:rsidR="00C94065" w:rsidRDefault="006944C1">
      <w:pPr>
        <w:tabs>
          <w:tab w:val="right" w:pos="648"/>
          <w:tab w:val="right" w:pos="1440"/>
          <w:tab w:val="left" w:pos="1584"/>
        </w:tabs>
        <w:ind w:left="1584" w:hanging="1584"/>
      </w:pPr>
      <w:r>
        <w:fldChar w:fldCharType="begin"/>
      </w:r>
      <w:r>
        <w:instrText>XE "Stuart:Henry (1566–1567)" \f A</w:instrText>
      </w:r>
      <w:r>
        <w:fldChar w:fldCharType="end"/>
      </w:r>
      <w:r>
        <w:tab/>
        <w:t>559</w:t>
      </w:r>
      <w:r>
        <w:tab/>
        <w:t>v</w:t>
      </w:r>
      <w:r>
        <w:tab/>
      </w:r>
      <w:r>
        <w:fldChar w:fldCharType="begin"/>
      </w:r>
      <w:r>
        <w:instrText>XE "Edinburgh Castle, Edinburgh, Midlothian County, Scotland (Medieval), Europe" \f B</w:instrText>
      </w:r>
      <w:r>
        <w:fldChar w:fldCharType="end"/>
      </w:r>
      <w:r>
        <w:rPr>
          <w:b/>
        </w:rPr>
        <w:t>Henry Stuart</w:t>
      </w:r>
      <w:hyperlink w:anchor="ENDNOTE-2">
        <w:r w:rsidR="00C94065">
          <w:rPr>
            <w:vertAlign w:val="superscript"/>
          </w:rPr>
          <w:t>2</w:t>
        </w:r>
      </w:hyperlink>
      <w:r>
        <w:t xml:space="preserve"> was born in 1566 at Edinburgh Castle in Edinburgh, Midlothian County, Scotland (Medieval), Europe.</w:t>
      </w:r>
      <w:r>
        <w:fldChar w:fldCharType="begin"/>
      </w:r>
      <w:r>
        <w:instrText>XE "Edinburgh Castle, Edinburgh, Midlothian County, Scotland (Medieval), Europe" \f B</w:instrText>
      </w:r>
      <w:r>
        <w:fldChar w:fldCharType="end"/>
      </w:r>
      <w:r>
        <w:t xml:space="preserve"> He died on May 31, 1567 at the age of 1 at Edinburgh Castle in Edinburgh, Midlothian County, Scotland (Medieval), Europe. The cause of his death (sadly, as an infant in their 2nd year) on Wednesday, May 31st, 1567 is not known-surviving in 1567 as an infant was difficult &amp; it occurred in Medieval Scotland</w:t>
      </w:r>
      <w:r>
        <w:br w:type="textWrapping" w:clear="all"/>
      </w:r>
    </w:p>
    <w:p w14:paraId="4AB13DE2" w14:textId="77777777" w:rsidR="00C94065" w:rsidRDefault="006944C1">
      <w:pPr>
        <w:pStyle w:val="TextNarr"/>
      </w:pPr>
      <w:r>
        <w:br w:type="textWrapping" w:clear="all"/>
      </w:r>
    </w:p>
    <w:p w14:paraId="0C9FF3D3" w14:textId="77777777" w:rsidR="00C94065" w:rsidRDefault="006944C1">
      <w:pPr>
        <w:pStyle w:val="TextNarr"/>
      </w:pPr>
      <w:r>
        <w:br w:type="textWrapping" w:clear="all"/>
      </w:r>
    </w:p>
    <w:p w14:paraId="6F59AEA1" w14:textId="77777777" w:rsidR="00C94065" w:rsidRDefault="006944C1">
      <w:pPr>
        <w:pStyle w:val="TextNarr"/>
      </w:pPr>
      <w:r>
        <w:rPr>
          <w:noProof/>
        </w:rPr>
        <w:drawing>
          <wp:anchor distT="0" distB="0" distL="114300" distR="114300" simplePos="0" relativeHeight="251658434" behindDoc="0" locked="0" layoutInCell="1" allowOverlap="1" wp14:anchorId="18C9721F" wp14:editId="032BD878">
            <wp:simplePos x="0" y="0"/>
            <wp:positionH relativeFrom="margin">
              <wp:align>left</wp:align>
            </wp:positionH>
            <wp:positionV relativeFrom="paragraph">
              <wp:posOffset>8890</wp:posOffset>
            </wp:positionV>
            <wp:extent cx="774192" cy="1143000"/>
            <wp:effectExtent l="0" t="0" r="0" b="0"/>
            <wp:wrapSquare wrapText="right"/>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95.png"/>
                    <pic:cNvPicPr/>
                  </pic:nvPicPr>
                  <pic:blipFill>
                    <a:blip r:embed="rId171"/>
                    <a:stretch>
                      <a:fillRect/>
                    </a:stretch>
                  </pic:blipFill>
                  <pic:spPr>
                    <a:xfrm>
                      <a:off x="0" y="0"/>
                      <a:ext cx="774192" cy="1143000"/>
                    </a:xfrm>
                    <a:prstGeom prst="rect">
                      <a:avLst/>
                    </a:prstGeom>
                  </pic:spPr>
                </pic:pic>
              </a:graphicData>
            </a:graphic>
          </wp:anchor>
        </w:drawing>
      </w:r>
      <w:r>
        <w:t xml:space="preserve">534.  </w:t>
      </w:r>
      <w:r>
        <w:fldChar w:fldCharType="begin"/>
      </w:r>
      <w:r>
        <w:instrText>XE "Stuart:Henry (1545–1567)" \f A</w:instrText>
      </w:r>
      <w:r>
        <w:fldChar w:fldCharType="end"/>
      </w:r>
      <w:r>
        <w:fldChar w:fldCharType="begin"/>
      </w:r>
      <w:r>
        <w:instrText>XE "Temple Newsham, West Riding of Yorkshire, England (Tudor), Europe" \f B</w:instrText>
      </w:r>
      <w:r>
        <w:fldChar w:fldCharType="end"/>
      </w:r>
      <w:r>
        <w:rPr>
          <w:b/>
          <w:color w:val="C5A0CA"/>
        </w:rPr>
        <w:t>Henry Stuart</w:t>
      </w:r>
      <w:hyperlink w:anchor="ENDNOTE-2">
        <w:r w:rsidR="00C94065">
          <w:rPr>
            <w:vertAlign w:val="superscript"/>
          </w:rPr>
          <w:t>2</w:t>
        </w:r>
      </w:hyperlink>
      <w:r>
        <w:t xml:space="preserve"> (Margaret Douglas-39,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7, 1545 in Temple Newsham, West Riding of Yorkshire, England (Tudor), Europe. Styled as Lord Darnley before 1565, many references to "heir apparent to the Earldom of Lennox" appear, and it is by this appellation that he is now generally known</w:t>
      </w:r>
      <w:r>
        <w:fldChar w:fldCharType="begin"/>
      </w:r>
      <w:r>
        <w:instrText>XE "Scotland (Medieval), Europe" \f B</w:instrText>
      </w:r>
      <w:r>
        <w:fldChar w:fldCharType="end"/>
      </w:r>
      <w:r>
        <w:t xml:space="preserve"> He held the title of King Consort of Scotland, 1st Duke of Albany between 1565 and 1567 in Scotland (Medieval), Europe.</w:t>
      </w:r>
      <w:r>
        <w:fldChar w:fldCharType="begin"/>
      </w:r>
      <w:r>
        <w:instrText>XE "Holyrood, Midlothian County, Scotland (Medieval), Europe" \f B</w:instrText>
      </w:r>
      <w:r>
        <w:fldChar w:fldCharType="end"/>
      </w:r>
      <w:r>
        <w:t xml:space="preserve"> He died on February 10, 1567 at the age of 21 in Holyrood, Midlothian County, Scotland (Medieval), Europe. The cause of his death (at the age of 21) on Friday, February 10th, 1567 was that he was killed in battle</w:t>
      </w:r>
      <w:r>
        <w:br/>
      </w:r>
      <w:r>
        <w:br/>
        <w:t xml:space="preserve">Died as King Consort of Scotland, the 1st Duke of Albany Henry was also known as Stewart. </w:t>
      </w:r>
      <w:r>
        <w:fldChar w:fldCharType="begin"/>
      </w:r>
      <w:r>
        <w:instrText>XE "Holyrood Palace, Holyrood, Midlothian County, Scotland (Medieval), Europe" \f B</w:instrText>
      </w:r>
      <w:r>
        <w:fldChar w:fldCharType="end"/>
      </w:r>
      <w:r>
        <w:t xml:space="preserve"> Henry Stuart and Mary I (of Scotland) were married on July 29, 1565 at Holyrood Palace in Holyrood, Midlothian County, Scotland (Medieval), Europe.</w:t>
      </w:r>
      <w:r>
        <w:fldChar w:fldCharType="begin"/>
      </w:r>
      <w:r>
        <w:instrText>XE "Stewart:James V (1512–1542)" \f A</w:instrText>
      </w:r>
      <w:r>
        <w:fldChar w:fldCharType="end"/>
      </w:r>
      <w:r>
        <w:fldChar w:fldCharType="begin"/>
      </w:r>
      <w:r>
        <w:instrText>XE "&lt;No surname&gt;:Marie de Guise (1515–1560)" \f A</w:instrText>
      </w:r>
      <w:r>
        <w:fldChar w:fldCharType="end"/>
      </w:r>
      <w:r>
        <w:br w:type="textWrapping" w:clear="all"/>
      </w:r>
    </w:p>
    <w:p w14:paraId="5E8D538B" w14:textId="77777777" w:rsidR="00C94065" w:rsidRDefault="006944C1">
      <w:pPr>
        <w:pStyle w:val="TextNarr"/>
      </w:pPr>
      <w:r>
        <w:br w:type="textWrapping" w:clear="all"/>
      </w:r>
    </w:p>
    <w:p w14:paraId="6ECADB7A" w14:textId="77777777" w:rsidR="00C94065" w:rsidRDefault="006944C1">
      <w:pPr>
        <w:pStyle w:val="TextNarr"/>
      </w:pPr>
      <w:r>
        <w:rPr>
          <w:noProof/>
        </w:rPr>
        <w:drawing>
          <wp:anchor distT="0" distB="0" distL="114300" distR="114300" simplePos="0" relativeHeight="251658435" behindDoc="0" locked="0" layoutInCell="1" allowOverlap="1" wp14:anchorId="441C38D4" wp14:editId="09BCF091">
            <wp:simplePos x="0" y="0"/>
            <wp:positionH relativeFrom="margin">
              <wp:align>left</wp:align>
            </wp:positionH>
            <wp:positionV relativeFrom="paragraph">
              <wp:posOffset>8890</wp:posOffset>
            </wp:positionV>
            <wp:extent cx="838200" cy="1143000"/>
            <wp:effectExtent l="0" t="0" r="0" b="0"/>
            <wp:wrapSquare wrapText="right"/>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96.png"/>
                    <pic:cNvPicPr/>
                  </pic:nvPicPr>
                  <pic:blipFill>
                    <a:blip r:embed="rId170"/>
                    <a:stretch>
                      <a:fillRect/>
                    </a:stretch>
                  </pic:blipFill>
                  <pic:spPr>
                    <a:xfrm>
                      <a:off x="0" y="0"/>
                      <a:ext cx="838200" cy="1143000"/>
                    </a:xfrm>
                    <a:prstGeom prst="rect">
                      <a:avLst/>
                    </a:prstGeom>
                  </pic:spPr>
                </pic:pic>
              </a:graphicData>
            </a:graphic>
          </wp:anchor>
        </w:drawing>
      </w:r>
      <w:r>
        <w:fldChar w:fldCharType="begin"/>
      </w:r>
      <w:r>
        <w:instrText>XE "&lt;No surname&gt;:Mary I (of Scotland) (1542–1587)" \f A</w:instrText>
      </w:r>
      <w:r>
        <w:fldChar w:fldCharType="end"/>
      </w:r>
      <w:r>
        <w:fldChar w:fldCharType="begin"/>
      </w:r>
      <w:r>
        <w:instrText>XE "Linlithgow, County of West Lothian, Scotland (Medieval), Europe" \f B</w:instrText>
      </w:r>
      <w:r>
        <w:fldChar w:fldCharType="end"/>
      </w:r>
      <w:r>
        <w:t xml:space="preserve"> </w:t>
      </w:r>
      <w:r>
        <w:rPr>
          <w:b/>
          <w:color w:val="C5A0CA"/>
        </w:rPr>
        <w:t>Mary I (of Scotland)</w:t>
      </w:r>
      <w:r>
        <w:t>, daughter of James Stewart and Marie , was born on December 8, 1542 in Linlithgow, County of West Lothian, Scotland (Medieval), Europe.</w:t>
      </w:r>
      <w:hyperlink w:anchor="ENDNOTE-260">
        <w:r w:rsidR="00C94065">
          <w:rPr>
            <w:vertAlign w:val="superscript"/>
          </w:rPr>
          <w:t>260</w:t>
        </w:r>
      </w:hyperlink>
      <w:r>
        <w:t xml:space="preserve"> She was christened on September 9, 1543.</w:t>
      </w:r>
      <w:r>
        <w:fldChar w:fldCharType="begin"/>
      </w:r>
      <w:r>
        <w:instrText>XE "Scotland (Medieval), Europe" \f B</w:instrText>
      </w:r>
      <w:r>
        <w:fldChar w:fldCharType="end"/>
      </w:r>
      <w:r>
        <w:t xml:space="preserve"> She held the title of Queen Regnant of Scotland after July 29, 1565 in Scotland (Medieval), Europe.</w:t>
      </w:r>
      <w:r>
        <w:fldChar w:fldCharType="begin"/>
      </w:r>
      <w:r>
        <w:instrText>XE "Fotheringhay Castle, Fotheringhay, Northamptonshire, England (Tudor), Europe" \f B</w:instrText>
      </w:r>
      <w:r>
        <w:fldChar w:fldCharType="end"/>
      </w:r>
      <w:r>
        <w:t xml:space="preserve"> Mary died on February 8, 1587 at the age of 44 at Fotheringhay Castle in Fotheringhay, Northamptonshire, England (Tudor), Europe. The death of the Queen Regnant of Scotland (at the age of 45) on Sunday, February 8th, 1587 was that she was beheaded by Queen Elizabeth I of Tudor England-see her person note</w:t>
      </w:r>
      <w:r>
        <w:fldChar w:fldCharType="begin"/>
      </w:r>
      <w:r>
        <w:instrText>XE "Buried in an unknown cemetery in the City of Westminster, Region of Greater London, England (Tudor), Europe" \f B</w:instrText>
      </w:r>
      <w:r>
        <w:fldChar w:fldCharType="end"/>
      </w:r>
      <w:r>
        <w:t xml:space="preserve"> She was buried after February, 1587 at Buried in an unknown cemetery in the City of Westminster in Region of Greater London, England (Tudor), Europe.</w:t>
      </w:r>
      <w:hyperlink w:anchor="ENDNOTE-261">
        <w:r w:rsidR="00C94065">
          <w:rPr>
            <w:vertAlign w:val="superscript"/>
          </w:rPr>
          <w:t>261</w:t>
        </w:r>
      </w:hyperlink>
      <w:r>
        <w:t xml:space="preserve"> She was also known as Mary Queen of Scots. [source WiKi via FamilySearch]</w:t>
      </w:r>
      <w:r>
        <w:br/>
      </w:r>
      <w:r>
        <w:br/>
        <w:t>Mary, the only surviving legitimate child of King James V of Scotland, was 6 days old when her father died and she acceded to the throne</w:t>
      </w:r>
      <w:r>
        <w:br/>
      </w:r>
      <w:r>
        <w:br/>
        <w:t>She spent most of her childhood in France while Scotland was ruled by regents, and in 1558, she married the Dauphin of France, Francis</w:t>
      </w:r>
      <w:r>
        <w:br/>
      </w:r>
      <w:r>
        <w:br/>
        <w:t>He ascended the French throne as King Francis II in 1559, and Mary briefly became queen consort of France, until his death on 5 December 1560</w:t>
      </w:r>
      <w:r>
        <w:br/>
      </w:r>
      <w:r>
        <w:br/>
        <w:t>Widowed, Mary returned to Scotland, arriving in Leith on 19 August 1561. Four years later, she married her first cousin, Henry Stuart, Lord Darnley, but their union was unhappy. In February 1567, his residence was destroyed by an explosion, and Darnley was found murdered in the garden</w:t>
      </w:r>
      <w:r>
        <w:br/>
      </w:r>
      <w:r>
        <w:br/>
        <w:t>James Hepburn, 4th Earl of Bothwell, was generally believed to have orchestrated Darnley's death, but he was acquitted of the charge in April 1567, and the following month he married Mary</w:t>
      </w:r>
      <w:r>
        <w:br/>
      </w:r>
      <w:r>
        <w:br/>
        <w:t>Following an uprising against the couple, Mary was imprisoned in Loch Leven Castle. On 24 July 1567, she was forced to abdicate in favour of James, her one-year-old son by Darnley</w:t>
      </w:r>
      <w:r>
        <w:br/>
      </w:r>
      <w:r>
        <w:br/>
        <w:t>After an unsuccessful attempt to regain the throne, she fled southwards seeking the protection of her first cousin once removed, Queen Elizabeth I of England. Mary had previously claimed Elizabeth's throne as her own and was considered the legitimate sovereign of England by many English Catholics, including participants in a rebellion known as the Rising of the North</w:t>
      </w:r>
      <w:r>
        <w:br/>
      </w:r>
      <w:r>
        <w:br/>
        <w:t>Perceiving her as a threat, Elizabeth had her confined in a number of castles and manor houses in the interior of England. After eighteen and a half years in custody, Mary was found guilty of plotting to assassinate Elizabeth, and was subsequently executed.</w:t>
      </w:r>
      <w:r>
        <w:br w:type="textWrapping" w:clear="all"/>
      </w:r>
    </w:p>
    <w:p w14:paraId="7752CB4E" w14:textId="77777777" w:rsidR="00C94065" w:rsidRDefault="006944C1">
      <w:pPr>
        <w:pStyle w:val="TextNarr"/>
      </w:pPr>
      <w:r>
        <w:br w:type="textWrapping" w:clear="all"/>
      </w:r>
    </w:p>
    <w:p w14:paraId="3E4E766F" w14:textId="77777777" w:rsidR="00C94065" w:rsidRDefault="006944C1">
      <w:pPr>
        <w:pStyle w:val="TextNarr"/>
      </w:pPr>
      <w:r>
        <w:t xml:space="preserve"> Henry Stuart and Mary  had the following children:</w:t>
      </w:r>
      <w:r>
        <w:br w:type="textWrapping" w:clear="all"/>
      </w:r>
    </w:p>
    <w:p w14:paraId="632246FB" w14:textId="77777777" w:rsidR="00C94065" w:rsidRDefault="006944C1">
      <w:pPr>
        <w:pStyle w:val="TextNarr"/>
      </w:pPr>
      <w:r>
        <w:br w:type="textWrapping" w:clear="all"/>
      </w:r>
    </w:p>
    <w:p w14:paraId="3509F00A" w14:textId="77777777" w:rsidR="00C94065" w:rsidRDefault="006944C1">
      <w:pPr>
        <w:tabs>
          <w:tab w:val="right" w:pos="648"/>
          <w:tab w:val="right" w:pos="1440"/>
          <w:tab w:val="left" w:pos="1584"/>
        </w:tabs>
        <w:ind w:left="1584" w:hanging="1584"/>
      </w:pPr>
      <w:r>
        <w:fldChar w:fldCharType="begin"/>
      </w:r>
      <w:r>
        <w:instrText>XE "Stuart:Charles (1555–1576)" \f A</w:instrText>
      </w:r>
      <w:r>
        <w:fldChar w:fldCharType="end"/>
      </w:r>
      <w:r>
        <w:tab/>
        <w:t>555</w:t>
      </w:r>
      <w:r>
        <w:tab/>
        <w:t>i</w:t>
      </w:r>
      <w:r>
        <w:tab/>
      </w:r>
      <w:r>
        <w:rPr>
          <w:b/>
        </w:rPr>
        <w:t>Charles Stuart</w:t>
      </w:r>
      <w:r>
        <w:t>, born 1555, Rufford, Nottinghamshire, England (Tudor), Europe</w:t>
      </w:r>
      <w:r>
        <w:fldChar w:fldCharType="begin"/>
      </w:r>
      <w:r>
        <w:instrText>XE "Rufford, Nottinghamshire, England (Tudor), Europe" \f B</w:instrText>
      </w:r>
      <w:r>
        <w:fldChar w:fldCharType="end"/>
      </w:r>
      <w:r>
        <w:t>; died 1576, Region of Greater London, England (Tudor), Europe</w:t>
      </w:r>
      <w:r>
        <w:fldChar w:fldCharType="begin"/>
      </w:r>
      <w:r>
        <w:instrText>XE "Region of Greater London, England (Tudor), Europe" \f B</w:instrText>
      </w:r>
      <w:r>
        <w:fldChar w:fldCharType="end"/>
      </w:r>
      <w:r>
        <w:t>.</w:t>
      </w:r>
      <w:r>
        <w:br w:type="textWrapping" w:clear="all"/>
      </w:r>
    </w:p>
    <w:p w14:paraId="594A75D7" w14:textId="77777777" w:rsidR="00C94065" w:rsidRDefault="006944C1">
      <w:pPr>
        <w:tabs>
          <w:tab w:val="right" w:pos="648"/>
          <w:tab w:val="right" w:pos="1440"/>
          <w:tab w:val="left" w:pos="1584"/>
        </w:tabs>
        <w:ind w:left="1584" w:hanging="1584"/>
      </w:pPr>
      <w:r>
        <w:fldChar w:fldCharType="begin"/>
      </w:r>
      <w:r>
        <w:instrText>XE "Stuart:Mary Elizabeth (1562–1629)" \f A</w:instrText>
      </w:r>
      <w:r>
        <w:fldChar w:fldCharType="end"/>
      </w:r>
      <w:r>
        <w:tab/>
        <w:t>556</w:t>
      </w:r>
      <w:r>
        <w:tab/>
        <w:t>ii</w:t>
      </w:r>
      <w:r>
        <w:tab/>
      </w:r>
      <w:r>
        <w:rPr>
          <w:b/>
        </w:rPr>
        <w:t>Mary Elizabeth Stuart</w:t>
      </w:r>
      <w:r>
        <w:t>, born February 4, 1562, Region of Greater London, England (Tudor), Europe</w:t>
      </w:r>
      <w:r>
        <w:fldChar w:fldCharType="begin"/>
      </w:r>
      <w:r>
        <w:instrText>XE "Saint James's Palace in the City of Westminster, Region of Greater London, England (Tudor), Europe" \f B</w:instrText>
      </w:r>
      <w:r>
        <w:fldChar w:fldCharType="end"/>
      </w:r>
      <w:r>
        <w:t>; died August 5, 1629, County of Buckinghamshire, England (Tudor), Europe</w:t>
      </w:r>
      <w:r>
        <w:fldChar w:fldCharType="begin"/>
      </w:r>
      <w:r>
        <w:instrText>XE "County of Buckinghamshire, England (Tudor), Europe" \f B</w:instrText>
      </w:r>
      <w:r>
        <w:fldChar w:fldCharType="end"/>
      </w:r>
      <w:r>
        <w:t>.</w:t>
      </w:r>
      <w:r>
        <w:br w:type="textWrapping" w:clear="all"/>
      </w:r>
    </w:p>
    <w:p w14:paraId="18979A84" w14:textId="77777777" w:rsidR="00C94065" w:rsidRDefault="006944C1">
      <w:pPr>
        <w:tabs>
          <w:tab w:val="right" w:pos="648"/>
          <w:tab w:val="right" w:pos="1440"/>
          <w:tab w:val="left" w:pos="1584"/>
        </w:tabs>
        <w:ind w:left="1584" w:hanging="1584"/>
      </w:pPr>
      <w:r>
        <w:fldChar w:fldCharType="begin"/>
      </w:r>
      <w:r>
        <w:instrText>XE "Stuart:James Charles I (of Scotland) and VI (of England and Ireland) (1564–1625)" \f A</w:instrText>
      </w:r>
      <w:r>
        <w:fldChar w:fldCharType="end"/>
      </w:r>
      <w:r>
        <w:tab/>
        <w:t>+557</w:t>
      </w:r>
      <w:r>
        <w:tab/>
        <w:t>iii</w:t>
      </w:r>
      <w:r>
        <w:tab/>
      </w:r>
      <w:r>
        <w:rPr>
          <w:b/>
          <w:color w:val="C5A0CA"/>
        </w:rPr>
        <w:t>James Charles Stuart I (of Scotland) and VI (of England and Ireland)</w:t>
      </w:r>
      <w:r>
        <w:t>, born December 23, 1564, Edinburgh, Midlothian County, Scotland (Medieval), Europe</w:t>
      </w:r>
      <w:r>
        <w:fldChar w:fldCharType="begin"/>
      </w:r>
      <w:r>
        <w:instrText>XE "Edinburgh Castle, Edinburgh, Midlothian County, Scotland (Medieval), Europe" \f B</w:instrText>
      </w:r>
      <w:r>
        <w:fldChar w:fldCharType="end"/>
      </w:r>
      <w:r>
        <w:t>; married Anne Oldenburg, January 21, 1589, Helsingør, Denmark, Europe</w:t>
      </w:r>
      <w:r>
        <w:fldChar w:fldCharType="begin"/>
      </w:r>
      <w:r>
        <w:instrText>XE "Kronborg Castle, Helsingør, Denmark, Europe" \f B</w:instrText>
      </w:r>
      <w:r>
        <w:fldChar w:fldCharType="end"/>
      </w:r>
      <w:r>
        <w:t>; died March 27, 1625, County of Hertfordshire, England (Tudor), Europe</w:t>
      </w:r>
      <w:r>
        <w:fldChar w:fldCharType="begin"/>
      </w:r>
      <w:r>
        <w:instrText>XE "In Theobald's house during the Stuart Era (in part), County of Hertfordshire, England (Tudor), Europe" \f B</w:instrText>
      </w:r>
      <w:r>
        <w:fldChar w:fldCharType="end"/>
      </w:r>
      <w:r>
        <w:t>.</w:t>
      </w:r>
      <w:r>
        <w:br w:type="textWrapping" w:clear="all"/>
      </w:r>
    </w:p>
    <w:p w14:paraId="0B0F7287" w14:textId="77777777" w:rsidR="00C94065" w:rsidRDefault="006944C1">
      <w:pPr>
        <w:tabs>
          <w:tab w:val="right" w:pos="648"/>
          <w:tab w:val="right" w:pos="1440"/>
          <w:tab w:val="left" w:pos="1584"/>
        </w:tabs>
        <w:ind w:left="1584" w:hanging="1584"/>
      </w:pPr>
      <w:r>
        <w:fldChar w:fldCharType="begin"/>
      </w:r>
      <w:r>
        <w:instrText>XE "Stuart:Charles I (1564–1660)" \f A</w:instrText>
      </w:r>
      <w:r>
        <w:fldChar w:fldCharType="end"/>
      </w:r>
      <w:r>
        <w:tab/>
        <w:t>558</w:t>
      </w:r>
      <w:r>
        <w:tab/>
        <w:t>iv</w:t>
      </w:r>
      <w:r>
        <w:tab/>
      </w:r>
      <w:r>
        <w:rPr>
          <w:b/>
        </w:rPr>
        <w:t>Charles Stuart I</w:t>
      </w:r>
      <w:r>
        <w:t>, born December 23, 1564, County of Midlothian, Scotland (Medieval), Europe</w:t>
      </w:r>
      <w:r>
        <w:fldChar w:fldCharType="begin"/>
      </w:r>
      <w:r>
        <w:instrText>XE "County of Midlothian, Scotland (Medieval), Europe" \f B</w:instrText>
      </w:r>
      <w:r>
        <w:fldChar w:fldCharType="end"/>
      </w:r>
      <w:r>
        <w:t>; died 1660, Region of Greater London, England (Tudor), Europe</w:t>
      </w:r>
      <w:r>
        <w:fldChar w:fldCharType="begin"/>
      </w:r>
      <w:r>
        <w:instrText>XE "Middlesex County, Region of Greater London, England (Tudor), Europe" \f B</w:instrText>
      </w:r>
      <w:r>
        <w:fldChar w:fldCharType="end"/>
      </w:r>
      <w:r>
        <w:t>.</w:t>
      </w:r>
      <w:r>
        <w:br w:type="textWrapping" w:clear="all"/>
      </w:r>
    </w:p>
    <w:p w14:paraId="6AA95DD6" w14:textId="77777777" w:rsidR="00C94065" w:rsidRDefault="006944C1">
      <w:pPr>
        <w:tabs>
          <w:tab w:val="right" w:pos="648"/>
          <w:tab w:val="right" w:pos="1440"/>
          <w:tab w:val="left" w:pos="1584"/>
        </w:tabs>
        <w:ind w:left="1584" w:hanging="1584"/>
      </w:pPr>
      <w:r>
        <w:fldChar w:fldCharType="begin"/>
      </w:r>
      <w:r>
        <w:instrText>XE "Stuart:Henry (1566–1567)" \f A</w:instrText>
      </w:r>
      <w:r>
        <w:fldChar w:fldCharType="end"/>
      </w:r>
      <w:r>
        <w:tab/>
        <w:t>559</w:t>
      </w:r>
      <w:r>
        <w:tab/>
        <w:t>v</w:t>
      </w:r>
      <w:r>
        <w:tab/>
      </w:r>
      <w:r>
        <w:rPr>
          <w:b/>
        </w:rPr>
        <w:t>Henry Stuart</w:t>
      </w:r>
      <w:r>
        <w:t>, born 1566, Edinburgh, Midlothian County, Scotland (Medieval), Europe</w:t>
      </w:r>
      <w:r>
        <w:fldChar w:fldCharType="begin"/>
      </w:r>
      <w:r>
        <w:instrText>XE "Edinburgh Castle, Edinburgh, Midlothian County, Scotland (Medieval), Europe" \f B</w:instrText>
      </w:r>
      <w:r>
        <w:fldChar w:fldCharType="end"/>
      </w:r>
      <w:r>
        <w:t>; died May 31, 1567, Edinburgh, Midlothian County, Scotland (Medieval), Europe</w:t>
      </w:r>
      <w:r>
        <w:fldChar w:fldCharType="begin"/>
      </w:r>
      <w:r>
        <w:instrText>XE "Edinburgh Castle, Edinburgh, Midlothian County, Scotland (Medieval), Europe" \f B</w:instrText>
      </w:r>
      <w:r>
        <w:fldChar w:fldCharType="end"/>
      </w:r>
      <w:r>
        <w:t>.</w:t>
      </w:r>
      <w:r>
        <w:br w:type="textWrapping" w:clear="all"/>
      </w:r>
    </w:p>
    <w:p w14:paraId="7E81CECD" w14:textId="77777777" w:rsidR="00C94065" w:rsidRDefault="006944C1">
      <w:pPr>
        <w:pStyle w:val="TextNarr"/>
      </w:pPr>
      <w:r>
        <w:br w:type="textWrapping" w:clear="all"/>
      </w:r>
    </w:p>
    <w:p w14:paraId="54E79C89" w14:textId="77777777" w:rsidR="00C94065" w:rsidRDefault="006944C1">
      <w:pPr>
        <w:pStyle w:val="TextNarr"/>
      </w:pPr>
      <w:r>
        <w:br w:type="textWrapping" w:clear="all"/>
      </w:r>
    </w:p>
    <w:p w14:paraId="546D1C98" w14:textId="77777777" w:rsidR="00C94065" w:rsidRDefault="006944C1">
      <w:pPr>
        <w:pStyle w:val="TextNarr"/>
      </w:pPr>
      <w:r>
        <w:t xml:space="preserve">535.  </w:t>
      </w:r>
      <w:r>
        <w:fldChar w:fldCharType="begin"/>
      </w:r>
      <w:r>
        <w:instrText>XE "Stafford:Thomas (1559–1642)" \f A</w:instrText>
      </w:r>
      <w:r>
        <w:fldChar w:fldCharType="end"/>
      </w:r>
      <w:r>
        <w:fldChar w:fldCharType="begin"/>
      </w:r>
      <w:r>
        <w:instrText>XE "Braffield, Lancestershire, England (Tudor), Europe" \f B</w:instrText>
      </w:r>
      <w:r>
        <w:fldChar w:fldCharType="end"/>
      </w:r>
      <w:r>
        <w:rPr>
          <w:b/>
          <w:color w:val="456EB5"/>
        </w:rPr>
        <w:t>Thomas Stafford</w:t>
      </w:r>
      <w:hyperlink w:anchor="ENDNOTE-2">
        <w:r w:rsidR="00C94065">
          <w:rPr>
            <w:vertAlign w:val="superscript"/>
          </w:rPr>
          <w:t>2</w:t>
        </w:r>
      </w:hyperlink>
      <w:r>
        <w:t xml:space="preserve">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1559 in Braffield, Lancestershire, England (Tudor), Europe. He held the title of Lord; 3rd Earl of Stafford after 1559.</w:t>
      </w:r>
      <w:r>
        <w:fldChar w:fldCharType="begin"/>
      </w:r>
      <w:r>
        <w:instrText>XE "Stretton, Rutlandshire, England (Tudor), Europe" \f B</w:instrText>
      </w:r>
      <w:r>
        <w:fldChar w:fldCharType="end"/>
      </w:r>
      <w:r>
        <w:t xml:space="preserve"> He died about 1642 at the age of 83 in Stretton, Rutlandshire, England (Tudor), Europe. The cause of his death (at the age of 83) in the year of 1642 is not known-surviving in 1642 was difficult</w:t>
      </w:r>
      <w:r>
        <w:br/>
      </w:r>
      <w:r>
        <w:br/>
        <w:t xml:space="preserve">Died as the Lord, 3rd Earl of Stafford </w:t>
      </w:r>
      <w:r>
        <w:br w:type="textWrapping" w:clear="all"/>
      </w:r>
    </w:p>
    <w:p w14:paraId="78EED17A" w14:textId="77777777" w:rsidR="00C94065" w:rsidRDefault="006944C1">
      <w:pPr>
        <w:pStyle w:val="TextNarr"/>
      </w:pPr>
      <w:r>
        <w:br w:type="textWrapping" w:clear="all"/>
      </w:r>
    </w:p>
    <w:p w14:paraId="7CE7227D" w14:textId="77777777" w:rsidR="00C94065" w:rsidRDefault="006944C1">
      <w:pPr>
        <w:pStyle w:val="TextNarr"/>
      </w:pPr>
      <w:r>
        <w:fldChar w:fldCharType="begin"/>
      </w:r>
      <w:r>
        <w:instrText>XE "&lt;No surname&gt;:(mother) of Joyce-by Thomas (1560–1586)" \f A</w:instrText>
      </w:r>
      <w:r>
        <w:fldChar w:fldCharType="end"/>
      </w:r>
      <w:r>
        <w:t xml:space="preserve"> </w:t>
      </w:r>
      <w:r>
        <w:rPr>
          <w:b/>
          <w:color w:val="CF2127"/>
        </w:rPr>
        <w:t>(mother) of Joyce-by Thomas</w:t>
      </w:r>
      <w:hyperlink w:anchor="ENDNOTE-2">
        <w:r w:rsidR="00C94065">
          <w:rPr>
            <w:vertAlign w:val="superscript"/>
          </w:rPr>
          <w:t>2</w:t>
        </w:r>
      </w:hyperlink>
      <w:r>
        <w:t xml:space="preserve"> was born about 1560.</w:t>
      </w:r>
      <w:r>
        <w:fldChar w:fldCharType="begin"/>
      </w:r>
      <w:r>
        <w:instrText>XE "This global place was used as neither death nor birth locations are known, A Conceptual Continent that surrounds the Region of Oceania" \f B</w:instrText>
      </w:r>
      <w:r>
        <w:fldChar w:fldCharType="end"/>
      </w:r>
      <w:r>
        <w:t xml:space="preserve"> She died after 1586 at the age of 26 at This global place was used as neither death nor birth locations are known in A Conceptual Continent that surrounds the Region of Oceania. The cause of her death (at the age of 26) in the year of 1586 is not known-surviving in 1586 was difficult-as neither death or birth location are known, used the conceptual continent</w:t>
      </w:r>
    </w:p>
    <w:p w14:paraId="4A230846" w14:textId="77777777" w:rsidR="00C94065" w:rsidRDefault="006944C1">
      <w:pPr>
        <w:pStyle w:val="TextNarr"/>
      </w:pPr>
      <w:r>
        <w:br w:type="textWrapping" w:clear="all"/>
      </w:r>
    </w:p>
    <w:p w14:paraId="3D0150CD" w14:textId="77777777" w:rsidR="00C94065" w:rsidRDefault="006944C1">
      <w:pPr>
        <w:pStyle w:val="TextNarr"/>
      </w:pPr>
      <w:r>
        <w:t xml:space="preserve"> Thomas Stafford and (mother)  had the following child:</w:t>
      </w:r>
      <w:r>
        <w:br w:type="textWrapping" w:clear="all"/>
      </w:r>
    </w:p>
    <w:p w14:paraId="7685AD79" w14:textId="77777777" w:rsidR="00C94065" w:rsidRDefault="006944C1">
      <w:pPr>
        <w:pStyle w:val="TextNarr"/>
      </w:pPr>
      <w:r>
        <w:br w:type="textWrapping" w:clear="all"/>
      </w:r>
    </w:p>
    <w:p w14:paraId="015CF578" w14:textId="77777777" w:rsidR="00C94065" w:rsidRDefault="006944C1">
      <w:pPr>
        <w:tabs>
          <w:tab w:val="right" w:pos="648"/>
          <w:tab w:val="right" w:pos="1440"/>
          <w:tab w:val="left" w:pos="1584"/>
        </w:tabs>
        <w:ind w:left="1584" w:hanging="1584"/>
      </w:pPr>
      <w:r>
        <w:fldChar w:fldCharType="begin"/>
      </w:r>
      <w:r>
        <w:instrText>XE "Stafford:Joyce Bryce (1586–1640)" \f A</w:instrText>
      </w:r>
      <w:r>
        <w:fldChar w:fldCharType="end"/>
      </w:r>
      <w:r>
        <w:tab/>
        <w:t>+560</w:t>
      </w:r>
      <w:r>
        <w:tab/>
        <w:t>i</w:t>
      </w:r>
      <w:r>
        <w:tab/>
      </w:r>
      <w:r>
        <w:rPr>
          <w:b/>
          <w:color w:val="456EB5"/>
        </w:rPr>
        <w:t>Joyce Bryce Stafford</w:t>
      </w:r>
      <w:r>
        <w:t>, born April 15, 1586, Stretton, Rutlandshire, England (Tudor), Europe</w:t>
      </w:r>
      <w:r>
        <w:fldChar w:fldCharType="begin"/>
      </w:r>
      <w:r>
        <w:instrText>XE "Stretton, Rutlandshire, England (Tudor), Europe" \f B</w:instrText>
      </w:r>
      <w:r>
        <w:fldChar w:fldCharType="end"/>
      </w:r>
      <w:r>
        <w:t>; died November 15, 1640, Wethersfield, Colonial County of Hartford, Colony of Connecticut, British Colonial America (North America)</w:t>
      </w:r>
      <w:r>
        <w:fldChar w:fldCharType="begin"/>
      </w:r>
      <w:r>
        <w:instrText>XE "Wethersfield, Colonial County of Hartford, Colony of Connecticut, British Colonial America (North America)" \f B</w:instrText>
      </w:r>
      <w:r>
        <w:fldChar w:fldCharType="end"/>
      </w:r>
      <w:r>
        <w:t>.</w:t>
      </w:r>
      <w:r>
        <w:br w:type="textWrapping" w:clear="all"/>
      </w:r>
    </w:p>
    <w:p w14:paraId="6641AF78" w14:textId="77777777" w:rsidR="00C94065" w:rsidRDefault="006944C1">
      <w:pPr>
        <w:pStyle w:val="TextNarr"/>
      </w:pPr>
      <w:r>
        <w:br w:type="textWrapping" w:clear="all"/>
      </w:r>
    </w:p>
    <w:p w14:paraId="00F57540" w14:textId="77777777" w:rsidR="00C94065" w:rsidRDefault="006944C1">
      <w:pPr>
        <w:pStyle w:val="TextNarr"/>
      </w:pPr>
      <w:r>
        <w:br w:type="textWrapping" w:clear="all"/>
      </w:r>
    </w:p>
    <w:p w14:paraId="639FD158" w14:textId="77777777" w:rsidR="00C94065" w:rsidRDefault="006944C1">
      <w:pPr>
        <w:pStyle w:val="TextNarr"/>
      </w:pPr>
      <w:r>
        <w:t xml:space="preserve">538.  </w:t>
      </w:r>
      <w:r>
        <w:fldChar w:fldCharType="begin"/>
      </w:r>
      <w:r>
        <w:instrText>XE "White:Thomas Michaell Don's 13th GGF (1492–1567)" \f A</w:instrText>
      </w:r>
      <w:r>
        <w:fldChar w:fldCharType="end"/>
      </w:r>
      <w:r>
        <w:fldChar w:fldCharType="begin"/>
      </w:r>
      <w:r>
        <w:instrText>XE "Merriott, Somersetshire, England (Tudor), Europe" \f B</w:instrText>
      </w:r>
      <w:r>
        <w:fldChar w:fldCharType="end"/>
      </w:r>
      <w:r>
        <w:rPr>
          <w:b/>
          <w:color w:val="456EB5"/>
        </w:rPr>
        <w:t>Thomas Michaell White Don's 13th GGF</w:t>
      </w:r>
      <w:r>
        <w:t xml:space="preserve">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7, 1492 in Merriott, Somersetshire, England (Tudor), Europe.</w:t>
      </w:r>
      <w:hyperlink w:anchor="ENDNOTE-262">
        <w:r w:rsidR="00C94065">
          <w:rPr>
            <w:vertAlign w:val="superscript"/>
          </w:rPr>
          <w:t>262</w:t>
        </w:r>
      </w:hyperlink>
      <w:r>
        <w:t xml:space="preserve"> Also shown as in Reading, Berkshire He held the title of Sir; Knight after 1492. Before 1556 he was a MP; Lord Mayor of London; Master of the Court of Requests.</w:t>
      </w:r>
      <w:r>
        <w:fldChar w:fldCharType="begin"/>
      </w:r>
      <w:r>
        <w:instrText>XE "Mariott, Martock, Somersetshire, England (Tudor), Europe" \f B</w:instrText>
      </w:r>
      <w:r>
        <w:fldChar w:fldCharType="end"/>
      </w:r>
      <w:r>
        <w:t xml:space="preserve"> Thomas died on February 24, 1567 at the age of 74 at Mariott in Martock, Somersetshire, England (Tudor), Europe. The cause of his death (at the age of 75) on Friday, February 24th, 1567 is not known-surviving in 1567 was difficult</w:t>
      </w:r>
      <w:r>
        <w:br/>
      </w:r>
      <w:r>
        <w:br/>
        <w:t xml:space="preserve">Died as a Sir and as a Knight He was also known as Inglefield. </w:t>
      </w:r>
      <w:r>
        <w:fldChar w:fldCharType="begin"/>
      </w:r>
      <w:r>
        <w:instrText>XE "Church of Marriot in the Parish of Taunton, Hillfarrance, Somersetshire, England (Tudor), Europe" \f B</w:instrText>
      </w:r>
      <w:r>
        <w:fldChar w:fldCharType="end"/>
      </w:r>
      <w:r>
        <w:t xml:space="preserve"> Thomas Michaell White Don's 13th GGF and Agnes Richards Don's 13th GGM (in another branch) were married in 1515 at Church of Marriot in the Parish of Taunton in Hillfarrance, Somersetshire, England (Tudor), Europe.</w:t>
      </w:r>
      <w:r>
        <w:fldChar w:fldCharType="begin"/>
      </w:r>
      <w:r>
        <w:instrText>XE "Richards:Robert White (1470–1549)" \f A</w:instrText>
      </w:r>
      <w:r>
        <w:fldChar w:fldCharType="end"/>
      </w:r>
      <w:r>
        <w:fldChar w:fldCharType="begin"/>
      </w:r>
      <w:r>
        <w:instrText>XE "Welles:Agnes (1472–1535)" \f A</w:instrText>
      </w:r>
      <w:r>
        <w:fldChar w:fldCharType="end"/>
      </w:r>
      <w:r>
        <w:br w:type="textWrapping" w:clear="all"/>
      </w:r>
    </w:p>
    <w:p w14:paraId="052F068C" w14:textId="77777777" w:rsidR="00C94065" w:rsidRDefault="006944C1">
      <w:pPr>
        <w:pStyle w:val="TextNarr"/>
      </w:pPr>
      <w:r>
        <w:br w:type="textWrapping" w:clear="all"/>
      </w:r>
    </w:p>
    <w:p w14:paraId="781AE52C" w14:textId="77777777" w:rsidR="00C94065" w:rsidRDefault="006944C1">
      <w:pPr>
        <w:pStyle w:val="TextNarr"/>
      </w:pPr>
      <w:r>
        <w:fldChar w:fldCharType="begin"/>
      </w:r>
      <w:r>
        <w:instrText>XE "Richards:Agnes Don's 13th GGM (in another branch) (1495–1550)" \f A</w:instrText>
      </w:r>
      <w:r>
        <w:fldChar w:fldCharType="end"/>
      </w:r>
      <w:r>
        <w:fldChar w:fldCharType="begin"/>
      </w:r>
      <w:r>
        <w:instrText>XE "Aller, Somersetshire, England (Tudor), Europe" \f B</w:instrText>
      </w:r>
      <w:r>
        <w:fldChar w:fldCharType="end"/>
      </w:r>
      <w:r>
        <w:t xml:space="preserve"> </w:t>
      </w:r>
      <w:r>
        <w:rPr>
          <w:b/>
          <w:color w:val="456EB5"/>
        </w:rPr>
        <w:t>Agnes Richards Don's 13th GGM (in another branch)</w:t>
      </w:r>
      <w:r>
        <w:t>, daughter of Robert White Richards and Agnes Welles, was born in 1495 in Aller, Somersetshire, England (Tudor), Europe.</w:t>
      </w:r>
      <w:hyperlink w:anchor="ENDNOTE-263">
        <w:r w:rsidR="00C94065">
          <w:rPr>
            <w:vertAlign w:val="superscript"/>
          </w:rPr>
          <w:t>263</w:t>
        </w:r>
      </w:hyperlink>
      <w:r>
        <w:fldChar w:fldCharType="begin"/>
      </w:r>
      <w:r>
        <w:instrText>XE "County of Shropshire, England (Tudor), Europe" \f B</w:instrText>
      </w:r>
      <w:r>
        <w:fldChar w:fldCharType="end"/>
      </w:r>
      <w:r>
        <w:t xml:space="preserve"> She was baptized after 1495 in County of Shropshire, England (Tudor), Europe. She held the title of Lady after 1495.</w:t>
      </w:r>
      <w:r>
        <w:fldChar w:fldCharType="begin"/>
      </w:r>
      <w:r>
        <w:instrText>XE "Parish of Taunton, Hillfarrance, Somersetshire, England (Tudor), Europe" \f B</w:instrText>
      </w:r>
      <w:r>
        <w:fldChar w:fldCharType="end"/>
      </w:r>
      <w:r>
        <w:t xml:space="preserve"> Agnes died on February 12, 1550 at the age of 55 at Parish of Taunton in Hillfarrance, Somersetshire, England (Tudor), Europe.</w:t>
      </w:r>
      <w:hyperlink w:anchor="ENDNOTE-264">
        <w:r w:rsidR="00C94065">
          <w:rPr>
            <w:vertAlign w:val="superscript"/>
          </w:rPr>
          <w:t>264</w:t>
        </w:r>
      </w:hyperlink>
      <w:r>
        <w:t xml:space="preserve"> The cause of her death (at the age of 55) on Sunday, February 12th, 1550 is not known-surviving in 1550 was difficult</w:t>
      </w:r>
      <w:r>
        <w:br/>
      </w:r>
      <w:r>
        <w:br/>
        <w:t>Died as a Lady She was also known as Agneta / Alice / Elizabeth Richards of Marriot -or- of Aller in Somersetshire.</w:t>
      </w:r>
    </w:p>
    <w:p w14:paraId="3AD6D1A7" w14:textId="77777777" w:rsidR="00C94065" w:rsidRDefault="006944C1">
      <w:pPr>
        <w:pStyle w:val="TextNarr"/>
      </w:pPr>
      <w:r>
        <w:br w:type="textWrapping" w:clear="all"/>
      </w:r>
    </w:p>
    <w:p w14:paraId="5E35D97E" w14:textId="77777777" w:rsidR="00C94065" w:rsidRDefault="006944C1">
      <w:pPr>
        <w:pStyle w:val="TextNarr"/>
      </w:pPr>
      <w:r>
        <w:t xml:space="preserve"> Thomas Michaell White and Agnes Richards had the following children:</w:t>
      </w:r>
      <w:r>
        <w:br w:type="textWrapping" w:clear="all"/>
      </w:r>
    </w:p>
    <w:p w14:paraId="52E5B135" w14:textId="77777777" w:rsidR="00C94065" w:rsidRDefault="006944C1">
      <w:pPr>
        <w:pStyle w:val="TextNarr"/>
      </w:pPr>
      <w:r>
        <w:br w:type="textWrapping" w:clear="all"/>
      </w:r>
    </w:p>
    <w:p w14:paraId="50CC1073" w14:textId="77777777" w:rsidR="00C94065" w:rsidRDefault="006944C1">
      <w:pPr>
        <w:tabs>
          <w:tab w:val="right" w:pos="648"/>
          <w:tab w:val="right" w:pos="1440"/>
          <w:tab w:val="left" w:pos="1584"/>
        </w:tabs>
        <w:ind w:left="1584" w:hanging="1584"/>
      </w:pPr>
      <w:r>
        <w:fldChar w:fldCharType="begin"/>
      </w:r>
      <w:r>
        <w:instrText>XE "White:Alice (1508–1573)" \f A</w:instrText>
      </w:r>
      <w:r>
        <w:fldChar w:fldCharType="end"/>
      </w:r>
      <w:r>
        <w:tab/>
        <w:t>+561</w:t>
      </w:r>
      <w:r>
        <w:tab/>
        <w:t>i</w:t>
      </w:r>
      <w:r>
        <w:tab/>
      </w:r>
      <w:r>
        <w:rPr>
          <w:b/>
        </w:rPr>
        <w:t>Alice White</w:t>
      </w:r>
      <w:r>
        <w:t>, born January 1, 1508, North Devon, Devonshire, England (Tudor), Europe</w:t>
      </w:r>
      <w:r>
        <w:fldChar w:fldCharType="begin"/>
      </w:r>
      <w:r>
        <w:instrText>XE "North Devon, Devonshire, England (Tudor), Europe" \f B</w:instrText>
      </w:r>
      <w:r>
        <w:fldChar w:fldCharType="end"/>
      </w:r>
      <w:r>
        <w:t>; married William Mulford, 1535, South Molton, Devonshire, England (Tudor), Europe</w:t>
      </w:r>
      <w:r>
        <w:fldChar w:fldCharType="begin"/>
      </w:r>
      <w:r>
        <w:instrText>XE "Cadbury, South Molton, Devonshire, England (Tudor), Europe" \f B</w:instrText>
      </w:r>
      <w:r>
        <w:fldChar w:fldCharType="end"/>
      </w:r>
      <w:r>
        <w:t>; married Thomas Marten, May 23, 1563, Middlesex, England (Tudor), Europe</w:t>
      </w:r>
      <w:r>
        <w:fldChar w:fldCharType="begin"/>
      </w:r>
      <w:r>
        <w:instrText>XE "Middlesex, England (Tudor), Europe" \f B</w:instrText>
      </w:r>
      <w:r>
        <w:fldChar w:fldCharType="end"/>
      </w:r>
      <w:r>
        <w:t>; died May 11, 1573, Irstead, Norfolk County, England (Tudor), Europe</w:t>
      </w:r>
      <w:r>
        <w:fldChar w:fldCharType="begin"/>
      </w:r>
      <w:r>
        <w:instrText>XE "Irstead, Norfolk County, England (Tudor), Europe" \f B</w:instrText>
      </w:r>
      <w:r>
        <w:fldChar w:fldCharType="end"/>
      </w:r>
      <w:r>
        <w:t>.</w:t>
      </w:r>
      <w:r>
        <w:br w:type="textWrapping" w:clear="all"/>
      </w:r>
    </w:p>
    <w:p w14:paraId="3F9FEF95" w14:textId="77777777" w:rsidR="00C94065" w:rsidRDefault="006944C1">
      <w:pPr>
        <w:tabs>
          <w:tab w:val="right" w:pos="648"/>
          <w:tab w:val="right" w:pos="1440"/>
          <w:tab w:val="left" w:pos="1584"/>
        </w:tabs>
        <w:ind w:left="1584" w:hanging="1584"/>
      </w:pPr>
      <w:r>
        <w:fldChar w:fldCharType="begin"/>
      </w:r>
      <w:r>
        <w:instrText>XE "White:William (1510–1594)" \f A</w:instrText>
      </w:r>
      <w:r>
        <w:fldChar w:fldCharType="end"/>
      </w:r>
      <w:r>
        <w:tab/>
        <w:t>562</w:t>
      </w:r>
      <w:r>
        <w:tab/>
        <w:t>ii</w:t>
      </w:r>
      <w:r>
        <w:tab/>
      </w:r>
      <w:r>
        <w:fldChar w:fldCharType="begin"/>
      </w:r>
      <w:r>
        <w:instrText>XE "Shalford, County of Essex, England (Tudor), Europe" \f B</w:instrText>
      </w:r>
      <w:r>
        <w:fldChar w:fldCharType="end"/>
      </w:r>
      <w:r>
        <w:rPr>
          <w:b/>
        </w:rPr>
        <w:t>William White</w:t>
      </w:r>
      <w:hyperlink w:anchor="ENDNOTE-2">
        <w:r w:rsidR="00C94065">
          <w:rPr>
            <w:vertAlign w:val="superscript"/>
          </w:rPr>
          <w:t>2</w:t>
        </w:r>
      </w:hyperlink>
      <w:r>
        <w:t xml:space="preserve"> was born in 1510 in Shalford, County of Essex, England (Tudor), Europe.</w:t>
      </w:r>
      <w:r>
        <w:fldChar w:fldCharType="begin"/>
      </w:r>
      <w:r>
        <w:instrText>XE "England (Tudor), Europe" \f B</w:instrText>
      </w:r>
      <w:r>
        <w:fldChar w:fldCharType="end"/>
      </w:r>
      <w:r>
        <w:t xml:space="preserve"> He died in 1594 at the age of 84 in England (Tudor), Europe. The cause of his death (at the age of 84) in the year of 1594 is not known-surviving in 1594 was difficult &amp; it occurred in Tudor England</w:t>
      </w:r>
      <w:r>
        <w:br w:type="textWrapping" w:clear="all"/>
      </w:r>
    </w:p>
    <w:p w14:paraId="75B6FEDE" w14:textId="77777777" w:rsidR="00C94065" w:rsidRDefault="006944C1">
      <w:pPr>
        <w:tabs>
          <w:tab w:val="right" w:pos="648"/>
          <w:tab w:val="right" w:pos="1440"/>
          <w:tab w:val="left" w:pos="1584"/>
        </w:tabs>
        <w:ind w:left="1584" w:hanging="1584"/>
      </w:pPr>
      <w:r>
        <w:fldChar w:fldCharType="begin"/>
      </w:r>
      <w:r>
        <w:instrText>XE "White:Robert 1 (1512–1512)" \f A</w:instrText>
      </w:r>
      <w:r>
        <w:fldChar w:fldCharType="end"/>
      </w:r>
      <w:r>
        <w:tab/>
        <w:t>563</w:t>
      </w:r>
      <w:r>
        <w:tab/>
        <w:t>iii</w:t>
      </w:r>
      <w:r>
        <w:tab/>
      </w:r>
      <w:r>
        <w:fldChar w:fldCharType="begin"/>
      </w:r>
      <w:r>
        <w:instrText>XE "Stanton, Derbyshire, England (Tudor), Europe" \f B</w:instrText>
      </w:r>
      <w:r>
        <w:fldChar w:fldCharType="end"/>
      </w:r>
      <w:r>
        <w:rPr>
          <w:b/>
        </w:rPr>
        <w:t>Robert White 1</w:t>
      </w:r>
      <w:r>
        <w:t xml:space="preserve"> was born before January 2, 1512 in Stanton, Derbyshire, England (Tudor), Europe.</w:t>
      </w:r>
      <w:hyperlink w:anchor="ENDNOTE-265">
        <w:r w:rsidR="00C94065">
          <w:rPr>
            <w:vertAlign w:val="superscript"/>
          </w:rPr>
          <w:t>265</w:t>
        </w:r>
      </w:hyperlink>
      <w:r>
        <w:fldChar w:fldCharType="begin"/>
      </w:r>
      <w:r>
        <w:instrText>XE "Bristol, Bristol County, England (Tudor), Europe" \f B</w:instrText>
      </w:r>
      <w:r>
        <w:fldChar w:fldCharType="end"/>
      </w:r>
      <w:r>
        <w:t xml:space="preserve"> He died on January 2, 1512 at the age of 0 in Bristol, Bristol County, England (Tudor), Europe.</w:t>
      </w:r>
      <w:hyperlink w:anchor="ENDNOTE-266">
        <w:r w:rsidR="00C94065">
          <w:rPr>
            <w:vertAlign w:val="superscript"/>
          </w:rPr>
          <w:t>266</w:t>
        </w:r>
      </w:hyperlink>
      <w:r>
        <w:t xml:space="preserve"> The cause of his death (sadly, as an infant in their 1st year) on Tuesday, January 2nd, 1512 is not known-surviving in 1512 as an infant was difficult &amp; it occurred in Tudor England</w:t>
      </w:r>
      <w:r>
        <w:fldChar w:fldCharType="begin"/>
      </w:r>
      <w:r>
        <w:instrText>XE "Buried in an unknown cemetery, Bristol, Bristol County, England (Tudor), Europe" \f B</w:instrText>
      </w:r>
      <w:r>
        <w:fldChar w:fldCharType="end"/>
      </w:r>
      <w:r>
        <w:t xml:space="preserve"> He was buried after January 2, 1512 at Buried in an unknown cemetery in Bristol, Bristol County, England (Tudor), Europe.</w:t>
      </w:r>
      <w:r>
        <w:br w:type="textWrapping" w:clear="all"/>
      </w:r>
    </w:p>
    <w:p w14:paraId="085C7F64" w14:textId="77777777" w:rsidR="00C94065" w:rsidRDefault="006944C1">
      <w:pPr>
        <w:tabs>
          <w:tab w:val="right" w:pos="648"/>
          <w:tab w:val="right" w:pos="1440"/>
          <w:tab w:val="left" w:pos="1584"/>
        </w:tabs>
        <w:ind w:left="1584" w:hanging="1584"/>
      </w:pPr>
      <w:r>
        <w:fldChar w:fldCharType="begin"/>
      </w:r>
      <w:r>
        <w:instrText>XE "White:Margaret (1513–1513)" \f A</w:instrText>
      </w:r>
      <w:r>
        <w:fldChar w:fldCharType="end"/>
      </w:r>
      <w:r>
        <w:tab/>
        <w:t>564</w:t>
      </w:r>
      <w:r>
        <w:tab/>
        <w:t>iv</w:t>
      </w:r>
      <w:r>
        <w:tab/>
      </w:r>
      <w:r>
        <w:fldChar w:fldCharType="begin"/>
      </w:r>
      <w:r>
        <w:instrText>XE "Merriott, Somersetshire, England (Tudor), Europe" \f B</w:instrText>
      </w:r>
      <w:r>
        <w:fldChar w:fldCharType="end"/>
      </w:r>
      <w:r>
        <w:rPr>
          <w:b/>
        </w:rPr>
        <w:t>Margaret White</w:t>
      </w:r>
      <w:hyperlink w:anchor="ENDNOTE-2">
        <w:r w:rsidR="00C94065">
          <w:rPr>
            <w:vertAlign w:val="superscript"/>
          </w:rPr>
          <w:t>2</w:t>
        </w:r>
      </w:hyperlink>
      <w:r>
        <w:t xml:space="preserve"> was born in 1513 in Merriott, Somersetshire, England (Tudor), Europe.</w:t>
      </w:r>
      <w:r>
        <w:fldChar w:fldCharType="begin"/>
      </w:r>
      <w:r>
        <w:instrText>XE "Merriott, Somersetshire, England (Tudor), Europe" \f B</w:instrText>
      </w:r>
      <w:r>
        <w:fldChar w:fldCharType="end"/>
      </w:r>
      <w:r>
        <w:t xml:space="preserve"> She died after 1513 at the age of 0 in Merriott, Somersetshire, England (Tudor), Europe. The cause of her death (sadly, as an infant in their 1st year) in the year of 1513 is not known-surviving in 1513 as an infant was difficult &amp; it occurred in Tudor England (location not known; used birth place)</w:t>
      </w:r>
      <w:r>
        <w:br w:type="textWrapping" w:clear="all"/>
      </w:r>
    </w:p>
    <w:p w14:paraId="5F8FD2CD" w14:textId="77777777" w:rsidR="00C94065" w:rsidRDefault="006944C1">
      <w:pPr>
        <w:tabs>
          <w:tab w:val="right" w:pos="648"/>
          <w:tab w:val="right" w:pos="1440"/>
          <w:tab w:val="left" w:pos="1584"/>
        </w:tabs>
        <w:ind w:left="1584" w:hanging="1584"/>
      </w:pPr>
      <w:r>
        <w:fldChar w:fldCharType="begin"/>
      </w:r>
      <w:r>
        <w:instrText>XE "White:John (1514–1515)" \f A</w:instrText>
      </w:r>
      <w:r>
        <w:fldChar w:fldCharType="end"/>
      </w:r>
      <w:r>
        <w:tab/>
        <w:t>565</w:t>
      </w:r>
      <w:r>
        <w:tab/>
        <w:t>v</w:t>
      </w:r>
      <w:r>
        <w:tab/>
      </w:r>
      <w:r>
        <w:fldChar w:fldCharType="begin"/>
      </w:r>
      <w:r>
        <w:instrText>XE "Somerton, Somersetshire, England (Tudor), Europe" \f B</w:instrText>
      </w:r>
      <w:r>
        <w:fldChar w:fldCharType="end"/>
      </w:r>
      <w:r>
        <w:rPr>
          <w:b/>
        </w:rPr>
        <w:t>John White</w:t>
      </w:r>
      <w:hyperlink w:anchor="ENDNOTE-2">
        <w:r w:rsidR="00C94065">
          <w:rPr>
            <w:vertAlign w:val="superscript"/>
          </w:rPr>
          <w:t>2</w:t>
        </w:r>
      </w:hyperlink>
      <w:r>
        <w:t xml:space="preserve"> was born in 1514 in Somerton, Somersetshire, England (Tudor), Europe.</w:t>
      </w:r>
      <w:r>
        <w:fldChar w:fldCharType="begin"/>
      </w:r>
      <w:r>
        <w:instrText>XE "Somerton, Somersetshire, England (Tudor), Europe" \f B</w:instrText>
      </w:r>
      <w:r>
        <w:fldChar w:fldCharType="end"/>
      </w:r>
      <w:r>
        <w:t xml:space="preserve"> He died in 1515 at the age of 1 in Somerton, Somersetshire, England (Tudor), Europe. The cause of his death (sadly, as an infant in their 2nd year) in the year of 1515 is not known-surviving in 1515 as an infant was difficult &amp; it occurred in Tudor England (location not known; used birth place)</w:t>
      </w:r>
      <w:r>
        <w:br w:type="textWrapping" w:clear="all"/>
      </w:r>
    </w:p>
    <w:p w14:paraId="2B96FA82" w14:textId="77777777" w:rsidR="00C94065" w:rsidRDefault="006944C1">
      <w:pPr>
        <w:tabs>
          <w:tab w:val="right" w:pos="648"/>
          <w:tab w:val="right" w:pos="1440"/>
          <w:tab w:val="left" w:pos="1584"/>
        </w:tabs>
        <w:ind w:left="1584" w:hanging="1584"/>
      </w:pPr>
      <w:r>
        <w:fldChar w:fldCharType="begin"/>
      </w:r>
      <w:r>
        <w:instrText>XE "White:Frances (1514–1585)" \f A</w:instrText>
      </w:r>
      <w:r>
        <w:fldChar w:fldCharType="end"/>
      </w:r>
      <w:r>
        <w:tab/>
        <w:t>+566</w:t>
      </w:r>
      <w:r>
        <w:tab/>
        <w:t>vi</w:t>
      </w:r>
      <w:r>
        <w:tab/>
      </w:r>
      <w:r>
        <w:rPr>
          <w:b/>
        </w:rPr>
        <w:t>Frances White</w:t>
      </w:r>
      <w:r>
        <w:t>, born May 14, 1514, Swanbourne, Buckinghamshire, England (Tudor), Europe</w:t>
      </w:r>
      <w:r>
        <w:fldChar w:fldCharType="begin"/>
      </w:r>
      <w:r>
        <w:instrText>XE "Swanborne is also shown as in Hampshire / NFIA, Swanbourne, Buckinghamshire, England (Tudor), Europe" \f B</w:instrText>
      </w:r>
      <w:r>
        <w:fldChar w:fldCharType="end"/>
      </w:r>
      <w:r>
        <w:t>; married Thomas Yate, 1530, Buckland, Berkshire, England (Tudor), Europe</w:t>
      </w:r>
      <w:r>
        <w:fldChar w:fldCharType="begin"/>
      </w:r>
      <w:r>
        <w:instrText>XE "Lyford Grange, Buckland, Berkshire, England (Tudor), Europe" \f B</w:instrText>
      </w:r>
      <w:r>
        <w:fldChar w:fldCharType="end"/>
      </w:r>
      <w:r>
        <w:t>; died February, 1585, West Hanney, Berkshire, England (Tudor), Europe</w:t>
      </w:r>
      <w:r>
        <w:fldChar w:fldCharType="begin"/>
      </w:r>
      <w:r>
        <w:instrText>XE "West Hanney, Berkshire, England (Tudor), Europe" \f B</w:instrText>
      </w:r>
      <w:r>
        <w:fldChar w:fldCharType="end"/>
      </w:r>
      <w:r>
        <w:t>.</w:t>
      </w:r>
      <w:r>
        <w:br w:type="textWrapping" w:clear="all"/>
      </w:r>
    </w:p>
    <w:p w14:paraId="5A15269D" w14:textId="77777777" w:rsidR="00C94065" w:rsidRDefault="006944C1">
      <w:pPr>
        <w:tabs>
          <w:tab w:val="right" w:pos="648"/>
          <w:tab w:val="right" w:pos="1440"/>
          <w:tab w:val="left" w:pos="1584"/>
        </w:tabs>
        <w:ind w:left="1584" w:hanging="1584"/>
      </w:pPr>
      <w:r>
        <w:fldChar w:fldCharType="begin"/>
      </w:r>
      <w:r>
        <w:instrText>XE "White:Alexander William (1515–1594)" \f A</w:instrText>
      </w:r>
      <w:r>
        <w:fldChar w:fldCharType="end"/>
      </w:r>
      <w:r>
        <w:tab/>
        <w:t>567</w:t>
      </w:r>
      <w:r>
        <w:tab/>
        <w:t>vii</w:t>
      </w:r>
      <w:r>
        <w:tab/>
      </w:r>
      <w:r>
        <w:fldChar w:fldCharType="begin"/>
      </w:r>
      <w:r>
        <w:instrText>XE "Parish of Taunton, Hillfarrance, Somersetshire, England (Tudor), Europe" \f B</w:instrText>
      </w:r>
      <w:r>
        <w:fldChar w:fldCharType="end"/>
      </w:r>
      <w:r>
        <w:rPr>
          <w:b/>
        </w:rPr>
        <w:t>Alexander William White</w:t>
      </w:r>
      <w:hyperlink w:anchor="ENDNOTE-2">
        <w:r w:rsidR="00C94065">
          <w:rPr>
            <w:vertAlign w:val="superscript"/>
          </w:rPr>
          <w:t>2</w:t>
        </w:r>
      </w:hyperlink>
      <w:r>
        <w:t xml:space="preserve"> was born in 1515 at Parish of Taunton in Hillfarrance, Somersetshire, England (Tudor), Europe.</w:t>
      </w:r>
      <w:r>
        <w:fldChar w:fldCharType="begin"/>
      </w:r>
      <w:r>
        <w:instrText>XE "Shalford, County of Essex, England (Tudor), Europe" \f B</w:instrText>
      </w:r>
      <w:r>
        <w:fldChar w:fldCharType="end"/>
      </w:r>
      <w:r>
        <w:t xml:space="preserve"> He died in 1594 at the age of 79 in Shalford, County of Essex, England (Tudor), Europe. The cause of his death (at the age of 79) in the year of 1594 is not known-surviving in 1594 was difficult &amp; it occurred in Tudor England</w:t>
      </w:r>
      <w:r>
        <w:br w:type="textWrapping" w:clear="all"/>
      </w:r>
    </w:p>
    <w:p w14:paraId="7877499F" w14:textId="77777777" w:rsidR="00C94065" w:rsidRDefault="006944C1">
      <w:pPr>
        <w:tabs>
          <w:tab w:val="right" w:pos="648"/>
          <w:tab w:val="right" w:pos="1440"/>
          <w:tab w:val="left" w:pos="1584"/>
        </w:tabs>
        <w:ind w:left="1584" w:hanging="1584"/>
      </w:pPr>
      <w:r>
        <w:fldChar w:fldCharType="begin"/>
      </w:r>
      <w:r>
        <w:instrText>XE "White:George (1516–1606)" \f A</w:instrText>
      </w:r>
      <w:r>
        <w:fldChar w:fldCharType="end"/>
      </w:r>
      <w:r>
        <w:tab/>
        <w:t>+568</w:t>
      </w:r>
      <w:r>
        <w:tab/>
        <w:t>viii</w:t>
      </w:r>
      <w:r>
        <w:tab/>
      </w:r>
      <w:r>
        <w:rPr>
          <w:b/>
        </w:rPr>
        <w:t>George White</w:t>
      </w:r>
      <w:r>
        <w:t>, born 1516, Somerton, Somersetshire, England (Tudor), Europe</w:t>
      </w:r>
      <w:r>
        <w:fldChar w:fldCharType="begin"/>
      </w:r>
      <w:r>
        <w:instrText>XE "Somerton, Somersetshire, England (Tudor), Europe" \f B</w:instrText>
      </w:r>
      <w:r>
        <w:fldChar w:fldCharType="end"/>
      </w:r>
      <w:r>
        <w:t>; married Margaret Strelly, 1528, County of Essex, England (Tudor), Europe</w:t>
      </w:r>
      <w:r>
        <w:fldChar w:fldCharType="begin"/>
      </w:r>
      <w:r>
        <w:instrText>XE "Hutton Hall, County of Essex, England (Tudor), Europe" \f B</w:instrText>
      </w:r>
      <w:r>
        <w:fldChar w:fldCharType="end"/>
      </w:r>
      <w:r>
        <w:t>; married Elizabeth , November 9, 1539, Great Berkhampstead, Hertfordshire, England (Tudor), Europe</w:t>
      </w:r>
      <w:r>
        <w:fldChar w:fldCharType="begin"/>
      </w:r>
      <w:r>
        <w:instrText>XE "Great Berkhampstead, Hertfordshire, England (Tudor), Europe" \f B</w:instrText>
      </w:r>
      <w:r>
        <w:fldChar w:fldCharType="end"/>
      </w:r>
      <w:r>
        <w:t>; died 1606, Merriott, Somersetshire, England (Tudor), Europe</w:t>
      </w:r>
      <w:r>
        <w:fldChar w:fldCharType="begin"/>
      </w:r>
      <w:r>
        <w:instrText>XE "Merriott, Somersetshire, England (Tudor), Europe" \f B</w:instrText>
      </w:r>
      <w:r>
        <w:fldChar w:fldCharType="end"/>
      </w:r>
      <w:r>
        <w:t>.</w:t>
      </w:r>
      <w:r>
        <w:br w:type="textWrapping" w:clear="all"/>
      </w:r>
    </w:p>
    <w:p w14:paraId="13504AE1" w14:textId="77777777" w:rsidR="00C94065" w:rsidRDefault="006944C1">
      <w:pPr>
        <w:tabs>
          <w:tab w:val="right" w:pos="648"/>
          <w:tab w:val="right" w:pos="1440"/>
          <w:tab w:val="left" w:pos="1584"/>
        </w:tabs>
        <w:ind w:left="1584" w:hanging="1584"/>
      </w:pPr>
      <w:r>
        <w:fldChar w:fldCharType="begin"/>
      </w:r>
      <w:r>
        <w:instrText>XE "White:Julia E (1517–1560)" \f A</w:instrText>
      </w:r>
      <w:r>
        <w:fldChar w:fldCharType="end"/>
      </w:r>
      <w:r>
        <w:tab/>
        <w:t>+569</w:t>
      </w:r>
      <w:r>
        <w:tab/>
        <w:t>ix</w:t>
      </w:r>
      <w:r>
        <w:tab/>
      </w:r>
      <w:r>
        <w:rPr>
          <w:b/>
        </w:rPr>
        <w:t>Julia E White</w:t>
      </w:r>
      <w:r>
        <w:t>, born 1517, Camberwell, Surrey County, England (Tudor), Europe</w:t>
      </w:r>
      <w:r>
        <w:fldChar w:fldCharType="begin"/>
      </w:r>
      <w:r>
        <w:instrText>XE "Camberwell, Surrey County, England (Tudor), Europe" \f B</w:instrText>
      </w:r>
      <w:r>
        <w:fldChar w:fldCharType="end"/>
      </w:r>
      <w:r>
        <w:t>; died about 1560, Region of Greater London, England (Tudor), Europe</w:t>
      </w:r>
      <w:r>
        <w:fldChar w:fldCharType="begin"/>
      </w:r>
      <w:r>
        <w:instrText>XE "Region of Greater London, England (Tudor), Europe" \f B</w:instrText>
      </w:r>
      <w:r>
        <w:fldChar w:fldCharType="end"/>
      </w:r>
      <w:r>
        <w:t>.</w:t>
      </w:r>
      <w:r>
        <w:br w:type="textWrapping" w:clear="all"/>
      </w:r>
    </w:p>
    <w:p w14:paraId="0A5565CB" w14:textId="77777777" w:rsidR="00C94065" w:rsidRDefault="006944C1">
      <w:pPr>
        <w:tabs>
          <w:tab w:val="right" w:pos="648"/>
          <w:tab w:val="right" w:pos="1440"/>
          <w:tab w:val="left" w:pos="1584"/>
        </w:tabs>
        <w:ind w:left="1584" w:hanging="1584"/>
      </w:pPr>
      <w:r>
        <w:fldChar w:fldCharType="begin"/>
      </w:r>
      <w:r>
        <w:instrText>XE "White:John Marcus (1518–1608)" \f A</w:instrText>
      </w:r>
      <w:r>
        <w:fldChar w:fldCharType="end"/>
      </w:r>
      <w:r>
        <w:tab/>
        <w:t>+570</w:t>
      </w:r>
      <w:r>
        <w:tab/>
        <w:t>x</w:t>
      </w:r>
      <w:r>
        <w:tab/>
      </w:r>
      <w:r>
        <w:rPr>
          <w:b/>
        </w:rPr>
        <w:t>John Marcus White</w:t>
      </w:r>
      <w:r>
        <w:t>, born 1518, Somerton, Somersetshire, England (Tudor), Europe</w:t>
      </w:r>
      <w:r>
        <w:fldChar w:fldCharType="begin"/>
      </w:r>
      <w:r>
        <w:instrText>XE "Somerton, Somersetshire, England (Tudor), Europe" \f B</w:instrText>
      </w:r>
      <w:r>
        <w:fldChar w:fldCharType="end"/>
      </w:r>
      <w:r>
        <w:t>; married Mildred Weston, January 25, 1544, Timsbury, Hampshire, England (Tudor), Europe</w:t>
      </w:r>
      <w:r>
        <w:fldChar w:fldCharType="begin"/>
      </w:r>
      <w:r>
        <w:instrText>XE "Timsbury, Hampshire, England (Tudor), Europe" \f B</w:instrText>
      </w:r>
      <w:r>
        <w:fldChar w:fldCharType="end"/>
      </w:r>
      <w:r>
        <w:t>; died 1608, Timsbury, Hampshire, England (Tudor), Europe</w:t>
      </w:r>
      <w:r>
        <w:fldChar w:fldCharType="begin"/>
      </w:r>
      <w:r>
        <w:instrText>XE "Timsbury, Hampshire, England (Tudor), Europe" \f B</w:instrText>
      </w:r>
      <w:r>
        <w:fldChar w:fldCharType="end"/>
      </w:r>
      <w:r>
        <w:t>.</w:t>
      </w:r>
      <w:r>
        <w:br w:type="textWrapping" w:clear="all"/>
      </w:r>
    </w:p>
    <w:p w14:paraId="092EDE3D" w14:textId="77777777" w:rsidR="00C94065" w:rsidRDefault="006944C1">
      <w:pPr>
        <w:tabs>
          <w:tab w:val="right" w:pos="648"/>
          <w:tab w:val="right" w:pos="1440"/>
          <w:tab w:val="left" w:pos="1584"/>
        </w:tabs>
        <w:ind w:left="1584" w:hanging="1584"/>
      </w:pPr>
      <w:r>
        <w:fldChar w:fldCharType="begin"/>
      </w:r>
      <w:r>
        <w:instrText>XE "White:Richard Don's 12th GGF (1519–1578)" \f A</w:instrText>
      </w:r>
      <w:r>
        <w:fldChar w:fldCharType="end"/>
      </w:r>
      <w:r>
        <w:tab/>
        <w:t>+571</w:t>
      </w:r>
      <w:r>
        <w:tab/>
        <w:t>xi</w:t>
      </w:r>
      <w:r>
        <w:tab/>
      </w:r>
      <w:r>
        <w:rPr>
          <w:b/>
          <w:color w:val="456EB5"/>
        </w:rPr>
        <w:t>Richard White Don's 12th GGF</w:t>
      </w:r>
      <w:r>
        <w:t>, born 1519, Merriott, Somersetshire, England (Tudor), Europe</w:t>
      </w:r>
      <w:r>
        <w:fldChar w:fldCharType="begin"/>
      </w:r>
      <w:r>
        <w:instrText>XE "Merriott, Somersetshire, England (Tudor), Europe" \f B</w:instrText>
      </w:r>
      <w:r>
        <w:fldChar w:fldCharType="end"/>
      </w:r>
      <w:r>
        <w:t>; married Helen Kirton Don's 12th GGM (in another branch), April 25, 1540, South Petherton, Somersetshire, England (Tudor), Europe</w:t>
      </w:r>
      <w:r>
        <w:fldChar w:fldCharType="begin"/>
      </w:r>
      <w:r>
        <w:instrText>XE "South Petherton, Somersetshire, England (Tudor), Europe" \f B</w:instrText>
      </w:r>
      <w:r>
        <w:fldChar w:fldCharType="end"/>
      </w:r>
      <w:r>
        <w:t>; married Tamesen , 1544, Hillfarrance, Somersetshire, England (Tudor), Europe</w:t>
      </w:r>
      <w:r>
        <w:fldChar w:fldCharType="begin"/>
      </w:r>
      <w:r>
        <w:instrText>XE "Parish of Taunton, Hillfarrance, Somersetshire, England (Tudor), Europe" \f B</w:instrText>
      </w:r>
      <w:r>
        <w:fldChar w:fldCharType="end"/>
      </w:r>
      <w:r>
        <w:t>; died May 6, 1578, Hillfarrance, Somersetshire, England (Tudor), Europe</w:t>
      </w:r>
      <w:r>
        <w:fldChar w:fldCharType="begin"/>
      </w:r>
      <w:r>
        <w:instrText>XE "Hillfarrance, Somersetshire, England (Tudor), Europe" \f B</w:instrText>
      </w:r>
      <w:r>
        <w:fldChar w:fldCharType="end"/>
      </w:r>
      <w:r>
        <w:t>.</w:t>
      </w:r>
      <w:r>
        <w:br w:type="textWrapping" w:clear="all"/>
      </w:r>
    </w:p>
    <w:p w14:paraId="66107431" w14:textId="77777777" w:rsidR="00C94065" w:rsidRDefault="006944C1">
      <w:pPr>
        <w:tabs>
          <w:tab w:val="right" w:pos="648"/>
          <w:tab w:val="right" w:pos="1440"/>
          <w:tab w:val="left" w:pos="1584"/>
        </w:tabs>
        <w:ind w:left="1584" w:hanging="1584"/>
      </w:pPr>
      <w:r>
        <w:fldChar w:fldCharType="begin"/>
      </w:r>
      <w:r>
        <w:instrText>XE "White:Robert 2-named after his dead brother (1519–1578)" \f A</w:instrText>
      </w:r>
      <w:r>
        <w:fldChar w:fldCharType="end"/>
      </w:r>
      <w:r>
        <w:tab/>
        <w:t>+572</w:t>
      </w:r>
      <w:r>
        <w:tab/>
        <w:t>xii</w:t>
      </w:r>
      <w:r>
        <w:tab/>
      </w:r>
      <w:r>
        <w:rPr>
          <w:b/>
        </w:rPr>
        <w:t>Robert White 2-named after his dead brother</w:t>
      </w:r>
      <w:r>
        <w:t>, born 1519, Merriott, Somersetshire, England (Tudor), Europe</w:t>
      </w:r>
      <w:r>
        <w:fldChar w:fldCharType="begin"/>
      </w:r>
      <w:r>
        <w:instrText>XE "Dorset, Merriott, Somersetshire, England (Tudor), Europe" \f B</w:instrText>
      </w:r>
      <w:r>
        <w:fldChar w:fldCharType="end"/>
      </w:r>
      <w:r>
        <w:t>; died May 6, 1578, Hillfarrance, Somersetshire, England (Tudor), Europe</w:t>
      </w:r>
      <w:r>
        <w:fldChar w:fldCharType="begin"/>
      </w:r>
      <w:r>
        <w:instrText>XE "Parish of Taunton, Hillfarrance, Somersetshire, England (Tudor), Europe" \f B</w:instrText>
      </w:r>
      <w:r>
        <w:fldChar w:fldCharType="end"/>
      </w:r>
      <w:r>
        <w:t>.</w:t>
      </w:r>
      <w:r>
        <w:br w:type="textWrapping" w:clear="all"/>
      </w:r>
    </w:p>
    <w:p w14:paraId="2046782F" w14:textId="77777777" w:rsidR="00C94065" w:rsidRDefault="006944C1">
      <w:pPr>
        <w:tabs>
          <w:tab w:val="right" w:pos="648"/>
          <w:tab w:val="right" w:pos="1440"/>
          <w:tab w:val="left" w:pos="1584"/>
        </w:tabs>
        <w:ind w:left="1584" w:hanging="1584"/>
      </w:pPr>
      <w:r>
        <w:fldChar w:fldCharType="begin"/>
      </w:r>
      <w:r>
        <w:instrText>XE "&lt;No surname&gt;:Tamesen (1519–1578)" \f A</w:instrText>
      </w:r>
      <w:r>
        <w:fldChar w:fldCharType="end"/>
      </w:r>
      <w:r>
        <w:tab/>
        <w:t>+573</w:t>
      </w:r>
      <w:r>
        <w:tab/>
        <w:t>xiii</w:t>
      </w:r>
      <w:r>
        <w:tab/>
      </w:r>
      <w:r>
        <w:rPr>
          <w:b/>
        </w:rPr>
        <w:t xml:space="preserve">Tamesen </w:t>
      </w:r>
      <w:r>
        <w:t>, born 1519, Minot, Somersetshire, England (Tudor), Europe</w:t>
      </w:r>
      <w:r>
        <w:fldChar w:fldCharType="begin"/>
      </w:r>
      <w:r>
        <w:instrText>XE "Minot, Somersetshire, England (Tudor), Europe" \f B</w:instrText>
      </w:r>
      <w:r>
        <w:fldChar w:fldCharType="end"/>
      </w:r>
      <w:r>
        <w:t>; married Richard White Don's 12th GGF, 1544, Hillfarrance, Somersetshire, England (Tudor), Europe</w:t>
      </w:r>
      <w:r>
        <w:fldChar w:fldCharType="begin"/>
      </w:r>
      <w:r>
        <w:instrText>XE "Parish of Taunton, Hillfarrance, Somersetshire, England (Tudor), Europe" \f B</w:instrText>
      </w:r>
      <w:r>
        <w:fldChar w:fldCharType="end"/>
      </w:r>
      <w:r>
        <w:t>; died May 6, 1578, Hillfarrance, Somersetshire, England (Tudor), Europe</w:t>
      </w:r>
      <w:r>
        <w:fldChar w:fldCharType="begin"/>
      </w:r>
      <w:r>
        <w:instrText>XE "Parish of Taunton, Hillfarrance, Somersetshire, England (Tudor), Europe" \f B</w:instrText>
      </w:r>
      <w:r>
        <w:fldChar w:fldCharType="end"/>
      </w:r>
      <w:r>
        <w:t>.</w:t>
      </w:r>
      <w:r>
        <w:br w:type="textWrapping" w:clear="all"/>
      </w:r>
    </w:p>
    <w:p w14:paraId="4A7D6AA1" w14:textId="77777777" w:rsidR="00C94065" w:rsidRDefault="006944C1">
      <w:pPr>
        <w:tabs>
          <w:tab w:val="right" w:pos="648"/>
          <w:tab w:val="right" w:pos="1440"/>
          <w:tab w:val="left" w:pos="1584"/>
        </w:tabs>
        <w:ind w:left="1584" w:hanging="1584"/>
      </w:pPr>
      <w:r>
        <w:fldChar w:fldCharType="begin"/>
      </w:r>
      <w:r>
        <w:instrText>XE "White:Alice (1522–1616)" \f A</w:instrText>
      </w:r>
      <w:r>
        <w:fldChar w:fldCharType="end"/>
      </w:r>
      <w:r>
        <w:tab/>
        <w:t>574</w:t>
      </w:r>
      <w:r>
        <w:tab/>
        <w:t>xiv</w:t>
      </w:r>
      <w:r>
        <w:tab/>
      </w:r>
      <w:r>
        <w:fldChar w:fldCharType="begin"/>
      </w:r>
      <w:r>
        <w:instrText>XE "Somerton, Somersetshire, England (Tudor), Europe" \f B</w:instrText>
      </w:r>
      <w:r>
        <w:fldChar w:fldCharType="end"/>
      </w:r>
      <w:r>
        <w:rPr>
          <w:b/>
        </w:rPr>
        <w:t>Alice White</w:t>
      </w:r>
      <w:hyperlink w:anchor="ENDNOTE-2">
        <w:r w:rsidR="00C94065">
          <w:rPr>
            <w:vertAlign w:val="superscript"/>
          </w:rPr>
          <w:t>2</w:t>
        </w:r>
      </w:hyperlink>
      <w:r>
        <w:t xml:space="preserve"> was born in 1522 in Somerton, Somersetshire, England (Tudor), Europe.</w:t>
      </w:r>
      <w:r>
        <w:fldChar w:fldCharType="begin"/>
      </w:r>
      <w:r>
        <w:instrText>XE "England (Tudor), Europe" \f B</w:instrText>
      </w:r>
      <w:r>
        <w:fldChar w:fldCharType="end"/>
      </w:r>
      <w:r>
        <w:t xml:space="preserve"> She died in 1616 at the age of 94 in England (Tudor), Europe. The cause of her death (at the old-age of 94) in the year of 1616 is not known-surviving in 1616 as a very old person was difficult &amp; it occurred in Tudor England</w:t>
      </w:r>
      <w:r>
        <w:br w:type="textWrapping" w:clear="all"/>
      </w:r>
    </w:p>
    <w:p w14:paraId="48708E3C" w14:textId="77777777" w:rsidR="00C94065" w:rsidRDefault="006944C1">
      <w:pPr>
        <w:tabs>
          <w:tab w:val="right" w:pos="648"/>
          <w:tab w:val="right" w:pos="1440"/>
          <w:tab w:val="left" w:pos="1584"/>
        </w:tabs>
        <w:ind w:left="1584" w:hanging="1584"/>
      </w:pPr>
      <w:r>
        <w:fldChar w:fldCharType="begin"/>
      </w:r>
      <w:r>
        <w:instrText>XE "White:Thomas 1st (1524–1551)" \f A</w:instrText>
      </w:r>
      <w:r>
        <w:fldChar w:fldCharType="end"/>
      </w:r>
      <w:r>
        <w:tab/>
        <w:t>575</w:t>
      </w:r>
      <w:r>
        <w:tab/>
        <w:t>xv</w:t>
      </w:r>
      <w:r>
        <w:tab/>
      </w:r>
      <w:r>
        <w:fldChar w:fldCharType="begin"/>
      </w:r>
      <w:r>
        <w:instrText>XE "Hillcommon, Somersetshire, England (Tudor), Europe" \f B</w:instrText>
      </w:r>
      <w:r>
        <w:fldChar w:fldCharType="end"/>
      </w:r>
      <w:r>
        <w:rPr>
          <w:b/>
        </w:rPr>
        <w:t>Thomas White 1st</w:t>
      </w:r>
      <w:hyperlink w:anchor="ENDNOTE-2">
        <w:r w:rsidR="00C94065">
          <w:rPr>
            <w:vertAlign w:val="superscript"/>
          </w:rPr>
          <w:t>2</w:t>
        </w:r>
      </w:hyperlink>
      <w:r>
        <w:t xml:space="preserve"> was born in 1524 in Hillcommon, Somersetshire, England (Tudor), Europe.</w:t>
      </w:r>
      <w:r>
        <w:fldChar w:fldCharType="begin"/>
      </w:r>
      <w:r>
        <w:instrText>XE "Hillcommon, Somersetshire, England (Tudor), Europe" \f B</w:instrText>
      </w:r>
      <w:r>
        <w:fldChar w:fldCharType="end"/>
      </w:r>
      <w:r>
        <w:t xml:space="preserve"> He died in 1551 at the age of 27 in Hillcommon, Somersetshire, England (Tudor), Europe. The cause of his death (at the age of 27) in the year of 1551 is not known-surviving in 1551 was difficult &amp; it occurred in Tudor England (location not known; used birth place)</w:t>
      </w:r>
      <w:r>
        <w:br w:type="textWrapping" w:clear="all"/>
      </w:r>
    </w:p>
    <w:p w14:paraId="210D7548" w14:textId="77777777" w:rsidR="00C94065" w:rsidRDefault="006944C1">
      <w:pPr>
        <w:tabs>
          <w:tab w:val="right" w:pos="648"/>
          <w:tab w:val="right" w:pos="1440"/>
          <w:tab w:val="left" w:pos="1584"/>
        </w:tabs>
        <w:ind w:left="1584" w:hanging="1584"/>
      </w:pPr>
      <w:r>
        <w:fldChar w:fldCharType="begin"/>
      </w:r>
      <w:r>
        <w:instrText>XE "White:Jacob (1525–1579)" \f A</w:instrText>
      </w:r>
      <w:r>
        <w:fldChar w:fldCharType="end"/>
      </w:r>
      <w:r>
        <w:tab/>
        <w:t>576</w:t>
      </w:r>
      <w:r>
        <w:tab/>
        <w:t>xvi</w:t>
      </w:r>
      <w:r>
        <w:tab/>
      </w:r>
      <w:r>
        <w:fldChar w:fldCharType="begin"/>
      </w:r>
      <w:r>
        <w:instrText>XE "Bingham, Nottinghamshire, England (Tudor), Europe" \f B</w:instrText>
      </w:r>
      <w:r>
        <w:fldChar w:fldCharType="end"/>
      </w:r>
      <w:r>
        <w:rPr>
          <w:b/>
        </w:rPr>
        <w:t>Jacob White</w:t>
      </w:r>
      <w:hyperlink w:anchor="ENDNOTE-2">
        <w:r w:rsidR="00C94065">
          <w:rPr>
            <w:vertAlign w:val="superscript"/>
          </w:rPr>
          <w:t>2</w:t>
        </w:r>
      </w:hyperlink>
      <w:r>
        <w:t xml:space="preserve"> was born in 1525 in Bingham, Nottinghamshire, England (Tudor), Europe.</w:t>
      </w:r>
      <w:r>
        <w:fldChar w:fldCharType="begin"/>
      </w:r>
      <w:r>
        <w:instrText>XE "County of Nottinghamshire, England (Tudor), Europe" \f B</w:instrText>
      </w:r>
      <w:r>
        <w:fldChar w:fldCharType="end"/>
      </w:r>
      <w:r>
        <w:t xml:space="preserve"> He died on October 14, 1579 at the age of 54 in County of Nottinghamshire, England (Tudor), Europe. The cause of his death (at the age of 54) on Sunday, October 14th, 1579 is not known-surviving in 1579 was difficult &amp; it occurred in Tudor England</w:t>
      </w:r>
      <w:r>
        <w:br w:type="textWrapping" w:clear="all"/>
      </w:r>
    </w:p>
    <w:p w14:paraId="1C590AB3" w14:textId="77777777" w:rsidR="00C94065" w:rsidRDefault="006944C1">
      <w:pPr>
        <w:tabs>
          <w:tab w:val="right" w:pos="648"/>
          <w:tab w:val="right" w:pos="1440"/>
          <w:tab w:val="left" w:pos="1584"/>
        </w:tabs>
        <w:ind w:left="1584" w:hanging="1584"/>
      </w:pPr>
      <w:r>
        <w:fldChar w:fldCharType="begin"/>
      </w:r>
      <w:r>
        <w:instrText>XE "White:Thomas 2nd (1527–1579)" \f A</w:instrText>
      </w:r>
      <w:r>
        <w:fldChar w:fldCharType="end"/>
      </w:r>
      <w:r>
        <w:tab/>
        <w:t>+577</w:t>
      </w:r>
      <w:r>
        <w:tab/>
        <w:t>xvii</w:t>
      </w:r>
      <w:r>
        <w:tab/>
      </w:r>
      <w:r>
        <w:rPr>
          <w:b/>
        </w:rPr>
        <w:t>Thomas White 2nd</w:t>
      </w:r>
      <w:r>
        <w:t>, born February 25, 1527, Newton Saint Loe, Somersetshire, England (Tudor), Europe</w:t>
      </w:r>
      <w:r>
        <w:fldChar w:fldCharType="begin"/>
      </w:r>
      <w:r>
        <w:instrText>XE "Bath and North East Somerset Unitary Authority, Newton Saint Loe, Somersetshire, England (Tudor), Europe" \f B</w:instrText>
      </w:r>
      <w:r>
        <w:fldChar w:fldCharType="end"/>
      </w:r>
      <w:r>
        <w:t>; married Mary Elizabeth MacLean, January 19, 1541, Bingham, Nottinghamshire, England (Tudor), Europe</w:t>
      </w:r>
      <w:r>
        <w:fldChar w:fldCharType="begin"/>
      </w:r>
      <w:r>
        <w:instrText>XE "Bingham, Nottinghamshire, England (Tudor), Europe" \f B</w:instrText>
      </w:r>
      <w:r>
        <w:fldChar w:fldCharType="end"/>
      </w:r>
      <w:r>
        <w:t>; married Elisabethe Mynyat, May 31, 1552, Dymock, Gloucestershire, England (Tudor), Europe</w:t>
      </w:r>
      <w:r>
        <w:fldChar w:fldCharType="begin"/>
      </w:r>
      <w:r>
        <w:instrText>XE "Dymock, Gloucestershire, England (Tudor), Europe" \f B</w:instrText>
      </w:r>
      <w:r>
        <w:fldChar w:fldCharType="end"/>
      </w:r>
      <w:r>
        <w:t>; died October 14, 1579, Sturton, County Nottinghamshire, England (Tudor), Europe</w:t>
      </w:r>
      <w:r>
        <w:fldChar w:fldCharType="begin"/>
      </w:r>
      <w:r>
        <w:instrText>XE "Sturton, County Nottinghamshire, England (Tudor), Europe" \f B</w:instrText>
      </w:r>
      <w:r>
        <w:fldChar w:fldCharType="end"/>
      </w:r>
      <w:r>
        <w:t>.</w:t>
      </w:r>
      <w:r>
        <w:br w:type="textWrapping" w:clear="all"/>
      </w:r>
    </w:p>
    <w:p w14:paraId="1EFC29B4" w14:textId="77777777" w:rsidR="00C94065" w:rsidRDefault="006944C1">
      <w:pPr>
        <w:tabs>
          <w:tab w:val="right" w:pos="648"/>
          <w:tab w:val="right" w:pos="1440"/>
          <w:tab w:val="left" w:pos="1584"/>
        </w:tabs>
        <w:ind w:left="1584" w:hanging="1584"/>
      </w:pPr>
      <w:r>
        <w:fldChar w:fldCharType="begin"/>
      </w:r>
      <w:r>
        <w:instrText>XE "White:Susan Barbara (1530–1570)" \f A</w:instrText>
      </w:r>
      <w:r>
        <w:fldChar w:fldCharType="end"/>
      </w:r>
      <w:r>
        <w:tab/>
        <w:t>578</w:t>
      </w:r>
      <w:r>
        <w:tab/>
        <w:t>xviii</w:t>
      </w:r>
      <w:r>
        <w:tab/>
      </w:r>
      <w:r>
        <w:fldChar w:fldCharType="begin"/>
      </w:r>
      <w:r>
        <w:instrText>XE "Omny Parish, County of Sussex, England (Tudor), Europe" \f B</w:instrText>
      </w:r>
      <w:r>
        <w:fldChar w:fldCharType="end"/>
      </w:r>
      <w:r>
        <w:rPr>
          <w:b/>
        </w:rPr>
        <w:t>Susan Barbara White</w:t>
      </w:r>
      <w:hyperlink w:anchor="ENDNOTE-2">
        <w:r w:rsidR="00C94065">
          <w:rPr>
            <w:vertAlign w:val="superscript"/>
          </w:rPr>
          <w:t>2</w:t>
        </w:r>
      </w:hyperlink>
      <w:r>
        <w:t xml:space="preserve"> was born in 1530 in Omny Parish, County of Sussex, England (Tudor), Europe.</w:t>
      </w:r>
      <w:r>
        <w:fldChar w:fldCharType="begin"/>
      </w:r>
      <w:r>
        <w:instrText>XE "Omny Parish, County of Sussex, England (Tudor), Europe" \f B</w:instrText>
      </w:r>
      <w:r>
        <w:fldChar w:fldCharType="end"/>
      </w:r>
      <w:r>
        <w:t xml:space="preserve"> She died in 1570 at the age of 40 in Omny Parish, County of Sussex, England (Tudor), Europe. The cause of her death (at the age of 40) in the year of 1570 is not known-surviving in 1570 was difficult &amp; it occurred in Tudor England</w:t>
      </w:r>
      <w:r>
        <w:br w:type="textWrapping" w:clear="all"/>
      </w:r>
    </w:p>
    <w:p w14:paraId="4AD8AC77" w14:textId="77777777" w:rsidR="00C94065" w:rsidRDefault="006944C1">
      <w:pPr>
        <w:tabs>
          <w:tab w:val="right" w:pos="648"/>
          <w:tab w:val="right" w:pos="1440"/>
          <w:tab w:val="left" w:pos="1584"/>
        </w:tabs>
        <w:ind w:left="1584" w:hanging="1584"/>
      </w:pPr>
      <w:r>
        <w:fldChar w:fldCharType="begin"/>
      </w:r>
      <w:r>
        <w:instrText>XE "White:Bartholomew (1530–1570)" \f A</w:instrText>
      </w:r>
      <w:r>
        <w:fldChar w:fldCharType="end"/>
      </w:r>
      <w:r>
        <w:tab/>
        <w:t>+579</w:t>
      </w:r>
      <w:r>
        <w:tab/>
        <w:t>xix</w:t>
      </w:r>
      <w:r>
        <w:tab/>
      </w:r>
      <w:r>
        <w:rPr>
          <w:b/>
        </w:rPr>
        <w:t>Bartholomew White</w:t>
      </w:r>
      <w:r>
        <w:t>, born 1530, Omny Parish, County of Sussex, England (Tudor), Europe</w:t>
      </w:r>
      <w:r>
        <w:fldChar w:fldCharType="begin"/>
      </w:r>
      <w:r>
        <w:instrText>XE "Omny Parish, County of Sussex, England (Tudor), Europe" \f B</w:instrText>
      </w:r>
      <w:r>
        <w:fldChar w:fldCharType="end"/>
      </w:r>
      <w:r>
        <w:t>; died 1570, Omny Parish, County of Sussex, England (Tudor), Europe</w:t>
      </w:r>
      <w:r>
        <w:fldChar w:fldCharType="begin"/>
      </w:r>
      <w:r>
        <w:instrText>XE "Omny Parish, County of Sussex, England (Tudor), Europe" \f B</w:instrText>
      </w:r>
      <w:r>
        <w:fldChar w:fldCharType="end"/>
      </w:r>
      <w:r>
        <w:t>.</w:t>
      </w:r>
      <w:r>
        <w:br w:type="textWrapping" w:clear="all"/>
      </w:r>
    </w:p>
    <w:p w14:paraId="755D3568" w14:textId="77777777" w:rsidR="00C94065" w:rsidRDefault="006944C1">
      <w:pPr>
        <w:tabs>
          <w:tab w:val="right" w:pos="648"/>
          <w:tab w:val="right" w:pos="1440"/>
          <w:tab w:val="left" w:pos="1584"/>
        </w:tabs>
        <w:ind w:left="1584" w:hanging="1584"/>
      </w:pPr>
      <w:r>
        <w:fldChar w:fldCharType="begin"/>
      </w:r>
      <w:r>
        <w:instrText>XE "White:William Peter (1530–1570)" \f A</w:instrText>
      </w:r>
      <w:r>
        <w:fldChar w:fldCharType="end"/>
      </w:r>
      <w:r>
        <w:tab/>
        <w:t>+580</w:t>
      </w:r>
      <w:r>
        <w:tab/>
        <w:t>xx</w:t>
      </w:r>
      <w:r>
        <w:tab/>
      </w:r>
      <w:r>
        <w:rPr>
          <w:b/>
        </w:rPr>
        <w:t>William Peter White</w:t>
      </w:r>
      <w:r>
        <w:t>, born 1530, Omny Parish, County of Sussex, England (Tudor), Europe</w:t>
      </w:r>
      <w:r>
        <w:fldChar w:fldCharType="begin"/>
      </w:r>
      <w:r>
        <w:instrText>XE "Omny Parish, County of Sussex, England (Tudor), Europe" \f B</w:instrText>
      </w:r>
      <w:r>
        <w:fldChar w:fldCharType="end"/>
      </w:r>
      <w:r>
        <w:t>; died 1570, Omny Parish, County of Sussex, England (Tudor), Europe</w:t>
      </w:r>
      <w:r>
        <w:fldChar w:fldCharType="begin"/>
      </w:r>
      <w:r>
        <w:instrText>XE "Omny Parish, County of Sussex, England (Tudor), Europe" \f B</w:instrText>
      </w:r>
      <w:r>
        <w:fldChar w:fldCharType="end"/>
      </w:r>
      <w:r>
        <w:t>.</w:t>
      </w:r>
      <w:r>
        <w:br w:type="textWrapping" w:clear="all"/>
      </w:r>
    </w:p>
    <w:p w14:paraId="13D6D15E" w14:textId="77777777" w:rsidR="00C94065" w:rsidRDefault="006944C1">
      <w:pPr>
        <w:pStyle w:val="TextNarr"/>
      </w:pPr>
      <w:r>
        <w:br w:type="textWrapping" w:clear="all"/>
      </w:r>
    </w:p>
    <w:p w14:paraId="332ABCEB" w14:textId="77777777" w:rsidR="00C94065" w:rsidRDefault="006944C1">
      <w:pPr>
        <w:pStyle w:val="TextNarr"/>
      </w:pPr>
      <w:r>
        <w:br w:type="textWrapping" w:clear="all"/>
      </w:r>
    </w:p>
    <w:p w14:paraId="099E5EF0" w14:textId="77777777" w:rsidR="00C94065" w:rsidRDefault="006944C1">
      <w:pPr>
        <w:pStyle w:val="TextNarr"/>
      </w:pPr>
      <w:r>
        <w:t xml:space="preserve">539.  </w:t>
      </w:r>
      <w:r>
        <w:fldChar w:fldCharType="begin"/>
      </w:r>
      <w:r>
        <w:instrText>XE "Kirton:Stephen W (1510–1566)" \f A</w:instrText>
      </w:r>
      <w:r>
        <w:fldChar w:fldCharType="end"/>
      </w:r>
      <w:r>
        <w:fldChar w:fldCharType="begin"/>
      </w:r>
      <w:r>
        <w:instrText>XE "Thorpe Manderville, Northamptonshire, England (Tudor), Europe" \f B</w:instrText>
      </w:r>
      <w:r>
        <w:fldChar w:fldCharType="end"/>
      </w:r>
      <w:r>
        <w:rPr>
          <w:b/>
          <w:color w:val="456EB5"/>
        </w:rPr>
        <w:t>Stephen W Kirton</w:t>
      </w:r>
      <w:hyperlink w:anchor="ENDNOTE-2">
        <w:r w:rsidR="00C94065">
          <w:rPr>
            <w:vertAlign w:val="superscript"/>
          </w:rPr>
          <w:t>2</w:t>
        </w:r>
      </w:hyperlink>
      <w:r>
        <w:t xml:space="preserve"> (Margaret White-39,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1510 in Thorpe Manderville, Northamptonshire, England (Tudor), Europe.</w:t>
      </w:r>
      <w:r>
        <w:fldChar w:fldCharType="begin"/>
      </w:r>
      <w:r>
        <w:instrText>XE "County of Somersetshire, England (Tudor), Europe" \f B</w:instrText>
      </w:r>
      <w:r>
        <w:fldChar w:fldCharType="end"/>
      </w:r>
      <w:r>
        <w:t xml:space="preserve"> He held the title of Sir Stephen Kirton of Hill Farance, Somerset after 1510 in County of Somersetshire, England (Tudor), Europe.</w:t>
      </w:r>
      <w:r>
        <w:fldChar w:fldCharType="begin"/>
      </w:r>
      <w:r>
        <w:instrText>XE "Church of Saint Mary Le Bow, Region of Greater London, England (Tudor), Europe" \f B</w:instrText>
      </w:r>
      <w:r>
        <w:fldChar w:fldCharType="end"/>
      </w:r>
      <w:r>
        <w:t xml:space="preserve"> He died on August 15, 1566 at the age of 56 at Church of Saint Mary Le Bow in Region of Greater London, England (Tudor), Europe. The cause of his death (at the age of 56) on Monday, August 15th, 1566 is not known-surviving in 1566 was difficult</w:t>
      </w:r>
      <w:r>
        <w:br/>
      </w:r>
      <w:r>
        <w:br/>
        <w:t>Died as Sir Stephen Kirton of Hill Farance in Somersetshire</w:t>
      </w:r>
      <w:r>
        <w:fldChar w:fldCharType="begin"/>
      </w:r>
      <w:r>
        <w:instrText>XE "Buried in an unknown cemetery in Bishopsgate, Region of Greater London, England (Tudor), Europe" \f B</w:instrText>
      </w:r>
      <w:r>
        <w:fldChar w:fldCharType="end"/>
      </w:r>
      <w:r>
        <w:t xml:space="preserve"> Stephen was buried after 1566 at Buried in an unknown cemetery in Bishopsgate in Region of Greater London, England (Tudor), Europe. </w:t>
      </w:r>
      <w:r>
        <w:fldChar w:fldCharType="begin"/>
      </w:r>
      <w:r>
        <w:instrText>XE "Hillcommon, Somersetshire, England (Tudor), Europe" \f B</w:instrText>
      </w:r>
      <w:r>
        <w:fldChar w:fldCharType="end"/>
      </w:r>
      <w:r>
        <w:t xml:space="preserve"> Stephen W Kirton and Margaret Offley were married in 1528 in Hillcommon, Somersetshire, England (Tudor), Europe.</w:t>
      </w:r>
      <w:r>
        <w:fldChar w:fldCharType="begin"/>
      </w:r>
      <w:r>
        <w:instrText>XE "Offley:William (1475–1519)" \f A</w:instrText>
      </w:r>
      <w:r>
        <w:fldChar w:fldCharType="end"/>
      </w:r>
      <w:r>
        <w:fldChar w:fldCharType="begin"/>
      </w:r>
      <w:r>
        <w:instrText>XE "Dillorne:Elizabeth (1480–1520)" \f A</w:instrText>
      </w:r>
      <w:r>
        <w:fldChar w:fldCharType="end"/>
      </w:r>
      <w:r>
        <w:br w:type="textWrapping" w:clear="all"/>
      </w:r>
    </w:p>
    <w:p w14:paraId="1BACCF51" w14:textId="77777777" w:rsidR="00C94065" w:rsidRDefault="006944C1">
      <w:pPr>
        <w:pStyle w:val="TextNarr"/>
      </w:pPr>
      <w:r>
        <w:br w:type="textWrapping" w:clear="all"/>
      </w:r>
    </w:p>
    <w:p w14:paraId="4F9A1DC2" w14:textId="77777777" w:rsidR="00C94065" w:rsidRDefault="006944C1">
      <w:pPr>
        <w:pStyle w:val="TextNarr"/>
      </w:pPr>
      <w:r>
        <w:fldChar w:fldCharType="begin"/>
      </w:r>
      <w:r>
        <w:instrText>XE "Offley:Margaret (1501–1574)" \f A</w:instrText>
      </w:r>
      <w:r>
        <w:fldChar w:fldCharType="end"/>
      </w:r>
      <w:r>
        <w:fldChar w:fldCharType="begin"/>
      </w:r>
      <w:r>
        <w:instrText>XE "Stafford, Staffordshire, England (Tudor), Europe" \f B</w:instrText>
      </w:r>
      <w:r>
        <w:fldChar w:fldCharType="end"/>
      </w:r>
      <w:r>
        <w:t xml:space="preserve"> </w:t>
      </w:r>
      <w:r>
        <w:rPr>
          <w:b/>
          <w:color w:val="456EB5"/>
        </w:rPr>
        <w:t>Margaret Offley</w:t>
      </w:r>
      <w:hyperlink w:anchor="ENDNOTE-192">
        <w:r w:rsidR="00C94065">
          <w:rPr>
            <w:vertAlign w:val="superscript"/>
          </w:rPr>
          <w:t>192</w:t>
        </w:r>
      </w:hyperlink>
      <w:r>
        <w:t>, daughter of William Offley and Elizabeth Dillorne, was born in 1501 in Stafford, Staffordshire, England (Tudor), Europe. She shares a website (or access to one) that has source data here: https://www.ancestry.com/sharing/15491357?h=46d40e</w:t>
      </w:r>
      <w:hyperlink w:anchor="ENDNOTE-267">
        <w:r w:rsidR="00C94065">
          <w:rPr>
            <w:vertAlign w:val="superscript"/>
          </w:rPr>
          <w:t>267</w:t>
        </w:r>
      </w:hyperlink>
      <w:r>
        <w:fldChar w:fldCharType="begin"/>
      </w:r>
      <w:r>
        <w:instrText>XE "Church of St. Andrews, Undershift, Region of Greater London, England (Tudor), Europe" \f B</w:instrText>
      </w:r>
      <w:r>
        <w:fldChar w:fldCharType="end"/>
      </w:r>
      <w:r>
        <w:t xml:space="preserve"> She died on June 5, 1574 at the age of 73 at Church of St. Andrews, Undershift in Region of Greater London, England (Tudor), Europe. The cause of her death (at the age of 73) on Wednesday, June 5th, 1574 is not known-surviving in 1574 was difficult &amp; it occurred in Tudor England</w:t>
      </w:r>
    </w:p>
    <w:p w14:paraId="66747251" w14:textId="77777777" w:rsidR="00C94065" w:rsidRDefault="006944C1">
      <w:pPr>
        <w:pStyle w:val="TextNarr"/>
      </w:pPr>
      <w:r>
        <w:br w:type="textWrapping" w:clear="all"/>
      </w:r>
    </w:p>
    <w:p w14:paraId="1C527B46" w14:textId="77777777" w:rsidR="00C94065" w:rsidRDefault="006944C1">
      <w:pPr>
        <w:pStyle w:val="TextNarr"/>
      </w:pPr>
      <w:r>
        <w:t xml:space="preserve"> Stephen W Kirton and Margaret Offley had the following children:</w:t>
      </w:r>
      <w:r>
        <w:br w:type="textWrapping" w:clear="all"/>
      </w:r>
    </w:p>
    <w:p w14:paraId="234FEAD9" w14:textId="77777777" w:rsidR="00C94065" w:rsidRDefault="006944C1">
      <w:pPr>
        <w:pStyle w:val="TextNarr"/>
      </w:pPr>
      <w:r>
        <w:br w:type="textWrapping" w:clear="all"/>
      </w:r>
    </w:p>
    <w:p w14:paraId="4BF14612" w14:textId="77777777" w:rsidR="00C94065" w:rsidRDefault="006944C1">
      <w:pPr>
        <w:tabs>
          <w:tab w:val="right" w:pos="648"/>
          <w:tab w:val="right" w:pos="1440"/>
          <w:tab w:val="left" w:pos="1584"/>
        </w:tabs>
        <w:ind w:left="1584" w:hanging="1584"/>
      </w:pPr>
      <w:r>
        <w:fldChar w:fldCharType="begin"/>
      </w:r>
      <w:r>
        <w:instrText>XE "Kirton:Helen Don's 12th GGM (in another branch) (1523–1596)" \f A</w:instrText>
      </w:r>
      <w:r>
        <w:fldChar w:fldCharType="end"/>
      </w:r>
      <w:r>
        <w:tab/>
        <w:t>+581</w:t>
      </w:r>
      <w:r>
        <w:tab/>
        <w:t>i</w:t>
      </w:r>
      <w:r>
        <w:tab/>
      </w:r>
      <w:r>
        <w:rPr>
          <w:b/>
          <w:color w:val="456EB5"/>
        </w:rPr>
        <w:t>Helen Kirton Don's 12th GGM (in another branch)</w:t>
      </w:r>
      <w:r>
        <w:t>, born February, 1523, Hillfarrance, Somersetshire, England (Tudor), Europe</w:t>
      </w:r>
      <w:r>
        <w:fldChar w:fldCharType="begin"/>
      </w:r>
      <w:r>
        <w:instrText>XE "Parish of Taunton, Hillfarrance, Somersetshire, England (Tudor), Europe" \f B</w:instrText>
      </w:r>
      <w:r>
        <w:fldChar w:fldCharType="end"/>
      </w:r>
      <w:r>
        <w:t>; married Richard White Don's 12th GGF, April 25, 1540, South Petherton, Somersetshire, England (Tudor), Europe</w:t>
      </w:r>
      <w:r>
        <w:fldChar w:fldCharType="begin"/>
      </w:r>
      <w:r>
        <w:instrText>XE "South Petherton, Somersetshire, England (Tudor), Europe" \f B</w:instrText>
      </w:r>
      <w:r>
        <w:fldChar w:fldCharType="end"/>
      </w:r>
      <w:r>
        <w:t>; died August 22, 1596, Messing, County of Essex, England (Tudor), Europe</w:t>
      </w:r>
      <w:r>
        <w:fldChar w:fldCharType="begin"/>
      </w:r>
      <w:r>
        <w:instrText>XE "Messing, County of Essex, England (Tudor), Europe" \f B</w:instrText>
      </w:r>
      <w:r>
        <w:fldChar w:fldCharType="end"/>
      </w:r>
      <w:r>
        <w:t>.</w:t>
      </w:r>
      <w:r>
        <w:br w:type="textWrapping" w:clear="all"/>
      </w:r>
    </w:p>
    <w:p w14:paraId="021A0612" w14:textId="77777777" w:rsidR="00C94065" w:rsidRDefault="006944C1">
      <w:pPr>
        <w:tabs>
          <w:tab w:val="right" w:pos="648"/>
          <w:tab w:val="right" w:pos="1440"/>
          <w:tab w:val="left" w:pos="1584"/>
        </w:tabs>
        <w:ind w:left="1584" w:hanging="1584"/>
      </w:pPr>
      <w:r>
        <w:fldChar w:fldCharType="begin"/>
      </w:r>
      <w:r>
        <w:instrText>XE "Kirton:Stephen (1525–1525)" \f A</w:instrText>
      </w:r>
      <w:r>
        <w:fldChar w:fldCharType="end"/>
      </w:r>
      <w:r>
        <w:tab/>
        <w:t>582</w:t>
      </w:r>
      <w:r>
        <w:tab/>
        <w:t>ii</w:t>
      </w:r>
      <w:r>
        <w:tab/>
      </w:r>
      <w:r>
        <w:fldChar w:fldCharType="begin"/>
      </w:r>
      <w:r>
        <w:instrText>XE "Hillcommon, Somersetshire, England (Tudor), Europe" \f B</w:instrText>
      </w:r>
      <w:r>
        <w:fldChar w:fldCharType="end"/>
      </w:r>
      <w:r>
        <w:rPr>
          <w:b/>
        </w:rPr>
        <w:t>Stephen Kirton</w:t>
      </w:r>
      <w:hyperlink w:anchor="ENDNOTE-2">
        <w:r w:rsidR="00C94065">
          <w:rPr>
            <w:vertAlign w:val="superscript"/>
          </w:rPr>
          <w:t>2</w:t>
        </w:r>
      </w:hyperlink>
      <w:r>
        <w:t xml:space="preserve"> was born in 1525 in Hillcommon, Somersetshire, England (Tudor), Europe.</w:t>
      </w:r>
      <w:r>
        <w:fldChar w:fldCharType="begin"/>
      </w:r>
      <w:r>
        <w:instrText>XE "Saint James's Palace in the City of Westminster, Region of Greater London, England (Tudor), Europe" \f B</w:instrText>
      </w:r>
      <w:r>
        <w:fldChar w:fldCharType="end"/>
      </w:r>
      <w:r>
        <w:t xml:space="preserve"> He died after 1525 at the age of 0 at Saint James's Palace in the City of Westminster in Region of Greater London, England (Tudor), Europe. The cause of his death (sadly, as an infant in their 1st year) in the year of 1525 is not known-surviving in 1525 as an infant was difficult &amp; it occurred in Tudor England</w:t>
      </w:r>
      <w:r>
        <w:br w:type="textWrapping" w:clear="all"/>
      </w:r>
    </w:p>
    <w:p w14:paraId="3B6798BC" w14:textId="77777777" w:rsidR="00C94065" w:rsidRDefault="006944C1">
      <w:pPr>
        <w:tabs>
          <w:tab w:val="right" w:pos="648"/>
          <w:tab w:val="right" w:pos="1440"/>
          <w:tab w:val="left" w:pos="1584"/>
        </w:tabs>
        <w:ind w:left="1584" w:hanging="1584"/>
      </w:pPr>
      <w:r>
        <w:fldChar w:fldCharType="begin"/>
      </w:r>
      <w:r>
        <w:instrText>XE "Kirton:Jane (1530–1531)" \f A</w:instrText>
      </w:r>
      <w:r>
        <w:fldChar w:fldCharType="end"/>
      </w:r>
      <w:r>
        <w:tab/>
        <w:t>583</w:t>
      </w:r>
      <w:r>
        <w:tab/>
        <w:t>iii</w:t>
      </w:r>
      <w:r>
        <w:tab/>
      </w:r>
      <w:r>
        <w:fldChar w:fldCharType="begin"/>
      </w:r>
      <w:r>
        <w:instrText>XE "Saint James's Palace in the City of Westminster, Region of Greater London, England (Tudor), Europe" \f B</w:instrText>
      </w:r>
      <w:r>
        <w:fldChar w:fldCharType="end"/>
      </w:r>
      <w:r>
        <w:rPr>
          <w:b/>
        </w:rPr>
        <w:t>Jane Kirton</w:t>
      </w:r>
      <w:hyperlink w:anchor="ENDNOTE-2">
        <w:r w:rsidR="00C94065">
          <w:rPr>
            <w:vertAlign w:val="superscript"/>
          </w:rPr>
          <w:t>2</w:t>
        </w:r>
      </w:hyperlink>
      <w:r>
        <w:t xml:space="preserve"> was born in 1530 at Saint James's Palace in the City of Westminster in Region of Greater London, England (Tudor), Europe.</w:t>
      </w:r>
      <w:r>
        <w:fldChar w:fldCharType="begin"/>
      </w:r>
      <w:r>
        <w:instrText>XE "England (Tudor), Europe" \f B</w:instrText>
      </w:r>
      <w:r>
        <w:fldChar w:fldCharType="end"/>
      </w:r>
      <w:r>
        <w:t xml:space="preserve"> She died in 1531 at the age of 1 in England (Tudor), Europe. The cause of her death (sadly, as an infant in their 2nd year) in the year of 1531 is not known-surviving in 1531 as an infant was difficult &amp; it occurred in Tudor England</w:t>
      </w:r>
      <w:r>
        <w:br w:type="textWrapping" w:clear="all"/>
      </w:r>
    </w:p>
    <w:p w14:paraId="105B46FC" w14:textId="77777777" w:rsidR="00C94065" w:rsidRDefault="006944C1">
      <w:pPr>
        <w:tabs>
          <w:tab w:val="right" w:pos="648"/>
          <w:tab w:val="right" w:pos="1440"/>
          <w:tab w:val="left" w:pos="1584"/>
        </w:tabs>
        <w:ind w:left="1584" w:hanging="1584"/>
      </w:pPr>
      <w:r>
        <w:fldChar w:fldCharType="begin"/>
      </w:r>
      <w:r>
        <w:instrText>XE "Kirton:Ann Margaret (1532–1581)" \f A</w:instrText>
      </w:r>
      <w:r>
        <w:fldChar w:fldCharType="end"/>
      </w:r>
      <w:r>
        <w:tab/>
        <w:t>584</w:t>
      </w:r>
      <w:r>
        <w:tab/>
        <w:t>iv</w:t>
      </w:r>
      <w:r>
        <w:tab/>
      </w:r>
      <w:r>
        <w:fldChar w:fldCharType="begin"/>
      </w:r>
      <w:r>
        <w:instrText>XE "Saint James's Palace in the City of Westminster, Region of Greater London, England (Tudor), Europe" \f B</w:instrText>
      </w:r>
      <w:r>
        <w:fldChar w:fldCharType="end"/>
      </w:r>
      <w:r>
        <w:rPr>
          <w:b/>
        </w:rPr>
        <w:t>Ann Margaret Kirton</w:t>
      </w:r>
      <w:hyperlink w:anchor="ENDNOTE-2">
        <w:r w:rsidR="00C94065">
          <w:rPr>
            <w:vertAlign w:val="superscript"/>
          </w:rPr>
          <w:t>2</w:t>
        </w:r>
      </w:hyperlink>
      <w:r>
        <w:t xml:space="preserve"> was born in 1532 at Saint James's Palace in the City of Westminster in Region of Greater London, England (Tudor), Europe.</w:t>
      </w:r>
      <w:r>
        <w:fldChar w:fldCharType="begin"/>
      </w:r>
      <w:r>
        <w:instrText>XE "Region of Greater London, England (Tudor), Europe" \f B</w:instrText>
      </w:r>
      <w:r>
        <w:fldChar w:fldCharType="end"/>
      </w:r>
      <w:r>
        <w:t xml:space="preserve"> She died in 1581 at the age of 49 in Region of Greater London, England (Tudor), Europe. The cause of her death (at the age of 49) in the year of 1581 is not known-surviving in 1581 was difficult &amp; it occurred in Tudor England (location not known; used birth place)</w:t>
      </w:r>
      <w:r>
        <w:br w:type="textWrapping" w:clear="all"/>
      </w:r>
    </w:p>
    <w:p w14:paraId="18BEDE22" w14:textId="77777777" w:rsidR="00C94065" w:rsidRDefault="006944C1">
      <w:pPr>
        <w:tabs>
          <w:tab w:val="right" w:pos="648"/>
          <w:tab w:val="right" w:pos="1440"/>
          <w:tab w:val="left" w:pos="1584"/>
        </w:tabs>
        <w:ind w:left="1584" w:hanging="1584"/>
      </w:pPr>
      <w:r>
        <w:fldChar w:fldCharType="begin"/>
      </w:r>
      <w:r>
        <w:instrText>XE "Kirton:John (1534–1534)" \f A</w:instrText>
      </w:r>
      <w:r>
        <w:fldChar w:fldCharType="end"/>
      </w:r>
      <w:r>
        <w:tab/>
        <w:t>585</w:t>
      </w:r>
      <w:r>
        <w:tab/>
        <w:t>v</w:t>
      </w:r>
      <w:r>
        <w:tab/>
      </w:r>
      <w:r>
        <w:fldChar w:fldCharType="begin"/>
      </w:r>
      <w:r>
        <w:instrText>XE "Saint James's Palace in the City of Westminster, Region of Greater London, England (Tudor), Europe" \f B</w:instrText>
      </w:r>
      <w:r>
        <w:fldChar w:fldCharType="end"/>
      </w:r>
      <w:r>
        <w:rPr>
          <w:b/>
        </w:rPr>
        <w:t>John Kirton</w:t>
      </w:r>
      <w:hyperlink w:anchor="ENDNOTE-2">
        <w:r w:rsidR="00C94065">
          <w:rPr>
            <w:vertAlign w:val="superscript"/>
          </w:rPr>
          <w:t>2</w:t>
        </w:r>
      </w:hyperlink>
      <w:r>
        <w:t xml:space="preserve"> was born in 1534 at Saint James's Palace in the City of Westminster in Region of Greater London, England (Tudor), Europe.</w:t>
      </w:r>
      <w:r>
        <w:fldChar w:fldCharType="begin"/>
      </w:r>
      <w:r>
        <w:instrText>XE "County of Lincolnshire, England (Tudor), Europe" \f B</w:instrText>
      </w:r>
      <w:r>
        <w:fldChar w:fldCharType="end"/>
      </w:r>
      <w:r>
        <w:t xml:space="preserve"> He died after 1534 at the age of 0 in County of Lincolnshire, England (Tudor), Europe. The cause of his death (sadly, as an infant in their 1st year) in the year of 1534 is not known-surviving in 1534 as an infant was difficult &amp; it occurred in Tudor England</w:t>
      </w:r>
      <w:r>
        <w:br w:type="textWrapping" w:clear="all"/>
      </w:r>
    </w:p>
    <w:p w14:paraId="6D5C74BF" w14:textId="77777777" w:rsidR="00C94065" w:rsidRDefault="006944C1">
      <w:pPr>
        <w:tabs>
          <w:tab w:val="right" w:pos="648"/>
          <w:tab w:val="right" w:pos="1440"/>
          <w:tab w:val="left" w:pos="1584"/>
        </w:tabs>
        <w:ind w:left="1584" w:hanging="1584"/>
      </w:pPr>
      <w:r>
        <w:fldChar w:fldCharType="begin"/>
      </w:r>
      <w:r>
        <w:instrText>XE "Kirton:Grissell (1536–1607)" \f A</w:instrText>
      </w:r>
      <w:r>
        <w:fldChar w:fldCharType="end"/>
      </w:r>
      <w:r>
        <w:tab/>
        <w:t>586</w:t>
      </w:r>
      <w:r>
        <w:tab/>
        <w:t>vi</w:t>
      </w:r>
      <w:r>
        <w:tab/>
      </w:r>
      <w:r>
        <w:fldChar w:fldCharType="begin"/>
      </w:r>
      <w:r>
        <w:instrText>XE "Saint James's Palace in the City of Westminster, Region of Greater London, England (Tudor), Europe" \f B</w:instrText>
      </w:r>
      <w:r>
        <w:fldChar w:fldCharType="end"/>
      </w:r>
      <w:r>
        <w:rPr>
          <w:b/>
        </w:rPr>
        <w:t>Grissell Kirton</w:t>
      </w:r>
      <w:hyperlink w:anchor="ENDNOTE-2">
        <w:r w:rsidR="00C94065">
          <w:rPr>
            <w:vertAlign w:val="superscript"/>
          </w:rPr>
          <w:t>2</w:t>
        </w:r>
      </w:hyperlink>
      <w:r>
        <w:t xml:space="preserve"> was born in 1536 at Saint James's Palace in the City of Westminster in Region of Greater London, England (Tudor), Europe.</w:t>
      </w:r>
      <w:r>
        <w:fldChar w:fldCharType="begin"/>
      </w:r>
      <w:r>
        <w:instrText>XE "Farnham, Surrey County, England (Tudor), Europe" \f B</w:instrText>
      </w:r>
      <w:r>
        <w:fldChar w:fldCharType="end"/>
      </w:r>
      <w:r>
        <w:t xml:space="preserve"> She died on July 15, 1607 at the age of 71 in Farnham, Surrey County, England (Tudor), Europe. The cause of her death (at the age of 71) on Sunday, July 15th, 1607 is not known-surviving in 1607 was difficult &amp; it occurred in Tudor England</w:t>
      </w:r>
      <w:r>
        <w:br w:type="textWrapping" w:clear="all"/>
      </w:r>
    </w:p>
    <w:p w14:paraId="0EF7BEA6" w14:textId="77777777" w:rsidR="00C94065" w:rsidRDefault="006944C1">
      <w:pPr>
        <w:tabs>
          <w:tab w:val="right" w:pos="648"/>
          <w:tab w:val="right" w:pos="1440"/>
          <w:tab w:val="left" w:pos="1584"/>
        </w:tabs>
        <w:ind w:left="1584" w:hanging="1584"/>
      </w:pPr>
      <w:r>
        <w:fldChar w:fldCharType="begin"/>
      </w:r>
      <w:r>
        <w:instrText>XE "Kirton:Thomas (1550–1583)" \f A</w:instrText>
      </w:r>
      <w:r>
        <w:fldChar w:fldCharType="end"/>
      </w:r>
      <w:r>
        <w:tab/>
        <w:t>587</w:t>
      </w:r>
      <w:r>
        <w:tab/>
        <w:t>vii</w:t>
      </w:r>
      <w:r>
        <w:tab/>
      </w:r>
      <w:r>
        <w:fldChar w:fldCharType="begin"/>
      </w:r>
      <w:r>
        <w:instrText>XE "Edmonton, Region of Greater London, England (Tudor), Europe" \f B</w:instrText>
      </w:r>
      <w:r>
        <w:fldChar w:fldCharType="end"/>
      </w:r>
      <w:r>
        <w:rPr>
          <w:b/>
        </w:rPr>
        <w:t>Thomas Kirton</w:t>
      </w:r>
      <w:hyperlink w:anchor="ENDNOTE-2">
        <w:r w:rsidR="00C94065">
          <w:rPr>
            <w:vertAlign w:val="superscript"/>
          </w:rPr>
          <w:t>2</w:t>
        </w:r>
      </w:hyperlink>
      <w:r>
        <w:t xml:space="preserve"> was born in 1550 at Edmonton in Region of Greater London, England (Tudor), Europe.</w:t>
      </w:r>
      <w:r>
        <w:fldChar w:fldCharType="begin"/>
      </w:r>
      <w:r>
        <w:instrText>XE "Thorpe Underwood, Northamptonshire, England (Tudor), Europe" \f B</w:instrText>
      </w:r>
      <w:r>
        <w:fldChar w:fldCharType="end"/>
      </w:r>
      <w:r>
        <w:t xml:space="preserve"> He died in 1583 at the age of 33 in Thorpe Underwood, Northamptonshire, England (Tudor), Europe. The cause of his death (at the age of 33) in the year of 1583 is not known-surviving in 1583 was difficult &amp; it occurred in Tudor England</w:t>
      </w:r>
      <w:r>
        <w:br w:type="textWrapping" w:clear="all"/>
      </w:r>
    </w:p>
    <w:p w14:paraId="51599223" w14:textId="77777777" w:rsidR="00C94065" w:rsidRDefault="006944C1">
      <w:pPr>
        <w:pStyle w:val="TextNarr"/>
      </w:pPr>
      <w:r>
        <w:br w:type="textWrapping" w:clear="all"/>
      </w:r>
    </w:p>
    <w:p w14:paraId="74482C84" w14:textId="77777777" w:rsidR="00C94065" w:rsidRDefault="006944C1">
      <w:pPr>
        <w:pStyle w:val="HeadingsNarr"/>
      </w:pPr>
      <w:r>
        <w:t>41st Generation</w:t>
      </w:r>
      <w:r>
        <w:br w:type="textWrapping" w:clear="all"/>
      </w:r>
    </w:p>
    <w:p w14:paraId="0FE0C210" w14:textId="77777777" w:rsidR="00C94065" w:rsidRDefault="006944C1">
      <w:pPr>
        <w:pStyle w:val="TextNarr"/>
      </w:pPr>
      <w:r>
        <w:br w:type="textWrapping" w:clear="all"/>
      </w:r>
    </w:p>
    <w:p w14:paraId="3C8187E6" w14:textId="77777777" w:rsidR="00C94065" w:rsidRDefault="006944C1">
      <w:pPr>
        <w:pStyle w:val="TextNarr"/>
      </w:pPr>
      <w:r>
        <w:rPr>
          <w:noProof/>
        </w:rPr>
        <w:drawing>
          <wp:anchor distT="0" distB="0" distL="114300" distR="114300" simplePos="0" relativeHeight="251658436" behindDoc="0" locked="0" layoutInCell="1" allowOverlap="1" wp14:anchorId="3065A319" wp14:editId="462EC74E">
            <wp:simplePos x="0" y="0"/>
            <wp:positionH relativeFrom="margin">
              <wp:align>left</wp:align>
            </wp:positionH>
            <wp:positionV relativeFrom="paragraph">
              <wp:posOffset>8890</wp:posOffset>
            </wp:positionV>
            <wp:extent cx="764931" cy="1143000"/>
            <wp:effectExtent l="0" t="0" r="0" b="0"/>
            <wp:wrapSquare wrapText="right"/>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97.png"/>
                    <pic:cNvPicPr/>
                  </pic:nvPicPr>
                  <pic:blipFill>
                    <a:blip r:embed="rId172"/>
                    <a:stretch>
                      <a:fillRect/>
                    </a:stretch>
                  </pic:blipFill>
                  <pic:spPr>
                    <a:xfrm>
                      <a:off x="0" y="0"/>
                      <a:ext cx="764931" cy="1143000"/>
                    </a:xfrm>
                    <a:prstGeom prst="rect">
                      <a:avLst/>
                    </a:prstGeom>
                  </pic:spPr>
                </pic:pic>
              </a:graphicData>
            </a:graphic>
          </wp:anchor>
        </w:drawing>
      </w:r>
      <w:r>
        <w:t xml:space="preserve">541.  </w:t>
      </w:r>
      <w:r>
        <w:fldChar w:fldCharType="begin"/>
      </w:r>
      <w:r>
        <w:instrText>XE "White:Robert Jr. (Don's 10th GGF) (1561–1617)" \f A</w:instrText>
      </w:r>
      <w:r>
        <w:fldChar w:fldCharType="end"/>
      </w:r>
      <w:r>
        <w:fldChar w:fldCharType="begin"/>
      </w:r>
      <w:r>
        <w:instrText>XE "Messing, County of Essex, England (Tudor), Europe" \f B</w:instrText>
      </w:r>
      <w:r>
        <w:fldChar w:fldCharType="end"/>
      </w:r>
      <w:r>
        <w:rPr>
          <w:b/>
          <w:color w:val="456EB5"/>
        </w:rPr>
        <w:t>Robert White Jr. (Don's 10th GGF)</w:t>
      </w:r>
      <w:r>
        <w:t xml:space="preserve">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May 24, 1561 in Messing, County of Essex, England (Tudor), Europe.</w:t>
      </w:r>
      <w:hyperlink w:anchor="ENDNOTE-268">
        <w:r w:rsidR="00C94065">
          <w:rPr>
            <w:vertAlign w:val="superscript"/>
          </w:rPr>
          <w:t>268</w:t>
        </w:r>
      </w:hyperlink>
      <w:r>
        <w:fldChar w:fldCharType="begin"/>
      </w:r>
      <w:r>
        <w:instrText>XE "Messing, County of Essex, England (Tudor), Europe" \f B</w:instrText>
      </w:r>
      <w:r>
        <w:fldChar w:fldCharType="end"/>
      </w:r>
      <w:r>
        <w:t xml:space="preserve"> He was baptized after May 24, 1561 in Messing, County of Essex, England (Tudor), Europe.</w:t>
      </w:r>
      <w:r>
        <w:fldChar w:fldCharType="begin"/>
      </w:r>
      <w:r>
        <w:instrText>XE "Buried in an unknown cemetery, Messing, County of Essex, England (Tudor), Europe" \f B</w:instrText>
      </w:r>
      <w:r>
        <w:fldChar w:fldCharType="end"/>
      </w:r>
      <w:r>
        <w:t xml:space="preserve"> He was buried on June 17, 1617 at Buried in an unknown cemetery in Messing, County of Essex, England (Tudor), Europe.</w:t>
      </w:r>
      <w:hyperlink w:anchor="ENDNOTE-269">
        <w:r w:rsidR="00C94065">
          <w:rPr>
            <w:vertAlign w:val="superscript"/>
          </w:rPr>
          <w:t>269</w:t>
        </w:r>
      </w:hyperlink>
      <w:r>
        <w:fldChar w:fldCharType="begin"/>
      </w:r>
      <w:r>
        <w:instrText>XE "Messing, County of Essex, England (Tudor), Europe" \f B</w:instrText>
      </w:r>
      <w:r>
        <w:fldChar w:fldCharType="end"/>
      </w:r>
      <w:r>
        <w:t xml:space="preserve"> Robert died on June 17, 1617 at the age of 56 in Messing, County of Essex, England (Tudor), Europe.</w:t>
      </w:r>
      <w:hyperlink w:anchor="ENDNOTE-270">
        <w:r w:rsidR="00C94065">
          <w:rPr>
            <w:vertAlign w:val="superscript"/>
          </w:rPr>
          <w:t>270</w:t>
        </w:r>
      </w:hyperlink>
      <w:r>
        <w:t xml:space="preserve"> The cause of his death (at the age of 56) on Saturday, June 17th, 1617 is not known-surviving in 1617 was difficult</w:t>
      </w:r>
      <w:r>
        <w:br/>
      </w:r>
      <w:r>
        <w:br/>
        <w:t xml:space="preserve">Died as a Lord He was also known as Robertus Whytt / Whighte. He; (: Warwick: stratford On Avon - Parish Registers of Burials, 1558-1623) vital data. Robert held the title of Lord. </w:t>
      </w:r>
      <w:r>
        <w:fldChar w:fldCharType="begin"/>
      </w:r>
      <w:r>
        <w:instrText>XE "Messing, County of Essex, England (Tudor), Europe" \f B</w:instrText>
      </w:r>
      <w:r>
        <w:fldChar w:fldCharType="end"/>
      </w:r>
      <w:r>
        <w:t xml:space="preserve"> Robert White Jr. (Don's 10th GGF) and Bridget Allgar Don's 10th GGM (in another branch) were married on June 24, 1585 in Messing, County of Essex, England (Tudor), Europe.</w:t>
      </w:r>
      <w:hyperlink w:anchor="ENDNOTE-271">
        <w:r w:rsidR="00C94065">
          <w:rPr>
            <w:vertAlign w:val="superscript"/>
          </w:rPr>
          <w:t>271</w:t>
        </w:r>
      </w:hyperlink>
      <w:r>
        <w:fldChar w:fldCharType="begin"/>
      </w:r>
      <w:r>
        <w:instrText>XE "Allgar:William III (1536–1575)" \f A</w:instrText>
      </w:r>
      <w:r>
        <w:fldChar w:fldCharType="end"/>
      </w:r>
      <w:r>
        <w:fldChar w:fldCharType="begin"/>
      </w:r>
      <w:r>
        <w:instrText>XE "Parr:Margaret Ann (1522–1599)" \f A</w:instrText>
      </w:r>
      <w:r>
        <w:fldChar w:fldCharType="end"/>
      </w:r>
      <w:r>
        <w:br w:type="textWrapping" w:clear="all"/>
      </w:r>
    </w:p>
    <w:p w14:paraId="50476336" w14:textId="77777777" w:rsidR="00C94065" w:rsidRDefault="006944C1">
      <w:pPr>
        <w:pStyle w:val="TextNarr"/>
      </w:pPr>
      <w:r>
        <w:br w:type="textWrapping" w:clear="all"/>
      </w:r>
    </w:p>
    <w:p w14:paraId="5DB5F498" w14:textId="77777777" w:rsidR="00C94065" w:rsidRDefault="006944C1">
      <w:pPr>
        <w:pStyle w:val="TextNarr"/>
      </w:pPr>
      <w:r>
        <w:fldChar w:fldCharType="begin"/>
      </w:r>
      <w:r>
        <w:instrText>XE "Allgar:Bridget Don's 10th GGM (in another branch) (1562–1605)" \f A</w:instrText>
      </w:r>
      <w:r>
        <w:fldChar w:fldCharType="end"/>
      </w:r>
      <w:r>
        <w:fldChar w:fldCharType="begin"/>
      </w:r>
      <w:r>
        <w:instrText>XE "Shalford, County of Essex, England (Tudor), Europe" \f B</w:instrText>
      </w:r>
      <w:r>
        <w:fldChar w:fldCharType="end"/>
      </w:r>
      <w:r>
        <w:t xml:space="preserve"> </w:t>
      </w:r>
      <w:r>
        <w:rPr>
          <w:b/>
          <w:color w:val="456EB5"/>
        </w:rPr>
        <w:t>Bridget Allgar Don's 10th GGM (in another branch)</w:t>
      </w:r>
      <w:r>
        <w:t>, daughter of William Allgar and Margaret Ann Parr, was born on March 11, 1562 in Shalford, County of Essex, England (Tudor), Europe.</w:t>
      </w:r>
      <w:hyperlink w:anchor="ENDNOTE-272">
        <w:r w:rsidR="00C94065">
          <w:rPr>
            <w:vertAlign w:val="superscript"/>
          </w:rPr>
          <w:t>272</w:t>
        </w:r>
      </w:hyperlink>
      <w:r>
        <w:fldChar w:fldCharType="begin"/>
      </w:r>
      <w:r>
        <w:instrText>XE "Shalford, County of Essex, England (Tudor), Europe" \f B</w:instrText>
      </w:r>
      <w:r>
        <w:fldChar w:fldCharType="end"/>
      </w:r>
      <w:r>
        <w:t xml:space="preserve"> She was baptized on March 11, 1562 in Shalford, County of Essex, England (Tudor), Europe.</w:t>
      </w:r>
      <w:hyperlink w:anchor="ENDNOTE-34">
        <w:r w:rsidR="00C94065">
          <w:rPr>
            <w:vertAlign w:val="superscript"/>
          </w:rPr>
          <w:t>34</w:t>
        </w:r>
      </w:hyperlink>
      <w:r>
        <w:fldChar w:fldCharType="begin"/>
      </w:r>
      <w:r>
        <w:instrText>XE "Shalford, County of Essex, England (Tudor), Europe" \f B</w:instrText>
      </w:r>
      <w:r>
        <w:fldChar w:fldCharType="end"/>
      </w:r>
      <w:r>
        <w:t xml:space="preserve"> She died on June 24, 1605 at the age of 43 in Shalford, County of Essex, England (Tudor), Europe. The cause of her death (at the age of 43) on Friday, June 24th, 1605 is not known-surviving in 1605 was difficult &amp; it occurred in Tudor England</w:t>
      </w:r>
      <w:r>
        <w:fldChar w:fldCharType="begin"/>
      </w:r>
      <w:r>
        <w:instrText>XE "Buried in an unknown cemetery, Shalford, County of Essex, England (Tudor), Europe" \f B</w:instrText>
      </w:r>
      <w:r>
        <w:fldChar w:fldCharType="end"/>
      </w:r>
      <w:r>
        <w:t xml:space="preserve"> Bridget was buried after 1605 at Buried in an unknown cemetery in Shalford, County of Essex, England (Tudor), Europe. Her burial date could be correct (unsourced) but may also be incorrect (12 years after her death) -or- her death date may be incorrect / NFIA She was also known as Brydgette Allgar. [ from an HTML file ]</w:t>
      </w:r>
      <w:r>
        <w:br/>
        <w:t>Many online trees suggest that Bridget's mother was Margaret Parye, daughter of Thomas Parye of Shalford. However, perhaps an equal number indicate that Margaret Parye married William Marlar</w:t>
      </w:r>
      <w:r>
        <w:br/>
      </w:r>
      <w:r>
        <w:br/>
        <w:t>Though Maragaet Parye may have married twice, the purported dates of children born to William Allgar and William Marlar appear to overlap</w:t>
      </w:r>
      <w:r>
        <w:br/>
      </w:r>
      <w:r>
        <w:br/>
        <w:t>Another tree suggests Bridget's mother was Margaret Campbell of Shalford and yet another suggests, Margaret White</w:t>
      </w:r>
      <w:r>
        <w:br/>
      </w:r>
      <w:r>
        <w:br/>
        <w:t>A comment from mclement11</w:t>
      </w:r>
    </w:p>
    <w:p w14:paraId="28754D3A" w14:textId="77777777" w:rsidR="00C94065" w:rsidRDefault="006944C1">
      <w:pPr>
        <w:pStyle w:val="TextNarr"/>
      </w:pPr>
      <w:r>
        <w:br w:type="textWrapping" w:clear="all"/>
      </w:r>
    </w:p>
    <w:p w14:paraId="37207407" w14:textId="77777777" w:rsidR="00C94065" w:rsidRDefault="006944C1">
      <w:pPr>
        <w:pStyle w:val="TextNarr"/>
      </w:pPr>
      <w:r>
        <w:t xml:space="preserve"> Robert White and Bridget Allgar had the following children:</w:t>
      </w:r>
      <w:r>
        <w:br w:type="textWrapping" w:clear="all"/>
      </w:r>
    </w:p>
    <w:p w14:paraId="730FEEBB" w14:textId="77777777" w:rsidR="00C94065" w:rsidRDefault="006944C1">
      <w:pPr>
        <w:pStyle w:val="TextNarr"/>
      </w:pPr>
      <w:r>
        <w:br w:type="textWrapping" w:clear="all"/>
      </w:r>
    </w:p>
    <w:p w14:paraId="454672FF" w14:textId="77777777" w:rsidR="00C94065" w:rsidRDefault="006944C1">
      <w:pPr>
        <w:tabs>
          <w:tab w:val="right" w:pos="648"/>
          <w:tab w:val="right" w:pos="1440"/>
          <w:tab w:val="left" w:pos="1584"/>
        </w:tabs>
        <w:ind w:left="1584" w:hanging="1584"/>
      </w:pPr>
      <w:r>
        <w:fldChar w:fldCharType="begin"/>
      </w:r>
      <w:r>
        <w:instrText>XE "White:Sarah (1584–1626)" \f A</w:instrText>
      </w:r>
      <w:r>
        <w:fldChar w:fldCharType="end"/>
      </w:r>
      <w:r>
        <w:tab/>
        <w:t>+588</w:t>
      </w:r>
      <w:r>
        <w:tab/>
        <w:t>i</w:t>
      </w:r>
      <w:r>
        <w:tab/>
      </w:r>
      <w:r>
        <w:rPr>
          <w:b/>
        </w:rPr>
        <w:t>Sarah White</w:t>
      </w:r>
      <w:r>
        <w:t>, born March 8, 1584/5, Shalford, County of Essex, England (Tudor), Europe</w:t>
      </w:r>
      <w:r>
        <w:fldChar w:fldCharType="begin"/>
      </w:r>
      <w:r>
        <w:instrText>XE "Shalford, County of Essex, England (Tudor), Europe" \f B</w:instrText>
      </w:r>
      <w:r>
        <w:fldChar w:fldCharType="end"/>
      </w:r>
      <w:r>
        <w:t>; married James Boutell, 1613, Little Salinge, County of Essex, England (Tudor), Europe</w:t>
      </w:r>
      <w:r>
        <w:fldChar w:fldCharType="begin"/>
      </w:r>
      <w:r>
        <w:instrText>XE "Little Salinge, County of Essex, England (Tudor), Europe" \f B</w:instrText>
      </w:r>
      <w:r>
        <w:fldChar w:fldCharType="end"/>
      </w:r>
      <w:r>
        <w:t>; died August 1, 1626, Shalford, County of Essex, England (Tudor), Europe</w:t>
      </w:r>
      <w:r>
        <w:fldChar w:fldCharType="begin"/>
      </w:r>
      <w:r>
        <w:instrText>XE "Shalford, County of Essex, England (Tudor), Europe" \f B</w:instrText>
      </w:r>
      <w:r>
        <w:fldChar w:fldCharType="end"/>
      </w:r>
      <w:r>
        <w:t>.</w:t>
      </w:r>
      <w:r>
        <w:br w:type="textWrapping" w:clear="all"/>
      </w:r>
    </w:p>
    <w:p w14:paraId="3AB66C3D" w14:textId="77777777" w:rsidR="00C94065" w:rsidRDefault="006944C1">
      <w:pPr>
        <w:tabs>
          <w:tab w:val="right" w:pos="648"/>
          <w:tab w:val="right" w:pos="1440"/>
          <w:tab w:val="left" w:pos="1584"/>
        </w:tabs>
        <w:ind w:left="1584" w:hanging="1584"/>
      </w:pPr>
      <w:r>
        <w:fldChar w:fldCharType="begin"/>
      </w:r>
      <w:r>
        <w:instrText>XE "White:Richard Don's 9th GGF (1586–1647)" \f A</w:instrText>
      </w:r>
      <w:r>
        <w:fldChar w:fldCharType="end"/>
      </w:r>
      <w:r>
        <w:tab/>
        <w:t>+589</w:t>
      </w:r>
      <w:r>
        <w:tab/>
        <w:t>ii</w:t>
      </w:r>
      <w:r>
        <w:tab/>
      </w:r>
      <w:r>
        <w:rPr>
          <w:b/>
          <w:color w:val="456EB5"/>
        </w:rPr>
        <w:t>Richard White Don's 9th GGF</w:t>
      </w:r>
      <w:r>
        <w:t>, born 1586, Salisbury, Wiltshire, England (Tudor), Europe</w:t>
      </w:r>
      <w:r>
        <w:fldChar w:fldCharType="begin"/>
      </w:r>
      <w:r>
        <w:instrText>XE "Salisbury, Wiltshire, England (Tudor), Europe" \f B</w:instrText>
      </w:r>
      <w:r>
        <w:fldChar w:fldCharType="end"/>
      </w:r>
      <w:r>
        <w:t>; married (mother)  of 2 children-by Richard, about 1607, Salisbury, Wiltshire, England (Tudor), Europe</w:t>
      </w:r>
      <w:r>
        <w:fldChar w:fldCharType="begin"/>
      </w:r>
      <w:r>
        <w:instrText>XE "Salisbury, Wiltshire, England (Tudor), Europe" \f B</w:instrText>
      </w:r>
      <w:r>
        <w:fldChar w:fldCharType="end"/>
      </w:r>
      <w:r>
        <w:t>; died July, 1647, Hartford, Colonial County of Hartford, Colony of Connecticut, British Colonial America (North America)</w:t>
      </w:r>
      <w:r>
        <w:fldChar w:fldCharType="begin"/>
      </w:r>
      <w:r>
        <w:instrText>XE "Hartford, Colonial County of Hartford, Colony of Connecticut, British Colonial America (North America)" \f B</w:instrText>
      </w:r>
      <w:r>
        <w:fldChar w:fldCharType="end"/>
      </w:r>
      <w:r>
        <w:t>.</w:t>
      </w:r>
      <w:r>
        <w:br w:type="textWrapping" w:clear="all"/>
      </w:r>
    </w:p>
    <w:p w14:paraId="03634491" w14:textId="77777777" w:rsidR="00C94065" w:rsidRDefault="006944C1">
      <w:pPr>
        <w:tabs>
          <w:tab w:val="right" w:pos="648"/>
          <w:tab w:val="right" w:pos="1440"/>
          <w:tab w:val="left" w:pos="1584"/>
        </w:tabs>
        <w:ind w:left="1584" w:hanging="1584"/>
      </w:pPr>
      <w:r>
        <w:fldChar w:fldCharType="begin"/>
      </w:r>
      <w:r>
        <w:instrText>XE "White:Nathaniel (1587–1623)" \f A</w:instrText>
      </w:r>
      <w:r>
        <w:fldChar w:fldCharType="end"/>
      </w:r>
      <w:r>
        <w:tab/>
        <w:t>590</w:t>
      </w:r>
      <w:r>
        <w:tab/>
        <w:t>iii</w:t>
      </w:r>
      <w:r>
        <w:tab/>
      </w:r>
      <w:r>
        <w:fldChar w:fldCharType="begin"/>
      </w:r>
      <w:r>
        <w:instrText>XE "Shalford, County of Essex, England (Tudor), Europe" \f B</w:instrText>
      </w:r>
      <w:r>
        <w:fldChar w:fldCharType="end"/>
      </w:r>
      <w:r>
        <w:rPr>
          <w:b/>
        </w:rPr>
        <w:t>Nathaniel White</w:t>
      </w:r>
      <w:hyperlink w:anchor="ENDNOTE-2">
        <w:r w:rsidR="00C94065">
          <w:rPr>
            <w:vertAlign w:val="superscript"/>
          </w:rPr>
          <w:t>2</w:t>
        </w:r>
      </w:hyperlink>
      <w:r>
        <w:t xml:space="preserve"> was born on April 30, 1587 in Shalford, County of Essex, England (Tudor), Europe.</w:t>
      </w:r>
      <w:r>
        <w:fldChar w:fldCharType="begin"/>
      </w:r>
      <w:r>
        <w:instrText>XE "Shalford, County of Essex, England (Tudor), Europe" \f B</w:instrText>
      </w:r>
      <w:r>
        <w:fldChar w:fldCharType="end"/>
      </w:r>
      <w:r>
        <w:t xml:space="preserve"> He died on July 31, 1623 at the age of 36 in Shalford, County of Essex, England (Tudor), Europe. The cause of his death (at the age of 36) on Monday, July 31st, 1623 is not known-surviving in 1623 was difficult &amp; it occurred in Tudor England</w:t>
      </w:r>
      <w:r>
        <w:br w:type="textWrapping" w:clear="all"/>
      </w:r>
    </w:p>
    <w:p w14:paraId="124A3171" w14:textId="77777777" w:rsidR="00C94065" w:rsidRDefault="006944C1">
      <w:pPr>
        <w:tabs>
          <w:tab w:val="right" w:pos="648"/>
          <w:tab w:val="right" w:pos="1440"/>
          <w:tab w:val="left" w:pos="1584"/>
        </w:tabs>
        <w:ind w:left="1584" w:hanging="1584"/>
      </w:pPr>
      <w:r>
        <w:fldChar w:fldCharType="begin"/>
      </w:r>
      <w:r>
        <w:instrText>XE "White:Margaret (1588–1681)" \f A</w:instrText>
      </w:r>
      <w:r>
        <w:fldChar w:fldCharType="end"/>
      </w:r>
      <w:r>
        <w:tab/>
        <w:t>+591</w:t>
      </w:r>
      <w:r>
        <w:tab/>
        <w:t>iv</w:t>
      </w:r>
      <w:r>
        <w:tab/>
      </w:r>
      <w:r>
        <w:rPr>
          <w:b/>
        </w:rPr>
        <w:t>Margaret White</w:t>
      </w:r>
      <w:r>
        <w:t>, born 1588, Colchester, County of Essex, England (Tudor), Europe</w:t>
      </w:r>
      <w:r>
        <w:fldChar w:fldCharType="begin"/>
      </w:r>
      <w:r>
        <w:instrText>XE "Dedham, Colchester, County of Essex, England (Tudor), Europe" \f B</w:instrText>
      </w:r>
      <w:r>
        <w:fldChar w:fldCharType="end"/>
      </w:r>
      <w:r>
        <w:t>; died 1681, Portsmouth, Colonial County of Newport, Colony of Rhode Island, British Colonial America (North America)</w:t>
      </w:r>
      <w:r>
        <w:fldChar w:fldCharType="begin"/>
      </w:r>
      <w:r>
        <w:instrText>XE "Portsmouth, Colonial County of Newport, Colony of Rhode Island, British Colonial America (North America)" \f B</w:instrText>
      </w:r>
      <w:r>
        <w:fldChar w:fldCharType="end"/>
      </w:r>
      <w:r>
        <w:t>.</w:t>
      </w:r>
      <w:r>
        <w:br w:type="textWrapping" w:clear="all"/>
      </w:r>
    </w:p>
    <w:p w14:paraId="43576975" w14:textId="77777777" w:rsidR="00C94065" w:rsidRDefault="006944C1">
      <w:pPr>
        <w:tabs>
          <w:tab w:val="right" w:pos="648"/>
          <w:tab w:val="right" w:pos="1440"/>
          <w:tab w:val="left" w:pos="1584"/>
        </w:tabs>
        <w:ind w:left="1584" w:hanging="1584"/>
      </w:pPr>
      <w:r>
        <w:fldChar w:fldCharType="begin"/>
      </w:r>
      <w:r>
        <w:instrText>XE "White:Elizabeth (1590–1667)" \f A</w:instrText>
      </w:r>
      <w:r>
        <w:fldChar w:fldCharType="end"/>
      </w:r>
      <w:r>
        <w:tab/>
        <w:t>+592</w:t>
      </w:r>
      <w:r>
        <w:tab/>
        <w:t>v</w:t>
      </w:r>
      <w:r>
        <w:tab/>
      </w:r>
      <w:r>
        <w:rPr>
          <w:b/>
        </w:rPr>
        <w:t>Elizabeth White</w:t>
      </w:r>
      <w:r>
        <w:t>, born March 5, 1590/1, Shelford, Cambridgeshire, England (Tudor), Europe</w:t>
      </w:r>
      <w:r>
        <w:fldChar w:fldCharType="begin"/>
      </w:r>
      <w:r>
        <w:instrText>XE "Shelford, Cambridgeshire, England (Tudor), Europe" \f B</w:instrText>
      </w:r>
      <w:r>
        <w:fldChar w:fldCharType="end"/>
      </w:r>
      <w:r>
        <w:t>; married William Goodwin, November 7, 1616, Shalford, County of Essex, England (Tudor), Europe</w:t>
      </w:r>
      <w:r>
        <w:fldChar w:fldCharType="begin"/>
      </w:r>
      <w:r>
        <w:instrText>XE "Shalford, County of Essex, England (Tudor), Europe" \f B</w:instrText>
      </w:r>
      <w:r>
        <w:fldChar w:fldCharType="end"/>
      </w:r>
      <w:r>
        <w:t>; died May 17, 1667, Farmington, Colonial County of Hartford, Colony of Connecticut, British Colonial America (North America)</w:t>
      </w:r>
      <w:r>
        <w:fldChar w:fldCharType="begin"/>
      </w:r>
      <w:r>
        <w:instrText>XE "Farmington, Colonial County of Hartford, Colony of Connecticut, British Colonial America (North America)" \f B</w:instrText>
      </w:r>
      <w:r>
        <w:fldChar w:fldCharType="end"/>
      </w:r>
      <w:r>
        <w:t>.</w:t>
      </w:r>
      <w:r>
        <w:br w:type="textWrapping" w:clear="all"/>
      </w:r>
    </w:p>
    <w:p w14:paraId="0B758A32" w14:textId="77777777" w:rsidR="00C94065" w:rsidRDefault="006944C1">
      <w:pPr>
        <w:tabs>
          <w:tab w:val="right" w:pos="648"/>
          <w:tab w:val="right" w:pos="1440"/>
          <w:tab w:val="left" w:pos="1584"/>
        </w:tabs>
        <w:ind w:left="1584" w:hanging="1584"/>
      </w:pPr>
      <w:r>
        <w:fldChar w:fldCharType="begin"/>
      </w:r>
      <w:r>
        <w:instrText>XE "White:Bridget (1594–1595)" \f A</w:instrText>
      </w:r>
      <w:r>
        <w:fldChar w:fldCharType="end"/>
      </w:r>
      <w:r>
        <w:tab/>
        <w:t>593</w:t>
      </w:r>
      <w:r>
        <w:tab/>
        <w:t>vi</w:t>
      </w:r>
      <w:r>
        <w:tab/>
      </w:r>
      <w:r>
        <w:fldChar w:fldCharType="begin"/>
      </w:r>
      <w:r>
        <w:instrText>XE "Shelford, Cambridgeshire, England (Tudor), Europe" \f B</w:instrText>
      </w:r>
      <w:r>
        <w:fldChar w:fldCharType="end"/>
      </w:r>
      <w:r>
        <w:rPr>
          <w:b/>
        </w:rPr>
        <w:t>Bridget White</w:t>
      </w:r>
      <w:hyperlink w:anchor="ENDNOTE-2">
        <w:r w:rsidR="00C94065">
          <w:rPr>
            <w:vertAlign w:val="superscript"/>
          </w:rPr>
          <w:t>2</w:t>
        </w:r>
      </w:hyperlink>
      <w:r>
        <w:t xml:space="preserve"> was born on August 18, 1594 in Shelford, Cambridgeshire, England (Tudor), Europe.</w:t>
      </w:r>
      <w:r>
        <w:fldChar w:fldCharType="begin"/>
      </w:r>
      <w:r>
        <w:instrText>XE "Shalford, County of Essex, England (Tudor), Europe" \f B</w:instrText>
      </w:r>
      <w:r>
        <w:fldChar w:fldCharType="end"/>
      </w:r>
      <w:r>
        <w:t xml:space="preserve"> She died in 1595 at the age of 1 in Shalford, County of Essex, England (Tudor), Europe. The cause of her death (sadly, as an infant in their 2nd year) in the year of 1595 is not known-surviving in 1595 as an infant was difficult &amp; it occurred in Tudor England</w:t>
      </w:r>
      <w:r>
        <w:br w:type="textWrapping" w:clear="all"/>
      </w:r>
    </w:p>
    <w:p w14:paraId="374347BA" w14:textId="77777777" w:rsidR="00C94065" w:rsidRDefault="006944C1">
      <w:pPr>
        <w:tabs>
          <w:tab w:val="right" w:pos="648"/>
          <w:tab w:val="right" w:pos="1440"/>
          <w:tab w:val="left" w:pos="1584"/>
        </w:tabs>
        <w:ind w:left="1584" w:hanging="1584"/>
      </w:pPr>
      <w:r>
        <w:fldChar w:fldCharType="begin"/>
      </w:r>
      <w:r>
        <w:instrText>XE "White:John (1596–1683)" \f A</w:instrText>
      </w:r>
      <w:r>
        <w:fldChar w:fldCharType="end"/>
      </w:r>
      <w:r>
        <w:tab/>
        <w:t>594</w:t>
      </w:r>
      <w:r>
        <w:tab/>
        <w:t>vii</w:t>
      </w:r>
      <w:r>
        <w:tab/>
      </w:r>
      <w:r>
        <w:fldChar w:fldCharType="begin"/>
      </w:r>
      <w:r>
        <w:instrText>XE "Shalford, County of Essex, England (Tudor), Europe" \f B</w:instrText>
      </w:r>
      <w:r>
        <w:fldChar w:fldCharType="end"/>
      </w:r>
      <w:r>
        <w:rPr>
          <w:b/>
        </w:rPr>
        <w:t>John White</w:t>
      </w:r>
      <w:hyperlink w:anchor="ENDNOTE-2">
        <w:r w:rsidR="00C94065">
          <w:rPr>
            <w:vertAlign w:val="superscript"/>
          </w:rPr>
          <w:t>2</w:t>
        </w:r>
      </w:hyperlink>
      <w:r>
        <w:t xml:space="preserve"> was born in 1596 in Shalford, County of Essex,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1683 an actual Immigration event may not be present. The Arrival fact was created from differing birth &amp; death locations; the date is from the date of death (location is a guess based on the date) / NFIA</w:t>
      </w:r>
      <w:r>
        <w:fldChar w:fldCharType="begin"/>
      </w:r>
      <w:r>
        <w:instrText>XE "Colonial County of Hartford, Colony of Connecticut, British Colonial America (North America)" \f B</w:instrText>
      </w:r>
      <w:r>
        <w:fldChar w:fldCharType="end"/>
      </w:r>
      <w:r>
        <w:t xml:space="preserve"> He died on January 23, 1683/4 at the age of 87 in Colonial County of Hartford, Colony of Connecticut, British Colonial America (North America). The cause of his death (at the age of 87) on Saturday, January 23rd, 1683 is not known-surviving in 1683 was difficult &amp; it occurred in the pre-1776 Colony of Connecticut</w:t>
      </w:r>
      <w:r>
        <w:br w:type="textWrapping" w:clear="all"/>
      </w:r>
    </w:p>
    <w:p w14:paraId="2B2380D0" w14:textId="77777777" w:rsidR="00C94065" w:rsidRDefault="006944C1">
      <w:pPr>
        <w:tabs>
          <w:tab w:val="right" w:pos="648"/>
          <w:tab w:val="right" w:pos="1440"/>
          <w:tab w:val="left" w:pos="1584"/>
        </w:tabs>
        <w:ind w:left="1584" w:hanging="1584"/>
      </w:pPr>
      <w:r>
        <w:fldChar w:fldCharType="begin"/>
      </w:r>
      <w:r>
        <w:instrText>XE "White:Joan (1596–1596)" \f A</w:instrText>
      </w:r>
      <w:r>
        <w:fldChar w:fldCharType="end"/>
      </w:r>
      <w:r>
        <w:tab/>
        <w:t>595</w:t>
      </w:r>
      <w:r>
        <w:tab/>
        <w:t>viii</w:t>
      </w:r>
      <w:r>
        <w:tab/>
      </w:r>
      <w:r>
        <w:fldChar w:fldCharType="begin"/>
      </w:r>
      <w:r>
        <w:instrText>XE "Shalford, County of Essex, England (Tudor), Europe" \f B</w:instrText>
      </w:r>
      <w:r>
        <w:fldChar w:fldCharType="end"/>
      </w:r>
      <w:r>
        <w:rPr>
          <w:b/>
        </w:rPr>
        <w:t>Joan White</w:t>
      </w:r>
      <w:hyperlink w:anchor="ENDNOTE-2">
        <w:r w:rsidR="00C94065">
          <w:rPr>
            <w:vertAlign w:val="superscript"/>
          </w:rPr>
          <w:t>2</w:t>
        </w:r>
      </w:hyperlink>
      <w:r>
        <w:t xml:space="preserve"> was born in 1596 in Shalford, County of Essex, England (Tudor), Europe.</w:t>
      </w:r>
      <w:r>
        <w:fldChar w:fldCharType="begin"/>
      </w:r>
      <w:r>
        <w:instrText>XE "Shalford, County of Essex, England (Tudor), Europe" \f B</w:instrText>
      </w:r>
      <w:r>
        <w:fldChar w:fldCharType="end"/>
      </w:r>
      <w:r>
        <w:t xml:space="preserve"> She died after 1596 at the age of 0 in Shalford, County of Essex, England (Tudor), Europe. The cause of her death (sadly, as an infant in their 1st year) in the year of 1596 is not known-surviving in 1596 as an infant was difficult &amp; it occurred in Tudor England (location not known; used birth place)</w:t>
      </w:r>
      <w:r>
        <w:br w:type="textWrapping" w:clear="all"/>
      </w:r>
    </w:p>
    <w:p w14:paraId="0C118807" w14:textId="77777777" w:rsidR="00C94065" w:rsidRDefault="006944C1">
      <w:pPr>
        <w:tabs>
          <w:tab w:val="right" w:pos="648"/>
          <w:tab w:val="right" w:pos="1440"/>
          <w:tab w:val="left" w:pos="1584"/>
        </w:tabs>
        <w:ind w:left="1584" w:hanging="1584"/>
      </w:pPr>
      <w:r>
        <w:fldChar w:fldCharType="begin"/>
      </w:r>
      <w:r>
        <w:instrText>XE "White:Anna (1600–1647)" \f A</w:instrText>
      </w:r>
      <w:r>
        <w:fldChar w:fldCharType="end"/>
      </w:r>
      <w:r>
        <w:tab/>
        <w:t>596</w:t>
      </w:r>
      <w:r>
        <w:tab/>
        <w:t>ix</w:t>
      </w:r>
      <w:r>
        <w:tab/>
      </w:r>
      <w:r>
        <w:fldChar w:fldCharType="begin"/>
      </w:r>
      <w:r>
        <w:instrText>XE "Shalford, County of Essex, England (Tudor), Europe" \f B</w:instrText>
      </w:r>
      <w:r>
        <w:fldChar w:fldCharType="end"/>
      </w:r>
      <w:r>
        <w:rPr>
          <w:b/>
        </w:rPr>
        <w:t>Anna White</w:t>
      </w:r>
      <w:hyperlink w:anchor="ENDNOTE-2">
        <w:r w:rsidR="00C94065">
          <w:rPr>
            <w:vertAlign w:val="superscript"/>
          </w:rPr>
          <w:t>2</w:t>
        </w:r>
      </w:hyperlink>
      <w:r>
        <w:t xml:space="preserve"> was born on July 13, 1600 in Shalford, County of Essex, England (Tudor), Europe.</w:t>
      </w:r>
      <w:r>
        <w:fldChar w:fldCharType="begin"/>
      </w:r>
      <w:r>
        <w:instrText>XE "Windsor, Berkshire, England (Tudor), Europe" \f B</w:instrText>
      </w:r>
      <w:r>
        <w:fldChar w:fldCharType="end"/>
      </w:r>
      <w:r>
        <w:t xml:space="preserve"> She died on May 11, 1647 at the age of 46 in Windsor, Berkshire, England (Tudor), Europe. The cause of her death (at the age of 47) on Saturday, May 11th, 1647 is not known-surviving in 1647 was difficult &amp; it occurred in Tudor England</w:t>
      </w:r>
      <w:r>
        <w:br w:type="textWrapping" w:clear="all"/>
      </w:r>
    </w:p>
    <w:p w14:paraId="179C2D91" w14:textId="77777777" w:rsidR="00C94065" w:rsidRDefault="006944C1">
      <w:pPr>
        <w:tabs>
          <w:tab w:val="right" w:pos="648"/>
          <w:tab w:val="right" w:pos="1440"/>
          <w:tab w:val="left" w:pos="1584"/>
        </w:tabs>
        <w:ind w:left="1584" w:hanging="1584"/>
      </w:pPr>
      <w:r>
        <w:fldChar w:fldCharType="begin"/>
      </w:r>
      <w:r>
        <w:instrText>XE "White:Goodman (1602–1602)" \f A</w:instrText>
      </w:r>
      <w:r>
        <w:fldChar w:fldCharType="end"/>
      </w:r>
      <w:r>
        <w:tab/>
        <w:t>597</w:t>
      </w:r>
      <w:r>
        <w:tab/>
        <w:t>x</w:t>
      </w:r>
      <w:r>
        <w:tab/>
      </w:r>
      <w:r>
        <w:fldChar w:fldCharType="begin"/>
      </w:r>
      <w:r>
        <w:instrText>XE "Messing, County of Essex, England (Tudor), Europe" \f B</w:instrText>
      </w:r>
      <w:r>
        <w:fldChar w:fldCharType="end"/>
      </w:r>
      <w:r>
        <w:rPr>
          <w:b/>
        </w:rPr>
        <w:t>Goodman White</w:t>
      </w:r>
      <w:hyperlink w:anchor="ENDNOTE-2">
        <w:r w:rsidR="00C94065">
          <w:rPr>
            <w:vertAlign w:val="superscript"/>
          </w:rPr>
          <w:t>2</w:t>
        </w:r>
      </w:hyperlink>
      <w:r>
        <w:t xml:space="preserve"> was born in 1602 in Messing, County of Essex, England (Tudor), Europe.</w:t>
      </w:r>
      <w:r>
        <w:fldChar w:fldCharType="begin"/>
      </w:r>
      <w:r>
        <w:instrText>XE "Messing, County of Essex, England (Tudor), Europe" \f B</w:instrText>
      </w:r>
      <w:r>
        <w:fldChar w:fldCharType="end"/>
      </w:r>
      <w:r>
        <w:t xml:space="preserve"> He died after 1602 at the age of 0 in Messing, County of Essex, England (Tudor), Europe. The cause of his death (sadly, as an infant in their 1st year) in the year of 1602 is not known-surviving in 1602 as an infant was difficult &amp; it occurred in Tudor England (location not known; used birth place)</w:t>
      </w:r>
      <w:r>
        <w:br w:type="textWrapping" w:clear="all"/>
      </w:r>
    </w:p>
    <w:p w14:paraId="5D8CCFEB" w14:textId="77777777" w:rsidR="00C94065" w:rsidRDefault="006944C1">
      <w:pPr>
        <w:tabs>
          <w:tab w:val="right" w:pos="648"/>
          <w:tab w:val="right" w:pos="1440"/>
          <w:tab w:val="left" w:pos="1584"/>
        </w:tabs>
        <w:ind w:left="1584" w:hanging="1584"/>
      </w:pPr>
      <w:r>
        <w:fldChar w:fldCharType="begin"/>
      </w:r>
      <w:r>
        <w:instrText>XE "White:Daniel (1602–1687)" \f A</w:instrText>
      </w:r>
      <w:r>
        <w:fldChar w:fldCharType="end"/>
      </w:r>
      <w:r>
        <w:tab/>
        <w:t>598</w:t>
      </w:r>
      <w:r>
        <w:tab/>
        <w:t>xi</w:t>
      </w:r>
      <w:r>
        <w:tab/>
      </w:r>
      <w:r>
        <w:fldChar w:fldCharType="begin"/>
      </w:r>
      <w:r>
        <w:instrText>XE "Shalford, County of Essex, England (Tudor), Europe" \f B</w:instrText>
      </w:r>
      <w:r>
        <w:fldChar w:fldCharType="end"/>
      </w:r>
      <w:r>
        <w:rPr>
          <w:b/>
        </w:rPr>
        <w:t>Daniel White</w:t>
      </w:r>
      <w:hyperlink w:anchor="ENDNOTE-2">
        <w:r w:rsidR="00C94065">
          <w:rPr>
            <w:vertAlign w:val="superscript"/>
          </w:rPr>
          <w:t>2</w:t>
        </w:r>
      </w:hyperlink>
      <w:r>
        <w:t xml:space="preserve"> was born in 1602 in Shalford, County of Essex, England (Tudor), Europe.</w:t>
      </w:r>
      <w:r>
        <w:fldChar w:fldCharType="begin"/>
      </w:r>
      <w:r>
        <w:instrText>XE "Shalford, County of Essex, England (Tudor), Europe" \f B</w:instrText>
      </w:r>
      <w:r>
        <w:fldChar w:fldCharType="end"/>
      </w:r>
      <w:r>
        <w:t xml:space="preserve"> He died in 1687 at the age of 85 in Shalford, County of Essex, England (Tudor), Europe. The cause of his death (at the age of 85) in the year of 1687 is not known-surviving in 1687 was difficult &amp; it occurred in Tudor England (location not known; used birth place)</w:t>
      </w:r>
      <w:r>
        <w:br w:type="textWrapping" w:clear="all"/>
      </w:r>
    </w:p>
    <w:p w14:paraId="7E1145B5" w14:textId="77777777" w:rsidR="00C94065" w:rsidRDefault="006944C1">
      <w:pPr>
        <w:tabs>
          <w:tab w:val="right" w:pos="648"/>
          <w:tab w:val="right" w:pos="1440"/>
          <w:tab w:val="left" w:pos="1584"/>
        </w:tabs>
        <w:ind w:left="1584" w:hanging="1584"/>
      </w:pPr>
      <w:r>
        <w:fldChar w:fldCharType="begin"/>
      </w:r>
      <w:r>
        <w:instrText>XE "White:Susan (1603–1603)" \f A</w:instrText>
      </w:r>
      <w:r>
        <w:fldChar w:fldCharType="end"/>
      </w:r>
      <w:r>
        <w:tab/>
        <w:t>599</w:t>
      </w:r>
      <w:r>
        <w:tab/>
        <w:t>xii</w:t>
      </w:r>
      <w:r>
        <w:tab/>
      </w:r>
      <w:r>
        <w:fldChar w:fldCharType="begin"/>
      </w:r>
      <w:r>
        <w:instrText>XE "Shalford, County of Essex, England (Tudor), Europe" \f B</w:instrText>
      </w:r>
      <w:r>
        <w:fldChar w:fldCharType="end"/>
      </w:r>
      <w:r>
        <w:rPr>
          <w:b/>
        </w:rPr>
        <w:t>Susan White</w:t>
      </w:r>
      <w:hyperlink w:anchor="ENDNOTE-2">
        <w:r w:rsidR="00C94065">
          <w:rPr>
            <w:vertAlign w:val="superscript"/>
          </w:rPr>
          <w:t>2</w:t>
        </w:r>
      </w:hyperlink>
      <w:r>
        <w:t xml:space="preserve"> was born in April, 1603 in Shalford, County of Essex, England (Tudor), Europe.</w:t>
      </w:r>
      <w:r>
        <w:fldChar w:fldCharType="begin"/>
      </w:r>
      <w:r>
        <w:instrText>XE "Shalford, County of Essex, England (Tudor), Europe" \f B</w:instrText>
      </w:r>
      <w:r>
        <w:fldChar w:fldCharType="end"/>
      </w:r>
      <w:r>
        <w:t xml:space="preserve"> She died after 1603 at the age of 0 in Shalford, County of Essex, England (Tudor), Europe. The cause of her death (sadly, as an infant in their 1st year) in the year of 1603 is not known-surviving in 1603 as an infant was difficult &amp; it occurred in Tudor England (location not known; used birth place)</w:t>
      </w:r>
      <w:r>
        <w:br w:type="textWrapping" w:clear="all"/>
      </w:r>
    </w:p>
    <w:p w14:paraId="77AC1AB3" w14:textId="77777777" w:rsidR="00C94065" w:rsidRDefault="006944C1">
      <w:pPr>
        <w:tabs>
          <w:tab w:val="right" w:pos="648"/>
          <w:tab w:val="right" w:pos="1440"/>
          <w:tab w:val="left" w:pos="1584"/>
        </w:tabs>
        <w:ind w:left="1584" w:hanging="1584"/>
      </w:pPr>
      <w:r>
        <w:fldChar w:fldCharType="begin"/>
      </w:r>
      <w:r>
        <w:instrText>XE "White:Jane (1605–1605)" \f A</w:instrText>
      </w:r>
      <w:r>
        <w:fldChar w:fldCharType="end"/>
      </w:r>
      <w:r>
        <w:tab/>
        <w:t>600</w:t>
      </w:r>
      <w:r>
        <w:tab/>
        <w:t>xiii</w:t>
      </w:r>
      <w:r>
        <w:tab/>
      </w:r>
      <w:r>
        <w:rPr>
          <w:b/>
        </w:rPr>
        <w:t>Jane White</w:t>
      </w:r>
      <w:hyperlink w:anchor="ENDNOTE-2">
        <w:r w:rsidR="00C94065">
          <w:rPr>
            <w:vertAlign w:val="superscript"/>
          </w:rPr>
          <w:t>2</w:t>
        </w:r>
      </w:hyperlink>
      <w:r>
        <w:t xml:space="preserve"> was born in 1605.</w:t>
      </w:r>
      <w:r>
        <w:fldChar w:fldCharType="begin"/>
      </w:r>
      <w:r>
        <w:instrText>XE "This global place was used as neither death nor birth locations are known, A Conceptual Continent that surrounds the Region of Oceania" \f B</w:instrText>
      </w:r>
      <w:r>
        <w:fldChar w:fldCharType="end"/>
      </w:r>
      <w:r>
        <w:t xml:space="preserve"> She died after 1605 at the age of 0 at This global place was used as neither death nor birth locations are known in A Conceptual Continent that surrounds the Region of Oceania. The cause of her death (sadly, as an infant in their 1st year) in the year of 1605 is not known-surviving in 1605 as an infant was difficult-as neither death or birth location are known, used the conceptual continent</w:t>
      </w:r>
      <w:r>
        <w:br w:type="textWrapping" w:clear="all"/>
      </w:r>
    </w:p>
    <w:p w14:paraId="20893F3D" w14:textId="77777777" w:rsidR="00C94065" w:rsidRDefault="006944C1">
      <w:pPr>
        <w:pStyle w:val="TextNarr"/>
      </w:pPr>
      <w:r>
        <w:br w:type="textWrapping" w:clear="all"/>
      </w:r>
    </w:p>
    <w:p w14:paraId="4C4BC487" w14:textId="77777777" w:rsidR="00C94065" w:rsidRDefault="006944C1">
      <w:pPr>
        <w:pStyle w:val="TextNarr"/>
      </w:pPr>
      <w:r>
        <w:fldChar w:fldCharType="begin"/>
      </w:r>
      <w:r>
        <w:instrText>XE "Canterbury, County of Kent, England (Tudor), Europe" \f B</w:instrText>
      </w:r>
      <w:r>
        <w:fldChar w:fldCharType="end"/>
      </w:r>
      <w:r>
        <w:t xml:space="preserve"> Robert White Jr. (Don's 10th GGF) and Susanna Boulden were married on November 20, 1599 in Canterbury, County of Kent, England (Tudor), Europe.</w:t>
      </w:r>
      <w:r>
        <w:fldChar w:fldCharType="begin"/>
      </w:r>
      <w:r>
        <w:instrText>XE "Boulden:Symon (1549–1600)" \f A</w:instrText>
      </w:r>
      <w:r>
        <w:fldChar w:fldCharType="end"/>
      </w:r>
      <w:r>
        <w:fldChar w:fldCharType="begin"/>
      </w:r>
      <w:r>
        <w:instrText>XE "Rowlfe:Scicille Cecilia (1550–1629)" \f A</w:instrText>
      </w:r>
      <w:r>
        <w:fldChar w:fldCharType="end"/>
      </w:r>
    </w:p>
    <w:p w14:paraId="11BF3FD2" w14:textId="77777777" w:rsidR="00C94065" w:rsidRDefault="006944C1">
      <w:pPr>
        <w:pStyle w:val="TextNarr"/>
      </w:pPr>
      <w:r>
        <w:br w:type="textWrapping" w:clear="all"/>
      </w:r>
    </w:p>
    <w:p w14:paraId="7100076B" w14:textId="77777777" w:rsidR="00C94065" w:rsidRDefault="006944C1">
      <w:pPr>
        <w:pStyle w:val="TextNarr"/>
      </w:pPr>
      <w:r>
        <w:fldChar w:fldCharType="begin"/>
      </w:r>
      <w:r>
        <w:instrText>XE "Boulden:Susanna (1570–1625)" \f A</w:instrText>
      </w:r>
      <w:r>
        <w:fldChar w:fldCharType="end"/>
      </w:r>
      <w:r>
        <w:fldChar w:fldCharType="begin"/>
      </w:r>
      <w:r>
        <w:instrText>XE "County of Kent, England (Tudor), Europe" \f B</w:instrText>
      </w:r>
      <w:r>
        <w:fldChar w:fldCharType="end"/>
      </w:r>
      <w:r>
        <w:t xml:space="preserve"> </w:t>
      </w:r>
      <w:r>
        <w:rPr>
          <w:b/>
        </w:rPr>
        <w:t>Susanna Boulden</w:t>
      </w:r>
      <w:hyperlink w:anchor="ENDNOTE-2">
        <w:r w:rsidR="00C94065">
          <w:rPr>
            <w:vertAlign w:val="superscript"/>
          </w:rPr>
          <w:t>2</w:t>
        </w:r>
      </w:hyperlink>
      <w:r>
        <w:t>, daughter of Symon Boulden and Scicille Cecilia Rowlfe, was born in 1570 in County of Kent, England (Tudor), Europe.</w:t>
      </w:r>
      <w:r>
        <w:fldChar w:fldCharType="begin"/>
      </w:r>
      <w:r>
        <w:instrText>XE "Waltham, County of Kent, England (Tudor), Europe" \f B</w:instrText>
      </w:r>
      <w:r>
        <w:fldChar w:fldCharType="end"/>
      </w:r>
      <w:r>
        <w:t xml:space="preserve"> She died in 1625 at the age of 55 in Waltham, County of Kent, England (Tudor), Europe. The cause of her death (at the age of 55) in the year of 1625 is not known-surviving in 1625 was difficult &amp; it occurred in Tudor England</w:t>
      </w:r>
    </w:p>
    <w:p w14:paraId="2929938D" w14:textId="77777777" w:rsidR="00C94065" w:rsidRDefault="006944C1">
      <w:pPr>
        <w:pStyle w:val="TextNarr"/>
      </w:pPr>
      <w:r>
        <w:br w:type="textWrapping" w:clear="all"/>
      </w:r>
    </w:p>
    <w:p w14:paraId="3B0E4F7B" w14:textId="77777777" w:rsidR="00C94065" w:rsidRDefault="006944C1">
      <w:pPr>
        <w:pStyle w:val="TextNarr"/>
      </w:pPr>
      <w:r>
        <w:br w:type="textWrapping" w:clear="all"/>
      </w:r>
    </w:p>
    <w:p w14:paraId="2F0BF18F" w14:textId="77777777" w:rsidR="00C94065" w:rsidRDefault="006944C1">
      <w:pPr>
        <w:pStyle w:val="TextNarr"/>
      </w:pPr>
      <w:r>
        <w:t xml:space="preserve">542.  </w:t>
      </w:r>
      <w:r>
        <w:fldChar w:fldCharType="begin"/>
      </w:r>
      <w:r>
        <w:instrText>XE "White:Richard (1563–1619)" \f A</w:instrText>
      </w:r>
      <w:r>
        <w:fldChar w:fldCharType="end"/>
      </w:r>
      <w:r>
        <w:fldChar w:fldCharType="begin"/>
      </w:r>
      <w:r>
        <w:instrText>XE "Laycock, Wiltshire, England (Tudor), Europe" \f B</w:instrText>
      </w:r>
      <w:r>
        <w:fldChar w:fldCharType="end"/>
      </w:r>
      <w:r>
        <w:rPr>
          <w:b/>
        </w:rPr>
        <w:t>Richard White</w:t>
      </w:r>
      <w:hyperlink w:anchor="ENDNOTE-2">
        <w:r w:rsidR="00C94065">
          <w:rPr>
            <w:vertAlign w:val="superscript"/>
          </w:rPr>
          <w:t>2</w:t>
        </w:r>
      </w:hyperlink>
      <w:r>
        <w:t xml:space="preserve">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December, 1563 in Laycock, Wiltshire, England (Tudor), Europe. DOB location also shown as "South Petherton, Somersetshire, England (Tudor), Europe"</w:t>
      </w:r>
      <w:r>
        <w:fldChar w:fldCharType="begin"/>
      </w:r>
      <w:r>
        <w:instrText>XE "Laycock, Wiltshire, England (Tudor), Europe" \f B</w:instrText>
      </w:r>
      <w:r>
        <w:fldChar w:fldCharType="end"/>
      </w:r>
      <w:r>
        <w:t xml:space="preserve"> He died on September 15, 1619 at the age of 55 in Laycock, Wiltshire, England (Tudor), Europe. The cause of his death (at the age of 56) on Sunday, September 15th, 1619 is not known-surviving in 1619 was difficult &amp; it occurred in Tudor England </w:t>
      </w:r>
      <w:r>
        <w:fldChar w:fldCharType="begin"/>
      </w:r>
      <w:r>
        <w:instrText>XE "Laycock, Wiltshire, England (Tudor), Europe" \f B</w:instrText>
      </w:r>
      <w:r>
        <w:fldChar w:fldCharType="end"/>
      </w:r>
      <w:r>
        <w:t xml:space="preserve"> Richard White and Anne Dummer were married on February 16, 1589 in Laycock, Wiltshire, England (Tudor), Europe.</w:t>
      </w:r>
      <w:r>
        <w:fldChar w:fldCharType="begin"/>
      </w:r>
      <w:r>
        <w:instrText>XE "Dummer:Robert (1550–1642)" \f A</w:instrText>
      </w:r>
      <w:r>
        <w:fldChar w:fldCharType="end"/>
      </w:r>
      <w:r>
        <w:fldChar w:fldCharType="begin"/>
      </w:r>
      <w:r>
        <w:instrText>XE "Richards:Lydia Jane (1551–1640)" \f A</w:instrText>
      </w:r>
      <w:r>
        <w:fldChar w:fldCharType="end"/>
      </w:r>
      <w:r>
        <w:br w:type="textWrapping" w:clear="all"/>
      </w:r>
    </w:p>
    <w:p w14:paraId="783EC68C" w14:textId="77777777" w:rsidR="00C94065" w:rsidRDefault="006944C1">
      <w:pPr>
        <w:pStyle w:val="TextNarr"/>
      </w:pPr>
      <w:r>
        <w:br w:type="textWrapping" w:clear="all"/>
      </w:r>
    </w:p>
    <w:p w14:paraId="1B53F3A1" w14:textId="77777777" w:rsidR="00C94065" w:rsidRDefault="006944C1">
      <w:pPr>
        <w:pStyle w:val="TextNarr"/>
      </w:pPr>
      <w:r>
        <w:fldChar w:fldCharType="begin"/>
      </w:r>
      <w:r>
        <w:instrText>XE "Dummer:Anne (1564–1601)" \f A</w:instrText>
      </w:r>
      <w:r>
        <w:fldChar w:fldCharType="end"/>
      </w:r>
      <w:r>
        <w:fldChar w:fldCharType="begin"/>
      </w:r>
      <w:r>
        <w:instrText>XE "Laycock, Wiltshire, England (Tudor), Europe" \f B</w:instrText>
      </w:r>
      <w:r>
        <w:fldChar w:fldCharType="end"/>
      </w:r>
      <w:r>
        <w:t xml:space="preserve"> </w:t>
      </w:r>
      <w:r>
        <w:rPr>
          <w:b/>
        </w:rPr>
        <w:t>Anne Dummer</w:t>
      </w:r>
      <w:hyperlink w:anchor="ENDNOTE-2">
        <w:r w:rsidR="00C94065">
          <w:rPr>
            <w:vertAlign w:val="superscript"/>
          </w:rPr>
          <w:t>2</w:t>
        </w:r>
      </w:hyperlink>
      <w:r>
        <w:t>, daughter of Robert Dummer and Lydia Jane Richards, was born on February 21, 1564 in Laycock, Wiltshire, England (Tudor), Europe.</w:t>
      </w:r>
      <w:r>
        <w:fldChar w:fldCharType="begin"/>
      </w:r>
      <w:r>
        <w:instrText>XE "Laycock, Wiltshire, England (Tudor), Europe" \f B</w:instrText>
      </w:r>
      <w:r>
        <w:fldChar w:fldCharType="end"/>
      </w:r>
      <w:r>
        <w:t xml:space="preserve"> She died after April, 1601 at the age of 37 in Laycock, Wiltshire, England (Tudor), Europe. The cause of her death (at the age of 37) in April, 1601 is not known-surviving in 1601 was difficult &amp; it occurred in Tudor England</w:t>
      </w:r>
    </w:p>
    <w:p w14:paraId="7EB62A3F" w14:textId="77777777" w:rsidR="00C94065" w:rsidRDefault="006944C1">
      <w:pPr>
        <w:pStyle w:val="TextNarr"/>
      </w:pPr>
      <w:r>
        <w:br w:type="textWrapping" w:clear="all"/>
      </w:r>
    </w:p>
    <w:p w14:paraId="2D7FAD05" w14:textId="77777777" w:rsidR="00C94065" w:rsidRDefault="006944C1">
      <w:pPr>
        <w:pStyle w:val="TextNarr"/>
      </w:pPr>
      <w:r>
        <w:t xml:space="preserve"> Richard White and Anne Dummer had the following child:</w:t>
      </w:r>
      <w:r>
        <w:br w:type="textWrapping" w:clear="all"/>
      </w:r>
    </w:p>
    <w:p w14:paraId="161D75A8" w14:textId="77777777" w:rsidR="00C94065" w:rsidRDefault="006944C1">
      <w:pPr>
        <w:pStyle w:val="TextNarr"/>
      </w:pPr>
      <w:r>
        <w:br w:type="textWrapping" w:clear="all"/>
      </w:r>
    </w:p>
    <w:p w14:paraId="03376389" w14:textId="77777777" w:rsidR="00C94065" w:rsidRDefault="006944C1">
      <w:pPr>
        <w:tabs>
          <w:tab w:val="right" w:pos="648"/>
          <w:tab w:val="right" w:pos="1440"/>
          <w:tab w:val="left" w:pos="1584"/>
        </w:tabs>
        <w:ind w:left="1584" w:hanging="1584"/>
      </w:pPr>
      <w:r>
        <w:fldChar w:fldCharType="begin"/>
      </w:r>
      <w:r>
        <w:instrText>XE "White:Grace (1601–1669)" \f A</w:instrText>
      </w:r>
      <w:r>
        <w:fldChar w:fldCharType="end"/>
      </w:r>
      <w:r>
        <w:tab/>
        <w:t>+601</w:t>
      </w:r>
      <w:r>
        <w:tab/>
        <w:t>i</w:t>
      </w:r>
      <w:r>
        <w:tab/>
      </w:r>
      <w:r>
        <w:rPr>
          <w:b/>
        </w:rPr>
        <w:t>Grace White</w:t>
      </w:r>
      <w:r>
        <w:t>, born April 8, 1601, Laycock, Wiltshire, England (Tudor), Europe</w:t>
      </w:r>
      <w:r>
        <w:fldChar w:fldCharType="begin"/>
      </w:r>
      <w:r>
        <w:instrText>XE "Laycock, Wiltshire, England (Tudor), Europe" \f B</w:instrText>
      </w:r>
      <w:r>
        <w:fldChar w:fldCharType="end"/>
      </w:r>
      <w:r>
        <w:t>; died November 13, 1669, Laycock, Wiltshire, England (Tudor), Europe</w:t>
      </w:r>
      <w:r>
        <w:fldChar w:fldCharType="begin"/>
      </w:r>
      <w:r>
        <w:instrText>XE "Laycock, Wiltshire, England (Tudor), Europe" \f B</w:instrText>
      </w:r>
      <w:r>
        <w:fldChar w:fldCharType="end"/>
      </w:r>
      <w:r>
        <w:t>.</w:t>
      </w:r>
      <w:r>
        <w:br w:type="textWrapping" w:clear="all"/>
      </w:r>
    </w:p>
    <w:p w14:paraId="7EF22667" w14:textId="77777777" w:rsidR="00C94065" w:rsidRDefault="006944C1">
      <w:pPr>
        <w:pStyle w:val="TextNarr"/>
      </w:pPr>
      <w:r>
        <w:br w:type="textWrapping" w:clear="all"/>
      </w:r>
    </w:p>
    <w:p w14:paraId="2AB840FF" w14:textId="77777777" w:rsidR="00C94065" w:rsidRDefault="006944C1">
      <w:pPr>
        <w:pStyle w:val="TextNarr"/>
      </w:pPr>
      <w:r>
        <w:br w:type="textWrapping" w:clear="all"/>
      </w:r>
    </w:p>
    <w:p w14:paraId="79A23FB0" w14:textId="77777777" w:rsidR="00C94065" w:rsidRDefault="006944C1">
      <w:pPr>
        <w:pStyle w:val="TextNarr"/>
      </w:pPr>
      <w:r>
        <w:rPr>
          <w:noProof/>
        </w:rPr>
        <w:drawing>
          <wp:anchor distT="0" distB="0" distL="114300" distR="114300" simplePos="0" relativeHeight="251658437" behindDoc="0" locked="0" layoutInCell="1" allowOverlap="1" wp14:anchorId="0BA0D148" wp14:editId="338977BF">
            <wp:simplePos x="0" y="0"/>
            <wp:positionH relativeFrom="margin">
              <wp:align>left</wp:align>
            </wp:positionH>
            <wp:positionV relativeFrom="paragraph">
              <wp:posOffset>8890</wp:posOffset>
            </wp:positionV>
            <wp:extent cx="792956" cy="1143000"/>
            <wp:effectExtent l="0" t="0" r="0" b="0"/>
            <wp:wrapSquare wrapText="right"/>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98.png"/>
                    <pic:cNvPicPr/>
                  </pic:nvPicPr>
                  <pic:blipFill>
                    <a:blip r:embed="rId173"/>
                    <a:stretch>
                      <a:fillRect/>
                    </a:stretch>
                  </pic:blipFill>
                  <pic:spPr>
                    <a:xfrm>
                      <a:off x="0" y="0"/>
                      <a:ext cx="792956" cy="1143000"/>
                    </a:xfrm>
                    <a:prstGeom prst="rect">
                      <a:avLst/>
                    </a:prstGeom>
                  </pic:spPr>
                </pic:pic>
              </a:graphicData>
            </a:graphic>
          </wp:anchor>
        </w:drawing>
      </w:r>
      <w:r>
        <w:t xml:space="preserve">543.  </w:t>
      </w:r>
      <w:r>
        <w:fldChar w:fldCharType="begin"/>
      </w:r>
      <w:r>
        <w:instrText>XE "White:Robert (1574–1642)" \f A</w:instrText>
      </w:r>
      <w:r>
        <w:fldChar w:fldCharType="end"/>
      </w:r>
      <w:r>
        <w:fldChar w:fldCharType="begin"/>
      </w:r>
      <w:r>
        <w:instrText>XE "Somerton, Somersetshire, England (Tudor), Europe" \f B</w:instrText>
      </w:r>
      <w:r>
        <w:fldChar w:fldCharType="end"/>
      </w:r>
      <w:r>
        <w:rPr>
          <w:b/>
        </w:rPr>
        <w:t>Robert White</w:t>
      </w:r>
      <w:r>
        <w:t xml:space="preserve">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January 6, 1574 in Somerton, Somersetshire, England (Tudor), Europe. Also shown as in South Petherton, South Somerset District, Somerset, England</w:t>
      </w:r>
      <w:r>
        <w:fldChar w:fldCharType="begin"/>
      </w:r>
      <w:r>
        <w:instrText>XE "South Petherton District, South Petherton, Somersetshire, England (Tudor), Europe" \f B</w:instrText>
      </w:r>
      <w:r>
        <w:fldChar w:fldCharType="end"/>
      </w:r>
      <w:r>
        <w:t xml:space="preserve"> He died on March 8, 1642 at the age of 68 at South Petherton District in South Petherton, Somersetshire, England (Tudor), Europe. The cause of his death (at the age of 68) on Saturday, March 8th, 1642 is not known-surviving in 1642 was difficult &amp; it occurred in Tudor England DOB shown as in South Petherton, Somersetshire, England</w:t>
      </w:r>
      <w:r>
        <w:fldChar w:fldCharType="begin"/>
      </w:r>
      <w:r>
        <w:instrText>XE "South Petherton District; buried in an unknown cemetery, South Petherton, Somersetshire, England (Tudor), Europe" \f B</w:instrText>
      </w:r>
      <w:r>
        <w:fldChar w:fldCharType="end"/>
      </w:r>
      <w:r>
        <w:t xml:space="preserve"> He was buried after 1642 at South Petherton District; buried in an unknown cemetery in South Petherton, Somersetshire, England (Tudor), Europe.</w:t>
      </w:r>
      <w:hyperlink w:anchor="ENDNOTE-248">
        <w:r w:rsidR="00C94065">
          <w:rPr>
            <w:vertAlign w:val="superscript"/>
          </w:rPr>
          <w:t>248</w:t>
        </w:r>
      </w:hyperlink>
      <w:r>
        <w:t xml:space="preserve"> </w:t>
      </w:r>
      <w:r>
        <w:fldChar w:fldCharType="begin"/>
      </w:r>
      <w:r>
        <w:instrText>XE "St Thomas, Salisbury, Wiltshire, England (Tudor), Europe" \f B</w:instrText>
      </w:r>
      <w:r>
        <w:fldChar w:fldCharType="end"/>
      </w:r>
      <w:r>
        <w:t xml:space="preserve"> Robert White and Joane Lewis were married on January 4, 1595 at St Thomas in Salisbury, Wiltshire, England (Tudor), Europe.</w:t>
      </w:r>
      <w:hyperlink w:anchor="ENDNOTE-273">
        <w:r w:rsidR="00C94065">
          <w:rPr>
            <w:vertAlign w:val="superscript"/>
          </w:rPr>
          <w:t>273</w:t>
        </w:r>
      </w:hyperlink>
      <w:r>
        <w:br w:type="textWrapping" w:clear="all"/>
      </w:r>
    </w:p>
    <w:p w14:paraId="607246F6" w14:textId="77777777" w:rsidR="00C94065" w:rsidRDefault="006944C1">
      <w:pPr>
        <w:pStyle w:val="TextNarr"/>
      </w:pPr>
      <w:r>
        <w:br w:type="textWrapping" w:clear="all"/>
      </w:r>
    </w:p>
    <w:p w14:paraId="1B19274F" w14:textId="77777777" w:rsidR="00C94065" w:rsidRDefault="006944C1">
      <w:pPr>
        <w:pStyle w:val="TextNarr"/>
      </w:pPr>
      <w:r>
        <w:fldChar w:fldCharType="begin"/>
      </w:r>
      <w:r>
        <w:instrText>XE "Lewis:Joane (1577–1631)" \f A</w:instrText>
      </w:r>
      <w:r>
        <w:fldChar w:fldCharType="end"/>
      </w:r>
      <w:r>
        <w:fldChar w:fldCharType="begin"/>
      </w:r>
      <w:r>
        <w:instrText>XE "England (Tudor), Europe" \f B</w:instrText>
      </w:r>
      <w:r>
        <w:fldChar w:fldCharType="end"/>
      </w:r>
      <w:r>
        <w:t xml:space="preserve"> </w:t>
      </w:r>
      <w:r>
        <w:rPr>
          <w:b/>
          <w:color w:val="CF2127"/>
        </w:rPr>
        <w:t>Joane Lewis</w:t>
      </w:r>
      <w:r>
        <w:t xml:space="preserve"> was born on April 13, 1577 in England (Tudor), Europe.</w:t>
      </w:r>
      <w:r>
        <w:fldChar w:fldCharType="begin"/>
      </w:r>
      <w:r>
        <w:instrText>XE "South Petherton, Somersetshire, England (Tudor), Europe" \f B</w:instrText>
      </w:r>
      <w:r>
        <w:fldChar w:fldCharType="end"/>
      </w:r>
      <w:r>
        <w:t xml:space="preserve"> She died on September 13, 1631 at the age of 54 in South Petherton, Somersetshire, England (Tudor), Europe. The cause of her death (at the age of 54) on Saturday, September 13th, 1631 is not known-surviving in 1631 was difficult &amp; it occurred in Tudor England</w:t>
      </w:r>
      <w:r>
        <w:fldChar w:fldCharType="begin"/>
      </w:r>
      <w:r>
        <w:instrText>XE "Buried in an unknown cemetery, South Petherton, Somersetshire, England (Tudor), Europe" \f B</w:instrText>
      </w:r>
      <w:r>
        <w:fldChar w:fldCharType="end"/>
      </w:r>
      <w:r>
        <w:t xml:space="preserve"> She was buried after 1631 at Buried in an unknown cemetery in South Petherton, Somersetshire, England (Tudor), Europe. Location presumed from death</w:t>
      </w:r>
    </w:p>
    <w:p w14:paraId="2F05B04E" w14:textId="77777777" w:rsidR="00C94065" w:rsidRDefault="006944C1">
      <w:pPr>
        <w:pStyle w:val="TextNarr"/>
      </w:pPr>
      <w:r>
        <w:br w:type="textWrapping" w:clear="all"/>
      </w:r>
    </w:p>
    <w:p w14:paraId="0849796E" w14:textId="77777777" w:rsidR="00C94065" w:rsidRDefault="006944C1">
      <w:pPr>
        <w:pStyle w:val="TextNarr"/>
      </w:pPr>
      <w:r>
        <w:br w:type="textWrapping" w:clear="all"/>
      </w:r>
    </w:p>
    <w:p w14:paraId="05C42351" w14:textId="77777777" w:rsidR="00C94065" w:rsidRDefault="006944C1">
      <w:pPr>
        <w:pStyle w:val="TextNarr"/>
      </w:pPr>
      <w:r>
        <w:t xml:space="preserve">544.  </w:t>
      </w:r>
      <w:r>
        <w:fldChar w:fldCharType="begin"/>
      </w:r>
      <w:r>
        <w:instrText>XE "White:Elizabeth (1580–1658)" \f A</w:instrText>
      </w:r>
      <w:r>
        <w:fldChar w:fldCharType="end"/>
      </w:r>
      <w:r>
        <w:fldChar w:fldCharType="begin"/>
      </w:r>
      <w:r>
        <w:instrText>XE "South Petherton, Somersetshire, England (Tudor), Europe" \f B</w:instrText>
      </w:r>
      <w:r>
        <w:fldChar w:fldCharType="end"/>
      </w:r>
      <w:r>
        <w:rPr>
          <w:b/>
        </w:rPr>
        <w:t>Elizabeth White</w:t>
      </w:r>
      <w:r>
        <w:t xml:space="preserve">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November 14, 1580 in South Petherton, Somersetshire, England (Tudor), Europe.</w:t>
      </w:r>
      <w:hyperlink w:anchor="ENDNOTE-274">
        <w:r w:rsidR="00C94065">
          <w:rPr>
            <w:vertAlign w:val="superscript"/>
          </w:rPr>
          <w:t>274</w:t>
        </w:r>
      </w:hyperlink>
      <w:r>
        <w:fldChar w:fldCharType="begin"/>
      </w:r>
      <w:r>
        <w:instrText>XE "The Colony of Massachusetts Bay, British Colonial America (North America)" \f B</w:instrText>
      </w:r>
      <w:r>
        <w:fldChar w:fldCharType="end"/>
      </w:r>
      <w:r>
        <w:t xml:space="preserve"> She arrived in the US at  in The Colony of Massachusetts Bay, British Colonial America (North America) on or around  in 1632 an actual Immigration event may not be present.</w:t>
      </w:r>
      <w:hyperlink w:anchor="ENDNOTE-275">
        <w:r w:rsidR="00C94065">
          <w:rPr>
            <w:vertAlign w:val="superscript"/>
          </w:rPr>
          <w:t>275</w:t>
        </w:r>
      </w:hyperlink>
      <w:r>
        <w:fldChar w:fldCharType="begin"/>
      </w:r>
      <w:r>
        <w:instrText>XE "Salem Village, Colonial County of Essex, The Colony of Massachusetts Bay, British Colonial America (North America)" \f B</w:instrText>
      </w:r>
      <w:r>
        <w:fldChar w:fldCharType="end"/>
      </w:r>
      <w:r>
        <w:t xml:space="preserve"> She died on October 7, 1658 at the age of 77 in Salem Village, Colonial County of Essex, The Colony of Massachusetts Bay, British Colonial America (North America). The cause of her death (at the age of 78) on Monday, October 7th, 1658 is not known-surviving in 1658 was difficult &amp; it occurred in the pre-1776 Colony of Massachusetts Bay </w:t>
      </w:r>
      <w:r>
        <w:fldChar w:fldCharType="begin"/>
      </w:r>
      <w:r>
        <w:instrText>XE "England (Tudor), Europe" \f B</w:instrText>
      </w:r>
      <w:r>
        <w:fldChar w:fldCharType="end"/>
      </w:r>
      <w:r>
        <w:t xml:space="preserve"> Elizabeth White and William Goodwin were married in 1616 in England (Tudor), Europe.</w:t>
      </w:r>
      <w:hyperlink w:anchor="ENDNOTE-274">
        <w:r w:rsidR="00C94065">
          <w:rPr>
            <w:vertAlign w:val="superscript"/>
          </w:rPr>
          <w:t>274</w:t>
        </w:r>
      </w:hyperlink>
      <w:r>
        <w:br w:type="textWrapping" w:clear="all"/>
      </w:r>
    </w:p>
    <w:p w14:paraId="508B904C" w14:textId="77777777" w:rsidR="00C94065" w:rsidRDefault="006944C1">
      <w:pPr>
        <w:pStyle w:val="TextNarr"/>
      </w:pPr>
      <w:r>
        <w:br w:type="textWrapping" w:clear="all"/>
      </w:r>
    </w:p>
    <w:p w14:paraId="152BA474" w14:textId="77777777" w:rsidR="00C94065" w:rsidRDefault="006944C1">
      <w:pPr>
        <w:pStyle w:val="TextNarr"/>
      </w:pPr>
      <w:r>
        <w:fldChar w:fldCharType="begin"/>
      </w:r>
      <w:r>
        <w:instrText>XE "Goodwin:William (1588–1632)" \f A</w:instrText>
      </w:r>
      <w:r>
        <w:fldChar w:fldCharType="end"/>
      </w:r>
      <w:r>
        <w:fldChar w:fldCharType="begin"/>
      </w:r>
      <w:r>
        <w:instrText>XE "England (Tudor), Europe" \f B</w:instrText>
      </w:r>
      <w:r>
        <w:fldChar w:fldCharType="end"/>
      </w:r>
      <w:r>
        <w:t xml:space="preserve"> </w:t>
      </w:r>
      <w:r>
        <w:rPr>
          <w:b/>
          <w:color w:val="CF2127"/>
        </w:rPr>
        <w:t>William Goodwin</w:t>
      </w:r>
      <w:hyperlink w:anchor="ENDNOTE-274">
        <w:r w:rsidR="00C94065">
          <w:rPr>
            <w:vertAlign w:val="superscript"/>
          </w:rPr>
          <w:t>274</w:t>
        </w:r>
      </w:hyperlink>
      <w:r>
        <w:t xml:space="preserve"> was born in 1588 in England (Tudor), Europe.</w:t>
      </w:r>
      <w:r>
        <w:fldChar w:fldCharType="begin"/>
      </w:r>
      <w:r>
        <w:instrText>XE "The Colony of Massachusetts Bay, British Colonial America (North America)" \f B</w:instrText>
      </w:r>
      <w:r>
        <w:fldChar w:fldCharType="end"/>
      </w:r>
      <w:r>
        <w:t xml:space="preserve"> He arrived in the US at  in The Colony of Massachusetts Bay, British Colonial America (North America) on or around  in 1632 an actual Immigration event may not be present.</w:t>
      </w:r>
      <w:r>
        <w:fldChar w:fldCharType="begin"/>
      </w:r>
      <w:r>
        <w:instrText>XE "England (Tudor), Europe" \f B</w:instrText>
      </w:r>
      <w:r>
        <w:fldChar w:fldCharType="end"/>
      </w:r>
      <w:r>
        <w:t xml:space="preserve"> He died after 1632 at the age of 44 in England (Tudor), Europe. The cause of his death (at the age of 44) in the year of 1632 is not known-surviving in 1632 was difficult &amp; it occurred in Tudor England (location not known; used birth place) Person found/added in a search of his spouse's data (Ancestry hint)</w:t>
      </w:r>
    </w:p>
    <w:p w14:paraId="4650BEBF" w14:textId="77777777" w:rsidR="00C94065" w:rsidRDefault="006944C1">
      <w:pPr>
        <w:pStyle w:val="TextNarr"/>
      </w:pPr>
      <w:r>
        <w:br w:type="textWrapping" w:clear="all"/>
      </w:r>
    </w:p>
    <w:p w14:paraId="22B27F9A" w14:textId="77777777" w:rsidR="00C94065" w:rsidRDefault="006944C1">
      <w:pPr>
        <w:pStyle w:val="TextNarr"/>
      </w:pPr>
      <w:r>
        <w:br w:type="textWrapping" w:clear="all"/>
      </w:r>
    </w:p>
    <w:p w14:paraId="34D60519" w14:textId="77777777" w:rsidR="00C94065" w:rsidRDefault="006944C1">
      <w:pPr>
        <w:pStyle w:val="TextNarr"/>
      </w:pPr>
      <w:r>
        <w:t xml:space="preserve">547.  </w:t>
      </w:r>
      <w:r>
        <w:fldChar w:fldCharType="begin"/>
      </w:r>
      <w:r>
        <w:instrText>XE "Smith:John Sandy's 15th GGF (1515–1559)" \f A</w:instrText>
      </w:r>
      <w:r>
        <w:fldChar w:fldCharType="end"/>
      </w:r>
      <w:r>
        <w:fldChar w:fldCharType="begin"/>
      </w:r>
      <w:r>
        <w:instrText>XE "Exeter, Devonshire, England (Tudor), Europe" \f B</w:instrText>
      </w:r>
      <w:r>
        <w:fldChar w:fldCharType="end"/>
      </w:r>
      <w:r>
        <w:rPr>
          <w:b/>
          <w:color w:val="7A3695"/>
        </w:rPr>
        <w:t>John Smith Sandy's 15th GGF</w:t>
      </w:r>
      <w:hyperlink w:anchor="ENDNOTE-2">
        <w:r w:rsidR="00C94065">
          <w:rPr>
            <w:vertAlign w:val="superscript"/>
          </w:rPr>
          <w:t>2</w:t>
        </w:r>
      </w:hyperlink>
      <w:r>
        <w:t xml:space="preserve">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1515 in Exeter, Devonshire, England (Tudor), Europe.</w:t>
      </w:r>
      <w:r>
        <w:fldChar w:fldCharType="begin"/>
      </w:r>
      <w:r>
        <w:instrText>XE "Chardstock, Dorsetshire, England (Tudor), Europe" \f B</w:instrText>
      </w:r>
      <w:r>
        <w:fldChar w:fldCharType="end"/>
      </w:r>
      <w:r>
        <w:t xml:space="preserve"> He died in 1559 at the age of 44 in Chardstock, Dorsetshire, England (Tudor), Europe. The cause of his death (at the age of 44) in the year of 1559 is not known-surviving in 1559 was difficult &amp; it occurred in Tudor England He was also known as Smythe. </w:t>
      </w:r>
      <w:r>
        <w:fldChar w:fldCharType="begin"/>
      </w:r>
      <w:r>
        <w:instrText>XE "Thorncombe, Dorsetshire, England (Tudor), Europe" \f B</w:instrText>
      </w:r>
      <w:r>
        <w:fldChar w:fldCharType="end"/>
      </w:r>
      <w:r>
        <w:t xml:space="preserve"> John Smith Sandy's 15th GGF and Alice Muttlebury Sandy's 15th GGM, the last in this branch were married in 1536 in Thorncombe, Dorsetshire, England (Tudor), Europe.</w:t>
      </w:r>
      <w:r>
        <w:br w:type="textWrapping" w:clear="all"/>
      </w:r>
    </w:p>
    <w:p w14:paraId="118E54DF" w14:textId="77777777" w:rsidR="00C94065" w:rsidRDefault="006944C1">
      <w:pPr>
        <w:pStyle w:val="TextNarr"/>
      </w:pPr>
      <w:r>
        <w:br w:type="textWrapping" w:clear="all"/>
      </w:r>
    </w:p>
    <w:p w14:paraId="1C5A98C0" w14:textId="77777777" w:rsidR="00C94065" w:rsidRDefault="006944C1">
      <w:pPr>
        <w:pStyle w:val="TextNarr"/>
      </w:pPr>
      <w:r>
        <w:rPr>
          <w:noProof/>
        </w:rPr>
        <w:drawing>
          <wp:anchor distT="0" distB="0" distL="114300" distR="114300" simplePos="0" relativeHeight="251658438" behindDoc="0" locked="0" layoutInCell="1" allowOverlap="1" wp14:anchorId="3BC3A3E4" wp14:editId="5B7342EF">
            <wp:simplePos x="0" y="0"/>
            <wp:positionH relativeFrom="margin">
              <wp:align>left</wp:align>
            </wp:positionH>
            <wp:positionV relativeFrom="paragraph">
              <wp:posOffset>8890</wp:posOffset>
            </wp:positionV>
            <wp:extent cx="718868" cy="1143000"/>
            <wp:effectExtent l="0" t="0" r="0" b="0"/>
            <wp:wrapSquare wrapText="right"/>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99.png"/>
                    <pic:cNvPicPr/>
                  </pic:nvPicPr>
                  <pic:blipFill>
                    <a:blip r:embed="rId174"/>
                    <a:stretch>
                      <a:fillRect/>
                    </a:stretch>
                  </pic:blipFill>
                  <pic:spPr>
                    <a:xfrm>
                      <a:off x="0" y="0"/>
                      <a:ext cx="718868" cy="1143000"/>
                    </a:xfrm>
                    <a:prstGeom prst="rect">
                      <a:avLst/>
                    </a:prstGeom>
                  </pic:spPr>
                </pic:pic>
              </a:graphicData>
            </a:graphic>
          </wp:anchor>
        </w:drawing>
      </w:r>
      <w:r>
        <w:fldChar w:fldCharType="begin"/>
      </w:r>
      <w:r>
        <w:instrText>XE "Muttlebury:Alice Sandy's 15th GGM, the last in this branch (1520–1571)" \f A</w:instrText>
      </w:r>
      <w:r>
        <w:fldChar w:fldCharType="end"/>
      </w:r>
      <w:r>
        <w:fldChar w:fldCharType="begin"/>
      </w:r>
      <w:r>
        <w:instrText>XE "Jordans, Somersetshire, England (Tudor), Europe" \f B</w:instrText>
      </w:r>
      <w:r>
        <w:fldChar w:fldCharType="end"/>
      </w:r>
      <w:r>
        <w:t xml:space="preserve"> </w:t>
      </w:r>
      <w:r>
        <w:rPr>
          <w:b/>
          <w:color w:val="CF2127"/>
        </w:rPr>
        <w:t>Alice Muttlebury Sandy's 15th GGM, the last in this branch</w:t>
      </w:r>
      <w:hyperlink w:anchor="ENDNOTE-2">
        <w:r w:rsidR="00C94065">
          <w:rPr>
            <w:vertAlign w:val="superscript"/>
          </w:rPr>
          <w:t>2</w:t>
        </w:r>
      </w:hyperlink>
      <w:r>
        <w:t xml:space="preserve"> was born in 1520 in Jordans, Somersetshire, England (Tudor), Europe.</w:t>
      </w:r>
      <w:r>
        <w:fldChar w:fldCharType="begin"/>
      </w:r>
      <w:r>
        <w:instrText>XE "Exeter, Devonshire, England (Tudor), Europe" \f B</w:instrText>
      </w:r>
      <w:r>
        <w:fldChar w:fldCharType="end"/>
      </w:r>
      <w:r>
        <w:t xml:space="preserve"> She died in 1571 at the age of 51 in Exeter, Devonshire, England (Tudor), Europe. The cause of her death (at the age of 51) in the year of 1571 is not known-surviving in 1571 was difficult &amp; it occurred in Tudor England</w:t>
      </w:r>
      <w:r>
        <w:br w:type="textWrapping" w:clear="all"/>
      </w:r>
    </w:p>
    <w:p w14:paraId="5AA2B7E5" w14:textId="77777777" w:rsidR="00C94065" w:rsidRDefault="006944C1">
      <w:pPr>
        <w:pStyle w:val="TextNarr"/>
      </w:pPr>
      <w:r>
        <w:br w:type="textWrapping" w:clear="all"/>
      </w:r>
    </w:p>
    <w:p w14:paraId="2F75A43C" w14:textId="77777777" w:rsidR="00C94065" w:rsidRDefault="006944C1">
      <w:pPr>
        <w:pStyle w:val="TextNarr"/>
      </w:pPr>
      <w:r>
        <w:t xml:space="preserve"> John Smith and Alice Muttlebury had the following children:</w:t>
      </w:r>
      <w:r>
        <w:br w:type="textWrapping" w:clear="all"/>
      </w:r>
    </w:p>
    <w:p w14:paraId="4F2A55AE" w14:textId="77777777" w:rsidR="00C94065" w:rsidRDefault="006944C1">
      <w:pPr>
        <w:pStyle w:val="TextNarr"/>
      </w:pPr>
      <w:r>
        <w:br w:type="textWrapping" w:clear="all"/>
      </w:r>
    </w:p>
    <w:p w14:paraId="2625E3C8" w14:textId="77777777" w:rsidR="00C94065" w:rsidRDefault="006944C1">
      <w:pPr>
        <w:tabs>
          <w:tab w:val="right" w:pos="648"/>
          <w:tab w:val="right" w:pos="1440"/>
          <w:tab w:val="left" w:pos="1584"/>
        </w:tabs>
        <w:ind w:left="1584" w:hanging="1584"/>
      </w:pPr>
      <w:r>
        <w:fldChar w:fldCharType="begin"/>
      </w:r>
      <w:r>
        <w:instrText>XE "Smith:Robert Sandy's 14th GGF (1539–1590)" \f A</w:instrText>
      </w:r>
      <w:r>
        <w:fldChar w:fldCharType="end"/>
      </w:r>
      <w:r>
        <w:tab/>
        <w:t>+602</w:t>
      </w:r>
      <w:r>
        <w:tab/>
        <w:t>i</w:t>
      </w:r>
      <w:r>
        <w:tab/>
      </w:r>
      <w:r>
        <w:rPr>
          <w:b/>
          <w:color w:val="7A3695"/>
        </w:rPr>
        <w:t>Robert Smith Sandy's 14th GGF</w:t>
      </w:r>
      <w:r>
        <w:t>, born 1539, Wilmslow, Cheshire, England (Tudor), Europe</w:t>
      </w:r>
      <w:r>
        <w:fldChar w:fldCharType="begin"/>
      </w:r>
      <w:r>
        <w:instrText>XE "Wilmslow, Cheshire, England (Tudor), Europe" \f B</w:instrText>
      </w:r>
      <w:r>
        <w:fldChar w:fldCharType="end"/>
      </w:r>
      <w:r>
        <w:t>; married Sybell Ryle Sandy's 14th GGM, the last in this branch, November 28, 1563, Wilmslow, Cheshire, England (Tudor), Europe</w:t>
      </w:r>
      <w:r>
        <w:fldChar w:fldCharType="begin"/>
      </w:r>
      <w:r>
        <w:instrText>XE "Wilmslow, Cheshire, England (Tudor), Europe" \f B</w:instrText>
      </w:r>
      <w:r>
        <w:fldChar w:fldCharType="end"/>
      </w:r>
      <w:r>
        <w:t>; died August 7, 1590, Wilmslow, Cheshire, England (Tudor), Europe</w:t>
      </w:r>
      <w:r>
        <w:fldChar w:fldCharType="begin"/>
      </w:r>
      <w:r>
        <w:instrText>XE "Stanilance, Wilmslow, Cheshire, England (Tudor), Europe" \f B</w:instrText>
      </w:r>
      <w:r>
        <w:fldChar w:fldCharType="end"/>
      </w:r>
      <w:r>
        <w:t>.</w:t>
      </w:r>
      <w:r>
        <w:br w:type="textWrapping" w:clear="all"/>
      </w:r>
    </w:p>
    <w:p w14:paraId="16A034E5" w14:textId="77777777" w:rsidR="00C94065" w:rsidRDefault="006944C1">
      <w:pPr>
        <w:tabs>
          <w:tab w:val="right" w:pos="648"/>
          <w:tab w:val="right" w:pos="1440"/>
          <w:tab w:val="left" w:pos="1584"/>
        </w:tabs>
        <w:ind w:left="1584" w:hanging="1584"/>
      </w:pPr>
      <w:r>
        <w:fldChar w:fldCharType="begin"/>
      </w:r>
      <w:r>
        <w:instrText>XE "Smith:Thomas (1543–1609)" \f A</w:instrText>
      </w:r>
      <w:r>
        <w:fldChar w:fldCharType="end"/>
      </w:r>
      <w:r>
        <w:tab/>
        <w:t>603</w:t>
      </w:r>
      <w:r>
        <w:tab/>
        <w:t>ii</w:t>
      </w:r>
      <w:r>
        <w:tab/>
      </w:r>
      <w:r>
        <w:fldChar w:fldCharType="begin"/>
      </w:r>
      <w:r>
        <w:instrText>XE "Exeter, Devonshire, England (Tudor), Europe" \f B</w:instrText>
      </w:r>
      <w:r>
        <w:fldChar w:fldCharType="end"/>
      </w:r>
      <w:r>
        <w:rPr>
          <w:b/>
        </w:rPr>
        <w:t>Thomas Smith</w:t>
      </w:r>
      <w:hyperlink w:anchor="ENDNOTE-2">
        <w:r w:rsidR="00C94065">
          <w:rPr>
            <w:vertAlign w:val="superscript"/>
          </w:rPr>
          <w:t>2</w:t>
        </w:r>
      </w:hyperlink>
      <w:r>
        <w:t xml:space="preserve"> was born in 1543 in Exeter, Devonshire, England (Tudor), Europe.</w:t>
      </w:r>
      <w:r>
        <w:fldChar w:fldCharType="begin"/>
      </w:r>
      <w:r>
        <w:instrText>XE "Somerton, Somersetshire, England (Tudor), Europe" \f B</w:instrText>
      </w:r>
      <w:r>
        <w:fldChar w:fldCharType="end"/>
      </w:r>
      <w:r>
        <w:t xml:space="preserve"> He died in 1609 at the age of 66 in Somerton, Somersetshire, England (Tudor), Europe. The cause of his death (at the age of 66) in the year of 1609 is not known-surviving in 1609 was difficult &amp; it occurred in Tudor England</w:t>
      </w:r>
      <w:r>
        <w:br w:type="textWrapping" w:clear="all"/>
      </w:r>
    </w:p>
    <w:p w14:paraId="1B19E260" w14:textId="77777777" w:rsidR="00C94065" w:rsidRDefault="006944C1">
      <w:pPr>
        <w:tabs>
          <w:tab w:val="right" w:pos="648"/>
          <w:tab w:val="right" w:pos="1440"/>
          <w:tab w:val="left" w:pos="1584"/>
        </w:tabs>
        <w:ind w:left="1584" w:hanging="1584"/>
      </w:pPr>
      <w:r>
        <w:fldChar w:fldCharType="begin"/>
      </w:r>
      <w:r>
        <w:instrText>XE "Smith:George (1545–1619)" \f A</w:instrText>
      </w:r>
      <w:r>
        <w:fldChar w:fldCharType="end"/>
      </w:r>
      <w:r>
        <w:tab/>
        <w:t>604</w:t>
      </w:r>
      <w:r>
        <w:tab/>
        <w:t>iii</w:t>
      </w:r>
      <w:r>
        <w:tab/>
      </w:r>
      <w:r>
        <w:fldChar w:fldCharType="begin"/>
      </w:r>
      <w:r>
        <w:instrText>XE "Exeter, Devonshire, England (Tudor), Europe" \f B</w:instrText>
      </w:r>
      <w:r>
        <w:fldChar w:fldCharType="end"/>
      </w:r>
      <w:r>
        <w:rPr>
          <w:b/>
        </w:rPr>
        <w:t>George Smith</w:t>
      </w:r>
      <w:hyperlink w:anchor="ENDNOTE-2">
        <w:r w:rsidR="00C94065">
          <w:rPr>
            <w:vertAlign w:val="superscript"/>
          </w:rPr>
          <w:t>2</w:t>
        </w:r>
      </w:hyperlink>
      <w:r>
        <w:t xml:space="preserve"> was born in 1545 in Exeter, Devonshire, England (Tudor), Europe.</w:t>
      </w:r>
      <w:r>
        <w:fldChar w:fldCharType="begin"/>
      </w:r>
      <w:r>
        <w:instrText>XE "Exeter, Devonshire, England (Tudor), Europe" \f B</w:instrText>
      </w:r>
      <w:r>
        <w:fldChar w:fldCharType="end"/>
      </w:r>
      <w:r>
        <w:t xml:space="preserve"> He died in 1619 at the age of 74 in Exeter, Devonshire, England (Tudor), Europe. The cause of his death (at the age of 74) in the year of 1619 is not known-surviving in 1619 was difficult &amp; it occurred in Tudor England</w:t>
      </w:r>
      <w:r>
        <w:br w:type="textWrapping" w:clear="all"/>
      </w:r>
    </w:p>
    <w:p w14:paraId="4B0E44A8" w14:textId="77777777" w:rsidR="00C94065" w:rsidRDefault="006944C1">
      <w:pPr>
        <w:tabs>
          <w:tab w:val="right" w:pos="648"/>
          <w:tab w:val="right" w:pos="1440"/>
          <w:tab w:val="left" w:pos="1584"/>
        </w:tabs>
        <w:ind w:left="1584" w:hanging="1584"/>
      </w:pPr>
      <w:r>
        <w:fldChar w:fldCharType="begin"/>
      </w:r>
      <w:r>
        <w:instrText>XE "Smith:Julia (1547–1607)" \f A</w:instrText>
      </w:r>
      <w:r>
        <w:fldChar w:fldCharType="end"/>
      </w:r>
      <w:r>
        <w:tab/>
        <w:t>605</w:t>
      </w:r>
      <w:r>
        <w:tab/>
        <w:t>iv</w:t>
      </w:r>
      <w:r>
        <w:tab/>
      </w:r>
      <w:r>
        <w:fldChar w:fldCharType="begin"/>
      </w:r>
      <w:r>
        <w:instrText>XE "Exeter, Devonshire, England (Tudor), Europe" \f B</w:instrText>
      </w:r>
      <w:r>
        <w:fldChar w:fldCharType="end"/>
      </w:r>
      <w:r>
        <w:rPr>
          <w:b/>
        </w:rPr>
        <w:t>Julia Smith</w:t>
      </w:r>
      <w:hyperlink w:anchor="ENDNOTE-2">
        <w:r w:rsidR="00C94065">
          <w:rPr>
            <w:vertAlign w:val="superscript"/>
          </w:rPr>
          <w:t>2</w:t>
        </w:r>
      </w:hyperlink>
      <w:r>
        <w:t xml:space="preserve"> was born in 1547 in Exeter, Devonshire, England (Tudor), Europe.</w:t>
      </w:r>
      <w:r>
        <w:fldChar w:fldCharType="begin"/>
      </w:r>
      <w:r>
        <w:instrText>XE "Hele, Devonshire, England (Tudor), Europe" \f B</w:instrText>
      </w:r>
      <w:r>
        <w:fldChar w:fldCharType="end"/>
      </w:r>
      <w:r>
        <w:t xml:space="preserve"> She died in 1607 at the age of 60 in Hele, Devonshire, England (Tudor), Europe. The cause of her death (at the age of 60) in the year of 1607 is not known-surviving in 1607 was difficult &amp; it occurred in Tudor England</w:t>
      </w:r>
      <w:r>
        <w:br w:type="textWrapping" w:clear="all"/>
      </w:r>
    </w:p>
    <w:p w14:paraId="7D6CBB51" w14:textId="77777777" w:rsidR="00C94065" w:rsidRDefault="006944C1">
      <w:pPr>
        <w:tabs>
          <w:tab w:val="right" w:pos="648"/>
          <w:tab w:val="right" w:pos="1440"/>
          <w:tab w:val="left" w:pos="1584"/>
        </w:tabs>
        <w:ind w:left="1584" w:hanging="1584"/>
      </w:pPr>
      <w:r>
        <w:fldChar w:fldCharType="begin"/>
      </w:r>
      <w:r>
        <w:instrText>XE "Smith:Margerie (1547–1547)" \f A</w:instrText>
      </w:r>
      <w:r>
        <w:fldChar w:fldCharType="end"/>
      </w:r>
      <w:r>
        <w:tab/>
        <w:t>606</w:t>
      </w:r>
      <w:r>
        <w:tab/>
        <w:t>v</w:t>
      </w:r>
      <w:r>
        <w:tab/>
      </w:r>
      <w:r>
        <w:fldChar w:fldCharType="begin"/>
      </w:r>
      <w:r>
        <w:instrText>XE "Exeter, Devonshire, England (Tudor), Europe" \f B</w:instrText>
      </w:r>
      <w:r>
        <w:fldChar w:fldCharType="end"/>
      </w:r>
      <w:r>
        <w:rPr>
          <w:b/>
        </w:rPr>
        <w:t>Margerie Smith</w:t>
      </w:r>
      <w:hyperlink w:anchor="ENDNOTE-2">
        <w:r w:rsidR="00C94065">
          <w:rPr>
            <w:vertAlign w:val="superscript"/>
          </w:rPr>
          <w:t>2</w:t>
        </w:r>
      </w:hyperlink>
      <w:r>
        <w:t xml:space="preserve"> was born in 1547 in Exeter, Devonshire, England (Tudor), Europe.</w:t>
      </w:r>
      <w:r>
        <w:fldChar w:fldCharType="begin"/>
      </w:r>
      <w:r>
        <w:instrText>XE "England (Tudor), Europe" \f B</w:instrText>
      </w:r>
      <w:r>
        <w:fldChar w:fldCharType="end"/>
      </w:r>
      <w:r>
        <w:t xml:space="preserve"> She died after 1547 at the age of 0 in England (Tudor), Europe. The cause of her death (sadly, as an infant in their 1st year) in the year of 1547 is not known-surviving in 1547 as an infant was difficult &amp; it occurred in Tudor England</w:t>
      </w:r>
      <w:r>
        <w:br w:type="textWrapping" w:clear="all"/>
      </w:r>
    </w:p>
    <w:p w14:paraId="4F5B0DE8" w14:textId="77777777" w:rsidR="00C94065" w:rsidRDefault="006944C1">
      <w:pPr>
        <w:tabs>
          <w:tab w:val="right" w:pos="648"/>
          <w:tab w:val="right" w:pos="1440"/>
          <w:tab w:val="left" w:pos="1584"/>
        </w:tabs>
        <w:ind w:left="1584" w:hanging="1584"/>
      </w:pPr>
      <w:r>
        <w:fldChar w:fldCharType="begin"/>
      </w:r>
      <w:r>
        <w:instrText>XE "Smith:Anne (1549–1549)" \f A</w:instrText>
      </w:r>
      <w:r>
        <w:fldChar w:fldCharType="end"/>
      </w:r>
      <w:r>
        <w:tab/>
        <w:t>607</w:t>
      </w:r>
      <w:r>
        <w:tab/>
        <w:t>vi</w:t>
      </w:r>
      <w:r>
        <w:tab/>
      </w:r>
      <w:r>
        <w:fldChar w:fldCharType="begin"/>
      </w:r>
      <w:r>
        <w:instrText>XE "Exeter, Devonshire, England (Tudor), Europe" \f B</w:instrText>
      </w:r>
      <w:r>
        <w:fldChar w:fldCharType="end"/>
      </w:r>
      <w:r>
        <w:rPr>
          <w:b/>
        </w:rPr>
        <w:t>Anne Smith</w:t>
      </w:r>
      <w:hyperlink w:anchor="ENDNOTE-2">
        <w:r w:rsidR="00C94065">
          <w:rPr>
            <w:vertAlign w:val="superscript"/>
          </w:rPr>
          <w:t>2</w:t>
        </w:r>
      </w:hyperlink>
      <w:r>
        <w:t xml:space="preserve"> was born in 1549 in Exeter, Devonshire, England (Tudor), Europe.</w:t>
      </w:r>
      <w:r>
        <w:fldChar w:fldCharType="begin"/>
      </w:r>
      <w:r>
        <w:instrText>XE "England (Tudor), Europe" \f B</w:instrText>
      </w:r>
      <w:r>
        <w:fldChar w:fldCharType="end"/>
      </w:r>
      <w:r>
        <w:t xml:space="preserve"> She died after 1549 at the age of 0 in England (Tudor), Europe. The cause of her death (sadly, as an infant in their 1st year) in the year of 1549 is not known-surviving in 1549 as an infant was difficult &amp; it occurred in Tudor England</w:t>
      </w:r>
      <w:r>
        <w:br w:type="textWrapping" w:clear="all"/>
      </w:r>
    </w:p>
    <w:p w14:paraId="7331644E" w14:textId="77777777" w:rsidR="00C94065" w:rsidRDefault="006944C1">
      <w:pPr>
        <w:tabs>
          <w:tab w:val="right" w:pos="648"/>
          <w:tab w:val="right" w:pos="1440"/>
          <w:tab w:val="left" w:pos="1584"/>
        </w:tabs>
        <w:ind w:left="1584" w:hanging="1584"/>
      </w:pPr>
      <w:r>
        <w:fldChar w:fldCharType="begin"/>
      </w:r>
      <w:r>
        <w:instrText>XE "Smith:Isabell (1551–1551)" \f A</w:instrText>
      </w:r>
      <w:r>
        <w:fldChar w:fldCharType="end"/>
      </w:r>
      <w:r>
        <w:tab/>
        <w:t>608</w:t>
      </w:r>
      <w:r>
        <w:tab/>
        <w:t>vii</w:t>
      </w:r>
      <w:r>
        <w:tab/>
      </w:r>
      <w:r>
        <w:fldChar w:fldCharType="begin"/>
      </w:r>
      <w:r>
        <w:instrText>XE "Exeter, Devonshire, England (Tudor), Europe" \f B</w:instrText>
      </w:r>
      <w:r>
        <w:fldChar w:fldCharType="end"/>
      </w:r>
      <w:r>
        <w:rPr>
          <w:b/>
        </w:rPr>
        <w:t>Isabell Smith</w:t>
      </w:r>
      <w:hyperlink w:anchor="ENDNOTE-2">
        <w:r w:rsidR="00C94065">
          <w:rPr>
            <w:vertAlign w:val="superscript"/>
          </w:rPr>
          <w:t>2</w:t>
        </w:r>
      </w:hyperlink>
      <w:r>
        <w:t xml:space="preserve"> was born in 1551 in Exeter, Devonshire, England (Tudor), Europe.</w:t>
      </w:r>
      <w:r>
        <w:fldChar w:fldCharType="begin"/>
      </w:r>
      <w:r>
        <w:instrText>XE "England (Tudor), Europe" \f B</w:instrText>
      </w:r>
      <w:r>
        <w:fldChar w:fldCharType="end"/>
      </w:r>
      <w:r>
        <w:t xml:space="preserve"> She died after 1551 at the age of 0 in England (Tudor), Europe. The cause of her death (sadly, as an infant in their 1st year) in the year of 1551 is not known-surviving in 1551 as an infant was difficult &amp; it occurred in Tudor England</w:t>
      </w:r>
      <w:r>
        <w:br w:type="textWrapping" w:clear="all"/>
      </w:r>
    </w:p>
    <w:p w14:paraId="48E1FB2C" w14:textId="77777777" w:rsidR="00C94065" w:rsidRDefault="006944C1">
      <w:pPr>
        <w:tabs>
          <w:tab w:val="right" w:pos="648"/>
          <w:tab w:val="right" w:pos="1440"/>
          <w:tab w:val="left" w:pos="1584"/>
        </w:tabs>
        <w:ind w:left="1584" w:hanging="1584"/>
      </w:pPr>
      <w:r>
        <w:fldChar w:fldCharType="begin"/>
      </w:r>
      <w:r>
        <w:instrText>XE "Smith:Mary (1553–1553)" \f A</w:instrText>
      </w:r>
      <w:r>
        <w:fldChar w:fldCharType="end"/>
      </w:r>
      <w:r>
        <w:tab/>
        <w:t>609</w:t>
      </w:r>
      <w:r>
        <w:tab/>
        <w:t>viii</w:t>
      </w:r>
      <w:r>
        <w:tab/>
      </w:r>
      <w:r>
        <w:fldChar w:fldCharType="begin"/>
      </w:r>
      <w:r>
        <w:instrText>XE "Exeter, Devonshire, England (Tudor), Europe" \f B</w:instrText>
      </w:r>
      <w:r>
        <w:fldChar w:fldCharType="end"/>
      </w:r>
      <w:r>
        <w:rPr>
          <w:b/>
        </w:rPr>
        <w:t>Mary Smith</w:t>
      </w:r>
      <w:hyperlink w:anchor="ENDNOTE-2">
        <w:r w:rsidR="00C94065">
          <w:rPr>
            <w:vertAlign w:val="superscript"/>
          </w:rPr>
          <w:t>2</w:t>
        </w:r>
      </w:hyperlink>
      <w:r>
        <w:t xml:space="preserve"> was born in 1553 in Exeter, Devonshire, England (Tudor), Europe.</w:t>
      </w:r>
      <w:r>
        <w:fldChar w:fldCharType="begin"/>
      </w:r>
      <w:r>
        <w:instrText>XE "Exeter, Devonshire, England (Tudor), Europe" \f B</w:instrText>
      </w:r>
      <w:r>
        <w:fldChar w:fldCharType="end"/>
      </w:r>
      <w:r>
        <w:t xml:space="preserve"> She died after 1553 at the age of 0 in Exeter, Devonshire, England (Tudor), Europe. The cause of her death (sadly, as an infant in their 1st year) in the year of 1553 is not known-surviving in 1553 as an infant was difficult &amp; it occurred in Tudor England (location not known; used birth place)</w:t>
      </w:r>
      <w:r>
        <w:br w:type="textWrapping" w:clear="all"/>
      </w:r>
    </w:p>
    <w:p w14:paraId="206DA41F" w14:textId="77777777" w:rsidR="00C94065" w:rsidRDefault="006944C1">
      <w:pPr>
        <w:tabs>
          <w:tab w:val="right" w:pos="648"/>
          <w:tab w:val="right" w:pos="1440"/>
          <w:tab w:val="left" w:pos="1584"/>
        </w:tabs>
        <w:ind w:left="1584" w:hanging="1584"/>
      </w:pPr>
      <w:r>
        <w:fldChar w:fldCharType="begin"/>
      </w:r>
      <w:r>
        <w:instrText>XE "Smith:Aaron (1555–1629)" \f A</w:instrText>
      </w:r>
      <w:r>
        <w:fldChar w:fldCharType="end"/>
      </w:r>
      <w:r>
        <w:tab/>
        <w:t>610</w:t>
      </w:r>
      <w:r>
        <w:tab/>
        <w:t>ix</w:t>
      </w:r>
      <w:r>
        <w:tab/>
      </w:r>
      <w:r>
        <w:fldChar w:fldCharType="begin"/>
      </w:r>
      <w:r>
        <w:instrText>XE "Exeter, Devonshire, England (Tudor), Europe" \f B</w:instrText>
      </w:r>
      <w:r>
        <w:fldChar w:fldCharType="end"/>
      </w:r>
      <w:r>
        <w:rPr>
          <w:b/>
        </w:rPr>
        <w:t>Aaron Smith</w:t>
      </w:r>
      <w:hyperlink w:anchor="ENDNOTE-2">
        <w:r w:rsidR="00C94065">
          <w:rPr>
            <w:vertAlign w:val="superscript"/>
          </w:rPr>
          <w:t>2</w:t>
        </w:r>
      </w:hyperlink>
      <w:r>
        <w:t xml:space="preserve"> was born in 1555 in Exeter, Devonshire, England (Tudor), Europe.</w:t>
      </w:r>
      <w:r>
        <w:fldChar w:fldCharType="begin"/>
      </w:r>
      <w:r>
        <w:instrText>XE "Somerton, Somersetshire, England (Tudor), Europe" \f B</w:instrText>
      </w:r>
      <w:r>
        <w:fldChar w:fldCharType="end"/>
      </w:r>
      <w:r>
        <w:t xml:space="preserve"> He died in 1629 at the age of 74 in Somerton, Somersetshire, England (Tudor), Europe. The cause of his death (at the age of 74) in the year of 1629 is not known-surviving in 1629 was difficult &amp; it occurred in Tudor England</w:t>
      </w:r>
      <w:r>
        <w:br w:type="textWrapping" w:clear="all"/>
      </w:r>
    </w:p>
    <w:p w14:paraId="293E0AA3" w14:textId="77777777" w:rsidR="00C94065" w:rsidRDefault="006944C1">
      <w:pPr>
        <w:pStyle w:val="TextNarr"/>
      </w:pPr>
      <w:r>
        <w:br w:type="textWrapping" w:clear="all"/>
      </w:r>
    </w:p>
    <w:p w14:paraId="4C2ACCBB" w14:textId="77777777" w:rsidR="00C94065" w:rsidRDefault="006944C1">
      <w:pPr>
        <w:pStyle w:val="TextNarr"/>
      </w:pPr>
      <w:r>
        <w:br w:type="textWrapping" w:clear="all"/>
      </w:r>
    </w:p>
    <w:p w14:paraId="20FD00A5" w14:textId="77777777" w:rsidR="00C94065" w:rsidRDefault="006944C1">
      <w:pPr>
        <w:pStyle w:val="TextNarr"/>
      </w:pPr>
      <w:r>
        <w:rPr>
          <w:noProof/>
        </w:rPr>
        <w:drawing>
          <wp:anchor distT="0" distB="0" distL="114300" distR="114300" simplePos="0" relativeHeight="251658439" behindDoc="0" locked="0" layoutInCell="1" allowOverlap="1" wp14:anchorId="6FDBB43F" wp14:editId="5A9EC487">
            <wp:simplePos x="0" y="0"/>
            <wp:positionH relativeFrom="margin">
              <wp:align>left</wp:align>
            </wp:positionH>
            <wp:positionV relativeFrom="paragraph">
              <wp:posOffset>8890</wp:posOffset>
            </wp:positionV>
            <wp:extent cx="691896" cy="1143000"/>
            <wp:effectExtent l="0" t="0" r="0" b="0"/>
            <wp:wrapSquare wrapText="right"/>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200.png"/>
                    <pic:cNvPicPr/>
                  </pic:nvPicPr>
                  <pic:blipFill>
                    <a:blip r:embed="rId175"/>
                    <a:stretch>
                      <a:fillRect/>
                    </a:stretch>
                  </pic:blipFill>
                  <pic:spPr>
                    <a:xfrm>
                      <a:off x="0" y="0"/>
                      <a:ext cx="691896" cy="1143000"/>
                    </a:xfrm>
                    <a:prstGeom prst="rect">
                      <a:avLst/>
                    </a:prstGeom>
                  </pic:spPr>
                </pic:pic>
              </a:graphicData>
            </a:graphic>
          </wp:anchor>
        </w:drawing>
      </w:r>
      <w:r>
        <w:t xml:space="preserve">551.  </w:t>
      </w:r>
      <w:r>
        <w:fldChar w:fldCharType="begin"/>
      </w:r>
      <w:r>
        <w:instrText>XE "Clerke:John I (V) (1509–1559)" \f A</w:instrText>
      </w:r>
      <w:r>
        <w:fldChar w:fldCharType="end"/>
      </w:r>
      <w:r>
        <w:fldChar w:fldCharType="begin"/>
      </w:r>
      <w:r>
        <w:instrText>XE "Westhorpe, Suffolk County, England (Tudor), Europe" \f B</w:instrText>
      </w:r>
      <w:r>
        <w:fldChar w:fldCharType="end"/>
      </w:r>
      <w:r>
        <w:rPr>
          <w:b/>
        </w:rPr>
        <w:t>John Clerke I (V)</w:t>
      </w:r>
      <w:hyperlink w:anchor="ENDNOTE-192">
        <w:r w:rsidR="00C94065">
          <w:rPr>
            <w:vertAlign w:val="superscript"/>
          </w:rPr>
          <w:t>192</w:t>
        </w:r>
      </w:hyperlink>
      <w:r>
        <w:t xml:space="preserve"> (Elizabeth Ferrers-40, Henry-39, Elizabeth Freville-38, Maud le Scrope-37, Margaret de Welles-36, Maud de Ros-35, Margery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October, 1509 in Westhorpe, Suffolk County, England (Tudor), Europe.</w:t>
      </w:r>
      <w:hyperlink w:anchor="ENDNOTE-34">
        <w:r w:rsidR="00C94065">
          <w:rPr>
            <w:vertAlign w:val="superscript"/>
          </w:rPr>
          <w:t>34</w:t>
        </w:r>
      </w:hyperlink>
      <w:r>
        <w:fldChar w:fldCharType="begin"/>
      </w:r>
      <w:r>
        <w:instrText>XE "County of Suffolk, England (Tudor), Europe" \f B</w:instrText>
      </w:r>
      <w:r>
        <w:fldChar w:fldCharType="end"/>
      </w:r>
      <w:r>
        <w:t xml:space="preserve"> He in 1524 in County of Suffolk, England (Tudor), Europe; (Subsidy Returns) vital data.</w:t>
      </w:r>
      <w:hyperlink w:anchor="ENDNOTE-276">
        <w:r w:rsidR="00C94065">
          <w:rPr>
            <w:vertAlign w:val="superscript"/>
          </w:rPr>
          <w:t>276</w:t>
        </w:r>
      </w:hyperlink>
      <w:r>
        <w:fldChar w:fldCharType="begin"/>
      </w:r>
      <w:r>
        <w:instrText>XE "Finningham, Suffolk County, England (Tudor), Europe" \f B</w:instrText>
      </w:r>
      <w:r>
        <w:fldChar w:fldCharType="end"/>
      </w:r>
      <w:r>
        <w:t xml:space="preserve"> He died on May 3, 1559 at the age of 49 in Finningham, Suffolk County, England (Tudor), Europe. The cause of his death (at the age of 50) on Sunday, May 3rd, 1559 is not known-surviving in 1559 was difficult &amp; it occurred in Tudor England</w:t>
      </w:r>
      <w:r>
        <w:fldChar w:fldCharType="begin"/>
      </w:r>
      <w:r>
        <w:instrText>XE "Buried in an unknown cemetery, County of Suffolk, England (Tudor), Europe" \f B</w:instrText>
      </w:r>
      <w:r>
        <w:fldChar w:fldCharType="end"/>
      </w:r>
      <w:r>
        <w:t xml:space="preserve"> John was buried after May 3, 1559 at Buried in an unknown cemetery in County of Suffolk, England (Tudor), Europe. He was also known as Clark. </w:t>
      </w:r>
      <w:r>
        <w:fldChar w:fldCharType="begin"/>
      </w:r>
      <w:r>
        <w:instrText>XE "Westhorpe, Suffolk County, England (Tudor), Europe" \f B</w:instrText>
      </w:r>
      <w:r>
        <w:fldChar w:fldCharType="end"/>
      </w:r>
      <w:r>
        <w:t xml:space="preserve"> John Clerke I (V) and Margaret Swete were married in 1540 in Westhorpe, Suffolk County, England (Tudor), Europe.</w:t>
      </w:r>
      <w:r>
        <w:fldChar w:fldCharType="begin"/>
      </w:r>
      <w:r>
        <w:instrText>XE "Swete:John (1475–1561)" \f A</w:instrText>
      </w:r>
      <w:r>
        <w:fldChar w:fldCharType="end"/>
      </w:r>
      <w:r>
        <w:fldChar w:fldCharType="begin"/>
      </w:r>
      <w:r>
        <w:instrText>XE "Scoos:Joanna Johane (1478–1576)" \f A</w:instrText>
      </w:r>
      <w:r>
        <w:fldChar w:fldCharType="end"/>
      </w:r>
      <w:r>
        <w:br w:type="textWrapping" w:clear="all"/>
      </w:r>
    </w:p>
    <w:p w14:paraId="250E8433" w14:textId="77777777" w:rsidR="00C94065" w:rsidRDefault="006944C1">
      <w:pPr>
        <w:pStyle w:val="TextNarr"/>
      </w:pPr>
      <w:r>
        <w:br w:type="textWrapping" w:clear="all"/>
      </w:r>
    </w:p>
    <w:p w14:paraId="38F24C3B" w14:textId="77777777" w:rsidR="00C94065" w:rsidRDefault="006944C1">
      <w:pPr>
        <w:pStyle w:val="TextNarr"/>
      </w:pPr>
      <w:r>
        <w:rPr>
          <w:noProof/>
        </w:rPr>
        <w:drawing>
          <wp:anchor distT="0" distB="0" distL="114300" distR="114300" simplePos="0" relativeHeight="251658440" behindDoc="0" locked="0" layoutInCell="1" allowOverlap="1" wp14:anchorId="17E661C3" wp14:editId="7C412CD5">
            <wp:simplePos x="0" y="0"/>
            <wp:positionH relativeFrom="margin">
              <wp:align>left</wp:align>
            </wp:positionH>
            <wp:positionV relativeFrom="paragraph">
              <wp:posOffset>8890</wp:posOffset>
            </wp:positionV>
            <wp:extent cx="833967" cy="1143000"/>
            <wp:effectExtent l="0" t="0" r="0" b="0"/>
            <wp:wrapSquare wrapText="right"/>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201.png"/>
                    <pic:cNvPicPr/>
                  </pic:nvPicPr>
                  <pic:blipFill>
                    <a:blip r:embed="rId176"/>
                    <a:stretch>
                      <a:fillRect/>
                    </a:stretch>
                  </pic:blipFill>
                  <pic:spPr>
                    <a:xfrm>
                      <a:off x="0" y="0"/>
                      <a:ext cx="833967" cy="1143000"/>
                    </a:xfrm>
                    <a:prstGeom prst="rect">
                      <a:avLst/>
                    </a:prstGeom>
                  </pic:spPr>
                </pic:pic>
              </a:graphicData>
            </a:graphic>
          </wp:anchor>
        </w:drawing>
      </w:r>
      <w:r>
        <w:fldChar w:fldCharType="begin"/>
      </w:r>
      <w:r>
        <w:instrText>XE "Swete:Margaret (1511–1566)" \f A</w:instrText>
      </w:r>
      <w:r>
        <w:fldChar w:fldCharType="end"/>
      </w:r>
      <w:r>
        <w:fldChar w:fldCharType="begin"/>
      </w:r>
      <w:r>
        <w:instrText>XE "Westhorpe, Suffolk County, England (Tudor), Europe" \f B</w:instrText>
      </w:r>
      <w:r>
        <w:fldChar w:fldCharType="end"/>
      </w:r>
      <w:r>
        <w:t xml:space="preserve"> </w:t>
      </w:r>
      <w:r>
        <w:rPr>
          <w:b/>
        </w:rPr>
        <w:t>Margaret Swete</w:t>
      </w:r>
      <w:r>
        <w:t>, daughter of John Swete and Joanna Johane Scoos, was born on February 11, 1511 in Westhorpe, Suffolk County, England (Tudor), Europe.</w:t>
      </w:r>
      <w:hyperlink w:anchor="ENDNOTE-34">
        <w:r w:rsidR="00C94065">
          <w:rPr>
            <w:vertAlign w:val="superscript"/>
          </w:rPr>
          <w:t>34</w:t>
        </w:r>
      </w:hyperlink>
      <w:r>
        <w:t xml:space="preserve"> She held the title of Lady after 1511.</w:t>
      </w:r>
      <w:r>
        <w:fldChar w:fldCharType="begin"/>
      </w:r>
      <w:r>
        <w:instrText>XE "Finningham, Suffolk County, England (Tudor), Europe" \f B</w:instrText>
      </w:r>
      <w:r>
        <w:fldChar w:fldCharType="end"/>
      </w:r>
      <w:r>
        <w:t xml:space="preserve"> She died about 1566 at the age of 55 in Finningham, Suffolk County, England (Tudor), Europe.</w:t>
      </w:r>
      <w:hyperlink w:anchor="ENDNOTE-277">
        <w:r w:rsidR="00C94065">
          <w:rPr>
            <w:vertAlign w:val="superscript"/>
          </w:rPr>
          <w:t>277</w:t>
        </w:r>
      </w:hyperlink>
      <w:r>
        <w:t xml:space="preserve"> The cause of her death (at the age of 55) in the year of 1566 is not known-surviving in 1566 was difficult</w:t>
      </w:r>
      <w:r>
        <w:br/>
      </w:r>
      <w:r>
        <w:br/>
        <w:t>Died as a Lady</w:t>
      </w:r>
      <w:r>
        <w:fldChar w:fldCharType="begin"/>
      </w:r>
      <w:r>
        <w:instrText>XE "Buried in an unknown cemetery, Nonington, County of Kent, England (Tudor), Europe" \f B</w:instrText>
      </w:r>
      <w:r>
        <w:fldChar w:fldCharType="end"/>
      </w:r>
      <w:r>
        <w:t xml:space="preserve"> Margaret was buried on April 8, 1566 at Buried in an unknown cemetery in Nonington, County of Kent, England (Tudor), Europe. She was also known as Sweet.</w:t>
      </w:r>
      <w:r>
        <w:br w:type="textWrapping" w:clear="all"/>
      </w:r>
    </w:p>
    <w:p w14:paraId="426333A6" w14:textId="77777777" w:rsidR="00C94065" w:rsidRDefault="006944C1">
      <w:pPr>
        <w:pStyle w:val="TextNarr"/>
      </w:pPr>
      <w:r>
        <w:br w:type="textWrapping" w:clear="all"/>
      </w:r>
    </w:p>
    <w:p w14:paraId="72C13454" w14:textId="77777777" w:rsidR="00C94065" w:rsidRDefault="006944C1">
      <w:pPr>
        <w:pStyle w:val="TextNarr"/>
      </w:pPr>
      <w:r>
        <w:t xml:space="preserve"> John Clerke and Margaret Swete had the following children:</w:t>
      </w:r>
      <w:r>
        <w:br w:type="textWrapping" w:clear="all"/>
      </w:r>
    </w:p>
    <w:p w14:paraId="7901703A" w14:textId="77777777" w:rsidR="00C94065" w:rsidRDefault="006944C1">
      <w:pPr>
        <w:pStyle w:val="TextNarr"/>
      </w:pPr>
      <w:r>
        <w:br w:type="textWrapping" w:clear="all"/>
      </w:r>
    </w:p>
    <w:p w14:paraId="473B48B2" w14:textId="77777777" w:rsidR="00C94065" w:rsidRDefault="006944C1">
      <w:pPr>
        <w:tabs>
          <w:tab w:val="right" w:pos="648"/>
          <w:tab w:val="right" w:pos="1440"/>
          <w:tab w:val="left" w:pos="1584"/>
        </w:tabs>
        <w:ind w:left="1584" w:hanging="1584"/>
      </w:pPr>
      <w:r>
        <w:fldChar w:fldCharType="begin"/>
      </w:r>
      <w:r>
        <w:instrText>XE "Clerke:Margaret (1534–1591)" \f A</w:instrText>
      </w:r>
      <w:r>
        <w:fldChar w:fldCharType="end"/>
      </w:r>
      <w:r>
        <w:tab/>
        <w:t>611</w:t>
      </w:r>
      <w:r>
        <w:tab/>
        <w:t>i</w:t>
      </w:r>
      <w:r>
        <w:tab/>
      </w:r>
      <w:r>
        <w:fldChar w:fldCharType="begin"/>
      </w:r>
      <w:r>
        <w:instrText>XE "Westhorpe, Suffolk County, England (Tudor), Europe" \f B</w:instrText>
      </w:r>
      <w:r>
        <w:fldChar w:fldCharType="end"/>
      </w:r>
      <w:r>
        <w:rPr>
          <w:b/>
        </w:rPr>
        <w:t>Margaret Clerke</w:t>
      </w:r>
      <w:hyperlink w:anchor="ENDNOTE-2">
        <w:r w:rsidR="00C94065">
          <w:rPr>
            <w:vertAlign w:val="superscript"/>
          </w:rPr>
          <w:t>2</w:t>
        </w:r>
      </w:hyperlink>
      <w:r>
        <w:t xml:space="preserve"> was born in 1534 in Westhorpe, Suffolk County, England (Tudor), Europe.</w:t>
      </w:r>
      <w:r>
        <w:fldChar w:fldCharType="begin"/>
      </w:r>
      <w:r>
        <w:instrText>XE "County of Suffolk, England (Tudor), Europe" \f B</w:instrText>
      </w:r>
      <w:r>
        <w:fldChar w:fldCharType="end"/>
      </w:r>
      <w:r>
        <w:t xml:space="preserve"> She died on November 6, 1591 at the age of 57 in County of Suffolk, England (Tudor), Europe. The cause of her death (at the age of 57) on Wednesday, November 6th, 1591 is not known-surviving in 1591 was difficult &amp; it occurred in Tudor England</w:t>
      </w:r>
      <w:r>
        <w:br w:type="textWrapping" w:clear="all"/>
      </w:r>
    </w:p>
    <w:p w14:paraId="4860B698" w14:textId="77777777" w:rsidR="00C94065" w:rsidRDefault="006944C1">
      <w:pPr>
        <w:tabs>
          <w:tab w:val="right" w:pos="648"/>
          <w:tab w:val="right" w:pos="1440"/>
          <w:tab w:val="left" w:pos="1584"/>
        </w:tabs>
        <w:ind w:left="1584" w:hanging="1584"/>
      </w:pPr>
      <w:r>
        <w:fldChar w:fldCharType="begin"/>
      </w:r>
      <w:r>
        <w:instrText>XE "Clerke:Agnes (1534–1556)" \f A</w:instrText>
      </w:r>
      <w:r>
        <w:fldChar w:fldCharType="end"/>
      </w:r>
      <w:r>
        <w:tab/>
        <w:t>612</w:t>
      </w:r>
      <w:r>
        <w:tab/>
        <w:t>ii</w:t>
      </w:r>
      <w:r>
        <w:tab/>
      </w:r>
      <w:r>
        <w:fldChar w:fldCharType="begin"/>
      </w:r>
      <w:r>
        <w:instrText>XE "County of Suffolk, England (Tudor), Europe" \f B</w:instrText>
      </w:r>
      <w:r>
        <w:fldChar w:fldCharType="end"/>
      </w:r>
      <w:r>
        <w:rPr>
          <w:b/>
        </w:rPr>
        <w:t>Agnes Clerke</w:t>
      </w:r>
      <w:hyperlink w:anchor="ENDNOTE-2">
        <w:r w:rsidR="00C94065">
          <w:rPr>
            <w:vertAlign w:val="superscript"/>
          </w:rPr>
          <w:t>2</w:t>
        </w:r>
      </w:hyperlink>
      <w:r>
        <w:t xml:space="preserve"> was born in 1534 in County of Suffolk, England (Tudor), Europe.</w:t>
      </w:r>
      <w:r>
        <w:fldChar w:fldCharType="begin"/>
      </w:r>
      <w:r>
        <w:instrText>XE "County of Suffolk, England (Tudor), Europe" \f B</w:instrText>
      </w:r>
      <w:r>
        <w:fldChar w:fldCharType="end"/>
      </w:r>
      <w:r>
        <w:t xml:space="preserve"> She died in 1556 at the age of 22 in County of Suffolk, England (Tudor), Europe. The cause of her death (at the age of 22) in the year of 1556 is not known-surviving in 1556 was difficult &amp; it occurred in Tudor England</w:t>
      </w:r>
      <w:r>
        <w:br w:type="textWrapping" w:clear="all"/>
      </w:r>
    </w:p>
    <w:p w14:paraId="4149CE91" w14:textId="77777777" w:rsidR="00C94065" w:rsidRDefault="006944C1">
      <w:pPr>
        <w:tabs>
          <w:tab w:val="right" w:pos="648"/>
          <w:tab w:val="right" w:pos="1440"/>
          <w:tab w:val="left" w:pos="1584"/>
        </w:tabs>
        <w:ind w:left="1584" w:hanging="1584"/>
      </w:pPr>
      <w:r>
        <w:fldChar w:fldCharType="begin"/>
      </w:r>
      <w:r>
        <w:instrText>XE "Clerke:Ellen (1538–1539)" \f A</w:instrText>
      </w:r>
      <w:r>
        <w:fldChar w:fldCharType="end"/>
      </w:r>
      <w:r>
        <w:tab/>
        <w:t>613</w:t>
      </w:r>
      <w:r>
        <w:tab/>
        <w:t>iii</w:t>
      </w:r>
      <w:r>
        <w:tab/>
      </w:r>
      <w:r>
        <w:fldChar w:fldCharType="begin"/>
      </w:r>
      <w:r>
        <w:instrText>XE "Westhorpe, Suffolk County, England (Tudor), Europe" \f B</w:instrText>
      </w:r>
      <w:r>
        <w:fldChar w:fldCharType="end"/>
      </w:r>
      <w:r>
        <w:rPr>
          <w:b/>
        </w:rPr>
        <w:t>Ellen Clerke</w:t>
      </w:r>
      <w:hyperlink w:anchor="ENDNOTE-2">
        <w:r w:rsidR="00C94065">
          <w:rPr>
            <w:vertAlign w:val="superscript"/>
          </w:rPr>
          <w:t>2</w:t>
        </w:r>
      </w:hyperlink>
      <w:r>
        <w:t xml:space="preserve"> was born in 1538 in Westhorpe, Suffolk County, England (Tudor), Europe.</w:t>
      </w:r>
      <w:r>
        <w:fldChar w:fldCharType="begin"/>
      </w:r>
      <w:r>
        <w:instrText>XE "County of Suffolk, England (Tudor), Europe" \f B</w:instrText>
      </w:r>
      <w:r>
        <w:fldChar w:fldCharType="end"/>
      </w:r>
      <w:r>
        <w:t xml:space="preserve"> She died about 1539 at the age of 1 in County of Suffolk, England (Tudor), Europe. The cause of her death (sadly, as an infant in their 2nd year) in the year of 1539 is not known-surviving in 1539 as an infant was difficult &amp; it occurred in Tudor England</w:t>
      </w:r>
      <w:r>
        <w:br w:type="textWrapping" w:clear="all"/>
      </w:r>
    </w:p>
    <w:p w14:paraId="4786795A" w14:textId="77777777" w:rsidR="00C94065" w:rsidRDefault="006944C1">
      <w:pPr>
        <w:tabs>
          <w:tab w:val="right" w:pos="648"/>
          <w:tab w:val="right" w:pos="1440"/>
          <w:tab w:val="left" w:pos="1584"/>
        </w:tabs>
        <w:ind w:left="1584" w:hanging="1584"/>
      </w:pPr>
      <w:r>
        <w:fldChar w:fldCharType="begin"/>
      </w:r>
      <w:r>
        <w:instrText>XE "Clerke:Joan 1st (1540–1541)" \f A</w:instrText>
      </w:r>
      <w:r>
        <w:fldChar w:fldCharType="end"/>
      </w:r>
      <w:r>
        <w:tab/>
        <w:t>614</w:t>
      </w:r>
      <w:r>
        <w:tab/>
        <w:t>iv</w:t>
      </w:r>
      <w:r>
        <w:tab/>
      </w:r>
      <w:r>
        <w:fldChar w:fldCharType="begin"/>
      </w:r>
      <w:r>
        <w:instrText>XE "Westhorpe, Suffolk County, England (Tudor), Europe" \f B</w:instrText>
      </w:r>
      <w:r>
        <w:fldChar w:fldCharType="end"/>
      </w:r>
      <w:r>
        <w:rPr>
          <w:b/>
        </w:rPr>
        <w:t>Joan Clerke 1st</w:t>
      </w:r>
      <w:hyperlink w:anchor="ENDNOTE-2">
        <w:r w:rsidR="00C94065">
          <w:rPr>
            <w:vertAlign w:val="superscript"/>
          </w:rPr>
          <w:t>2</w:t>
        </w:r>
      </w:hyperlink>
      <w:r>
        <w:t xml:space="preserve"> was born in 1540 in Westhorpe, Suffolk County, England (Tudor), Europe.</w:t>
      </w:r>
      <w:r>
        <w:fldChar w:fldCharType="begin"/>
      </w:r>
      <w:r>
        <w:instrText>XE "Westhorpe, Suffolk County, England (Tudor), Europe" \f B</w:instrText>
      </w:r>
      <w:r>
        <w:fldChar w:fldCharType="end"/>
      </w:r>
      <w:r>
        <w:t xml:space="preserve"> She died in 1541 at the age of 1 in Westhorpe, Suffolk County, England (Tudor), Europe. The cause of her death (sadly, as an infant in their 2nd year) in the year of 1541 is not known-surviving in 1541 as an infant was difficult &amp; it occurred in Tudor England (location not known; used birth place)</w:t>
      </w:r>
      <w:r>
        <w:br w:type="textWrapping" w:clear="all"/>
      </w:r>
    </w:p>
    <w:p w14:paraId="0CEA4206" w14:textId="77777777" w:rsidR="00C94065" w:rsidRDefault="006944C1">
      <w:pPr>
        <w:tabs>
          <w:tab w:val="right" w:pos="648"/>
          <w:tab w:val="right" w:pos="1440"/>
          <w:tab w:val="left" w:pos="1584"/>
        </w:tabs>
        <w:ind w:left="1584" w:hanging="1584"/>
      </w:pPr>
      <w:r>
        <w:fldChar w:fldCharType="begin"/>
      </w:r>
      <w:r>
        <w:instrText>XE "Clarke:John B. II (VI) (1540–1598)" \f A</w:instrText>
      </w:r>
      <w:r>
        <w:fldChar w:fldCharType="end"/>
      </w:r>
      <w:r>
        <w:tab/>
        <w:t>+615</w:t>
      </w:r>
      <w:r>
        <w:tab/>
        <w:t>v</w:t>
      </w:r>
      <w:r>
        <w:tab/>
      </w:r>
      <w:r>
        <w:rPr>
          <w:b/>
        </w:rPr>
        <w:t>John B. Clarke II (VI)</w:t>
      </w:r>
      <w:r>
        <w:t>, born February 11, 1540, Westhorpe, Suffolk County, England (Tudor), Europe</w:t>
      </w:r>
      <w:r>
        <w:fldChar w:fldCharType="begin"/>
      </w:r>
      <w:r>
        <w:instrText>XE "Westhorpe, Suffolk County, England (Tudor), Europe" \f B</w:instrText>
      </w:r>
      <w:r>
        <w:fldChar w:fldCharType="end"/>
      </w:r>
      <w:r>
        <w:t>; married Katherine Cooke, October 12, 1567, Westhorpe, Suffolk County, England (Tudor), Europe</w:t>
      </w:r>
      <w:r>
        <w:fldChar w:fldCharType="begin"/>
      </w:r>
      <w:r>
        <w:instrText>XE "Westhorpe, Suffolk County, England (Tudor), Europe" \f B</w:instrText>
      </w:r>
      <w:r>
        <w:fldChar w:fldCharType="end"/>
      </w:r>
      <w:r>
        <w:t>; died April 4, 1598, Finningham, Suffolk County, England (Tudor), Europe</w:t>
      </w:r>
      <w:r>
        <w:fldChar w:fldCharType="begin"/>
      </w:r>
      <w:r>
        <w:instrText>XE "Finningham, Suffolk County, England (Tudor), Europe" \f B</w:instrText>
      </w:r>
      <w:r>
        <w:fldChar w:fldCharType="end"/>
      </w:r>
      <w:r>
        <w:t>.</w:t>
      </w:r>
      <w:r>
        <w:br w:type="textWrapping" w:clear="all"/>
      </w:r>
    </w:p>
    <w:p w14:paraId="11F388DE" w14:textId="77777777" w:rsidR="00C94065" w:rsidRDefault="006944C1">
      <w:pPr>
        <w:tabs>
          <w:tab w:val="right" w:pos="648"/>
          <w:tab w:val="right" w:pos="1440"/>
          <w:tab w:val="left" w:pos="1584"/>
        </w:tabs>
        <w:ind w:left="1584" w:hanging="1584"/>
      </w:pPr>
      <w:r>
        <w:fldChar w:fldCharType="begin"/>
      </w:r>
      <w:r>
        <w:instrText>XE "Clerke:Thomas (1542–1588)" \f A</w:instrText>
      </w:r>
      <w:r>
        <w:fldChar w:fldCharType="end"/>
      </w:r>
      <w:r>
        <w:tab/>
        <w:t>616</w:t>
      </w:r>
      <w:r>
        <w:tab/>
        <w:t>vi</w:t>
      </w:r>
      <w:r>
        <w:tab/>
      </w:r>
      <w:r>
        <w:fldChar w:fldCharType="begin"/>
      </w:r>
      <w:r>
        <w:instrText>XE "Finningham, Suffolk County, England (Tudor), Europe" \f B</w:instrText>
      </w:r>
      <w:r>
        <w:fldChar w:fldCharType="end"/>
      </w:r>
      <w:r>
        <w:rPr>
          <w:b/>
        </w:rPr>
        <w:t>Thomas Clerke</w:t>
      </w:r>
      <w:hyperlink w:anchor="ENDNOTE-2">
        <w:r w:rsidR="00C94065">
          <w:rPr>
            <w:vertAlign w:val="superscript"/>
          </w:rPr>
          <w:t>2</w:t>
        </w:r>
      </w:hyperlink>
      <w:r>
        <w:t xml:space="preserve"> was born on January 4, 1542 in Finningham, Suffolk County, England (Tudor), Europe.</w:t>
      </w:r>
      <w:r>
        <w:fldChar w:fldCharType="begin"/>
      </w:r>
      <w:r>
        <w:instrText>XE "Westhorpe, Suffolk County, England (Tudor), Europe" \f B</w:instrText>
      </w:r>
      <w:r>
        <w:fldChar w:fldCharType="end"/>
      </w:r>
      <w:r>
        <w:t xml:space="preserve"> He died on May 10, 1588 at the age of 46 in Westhorpe, Suffolk County, England (Tudor), Europe. The cause of his death (at the age of 46) on Tuesday, May 10th, 1588 is not known-surviving in 1588 was difficult &amp; it occurred in Tudor England</w:t>
      </w:r>
      <w:r>
        <w:br w:type="textWrapping" w:clear="all"/>
      </w:r>
    </w:p>
    <w:p w14:paraId="46D67853" w14:textId="77777777" w:rsidR="00C94065" w:rsidRDefault="006944C1">
      <w:pPr>
        <w:tabs>
          <w:tab w:val="right" w:pos="648"/>
          <w:tab w:val="right" w:pos="1440"/>
          <w:tab w:val="left" w:pos="1584"/>
        </w:tabs>
        <w:ind w:left="1584" w:hanging="1584"/>
      </w:pPr>
      <w:r>
        <w:fldChar w:fldCharType="begin"/>
      </w:r>
      <w:r>
        <w:instrText>XE "Clerke:Robert (1545–1559)" \f A</w:instrText>
      </w:r>
      <w:r>
        <w:fldChar w:fldCharType="end"/>
      </w:r>
      <w:r>
        <w:tab/>
        <w:t>617</w:t>
      </w:r>
      <w:r>
        <w:tab/>
        <w:t>vii</w:t>
      </w:r>
      <w:r>
        <w:tab/>
      </w:r>
      <w:r>
        <w:fldChar w:fldCharType="begin"/>
      </w:r>
      <w:r>
        <w:instrText>XE "Westhorpe, Suffolk County, England (Tudor), Europe" \f B</w:instrText>
      </w:r>
      <w:r>
        <w:fldChar w:fldCharType="end"/>
      </w:r>
      <w:r>
        <w:rPr>
          <w:b/>
        </w:rPr>
        <w:t>Robert Clerke</w:t>
      </w:r>
      <w:hyperlink w:anchor="ENDNOTE-2">
        <w:r w:rsidR="00C94065">
          <w:rPr>
            <w:vertAlign w:val="superscript"/>
          </w:rPr>
          <w:t>2</w:t>
        </w:r>
      </w:hyperlink>
      <w:r>
        <w:t xml:space="preserve"> was born in 1545 in Westhorpe, Suffolk County, England (Tudor), Europe.</w:t>
      </w:r>
      <w:r>
        <w:fldChar w:fldCharType="begin"/>
      </w:r>
      <w:r>
        <w:instrText>XE "Westhorpe, Suffolk County, England (Tudor), Europe" \f B</w:instrText>
      </w:r>
      <w:r>
        <w:fldChar w:fldCharType="end"/>
      </w:r>
      <w:r>
        <w:t xml:space="preserve"> He died in 1559 at the age of 14 in Westhorpe, Suffolk County, England (Tudor), Europe. The cause of his death (as a teenager aged 14) in the year of 1559 is not known-surviving in 1559 as a teenager was difficult &amp; it occurred in Tudor England (location not known; used birth place)</w:t>
      </w:r>
      <w:r>
        <w:br w:type="textWrapping" w:clear="all"/>
      </w:r>
    </w:p>
    <w:p w14:paraId="2CD2F387" w14:textId="77777777" w:rsidR="00C94065" w:rsidRDefault="006944C1">
      <w:pPr>
        <w:tabs>
          <w:tab w:val="right" w:pos="648"/>
          <w:tab w:val="right" w:pos="1440"/>
          <w:tab w:val="left" w:pos="1584"/>
        </w:tabs>
        <w:ind w:left="1584" w:hanging="1584"/>
      </w:pPr>
      <w:r>
        <w:fldChar w:fldCharType="begin"/>
      </w:r>
      <w:r>
        <w:instrText>XE "Clerke:Joan 2nd (1547–1591)" \f A</w:instrText>
      </w:r>
      <w:r>
        <w:fldChar w:fldCharType="end"/>
      </w:r>
      <w:r>
        <w:tab/>
        <w:t>618</w:t>
      </w:r>
      <w:r>
        <w:tab/>
        <w:t>viii</w:t>
      </w:r>
      <w:r>
        <w:tab/>
      </w:r>
      <w:r>
        <w:fldChar w:fldCharType="begin"/>
      </w:r>
      <w:r>
        <w:instrText>XE "Westhorpe, Suffolk County, England (Tudor), Europe" \f B</w:instrText>
      </w:r>
      <w:r>
        <w:fldChar w:fldCharType="end"/>
      </w:r>
      <w:r>
        <w:rPr>
          <w:b/>
        </w:rPr>
        <w:t>Joan Clerke 2nd</w:t>
      </w:r>
      <w:hyperlink w:anchor="ENDNOTE-2">
        <w:r w:rsidR="00C94065">
          <w:rPr>
            <w:vertAlign w:val="superscript"/>
          </w:rPr>
          <w:t>2</w:t>
        </w:r>
      </w:hyperlink>
      <w:r>
        <w:t xml:space="preserve"> was born in 1547 in Westhorpe, Suffolk County, England (Tudor), Europe.</w:t>
      </w:r>
      <w:r>
        <w:fldChar w:fldCharType="begin"/>
      </w:r>
      <w:r>
        <w:instrText>XE "County of Suffolk, England (Tudor), Europe" \f B</w:instrText>
      </w:r>
      <w:r>
        <w:fldChar w:fldCharType="end"/>
      </w:r>
      <w:r>
        <w:t xml:space="preserve"> She died on November 6, 1591 at the age of 44 in County of Suffolk, England (Tudor), Europe. The cause of her death (at the age of 44) on Wednesday, November 6th, 1591 is not known-surviving in 1591 was difficult &amp; it occurred in Tudor England</w:t>
      </w:r>
      <w:r>
        <w:br w:type="textWrapping" w:clear="all"/>
      </w:r>
    </w:p>
    <w:p w14:paraId="33D540AF" w14:textId="77777777" w:rsidR="00C94065" w:rsidRDefault="006944C1">
      <w:pPr>
        <w:tabs>
          <w:tab w:val="right" w:pos="648"/>
          <w:tab w:val="right" w:pos="1440"/>
          <w:tab w:val="left" w:pos="1584"/>
        </w:tabs>
        <w:ind w:left="1584" w:hanging="1584"/>
      </w:pPr>
      <w:r>
        <w:fldChar w:fldCharType="begin"/>
      </w:r>
      <w:r>
        <w:instrText>XE "Clerke:Brydget (1552–1552)" \f A</w:instrText>
      </w:r>
      <w:r>
        <w:fldChar w:fldCharType="end"/>
      </w:r>
      <w:r>
        <w:tab/>
        <w:t>619</w:t>
      </w:r>
      <w:r>
        <w:tab/>
        <w:t>ix</w:t>
      </w:r>
      <w:r>
        <w:tab/>
      </w:r>
      <w:r>
        <w:fldChar w:fldCharType="begin"/>
      </w:r>
      <w:r>
        <w:instrText>XE "Little Bentley, County of Essex, England (Tudor), Europe" \f B</w:instrText>
      </w:r>
      <w:r>
        <w:fldChar w:fldCharType="end"/>
      </w:r>
      <w:r>
        <w:rPr>
          <w:b/>
        </w:rPr>
        <w:t>Brydget Clerke</w:t>
      </w:r>
      <w:hyperlink w:anchor="ENDNOTE-2">
        <w:r w:rsidR="00C94065">
          <w:rPr>
            <w:vertAlign w:val="superscript"/>
          </w:rPr>
          <w:t>2</w:t>
        </w:r>
      </w:hyperlink>
      <w:r>
        <w:t xml:space="preserve"> was born in 1552 in Little Bentley, County of Essex, England (Tudor), Europe.</w:t>
      </w:r>
      <w:r>
        <w:fldChar w:fldCharType="begin"/>
      </w:r>
      <w:r>
        <w:instrText>XE "England (Tudor), Europe" \f B</w:instrText>
      </w:r>
      <w:r>
        <w:fldChar w:fldCharType="end"/>
      </w:r>
      <w:r>
        <w:t xml:space="preserve"> She died after 1552 at the age of 0 in England (Tudor), Europe. The cause of her death (sadly, as an infant in their 1st year) in the year of 1552 is not known-surviving in 1552 as an infant was difficult &amp; it occurred in Tudor England</w:t>
      </w:r>
      <w:r>
        <w:br w:type="textWrapping" w:clear="all"/>
      </w:r>
    </w:p>
    <w:p w14:paraId="171F4DB9" w14:textId="77777777" w:rsidR="00C94065" w:rsidRDefault="006944C1">
      <w:pPr>
        <w:pStyle w:val="TextNarr"/>
      </w:pPr>
      <w:r>
        <w:br w:type="textWrapping" w:clear="all"/>
      </w:r>
    </w:p>
    <w:p w14:paraId="26F56503" w14:textId="77777777" w:rsidR="00C94065" w:rsidRDefault="006944C1">
      <w:pPr>
        <w:pStyle w:val="TextNarr"/>
      </w:pPr>
      <w:r>
        <w:br w:type="textWrapping" w:clear="all"/>
      </w:r>
    </w:p>
    <w:p w14:paraId="2F30DD69" w14:textId="77777777" w:rsidR="00C94065" w:rsidRDefault="006944C1">
      <w:pPr>
        <w:pStyle w:val="TextNarr"/>
      </w:pPr>
      <w:r>
        <w:rPr>
          <w:noProof/>
        </w:rPr>
        <w:drawing>
          <wp:anchor distT="0" distB="0" distL="114300" distR="114300" simplePos="0" relativeHeight="251658441" behindDoc="0" locked="0" layoutInCell="1" allowOverlap="1" wp14:anchorId="6B61F404" wp14:editId="27DB3B69">
            <wp:simplePos x="0" y="0"/>
            <wp:positionH relativeFrom="margin">
              <wp:align>left</wp:align>
            </wp:positionH>
            <wp:positionV relativeFrom="paragraph">
              <wp:posOffset>8890</wp:posOffset>
            </wp:positionV>
            <wp:extent cx="789432" cy="1143000"/>
            <wp:effectExtent l="0" t="0" r="0" b="0"/>
            <wp:wrapSquare wrapText="right"/>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02.png"/>
                    <pic:cNvPicPr/>
                  </pic:nvPicPr>
                  <pic:blipFill>
                    <a:blip r:embed="rId165"/>
                    <a:stretch>
                      <a:fillRect/>
                    </a:stretch>
                  </pic:blipFill>
                  <pic:spPr>
                    <a:xfrm>
                      <a:off x="0" y="0"/>
                      <a:ext cx="789432" cy="1143000"/>
                    </a:xfrm>
                    <a:prstGeom prst="rect">
                      <a:avLst/>
                    </a:prstGeom>
                  </pic:spPr>
                </pic:pic>
              </a:graphicData>
            </a:graphic>
          </wp:anchor>
        </w:drawing>
      </w:r>
      <w:r>
        <w:t xml:space="preserve">557.  </w:t>
      </w:r>
      <w:r>
        <w:fldChar w:fldCharType="begin"/>
      </w:r>
      <w:r>
        <w:instrText>XE "Stuart:James Charles I (of Scotland) and VI (of England and Ireland) (1564–1625)" \f A</w:instrText>
      </w:r>
      <w:r>
        <w:fldChar w:fldCharType="end"/>
      </w:r>
      <w:r>
        <w:fldChar w:fldCharType="begin"/>
      </w:r>
      <w:r>
        <w:instrText>XE "Edinburgh Castle, Edinburgh, Midlothian County, Scotland (Medieval), Europe" \f B</w:instrText>
      </w:r>
      <w:r>
        <w:fldChar w:fldCharType="end"/>
      </w:r>
      <w:r>
        <w:rPr>
          <w:b/>
          <w:color w:val="C5A0CA"/>
        </w:rPr>
        <w:t>James Charles Stuart I (of Scotland) and VI (of England and Ireland)</w:t>
      </w:r>
      <w:hyperlink w:anchor="ENDNOTE-207">
        <w:r w:rsidR="00C94065">
          <w:rPr>
            <w:vertAlign w:val="superscript"/>
          </w:rPr>
          <w:t>207</w:t>
        </w:r>
      </w:hyperlink>
      <w:r>
        <w:t xml:space="preserve">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23, 1564 at Edinburgh Castle in Edinburgh, Midlothian County, Scotland (Medieval), Europe. He held the title of Earl of Lennox after December 23, 1564.</w:t>
      </w:r>
      <w:r>
        <w:fldChar w:fldCharType="begin"/>
      </w:r>
      <w:r>
        <w:instrText>XE "Scotland (Medieval), Europe" \f B</w:instrText>
      </w:r>
      <w:r>
        <w:fldChar w:fldCharType="end"/>
      </w:r>
      <w:r>
        <w:t xml:space="preserve"> He held the title of King James VI of Scotland between July 24, 1567 and March 24, 1603 in Scotland (Medieval), Europe.</w:t>
      </w:r>
      <w:r>
        <w:fldChar w:fldCharType="begin"/>
      </w:r>
      <w:r>
        <w:instrText>XE "During the Stuart Era (in part), Region of the Kingdom of Great Britain, Europe" \f B</w:instrText>
      </w:r>
      <w:r>
        <w:fldChar w:fldCharType="end"/>
      </w:r>
      <w:r>
        <w:t xml:space="preserve"> James held the title of King of England between March 24, 1603 and March 27, 1625 at During the Stuart Era (in part) in Region of the Kingdom of Great Britain, Europe.</w:t>
      </w:r>
      <w:r>
        <w:fldChar w:fldCharType="begin"/>
      </w:r>
      <w:r>
        <w:instrText>XE "In Theobald's house during the Stuart Era (in part), County of Hertfordshire, England (Tudor), Europe" \f B</w:instrText>
      </w:r>
      <w:r>
        <w:fldChar w:fldCharType="end"/>
      </w:r>
      <w:r>
        <w:t xml:space="preserve"> He died on March 27, 1625 at the age of 60 at In Theobald's house during the Stuart Era (in part) in County of Hertfordshire, England (Tudor), Europe. The cause of his death (at the age of 61) on Thursday, March 27th, 1625 is not known-surviving in 1625 was difficult</w:t>
      </w:r>
      <w:r>
        <w:br/>
      </w:r>
      <w:r>
        <w:br/>
        <w:t>Died as King James VI of Scotland and of England, and as the Earl of Lennox He was also known as Stewart. Also known as "Defender of the Faith"  Not married, just a relationship</w:t>
      </w:r>
      <w:r>
        <w:fldChar w:fldCharType="begin"/>
      </w:r>
      <w:r>
        <w:instrText>XE "Tudor:Henry VIII {tagged} Research (1491–1547)" \f A</w:instrText>
      </w:r>
      <w:r>
        <w:fldChar w:fldCharType="end"/>
      </w:r>
      <w:r>
        <w:fldChar w:fldCharType="begin"/>
      </w:r>
      <w:r>
        <w:instrText>XE "Boleyn:Anne Elizabeth (1504–1536)" \f A</w:instrText>
      </w:r>
      <w:r>
        <w:fldChar w:fldCharType="end"/>
      </w:r>
      <w:r>
        <w:br w:type="textWrapping" w:clear="all"/>
      </w:r>
    </w:p>
    <w:p w14:paraId="00AADD44" w14:textId="77777777" w:rsidR="00C94065" w:rsidRDefault="006944C1">
      <w:pPr>
        <w:pStyle w:val="TextNarr"/>
      </w:pPr>
      <w:r>
        <w:br w:type="textWrapping" w:clear="all"/>
      </w:r>
    </w:p>
    <w:p w14:paraId="35F71E32" w14:textId="77777777" w:rsidR="00C94065" w:rsidRDefault="006944C1">
      <w:pPr>
        <w:pStyle w:val="TextNarr"/>
      </w:pPr>
      <w:r>
        <w:rPr>
          <w:noProof/>
        </w:rPr>
        <w:drawing>
          <wp:anchor distT="0" distB="0" distL="114300" distR="114300" simplePos="0" relativeHeight="251658442" behindDoc="0" locked="0" layoutInCell="1" allowOverlap="1" wp14:anchorId="2082EBA9" wp14:editId="599774EE">
            <wp:simplePos x="0" y="0"/>
            <wp:positionH relativeFrom="margin">
              <wp:align>left</wp:align>
            </wp:positionH>
            <wp:positionV relativeFrom="paragraph">
              <wp:posOffset>8890</wp:posOffset>
            </wp:positionV>
            <wp:extent cx="780288" cy="1143000"/>
            <wp:effectExtent l="0" t="0" r="0" b="0"/>
            <wp:wrapSquare wrapText="right"/>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203.png"/>
                    <pic:cNvPicPr/>
                  </pic:nvPicPr>
                  <pic:blipFill>
                    <a:blip r:embed="rId164"/>
                    <a:stretch>
                      <a:fillRect/>
                    </a:stretch>
                  </pic:blipFill>
                  <pic:spPr>
                    <a:xfrm>
                      <a:off x="0" y="0"/>
                      <a:ext cx="780288" cy="1143000"/>
                    </a:xfrm>
                    <a:prstGeom prst="rect">
                      <a:avLst/>
                    </a:prstGeom>
                  </pic:spPr>
                </pic:pic>
              </a:graphicData>
            </a:graphic>
          </wp:anchor>
        </w:drawing>
      </w:r>
      <w:r>
        <w:fldChar w:fldCharType="begin"/>
      </w:r>
      <w:r>
        <w:instrText>XE "Tudor:Elizabeth I (the end of the descending Tudor Royalty Line) (1533–1603)" \f A</w:instrText>
      </w:r>
      <w:r>
        <w:fldChar w:fldCharType="end"/>
      </w:r>
      <w:r>
        <w:fldChar w:fldCharType="begin"/>
      </w:r>
      <w:r>
        <w:instrText>XE "Greenwich Palace, Region of Greater London, England (Tudor), Europe" \f B</w:instrText>
      </w:r>
      <w:r>
        <w:fldChar w:fldCharType="end"/>
      </w:r>
      <w:r>
        <w:t xml:space="preserve"> </w:t>
      </w:r>
      <w:r>
        <w:rPr>
          <w:b/>
        </w:rPr>
        <w:t>Elizabeth Tudor I (the end of the descending Tudor Royalty Line)</w:t>
      </w:r>
      <w:hyperlink w:anchor="ENDNOTE-246">
        <w:r w:rsidR="00C94065">
          <w:rPr>
            <w:vertAlign w:val="superscript"/>
          </w:rPr>
          <w:t>246</w:t>
        </w:r>
      </w:hyperlink>
      <w:r>
        <w:t>, daughter of Henry Tudor and Anne Elizabeth Boleyn, was born on September 7, 1533 at Greenwich Palace in Region of Greater London, England (Tudor), Europe.</w:t>
      </w:r>
      <w:hyperlink w:anchor="ENDNOTE-247">
        <w:r w:rsidR="00C94065">
          <w:rPr>
            <w:vertAlign w:val="superscript"/>
          </w:rPr>
          <w:t>247</w:t>
        </w:r>
      </w:hyperlink>
      <w:r>
        <w:fldChar w:fldCharType="begin"/>
      </w:r>
      <w:r>
        <w:instrText>XE "Greenwich Palace, Region of Greater London, England (Tudor), Europe" \f B</w:instrText>
      </w:r>
      <w:r>
        <w:fldChar w:fldCharType="end"/>
      </w:r>
      <w:r>
        <w:t xml:space="preserve"> She was christened on September 10, 1533 at Greenwich Palace in Region of Greater London, England (Tudor), Europe.</w:t>
      </w:r>
      <w:r>
        <w:fldChar w:fldCharType="begin"/>
      </w:r>
      <w:r>
        <w:instrText>XE "Kendale, Westmorland, England (Tudor), Europe" \f B</w:instrText>
      </w:r>
      <w:r>
        <w:fldChar w:fldCharType="end"/>
      </w:r>
      <w:r>
        <w:t xml:space="preserve"> She; in Kendale, Westmorland, England (Tudor), Europe on April 4, 1547. Princess Elizabeth (at the age of 13) and her lover Thomas Seymour had an intimate relationship for more than a year... he was beheaded in the Tower of London for treason on 20 March 1549 for his relations with her; this is recorded for information</w:t>
      </w:r>
      <w:r>
        <w:fldChar w:fldCharType="begin"/>
      </w:r>
      <w:r>
        <w:instrText>XE "England (Tudor), Europe" \f B</w:instrText>
      </w:r>
      <w:r>
        <w:fldChar w:fldCharType="end"/>
      </w:r>
      <w:r>
        <w:t xml:space="preserve"> Elizabeth held the title of Queen of England and Ireland; also known as "the Virgin Queen" between November 17, 1558 and March 24, 1603 in England (Tudor), Europe.</w:t>
      </w:r>
      <w:r>
        <w:fldChar w:fldCharType="begin"/>
      </w:r>
      <w:r>
        <w:instrText>XE "England (Tudor), Europe" \f B</w:instrText>
      </w:r>
      <w:r>
        <w:fldChar w:fldCharType="end"/>
      </w:r>
      <w:r>
        <w:t xml:space="preserve"> She Her relationship with Robert Dudley was ended when his wife was killed; in England (Tudor), Europe in 1562.</w:t>
      </w:r>
      <w:r>
        <w:fldChar w:fldCharType="begin"/>
      </w:r>
      <w:r>
        <w:instrText>XE "Barbados, Caribbean Islands (Americas)" \f B</w:instrText>
      </w:r>
      <w:r>
        <w:fldChar w:fldCharType="end"/>
      </w:r>
      <w:r>
        <w:t xml:space="preserve"> She lived in Barbados, Caribbean Islands (Americas) before 1603. Resource event had no description; added / NFIA</w:t>
      </w:r>
      <w:r>
        <w:fldChar w:fldCharType="begin"/>
      </w:r>
      <w:r>
        <w:instrText>XE "England (Tudor), Europe" \f B</w:instrText>
      </w:r>
      <w:r>
        <w:fldChar w:fldCharType="end"/>
      </w:r>
      <w:r>
        <w:t xml:space="preserve"> Elizabeth was Church of England before 1603 in England (Tudor), Europe.</w:t>
      </w:r>
      <w:r>
        <w:fldChar w:fldCharType="begin"/>
      </w:r>
      <w:r>
        <w:instrText>XE "Borough of Richmond, Region of Greater London, England (Tudor), Europe" \f B</w:instrText>
      </w:r>
      <w:r>
        <w:fldChar w:fldCharType="end"/>
      </w:r>
      <w:r>
        <w:t xml:space="preserve"> She died on March 24, 1603 at the age of 69 in Borough of Richmond, Region of Greater London, England (Tudor), Europe. The cause of her death (at the age of 70) on Monday, March 24th, 1603 is not known-surviving in 1603 was difficult</w:t>
      </w:r>
      <w:r>
        <w:br/>
      </w:r>
      <w:r>
        <w:br/>
        <w:t>Died as the Queen of England and Ireland, the "Virgin Queen"</w:t>
      </w:r>
      <w:r>
        <w:fldChar w:fldCharType="begin"/>
      </w:r>
      <w:r>
        <w:instrText>XE "Buried in an unknown cemetery in the City of Westminster, Region of Greater London, England (Tudor), Europe" \f B</w:instrText>
      </w:r>
      <w:r>
        <w:fldChar w:fldCharType="end"/>
      </w:r>
      <w:r>
        <w:t xml:space="preserve"> She was buried after March 24, 1603 at Buried in an unknown cemetery in the City of Westminster in Region of Greater London, England (Tudor), Europe. Elizabeth was also known as Elisabeth  I. The Love Life of Queen Elizabeth I by Scott Newport</w:t>
      </w:r>
      <w:r>
        <w:br/>
      </w:r>
      <w:r>
        <w:br/>
        <w:t>In 1559 after her ascent to the Queen, in a speech to parliament, Elizabeth I declared that "this shall be for me sufficient that a marble stone shall declare that a Queen, having reigned such a time, lived and died a virgin"</w:t>
      </w:r>
      <w:r>
        <w:br/>
      </w:r>
      <w:r>
        <w:br/>
        <w:t>More is here:</w:t>
      </w:r>
      <w:r>
        <w:br/>
        <w:t>https://www.historic-uk.com/HistoryUK/HistoryofEngland/The-Love-Life-of-the-Virgin-Queen/</w:t>
      </w:r>
      <w:r>
        <w:br/>
        <w:t>And more here: https://www.rmg.co.uk/stories/topics/queen-elizabeth-i-facts-myths</w:t>
      </w:r>
      <w:r>
        <w:br/>
      </w:r>
      <w:r>
        <w:br/>
        <w:t>She had several affairs and offers of marriage during her life, notably Thomas  Seymour and Robert Dudley (both shown here as Partners), yet she never married or had any offspring, ending the Tudor reign with her death in 1603..</w:t>
      </w:r>
      <w:r>
        <w:br/>
      </w:r>
      <w:r>
        <w:br/>
        <w:t>She was succeeded by King James I, shown here as a relationship</w:t>
      </w:r>
      <w:r>
        <w:br/>
        <w:t>https://www.royal.uk/james-i</w:t>
      </w:r>
      <w:r>
        <w:br/>
      </w:r>
      <w:r>
        <w:br/>
        <w:t>Her history:</w:t>
      </w:r>
      <w:r>
        <w:br/>
        <w:t>https://www.royal.uk/elizabeth-i</w:t>
      </w:r>
      <w:r>
        <w:br w:type="textWrapping" w:clear="all"/>
      </w:r>
    </w:p>
    <w:p w14:paraId="644E293F" w14:textId="77777777" w:rsidR="00C94065" w:rsidRDefault="006944C1">
      <w:pPr>
        <w:pStyle w:val="TextNarr"/>
      </w:pPr>
      <w:r>
        <w:br w:type="textWrapping" w:clear="all"/>
      </w:r>
    </w:p>
    <w:p w14:paraId="25914D53" w14:textId="77777777" w:rsidR="00C94065" w:rsidRDefault="006944C1">
      <w:pPr>
        <w:pStyle w:val="TextNarr"/>
      </w:pPr>
      <w:r>
        <w:fldChar w:fldCharType="begin"/>
      </w:r>
      <w:r>
        <w:instrText>XE "Kronborg Castle, Helsingør, Denmark, Europe" \f B</w:instrText>
      </w:r>
      <w:r>
        <w:fldChar w:fldCharType="end"/>
      </w:r>
      <w:r>
        <w:t xml:space="preserve"> James Charles Stuart I (of Scotland) and VI (of England and Ireland) and Anne Oldenburg were married on January 21, 1589 at Kronborg Castle in Helsingør, Denmark, Europe.</w:t>
      </w:r>
      <w:r>
        <w:fldChar w:fldCharType="begin"/>
      </w:r>
      <w:r>
        <w:instrText>XE "Royal Chapel in the City of Westminster during the Stuart Era (in part), Region of Greater London, England (Tudor), Europe" \f B</w:instrText>
      </w:r>
      <w:r>
        <w:fldChar w:fldCharType="end"/>
      </w:r>
      <w:r>
        <w:t xml:space="preserve"> They were married on February 14, 1613 at Royal Chapel in the City of Westminster during the Stuart Era (in part) in Region of Greater London, England (Tudor), Europe. a 2nd marriage</w:t>
      </w:r>
    </w:p>
    <w:p w14:paraId="52503128" w14:textId="77777777" w:rsidR="00C94065" w:rsidRDefault="006944C1">
      <w:pPr>
        <w:pStyle w:val="TextNarr"/>
      </w:pPr>
      <w:r>
        <w:br w:type="textWrapping" w:clear="all"/>
      </w:r>
    </w:p>
    <w:p w14:paraId="697ABAB9" w14:textId="77777777" w:rsidR="00C94065" w:rsidRDefault="006944C1">
      <w:pPr>
        <w:pStyle w:val="TextNarr"/>
      </w:pPr>
      <w:r>
        <w:rPr>
          <w:noProof/>
        </w:rPr>
        <w:drawing>
          <wp:anchor distT="0" distB="0" distL="114300" distR="114300" simplePos="0" relativeHeight="251658443" behindDoc="0" locked="0" layoutInCell="1" allowOverlap="1" wp14:anchorId="226DB3B1" wp14:editId="65934FFC">
            <wp:simplePos x="0" y="0"/>
            <wp:positionH relativeFrom="margin">
              <wp:align>left</wp:align>
            </wp:positionH>
            <wp:positionV relativeFrom="paragraph">
              <wp:posOffset>8890</wp:posOffset>
            </wp:positionV>
            <wp:extent cx="886968" cy="1143000"/>
            <wp:effectExtent l="0" t="0" r="0" b="0"/>
            <wp:wrapSquare wrapText="right"/>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204.png"/>
                    <pic:cNvPicPr/>
                  </pic:nvPicPr>
                  <pic:blipFill>
                    <a:blip r:embed="rId177"/>
                    <a:stretch>
                      <a:fillRect/>
                    </a:stretch>
                  </pic:blipFill>
                  <pic:spPr>
                    <a:xfrm>
                      <a:off x="0" y="0"/>
                      <a:ext cx="886968" cy="1143000"/>
                    </a:xfrm>
                    <a:prstGeom prst="rect">
                      <a:avLst/>
                    </a:prstGeom>
                  </pic:spPr>
                </pic:pic>
              </a:graphicData>
            </a:graphic>
          </wp:anchor>
        </w:drawing>
      </w:r>
      <w:r>
        <w:fldChar w:fldCharType="begin"/>
      </w:r>
      <w:r>
        <w:instrText>XE "Oldenburg:Anne (1574–1619)" \f A</w:instrText>
      </w:r>
      <w:r>
        <w:fldChar w:fldCharType="end"/>
      </w:r>
      <w:r>
        <w:fldChar w:fldCharType="begin"/>
      </w:r>
      <w:r>
        <w:instrText>XE "Skanderborg Castle, Skanderborg, Arhus, Denmark, Europe" \f B</w:instrText>
      </w:r>
      <w:r>
        <w:fldChar w:fldCharType="end"/>
      </w:r>
      <w:r>
        <w:t xml:space="preserve"> </w:t>
      </w:r>
      <w:r>
        <w:rPr>
          <w:b/>
          <w:color w:val="CF2127"/>
        </w:rPr>
        <w:t>Anne Oldenburg</w:t>
      </w:r>
      <w:r>
        <w:t xml:space="preserve"> was born on December 12, 1574 at Skanderborg Castle in Skanderborg, Arhus, Denmark, Europe.</w:t>
      </w:r>
      <w:r>
        <w:fldChar w:fldCharType="begin"/>
      </w:r>
      <w:r>
        <w:instrText>XE "Region of the Kingdom of Great Britain, Europe" \f B</w:instrText>
      </w:r>
      <w:r>
        <w:fldChar w:fldCharType="end"/>
      </w:r>
      <w:r>
        <w:t xml:space="preserve"> She held the title of Princess of Denmark, Queen Consort of Scotland, England, and Ireland after 1589 in Region of the Kingdom of Great Britain, Europe.</w:t>
      </w:r>
      <w:r>
        <w:fldChar w:fldCharType="begin"/>
      </w:r>
      <w:r>
        <w:instrText>XE "Hampton Court Palace in Richmond, Region of Greater London, England (Tudor), Europe" \f B</w:instrText>
      </w:r>
      <w:r>
        <w:fldChar w:fldCharType="end"/>
      </w:r>
      <w:r>
        <w:t xml:space="preserve"> She died on March 2, 1619 at the age of 44 at Hampton Court Palace in Richmond in Region of Greater London, England (Tudor), Europe.</w:t>
      </w:r>
      <w:hyperlink w:anchor="ENDNOTE-207">
        <w:r w:rsidR="00C94065">
          <w:rPr>
            <w:vertAlign w:val="superscript"/>
          </w:rPr>
          <w:t>207</w:t>
        </w:r>
      </w:hyperlink>
      <w:r>
        <w:t xml:space="preserve"> The cause of her death (at the age of 45) on Saturday, March 2nd, 1619 is not known-surviving in 1619 was difficult</w:t>
      </w:r>
      <w:r>
        <w:br/>
      </w:r>
      <w:r>
        <w:br/>
        <w:t>Died as Queen Consort of Scotland, England, and Ireland</w:t>
      </w:r>
      <w:r>
        <w:br w:type="textWrapping" w:clear="all"/>
      </w:r>
    </w:p>
    <w:p w14:paraId="245A3A54" w14:textId="77777777" w:rsidR="00C94065" w:rsidRDefault="006944C1">
      <w:pPr>
        <w:pStyle w:val="TextNarr"/>
      </w:pPr>
      <w:r>
        <w:br w:type="textWrapping" w:clear="all"/>
      </w:r>
    </w:p>
    <w:p w14:paraId="347C6A4E" w14:textId="77777777" w:rsidR="00C94065" w:rsidRDefault="006944C1">
      <w:pPr>
        <w:pStyle w:val="TextNarr"/>
      </w:pPr>
      <w:r>
        <w:t xml:space="preserve"> James Charles Stuart and Anne Oldenburg had the following children:</w:t>
      </w:r>
      <w:r>
        <w:br w:type="textWrapping" w:clear="all"/>
      </w:r>
    </w:p>
    <w:p w14:paraId="2406F83F" w14:textId="77777777" w:rsidR="00C94065" w:rsidRDefault="006944C1">
      <w:pPr>
        <w:pStyle w:val="TextNarr"/>
      </w:pPr>
      <w:r>
        <w:br w:type="textWrapping" w:clear="all"/>
      </w:r>
    </w:p>
    <w:p w14:paraId="3A6E4E6C" w14:textId="77777777" w:rsidR="00C94065" w:rsidRDefault="006944C1">
      <w:pPr>
        <w:tabs>
          <w:tab w:val="right" w:pos="648"/>
          <w:tab w:val="right" w:pos="1440"/>
          <w:tab w:val="left" w:pos="1584"/>
        </w:tabs>
        <w:ind w:left="1584" w:hanging="1584"/>
      </w:pPr>
      <w:r>
        <w:fldChar w:fldCharType="begin"/>
      </w:r>
      <w:r>
        <w:instrText>XE "Stuart:Elizabeth (1596–1662)" \f A</w:instrText>
      </w:r>
      <w:r>
        <w:fldChar w:fldCharType="end"/>
      </w:r>
      <w:r>
        <w:tab/>
        <w:t>+620</w:t>
      </w:r>
      <w:r>
        <w:tab/>
        <w:t>i</w:t>
      </w:r>
      <w:r>
        <w:tab/>
      </w:r>
      <w:r>
        <w:rPr>
          <w:b/>
          <w:color w:val="C5A0CA"/>
        </w:rPr>
        <w:t>Elizabeth Stuart</w:t>
      </w:r>
      <w:r>
        <w:t>, born August 19, 1596, Dunfermline, County of Fife, Scotland (Medieval), Europe</w:t>
      </w:r>
      <w:r>
        <w:fldChar w:fldCharType="begin"/>
      </w:r>
      <w:r>
        <w:instrText>XE "Dunfermline Palace, Dunfermline, County of Fife, Scotland (Medieval), Europe" \f B</w:instrText>
      </w:r>
      <w:r>
        <w:fldChar w:fldCharType="end"/>
      </w:r>
      <w:r>
        <w:t>; married Friedrich  V, February 14, 1613, Region of Greater London, England (Tudor), Europe</w:t>
      </w:r>
      <w:r>
        <w:fldChar w:fldCharType="begin"/>
      </w:r>
      <w:r>
        <w:instrText>XE "Saint James's Palace in the City of Westminster, Region of Greater London, England (Tudor), Europe" \f B</w:instrText>
      </w:r>
      <w:r>
        <w:fldChar w:fldCharType="end"/>
      </w:r>
      <w:r>
        <w:t>; died February 13, 1662, Dunfermline, County of Fife, Scotland (Medieval), Europe</w:t>
      </w:r>
      <w:r>
        <w:fldChar w:fldCharType="begin"/>
      </w:r>
      <w:r>
        <w:instrText>XE "Dunfermline, County of Fife, Scotland (Medieval), Europe" \f B</w:instrText>
      </w:r>
      <w:r>
        <w:fldChar w:fldCharType="end"/>
      </w:r>
      <w:r>
        <w:t>.</w:t>
      </w:r>
      <w:r>
        <w:br w:type="textWrapping" w:clear="all"/>
      </w:r>
    </w:p>
    <w:p w14:paraId="34C34E4A" w14:textId="77777777" w:rsidR="00C94065" w:rsidRDefault="006944C1">
      <w:pPr>
        <w:tabs>
          <w:tab w:val="right" w:pos="648"/>
          <w:tab w:val="right" w:pos="1440"/>
          <w:tab w:val="left" w:pos="1584"/>
        </w:tabs>
        <w:ind w:left="1584" w:hanging="1584"/>
      </w:pPr>
      <w:r>
        <w:fldChar w:fldCharType="begin"/>
      </w:r>
      <w:r>
        <w:instrText>XE "Stuart:Charles I (1600–1649)" \f A</w:instrText>
      </w:r>
      <w:r>
        <w:fldChar w:fldCharType="end"/>
      </w:r>
      <w:r>
        <w:tab/>
        <w:t>+621</w:t>
      </w:r>
      <w:r>
        <w:tab/>
        <w:t>ii</w:t>
      </w:r>
      <w:r>
        <w:tab/>
      </w:r>
      <w:r>
        <w:rPr>
          <w:b/>
        </w:rPr>
        <w:t>Charles Stuart I</w:t>
      </w:r>
      <w:r>
        <w:t>, born November 19, 1600, Dunfermline, County of Fife, Scotland (Medieval), Europe</w:t>
      </w:r>
      <w:r>
        <w:fldChar w:fldCharType="begin"/>
      </w:r>
      <w:r>
        <w:instrText>XE "Dunfermline, County of Fife, Scotland (Medieval), Europe" \f B</w:instrText>
      </w:r>
      <w:r>
        <w:fldChar w:fldCharType="end"/>
      </w:r>
      <w:r>
        <w:t>; married Henrietta Maria de Bourbon, June 13, 1625, Canterbury, County of Kent, England (Tudor), Europe</w:t>
      </w:r>
      <w:r>
        <w:fldChar w:fldCharType="begin"/>
      </w:r>
      <w:r>
        <w:instrText>XE "St Augustine's Church, Canterbury, County of Kent, England (Tudor), Europe" \f B</w:instrText>
      </w:r>
      <w:r>
        <w:fldChar w:fldCharType="end"/>
      </w:r>
      <w:r>
        <w:t>; died January 30, 1649, Region of Greater London, England (Tudor), Europe</w:t>
      </w:r>
      <w:r>
        <w:fldChar w:fldCharType="begin"/>
      </w:r>
      <w:r>
        <w:instrText>XE "Outside of the Banqueting House at the Palace of Whitehall in the City of Westminster, Region of Greater London, England (Tudor), Europe" \f B</w:instrText>
      </w:r>
      <w:r>
        <w:fldChar w:fldCharType="end"/>
      </w:r>
      <w:r>
        <w:t>.</w:t>
      </w:r>
      <w:r>
        <w:br w:type="textWrapping" w:clear="all"/>
      </w:r>
    </w:p>
    <w:p w14:paraId="439F4A8B" w14:textId="77777777" w:rsidR="00C94065" w:rsidRDefault="006944C1">
      <w:pPr>
        <w:pStyle w:val="TextNarr"/>
      </w:pPr>
      <w:r>
        <w:br w:type="textWrapping" w:clear="all"/>
      </w:r>
    </w:p>
    <w:p w14:paraId="50FB9248" w14:textId="77777777" w:rsidR="00C94065" w:rsidRDefault="006944C1">
      <w:pPr>
        <w:pStyle w:val="TextNarr"/>
      </w:pPr>
      <w:r>
        <w:br w:type="textWrapping" w:clear="all"/>
      </w:r>
    </w:p>
    <w:p w14:paraId="5E27C18D" w14:textId="77777777" w:rsidR="00C94065" w:rsidRDefault="006944C1">
      <w:pPr>
        <w:pStyle w:val="TextNarr"/>
      </w:pPr>
      <w:r>
        <w:t xml:space="preserve">560.  </w:t>
      </w:r>
      <w:r>
        <w:fldChar w:fldCharType="begin"/>
      </w:r>
      <w:r>
        <w:instrText>XE "Stafford:Joyce Bryce (1586–1640)" \f A</w:instrText>
      </w:r>
      <w:r>
        <w:fldChar w:fldCharType="end"/>
      </w:r>
      <w:r>
        <w:fldChar w:fldCharType="begin"/>
      </w:r>
      <w:r>
        <w:instrText>XE "Stretton, Rutlandshire, England (Tudor), Europe" \f B</w:instrText>
      </w:r>
      <w:r>
        <w:fldChar w:fldCharType="end"/>
      </w:r>
      <w:r>
        <w:rPr>
          <w:b/>
          <w:color w:val="456EB5"/>
        </w:rPr>
        <w:t>Joyce Bryce Stafford</w:t>
      </w:r>
      <w:hyperlink w:anchor="ENDNOTE-278">
        <w:r w:rsidR="00C94065">
          <w:rPr>
            <w:vertAlign w:val="superscript"/>
          </w:rPr>
          <w:t>278</w:t>
        </w:r>
      </w:hyperlink>
      <w:r>
        <w:t xml:space="preserve">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15, 1586 in Stretton, Rutlandshire, England (Tudor), Europe.</w:t>
      </w:r>
      <w:r>
        <w:fldChar w:fldCharType="begin"/>
      </w:r>
      <w:r>
        <w:instrText>XE "Colony of Plymouth, The Plymouth Colony (West of the Cape Cod Bay), British Colonial America (North America)" \f B</w:instrText>
      </w:r>
      <w:r>
        <w:fldChar w:fldCharType="end"/>
      </w:r>
      <w:r>
        <w:t xml:space="preserve"> She arrived in the US at  at Colony of Plymouth in The Plymouth Colony (West of the Cape Cod Bay), British Colonial America (North America) on or around  before 1640 an actual Immigration event may not be present. The Arrival fact was created from differing birth &amp; death locations; the date is from the date of death (location is a guess based on the date) / NFIA</w:t>
      </w:r>
      <w:r>
        <w:fldChar w:fldCharType="begin"/>
      </w:r>
      <w:r>
        <w:instrText>XE "Wethersfield, Colonial County of Hartford, Colony of Connecticut, British Colonial America (North America)" \f B</w:instrText>
      </w:r>
      <w:r>
        <w:fldChar w:fldCharType="end"/>
      </w:r>
      <w:r>
        <w:t xml:space="preserve"> She died on November 15, 1640 at the age of 54 in Wethersfield, Colonial County of Hartford, Colony of Connecticut, British Colonial America (North America). The cause of her death (at the age of 54) on Thursday, November 15th, 1640 is not known-surviving in 1640 was difficult &amp; it occurred in the pre-1776 Colony of Connecticut </w:t>
      </w:r>
      <w:r>
        <w:br w:type="textWrapping" w:clear="all"/>
      </w:r>
    </w:p>
    <w:p w14:paraId="36391F8E" w14:textId="77777777" w:rsidR="00C94065" w:rsidRDefault="006944C1">
      <w:pPr>
        <w:pStyle w:val="TextNarr"/>
      </w:pPr>
      <w:r>
        <w:br w:type="textWrapping" w:clear="all"/>
      </w:r>
    </w:p>
    <w:p w14:paraId="487C628D" w14:textId="77777777" w:rsidR="00C94065" w:rsidRDefault="006944C1">
      <w:pPr>
        <w:pStyle w:val="TextNarr"/>
      </w:pPr>
      <w:r>
        <w:fldChar w:fldCharType="begin"/>
      </w:r>
      <w:r>
        <w:instrText>XE "Ward:Richard Stephen (1580–1635)" \f A</w:instrText>
      </w:r>
      <w:r>
        <w:fldChar w:fldCharType="end"/>
      </w:r>
      <w:r>
        <w:fldChar w:fldCharType="begin"/>
      </w:r>
      <w:r>
        <w:instrText>XE "Gorleston, Suffolk County, England (Tudor), Europe" \f B</w:instrText>
      </w:r>
      <w:r>
        <w:fldChar w:fldCharType="end"/>
      </w:r>
      <w:r>
        <w:t xml:space="preserve"> </w:t>
      </w:r>
      <w:r>
        <w:rPr>
          <w:b/>
          <w:color w:val="CF2127"/>
        </w:rPr>
        <w:t>Richard Stephen Ward</w:t>
      </w:r>
      <w:hyperlink w:anchor="ENDNOTE-278">
        <w:r w:rsidR="00C94065">
          <w:rPr>
            <w:vertAlign w:val="superscript"/>
          </w:rPr>
          <w:t>278</w:t>
        </w:r>
      </w:hyperlink>
      <w:r>
        <w:t xml:space="preserve"> was born in 1580 in Gorleston, Suffolk County, England (Tudor), Europe.</w:t>
      </w:r>
      <w:r>
        <w:fldChar w:fldCharType="begin"/>
      </w:r>
      <w:r>
        <w:instrText>XE "Stretton, Rutlandshire, England (Tudor), Europe" \f B</w:instrText>
      </w:r>
      <w:r>
        <w:fldChar w:fldCharType="end"/>
      </w:r>
      <w:r>
        <w:t xml:space="preserve"> He died on July 19, 1635 at the age of 55 in Stretton, Rutlandshire, England (Tudor), Europe. The cause of his death (at the age of 55) on Thursday, July 19th, 1635 is not known-surviving in 1635 was difficult &amp; it occurred in Tudor England He was also known as Warde.</w:t>
      </w:r>
    </w:p>
    <w:p w14:paraId="66DD9E80" w14:textId="77777777" w:rsidR="00C94065" w:rsidRDefault="006944C1">
      <w:pPr>
        <w:pStyle w:val="TextNarr"/>
      </w:pPr>
      <w:r>
        <w:br w:type="textWrapping" w:clear="all"/>
      </w:r>
    </w:p>
    <w:p w14:paraId="5F168830" w14:textId="77777777" w:rsidR="00C94065" w:rsidRDefault="006944C1">
      <w:pPr>
        <w:pStyle w:val="TextNarr"/>
      </w:pPr>
      <w:r>
        <w:t xml:space="preserve"> Richard Stephen Ward and Joyce Bryce Stafford had the following child:</w:t>
      </w:r>
      <w:r>
        <w:br w:type="textWrapping" w:clear="all"/>
      </w:r>
    </w:p>
    <w:p w14:paraId="7E7384A8" w14:textId="77777777" w:rsidR="00C94065" w:rsidRDefault="006944C1">
      <w:pPr>
        <w:pStyle w:val="TextNarr"/>
      </w:pPr>
      <w:r>
        <w:br w:type="textWrapping" w:clear="all"/>
      </w:r>
    </w:p>
    <w:p w14:paraId="30B51E76" w14:textId="77777777" w:rsidR="00C94065" w:rsidRDefault="006944C1">
      <w:pPr>
        <w:tabs>
          <w:tab w:val="right" w:pos="648"/>
          <w:tab w:val="right" w:pos="1440"/>
          <w:tab w:val="left" w:pos="1584"/>
        </w:tabs>
        <w:ind w:left="1584" w:hanging="1584"/>
      </w:pPr>
      <w:r>
        <w:fldChar w:fldCharType="begin"/>
      </w:r>
      <w:r>
        <w:instrText>XE "Ward:Michael (1600–1641)" \f A</w:instrText>
      </w:r>
      <w:r>
        <w:fldChar w:fldCharType="end"/>
      </w:r>
      <w:r>
        <w:tab/>
        <w:t>+622</w:t>
      </w:r>
      <w:r>
        <w:tab/>
        <w:t>i</w:t>
      </w:r>
      <w:r>
        <w:tab/>
      </w:r>
      <w:r>
        <w:rPr>
          <w:b/>
          <w:color w:val="456EB5"/>
        </w:rPr>
        <w:t>Michael Ward</w:t>
      </w:r>
      <w:r>
        <w:t>, born 1600, Newcastle Under Lyme, Staffordshire, England (Tudor), Europe</w:t>
      </w:r>
      <w:r>
        <w:fldChar w:fldCharType="begin"/>
      </w:r>
      <w:r>
        <w:instrText>XE "Newcastle Under Lyme, Staffordshire, England (Tudor), Europe" \f B</w:instrText>
      </w:r>
      <w:r>
        <w:fldChar w:fldCharType="end"/>
      </w:r>
      <w:r>
        <w:t>; died December, 1641, Newcastle Under Lyme, Staffordshire, England (Tudor), Europe</w:t>
      </w:r>
      <w:r>
        <w:fldChar w:fldCharType="begin"/>
      </w:r>
      <w:r>
        <w:instrText>XE "Newcastle Under Lyme, Staffordshire, England (Tudor), Europe" \f B</w:instrText>
      </w:r>
      <w:r>
        <w:fldChar w:fldCharType="end"/>
      </w:r>
      <w:r>
        <w:t>.</w:t>
      </w:r>
      <w:r>
        <w:br w:type="textWrapping" w:clear="all"/>
      </w:r>
    </w:p>
    <w:p w14:paraId="2F5E7168" w14:textId="77777777" w:rsidR="00C94065" w:rsidRDefault="006944C1">
      <w:pPr>
        <w:pStyle w:val="TextNarr"/>
      </w:pPr>
      <w:r>
        <w:br w:type="textWrapping" w:clear="all"/>
      </w:r>
    </w:p>
    <w:p w14:paraId="553162C5" w14:textId="77777777" w:rsidR="00C94065" w:rsidRDefault="006944C1">
      <w:pPr>
        <w:pStyle w:val="TextNarr"/>
      </w:pPr>
      <w:r>
        <w:br w:type="textWrapping" w:clear="all"/>
      </w:r>
    </w:p>
    <w:p w14:paraId="62A6FE0D" w14:textId="77777777" w:rsidR="00C94065" w:rsidRDefault="006944C1">
      <w:pPr>
        <w:pStyle w:val="TextNarr"/>
      </w:pPr>
      <w:r>
        <w:t xml:space="preserve">561.  </w:t>
      </w:r>
      <w:r>
        <w:fldChar w:fldCharType="begin"/>
      </w:r>
      <w:r>
        <w:instrText>XE "White:Alice (1508–1573)" \f A</w:instrText>
      </w:r>
      <w:r>
        <w:fldChar w:fldCharType="end"/>
      </w:r>
      <w:r>
        <w:fldChar w:fldCharType="begin"/>
      </w:r>
      <w:r>
        <w:instrText>XE "North Devon, Devonshire, England (Tudor), Europe" \f B</w:instrText>
      </w:r>
      <w:r>
        <w:fldChar w:fldCharType="end"/>
      </w:r>
      <w:r>
        <w:rPr>
          <w:b/>
        </w:rPr>
        <w:t>Alice White</w:t>
      </w:r>
      <w:hyperlink w:anchor="ENDNOTE-2">
        <w:r w:rsidR="00C94065">
          <w:rPr>
            <w:vertAlign w:val="superscript"/>
          </w:rPr>
          <w:t>2</w:t>
        </w:r>
      </w:hyperlink>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1, 1508 in North Devon, Devonshire, England (Tudor), Europe. Shown incorrectly as 1490 (parent's birth dates); corrected</w:t>
      </w:r>
      <w:r>
        <w:fldChar w:fldCharType="begin"/>
      </w:r>
      <w:r>
        <w:instrText>XE "Irstead, Norfolk County, England (Tudor), Europe" \f B</w:instrText>
      </w:r>
      <w:r>
        <w:fldChar w:fldCharType="end"/>
      </w:r>
      <w:r>
        <w:t xml:space="preserve"> She died on May 11, 1573 at the age of 65 in Irstead, Norfolk County, England (Tudor), Europe. The cause of her death (at the age of 65) on Friday, May 11th, 1573 is not known-surviving in 1573 was difficult &amp; it occurred in Tudor England </w:t>
      </w:r>
      <w:r>
        <w:fldChar w:fldCharType="begin"/>
      </w:r>
      <w:r>
        <w:instrText>XE "Cadbury, South Molton, Devonshire, England (Tudor), Europe" \f B</w:instrText>
      </w:r>
      <w:r>
        <w:fldChar w:fldCharType="end"/>
      </w:r>
      <w:r>
        <w:t xml:space="preserve"> Alice White and William Mulford were married in 1535 at Cadbury in South Molton, Devonshire, England (Tudor), Europe.</w:t>
      </w:r>
      <w:r>
        <w:br w:type="textWrapping" w:clear="all"/>
      </w:r>
    </w:p>
    <w:p w14:paraId="3B6D146F" w14:textId="77777777" w:rsidR="00C94065" w:rsidRDefault="006944C1">
      <w:pPr>
        <w:pStyle w:val="TextNarr"/>
      </w:pPr>
      <w:r>
        <w:br w:type="textWrapping" w:clear="all"/>
      </w:r>
    </w:p>
    <w:p w14:paraId="62B5CCC0" w14:textId="77777777" w:rsidR="00C94065" w:rsidRDefault="006944C1">
      <w:pPr>
        <w:pStyle w:val="TextNarr"/>
      </w:pPr>
      <w:r>
        <w:fldChar w:fldCharType="begin"/>
      </w:r>
      <w:r>
        <w:instrText>XE "Mulford:William (1510–1569)" \f A</w:instrText>
      </w:r>
      <w:r>
        <w:fldChar w:fldCharType="end"/>
      </w:r>
      <w:r>
        <w:fldChar w:fldCharType="begin"/>
      </w:r>
      <w:r>
        <w:instrText>XE "County of Devonshire, England (Tudor), Europe" \f B</w:instrText>
      </w:r>
      <w:r>
        <w:fldChar w:fldCharType="end"/>
      </w:r>
      <w:r>
        <w:t xml:space="preserve"> </w:t>
      </w:r>
      <w:r>
        <w:rPr>
          <w:b/>
          <w:color w:val="CF2127"/>
        </w:rPr>
        <w:t>William Mulford</w:t>
      </w:r>
      <w:hyperlink w:anchor="ENDNOTE-2">
        <w:r w:rsidR="00C94065">
          <w:rPr>
            <w:vertAlign w:val="superscript"/>
          </w:rPr>
          <w:t>2</w:t>
        </w:r>
      </w:hyperlink>
      <w:r>
        <w:t xml:space="preserve"> was born in 1510 in County of Devonshire, England (Tudor), Europe.</w:t>
      </w:r>
      <w:r>
        <w:fldChar w:fldCharType="begin"/>
      </w:r>
      <w:r>
        <w:instrText>XE "County of Devonshire, England (Tudor), Europe" \f B</w:instrText>
      </w:r>
      <w:r>
        <w:fldChar w:fldCharType="end"/>
      </w:r>
      <w:r>
        <w:t xml:space="preserve"> He died in 1569 at the age of 59 in County of Devonshire, England (Tudor), Europe. The cause of his death (at the age of 59) in the year of 1569 is not known-surviving in 1569 was difficult &amp; it occurred in Tudor England</w:t>
      </w:r>
    </w:p>
    <w:p w14:paraId="737CC733" w14:textId="77777777" w:rsidR="00C94065" w:rsidRDefault="006944C1">
      <w:pPr>
        <w:pStyle w:val="TextNarr"/>
      </w:pPr>
      <w:r>
        <w:br w:type="textWrapping" w:clear="all"/>
      </w:r>
    </w:p>
    <w:p w14:paraId="14F2ED7C" w14:textId="77777777" w:rsidR="00C94065" w:rsidRDefault="006944C1">
      <w:pPr>
        <w:pStyle w:val="TextNarr"/>
      </w:pPr>
      <w:r>
        <w:fldChar w:fldCharType="begin"/>
      </w:r>
      <w:r>
        <w:instrText>XE "Middlesex, England (Tudor), Europe" \f B</w:instrText>
      </w:r>
      <w:r>
        <w:fldChar w:fldCharType="end"/>
      </w:r>
      <w:r>
        <w:t xml:space="preserve"> Alice White and Thomas Marten were married on May 23, 1563 in Middlesex, England (Tudor), Europe.</w:t>
      </w:r>
    </w:p>
    <w:p w14:paraId="468D6E8F" w14:textId="77777777" w:rsidR="00C94065" w:rsidRDefault="006944C1">
      <w:pPr>
        <w:pStyle w:val="TextNarr"/>
      </w:pPr>
      <w:r>
        <w:br w:type="textWrapping" w:clear="all"/>
      </w:r>
    </w:p>
    <w:p w14:paraId="3AD74CD9" w14:textId="77777777" w:rsidR="00C94065" w:rsidRDefault="006944C1">
      <w:pPr>
        <w:pStyle w:val="TextNarr"/>
      </w:pPr>
      <w:r>
        <w:fldChar w:fldCharType="begin"/>
      </w:r>
      <w:r>
        <w:instrText>XE "Marten:Thomas (1533–1563)" \f A</w:instrText>
      </w:r>
      <w:r>
        <w:fldChar w:fldCharType="end"/>
      </w:r>
      <w:r>
        <w:t xml:space="preserve"> </w:t>
      </w:r>
      <w:r>
        <w:rPr>
          <w:b/>
          <w:color w:val="CF2127"/>
        </w:rPr>
        <w:t>Thomas Marten</w:t>
      </w:r>
      <w:hyperlink w:anchor="ENDNOTE-2">
        <w:r w:rsidR="00C94065">
          <w:rPr>
            <w:vertAlign w:val="superscript"/>
          </w:rPr>
          <w:t>2</w:t>
        </w:r>
      </w:hyperlink>
      <w:r>
        <w:t xml:space="preserve"> was born about 1533.</w:t>
      </w:r>
      <w:r>
        <w:fldChar w:fldCharType="begin"/>
      </w:r>
      <w:r>
        <w:instrText>XE "Prior to the creation of the colony, The Colony of Massachusetts Bay, British Colonial America (North America)" \f B</w:instrText>
      </w:r>
      <w:r>
        <w:fldChar w:fldCharType="end"/>
      </w:r>
      <w:r>
        <w:t xml:space="preserve"> He died after May 23, 1563 at the age of 30 at Prior to the creation of the colony in The Colony of Massachusetts Bay, British Colonial America (North America). The cause of his death (at the age of 30) on Thursday, May 23rd, 1563 is not known-surviving in 1563 was difficult &amp; it occurred in the pre-1776 Colony of Massachusetts Bay</w:t>
      </w:r>
    </w:p>
    <w:p w14:paraId="70AC060F" w14:textId="77777777" w:rsidR="00C94065" w:rsidRDefault="006944C1">
      <w:pPr>
        <w:pStyle w:val="TextNarr"/>
      </w:pPr>
      <w:r>
        <w:br w:type="textWrapping" w:clear="all"/>
      </w:r>
    </w:p>
    <w:p w14:paraId="12715680" w14:textId="77777777" w:rsidR="00C94065" w:rsidRDefault="006944C1">
      <w:pPr>
        <w:pStyle w:val="TextNarr"/>
      </w:pPr>
      <w:r>
        <w:br w:type="textWrapping" w:clear="all"/>
      </w:r>
    </w:p>
    <w:p w14:paraId="21103974" w14:textId="77777777" w:rsidR="00C94065" w:rsidRDefault="006944C1">
      <w:pPr>
        <w:pStyle w:val="TextNarr"/>
      </w:pPr>
      <w:r>
        <w:t xml:space="preserve">566.  </w:t>
      </w:r>
      <w:r>
        <w:fldChar w:fldCharType="begin"/>
      </w:r>
      <w:r>
        <w:instrText>XE "White:Frances (1514–1585)" \f A</w:instrText>
      </w:r>
      <w:r>
        <w:fldChar w:fldCharType="end"/>
      </w:r>
      <w:r>
        <w:fldChar w:fldCharType="begin"/>
      </w:r>
      <w:r>
        <w:instrText>XE "Swanborne is also shown as in Hampshire / NFIA, Swanbourne, Buckinghamshire, England (Tudor), Europe" \f B</w:instrText>
      </w:r>
      <w:r>
        <w:fldChar w:fldCharType="end"/>
      </w:r>
      <w:r>
        <w:rPr>
          <w:b/>
        </w:rPr>
        <w:t>Frances White</w:t>
      </w:r>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14, 1514 at Swanborne is also shown as in Hampshire / NFIA in Swanbourne, Buckinghamshire, England (Tudor), Europe.</w:t>
      </w:r>
      <w:hyperlink w:anchor="ENDNOTE-248">
        <w:r w:rsidR="00C94065">
          <w:rPr>
            <w:vertAlign w:val="superscript"/>
          </w:rPr>
          <w:t>248</w:t>
        </w:r>
      </w:hyperlink>
      <w:r>
        <w:t xml:space="preserve"> DOB also shown in 1525 at the County of Berkshire, England and in 14 May 1524 at Merriott, Somersetshire / NFIA</w:t>
      </w:r>
      <w:r>
        <w:fldChar w:fldCharType="begin"/>
      </w:r>
      <w:r>
        <w:instrText>XE "England (Tudor), Europe" \f B</w:instrText>
      </w:r>
      <w:r>
        <w:fldChar w:fldCharType="end"/>
      </w:r>
      <w:r>
        <w:t xml:space="preserve"> She held the title of Lady after 1514 in England (Tudor), Europe.</w:t>
      </w:r>
      <w:r>
        <w:fldChar w:fldCharType="begin"/>
      </w:r>
      <w:r>
        <w:instrText>XE "West Hanney, Berkshire, England (Tudor), Europe" \f B</w:instrText>
      </w:r>
      <w:r>
        <w:fldChar w:fldCharType="end"/>
      </w:r>
      <w:r>
        <w:t xml:space="preserve"> She died in February, 1585 at the age of 70 in West Hanney, Berkshire, England (Tudor), Europe. The cause of her death (at the age of 71) in February, 1585 is not known-surviving in 1585 was difficult</w:t>
      </w:r>
      <w:r>
        <w:br/>
      </w:r>
      <w:r>
        <w:br/>
        <w:t>Died as a Lady</w:t>
      </w:r>
      <w:r>
        <w:fldChar w:fldCharType="begin"/>
      </w:r>
      <w:r>
        <w:instrText>XE "Buried in an unknown cemetery, West Hanney, Berkshire, England (Tudor), Europe" \f B</w:instrText>
      </w:r>
      <w:r>
        <w:fldChar w:fldCharType="end"/>
      </w:r>
      <w:r>
        <w:t xml:space="preserve"> Frances was buried after February, 1585 at Buried in an unknown cemetery in West Hanney, Berkshire, England (Tudor), Europe. Location presumed from death </w:t>
      </w:r>
      <w:r>
        <w:fldChar w:fldCharType="begin"/>
      </w:r>
      <w:r>
        <w:instrText>XE "Lyford Grange, Buckland, Berkshire, England (Tudor), Europe" \f B</w:instrText>
      </w:r>
      <w:r>
        <w:fldChar w:fldCharType="end"/>
      </w:r>
      <w:r>
        <w:t xml:space="preserve"> Frances White and Thomas Yate were married in 1530 at Lyford Grange in Buckland, Berkshire, England (Tudor), Europe. Also shown as in 1524 and in 1540</w:t>
      </w:r>
      <w:r>
        <w:fldChar w:fldCharType="begin"/>
      </w:r>
      <w:r>
        <w:instrText>XE "Yate:John Edmund of Berkshire (1465–1545)" \f A</w:instrText>
      </w:r>
      <w:r>
        <w:fldChar w:fldCharType="end"/>
      </w:r>
      <w:r>
        <w:fldChar w:fldCharType="begin"/>
      </w:r>
      <w:r>
        <w:instrText>XE "Hyde:Alice of Denchworth (1487–1523)" \f A</w:instrText>
      </w:r>
      <w:r>
        <w:fldChar w:fldCharType="end"/>
      </w:r>
      <w:r>
        <w:br w:type="textWrapping" w:clear="all"/>
      </w:r>
    </w:p>
    <w:p w14:paraId="0678DF86" w14:textId="77777777" w:rsidR="00C94065" w:rsidRDefault="006944C1">
      <w:pPr>
        <w:pStyle w:val="TextNarr"/>
      </w:pPr>
      <w:r>
        <w:br w:type="textWrapping" w:clear="all"/>
      </w:r>
    </w:p>
    <w:p w14:paraId="6623DCFD" w14:textId="77777777" w:rsidR="00C94065" w:rsidRDefault="006944C1">
      <w:pPr>
        <w:pStyle w:val="TextNarr"/>
      </w:pPr>
      <w:r>
        <w:rPr>
          <w:noProof/>
        </w:rPr>
        <w:drawing>
          <wp:anchor distT="0" distB="0" distL="114300" distR="114300" simplePos="0" relativeHeight="251658444" behindDoc="0" locked="0" layoutInCell="1" allowOverlap="1" wp14:anchorId="5F7069B6" wp14:editId="76944BEC">
            <wp:simplePos x="0" y="0"/>
            <wp:positionH relativeFrom="margin">
              <wp:align>left</wp:align>
            </wp:positionH>
            <wp:positionV relativeFrom="paragraph">
              <wp:posOffset>8890</wp:posOffset>
            </wp:positionV>
            <wp:extent cx="1014984" cy="1143000"/>
            <wp:effectExtent l="0" t="0" r="0" b="0"/>
            <wp:wrapSquare wrapText="right"/>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205.png"/>
                    <pic:cNvPicPr/>
                  </pic:nvPicPr>
                  <pic:blipFill>
                    <a:blip r:embed="rId178"/>
                    <a:stretch>
                      <a:fillRect/>
                    </a:stretch>
                  </pic:blipFill>
                  <pic:spPr>
                    <a:xfrm>
                      <a:off x="0" y="0"/>
                      <a:ext cx="1014984" cy="1143000"/>
                    </a:xfrm>
                    <a:prstGeom prst="rect">
                      <a:avLst/>
                    </a:prstGeom>
                  </pic:spPr>
                </pic:pic>
              </a:graphicData>
            </a:graphic>
          </wp:anchor>
        </w:drawing>
      </w:r>
      <w:r>
        <w:fldChar w:fldCharType="begin"/>
      </w:r>
      <w:r>
        <w:instrText>XE "Yate:Thomas (1505–1565)" \f A</w:instrText>
      </w:r>
      <w:r>
        <w:fldChar w:fldCharType="end"/>
      </w:r>
      <w:r>
        <w:fldChar w:fldCharType="begin"/>
      </w:r>
      <w:r>
        <w:instrText>XE "Lyford Grange in Buckland, Berkshire, England (Tudor), Europe" \f B</w:instrText>
      </w:r>
      <w:r>
        <w:fldChar w:fldCharType="end"/>
      </w:r>
      <w:r>
        <w:t xml:space="preserve"> </w:t>
      </w:r>
      <w:r>
        <w:rPr>
          <w:b/>
        </w:rPr>
        <w:t>Thomas Yate</w:t>
      </w:r>
      <w:r>
        <w:t>, son of John Edmund Yate and Alice Hyde, was born on November 28, 1505 in Lyford Grange in Buckland, Berkshire, England (Tudor), Europe.</w:t>
      </w:r>
      <w:hyperlink w:anchor="ENDNOTE-248">
        <w:r w:rsidR="00C94065">
          <w:rPr>
            <w:vertAlign w:val="superscript"/>
          </w:rPr>
          <w:t>248</w:t>
        </w:r>
      </w:hyperlink>
      <w:r>
        <w:t xml:space="preserve"> He held the title of Sir after 1505.</w:t>
      </w:r>
      <w:r>
        <w:fldChar w:fldCharType="begin"/>
      </w:r>
      <w:r>
        <w:instrText>XE "Lyford Grange in Buckland, Berkshire, England (Tudor), Europe" \f B</w:instrText>
      </w:r>
      <w:r>
        <w:fldChar w:fldCharType="end"/>
      </w:r>
      <w:r>
        <w:t xml:space="preserve"> He died on November 28, 1565 at the age of 60 in Lyford Grange in Buckland, Berkshire, England (Tudor), Europe. The cause of his death (at the age of 60) on Sunday, November 28th, 1565 is not known-surviving in 1565 was difficult</w:t>
      </w:r>
      <w:r>
        <w:br/>
      </w:r>
      <w:r>
        <w:br/>
        <w:t>Died as a Sir</w:t>
      </w:r>
      <w:r>
        <w:fldChar w:fldCharType="begin"/>
      </w:r>
      <w:r>
        <w:instrText>XE "Buried in an unknown cemetery, Lyford Grange in Buckland, Berkshire, England (Tudor), Europe" \f B</w:instrText>
      </w:r>
      <w:r>
        <w:fldChar w:fldCharType="end"/>
      </w:r>
      <w:r>
        <w:t xml:space="preserve"> Thomas was buried after November 28, 1565 at Buried in an unknown cemetery in Lyford Grange in Buckland, Berkshire, England (Tudor), Europe. Location presumed from death</w:t>
      </w:r>
      <w:r>
        <w:br w:type="textWrapping" w:clear="all"/>
      </w:r>
    </w:p>
    <w:p w14:paraId="08E1B06D" w14:textId="77777777" w:rsidR="00C94065" w:rsidRDefault="006944C1">
      <w:pPr>
        <w:pStyle w:val="TextNarr"/>
      </w:pPr>
      <w:r>
        <w:br w:type="textWrapping" w:clear="all"/>
      </w:r>
    </w:p>
    <w:p w14:paraId="553A0942" w14:textId="77777777" w:rsidR="00C94065" w:rsidRDefault="006944C1">
      <w:pPr>
        <w:pStyle w:val="TextNarr"/>
      </w:pPr>
      <w:r>
        <w:t xml:space="preserve"> Thomas Yate and Frances White had the following children:</w:t>
      </w:r>
      <w:r>
        <w:br w:type="textWrapping" w:clear="all"/>
      </w:r>
    </w:p>
    <w:p w14:paraId="2E8203A4" w14:textId="77777777" w:rsidR="00C94065" w:rsidRDefault="006944C1">
      <w:pPr>
        <w:pStyle w:val="TextNarr"/>
      </w:pPr>
      <w:r>
        <w:br w:type="textWrapping" w:clear="all"/>
      </w:r>
    </w:p>
    <w:p w14:paraId="4CD27C2D" w14:textId="77777777" w:rsidR="00C94065" w:rsidRDefault="006944C1">
      <w:pPr>
        <w:tabs>
          <w:tab w:val="right" w:pos="648"/>
          <w:tab w:val="right" w:pos="1440"/>
          <w:tab w:val="left" w:pos="1584"/>
        </w:tabs>
        <w:ind w:left="1584" w:hanging="1584"/>
      </w:pPr>
      <w:r>
        <w:fldChar w:fldCharType="begin"/>
      </w:r>
      <w:r>
        <w:instrText>XE "Yate:Edward (1540–1540)" \f A</w:instrText>
      </w:r>
      <w:r>
        <w:fldChar w:fldCharType="end"/>
      </w:r>
      <w:r>
        <w:tab/>
        <w:t>623</w:t>
      </w:r>
      <w:r>
        <w:tab/>
        <w:t>i</w:t>
      </w:r>
      <w:r>
        <w:tab/>
      </w:r>
      <w:r>
        <w:rPr>
          <w:b/>
        </w:rPr>
        <w:t>Edward Yate</w:t>
      </w:r>
      <w:hyperlink w:anchor="ENDNOTE-2">
        <w:r w:rsidR="00C94065">
          <w:rPr>
            <w:vertAlign w:val="superscript"/>
          </w:rPr>
          <w:t>2</w:t>
        </w:r>
      </w:hyperlink>
      <w:r>
        <w:t xml:space="preserve"> was born about 1540. DOB is estimated from brother</w:t>
      </w:r>
      <w:r>
        <w:fldChar w:fldCharType="begin"/>
      </w:r>
      <w:r>
        <w:instrText>XE "This global place was used as neither death nor birth locations are known, A Conceptual Continent that surrounds the Region of Oceania" \f B</w:instrText>
      </w:r>
      <w:r>
        <w:fldChar w:fldCharType="end"/>
      </w:r>
      <w:r>
        <w:t xml:space="preserve"> He died after 1540 at the age of 0 at This global place was used as neither death nor birth locations are known in A Conceptual Continent that surrounds the Region of Oceania. The cause of his death (sadly, as an infant in their 1st year) in the year of 1540 is not known-surviving in 1540 as an infant was difficult-as neither death or birth location are known, used the conceptual continent</w:t>
      </w:r>
      <w:r>
        <w:br w:type="textWrapping" w:clear="all"/>
      </w:r>
    </w:p>
    <w:p w14:paraId="41F29CC5" w14:textId="77777777" w:rsidR="00C94065" w:rsidRDefault="006944C1">
      <w:pPr>
        <w:tabs>
          <w:tab w:val="right" w:pos="648"/>
          <w:tab w:val="right" w:pos="1440"/>
          <w:tab w:val="left" w:pos="1584"/>
        </w:tabs>
        <w:ind w:left="1584" w:hanging="1584"/>
      </w:pPr>
      <w:r>
        <w:fldChar w:fldCharType="begin"/>
      </w:r>
      <w:r>
        <w:instrText>XE "Yate:Francis (1541–1588)" \f A</w:instrText>
      </w:r>
      <w:r>
        <w:fldChar w:fldCharType="end"/>
      </w:r>
      <w:r>
        <w:tab/>
        <w:t>624</w:t>
      </w:r>
      <w:r>
        <w:tab/>
        <w:t>ii</w:t>
      </w:r>
      <w:r>
        <w:tab/>
      </w:r>
      <w:r>
        <w:fldChar w:fldCharType="begin"/>
      </w:r>
      <w:r>
        <w:instrText>XE "Lyford, Vale of the White Horse District, Oxfordshire, England (Tudor), Europe" \f B</w:instrText>
      </w:r>
      <w:r>
        <w:fldChar w:fldCharType="end"/>
      </w:r>
      <w:r>
        <w:rPr>
          <w:b/>
        </w:rPr>
        <w:t>Francis Yate</w:t>
      </w:r>
      <w:r>
        <w:t xml:space="preserve"> was born in 1541 at Lyford in Vale of the White Horse District, Oxfordshire, England (Tudor), Europe.</w:t>
      </w:r>
      <w:r>
        <w:fldChar w:fldCharType="begin"/>
      </w:r>
      <w:r>
        <w:instrText>XE "London Borough of Tower Hamlets, Region of Greater London, England (Tudor), Europe" \f B</w:instrText>
      </w:r>
      <w:r>
        <w:fldChar w:fldCharType="end"/>
      </w:r>
      <w:r>
        <w:t xml:space="preserve"> He died in 1588 at the age of 47 at London Borough of Tower Hamlets in Region of Greater London, England (Tudor), Europe. The cause of his death (at the age of 47) in the year of 1588 is not known-surviving in 1588 was difficult &amp; it occurred in Tudor England</w:t>
      </w:r>
      <w:r>
        <w:fldChar w:fldCharType="begin"/>
      </w:r>
      <w:r>
        <w:instrText>XE "West Hanney; buried in an unknown cemetery, Vale of the White Horse District, Oxfordshire, England (Tudor), Europe" \f B</w:instrText>
      </w:r>
      <w:r>
        <w:fldChar w:fldCharType="end"/>
      </w:r>
      <w:r>
        <w:t xml:space="preserve"> He was buried after 1588 at West Hanney; buried in an unknown cemetery in Vale of the White Horse District, Oxfordshire, England (Tudor), Europe.</w:t>
      </w:r>
      <w:r>
        <w:br w:type="textWrapping" w:clear="all"/>
      </w:r>
    </w:p>
    <w:p w14:paraId="137503EA" w14:textId="77777777" w:rsidR="00C94065" w:rsidRDefault="006944C1">
      <w:pPr>
        <w:pStyle w:val="TextNarr"/>
      </w:pPr>
      <w:r>
        <w:br w:type="textWrapping" w:clear="all"/>
      </w:r>
    </w:p>
    <w:p w14:paraId="0B23F364" w14:textId="77777777" w:rsidR="00C94065" w:rsidRDefault="006944C1">
      <w:pPr>
        <w:pStyle w:val="TextNarr"/>
      </w:pPr>
      <w:r>
        <w:br w:type="textWrapping" w:clear="all"/>
      </w:r>
    </w:p>
    <w:p w14:paraId="7D3CEC76" w14:textId="77777777" w:rsidR="00C94065" w:rsidRDefault="006944C1">
      <w:pPr>
        <w:pStyle w:val="TextNarr"/>
      </w:pPr>
      <w:r>
        <w:t xml:space="preserve">568.  </w:t>
      </w:r>
      <w:r>
        <w:fldChar w:fldCharType="begin"/>
      </w:r>
      <w:r>
        <w:instrText>XE "White:George (1516–1606)" \f A</w:instrText>
      </w:r>
      <w:r>
        <w:fldChar w:fldCharType="end"/>
      </w:r>
      <w:r>
        <w:fldChar w:fldCharType="begin"/>
      </w:r>
      <w:r>
        <w:instrText>XE "Somerton, Somersetshire, England (Tudor), Europe" \f B</w:instrText>
      </w:r>
      <w:r>
        <w:fldChar w:fldCharType="end"/>
      </w:r>
      <w:r>
        <w:rPr>
          <w:b/>
        </w:rPr>
        <w:t>George White</w:t>
      </w:r>
      <w:hyperlink w:anchor="ENDNOTE-2">
        <w:r w:rsidR="00C94065">
          <w:rPr>
            <w:vertAlign w:val="superscript"/>
          </w:rPr>
          <w:t>2</w:t>
        </w:r>
      </w:hyperlink>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1516 in Somerton, Somersetshire, England (Tudor), Europe. Birth is also shown as in Hillfarrance in the Parish of Taunton</w:t>
      </w:r>
      <w:r>
        <w:fldChar w:fldCharType="begin"/>
      </w:r>
      <w:r>
        <w:instrText>XE "Merriott, Somersetshire, England (Tudor), Europe" \f B</w:instrText>
      </w:r>
      <w:r>
        <w:fldChar w:fldCharType="end"/>
      </w:r>
      <w:r>
        <w:t xml:space="preserve"> He died in 1606 at the age of 90 in Merriott, Somersetshire, England (Tudor), Europe. The cause of his death (at the old-age of 90) in the year of 1606 is not known-surviving in 1606 as a very old person was difficult &amp; it occurred in Tudor England </w:t>
      </w:r>
      <w:r>
        <w:fldChar w:fldCharType="begin"/>
      </w:r>
      <w:r>
        <w:instrText>XE "Hutton Hall, County of Essex, England (Tudor), Europe" \f B</w:instrText>
      </w:r>
      <w:r>
        <w:fldChar w:fldCharType="end"/>
      </w:r>
      <w:r>
        <w:t xml:space="preserve"> George White and Margaret Strelly were married in 1528 at Hutton Hall in County of Essex, England (Tudor), Europe.</w:t>
      </w:r>
      <w:r>
        <w:br w:type="textWrapping" w:clear="all"/>
      </w:r>
    </w:p>
    <w:p w14:paraId="2548605B" w14:textId="77777777" w:rsidR="00C94065" w:rsidRDefault="006944C1">
      <w:pPr>
        <w:pStyle w:val="TextNarr"/>
      </w:pPr>
      <w:r>
        <w:br w:type="textWrapping" w:clear="all"/>
      </w:r>
    </w:p>
    <w:p w14:paraId="64A555B4" w14:textId="77777777" w:rsidR="00C94065" w:rsidRDefault="006944C1">
      <w:pPr>
        <w:pStyle w:val="TextNarr"/>
      </w:pPr>
      <w:r>
        <w:fldChar w:fldCharType="begin"/>
      </w:r>
      <w:r>
        <w:instrText>XE "Strelly:Margaret (1507–1528)" \f A</w:instrText>
      </w:r>
      <w:r>
        <w:fldChar w:fldCharType="end"/>
      </w:r>
      <w:r>
        <w:fldChar w:fldCharType="begin"/>
      </w:r>
      <w:r>
        <w:instrText>XE "County of Nottinghamshire, England (Tudor), Europe" \f B</w:instrText>
      </w:r>
      <w:r>
        <w:fldChar w:fldCharType="end"/>
      </w:r>
      <w:r>
        <w:t xml:space="preserve"> </w:t>
      </w:r>
      <w:r>
        <w:rPr>
          <w:b/>
          <w:color w:val="CF2127"/>
        </w:rPr>
        <w:t>Margaret Strelly</w:t>
      </w:r>
      <w:hyperlink w:anchor="ENDNOTE-2">
        <w:r w:rsidR="00C94065">
          <w:rPr>
            <w:vertAlign w:val="superscript"/>
          </w:rPr>
          <w:t>2</w:t>
        </w:r>
      </w:hyperlink>
      <w:r>
        <w:t xml:space="preserve"> was born in 1507 in County of Nottinghamshire, England (Tudor), Europe.</w:t>
      </w:r>
      <w:r>
        <w:fldChar w:fldCharType="begin"/>
      </w:r>
      <w:r>
        <w:instrText>XE "Hutton Hall, County of Essex, England (Tudor), Europe" \f B</w:instrText>
      </w:r>
      <w:r>
        <w:fldChar w:fldCharType="end"/>
      </w:r>
      <w:r>
        <w:t xml:space="preserve"> She died after 1528 at the age of 21 at Hutton Hall in County of Essex, England (Tudor), Europe. The cause of her death (at the age of 21) in the year of 1528 is not known-surviving in 1528 was difficult &amp; it occurred in Tudor England</w:t>
      </w:r>
    </w:p>
    <w:p w14:paraId="35D5C1A5" w14:textId="77777777" w:rsidR="00C94065" w:rsidRDefault="006944C1">
      <w:pPr>
        <w:pStyle w:val="TextNarr"/>
      </w:pPr>
      <w:r>
        <w:br w:type="textWrapping" w:clear="all"/>
      </w:r>
    </w:p>
    <w:p w14:paraId="647295F4" w14:textId="77777777" w:rsidR="00C94065" w:rsidRDefault="006944C1">
      <w:pPr>
        <w:pStyle w:val="TextNarr"/>
      </w:pPr>
      <w:r>
        <w:fldChar w:fldCharType="begin"/>
      </w:r>
      <w:r>
        <w:instrText>XE "Great Berkhampstead, Hertfordshire, England (Tudor), Europe" \f B</w:instrText>
      </w:r>
      <w:r>
        <w:fldChar w:fldCharType="end"/>
      </w:r>
      <w:r>
        <w:t xml:space="preserve"> George White and Elizabeth were married on November 9, 1539 in Great Berkhampstead, Hertfordshire, England (Tudor), Europe.</w:t>
      </w:r>
      <w:hyperlink w:anchor="ENDNOTE-279">
        <w:r w:rsidR="00C94065">
          <w:rPr>
            <w:vertAlign w:val="superscript"/>
          </w:rPr>
          <w:t>279</w:t>
        </w:r>
      </w:hyperlink>
    </w:p>
    <w:p w14:paraId="1AEFA8A1" w14:textId="77777777" w:rsidR="00C94065" w:rsidRDefault="006944C1">
      <w:pPr>
        <w:pStyle w:val="TextNarr"/>
      </w:pPr>
      <w:r>
        <w:br w:type="textWrapping" w:clear="all"/>
      </w:r>
    </w:p>
    <w:p w14:paraId="7724ED0B" w14:textId="77777777" w:rsidR="00C94065" w:rsidRDefault="006944C1">
      <w:pPr>
        <w:pStyle w:val="TextNarr"/>
      </w:pPr>
      <w:r>
        <w:fldChar w:fldCharType="begin"/>
      </w:r>
      <w:r>
        <w:instrText>XE "&lt;No surname&gt;:Elizabeth (1519–1539)" \f A</w:instrText>
      </w:r>
      <w:r>
        <w:fldChar w:fldCharType="end"/>
      </w:r>
      <w:r>
        <w:t xml:space="preserve"> </w:t>
      </w:r>
      <w:r>
        <w:rPr>
          <w:b/>
          <w:color w:val="CF2127"/>
        </w:rPr>
        <w:t>Elizabeth</w:t>
      </w:r>
      <w:r>
        <w:t xml:space="preserve"> was born about 1519. DOB is estimated from marriage event</w:t>
      </w:r>
      <w:r>
        <w:fldChar w:fldCharType="begin"/>
      </w:r>
      <w:r>
        <w:instrText>XE "This global place was used as neither death nor birth locations are known, A Conceptual Continent that surrounds the Region of Oceania" \f B</w:instrText>
      </w:r>
      <w:r>
        <w:fldChar w:fldCharType="end"/>
      </w:r>
      <w:r>
        <w:t xml:space="preserve"> She died after 1539 at the age of 20 at This global place was used as neither death nor birth locations are known in A Conceptual Continent that surrounds the Region of Oceania. The cause of her death (at the presumed age of 20) in the year of 1539 is not known-surviving in 1539 was difficult-as neither death or birth location are known, used the conceptual continent</w:t>
      </w:r>
    </w:p>
    <w:p w14:paraId="5EA6C6EA" w14:textId="77777777" w:rsidR="00C94065" w:rsidRDefault="006944C1">
      <w:pPr>
        <w:pStyle w:val="TextNarr"/>
      </w:pPr>
      <w:r>
        <w:br w:type="textWrapping" w:clear="all"/>
      </w:r>
    </w:p>
    <w:p w14:paraId="3F29EC07" w14:textId="77777777" w:rsidR="00C94065" w:rsidRDefault="006944C1">
      <w:pPr>
        <w:pStyle w:val="TextNarr"/>
      </w:pPr>
      <w:r>
        <w:br w:type="textWrapping" w:clear="all"/>
      </w:r>
    </w:p>
    <w:p w14:paraId="4650AD65" w14:textId="77777777" w:rsidR="00C94065" w:rsidRDefault="006944C1">
      <w:pPr>
        <w:pStyle w:val="TextNarr"/>
      </w:pPr>
      <w:r>
        <w:t xml:space="preserve">569.  </w:t>
      </w:r>
      <w:r>
        <w:fldChar w:fldCharType="begin"/>
      </w:r>
      <w:r>
        <w:instrText>XE "White:Julia E (1517–1560)" \f A</w:instrText>
      </w:r>
      <w:r>
        <w:fldChar w:fldCharType="end"/>
      </w:r>
      <w:r>
        <w:fldChar w:fldCharType="begin"/>
      </w:r>
      <w:r>
        <w:instrText>XE "Camberwell, Surrey County, England (Tudor), Europe" \f B</w:instrText>
      </w:r>
      <w:r>
        <w:fldChar w:fldCharType="end"/>
      </w:r>
      <w:r>
        <w:rPr>
          <w:b/>
        </w:rPr>
        <w:t>Julia E White</w:t>
      </w:r>
      <w:hyperlink w:anchor="ENDNOTE-2">
        <w:r w:rsidR="00C94065">
          <w:rPr>
            <w:vertAlign w:val="superscript"/>
          </w:rPr>
          <w:t>2</w:t>
        </w:r>
      </w:hyperlink>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1517 in Camberwell, Surrey County, England (Tudor), Europe.</w:t>
      </w:r>
      <w:r>
        <w:fldChar w:fldCharType="begin"/>
      </w:r>
      <w:r>
        <w:instrText>XE "Region of Greater London, England (Tudor), Europe" \f B</w:instrText>
      </w:r>
      <w:r>
        <w:fldChar w:fldCharType="end"/>
      </w:r>
      <w:r>
        <w:t xml:space="preserve"> She died about 1560 at the age of 43 in Region of Greater London, England (Tudor), Europe. The cause of her death (at the age of 43) in the year of 1560 is not known-surviving in 1560 was difficult &amp; it occurred in Tudor England </w:t>
      </w:r>
      <w:r>
        <w:br w:type="textWrapping" w:clear="all"/>
      </w:r>
    </w:p>
    <w:p w14:paraId="2018E844" w14:textId="77777777" w:rsidR="00C94065" w:rsidRDefault="006944C1">
      <w:pPr>
        <w:pStyle w:val="TextNarr"/>
      </w:pPr>
      <w:r>
        <w:br w:type="textWrapping" w:clear="all"/>
      </w:r>
    </w:p>
    <w:p w14:paraId="769333BE" w14:textId="77777777" w:rsidR="00C94065" w:rsidRDefault="006944C1">
      <w:pPr>
        <w:pStyle w:val="TextNarr"/>
      </w:pPr>
      <w:r>
        <w:fldChar w:fldCharType="begin"/>
      </w:r>
      <w:r>
        <w:instrText>XE "Paulet:Chidiock (1520–1574)" \f A</w:instrText>
      </w:r>
      <w:r>
        <w:fldChar w:fldCharType="end"/>
      </w:r>
      <w:r>
        <w:fldChar w:fldCharType="begin"/>
      </w:r>
      <w:r>
        <w:instrText>XE "Surrey, Surrey County, England (Tudor), Europe" \f B</w:instrText>
      </w:r>
      <w:r>
        <w:fldChar w:fldCharType="end"/>
      </w:r>
      <w:r>
        <w:t xml:space="preserve"> </w:t>
      </w:r>
      <w:r>
        <w:rPr>
          <w:b/>
          <w:color w:val="CF2127"/>
        </w:rPr>
        <w:t>Chidiock Paulet</w:t>
      </w:r>
      <w:hyperlink w:anchor="ENDNOTE-2">
        <w:r w:rsidR="00C94065">
          <w:rPr>
            <w:vertAlign w:val="superscript"/>
          </w:rPr>
          <w:t>2</w:t>
        </w:r>
      </w:hyperlink>
      <w:r>
        <w:t xml:space="preserve"> was born in 1520 in Surrey, Surrey County, England (Tudor), Europe.</w:t>
      </w:r>
      <w:r>
        <w:fldChar w:fldCharType="begin"/>
      </w:r>
      <w:r>
        <w:instrText>XE "Surrey, Surrey County, England (Tudor), Europe" \f B</w:instrText>
      </w:r>
      <w:r>
        <w:fldChar w:fldCharType="end"/>
      </w:r>
      <w:r>
        <w:t xml:space="preserve"> He died on August 17, 1574 at the age of 54 in Surrey, Surrey County, England (Tudor), Europe. The cause of his death (at the age of 54) on Saturday, August 17th, 1574 is not known-surviving in 1574 was difficult</w:t>
      </w:r>
      <w:r>
        <w:br/>
      </w:r>
      <w:r>
        <w:br/>
        <w:t>Died as a Lord He held the title of Lord.</w:t>
      </w:r>
    </w:p>
    <w:p w14:paraId="08350553" w14:textId="77777777" w:rsidR="00C94065" w:rsidRDefault="006944C1">
      <w:pPr>
        <w:pStyle w:val="TextNarr"/>
      </w:pPr>
      <w:r>
        <w:br w:type="textWrapping" w:clear="all"/>
      </w:r>
    </w:p>
    <w:p w14:paraId="7519FA05" w14:textId="77777777" w:rsidR="00C94065" w:rsidRDefault="006944C1">
      <w:pPr>
        <w:pStyle w:val="TextNarr"/>
      </w:pPr>
      <w:r>
        <w:t xml:space="preserve"> Chidiock Paulet and Julia E White had the following child:</w:t>
      </w:r>
      <w:r>
        <w:br w:type="textWrapping" w:clear="all"/>
      </w:r>
    </w:p>
    <w:p w14:paraId="00998CDA" w14:textId="77777777" w:rsidR="00C94065" w:rsidRDefault="006944C1">
      <w:pPr>
        <w:pStyle w:val="TextNarr"/>
      </w:pPr>
      <w:r>
        <w:br w:type="textWrapping" w:clear="all"/>
      </w:r>
    </w:p>
    <w:p w14:paraId="1DBD4490" w14:textId="77777777" w:rsidR="00C94065" w:rsidRDefault="006944C1">
      <w:pPr>
        <w:tabs>
          <w:tab w:val="right" w:pos="648"/>
          <w:tab w:val="right" w:pos="1440"/>
          <w:tab w:val="left" w:pos="1584"/>
        </w:tabs>
        <w:ind w:left="1584" w:hanging="1584"/>
      </w:pPr>
      <w:r>
        <w:fldChar w:fldCharType="begin"/>
      </w:r>
      <w:r>
        <w:instrText>XE "Paulet:Catherine (1553–1620)" \f A</w:instrText>
      </w:r>
      <w:r>
        <w:fldChar w:fldCharType="end"/>
      </w:r>
      <w:r>
        <w:tab/>
        <w:t>625</w:t>
      </w:r>
      <w:r>
        <w:tab/>
        <w:t>i</w:t>
      </w:r>
      <w:r>
        <w:tab/>
      </w:r>
      <w:r>
        <w:fldChar w:fldCharType="begin"/>
      </w:r>
      <w:r>
        <w:instrText>XE "County of Yorkshire, England (Tudor), Europe" \f B</w:instrText>
      </w:r>
      <w:r>
        <w:fldChar w:fldCharType="end"/>
      </w:r>
      <w:r>
        <w:rPr>
          <w:b/>
        </w:rPr>
        <w:t>Catherine Paulet</w:t>
      </w:r>
      <w:hyperlink w:anchor="ENDNOTE-2">
        <w:r w:rsidR="00C94065">
          <w:rPr>
            <w:vertAlign w:val="superscript"/>
          </w:rPr>
          <w:t>2</w:t>
        </w:r>
      </w:hyperlink>
      <w:r>
        <w:t xml:space="preserve"> was born in 1553 in County of Yorkshire, England (Tudor), Europe.</w:t>
      </w:r>
      <w:r>
        <w:fldChar w:fldCharType="begin"/>
      </w:r>
      <w:r>
        <w:instrText>XE "County of Yorkshire, England (Tudor), Europe" \f B</w:instrText>
      </w:r>
      <w:r>
        <w:fldChar w:fldCharType="end"/>
      </w:r>
      <w:r>
        <w:t xml:space="preserve"> She died in 1620 at the age of 67 in County of Yorkshire, England (Tudor), Europe. The cause of her death (at the age of 67) in the year of 1620 is not known-surviving in 1620 was difficult &amp; it occurred in Tudor England</w:t>
      </w:r>
      <w:r>
        <w:br w:type="textWrapping" w:clear="all"/>
      </w:r>
    </w:p>
    <w:p w14:paraId="00FC1917" w14:textId="77777777" w:rsidR="00C94065" w:rsidRDefault="006944C1">
      <w:pPr>
        <w:pStyle w:val="TextNarr"/>
      </w:pPr>
      <w:r>
        <w:br w:type="textWrapping" w:clear="all"/>
      </w:r>
    </w:p>
    <w:p w14:paraId="625B3EFD" w14:textId="77777777" w:rsidR="00C94065" w:rsidRDefault="006944C1">
      <w:pPr>
        <w:pStyle w:val="TextNarr"/>
      </w:pPr>
      <w:r>
        <w:br w:type="textWrapping" w:clear="all"/>
      </w:r>
    </w:p>
    <w:p w14:paraId="618C57DF" w14:textId="77777777" w:rsidR="00C94065" w:rsidRDefault="006944C1">
      <w:pPr>
        <w:pStyle w:val="TextNarr"/>
      </w:pPr>
      <w:r>
        <w:t xml:space="preserve">570.  </w:t>
      </w:r>
      <w:r>
        <w:fldChar w:fldCharType="begin"/>
      </w:r>
      <w:r>
        <w:instrText>XE "White:John Marcus (1518–1608)" \f A</w:instrText>
      </w:r>
      <w:r>
        <w:fldChar w:fldCharType="end"/>
      </w:r>
      <w:r>
        <w:fldChar w:fldCharType="begin"/>
      </w:r>
      <w:r>
        <w:instrText>XE "Somerton, Somersetshire, England (Tudor), Europe" \f B</w:instrText>
      </w:r>
      <w:r>
        <w:fldChar w:fldCharType="end"/>
      </w:r>
      <w:r>
        <w:rPr>
          <w:b/>
        </w:rPr>
        <w:t>John Marcus White</w:t>
      </w:r>
      <w:hyperlink w:anchor="ENDNOTE-2">
        <w:r w:rsidR="00C94065">
          <w:rPr>
            <w:vertAlign w:val="superscript"/>
          </w:rPr>
          <w:t>2</w:t>
        </w:r>
      </w:hyperlink>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1518 in Somerton, Somersetshire, England (Tudor), Europe. Location is also shown as "Timsbury, Hampshire" / NFIA</w:t>
      </w:r>
      <w:r>
        <w:fldChar w:fldCharType="begin"/>
      </w:r>
      <w:r>
        <w:instrText>XE "Winchester, Hampshire, England (Tudor), Europe" \f B</w:instrText>
      </w:r>
      <w:r>
        <w:fldChar w:fldCharType="end"/>
      </w:r>
      <w:r>
        <w:t xml:space="preserve"> He was Bishop of Winchester before 1566 in Winchester, Hampshire, England (Tudor), Europe.</w:t>
      </w:r>
      <w:r>
        <w:fldChar w:fldCharType="begin"/>
      </w:r>
      <w:r>
        <w:instrText>XE "Timsbury, Hampshire, England (Tudor), Europe" \f B</w:instrText>
      </w:r>
      <w:r>
        <w:fldChar w:fldCharType="end"/>
      </w:r>
      <w:r>
        <w:t xml:space="preserve"> He died in 1608 at the age of 90 in Timsbury, Hampshire, England (Tudor), Europe. The cause of his death (at the old-age of 90) in the year of 1608 is not known-surviving in 1608 as a very old person was difficult &amp; it occurred in Tudor England He is incorrectly shown as a Residence in The Colony of Massachusetts Bay / removed as 1567 is far too early </w:t>
      </w:r>
      <w:r>
        <w:fldChar w:fldCharType="begin"/>
      </w:r>
      <w:r>
        <w:instrText>XE "Timsbury, Hampshire, England (Tudor), Europe" \f B</w:instrText>
      </w:r>
      <w:r>
        <w:fldChar w:fldCharType="end"/>
      </w:r>
      <w:r>
        <w:t xml:space="preserve"> John Marcus White and Mildred Weston were married on January 25, 1544 in Timsbury, Hampshire, England (Tudor), Europe.</w:t>
      </w:r>
      <w:r>
        <w:fldChar w:fldCharType="begin"/>
      </w:r>
      <w:r>
        <w:instrText>XE "Wisdome:Thomas (1505–1596)" \f A</w:instrText>
      </w:r>
      <w:r>
        <w:fldChar w:fldCharType="end"/>
      </w:r>
      <w:r>
        <w:fldChar w:fldCharType="begin"/>
      </w:r>
      <w:r>
        <w:instrText>XE "Burford:Mary (1508–1605)" \f A</w:instrText>
      </w:r>
      <w:r>
        <w:fldChar w:fldCharType="end"/>
      </w:r>
      <w:r>
        <w:br w:type="textWrapping" w:clear="all"/>
      </w:r>
    </w:p>
    <w:p w14:paraId="6013FF8B" w14:textId="77777777" w:rsidR="00C94065" w:rsidRDefault="006944C1">
      <w:pPr>
        <w:pStyle w:val="TextNarr"/>
      </w:pPr>
      <w:r>
        <w:br w:type="textWrapping" w:clear="all"/>
      </w:r>
    </w:p>
    <w:p w14:paraId="7A3F6929" w14:textId="77777777" w:rsidR="00C94065" w:rsidRDefault="006944C1">
      <w:pPr>
        <w:pStyle w:val="TextNarr"/>
      </w:pPr>
      <w:r>
        <w:rPr>
          <w:noProof/>
        </w:rPr>
        <w:drawing>
          <wp:anchor distT="0" distB="0" distL="114300" distR="114300" simplePos="0" relativeHeight="251658445" behindDoc="0" locked="0" layoutInCell="1" allowOverlap="1" wp14:anchorId="323190A6" wp14:editId="32870A25">
            <wp:simplePos x="0" y="0"/>
            <wp:positionH relativeFrom="margin">
              <wp:align>left</wp:align>
            </wp:positionH>
            <wp:positionV relativeFrom="paragraph">
              <wp:posOffset>8890</wp:posOffset>
            </wp:positionV>
            <wp:extent cx="1143000" cy="1143000"/>
            <wp:effectExtent l="0" t="0" r="0" b="0"/>
            <wp:wrapSquare wrapText="right"/>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06.png"/>
                    <pic:cNvPicPr/>
                  </pic:nvPicPr>
                  <pic:blipFill>
                    <a:blip r:embed="rId179"/>
                    <a:stretch>
                      <a:fillRect/>
                    </a:stretch>
                  </pic:blipFill>
                  <pic:spPr>
                    <a:xfrm>
                      <a:off x="0" y="0"/>
                      <a:ext cx="1143000" cy="1143000"/>
                    </a:xfrm>
                    <a:prstGeom prst="rect">
                      <a:avLst/>
                    </a:prstGeom>
                  </pic:spPr>
                </pic:pic>
              </a:graphicData>
            </a:graphic>
          </wp:anchor>
        </w:drawing>
      </w:r>
      <w:r>
        <w:fldChar w:fldCharType="begin"/>
      </w:r>
      <w:r>
        <w:instrText>XE "Weston:Mildred (1528–1567)" \f A</w:instrText>
      </w:r>
      <w:r>
        <w:fldChar w:fldCharType="end"/>
      </w:r>
      <w:r>
        <w:fldChar w:fldCharType="begin"/>
      </w:r>
      <w:r>
        <w:instrText>XE "Timsbury, Hampshire, England (Tudor), Europe" \f B</w:instrText>
      </w:r>
      <w:r>
        <w:fldChar w:fldCharType="end"/>
      </w:r>
      <w:r>
        <w:t xml:space="preserve"> </w:t>
      </w:r>
      <w:r>
        <w:rPr>
          <w:b/>
        </w:rPr>
        <w:t>Mildred Weston</w:t>
      </w:r>
      <w:hyperlink w:anchor="ENDNOTE-2">
        <w:r w:rsidR="00C94065">
          <w:rPr>
            <w:vertAlign w:val="superscript"/>
          </w:rPr>
          <w:t>2</w:t>
        </w:r>
      </w:hyperlink>
      <w:r>
        <w:t>, daughter of Thomas Wisdome and Mary Burford, was born in 1528 in Timsbury, Hampshire, England (Tudor), Europe. She held the title of Lady after 1528.</w:t>
      </w:r>
      <w:r>
        <w:fldChar w:fldCharType="begin"/>
      </w:r>
      <w:r>
        <w:instrText>XE "Timsbury, Hampshire, England (Tudor), Europe" \f B</w:instrText>
      </w:r>
      <w:r>
        <w:fldChar w:fldCharType="end"/>
      </w:r>
      <w:r>
        <w:t xml:space="preserve"> She died on January 8, 1567 at the age of 39 in Timsbury, Hampshire, England (Tudor), Europe. The cause of her death (at the age of 39) on Sunday, January 8th, 1567 is not known-surviving in 1567 was difficult</w:t>
      </w:r>
      <w:r>
        <w:br/>
      </w:r>
      <w:r>
        <w:br/>
        <w:t>Died as a Lady Mildred was also known as Mildred Harves Lichler/Lichlyter Weston 18th GGM. She held the title of Lady. She is shown with a residence in The Colony of Massachusetts Bay / removed as the date of 1557 is far too early</w:t>
      </w:r>
      <w:r>
        <w:br w:type="textWrapping" w:clear="all"/>
      </w:r>
    </w:p>
    <w:p w14:paraId="6DB238C9" w14:textId="77777777" w:rsidR="00C94065" w:rsidRDefault="006944C1">
      <w:pPr>
        <w:pStyle w:val="TextNarr"/>
      </w:pPr>
      <w:r>
        <w:br w:type="textWrapping" w:clear="all"/>
      </w:r>
    </w:p>
    <w:p w14:paraId="693970A0" w14:textId="77777777" w:rsidR="00C94065" w:rsidRDefault="006944C1">
      <w:pPr>
        <w:pStyle w:val="TextNarr"/>
      </w:pPr>
      <w:r>
        <w:t xml:space="preserve"> John Marcus White and Mildred Weston had the following child:</w:t>
      </w:r>
      <w:r>
        <w:br w:type="textWrapping" w:clear="all"/>
      </w:r>
    </w:p>
    <w:p w14:paraId="5BA2A2D5" w14:textId="77777777" w:rsidR="00C94065" w:rsidRDefault="006944C1">
      <w:pPr>
        <w:pStyle w:val="TextNarr"/>
      </w:pPr>
      <w:r>
        <w:br w:type="textWrapping" w:clear="all"/>
      </w:r>
    </w:p>
    <w:p w14:paraId="094DB720" w14:textId="77777777" w:rsidR="00C94065" w:rsidRDefault="006944C1">
      <w:pPr>
        <w:tabs>
          <w:tab w:val="right" w:pos="648"/>
          <w:tab w:val="right" w:pos="1440"/>
          <w:tab w:val="left" w:pos="1584"/>
        </w:tabs>
        <w:ind w:left="1584" w:hanging="1584"/>
      </w:pPr>
      <w:r>
        <w:fldChar w:fldCharType="begin"/>
      </w:r>
      <w:r>
        <w:instrText>XE "White:Joane (1558–1579)" \f A</w:instrText>
      </w:r>
      <w:r>
        <w:fldChar w:fldCharType="end"/>
      </w:r>
      <w:r>
        <w:tab/>
        <w:t>626</w:t>
      </w:r>
      <w:r>
        <w:tab/>
        <w:t>i</w:t>
      </w:r>
      <w:r>
        <w:tab/>
      </w:r>
      <w:r>
        <w:fldChar w:fldCharType="begin"/>
      </w:r>
      <w:r>
        <w:instrText>XE "Reading, Berkshire, England (Tudor), Europe" \f B</w:instrText>
      </w:r>
      <w:r>
        <w:fldChar w:fldCharType="end"/>
      </w:r>
      <w:r>
        <w:rPr>
          <w:b/>
        </w:rPr>
        <w:t>Joane White</w:t>
      </w:r>
      <w:hyperlink w:anchor="ENDNOTE-2">
        <w:r w:rsidR="00C94065">
          <w:rPr>
            <w:vertAlign w:val="superscript"/>
          </w:rPr>
          <w:t>2</w:t>
        </w:r>
      </w:hyperlink>
      <w:r>
        <w:t xml:space="preserve"> was born in 1558 in Reading, Berkshire, England (Tudor), Europe.</w:t>
      </w:r>
      <w:r>
        <w:fldChar w:fldCharType="begin"/>
      </w:r>
      <w:r>
        <w:instrText>XE "Hampshire, Hampshire, England (Tudor), Europe" \f B</w:instrText>
      </w:r>
      <w:r>
        <w:fldChar w:fldCharType="end"/>
      </w:r>
      <w:r>
        <w:t xml:space="preserve"> She died on January 25, 1579 at the age of 21 in Hampshire, Hampshire, England (Tudor), Europe. The cause of her death (at the age of 21) on Thursday, January 25th, 1579 is not known-surviving in 1579 was difficult &amp; it occurred in Tudor England</w:t>
      </w:r>
      <w:r>
        <w:br w:type="textWrapping" w:clear="all"/>
      </w:r>
    </w:p>
    <w:p w14:paraId="0576EFC4" w14:textId="77777777" w:rsidR="00C94065" w:rsidRDefault="006944C1">
      <w:pPr>
        <w:pStyle w:val="TextNarr"/>
      </w:pPr>
      <w:r>
        <w:br w:type="textWrapping" w:clear="all"/>
      </w:r>
    </w:p>
    <w:p w14:paraId="3ED8DAF7" w14:textId="77777777" w:rsidR="00C94065" w:rsidRDefault="006944C1">
      <w:pPr>
        <w:pStyle w:val="TextNarr"/>
      </w:pPr>
      <w:r>
        <w:br w:type="textWrapping" w:clear="all"/>
      </w:r>
    </w:p>
    <w:p w14:paraId="20550861" w14:textId="77777777" w:rsidR="00C94065" w:rsidRDefault="006944C1">
      <w:pPr>
        <w:pStyle w:val="TextNarr"/>
      </w:pPr>
      <w:r>
        <w:t xml:space="preserve">571.  </w:t>
      </w:r>
      <w:r>
        <w:fldChar w:fldCharType="begin"/>
      </w:r>
      <w:r>
        <w:instrText>XE "White:Richard Don's 12th GGF (1519–1578)" \f A</w:instrText>
      </w:r>
      <w:r>
        <w:fldChar w:fldCharType="end"/>
      </w:r>
      <w:r>
        <w:fldChar w:fldCharType="begin"/>
      </w:r>
      <w:r>
        <w:instrText>XE "Merriott, Somersetshire, England (Tudor), Europe" \f B</w:instrText>
      </w:r>
      <w:r>
        <w:fldChar w:fldCharType="end"/>
      </w:r>
      <w:r>
        <w:rPr>
          <w:b/>
          <w:color w:val="456EB5"/>
        </w:rPr>
        <w:t>Richard White Don's 12th GGF</w:t>
      </w:r>
      <w:hyperlink w:anchor="ENDNOTE-191">
        <w:r w:rsidR="00C94065">
          <w:rPr>
            <w:vertAlign w:val="superscript"/>
          </w:rPr>
          <w:t>191</w:t>
        </w:r>
      </w:hyperlink>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1519 in Merriott, Somersetshire, England (Tudor), Europe.</w:t>
      </w:r>
      <w:hyperlink w:anchor="ENDNOTE-280">
        <w:r w:rsidR="00C94065">
          <w:rPr>
            <w:vertAlign w:val="superscript"/>
          </w:rPr>
          <w:t>280</w:t>
        </w:r>
      </w:hyperlink>
      <w:r>
        <w:t xml:space="preserve"> Also shown as in "Minot, Somerset" and "Otterford, Somerset" / NFIA</w:t>
      </w:r>
      <w:r>
        <w:fldChar w:fldCharType="begin"/>
      </w:r>
      <w:r>
        <w:instrText>XE "Hillfarrance, Somersetshire, England (Tudor), Europe" \f B</w:instrText>
      </w:r>
      <w:r>
        <w:fldChar w:fldCharType="end"/>
      </w:r>
      <w:r>
        <w:t xml:space="preserve"> He died on May 6, 1578 at the age of 59 in Hillfarrance, Somersetshire, England (Tudor), Europe. The cause of his death (at the age of 59) on Saturday, May 6th, 1578 is not known-surviving in 1578 was difficult &amp; it occurred in Tudor England</w:t>
      </w:r>
      <w:r>
        <w:fldChar w:fldCharType="begin"/>
      </w:r>
      <w:r>
        <w:instrText>XE "Buried in an unknown cemetery, Southpetherton, Somersetshire, England (Tudor), Europe" \f B</w:instrText>
      </w:r>
      <w:r>
        <w:fldChar w:fldCharType="end"/>
      </w:r>
      <w:r>
        <w:t xml:space="preserve"> He was buried after May 6, 1578 at Buried in an unknown cemetery in Southpetherton, Somersetshire, England (Tudor), Europe. [ from an HTML file ]</w:t>
      </w:r>
      <w:r>
        <w:br/>
        <w:t>http://www.gulbangi.com/5families-o/p402.htm#i10026</w:t>
      </w:r>
      <w:r>
        <w:br/>
      </w:r>
      <w:r>
        <w:br/>
        <w:t>Richard White1</w:t>
      </w:r>
      <w:r>
        <w:br/>
        <w:t>#10026, b. 1519, d. date unknown</w:t>
      </w:r>
      <w:r>
        <w:br/>
        <w:t>Richard White was born in 1519 in Merriott, Somerset, England. He was the son of Thomas and Agnes (Richards) White.1 He married Ellen Kirton before 1542.1 His death date has not been found. He died in Hill Farrance, Somerset, England.1</w:t>
      </w:r>
      <w:r>
        <w:br/>
        <w:t>Child of Richard White and Ellen Kirton</w:t>
      </w:r>
      <w:r>
        <w:br/>
        <w:t>Robert White+1 b. c 1542, d. Sep 1600</w:t>
      </w:r>
      <w:r>
        <w:br/>
        <w:t>Citations</w:t>
      </w:r>
      <w:r>
        <w:br/>
        <w:t xml:space="preserve">[S393] Tara Passey, "Passey, Hendricks, Monson, Campbell, Weatherston, Flinders, Lunceford, Bates, Riddel, Weldon, Thurston, Brandau, Perkins Family", Aug. 9, 2002, unverified. </w:t>
      </w:r>
      <w:r>
        <w:fldChar w:fldCharType="begin"/>
      </w:r>
      <w:r>
        <w:instrText>XE "South Petherton, Somersetshire, England (Tudor), Europe" \f B</w:instrText>
      </w:r>
      <w:r>
        <w:fldChar w:fldCharType="end"/>
      </w:r>
      <w:r>
        <w:t xml:space="preserve"> Richard White Don's 12th GGF and Helen Kirton Don's 12th GGM (in another branch) were married on April 25, 1540 in South Petherton, Somersetshire, England (Tudor), Europe.</w:t>
      </w:r>
      <w:r>
        <w:fldChar w:fldCharType="begin"/>
      </w:r>
      <w:r>
        <w:instrText>XE "Kirton:Stephen W (1510–1566)" \f A</w:instrText>
      </w:r>
      <w:r>
        <w:fldChar w:fldCharType="end"/>
      </w:r>
      <w:r>
        <w:fldChar w:fldCharType="begin"/>
      </w:r>
      <w:r>
        <w:instrText>XE "Offley:Margaret (1501–1574)" \f A</w:instrText>
      </w:r>
      <w:r>
        <w:fldChar w:fldCharType="end"/>
      </w:r>
      <w:r>
        <w:br w:type="textWrapping" w:clear="all"/>
      </w:r>
    </w:p>
    <w:p w14:paraId="792F321F" w14:textId="77777777" w:rsidR="00C94065" w:rsidRDefault="006944C1">
      <w:pPr>
        <w:pStyle w:val="TextNarr"/>
      </w:pPr>
      <w:r>
        <w:br w:type="textWrapping" w:clear="all"/>
      </w:r>
    </w:p>
    <w:p w14:paraId="22A2DB01" w14:textId="77777777" w:rsidR="00C94065" w:rsidRDefault="006944C1">
      <w:pPr>
        <w:pStyle w:val="TextNarr"/>
      </w:pPr>
      <w:r>
        <w:fldChar w:fldCharType="begin"/>
      </w:r>
      <w:r>
        <w:instrText>XE "Kirton:Helen Don's 12th GGM (in another branch) (1523–1596)" \f A</w:instrText>
      </w:r>
      <w:r>
        <w:fldChar w:fldCharType="end"/>
      </w:r>
      <w:r>
        <w:fldChar w:fldCharType="begin"/>
      </w:r>
      <w:r>
        <w:instrText>XE "Parish of Taunton, Hillfarrance, Somersetshire, England (Tudor), Europe" \f B</w:instrText>
      </w:r>
      <w:r>
        <w:fldChar w:fldCharType="end"/>
      </w:r>
      <w:r>
        <w:t xml:space="preserve"> </w:t>
      </w:r>
      <w:r>
        <w:rPr>
          <w:b/>
          <w:color w:val="456EB5"/>
        </w:rPr>
        <w:t>Helen Kirton Don's 12th GGM (in another branch)</w:t>
      </w:r>
      <w:r>
        <w:t>, daughter of Stephen W Kirton and Margaret Offley, was born in February, 1523 at Parish of Taunton in Hillfarrance, Somersetshire, England (Tudor), Europe.</w:t>
      </w:r>
      <w:hyperlink w:anchor="ENDNOTE-34">
        <w:r w:rsidR="00C94065">
          <w:rPr>
            <w:vertAlign w:val="superscript"/>
          </w:rPr>
          <w:t>34</w:t>
        </w:r>
      </w:hyperlink>
      <w:r>
        <w:fldChar w:fldCharType="begin"/>
      </w:r>
      <w:r>
        <w:instrText>XE "Parish of Taunton, Hillfarrance, Somersetshire, England (Tudor), Europe" \f B</w:instrText>
      </w:r>
      <w:r>
        <w:fldChar w:fldCharType="end"/>
      </w:r>
      <w:r>
        <w:t xml:space="preserve"> She was baptized after 1523 at Parish of Taunton in Hillfarrance, Somersetshire, England (Tudor), Europe. She held the title of Lady about April 26, 1540.</w:t>
      </w:r>
      <w:r>
        <w:fldChar w:fldCharType="begin"/>
      </w:r>
      <w:r>
        <w:instrText>XE "Messing, County of Essex, England (Tudor), Europe" \f B</w:instrText>
      </w:r>
      <w:r>
        <w:fldChar w:fldCharType="end"/>
      </w:r>
      <w:r>
        <w:t xml:space="preserve"> Helen died on August 22, 1596 at the age of 73 in Messing, County of Essex, England (Tudor), Europe. The cause of her death (at the age of 73) on Thursday, August 22nd, 1596 is not known-surviving in 1596 was difficult</w:t>
      </w:r>
      <w:r>
        <w:br/>
      </w:r>
      <w:r>
        <w:br/>
        <w:t>Died as a Lady</w:t>
      </w:r>
      <w:r>
        <w:fldChar w:fldCharType="begin"/>
      </w:r>
      <w:r>
        <w:instrText>XE "Parish of Taunton; buried in an unknown cemetery, Hillfarrance, Somersetshire, England (Tudor), Europe" \f B</w:instrText>
      </w:r>
      <w:r>
        <w:fldChar w:fldCharType="end"/>
      </w:r>
      <w:r>
        <w:t xml:space="preserve"> She was buried after August 22, 1596 at Parish of Taunton; buried in an unknown cemetery in Hillfarrance, Somersetshire, England (Tudor), Europe. She was also known as Ellen. Helen was also known as Sarah.</w:t>
      </w:r>
    </w:p>
    <w:p w14:paraId="5CB8860F" w14:textId="77777777" w:rsidR="00C94065" w:rsidRDefault="006944C1">
      <w:pPr>
        <w:pStyle w:val="TextNarr"/>
      </w:pPr>
      <w:r>
        <w:br w:type="textWrapping" w:clear="all"/>
      </w:r>
    </w:p>
    <w:p w14:paraId="2DFBDF57" w14:textId="77777777" w:rsidR="00C94065" w:rsidRDefault="006944C1">
      <w:pPr>
        <w:pStyle w:val="TextNarr"/>
      </w:pPr>
      <w:r>
        <w:t xml:space="preserve"> Richard White and Helen Kirton had the following children:</w:t>
      </w:r>
      <w:r>
        <w:br w:type="textWrapping" w:clear="all"/>
      </w:r>
    </w:p>
    <w:p w14:paraId="32B3EA0B" w14:textId="77777777" w:rsidR="00C94065" w:rsidRDefault="006944C1">
      <w:pPr>
        <w:pStyle w:val="TextNarr"/>
      </w:pPr>
      <w:r>
        <w:br w:type="textWrapping" w:clear="all"/>
      </w:r>
    </w:p>
    <w:p w14:paraId="3B266EE1" w14:textId="77777777" w:rsidR="00C94065" w:rsidRDefault="006944C1">
      <w:pPr>
        <w:tabs>
          <w:tab w:val="right" w:pos="648"/>
          <w:tab w:val="right" w:pos="1440"/>
          <w:tab w:val="left" w:pos="1584"/>
        </w:tabs>
        <w:ind w:left="1584" w:hanging="1584"/>
      </w:pPr>
      <w:r>
        <w:fldChar w:fldCharType="begin"/>
      </w:r>
      <w:r>
        <w:instrText>XE "White:Robert Don's 11th GGF (in another branch) (1542–1600)" \f A</w:instrText>
      </w:r>
      <w:r>
        <w:fldChar w:fldCharType="end"/>
      </w:r>
      <w:r>
        <w:tab/>
        <w:t>+627</w:t>
      </w:r>
      <w:r>
        <w:tab/>
        <w:t>i</w:t>
      </w:r>
      <w:r>
        <w:tab/>
      </w:r>
      <w:r>
        <w:rPr>
          <w:b/>
          <w:color w:val="456EB5"/>
        </w:rPr>
        <w:t>Robert White Don's 11th GGF (in another branch)</w:t>
      </w:r>
      <w:r>
        <w:t>, born 1542, South Petherton, Somersetshire, England (Tudor), Europe</w:t>
      </w:r>
      <w:r>
        <w:fldChar w:fldCharType="begin"/>
      </w:r>
      <w:r>
        <w:instrText>XE "South Petherton, Somersetshire, England (Tudor), Europe" \f B</w:instrText>
      </w:r>
      <w:r>
        <w:fldChar w:fldCharType="end"/>
      </w:r>
      <w:r>
        <w:t>; married Alice Rich Don's 11th GGM, October 15, 1577, Region of Greater London, England (Tudor), Europe</w:t>
      </w:r>
      <w:r>
        <w:fldChar w:fldCharType="begin"/>
      </w:r>
      <w:r>
        <w:instrText>XE "At the Church of Saint Dunstan and All Saints in The East in Stepney, Region of Greater London, England (Tudor), Europe" \f B</w:instrText>
      </w:r>
      <w:r>
        <w:fldChar w:fldCharType="end"/>
      </w:r>
      <w:r>
        <w:t>; died September 7, 1600, South Petherton, Somersetshire, England (Tudor), Europe</w:t>
      </w:r>
      <w:r>
        <w:fldChar w:fldCharType="begin"/>
      </w:r>
      <w:r>
        <w:instrText>XE "South Petherton, Somersetshire, England (Tudor), Europe" \f B</w:instrText>
      </w:r>
      <w:r>
        <w:fldChar w:fldCharType="end"/>
      </w:r>
      <w:r>
        <w:t>.</w:t>
      </w:r>
      <w:r>
        <w:br w:type="textWrapping" w:clear="all"/>
      </w:r>
    </w:p>
    <w:p w14:paraId="4C788122" w14:textId="77777777" w:rsidR="00C94065" w:rsidRDefault="006944C1">
      <w:pPr>
        <w:tabs>
          <w:tab w:val="right" w:pos="648"/>
          <w:tab w:val="right" w:pos="1440"/>
          <w:tab w:val="left" w:pos="1584"/>
        </w:tabs>
        <w:ind w:left="1584" w:hanging="1584"/>
      </w:pPr>
      <w:r>
        <w:fldChar w:fldCharType="begin"/>
      </w:r>
      <w:r>
        <w:instrText>XE "White:Edward (1544–1544)" \f A</w:instrText>
      </w:r>
      <w:r>
        <w:fldChar w:fldCharType="end"/>
      </w:r>
      <w:r>
        <w:tab/>
        <w:t>628</w:t>
      </w:r>
      <w:r>
        <w:tab/>
        <w:t>ii</w:t>
      </w:r>
      <w:r>
        <w:tab/>
      </w:r>
      <w:r>
        <w:rPr>
          <w:b/>
        </w:rPr>
        <w:t>Edward White</w:t>
      </w:r>
      <w:hyperlink w:anchor="ENDNOTE-2">
        <w:r w:rsidR="00C94065">
          <w:rPr>
            <w:vertAlign w:val="superscript"/>
          </w:rPr>
          <w:t>2</w:t>
        </w:r>
      </w:hyperlink>
      <w:r>
        <w:t xml:space="preserve"> was born in 1544.</w:t>
      </w:r>
      <w:r>
        <w:fldChar w:fldCharType="begin"/>
      </w:r>
      <w:r>
        <w:instrText>XE "This global place was used as neither death nor birth locations are known, A Conceptual Continent that surrounds the Region of Oceania" \f B</w:instrText>
      </w:r>
      <w:r>
        <w:fldChar w:fldCharType="end"/>
      </w:r>
      <w:r>
        <w:t xml:space="preserve"> He died after 1544 at the age of 0 at This global place was used as neither death nor birth locations are known in A Conceptual Continent that surrounds the Region of Oceania. The cause of his death (sadly, as an infant in their 1st year) in the year of 1544 is not known-surviving in 1544 as an infant was difficult-as neither death or birth location are known, used the conceptual continent</w:t>
      </w:r>
      <w:r>
        <w:br w:type="textWrapping" w:clear="all"/>
      </w:r>
    </w:p>
    <w:p w14:paraId="45FED58F" w14:textId="77777777" w:rsidR="00C94065" w:rsidRDefault="006944C1">
      <w:pPr>
        <w:tabs>
          <w:tab w:val="right" w:pos="648"/>
          <w:tab w:val="right" w:pos="1440"/>
          <w:tab w:val="left" w:pos="1584"/>
        </w:tabs>
        <w:ind w:left="1584" w:hanging="1584"/>
      </w:pPr>
      <w:r>
        <w:fldChar w:fldCharType="begin"/>
      </w:r>
      <w:r>
        <w:instrText>XE "White:William (1549–1586)" \f A</w:instrText>
      </w:r>
      <w:r>
        <w:fldChar w:fldCharType="end"/>
      </w:r>
      <w:r>
        <w:tab/>
        <w:t>629</w:t>
      </w:r>
      <w:r>
        <w:tab/>
        <w:t>iii</w:t>
      </w:r>
      <w:r>
        <w:tab/>
      </w:r>
      <w:r>
        <w:fldChar w:fldCharType="begin"/>
      </w:r>
      <w:r>
        <w:instrText>XE "Parish of Taunton, Hillfarrance, Somersetshire, England (Tudor), Europe" \f B</w:instrText>
      </w:r>
      <w:r>
        <w:fldChar w:fldCharType="end"/>
      </w:r>
      <w:r>
        <w:rPr>
          <w:b/>
        </w:rPr>
        <w:t>William White</w:t>
      </w:r>
      <w:hyperlink w:anchor="ENDNOTE-2">
        <w:r w:rsidR="00C94065">
          <w:rPr>
            <w:vertAlign w:val="superscript"/>
          </w:rPr>
          <w:t>2</w:t>
        </w:r>
      </w:hyperlink>
      <w:r>
        <w:t xml:space="preserve"> was born in 1549 at Parish of Taunton in Hillfarrance, Somersetshire, England (Tudor), Europe.</w:t>
      </w:r>
      <w:r>
        <w:fldChar w:fldCharType="begin"/>
      </w:r>
      <w:r>
        <w:instrText>XE "Parish of Taunton, Hillfarrance, Somersetshire, England (Tudor), Europe" \f B</w:instrText>
      </w:r>
      <w:r>
        <w:fldChar w:fldCharType="end"/>
      </w:r>
      <w:r>
        <w:t xml:space="preserve"> He died on April 13, 1586 at the age of 37 at Parish of Taunton in Hillfarrance, Somersetshire, England (Tudor), Europe. The cause of his death (at the age of 37) on Sunday, April 13th, 1586 is not known-surviving in 1586 was difficult &amp; it occurred in Tudor England</w:t>
      </w:r>
      <w:r>
        <w:br w:type="textWrapping" w:clear="all"/>
      </w:r>
    </w:p>
    <w:p w14:paraId="5C53B17B" w14:textId="77777777" w:rsidR="00C94065" w:rsidRDefault="006944C1">
      <w:pPr>
        <w:tabs>
          <w:tab w:val="right" w:pos="648"/>
          <w:tab w:val="right" w:pos="1440"/>
          <w:tab w:val="left" w:pos="1584"/>
        </w:tabs>
        <w:ind w:left="1584" w:hanging="1584"/>
      </w:pPr>
      <w:r>
        <w:fldChar w:fldCharType="begin"/>
      </w:r>
      <w:r>
        <w:instrText>XE "White:Anstice Enstice (1551–1551)" \f A</w:instrText>
      </w:r>
      <w:r>
        <w:fldChar w:fldCharType="end"/>
      </w:r>
      <w:r>
        <w:tab/>
        <w:t>630</w:t>
      </w:r>
      <w:r>
        <w:tab/>
        <w:t>iv</w:t>
      </w:r>
      <w:r>
        <w:tab/>
      </w:r>
      <w:r>
        <w:fldChar w:fldCharType="begin"/>
      </w:r>
      <w:r>
        <w:instrText>XE "Parish of Taunton, Hillfarrance, Somersetshire, England (Tudor), Europe" \f B</w:instrText>
      </w:r>
      <w:r>
        <w:fldChar w:fldCharType="end"/>
      </w:r>
      <w:r>
        <w:rPr>
          <w:b/>
        </w:rPr>
        <w:t>Anstice Enstice White</w:t>
      </w:r>
      <w:hyperlink w:anchor="ENDNOTE-2">
        <w:r w:rsidR="00C94065">
          <w:rPr>
            <w:vertAlign w:val="superscript"/>
          </w:rPr>
          <w:t>2</w:t>
        </w:r>
      </w:hyperlink>
      <w:r>
        <w:t xml:space="preserve"> was born in 1551 at Parish of Taunton in Hillfarrance, Somersetshire, England (Tudor), Europe.</w:t>
      </w:r>
      <w:r>
        <w:fldChar w:fldCharType="begin"/>
      </w:r>
      <w:r>
        <w:instrText>XE "England (Tudor), Europe" \f B</w:instrText>
      </w:r>
      <w:r>
        <w:fldChar w:fldCharType="end"/>
      </w:r>
      <w:r>
        <w:t xml:space="preserve"> She died after 1551 at the age of 0 in England (Tudor), Europe. The cause of her death (sadly, as an infant in their 1st year) in the year of 1551 is not known-surviving in 1551 as an infant was difficult &amp; it occurred in Tudor England</w:t>
      </w:r>
      <w:r>
        <w:br w:type="textWrapping" w:clear="all"/>
      </w:r>
    </w:p>
    <w:p w14:paraId="11CC900E" w14:textId="77777777" w:rsidR="00C94065" w:rsidRDefault="006944C1">
      <w:pPr>
        <w:tabs>
          <w:tab w:val="right" w:pos="648"/>
          <w:tab w:val="right" w:pos="1440"/>
          <w:tab w:val="left" w:pos="1584"/>
        </w:tabs>
        <w:ind w:left="1584" w:hanging="1584"/>
      </w:pPr>
      <w:r>
        <w:fldChar w:fldCharType="begin"/>
      </w:r>
      <w:r>
        <w:instrText>XE "White:Alice (1553–1570)" \f A</w:instrText>
      </w:r>
      <w:r>
        <w:fldChar w:fldCharType="end"/>
      </w:r>
      <w:r>
        <w:tab/>
        <w:t>+631</w:t>
      </w:r>
      <w:r>
        <w:tab/>
        <w:t>v</w:t>
      </w:r>
      <w:r>
        <w:tab/>
      </w:r>
      <w:r>
        <w:rPr>
          <w:b/>
        </w:rPr>
        <w:t>Alice White</w:t>
      </w:r>
      <w:r>
        <w:t>, born 1553, Forland, Somersetshire, England (Tudor), Europe</w:t>
      </w:r>
      <w:r>
        <w:fldChar w:fldCharType="begin"/>
      </w:r>
      <w:r>
        <w:instrText>XE "Forland, Somersetshire, England (Tudor), Europe" \f B</w:instrText>
      </w:r>
      <w:r>
        <w:fldChar w:fldCharType="end"/>
      </w:r>
      <w:r>
        <w:t>; married John Vore, November 26, 1563, Crewkerne, Somersetshire, England (Tudor), Europe</w:t>
      </w:r>
      <w:r>
        <w:fldChar w:fldCharType="begin"/>
      </w:r>
      <w:r>
        <w:instrText>XE "Crewkerne, Somersetshire, England (Tudor), Europe" \f B</w:instrText>
      </w:r>
      <w:r>
        <w:fldChar w:fldCharType="end"/>
      </w:r>
      <w:r>
        <w:t>; died before January 5, 1570, Crewkerne, Somersetshire, England (Tudor), Europe</w:t>
      </w:r>
      <w:r>
        <w:fldChar w:fldCharType="begin"/>
      </w:r>
      <w:r>
        <w:instrText>XE "Crewkerne, Somersetshire, England (Tudor), Europe" \f B</w:instrText>
      </w:r>
      <w:r>
        <w:fldChar w:fldCharType="end"/>
      </w:r>
      <w:r>
        <w:t>.</w:t>
      </w:r>
      <w:r>
        <w:br w:type="textWrapping" w:clear="all"/>
      </w:r>
    </w:p>
    <w:p w14:paraId="6FBF30CA" w14:textId="77777777" w:rsidR="00C94065" w:rsidRDefault="006944C1">
      <w:pPr>
        <w:tabs>
          <w:tab w:val="right" w:pos="648"/>
          <w:tab w:val="right" w:pos="1440"/>
          <w:tab w:val="left" w:pos="1584"/>
        </w:tabs>
        <w:ind w:left="1584" w:hanging="1584"/>
      </w:pPr>
      <w:r>
        <w:fldChar w:fldCharType="begin"/>
      </w:r>
      <w:r>
        <w:instrText>XE "White:Emil Emit (1557–1557)" \f A</w:instrText>
      </w:r>
      <w:r>
        <w:fldChar w:fldCharType="end"/>
      </w:r>
      <w:r>
        <w:tab/>
        <w:t>632</w:t>
      </w:r>
      <w:r>
        <w:tab/>
        <w:t>vi</w:t>
      </w:r>
      <w:r>
        <w:tab/>
      </w:r>
      <w:r>
        <w:rPr>
          <w:b/>
        </w:rPr>
        <w:t>Emil Emit White</w:t>
      </w:r>
      <w:hyperlink w:anchor="ENDNOTE-2">
        <w:r w:rsidR="00C94065">
          <w:rPr>
            <w:vertAlign w:val="superscript"/>
          </w:rPr>
          <w:t>2</w:t>
        </w:r>
      </w:hyperlink>
      <w:r>
        <w:t xml:space="preserve"> was born in 1557.</w:t>
      </w:r>
      <w:r>
        <w:fldChar w:fldCharType="begin"/>
      </w:r>
      <w:r>
        <w:instrText>XE "This global place was used as neither death nor birth locations are known, A Conceptual Continent that surrounds the Region of Oceania" \f B</w:instrText>
      </w:r>
      <w:r>
        <w:fldChar w:fldCharType="end"/>
      </w:r>
      <w:r>
        <w:t xml:space="preserve"> He died after 1557 at the age of 0 at This global place was used as neither death nor birth locations are known in A Conceptual Continent that surrounds the Region of Oceania. The cause of his death (sadly, as an infant in their 1st year) in the year of 1557 is not known-surviving in 1557 as an infant was difficult-as neither death or birth location are known, used the conceptual continent</w:t>
      </w:r>
      <w:r>
        <w:br w:type="textWrapping" w:clear="all"/>
      </w:r>
    </w:p>
    <w:p w14:paraId="14BFAF12" w14:textId="77777777" w:rsidR="00C94065" w:rsidRDefault="006944C1">
      <w:pPr>
        <w:tabs>
          <w:tab w:val="right" w:pos="648"/>
          <w:tab w:val="right" w:pos="1440"/>
          <w:tab w:val="left" w:pos="1584"/>
        </w:tabs>
        <w:ind w:left="1584" w:hanging="1584"/>
      </w:pPr>
      <w:r>
        <w:fldChar w:fldCharType="begin"/>
      </w:r>
      <w:r>
        <w:instrText>XE "White:Grace (1559–1559)" \f A</w:instrText>
      </w:r>
      <w:r>
        <w:fldChar w:fldCharType="end"/>
      </w:r>
      <w:r>
        <w:tab/>
        <w:t>633</w:t>
      </w:r>
      <w:r>
        <w:tab/>
        <w:t>vii</w:t>
      </w:r>
      <w:r>
        <w:tab/>
      </w:r>
      <w:r>
        <w:rPr>
          <w:b/>
        </w:rPr>
        <w:t>Grace White</w:t>
      </w:r>
      <w:hyperlink w:anchor="ENDNOTE-2">
        <w:r w:rsidR="00C94065">
          <w:rPr>
            <w:vertAlign w:val="superscript"/>
          </w:rPr>
          <w:t>2</w:t>
        </w:r>
      </w:hyperlink>
      <w:r>
        <w:t xml:space="preserve"> was born in 1559.</w:t>
      </w:r>
      <w:r>
        <w:fldChar w:fldCharType="begin"/>
      </w:r>
      <w:r>
        <w:instrText>XE "This global place was used as neither death nor birth locations are known, A Conceptual Continent that surrounds the Region of Oceania" \f B</w:instrText>
      </w:r>
      <w:r>
        <w:fldChar w:fldCharType="end"/>
      </w:r>
      <w:r>
        <w:t xml:space="preserve"> She died after 1559 at the age of 0 at This global place was used as neither death nor birth locations are known in A Conceptual Continent that surrounds the Region of Oceania. The cause of her death (sadly, as an infant in their 1st year) in the year of 1559 is not known-surviving in 1559 as an infant was difficult-as neither death or birth location are known, used the conceptual continent</w:t>
      </w:r>
      <w:r>
        <w:br w:type="textWrapping" w:clear="all"/>
      </w:r>
    </w:p>
    <w:p w14:paraId="18ABF86B" w14:textId="77777777" w:rsidR="00C94065" w:rsidRDefault="006944C1">
      <w:pPr>
        <w:tabs>
          <w:tab w:val="right" w:pos="648"/>
          <w:tab w:val="right" w:pos="1440"/>
          <w:tab w:val="left" w:pos="1584"/>
        </w:tabs>
        <w:ind w:left="1584" w:hanging="1584"/>
      </w:pPr>
      <w:r>
        <w:fldChar w:fldCharType="begin"/>
      </w:r>
      <w:r>
        <w:instrText>XE "White:Henry (1561–1561)" \f A</w:instrText>
      </w:r>
      <w:r>
        <w:fldChar w:fldCharType="end"/>
      </w:r>
      <w:r>
        <w:tab/>
        <w:t>634</w:t>
      </w:r>
      <w:r>
        <w:tab/>
        <w:t>viii</w:t>
      </w:r>
      <w:r>
        <w:tab/>
      </w:r>
      <w:r>
        <w:rPr>
          <w:b/>
        </w:rPr>
        <w:t>Henry White</w:t>
      </w:r>
      <w:hyperlink w:anchor="ENDNOTE-2">
        <w:r w:rsidR="00C94065">
          <w:rPr>
            <w:vertAlign w:val="superscript"/>
          </w:rPr>
          <w:t>2</w:t>
        </w:r>
      </w:hyperlink>
      <w:r>
        <w:t xml:space="preserve"> was born in 1561.</w:t>
      </w:r>
      <w:r>
        <w:fldChar w:fldCharType="begin"/>
      </w:r>
      <w:r>
        <w:instrText>XE "This global place was used as neither death nor birth locations are known, A Conceptual Continent that surrounds the Region of Oceania" \f B</w:instrText>
      </w:r>
      <w:r>
        <w:fldChar w:fldCharType="end"/>
      </w:r>
      <w:r>
        <w:t xml:space="preserve"> He died after 1561 at the age of 0 at This global place was used as neither death nor birth locations are known in A Conceptual Continent that surrounds the Region of Oceania. The cause of his death (sadly, as an infant in their 1st year) in the year of 1561 is not known-surviving in 1561 as an infant was difficult-as neither death or birth location are known, used the conceptual continent</w:t>
      </w:r>
      <w:r>
        <w:br w:type="textWrapping" w:clear="all"/>
      </w:r>
    </w:p>
    <w:p w14:paraId="1865E12A" w14:textId="77777777" w:rsidR="00C94065" w:rsidRDefault="006944C1">
      <w:pPr>
        <w:pStyle w:val="TextNarr"/>
      </w:pPr>
      <w:r>
        <w:br w:type="textWrapping" w:clear="all"/>
      </w:r>
    </w:p>
    <w:p w14:paraId="177BB5E4" w14:textId="77777777" w:rsidR="00C94065" w:rsidRDefault="006944C1">
      <w:pPr>
        <w:pStyle w:val="TextNarr"/>
      </w:pPr>
      <w:r>
        <w:fldChar w:fldCharType="begin"/>
      </w:r>
      <w:r>
        <w:instrText>XE "Parish of Taunton, Hillfarrance, Somersetshire, England (Tudor), Europe" \f B</w:instrText>
      </w:r>
      <w:r>
        <w:fldChar w:fldCharType="end"/>
      </w:r>
      <w:r>
        <w:t xml:space="preserve"> Richard White Don's 12th GGF and Tamesen were married in 1544 at Parish of Taunton in Hillfarrance, Somersetshire, England (Tudor), Europe. He is her brother</w:t>
      </w:r>
      <w:r>
        <w:fldChar w:fldCharType="begin"/>
      </w:r>
      <w:r>
        <w:instrText>XE "White:Thomas Michaell Don's 13th GGF (1492–1567)" \f A</w:instrText>
      </w:r>
      <w:r>
        <w:fldChar w:fldCharType="end"/>
      </w:r>
      <w:r>
        <w:fldChar w:fldCharType="begin"/>
      </w:r>
      <w:r>
        <w:instrText>XE "Richards:Agnes Don's 13th GGM (in another branch) (1495–1550)" \f A</w:instrText>
      </w:r>
      <w:r>
        <w:fldChar w:fldCharType="end"/>
      </w:r>
    </w:p>
    <w:p w14:paraId="7FFDB70D" w14:textId="77777777" w:rsidR="00C94065" w:rsidRDefault="006944C1">
      <w:pPr>
        <w:pStyle w:val="TextNarr"/>
      </w:pPr>
      <w:r>
        <w:br w:type="textWrapping" w:clear="all"/>
      </w:r>
    </w:p>
    <w:p w14:paraId="43647C03" w14:textId="77777777" w:rsidR="00C94065" w:rsidRDefault="006944C1">
      <w:pPr>
        <w:pStyle w:val="TextNarr"/>
      </w:pPr>
      <w:r>
        <w:fldChar w:fldCharType="begin"/>
      </w:r>
      <w:r>
        <w:instrText>XE "&lt;No surname&gt;:Tamesen (1519–1578)" \f A</w:instrText>
      </w:r>
      <w:r>
        <w:fldChar w:fldCharType="end"/>
      </w:r>
      <w:r>
        <w:fldChar w:fldCharType="begin"/>
      </w:r>
      <w:r>
        <w:instrText>XE "Minot, Somersetshire, England (Tudor), Europe" \f B</w:instrText>
      </w:r>
      <w:r>
        <w:fldChar w:fldCharType="end"/>
      </w:r>
      <w:r>
        <w:t xml:space="preserve"> </w:t>
      </w:r>
      <w:r>
        <w:rPr>
          <w:b/>
        </w:rPr>
        <w:t>Tamesen</w:t>
      </w:r>
      <w:hyperlink w:anchor="ENDNOTE-2">
        <w:r w:rsidR="00C94065">
          <w:rPr>
            <w:vertAlign w:val="superscript"/>
          </w:rPr>
          <w:t>2</w:t>
        </w:r>
      </w:hyperlink>
      <w:r>
        <w:t>, daughter of Thomas Michaell White and Agnes Richards, was born in 1519 in Minot, Somersetshire, England (Tudor), Europe.</w:t>
      </w:r>
      <w:r>
        <w:fldChar w:fldCharType="begin"/>
      </w:r>
      <w:r>
        <w:instrText>XE "Parish of Taunton, Hillfarrance, Somersetshire, England (Tudor), Europe" \f B</w:instrText>
      </w:r>
      <w:r>
        <w:fldChar w:fldCharType="end"/>
      </w:r>
      <w:r>
        <w:t xml:space="preserve"> She died on May 6, 1578 at the age of 59 at Parish of Taunton in Hillfarrance, Somersetshire, England (Tudor), Europe. The cause of her death (at the age of 59) on Saturday, May 6th, 1578 is not known-surviving in 1578 was difficult &amp; it occurred in Tudor England (source after marriage); source after marriage She is a sister of Richard</w:t>
      </w:r>
    </w:p>
    <w:p w14:paraId="00F65689" w14:textId="77777777" w:rsidR="00C94065" w:rsidRDefault="006944C1">
      <w:pPr>
        <w:pStyle w:val="TextNarr"/>
      </w:pPr>
      <w:r>
        <w:br w:type="textWrapping" w:clear="all"/>
      </w:r>
    </w:p>
    <w:p w14:paraId="05627846" w14:textId="77777777" w:rsidR="00C94065" w:rsidRDefault="006944C1">
      <w:pPr>
        <w:pStyle w:val="TextNarr"/>
      </w:pPr>
      <w:r>
        <w:t xml:space="preserve"> Richard White and Tamesen  had the following child:</w:t>
      </w:r>
      <w:r>
        <w:br w:type="textWrapping" w:clear="all"/>
      </w:r>
    </w:p>
    <w:p w14:paraId="2DACD93E" w14:textId="77777777" w:rsidR="00C94065" w:rsidRDefault="006944C1">
      <w:pPr>
        <w:pStyle w:val="TextNarr"/>
      </w:pPr>
      <w:r>
        <w:br w:type="textWrapping" w:clear="all"/>
      </w:r>
    </w:p>
    <w:p w14:paraId="5B16ED41" w14:textId="77777777" w:rsidR="00C94065" w:rsidRDefault="006944C1">
      <w:pPr>
        <w:tabs>
          <w:tab w:val="right" w:pos="648"/>
          <w:tab w:val="right" w:pos="1440"/>
          <w:tab w:val="left" w:pos="1584"/>
        </w:tabs>
        <w:ind w:left="1584" w:hanging="1584"/>
      </w:pPr>
      <w:r>
        <w:fldChar w:fldCharType="begin"/>
      </w:r>
      <w:r>
        <w:instrText>XE "White:Richard (1542–1600)" \f A</w:instrText>
      </w:r>
      <w:r>
        <w:fldChar w:fldCharType="end"/>
      </w:r>
      <w:r>
        <w:tab/>
        <w:t>635</w:t>
      </w:r>
      <w:r>
        <w:tab/>
        <w:t>i</w:t>
      </w:r>
      <w:r>
        <w:tab/>
      </w:r>
      <w:r>
        <w:rPr>
          <w:b/>
        </w:rPr>
        <w:t>Richard White</w:t>
      </w:r>
      <w:hyperlink w:anchor="ENDNOTE-2">
        <w:r w:rsidR="00C94065">
          <w:rPr>
            <w:vertAlign w:val="superscript"/>
          </w:rPr>
          <w:t>2</w:t>
        </w:r>
      </w:hyperlink>
      <w:r>
        <w:t xml:space="preserve"> was born in 1542.</w:t>
      </w:r>
      <w:r>
        <w:fldChar w:fldCharType="begin"/>
      </w:r>
      <w:r>
        <w:instrText>XE "This global place was used as neither death nor birth locations are known, A Conceptual Continent that surrounds the Region of Oceania" \f B</w:instrText>
      </w:r>
      <w:r>
        <w:fldChar w:fldCharType="end"/>
      </w:r>
      <w:r>
        <w:t xml:space="preserve"> He died in 1600 at the age of 58 at This global place was used as neither death nor birth locations are known in A Conceptual Continent that surrounds the Region of Oceania. The cause of his death (at the age of 58) in the year of 1600 is not known-surviving in 1600 was difficult-as neither death or birth location are known, used the conceptual continent</w:t>
      </w:r>
      <w:r>
        <w:br w:type="textWrapping" w:clear="all"/>
      </w:r>
    </w:p>
    <w:p w14:paraId="1998CD57" w14:textId="77777777" w:rsidR="00C94065" w:rsidRDefault="006944C1">
      <w:pPr>
        <w:pStyle w:val="TextNarr"/>
      </w:pPr>
      <w:r>
        <w:br w:type="textWrapping" w:clear="all"/>
      </w:r>
    </w:p>
    <w:p w14:paraId="160A41FF" w14:textId="77777777" w:rsidR="00C94065" w:rsidRDefault="006944C1">
      <w:pPr>
        <w:pStyle w:val="TextNarr"/>
      </w:pPr>
      <w:r>
        <w:br w:type="textWrapping" w:clear="all"/>
      </w:r>
    </w:p>
    <w:p w14:paraId="2292A0BD" w14:textId="77777777" w:rsidR="00C94065" w:rsidRDefault="006944C1">
      <w:pPr>
        <w:pStyle w:val="TextNarr"/>
      </w:pPr>
      <w:r>
        <w:t xml:space="preserve">572.  </w:t>
      </w:r>
      <w:r>
        <w:fldChar w:fldCharType="begin"/>
      </w:r>
      <w:r>
        <w:instrText>XE "White:Robert 2-named after his dead brother (1519–1578)" \f A</w:instrText>
      </w:r>
      <w:r>
        <w:fldChar w:fldCharType="end"/>
      </w:r>
      <w:r>
        <w:fldChar w:fldCharType="begin"/>
      </w:r>
      <w:r>
        <w:instrText>XE "Dorset, Merriott, Somersetshire, England (Tudor), Europe" \f B</w:instrText>
      </w:r>
      <w:r>
        <w:fldChar w:fldCharType="end"/>
      </w:r>
      <w:r>
        <w:rPr>
          <w:b/>
        </w:rPr>
        <w:t>Robert White 2-named after his dead brother</w:t>
      </w:r>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1519 at Dorset in Merriott, Somersetshire, England (Tudor), Europe.</w:t>
      </w:r>
      <w:r>
        <w:fldChar w:fldCharType="begin"/>
      </w:r>
      <w:r>
        <w:instrText>XE "England (Tudor), Europe" \f B</w:instrText>
      </w:r>
      <w:r>
        <w:fldChar w:fldCharType="end"/>
      </w:r>
      <w:r>
        <w:t xml:space="preserve"> He held the title of Sir; Knight after 1519 in England (Tudor), Europe.</w:t>
      </w:r>
      <w:r>
        <w:fldChar w:fldCharType="begin"/>
      </w:r>
      <w:r>
        <w:instrText>XE "Parish of Taunton, Hillfarrance, Somersetshire, England (Tudor), Europe" \f B</w:instrText>
      </w:r>
      <w:r>
        <w:fldChar w:fldCharType="end"/>
      </w:r>
      <w:r>
        <w:t xml:space="preserve"> He died on May 6, 1578 at the age of 59 at Parish of Taunton in Hillfarrance, Somersetshire, England (Tudor), Europe. The cause of his death (at the age of 59) on Saturday, May 6th, 1578 is not known-surviving in 1578 was difficult</w:t>
      </w:r>
      <w:r>
        <w:br/>
      </w:r>
      <w:r>
        <w:br/>
        <w:t>Died as a Sir and as a Knight</w:t>
      </w:r>
      <w:r>
        <w:fldChar w:fldCharType="begin"/>
      </w:r>
      <w:r>
        <w:instrText>XE "Taunton Deane Borough; buried in an unknown cemetery, Wellington, Somersetshire, England (Tudor), Europe" \f B</w:instrText>
      </w:r>
      <w:r>
        <w:fldChar w:fldCharType="end"/>
      </w:r>
      <w:r>
        <w:t xml:space="preserve"> Robert was buried after May 6, 1578 at Taunton Deane Borough; buried in an unknown cemetery in Wellington, Somersetshire, England (Tudor), Europe.</w:t>
      </w:r>
      <w:hyperlink w:anchor="ENDNOTE-248">
        <w:r w:rsidR="00C94065">
          <w:rPr>
            <w:vertAlign w:val="superscript"/>
          </w:rPr>
          <w:t>248</w:t>
        </w:r>
      </w:hyperlink>
      <w:r>
        <w:t xml:space="preserve"> He was also known as Richard. </w:t>
      </w:r>
      <w:r>
        <w:br w:type="textWrapping" w:clear="all"/>
      </w:r>
    </w:p>
    <w:p w14:paraId="6E2D48FA" w14:textId="77777777" w:rsidR="00C94065" w:rsidRDefault="006944C1">
      <w:pPr>
        <w:pStyle w:val="TextNarr"/>
      </w:pPr>
      <w:r>
        <w:br w:type="textWrapping" w:clear="all"/>
      </w:r>
    </w:p>
    <w:p w14:paraId="5A558240" w14:textId="77777777" w:rsidR="00C94065" w:rsidRDefault="006944C1">
      <w:pPr>
        <w:pStyle w:val="TextNarr"/>
      </w:pPr>
      <w:r>
        <w:fldChar w:fldCharType="begin"/>
      </w:r>
      <w:r>
        <w:instrText>XE "&lt;No surname&gt;:(mother) of Richard-by Robert (1522–1542)" \f A</w:instrText>
      </w:r>
      <w:r>
        <w:fldChar w:fldCharType="end"/>
      </w:r>
      <w:r>
        <w:t xml:space="preserve"> </w:t>
      </w:r>
      <w:r>
        <w:rPr>
          <w:b/>
          <w:color w:val="CF2127"/>
        </w:rPr>
        <w:t>(mother) of Richard-by Robert</w:t>
      </w:r>
      <w:hyperlink w:anchor="ENDNOTE-2">
        <w:r w:rsidR="00C94065">
          <w:rPr>
            <w:vertAlign w:val="superscript"/>
          </w:rPr>
          <w:t>2</w:t>
        </w:r>
      </w:hyperlink>
      <w:r>
        <w:t xml:space="preserve"> was born about 1522.</w:t>
      </w:r>
      <w:r>
        <w:fldChar w:fldCharType="begin"/>
      </w:r>
      <w:r>
        <w:instrText>XE "This global place was used as neither death nor birth locations are known, A Conceptual Continent that surrounds the Region of Oceania" \f B</w:instrText>
      </w:r>
      <w:r>
        <w:fldChar w:fldCharType="end"/>
      </w:r>
      <w:r>
        <w:t xml:space="preserve"> She died after 1542 at the age of 20 at This global place was used as neither death nor birth locations are known in A Conceptual Continent that surrounds the Region of Oceania. The cause of her death (at the presumed age of 20) in the year of 1542 is not known-surviving in 1542 was difficult-as neither death or birth location are known, used the conceptual continent</w:t>
      </w:r>
    </w:p>
    <w:p w14:paraId="1D72AC97" w14:textId="77777777" w:rsidR="00C94065" w:rsidRDefault="006944C1">
      <w:pPr>
        <w:pStyle w:val="TextNarr"/>
      </w:pPr>
      <w:r>
        <w:br w:type="textWrapping" w:clear="all"/>
      </w:r>
    </w:p>
    <w:p w14:paraId="5353E071" w14:textId="77777777" w:rsidR="00C94065" w:rsidRDefault="006944C1">
      <w:pPr>
        <w:pStyle w:val="TextNarr"/>
      </w:pPr>
      <w:r>
        <w:t xml:space="preserve"> Robert White and (mother)  had the following child:</w:t>
      </w:r>
      <w:r>
        <w:br w:type="textWrapping" w:clear="all"/>
      </w:r>
    </w:p>
    <w:p w14:paraId="53D622BF" w14:textId="77777777" w:rsidR="00C94065" w:rsidRDefault="006944C1">
      <w:pPr>
        <w:pStyle w:val="TextNarr"/>
      </w:pPr>
      <w:r>
        <w:br w:type="textWrapping" w:clear="all"/>
      </w:r>
    </w:p>
    <w:p w14:paraId="58FFCF1A" w14:textId="77777777" w:rsidR="00C94065" w:rsidRDefault="006944C1">
      <w:pPr>
        <w:tabs>
          <w:tab w:val="right" w:pos="648"/>
          <w:tab w:val="right" w:pos="1440"/>
          <w:tab w:val="left" w:pos="1584"/>
        </w:tabs>
        <w:ind w:left="1584" w:hanging="1584"/>
      </w:pPr>
      <w:r>
        <w:fldChar w:fldCharType="begin"/>
      </w:r>
      <w:r>
        <w:instrText>XE "White:Richard II (1542–1600)" \f A</w:instrText>
      </w:r>
      <w:r>
        <w:fldChar w:fldCharType="end"/>
      </w:r>
      <w:r>
        <w:tab/>
        <w:t>636</w:t>
      </w:r>
      <w:r>
        <w:tab/>
        <w:t>i</w:t>
      </w:r>
      <w:r>
        <w:tab/>
      </w:r>
      <w:r>
        <w:fldChar w:fldCharType="begin"/>
      </w:r>
      <w:r>
        <w:instrText>XE "South Petherton, Somersetshire, England (Tudor), Europe" \f B</w:instrText>
      </w:r>
      <w:r>
        <w:fldChar w:fldCharType="end"/>
      </w:r>
      <w:r>
        <w:rPr>
          <w:b/>
        </w:rPr>
        <w:t>Richard White II</w:t>
      </w:r>
      <w:r>
        <w:t xml:space="preserve"> was born in 1542 in South Petherton, Somersetshire, England (Tudor), Europe.</w:t>
      </w:r>
      <w:r>
        <w:fldChar w:fldCharType="begin"/>
      </w:r>
      <w:r>
        <w:instrText>XE "South Petherton, Somersetshire, England (Tudor), Europe" \f B</w:instrText>
      </w:r>
      <w:r>
        <w:fldChar w:fldCharType="end"/>
      </w:r>
      <w:r>
        <w:t xml:space="preserve"> He died on September 7, 1600 at the age of 58 in South Petherton, Somersetshire, England (Tudor), Europe. The cause of his death (at the age of 58) on Thursday, September 7th, 1600 is not known-surviving in 1600 was difficult &amp; it occurred in Tudor England</w:t>
      </w:r>
      <w:r>
        <w:fldChar w:fldCharType="begin"/>
      </w:r>
      <w:r>
        <w:instrText>XE "Buried in an unknown cemetery, South Petherton, Somersetshire, England (Tudor), Europe" \f B</w:instrText>
      </w:r>
      <w:r>
        <w:fldChar w:fldCharType="end"/>
      </w:r>
      <w:r>
        <w:t xml:space="preserve"> He was buried after September 7, 1600 at Buried in an unknown cemetery in South Petherton, Somersetshire, England (Tudor), Europe. Location presumed from death</w:t>
      </w:r>
      <w:r>
        <w:br w:type="textWrapping" w:clear="all"/>
      </w:r>
    </w:p>
    <w:p w14:paraId="68B910DA" w14:textId="77777777" w:rsidR="00C94065" w:rsidRDefault="006944C1">
      <w:pPr>
        <w:pStyle w:val="TextNarr"/>
      </w:pPr>
      <w:r>
        <w:br w:type="textWrapping" w:clear="all"/>
      </w:r>
    </w:p>
    <w:p w14:paraId="1EC8776E" w14:textId="77777777" w:rsidR="00C94065" w:rsidRDefault="006944C1">
      <w:pPr>
        <w:pStyle w:val="TextNarr"/>
      </w:pPr>
      <w:r>
        <w:br w:type="textWrapping" w:clear="all"/>
      </w:r>
    </w:p>
    <w:p w14:paraId="0B9A7096" w14:textId="77777777" w:rsidR="00C94065" w:rsidRDefault="006944C1">
      <w:pPr>
        <w:pStyle w:val="TextNarr"/>
      </w:pPr>
      <w:r>
        <w:t xml:space="preserve">573.  </w:t>
      </w:r>
      <w:r>
        <w:fldChar w:fldCharType="begin"/>
      </w:r>
      <w:r>
        <w:instrText>XE "&lt;No surname&gt;:Tamesen (1519–1578)" \f A</w:instrText>
      </w:r>
      <w:r>
        <w:fldChar w:fldCharType="end"/>
      </w:r>
      <w:r>
        <w:fldChar w:fldCharType="begin"/>
      </w:r>
      <w:r>
        <w:instrText>XE "Minot, Somersetshire, England (Tudor), Europe" \f B</w:instrText>
      </w:r>
      <w:r>
        <w:fldChar w:fldCharType="end"/>
      </w:r>
      <w:r>
        <w:rPr>
          <w:b/>
        </w:rPr>
        <w:t>Tamesen</w:t>
      </w:r>
      <w:hyperlink w:anchor="ENDNOTE-2">
        <w:r w:rsidR="00C94065">
          <w:rPr>
            <w:vertAlign w:val="superscript"/>
          </w:rPr>
          <w:t>2</w:t>
        </w:r>
      </w:hyperlink>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1519 in Minot, Somersetshire, England (Tudor), Europe.</w:t>
      </w:r>
      <w:r>
        <w:fldChar w:fldCharType="begin"/>
      </w:r>
      <w:r>
        <w:instrText>XE "Parish of Taunton, Hillfarrance, Somersetshire, England (Tudor), Europe" \f B</w:instrText>
      </w:r>
      <w:r>
        <w:fldChar w:fldCharType="end"/>
      </w:r>
      <w:r>
        <w:t xml:space="preserve"> She died on May 6, 1578 at the age of 59 at Parish of Taunton in Hillfarrance, Somersetshire, England (Tudor), Europe. The cause of her death (at the age of 59) on Saturday, May 6th, 1578 is not known-surviving in 1578 was difficult &amp; it occurred in Tudor England (source after marriage); source after marriage She is a sister of Richard </w:t>
      </w:r>
      <w:r>
        <w:fldChar w:fldCharType="begin"/>
      </w:r>
      <w:r>
        <w:instrText>XE "Parish of Taunton, Hillfarrance, Somersetshire, England (Tudor), Europe" \f B</w:instrText>
      </w:r>
      <w:r>
        <w:fldChar w:fldCharType="end"/>
      </w:r>
      <w:r>
        <w:t xml:space="preserve"> Tamesen and Richard White Don's 12th GGF were married in 1544 at Parish of Taunton in Hillfarrance, Somersetshire, England (Tudor), Europe. He is her brother</w:t>
      </w:r>
      <w:r>
        <w:fldChar w:fldCharType="begin"/>
      </w:r>
      <w:r>
        <w:instrText>XE "White:Thomas Michaell Don's 13th GGF (1492–1567)" \f A</w:instrText>
      </w:r>
      <w:r>
        <w:fldChar w:fldCharType="end"/>
      </w:r>
      <w:r>
        <w:fldChar w:fldCharType="begin"/>
      </w:r>
      <w:r>
        <w:instrText>XE "Richards:Agnes Don's 13th GGM (in another branch) (1495–1550)" \f A</w:instrText>
      </w:r>
      <w:r>
        <w:fldChar w:fldCharType="end"/>
      </w:r>
      <w:r>
        <w:br w:type="textWrapping" w:clear="all"/>
      </w:r>
    </w:p>
    <w:p w14:paraId="3EDDD1C1" w14:textId="77777777" w:rsidR="00C94065" w:rsidRDefault="006944C1">
      <w:pPr>
        <w:pStyle w:val="TextNarr"/>
      </w:pPr>
      <w:r>
        <w:br w:type="textWrapping" w:clear="all"/>
      </w:r>
    </w:p>
    <w:p w14:paraId="5EC4B9D8" w14:textId="77777777" w:rsidR="00C94065" w:rsidRDefault="006944C1">
      <w:pPr>
        <w:pStyle w:val="TextNarr"/>
      </w:pPr>
      <w:r>
        <w:fldChar w:fldCharType="begin"/>
      </w:r>
      <w:r>
        <w:instrText>XE "White:Richard Don's 12th GGF (1519–1578)" \f A</w:instrText>
      </w:r>
      <w:r>
        <w:fldChar w:fldCharType="end"/>
      </w:r>
      <w:r>
        <w:fldChar w:fldCharType="begin"/>
      </w:r>
      <w:r>
        <w:instrText>XE "Merriott, Somersetshire, England (Tudor), Europe" \f B</w:instrText>
      </w:r>
      <w:r>
        <w:fldChar w:fldCharType="end"/>
      </w:r>
      <w:r>
        <w:t xml:space="preserve"> </w:t>
      </w:r>
      <w:r>
        <w:rPr>
          <w:b/>
          <w:color w:val="456EB5"/>
        </w:rPr>
        <w:t>Richard White Don's 12th GGF</w:t>
      </w:r>
      <w:hyperlink w:anchor="ENDNOTE-191">
        <w:r w:rsidR="00C94065">
          <w:rPr>
            <w:vertAlign w:val="superscript"/>
          </w:rPr>
          <w:t>191</w:t>
        </w:r>
      </w:hyperlink>
      <w:r>
        <w:t>, son of Thomas Michaell White and Agnes Richards, was born in 1519 in Merriott, Somersetshire, England (Tudor), Europe.</w:t>
      </w:r>
      <w:hyperlink w:anchor="ENDNOTE-280">
        <w:r w:rsidR="00C94065">
          <w:rPr>
            <w:vertAlign w:val="superscript"/>
          </w:rPr>
          <w:t>280</w:t>
        </w:r>
      </w:hyperlink>
      <w:r>
        <w:t xml:space="preserve"> Also shown as in "Minot, Somerset" and "Otterford, Somerset" / NFIA</w:t>
      </w:r>
      <w:r>
        <w:fldChar w:fldCharType="begin"/>
      </w:r>
      <w:r>
        <w:instrText>XE "Hillfarrance, Somersetshire, England (Tudor), Europe" \f B</w:instrText>
      </w:r>
      <w:r>
        <w:fldChar w:fldCharType="end"/>
      </w:r>
      <w:r>
        <w:t xml:space="preserve"> He died on May 6, 1578 at the age of 59 in Hillfarrance, Somersetshire, England (Tudor), Europe. The cause of his death (at the age of 59) on Saturday, May 6th, 1578 is not known-surviving in 1578 was difficult &amp; it occurred in Tudor England</w:t>
      </w:r>
      <w:r>
        <w:fldChar w:fldCharType="begin"/>
      </w:r>
      <w:r>
        <w:instrText>XE "Buried in an unknown cemetery, Southpetherton, Somersetshire, England (Tudor), Europe" \f B</w:instrText>
      </w:r>
      <w:r>
        <w:fldChar w:fldCharType="end"/>
      </w:r>
      <w:r>
        <w:t xml:space="preserve"> He was buried after May 6, 1578 at Buried in an unknown cemetery in Southpetherton, Somersetshire, England (Tudor), Europe. [ from an HTML file ]</w:t>
      </w:r>
      <w:r>
        <w:br/>
        <w:t>http://www.gulbangi.com/5families-o/p402.htm#i10026</w:t>
      </w:r>
      <w:r>
        <w:br/>
      </w:r>
      <w:r>
        <w:br/>
        <w:t>Richard White1</w:t>
      </w:r>
      <w:r>
        <w:br/>
        <w:t>#10026, b. 1519, d. date unknown</w:t>
      </w:r>
      <w:r>
        <w:br/>
        <w:t>Richard White was born in 1519 in Merriott, Somerset, England. He was the son of Thomas and Agnes (Richards) White.1 He married Ellen Kirton before 1542.1 His death date has not been found. He died in Hill Farrance, Somerset, England.1</w:t>
      </w:r>
      <w:r>
        <w:br/>
        <w:t>Child of Richard White and Ellen Kirton</w:t>
      </w:r>
      <w:r>
        <w:br/>
        <w:t>Robert White+1 b. c 1542, d. Sep 1600</w:t>
      </w:r>
      <w:r>
        <w:br/>
        <w:t>Citations</w:t>
      </w:r>
      <w:r>
        <w:br/>
        <w:t>[S393] Tara Passey, "Passey, Hendricks, Monson, Campbell, Weatherston, Flinders, Lunceford, Bates, Riddel, Weldon, Thurston, Brandau, Perkins Family", Aug. 9, 2002, unverified.</w:t>
      </w:r>
    </w:p>
    <w:p w14:paraId="3C1A806A" w14:textId="77777777" w:rsidR="00C94065" w:rsidRDefault="006944C1">
      <w:pPr>
        <w:pStyle w:val="TextNarr"/>
      </w:pPr>
      <w:r>
        <w:br w:type="textWrapping" w:clear="all"/>
      </w:r>
    </w:p>
    <w:p w14:paraId="5FBD4064" w14:textId="77777777" w:rsidR="00C94065" w:rsidRDefault="006944C1">
      <w:pPr>
        <w:pStyle w:val="TextNarr"/>
      </w:pPr>
      <w:r>
        <w:t xml:space="preserve"> Richard White and Tamesen  had the following child:</w:t>
      </w:r>
      <w:r>
        <w:br w:type="textWrapping" w:clear="all"/>
      </w:r>
    </w:p>
    <w:p w14:paraId="7A5C2D04" w14:textId="77777777" w:rsidR="00C94065" w:rsidRDefault="006944C1">
      <w:pPr>
        <w:pStyle w:val="TextNarr"/>
      </w:pPr>
      <w:r>
        <w:br w:type="textWrapping" w:clear="all"/>
      </w:r>
    </w:p>
    <w:p w14:paraId="3D37F9D9" w14:textId="77777777" w:rsidR="00C94065" w:rsidRDefault="006944C1">
      <w:pPr>
        <w:tabs>
          <w:tab w:val="right" w:pos="648"/>
          <w:tab w:val="right" w:pos="1440"/>
          <w:tab w:val="left" w:pos="1584"/>
        </w:tabs>
        <w:ind w:left="1584" w:hanging="1584"/>
      </w:pPr>
      <w:r>
        <w:fldChar w:fldCharType="begin"/>
      </w:r>
      <w:r>
        <w:instrText>XE "White:Richard (1542–1600)" \f A</w:instrText>
      </w:r>
      <w:r>
        <w:fldChar w:fldCharType="end"/>
      </w:r>
      <w:r>
        <w:tab/>
        <w:t>635</w:t>
      </w:r>
      <w:r>
        <w:tab/>
        <w:t>i</w:t>
      </w:r>
      <w:r>
        <w:tab/>
      </w:r>
      <w:r>
        <w:rPr>
          <w:b/>
        </w:rPr>
        <w:t>Richard White</w:t>
      </w:r>
      <w:r>
        <w:t>, born 1542; died 1600,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2778DC5D" w14:textId="77777777" w:rsidR="00C94065" w:rsidRDefault="006944C1">
      <w:pPr>
        <w:pStyle w:val="TextNarr"/>
      </w:pPr>
      <w:r>
        <w:br w:type="textWrapping" w:clear="all"/>
      </w:r>
    </w:p>
    <w:p w14:paraId="62AAB027" w14:textId="77777777" w:rsidR="00C94065" w:rsidRDefault="006944C1">
      <w:pPr>
        <w:pStyle w:val="TextNarr"/>
      </w:pPr>
      <w:r>
        <w:br w:type="textWrapping" w:clear="all"/>
      </w:r>
    </w:p>
    <w:p w14:paraId="4934B63D" w14:textId="77777777" w:rsidR="00C94065" w:rsidRDefault="006944C1">
      <w:pPr>
        <w:pStyle w:val="TextNarr"/>
      </w:pPr>
      <w:r>
        <w:t xml:space="preserve">577.  </w:t>
      </w:r>
      <w:r>
        <w:fldChar w:fldCharType="begin"/>
      </w:r>
      <w:r>
        <w:instrText>XE "White:Thomas 2nd (1527–1579)" \f A</w:instrText>
      </w:r>
      <w:r>
        <w:fldChar w:fldCharType="end"/>
      </w:r>
      <w:r>
        <w:fldChar w:fldCharType="begin"/>
      </w:r>
      <w:r>
        <w:instrText>XE "Bath and North East Somerset Unitary Authority, Newton Saint Loe, Somersetshire, England (Tudor), Europe" \f B</w:instrText>
      </w:r>
      <w:r>
        <w:fldChar w:fldCharType="end"/>
      </w:r>
      <w:r>
        <w:rPr>
          <w:b/>
        </w:rPr>
        <w:t>Thomas White 2nd</w:t>
      </w:r>
      <w:hyperlink w:anchor="ENDNOTE-2">
        <w:r w:rsidR="00C94065">
          <w:rPr>
            <w:vertAlign w:val="superscript"/>
          </w:rPr>
          <w:t>2</w:t>
        </w:r>
      </w:hyperlink>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25, 1527 at Bath and North East Somerset Unitary Authority in Newton Saint Loe, Somersetshire, England (Tudor), Europe. Also shown as in 1525 at Bingham, Nottinghamshire, England</w:t>
      </w:r>
      <w:r>
        <w:fldChar w:fldCharType="begin"/>
      </w:r>
      <w:r>
        <w:instrText>XE "Sturton, County Nottinghamshire, England (Tudor), Europe" \f B</w:instrText>
      </w:r>
      <w:r>
        <w:fldChar w:fldCharType="end"/>
      </w:r>
      <w:r>
        <w:t xml:space="preserve"> He died on October 14, 1579 at the age of 52 in Sturton, County Nottinghamshire, England (Tudor), Europe. The cause of his death (at the age of 52) on Sunday, October 14th, 1579 is not known-surviving in 1579 was difficult</w:t>
      </w:r>
      <w:r>
        <w:br/>
      </w:r>
      <w:r>
        <w:br/>
        <w:t>Died as a SIr, the Lord of Welbourne</w:t>
      </w:r>
      <w:r>
        <w:fldChar w:fldCharType="begin"/>
      </w:r>
      <w:r>
        <w:instrText>XE "Buried in a church at Newton Parish, Bingham, Nottinghamshire, England (Tudor), Europe" \f B</w:instrText>
      </w:r>
      <w:r>
        <w:fldChar w:fldCharType="end"/>
      </w:r>
      <w:r>
        <w:t xml:space="preserve"> He was buried after October 14, 1579 at Buried in a church at Newton Parish in Bingham, Nottinghamshire, England (Tudor), Europe. Thomas held the title of Sir; Lord of Welbourne. </w:t>
      </w:r>
      <w:r>
        <w:fldChar w:fldCharType="begin"/>
      </w:r>
      <w:r>
        <w:instrText>XE "Bingham, Nottinghamshire, England (Tudor), Europe" \f B</w:instrText>
      </w:r>
      <w:r>
        <w:fldChar w:fldCharType="end"/>
      </w:r>
      <w:r>
        <w:t xml:space="preserve"> Thomas White 2nd and Mary Elizabeth MacLean were married on January 19, 1541 in Bingham, Nottinghamshire, England (Tudor), Europe.</w:t>
      </w:r>
      <w:r>
        <w:fldChar w:fldCharType="begin"/>
      </w:r>
      <w:r>
        <w:instrText>XE "St Giles in Cripplegate, Region of Greater London, England (Tudor), Europe" \f B</w:instrText>
      </w:r>
      <w:r>
        <w:fldChar w:fldCharType="end"/>
      </w:r>
      <w:r>
        <w:t xml:space="preserve"> They were married on January 19, 1577 at St Giles in Cripplegate in Region of Greater London, England (Tudor), Europe.</w:t>
      </w:r>
      <w:r>
        <w:fldChar w:fldCharType="begin"/>
      </w:r>
      <w:r>
        <w:instrText>XE "MacLean:Thomas (1495–1590)" \f A</w:instrText>
      </w:r>
      <w:r>
        <w:fldChar w:fldCharType="end"/>
      </w:r>
      <w:r>
        <w:fldChar w:fldCharType="begin"/>
      </w:r>
      <w:r>
        <w:instrText>XE "Ingles Bloxham:Alice (1500–1557)" \f A</w:instrText>
      </w:r>
      <w:r>
        <w:fldChar w:fldCharType="end"/>
      </w:r>
      <w:r>
        <w:br w:type="textWrapping" w:clear="all"/>
      </w:r>
    </w:p>
    <w:p w14:paraId="0640157C" w14:textId="77777777" w:rsidR="00C94065" w:rsidRDefault="006944C1">
      <w:pPr>
        <w:pStyle w:val="TextNarr"/>
      </w:pPr>
      <w:r>
        <w:br w:type="textWrapping" w:clear="all"/>
      </w:r>
    </w:p>
    <w:p w14:paraId="6384E8EC" w14:textId="77777777" w:rsidR="00C94065" w:rsidRDefault="006944C1">
      <w:pPr>
        <w:pStyle w:val="TextNarr"/>
      </w:pPr>
      <w:r>
        <w:rPr>
          <w:noProof/>
        </w:rPr>
        <w:drawing>
          <wp:anchor distT="0" distB="0" distL="114300" distR="114300" simplePos="0" relativeHeight="251658446" behindDoc="0" locked="0" layoutInCell="1" allowOverlap="1" wp14:anchorId="019CFF1E" wp14:editId="7EF3D4EC">
            <wp:simplePos x="0" y="0"/>
            <wp:positionH relativeFrom="margin">
              <wp:align>left</wp:align>
            </wp:positionH>
            <wp:positionV relativeFrom="paragraph">
              <wp:posOffset>8890</wp:posOffset>
            </wp:positionV>
            <wp:extent cx="1143000" cy="1143000"/>
            <wp:effectExtent l="0" t="0" r="0" b="0"/>
            <wp:wrapSquare wrapText="right"/>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207.png"/>
                    <pic:cNvPicPr/>
                  </pic:nvPicPr>
                  <pic:blipFill>
                    <a:blip r:embed="rId180"/>
                    <a:stretch>
                      <a:fillRect/>
                    </a:stretch>
                  </pic:blipFill>
                  <pic:spPr>
                    <a:xfrm>
                      <a:off x="0" y="0"/>
                      <a:ext cx="1143000" cy="1143000"/>
                    </a:xfrm>
                    <a:prstGeom prst="rect">
                      <a:avLst/>
                    </a:prstGeom>
                  </pic:spPr>
                </pic:pic>
              </a:graphicData>
            </a:graphic>
          </wp:anchor>
        </w:drawing>
      </w:r>
      <w:r>
        <w:fldChar w:fldCharType="begin"/>
      </w:r>
      <w:r>
        <w:instrText>XE "MacLean:Mary Elizabeth (1525–1616)" \f A</w:instrText>
      </w:r>
      <w:r>
        <w:fldChar w:fldCharType="end"/>
      </w:r>
      <w:r>
        <w:fldChar w:fldCharType="begin"/>
      </w:r>
      <w:r>
        <w:instrText>XE "Newton Parish, Bingham, Nottinghamshire, England (Tudor), Europe" \f B</w:instrText>
      </w:r>
      <w:r>
        <w:fldChar w:fldCharType="end"/>
      </w:r>
      <w:r>
        <w:t xml:space="preserve"> </w:t>
      </w:r>
      <w:r>
        <w:rPr>
          <w:b/>
        </w:rPr>
        <w:t>Mary Elizabeth MacLean</w:t>
      </w:r>
      <w:hyperlink w:anchor="ENDNOTE-2">
        <w:r w:rsidR="00C94065">
          <w:rPr>
            <w:vertAlign w:val="superscript"/>
          </w:rPr>
          <w:t>2</w:t>
        </w:r>
      </w:hyperlink>
      <w:r>
        <w:t>, daughter of Thomas MacLean and Alice Ingles Bloxham, was born in 1525 at Newton Parish in Bingham, Nottinghamshire, England (Tudor), Europe.</w:t>
      </w:r>
      <w:r>
        <w:fldChar w:fldCharType="begin"/>
      </w:r>
      <w:r>
        <w:instrText>XE "Bingham, Nottinghamshire, England (United Kingdom), Europe" \f B</w:instrText>
      </w:r>
      <w:r>
        <w:fldChar w:fldCharType="end"/>
      </w:r>
      <w:r>
        <w:t xml:space="preserve"> She died on May 27, 1616 at the age of 91 in Bingham, Nottinghamshire, England (United Kingdom), Europe. The cause of her death (at the old-age of 91) on Friday, May 27th, 1616 is not known-surviving in 1616 as a very old person was difficult</w:t>
      </w:r>
      <w:r>
        <w:br/>
      </w:r>
      <w:r>
        <w:br/>
        <w:t>Died as a Lady She held the title of Lady.</w:t>
      </w:r>
      <w:r>
        <w:br w:type="textWrapping" w:clear="all"/>
      </w:r>
    </w:p>
    <w:p w14:paraId="7CE88C62" w14:textId="77777777" w:rsidR="00C94065" w:rsidRDefault="006944C1">
      <w:pPr>
        <w:pStyle w:val="TextNarr"/>
      </w:pPr>
      <w:r>
        <w:br w:type="textWrapping" w:clear="all"/>
      </w:r>
    </w:p>
    <w:p w14:paraId="005E85F7" w14:textId="77777777" w:rsidR="00C94065" w:rsidRDefault="006944C1">
      <w:pPr>
        <w:pStyle w:val="TextNarr"/>
      </w:pPr>
      <w:r>
        <w:fldChar w:fldCharType="begin"/>
      </w:r>
      <w:r>
        <w:instrText>XE "Dymock, Gloucestershire, England (Tudor), Europe" \f B</w:instrText>
      </w:r>
      <w:r>
        <w:fldChar w:fldCharType="end"/>
      </w:r>
      <w:r>
        <w:t xml:space="preserve"> Thomas White 2nd and Elisabethe Mynyat were married on May 31, 1552 in Dymock, Gloucestershire, England (Tudor), Europe.</w:t>
      </w:r>
    </w:p>
    <w:p w14:paraId="4545F9AC" w14:textId="77777777" w:rsidR="00C94065" w:rsidRDefault="006944C1">
      <w:pPr>
        <w:pStyle w:val="TextNarr"/>
      </w:pPr>
      <w:r>
        <w:br w:type="textWrapping" w:clear="all"/>
      </w:r>
    </w:p>
    <w:p w14:paraId="28880405" w14:textId="77777777" w:rsidR="00C94065" w:rsidRDefault="006944C1">
      <w:pPr>
        <w:pStyle w:val="TextNarr"/>
      </w:pPr>
      <w:r>
        <w:fldChar w:fldCharType="begin"/>
      </w:r>
      <w:r>
        <w:instrText>XE "Mynyat:Elisabethe (1535–1552)" \f A</w:instrText>
      </w:r>
      <w:r>
        <w:fldChar w:fldCharType="end"/>
      </w:r>
      <w:r>
        <w:fldChar w:fldCharType="begin"/>
      </w:r>
      <w:r>
        <w:instrText>XE "Woolwich, Region of Greater London, England (Tudor), Europe" \f B</w:instrText>
      </w:r>
      <w:r>
        <w:fldChar w:fldCharType="end"/>
      </w:r>
      <w:r>
        <w:t xml:space="preserve"> </w:t>
      </w:r>
      <w:r>
        <w:rPr>
          <w:b/>
          <w:color w:val="CF2127"/>
        </w:rPr>
        <w:t>Elisabethe Mynyat</w:t>
      </w:r>
      <w:hyperlink w:anchor="ENDNOTE-2">
        <w:r w:rsidR="00C94065">
          <w:rPr>
            <w:vertAlign w:val="superscript"/>
          </w:rPr>
          <w:t>2</w:t>
        </w:r>
      </w:hyperlink>
      <w:r>
        <w:t xml:space="preserve"> was born about 1535 at Woolwich in Region of Greater London, England (Tudor), Europe. DOB based on marriage date; location shown as "Woolwich, County of Kent" / corrected</w:t>
      </w:r>
      <w:r>
        <w:fldChar w:fldCharType="begin"/>
      </w:r>
      <w:r>
        <w:instrText>XE "Region of Greater London, England (Tudor), Europe" \f B</w:instrText>
      </w:r>
      <w:r>
        <w:fldChar w:fldCharType="end"/>
      </w:r>
      <w:r>
        <w:t xml:space="preserve"> She died after 1552 at the age of 17 in Region of Greater London, England (Tudor), Europe. The cause of her death (as a teenager aged 17) in the year of 1552 is not known-surviving in 1552 as a teenager was difficult &amp; it occurred in Tudor England (location not known; used birth place) She was also known as Guylliam.</w:t>
      </w:r>
    </w:p>
    <w:p w14:paraId="050EEF17" w14:textId="77777777" w:rsidR="00C94065" w:rsidRDefault="006944C1">
      <w:pPr>
        <w:pStyle w:val="TextNarr"/>
      </w:pPr>
      <w:r>
        <w:br w:type="textWrapping" w:clear="all"/>
      </w:r>
    </w:p>
    <w:p w14:paraId="28F6EC78" w14:textId="77777777" w:rsidR="00C94065" w:rsidRDefault="006944C1">
      <w:pPr>
        <w:pStyle w:val="TextNarr"/>
      </w:pPr>
      <w:r>
        <w:br w:type="textWrapping" w:clear="all"/>
      </w:r>
    </w:p>
    <w:p w14:paraId="23DA8A64" w14:textId="77777777" w:rsidR="00C94065" w:rsidRDefault="006944C1">
      <w:pPr>
        <w:pStyle w:val="TextNarr"/>
      </w:pPr>
      <w:r>
        <w:t xml:space="preserve">579.  </w:t>
      </w:r>
      <w:r>
        <w:fldChar w:fldCharType="begin"/>
      </w:r>
      <w:r>
        <w:instrText>XE "White:Bartholomew (1530–1570)" \f A</w:instrText>
      </w:r>
      <w:r>
        <w:fldChar w:fldCharType="end"/>
      </w:r>
      <w:r>
        <w:fldChar w:fldCharType="begin"/>
      </w:r>
      <w:r>
        <w:instrText>XE "Omny Parish, County of Sussex, England (Tudor), Europe" \f B</w:instrText>
      </w:r>
      <w:r>
        <w:fldChar w:fldCharType="end"/>
      </w:r>
      <w:r>
        <w:rPr>
          <w:b/>
        </w:rPr>
        <w:t>Bartholomew White</w:t>
      </w:r>
      <w:hyperlink w:anchor="ENDNOTE-2">
        <w:r w:rsidR="00C94065">
          <w:rPr>
            <w:vertAlign w:val="superscript"/>
          </w:rPr>
          <w:t>2</w:t>
        </w:r>
      </w:hyperlink>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1530 in Omny Parish, County of Sussex, England (Tudor), Europe.</w:t>
      </w:r>
      <w:r>
        <w:fldChar w:fldCharType="begin"/>
      </w:r>
      <w:r>
        <w:instrText>XE "Omny Parish, County of Sussex, England (Tudor), Europe" \f B</w:instrText>
      </w:r>
      <w:r>
        <w:fldChar w:fldCharType="end"/>
      </w:r>
      <w:r>
        <w:t xml:space="preserve"> He died in 1570 at the age of 40 in Omny Parish, County of Sussex, England (Tudor), Europe. The cause of his death (at the age of 40) in the year of 1570 is not known-surviving in 1570 was difficult &amp; it occurred in Tudor England </w:t>
      </w:r>
      <w:r>
        <w:br w:type="textWrapping" w:clear="all"/>
      </w:r>
    </w:p>
    <w:p w14:paraId="11FBED28" w14:textId="77777777" w:rsidR="00C94065" w:rsidRDefault="006944C1">
      <w:pPr>
        <w:pStyle w:val="TextNarr"/>
      </w:pPr>
      <w:r>
        <w:br w:type="textWrapping" w:clear="all"/>
      </w:r>
    </w:p>
    <w:p w14:paraId="08C5CE4F" w14:textId="77777777" w:rsidR="00C94065" w:rsidRDefault="006944C1">
      <w:pPr>
        <w:pStyle w:val="TextNarr"/>
      </w:pPr>
      <w:r>
        <w:fldChar w:fldCharType="begin"/>
      </w:r>
      <w:r>
        <w:instrText>XE "&lt;No surname&gt;:Elizabeth (1534–1554)" \f A</w:instrText>
      </w:r>
      <w:r>
        <w:fldChar w:fldCharType="end"/>
      </w:r>
      <w:r>
        <w:fldChar w:fldCharType="begin"/>
      </w:r>
      <w:r>
        <w:instrText>XE "Omny Parish, County of Sussex, England (Tudor), Europe" \f B</w:instrText>
      </w:r>
      <w:r>
        <w:fldChar w:fldCharType="end"/>
      </w:r>
      <w:r>
        <w:t xml:space="preserve"> </w:t>
      </w:r>
      <w:r>
        <w:rPr>
          <w:b/>
          <w:color w:val="CF2127"/>
        </w:rPr>
        <w:t>Elizabeth</w:t>
      </w:r>
      <w:hyperlink w:anchor="ENDNOTE-2">
        <w:r w:rsidR="00C94065">
          <w:rPr>
            <w:vertAlign w:val="superscript"/>
          </w:rPr>
          <w:t>2</w:t>
        </w:r>
      </w:hyperlink>
      <w:r>
        <w:t xml:space="preserve"> was born in 1534 in Omny Parish, County of Sussex, England (Tudor), Europe.</w:t>
      </w:r>
      <w:r>
        <w:fldChar w:fldCharType="begin"/>
      </w:r>
      <w:r>
        <w:instrText>XE "Omny Parish, County of Sussex, England (Tudor), Europe" \f B</w:instrText>
      </w:r>
      <w:r>
        <w:fldChar w:fldCharType="end"/>
      </w:r>
      <w:r>
        <w:t xml:space="preserve"> She died after 1554 at the age of 20 in Omny Parish, County of Sussex, England (Tudor), Europe. The cause of her death (at the presumed age of 20) in the year of 1554 is not known-surviving in 1554 was difficult &amp; it occurred in Tudor England (location not known; used birth place)</w:t>
      </w:r>
    </w:p>
    <w:p w14:paraId="278857B6" w14:textId="77777777" w:rsidR="00C94065" w:rsidRDefault="006944C1">
      <w:pPr>
        <w:pStyle w:val="TextNarr"/>
      </w:pPr>
      <w:r>
        <w:br w:type="textWrapping" w:clear="all"/>
      </w:r>
    </w:p>
    <w:p w14:paraId="34999EA2" w14:textId="77777777" w:rsidR="00C94065" w:rsidRDefault="006944C1">
      <w:pPr>
        <w:pStyle w:val="TextNarr"/>
      </w:pPr>
      <w:r>
        <w:br w:type="textWrapping" w:clear="all"/>
      </w:r>
    </w:p>
    <w:p w14:paraId="04678B91" w14:textId="77777777" w:rsidR="00C94065" w:rsidRDefault="006944C1">
      <w:pPr>
        <w:pStyle w:val="TextNarr"/>
      </w:pPr>
      <w:r>
        <w:fldChar w:fldCharType="begin"/>
      </w:r>
      <w:r>
        <w:instrText>XE "Kebble:Mary (1571–1630)" \f A</w:instrText>
      </w:r>
      <w:r>
        <w:fldChar w:fldCharType="end"/>
      </w:r>
      <w:r>
        <w:fldChar w:fldCharType="begin"/>
      </w:r>
      <w:r>
        <w:instrText>XE "Region of Greater London, England (Tudor), Europe" \f B</w:instrText>
      </w:r>
      <w:r>
        <w:fldChar w:fldCharType="end"/>
      </w:r>
      <w:r>
        <w:t xml:space="preserve"> </w:t>
      </w:r>
      <w:r>
        <w:rPr>
          <w:b/>
          <w:color w:val="CF2127"/>
        </w:rPr>
        <w:t>Mary Kebble</w:t>
      </w:r>
      <w:hyperlink w:anchor="ENDNOTE-2">
        <w:r w:rsidR="00C94065">
          <w:rPr>
            <w:vertAlign w:val="superscript"/>
          </w:rPr>
          <w:t>2</w:t>
        </w:r>
      </w:hyperlink>
      <w:r>
        <w:t xml:space="preserve"> was born in 1571 in Region of Greater London, England (Tudor), Europe.</w:t>
      </w:r>
      <w:r>
        <w:fldChar w:fldCharType="begin"/>
      </w:r>
      <w:r>
        <w:instrText>XE "England (Tudor), Europe" \f B</w:instrText>
      </w:r>
      <w:r>
        <w:fldChar w:fldCharType="end"/>
      </w:r>
      <w:r>
        <w:t xml:space="preserve"> She died in 1630 at the age of 59 in England (Tudor), Europe. The cause of her death (at the age of 59) in the year of 1630 is not known-surviving in 1630 was difficult &amp; it occurred in Tudor England</w:t>
      </w:r>
    </w:p>
    <w:p w14:paraId="1361DD92" w14:textId="77777777" w:rsidR="00C94065" w:rsidRDefault="006944C1">
      <w:pPr>
        <w:pStyle w:val="TextNarr"/>
      </w:pPr>
      <w:r>
        <w:br w:type="textWrapping" w:clear="all"/>
      </w:r>
    </w:p>
    <w:p w14:paraId="2C7DDDBE" w14:textId="77777777" w:rsidR="00C94065" w:rsidRDefault="006944C1">
      <w:pPr>
        <w:pStyle w:val="TextNarr"/>
      </w:pPr>
      <w:r>
        <w:br w:type="textWrapping" w:clear="all"/>
      </w:r>
    </w:p>
    <w:p w14:paraId="73B0823C" w14:textId="77777777" w:rsidR="00C94065" w:rsidRDefault="006944C1">
      <w:pPr>
        <w:pStyle w:val="TextNarr"/>
      </w:pPr>
      <w:r>
        <w:fldChar w:fldCharType="begin"/>
      </w:r>
      <w:r>
        <w:instrText>XE "Knapp:Agnes (1530–1560)" \f A</w:instrText>
      </w:r>
      <w:r>
        <w:fldChar w:fldCharType="end"/>
      </w:r>
      <w:r>
        <w:fldChar w:fldCharType="begin"/>
      </w:r>
      <w:r>
        <w:instrText>XE "England (Tudor), Europe" \f B</w:instrText>
      </w:r>
      <w:r>
        <w:fldChar w:fldCharType="end"/>
      </w:r>
      <w:r>
        <w:t xml:space="preserve"> </w:t>
      </w:r>
      <w:r>
        <w:rPr>
          <w:b/>
          <w:color w:val="CF2127"/>
        </w:rPr>
        <w:t>Agnes Knapp</w:t>
      </w:r>
      <w:hyperlink w:anchor="ENDNOTE-2">
        <w:r w:rsidR="00C94065">
          <w:rPr>
            <w:vertAlign w:val="superscript"/>
          </w:rPr>
          <w:t>2</w:t>
        </w:r>
      </w:hyperlink>
      <w:r>
        <w:t xml:space="preserve"> was born in 1530 in England (Tudor), Europe. Also shown as in "Petersboro, Brockman, England" an unknown place</w:t>
      </w:r>
      <w:r>
        <w:fldChar w:fldCharType="begin"/>
      </w:r>
      <w:r>
        <w:instrText>XE "England (Tudor), Europe" \f B</w:instrText>
      </w:r>
      <w:r>
        <w:fldChar w:fldCharType="end"/>
      </w:r>
      <w:r>
        <w:t xml:space="preserve"> She died about 1560 at the age of 30 in England (Tudor), Europe. The cause of her death (at the age of 30) in the year of 1560 is not known-surviving in 1560 was difficult &amp; it occurred in Tudor England</w:t>
      </w:r>
    </w:p>
    <w:p w14:paraId="55812B2F" w14:textId="77777777" w:rsidR="00C94065" w:rsidRDefault="006944C1">
      <w:pPr>
        <w:pStyle w:val="TextNarr"/>
      </w:pPr>
      <w:r>
        <w:br w:type="textWrapping" w:clear="all"/>
      </w:r>
    </w:p>
    <w:p w14:paraId="57629FC9" w14:textId="77777777" w:rsidR="00C94065" w:rsidRDefault="006944C1">
      <w:pPr>
        <w:pStyle w:val="TextNarr"/>
      </w:pPr>
      <w:r>
        <w:br w:type="textWrapping" w:clear="all"/>
      </w:r>
    </w:p>
    <w:p w14:paraId="7D98C991" w14:textId="77777777" w:rsidR="00C94065" w:rsidRDefault="006944C1">
      <w:pPr>
        <w:pStyle w:val="TextNarr"/>
      </w:pPr>
      <w:r>
        <w:rPr>
          <w:noProof/>
        </w:rPr>
        <w:drawing>
          <wp:anchor distT="0" distB="0" distL="114300" distR="114300" simplePos="0" relativeHeight="251658447" behindDoc="0" locked="0" layoutInCell="1" allowOverlap="1" wp14:anchorId="6B3C5652" wp14:editId="04C88573">
            <wp:simplePos x="0" y="0"/>
            <wp:positionH relativeFrom="margin">
              <wp:align>left</wp:align>
            </wp:positionH>
            <wp:positionV relativeFrom="paragraph">
              <wp:posOffset>8890</wp:posOffset>
            </wp:positionV>
            <wp:extent cx="767562" cy="1143000"/>
            <wp:effectExtent l="0" t="0" r="0" b="0"/>
            <wp:wrapSquare wrapText="right"/>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08.png"/>
                    <pic:cNvPicPr/>
                  </pic:nvPicPr>
                  <pic:blipFill>
                    <a:blip r:embed="rId181"/>
                    <a:stretch>
                      <a:fillRect/>
                    </a:stretch>
                  </pic:blipFill>
                  <pic:spPr>
                    <a:xfrm>
                      <a:off x="0" y="0"/>
                      <a:ext cx="767562" cy="1143000"/>
                    </a:xfrm>
                    <a:prstGeom prst="rect">
                      <a:avLst/>
                    </a:prstGeom>
                  </pic:spPr>
                </pic:pic>
              </a:graphicData>
            </a:graphic>
          </wp:anchor>
        </w:drawing>
      </w:r>
      <w:r>
        <w:t xml:space="preserve">580.  </w:t>
      </w:r>
      <w:r>
        <w:fldChar w:fldCharType="begin"/>
      </w:r>
      <w:r>
        <w:instrText>XE "White:William Peter (1530–1570)" \f A</w:instrText>
      </w:r>
      <w:r>
        <w:fldChar w:fldCharType="end"/>
      </w:r>
      <w:r>
        <w:fldChar w:fldCharType="begin"/>
      </w:r>
      <w:r>
        <w:instrText>XE "Omny Parish, County of Sussex, England (Tudor), Europe" \f B</w:instrText>
      </w:r>
      <w:r>
        <w:fldChar w:fldCharType="end"/>
      </w:r>
      <w:r>
        <w:rPr>
          <w:b/>
        </w:rPr>
        <w:t>William Peter White</w:t>
      </w:r>
      <w:hyperlink w:anchor="ENDNOTE-2">
        <w:r w:rsidR="00C94065">
          <w:rPr>
            <w:vertAlign w:val="superscript"/>
          </w:rPr>
          <w:t>2</w:t>
        </w:r>
      </w:hyperlink>
      <w:r>
        <w:t xml:space="preserve">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1530 in Omny Parish, County of Sussex, England (Tudor), Europe.</w:t>
      </w:r>
      <w:r>
        <w:fldChar w:fldCharType="begin"/>
      </w:r>
      <w:r>
        <w:instrText>XE "Omny Parish, County of Sussex, England (Tudor), Europe" \f B</w:instrText>
      </w:r>
      <w:r>
        <w:fldChar w:fldCharType="end"/>
      </w:r>
      <w:r>
        <w:t xml:space="preserve"> He died in 1570 at the age of 40 in Omny Parish, County of Sussex, England (Tudor), Europe. The cause of his death (at the age of 40) in the year of 1570 is not known-surviving in 1570 was difficult &amp; it occurred in Tudor England </w:t>
      </w:r>
      <w:r>
        <w:br w:type="textWrapping" w:clear="all"/>
      </w:r>
    </w:p>
    <w:p w14:paraId="6979C0ED" w14:textId="77777777" w:rsidR="00C94065" w:rsidRDefault="006944C1">
      <w:pPr>
        <w:pStyle w:val="TextNarr"/>
      </w:pPr>
      <w:r>
        <w:br w:type="textWrapping" w:clear="all"/>
      </w:r>
    </w:p>
    <w:p w14:paraId="7EEB2AAC" w14:textId="77777777" w:rsidR="00C94065" w:rsidRDefault="006944C1">
      <w:pPr>
        <w:pStyle w:val="TextNarr"/>
      </w:pPr>
      <w:r>
        <w:fldChar w:fldCharType="begin"/>
      </w:r>
      <w:r>
        <w:instrText>XE "Strange:Elizabeth (1534–1581)" \f A</w:instrText>
      </w:r>
      <w:r>
        <w:fldChar w:fldCharType="end"/>
      </w:r>
      <w:r>
        <w:fldChar w:fldCharType="begin"/>
      </w:r>
      <w:r>
        <w:instrText>XE "Omny Parish, County of Sussex, England (Tudor), Europe" \f B</w:instrText>
      </w:r>
      <w:r>
        <w:fldChar w:fldCharType="end"/>
      </w:r>
      <w:r>
        <w:t xml:space="preserve"> </w:t>
      </w:r>
      <w:r>
        <w:rPr>
          <w:b/>
          <w:color w:val="CF2127"/>
        </w:rPr>
        <w:t>Elizabeth Strange</w:t>
      </w:r>
      <w:hyperlink w:anchor="ENDNOTE-2">
        <w:r w:rsidR="00C94065">
          <w:rPr>
            <w:vertAlign w:val="superscript"/>
          </w:rPr>
          <w:t>2</w:t>
        </w:r>
      </w:hyperlink>
      <w:r>
        <w:t xml:space="preserve"> was born in 1534 in Omny Parish, County of Sussex, England (Tudor), Europe.</w:t>
      </w:r>
      <w:r>
        <w:fldChar w:fldCharType="begin"/>
      </w:r>
      <w:r>
        <w:instrText>XE "Omny Parish, County of Sussex, England (Tudor), Europe" \f B</w:instrText>
      </w:r>
      <w:r>
        <w:fldChar w:fldCharType="end"/>
      </w:r>
      <w:r>
        <w:t xml:space="preserve"> She died in 1581 at the age of 47 in Omny Parish, County of Sussex, England (Tudor), Europe. The cause of her death (at the age of 47) in the year of 1581 is not known-surviving in 1581 was difficult &amp; it occurred in Tudor England</w:t>
      </w:r>
    </w:p>
    <w:p w14:paraId="1ED0FBE0" w14:textId="77777777" w:rsidR="00C94065" w:rsidRDefault="006944C1">
      <w:pPr>
        <w:pStyle w:val="TextNarr"/>
      </w:pPr>
      <w:r>
        <w:br w:type="textWrapping" w:clear="all"/>
      </w:r>
    </w:p>
    <w:p w14:paraId="525B8FB9" w14:textId="77777777" w:rsidR="00C94065" w:rsidRDefault="006944C1">
      <w:pPr>
        <w:pStyle w:val="TextNarr"/>
      </w:pPr>
      <w:r>
        <w:t xml:space="preserve"> William Peter White and Elizabeth Strange had the following child:</w:t>
      </w:r>
      <w:r>
        <w:br w:type="textWrapping" w:clear="all"/>
      </w:r>
    </w:p>
    <w:p w14:paraId="1DA593C3" w14:textId="77777777" w:rsidR="00C94065" w:rsidRDefault="006944C1">
      <w:pPr>
        <w:pStyle w:val="TextNarr"/>
      </w:pPr>
      <w:r>
        <w:br w:type="textWrapping" w:clear="all"/>
      </w:r>
    </w:p>
    <w:p w14:paraId="7422545D" w14:textId="77777777" w:rsidR="00C94065" w:rsidRDefault="006944C1">
      <w:pPr>
        <w:tabs>
          <w:tab w:val="right" w:pos="648"/>
          <w:tab w:val="right" w:pos="1440"/>
          <w:tab w:val="left" w:pos="1584"/>
        </w:tabs>
        <w:ind w:left="1584" w:hanging="1584"/>
      </w:pPr>
      <w:r>
        <w:fldChar w:fldCharType="begin"/>
      </w:r>
      <w:r>
        <w:instrText>XE "White:Peter (1560–1629)" \f A</w:instrText>
      </w:r>
      <w:r>
        <w:fldChar w:fldCharType="end"/>
      </w:r>
      <w:r>
        <w:tab/>
        <w:t>637</w:t>
      </w:r>
      <w:r>
        <w:tab/>
        <w:t>i</w:t>
      </w:r>
      <w:r>
        <w:tab/>
      </w:r>
      <w:r>
        <w:fldChar w:fldCharType="begin"/>
      </w:r>
      <w:r>
        <w:instrText>XE "Broughton, Wiltshire, England (Tudor), Europe" \f B</w:instrText>
      </w:r>
      <w:r>
        <w:fldChar w:fldCharType="end"/>
      </w:r>
      <w:r>
        <w:rPr>
          <w:b/>
        </w:rPr>
        <w:t>Peter White</w:t>
      </w:r>
      <w:hyperlink w:anchor="ENDNOTE-2">
        <w:r w:rsidR="00C94065">
          <w:rPr>
            <w:vertAlign w:val="superscript"/>
          </w:rPr>
          <w:t>2</w:t>
        </w:r>
      </w:hyperlink>
      <w:r>
        <w:t xml:space="preserve"> was born in 1560 in Broughton, Wiltshire, England (Tudor), Europe.</w:t>
      </w:r>
      <w:r>
        <w:fldChar w:fldCharType="begin"/>
      </w:r>
      <w:r>
        <w:instrText>XE "England (Tudor), Europe" \f B</w:instrText>
      </w:r>
      <w:r>
        <w:fldChar w:fldCharType="end"/>
      </w:r>
      <w:r>
        <w:t xml:space="preserve"> He died in 1629 at the age of 69 in England (Tudor), Europe. The cause of his death (at the age of 69) in the year of 1629 is not known-surviving in 1629 was difficult &amp; it occurred in Tudor England</w:t>
      </w:r>
      <w:r>
        <w:br w:type="textWrapping" w:clear="all"/>
      </w:r>
    </w:p>
    <w:p w14:paraId="640B5A49" w14:textId="77777777" w:rsidR="00C94065" w:rsidRDefault="006944C1">
      <w:pPr>
        <w:pStyle w:val="TextNarr"/>
      </w:pPr>
      <w:r>
        <w:br w:type="textWrapping" w:clear="all"/>
      </w:r>
    </w:p>
    <w:p w14:paraId="22938EF1" w14:textId="77777777" w:rsidR="00C94065" w:rsidRDefault="006944C1">
      <w:pPr>
        <w:pStyle w:val="TextNarr"/>
      </w:pPr>
      <w:r>
        <w:br w:type="textWrapping" w:clear="all"/>
      </w:r>
    </w:p>
    <w:p w14:paraId="11DF8706" w14:textId="77777777" w:rsidR="00C94065" w:rsidRDefault="006944C1">
      <w:pPr>
        <w:pStyle w:val="TextNarr"/>
      </w:pPr>
      <w:r>
        <w:t xml:space="preserve">581.  </w:t>
      </w:r>
      <w:r>
        <w:fldChar w:fldCharType="begin"/>
      </w:r>
      <w:r>
        <w:instrText>XE "Kirton:Helen Don's 12th GGM (in another branch) (1523–1596)" \f A</w:instrText>
      </w:r>
      <w:r>
        <w:fldChar w:fldCharType="end"/>
      </w:r>
      <w:r>
        <w:fldChar w:fldCharType="begin"/>
      </w:r>
      <w:r>
        <w:instrText>XE "Parish of Taunton, Hillfarrance, Somersetshire, England (Tudor), Europe" \f B</w:instrText>
      </w:r>
      <w:r>
        <w:fldChar w:fldCharType="end"/>
      </w:r>
      <w:r>
        <w:rPr>
          <w:b/>
          <w:color w:val="456EB5"/>
        </w:rPr>
        <w:t>Helen Kirton Don's 12th GGM (in another branch)</w:t>
      </w:r>
      <w:r>
        <w:t xml:space="preserve"> (Stephen W-40, Margaret White-39,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February, 1523 at Parish of Taunton in Hillfarrance, Somersetshire, England (Tudor), Europe.</w:t>
      </w:r>
      <w:hyperlink w:anchor="ENDNOTE-34">
        <w:r w:rsidR="00C94065">
          <w:rPr>
            <w:vertAlign w:val="superscript"/>
          </w:rPr>
          <w:t>34</w:t>
        </w:r>
      </w:hyperlink>
      <w:r>
        <w:fldChar w:fldCharType="begin"/>
      </w:r>
      <w:r>
        <w:instrText>XE "Parish of Taunton, Hillfarrance, Somersetshire, England (Tudor), Europe" \f B</w:instrText>
      </w:r>
      <w:r>
        <w:fldChar w:fldCharType="end"/>
      </w:r>
      <w:r>
        <w:t xml:space="preserve"> She was baptized after 1523 at Parish of Taunton in Hillfarrance, Somersetshire, England (Tudor), Europe. She held the title of Lady about April 26, 1540.</w:t>
      </w:r>
      <w:r>
        <w:fldChar w:fldCharType="begin"/>
      </w:r>
      <w:r>
        <w:instrText>XE "Messing, County of Essex, England (Tudor), Europe" \f B</w:instrText>
      </w:r>
      <w:r>
        <w:fldChar w:fldCharType="end"/>
      </w:r>
      <w:r>
        <w:t xml:space="preserve"> Helen died on August 22, 1596 at the age of 73 in Messing, County of Essex, England (Tudor), Europe. The cause of her death (at the age of 73) on Thursday, August 22nd, 1596 is not known-surviving in 1596 was difficult</w:t>
      </w:r>
      <w:r>
        <w:br/>
      </w:r>
      <w:r>
        <w:br/>
        <w:t>Died as a Lady</w:t>
      </w:r>
      <w:r>
        <w:fldChar w:fldCharType="begin"/>
      </w:r>
      <w:r>
        <w:instrText>XE "Parish of Taunton; buried in an unknown cemetery, Hillfarrance, Somersetshire, England (Tudor), Europe" \f B</w:instrText>
      </w:r>
      <w:r>
        <w:fldChar w:fldCharType="end"/>
      </w:r>
      <w:r>
        <w:t xml:space="preserve"> She was buried after August 22, 1596 at Parish of Taunton; buried in an unknown cemetery in Hillfarrance, Somersetshire, England (Tudor), Europe. She was also known as Ellen. Helen was also known as Sarah. </w:t>
      </w:r>
      <w:r>
        <w:fldChar w:fldCharType="begin"/>
      </w:r>
      <w:r>
        <w:instrText>XE "South Petherton, Somersetshire, England (Tudor), Europe" \f B</w:instrText>
      </w:r>
      <w:r>
        <w:fldChar w:fldCharType="end"/>
      </w:r>
      <w:r>
        <w:t xml:space="preserve"> Helen Kirton Don's 12th GGM (in another branch) and Richard White Don's 12th GGF were married on April 25, 1540 in South Petherton, Somersetshire, England (Tudor), Europe.</w:t>
      </w:r>
      <w:r>
        <w:fldChar w:fldCharType="begin"/>
      </w:r>
      <w:r>
        <w:instrText>XE "White:Thomas Michaell Don's 13th GGF (1492–1567)" \f A</w:instrText>
      </w:r>
      <w:r>
        <w:fldChar w:fldCharType="end"/>
      </w:r>
      <w:r>
        <w:fldChar w:fldCharType="begin"/>
      </w:r>
      <w:r>
        <w:instrText>XE "Richards:Agnes Don's 13th GGM (in another branch) (1495–1550)" \f A</w:instrText>
      </w:r>
      <w:r>
        <w:fldChar w:fldCharType="end"/>
      </w:r>
      <w:r>
        <w:br w:type="textWrapping" w:clear="all"/>
      </w:r>
    </w:p>
    <w:p w14:paraId="474BB1FE" w14:textId="77777777" w:rsidR="00C94065" w:rsidRDefault="006944C1">
      <w:pPr>
        <w:pStyle w:val="TextNarr"/>
      </w:pPr>
      <w:r>
        <w:br w:type="textWrapping" w:clear="all"/>
      </w:r>
    </w:p>
    <w:p w14:paraId="3DF83BAF" w14:textId="77777777" w:rsidR="00C94065" w:rsidRDefault="006944C1">
      <w:pPr>
        <w:pStyle w:val="TextNarr"/>
      </w:pPr>
      <w:r>
        <w:fldChar w:fldCharType="begin"/>
      </w:r>
      <w:r>
        <w:instrText>XE "White:Richard Don's 12th GGF (1519–1578)" \f A</w:instrText>
      </w:r>
      <w:r>
        <w:fldChar w:fldCharType="end"/>
      </w:r>
      <w:r>
        <w:fldChar w:fldCharType="begin"/>
      </w:r>
      <w:r>
        <w:instrText>XE "Merriott, Somersetshire, England (Tudor), Europe" \f B</w:instrText>
      </w:r>
      <w:r>
        <w:fldChar w:fldCharType="end"/>
      </w:r>
      <w:r>
        <w:t xml:space="preserve"> </w:t>
      </w:r>
      <w:r>
        <w:rPr>
          <w:b/>
          <w:color w:val="456EB5"/>
        </w:rPr>
        <w:t>Richard White Don's 12th GGF</w:t>
      </w:r>
      <w:hyperlink w:anchor="ENDNOTE-191">
        <w:r w:rsidR="00C94065">
          <w:rPr>
            <w:vertAlign w:val="superscript"/>
          </w:rPr>
          <w:t>191</w:t>
        </w:r>
      </w:hyperlink>
      <w:r>
        <w:t>, son of Thomas Michaell White and Agnes Richards, was born in 1519 in Merriott, Somersetshire, England (Tudor), Europe.</w:t>
      </w:r>
      <w:hyperlink w:anchor="ENDNOTE-280">
        <w:r w:rsidR="00C94065">
          <w:rPr>
            <w:vertAlign w:val="superscript"/>
          </w:rPr>
          <w:t>280</w:t>
        </w:r>
      </w:hyperlink>
      <w:r>
        <w:t xml:space="preserve"> Also shown as in "Minot, Somerset" and "Otterford, Somerset" / NFIA</w:t>
      </w:r>
      <w:r>
        <w:fldChar w:fldCharType="begin"/>
      </w:r>
      <w:r>
        <w:instrText>XE "Hillfarrance, Somersetshire, England (Tudor), Europe" \f B</w:instrText>
      </w:r>
      <w:r>
        <w:fldChar w:fldCharType="end"/>
      </w:r>
      <w:r>
        <w:t xml:space="preserve"> He died on May 6, 1578 at the age of 59 in Hillfarrance, Somersetshire, England (Tudor), Europe. The cause of his death (at the age of 59) on Saturday, May 6th, 1578 is not known-surviving in 1578 was difficult &amp; it occurred in Tudor England</w:t>
      </w:r>
      <w:r>
        <w:fldChar w:fldCharType="begin"/>
      </w:r>
      <w:r>
        <w:instrText>XE "Buried in an unknown cemetery, Southpetherton, Somersetshire, England (Tudor), Europe" \f B</w:instrText>
      </w:r>
      <w:r>
        <w:fldChar w:fldCharType="end"/>
      </w:r>
      <w:r>
        <w:t xml:space="preserve"> He was buried after May 6, 1578 at Buried in an unknown cemetery in Southpetherton, Somersetshire, England (Tudor), Europe. [ from an HTML file ]</w:t>
      </w:r>
      <w:r>
        <w:br/>
        <w:t>http://www.gulbangi.com/5families-o/p402.htm#i10026</w:t>
      </w:r>
      <w:r>
        <w:br/>
      </w:r>
      <w:r>
        <w:br/>
        <w:t>Richard White1</w:t>
      </w:r>
      <w:r>
        <w:br/>
        <w:t>#10026, b. 1519, d. date unknown</w:t>
      </w:r>
      <w:r>
        <w:br/>
        <w:t>Richard White was born in 1519 in Merriott, Somerset, England. He was the son of Thomas and Agnes (Richards) White.1 He married Ellen Kirton before 1542.1 His death date has not been found. He died in Hill Farrance, Somerset, England.1</w:t>
      </w:r>
      <w:r>
        <w:br/>
        <w:t>Child of Richard White and Ellen Kirton</w:t>
      </w:r>
      <w:r>
        <w:br/>
        <w:t>Robert White+1 b. c 1542, d. Sep 1600</w:t>
      </w:r>
      <w:r>
        <w:br/>
        <w:t>Citations</w:t>
      </w:r>
      <w:r>
        <w:br/>
        <w:t>[S393] Tara Passey, "Passey, Hendricks, Monson, Campbell, Weatherston, Flinders, Lunceford, Bates, Riddel, Weldon, Thurston, Brandau, Perkins Family", Aug. 9, 2002, unverified.</w:t>
      </w:r>
    </w:p>
    <w:p w14:paraId="77167D51" w14:textId="77777777" w:rsidR="00C94065" w:rsidRDefault="006944C1">
      <w:pPr>
        <w:pStyle w:val="TextNarr"/>
      </w:pPr>
      <w:r>
        <w:br w:type="textWrapping" w:clear="all"/>
      </w:r>
    </w:p>
    <w:p w14:paraId="34D276FA" w14:textId="77777777" w:rsidR="00C94065" w:rsidRDefault="006944C1">
      <w:pPr>
        <w:pStyle w:val="TextNarr"/>
      </w:pPr>
      <w:r>
        <w:t xml:space="preserve"> Richard White and Helen Kirton had the following children:</w:t>
      </w:r>
      <w:r>
        <w:br w:type="textWrapping" w:clear="all"/>
      </w:r>
    </w:p>
    <w:p w14:paraId="092B13B0" w14:textId="77777777" w:rsidR="00C94065" w:rsidRDefault="006944C1">
      <w:pPr>
        <w:pStyle w:val="TextNarr"/>
      </w:pPr>
      <w:r>
        <w:br w:type="textWrapping" w:clear="all"/>
      </w:r>
    </w:p>
    <w:p w14:paraId="549F099F" w14:textId="77777777" w:rsidR="00C94065" w:rsidRDefault="006944C1">
      <w:pPr>
        <w:tabs>
          <w:tab w:val="right" w:pos="648"/>
          <w:tab w:val="right" w:pos="1440"/>
          <w:tab w:val="left" w:pos="1584"/>
        </w:tabs>
        <w:ind w:left="1584" w:hanging="1584"/>
      </w:pPr>
      <w:r>
        <w:fldChar w:fldCharType="begin"/>
      </w:r>
      <w:r>
        <w:instrText>XE "White:Robert Don's 11th GGF (in another branch) (1542–1600)" \f A</w:instrText>
      </w:r>
      <w:r>
        <w:fldChar w:fldCharType="end"/>
      </w:r>
      <w:r>
        <w:tab/>
        <w:t>+627</w:t>
      </w:r>
      <w:r>
        <w:tab/>
        <w:t>i</w:t>
      </w:r>
      <w:r>
        <w:tab/>
      </w:r>
      <w:r>
        <w:rPr>
          <w:b/>
          <w:color w:val="456EB5"/>
        </w:rPr>
        <w:t>Robert White Don's 11th GGF (in another branch)</w:t>
      </w:r>
      <w:r>
        <w:t>, born 1542, South Petherton, Somersetshire, England (Tudor), Europe</w:t>
      </w:r>
      <w:r>
        <w:fldChar w:fldCharType="begin"/>
      </w:r>
      <w:r>
        <w:instrText>XE "South Petherton, Somersetshire, England (Tudor), Europe" \f B</w:instrText>
      </w:r>
      <w:r>
        <w:fldChar w:fldCharType="end"/>
      </w:r>
      <w:r>
        <w:t>; married Alice Rich Don's 11th GGM, October 15, 1577, Region of Greater London, England (Tudor), Europe</w:t>
      </w:r>
      <w:r>
        <w:fldChar w:fldCharType="begin"/>
      </w:r>
      <w:r>
        <w:instrText>XE "At the Church of Saint Dunstan and All Saints in The East in Stepney, Region of Greater London, England (Tudor), Europe" \f B</w:instrText>
      </w:r>
      <w:r>
        <w:fldChar w:fldCharType="end"/>
      </w:r>
      <w:r>
        <w:t>; died September 7, 1600, South Petherton, Somersetshire, England (Tudor), Europe</w:t>
      </w:r>
      <w:r>
        <w:fldChar w:fldCharType="begin"/>
      </w:r>
      <w:r>
        <w:instrText>XE "South Petherton, Somersetshire, England (Tudor), Europe" \f B</w:instrText>
      </w:r>
      <w:r>
        <w:fldChar w:fldCharType="end"/>
      </w:r>
      <w:r>
        <w:t>.</w:t>
      </w:r>
      <w:r>
        <w:br w:type="textWrapping" w:clear="all"/>
      </w:r>
    </w:p>
    <w:p w14:paraId="74410BEC" w14:textId="77777777" w:rsidR="00C94065" w:rsidRDefault="006944C1">
      <w:pPr>
        <w:tabs>
          <w:tab w:val="right" w:pos="648"/>
          <w:tab w:val="right" w:pos="1440"/>
          <w:tab w:val="left" w:pos="1584"/>
        </w:tabs>
        <w:ind w:left="1584" w:hanging="1584"/>
      </w:pPr>
      <w:r>
        <w:fldChar w:fldCharType="begin"/>
      </w:r>
      <w:r>
        <w:instrText>XE "White:Edward (1544–1544)" \f A</w:instrText>
      </w:r>
      <w:r>
        <w:fldChar w:fldCharType="end"/>
      </w:r>
      <w:r>
        <w:tab/>
        <w:t>628</w:t>
      </w:r>
      <w:r>
        <w:tab/>
        <w:t>ii</w:t>
      </w:r>
      <w:r>
        <w:tab/>
      </w:r>
      <w:r>
        <w:rPr>
          <w:b/>
        </w:rPr>
        <w:t>Edward White</w:t>
      </w:r>
      <w:r>
        <w:t>, born 1544; died after 1544,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7E7363E7" w14:textId="77777777" w:rsidR="00C94065" w:rsidRDefault="006944C1">
      <w:pPr>
        <w:tabs>
          <w:tab w:val="right" w:pos="648"/>
          <w:tab w:val="right" w:pos="1440"/>
          <w:tab w:val="left" w:pos="1584"/>
        </w:tabs>
        <w:ind w:left="1584" w:hanging="1584"/>
      </w:pPr>
      <w:r>
        <w:fldChar w:fldCharType="begin"/>
      </w:r>
      <w:r>
        <w:instrText>XE "White:William (1549–1586)" \f A</w:instrText>
      </w:r>
      <w:r>
        <w:fldChar w:fldCharType="end"/>
      </w:r>
      <w:r>
        <w:tab/>
        <w:t>629</w:t>
      </w:r>
      <w:r>
        <w:tab/>
        <w:t>iii</w:t>
      </w:r>
      <w:r>
        <w:tab/>
      </w:r>
      <w:r>
        <w:rPr>
          <w:b/>
        </w:rPr>
        <w:t>William White</w:t>
      </w:r>
      <w:r>
        <w:t>, born 1549, Hillfarrance, Somersetshire, England (Tudor), Europe</w:t>
      </w:r>
      <w:r>
        <w:fldChar w:fldCharType="begin"/>
      </w:r>
      <w:r>
        <w:instrText>XE "Parish of Taunton, Hillfarrance, Somersetshire, England (Tudor), Europe" \f B</w:instrText>
      </w:r>
      <w:r>
        <w:fldChar w:fldCharType="end"/>
      </w:r>
      <w:r>
        <w:t>; died April 13, 1586, Hillfarrance, Somersetshire, England (Tudor), Europe</w:t>
      </w:r>
      <w:r>
        <w:fldChar w:fldCharType="begin"/>
      </w:r>
      <w:r>
        <w:instrText>XE "Parish of Taunton, Hillfarrance, Somersetshire, England (Tudor), Europe" \f B</w:instrText>
      </w:r>
      <w:r>
        <w:fldChar w:fldCharType="end"/>
      </w:r>
      <w:r>
        <w:t>.</w:t>
      </w:r>
      <w:r>
        <w:br w:type="textWrapping" w:clear="all"/>
      </w:r>
    </w:p>
    <w:p w14:paraId="2BCC88D5" w14:textId="77777777" w:rsidR="00C94065" w:rsidRDefault="006944C1">
      <w:pPr>
        <w:tabs>
          <w:tab w:val="right" w:pos="648"/>
          <w:tab w:val="right" w:pos="1440"/>
          <w:tab w:val="left" w:pos="1584"/>
        </w:tabs>
        <w:ind w:left="1584" w:hanging="1584"/>
      </w:pPr>
      <w:r>
        <w:fldChar w:fldCharType="begin"/>
      </w:r>
      <w:r>
        <w:instrText>XE "White:Anstice Enstice (1551–1551)" \f A</w:instrText>
      </w:r>
      <w:r>
        <w:fldChar w:fldCharType="end"/>
      </w:r>
      <w:r>
        <w:tab/>
        <w:t>630</w:t>
      </w:r>
      <w:r>
        <w:tab/>
        <w:t>iv</w:t>
      </w:r>
      <w:r>
        <w:tab/>
      </w:r>
      <w:r>
        <w:rPr>
          <w:b/>
        </w:rPr>
        <w:t>Anstice Enstice White</w:t>
      </w:r>
      <w:r>
        <w:t>, born 1551, Hillfarrance, Somersetshire, England (Tudor), Europe</w:t>
      </w:r>
      <w:r>
        <w:fldChar w:fldCharType="begin"/>
      </w:r>
      <w:r>
        <w:instrText>XE "Parish of Taunton, Hillfarrance, Somersetshire, England (Tudor), Europe" \f B</w:instrText>
      </w:r>
      <w:r>
        <w:fldChar w:fldCharType="end"/>
      </w:r>
      <w:r>
        <w:t>; died after 1551, England (Tudor), Europe</w:t>
      </w:r>
      <w:r>
        <w:fldChar w:fldCharType="begin"/>
      </w:r>
      <w:r>
        <w:instrText>XE "England (Tudor), Europe" \f B</w:instrText>
      </w:r>
      <w:r>
        <w:fldChar w:fldCharType="end"/>
      </w:r>
      <w:r>
        <w:t>.</w:t>
      </w:r>
      <w:r>
        <w:br w:type="textWrapping" w:clear="all"/>
      </w:r>
    </w:p>
    <w:p w14:paraId="60AA2D37" w14:textId="77777777" w:rsidR="00C94065" w:rsidRDefault="006944C1">
      <w:pPr>
        <w:tabs>
          <w:tab w:val="right" w:pos="648"/>
          <w:tab w:val="right" w:pos="1440"/>
          <w:tab w:val="left" w:pos="1584"/>
        </w:tabs>
        <w:ind w:left="1584" w:hanging="1584"/>
      </w:pPr>
      <w:r>
        <w:fldChar w:fldCharType="begin"/>
      </w:r>
      <w:r>
        <w:instrText>XE "White:Alice (1553–1570)" \f A</w:instrText>
      </w:r>
      <w:r>
        <w:fldChar w:fldCharType="end"/>
      </w:r>
      <w:r>
        <w:tab/>
        <w:t>+631</w:t>
      </w:r>
      <w:r>
        <w:tab/>
        <w:t>v</w:t>
      </w:r>
      <w:r>
        <w:tab/>
      </w:r>
      <w:r>
        <w:rPr>
          <w:b/>
        </w:rPr>
        <w:t>Alice White</w:t>
      </w:r>
      <w:r>
        <w:t>, born 1553, Forland, Somersetshire, England (Tudor), Europe</w:t>
      </w:r>
      <w:r>
        <w:fldChar w:fldCharType="begin"/>
      </w:r>
      <w:r>
        <w:instrText>XE "Forland, Somersetshire, England (Tudor), Europe" \f B</w:instrText>
      </w:r>
      <w:r>
        <w:fldChar w:fldCharType="end"/>
      </w:r>
      <w:r>
        <w:t>; married John Vore, November 26, 1563, Crewkerne, Somersetshire, England (Tudor), Europe</w:t>
      </w:r>
      <w:r>
        <w:fldChar w:fldCharType="begin"/>
      </w:r>
      <w:r>
        <w:instrText>XE "Crewkerne, Somersetshire, England (Tudor), Europe" \f B</w:instrText>
      </w:r>
      <w:r>
        <w:fldChar w:fldCharType="end"/>
      </w:r>
      <w:r>
        <w:t>; died before January 5, 1570, Crewkerne, Somersetshire, England (Tudor), Europe</w:t>
      </w:r>
      <w:r>
        <w:fldChar w:fldCharType="begin"/>
      </w:r>
      <w:r>
        <w:instrText>XE "Crewkerne, Somersetshire, England (Tudor), Europe" \f B</w:instrText>
      </w:r>
      <w:r>
        <w:fldChar w:fldCharType="end"/>
      </w:r>
      <w:r>
        <w:t>.</w:t>
      </w:r>
      <w:r>
        <w:br w:type="textWrapping" w:clear="all"/>
      </w:r>
    </w:p>
    <w:p w14:paraId="7B958F03" w14:textId="77777777" w:rsidR="00C94065" w:rsidRDefault="006944C1">
      <w:pPr>
        <w:tabs>
          <w:tab w:val="right" w:pos="648"/>
          <w:tab w:val="right" w:pos="1440"/>
          <w:tab w:val="left" w:pos="1584"/>
        </w:tabs>
        <w:ind w:left="1584" w:hanging="1584"/>
      </w:pPr>
      <w:r>
        <w:fldChar w:fldCharType="begin"/>
      </w:r>
      <w:r>
        <w:instrText>XE "White:Emil Emit (1557–1557)" \f A</w:instrText>
      </w:r>
      <w:r>
        <w:fldChar w:fldCharType="end"/>
      </w:r>
      <w:r>
        <w:tab/>
        <w:t>632</w:t>
      </w:r>
      <w:r>
        <w:tab/>
        <w:t>vi</w:t>
      </w:r>
      <w:r>
        <w:tab/>
      </w:r>
      <w:r>
        <w:rPr>
          <w:b/>
        </w:rPr>
        <w:t>Emil Emit White</w:t>
      </w:r>
      <w:r>
        <w:t>, born 1557; died after 1557,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339C65D8" w14:textId="77777777" w:rsidR="00C94065" w:rsidRDefault="006944C1">
      <w:pPr>
        <w:tabs>
          <w:tab w:val="right" w:pos="648"/>
          <w:tab w:val="right" w:pos="1440"/>
          <w:tab w:val="left" w:pos="1584"/>
        </w:tabs>
        <w:ind w:left="1584" w:hanging="1584"/>
      </w:pPr>
      <w:r>
        <w:fldChar w:fldCharType="begin"/>
      </w:r>
      <w:r>
        <w:instrText>XE "White:Grace (1559–1559)" \f A</w:instrText>
      </w:r>
      <w:r>
        <w:fldChar w:fldCharType="end"/>
      </w:r>
      <w:r>
        <w:tab/>
        <w:t>633</w:t>
      </w:r>
      <w:r>
        <w:tab/>
        <w:t>vii</w:t>
      </w:r>
      <w:r>
        <w:tab/>
      </w:r>
      <w:r>
        <w:rPr>
          <w:b/>
        </w:rPr>
        <w:t>Grace White</w:t>
      </w:r>
      <w:r>
        <w:t>, born 1559; died after 1559,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11FBDDC6" w14:textId="77777777" w:rsidR="00C94065" w:rsidRDefault="006944C1">
      <w:pPr>
        <w:tabs>
          <w:tab w:val="right" w:pos="648"/>
          <w:tab w:val="right" w:pos="1440"/>
          <w:tab w:val="left" w:pos="1584"/>
        </w:tabs>
        <w:ind w:left="1584" w:hanging="1584"/>
      </w:pPr>
      <w:r>
        <w:fldChar w:fldCharType="begin"/>
      </w:r>
      <w:r>
        <w:instrText>XE "White:Henry (1561–1561)" \f A</w:instrText>
      </w:r>
      <w:r>
        <w:fldChar w:fldCharType="end"/>
      </w:r>
      <w:r>
        <w:tab/>
        <w:t>634</w:t>
      </w:r>
      <w:r>
        <w:tab/>
        <w:t>viii</w:t>
      </w:r>
      <w:r>
        <w:tab/>
      </w:r>
      <w:r>
        <w:rPr>
          <w:b/>
        </w:rPr>
        <w:t>Henry White</w:t>
      </w:r>
      <w:r>
        <w:t>, born 1561; died after 1561,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0677A14B" w14:textId="77777777" w:rsidR="00C94065" w:rsidRDefault="006944C1">
      <w:pPr>
        <w:pStyle w:val="TextNarr"/>
      </w:pPr>
      <w:r>
        <w:br w:type="textWrapping" w:clear="all"/>
      </w:r>
    </w:p>
    <w:p w14:paraId="36735BBD" w14:textId="77777777" w:rsidR="00C94065" w:rsidRDefault="006944C1">
      <w:pPr>
        <w:pStyle w:val="HeadingsNarr"/>
      </w:pPr>
      <w:r>
        <w:t>42nd Generation</w:t>
      </w:r>
      <w:r>
        <w:br w:type="textWrapping" w:clear="all"/>
      </w:r>
    </w:p>
    <w:p w14:paraId="029342EC" w14:textId="77777777" w:rsidR="00C94065" w:rsidRDefault="006944C1">
      <w:pPr>
        <w:pStyle w:val="TextNarr"/>
      </w:pPr>
      <w:r>
        <w:br w:type="textWrapping" w:clear="all"/>
      </w:r>
    </w:p>
    <w:p w14:paraId="667B025E" w14:textId="77777777" w:rsidR="00C94065" w:rsidRDefault="006944C1">
      <w:pPr>
        <w:pStyle w:val="TextNarr"/>
      </w:pPr>
      <w:r>
        <w:t xml:space="preserve">588.  </w:t>
      </w:r>
      <w:r>
        <w:fldChar w:fldCharType="begin"/>
      </w:r>
      <w:r>
        <w:instrText>XE "White:Sarah (1584–1626)" \f A</w:instrText>
      </w:r>
      <w:r>
        <w:fldChar w:fldCharType="end"/>
      </w:r>
      <w:r>
        <w:fldChar w:fldCharType="begin"/>
      </w:r>
      <w:r>
        <w:instrText>XE "Shalford, County of Essex, England (Tudor), Europe" \f B</w:instrText>
      </w:r>
      <w:r>
        <w:fldChar w:fldCharType="end"/>
      </w:r>
      <w:r>
        <w:rPr>
          <w:b/>
        </w:rPr>
        <w:t>Sarah White</w:t>
      </w:r>
      <w:r>
        <w:t xml:space="preserve">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March 8, 1584/5 in Shalford, County of Essex, England (Tudor), Europe.</w:t>
      </w:r>
      <w:r>
        <w:fldChar w:fldCharType="begin"/>
      </w:r>
      <w:r>
        <w:instrText>XE "Shalford, County of Essex, England (Tudor), Europe" \f B</w:instrText>
      </w:r>
      <w:r>
        <w:fldChar w:fldCharType="end"/>
      </w:r>
      <w:r>
        <w:t xml:space="preserve"> She was christened on March 8, 1585/6 in Shalford, County of Essex, England (Tudor), Europe.</w:t>
      </w:r>
      <w:r>
        <w:fldChar w:fldCharType="begin"/>
      </w:r>
      <w:r>
        <w:instrText>XE "Shalford, County of Essex, England (Tudor), Europe" \f B</w:instrText>
      </w:r>
      <w:r>
        <w:fldChar w:fldCharType="end"/>
      </w:r>
      <w:r>
        <w:t xml:space="preserve"> She died on August 1, 1626 at the age of 42 in Shalford, County of Essex, England (Tudor), Europe. The cause of her death (at the age of 42) on Saturday, August 1st, 1626 is not known-surviving in 1626 was difficult &amp; it occurred in Tudor England</w:t>
      </w:r>
      <w:r>
        <w:fldChar w:fldCharType="begin"/>
      </w:r>
      <w:r>
        <w:instrText>XE "Buried in an unknown cemetery, Shalford, County of Essex, England (Tudor), Europe" \f B</w:instrText>
      </w:r>
      <w:r>
        <w:fldChar w:fldCharType="end"/>
      </w:r>
      <w:r>
        <w:t xml:space="preserve"> Sarah was buried on August 1, 1626 at Buried in an unknown cemetery in Shalford, County of Essex, England (Tudor), Europe.</w:t>
      </w:r>
      <w:hyperlink w:anchor="ENDNOTE-281">
        <w:r w:rsidR="00C94065">
          <w:rPr>
            <w:vertAlign w:val="superscript"/>
          </w:rPr>
          <w:t>281</w:t>
        </w:r>
      </w:hyperlink>
      <w:r>
        <w:t xml:space="preserve"> In the Parish Register for Shalford, Essex, England, it is recorded that Sara (Sarah) Whighte (White), dau. of Robert Whighte (White) was christened 8 Mar 1585/1586. Because of the precise marriage date for her parents, [I] have chosen to use the christening date of 8 Mar 1586 for Sarah</w:t>
      </w:r>
      <w:r>
        <w:br/>
      </w:r>
      <w:r>
        <w:br/>
        <w:t>One record in Ancestral File has Sarah White married to James Bowtell on 30 Jun 1614 in Shalford, Essex, England. However, this is exactly the same marriage date that Sarah's sister, Mary, married her husband, Joseph Loomis</w:t>
      </w:r>
      <w:r>
        <w:br/>
      </w:r>
      <w:r>
        <w:br/>
        <w:t>It seems improbable that there was a double-wedding. Since the first of several children born to Sarah and James Bowtell was christened 15 Nov 1614 in Shalford, it is more likely that they were married in 1613, probably in Shalford, Essex, England</w:t>
      </w:r>
      <w:r>
        <w:br/>
      </w:r>
      <w:r>
        <w:br/>
        <w:t xml:space="preserve">In Ancestral File, it says that Sarah (White) Bowtell was buried 15 Aug 1626 in Shalford. However, the Parish Record for Shalford, on 15 Aug 1626, records the burial date for "Sara Bowtell, daughter of James and Sara." This would be a child of Sarah White who was buried on this date, not Sarah herself. Anita Davis of Bountiful, Utah, has provided the date of 1623 for Sarah White's death. In her records, that is the year her will was proven </w:t>
      </w:r>
      <w:r>
        <w:fldChar w:fldCharType="begin"/>
      </w:r>
      <w:r>
        <w:instrText>XE "Little Salinge, County of Essex, England (Tudor), Europe" \f B</w:instrText>
      </w:r>
      <w:r>
        <w:fldChar w:fldCharType="end"/>
      </w:r>
      <w:r>
        <w:t xml:space="preserve"> Sarah White and James Boutell were married in 1613 in Little Salinge, County of Essex, England (Tudor), Europe.</w:t>
      </w:r>
      <w:r>
        <w:fldChar w:fldCharType="begin"/>
      </w:r>
      <w:r>
        <w:instrText>XE "Boutell:James (1548–1612)" \f A</w:instrText>
      </w:r>
      <w:r>
        <w:fldChar w:fldCharType="end"/>
      </w:r>
      <w:r>
        <w:fldChar w:fldCharType="begin"/>
      </w:r>
      <w:r>
        <w:instrText>XE "Butcher:Blanche (1547–1612)" \f A</w:instrText>
      </w:r>
      <w:r>
        <w:fldChar w:fldCharType="end"/>
      </w:r>
      <w:r>
        <w:br w:type="textWrapping" w:clear="all"/>
      </w:r>
    </w:p>
    <w:p w14:paraId="1816B78E" w14:textId="77777777" w:rsidR="00C94065" w:rsidRDefault="006944C1">
      <w:pPr>
        <w:pStyle w:val="TextNarr"/>
      </w:pPr>
      <w:r>
        <w:br w:type="textWrapping" w:clear="all"/>
      </w:r>
    </w:p>
    <w:p w14:paraId="3A8C802D" w14:textId="77777777" w:rsidR="00C94065" w:rsidRDefault="006944C1">
      <w:pPr>
        <w:pStyle w:val="TextNarr"/>
      </w:pPr>
      <w:r>
        <w:fldChar w:fldCharType="begin"/>
      </w:r>
      <w:r>
        <w:instrText>XE "Boutell:James (1564–1640)" \f A</w:instrText>
      </w:r>
      <w:r>
        <w:fldChar w:fldCharType="end"/>
      </w:r>
      <w:r>
        <w:fldChar w:fldCharType="begin"/>
      </w:r>
      <w:r>
        <w:instrText>XE "County of Essex, England (Tudor), Europe" \f B</w:instrText>
      </w:r>
      <w:r>
        <w:fldChar w:fldCharType="end"/>
      </w:r>
      <w:r>
        <w:t xml:space="preserve"> </w:t>
      </w:r>
      <w:r>
        <w:rPr>
          <w:b/>
        </w:rPr>
        <w:t>James Boutell</w:t>
      </w:r>
      <w:hyperlink w:anchor="ENDNOTE-2">
        <w:r w:rsidR="00C94065">
          <w:rPr>
            <w:vertAlign w:val="superscript"/>
          </w:rPr>
          <w:t>2</w:t>
        </w:r>
      </w:hyperlink>
      <w:r>
        <w:t>, son of James Boutell and Blanche Butcher, was born in 1564 in County of Essex, England (Tudor), Europe.</w:t>
      </w:r>
      <w:r>
        <w:fldChar w:fldCharType="begin"/>
      </w:r>
      <w:r>
        <w:instrText>XE "County of Essex, England (Tudor), Europe" \f B</w:instrText>
      </w:r>
      <w:r>
        <w:fldChar w:fldCharType="end"/>
      </w:r>
      <w:r>
        <w:t xml:space="preserve"> He was christened in 1584 in County of Essex, England (Tudor), Europe.</w:t>
      </w:r>
      <w:r>
        <w:fldChar w:fldCharType="begin"/>
      </w:r>
      <w:r>
        <w:instrText>XE "Shalford, County of Essex, England (Tudor), Europe" \f B</w:instrText>
      </w:r>
      <w:r>
        <w:fldChar w:fldCharType="end"/>
      </w:r>
      <w:r>
        <w:t xml:space="preserve"> He died in 1640 at the age of 76 in Shalford, County of Essex, England (Tudor), Europe. The cause of his death (at the age of 76) in the year of 1640 is not known-surviving in 1640 was difficult &amp; it occurred in Tudor England</w:t>
      </w:r>
    </w:p>
    <w:p w14:paraId="3B1E2407" w14:textId="77777777" w:rsidR="00C94065" w:rsidRDefault="006944C1">
      <w:pPr>
        <w:pStyle w:val="TextNarr"/>
      </w:pPr>
      <w:r>
        <w:br w:type="textWrapping" w:clear="all"/>
      </w:r>
    </w:p>
    <w:p w14:paraId="0E58E6AE" w14:textId="77777777" w:rsidR="00C94065" w:rsidRDefault="006944C1">
      <w:pPr>
        <w:pStyle w:val="TextNarr"/>
      </w:pPr>
      <w:r>
        <w:br w:type="textWrapping" w:clear="all"/>
      </w:r>
    </w:p>
    <w:p w14:paraId="0396554A" w14:textId="77777777" w:rsidR="00C94065" w:rsidRDefault="006944C1">
      <w:pPr>
        <w:pStyle w:val="TextNarr"/>
      </w:pPr>
      <w:r>
        <w:t xml:space="preserve">589.  </w:t>
      </w:r>
      <w:r>
        <w:fldChar w:fldCharType="begin"/>
      </w:r>
      <w:r>
        <w:instrText>XE "White:Richard Don's 9th GGF (1586–1647)" \f A</w:instrText>
      </w:r>
      <w:r>
        <w:fldChar w:fldCharType="end"/>
      </w:r>
      <w:r>
        <w:fldChar w:fldCharType="begin"/>
      </w:r>
      <w:r>
        <w:instrText>XE "Salisbury, Wiltshire, England (Tudor), Europe" \f B</w:instrText>
      </w:r>
      <w:r>
        <w:fldChar w:fldCharType="end"/>
      </w:r>
      <w:r>
        <w:rPr>
          <w:b/>
          <w:color w:val="456EB5"/>
        </w:rPr>
        <w:t>Richard White Don's 9th GGF</w:t>
      </w:r>
      <w:r>
        <w:t xml:space="preserve">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1586 in Salisbury, Wiltshire, England (Tudor), Europe.</w:t>
      </w:r>
      <w:r>
        <w:fldChar w:fldCharType="begin"/>
      </w:r>
      <w:r>
        <w:instrText>XE "Salisbury, Wiltshire, England (Tudor), Europe" \f B</w:instrText>
      </w:r>
      <w:r>
        <w:fldChar w:fldCharType="end"/>
      </w:r>
      <w:r>
        <w:t xml:space="preserve"> He was baptized on May 27, 1586 in Salisbury, Wiltshire, England (Tudor), Europe.</w:t>
      </w:r>
      <w:hyperlink w:anchor="ENDNOTE-282">
        <w:r w:rsidR="00C94065">
          <w:rPr>
            <w:vertAlign w:val="superscript"/>
          </w:rPr>
          <w:t>282</w:t>
        </w:r>
      </w:hyperlink>
      <w:r>
        <w:fldChar w:fldCharType="begin"/>
      </w:r>
      <w:r>
        <w:instrText>XE "Salisbury, Wiltshire, England (Tudor), Europe" \f B</w:instrText>
      </w:r>
      <w:r>
        <w:fldChar w:fldCharType="end"/>
      </w:r>
      <w:r>
        <w:t xml:space="preserve"> He lived in Salisbury, Wiltshire, England (Tudor), Europe before 1639. Resource event had no description; added / NFIA</w:t>
      </w:r>
      <w:r>
        <w:fldChar w:fldCharType="begin"/>
      </w:r>
      <w:r>
        <w:instrText>XE "Jamestown Colony, The Colony of Virginia, British Colonial America (North America)" \f B</w:instrText>
      </w:r>
      <w:r>
        <w:fldChar w:fldCharType="end"/>
      </w:r>
      <w:r>
        <w:t xml:space="preserve"> Richard arrived in the US at  at Jamestown Colony in The Colony of Virginia, British Colonial America (North America) on or around  in 1639 an actual Immigration event may not be present.</w:t>
      </w:r>
      <w:r>
        <w:fldChar w:fldCharType="begin"/>
      </w:r>
      <w:r>
        <w:instrText>XE "Hartford, Colonial County of Hartford, Colony of Connecticut, British Colonial America (North America)" \f B</w:instrText>
      </w:r>
      <w:r>
        <w:fldChar w:fldCharType="end"/>
      </w:r>
      <w:r>
        <w:t xml:space="preserve"> He died in July, 1647 at the age of 61 in Hartford, Colonial County of Hartford, Colony of Connecticut, British Colonial America (North America). The cause of his death (at the age of 61) in July, 1647 is not known-surviving in 1647 was difficult &amp; it occurred in the pre-1776 Colony of Connecticut</w:t>
      </w:r>
      <w:r>
        <w:fldChar w:fldCharType="begin"/>
      </w:r>
      <w:r>
        <w:instrText>XE "Buried in an unknown cemetery, Hartford, Colonial County of Hartford, Colony of Connecticut, British Colonial America (North America)" \f B</w:instrText>
      </w:r>
      <w:r>
        <w:fldChar w:fldCharType="end"/>
      </w:r>
      <w:r>
        <w:t xml:space="preserve"> He was buried after July, 1647 at Buried in an unknown cemetery in Hartford, Colonial County of Hartford, Colony of Connecticut, British Colonial America (North America).</w:t>
      </w:r>
      <w:hyperlink w:anchor="ENDNOTE-283">
        <w:r w:rsidR="00C94065">
          <w:rPr>
            <w:vertAlign w:val="superscript"/>
          </w:rPr>
          <w:t>283</w:t>
        </w:r>
      </w:hyperlink>
      <w:r>
        <w:t xml:space="preserve"> </w:t>
      </w:r>
      <w:r>
        <w:fldChar w:fldCharType="begin"/>
      </w:r>
      <w:r>
        <w:instrText>XE "Salisbury, Wiltshire, England (Tudor), Europe" \f B</w:instrText>
      </w:r>
      <w:r>
        <w:fldChar w:fldCharType="end"/>
      </w:r>
      <w:r>
        <w:t xml:space="preserve"> Richard White Don's 9th GGF and (mother) of 2 children-by Richard were married about 1607 in Salisbury, Wiltshire, England (Tudor), Europe. Location is presumed</w:t>
      </w:r>
      <w:r>
        <w:br w:type="textWrapping" w:clear="all"/>
      </w:r>
    </w:p>
    <w:p w14:paraId="3952B493" w14:textId="77777777" w:rsidR="00C94065" w:rsidRDefault="006944C1">
      <w:pPr>
        <w:pStyle w:val="TextNarr"/>
      </w:pPr>
      <w:r>
        <w:br w:type="textWrapping" w:clear="all"/>
      </w:r>
    </w:p>
    <w:p w14:paraId="34E64A30" w14:textId="77777777" w:rsidR="00C94065" w:rsidRDefault="006944C1">
      <w:pPr>
        <w:pStyle w:val="TextNarr"/>
      </w:pPr>
      <w:r>
        <w:fldChar w:fldCharType="begin"/>
      </w:r>
      <w:r>
        <w:instrText>XE "&lt;No surname&gt;:(mother) of 2 children-by Richard (1594–1638)" \f A</w:instrText>
      </w:r>
      <w:r>
        <w:fldChar w:fldCharType="end"/>
      </w:r>
      <w:r>
        <w:t xml:space="preserve"> </w:t>
      </w:r>
      <w:r>
        <w:rPr>
          <w:b/>
          <w:color w:val="CF2127"/>
        </w:rPr>
        <w:t>(mother) of 2 children-by Richard</w:t>
      </w:r>
      <w:hyperlink w:anchor="ENDNOTE-2">
        <w:r w:rsidR="00C94065">
          <w:rPr>
            <w:vertAlign w:val="superscript"/>
          </w:rPr>
          <w:t>2</w:t>
        </w:r>
      </w:hyperlink>
      <w:r>
        <w:t xml:space="preserve"> was born about 1594.</w:t>
      </w:r>
      <w:r>
        <w:fldChar w:fldCharType="begin"/>
      </w:r>
      <w:r>
        <w:instrText>XE "This global place was used as neither death nor birth locations are known, A Conceptual Continent that surrounds the Region of Oceania" \f B</w:instrText>
      </w:r>
      <w:r>
        <w:fldChar w:fldCharType="end"/>
      </w:r>
      <w:r>
        <w:t xml:space="preserve"> She died after 1638 at the age of 44 at This global place was used as neither death nor birth locations are known in A Conceptual Continent that surrounds the Region of Oceania. The cause of her death (at the age of 44) in the year of 1638 is not known-surviving in 1638 was difficult-as neither death or birth location are known, used the conceptual continent</w:t>
      </w:r>
    </w:p>
    <w:p w14:paraId="01B8E4AA" w14:textId="77777777" w:rsidR="00C94065" w:rsidRDefault="006944C1">
      <w:pPr>
        <w:pStyle w:val="TextNarr"/>
      </w:pPr>
      <w:r>
        <w:br w:type="textWrapping" w:clear="all"/>
      </w:r>
    </w:p>
    <w:p w14:paraId="2D28FD57" w14:textId="77777777" w:rsidR="00C94065" w:rsidRDefault="006944C1">
      <w:pPr>
        <w:pStyle w:val="TextNarr"/>
      </w:pPr>
      <w:r>
        <w:t xml:space="preserve"> Richard White and (mother)  had the following children:</w:t>
      </w:r>
      <w:r>
        <w:br w:type="textWrapping" w:clear="all"/>
      </w:r>
    </w:p>
    <w:p w14:paraId="188BB333" w14:textId="77777777" w:rsidR="00C94065" w:rsidRDefault="006944C1">
      <w:pPr>
        <w:pStyle w:val="TextNarr"/>
      </w:pPr>
      <w:r>
        <w:br w:type="textWrapping" w:clear="all"/>
      </w:r>
    </w:p>
    <w:p w14:paraId="426665AC" w14:textId="77777777" w:rsidR="00C94065" w:rsidRDefault="006944C1">
      <w:pPr>
        <w:tabs>
          <w:tab w:val="right" w:pos="648"/>
          <w:tab w:val="right" w:pos="1440"/>
          <w:tab w:val="left" w:pos="1584"/>
        </w:tabs>
        <w:ind w:left="1584" w:hanging="1584"/>
      </w:pPr>
      <w:r>
        <w:fldChar w:fldCharType="begin"/>
      </w:r>
      <w:r>
        <w:instrText>XE "White:Thomas (1608–1679)" \f A</w:instrText>
      </w:r>
      <w:r>
        <w:fldChar w:fldCharType="end"/>
      </w:r>
      <w:r>
        <w:tab/>
        <w:t>+638</w:t>
      </w:r>
      <w:r>
        <w:tab/>
        <w:t>i</w:t>
      </w:r>
      <w:r>
        <w:tab/>
      </w:r>
      <w:r>
        <w:rPr>
          <w:b/>
        </w:rPr>
        <w:t>Thomas White</w:t>
      </w:r>
      <w:r>
        <w:t>, born about November, 1608, Salisbury, Wiltshire, England (Tudor), Europe</w:t>
      </w:r>
      <w:r>
        <w:fldChar w:fldCharType="begin"/>
      </w:r>
      <w:r>
        <w:instrText>XE "Salisbury, Wiltshire, England (Tudor), Europe" \f B</w:instrText>
      </w:r>
      <w:r>
        <w:fldChar w:fldCharType="end"/>
      </w:r>
      <w:r>
        <w:t>; married Annis Ansill, January 28, 1634, Chertsey, Surrey County, England (Tudor), Europe</w:t>
      </w:r>
      <w:r>
        <w:fldChar w:fldCharType="begin"/>
      </w:r>
      <w:r>
        <w:instrText>XE "Chertsey, Surrey County, England (Tudor), Europe" \f B</w:instrText>
      </w:r>
      <w:r>
        <w:fldChar w:fldCharType="end"/>
      </w:r>
      <w:r>
        <w:t>; died August 28, 1679, Colonial County of Suffolk, The Colony of Massachusetts Bay, British Colonial America (North America)</w:t>
      </w:r>
      <w:r>
        <w:fldChar w:fldCharType="begin"/>
      </w:r>
      <w:r>
        <w:instrText>XE "Colonial County of Suffolk, The Colony of Massachusetts Bay, British Colonial America (North America)" \f B</w:instrText>
      </w:r>
      <w:r>
        <w:fldChar w:fldCharType="end"/>
      </w:r>
      <w:r>
        <w:t>.</w:t>
      </w:r>
      <w:r>
        <w:br w:type="textWrapping" w:clear="all"/>
      </w:r>
    </w:p>
    <w:p w14:paraId="6D574F86" w14:textId="77777777" w:rsidR="00C94065" w:rsidRDefault="006944C1">
      <w:pPr>
        <w:tabs>
          <w:tab w:val="right" w:pos="648"/>
          <w:tab w:val="right" w:pos="1440"/>
          <w:tab w:val="left" w:pos="1584"/>
        </w:tabs>
        <w:ind w:left="1584" w:hanging="1584"/>
      </w:pPr>
      <w:r>
        <w:fldChar w:fldCharType="begin"/>
      </w:r>
      <w:r>
        <w:instrText>XE "White:Andrew Sr. (Don's 8th GGF) (1638–1697)" \f A</w:instrText>
      </w:r>
      <w:r>
        <w:fldChar w:fldCharType="end"/>
      </w:r>
      <w:r>
        <w:tab/>
        <w:t>+639</w:t>
      </w:r>
      <w:r>
        <w:tab/>
        <w:t>ii</w:t>
      </w:r>
      <w:r>
        <w:tab/>
      </w:r>
      <w:r>
        <w:rPr>
          <w:b/>
          <w:color w:val="456EB5"/>
        </w:rPr>
        <w:t>Andrew White Sr. (Don's 8th GGF)</w:t>
      </w:r>
      <w:r>
        <w:t>, born 1638, Sutton Veney, Wiltshire, England (Tudor), Europe</w:t>
      </w:r>
      <w:r>
        <w:fldChar w:fldCharType="begin"/>
      </w:r>
      <w:r>
        <w:instrText>XE "Sutton Veney, Wiltshire, England (Tudor), Europe" \f B</w:instrText>
      </w:r>
      <w:r>
        <w:fldChar w:fldCharType="end"/>
      </w:r>
      <w:r>
        <w:t>; married Anna Whall, July 1, 1679, Region of Greater London, England (Tudor), Europe</w:t>
      </w:r>
      <w:r>
        <w:fldChar w:fldCharType="begin"/>
      </w:r>
      <w:r>
        <w:instrText>XE "At the Church of Saint Alphege in Greenwich, Region of Greater London, England (Tudor), Europe" \f B</w:instrText>
      </w:r>
      <w:r>
        <w:fldChar w:fldCharType="end"/>
      </w:r>
      <w:r>
        <w:t>; died after 1697, Warminster, Somersetshire, England (Tudor), Europe</w:t>
      </w:r>
      <w:r>
        <w:fldChar w:fldCharType="begin"/>
      </w:r>
      <w:r>
        <w:instrText>XE "Warminster, Somersetshire, England (Tudor), Europe" \f B</w:instrText>
      </w:r>
      <w:r>
        <w:fldChar w:fldCharType="end"/>
      </w:r>
      <w:r>
        <w:t>.</w:t>
      </w:r>
      <w:r>
        <w:br w:type="textWrapping" w:clear="all"/>
      </w:r>
    </w:p>
    <w:p w14:paraId="4992B1EE" w14:textId="77777777" w:rsidR="00C94065" w:rsidRDefault="006944C1">
      <w:pPr>
        <w:pStyle w:val="TextNarr"/>
      </w:pPr>
      <w:r>
        <w:br w:type="textWrapping" w:clear="all"/>
      </w:r>
    </w:p>
    <w:p w14:paraId="1BC0C0D1" w14:textId="77777777" w:rsidR="00C94065" w:rsidRDefault="006944C1">
      <w:pPr>
        <w:pStyle w:val="TextNarr"/>
      </w:pPr>
      <w:r>
        <w:br w:type="textWrapping" w:clear="all"/>
      </w:r>
    </w:p>
    <w:p w14:paraId="4CB1E519" w14:textId="77777777" w:rsidR="00C94065" w:rsidRDefault="006944C1">
      <w:pPr>
        <w:pStyle w:val="TextNarr"/>
      </w:pPr>
      <w:r>
        <w:t xml:space="preserve">591.  </w:t>
      </w:r>
      <w:r>
        <w:fldChar w:fldCharType="begin"/>
      </w:r>
      <w:r>
        <w:instrText>XE "White:Margaret (1588–1681)" \f A</w:instrText>
      </w:r>
      <w:r>
        <w:fldChar w:fldCharType="end"/>
      </w:r>
      <w:r>
        <w:fldChar w:fldCharType="begin"/>
      </w:r>
      <w:r>
        <w:instrText>XE "Dedham, Colchester, County of Essex, England (Tudor), Europe" \f B</w:instrText>
      </w:r>
      <w:r>
        <w:fldChar w:fldCharType="end"/>
      </w:r>
      <w:r>
        <w:rPr>
          <w:b/>
        </w:rPr>
        <w:t>Margaret White</w:t>
      </w:r>
      <w:hyperlink w:anchor="ENDNOTE-2">
        <w:r w:rsidR="00C94065">
          <w:rPr>
            <w:vertAlign w:val="superscript"/>
          </w:rPr>
          <w:t>2</w:t>
        </w:r>
      </w:hyperlink>
      <w:r>
        <w:t xml:space="preserve">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1588 at Dedham in Colchester, County of Essex, England (Tudor), Europe.</w:t>
      </w:r>
      <w:r>
        <w:fldChar w:fldCharType="begin"/>
      </w:r>
      <w:r>
        <w:instrText>XE "Colony of Plymouth, The Plymouth Colony (West of the Cape Cod Bay), British Colonial America (North America)" \f B</w:instrText>
      </w:r>
      <w:r>
        <w:fldChar w:fldCharType="end"/>
      </w:r>
      <w:r>
        <w:t xml:space="preserve"> She arrived in the US at  at Colony of Plymouth in The Plymouth Colony (West of the Cape Cod Bay), British Colonial America (North America) on or around  before 1681 an actual Immigration event may not be present. The Arrival fact was created from differing birth &amp; death locations; the date is from the date of death (location is a guess based on the date) / NFIA</w:t>
      </w:r>
      <w:r>
        <w:fldChar w:fldCharType="begin"/>
      </w:r>
      <w:r>
        <w:instrText>XE "Portsmouth, Colonial County of Newport, Colony of Rhode Island, British Colonial America (North America)" \f B</w:instrText>
      </w:r>
      <w:r>
        <w:fldChar w:fldCharType="end"/>
      </w:r>
      <w:r>
        <w:t xml:space="preserve"> She died in 1681 at the age of 93 in Portsmouth, Colonial County of Newport, Colony of Rhode Island, British Colonial America (North America). The cause of her death (at the old-age of 93) in the year of 1681 is not known-surviving in 1681 as a very old person was difficult &amp; it occurred in the pre-1776 Colony of Rhode Island </w:t>
      </w:r>
      <w:r>
        <w:br w:type="textWrapping" w:clear="all"/>
      </w:r>
    </w:p>
    <w:p w14:paraId="5FAEBB62" w14:textId="77777777" w:rsidR="00C94065" w:rsidRDefault="006944C1">
      <w:pPr>
        <w:pStyle w:val="TextNarr"/>
      </w:pPr>
      <w:r>
        <w:br w:type="textWrapping" w:clear="all"/>
      </w:r>
    </w:p>
    <w:p w14:paraId="4D578D7F" w14:textId="77777777" w:rsidR="00C94065" w:rsidRDefault="006944C1">
      <w:pPr>
        <w:pStyle w:val="TextNarr"/>
      </w:pPr>
      <w:r>
        <w:fldChar w:fldCharType="begin"/>
      </w:r>
      <w:r>
        <w:instrText>XE "Olding:(husband) of Margeret (1588–1608)" \f A</w:instrText>
      </w:r>
      <w:r>
        <w:fldChar w:fldCharType="end"/>
      </w:r>
      <w:r>
        <w:t xml:space="preserve"> </w:t>
      </w:r>
      <w:r>
        <w:rPr>
          <w:b/>
          <w:color w:val="CF2127"/>
        </w:rPr>
        <w:t>(husband) Olding of Margeret</w:t>
      </w:r>
      <w:hyperlink w:anchor="ENDNOTE-2">
        <w:r w:rsidR="00C94065">
          <w:rPr>
            <w:vertAlign w:val="superscript"/>
          </w:rPr>
          <w:t>2</w:t>
        </w:r>
      </w:hyperlink>
      <w:r>
        <w:t xml:space="preserve"> was born about 1588.</w:t>
      </w:r>
      <w:r>
        <w:fldChar w:fldCharType="begin"/>
      </w:r>
      <w:r>
        <w:instrText>XE "This global place was used as neither death nor birth locations are known, A Conceptual Continent that surrounds the Region of Oceania" \f B</w:instrText>
      </w:r>
      <w:r>
        <w:fldChar w:fldCharType="end"/>
      </w:r>
      <w:r>
        <w:t xml:space="preserve"> He died after 1608 at the age of 20 at This global place was used as neither death nor birth locations are known in A Conceptual Continent that surrounds the Region of Oceania. The cause of his death (at the presumed age of 20) in the year of 1608 is not known-surviving in 1608 was difficult-as neither death or birth location are known, used the conceptual continent Person created from spouse name; dates inferred from spouse / NFIA</w:t>
      </w:r>
    </w:p>
    <w:p w14:paraId="32DC1462" w14:textId="77777777" w:rsidR="00C94065" w:rsidRDefault="006944C1">
      <w:pPr>
        <w:pStyle w:val="TextNarr"/>
      </w:pPr>
      <w:r>
        <w:br w:type="textWrapping" w:clear="all"/>
      </w:r>
    </w:p>
    <w:p w14:paraId="4006C5E0" w14:textId="77777777" w:rsidR="00C94065" w:rsidRDefault="006944C1">
      <w:pPr>
        <w:pStyle w:val="TextNarr"/>
      </w:pPr>
      <w:r>
        <w:br w:type="textWrapping" w:clear="all"/>
      </w:r>
    </w:p>
    <w:p w14:paraId="5EE1E6C8" w14:textId="77777777" w:rsidR="00C94065" w:rsidRDefault="006944C1">
      <w:pPr>
        <w:pStyle w:val="TextNarr"/>
      </w:pPr>
      <w:r>
        <w:t xml:space="preserve">592.  </w:t>
      </w:r>
      <w:r>
        <w:fldChar w:fldCharType="begin"/>
      </w:r>
      <w:r>
        <w:instrText>XE "White:Elizabeth (1590–1667)" \f A</w:instrText>
      </w:r>
      <w:r>
        <w:fldChar w:fldCharType="end"/>
      </w:r>
      <w:r>
        <w:fldChar w:fldCharType="begin"/>
      </w:r>
      <w:r>
        <w:instrText>XE "Shelford, Cambridgeshire, England (Tudor), Europe" \f B</w:instrText>
      </w:r>
      <w:r>
        <w:fldChar w:fldCharType="end"/>
      </w:r>
      <w:r>
        <w:rPr>
          <w:b/>
        </w:rPr>
        <w:t>Elizabeth White</w:t>
      </w:r>
      <w:r>
        <w:t xml:space="preserve">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March 5, 1590/1 in Shelford, Cambridgeshire, England (Tudor), Europe.</w:t>
      </w:r>
      <w:r>
        <w:fldChar w:fldCharType="begin"/>
      </w:r>
      <w:r>
        <w:instrText>XE "Shalford, County of Essex, England (Tudor), Europe" \f B</w:instrText>
      </w:r>
      <w:r>
        <w:fldChar w:fldCharType="end"/>
      </w:r>
      <w:r>
        <w:t xml:space="preserve"> She was christened after March 5, 1591 in Shalford, County of Essex, England (Tudor), Europe.</w:t>
      </w:r>
      <w:hyperlink w:anchor="ENDNOTE-284">
        <w:r w:rsidR="00C94065">
          <w:rPr>
            <w:vertAlign w:val="superscript"/>
          </w:rPr>
          <w:t>284</w:t>
        </w:r>
      </w:hyperlink>
      <w:r>
        <w:fldChar w:fldCharType="begin"/>
      </w:r>
      <w:r>
        <w:instrText>XE "Cambridge, Colonial County of Middlesex, The Colony of Massachusetts Bay, British Colonial America (North America)" \f B</w:instrText>
      </w:r>
      <w:r>
        <w:fldChar w:fldCharType="end"/>
      </w:r>
      <w:r>
        <w:t xml:space="preserve"> She arrived in the US at  in Cambridge, Colonial County of Middlesex, The Colony of Massachusetts Bay, British Colonial America (North America) on or around  in 1632 an actual Immigration event may not be present.</w:t>
      </w:r>
      <w:r>
        <w:fldChar w:fldCharType="begin"/>
      </w:r>
      <w:r>
        <w:instrText>XE "Farmington, Colonial County of Hartford, Colony of Connecticut, British Colonial America (North America)" \f B</w:instrText>
      </w:r>
      <w:r>
        <w:fldChar w:fldCharType="end"/>
      </w:r>
      <w:r>
        <w:t xml:space="preserve"> Elizabeth died on May 17, 1667 at the age of 77 in Farmington, Colonial County of Hartford, Colony of Connecticut, British Colonial America (North America). The cause of her death (at the age of 77) on Tuesday, May 17th, 1667 is not known-surviving in 1667 was difficult &amp; it occurred in the pre-1776 Colony of Connecticut</w:t>
      </w:r>
      <w:r>
        <w:fldChar w:fldCharType="begin"/>
      </w:r>
      <w:r>
        <w:instrText>XE "Buried in an unknown cemetery, Farmington, Colonial County of Hartford, Colony of Connecticut, British Colonial America (North America)" \f B</w:instrText>
      </w:r>
      <w:r>
        <w:fldChar w:fldCharType="end"/>
      </w:r>
      <w:r>
        <w:t xml:space="preserve"> She was buried after May 17, 1667 at Buried in an unknown cemetery in Farmington, Colonial County of Hartford, Colony of Connecticut, British Colonial America (North America). </w:t>
      </w:r>
      <w:r>
        <w:fldChar w:fldCharType="begin"/>
      </w:r>
      <w:r>
        <w:instrText>XE "Shalford, County of Essex, England (Tudor), Europe" \f B</w:instrText>
      </w:r>
      <w:r>
        <w:fldChar w:fldCharType="end"/>
      </w:r>
      <w:r>
        <w:t xml:space="preserve"> Elizabeth White and William Goodwin were married on November 7, 1616 in Shalford, County of Essex, England (Tudor), Europe.</w:t>
      </w:r>
      <w:r>
        <w:br w:type="textWrapping" w:clear="all"/>
      </w:r>
    </w:p>
    <w:p w14:paraId="1B5F80A4" w14:textId="77777777" w:rsidR="00C94065" w:rsidRDefault="006944C1">
      <w:pPr>
        <w:pStyle w:val="TextNarr"/>
      </w:pPr>
      <w:r>
        <w:br w:type="textWrapping" w:clear="all"/>
      </w:r>
    </w:p>
    <w:p w14:paraId="39D6E254" w14:textId="77777777" w:rsidR="00C94065" w:rsidRDefault="006944C1">
      <w:pPr>
        <w:pStyle w:val="TextNarr"/>
      </w:pPr>
      <w:r>
        <w:fldChar w:fldCharType="begin"/>
      </w:r>
      <w:r>
        <w:instrText>XE "Goodwin:William (1591–1673)" \f A</w:instrText>
      </w:r>
      <w:r>
        <w:fldChar w:fldCharType="end"/>
      </w:r>
      <w:r>
        <w:fldChar w:fldCharType="begin"/>
      </w:r>
      <w:r>
        <w:instrText>XE "Bocking, County of Essex, England (Tudor), Europe" \f B</w:instrText>
      </w:r>
      <w:r>
        <w:fldChar w:fldCharType="end"/>
      </w:r>
      <w:r>
        <w:t xml:space="preserve"> </w:t>
      </w:r>
      <w:r>
        <w:rPr>
          <w:b/>
          <w:color w:val="CF2127"/>
        </w:rPr>
        <w:t>William Goodwin</w:t>
      </w:r>
      <w:hyperlink w:anchor="ENDNOTE-2">
        <w:r w:rsidR="00C94065">
          <w:rPr>
            <w:vertAlign w:val="superscript"/>
          </w:rPr>
          <w:t>2</w:t>
        </w:r>
      </w:hyperlink>
      <w:r>
        <w:t xml:space="preserve"> was born in 1591 in Bocking, County of Essex, England (Tudor), Europe.</w:t>
      </w:r>
      <w:r>
        <w:fldChar w:fldCharType="begin"/>
      </w:r>
      <w:r>
        <w:instrText>XE "Shalford, County of Essex, England (Tudor), Europe" \f B</w:instrText>
      </w:r>
      <w:r>
        <w:fldChar w:fldCharType="end"/>
      </w:r>
      <w:r>
        <w:t xml:space="preserve"> He was christened on March 6, 1591 in Shalford, County of Essex,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1673 an actual Immigration event may not be present. The Arrival fact was created from differing birth &amp; death locations; the date is from the date of death (location is a guess based on the date) / NFIA</w:t>
      </w:r>
      <w:r>
        <w:fldChar w:fldCharType="begin"/>
      </w:r>
      <w:r>
        <w:instrText>XE "Farmington, Colonial County of Hartford, Colony of Connecticut, British Colonial America (North America)" \f B</w:instrText>
      </w:r>
      <w:r>
        <w:fldChar w:fldCharType="end"/>
      </w:r>
      <w:r>
        <w:t xml:space="preserve"> William died on March 11, 1673 at the age of 82 in Farmington, Colonial County of Hartford, Colony of Connecticut, British Colonial America (North America). The cause of his death (at the age of 82) on Saturday, March 11th, 1673 is not known-surviving in 1673 was difficult &amp; it occurred in the pre-1776 Colony of Connecticut</w:t>
      </w:r>
      <w:r>
        <w:fldChar w:fldCharType="begin"/>
      </w:r>
      <w:r>
        <w:instrText>XE "Buried in an unknown cemetery, Colonial County of Hartford, Colony of Connecticut, British Colonial America (North America)" \f B</w:instrText>
      </w:r>
      <w:r>
        <w:fldChar w:fldCharType="end"/>
      </w:r>
      <w:r>
        <w:t xml:space="preserve"> He was buried after March 11, 1673 at Buried in an unknown cemetery in Colonial County of Hartford, Colony of Connecticut, British Colonial America (North America).</w:t>
      </w:r>
    </w:p>
    <w:p w14:paraId="03B586B0" w14:textId="77777777" w:rsidR="00C94065" w:rsidRDefault="006944C1">
      <w:pPr>
        <w:pStyle w:val="TextNarr"/>
      </w:pPr>
      <w:r>
        <w:br w:type="textWrapping" w:clear="all"/>
      </w:r>
    </w:p>
    <w:p w14:paraId="65FCBD11" w14:textId="77777777" w:rsidR="00C94065" w:rsidRDefault="006944C1">
      <w:pPr>
        <w:pStyle w:val="TextNarr"/>
      </w:pPr>
      <w:r>
        <w:br w:type="textWrapping" w:clear="all"/>
      </w:r>
    </w:p>
    <w:p w14:paraId="2BEE18AF" w14:textId="77777777" w:rsidR="00C94065" w:rsidRDefault="006944C1">
      <w:pPr>
        <w:pStyle w:val="TextNarr"/>
      </w:pPr>
      <w:r>
        <w:t xml:space="preserve">601.  </w:t>
      </w:r>
      <w:r>
        <w:fldChar w:fldCharType="begin"/>
      </w:r>
      <w:r>
        <w:instrText>XE "White:Grace (1601–1669)" \f A</w:instrText>
      </w:r>
      <w:r>
        <w:fldChar w:fldCharType="end"/>
      </w:r>
      <w:r>
        <w:fldChar w:fldCharType="begin"/>
      </w:r>
      <w:r>
        <w:instrText>XE "Laycock, Wiltshire, England (Tudor), Europe" \f B</w:instrText>
      </w:r>
      <w:r>
        <w:fldChar w:fldCharType="end"/>
      </w:r>
      <w:r>
        <w:rPr>
          <w:b/>
        </w:rPr>
        <w:t>Grace White</w:t>
      </w:r>
      <w:hyperlink w:anchor="ENDNOTE-2">
        <w:r w:rsidR="00C94065">
          <w:rPr>
            <w:vertAlign w:val="superscript"/>
          </w:rPr>
          <w:t>2</w:t>
        </w:r>
      </w:hyperlink>
      <w:r>
        <w:t xml:space="preserve">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April 8, 1601 in Laycock, Wiltshire, England (Tudor), Europe.</w:t>
      </w:r>
      <w:r>
        <w:fldChar w:fldCharType="begin"/>
      </w:r>
      <w:r>
        <w:instrText>XE "Laycock, Wiltshire, England (Tudor), Europe" \f B</w:instrText>
      </w:r>
      <w:r>
        <w:fldChar w:fldCharType="end"/>
      </w:r>
      <w:r>
        <w:t xml:space="preserve"> She died on November 13, 1669 at the age of 68 in Laycock, Wiltshire, England (Tudor), Europe. The cause of her death (at the age of 68) on Wednesday, November 13th, 1669 is not known-surviving in 1669 was difficult &amp; it occurred in Tudor England </w:t>
      </w:r>
      <w:r>
        <w:fldChar w:fldCharType="begin"/>
      </w:r>
      <w:r>
        <w:instrText>XE "Parsons:John (1584–1638)" \f A</w:instrText>
      </w:r>
      <w:r>
        <w:fldChar w:fldCharType="end"/>
      </w:r>
      <w:r>
        <w:fldChar w:fldCharType="begin"/>
      </w:r>
      <w:r>
        <w:instrText>XE "Galley:Margaret (1590–1604)" \f A</w:instrText>
      </w:r>
      <w:r>
        <w:fldChar w:fldCharType="end"/>
      </w:r>
      <w:r>
        <w:br w:type="textWrapping" w:clear="all"/>
      </w:r>
    </w:p>
    <w:p w14:paraId="6835AD71" w14:textId="77777777" w:rsidR="00C94065" w:rsidRDefault="006944C1">
      <w:pPr>
        <w:pStyle w:val="TextNarr"/>
      </w:pPr>
      <w:r>
        <w:br w:type="textWrapping" w:clear="all"/>
      </w:r>
    </w:p>
    <w:p w14:paraId="6E4BA6E8" w14:textId="77777777" w:rsidR="00C94065" w:rsidRDefault="006944C1">
      <w:pPr>
        <w:pStyle w:val="TextNarr"/>
      </w:pPr>
      <w:r>
        <w:fldChar w:fldCharType="begin"/>
      </w:r>
      <w:r>
        <w:instrText>XE "Parsons:Richard (1604–1648)" \f A</w:instrText>
      </w:r>
      <w:r>
        <w:fldChar w:fldCharType="end"/>
      </w:r>
      <w:r>
        <w:fldChar w:fldCharType="begin"/>
      </w:r>
      <w:r>
        <w:instrText>XE "Laycock, Wiltshire, England (Tudor), Europe" \f B</w:instrText>
      </w:r>
      <w:r>
        <w:fldChar w:fldCharType="end"/>
      </w:r>
      <w:r>
        <w:t xml:space="preserve"> </w:t>
      </w:r>
      <w:r>
        <w:rPr>
          <w:b/>
        </w:rPr>
        <w:t>Richard Parsons</w:t>
      </w:r>
      <w:hyperlink w:anchor="ENDNOTE-2">
        <w:r w:rsidR="00C94065">
          <w:rPr>
            <w:vertAlign w:val="superscript"/>
          </w:rPr>
          <w:t>2</w:t>
        </w:r>
      </w:hyperlink>
      <w:r>
        <w:t>, son of John Parsons and Margaret Galley, was born on September 9, 1604 in Laycock, Wiltshire, England (Tudor), Europe.</w:t>
      </w:r>
      <w:r>
        <w:fldChar w:fldCharType="begin"/>
      </w:r>
      <w:r>
        <w:instrText>XE "Laycock, Wiltshire, England (Tudor), Europe" \f B</w:instrText>
      </w:r>
      <w:r>
        <w:fldChar w:fldCharType="end"/>
      </w:r>
      <w:r>
        <w:t xml:space="preserve"> He died on July 1, 1648 at the age of 43 in Laycock, Wiltshire, England (Tudor), Europe. The cause of his death (at the age of 44) on Wednesday, July 1st, 1648 is not known-surviving in 1648 was difficult &amp; it occurred in Tudor England</w:t>
      </w:r>
    </w:p>
    <w:p w14:paraId="674F10D5" w14:textId="77777777" w:rsidR="00C94065" w:rsidRDefault="006944C1">
      <w:pPr>
        <w:pStyle w:val="TextNarr"/>
      </w:pPr>
      <w:r>
        <w:br w:type="textWrapping" w:clear="all"/>
      </w:r>
    </w:p>
    <w:p w14:paraId="5F45B3A3" w14:textId="77777777" w:rsidR="00C94065" w:rsidRDefault="006944C1">
      <w:pPr>
        <w:pStyle w:val="TextNarr"/>
      </w:pPr>
      <w:r>
        <w:t xml:space="preserve"> Richard Parsons and Grace White had the following child:</w:t>
      </w:r>
      <w:r>
        <w:br w:type="textWrapping" w:clear="all"/>
      </w:r>
    </w:p>
    <w:p w14:paraId="10096283" w14:textId="77777777" w:rsidR="00C94065" w:rsidRDefault="006944C1">
      <w:pPr>
        <w:pStyle w:val="TextNarr"/>
      </w:pPr>
      <w:r>
        <w:br w:type="textWrapping" w:clear="all"/>
      </w:r>
    </w:p>
    <w:p w14:paraId="5314FD73" w14:textId="77777777" w:rsidR="00C94065" w:rsidRDefault="006944C1">
      <w:pPr>
        <w:tabs>
          <w:tab w:val="right" w:pos="648"/>
          <w:tab w:val="right" w:pos="1440"/>
          <w:tab w:val="left" w:pos="1584"/>
        </w:tabs>
        <w:ind w:left="1584" w:hanging="1584"/>
      </w:pPr>
      <w:r>
        <w:fldChar w:fldCharType="begin"/>
      </w:r>
      <w:r>
        <w:instrText>XE "Parsons:Grace (1633–1705)" \f A</w:instrText>
      </w:r>
      <w:r>
        <w:fldChar w:fldCharType="end"/>
      </w:r>
      <w:r>
        <w:tab/>
        <w:t>+640</w:t>
      </w:r>
      <w:r>
        <w:tab/>
        <w:t>i</w:t>
      </w:r>
      <w:r>
        <w:tab/>
      </w:r>
      <w:r>
        <w:rPr>
          <w:b/>
        </w:rPr>
        <w:t>Grace Parsons</w:t>
      </w:r>
      <w:r>
        <w:t>, born June 9, 1633, Laycock, Wiltshire, England (Tudor), Europe</w:t>
      </w:r>
      <w:r>
        <w:fldChar w:fldCharType="begin"/>
      </w:r>
      <w:r>
        <w:instrText>XE "Laycock, Wiltshire, England (Tudor), Europe" \f B</w:instrText>
      </w:r>
      <w:r>
        <w:fldChar w:fldCharType="end"/>
      </w:r>
      <w:r>
        <w:t>; died January 9, 1705, Laycock, Wiltshire, England (Kingdom of Great Britain), Europe</w:t>
      </w:r>
      <w:r>
        <w:fldChar w:fldCharType="begin"/>
      </w:r>
      <w:r>
        <w:instrText>XE "Laycock, Wiltshire, England (Kingdom of Great Britain), Europe" \f B</w:instrText>
      </w:r>
      <w:r>
        <w:fldChar w:fldCharType="end"/>
      </w:r>
      <w:r>
        <w:t>.</w:t>
      </w:r>
      <w:r>
        <w:br w:type="textWrapping" w:clear="all"/>
      </w:r>
    </w:p>
    <w:p w14:paraId="674C1804" w14:textId="77777777" w:rsidR="00C94065" w:rsidRDefault="006944C1">
      <w:pPr>
        <w:pStyle w:val="TextNarr"/>
      </w:pPr>
      <w:r>
        <w:br w:type="textWrapping" w:clear="all"/>
      </w:r>
    </w:p>
    <w:p w14:paraId="6D42393A" w14:textId="77777777" w:rsidR="00C94065" w:rsidRDefault="006944C1">
      <w:pPr>
        <w:pStyle w:val="TextNarr"/>
      </w:pPr>
      <w:r>
        <w:br w:type="textWrapping" w:clear="all"/>
      </w:r>
    </w:p>
    <w:p w14:paraId="209A55DE" w14:textId="77777777" w:rsidR="00C94065" w:rsidRDefault="006944C1">
      <w:pPr>
        <w:pStyle w:val="TextNarr"/>
      </w:pPr>
      <w:r>
        <w:t xml:space="preserve">602.  </w:t>
      </w:r>
      <w:r>
        <w:fldChar w:fldCharType="begin"/>
      </w:r>
      <w:r>
        <w:instrText>XE "Smith:Robert Sandy's 14th GGF (1539–1590)" \f A</w:instrText>
      </w:r>
      <w:r>
        <w:fldChar w:fldCharType="end"/>
      </w:r>
      <w:r>
        <w:fldChar w:fldCharType="begin"/>
      </w:r>
      <w:r>
        <w:instrText>XE "Wilmslow, Cheshire, England (Tudor), Europe" \f B</w:instrText>
      </w:r>
      <w:r>
        <w:fldChar w:fldCharType="end"/>
      </w:r>
      <w:r>
        <w:rPr>
          <w:b/>
          <w:color w:val="7A3695"/>
        </w:rPr>
        <w:t>Robert Smith Sandy's 14th GGF</w:t>
      </w:r>
      <w:hyperlink w:anchor="ENDNOTE-2">
        <w:r w:rsidR="00C94065">
          <w:rPr>
            <w:vertAlign w:val="superscript"/>
          </w:rPr>
          <w:t>2</w:t>
        </w:r>
      </w:hyperlink>
      <w:r>
        <w:t xml:space="preserve">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1539 in Wilmslow, Cheshire, England (Tudor), Europe.</w:t>
      </w:r>
      <w:r>
        <w:fldChar w:fldCharType="begin"/>
      </w:r>
      <w:r>
        <w:instrText>XE "Stanilance, Wilmslow, Cheshire, England (Tudor), Europe" \f B</w:instrText>
      </w:r>
      <w:r>
        <w:fldChar w:fldCharType="end"/>
      </w:r>
      <w:r>
        <w:t xml:space="preserve"> He died on August 7, 1590 at the age of 51 at Stanilance in Wilmslow, Cheshire, England (Tudor), Europe. The cause of his death (at the age of 51) on Tuesday, August 7th, 1590 is not known-surviving in 1590 was difficult &amp; it occurred in Tudor England </w:t>
      </w:r>
      <w:r>
        <w:fldChar w:fldCharType="begin"/>
      </w:r>
      <w:r>
        <w:instrText>XE "Wilmslow, Cheshire, England (Tudor), Europe" \f B</w:instrText>
      </w:r>
      <w:r>
        <w:fldChar w:fldCharType="end"/>
      </w:r>
      <w:r>
        <w:t xml:space="preserve"> Robert Smith Sandy's 14th GGF and Sybell Ryle Sandy's 14th GGM, the last in this branch were married on November 28, 1563 in Wilmslow, Cheshire, England (Tudor), Europe.</w:t>
      </w:r>
      <w:r>
        <w:br w:type="textWrapping" w:clear="all"/>
      </w:r>
    </w:p>
    <w:p w14:paraId="5BDCD96C" w14:textId="77777777" w:rsidR="00C94065" w:rsidRDefault="006944C1">
      <w:pPr>
        <w:pStyle w:val="TextNarr"/>
      </w:pPr>
      <w:r>
        <w:br w:type="textWrapping" w:clear="all"/>
      </w:r>
    </w:p>
    <w:p w14:paraId="428DF1C8" w14:textId="77777777" w:rsidR="00C94065" w:rsidRDefault="006944C1">
      <w:pPr>
        <w:pStyle w:val="TextNarr"/>
      </w:pPr>
      <w:r>
        <w:fldChar w:fldCharType="begin"/>
      </w:r>
      <w:r>
        <w:instrText>XE "Ryle:Sybell Sandy's 14th GGM, the last in this branch (1543–1604)" \f A</w:instrText>
      </w:r>
      <w:r>
        <w:fldChar w:fldCharType="end"/>
      </w:r>
      <w:r>
        <w:fldChar w:fldCharType="begin"/>
      </w:r>
      <w:r>
        <w:instrText>XE "Wilmslow, Cheshire, England (Tudor), Europe" \f B</w:instrText>
      </w:r>
      <w:r>
        <w:fldChar w:fldCharType="end"/>
      </w:r>
      <w:r>
        <w:t xml:space="preserve"> </w:t>
      </w:r>
      <w:r>
        <w:rPr>
          <w:b/>
          <w:color w:val="CF2127"/>
        </w:rPr>
        <w:t>Sybell Ryle Sandy's 14th GGM, the last in this branch</w:t>
      </w:r>
      <w:hyperlink w:anchor="ENDNOTE-2">
        <w:r w:rsidR="00C94065">
          <w:rPr>
            <w:vertAlign w:val="superscript"/>
          </w:rPr>
          <w:t>2</w:t>
        </w:r>
      </w:hyperlink>
      <w:r>
        <w:t xml:space="preserve"> was born in 1543 in Wilmslow, Cheshire, England (Tudor), Europe.</w:t>
      </w:r>
      <w:r>
        <w:fldChar w:fldCharType="begin"/>
      </w:r>
      <w:r>
        <w:instrText>XE "Wilmslow, Cheshire, England (Tudor), Europe" \f B</w:instrText>
      </w:r>
      <w:r>
        <w:fldChar w:fldCharType="end"/>
      </w:r>
      <w:r>
        <w:t xml:space="preserve"> She died on February 4, 1604/5 at the age of 61 in Wilmslow, Cheshire, England (Tudor), Europe. The cause of her death (at the age of 61) on Wednesday, February 4th, 1604 is not known-surviving in 1604 was difficult &amp; it occurred in Tudor England</w:t>
      </w:r>
    </w:p>
    <w:p w14:paraId="5A814E8F" w14:textId="77777777" w:rsidR="00C94065" w:rsidRDefault="006944C1">
      <w:pPr>
        <w:pStyle w:val="TextNarr"/>
      </w:pPr>
      <w:r>
        <w:br w:type="textWrapping" w:clear="all"/>
      </w:r>
    </w:p>
    <w:p w14:paraId="2DAFBA0A" w14:textId="77777777" w:rsidR="00C94065" w:rsidRDefault="006944C1">
      <w:pPr>
        <w:pStyle w:val="TextNarr"/>
      </w:pPr>
      <w:r>
        <w:t xml:space="preserve"> Robert Smith and Sybell Ryle had the following child:</w:t>
      </w:r>
      <w:r>
        <w:br w:type="textWrapping" w:clear="all"/>
      </w:r>
    </w:p>
    <w:p w14:paraId="4980CF4C" w14:textId="77777777" w:rsidR="00C94065" w:rsidRDefault="006944C1">
      <w:pPr>
        <w:pStyle w:val="TextNarr"/>
      </w:pPr>
      <w:r>
        <w:br w:type="textWrapping" w:clear="all"/>
      </w:r>
    </w:p>
    <w:p w14:paraId="6D9D8341" w14:textId="77777777" w:rsidR="00C94065" w:rsidRDefault="006944C1">
      <w:pPr>
        <w:tabs>
          <w:tab w:val="right" w:pos="648"/>
          <w:tab w:val="right" w:pos="1440"/>
          <w:tab w:val="left" w:pos="1584"/>
        </w:tabs>
        <w:ind w:left="1584" w:hanging="1584"/>
      </w:pPr>
      <w:r>
        <w:fldChar w:fldCharType="begin"/>
      </w:r>
      <w:r>
        <w:instrText>XE "Smith:Rondle Sandy's 13th GGF (1565–1617)" \f A</w:instrText>
      </w:r>
      <w:r>
        <w:fldChar w:fldCharType="end"/>
      </w:r>
      <w:r>
        <w:tab/>
        <w:t>+641</w:t>
      </w:r>
      <w:r>
        <w:tab/>
        <w:t>i</w:t>
      </w:r>
      <w:r>
        <w:tab/>
      </w:r>
      <w:r>
        <w:rPr>
          <w:b/>
          <w:color w:val="7A3695"/>
        </w:rPr>
        <w:t>Rondle Smith Sandy's 13th GGF</w:t>
      </w:r>
      <w:r>
        <w:t>, born May 28, 1565, Wilmslow, Cheshire, England (Tudor), Europe</w:t>
      </w:r>
      <w:r>
        <w:fldChar w:fldCharType="begin"/>
      </w:r>
      <w:r>
        <w:instrText>XE "Wilmslow, Cheshire, England (Tudor), Europe" \f B</w:instrText>
      </w:r>
      <w:r>
        <w:fldChar w:fldCharType="end"/>
      </w:r>
      <w:r>
        <w:t>; died 1617, Wilmslow, Cheshire, England (Tudor), Europe</w:t>
      </w:r>
      <w:r>
        <w:fldChar w:fldCharType="begin"/>
      </w:r>
      <w:r>
        <w:instrText>XE "Wilmslow, Cheshire, England (Tudor), Europe" \f B</w:instrText>
      </w:r>
      <w:r>
        <w:fldChar w:fldCharType="end"/>
      </w:r>
      <w:r>
        <w:t>.</w:t>
      </w:r>
      <w:r>
        <w:br w:type="textWrapping" w:clear="all"/>
      </w:r>
    </w:p>
    <w:p w14:paraId="4EC13CFD" w14:textId="77777777" w:rsidR="00C94065" w:rsidRDefault="006944C1">
      <w:pPr>
        <w:pStyle w:val="TextNarr"/>
      </w:pPr>
      <w:r>
        <w:br w:type="textWrapping" w:clear="all"/>
      </w:r>
    </w:p>
    <w:p w14:paraId="664D90CC" w14:textId="77777777" w:rsidR="00C94065" w:rsidRDefault="006944C1">
      <w:pPr>
        <w:pStyle w:val="TextNarr"/>
      </w:pPr>
      <w:r>
        <w:br w:type="textWrapping" w:clear="all"/>
      </w:r>
    </w:p>
    <w:p w14:paraId="48B8C89C" w14:textId="77777777" w:rsidR="00C94065" w:rsidRDefault="006944C1">
      <w:pPr>
        <w:pStyle w:val="TextNarr"/>
      </w:pPr>
      <w:r>
        <w:t xml:space="preserve">615.  </w:t>
      </w:r>
      <w:r>
        <w:fldChar w:fldCharType="begin"/>
      </w:r>
      <w:r>
        <w:instrText>XE "Clarke:John B. II (VI) (1540–1598)" \f A</w:instrText>
      </w:r>
      <w:r>
        <w:fldChar w:fldCharType="end"/>
      </w:r>
      <w:r>
        <w:fldChar w:fldCharType="begin"/>
      </w:r>
      <w:r>
        <w:instrText>XE "Westhorpe, Suffolk County, England (Tudor), Europe" \f B</w:instrText>
      </w:r>
      <w:r>
        <w:fldChar w:fldCharType="end"/>
      </w:r>
      <w:r>
        <w:rPr>
          <w:b/>
        </w:rPr>
        <w:t>John B. Clarke II (VI)</w:t>
      </w:r>
      <w:hyperlink w:anchor="ENDNOTE-285">
        <w:r w:rsidR="00C94065">
          <w:rPr>
            <w:vertAlign w:val="superscript"/>
          </w:rPr>
          <w:t>285</w:t>
        </w:r>
      </w:hyperlink>
      <w:r>
        <w:t xml:space="preserve"> (John-41, Elizabeth Ferrers-40, Henry-39, Elizabeth Freville-38, Maud le Scrope-37, Margaret de Welles-36, Maud de Ros-35, Margery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11, 1540 in Westhorpe, Suffolk County, England (Tudor), Europe.</w:t>
      </w:r>
      <w:r>
        <w:fldChar w:fldCharType="begin"/>
      </w:r>
      <w:r>
        <w:instrText>XE "Westhorpe, Suffolk County, England (Tudor), Europe" \f B</w:instrText>
      </w:r>
      <w:r>
        <w:fldChar w:fldCharType="end"/>
      </w:r>
      <w:r>
        <w:t xml:space="preserve"> He was baptized on February 11, 1541 in Westhorpe, Suffolk County, England (Tudor), Europe.</w:t>
      </w:r>
      <w:hyperlink w:anchor="ENDNOTE-34">
        <w:r w:rsidR="00C94065">
          <w:rPr>
            <w:vertAlign w:val="superscript"/>
          </w:rPr>
          <w:t>34</w:t>
        </w:r>
      </w:hyperlink>
      <w:r>
        <w:fldChar w:fldCharType="begin"/>
      </w:r>
      <w:r>
        <w:instrText>XE "Finningham, Suffolk County, England (Tudor), Europe" \f B</w:instrText>
      </w:r>
      <w:r>
        <w:fldChar w:fldCharType="end"/>
      </w:r>
      <w:r>
        <w:t xml:space="preserve"> He died on April 4, 1598 at the age of 58 in Finningham, Suffolk County, England (Tudor), Europe.</w:t>
      </w:r>
      <w:hyperlink w:anchor="ENDNOTE-286">
        <w:r w:rsidR="00C94065">
          <w:rPr>
            <w:vertAlign w:val="superscript"/>
          </w:rPr>
          <w:t>286</w:t>
        </w:r>
      </w:hyperlink>
      <w:r>
        <w:t xml:space="preserve"> The cause of his death (at the age of 58) on Saturday, April 4th, 1598 is not known-surviving in 1598 was difficult &amp; it occurred in Tudor England</w:t>
      </w:r>
      <w:r>
        <w:fldChar w:fldCharType="begin"/>
      </w:r>
      <w:r>
        <w:instrText>XE "Buried in the cemetery of the Church of Saint Dunstan in The West in Stepney, Region of Greater London, England (Tudor), Europe" \f B</w:instrText>
      </w:r>
      <w:r>
        <w:fldChar w:fldCharType="end"/>
      </w:r>
      <w:r>
        <w:t xml:space="preserve"> John was buried on April 10, 1598 at Buried in the cemetery of the Church of Saint Dunstan in The West in Stepney in Region of Greater London, England (Tudor), Europe. He was also known as Clerke. [ from an HTML file ]</w:t>
      </w:r>
      <w:r>
        <w:br/>
        <w:t>John CLARKE (Clerke) was born 11 Feb 1541 in Finningham, Suffolk, England. He died 7 Apr 1598 in Westhorpe, Suffolk, England and was buried 8 Apr 1598 in Finningham, Suffolk, England. John married Catherine COOKED on 12 Oct 1567 in Westhorpe, Suffolk, England</w:t>
      </w:r>
      <w:r>
        <w:br/>
      </w:r>
      <w:r>
        <w:br/>
        <w:t>John was christened 11 Feb 1541/1542 in Finningham, Suffolk, England. [Parents]</w:t>
      </w:r>
      <w:r>
        <w:br/>
      </w:r>
      <w:r>
        <w:br/>
        <w:t>Sources: The Clarke Families of Rhode Island by George Austin Morrison;</w:t>
      </w:r>
      <w:r>
        <w:br/>
        <w:t>Colonial Families of the United States of America, Vol 4; Genealogies of Rhode Island Families, Vol. 1, page 197; Babcock and Allied Families by Louis E. De Forest; Ancestry of George P. Clarke of Newport, R.I., by G. Andrews Moriarty; C.M. Babcock; RI Families, v2, p197, Bible records; 160 Allied Families; NEHGR, v75, p279; A Witter Family History.</w:t>
      </w:r>
      <w:r>
        <w:br/>
        <w:t>De Forest: John Clarke, of Westhorpe, born in 1541, baptized 11 Feb, 1541, and buried 7 April 1598. Married Catherine Cooke, daughter of John Cooke.</w:t>
      </w:r>
      <w:r>
        <w:br/>
        <w:t>C.M. Babcock: John Clarke of Finningham and Westhorpe, married 12 Oct. 1567 Katherine Cooke, daughter of John and Alice (Carter) Cooke.</w:t>
      </w:r>
      <w:r>
        <w:br/>
        <w:t>RI Families: (Bible records written by Thomas Clarke). "John Clarke, my father, was baptised 11 February, 1541" and "John Clarke, my father, was buried the 7 April, 1598."</w:t>
      </w:r>
      <w:r>
        <w:br/>
      </w:r>
      <w:r>
        <w:br/>
        <w:t>160 Families: John Clarke, born February 1541, baptized 11 Feb. 1541, died April 1598, buried 7 April 1598.</w:t>
      </w:r>
      <w:r>
        <w:br/>
        <w:t>NEHGR: John Clarke of Finningham and Westhorpe, Suffolk, baptized 11 Feb. 1541/2. Buried at Finningham 7 or 8 April 1598 (7th, Bible record; 8th, Finningham registers transcripts). Married at Westhorpe, 12 Oct. 1567, Katherine Cooke. He appears to have lived in both parishes. In the subsidy of 1565-6 he was taxed with his mother, Margaret, in Finnnington.</w:t>
      </w:r>
      <w:r>
        <w:br/>
        <w:t>Witter Family: John Clarke, baptized 11 Feb. 1541/2, Finningham, Suffolk. Buried 7 April 1598, Finningham. Married Catherine Cooke (Katherine Kooke), 12 Oct. 1567, Westhorpe, Suffolk. "Of Finningham, Suffolk...; taxed at Finningham 1565/6."</w:t>
      </w:r>
      <w:r>
        <w:br/>
      </w:r>
      <w:r>
        <w:br/>
        <w:t>16081. Catherine COOKE was christened 12 Feb 1541 in Westhorpe, Suffolk, England. She died 27 Mar 1598 in Westhorpe, Suffolk, England and was buried 30 Mar 1598 in Finningham, Suffolk, England</w:t>
      </w:r>
      <w:r>
        <w:br/>
      </w:r>
      <w:r>
        <w:br/>
        <w:t>Catherine was christened 12 Feb 1540/1541 in Westhorpe, Suffolk, England. [Parents]</w:t>
      </w:r>
      <w:r>
        <w:br/>
      </w:r>
      <w:r>
        <w:br/>
        <w:t>Sources: The Clarke Families of Rhode Island by George Austin Morrison;</w:t>
      </w:r>
      <w:r>
        <w:br/>
        <w:t>Colonial Families of the United States of America, Vol 4; Genealogies of Rhode Island Families, Vol. 1, page 197; Babcock and Allied Families by Louis E. De Forest; Ancestry of George P. Clarke of Newport, R.I., by G. Andrews Moriarty; C.M. Babcock; 160 Allied Families; NEHGR, v75, p279 &amp; 289; Witter Family History</w:t>
      </w:r>
      <w:r>
        <w:br/>
      </w:r>
      <w:r>
        <w:br/>
        <w:t>De Forest: Catherine Cooke, daughter of John Cooke, baptized 12 Feb. 1541; buried 30 March 1598.</w:t>
      </w:r>
      <w:r>
        <w:br/>
        <w:t>C.M. Babcock: Katherine Cooke, married 12 Oct. 1567.</w:t>
      </w:r>
      <w:r>
        <w:br/>
        <w:t>RI Families: "Katherine Cooke, dafter of John Kooke, was baptised ye 12 of February, 33 year, Henry 8, ano dom 1541; my mother Katherine Kooke, was buried the 30th of March, 1598." [Entry written by Thomas Clarke 3 (John 2, John 1).]</w:t>
      </w:r>
      <w:r>
        <w:br/>
        <w:t>160 Families: Catherine Cook, daughter of John Cook, born February 1541, died March 1598, buried 30 March 1598.</w:t>
      </w:r>
      <w:r>
        <w:br/>
        <w:t>NEHGR: Katherine Cooke, baptized at Westhorpe 12 Feb. 1540/1. Buried at Finningham 30 March 1598. Daughter of John and Alice (Carter) Cooke. Married at Westhorpe, 12 Oct. 1567, John Clarke of Finningham. Seven children.</w:t>
      </w:r>
      <w:r>
        <w:br/>
        <w:t xml:space="preserve">Witter Family: Catherine Cooke, also seen as Katherine Kooke, baptized 12 Feb. 1540/1. Died 27 March 1598, Westhorpe, Suffolk. Buried at Finningham, Suffolk. Had seven children. </w:t>
      </w:r>
      <w:r>
        <w:fldChar w:fldCharType="begin"/>
      </w:r>
      <w:r>
        <w:instrText>XE "Westhorpe, Suffolk County, England (Tudor), Europe" \f B</w:instrText>
      </w:r>
      <w:r>
        <w:fldChar w:fldCharType="end"/>
      </w:r>
      <w:r>
        <w:t xml:space="preserve"> John B. Clarke II (VI) and Katherine Cooke were married on October 12, 1567 in Westhorpe, Suffolk County, England (Tudor), Europe.</w:t>
      </w:r>
      <w:hyperlink w:anchor="ENDNOTE-287">
        <w:r w:rsidR="00C94065">
          <w:rPr>
            <w:vertAlign w:val="superscript"/>
          </w:rPr>
          <w:t>287</w:t>
        </w:r>
      </w:hyperlink>
      <w:r>
        <w:fldChar w:fldCharType="begin"/>
      </w:r>
      <w:r>
        <w:instrText>XE "Cooke:John Robert (1511–1565)" \f A</w:instrText>
      </w:r>
      <w:r>
        <w:fldChar w:fldCharType="end"/>
      </w:r>
      <w:r>
        <w:fldChar w:fldCharType="begin"/>
      </w:r>
      <w:r>
        <w:instrText>XE "Carter:Alice Maria (1519–1553)" \f A</w:instrText>
      </w:r>
      <w:r>
        <w:fldChar w:fldCharType="end"/>
      </w:r>
      <w:r>
        <w:br w:type="textWrapping" w:clear="all"/>
      </w:r>
    </w:p>
    <w:p w14:paraId="73F4F517" w14:textId="77777777" w:rsidR="00C94065" w:rsidRDefault="006944C1">
      <w:pPr>
        <w:pStyle w:val="TextNarr"/>
      </w:pPr>
      <w:r>
        <w:br w:type="textWrapping" w:clear="all"/>
      </w:r>
    </w:p>
    <w:p w14:paraId="176B6D31" w14:textId="77777777" w:rsidR="00C94065" w:rsidRDefault="006944C1">
      <w:pPr>
        <w:pStyle w:val="TextNarr"/>
      </w:pPr>
      <w:r>
        <w:rPr>
          <w:noProof/>
        </w:rPr>
        <w:drawing>
          <wp:anchor distT="0" distB="0" distL="114300" distR="114300" simplePos="0" relativeHeight="251658448" behindDoc="0" locked="0" layoutInCell="1" allowOverlap="1" wp14:anchorId="1BB4316B" wp14:editId="6AD8A8E4">
            <wp:simplePos x="0" y="0"/>
            <wp:positionH relativeFrom="margin">
              <wp:align>left</wp:align>
            </wp:positionH>
            <wp:positionV relativeFrom="paragraph">
              <wp:posOffset>8890</wp:posOffset>
            </wp:positionV>
            <wp:extent cx="1143000" cy="862584"/>
            <wp:effectExtent l="0" t="0" r="0" b="0"/>
            <wp:wrapSquare wrapText="right"/>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209.png"/>
                    <pic:cNvPicPr/>
                  </pic:nvPicPr>
                  <pic:blipFill>
                    <a:blip r:embed="rId182"/>
                    <a:stretch>
                      <a:fillRect/>
                    </a:stretch>
                  </pic:blipFill>
                  <pic:spPr>
                    <a:xfrm>
                      <a:off x="0" y="0"/>
                      <a:ext cx="1143000" cy="862584"/>
                    </a:xfrm>
                    <a:prstGeom prst="rect">
                      <a:avLst/>
                    </a:prstGeom>
                  </pic:spPr>
                </pic:pic>
              </a:graphicData>
            </a:graphic>
          </wp:anchor>
        </w:drawing>
      </w:r>
      <w:r>
        <w:fldChar w:fldCharType="begin"/>
      </w:r>
      <w:r>
        <w:instrText>XE "Cooke:Katherine (1540–1598)" \f A</w:instrText>
      </w:r>
      <w:r>
        <w:fldChar w:fldCharType="end"/>
      </w:r>
      <w:r>
        <w:fldChar w:fldCharType="begin"/>
      </w:r>
      <w:r>
        <w:instrText>XE "Finningham, Suffolk County, England (Tudor), Europe" \f B</w:instrText>
      </w:r>
      <w:r>
        <w:fldChar w:fldCharType="end"/>
      </w:r>
      <w:r>
        <w:t xml:space="preserve"> </w:t>
      </w:r>
      <w:r>
        <w:rPr>
          <w:b/>
        </w:rPr>
        <w:t>Katherine Cooke</w:t>
      </w:r>
      <w:r>
        <w:t>, daughter of John Robert Cooke and Alice Maria Carter, was born on February 12, 1540 in Finningham, Suffolk County, England (Tudor), Europe.</w:t>
      </w:r>
      <w:r>
        <w:fldChar w:fldCharType="begin"/>
      </w:r>
      <w:r>
        <w:instrText>XE "Westhorpe, Suffolk County, England (Tudor), Europe" \f B</w:instrText>
      </w:r>
      <w:r>
        <w:fldChar w:fldCharType="end"/>
      </w:r>
      <w:r>
        <w:t xml:space="preserve"> She was baptized on February 12, 1540 in Westhorpe, Suffolk County, England (Tudor), Europe.</w:t>
      </w:r>
      <w:hyperlink w:anchor="ENDNOTE-288">
        <w:r w:rsidR="00C94065">
          <w:rPr>
            <w:vertAlign w:val="superscript"/>
          </w:rPr>
          <w:t>288</w:t>
        </w:r>
      </w:hyperlink>
      <w:r>
        <w:t xml:space="preserve"> She held the title of Lady after 1540.</w:t>
      </w:r>
      <w:r>
        <w:fldChar w:fldCharType="begin"/>
      </w:r>
      <w:r>
        <w:instrText>XE "England (Tudor), Europe" \f B</w:instrText>
      </w:r>
      <w:r>
        <w:fldChar w:fldCharType="end"/>
      </w:r>
      <w:r>
        <w:t xml:space="preserve"> Katherine lived in England (Tudor), Europe before 1598. Resource event had no description; added / NFIA</w:t>
      </w:r>
      <w:r>
        <w:fldChar w:fldCharType="begin"/>
      </w:r>
      <w:r>
        <w:instrText>XE "Finningham, Suffolk County, England (Tudor), Europe" \f B</w:instrText>
      </w:r>
      <w:r>
        <w:fldChar w:fldCharType="end"/>
      </w:r>
      <w:r>
        <w:t xml:space="preserve"> She died on March 27, 1598 at the age of 58 in Finningham, Suffolk County, England (Tudor), Europe. The cause of her death (at the age of 58) on Friday, March 27th, 1598 is not known-surviving in 1598 was difficult</w:t>
      </w:r>
      <w:r>
        <w:br/>
      </w:r>
      <w:r>
        <w:br/>
        <w:t>Died as a Lady</w:t>
      </w:r>
      <w:r>
        <w:fldChar w:fldCharType="begin"/>
      </w:r>
      <w:r>
        <w:instrText>XE "Buried in an unknown cemetery, Finningham, Suffolk County, England (Tudor), Europe" \f B</w:instrText>
      </w:r>
      <w:r>
        <w:fldChar w:fldCharType="end"/>
      </w:r>
      <w:r>
        <w:t xml:space="preserve"> She was buried on March 30, 1598 at Buried in an unknown cemetery in Finningham, Suffolk County, England (Tudor), Europe. Katherine was also known as Catherine.</w:t>
      </w:r>
      <w:hyperlink w:anchor="ENDNOTE-289">
        <w:r w:rsidR="00C94065">
          <w:rPr>
            <w:vertAlign w:val="superscript"/>
          </w:rPr>
          <w:t>289</w:t>
        </w:r>
      </w:hyperlink>
      <w:r>
        <w:t xml:space="preserve"> She was also known as Katherine Cooke Carew. She was also known as Katheryn.</w:t>
      </w:r>
      <w:r>
        <w:br w:type="textWrapping" w:clear="all"/>
      </w:r>
    </w:p>
    <w:p w14:paraId="0F48B1C4" w14:textId="77777777" w:rsidR="00C94065" w:rsidRDefault="006944C1">
      <w:pPr>
        <w:pStyle w:val="TextNarr"/>
      </w:pPr>
      <w:r>
        <w:br w:type="textWrapping" w:clear="all"/>
      </w:r>
    </w:p>
    <w:p w14:paraId="72D8722F" w14:textId="77777777" w:rsidR="00C94065" w:rsidRDefault="006944C1">
      <w:pPr>
        <w:pStyle w:val="TextNarr"/>
      </w:pPr>
      <w:r>
        <w:t xml:space="preserve"> John B. Clarke and Katherine Cooke had the following children:</w:t>
      </w:r>
      <w:r>
        <w:br w:type="textWrapping" w:clear="all"/>
      </w:r>
    </w:p>
    <w:p w14:paraId="74A167F0" w14:textId="77777777" w:rsidR="00C94065" w:rsidRDefault="006944C1">
      <w:pPr>
        <w:pStyle w:val="TextNarr"/>
      </w:pPr>
      <w:r>
        <w:br w:type="textWrapping" w:clear="all"/>
      </w:r>
    </w:p>
    <w:p w14:paraId="6F1D4D8F" w14:textId="77777777" w:rsidR="00C94065" w:rsidRDefault="006944C1">
      <w:pPr>
        <w:tabs>
          <w:tab w:val="right" w:pos="648"/>
          <w:tab w:val="right" w:pos="1440"/>
          <w:tab w:val="left" w:pos="1584"/>
        </w:tabs>
        <w:ind w:left="1584" w:hanging="1584"/>
      </w:pPr>
      <w:r>
        <w:fldChar w:fldCharType="begin"/>
      </w:r>
      <w:r>
        <w:instrText>XE "Clarke:John III (VII) (1569–1594)" \f A</w:instrText>
      </w:r>
      <w:r>
        <w:fldChar w:fldCharType="end"/>
      </w:r>
      <w:r>
        <w:tab/>
        <w:t>642</w:t>
      </w:r>
      <w:r>
        <w:tab/>
        <w:t>i</w:t>
      </w:r>
      <w:r>
        <w:tab/>
      </w:r>
      <w:r>
        <w:fldChar w:fldCharType="begin"/>
      </w:r>
      <w:r>
        <w:instrText>XE "Westhorpe, Suffolk County, England (Tudor), Europe" \f B</w:instrText>
      </w:r>
      <w:r>
        <w:fldChar w:fldCharType="end"/>
      </w:r>
      <w:r>
        <w:rPr>
          <w:b/>
        </w:rPr>
        <w:t>John Clarke III (VII)</w:t>
      </w:r>
      <w:hyperlink w:anchor="ENDNOTE-2">
        <w:r w:rsidR="00C94065">
          <w:rPr>
            <w:vertAlign w:val="superscript"/>
          </w:rPr>
          <w:t>2</w:t>
        </w:r>
      </w:hyperlink>
      <w:r>
        <w:t xml:space="preserve"> was born on April 25, 1569 in Westhorpe, Suffolk County, England (Tudor), Europe.</w:t>
      </w:r>
      <w:r>
        <w:fldChar w:fldCharType="begin"/>
      </w:r>
      <w:r>
        <w:instrText>XE "County of Suffolk, England (Tudor), Europe" \f B</w:instrText>
      </w:r>
      <w:r>
        <w:fldChar w:fldCharType="end"/>
      </w:r>
      <w:r>
        <w:t xml:space="preserve"> He died on December 9, 1594 at the age of 25 in County of Suffolk, England (Tudor), Europe. The cause of his death (at the age of 25) on Friday, December 9th, 1594 is not known-surviving in 1594 was difficult &amp; it occurred in Tudor England</w:t>
      </w:r>
      <w:r>
        <w:br w:type="textWrapping" w:clear="all"/>
      </w:r>
    </w:p>
    <w:p w14:paraId="52354C07" w14:textId="77777777" w:rsidR="00C94065" w:rsidRDefault="006944C1">
      <w:pPr>
        <w:tabs>
          <w:tab w:val="right" w:pos="648"/>
          <w:tab w:val="right" w:pos="1440"/>
          <w:tab w:val="left" w:pos="1584"/>
        </w:tabs>
        <w:ind w:left="1584" w:hanging="1584"/>
      </w:pPr>
      <w:r>
        <w:fldChar w:fldCharType="begin"/>
      </w:r>
      <w:r>
        <w:instrText>XE "Clarke:Jonathon (1569–1574)" \f A</w:instrText>
      </w:r>
      <w:r>
        <w:fldChar w:fldCharType="end"/>
      </w:r>
      <w:r>
        <w:tab/>
        <w:t>643</w:t>
      </w:r>
      <w:r>
        <w:tab/>
        <w:t>ii</w:t>
      </w:r>
      <w:r>
        <w:tab/>
      </w:r>
      <w:r>
        <w:fldChar w:fldCharType="begin"/>
      </w:r>
      <w:r>
        <w:instrText>XE "Westhorpe, Suffolk County, England (Tudor), Europe" \f B</w:instrText>
      </w:r>
      <w:r>
        <w:fldChar w:fldCharType="end"/>
      </w:r>
      <w:r>
        <w:rPr>
          <w:b/>
        </w:rPr>
        <w:t>Jonathon Clarke</w:t>
      </w:r>
      <w:hyperlink w:anchor="ENDNOTE-2">
        <w:r w:rsidR="00C94065">
          <w:rPr>
            <w:vertAlign w:val="superscript"/>
          </w:rPr>
          <w:t>2</w:t>
        </w:r>
      </w:hyperlink>
      <w:r>
        <w:t xml:space="preserve"> was born on April 25, 1569 in Westhorpe, Suffolk County, England (Tudor), Europe.</w:t>
      </w:r>
      <w:r>
        <w:fldChar w:fldCharType="begin"/>
      </w:r>
      <w:r>
        <w:instrText>XE "Westhorpe, Suffolk County, England (Tudor), Europe" \f B</w:instrText>
      </w:r>
      <w:r>
        <w:fldChar w:fldCharType="end"/>
      </w:r>
      <w:r>
        <w:t xml:space="preserve"> He died in December, 1574 at the age of 5 in Westhorpe, Suffolk County, England (Tudor), Europe. The cause of his death (at a young age of 5) in December, 1574 is not known-surviving in 1574 at a very young age was difficult &amp; it occurred in Tudor England</w:t>
      </w:r>
      <w:r>
        <w:br w:type="textWrapping" w:clear="all"/>
      </w:r>
    </w:p>
    <w:p w14:paraId="61B283BB" w14:textId="77777777" w:rsidR="00C94065" w:rsidRDefault="006944C1">
      <w:pPr>
        <w:tabs>
          <w:tab w:val="right" w:pos="648"/>
          <w:tab w:val="right" w:pos="1440"/>
          <w:tab w:val="left" w:pos="1584"/>
        </w:tabs>
        <w:ind w:left="1584" w:hanging="1584"/>
      </w:pPr>
      <w:r>
        <w:fldChar w:fldCharType="begin"/>
      </w:r>
      <w:r>
        <w:instrText>XE "Clarke:Rowland (1570–1637)" \f A</w:instrText>
      </w:r>
      <w:r>
        <w:fldChar w:fldCharType="end"/>
      </w:r>
      <w:r>
        <w:tab/>
        <w:t>644</w:t>
      </w:r>
      <w:r>
        <w:tab/>
        <w:t>iii</w:t>
      </w:r>
      <w:r>
        <w:tab/>
      </w:r>
      <w:r>
        <w:fldChar w:fldCharType="begin"/>
      </w:r>
      <w:r>
        <w:instrText>XE "County of Bedfordshire, England (Tudor), Europe" \f B</w:instrText>
      </w:r>
      <w:r>
        <w:fldChar w:fldCharType="end"/>
      </w:r>
      <w:r>
        <w:rPr>
          <w:b/>
        </w:rPr>
        <w:t>Rowland Clarke</w:t>
      </w:r>
      <w:hyperlink w:anchor="ENDNOTE-2">
        <w:r w:rsidR="00C94065">
          <w:rPr>
            <w:vertAlign w:val="superscript"/>
          </w:rPr>
          <w:t>2</w:t>
        </w:r>
      </w:hyperlink>
      <w:r>
        <w:t xml:space="preserve"> was born in 1570 in County of Bedfordshire,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1637 an actual Immigration event may not be present. The Arrival fact was created from differing birth &amp; death locations; the date is from the date of death (location is a guess based on the date) / NFIA</w:t>
      </w:r>
      <w:r>
        <w:fldChar w:fldCharType="begin"/>
      </w:r>
      <w:r>
        <w:instrText>XE "Dedham, Colonial County of Norfolk, The Colony of Massachusetts Bay, British Colonial America (North America)" \f B</w:instrText>
      </w:r>
      <w:r>
        <w:fldChar w:fldCharType="end"/>
      </w:r>
      <w:r>
        <w:t xml:space="preserve"> He died on February 2, 1637/8 at the age of 67 in Dedham, Colonial County of Norfolk, The Colony of Massachusetts Bay, British Colonial America (North America). The cause of his death (at the age of 67) on Monday, February 2nd, 1637 is not known-surviving in 1637 was difficult &amp; it occurred in the pre-1776 Colony of Massachusetts Bay</w:t>
      </w:r>
      <w:r>
        <w:br w:type="textWrapping" w:clear="all"/>
      </w:r>
    </w:p>
    <w:p w14:paraId="187478F3" w14:textId="77777777" w:rsidR="00C94065" w:rsidRDefault="006944C1">
      <w:pPr>
        <w:tabs>
          <w:tab w:val="right" w:pos="648"/>
          <w:tab w:val="right" w:pos="1440"/>
          <w:tab w:val="left" w:pos="1584"/>
        </w:tabs>
        <w:ind w:left="1584" w:hanging="1584"/>
      </w:pPr>
      <w:r>
        <w:fldChar w:fldCharType="begin"/>
      </w:r>
      <w:r>
        <w:instrText>XE "Clarke:Thomas (1570–1627)" \f A</w:instrText>
      </w:r>
      <w:r>
        <w:fldChar w:fldCharType="end"/>
      </w:r>
      <w:r>
        <w:tab/>
        <w:t>+645</w:t>
      </w:r>
      <w:r>
        <w:tab/>
        <w:t>iv</w:t>
      </w:r>
      <w:r>
        <w:tab/>
      </w:r>
      <w:r>
        <w:rPr>
          <w:b/>
        </w:rPr>
        <w:t>Thomas Clarke</w:t>
      </w:r>
      <w:r>
        <w:t>, born November 1, 1570, Westhorpe, Suffolk County, England (Tudor), Europe</w:t>
      </w:r>
      <w:r>
        <w:fldChar w:fldCharType="begin"/>
      </w:r>
      <w:r>
        <w:instrText>XE "Westhorpe, Suffolk County, England (Tudor), Europe" \f B</w:instrText>
      </w:r>
      <w:r>
        <w:fldChar w:fldCharType="end"/>
      </w:r>
      <w:r>
        <w:t>; married Rose Kerrich, May 13, 1600, Westhorpe, Suffolk County, England (Tudor), Europe</w:t>
      </w:r>
      <w:r>
        <w:fldChar w:fldCharType="begin"/>
      </w:r>
      <w:r>
        <w:instrText>XE "Westhorpe, Suffolk County, England (Tudor), Europe" \f B</w:instrText>
      </w:r>
      <w:r>
        <w:fldChar w:fldCharType="end"/>
      </w:r>
      <w:r>
        <w:t>; died July 29, 1627, Westhorpe, Suffolk County, England (Tudor), Europe</w:t>
      </w:r>
      <w:r>
        <w:fldChar w:fldCharType="begin"/>
      </w:r>
      <w:r>
        <w:instrText>XE "Westhorpe, Suffolk County, England (Tudor), Europe" \f B</w:instrText>
      </w:r>
      <w:r>
        <w:fldChar w:fldCharType="end"/>
      </w:r>
      <w:r>
        <w:t>.</w:t>
      </w:r>
      <w:r>
        <w:br w:type="textWrapping" w:clear="all"/>
      </w:r>
    </w:p>
    <w:p w14:paraId="4750B7DA" w14:textId="77777777" w:rsidR="00C94065" w:rsidRDefault="006944C1">
      <w:pPr>
        <w:tabs>
          <w:tab w:val="right" w:pos="648"/>
          <w:tab w:val="right" w:pos="1440"/>
          <w:tab w:val="left" w:pos="1584"/>
        </w:tabs>
        <w:ind w:left="1584" w:hanging="1584"/>
      </w:pPr>
      <w:r>
        <w:fldChar w:fldCharType="begin"/>
      </w:r>
      <w:r>
        <w:instrText>XE "Clarke:Carew (1572–1597)" \f A</w:instrText>
      </w:r>
      <w:r>
        <w:fldChar w:fldCharType="end"/>
      </w:r>
      <w:r>
        <w:tab/>
        <w:t>646</w:t>
      </w:r>
      <w:r>
        <w:tab/>
        <w:t>v</w:t>
      </w:r>
      <w:r>
        <w:tab/>
      </w:r>
      <w:r>
        <w:fldChar w:fldCharType="begin"/>
      </w:r>
      <w:r>
        <w:instrText>XE "Westhorpe, Suffolk County, England (Tudor), Europe" \f B</w:instrText>
      </w:r>
      <w:r>
        <w:fldChar w:fldCharType="end"/>
      </w:r>
      <w:r>
        <w:rPr>
          <w:b/>
        </w:rPr>
        <w:t>Carew Clarke</w:t>
      </w:r>
      <w:hyperlink w:anchor="ENDNOTE-2">
        <w:r w:rsidR="00C94065">
          <w:rPr>
            <w:vertAlign w:val="superscript"/>
          </w:rPr>
          <w:t>2</w:t>
        </w:r>
      </w:hyperlink>
      <w:r>
        <w:t xml:space="preserve"> was born on August 17, 1572 in Westhorpe, Suffolk County, England (Tudor), Europe.</w:t>
      </w:r>
      <w:r>
        <w:fldChar w:fldCharType="begin"/>
      </w:r>
      <w:r>
        <w:instrText>XE "England (Tudor), Europe" \f B</w:instrText>
      </w:r>
      <w:r>
        <w:fldChar w:fldCharType="end"/>
      </w:r>
      <w:r>
        <w:t xml:space="preserve"> He died in 1597 at the age of 25 in England (Tudor), Europe. The cause of his death (at the age of 25) in the year of 1597 is not known-surviving in 1597 was difficult &amp; it occurred in Tudor England</w:t>
      </w:r>
      <w:r>
        <w:br w:type="textWrapping" w:clear="all"/>
      </w:r>
    </w:p>
    <w:p w14:paraId="7EA9FB29" w14:textId="77777777" w:rsidR="00C94065" w:rsidRDefault="006944C1">
      <w:pPr>
        <w:tabs>
          <w:tab w:val="right" w:pos="648"/>
          <w:tab w:val="right" w:pos="1440"/>
          <w:tab w:val="left" w:pos="1584"/>
        </w:tabs>
        <w:ind w:left="1584" w:hanging="1584"/>
      </w:pPr>
      <w:r>
        <w:fldChar w:fldCharType="begin"/>
      </w:r>
      <w:r>
        <w:instrText>XE "Clarke:Christopher (1574–1597)" \f A</w:instrText>
      </w:r>
      <w:r>
        <w:fldChar w:fldCharType="end"/>
      </w:r>
      <w:r>
        <w:tab/>
        <w:t>647</w:t>
      </w:r>
      <w:r>
        <w:tab/>
        <w:t>vi</w:t>
      </w:r>
      <w:r>
        <w:tab/>
      </w:r>
      <w:r>
        <w:fldChar w:fldCharType="begin"/>
      </w:r>
      <w:r>
        <w:instrText>XE "Westhorpe, Suffolk County, England (Tudor), Europe" \f B</w:instrText>
      </w:r>
      <w:r>
        <w:fldChar w:fldCharType="end"/>
      </w:r>
      <w:r>
        <w:rPr>
          <w:b/>
        </w:rPr>
        <w:t>Christopher Clarke</w:t>
      </w:r>
      <w:hyperlink w:anchor="ENDNOTE-2">
        <w:r w:rsidR="00C94065">
          <w:rPr>
            <w:vertAlign w:val="superscript"/>
          </w:rPr>
          <w:t>2</w:t>
        </w:r>
      </w:hyperlink>
      <w:r>
        <w:t xml:space="preserve"> was born on December 6, 1574 in Westhorpe, Suffolk County, England (Tudor), Europe.</w:t>
      </w:r>
      <w:r>
        <w:fldChar w:fldCharType="begin"/>
      </w:r>
      <w:r>
        <w:instrText>XE "England (Tudor), Europe" \f B</w:instrText>
      </w:r>
      <w:r>
        <w:fldChar w:fldCharType="end"/>
      </w:r>
      <w:r>
        <w:t xml:space="preserve"> He died in 1597 at the age of 23 in England (Tudor), Europe. The cause of his death (at the age of 23) in the year of 1597 is not known-surviving in 1597 was difficult &amp; it occurred in Tudor England</w:t>
      </w:r>
      <w:r>
        <w:br w:type="textWrapping" w:clear="all"/>
      </w:r>
    </w:p>
    <w:p w14:paraId="5A155359" w14:textId="77777777" w:rsidR="00C94065" w:rsidRDefault="006944C1">
      <w:pPr>
        <w:tabs>
          <w:tab w:val="right" w:pos="648"/>
          <w:tab w:val="right" w:pos="1440"/>
          <w:tab w:val="left" w:pos="1584"/>
        </w:tabs>
        <w:ind w:left="1584" w:hanging="1584"/>
      </w:pPr>
      <w:r>
        <w:fldChar w:fldCharType="begin"/>
      </w:r>
      <w:r>
        <w:instrText>XE "Clarke:Joan (1577–1577)" \f A</w:instrText>
      </w:r>
      <w:r>
        <w:fldChar w:fldCharType="end"/>
      </w:r>
      <w:r>
        <w:tab/>
        <w:t>648</w:t>
      </w:r>
      <w:r>
        <w:tab/>
        <w:t>vii</w:t>
      </w:r>
      <w:r>
        <w:tab/>
      </w:r>
      <w:r>
        <w:fldChar w:fldCharType="begin"/>
      </w:r>
      <w:r>
        <w:instrText>XE "Westhorpe, Suffolk County, England (Tudor), Europe" \f B</w:instrText>
      </w:r>
      <w:r>
        <w:fldChar w:fldCharType="end"/>
      </w:r>
      <w:r>
        <w:rPr>
          <w:b/>
        </w:rPr>
        <w:t>Joan Clarke</w:t>
      </w:r>
      <w:hyperlink w:anchor="ENDNOTE-2">
        <w:r w:rsidR="00C94065">
          <w:rPr>
            <w:vertAlign w:val="superscript"/>
          </w:rPr>
          <w:t>2</w:t>
        </w:r>
      </w:hyperlink>
      <w:r>
        <w:t xml:space="preserve"> was born on March 17, 1577 in Westhorpe, Suffolk County, England (Tudor), Europe.</w:t>
      </w:r>
      <w:r>
        <w:fldChar w:fldCharType="begin"/>
      </w:r>
      <w:r>
        <w:instrText>XE "Westhorpe, Suffolk County, England (Tudor), Europe" \f B</w:instrText>
      </w:r>
      <w:r>
        <w:fldChar w:fldCharType="end"/>
      </w:r>
      <w:r>
        <w:t xml:space="preserve"> She died after 1577 at the age of 0 in Westhorpe, Suffolk County, England (Tudor), Europe. The cause of her death (sadly, as an infant in their 1st year) in the year of 1577 is not known-surviving in 1577 as an infant was difficult &amp; it occurred in Tudor England (location not known; used birth place)</w:t>
      </w:r>
      <w:r>
        <w:br w:type="textWrapping" w:clear="all"/>
      </w:r>
    </w:p>
    <w:p w14:paraId="7F2B561E" w14:textId="77777777" w:rsidR="00C94065" w:rsidRDefault="006944C1">
      <w:pPr>
        <w:tabs>
          <w:tab w:val="right" w:pos="648"/>
          <w:tab w:val="right" w:pos="1440"/>
          <w:tab w:val="left" w:pos="1584"/>
        </w:tabs>
        <w:ind w:left="1584" w:hanging="1584"/>
      </w:pPr>
      <w:r>
        <w:fldChar w:fldCharType="begin"/>
      </w:r>
      <w:r>
        <w:instrText>XE "Clarke:Margaret (1579–1579)" \f A</w:instrText>
      </w:r>
      <w:r>
        <w:fldChar w:fldCharType="end"/>
      </w:r>
      <w:r>
        <w:tab/>
        <w:t>649</w:t>
      </w:r>
      <w:r>
        <w:tab/>
        <w:t>viii</w:t>
      </w:r>
      <w:r>
        <w:tab/>
      </w:r>
      <w:r>
        <w:fldChar w:fldCharType="begin"/>
      </w:r>
      <w:r>
        <w:instrText>XE "Westhorpe, Suffolk County, England (Tudor), Europe" \f B</w:instrText>
      </w:r>
      <w:r>
        <w:fldChar w:fldCharType="end"/>
      </w:r>
      <w:r>
        <w:rPr>
          <w:b/>
        </w:rPr>
        <w:t>Margaret Clarke</w:t>
      </w:r>
      <w:hyperlink w:anchor="ENDNOTE-2">
        <w:r w:rsidR="00C94065">
          <w:rPr>
            <w:vertAlign w:val="superscript"/>
          </w:rPr>
          <w:t>2</w:t>
        </w:r>
      </w:hyperlink>
      <w:r>
        <w:t xml:space="preserve"> was born on June 8, 1579 in Westhorpe, Suffolk County, England (Tudor), Europe.</w:t>
      </w:r>
      <w:r>
        <w:fldChar w:fldCharType="begin"/>
      </w:r>
      <w:r>
        <w:instrText>XE "England (Tudor), Europe" \f B</w:instrText>
      </w:r>
      <w:r>
        <w:fldChar w:fldCharType="end"/>
      </w:r>
      <w:r>
        <w:t xml:space="preserve"> She died on June 8, 1579 at the age of 0 in England (Tudor), Europe. The cause of her death (sadly, as an infant in their 1st year) on Friday, June 8th, 1579 is not known-surviving in 1579 as an infant was difficult &amp; it occurred in Tudor England</w:t>
      </w:r>
      <w:r>
        <w:br w:type="textWrapping" w:clear="all"/>
      </w:r>
    </w:p>
    <w:p w14:paraId="3C93C678" w14:textId="77777777" w:rsidR="00C94065" w:rsidRDefault="006944C1">
      <w:pPr>
        <w:tabs>
          <w:tab w:val="right" w:pos="648"/>
          <w:tab w:val="right" w:pos="1440"/>
          <w:tab w:val="left" w:pos="1584"/>
        </w:tabs>
        <w:ind w:left="1584" w:hanging="1584"/>
      </w:pPr>
      <w:r>
        <w:fldChar w:fldCharType="begin"/>
      </w:r>
      <w:r>
        <w:instrText>XE "Clarke:Mary (1581–1648)" \f A</w:instrText>
      </w:r>
      <w:r>
        <w:fldChar w:fldCharType="end"/>
      </w:r>
      <w:r>
        <w:tab/>
        <w:t>650</w:t>
      </w:r>
      <w:r>
        <w:tab/>
        <w:t>ix</w:t>
      </w:r>
      <w:r>
        <w:tab/>
      </w:r>
      <w:r>
        <w:fldChar w:fldCharType="begin"/>
      </w:r>
      <w:r>
        <w:instrText>XE "Westhorpe, Suffolk County, England (Tudor), Europe" \f B</w:instrText>
      </w:r>
      <w:r>
        <w:fldChar w:fldCharType="end"/>
      </w:r>
      <w:r>
        <w:rPr>
          <w:b/>
        </w:rPr>
        <w:t>Mary Clarke</w:t>
      </w:r>
      <w:hyperlink w:anchor="ENDNOTE-2">
        <w:r w:rsidR="00C94065">
          <w:rPr>
            <w:vertAlign w:val="superscript"/>
          </w:rPr>
          <w:t>2</w:t>
        </w:r>
      </w:hyperlink>
      <w:r>
        <w:t xml:space="preserve"> was born on September 21, 1581 in Westhorpe, Suffolk County, England (Tudor), Europe.</w:t>
      </w:r>
      <w:r>
        <w:fldChar w:fldCharType="begin"/>
      </w:r>
      <w:r>
        <w:instrText>XE "England (Tudor), Europe" \f B</w:instrText>
      </w:r>
      <w:r>
        <w:fldChar w:fldCharType="end"/>
      </w:r>
      <w:r>
        <w:t xml:space="preserve"> She died in 1648 at the age of 67 in England (Tudor), Europe. The cause of her death (at the age of 67) in the year of 1648 is not known-surviving in 1648 was difficult &amp; it occurred in Tudor England</w:t>
      </w:r>
      <w:r>
        <w:br w:type="textWrapping" w:clear="all"/>
      </w:r>
    </w:p>
    <w:p w14:paraId="0C31AFF4" w14:textId="77777777" w:rsidR="00C94065" w:rsidRDefault="006944C1">
      <w:pPr>
        <w:pStyle w:val="TextNarr"/>
      </w:pPr>
      <w:r>
        <w:br w:type="textWrapping" w:clear="all"/>
      </w:r>
    </w:p>
    <w:p w14:paraId="6937EC9E" w14:textId="77777777" w:rsidR="00C94065" w:rsidRDefault="006944C1">
      <w:pPr>
        <w:pStyle w:val="TextNarr"/>
      </w:pPr>
      <w:r>
        <w:br w:type="textWrapping" w:clear="all"/>
      </w:r>
    </w:p>
    <w:p w14:paraId="217D6675" w14:textId="77777777" w:rsidR="00C94065" w:rsidRDefault="006944C1">
      <w:pPr>
        <w:pStyle w:val="TextNarr"/>
      </w:pPr>
      <w:r>
        <w:rPr>
          <w:noProof/>
        </w:rPr>
        <w:drawing>
          <wp:anchor distT="0" distB="0" distL="114300" distR="114300" simplePos="0" relativeHeight="251658449" behindDoc="0" locked="0" layoutInCell="1" allowOverlap="1" wp14:anchorId="14D41690" wp14:editId="27723CCC">
            <wp:simplePos x="0" y="0"/>
            <wp:positionH relativeFrom="margin">
              <wp:align>left</wp:align>
            </wp:positionH>
            <wp:positionV relativeFrom="paragraph">
              <wp:posOffset>8890</wp:posOffset>
            </wp:positionV>
            <wp:extent cx="905256" cy="1143000"/>
            <wp:effectExtent l="0" t="0" r="0" b="0"/>
            <wp:wrapSquare wrapText="right"/>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10.png"/>
                    <pic:cNvPicPr/>
                  </pic:nvPicPr>
                  <pic:blipFill>
                    <a:blip r:embed="rId183"/>
                    <a:stretch>
                      <a:fillRect/>
                    </a:stretch>
                  </pic:blipFill>
                  <pic:spPr>
                    <a:xfrm>
                      <a:off x="0" y="0"/>
                      <a:ext cx="905256" cy="1143000"/>
                    </a:xfrm>
                    <a:prstGeom prst="rect">
                      <a:avLst/>
                    </a:prstGeom>
                  </pic:spPr>
                </pic:pic>
              </a:graphicData>
            </a:graphic>
          </wp:anchor>
        </w:drawing>
      </w:r>
      <w:r>
        <w:t xml:space="preserve">620.  </w:t>
      </w:r>
      <w:r>
        <w:fldChar w:fldCharType="begin"/>
      </w:r>
      <w:r>
        <w:instrText>XE "Stuart:Elizabeth (1596–1662)" \f A</w:instrText>
      </w:r>
      <w:r>
        <w:fldChar w:fldCharType="end"/>
      </w:r>
      <w:r>
        <w:fldChar w:fldCharType="begin"/>
      </w:r>
      <w:r>
        <w:instrText>XE "Dunfermline Palace, Dunfermline, County of Fife, Scotland (Medieval), Europe" \f B</w:instrText>
      </w:r>
      <w:r>
        <w:fldChar w:fldCharType="end"/>
      </w:r>
      <w:r>
        <w:rPr>
          <w:b/>
          <w:color w:val="C5A0CA"/>
        </w:rPr>
        <w:t>Elizabeth Stuart</w:t>
      </w:r>
      <w:hyperlink w:anchor="ENDNOTE-2">
        <w:r w:rsidR="00C94065">
          <w:rPr>
            <w:vertAlign w:val="superscript"/>
          </w:rPr>
          <w:t>2</w:t>
        </w:r>
      </w:hyperlink>
      <w:r>
        <w:t xml:space="preserve">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19, 1596 at Dunfermline Palace in Dunfermline, County of Fife, Scotland (Medieval), Europe. She held the title of Electress of Palatine; and briefly, Queen of Bohemia before 1662.</w:t>
      </w:r>
      <w:r>
        <w:fldChar w:fldCharType="begin"/>
      </w:r>
      <w:r>
        <w:instrText>XE "Dunfermline, County of Fife, Scotland (Medieval), Europe" \f B</w:instrText>
      </w:r>
      <w:r>
        <w:fldChar w:fldCharType="end"/>
      </w:r>
      <w:r>
        <w:t xml:space="preserve"> She died on February 13, 1662 at the age of 65 in Dunfermline, County of Fife, Scotland (Medieval), Europe. The cause of her death (at the age of 66) on Monday, February 13th, 1662 is not known-surviving in 1662 was difficult</w:t>
      </w:r>
      <w:r>
        <w:br/>
      </w:r>
      <w:r>
        <w:br/>
        <w:t xml:space="preserve">Died as the Electress of Palatine and briefly, the Queen of Bohemia Elizabeth was also known as the Winter Queen (her husband's reign in Bohemia lasted for just one winter). </w:t>
      </w:r>
      <w:r>
        <w:fldChar w:fldCharType="begin"/>
      </w:r>
      <w:r>
        <w:instrText>XE "Saint James's Palace in the City of Westminster, Region of Greater London, England (Tudor), Europe" \f B</w:instrText>
      </w:r>
      <w:r>
        <w:fldChar w:fldCharType="end"/>
      </w:r>
      <w:r>
        <w:t xml:space="preserve"> Elizabeth Stuart and Friedrich V were married on February 14, 1613 at Saint James's Palace in the City of Westminster in Region of Greater London, England (Tudor), Europe.</w:t>
      </w:r>
      <w:r>
        <w:br w:type="textWrapping" w:clear="all"/>
      </w:r>
    </w:p>
    <w:p w14:paraId="62D0500C" w14:textId="77777777" w:rsidR="00C94065" w:rsidRDefault="006944C1">
      <w:pPr>
        <w:pStyle w:val="TextNarr"/>
      </w:pPr>
      <w:r>
        <w:br w:type="textWrapping" w:clear="all"/>
      </w:r>
    </w:p>
    <w:p w14:paraId="6C9BC961" w14:textId="77777777" w:rsidR="00C94065" w:rsidRDefault="006944C1">
      <w:pPr>
        <w:pStyle w:val="TextNarr"/>
      </w:pPr>
      <w:r>
        <w:rPr>
          <w:noProof/>
        </w:rPr>
        <w:drawing>
          <wp:anchor distT="0" distB="0" distL="114300" distR="114300" simplePos="0" relativeHeight="251658450" behindDoc="0" locked="0" layoutInCell="1" allowOverlap="1" wp14:anchorId="64933792" wp14:editId="7EC7D798">
            <wp:simplePos x="0" y="0"/>
            <wp:positionH relativeFrom="margin">
              <wp:align>left</wp:align>
            </wp:positionH>
            <wp:positionV relativeFrom="paragraph">
              <wp:posOffset>8890</wp:posOffset>
            </wp:positionV>
            <wp:extent cx="801624" cy="1143000"/>
            <wp:effectExtent l="0" t="0" r="0" b="0"/>
            <wp:wrapSquare wrapText="right"/>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211.png"/>
                    <pic:cNvPicPr/>
                  </pic:nvPicPr>
                  <pic:blipFill>
                    <a:blip r:embed="rId184"/>
                    <a:stretch>
                      <a:fillRect/>
                    </a:stretch>
                  </pic:blipFill>
                  <pic:spPr>
                    <a:xfrm>
                      <a:off x="0" y="0"/>
                      <a:ext cx="801624" cy="1143000"/>
                    </a:xfrm>
                    <a:prstGeom prst="rect">
                      <a:avLst/>
                    </a:prstGeom>
                  </pic:spPr>
                </pic:pic>
              </a:graphicData>
            </a:graphic>
          </wp:anchor>
        </w:drawing>
      </w:r>
      <w:r>
        <w:fldChar w:fldCharType="begin"/>
      </w:r>
      <w:r>
        <w:instrText>XE "&lt;No surname&gt;:Friedrich V (1596–1632)" \f A</w:instrText>
      </w:r>
      <w:r>
        <w:fldChar w:fldCharType="end"/>
      </w:r>
      <w:r>
        <w:t xml:space="preserve"> </w:t>
      </w:r>
      <w:r>
        <w:rPr>
          <w:b/>
          <w:color w:val="CF2127"/>
        </w:rPr>
        <w:t>Friedrich V</w:t>
      </w:r>
      <w:hyperlink w:anchor="ENDNOTE-2">
        <w:r w:rsidR="00C94065">
          <w:rPr>
            <w:vertAlign w:val="superscript"/>
          </w:rPr>
          <w:t>2</w:t>
        </w:r>
      </w:hyperlink>
      <w:r>
        <w:t xml:space="preserve"> was born on August 26, 1596.</w:t>
      </w:r>
      <w:r>
        <w:fldChar w:fldCharType="begin"/>
      </w:r>
      <w:r>
        <w:instrText>XE "Region of Bohemia, Czech Republic, Europe" \f B</w:instrText>
      </w:r>
      <w:r>
        <w:fldChar w:fldCharType="end"/>
      </w:r>
      <w:r>
        <w:t xml:space="preserve"> He held the title of King Frederick I (Czech: Fridrich Falck? ) of Bohemia after 1596 in Region of Bohemia, Czech Republic, Europe.</w:t>
      </w:r>
      <w:r>
        <w:fldChar w:fldCharType="begin"/>
      </w:r>
      <w:r>
        <w:instrText>XE "Region of Bohemia, Czech Republic, Europe" \f B</w:instrText>
      </w:r>
      <w:r>
        <w:fldChar w:fldCharType="end"/>
      </w:r>
      <w:r>
        <w:t xml:space="preserve"> He held the title of Elector Palatine between 1610 and 1623 in Region of Bohemia, Czech Republic, Europe.</w:t>
      </w:r>
      <w:r>
        <w:fldChar w:fldCharType="begin"/>
      </w:r>
      <w:r>
        <w:instrText>XE "Region of Bohemia, Czech Republic, Europe" \f B</w:instrText>
      </w:r>
      <w:r>
        <w:fldChar w:fldCharType="end"/>
      </w:r>
      <w:r>
        <w:t xml:space="preserve"> Friedrich died on November 29, 1632 at the age of 36 in Region of Bohemia, Czech Republic, Europe. The unsourced cause of King Frederick's death in the Czech Republic at the age of 36 on Monday, November 29th, 1632 is not known-surviving in 1632 was difficult-as neither death or birth location are known, used the title location He was also known as Fridrich (Czech) the Winter King; named for his short reign--just one winter. He was also known as Frederick.</w:t>
      </w:r>
      <w:r>
        <w:br w:type="textWrapping" w:clear="all"/>
      </w:r>
    </w:p>
    <w:p w14:paraId="2F897318" w14:textId="77777777" w:rsidR="00C94065" w:rsidRDefault="006944C1">
      <w:pPr>
        <w:pStyle w:val="TextNarr"/>
      </w:pPr>
      <w:r>
        <w:br w:type="textWrapping" w:clear="all"/>
      </w:r>
    </w:p>
    <w:p w14:paraId="47112614" w14:textId="77777777" w:rsidR="00C94065" w:rsidRDefault="006944C1">
      <w:pPr>
        <w:pStyle w:val="TextNarr"/>
      </w:pPr>
      <w:r>
        <w:t xml:space="preserve"> Friedrich  and Elizabeth Stuart had the following child:</w:t>
      </w:r>
      <w:r>
        <w:br w:type="textWrapping" w:clear="all"/>
      </w:r>
    </w:p>
    <w:p w14:paraId="77EE963E" w14:textId="77777777" w:rsidR="00C94065" w:rsidRDefault="006944C1">
      <w:pPr>
        <w:pStyle w:val="TextNarr"/>
      </w:pPr>
      <w:r>
        <w:br w:type="textWrapping" w:clear="all"/>
      </w:r>
    </w:p>
    <w:p w14:paraId="1706C595" w14:textId="77777777" w:rsidR="00C94065" w:rsidRDefault="006944C1">
      <w:pPr>
        <w:tabs>
          <w:tab w:val="right" w:pos="648"/>
          <w:tab w:val="right" w:pos="1440"/>
          <w:tab w:val="left" w:pos="1584"/>
        </w:tabs>
        <w:ind w:left="1584" w:hanging="1584"/>
      </w:pPr>
      <w:r>
        <w:fldChar w:fldCharType="begin"/>
      </w:r>
      <w:r>
        <w:instrText>XE "&lt;No surname&gt;:Sophia of Hanover (1630–1714)" \f A</w:instrText>
      </w:r>
      <w:r>
        <w:fldChar w:fldCharType="end"/>
      </w:r>
      <w:r>
        <w:tab/>
        <w:t>+651</w:t>
      </w:r>
      <w:r>
        <w:tab/>
        <w:t>i</w:t>
      </w:r>
      <w:r>
        <w:tab/>
      </w:r>
      <w:r>
        <w:rPr>
          <w:b/>
          <w:color w:val="C5A0CA"/>
        </w:rPr>
        <w:t>Sophia  of Hanover</w:t>
      </w:r>
      <w:r>
        <w:t>, born October 14, 1630, Hannoversche Landkreis, Niedersachsen, Germanic Preußen (Prussia), Europe</w:t>
      </w:r>
      <w:r>
        <w:fldChar w:fldCharType="begin"/>
      </w:r>
      <w:r>
        <w:instrText>XE "Hanover, Hannoversche Landkreis, Niedersachsen, Germanic Preußen (Prussia), Europe" \f B</w:instrText>
      </w:r>
      <w:r>
        <w:fldChar w:fldCharType="end"/>
      </w:r>
      <w:r>
        <w:t>; died June 8, 1714, Hannoversche Landkreis, Niedersachsen, Germanic Preußen (Prussia), Europe</w:t>
      </w:r>
      <w:r>
        <w:fldChar w:fldCharType="begin"/>
      </w:r>
      <w:r>
        <w:instrText>XE "Hannoversche Landkreis, Niedersachsen, Germanic Preußen (Prussia), Europe" \f B</w:instrText>
      </w:r>
      <w:r>
        <w:fldChar w:fldCharType="end"/>
      </w:r>
      <w:r>
        <w:t>.</w:t>
      </w:r>
      <w:r>
        <w:br w:type="textWrapping" w:clear="all"/>
      </w:r>
    </w:p>
    <w:p w14:paraId="79D69EBF" w14:textId="77777777" w:rsidR="00C94065" w:rsidRDefault="006944C1">
      <w:pPr>
        <w:pStyle w:val="TextNarr"/>
      </w:pPr>
      <w:r>
        <w:br w:type="textWrapping" w:clear="all"/>
      </w:r>
    </w:p>
    <w:p w14:paraId="3994F960" w14:textId="77777777" w:rsidR="00C94065" w:rsidRDefault="006944C1">
      <w:pPr>
        <w:pStyle w:val="TextNarr"/>
      </w:pPr>
      <w:r>
        <w:br w:type="textWrapping" w:clear="all"/>
      </w:r>
    </w:p>
    <w:p w14:paraId="232FB89C" w14:textId="77777777" w:rsidR="00C94065" w:rsidRDefault="006944C1">
      <w:pPr>
        <w:pStyle w:val="TextNarr"/>
      </w:pPr>
      <w:r>
        <w:rPr>
          <w:noProof/>
        </w:rPr>
        <w:drawing>
          <wp:anchor distT="0" distB="0" distL="114300" distR="114300" simplePos="0" relativeHeight="251658451" behindDoc="0" locked="0" layoutInCell="1" allowOverlap="1" wp14:anchorId="53A6D036" wp14:editId="418E9A55">
            <wp:simplePos x="0" y="0"/>
            <wp:positionH relativeFrom="margin">
              <wp:align>left</wp:align>
            </wp:positionH>
            <wp:positionV relativeFrom="paragraph">
              <wp:posOffset>8890</wp:posOffset>
            </wp:positionV>
            <wp:extent cx="948906" cy="1143000"/>
            <wp:effectExtent l="0" t="0" r="0" b="0"/>
            <wp:wrapSquare wrapText="right"/>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12.png"/>
                    <pic:cNvPicPr/>
                  </pic:nvPicPr>
                  <pic:blipFill>
                    <a:blip r:embed="rId185"/>
                    <a:stretch>
                      <a:fillRect/>
                    </a:stretch>
                  </pic:blipFill>
                  <pic:spPr>
                    <a:xfrm>
                      <a:off x="0" y="0"/>
                      <a:ext cx="948906" cy="1143000"/>
                    </a:xfrm>
                    <a:prstGeom prst="rect">
                      <a:avLst/>
                    </a:prstGeom>
                  </pic:spPr>
                </pic:pic>
              </a:graphicData>
            </a:graphic>
          </wp:anchor>
        </w:drawing>
      </w:r>
      <w:r>
        <w:t xml:space="preserve">621.  </w:t>
      </w:r>
      <w:r>
        <w:fldChar w:fldCharType="begin"/>
      </w:r>
      <w:r>
        <w:instrText>XE "Stuart:Charles I (1600–1649)" \f A</w:instrText>
      </w:r>
      <w:r>
        <w:fldChar w:fldCharType="end"/>
      </w:r>
      <w:r>
        <w:fldChar w:fldCharType="begin"/>
      </w:r>
      <w:r>
        <w:instrText>XE "Dunfermline, County of Fife, Scotland (Medieval), Europe" \f B</w:instrText>
      </w:r>
      <w:r>
        <w:fldChar w:fldCharType="end"/>
      </w:r>
      <w:r>
        <w:rPr>
          <w:b/>
        </w:rPr>
        <w:t>Charles Stuart I</w:t>
      </w:r>
      <w:hyperlink w:anchor="ENDNOTE-2">
        <w:r w:rsidR="00C94065">
          <w:rPr>
            <w:vertAlign w:val="superscript"/>
          </w:rPr>
          <w:t>2</w:t>
        </w:r>
      </w:hyperlink>
      <w:r>
        <w:t xml:space="preserve">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19, 1600 in Dunfermline, County of Fife, Scotland (Medieval), Europe.</w:t>
      </w:r>
      <w:r>
        <w:fldChar w:fldCharType="begin"/>
      </w:r>
      <w:r>
        <w:instrText>XE "England (Tudor), Europe" \f B</w:instrText>
      </w:r>
      <w:r>
        <w:fldChar w:fldCharType="end"/>
      </w:r>
      <w:r>
        <w:t xml:space="preserve"> He held the title of King of England, Scotland, and Ireland on March 27, 1625 in England (Tudor), Europe.</w:t>
      </w:r>
      <w:r>
        <w:fldChar w:fldCharType="begin"/>
      </w:r>
      <w:r>
        <w:instrText>XE "Edge Hill, Warwickshire, England (Tudor), Europe" \f B</w:instrText>
      </w:r>
      <w:r>
        <w:fldChar w:fldCharType="end"/>
      </w:r>
      <w:r>
        <w:t xml:space="preserve"> He; in Edge Hill, Warwickshire, England (Tudor), Europe on October 23, 1642. The battle of Edge Hill</w:t>
      </w:r>
      <w:r>
        <w:br/>
      </w:r>
      <w:r>
        <w:br/>
        <w:t>https://en.wikipedia.org/wiki/Battle_of_Edgehill</w:t>
      </w:r>
      <w:r>
        <w:fldChar w:fldCharType="begin"/>
      </w:r>
      <w:r>
        <w:instrText>XE "Outside of the Banqueting House at the Palace of Whitehall in the City of Westminster, Region of Greater London, England (Tudor), Europe" \f B</w:instrText>
      </w:r>
      <w:r>
        <w:fldChar w:fldCharType="end"/>
      </w:r>
      <w:r>
        <w:t xml:space="preserve"> Charles died The cause of his death (at the age of 49) on Saturday, January 30th, 1649 was that he was beheaded on January 30, 1649 at the age of 48 at Outside of the Banqueting House at the Palace of Whitehall in the City of Westminster in Region of Greater London, England (Tudor), Europe. Died as King of England, Scotland, and Ireland King from 27 March 1625 until his execution in 1649; the official style of Charles was "Charles, by the Grace of God, King of England, Scotland, France and Ireland, Defender of the Faith"</w:t>
      </w:r>
      <w:r>
        <w:br/>
      </w:r>
      <w:r>
        <w:br/>
        <w:t>23 December 1600-27 March 1625: Duke of Albany, Marquess of Ormonde, Earl of Ross and Lord Ardmannoch</w:t>
      </w:r>
      <w:r>
        <w:br/>
      </w:r>
      <w:r>
        <w:br/>
        <w:t>6 January 1605-27 March 1625: Duke of York</w:t>
      </w:r>
      <w:r>
        <w:br/>
      </w:r>
      <w:r>
        <w:br/>
        <w:t>6 November 1612-27 March 1625: Duke of Cornwall and Rothesay</w:t>
      </w:r>
      <w:r>
        <w:br/>
      </w:r>
      <w:r>
        <w:br/>
        <w:t>4 November 1616-27 March 1625: Prince of Wales and Earl of Chester</w:t>
      </w:r>
      <w:r>
        <w:br/>
      </w:r>
      <w:r>
        <w:br/>
        <w:t>27 March 1625-30 January 1649: His Majesty The King</w:t>
      </w:r>
      <w:r>
        <w:br/>
      </w:r>
      <w:r>
        <w:br/>
        <w:t>KB: Knight of the Bath, 6 January 1605</w:t>
      </w:r>
      <w:r>
        <w:br/>
      </w:r>
      <w:r>
        <w:br/>
        <w:t xml:space="preserve">KG: Knight of the Garter, 24 April 1611 </w:t>
      </w:r>
      <w:r>
        <w:fldChar w:fldCharType="begin"/>
      </w:r>
      <w:r>
        <w:instrText>XE "St Augustine's Church, Canterbury, County of Kent, England (Tudor), Europe" \f B</w:instrText>
      </w:r>
      <w:r>
        <w:fldChar w:fldCharType="end"/>
      </w:r>
      <w:r>
        <w:t xml:space="preserve"> Charles Stuart I and Henrietta Maria de Bourbon were married on June 13, 1625 at St Augustine's Church in Canterbury, County of Kent, England (Tudor), Europe.</w:t>
      </w:r>
      <w:r>
        <w:br w:type="textWrapping" w:clear="all"/>
      </w:r>
    </w:p>
    <w:p w14:paraId="78C9FF40" w14:textId="77777777" w:rsidR="00C94065" w:rsidRDefault="006944C1">
      <w:pPr>
        <w:pStyle w:val="TextNarr"/>
      </w:pPr>
      <w:r>
        <w:br w:type="textWrapping" w:clear="all"/>
      </w:r>
    </w:p>
    <w:p w14:paraId="78523E7F" w14:textId="77777777" w:rsidR="00C94065" w:rsidRDefault="006944C1">
      <w:pPr>
        <w:pStyle w:val="TextNarr"/>
      </w:pPr>
      <w:r>
        <w:rPr>
          <w:noProof/>
        </w:rPr>
        <w:drawing>
          <wp:anchor distT="0" distB="0" distL="114300" distR="114300" simplePos="0" relativeHeight="251658452" behindDoc="0" locked="0" layoutInCell="1" allowOverlap="1" wp14:anchorId="16C38C3E" wp14:editId="66E7E66F">
            <wp:simplePos x="0" y="0"/>
            <wp:positionH relativeFrom="margin">
              <wp:align>left</wp:align>
            </wp:positionH>
            <wp:positionV relativeFrom="paragraph">
              <wp:posOffset>8890</wp:posOffset>
            </wp:positionV>
            <wp:extent cx="967154" cy="1143000"/>
            <wp:effectExtent l="0" t="0" r="0" b="0"/>
            <wp:wrapSquare wrapText="right"/>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213.png"/>
                    <pic:cNvPicPr/>
                  </pic:nvPicPr>
                  <pic:blipFill>
                    <a:blip r:embed="rId186"/>
                    <a:stretch>
                      <a:fillRect/>
                    </a:stretch>
                  </pic:blipFill>
                  <pic:spPr>
                    <a:xfrm>
                      <a:off x="0" y="0"/>
                      <a:ext cx="967154" cy="1143000"/>
                    </a:xfrm>
                    <a:prstGeom prst="rect">
                      <a:avLst/>
                    </a:prstGeom>
                  </pic:spPr>
                </pic:pic>
              </a:graphicData>
            </a:graphic>
          </wp:anchor>
        </w:drawing>
      </w:r>
      <w:r>
        <w:fldChar w:fldCharType="begin"/>
      </w:r>
      <w:r>
        <w:instrText>XE "de Bourbon:Henrietta Maria (1609–1669)" \f A</w:instrText>
      </w:r>
      <w:r>
        <w:fldChar w:fldCharType="end"/>
      </w:r>
      <w:r>
        <w:fldChar w:fldCharType="begin"/>
      </w:r>
      <w:r>
        <w:instrText>XE "Palais du Louvre, Paris, France, Europe" \f B</w:instrText>
      </w:r>
      <w:r>
        <w:fldChar w:fldCharType="end"/>
      </w:r>
      <w:r>
        <w:t xml:space="preserve"> </w:t>
      </w:r>
      <w:r>
        <w:rPr>
          <w:b/>
          <w:color w:val="CF2127"/>
        </w:rPr>
        <w:t>Henrietta Maria de Bourbon</w:t>
      </w:r>
      <w:hyperlink w:anchor="ENDNOTE-2">
        <w:r w:rsidR="00C94065">
          <w:rPr>
            <w:vertAlign w:val="superscript"/>
          </w:rPr>
          <w:t>2</w:t>
        </w:r>
      </w:hyperlink>
      <w:r>
        <w:t xml:space="preserve"> was born on November 25, 1609 in Palais du Louvre, Paris, France, Europe.</w:t>
      </w:r>
      <w:r>
        <w:fldChar w:fldCharType="begin"/>
      </w:r>
      <w:r>
        <w:instrText>XE "Chateau de Colombes, Paris, Île-de-France, France, Europe" \f B</w:instrText>
      </w:r>
      <w:r>
        <w:fldChar w:fldCharType="end"/>
      </w:r>
      <w:r>
        <w:t xml:space="preserve"> She died on September 10, 1669 at the age of 59 at Chateau de Colombes in Paris, Île-de-France, France, Europe. The cause of her death (at the age of 60) on Tuesday, September 10th, 1669 is not known-surviving in 1669 was difficult &amp; it occurred in France Princess daughter of King Henri IV of France, married King Charles I of England and became Queen consort of England</w:t>
      </w:r>
      <w:r>
        <w:br w:type="textWrapping" w:clear="all"/>
      </w:r>
    </w:p>
    <w:p w14:paraId="06347EE8" w14:textId="77777777" w:rsidR="00C94065" w:rsidRDefault="006944C1">
      <w:pPr>
        <w:pStyle w:val="TextNarr"/>
      </w:pPr>
      <w:r>
        <w:br w:type="textWrapping" w:clear="all"/>
      </w:r>
    </w:p>
    <w:p w14:paraId="26F54BFF" w14:textId="77777777" w:rsidR="00C94065" w:rsidRDefault="006944C1">
      <w:pPr>
        <w:pStyle w:val="TextNarr"/>
      </w:pPr>
      <w:r>
        <w:t xml:space="preserve"> Charles Stuart and Henrietta Maria de Bourbon had the following child:</w:t>
      </w:r>
      <w:r>
        <w:br w:type="textWrapping" w:clear="all"/>
      </w:r>
    </w:p>
    <w:p w14:paraId="2B713494" w14:textId="77777777" w:rsidR="00C94065" w:rsidRDefault="006944C1">
      <w:pPr>
        <w:pStyle w:val="TextNarr"/>
      </w:pPr>
      <w:r>
        <w:br w:type="textWrapping" w:clear="all"/>
      </w:r>
    </w:p>
    <w:p w14:paraId="30FADB6C" w14:textId="77777777" w:rsidR="00C94065" w:rsidRDefault="006944C1">
      <w:pPr>
        <w:tabs>
          <w:tab w:val="right" w:pos="648"/>
          <w:tab w:val="right" w:pos="1440"/>
          <w:tab w:val="left" w:pos="1584"/>
        </w:tabs>
        <w:ind w:left="1584" w:hanging="1584"/>
      </w:pPr>
      <w:r>
        <w:fldChar w:fldCharType="begin"/>
      </w:r>
      <w:r>
        <w:instrText>XE "Stuart:Charles James II (1629–1629)" \f A</w:instrText>
      </w:r>
      <w:r>
        <w:fldChar w:fldCharType="end"/>
      </w:r>
      <w:r>
        <w:tab/>
        <w:t>652</w:t>
      </w:r>
      <w:r>
        <w:tab/>
        <w:t>i</w:t>
      </w:r>
      <w:r>
        <w:tab/>
      </w:r>
      <w:r>
        <w:fldChar w:fldCharType="begin"/>
      </w:r>
      <w:r>
        <w:instrText>XE "Region of Greater London, England (Tudor), Europe" \f B</w:instrText>
      </w:r>
      <w:r>
        <w:fldChar w:fldCharType="end"/>
      </w:r>
      <w:r>
        <w:rPr>
          <w:b/>
        </w:rPr>
        <w:t>Charles James Stuart II</w:t>
      </w:r>
      <w:hyperlink w:anchor="ENDNOTE-2">
        <w:r w:rsidR="00C94065">
          <w:rPr>
            <w:vertAlign w:val="superscript"/>
          </w:rPr>
          <w:t>2</w:t>
        </w:r>
      </w:hyperlink>
      <w:r>
        <w:t xml:space="preserve"> was born on March 13, 1629 in Region of Greater London, England (Tudor), Europe.</w:t>
      </w:r>
      <w:r>
        <w:fldChar w:fldCharType="begin"/>
      </w:r>
      <w:r>
        <w:instrText>XE "Region of Greater London, England (Tudor), Europe" \f B</w:instrText>
      </w:r>
      <w:r>
        <w:fldChar w:fldCharType="end"/>
      </w:r>
      <w:r>
        <w:t xml:space="preserve"> He died on March 13, 1629 at the age of 0 in Region of Greater London, England (Tudor), Europe. The cause of his death (sadly, as an infant in their 1st year) on Tuesday, March 13th, 1629 is not known-surviving in 1629 as an infant was difficult &amp; it occurred in Tudor England</w:t>
      </w:r>
      <w:r>
        <w:br w:type="textWrapping" w:clear="all"/>
      </w:r>
    </w:p>
    <w:p w14:paraId="22C086EB" w14:textId="77777777" w:rsidR="00C94065" w:rsidRDefault="006944C1">
      <w:pPr>
        <w:pStyle w:val="TextNarr"/>
      </w:pPr>
      <w:r>
        <w:br w:type="textWrapping" w:clear="all"/>
      </w:r>
    </w:p>
    <w:p w14:paraId="4F04A030" w14:textId="77777777" w:rsidR="00C94065" w:rsidRDefault="006944C1">
      <w:pPr>
        <w:pStyle w:val="TextNarr"/>
      </w:pPr>
      <w:r>
        <w:br w:type="textWrapping" w:clear="all"/>
      </w:r>
    </w:p>
    <w:p w14:paraId="7F8241D4" w14:textId="77777777" w:rsidR="00C94065" w:rsidRDefault="006944C1">
      <w:pPr>
        <w:pStyle w:val="TextNarr"/>
      </w:pPr>
      <w:r>
        <w:t xml:space="preserve">622.  </w:t>
      </w:r>
      <w:r>
        <w:fldChar w:fldCharType="begin"/>
      </w:r>
      <w:r>
        <w:instrText>XE "Ward:Michael (1600–1641)" \f A</w:instrText>
      </w:r>
      <w:r>
        <w:fldChar w:fldCharType="end"/>
      </w:r>
      <w:r>
        <w:fldChar w:fldCharType="begin"/>
      </w:r>
      <w:r>
        <w:instrText>XE "Newcastle Under Lyme, Staffordshire, England (Tudor), Europe" \f B</w:instrText>
      </w:r>
      <w:r>
        <w:fldChar w:fldCharType="end"/>
      </w:r>
      <w:r>
        <w:rPr>
          <w:b/>
          <w:color w:val="456EB5"/>
        </w:rPr>
        <w:t>Michael Ward</w:t>
      </w:r>
      <w:hyperlink w:anchor="ENDNOTE-2">
        <w:r w:rsidR="00C94065">
          <w:rPr>
            <w:vertAlign w:val="superscript"/>
          </w:rPr>
          <w:t>2</w:t>
        </w:r>
      </w:hyperlink>
      <w:r>
        <w:t xml:space="preserve">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1600 in Newcastle Under Lyme, Staffordshire, England (Tudor), Europe.</w:t>
      </w:r>
      <w:r>
        <w:fldChar w:fldCharType="begin"/>
      </w:r>
      <w:r>
        <w:instrText>XE "Newcastle Under Lyme, Staffordshire, England (Tudor), Europe" \f B</w:instrText>
      </w:r>
      <w:r>
        <w:fldChar w:fldCharType="end"/>
      </w:r>
      <w:r>
        <w:t xml:space="preserve"> He died in December, 1641 at the age of 41 in Newcastle Under Lyme, Staffordshire, England (Tudor), Europe. The cause of his death (at the age of 41) in December, 1641 is not known-surviving in 1641 was difficult &amp; it occurred in Tudor England </w:t>
      </w:r>
      <w:r>
        <w:br w:type="textWrapping" w:clear="all"/>
      </w:r>
    </w:p>
    <w:p w14:paraId="43244D8A" w14:textId="77777777" w:rsidR="00C94065" w:rsidRDefault="006944C1">
      <w:pPr>
        <w:pStyle w:val="TextNarr"/>
      </w:pPr>
      <w:r>
        <w:br w:type="textWrapping" w:clear="all"/>
      </w:r>
    </w:p>
    <w:p w14:paraId="62BF73C8" w14:textId="77777777" w:rsidR="00C94065" w:rsidRDefault="006944C1">
      <w:pPr>
        <w:pStyle w:val="TextNarr"/>
      </w:pPr>
      <w:r>
        <w:fldChar w:fldCharType="begin"/>
      </w:r>
      <w:r>
        <w:instrText>XE "Willimson:Margareta (1600–1653)" \f A</w:instrText>
      </w:r>
      <w:r>
        <w:fldChar w:fldCharType="end"/>
      </w:r>
      <w:r>
        <w:fldChar w:fldCharType="begin"/>
      </w:r>
      <w:r>
        <w:instrText>XE "England (Tudor), Europe" \f B</w:instrText>
      </w:r>
      <w:r>
        <w:fldChar w:fldCharType="end"/>
      </w:r>
      <w:r>
        <w:t xml:space="preserve"> </w:t>
      </w:r>
      <w:r>
        <w:rPr>
          <w:b/>
          <w:color w:val="CF2127"/>
        </w:rPr>
        <w:t>Margareta Willimson</w:t>
      </w:r>
      <w:hyperlink w:anchor="ENDNOTE-2">
        <w:r w:rsidR="00C94065">
          <w:rPr>
            <w:vertAlign w:val="superscript"/>
          </w:rPr>
          <w:t>2</w:t>
        </w:r>
      </w:hyperlink>
      <w:r>
        <w:t xml:space="preserve"> was born in 1600 in England (Tudor), Europe.</w:t>
      </w:r>
      <w:r>
        <w:fldChar w:fldCharType="begin"/>
      </w:r>
      <w:r>
        <w:instrText>XE "Newcastle Under Lyme, Staffordshire, England (Tudor), Europe" \f B</w:instrText>
      </w:r>
      <w:r>
        <w:fldChar w:fldCharType="end"/>
      </w:r>
      <w:r>
        <w:t xml:space="preserve"> She died on June 3, 1653 at the age of 53 in Newcastle Under Lyme, Staffordshire, England (Tudor), Europe. The cause of her death (at the age of 53) on Tuesday, June 3rd, 1653 is not known-surviving in 1653 was difficult &amp; it occurred in Tudor England</w:t>
      </w:r>
    </w:p>
    <w:p w14:paraId="65C9B8E3" w14:textId="77777777" w:rsidR="00C94065" w:rsidRDefault="006944C1">
      <w:pPr>
        <w:pStyle w:val="TextNarr"/>
      </w:pPr>
      <w:r>
        <w:br w:type="textWrapping" w:clear="all"/>
      </w:r>
    </w:p>
    <w:p w14:paraId="06C6D8A0" w14:textId="77777777" w:rsidR="00C94065" w:rsidRDefault="006944C1">
      <w:pPr>
        <w:pStyle w:val="TextNarr"/>
      </w:pPr>
      <w:r>
        <w:t xml:space="preserve"> Michael Ward and Margareta Willimson had the following children:</w:t>
      </w:r>
      <w:r>
        <w:br w:type="textWrapping" w:clear="all"/>
      </w:r>
    </w:p>
    <w:p w14:paraId="157124C8" w14:textId="77777777" w:rsidR="00C94065" w:rsidRDefault="006944C1">
      <w:pPr>
        <w:pStyle w:val="TextNarr"/>
      </w:pPr>
      <w:r>
        <w:br w:type="textWrapping" w:clear="all"/>
      </w:r>
    </w:p>
    <w:p w14:paraId="309CB80A" w14:textId="77777777" w:rsidR="00C94065" w:rsidRDefault="006944C1">
      <w:pPr>
        <w:tabs>
          <w:tab w:val="right" w:pos="648"/>
          <w:tab w:val="right" w:pos="1440"/>
          <w:tab w:val="left" w:pos="1584"/>
        </w:tabs>
        <w:ind w:left="1584" w:hanging="1584"/>
      </w:pPr>
      <w:r>
        <w:fldChar w:fldCharType="begin"/>
      </w:r>
      <w:r>
        <w:instrText>XE "Ward:Sarah (1618–1618)" \f A</w:instrText>
      </w:r>
      <w:r>
        <w:fldChar w:fldCharType="end"/>
      </w:r>
      <w:r>
        <w:tab/>
        <w:t>653</w:t>
      </w:r>
      <w:r>
        <w:tab/>
        <w:t>i</w:t>
      </w:r>
      <w:r>
        <w:tab/>
      </w:r>
      <w:r>
        <w:fldChar w:fldCharType="begin"/>
      </w:r>
      <w:r>
        <w:instrText>XE "Newcastle Under Lyme, Staffordshire, England (Tudor), Europe" \f B</w:instrText>
      </w:r>
      <w:r>
        <w:fldChar w:fldCharType="end"/>
      </w:r>
      <w:r>
        <w:rPr>
          <w:b/>
        </w:rPr>
        <w:t>Sarah Ward</w:t>
      </w:r>
      <w:hyperlink w:anchor="ENDNOTE-2">
        <w:r w:rsidR="00C94065">
          <w:rPr>
            <w:vertAlign w:val="superscript"/>
          </w:rPr>
          <w:t>2</w:t>
        </w:r>
      </w:hyperlink>
      <w:r>
        <w:t xml:space="preserve"> was born in October, 1618 in Newcastle Under Lyme, Staffordshire, England (Tudor), Europe.</w:t>
      </w:r>
      <w:r>
        <w:fldChar w:fldCharType="begin"/>
      </w:r>
      <w:r>
        <w:instrText>XE "Anchang, An Xian, Sichuan, China, Asia" \f B</w:instrText>
      </w:r>
      <w:r>
        <w:fldChar w:fldCharType="end"/>
      </w:r>
      <w:r>
        <w:t xml:space="preserve"> She died after November, 1618 at the age of 0 at Anchang in An Xian, Sichuan, China, Asia. The cause of her death (sadly, as an infant in their 1st year) in November, 1618 is not known-surviving in 1618 as an infant was difficult &amp; it occurred in China</w:t>
      </w:r>
      <w:r>
        <w:br w:type="textWrapping" w:clear="all"/>
      </w:r>
    </w:p>
    <w:p w14:paraId="074D37FF" w14:textId="77777777" w:rsidR="00C94065" w:rsidRDefault="006944C1">
      <w:pPr>
        <w:tabs>
          <w:tab w:val="right" w:pos="648"/>
          <w:tab w:val="right" w:pos="1440"/>
          <w:tab w:val="left" w:pos="1584"/>
        </w:tabs>
        <w:ind w:left="1584" w:hanging="1584"/>
      </w:pPr>
      <w:r>
        <w:fldChar w:fldCharType="begin"/>
      </w:r>
      <w:r>
        <w:instrText>XE "Ward:Margaret (1630–1672)" \f A</w:instrText>
      </w:r>
      <w:r>
        <w:fldChar w:fldCharType="end"/>
      </w:r>
      <w:r>
        <w:tab/>
        <w:t>+654</w:t>
      </w:r>
      <w:r>
        <w:tab/>
        <w:t>ii</w:t>
      </w:r>
      <w:r>
        <w:tab/>
      </w:r>
      <w:r>
        <w:rPr>
          <w:b/>
          <w:color w:val="456EB5"/>
        </w:rPr>
        <w:t>Margaret Ward</w:t>
      </w:r>
      <w:r>
        <w:t>, born October 21, 1630, Newcastle Under Lyme, Staffordshire, England (Tudor), Europe</w:t>
      </w:r>
      <w:r>
        <w:fldChar w:fldCharType="begin"/>
      </w:r>
      <w:r>
        <w:instrText>XE "Newcastle Under Lyme, Staffordshire, England (Tudor), Europe" \f B</w:instrText>
      </w:r>
      <w:r>
        <w:fldChar w:fldCharType="end"/>
      </w:r>
      <w:r>
        <w:t>; died 1672, Newcastle Under Lyme, Staffordshire, England (Tudor), Europe</w:t>
      </w:r>
      <w:r>
        <w:fldChar w:fldCharType="begin"/>
      </w:r>
      <w:r>
        <w:instrText>XE "Newcastle Under Lyme, Staffordshire, England (Tudor), Europe" \f B</w:instrText>
      </w:r>
      <w:r>
        <w:fldChar w:fldCharType="end"/>
      </w:r>
      <w:r>
        <w:t>.</w:t>
      </w:r>
      <w:r>
        <w:br w:type="textWrapping" w:clear="all"/>
      </w:r>
    </w:p>
    <w:p w14:paraId="3869D561" w14:textId="77777777" w:rsidR="00C94065" w:rsidRDefault="006944C1">
      <w:pPr>
        <w:pStyle w:val="TextNarr"/>
      </w:pPr>
      <w:r>
        <w:br w:type="textWrapping" w:clear="all"/>
      </w:r>
    </w:p>
    <w:p w14:paraId="4F2BB65D" w14:textId="77777777" w:rsidR="00C94065" w:rsidRDefault="006944C1">
      <w:pPr>
        <w:pStyle w:val="TextNarr"/>
      </w:pPr>
      <w:r>
        <w:br w:type="textWrapping" w:clear="all"/>
      </w:r>
    </w:p>
    <w:p w14:paraId="5AFFFC9A" w14:textId="77777777" w:rsidR="00C94065" w:rsidRDefault="006944C1">
      <w:pPr>
        <w:pStyle w:val="TextNarr"/>
      </w:pPr>
      <w:r>
        <w:t xml:space="preserve">627.  </w:t>
      </w:r>
      <w:r>
        <w:fldChar w:fldCharType="begin"/>
      </w:r>
      <w:r>
        <w:instrText>XE "White:Robert Don's 11th GGF (in another branch) (1542–1600)" \f A</w:instrText>
      </w:r>
      <w:r>
        <w:fldChar w:fldCharType="end"/>
      </w:r>
      <w:r>
        <w:fldChar w:fldCharType="begin"/>
      </w:r>
      <w:r>
        <w:instrText>XE "South Petherton, Somersetshire, England (Tudor), Europe" \f B</w:instrText>
      </w:r>
      <w:r>
        <w:fldChar w:fldCharType="end"/>
      </w:r>
      <w:r>
        <w:rPr>
          <w:b/>
          <w:color w:val="456EB5"/>
        </w:rPr>
        <w:t>Robert White Don's 11th GGF (in another branch)</w:t>
      </w:r>
      <w:hyperlink w:anchor="ENDNOTE-290">
        <w:r w:rsidR="00C94065">
          <w:rPr>
            <w:vertAlign w:val="superscript"/>
          </w:rPr>
          <w:t>290</w:t>
        </w:r>
      </w:hyperlink>
      <w:r>
        <w:t xml:space="preserve"> (Richard-41,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1542 in South Petherton, Somersetshire, England (Tudor), Europe.</w:t>
      </w:r>
      <w:hyperlink w:anchor="ENDNOTE-253">
        <w:r w:rsidR="00C94065">
          <w:rPr>
            <w:vertAlign w:val="superscript"/>
          </w:rPr>
          <w:t>253</w:t>
        </w:r>
      </w:hyperlink>
      <w:r>
        <w:fldChar w:fldCharType="begin"/>
      </w:r>
      <w:r>
        <w:instrText>XE "South Petherton, Somersetshire, England (Tudor), Europe" \f B</w:instrText>
      </w:r>
      <w:r>
        <w:fldChar w:fldCharType="end"/>
      </w:r>
      <w:r>
        <w:t xml:space="preserve"> He died on September 7, 1600 at the age of 58 in South Petherton, Somersetshire, England (Tudor), Europe.</w:t>
      </w:r>
      <w:hyperlink w:anchor="ENDNOTE-192">
        <w:r w:rsidR="00C94065">
          <w:rPr>
            <w:vertAlign w:val="superscript"/>
          </w:rPr>
          <w:t>192</w:t>
        </w:r>
      </w:hyperlink>
      <w:r>
        <w:t xml:space="preserve"> The cause of his death (at the age of 58) on Thursday, September 7th, 1600 is not known-surviving in 1600 was difficult &amp; it occurred in Tudor England</w:t>
      </w:r>
      <w:r>
        <w:fldChar w:fldCharType="begin"/>
      </w:r>
      <w:r>
        <w:instrText>XE "Buried in an unknown cemetery, Turners Puddle, Dorsetshire, England (Tudor), Europe" \f B</w:instrText>
      </w:r>
      <w:r>
        <w:fldChar w:fldCharType="end"/>
      </w:r>
      <w:r>
        <w:t xml:space="preserve"> He was buried after September 7, 1600 at Buried in an unknown cemetery in Turners Puddle, Dorsetshire, England (Tudor), Europe. </w:t>
      </w:r>
      <w:r>
        <w:fldChar w:fldCharType="begin"/>
      </w:r>
      <w:r>
        <w:instrText>XE "At the Church of Saint Dunstan and All Saints in The East in Stepney, Region of Greater London, England (Tudor), Europe" \f B</w:instrText>
      </w:r>
      <w:r>
        <w:fldChar w:fldCharType="end"/>
      </w:r>
      <w:r>
        <w:t xml:space="preserve"> Robert White Don's 11th GGF (in another branch) and Alice Rich Don's 11th GGM were married on October 15, 1577 at At the Church of Saint Dunstan and All Saints in The East in Stepney in Region of Greater London, England (Tudor), Europe.</w:t>
      </w:r>
      <w:hyperlink w:anchor="ENDNOTE-251">
        <w:r w:rsidR="00C94065">
          <w:rPr>
            <w:vertAlign w:val="superscript"/>
          </w:rPr>
          <w:t>251</w:t>
        </w:r>
      </w:hyperlink>
      <w:r>
        <w:t xml:space="preserve"> A site that has been used for Christian worship for over 1,000 years. In 1029, it was rededicated to St Dunstan and All Saints</w:t>
      </w:r>
      <w:r>
        <w:br/>
      </w:r>
      <w:r>
        <w:br/>
        <w:t>Source (unk) has date of 6 Jul 1576 and location "Somerton, Somerset" / NFIA</w:t>
      </w:r>
      <w:r>
        <w:fldChar w:fldCharType="begin"/>
      </w:r>
      <w:r>
        <w:instrText>XE "Rich:Richard I (Don's 12th GGF in another branch) (1496–1567)" \f A</w:instrText>
      </w:r>
      <w:r>
        <w:fldChar w:fldCharType="end"/>
      </w:r>
      <w:r>
        <w:fldChar w:fldCharType="begin"/>
      </w:r>
      <w:r>
        <w:instrText>XE "Jenkes:Elizabeth Colwell Don's 12th GGM (1499–1558)" \f A</w:instrText>
      </w:r>
      <w:r>
        <w:fldChar w:fldCharType="end"/>
      </w:r>
      <w:r>
        <w:br w:type="textWrapping" w:clear="all"/>
      </w:r>
    </w:p>
    <w:p w14:paraId="298A9296" w14:textId="77777777" w:rsidR="00C94065" w:rsidRDefault="006944C1">
      <w:pPr>
        <w:pStyle w:val="TextNarr"/>
      </w:pPr>
      <w:r>
        <w:br w:type="textWrapping" w:clear="all"/>
      </w:r>
    </w:p>
    <w:p w14:paraId="44265AE2" w14:textId="77777777" w:rsidR="00C94065" w:rsidRDefault="006944C1">
      <w:pPr>
        <w:pStyle w:val="TextNarr"/>
      </w:pPr>
      <w:r>
        <w:fldChar w:fldCharType="begin"/>
      </w:r>
      <w:r>
        <w:instrText>XE "Rich:Alice Don's 11th GGM (1542–1596)" \f A</w:instrText>
      </w:r>
      <w:r>
        <w:fldChar w:fldCharType="end"/>
      </w:r>
      <w:r>
        <w:fldChar w:fldCharType="begin"/>
      </w:r>
      <w:r>
        <w:instrText>XE "South Petherton, Somersetshire, England (Tudor), Europe" \f B</w:instrText>
      </w:r>
      <w:r>
        <w:fldChar w:fldCharType="end"/>
      </w:r>
      <w:r>
        <w:t xml:space="preserve"> </w:t>
      </w:r>
      <w:r>
        <w:rPr>
          <w:b/>
          <w:color w:val="456EB5"/>
        </w:rPr>
        <w:t>Alice Rich Don's 11th GGM</w:t>
      </w:r>
      <w:hyperlink w:anchor="ENDNOTE-251">
        <w:r w:rsidR="00C94065">
          <w:rPr>
            <w:vertAlign w:val="superscript"/>
          </w:rPr>
          <w:t>251</w:t>
        </w:r>
      </w:hyperlink>
      <w:r>
        <w:t>, daughter of Richard Rich and Elizabeth Colwell Jenkes, was born in 1542 in South Petherton, Somersetshire, England (Tudor), Europe. She may been born in (or near) the Church</w:t>
      </w:r>
      <w:r>
        <w:fldChar w:fldCharType="begin"/>
      </w:r>
      <w:r>
        <w:instrText>XE "Somerton, Somersetshire, England (Tudor), Europe" \f B</w:instrText>
      </w:r>
      <w:r>
        <w:fldChar w:fldCharType="end"/>
      </w:r>
      <w:r>
        <w:t xml:space="preserve"> She died on August 22, 1596 at the age of 54 in Somerton, Somersetshire, England (Tudor), Europe. The cause of her death (at the age of 54) on Thursday, August 22nd, 1596 is not known-surviving in 1596 was difficult &amp; it occurred in Tudor England</w:t>
      </w:r>
    </w:p>
    <w:p w14:paraId="0E797A81" w14:textId="77777777" w:rsidR="00C94065" w:rsidRDefault="006944C1">
      <w:pPr>
        <w:pStyle w:val="TextNarr"/>
      </w:pPr>
      <w:r>
        <w:br w:type="textWrapping" w:clear="all"/>
      </w:r>
    </w:p>
    <w:p w14:paraId="655D57A4" w14:textId="77777777" w:rsidR="00C94065" w:rsidRDefault="006944C1">
      <w:pPr>
        <w:pStyle w:val="TextNarr"/>
      </w:pPr>
      <w:r>
        <w:t xml:space="preserve"> Robert White and Alice Rich had the following children:</w:t>
      </w:r>
      <w:r>
        <w:br w:type="textWrapping" w:clear="all"/>
      </w:r>
    </w:p>
    <w:p w14:paraId="48F811EF" w14:textId="77777777" w:rsidR="00C94065" w:rsidRDefault="006944C1">
      <w:pPr>
        <w:pStyle w:val="TextNarr"/>
      </w:pPr>
      <w:r>
        <w:br w:type="textWrapping" w:clear="all"/>
      </w:r>
    </w:p>
    <w:p w14:paraId="6FD4D21E" w14:textId="77777777" w:rsidR="00C94065" w:rsidRDefault="006944C1">
      <w:pPr>
        <w:tabs>
          <w:tab w:val="right" w:pos="648"/>
          <w:tab w:val="right" w:pos="1440"/>
          <w:tab w:val="left" w:pos="1584"/>
        </w:tabs>
        <w:ind w:left="1584" w:hanging="1584"/>
      </w:pPr>
      <w:r>
        <w:fldChar w:fldCharType="begin"/>
      </w:r>
      <w:r>
        <w:instrText>XE "White:John (1559–1623)" \f A</w:instrText>
      </w:r>
      <w:r>
        <w:fldChar w:fldCharType="end"/>
      </w:r>
      <w:r>
        <w:tab/>
        <w:t>540</w:t>
      </w:r>
      <w:r>
        <w:tab/>
        <w:t>i</w:t>
      </w:r>
      <w:r>
        <w:tab/>
      </w:r>
      <w:r>
        <w:rPr>
          <w:b/>
        </w:rPr>
        <w:t>John White</w:t>
      </w:r>
      <w:r>
        <w:t>, born 1559, South Petherton, Somersetshire, England (Tudor), Europe</w:t>
      </w:r>
      <w:r>
        <w:fldChar w:fldCharType="begin"/>
      </w:r>
      <w:r>
        <w:instrText>XE "South Petherton, Somersetshire, England (Tudor), Europe" \f B</w:instrText>
      </w:r>
      <w:r>
        <w:fldChar w:fldCharType="end"/>
      </w:r>
      <w:r>
        <w:t>; died May 15, 1623, Somerton, Somersetshire, England (Tudor), Europe</w:t>
      </w:r>
      <w:r>
        <w:fldChar w:fldCharType="begin"/>
      </w:r>
      <w:r>
        <w:instrText>XE "Somerton, Somersetshire, England (Tudor), Europe" \f B</w:instrText>
      </w:r>
      <w:r>
        <w:fldChar w:fldCharType="end"/>
      </w:r>
      <w:r>
        <w:t>.</w:t>
      </w:r>
      <w:r>
        <w:br w:type="textWrapping" w:clear="all"/>
      </w:r>
    </w:p>
    <w:p w14:paraId="528DB000" w14:textId="77777777" w:rsidR="00C94065" w:rsidRDefault="006944C1">
      <w:pPr>
        <w:tabs>
          <w:tab w:val="right" w:pos="648"/>
          <w:tab w:val="right" w:pos="1440"/>
          <w:tab w:val="left" w:pos="1584"/>
        </w:tabs>
        <w:ind w:left="1584" w:hanging="1584"/>
      </w:pPr>
      <w:r>
        <w:fldChar w:fldCharType="begin"/>
      </w:r>
      <w:r>
        <w:instrText>XE "White:Robert Jr. (Don's 10th GGF) (1561–1617)" \f A</w:instrText>
      </w:r>
      <w:r>
        <w:fldChar w:fldCharType="end"/>
      </w:r>
      <w:r>
        <w:tab/>
        <w:t>+541</w:t>
      </w:r>
      <w:r>
        <w:tab/>
        <w:t>ii</w:t>
      </w:r>
      <w:r>
        <w:tab/>
      </w:r>
      <w:r>
        <w:rPr>
          <w:b/>
          <w:color w:val="456EB5"/>
        </w:rPr>
        <w:t>Robert White Jr. (Don's 10th GGF)</w:t>
      </w:r>
      <w:r>
        <w:t>, born May 24, 1561, Messing, County of Essex, England (Tudor), Europe</w:t>
      </w:r>
      <w:r>
        <w:fldChar w:fldCharType="begin"/>
      </w:r>
      <w:r>
        <w:instrText>XE "Messing, County of Essex, England (Tudor), Europe" \f B</w:instrText>
      </w:r>
      <w:r>
        <w:fldChar w:fldCharType="end"/>
      </w:r>
      <w:r>
        <w:t>; married Bridget Allgar Don's 10th GGM (in another branch), June 24, 1585, Messing, County of Essex, England (Tudor), Europe</w:t>
      </w:r>
      <w:r>
        <w:fldChar w:fldCharType="begin"/>
      </w:r>
      <w:r>
        <w:instrText>XE "Messing, County of Essex, England (Tudor), Europe" \f B</w:instrText>
      </w:r>
      <w:r>
        <w:fldChar w:fldCharType="end"/>
      </w:r>
      <w:r>
        <w:t>; married Susanna Boulden, November 20, 1599, Canterbury, County of Kent, England (Tudor), Europe</w:t>
      </w:r>
      <w:r>
        <w:fldChar w:fldCharType="begin"/>
      </w:r>
      <w:r>
        <w:instrText>XE "Canterbury, County of Kent, England (Tudor), Europe" \f B</w:instrText>
      </w:r>
      <w:r>
        <w:fldChar w:fldCharType="end"/>
      </w:r>
      <w:r>
        <w:t>; died June 17, 1617, Messing, County of Essex, England (Tudor), Europe</w:t>
      </w:r>
      <w:r>
        <w:fldChar w:fldCharType="begin"/>
      </w:r>
      <w:r>
        <w:instrText>XE "Messing, County of Essex, England (Tudor), Europe" \f B</w:instrText>
      </w:r>
      <w:r>
        <w:fldChar w:fldCharType="end"/>
      </w:r>
      <w:r>
        <w:t>.</w:t>
      </w:r>
      <w:r>
        <w:br w:type="textWrapping" w:clear="all"/>
      </w:r>
    </w:p>
    <w:p w14:paraId="20A5C772" w14:textId="77777777" w:rsidR="00C94065" w:rsidRDefault="006944C1">
      <w:pPr>
        <w:tabs>
          <w:tab w:val="right" w:pos="648"/>
          <w:tab w:val="right" w:pos="1440"/>
          <w:tab w:val="left" w:pos="1584"/>
        </w:tabs>
        <w:ind w:left="1584" w:hanging="1584"/>
      </w:pPr>
      <w:r>
        <w:fldChar w:fldCharType="begin"/>
      </w:r>
      <w:r>
        <w:instrText>XE "White:Richard (1563–1619)" \f A</w:instrText>
      </w:r>
      <w:r>
        <w:fldChar w:fldCharType="end"/>
      </w:r>
      <w:r>
        <w:tab/>
        <w:t>+542</w:t>
      </w:r>
      <w:r>
        <w:tab/>
        <w:t>iii</w:t>
      </w:r>
      <w:r>
        <w:tab/>
      </w:r>
      <w:r>
        <w:rPr>
          <w:b/>
        </w:rPr>
        <w:t>Richard White</w:t>
      </w:r>
      <w:r>
        <w:t>, born December, 1563, Laycock, Wiltshire, England (Tudor), Europe</w:t>
      </w:r>
      <w:r>
        <w:fldChar w:fldCharType="begin"/>
      </w:r>
      <w:r>
        <w:instrText>XE "Laycock, Wiltshire, England (Tudor), Europe" \f B</w:instrText>
      </w:r>
      <w:r>
        <w:fldChar w:fldCharType="end"/>
      </w:r>
      <w:r>
        <w:t>; married Anne Dummer, February 16, 1589, Laycock, Wiltshire, England (Tudor), Europe</w:t>
      </w:r>
      <w:r>
        <w:fldChar w:fldCharType="begin"/>
      </w:r>
      <w:r>
        <w:instrText>XE "Laycock, Wiltshire, England (Tudor), Europe" \f B</w:instrText>
      </w:r>
      <w:r>
        <w:fldChar w:fldCharType="end"/>
      </w:r>
      <w:r>
        <w:t>; died September 15, 1619, Laycock, Wiltshire, England (Tudor), Europe</w:t>
      </w:r>
      <w:r>
        <w:fldChar w:fldCharType="begin"/>
      </w:r>
      <w:r>
        <w:instrText>XE "Laycock, Wiltshire, England (Tudor), Europe" \f B</w:instrText>
      </w:r>
      <w:r>
        <w:fldChar w:fldCharType="end"/>
      </w:r>
      <w:r>
        <w:t>.</w:t>
      </w:r>
      <w:r>
        <w:br w:type="textWrapping" w:clear="all"/>
      </w:r>
    </w:p>
    <w:p w14:paraId="12E112EB" w14:textId="77777777" w:rsidR="00C94065" w:rsidRDefault="006944C1">
      <w:pPr>
        <w:tabs>
          <w:tab w:val="right" w:pos="648"/>
          <w:tab w:val="right" w:pos="1440"/>
          <w:tab w:val="left" w:pos="1584"/>
        </w:tabs>
        <w:ind w:left="1584" w:hanging="1584"/>
      </w:pPr>
      <w:r>
        <w:fldChar w:fldCharType="begin"/>
      </w:r>
      <w:r>
        <w:instrText>XE "White:Robert (1574–1642)" \f A</w:instrText>
      </w:r>
      <w:r>
        <w:fldChar w:fldCharType="end"/>
      </w:r>
      <w:r>
        <w:tab/>
        <w:t>+543</w:t>
      </w:r>
      <w:r>
        <w:tab/>
        <w:t>iv</w:t>
      </w:r>
      <w:r>
        <w:tab/>
      </w:r>
      <w:r>
        <w:rPr>
          <w:b/>
        </w:rPr>
        <w:t>Robert White</w:t>
      </w:r>
      <w:r>
        <w:t>, born January 6, 1574, Somerton, Somersetshire, England (Tudor), Europe</w:t>
      </w:r>
      <w:r>
        <w:fldChar w:fldCharType="begin"/>
      </w:r>
      <w:r>
        <w:instrText>XE "Somerton, Somersetshire, England (Tudor), Europe" \f B</w:instrText>
      </w:r>
      <w:r>
        <w:fldChar w:fldCharType="end"/>
      </w:r>
      <w:r>
        <w:t>; married Joane Lewis, January 4, 1595, Salisbury, Wiltshire, England (Tudor), Europe</w:t>
      </w:r>
      <w:r>
        <w:fldChar w:fldCharType="begin"/>
      </w:r>
      <w:r>
        <w:instrText>XE "St Thomas, Salisbury, Wiltshire, England (Tudor), Europe" \f B</w:instrText>
      </w:r>
      <w:r>
        <w:fldChar w:fldCharType="end"/>
      </w:r>
      <w:r>
        <w:t>; died March 8, 1642, South Petherton, Somersetshire, England (Tudor), Europe</w:t>
      </w:r>
      <w:r>
        <w:fldChar w:fldCharType="begin"/>
      </w:r>
      <w:r>
        <w:instrText>XE "South Petherton District, South Petherton, Somersetshire, England (Tudor), Europe" \f B</w:instrText>
      </w:r>
      <w:r>
        <w:fldChar w:fldCharType="end"/>
      </w:r>
      <w:r>
        <w:t>.</w:t>
      </w:r>
      <w:r>
        <w:br w:type="textWrapping" w:clear="all"/>
      </w:r>
    </w:p>
    <w:p w14:paraId="5F9F852E" w14:textId="77777777" w:rsidR="00C94065" w:rsidRDefault="006944C1">
      <w:pPr>
        <w:tabs>
          <w:tab w:val="right" w:pos="648"/>
          <w:tab w:val="right" w:pos="1440"/>
          <w:tab w:val="left" w:pos="1584"/>
        </w:tabs>
        <w:ind w:left="1584" w:hanging="1584"/>
      </w:pPr>
      <w:r>
        <w:fldChar w:fldCharType="begin"/>
      </w:r>
      <w:r>
        <w:instrText>XE "White:Elizabeth (1580–1658)" \f A</w:instrText>
      </w:r>
      <w:r>
        <w:fldChar w:fldCharType="end"/>
      </w:r>
      <w:r>
        <w:tab/>
        <w:t>+544</w:t>
      </w:r>
      <w:r>
        <w:tab/>
        <w:t>v</w:t>
      </w:r>
      <w:r>
        <w:tab/>
      </w:r>
      <w:r>
        <w:rPr>
          <w:b/>
        </w:rPr>
        <w:t>Elizabeth White</w:t>
      </w:r>
      <w:r>
        <w:t>, born November 14, 1580, South Petherton, Somersetshire, England (Tudor), Europe</w:t>
      </w:r>
      <w:r>
        <w:fldChar w:fldCharType="begin"/>
      </w:r>
      <w:r>
        <w:instrText>XE "South Petherton, Somersetshire, England (Tudor), Europe" \f B</w:instrText>
      </w:r>
      <w:r>
        <w:fldChar w:fldCharType="end"/>
      </w:r>
      <w:r>
        <w:t>; married William Goodwin, 1616, England (Tudor), Europe</w:t>
      </w:r>
      <w:r>
        <w:fldChar w:fldCharType="begin"/>
      </w:r>
      <w:r>
        <w:instrText>XE "England (Tudor), Europe" \f B</w:instrText>
      </w:r>
      <w:r>
        <w:fldChar w:fldCharType="end"/>
      </w:r>
      <w:r>
        <w:t>; died October 7, 1658, Salem Village, Colonial County of Essex, The Colony of Massachusetts Bay, British Colonial America (North America)</w:t>
      </w:r>
      <w:r>
        <w:fldChar w:fldCharType="begin"/>
      </w:r>
      <w:r>
        <w:instrText>XE "Salem Village, Colonial County of Essex, The Colony of Massachusetts Bay, British Colonial America (North America)" \f B</w:instrText>
      </w:r>
      <w:r>
        <w:fldChar w:fldCharType="end"/>
      </w:r>
      <w:r>
        <w:t>.</w:t>
      </w:r>
      <w:r>
        <w:br w:type="textWrapping" w:clear="all"/>
      </w:r>
    </w:p>
    <w:p w14:paraId="05C51E51" w14:textId="77777777" w:rsidR="00C94065" w:rsidRDefault="006944C1">
      <w:pPr>
        <w:tabs>
          <w:tab w:val="right" w:pos="648"/>
          <w:tab w:val="right" w:pos="1440"/>
          <w:tab w:val="left" w:pos="1584"/>
        </w:tabs>
        <w:ind w:left="1584" w:hanging="1584"/>
      </w:pPr>
      <w:r>
        <w:fldChar w:fldCharType="begin"/>
      </w:r>
      <w:r>
        <w:instrText>XE "White:Daniel (1583–1584)" \f A</w:instrText>
      </w:r>
      <w:r>
        <w:fldChar w:fldCharType="end"/>
      </w:r>
      <w:r>
        <w:tab/>
        <w:t>545</w:t>
      </w:r>
      <w:r>
        <w:tab/>
        <w:t>vi</w:t>
      </w:r>
      <w:r>
        <w:tab/>
      </w:r>
      <w:r>
        <w:rPr>
          <w:b/>
        </w:rPr>
        <w:t>Daniel White</w:t>
      </w:r>
      <w:r>
        <w:t>, born June 1, 1583, South Petherton, Somersetshire, England (Tudor), Europe</w:t>
      </w:r>
      <w:r>
        <w:fldChar w:fldCharType="begin"/>
      </w:r>
      <w:r>
        <w:instrText>XE "South Petherton, Somersetshire, England (Tudor), Europe" \f B</w:instrText>
      </w:r>
      <w:r>
        <w:fldChar w:fldCharType="end"/>
      </w:r>
      <w:r>
        <w:t>; died 1584, South Petherton, Somersetshire, England (Tudor), Europe</w:t>
      </w:r>
      <w:r>
        <w:fldChar w:fldCharType="begin"/>
      </w:r>
      <w:r>
        <w:instrText>XE "South Petherton, Somersetshire, England (Tudor), Europe" \f B</w:instrText>
      </w:r>
      <w:r>
        <w:fldChar w:fldCharType="end"/>
      </w:r>
      <w:r>
        <w:t>.</w:t>
      </w:r>
      <w:r>
        <w:br w:type="textWrapping" w:clear="all"/>
      </w:r>
    </w:p>
    <w:p w14:paraId="7628AC6A" w14:textId="77777777" w:rsidR="00C94065" w:rsidRDefault="006944C1">
      <w:pPr>
        <w:tabs>
          <w:tab w:val="right" w:pos="648"/>
          <w:tab w:val="right" w:pos="1440"/>
          <w:tab w:val="left" w:pos="1584"/>
        </w:tabs>
        <w:ind w:left="1584" w:hanging="1584"/>
      </w:pPr>
      <w:r>
        <w:fldChar w:fldCharType="begin"/>
      </w:r>
      <w:r>
        <w:instrText>XE "White:Margaret (1585–1586)" \f A</w:instrText>
      </w:r>
      <w:r>
        <w:fldChar w:fldCharType="end"/>
      </w:r>
      <w:r>
        <w:tab/>
        <w:t>546</w:t>
      </w:r>
      <w:r>
        <w:tab/>
        <w:t>vii</w:t>
      </w:r>
      <w:r>
        <w:tab/>
      </w:r>
      <w:r>
        <w:rPr>
          <w:b/>
        </w:rPr>
        <w:t>Margaret White</w:t>
      </w:r>
      <w:r>
        <w:t>, born October 19, 1585, Derby, Derbyshire, England (Tudor), Europe</w:t>
      </w:r>
      <w:r>
        <w:fldChar w:fldCharType="begin"/>
      </w:r>
      <w:r>
        <w:instrText>XE "Derby, Derbyshire, England (Tudor), Europe" \f B</w:instrText>
      </w:r>
      <w:r>
        <w:fldChar w:fldCharType="end"/>
      </w:r>
      <w:r>
        <w:t>; died 1586, Derby, Derbyshire, England (Tudor), Europe</w:t>
      </w:r>
      <w:r>
        <w:fldChar w:fldCharType="begin"/>
      </w:r>
      <w:r>
        <w:instrText>XE "Derby, Derbyshire, England (Tudor), Europe" \f B</w:instrText>
      </w:r>
      <w:r>
        <w:fldChar w:fldCharType="end"/>
      </w:r>
      <w:r>
        <w:t>.</w:t>
      </w:r>
      <w:r>
        <w:br w:type="textWrapping" w:clear="all"/>
      </w:r>
    </w:p>
    <w:p w14:paraId="116B580B" w14:textId="77777777" w:rsidR="00C94065" w:rsidRDefault="006944C1">
      <w:pPr>
        <w:pStyle w:val="TextNarr"/>
      </w:pPr>
      <w:r>
        <w:br w:type="textWrapping" w:clear="all"/>
      </w:r>
    </w:p>
    <w:p w14:paraId="5E1D6973" w14:textId="77777777" w:rsidR="00C94065" w:rsidRDefault="006944C1">
      <w:pPr>
        <w:pStyle w:val="TextNarr"/>
      </w:pPr>
      <w:r>
        <w:br w:type="textWrapping" w:clear="all"/>
      </w:r>
    </w:p>
    <w:p w14:paraId="2963373F" w14:textId="77777777" w:rsidR="00C94065" w:rsidRDefault="006944C1">
      <w:pPr>
        <w:pStyle w:val="TextNarr"/>
      </w:pPr>
      <w:r>
        <w:t xml:space="preserve">631.  </w:t>
      </w:r>
      <w:r>
        <w:fldChar w:fldCharType="begin"/>
      </w:r>
      <w:r>
        <w:instrText>XE "White:Alice (1553–1570)" \f A</w:instrText>
      </w:r>
      <w:r>
        <w:fldChar w:fldCharType="end"/>
      </w:r>
      <w:r>
        <w:fldChar w:fldCharType="begin"/>
      </w:r>
      <w:r>
        <w:instrText>XE "Forland, Somersetshire, England (Tudor), Europe" \f B</w:instrText>
      </w:r>
      <w:r>
        <w:fldChar w:fldCharType="end"/>
      </w:r>
      <w:r>
        <w:rPr>
          <w:b/>
        </w:rPr>
        <w:t>Alice White</w:t>
      </w:r>
      <w:r>
        <w:t xml:space="preserve"> (Richard-41, Thomas Michaell-40, Robert-39, Robert-38, Eleanor Alice Hungerford-37, Margaret Botreaux-36, Elizabeth de Beaumont-35, John-34, Henry-33, Eleanor Plantagenêt-32, Henry-31, Edmund-30,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1553 in Forland, Somersetshire, England (Tudor), Europe.</w:t>
      </w:r>
      <w:r>
        <w:fldChar w:fldCharType="begin"/>
      </w:r>
      <w:r>
        <w:instrText>XE "Wolston, Warwickshire, England (Tudor), Europe" \f B</w:instrText>
      </w:r>
      <w:r>
        <w:fldChar w:fldCharType="end"/>
      </w:r>
      <w:r>
        <w:t xml:space="preserve"> She was baptized on June 25, 1565 in Wolston, Warwickshire, England (Tudor), Europe.</w:t>
      </w:r>
      <w:hyperlink w:anchor="ENDNOTE-291">
        <w:r w:rsidR="00C94065">
          <w:rPr>
            <w:vertAlign w:val="superscript"/>
          </w:rPr>
          <w:t>291</w:t>
        </w:r>
      </w:hyperlink>
      <w:r>
        <w:fldChar w:fldCharType="begin"/>
      </w:r>
      <w:r>
        <w:instrText>XE "Crewkerne, Somersetshire, England (Tudor), Europe" \f B</w:instrText>
      </w:r>
      <w:r>
        <w:fldChar w:fldCharType="end"/>
      </w:r>
      <w:r>
        <w:t xml:space="preserve"> She died before January 5, 1570 at the age of 17 in Crewkerne, Somersetshire, England (Tudor), Europe. The cause of her death (as a teenager aged 17) on Monday, January 5th, 1570 is not known-surviving in 1570 as a teenager was difficult &amp; it occurred in Tudor England</w:t>
      </w:r>
      <w:r>
        <w:fldChar w:fldCharType="begin"/>
      </w:r>
      <w:r>
        <w:instrText>XE "Buried in an unknown cemetery, County of Oxfordshire, England (Tudor), Europe" \f B</w:instrText>
      </w:r>
      <w:r>
        <w:fldChar w:fldCharType="end"/>
      </w:r>
      <w:r>
        <w:t xml:space="preserve"> Alice was buried on January 5, 1570 at Buried in an unknown cemetery in County of Oxfordshire, England (Tudor), Europe.</w:t>
      </w:r>
      <w:hyperlink w:anchor="ENDNOTE-292">
        <w:r w:rsidR="00C94065">
          <w:rPr>
            <w:vertAlign w:val="superscript"/>
          </w:rPr>
          <w:t>292</w:t>
        </w:r>
      </w:hyperlink>
      <w:r>
        <w:t xml:space="preserve"> She was also known as Benoth.</w:t>
      </w:r>
      <w:hyperlink w:anchor="ENDNOTE-293">
        <w:r w:rsidR="00C94065">
          <w:rPr>
            <w:vertAlign w:val="superscript"/>
          </w:rPr>
          <w:t>293</w:t>
        </w:r>
      </w:hyperlink>
      <w:r>
        <w:t xml:space="preserve"> </w:t>
      </w:r>
      <w:r>
        <w:fldChar w:fldCharType="begin"/>
      </w:r>
      <w:r>
        <w:instrText>XE "Crewkerne, Somersetshire, England (Tudor), Europe" \f B</w:instrText>
      </w:r>
      <w:r>
        <w:fldChar w:fldCharType="end"/>
      </w:r>
      <w:r>
        <w:t xml:space="preserve"> Alice White and John Vore were married on November 26, 1563 in Crewkerne, Somersetshire, England (Tudor), Europe.</w:t>
      </w:r>
      <w:hyperlink w:anchor="ENDNOTE-293">
        <w:r w:rsidR="00C94065">
          <w:rPr>
            <w:vertAlign w:val="superscript"/>
          </w:rPr>
          <w:t>293</w:t>
        </w:r>
      </w:hyperlink>
      <w:r>
        <w:br w:type="textWrapping" w:clear="all"/>
      </w:r>
    </w:p>
    <w:p w14:paraId="5E4B36E3" w14:textId="77777777" w:rsidR="00C94065" w:rsidRDefault="006944C1">
      <w:pPr>
        <w:pStyle w:val="TextNarr"/>
      </w:pPr>
      <w:r>
        <w:br w:type="textWrapping" w:clear="all"/>
      </w:r>
    </w:p>
    <w:p w14:paraId="06859BDA" w14:textId="77777777" w:rsidR="00C94065" w:rsidRDefault="006944C1">
      <w:pPr>
        <w:pStyle w:val="TextNarr"/>
      </w:pPr>
      <w:r>
        <w:fldChar w:fldCharType="begin"/>
      </w:r>
      <w:r>
        <w:instrText>XE "Vore:John (1550–1570)" \f A</w:instrText>
      </w:r>
      <w:r>
        <w:fldChar w:fldCharType="end"/>
      </w:r>
      <w:r>
        <w:fldChar w:fldCharType="begin"/>
      </w:r>
      <w:r>
        <w:instrText>XE "Forland, Somersetshire, England (Tudor), Europe" \f B</w:instrText>
      </w:r>
      <w:r>
        <w:fldChar w:fldCharType="end"/>
      </w:r>
      <w:r>
        <w:t xml:space="preserve"> </w:t>
      </w:r>
      <w:r>
        <w:rPr>
          <w:b/>
          <w:color w:val="CF2127"/>
        </w:rPr>
        <w:t>John Vore</w:t>
      </w:r>
      <w:r>
        <w:t xml:space="preserve"> was born in 1550 in Forland, Somersetshire, England (Tudor), Europe.</w:t>
      </w:r>
      <w:r>
        <w:fldChar w:fldCharType="begin"/>
      </w:r>
      <w:r>
        <w:instrText>XE "Crewkerne, Somersetshire, England (Tudor), Europe" \f B</w:instrText>
      </w:r>
      <w:r>
        <w:fldChar w:fldCharType="end"/>
      </w:r>
      <w:r>
        <w:t xml:space="preserve"> He died in 1570 at the age of 20 in Crewkerne, Somersetshire, England (Tudor), Europe. The cause of his death (at the presumed age of 20) in the year of 1570 is not known-surviving in 1570 was difficult &amp; it occurred in Tudor England</w:t>
      </w:r>
    </w:p>
    <w:p w14:paraId="4EB8B790" w14:textId="77777777" w:rsidR="00C94065" w:rsidRDefault="006944C1">
      <w:pPr>
        <w:pStyle w:val="TextNarr"/>
      </w:pPr>
      <w:r>
        <w:br w:type="textWrapping" w:clear="all"/>
      </w:r>
    </w:p>
    <w:p w14:paraId="1F66E016" w14:textId="77777777" w:rsidR="00C94065" w:rsidRDefault="006944C1">
      <w:pPr>
        <w:pStyle w:val="TextNarr"/>
      </w:pPr>
      <w:r>
        <w:t xml:space="preserve"> John Vore and Alice White had the following children:</w:t>
      </w:r>
      <w:r>
        <w:br w:type="textWrapping" w:clear="all"/>
      </w:r>
    </w:p>
    <w:p w14:paraId="48AF7E7D" w14:textId="77777777" w:rsidR="00C94065" w:rsidRDefault="006944C1">
      <w:pPr>
        <w:pStyle w:val="TextNarr"/>
      </w:pPr>
      <w:r>
        <w:br w:type="textWrapping" w:clear="all"/>
      </w:r>
    </w:p>
    <w:p w14:paraId="0F945ABA" w14:textId="77777777" w:rsidR="00C94065" w:rsidRDefault="006944C1">
      <w:pPr>
        <w:tabs>
          <w:tab w:val="right" w:pos="648"/>
          <w:tab w:val="right" w:pos="1440"/>
          <w:tab w:val="left" w:pos="1584"/>
        </w:tabs>
        <w:ind w:left="1584" w:hanging="1584"/>
      </w:pPr>
      <w:r>
        <w:fldChar w:fldCharType="begin"/>
      </w:r>
      <w:r>
        <w:instrText>XE "Vore:Robert (1570–1570)" \f A</w:instrText>
      </w:r>
      <w:r>
        <w:fldChar w:fldCharType="end"/>
      </w:r>
      <w:r>
        <w:tab/>
        <w:t>655</w:t>
      </w:r>
      <w:r>
        <w:tab/>
        <w:t>i</w:t>
      </w:r>
      <w:r>
        <w:tab/>
      </w:r>
      <w:r>
        <w:rPr>
          <w:b/>
        </w:rPr>
        <w:t>Robert Vore</w:t>
      </w:r>
      <w:r>
        <w:t xml:space="preserve"> was born before 1570. DOB is estimated from baptism event</w:t>
      </w:r>
      <w:r>
        <w:fldChar w:fldCharType="begin"/>
      </w:r>
      <w:r>
        <w:instrText>XE "Crewkerne, Somersetshire, England (Tudor), Europe" \f B</w:instrText>
      </w:r>
      <w:r>
        <w:fldChar w:fldCharType="end"/>
      </w:r>
      <w:r>
        <w:t xml:space="preserve"> He was baptized on March 10, 1570 in Crewkerne, Somersetshire, England (Tudor), Europe.</w:t>
      </w:r>
      <w:r>
        <w:fldChar w:fldCharType="begin"/>
      </w:r>
      <w:r>
        <w:instrText>XE "Crewkerne, Somersetshire, England (Tudor), Europe" \f B</w:instrText>
      </w:r>
      <w:r>
        <w:fldChar w:fldCharType="end"/>
      </w:r>
      <w:r>
        <w:t xml:space="preserve"> He died after March, 1570 at the age of 0 in Crewkerne, Somersetshire, England (Tudor), Europe. The sad cause of his death in Tudor England as an infant in their 1st year in March, 1570 is not known-surviving in 1570 as an infant was difficult-as neither death or birth location are known, used the baptism event</w:t>
      </w:r>
      <w:r>
        <w:br w:type="textWrapping" w:clear="all"/>
      </w:r>
    </w:p>
    <w:p w14:paraId="496958D4" w14:textId="77777777" w:rsidR="00C94065" w:rsidRDefault="006944C1">
      <w:pPr>
        <w:tabs>
          <w:tab w:val="right" w:pos="648"/>
          <w:tab w:val="right" w:pos="1440"/>
          <w:tab w:val="left" w:pos="1584"/>
        </w:tabs>
        <w:ind w:left="1584" w:hanging="1584"/>
      </w:pPr>
      <w:r>
        <w:fldChar w:fldCharType="begin"/>
      </w:r>
      <w:r>
        <w:instrText>XE "Vore:Thomas (1570–1606)" \f A</w:instrText>
      </w:r>
      <w:r>
        <w:fldChar w:fldCharType="end"/>
      </w:r>
      <w:r>
        <w:tab/>
        <w:t>656</w:t>
      </w:r>
      <w:r>
        <w:tab/>
        <w:t>ii</w:t>
      </w:r>
      <w:r>
        <w:tab/>
      </w:r>
      <w:r>
        <w:fldChar w:fldCharType="begin"/>
      </w:r>
      <w:r>
        <w:instrText>XE "Crewkerne, Somersetshire, England (Tudor), Europe" \f B</w:instrText>
      </w:r>
      <w:r>
        <w:fldChar w:fldCharType="end"/>
      </w:r>
      <w:r>
        <w:rPr>
          <w:b/>
        </w:rPr>
        <w:t>Thomas Vore</w:t>
      </w:r>
      <w:hyperlink w:anchor="ENDNOTE-2">
        <w:r w:rsidR="00C94065">
          <w:rPr>
            <w:vertAlign w:val="superscript"/>
          </w:rPr>
          <w:t>2</w:t>
        </w:r>
      </w:hyperlink>
      <w:r>
        <w:t xml:space="preserve"> was born before January 5, 1570 in Crewkerne, Somersetshire, England (Tudor), Europe. Incorrectly shown as on 10 March 1570; mother's death</w:t>
      </w:r>
      <w:r>
        <w:fldChar w:fldCharType="begin"/>
      </w:r>
      <w:r>
        <w:instrText>XE "Windsor, Colonial County of Hartford, Colony of Connecticut, British Colonial America (North America)" \f B</w:instrText>
      </w:r>
      <w:r>
        <w:fldChar w:fldCharType="end"/>
      </w:r>
      <w:r>
        <w:t xml:space="preserve"> He died after 1606 at the age of 36 in Windsor, Colonial County of Hartford, Colony of Connecticut, British Colonial America (North America). The cause of his death (at the age of 36) in the year of 1606 is not known-surviving in 1606 was difficult &amp; it occurred in the pre-1776 Colony of Connecticut</w:t>
      </w:r>
      <w:r>
        <w:br w:type="textWrapping" w:clear="all"/>
      </w:r>
    </w:p>
    <w:p w14:paraId="69818CE3" w14:textId="77777777" w:rsidR="00C94065" w:rsidRDefault="006944C1">
      <w:pPr>
        <w:pStyle w:val="TextNarr"/>
      </w:pPr>
      <w:r>
        <w:br w:type="textWrapping" w:clear="all"/>
      </w:r>
    </w:p>
    <w:p w14:paraId="2A06D26F" w14:textId="77777777" w:rsidR="00C94065" w:rsidRDefault="006944C1">
      <w:pPr>
        <w:pStyle w:val="HeadingsNarr"/>
      </w:pPr>
      <w:r>
        <w:t>43rd Generation</w:t>
      </w:r>
      <w:r>
        <w:br w:type="textWrapping" w:clear="all"/>
      </w:r>
    </w:p>
    <w:p w14:paraId="62C3AA5D" w14:textId="77777777" w:rsidR="00C94065" w:rsidRDefault="006944C1">
      <w:pPr>
        <w:pStyle w:val="TextNarr"/>
      </w:pPr>
      <w:r>
        <w:br w:type="textWrapping" w:clear="all"/>
      </w:r>
    </w:p>
    <w:p w14:paraId="076B9AEA" w14:textId="77777777" w:rsidR="00C94065" w:rsidRDefault="006944C1">
      <w:pPr>
        <w:pStyle w:val="TextNarr"/>
      </w:pPr>
      <w:r>
        <w:t xml:space="preserve">638.  </w:t>
      </w:r>
      <w:r>
        <w:fldChar w:fldCharType="begin"/>
      </w:r>
      <w:r>
        <w:instrText>XE "White:Thomas (1608–1679)" \f A</w:instrText>
      </w:r>
      <w:r>
        <w:fldChar w:fldCharType="end"/>
      </w:r>
      <w:r>
        <w:fldChar w:fldCharType="begin"/>
      </w:r>
      <w:r>
        <w:instrText>XE "Salisbury, Wiltshire, England (Tudor), Europe" \f B</w:instrText>
      </w:r>
      <w:r>
        <w:fldChar w:fldCharType="end"/>
      </w:r>
      <w:r>
        <w:rPr>
          <w:b/>
        </w:rPr>
        <w:t>Thomas White</w:t>
      </w:r>
      <w:hyperlink w:anchor="ENDNOTE-294">
        <w:r w:rsidR="00C94065">
          <w:rPr>
            <w:vertAlign w:val="superscript"/>
          </w:rPr>
          <w:t>294</w:t>
        </w:r>
      </w:hyperlink>
      <w:r>
        <w:t xml:space="preserve">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about November, 1608 in Salisbury, Wiltshire, England (Tudor), Europe.</w:t>
      </w:r>
      <w:hyperlink w:anchor="ENDNOTE-295">
        <w:r w:rsidR="00C94065">
          <w:rPr>
            <w:vertAlign w:val="superscript"/>
          </w:rPr>
          <w:t>295</w:t>
        </w:r>
      </w:hyperlink>
      <w:r>
        <w:fldChar w:fldCharType="begin"/>
      </w:r>
      <w:r>
        <w:instrText>XE "Salisbury, Wiltshire, England (Tudor), Europe" \f B</w:instrText>
      </w:r>
      <w:r>
        <w:fldChar w:fldCharType="end"/>
      </w:r>
      <w:r>
        <w:t xml:space="preserve"> He was baptized on November 28, 1608 in Salisbury, Wiltshire, England (Tudor), Europe.</w:t>
      </w:r>
      <w:hyperlink w:anchor="ENDNOTE-296">
        <w:r w:rsidR="00C94065">
          <w:rPr>
            <w:vertAlign w:val="superscript"/>
          </w:rPr>
          <w:t>296</w:t>
        </w:r>
      </w:hyperlink>
      <w:r>
        <w:fldChar w:fldCharType="begin"/>
      </w:r>
      <w:r>
        <w:instrText>XE "England (Tudor), Europe" \f B</w:instrText>
      </w:r>
      <w:r>
        <w:fldChar w:fldCharType="end"/>
      </w:r>
      <w:r>
        <w:t xml:space="preserve"> He lived in England (Tudor), Europe before 1635. Resource event had no description; added / NFIA</w:t>
      </w:r>
      <w:r>
        <w:fldChar w:fldCharType="begin"/>
      </w:r>
      <w:r>
        <w:instrText>XE "Weymouth, Colonial County of Norfolk, The Colony of Massachusetts Bay, British Colonial America (North America)" \f B</w:instrText>
      </w:r>
      <w:r>
        <w:fldChar w:fldCharType="end"/>
      </w:r>
      <w:r>
        <w:t xml:space="preserve"> Thomas arrived in the US at  in Weymouth, Colonial County of Norfolk, The Colony of Massachusetts Bay, British Colonial America (North America) on or around  in 1635 an actual Immigration event may not be present.</w:t>
      </w:r>
      <w:hyperlink w:anchor="ENDNOTE-297">
        <w:r w:rsidR="00C94065">
          <w:rPr>
            <w:vertAlign w:val="superscript"/>
          </w:rPr>
          <w:t>297</w:t>
        </w:r>
      </w:hyperlink>
      <w:r>
        <w:fldChar w:fldCharType="begin"/>
      </w:r>
      <w:r>
        <w:instrText>XE "The Colony of Massachusetts Bay, British Colonial America (North America)" \f B</w:instrText>
      </w:r>
      <w:r>
        <w:fldChar w:fldCharType="end"/>
      </w:r>
      <w:r>
        <w:t xml:space="preserve"> He lived in The Colony of Massachusetts Bay, British Colonial America (North America) in 1636.</w:t>
      </w:r>
      <w:hyperlink w:anchor="ENDNOTE-298">
        <w:r w:rsidR="00C94065">
          <w:rPr>
            <w:vertAlign w:val="superscript"/>
          </w:rPr>
          <w:t>298</w:t>
        </w:r>
      </w:hyperlink>
      <w:r>
        <w:t xml:space="preserve"> Resource event had no description; added / NFIA</w:t>
      </w:r>
      <w:r>
        <w:fldChar w:fldCharType="begin"/>
      </w:r>
      <w:r>
        <w:instrText>XE "Weymouth, Colonial County of Norfolk, The Colony of Massachusetts Bay, British Colonial America (North America)" \f B</w:instrText>
      </w:r>
      <w:r>
        <w:fldChar w:fldCharType="end"/>
      </w:r>
      <w:r>
        <w:t xml:space="preserve"> He arrived in the US at  in Weymouth, Colonial County of Norfolk, The Colony of Massachusetts Bay, British Colonial America (North America) on or around  in 1636 an actual Immigration event may not be present.</w:t>
      </w:r>
      <w:r>
        <w:fldChar w:fldCharType="begin"/>
      </w:r>
      <w:r>
        <w:instrText>XE "Colonial County of Suffolk, The Colony of Massachusetts Bay, British Colonial America (North America)" \f B</w:instrText>
      </w:r>
      <w:r>
        <w:fldChar w:fldCharType="end"/>
      </w:r>
      <w:r>
        <w:t xml:space="preserve"> Thomas died on August 28, 1679 at the age of 70 in Colonial County of Suffolk, The Colony of Massachusetts Bay, British Colonial America (North America). The cause of his death (at the age of 71) on Monday, August 28th, 1679 is not known-surviving in 1679 was difficult &amp; it occurred in the pre-1776 Colony of Massachusetts Bay </w:t>
      </w:r>
      <w:r>
        <w:fldChar w:fldCharType="begin"/>
      </w:r>
      <w:r>
        <w:instrText>XE "Chertsey, Surrey County, England (Tudor), Europe" \f B</w:instrText>
      </w:r>
      <w:r>
        <w:fldChar w:fldCharType="end"/>
      </w:r>
      <w:r>
        <w:t xml:space="preserve"> Thomas White and Annis Ansill were married on January 28, 1634 in Chertsey, Surrey County, England (Tudor), Europe.</w:t>
      </w:r>
      <w:hyperlink w:anchor="ENDNOTE-294">
        <w:r w:rsidR="00C94065">
          <w:rPr>
            <w:vertAlign w:val="superscript"/>
          </w:rPr>
          <w:t>294</w:t>
        </w:r>
      </w:hyperlink>
      <w:r>
        <w:br w:type="textWrapping" w:clear="all"/>
      </w:r>
    </w:p>
    <w:p w14:paraId="4622B06A" w14:textId="77777777" w:rsidR="00C94065" w:rsidRDefault="006944C1">
      <w:pPr>
        <w:pStyle w:val="TextNarr"/>
      </w:pPr>
      <w:r>
        <w:br w:type="textWrapping" w:clear="all"/>
      </w:r>
    </w:p>
    <w:p w14:paraId="3BD6AF32" w14:textId="77777777" w:rsidR="00C94065" w:rsidRDefault="006944C1">
      <w:pPr>
        <w:pStyle w:val="TextNarr"/>
      </w:pPr>
      <w:r>
        <w:fldChar w:fldCharType="begin"/>
      </w:r>
      <w:r>
        <w:instrText>XE "Ansill:Annis (1610–1645)" \f A</w:instrText>
      </w:r>
      <w:r>
        <w:fldChar w:fldCharType="end"/>
      </w:r>
      <w:r>
        <w:fldChar w:fldCharType="begin"/>
      </w:r>
      <w:r>
        <w:instrText>XE "Chertsey, Surrey County, England (Tudor), Europe" \f B</w:instrText>
      </w:r>
      <w:r>
        <w:fldChar w:fldCharType="end"/>
      </w:r>
      <w:r>
        <w:t xml:space="preserve"> </w:t>
      </w:r>
      <w:r>
        <w:rPr>
          <w:b/>
          <w:color w:val="CF2127"/>
        </w:rPr>
        <w:t>Annis Ansill</w:t>
      </w:r>
      <w:hyperlink w:anchor="ENDNOTE-294">
        <w:r w:rsidR="00C94065">
          <w:rPr>
            <w:vertAlign w:val="superscript"/>
          </w:rPr>
          <w:t>294</w:t>
        </w:r>
      </w:hyperlink>
      <w:r>
        <w:t xml:space="preserve"> was born about 1610 in Chertsey, Surrey County, England (Tudor), Europe.</w:t>
      </w:r>
      <w:r>
        <w:fldChar w:fldCharType="begin"/>
      </w:r>
      <w:r>
        <w:instrText>XE "Chertsey, Surrey County, England (Tudor), Europe" \f B</w:instrText>
      </w:r>
      <w:r>
        <w:fldChar w:fldCharType="end"/>
      </w:r>
      <w:r>
        <w:t xml:space="preserve"> She died after 1645 at the age of 35 in Chertsey, Surrey County, England (Tudor), Europe. The cause of her death (at the age of 35) in the year of 1645 is not known-surviving in 1645 was difficult &amp; it occurred in Tudor England (location not known; used birth place)</w:t>
      </w:r>
    </w:p>
    <w:p w14:paraId="360BDF17" w14:textId="77777777" w:rsidR="00C94065" w:rsidRDefault="006944C1">
      <w:pPr>
        <w:pStyle w:val="TextNarr"/>
      </w:pPr>
      <w:r>
        <w:br w:type="textWrapping" w:clear="all"/>
      </w:r>
    </w:p>
    <w:p w14:paraId="007A4B9A" w14:textId="77777777" w:rsidR="00C94065" w:rsidRDefault="006944C1">
      <w:pPr>
        <w:pStyle w:val="TextNarr"/>
      </w:pPr>
      <w:r>
        <w:t xml:space="preserve"> Thomas White and Annis Ansill had the following children:</w:t>
      </w:r>
      <w:r>
        <w:br w:type="textWrapping" w:clear="all"/>
      </w:r>
    </w:p>
    <w:p w14:paraId="6EB3090B" w14:textId="77777777" w:rsidR="00C94065" w:rsidRDefault="006944C1">
      <w:pPr>
        <w:pStyle w:val="TextNarr"/>
      </w:pPr>
      <w:r>
        <w:br w:type="textWrapping" w:clear="all"/>
      </w:r>
    </w:p>
    <w:p w14:paraId="656ECA61" w14:textId="77777777" w:rsidR="00C94065" w:rsidRDefault="006944C1">
      <w:pPr>
        <w:tabs>
          <w:tab w:val="right" w:pos="648"/>
          <w:tab w:val="right" w:pos="1440"/>
          <w:tab w:val="left" w:pos="1584"/>
        </w:tabs>
        <w:ind w:left="1584" w:hanging="1584"/>
      </w:pPr>
      <w:r>
        <w:fldChar w:fldCharType="begin"/>
      </w:r>
      <w:r>
        <w:instrText>XE "White:Edward (1639–1639)" \f A</w:instrText>
      </w:r>
      <w:r>
        <w:fldChar w:fldCharType="end"/>
      </w:r>
      <w:r>
        <w:tab/>
        <w:t>657</w:t>
      </w:r>
      <w:r>
        <w:tab/>
        <w:t>i</w:t>
      </w:r>
      <w:r>
        <w:tab/>
      </w:r>
      <w:r>
        <w:fldChar w:fldCharType="begin"/>
      </w:r>
      <w:r>
        <w:instrText>XE "Shere, Surrey County, England (Tudor), Europe" \f B</w:instrText>
      </w:r>
      <w:r>
        <w:fldChar w:fldCharType="end"/>
      </w:r>
      <w:r>
        <w:rPr>
          <w:b/>
        </w:rPr>
        <w:t>Edward White</w:t>
      </w:r>
      <w:hyperlink w:anchor="ENDNOTE-2">
        <w:r w:rsidR="00C94065">
          <w:rPr>
            <w:vertAlign w:val="superscript"/>
          </w:rPr>
          <w:t>2</w:t>
        </w:r>
      </w:hyperlink>
      <w:r>
        <w:t xml:space="preserve"> was born about 1639 in Shere, Surrey County, England (Tudor), Europe.</w:t>
      </w:r>
      <w:r>
        <w:fldChar w:fldCharType="begin"/>
      </w:r>
      <w:r>
        <w:instrText>XE "Shere, Surrey County, England (Tudor), Europe" \f B</w:instrText>
      </w:r>
      <w:r>
        <w:fldChar w:fldCharType="end"/>
      </w:r>
      <w:r>
        <w:t xml:space="preserve"> He died after 1639 at the age of 0 in Shere, Surrey County, England (Tudor), Europe. The cause of his death (sadly, as an infant in their 1st year) in the year of 1639 is not known-surviving in 1639 as an infant was difficult &amp; it occurred in Tudor England (location not known; used birth place)</w:t>
      </w:r>
      <w:r>
        <w:br w:type="textWrapping" w:clear="all"/>
      </w:r>
    </w:p>
    <w:p w14:paraId="6656D975" w14:textId="77777777" w:rsidR="00C94065" w:rsidRDefault="006944C1">
      <w:pPr>
        <w:tabs>
          <w:tab w:val="right" w:pos="648"/>
          <w:tab w:val="right" w:pos="1440"/>
          <w:tab w:val="left" w:pos="1584"/>
        </w:tabs>
        <w:ind w:left="1584" w:hanging="1584"/>
      </w:pPr>
      <w:r>
        <w:fldChar w:fldCharType="begin"/>
      </w:r>
      <w:r>
        <w:instrText>XE "White:Joseph (1645–1704)" \f A</w:instrText>
      </w:r>
      <w:r>
        <w:fldChar w:fldCharType="end"/>
      </w:r>
      <w:r>
        <w:tab/>
        <w:t>658</w:t>
      </w:r>
      <w:r>
        <w:tab/>
        <w:t>ii</w:t>
      </w:r>
      <w:r>
        <w:tab/>
      </w:r>
      <w:r>
        <w:fldChar w:fldCharType="begin"/>
      </w:r>
      <w:r>
        <w:instrText>XE "Dorchester, Colonial County of Suffolk, The Colony of Massachusetts Bay, British Colonial America (North America)" \f B</w:instrText>
      </w:r>
      <w:r>
        <w:fldChar w:fldCharType="end"/>
      </w:r>
      <w:r>
        <w:rPr>
          <w:b/>
        </w:rPr>
        <w:t>Joseph White</w:t>
      </w:r>
      <w:hyperlink w:anchor="ENDNOTE-2">
        <w:r w:rsidR="00C94065">
          <w:rPr>
            <w:vertAlign w:val="superscript"/>
          </w:rPr>
          <w:t>2</w:t>
        </w:r>
      </w:hyperlink>
      <w:r>
        <w:t xml:space="preserve"> was born in 1645 in Dorchester, Colonial County of Suffolk, The Colony of Massachusetts Bay, British Colonial America (North America).</w:t>
      </w:r>
      <w:r>
        <w:fldChar w:fldCharType="begin"/>
      </w:r>
      <w:r>
        <w:instrText>XE "Mendon, Colonial County of Worcester, The Province of Massachusetts Bay, British Colonial America (North America)" \f B</w:instrText>
      </w:r>
      <w:r>
        <w:fldChar w:fldCharType="end"/>
      </w:r>
      <w:r>
        <w:t xml:space="preserve"> He died on March 23, 1704/5 at the age of 59 at Mendon in Colonial County of Worcester, The Province of Massachusetts Bay, British Colonial America (North America). The cause of his death (at the age of 59) on Sunday, March 23rd, 1704 is not known-surviving in 1704 was difficult &amp; it occurred in the pre-1776 Province of Massachusetts Bay</w:t>
      </w:r>
      <w:r>
        <w:br w:type="textWrapping" w:clear="all"/>
      </w:r>
    </w:p>
    <w:p w14:paraId="2CE13EC3" w14:textId="77777777" w:rsidR="00C94065" w:rsidRDefault="006944C1">
      <w:pPr>
        <w:pStyle w:val="TextNarr"/>
      </w:pPr>
      <w:r>
        <w:br w:type="textWrapping" w:clear="all"/>
      </w:r>
    </w:p>
    <w:p w14:paraId="58318FD6" w14:textId="77777777" w:rsidR="00C94065" w:rsidRDefault="006944C1">
      <w:pPr>
        <w:pStyle w:val="TextNarr"/>
      </w:pPr>
      <w:r>
        <w:br w:type="textWrapping" w:clear="all"/>
      </w:r>
    </w:p>
    <w:p w14:paraId="0067EC26" w14:textId="77777777" w:rsidR="00C94065" w:rsidRDefault="006944C1">
      <w:pPr>
        <w:pStyle w:val="TextNarr"/>
      </w:pPr>
      <w:r>
        <w:t xml:space="preserve">639.  </w:t>
      </w:r>
      <w:r>
        <w:fldChar w:fldCharType="begin"/>
      </w:r>
      <w:r>
        <w:instrText>XE "White:Andrew Sr. (Don's 8th GGF) (1638–1697)" \f A</w:instrText>
      </w:r>
      <w:r>
        <w:fldChar w:fldCharType="end"/>
      </w:r>
      <w:r>
        <w:fldChar w:fldCharType="begin"/>
      </w:r>
      <w:r>
        <w:instrText>XE "Sutton Veney, Wiltshire, England (Tudor), Europe" \f B</w:instrText>
      </w:r>
      <w:r>
        <w:fldChar w:fldCharType="end"/>
      </w:r>
      <w:r>
        <w:rPr>
          <w:b/>
          <w:color w:val="456EB5"/>
        </w:rPr>
        <w:t>Andrew White Sr. (Don's 8th GGF)</w:t>
      </w:r>
      <w:hyperlink w:anchor="ENDNOTE-299">
        <w:r w:rsidR="00C94065">
          <w:rPr>
            <w:vertAlign w:val="superscript"/>
          </w:rPr>
          <w:t>299</w:t>
        </w:r>
      </w:hyperlink>
      <w:r>
        <w:t xml:space="preserve">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1638 in Sutton Veney, Wiltshire, England (Tudor), Europe.</w:t>
      </w:r>
      <w:r>
        <w:fldChar w:fldCharType="begin"/>
      </w:r>
      <w:r>
        <w:instrText>XE "Sutton Veney, Wiltshire, England (Tudor), Europe" \f B</w:instrText>
      </w:r>
      <w:r>
        <w:fldChar w:fldCharType="end"/>
      </w:r>
      <w:r>
        <w:t xml:space="preserve"> He was baptized on December 19, 1638 in Sutton Veney, Wiltshire, England (Tudor), Europe.</w:t>
      </w:r>
      <w:hyperlink w:anchor="ENDNOTE-300">
        <w:r w:rsidR="00C94065">
          <w:rPr>
            <w:vertAlign w:val="superscript"/>
          </w:rPr>
          <w:t>300</w:t>
        </w:r>
      </w:hyperlink>
      <w:r>
        <w:fldChar w:fldCharType="begin"/>
      </w:r>
      <w:r>
        <w:instrText>XE "England (Tudor), Europe" \f B</w:instrText>
      </w:r>
      <w:r>
        <w:fldChar w:fldCharType="end"/>
      </w:r>
      <w:r>
        <w:t xml:space="preserve"> He lived in England (Tudor), Europe before 1697. Resource event had no description; added / NFIA</w:t>
      </w:r>
      <w:r>
        <w:fldChar w:fldCharType="begin"/>
      </w:r>
      <w:r>
        <w:instrText>XE "Warminster, Somersetshire, England (Tudor), Europe" \f B</w:instrText>
      </w:r>
      <w:r>
        <w:fldChar w:fldCharType="end"/>
      </w:r>
      <w:r>
        <w:t xml:space="preserve"> Andrew died after 1697 at the age of 59 in Warminster, Somersetshire, England (Tudor), Europe. The unsourced cause of his death (at the age of 59) in the year of 1697 is not known-surviving in 1697 was difficult &amp; it occurred in Tudor England </w:t>
      </w:r>
      <w:r>
        <w:br w:type="textWrapping" w:clear="all"/>
      </w:r>
    </w:p>
    <w:p w14:paraId="2DDB1465" w14:textId="77777777" w:rsidR="00C94065" w:rsidRDefault="006944C1">
      <w:pPr>
        <w:pStyle w:val="TextNarr"/>
      </w:pPr>
      <w:r>
        <w:br w:type="textWrapping" w:clear="all"/>
      </w:r>
    </w:p>
    <w:p w14:paraId="48AA2F13" w14:textId="77777777" w:rsidR="00C94065" w:rsidRDefault="006944C1">
      <w:pPr>
        <w:pStyle w:val="TextNarr"/>
      </w:pPr>
      <w:r>
        <w:fldChar w:fldCharType="begin"/>
      </w:r>
      <w:r>
        <w:instrText>XE "&lt;No surname&gt;:(mother) of Andrew-by Andrew (1638–1672)" \f A</w:instrText>
      </w:r>
      <w:r>
        <w:fldChar w:fldCharType="end"/>
      </w:r>
      <w:r>
        <w:t xml:space="preserve"> </w:t>
      </w:r>
      <w:r>
        <w:rPr>
          <w:b/>
          <w:color w:val="CF2127"/>
        </w:rPr>
        <w:t>(mother) of Andrew-by Andrew</w:t>
      </w:r>
      <w:hyperlink w:anchor="ENDNOTE-2">
        <w:r w:rsidR="00C94065">
          <w:rPr>
            <w:vertAlign w:val="superscript"/>
          </w:rPr>
          <w:t>2</w:t>
        </w:r>
      </w:hyperlink>
      <w:r>
        <w:t xml:space="preserve"> was born about 1638.</w:t>
      </w:r>
      <w:r>
        <w:fldChar w:fldCharType="begin"/>
      </w:r>
      <w:r>
        <w:instrText>XE "This global place was used as neither death nor birth locations are known, A Conceptual Continent that surrounds the Region of Oceania" \f B</w:instrText>
      </w:r>
      <w:r>
        <w:fldChar w:fldCharType="end"/>
      </w:r>
      <w:r>
        <w:t xml:space="preserve"> She died after 1672 at the age of 34 at This global place was used as neither death nor birth locations are known in A Conceptual Continent that surrounds the Region of Oceania. The cause of her death (at the age of 34) in the year of 1672 is not known-surviving in 1672 was difficult-as neither death or birth location are known, used the conceptual continent</w:t>
      </w:r>
    </w:p>
    <w:p w14:paraId="43DCBF99" w14:textId="77777777" w:rsidR="00C94065" w:rsidRDefault="006944C1">
      <w:pPr>
        <w:pStyle w:val="TextNarr"/>
      </w:pPr>
      <w:r>
        <w:br w:type="textWrapping" w:clear="all"/>
      </w:r>
    </w:p>
    <w:p w14:paraId="06AF264E" w14:textId="77777777" w:rsidR="00C94065" w:rsidRDefault="006944C1">
      <w:pPr>
        <w:pStyle w:val="TextNarr"/>
      </w:pPr>
      <w:r>
        <w:t xml:space="preserve"> Andrew White and (mother)  had the following child:</w:t>
      </w:r>
      <w:r>
        <w:br w:type="textWrapping" w:clear="all"/>
      </w:r>
    </w:p>
    <w:p w14:paraId="085D2A06" w14:textId="77777777" w:rsidR="00C94065" w:rsidRDefault="006944C1">
      <w:pPr>
        <w:pStyle w:val="TextNarr"/>
      </w:pPr>
      <w:r>
        <w:br w:type="textWrapping" w:clear="all"/>
      </w:r>
    </w:p>
    <w:p w14:paraId="7921D7AE" w14:textId="77777777" w:rsidR="00C94065" w:rsidRDefault="006944C1">
      <w:pPr>
        <w:tabs>
          <w:tab w:val="right" w:pos="648"/>
          <w:tab w:val="right" w:pos="1440"/>
          <w:tab w:val="left" w:pos="1584"/>
        </w:tabs>
        <w:ind w:left="1584" w:hanging="1584"/>
      </w:pPr>
      <w:r>
        <w:fldChar w:fldCharType="begin"/>
      </w:r>
      <w:r>
        <w:instrText>XE "White:Andrew (1672–1672)" \f A</w:instrText>
      </w:r>
      <w:r>
        <w:fldChar w:fldCharType="end"/>
      </w:r>
      <w:r>
        <w:tab/>
        <w:t>659</w:t>
      </w:r>
      <w:r>
        <w:tab/>
        <w:t>i</w:t>
      </w:r>
      <w:r>
        <w:tab/>
      </w:r>
      <w:r>
        <w:fldChar w:fldCharType="begin"/>
      </w:r>
      <w:r>
        <w:instrText>XE "County of Wiltshire, England (Tudor), Europe" \f B</w:instrText>
      </w:r>
      <w:r>
        <w:fldChar w:fldCharType="end"/>
      </w:r>
      <w:r>
        <w:rPr>
          <w:b/>
        </w:rPr>
        <w:t>Andrew White</w:t>
      </w:r>
      <w:hyperlink w:anchor="ENDNOTE-2">
        <w:r w:rsidR="00C94065">
          <w:rPr>
            <w:vertAlign w:val="superscript"/>
          </w:rPr>
          <w:t>2</w:t>
        </w:r>
      </w:hyperlink>
      <w:r>
        <w:t xml:space="preserve"> was born in 1672 in County of Wiltshire, England (Tudor), Europe.</w:t>
      </w:r>
      <w:r>
        <w:fldChar w:fldCharType="begin"/>
      </w:r>
      <w:r>
        <w:instrText>XE "County of Wiltshire, England (Tudor), Europe" \f B</w:instrText>
      </w:r>
      <w:r>
        <w:fldChar w:fldCharType="end"/>
      </w:r>
      <w:r>
        <w:t xml:space="preserve"> He died after 1672 at the age of 0 in County of Wiltshire, England (Tudor), Europe. The cause of his death (sadly, as an infant in their 1st year) in the year of 1672 is not known-surviving in 1672 as an infant was difficult &amp; it occurred in Tudor England (location not known; used birth place)</w:t>
      </w:r>
      <w:r>
        <w:br w:type="textWrapping" w:clear="all"/>
      </w:r>
    </w:p>
    <w:p w14:paraId="225C348F" w14:textId="77777777" w:rsidR="00C94065" w:rsidRDefault="006944C1">
      <w:pPr>
        <w:pStyle w:val="TextNarr"/>
      </w:pPr>
      <w:r>
        <w:br w:type="textWrapping" w:clear="all"/>
      </w:r>
    </w:p>
    <w:p w14:paraId="46591FA6" w14:textId="77777777" w:rsidR="00C94065" w:rsidRDefault="006944C1">
      <w:pPr>
        <w:pStyle w:val="TextNarr"/>
      </w:pPr>
      <w:r>
        <w:fldChar w:fldCharType="begin"/>
      </w:r>
      <w:r>
        <w:instrText>XE "At the Church of Saint Alphege in Greenwich, Region of Greater London, England (Tudor), Europe" \f B</w:instrText>
      </w:r>
      <w:r>
        <w:fldChar w:fldCharType="end"/>
      </w:r>
      <w:r>
        <w:t xml:space="preserve"> Andrew White Sr. (Don's 8th GGF) and Anna Whall were married on July 1, 1679 at At the Church of Saint Alphege in Greenwich in Region of Greater London, England (Tudor), Europe.</w:t>
      </w:r>
      <w:hyperlink w:anchor="ENDNOTE-299">
        <w:r w:rsidR="00C94065">
          <w:rPr>
            <w:vertAlign w:val="superscript"/>
          </w:rPr>
          <w:t>299</w:t>
        </w:r>
      </w:hyperlink>
      <w:r>
        <w:fldChar w:fldCharType="begin"/>
      </w:r>
      <w:r>
        <w:instrText>XE "Whall:Richardi (1645–1665)" \f A</w:instrText>
      </w:r>
      <w:r>
        <w:fldChar w:fldCharType="end"/>
      </w:r>
      <w:r>
        <w:fldChar w:fldCharType="begin"/>
      </w:r>
      <w:r>
        <w:instrText>XE "&lt;No surname&gt;:Jane (1645–1665)" \f A</w:instrText>
      </w:r>
      <w:r>
        <w:fldChar w:fldCharType="end"/>
      </w:r>
    </w:p>
    <w:p w14:paraId="64200B01" w14:textId="77777777" w:rsidR="00C94065" w:rsidRDefault="006944C1">
      <w:pPr>
        <w:pStyle w:val="TextNarr"/>
      </w:pPr>
      <w:r>
        <w:br w:type="textWrapping" w:clear="all"/>
      </w:r>
    </w:p>
    <w:p w14:paraId="3C530E30" w14:textId="77777777" w:rsidR="00C94065" w:rsidRDefault="006944C1">
      <w:pPr>
        <w:pStyle w:val="TextNarr"/>
      </w:pPr>
      <w:r>
        <w:fldChar w:fldCharType="begin"/>
      </w:r>
      <w:r>
        <w:instrText>XE "Whall:Anna (1665–1705)" \f A</w:instrText>
      </w:r>
      <w:r>
        <w:fldChar w:fldCharType="end"/>
      </w:r>
      <w:r>
        <w:fldChar w:fldCharType="begin"/>
      </w:r>
      <w:r>
        <w:instrText>XE "Region of Greater London, England (Tudor), Europe" \f B</w:instrText>
      </w:r>
      <w:r>
        <w:fldChar w:fldCharType="end"/>
      </w:r>
      <w:r>
        <w:t xml:space="preserve"> </w:t>
      </w:r>
      <w:r>
        <w:rPr>
          <w:b/>
          <w:color w:val="456EB5"/>
        </w:rPr>
        <w:t>Anna Whall</w:t>
      </w:r>
      <w:r>
        <w:t>, daughter of Richardi Whall and Jane , was born on November 21, 1665 in Region of Greater London, England (Tudor), Europe.</w:t>
      </w:r>
      <w:hyperlink w:anchor="ENDNOTE-173">
        <w:r w:rsidR="00C94065">
          <w:rPr>
            <w:vertAlign w:val="superscript"/>
          </w:rPr>
          <w:t>173</w:t>
        </w:r>
      </w:hyperlink>
      <w:r>
        <w:t xml:space="preserve"> Used baptism location</w:t>
      </w:r>
      <w:r>
        <w:fldChar w:fldCharType="begin"/>
      </w:r>
      <w:r>
        <w:instrText>XE "Church of St-Martin-in-The-Fields in the City of Westminster, Region of Greater London, England (Tudor), Europe" \f B</w:instrText>
      </w:r>
      <w:r>
        <w:fldChar w:fldCharType="end"/>
      </w:r>
      <w:r>
        <w:t xml:space="preserve"> She was baptized on November 21, 1665 at Church of St-Martin-in-The-Fields in the City of Westminster in Region of Greater London, England (Tudor), Europe.</w:t>
      </w:r>
      <w:r>
        <w:fldChar w:fldCharType="begin"/>
      </w:r>
      <w:r>
        <w:instrText>XE "County of Wiltshire, England (Kingdom of Great Britain), Europe" \f B</w:instrText>
      </w:r>
      <w:r>
        <w:fldChar w:fldCharType="end"/>
      </w:r>
      <w:r>
        <w:t xml:space="preserve"> She died about 1705 at the age of 40 in County of Wiltshire, England (Kingdom of Great Britain), Europe.</w:t>
      </w:r>
      <w:hyperlink w:anchor="ENDNOTE-301">
        <w:r w:rsidR="00C94065">
          <w:rPr>
            <w:vertAlign w:val="superscript"/>
          </w:rPr>
          <w:t>301</w:t>
        </w:r>
      </w:hyperlink>
      <w:r>
        <w:t xml:space="preserve"> The sourced cause of her death in the Kingdom of Great Britain at the age of 40 in the year of 1705 is not known-surviving in 1705 was difficult-as neither death or birth location are known, used the burial event</w:t>
      </w:r>
      <w:r>
        <w:fldChar w:fldCharType="begin"/>
      </w:r>
      <w:r>
        <w:instrText>XE "Buried in an unknown cemetery, County of Wiltshire, England (Kingdom of Great Britain), Europe" \f B</w:instrText>
      </w:r>
      <w:r>
        <w:fldChar w:fldCharType="end"/>
      </w:r>
      <w:r>
        <w:t xml:space="preserve"> Anna was buried in September, 1705 at Buried in an unknown cemetery in County of Wiltshire, England (Kingdom of Great Britain), Europe.</w:t>
      </w:r>
    </w:p>
    <w:p w14:paraId="595425B2" w14:textId="77777777" w:rsidR="00C94065" w:rsidRDefault="006944C1">
      <w:pPr>
        <w:pStyle w:val="TextNarr"/>
      </w:pPr>
      <w:r>
        <w:br w:type="textWrapping" w:clear="all"/>
      </w:r>
    </w:p>
    <w:p w14:paraId="0C370AD7" w14:textId="77777777" w:rsidR="00C94065" w:rsidRDefault="006944C1">
      <w:pPr>
        <w:pStyle w:val="TextNarr"/>
      </w:pPr>
      <w:r>
        <w:t xml:space="preserve"> Andrew White and Anna Whall had the following child:</w:t>
      </w:r>
      <w:r>
        <w:br w:type="textWrapping" w:clear="all"/>
      </w:r>
    </w:p>
    <w:p w14:paraId="36A7802C" w14:textId="77777777" w:rsidR="00C94065" w:rsidRDefault="006944C1">
      <w:pPr>
        <w:pStyle w:val="TextNarr"/>
      </w:pPr>
      <w:r>
        <w:br w:type="textWrapping" w:clear="all"/>
      </w:r>
    </w:p>
    <w:p w14:paraId="52ECD5F3" w14:textId="77777777" w:rsidR="00C94065" w:rsidRDefault="006944C1">
      <w:pPr>
        <w:tabs>
          <w:tab w:val="right" w:pos="648"/>
          <w:tab w:val="right" w:pos="1440"/>
          <w:tab w:val="left" w:pos="1584"/>
        </w:tabs>
        <w:ind w:left="1584" w:hanging="1584"/>
      </w:pPr>
      <w:r>
        <w:fldChar w:fldCharType="begin"/>
      </w:r>
      <w:r>
        <w:instrText>XE "White:Andrew Don's 7th GGF (1697–1748)" \f A</w:instrText>
      </w:r>
      <w:r>
        <w:fldChar w:fldCharType="end"/>
      </w:r>
      <w:r>
        <w:tab/>
        <w:t>+660</w:t>
      </w:r>
      <w:r>
        <w:tab/>
        <w:t>i</w:t>
      </w:r>
      <w:r>
        <w:tab/>
      </w:r>
      <w:r>
        <w:rPr>
          <w:b/>
          <w:color w:val="456EB5"/>
        </w:rPr>
        <w:t>Andrew White Don's 7th GGF</w:t>
      </w:r>
      <w:r>
        <w:t>, born February 9, 1697, Brixton Deverill, Wiltshire, England (Tudor), Europe</w:t>
      </w:r>
      <w:r>
        <w:fldChar w:fldCharType="begin"/>
      </w:r>
      <w:r>
        <w:instrText>XE "Stuart Era, Brixton Deverill, Wiltshire, England (Tudor), Europe" \f B</w:instrText>
      </w:r>
      <w:r>
        <w:fldChar w:fldCharType="end"/>
      </w:r>
      <w:r>
        <w:t>; married Hester Forrest, October 15, 1721, Brixton Deverill, Wiltshire, England (Kingdom of Great Britain), Europe</w:t>
      </w:r>
      <w:r>
        <w:fldChar w:fldCharType="begin"/>
      </w:r>
      <w:r>
        <w:instrText>XE "Brixton Deverill, Wiltshire, England (Kingdom of Great Britain), Europe" \f B</w:instrText>
      </w:r>
      <w:r>
        <w:fldChar w:fldCharType="end"/>
      </w:r>
      <w:r>
        <w:t>; died January 27, 1748, Warminster, Wiltshire, England (Kingdom of Great Britain), Europe</w:t>
      </w:r>
      <w:r>
        <w:fldChar w:fldCharType="begin"/>
      </w:r>
      <w:r>
        <w:instrText>XE "Warminster, Wiltshire, England (Kingdom of Great Britain), Europe" \f B</w:instrText>
      </w:r>
      <w:r>
        <w:fldChar w:fldCharType="end"/>
      </w:r>
      <w:r>
        <w:t>.</w:t>
      </w:r>
      <w:r>
        <w:br w:type="textWrapping" w:clear="all"/>
      </w:r>
    </w:p>
    <w:p w14:paraId="62D8AD6E" w14:textId="77777777" w:rsidR="00C94065" w:rsidRDefault="006944C1">
      <w:pPr>
        <w:pStyle w:val="TextNarr"/>
      </w:pPr>
      <w:r>
        <w:br w:type="textWrapping" w:clear="all"/>
      </w:r>
    </w:p>
    <w:p w14:paraId="2D825337" w14:textId="77777777" w:rsidR="00C94065" w:rsidRDefault="006944C1">
      <w:pPr>
        <w:pStyle w:val="TextNarr"/>
      </w:pPr>
      <w:r>
        <w:br w:type="textWrapping" w:clear="all"/>
      </w:r>
    </w:p>
    <w:p w14:paraId="7BBF414A" w14:textId="77777777" w:rsidR="00C94065" w:rsidRDefault="006944C1">
      <w:pPr>
        <w:pStyle w:val="TextNarr"/>
      </w:pPr>
      <w:r>
        <w:t xml:space="preserve">640.  </w:t>
      </w:r>
      <w:r>
        <w:fldChar w:fldCharType="begin"/>
      </w:r>
      <w:r>
        <w:instrText>XE "Parsons:Grace (1633–1705)" \f A</w:instrText>
      </w:r>
      <w:r>
        <w:fldChar w:fldCharType="end"/>
      </w:r>
      <w:r>
        <w:fldChar w:fldCharType="begin"/>
      </w:r>
      <w:r>
        <w:instrText>XE "Laycock, Wiltshire, England (Tudor), Europe" \f B</w:instrText>
      </w:r>
      <w:r>
        <w:fldChar w:fldCharType="end"/>
      </w:r>
      <w:r>
        <w:rPr>
          <w:b/>
        </w:rPr>
        <w:t>Grace Parsons</w:t>
      </w:r>
      <w:hyperlink w:anchor="ENDNOTE-2">
        <w:r w:rsidR="00C94065">
          <w:rPr>
            <w:vertAlign w:val="superscript"/>
          </w:rPr>
          <w:t>2</w:t>
        </w:r>
      </w:hyperlink>
      <w:r>
        <w:t xml:space="preserve">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June 9, 1633 in Laycock, Wiltshire, England (Tudor), Europe.</w:t>
      </w:r>
      <w:r>
        <w:fldChar w:fldCharType="begin"/>
      </w:r>
      <w:r>
        <w:instrText>XE "Laycock, Wiltshire, England (Kingdom of Great Britain), Europe" \f B</w:instrText>
      </w:r>
      <w:r>
        <w:fldChar w:fldCharType="end"/>
      </w:r>
      <w:r>
        <w:t xml:space="preserve"> She died on January 9, 1705 at the age of 71 in Laycock, Wiltshire, England (Kingdom of Great Britain), Europe. The cause of her death (at the age of 72) on Friday, January 9th, 1705 is not known-surviving in 1705 was difficult &amp; it occurred in England of the Kingdom of Great Britain </w:t>
      </w:r>
      <w:r>
        <w:fldChar w:fldCharType="begin"/>
      </w:r>
      <w:r>
        <w:instrText>XE "Dummer:Anthony (1602–1647)" \f A</w:instrText>
      </w:r>
      <w:r>
        <w:fldChar w:fldCharType="end"/>
      </w:r>
      <w:r>
        <w:fldChar w:fldCharType="begin"/>
      </w:r>
      <w:r>
        <w:instrText>XE "Comely:Joane (1600–1672)" \f A</w:instrText>
      </w:r>
      <w:r>
        <w:fldChar w:fldCharType="end"/>
      </w:r>
      <w:r>
        <w:br w:type="textWrapping" w:clear="all"/>
      </w:r>
    </w:p>
    <w:p w14:paraId="7338ABB1" w14:textId="77777777" w:rsidR="00C94065" w:rsidRDefault="006944C1">
      <w:pPr>
        <w:pStyle w:val="TextNarr"/>
      </w:pPr>
      <w:r>
        <w:br w:type="textWrapping" w:clear="all"/>
      </w:r>
    </w:p>
    <w:p w14:paraId="601F9039" w14:textId="77777777" w:rsidR="00C94065" w:rsidRDefault="006944C1">
      <w:pPr>
        <w:pStyle w:val="TextNarr"/>
      </w:pPr>
      <w:r>
        <w:fldChar w:fldCharType="begin"/>
      </w:r>
      <w:r>
        <w:instrText>XE "Dummer:Henry (1621–1699)" \f A</w:instrText>
      </w:r>
      <w:r>
        <w:fldChar w:fldCharType="end"/>
      </w:r>
      <w:r>
        <w:fldChar w:fldCharType="begin"/>
      </w:r>
      <w:r>
        <w:instrText>XE "Laycock, Wiltshire, England (Tudor), Europe" \f B</w:instrText>
      </w:r>
      <w:r>
        <w:fldChar w:fldCharType="end"/>
      </w:r>
      <w:r>
        <w:t xml:space="preserve"> </w:t>
      </w:r>
      <w:r>
        <w:rPr>
          <w:b/>
        </w:rPr>
        <w:t>Henry Dummer</w:t>
      </w:r>
      <w:hyperlink w:anchor="ENDNOTE-2">
        <w:r w:rsidR="00C94065">
          <w:rPr>
            <w:vertAlign w:val="superscript"/>
          </w:rPr>
          <w:t>2</w:t>
        </w:r>
      </w:hyperlink>
      <w:r>
        <w:t>, son of Anthony Dummer and Joane Comely, was born on May 27, 1621 in Laycock, Wiltshire, England (Tudor), Europe.</w:t>
      </w:r>
      <w:r>
        <w:fldChar w:fldCharType="begin"/>
      </w:r>
      <w:r>
        <w:instrText>XE "Laycock, Wiltshire, England (Tudor), Europe" \f B</w:instrText>
      </w:r>
      <w:r>
        <w:fldChar w:fldCharType="end"/>
      </w:r>
      <w:r>
        <w:t xml:space="preserve"> He died on March 6, 1699 at the age of 77 in Laycock, Wiltshire, England (Tudor), Europe. The cause of his death (at the age of 78) on Friday, March 6th, 1699 is not known-surviving in 1699 was difficult &amp; it occurred in Tudor England</w:t>
      </w:r>
    </w:p>
    <w:p w14:paraId="35ECBC57" w14:textId="77777777" w:rsidR="00C94065" w:rsidRDefault="006944C1">
      <w:pPr>
        <w:pStyle w:val="TextNarr"/>
      </w:pPr>
      <w:r>
        <w:br w:type="textWrapping" w:clear="all"/>
      </w:r>
    </w:p>
    <w:p w14:paraId="56022315" w14:textId="77777777" w:rsidR="00C94065" w:rsidRDefault="006944C1">
      <w:pPr>
        <w:pStyle w:val="TextNarr"/>
      </w:pPr>
      <w:r>
        <w:t xml:space="preserve"> Henry Dummer and Grace Parsons had the following child:</w:t>
      </w:r>
      <w:r>
        <w:br w:type="textWrapping" w:clear="all"/>
      </w:r>
    </w:p>
    <w:p w14:paraId="2B08AF6D" w14:textId="77777777" w:rsidR="00C94065" w:rsidRDefault="006944C1">
      <w:pPr>
        <w:pStyle w:val="TextNarr"/>
      </w:pPr>
      <w:r>
        <w:br w:type="textWrapping" w:clear="all"/>
      </w:r>
    </w:p>
    <w:p w14:paraId="073EB76D" w14:textId="77777777" w:rsidR="00C94065" w:rsidRDefault="006944C1">
      <w:pPr>
        <w:tabs>
          <w:tab w:val="right" w:pos="648"/>
          <w:tab w:val="right" w:pos="1440"/>
          <w:tab w:val="left" w:pos="1584"/>
        </w:tabs>
        <w:ind w:left="1584" w:hanging="1584"/>
      </w:pPr>
      <w:r>
        <w:fldChar w:fldCharType="begin"/>
      </w:r>
      <w:r>
        <w:instrText>XE "Dummer:Joane (1659–1719)" \f A</w:instrText>
      </w:r>
      <w:r>
        <w:fldChar w:fldCharType="end"/>
      </w:r>
      <w:r>
        <w:tab/>
        <w:t>+661</w:t>
      </w:r>
      <w:r>
        <w:tab/>
        <w:t>i</w:t>
      </w:r>
      <w:r>
        <w:tab/>
      </w:r>
      <w:r>
        <w:rPr>
          <w:b/>
        </w:rPr>
        <w:t>Joane Dummer</w:t>
      </w:r>
      <w:r>
        <w:t>, born February 18, 1659, Laycock, Wiltshire, England (Tudor), Europe</w:t>
      </w:r>
      <w:r>
        <w:fldChar w:fldCharType="begin"/>
      </w:r>
      <w:r>
        <w:instrText>XE "Laycock, Wiltshire, England (Tudor), Europe" \f B</w:instrText>
      </w:r>
      <w:r>
        <w:fldChar w:fldCharType="end"/>
      </w:r>
      <w:r>
        <w:t>; married John Brinkworth, May 31, 1676, Laycock, Wiltshire, England (Tudor), Europe</w:t>
      </w:r>
      <w:r>
        <w:fldChar w:fldCharType="begin"/>
      </w:r>
      <w:r>
        <w:instrText>XE "Laycock, Wiltshire, England (Tudor), Europe" \f B</w:instrText>
      </w:r>
      <w:r>
        <w:fldChar w:fldCharType="end"/>
      </w:r>
      <w:r>
        <w:t>; died 1719, County of Wiltshire, England (Kingdom of Great Britain), Europe</w:t>
      </w:r>
      <w:r>
        <w:fldChar w:fldCharType="begin"/>
      </w:r>
      <w:r>
        <w:instrText>XE "1679739, County of Wiltshire, England (Kingdom of Great Britain), Europe" \f B</w:instrText>
      </w:r>
      <w:r>
        <w:fldChar w:fldCharType="end"/>
      </w:r>
      <w:r>
        <w:t>.</w:t>
      </w:r>
      <w:r>
        <w:br w:type="textWrapping" w:clear="all"/>
      </w:r>
    </w:p>
    <w:p w14:paraId="0C0F8760" w14:textId="77777777" w:rsidR="00C94065" w:rsidRDefault="006944C1">
      <w:pPr>
        <w:pStyle w:val="TextNarr"/>
      </w:pPr>
      <w:r>
        <w:br w:type="textWrapping" w:clear="all"/>
      </w:r>
    </w:p>
    <w:p w14:paraId="4AC918E2" w14:textId="77777777" w:rsidR="00C94065" w:rsidRDefault="006944C1">
      <w:pPr>
        <w:pStyle w:val="TextNarr"/>
      </w:pPr>
      <w:r>
        <w:br w:type="textWrapping" w:clear="all"/>
      </w:r>
    </w:p>
    <w:p w14:paraId="1FCC79FC" w14:textId="77777777" w:rsidR="00C94065" w:rsidRDefault="006944C1">
      <w:pPr>
        <w:pStyle w:val="TextNarr"/>
      </w:pPr>
      <w:r>
        <w:t xml:space="preserve">641.  </w:t>
      </w:r>
      <w:r>
        <w:fldChar w:fldCharType="begin"/>
      </w:r>
      <w:r>
        <w:instrText>XE "Smith:Rondle Sandy's 13th GGF (1565–1617)" \f A</w:instrText>
      </w:r>
      <w:r>
        <w:fldChar w:fldCharType="end"/>
      </w:r>
      <w:r>
        <w:fldChar w:fldCharType="begin"/>
      </w:r>
      <w:r>
        <w:instrText>XE "Wilmslow, Cheshire, England (Tudor), Europe" \f B</w:instrText>
      </w:r>
      <w:r>
        <w:fldChar w:fldCharType="end"/>
      </w:r>
      <w:r>
        <w:rPr>
          <w:b/>
          <w:color w:val="7A3695"/>
        </w:rPr>
        <w:t>Rondle Smith Sandy's 13th GGF</w:t>
      </w:r>
      <w:hyperlink w:anchor="ENDNOTE-2">
        <w:r w:rsidR="00C94065">
          <w:rPr>
            <w:vertAlign w:val="superscript"/>
          </w:rPr>
          <w:t>2</w:t>
        </w:r>
      </w:hyperlink>
      <w:r>
        <w:t xml:space="preserve">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28, 1565 in Wilmslow, Cheshire, England (Tudor), Europe.</w:t>
      </w:r>
      <w:r>
        <w:fldChar w:fldCharType="begin"/>
      </w:r>
      <w:r>
        <w:instrText>XE "Wilmslow, Cheshire, England (Tudor), Europe" \f B</w:instrText>
      </w:r>
      <w:r>
        <w:fldChar w:fldCharType="end"/>
      </w:r>
      <w:r>
        <w:t xml:space="preserve"> He died in 1617 at the age of 52 in Wilmslow, Cheshire, England (Tudor), Europe. The cause of his death (at the age of 52) in the year of 1617 is not known-surviving in 1617 was difficult &amp; it occurred in Tudor England </w:t>
      </w:r>
      <w:r>
        <w:br w:type="textWrapping" w:clear="all"/>
      </w:r>
    </w:p>
    <w:p w14:paraId="027070E6" w14:textId="77777777" w:rsidR="00C94065" w:rsidRDefault="006944C1">
      <w:pPr>
        <w:pStyle w:val="TextNarr"/>
      </w:pPr>
      <w:r>
        <w:br w:type="textWrapping" w:clear="all"/>
      </w:r>
    </w:p>
    <w:p w14:paraId="2EA7CB72" w14:textId="77777777" w:rsidR="00C94065" w:rsidRDefault="006944C1">
      <w:pPr>
        <w:pStyle w:val="TextNarr"/>
      </w:pPr>
      <w:r>
        <w:fldChar w:fldCharType="begin"/>
      </w:r>
      <w:r>
        <w:instrText>XE "Hassall:Katherine Sandy's 13th GGM, the last in this branch (1579–1661)" \f A</w:instrText>
      </w:r>
      <w:r>
        <w:fldChar w:fldCharType="end"/>
      </w:r>
      <w:r>
        <w:fldChar w:fldCharType="begin"/>
      </w:r>
      <w:r>
        <w:instrText>XE "Ashton, Lancashire, England (Tudor), Europe" \f B</w:instrText>
      </w:r>
      <w:r>
        <w:fldChar w:fldCharType="end"/>
      </w:r>
      <w:r>
        <w:t xml:space="preserve"> </w:t>
      </w:r>
      <w:r>
        <w:rPr>
          <w:b/>
          <w:color w:val="CF2127"/>
        </w:rPr>
        <w:t>Katherine Hassall Sandy's 13th GGM, the last in this branch</w:t>
      </w:r>
      <w:hyperlink w:anchor="ENDNOTE-2">
        <w:r w:rsidR="00C94065">
          <w:rPr>
            <w:vertAlign w:val="superscript"/>
          </w:rPr>
          <w:t>2</w:t>
        </w:r>
      </w:hyperlink>
      <w:r>
        <w:t xml:space="preserve"> was born before May 30, 1579 in Ashton, Lancashire, England (Tudor), Europe.</w:t>
      </w:r>
      <w:r>
        <w:fldChar w:fldCharType="begin"/>
      </w:r>
      <w:r>
        <w:instrText>XE "Lichfield, Staffordshire, England (Tudor), Europe" \f B</w:instrText>
      </w:r>
      <w:r>
        <w:fldChar w:fldCharType="end"/>
      </w:r>
      <w:r>
        <w:t xml:space="preserve"> She was baptized on May 30, 1579 in Lichfield, Staffordshire, England (Tudor), Europe.</w:t>
      </w:r>
      <w:r>
        <w:fldChar w:fldCharType="begin"/>
      </w:r>
      <w:r>
        <w:instrText>XE "England (Tudor), Europe" \f B</w:instrText>
      </w:r>
      <w:r>
        <w:fldChar w:fldCharType="end"/>
      </w:r>
      <w:r>
        <w:t xml:space="preserve"> She lived in England (Tudor), Europe after 1579. Resource event had no description; added / NFIA</w:t>
      </w:r>
      <w:r>
        <w:fldChar w:fldCharType="begin"/>
      </w:r>
      <w:r>
        <w:instrText>XE "Colony of Plymouth, The Plymouth Colony (West of the Cape Cod Bay), British Colonial America (North America)" \f B</w:instrText>
      </w:r>
      <w:r>
        <w:fldChar w:fldCharType="end"/>
      </w:r>
      <w:r>
        <w:t xml:space="preserve"> Katherine arrived in the US at  at Colony of Plymouth in The Plymouth Colony (West of the Cape Cod Bay), British Colonial America (North America) on or around  before 1661 an actual Immigration event may not be present. The Arrival fact was created from differing birth &amp; death locations; the date is from the date of death (location is a guess based on the date) / NFIA</w:t>
      </w:r>
      <w:r>
        <w:fldChar w:fldCharType="begin"/>
      </w:r>
      <w:r>
        <w:instrText>XE "Stratford, Colonial County of Fairfield, Colony of Connecticut, British Colonial America (North America)" \f B</w:instrText>
      </w:r>
      <w:r>
        <w:fldChar w:fldCharType="end"/>
      </w:r>
      <w:r>
        <w:t xml:space="preserve"> She died in 1661 at the age of 82 in Stratford, Colonial County of Fairfield, Colony of Connecticut, British Colonial America (North America). The cause of her death (at the age of 82) in the year of 1661 is not known-surviving in 1661 was difficult &amp; it occurred in the pre-1776 Colony of Connecticut</w:t>
      </w:r>
    </w:p>
    <w:p w14:paraId="7634AE7A" w14:textId="77777777" w:rsidR="00C94065" w:rsidRDefault="006944C1">
      <w:pPr>
        <w:pStyle w:val="TextNarr"/>
      </w:pPr>
      <w:r>
        <w:br w:type="textWrapping" w:clear="all"/>
      </w:r>
    </w:p>
    <w:p w14:paraId="5E167BE6" w14:textId="77777777" w:rsidR="00C94065" w:rsidRDefault="006944C1">
      <w:pPr>
        <w:pStyle w:val="TextNarr"/>
      </w:pPr>
      <w:r>
        <w:t xml:space="preserve"> Rondle Smith and Katherine Hassall had the following child:</w:t>
      </w:r>
      <w:r>
        <w:br w:type="textWrapping" w:clear="all"/>
      </w:r>
    </w:p>
    <w:p w14:paraId="1F9C10E1" w14:textId="77777777" w:rsidR="00C94065" w:rsidRDefault="006944C1">
      <w:pPr>
        <w:pStyle w:val="TextNarr"/>
      </w:pPr>
      <w:r>
        <w:br w:type="textWrapping" w:clear="all"/>
      </w:r>
    </w:p>
    <w:p w14:paraId="414057E9" w14:textId="77777777" w:rsidR="00C94065" w:rsidRDefault="006944C1">
      <w:pPr>
        <w:tabs>
          <w:tab w:val="right" w:pos="648"/>
          <w:tab w:val="right" w:pos="1440"/>
          <w:tab w:val="left" w:pos="1584"/>
        </w:tabs>
        <w:ind w:left="1584" w:hanging="1584"/>
      </w:pPr>
      <w:r>
        <w:fldChar w:fldCharType="begin"/>
      </w:r>
      <w:r>
        <w:instrText>XE "Smyth:James {tagged} DOB error and is Sandy's 12th GGF (1548–1593)" \f A</w:instrText>
      </w:r>
      <w:r>
        <w:fldChar w:fldCharType="end"/>
      </w:r>
      <w:r>
        <w:tab/>
        <w:t>+662</w:t>
      </w:r>
      <w:r>
        <w:tab/>
        <w:t>i</w:t>
      </w:r>
      <w:r>
        <w:tab/>
      </w:r>
      <w:r>
        <w:rPr>
          <w:b/>
          <w:color w:val="7A3695"/>
        </w:rPr>
        <w:t>James Smyth {tagged} DOB error and is Sandy's 12th GGF</w:t>
      </w:r>
      <w:r>
        <w:t>, born 1548, Wilmslow, Cheshire, England (Tudor), Europe</w:t>
      </w:r>
      <w:r>
        <w:fldChar w:fldCharType="begin"/>
      </w:r>
      <w:r>
        <w:instrText>XE "Wilmslow, Cheshire, England (Tudor), Europe" \f B</w:instrText>
      </w:r>
      <w:r>
        <w:fldChar w:fldCharType="end"/>
      </w:r>
      <w:r>
        <w:t>; married Isabella Drake Sandy's 12th GGM, the last in this branch, 1570, England (Tudor), Europe</w:t>
      </w:r>
      <w:r>
        <w:fldChar w:fldCharType="begin"/>
      </w:r>
      <w:r>
        <w:instrText>XE "England (Tudor), Europe" \f B</w:instrText>
      </w:r>
      <w:r>
        <w:fldChar w:fldCharType="end"/>
      </w:r>
      <w:r>
        <w:t>; died 1593, England (Tudor), Europe</w:t>
      </w:r>
      <w:r>
        <w:fldChar w:fldCharType="begin"/>
      </w:r>
      <w:r>
        <w:instrText>XE "England (Tudor), Europe" \f B</w:instrText>
      </w:r>
      <w:r>
        <w:fldChar w:fldCharType="end"/>
      </w:r>
      <w:r>
        <w:t>.</w:t>
      </w:r>
      <w:r>
        <w:br w:type="textWrapping" w:clear="all"/>
      </w:r>
    </w:p>
    <w:p w14:paraId="5C796D1E" w14:textId="77777777" w:rsidR="00C94065" w:rsidRDefault="006944C1">
      <w:pPr>
        <w:pStyle w:val="TextNarr"/>
      </w:pPr>
      <w:r>
        <w:br w:type="textWrapping" w:clear="all"/>
      </w:r>
    </w:p>
    <w:p w14:paraId="395C122F" w14:textId="77777777" w:rsidR="00C94065" w:rsidRDefault="006944C1">
      <w:pPr>
        <w:pStyle w:val="TextNarr"/>
      </w:pPr>
      <w:r>
        <w:br w:type="textWrapping" w:clear="all"/>
      </w:r>
    </w:p>
    <w:p w14:paraId="1C325956" w14:textId="77777777" w:rsidR="00C94065" w:rsidRDefault="006944C1">
      <w:pPr>
        <w:pStyle w:val="TextNarr"/>
      </w:pPr>
      <w:r>
        <w:t xml:space="preserve">645.  </w:t>
      </w:r>
      <w:r>
        <w:fldChar w:fldCharType="begin"/>
      </w:r>
      <w:r>
        <w:instrText>XE "Clarke:Thomas (1570–1627)" \f A</w:instrText>
      </w:r>
      <w:r>
        <w:fldChar w:fldCharType="end"/>
      </w:r>
      <w:r>
        <w:fldChar w:fldCharType="begin"/>
      </w:r>
      <w:r>
        <w:instrText>XE "Westhorpe, Suffolk County, England (Tudor), Europe" \f B</w:instrText>
      </w:r>
      <w:r>
        <w:fldChar w:fldCharType="end"/>
      </w:r>
      <w:r>
        <w:rPr>
          <w:b/>
        </w:rPr>
        <w:t>Thomas Clarke</w:t>
      </w:r>
      <w:r>
        <w:t xml:space="preserve"> (John B.-42, John-41, Elizabeth Ferrers-40, Henry-39, Elizabeth Freville-38, Maud le Scrope-37, Margaret de Welles-36, Maud de Ros-35, Margery -34, Margaret de Clare-33, Thomas-32, Maud Matilda de Lacy-31, Margaret de Quincy-30, Hawise -29,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1, 1570 in Westhorpe, Suffolk County, England (Tudor), Europe.</w:t>
      </w:r>
      <w:hyperlink w:anchor="ENDNOTE-302">
        <w:r w:rsidR="00C94065">
          <w:rPr>
            <w:vertAlign w:val="superscript"/>
          </w:rPr>
          <w:t>302</w:t>
        </w:r>
      </w:hyperlink>
      <w:r>
        <w:fldChar w:fldCharType="begin"/>
      </w:r>
      <w:r>
        <w:instrText>XE "Westhorpe, Suffolk County, England (Tudor), Europe" \f B</w:instrText>
      </w:r>
      <w:r>
        <w:fldChar w:fldCharType="end"/>
      </w:r>
      <w:r>
        <w:t xml:space="preserve"> He was baptized on November 3, 1570 in Westhorpe, Suffolk County, England (Tudor), Europe.</w:t>
      </w:r>
      <w:r>
        <w:fldChar w:fldCharType="begin"/>
      </w:r>
      <w:r>
        <w:instrText>XE "Westhorpe, Suffolk County, England (Tudor), Europe" \f B</w:instrText>
      </w:r>
      <w:r>
        <w:fldChar w:fldCharType="end"/>
      </w:r>
      <w:r>
        <w:t xml:space="preserve"> He died on July 29, 1627 at the age of 56 in Westhorpe, Suffolk County, England (Tudor), Europe. The cause of his death (at the age of 57) on Thursday, July 29th, 1627 is not known-surviving in 1627 was difficult &amp; it occurred in Tudor England</w:t>
      </w:r>
      <w:r>
        <w:fldChar w:fldCharType="begin"/>
      </w:r>
      <w:r>
        <w:instrText>XE "Buried in an unknown cemetery, Westhorpe, Suffolk County, England (Tudor), Europe" \f B</w:instrText>
      </w:r>
      <w:r>
        <w:fldChar w:fldCharType="end"/>
      </w:r>
      <w:r>
        <w:t xml:space="preserve"> Thomas was buried on July 30, 1627 at Buried in an unknown cemetery in Westhorpe, Suffolk County, England (Tudor), Europe. </w:t>
      </w:r>
      <w:r>
        <w:fldChar w:fldCharType="begin"/>
      </w:r>
      <w:r>
        <w:instrText>XE "Westhorpe, Suffolk County, England (Tudor), Europe" \f B</w:instrText>
      </w:r>
      <w:r>
        <w:fldChar w:fldCharType="end"/>
      </w:r>
      <w:r>
        <w:t xml:space="preserve"> Thomas Clarke and Rose Kerrich were married on May 13, 1600 in Westhorpe, Suffolk County, England (Tudor), Europe.</w:t>
      </w:r>
      <w:hyperlink w:anchor="ENDNOTE-303">
        <w:r w:rsidR="00C94065">
          <w:rPr>
            <w:vertAlign w:val="superscript"/>
          </w:rPr>
          <w:t>303</w:t>
        </w:r>
      </w:hyperlink>
      <w:r>
        <w:fldChar w:fldCharType="begin"/>
      </w:r>
      <w:r>
        <w:instrText>XE "Kerrich:William (1540–1593)" \f A</w:instrText>
      </w:r>
      <w:r>
        <w:fldChar w:fldCharType="end"/>
      </w:r>
      <w:r>
        <w:fldChar w:fldCharType="begin"/>
      </w:r>
      <w:r>
        <w:instrText>XE "&lt;No surname&gt;:Margery (1542–1610)" \f A</w:instrText>
      </w:r>
      <w:r>
        <w:fldChar w:fldCharType="end"/>
      </w:r>
      <w:r>
        <w:br w:type="textWrapping" w:clear="all"/>
      </w:r>
    </w:p>
    <w:p w14:paraId="5299FDED" w14:textId="77777777" w:rsidR="00C94065" w:rsidRDefault="006944C1">
      <w:pPr>
        <w:pStyle w:val="TextNarr"/>
      </w:pPr>
      <w:r>
        <w:br w:type="textWrapping" w:clear="all"/>
      </w:r>
    </w:p>
    <w:p w14:paraId="78AF4416" w14:textId="77777777" w:rsidR="00C94065" w:rsidRDefault="006944C1">
      <w:pPr>
        <w:pStyle w:val="TextNarr"/>
      </w:pPr>
      <w:r>
        <w:rPr>
          <w:noProof/>
        </w:rPr>
        <w:drawing>
          <wp:anchor distT="0" distB="0" distL="114300" distR="114300" simplePos="0" relativeHeight="251658453" behindDoc="0" locked="0" layoutInCell="1" allowOverlap="1" wp14:anchorId="69802E34" wp14:editId="757960B9">
            <wp:simplePos x="0" y="0"/>
            <wp:positionH relativeFrom="margin">
              <wp:align>left</wp:align>
            </wp:positionH>
            <wp:positionV relativeFrom="paragraph">
              <wp:posOffset>8890</wp:posOffset>
            </wp:positionV>
            <wp:extent cx="857250" cy="1143000"/>
            <wp:effectExtent l="0" t="0" r="0" b="0"/>
            <wp:wrapSquare wrapText="right"/>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214.png"/>
                    <pic:cNvPicPr/>
                  </pic:nvPicPr>
                  <pic:blipFill>
                    <a:blip r:embed="rId187"/>
                    <a:stretch>
                      <a:fillRect/>
                    </a:stretch>
                  </pic:blipFill>
                  <pic:spPr>
                    <a:xfrm>
                      <a:off x="0" y="0"/>
                      <a:ext cx="857250" cy="1143000"/>
                    </a:xfrm>
                    <a:prstGeom prst="rect">
                      <a:avLst/>
                    </a:prstGeom>
                  </pic:spPr>
                </pic:pic>
              </a:graphicData>
            </a:graphic>
          </wp:anchor>
        </w:drawing>
      </w:r>
      <w:r>
        <w:fldChar w:fldCharType="begin"/>
      </w:r>
      <w:r>
        <w:instrText>XE "Kerrich:Rose (1572–1627)" \f A</w:instrText>
      </w:r>
      <w:r>
        <w:fldChar w:fldCharType="end"/>
      </w:r>
      <w:r>
        <w:fldChar w:fldCharType="begin"/>
      </w:r>
      <w:r>
        <w:instrText>XE "Sexted, Suffolk County, England (Tudor), Europe" \f B</w:instrText>
      </w:r>
      <w:r>
        <w:fldChar w:fldCharType="end"/>
      </w:r>
      <w:r>
        <w:t xml:space="preserve"> </w:t>
      </w:r>
      <w:r>
        <w:rPr>
          <w:b/>
        </w:rPr>
        <w:t>Rose Kerrich</w:t>
      </w:r>
      <w:r>
        <w:t>, daughter of William Kerrich and Margery , was baptized on April 13, 1572 in Sexted, Suffolk County, England (Tudor), Europe.</w:t>
      </w:r>
      <w:hyperlink w:anchor="ENDNOTE-34">
        <w:r w:rsidR="00C94065">
          <w:rPr>
            <w:vertAlign w:val="superscript"/>
          </w:rPr>
          <w:t>34</w:t>
        </w:r>
      </w:hyperlink>
      <w:r>
        <w:fldChar w:fldCharType="begin"/>
      </w:r>
      <w:r>
        <w:instrText>XE "Saxtead, Suffolk County, England (Tudor), Europe" \f B</w:instrText>
      </w:r>
      <w:r>
        <w:fldChar w:fldCharType="end"/>
      </w:r>
      <w:r>
        <w:t xml:space="preserve"> She was born on April 13, 1572 in Saxtead, Suffolk County, England (Tudor), Europe.</w:t>
      </w:r>
      <w:hyperlink w:anchor="ENDNOTE-304">
        <w:r w:rsidR="00C94065">
          <w:rPr>
            <w:vertAlign w:val="superscript"/>
          </w:rPr>
          <w:t>304</w:t>
        </w:r>
      </w:hyperlink>
      <w:r>
        <w:fldChar w:fldCharType="begin"/>
      </w:r>
      <w:r>
        <w:instrText>XE "Westhorpe, Suffolk County, England (Tudor), Europe" \f B</w:instrText>
      </w:r>
      <w:r>
        <w:fldChar w:fldCharType="end"/>
      </w:r>
      <w:r>
        <w:t xml:space="preserve"> She died on September 19, 1627 at the age of 55 in Westhorpe, Suffolk County, England (Tudor), Europe. The cause of her death (at the age of 55) on Sunday, September 19th, 1627 is not known-surviving in 1627 was difficult &amp; it occurred in Tudor England</w:t>
      </w:r>
      <w:r>
        <w:fldChar w:fldCharType="begin"/>
      </w:r>
      <w:r>
        <w:instrText>XE "Buried in an unknown cemetery, Westhorpe, Suffolk County, England (Tudor), Europe" \f B</w:instrText>
      </w:r>
      <w:r>
        <w:fldChar w:fldCharType="end"/>
      </w:r>
      <w:r>
        <w:t xml:space="preserve"> Rose was buried after September, 1627 at Buried in an unknown cemetery in Westhorpe, Suffolk County, England (Tudor), Europe.</w:t>
      </w:r>
      <w:r>
        <w:br w:type="textWrapping" w:clear="all"/>
      </w:r>
    </w:p>
    <w:p w14:paraId="76D3FBC5" w14:textId="77777777" w:rsidR="00C94065" w:rsidRDefault="006944C1">
      <w:pPr>
        <w:pStyle w:val="TextNarr"/>
      </w:pPr>
      <w:r>
        <w:br w:type="textWrapping" w:clear="all"/>
      </w:r>
    </w:p>
    <w:p w14:paraId="3D6EB777" w14:textId="77777777" w:rsidR="00C94065" w:rsidRDefault="006944C1">
      <w:pPr>
        <w:pStyle w:val="TextNarr"/>
      </w:pPr>
      <w:r>
        <w:t xml:space="preserve"> Thomas Clarke and Rose Kerrich had the following children:</w:t>
      </w:r>
      <w:r>
        <w:br w:type="textWrapping" w:clear="all"/>
      </w:r>
    </w:p>
    <w:p w14:paraId="5B8136A8" w14:textId="77777777" w:rsidR="00C94065" w:rsidRDefault="006944C1">
      <w:pPr>
        <w:pStyle w:val="TextNarr"/>
      </w:pPr>
      <w:r>
        <w:br w:type="textWrapping" w:clear="all"/>
      </w:r>
    </w:p>
    <w:p w14:paraId="071AB07D" w14:textId="77777777" w:rsidR="00C94065" w:rsidRDefault="006944C1">
      <w:pPr>
        <w:tabs>
          <w:tab w:val="right" w:pos="648"/>
          <w:tab w:val="right" w:pos="1440"/>
          <w:tab w:val="left" w:pos="1584"/>
        </w:tabs>
        <w:ind w:left="1584" w:hanging="1584"/>
      </w:pPr>
      <w:r>
        <w:fldChar w:fldCharType="begin"/>
      </w:r>
      <w:r>
        <w:instrText>XE "Clarke:Anne (1590–1639)" \f A</w:instrText>
      </w:r>
      <w:r>
        <w:fldChar w:fldCharType="end"/>
      </w:r>
      <w:r>
        <w:tab/>
        <w:t>663</w:t>
      </w:r>
      <w:r>
        <w:tab/>
        <w:t>i</w:t>
      </w:r>
      <w:r>
        <w:tab/>
      </w:r>
      <w:r>
        <w:fldChar w:fldCharType="begin"/>
      </w:r>
      <w:r>
        <w:instrText>XE "Saint James's Palace in the City of Westminster, Region of Greater London, England (Tudor), Europe" \f B</w:instrText>
      </w:r>
      <w:r>
        <w:fldChar w:fldCharType="end"/>
      </w:r>
      <w:r>
        <w:rPr>
          <w:b/>
        </w:rPr>
        <w:t>Anne Clarke</w:t>
      </w:r>
      <w:hyperlink w:anchor="ENDNOTE-2">
        <w:r w:rsidR="00C94065">
          <w:rPr>
            <w:vertAlign w:val="superscript"/>
          </w:rPr>
          <w:t>2</w:t>
        </w:r>
      </w:hyperlink>
      <w:r>
        <w:t xml:space="preserve"> was born in 1590 at Saint James's Palace in the City of Westminster in Region of Greater London, England (Tudor), Europe.</w:t>
      </w:r>
      <w:r>
        <w:fldChar w:fldCharType="begin"/>
      </w:r>
      <w:r>
        <w:instrText>XE "The Tower of London, Region of Greater London, England (Tudor), Europe" \f B</w:instrText>
      </w:r>
      <w:r>
        <w:fldChar w:fldCharType="end"/>
      </w:r>
      <w:r>
        <w:t xml:space="preserve"> She died in 1639 at the age of 49 at The Tower of London in Region of Greater London, England (Tudor), Europe. The cause of her death (at the age of 49) in the year of 1639 is not known-surviving in 1639 was difficult &amp; it occurred in Tudor England</w:t>
      </w:r>
      <w:r>
        <w:br w:type="textWrapping" w:clear="all"/>
      </w:r>
    </w:p>
    <w:p w14:paraId="25F15CA4" w14:textId="77777777" w:rsidR="00C94065" w:rsidRDefault="006944C1">
      <w:pPr>
        <w:tabs>
          <w:tab w:val="right" w:pos="648"/>
          <w:tab w:val="right" w:pos="1440"/>
          <w:tab w:val="left" w:pos="1584"/>
        </w:tabs>
        <w:ind w:left="1584" w:hanging="1584"/>
      </w:pPr>
      <w:r>
        <w:fldChar w:fldCharType="begin"/>
      </w:r>
      <w:r>
        <w:instrText>XE "Clarke:Thurston (1590–1661)" \f A</w:instrText>
      </w:r>
      <w:r>
        <w:fldChar w:fldCharType="end"/>
      </w:r>
      <w:r>
        <w:tab/>
        <w:t>664</w:t>
      </w:r>
      <w:r>
        <w:tab/>
        <w:t>ii</w:t>
      </w:r>
      <w:r>
        <w:tab/>
      </w:r>
      <w:r>
        <w:fldChar w:fldCharType="begin"/>
      </w:r>
      <w:r>
        <w:instrText>XE "Ipswich, Suffolk County, England (Tudor), Europe" \f B</w:instrText>
      </w:r>
      <w:r>
        <w:fldChar w:fldCharType="end"/>
      </w:r>
      <w:r>
        <w:rPr>
          <w:b/>
        </w:rPr>
        <w:t>Thurston Clarke</w:t>
      </w:r>
      <w:hyperlink w:anchor="ENDNOTE-2">
        <w:r w:rsidR="00C94065">
          <w:rPr>
            <w:vertAlign w:val="superscript"/>
          </w:rPr>
          <w:t>2</w:t>
        </w:r>
      </w:hyperlink>
      <w:r>
        <w:t xml:space="preserve"> was born in 1590 in Ipswich, Suffolk County,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1661 an actual Immigration event may not be present. The Arrival fact was created from differing birth &amp; death locations; the date is from the date of death (location is a guess based on the date) / NFIA</w:t>
      </w:r>
      <w:r>
        <w:fldChar w:fldCharType="begin"/>
      </w:r>
      <w:r>
        <w:instrText>XE "Duxbury, Colonial County of Plymouth, The Plymouth Colony (West of the Cape Cod Bay), British Colonial America (North America)" \f B</w:instrText>
      </w:r>
      <w:r>
        <w:fldChar w:fldCharType="end"/>
      </w:r>
      <w:r>
        <w:t xml:space="preserve"> He died on December 10, 1661 at the age of 71 in Duxbury, Colonial County of Plymouth, The Plymouth Colony (West of the Cape Cod Bay), British Colonial America (North America). The cause of his death (at the age of 71) on Saturday, December 10th, 1661 is not known-surviving in 1661 was difficult &amp; it occurred in the pre-1776 Plymouth Colony (West of the Cape Cod Bay)</w:t>
      </w:r>
      <w:r>
        <w:br w:type="textWrapping" w:clear="all"/>
      </w:r>
    </w:p>
    <w:p w14:paraId="377BC004" w14:textId="77777777" w:rsidR="00C94065" w:rsidRDefault="006944C1">
      <w:pPr>
        <w:tabs>
          <w:tab w:val="right" w:pos="648"/>
          <w:tab w:val="right" w:pos="1440"/>
          <w:tab w:val="left" w:pos="1584"/>
        </w:tabs>
        <w:ind w:left="1584" w:hanging="1584"/>
      </w:pPr>
      <w:r>
        <w:fldChar w:fldCharType="begin"/>
      </w:r>
      <w:r>
        <w:instrText>XE "Clarke:Jane (1590–1661)" \f A</w:instrText>
      </w:r>
      <w:r>
        <w:fldChar w:fldCharType="end"/>
      </w:r>
      <w:r>
        <w:tab/>
        <w:t>665</w:t>
      </w:r>
      <w:r>
        <w:tab/>
        <w:t>iii</w:t>
      </w:r>
      <w:r>
        <w:tab/>
      </w:r>
      <w:r>
        <w:fldChar w:fldCharType="begin"/>
      </w:r>
      <w:r>
        <w:instrText>XE "Saint James's Palace in the City of Westminster, Region of Greater London, England (Tudor), Europe" \f B</w:instrText>
      </w:r>
      <w:r>
        <w:fldChar w:fldCharType="end"/>
      </w:r>
      <w:r>
        <w:rPr>
          <w:b/>
        </w:rPr>
        <w:t>Jane Clarke</w:t>
      </w:r>
      <w:hyperlink w:anchor="ENDNOTE-2">
        <w:r w:rsidR="00C94065">
          <w:rPr>
            <w:vertAlign w:val="superscript"/>
          </w:rPr>
          <w:t>2</w:t>
        </w:r>
      </w:hyperlink>
      <w:r>
        <w:t xml:space="preserve"> was born in 1590 at Saint James's Palace in the City of Westminster in Region of Greater London, England (Tudor), Europe.</w:t>
      </w:r>
      <w:r>
        <w:fldChar w:fldCharType="begin"/>
      </w:r>
      <w:r>
        <w:instrText>XE "Colony of Plymouth, The Plymouth Colony (West of the Cape Cod Bay), British Colonial America (North America)" \f B</w:instrText>
      </w:r>
      <w:r>
        <w:fldChar w:fldCharType="end"/>
      </w:r>
      <w:r>
        <w:t xml:space="preserve"> She arrived in the US at  at Colony of Plymouth in The Plymouth Colony (West of the Cape Cod Bay), British Colonial America (North America) on or around  before 1661 an actual Immigration event may not be present. The Arrival fact was created from differing birth &amp; death locations; the date is from the date of death (location is a guess based on the date) / NFIA</w:t>
      </w:r>
      <w:r>
        <w:fldChar w:fldCharType="begin"/>
      </w:r>
      <w:r>
        <w:instrText>XE "The Plymouth Colony (West of the Cape Cod Bay), British Colonial America (North America)" \f B</w:instrText>
      </w:r>
      <w:r>
        <w:fldChar w:fldCharType="end"/>
      </w:r>
      <w:r>
        <w:t xml:space="preserve"> She died on December 2, 1661 at the age of 71 in The Plymouth Colony (West of the Cape Cod Bay), British Colonial America (North America). The cause of her death (at the age of 71) on Friday, December 2nd, 1661 is not known-surviving in 1661 was difficult &amp; it occurred in the pre-1776 Plymouth Colony (West of the Cape Cod Bay)</w:t>
      </w:r>
      <w:r>
        <w:br w:type="textWrapping" w:clear="all"/>
      </w:r>
    </w:p>
    <w:p w14:paraId="21823B63" w14:textId="77777777" w:rsidR="00C94065" w:rsidRDefault="006944C1">
      <w:pPr>
        <w:tabs>
          <w:tab w:val="right" w:pos="648"/>
          <w:tab w:val="right" w:pos="1440"/>
          <w:tab w:val="left" w:pos="1584"/>
        </w:tabs>
        <w:ind w:left="1584" w:hanging="1584"/>
      </w:pPr>
      <w:r>
        <w:fldChar w:fldCharType="begin"/>
      </w:r>
      <w:r>
        <w:instrText>XE "Clarke:Margaret 1st (1600–1608)" \f A</w:instrText>
      </w:r>
      <w:r>
        <w:fldChar w:fldCharType="end"/>
      </w:r>
      <w:r>
        <w:tab/>
        <w:t>666</w:t>
      </w:r>
      <w:r>
        <w:tab/>
        <w:t>iv</w:t>
      </w:r>
      <w:r>
        <w:tab/>
      </w:r>
      <w:r>
        <w:fldChar w:fldCharType="begin"/>
      </w:r>
      <w:r>
        <w:instrText>XE "Westhorpe, Suffolk County, England (Tudor), Europe" \f B</w:instrText>
      </w:r>
      <w:r>
        <w:fldChar w:fldCharType="end"/>
      </w:r>
      <w:r>
        <w:rPr>
          <w:b/>
        </w:rPr>
        <w:t>Margaret Clarke 1st</w:t>
      </w:r>
      <w:hyperlink w:anchor="ENDNOTE-2">
        <w:r w:rsidR="00C94065">
          <w:rPr>
            <w:vertAlign w:val="superscript"/>
          </w:rPr>
          <w:t>2</w:t>
        </w:r>
      </w:hyperlink>
      <w:r>
        <w:t xml:space="preserve"> was born on February 1, 1600 in Westhorpe, Suffolk County, England (Tudor), Europe.</w:t>
      </w:r>
      <w:r>
        <w:fldChar w:fldCharType="begin"/>
      </w:r>
      <w:r>
        <w:instrText>XE "Westhorpe, Suffolk County, England (Tudor), Europe" \f B</w:instrText>
      </w:r>
      <w:r>
        <w:fldChar w:fldCharType="end"/>
      </w:r>
      <w:r>
        <w:t xml:space="preserve"> She died on October 12, 1608 at the age of 8 in Westhorpe, Suffolk County, England (Tudor), Europe. The cause of her death (at a young age of 8) on Sunday, October 12th, 1608 is not known-surviving in 1608 at a very young age was difficult &amp; it occurred in Tudor England</w:t>
      </w:r>
      <w:r>
        <w:fldChar w:fldCharType="begin"/>
      </w:r>
      <w:r>
        <w:instrText>XE "Buried in an unknown cemetery, Westhorpe, Suffolk County, England (Tudor), Europe" \f B</w:instrText>
      </w:r>
      <w:r>
        <w:fldChar w:fldCharType="end"/>
      </w:r>
      <w:r>
        <w:t xml:space="preserve"> She was buried after 1608 at Buried in an unknown cemetery in Westhorpe, Suffolk County, England (Tudor), Europe.</w:t>
      </w:r>
      <w:r>
        <w:br w:type="textWrapping" w:clear="all"/>
      </w:r>
    </w:p>
    <w:p w14:paraId="1C2D07F4" w14:textId="77777777" w:rsidR="00C94065" w:rsidRDefault="006944C1">
      <w:pPr>
        <w:tabs>
          <w:tab w:val="right" w:pos="648"/>
          <w:tab w:val="right" w:pos="1440"/>
          <w:tab w:val="left" w:pos="1584"/>
        </w:tabs>
        <w:ind w:left="1584" w:hanging="1584"/>
      </w:pPr>
      <w:r>
        <w:fldChar w:fldCharType="begin"/>
      </w:r>
      <w:r>
        <w:instrText>XE "Clarke:Carew (1601–1679)" \f A</w:instrText>
      </w:r>
      <w:r>
        <w:fldChar w:fldCharType="end"/>
      </w:r>
      <w:r>
        <w:tab/>
        <w:t>667</w:t>
      </w:r>
      <w:r>
        <w:tab/>
        <w:t>v</w:t>
      </w:r>
      <w:r>
        <w:tab/>
      </w:r>
      <w:r>
        <w:fldChar w:fldCharType="begin"/>
      </w:r>
      <w:r>
        <w:instrText>XE "Westhorpe, Suffolk County, England (Tudor), Europe" \f B</w:instrText>
      </w:r>
      <w:r>
        <w:fldChar w:fldCharType="end"/>
      </w:r>
      <w:r>
        <w:rPr>
          <w:b/>
        </w:rPr>
        <w:t>Carew Clarke</w:t>
      </w:r>
      <w:hyperlink w:anchor="ENDNOTE-2">
        <w:r w:rsidR="00C94065">
          <w:rPr>
            <w:vertAlign w:val="superscript"/>
          </w:rPr>
          <w:t>2</w:t>
        </w:r>
      </w:hyperlink>
      <w:r>
        <w:t xml:space="preserve"> was born on February 3, 1601/2 in Westhorpe, Suffolk County,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1679 an actual Immigration event may not be present. The Arrival fact was created from differing birth &amp; death locations; the date is from the date of death (location is a guess based on the date) / NFIA</w:t>
      </w:r>
      <w:r>
        <w:fldChar w:fldCharType="begin"/>
      </w:r>
      <w:r>
        <w:instrText>XE "Colonial Settlement of Newport, Colony of Rhode Island and Providence Plantations, British Colonial America (North America)" \f B</w:instrText>
      </w:r>
      <w:r>
        <w:fldChar w:fldCharType="end"/>
      </w:r>
      <w:r>
        <w:t xml:space="preserve"> He died on June 13, 1679 at the age of 78 in Colonial Settlement of Newport, Colony of Rhode Island and Providence Plantations, British Colonial America (North America). The cause of his death (at the age of 78) on Tuesday, June 13th, 1679 is not known-surviving in 1679 was difficult &amp; it occurred in the pre-1776 Colony of Rhode Island and Providence Plantations</w:t>
      </w:r>
      <w:r>
        <w:br w:type="textWrapping" w:clear="all"/>
      </w:r>
    </w:p>
    <w:p w14:paraId="0696DDF5" w14:textId="77777777" w:rsidR="00C94065" w:rsidRDefault="006944C1">
      <w:pPr>
        <w:tabs>
          <w:tab w:val="right" w:pos="648"/>
          <w:tab w:val="right" w:pos="1440"/>
          <w:tab w:val="left" w:pos="1584"/>
        </w:tabs>
        <w:ind w:left="1584" w:hanging="1584"/>
      </w:pPr>
      <w:r>
        <w:fldChar w:fldCharType="begin"/>
      </w:r>
      <w:r>
        <w:instrText>XE "Clarke:Thomas (1605–1674)" \f A</w:instrText>
      </w:r>
      <w:r>
        <w:fldChar w:fldCharType="end"/>
      </w:r>
      <w:r>
        <w:tab/>
        <w:t>668</w:t>
      </w:r>
      <w:r>
        <w:tab/>
        <w:t>vi</w:t>
      </w:r>
      <w:r>
        <w:tab/>
      </w:r>
      <w:r>
        <w:fldChar w:fldCharType="begin"/>
      </w:r>
      <w:r>
        <w:instrText>XE "Stepney, Region of Greater London, England (Tudor), Europe" \f B</w:instrText>
      </w:r>
      <w:r>
        <w:fldChar w:fldCharType="end"/>
      </w:r>
      <w:r>
        <w:rPr>
          <w:b/>
        </w:rPr>
        <w:t>Thomas Clarke</w:t>
      </w:r>
      <w:hyperlink w:anchor="ENDNOTE-2">
        <w:r w:rsidR="00C94065">
          <w:rPr>
            <w:vertAlign w:val="superscript"/>
          </w:rPr>
          <w:t>2</w:t>
        </w:r>
      </w:hyperlink>
      <w:r>
        <w:t xml:space="preserve"> was born on March 31, 1605 at Stepney in Region of Greater London,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1674 an actual Immigration event may not be present. The Arrival fact was created from differing birth &amp; death locations; the date is from the date of death (location is a guess based on the date) / NFIA</w:t>
      </w:r>
      <w:r>
        <w:fldChar w:fldCharType="begin"/>
      </w:r>
      <w:r>
        <w:instrText>XE "Colonial Settlement of Newport, Colony of Rhode Island and Providence Plantations, British Colonial America (North America)" \f B</w:instrText>
      </w:r>
      <w:r>
        <w:fldChar w:fldCharType="end"/>
      </w:r>
      <w:r>
        <w:t xml:space="preserve"> He died on October 2, 1674 at the age of 69 in Colonial Settlement of Newport, Colony of Rhode Island and Providence Plantations, British Colonial America (North America). The cause of his death (at the age of 69) on Tuesday, October 2nd, 1674 is not known-surviving in 1674 was difficult &amp; it occurred in the pre-1776 Colony of Rhode Island and Providence Plantations</w:t>
      </w:r>
      <w:r>
        <w:br w:type="textWrapping" w:clear="all"/>
      </w:r>
    </w:p>
    <w:p w14:paraId="64CDA9F6" w14:textId="77777777" w:rsidR="00C94065" w:rsidRDefault="006944C1">
      <w:pPr>
        <w:tabs>
          <w:tab w:val="right" w:pos="648"/>
          <w:tab w:val="right" w:pos="1440"/>
          <w:tab w:val="left" w:pos="1584"/>
        </w:tabs>
        <w:ind w:left="1584" w:hanging="1584"/>
      </w:pPr>
      <w:r>
        <w:fldChar w:fldCharType="begin"/>
      </w:r>
      <w:r>
        <w:instrText>XE "Clarke:Mary (1607–1648)" \f A</w:instrText>
      </w:r>
      <w:r>
        <w:fldChar w:fldCharType="end"/>
      </w:r>
      <w:r>
        <w:tab/>
        <w:t>669</w:t>
      </w:r>
      <w:r>
        <w:tab/>
        <w:t>vii</w:t>
      </w:r>
      <w:r>
        <w:tab/>
      </w:r>
      <w:r>
        <w:fldChar w:fldCharType="begin"/>
      </w:r>
      <w:r>
        <w:instrText>XE "Westhorpe, Suffolk County, England (Tudor), Europe" \f B</w:instrText>
      </w:r>
      <w:r>
        <w:fldChar w:fldCharType="end"/>
      </w:r>
      <w:r>
        <w:rPr>
          <w:b/>
        </w:rPr>
        <w:t>Mary Clarke</w:t>
      </w:r>
      <w:hyperlink w:anchor="ENDNOTE-2">
        <w:r w:rsidR="00C94065">
          <w:rPr>
            <w:vertAlign w:val="superscript"/>
          </w:rPr>
          <w:t>2</w:t>
        </w:r>
      </w:hyperlink>
      <w:r>
        <w:t xml:space="preserve"> was born on July 17, 1607 in Westhorpe, Suffolk County, England (Tudor), Europe.</w:t>
      </w:r>
      <w:r>
        <w:fldChar w:fldCharType="begin"/>
      </w:r>
      <w:r>
        <w:instrText>XE "Colony of Plymouth, The Plymouth Colony (West of the Cape Cod Bay), British Colonial America (North America)" \f B</w:instrText>
      </w:r>
      <w:r>
        <w:fldChar w:fldCharType="end"/>
      </w:r>
      <w:r>
        <w:t xml:space="preserve"> She arrived in the US at  at Colony of Plymouth in The Plymouth Colony (West of the Cape Cod Bay), British Colonial America (North America) on or around  before 1648 an actual Immigration event may not be present. The Arrival fact was created from differing birth &amp; death locations; the date is from the date of death (location is a guess based on the date) / NFIA</w:t>
      </w:r>
      <w:r>
        <w:fldChar w:fldCharType="begin"/>
      </w:r>
      <w:r>
        <w:instrText>XE "Colonial Settlement of Newport, Colony of Rhode Island and Providence Plantations, British Colonial America (North America)" \f B</w:instrText>
      </w:r>
      <w:r>
        <w:fldChar w:fldCharType="end"/>
      </w:r>
      <w:r>
        <w:t xml:space="preserve"> She died in 1648 at the age of 41 in Colonial Settlement of Newport, Colony of Rhode Island and Providence Plantations, British Colonial America (North America). The cause of her death (at the age of 41) in the year of 1648 is not known-surviving in 1648 was difficult &amp; it occurred in the pre-1776 Colony of Rhode Island and Providence Plantations</w:t>
      </w:r>
      <w:r>
        <w:br w:type="textWrapping" w:clear="all"/>
      </w:r>
    </w:p>
    <w:p w14:paraId="40FE37C8" w14:textId="77777777" w:rsidR="00C94065" w:rsidRDefault="006944C1">
      <w:pPr>
        <w:tabs>
          <w:tab w:val="right" w:pos="648"/>
          <w:tab w:val="right" w:pos="1440"/>
          <w:tab w:val="left" w:pos="1584"/>
        </w:tabs>
        <w:ind w:left="1584" w:hanging="1584"/>
      </w:pPr>
      <w:r>
        <w:fldChar w:fldCharType="begin"/>
      </w:r>
      <w:r>
        <w:instrText>XE "Clarke:Margaret 2nd (1608–1694)" \f A</w:instrText>
      </w:r>
      <w:r>
        <w:fldChar w:fldCharType="end"/>
      </w:r>
      <w:r>
        <w:tab/>
        <w:t>670</w:t>
      </w:r>
      <w:r>
        <w:tab/>
        <w:t>viii</w:t>
      </w:r>
      <w:r>
        <w:tab/>
      </w:r>
      <w:r>
        <w:fldChar w:fldCharType="begin"/>
      </w:r>
      <w:r>
        <w:instrText>XE "Westhorpe, Suffolk County, England (Tudor), Europe" \f B</w:instrText>
      </w:r>
      <w:r>
        <w:fldChar w:fldCharType="end"/>
      </w:r>
      <w:r>
        <w:rPr>
          <w:b/>
        </w:rPr>
        <w:t>Margaret Clarke 2nd</w:t>
      </w:r>
      <w:hyperlink w:anchor="ENDNOTE-2">
        <w:r w:rsidR="00C94065">
          <w:rPr>
            <w:vertAlign w:val="superscript"/>
          </w:rPr>
          <w:t>2</w:t>
        </w:r>
      </w:hyperlink>
      <w:r>
        <w:t xml:space="preserve"> was born on October 12, 1608 in Westhorpe, Suffolk County, England (Tudor), Europe.</w:t>
      </w:r>
      <w:r>
        <w:fldChar w:fldCharType="begin"/>
      </w:r>
      <w:r>
        <w:instrText>XE "Colony of Plymouth, The Plymouth Colony (West of the Cape Cod Bay), British Colonial America (North America)" \f B</w:instrText>
      </w:r>
      <w:r>
        <w:fldChar w:fldCharType="end"/>
      </w:r>
      <w:r>
        <w:t xml:space="preserve"> She arrived in the US at  at Colony of Plymouth in The Plymouth Colony (West of the Cape Cod Bay), British Colonial America (North America) on or around  before 1691 an actual Immigration event may not be present. The Arrival fact was created from differing birth &amp; death locations; date is from the date of death &amp; the location is from on a hold-back (before 1691) / NFIA</w:t>
      </w:r>
      <w:r>
        <w:fldChar w:fldCharType="begin"/>
      </w:r>
      <w:r>
        <w:instrText>XE "Woburn, Colonial County of Middlesex, The Province of Massachusetts Bay, British Colonial America (North America)" \f B</w:instrText>
      </w:r>
      <w:r>
        <w:fldChar w:fldCharType="end"/>
      </w:r>
      <w:r>
        <w:t xml:space="preserve"> She died on October 11, 1694 at the age of 85 in Woburn, Colonial County of Middlesex, The Province of Massachusetts Bay, British Colonial America (North America). The cause of her death (at the age of 86) on Monday, October 11th, 1694 is not known-surviving in 1694 was difficult &amp; it occurred in the pre-1776 Province of Massachusetts Bay Margaret was also known as Margery  likely her every-day name.</w:t>
      </w:r>
      <w:r>
        <w:br w:type="textWrapping" w:clear="all"/>
      </w:r>
    </w:p>
    <w:p w14:paraId="73AEBF55" w14:textId="77777777" w:rsidR="00C94065" w:rsidRDefault="006944C1">
      <w:pPr>
        <w:tabs>
          <w:tab w:val="right" w:pos="648"/>
          <w:tab w:val="right" w:pos="1440"/>
          <w:tab w:val="left" w:pos="1584"/>
        </w:tabs>
        <w:ind w:left="1584" w:hanging="1584"/>
      </w:pPr>
      <w:r>
        <w:fldChar w:fldCharType="begin"/>
      </w:r>
      <w:r>
        <w:instrText>XE "Clarke:John (1609–1675)" \f A</w:instrText>
      </w:r>
      <w:r>
        <w:fldChar w:fldCharType="end"/>
      </w:r>
      <w:r>
        <w:tab/>
        <w:t>671</w:t>
      </w:r>
      <w:r>
        <w:tab/>
        <w:t>ix</w:t>
      </w:r>
      <w:r>
        <w:tab/>
      </w:r>
      <w:r>
        <w:fldChar w:fldCharType="begin"/>
      </w:r>
      <w:r>
        <w:instrText>XE "Westhorpe, Suffolk County, England (Tudor), Europe" \f B</w:instrText>
      </w:r>
      <w:r>
        <w:fldChar w:fldCharType="end"/>
      </w:r>
      <w:r>
        <w:rPr>
          <w:b/>
        </w:rPr>
        <w:t>John Clarke</w:t>
      </w:r>
      <w:hyperlink w:anchor="ENDNOTE-2">
        <w:r w:rsidR="00C94065">
          <w:rPr>
            <w:vertAlign w:val="superscript"/>
          </w:rPr>
          <w:t>2</w:t>
        </w:r>
      </w:hyperlink>
      <w:r>
        <w:t xml:space="preserve"> was born on October 8, 1609 in Westhorpe, Suffolk County, England (Tudor), Europe.</w:t>
      </w:r>
      <w:r>
        <w:fldChar w:fldCharType="begin"/>
      </w:r>
      <w:r>
        <w:instrText>XE "England (Tudor), Europe" \f B</w:instrText>
      </w:r>
      <w:r>
        <w:fldChar w:fldCharType="end"/>
      </w:r>
      <w:r>
        <w:t xml:space="preserve"> About 1630 he was a Doctor in England (Tudor), Europe. Presumed to have been a Dr. in England / NFIA</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1675 an actual Immigration event may not be present. The Arrival fact was created from differing birth &amp; death locations; the date is from the date of death (location is a guess based on the date) / NFIA</w:t>
      </w:r>
      <w:r>
        <w:fldChar w:fldCharType="begin"/>
      </w:r>
      <w:r>
        <w:instrText>XE "Colonial Settlement of Newport, Colony of Rhode Island and Providence Plantations, British Colonial America (North America)" \f B</w:instrText>
      </w:r>
      <w:r>
        <w:fldChar w:fldCharType="end"/>
      </w:r>
      <w:r>
        <w:t xml:space="preserve"> John died on February 20, 1675/6 at the age of 65 in Colonial Settlement of Newport, Colony of Rhode Island and Providence Plantations, British Colonial America (North America). The cause of his death (at the age of 66) on Wednesday, February 20th, 1675 is not known-surviving in 1675 was difficult &amp; it occurred in the pre-1776 Colony of Rhode Island and Providence Plantations</w:t>
      </w:r>
      <w:r>
        <w:br w:type="textWrapping" w:clear="all"/>
      </w:r>
    </w:p>
    <w:p w14:paraId="11EF0B41" w14:textId="77777777" w:rsidR="00C94065" w:rsidRDefault="006944C1">
      <w:pPr>
        <w:tabs>
          <w:tab w:val="right" w:pos="648"/>
          <w:tab w:val="right" w:pos="1440"/>
          <w:tab w:val="left" w:pos="1584"/>
        </w:tabs>
        <w:ind w:left="1584" w:hanging="1584"/>
      </w:pPr>
      <w:r>
        <w:fldChar w:fldCharType="begin"/>
      </w:r>
      <w:r>
        <w:instrText>XE "Clarke:Joseph (1618–1694)" \f A</w:instrText>
      </w:r>
      <w:r>
        <w:fldChar w:fldCharType="end"/>
      </w:r>
      <w:r>
        <w:tab/>
        <w:t>672</w:t>
      </w:r>
      <w:r>
        <w:tab/>
        <w:t>x</w:t>
      </w:r>
      <w:r>
        <w:tab/>
      </w:r>
      <w:r>
        <w:fldChar w:fldCharType="begin"/>
      </w:r>
      <w:r>
        <w:instrText>XE "Westhorpe, Suffolk County, England (Tudor), Europe" \f B</w:instrText>
      </w:r>
      <w:r>
        <w:fldChar w:fldCharType="end"/>
      </w:r>
      <w:r>
        <w:rPr>
          <w:b/>
        </w:rPr>
        <w:t>Joseph Clarke</w:t>
      </w:r>
      <w:hyperlink w:anchor="ENDNOTE-2">
        <w:r w:rsidR="00C94065">
          <w:rPr>
            <w:vertAlign w:val="superscript"/>
          </w:rPr>
          <w:t>2</w:t>
        </w:r>
      </w:hyperlink>
      <w:r>
        <w:t xml:space="preserve"> was born on December 9, 1618 in Westhorpe, Suffolk County,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1691 an actual Immigration event may not be present. The Arrival fact was created from differing birth &amp; death locations; the date is from the date of death &amp; the location is a date-based guess (held back to before 1691) / NFIA</w:t>
      </w:r>
      <w:r>
        <w:fldChar w:fldCharType="begin"/>
      </w:r>
      <w:r>
        <w:instrText>XE "Westerly, Colonial County of Washington, Colony of Rhode Island, British Colonial America (North America)" \f B</w:instrText>
      </w:r>
      <w:r>
        <w:fldChar w:fldCharType="end"/>
      </w:r>
      <w:r>
        <w:t xml:space="preserve"> He died on June 1, 1694 at the age of 75 in Westerly, Colonial County of Washington, Colony of Rhode Island, British Colonial America (North America). The cause of his death (at the age of 76) on Tuesday, June 1st, 1694 is not known-surviving in 1694 was difficult &amp; it occurred in the pre-1776 Colony of Rhode Island</w:t>
      </w:r>
      <w:r>
        <w:br w:type="textWrapping" w:clear="all"/>
      </w:r>
    </w:p>
    <w:p w14:paraId="1A8F7B55" w14:textId="77777777" w:rsidR="00C94065" w:rsidRDefault="006944C1">
      <w:pPr>
        <w:pStyle w:val="TextNarr"/>
      </w:pPr>
      <w:r>
        <w:br w:type="textWrapping" w:clear="all"/>
      </w:r>
    </w:p>
    <w:p w14:paraId="0D7B20A2" w14:textId="77777777" w:rsidR="00C94065" w:rsidRDefault="006944C1">
      <w:pPr>
        <w:pStyle w:val="TextNarr"/>
      </w:pPr>
      <w:r>
        <w:br w:type="textWrapping" w:clear="all"/>
      </w:r>
    </w:p>
    <w:p w14:paraId="479F9588" w14:textId="77777777" w:rsidR="00C94065" w:rsidRDefault="006944C1">
      <w:pPr>
        <w:pStyle w:val="TextNarr"/>
      </w:pPr>
      <w:r>
        <w:rPr>
          <w:noProof/>
        </w:rPr>
        <w:drawing>
          <wp:anchor distT="0" distB="0" distL="114300" distR="114300" simplePos="0" relativeHeight="251658454" behindDoc="0" locked="0" layoutInCell="1" allowOverlap="1" wp14:anchorId="4C807F42" wp14:editId="789EF019">
            <wp:simplePos x="0" y="0"/>
            <wp:positionH relativeFrom="margin">
              <wp:align>left</wp:align>
            </wp:positionH>
            <wp:positionV relativeFrom="paragraph">
              <wp:posOffset>8890</wp:posOffset>
            </wp:positionV>
            <wp:extent cx="975360" cy="1143000"/>
            <wp:effectExtent l="0" t="0" r="0" b="0"/>
            <wp:wrapSquare wrapText="right"/>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215.png"/>
                    <pic:cNvPicPr/>
                  </pic:nvPicPr>
                  <pic:blipFill>
                    <a:blip r:embed="rId188"/>
                    <a:stretch>
                      <a:fillRect/>
                    </a:stretch>
                  </pic:blipFill>
                  <pic:spPr>
                    <a:xfrm>
                      <a:off x="0" y="0"/>
                      <a:ext cx="975360" cy="1143000"/>
                    </a:xfrm>
                    <a:prstGeom prst="rect">
                      <a:avLst/>
                    </a:prstGeom>
                  </pic:spPr>
                </pic:pic>
              </a:graphicData>
            </a:graphic>
          </wp:anchor>
        </w:drawing>
      </w:r>
      <w:r>
        <w:t xml:space="preserve">651.  </w:t>
      </w:r>
      <w:r>
        <w:fldChar w:fldCharType="begin"/>
      </w:r>
      <w:r>
        <w:instrText>XE "&lt;No surname&gt;:Sophia of Hanover (1630–1714)" \f A</w:instrText>
      </w:r>
      <w:r>
        <w:fldChar w:fldCharType="end"/>
      </w:r>
      <w:r>
        <w:fldChar w:fldCharType="begin"/>
      </w:r>
      <w:r>
        <w:instrText>XE "Hanover, Hannoversche Landkreis, Niedersachsen, Germanic Preußen (Prussia), Europe" \f B</w:instrText>
      </w:r>
      <w:r>
        <w:fldChar w:fldCharType="end"/>
      </w:r>
      <w:r>
        <w:rPr>
          <w:b/>
          <w:color w:val="C5A0CA"/>
        </w:rPr>
        <w:t>Sophia of Hanover</w:t>
      </w:r>
      <w:hyperlink w:anchor="ENDNOTE-2">
        <w:r w:rsidR="00C94065">
          <w:rPr>
            <w:vertAlign w:val="superscript"/>
          </w:rPr>
          <w:t>2</w:t>
        </w:r>
      </w:hyperlink>
      <w:r>
        <w:t xml:space="preserve">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14, 1630 at Hanover in Hannoversche Landkreis, Niedersachsen, Germanic Preußen (Prussia), Europe. She held the title of Electress of Hanover between 1692 and 1698.</w:t>
      </w:r>
      <w:r>
        <w:fldChar w:fldCharType="begin"/>
      </w:r>
      <w:r>
        <w:instrText>XE "Hannoversche Landkreis, Niedersachsen, Germanic Preußen (Prussia), Europe" \f B</w:instrText>
      </w:r>
      <w:r>
        <w:fldChar w:fldCharType="end"/>
      </w:r>
      <w:r>
        <w:t xml:space="preserve"> She died on June 8, 1714 at the age of 83 in Hannoversche Landkreis, Niedersachsen, Germanic Preußen (Prussia), Europe. The cause of her death (at the age of 84) on Friday, June 8th, 1714 is not known-surviving in 1714 was difficult</w:t>
      </w:r>
      <w:r>
        <w:br/>
      </w:r>
      <w:r>
        <w:br/>
        <w:t xml:space="preserve">Died as the Electress of Hanover Sophia was also known as Sophia of the Palatinate. </w:t>
      </w:r>
      <w:r>
        <w:br w:type="textWrapping" w:clear="all"/>
      </w:r>
    </w:p>
    <w:p w14:paraId="50386277" w14:textId="77777777" w:rsidR="00C94065" w:rsidRDefault="006944C1">
      <w:pPr>
        <w:pStyle w:val="TextNarr"/>
      </w:pPr>
      <w:r>
        <w:br w:type="textWrapping" w:clear="all"/>
      </w:r>
    </w:p>
    <w:p w14:paraId="1E2643D4" w14:textId="77777777" w:rsidR="00C94065" w:rsidRDefault="006944C1">
      <w:pPr>
        <w:pStyle w:val="TextNarr"/>
      </w:pPr>
      <w:r>
        <w:rPr>
          <w:noProof/>
        </w:rPr>
        <w:drawing>
          <wp:anchor distT="0" distB="0" distL="114300" distR="114300" simplePos="0" relativeHeight="251658455" behindDoc="0" locked="0" layoutInCell="1" allowOverlap="1" wp14:anchorId="046DE938" wp14:editId="0798BFD2">
            <wp:simplePos x="0" y="0"/>
            <wp:positionH relativeFrom="margin">
              <wp:align>left</wp:align>
            </wp:positionH>
            <wp:positionV relativeFrom="paragraph">
              <wp:posOffset>8890</wp:posOffset>
            </wp:positionV>
            <wp:extent cx="914400" cy="1143000"/>
            <wp:effectExtent l="0" t="0" r="0" b="0"/>
            <wp:wrapSquare wrapText="right"/>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16.png"/>
                    <pic:cNvPicPr/>
                  </pic:nvPicPr>
                  <pic:blipFill>
                    <a:blip r:embed="rId189"/>
                    <a:stretch>
                      <a:fillRect/>
                    </a:stretch>
                  </pic:blipFill>
                  <pic:spPr>
                    <a:xfrm>
                      <a:off x="0" y="0"/>
                      <a:ext cx="914400" cy="1143000"/>
                    </a:xfrm>
                    <a:prstGeom prst="rect">
                      <a:avLst/>
                    </a:prstGeom>
                  </pic:spPr>
                </pic:pic>
              </a:graphicData>
            </a:graphic>
          </wp:anchor>
        </w:drawing>
      </w:r>
      <w:r>
        <w:fldChar w:fldCharType="begin"/>
      </w:r>
      <w:r>
        <w:instrText>XE "Augustus:Ernest (1629–1698)" \f A</w:instrText>
      </w:r>
      <w:r>
        <w:fldChar w:fldCharType="end"/>
      </w:r>
      <w:r>
        <w:t xml:space="preserve"> </w:t>
      </w:r>
      <w:r>
        <w:rPr>
          <w:b/>
          <w:color w:val="CF2127"/>
        </w:rPr>
        <w:t>Ernest Augustus</w:t>
      </w:r>
      <w:hyperlink w:anchor="ENDNOTE-2">
        <w:r w:rsidR="00C94065">
          <w:rPr>
            <w:vertAlign w:val="superscript"/>
          </w:rPr>
          <w:t>2</w:t>
        </w:r>
      </w:hyperlink>
      <w:r>
        <w:t xml:space="preserve"> was born on November 20, 1629.</w:t>
      </w:r>
      <w:r>
        <w:fldChar w:fldCharType="begin"/>
      </w:r>
      <w:r>
        <w:instrText>XE "Calenberg, Hoxter, Nordrhein-Westfalen, Germanic Preußen (Prussia), Europe" \f B</w:instrText>
      </w:r>
      <w:r>
        <w:fldChar w:fldCharType="end"/>
      </w:r>
      <w:r>
        <w:t xml:space="preserve"> He held the title of  between 1679 and 1698 at Calenberg in Hoxter, Nordrhein-Westfalen, Germanic Preußen (Prussia), Europe. Elector and Duke of Brunswick-Luneburg, Ruler of the Principality of Calenberg (with its capital, Hanover), a subdivision of the duchy He held the title of Elector-designate of Hanover (died before formally titled) about 1697.</w:t>
      </w:r>
      <w:r>
        <w:fldChar w:fldCharType="begin"/>
      </w:r>
      <w:r>
        <w:instrText>XE "Calenberg, Hoxter, Nordrhein-Westfalen, Germanic Preußen (Prussia), Europe" \f B</w:instrText>
      </w:r>
      <w:r>
        <w:fldChar w:fldCharType="end"/>
      </w:r>
      <w:r>
        <w:t xml:space="preserve"> Ernest died on January 23, 1698 at the age of 68 at Calenberg in Hoxter, Nordrhein-Westfalen, Germanic Preußen (Prussia), Europe. The cause of death for the Duke of Brunswick-Luneburg in Germanic Preußen at the age of 69 on Thursday, January 23rd, 1698 is not known-surviving in 1698 was difficult-as neither death or birth location are known, used a fact location</w:t>
      </w:r>
      <w:r>
        <w:br/>
        <w:t xml:space="preserve"> He was also known as Ernst August (German) / Ernestus Augustus (Latin).</w:t>
      </w:r>
      <w:r>
        <w:br w:type="textWrapping" w:clear="all"/>
      </w:r>
    </w:p>
    <w:p w14:paraId="3D04D244" w14:textId="77777777" w:rsidR="00C94065" w:rsidRDefault="006944C1">
      <w:pPr>
        <w:pStyle w:val="TextNarr"/>
      </w:pPr>
      <w:r>
        <w:br w:type="textWrapping" w:clear="all"/>
      </w:r>
    </w:p>
    <w:p w14:paraId="7D0341A8" w14:textId="77777777" w:rsidR="00C94065" w:rsidRDefault="006944C1">
      <w:pPr>
        <w:pStyle w:val="TextNarr"/>
      </w:pPr>
      <w:r>
        <w:t xml:space="preserve"> Ernest Augustus and Sophia  had the following child:</w:t>
      </w:r>
      <w:r>
        <w:br w:type="textWrapping" w:clear="all"/>
      </w:r>
    </w:p>
    <w:p w14:paraId="00FACAC3" w14:textId="77777777" w:rsidR="00C94065" w:rsidRDefault="006944C1">
      <w:pPr>
        <w:pStyle w:val="TextNarr"/>
      </w:pPr>
      <w:r>
        <w:br w:type="textWrapping" w:clear="all"/>
      </w:r>
    </w:p>
    <w:p w14:paraId="304150B7" w14:textId="77777777" w:rsidR="00C94065" w:rsidRDefault="006944C1">
      <w:pPr>
        <w:tabs>
          <w:tab w:val="right" w:pos="648"/>
          <w:tab w:val="right" w:pos="1440"/>
          <w:tab w:val="left" w:pos="1584"/>
        </w:tabs>
        <w:ind w:left="1584" w:hanging="1584"/>
      </w:pPr>
      <w:r>
        <w:fldChar w:fldCharType="begin"/>
      </w:r>
      <w:r>
        <w:instrText>XE "Augustus:George Louis I (1660–1727)" \f A</w:instrText>
      </w:r>
      <w:r>
        <w:fldChar w:fldCharType="end"/>
      </w:r>
      <w:r>
        <w:tab/>
        <w:t>+673</w:t>
      </w:r>
      <w:r>
        <w:tab/>
        <w:t>i</w:t>
      </w:r>
      <w:r>
        <w:tab/>
      </w:r>
      <w:r>
        <w:rPr>
          <w:b/>
          <w:color w:val="C5A0CA"/>
        </w:rPr>
        <w:t>George Louis Augustus I</w:t>
      </w:r>
      <w:r>
        <w:t>, born May 28, 1660; married Sophia Dorothea  of Brunswick and Luneburg, November 22, 1682; died June 11, 1727,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54C246F6" w14:textId="77777777" w:rsidR="00C94065" w:rsidRDefault="006944C1">
      <w:pPr>
        <w:pStyle w:val="TextNarr"/>
      </w:pPr>
      <w:r>
        <w:br w:type="textWrapping" w:clear="all"/>
      </w:r>
    </w:p>
    <w:p w14:paraId="3C291F7A" w14:textId="77777777" w:rsidR="00C94065" w:rsidRDefault="006944C1">
      <w:pPr>
        <w:pStyle w:val="TextNarr"/>
      </w:pPr>
      <w:r>
        <w:br w:type="textWrapping" w:clear="all"/>
      </w:r>
    </w:p>
    <w:p w14:paraId="10A94DDC" w14:textId="77777777" w:rsidR="00C94065" w:rsidRDefault="006944C1">
      <w:pPr>
        <w:pStyle w:val="TextNarr"/>
      </w:pPr>
      <w:r>
        <w:t xml:space="preserve">654.  </w:t>
      </w:r>
      <w:r>
        <w:fldChar w:fldCharType="begin"/>
      </w:r>
      <w:r>
        <w:instrText>XE "Ward:Margaret (1630–1672)" \f A</w:instrText>
      </w:r>
      <w:r>
        <w:fldChar w:fldCharType="end"/>
      </w:r>
      <w:r>
        <w:fldChar w:fldCharType="begin"/>
      </w:r>
      <w:r>
        <w:instrText>XE "Newcastle Under Lyme, Staffordshire, England (Tudor), Europe" \f B</w:instrText>
      </w:r>
      <w:r>
        <w:fldChar w:fldCharType="end"/>
      </w:r>
      <w:r>
        <w:rPr>
          <w:b/>
          <w:color w:val="456EB5"/>
        </w:rPr>
        <w:t>Margaret Ward</w:t>
      </w:r>
      <w:hyperlink w:anchor="ENDNOTE-2">
        <w:r w:rsidR="00C94065">
          <w:rPr>
            <w:vertAlign w:val="superscript"/>
          </w:rPr>
          <w:t>2</w:t>
        </w:r>
      </w:hyperlink>
      <w:r>
        <w:t xml:space="preserve">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21, 1630 in Newcastle Under Lyme, Staffordshire, England (Tudor), Europe.</w:t>
      </w:r>
      <w:r>
        <w:fldChar w:fldCharType="begin"/>
      </w:r>
      <w:r>
        <w:instrText>XE "Newcastle Under Lyme, Staffordshire, England (Tudor), Europe" \f B</w:instrText>
      </w:r>
      <w:r>
        <w:fldChar w:fldCharType="end"/>
      </w:r>
      <w:r>
        <w:t xml:space="preserve"> She died in 1672 at the age of 42 in Newcastle Under Lyme, Staffordshire, England (Tudor), Europe. The cause of her death (at the age of 42) in the year of 1672 is not known-surviving in 1672 was difficult &amp; it occurred in Tudor England (location not known; used birth place) </w:t>
      </w:r>
      <w:r>
        <w:br w:type="textWrapping" w:clear="all"/>
      </w:r>
    </w:p>
    <w:p w14:paraId="4A1CAFC9" w14:textId="77777777" w:rsidR="00C94065" w:rsidRDefault="006944C1">
      <w:pPr>
        <w:pStyle w:val="TextNarr"/>
      </w:pPr>
      <w:r>
        <w:br w:type="textWrapping" w:clear="all"/>
      </w:r>
    </w:p>
    <w:p w14:paraId="49909B12" w14:textId="77777777" w:rsidR="00C94065" w:rsidRDefault="006944C1">
      <w:pPr>
        <w:pStyle w:val="TextNarr"/>
      </w:pPr>
      <w:r>
        <w:fldChar w:fldCharType="begin"/>
      </w:r>
      <w:r>
        <w:instrText>XE "Brook:James (1630–1660)" \f A</w:instrText>
      </w:r>
      <w:r>
        <w:fldChar w:fldCharType="end"/>
      </w:r>
      <w:r>
        <w:fldChar w:fldCharType="begin"/>
      </w:r>
      <w:r>
        <w:instrText>XE "Newcastle Under Lyme, Staffordshire, England (Tudor), Europe" \f B</w:instrText>
      </w:r>
      <w:r>
        <w:fldChar w:fldCharType="end"/>
      </w:r>
      <w:r>
        <w:t xml:space="preserve"> </w:t>
      </w:r>
      <w:r>
        <w:rPr>
          <w:b/>
          <w:color w:val="CF2127"/>
        </w:rPr>
        <w:t>James Brook</w:t>
      </w:r>
      <w:hyperlink w:anchor="ENDNOTE-2">
        <w:r w:rsidR="00C94065">
          <w:rPr>
            <w:vertAlign w:val="superscript"/>
          </w:rPr>
          <w:t>2</w:t>
        </w:r>
      </w:hyperlink>
      <w:r>
        <w:t xml:space="preserve"> was born about 1630 in Newcastle Under Lyme, Staffordshire, England (Tudor), Europe.</w:t>
      </w:r>
      <w:r>
        <w:fldChar w:fldCharType="begin"/>
      </w:r>
      <w:r>
        <w:instrText>XE "Newcastle Under Lyme, Staffordshire, England (Tudor), Europe" \f B</w:instrText>
      </w:r>
      <w:r>
        <w:fldChar w:fldCharType="end"/>
      </w:r>
      <w:r>
        <w:t xml:space="preserve"> He died after 1660 at the age of 30 in Newcastle Under Lyme, Staffordshire, England (Tudor), Europe. The cause of his death (at the age of 30) in the year of 1660 is not known-surviving in 1660 was difficult &amp; it occurred in Tudor England (location not known; used birth place)</w:t>
      </w:r>
    </w:p>
    <w:p w14:paraId="4B99CE57" w14:textId="77777777" w:rsidR="00C94065" w:rsidRDefault="006944C1">
      <w:pPr>
        <w:pStyle w:val="TextNarr"/>
      </w:pPr>
      <w:r>
        <w:br w:type="textWrapping" w:clear="all"/>
      </w:r>
    </w:p>
    <w:p w14:paraId="668DC069" w14:textId="77777777" w:rsidR="00C94065" w:rsidRDefault="006944C1">
      <w:pPr>
        <w:pStyle w:val="TextNarr"/>
      </w:pPr>
      <w:r>
        <w:t xml:space="preserve"> James Brook and Margaret Ward had the following child:</w:t>
      </w:r>
      <w:r>
        <w:br w:type="textWrapping" w:clear="all"/>
      </w:r>
    </w:p>
    <w:p w14:paraId="671B700E" w14:textId="77777777" w:rsidR="00C94065" w:rsidRDefault="006944C1">
      <w:pPr>
        <w:pStyle w:val="TextNarr"/>
      </w:pPr>
      <w:r>
        <w:br w:type="textWrapping" w:clear="all"/>
      </w:r>
    </w:p>
    <w:p w14:paraId="22A6C937" w14:textId="77777777" w:rsidR="00C94065" w:rsidRDefault="006944C1">
      <w:pPr>
        <w:tabs>
          <w:tab w:val="right" w:pos="648"/>
          <w:tab w:val="right" w:pos="1440"/>
          <w:tab w:val="left" w:pos="1584"/>
        </w:tabs>
        <w:ind w:left="1584" w:hanging="1584"/>
      </w:pPr>
      <w:r>
        <w:fldChar w:fldCharType="begin"/>
      </w:r>
      <w:r>
        <w:instrText>XE "Brooke:John (1660–1700)" \f A</w:instrText>
      </w:r>
      <w:r>
        <w:fldChar w:fldCharType="end"/>
      </w:r>
      <w:r>
        <w:tab/>
        <w:t>+674</w:t>
      </w:r>
      <w:r>
        <w:tab/>
        <w:t>i</w:t>
      </w:r>
      <w:r>
        <w:tab/>
      </w:r>
      <w:r>
        <w:rPr>
          <w:b/>
          <w:color w:val="456EB5"/>
        </w:rPr>
        <w:t>John Brooke</w:t>
      </w:r>
      <w:r>
        <w:t>, born 1660, Newcastle Under Lyme, Staffordshire, England (Tudor), Europe</w:t>
      </w:r>
      <w:r>
        <w:fldChar w:fldCharType="begin"/>
      </w:r>
      <w:r>
        <w:instrText>XE "Newcastle Under Lyme, Staffordshire, England (Tudor), Europe" \f B</w:instrText>
      </w:r>
      <w:r>
        <w:fldChar w:fldCharType="end"/>
      </w:r>
      <w:r>
        <w:t>; died after 1700, Newcastle Under Lyme, Staffordshire, England (Tudor), Europe</w:t>
      </w:r>
      <w:r>
        <w:fldChar w:fldCharType="begin"/>
      </w:r>
      <w:r>
        <w:instrText>XE "Newcastle Under Lyme, Staffordshire, England (Tudor), Europe" \f B</w:instrText>
      </w:r>
      <w:r>
        <w:fldChar w:fldCharType="end"/>
      </w:r>
      <w:r>
        <w:t>.</w:t>
      </w:r>
      <w:r>
        <w:br w:type="textWrapping" w:clear="all"/>
      </w:r>
    </w:p>
    <w:p w14:paraId="73820DAE" w14:textId="77777777" w:rsidR="00C94065" w:rsidRDefault="006944C1">
      <w:pPr>
        <w:pStyle w:val="TextNarr"/>
      </w:pPr>
      <w:r>
        <w:br w:type="textWrapping" w:clear="all"/>
      </w:r>
    </w:p>
    <w:p w14:paraId="5F53D015" w14:textId="77777777" w:rsidR="00C94065" w:rsidRDefault="006944C1">
      <w:pPr>
        <w:pStyle w:val="HeadingsNarr"/>
      </w:pPr>
      <w:r>
        <w:t>44th Generation</w:t>
      </w:r>
      <w:r>
        <w:br w:type="textWrapping" w:clear="all"/>
      </w:r>
    </w:p>
    <w:p w14:paraId="2D62A9D8" w14:textId="77777777" w:rsidR="00C94065" w:rsidRDefault="006944C1">
      <w:pPr>
        <w:pStyle w:val="TextNarr"/>
      </w:pPr>
      <w:r>
        <w:br w:type="textWrapping" w:clear="all"/>
      </w:r>
    </w:p>
    <w:p w14:paraId="3D1A92BE" w14:textId="77777777" w:rsidR="00C94065" w:rsidRDefault="006944C1">
      <w:pPr>
        <w:pStyle w:val="TextNarr"/>
      </w:pPr>
      <w:r>
        <w:t xml:space="preserve">660.  </w:t>
      </w:r>
      <w:r>
        <w:fldChar w:fldCharType="begin"/>
      </w:r>
      <w:r>
        <w:instrText>XE "White:Andrew Don's 7th GGF (1697–1748)" \f A</w:instrText>
      </w:r>
      <w:r>
        <w:fldChar w:fldCharType="end"/>
      </w:r>
      <w:r>
        <w:fldChar w:fldCharType="begin"/>
      </w:r>
      <w:r>
        <w:instrText>XE "Stuart Era, Brixton Deverill, Wiltshire, England (Tudor), Europe" \f B</w:instrText>
      </w:r>
      <w:r>
        <w:fldChar w:fldCharType="end"/>
      </w:r>
      <w:r>
        <w:rPr>
          <w:b/>
          <w:color w:val="456EB5"/>
        </w:rPr>
        <w:t>Andrew White Don's 7th GGF</w:t>
      </w:r>
      <w:hyperlink w:anchor="ENDNOTE-305">
        <w:r w:rsidR="00C94065">
          <w:rPr>
            <w:vertAlign w:val="superscript"/>
          </w:rPr>
          <w:t>305</w:t>
        </w:r>
      </w:hyperlink>
      <w:r>
        <w:t xml:space="preserve">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February 9, 1697 at Stuart Era in Brixton Deverill, Wiltshire, England (Tudor), Europe.</w:t>
      </w:r>
      <w:r>
        <w:fldChar w:fldCharType="begin"/>
      </w:r>
      <w:r>
        <w:instrText>XE "Church of Saint Giles with Cripplegate during the Stuart Era, Region of Greater London, England (Tudor), Europe" \f B</w:instrText>
      </w:r>
      <w:r>
        <w:fldChar w:fldCharType="end"/>
      </w:r>
      <w:r>
        <w:t xml:space="preserve"> He was baptized on February 13, 1697 at Church of Saint Giles with Cripplegate during the Stuart Era in Region of Greater London, England (Tudor), Europe.</w:t>
      </w:r>
      <w:hyperlink w:anchor="ENDNOTE-306">
        <w:r w:rsidR="00C94065">
          <w:rPr>
            <w:vertAlign w:val="superscript"/>
          </w:rPr>
          <w:t>306</w:t>
        </w:r>
      </w:hyperlink>
      <w:r>
        <w:fldChar w:fldCharType="begin"/>
      </w:r>
      <w:r>
        <w:instrText>XE "England (Tudor), Europe" \f B</w:instrText>
      </w:r>
      <w:r>
        <w:fldChar w:fldCharType="end"/>
      </w:r>
      <w:r>
        <w:t xml:space="preserve"> He lived in England (Tudor), Europe after February 13, 1697. Date is presumed from source</w:t>
      </w:r>
      <w:r>
        <w:fldChar w:fldCharType="begin"/>
      </w:r>
      <w:r>
        <w:instrText>XE "Warminster, Wiltshire, England (Kingdom of Great Britain), Europe" \f B</w:instrText>
      </w:r>
      <w:r>
        <w:fldChar w:fldCharType="end"/>
      </w:r>
      <w:r>
        <w:t xml:space="preserve"> Andrew lived in Warminster, Wiltshire, England (Kingdom of Great Britain), Europe before 1721. Resource event had no description; added / NFIA</w:t>
      </w:r>
      <w:r>
        <w:fldChar w:fldCharType="begin"/>
      </w:r>
      <w:r>
        <w:instrText>XE "Brixton Deverill, Wiltshire, England (Kingdom of Great Britain), Europe" \f B</w:instrText>
      </w:r>
      <w:r>
        <w:fldChar w:fldCharType="end"/>
      </w:r>
      <w:r>
        <w:t xml:space="preserve"> He lived in Brixton Deverill, Wiltshire, England (Kingdom of Great Britain), Europe after October 15, 1721. Resource event had no description; added / NFIA</w:t>
      </w:r>
      <w:r>
        <w:fldChar w:fldCharType="begin"/>
      </w:r>
      <w:r>
        <w:instrText>XE "Warminster, Wiltshire, England (Kingdom of Great Britain), Europe" \f B</w:instrText>
      </w:r>
      <w:r>
        <w:fldChar w:fldCharType="end"/>
      </w:r>
      <w:r>
        <w:t xml:space="preserve"> He died on January 27, 1748 at the age of 50 in Warminster, Wiltshire, England (Kingdom of Great Britain), Europe. The cause of his death (at the age of 51) on Saturday, January 27th, 1748 is not known-surviving in 1748 was difficult &amp; it occurred in England of the Kingdom of Great Britain </w:t>
      </w:r>
      <w:r>
        <w:fldChar w:fldCharType="begin"/>
      </w:r>
      <w:r>
        <w:instrText>XE "Brixton Deverill, Wiltshire, England (Kingdom of Great Britain), Europe" \f B</w:instrText>
      </w:r>
      <w:r>
        <w:fldChar w:fldCharType="end"/>
      </w:r>
      <w:r>
        <w:t xml:space="preserve"> Andrew White Don's 7th GGF and Hester Forrest were married on October 15, 1721 in Brixton Deverill, Wiltshire, England (Kingdom of Great Britain), Europe.</w:t>
      </w:r>
      <w:hyperlink w:anchor="ENDNOTE-305">
        <w:r w:rsidR="00C94065">
          <w:rPr>
            <w:vertAlign w:val="superscript"/>
          </w:rPr>
          <w:t>305</w:t>
        </w:r>
      </w:hyperlink>
      <w:r>
        <w:fldChar w:fldCharType="begin"/>
      </w:r>
      <w:r>
        <w:instrText>XE "White:Jonathan {tagged} research person, found as parent of Hester in a hint (1680–1700)" \f A</w:instrText>
      </w:r>
      <w:r>
        <w:fldChar w:fldCharType="end"/>
      </w:r>
      <w:r>
        <w:fldChar w:fldCharType="begin"/>
      </w:r>
      <w:r>
        <w:instrText>XE "&lt;No surname&gt;:Elizabeth (1680–1700)" \f A</w:instrText>
      </w:r>
      <w:r>
        <w:fldChar w:fldCharType="end"/>
      </w:r>
      <w:r>
        <w:br w:type="textWrapping" w:clear="all"/>
      </w:r>
    </w:p>
    <w:p w14:paraId="3F7C639B" w14:textId="77777777" w:rsidR="00C94065" w:rsidRDefault="006944C1">
      <w:pPr>
        <w:pStyle w:val="TextNarr"/>
      </w:pPr>
      <w:r>
        <w:br w:type="textWrapping" w:clear="all"/>
      </w:r>
    </w:p>
    <w:p w14:paraId="22061052" w14:textId="77777777" w:rsidR="00C94065" w:rsidRDefault="006944C1">
      <w:pPr>
        <w:pStyle w:val="TextNarr"/>
      </w:pPr>
      <w:r>
        <w:fldChar w:fldCharType="begin"/>
      </w:r>
      <w:r>
        <w:instrText>XE "Forrest:Hester (1700–1737)" \f A</w:instrText>
      </w:r>
      <w:r>
        <w:fldChar w:fldCharType="end"/>
      </w:r>
      <w:r>
        <w:fldChar w:fldCharType="begin"/>
      </w:r>
      <w:r>
        <w:instrText>XE "Brixton Deverill, Wiltshire, England (Tudor), Europe" \f B</w:instrText>
      </w:r>
      <w:r>
        <w:fldChar w:fldCharType="end"/>
      </w:r>
      <w:r>
        <w:t xml:space="preserve"> </w:t>
      </w:r>
      <w:r>
        <w:rPr>
          <w:b/>
          <w:color w:val="456EB5"/>
        </w:rPr>
        <w:t>Hester Forrest</w:t>
      </w:r>
      <w:r>
        <w:t>, daughter of Jonathan White and Elizabeth , was born in 1700 in Brixton Deverill, Wiltshire, England (Tudor), Europe.</w:t>
      </w:r>
      <w:r>
        <w:fldChar w:fldCharType="begin"/>
      </w:r>
      <w:r>
        <w:instrText>XE "Brixton Deverill, Wiltshire, England (Kingdom of Great Britain), Europe" \f B</w:instrText>
      </w:r>
      <w:r>
        <w:fldChar w:fldCharType="end"/>
      </w:r>
      <w:r>
        <w:t xml:space="preserve"> She lived in Brixton Deverill, Wiltshire, England (Kingdom of Great Britain), Europe about 1721.</w:t>
      </w:r>
      <w:hyperlink w:anchor="ENDNOTE-278">
        <w:r w:rsidR="00C94065">
          <w:rPr>
            <w:vertAlign w:val="superscript"/>
          </w:rPr>
          <w:t>278</w:t>
        </w:r>
      </w:hyperlink>
      <w:r>
        <w:t xml:space="preserve"> Resource event had no description; added / NFIA</w:t>
      </w:r>
      <w:r>
        <w:fldChar w:fldCharType="begin"/>
      </w:r>
      <w:r>
        <w:instrText>XE "England (Kingdom of Great Britain), Europe" \f B</w:instrText>
      </w:r>
      <w:r>
        <w:fldChar w:fldCharType="end"/>
      </w:r>
      <w:r>
        <w:t xml:space="preserve"> She lived in England (Kingdom of Great Britain), Europe after October 15, 1721.</w:t>
      </w:r>
      <w:hyperlink w:anchor="ENDNOTE-305">
        <w:r w:rsidR="00C94065">
          <w:rPr>
            <w:vertAlign w:val="superscript"/>
          </w:rPr>
          <w:t>305</w:t>
        </w:r>
      </w:hyperlink>
      <w:r>
        <w:t xml:space="preserve"> Resource event had no description; added / NFIA</w:t>
      </w:r>
      <w:r>
        <w:fldChar w:fldCharType="begin"/>
      </w:r>
      <w:r>
        <w:instrText>XE "Warminster, Wiltshire, England (Kingdom of Great Britain), Europe" \f B</w:instrText>
      </w:r>
      <w:r>
        <w:fldChar w:fldCharType="end"/>
      </w:r>
      <w:r>
        <w:t xml:space="preserve"> Hester died on December 5, 1737 at the age of 37 in Warminster, Wiltshire, England (Kingdom of Great Britain), Europe. The cause of her death (at the age of 37) on Thursday, December 5th, 1737 is not known-surviving in 1737 was difficult &amp; it occurred in England of the Kingdom of Great Britain</w:t>
      </w:r>
    </w:p>
    <w:p w14:paraId="5DACD98D" w14:textId="77777777" w:rsidR="00C94065" w:rsidRDefault="006944C1">
      <w:pPr>
        <w:pStyle w:val="TextNarr"/>
      </w:pPr>
      <w:r>
        <w:br w:type="textWrapping" w:clear="all"/>
      </w:r>
    </w:p>
    <w:p w14:paraId="4B22E62A" w14:textId="77777777" w:rsidR="00C94065" w:rsidRDefault="006944C1">
      <w:pPr>
        <w:pStyle w:val="TextNarr"/>
      </w:pPr>
      <w:r>
        <w:t xml:space="preserve"> Andrew White and Hester Forrest had the following children:</w:t>
      </w:r>
      <w:r>
        <w:br w:type="textWrapping" w:clear="all"/>
      </w:r>
    </w:p>
    <w:p w14:paraId="14E4C156" w14:textId="77777777" w:rsidR="00C94065" w:rsidRDefault="006944C1">
      <w:pPr>
        <w:pStyle w:val="TextNarr"/>
      </w:pPr>
      <w:r>
        <w:br w:type="textWrapping" w:clear="all"/>
      </w:r>
    </w:p>
    <w:p w14:paraId="26D9BF2F" w14:textId="77777777" w:rsidR="00C94065" w:rsidRDefault="006944C1">
      <w:pPr>
        <w:tabs>
          <w:tab w:val="right" w:pos="648"/>
          <w:tab w:val="right" w:pos="1440"/>
          <w:tab w:val="left" w:pos="1584"/>
        </w:tabs>
        <w:ind w:left="1584" w:hanging="1584"/>
      </w:pPr>
      <w:r>
        <w:fldChar w:fldCharType="begin"/>
      </w:r>
      <w:r>
        <w:instrText>XE "White:Anne (1722–1722)" \f A</w:instrText>
      </w:r>
      <w:r>
        <w:fldChar w:fldCharType="end"/>
      </w:r>
      <w:r>
        <w:tab/>
        <w:t>675</w:t>
      </w:r>
      <w:r>
        <w:tab/>
        <w:t>i</w:t>
      </w:r>
      <w:r>
        <w:tab/>
      </w:r>
      <w:r>
        <w:fldChar w:fldCharType="begin"/>
      </w:r>
      <w:r>
        <w:instrText>XE "Georgian Era, Warminster, Wiltshire, England (Kingdom of Great Britain), Europe" \f B</w:instrText>
      </w:r>
      <w:r>
        <w:fldChar w:fldCharType="end"/>
      </w:r>
      <w:r>
        <w:rPr>
          <w:b/>
        </w:rPr>
        <w:t>Anne White</w:t>
      </w:r>
      <w:hyperlink w:anchor="ENDNOTE-2">
        <w:r w:rsidR="00C94065">
          <w:rPr>
            <w:vertAlign w:val="superscript"/>
          </w:rPr>
          <w:t>2</w:t>
        </w:r>
      </w:hyperlink>
      <w:r>
        <w:t xml:space="preserve"> was born on March 27, 1722 at Georgian Era in Warminster, Wiltshire, England (Kingdom of Great Britain), Europe.</w:t>
      </w:r>
      <w:r>
        <w:fldChar w:fldCharType="begin"/>
      </w:r>
      <w:r>
        <w:instrText>XE "At St. Denys church during the Georgian Era, Warminster, Wiltshire, England (Kingdom of Great Britain), Europe" \f B</w:instrText>
      </w:r>
      <w:r>
        <w:fldChar w:fldCharType="end"/>
      </w:r>
      <w:r>
        <w:t xml:space="preserve"> She was baptized on May 27, 1722 at At St. Denys church during the Georgian Era in Warminster, Wiltshire, England (Kingdom of Great Britain), Europe.</w:t>
      </w:r>
      <w:r>
        <w:fldChar w:fldCharType="begin"/>
      </w:r>
      <w:r>
        <w:instrText>XE "Warminster, Wiltshire, England (Kingdom of Great Britain), Europe" \f B</w:instrText>
      </w:r>
      <w:r>
        <w:fldChar w:fldCharType="end"/>
      </w:r>
      <w:r>
        <w:t xml:space="preserve"> She died after 1722 at the age of 0 in Warminster, Wiltshire, England (Kingdom of Great Britain), Europe. The cause of her death (sadly, as an infant in their 1st year) in the year of 1722 is not known-surviving in 1722 as an infant was difficult &amp; it occurred in England of the Kingdom of Great Britain (location not known; used birth place)</w:t>
      </w:r>
      <w:r>
        <w:br w:type="textWrapping" w:clear="all"/>
      </w:r>
    </w:p>
    <w:p w14:paraId="0A8837BB" w14:textId="77777777" w:rsidR="00C94065" w:rsidRDefault="006944C1">
      <w:pPr>
        <w:tabs>
          <w:tab w:val="right" w:pos="648"/>
          <w:tab w:val="right" w:pos="1440"/>
          <w:tab w:val="left" w:pos="1584"/>
        </w:tabs>
        <w:ind w:left="1584" w:hanging="1584"/>
      </w:pPr>
      <w:r>
        <w:fldChar w:fldCharType="begin"/>
      </w:r>
      <w:r>
        <w:instrText>XE "White:Nathaniel (1723–1777)" \f A</w:instrText>
      </w:r>
      <w:r>
        <w:fldChar w:fldCharType="end"/>
      </w:r>
      <w:r>
        <w:tab/>
        <w:t>676</w:t>
      </w:r>
      <w:r>
        <w:tab/>
        <w:t>ii</w:t>
      </w:r>
      <w:r>
        <w:tab/>
      </w:r>
      <w:r>
        <w:fldChar w:fldCharType="begin"/>
      </w:r>
      <w:r>
        <w:instrText>XE "Warminster, Wiltshire, England (Kingdom of Great Britain), Europe" \f B</w:instrText>
      </w:r>
      <w:r>
        <w:fldChar w:fldCharType="end"/>
      </w:r>
      <w:r>
        <w:rPr>
          <w:b/>
        </w:rPr>
        <w:t>Nathaniel White</w:t>
      </w:r>
      <w:hyperlink w:anchor="ENDNOTE-2">
        <w:r w:rsidR="00C94065">
          <w:rPr>
            <w:vertAlign w:val="superscript"/>
          </w:rPr>
          <w:t>2</w:t>
        </w:r>
      </w:hyperlink>
      <w:r>
        <w:t xml:space="preserve"> was born on September 14, 1723 in Warminster, Wiltshire, England (Kingdom of Great Britain), Europe.</w:t>
      </w:r>
      <w:r>
        <w:fldChar w:fldCharType="begin"/>
      </w:r>
      <w:r>
        <w:instrText>XE "Warminster, Wiltshire, England (Kingdom of Great Britain), Europe" \f B</w:instrText>
      </w:r>
      <w:r>
        <w:fldChar w:fldCharType="end"/>
      </w:r>
      <w:r>
        <w:t xml:space="preserve"> He died on March 29, 1777 at the age of 53 in Warminster, Wiltshire, England (Kingdom of Great Britain), Europe. The cause of his death (at the age of 54) on Saturday, March 29th, 1777 is not known-surviving in 1777 was difficult &amp; it occurred in England of the Kingdom of Great Britain</w:t>
      </w:r>
      <w:r>
        <w:br w:type="textWrapping" w:clear="all"/>
      </w:r>
    </w:p>
    <w:p w14:paraId="26CEC99E" w14:textId="77777777" w:rsidR="00C94065" w:rsidRDefault="006944C1">
      <w:pPr>
        <w:tabs>
          <w:tab w:val="right" w:pos="648"/>
          <w:tab w:val="right" w:pos="1440"/>
          <w:tab w:val="left" w:pos="1584"/>
        </w:tabs>
        <w:ind w:left="1584" w:hanging="1584"/>
      </w:pPr>
      <w:r>
        <w:fldChar w:fldCharType="begin"/>
      </w:r>
      <w:r>
        <w:instrText>XE "White:Henry Don's 6th GGF {tagged} research merge of Craske/Roper (1725–1801)" \f A</w:instrText>
      </w:r>
      <w:r>
        <w:fldChar w:fldCharType="end"/>
      </w:r>
      <w:r>
        <w:tab/>
        <w:t>+677</w:t>
      </w:r>
      <w:r>
        <w:tab/>
        <w:t>iii</w:t>
      </w:r>
      <w:r>
        <w:tab/>
      </w:r>
      <w:r>
        <w:rPr>
          <w:b/>
          <w:color w:val="456EB5"/>
        </w:rPr>
        <w:t>Henry White Don's 6th GGF {tagged} research merge of Craske/Roper</w:t>
      </w:r>
      <w:r>
        <w:t>, born June 11, 1725, Warminster, Wiltshire, England (Kingdom of Great Britain), Europe</w:t>
      </w:r>
      <w:r>
        <w:fldChar w:fldCharType="begin"/>
      </w:r>
      <w:r>
        <w:instrText>XE "Warminster, Wiltshire, England (Kingdom of Great Britain), Europe" \f B</w:instrText>
      </w:r>
      <w:r>
        <w:fldChar w:fldCharType="end"/>
      </w:r>
      <w:r>
        <w:t>; married Mary Roper, December 7, 1742, Turners Puddle, Dorsetshire, England (Kingdom of Great Britain), Europe</w:t>
      </w:r>
      <w:r>
        <w:fldChar w:fldCharType="begin"/>
      </w:r>
      <w:r>
        <w:instrText>XE "Turners Puddle, Dorsetshire, England (Kingdom of Great Britain), Europe" \f B</w:instrText>
      </w:r>
      <w:r>
        <w:fldChar w:fldCharType="end"/>
      </w:r>
      <w:r>
        <w:t>; married Betty Dyer, October 16, 1752, Upton Lovell, Wiltshire, England (Kingdom of Great Britain), Europe</w:t>
      </w:r>
      <w:r>
        <w:fldChar w:fldCharType="begin"/>
      </w:r>
      <w:r>
        <w:instrText>XE "Upton Lovell, Wiltshire, England (Kingdom of Great Britain), Europe" \f B</w:instrText>
      </w:r>
      <w:r>
        <w:fldChar w:fldCharType="end"/>
      </w:r>
      <w:r>
        <w:t>; died about 1801, Warminster, Wiltshire, England (Kingdom of Great Britain), Europe</w:t>
      </w:r>
      <w:r>
        <w:fldChar w:fldCharType="begin"/>
      </w:r>
      <w:r>
        <w:instrText>XE "Warminster, Wiltshire, England (Kingdom of Great Britain), Europe" \f B</w:instrText>
      </w:r>
      <w:r>
        <w:fldChar w:fldCharType="end"/>
      </w:r>
      <w:r>
        <w:t>.</w:t>
      </w:r>
      <w:r>
        <w:br w:type="textWrapping" w:clear="all"/>
      </w:r>
    </w:p>
    <w:p w14:paraId="66196D37" w14:textId="77777777" w:rsidR="00C94065" w:rsidRDefault="006944C1">
      <w:pPr>
        <w:tabs>
          <w:tab w:val="right" w:pos="648"/>
          <w:tab w:val="right" w:pos="1440"/>
          <w:tab w:val="left" w:pos="1584"/>
        </w:tabs>
        <w:ind w:left="1584" w:hanging="1584"/>
      </w:pPr>
      <w:r>
        <w:fldChar w:fldCharType="begin"/>
      </w:r>
      <w:r>
        <w:instrText>XE "White:Hester (1727–1727)" \f A</w:instrText>
      </w:r>
      <w:r>
        <w:fldChar w:fldCharType="end"/>
      </w:r>
      <w:r>
        <w:tab/>
        <w:t>678</w:t>
      </w:r>
      <w:r>
        <w:tab/>
        <w:t>iv</w:t>
      </w:r>
      <w:r>
        <w:tab/>
      </w:r>
      <w:r>
        <w:fldChar w:fldCharType="begin"/>
      </w:r>
      <w:r>
        <w:instrText>XE "Warminster, Wiltshire, England (Kingdom of Great Britain), Europe" \f B</w:instrText>
      </w:r>
      <w:r>
        <w:fldChar w:fldCharType="end"/>
      </w:r>
      <w:r>
        <w:rPr>
          <w:b/>
        </w:rPr>
        <w:t>Hester White</w:t>
      </w:r>
      <w:hyperlink w:anchor="ENDNOTE-2">
        <w:r w:rsidR="00C94065">
          <w:rPr>
            <w:vertAlign w:val="superscript"/>
          </w:rPr>
          <w:t>2</w:t>
        </w:r>
      </w:hyperlink>
      <w:r>
        <w:t xml:space="preserve"> was born on April 26, 1727 in Warminster, Wiltshire, England (Kingdom of Great Britain), Europe.</w:t>
      </w:r>
      <w:r>
        <w:fldChar w:fldCharType="begin"/>
      </w:r>
      <w:r>
        <w:instrText>XE "Warminster, Wiltshire, England (Kingdom of Great Britain), Europe" \f B</w:instrText>
      </w:r>
      <w:r>
        <w:fldChar w:fldCharType="end"/>
      </w:r>
      <w:r>
        <w:t xml:space="preserve"> She died after 1727 at the age of 0 in Warminster, Wiltshire, England (Kingdom of Great Britain), Europe. The cause of her death (sadly, as an infant in their 1st year) in the year of 1727 is not known-surviving in 1727 as an infant was difficult &amp; it occurred in England of the Kingdom of Great Britain (location not known; used birth place)</w:t>
      </w:r>
      <w:r>
        <w:br w:type="textWrapping" w:clear="all"/>
      </w:r>
    </w:p>
    <w:p w14:paraId="787FC75F" w14:textId="77777777" w:rsidR="00C94065" w:rsidRDefault="006944C1">
      <w:pPr>
        <w:tabs>
          <w:tab w:val="right" w:pos="648"/>
          <w:tab w:val="right" w:pos="1440"/>
          <w:tab w:val="left" w:pos="1584"/>
        </w:tabs>
        <w:ind w:left="1584" w:hanging="1584"/>
      </w:pPr>
      <w:r>
        <w:fldChar w:fldCharType="begin"/>
      </w:r>
      <w:r>
        <w:instrText>XE "White:Andrew (1730–1731)" \f A</w:instrText>
      </w:r>
      <w:r>
        <w:fldChar w:fldCharType="end"/>
      </w:r>
      <w:r>
        <w:tab/>
        <w:t>679</w:t>
      </w:r>
      <w:r>
        <w:tab/>
        <w:t>v</w:t>
      </w:r>
      <w:r>
        <w:tab/>
      </w:r>
      <w:r>
        <w:fldChar w:fldCharType="begin"/>
      </w:r>
      <w:r>
        <w:instrText>XE "Warminster, Wiltshire, England (Kingdom of Great Britain), Europe" \f B</w:instrText>
      </w:r>
      <w:r>
        <w:fldChar w:fldCharType="end"/>
      </w:r>
      <w:r>
        <w:rPr>
          <w:b/>
        </w:rPr>
        <w:t>Andrew White</w:t>
      </w:r>
      <w:hyperlink w:anchor="ENDNOTE-2">
        <w:r w:rsidR="00C94065">
          <w:rPr>
            <w:vertAlign w:val="superscript"/>
          </w:rPr>
          <w:t>2</w:t>
        </w:r>
      </w:hyperlink>
      <w:r>
        <w:t xml:space="preserve"> was born on July 1, 1730 in Warminster, Wiltshire, England (Kingdom of Great Britain), Europe.</w:t>
      </w:r>
      <w:r>
        <w:fldChar w:fldCharType="begin"/>
      </w:r>
      <w:r>
        <w:instrText>XE "Warminster, Wiltshire, England (Kingdom of Great Britain), Europe" \f B</w:instrText>
      </w:r>
      <w:r>
        <w:fldChar w:fldCharType="end"/>
      </w:r>
      <w:r>
        <w:t xml:space="preserve"> He died on January 1, 1731 at the age of 0 in Warminster, Wiltshire, England (Kingdom of Great Britain), Europe. The cause of his death (sadly, as an infant in their 2nd year) on Monday, January 1st, 1731 is not known-surviving in 1731 as an infant was difficult &amp; it occurred in England of the Kingdom of Great Britain</w:t>
      </w:r>
      <w:r>
        <w:br w:type="textWrapping" w:clear="all"/>
      </w:r>
    </w:p>
    <w:p w14:paraId="59107308" w14:textId="77777777" w:rsidR="00C94065" w:rsidRDefault="006944C1">
      <w:pPr>
        <w:tabs>
          <w:tab w:val="right" w:pos="648"/>
          <w:tab w:val="right" w:pos="1440"/>
          <w:tab w:val="left" w:pos="1584"/>
        </w:tabs>
        <w:ind w:left="1584" w:hanging="1584"/>
      </w:pPr>
      <w:r>
        <w:fldChar w:fldCharType="begin"/>
      </w:r>
      <w:r>
        <w:instrText>XE "White:William (1731–1731)" \f A</w:instrText>
      </w:r>
      <w:r>
        <w:fldChar w:fldCharType="end"/>
      </w:r>
      <w:r>
        <w:tab/>
        <w:t>680</w:t>
      </w:r>
      <w:r>
        <w:tab/>
        <w:t>vi</w:t>
      </w:r>
      <w:r>
        <w:tab/>
      </w:r>
      <w:r>
        <w:fldChar w:fldCharType="begin"/>
      </w:r>
      <w:r>
        <w:instrText>XE "Warminster, Wiltshire, England (Kingdom of Great Britain), Europe" \f B</w:instrText>
      </w:r>
      <w:r>
        <w:fldChar w:fldCharType="end"/>
      </w:r>
      <w:r>
        <w:rPr>
          <w:b/>
        </w:rPr>
        <w:t>William White</w:t>
      </w:r>
      <w:hyperlink w:anchor="ENDNOTE-2">
        <w:r w:rsidR="00C94065">
          <w:rPr>
            <w:vertAlign w:val="superscript"/>
          </w:rPr>
          <w:t>2</w:t>
        </w:r>
      </w:hyperlink>
      <w:r>
        <w:t xml:space="preserve"> was born on December 23, 1731 in Warminster, Wiltshire, England (Kingdom of Great Britain), Europe.</w:t>
      </w:r>
      <w:r>
        <w:fldChar w:fldCharType="begin"/>
      </w:r>
      <w:r>
        <w:instrText>XE "Warminster, Wiltshire, England (Kingdom of Great Britain), Europe" \f B</w:instrText>
      </w:r>
      <w:r>
        <w:fldChar w:fldCharType="end"/>
      </w:r>
      <w:r>
        <w:t xml:space="preserve"> He died after 1731 at the age of 0 in Warminster, Wiltshire, England (Kingdom of Great Britain), Europe. The cause of his death (sadly, as an infant in their 1st year) in the year of 1731 is not known-surviving in 1731 as an infant was difficult &amp; it occurred in England of the Kingdom of Great Britain (location not known; used birth place)</w:t>
      </w:r>
      <w:r>
        <w:br w:type="textWrapping" w:clear="all"/>
      </w:r>
    </w:p>
    <w:p w14:paraId="6719ECEB" w14:textId="77777777" w:rsidR="00C94065" w:rsidRDefault="006944C1">
      <w:pPr>
        <w:tabs>
          <w:tab w:val="right" w:pos="648"/>
          <w:tab w:val="right" w:pos="1440"/>
          <w:tab w:val="left" w:pos="1584"/>
        </w:tabs>
        <w:ind w:left="1584" w:hanging="1584"/>
      </w:pPr>
      <w:r>
        <w:fldChar w:fldCharType="begin"/>
      </w:r>
      <w:r>
        <w:instrText>XE "White:Mary (1733–1733)" \f A</w:instrText>
      </w:r>
      <w:r>
        <w:fldChar w:fldCharType="end"/>
      </w:r>
      <w:r>
        <w:tab/>
        <w:t>681</w:t>
      </w:r>
      <w:r>
        <w:tab/>
        <w:t>vii</w:t>
      </w:r>
      <w:r>
        <w:tab/>
      </w:r>
      <w:r>
        <w:fldChar w:fldCharType="begin"/>
      </w:r>
      <w:r>
        <w:instrText>XE "Warminster, Wiltshire, England (Kingdom of Great Britain), Europe" \f B</w:instrText>
      </w:r>
      <w:r>
        <w:fldChar w:fldCharType="end"/>
      </w:r>
      <w:r>
        <w:rPr>
          <w:b/>
        </w:rPr>
        <w:t>Mary White</w:t>
      </w:r>
      <w:hyperlink w:anchor="ENDNOTE-2">
        <w:r w:rsidR="00C94065">
          <w:rPr>
            <w:vertAlign w:val="superscript"/>
          </w:rPr>
          <w:t>2</w:t>
        </w:r>
      </w:hyperlink>
      <w:r>
        <w:t xml:space="preserve"> died after 1733 at the age of 0 in Warminster, Wiltshire, England (Kingdom of Great Britain), Europe. The cause of her death (sadly, as an infant in their 1st year) in the year of 1733 is not known-surviving in 1733 as an infant was difficult &amp; it occurred in England of the Kingdom of Great Britain (location not known; used birth place)</w:t>
      </w:r>
      <w:r>
        <w:fldChar w:fldCharType="begin"/>
      </w:r>
      <w:r>
        <w:instrText>XE "Warminster, Wiltshire, England (Kingdom of Great Britain), Europe" \f B</w:instrText>
      </w:r>
      <w:r>
        <w:fldChar w:fldCharType="end"/>
      </w:r>
      <w:r>
        <w:t xml:space="preserve"> She was born on January 8, 1733/4 in Warminster, Wiltshire, England (Kingdom of Great Britain), Europe.</w:t>
      </w:r>
      <w:r>
        <w:br w:type="textWrapping" w:clear="all"/>
      </w:r>
    </w:p>
    <w:p w14:paraId="68A2EC9A" w14:textId="77777777" w:rsidR="00C94065" w:rsidRDefault="006944C1">
      <w:pPr>
        <w:tabs>
          <w:tab w:val="right" w:pos="648"/>
          <w:tab w:val="right" w:pos="1440"/>
          <w:tab w:val="left" w:pos="1584"/>
        </w:tabs>
        <w:ind w:left="1584" w:hanging="1584"/>
      </w:pPr>
      <w:r>
        <w:fldChar w:fldCharType="begin"/>
      </w:r>
      <w:r>
        <w:instrText>XE "White:Peggy (1735–1735)" \f A</w:instrText>
      </w:r>
      <w:r>
        <w:fldChar w:fldCharType="end"/>
      </w:r>
      <w:r>
        <w:tab/>
        <w:t>682</w:t>
      </w:r>
      <w:r>
        <w:tab/>
        <w:t>viii</w:t>
      </w:r>
      <w:r>
        <w:tab/>
      </w:r>
      <w:r>
        <w:fldChar w:fldCharType="begin"/>
      </w:r>
      <w:r>
        <w:instrText>XE "Warminster, Wiltshire, England (Kingdom of Great Britain), Europe" \f B</w:instrText>
      </w:r>
      <w:r>
        <w:fldChar w:fldCharType="end"/>
      </w:r>
      <w:r>
        <w:rPr>
          <w:b/>
        </w:rPr>
        <w:t>Peggy White</w:t>
      </w:r>
      <w:hyperlink w:anchor="ENDNOTE-2">
        <w:r w:rsidR="00C94065">
          <w:rPr>
            <w:vertAlign w:val="superscript"/>
          </w:rPr>
          <w:t>2</w:t>
        </w:r>
      </w:hyperlink>
      <w:r>
        <w:t xml:space="preserve"> died after 1735 at the age of 0 in Warminster, Wiltshire, England (Kingdom of Great Britain), Europe. The cause of her death (sadly, as an infant in their 1st year) in the year of 1735 is not known-surviving in 1735 as an infant was difficult &amp; it occurred in England of the Kingdom of Great Britain (location not known; used birth place)</w:t>
      </w:r>
      <w:r>
        <w:fldChar w:fldCharType="begin"/>
      </w:r>
      <w:r>
        <w:instrText>XE "Warminster, Wiltshire, England (Kingdom of Great Britain), Europe" \f B</w:instrText>
      </w:r>
      <w:r>
        <w:fldChar w:fldCharType="end"/>
      </w:r>
      <w:r>
        <w:t xml:space="preserve"> She was born on January 1, 1735/6 in Warminster, Wiltshire, England (Kingdom of Great Britain), Europe.</w:t>
      </w:r>
      <w:r>
        <w:fldChar w:fldCharType="begin"/>
      </w:r>
      <w:r>
        <w:instrText>XE "St. Denys, Warminster, Wiltshire, England (Kingdom of Great Britain), Europe" \f B</w:instrText>
      </w:r>
      <w:r>
        <w:fldChar w:fldCharType="end"/>
      </w:r>
      <w:r>
        <w:t xml:space="preserve"> She was baptized after January 1, 1735/6 at St. Denys in Warminster, Wiltshire, England (Kingdom of Great Britain), Europe.</w:t>
      </w:r>
      <w:r>
        <w:br w:type="textWrapping" w:clear="all"/>
      </w:r>
    </w:p>
    <w:p w14:paraId="4D5BCC1A" w14:textId="77777777" w:rsidR="00C94065" w:rsidRDefault="006944C1">
      <w:pPr>
        <w:pStyle w:val="TextNarr"/>
      </w:pPr>
      <w:r>
        <w:br w:type="textWrapping" w:clear="all"/>
      </w:r>
    </w:p>
    <w:p w14:paraId="55B1DA76" w14:textId="77777777" w:rsidR="00C94065" w:rsidRDefault="006944C1">
      <w:pPr>
        <w:pStyle w:val="TextNarr"/>
      </w:pPr>
      <w:r>
        <w:br w:type="textWrapping" w:clear="all"/>
      </w:r>
    </w:p>
    <w:p w14:paraId="2316B29E" w14:textId="77777777" w:rsidR="00C94065" w:rsidRDefault="006944C1">
      <w:pPr>
        <w:pStyle w:val="TextNarr"/>
      </w:pPr>
      <w:r>
        <w:t xml:space="preserve">661.  </w:t>
      </w:r>
      <w:r>
        <w:fldChar w:fldCharType="begin"/>
      </w:r>
      <w:r>
        <w:instrText>XE "Dummer:Joane (1659–1719)" \f A</w:instrText>
      </w:r>
      <w:r>
        <w:fldChar w:fldCharType="end"/>
      </w:r>
      <w:r>
        <w:fldChar w:fldCharType="begin"/>
      </w:r>
      <w:r>
        <w:instrText>XE "Laycock, Wiltshire, England (Tudor), Europe" \f B</w:instrText>
      </w:r>
      <w:r>
        <w:fldChar w:fldCharType="end"/>
      </w:r>
      <w:r>
        <w:rPr>
          <w:b/>
        </w:rPr>
        <w:t>Joane Dummer</w:t>
      </w:r>
      <w:hyperlink w:anchor="ENDNOTE-2">
        <w:r w:rsidR="00C94065">
          <w:rPr>
            <w:vertAlign w:val="superscript"/>
          </w:rPr>
          <w:t>2</w:t>
        </w:r>
      </w:hyperlink>
      <w:r>
        <w:t xml:space="preserve">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February 18, 1659 in Laycock, Wiltshire, England (Tudor), Europe.</w:t>
      </w:r>
      <w:r>
        <w:fldChar w:fldCharType="begin"/>
      </w:r>
      <w:r>
        <w:instrText>XE "1679739, County of Wiltshire, England (Kingdom of Great Britain), Europe" \f B</w:instrText>
      </w:r>
      <w:r>
        <w:fldChar w:fldCharType="end"/>
      </w:r>
      <w:r>
        <w:t xml:space="preserve"> She died in 1719 at the age of 60 at 1679739 in County of Wiltshire, England (Kingdom of Great Britain), Europe. The cause of her death (at the age of 60) in the year of 1719 is not known-surviving in 1719 was difficult &amp; it occurred in England of the Kingdom of Great Britain </w:t>
      </w:r>
      <w:r>
        <w:fldChar w:fldCharType="begin"/>
      </w:r>
      <w:r>
        <w:instrText>XE "Laycock, Wiltshire, England (Tudor), Europe" \f B</w:instrText>
      </w:r>
      <w:r>
        <w:fldChar w:fldCharType="end"/>
      </w:r>
      <w:r>
        <w:t xml:space="preserve"> Joane Dummer and John Brinkworth were married on May 31, 1676 in Laycock, Wiltshire, England (Tudor), Europe.</w:t>
      </w:r>
      <w:r>
        <w:fldChar w:fldCharType="begin"/>
      </w:r>
      <w:r>
        <w:instrText>XE "Brinkworth:Thomas (1590–1642)" \f A</w:instrText>
      </w:r>
      <w:r>
        <w:fldChar w:fldCharType="end"/>
      </w:r>
      <w:r>
        <w:fldChar w:fldCharType="begin"/>
      </w:r>
      <w:r>
        <w:instrText>XE "Tocknell:Margery (1616–1634)" \f A</w:instrText>
      </w:r>
      <w:r>
        <w:fldChar w:fldCharType="end"/>
      </w:r>
      <w:r>
        <w:br w:type="textWrapping" w:clear="all"/>
      </w:r>
    </w:p>
    <w:p w14:paraId="38CF1165" w14:textId="77777777" w:rsidR="00C94065" w:rsidRDefault="006944C1">
      <w:pPr>
        <w:pStyle w:val="TextNarr"/>
      </w:pPr>
      <w:r>
        <w:br w:type="textWrapping" w:clear="all"/>
      </w:r>
    </w:p>
    <w:p w14:paraId="7ADB19CB" w14:textId="77777777" w:rsidR="00C94065" w:rsidRDefault="006944C1">
      <w:pPr>
        <w:pStyle w:val="TextNarr"/>
      </w:pPr>
      <w:r>
        <w:fldChar w:fldCharType="begin"/>
      </w:r>
      <w:r>
        <w:instrText>XE "Brinkworth:John (1634–1705)" \f A</w:instrText>
      </w:r>
      <w:r>
        <w:fldChar w:fldCharType="end"/>
      </w:r>
      <w:r>
        <w:fldChar w:fldCharType="begin"/>
      </w:r>
      <w:r>
        <w:instrText>XE "Laycock, Wiltshire, England (Tudor), Europe" \f B</w:instrText>
      </w:r>
      <w:r>
        <w:fldChar w:fldCharType="end"/>
      </w:r>
      <w:r>
        <w:t xml:space="preserve"> </w:t>
      </w:r>
      <w:r>
        <w:rPr>
          <w:b/>
        </w:rPr>
        <w:t>John Brinkworth</w:t>
      </w:r>
      <w:hyperlink w:anchor="ENDNOTE-2">
        <w:r w:rsidR="00C94065">
          <w:rPr>
            <w:vertAlign w:val="superscript"/>
          </w:rPr>
          <w:t>2</w:t>
        </w:r>
      </w:hyperlink>
      <w:r>
        <w:t>, son of Thomas Brinkworth and Margery Tocknell, was born on October 30, 1634 in Laycock, Wiltshire, England (Tudor), Europe.</w:t>
      </w:r>
      <w:r>
        <w:fldChar w:fldCharType="begin"/>
      </w:r>
      <w:r>
        <w:instrText>XE "Laycock, Wiltshire, England (Kingdom of Great Britain), Europe" \f B</w:instrText>
      </w:r>
      <w:r>
        <w:fldChar w:fldCharType="end"/>
      </w:r>
      <w:r>
        <w:t xml:space="preserve"> He died on June 21, 1705 at the age of 70 in Laycock, Wiltshire, England (Kingdom of Great Britain), Europe. The cause of his death (at the age of 71) on Sunday, June 21st, 1705 is not known-surviving in 1705 was difficult &amp; it occurred in England of the Kingdom of Great Britain</w:t>
      </w:r>
    </w:p>
    <w:p w14:paraId="4279733D" w14:textId="77777777" w:rsidR="00C94065" w:rsidRDefault="006944C1">
      <w:pPr>
        <w:pStyle w:val="TextNarr"/>
      </w:pPr>
      <w:r>
        <w:br w:type="textWrapping" w:clear="all"/>
      </w:r>
    </w:p>
    <w:p w14:paraId="4846B39E" w14:textId="77777777" w:rsidR="00C94065" w:rsidRDefault="006944C1">
      <w:pPr>
        <w:pStyle w:val="TextNarr"/>
      </w:pPr>
      <w:r>
        <w:t xml:space="preserve"> John Brinkworth and Joane Dummer had the following child:</w:t>
      </w:r>
      <w:r>
        <w:br w:type="textWrapping" w:clear="all"/>
      </w:r>
    </w:p>
    <w:p w14:paraId="5B6580AD" w14:textId="77777777" w:rsidR="00C94065" w:rsidRDefault="006944C1">
      <w:pPr>
        <w:pStyle w:val="TextNarr"/>
      </w:pPr>
      <w:r>
        <w:br w:type="textWrapping" w:clear="all"/>
      </w:r>
    </w:p>
    <w:p w14:paraId="6006433D" w14:textId="77777777" w:rsidR="00C94065" w:rsidRDefault="006944C1">
      <w:pPr>
        <w:tabs>
          <w:tab w:val="right" w:pos="648"/>
          <w:tab w:val="right" w:pos="1440"/>
          <w:tab w:val="left" w:pos="1584"/>
        </w:tabs>
        <w:ind w:left="1584" w:hanging="1584"/>
      </w:pPr>
      <w:r>
        <w:fldChar w:fldCharType="begin"/>
      </w:r>
      <w:r>
        <w:instrText>XE "Brinkworth:William (1678–1738)" \f A</w:instrText>
      </w:r>
      <w:r>
        <w:fldChar w:fldCharType="end"/>
      </w:r>
      <w:r>
        <w:tab/>
        <w:t>+683</w:t>
      </w:r>
      <w:r>
        <w:tab/>
        <w:t>i</w:t>
      </w:r>
      <w:r>
        <w:tab/>
      </w:r>
      <w:r>
        <w:rPr>
          <w:b/>
        </w:rPr>
        <w:t>William Brinkworth</w:t>
      </w:r>
      <w:r>
        <w:t>, born February 9, 1678, Laycock, Wiltshire, England (Tudor), Europe</w:t>
      </w:r>
      <w:r>
        <w:fldChar w:fldCharType="begin"/>
      </w:r>
      <w:r>
        <w:instrText>XE "Laycock, Wiltshire, England (Tudor), Europe" \f B</w:instrText>
      </w:r>
      <w:r>
        <w:fldChar w:fldCharType="end"/>
      </w:r>
      <w:r>
        <w:t>; died July 23, 1738, Laycock, Wiltshire, England (Kingdom of Great Britain), Europe</w:t>
      </w:r>
      <w:r>
        <w:fldChar w:fldCharType="begin"/>
      </w:r>
      <w:r>
        <w:instrText>XE "Laycock, Wiltshire, England (Kingdom of Great Britain), Europe" \f B</w:instrText>
      </w:r>
      <w:r>
        <w:fldChar w:fldCharType="end"/>
      </w:r>
      <w:r>
        <w:t>.</w:t>
      </w:r>
      <w:r>
        <w:br w:type="textWrapping" w:clear="all"/>
      </w:r>
    </w:p>
    <w:p w14:paraId="6B4E658E" w14:textId="77777777" w:rsidR="00C94065" w:rsidRDefault="006944C1">
      <w:pPr>
        <w:pStyle w:val="TextNarr"/>
      </w:pPr>
      <w:r>
        <w:br w:type="textWrapping" w:clear="all"/>
      </w:r>
    </w:p>
    <w:p w14:paraId="399AF617" w14:textId="77777777" w:rsidR="00C94065" w:rsidRDefault="006944C1">
      <w:pPr>
        <w:pStyle w:val="TextNarr"/>
      </w:pPr>
      <w:r>
        <w:br w:type="textWrapping" w:clear="all"/>
      </w:r>
    </w:p>
    <w:p w14:paraId="08DFB3CA" w14:textId="77777777" w:rsidR="00C94065" w:rsidRDefault="006944C1">
      <w:pPr>
        <w:pStyle w:val="TextNarr"/>
      </w:pPr>
      <w:r>
        <w:t xml:space="preserve">662.  </w:t>
      </w:r>
      <w:r>
        <w:fldChar w:fldCharType="begin"/>
      </w:r>
      <w:r>
        <w:instrText>XE "Smyth:James {tagged} DOB error and is Sandy's 12th GGF (1548–1593)" \f A</w:instrText>
      </w:r>
      <w:r>
        <w:fldChar w:fldCharType="end"/>
      </w:r>
      <w:r>
        <w:fldChar w:fldCharType="begin"/>
      </w:r>
      <w:r>
        <w:instrText>XE "Wilmslow, Cheshire, England (Tudor), Europe" \f B</w:instrText>
      </w:r>
      <w:r>
        <w:fldChar w:fldCharType="end"/>
      </w:r>
      <w:r>
        <w:rPr>
          <w:b/>
          <w:color w:val="7A3695"/>
        </w:rPr>
        <w:t>James Smyth {tagged} DOB error and is Sandy's 12th GGF</w:t>
      </w:r>
      <w:hyperlink w:anchor="ENDNOTE-2">
        <w:r w:rsidR="00C94065">
          <w:rPr>
            <w:vertAlign w:val="superscript"/>
          </w:rPr>
          <w:t>2</w:t>
        </w:r>
      </w:hyperlink>
      <w:r>
        <w:t xml:space="preserve">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1548 in Wilmslow, Cheshire, England (Tudor), Europe. Source (lost) has an incorrect DOB of 1548 based on parents age</w:t>
      </w:r>
      <w:r>
        <w:fldChar w:fldCharType="begin"/>
      </w:r>
      <w:r>
        <w:instrText>XE "England (Tudor), Europe" \f B</w:instrText>
      </w:r>
      <w:r>
        <w:fldChar w:fldCharType="end"/>
      </w:r>
      <w:r>
        <w:t xml:space="preserve"> He died in 1593 at the age of 45 in England (Tudor), Europe. The cause of his death (at the age of 45) in the year of 1593 is not known-surviving in 1593 was difficult &amp; it occurred in Tudor England </w:t>
      </w:r>
      <w:r>
        <w:fldChar w:fldCharType="begin"/>
      </w:r>
      <w:r>
        <w:instrText>XE "England (Tudor), Europe" \f B</w:instrText>
      </w:r>
      <w:r>
        <w:fldChar w:fldCharType="end"/>
      </w:r>
      <w:r>
        <w:t xml:space="preserve"> James Smyth {tagged} DOB error and is Sandy's 12th GGF and Isabella Drake Sandy's 12th GGM, the last in this branch were married in 1570 in England (Tudor), Europe.</w:t>
      </w:r>
      <w:r>
        <w:br w:type="textWrapping" w:clear="all"/>
      </w:r>
    </w:p>
    <w:p w14:paraId="09010149" w14:textId="77777777" w:rsidR="00C94065" w:rsidRDefault="006944C1">
      <w:pPr>
        <w:pStyle w:val="TextNarr"/>
      </w:pPr>
      <w:r>
        <w:br w:type="textWrapping" w:clear="all"/>
      </w:r>
    </w:p>
    <w:p w14:paraId="069B0A24" w14:textId="77777777" w:rsidR="00C94065" w:rsidRDefault="006944C1">
      <w:pPr>
        <w:pStyle w:val="TextNarr"/>
      </w:pPr>
      <w:r>
        <w:fldChar w:fldCharType="begin"/>
      </w:r>
      <w:r>
        <w:instrText>XE "Drake:Isabella Sandy's 12th GGM, the last in this branch (1550–1585)" \f A</w:instrText>
      </w:r>
      <w:r>
        <w:fldChar w:fldCharType="end"/>
      </w:r>
      <w:r>
        <w:fldChar w:fldCharType="begin"/>
      </w:r>
      <w:r>
        <w:instrText>XE "Wilmslow Parish, Wilmslow, Cheshire, England (Tudor), Europe" \f B</w:instrText>
      </w:r>
      <w:r>
        <w:fldChar w:fldCharType="end"/>
      </w:r>
      <w:r>
        <w:t xml:space="preserve"> </w:t>
      </w:r>
      <w:r>
        <w:rPr>
          <w:b/>
          <w:color w:val="CF2127"/>
        </w:rPr>
        <w:t>Isabella Drake Sandy's 12th GGM, the last in this branch</w:t>
      </w:r>
      <w:hyperlink w:anchor="ENDNOTE-2">
        <w:r w:rsidR="00C94065">
          <w:rPr>
            <w:vertAlign w:val="superscript"/>
          </w:rPr>
          <w:t>2</w:t>
        </w:r>
      </w:hyperlink>
      <w:r>
        <w:t xml:space="preserve"> was born in 1550 at Wilmslow Parish in Wilmslow, Cheshire, England (Tudor), Europe.</w:t>
      </w:r>
      <w:r>
        <w:fldChar w:fldCharType="begin"/>
      </w:r>
      <w:r>
        <w:instrText>XE "Hingham, Norfolk County, England (Tudor), Europe" \f B</w:instrText>
      </w:r>
      <w:r>
        <w:fldChar w:fldCharType="end"/>
      </w:r>
      <w:r>
        <w:t xml:space="preserve"> She died in 1585 at the age of 35 in Hingham, Norfolk County, England (Tudor), Europe. The cause of her death (at the age of 35) in the year of 1585 is not known-surviving in 1585 was difficult &amp; it occurred in Tudor England</w:t>
      </w:r>
      <w:r>
        <w:fldChar w:fldCharType="begin"/>
      </w:r>
      <w:r>
        <w:instrText>XE "Buried in the cemetery at the Wilmslow Parish, Wilmslow, Cheshire, England (Tudor), Europe" \f B</w:instrText>
      </w:r>
      <w:r>
        <w:fldChar w:fldCharType="end"/>
      </w:r>
      <w:r>
        <w:t xml:space="preserve"> She was buried in 1585 at Buried in the cemetery at the Wilmslow Parish in Wilmslow, Cheshire, England (Tudor), Europe. The death presumed to be a burial (location); changed</w:t>
      </w:r>
    </w:p>
    <w:p w14:paraId="04E0B889" w14:textId="77777777" w:rsidR="00C94065" w:rsidRDefault="006944C1">
      <w:pPr>
        <w:pStyle w:val="TextNarr"/>
      </w:pPr>
      <w:r>
        <w:br w:type="textWrapping" w:clear="all"/>
      </w:r>
    </w:p>
    <w:p w14:paraId="3C140EC0" w14:textId="77777777" w:rsidR="00C94065" w:rsidRDefault="006944C1">
      <w:pPr>
        <w:pStyle w:val="TextNarr"/>
      </w:pPr>
      <w:r>
        <w:t xml:space="preserve"> James Smyth and Isabella Drake had the following child:</w:t>
      </w:r>
      <w:r>
        <w:br w:type="textWrapping" w:clear="all"/>
      </w:r>
    </w:p>
    <w:p w14:paraId="6886B151" w14:textId="77777777" w:rsidR="00C94065" w:rsidRDefault="006944C1">
      <w:pPr>
        <w:pStyle w:val="TextNarr"/>
      </w:pPr>
      <w:r>
        <w:br w:type="textWrapping" w:clear="all"/>
      </w:r>
    </w:p>
    <w:p w14:paraId="124D5AE7" w14:textId="77777777" w:rsidR="00C94065" w:rsidRDefault="006944C1">
      <w:pPr>
        <w:tabs>
          <w:tab w:val="right" w:pos="648"/>
          <w:tab w:val="right" w:pos="1440"/>
          <w:tab w:val="left" w:pos="1584"/>
        </w:tabs>
        <w:ind w:left="1584" w:hanging="1584"/>
      </w:pPr>
      <w:r>
        <w:fldChar w:fldCharType="begin"/>
      </w:r>
      <w:r>
        <w:instrText>XE "Smyth:John Quincy {tagged} research and is Sandy's 11th GGF (1580–1640)" \f A</w:instrText>
      </w:r>
      <w:r>
        <w:fldChar w:fldCharType="end"/>
      </w:r>
      <w:r>
        <w:tab/>
        <w:t>+684</w:t>
      </w:r>
      <w:r>
        <w:tab/>
        <w:t>i</w:t>
      </w:r>
      <w:r>
        <w:tab/>
      </w:r>
      <w:r>
        <w:rPr>
          <w:b/>
          <w:color w:val="7A3695"/>
        </w:rPr>
        <w:t>John Quincy Smyth {tagged} research and is Sandy's 11th GGF</w:t>
      </w:r>
      <w:r>
        <w:t>, born July 10, 1580, Hingham, Norfolk County, England (Tudor), Europe</w:t>
      </w:r>
      <w:r>
        <w:fldChar w:fldCharType="begin"/>
      </w:r>
      <w:r>
        <w:instrText>XE "Hingham, Norfolk County, England (Tudor), Europe" \f B</w:instrText>
      </w:r>
      <w:r>
        <w:fldChar w:fldCharType="end"/>
      </w:r>
      <w:r>
        <w:t>; married Frances Cecil Sandy's 11th GGM, 1594, Dorchester, Dorsetshire, England (Tudor), Europe</w:t>
      </w:r>
      <w:r>
        <w:fldChar w:fldCharType="begin"/>
      </w:r>
      <w:r>
        <w:instrText>XE "Dorchester, Dorsetshire, England (Tudor), Europe" \f B</w:instrText>
      </w:r>
      <w:r>
        <w:fldChar w:fldCharType="end"/>
      </w:r>
      <w:r>
        <w:t>; married Grace Winston, November 19, 1609, County of Leicestershire, England (Tudor), Europe</w:t>
      </w:r>
      <w:r>
        <w:fldChar w:fldCharType="begin"/>
      </w:r>
      <w:r>
        <w:instrText>XE "County of Leicestershire, England (Tudor), Europe" \f B</w:instrText>
      </w:r>
      <w:r>
        <w:fldChar w:fldCharType="end"/>
      </w:r>
      <w:r>
        <w:t>; died February 15, 1640, Hingham, Colonial County of Suffolk, The Plymouth Colony (West of the Cape Cod Bay), British Colonial America (North America)</w:t>
      </w:r>
      <w:r>
        <w:fldChar w:fldCharType="begin"/>
      </w:r>
      <w:r>
        <w:instrText>XE "Hingham, Colonial County of Suffolk, The Plymouth Colony (West of the Cape Cod Bay), British Colonial America (North America)" \f B</w:instrText>
      </w:r>
      <w:r>
        <w:fldChar w:fldCharType="end"/>
      </w:r>
      <w:r>
        <w:t>.</w:t>
      </w:r>
      <w:r>
        <w:br w:type="textWrapping" w:clear="all"/>
      </w:r>
    </w:p>
    <w:p w14:paraId="3CA507AA" w14:textId="77777777" w:rsidR="00C94065" w:rsidRDefault="006944C1">
      <w:pPr>
        <w:pStyle w:val="TextNarr"/>
      </w:pPr>
      <w:r>
        <w:br w:type="textWrapping" w:clear="all"/>
      </w:r>
    </w:p>
    <w:p w14:paraId="2223E3FE" w14:textId="77777777" w:rsidR="00C94065" w:rsidRDefault="006944C1">
      <w:pPr>
        <w:pStyle w:val="TextNarr"/>
      </w:pPr>
      <w:r>
        <w:br w:type="textWrapping" w:clear="all"/>
      </w:r>
    </w:p>
    <w:p w14:paraId="55EE5BF1" w14:textId="77777777" w:rsidR="00C94065" w:rsidRDefault="006944C1">
      <w:pPr>
        <w:pStyle w:val="TextNarr"/>
      </w:pPr>
      <w:r>
        <w:rPr>
          <w:noProof/>
        </w:rPr>
        <w:drawing>
          <wp:anchor distT="0" distB="0" distL="114300" distR="114300" simplePos="0" relativeHeight="251658456" behindDoc="0" locked="0" layoutInCell="1" allowOverlap="1" wp14:anchorId="0A0390CB" wp14:editId="45D66362">
            <wp:simplePos x="0" y="0"/>
            <wp:positionH relativeFrom="margin">
              <wp:align>left</wp:align>
            </wp:positionH>
            <wp:positionV relativeFrom="paragraph">
              <wp:posOffset>8890</wp:posOffset>
            </wp:positionV>
            <wp:extent cx="804672" cy="1143000"/>
            <wp:effectExtent l="0" t="0" r="0" b="0"/>
            <wp:wrapSquare wrapText="right"/>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217.png"/>
                    <pic:cNvPicPr/>
                  </pic:nvPicPr>
                  <pic:blipFill>
                    <a:blip r:embed="rId190"/>
                    <a:stretch>
                      <a:fillRect/>
                    </a:stretch>
                  </pic:blipFill>
                  <pic:spPr>
                    <a:xfrm>
                      <a:off x="0" y="0"/>
                      <a:ext cx="804672" cy="1143000"/>
                    </a:xfrm>
                    <a:prstGeom prst="rect">
                      <a:avLst/>
                    </a:prstGeom>
                  </pic:spPr>
                </pic:pic>
              </a:graphicData>
            </a:graphic>
          </wp:anchor>
        </w:drawing>
      </w:r>
      <w:r>
        <w:t xml:space="preserve">673.  </w:t>
      </w:r>
      <w:r>
        <w:fldChar w:fldCharType="begin"/>
      </w:r>
      <w:r>
        <w:instrText>XE "Augustus:George Louis I (1660–1727)" \f A</w:instrText>
      </w:r>
      <w:r>
        <w:fldChar w:fldCharType="end"/>
      </w:r>
      <w:r>
        <w:rPr>
          <w:b/>
          <w:color w:val="C5A0CA"/>
        </w:rPr>
        <w:t>George Louis Augustus I</w:t>
      </w:r>
      <w:hyperlink w:anchor="ENDNOTE-2">
        <w:r w:rsidR="00C94065">
          <w:rPr>
            <w:vertAlign w:val="superscript"/>
          </w:rPr>
          <w:t>2</w:t>
        </w:r>
      </w:hyperlink>
      <w:r>
        <w:t xml:space="preserve">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28, 1660. He held the title of Ruler of the Duchy and Electorate of Brunswick-Luneburg (Hanover) in the Holy Roman Empire in 1698. He held the title of King of Great Britain and Ireland between August 1, 1714 and June 11, 1727.</w:t>
      </w:r>
      <w:r>
        <w:fldChar w:fldCharType="begin"/>
      </w:r>
      <w:r>
        <w:instrText>XE "This global place was used as neither death nor birth locations are known, A Conceptual Continent that surrounds the Region of Oceania" \f B</w:instrText>
      </w:r>
      <w:r>
        <w:fldChar w:fldCharType="end"/>
      </w:r>
      <w:r>
        <w:t xml:space="preserve"> George died on June 11, 1727 at the age of 67 at This global place was used as neither death nor birth locations are known in A Conceptual Continent that surrounds the Region of Oceania. The cause of his death (at the age of 67) on Wednesday, June 11th, 1727 is not known-surviving in 1727 was difficult</w:t>
      </w:r>
      <w:r>
        <w:br/>
      </w:r>
      <w:r>
        <w:br/>
        <w:t>Died as the Ruler of the Duchy and Electorate of Brunswick-Luneburg (Hanover) in the Holy Roman Empire King of Great Britain and Ireland He was also known as Georg Ludwig (in German).  George Louis Augustus I and Sophia Dorothea of Brunswick and Luneburg were married on November 22, 1682. As mother of George II through an arranged marriage of state, Sophia is best remembered for her alleged affair with Philip Christoph von Königsmarck-she was imprisoned in the Castle of Ahlden for the last thirty y</w:t>
      </w:r>
      <w:r>
        <w:br w:type="textWrapping" w:clear="all"/>
      </w:r>
    </w:p>
    <w:p w14:paraId="344A1022" w14:textId="77777777" w:rsidR="00C94065" w:rsidRDefault="006944C1">
      <w:pPr>
        <w:pStyle w:val="TextNarr"/>
      </w:pPr>
      <w:r>
        <w:br w:type="textWrapping" w:clear="all"/>
      </w:r>
    </w:p>
    <w:p w14:paraId="1859AB31" w14:textId="77777777" w:rsidR="00C94065" w:rsidRDefault="006944C1">
      <w:pPr>
        <w:pStyle w:val="TextNarr"/>
      </w:pPr>
      <w:r>
        <w:rPr>
          <w:noProof/>
        </w:rPr>
        <w:drawing>
          <wp:anchor distT="0" distB="0" distL="114300" distR="114300" simplePos="0" relativeHeight="251658457" behindDoc="0" locked="0" layoutInCell="1" allowOverlap="1" wp14:anchorId="4CAF83D0" wp14:editId="04609AE8">
            <wp:simplePos x="0" y="0"/>
            <wp:positionH relativeFrom="margin">
              <wp:align>left</wp:align>
            </wp:positionH>
            <wp:positionV relativeFrom="paragraph">
              <wp:posOffset>8890</wp:posOffset>
            </wp:positionV>
            <wp:extent cx="911352" cy="1143000"/>
            <wp:effectExtent l="0" t="0" r="0" b="0"/>
            <wp:wrapSquare wrapText="right"/>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218.png"/>
                    <pic:cNvPicPr/>
                  </pic:nvPicPr>
                  <pic:blipFill>
                    <a:blip r:embed="rId191"/>
                    <a:stretch>
                      <a:fillRect/>
                    </a:stretch>
                  </pic:blipFill>
                  <pic:spPr>
                    <a:xfrm>
                      <a:off x="0" y="0"/>
                      <a:ext cx="911352" cy="1143000"/>
                    </a:xfrm>
                    <a:prstGeom prst="rect">
                      <a:avLst/>
                    </a:prstGeom>
                  </pic:spPr>
                </pic:pic>
              </a:graphicData>
            </a:graphic>
          </wp:anchor>
        </w:drawing>
      </w:r>
      <w:r>
        <w:fldChar w:fldCharType="begin"/>
      </w:r>
      <w:r>
        <w:instrText>XE "&lt;No surname&gt;:Sophia Dorothea of Brunswick and Luneburg (1666–1726)" \f A</w:instrText>
      </w:r>
      <w:r>
        <w:fldChar w:fldCharType="end"/>
      </w:r>
      <w:r>
        <w:t xml:space="preserve"> </w:t>
      </w:r>
      <w:r>
        <w:rPr>
          <w:b/>
          <w:color w:val="CF2127"/>
        </w:rPr>
        <w:t>Sophia Dorothea of Brunswick and Luneburg</w:t>
      </w:r>
      <w:hyperlink w:anchor="ENDNOTE-2">
        <w:r w:rsidR="00C94065">
          <w:rPr>
            <w:vertAlign w:val="superscript"/>
          </w:rPr>
          <w:t>2</w:t>
        </w:r>
      </w:hyperlink>
      <w:r>
        <w:t xml:space="preserve"> was born on September 15, 1666. She held the title of Duchess of Brunswick and Luneburg before 1726.</w:t>
      </w:r>
      <w:r>
        <w:fldChar w:fldCharType="begin"/>
      </w:r>
      <w:r>
        <w:instrText>XE "Castle of Ahlden, Soltau-Fallingbostel, Niedersachsen, Germanic Preußen (Prussia), Europe" \f B</w:instrText>
      </w:r>
      <w:r>
        <w:fldChar w:fldCharType="end"/>
      </w:r>
      <w:r>
        <w:t xml:space="preserve"> She died on November 13, 1726 at the age of 60 at Castle of Ahlden in Soltau-Fallingbostel, Niedersachsen, Germanic Preußen (Prussia), Europe. The cause of her death (at the age of 60) on Wednesday, November 13th, 1726 is not known-surviving in 1726 was difficult &amp; it occurred in Ancient Germany She died as the Duchess of Brunswick and Luneburg while imprisoned-as mother of George II through an arranged marriage of state, Sophia is best remembered for her alleged affair with Philip Christoph von Königsmarck for which she was held in the Castle of Ahlden for her last thirty years of life</w:t>
      </w:r>
      <w:r>
        <w:br w:type="textWrapping" w:clear="all"/>
      </w:r>
    </w:p>
    <w:p w14:paraId="43092B2D" w14:textId="77777777" w:rsidR="00C94065" w:rsidRDefault="006944C1">
      <w:pPr>
        <w:pStyle w:val="TextNarr"/>
      </w:pPr>
      <w:r>
        <w:br w:type="textWrapping" w:clear="all"/>
      </w:r>
    </w:p>
    <w:p w14:paraId="51CA35EA" w14:textId="77777777" w:rsidR="00C94065" w:rsidRDefault="006944C1">
      <w:pPr>
        <w:pStyle w:val="TextNarr"/>
      </w:pPr>
      <w:r>
        <w:t xml:space="preserve"> George Louis Augustus and Sophia Dorothea  had the following child:</w:t>
      </w:r>
      <w:r>
        <w:br w:type="textWrapping" w:clear="all"/>
      </w:r>
    </w:p>
    <w:p w14:paraId="5583204F" w14:textId="77777777" w:rsidR="00C94065" w:rsidRDefault="006944C1">
      <w:pPr>
        <w:pStyle w:val="TextNarr"/>
      </w:pPr>
      <w:r>
        <w:br w:type="textWrapping" w:clear="all"/>
      </w:r>
    </w:p>
    <w:p w14:paraId="227B496C" w14:textId="77777777" w:rsidR="00C94065" w:rsidRDefault="006944C1">
      <w:pPr>
        <w:tabs>
          <w:tab w:val="right" w:pos="648"/>
          <w:tab w:val="right" w:pos="1440"/>
          <w:tab w:val="left" w:pos="1584"/>
        </w:tabs>
        <w:ind w:left="1584" w:hanging="1584"/>
      </w:pPr>
      <w:r>
        <w:fldChar w:fldCharType="begin"/>
      </w:r>
      <w:r>
        <w:instrText>XE "Augustus:George II (1683–1760)" \f A</w:instrText>
      </w:r>
      <w:r>
        <w:fldChar w:fldCharType="end"/>
      </w:r>
      <w:r>
        <w:tab/>
        <w:t>+685</w:t>
      </w:r>
      <w:r>
        <w:tab/>
        <w:t>i</w:t>
      </w:r>
      <w:r>
        <w:tab/>
      </w:r>
      <w:r>
        <w:rPr>
          <w:b/>
          <w:color w:val="C5A0CA"/>
        </w:rPr>
        <w:t>George Augustus II</w:t>
      </w:r>
      <w:r>
        <w:t>, born November 9, 1683, Region of the Kingdom of Great Britain, Europe</w:t>
      </w:r>
      <w:r>
        <w:fldChar w:fldCharType="begin"/>
      </w:r>
      <w:r>
        <w:instrText>XE "Region of the Kingdom of Great Britain, Europe" \f B</w:instrText>
      </w:r>
      <w:r>
        <w:fldChar w:fldCharType="end"/>
      </w:r>
      <w:r>
        <w:t>; died October 25, 1760, Region of the Kingdom of Great Britain, Europe</w:t>
      </w:r>
      <w:r>
        <w:fldChar w:fldCharType="begin"/>
      </w:r>
      <w:r>
        <w:instrText>XE "Region of the Kingdom of Great Britain, Europe" \f B</w:instrText>
      </w:r>
      <w:r>
        <w:fldChar w:fldCharType="end"/>
      </w:r>
      <w:r>
        <w:t>.</w:t>
      </w:r>
      <w:r>
        <w:br w:type="textWrapping" w:clear="all"/>
      </w:r>
    </w:p>
    <w:p w14:paraId="6EBC7C17" w14:textId="77777777" w:rsidR="00C94065" w:rsidRDefault="006944C1">
      <w:pPr>
        <w:pStyle w:val="TextNarr"/>
      </w:pPr>
      <w:r>
        <w:br w:type="textWrapping" w:clear="all"/>
      </w:r>
    </w:p>
    <w:p w14:paraId="4FF15F9D" w14:textId="77777777" w:rsidR="00C94065" w:rsidRDefault="006944C1">
      <w:pPr>
        <w:pStyle w:val="TextNarr"/>
      </w:pPr>
      <w:r>
        <w:br w:type="textWrapping" w:clear="all"/>
      </w:r>
    </w:p>
    <w:p w14:paraId="79EDDB2E" w14:textId="77777777" w:rsidR="00C94065" w:rsidRDefault="006944C1">
      <w:pPr>
        <w:pStyle w:val="TextNarr"/>
      </w:pPr>
      <w:r>
        <w:t xml:space="preserve">674.  </w:t>
      </w:r>
      <w:r>
        <w:fldChar w:fldCharType="begin"/>
      </w:r>
      <w:r>
        <w:instrText>XE "Brooke:John (1660–1700)" \f A</w:instrText>
      </w:r>
      <w:r>
        <w:fldChar w:fldCharType="end"/>
      </w:r>
      <w:r>
        <w:fldChar w:fldCharType="begin"/>
      </w:r>
      <w:r>
        <w:instrText>XE "Newcastle Under Lyme, Staffordshire, England (Tudor), Europe" \f B</w:instrText>
      </w:r>
      <w:r>
        <w:fldChar w:fldCharType="end"/>
      </w:r>
      <w:r>
        <w:rPr>
          <w:b/>
          <w:color w:val="456EB5"/>
        </w:rPr>
        <w:t>John Brooke</w:t>
      </w:r>
      <w:hyperlink w:anchor="ENDNOTE-2">
        <w:r w:rsidR="00C94065">
          <w:rPr>
            <w:vertAlign w:val="superscript"/>
          </w:rPr>
          <w:t>2</w:t>
        </w:r>
      </w:hyperlink>
      <w:r>
        <w:t xml:space="preserve">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1660 in Newcastle Under Lyme, Staffordshire, England (Tudor), Europe.</w:t>
      </w:r>
      <w:r>
        <w:fldChar w:fldCharType="begin"/>
      </w:r>
      <w:r>
        <w:instrText>XE "Newcastle Under Lyme, Staffordshire, England (Tudor), Europe" \f B</w:instrText>
      </w:r>
      <w:r>
        <w:fldChar w:fldCharType="end"/>
      </w:r>
      <w:r>
        <w:t xml:space="preserve"> He died after 1700 at the age of 40 in Newcastle Under Lyme, Staffordshire, England (Tudor), Europe. The cause of his death (at the age of 40) in the year of 1700 is not known-surviving in 1700 was difficult &amp; it occurred in Tudor England (location not known; used birth place) </w:t>
      </w:r>
      <w:r>
        <w:fldChar w:fldCharType="begin"/>
      </w:r>
      <w:r>
        <w:instrText>XE "Jones:William (1647–1670)" \f A</w:instrText>
      </w:r>
      <w:r>
        <w:fldChar w:fldCharType="end"/>
      </w:r>
      <w:r>
        <w:fldChar w:fldCharType="begin"/>
      </w:r>
      <w:r>
        <w:instrText>XE "&lt;No surname&gt;:(mother) of Margaret-by William (1650–1670)" \f A</w:instrText>
      </w:r>
      <w:r>
        <w:fldChar w:fldCharType="end"/>
      </w:r>
      <w:r>
        <w:br w:type="textWrapping" w:clear="all"/>
      </w:r>
    </w:p>
    <w:p w14:paraId="34FE690D" w14:textId="77777777" w:rsidR="00C94065" w:rsidRDefault="006944C1">
      <w:pPr>
        <w:pStyle w:val="TextNarr"/>
      </w:pPr>
      <w:r>
        <w:br w:type="textWrapping" w:clear="all"/>
      </w:r>
    </w:p>
    <w:p w14:paraId="1F10DC96" w14:textId="77777777" w:rsidR="00C94065" w:rsidRDefault="006944C1">
      <w:pPr>
        <w:pStyle w:val="TextNarr"/>
      </w:pPr>
      <w:r>
        <w:fldChar w:fldCharType="begin"/>
      </w:r>
      <w:r>
        <w:instrText>XE "Jones:Margaret (1670–1700)" \f A</w:instrText>
      </w:r>
      <w:r>
        <w:fldChar w:fldCharType="end"/>
      </w:r>
      <w:r>
        <w:fldChar w:fldCharType="begin"/>
      </w:r>
      <w:r>
        <w:instrText>XE "Newcastle Under Lyme, Staffordshire, England (Tudor), Europe" \f B</w:instrText>
      </w:r>
      <w:r>
        <w:fldChar w:fldCharType="end"/>
      </w:r>
      <w:r>
        <w:t xml:space="preserve"> </w:t>
      </w:r>
      <w:r>
        <w:rPr>
          <w:b/>
          <w:color w:val="456EB5"/>
        </w:rPr>
        <w:t>Margaret Jones</w:t>
      </w:r>
      <w:hyperlink w:anchor="ENDNOTE-2">
        <w:r w:rsidR="00C94065">
          <w:rPr>
            <w:vertAlign w:val="superscript"/>
          </w:rPr>
          <w:t>2</w:t>
        </w:r>
      </w:hyperlink>
      <w:r>
        <w:t>, daughter of William Jones and (mother) , was born in 1670 in Newcastle Under Lyme, Staffordshire, England (Tudor), Europe.</w:t>
      </w:r>
      <w:r>
        <w:fldChar w:fldCharType="begin"/>
      </w:r>
      <w:r>
        <w:instrText>XE "Newcastle Under Lyme, Staffordshire, England (Tudor), Europe" \f B</w:instrText>
      </w:r>
      <w:r>
        <w:fldChar w:fldCharType="end"/>
      </w:r>
      <w:r>
        <w:t xml:space="preserve"> She died after 1700 at the age of 30 in Newcastle Under Lyme, Staffordshire, England (Tudor), Europe. The cause of her death (at the age of 30) in the year of 1700 is not known-surviving in 1700 was difficult &amp; it occurred in Tudor England (location not known; used birth place)</w:t>
      </w:r>
    </w:p>
    <w:p w14:paraId="64EB1732" w14:textId="77777777" w:rsidR="00C94065" w:rsidRDefault="006944C1">
      <w:pPr>
        <w:pStyle w:val="TextNarr"/>
      </w:pPr>
      <w:r>
        <w:br w:type="textWrapping" w:clear="all"/>
      </w:r>
    </w:p>
    <w:p w14:paraId="29E5B58D" w14:textId="77777777" w:rsidR="00C94065" w:rsidRDefault="006944C1">
      <w:pPr>
        <w:pStyle w:val="TextNarr"/>
      </w:pPr>
      <w:r>
        <w:t xml:space="preserve"> John Brooke and Margaret Jones had the following child:</w:t>
      </w:r>
      <w:r>
        <w:br w:type="textWrapping" w:clear="all"/>
      </w:r>
    </w:p>
    <w:p w14:paraId="6C72BAA3" w14:textId="77777777" w:rsidR="00C94065" w:rsidRDefault="006944C1">
      <w:pPr>
        <w:pStyle w:val="TextNarr"/>
      </w:pPr>
      <w:r>
        <w:br w:type="textWrapping" w:clear="all"/>
      </w:r>
    </w:p>
    <w:p w14:paraId="086EE5F2" w14:textId="77777777" w:rsidR="00C94065" w:rsidRDefault="006944C1">
      <w:pPr>
        <w:tabs>
          <w:tab w:val="right" w:pos="648"/>
          <w:tab w:val="right" w:pos="1440"/>
          <w:tab w:val="left" w:pos="1584"/>
        </w:tabs>
        <w:ind w:left="1584" w:hanging="1584"/>
      </w:pPr>
      <w:r>
        <w:fldChar w:fldCharType="begin"/>
      </w:r>
      <w:r>
        <w:instrText>XE "Brooke:Francisca (1700–1727)" \f A</w:instrText>
      </w:r>
      <w:r>
        <w:fldChar w:fldCharType="end"/>
      </w:r>
      <w:r>
        <w:tab/>
        <w:t>+686</w:t>
      </w:r>
      <w:r>
        <w:tab/>
        <w:t>i</w:t>
      </w:r>
      <w:r>
        <w:tab/>
      </w:r>
      <w:r>
        <w:rPr>
          <w:b/>
          <w:color w:val="456EB5"/>
        </w:rPr>
        <w:t>Francisca Brooke</w:t>
      </w:r>
      <w:r>
        <w:t>, born about 1700; died after 1727,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21782997" w14:textId="77777777" w:rsidR="00C94065" w:rsidRDefault="006944C1">
      <w:pPr>
        <w:pStyle w:val="TextNarr"/>
      </w:pPr>
      <w:r>
        <w:br w:type="textWrapping" w:clear="all"/>
      </w:r>
    </w:p>
    <w:p w14:paraId="19E053EF" w14:textId="77777777" w:rsidR="00C94065" w:rsidRDefault="006944C1">
      <w:pPr>
        <w:pStyle w:val="HeadingsNarr"/>
      </w:pPr>
      <w:r>
        <w:t>45th Generation</w:t>
      </w:r>
      <w:r>
        <w:br w:type="textWrapping" w:clear="all"/>
      </w:r>
    </w:p>
    <w:p w14:paraId="4E00B5A4" w14:textId="77777777" w:rsidR="00C94065" w:rsidRDefault="006944C1">
      <w:pPr>
        <w:pStyle w:val="TextNarr"/>
      </w:pPr>
      <w:r>
        <w:br w:type="textWrapping" w:clear="all"/>
      </w:r>
    </w:p>
    <w:p w14:paraId="0C4528CD" w14:textId="77777777" w:rsidR="00C94065" w:rsidRDefault="006944C1">
      <w:pPr>
        <w:pStyle w:val="TextNarr"/>
      </w:pPr>
      <w:r>
        <w:t xml:space="preserve">677.  </w:t>
      </w:r>
      <w:r>
        <w:fldChar w:fldCharType="begin"/>
      </w:r>
      <w:r>
        <w:instrText>XE "White:Henry Don's 6th GGF {tagged} research merge of Craske/Roper (1725–1801)" \f A</w:instrText>
      </w:r>
      <w:r>
        <w:fldChar w:fldCharType="end"/>
      </w:r>
      <w:r>
        <w:fldChar w:fldCharType="begin"/>
      </w:r>
      <w:r>
        <w:instrText>XE "Warminster, Wiltshire, England (Kingdom of Great Britain), Europe" \f B</w:instrText>
      </w:r>
      <w:r>
        <w:fldChar w:fldCharType="end"/>
      </w:r>
      <w:r>
        <w:rPr>
          <w:b/>
          <w:color w:val="456EB5"/>
        </w:rPr>
        <w:t>Henry White Don's 6th GGF {tagged} research merge of Craske/Roper</w:t>
      </w:r>
      <w:hyperlink w:anchor="ENDNOTE-307">
        <w:r w:rsidR="00C94065">
          <w:rPr>
            <w:vertAlign w:val="superscript"/>
          </w:rPr>
          <w:t>307</w:t>
        </w:r>
      </w:hyperlink>
      <w:r>
        <w:t xml:space="preserve">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June 11, 1725 in Warminster, Wiltshire, England (Kingdom of Great Britain), Europe.</w:t>
      </w:r>
      <w:r>
        <w:fldChar w:fldCharType="begin"/>
      </w:r>
      <w:r>
        <w:instrText>XE "Warminster, Wiltshire, England (Kingdom of Great Britain), Europe" \f B</w:instrText>
      </w:r>
      <w:r>
        <w:fldChar w:fldCharType="end"/>
      </w:r>
      <w:r>
        <w:t xml:space="preserve"> He was baptized after June 11, 1725 in Warminster, Wiltshire, England (Kingdom of Great Britain), Europe.</w:t>
      </w:r>
      <w:hyperlink w:anchor="ENDNOTE-308">
        <w:r w:rsidR="00C94065">
          <w:rPr>
            <w:vertAlign w:val="superscript"/>
          </w:rPr>
          <w:t>308</w:t>
        </w:r>
      </w:hyperlink>
      <w:r>
        <w:fldChar w:fldCharType="begin"/>
      </w:r>
      <w:r>
        <w:instrText>XE "England (Kingdom of Great Britain), Europe" \f B</w:instrText>
      </w:r>
      <w:r>
        <w:fldChar w:fldCharType="end"/>
      </w:r>
      <w:r>
        <w:t xml:space="preserve"> He lived in England (Kingdom of Great Britain), Europe after June, 1725. Resource event had no description; added / NFIA</w:t>
      </w:r>
      <w:r>
        <w:fldChar w:fldCharType="begin"/>
      </w:r>
      <w:r>
        <w:instrText>XE "Warminster, Wiltshire, England (Kingdom of Great Britain), Europe" \f B</w:instrText>
      </w:r>
      <w:r>
        <w:fldChar w:fldCharType="end"/>
      </w:r>
      <w:r>
        <w:t xml:space="preserve"> Henry died The cause of his death (at the age of 76) in the year of 1801 is not known about 1801 at the age of 76 in Warminster, Wiltshire, England (Kingdom of Great Britain), Europe. His death is not known &amp; it occurred in England of the Kingdom of Great Britain (location not known; used birth place) He was also known as Henry Clement. He was also known as Roper / Craske. </w:t>
      </w:r>
      <w:r>
        <w:fldChar w:fldCharType="begin"/>
      </w:r>
      <w:r>
        <w:instrText>XE "Turners Puddle, Dorsetshire, England (Kingdom of Great Britain), Europe" \f B</w:instrText>
      </w:r>
      <w:r>
        <w:fldChar w:fldCharType="end"/>
      </w:r>
      <w:r>
        <w:t xml:space="preserve"> Henry White Don's 6th GGF {tagged} research merge of Craske/Roper and Mary Roper were married on December 7, 1742 in Turners Puddle, Dorsetshire, England (Kingdom of Great Britain), Europe.</w:t>
      </w:r>
      <w:hyperlink w:anchor="ENDNOTE-309">
        <w:r w:rsidR="00C94065">
          <w:rPr>
            <w:vertAlign w:val="superscript"/>
          </w:rPr>
          <w:t>309</w:t>
        </w:r>
      </w:hyperlink>
      <w:r>
        <w:fldChar w:fldCharType="begin"/>
      </w:r>
      <w:r>
        <w:instrText>XE "Roper:Richard (1705–1725)" \f A</w:instrText>
      </w:r>
      <w:r>
        <w:fldChar w:fldCharType="end"/>
      </w:r>
      <w:r>
        <w:fldChar w:fldCharType="begin"/>
      </w:r>
      <w:r>
        <w:instrText>XE "&lt;No surname&gt;:Elizabeth (1705–1725)" \f A</w:instrText>
      </w:r>
      <w:r>
        <w:fldChar w:fldCharType="end"/>
      </w:r>
      <w:r>
        <w:br w:type="textWrapping" w:clear="all"/>
      </w:r>
    </w:p>
    <w:p w14:paraId="543AFA3E" w14:textId="77777777" w:rsidR="00C94065" w:rsidRDefault="006944C1">
      <w:pPr>
        <w:pStyle w:val="TextNarr"/>
      </w:pPr>
      <w:r>
        <w:br w:type="textWrapping" w:clear="all"/>
      </w:r>
    </w:p>
    <w:p w14:paraId="759EF815" w14:textId="77777777" w:rsidR="00C94065" w:rsidRDefault="006944C1">
      <w:pPr>
        <w:pStyle w:val="TextNarr"/>
      </w:pPr>
      <w:r>
        <w:fldChar w:fldCharType="begin"/>
      </w:r>
      <w:r>
        <w:instrText>XE "Roper:Mary (1725–1814)" \f A</w:instrText>
      </w:r>
      <w:r>
        <w:fldChar w:fldCharType="end"/>
      </w:r>
      <w:r>
        <w:t xml:space="preserve"> </w:t>
      </w:r>
      <w:r>
        <w:rPr>
          <w:b/>
          <w:color w:val="456EB5"/>
        </w:rPr>
        <w:t>Mary Roper</w:t>
      </w:r>
      <w:hyperlink w:anchor="ENDNOTE-310">
        <w:r w:rsidR="00C94065">
          <w:rPr>
            <w:vertAlign w:val="superscript"/>
          </w:rPr>
          <w:t>310</w:t>
        </w:r>
      </w:hyperlink>
      <w:r>
        <w:t>, daughter of Richard Roper and Elizabeth , was born about 1725.</w:t>
      </w:r>
      <w:r>
        <w:fldChar w:fldCharType="begin"/>
      </w:r>
      <w:r>
        <w:instrText>XE "England (United Kingdom), Europe" \f B</w:instrText>
      </w:r>
      <w:r>
        <w:fldChar w:fldCharType="end"/>
      </w:r>
      <w:r>
        <w:t xml:space="preserve"> She lived in England (United Kingdom), Europe before 1812.</w:t>
      </w:r>
      <w:hyperlink w:anchor="ENDNOTE-309">
        <w:r w:rsidR="00C94065">
          <w:rPr>
            <w:vertAlign w:val="superscript"/>
          </w:rPr>
          <w:t>309</w:t>
        </w:r>
      </w:hyperlink>
      <w:r>
        <w:t xml:space="preserve"> Resource event had no description; added / NFIA</w:t>
      </w:r>
      <w:r>
        <w:fldChar w:fldCharType="begin"/>
      </w:r>
      <w:r>
        <w:instrText>XE "Turners Puddle, Dorsetshire, England (Kingdom of Great Britain), Europe" \f B</w:instrText>
      </w:r>
      <w:r>
        <w:fldChar w:fldCharType="end"/>
      </w:r>
      <w:r>
        <w:t xml:space="preserve"> She died about 1814 at the age of 89 in Turners Puddle, Dorsetshire, England (Kingdom of Great Britain), Europe. The unsourced cause of her death in the Kingdom of Great Britain at the age of 89 in the year of 1814 is not known; as neither death or birth location are known, used the marriage event Mary was also known as Mary Ann Marsh.</w:t>
      </w:r>
    </w:p>
    <w:p w14:paraId="6EA03C7B" w14:textId="77777777" w:rsidR="00C94065" w:rsidRDefault="006944C1">
      <w:pPr>
        <w:pStyle w:val="TextNarr"/>
      </w:pPr>
      <w:r>
        <w:br w:type="textWrapping" w:clear="all"/>
      </w:r>
    </w:p>
    <w:p w14:paraId="143D2875" w14:textId="77777777" w:rsidR="00C94065" w:rsidRDefault="006944C1">
      <w:pPr>
        <w:pStyle w:val="TextNarr"/>
      </w:pPr>
      <w:r>
        <w:t xml:space="preserve"> Henry White and Mary Roper had the following children:</w:t>
      </w:r>
      <w:r>
        <w:br w:type="textWrapping" w:clear="all"/>
      </w:r>
    </w:p>
    <w:p w14:paraId="0945C808" w14:textId="77777777" w:rsidR="00C94065" w:rsidRDefault="006944C1">
      <w:pPr>
        <w:pStyle w:val="TextNarr"/>
      </w:pPr>
      <w:r>
        <w:br w:type="textWrapping" w:clear="all"/>
      </w:r>
    </w:p>
    <w:p w14:paraId="55177EDF" w14:textId="77777777" w:rsidR="00C94065" w:rsidRDefault="006944C1">
      <w:pPr>
        <w:tabs>
          <w:tab w:val="right" w:pos="648"/>
          <w:tab w:val="right" w:pos="1440"/>
          <w:tab w:val="left" w:pos="1584"/>
        </w:tabs>
        <w:ind w:left="1584" w:hanging="1584"/>
      </w:pPr>
      <w:r>
        <w:fldChar w:fldCharType="begin"/>
      </w:r>
      <w:r>
        <w:instrText>XE "White:George Don's 5th GGF (1741–1822)" \f A</w:instrText>
      </w:r>
      <w:r>
        <w:fldChar w:fldCharType="end"/>
      </w:r>
      <w:r>
        <w:tab/>
        <w:t>+687</w:t>
      </w:r>
      <w:r>
        <w:tab/>
        <w:t>i</w:t>
      </w:r>
      <w:r>
        <w:tab/>
      </w:r>
      <w:r>
        <w:rPr>
          <w:b/>
          <w:color w:val="456EB5"/>
        </w:rPr>
        <w:t>George White Don's 5th GGF</w:t>
      </w:r>
      <w:r>
        <w:t>, born 1741, County of Dorsetshire, England (Kingdom of Great Britain), Europe</w:t>
      </w:r>
      <w:r>
        <w:fldChar w:fldCharType="begin"/>
      </w:r>
      <w:r>
        <w:instrText>XE "County of Dorsetshire, England (Kingdom of Great Britain), Europe" \f B</w:instrText>
      </w:r>
      <w:r>
        <w:fldChar w:fldCharType="end"/>
      </w:r>
      <w:r>
        <w:t>; married Catherine Hawse Don's 5th GGM (in another branch), October 6, 1767, Milborne Saint Andrew, Dorsetshire, England (Kingdom of Great Britain), Europe</w:t>
      </w:r>
      <w:r>
        <w:fldChar w:fldCharType="begin"/>
      </w:r>
      <w:r>
        <w:instrText>XE "Saint Andrew's Church, Milborne Saint Andrew, Dorsetshire, England (Kingdom of Great Britain), Europe" \f B</w:instrText>
      </w:r>
      <w:r>
        <w:fldChar w:fldCharType="end"/>
      </w:r>
      <w:r>
        <w:t>; died 1822, Bere Regis, County of Dorset, England (United Kingdom), Europe</w:t>
      </w:r>
      <w:r>
        <w:fldChar w:fldCharType="begin"/>
      </w:r>
      <w:r>
        <w:instrText>XE "Bere Regis, County of Dorset, England (United Kingdom), Europe" \f B</w:instrText>
      </w:r>
      <w:r>
        <w:fldChar w:fldCharType="end"/>
      </w:r>
      <w:r>
        <w:t>.</w:t>
      </w:r>
      <w:r>
        <w:br w:type="textWrapping" w:clear="all"/>
      </w:r>
    </w:p>
    <w:p w14:paraId="016B120C" w14:textId="77777777" w:rsidR="00C94065" w:rsidRDefault="006944C1">
      <w:pPr>
        <w:tabs>
          <w:tab w:val="right" w:pos="648"/>
          <w:tab w:val="right" w:pos="1440"/>
          <w:tab w:val="left" w:pos="1584"/>
        </w:tabs>
        <w:ind w:left="1584" w:hanging="1584"/>
      </w:pPr>
      <w:r>
        <w:fldChar w:fldCharType="begin"/>
      </w:r>
      <w:r>
        <w:instrText>XE "White:Henry (1743–1831)" \f A</w:instrText>
      </w:r>
      <w:r>
        <w:fldChar w:fldCharType="end"/>
      </w:r>
      <w:r>
        <w:tab/>
        <w:t>688</w:t>
      </w:r>
      <w:r>
        <w:tab/>
        <w:t>ii</w:t>
      </w:r>
      <w:r>
        <w:tab/>
      </w:r>
      <w:r>
        <w:fldChar w:fldCharType="begin"/>
      </w:r>
      <w:r>
        <w:instrText>XE "Bere Regis, Dorsetshire, England (Kingdom of Great Britain), Europe" \f B</w:instrText>
      </w:r>
      <w:r>
        <w:fldChar w:fldCharType="end"/>
      </w:r>
      <w:r>
        <w:rPr>
          <w:b/>
        </w:rPr>
        <w:t>Henry White</w:t>
      </w:r>
      <w:hyperlink w:anchor="ENDNOTE-2">
        <w:r w:rsidR="00C94065">
          <w:rPr>
            <w:vertAlign w:val="superscript"/>
          </w:rPr>
          <w:t>2</w:t>
        </w:r>
      </w:hyperlink>
      <w:r>
        <w:t xml:space="preserve"> was born in 1743 in Bere Regis, Dorsetshire, England (Kingdom of Great Britain), Europe.</w:t>
      </w:r>
      <w:r>
        <w:fldChar w:fldCharType="begin"/>
      </w:r>
      <w:r>
        <w:instrText>XE "Bere Regis, County of Dorset, England (United Kingdom), Europe" \f B</w:instrText>
      </w:r>
      <w:r>
        <w:fldChar w:fldCharType="end"/>
      </w:r>
      <w:r>
        <w:t xml:space="preserve"> He died The cause of his death (at the age of 88) in November, 1831 is not known in November, 1831 at the age of 88 in Bere Regis, County of Dorset, England (United Kingdom), Europe. His death is not known &amp; it occurred in today's England</w:t>
      </w:r>
      <w:r>
        <w:br w:type="textWrapping" w:clear="all"/>
      </w:r>
    </w:p>
    <w:p w14:paraId="03A01275" w14:textId="77777777" w:rsidR="00C94065" w:rsidRDefault="006944C1">
      <w:pPr>
        <w:tabs>
          <w:tab w:val="right" w:pos="648"/>
          <w:tab w:val="right" w:pos="1440"/>
          <w:tab w:val="left" w:pos="1584"/>
        </w:tabs>
        <w:ind w:left="1584" w:hanging="1584"/>
      </w:pPr>
      <w:r>
        <w:fldChar w:fldCharType="begin"/>
      </w:r>
      <w:r>
        <w:instrText>XE "White:Susanna (1752–1752)" \f A</w:instrText>
      </w:r>
      <w:r>
        <w:fldChar w:fldCharType="end"/>
      </w:r>
      <w:r>
        <w:tab/>
        <w:t>689</w:t>
      </w:r>
      <w:r>
        <w:tab/>
        <w:t>iii</w:t>
      </w:r>
      <w:r>
        <w:tab/>
      </w:r>
      <w:r>
        <w:fldChar w:fldCharType="begin"/>
      </w:r>
      <w:r>
        <w:instrText>XE "Bere Regis, Dorsetshire, England (Kingdom of Great Britain), Europe" \f B</w:instrText>
      </w:r>
      <w:r>
        <w:fldChar w:fldCharType="end"/>
      </w:r>
      <w:r>
        <w:rPr>
          <w:b/>
        </w:rPr>
        <w:t>Susanna White</w:t>
      </w:r>
      <w:hyperlink w:anchor="ENDNOTE-2">
        <w:r w:rsidR="00C94065">
          <w:rPr>
            <w:vertAlign w:val="superscript"/>
          </w:rPr>
          <w:t>2</w:t>
        </w:r>
      </w:hyperlink>
      <w:r>
        <w:t xml:space="preserve"> was born on October 15, 1752 in Bere Regis, Dorsetshire, England (Kingdom of Great Britain), Europe.</w:t>
      </w:r>
      <w:r>
        <w:fldChar w:fldCharType="begin"/>
      </w:r>
      <w:r>
        <w:instrText>XE "Bere Regis, Dorsetshire, England (Kingdom of Great Britain), Europe" \f B</w:instrText>
      </w:r>
      <w:r>
        <w:fldChar w:fldCharType="end"/>
      </w:r>
      <w:r>
        <w:t xml:space="preserve"> She died after 1752 at the age of 0 in Bere Regis, Dorsetshire, England (Kingdom of Great Britain), Europe. The cause of her death (sadly, as an infant in their 1st year) in the year of 1752 is not known-surviving in 1752 as an infant was difficult &amp; it occurred in England of the Kingdom of Great Britain (location not known; used birth place)</w:t>
      </w:r>
      <w:r>
        <w:br w:type="textWrapping" w:clear="all"/>
      </w:r>
    </w:p>
    <w:p w14:paraId="2EF0B98B" w14:textId="77777777" w:rsidR="00C94065" w:rsidRDefault="006944C1">
      <w:pPr>
        <w:pStyle w:val="TextNarr"/>
      </w:pPr>
      <w:r>
        <w:br w:type="textWrapping" w:clear="all"/>
      </w:r>
    </w:p>
    <w:p w14:paraId="640AE0D2" w14:textId="77777777" w:rsidR="00C94065" w:rsidRDefault="006944C1">
      <w:pPr>
        <w:pStyle w:val="TextNarr"/>
      </w:pPr>
      <w:r>
        <w:fldChar w:fldCharType="begin"/>
      </w:r>
      <w:r>
        <w:instrText>XE "Upton Lovell, Wiltshire, England (Kingdom of Great Britain), Europe" \f B</w:instrText>
      </w:r>
      <w:r>
        <w:fldChar w:fldCharType="end"/>
      </w:r>
      <w:r>
        <w:t xml:space="preserve"> Henry White Don's 6th GGF {tagged} research merge of Craske/Roper and Betty Dyer were married on October 16, 1752 in Upton Lovell, Wiltshire, England (Kingdom of Great Britain), Europe.</w:t>
      </w:r>
      <w:r>
        <w:fldChar w:fldCharType="begin"/>
      </w:r>
      <w:r>
        <w:instrText>XE "Dyer:Edward (1710–1734)" \f A</w:instrText>
      </w:r>
      <w:r>
        <w:fldChar w:fldCharType="end"/>
      </w:r>
      <w:r>
        <w:fldChar w:fldCharType="begin"/>
      </w:r>
      <w:r>
        <w:instrText>XE "&lt;No surname&gt;:Mary (1714–1746)" \f A</w:instrText>
      </w:r>
      <w:r>
        <w:fldChar w:fldCharType="end"/>
      </w:r>
    </w:p>
    <w:p w14:paraId="105FB23E" w14:textId="77777777" w:rsidR="00C94065" w:rsidRDefault="006944C1">
      <w:pPr>
        <w:pStyle w:val="TextNarr"/>
      </w:pPr>
      <w:r>
        <w:br w:type="textWrapping" w:clear="all"/>
      </w:r>
    </w:p>
    <w:p w14:paraId="4245BD81" w14:textId="77777777" w:rsidR="00C94065" w:rsidRDefault="006944C1">
      <w:pPr>
        <w:pStyle w:val="TextNarr"/>
      </w:pPr>
      <w:r>
        <w:fldChar w:fldCharType="begin"/>
      </w:r>
      <w:r>
        <w:instrText>XE "Dyer:Betty (1734–1752)" \f A</w:instrText>
      </w:r>
      <w:r>
        <w:fldChar w:fldCharType="end"/>
      </w:r>
      <w:r>
        <w:fldChar w:fldCharType="begin"/>
      </w:r>
      <w:r>
        <w:instrText>XE "Warminster, Wiltshire, England (Kingdom of Great Britain), Europe" \f B</w:instrText>
      </w:r>
      <w:r>
        <w:fldChar w:fldCharType="end"/>
      </w:r>
      <w:r>
        <w:t xml:space="preserve"> </w:t>
      </w:r>
      <w:r>
        <w:rPr>
          <w:b/>
        </w:rPr>
        <w:t>Betty Dyer</w:t>
      </w:r>
      <w:hyperlink w:anchor="ENDNOTE-2">
        <w:r w:rsidR="00C94065">
          <w:rPr>
            <w:vertAlign w:val="superscript"/>
          </w:rPr>
          <w:t>2</w:t>
        </w:r>
      </w:hyperlink>
      <w:r>
        <w:t>, daughter of Edward Dyer and Mary , was born in 1734 in Warminster, Wiltshire, England (Kingdom of Great Britain), Europe.</w:t>
      </w:r>
      <w:r>
        <w:fldChar w:fldCharType="begin"/>
      </w:r>
      <w:r>
        <w:instrText>XE "Warminster, Wiltshire, England (Kingdom of Great Britain), Europe" \f B</w:instrText>
      </w:r>
      <w:r>
        <w:fldChar w:fldCharType="end"/>
      </w:r>
      <w:r>
        <w:t xml:space="preserve"> She died after October, 1752 at the age of 18 in Warminster, Wiltshire, England (Kingdom of Great Britain), Europe. The cause of her death (as a teenager aged 18) in October, 1752 is not known-surviving in 1752 as a teenager was difficult &amp; it occurred in England of the Kingdom of Great Britain (location not known; used birth place)</w:t>
      </w:r>
    </w:p>
    <w:p w14:paraId="0883D48F" w14:textId="77777777" w:rsidR="00C94065" w:rsidRDefault="006944C1">
      <w:pPr>
        <w:pStyle w:val="TextNarr"/>
      </w:pPr>
      <w:r>
        <w:br w:type="textWrapping" w:clear="all"/>
      </w:r>
    </w:p>
    <w:p w14:paraId="447E2B7F" w14:textId="77777777" w:rsidR="00C94065" w:rsidRDefault="006944C1">
      <w:pPr>
        <w:pStyle w:val="TextNarr"/>
      </w:pPr>
      <w:r>
        <w:br w:type="textWrapping" w:clear="all"/>
      </w:r>
    </w:p>
    <w:p w14:paraId="37576DCC" w14:textId="77777777" w:rsidR="00C94065" w:rsidRDefault="006944C1">
      <w:pPr>
        <w:pStyle w:val="TextNarr"/>
      </w:pPr>
      <w:r>
        <w:rPr>
          <w:noProof/>
        </w:rPr>
        <w:drawing>
          <wp:anchor distT="0" distB="0" distL="114300" distR="114300" simplePos="0" relativeHeight="251658458" behindDoc="0" locked="0" layoutInCell="1" allowOverlap="1" wp14:anchorId="09236FAE" wp14:editId="2F801EEF">
            <wp:simplePos x="0" y="0"/>
            <wp:positionH relativeFrom="margin">
              <wp:align>left</wp:align>
            </wp:positionH>
            <wp:positionV relativeFrom="paragraph">
              <wp:posOffset>8890</wp:posOffset>
            </wp:positionV>
            <wp:extent cx="874776" cy="1143000"/>
            <wp:effectExtent l="0" t="0" r="0" b="0"/>
            <wp:wrapSquare wrapText="right"/>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219.png"/>
                    <pic:cNvPicPr/>
                  </pic:nvPicPr>
                  <pic:blipFill>
                    <a:blip r:embed="rId192"/>
                    <a:stretch>
                      <a:fillRect/>
                    </a:stretch>
                  </pic:blipFill>
                  <pic:spPr>
                    <a:xfrm>
                      <a:off x="0" y="0"/>
                      <a:ext cx="874776" cy="1143000"/>
                    </a:xfrm>
                    <a:prstGeom prst="rect">
                      <a:avLst/>
                    </a:prstGeom>
                  </pic:spPr>
                </pic:pic>
              </a:graphicData>
            </a:graphic>
          </wp:anchor>
        </w:drawing>
      </w:r>
      <w:r>
        <w:t xml:space="preserve">683.  </w:t>
      </w:r>
      <w:r>
        <w:fldChar w:fldCharType="begin"/>
      </w:r>
      <w:r>
        <w:instrText>XE "Brinkworth:William (1678–1738)" \f A</w:instrText>
      </w:r>
      <w:r>
        <w:fldChar w:fldCharType="end"/>
      </w:r>
      <w:r>
        <w:fldChar w:fldCharType="begin"/>
      </w:r>
      <w:r>
        <w:instrText>XE "Laycock, Wiltshire, England (Tudor), Europe" \f B</w:instrText>
      </w:r>
      <w:r>
        <w:fldChar w:fldCharType="end"/>
      </w:r>
      <w:r>
        <w:rPr>
          <w:b/>
        </w:rPr>
        <w:t>William Brinkworth</w:t>
      </w:r>
      <w:hyperlink w:anchor="ENDNOTE-2">
        <w:r w:rsidR="00C94065">
          <w:rPr>
            <w:vertAlign w:val="superscript"/>
          </w:rPr>
          <w:t>2</w:t>
        </w:r>
      </w:hyperlink>
      <w:r>
        <w:t xml:space="preserve">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February 9, 1678 in Laycock, Wiltshire, England (Tudor), Europe.</w:t>
      </w:r>
      <w:r>
        <w:fldChar w:fldCharType="begin"/>
      </w:r>
      <w:r>
        <w:instrText>XE "Laycock, Wiltshire, England (Kingdom of Great Britain), Europe" \f B</w:instrText>
      </w:r>
      <w:r>
        <w:fldChar w:fldCharType="end"/>
      </w:r>
      <w:r>
        <w:t xml:space="preserve"> He died on July 23, 1738 at the age of 60 in Laycock, Wiltshire, England (Kingdom of Great Britain), Europe. The cause of his death (at the age of 60) on Wednesday, July 23rd, 1738 is not known-surviving in 1738 was difficult &amp; it occurred in England of the Kingdom of Great Britain </w:t>
      </w:r>
      <w:r>
        <w:br w:type="textWrapping" w:clear="all"/>
      </w:r>
    </w:p>
    <w:p w14:paraId="301BE99A" w14:textId="77777777" w:rsidR="00C94065" w:rsidRDefault="006944C1">
      <w:pPr>
        <w:pStyle w:val="TextNarr"/>
      </w:pPr>
      <w:r>
        <w:br w:type="textWrapping" w:clear="all"/>
      </w:r>
    </w:p>
    <w:p w14:paraId="39DD7F27" w14:textId="77777777" w:rsidR="00C94065" w:rsidRDefault="006944C1">
      <w:pPr>
        <w:pStyle w:val="TextNarr"/>
      </w:pPr>
      <w:r>
        <w:fldChar w:fldCharType="begin"/>
      </w:r>
      <w:r>
        <w:instrText>XE "Knee:Sarah (1687–1751)" \f A</w:instrText>
      </w:r>
      <w:r>
        <w:fldChar w:fldCharType="end"/>
      </w:r>
      <w:r>
        <w:fldChar w:fldCharType="begin"/>
      </w:r>
      <w:r>
        <w:instrText>XE "Calne, Wiltshire, England (Tudor), Europe" \f B</w:instrText>
      </w:r>
      <w:r>
        <w:fldChar w:fldCharType="end"/>
      </w:r>
      <w:r>
        <w:t xml:space="preserve"> </w:t>
      </w:r>
      <w:r>
        <w:rPr>
          <w:b/>
          <w:color w:val="CF2127"/>
        </w:rPr>
        <w:t>Sarah Knee</w:t>
      </w:r>
      <w:hyperlink w:anchor="ENDNOTE-2">
        <w:r w:rsidR="00C94065">
          <w:rPr>
            <w:vertAlign w:val="superscript"/>
          </w:rPr>
          <w:t>2</w:t>
        </w:r>
      </w:hyperlink>
      <w:r>
        <w:t xml:space="preserve"> was born on May 22, 1687 in Calne, Wiltshire, England (Tudor), Europe.</w:t>
      </w:r>
      <w:r>
        <w:fldChar w:fldCharType="begin"/>
      </w:r>
      <w:r>
        <w:instrText>XE "Laycock, Wiltshire, England (Kingdom of Great Britain), Europe" \f B</w:instrText>
      </w:r>
      <w:r>
        <w:fldChar w:fldCharType="end"/>
      </w:r>
      <w:r>
        <w:t xml:space="preserve"> She died on September 22, 1751 at the age of 64 in Laycock, Wiltshire, England (Kingdom of Great Britain), Europe. The cause of her death (at the age of 64) on Wednesday, September 22nd, 1751 is not known-surviving in 1751 was difficult &amp; it occurred in England of the Kingdom of Great Britain</w:t>
      </w:r>
    </w:p>
    <w:p w14:paraId="0163DC94" w14:textId="77777777" w:rsidR="00C94065" w:rsidRDefault="006944C1">
      <w:pPr>
        <w:pStyle w:val="TextNarr"/>
      </w:pPr>
      <w:r>
        <w:br w:type="textWrapping" w:clear="all"/>
      </w:r>
    </w:p>
    <w:p w14:paraId="6F11D255" w14:textId="77777777" w:rsidR="00C94065" w:rsidRDefault="006944C1">
      <w:pPr>
        <w:pStyle w:val="TextNarr"/>
      </w:pPr>
      <w:r>
        <w:t xml:space="preserve"> William Brinkworth and Sarah Knee had the following child:</w:t>
      </w:r>
      <w:r>
        <w:br w:type="textWrapping" w:clear="all"/>
      </w:r>
    </w:p>
    <w:p w14:paraId="19BF0C68" w14:textId="77777777" w:rsidR="00C94065" w:rsidRDefault="006944C1">
      <w:pPr>
        <w:pStyle w:val="TextNarr"/>
      </w:pPr>
      <w:r>
        <w:br w:type="textWrapping" w:clear="all"/>
      </w:r>
    </w:p>
    <w:p w14:paraId="514BA4A8" w14:textId="77777777" w:rsidR="00C94065" w:rsidRDefault="006944C1">
      <w:pPr>
        <w:tabs>
          <w:tab w:val="right" w:pos="648"/>
          <w:tab w:val="right" w:pos="1440"/>
          <w:tab w:val="left" w:pos="1584"/>
        </w:tabs>
        <w:ind w:left="1584" w:hanging="1584"/>
      </w:pPr>
      <w:r>
        <w:fldChar w:fldCharType="begin"/>
      </w:r>
      <w:r>
        <w:instrText>XE "Brinkworth:Sarah (1718–1749)" \f A</w:instrText>
      </w:r>
      <w:r>
        <w:fldChar w:fldCharType="end"/>
      </w:r>
      <w:r>
        <w:tab/>
        <w:t>+690</w:t>
      </w:r>
      <w:r>
        <w:tab/>
        <w:t>i</w:t>
      </w:r>
      <w:r>
        <w:tab/>
      </w:r>
      <w:r>
        <w:rPr>
          <w:b/>
        </w:rPr>
        <w:t>Sarah Brinkworth</w:t>
      </w:r>
      <w:r>
        <w:t>, born September 24, 1718, Laycock, Wiltshire, England (Kingdom of Great Britain), Europe</w:t>
      </w:r>
      <w:r>
        <w:fldChar w:fldCharType="begin"/>
      </w:r>
      <w:r>
        <w:instrText>XE "Laycock, Wiltshire, England (Kingdom of Great Britain), Europe" \f B</w:instrText>
      </w:r>
      <w:r>
        <w:fldChar w:fldCharType="end"/>
      </w:r>
      <w:r>
        <w:t>; married Richard Garrett, July 14, 1736, Romsey, Hampshire, England (Kingdom of Great Britain), Europe</w:t>
      </w:r>
      <w:r>
        <w:fldChar w:fldCharType="begin"/>
      </w:r>
      <w:r>
        <w:instrText>XE "Romsey, Hampshire, England (Kingdom of Great Britain), Europe" \f B</w:instrText>
      </w:r>
      <w:r>
        <w:fldChar w:fldCharType="end"/>
      </w:r>
      <w:r>
        <w:t>; died after 1749, Laycock, Wiltshire, England (Kingdom of Great Britain), Europe</w:t>
      </w:r>
      <w:r>
        <w:fldChar w:fldCharType="begin"/>
      </w:r>
      <w:r>
        <w:instrText>XE "Laycock, Wiltshire, England (Kingdom of Great Britain), Europe" \f B</w:instrText>
      </w:r>
      <w:r>
        <w:fldChar w:fldCharType="end"/>
      </w:r>
      <w:r>
        <w:t>.</w:t>
      </w:r>
      <w:r>
        <w:br w:type="textWrapping" w:clear="all"/>
      </w:r>
    </w:p>
    <w:p w14:paraId="5DF8A7AE" w14:textId="77777777" w:rsidR="00C94065" w:rsidRDefault="006944C1">
      <w:pPr>
        <w:pStyle w:val="TextNarr"/>
      </w:pPr>
      <w:r>
        <w:br w:type="textWrapping" w:clear="all"/>
      </w:r>
    </w:p>
    <w:p w14:paraId="2745B892" w14:textId="77777777" w:rsidR="00C94065" w:rsidRDefault="006944C1">
      <w:pPr>
        <w:pStyle w:val="TextNarr"/>
      </w:pPr>
      <w:r>
        <w:br w:type="textWrapping" w:clear="all"/>
      </w:r>
    </w:p>
    <w:p w14:paraId="38C68445" w14:textId="77777777" w:rsidR="00C94065" w:rsidRDefault="006944C1">
      <w:pPr>
        <w:pStyle w:val="TextNarr"/>
      </w:pPr>
      <w:r>
        <w:t xml:space="preserve">684.  </w:t>
      </w:r>
      <w:r>
        <w:fldChar w:fldCharType="begin"/>
      </w:r>
      <w:r>
        <w:instrText>XE "Smyth:John Quincy {tagged} research and is Sandy's 11th GGF (1580–1640)" \f A</w:instrText>
      </w:r>
      <w:r>
        <w:fldChar w:fldCharType="end"/>
      </w:r>
      <w:r>
        <w:fldChar w:fldCharType="begin"/>
      </w:r>
      <w:r>
        <w:instrText>XE "Hingham, Norfolk County, England (Tudor), Europe" \f B</w:instrText>
      </w:r>
      <w:r>
        <w:fldChar w:fldCharType="end"/>
      </w:r>
      <w:r>
        <w:rPr>
          <w:b/>
          <w:color w:val="7A3695"/>
        </w:rPr>
        <w:t>John Quincy Smyth {tagged} research and is Sandy's 11th GGF</w:t>
      </w:r>
      <w:hyperlink w:anchor="ENDNOTE-311">
        <w:r w:rsidR="00C94065">
          <w:rPr>
            <w:vertAlign w:val="superscript"/>
          </w:rPr>
          <w:t>311</w:t>
        </w:r>
      </w:hyperlink>
      <w:r>
        <w:t xml:space="preserve">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July 10, 1580 in Hingham, Norfolk County,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1639 an actual Immigration event may not be present. The Arrival fact was created from differing birth &amp; death locations; the date is from the date of death (location is a guess based on the date) / NFIA</w:t>
      </w:r>
      <w:r>
        <w:fldChar w:fldCharType="begin"/>
      </w:r>
      <w:r>
        <w:instrText>XE "Hingham, Colonial County of Suffolk, The Plymouth Colony (West of the Cape Cod Bay), British Colonial America (North America)" \f B</w:instrText>
      </w:r>
      <w:r>
        <w:fldChar w:fldCharType="end"/>
      </w:r>
      <w:r>
        <w:t xml:space="preserve"> He died on February 15, 1640 at the age of 59 in Hingham, Colonial County of Suffolk, The Plymouth Colony (West of the Cape Cod Bay), British Colonial America (North America). The cause of his death (at the age of 60) on Wednesday, February 15th, 1640 is not known-surviving in 1640 was difficult &amp; it occurred in the pre-1776 Plymouth Colony (West of the Cape Cod Bay)</w:t>
      </w:r>
      <w:r>
        <w:fldChar w:fldCharType="begin"/>
      </w:r>
      <w:r>
        <w:instrText>XE "Buried in the Church of Saint Peter, Burnley, Lancashire, England (Tudor), Europe" \f B</w:instrText>
      </w:r>
      <w:r>
        <w:fldChar w:fldCharType="end"/>
      </w:r>
      <w:r>
        <w:t xml:space="preserve"> John was buried on March 31, 1640 at Buried in the Church of Saint Peter in Burnley, Lancashire, England (Tudor), Europe.</w:t>
      </w:r>
      <w:hyperlink w:anchor="ENDNOTE-312">
        <w:r w:rsidR="00C94065">
          <w:rPr>
            <w:vertAlign w:val="superscript"/>
          </w:rPr>
          <w:t>312</w:t>
        </w:r>
      </w:hyperlink>
      <w:r>
        <w:t xml:space="preserve"> The Smith family tree has his burial back in England / NFIA John Henry Speculation Bland Smith</w:t>
      </w:r>
      <w:r>
        <w:br/>
      </w:r>
      <w:r>
        <w:br/>
        <w:t>Lieut</w:t>
      </w:r>
      <w:r>
        <w:br/>
      </w:r>
      <w:r>
        <w:br/>
        <w:t xml:space="preserve">Came on the "James" of Bristol, sailed from London, June 4, 1635 with 100 passengers. </w:t>
      </w:r>
      <w:r>
        <w:fldChar w:fldCharType="begin"/>
      </w:r>
      <w:r>
        <w:instrText>XE "Dorchester, Dorsetshire, England (Tudor), Europe" \f B</w:instrText>
      </w:r>
      <w:r>
        <w:fldChar w:fldCharType="end"/>
      </w:r>
      <w:r>
        <w:t xml:space="preserve"> John Quincy Smyth {tagged} research and is Sandy's 11th GGF and Frances Cecil Sandy's 11th GGM were married in 1594 in Dorchester, Dorsetshire, England (Tudor), Europe.</w:t>
      </w:r>
      <w:hyperlink w:anchor="ENDNOTE-311">
        <w:r w:rsidR="00C94065">
          <w:rPr>
            <w:vertAlign w:val="superscript"/>
          </w:rPr>
          <w:t>311</w:t>
        </w:r>
      </w:hyperlink>
      <w:r>
        <w:fldChar w:fldCharType="begin"/>
      </w:r>
      <w:r>
        <w:instrText>XE "Cecil:William Sandy's 12th GGF, the last in this branch (1520–1598)" \f A</w:instrText>
      </w:r>
      <w:r>
        <w:fldChar w:fldCharType="end"/>
      </w:r>
      <w:r>
        <w:fldChar w:fldCharType="begin"/>
      </w:r>
      <w:r>
        <w:instrText>XE "Cooke:Mildred Sandy's 12th GGM, the last in this branch (1524–1589)" \f A</w:instrText>
      </w:r>
      <w:r>
        <w:fldChar w:fldCharType="end"/>
      </w:r>
      <w:r>
        <w:br w:type="textWrapping" w:clear="all"/>
      </w:r>
    </w:p>
    <w:p w14:paraId="32CD0CA1" w14:textId="77777777" w:rsidR="00C94065" w:rsidRDefault="006944C1">
      <w:pPr>
        <w:pStyle w:val="TextNarr"/>
      </w:pPr>
      <w:r>
        <w:br w:type="textWrapping" w:clear="all"/>
      </w:r>
    </w:p>
    <w:p w14:paraId="7F6A53DA" w14:textId="77777777" w:rsidR="00C94065" w:rsidRDefault="006944C1">
      <w:pPr>
        <w:pStyle w:val="TextNarr"/>
      </w:pPr>
      <w:r>
        <w:fldChar w:fldCharType="begin"/>
      </w:r>
      <w:r>
        <w:instrText>XE "Cecil:Frances Sandy's 11th GGM (1580–1657)" \f A</w:instrText>
      </w:r>
      <w:r>
        <w:fldChar w:fldCharType="end"/>
      </w:r>
      <w:r>
        <w:fldChar w:fldCharType="begin"/>
      </w:r>
      <w:r>
        <w:instrText>XE "Dorchester, Dorsetshire, England (Tudor), Europe" \f B</w:instrText>
      </w:r>
      <w:r>
        <w:fldChar w:fldCharType="end"/>
      </w:r>
      <w:r>
        <w:t xml:space="preserve"> </w:t>
      </w:r>
      <w:r>
        <w:rPr>
          <w:b/>
          <w:color w:val="7A3695"/>
        </w:rPr>
        <w:t>Frances Cecil Sandy's 11th GGM</w:t>
      </w:r>
      <w:r>
        <w:t>, daughter of William Cecil and Mildred Cooke, was born in 1580 in Dorchester, Dorsetshire, England (Tudor), Europe.</w:t>
      </w:r>
      <w:r>
        <w:fldChar w:fldCharType="begin"/>
      </w:r>
      <w:r>
        <w:instrText>XE "Region of New England, British Colonial America (North America)" \f B</w:instrText>
      </w:r>
      <w:r>
        <w:fldChar w:fldCharType="end"/>
      </w:r>
      <w:r>
        <w:t xml:space="preserve"> She arrived in the US at  in Region of New England, British Colonial America (North America) on or around  in 1620 an actual Immigration event may not be present.</w:t>
      </w:r>
      <w:hyperlink w:anchor="ENDNOTE-311">
        <w:r w:rsidR="00C94065">
          <w:rPr>
            <w:vertAlign w:val="superscript"/>
          </w:rPr>
          <w:t>311</w:t>
        </w:r>
      </w:hyperlink>
      <w:r>
        <w:fldChar w:fldCharType="begin"/>
      </w:r>
      <w:r>
        <w:instrText>XE "Wraysbury, Windsor, Berkshire, England (Tudor), Europe" \f B</w:instrText>
      </w:r>
      <w:r>
        <w:fldChar w:fldCharType="end"/>
      </w:r>
      <w:r>
        <w:t xml:space="preserve"> She died on October 10, 1657 at the age of 77 at Wraysbury in Windsor, Berkshire, England (Tudor), Europe. The cause of her death (at the age of 77) on Wednesday, October 10th, 1657 is not known-surviving in 1657 was difficult; her death is not known &amp; it occurred in Tudor England</w:t>
      </w:r>
      <w:r>
        <w:fldChar w:fldCharType="begin"/>
      </w:r>
      <w:r>
        <w:instrText>XE "Buried in an unknown cemetery in Wraysbury, Windsor, Berkshire, England (Tudor), Europe" \f B</w:instrText>
      </w:r>
      <w:r>
        <w:fldChar w:fldCharType="end"/>
      </w:r>
      <w:r>
        <w:t xml:space="preserve"> Frances was buried after October, 1657 at Buried in an unknown cemetery in Wraysbury in Windsor, Berkshire, England (Tudor), Europe.</w:t>
      </w:r>
      <w:hyperlink w:anchor="ENDNOTE-313">
        <w:r w:rsidR="00C94065">
          <w:rPr>
            <w:vertAlign w:val="superscript"/>
          </w:rPr>
          <w:t>313</w:t>
        </w:r>
      </w:hyperlink>
      <w:r>
        <w:t xml:space="preserve"> She was also known as Sanford / Sandford.</w:t>
      </w:r>
      <w:hyperlink w:anchor="ENDNOTE-314">
        <w:r w:rsidR="00C94065">
          <w:rPr>
            <w:vertAlign w:val="superscript"/>
          </w:rPr>
          <w:t>314</w:t>
        </w:r>
      </w:hyperlink>
      <w:r>
        <w:t xml:space="preserve"> Possibly a different spouse / NFIA Source Smith/Partridge/Shepard etc lines</w:t>
      </w:r>
      <w:r>
        <w:br/>
      </w:r>
      <w:r>
        <w:br/>
        <w:t>Frances was described as "a grave matron of the church of Dorchester"</w:t>
      </w:r>
      <w:r>
        <w:br/>
      </w:r>
      <w:r>
        <w:br/>
        <w:t>She married a Mr Smith &amp; they had a son Henry Smith who married Ann Pynchon, daughter of William &amp; Anna/Agnes Pynchon</w:t>
      </w:r>
      <w:r>
        <w:br/>
      </w:r>
      <w:r>
        <w:br/>
        <w:t>Her 2nd marriage was to Thomas Sanford (Torrey p650) bef 1630 and she once again became a widow</w:t>
      </w:r>
      <w:r>
        <w:br/>
      </w:r>
      <w:r>
        <w:br/>
        <w:t>Her 3rd marriage was to William Pynchon in about 1635 who had came to NE with the Winthrop Fleet in 1630; his wife Agnes had died 1630 soon after the ship arrived in NE</w:t>
      </w:r>
      <w:r>
        <w:br/>
      </w:r>
      <w:r>
        <w:br/>
        <w:t>Frances's son Henry Smith married Ann Pynchon [his step sister] in 1635, she was the daughter of Frances's 3rd husband William Pynchon. Frances's husband William was a man of great enterprise and highly honored; he had written a book 30 years before while in England on the judgment of religion and had it printed in 1650. It was called "Justification" and received severe criticism from the most prominent ministers &amp; Statement of the Mass. Bay Colony. It was ordered to be burned in the public square in 1652</w:t>
      </w:r>
      <w:r>
        <w:br/>
      </w:r>
      <w:r>
        <w:br/>
        <w:t>For this her husband suffered indignity, and least the same form of purification might reach to her husband, they returned to England where they could enjoy more freedom in his native land</w:t>
      </w:r>
      <w:r>
        <w:br/>
      </w:r>
      <w:r>
        <w:br/>
        <w:t>Frances died 10 Oct 1657 at Wrainsbury, on the Thames near famous Runnymede in county Bucks, England; her husband devoted himself to theological writing until his death in Oct 1662 in his 72nd or 74th year</w:t>
      </w:r>
      <w:r>
        <w:br/>
      </w:r>
      <w:r>
        <w:br/>
        <w:t>[FamilySearch] SOURCE: Sav v3 p498 for Pynchon &amp; v4 p114 for her son Henry Smith; Torrey's NE Marr prior 1700 p650 for Sanford her 2nd hus &amp; p608 for her 3rd hus Wm Pynchon; Immigrant Ancestors p56 for Pynchon; The Winthrop Fleet of 1630 p88 for Pynchon;</w:t>
      </w:r>
      <w:r>
        <w:br/>
        <w:t>http://www.winthropsociety.org/settlers/o-data.htm</w:t>
      </w:r>
    </w:p>
    <w:p w14:paraId="2D1FCA75" w14:textId="77777777" w:rsidR="00C94065" w:rsidRDefault="006944C1">
      <w:pPr>
        <w:pStyle w:val="TextNarr"/>
      </w:pPr>
      <w:r>
        <w:br w:type="textWrapping" w:clear="all"/>
      </w:r>
    </w:p>
    <w:p w14:paraId="37A6B283" w14:textId="77777777" w:rsidR="00C94065" w:rsidRDefault="006944C1">
      <w:pPr>
        <w:pStyle w:val="TextNarr"/>
      </w:pPr>
      <w:r>
        <w:t xml:space="preserve"> John Quincy Smyth and Frances Cecil had the following child:</w:t>
      </w:r>
      <w:r>
        <w:br w:type="textWrapping" w:clear="all"/>
      </w:r>
    </w:p>
    <w:p w14:paraId="111B146C" w14:textId="77777777" w:rsidR="00C94065" w:rsidRDefault="006944C1">
      <w:pPr>
        <w:pStyle w:val="TextNarr"/>
      </w:pPr>
      <w:r>
        <w:br w:type="textWrapping" w:clear="all"/>
      </w:r>
    </w:p>
    <w:p w14:paraId="56EB3BFD" w14:textId="77777777" w:rsidR="00C94065" w:rsidRDefault="006944C1">
      <w:pPr>
        <w:tabs>
          <w:tab w:val="right" w:pos="648"/>
          <w:tab w:val="right" w:pos="1440"/>
          <w:tab w:val="left" w:pos="1584"/>
        </w:tabs>
        <w:ind w:left="1584" w:hanging="1584"/>
      </w:pPr>
      <w:r>
        <w:fldChar w:fldCharType="begin"/>
      </w:r>
      <w:r>
        <w:instrText>XE "Smyth:Ralph Sandy's 10th GGF (1610–1685)" \f A</w:instrText>
      </w:r>
      <w:r>
        <w:fldChar w:fldCharType="end"/>
      </w:r>
      <w:r>
        <w:tab/>
        <w:t>+691</w:t>
      </w:r>
      <w:r>
        <w:tab/>
        <w:t>i</w:t>
      </w:r>
      <w:r>
        <w:tab/>
      </w:r>
      <w:r>
        <w:rPr>
          <w:b/>
          <w:color w:val="7A3695"/>
        </w:rPr>
        <w:t>Ralph Smyth Sandy's 10th GGF</w:t>
      </w:r>
      <w:r>
        <w:t>, born April 6, 1610, Hingham, Norfolk County, England (Tudor), Europe</w:t>
      </w:r>
      <w:r>
        <w:fldChar w:fldCharType="begin"/>
      </w:r>
      <w:r>
        <w:instrText>XE "Hingham, Norfolk County, England (Tudor), Europe" \f B</w:instrText>
      </w:r>
      <w:r>
        <w:fldChar w:fldCharType="end"/>
      </w:r>
      <w:r>
        <w:t>; married Elizabeth Hobart Sandy's 10th GGF, the last in this branch, 1641, Hingham, Colonial County of Suffolk, The Plymouth Colony (West of the Cape Cod Bay), British Colonial America (North America)</w:t>
      </w:r>
      <w:r>
        <w:fldChar w:fldCharType="begin"/>
      </w:r>
      <w:r>
        <w:instrText>XE "Hingham, Colonial County of Suffolk, The Plymouth Colony (West of the Cape Cod Bay), British Colonial America (North America)" \f B</w:instrText>
      </w:r>
      <w:r>
        <w:fldChar w:fldCharType="end"/>
      </w:r>
      <w:r>
        <w:t>; died October 27, 1685, Eastham, Colonial County of Barnstable, The Colony of Massachusetts Bay, British Colonial America (North America)</w:t>
      </w:r>
      <w:r>
        <w:fldChar w:fldCharType="begin"/>
      </w:r>
      <w:r>
        <w:instrText>XE "Eastham, Colonial County of Barnstable, The Colony of Massachusetts Bay, British Colonial America (North America)" \f B</w:instrText>
      </w:r>
      <w:r>
        <w:fldChar w:fldCharType="end"/>
      </w:r>
      <w:r>
        <w:t>.</w:t>
      </w:r>
      <w:r>
        <w:br w:type="textWrapping" w:clear="all"/>
      </w:r>
    </w:p>
    <w:p w14:paraId="19694110" w14:textId="77777777" w:rsidR="00C94065" w:rsidRDefault="006944C1">
      <w:pPr>
        <w:pStyle w:val="TextNarr"/>
      </w:pPr>
      <w:r>
        <w:br w:type="textWrapping" w:clear="all"/>
      </w:r>
    </w:p>
    <w:p w14:paraId="75F1C8B8" w14:textId="77777777" w:rsidR="00C94065" w:rsidRDefault="006944C1">
      <w:pPr>
        <w:pStyle w:val="TextNarr"/>
      </w:pPr>
      <w:r>
        <w:fldChar w:fldCharType="begin"/>
      </w:r>
      <w:r>
        <w:instrText>XE "County of Leicestershire, England (Tudor), Europe" \f B</w:instrText>
      </w:r>
      <w:r>
        <w:fldChar w:fldCharType="end"/>
      </w:r>
      <w:r>
        <w:t xml:space="preserve"> John Quincy Smyth {tagged} research and is Sandy's 11th GGF and Grace Winston were married on November 19, 1609 in County of Leicestershire, England (Tudor), Europe.</w:t>
      </w:r>
    </w:p>
    <w:p w14:paraId="57AE26BD" w14:textId="77777777" w:rsidR="00C94065" w:rsidRDefault="006944C1">
      <w:pPr>
        <w:pStyle w:val="TextNarr"/>
      </w:pPr>
      <w:r>
        <w:br w:type="textWrapping" w:clear="all"/>
      </w:r>
    </w:p>
    <w:p w14:paraId="4F111014" w14:textId="77777777" w:rsidR="00C94065" w:rsidRDefault="006944C1">
      <w:pPr>
        <w:pStyle w:val="TextNarr"/>
      </w:pPr>
      <w:r>
        <w:fldChar w:fldCharType="begin"/>
      </w:r>
      <w:r>
        <w:instrText>XE "Winston:Grace (1591–1640)" \f A</w:instrText>
      </w:r>
      <w:r>
        <w:fldChar w:fldCharType="end"/>
      </w:r>
      <w:r>
        <w:fldChar w:fldCharType="begin"/>
      </w:r>
      <w:r>
        <w:instrText>XE "England (Tudor), Europe" \f B</w:instrText>
      </w:r>
      <w:r>
        <w:fldChar w:fldCharType="end"/>
      </w:r>
      <w:r>
        <w:t xml:space="preserve"> </w:t>
      </w:r>
      <w:r>
        <w:rPr>
          <w:b/>
          <w:color w:val="CF2127"/>
        </w:rPr>
        <w:t>Grace Winston</w:t>
      </w:r>
      <w:hyperlink w:anchor="ENDNOTE-2">
        <w:r w:rsidR="00C94065">
          <w:rPr>
            <w:vertAlign w:val="superscript"/>
          </w:rPr>
          <w:t>2</w:t>
        </w:r>
      </w:hyperlink>
      <w:r>
        <w:t xml:space="preserve"> was born in 1591 in England (Tudor), Europe.</w:t>
      </w:r>
      <w:r>
        <w:fldChar w:fldCharType="begin"/>
      </w:r>
      <w:r>
        <w:instrText>XE "Colony of Plymouth, The Plymouth Colony (West of the Cape Cod Bay), British Colonial America (North America)" \f B</w:instrText>
      </w:r>
      <w:r>
        <w:fldChar w:fldCharType="end"/>
      </w:r>
      <w:r>
        <w:t xml:space="preserve"> She arrived in the US at  at Colony of Plymouth in The Plymouth Colony (West of the Cape Cod Bay), British Colonial America (North America) on or around  before 1639 an actual Immigration event may not be present. The Arrival fact was created from differing birth &amp; death locations; the date is from the date of death (location is a guess, based on the date) / NFIA</w:t>
      </w:r>
      <w:r>
        <w:fldChar w:fldCharType="begin"/>
      </w:r>
      <w:r>
        <w:instrText>XE "Hingham, Colonial County of Suffolk, The Plymouth Colony (West of the Cape Cod Bay), British Colonial America (North America)" \f B</w:instrText>
      </w:r>
      <w:r>
        <w:fldChar w:fldCharType="end"/>
      </w:r>
      <w:r>
        <w:t xml:space="preserve"> She died on February 15, 1640 at the age of 49 in Hingham, Colonial County of Suffolk, The Plymouth Colony (West of the Cape Cod Bay), British Colonial America (North America). The cause of her death (at the age of 49) on Wednesday, February 15th, 1640 is not known-surviving in 1640 was difficult &amp; it occurred in the pre-1776 Plymouth Colony (West of the Cape Cod Bay)</w:t>
      </w:r>
      <w:r>
        <w:fldChar w:fldCharType="begin"/>
      </w:r>
      <w:r>
        <w:instrText>XE "Buried in an unknown cemetery (location presumed), Hingham, Colonial County of Suffolk, The Plymouth Colony (West of the Cape Cod Bay), British Colonial America (North America)" \f B</w:instrText>
      </w:r>
      <w:r>
        <w:fldChar w:fldCharType="end"/>
      </w:r>
      <w:r>
        <w:t xml:space="preserve"> Grace was buried after February, 1640 at Buried in an unknown cemetery (location presumed) in Hingham, Colonial County of Suffolk, The Plymouth Colony (West of the Cape Cod Bay), British Colonial America (North America).</w:t>
      </w:r>
    </w:p>
    <w:p w14:paraId="5CA2ACED" w14:textId="77777777" w:rsidR="00C94065" w:rsidRDefault="006944C1">
      <w:pPr>
        <w:pStyle w:val="TextNarr"/>
      </w:pPr>
      <w:r>
        <w:br w:type="textWrapping" w:clear="all"/>
      </w:r>
    </w:p>
    <w:p w14:paraId="67D0DBE2" w14:textId="77777777" w:rsidR="00C94065" w:rsidRDefault="006944C1">
      <w:pPr>
        <w:pStyle w:val="TextNarr"/>
      </w:pPr>
      <w:r>
        <w:t xml:space="preserve"> John Quincy Smyth and Grace Winston had the following children:</w:t>
      </w:r>
      <w:r>
        <w:br w:type="textWrapping" w:clear="all"/>
      </w:r>
    </w:p>
    <w:p w14:paraId="52905A7F" w14:textId="77777777" w:rsidR="00C94065" w:rsidRDefault="006944C1">
      <w:pPr>
        <w:pStyle w:val="TextNarr"/>
      </w:pPr>
      <w:r>
        <w:br w:type="textWrapping" w:clear="all"/>
      </w:r>
    </w:p>
    <w:p w14:paraId="06EC9B79" w14:textId="77777777" w:rsidR="00C94065" w:rsidRDefault="006944C1">
      <w:pPr>
        <w:tabs>
          <w:tab w:val="right" w:pos="648"/>
          <w:tab w:val="right" w:pos="1440"/>
          <w:tab w:val="left" w:pos="1584"/>
        </w:tabs>
        <w:ind w:left="1584" w:hanging="1584"/>
      </w:pPr>
      <w:r>
        <w:fldChar w:fldCharType="begin"/>
      </w:r>
      <w:r>
        <w:instrText>XE "Smith:John (1607–1643)" \f A</w:instrText>
      </w:r>
      <w:r>
        <w:fldChar w:fldCharType="end"/>
      </w:r>
      <w:r>
        <w:tab/>
        <w:t>692</w:t>
      </w:r>
      <w:r>
        <w:tab/>
        <w:t>i</w:t>
      </w:r>
      <w:r>
        <w:tab/>
      </w:r>
      <w:r>
        <w:fldChar w:fldCharType="begin"/>
      </w:r>
      <w:r>
        <w:instrText>XE "England (Tudor), Europe" \f B</w:instrText>
      </w:r>
      <w:r>
        <w:fldChar w:fldCharType="end"/>
      </w:r>
      <w:r>
        <w:rPr>
          <w:b/>
        </w:rPr>
        <w:t>John Smith</w:t>
      </w:r>
      <w:hyperlink w:anchor="ENDNOTE-2">
        <w:r w:rsidR="00C94065">
          <w:rPr>
            <w:vertAlign w:val="superscript"/>
          </w:rPr>
          <w:t>2</w:t>
        </w:r>
      </w:hyperlink>
      <w:r>
        <w:t xml:space="preserve"> was born in 1607 in England (Tudor), Europe.</w:t>
      </w:r>
      <w:r>
        <w:fldChar w:fldCharType="begin"/>
      </w:r>
      <w:r>
        <w:instrText>XE "England (Tudor), Europe" \f B</w:instrText>
      </w:r>
      <w:r>
        <w:fldChar w:fldCharType="end"/>
      </w:r>
      <w:r>
        <w:t xml:space="preserve"> He was christened after 1607 in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1643 an actual Immigration event may not be present. The Arrival fact was created from differing birth &amp; death locations; the date is from the date of death (location is a guess based on the date) / NFIA</w:t>
      </w:r>
      <w:r>
        <w:fldChar w:fldCharType="begin"/>
      </w:r>
      <w:r>
        <w:instrText>XE "Mespath, New York City, Colonial County of Queens, Colony of New York, British Colonial America (North America)" \f B</w:instrText>
      </w:r>
      <w:r>
        <w:fldChar w:fldCharType="end"/>
      </w:r>
      <w:r>
        <w:t xml:space="preserve"> John died in 1643 at the age of 36 at Mespath in New York City, Colonial County of Queens, Colony of New York, British Colonial America (North America). The cause of his death (at the age of 36) in the year of 1643 is not known-surviving in 1643 was difficult &amp; it occurred in the pre-1776 Colony of New York</w:t>
      </w:r>
      <w:r>
        <w:br w:type="textWrapping" w:clear="all"/>
      </w:r>
    </w:p>
    <w:p w14:paraId="3E15228F" w14:textId="77777777" w:rsidR="00C94065" w:rsidRDefault="006944C1">
      <w:pPr>
        <w:tabs>
          <w:tab w:val="right" w:pos="648"/>
          <w:tab w:val="right" w:pos="1440"/>
          <w:tab w:val="left" w:pos="1584"/>
        </w:tabs>
        <w:ind w:left="1584" w:hanging="1584"/>
      </w:pPr>
      <w:r>
        <w:fldChar w:fldCharType="begin"/>
      </w:r>
      <w:r>
        <w:instrText>XE "Smith:Francis (1613–1626)" \f A</w:instrText>
      </w:r>
      <w:r>
        <w:fldChar w:fldCharType="end"/>
      </w:r>
      <w:r>
        <w:tab/>
        <w:t>693</w:t>
      </w:r>
      <w:r>
        <w:tab/>
        <w:t>ii</w:t>
      </w:r>
      <w:r>
        <w:tab/>
      </w:r>
      <w:r>
        <w:fldChar w:fldCharType="begin"/>
      </w:r>
      <w:r>
        <w:instrText>XE "Hingham, Norfolk County, England (Tudor), Europe" \f B</w:instrText>
      </w:r>
      <w:r>
        <w:fldChar w:fldCharType="end"/>
      </w:r>
      <w:r>
        <w:rPr>
          <w:b/>
        </w:rPr>
        <w:t>Francis Smith</w:t>
      </w:r>
      <w:hyperlink w:anchor="ENDNOTE-2">
        <w:r w:rsidR="00C94065">
          <w:rPr>
            <w:vertAlign w:val="superscript"/>
          </w:rPr>
          <w:t>2</w:t>
        </w:r>
      </w:hyperlink>
      <w:r>
        <w:t xml:space="preserve"> was born in 1613 in Hingham, Norfolk County, England (Tudor), Europe.</w:t>
      </w:r>
      <w:r>
        <w:fldChar w:fldCharType="begin"/>
      </w:r>
      <w:r>
        <w:instrText>XE "Colony of Plymouth, The Plymouth Colony (West of the Cape Cod Bay), British Colonial America (North America)" \f B</w:instrText>
      </w:r>
      <w:r>
        <w:fldChar w:fldCharType="end"/>
      </w:r>
      <w:r>
        <w:t xml:space="preserve"> He arrived in the US at  at Colony of Plymouth in The Plymouth Colony (West of the Cape Cod Bay), British Colonial America (North America) on or around  before 1626 an actual Immigration event may not be present. The Arrival fact was created from differing birth &amp; death locations; the date is from the date of death (location is a guess based on the date) / NFIA</w:t>
      </w:r>
      <w:r>
        <w:fldChar w:fldCharType="begin"/>
      </w:r>
      <w:r>
        <w:instrText>XE "Taunton, Colonial County of Bristol, Colony of Rhode Island, British Colonial America (North America)" \f B</w:instrText>
      </w:r>
      <w:r>
        <w:fldChar w:fldCharType="end"/>
      </w:r>
      <w:r>
        <w:t xml:space="preserve"> He died after 1626 at the age of 13 at Taunton in Colonial County of Bristol, Colony of Rhode Island, British Colonial America (North America). The cause of his death (as a teenager aged 13) in the year of 1626 is not known-surviving in 1626 as a teenager was difficult &amp; it occurred in the pre-1776 Colony of Rhode Island</w:t>
      </w:r>
      <w:r>
        <w:br w:type="textWrapping" w:clear="all"/>
      </w:r>
    </w:p>
    <w:p w14:paraId="4BDBAB3B" w14:textId="77777777" w:rsidR="00C94065" w:rsidRDefault="006944C1">
      <w:pPr>
        <w:pStyle w:val="TextNarr"/>
      </w:pPr>
      <w:r>
        <w:br w:type="textWrapping" w:clear="all"/>
      </w:r>
    </w:p>
    <w:p w14:paraId="4544C3C2" w14:textId="77777777" w:rsidR="00C94065" w:rsidRDefault="006944C1">
      <w:pPr>
        <w:pStyle w:val="TextNarr"/>
      </w:pPr>
      <w:r>
        <w:br w:type="textWrapping" w:clear="all"/>
      </w:r>
    </w:p>
    <w:p w14:paraId="7A16D4B2" w14:textId="77777777" w:rsidR="00C94065" w:rsidRDefault="006944C1">
      <w:pPr>
        <w:pStyle w:val="TextNarr"/>
      </w:pPr>
      <w:r>
        <w:rPr>
          <w:noProof/>
        </w:rPr>
        <w:drawing>
          <wp:anchor distT="0" distB="0" distL="114300" distR="114300" simplePos="0" relativeHeight="251658459" behindDoc="0" locked="0" layoutInCell="1" allowOverlap="1" wp14:anchorId="612F7D8E" wp14:editId="75F09C68">
            <wp:simplePos x="0" y="0"/>
            <wp:positionH relativeFrom="margin">
              <wp:align>left</wp:align>
            </wp:positionH>
            <wp:positionV relativeFrom="paragraph">
              <wp:posOffset>8890</wp:posOffset>
            </wp:positionV>
            <wp:extent cx="691896" cy="1143000"/>
            <wp:effectExtent l="0" t="0" r="0" b="0"/>
            <wp:wrapSquare wrapText="right"/>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220.png"/>
                    <pic:cNvPicPr/>
                  </pic:nvPicPr>
                  <pic:blipFill>
                    <a:blip r:embed="rId193"/>
                    <a:stretch>
                      <a:fillRect/>
                    </a:stretch>
                  </pic:blipFill>
                  <pic:spPr>
                    <a:xfrm>
                      <a:off x="0" y="0"/>
                      <a:ext cx="691896" cy="1143000"/>
                    </a:xfrm>
                    <a:prstGeom prst="rect">
                      <a:avLst/>
                    </a:prstGeom>
                  </pic:spPr>
                </pic:pic>
              </a:graphicData>
            </a:graphic>
          </wp:anchor>
        </w:drawing>
      </w:r>
      <w:r>
        <w:t xml:space="preserve">685.  </w:t>
      </w:r>
      <w:r>
        <w:fldChar w:fldCharType="begin"/>
      </w:r>
      <w:r>
        <w:instrText>XE "Augustus:George II (1683–1760)" \f A</w:instrText>
      </w:r>
      <w:r>
        <w:fldChar w:fldCharType="end"/>
      </w:r>
      <w:r>
        <w:fldChar w:fldCharType="begin"/>
      </w:r>
      <w:r>
        <w:instrText>XE "Region of the Kingdom of Great Britain, Europe" \f B</w:instrText>
      </w:r>
      <w:r>
        <w:fldChar w:fldCharType="end"/>
      </w:r>
      <w:r>
        <w:rPr>
          <w:b/>
          <w:color w:val="C5A0CA"/>
        </w:rPr>
        <w:t>George Augustus II</w:t>
      </w:r>
      <w:hyperlink w:anchor="ENDNOTE-2">
        <w:r w:rsidR="00C94065">
          <w:rPr>
            <w:vertAlign w:val="superscript"/>
          </w:rPr>
          <w:t>2</w:t>
        </w:r>
      </w:hyperlink>
      <w:r>
        <w:t xml:space="preserve">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9, 1683 in Region of the Kingdom of Great Britain, Europe. During the course of George's life, all calendars were changed from Julian to Gregorian…his birth date varies due to this He held the title of  between June 11, 1727 and October 25, 1760. King of Great Britain and Ireland, Duke of Brunswick-Luneburg (Hanover) and Prince-elector of the Holy Roman Empire</w:t>
      </w:r>
      <w:r>
        <w:fldChar w:fldCharType="begin"/>
      </w:r>
      <w:r>
        <w:instrText>XE "Region of the Kingdom of Great Britain, Europe" \f B</w:instrText>
      </w:r>
      <w:r>
        <w:fldChar w:fldCharType="end"/>
      </w:r>
      <w:r>
        <w:t xml:space="preserve"> He died on October 25, 1760 at the age of 76 in Region of the Kingdom of Great Britain, Europe. The cause of his death (at the age of 77) on Saturday, October 25th, 1760 is not known-surviving in 1760 was difficult</w:t>
      </w:r>
      <w:r>
        <w:br/>
      </w:r>
      <w:r>
        <w:br/>
        <w:t xml:space="preserve">Died as King of Great Britain and Ireland, Duke of Brunswick-Luneburg (Hanover) and Prince-elector of the Holy Roman Empire </w:t>
      </w:r>
      <w:r>
        <w:br w:type="textWrapping" w:clear="all"/>
      </w:r>
    </w:p>
    <w:p w14:paraId="58EAAE18" w14:textId="77777777" w:rsidR="00C94065" w:rsidRDefault="006944C1">
      <w:pPr>
        <w:pStyle w:val="TextNarr"/>
      </w:pPr>
      <w:r>
        <w:br w:type="textWrapping" w:clear="all"/>
      </w:r>
    </w:p>
    <w:p w14:paraId="3E25AB41" w14:textId="77777777" w:rsidR="00C94065" w:rsidRDefault="006944C1">
      <w:pPr>
        <w:pStyle w:val="TextNarr"/>
      </w:pPr>
      <w:r>
        <w:rPr>
          <w:noProof/>
        </w:rPr>
        <w:drawing>
          <wp:anchor distT="0" distB="0" distL="114300" distR="114300" simplePos="0" relativeHeight="251658460" behindDoc="0" locked="0" layoutInCell="1" allowOverlap="1" wp14:anchorId="2AAD2A3C" wp14:editId="5039FB5D">
            <wp:simplePos x="0" y="0"/>
            <wp:positionH relativeFrom="margin">
              <wp:align>left</wp:align>
            </wp:positionH>
            <wp:positionV relativeFrom="paragraph">
              <wp:posOffset>8890</wp:posOffset>
            </wp:positionV>
            <wp:extent cx="716280" cy="1143000"/>
            <wp:effectExtent l="0" t="0" r="0" b="0"/>
            <wp:wrapSquare wrapText="right"/>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221.png"/>
                    <pic:cNvPicPr/>
                  </pic:nvPicPr>
                  <pic:blipFill>
                    <a:blip r:embed="rId194"/>
                    <a:stretch>
                      <a:fillRect/>
                    </a:stretch>
                  </pic:blipFill>
                  <pic:spPr>
                    <a:xfrm>
                      <a:off x="0" y="0"/>
                      <a:ext cx="716280" cy="1143000"/>
                    </a:xfrm>
                    <a:prstGeom prst="rect">
                      <a:avLst/>
                    </a:prstGeom>
                  </pic:spPr>
                </pic:pic>
              </a:graphicData>
            </a:graphic>
          </wp:anchor>
        </w:drawing>
      </w:r>
      <w:r>
        <w:fldChar w:fldCharType="begin"/>
      </w:r>
      <w:r>
        <w:instrText>XE "&lt;No surname&gt;:Caroline Charlotte Wilhelmina of Brandenburg-Ansbach (1683–1737)" \f A</w:instrText>
      </w:r>
      <w:r>
        <w:fldChar w:fldCharType="end"/>
      </w:r>
      <w:r>
        <w:fldChar w:fldCharType="begin"/>
      </w:r>
      <w:r>
        <w:instrText>XE "Ansbach, Regierungsbezirk Mittelfranken, Bavaria, Germanic Preußen (Prussia), Europe" \f B</w:instrText>
      </w:r>
      <w:r>
        <w:fldChar w:fldCharType="end"/>
      </w:r>
      <w:r>
        <w:t xml:space="preserve"> </w:t>
      </w:r>
      <w:r>
        <w:rPr>
          <w:b/>
          <w:color w:val="CF2127"/>
        </w:rPr>
        <w:t>Caroline Charlotte Wilhelmina of Brandenburg-Ansbach</w:t>
      </w:r>
      <w:hyperlink w:anchor="ENDNOTE-2">
        <w:r w:rsidR="00C94065">
          <w:rPr>
            <w:vertAlign w:val="superscript"/>
          </w:rPr>
          <w:t>2</w:t>
        </w:r>
      </w:hyperlink>
      <w:r>
        <w:t xml:space="preserve"> was born on March 1, 1683 at Ansbach in Regierungsbezirk Mittelfranken, Bavaria, Germanic Preußen (Prussia), Europe. She held the title of Queen of Great Britain after 1727. Date inferred from spouse</w:t>
      </w:r>
      <w:r>
        <w:fldChar w:fldCharType="begin"/>
      </w:r>
      <w:r>
        <w:instrText>XE "Regierungsbezirk Mittelfranken, Bavaria, Germanic Preußen (Prussia), Europe" \f B</w:instrText>
      </w:r>
      <w:r>
        <w:fldChar w:fldCharType="end"/>
      </w:r>
      <w:r>
        <w:t xml:space="preserve"> She died on November 20, 1737 at the age of 54 in Regierungsbezirk Mittelfranken, Bavaria, Germanic Preußen (Prussia), Europe. The cause of her death (at the age of 54) on Wednesday, November 20th, 1737 is not known-surviving in 1737 was difficult</w:t>
      </w:r>
      <w:r>
        <w:br/>
      </w:r>
      <w:r>
        <w:br/>
        <w:t>Died as Queen of Great Britain (date is inferred from her spouse) Caroline was also known as Caroline  of Ansbach.</w:t>
      </w:r>
      <w:r>
        <w:br w:type="textWrapping" w:clear="all"/>
      </w:r>
    </w:p>
    <w:p w14:paraId="4627C2F7" w14:textId="77777777" w:rsidR="00C94065" w:rsidRDefault="006944C1">
      <w:pPr>
        <w:pStyle w:val="TextNarr"/>
      </w:pPr>
      <w:r>
        <w:br w:type="textWrapping" w:clear="all"/>
      </w:r>
    </w:p>
    <w:p w14:paraId="7E6F5C36" w14:textId="77777777" w:rsidR="00C94065" w:rsidRDefault="006944C1">
      <w:pPr>
        <w:pStyle w:val="TextNarr"/>
      </w:pPr>
      <w:r>
        <w:t xml:space="preserve"> George Augustus and Caroline Charlotte Wilhelmina  had the following child:</w:t>
      </w:r>
      <w:r>
        <w:br w:type="textWrapping" w:clear="all"/>
      </w:r>
    </w:p>
    <w:p w14:paraId="113185B2" w14:textId="77777777" w:rsidR="00C94065" w:rsidRDefault="006944C1">
      <w:pPr>
        <w:pStyle w:val="TextNarr"/>
      </w:pPr>
      <w:r>
        <w:br w:type="textWrapping" w:clear="all"/>
      </w:r>
    </w:p>
    <w:p w14:paraId="33E2BDBB" w14:textId="77777777" w:rsidR="00C94065" w:rsidRDefault="006944C1">
      <w:pPr>
        <w:tabs>
          <w:tab w:val="right" w:pos="648"/>
          <w:tab w:val="right" w:pos="1440"/>
          <w:tab w:val="left" w:pos="1584"/>
        </w:tabs>
        <w:ind w:left="1584" w:hanging="1584"/>
      </w:pPr>
      <w:r>
        <w:fldChar w:fldCharType="begin"/>
      </w:r>
      <w:r>
        <w:instrText>XE "Augustus:Frederick Louis of Hannover (1707–1751)" \f A</w:instrText>
      </w:r>
      <w:r>
        <w:fldChar w:fldCharType="end"/>
      </w:r>
      <w:r>
        <w:tab/>
        <w:t>+694</w:t>
      </w:r>
      <w:r>
        <w:tab/>
        <w:t>i</w:t>
      </w:r>
      <w:r>
        <w:tab/>
      </w:r>
      <w:r>
        <w:rPr>
          <w:b/>
          <w:color w:val="C5A0CA"/>
        </w:rPr>
        <w:t>Frederick Louis Augustus of Hannover</w:t>
      </w:r>
      <w:r>
        <w:t>, born January 20, 1707, Hannoversche Landkreis, Niedersachsen, Germanic Preußen (Prussia), Europe</w:t>
      </w:r>
      <w:r>
        <w:fldChar w:fldCharType="begin"/>
      </w:r>
      <w:r>
        <w:instrText>XE "Hanover, Hannoversche Landkreis, Niedersachsen, Germanic Preußen (Prussia), Europe" \f B</w:instrText>
      </w:r>
      <w:r>
        <w:fldChar w:fldCharType="end"/>
      </w:r>
      <w:r>
        <w:t>; died March 20, 1751, Borough of Lambeth, Region of Greater London, England (Kingdom of Great Britain), Europe</w:t>
      </w:r>
      <w:r>
        <w:fldChar w:fldCharType="begin"/>
      </w:r>
      <w:r>
        <w:instrText>XE "Borough of Lambeth, Region of Greater London, England (Kingdom of Great Britain), Europe" \f B</w:instrText>
      </w:r>
      <w:r>
        <w:fldChar w:fldCharType="end"/>
      </w:r>
      <w:r>
        <w:t>.</w:t>
      </w:r>
      <w:r>
        <w:br w:type="textWrapping" w:clear="all"/>
      </w:r>
    </w:p>
    <w:p w14:paraId="1C956E07" w14:textId="77777777" w:rsidR="00C94065" w:rsidRDefault="006944C1">
      <w:pPr>
        <w:pStyle w:val="TextNarr"/>
      </w:pPr>
      <w:r>
        <w:br w:type="textWrapping" w:clear="all"/>
      </w:r>
    </w:p>
    <w:p w14:paraId="2BAAB3C6" w14:textId="77777777" w:rsidR="00C94065" w:rsidRDefault="006944C1">
      <w:pPr>
        <w:pStyle w:val="TextNarr"/>
      </w:pPr>
      <w:r>
        <w:br w:type="textWrapping" w:clear="all"/>
      </w:r>
    </w:p>
    <w:p w14:paraId="4EBF735E" w14:textId="77777777" w:rsidR="00C94065" w:rsidRDefault="006944C1">
      <w:pPr>
        <w:pStyle w:val="TextNarr"/>
      </w:pPr>
      <w:r>
        <w:t xml:space="preserve">686.  </w:t>
      </w:r>
      <w:r>
        <w:fldChar w:fldCharType="begin"/>
      </w:r>
      <w:r>
        <w:instrText>XE "Brooke:Francisca (1700–1727)" \f A</w:instrText>
      </w:r>
      <w:r>
        <w:fldChar w:fldCharType="end"/>
      </w:r>
      <w:r>
        <w:rPr>
          <w:b/>
          <w:color w:val="456EB5"/>
        </w:rPr>
        <w:t>Francisca Brooke</w:t>
      </w:r>
      <w:hyperlink w:anchor="ENDNOTE-2">
        <w:r w:rsidR="00C94065">
          <w:rPr>
            <w:vertAlign w:val="superscript"/>
          </w:rPr>
          <w:t>2</w:t>
        </w:r>
      </w:hyperlink>
      <w:r>
        <w:t xml:space="preserve">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about 1700.</w:t>
      </w:r>
      <w:r>
        <w:fldChar w:fldCharType="begin"/>
      </w:r>
      <w:r>
        <w:instrText>XE "This global place was used as neither death nor birth locations are known, A Conceptual Continent that surrounds the Region of Oceania" \f B</w:instrText>
      </w:r>
      <w:r>
        <w:fldChar w:fldCharType="end"/>
      </w:r>
      <w:r>
        <w:t xml:space="preserve"> She died after 1727 at the age of 27 at This global place was used as neither death nor birth locations are known in A Conceptual Continent that surrounds the Region of Oceania. The cause of her death (at the age of 27) in the year of 1727 is not known-surviving in 1727 was difficult-as neither death or birth location are known, used the conceptual continent </w:t>
      </w:r>
      <w:r>
        <w:fldChar w:fldCharType="begin"/>
      </w:r>
      <w:r>
        <w:instrText>XE "Whalley:Joseph (1674–1704)" \f A</w:instrText>
      </w:r>
      <w:r>
        <w:fldChar w:fldCharType="end"/>
      </w:r>
      <w:r>
        <w:fldChar w:fldCharType="begin"/>
      </w:r>
      <w:r>
        <w:instrText>XE "&lt;No surname&gt;:Joanna (1672–1694)" \f A</w:instrText>
      </w:r>
      <w:r>
        <w:fldChar w:fldCharType="end"/>
      </w:r>
      <w:r>
        <w:br w:type="textWrapping" w:clear="all"/>
      </w:r>
    </w:p>
    <w:p w14:paraId="21B9BF15" w14:textId="77777777" w:rsidR="00C94065" w:rsidRDefault="006944C1">
      <w:pPr>
        <w:pStyle w:val="TextNarr"/>
      </w:pPr>
      <w:r>
        <w:br w:type="textWrapping" w:clear="all"/>
      </w:r>
    </w:p>
    <w:p w14:paraId="6DE44B9D" w14:textId="77777777" w:rsidR="00C94065" w:rsidRDefault="006944C1">
      <w:pPr>
        <w:pStyle w:val="TextNarr"/>
      </w:pPr>
      <w:r>
        <w:fldChar w:fldCharType="begin"/>
      </w:r>
      <w:r>
        <w:instrText>XE "Whalley:Joseph (1694–1727)" \f A</w:instrText>
      </w:r>
      <w:r>
        <w:fldChar w:fldCharType="end"/>
      </w:r>
      <w:r>
        <w:fldChar w:fldCharType="begin"/>
      </w:r>
      <w:r>
        <w:instrText>XE "Quarry Bank, Madeley, Staffordshire, England (Tudor), Europe" \f B</w:instrText>
      </w:r>
      <w:r>
        <w:fldChar w:fldCharType="end"/>
      </w:r>
      <w:r>
        <w:t xml:space="preserve"> </w:t>
      </w:r>
      <w:r>
        <w:rPr>
          <w:b/>
          <w:color w:val="456EB5"/>
        </w:rPr>
        <w:t>Joseph Whalley</w:t>
      </w:r>
      <w:hyperlink w:anchor="ENDNOTE-2">
        <w:r w:rsidR="00C94065">
          <w:rPr>
            <w:vertAlign w:val="superscript"/>
          </w:rPr>
          <w:t>2</w:t>
        </w:r>
      </w:hyperlink>
      <w:r>
        <w:t>, son of Joseph Whalley and Joanna , was born in 1694 at Quarry Bank in Madeley, Staffordshire, England (Tudor), Europe.</w:t>
      </w:r>
      <w:r>
        <w:fldChar w:fldCharType="begin"/>
      </w:r>
      <w:r>
        <w:instrText>XE "Madeley, Staffordshire, England (Tudor), Europe" \f B</w:instrText>
      </w:r>
      <w:r>
        <w:fldChar w:fldCharType="end"/>
      </w:r>
      <w:r>
        <w:t xml:space="preserve"> He died after 1727 at the age of 33 in Madeley, Staffordshire, England (Tudor), Europe. The cause of his death (at the age of 33) in the year of 1727 is not known-surviving in 1727 was difficult &amp; it occurred in Tudor England (location not known; used birth place)</w:t>
      </w:r>
    </w:p>
    <w:p w14:paraId="6A35AEB5" w14:textId="77777777" w:rsidR="00C94065" w:rsidRDefault="006944C1">
      <w:pPr>
        <w:pStyle w:val="TextNarr"/>
      </w:pPr>
      <w:r>
        <w:br w:type="textWrapping" w:clear="all"/>
      </w:r>
    </w:p>
    <w:p w14:paraId="287C4C84" w14:textId="77777777" w:rsidR="00C94065" w:rsidRDefault="006944C1">
      <w:pPr>
        <w:pStyle w:val="TextNarr"/>
      </w:pPr>
      <w:r>
        <w:t xml:space="preserve"> Joseph Whalley and Francisca Brooke had the following child:</w:t>
      </w:r>
      <w:r>
        <w:br w:type="textWrapping" w:clear="all"/>
      </w:r>
    </w:p>
    <w:p w14:paraId="439039F9" w14:textId="77777777" w:rsidR="00C94065" w:rsidRDefault="006944C1">
      <w:pPr>
        <w:pStyle w:val="TextNarr"/>
      </w:pPr>
      <w:r>
        <w:br w:type="textWrapping" w:clear="all"/>
      </w:r>
    </w:p>
    <w:p w14:paraId="0F0CCD04" w14:textId="77777777" w:rsidR="00C94065" w:rsidRDefault="006944C1">
      <w:pPr>
        <w:tabs>
          <w:tab w:val="right" w:pos="648"/>
          <w:tab w:val="right" w:pos="1440"/>
          <w:tab w:val="left" w:pos="1584"/>
        </w:tabs>
        <w:ind w:left="1584" w:hanging="1584"/>
      </w:pPr>
      <w:r>
        <w:fldChar w:fldCharType="begin"/>
      </w:r>
      <w:r>
        <w:instrText>XE "Whalley:Joseph (1727–1743)" \f A</w:instrText>
      </w:r>
      <w:r>
        <w:fldChar w:fldCharType="end"/>
      </w:r>
      <w:r>
        <w:tab/>
        <w:t>+695</w:t>
      </w:r>
      <w:r>
        <w:tab/>
        <w:t>i</w:t>
      </w:r>
      <w:r>
        <w:tab/>
      </w:r>
      <w:r>
        <w:rPr>
          <w:b/>
          <w:color w:val="456EB5"/>
        </w:rPr>
        <w:t>Joseph Whalley</w:t>
      </w:r>
      <w:r>
        <w:t>, born 1727; married Margery Barnet, November 17, 1740, Newcastle Under Lyme, Staffordshire, England (Kingdom of Great Britain), Europe</w:t>
      </w:r>
      <w:r>
        <w:fldChar w:fldCharType="begin"/>
      </w:r>
      <w:r>
        <w:instrText>XE "Newcastle Under Lyme, Staffordshire, England (Kingdom of Great Britain), Europe" \f B</w:instrText>
      </w:r>
      <w:r>
        <w:fldChar w:fldCharType="end"/>
      </w:r>
      <w:r>
        <w:t>; died after 1743,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7921D7D5" w14:textId="77777777" w:rsidR="00C94065" w:rsidRDefault="006944C1">
      <w:pPr>
        <w:pStyle w:val="TextNarr"/>
      </w:pPr>
      <w:r>
        <w:br w:type="textWrapping" w:clear="all"/>
      </w:r>
    </w:p>
    <w:p w14:paraId="22620E3A" w14:textId="77777777" w:rsidR="00C94065" w:rsidRDefault="006944C1">
      <w:pPr>
        <w:pStyle w:val="HeadingsNarr"/>
      </w:pPr>
      <w:r>
        <w:t>46th Generation</w:t>
      </w:r>
      <w:r>
        <w:br w:type="textWrapping" w:clear="all"/>
      </w:r>
    </w:p>
    <w:p w14:paraId="26C886B0" w14:textId="77777777" w:rsidR="00C94065" w:rsidRDefault="006944C1">
      <w:pPr>
        <w:pStyle w:val="TextNarr"/>
      </w:pPr>
      <w:r>
        <w:br w:type="textWrapping" w:clear="all"/>
      </w:r>
    </w:p>
    <w:p w14:paraId="75E3C994" w14:textId="77777777" w:rsidR="00C94065" w:rsidRDefault="006944C1">
      <w:pPr>
        <w:pStyle w:val="TextNarr"/>
      </w:pPr>
      <w:r>
        <w:t xml:space="preserve">687.  </w:t>
      </w:r>
      <w:r>
        <w:fldChar w:fldCharType="begin"/>
      </w:r>
      <w:r>
        <w:instrText>XE "White:George Don's 5th GGF (1741–1822)" \f A</w:instrText>
      </w:r>
      <w:r>
        <w:fldChar w:fldCharType="end"/>
      </w:r>
      <w:r>
        <w:fldChar w:fldCharType="begin"/>
      </w:r>
      <w:r>
        <w:instrText>XE "County of Dorsetshire, England (Kingdom of Great Britain), Europe" \f B</w:instrText>
      </w:r>
      <w:r>
        <w:fldChar w:fldCharType="end"/>
      </w:r>
      <w:r>
        <w:rPr>
          <w:b/>
          <w:color w:val="456EB5"/>
        </w:rPr>
        <w:t>George White Don's 5th GGF</w:t>
      </w:r>
      <w:r>
        <w:t xml:space="preserve">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1741 in County of Dorsetshire, England (Kingdom of Great Britain), Europe.</w:t>
      </w:r>
      <w:hyperlink w:anchor="ENDNOTE-315">
        <w:r w:rsidR="00C94065">
          <w:rPr>
            <w:vertAlign w:val="superscript"/>
          </w:rPr>
          <w:t>315</w:t>
        </w:r>
      </w:hyperlink>
      <w:r>
        <w:fldChar w:fldCharType="begin"/>
      </w:r>
      <w:r>
        <w:instrText>XE "Saint Andrew's Church, Milborne Saint Andrew, Dorsetshire, England (Kingdom of Great Britain), Europe" \f B</w:instrText>
      </w:r>
      <w:r>
        <w:fldChar w:fldCharType="end"/>
      </w:r>
      <w:r>
        <w:t xml:space="preserve"> He has a Marriage Bann (public announcement by two people that they intend to marry) dated  on September 27, 1767 at  at Saint Andrew's Church in Milborne Saint Andrew, Dorsetshire, England (Kingdom of Great Britain), Europe.</w:t>
      </w:r>
      <w:r>
        <w:fldChar w:fldCharType="begin"/>
      </w:r>
      <w:r>
        <w:instrText>XE "England (Kingdom of Great Britain), Europe" \f B</w:instrText>
      </w:r>
      <w:r>
        <w:fldChar w:fldCharType="end"/>
      </w:r>
      <w:r>
        <w:t xml:space="preserve"> He lived in England (Kingdom of Great Britain), Europe after October 6, 1767.</w:t>
      </w:r>
      <w:hyperlink w:anchor="ENDNOTE-316">
        <w:r w:rsidR="00C94065">
          <w:rPr>
            <w:vertAlign w:val="superscript"/>
          </w:rPr>
          <w:t>316</w:t>
        </w:r>
      </w:hyperlink>
      <w:r>
        <w:t xml:space="preserve"> Resource event had no description; added / NFIA</w:t>
      </w:r>
      <w:r>
        <w:fldChar w:fldCharType="begin"/>
      </w:r>
      <w:r>
        <w:instrText>XE "Bere Regis, County of Dorset, England (United Kingdom), Europe" \f B</w:instrText>
      </w:r>
      <w:r>
        <w:fldChar w:fldCharType="end"/>
      </w:r>
      <w:r>
        <w:t xml:space="preserve"> George died The cause of his death (at the age of 81) in the year of 1822 is not known in 1822 at the age of 81 in Bere Regis, County of Dorset, England (United Kingdom), Europe. His death is not known &amp; it occurred in today's England</w:t>
      </w:r>
      <w:r>
        <w:fldChar w:fldCharType="begin"/>
      </w:r>
      <w:r>
        <w:instrText>XE "Buried in an unknown cemetery, Bere Regis, County of Dorset, England (United Kingdom), Europe" \f B</w:instrText>
      </w:r>
      <w:r>
        <w:fldChar w:fldCharType="end"/>
      </w:r>
      <w:r>
        <w:t xml:space="preserve"> He was buried on May 12, 1822 at Buried in an unknown cemetery in Bere Regis, County of Dorset, England (United Kingdom), Europe. </w:t>
      </w:r>
      <w:r>
        <w:fldChar w:fldCharType="begin"/>
      </w:r>
      <w:r>
        <w:instrText>XE "Saint Andrew's Church, Milborne Saint Andrew, Dorsetshire, England (Kingdom of Great Britain), Europe" \f B</w:instrText>
      </w:r>
      <w:r>
        <w:fldChar w:fldCharType="end"/>
      </w:r>
      <w:r>
        <w:t xml:space="preserve"> George White Don's 5th GGF and Catherine Hawse Don's 5th GGM (in another branch) were married on October 6, 1767 at Saint Andrew's Church in Milborne Saint Andrew, Dorsetshire, England (Kingdom of Great Britain), Europe.</w:t>
      </w:r>
      <w:hyperlink w:anchor="ENDNOTE-317">
        <w:r w:rsidR="00C94065">
          <w:rPr>
            <w:vertAlign w:val="superscript"/>
          </w:rPr>
          <w:t>317</w:t>
        </w:r>
      </w:hyperlink>
      <w:r>
        <w:fldChar w:fldCharType="begin"/>
      </w:r>
      <w:r>
        <w:instrText>XE "Hawse:Abel (1718–1771)" \f A</w:instrText>
      </w:r>
      <w:r>
        <w:fldChar w:fldCharType="end"/>
      </w:r>
      <w:r>
        <w:fldChar w:fldCharType="begin"/>
      </w:r>
      <w:r>
        <w:instrText>XE "Little:Margaret (1718–1785)" \f A</w:instrText>
      </w:r>
      <w:r>
        <w:fldChar w:fldCharType="end"/>
      </w:r>
      <w:r>
        <w:br w:type="textWrapping" w:clear="all"/>
      </w:r>
    </w:p>
    <w:p w14:paraId="3EB92315" w14:textId="77777777" w:rsidR="00C94065" w:rsidRDefault="006944C1">
      <w:pPr>
        <w:pStyle w:val="TextNarr"/>
      </w:pPr>
      <w:r>
        <w:br w:type="textWrapping" w:clear="all"/>
      </w:r>
    </w:p>
    <w:p w14:paraId="5F83C142" w14:textId="77777777" w:rsidR="00C94065" w:rsidRDefault="006944C1">
      <w:pPr>
        <w:pStyle w:val="TextNarr"/>
      </w:pPr>
      <w:r>
        <w:fldChar w:fldCharType="begin"/>
      </w:r>
      <w:r>
        <w:instrText>XE "Hawse:Catherine Don's 5th GGM (in another branch) (1743–1821)" \f A</w:instrText>
      </w:r>
      <w:r>
        <w:fldChar w:fldCharType="end"/>
      </w:r>
      <w:r>
        <w:fldChar w:fldCharType="begin"/>
      </w:r>
      <w:r>
        <w:instrText>XE "Milborne Saint Andrew, Dorsetshire, England (Kingdom of Great Britain), Europe" \f B</w:instrText>
      </w:r>
      <w:r>
        <w:fldChar w:fldCharType="end"/>
      </w:r>
      <w:r>
        <w:t xml:space="preserve"> </w:t>
      </w:r>
      <w:r>
        <w:rPr>
          <w:b/>
          <w:color w:val="456EB5"/>
        </w:rPr>
        <w:t>Catherine Hawse Don's 5th GGM (in another branch)</w:t>
      </w:r>
      <w:r>
        <w:t>, daughter of Abel Hawse and Margaret Little, was born in 1743 in Milborne Saint Andrew, Dorsetshire, England (Kingdom of Great Britain), Europe.</w:t>
      </w:r>
      <w:hyperlink w:anchor="ENDNOTE-318">
        <w:r w:rsidR="00C94065">
          <w:rPr>
            <w:vertAlign w:val="superscript"/>
          </w:rPr>
          <w:t>318</w:t>
        </w:r>
      </w:hyperlink>
      <w:r>
        <w:t xml:space="preserve"> Sources (lost) had her incorrectly married to Abel whose DOB (from parents) is incompatible / disconnected him and 77 people from his tree</w:t>
      </w:r>
      <w:r>
        <w:fldChar w:fldCharType="begin"/>
      </w:r>
      <w:r>
        <w:instrText>XE "Saint Andrew's Church, Milborne Saint Andrew, Dorsetshire, England (Kingdom of Great Britain), Europe" \f B</w:instrText>
      </w:r>
      <w:r>
        <w:fldChar w:fldCharType="end"/>
      </w:r>
      <w:r>
        <w:t xml:space="preserve"> She has a Marriage Bann (public announcement by two people that they intend to marry) dated  on September 27, 1767 at  at Saint Andrew's Church in Milborne Saint Andrew, Dorsetshire, England (Kingdom of Great Britain), Europe.</w:t>
      </w:r>
      <w:r>
        <w:fldChar w:fldCharType="begin"/>
      </w:r>
      <w:r>
        <w:instrText>XE "England (United Kingdom), Europe" \f B</w:instrText>
      </w:r>
      <w:r>
        <w:fldChar w:fldCharType="end"/>
      </w:r>
      <w:r>
        <w:t xml:space="preserve"> She lived in England (United Kingdom), Europe before 1821.</w:t>
      </w:r>
      <w:hyperlink w:anchor="ENDNOTE-316">
        <w:r w:rsidR="00C94065">
          <w:rPr>
            <w:vertAlign w:val="superscript"/>
          </w:rPr>
          <w:t>316</w:t>
        </w:r>
      </w:hyperlink>
      <w:r>
        <w:t xml:space="preserve"> Resource event had no description; added / NFIA</w:t>
      </w:r>
      <w:r>
        <w:fldChar w:fldCharType="begin"/>
      </w:r>
      <w:r>
        <w:instrText>XE "Milborne Saint Andrew, Dorsetshire, England (Kingdom of Great Britain), Europe" \f B</w:instrText>
      </w:r>
      <w:r>
        <w:fldChar w:fldCharType="end"/>
      </w:r>
      <w:r>
        <w:t xml:space="preserve"> Catherine died The cause of her death (at the age of 78) in the year of 1821 is not known in 1821 at the age of 78 in Milborne Saint Andrew, Dorsetshire, England (Kingdom of Great Britain), Europe. Her death is not known at age 78 in the year of 1821; it occurred in England of the Kingdom of Great Britain (location not known; used birth place)</w:t>
      </w:r>
      <w:r>
        <w:br/>
      </w:r>
      <w:r>
        <w:br/>
        <w:t>Source (lost) had her incorrectly married to Abel whose DOB (from parents) is incompatible; disconnected him and 77 people from his tree</w:t>
      </w:r>
    </w:p>
    <w:p w14:paraId="5C99D8A4" w14:textId="77777777" w:rsidR="00C94065" w:rsidRDefault="006944C1">
      <w:pPr>
        <w:pStyle w:val="TextNarr"/>
      </w:pPr>
      <w:r>
        <w:br w:type="textWrapping" w:clear="all"/>
      </w:r>
    </w:p>
    <w:p w14:paraId="1518F95A" w14:textId="77777777" w:rsidR="00C94065" w:rsidRDefault="006944C1">
      <w:pPr>
        <w:pStyle w:val="TextNarr"/>
      </w:pPr>
      <w:r>
        <w:t xml:space="preserve"> George White and Catherine Hawse had the following children:</w:t>
      </w:r>
      <w:r>
        <w:br w:type="textWrapping" w:clear="all"/>
      </w:r>
    </w:p>
    <w:p w14:paraId="7A22A924" w14:textId="77777777" w:rsidR="00C94065" w:rsidRDefault="006944C1">
      <w:pPr>
        <w:pStyle w:val="TextNarr"/>
      </w:pPr>
      <w:r>
        <w:br w:type="textWrapping" w:clear="all"/>
      </w:r>
    </w:p>
    <w:p w14:paraId="1EBFB3CE" w14:textId="77777777" w:rsidR="00C94065" w:rsidRDefault="006944C1">
      <w:pPr>
        <w:tabs>
          <w:tab w:val="right" w:pos="648"/>
          <w:tab w:val="right" w:pos="1440"/>
          <w:tab w:val="left" w:pos="1584"/>
        </w:tabs>
        <w:ind w:left="1584" w:hanging="1584"/>
      </w:pPr>
      <w:r>
        <w:fldChar w:fldCharType="begin"/>
      </w:r>
      <w:r>
        <w:instrText>XE "White:Robert (1768–1768)" \f A</w:instrText>
      </w:r>
      <w:r>
        <w:fldChar w:fldCharType="end"/>
      </w:r>
      <w:r>
        <w:tab/>
        <w:t>696</w:t>
      </w:r>
      <w:r>
        <w:tab/>
        <w:t>i</w:t>
      </w:r>
      <w:r>
        <w:tab/>
      </w:r>
      <w:r>
        <w:fldChar w:fldCharType="begin"/>
      </w:r>
      <w:r>
        <w:instrText>XE "Hazelbury Bryan, Dorsetshire, England (Kingdom of Great Britain), Europe" \f B</w:instrText>
      </w:r>
      <w:r>
        <w:fldChar w:fldCharType="end"/>
      </w:r>
      <w:r>
        <w:rPr>
          <w:b/>
        </w:rPr>
        <w:t>Robert White</w:t>
      </w:r>
      <w:hyperlink w:anchor="ENDNOTE-2">
        <w:r w:rsidR="00C94065">
          <w:rPr>
            <w:vertAlign w:val="superscript"/>
          </w:rPr>
          <w:t>2</w:t>
        </w:r>
      </w:hyperlink>
      <w:r>
        <w:t xml:space="preserve"> was born on February 8, 1768 in Hazelbury Bryan, Dorsetshire, England (Kingdom of Great Britain), Europe.</w:t>
      </w:r>
      <w:r>
        <w:fldChar w:fldCharType="begin"/>
      </w:r>
      <w:r>
        <w:instrText>XE "Hazelbury Bryan, Dorsetshire, England (Kingdom of Great Britain), Europe" \f B</w:instrText>
      </w:r>
      <w:r>
        <w:fldChar w:fldCharType="end"/>
      </w:r>
      <w:r>
        <w:t xml:space="preserve"> He died after 1768 at the age of 0 in Hazelbury Bryan, Dorsetshire, England (Kingdom of Great Britain), Europe. The cause of his death (sadly, as an infant in their 1st year) in the year of 1768 is not known-surviving in 1768 as an infant was difficult &amp; it occurred in England of the Kingdom of Great Britain (location not known; used birth place)</w:t>
      </w:r>
      <w:r>
        <w:br w:type="textWrapping" w:clear="all"/>
      </w:r>
    </w:p>
    <w:p w14:paraId="3B61A4B4" w14:textId="77777777" w:rsidR="00C94065" w:rsidRDefault="006944C1">
      <w:pPr>
        <w:tabs>
          <w:tab w:val="right" w:pos="648"/>
          <w:tab w:val="right" w:pos="1440"/>
          <w:tab w:val="left" w:pos="1584"/>
        </w:tabs>
        <w:ind w:left="1584" w:hanging="1584"/>
      </w:pPr>
      <w:r>
        <w:fldChar w:fldCharType="begin"/>
      </w:r>
      <w:r>
        <w:instrText>XE "White:George (1768–1768)" \f A</w:instrText>
      </w:r>
      <w:r>
        <w:fldChar w:fldCharType="end"/>
      </w:r>
      <w:r>
        <w:tab/>
        <w:t>697</w:t>
      </w:r>
      <w:r>
        <w:tab/>
        <w:t>ii</w:t>
      </w:r>
      <w:r>
        <w:tab/>
      </w:r>
      <w:r>
        <w:fldChar w:fldCharType="begin"/>
      </w:r>
      <w:r>
        <w:instrText>XE "Hazelbury Bryan, Dorsetshire, England (Kingdom of Great Britain), Europe" \f B</w:instrText>
      </w:r>
      <w:r>
        <w:fldChar w:fldCharType="end"/>
      </w:r>
      <w:r>
        <w:rPr>
          <w:b/>
        </w:rPr>
        <w:t>George White</w:t>
      </w:r>
      <w:hyperlink w:anchor="ENDNOTE-2">
        <w:r w:rsidR="00C94065">
          <w:rPr>
            <w:vertAlign w:val="superscript"/>
          </w:rPr>
          <w:t>2</w:t>
        </w:r>
      </w:hyperlink>
      <w:r>
        <w:t xml:space="preserve"> was born on May 20, 1768 in Hazelbury Bryan, Dorsetshire, England (Kingdom of Great Britain), Europe.</w:t>
      </w:r>
      <w:r>
        <w:fldChar w:fldCharType="begin"/>
      </w:r>
      <w:r>
        <w:instrText>XE "Hazelbury Bryan, Dorsetshire, England (Kingdom of Great Britain), Europe" \f B</w:instrText>
      </w:r>
      <w:r>
        <w:fldChar w:fldCharType="end"/>
      </w:r>
      <w:r>
        <w:t xml:space="preserve"> He died after 1768 at the age of 0 in Hazelbury Bryan, Dorsetshire, England (Kingdom of Great Britain), Europe. The cause of his death (sadly, as an infant in their 1st year) in the year of 1768 is not known-surviving in 1768 as an infant was difficult &amp; it occurred in England of the Kingdom of Great Britain (location not known; used birth place)</w:t>
      </w:r>
      <w:r>
        <w:br w:type="textWrapping" w:clear="all"/>
      </w:r>
    </w:p>
    <w:p w14:paraId="2BF85014" w14:textId="77777777" w:rsidR="00C94065" w:rsidRDefault="006944C1">
      <w:pPr>
        <w:tabs>
          <w:tab w:val="right" w:pos="648"/>
          <w:tab w:val="right" w:pos="1440"/>
          <w:tab w:val="left" w:pos="1584"/>
        </w:tabs>
        <w:ind w:left="1584" w:hanging="1584"/>
      </w:pPr>
      <w:r>
        <w:fldChar w:fldCharType="begin"/>
      </w:r>
      <w:r>
        <w:instrText>XE "White:Betty (1770–1770)" \f A</w:instrText>
      </w:r>
      <w:r>
        <w:fldChar w:fldCharType="end"/>
      </w:r>
      <w:r>
        <w:tab/>
        <w:t>698</w:t>
      </w:r>
      <w:r>
        <w:tab/>
        <w:t>iii</w:t>
      </w:r>
      <w:r>
        <w:tab/>
      </w:r>
      <w:r>
        <w:fldChar w:fldCharType="begin"/>
      </w:r>
      <w:r>
        <w:instrText>XE "Hazelbury Bryan, Dorsetshire, England (Kingdom of Great Britain), Europe" \f B</w:instrText>
      </w:r>
      <w:r>
        <w:fldChar w:fldCharType="end"/>
      </w:r>
      <w:r>
        <w:rPr>
          <w:b/>
        </w:rPr>
        <w:t>Betty White</w:t>
      </w:r>
      <w:hyperlink w:anchor="ENDNOTE-2">
        <w:r w:rsidR="00C94065">
          <w:rPr>
            <w:vertAlign w:val="superscript"/>
          </w:rPr>
          <w:t>2</w:t>
        </w:r>
      </w:hyperlink>
      <w:r>
        <w:t xml:space="preserve"> was born on November 13, 1770 in Hazelbury Bryan, Dorsetshire, England (Kingdom of Great Britain), Europe.</w:t>
      </w:r>
      <w:r>
        <w:fldChar w:fldCharType="begin"/>
      </w:r>
      <w:r>
        <w:instrText>XE "Hazelbury Bryan, Dorsetshire, England (Kingdom of Great Britain), Europe" \f B</w:instrText>
      </w:r>
      <w:r>
        <w:fldChar w:fldCharType="end"/>
      </w:r>
      <w:r>
        <w:t xml:space="preserve"> She died after 1770 at the age of 0 in Hazelbury Bryan, Dorsetshire, England (Kingdom of Great Britain), Europe. The cause of her death (sadly, as an infant in their 1st year) in the year of 1770 is not known-surviving in 1770 as an infant was difficult &amp; it occurred in England of the Kingdom of Great Britain (location not known; used birth place)</w:t>
      </w:r>
      <w:r>
        <w:br w:type="textWrapping" w:clear="all"/>
      </w:r>
    </w:p>
    <w:p w14:paraId="7024DC11" w14:textId="77777777" w:rsidR="00C94065" w:rsidRDefault="006944C1">
      <w:pPr>
        <w:tabs>
          <w:tab w:val="right" w:pos="648"/>
          <w:tab w:val="right" w:pos="1440"/>
          <w:tab w:val="left" w:pos="1584"/>
        </w:tabs>
        <w:ind w:left="1584" w:hanging="1584"/>
      </w:pPr>
      <w:r>
        <w:fldChar w:fldCharType="begin"/>
      </w:r>
      <w:r>
        <w:instrText>XE "White:John (1772–1832)" \f A</w:instrText>
      </w:r>
      <w:r>
        <w:fldChar w:fldCharType="end"/>
      </w:r>
      <w:r>
        <w:tab/>
        <w:t>699</w:t>
      </w:r>
      <w:r>
        <w:tab/>
        <w:t>iv</w:t>
      </w:r>
      <w:r>
        <w:tab/>
      </w:r>
      <w:r>
        <w:fldChar w:fldCharType="begin"/>
      </w:r>
      <w:r>
        <w:instrText>XE "Hazelbury Bryan, Dorsetshire, England (Kingdom of Great Britain), Europe" \f B</w:instrText>
      </w:r>
      <w:r>
        <w:fldChar w:fldCharType="end"/>
      </w:r>
      <w:r>
        <w:rPr>
          <w:b/>
        </w:rPr>
        <w:t>John White</w:t>
      </w:r>
      <w:hyperlink w:anchor="ENDNOTE-2">
        <w:r w:rsidR="00C94065">
          <w:rPr>
            <w:vertAlign w:val="superscript"/>
          </w:rPr>
          <w:t>2</w:t>
        </w:r>
      </w:hyperlink>
      <w:r>
        <w:t xml:space="preserve"> was born on November 26, 1772 in Hazelbury Bryan, Dorsetshire, England (Kingdom of Great Britain), Europe.</w:t>
      </w:r>
      <w:r>
        <w:fldChar w:fldCharType="begin"/>
      </w:r>
      <w:r>
        <w:instrText>XE "Arrival in the Port of New York (prior to Ellis Island which opened in 1892), New York City, New York Metropolitan Area, State of New York, United States (North America)" \f B</w:instrText>
      </w:r>
      <w:r>
        <w:fldChar w:fldCharType="end"/>
      </w:r>
      <w:r>
        <w:t xml:space="preserve"> He arrived in the US at  at Arrival in the Port of New York (prior to Ellis Island which opened in 1892) in New York City, New York Metropolitan Area, State of New York, United States (North America) on or around  about 1792 an actual Immigration event may not be present. The Arrival fact was created from differing birth &amp; death locations; date is a guess &amp; location is presumed / NFIA</w:t>
      </w:r>
      <w:r>
        <w:fldChar w:fldCharType="begin"/>
      </w:r>
      <w:r>
        <w:instrText>XE "Twillingate, Newfoundland and Labrador Province, Canada (North America)" \f B</w:instrText>
      </w:r>
      <w:r>
        <w:fldChar w:fldCharType="end"/>
      </w:r>
      <w:r>
        <w:t xml:space="preserve"> He died The cause of his death (at the age of 60) in the year of 1832 is not known in 1832 at the age of 60 in Twillingate, Newfoundland and Labrador Province, Canada (North America). His death is not known &amp; it occurred in the Newfoundland and Labrador Province of Canada</w:t>
      </w:r>
      <w:r>
        <w:br w:type="textWrapping" w:clear="all"/>
      </w:r>
    </w:p>
    <w:p w14:paraId="511B58FB" w14:textId="77777777" w:rsidR="00C94065" w:rsidRDefault="006944C1">
      <w:pPr>
        <w:tabs>
          <w:tab w:val="right" w:pos="648"/>
          <w:tab w:val="right" w:pos="1440"/>
          <w:tab w:val="left" w:pos="1584"/>
        </w:tabs>
        <w:ind w:left="1584" w:hanging="1584"/>
      </w:pPr>
      <w:r>
        <w:fldChar w:fldCharType="begin"/>
      </w:r>
      <w:r>
        <w:instrText>XE "White:Susannah (1775–1775)" \f A</w:instrText>
      </w:r>
      <w:r>
        <w:fldChar w:fldCharType="end"/>
      </w:r>
      <w:r>
        <w:tab/>
        <w:t>700</w:t>
      </w:r>
      <w:r>
        <w:tab/>
        <w:t>v</w:t>
      </w:r>
      <w:r>
        <w:tab/>
      </w:r>
      <w:r>
        <w:fldChar w:fldCharType="begin"/>
      </w:r>
      <w:r>
        <w:instrText>XE "Hazelbury Bryan, Dorsetshire, England (Kingdom of Great Britain), Europe" \f B</w:instrText>
      </w:r>
      <w:r>
        <w:fldChar w:fldCharType="end"/>
      </w:r>
      <w:r>
        <w:rPr>
          <w:b/>
        </w:rPr>
        <w:t>Susannah White</w:t>
      </w:r>
      <w:hyperlink w:anchor="ENDNOTE-2">
        <w:r w:rsidR="00C94065">
          <w:rPr>
            <w:vertAlign w:val="superscript"/>
          </w:rPr>
          <w:t>2</w:t>
        </w:r>
      </w:hyperlink>
      <w:r>
        <w:t xml:space="preserve"> was born on October 17, 1775 in Hazelbury Bryan, Dorsetshire, England (Kingdom of Great Britain), Europe.</w:t>
      </w:r>
      <w:r>
        <w:fldChar w:fldCharType="begin"/>
      </w:r>
      <w:r>
        <w:instrText>XE "Hazelbury Bryan, Dorsetshire, England (Kingdom of Great Britain), Europe" \f B</w:instrText>
      </w:r>
      <w:r>
        <w:fldChar w:fldCharType="end"/>
      </w:r>
      <w:r>
        <w:t xml:space="preserve"> She died after 1775 at the age of 0 in Hazelbury Bryan, Dorsetshire, England (Kingdom of Great Britain), Europe. The cause of her death (sadly, as an infant in their 1st year) in the year of 1775 is not known-surviving in 1775 as an infant was difficult &amp; it occurred in England of the Kingdom of Great Britain (location not known; used birth place)</w:t>
      </w:r>
      <w:r>
        <w:br w:type="textWrapping" w:clear="all"/>
      </w:r>
    </w:p>
    <w:p w14:paraId="2131891A" w14:textId="77777777" w:rsidR="00C94065" w:rsidRDefault="006944C1">
      <w:pPr>
        <w:tabs>
          <w:tab w:val="right" w:pos="648"/>
          <w:tab w:val="right" w:pos="1440"/>
          <w:tab w:val="left" w:pos="1584"/>
        </w:tabs>
        <w:ind w:left="1584" w:hanging="1584"/>
      </w:pPr>
      <w:r>
        <w:fldChar w:fldCharType="begin"/>
      </w:r>
      <w:r>
        <w:instrText>XE "White:Thomas (1781–1781)" \f A</w:instrText>
      </w:r>
      <w:r>
        <w:fldChar w:fldCharType="end"/>
      </w:r>
      <w:r>
        <w:tab/>
        <w:t>701</w:t>
      </w:r>
      <w:r>
        <w:tab/>
        <w:t>vi</w:t>
      </w:r>
      <w:r>
        <w:tab/>
      </w:r>
      <w:r>
        <w:fldChar w:fldCharType="begin"/>
      </w:r>
      <w:r>
        <w:instrText>XE "Hazelbury Bryan, Dorsetshire, England (Kingdom of Great Britain), Europe" \f B</w:instrText>
      </w:r>
      <w:r>
        <w:fldChar w:fldCharType="end"/>
      </w:r>
      <w:r>
        <w:rPr>
          <w:b/>
        </w:rPr>
        <w:t>Thomas White</w:t>
      </w:r>
      <w:hyperlink w:anchor="ENDNOTE-2">
        <w:r w:rsidR="00C94065">
          <w:rPr>
            <w:vertAlign w:val="superscript"/>
          </w:rPr>
          <w:t>2</w:t>
        </w:r>
      </w:hyperlink>
      <w:r>
        <w:t xml:space="preserve"> was born on March 13, 1781 in Hazelbury Bryan, Dorsetshire, England (Kingdom of Great Britain), Europe.</w:t>
      </w:r>
      <w:r>
        <w:fldChar w:fldCharType="begin"/>
      </w:r>
      <w:r>
        <w:instrText>XE "Hazelbury Bryan, Dorsetshire, England (Kingdom of Great Britain), Europe" \f B</w:instrText>
      </w:r>
      <w:r>
        <w:fldChar w:fldCharType="end"/>
      </w:r>
      <w:r>
        <w:t xml:space="preserve"> He died after 1781 at the age of 0 in Hazelbury Bryan, Dorsetshire, England (Kingdom of Great Britain), Europe. The cause of his death (sadly, as an infant in their 1st year) in the year of 1781 is not known-surviving in 1781 as an infant was difficult &amp; it occurred in England of the Kingdom of Great Britain (location not known; used birth place)</w:t>
      </w:r>
      <w:r>
        <w:br w:type="textWrapping" w:clear="all"/>
      </w:r>
    </w:p>
    <w:p w14:paraId="04655DDA" w14:textId="77777777" w:rsidR="00C94065" w:rsidRDefault="006944C1">
      <w:pPr>
        <w:tabs>
          <w:tab w:val="right" w:pos="648"/>
          <w:tab w:val="right" w:pos="1440"/>
          <w:tab w:val="left" w:pos="1584"/>
        </w:tabs>
        <w:ind w:left="1584" w:hanging="1584"/>
      </w:pPr>
      <w:r>
        <w:fldChar w:fldCharType="begin"/>
      </w:r>
      <w:r>
        <w:instrText>XE "White:Henry Don's 4th GGF (1783–1845)" \f A</w:instrText>
      </w:r>
      <w:r>
        <w:fldChar w:fldCharType="end"/>
      </w:r>
      <w:r>
        <w:tab/>
        <w:t>+702</w:t>
      </w:r>
      <w:r>
        <w:tab/>
        <w:t>vii</w:t>
      </w:r>
      <w:r>
        <w:tab/>
      </w:r>
      <w:r>
        <w:rPr>
          <w:b/>
          <w:color w:val="456EB5"/>
        </w:rPr>
        <w:t>Henry White Don's 4th GGF</w:t>
      </w:r>
      <w:r>
        <w:t>, born before August 17, 1783, Bere Regis, Dorsetshire, England (Kingdom of Great Britain), Europe</w:t>
      </w:r>
      <w:r>
        <w:fldChar w:fldCharType="begin"/>
      </w:r>
      <w:r>
        <w:instrText>XE "Bere Regis, Dorsetshire, England (Kingdom of Great Britain), Europe" \f B</w:instrText>
      </w:r>
      <w:r>
        <w:fldChar w:fldCharType="end"/>
      </w:r>
      <w:r>
        <w:t>; married Tabitha Woodrow Don's 4th GGM (in another branch), December 29, 1803, Turners Puddle, County of Dorset, England (United Kingdom), Europe</w:t>
      </w:r>
      <w:r>
        <w:fldChar w:fldCharType="begin"/>
      </w:r>
      <w:r>
        <w:instrText>XE "Turners Puddle, County of Dorset, England (United Kingdom), Europe" \f B</w:instrText>
      </w:r>
      <w:r>
        <w:fldChar w:fldCharType="end"/>
      </w:r>
      <w:r>
        <w:t>; died April 8, 1845, Bere Regis, County of Dorset, England (United Kingdom), Europe</w:t>
      </w:r>
      <w:r>
        <w:fldChar w:fldCharType="begin"/>
      </w:r>
      <w:r>
        <w:instrText>XE "Bere Regis, County of Dorset, England (United Kingdom), Europe" \f B</w:instrText>
      </w:r>
      <w:r>
        <w:fldChar w:fldCharType="end"/>
      </w:r>
      <w:r>
        <w:t>.</w:t>
      </w:r>
      <w:r>
        <w:br w:type="textWrapping" w:clear="all"/>
      </w:r>
    </w:p>
    <w:p w14:paraId="3FCE1889" w14:textId="77777777" w:rsidR="00C94065" w:rsidRDefault="006944C1">
      <w:pPr>
        <w:pStyle w:val="TextNarr"/>
      </w:pPr>
      <w:r>
        <w:br w:type="textWrapping" w:clear="all"/>
      </w:r>
    </w:p>
    <w:p w14:paraId="60901D47" w14:textId="77777777" w:rsidR="00C94065" w:rsidRDefault="006944C1">
      <w:pPr>
        <w:pStyle w:val="TextNarr"/>
      </w:pPr>
      <w:r>
        <w:br w:type="textWrapping" w:clear="all"/>
      </w:r>
    </w:p>
    <w:p w14:paraId="13C02103" w14:textId="77777777" w:rsidR="00C94065" w:rsidRDefault="006944C1">
      <w:pPr>
        <w:pStyle w:val="TextNarr"/>
      </w:pPr>
      <w:r>
        <w:t xml:space="preserve">690.  </w:t>
      </w:r>
      <w:r>
        <w:fldChar w:fldCharType="begin"/>
      </w:r>
      <w:r>
        <w:instrText>XE "Brinkworth:Sarah (1718–1749)" \f A</w:instrText>
      </w:r>
      <w:r>
        <w:fldChar w:fldCharType="end"/>
      </w:r>
      <w:r>
        <w:fldChar w:fldCharType="begin"/>
      </w:r>
      <w:r>
        <w:instrText>XE "Laycock, Wiltshire, England (Kingdom of Great Britain), Europe" \f B</w:instrText>
      </w:r>
      <w:r>
        <w:fldChar w:fldCharType="end"/>
      </w:r>
      <w:r>
        <w:rPr>
          <w:b/>
        </w:rPr>
        <w:t>Sarah Brinkworth</w:t>
      </w:r>
      <w:hyperlink w:anchor="ENDNOTE-2">
        <w:r w:rsidR="00C94065">
          <w:rPr>
            <w:vertAlign w:val="superscript"/>
          </w:rPr>
          <w:t>2</w:t>
        </w:r>
      </w:hyperlink>
      <w:r>
        <w:t xml:space="preserve">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24, 1718 in Laycock, Wiltshire, England (Kingdom of Great Britain), Europe.</w:t>
      </w:r>
      <w:r>
        <w:fldChar w:fldCharType="begin"/>
      </w:r>
      <w:r>
        <w:instrText>XE "Laycock, Wiltshire, England (Kingdom of Great Britain), Europe" \f B</w:instrText>
      </w:r>
      <w:r>
        <w:fldChar w:fldCharType="end"/>
      </w:r>
      <w:r>
        <w:t xml:space="preserve"> She died after 1749 at the age of 31 in Laycock, Wiltshire, England (Kingdom of Great Britain), Europe. The cause of her death (at the age of 31) in the year of 1749 is not known-surviving in 1749 was difficult &amp; it occurred in England of the Kingdom of Great Britain (location not known; used birth place) </w:t>
      </w:r>
      <w:r>
        <w:fldChar w:fldCharType="begin"/>
      </w:r>
      <w:r>
        <w:instrText>XE "Romsey, Hampshire, England (Kingdom of Great Britain), Europe" \f B</w:instrText>
      </w:r>
      <w:r>
        <w:fldChar w:fldCharType="end"/>
      </w:r>
      <w:r>
        <w:t xml:space="preserve"> Sarah Brinkworth and Richard Garrett were married on July 14, 1736 in Romsey, Hampshire, England (Kingdom of Great Britain), Europe.</w:t>
      </w:r>
      <w:r>
        <w:br w:type="textWrapping" w:clear="all"/>
      </w:r>
    </w:p>
    <w:p w14:paraId="4CBF1900" w14:textId="77777777" w:rsidR="00C94065" w:rsidRDefault="006944C1">
      <w:pPr>
        <w:pStyle w:val="TextNarr"/>
      </w:pPr>
      <w:r>
        <w:br w:type="textWrapping" w:clear="all"/>
      </w:r>
    </w:p>
    <w:p w14:paraId="5A2EF595" w14:textId="77777777" w:rsidR="00C94065" w:rsidRDefault="006944C1">
      <w:pPr>
        <w:pStyle w:val="TextNarr"/>
      </w:pPr>
      <w:r>
        <w:fldChar w:fldCharType="begin"/>
      </w:r>
      <w:r>
        <w:instrText>XE "Garrett:Richard (1716–1749)" \f A</w:instrText>
      </w:r>
      <w:r>
        <w:fldChar w:fldCharType="end"/>
      </w:r>
      <w:r>
        <w:fldChar w:fldCharType="begin"/>
      </w:r>
      <w:r>
        <w:instrText>XE "Sopley, Hampshire, England (Kingdom of Great Britain), Europe" \f B</w:instrText>
      </w:r>
      <w:r>
        <w:fldChar w:fldCharType="end"/>
      </w:r>
      <w:r>
        <w:t xml:space="preserve"> </w:t>
      </w:r>
      <w:r>
        <w:rPr>
          <w:b/>
          <w:color w:val="CF2127"/>
        </w:rPr>
        <w:t>Richard Garrett</w:t>
      </w:r>
      <w:hyperlink w:anchor="ENDNOTE-2">
        <w:r w:rsidR="00C94065">
          <w:rPr>
            <w:vertAlign w:val="superscript"/>
          </w:rPr>
          <w:t>2</w:t>
        </w:r>
      </w:hyperlink>
      <w:r>
        <w:t xml:space="preserve"> was born on July 29, 1716 in Sopley, Hampshire, England (Kingdom of Great Britain), Europe.</w:t>
      </w:r>
      <w:r>
        <w:fldChar w:fldCharType="begin"/>
      </w:r>
      <w:r>
        <w:instrText>XE "Sopley, Hampshire, England (Kingdom of Great Britain), Europe" \f B</w:instrText>
      </w:r>
      <w:r>
        <w:fldChar w:fldCharType="end"/>
      </w:r>
      <w:r>
        <w:t xml:space="preserve"> He died after 1749 at the age of 33 in Sopley, Hampshire, England (Kingdom of Great Britain), Europe. The cause of his death (at the age of 33) in the year of 1749 is not known-surviving in 1749 was difficult &amp; it occurred in England of the Kingdom of Great Britain (location not known; used birth place)</w:t>
      </w:r>
    </w:p>
    <w:p w14:paraId="56903423" w14:textId="77777777" w:rsidR="00C94065" w:rsidRDefault="006944C1">
      <w:pPr>
        <w:pStyle w:val="TextNarr"/>
      </w:pPr>
      <w:r>
        <w:br w:type="textWrapping" w:clear="all"/>
      </w:r>
    </w:p>
    <w:p w14:paraId="752D08D7" w14:textId="77777777" w:rsidR="00C94065" w:rsidRDefault="006944C1">
      <w:pPr>
        <w:pStyle w:val="TextNarr"/>
      </w:pPr>
      <w:r>
        <w:t xml:space="preserve"> Richard Garrett and Sarah Brinkworth had the following child:</w:t>
      </w:r>
      <w:r>
        <w:br w:type="textWrapping" w:clear="all"/>
      </w:r>
    </w:p>
    <w:p w14:paraId="5BB9100C" w14:textId="77777777" w:rsidR="00C94065" w:rsidRDefault="006944C1">
      <w:pPr>
        <w:pStyle w:val="TextNarr"/>
      </w:pPr>
      <w:r>
        <w:br w:type="textWrapping" w:clear="all"/>
      </w:r>
    </w:p>
    <w:p w14:paraId="65A98495" w14:textId="77777777" w:rsidR="00C94065" w:rsidRDefault="006944C1">
      <w:pPr>
        <w:tabs>
          <w:tab w:val="right" w:pos="648"/>
          <w:tab w:val="right" w:pos="1440"/>
          <w:tab w:val="left" w:pos="1584"/>
        </w:tabs>
        <w:ind w:left="1584" w:hanging="1584"/>
      </w:pPr>
      <w:r>
        <w:fldChar w:fldCharType="begin"/>
      </w:r>
      <w:r>
        <w:instrText>XE "Garrett:Richard (1749–1780)" \f A</w:instrText>
      </w:r>
      <w:r>
        <w:fldChar w:fldCharType="end"/>
      </w:r>
      <w:r>
        <w:tab/>
        <w:t>+703</w:t>
      </w:r>
      <w:r>
        <w:tab/>
        <w:t>i</w:t>
      </w:r>
      <w:r>
        <w:tab/>
      </w:r>
      <w:r>
        <w:rPr>
          <w:b/>
        </w:rPr>
        <w:t>Richard Garrett</w:t>
      </w:r>
      <w:r>
        <w:t>, born June 17, 1749, Romsey, Hampshire, England (Kingdom of Great Britain), Europe</w:t>
      </w:r>
      <w:r>
        <w:fldChar w:fldCharType="begin"/>
      </w:r>
      <w:r>
        <w:instrText>XE "Romsey, Hampshire, England (Kingdom of Great Britain), Europe" \f B</w:instrText>
      </w:r>
      <w:r>
        <w:fldChar w:fldCharType="end"/>
      </w:r>
      <w:r>
        <w:t>; married Martha Goodman, July 13, 1766, Sherborne Saint John, Hampshire, England (Kingdom of Great Britain), Europe</w:t>
      </w:r>
      <w:r>
        <w:fldChar w:fldCharType="begin"/>
      </w:r>
      <w:r>
        <w:instrText>XE "Sherborne Saint John, Hampshire, England (Kingdom of Great Britain), Europe" \f B</w:instrText>
      </w:r>
      <w:r>
        <w:fldChar w:fldCharType="end"/>
      </w:r>
      <w:r>
        <w:t>; died January 1, 1780, Burghclere, Hampshire, England (Kingdom of Great Britain), Europe</w:t>
      </w:r>
      <w:r>
        <w:fldChar w:fldCharType="begin"/>
      </w:r>
      <w:r>
        <w:instrText>XE "Burghclere, Hampshire, England (Kingdom of Great Britain), Europe" \f B</w:instrText>
      </w:r>
      <w:r>
        <w:fldChar w:fldCharType="end"/>
      </w:r>
      <w:r>
        <w:t>.</w:t>
      </w:r>
      <w:r>
        <w:br w:type="textWrapping" w:clear="all"/>
      </w:r>
    </w:p>
    <w:p w14:paraId="33503B5F" w14:textId="77777777" w:rsidR="00C94065" w:rsidRDefault="006944C1">
      <w:pPr>
        <w:pStyle w:val="TextNarr"/>
      </w:pPr>
      <w:r>
        <w:br w:type="textWrapping" w:clear="all"/>
      </w:r>
    </w:p>
    <w:p w14:paraId="28026CED" w14:textId="77777777" w:rsidR="00C94065" w:rsidRDefault="006944C1">
      <w:pPr>
        <w:pStyle w:val="TextNarr"/>
      </w:pPr>
      <w:r>
        <w:br w:type="textWrapping" w:clear="all"/>
      </w:r>
    </w:p>
    <w:p w14:paraId="00198988" w14:textId="77777777" w:rsidR="00C94065" w:rsidRDefault="006944C1">
      <w:pPr>
        <w:pStyle w:val="TextNarr"/>
      </w:pPr>
      <w:r>
        <w:t xml:space="preserve">691.  </w:t>
      </w:r>
      <w:r>
        <w:fldChar w:fldCharType="begin"/>
      </w:r>
      <w:r>
        <w:instrText>XE "Smyth:Ralph Sandy's 10th GGF (1610–1685)" \f A</w:instrText>
      </w:r>
      <w:r>
        <w:fldChar w:fldCharType="end"/>
      </w:r>
      <w:r>
        <w:fldChar w:fldCharType="begin"/>
      </w:r>
      <w:r>
        <w:instrText>XE "Hingham, Norfolk County, England (Tudor), Europe" \f B</w:instrText>
      </w:r>
      <w:r>
        <w:fldChar w:fldCharType="end"/>
      </w:r>
      <w:r>
        <w:rPr>
          <w:b/>
          <w:color w:val="7A3695"/>
        </w:rPr>
        <w:t>Ralph Smyth Sandy's 10th GGF</w:t>
      </w:r>
      <w:hyperlink w:anchor="ENDNOTE-312">
        <w:r w:rsidR="00C94065">
          <w:rPr>
            <w:vertAlign w:val="superscript"/>
          </w:rPr>
          <w:t>312</w:t>
        </w:r>
      </w:hyperlink>
      <w:r>
        <w:t xml:space="preserve">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6, 1610 in Hingham, Norfolk County, England (Tudor), Europe.</w:t>
      </w:r>
      <w:r>
        <w:fldChar w:fldCharType="begin"/>
      </w:r>
      <w:r>
        <w:instrText>XE "County of Lancashire, England (Tudor), Europe" \f B</w:instrText>
      </w:r>
      <w:r>
        <w:fldChar w:fldCharType="end"/>
      </w:r>
      <w:r>
        <w:t xml:space="preserve"> He was christened on April 6, 1612 in County of Lancashire, England (Tudor), Europe. He immigrated before 1641.</w:t>
      </w:r>
      <w:r>
        <w:fldChar w:fldCharType="begin"/>
      </w:r>
      <w:r>
        <w:instrText>XE "Eastham, Colonial County of Barnstable, The Colony of Massachusetts Bay, British Colonial America (North America)" \f B</w:instrText>
      </w:r>
      <w:r>
        <w:fldChar w:fldCharType="end"/>
      </w:r>
      <w:r>
        <w:t xml:space="preserve"> About 1642 Ralph was a Constable of Eastham in Eastham, Colonial County of Barnstable, The Colony of Massachusetts Bay, British Colonial America (North America).</w:t>
      </w:r>
      <w:r>
        <w:fldChar w:fldCharType="begin"/>
      </w:r>
      <w:r>
        <w:instrText>XE "Eastham, Colonial County of Barnstable, The Colony of Massachusetts Bay, British Colonial America (North America)" \f B</w:instrText>
      </w:r>
      <w:r>
        <w:fldChar w:fldCharType="end"/>
      </w:r>
      <w:r>
        <w:t xml:space="preserve"> He died on October 27, 1685 at the age of 75 in Eastham, Colonial County of Barnstable, The Colony of Massachusetts Bay, British Colonial America (North America). The cause of his death (at the age of 75) on Saturday, October 27th, 1685 is not known-surviving in 1685 was difficult &amp; it occurred in the pre-1776 Colony of Massachusetts Bay</w:t>
      </w:r>
      <w:r>
        <w:fldChar w:fldCharType="begin"/>
      </w:r>
      <w:r>
        <w:instrText>XE "Buried in the cemetery at the Cove Burying Ground, Eastham, Colonial County of Barnstable, The Colony of Massachusetts Bay, British Colonial America (North America)" \f B</w:instrText>
      </w:r>
      <w:r>
        <w:fldChar w:fldCharType="end"/>
      </w:r>
      <w:r>
        <w:t xml:space="preserve"> He was buried on October 30, 1685 at Buried in the cemetery at the Cove Burying Ground in Eastham, Colonial County of Barnstable, The Colony of Massachusetts Bay, British Colonial America (North America). Ralph was also known as Smith. </w:t>
      </w:r>
      <w:r>
        <w:fldChar w:fldCharType="begin"/>
      </w:r>
      <w:r>
        <w:instrText>XE "Hingham, Colonial County of Suffolk, The Plymouth Colony (West of the Cape Cod Bay), British Colonial America (North America)" \f B</w:instrText>
      </w:r>
      <w:r>
        <w:fldChar w:fldCharType="end"/>
      </w:r>
      <w:r>
        <w:t xml:space="preserve"> Ralph Smyth Sandy's 10th GGF and Elizabeth Hobart Sandy's 10th GGF, the last in this branch were married in 1641 in Hingham, Colonial County of Suffolk, The Plymouth Colony (West of the Cape Cod Bay), British Colonial America (North America).</w:t>
      </w:r>
      <w:r>
        <w:br w:type="textWrapping" w:clear="all"/>
      </w:r>
    </w:p>
    <w:p w14:paraId="6EBDDA2E" w14:textId="77777777" w:rsidR="00C94065" w:rsidRDefault="006944C1">
      <w:pPr>
        <w:pStyle w:val="TextNarr"/>
      </w:pPr>
      <w:r>
        <w:br w:type="textWrapping" w:clear="all"/>
      </w:r>
    </w:p>
    <w:p w14:paraId="04680443" w14:textId="77777777" w:rsidR="00C94065" w:rsidRDefault="006944C1">
      <w:pPr>
        <w:pStyle w:val="TextNarr"/>
      </w:pPr>
      <w:r>
        <w:fldChar w:fldCharType="begin"/>
      </w:r>
      <w:r>
        <w:instrText>XE "Hobart:Elizabeth Sandy's 10th GGF, the last in this branch (1612–1655)" \f A</w:instrText>
      </w:r>
      <w:r>
        <w:fldChar w:fldCharType="end"/>
      </w:r>
      <w:r>
        <w:fldChar w:fldCharType="begin"/>
      </w:r>
      <w:r>
        <w:instrText>XE "Hingham, Norfolk County, England (Tudor), Europe" \f B</w:instrText>
      </w:r>
      <w:r>
        <w:fldChar w:fldCharType="end"/>
      </w:r>
      <w:r>
        <w:t xml:space="preserve"> </w:t>
      </w:r>
      <w:r>
        <w:rPr>
          <w:b/>
          <w:color w:val="CF2127"/>
        </w:rPr>
        <w:t>Elizabeth Hobart Sandy's 10th GGF, the last in this branch</w:t>
      </w:r>
      <w:hyperlink w:anchor="ENDNOTE-2">
        <w:r w:rsidR="00C94065">
          <w:rPr>
            <w:vertAlign w:val="superscript"/>
          </w:rPr>
          <w:t>2</w:t>
        </w:r>
      </w:hyperlink>
      <w:r>
        <w:t xml:space="preserve"> was born in 1612 in Hingham, Norfolk County, England (Tudor), Europe.</w:t>
      </w:r>
      <w:r>
        <w:fldChar w:fldCharType="begin"/>
      </w:r>
      <w:r>
        <w:instrText>XE "Colony of Plymouth, The Plymouth Colony (West of the Cape Cod Bay), British Colonial America (North America)" \f B</w:instrText>
      </w:r>
      <w:r>
        <w:fldChar w:fldCharType="end"/>
      </w:r>
      <w:r>
        <w:t xml:space="preserve"> She arrived in the US at  at Colony of Plymouth in The Plymouth Colony (West of the Cape Cod Bay), British Colonial America (North America) on or around  before 1641 an actual Immigration event may not be present. The Arrival fact was created from differing birth &amp; death locations; the date is from the date of marriage (location is a guess based on the date) / NFIA</w:t>
      </w:r>
      <w:r>
        <w:fldChar w:fldCharType="begin"/>
      </w:r>
      <w:r>
        <w:instrText>XE "Hingham, Colonial County of Suffolk, The Plymouth Colony (West of the Cape Cod Bay), British Colonial America (North America)" \f B</w:instrText>
      </w:r>
      <w:r>
        <w:fldChar w:fldCharType="end"/>
      </w:r>
      <w:r>
        <w:t xml:space="preserve"> She died in 1655 at the age of 43 in Hingham, Colonial County of Suffolk, The Plymouth Colony (West of the Cape Cod Bay), British Colonial America (North America). The cause of her death (at the age of 43) in the year of 1655 is not known-surviving in 1655 was difficult &amp; it occurred in the pre-1776 Plymouth Colony (West of the Cape Cod Bay)</w:t>
      </w:r>
    </w:p>
    <w:p w14:paraId="25782EAC" w14:textId="77777777" w:rsidR="00C94065" w:rsidRDefault="006944C1">
      <w:pPr>
        <w:pStyle w:val="TextNarr"/>
      </w:pPr>
      <w:r>
        <w:br w:type="textWrapping" w:clear="all"/>
      </w:r>
    </w:p>
    <w:p w14:paraId="0EA33608" w14:textId="77777777" w:rsidR="00C94065" w:rsidRDefault="006944C1">
      <w:pPr>
        <w:pStyle w:val="TextNarr"/>
      </w:pPr>
      <w:r>
        <w:t xml:space="preserve"> Ralph Smyth and Elizabeth Hobart had the following child:</w:t>
      </w:r>
      <w:r>
        <w:br w:type="textWrapping" w:clear="all"/>
      </w:r>
    </w:p>
    <w:p w14:paraId="265C9791" w14:textId="77777777" w:rsidR="00C94065" w:rsidRDefault="006944C1">
      <w:pPr>
        <w:pStyle w:val="TextNarr"/>
      </w:pPr>
      <w:r>
        <w:br w:type="textWrapping" w:clear="all"/>
      </w:r>
    </w:p>
    <w:p w14:paraId="492F542A" w14:textId="77777777" w:rsidR="00C94065" w:rsidRDefault="006944C1">
      <w:pPr>
        <w:tabs>
          <w:tab w:val="right" w:pos="648"/>
          <w:tab w:val="right" w:pos="1440"/>
          <w:tab w:val="left" w:pos="1584"/>
        </w:tabs>
        <w:ind w:left="1584" w:hanging="1584"/>
      </w:pPr>
      <w:r>
        <w:fldChar w:fldCharType="begin"/>
      </w:r>
      <w:r>
        <w:instrText>XE "Smith:Samuel Sandy's 9th GGF (1641–1696)" \f A</w:instrText>
      </w:r>
      <w:r>
        <w:fldChar w:fldCharType="end"/>
      </w:r>
      <w:r>
        <w:tab/>
        <w:t>+704</w:t>
      </w:r>
      <w:r>
        <w:tab/>
        <w:t>i</w:t>
      </w:r>
      <w:r>
        <w:tab/>
      </w:r>
      <w:r>
        <w:rPr>
          <w:b/>
          <w:color w:val="7A3695"/>
        </w:rPr>
        <w:t>Samuel Smith Sandy's 9th GGF</w:t>
      </w:r>
      <w:r>
        <w:t>, born July 11, 1641, Hingham, Colonial County of Suffolk, The Plymouth Colony (West of the Cape Cod Bay), British Colonial America (North America)</w:t>
      </w:r>
      <w:r>
        <w:fldChar w:fldCharType="begin"/>
      </w:r>
      <w:r>
        <w:instrText>XE "Hingham, Colonial County of Suffolk, The Plymouth Colony (West of the Cape Cod Bay), British Colonial America (North America)" \f B</w:instrText>
      </w:r>
      <w:r>
        <w:fldChar w:fldCharType="end"/>
      </w:r>
      <w:r>
        <w:t>; married Mary Sary Hopkins Sandy's 9th GGM, the last in this branch, January 3, 1664/5, Eastham, Colonial County of Barnstable, The Colony of Massachusetts Bay, British Colonial America (North America)</w:t>
      </w:r>
      <w:r>
        <w:fldChar w:fldCharType="begin"/>
      </w:r>
      <w:r>
        <w:instrText>XE "Eastham, Colonial County of Barnstable, The Colony of Massachusetts Bay, British Colonial America (North America)" \f B</w:instrText>
      </w:r>
      <w:r>
        <w:fldChar w:fldCharType="end"/>
      </w:r>
      <w:r>
        <w:t>; died March 22, 1696,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w:t>
      </w:r>
      <w:r>
        <w:br w:type="textWrapping" w:clear="all"/>
      </w:r>
    </w:p>
    <w:p w14:paraId="37BCBBD4" w14:textId="77777777" w:rsidR="00C94065" w:rsidRDefault="006944C1">
      <w:pPr>
        <w:pStyle w:val="TextNarr"/>
      </w:pPr>
      <w:r>
        <w:br w:type="textWrapping" w:clear="all"/>
      </w:r>
    </w:p>
    <w:p w14:paraId="5E7E956C" w14:textId="77777777" w:rsidR="00C94065" w:rsidRDefault="006944C1">
      <w:pPr>
        <w:pStyle w:val="TextNarr"/>
      </w:pPr>
      <w:r>
        <w:br w:type="textWrapping" w:clear="all"/>
      </w:r>
    </w:p>
    <w:p w14:paraId="39372F2B" w14:textId="77777777" w:rsidR="00C94065" w:rsidRDefault="006944C1">
      <w:pPr>
        <w:pStyle w:val="TextNarr"/>
      </w:pPr>
      <w:r>
        <w:rPr>
          <w:noProof/>
        </w:rPr>
        <w:drawing>
          <wp:anchor distT="0" distB="0" distL="114300" distR="114300" simplePos="0" relativeHeight="251658461" behindDoc="0" locked="0" layoutInCell="1" allowOverlap="1" wp14:anchorId="5B6D0822" wp14:editId="00DDE908">
            <wp:simplePos x="0" y="0"/>
            <wp:positionH relativeFrom="margin">
              <wp:align>left</wp:align>
            </wp:positionH>
            <wp:positionV relativeFrom="paragraph">
              <wp:posOffset>8890</wp:posOffset>
            </wp:positionV>
            <wp:extent cx="948690" cy="1143000"/>
            <wp:effectExtent l="0" t="0" r="0" b="0"/>
            <wp:wrapSquare wrapText="right"/>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222.png"/>
                    <pic:cNvPicPr/>
                  </pic:nvPicPr>
                  <pic:blipFill>
                    <a:blip r:embed="rId195"/>
                    <a:stretch>
                      <a:fillRect/>
                    </a:stretch>
                  </pic:blipFill>
                  <pic:spPr>
                    <a:xfrm>
                      <a:off x="0" y="0"/>
                      <a:ext cx="948690" cy="1143000"/>
                    </a:xfrm>
                    <a:prstGeom prst="rect">
                      <a:avLst/>
                    </a:prstGeom>
                  </pic:spPr>
                </pic:pic>
              </a:graphicData>
            </a:graphic>
          </wp:anchor>
        </w:drawing>
      </w:r>
      <w:r>
        <w:t xml:space="preserve">694.  </w:t>
      </w:r>
      <w:r>
        <w:fldChar w:fldCharType="begin"/>
      </w:r>
      <w:r>
        <w:instrText>XE "Augustus:Frederick Louis of Hannover (1707–1751)" \f A</w:instrText>
      </w:r>
      <w:r>
        <w:fldChar w:fldCharType="end"/>
      </w:r>
      <w:r>
        <w:fldChar w:fldCharType="begin"/>
      </w:r>
      <w:r>
        <w:instrText>XE "Hanover, Hannoversche Landkreis, Niedersachsen, Germanic Preußen (Prussia), Europe" \f B</w:instrText>
      </w:r>
      <w:r>
        <w:fldChar w:fldCharType="end"/>
      </w:r>
      <w:r>
        <w:rPr>
          <w:b/>
          <w:color w:val="C5A0CA"/>
        </w:rPr>
        <w:t>Frederick Louis Augustus of Hannover</w:t>
      </w:r>
      <w:hyperlink w:anchor="ENDNOTE-2">
        <w:r w:rsidR="00C94065">
          <w:rPr>
            <w:vertAlign w:val="superscript"/>
          </w:rPr>
          <w:t>2</w:t>
        </w:r>
      </w:hyperlink>
      <w:r>
        <w:t xml:space="preserve">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20, 1707 at Hanover in Hannoversche Landkreis, Niedersachsen, Germanic Preußen (Prussia), Europe. He held the title of Prince of Wales, Heir apparent to the British throne from 1727 until his death in 1727.</w:t>
      </w:r>
      <w:r>
        <w:fldChar w:fldCharType="begin"/>
      </w:r>
      <w:r>
        <w:instrText>XE "Borough of Lambeth, Region of Greater London, England (Kingdom of Great Britain), Europe" \f B</w:instrText>
      </w:r>
      <w:r>
        <w:fldChar w:fldCharType="end"/>
      </w:r>
      <w:r>
        <w:t xml:space="preserve"> He died on March 20, 1751 at the age of 44 in Borough of Lambeth, Region of Greater London, England (Kingdom of Great Britain), Europe. The cause of his death (at the age of 44) on Saturday, March 20th, 1751 is not known-surviving in 1751 was difficult</w:t>
      </w:r>
      <w:r>
        <w:br/>
      </w:r>
      <w:r>
        <w:br/>
        <w:t>Died as the Prince of Wales (heir apparent to the British throne from 1727 until his death)</w:t>
      </w:r>
      <w:r>
        <w:fldChar w:fldCharType="begin"/>
      </w:r>
      <w:r>
        <w:instrText>XE "Interred at the Palace of Westminster in the City of Westminster, Region of Greater London, England (Kingdom of Great Britain), Europe" \f B</w:instrText>
      </w:r>
      <w:r>
        <w:fldChar w:fldCharType="end"/>
      </w:r>
      <w:r>
        <w:t xml:space="preserve"> Frederick was buried after March 20, 1751 at Interred at the Palace of Westminster in the City of Westminster in Region of Greater London, England (Kingdom of Great Britain), Europe. </w:t>
      </w:r>
      <w:r>
        <w:br w:type="textWrapping" w:clear="all"/>
      </w:r>
    </w:p>
    <w:p w14:paraId="151963C8" w14:textId="77777777" w:rsidR="00C94065" w:rsidRDefault="006944C1">
      <w:pPr>
        <w:pStyle w:val="TextNarr"/>
      </w:pPr>
      <w:r>
        <w:br w:type="textWrapping" w:clear="all"/>
      </w:r>
    </w:p>
    <w:p w14:paraId="0A15BD5C" w14:textId="77777777" w:rsidR="00C94065" w:rsidRDefault="006944C1">
      <w:pPr>
        <w:pStyle w:val="TextNarr"/>
      </w:pPr>
      <w:r>
        <w:rPr>
          <w:noProof/>
        </w:rPr>
        <w:drawing>
          <wp:anchor distT="0" distB="0" distL="114300" distR="114300" simplePos="0" relativeHeight="251658462" behindDoc="0" locked="0" layoutInCell="1" allowOverlap="1" wp14:anchorId="5C4181DD" wp14:editId="581FF0B3">
            <wp:simplePos x="0" y="0"/>
            <wp:positionH relativeFrom="margin">
              <wp:align>left</wp:align>
            </wp:positionH>
            <wp:positionV relativeFrom="paragraph">
              <wp:posOffset>8890</wp:posOffset>
            </wp:positionV>
            <wp:extent cx="719328" cy="1143000"/>
            <wp:effectExtent l="0" t="0" r="0" b="0"/>
            <wp:wrapSquare wrapText="right"/>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223.png"/>
                    <pic:cNvPicPr/>
                  </pic:nvPicPr>
                  <pic:blipFill>
                    <a:blip r:embed="rId196"/>
                    <a:stretch>
                      <a:fillRect/>
                    </a:stretch>
                  </pic:blipFill>
                  <pic:spPr>
                    <a:xfrm>
                      <a:off x="0" y="0"/>
                      <a:ext cx="719328" cy="1143000"/>
                    </a:xfrm>
                    <a:prstGeom prst="rect">
                      <a:avLst/>
                    </a:prstGeom>
                  </pic:spPr>
                </pic:pic>
              </a:graphicData>
            </a:graphic>
          </wp:anchor>
        </w:drawing>
      </w:r>
      <w:r>
        <w:fldChar w:fldCharType="begin"/>
      </w:r>
      <w:r>
        <w:instrText>XE "&lt;No surname&gt;:Augusta of Saxe-Gotha-Altenburg (1719–1772)" \f A</w:instrText>
      </w:r>
      <w:r>
        <w:fldChar w:fldCharType="end"/>
      </w:r>
      <w:r>
        <w:fldChar w:fldCharType="begin"/>
      </w:r>
      <w:r>
        <w:instrText>XE "Gothaer Landkreis, Gotha, Thüringen, Germanic Preußen (Prussia), Europe" \f B</w:instrText>
      </w:r>
      <w:r>
        <w:fldChar w:fldCharType="end"/>
      </w:r>
      <w:r>
        <w:t xml:space="preserve"> </w:t>
      </w:r>
      <w:r>
        <w:rPr>
          <w:b/>
          <w:color w:val="CF2127"/>
        </w:rPr>
        <w:t>Augusta of Saxe-Gotha-Altenburg</w:t>
      </w:r>
      <w:hyperlink w:anchor="ENDNOTE-2">
        <w:r w:rsidR="00C94065">
          <w:rPr>
            <w:vertAlign w:val="superscript"/>
          </w:rPr>
          <w:t>2</w:t>
        </w:r>
      </w:hyperlink>
      <w:r>
        <w:t xml:space="preserve"> was born on November 30, 1719 at Gothaer Landkreis in Gotha, Thüringen, Germanic Preußen (Prussia), Europe. She held the title of Princess of Wales in 1736.</w:t>
      </w:r>
      <w:r>
        <w:fldChar w:fldCharType="begin"/>
      </w:r>
      <w:r>
        <w:instrText>XE "St James's Church, Piccadilly, City of Westminster,, Region of Greater London, England (Kingdom of Great Britain), Europe" \f B</w:instrText>
      </w:r>
      <w:r>
        <w:fldChar w:fldCharType="end"/>
      </w:r>
      <w:r>
        <w:t xml:space="preserve"> She died on February 8, 1772 at the age of 52 at St James's Church, Piccadilly, City of Westminster, in Region of Greater London, England (Kingdom of Great Britain), Europe. The cause of her death (at the age of 53) on Saturday, February 8th, 1772 is not known-surviving in 1772 was difficult</w:t>
      </w:r>
      <w:r>
        <w:br/>
      </w:r>
      <w:r>
        <w:br/>
        <w:t>Died as the Princess of Wales</w:t>
      </w:r>
      <w:r>
        <w:fldChar w:fldCharType="begin"/>
      </w:r>
      <w:r>
        <w:instrText>XE "Interred at the Palace of Westminster in the City of Westminster, Region of Greater London, England (Kingdom of Great Britain), Europe" \f B</w:instrText>
      </w:r>
      <w:r>
        <w:fldChar w:fldCharType="end"/>
      </w:r>
      <w:r>
        <w:t xml:space="preserve"> Augusta was buried after February 8, 1772 at Interred at the Palace of Westminster in the City of Westminster in Region of Greater London, England (Kingdom of Great Britain), Europe.</w:t>
      </w:r>
      <w:r>
        <w:br w:type="textWrapping" w:clear="all"/>
      </w:r>
    </w:p>
    <w:p w14:paraId="7F0E33C1" w14:textId="77777777" w:rsidR="00C94065" w:rsidRDefault="006944C1">
      <w:pPr>
        <w:pStyle w:val="TextNarr"/>
      </w:pPr>
      <w:r>
        <w:br w:type="textWrapping" w:clear="all"/>
      </w:r>
    </w:p>
    <w:p w14:paraId="5EE4824D" w14:textId="77777777" w:rsidR="00C94065" w:rsidRDefault="006944C1">
      <w:pPr>
        <w:pStyle w:val="TextNarr"/>
      </w:pPr>
      <w:r>
        <w:t xml:space="preserve"> Frederick Louis Augustus and Augusta  had the following children:</w:t>
      </w:r>
      <w:r>
        <w:br w:type="textWrapping" w:clear="all"/>
      </w:r>
    </w:p>
    <w:p w14:paraId="7F67A24E" w14:textId="77777777" w:rsidR="00C94065" w:rsidRDefault="006944C1">
      <w:pPr>
        <w:pStyle w:val="TextNarr"/>
      </w:pPr>
      <w:r>
        <w:br w:type="textWrapping" w:clear="all"/>
      </w:r>
    </w:p>
    <w:p w14:paraId="45CA7E7A" w14:textId="77777777" w:rsidR="00C94065" w:rsidRDefault="006944C1">
      <w:pPr>
        <w:tabs>
          <w:tab w:val="right" w:pos="648"/>
          <w:tab w:val="right" w:pos="1440"/>
          <w:tab w:val="left" w:pos="1584"/>
        </w:tabs>
        <w:ind w:left="1584" w:hanging="1584"/>
      </w:pPr>
      <w:r>
        <w:fldChar w:fldCharType="begin"/>
      </w:r>
      <w:r>
        <w:instrText>XE "Augustus:Augusta Frederica Louisa of Hannover (1737–1813)" \f A</w:instrText>
      </w:r>
      <w:r>
        <w:fldChar w:fldCharType="end"/>
      </w:r>
      <w:r>
        <w:tab/>
        <w:t>705</w:t>
      </w:r>
      <w:r>
        <w:tab/>
        <w:t>i</w:t>
      </w:r>
      <w:r>
        <w:tab/>
      </w:r>
      <w:r>
        <w:fldChar w:fldCharType="begin"/>
      </w:r>
      <w:r>
        <w:instrText>XE "Palace of Westminster, City of Westminster, Region of Greater London, England (Kingdom of Great Britain), Europe" \f B</w:instrText>
      </w:r>
      <w:r>
        <w:fldChar w:fldCharType="end"/>
      </w:r>
      <w:r>
        <w:rPr>
          <w:b/>
        </w:rPr>
        <w:t>Augusta Frederica Louisa Augustus of Hannover</w:t>
      </w:r>
      <w:hyperlink w:anchor="ENDNOTE-2">
        <w:r w:rsidR="00C94065">
          <w:rPr>
            <w:vertAlign w:val="superscript"/>
          </w:rPr>
          <w:t>2</w:t>
        </w:r>
      </w:hyperlink>
      <w:r>
        <w:t xml:space="preserve"> was born on July 31, 1737 at Palace of Westminster, City of Westminster in Region of Greater London, England (Kingdom of Great Britain), Europe.</w:t>
      </w:r>
      <w:r>
        <w:fldChar w:fldCharType="begin"/>
      </w:r>
      <w:r>
        <w:instrText>XE "Saint James's Palace in the City of Westminster, Region of Greater London, England (United Kingdom), Europe" \f B</w:instrText>
      </w:r>
      <w:r>
        <w:fldChar w:fldCharType="end"/>
      </w:r>
      <w:r>
        <w:t xml:space="preserve"> She died The cause of her death (at the age of 76) on Tuesday, March 23rd, 1813 is not known on March 23, 1813 at the age of 75 at Saint James's Palace in the City of Westminster in Region of Greater London, England (United Kingdom), Europe. Her death is not known &amp; it occurred in today's England</w:t>
      </w:r>
      <w:r>
        <w:br w:type="textWrapping" w:clear="all"/>
      </w:r>
    </w:p>
    <w:p w14:paraId="0462D6C8" w14:textId="77777777" w:rsidR="00C94065" w:rsidRDefault="006944C1">
      <w:pPr>
        <w:tabs>
          <w:tab w:val="right" w:pos="648"/>
          <w:tab w:val="right" w:pos="1440"/>
          <w:tab w:val="left" w:pos="1584"/>
        </w:tabs>
        <w:ind w:left="1584" w:hanging="1584"/>
      </w:pPr>
      <w:r>
        <w:fldChar w:fldCharType="begin"/>
      </w:r>
      <w:r>
        <w:instrText>XE "Augustus:George Frederic III (1738–1820)" \f A</w:instrText>
      </w:r>
      <w:r>
        <w:fldChar w:fldCharType="end"/>
      </w:r>
      <w:r>
        <w:tab/>
        <w:t>+706</w:t>
      </w:r>
      <w:r>
        <w:tab/>
        <w:t>ii</w:t>
      </w:r>
      <w:r>
        <w:tab/>
      </w:r>
      <w:r>
        <w:rPr>
          <w:b/>
          <w:color w:val="C5A0CA"/>
        </w:rPr>
        <w:t>George Frederic Augustus III</w:t>
      </w:r>
      <w:r>
        <w:t>, born June 4, 1738, Region of Greater London, England (Kingdom of Great Britain), Europe</w:t>
      </w:r>
      <w:r>
        <w:fldChar w:fldCharType="begin"/>
      </w:r>
      <w:r>
        <w:instrText>XE "Saint James's Palace, City of Westminster, Region of Greater London, England (Kingdom of Great Britain), Europe" \f B</w:instrText>
      </w:r>
      <w:r>
        <w:fldChar w:fldCharType="end"/>
      </w:r>
      <w:r>
        <w:t>; died January 29, 1820, Windsor, Berkshire, England (United Kingdom), Europe</w:t>
      </w:r>
      <w:r>
        <w:fldChar w:fldCharType="begin"/>
      </w:r>
      <w:r>
        <w:instrText>XE "The Royal Borough of Windsor and Maidenhead, Windsor, Berkshire, England (United Kingdom), Europe" \f B</w:instrText>
      </w:r>
      <w:r>
        <w:fldChar w:fldCharType="end"/>
      </w:r>
      <w:r>
        <w:t>.</w:t>
      </w:r>
      <w:r>
        <w:br w:type="textWrapping" w:clear="all"/>
      </w:r>
    </w:p>
    <w:p w14:paraId="5ED65C92" w14:textId="77777777" w:rsidR="00C94065" w:rsidRDefault="006944C1">
      <w:pPr>
        <w:tabs>
          <w:tab w:val="right" w:pos="648"/>
          <w:tab w:val="right" w:pos="1440"/>
          <w:tab w:val="left" w:pos="1584"/>
        </w:tabs>
        <w:ind w:left="1584" w:hanging="1584"/>
      </w:pPr>
      <w:r>
        <w:fldChar w:fldCharType="begin"/>
      </w:r>
      <w:r>
        <w:instrText>XE "Augustus:Edward (1739–1767)" \f A</w:instrText>
      </w:r>
      <w:r>
        <w:fldChar w:fldCharType="end"/>
      </w:r>
      <w:r>
        <w:tab/>
        <w:t>707</w:t>
      </w:r>
      <w:r>
        <w:tab/>
        <w:t>iii</w:t>
      </w:r>
      <w:r>
        <w:tab/>
      </w:r>
      <w:r>
        <w:fldChar w:fldCharType="begin"/>
      </w:r>
      <w:r>
        <w:instrText>XE "Saint James's Palace, City of Westminster, Region of Greater London, England (Kingdom of Great Britain), Europe" \f B</w:instrText>
      </w:r>
      <w:r>
        <w:fldChar w:fldCharType="end"/>
      </w:r>
      <w:r>
        <w:rPr>
          <w:b/>
        </w:rPr>
        <w:t>Edward Augustus</w:t>
      </w:r>
      <w:hyperlink w:anchor="ENDNOTE-2">
        <w:r w:rsidR="00C94065">
          <w:rPr>
            <w:vertAlign w:val="superscript"/>
          </w:rPr>
          <w:t>2</w:t>
        </w:r>
      </w:hyperlink>
      <w:r>
        <w:t xml:space="preserve"> was born on March 25, 1739 at Saint James's Palace, City of Westminster in Region of Greater London, England (Kingdom of Great Britain), Europe.</w:t>
      </w:r>
      <w:r>
        <w:fldChar w:fldCharType="begin"/>
      </w:r>
      <w:r>
        <w:instrText>XE "England (Kingdom of Great Britain), Europe" \f B</w:instrText>
      </w:r>
      <w:r>
        <w:fldChar w:fldCharType="end"/>
      </w:r>
      <w:r>
        <w:t xml:space="preserve"> He held the title of Prince after 1739 in England (Kingdom of Great Britain), Europe.</w:t>
      </w:r>
      <w:r>
        <w:fldChar w:fldCharType="begin"/>
      </w:r>
      <w:r>
        <w:instrText>XE "Monaco, Europe" \f B</w:instrText>
      </w:r>
      <w:r>
        <w:fldChar w:fldCharType="end"/>
      </w:r>
      <w:r>
        <w:t xml:space="preserve"> He died on September 17, 1767 at the age of 28 in Monaco, Europe. The cause of his death (at the age of 28) on Thursday, September 17th, 1767 is not known-surviving in 1767 was difficult</w:t>
      </w:r>
      <w:r>
        <w:br/>
      </w:r>
      <w:r>
        <w:br/>
        <w:t>Died as a Prince</w:t>
      </w:r>
      <w:r>
        <w:fldChar w:fldCharType="begin"/>
      </w:r>
      <w:r>
        <w:instrText>XE "Interred at the Palace of Westminster in the City of Westminster, Region of Greater London, England (Kingdom of Great Britain), Europe" \f B</w:instrText>
      </w:r>
      <w:r>
        <w:fldChar w:fldCharType="end"/>
      </w:r>
      <w:r>
        <w:t xml:space="preserve"> Edward was buried after September 17, 1767 at Interred at the Palace of Westminster in the City of Westminster in Region of Greater London, England (Kingdom of Great Britain), Europe.</w:t>
      </w:r>
      <w:r>
        <w:br w:type="textWrapping" w:clear="all"/>
      </w:r>
    </w:p>
    <w:p w14:paraId="60AA236E" w14:textId="77777777" w:rsidR="00C94065" w:rsidRDefault="006944C1">
      <w:pPr>
        <w:tabs>
          <w:tab w:val="right" w:pos="648"/>
          <w:tab w:val="right" w:pos="1440"/>
          <w:tab w:val="left" w:pos="1584"/>
        </w:tabs>
        <w:ind w:left="1584" w:hanging="1584"/>
      </w:pPr>
      <w:r>
        <w:fldChar w:fldCharType="begin"/>
      </w:r>
      <w:r>
        <w:instrText>XE "Augustus:Elizabeth Caroline of Hannover (1740–1759)" \f A</w:instrText>
      </w:r>
      <w:r>
        <w:fldChar w:fldCharType="end"/>
      </w:r>
      <w:r>
        <w:tab/>
        <w:t>708</w:t>
      </w:r>
      <w:r>
        <w:tab/>
        <w:t>iv</w:t>
      </w:r>
      <w:r>
        <w:tab/>
      </w:r>
      <w:r>
        <w:fldChar w:fldCharType="begin"/>
      </w:r>
      <w:r>
        <w:instrText>XE "Saint James's Palace, City of Westminster, Region of Greater London, England (Kingdom of Great Britain), Europe" \f B</w:instrText>
      </w:r>
      <w:r>
        <w:fldChar w:fldCharType="end"/>
      </w:r>
      <w:r>
        <w:rPr>
          <w:b/>
        </w:rPr>
        <w:t>Elizabeth Caroline Augustus of Hannover</w:t>
      </w:r>
      <w:hyperlink w:anchor="ENDNOTE-2">
        <w:r w:rsidR="00C94065">
          <w:rPr>
            <w:vertAlign w:val="superscript"/>
          </w:rPr>
          <w:t>2</w:t>
        </w:r>
      </w:hyperlink>
      <w:r>
        <w:t xml:space="preserve"> was born on December 30, 1740 at Saint James's Palace, City of Westminster in Region of Greater London, England (Kingdom of Great Britain), Europe.</w:t>
      </w:r>
      <w:r>
        <w:fldChar w:fldCharType="begin"/>
      </w:r>
      <w:r>
        <w:instrText>XE "Kew, Surrey County, England (Kingdom of Great Britain), Europe" \f B</w:instrText>
      </w:r>
      <w:r>
        <w:fldChar w:fldCharType="end"/>
      </w:r>
      <w:r>
        <w:t xml:space="preserve"> She died on September 4, 1759 at the age of 18 in Kew, Surrey County, England (Kingdom of Great Britain), Europe. The cause of her death (as a teenager aged 19) on Tuesday, September 4th, 1759 is not known-surviving in 1759 as a teenager was difficult &amp; it occurred in England of the Kingdom of Great Britain</w:t>
      </w:r>
      <w:r>
        <w:br w:type="textWrapping" w:clear="all"/>
      </w:r>
    </w:p>
    <w:p w14:paraId="7A1E1D5B" w14:textId="77777777" w:rsidR="00C94065" w:rsidRDefault="006944C1">
      <w:pPr>
        <w:tabs>
          <w:tab w:val="right" w:pos="648"/>
          <w:tab w:val="right" w:pos="1440"/>
          <w:tab w:val="left" w:pos="1584"/>
        </w:tabs>
        <w:ind w:left="1584" w:hanging="1584"/>
      </w:pPr>
      <w:r>
        <w:fldChar w:fldCharType="begin"/>
      </w:r>
      <w:r>
        <w:instrText>XE "Augustus:William Henry of Hannover (1743–1805)" \f A</w:instrText>
      </w:r>
      <w:r>
        <w:fldChar w:fldCharType="end"/>
      </w:r>
      <w:r>
        <w:tab/>
        <w:t>709</w:t>
      </w:r>
      <w:r>
        <w:tab/>
        <w:t>v</w:t>
      </w:r>
      <w:r>
        <w:tab/>
      </w:r>
      <w:r>
        <w:fldChar w:fldCharType="begin"/>
      </w:r>
      <w:r>
        <w:instrText>XE "Saint James's Palace, City of Westminster, Region of Greater London, England (Kingdom of Great Britain), Europe" \f B</w:instrText>
      </w:r>
      <w:r>
        <w:fldChar w:fldCharType="end"/>
      </w:r>
      <w:r>
        <w:rPr>
          <w:b/>
        </w:rPr>
        <w:t>William Henry Augustus of Hannover</w:t>
      </w:r>
      <w:hyperlink w:anchor="ENDNOTE-2">
        <w:r w:rsidR="00C94065">
          <w:rPr>
            <w:vertAlign w:val="superscript"/>
          </w:rPr>
          <w:t>2</w:t>
        </w:r>
      </w:hyperlink>
      <w:r>
        <w:t xml:space="preserve"> was born on November 14, 1743 at Saint James's Palace, City of Westminster in Region of Greater London, England (Kingdom of Great Britain), Europe.</w:t>
      </w:r>
      <w:r>
        <w:fldChar w:fldCharType="begin"/>
      </w:r>
      <w:r>
        <w:instrText>XE "Weymouth, County of Dorset, England (United Kingdom), Europe" \f B</w:instrText>
      </w:r>
      <w:r>
        <w:fldChar w:fldCharType="end"/>
      </w:r>
      <w:r>
        <w:t xml:space="preserve"> He died The cause of his death (at the age of 62) on Sunday, August 25th, 1805 is not known on August 25, 1805 at the age of 61 in Weymouth, County of Dorset, England (United Kingdom), Europe. His death is not known &amp; it occurred in today's England</w:t>
      </w:r>
      <w:r>
        <w:br w:type="textWrapping" w:clear="all"/>
      </w:r>
    </w:p>
    <w:p w14:paraId="70592990" w14:textId="77777777" w:rsidR="00C94065" w:rsidRDefault="006944C1">
      <w:pPr>
        <w:tabs>
          <w:tab w:val="right" w:pos="648"/>
          <w:tab w:val="right" w:pos="1440"/>
          <w:tab w:val="left" w:pos="1584"/>
        </w:tabs>
        <w:ind w:left="1584" w:hanging="1584"/>
      </w:pPr>
      <w:r>
        <w:fldChar w:fldCharType="begin"/>
      </w:r>
      <w:r>
        <w:instrText>XE "Augustus:Henry Frederick of hannover (1745–1790)" \f A</w:instrText>
      </w:r>
      <w:r>
        <w:fldChar w:fldCharType="end"/>
      </w:r>
      <w:r>
        <w:tab/>
        <w:t>710</w:t>
      </w:r>
      <w:r>
        <w:tab/>
        <w:t>vi</w:t>
      </w:r>
      <w:r>
        <w:tab/>
      </w:r>
      <w:r>
        <w:fldChar w:fldCharType="begin"/>
      </w:r>
      <w:r>
        <w:instrText>XE "Saint James's Palace, City of Westminster, Region of Greater London, England (Kingdom of Great Britain), Europe" \f B</w:instrText>
      </w:r>
      <w:r>
        <w:fldChar w:fldCharType="end"/>
      </w:r>
      <w:r>
        <w:rPr>
          <w:b/>
        </w:rPr>
        <w:t>Henry Frederick Augustus of hannover</w:t>
      </w:r>
      <w:hyperlink w:anchor="ENDNOTE-2">
        <w:r w:rsidR="00C94065">
          <w:rPr>
            <w:vertAlign w:val="superscript"/>
          </w:rPr>
          <w:t>2</w:t>
        </w:r>
      </w:hyperlink>
      <w:r>
        <w:t xml:space="preserve"> was born on October 27, 1745 at Saint James's Palace, City of Westminster in Region of Greater London, England (Kingdom of Great Britain), Europe.</w:t>
      </w:r>
      <w:r>
        <w:fldChar w:fldCharType="begin"/>
      </w:r>
      <w:r>
        <w:instrText>XE "Saint James's Palace, City of Westminster, Region of Greater London, England (Kingdom of Great Britain), Europe" \f B</w:instrText>
      </w:r>
      <w:r>
        <w:fldChar w:fldCharType="end"/>
      </w:r>
      <w:r>
        <w:t xml:space="preserve"> He died on September 18, 1790 at the age of 44 at Saint James's Palace, City of Westminster in Region of Greater London, England (Kingdom of Great Britain), Europe. The cause of his death (at the age of 45) on Saturday, September 18th, 1790 is not known-surviving in 1790 was difficult &amp; it occurred in England of the Kingdom of Great Britain</w:t>
      </w:r>
      <w:r>
        <w:br w:type="textWrapping" w:clear="all"/>
      </w:r>
    </w:p>
    <w:p w14:paraId="279C5CBF" w14:textId="77777777" w:rsidR="00C94065" w:rsidRDefault="006944C1">
      <w:pPr>
        <w:tabs>
          <w:tab w:val="right" w:pos="648"/>
          <w:tab w:val="right" w:pos="1440"/>
          <w:tab w:val="left" w:pos="1584"/>
        </w:tabs>
        <w:ind w:left="1584" w:hanging="1584"/>
      </w:pPr>
      <w:r>
        <w:fldChar w:fldCharType="begin"/>
      </w:r>
      <w:r>
        <w:instrText>XE "Augustus:Louisa Anne of Hannover (1749–1768)" \f A</w:instrText>
      </w:r>
      <w:r>
        <w:fldChar w:fldCharType="end"/>
      </w:r>
      <w:r>
        <w:tab/>
        <w:t>711</w:t>
      </w:r>
      <w:r>
        <w:tab/>
        <w:t>vii</w:t>
      </w:r>
      <w:r>
        <w:tab/>
      </w:r>
      <w:r>
        <w:fldChar w:fldCharType="begin"/>
      </w:r>
      <w:r>
        <w:instrText>XE "Saint James's Palace, City of Westminster, Region of Greater London, England (Kingdom of Great Britain), Europe" \f B</w:instrText>
      </w:r>
      <w:r>
        <w:fldChar w:fldCharType="end"/>
      </w:r>
      <w:r>
        <w:rPr>
          <w:b/>
        </w:rPr>
        <w:t>Louisa Anne Augustus of Hannover</w:t>
      </w:r>
      <w:hyperlink w:anchor="ENDNOTE-2">
        <w:r w:rsidR="00C94065">
          <w:rPr>
            <w:vertAlign w:val="superscript"/>
          </w:rPr>
          <w:t>2</w:t>
        </w:r>
      </w:hyperlink>
      <w:r>
        <w:t xml:space="preserve"> was born on March 8, 1749 at Saint James's Palace, City of Westminster in Region of Greater London, England (Kingdom of Great Britain), Europe.</w:t>
      </w:r>
      <w:r>
        <w:fldChar w:fldCharType="begin"/>
      </w:r>
      <w:r>
        <w:instrText>XE "Saint James's Palace, City of Westminster, Region of Greater London, England (Kingdom of Great Britain), Europe" \f B</w:instrText>
      </w:r>
      <w:r>
        <w:fldChar w:fldCharType="end"/>
      </w:r>
      <w:r>
        <w:t xml:space="preserve"> She died on May 13, 1768 at the age of 19 at Saint James's Palace, City of Westminster in Region of Greater London, England (Kingdom of Great Britain), Europe. The cause of her death (as a teenager aged 19) on Friday, May 13th, 1768 is not known-surviving in 1768 as a teenager was difficult &amp; it occurred in England of the Kingdom of Great Britain</w:t>
      </w:r>
      <w:r>
        <w:br w:type="textWrapping" w:clear="all"/>
      </w:r>
    </w:p>
    <w:p w14:paraId="349EC05D" w14:textId="77777777" w:rsidR="00C94065" w:rsidRDefault="006944C1">
      <w:pPr>
        <w:tabs>
          <w:tab w:val="right" w:pos="648"/>
          <w:tab w:val="right" w:pos="1440"/>
          <w:tab w:val="left" w:pos="1584"/>
        </w:tabs>
        <w:ind w:left="1584" w:hanging="1584"/>
      </w:pPr>
      <w:r>
        <w:fldChar w:fldCharType="begin"/>
      </w:r>
      <w:r>
        <w:instrText>XE "Augustus:Frederick William of Hannover (1750–1765)" \f A</w:instrText>
      </w:r>
      <w:r>
        <w:fldChar w:fldCharType="end"/>
      </w:r>
      <w:r>
        <w:tab/>
        <w:t>712</w:t>
      </w:r>
      <w:r>
        <w:tab/>
        <w:t>viii</w:t>
      </w:r>
      <w:r>
        <w:tab/>
      </w:r>
      <w:r>
        <w:fldChar w:fldCharType="begin"/>
      </w:r>
      <w:r>
        <w:instrText>XE "Saint James's Palace, City of Westminster, Region of Greater London, England (Kingdom of Great Britain), Europe" \f B</w:instrText>
      </w:r>
      <w:r>
        <w:fldChar w:fldCharType="end"/>
      </w:r>
      <w:r>
        <w:rPr>
          <w:b/>
        </w:rPr>
        <w:t>Frederick William Augustus of Hannover</w:t>
      </w:r>
      <w:hyperlink w:anchor="ENDNOTE-2">
        <w:r w:rsidR="00C94065">
          <w:rPr>
            <w:vertAlign w:val="superscript"/>
          </w:rPr>
          <w:t>2</w:t>
        </w:r>
      </w:hyperlink>
      <w:r>
        <w:t xml:space="preserve"> was born on May 13, 1750 at Saint James's Palace, City of Westminster in Region of Greater London, England (Kingdom of Great Britain), Europe.</w:t>
      </w:r>
      <w:r>
        <w:fldChar w:fldCharType="begin"/>
      </w:r>
      <w:r>
        <w:instrText>XE "Saint James's Palace, City of Westminster, Region of Greater London, England (Kingdom of Great Britain), Europe" \f B</w:instrText>
      </w:r>
      <w:r>
        <w:fldChar w:fldCharType="end"/>
      </w:r>
      <w:r>
        <w:t xml:space="preserve"> He died on December 29, 1765 at the age of 15 at Saint James's Palace, City of Westminster in Region of Greater London, England (Kingdom of Great Britain), Europe. The cause of his death (as a teenager aged 15) on Sunday, December 29th, 1765 is not known-surviving in 1765 as a teenager was difficult &amp; it occurred in England of the Kingdom of Great Britain</w:t>
      </w:r>
      <w:r>
        <w:br w:type="textWrapping" w:clear="all"/>
      </w:r>
    </w:p>
    <w:p w14:paraId="4946735F" w14:textId="77777777" w:rsidR="00C94065" w:rsidRDefault="006944C1">
      <w:pPr>
        <w:tabs>
          <w:tab w:val="right" w:pos="648"/>
          <w:tab w:val="right" w:pos="1440"/>
          <w:tab w:val="left" w:pos="1584"/>
        </w:tabs>
        <w:ind w:left="1584" w:hanging="1584"/>
      </w:pPr>
      <w:r>
        <w:fldChar w:fldCharType="begin"/>
      </w:r>
      <w:r>
        <w:instrText>XE "Augustus:Caroline Matilda of Hannover (1751–1775)" \f A</w:instrText>
      </w:r>
      <w:r>
        <w:fldChar w:fldCharType="end"/>
      </w:r>
      <w:r>
        <w:tab/>
        <w:t>713</w:t>
      </w:r>
      <w:r>
        <w:tab/>
        <w:t>ix</w:t>
      </w:r>
      <w:r>
        <w:tab/>
      </w:r>
      <w:r>
        <w:fldChar w:fldCharType="begin"/>
      </w:r>
      <w:r>
        <w:instrText>XE "Saint James's Palace, City of Westminster, Region of Greater London, England (Kingdom of Great Britain), Europe" \f B</w:instrText>
      </w:r>
      <w:r>
        <w:fldChar w:fldCharType="end"/>
      </w:r>
      <w:r>
        <w:rPr>
          <w:b/>
        </w:rPr>
        <w:t>Caroline Matilda Augustus of Hannover</w:t>
      </w:r>
      <w:hyperlink w:anchor="ENDNOTE-2">
        <w:r w:rsidR="00C94065">
          <w:rPr>
            <w:vertAlign w:val="superscript"/>
          </w:rPr>
          <w:t>2</w:t>
        </w:r>
      </w:hyperlink>
      <w:r>
        <w:t xml:space="preserve"> was born on July 11, 1751 at Saint James's Palace, City of Westminster in Region of Greater London, England (Kingdom of Great Britain), Europe.</w:t>
      </w:r>
      <w:r>
        <w:fldChar w:fldCharType="begin"/>
      </w:r>
      <w:r>
        <w:instrText>XE "Celle, Niedersachsen, Germanic Preußen (Prussia), Europe" \f B</w:instrText>
      </w:r>
      <w:r>
        <w:fldChar w:fldCharType="end"/>
      </w:r>
      <w:r>
        <w:t xml:space="preserve"> She died on May 10, 1775 at the age of 23 in Celle, Niedersachsen, Germanic Preußen (Prussia), Europe. The cause of her death (at the age of 24) on Wednesday, May 10th, 1775 is not known-surviving in 1775 was difficult &amp; it occurred in Ancient Germany</w:t>
      </w:r>
      <w:r>
        <w:br w:type="textWrapping" w:clear="all"/>
      </w:r>
    </w:p>
    <w:p w14:paraId="2EC4D735" w14:textId="77777777" w:rsidR="00C94065" w:rsidRDefault="006944C1">
      <w:pPr>
        <w:pStyle w:val="TextNarr"/>
      </w:pPr>
      <w:r>
        <w:br w:type="textWrapping" w:clear="all"/>
      </w:r>
    </w:p>
    <w:p w14:paraId="5080E1F9" w14:textId="77777777" w:rsidR="00C94065" w:rsidRDefault="006944C1">
      <w:pPr>
        <w:pStyle w:val="TextNarr"/>
      </w:pPr>
      <w:r>
        <w:br w:type="textWrapping" w:clear="all"/>
      </w:r>
    </w:p>
    <w:p w14:paraId="7B69DF80" w14:textId="77777777" w:rsidR="00C94065" w:rsidRDefault="006944C1">
      <w:pPr>
        <w:pStyle w:val="TextNarr"/>
      </w:pPr>
      <w:r>
        <w:t xml:space="preserve">695.  </w:t>
      </w:r>
      <w:r>
        <w:fldChar w:fldCharType="begin"/>
      </w:r>
      <w:r>
        <w:instrText>XE "Whalley:Joseph (1727–1743)" \f A</w:instrText>
      </w:r>
      <w:r>
        <w:fldChar w:fldCharType="end"/>
      </w:r>
      <w:r>
        <w:rPr>
          <w:b/>
          <w:color w:val="456EB5"/>
        </w:rPr>
        <w:t>Joseph Whalley</w:t>
      </w:r>
      <w:r>
        <w:t xml:space="preserve">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1727.</w:t>
      </w:r>
      <w:r>
        <w:fldChar w:fldCharType="begin"/>
      </w:r>
      <w:r>
        <w:instrText>XE "This global place was used as neither death nor birth locations are known, A Conceptual Continent that surrounds the Region of Oceania" \f B</w:instrText>
      </w:r>
      <w:r>
        <w:fldChar w:fldCharType="end"/>
      </w:r>
      <w:r>
        <w:t xml:space="preserve"> He died after 1743 at the age of 16 at This global place was used as neither death nor birth locations are known in A Conceptual Continent that surrounds the Region of Oceania. The cause of his death (as a teenager aged 16) in the year of 1743 is not known-surviving in 1743 as a teenager was difficult-as neither death or birth location are known, used the conceptual continent He was also known as Walley.</w:t>
      </w:r>
      <w:hyperlink w:anchor="ENDNOTE-278">
        <w:r w:rsidR="00C94065">
          <w:rPr>
            <w:vertAlign w:val="superscript"/>
          </w:rPr>
          <w:t>278</w:t>
        </w:r>
      </w:hyperlink>
      <w:r>
        <w:t xml:space="preserve"> </w:t>
      </w:r>
      <w:r>
        <w:fldChar w:fldCharType="begin"/>
      </w:r>
      <w:r>
        <w:instrText>XE "Newcastle Under Lyme, Staffordshire, England (Kingdom of Great Britain), Europe" \f B</w:instrText>
      </w:r>
      <w:r>
        <w:fldChar w:fldCharType="end"/>
      </w:r>
      <w:r>
        <w:t xml:space="preserve"> Joseph Whalley and Margery Barnet were married on November 17, 1740 in Newcastle Under Lyme, Staffordshire, England (Kingdom of Great Britain), Europe.</w:t>
      </w:r>
      <w:hyperlink w:anchor="ENDNOTE-319">
        <w:r w:rsidR="00C94065">
          <w:rPr>
            <w:vertAlign w:val="superscript"/>
          </w:rPr>
          <w:t>319</w:t>
        </w:r>
      </w:hyperlink>
      <w:r>
        <w:br w:type="textWrapping" w:clear="all"/>
      </w:r>
    </w:p>
    <w:p w14:paraId="27B02DBC" w14:textId="77777777" w:rsidR="00C94065" w:rsidRDefault="006944C1">
      <w:pPr>
        <w:pStyle w:val="TextNarr"/>
      </w:pPr>
      <w:r>
        <w:br w:type="textWrapping" w:clear="all"/>
      </w:r>
    </w:p>
    <w:p w14:paraId="2CD73F11" w14:textId="77777777" w:rsidR="00C94065" w:rsidRDefault="006944C1">
      <w:pPr>
        <w:pStyle w:val="TextNarr"/>
      </w:pPr>
      <w:r>
        <w:fldChar w:fldCharType="begin"/>
      </w:r>
      <w:r>
        <w:instrText>XE "Barnet:Margery (1727–1781)" \f A</w:instrText>
      </w:r>
      <w:r>
        <w:fldChar w:fldCharType="end"/>
      </w:r>
      <w:r>
        <w:t xml:space="preserve"> </w:t>
      </w:r>
      <w:r>
        <w:rPr>
          <w:b/>
          <w:color w:val="CF2127"/>
        </w:rPr>
        <w:t>Margery Barnet</w:t>
      </w:r>
      <w:r>
        <w:t xml:space="preserve"> was born in 1727.</w:t>
      </w:r>
      <w:r>
        <w:fldChar w:fldCharType="begin"/>
      </w:r>
      <w:r>
        <w:instrText>XE "Barthomley, Cheshire, England (Kingdom of Great Britain), Europe" \f B</w:instrText>
      </w:r>
      <w:r>
        <w:fldChar w:fldCharType="end"/>
      </w:r>
      <w:r>
        <w:t xml:space="preserve"> She died about 1781 at the age of 54 in Barthomley, Cheshire, England (Kingdom of Great Britain), Europe. The unsourced cause of her death in the Kingdom of Great Britain at the age of 54 in the year of 1781 is not known-surviving in 1781 was difficult-as neither death or birth location are known, used the burial event</w:t>
      </w:r>
      <w:r>
        <w:fldChar w:fldCharType="begin"/>
      </w:r>
      <w:r>
        <w:instrText>XE "Buried in an unknown cemetery, Barthomley, Cheshire, England (Kingdom of Great Britain), Europe" \f B</w:instrText>
      </w:r>
      <w:r>
        <w:fldChar w:fldCharType="end"/>
      </w:r>
      <w:r>
        <w:t xml:space="preserve"> She was buried on February 6, 1781 at Buried in an unknown cemetery in Barthomley, Cheshire, England (Kingdom of Great Britain), Europe. Margery was also known as Marjary.</w:t>
      </w:r>
      <w:hyperlink w:anchor="ENDNOTE-320">
        <w:r w:rsidR="00C94065">
          <w:rPr>
            <w:vertAlign w:val="superscript"/>
          </w:rPr>
          <w:t>320</w:t>
        </w:r>
      </w:hyperlink>
    </w:p>
    <w:p w14:paraId="589B4ABD" w14:textId="77777777" w:rsidR="00C94065" w:rsidRDefault="006944C1">
      <w:pPr>
        <w:pStyle w:val="TextNarr"/>
      </w:pPr>
      <w:r>
        <w:br w:type="textWrapping" w:clear="all"/>
      </w:r>
    </w:p>
    <w:p w14:paraId="588F0D26" w14:textId="77777777" w:rsidR="00C94065" w:rsidRDefault="006944C1">
      <w:pPr>
        <w:pStyle w:val="TextNarr"/>
      </w:pPr>
      <w:r>
        <w:t xml:space="preserve"> Joseph Whalley and Margery Barnet had the following child:</w:t>
      </w:r>
      <w:r>
        <w:br w:type="textWrapping" w:clear="all"/>
      </w:r>
    </w:p>
    <w:p w14:paraId="02F85881" w14:textId="77777777" w:rsidR="00C94065" w:rsidRDefault="006944C1">
      <w:pPr>
        <w:pStyle w:val="TextNarr"/>
      </w:pPr>
      <w:r>
        <w:br w:type="textWrapping" w:clear="all"/>
      </w:r>
    </w:p>
    <w:p w14:paraId="0C67FD58" w14:textId="77777777" w:rsidR="00C94065" w:rsidRDefault="006944C1">
      <w:pPr>
        <w:tabs>
          <w:tab w:val="right" w:pos="648"/>
          <w:tab w:val="right" w:pos="1440"/>
          <w:tab w:val="left" w:pos="1584"/>
        </w:tabs>
        <w:ind w:left="1584" w:hanging="1584"/>
      </w:pPr>
      <w:r>
        <w:fldChar w:fldCharType="begin"/>
      </w:r>
      <w:r>
        <w:instrText>XE "Whalley:Mary (1743–1808)" \f A</w:instrText>
      </w:r>
      <w:r>
        <w:fldChar w:fldCharType="end"/>
      </w:r>
      <w:r>
        <w:tab/>
        <w:t>+714</w:t>
      </w:r>
      <w:r>
        <w:tab/>
        <w:t>i</w:t>
      </w:r>
      <w:r>
        <w:tab/>
      </w:r>
      <w:r>
        <w:rPr>
          <w:b/>
          <w:color w:val="456EB5"/>
        </w:rPr>
        <w:t>Mary Whalley</w:t>
      </w:r>
      <w:r>
        <w:t>, born 1743, County of Staffordshire, England (Kingdom of Great Britain), Europe</w:t>
      </w:r>
      <w:r>
        <w:fldChar w:fldCharType="begin"/>
      </w:r>
      <w:r>
        <w:instrText>XE "County of Staffordshire, England (Kingdom of Great Britain), Europe" \f B</w:instrText>
      </w:r>
      <w:r>
        <w:fldChar w:fldCharType="end"/>
      </w:r>
      <w:r>
        <w:t>; married John Webb, February 28, 1767, County of Staffordshire, England (Kingdom of Great Britain), Europe</w:t>
      </w:r>
      <w:r>
        <w:fldChar w:fldCharType="begin"/>
      </w:r>
      <w:r>
        <w:instrText>XE "Saint James the Great Church, County of Staffordshire, England (Kingdom of Great Britain), Europe" \f B</w:instrText>
      </w:r>
      <w:r>
        <w:fldChar w:fldCharType="end"/>
      </w:r>
      <w:r>
        <w:t>; died 1808, County of Staffordshire, England (Kingdom of Great Britain), Europe</w:t>
      </w:r>
      <w:r>
        <w:fldChar w:fldCharType="begin"/>
      </w:r>
      <w:r>
        <w:instrText>XE "County of Staffordshire, England (Kingdom of Great Britain), Europe" \f B</w:instrText>
      </w:r>
      <w:r>
        <w:fldChar w:fldCharType="end"/>
      </w:r>
      <w:r>
        <w:t>.</w:t>
      </w:r>
      <w:r>
        <w:br w:type="textWrapping" w:clear="all"/>
      </w:r>
    </w:p>
    <w:p w14:paraId="0C6EE075" w14:textId="77777777" w:rsidR="00C94065" w:rsidRDefault="006944C1">
      <w:pPr>
        <w:pStyle w:val="TextNarr"/>
      </w:pPr>
      <w:r>
        <w:br w:type="textWrapping" w:clear="all"/>
      </w:r>
    </w:p>
    <w:p w14:paraId="14A5978D" w14:textId="77777777" w:rsidR="00C94065" w:rsidRDefault="006944C1">
      <w:pPr>
        <w:pStyle w:val="HeadingsNarr"/>
      </w:pPr>
      <w:r>
        <w:t>47th Generation</w:t>
      </w:r>
      <w:r>
        <w:br w:type="textWrapping" w:clear="all"/>
      </w:r>
    </w:p>
    <w:p w14:paraId="2FB3C981" w14:textId="77777777" w:rsidR="00C94065" w:rsidRDefault="006944C1">
      <w:pPr>
        <w:pStyle w:val="TextNarr"/>
      </w:pPr>
      <w:r>
        <w:br w:type="textWrapping" w:clear="all"/>
      </w:r>
    </w:p>
    <w:p w14:paraId="1F461F2D" w14:textId="77777777" w:rsidR="00C94065" w:rsidRDefault="006944C1">
      <w:pPr>
        <w:pStyle w:val="TextNarr"/>
      </w:pPr>
      <w:r>
        <w:t xml:space="preserve">702.  </w:t>
      </w:r>
      <w:r>
        <w:fldChar w:fldCharType="begin"/>
      </w:r>
      <w:r>
        <w:instrText>XE "White:Henry Don's 4th GGF (1783–1845)" \f A</w:instrText>
      </w:r>
      <w:r>
        <w:fldChar w:fldCharType="end"/>
      </w:r>
      <w:r>
        <w:fldChar w:fldCharType="begin"/>
      </w:r>
      <w:r>
        <w:instrText>XE "Bere Regis, Dorsetshire, England (Kingdom of Great Britain), Europe" \f B</w:instrText>
      </w:r>
      <w:r>
        <w:fldChar w:fldCharType="end"/>
      </w:r>
      <w:r>
        <w:rPr>
          <w:b/>
          <w:color w:val="456EB5"/>
        </w:rPr>
        <w:t>Henry White Don's 4th GGF</w:t>
      </w:r>
      <w:hyperlink w:anchor="ENDNOTE-321">
        <w:r w:rsidR="00C94065">
          <w:rPr>
            <w:vertAlign w:val="superscript"/>
          </w:rPr>
          <w:t>321</w:t>
        </w:r>
      </w:hyperlink>
      <w:r>
        <w:t xml:space="preserve">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before August 17, 1783 in Bere Regis, Dorsetshire, England (Kingdom of Great Britain), Europe.</w:t>
      </w:r>
      <w:hyperlink w:anchor="ENDNOTE-322">
        <w:r w:rsidR="00C94065">
          <w:rPr>
            <w:vertAlign w:val="superscript"/>
          </w:rPr>
          <w:t>322</w:t>
        </w:r>
      </w:hyperlink>
      <w:r>
        <w:fldChar w:fldCharType="begin"/>
      </w:r>
      <w:r>
        <w:instrText>XE "Hazelbury Bryan, Dorsetshire, England (Kingdom of Great Britain), Europe" \f B</w:instrText>
      </w:r>
      <w:r>
        <w:fldChar w:fldCharType="end"/>
      </w:r>
      <w:r>
        <w:t xml:space="preserve"> He was baptized on August 17, 1783 in Hazelbury Bryan, Dorsetshire, England (Kingdom of Great Britain), Europe.</w:t>
      </w:r>
      <w:r>
        <w:fldChar w:fldCharType="begin"/>
      </w:r>
      <w:r>
        <w:instrText>XE "England (United Kingdom), Europe" \f B</w:instrText>
      </w:r>
      <w:r>
        <w:fldChar w:fldCharType="end"/>
      </w:r>
      <w:r>
        <w:t xml:space="preserve"> He lived in England (United Kingdom), Europe after December 29, 1803.</w:t>
      </w:r>
      <w:hyperlink w:anchor="ENDNOTE-323">
        <w:r w:rsidR="00C94065">
          <w:rPr>
            <w:vertAlign w:val="superscript"/>
          </w:rPr>
          <w:t>323</w:t>
        </w:r>
      </w:hyperlink>
      <w:r>
        <w:t xml:space="preserve"> Resource event had no description; added / NFIA</w:t>
      </w:r>
      <w:r>
        <w:fldChar w:fldCharType="begin"/>
      </w:r>
      <w:r>
        <w:instrText>XE "Bere Regis, County of Dorset, England (United Kingdom), Europe" \f B</w:instrText>
      </w:r>
      <w:r>
        <w:fldChar w:fldCharType="end"/>
      </w:r>
      <w:r>
        <w:t xml:space="preserve"> Henry lived in Bere Regis, County of Dorset, England (United Kingdom), Europe in 1841. Resource event had no description; added / NFIA</w:t>
      </w:r>
      <w:r>
        <w:fldChar w:fldCharType="begin"/>
      </w:r>
      <w:r>
        <w:instrText>XE "Bere Regis, County of Dorset, England (United Kingdom), Europe" \f B</w:instrText>
      </w:r>
      <w:r>
        <w:fldChar w:fldCharType="end"/>
      </w:r>
      <w:r>
        <w:t xml:space="preserve"> He died The cause of his death (at the age of 62) on Tuesday, April 8th, 1845 is not known on April 8, 1845 at the age of 61 in Bere Regis, County of Dorset, England (United Kingdom), Europe. His death is not known &amp; it occurred in today's England</w:t>
      </w:r>
      <w:r>
        <w:fldChar w:fldCharType="begin"/>
      </w:r>
      <w:r>
        <w:instrText>XE "Buried in an unknown cemetery, Bere Regis, County of Dorset, England (United Kingdom), Europe" \f B</w:instrText>
      </w:r>
      <w:r>
        <w:fldChar w:fldCharType="end"/>
      </w:r>
      <w:r>
        <w:t xml:space="preserve"> He was buried on April 16, 1845 at Buried in an unknown cemetery in Bere Regis, County of Dorset, England (United Kingdom), Europe. Per Robert Hillier, Who is "this Henry's" father?</w:t>
      </w:r>
      <w:r>
        <w:br/>
        <w:t>Bere Regis from Robsons Directory 1835: White, Henry; Beer Retailer</w:t>
      </w:r>
      <w:r>
        <w:br/>
      </w:r>
      <w:r>
        <w:br/>
        <w:t>The indication that [this Henry] was also called Henry White is, that this Henry White's 3rd child's baptismal records (in the PRs) refer to him</w:t>
      </w:r>
      <w:r>
        <w:br/>
        <w:t>(Henry White 3rd) as Hen. White Jr., implying that there was a Henry White Sr.</w:t>
      </w:r>
      <w:r>
        <w:br/>
        <w:t>===================================================</w:t>
      </w:r>
      <w:r>
        <w:br/>
        <w:t>Henry's Will: ["?"s show hard-to-read text]</w:t>
      </w:r>
      <w:r>
        <w:br/>
      </w:r>
      <w:r>
        <w:br/>
        <w:t>This is the Last Will and Testament of me Henry White of the parish of Bere Regis in the county of Dorset on this fourteenth day of December in the year of our Lord one thousand eight hundred and forty four of sound mind and a??</w:t>
      </w:r>
      <w:r>
        <w:br/>
      </w:r>
      <w:r>
        <w:br/>
        <w:t>Give and bequeath as follows</w:t>
      </w:r>
      <w:r>
        <w:br/>
      </w:r>
      <w:r>
        <w:br/>
        <w:t>First I give and bequeath the?? wife Tabitha White all monies that may be due to me and in my possession at my decease together with all my household goods and furniture agricultural implements hay corn?? growing crops live and dead stock and farming stock of every kind altogether with all the Rest Residue and Remainder of my effects of what nature and kind so ever another and before mentioned also a plot of land joining my orchard held by the life of John C(?)oakes?? and give unto the said Tabitha White my wife the sum of one hundred and fifty pounds being the amount for which my life is insured(?) in the crown Life Assurance Office London to be paid to her at my decease</w:t>
      </w:r>
      <w:r>
        <w:br/>
      </w:r>
      <w:r>
        <w:br/>
        <w:t>Also my wife Tabitha White to have the whole management of my affairs as long as she leaves(?) and at her decease everything to be sold and the money to be equally divided amongst my children share and share alike</w:t>
      </w:r>
      <w:r>
        <w:br/>
      </w:r>
      <w:r>
        <w:br/>
      </w:r>
      <w:r>
        <w:br/>
      </w:r>
      <w:r>
        <w:br/>
        <w:t>But if my wife Tabitha White should marry again then everything to be sold immediately and the money equally divided amongst my children share and share alike and to also appoint my wife Tabitha White to whole and sole(?) Executrix to this my last will and testament</w:t>
      </w:r>
      <w:r>
        <w:br/>
      </w:r>
      <w:r>
        <w:br/>
        <w:t>In witness?? whereof I the said Henry White the testator have subscribed my?? and set my hand and seal the day first above written</w:t>
      </w:r>
      <w:r>
        <w:br/>
      </w:r>
      <w:r>
        <w:br/>
        <w:t>-the Mark of Henry White X-</w:t>
      </w:r>
      <w:r>
        <w:br/>
      </w:r>
      <w:r>
        <w:br/>
        <w:t>Signed sealed and declared by the testator(?) Henry White as the last will and testament in a(?) the prescence of us whose names are hereunder written who at his request and in his prescence and in the prescence of each other have subscribed our names as witnesses thereto witness to the?? 14(?)th of December 1844</w:t>
      </w:r>
      <w:r>
        <w:br/>
      </w:r>
      <w:r>
        <w:br/>
        <w:t>Saml. Woolpup(?)</w:t>
      </w:r>
      <w:r>
        <w:br/>
        <w:t>William Dunn(?)</w:t>
      </w:r>
      <w:r>
        <w:br/>
      </w:r>
      <w:r>
        <w:br/>
        <w:t>In the goods of Henry White deceased. appeared personally Samuel Woolpup [ Woolprup?] of Bere Regis in the County of Dorset Miller and made oath that on the fourteenth day of December one thousand eight hundred and forty four he was present and saw Henry White, late of the parish of Bere Regis in the County of Dorset, Yeoman (a British term for a farmer who owns land) deceased sign his last will and testament in writing now thereto annexed by thereto affixing his mark at the foot or end thereof the said will beginning thus</w:t>
      </w:r>
      <w:r>
        <w:br/>
      </w:r>
      <w:r>
        <w:br/>
        <w:t>This is the last will and testament ending thus and in the prescence of each other have subscribed our names as witnesses thereto and that our signature was made by the said testator in the prescence as well of this appearer as of William Daun (?) being present at the same time that the appearer and the said William Daun(?) attested the said will and subscribed their names as witnesses thereto in the prescence of the said testator as the same now appear and he hath(?) made an oath that the interlineation in the first side of the said will of the words also a plot of land adjoining my orchard held by the life of John Coakes was so made previous to the execution of the said will as before deposed to by the appearer from instructions received by him the appearer from the said testator-Samuel Hodfreys(?)-sworn on the twenty ninth day of May 1845 before me Carrington Lay(?) Commissioner</w:t>
      </w:r>
      <w:r>
        <w:br/>
      </w:r>
      <w:r>
        <w:br/>
        <w:t>Proved at London 3d. June 1845 before the judge by the oath of Tabitha White Widow the Relict the sole Executrix to whom Admin.(?) Was granted having been first sworn by Commission duly to administer</w:t>
      </w:r>
      <w:r>
        <w:br/>
      </w:r>
      <w:r>
        <w:br/>
        <w:t xml:space="preserve">Collection: BTs Source: FHL Film 1239252 Dates: 1802-1803 </w:t>
      </w:r>
      <w:r>
        <w:fldChar w:fldCharType="begin"/>
      </w:r>
      <w:r>
        <w:instrText>XE "Turners Puddle, County of Dorset, England (United Kingdom), Europe" \f B</w:instrText>
      </w:r>
      <w:r>
        <w:fldChar w:fldCharType="end"/>
      </w:r>
      <w:r>
        <w:t xml:space="preserve"> Henry White Don's 4th GGF and Tabitha Woodrow Don's 4th GGM (in another branch) were married on December 29, 1803 in Turners Puddle, County of Dorset, England (United Kingdom), Europe.</w:t>
      </w:r>
      <w:hyperlink w:anchor="ENDNOTE-323">
        <w:r w:rsidR="00C94065">
          <w:rPr>
            <w:vertAlign w:val="superscript"/>
          </w:rPr>
          <w:t>323</w:t>
        </w:r>
      </w:hyperlink>
      <w:r>
        <w:fldChar w:fldCharType="begin"/>
      </w:r>
      <w:r>
        <w:instrText>XE "Woodrow:Arnold (1759–1847)" \f A</w:instrText>
      </w:r>
      <w:r>
        <w:fldChar w:fldCharType="end"/>
      </w:r>
      <w:r>
        <w:fldChar w:fldCharType="begin"/>
      </w:r>
      <w:r>
        <w:instrText>XE "Grant:Margaret (1758–1847)" \f A</w:instrText>
      </w:r>
      <w:r>
        <w:fldChar w:fldCharType="end"/>
      </w:r>
      <w:r>
        <w:br w:type="textWrapping" w:clear="all"/>
      </w:r>
    </w:p>
    <w:p w14:paraId="6026B57F" w14:textId="77777777" w:rsidR="00C94065" w:rsidRDefault="006944C1">
      <w:pPr>
        <w:pStyle w:val="TextNarr"/>
      </w:pPr>
      <w:r>
        <w:br w:type="textWrapping" w:clear="all"/>
      </w:r>
    </w:p>
    <w:p w14:paraId="480DB329" w14:textId="77777777" w:rsidR="00C94065" w:rsidRDefault="006944C1">
      <w:pPr>
        <w:pStyle w:val="TextNarr"/>
      </w:pPr>
      <w:r>
        <w:fldChar w:fldCharType="begin"/>
      </w:r>
      <w:r>
        <w:instrText>XE "Woodrow:Tabitha Don's 4th GGM (in another branch) (1784–1862)" \f A</w:instrText>
      </w:r>
      <w:r>
        <w:fldChar w:fldCharType="end"/>
      </w:r>
      <w:r>
        <w:fldChar w:fldCharType="begin"/>
      </w:r>
      <w:r>
        <w:instrText>XE "Turners Puddle, Dorsetshire, England (Kingdom of Great Britain), Europe" \f B</w:instrText>
      </w:r>
      <w:r>
        <w:fldChar w:fldCharType="end"/>
      </w:r>
      <w:r>
        <w:t xml:space="preserve"> </w:t>
      </w:r>
      <w:r>
        <w:rPr>
          <w:b/>
          <w:color w:val="456EB5"/>
        </w:rPr>
        <w:t>Tabitha Woodrow Don's 4th GGM (in another branch)</w:t>
      </w:r>
      <w:hyperlink w:anchor="ENDNOTE-324">
        <w:r w:rsidR="00C94065">
          <w:rPr>
            <w:vertAlign w:val="superscript"/>
          </w:rPr>
          <w:t>324</w:t>
        </w:r>
      </w:hyperlink>
      <w:r>
        <w:t>, daughter of Arnold Woodrow and Margaret Grant, was born in 1784 in Turners Puddle, Dorsetshire, England (Kingdom of Great Britain), Europe.</w:t>
      </w:r>
      <w:hyperlink w:anchor="ENDNOTE-325">
        <w:r w:rsidR="00C94065">
          <w:rPr>
            <w:vertAlign w:val="superscript"/>
          </w:rPr>
          <w:t>325</w:t>
        </w:r>
      </w:hyperlink>
      <w:r>
        <w:fldChar w:fldCharType="begin"/>
      </w:r>
      <w:r>
        <w:instrText>XE "Affpuddle, Dorsetshire, England (Kingdom of Great Britain), Europe" \f B</w:instrText>
      </w:r>
      <w:r>
        <w:fldChar w:fldCharType="end"/>
      </w:r>
      <w:r>
        <w:t xml:space="preserve"> She was christened on January 5, 1784 in Affpuddle, Dorsetshire, England (Kingdom of Great Britain), Europe.</w:t>
      </w:r>
      <w:hyperlink w:anchor="ENDNOTE-326">
        <w:r w:rsidR="00C94065">
          <w:rPr>
            <w:vertAlign w:val="superscript"/>
          </w:rPr>
          <w:t>326</w:t>
        </w:r>
      </w:hyperlink>
      <w:r>
        <w:fldChar w:fldCharType="begin"/>
      </w:r>
      <w:r>
        <w:instrText>XE "England (United Kingdom), Europe" \f B</w:instrText>
      </w:r>
      <w:r>
        <w:fldChar w:fldCharType="end"/>
      </w:r>
      <w:r>
        <w:t xml:space="preserve"> She lived in England (United Kingdom), Europe in 1803.</w:t>
      </w:r>
      <w:hyperlink w:anchor="ENDNOTE-323">
        <w:r w:rsidR="00C94065">
          <w:rPr>
            <w:vertAlign w:val="superscript"/>
          </w:rPr>
          <w:t>323</w:t>
        </w:r>
      </w:hyperlink>
      <w:r>
        <w:t xml:space="preserve"> Resource event had no description; added / NFIA</w:t>
      </w:r>
      <w:r>
        <w:fldChar w:fldCharType="begin"/>
      </w:r>
      <w:r>
        <w:instrText>XE "Bere Regis, County of Dorset, England (United Kingdom), Europe" \f B</w:instrText>
      </w:r>
      <w:r>
        <w:fldChar w:fldCharType="end"/>
      </w:r>
      <w:r>
        <w:t xml:space="preserve"> Tabitha lived in Bere Regis, County of Dorset, England (United Kingdom), Europe in 1841. Resource event had no description; added / NFIA</w:t>
      </w:r>
      <w:r>
        <w:fldChar w:fldCharType="begin"/>
      </w:r>
      <w:r>
        <w:instrText>XE "Bere Regis, County of Dorset, England (United Kingdom), Europe" \f B</w:instrText>
      </w:r>
      <w:r>
        <w:fldChar w:fldCharType="end"/>
      </w:r>
      <w:r>
        <w:t xml:space="preserve"> She lived in Bere Regis, County of Dorset, England (United Kingdom), Europe in 1851. Resource event had no description; added / NFIA</w:t>
      </w:r>
      <w:r>
        <w:fldChar w:fldCharType="begin"/>
      </w:r>
      <w:r>
        <w:instrText>XE "Bere Regis, County of Dorset, England (United Kingdom), Europe" \f B</w:instrText>
      </w:r>
      <w:r>
        <w:fldChar w:fldCharType="end"/>
      </w:r>
      <w:r>
        <w:t xml:space="preserve"> She lived in Bere Regis, County of Dorset, England (United Kingdom), Europe in 1861. Resource event had no description; added / NFIA</w:t>
      </w:r>
      <w:r>
        <w:fldChar w:fldCharType="begin"/>
      </w:r>
      <w:r>
        <w:instrText>XE "Buried in an unknown cemetery, Bere Regis, County of Dorset, England (United Kingdom), Europe" \f B</w:instrText>
      </w:r>
      <w:r>
        <w:fldChar w:fldCharType="end"/>
      </w:r>
      <w:r>
        <w:t xml:space="preserve"> Tabitha was buried on June 28, 1862 at Buried in an unknown cemetery in Bere Regis, County of Dorset, England (United Kingdom), Europe.</w:t>
      </w:r>
      <w:r>
        <w:fldChar w:fldCharType="begin"/>
      </w:r>
      <w:r>
        <w:instrText>XE "Bere Regis, County of Dorset, England (United Kingdom), Europe" \f B</w:instrText>
      </w:r>
      <w:r>
        <w:fldChar w:fldCharType="end"/>
      </w:r>
      <w:r>
        <w:t xml:space="preserve"> She died The cause of her death (at the age of 78) on Saturday, June 28th, 1862 is not known on June 28, 1862 at the age of 78 in Bere Regis, County of Dorset, England (United Kingdom), Europe.</w:t>
      </w:r>
      <w:hyperlink w:anchor="ENDNOTE-327">
        <w:r w:rsidR="00C94065">
          <w:rPr>
            <w:vertAlign w:val="superscript"/>
          </w:rPr>
          <w:t>327</w:t>
        </w:r>
      </w:hyperlink>
      <w:r>
        <w:t xml:space="preserve"> Her death is not known &amp; it occurred in today's England Baptism in the Affpuddle register, jointly with William, according to Hugh Woodrow</w:t>
      </w:r>
      <w:r>
        <w:br/>
      </w:r>
      <w:r>
        <w:br/>
        <w:t>In 1845, from the Bere Regis Tithe Apportionments at the Dorset Record Office, Tabitha was one of the most substantial farmers of rented land (arable, pasture and meadow) in the parish and rented two houses</w:t>
      </w:r>
      <w:r>
        <w:br/>
      </w:r>
      <w:r>
        <w:br/>
        <w:t>Collection: BTs</w:t>
      </w:r>
      <w:r>
        <w:br/>
        <w:t>Source: FHL Film 1239252</w:t>
      </w:r>
      <w:r>
        <w:br/>
        <w:t>Dates: 1802-1803</w:t>
      </w:r>
    </w:p>
    <w:p w14:paraId="509F068F" w14:textId="77777777" w:rsidR="00C94065" w:rsidRDefault="006944C1">
      <w:pPr>
        <w:pStyle w:val="TextNarr"/>
      </w:pPr>
      <w:r>
        <w:br w:type="textWrapping" w:clear="all"/>
      </w:r>
    </w:p>
    <w:p w14:paraId="7FCB6D8B" w14:textId="77777777" w:rsidR="00C94065" w:rsidRDefault="006944C1">
      <w:pPr>
        <w:pStyle w:val="TextNarr"/>
      </w:pPr>
      <w:r>
        <w:t xml:space="preserve"> Henry White and Tabitha Woodrow had the following children:</w:t>
      </w:r>
      <w:r>
        <w:br w:type="textWrapping" w:clear="all"/>
      </w:r>
    </w:p>
    <w:p w14:paraId="3A366648" w14:textId="77777777" w:rsidR="00C94065" w:rsidRDefault="006944C1">
      <w:pPr>
        <w:pStyle w:val="TextNarr"/>
      </w:pPr>
      <w:r>
        <w:br w:type="textWrapping" w:clear="all"/>
      </w:r>
    </w:p>
    <w:p w14:paraId="53FEAA80" w14:textId="77777777" w:rsidR="00C94065" w:rsidRDefault="006944C1">
      <w:pPr>
        <w:tabs>
          <w:tab w:val="right" w:pos="648"/>
          <w:tab w:val="right" w:pos="1440"/>
          <w:tab w:val="left" w:pos="1584"/>
        </w:tabs>
        <w:ind w:left="1584" w:hanging="1584"/>
      </w:pPr>
      <w:r>
        <w:fldChar w:fldCharType="begin"/>
      </w:r>
      <w:r>
        <w:instrText>XE "White:Elizabeth (1804–1861)" \f A</w:instrText>
      </w:r>
      <w:r>
        <w:fldChar w:fldCharType="end"/>
      </w:r>
      <w:r>
        <w:tab/>
        <w:t>715</w:t>
      </w:r>
      <w:r>
        <w:tab/>
        <w:t>i</w:t>
      </w:r>
      <w:r>
        <w:tab/>
      </w:r>
      <w:r>
        <w:fldChar w:fldCharType="begin"/>
      </w:r>
      <w:r>
        <w:instrText>XE "Bere Regis, County of Dorset, England (United Kingdom), Europe" \f B</w:instrText>
      </w:r>
      <w:r>
        <w:fldChar w:fldCharType="end"/>
      </w:r>
      <w:r>
        <w:rPr>
          <w:b/>
        </w:rPr>
        <w:t>Elizabeth White</w:t>
      </w:r>
      <w:r>
        <w:t xml:space="preserve"> was born in 1804 in Bere Regis, County of Dorset, England (United Kingdom), Europe.</w:t>
      </w:r>
      <w:hyperlink w:anchor="ENDNOTE-328">
        <w:r w:rsidR="00C94065">
          <w:rPr>
            <w:vertAlign w:val="superscript"/>
          </w:rPr>
          <w:t>328</w:t>
        </w:r>
      </w:hyperlink>
      <w:r>
        <w:fldChar w:fldCharType="begin"/>
      </w:r>
      <w:r>
        <w:instrText>XE "Bere Regis, County of Dorset, England (United Kingdom), Europe" \f B</w:instrText>
      </w:r>
      <w:r>
        <w:fldChar w:fldCharType="end"/>
      </w:r>
      <w:r>
        <w:t xml:space="preserve"> She lived in Bere Regis, County of Dorset, England (United Kingdom), Europe in 1861. Resource event had no description; added / NFIA</w:t>
      </w:r>
      <w:r>
        <w:fldChar w:fldCharType="begin"/>
      </w:r>
      <w:r>
        <w:instrText>XE "Bere Regis, County of Dorset, England (United Kingdom), Europe" \f B</w:instrText>
      </w:r>
      <w:r>
        <w:fldChar w:fldCharType="end"/>
      </w:r>
      <w:r>
        <w:t xml:space="preserve"> She died The cause of her death (at the age of 57) in the year of 1861 is not known after 1861 at the age of 57 in Bere Regis, County of Dorset, England (United Kingdom), Europe. Her death is not known &amp; it occurred in today's England (location not known; used birth place)</w:t>
      </w:r>
      <w:r>
        <w:br w:type="textWrapping" w:clear="all"/>
      </w:r>
    </w:p>
    <w:p w14:paraId="6BDFE23D" w14:textId="77777777" w:rsidR="00C94065" w:rsidRDefault="006944C1">
      <w:pPr>
        <w:tabs>
          <w:tab w:val="right" w:pos="648"/>
          <w:tab w:val="right" w:pos="1440"/>
          <w:tab w:val="left" w:pos="1584"/>
        </w:tabs>
        <w:ind w:left="1584" w:hanging="1584"/>
      </w:pPr>
      <w:r>
        <w:fldChar w:fldCharType="begin"/>
      </w:r>
      <w:r>
        <w:instrText>XE "White:Susannah (1806–1861)" \f A</w:instrText>
      </w:r>
      <w:r>
        <w:fldChar w:fldCharType="end"/>
      </w:r>
      <w:r>
        <w:tab/>
        <w:t>716</w:t>
      </w:r>
      <w:r>
        <w:tab/>
        <w:t>ii</w:t>
      </w:r>
      <w:r>
        <w:tab/>
      </w:r>
      <w:r>
        <w:fldChar w:fldCharType="begin"/>
      </w:r>
      <w:r>
        <w:instrText>XE "Bere Regis, County of Dorset, England (United Kingdom), Europe" \f B</w:instrText>
      </w:r>
      <w:r>
        <w:fldChar w:fldCharType="end"/>
      </w:r>
      <w:r>
        <w:rPr>
          <w:b/>
        </w:rPr>
        <w:t>Susannah White</w:t>
      </w:r>
      <w:r>
        <w:t xml:space="preserve"> was born about 1806 in Bere Regis, County of Dorset, England (United Kingdom), Europe.</w:t>
      </w:r>
      <w:hyperlink w:anchor="ENDNOTE-329">
        <w:r w:rsidR="00C94065">
          <w:rPr>
            <w:vertAlign w:val="superscript"/>
          </w:rPr>
          <w:t>329</w:t>
        </w:r>
      </w:hyperlink>
      <w:r>
        <w:fldChar w:fldCharType="begin"/>
      </w:r>
      <w:r>
        <w:instrText>XE "Bere Regis, County of Dorset, England (United Kingdom), Europe" \f B</w:instrText>
      </w:r>
      <w:r>
        <w:fldChar w:fldCharType="end"/>
      </w:r>
      <w:r>
        <w:t xml:space="preserve"> She lived in Bere Regis, County of Dorset, England (United Kingdom), Europe in 1861. Resource event had no description; added / NFIA</w:t>
      </w:r>
      <w:r>
        <w:fldChar w:fldCharType="begin"/>
      </w:r>
      <w:r>
        <w:instrText>XE "Bere Regis, County of Dorset, England (United Kingdom), Europe" \f B</w:instrText>
      </w:r>
      <w:r>
        <w:fldChar w:fldCharType="end"/>
      </w:r>
      <w:r>
        <w:t xml:space="preserve"> She died The cause of her death (at the age of 55) in the year of 1861 is not known after 1861 at the age of 55 in Bere Regis, County of Dorset, England (United Kingdom), Europe. Her death is not known &amp; it occurred in today's England (location not known; used birth place)</w:t>
      </w:r>
      <w:r>
        <w:br w:type="textWrapping" w:clear="all"/>
      </w:r>
    </w:p>
    <w:p w14:paraId="06F73407" w14:textId="77777777" w:rsidR="00C94065" w:rsidRDefault="006944C1">
      <w:pPr>
        <w:tabs>
          <w:tab w:val="right" w:pos="648"/>
          <w:tab w:val="right" w:pos="1440"/>
          <w:tab w:val="left" w:pos="1584"/>
        </w:tabs>
        <w:ind w:left="1584" w:hanging="1584"/>
      </w:pPr>
      <w:r>
        <w:fldChar w:fldCharType="begin"/>
      </w:r>
      <w:r>
        <w:instrText>XE "White:Sophia (1807–1884)" \f A</w:instrText>
      </w:r>
      <w:r>
        <w:fldChar w:fldCharType="end"/>
      </w:r>
      <w:r>
        <w:tab/>
        <w:t>717</w:t>
      </w:r>
      <w:r>
        <w:tab/>
        <w:t>iii</w:t>
      </w:r>
      <w:r>
        <w:tab/>
      </w:r>
      <w:r>
        <w:fldChar w:fldCharType="begin"/>
      </w:r>
      <w:r>
        <w:instrText>XE "Bere Regis, County of Dorset, England (United Kingdom), Europe" \f B</w:instrText>
      </w:r>
      <w:r>
        <w:fldChar w:fldCharType="end"/>
      </w:r>
      <w:r>
        <w:rPr>
          <w:b/>
        </w:rPr>
        <w:t>Sophia White</w:t>
      </w:r>
      <w:r>
        <w:t xml:space="preserve"> was born in 1807 in Bere Regis, County of Dorset, England (United Kingdom), Europe.</w:t>
      </w:r>
      <w:hyperlink w:anchor="ENDNOTE-330">
        <w:r w:rsidR="00C94065">
          <w:rPr>
            <w:vertAlign w:val="superscript"/>
          </w:rPr>
          <w:t>330</w:t>
        </w:r>
      </w:hyperlink>
      <w:r>
        <w:fldChar w:fldCharType="begin"/>
      </w:r>
      <w:r>
        <w:instrText>XE "Bere Regis, County of Dorset, England (United Kingdom), Europe" \f B</w:instrText>
      </w:r>
      <w:r>
        <w:fldChar w:fldCharType="end"/>
      </w:r>
      <w:r>
        <w:t xml:space="preserve"> She lived in Bere Regis, County of Dorset, England (United Kingdom), Europe in 1861. Resource event had no description; added / NFIA</w:t>
      </w:r>
      <w:r>
        <w:fldChar w:fldCharType="begin"/>
      </w:r>
      <w:r>
        <w:instrText>XE "Bere Regis, County of Dorset, England (United Kingdom), Europe" \f B</w:instrText>
      </w:r>
      <w:r>
        <w:fldChar w:fldCharType="end"/>
      </w:r>
      <w:r>
        <w:t xml:space="preserve"> She died The cause of her death (at the age of 77) in the year of 1884 is not known in 1884 at the age of 77 in Bere Regis, County of Dorset, England (United Kingdom), Europe. Her death is not known &amp; it occurred in today's England (location not known; used birth place)</w:t>
      </w:r>
      <w:r>
        <w:br w:type="textWrapping" w:clear="all"/>
      </w:r>
    </w:p>
    <w:p w14:paraId="54939961" w14:textId="77777777" w:rsidR="00C94065" w:rsidRDefault="006944C1">
      <w:pPr>
        <w:tabs>
          <w:tab w:val="right" w:pos="648"/>
          <w:tab w:val="right" w:pos="1440"/>
          <w:tab w:val="left" w:pos="1584"/>
        </w:tabs>
        <w:ind w:left="1584" w:hanging="1584"/>
      </w:pPr>
      <w:r>
        <w:fldChar w:fldCharType="begin"/>
      </w:r>
      <w:r>
        <w:instrText>XE "White:Henry (1812–1881)" \f A</w:instrText>
      </w:r>
      <w:r>
        <w:fldChar w:fldCharType="end"/>
      </w:r>
      <w:r>
        <w:tab/>
        <w:t>718</w:t>
      </w:r>
      <w:r>
        <w:tab/>
        <w:t>iv</w:t>
      </w:r>
      <w:r>
        <w:tab/>
      </w:r>
      <w:r>
        <w:fldChar w:fldCharType="begin"/>
      </w:r>
      <w:r>
        <w:instrText>XE "Bere Regis, County of Dorset, England (United Kingdom), Europe" \f B</w:instrText>
      </w:r>
      <w:r>
        <w:fldChar w:fldCharType="end"/>
      </w:r>
      <w:r>
        <w:rPr>
          <w:b/>
        </w:rPr>
        <w:t>Henry White</w:t>
      </w:r>
      <w:r>
        <w:t xml:space="preserve"> was born in 1812 in Bere Regis, County of Dorset, England (United Kingdom), Europe.</w:t>
      </w:r>
      <w:hyperlink w:anchor="ENDNOTE-331">
        <w:r w:rsidR="00C94065">
          <w:rPr>
            <w:vertAlign w:val="superscript"/>
          </w:rPr>
          <w:t>331</w:t>
        </w:r>
      </w:hyperlink>
      <w:r>
        <w:fldChar w:fldCharType="begin"/>
      </w:r>
      <w:r>
        <w:instrText>XE "Bere Regis, County of Dorset, England (United Kingdom), Europe" \f B</w:instrText>
      </w:r>
      <w:r>
        <w:fldChar w:fldCharType="end"/>
      </w:r>
      <w:r>
        <w:t xml:space="preserve"> He lived in Bere Regis, County of Dorset, England (United Kingdom), Europe in 1861. Resource event had no description; added / NFIA</w:t>
      </w:r>
      <w:r>
        <w:fldChar w:fldCharType="begin"/>
      </w:r>
      <w:r>
        <w:instrText>XE "Bere Regis, County of Dorset, England (United Kingdom), Europe" \f B</w:instrText>
      </w:r>
      <w:r>
        <w:fldChar w:fldCharType="end"/>
      </w:r>
      <w:r>
        <w:t xml:space="preserve"> He died The cause of his death (at the age of 69) in the year of 1881 is not known in 1881 at the age of 69 in Bere Regis, County of Dorset, England (United Kingdom), Europe. His death is not known &amp; it occurred in today's England (location not known; used birth place)</w:t>
      </w:r>
      <w:r>
        <w:br w:type="textWrapping" w:clear="all"/>
      </w:r>
    </w:p>
    <w:p w14:paraId="3D6FF7DA" w14:textId="77777777" w:rsidR="00C94065" w:rsidRDefault="006944C1">
      <w:pPr>
        <w:tabs>
          <w:tab w:val="right" w:pos="648"/>
          <w:tab w:val="right" w:pos="1440"/>
          <w:tab w:val="left" w:pos="1584"/>
        </w:tabs>
        <w:ind w:left="1584" w:hanging="1584"/>
      </w:pPr>
      <w:r>
        <w:fldChar w:fldCharType="begin"/>
      </w:r>
      <w:r>
        <w:instrText>XE "White:Isabella (1813–1813)" \f A</w:instrText>
      </w:r>
      <w:r>
        <w:fldChar w:fldCharType="end"/>
      </w:r>
      <w:r>
        <w:tab/>
        <w:t>719</w:t>
      </w:r>
      <w:r>
        <w:tab/>
        <w:t>v</w:t>
      </w:r>
      <w:r>
        <w:tab/>
      </w:r>
      <w:r>
        <w:fldChar w:fldCharType="begin"/>
      </w:r>
      <w:r>
        <w:instrText>XE "Bere Regis, County of Dorset, England (United Kingdom), Europe" \f B</w:instrText>
      </w:r>
      <w:r>
        <w:fldChar w:fldCharType="end"/>
      </w:r>
      <w:r>
        <w:rPr>
          <w:b/>
        </w:rPr>
        <w:t>Isabella White</w:t>
      </w:r>
      <w:hyperlink w:anchor="ENDNOTE-2">
        <w:r w:rsidR="00C94065">
          <w:rPr>
            <w:vertAlign w:val="superscript"/>
          </w:rPr>
          <w:t>2</w:t>
        </w:r>
      </w:hyperlink>
      <w:r>
        <w:t xml:space="preserve"> was born in 1813 in Bere Regis, County of Dorset, England (United Kingdom), Europe.</w:t>
      </w:r>
      <w:r>
        <w:fldChar w:fldCharType="begin"/>
      </w:r>
      <w:r>
        <w:instrText>XE "County of Dorset, England (United Kingdom), Europe" \f B</w:instrText>
      </w:r>
      <w:r>
        <w:fldChar w:fldCharType="end"/>
      </w:r>
      <w:r>
        <w:t xml:space="preserve"> She died The cause of her death (sadly, as an infant in their 1st year) in the year of 1813 is not known after 1813 at the age of 0 in County of Dorset, England (United Kingdom), Europe. Her death is not known &amp; it occurred in today's England</w:t>
      </w:r>
      <w:r>
        <w:br w:type="textWrapping" w:clear="all"/>
      </w:r>
    </w:p>
    <w:p w14:paraId="0B844954" w14:textId="77777777" w:rsidR="00C94065" w:rsidRDefault="006944C1">
      <w:pPr>
        <w:tabs>
          <w:tab w:val="right" w:pos="648"/>
          <w:tab w:val="right" w:pos="1440"/>
          <w:tab w:val="left" w:pos="1584"/>
        </w:tabs>
        <w:ind w:left="1584" w:hanging="1584"/>
      </w:pPr>
      <w:r>
        <w:fldChar w:fldCharType="begin"/>
      </w:r>
      <w:r>
        <w:instrText>XE "White:Margaretta Adopting parent of Fredrick Hatnel (Don's 3rd GGM) (1813–1876)" \f A</w:instrText>
      </w:r>
      <w:r>
        <w:fldChar w:fldCharType="end"/>
      </w:r>
      <w:r>
        <w:tab/>
        <w:t>+720</w:t>
      </w:r>
      <w:r>
        <w:tab/>
        <w:t>vi</w:t>
      </w:r>
      <w:r>
        <w:tab/>
      </w:r>
      <w:r>
        <w:rPr>
          <w:b/>
          <w:color w:val="456EB5"/>
        </w:rPr>
        <w:t>Margaretta White Adopting parent of Fredrick Hatnel (Don's 3rd GGM)</w:t>
      </w:r>
      <w:r>
        <w:t>, born August 6, 1813, Bere Regis, County of Dorset, England (United Kingdom), Europe</w:t>
      </w:r>
      <w:r>
        <w:fldChar w:fldCharType="begin"/>
      </w:r>
      <w:r>
        <w:instrText>XE "Bere Regis, County of Dorset, England (United Kingdom), Europe" \f B</w:instrText>
      </w:r>
      <w:r>
        <w:fldChar w:fldCharType="end"/>
      </w:r>
      <w:r>
        <w:t>; married William Walbridge Adopting parent of Fredrick Hatnel, he is Don's 3rd GGF (in another branch, December 29, 1835, Bere Regis, County of Dorset, England (United Kingdom), Europe</w:t>
      </w:r>
      <w:r>
        <w:fldChar w:fldCharType="begin"/>
      </w:r>
      <w:r>
        <w:instrText>XE "Bere Regis, County of Dorset, England (United Kingdom), Europe" \f B</w:instrText>
      </w:r>
      <w:r>
        <w:fldChar w:fldCharType="end"/>
      </w:r>
      <w:r>
        <w:t>; died February 16, 1876, South Stoneham, Hampshire, England (United Kingdom), Europe</w:t>
      </w:r>
      <w:r>
        <w:fldChar w:fldCharType="begin"/>
      </w:r>
      <w:r>
        <w:instrText>XE "South Stoneham, Hampshire, England (United Kingdom), Europe" \f B</w:instrText>
      </w:r>
      <w:r>
        <w:fldChar w:fldCharType="end"/>
      </w:r>
      <w:r>
        <w:t>.</w:t>
      </w:r>
      <w:r>
        <w:br w:type="textWrapping" w:clear="all"/>
      </w:r>
    </w:p>
    <w:p w14:paraId="6CFDDAE7" w14:textId="77777777" w:rsidR="00C94065" w:rsidRDefault="006944C1">
      <w:pPr>
        <w:tabs>
          <w:tab w:val="right" w:pos="648"/>
          <w:tab w:val="right" w:pos="1440"/>
          <w:tab w:val="left" w:pos="1584"/>
        </w:tabs>
        <w:ind w:left="1584" w:hanging="1584"/>
      </w:pPr>
      <w:r>
        <w:fldChar w:fldCharType="begin"/>
      </w:r>
      <w:r>
        <w:instrText>XE "White:Mary (1815–1819)" \f A</w:instrText>
      </w:r>
      <w:r>
        <w:fldChar w:fldCharType="end"/>
      </w:r>
      <w:r>
        <w:tab/>
        <w:t>721</w:t>
      </w:r>
      <w:r>
        <w:tab/>
        <w:t>vii</w:t>
      </w:r>
      <w:r>
        <w:tab/>
      </w:r>
      <w:r>
        <w:fldChar w:fldCharType="begin"/>
      </w:r>
      <w:r>
        <w:instrText>XE "Bere Regis, County of Dorset, England (United Kingdom), Europe" \f B</w:instrText>
      </w:r>
      <w:r>
        <w:fldChar w:fldCharType="end"/>
      </w:r>
      <w:r>
        <w:rPr>
          <w:b/>
        </w:rPr>
        <w:t>Mary White</w:t>
      </w:r>
      <w:hyperlink w:anchor="ENDNOTE-2">
        <w:r w:rsidR="00C94065">
          <w:rPr>
            <w:vertAlign w:val="superscript"/>
          </w:rPr>
          <w:t>2</w:t>
        </w:r>
      </w:hyperlink>
      <w:r>
        <w:t xml:space="preserve"> was born in 1815 in Bere Regis, County of Dorset, England (United Kingdom), Europe.</w:t>
      </w:r>
      <w:r>
        <w:fldChar w:fldCharType="begin"/>
      </w:r>
      <w:r>
        <w:instrText>XE "Bere Regis, County of Dorset, England (United Kingdom), Europe" \f B</w:instrText>
      </w:r>
      <w:r>
        <w:fldChar w:fldCharType="end"/>
      </w:r>
      <w:r>
        <w:t xml:space="preserve"> She died The cause of her death (at a young age of 4) in the year of 1819 is not known in 1819 at the age of 4 in Bere Regis, County of Dorset, England (United Kingdom), Europe. Her death is not known &amp; it occurred in today's England</w:t>
      </w:r>
      <w:r>
        <w:br w:type="textWrapping" w:clear="all"/>
      </w:r>
    </w:p>
    <w:p w14:paraId="61C3C361" w14:textId="77777777" w:rsidR="00C94065" w:rsidRDefault="006944C1">
      <w:pPr>
        <w:tabs>
          <w:tab w:val="right" w:pos="648"/>
          <w:tab w:val="right" w:pos="1440"/>
          <w:tab w:val="left" w:pos="1584"/>
        </w:tabs>
        <w:ind w:left="1584" w:hanging="1584"/>
      </w:pPr>
      <w:r>
        <w:fldChar w:fldCharType="begin"/>
      </w:r>
      <w:r>
        <w:instrText>XE "White:William (1819–1874)" \f A</w:instrText>
      </w:r>
      <w:r>
        <w:fldChar w:fldCharType="end"/>
      </w:r>
      <w:r>
        <w:tab/>
        <w:t>722</w:t>
      </w:r>
      <w:r>
        <w:tab/>
        <w:t>viii</w:t>
      </w:r>
      <w:r>
        <w:tab/>
      </w:r>
      <w:r>
        <w:fldChar w:fldCharType="begin"/>
      </w:r>
      <w:r>
        <w:instrText>XE "Bere Regis, County of Dorset, England (United Kingdom), Europe" \f B</w:instrText>
      </w:r>
      <w:r>
        <w:fldChar w:fldCharType="end"/>
      </w:r>
      <w:r>
        <w:rPr>
          <w:b/>
        </w:rPr>
        <w:t>William White</w:t>
      </w:r>
      <w:hyperlink w:anchor="ENDNOTE-2">
        <w:r w:rsidR="00C94065">
          <w:rPr>
            <w:vertAlign w:val="superscript"/>
          </w:rPr>
          <w:t>2</w:t>
        </w:r>
      </w:hyperlink>
      <w:r>
        <w:t xml:space="preserve"> was born in 1819 in Bere Regis, County of Dorset, England (United Kingdom), Europe.</w:t>
      </w:r>
      <w:r>
        <w:fldChar w:fldCharType="begin"/>
      </w:r>
      <w:r>
        <w:instrText>XE "Bere Regis, County of Dorset, England (United Kingdom), Europe" \f B</w:instrText>
      </w:r>
      <w:r>
        <w:fldChar w:fldCharType="end"/>
      </w:r>
      <w:r>
        <w:t xml:space="preserve"> He died The cause of his death (at the age of 55) on Monday, June 22nd, 1874 is not known on June 22, 1874 at the age of 55 in Bere Regis, County of Dorset, England (United Kingdom), Europe. His death is not known &amp; it occurred in today's England</w:t>
      </w:r>
      <w:r>
        <w:br w:type="textWrapping" w:clear="all"/>
      </w:r>
    </w:p>
    <w:p w14:paraId="2E2B5CFF" w14:textId="77777777" w:rsidR="00C94065" w:rsidRDefault="006944C1">
      <w:pPr>
        <w:tabs>
          <w:tab w:val="right" w:pos="648"/>
          <w:tab w:val="right" w:pos="1440"/>
          <w:tab w:val="left" w:pos="1584"/>
        </w:tabs>
        <w:ind w:left="1584" w:hanging="1584"/>
      </w:pPr>
      <w:r>
        <w:fldChar w:fldCharType="begin"/>
      </w:r>
      <w:r>
        <w:instrText>XE "White:George (1821–1821)" \f A</w:instrText>
      </w:r>
      <w:r>
        <w:fldChar w:fldCharType="end"/>
      </w:r>
      <w:r>
        <w:tab/>
        <w:t>723</w:t>
      </w:r>
      <w:r>
        <w:tab/>
        <w:t>ix</w:t>
      </w:r>
      <w:r>
        <w:tab/>
      </w:r>
      <w:r>
        <w:fldChar w:fldCharType="begin"/>
      </w:r>
      <w:r>
        <w:instrText>XE "Bere Regis, County of Dorset, England (United Kingdom), Europe" \f B</w:instrText>
      </w:r>
      <w:r>
        <w:fldChar w:fldCharType="end"/>
      </w:r>
      <w:r>
        <w:rPr>
          <w:b/>
        </w:rPr>
        <w:t>George White</w:t>
      </w:r>
      <w:hyperlink w:anchor="ENDNOTE-2">
        <w:r w:rsidR="00C94065">
          <w:rPr>
            <w:vertAlign w:val="superscript"/>
          </w:rPr>
          <w:t>2</w:t>
        </w:r>
      </w:hyperlink>
      <w:r>
        <w:t xml:space="preserve"> was born in 1821 in Bere Regis, County of Dorset, England (United Kingdom), Europe.</w:t>
      </w:r>
      <w:r>
        <w:fldChar w:fldCharType="begin"/>
      </w:r>
      <w:r>
        <w:instrText>XE "West Derby, Lancashire, England (United Kingdom), Europe" \f B</w:instrText>
      </w:r>
      <w:r>
        <w:fldChar w:fldCharType="end"/>
      </w:r>
      <w:r>
        <w:t xml:space="preserve"> He died The cause of his death (sadly, as an infant in their 1st year) in the year of 1821 is not known after 1821 at the age of 0 in West Derby, Lancashire, England (United Kingdom), Europe. His death is not known &amp; it occurred in today's England</w:t>
      </w:r>
      <w:r>
        <w:br w:type="textWrapping" w:clear="all"/>
      </w:r>
    </w:p>
    <w:p w14:paraId="509B66AC" w14:textId="77777777" w:rsidR="00C94065" w:rsidRDefault="006944C1">
      <w:pPr>
        <w:tabs>
          <w:tab w:val="right" w:pos="648"/>
          <w:tab w:val="right" w:pos="1440"/>
          <w:tab w:val="left" w:pos="1584"/>
        </w:tabs>
        <w:ind w:left="1584" w:hanging="1584"/>
      </w:pPr>
      <w:r>
        <w:fldChar w:fldCharType="begin"/>
      </w:r>
      <w:r>
        <w:instrText>XE "White:Tabitha (1826–1883)" \f A</w:instrText>
      </w:r>
      <w:r>
        <w:fldChar w:fldCharType="end"/>
      </w:r>
      <w:r>
        <w:tab/>
        <w:t>724</w:t>
      </w:r>
      <w:r>
        <w:tab/>
        <w:t>x</w:t>
      </w:r>
      <w:r>
        <w:tab/>
      </w:r>
      <w:r>
        <w:fldChar w:fldCharType="begin"/>
      </w:r>
      <w:r>
        <w:instrText>XE "Bere Regis, County of Dorset, England (United Kingdom), Europe" \f B</w:instrText>
      </w:r>
      <w:r>
        <w:fldChar w:fldCharType="end"/>
      </w:r>
      <w:r>
        <w:rPr>
          <w:b/>
        </w:rPr>
        <w:t>Tabitha White</w:t>
      </w:r>
      <w:r>
        <w:t xml:space="preserve"> was born in 1826 in Bere Regis, County of Dorset, England (United Kingdom), Europe.</w:t>
      </w:r>
      <w:hyperlink w:anchor="ENDNOTE-332">
        <w:r w:rsidR="00C94065">
          <w:rPr>
            <w:vertAlign w:val="superscript"/>
          </w:rPr>
          <w:t>332</w:t>
        </w:r>
      </w:hyperlink>
      <w:r>
        <w:fldChar w:fldCharType="begin"/>
      </w:r>
      <w:r>
        <w:instrText>XE "Bere Regis, County of Dorset, England (United Kingdom), Europe" \f B</w:instrText>
      </w:r>
      <w:r>
        <w:fldChar w:fldCharType="end"/>
      </w:r>
      <w:r>
        <w:t xml:space="preserve"> She lived in Bere Regis, County of Dorset, England (United Kingdom), Europe in 1861. Resource event had no description; added / NFIA</w:t>
      </w:r>
      <w:r>
        <w:fldChar w:fldCharType="begin"/>
      </w:r>
      <w:r>
        <w:instrText>XE "Wareham, County of Dorset, England (United Kingdom), Europe" \f B</w:instrText>
      </w:r>
      <w:r>
        <w:fldChar w:fldCharType="end"/>
      </w:r>
      <w:r>
        <w:t xml:space="preserve"> She died The cause of her death (at the age of 57) in April, 1883 is not known between April, 1883 and June, 1883 at the age of 57 in Wareham, County of Dorset, England (United Kingdom), Europe. Her death is not known &amp; it occurred in today's England</w:t>
      </w:r>
      <w:r>
        <w:br w:type="textWrapping" w:clear="all"/>
      </w:r>
    </w:p>
    <w:p w14:paraId="74BEABA0" w14:textId="77777777" w:rsidR="00C94065" w:rsidRDefault="006944C1">
      <w:pPr>
        <w:tabs>
          <w:tab w:val="right" w:pos="648"/>
          <w:tab w:val="right" w:pos="1440"/>
          <w:tab w:val="left" w:pos="1584"/>
        </w:tabs>
        <w:ind w:left="1584" w:hanging="1584"/>
      </w:pPr>
      <w:r>
        <w:fldChar w:fldCharType="begin"/>
      </w:r>
      <w:r>
        <w:instrText>XE "White:Charles (1827–1827)" \f A</w:instrText>
      </w:r>
      <w:r>
        <w:fldChar w:fldCharType="end"/>
      </w:r>
      <w:r>
        <w:tab/>
        <w:t>725</w:t>
      </w:r>
      <w:r>
        <w:tab/>
        <w:t>xi</w:t>
      </w:r>
      <w:r>
        <w:tab/>
      </w:r>
      <w:r>
        <w:fldChar w:fldCharType="begin"/>
      </w:r>
      <w:r>
        <w:instrText>XE "Bere Regis, County of Dorset, England (United Kingdom), Europe" \f B</w:instrText>
      </w:r>
      <w:r>
        <w:fldChar w:fldCharType="end"/>
      </w:r>
      <w:r>
        <w:rPr>
          <w:b/>
        </w:rPr>
        <w:t>Charles White</w:t>
      </w:r>
      <w:hyperlink w:anchor="ENDNOTE-2">
        <w:r w:rsidR="00C94065">
          <w:rPr>
            <w:vertAlign w:val="superscript"/>
          </w:rPr>
          <w:t>2</w:t>
        </w:r>
      </w:hyperlink>
      <w:r>
        <w:t xml:space="preserve"> was born in 1827 in Bere Regis, County of Dorset, England (United Kingdom), Europe.</w:t>
      </w:r>
      <w:r>
        <w:fldChar w:fldCharType="begin"/>
      </w:r>
      <w:r>
        <w:instrText>XE "Bere Regis, County of Dorset, England (United Kingdom), Europe" \f B</w:instrText>
      </w:r>
      <w:r>
        <w:fldChar w:fldCharType="end"/>
      </w:r>
      <w:r>
        <w:t xml:space="preserve"> He died The cause of his death (sadly, as an infant in their 1st year) in the year of 1827 is not known after 1827 at the age of 0 in Bere Regis, County of Dorset, England (United Kingdom), Europe. His death is not known &amp; it occurred in today's England (location not known; used birth place)</w:t>
      </w:r>
      <w:r>
        <w:br w:type="textWrapping" w:clear="all"/>
      </w:r>
    </w:p>
    <w:p w14:paraId="51CAFC7B" w14:textId="77777777" w:rsidR="00C94065" w:rsidRDefault="006944C1">
      <w:pPr>
        <w:pStyle w:val="TextNarr"/>
      </w:pPr>
      <w:r>
        <w:br w:type="textWrapping" w:clear="all"/>
      </w:r>
    </w:p>
    <w:p w14:paraId="7344CF20" w14:textId="77777777" w:rsidR="00C94065" w:rsidRDefault="006944C1">
      <w:pPr>
        <w:pStyle w:val="TextNarr"/>
      </w:pPr>
      <w:r>
        <w:br w:type="textWrapping" w:clear="all"/>
      </w:r>
    </w:p>
    <w:p w14:paraId="31CAF3AA" w14:textId="77777777" w:rsidR="00C94065" w:rsidRDefault="006944C1">
      <w:pPr>
        <w:pStyle w:val="TextNarr"/>
      </w:pPr>
      <w:r>
        <w:t xml:space="preserve">703.  </w:t>
      </w:r>
      <w:r>
        <w:fldChar w:fldCharType="begin"/>
      </w:r>
      <w:r>
        <w:instrText>XE "Garrett:Richard (1749–1780)" \f A</w:instrText>
      </w:r>
      <w:r>
        <w:fldChar w:fldCharType="end"/>
      </w:r>
      <w:r>
        <w:fldChar w:fldCharType="begin"/>
      </w:r>
      <w:r>
        <w:instrText>XE "Romsey, Hampshire, England (Kingdom of Great Britain), Europe" \f B</w:instrText>
      </w:r>
      <w:r>
        <w:fldChar w:fldCharType="end"/>
      </w:r>
      <w:r>
        <w:rPr>
          <w:b/>
        </w:rPr>
        <w:t>Richard Garrett</w:t>
      </w:r>
      <w:hyperlink w:anchor="ENDNOTE-2">
        <w:r w:rsidR="00C94065">
          <w:rPr>
            <w:vertAlign w:val="superscript"/>
          </w:rPr>
          <w:t>2</w:t>
        </w:r>
      </w:hyperlink>
      <w:r>
        <w:t xml:space="preserve">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June 17, 1749 in Romsey, Hampshire, England (Kingdom of Great Britain), Europe.</w:t>
      </w:r>
      <w:r>
        <w:fldChar w:fldCharType="begin"/>
      </w:r>
      <w:r>
        <w:instrText>XE "Burghclere, Hampshire, England (Kingdom of Great Britain), Europe" \f B</w:instrText>
      </w:r>
      <w:r>
        <w:fldChar w:fldCharType="end"/>
      </w:r>
      <w:r>
        <w:t xml:space="preserve"> He died on January 1, 1780 at the age of 30 in Burghclere, Hampshire, England (Kingdom of Great Britain), Europe. The cause of his death (at the age of 31) on Saturday, January 1st, 1780 is not known-surviving in 1780 was difficult &amp; it occurred in England of the Kingdom of Great Britain </w:t>
      </w:r>
      <w:r>
        <w:fldChar w:fldCharType="begin"/>
      </w:r>
      <w:r>
        <w:instrText>XE "Sherborne Saint John, Hampshire, England (Kingdom of Great Britain), Europe" \f B</w:instrText>
      </w:r>
      <w:r>
        <w:fldChar w:fldCharType="end"/>
      </w:r>
      <w:r>
        <w:t xml:space="preserve"> Richard Garrett and Martha Goodman were married on July 13, 1766 in Sherborne Saint John, Hampshire, England (Kingdom of Great Britain), Europe.</w:t>
      </w:r>
      <w:r>
        <w:br w:type="textWrapping" w:clear="all"/>
      </w:r>
    </w:p>
    <w:p w14:paraId="51F2901B" w14:textId="77777777" w:rsidR="00C94065" w:rsidRDefault="006944C1">
      <w:pPr>
        <w:pStyle w:val="TextNarr"/>
      </w:pPr>
      <w:r>
        <w:br w:type="textWrapping" w:clear="all"/>
      </w:r>
    </w:p>
    <w:p w14:paraId="618F435C" w14:textId="77777777" w:rsidR="00C94065" w:rsidRDefault="006944C1">
      <w:pPr>
        <w:pStyle w:val="TextNarr"/>
      </w:pPr>
      <w:r>
        <w:fldChar w:fldCharType="begin"/>
      </w:r>
      <w:r>
        <w:instrText>XE "Goodman:Martha (1697–1773)" \f A</w:instrText>
      </w:r>
      <w:r>
        <w:fldChar w:fldCharType="end"/>
      </w:r>
      <w:r>
        <w:fldChar w:fldCharType="begin"/>
      </w:r>
      <w:r>
        <w:instrText>XE "County of Hampshire, England (Tudor), Europe" \f B</w:instrText>
      </w:r>
      <w:r>
        <w:fldChar w:fldCharType="end"/>
      </w:r>
      <w:r>
        <w:t xml:space="preserve"> </w:t>
      </w:r>
      <w:r>
        <w:rPr>
          <w:b/>
          <w:color w:val="CF2127"/>
        </w:rPr>
        <w:t>Martha Goodman</w:t>
      </w:r>
      <w:hyperlink w:anchor="ENDNOTE-2">
        <w:r w:rsidR="00C94065">
          <w:rPr>
            <w:vertAlign w:val="superscript"/>
          </w:rPr>
          <w:t>2</w:t>
        </w:r>
      </w:hyperlink>
      <w:r>
        <w:t xml:space="preserve"> was born about 1697 in County of Hampshire, England (Tudor), Europe.</w:t>
      </w:r>
      <w:r>
        <w:fldChar w:fldCharType="begin"/>
      </w:r>
      <w:r>
        <w:instrText>XE "Burghclere, Hampshire, England (Kingdom of Great Britain), Europe" \f B</w:instrText>
      </w:r>
      <w:r>
        <w:fldChar w:fldCharType="end"/>
      </w:r>
      <w:r>
        <w:t xml:space="preserve"> She died on August 8, 1773 at the age of 76 in Burghclere, Hampshire, England (Kingdom of Great Britain), Europe. The cause of her death (at the age of 76) on Sunday, August 8th, 1773 is not known-surviving in 1773 was difficult &amp; it occurred in England of the Kingdom of Great Britain</w:t>
      </w:r>
    </w:p>
    <w:p w14:paraId="5017FB4F" w14:textId="77777777" w:rsidR="00C94065" w:rsidRDefault="006944C1">
      <w:pPr>
        <w:pStyle w:val="TextNarr"/>
      </w:pPr>
      <w:r>
        <w:br w:type="textWrapping" w:clear="all"/>
      </w:r>
    </w:p>
    <w:p w14:paraId="4310EC34" w14:textId="77777777" w:rsidR="00C94065" w:rsidRDefault="006944C1">
      <w:pPr>
        <w:pStyle w:val="TextNarr"/>
      </w:pPr>
      <w:r>
        <w:t xml:space="preserve"> Richard Garrett and Martha Goodman had the following child:</w:t>
      </w:r>
      <w:r>
        <w:br w:type="textWrapping" w:clear="all"/>
      </w:r>
    </w:p>
    <w:p w14:paraId="7B424CF2" w14:textId="77777777" w:rsidR="00C94065" w:rsidRDefault="006944C1">
      <w:pPr>
        <w:pStyle w:val="TextNarr"/>
      </w:pPr>
      <w:r>
        <w:br w:type="textWrapping" w:clear="all"/>
      </w:r>
    </w:p>
    <w:p w14:paraId="398ED9C0" w14:textId="77777777" w:rsidR="00C94065" w:rsidRDefault="006944C1">
      <w:pPr>
        <w:tabs>
          <w:tab w:val="right" w:pos="648"/>
          <w:tab w:val="right" w:pos="1440"/>
          <w:tab w:val="left" w:pos="1584"/>
        </w:tabs>
        <w:ind w:left="1584" w:hanging="1584"/>
      </w:pPr>
      <w:r>
        <w:fldChar w:fldCharType="begin"/>
      </w:r>
      <w:r>
        <w:instrText>XE "Garrett:Richard (1767–1847)" \f A</w:instrText>
      </w:r>
      <w:r>
        <w:fldChar w:fldCharType="end"/>
      </w:r>
      <w:r>
        <w:tab/>
        <w:t>+726</w:t>
      </w:r>
      <w:r>
        <w:tab/>
        <w:t>i</w:t>
      </w:r>
      <w:r>
        <w:tab/>
      </w:r>
      <w:r>
        <w:rPr>
          <w:b/>
        </w:rPr>
        <w:t>Richard Garrett</w:t>
      </w:r>
      <w:r>
        <w:t>, born July 12, 1767, Sherbourne, Hampshire, England (Kingdom of Great Britain), Europe</w:t>
      </w:r>
      <w:r>
        <w:fldChar w:fldCharType="begin"/>
      </w:r>
      <w:r>
        <w:instrText>XE "Sherbourne, Hampshire, England (Kingdom of Great Britain), Europe" \f B</w:instrText>
      </w:r>
      <w:r>
        <w:fldChar w:fldCharType="end"/>
      </w:r>
      <w:r>
        <w:t>; married Hannah Spicer, October 14, 1790, Kingsclere, Hampshire, England (Kingdom of Great Britain), Europe</w:t>
      </w:r>
      <w:r>
        <w:fldChar w:fldCharType="begin"/>
      </w:r>
      <w:r>
        <w:instrText>XE "Saint Mary, Kingsclere, Hampshire, England (Kingdom of Great Britain), Europe" \f B</w:instrText>
      </w:r>
      <w:r>
        <w:fldChar w:fldCharType="end"/>
      </w:r>
      <w:r>
        <w:t>; died March, 1847, Kingsclere, Hampshire, England (United Kingdom), Europe</w:t>
      </w:r>
      <w:r>
        <w:fldChar w:fldCharType="begin"/>
      </w:r>
      <w:r>
        <w:instrText>XE "Kingsclere, Hampshire, England (United Kingdom), Europe" \f B</w:instrText>
      </w:r>
      <w:r>
        <w:fldChar w:fldCharType="end"/>
      </w:r>
      <w:r>
        <w:t>.</w:t>
      </w:r>
      <w:r>
        <w:br w:type="textWrapping" w:clear="all"/>
      </w:r>
    </w:p>
    <w:p w14:paraId="38445BB7" w14:textId="77777777" w:rsidR="00C94065" w:rsidRDefault="006944C1">
      <w:pPr>
        <w:pStyle w:val="TextNarr"/>
      </w:pPr>
      <w:r>
        <w:br w:type="textWrapping" w:clear="all"/>
      </w:r>
    </w:p>
    <w:p w14:paraId="317F4177" w14:textId="77777777" w:rsidR="00C94065" w:rsidRDefault="006944C1">
      <w:pPr>
        <w:pStyle w:val="TextNarr"/>
      </w:pPr>
      <w:r>
        <w:br w:type="textWrapping" w:clear="all"/>
      </w:r>
    </w:p>
    <w:p w14:paraId="79FF3EBB" w14:textId="77777777" w:rsidR="00C94065" w:rsidRDefault="006944C1">
      <w:pPr>
        <w:pStyle w:val="TextNarr"/>
      </w:pPr>
      <w:r>
        <w:t xml:space="preserve">704.  </w:t>
      </w:r>
      <w:r>
        <w:fldChar w:fldCharType="begin"/>
      </w:r>
      <w:r>
        <w:instrText>XE "Smith:Samuel Sandy's 9th GGF (1641–1696)" \f A</w:instrText>
      </w:r>
      <w:r>
        <w:fldChar w:fldCharType="end"/>
      </w:r>
      <w:r>
        <w:fldChar w:fldCharType="begin"/>
      </w:r>
      <w:r>
        <w:instrText>XE "Hingham, Colonial County of Suffolk, The Plymouth Colony (West of the Cape Cod Bay), British Colonial America (North America)" \f B</w:instrText>
      </w:r>
      <w:r>
        <w:fldChar w:fldCharType="end"/>
      </w:r>
      <w:r>
        <w:rPr>
          <w:b/>
          <w:color w:val="7A3695"/>
        </w:rPr>
        <w:t>Samuel Smith Sandy's 9th GGF</w:t>
      </w:r>
      <w:hyperlink w:anchor="ENDNOTE-2">
        <w:r w:rsidR="00C94065">
          <w:rPr>
            <w:vertAlign w:val="superscript"/>
          </w:rPr>
          <w:t>2</w:t>
        </w:r>
      </w:hyperlink>
      <w:r>
        <w:t xml:space="preserve">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July 11, 1641 in Hingham, Colonial County of Suffolk, The Plymouth Colony (West of the Cape Cod Bay), British Colonial America (North America).</w:t>
      </w:r>
      <w:r>
        <w:fldChar w:fldCharType="begin"/>
      </w:r>
      <w:r>
        <w:instrText>XE "Hingham, Colonial County of Suffolk, The Plymouth Colony (West of the Cape Cod Bay), British Colonial America (North America)" \f B</w:instrText>
      </w:r>
      <w:r>
        <w:fldChar w:fldCharType="end"/>
      </w:r>
      <w:r>
        <w:t xml:space="preserve"> He was christened on July 11, 1641 in Hingham, Colonial County of Suffolk, The Plymouth Colony (West of the Cape Cod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He died on March 22, 1696 at the age of 54 in Eastham, Colonial County of Barnstable, The Province of Massachusetts Bay, British Colonial America (North America). The cause of his death (at the age of 55) on Thursday, March 22nd, 1696 is not known-surviving in 1696 was difficult &amp; it occurred in the pre-1776 Province of Massachusetts Bay</w:t>
      </w:r>
      <w:r>
        <w:fldChar w:fldCharType="begin"/>
      </w:r>
      <w:r>
        <w:instrText>XE "Buried in the cemetery at the Cove Burying Ground, Eastham, Colonial County of Barnstable, The Province of Massachusetts Bay, British Colonial America (North America)" \f B</w:instrText>
      </w:r>
      <w:r>
        <w:fldChar w:fldCharType="end"/>
      </w:r>
      <w:r>
        <w:t xml:space="preserve"> Samuel was buried on March 25, 1696 at Buried in the cemetery at the Cove Burying Ground in Eastham, Colonial County of Barnstable, The Province of Massachusetts Bay, British Colonial America (North America). </w:t>
      </w:r>
      <w:r>
        <w:fldChar w:fldCharType="begin"/>
      </w:r>
      <w:r>
        <w:instrText>XE "Eastham, Colonial County of Barnstable, The Colony of Massachusetts Bay, British Colonial America (North America)" \f B</w:instrText>
      </w:r>
      <w:r>
        <w:fldChar w:fldCharType="end"/>
      </w:r>
      <w:r>
        <w:t xml:space="preserve"> Samuel Smith Sandy's 9th GGF and Mary Sary Hopkins Sandy's 9th GGM, the last in this branch were married on January 3, 1664/5 in Eastham, Colonial County of Barnstable, The Colony of Massachusetts Bay, British Colonial America (North America).</w:t>
      </w:r>
      <w:r>
        <w:br w:type="textWrapping" w:clear="all"/>
      </w:r>
    </w:p>
    <w:p w14:paraId="5016773B" w14:textId="77777777" w:rsidR="00C94065" w:rsidRDefault="006944C1">
      <w:pPr>
        <w:pStyle w:val="TextNarr"/>
      </w:pPr>
      <w:r>
        <w:br w:type="textWrapping" w:clear="all"/>
      </w:r>
    </w:p>
    <w:p w14:paraId="08E8F079" w14:textId="77777777" w:rsidR="00C94065" w:rsidRDefault="006944C1">
      <w:pPr>
        <w:pStyle w:val="TextNarr"/>
      </w:pPr>
      <w:r>
        <w:fldChar w:fldCharType="begin"/>
      </w:r>
      <w:r>
        <w:instrText>XE "Hopkins:Mary Sary Sandy's 9th GGM, the last in this branch (1640–1700)" \f A</w:instrText>
      </w:r>
      <w:r>
        <w:fldChar w:fldCharType="end"/>
      </w:r>
      <w:r>
        <w:fldChar w:fldCharType="begin"/>
      </w:r>
      <w:r>
        <w:instrText>XE "Yarmouth, Colonial County of Barnstable, The Colony of Massachusetts Bay, British Colonial America (North America)" \f B</w:instrText>
      </w:r>
      <w:r>
        <w:fldChar w:fldCharType="end"/>
      </w:r>
      <w:r>
        <w:t xml:space="preserve"> </w:t>
      </w:r>
      <w:r>
        <w:rPr>
          <w:b/>
          <w:color w:val="CF2127"/>
        </w:rPr>
        <w:t>Mary Sary Hopkins Sandy's 9th GGM, the last in this branch</w:t>
      </w:r>
      <w:hyperlink w:anchor="ENDNOTE-2">
        <w:r w:rsidR="00C94065">
          <w:rPr>
            <w:vertAlign w:val="superscript"/>
          </w:rPr>
          <w:t>2</w:t>
        </w:r>
      </w:hyperlink>
      <w:r>
        <w:t xml:space="preserve"> was born in November, 1640 in Yarmouth, Colonial County of Barnstable, The Colony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She died on July 2, 1700 at the age of 59 in Eastham, Colonial County of Barnstable, The Province of Massachusetts Bay, British Colonial America (North America). The cause of her death (at the age of 60) on Friday, July 2nd, 1700 is not known-surviving in 1700 was difficult &amp; it occurred in the pre-1776 Province of Massachusetts Bay</w:t>
      </w:r>
    </w:p>
    <w:p w14:paraId="6B5E03DB" w14:textId="77777777" w:rsidR="00C94065" w:rsidRDefault="006944C1">
      <w:pPr>
        <w:pStyle w:val="TextNarr"/>
      </w:pPr>
      <w:r>
        <w:br w:type="textWrapping" w:clear="all"/>
      </w:r>
    </w:p>
    <w:p w14:paraId="10C6E7B7" w14:textId="77777777" w:rsidR="00C94065" w:rsidRDefault="006944C1">
      <w:pPr>
        <w:pStyle w:val="TextNarr"/>
      </w:pPr>
      <w:r>
        <w:t xml:space="preserve"> Samuel Smith and Mary Sary Hopkins had the following child:</w:t>
      </w:r>
      <w:r>
        <w:br w:type="textWrapping" w:clear="all"/>
      </w:r>
    </w:p>
    <w:p w14:paraId="39B41466" w14:textId="77777777" w:rsidR="00C94065" w:rsidRDefault="006944C1">
      <w:pPr>
        <w:pStyle w:val="TextNarr"/>
      </w:pPr>
      <w:r>
        <w:br w:type="textWrapping" w:clear="all"/>
      </w:r>
    </w:p>
    <w:p w14:paraId="4C7F5A61" w14:textId="77777777" w:rsidR="00C94065" w:rsidRDefault="006944C1">
      <w:pPr>
        <w:tabs>
          <w:tab w:val="right" w:pos="648"/>
          <w:tab w:val="right" w:pos="1440"/>
          <w:tab w:val="left" w:pos="1584"/>
        </w:tabs>
        <w:ind w:left="1584" w:hanging="1584"/>
      </w:pPr>
      <w:r>
        <w:fldChar w:fldCharType="begin"/>
      </w:r>
      <w:r>
        <w:instrText>XE "Smith:Samuel Sandy's 8th GGF (1668–1696)" \f A</w:instrText>
      </w:r>
      <w:r>
        <w:fldChar w:fldCharType="end"/>
      </w:r>
      <w:r>
        <w:tab/>
        <w:t>+727</w:t>
      </w:r>
      <w:r>
        <w:tab/>
        <w:t>i</w:t>
      </w:r>
      <w:r>
        <w:tab/>
      </w:r>
      <w:r>
        <w:rPr>
          <w:b/>
          <w:color w:val="7A3695"/>
        </w:rPr>
        <w:t>Samuel Smith Sandy's 8th GGF</w:t>
      </w:r>
      <w:r>
        <w:t>, born May 26, 1668, Eastham, Colonial County of Barnstable, The Colony of Massachusetts Bay, British Colonial America (North America)</w:t>
      </w:r>
      <w:r>
        <w:fldChar w:fldCharType="begin"/>
      </w:r>
      <w:r>
        <w:instrText>XE "Eastham, Colonial County of Barnstable, The Colony of Massachusetts Bay, British Colonial America (North America)" \f B</w:instrText>
      </w:r>
      <w:r>
        <w:fldChar w:fldCharType="end"/>
      </w:r>
      <w:r>
        <w:t>; married Bathsheba Lothrop Sandy's 8th GGM, the last in this branch, May 26, 1690, Eastham, Colonial County of Barnstable, The Colony of Massachusetts Bay, British Colonial America (North America)</w:t>
      </w:r>
      <w:r>
        <w:fldChar w:fldCharType="begin"/>
      </w:r>
      <w:r>
        <w:instrText>XE "Eastham, Colonial County of Barnstable, The Colony of Massachusetts Bay, British Colonial America (North America)" \f B</w:instrText>
      </w:r>
      <w:r>
        <w:fldChar w:fldCharType="end"/>
      </w:r>
      <w:r>
        <w:t>; died September 22, 1696,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w:t>
      </w:r>
      <w:r>
        <w:br w:type="textWrapping" w:clear="all"/>
      </w:r>
    </w:p>
    <w:p w14:paraId="4CBB2676" w14:textId="77777777" w:rsidR="00C94065" w:rsidRDefault="006944C1">
      <w:pPr>
        <w:pStyle w:val="TextNarr"/>
      </w:pPr>
      <w:r>
        <w:br w:type="textWrapping" w:clear="all"/>
      </w:r>
    </w:p>
    <w:p w14:paraId="42BF53EF" w14:textId="77777777" w:rsidR="00C94065" w:rsidRDefault="006944C1">
      <w:pPr>
        <w:pStyle w:val="TextNarr"/>
      </w:pPr>
      <w:r>
        <w:br w:type="textWrapping" w:clear="all"/>
      </w:r>
    </w:p>
    <w:p w14:paraId="4103D436" w14:textId="77777777" w:rsidR="00C94065" w:rsidRDefault="006944C1">
      <w:pPr>
        <w:pStyle w:val="TextNarr"/>
      </w:pPr>
      <w:r>
        <w:rPr>
          <w:noProof/>
        </w:rPr>
        <w:drawing>
          <wp:anchor distT="0" distB="0" distL="114300" distR="114300" simplePos="0" relativeHeight="251658463" behindDoc="0" locked="0" layoutInCell="1" allowOverlap="1" wp14:anchorId="5C61DA2B" wp14:editId="30FB86FA">
            <wp:simplePos x="0" y="0"/>
            <wp:positionH relativeFrom="margin">
              <wp:align>left</wp:align>
            </wp:positionH>
            <wp:positionV relativeFrom="paragraph">
              <wp:posOffset>8890</wp:posOffset>
            </wp:positionV>
            <wp:extent cx="786384" cy="1143000"/>
            <wp:effectExtent l="0" t="0" r="0" b="0"/>
            <wp:wrapSquare wrapText="right"/>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24.png"/>
                    <pic:cNvPicPr/>
                  </pic:nvPicPr>
                  <pic:blipFill>
                    <a:blip r:embed="rId197"/>
                    <a:stretch>
                      <a:fillRect/>
                    </a:stretch>
                  </pic:blipFill>
                  <pic:spPr>
                    <a:xfrm>
                      <a:off x="0" y="0"/>
                      <a:ext cx="786384" cy="1143000"/>
                    </a:xfrm>
                    <a:prstGeom prst="rect">
                      <a:avLst/>
                    </a:prstGeom>
                  </pic:spPr>
                </pic:pic>
              </a:graphicData>
            </a:graphic>
          </wp:anchor>
        </w:drawing>
      </w:r>
      <w:r>
        <w:t xml:space="preserve">706.  </w:t>
      </w:r>
      <w:r>
        <w:fldChar w:fldCharType="begin"/>
      </w:r>
      <w:r>
        <w:instrText>XE "Augustus:George Frederic III (1738–1820)" \f A</w:instrText>
      </w:r>
      <w:r>
        <w:fldChar w:fldCharType="end"/>
      </w:r>
      <w:r>
        <w:fldChar w:fldCharType="begin"/>
      </w:r>
      <w:r>
        <w:instrText>XE "Saint James's Palace, City of Westminster, Region of Greater London, England (Kingdom of Great Britain), Europe" \f B</w:instrText>
      </w:r>
      <w:r>
        <w:fldChar w:fldCharType="end"/>
      </w:r>
      <w:r>
        <w:rPr>
          <w:b/>
          <w:color w:val="C5A0CA"/>
        </w:rPr>
        <w:t>George Frederic Augustus III</w:t>
      </w:r>
      <w:hyperlink w:anchor="ENDNOTE-2">
        <w:r w:rsidR="00C94065">
          <w:rPr>
            <w:vertAlign w:val="superscript"/>
          </w:rPr>
          <w:t>2</w:t>
        </w:r>
      </w:hyperlink>
      <w:r>
        <w:t xml:space="preserve">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4, 1738 at Saint James's Palace, City of Westminster in Region of Greater London, England (Kingdom of Great Britain), Europe.</w:t>
      </w:r>
      <w:r>
        <w:fldChar w:fldCharType="begin"/>
      </w:r>
      <w:r>
        <w:instrText>XE "England (Kingdom of Great Britain), Europe" \f B</w:instrText>
      </w:r>
      <w:r>
        <w:fldChar w:fldCharType="end"/>
      </w:r>
      <w:r>
        <w:t xml:space="preserve"> He held the title of King of Great Britain and Ireland between October 25, 1760 and January 1, 1801 in England (Kingdom of Great Britain), Europe. The Union of these countries in 1800 ended this title</w:t>
      </w:r>
      <w:r>
        <w:fldChar w:fldCharType="begin"/>
      </w:r>
      <w:r>
        <w:instrText>XE "England (United Kingdom), Europe" \f B</w:instrText>
      </w:r>
      <w:r>
        <w:fldChar w:fldCharType="end"/>
      </w:r>
      <w:r>
        <w:t xml:space="preserve"> He held the title of King of the United Kingdom of Great Britain and Ireland between January 1, 1801 and January 29, 1820 in England (United Kingdom), Europe. He became King after the Union of these countries in 1800</w:t>
      </w:r>
      <w:r>
        <w:fldChar w:fldCharType="begin"/>
      </w:r>
      <w:r>
        <w:instrText>XE "England (United Kingdom), Europe" \f B</w:instrText>
      </w:r>
      <w:r>
        <w:fldChar w:fldCharType="end"/>
      </w:r>
      <w:r>
        <w:t xml:space="preserve"> George held the title of  on October 12, 1814 in England (United Kingdom), Europe. Duke &amp; Prince-elect of Brunswick-Luneburg (Hanover) in the Holy Roman Empire, until his promotion to King of Hanover</w:t>
      </w:r>
      <w:r>
        <w:fldChar w:fldCharType="begin"/>
      </w:r>
      <w:r>
        <w:instrText>XE "The Royal Borough of Windsor and Maidenhead, Windsor, Berkshire, England (United Kingdom), Europe" \f B</w:instrText>
      </w:r>
      <w:r>
        <w:fldChar w:fldCharType="end"/>
      </w:r>
      <w:r>
        <w:t xml:space="preserve"> He died The cause of his death (at the age of 82) on Saturday, January 29th, 1820 is not known on January 29, 1820 at the age of 81 at The Royal Borough of Windsor and Maidenhead in Windsor, Berkshire, England (United Kingdom), Europe. Died as King of Great Britain and Ireland of the United Kingdom of Great Britain and Ireland and as the Duke and Prince-elect of Brunswick-Luneburg (Hanover) in the Holy Roman Empire</w:t>
      </w:r>
      <w:r>
        <w:fldChar w:fldCharType="begin"/>
      </w:r>
      <w:r>
        <w:instrText>XE "Buried in the cemetery at The Royal Borough of Windsor and Maidenhead, Windsor, Berkshire, England (United Kingdom), Europe" \f B</w:instrText>
      </w:r>
      <w:r>
        <w:fldChar w:fldCharType="end"/>
      </w:r>
      <w:r>
        <w:t xml:space="preserve"> He was buried after January 29, 1820 at Buried in the cemetery at The Royal Borough of Windsor and Maidenhead in Windsor, Berkshire, England (United Kingdom), Europe. George was also known as George William Frederick Augustus. He had the 3rd name of George from his Grandfather, who was the 2nd George </w:t>
      </w:r>
      <w:r>
        <w:br w:type="textWrapping" w:clear="all"/>
      </w:r>
    </w:p>
    <w:p w14:paraId="4AF0F408" w14:textId="77777777" w:rsidR="00C94065" w:rsidRDefault="006944C1">
      <w:pPr>
        <w:pStyle w:val="TextNarr"/>
      </w:pPr>
      <w:r>
        <w:br w:type="textWrapping" w:clear="all"/>
      </w:r>
    </w:p>
    <w:p w14:paraId="18CEBDA3" w14:textId="77777777" w:rsidR="00C94065" w:rsidRDefault="006944C1">
      <w:pPr>
        <w:pStyle w:val="TextNarr"/>
      </w:pPr>
      <w:r>
        <w:rPr>
          <w:noProof/>
        </w:rPr>
        <w:drawing>
          <wp:anchor distT="0" distB="0" distL="114300" distR="114300" simplePos="0" relativeHeight="251658464" behindDoc="0" locked="0" layoutInCell="1" allowOverlap="1" wp14:anchorId="3C75F91D" wp14:editId="14E2B4A4">
            <wp:simplePos x="0" y="0"/>
            <wp:positionH relativeFrom="margin">
              <wp:align>left</wp:align>
            </wp:positionH>
            <wp:positionV relativeFrom="paragraph">
              <wp:posOffset>8890</wp:posOffset>
            </wp:positionV>
            <wp:extent cx="858041" cy="1143000"/>
            <wp:effectExtent l="0" t="0" r="0" b="0"/>
            <wp:wrapSquare wrapText="right"/>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225.png"/>
                    <pic:cNvPicPr/>
                  </pic:nvPicPr>
                  <pic:blipFill>
                    <a:blip r:embed="rId198"/>
                    <a:stretch>
                      <a:fillRect/>
                    </a:stretch>
                  </pic:blipFill>
                  <pic:spPr>
                    <a:xfrm>
                      <a:off x="0" y="0"/>
                      <a:ext cx="858041" cy="1143000"/>
                    </a:xfrm>
                    <a:prstGeom prst="rect">
                      <a:avLst/>
                    </a:prstGeom>
                  </pic:spPr>
                </pic:pic>
              </a:graphicData>
            </a:graphic>
          </wp:anchor>
        </w:drawing>
      </w:r>
      <w:r>
        <w:fldChar w:fldCharType="begin"/>
      </w:r>
      <w:r>
        <w:instrText>XE "&lt;No surname&gt;:Sophia Charlotte of Mecklenburg-Strelitz (1744–1818)" \f A</w:instrText>
      </w:r>
      <w:r>
        <w:fldChar w:fldCharType="end"/>
      </w:r>
      <w:r>
        <w:t xml:space="preserve"> </w:t>
      </w:r>
      <w:r>
        <w:rPr>
          <w:b/>
          <w:color w:val="CF2127"/>
        </w:rPr>
        <w:t>Sophia Charlotte of Mecklenburg-Strelitz</w:t>
      </w:r>
      <w:hyperlink w:anchor="ENDNOTE-2">
        <w:r w:rsidR="00C94065">
          <w:rPr>
            <w:vertAlign w:val="superscript"/>
          </w:rPr>
          <w:t>2</w:t>
        </w:r>
      </w:hyperlink>
      <w:r>
        <w:t xml:space="preserve"> was born on May 19, 1744. She held the title of Queen of the United Kingdom of Great Britain and Ireland after 1744.</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74) on Tuesday, November 17th, 1818 is not known on November 17, 1818 at the age of 74 at This global place was used as neither death nor birth locations are known in A Conceptual Continent that surrounds the Region of Oceania. Died as Queen of the United Kingdom of Great Britain and Ireland</w:t>
      </w:r>
      <w:r>
        <w:br w:type="textWrapping" w:clear="all"/>
      </w:r>
    </w:p>
    <w:p w14:paraId="4E4DCAD0" w14:textId="77777777" w:rsidR="00C94065" w:rsidRDefault="006944C1">
      <w:pPr>
        <w:pStyle w:val="TextNarr"/>
      </w:pPr>
      <w:r>
        <w:br w:type="textWrapping" w:clear="all"/>
      </w:r>
    </w:p>
    <w:p w14:paraId="196A7B09" w14:textId="77777777" w:rsidR="00C94065" w:rsidRDefault="006944C1">
      <w:pPr>
        <w:pStyle w:val="TextNarr"/>
      </w:pPr>
      <w:r>
        <w:t xml:space="preserve"> George Frederic Augustus and Sophia Charlotte  had the following child:</w:t>
      </w:r>
      <w:r>
        <w:br w:type="textWrapping" w:clear="all"/>
      </w:r>
    </w:p>
    <w:p w14:paraId="24FECA35" w14:textId="77777777" w:rsidR="00C94065" w:rsidRDefault="006944C1">
      <w:pPr>
        <w:pStyle w:val="TextNarr"/>
      </w:pPr>
      <w:r>
        <w:br w:type="textWrapping" w:clear="all"/>
      </w:r>
    </w:p>
    <w:p w14:paraId="5DA02719" w14:textId="77777777" w:rsidR="00C94065" w:rsidRDefault="006944C1">
      <w:pPr>
        <w:tabs>
          <w:tab w:val="right" w:pos="648"/>
          <w:tab w:val="right" w:pos="1440"/>
          <w:tab w:val="left" w:pos="1584"/>
        </w:tabs>
        <w:ind w:left="1584" w:hanging="1584"/>
      </w:pPr>
      <w:r>
        <w:fldChar w:fldCharType="begin"/>
      </w:r>
      <w:r>
        <w:instrText>XE "Augustus:Edward of Hanover (1767–1820)" \f A</w:instrText>
      </w:r>
      <w:r>
        <w:fldChar w:fldCharType="end"/>
      </w:r>
      <w:r>
        <w:tab/>
        <w:t>+728</w:t>
      </w:r>
      <w:r>
        <w:tab/>
        <w:t>i</w:t>
      </w:r>
      <w:r>
        <w:tab/>
      </w:r>
      <w:r>
        <w:rPr>
          <w:b/>
          <w:color w:val="C5A0CA"/>
        </w:rPr>
        <w:t>Edward Augustus of Hanover</w:t>
      </w:r>
      <w:r>
        <w:t>, born November 2, 1767, Region of Greater London, England (Kingdom of Great Britain), Europe</w:t>
      </w:r>
      <w:r>
        <w:fldChar w:fldCharType="begin"/>
      </w:r>
      <w:r>
        <w:instrText>XE "Buckingham House (Palace), City of Westminster, Region of Greater London, England (Kingdom of Great Britain), Europe" \f B</w:instrText>
      </w:r>
      <w:r>
        <w:fldChar w:fldCharType="end"/>
      </w:r>
      <w:r>
        <w:t>; married Mary Louise Victoria  of Saxe-Coburg-Saalfeld, May 29, 1818, Coburg, Bavaria, Germanic Preußen (Prussia), Europe</w:t>
      </w:r>
      <w:r>
        <w:fldChar w:fldCharType="begin"/>
      </w:r>
      <w:r>
        <w:instrText>XE "Schloß Ehrenburg, Coburg, Bavaria, Germanic Preußen (Prussia), Europe" \f B</w:instrText>
      </w:r>
      <w:r>
        <w:fldChar w:fldCharType="end"/>
      </w:r>
      <w:r>
        <w:t>; died January 23, 1820, Sidmouth, County of Devon, England (United Kingdom), Europe</w:t>
      </w:r>
      <w:r>
        <w:fldChar w:fldCharType="begin"/>
      </w:r>
      <w:r>
        <w:instrText>XE "Woolbrook Cottage, Sidmouth, County of Devon, England (United Kingdom), Europe" \f B</w:instrText>
      </w:r>
      <w:r>
        <w:fldChar w:fldCharType="end"/>
      </w:r>
      <w:r>
        <w:t>.</w:t>
      </w:r>
      <w:r>
        <w:br w:type="textWrapping" w:clear="all"/>
      </w:r>
    </w:p>
    <w:p w14:paraId="6408CDBC" w14:textId="77777777" w:rsidR="00C94065" w:rsidRDefault="006944C1">
      <w:pPr>
        <w:pStyle w:val="TextNarr"/>
      </w:pPr>
      <w:r>
        <w:br w:type="textWrapping" w:clear="all"/>
      </w:r>
    </w:p>
    <w:p w14:paraId="40C99577" w14:textId="77777777" w:rsidR="00C94065" w:rsidRDefault="006944C1">
      <w:pPr>
        <w:pStyle w:val="TextNarr"/>
      </w:pPr>
      <w:r>
        <w:br w:type="textWrapping" w:clear="all"/>
      </w:r>
    </w:p>
    <w:p w14:paraId="1077CCDA" w14:textId="77777777" w:rsidR="00C94065" w:rsidRDefault="006944C1">
      <w:pPr>
        <w:pStyle w:val="TextNarr"/>
      </w:pPr>
      <w:r>
        <w:t xml:space="preserve">714.  </w:t>
      </w:r>
      <w:r>
        <w:fldChar w:fldCharType="begin"/>
      </w:r>
      <w:r>
        <w:instrText>XE "Whalley:Mary (1743–1808)" \f A</w:instrText>
      </w:r>
      <w:r>
        <w:fldChar w:fldCharType="end"/>
      </w:r>
      <w:r>
        <w:fldChar w:fldCharType="begin"/>
      </w:r>
      <w:r>
        <w:instrText>XE "County of Staffordshire, England (Kingdom of Great Britain), Europe" \f B</w:instrText>
      </w:r>
      <w:r>
        <w:fldChar w:fldCharType="end"/>
      </w:r>
      <w:r>
        <w:rPr>
          <w:b/>
          <w:color w:val="456EB5"/>
        </w:rPr>
        <w:t>Mary Whalley</w:t>
      </w:r>
      <w:hyperlink w:anchor="ENDNOTE-2">
        <w:r w:rsidR="00C94065">
          <w:rPr>
            <w:vertAlign w:val="superscript"/>
          </w:rPr>
          <w:t>2</w:t>
        </w:r>
      </w:hyperlink>
      <w:r>
        <w:t xml:space="preserve">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1743 in County of Staffordshire, England (Kingdom of Great Britain), Europe.</w:t>
      </w:r>
      <w:r>
        <w:fldChar w:fldCharType="begin"/>
      </w:r>
      <w:r>
        <w:instrText>XE "County of Staffordshire, England (Kingdom of Great Britain), Europe" \f B</w:instrText>
      </w:r>
      <w:r>
        <w:fldChar w:fldCharType="end"/>
      </w:r>
      <w:r>
        <w:t xml:space="preserve"> She died The cause of her death (at the age of 65) in the year of 1808 is not known in 1808 at the age of 65 in County of Staffordshire, England (Kingdom of Great Britain), Europe. Her death is not known &amp; it occurred in England of the Kingdom of Great Britain (location not known; used birth place) </w:t>
      </w:r>
      <w:r>
        <w:fldChar w:fldCharType="begin"/>
      </w:r>
      <w:r>
        <w:instrText>XE "Saint James the Great Church, County of Staffordshire, England (Kingdom of Great Britain), Europe" \f B</w:instrText>
      </w:r>
      <w:r>
        <w:fldChar w:fldCharType="end"/>
      </w:r>
      <w:r>
        <w:t xml:space="preserve"> Mary Whalley and John Webb were married on February 28, 1767 at Saint James the Great Church in County of Staffordshire, England (Kingdom of Great Britain), Europe.</w:t>
      </w:r>
      <w:hyperlink w:anchor="ENDNOTE-333">
        <w:r w:rsidR="00C94065">
          <w:rPr>
            <w:vertAlign w:val="superscript"/>
          </w:rPr>
          <w:t>333</w:t>
        </w:r>
      </w:hyperlink>
      <w:r>
        <w:fldChar w:fldCharType="begin"/>
      </w:r>
      <w:r>
        <w:instrText>XE "Webb:John (1718–1789)" \f A</w:instrText>
      </w:r>
      <w:r>
        <w:fldChar w:fldCharType="end"/>
      </w:r>
      <w:r>
        <w:fldChar w:fldCharType="begin"/>
      </w:r>
      <w:r>
        <w:instrText>XE "Eaton:Martha (1719–1789)" \f A</w:instrText>
      </w:r>
      <w:r>
        <w:fldChar w:fldCharType="end"/>
      </w:r>
      <w:r>
        <w:br w:type="textWrapping" w:clear="all"/>
      </w:r>
    </w:p>
    <w:p w14:paraId="5EFA79C5" w14:textId="77777777" w:rsidR="00C94065" w:rsidRDefault="006944C1">
      <w:pPr>
        <w:pStyle w:val="TextNarr"/>
      </w:pPr>
      <w:r>
        <w:br w:type="textWrapping" w:clear="all"/>
      </w:r>
    </w:p>
    <w:p w14:paraId="4A1E6BB5" w14:textId="77777777" w:rsidR="00C94065" w:rsidRDefault="006944C1">
      <w:pPr>
        <w:pStyle w:val="TextNarr"/>
      </w:pPr>
      <w:r>
        <w:fldChar w:fldCharType="begin"/>
      </w:r>
      <w:r>
        <w:instrText>XE "Webb:John (1743–1819)" \f A</w:instrText>
      </w:r>
      <w:r>
        <w:fldChar w:fldCharType="end"/>
      </w:r>
      <w:r>
        <w:fldChar w:fldCharType="begin"/>
      </w:r>
      <w:r>
        <w:instrText>XE "County of Staffordshire, England (Kingdom of Great Britain), Europe" \f B</w:instrText>
      </w:r>
      <w:r>
        <w:fldChar w:fldCharType="end"/>
      </w:r>
      <w:r>
        <w:t xml:space="preserve"> </w:t>
      </w:r>
      <w:r>
        <w:rPr>
          <w:b/>
          <w:color w:val="456EB5"/>
        </w:rPr>
        <w:t>John Webb</w:t>
      </w:r>
      <w:r>
        <w:t>, son of John Webb and Martha Eaton, was born in 1743 in County of Staffordshire, England (Kingdom of Great Britain), Europe.</w:t>
      </w:r>
      <w:r>
        <w:fldChar w:fldCharType="begin"/>
      </w:r>
      <w:r>
        <w:instrText>XE "County of Staffordshire, England (Kingdom of Great Britain), Europe" \f B</w:instrText>
      </w:r>
      <w:r>
        <w:fldChar w:fldCharType="end"/>
      </w:r>
      <w:r>
        <w:t xml:space="preserve"> He died The cause of his death (at the age of 76) in the year of 1819 is not known in 1819 at the age of 76 in County of Staffordshire, England (Kingdom of Great Britain), Europe. His death is not known &amp; it occurred in England of the Kingdom of Great Britain (location not known; used birth place) He was also known as Jno.  abbreviation.</w:t>
      </w:r>
      <w:hyperlink w:anchor="ENDNOTE-173">
        <w:r w:rsidR="00C94065">
          <w:rPr>
            <w:vertAlign w:val="superscript"/>
          </w:rPr>
          <w:t>173</w:t>
        </w:r>
      </w:hyperlink>
    </w:p>
    <w:p w14:paraId="0C16E33C" w14:textId="77777777" w:rsidR="00C94065" w:rsidRDefault="006944C1">
      <w:pPr>
        <w:pStyle w:val="TextNarr"/>
      </w:pPr>
      <w:r>
        <w:br w:type="textWrapping" w:clear="all"/>
      </w:r>
    </w:p>
    <w:p w14:paraId="65183E86" w14:textId="77777777" w:rsidR="00C94065" w:rsidRDefault="006944C1">
      <w:pPr>
        <w:pStyle w:val="TextNarr"/>
      </w:pPr>
      <w:r>
        <w:t xml:space="preserve"> John Webb and Mary Whalley had the following children:</w:t>
      </w:r>
      <w:r>
        <w:br w:type="textWrapping" w:clear="all"/>
      </w:r>
    </w:p>
    <w:p w14:paraId="6E2390B0" w14:textId="77777777" w:rsidR="00C94065" w:rsidRDefault="006944C1">
      <w:pPr>
        <w:pStyle w:val="TextNarr"/>
      </w:pPr>
      <w:r>
        <w:br w:type="textWrapping" w:clear="all"/>
      </w:r>
    </w:p>
    <w:p w14:paraId="6572B35C" w14:textId="77777777" w:rsidR="00C94065" w:rsidRDefault="006944C1">
      <w:pPr>
        <w:tabs>
          <w:tab w:val="right" w:pos="648"/>
          <w:tab w:val="right" w:pos="1440"/>
          <w:tab w:val="left" w:pos="1584"/>
        </w:tabs>
        <w:ind w:left="1584" w:hanging="1584"/>
      </w:pPr>
      <w:r>
        <w:fldChar w:fldCharType="begin"/>
      </w:r>
      <w:r>
        <w:instrText>XE "Webb:Ellin (1772–1772)" \f A</w:instrText>
      </w:r>
      <w:r>
        <w:fldChar w:fldCharType="end"/>
      </w:r>
      <w:r>
        <w:tab/>
        <w:t>729</w:t>
      </w:r>
      <w:r>
        <w:tab/>
        <w:t>i</w:t>
      </w:r>
      <w:r>
        <w:tab/>
      </w:r>
      <w:r>
        <w:fldChar w:fldCharType="begin"/>
      </w:r>
      <w:r>
        <w:instrText>XE "Heleigh Castle of Aldithley, near, Madeley, Staffordshire, England (Kingdom of Great Britain), Europe" \f B</w:instrText>
      </w:r>
      <w:r>
        <w:fldChar w:fldCharType="end"/>
      </w:r>
      <w:r>
        <w:rPr>
          <w:b/>
        </w:rPr>
        <w:t>Ellin Webb</w:t>
      </w:r>
      <w:r>
        <w:t xml:space="preserve"> was born on June 5, 1772 at Heleigh Castle of Aldithley, near in Madeley, Staffordshire, England (Kingdom of Great Britain), Europe.</w:t>
      </w:r>
      <w:hyperlink w:anchor="ENDNOTE-173">
        <w:r w:rsidR="00C94065">
          <w:rPr>
            <w:vertAlign w:val="superscript"/>
          </w:rPr>
          <w:t>173</w:t>
        </w:r>
      </w:hyperlink>
      <w:r>
        <w:fldChar w:fldCharType="begin"/>
      </w:r>
      <w:r>
        <w:instrText>XE "Saint James the Great Church, Madeley, Staffordshire, England (Kingdom of Great Britain), Europe" \f B</w:instrText>
      </w:r>
      <w:r>
        <w:fldChar w:fldCharType="end"/>
      </w:r>
      <w:r>
        <w:t xml:space="preserve"> She was baptized on June 28, 1772 at Saint James the Great Church in Madeley, Staffordshire, England (Kingdom of Great Britain), Europe.</w:t>
      </w:r>
      <w:r>
        <w:fldChar w:fldCharType="begin"/>
      </w:r>
      <w:r>
        <w:instrText>XE "Madeley, Staffordshire, England (Kingdom of Great Britain), Europe" \f B</w:instrText>
      </w:r>
      <w:r>
        <w:fldChar w:fldCharType="end"/>
      </w:r>
      <w:r>
        <w:t xml:space="preserve"> She died after 1772 at the age of 0 in Madeley, Staffordshire, England (Kingdom of Great Britain), Europe. The cause of her death (sadly, as an infant in their 1st year) in the year of 1772 is not known-surviving in 1772 as an infant was difficult &amp; it occurred in England of the Kingdom of Great Britain (location not known; used birth place)</w:t>
      </w:r>
      <w:r>
        <w:br w:type="textWrapping" w:clear="all"/>
      </w:r>
    </w:p>
    <w:p w14:paraId="7C57C156" w14:textId="77777777" w:rsidR="00C94065" w:rsidRDefault="006944C1">
      <w:pPr>
        <w:tabs>
          <w:tab w:val="right" w:pos="648"/>
          <w:tab w:val="right" w:pos="1440"/>
          <w:tab w:val="left" w:pos="1584"/>
        </w:tabs>
        <w:ind w:left="1584" w:hanging="1584"/>
      </w:pPr>
      <w:r>
        <w:fldChar w:fldCharType="begin"/>
      </w:r>
      <w:r>
        <w:instrText>XE "Webb:Mary (1781–1876)" \f A</w:instrText>
      </w:r>
      <w:r>
        <w:fldChar w:fldCharType="end"/>
      </w:r>
      <w:r>
        <w:tab/>
        <w:t>+730</w:t>
      </w:r>
      <w:r>
        <w:tab/>
        <w:t>ii</w:t>
      </w:r>
      <w:r>
        <w:tab/>
      </w:r>
      <w:r>
        <w:rPr>
          <w:b/>
          <w:color w:val="456EB5"/>
        </w:rPr>
        <w:t>Mary Webb</w:t>
      </w:r>
      <w:r>
        <w:t>, born February 4, 1781, Ashley Dale, Staffordshire, England (Kingdom of Great Britain), Europe</w:t>
      </w:r>
      <w:r>
        <w:fldChar w:fldCharType="begin"/>
      </w:r>
      <w:r>
        <w:instrText>XE "Ashley Dale, Staffordshire, England (Kingdom of Great Britain), Europe" \f B</w:instrText>
      </w:r>
      <w:r>
        <w:fldChar w:fldCharType="end"/>
      </w:r>
      <w:r>
        <w:t>; married John Green, September 25, 1802, Madeley, Staffordshire, England (United Kingdom), Europe</w:t>
      </w:r>
      <w:r>
        <w:fldChar w:fldCharType="begin"/>
      </w:r>
      <w:r>
        <w:instrText>XE "Saint James the Great Church, Madeley, Staffordshire, England (United Kingdom), Europe" \f B</w:instrText>
      </w:r>
      <w:r>
        <w:fldChar w:fldCharType="end"/>
      </w:r>
      <w:r>
        <w:t>; married John Rush, August 26, 1813, Silverstone, Northamptonshire, England (United Kingdom), Europe</w:t>
      </w:r>
      <w:r>
        <w:fldChar w:fldCharType="begin"/>
      </w:r>
      <w:r>
        <w:instrText>XE "Silverstone, Northamptonshire, England (United Kingdom), Europe" \f B</w:instrText>
      </w:r>
      <w:r>
        <w:fldChar w:fldCharType="end"/>
      </w:r>
      <w:r>
        <w:t>; married John Clarke, April 6, 1815, Kenilworth, Warwickshire, England (United Kingdom), Europe</w:t>
      </w:r>
      <w:r>
        <w:fldChar w:fldCharType="begin"/>
      </w:r>
      <w:r>
        <w:instrText>XE "Kenilworth, Warwickshire, England (United Kingdom), Europe" \f B</w:instrText>
      </w:r>
      <w:r>
        <w:fldChar w:fldCharType="end"/>
      </w:r>
      <w:r>
        <w:t>; died July 21, 1876, Bath, Somerset County, England (United Kingdom), Europe</w:t>
      </w:r>
      <w:r>
        <w:fldChar w:fldCharType="begin"/>
      </w:r>
      <w:r>
        <w:instrText>XE "Bath, Somerset County, England (United Kingdom), Europe" \f B</w:instrText>
      </w:r>
      <w:r>
        <w:fldChar w:fldCharType="end"/>
      </w:r>
      <w:r>
        <w:t>.</w:t>
      </w:r>
      <w:r>
        <w:br w:type="textWrapping" w:clear="all"/>
      </w:r>
    </w:p>
    <w:p w14:paraId="4DA0F62E" w14:textId="77777777" w:rsidR="00C94065" w:rsidRDefault="006944C1">
      <w:pPr>
        <w:pStyle w:val="TextNarr"/>
      </w:pPr>
      <w:r>
        <w:br w:type="textWrapping" w:clear="all"/>
      </w:r>
    </w:p>
    <w:p w14:paraId="331118F4" w14:textId="77777777" w:rsidR="00C94065" w:rsidRDefault="006944C1">
      <w:pPr>
        <w:pStyle w:val="HeadingsNarr"/>
      </w:pPr>
      <w:r>
        <w:t>48th Generation</w:t>
      </w:r>
      <w:r>
        <w:br w:type="textWrapping" w:clear="all"/>
      </w:r>
    </w:p>
    <w:p w14:paraId="31F7251A" w14:textId="77777777" w:rsidR="00C94065" w:rsidRDefault="006944C1">
      <w:pPr>
        <w:pStyle w:val="TextNarr"/>
      </w:pPr>
      <w:r>
        <w:br w:type="textWrapping" w:clear="all"/>
      </w:r>
    </w:p>
    <w:p w14:paraId="715735D4" w14:textId="77777777" w:rsidR="00C94065" w:rsidRDefault="006944C1">
      <w:pPr>
        <w:pStyle w:val="TextNarr"/>
      </w:pPr>
      <w:r>
        <w:t xml:space="preserve">720.  </w:t>
      </w:r>
      <w:r>
        <w:fldChar w:fldCharType="begin"/>
      </w:r>
      <w:r>
        <w:instrText>XE "White:Margaretta Adopting parent of Fredrick Hatnel (Don's 3rd GGM) (1813–1876)" \f A</w:instrText>
      </w:r>
      <w:r>
        <w:fldChar w:fldCharType="end"/>
      </w:r>
      <w:r>
        <w:fldChar w:fldCharType="begin"/>
      </w:r>
      <w:r>
        <w:instrText>XE "Bere Regis, County of Dorset, England (United Kingdom), Europe" \f B</w:instrText>
      </w:r>
      <w:r>
        <w:fldChar w:fldCharType="end"/>
      </w:r>
      <w:r>
        <w:rPr>
          <w:b/>
          <w:color w:val="456EB5"/>
        </w:rPr>
        <w:t>Margaretta White Adopting parent of Fredrick Hatnel (Don's 3rd GGM)</w:t>
      </w:r>
      <w:hyperlink w:anchor="ENDNOTE-334">
        <w:r w:rsidR="00C94065">
          <w:rPr>
            <w:vertAlign w:val="superscript"/>
          </w:rPr>
          <w:t>334</w:t>
        </w:r>
      </w:hyperlink>
      <w:r>
        <w:t xml:space="preserve">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August 6, 1813 in Bere Regis, County of Dorset, England (United Kingdom), Europe.</w:t>
      </w:r>
      <w:hyperlink w:anchor="ENDNOTE-335">
        <w:r w:rsidR="00C94065">
          <w:rPr>
            <w:vertAlign w:val="superscript"/>
          </w:rPr>
          <w:t>335</w:t>
        </w:r>
      </w:hyperlink>
      <w:r>
        <w:t xml:space="preserve"> Sources (varied) also share DOB as 1814, 1815 and 1816</w:t>
      </w:r>
      <w:r>
        <w:fldChar w:fldCharType="begin"/>
      </w:r>
      <w:r>
        <w:instrText>XE "Bere Regis, County of Dorset, England (United Kingdom), Europe" \f B</w:instrText>
      </w:r>
      <w:r>
        <w:fldChar w:fldCharType="end"/>
      </w:r>
      <w:r>
        <w:t xml:space="preserve"> She was christened after August 6, 1813 in Bere Regis, County of Dorset, England (United Kingdom), Europe.</w:t>
      </w:r>
      <w:hyperlink w:anchor="ENDNOTE-336">
        <w:r w:rsidR="00C94065">
          <w:rPr>
            <w:vertAlign w:val="superscript"/>
          </w:rPr>
          <w:t>336</w:t>
        </w:r>
      </w:hyperlink>
      <w:r>
        <w:t xml:space="preserve"> Note: date of record was a day early (corrected)</w:t>
      </w:r>
      <w:r>
        <w:fldChar w:fldCharType="begin"/>
      </w:r>
      <w:r>
        <w:instrText>XE "Bere Regis, County of Dorset, England (United Kingdom), Europe" \f B</w:instrText>
      </w:r>
      <w:r>
        <w:fldChar w:fldCharType="end"/>
      </w:r>
      <w:r>
        <w:t xml:space="preserve"> She lived in Bere Regis, County of Dorset, England (United Kingdom), Europe in 1841. Resource event had no description; added / NFIA</w:t>
      </w:r>
      <w:r>
        <w:fldChar w:fldCharType="begin"/>
      </w:r>
      <w:r>
        <w:instrText>XE "Bere Regis, County of Dorset, England (United Kingdom), Europe" \f B</w:instrText>
      </w:r>
      <w:r>
        <w:fldChar w:fldCharType="end"/>
      </w:r>
      <w:r>
        <w:t xml:space="preserve"> Margaretta lived in Bere Regis, County of Dorset, England (United Kingdom), Europe in 1851. Resource event had no description; added / NFIA</w:t>
      </w:r>
      <w:r>
        <w:fldChar w:fldCharType="begin"/>
      </w:r>
      <w:r>
        <w:instrText>XE "Bere Regis, County of Dorset, England (United Kingdom), Europe" \f B</w:instrText>
      </w:r>
      <w:r>
        <w:fldChar w:fldCharType="end"/>
      </w:r>
      <w:r>
        <w:t xml:space="preserve"> She lived in Bere Regis, County of Dorset, England (United Kingdom), Europe in 1861. Resource event had no description; added / NFIA</w:t>
      </w:r>
      <w:r>
        <w:fldChar w:fldCharType="begin"/>
      </w:r>
      <w:r>
        <w:instrText>XE "Titchfield, Hampshire, England (United Kingdom), Europe" \f B</w:instrText>
      </w:r>
      <w:r>
        <w:fldChar w:fldCharType="end"/>
      </w:r>
      <w:r>
        <w:t xml:space="preserve"> She lived in Titchfield, Hampshire, England (United Kingdom), Europe in 1871. Relation to Head of House: wife</w:t>
      </w:r>
      <w:r>
        <w:fldChar w:fldCharType="begin"/>
      </w:r>
      <w:r>
        <w:instrText>XE "South Stoneham, Hampshire, England (United Kingdom), Europe" \f B</w:instrText>
      </w:r>
      <w:r>
        <w:fldChar w:fldCharType="end"/>
      </w:r>
      <w:r>
        <w:t xml:space="preserve"> Margaretta died The cause of her death (at the age of 63) on Wednesday, February 16th, 1876 is not known on February 16, 1876 at the age of 62 in South Stoneham, Hampshire, England (United Kingdom), Europe. Her death is not known &amp; it occurred in today's England</w:t>
      </w:r>
      <w:r>
        <w:fldChar w:fldCharType="begin"/>
      </w:r>
      <w:r>
        <w:instrText>XE "Buried in an unknown cemetery, Sarisbury Green, Hampshire, England (United Kingdom), Europe" \f B</w:instrText>
      </w:r>
      <w:r>
        <w:fldChar w:fldCharType="end"/>
      </w:r>
      <w:r>
        <w:t xml:space="preserve"> She was buried after February 16, 1876 at Buried in an unknown cemetery in Sarisbury Green, Hampshire, England (United Kingdom), Europe. She was also known as Margreta. Walbridge</w:t>
      </w:r>
      <w:r>
        <w:br/>
      </w:r>
      <w:r>
        <w:br/>
        <w:t>1841 Census microfilm, transcribed by Robert Hillier</w:t>
      </w:r>
      <w:r>
        <w:br/>
        <w:t>Bere Regis, West St.</w:t>
      </w:r>
      <w:r>
        <w:br/>
        <w:t>William Walbridge 25 Cooper Dorset</w:t>
      </w:r>
      <w:r>
        <w:br/>
        <w:t>Margaretta do(ditto) 25 do</w:t>
      </w:r>
      <w:r>
        <w:br/>
        <w:t>William do 4 do</w:t>
      </w:r>
      <w:r>
        <w:br/>
        <w:t>Charles do 2 do</w:t>
      </w:r>
      <w:r>
        <w:br/>
        <w:t>James do 1 do</w:t>
      </w:r>
      <w:r>
        <w:br/>
        <w:t>John do 1 do</w:t>
      </w:r>
      <w:r>
        <w:br/>
      </w:r>
      <w:r>
        <w:br/>
        <w:t>1861 Census Bere Regis RG9-1347 (transcr. by same)</w:t>
      </w:r>
      <w:r>
        <w:br/>
        <w:t>35 West Street</w:t>
      </w:r>
      <w:r>
        <w:br/>
        <w:t>William Walbridge Head Mar 50 Cooper and Shopkeeper, Dorset Powerstock</w:t>
      </w:r>
      <w:r>
        <w:br/>
        <w:t>Margaretta do Wife Mar 47 Bere Regis</w:t>
      </w:r>
      <w:r>
        <w:br/>
        <w:t>William do Son Un 23 Do Saddler Do</w:t>
      </w:r>
      <w:r>
        <w:br/>
        <w:t>James ditto-ditto U 21 Carpenter Do</w:t>
      </w:r>
      <w:r>
        <w:br/>
        <w:t>Tabitha do Dau U 17 Scholar Do</w:t>
      </w:r>
      <w:r>
        <w:br/>
        <w:t>Susan ditto-ditto U 15 ditto-ditto</w:t>
      </w:r>
      <w:r>
        <w:br/>
        <w:t>Henry do Son 12 ditto-ditto</w:t>
      </w:r>
      <w:r>
        <w:br/>
        <w:t>Jane do D 9 ditto-ditto</w:t>
      </w:r>
      <w:r>
        <w:br/>
        <w:t>Annie do D 9 ditto-ditto</w:t>
      </w:r>
      <w:r>
        <w:br/>
        <w:t>Sophia do D 6 ditto-ditto</w:t>
      </w:r>
      <w:r>
        <w:br/>
      </w:r>
      <w:r>
        <w:br/>
        <w:t>1881 Census</w:t>
      </w:r>
      <w:r>
        <w:br/>
        <w:t>Park Rd 2 Whites Cottages, Millbrook, Hampshire, England</w:t>
      </w:r>
      <w:r>
        <w:br/>
        <w:t>Source: FHL Film 1341299 PRO Ref RG11 Piece 1223 Folio 43 Page 23</w:t>
      </w:r>
      <w:r>
        <w:br/>
        <w:t>William Walbridge W 70 M Bere Regis, Dorset, England; Rel: Head, Occ: Cooper</w:t>
      </w:r>
      <w:r>
        <w:br/>
        <w:t>Susan E. Walbridge M 32 F Bere Regis, Dorset, England; Rel: Daur</w:t>
      </w:r>
      <w:r>
        <w:br/>
        <w:t>Edward HAMMOND 14 M Southampton, Hampshire, England; Rel: Nephew, Occ: Scholar</w:t>
      </w:r>
      <w:r>
        <w:br/>
        <w:t>Frederick HATNELL 14 m M Southampton, Hampshire, England, Rel: Adopted Ch</w:t>
      </w:r>
      <w:r>
        <w:br/>
        <w:t>(Children and family history courtesy of Norma and Fred)</w:t>
      </w:r>
      <w:r>
        <w:br/>
      </w:r>
      <w:r>
        <w:br/>
        <w:t>Marriage</w:t>
      </w:r>
      <w:r>
        <w:br/>
        <w:t>Dorset Record Office</w:t>
      </w:r>
      <w:r>
        <w:br/>
        <w:t>Marriage licence granted to William Walbridge of Bere Regis and Margaretta White of Bere Regis</w:t>
      </w:r>
      <w:r>
        <w:br/>
        <w:t>ref. PE/BER/IN 1/45</w:t>
      </w:r>
      <w:r>
        <w:br/>
        <w:t xml:space="preserve">date: 28 Dec 1835 </w:t>
      </w:r>
      <w:r>
        <w:fldChar w:fldCharType="begin"/>
      </w:r>
      <w:r>
        <w:instrText>XE "Bere Regis, County of Dorset, England (United Kingdom), Europe" \f B</w:instrText>
      </w:r>
      <w:r>
        <w:fldChar w:fldCharType="end"/>
      </w:r>
      <w:r>
        <w:t xml:space="preserve"> Margaretta White Adopting parent of Fredrick Hatnel (Don's 3rd GGM) and William Walbridge Adopting parent of Fredrick Hatnel, he is Don's 3rd GGF (in another branch were married on December 29, 1835 in Bere Regis, County of Dorset, England (United Kingdom), Europe.</w:t>
      </w:r>
      <w:hyperlink w:anchor="ENDNOTE-337">
        <w:r w:rsidR="00C94065">
          <w:rPr>
            <w:vertAlign w:val="superscript"/>
          </w:rPr>
          <w:t>337</w:t>
        </w:r>
      </w:hyperlink>
      <w:r>
        <w:fldChar w:fldCharType="begin"/>
      </w:r>
      <w:r>
        <w:instrText>XE "Walbridge:Thomas (1776–1859)" \f A</w:instrText>
      </w:r>
      <w:r>
        <w:fldChar w:fldCharType="end"/>
      </w:r>
      <w:r>
        <w:fldChar w:fldCharType="begin"/>
      </w:r>
      <w:r>
        <w:instrText>XE "&lt;No surname&gt;:Lydia (1779–1871)" \f A</w:instrText>
      </w:r>
      <w:r>
        <w:fldChar w:fldCharType="end"/>
      </w:r>
      <w:r>
        <w:br w:type="textWrapping" w:clear="all"/>
      </w:r>
    </w:p>
    <w:p w14:paraId="39B8E89F" w14:textId="77777777" w:rsidR="00C94065" w:rsidRDefault="006944C1">
      <w:pPr>
        <w:pStyle w:val="TextNarr"/>
      </w:pPr>
      <w:r>
        <w:br w:type="textWrapping" w:clear="all"/>
      </w:r>
    </w:p>
    <w:p w14:paraId="05C0F71A" w14:textId="77777777" w:rsidR="00C94065" w:rsidRDefault="006944C1">
      <w:pPr>
        <w:pStyle w:val="TextNarr"/>
      </w:pPr>
      <w:r>
        <w:fldChar w:fldCharType="begin"/>
      </w:r>
      <w:r>
        <w:instrText>XE "Walbridge:William Adopting parent of Fredrick Hatnel, he is Don's 3rd GGF (in another branch (1811–1882)" \f A</w:instrText>
      </w:r>
      <w:r>
        <w:fldChar w:fldCharType="end"/>
      </w:r>
      <w:r>
        <w:fldChar w:fldCharType="begin"/>
      </w:r>
      <w:r>
        <w:instrText>XE "Powerstock, County of Dorset, England (United Kingdom), Europe" \f B</w:instrText>
      </w:r>
      <w:r>
        <w:fldChar w:fldCharType="end"/>
      </w:r>
      <w:r>
        <w:t xml:space="preserve"> </w:t>
      </w:r>
      <w:r>
        <w:rPr>
          <w:b/>
          <w:color w:val="456EB5"/>
        </w:rPr>
        <w:t>William Walbridge Adopting parent of Fredrick Hatnel, he is Don's 3rd GGF (in another branch</w:t>
      </w:r>
      <w:hyperlink w:anchor="ENDNOTE-338">
        <w:r w:rsidR="00C94065">
          <w:rPr>
            <w:vertAlign w:val="superscript"/>
          </w:rPr>
          <w:t>338</w:t>
        </w:r>
      </w:hyperlink>
      <w:r>
        <w:t>, son of Thomas Walbridge and Lydia , was born about March, 1811 in Powerstock, County of Dorset, England (United Kingdom), Europe.</w:t>
      </w:r>
      <w:hyperlink w:anchor="ENDNOTE-339">
        <w:r w:rsidR="00C94065">
          <w:rPr>
            <w:vertAlign w:val="superscript"/>
          </w:rPr>
          <w:t>339</w:t>
        </w:r>
      </w:hyperlink>
      <w:r>
        <w:fldChar w:fldCharType="begin"/>
      </w:r>
      <w:r>
        <w:instrText>XE "Poorstock, Powerstock, County of Dorset, England (United Kingdom), Europe" \f B</w:instrText>
      </w:r>
      <w:r>
        <w:fldChar w:fldCharType="end"/>
      </w:r>
      <w:r>
        <w:t xml:space="preserve"> He was baptized on March 30, 1811 at Poorstock in Powerstock, County of Dorset, England (United Kingdom), Europe.</w:t>
      </w:r>
      <w:hyperlink w:anchor="ENDNOTE-340">
        <w:r w:rsidR="00C94065">
          <w:rPr>
            <w:vertAlign w:val="superscript"/>
          </w:rPr>
          <w:t>340</w:t>
        </w:r>
      </w:hyperlink>
      <w:r>
        <w:fldChar w:fldCharType="begin"/>
      </w:r>
      <w:r>
        <w:instrText>XE "Bradpole, County of Dorset, England (United Kingdom), Europe" \f B</w:instrText>
      </w:r>
      <w:r>
        <w:fldChar w:fldCharType="end"/>
      </w:r>
      <w:r>
        <w:t xml:space="preserve"> He lived in Bradpole, County of Dorset, England (United Kingdom), Europe in 1841. Age: 30</w:t>
      </w:r>
      <w:r>
        <w:fldChar w:fldCharType="begin"/>
      </w:r>
      <w:r>
        <w:instrText>XE "Bere Regis, County of Dorset, England (United Kingdom), Europe" \f B</w:instrText>
      </w:r>
      <w:r>
        <w:fldChar w:fldCharType="end"/>
      </w:r>
      <w:r>
        <w:t xml:space="preserve"> William lived in Bere Regis, County of Dorset, England (United Kingdom), Europe in 1851. Resource event had no description; added / NFIA</w:t>
      </w:r>
      <w:r>
        <w:fldChar w:fldCharType="begin"/>
      </w:r>
      <w:r>
        <w:instrText>XE "Bere Regis, County of Dorset, England (United Kingdom), Europe" \f B</w:instrText>
      </w:r>
      <w:r>
        <w:fldChar w:fldCharType="end"/>
      </w:r>
      <w:r>
        <w:t xml:space="preserve"> He lived in Bere Regis, County of Dorset, England (United Kingdom), Europe in 1861. Resource event had no description; added / NFIA</w:t>
      </w:r>
      <w:r>
        <w:fldChar w:fldCharType="begin"/>
      </w:r>
      <w:r>
        <w:instrText>XE "Titchfield, Hampshire, England (United Kingdom), Europe" \f B</w:instrText>
      </w:r>
      <w:r>
        <w:fldChar w:fldCharType="end"/>
      </w:r>
      <w:r>
        <w:t xml:space="preserve"> He lived in Titchfield, Hampshire, England (United Kingdom), Europe in 1871. Relation to Head of House: Head</w:t>
      </w:r>
      <w:r>
        <w:fldChar w:fldCharType="begin"/>
      </w:r>
      <w:r>
        <w:instrText>XE "Millbrook, Southampton, Hampshire, England (United Kingdom), Europe" \f B</w:instrText>
      </w:r>
      <w:r>
        <w:fldChar w:fldCharType="end"/>
      </w:r>
      <w:r>
        <w:t xml:space="preserve"> William lived at Millbrook in Southampton, Hampshire, England (United Kingdom), Europe in 1881. Resource event had no description; added / NFIA</w:t>
      </w:r>
      <w:r>
        <w:fldChar w:fldCharType="begin"/>
      </w:r>
      <w:r>
        <w:instrText>XE "England (United Kingdom), Europe" \f B</w:instrText>
      </w:r>
      <w:r>
        <w:fldChar w:fldCharType="end"/>
      </w:r>
      <w:r>
        <w:t xml:space="preserve"> He lived in England (United Kingdom), Europe before 1882. Resource event had no description; added / NFIA</w:t>
      </w:r>
      <w:r>
        <w:fldChar w:fldCharType="begin"/>
      </w:r>
      <w:r>
        <w:instrText>XE "near Southampton, South Stoneham, Hampshire, England (United Kingdom), Europe" \f B</w:instrText>
      </w:r>
      <w:r>
        <w:fldChar w:fldCharType="end"/>
      </w:r>
      <w:r>
        <w:t xml:space="preserve"> He died The cause of his death (at the age of 71) on Saturday, January 28th, 1882 is not known on January 28, 1882 at the age of 70 at near Southampton in South Stoneham, Hampshire, England (United Kingdom), Europe. His death is not known &amp; it occurred in today's England Walbridge</w:t>
      </w:r>
      <w:r>
        <w:br/>
      </w:r>
      <w:r>
        <w:br/>
        <w:t>1841 Census microfilm, transcribed by Robert Hillier</w:t>
      </w:r>
      <w:r>
        <w:br/>
        <w:t>Bere Regis, West St.</w:t>
      </w:r>
      <w:r>
        <w:br/>
        <w:t>William Walbridge 25 Cooper Dorset</w:t>
      </w:r>
      <w:r>
        <w:br/>
        <w:t>Margaretta do(ditto) 25 do</w:t>
      </w:r>
      <w:r>
        <w:br/>
        <w:t>William do 4 do</w:t>
      </w:r>
      <w:r>
        <w:br/>
        <w:t>Charles do 2 do</w:t>
      </w:r>
      <w:r>
        <w:br/>
        <w:t>James do 1 do</w:t>
      </w:r>
      <w:r>
        <w:br/>
        <w:t>John do 1 do</w:t>
      </w:r>
      <w:r>
        <w:br/>
      </w:r>
      <w:r>
        <w:br/>
        <w:t>1861 Census Bere Regis RG9-1347 (transcr. by same)</w:t>
      </w:r>
      <w:r>
        <w:br/>
        <w:t>35 West Street</w:t>
      </w:r>
      <w:r>
        <w:br/>
        <w:t>William Walbridge Head Mar 50 Cooper and Shopkeeper, Dorset Powerstock</w:t>
      </w:r>
      <w:r>
        <w:br/>
        <w:t>Margaretta do Wife Mar 47 Bere Regis</w:t>
      </w:r>
      <w:r>
        <w:br/>
        <w:t>William do Son Un 23 Do Saddler Do</w:t>
      </w:r>
      <w:r>
        <w:br/>
        <w:t>James ditto-ditto U 21 Carpenter Do</w:t>
      </w:r>
      <w:r>
        <w:br/>
        <w:t>Tabitha do Dau U 17 Scholar Do</w:t>
      </w:r>
      <w:r>
        <w:br/>
        <w:t>Susan ditto-ditto U 15 ditto-ditto</w:t>
      </w:r>
      <w:r>
        <w:br/>
        <w:t>Henry do Son 12 ditto-ditto</w:t>
      </w:r>
      <w:r>
        <w:br/>
        <w:t>Jane do D 9 ditto-ditto</w:t>
      </w:r>
      <w:r>
        <w:br/>
        <w:t>Annie do D 9 ditto-ditto</w:t>
      </w:r>
      <w:r>
        <w:br/>
        <w:t>Sophia do D 6 ditto-ditto</w:t>
      </w:r>
      <w:r>
        <w:br/>
      </w:r>
      <w:r>
        <w:br/>
        <w:t>1881 Census</w:t>
      </w:r>
      <w:r>
        <w:br/>
        <w:t>Park Rd 2 Whites Cottages, Millbrook, Hampshire, England</w:t>
      </w:r>
      <w:r>
        <w:br/>
        <w:t>Source: FHL Film 1341299 PRO Ref RG11 Piece 1223 Folio 43 Page 23</w:t>
      </w:r>
      <w:r>
        <w:br/>
        <w:t>William Walbridge W 70 M Bere Regis, Dorset, England; Rel: Head, Occ: Cooper</w:t>
      </w:r>
      <w:r>
        <w:br/>
        <w:t>Susan E. Walbridge M 32 F Bere Regis, Dorset, England; Rel: Daur</w:t>
      </w:r>
      <w:r>
        <w:br/>
        <w:t>Edward HAMMOND 14 M Southampton, Hampshire, England; Rel: Nephew, Occ: Scholar</w:t>
      </w:r>
      <w:r>
        <w:br/>
        <w:t>Frederick Hatnell 14 m M Southampton, Hampshire, England, Rel: Adopted Ch</w:t>
      </w:r>
      <w:r>
        <w:br/>
        <w:t>(Children and family history courtesy of Norma and Fred)</w:t>
      </w:r>
      <w:r>
        <w:br/>
      </w:r>
      <w:r>
        <w:br/>
        <w:t>Marriage</w:t>
      </w:r>
      <w:r>
        <w:br/>
        <w:t>Dorset Record Office</w:t>
      </w:r>
      <w:r>
        <w:br/>
        <w:t>Marriage licence granted to William Walbridge of Bere Regis and Margaretta White of Bere Regis</w:t>
      </w:r>
      <w:r>
        <w:br/>
        <w:t>ref. PE/BER/IN 1/45</w:t>
      </w:r>
      <w:r>
        <w:br/>
        <w:t>date: 28 Dec 1835</w:t>
      </w:r>
    </w:p>
    <w:p w14:paraId="56D46408" w14:textId="77777777" w:rsidR="00C94065" w:rsidRDefault="006944C1">
      <w:pPr>
        <w:pStyle w:val="TextNarr"/>
      </w:pPr>
      <w:r>
        <w:br w:type="textWrapping" w:clear="all"/>
      </w:r>
    </w:p>
    <w:p w14:paraId="2D0E5A9A" w14:textId="77777777" w:rsidR="00C94065" w:rsidRDefault="006944C1">
      <w:pPr>
        <w:pStyle w:val="TextNarr"/>
      </w:pPr>
      <w:r>
        <w:t xml:space="preserve"> William Walbridge and Margaretta White had the following children:</w:t>
      </w:r>
      <w:r>
        <w:br w:type="textWrapping" w:clear="all"/>
      </w:r>
    </w:p>
    <w:p w14:paraId="1AB69BAA" w14:textId="77777777" w:rsidR="00C94065" w:rsidRDefault="006944C1">
      <w:pPr>
        <w:pStyle w:val="TextNarr"/>
      </w:pPr>
      <w:r>
        <w:br w:type="textWrapping" w:clear="all"/>
      </w:r>
    </w:p>
    <w:p w14:paraId="6A7E9ACD" w14:textId="77777777" w:rsidR="00C94065" w:rsidRDefault="006944C1">
      <w:pPr>
        <w:tabs>
          <w:tab w:val="right" w:pos="648"/>
          <w:tab w:val="right" w:pos="1440"/>
          <w:tab w:val="left" w:pos="1584"/>
        </w:tabs>
        <w:ind w:left="1584" w:hanging="1584"/>
      </w:pPr>
      <w:r>
        <w:fldChar w:fldCharType="begin"/>
      </w:r>
      <w:r>
        <w:instrText>XE "Walbridge:James Edward (1830–1884)" \f A</w:instrText>
      </w:r>
      <w:r>
        <w:fldChar w:fldCharType="end"/>
      </w:r>
      <w:r>
        <w:tab/>
        <w:t>+731</w:t>
      </w:r>
      <w:r>
        <w:tab/>
        <w:t>i</w:t>
      </w:r>
      <w:r>
        <w:tab/>
      </w:r>
      <w:r>
        <w:rPr>
          <w:b/>
        </w:rPr>
        <w:t>James Edward Walbridge</w:t>
      </w:r>
      <w:r>
        <w:t>, born January 15, 1830, Toller Porcorum, County of Dorset, England (United Kingdom), Europe</w:t>
      </w:r>
      <w:r>
        <w:fldChar w:fldCharType="begin"/>
      </w:r>
      <w:r>
        <w:instrText>XE "Toller Porcorum, County of Dorset, England (United Kingdom), Europe" \f B</w:instrText>
      </w:r>
      <w:r>
        <w:fldChar w:fldCharType="end"/>
      </w:r>
      <w:r>
        <w:t>; married Elizabeth , before 1871; died November 25, 1884, Toller Porcorum, County of Dorset, England (United Kingdom), Europe</w:t>
      </w:r>
      <w:r>
        <w:fldChar w:fldCharType="begin"/>
      </w:r>
      <w:r>
        <w:instrText>XE "Kingcombe, Toller Porcorum, County of Dorset, England (United Kingdom), Europe" \f B</w:instrText>
      </w:r>
      <w:r>
        <w:fldChar w:fldCharType="end"/>
      </w:r>
      <w:r>
        <w:t>.</w:t>
      </w:r>
      <w:r>
        <w:br w:type="textWrapping" w:clear="all"/>
      </w:r>
    </w:p>
    <w:p w14:paraId="1605A6B5" w14:textId="77777777" w:rsidR="00C94065" w:rsidRDefault="006944C1">
      <w:pPr>
        <w:tabs>
          <w:tab w:val="right" w:pos="648"/>
          <w:tab w:val="right" w:pos="1440"/>
          <w:tab w:val="left" w:pos="1584"/>
        </w:tabs>
        <w:ind w:left="1584" w:hanging="1584"/>
      </w:pPr>
      <w:r>
        <w:fldChar w:fldCharType="begin"/>
      </w:r>
      <w:r>
        <w:instrText>XE "Walbridge:William (1837–1884)" \f A</w:instrText>
      </w:r>
      <w:r>
        <w:fldChar w:fldCharType="end"/>
      </w:r>
      <w:r>
        <w:tab/>
        <w:t>+732</w:t>
      </w:r>
      <w:r>
        <w:tab/>
        <w:t>ii</w:t>
      </w:r>
      <w:r>
        <w:tab/>
      </w:r>
      <w:r>
        <w:rPr>
          <w:b/>
        </w:rPr>
        <w:t>William Walbridge</w:t>
      </w:r>
      <w:r>
        <w:t>, born about 1837, Bere Regis, County of Dorset, England (United Kingdom), Europe</w:t>
      </w:r>
      <w:r>
        <w:fldChar w:fldCharType="begin"/>
      </w:r>
      <w:r>
        <w:instrText>XE "Bere Regis, County of Dorset, England (United Kingdom), Europe" \f B</w:instrText>
      </w:r>
      <w:r>
        <w:fldChar w:fldCharType="end"/>
      </w:r>
      <w:r>
        <w:t>; married Jane Hattatt, before 1884, Over Wallop, Hampshire, England (United Kingdom), Europe</w:t>
      </w:r>
      <w:r>
        <w:fldChar w:fldCharType="begin"/>
      </w:r>
      <w:r>
        <w:instrText>XE "Over Wallop, Hampshire, England (United Kingdom), Europe" \f B</w:instrText>
      </w:r>
      <w:r>
        <w:fldChar w:fldCharType="end"/>
      </w:r>
      <w:r>
        <w:t>; died April 7, 1884, Launceston, Island State of Tasmania, Australian Colonies, Oceania</w:t>
      </w:r>
      <w:r>
        <w:fldChar w:fldCharType="begin"/>
      </w:r>
      <w:r>
        <w:instrText>XE "Launceston, Island State of Tasmania, Australian Colonies, Oceania" \f B</w:instrText>
      </w:r>
      <w:r>
        <w:fldChar w:fldCharType="end"/>
      </w:r>
      <w:r>
        <w:t>.</w:t>
      </w:r>
      <w:r>
        <w:br w:type="textWrapping" w:clear="all"/>
      </w:r>
    </w:p>
    <w:p w14:paraId="71D9275F" w14:textId="77777777" w:rsidR="00C94065" w:rsidRDefault="006944C1">
      <w:pPr>
        <w:tabs>
          <w:tab w:val="right" w:pos="648"/>
          <w:tab w:val="right" w:pos="1440"/>
          <w:tab w:val="left" w:pos="1584"/>
        </w:tabs>
        <w:ind w:left="1584" w:hanging="1584"/>
      </w:pPr>
      <w:r>
        <w:fldChar w:fldCharType="begin"/>
      </w:r>
      <w:r>
        <w:instrText>XE "Walbridge:Charles White Don's 2nd GGF (1838–1903)" \f A</w:instrText>
      </w:r>
      <w:r>
        <w:fldChar w:fldCharType="end"/>
      </w:r>
      <w:r>
        <w:tab/>
        <w:t>+733</w:t>
      </w:r>
      <w:r>
        <w:tab/>
        <w:t>iii</w:t>
      </w:r>
      <w:r>
        <w:tab/>
      </w:r>
      <w:r>
        <w:rPr>
          <w:b/>
          <w:color w:val="456EB5"/>
        </w:rPr>
        <w:t>Charles White Walbridge Don's 2nd GGF</w:t>
      </w:r>
      <w:r>
        <w:t>, born October, 1838, Bere Regis, County of Dorset, England (United Kingdom), Europe</w:t>
      </w:r>
      <w:r>
        <w:fldChar w:fldCharType="begin"/>
      </w:r>
      <w:r>
        <w:instrText>XE "Bere Regis, County of Dorset, England (United Kingdom), Europe" \f B</w:instrText>
      </w:r>
      <w:r>
        <w:fldChar w:fldCharType="end"/>
      </w:r>
      <w:r>
        <w:t>; married Jessie Lillian Collins Don's 2nd GGM (in another branch), July 5, 1865, Kamptee, Tamil Nādu, India, Asia</w:t>
      </w:r>
      <w:r>
        <w:fldChar w:fldCharType="begin"/>
      </w:r>
      <w:r>
        <w:instrText>XE "Kamptee, Tamil Nādu, India, Asia" \f B</w:instrText>
      </w:r>
      <w:r>
        <w:fldChar w:fldCharType="end"/>
      </w:r>
      <w:r>
        <w:t>; died February 18, 1903, Weymouth, County of Dorset, England (United Kingdom), Europe</w:t>
      </w:r>
      <w:r>
        <w:fldChar w:fldCharType="begin"/>
      </w:r>
      <w:r>
        <w:instrText>XE "Weymouth, County of Dorset, England (United Kingdom), Europe" \f B</w:instrText>
      </w:r>
      <w:r>
        <w:fldChar w:fldCharType="end"/>
      </w:r>
      <w:r>
        <w:t>.</w:t>
      </w:r>
      <w:r>
        <w:br w:type="textWrapping" w:clear="all"/>
      </w:r>
    </w:p>
    <w:p w14:paraId="32C85B80" w14:textId="77777777" w:rsidR="00C94065" w:rsidRDefault="006944C1">
      <w:pPr>
        <w:tabs>
          <w:tab w:val="right" w:pos="648"/>
          <w:tab w:val="right" w:pos="1440"/>
          <w:tab w:val="left" w:pos="1584"/>
        </w:tabs>
        <w:ind w:left="1584" w:hanging="1584"/>
      </w:pPr>
      <w:r>
        <w:fldChar w:fldCharType="begin"/>
      </w:r>
      <w:r>
        <w:instrText>XE "Walbridge:John (1840–1861)" \f A</w:instrText>
      </w:r>
      <w:r>
        <w:fldChar w:fldCharType="end"/>
      </w:r>
      <w:r>
        <w:tab/>
        <w:t>734</w:t>
      </w:r>
      <w:r>
        <w:tab/>
        <w:t>iv</w:t>
      </w:r>
      <w:r>
        <w:tab/>
      </w:r>
      <w:r>
        <w:fldChar w:fldCharType="begin"/>
      </w:r>
      <w:r>
        <w:instrText>XE "Wareham, County of Dorset, England (United Kingdom), Europe" \f B</w:instrText>
      </w:r>
      <w:r>
        <w:fldChar w:fldCharType="end"/>
      </w:r>
      <w:r>
        <w:rPr>
          <w:b/>
        </w:rPr>
        <w:t>John Walbridge</w:t>
      </w:r>
      <w:r>
        <w:t xml:space="preserve"> was born in October, 1840 in Wareham, County of Dorset, England (United Kingdom), Europe.</w:t>
      </w:r>
      <w:hyperlink w:anchor="ENDNOTE-341">
        <w:r w:rsidR="00C94065">
          <w:rPr>
            <w:vertAlign w:val="superscript"/>
          </w:rPr>
          <w:t>341</w:t>
        </w:r>
      </w:hyperlink>
      <w:r>
        <w:fldChar w:fldCharType="begin"/>
      </w:r>
      <w:r>
        <w:instrText>XE "Bere Regis, County of Dorset, England (United Kingdom), Europe" \f B</w:instrText>
      </w:r>
      <w:r>
        <w:fldChar w:fldCharType="end"/>
      </w:r>
      <w:r>
        <w:t xml:space="preserve"> He lived in Bere Regis, County of Dorset, England (United Kingdom), Europe in 1841.</w:t>
      </w:r>
      <w:hyperlink w:anchor="ENDNOTE-342">
        <w:r w:rsidR="00C94065">
          <w:rPr>
            <w:vertAlign w:val="superscript"/>
          </w:rPr>
          <w:t>342</w:t>
        </w:r>
      </w:hyperlink>
      <w:r>
        <w:t xml:space="preserve"> Resource event had no description; added / NFIA</w:t>
      </w:r>
      <w:r>
        <w:fldChar w:fldCharType="begin"/>
      </w:r>
      <w:r>
        <w:instrText>XE "Bere Regis, County of Dorset, England (United Kingdom), Europe" \f B</w:instrText>
      </w:r>
      <w:r>
        <w:fldChar w:fldCharType="end"/>
      </w:r>
      <w:r>
        <w:t xml:space="preserve"> He lived in Bere Regis, County of Dorset, England (United Kingdom), Europe in 1851. Resource event had no description; added / NFIA</w:t>
      </w:r>
      <w:r>
        <w:fldChar w:fldCharType="begin"/>
      </w:r>
      <w:r>
        <w:instrText>XE "County of Dorset, England (United Kingdom), Europe" \f B</w:instrText>
      </w:r>
      <w:r>
        <w:fldChar w:fldCharType="end"/>
      </w:r>
      <w:r>
        <w:t xml:space="preserve"> John died The cause of his death (at the age of 21) in the year of 1861 is not known before 1861 at the age of 21 in County of Dorset, England (United Kingdom), Europe. His death is not known &amp; it occurred in today's England</w:t>
      </w:r>
      <w:r>
        <w:fldChar w:fldCharType="begin"/>
      </w:r>
      <w:r>
        <w:instrText>XE "Bere Regis, County of Dorset, England (United Kingdom), Europe" \f B</w:instrText>
      </w:r>
      <w:r>
        <w:fldChar w:fldCharType="end"/>
      </w:r>
      <w:r>
        <w:t xml:space="preserve"> He lived in Bere Regis, County of Dorset, England (United Kingdom), Europe before 1861.</w:t>
      </w:r>
      <w:hyperlink w:anchor="ENDNOTE-343">
        <w:r w:rsidR="00C94065">
          <w:rPr>
            <w:vertAlign w:val="superscript"/>
          </w:rPr>
          <w:t>343</w:t>
        </w:r>
      </w:hyperlink>
      <w:r>
        <w:t xml:space="preserve"> Resource event had no description; added / NFIA</w:t>
      </w:r>
      <w:r>
        <w:br w:type="textWrapping" w:clear="all"/>
      </w:r>
    </w:p>
    <w:p w14:paraId="4B6B1E3B" w14:textId="77777777" w:rsidR="00C94065" w:rsidRDefault="006944C1">
      <w:pPr>
        <w:tabs>
          <w:tab w:val="right" w:pos="648"/>
          <w:tab w:val="right" w:pos="1440"/>
          <w:tab w:val="left" w:pos="1584"/>
        </w:tabs>
        <w:ind w:left="1584" w:hanging="1584"/>
      </w:pPr>
      <w:r>
        <w:fldChar w:fldCharType="begin"/>
      </w:r>
      <w:r>
        <w:instrText>XE "Walbridge:Mary Sophia (1842–1906)" \f A</w:instrText>
      </w:r>
      <w:r>
        <w:fldChar w:fldCharType="end"/>
      </w:r>
      <w:r>
        <w:tab/>
        <w:t>735</w:t>
      </w:r>
      <w:r>
        <w:tab/>
        <w:t>v</w:t>
      </w:r>
      <w:r>
        <w:tab/>
      </w:r>
      <w:r>
        <w:fldChar w:fldCharType="begin"/>
      </w:r>
      <w:r>
        <w:instrText>XE "Powerstock, County of Dorset, England (United Kingdom), Europe" \f B</w:instrText>
      </w:r>
      <w:r>
        <w:fldChar w:fldCharType="end"/>
      </w:r>
      <w:r>
        <w:rPr>
          <w:b/>
        </w:rPr>
        <w:t>Mary Sophia Walbridge</w:t>
      </w:r>
      <w:hyperlink w:anchor="ENDNOTE-2">
        <w:r w:rsidR="00C94065">
          <w:rPr>
            <w:vertAlign w:val="superscript"/>
          </w:rPr>
          <w:t>2</w:t>
        </w:r>
      </w:hyperlink>
      <w:r>
        <w:t xml:space="preserve"> was born in 1842 in Powerstock, County of Dorset, England (United Kingdom), Europe.</w:t>
      </w:r>
      <w:r>
        <w:fldChar w:fldCharType="begin"/>
      </w:r>
      <w:r>
        <w:instrText>XE "Powerstock, County of Dorset, England (United Kingdom), Europe" \f B</w:instrText>
      </w:r>
      <w:r>
        <w:fldChar w:fldCharType="end"/>
      </w:r>
      <w:r>
        <w:t xml:space="preserve"> She died The cause of her death (at the age of 64) in the year of 1906 is not known in 1906 at the age of 64 in Powerstock, County of Dorset, England (United Kingdom), Europe. Her death is not known &amp; it occurred in today's England (location not known; used birth place)</w:t>
      </w:r>
      <w:r>
        <w:br w:type="textWrapping" w:clear="all"/>
      </w:r>
    </w:p>
    <w:p w14:paraId="6773AA61" w14:textId="77777777" w:rsidR="00C94065" w:rsidRDefault="006944C1">
      <w:pPr>
        <w:tabs>
          <w:tab w:val="right" w:pos="648"/>
          <w:tab w:val="right" w:pos="1440"/>
          <w:tab w:val="left" w:pos="1584"/>
        </w:tabs>
        <w:ind w:left="1584" w:hanging="1584"/>
      </w:pPr>
      <w:r>
        <w:fldChar w:fldCharType="begin"/>
      </w:r>
      <w:r>
        <w:instrText>XE "Walbridge:James Edwin (1843–1905)" \f A</w:instrText>
      </w:r>
      <w:r>
        <w:fldChar w:fldCharType="end"/>
      </w:r>
      <w:r>
        <w:tab/>
        <w:t>736</w:t>
      </w:r>
      <w:r>
        <w:tab/>
        <w:t>vi</w:t>
      </w:r>
      <w:r>
        <w:tab/>
      </w:r>
      <w:r>
        <w:fldChar w:fldCharType="begin"/>
      </w:r>
      <w:r>
        <w:instrText>XE "Powerstock, County of Dorset, England (United Kingdom), Europe" \f B</w:instrText>
      </w:r>
      <w:r>
        <w:fldChar w:fldCharType="end"/>
      </w:r>
      <w:r>
        <w:rPr>
          <w:b/>
        </w:rPr>
        <w:t>James Edwin Walbridge</w:t>
      </w:r>
      <w:hyperlink w:anchor="ENDNOTE-2">
        <w:r w:rsidR="00C94065">
          <w:rPr>
            <w:vertAlign w:val="superscript"/>
          </w:rPr>
          <w:t>2</w:t>
        </w:r>
      </w:hyperlink>
      <w:r>
        <w:t xml:space="preserve"> was born in 1843 in Powerstock, County of Dorset, England (United Kingdom), Europe.</w:t>
      </w:r>
      <w:r>
        <w:fldChar w:fldCharType="begin"/>
      </w:r>
      <w:r>
        <w:instrText>XE "Powerstock, County of Dorset, England (United Kingdom), Europe" \f B</w:instrText>
      </w:r>
      <w:r>
        <w:fldChar w:fldCharType="end"/>
      </w:r>
      <w:r>
        <w:t xml:space="preserve"> He died The cause of his death (at the age of 62) in the year of 1905 is not known in 1905 at the age of 62 in Powerstock, County of Dorset, England (United Kingdom), Europe. His death is not known &amp; it occurred in today's England (location not known; used birth place)</w:t>
      </w:r>
      <w:r>
        <w:br w:type="textWrapping" w:clear="all"/>
      </w:r>
    </w:p>
    <w:p w14:paraId="5B5C291F" w14:textId="77777777" w:rsidR="00C94065" w:rsidRDefault="006944C1">
      <w:pPr>
        <w:tabs>
          <w:tab w:val="right" w:pos="648"/>
          <w:tab w:val="right" w:pos="1440"/>
          <w:tab w:val="left" w:pos="1584"/>
        </w:tabs>
        <w:ind w:left="1584" w:hanging="1584"/>
      </w:pPr>
      <w:r>
        <w:fldChar w:fldCharType="begin"/>
      </w:r>
      <w:r>
        <w:instrText>XE "Walbridge:Tabitha (1844–1906)" \f A</w:instrText>
      </w:r>
      <w:r>
        <w:fldChar w:fldCharType="end"/>
      </w:r>
      <w:r>
        <w:tab/>
        <w:t>737</w:t>
      </w:r>
      <w:r>
        <w:tab/>
        <w:t>vii</w:t>
      </w:r>
      <w:r>
        <w:tab/>
      </w:r>
      <w:r>
        <w:fldChar w:fldCharType="begin"/>
      </w:r>
      <w:r>
        <w:instrText>XE "Bere Regis, County of Dorset, England (United Kingdom), Europe" \f B</w:instrText>
      </w:r>
      <w:r>
        <w:fldChar w:fldCharType="end"/>
      </w:r>
      <w:r>
        <w:rPr>
          <w:b/>
        </w:rPr>
        <w:t>Tabitha Walbridge</w:t>
      </w:r>
      <w:r>
        <w:t xml:space="preserve"> was born in 1844 in Bere Regis, County of Dorset, England (United Kingdom), Europe.</w:t>
      </w:r>
      <w:hyperlink w:anchor="ENDNOTE-344">
        <w:r w:rsidR="00C94065">
          <w:rPr>
            <w:vertAlign w:val="superscript"/>
          </w:rPr>
          <w:t>344</w:t>
        </w:r>
      </w:hyperlink>
      <w:r>
        <w:fldChar w:fldCharType="begin"/>
      </w:r>
      <w:r>
        <w:instrText>XE "Bere Regis, County of Dorset, England (United Kingdom), Europe" \f B</w:instrText>
      </w:r>
      <w:r>
        <w:fldChar w:fldCharType="end"/>
      </w:r>
      <w:r>
        <w:t xml:space="preserve"> She was baptized on February 21, 1844 in Bere Regis, County of Dorset, England (United Kingdom), Europe.</w:t>
      </w:r>
      <w:hyperlink w:anchor="ENDNOTE-345">
        <w:r w:rsidR="00C94065">
          <w:rPr>
            <w:vertAlign w:val="superscript"/>
          </w:rPr>
          <w:t>345</w:t>
        </w:r>
      </w:hyperlink>
      <w:r>
        <w:fldChar w:fldCharType="begin"/>
      </w:r>
      <w:r>
        <w:instrText>XE "Bere Regis, County of Dorset, England (United Kingdom), Europe" \f B</w:instrText>
      </w:r>
      <w:r>
        <w:fldChar w:fldCharType="end"/>
      </w:r>
      <w:r>
        <w:t xml:space="preserve"> She lived in Bere Regis, County of Dorset, England (United Kingdom), Europe in 1851. Resource event had no description; added / NFIA</w:t>
      </w:r>
      <w:r>
        <w:fldChar w:fldCharType="begin"/>
      </w:r>
      <w:r>
        <w:instrText>XE "Bere Regis, County of Dorset, England (United Kingdom), Europe" \f B</w:instrText>
      </w:r>
      <w:r>
        <w:fldChar w:fldCharType="end"/>
      </w:r>
      <w:r>
        <w:t xml:space="preserve"> Tabitha lived in Bere Regis, County of Dorset, England (United Kingdom), Europe in 1861. Resource event had no description; added / NFIA</w:t>
      </w:r>
      <w:r>
        <w:fldChar w:fldCharType="begin"/>
      </w:r>
      <w:r>
        <w:instrText>XE "St. Mary's, Southampton, Hampshire, England (United Kingdom), Europe" \f B</w:instrText>
      </w:r>
      <w:r>
        <w:fldChar w:fldCharType="end"/>
      </w:r>
      <w:r>
        <w:t xml:space="preserve"> She lived at St. Mary's in Southampton, Hampshire, England (United Kingdom), Europe in 1871. Resource event had no description; added / NFIA</w:t>
      </w:r>
      <w:r>
        <w:fldChar w:fldCharType="begin"/>
      </w:r>
      <w:r>
        <w:instrText>XE "England (United Kingdom), Europe" \f B</w:instrText>
      </w:r>
      <w:r>
        <w:fldChar w:fldCharType="end"/>
      </w:r>
      <w:r>
        <w:t xml:space="preserve"> She died The cause of her death (at the age of 62) in the year of 1906 is not known in 1906 at the age of 62 in England (United Kingdom), Europe. Her death is not known &amp; it occurred in today's England</w:t>
      </w:r>
      <w:r>
        <w:br w:type="textWrapping" w:clear="all"/>
      </w:r>
    </w:p>
    <w:p w14:paraId="79A27AF3" w14:textId="77777777" w:rsidR="00C94065" w:rsidRDefault="006944C1">
      <w:pPr>
        <w:tabs>
          <w:tab w:val="right" w:pos="648"/>
          <w:tab w:val="right" w:pos="1440"/>
          <w:tab w:val="left" w:pos="1584"/>
        </w:tabs>
        <w:ind w:left="1584" w:hanging="1584"/>
      </w:pPr>
      <w:r>
        <w:fldChar w:fldCharType="begin"/>
      </w:r>
      <w:r>
        <w:instrText>XE "Walbridge:Susan Elizabeth (1846–1881)" \f A</w:instrText>
      </w:r>
      <w:r>
        <w:fldChar w:fldCharType="end"/>
      </w:r>
      <w:r>
        <w:tab/>
        <w:t>738</w:t>
      </w:r>
      <w:r>
        <w:tab/>
        <w:t>viii</w:t>
      </w:r>
      <w:r>
        <w:tab/>
      </w:r>
      <w:r>
        <w:fldChar w:fldCharType="begin"/>
      </w:r>
      <w:r>
        <w:instrText>XE "Bere Regis, County of Dorset, England (United Kingdom), Europe" \f B</w:instrText>
      </w:r>
      <w:r>
        <w:fldChar w:fldCharType="end"/>
      </w:r>
      <w:r>
        <w:rPr>
          <w:b/>
        </w:rPr>
        <w:t>Susan Elizabeth Walbridge</w:t>
      </w:r>
      <w:r>
        <w:t xml:space="preserve"> was born in 1846 in Bere Regis, County of Dorset, England (United Kingdom), Europe.</w:t>
      </w:r>
      <w:hyperlink w:anchor="ENDNOTE-346">
        <w:r w:rsidR="00C94065">
          <w:rPr>
            <w:vertAlign w:val="superscript"/>
          </w:rPr>
          <w:t>346</w:t>
        </w:r>
      </w:hyperlink>
      <w:r>
        <w:fldChar w:fldCharType="begin"/>
      </w:r>
      <w:r>
        <w:instrText>XE "Bere Regis, County of Dorset, England (United Kingdom), Europe" \f B</w:instrText>
      </w:r>
      <w:r>
        <w:fldChar w:fldCharType="end"/>
      </w:r>
      <w:r>
        <w:t xml:space="preserve"> She was christened on May 11, 1846 in Bere Regis, County of Dorset, England (United Kingdom), Europe.</w:t>
      </w:r>
      <w:hyperlink w:anchor="ENDNOTE-347">
        <w:r w:rsidR="00C94065">
          <w:rPr>
            <w:vertAlign w:val="superscript"/>
          </w:rPr>
          <w:t>347</w:t>
        </w:r>
      </w:hyperlink>
      <w:r>
        <w:fldChar w:fldCharType="begin"/>
      </w:r>
      <w:r>
        <w:instrText>XE "Bere Regis, County of Dorset, England (United Kingdom), Europe" \f B</w:instrText>
      </w:r>
      <w:r>
        <w:fldChar w:fldCharType="end"/>
      </w:r>
      <w:r>
        <w:t xml:space="preserve"> She lived in Bere Regis, County of Dorset, England (United Kingdom), Europe in 1851. Resource event had no description; added / NFIA</w:t>
      </w:r>
      <w:r>
        <w:fldChar w:fldCharType="begin"/>
      </w:r>
      <w:r>
        <w:instrText>XE "Bere Regis, County of Dorset, England (United Kingdom), Europe" \f B</w:instrText>
      </w:r>
      <w:r>
        <w:fldChar w:fldCharType="end"/>
      </w:r>
      <w:r>
        <w:t xml:space="preserve"> Susan lived in Bere Regis, County of Dorset, England (United Kingdom), Europe in 1861. Resource event had no description; added / NFIA</w:t>
      </w:r>
      <w:r>
        <w:fldChar w:fldCharType="begin"/>
      </w:r>
      <w:r>
        <w:instrText>XE "Titchfield, Hampshire, England (United Kingdom), Europe" \f B</w:instrText>
      </w:r>
      <w:r>
        <w:fldChar w:fldCharType="end"/>
      </w:r>
      <w:r>
        <w:t xml:space="preserve"> She lived in Titchfield, Hampshire, England (United Kingdom), Europe in 1871.</w:t>
      </w:r>
      <w:hyperlink w:anchor="ENDNOTE-348">
        <w:r w:rsidR="00C94065">
          <w:rPr>
            <w:vertAlign w:val="superscript"/>
          </w:rPr>
          <w:t>348</w:t>
        </w:r>
      </w:hyperlink>
      <w:r>
        <w:t xml:space="preserve"> Relation to Head of House: Daughter</w:t>
      </w:r>
      <w:r>
        <w:fldChar w:fldCharType="begin"/>
      </w:r>
      <w:r>
        <w:instrText>XE "Millbrook, Southampton, Hampshire, England (United Kingdom), Europe" \f B</w:instrText>
      </w:r>
      <w:r>
        <w:fldChar w:fldCharType="end"/>
      </w:r>
      <w:r>
        <w:t xml:space="preserve"> She lived at Millbrook in Southampton, Hampshire, England (United Kingdom), Europe in 1881.</w:t>
      </w:r>
      <w:hyperlink w:anchor="ENDNOTE-349">
        <w:r w:rsidR="00C94065">
          <w:rPr>
            <w:vertAlign w:val="superscript"/>
          </w:rPr>
          <w:t>349</w:t>
        </w:r>
      </w:hyperlink>
      <w:r>
        <w:t xml:space="preserve"> Resource event had no description; added / NFIA</w:t>
      </w:r>
      <w:r>
        <w:fldChar w:fldCharType="begin"/>
      </w:r>
      <w:r>
        <w:instrText>XE "Bere Regis, County of Dorset, England (United Kingdom), Europe" \f B</w:instrText>
      </w:r>
      <w:r>
        <w:fldChar w:fldCharType="end"/>
      </w:r>
      <w:r>
        <w:t xml:space="preserve"> Susan died The cause of her death (at the age of 35) in the year of 1881 is not known after 1881 at the age of 35 in Bere Regis, County of Dorset, England (United Kingdom), Europe. Her death is not known &amp; it occurred in today's England (location not known; used birth place) She was also known as Waldbridge. She was also known as Susanna.</w:t>
      </w:r>
      <w:r>
        <w:br w:type="textWrapping" w:clear="all"/>
      </w:r>
    </w:p>
    <w:p w14:paraId="6953C3AC" w14:textId="77777777" w:rsidR="00C94065" w:rsidRDefault="006944C1">
      <w:pPr>
        <w:tabs>
          <w:tab w:val="right" w:pos="648"/>
          <w:tab w:val="right" w:pos="1440"/>
          <w:tab w:val="left" w:pos="1584"/>
        </w:tabs>
        <w:ind w:left="1584" w:hanging="1584"/>
      </w:pPr>
      <w:r>
        <w:fldChar w:fldCharType="begin"/>
      </w:r>
      <w:r>
        <w:instrText>XE "Walbridge:Henry (1848–1919)" \f A</w:instrText>
      </w:r>
      <w:r>
        <w:fldChar w:fldCharType="end"/>
      </w:r>
      <w:r>
        <w:tab/>
        <w:t>739</w:t>
      </w:r>
      <w:r>
        <w:tab/>
        <w:t>ix</w:t>
      </w:r>
      <w:r>
        <w:tab/>
      </w:r>
      <w:r>
        <w:fldChar w:fldCharType="begin"/>
      </w:r>
      <w:r>
        <w:instrText>XE "Bere Regis, County of Dorset, England (United Kingdom), Europe" \f B</w:instrText>
      </w:r>
      <w:r>
        <w:fldChar w:fldCharType="end"/>
      </w:r>
      <w:r>
        <w:rPr>
          <w:b/>
        </w:rPr>
        <w:t>Henry Walbridge</w:t>
      </w:r>
      <w:r>
        <w:t xml:space="preserve"> was born in 1848 in Bere Regis, County of Dorset, England (United Kingdom), Europe.</w:t>
      </w:r>
      <w:hyperlink w:anchor="ENDNOTE-350">
        <w:r w:rsidR="00C94065">
          <w:rPr>
            <w:vertAlign w:val="superscript"/>
          </w:rPr>
          <w:t>350</w:t>
        </w:r>
      </w:hyperlink>
      <w:r>
        <w:fldChar w:fldCharType="begin"/>
      </w:r>
      <w:r>
        <w:instrText>XE "Bere Regis, County of Dorset, England (United Kingdom), Europe" \f B</w:instrText>
      </w:r>
      <w:r>
        <w:fldChar w:fldCharType="end"/>
      </w:r>
      <w:r>
        <w:t xml:space="preserve"> He lived in Bere Regis, County of Dorset, England (United Kingdom), Europe in 1851. Resource event had no description; added / NFIA</w:t>
      </w:r>
      <w:r>
        <w:fldChar w:fldCharType="begin"/>
      </w:r>
      <w:r>
        <w:instrText>XE "Bere Regis, County of Dorset, England (United Kingdom), Europe" \f B</w:instrText>
      </w:r>
      <w:r>
        <w:fldChar w:fldCharType="end"/>
      </w:r>
      <w:r>
        <w:t xml:space="preserve"> He lived in Bere Regis, County of Dorset, England (United Kingdom), Europe in 1861. Resource event had no description; added / NFIA</w:t>
      </w:r>
      <w:r>
        <w:fldChar w:fldCharType="begin"/>
      </w:r>
      <w:r>
        <w:instrText>XE "Fordingbridge, Hampshire, England (United Kingdom), Europe" \f B</w:instrText>
      </w:r>
      <w:r>
        <w:fldChar w:fldCharType="end"/>
      </w:r>
      <w:r>
        <w:t xml:space="preserve"> Henry died The cause of his death (at the age of 71) in the year of 1919 is not known in 1919 at the age of 71 in Fordingbridge, Hampshire, England (United Kingdom), Europe. His death is not known &amp; it occurred in today's England</w:t>
      </w:r>
      <w:r>
        <w:br w:type="textWrapping" w:clear="all"/>
      </w:r>
    </w:p>
    <w:p w14:paraId="4D868004" w14:textId="77777777" w:rsidR="00C94065" w:rsidRDefault="006944C1">
      <w:pPr>
        <w:tabs>
          <w:tab w:val="right" w:pos="648"/>
          <w:tab w:val="right" w:pos="1440"/>
          <w:tab w:val="left" w:pos="1584"/>
        </w:tabs>
        <w:ind w:left="1584" w:hanging="1584"/>
      </w:pPr>
      <w:r>
        <w:fldChar w:fldCharType="begin"/>
      </w:r>
      <w:r>
        <w:instrText>XE "Walbridge:Ann Annie (1851–1861)" \f A</w:instrText>
      </w:r>
      <w:r>
        <w:fldChar w:fldCharType="end"/>
      </w:r>
      <w:r>
        <w:tab/>
        <w:t>740</w:t>
      </w:r>
      <w:r>
        <w:tab/>
        <w:t>x</w:t>
      </w:r>
      <w:r>
        <w:tab/>
      </w:r>
      <w:r>
        <w:fldChar w:fldCharType="begin"/>
      </w:r>
      <w:r>
        <w:instrText>XE "Powerstock, County of Dorset, England (United Kingdom), Europe" \f B</w:instrText>
      </w:r>
      <w:r>
        <w:fldChar w:fldCharType="end"/>
      </w:r>
      <w:r>
        <w:rPr>
          <w:b/>
        </w:rPr>
        <w:t>Ann Annie Walbridge</w:t>
      </w:r>
      <w:r>
        <w:t xml:space="preserve"> was born in 1851 in Powerstock, County of Dorset, England (United Kingdom), Europe.</w:t>
      </w:r>
      <w:hyperlink w:anchor="ENDNOTE-351">
        <w:r w:rsidR="00C94065">
          <w:rPr>
            <w:vertAlign w:val="superscript"/>
          </w:rPr>
          <w:t>351</w:t>
        </w:r>
      </w:hyperlink>
      <w:r>
        <w:fldChar w:fldCharType="begin"/>
      </w:r>
      <w:r>
        <w:instrText>XE "Bere Regis, County of Dorset, England (United Kingdom), Europe" \f B</w:instrText>
      </w:r>
      <w:r>
        <w:fldChar w:fldCharType="end"/>
      </w:r>
      <w:r>
        <w:t xml:space="preserve"> She lived in Bere Regis, County of Dorset, England (United Kingdom), Europe in 1861. Resource event had no description; added / NFIA</w:t>
      </w:r>
      <w:r>
        <w:fldChar w:fldCharType="begin"/>
      </w:r>
      <w:r>
        <w:instrText>XE "Powerstock, County of Dorset, England (United Kingdom), Europe" \f B</w:instrText>
      </w:r>
      <w:r>
        <w:fldChar w:fldCharType="end"/>
      </w:r>
      <w:r>
        <w:t xml:space="preserve"> She died The cause of her death (as a pre-teen aged 10) in the year of 1861 is not known after 1861 at the age of 10 in Powerstock, County of Dorset, England (United Kingdom), Europe. Her death is not known &amp; it occurred in today's England (location not known; used birth place) Ann Twin of Jane;.</w:t>
      </w:r>
      <w:r>
        <w:br w:type="textWrapping" w:clear="all"/>
      </w:r>
    </w:p>
    <w:p w14:paraId="3BE9EDD3" w14:textId="77777777" w:rsidR="00C94065" w:rsidRDefault="006944C1">
      <w:pPr>
        <w:tabs>
          <w:tab w:val="right" w:pos="648"/>
          <w:tab w:val="right" w:pos="1440"/>
          <w:tab w:val="left" w:pos="1584"/>
        </w:tabs>
        <w:ind w:left="1584" w:hanging="1584"/>
      </w:pPr>
      <w:r>
        <w:fldChar w:fldCharType="begin"/>
      </w:r>
      <w:r>
        <w:instrText>XE "Walbridge:Jane (1851–1861)" \f A</w:instrText>
      </w:r>
      <w:r>
        <w:fldChar w:fldCharType="end"/>
      </w:r>
      <w:r>
        <w:tab/>
        <w:t>741</w:t>
      </w:r>
      <w:r>
        <w:tab/>
        <w:t>xi</w:t>
      </w:r>
      <w:r>
        <w:tab/>
      </w:r>
      <w:r>
        <w:fldChar w:fldCharType="begin"/>
      </w:r>
      <w:r>
        <w:instrText>XE "Powerstock, County of Dorset, England (United Kingdom), Europe" \f B</w:instrText>
      </w:r>
      <w:r>
        <w:fldChar w:fldCharType="end"/>
      </w:r>
      <w:r>
        <w:rPr>
          <w:b/>
        </w:rPr>
        <w:t>Jane Walbridge</w:t>
      </w:r>
      <w:r>
        <w:t xml:space="preserve"> was born in 1851 in Powerstock, County of Dorset, England (United Kingdom), Europe.</w:t>
      </w:r>
      <w:hyperlink w:anchor="ENDNOTE-351">
        <w:r w:rsidR="00C94065">
          <w:rPr>
            <w:vertAlign w:val="superscript"/>
          </w:rPr>
          <w:t>351</w:t>
        </w:r>
      </w:hyperlink>
      <w:r>
        <w:fldChar w:fldCharType="begin"/>
      </w:r>
      <w:r>
        <w:instrText>XE "Bere Regis, County of Dorset, England (United Kingdom), Europe" \f B</w:instrText>
      </w:r>
      <w:r>
        <w:fldChar w:fldCharType="end"/>
      </w:r>
      <w:r>
        <w:t xml:space="preserve"> She lived in Bere Regis, County of Dorset, England (United Kingdom), Europe in 1861. Resource event had no description; added / NFIA</w:t>
      </w:r>
      <w:r>
        <w:fldChar w:fldCharType="begin"/>
      </w:r>
      <w:r>
        <w:instrText>XE "Powerstock, County of Dorset, England (United Kingdom), Europe" \f B</w:instrText>
      </w:r>
      <w:r>
        <w:fldChar w:fldCharType="end"/>
      </w:r>
      <w:r>
        <w:t xml:space="preserve"> She died The cause of her death (as a pre-teen aged 10) in the year of 1861 is not known after 1861 at the age of 10 in Powerstock, County of Dorset, England (United Kingdom), Europe. Her death is not known &amp; it occurred in today's England (location not known; used birth place) Jane Twin of Ann;.</w:t>
      </w:r>
      <w:r>
        <w:br w:type="textWrapping" w:clear="all"/>
      </w:r>
    </w:p>
    <w:p w14:paraId="18557F5D" w14:textId="77777777" w:rsidR="00C94065" w:rsidRDefault="006944C1">
      <w:pPr>
        <w:tabs>
          <w:tab w:val="right" w:pos="648"/>
          <w:tab w:val="right" w:pos="1440"/>
          <w:tab w:val="left" w:pos="1584"/>
        </w:tabs>
        <w:ind w:left="1584" w:hanging="1584"/>
      </w:pPr>
      <w:r>
        <w:fldChar w:fldCharType="begin"/>
      </w:r>
      <w:r>
        <w:instrText>XE "Walbridge:Sophia (1854–1906)" \f A</w:instrText>
      </w:r>
      <w:r>
        <w:fldChar w:fldCharType="end"/>
      </w:r>
      <w:r>
        <w:tab/>
        <w:t>742</w:t>
      </w:r>
      <w:r>
        <w:tab/>
        <w:t>xii</w:t>
      </w:r>
      <w:r>
        <w:tab/>
      </w:r>
      <w:r>
        <w:fldChar w:fldCharType="begin"/>
      </w:r>
      <w:r>
        <w:instrText>XE "Bere Regis, County of Dorset, England (United Kingdom), Europe" \f B</w:instrText>
      </w:r>
      <w:r>
        <w:fldChar w:fldCharType="end"/>
      </w:r>
      <w:r>
        <w:rPr>
          <w:b/>
        </w:rPr>
        <w:t>Sophia Walbridge</w:t>
      </w:r>
      <w:r>
        <w:t xml:space="preserve"> was born in 1854 in Bere Regis, County of Dorset, England (United Kingdom), Europe.</w:t>
      </w:r>
      <w:r>
        <w:fldChar w:fldCharType="begin"/>
      </w:r>
      <w:r>
        <w:instrText>XE "Bere Regis, County of Dorset, England (United Kingdom), Europe" \f B</w:instrText>
      </w:r>
      <w:r>
        <w:fldChar w:fldCharType="end"/>
      </w:r>
      <w:r>
        <w:t xml:space="preserve"> She lived in Bere Regis, County of Dorset, England (United Kingdom), Europe in 1861.</w:t>
      </w:r>
      <w:hyperlink w:anchor="ENDNOTE-352">
        <w:r w:rsidR="00C94065">
          <w:rPr>
            <w:vertAlign w:val="superscript"/>
          </w:rPr>
          <w:t>352</w:t>
        </w:r>
      </w:hyperlink>
      <w:r>
        <w:t xml:space="preserve"> Resource event had no description; added / NFIA</w:t>
      </w:r>
      <w:r>
        <w:fldChar w:fldCharType="begin"/>
      </w:r>
      <w:r>
        <w:instrText>XE "Titchfield, Hampshire, England (United Kingdom), Europe" \f B</w:instrText>
      </w:r>
      <w:r>
        <w:fldChar w:fldCharType="end"/>
      </w:r>
      <w:r>
        <w:t xml:space="preserve"> She lived in Titchfield, Hampshire, England (United Kingdom), Europe in 1871. Relation to Head of House: Daughter</w:t>
      </w:r>
      <w:r>
        <w:fldChar w:fldCharType="begin"/>
      </w:r>
      <w:r>
        <w:instrText>XE "Southampton, Hampshire, England (United Kingdom), Europe" \f B</w:instrText>
      </w:r>
      <w:r>
        <w:fldChar w:fldCharType="end"/>
      </w:r>
      <w:r>
        <w:t xml:space="preserve"> Sophia died The cause of her death (at the age of 52) in the year of 1906 is not known in 1906 at the age of 52 in Southampton, Hampshire, England (United Kingdom), Europe. Her death is not known &amp; it occurred in today's England She was also known as Waldbridge.</w:t>
      </w:r>
      <w:hyperlink w:anchor="ENDNOTE-348">
        <w:r w:rsidR="00C94065">
          <w:rPr>
            <w:vertAlign w:val="superscript"/>
          </w:rPr>
          <w:t>348</w:t>
        </w:r>
      </w:hyperlink>
      <w:r>
        <w:br w:type="textWrapping" w:clear="all"/>
      </w:r>
    </w:p>
    <w:p w14:paraId="2303BFBF" w14:textId="77777777" w:rsidR="00C94065" w:rsidRDefault="006944C1">
      <w:pPr>
        <w:tabs>
          <w:tab w:val="right" w:pos="648"/>
          <w:tab w:val="right" w:pos="1440"/>
          <w:tab w:val="left" w:pos="1584"/>
        </w:tabs>
        <w:ind w:left="1584" w:hanging="1584"/>
      </w:pPr>
      <w:r>
        <w:fldChar w:fldCharType="begin"/>
      </w:r>
      <w:r>
        <w:instrText>XE "Hatnell:Frederick Adopted (1867–1867)" \f A</w:instrText>
      </w:r>
      <w:r>
        <w:fldChar w:fldCharType="end"/>
      </w:r>
      <w:r>
        <w:tab/>
        <w:t>743</w:t>
      </w:r>
      <w:r>
        <w:tab/>
        <w:t>xiii</w:t>
      </w:r>
      <w:r>
        <w:tab/>
      </w:r>
      <w:r>
        <w:rPr>
          <w:b/>
        </w:rPr>
        <w:t>Frederick Hatnell Adopted</w:t>
      </w:r>
      <w:hyperlink w:anchor="ENDNOTE-2">
        <w:r w:rsidR="00C94065">
          <w:rPr>
            <w:vertAlign w:val="superscript"/>
          </w:rPr>
          <w:t>2</w:t>
        </w:r>
      </w:hyperlink>
      <w:r>
        <w:t xml:space="preserve"> was born about 1867. He was adopted after 1867.</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(sadly, as an infant in their 1st year) in the year of 1867 is not known after 1867 at the age of 0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61DFB543" w14:textId="77777777" w:rsidR="00C94065" w:rsidRDefault="006944C1">
      <w:pPr>
        <w:tabs>
          <w:tab w:val="right" w:pos="648"/>
          <w:tab w:val="right" w:pos="1440"/>
          <w:tab w:val="left" w:pos="1584"/>
        </w:tabs>
        <w:ind w:left="1584" w:hanging="1584"/>
      </w:pPr>
      <w:r>
        <w:fldChar w:fldCharType="begin"/>
      </w:r>
      <w:r>
        <w:instrText>XE "Walbridge:Edward Alexander {tagged} Mothers age at birth (1868–1940)" \f A</w:instrText>
      </w:r>
      <w:r>
        <w:fldChar w:fldCharType="end"/>
      </w:r>
      <w:r>
        <w:tab/>
        <w:t>+744</w:t>
      </w:r>
      <w:r>
        <w:tab/>
        <w:t>xiv</w:t>
      </w:r>
      <w:r>
        <w:tab/>
      </w:r>
      <w:r>
        <w:rPr>
          <w:b/>
        </w:rPr>
        <w:t>Edward Alexander Walbridge {tagged} Mothers age at birth</w:t>
      </w:r>
      <w:r>
        <w:t>, born 1868, Southampton, Hampshire, England (United Kingdom), Europe</w:t>
      </w:r>
      <w:r>
        <w:fldChar w:fldCharType="begin"/>
      </w:r>
      <w:r>
        <w:instrText>XE "Southampton, Hampshire, England (United Kingdom), Europe" \f B</w:instrText>
      </w:r>
      <w:r>
        <w:fldChar w:fldCharType="end"/>
      </w:r>
      <w:r>
        <w:t>; married Edith Daley, June, 1897, Southampton, Hampshire, England (United Kingdom), Europe</w:t>
      </w:r>
      <w:r>
        <w:fldChar w:fldCharType="begin"/>
      </w:r>
      <w:r>
        <w:instrText>XE "Southampton, Hampshire, England (United Kingdom), Europe" \f B</w:instrText>
      </w:r>
      <w:r>
        <w:fldChar w:fldCharType="end"/>
      </w:r>
      <w:r>
        <w:t>; died 1940, Town of Greenwich, Region of Greater London, England (United Kingdom), Europe</w:t>
      </w:r>
      <w:r>
        <w:fldChar w:fldCharType="begin"/>
      </w:r>
      <w:r>
        <w:instrText>XE "Woolwich, Town of Greenwich, Region of Greater London, England (United Kingdom), Europe" \f B</w:instrText>
      </w:r>
      <w:r>
        <w:fldChar w:fldCharType="end"/>
      </w:r>
      <w:r>
        <w:t>.</w:t>
      </w:r>
      <w:r>
        <w:br w:type="textWrapping" w:clear="all"/>
      </w:r>
    </w:p>
    <w:p w14:paraId="5E39B1FD" w14:textId="77777777" w:rsidR="00C94065" w:rsidRDefault="006944C1">
      <w:pPr>
        <w:pStyle w:val="TextNarr"/>
      </w:pPr>
      <w:r>
        <w:br w:type="textWrapping" w:clear="all"/>
      </w:r>
    </w:p>
    <w:p w14:paraId="666E3144" w14:textId="77777777" w:rsidR="00C94065" w:rsidRDefault="006944C1">
      <w:pPr>
        <w:pStyle w:val="TextNarr"/>
      </w:pPr>
      <w:r>
        <w:br w:type="textWrapping" w:clear="all"/>
      </w:r>
    </w:p>
    <w:p w14:paraId="2C64EF4C" w14:textId="77777777" w:rsidR="00C94065" w:rsidRDefault="006944C1">
      <w:pPr>
        <w:pStyle w:val="TextNarr"/>
      </w:pPr>
      <w:r>
        <w:t xml:space="preserve">726.  </w:t>
      </w:r>
      <w:r>
        <w:fldChar w:fldCharType="begin"/>
      </w:r>
      <w:r>
        <w:instrText>XE "Garrett:Richard (1767–1847)" \f A</w:instrText>
      </w:r>
      <w:r>
        <w:fldChar w:fldCharType="end"/>
      </w:r>
      <w:r>
        <w:fldChar w:fldCharType="begin"/>
      </w:r>
      <w:r>
        <w:instrText>XE "Sherbourne, Hampshire, England (Kingdom of Great Britain), Europe" \f B</w:instrText>
      </w:r>
      <w:r>
        <w:fldChar w:fldCharType="end"/>
      </w:r>
      <w:r>
        <w:rPr>
          <w:b/>
        </w:rPr>
        <w:t>Richard Garrett</w:t>
      </w:r>
      <w:hyperlink w:anchor="ENDNOTE-2">
        <w:r w:rsidR="00C94065">
          <w:rPr>
            <w:vertAlign w:val="superscript"/>
          </w:rPr>
          <w:t>2</w:t>
        </w:r>
      </w:hyperlink>
      <w:r>
        <w:t xml:space="preserve">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July 12, 1767 in Sherbourne, Hampshire, England (Kingdom of Great Britain), Europe.</w:t>
      </w:r>
      <w:r>
        <w:fldChar w:fldCharType="begin"/>
      </w:r>
      <w:r>
        <w:instrText>XE "Kingsclere, Hampshire, England (United Kingdom), Europe" \f B</w:instrText>
      </w:r>
      <w:r>
        <w:fldChar w:fldCharType="end"/>
      </w:r>
      <w:r>
        <w:t xml:space="preserve"> He died The cause of his death (at the age of 80) in March, 1847 is not known in March, 1847 at the age of 79 in Kingsclere, Hampshire, England (United Kingdom), Europe. His death is not known &amp; it occurred in today's England </w:t>
      </w:r>
      <w:r>
        <w:fldChar w:fldCharType="begin"/>
      </w:r>
      <w:r>
        <w:instrText>XE "Saint Mary, Kingsclere, Hampshire, England (Kingdom of Great Britain), Europe" \f B</w:instrText>
      </w:r>
      <w:r>
        <w:fldChar w:fldCharType="end"/>
      </w:r>
      <w:r>
        <w:t xml:space="preserve"> Richard Garrett and Hannah Spicer were married on October 14, 1790 at Saint Mary in Kingsclere, Hampshire, England (Kingdom of Great Britain), Europe.</w:t>
      </w:r>
      <w:hyperlink w:anchor="ENDNOTE-353">
        <w:r w:rsidR="00C94065">
          <w:rPr>
            <w:vertAlign w:val="superscript"/>
          </w:rPr>
          <w:t>353</w:t>
        </w:r>
      </w:hyperlink>
      <w:r>
        <w:fldChar w:fldCharType="begin"/>
      </w:r>
      <w:r>
        <w:instrText>XE "Spicer:John (1750–1770)" \f A</w:instrText>
      </w:r>
      <w:r>
        <w:fldChar w:fldCharType="end"/>
      </w:r>
      <w:r>
        <w:fldChar w:fldCharType="begin"/>
      </w:r>
      <w:r>
        <w:instrText>XE "Badger:Mary (1750–1770)" \f A</w:instrText>
      </w:r>
      <w:r>
        <w:fldChar w:fldCharType="end"/>
      </w:r>
      <w:r>
        <w:br w:type="textWrapping" w:clear="all"/>
      </w:r>
    </w:p>
    <w:p w14:paraId="373CF82C" w14:textId="77777777" w:rsidR="00C94065" w:rsidRDefault="006944C1">
      <w:pPr>
        <w:pStyle w:val="TextNarr"/>
      </w:pPr>
      <w:r>
        <w:br w:type="textWrapping" w:clear="all"/>
      </w:r>
    </w:p>
    <w:p w14:paraId="3909875A" w14:textId="77777777" w:rsidR="00C94065" w:rsidRDefault="006944C1">
      <w:pPr>
        <w:pStyle w:val="TextNarr"/>
      </w:pPr>
      <w:r>
        <w:fldChar w:fldCharType="begin"/>
      </w:r>
      <w:r>
        <w:instrText>XE "Spicer:Hannah (1770–1838)" \f A</w:instrText>
      </w:r>
      <w:r>
        <w:fldChar w:fldCharType="end"/>
      </w:r>
      <w:r>
        <w:fldChar w:fldCharType="begin"/>
      </w:r>
      <w:r>
        <w:instrText>XE "Great Marlow, Buckinghamshire, England (Kingdom of Great Britain), Europe" \f B</w:instrText>
      </w:r>
      <w:r>
        <w:fldChar w:fldCharType="end"/>
      </w:r>
      <w:r>
        <w:t xml:space="preserve"> </w:t>
      </w:r>
      <w:r>
        <w:rPr>
          <w:b/>
        </w:rPr>
        <w:t>Hannah Spicer</w:t>
      </w:r>
      <w:r>
        <w:t>, daughter of John Spicer and Mary Badger, was born before January 28, 1770 in Great Marlow, Buckinghamshire, England (Kingdom of Great Britain), Europe.</w:t>
      </w:r>
      <w:r>
        <w:fldChar w:fldCharType="begin"/>
      </w:r>
      <w:r>
        <w:instrText>XE "Great Marlow, Buckinghamshire, England (Kingdom of Great Britain), Europe" \f B</w:instrText>
      </w:r>
      <w:r>
        <w:fldChar w:fldCharType="end"/>
      </w:r>
      <w:r>
        <w:t xml:space="preserve"> She was baptized on January 28, 1770 in Great Marlow, Buckinghamshire, England (Kingdom of Great Britain), Europe.</w:t>
      </w:r>
      <w:hyperlink w:anchor="ENDNOTE-353">
        <w:r w:rsidR="00C94065">
          <w:rPr>
            <w:vertAlign w:val="superscript"/>
          </w:rPr>
          <w:t>353</w:t>
        </w:r>
      </w:hyperlink>
      <w:r>
        <w:fldChar w:fldCharType="begin"/>
      </w:r>
      <w:r>
        <w:instrText>XE "Kingsclere, Hannington, Hampshire, England (United Kingdom), Europe" \f B</w:instrText>
      </w:r>
      <w:r>
        <w:fldChar w:fldCharType="end"/>
      </w:r>
      <w:r>
        <w:t xml:space="preserve"> She died The cause of her death (at the age of 68) on Friday, June 22nd, 1838 is not known before June 22, 1838 at the age of 68 at Kingsclere in Hannington, Hampshire, England (United Kingdom), Europe. Her death is not known &amp; it occurred in today's England</w:t>
      </w:r>
      <w:r>
        <w:fldChar w:fldCharType="begin"/>
      </w:r>
      <w:r>
        <w:instrText>XE "Buried in an unknown cemetery, Hannington, Hampshire, England (United Kingdom), Europe" \f B</w:instrText>
      </w:r>
      <w:r>
        <w:fldChar w:fldCharType="end"/>
      </w:r>
      <w:r>
        <w:t xml:space="preserve"> Hannah was buried on June 22, 1838 at Buried in an unknown cemetery in Hannington, Hampshire, England (United Kingdom), Europe.</w:t>
      </w:r>
    </w:p>
    <w:p w14:paraId="3D9A5998" w14:textId="77777777" w:rsidR="00C94065" w:rsidRDefault="006944C1">
      <w:pPr>
        <w:pStyle w:val="TextNarr"/>
      </w:pPr>
      <w:r>
        <w:br w:type="textWrapping" w:clear="all"/>
      </w:r>
    </w:p>
    <w:p w14:paraId="656BE426" w14:textId="77777777" w:rsidR="00C94065" w:rsidRDefault="006944C1">
      <w:pPr>
        <w:pStyle w:val="TextNarr"/>
      </w:pPr>
      <w:r>
        <w:t xml:space="preserve"> Richard Garrett and Hannah Spicer had the following child:</w:t>
      </w:r>
      <w:r>
        <w:br w:type="textWrapping" w:clear="all"/>
      </w:r>
    </w:p>
    <w:p w14:paraId="771C6E07" w14:textId="77777777" w:rsidR="00C94065" w:rsidRDefault="006944C1">
      <w:pPr>
        <w:pStyle w:val="TextNarr"/>
      </w:pPr>
      <w:r>
        <w:br w:type="textWrapping" w:clear="all"/>
      </w:r>
    </w:p>
    <w:p w14:paraId="18B5F5C9" w14:textId="77777777" w:rsidR="00C94065" w:rsidRDefault="006944C1">
      <w:pPr>
        <w:tabs>
          <w:tab w:val="right" w:pos="648"/>
          <w:tab w:val="right" w:pos="1440"/>
          <w:tab w:val="left" w:pos="1584"/>
        </w:tabs>
        <w:ind w:left="1584" w:hanging="1584"/>
      </w:pPr>
      <w:r>
        <w:fldChar w:fldCharType="begin"/>
      </w:r>
      <w:r>
        <w:instrText>XE "Garrett:Mary J. (1796–1880)" \f A</w:instrText>
      </w:r>
      <w:r>
        <w:fldChar w:fldCharType="end"/>
      </w:r>
      <w:r>
        <w:tab/>
        <w:t>+745</w:t>
      </w:r>
      <w:r>
        <w:tab/>
        <w:t>i</w:t>
      </w:r>
      <w:r>
        <w:tab/>
      </w:r>
      <w:r>
        <w:rPr>
          <w:b/>
        </w:rPr>
        <w:t>Mary J. Garrett</w:t>
      </w:r>
      <w:r>
        <w:t>, born 1796, Hannington, Hampshire, England (Kingdom of Great Britain), Europe</w:t>
      </w:r>
      <w:r>
        <w:fldChar w:fldCharType="begin"/>
      </w:r>
      <w:r>
        <w:instrText>XE "Hannington, Hampshire, England (Kingdom of Great Britain), Europe" \f B</w:instrText>
      </w:r>
      <w:r>
        <w:fldChar w:fldCharType="end"/>
      </w:r>
      <w:r>
        <w:t>; married (father) Wiggins of Mary-by Mary, May 13, 1818, Hannington, Hampshire, England (United Kingdom), Europe</w:t>
      </w:r>
      <w:r>
        <w:fldChar w:fldCharType="begin"/>
      </w:r>
      <w:r>
        <w:instrText>XE "Hannington, Hampshire, England (United Kingdom), Europe" \f B</w:instrText>
      </w:r>
      <w:r>
        <w:fldChar w:fldCharType="end"/>
      </w:r>
      <w:r>
        <w:t>; married Thomas Webb, May 13, 1818, Hannington, Hampshire, England (United Kingdom), Europe</w:t>
      </w:r>
      <w:r>
        <w:fldChar w:fldCharType="begin"/>
      </w:r>
      <w:r>
        <w:instrText>XE "Hannington, Hampshire, England (United Kingdom), Europe" \f B</w:instrText>
      </w:r>
      <w:r>
        <w:fldChar w:fldCharType="end"/>
      </w:r>
      <w:r>
        <w:t>; died June, 1880, Kingsclere, Hampshire, England (United Kingdom), Europe</w:t>
      </w:r>
      <w:r>
        <w:fldChar w:fldCharType="begin"/>
      </w:r>
      <w:r>
        <w:instrText>XE "Kingsclere, Hampshire, England (United Kingdom), Europe" \f B</w:instrText>
      </w:r>
      <w:r>
        <w:fldChar w:fldCharType="end"/>
      </w:r>
      <w:r>
        <w:t>.</w:t>
      </w:r>
      <w:r>
        <w:br w:type="textWrapping" w:clear="all"/>
      </w:r>
    </w:p>
    <w:p w14:paraId="17A2E196" w14:textId="77777777" w:rsidR="00C94065" w:rsidRDefault="006944C1">
      <w:pPr>
        <w:pStyle w:val="TextNarr"/>
      </w:pPr>
      <w:r>
        <w:br w:type="textWrapping" w:clear="all"/>
      </w:r>
    </w:p>
    <w:p w14:paraId="5EB4E87E" w14:textId="77777777" w:rsidR="00C94065" w:rsidRDefault="006944C1">
      <w:pPr>
        <w:pStyle w:val="TextNarr"/>
      </w:pPr>
      <w:r>
        <w:br w:type="textWrapping" w:clear="all"/>
      </w:r>
    </w:p>
    <w:p w14:paraId="5D482208" w14:textId="77777777" w:rsidR="00C94065" w:rsidRDefault="006944C1">
      <w:pPr>
        <w:pStyle w:val="TextNarr"/>
      </w:pPr>
      <w:r>
        <w:t xml:space="preserve">727.  </w:t>
      </w:r>
      <w:r>
        <w:fldChar w:fldCharType="begin"/>
      </w:r>
      <w:r>
        <w:instrText>XE "Smith:Samuel Sandy's 8th GGF (1668–1696)" \f A</w:instrText>
      </w:r>
      <w:r>
        <w:fldChar w:fldCharType="end"/>
      </w:r>
      <w:r>
        <w:fldChar w:fldCharType="begin"/>
      </w:r>
      <w:r>
        <w:instrText>XE "Eastham, Colonial County of Barnstable, The Colony of Massachusetts Bay, British Colonial America (North America)" \f B</w:instrText>
      </w:r>
      <w:r>
        <w:fldChar w:fldCharType="end"/>
      </w:r>
      <w:r>
        <w:rPr>
          <w:b/>
          <w:color w:val="7A3695"/>
        </w:rPr>
        <w:t>Samuel Smith Sandy's 8th GGF</w:t>
      </w:r>
      <w:hyperlink w:anchor="ENDNOTE-354">
        <w:r w:rsidR="00C94065">
          <w:rPr>
            <w:vertAlign w:val="superscript"/>
          </w:rPr>
          <w:t>354</w:t>
        </w:r>
      </w:hyperlink>
      <w:r>
        <w:t xml:space="preserve">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26, 1668 in Eastham, Colonial County of Barnstable, The Colony of Massachusetts Bay, British Colonial America (North America).</w:t>
      </w:r>
      <w:hyperlink w:anchor="ENDNOTE-355">
        <w:r w:rsidR="00C94065">
          <w:rPr>
            <w:vertAlign w:val="superscript"/>
          </w:rPr>
          <w:t>355</w:t>
        </w:r>
      </w:hyperlink>
      <w:r>
        <w:fldChar w:fldCharType="begin"/>
      </w:r>
      <w:r>
        <w:instrText>XE "Eastham, Colonial County of Barnstable, The Province of Massachusetts Bay, British Colonial America (North America)" \f B</w:instrText>
      </w:r>
      <w:r>
        <w:fldChar w:fldCharType="end"/>
      </w:r>
      <w:r>
        <w:t xml:space="preserve"> He died on September 22, 1696 at the age of 28 in Eastham, Colonial County of Barnstable, The Province of Massachusetts Bay, British Colonial America (North America). The cause of his death (at the age of 28) on Saturday, September 22nd, 1696 is not known-surviving in 1696 was difficult &amp; it occurred in the pre-1776 Province of Massachusetts Bay (source has date of 16 Sep/tweaked for birth of 2 of his children); source has date of 16 Sep/tweaked for birth of 2 of his children </w:t>
      </w:r>
      <w:r>
        <w:fldChar w:fldCharType="begin"/>
      </w:r>
      <w:r>
        <w:instrText>XE "Eastham, Colonial County of Barnstable, The Colony of Massachusetts Bay, British Colonial America (North America)" \f B</w:instrText>
      </w:r>
      <w:r>
        <w:fldChar w:fldCharType="end"/>
      </w:r>
      <w:r>
        <w:t xml:space="preserve"> Samuel Smith Sandy's 8th GGF and Bathsheba Lothrop Sandy's 8th GGM, the last in this branch were married on May 26, 1690 in Eastham, Colonial County of Barnstable, The Colony of Massachusetts Bay, British Colonial America (North America).</w:t>
      </w:r>
      <w:hyperlink w:anchor="ENDNOTE-356">
        <w:r w:rsidR="00C94065">
          <w:rPr>
            <w:vertAlign w:val="superscript"/>
          </w:rPr>
          <w:t>356</w:t>
        </w:r>
      </w:hyperlink>
      <w:r>
        <w:br w:type="textWrapping" w:clear="all"/>
      </w:r>
    </w:p>
    <w:p w14:paraId="334E7B34" w14:textId="77777777" w:rsidR="00C94065" w:rsidRDefault="006944C1">
      <w:pPr>
        <w:pStyle w:val="TextNarr"/>
      </w:pPr>
      <w:r>
        <w:br w:type="textWrapping" w:clear="all"/>
      </w:r>
    </w:p>
    <w:p w14:paraId="64D93BC0" w14:textId="77777777" w:rsidR="00C94065" w:rsidRDefault="006944C1">
      <w:pPr>
        <w:pStyle w:val="TextNarr"/>
      </w:pPr>
      <w:r>
        <w:fldChar w:fldCharType="begin"/>
      </w:r>
      <w:r>
        <w:instrText>XE "Lothrop:Bathsheba Sandy's 8th GGM, the last in this branch (1671–1742)" \f A</w:instrText>
      </w:r>
      <w:r>
        <w:fldChar w:fldCharType="end"/>
      </w:r>
      <w:r>
        <w:fldChar w:fldCharType="begin"/>
      </w:r>
      <w:r>
        <w:instrText>XE "Barnstable, Colonial County of Barnstable, The Plymouth Colony (West of the Cape Cod Bay), British Colonial America (North America)" \f B</w:instrText>
      </w:r>
      <w:r>
        <w:fldChar w:fldCharType="end"/>
      </w:r>
      <w:r>
        <w:t xml:space="preserve"> </w:t>
      </w:r>
      <w:r>
        <w:rPr>
          <w:b/>
          <w:color w:val="CF2127"/>
        </w:rPr>
        <w:t>Bathsheba Lothrop Sandy's 8th GGM, the last in this branch</w:t>
      </w:r>
      <w:hyperlink w:anchor="ENDNOTE-34">
        <w:r w:rsidR="00C94065">
          <w:rPr>
            <w:vertAlign w:val="superscript"/>
          </w:rPr>
          <w:t>34</w:t>
        </w:r>
      </w:hyperlink>
      <w:r>
        <w:t xml:space="preserve"> was born on June 25, 1671 in Barnstable, Colonial County of Barnstable, The Plymouth Colony (West of the Cape Cod Bay), British Colonial America (North America).</w:t>
      </w:r>
      <w:hyperlink w:anchor="ENDNOTE-357">
        <w:r w:rsidR="00C94065">
          <w:rPr>
            <w:vertAlign w:val="superscript"/>
          </w:rPr>
          <w:t>357</w:t>
        </w:r>
      </w:hyperlink>
      <w:r>
        <w:fldChar w:fldCharType="begin"/>
      </w:r>
      <w:r>
        <w:instrText>XE "Eastham, Colonial County of Barnstable, The Province of Massachusetts Bay, British Colonial America (North America)" \f B</w:instrText>
      </w:r>
      <w:r>
        <w:fldChar w:fldCharType="end"/>
      </w:r>
      <w:r>
        <w:t xml:space="preserve"> She died after December 13, 1742 at the age of 71 in Eastham, Colonial County of Barnstable, The Province of Massachusetts Bay, British Colonial America (North America). The cause of her death (at the age of 71) on Thursday, December 13th, 1742 is not known-surviving in 1742 was difficult &amp; it occurred in the pre-1776 Province of Massachusetts Bay</w:t>
      </w:r>
    </w:p>
    <w:p w14:paraId="7CD627FC" w14:textId="77777777" w:rsidR="00C94065" w:rsidRDefault="006944C1">
      <w:pPr>
        <w:pStyle w:val="TextNarr"/>
      </w:pPr>
      <w:r>
        <w:br w:type="textWrapping" w:clear="all"/>
      </w:r>
    </w:p>
    <w:p w14:paraId="3EC8FCB0" w14:textId="77777777" w:rsidR="00C94065" w:rsidRDefault="006944C1">
      <w:pPr>
        <w:pStyle w:val="TextNarr"/>
      </w:pPr>
      <w:r>
        <w:t xml:space="preserve"> Samuel Smith and Bathsheba Lothrop had the following children:</w:t>
      </w:r>
      <w:r>
        <w:br w:type="textWrapping" w:clear="all"/>
      </w:r>
    </w:p>
    <w:p w14:paraId="3F92B571" w14:textId="77777777" w:rsidR="00C94065" w:rsidRDefault="006944C1">
      <w:pPr>
        <w:pStyle w:val="TextNarr"/>
      </w:pPr>
      <w:r>
        <w:br w:type="textWrapping" w:clear="all"/>
      </w:r>
    </w:p>
    <w:p w14:paraId="7A479128" w14:textId="77777777" w:rsidR="00C94065" w:rsidRDefault="006944C1">
      <w:pPr>
        <w:tabs>
          <w:tab w:val="right" w:pos="648"/>
          <w:tab w:val="right" w:pos="1440"/>
          <w:tab w:val="left" w:pos="1584"/>
        </w:tabs>
        <w:ind w:left="1584" w:hanging="1584"/>
      </w:pPr>
      <w:r>
        <w:fldChar w:fldCharType="begin"/>
      </w:r>
      <w:r>
        <w:instrText>XE "Smith:Richard (1690–1690)" \f A</w:instrText>
      </w:r>
      <w:r>
        <w:fldChar w:fldCharType="end"/>
      </w:r>
      <w:r>
        <w:tab/>
        <w:t>746</w:t>
      </w:r>
      <w:r>
        <w:tab/>
        <w:t>i</w:t>
      </w:r>
      <w:r>
        <w:tab/>
      </w:r>
      <w:r>
        <w:rPr>
          <w:b/>
        </w:rPr>
        <w:t>Richard Smith</w:t>
      </w:r>
      <w:hyperlink w:anchor="ENDNOTE-2">
        <w:r w:rsidR="00C94065">
          <w:rPr>
            <w:vertAlign w:val="superscript"/>
          </w:rPr>
          <w:t>2</w:t>
        </w:r>
      </w:hyperlink>
      <w:r>
        <w:t xml:space="preserve"> was born about 1690.</w:t>
      </w:r>
      <w:r>
        <w:fldChar w:fldCharType="begin"/>
      </w:r>
      <w:r>
        <w:instrText>XE "This global place was used as neither death nor birth locations are known, A Conceptual Continent that surrounds the Region of Oceania" \f B</w:instrText>
      </w:r>
      <w:r>
        <w:fldChar w:fldCharType="end"/>
      </w:r>
      <w:r>
        <w:t xml:space="preserve"> He died after 1690 at the age of 0 at This global place was used as neither death nor birth locations are known in A Conceptual Continent that surrounds the Region of Oceania. The cause of his death (sadly, as an infant in their 1st year) in the year of 1690 is not known-surviving in 1690 as an infant was difficult-as neither death or birth location are known, used the conceptual continent</w:t>
      </w:r>
      <w:r>
        <w:br w:type="textWrapping" w:clear="all"/>
      </w:r>
    </w:p>
    <w:p w14:paraId="269894F5" w14:textId="77777777" w:rsidR="00C94065" w:rsidRDefault="006944C1">
      <w:pPr>
        <w:tabs>
          <w:tab w:val="right" w:pos="648"/>
          <w:tab w:val="right" w:pos="1440"/>
          <w:tab w:val="left" w:pos="1584"/>
        </w:tabs>
        <w:ind w:left="1584" w:hanging="1584"/>
      </w:pPr>
      <w:r>
        <w:fldChar w:fldCharType="begin"/>
      </w:r>
      <w:r>
        <w:instrText>XE "Smith:Elizabeth (1691–1691)" \f A</w:instrText>
      </w:r>
      <w:r>
        <w:fldChar w:fldCharType="end"/>
      </w:r>
      <w:r>
        <w:tab/>
        <w:t>747</w:t>
      </w:r>
      <w:r>
        <w:tab/>
        <w:t>ii</w:t>
      </w:r>
      <w:r>
        <w:tab/>
      </w:r>
      <w:r>
        <w:rPr>
          <w:b/>
        </w:rPr>
        <w:t>Elizabeth Smith</w:t>
      </w:r>
      <w:hyperlink w:anchor="ENDNOTE-2">
        <w:r w:rsidR="00C94065">
          <w:rPr>
            <w:vertAlign w:val="superscript"/>
          </w:rPr>
          <w:t>2</w:t>
        </w:r>
      </w:hyperlink>
      <w:r>
        <w:t xml:space="preserve"> was born about 1691.</w:t>
      </w:r>
      <w:r>
        <w:fldChar w:fldCharType="begin"/>
      </w:r>
      <w:r>
        <w:instrText>XE "This global place was used as neither death nor birth locations are known, A Conceptual Continent that surrounds the Region of Oceania" \f B</w:instrText>
      </w:r>
      <w:r>
        <w:fldChar w:fldCharType="end"/>
      </w:r>
      <w:r>
        <w:t xml:space="preserve"> She died after 1691 at the age of 0 at This global place was used as neither death nor birth locations are known in A Conceptual Continent that surrounds the Region of Oceania. The cause of her death (sadly, as an infant in their 1st year) in the year of 1691 is not known-surviving in 1691 as an infant was difficult-as neither death or birth location are known, used the conceptual continent</w:t>
      </w:r>
      <w:r>
        <w:br w:type="textWrapping" w:clear="all"/>
      </w:r>
    </w:p>
    <w:p w14:paraId="4697445C" w14:textId="77777777" w:rsidR="00C94065" w:rsidRDefault="006944C1">
      <w:pPr>
        <w:tabs>
          <w:tab w:val="right" w:pos="648"/>
          <w:tab w:val="right" w:pos="1440"/>
          <w:tab w:val="left" w:pos="1584"/>
        </w:tabs>
        <w:ind w:left="1584" w:hanging="1584"/>
      </w:pPr>
      <w:r>
        <w:fldChar w:fldCharType="begin"/>
      </w:r>
      <w:r>
        <w:instrText>XE "Smith:Samuel Sandy's 7th GGF (1691–1768)" \f A</w:instrText>
      </w:r>
      <w:r>
        <w:fldChar w:fldCharType="end"/>
      </w:r>
      <w:r>
        <w:tab/>
        <w:t>+748</w:t>
      </w:r>
      <w:r>
        <w:tab/>
        <w:t>iii</w:t>
      </w:r>
      <w:r>
        <w:tab/>
      </w:r>
      <w:r>
        <w:rPr>
          <w:b/>
          <w:color w:val="7A3695"/>
        </w:rPr>
        <w:t>Samuel Smith Sandy's 7th GGF</w:t>
      </w:r>
      <w:r>
        <w:t>, born February 13, 1691, Eastham, Colonial County of Barnstable, The Colony of Massachusetts Bay, British Colonial America (North America)</w:t>
      </w:r>
      <w:r>
        <w:fldChar w:fldCharType="begin"/>
      </w:r>
      <w:r>
        <w:instrText>XE "Eastham, Colonial County of Barnstable, The Colony of Massachusetts Bay, British Colonial America (North America)" \f B</w:instrText>
      </w:r>
      <w:r>
        <w:fldChar w:fldCharType="end"/>
      </w:r>
      <w:r>
        <w:t>; married Abigail Freeman Sandy's 7th GGM, October 9, 1712,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married Sarah Winslow, December 29, 1737,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died July 18, 1768, Wellfleet, Colonial County of Barnstable, The Province of Massachusetts Bay, British Colonial America (North America)</w:t>
      </w:r>
      <w:r>
        <w:fldChar w:fldCharType="begin"/>
      </w:r>
      <w:r>
        <w:instrText>XE "Duck Creek, Wellfleet, Colonial County of Barnstable, The Province of Massachusetts Bay, British Colonial America (North America)" \f B</w:instrText>
      </w:r>
      <w:r>
        <w:fldChar w:fldCharType="end"/>
      </w:r>
      <w:r>
        <w:t>.</w:t>
      </w:r>
      <w:r>
        <w:br w:type="textWrapping" w:clear="all"/>
      </w:r>
    </w:p>
    <w:p w14:paraId="34265098" w14:textId="77777777" w:rsidR="00C94065" w:rsidRDefault="006944C1">
      <w:pPr>
        <w:tabs>
          <w:tab w:val="right" w:pos="648"/>
          <w:tab w:val="right" w:pos="1440"/>
          <w:tab w:val="left" w:pos="1584"/>
        </w:tabs>
        <w:ind w:left="1584" w:hanging="1584"/>
      </w:pPr>
      <w:r>
        <w:fldChar w:fldCharType="begin"/>
      </w:r>
      <w:r>
        <w:instrText>XE "Smith:Joseph (1692–1779)" \f A</w:instrText>
      </w:r>
      <w:r>
        <w:fldChar w:fldCharType="end"/>
      </w:r>
      <w:r>
        <w:tab/>
        <w:t>749</w:t>
      </w:r>
      <w:r>
        <w:tab/>
        <w:t>iv</w:t>
      </w:r>
      <w:r>
        <w:tab/>
      </w:r>
      <w:r>
        <w:fldChar w:fldCharType="begin"/>
      </w:r>
      <w:r>
        <w:instrText>XE "Eastham, Colonial County of Barnstable, The Province of Massachusetts Bay, British Colonial America (North America)" \f B</w:instrText>
      </w:r>
      <w:r>
        <w:fldChar w:fldCharType="end"/>
      </w:r>
      <w:r>
        <w:rPr>
          <w:b/>
        </w:rPr>
        <w:t>Joseph Smith</w:t>
      </w:r>
      <w:r>
        <w:t xml:space="preserve"> was born on October 9, 1692 in Eastham, Colonial County of Barnstable, The Province of Massachusetts Bay, British Colonial America (North America).</w:t>
      </w:r>
      <w:hyperlink w:anchor="ENDNOTE-354">
        <w:r w:rsidR="00C94065">
          <w:rPr>
            <w:vertAlign w:val="superscript"/>
          </w:rPr>
          <w:t>354</w:t>
        </w:r>
      </w:hyperlink>
      <w:r>
        <w:t xml:space="preserve"> About 1710 he was a Cordwainer.</w:t>
      </w:r>
      <w:r>
        <w:fldChar w:fldCharType="begin"/>
      </w:r>
      <w:r>
        <w:instrText>XE "Eastham, Barnstable County, Massachusetts, United States (North America)" \f B</w:instrText>
      </w:r>
      <w:r>
        <w:fldChar w:fldCharType="end"/>
      </w:r>
      <w:r>
        <w:t xml:space="preserve"> He died on June 10, 1779 at the age of 86 in Eastham, Barnstable County, Massachusetts, United States (North America). The cause of his death (at the age of 87) on Thursday, June 10th, 1779 is not known-surviving in 1779 was difficult &amp; it occurred in the State of Massachusetts</w:t>
      </w:r>
      <w:r>
        <w:br w:type="textWrapping" w:clear="all"/>
      </w:r>
    </w:p>
    <w:p w14:paraId="3CEEA286" w14:textId="77777777" w:rsidR="00C94065" w:rsidRDefault="006944C1">
      <w:pPr>
        <w:tabs>
          <w:tab w:val="right" w:pos="648"/>
          <w:tab w:val="right" w:pos="1440"/>
          <w:tab w:val="left" w:pos="1584"/>
        </w:tabs>
        <w:ind w:left="1584" w:hanging="1584"/>
      </w:pPr>
      <w:r>
        <w:fldChar w:fldCharType="begin"/>
      </w:r>
      <w:r>
        <w:instrText>XE "Smith:Thankful (1693–1721)" \f A</w:instrText>
      </w:r>
      <w:r>
        <w:fldChar w:fldCharType="end"/>
      </w:r>
      <w:r>
        <w:tab/>
        <w:t>750</w:t>
      </w:r>
      <w:r>
        <w:tab/>
        <w:t>v</w:t>
      </w:r>
      <w:r>
        <w:tab/>
      </w:r>
      <w:r>
        <w:fldChar w:fldCharType="begin"/>
      </w:r>
      <w:r>
        <w:instrText>XE "Eastham, Colonial County of Barnstable, The Province of Massachusetts Bay, British Colonial America (North America)" \f B</w:instrText>
      </w:r>
      <w:r>
        <w:fldChar w:fldCharType="end"/>
      </w:r>
      <w:r>
        <w:rPr>
          <w:b/>
        </w:rPr>
        <w:t>Thankful Smith</w:t>
      </w:r>
      <w:hyperlink w:anchor="ENDNOTE-2">
        <w:r w:rsidR="00C94065">
          <w:rPr>
            <w:vertAlign w:val="superscript"/>
          </w:rPr>
          <w:t>2</w:t>
        </w:r>
      </w:hyperlink>
      <w:r>
        <w:t xml:space="preserve"> was born on December 15, 1693 in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She died in 1721 at the age of 28 in Eastham, Colonial County of Barnstable, The Province of Massachusetts Bay, British Colonial America (North America). The cause of her death (at the age of 28) in the year of 1721 is not known-surviving in 1721 was difficult &amp; it occurred in the pre-1776 Province of Massachusetts Bay</w:t>
      </w:r>
      <w:r>
        <w:br w:type="textWrapping" w:clear="all"/>
      </w:r>
    </w:p>
    <w:p w14:paraId="29DDB736" w14:textId="77777777" w:rsidR="00C94065" w:rsidRDefault="006944C1">
      <w:pPr>
        <w:tabs>
          <w:tab w:val="right" w:pos="648"/>
          <w:tab w:val="right" w:pos="1440"/>
          <w:tab w:val="left" w:pos="1584"/>
        </w:tabs>
        <w:ind w:left="1584" w:hanging="1584"/>
      </w:pPr>
      <w:r>
        <w:fldChar w:fldCharType="begin"/>
      </w:r>
      <w:r>
        <w:instrText>XE "Smith:James (1696–1696)" \f A</w:instrText>
      </w:r>
      <w:r>
        <w:fldChar w:fldCharType="end"/>
      </w:r>
      <w:r>
        <w:tab/>
        <w:t>751</w:t>
      </w:r>
      <w:r>
        <w:tab/>
        <w:t>vi</w:t>
      </w:r>
      <w:r>
        <w:tab/>
      </w:r>
      <w:r>
        <w:rPr>
          <w:b/>
        </w:rPr>
        <w:t>James Smith</w:t>
      </w:r>
      <w:hyperlink w:anchor="ENDNOTE-2">
        <w:r w:rsidR="00C94065">
          <w:rPr>
            <w:vertAlign w:val="superscript"/>
          </w:rPr>
          <w:t>2</w:t>
        </w:r>
      </w:hyperlink>
      <w:r>
        <w:t xml:space="preserve"> was born before May 27, 1696.</w:t>
      </w:r>
      <w:r>
        <w:fldChar w:fldCharType="begin"/>
      </w:r>
      <w:r>
        <w:instrText>XE "This global place was used as neither death nor birth locations are known, A Conceptual Continent that surrounds the Region of Oceania" \f B</w:instrText>
      </w:r>
      <w:r>
        <w:fldChar w:fldCharType="end"/>
      </w:r>
      <w:r>
        <w:t xml:space="preserve"> He died on May 27, 1696 at the age of 0 at This global place was used as neither death nor birth locations are known in A Conceptual Continent that surrounds the Region of Oceania. The cause of his death (sadly, as an infant in their 1st year) on Sunday, May 27th, 1696 is not known-surviving in 1696 as an infant was difficult-as neither death or birth location are known, used the conceptual continent</w:t>
      </w:r>
      <w:r>
        <w:br w:type="textWrapping" w:clear="all"/>
      </w:r>
    </w:p>
    <w:p w14:paraId="39CA65DD" w14:textId="77777777" w:rsidR="00C94065" w:rsidRDefault="006944C1">
      <w:pPr>
        <w:pStyle w:val="TextNarr"/>
      </w:pPr>
      <w:r>
        <w:br w:type="textWrapping" w:clear="all"/>
      </w:r>
    </w:p>
    <w:p w14:paraId="24B2A18F" w14:textId="77777777" w:rsidR="00C94065" w:rsidRDefault="006944C1">
      <w:pPr>
        <w:pStyle w:val="TextNarr"/>
      </w:pPr>
      <w:r>
        <w:br w:type="textWrapping" w:clear="all"/>
      </w:r>
    </w:p>
    <w:p w14:paraId="73ECAF5B" w14:textId="77777777" w:rsidR="00C94065" w:rsidRDefault="006944C1">
      <w:pPr>
        <w:pStyle w:val="TextNarr"/>
      </w:pPr>
      <w:r>
        <w:rPr>
          <w:noProof/>
        </w:rPr>
        <w:drawing>
          <wp:anchor distT="0" distB="0" distL="114300" distR="114300" simplePos="0" relativeHeight="251658465" behindDoc="0" locked="0" layoutInCell="1" allowOverlap="1" wp14:anchorId="5838A8A8" wp14:editId="10AB0DE6">
            <wp:simplePos x="0" y="0"/>
            <wp:positionH relativeFrom="margin">
              <wp:align>left</wp:align>
            </wp:positionH>
            <wp:positionV relativeFrom="paragraph">
              <wp:posOffset>8890</wp:posOffset>
            </wp:positionV>
            <wp:extent cx="941832" cy="1143000"/>
            <wp:effectExtent l="0" t="0" r="0" b="0"/>
            <wp:wrapSquare wrapText="right"/>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26.png"/>
                    <pic:cNvPicPr/>
                  </pic:nvPicPr>
                  <pic:blipFill>
                    <a:blip r:embed="rId199"/>
                    <a:stretch>
                      <a:fillRect/>
                    </a:stretch>
                  </pic:blipFill>
                  <pic:spPr>
                    <a:xfrm>
                      <a:off x="0" y="0"/>
                      <a:ext cx="941832" cy="1143000"/>
                    </a:xfrm>
                    <a:prstGeom prst="rect">
                      <a:avLst/>
                    </a:prstGeom>
                  </pic:spPr>
                </pic:pic>
              </a:graphicData>
            </a:graphic>
          </wp:anchor>
        </w:drawing>
      </w:r>
      <w:r>
        <w:t xml:space="preserve">728.  </w:t>
      </w:r>
      <w:r>
        <w:fldChar w:fldCharType="begin"/>
      </w:r>
      <w:r>
        <w:instrText>XE "Augustus:Edward of Hanover (1767–1820)" \f A</w:instrText>
      </w:r>
      <w:r>
        <w:fldChar w:fldCharType="end"/>
      </w:r>
      <w:r>
        <w:fldChar w:fldCharType="begin"/>
      </w:r>
      <w:r>
        <w:instrText>XE "Buckingham House (Palace), City of Westminster, Region of Greater London, England (Kingdom of Great Britain), Europe" \f B</w:instrText>
      </w:r>
      <w:r>
        <w:fldChar w:fldCharType="end"/>
      </w:r>
      <w:r>
        <w:rPr>
          <w:b/>
          <w:color w:val="C5A0CA"/>
        </w:rPr>
        <w:t>Edward Augustus of Hanover</w:t>
      </w:r>
      <w:hyperlink w:anchor="ENDNOTE-2">
        <w:r w:rsidR="00C94065">
          <w:rPr>
            <w:vertAlign w:val="superscript"/>
          </w:rPr>
          <w:t>2</w:t>
        </w:r>
      </w:hyperlink>
      <w:r>
        <w:t xml:space="preserve">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2, 1767 at Buckingham House (Palace), City of Westminster in Region of Greater London, England (Kingdom of Great Britain), Europe.</w:t>
      </w:r>
      <w:r>
        <w:fldChar w:fldCharType="begin"/>
      </w:r>
      <w:r>
        <w:instrText>XE "England (Kingdom of Great Britain), Europe" \f B</w:instrText>
      </w:r>
      <w:r>
        <w:fldChar w:fldCharType="end"/>
      </w:r>
      <w:r>
        <w:t xml:space="preserve"> He held the title of Prince Edward, Duke of Kent and Strathearn after 1767 in England (Kingdom of Great Britain), Europe.</w:t>
      </w:r>
      <w:r>
        <w:fldChar w:fldCharType="begin"/>
      </w:r>
      <w:r>
        <w:instrText>XE "Woolbrook Cottage, Sidmouth, County of Devon, England (United Kingdom), Europe" \f B</w:instrText>
      </w:r>
      <w:r>
        <w:fldChar w:fldCharType="end"/>
      </w:r>
      <w:r>
        <w:t xml:space="preserve"> He died The cause of his death (at the age of 53) on Sunday, January 23rd, 1820 is not known on January 23, 1820 at the age of 52 at Woolbrook Cottage in Sidmouth, County of Devon, England (United Kingdom), Europe. Died as Prince Edward, Duke of Kent and Strathearn</w:t>
      </w:r>
      <w:r>
        <w:fldChar w:fldCharType="begin"/>
      </w:r>
      <w:r>
        <w:instrText>XE "Interred at Saint George's Chapel in Windsor Castle, Windsor, Berkshire, England (United Kingdom), Europe" \f B</w:instrText>
      </w:r>
      <w:r>
        <w:fldChar w:fldCharType="end"/>
      </w:r>
      <w:r>
        <w:t xml:space="preserve"> Edward was buried on February 12, 1820 at Interred at Saint George's Chapel in Windsor Castle in Windsor, Berkshire, England (United Kingdom), Europe. </w:t>
      </w:r>
      <w:r>
        <w:fldChar w:fldCharType="begin"/>
      </w:r>
      <w:r>
        <w:instrText>XE "Schloß Ehrenburg, Coburg, Bavaria, Germanic Preußen (Prussia), Europe" \f B</w:instrText>
      </w:r>
      <w:r>
        <w:fldChar w:fldCharType="end"/>
      </w:r>
      <w:r>
        <w:t xml:space="preserve"> Edward Augustus of Hanover and Mary Louise Victoria of Saxe-Coburg-Saalfeld were married on May 29, 1818 at Schloß Ehrenburg in Coburg, Bavaria, Germanic Preußen (Prussia), Europe.</w:t>
      </w:r>
      <w:r>
        <w:br w:type="textWrapping" w:clear="all"/>
      </w:r>
    </w:p>
    <w:p w14:paraId="5A10300A" w14:textId="77777777" w:rsidR="00C94065" w:rsidRDefault="006944C1">
      <w:pPr>
        <w:pStyle w:val="TextNarr"/>
      </w:pPr>
      <w:r>
        <w:br w:type="textWrapping" w:clear="all"/>
      </w:r>
    </w:p>
    <w:p w14:paraId="3A0FE4BF" w14:textId="77777777" w:rsidR="00C94065" w:rsidRDefault="006944C1">
      <w:pPr>
        <w:pStyle w:val="TextNarr"/>
      </w:pPr>
      <w:r>
        <w:rPr>
          <w:noProof/>
        </w:rPr>
        <w:drawing>
          <wp:anchor distT="0" distB="0" distL="114300" distR="114300" simplePos="0" relativeHeight="251658466" behindDoc="0" locked="0" layoutInCell="1" allowOverlap="1" wp14:anchorId="0D40F45E" wp14:editId="0FEB7C63">
            <wp:simplePos x="0" y="0"/>
            <wp:positionH relativeFrom="margin">
              <wp:align>left</wp:align>
            </wp:positionH>
            <wp:positionV relativeFrom="paragraph">
              <wp:posOffset>8890</wp:posOffset>
            </wp:positionV>
            <wp:extent cx="893064" cy="1143000"/>
            <wp:effectExtent l="0" t="0" r="0" b="0"/>
            <wp:wrapSquare wrapText="right"/>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227.png"/>
                    <pic:cNvPicPr/>
                  </pic:nvPicPr>
                  <pic:blipFill>
                    <a:blip r:embed="rId200"/>
                    <a:stretch>
                      <a:fillRect/>
                    </a:stretch>
                  </pic:blipFill>
                  <pic:spPr>
                    <a:xfrm>
                      <a:off x="0" y="0"/>
                      <a:ext cx="893064" cy="1143000"/>
                    </a:xfrm>
                    <a:prstGeom prst="rect">
                      <a:avLst/>
                    </a:prstGeom>
                  </pic:spPr>
                </pic:pic>
              </a:graphicData>
            </a:graphic>
          </wp:anchor>
        </w:drawing>
      </w:r>
      <w:r>
        <w:fldChar w:fldCharType="begin"/>
      </w:r>
      <w:r>
        <w:instrText>XE "&lt;No surname&gt;:Mary Louise Victoria of Saxe-Coburg-Saalfeld (1786–1861)" \f A</w:instrText>
      </w:r>
      <w:r>
        <w:fldChar w:fldCharType="end"/>
      </w:r>
      <w:r>
        <w:t xml:space="preserve"> </w:t>
      </w:r>
      <w:r>
        <w:rPr>
          <w:b/>
          <w:color w:val="CF2127"/>
        </w:rPr>
        <w:t>Mary Louise Victoria of Saxe-Coburg-Saalfeld</w:t>
      </w:r>
      <w:hyperlink w:anchor="ENDNOTE-2">
        <w:r w:rsidR="00C94065">
          <w:rPr>
            <w:vertAlign w:val="superscript"/>
          </w:rPr>
          <w:t>2</w:t>
        </w:r>
      </w:hyperlink>
      <w:r>
        <w:t xml:space="preserve"> was born on August 17, 1786. She held the title of Princess of Leiningen, Duchess of Kent and Strathearn after 1786.</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75) on Saturday, March 16th, 1861 is not known on March 16, 1861 at the age of 74 at This global place was used as neither death nor birth locations are known in A Conceptual Continent that surrounds the Region of Oceania. Died as the Princess of Leiningen and as the Duchess of Kent and Strathearn</w:t>
      </w:r>
      <w:r>
        <w:br w:type="textWrapping" w:clear="all"/>
      </w:r>
    </w:p>
    <w:p w14:paraId="0EC7498F" w14:textId="77777777" w:rsidR="00C94065" w:rsidRDefault="006944C1">
      <w:pPr>
        <w:pStyle w:val="TextNarr"/>
      </w:pPr>
      <w:r>
        <w:br w:type="textWrapping" w:clear="all"/>
      </w:r>
    </w:p>
    <w:p w14:paraId="0E5DA215" w14:textId="77777777" w:rsidR="00C94065" w:rsidRDefault="006944C1">
      <w:pPr>
        <w:pStyle w:val="TextNarr"/>
      </w:pPr>
      <w:r>
        <w:t xml:space="preserve"> Edward Augustus and Mary Louise Victoria  had the following child:</w:t>
      </w:r>
      <w:r>
        <w:br w:type="textWrapping" w:clear="all"/>
      </w:r>
    </w:p>
    <w:p w14:paraId="391FBCC5" w14:textId="77777777" w:rsidR="00C94065" w:rsidRDefault="006944C1">
      <w:pPr>
        <w:pStyle w:val="TextNarr"/>
      </w:pPr>
      <w:r>
        <w:br w:type="textWrapping" w:clear="all"/>
      </w:r>
    </w:p>
    <w:p w14:paraId="1199B3CD" w14:textId="77777777" w:rsidR="00C94065" w:rsidRDefault="006944C1">
      <w:pPr>
        <w:tabs>
          <w:tab w:val="right" w:pos="648"/>
          <w:tab w:val="right" w:pos="1440"/>
          <w:tab w:val="left" w:pos="1584"/>
        </w:tabs>
        <w:ind w:left="1584" w:hanging="1584"/>
      </w:pPr>
      <w:r>
        <w:fldChar w:fldCharType="begin"/>
      </w:r>
      <w:r>
        <w:instrText>XE "Augustus:Victoria Alexandrina of the House of Hanover (1819–1901)" \f A</w:instrText>
      </w:r>
      <w:r>
        <w:fldChar w:fldCharType="end"/>
      </w:r>
      <w:r>
        <w:tab/>
        <w:t>+752</w:t>
      </w:r>
      <w:r>
        <w:tab/>
        <w:t>i</w:t>
      </w:r>
      <w:r>
        <w:tab/>
      </w:r>
      <w:r>
        <w:rPr>
          <w:b/>
          <w:color w:val="C5A0CA"/>
        </w:rPr>
        <w:t>Victoria Alexandrina Augustus of the House of Hanover</w:t>
      </w:r>
      <w:r>
        <w:t>, born May 24, 1819, Region of Greater London, England (United Kingdom), Europe</w:t>
      </w:r>
      <w:r>
        <w:fldChar w:fldCharType="begin"/>
      </w:r>
      <w:r>
        <w:instrText>XE "Kensington Palace, District of Kensington, Region of Greater London, England (United Kingdom), Europe" \f B</w:instrText>
      </w:r>
      <w:r>
        <w:fldChar w:fldCharType="end"/>
      </w:r>
      <w:r>
        <w:t>; married Albert Francis Augustus Charles Emmanuel  of Saxe-Coburg and Gotha, February 10, 1840, Region of Greater London, England (United Kingdom), Europe</w:t>
      </w:r>
      <w:r>
        <w:fldChar w:fldCharType="begin"/>
      </w:r>
      <w:r>
        <w:instrText>XE "Chapel Royal of St. James's Palace in the City of Westminster, Region of Greater London, England (United Kingdom), Europe" \f B</w:instrText>
      </w:r>
      <w:r>
        <w:fldChar w:fldCharType="end"/>
      </w:r>
      <w:r>
        <w:t>; died January 22, 1901, Region of Isle of Wight, England (United Kingdom), Europe</w:t>
      </w:r>
      <w:r>
        <w:fldChar w:fldCharType="begin"/>
      </w:r>
      <w:r>
        <w:instrText>XE "Osborne House, Region of Isle of Wight, England (United Kingdom), Europe" \f B</w:instrText>
      </w:r>
      <w:r>
        <w:fldChar w:fldCharType="end"/>
      </w:r>
      <w:r>
        <w:t>.</w:t>
      </w:r>
      <w:r>
        <w:br w:type="textWrapping" w:clear="all"/>
      </w:r>
    </w:p>
    <w:p w14:paraId="509377F8" w14:textId="77777777" w:rsidR="00C94065" w:rsidRDefault="006944C1">
      <w:pPr>
        <w:pStyle w:val="TextNarr"/>
      </w:pPr>
      <w:r>
        <w:br w:type="textWrapping" w:clear="all"/>
      </w:r>
    </w:p>
    <w:p w14:paraId="446E3D49" w14:textId="77777777" w:rsidR="00C94065" w:rsidRDefault="006944C1">
      <w:pPr>
        <w:pStyle w:val="TextNarr"/>
      </w:pPr>
      <w:r>
        <w:br w:type="textWrapping" w:clear="all"/>
      </w:r>
    </w:p>
    <w:p w14:paraId="5431EB57" w14:textId="77777777" w:rsidR="00C94065" w:rsidRDefault="006944C1">
      <w:pPr>
        <w:pStyle w:val="TextNarr"/>
      </w:pPr>
      <w:r>
        <w:t xml:space="preserve">730.  </w:t>
      </w:r>
      <w:r>
        <w:fldChar w:fldCharType="begin"/>
      </w:r>
      <w:r>
        <w:instrText>XE "Webb:Mary (1781–1876)" \f A</w:instrText>
      </w:r>
      <w:r>
        <w:fldChar w:fldCharType="end"/>
      </w:r>
      <w:r>
        <w:fldChar w:fldCharType="begin"/>
      </w:r>
      <w:r>
        <w:instrText>XE "Ashley Dale, Staffordshire, England (Kingdom of Great Britain), Europe" \f B</w:instrText>
      </w:r>
      <w:r>
        <w:fldChar w:fldCharType="end"/>
      </w:r>
      <w:r>
        <w:rPr>
          <w:b/>
          <w:color w:val="456EB5"/>
        </w:rPr>
        <w:t>Mary Webb</w:t>
      </w:r>
      <w:hyperlink w:anchor="ENDNOTE-358">
        <w:r w:rsidR="00C94065">
          <w:rPr>
            <w:vertAlign w:val="superscript"/>
          </w:rPr>
          <w:t>358</w:t>
        </w:r>
      </w:hyperlink>
      <w:r>
        <w:t xml:space="preserve">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4, 1781 in Ashley Dale, Staffordshire, England (Kingdom of Great Britain), Europe.</w:t>
      </w:r>
      <w:hyperlink w:anchor="ENDNOTE-359">
        <w:r w:rsidR="00C94065">
          <w:rPr>
            <w:vertAlign w:val="superscript"/>
          </w:rPr>
          <w:t>359</w:t>
        </w:r>
      </w:hyperlink>
      <w:r>
        <w:fldChar w:fldCharType="begin"/>
      </w:r>
      <w:r>
        <w:instrText>XE "Saint James the Great Church, Madeley, Staffordshire, England (Kingdom of Great Britain), Europe" \f B</w:instrText>
      </w:r>
      <w:r>
        <w:fldChar w:fldCharType="end"/>
      </w:r>
      <w:r>
        <w:t xml:space="preserve"> She was christened on February 4, 1781 at Saint James the Great Church in Madeley, Staffordshire, England (Kingdom of Great Britain), Europe.</w:t>
      </w:r>
      <w:r>
        <w:fldChar w:fldCharType="begin"/>
      </w:r>
      <w:r>
        <w:instrText>XE "Kings Bromley, Eccleshall, Staffordshire, England (United Kingdom), Europe" \f B</w:instrText>
      </w:r>
      <w:r>
        <w:fldChar w:fldCharType="end"/>
      </w:r>
      <w:r>
        <w:t xml:space="preserve"> She lived at Kings Bromley in Eccleshall, Staffordshire, England (United Kingdom), Europe in 1851. Resource event had no description; added / NFIA</w:t>
      </w:r>
      <w:r>
        <w:fldChar w:fldCharType="begin"/>
      </w:r>
      <w:r>
        <w:instrText>XE "Bathford, Somerset County, England (United Kingdom), Europe" \f B</w:instrText>
      </w:r>
      <w:r>
        <w:fldChar w:fldCharType="end"/>
      </w:r>
      <w:r>
        <w:t xml:space="preserve"> Mary lived in Bathford, Somerset County, England (United Kingdom), Europe in 1861. Resource event had no description; added / NFIA</w:t>
      </w:r>
      <w:r>
        <w:fldChar w:fldCharType="begin"/>
      </w:r>
      <w:r>
        <w:instrText>XE "Smeeton Westerby, Leicestershire, England (United Kingdom), Europe" \f B</w:instrText>
      </w:r>
      <w:r>
        <w:fldChar w:fldCharType="end"/>
      </w:r>
      <w:r>
        <w:t xml:space="preserve"> She lived in Smeeton Westerby, Leicestershire, England (United Kingdom), Europe in 1871. Resource event had no description; added / NFIA</w:t>
      </w:r>
      <w:r>
        <w:fldChar w:fldCharType="begin"/>
      </w:r>
      <w:r>
        <w:instrText>XE "Bath, Somerset County, England (United Kingdom), Europe" \f B</w:instrText>
      </w:r>
      <w:r>
        <w:fldChar w:fldCharType="end"/>
      </w:r>
      <w:r>
        <w:t xml:space="preserve"> She died The cause of her death (at the old-age of 95) on Friday, July 21st, 1876 is not known on July 21, 1876 at the age of 95 in Bath, Somerset County, England (United Kingdom), Europe. Her death is not known &amp; it occurred in today's England </w:t>
      </w:r>
      <w:r>
        <w:br w:type="textWrapping" w:clear="all"/>
      </w:r>
    </w:p>
    <w:p w14:paraId="1A1E4FEF" w14:textId="77777777" w:rsidR="00C94065" w:rsidRDefault="006944C1">
      <w:pPr>
        <w:pStyle w:val="TextNarr"/>
      </w:pPr>
      <w:r>
        <w:br w:type="textWrapping" w:clear="all"/>
      </w:r>
    </w:p>
    <w:p w14:paraId="17ED49CF" w14:textId="77777777" w:rsidR="00C94065" w:rsidRDefault="006944C1">
      <w:pPr>
        <w:pStyle w:val="TextNarr"/>
      </w:pPr>
      <w:r>
        <w:fldChar w:fldCharType="begin"/>
      </w:r>
      <w:r>
        <w:instrText>XE "Maslen:John (1787–1874)" \f A</w:instrText>
      </w:r>
      <w:r>
        <w:fldChar w:fldCharType="end"/>
      </w:r>
      <w:r>
        <w:fldChar w:fldCharType="begin"/>
      </w:r>
      <w:r>
        <w:instrText>XE "Wilsford, Wiltshire, England (Kingdom of Great Britain), Europe" \f B</w:instrText>
      </w:r>
      <w:r>
        <w:fldChar w:fldCharType="end"/>
      </w:r>
      <w:r>
        <w:t xml:space="preserve"> </w:t>
      </w:r>
      <w:r>
        <w:rPr>
          <w:b/>
          <w:color w:val="CF2127"/>
        </w:rPr>
        <w:t>John Maslen</w:t>
      </w:r>
      <w:r>
        <w:t xml:space="preserve"> was born on September 23, 1787 in Wilsford, Wiltshire, England (Kingdom of Great Britain), Europe.</w:t>
      </w:r>
      <w:hyperlink w:anchor="ENDNOTE-360">
        <w:r w:rsidR="00C94065">
          <w:rPr>
            <w:vertAlign w:val="superscript"/>
          </w:rPr>
          <w:t>360</w:t>
        </w:r>
      </w:hyperlink>
      <w:r>
        <w:fldChar w:fldCharType="begin"/>
      </w:r>
      <w:r>
        <w:instrText>XE "Bathford, Somerset County, England (United Kingdom), Europe" \f B</w:instrText>
      </w:r>
      <w:r>
        <w:fldChar w:fldCharType="end"/>
      </w:r>
      <w:r>
        <w:t xml:space="preserve"> He lived in Bathford, Somerset County, England (United Kingdom), Europe in 1851. Resource event had no description; added / NFIA</w:t>
      </w:r>
      <w:r>
        <w:fldChar w:fldCharType="begin"/>
      </w:r>
      <w:r>
        <w:instrText>XE "Bathford, Somerset County, England (United Kingdom), Europe" \f B</w:instrText>
      </w:r>
      <w:r>
        <w:fldChar w:fldCharType="end"/>
      </w:r>
      <w:r>
        <w:t xml:space="preserve"> He lived in Bathford, Somerset County, England (United Kingdom), Europe in 1861. Resource event had no description; added / NFIA</w:t>
      </w:r>
      <w:r>
        <w:fldChar w:fldCharType="begin"/>
      </w:r>
      <w:r>
        <w:instrText>XE "Bathford, Somerset County, England (United Kingdom), Europe" \f B</w:instrText>
      </w:r>
      <w:r>
        <w:fldChar w:fldCharType="end"/>
      </w:r>
      <w:r>
        <w:t xml:space="preserve"> John lived in Bathford, Somerset County, England (United Kingdom), Europe in 1871. Resource event had no description; added / NFIA</w:t>
      </w:r>
      <w:r>
        <w:fldChar w:fldCharType="begin"/>
      </w:r>
      <w:r>
        <w:instrText>XE "Somerton, Somerset County, England (United Kingdom), Europe" \f B</w:instrText>
      </w:r>
      <w:r>
        <w:fldChar w:fldCharType="end"/>
      </w:r>
      <w:r>
        <w:t xml:space="preserve"> He died The cause of his death (at the age of 87) on Tuesday, August 11th, 1874 is not known on August 11, 1874 at the age of 86 in Somerton, Somerset County, England (United Kingdom), Europe. His death is not known &amp; it occurred in today's England</w:t>
      </w:r>
    </w:p>
    <w:p w14:paraId="053556B4" w14:textId="77777777" w:rsidR="00C94065" w:rsidRDefault="006944C1">
      <w:pPr>
        <w:pStyle w:val="TextNarr"/>
      </w:pPr>
      <w:r>
        <w:br w:type="textWrapping" w:clear="all"/>
      </w:r>
    </w:p>
    <w:p w14:paraId="6A4BFC53" w14:textId="77777777" w:rsidR="00C94065" w:rsidRDefault="006944C1">
      <w:pPr>
        <w:pStyle w:val="TextNarr"/>
      </w:pPr>
      <w:r>
        <w:t xml:space="preserve"> John Maslen and Mary Webb had the following children:</w:t>
      </w:r>
      <w:r>
        <w:br w:type="textWrapping" w:clear="all"/>
      </w:r>
    </w:p>
    <w:p w14:paraId="001BDA31" w14:textId="77777777" w:rsidR="00C94065" w:rsidRDefault="006944C1">
      <w:pPr>
        <w:pStyle w:val="TextNarr"/>
      </w:pPr>
      <w:r>
        <w:br w:type="textWrapping" w:clear="all"/>
      </w:r>
    </w:p>
    <w:p w14:paraId="478E3BB4" w14:textId="77777777" w:rsidR="00C94065" w:rsidRDefault="006944C1">
      <w:pPr>
        <w:tabs>
          <w:tab w:val="right" w:pos="648"/>
          <w:tab w:val="right" w:pos="1440"/>
          <w:tab w:val="left" w:pos="1584"/>
        </w:tabs>
        <w:ind w:left="1584" w:hanging="1584"/>
      </w:pPr>
      <w:r>
        <w:fldChar w:fldCharType="begin"/>
      </w:r>
      <w:r>
        <w:instrText>XE "Maslen:William (1820–1820)" \f A</w:instrText>
      </w:r>
      <w:r>
        <w:fldChar w:fldCharType="end"/>
      </w:r>
      <w:r>
        <w:tab/>
        <w:t>753</w:t>
      </w:r>
      <w:r>
        <w:tab/>
        <w:t>i</w:t>
      </w:r>
      <w:r>
        <w:tab/>
      </w:r>
      <w:r>
        <w:fldChar w:fldCharType="begin"/>
      </w:r>
      <w:r>
        <w:instrText>XE "Somerton, Somerset County, England (United Kingdom), Europe" \f B</w:instrText>
      </w:r>
      <w:r>
        <w:fldChar w:fldCharType="end"/>
      </w:r>
      <w:r>
        <w:rPr>
          <w:b/>
        </w:rPr>
        <w:t>William Maslen</w:t>
      </w:r>
      <w:hyperlink w:anchor="ENDNOTE-2">
        <w:r w:rsidR="00C94065">
          <w:rPr>
            <w:vertAlign w:val="superscript"/>
          </w:rPr>
          <w:t>2</w:t>
        </w:r>
      </w:hyperlink>
      <w:r>
        <w:t xml:space="preserve"> was born on August 13, 1820 in Somerton, Somerset County, England (United Kingdom), Europe.</w:t>
      </w:r>
      <w:r>
        <w:fldChar w:fldCharType="begin"/>
      </w:r>
      <w:r>
        <w:instrText>XE "Somerton, Somerset County, England (United Kingdom), Europe" \f B</w:instrText>
      </w:r>
      <w:r>
        <w:fldChar w:fldCharType="end"/>
      </w:r>
      <w:r>
        <w:t xml:space="preserve"> He died The cause of his death (sadly, as an infant in their 1st year) in the year of 1820 is not known after 1820 at the age of 0 in Somerton, Somerset County, England (United Kingdom), Europe. His death is not known &amp; it occurred in today's England (location not known; used birth place)</w:t>
      </w:r>
      <w:r>
        <w:br w:type="textWrapping" w:clear="all"/>
      </w:r>
    </w:p>
    <w:p w14:paraId="3695412F" w14:textId="77777777" w:rsidR="00C94065" w:rsidRDefault="006944C1">
      <w:pPr>
        <w:tabs>
          <w:tab w:val="right" w:pos="648"/>
          <w:tab w:val="right" w:pos="1440"/>
          <w:tab w:val="left" w:pos="1584"/>
        </w:tabs>
        <w:ind w:left="1584" w:hanging="1584"/>
      </w:pPr>
      <w:r>
        <w:fldChar w:fldCharType="begin"/>
      </w:r>
      <w:r>
        <w:instrText>XE "Maslen:Charlotte (1827–1871)" \f A</w:instrText>
      </w:r>
      <w:r>
        <w:fldChar w:fldCharType="end"/>
      </w:r>
      <w:r>
        <w:tab/>
        <w:t>754</w:t>
      </w:r>
      <w:r>
        <w:tab/>
        <w:t>ii</w:t>
      </w:r>
      <w:r>
        <w:tab/>
      </w:r>
      <w:r>
        <w:fldChar w:fldCharType="begin"/>
      </w:r>
      <w:r>
        <w:instrText>XE "Bathford, Somerset County, England (United Kingdom), Europe" \f B</w:instrText>
      </w:r>
      <w:r>
        <w:fldChar w:fldCharType="end"/>
      </w:r>
      <w:r>
        <w:rPr>
          <w:b/>
        </w:rPr>
        <w:t>Charlotte Maslen</w:t>
      </w:r>
      <w:r>
        <w:t xml:space="preserve"> was born in 1827 in Bathford, Somerset County, England (United Kingdom), Europe.</w:t>
      </w:r>
      <w:hyperlink w:anchor="ENDNOTE-361">
        <w:r w:rsidR="00C94065">
          <w:rPr>
            <w:vertAlign w:val="superscript"/>
          </w:rPr>
          <w:t>361</w:t>
        </w:r>
      </w:hyperlink>
      <w:r>
        <w:fldChar w:fldCharType="begin"/>
      </w:r>
      <w:r>
        <w:instrText>XE "Bathford, Somerset County, England (United Kingdom), Europe" \f B</w:instrText>
      </w:r>
      <w:r>
        <w:fldChar w:fldCharType="end"/>
      </w:r>
      <w:r>
        <w:t xml:space="preserve"> She lived in Bathford, Somerset County, England (United Kingdom), Europe in 1861. Resource event had no description; added / NFIA</w:t>
      </w:r>
      <w:r>
        <w:fldChar w:fldCharType="begin"/>
      </w:r>
      <w:r>
        <w:instrText>XE "Bathford, Somerset County, England (United Kingdom), Europe" \f B</w:instrText>
      </w:r>
      <w:r>
        <w:fldChar w:fldCharType="end"/>
      </w:r>
      <w:r>
        <w:t xml:space="preserve"> She lived in Bathford, Somerset County, England (United Kingdom), Europe in 1871. Resource event had no description; added / NFIA</w:t>
      </w:r>
      <w:r>
        <w:fldChar w:fldCharType="begin"/>
      </w:r>
      <w:r>
        <w:instrText>XE "Bathford, Somerset County, England (United Kingdom), Europe" \f B</w:instrText>
      </w:r>
      <w:r>
        <w:fldChar w:fldCharType="end"/>
      </w:r>
      <w:r>
        <w:t xml:space="preserve"> Charlotte died The cause of her death (at the age of 44) in the year of 1871 is not known after 1871 at the age of 44 in Bathford, Somerset County, England (United Kingdom), Europe. Her death is not known &amp; it occurred in today's England (location not known; used birth place)</w:t>
      </w:r>
      <w:r>
        <w:br w:type="textWrapping" w:clear="all"/>
      </w:r>
    </w:p>
    <w:p w14:paraId="16F2734E" w14:textId="77777777" w:rsidR="00C94065" w:rsidRDefault="006944C1">
      <w:pPr>
        <w:pStyle w:val="TextNarr"/>
      </w:pPr>
      <w:r>
        <w:br w:type="textWrapping" w:clear="all"/>
      </w:r>
    </w:p>
    <w:p w14:paraId="6E3E38E5" w14:textId="77777777" w:rsidR="00C94065" w:rsidRDefault="006944C1">
      <w:pPr>
        <w:pStyle w:val="TextNarr"/>
      </w:pPr>
      <w:r>
        <w:fldChar w:fldCharType="begin"/>
      </w:r>
      <w:r>
        <w:instrText>XE "Saint James the Great Church, Madeley, Staffordshire, England (United Kingdom), Europe" \f B</w:instrText>
      </w:r>
      <w:r>
        <w:fldChar w:fldCharType="end"/>
      </w:r>
      <w:r>
        <w:t xml:space="preserve"> Mary Webb and John Green were married on September 25, 1802 at Saint James the Great Church in Madeley, Staffordshire, England (United Kingdom), Europe.</w:t>
      </w:r>
      <w:hyperlink w:anchor="ENDNOTE-362">
        <w:r w:rsidR="00C94065">
          <w:rPr>
            <w:vertAlign w:val="superscript"/>
          </w:rPr>
          <w:t>362</w:t>
        </w:r>
      </w:hyperlink>
      <w:r>
        <w:fldChar w:fldCharType="begin"/>
      </w:r>
      <w:r>
        <w:instrText>XE "Green:William (1750–1819)" \f A</w:instrText>
      </w:r>
      <w:r>
        <w:fldChar w:fldCharType="end"/>
      </w:r>
      <w:r>
        <w:fldChar w:fldCharType="begin"/>
      </w:r>
      <w:r>
        <w:instrText>XE "Harrison:Martha (1752–1815)" \f A</w:instrText>
      </w:r>
      <w:r>
        <w:fldChar w:fldCharType="end"/>
      </w:r>
    </w:p>
    <w:p w14:paraId="6419A6EB" w14:textId="77777777" w:rsidR="00C94065" w:rsidRDefault="006944C1">
      <w:pPr>
        <w:pStyle w:val="TextNarr"/>
      </w:pPr>
      <w:r>
        <w:br w:type="textWrapping" w:clear="all"/>
      </w:r>
    </w:p>
    <w:p w14:paraId="47257DC8" w14:textId="77777777" w:rsidR="00C94065" w:rsidRDefault="006944C1">
      <w:pPr>
        <w:pStyle w:val="TextNarr"/>
      </w:pPr>
      <w:r>
        <w:fldChar w:fldCharType="begin"/>
      </w:r>
      <w:r>
        <w:instrText>XE "Green:John (1780–1842)" \f A</w:instrText>
      </w:r>
      <w:r>
        <w:fldChar w:fldCharType="end"/>
      </w:r>
      <w:r>
        <w:fldChar w:fldCharType="begin"/>
      </w:r>
      <w:r>
        <w:instrText>XE "Madeley, Staffordshire, England (Kingdom of Great Britain), Europe" \f B</w:instrText>
      </w:r>
      <w:r>
        <w:fldChar w:fldCharType="end"/>
      </w:r>
      <w:r>
        <w:t xml:space="preserve"> </w:t>
      </w:r>
      <w:r>
        <w:rPr>
          <w:b/>
          <w:color w:val="456EB5"/>
        </w:rPr>
        <w:t>John Green</w:t>
      </w:r>
      <w:hyperlink w:anchor="ENDNOTE-363">
        <w:r w:rsidR="00C94065">
          <w:rPr>
            <w:vertAlign w:val="superscript"/>
          </w:rPr>
          <w:t>363</w:t>
        </w:r>
      </w:hyperlink>
      <w:r>
        <w:t>, son of William Green and Martha Harrison, was born on October 15, 1780 in Madeley, Staffordshire, England (Kingdom of Great Britain), Europe.</w:t>
      </w:r>
      <w:hyperlink w:anchor="ENDNOTE-364">
        <w:r w:rsidR="00C94065">
          <w:rPr>
            <w:vertAlign w:val="superscript"/>
          </w:rPr>
          <w:t>364</w:t>
        </w:r>
      </w:hyperlink>
      <w:r>
        <w:t xml:space="preserve"> Sources (1841, 1861 England Census) share DOB as "abt 1782" and locations as "Wolstanton" or "Kings Bromley"</w:t>
      </w:r>
      <w:r>
        <w:fldChar w:fldCharType="begin"/>
      </w:r>
      <w:r>
        <w:instrText>XE "Saint James the Great Church, Madeley, Staffordshire, England (Kingdom of Great Britain), Europe" \f B</w:instrText>
      </w:r>
      <w:r>
        <w:fldChar w:fldCharType="end"/>
      </w:r>
      <w:r>
        <w:t xml:space="preserve"> He was baptized after October 15, 1780 at Saint James the Great Church in Madeley, Staffordshire, England (Kingdom of Great Britain), Europe.</w:t>
      </w:r>
      <w:hyperlink w:anchor="ENDNOTE-173">
        <w:r w:rsidR="00C94065">
          <w:rPr>
            <w:vertAlign w:val="superscript"/>
          </w:rPr>
          <w:t>173</w:t>
        </w:r>
      </w:hyperlink>
      <w:r>
        <w:t xml:space="preserve"> He served in the military on October 2, 1807.</w:t>
      </w:r>
      <w:r>
        <w:fldChar w:fldCharType="begin"/>
      </w:r>
      <w:r>
        <w:instrText>XE "Burslem, Staffordshire, England (United Kingdom), Europe" \f B</w:instrText>
      </w:r>
      <w:r>
        <w:fldChar w:fldCharType="end"/>
      </w:r>
      <w:r>
        <w:t xml:space="preserve"> John lived in Burslem, Staffordshire, England (United Kingdom), Europe in 1841. Resource event had no description; added / NFIA</w:t>
      </w:r>
      <w:r>
        <w:fldChar w:fldCharType="begin"/>
      </w:r>
      <w:r>
        <w:instrText>XE "Wolstanton, Staffordshire, England (United Kingdom), Europe" \f B</w:instrText>
      </w:r>
      <w:r>
        <w:fldChar w:fldCharType="end"/>
      </w:r>
      <w:r>
        <w:t xml:space="preserve"> He died The cause of his death (at the age of 62) in April, 1842 is not known in April, 1842 at the age of 61 in Wolstanton, Staffordshire, England (United Kingdom), Europe. His death is not known &amp; it occurred in today's England (source (1841, 1861 England Census) shares DOB as abt 1782 and locations as Wolstanton or Kings Bromley); source (1841, 1861 England Census) shares DOB as abt 1782 and locations as Wolstanton or Kings Bromley</w:t>
      </w:r>
    </w:p>
    <w:p w14:paraId="04573787" w14:textId="77777777" w:rsidR="00C94065" w:rsidRDefault="006944C1">
      <w:pPr>
        <w:pStyle w:val="TextNarr"/>
      </w:pPr>
      <w:r>
        <w:br w:type="textWrapping" w:clear="all"/>
      </w:r>
    </w:p>
    <w:p w14:paraId="20F9EFAA" w14:textId="77777777" w:rsidR="00C94065" w:rsidRDefault="006944C1">
      <w:pPr>
        <w:pStyle w:val="TextNarr"/>
      </w:pPr>
      <w:r>
        <w:t xml:space="preserve"> John Green and Mary Webb had the following children:</w:t>
      </w:r>
      <w:r>
        <w:br w:type="textWrapping" w:clear="all"/>
      </w:r>
    </w:p>
    <w:p w14:paraId="2F6C1A63" w14:textId="77777777" w:rsidR="00C94065" w:rsidRDefault="006944C1">
      <w:pPr>
        <w:pStyle w:val="TextNarr"/>
      </w:pPr>
      <w:r>
        <w:br w:type="textWrapping" w:clear="all"/>
      </w:r>
    </w:p>
    <w:p w14:paraId="613D0255" w14:textId="77777777" w:rsidR="00C94065" w:rsidRDefault="006944C1">
      <w:pPr>
        <w:tabs>
          <w:tab w:val="right" w:pos="648"/>
          <w:tab w:val="right" w:pos="1440"/>
          <w:tab w:val="left" w:pos="1584"/>
        </w:tabs>
        <w:ind w:left="1584" w:hanging="1584"/>
      </w:pPr>
      <w:r>
        <w:fldChar w:fldCharType="begin"/>
      </w:r>
      <w:r>
        <w:instrText>XE "Green:Daniel (1803–1876)" \f A</w:instrText>
      </w:r>
      <w:r>
        <w:fldChar w:fldCharType="end"/>
      </w:r>
      <w:r>
        <w:tab/>
        <w:t>755</w:t>
      </w:r>
      <w:r>
        <w:tab/>
        <w:t>i</w:t>
      </w:r>
      <w:r>
        <w:tab/>
      </w:r>
      <w:r>
        <w:fldChar w:fldCharType="begin"/>
      </w:r>
      <w:r>
        <w:instrText>XE "Miles Green, Staffordshire, England (United Kingdom), Europe" \f B</w:instrText>
      </w:r>
      <w:r>
        <w:fldChar w:fldCharType="end"/>
      </w:r>
      <w:r>
        <w:rPr>
          <w:b/>
        </w:rPr>
        <w:t>Daniel Green</w:t>
      </w:r>
      <w:r>
        <w:t xml:space="preserve"> was born on August 7, 1803 in Miles Green, Staffordshire, England (United Kingdom), Europe.</w:t>
      </w:r>
      <w:hyperlink w:anchor="ENDNOTE-173">
        <w:r w:rsidR="00C94065">
          <w:rPr>
            <w:vertAlign w:val="superscript"/>
          </w:rPr>
          <w:t>173</w:t>
        </w:r>
      </w:hyperlink>
      <w:r>
        <w:fldChar w:fldCharType="begin"/>
      </w:r>
      <w:r>
        <w:instrText>XE "Saint James the Great Church, Madeley, Staffordshire, England (United Kingdom), Europe" \f B</w:instrText>
      </w:r>
      <w:r>
        <w:fldChar w:fldCharType="end"/>
      </w:r>
      <w:r>
        <w:t xml:space="preserve"> He was baptized on August 9, 1803 at Saint James the Great Church in Madeley, Staffordshire, England (United Kingdom), Europe.</w:t>
      </w:r>
      <w:r>
        <w:fldChar w:fldCharType="begin"/>
      </w:r>
      <w:r>
        <w:instrText>XE "County of Staffordshire, England (United Kingdom), Europe" \f B</w:instrText>
      </w:r>
      <w:r>
        <w:fldChar w:fldCharType="end"/>
      </w:r>
      <w:r>
        <w:t xml:space="preserve"> He died The cause of his death (at the age of 73) in October, 1876 is not known in October, 1876 at the age of 73 in County of Staffordshire, England (United Kingdom), Europe. His death is not known &amp; it occurred in today's England</w:t>
      </w:r>
      <w:r>
        <w:br w:type="textWrapping" w:clear="all"/>
      </w:r>
    </w:p>
    <w:p w14:paraId="7C8F63D2" w14:textId="77777777" w:rsidR="00C94065" w:rsidRDefault="006944C1">
      <w:pPr>
        <w:tabs>
          <w:tab w:val="right" w:pos="648"/>
          <w:tab w:val="right" w:pos="1440"/>
          <w:tab w:val="left" w:pos="1584"/>
        </w:tabs>
        <w:ind w:left="1584" w:hanging="1584"/>
      </w:pPr>
      <w:r>
        <w:fldChar w:fldCharType="begin"/>
      </w:r>
      <w:r>
        <w:instrText>XE "Green:William (1805–1805)" \f A</w:instrText>
      </w:r>
      <w:r>
        <w:fldChar w:fldCharType="end"/>
      </w:r>
      <w:r>
        <w:tab/>
        <w:t>756</w:t>
      </w:r>
      <w:r>
        <w:tab/>
        <w:t>ii</w:t>
      </w:r>
      <w:r>
        <w:tab/>
      </w:r>
      <w:r>
        <w:fldChar w:fldCharType="begin"/>
      </w:r>
      <w:r>
        <w:instrText>XE "Miles Green, Staffordshire, England (United Kingdom), Europe" \f B</w:instrText>
      </w:r>
      <w:r>
        <w:fldChar w:fldCharType="end"/>
      </w:r>
      <w:r>
        <w:rPr>
          <w:b/>
        </w:rPr>
        <w:t>William Green</w:t>
      </w:r>
      <w:hyperlink w:anchor="ENDNOTE-2">
        <w:r w:rsidR="00C94065">
          <w:rPr>
            <w:vertAlign w:val="superscript"/>
          </w:rPr>
          <w:t>2</w:t>
        </w:r>
      </w:hyperlink>
      <w:r>
        <w:t xml:space="preserve"> was born on December 11, 1805 in Miles Green, Staffordshire, England (United Kingdom), Europe.</w:t>
      </w:r>
      <w:r>
        <w:fldChar w:fldCharType="begin"/>
      </w:r>
      <w:r>
        <w:instrText>XE "Miles Green, Staffordshire, England (United Kingdom), Europe" \f B</w:instrText>
      </w:r>
      <w:r>
        <w:fldChar w:fldCharType="end"/>
      </w:r>
      <w:r>
        <w:t xml:space="preserve"> He died The cause of his death (sadly, as an infant in their 1st year) in the year of 1805 is not known after 1805 at the age of 0 in Miles Green, Staffordshire, England (United Kingdom), Europe. His death is not known &amp; it occurred in today's England (location not known; used birth place)</w:t>
      </w:r>
      <w:r>
        <w:br w:type="textWrapping" w:clear="all"/>
      </w:r>
    </w:p>
    <w:p w14:paraId="23F5738A" w14:textId="77777777" w:rsidR="00C94065" w:rsidRDefault="006944C1">
      <w:pPr>
        <w:tabs>
          <w:tab w:val="right" w:pos="648"/>
          <w:tab w:val="right" w:pos="1440"/>
          <w:tab w:val="left" w:pos="1584"/>
        </w:tabs>
        <w:ind w:left="1584" w:hanging="1584"/>
      </w:pPr>
      <w:r>
        <w:fldChar w:fldCharType="begin"/>
      </w:r>
      <w:r>
        <w:instrText>XE "Green:John (1808–1808)" \f A</w:instrText>
      </w:r>
      <w:r>
        <w:fldChar w:fldCharType="end"/>
      </w:r>
      <w:r>
        <w:tab/>
        <w:t>757</w:t>
      </w:r>
      <w:r>
        <w:tab/>
        <w:t>iii</w:t>
      </w:r>
      <w:r>
        <w:tab/>
      </w:r>
      <w:r>
        <w:fldChar w:fldCharType="begin"/>
      </w:r>
      <w:r>
        <w:instrText>XE "Madeley, Staffordshire, England (United Kingdom), Europe" \f B</w:instrText>
      </w:r>
      <w:r>
        <w:fldChar w:fldCharType="end"/>
      </w:r>
      <w:r>
        <w:rPr>
          <w:b/>
        </w:rPr>
        <w:t>John Green</w:t>
      </w:r>
      <w:hyperlink w:anchor="ENDNOTE-2">
        <w:r w:rsidR="00C94065">
          <w:rPr>
            <w:vertAlign w:val="superscript"/>
          </w:rPr>
          <w:t>2</w:t>
        </w:r>
      </w:hyperlink>
      <w:r>
        <w:t xml:space="preserve"> was born on March 23, 1808 in Madeley, Staffordshire, England (United Kingdom), Europe.</w:t>
      </w:r>
      <w:r>
        <w:fldChar w:fldCharType="begin"/>
      </w:r>
      <w:r>
        <w:instrText>XE "Madeley, Staffordshire, England (United Kingdom), Europe" \f B</w:instrText>
      </w:r>
      <w:r>
        <w:fldChar w:fldCharType="end"/>
      </w:r>
      <w:r>
        <w:t xml:space="preserve"> He died The cause of his death (sadly, as an infant in their 1st year) in the year of 1808 is not known after 1808 at the age of 0 in Madeley, Staffordshire, England (United Kingdom), Europe. His death is not known &amp; it occurred in today's England (location not known; used birth place)</w:t>
      </w:r>
      <w:r>
        <w:br w:type="textWrapping" w:clear="all"/>
      </w:r>
    </w:p>
    <w:p w14:paraId="1A5E3F8A" w14:textId="77777777" w:rsidR="00C94065" w:rsidRDefault="006944C1">
      <w:pPr>
        <w:tabs>
          <w:tab w:val="right" w:pos="648"/>
          <w:tab w:val="right" w:pos="1440"/>
          <w:tab w:val="left" w:pos="1584"/>
        </w:tabs>
        <w:ind w:left="1584" w:hanging="1584"/>
      </w:pPr>
      <w:r>
        <w:fldChar w:fldCharType="begin"/>
      </w:r>
      <w:r>
        <w:instrText>XE "Green:Mary Don's 3rd GGM (in another branch) (1811–1884)" \f A</w:instrText>
      </w:r>
      <w:r>
        <w:fldChar w:fldCharType="end"/>
      </w:r>
      <w:r>
        <w:tab/>
        <w:t>+758</w:t>
      </w:r>
      <w:r>
        <w:tab/>
        <w:t>iv</w:t>
      </w:r>
      <w:r>
        <w:tab/>
      </w:r>
      <w:r>
        <w:rPr>
          <w:b/>
          <w:color w:val="456EB5"/>
        </w:rPr>
        <w:t>Mary Green Don's 3rd GGM (in another branch)</w:t>
      </w:r>
      <w:r>
        <w:t>, born February 5, 1811, Sherborne, County of Dorset, England (United Kingdom), Europe</w:t>
      </w:r>
      <w:r>
        <w:fldChar w:fldCharType="begin"/>
      </w:r>
      <w:r>
        <w:instrText>XE "Sherborne, County of Dorset, England (United Kingdom), Europe" \f B</w:instrText>
      </w:r>
      <w:r>
        <w:fldChar w:fldCharType="end"/>
      </w:r>
      <w:r>
        <w:t>; married William Shave Don's 3rd GGF, December 17, 1837, Spetisbury, County of Dorset, England (United Kingdom), Europe</w:t>
      </w:r>
      <w:r>
        <w:fldChar w:fldCharType="begin"/>
      </w:r>
      <w:r>
        <w:instrText>XE "Spetisbury, County of Dorset, England (United Kingdom), Europe" \f B</w:instrText>
      </w:r>
      <w:r>
        <w:fldChar w:fldCharType="end"/>
      </w:r>
      <w:r>
        <w:t>; died July, 1884, County of Hampshire, England (United Kingdom), Europe</w:t>
      </w:r>
      <w:r>
        <w:fldChar w:fldCharType="begin"/>
      </w:r>
      <w:r>
        <w:instrText>XE "County of Hampshire, England (United Kingdom), Europe" \f B</w:instrText>
      </w:r>
      <w:r>
        <w:fldChar w:fldCharType="end"/>
      </w:r>
      <w:r>
        <w:t>.</w:t>
      </w:r>
      <w:r>
        <w:br w:type="textWrapping" w:clear="all"/>
      </w:r>
    </w:p>
    <w:p w14:paraId="2CB852C6" w14:textId="77777777" w:rsidR="00C94065" w:rsidRDefault="006944C1">
      <w:pPr>
        <w:tabs>
          <w:tab w:val="right" w:pos="648"/>
          <w:tab w:val="right" w:pos="1440"/>
          <w:tab w:val="left" w:pos="1584"/>
        </w:tabs>
        <w:ind w:left="1584" w:hanging="1584"/>
      </w:pPr>
      <w:r>
        <w:fldChar w:fldCharType="begin"/>
      </w:r>
      <w:r>
        <w:instrText>XE "Green:Joseph (1813–1816)" \f A</w:instrText>
      </w:r>
      <w:r>
        <w:fldChar w:fldCharType="end"/>
      </w:r>
      <w:r>
        <w:tab/>
        <w:t>759</w:t>
      </w:r>
      <w:r>
        <w:tab/>
        <w:t>v</w:t>
      </w:r>
      <w:r>
        <w:tab/>
      </w:r>
      <w:r>
        <w:fldChar w:fldCharType="begin"/>
      </w:r>
      <w:r>
        <w:instrText>XE "Saint James the Great Church, Madeley, Staffordshire, England (United Kingdom), Europe" \f B</w:instrText>
      </w:r>
      <w:r>
        <w:fldChar w:fldCharType="end"/>
      </w:r>
      <w:r>
        <w:rPr>
          <w:b/>
        </w:rPr>
        <w:t>Joseph Green</w:t>
      </w:r>
      <w:hyperlink w:anchor="ENDNOTE-2">
        <w:r w:rsidR="00C94065">
          <w:rPr>
            <w:vertAlign w:val="superscript"/>
          </w:rPr>
          <w:t>2</w:t>
        </w:r>
      </w:hyperlink>
      <w:r>
        <w:t xml:space="preserve"> was born on August 25, 1813 at Saint James the Great Church in Madeley, Staffordshire, England (United Kingdom), Europe.</w:t>
      </w:r>
      <w:r>
        <w:fldChar w:fldCharType="begin"/>
      </w:r>
      <w:r>
        <w:instrText>XE "Saint James the Great Church, Madeley, Staffordshire, England (United Kingdom), Europe" \f B</w:instrText>
      </w:r>
      <w:r>
        <w:fldChar w:fldCharType="end"/>
      </w:r>
      <w:r>
        <w:t xml:space="preserve"> He died The cause of his death (at a young age of 3) on Thursday, January 11th, 1816 is not known on January 11, 1816 at the age of 2 at Saint James the Great Church in Madeley, Staffordshire, England (United Kingdom), Europe. His death is not known &amp; it occurred in today's England</w:t>
      </w:r>
      <w:r>
        <w:br w:type="textWrapping" w:clear="all"/>
      </w:r>
    </w:p>
    <w:p w14:paraId="364C2DE7" w14:textId="77777777" w:rsidR="00C94065" w:rsidRDefault="006944C1">
      <w:pPr>
        <w:tabs>
          <w:tab w:val="right" w:pos="648"/>
          <w:tab w:val="right" w:pos="1440"/>
          <w:tab w:val="left" w:pos="1584"/>
        </w:tabs>
        <w:ind w:left="1584" w:hanging="1584"/>
      </w:pPr>
      <w:r>
        <w:fldChar w:fldCharType="begin"/>
      </w:r>
      <w:r>
        <w:instrText>XE "Green:Sarah (1816–1816)" \f A</w:instrText>
      </w:r>
      <w:r>
        <w:fldChar w:fldCharType="end"/>
      </w:r>
      <w:r>
        <w:tab/>
        <w:t>760</w:t>
      </w:r>
      <w:r>
        <w:tab/>
        <w:t>vi</w:t>
      </w:r>
      <w:r>
        <w:tab/>
      </w:r>
      <w:r>
        <w:fldChar w:fldCharType="begin"/>
      </w:r>
      <w:r>
        <w:instrText>XE "Saint James the Great Church, Madeley, Staffordshire, England (United Kingdom), Europe" \f B</w:instrText>
      </w:r>
      <w:r>
        <w:fldChar w:fldCharType="end"/>
      </w:r>
      <w:r>
        <w:rPr>
          <w:b/>
        </w:rPr>
        <w:t>Sarah Green</w:t>
      </w:r>
      <w:hyperlink w:anchor="ENDNOTE-2">
        <w:r w:rsidR="00C94065">
          <w:rPr>
            <w:vertAlign w:val="superscript"/>
          </w:rPr>
          <w:t>2</w:t>
        </w:r>
      </w:hyperlink>
      <w:r>
        <w:t xml:space="preserve"> was born on June 8, 1816 at Saint James the Great Church in Madeley, Staffordshire, England (United Kingdom), Europe.</w:t>
      </w:r>
      <w:r>
        <w:fldChar w:fldCharType="begin"/>
      </w:r>
      <w:r>
        <w:instrText>XE "Saint James the Great Church, Madeley, Staffordshire, England (United Kingdom), Europe" \f B</w:instrText>
      </w:r>
      <w:r>
        <w:fldChar w:fldCharType="end"/>
      </w:r>
      <w:r>
        <w:t xml:space="preserve"> She died The cause of her death (sadly, as an infant of 21 days) on Saturday, June 29th, 1816 is not known on June 29, 1816 at the age of 0 at Saint James the Great Church in Madeley, Staffordshire, England (United Kingdom), Europe. Her death is not known &amp; it occurred in today's England</w:t>
      </w:r>
      <w:r>
        <w:br w:type="textWrapping" w:clear="all"/>
      </w:r>
    </w:p>
    <w:p w14:paraId="2389C4B2" w14:textId="77777777" w:rsidR="00C94065" w:rsidRDefault="006944C1">
      <w:pPr>
        <w:tabs>
          <w:tab w:val="right" w:pos="648"/>
          <w:tab w:val="right" w:pos="1440"/>
          <w:tab w:val="left" w:pos="1584"/>
        </w:tabs>
        <w:ind w:left="1584" w:hanging="1584"/>
      </w:pPr>
      <w:r>
        <w:fldChar w:fldCharType="begin"/>
      </w:r>
      <w:r>
        <w:instrText>XE "Green:Thomas (1817–1817)" \f A</w:instrText>
      </w:r>
      <w:r>
        <w:fldChar w:fldCharType="end"/>
      </w:r>
      <w:r>
        <w:tab/>
        <w:t>761</w:t>
      </w:r>
      <w:r>
        <w:tab/>
        <w:t>vii</w:t>
      </w:r>
      <w:r>
        <w:tab/>
      </w:r>
      <w:r>
        <w:fldChar w:fldCharType="begin"/>
      </w:r>
      <w:r>
        <w:instrText>XE "Saint James the Great Church, Madeley, Staffordshire, England (United Kingdom), Europe" \f B</w:instrText>
      </w:r>
      <w:r>
        <w:fldChar w:fldCharType="end"/>
      </w:r>
      <w:r>
        <w:rPr>
          <w:b/>
        </w:rPr>
        <w:t>Thomas Green</w:t>
      </w:r>
      <w:hyperlink w:anchor="ENDNOTE-2">
        <w:r w:rsidR="00C94065">
          <w:rPr>
            <w:vertAlign w:val="superscript"/>
          </w:rPr>
          <w:t>2</w:t>
        </w:r>
      </w:hyperlink>
      <w:r>
        <w:t xml:space="preserve"> was born on July 20, 1817 at Saint James the Great Church in Madeley, Staffordshire, England (United Kingdom), Europe.</w:t>
      </w:r>
      <w:r>
        <w:fldChar w:fldCharType="begin"/>
      </w:r>
      <w:r>
        <w:instrText>XE "Madeley, Staffordshire, England (United Kingdom), Europe" \f B</w:instrText>
      </w:r>
      <w:r>
        <w:fldChar w:fldCharType="end"/>
      </w:r>
      <w:r>
        <w:t xml:space="preserve"> He died The cause of his death (sadly, as an infant in their 1st year) in the year of 1817 is not known after 1817 at the age of 0 in Madeley, Staffordshire, England (United Kingdom), Europe. His death is not known &amp; it occurred in today's England (location not known; used birth place)</w:t>
      </w:r>
      <w:r>
        <w:br w:type="textWrapping" w:clear="all"/>
      </w:r>
    </w:p>
    <w:p w14:paraId="774BA8F8" w14:textId="77777777" w:rsidR="00C94065" w:rsidRDefault="006944C1">
      <w:pPr>
        <w:tabs>
          <w:tab w:val="right" w:pos="648"/>
          <w:tab w:val="right" w:pos="1440"/>
          <w:tab w:val="left" w:pos="1584"/>
        </w:tabs>
        <w:ind w:left="1584" w:hanging="1584"/>
      </w:pPr>
      <w:r>
        <w:fldChar w:fldCharType="begin"/>
      </w:r>
      <w:r>
        <w:instrText>XE "Green:Henry (1824–1861)" \f A</w:instrText>
      </w:r>
      <w:r>
        <w:fldChar w:fldCharType="end"/>
      </w:r>
      <w:r>
        <w:tab/>
        <w:t>762</w:t>
      </w:r>
      <w:r>
        <w:tab/>
        <w:t>viii</w:t>
      </w:r>
      <w:r>
        <w:tab/>
      </w:r>
      <w:r>
        <w:fldChar w:fldCharType="begin"/>
      </w:r>
      <w:r>
        <w:instrText>XE "Kings Bromley, Eccleshall, Staffordshire, England (United Kingdom), Europe" \f B</w:instrText>
      </w:r>
      <w:r>
        <w:fldChar w:fldCharType="end"/>
      </w:r>
      <w:r>
        <w:rPr>
          <w:b/>
        </w:rPr>
        <w:t>Henry Green</w:t>
      </w:r>
      <w:r>
        <w:t xml:space="preserve"> was born about 1824 at Kings Bromley in Eccleshall, Staffordshire, England (United Kingdom), Europe.</w:t>
      </w:r>
      <w:hyperlink w:anchor="ENDNOTE-365">
        <w:r w:rsidR="00C94065">
          <w:rPr>
            <w:vertAlign w:val="superscript"/>
          </w:rPr>
          <w:t>365</w:t>
        </w:r>
      </w:hyperlink>
      <w:r>
        <w:fldChar w:fldCharType="begin"/>
      </w:r>
      <w:r>
        <w:instrText>XE "Kings Bromley, Eccleshall, Staffordshire, England (United Kingdom), Europe" \f B</w:instrText>
      </w:r>
      <w:r>
        <w:fldChar w:fldCharType="end"/>
      </w:r>
      <w:r>
        <w:t xml:space="preserve"> He lived at Kings Bromley in Eccleshall, Staffordshire, England (United Kingdom), Europe in 1851. Resource event had no description; added / NFIA</w:t>
      </w:r>
      <w:r>
        <w:fldChar w:fldCharType="begin"/>
      </w:r>
      <w:r>
        <w:instrText>XE "Kings Bromley, Eccleshall, Staffordshire, England (United Kingdom), Europe" \f B</w:instrText>
      </w:r>
      <w:r>
        <w:fldChar w:fldCharType="end"/>
      </w:r>
      <w:r>
        <w:t xml:space="preserve"> He lived at Kings Bromley in Eccleshall, Staffordshire, England (United Kingdom), Europe in 1861. Resource event had no description; added / NFIA</w:t>
      </w:r>
      <w:r>
        <w:fldChar w:fldCharType="begin"/>
      </w:r>
      <w:r>
        <w:instrText>XE "Eccleshall, Staffordshire, England (United Kingdom), Europe" \f B</w:instrText>
      </w:r>
      <w:r>
        <w:fldChar w:fldCharType="end"/>
      </w:r>
      <w:r>
        <w:t xml:space="preserve"> Henry died The cause of his death (at the age of 37) in the year of 1861 is not known after 1861 at the age of 37 in Eccleshall, Staffordshire, England (United Kingdom), Europe. His death is not known &amp; it occurred in today's England (location not known; used birth place)</w:t>
      </w:r>
      <w:r>
        <w:br w:type="textWrapping" w:clear="all"/>
      </w:r>
    </w:p>
    <w:p w14:paraId="2C9E16CD" w14:textId="77777777" w:rsidR="00C94065" w:rsidRDefault="006944C1">
      <w:pPr>
        <w:pStyle w:val="TextNarr"/>
      </w:pPr>
      <w:r>
        <w:br w:type="textWrapping" w:clear="all"/>
      </w:r>
    </w:p>
    <w:p w14:paraId="47DD6EBE" w14:textId="77777777" w:rsidR="00C94065" w:rsidRDefault="006944C1">
      <w:pPr>
        <w:pStyle w:val="TextNarr"/>
      </w:pPr>
      <w:r>
        <w:fldChar w:fldCharType="begin"/>
      </w:r>
      <w:r>
        <w:instrText>XE "Silverstone, Northamptonshire, England (United Kingdom), Europe" \f B</w:instrText>
      </w:r>
      <w:r>
        <w:fldChar w:fldCharType="end"/>
      </w:r>
      <w:r>
        <w:t xml:space="preserve"> Mary Webb and John Rush were married on August 26, 1813 in Silverstone, Northamptonshire, England (United Kingdom), Europe.</w:t>
      </w:r>
    </w:p>
    <w:p w14:paraId="14EE58AD" w14:textId="77777777" w:rsidR="00C94065" w:rsidRDefault="006944C1">
      <w:pPr>
        <w:pStyle w:val="TextNarr"/>
      </w:pPr>
      <w:r>
        <w:br w:type="textWrapping" w:clear="all"/>
      </w:r>
    </w:p>
    <w:p w14:paraId="16CC9CAC" w14:textId="77777777" w:rsidR="00C94065" w:rsidRDefault="006944C1">
      <w:pPr>
        <w:pStyle w:val="TextNarr"/>
      </w:pPr>
      <w:r>
        <w:fldChar w:fldCharType="begin"/>
      </w:r>
      <w:r>
        <w:instrText>XE "Rush:John (1786–1868)" \f A</w:instrText>
      </w:r>
      <w:r>
        <w:fldChar w:fldCharType="end"/>
      </w:r>
      <w:r>
        <w:fldChar w:fldCharType="begin"/>
      </w:r>
      <w:r>
        <w:instrText>XE "Northampton Borough, Northamptonshire, England (Kingdom of Great Britain), Europe" \f B</w:instrText>
      </w:r>
      <w:r>
        <w:fldChar w:fldCharType="end"/>
      </w:r>
      <w:r>
        <w:t xml:space="preserve"> </w:t>
      </w:r>
      <w:r>
        <w:rPr>
          <w:b/>
          <w:color w:val="CF2127"/>
        </w:rPr>
        <w:t>John Rush</w:t>
      </w:r>
      <w:hyperlink w:anchor="ENDNOTE-2">
        <w:r w:rsidR="00C94065">
          <w:rPr>
            <w:vertAlign w:val="superscript"/>
          </w:rPr>
          <w:t>2</w:t>
        </w:r>
      </w:hyperlink>
      <w:r>
        <w:t xml:space="preserve"> was born in 1786 in Northampton Borough, Northamptonshire, England (Kingdom of Great Britain), Europe.</w:t>
      </w:r>
      <w:r>
        <w:fldChar w:fldCharType="begin"/>
      </w:r>
      <w:r>
        <w:instrText>XE "Towcester, Northamptonshire, England (United Kingdom), Europe" \f B</w:instrText>
      </w:r>
      <w:r>
        <w:fldChar w:fldCharType="end"/>
      </w:r>
      <w:r>
        <w:t xml:space="preserve"> He died The cause of his death (at the age of 82) in July, 1868 is not known in July, 1868 at the age of 82 in Towcester, Northamptonshire, England (United Kingdom), Europe. His death is not known &amp; it occurred in today's England</w:t>
      </w:r>
    </w:p>
    <w:p w14:paraId="42A33253" w14:textId="77777777" w:rsidR="00C94065" w:rsidRDefault="006944C1">
      <w:pPr>
        <w:pStyle w:val="TextNarr"/>
      </w:pPr>
      <w:r>
        <w:br w:type="textWrapping" w:clear="all"/>
      </w:r>
    </w:p>
    <w:p w14:paraId="09CE6AB4" w14:textId="77777777" w:rsidR="00C94065" w:rsidRDefault="006944C1">
      <w:pPr>
        <w:pStyle w:val="TextNarr"/>
      </w:pPr>
      <w:r>
        <w:t xml:space="preserve"> John Rush and Mary Webb had the following child:</w:t>
      </w:r>
      <w:r>
        <w:br w:type="textWrapping" w:clear="all"/>
      </w:r>
    </w:p>
    <w:p w14:paraId="4EE038FB" w14:textId="77777777" w:rsidR="00C94065" w:rsidRDefault="006944C1">
      <w:pPr>
        <w:pStyle w:val="TextNarr"/>
      </w:pPr>
      <w:r>
        <w:br w:type="textWrapping" w:clear="all"/>
      </w:r>
    </w:p>
    <w:p w14:paraId="0AF6DADD" w14:textId="77777777" w:rsidR="00C94065" w:rsidRDefault="006944C1">
      <w:pPr>
        <w:tabs>
          <w:tab w:val="right" w:pos="648"/>
          <w:tab w:val="right" w:pos="1440"/>
          <w:tab w:val="left" w:pos="1584"/>
        </w:tabs>
        <w:ind w:left="1584" w:hanging="1584"/>
      </w:pPr>
      <w:r>
        <w:fldChar w:fldCharType="begin"/>
      </w:r>
      <w:r>
        <w:instrText>XE "Rush:William (1814–1814)" \f A</w:instrText>
      </w:r>
      <w:r>
        <w:fldChar w:fldCharType="end"/>
      </w:r>
      <w:r>
        <w:tab/>
        <w:t>763</w:t>
      </w:r>
      <w:r>
        <w:tab/>
        <w:t>i</w:t>
      </w:r>
      <w:r>
        <w:tab/>
      </w:r>
      <w:r>
        <w:rPr>
          <w:noProof/>
        </w:rPr>
        <w:drawing>
          <wp:anchor distT="0" distB="0" distL="114300" distR="114300" simplePos="0" relativeHeight="251658467" behindDoc="0" locked="0" layoutInCell="1" allowOverlap="1" wp14:anchorId="580FAB52" wp14:editId="6C2C3BF5">
            <wp:simplePos x="0" y="0"/>
            <wp:positionH relativeFrom="margin">
              <wp:posOffset>1005840</wp:posOffset>
            </wp:positionH>
            <wp:positionV relativeFrom="paragraph">
              <wp:posOffset>165100</wp:posOffset>
            </wp:positionV>
            <wp:extent cx="1143000" cy="832104"/>
            <wp:effectExtent l="0" t="0" r="0" b="0"/>
            <wp:wrapSquare wrapText="right"/>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28.png"/>
                    <pic:cNvPicPr/>
                  </pic:nvPicPr>
                  <pic:blipFill>
                    <a:blip r:embed="rId201"/>
                    <a:stretch>
                      <a:fillRect/>
                    </a:stretch>
                  </pic:blipFill>
                  <pic:spPr>
                    <a:xfrm>
                      <a:off x="0" y="0"/>
                      <a:ext cx="1143000" cy="832104"/>
                    </a:xfrm>
                    <a:prstGeom prst="rect">
                      <a:avLst/>
                    </a:prstGeom>
                  </pic:spPr>
                </pic:pic>
              </a:graphicData>
            </a:graphic>
          </wp:anchor>
        </w:drawing>
      </w:r>
      <w:r>
        <w:fldChar w:fldCharType="begin"/>
      </w:r>
      <w:r>
        <w:instrText>XE "Silverstone, Northamptonshire, England (United Kingdom), Europe" \f B</w:instrText>
      </w:r>
      <w:r>
        <w:fldChar w:fldCharType="end"/>
      </w:r>
      <w:r>
        <w:rPr>
          <w:b/>
        </w:rPr>
        <w:t>William Rush</w:t>
      </w:r>
      <w:hyperlink w:anchor="ENDNOTE-2">
        <w:r w:rsidR="00C94065">
          <w:rPr>
            <w:vertAlign w:val="superscript"/>
          </w:rPr>
          <w:t>2</w:t>
        </w:r>
      </w:hyperlink>
      <w:r>
        <w:t xml:space="preserve"> was born in 1814 in Silverstone, Northamptonshire, England (United Kingdom), Europe.</w:t>
      </w:r>
      <w:r>
        <w:fldChar w:fldCharType="begin"/>
      </w:r>
      <w:r>
        <w:instrText>XE "Silverstone, Northamptonshire, England (United Kingdom), Europe" \f B</w:instrText>
      </w:r>
      <w:r>
        <w:fldChar w:fldCharType="end"/>
      </w:r>
      <w:r>
        <w:t xml:space="preserve"> He died The cause of his death (sadly, as an infant in their 1st year) in the year of 1814 is not known after 1814 at the age of 0 in Silverstone, Northamptonshire, England (United Kingdom), Europe. His death is not known &amp; it occurred in today's England (location not known; used birth place)</w:t>
      </w:r>
      <w:r>
        <w:br w:type="textWrapping" w:clear="all"/>
      </w:r>
    </w:p>
    <w:p w14:paraId="3B37166B" w14:textId="77777777" w:rsidR="00C94065" w:rsidRDefault="006944C1">
      <w:pPr>
        <w:pStyle w:val="TextNarr"/>
      </w:pPr>
      <w:r>
        <w:br w:type="textWrapping" w:clear="all"/>
      </w:r>
    </w:p>
    <w:p w14:paraId="4B63E14F" w14:textId="77777777" w:rsidR="00C94065" w:rsidRDefault="006944C1">
      <w:pPr>
        <w:pStyle w:val="TextNarr"/>
      </w:pPr>
      <w:r>
        <w:fldChar w:fldCharType="begin"/>
      </w:r>
      <w:r>
        <w:instrText>XE "Kenilworth, Warwickshire, England (United Kingdom), Europe" \f B</w:instrText>
      </w:r>
      <w:r>
        <w:fldChar w:fldCharType="end"/>
      </w:r>
      <w:r>
        <w:t xml:space="preserve"> Mary Webb and John Clarke were married on April 6, 1815 in Kenilworth, Warwickshire, England (United Kingdom), Europe.</w:t>
      </w:r>
    </w:p>
    <w:p w14:paraId="51C776C1" w14:textId="77777777" w:rsidR="00C94065" w:rsidRDefault="006944C1">
      <w:pPr>
        <w:pStyle w:val="TextNarr"/>
      </w:pPr>
      <w:r>
        <w:br w:type="textWrapping" w:clear="all"/>
      </w:r>
    </w:p>
    <w:p w14:paraId="6C23A8E5" w14:textId="77777777" w:rsidR="00C94065" w:rsidRDefault="006944C1">
      <w:pPr>
        <w:pStyle w:val="TextNarr"/>
      </w:pPr>
      <w:r>
        <w:fldChar w:fldCharType="begin"/>
      </w:r>
      <w:r>
        <w:instrText>XE "Clarke:John (1791–1871)" \f A</w:instrText>
      </w:r>
      <w:r>
        <w:fldChar w:fldCharType="end"/>
      </w:r>
      <w:r>
        <w:fldChar w:fldCharType="begin"/>
      </w:r>
      <w:r>
        <w:instrText>XE "Kenilworth, Warwickshire, England (Kingdom of Great Britain), Europe" \f B</w:instrText>
      </w:r>
      <w:r>
        <w:fldChar w:fldCharType="end"/>
      </w:r>
      <w:r>
        <w:t xml:space="preserve"> </w:t>
      </w:r>
      <w:r>
        <w:rPr>
          <w:b/>
          <w:color w:val="CF2127"/>
        </w:rPr>
        <w:t>John Clarke</w:t>
      </w:r>
      <w:r>
        <w:t xml:space="preserve"> was born in 1791 in Kenilworth, Warwickshire, England (Kingdom of Great Britain), Europe.</w:t>
      </w:r>
      <w:hyperlink w:anchor="ENDNOTE-366">
        <w:r w:rsidR="00C94065">
          <w:rPr>
            <w:vertAlign w:val="superscript"/>
          </w:rPr>
          <w:t>366</w:t>
        </w:r>
      </w:hyperlink>
      <w:r>
        <w:fldChar w:fldCharType="begin"/>
      </w:r>
      <w:r>
        <w:instrText>XE "Kenilworth, Warwickshire, England (United Kingdom), Europe" \f B</w:instrText>
      </w:r>
      <w:r>
        <w:fldChar w:fldCharType="end"/>
      </w:r>
      <w:r>
        <w:t xml:space="preserve"> He lived in Kenilworth, Warwickshire, England (United Kingdom), Europe in 1841. Resource event had no description; added / NFIA</w:t>
      </w:r>
      <w:r>
        <w:fldChar w:fldCharType="begin"/>
      </w:r>
      <w:r>
        <w:instrText>XE "Kenilworth, Warwickshire, England (United Kingdom), Europe" \f B</w:instrText>
      </w:r>
      <w:r>
        <w:fldChar w:fldCharType="end"/>
      </w:r>
      <w:r>
        <w:t xml:space="preserve"> He lived in Kenilworth, Warwickshire, England (United Kingdom), Europe in 1851. Resource event had no description; added / NFIA</w:t>
      </w:r>
      <w:r>
        <w:fldChar w:fldCharType="begin"/>
      </w:r>
      <w:r>
        <w:instrText>XE "Smeeton Westerby, Leicestershire, England (United Kingdom), Europe" \f B</w:instrText>
      </w:r>
      <w:r>
        <w:fldChar w:fldCharType="end"/>
      </w:r>
      <w:r>
        <w:t xml:space="preserve"> John lived in Smeeton Westerby, Leicestershire, England (United Kingdom), Europe in 1871. Resource event had no description; added / NFIA</w:t>
      </w:r>
      <w:r>
        <w:fldChar w:fldCharType="begin"/>
      </w:r>
      <w:r>
        <w:instrText>XE "Kenilworth, Warwickshire, England (Kingdom of Great Britain), Europe" \f B</w:instrText>
      </w:r>
      <w:r>
        <w:fldChar w:fldCharType="end"/>
      </w:r>
      <w:r>
        <w:t xml:space="preserve"> He died The cause of his death (at the age of 80) in the year of 1871 is not known after 1871 at the age of 80 in Kenilworth, Warwickshire, England (Kingdom of Great Britain), Europe. His death is not known &amp; it occurred in England of the Kingdom of Great Britain (location not known; used birth place)</w:t>
      </w:r>
    </w:p>
    <w:p w14:paraId="2F1350C7" w14:textId="77777777" w:rsidR="00C94065" w:rsidRDefault="006944C1">
      <w:pPr>
        <w:pStyle w:val="TextNarr"/>
      </w:pPr>
      <w:r>
        <w:br w:type="textWrapping" w:clear="all"/>
      </w:r>
    </w:p>
    <w:p w14:paraId="130EB83D" w14:textId="77777777" w:rsidR="00C94065" w:rsidRDefault="006944C1">
      <w:pPr>
        <w:pStyle w:val="TextNarr"/>
      </w:pPr>
      <w:r>
        <w:t xml:space="preserve"> John Clarke and Mary Webb had the following children:</w:t>
      </w:r>
      <w:r>
        <w:br w:type="textWrapping" w:clear="all"/>
      </w:r>
    </w:p>
    <w:p w14:paraId="36BEBCC0" w14:textId="77777777" w:rsidR="00C94065" w:rsidRDefault="006944C1">
      <w:pPr>
        <w:pStyle w:val="TextNarr"/>
      </w:pPr>
      <w:r>
        <w:br w:type="textWrapping" w:clear="all"/>
      </w:r>
    </w:p>
    <w:p w14:paraId="4E5BDB41" w14:textId="77777777" w:rsidR="00C94065" w:rsidRDefault="006944C1">
      <w:pPr>
        <w:tabs>
          <w:tab w:val="right" w:pos="648"/>
          <w:tab w:val="right" w:pos="1440"/>
          <w:tab w:val="left" w:pos="1584"/>
        </w:tabs>
        <w:ind w:left="1584" w:hanging="1584"/>
      </w:pPr>
      <w:r>
        <w:fldChar w:fldCharType="begin"/>
      </w:r>
      <w:r>
        <w:instrText>XE "Clarke:Eliza (1816–1816)" \f A</w:instrText>
      </w:r>
      <w:r>
        <w:fldChar w:fldCharType="end"/>
      </w:r>
      <w:r>
        <w:tab/>
        <w:t>764</w:t>
      </w:r>
      <w:r>
        <w:tab/>
        <w:t>i</w:t>
      </w:r>
      <w:r>
        <w:tab/>
      </w:r>
      <w:r>
        <w:fldChar w:fldCharType="begin"/>
      </w:r>
      <w:r>
        <w:instrText>XE "Kenilworth, Warwickshire, England (United Kingdom), Europe" \f B</w:instrText>
      </w:r>
      <w:r>
        <w:fldChar w:fldCharType="end"/>
      </w:r>
      <w:r>
        <w:rPr>
          <w:b/>
        </w:rPr>
        <w:t>Eliza Clarke</w:t>
      </w:r>
      <w:hyperlink w:anchor="ENDNOTE-2">
        <w:r w:rsidR="00C94065">
          <w:rPr>
            <w:vertAlign w:val="superscript"/>
          </w:rPr>
          <w:t>2</w:t>
        </w:r>
      </w:hyperlink>
      <w:r>
        <w:t xml:space="preserve"> was born on December 26, 1816 in Kenilworth, Warwickshire, England (United Kingdom), Europe.</w:t>
      </w:r>
      <w:r>
        <w:fldChar w:fldCharType="begin"/>
      </w:r>
      <w:r>
        <w:instrText>XE "Kenilworth, Warwickshire, England (United Kingdom), Europe" \f B</w:instrText>
      </w:r>
      <w:r>
        <w:fldChar w:fldCharType="end"/>
      </w:r>
      <w:r>
        <w:t xml:space="preserve"> She was baptized on December 26, 1816 in Kenilworth, Warwickshire, England (United Kingdom), Europe.</w:t>
      </w:r>
      <w:r>
        <w:fldChar w:fldCharType="begin"/>
      </w:r>
      <w:r>
        <w:instrText>XE "Kenilworth, Warwickshire, England (United Kingdom), Europe" \f B</w:instrText>
      </w:r>
      <w:r>
        <w:fldChar w:fldCharType="end"/>
      </w:r>
      <w:r>
        <w:t xml:space="preserve"> She died The cause of her death (sadly, as an infant in their 1st year) in the year of 1816 is not known after 1816 at the age of 0 in Kenilworth, Warwickshire, England (United Kingdom), Europe. Her death is not known &amp; it occurred in today's England (location not known; used birth place)</w:t>
      </w:r>
      <w:r>
        <w:br w:type="textWrapping" w:clear="all"/>
      </w:r>
    </w:p>
    <w:p w14:paraId="34F72DB9" w14:textId="77777777" w:rsidR="00C94065" w:rsidRDefault="006944C1">
      <w:pPr>
        <w:tabs>
          <w:tab w:val="right" w:pos="648"/>
          <w:tab w:val="right" w:pos="1440"/>
          <w:tab w:val="left" w:pos="1584"/>
        </w:tabs>
        <w:ind w:left="1584" w:hanging="1584"/>
      </w:pPr>
      <w:r>
        <w:fldChar w:fldCharType="begin"/>
      </w:r>
      <w:r>
        <w:instrText>XE "Clarke:Hannah (1820–1888)" \f A</w:instrText>
      </w:r>
      <w:r>
        <w:fldChar w:fldCharType="end"/>
      </w:r>
      <w:r>
        <w:tab/>
        <w:t>765</w:t>
      </w:r>
      <w:r>
        <w:tab/>
        <w:t>ii</w:t>
      </w:r>
      <w:r>
        <w:tab/>
      </w:r>
      <w:r>
        <w:fldChar w:fldCharType="begin"/>
      </w:r>
      <w:r>
        <w:instrText>XE "Kenilworth, Warwickshire, England (United Kingdom), Europe" \f B</w:instrText>
      </w:r>
      <w:r>
        <w:fldChar w:fldCharType="end"/>
      </w:r>
      <w:r>
        <w:rPr>
          <w:b/>
        </w:rPr>
        <w:t>Hannah Clarke</w:t>
      </w:r>
      <w:hyperlink w:anchor="ENDNOTE-2">
        <w:r w:rsidR="00C94065">
          <w:rPr>
            <w:vertAlign w:val="superscript"/>
          </w:rPr>
          <w:t>2</w:t>
        </w:r>
      </w:hyperlink>
      <w:r>
        <w:t xml:space="preserve"> was born in 1820 in Kenilworth, Warwickshire, England (United Kingdom), Europe.</w:t>
      </w:r>
      <w:r>
        <w:fldChar w:fldCharType="begin"/>
      </w:r>
      <w:r>
        <w:instrText>XE "Monmouth, Monmouthshire, Wales (United Kingdom), Europe" \f B</w:instrText>
      </w:r>
      <w:r>
        <w:fldChar w:fldCharType="end"/>
      </w:r>
      <w:r>
        <w:t xml:space="preserve"> She died The cause of her death (at the age of 68) on Thursday, March 1st, 1888 is not known on March 1, 1888 at the age of 68 in Monmouth, Monmouthshire, Wales (United Kingdom), Europe. Her death is not known &amp; it occurred in today's Wales</w:t>
      </w:r>
      <w:r>
        <w:br w:type="textWrapping" w:clear="all"/>
      </w:r>
    </w:p>
    <w:p w14:paraId="09A1D546" w14:textId="77777777" w:rsidR="00C94065" w:rsidRDefault="006944C1">
      <w:pPr>
        <w:tabs>
          <w:tab w:val="right" w:pos="648"/>
          <w:tab w:val="right" w:pos="1440"/>
          <w:tab w:val="left" w:pos="1584"/>
        </w:tabs>
        <w:ind w:left="1584" w:hanging="1584"/>
      </w:pPr>
      <w:r>
        <w:fldChar w:fldCharType="begin"/>
      </w:r>
      <w:r>
        <w:instrText>XE "Clarke:John (1824–1824)" \f A</w:instrText>
      </w:r>
      <w:r>
        <w:fldChar w:fldCharType="end"/>
      </w:r>
      <w:r>
        <w:tab/>
        <w:t>766</w:t>
      </w:r>
      <w:r>
        <w:tab/>
        <w:t>iii</w:t>
      </w:r>
      <w:r>
        <w:tab/>
      </w:r>
      <w:r>
        <w:fldChar w:fldCharType="begin"/>
      </w:r>
      <w:r>
        <w:instrText>XE "Kenilworth, Union County, New Jersey, United States (North America)" \f B</w:instrText>
      </w:r>
      <w:r>
        <w:fldChar w:fldCharType="end"/>
      </w:r>
      <w:r>
        <w:rPr>
          <w:b/>
        </w:rPr>
        <w:t>John Clarke</w:t>
      </w:r>
      <w:hyperlink w:anchor="ENDNOTE-2">
        <w:r w:rsidR="00C94065">
          <w:rPr>
            <w:vertAlign w:val="superscript"/>
          </w:rPr>
          <w:t>2</w:t>
        </w:r>
      </w:hyperlink>
      <w:r>
        <w:t xml:space="preserve"> was born in 1824 in Kenilworth, Union County, New Jersey, United States (North America).</w:t>
      </w:r>
      <w:r>
        <w:fldChar w:fldCharType="begin"/>
      </w:r>
      <w:r>
        <w:instrText>XE "Kenilworth, Union County, New Jersey, United States (North America)" \f B</w:instrText>
      </w:r>
      <w:r>
        <w:fldChar w:fldCharType="end"/>
      </w:r>
      <w:r>
        <w:t xml:space="preserve"> He died The cause of his death (sadly, as an infant in their 1st year) in the year of 1824 is not known after 1824 at the age of 0 in Kenilworth, Union County, New Jersey, United States (North America). His death is not known &amp; it occurred in the State of New Jersey (location not known; used birth place)</w:t>
      </w:r>
      <w:r>
        <w:br w:type="textWrapping" w:clear="all"/>
      </w:r>
    </w:p>
    <w:p w14:paraId="207F8159" w14:textId="77777777" w:rsidR="00C94065" w:rsidRDefault="006944C1">
      <w:pPr>
        <w:tabs>
          <w:tab w:val="right" w:pos="648"/>
          <w:tab w:val="right" w:pos="1440"/>
          <w:tab w:val="left" w:pos="1584"/>
        </w:tabs>
        <w:ind w:left="1584" w:hanging="1584"/>
      </w:pPr>
      <w:r>
        <w:fldChar w:fldCharType="begin"/>
      </w:r>
      <w:r>
        <w:instrText>XE "Clarke:Charles (1829–1851)" \f A</w:instrText>
      </w:r>
      <w:r>
        <w:fldChar w:fldCharType="end"/>
      </w:r>
      <w:r>
        <w:tab/>
        <w:t>767</w:t>
      </w:r>
      <w:r>
        <w:tab/>
        <w:t>iv</w:t>
      </w:r>
      <w:r>
        <w:tab/>
      </w:r>
      <w:r>
        <w:fldChar w:fldCharType="begin"/>
      </w:r>
      <w:r>
        <w:instrText>XE "Kenilworth, Warwickshire, England (United Kingdom), Europe" \f B</w:instrText>
      </w:r>
      <w:r>
        <w:fldChar w:fldCharType="end"/>
      </w:r>
      <w:r>
        <w:rPr>
          <w:b/>
        </w:rPr>
        <w:t>Charles Clarke</w:t>
      </w:r>
      <w:r>
        <w:t xml:space="preserve"> was born in 1829 in Kenilworth, Warwickshire, England (United Kingdom), Europe.</w:t>
      </w:r>
      <w:hyperlink w:anchor="ENDNOTE-367">
        <w:r w:rsidR="00C94065">
          <w:rPr>
            <w:vertAlign w:val="superscript"/>
          </w:rPr>
          <w:t>367</w:t>
        </w:r>
      </w:hyperlink>
      <w:r>
        <w:fldChar w:fldCharType="begin"/>
      </w:r>
      <w:r>
        <w:instrText>XE "Kenilworth, Warwickshire, England (United Kingdom), Europe" \f B</w:instrText>
      </w:r>
      <w:r>
        <w:fldChar w:fldCharType="end"/>
      </w:r>
      <w:r>
        <w:t xml:space="preserve"> He was baptized on February 22, 1829 in Kenilworth, Warwickshire, England (United Kingdom), Europe.</w:t>
      </w:r>
      <w:r>
        <w:fldChar w:fldCharType="begin"/>
      </w:r>
      <w:r>
        <w:instrText>XE "Kenilworth, Warwickshire, England (United Kingdom), Europe" \f B</w:instrText>
      </w:r>
      <w:r>
        <w:fldChar w:fldCharType="end"/>
      </w:r>
      <w:r>
        <w:t xml:space="preserve"> He lived in Kenilworth, Warwickshire, England (United Kingdom), Europe in 1851. Resource event had no description; added / NFIA</w:t>
      </w:r>
      <w:r>
        <w:fldChar w:fldCharType="begin"/>
      </w:r>
      <w:r>
        <w:instrText>XE "Kenilworth, Warwickshire, England (United Kingdom), Europe" \f B</w:instrText>
      </w:r>
      <w:r>
        <w:fldChar w:fldCharType="end"/>
      </w:r>
      <w:r>
        <w:t xml:space="preserve"> Charles died The cause of his death (at the age of 22) in the year of 1851 is not known after 1851 at the age of 22 in Kenilworth, Warwickshire, England (United Kingdom), Europe. His death is not known &amp; it occurred in today's England (location not known; used birth place)</w:t>
      </w:r>
      <w:r>
        <w:br w:type="textWrapping" w:clear="all"/>
      </w:r>
    </w:p>
    <w:p w14:paraId="5691FF88" w14:textId="77777777" w:rsidR="00C94065" w:rsidRDefault="006944C1">
      <w:pPr>
        <w:pStyle w:val="TextNarr"/>
      </w:pPr>
      <w:r>
        <w:br w:type="textWrapping" w:clear="all"/>
      </w:r>
    </w:p>
    <w:p w14:paraId="3A04FA32" w14:textId="77777777" w:rsidR="00C94065" w:rsidRDefault="006944C1">
      <w:pPr>
        <w:pStyle w:val="HeadingsNarr"/>
      </w:pPr>
      <w:r>
        <w:t>49th Generation</w:t>
      </w:r>
      <w:r>
        <w:br w:type="textWrapping" w:clear="all"/>
      </w:r>
    </w:p>
    <w:p w14:paraId="6BFF1851" w14:textId="77777777" w:rsidR="00C94065" w:rsidRDefault="006944C1">
      <w:pPr>
        <w:pStyle w:val="TextNarr"/>
      </w:pPr>
      <w:r>
        <w:br w:type="textWrapping" w:clear="all"/>
      </w:r>
    </w:p>
    <w:p w14:paraId="3454D88F" w14:textId="77777777" w:rsidR="00C94065" w:rsidRDefault="006944C1">
      <w:pPr>
        <w:pStyle w:val="TextNarr"/>
      </w:pPr>
      <w:r>
        <w:t xml:space="preserve">731.  </w:t>
      </w:r>
      <w:r>
        <w:fldChar w:fldCharType="begin"/>
      </w:r>
      <w:r>
        <w:instrText>XE "Walbridge:James Edward (1830–1884)" \f A</w:instrText>
      </w:r>
      <w:r>
        <w:fldChar w:fldCharType="end"/>
      </w:r>
      <w:r>
        <w:fldChar w:fldCharType="begin"/>
      </w:r>
      <w:r>
        <w:instrText>XE "Toller Porcorum, County of Dorset, England (United Kingdom), Europe" \f B</w:instrText>
      </w:r>
      <w:r>
        <w:fldChar w:fldCharType="end"/>
      </w:r>
      <w:r>
        <w:rPr>
          <w:b/>
        </w:rPr>
        <w:t>James Edward Walbridge</w:t>
      </w:r>
      <w:r>
        <w:t xml:space="preserve">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January 15, 1830 in Toller Porcorum, County of Dorset, England (United Kingdom), Europe.</w:t>
      </w:r>
      <w:r>
        <w:fldChar w:fldCharType="begin"/>
      </w:r>
      <w:r>
        <w:instrText>XE "Bere Regis, County of Dorset, England (United Kingdom), Europe" \f B</w:instrText>
      </w:r>
      <w:r>
        <w:fldChar w:fldCharType="end"/>
      </w:r>
      <w:r>
        <w:t xml:space="preserve"> He lived in Bere Regis, County of Dorset, England (United Kingdom), Europe in 1861.</w:t>
      </w:r>
      <w:hyperlink w:anchor="ENDNOTE-368">
        <w:r w:rsidR="00C94065">
          <w:rPr>
            <w:vertAlign w:val="superscript"/>
          </w:rPr>
          <w:t>368</w:t>
        </w:r>
      </w:hyperlink>
      <w:r>
        <w:t xml:space="preserve"> Resource event had no description; added / NFIA</w:t>
      </w:r>
      <w:r>
        <w:fldChar w:fldCharType="begin"/>
      </w:r>
      <w:r>
        <w:instrText>XE "Kingcombe, Toller Porcorum, County of Dorset, England (United Kingdom), Europe" \f B</w:instrText>
      </w:r>
      <w:r>
        <w:fldChar w:fldCharType="end"/>
      </w:r>
      <w:r>
        <w:t xml:space="preserve"> He died The cause of his death (at the age of 54) on Tuesday, November 25th, 1884 is not known on November 25, 1884 at the age of 54 at Kingcombe in Toller Porcorum, County of Dorset, England (United Kingdom), Europe. His death is not known &amp; it occurred in today's England Family linkage inferred (dates, name, location); marriage date inferred from baptismal records  James Edward Walbridge and Elizabeth were married before 1871.</w:t>
      </w:r>
      <w:hyperlink w:anchor="ENDNOTE-369">
        <w:r w:rsidR="00C94065">
          <w:rPr>
            <w:vertAlign w:val="superscript"/>
          </w:rPr>
          <w:t>369</w:t>
        </w:r>
      </w:hyperlink>
      <w:r>
        <w:br w:type="textWrapping" w:clear="all"/>
      </w:r>
    </w:p>
    <w:p w14:paraId="3604A69D" w14:textId="77777777" w:rsidR="00C94065" w:rsidRDefault="006944C1">
      <w:pPr>
        <w:pStyle w:val="TextNarr"/>
      </w:pPr>
      <w:r>
        <w:br w:type="textWrapping" w:clear="all"/>
      </w:r>
    </w:p>
    <w:p w14:paraId="6B78A581" w14:textId="77777777" w:rsidR="00C94065" w:rsidRDefault="006944C1">
      <w:pPr>
        <w:pStyle w:val="TextNarr"/>
      </w:pPr>
      <w:r>
        <w:fldChar w:fldCharType="begin"/>
      </w:r>
      <w:r>
        <w:instrText>XE "&lt;No surname&gt;:Elizabeth (1850–1871)" \f A</w:instrText>
      </w:r>
      <w:r>
        <w:fldChar w:fldCharType="end"/>
      </w:r>
      <w:r>
        <w:t xml:space="preserve"> </w:t>
      </w:r>
      <w:r>
        <w:rPr>
          <w:b/>
          <w:color w:val="CF2127"/>
        </w:rPr>
        <w:t>Elizabeth</w:t>
      </w:r>
      <w:hyperlink w:anchor="ENDNOTE-2">
        <w:r w:rsidR="00C94065">
          <w:rPr>
            <w:vertAlign w:val="superscript"/>
          </w:rPr>
          <w:t>2</w:t>
        </w:r>
      </w:hyperlink>
      <w:r>
        <w:t xml:space="preserve"> was born about 1850.</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21) in the year of 1871 is not known after 1871 at the age of 21 at This global place was used as neither death nor birth locations are known in A Conceptual Continent that surrounds the Region of Oceania. Her death is not known; as neither death or birth location are known, used the conceptual continent Family linkage is inferred (dates, name, location)</w:t>
      </w:r>
      <w:r>
        <w:br/>
      </w:r>
      <w:r>
        <w:br/>
        <w:t>Marriage date inferred from baptismal records</w:t>
      </w:r>
    </w:p>
    <w:p w14:paraId="0E724937" w14:textId="77777777" w:rsidR="00C94065" w:rsidRDefault="006944C1">
      <w:pPr>
        <w:pStyle w:val="TextNarr"/>
      </w:pPr>
      <w:r>
        <w:br w:type="textWrapping" w:clear="all"/>
      </w:r>
    </w:p>
    <w:p w14:paraId="516F867D" w14:textId="77777777" w:rsidR="00C94065" w:rsidRDefault="006944C1">
      <w:pPr>
        <w:pStyle w:val="TextNarr"/>
      </w:pPr>
      <w:r>
        <w:t xml:space="preserve"> James Edward Walbridge and Elizabeth  had the following child:</w:t>
      </w:r>
      <w:r>
        <w:br w:type="textWrapping" w:clear="all"/>
      </w:r>
    </w:p>
    <w:p w14:paraId="3E875C80" w14:textId="77777777" w:rsidR="00C94065" w:rsidRDefault="006944C1">
      <w:pPr>
        <w:pStyle w:val="TextNarr"/>
      </w:pPr>
      <w:r>
        <w:br w:type="textWrapping" w:clear="all"/>
      </w:r>
    </w:p>
    <w:p w14:paraId="69F47456" w14:textId="77777777" w:rsidR="00C94065" w:rsidRDefault="006944C1">
      <w:pPr>
        <w:tabs>
          <w:tab w:val="right" w:pos="648"/>
          <w:tab w:val="right" w:pos="1440"/>
          <w:tab w:val="left" w:pos="1584"/>
        </w:tabs>
        <w:ind w:left="1584" w:hanging="1584"/>
      </w:pPr>
      <w:r>
        <w:fldChar w:fldCharType="begin"/>
      </w:r>
      <w:r>
        <w:instrText>XE "Walbridge:John (1871–1901)" \f A</w:instrText>
      </w:r>
      <w:r>
        <w:fldChar w:fldCharType="end"/>
      </w:r>
      <w:r>
        <w:tab/>
        <w:t>+768</w:t>
      </w:r>
      <w:r>
        <w:tab/>
        <w:t>i</w:t>
      </w:r>
      <w:r>
        <w:tab/>
      </w:r>
      <w:r>
        <w:rPr>
          <w:b/>
        </w:rPr>
        <w:t>John Walbridge</w:t>
      </w:r>
      <w:r>
        <w:t>, born before December, 1871, Powerstock, County of Dorset, England (United Kingdom), Europe</w:t>
      </w:r>
      <w:r>
        <w:fldChar w:fldCharType="begin"/>
      </w:r>
      <w:r>
        <w:instrText>XE "Powerstock, County of Dorset, England (United Kingdom), Europe" \f B</w:instrText>
      </w:r>
      <w:r>
        <w:fldChar w:fldCharType="end"/>
      </w:r>
      <w:r>
        <w:t>; married Leila Christian House, October 24, 1895, Toller Fratrum, County of Dorset, England (United Kingdom), Europe</w:t>
      </w:r>
      <w:r>
        <w:fldChar w:fldCharType="begin"/>
      </w:r>
      <w:r>
        <w:instrText>XE "Toller Fratrum, County of Dorset, England (United Kingdom), Europe" \f B</w:instrText>
      </w:r>
      <w:r>
        <w:fldChar w:fldCharType="end"/>
      </w:r>
      <w:r>
        <w:t>; died after 1901, Powerstock, County of Dorset, England (United Kingdom), Europe</w:t>
      </w:r>
      <w:r>
        <w:fldChar w:fldCharType="begin"/>
      </w:r>
      <w:r>
        <w:instrText>XE "Powerstock, County of Dorset, England (United Kingdom), Europe" \f B</w:instrText>
      </w:r>
      <w:r>
        <w:fldChar w:fldCharType="end"/>
      </w:r>
      <w:r>
        <w:t>.</w:t>
      </w:r>
      <w:r>
        <w:br w:type="textWrapping" w:clear="all"/>
      </w:r>
    </w:p>
    <w:p w14:paraId="621FFF47" w14:textId="77777777" w:rsidR="00C94065" w:rsidRDefault="006944C1">
      <w:pPr>
        <w:pStyle w:val="TextNarr"/>
      </w:pPr>
      <w:r>
        <w:br w:type="textWrapping" w:clear="all"/>
      </w:r>
    </w:p>
    <w:p w14:paraId="00912030" w14:textId="77777777" w:rsidR="00C94065" w:rsidRDefault="006944C1">
      <w:pPr>
        <w:pStyle w:val="TextNarr"/>
      </w:pPr>
      <w:r>
        <w:br w:type="textWrapping" w:clear="all"/>
      </w:r>
    </w:p>
    <w:p w14:paraId="5A8C794C" w14:textId="77777777" w:rsidR="00C94065" w:rsidRDefault="006944C1">
      <w:pPr>
        <w:pStyle w:val="TextNarr"/>
      </w:pPr>
      <w:r>
        <w:t xml:space="preserve">732.  </w:t>
      </w:r>
      <w:r>
        <w:fldChar w:fldCharType="begin"/>
      </w:r>
      <w:r>
        <w:instrText>XE "Walbridge:William (1837–1884)" \f A</w:instrText>
      </w:r>
      <w:r>
        <w:fldChar w:fldCharType="end"/>
      </w:r>
      <w:r>
        <w:fldChar w:fldCharType="begin"/>
      </w:r>
      <w:r>
        <w:instrText>XE "Bere Regis, County of Dorset, England (United Kingdom), Europe" \f B</w:instrText>
      </w:r>
      <w:r>
        <w:fldChar w:fldCharType="end"/>
      </w:r>
      <w:r>
        <w:rPr>
          <w:b/>
        </w:rPr>
        <w:t>William Walbridge</w:t>
      </w:r>
      <w:r>
        <w:t xml:space="preserve">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about 1837 in Bere Regis, County of Dorset, England (United Kingdom), Europe.</w:t>
      </w:r>
      <w:hyperlink w:anchor="ENDNOTE-370">
        <w:r w:rsidR="00C94065">
          <w:rPr>
            <w:vertAlign w:val="superscript"/>
          </w:rPr>
          <w:t>370</w:t>
        </w:r>
      </w:hyperlink>
      <w:r>
        <w:fldChar w:fldCharType="begin"/>
      </w:r>
      <w:r>
        <w:instrText>XE "Bere Regis, County of Dorset, England (United Kingdom), Europe" \f B</w:instrText>
      </w:r>
      <w:r>
        <w:fldChar w:fldCharType="end"/>
      </w:r>
      <w:r>
        <w:t xml:space="preserve"> He lived in Bere Regis, County of Dorset, England (United Kingdom), Europe in 1841. Resource event had no description; added / NFIA</w:t>
      </w:r>
      <w:r>
        <w:fldChar w:fldCharType="begin"/>
      </w:r>
      <w:r>
        <w:instrText>XE "Bere Regis, County of Dorset, England (United Kingdom), Europe" \f B</w:instrText>
      </w:r>
      <w:r>
        <w:fldChar w:fldCharType="end"/>
      </w:r>
      <w:r>
        <w:t xml:space="preserve"> He lived in Bere Regis, County of Dorset, England (United Kingdom), Europe in 1851. Resource event had no description; added / NFIA</w:t>
      </w:r>
      <w:r>
        <w:fldChar w:fldCharType="begin"/>
      </w:r>
      <w:r>
        <w:instrText>XE "Bere Regis, County of Dorset, England (United Kingdom), Europe" \f B</w:instrText>
      </w:r>
      <w:r>
        <w:fldChar w:fldCharType="end"/>
      </w:r>
      <w:r>
        <w:t xml:space="preserve"> William lived in Bere Regis, County of Dorset, England (United Kingdom), Europe in 1861. Resource event had no description; added / NFIA</w:t>
      </w:r>
      <w:r>
        <w:fldChar w:fldCharType="begin"/>
      </w:r>
      <w:r>
        <w:instrText>XE "Ringwood, Hampshire, England (United Kingdom), Europe" \f B</w:instrText>
      </w:r>
      <w:r>
        <w:fldChar w:fldCharType="end"/>
      </w:r>
      <w:r>
        <w:t xml:space="preserve"> He lived in Ringwood, Hampshire, England (United Kingdom), Europe in 1871. Resource event had no description; added / NFIA</w:t>
      </w:r>
      <w:r>
        <w:fldChar w:fldCharType="begin"/>
      </w:r>
      <w:r>
        <w:instrText>XE "Ringwood, Hampshire, England (United Kingdom), Europe" \f B</w:instrText>
      </w:r>
      <w:r>
        <w:fldChar w:fldCharType="end"/>
      </w:r>
      <w:r>
        <w:t xml:space="preserve"> He lived in Ringwood, Hampshire, England (United Kingdom), Europe in 1881. Resource event had no description; added / NFIA</w:t>
      </w:r>
      <w:r>
        <w:fldChar w:fldCharType="begin"/>
      </w:r>
      <w:r>
        <w:instrText>XE "Ringwood, Hampshire, England (United Kingdom), Europe" \f B</w:instrText>
      </w:r>
      <w:r>
        <w:fldChar w:fldCharType="end"/>
      </w:r>
      <w:r>
        <w:t xml:space="preserve"> Before April 7, 1884 William was a Listed as a Saddler / Location presumed in Ringwood, Hampshire, England (United Kingdom), Europe.</w:t>
      </w:r>
      <w:r>
        <w:fldChar w:fldCharType="begin"/>
      </w:r>
      <w:r>
        <w:instrText>XE "Launceston, Island State of Tasmania, Australian Colonies, Oceania" \f B</w:instrText>
      </w:r>
      <w:r>
        <w:fldChar w:fldCharType="end"/>
      </w:r>
      <w:r>
        <w:t xml:space="preserve"> He died The cause of his death (at the age of 47) on Monday, April 7th, 1884 is not known on April 7, 1884 at the age of 47 in Launceston, Island State of Tasmania, Australian Colonies, Oceania. His death is not known &amp; it occurred in Australian Colonies </w:t>
      </w:r>
      <w:r>
        <w:fldChar w:fldCharType="begin"/>
      </w:r>
      <w:r>
        <w:instrText>XE "Over Wallop, Hampshire, England (United Kingdom), Europe" \f B</w:instrText>
      </w:r>
      <w:r>
        <w:fldChar w:fldCharType="end"/>
      </w:r>
      <w:r>
        <w:t xml:space="preserve"> William Walbridge and Jane Hattatt were married before 1884 in Over Wallop, Hampshire, England (United Kingdom), Europe.</w:t>
      </w:r>
      <w:r>
        <w:fldChar w:fldCharType="begin"/>
      </w:r>
      <w:r>
        <w:instrText>XE "Hattatt:William (1806–1851)" \f A</w:instrText>
      </w:r>
      <w:r>
        <w:fldChar w:fldCharType="end"/>
      </w:r>
      <w:r>
        <w:fldChar w:fldCharType="begin"/>
      </w:r>
      <w:r>
        <w:instrText>XE "&lt;No surname&gt;:Jane (1809–1851)" \f A</w:instrText>
      </w:r>
      <w:r>
        <w:fldChar w:fldCharType="end"/>
      </w:r>
      <w:r>
        <w:br w:type="textWrapping" w:clear="all"/>
      </w:r>
    </w:p>
    <w:p w14:paraId="5A164ABA" w14:textId="77777777" w:rsidR="00C94065" w:rsidRDefault="006944C1">
      <w:pPr>
        <w:pStyle w:val="TextNarr"/>
      </w:pPr>
      <w:r>
        <w:br w:type="textWrapping" w:clear="all"/>
      </w:r>
    </w:p>
    <w:p w14:paraId="243D9903" w14:textId="77777777" w:rsidR="00C94065" w:rsidRDefault="006944C1">
      <w:pPr>
        <w:pStyle w:val="TextNarr"/>
      </w:pPr>
      <w:r>
        <w:fldChar w:fldCharType="begin"/>
      </w:r>
      <w:r>
        <w:instrText>XE "Hattatt:Jane (1836–1884)" \f A</w:instrText>
      </w:r>
      <w:r>
        <w:fldChar w:fldCharType="end"/>
      </w:r>
      <w:r>
        <w:fldChar w:fldCharType="begin"/>
      </w:r>
      <w:r>
        <w:instrText>XE "Over Wallop, Hampshire, England (United Kingdom), Europe" \f B</w:instrText>
      </w:r>
      <w:r>
        <w:fldChar w:fldCharType="end"/>
      </w:r>
      <w:r>
        <w:t xml:space="preserve"> </w:t>
      </w:r>
      <w:r>
        <w:rPr>
          <w:b/>
        </w:rPr>
        <w:t>Jane Hattatt</w:t>
      </w:r>
      <w:r>
        <w:t>, daughter of William Hattatt and Jane , was born in 1836 in Over Wallop, Hampshire, England (United Kingdom), Europe.</w:t>
      </w:r>
      <w:hyperlink w:anchor="ENDNOTE-371">
        <w:r w:rsidR="00C94065">
          <w:rPr>
            <w:vertAlign w:val="superscript"/>
          </w:rPr>
          <w:t>371</w:t>
        </w:r>
      </w:hyperlink>
      <w:r>
        <w:fldChar w:fldCharType="begin"/>
      </w:r>
      <w:r>
        <w:instrText>XE "Over Wallop, Hampshire, England (United Kingdom), Europe" \f B</w:instrText>
      </w:r>
      <w:r>
        <w:fldChar w:fldCharType="end"/>
      </w:r>
      <w:r>
        <w:t xml:space="preserve"> She lived in Over Wallop, Hampshire, England (United Kingdom), Europe in 1841. Resource event had no description; added / NFIA</w:t>
      </w:r>
      <w:r>
        <w:fldChar w:fldCharType="begin"/>
      </w:r>
      <w:r>
        <w:instrText>XE "Over Wallop, Hampshire, England (United Kingdom), Europe" \f B</w:instrText>
      </w:r>
      <w:r>
        <w:fldChar w:fldCharType="end"/>
      </w:r>
      <w:r>
        <w:t xml:space="preserve"> She lived in Over Wallop, Hampshire, England (United Kingdom), Europe in 1851. Resource event had no description; added / NFIA</w:t>
      </w:r>
      <w:r>
        <w:fldChar w:fldCharType="begin"/>
      </w:r>
      <w:r>
        <w:instrText>XE "Ringwood, Hampshire, England (United Kingdom), Europe" \f B</w:instrText>
      </w:r>
      <w:r>
        <w:fldChar w:fldCharType="end"/>
      </w:r>
      <w:r>
        <w:t xml:space="preserve"> Jane lived in Ringwood, Hampshire, England (United Kingdom), Europe in 1871. Resource event had no description; added / NFIA</w:t>
      </w:r>
      <w:r>
        <w:fldChar w:fldCharType="begin"/>
      </w:r>
      <w:r>
        <w:instrText>XE "Ringwood, Hampshire, England (United Kingdom), Europe" \f B</w:instrText>
      </w:r>
      <w:r>
        <w:fldChar w:fldCharType="end"/>
      </w:r>
      <w:r>
        <w:t xml:space="preserve"> She lived in Ringwood, Hampshire, England (United Kingdom), Europe in 1881. Resource event had no description; added / NFIA</w:t>
      </w:r>
      <w:r>
        <w:fldChar w:fldCharType="begin"/>
      </w:r>
      <w:r>
        <w:instrText>XE "Over Wallop, Hampshire, England (United Kingdom), Europe" \f B</w:instrText>
      </w:r>
      <w:r>
        <w:fldChar w:fldCharType="end"/>
      </w:r>
      <w:r>
        <w:t xml:space="preserve"> She died The cause of her death (at the age of 48) in the year of 1884 is not known after 1884 at the age of 48 in Over Wallop, Hampshire, England (United Kingdom), Europe. Her death is not known &amp; it occurred in today's England (location not known; used birth place) Census data:</w:t>
      </w:r>
      <w:r>
        <w:br/>
        <w:t>Dwelling: Ringwood, Hampshire, England</w:t>
      </w:r>
      <w:r>
        <w:br/>
      </w:r>
      <w:r>
        <w:br/>
        <w:t>William Walbridge M 44 M Bere Regis, Dorset, England</w:t>
      </w:r>
      <w:r>
        <w:br/>
        <w:t>Rel: Head</w:t>
      </w:r>
      <w:r>
        <w:br/>
        <w:t>Occ: Saddler</w:t>
      </w:r>
      <w:r>
        <w:br/>
      </w:r>
      <w:r>
        <w:br/>
        <w:t>Jane Walbridge M 45 F Wallop, Hampshire, England</w:t>
      </w:r>
      <w:r>
        <w:br/>
        <w:t>Rel: Wife</w:t>
      </w:r>
      <w:r>
        <w:br/>
      </w:r>
      <w:r>
        <w:br/>
        <w:t>Jane Hattatt W 72 F Ringwood, Hampshire, England</w:t>
      </w:r>
      <w:r>
        <w:br/>
        <w:t>Rel: Mother In Law</w:t>
      </w:r>
      <w:r>
        <w:br/>
        <w:t>Occ: No Occupation</w:t>
      </w:r>
    </w:p>
    <w:p w14:paraId="6A23E0F4" w14:textId="77777777" w:rsidR="00C94065" w:rsidRDefault="006944C1">
      <w:pPr>
        <w:pStyle w:val="TextNarr"/>
      </w:pPr>
      <w:r>
        <w:br w:type="textWrapping" w:clear="all"/>
      </w:r>
    </w:p>
    <w:p w14:paraId="7D79DAD0" w14:textId="77777777" w:rsidR="00C94065" w:rsidRDefault="006944C1">
      <w:pPr>
        <w:pStyle w:val="TextNarr"/>
      </w:pPr>
      <w:r>
        <w:t xml:space="preserve"> William Walbridge and Jane Hattatt had the following child:</w:t>
      </w:r>
      <w:r>
        <w:br w:type="textWrapping" w:clear="all"/>
      </w:r>
    </w:p>
    <w:p w14:paraId="46CC462A" w14:textId="77777777" w:rsidR="00C94065" w:rsidRDefault="006944C1">
      <w:pPr>
        <w:pStyle w:val="TextNarr"/>
      </w:pPr>
      <w:r>
        <w:br w:type="textWrapping" w:clear="all"/>
      </w:r>
    </w:p>
    <w:p w14:paraId="25AC829D" w14:textId="77777777" w:rsidR="00C94065" w:rsidRDefault="006944C1">
      <w:pPr>
        <w:tabs>
          <w:tab w:val="right" w:pos="648"/>
          <w:tab w:val="right" w:pos="1440"/>
          <w:tab w:val="left" w:pos="1584"/>
        </w:tabs>
        <w:ind w:left="1584" w:hanging="1584"/>
      </w:pPr>
      <w:r>
        <w:fldChar w:fldCharType="begin"/>
      </w:r>
      <w:r>
        <w:instrText>XE "Walbridge:Louisa (1858–1871)" \f A</w:instrText>
      </w:r>
      <w:r>
        <w:fldChar w:fldCharType="end"/>
      </w:r>
      <w:r>
        <w:tab/>
        <w:t>769</w:t>
      </w:r>
      <w:r>
        <w:tab/>
        <w:t>i</w:t>
      </w:r>
      <w:r>
        <w:tab/>
      </w:r>
      <w:r>
        <w:fldChar w:fldCharType="begin"/>
      </w:r>
      <w:r>
        <w:instrText>XE "Southampton, Hampshire, England (United Kingdom), Europe" \f B</w:instrText>
      </w:r>
      <w:r>
        <w:fldChar w:fldCharType="end"/>
      </w:r>
      <w:r>
        <w:rPr>
          <w:b/>
        </w:rPr>
        <w:t>Louisa Walbridge</w:t>
      </w:r>
      <w:r>
        <w:t xml:space="preserve"> was born about 1858 in Southampton, Hampshire, England (United Kingdom), Europe.</w:t>
      </w:r>
      <w:hyperlink w:anchor="ENDNOTE-372">
        <w:r w:rsidR="00C94065">
          <w:rPr>
            <w:vertAlign w:val="superscript"/>
          </w:rPr>
          <w:t>372</w:t>
        </w:r>
      </w:hyperlink>
      <w:r>
        <w:fldChar w:fldCharType="begin"/>
      </w:r>
      <w:r>
        <w:instrText>XE "Ringwood, Hampshire, England (United Kingdom), Europe" \f B</w:instrText>
      </w:r>
      <w:r>
        <w:fldChar w:fldCharType="end"/>
      </w:r>
      <w:r>
        <w:t xml:space="preserve"> She lived in Ringwood, Hampshire, England (United Kingdom), Europe in 1871. Resource event had no description; added / NFIA</w:t>
      </w:r>
      <w:r>
        <w:fldChar w:fldCharType="begin"/>
      </w:r>
      <w:r>
        <w:instrText>XE "Southampton, Hampshire, England (United Kingdom), Europe" \f B</w:instrText>
      </w:r>
      <w:r>
        <w:fldChar w:fldCharType="end"/>
      </w:r>
      <w:r>
        <w:t xml:space="preserve"> She died The cause of her death (as a teenager aged 13) in the year of 1871 is not known after 1871 at the age of 13 in Southampton, Hampshire, England (United Kingdom), Europe. Her death is not known &amp; it occurred in today's England (location not known; used birth place)</w:t>
      </w:r>
      <w:r>
        <w:br w:type="textWrapping" w:clear="all"/>
      </w:r>
    </w:p>
    <w:p w14:paraId="661B9434" w14:textId="77777777" w:rsidR="00C94065" w:rsidRDefault="006944C1">
      <w:pPr>
        <w:pStyle w:val="TextNarr"/>
      </w:pPr>
      <w:r>
        <w:br w:type="textWrapping" w:clear="all"/>
      </w:r>
    </w:p>
    <w:p w14:paraId="4B11808E" w14:textId="77777777" w:rsidR="00C94065" w:rsidRDefault="006944C1">
      <w:pPr>
        <w:pStyle w:val="TextNarr"/>
      </w:pPr>
      <w:r>
        <w:br w:type="textWrapping" w:clear="all"/>
      </w:r>
    </w:p>
    <w:p w14:paraId="797DB67A" w14:textId="77777777" w:rsidR="00C94065" w:rsidRDefault="006944C1">
      <w:pPr>
        <w:pStyle w:val="TextNarr"/>
      </w:pPr>
      <w:r>
        <w:t xml:space="preserve">733.  </w:t>
      </w:r>
      <w:r>
        <w:fldChar w:fldCharType="begin"/>
      </w:r>
      <w:r>
        <w:instrText>XE "Walbridge:Charles White Don's 2nd GGF (1838–1903)" \f A</w:instrText>
      </w:r>
      <w:r>
        <w:fldChar w:fldCharType="end"/>
      </w:r>
      <w:r>
        <w:fldChar w:fldCharType="begin"/>
      </w:r>
      <w:r>
        <w:instrText>XE "Bere Regis, County of Dorset, England (United Kingdom), Europe" \f B</w:instrText>
      </w:r>
      <w:r>
        <w:fldChar w:fldCharType="end"/>
      </w:r>
      <w:r>
        <w:rPr>
          <w:b/>
          <w:color w:val="456EB5"/>
        </w:rPr>
        <w:t>Charles White Walbridge Don's 2nd GGF</w:t>
      </w:r>
      <w:hyperlink w:anchor="ENDNOTE-373">
        <w:r w:rsidR="00C94065">
          <w:rPr>
            <w:vertAlign w:val="superscript"/>
          </w:rPr>
          <w:t>373</w:t>
        </w:r>
      </w:hyperlink>
      <w:r>
        <w:t xml:space="preserve">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October, 1838 in Bere Regis, County of Dorset, England (United Kingdom), Europe.</w:t>
      </w:r>
      <w:hyperlink w:anchor="ENDNOTE-374">
        <w:r w:rsidR="00C94065">
          <w:rPr>
            <w:vertAlign w:val="superscript"/>
          </w:rPr>
          <w:t>374</w:t>
        </w:r>
      </w:hyperlink>
      <w:r>
        <w:t xml:space="preserve"> Several sources share differing dates and locations:</w:t>
      </w:r>
      <w:r>
        <w:br/>
      </w:r>
      <w:r>
        <w:br/>
        <w:t>1829, Bridport (Phil)</w:t>
      </w:r>
      <w:r>
        <w:br/>
      </w:r>
      <w:r>
        <w:br/>
        <w:t>Jul 1838 (Bennett/Sullivan/Proctor Family Tree)</w:t>
      </w:r>
      <w:r>
        <w:br/>
      </w:r>
      <w:r>
        <w:br/>
        <w:t>Jul 1838, Wareham, Dorset (England and Wales, Civil Reg'n)</w:t>
      </w:r>
      <w:r>
        <w:br/>
      </w:r>
      <w:r>
        <w:br/>
        <w:t>Sep Q 1838 (Family of Grant)</w:t>
      </w:r>
      <w:r>
        <w:fldChar w:fldCharType="begin"/>
      </w:r>
      <w:r>
        <w:instrText>XE "Netherbury, County of Dorset, England (United Kingdom), Europe" \f B</w:instrText>
      </w:r>
      <w:r>
        <w:fldChar w:fldCharType="end"/>
      </w:r>
      <w:r>
        <w:t xml:space="preserve"> He was baptized on April 12, 1839 in Netherbury, County of Dorset, England (United Kingdom), Europe.</w:t>
      </w:r>
      <w:hyperlink w:anchor="ENDNOTE-375">
        <w:r w:rsidR="00C94065">
          <w:rPr>
            <w:vertAlign w:val="superscript"/>
          </w:rPr>
          <w:t>375</w:t>
        </w:r>
      </w:hyperlink>
      <w:r>
        <w:fldChar w:fldCharType="begin"/>
      </w:r>
      <w:r>
        <w:instrText>XE "Bridport, County of Dorset, England (United Kingdom), Europe" \f B</w:instrText>
      </w:r>
      <w:r>
        <w:fldChar w:fldCharType="end"/>
      </w:r>
      <w:r>
        <w:t xml:space="preserve"> He; in Bridport, County of Dorset, England (United Kingdom), Europe after 1839. Both date (1829) and location are from Phil; see attached media</w:t>
      </w:r>
      <w:r>
        <w:fldChar w:fldCharType="begin"/>
      </w:r>
      <w:r>
        <w:instrText>XE "Bere Regis, County of Dorset, England (United Kingdom), Europe" \f B</w:instrText>
      </w:r>
      <w:r>
        <w:fldChar w:fldCharType="end"/>
      </w:r>
      <w:r>
        <w:t xml:space="preserve"> Charles lived in Bere Regis, County of Dorset, England (United Kingdom), Europe in 1841.</w:t>
      </w:r>
      <w:hyperlink w:anchor="ENDNOTE-376">
        <w:r w:rsidR="00C94065">
          <w:rPr>
            <w:vertAlign w:val="superscript"/>
          </w:rPr>
          <w:t>376</w:t>
        </w:r>
      </w:hyperlink>
      <w:r>
        <w:t xml:space="preserve"> Age: 2</w:t>
      </w:r>
      <w:r>
        <w:fldChar w:fldCharType="begin"/>
      </w:r>
      <w:r>
        <w:instrText>XE "Bere Regis, County of Dorset, England (United Kingdom), Europe" \f B</w:instrText>
      </w:r>
      <w:r>
        <w:fldChar w:fldCharType="end"/>
      </w:r>
      <w:r>
        <w:t xml:space="preserve"> He lived in Bere Regis, County of Dorset, England (United Kingdom), Europe in 1851.</w:t>
      </w:r>
      <w:hyperlink w:anchor="ENDNOTE-377">
        <w:r w:rsidR="00C94065">
          <w:rPr>
            <w:vertAlign w:val="superscript"/>
          </w:rPr>
          <w:t>377</w:t>
        </w:r>
      </w:hyperlink>
      <w:r>
        <w:t xml:space="preserve"> Age: 12; RelationToHead: Son He served in the military Refer to associated media pages &amp; to the fact notes/Varied locations between October 14, 1854 and March 11, 1879.</w:t>
      </w:r>
      <w:hyperlink w:anchor="ENDNOTE-378">
        <w:r w:rsidR="00C94065">
          <w:rPr>
            <w:vertAlign w:val="superscript"/>
          </w:rPr>
          <w:t>378</w:t>
        </w:r>
      </w:hyperlink>
      <w:r>
        <w:t xml:space="preserve"> From a military logbook (shared by Phil Daniels) via The National Archives in London, England; data is provided (DJS analysis) as follows:</w:t>
      </w:r>
      <w:r>
        <w:br/>
      </w:r>
      <w:r>
        <w:br/>
        <w:t>1) A declaration is made on the front page:</w:t>
      </w:r>
      <w:r>
        <w:br/>
        <w:t>"DECLARATION TO BE MADE AND SIGNED BY SOLDIERS OF GOOD CHARACTER WHO TAKE THEIR DISCHARGE EITHER AT THEIR OWN REQUEST, DURING FIRST TERM, OR ON THE COMPLETION OF FIRST PERIOD OF LIMITED ENGAGEMENT," with a stamp from the ROYAL HOSPITAL CHELSEA, SECRETARY'S OFFICE dated 5 3 79 (considered to be 5-Mar-1879)</w:t>
      </w:r>
      <w:r>
        <w:br/>
      </w:r>
      <w:r>
        <w:br/>
        <w:t>2) Army Service discharge on 11-Mar-1879 at age 43 &amp; 4/12ths (after 24 years of service) shows his height as 5'6", his complexion as "dark," his hair color as "dark brown," and his eyes as "brown"</w:t>
      </w:r>
      <w:r>
        <w:br/>
      </w:r>
      <w:r>
        <w:br/>
        <w:t>3) The data also shares the date he signed up: 14-Oct-1854 (where he was at the age of 22)</w:t>
      </w:r>
      <w:r>
        <w:br/>
      </w:r>
      <w:r>
        <w:br/>
        <w:t>4) Finally, the discharge papers show that he was never wounded…</w:t>
      </w:r>
      <w:r>
        <w:fldChar w:fldCharType="begin"/>
      </w:r>
      <w:r>
        <w:instrText>XE "St. Mary's, Southampton, Hampshire, England (United Kingdom), Europe" \f B</w:instrText>
      </w:r>
      <w:r>
        <w:fldChar w:fldCharType="end"/>
      </w:r>
      <w:r>
        <w:t xml:space="preserve"> Charles lived at St. Mary's in Southampton, Hampshire, England (United Kingdom), Europe in 1861. Relationship: Lodger</w:t>
      </w:r>
      <w:r>
        <w:br/>
      </w:r>
      <w:r>
        <w:br/>
        <w:t>1861 Census, Bere Regis RG9-1347 (transcr. by Robert Hillier):</w:t>
      </w:r>
      <w:r>
        <w:br/>
        <w:t>35 West Street.</w:t>
      </w:r>
      <w:r>
        <w:br/>
        <w:t>William Walbridge Head Mar 50 Cooper and Shopkeeper Dorset Powerstock;</w:t>
      </w:r>
      <w:r>
        <w:br/>
        <w:t>Margaretta do (ditto, Walbridge) Wife Mar 47 Bere Regis.</w:t>
      </w:r>
      <w:r>
        <w:br/>
        <w:t>William do Son Un 23 Do Saddler Do.</w:t>
      </w:r>
      <w:r>
        <w:br/>
        <w:t>[Charles (who was aged 22 in 1861) is away with the British Army in India]</w:t>
      </w:r>
      <w:r>
        <w:br/>
        <w:t>James ditto-ditto U 21 Carpenter Do.</w:t>
      </w:r>
      <w:r>
        <w:br/>
        <w:t>Tabitha do Dau U 17 Scholar Do.</w:t>
      </w:r>
      <w:r>
        <w:br/>
        <w:t>Susan ditto-ditto U 15 ditto-ditto.</w:t>
      </w:r>
      <w:r>
        <w:br/>
        <w:t>Henry do Son 12 ditto-ditto.</w:t>
      </w:r>
      <w:r>
        <w:br/>
        <w:t>Jane do D 9 ditto-ditto.</w:t>
      </w:r>
      <w:r>
        <w:br/>
        <w:t>Annie do D 9 ditto-ditto.</w:t>
      </w:r>
      <w:r>
        <w:br/>
        <w:t>Sophia do D 6 ditto-ditto.</w:t>
      </w:r>
      <w:r>
        <w:fldChar w:fldCharType="begin"/>
      </w:r>
      <w:r>
        <w:instrText>XE "Kamptee, Tamil Nādu, India, Asia" \f B</w:instrText>
      </w:r>
      <w:r>
        <w:fldChar w:fldCharType="end"/>
      </w:r>
      <w:r>
        <w:t xml:space="preserve"> He arrived in the US at  in Kamptee, Tamil Nādu, India, Asia on or around  before July 5, 1865 an actual Immigration event may not be present. Not sourced but he was in India for the war &amp; his marriage</w:t>
      </w:r>
      <w:r>
        <w:fldChar w:fldCharType="begin"/>
      </w:r>
      <w:r>
        <w:instrText>XE "Weymouth, County of Dorset, England (United Kingdom), Europe" \f B</w:instrText>
      </w:r>
      <w:r>
        <w:fldChar w:fldCharType="end"/>
      </w:r>
      <w:r>
        <w:t xml:space="preserve"> He arrived in the US at  in Weymouth, County of Dorset, England (United Kingdom), Europe on or around  about 1877 an actual Immigration event may not be present. Charles returned from his station in India with his family</w:t>
      </w:r>
      <w:r>
        <w:fldChar w:fldCharType="begin"/>
      </w:r>
      <w:r>
        <w:instrText>XE "Bridgeport, County of Dorset, England (United Kingdom), Europe" \f B</w:instrText>
      </w:r>
      <w:r>
        <w:fldChar w:fldCharType="end"/>
      </w:r>
      <w:r>
        <w:t xml:space="preserve"> Charles; in Bridgeport, County of Dorset, England (United Kingdom), Europe between March, 1879 and April, 1880. Charles and his family returned from India in 1877; his discharge date &amp; the birth of Anne (also used for location)</w:t>
      </w:r>
      <w:r>
        <w:fldChar w:fldCharType="begin"/>
      </w:r>
      <w:r>
        <w:instrText>XE "Chickerell, Weymouth, County of Dorset, England (United Kingdom), Europe" \f B</w:instrText>
      </w:r>
      <w:r>
        <w:fldChar w:fldCharType="end"/>
      </w:r>
      <w:r>
        <w:t xml:space="preserve"> He lived at Chickerell in Weymouth, County of Dorset, England (United Kingdom), Europe in 1881.</w:t>
      </w:r>
      <w:hyperlink w:anchor="ENDNOTE-379">
        <w:r w:rsidR="00C94065">
          <w:rPr>
            <w:vertAlign w:val="superscript"/>
          </w:rPr>
          <w:t>379</w:t>
        </w:r>
      </w:hyperlink>
      <w:r>
        <w:t xml:space="preserve"> Age: 43; Relation to Head of House: Head; Marital status: Married</w:t>
      </w:r>
      <w:r>
        <w:br/>
      </w:r>
      <w:r>
        <w:br/>
        <w:t>The 1881 British Census lists Charlie as a "Chelsea Pensioner"… a web search for this term returned the following:</w:t>
      </w:r>
      <w:r>
        <w:br/>
        <w:t>"During the reign of King James II, the Royal Hospital was still under construction so the King introduced a system for distribution of army pensions. The pension was to be made available to all soldiers who had been injured in service, or who had served for more than 20 years"</w:t>
      </w:r>
      <w:r>
        <w:fldChar w:fldCharType="begin"/>
      </w:r>
      <w:r>
        <w:instrText>XE "Chickerell, Weymouth, County of Dorset, England (United Kingdom), Europe" \f B</w:instrText>
      </w:r>
      <w:r>
        <w:fldChar w:fldCharType="end"/>
      </w:r>
      <w:r>
        <w:t xml:space="preserve"> He lived at Chickerell in Weymouth, County of Dorset, England (United Kingdom), Europe in 1891.</w:t>
      </w:r>
      <w:hyperlink w:anchor="ENDNOTE-380">
        <w:r w:rsidR="00C94065">
          <w:rPr>
            <w:vertAlign w:val="superscript"/>
          </w:rPr>
          <w:t>380</w:t>
        </w:r>
      </w:hyperlink>
      <w:r>
        <w:t xml:space="preserve"> Relation to Head of House: Head</w:t>
      </w:r>
      <w:r>
        <w:fldChar w:fldCharType="begin"/>
      </w:r>
      <w:r>
        <w:instrText>XE "West Chickerell, Weymouth, County of Dorset, England (United Kingdom), Europe" \f B</w:instrText>
      </w:r>
      <w:r>
        <w:fldChar w:fldCharType="end"/>
      </w:r>
      <w:r>
        <w:t xml:space="preserve"> Charles lived at West Chickerell in Weymouth, County of Dorset, England (United Kingdom), Europe in 1901.</w:t>
      </w:r>
      <w:hyperlink w:anchor="ENDNOTE-381">
        <w:r w:rsidR="00C94065">
          <w:rPr>
            <w:vertAlign w:val="superscript"/>
          </w:rPr>
          <w:t>381</w:t>
        </w:r>
      </w:hyperlink>
      <w:r>
        <w:t xml:space="preserve"> Age: 60; Relation to Head of House: Head Before February, 1903 he was a Chelsea Pensioner.</w:t>
      </w:r>
      <w:r>
        <w:fldChar w:fldCharType="begin"/>
      </w:r>
      <w:r>
        <w:instrText>XE "Weymouth, County of Dorset, England (United Kingdom), Europe" \f B</w:instrText>
      </w:r>
      <w:r>
        <w:fldChar w:fldCharType="end"/>
      </w:r>
      <w:r>
        <w:t xml:space="preserve"> He died The cause of his death (at the age of 65) on Wednesday, February 18th, 1903 was from Senile Decay on February 18, 1903 at the age of 64 in Weymouth, County of Dorset, England (United Kingdom), Europe.</w:t>
      </w:r>
      <w:hyperlink w:anchor="ENDNOTE-382">
        <w:r w:rsidR="00C94065">
          <w:rPr>
            <w:vertAlign w:val="superscript"/>
          </w:rPr>
          <w:t>382</w:t>
        </w:r>
      </w:hyperlink>
      <w:r>
        <w:t xml:space="preserve"> His death was from Senile Decay &amp; it occurred in today's England</w:t>
      </w:r>
      <w:r>
        <w:br/>
      </w:r>
      <w:r>
        <w:br/>
        <w:t>source also listed in the 1901 Census but in 1911, Jessie is listed as his Widow</w:t>
      </w:r>
      <w:r>
        <w:fldChar w:fldCharType="begin"/>
      </w:r>
      <w:r>
        <w:instrText>XE "Buried in the Church of St. Mary's, Weymouth, County of Dorset, England (United Kingdom), Europe" \f B</w:instrText>
      </w:r>
      <w:r>
        <w:fldChar w:fldCharType="end"/>
      </w:r>
      <w:r>
        <w:t xml:space="preserve"> Charles was buried after February 18, 1903 at Buried in the Church of St. Mary's in Weymouth, County of Dorset, England (United Kingdom), Europe. A "Description of Coat of Arms" was furnished by Paul D. Walbridge of Boston, December 18, 1883. The opening line reads</w:t>
      </w:r>
      <w:r>
        <w:br/>
      </w:r>
      <w:r>
        <w:br/>
        <w:t>"The family of Walbridge is of Saxon origin, and of great antiquity in the counties of Suffolk and Cambridge"</w:t>
      </w:r>
      <w:r>
        <w:br/>
      </w:r>
      <w:r>
        <w:br/>
        <w:t>Shield: Party per fesse, in chief murrey, 3 roses or barbed and seeded sable above coupeaux sable, in base a brick wall, proper.</w:t>
      </w:r>
      <w:r>
        <w:br/>
        <w:t>Crest: An eagle displayed argent, armed or upon a Royal Crown.</w:t>
      </w:r>
      <w:r>
        <w:br/>
        <w:t>Mantle: Purpure and gules, counter charged.</w:t>
      </w:r>
      <w:r>
        <w:br/>
        <w:t>Dexter: An heraldic lion, maned, armed and tufted or</w:t>
      </w:r>
      <w:r>
        <w:br/>
        <w:t>Sinister: An heraldic horse, azure semé or. Motto: "Ex Powerstock"</w:t>
      </w:r>
      <w:r>
        <w:br/>
      </w:r>
      <w:r>
        <w:br/>
        <w:t>[The author's] family (Phil) at one time spelt their name with two "L"s, but Zebulon Walbridge is attributed to spelling it with one:</w:t>
      </w:r>
      <w:r>
        <w:br/>
        <w:t>"Zebulon, as mentioned elsewhere, changed the spelling of his name, saying one L was enough"</w:t>
      </w:r>
      <w:r>
        <w:br/>
      </w:r>
      <w:r>
        <w:br/>
        <w:t>an excerpt from the publication:</w:t>
      </w:r>
      <w:r>
        <w:br/>
        <w:t>Descendants of Henry Walbridge who married Anna Amos, December 25, 1688 at Preston, Conn</w:t>
      </w:r>
      <w:r>
        <w:br/>
      </w:r>
      <w:r>
        <w:br/>
        <w:t xml:space="preserve">compiled by William Gedney Walbridge, Litchfield Conn, 1898 </w:t>
      </w:r>
      <w:r>
        <w:fldChar w:fldCharType="begin"/>
      </w:r>
      <w:r>
        <w:instrText>XE "Kamptee, Tamil Nādu, India, Asia" \f B</w:instrText>
      </w:r>
      <w:r>
        <w:fldChar w:fldCharType="end"/>
      </w:r>
      <w:r>
        <w:t xml:space="preserve"> Charles White Walbridge Don's 2nd GGF and Jessie Lillian Collins Don's 2nd GGM (in another branch) were married on July 5, 1865 in Kamptee, Tamil Nādu, India, Asia.</w:t>
      </w:r>
      <w:hyperlink w:anchor="ENDNOTE-383">
        <w:r w:rsidR="00C94065">
          <w:rPr>
            <w:vertAlign w:val="superscript"/>
          </w:rPr>
          <w:t>383</w:t>
        </w:r>
      </w:hyperlink>
      <w:r>
        <w:t xml:space="preserve"> date was shared as 7-May-1865; this one is from records</w:t>
      </w:r>
      <w:r>
        <w:br/>
      </w:r>
      <w:r>
        <w:br/>
        <w:t>Also shown as…</w:t>
      </w:r>
      <w:r>
        <w:br/>
        <w:t>Calcutta, West Bengal, India</w:t>
      </w:r>
      <w:r>
        <w:br/>
        <w:t>Kamptee, Bengal (Source: Ancestry)…</w:t>
      </w:r>
      <w:r>
        <w:br/>
        <w:t xml:space="preserve">   see location "Kamptee, Tamil Nadu" for details</w:t>
      </w:r>
      <w:r>
        <w:br/>
        <w:t>Madrass, India (Allen Family tree)</w:t>
      </w:r>
      <w:r>
        <w:br/>
        <w:t>Kolkata, West Bengal, India</w:t>
      </w:r>
      <w:r>
        <w:fldChar w:fldCharType="begin"/>
      </w:r>
      <w:r>
        <w:instrText>XE "Collins:Lazarus Alexander (1831–1904)" \f A</w:instrText>
      </w:r>
      <w:r>
        <w:fldChar w:fldCharType="end"/>
      </w:r>
      <w:r>
        <w:fldChar w:fldCharType="begin"/>
      </w:r>
      <w:r>
        <w:instrText>XE "Murry:Caroline Anne (1839–1867)" \f A</w:instrText>
      </w:r>
      <w:r>
        <w:fldChar w:fldCharType="end"/>
      </w:r>
      <w:r>
        <w:br w:type="textWrapping" w:clear="all"/>
      </w:r>
    </w:p>
    <w:p w14:paraId="66CE5FED" w14:textId="77777777" w:rsidR="00C94065" w:rsidRDefault="006944C1">
      <w:pPr>
        <w:pStyle w:val="TextNarr"/>
      </w:pPr>
      <w:r>
        <w:br w:type="textWrapping" w:clear="all"/>
      </w:r>
    </w:p>
    <w:p w14:paraId="1642FFCF" w14:textId="77777777" w:rsidR="00C94065" w:rsidRDefault="006944C1">
      <w:pPr>
        <w:pStyle w:val="TextNarr"/>
      </w:pPr>
      <w:r>
        <w:fldChar w:fldCharType="begin"/>
      </w:r>
      <w:r>
        <w:instrText>XE "Collins:Jessie Lillian Don's 2nd GGM (in another branch) (1852–1917)" \f A</w:instrText>
      </w:r>
      <w:r>
        <w:fldChar w:fldCharType="end"/>
      </w:r>
      <w:r>
        <w:fldChar w:fldCharType="begin"/>
      </w:r>
      <w:r>
        <w:instrText>XE "Cannora, Tamil Nādu, East Indies, India, Asia" \f B</w:instrText>
      </w:r>
      <w:r>
        <w:fldChar w:fldCharType="end"/>
      </w:r>
      <w:r>
        <w:t xml:space="preserve"> </w:t>
      </w:r>
      <w:r>
        <w:rPr>
          <w:b/>
          <w:color w:val="456EB5"/>
        </w:rPr>
        <w:t>Jessie Lillian Collins Don's 2nd GGM (in another branch)</w:t>
      </w:r>
      <w:r>
        <w:t>, daughter of Lazarus Alexander Collins and Caroline Anne Murry, was born about 1852 at Cannora in Tamil Nādu, East Indies, India, Asia.</w:t>
      </w:r>
      <w:hyperlink w:anchor="ENDNOTE-384">
        <w:r w:rsidR="00C94065">
          <w:rPr>
            <w:vertAlign w:val="superscript"/>
          </w:rPr>
          <w:t>384</w:t>
        </w:r>
      </w:hyperlink>
      <w:r>
        <w:t xml:space="preserve"> Sources also show DOB as 1846 &amp; 1850, impossible if her (presumed) mother's DOB is correct</w:t>
      </w:r>
      <w:r>
        <w:fldChar w:fldCharType="begin"/>
      </w:r>
      <w:r>
        <w:instrText>XE "Incarnal Resident, Tamil Nādu, East Indies, India, Asia" \f B</w:instrText>
      </w:r>
      <w:r>
        <w:fldChar w:fldCharType="end"/>
      </w:r>
      <w:r>
        <w:t xml:space="preserve"> She Birth location is not known; estimated to be as shown; at Incarnal Resident in Tamil Nādu, East Indies, India, Asia about 1852.</w:t>
      </w:r>
      <w:hyperlink w:anchor="ENDNOTE-385">
        <w:r w:rsidR="00C94065">
          <w:rPr>
            <w:vertAlign w:val="superscript"/>
          </w:rPr>
          <w:t>385</w:t>
        </w:r>
      </w:hyperlink>
      <w:r>
        <w:fldChar w:fldCharType="begin"/>
      </w:r>
      <w:r>
        <w:instrText>XE "Weymouth, County of Dorset, England (United Kingdom), Europe" \f B</w:instrText>
      </w:r>
      <w:r>
        <w:fldChar w:fldCharType="end"/>
      </w:r>
      <w:r>
        <w:t xml:space="preserve"> She arrived in the US at  in Weymouth, County of Dorset, England (United Kingdom), Europe on or around  about 1877 an actual Immigration event may not be present. Charles returned from his station in India with his family</w:t>
      </w:r>
      <w:r>
        <w:fldChar w:fldCharType="begin"/>
      </w:r>
      <w:r>
        <w:instrText>XE "Chickerell, Weymouth, County of Dorset, England (United Kingdom), Europe" \f B</w:instrText>
      </w:r>
      <w:r>
        <w:fldChar w:fldCharType="end"/>
      </w:r>
      <w:r>
        <w:t xml:space="preserve"> Jessie lived at Chickerell in Weymouth, County of Dorset, England (United Kingdom), Europe on April 3, 1881. Age: 29; Relation to Head of House: wife; Marital status: Married</w:t>
      </w:r>
      <w:r>
        <w:fldChar w:fldCharType="begin"/>
      </w:r>
      <w:r>
        <w:instrText>XE "Chickerell, Weymouth, County of Dorset, England (United Kingdom), Europe" \f B</w:instrText>
      </w:r>
      <w:r>
        <w:fldChar w:fldCharType="end"/>
      </w:r>
      <w:r>
        <w:t xml:space="preserve"> She appeared in the census on April 5, 1891 at Chickerell in Weymouth, County of Dorset, England (United Kingdom), Europe.</w:t>
      </w:r>
      <w:hyperlink w:anchor="ENDNOTE-386">
        <w:r w:rsidR="00C94065">
          <w:rPr>
            <w:vertAlign w:val="superscript"/>
          </w:rPr>
          <w:t>386</w:t>
        </w:r>
      </w:hyperlink>
      <w:r>
        <w:fldChar w:fldCharType="begin"/>
      </w:r>
      <w:r>
        <w:instrText>XE "Putton Lane, Weymouth, County of Dorset, England (United Kingdom), Europe" \f B</w:instrText>
      </w:r>
      <w:r>
        <w:fldChar w:fldCharType="end"/>
      </w:r>
      <w:r>
        <w:t xml:space="preserve"> She lived at Putton Lane in Weymouth, County of Dorset, England (United Kingdom), Europe on April 5, 1891. Relation to Head of House: Wife</w:t>
      </w:r>
      <w:r>
        <w:fldChar w:fldCharType="begin"/>
      </w:r>
      <w:r>
        <w:instrText>XE "West Chickerell, Weymouth, County of Dorset, England (United Kingdom), Europe" \f B</w:instrText>
      </w:r>
      <w:r>
        <w:fldChar w:fldCharType="end"/>
      </w:r>
      <w:r>
        <w:t xml:space="preserve"> Jessie lived at West Chickerell in Weymouth, County of Dorset, England (United Kingdom), Europe on March 31, 1901.</w:t>
      </w:r>
      <w:hyperlink w:anchor="ENDNOTE-387">
        <w:r w:rsidR="00C94065">
          <w:rPr>
            <w:vertAlign w:val="superscript"/>
          </w:rPr>
          <w:t>387</w:t>
        </w:r>
      </w:hyperlink>
      <w:r>
        <w:t xml:space="preserve"> Age: 50; Relation to Head of House: wife</w:t>
      </w:r>
      <w:r>
        <w:fldChar w:fldCharType="begin"/>
      </w:r>
      <w:r>
        <w:instrText>XE "Chickerell, Weymouth, County of Dorset, England (United Kingdom), Europe" \f B</w:instrText>
      </w:r>
      <w:r>
        <w:fldChar w:fldCharType="end"/>
      </w:r>
      <w:r>
        <w:t xml:space="preserve"> She appeared in the census on March 31, 1901 at Chickerell in Weymouth, County of Dorset, England (United Kingdom), Europe.</w:t>
      </w:r>
      <w:r>
        <w:fldChar w:fldCharType="begin"/>
      </w:r>
      <w:r>
        <w:instrText>XE "Weymouth, County of Dorset, England (United Kingdom), Europe" \f B</w:instrText>
      </w:r>
      <w:r>
        <w:fldChar w:fldCharType="end"/>
      </w:r>
      <w:r>
        <w:t xml:space="preserve"> She appeared in the census on April 2, 1911 in Weymouth, County of Dorset, England (United Kingdom), Europe.</w:t>
      </w:r>
      <w:hyperlink w:anchor="ENDNOTE-388">
        <w:r w:rsidR="00C94065">
          <w:rPr>
            <w:vertAlign w:val="superscript"/>
          </w:rPr>
          <w:t>388</w:t>
        </w:r>
      </w:hyperlink>
      <w:r>
        <w:fldChar w:fldCharType="begin"/>
      </w:r>
      <w:r>
        <w:instrText>XE "Weymouth, County of Dorset, England (United Kingdom), Europe" \f B</w:instrText>
      </w:r>
      <w:r>
        <w:fldChar w:fldCharType="end"/>
      </w:r>
      <w:r>
        <w:t xml:space="preserve"> Jessie lived in Weymouth, County of Dorset, England (United Kingdom), Europe on April 2, 1911. Marital Status: Widowed; Relation to Head of House: Head</w:t>
      </w:r>
      <w:r>
        <w:fldChar w:fldCharType="begin"/>
      </w:r>
      <w:r>
        <w:instrText>XE "Chickerell, Weymouth, County of Dorset, England (United Kingdom), Europe" \f B</w:instrText>
      </w:r>
      <w:r>
        <w:fldChar w:fldCharType="end"/>
      </w:r>
      <w:r>
        <w:t xml:space="preserve"> She; at Chickerell in Weymouth, County of Dorset, England (United Kingdom), Europe before 1917. Old tales say that Jessie rode around on a horse &amp; cart, taking in washing--trying to make ends meet; she stood out because of her dark skin, her Indian looks (from India) and her long, tied-back hair.</w:t>
      </w:r>
      <w:r>
        <w:fldChar w:fldCharType="begin"/>
      </w:r>
      <w:r>
        <w:instrText>XE "At the Poor Law Institution, Weymouth, County of Dorset, England (United Kingdom), Europe" \f B</w:instrText>
      </w:r>
      <w:r>
        <w:fldChar w:fldCharType="end"/>
      </w:r>
      <w:r>
        <w:t xml:space="preserve"> She died The cause of her death (at the age of 65) on Sunday, September 23rd, 1917 was from Senile Decay on September 23, 1917 at the age of 65 at At the Poor Law Institution in Weymouth, County of Dorset, England (United Kingdom), Europe.</w:t>
      </w:r>
      <w:hyperlink w:anchor="ENDNOTE-389">
        <w:r w:rsidR="00C94065">
          <w:rPr>
            <w:vertAlign w:val="superscript"/>
          </w:rPr>
          <w:t>389</w:t>
        </w:r>
      </w:hyperlink>
      <w:r>
        <w:t xml:space="preserve"> She died at an infirmary; her daughter, Mary, was the witness</w:t>
      </w:r>
      <w:r>
        <w:fldChar w:fldCharType="begin"/>
      </w:r>
      <w:r>
        <w:instrText>XE "Buried in the Church of St. Mary's, Weymouth, County of Dorset, England (United Kingdom), Europe" \f B</w:instrText>
      </w:r>
      <w:r>
        <w:fldChar w:fldCharType="end"/>
      </w:r>
      <w:r>
        <w:t xml:space="preserve"> Jessie was buried after September 23, 1917 at Buried in the Church of St. Mary's in Weymouth, County of Dorset, England (United Kingdom), Europe.</w:t>
      </w:r>
      <w:hyperlink w:anchor="ENDNOTE-378">
        <w:r w:rsidR="00C94065">
          <w:rPr>
            <w:vertAlign w:val="superscript"/>
          </w:rPr>
          <w:t>378</w:t>
        </w:r>
      </w:hyperlink>
      <w:r>
        <w:t xml:space="preserve"> She is buried with her husband in an unmarked grave at St. Mary's Church She was also known as Jessy.</w:t>
      </w:r>
      <w:hyperlink w:anchor="ENDNOTE-390">
        <w:r w:rsidR="00C94065">
          <w:rPr>
            <w:vertAlign w:val="superscript"/>
          </w:rPr>
          <w:t>390</w:t>
        </w:r>
      </w:hyperlink>
    </w:p>
    <w:p w14:paraId="235C7394" w14:textId="77777777" w:rsidR="00C94065" w:rsidRDefault="006944C1">
      <w:pPr>
        <w:pStyle w:val="TextNarr"/>
      </w:pPr>
      <w:r>
        <w:br w:type="textWrapping" w:clear="all"/>
      </w:r>
    </w:p>
    <w:p w14:paraId="2CCAC444" w14:textId="77777777" w:rsidR="00C94065" w:rsidRDefault="006944C1">
      <w:pPr>
        <w:pStyle w:val="TextNarr"/>
      </w:pPr>
      <w:r>
        <w:t xml:space="preserve"> Charles White Walbridge and Jessie Lillian Collins had the following children:</w:t>
      </w:r>
      <w:r>
        <w:br w:type="textWrapping" w:clear="all"/>
      </w:r>
    </w:p>
    <w:p w14:paraId="79D833D3" w14:textId="77777777" w:rsidR="00C94065" w:rsidRDefault="006944C1">
      <w:pPr>
        <w:pStyle w:val="TextNarr"/>
      </w:pPr>
      <w:r>
        <w:br w:type="textWrapping" w:clear="all"/>
      </w:r>
    </w:p>
    <w:p w14:paraId="76491EA9" w14:textId="77777777" w:rsidR="00C94065" w:rsidRDefault="006944C1">
      <w:pPr>
        <w:tabs>
          <w:tab w:val="right" w:pos="648"/>
          <w:tab w:val="right" w:pos="1440"/>
          <w:tab w:val="left" w:pos="1584"/>
        </w:tabs>
        <w:ind w:left="1584" w:hanging="1584"/>
      </w:pPr>
      <w:r>
        <w:fldChar w:fldCharType="begin"/>
      </w:r>
      <w:r>
        <w:instrText>XE "Walbridge:Archibald William (1866–1907)" \f A</w:instrText>
      </w:r>
      <w:r>
        <w:fldChar w:fldCharType="end"/>
      </w:r>
      <w:r>
        <w:tab/>
        <w:t>+770</w:t>
      </w:r>
      <w:r>
        <w:tab/>
        <w:t>i</w:t>
      </w:r>
      <w:r>
        <w:tab/>
      </w:r>
      <w:r>
        <w:rPr>
          <w:b/>
        </w:rPr>
        <w:t>Archibald William Walbridge</w:t>
      </w:r>
      <w:r>
        <w:t>, born April 26, 1866, Kamptee, Tamil Nādu, India, Asia</w:t>
      </w:r>
      <w:r>
        <w:fldChar w:fldCharType="begin"/>
      </w:r>
      <w:r>
        <w:instrText>XE "Madras, East Indies, Kamptee, Tamil Nādu, India, Asia" \f B</w:instrText>
      </w:r>
      <w:r>
        <w:fldChar w:fldCharType="end"/>
      </w:r>
      <w:r>
        <w:t>; married Sarah Jane Wallis, December 26, 1895, Weymouth, County of Dorset, England (United Kingdom), Europe</w:t>
      </w:r>
      <w:r>
        <w:fldChar w:fldCharType="begin"/>
      </w:r>
      <w:r>
        <w:instrText>XE "Chickerell, Weymouth, County of Dorset, England (United Kingdom), Europe" \f B</w:instrText>
      </w:r>
      <w:r>
        <w:fldChar w:fldCharType="end"/>
      </w:r>
      <w:r>
        <w:t>; died February 21, 1907, Southampton, Hampshire, England (United Kingdom), Europe</w:t>
      </w:r>
      <w:r>
        <w:fldChar w:fldCharType="begin"/>
      </w:r>
      <w:r>
        <w:instrText>XE "South Stoneham, Portswood, Southampton, Hampshire, England (United Kingdom), Europe" \f B</w:instrText>
      </w:r>
      <w:r>
        <w:fldChar w:fldCharType="end"/>
      </w:r>
      <w:r>
        <w:t>.</w:t>
      </w:r>
      <w:r>
        <w:br w:type="textWrapping" w:clear="all"/>
      </w:r>
    </w:p>
    <w:p w14:paraId="6E2A20B8" w14:textId="77777777" w:rsidR="00C94065" w:rsidRDefault="006944C1">
      <w:pPr>
        <w:tabs>
          <w:tab w:val="right" w:pos="648"/>
          <w:tab w:val="right" w:pos="1440"/>
          <w:tab w:val="left" w:pos="1584"/>
        </w:tabs>
        <w:ind w:left="1584" w:hanging="1584"/>
      </w:pPr>
      <w:r>
        <w:fldChar w:fldCharType="begin"/>
      </w:r>
      <w:r>
        <w:instrText>XE "Walbridge:Charles Steven (1867–1915)" \f A</w:instrText>
      </w:r>
      <w:r>
        <w:fldChar w:fldCharType="end"/>
      </w:r>
      <w:r>
        <w:tab/>
        <w:t>+771</w:t>
      </w:r>
      <w:r>
        <w:tab/>
        <w:t>ii</w:t>
      </w:r>
      <w:r>
        <w:tab/>
      </w:r>
      <w:r>
        <w:rPr>
          <w:b/>
        </w:rPr>
        <w:t>Charles Steven Walbridge</w:t>
      </w:r>
      <w:r>
        <w:t>, born about 1867, Kamptee, Tamil Nādu, India, Asia</w:t>
      </w:r>
      <w:r>
        <w:fldChar w:fldCharType="begin"/>
      </w:r>
      <w:r>
        <w:instrText>XE "Madras, East Indies, Kamptee, Tamil Nādu, India, Asia" \f B</w:instrText>
      </w:r>
      <w:r>
        <w:fldChar w:fldCharType="end"/>
      </w:r>
      <w:r>
        <w:t>; married Ellen Emily Ayles, December 31, 1887, Weymouth, County of Dorset, England (United Kingdom), Europe</w:t>
      </w:r>
      <w:r>
        <w:fldChar w:fldCharType="begin"/>
      </w:r>
      <w:r>
        <w:instrText>XE "Chickerell, Weymouth, County of Dorset, England (United Kingdom), Europe" \f B</w:instrText>
      </w:r>
      <w:r>
        <w:fldChar w:fldCharType="end"/>
      </w:r>
      <w:r>
        <w:t>; died April 5, 1915, Weymouth, County of Dorset, England (United Kingdom), Europe</w:t>
      </w:r>
      <w:r>
        <w:fldChar w:fldCharType="begin"/>
      </w:r>
      <w:r>
        <w:instrText>XE "Bowleaze Cove, Weymouth, County of Dorset, England (United Kingdom), Europe" \f B</w:instrText>
      </w:r>
      <w:r>
        <w:fldChar w:fldCharType="end"/>
      </w:r>
      <w:r>
        <w:t>.</w:t>
      </w:r>
      <w:r>
        <w:br w:type="textWrapping" w:clear="all"/>
      </w:r>
    </w:p>
    <w:p w14:paraId="61361F43" w14:textId="77777777" w:rsidR="00C94065" w:rsidRDefault="006944C1">
      <w:pPr>
        <w:tabs>
          <w:tab w:val="right" w:pos="648"/>
          <w:tab w:val="right" w:pos="1440"/>
          <w:tab w:val="left" w:pos="1584"/>
        </w:tabs>
        <w:ind w:left="1584" w:hanging="1584"/>
      </w:pPr>
      <w:r>
        <w:fldChar w:fldCharType="begin"/>
      </w:r>
      <w:r>
        <w:instrText>XE "Walbridge:George Alfred (1871–1901)" \f A</w:instrText>
      </w:r>
      <w:r>
        <w:fldChar w:fldCharType="end"/>
      </w:r>
      <w:r>
        <w:tab/>
        <w:t>772</w:t>
      </w:r>
      <w:r>
        <w:tab/>
        <w:t>iii</w:t>
      </w:r>
      <w:r>
        <w:tab/>
      </w:r>
      <w:r>
        <w:fldChar w:fldCharType="begin"/>
      </w:r>
      <w:r>
        <w:instrText>XE "Cannora, Tamil Nādu, East Indies, India, Asia" \f B</w:instrText>
      </w:r>
      <w:r>
        <w:fldChar w:fldCharType="end"/>
      </w:r>
      <w:r>
        <w:rPr>
          <w:b/>
        </w:rPr>
        <w:t>George Alfred Walbridge</w:t>
      </w:r>
      <w:r>
        <w:t xml:space="preserve"> was born in 1871 at Cannora in Tamil Nādu, East Indies, India, Asia.</w:t>
      </w:r>
      <w:hyperlink w:anchor="ENDNOTE-391">
        <w:r w:rsidR="00C94065">
          <w:rPr>
            <w:vertAlign w:val="superscript"/>
          </w:rPr>
          <w:t>391</w:t>
        </w:r>
      </w:hyperlink>
      <w:r>
        <w:fldChar w:fldCharType="begin"/>
      </w:r>
      <w:r>
        <w:instrText>XE "Chickerell, Weymouth, County of Dorset, England (United Kingdom), Europe" \f B</w:instrText>
      </w:r>
      <w:r>
        <w:fldChar w:fldCharType="end"/>
      </w:r>
      <w:r>
        <w:t xml:space="preserve"> He lived at Chickerell in Weymouth, County of Dorset, England (United Kingdom), Europe in 1881. Age: 11; Relation to Head of House: Son</w:t>
      </w:r>
      <w:r>
        <w:fldChar w:fldCharType="begin"/>
      </w:r>
      <w:r>
        <w:instrText>XE "Chickerell, Weymouth, County of Dorset, England (United Kingdom), Europe" \f B</w:instrText>
      </w:r>
      <w:r>
        <w:fldChar w:fldCharType="end"/>
      </w:r>
      <w:r>
        <w:t xml:space="preserve"> He lived at Chickerell in Weymouth, County of Dorset, England (United Kingdom), Europe in 1891. Relation to Head of House: Son</w:t>
      </w:r>
      <w:r>
        <w:fldChar w:fldCharType="begin"/>
      </w:r>
      <w:r>
        <w:instrText>XE "Weymouth, County of Dorset, England (United Kingdom), Europe" \f B</w:instrText>
      </w:r>
      <w:r>
        <w:fldChar w:fldCharType="end"/>
      </w:r>
      <w:r>
        <w:t xml:space="preserve"> George died The cause of his death (at the age of 30) on Friday, October 18th, 1901 is not known on October 18, 1901 at the age of 30 in Weymouth, County of Dorset, England (United Kingdom), Europe. His death is not known &amp; it occurred in today's England 1881 British Census Online. Chickerell, Dorset</w:t>
      </w:r>
      <w:r>
        <w:br/>
        <w:t>aged 11, a scholar born Cannora, East Indies</w:t>
      </w:r>
      <w:r>
        <w:br/>
      </w:r>
      <w:r>
        <w:br/>
        <w:t>1901 Census Online. Chickerell West</w:t>
      </w:r>
      <w:r>
        <w:br/>
        <w:t>aged 30 a Labourer born India</w:t>
      </w:r>
      <w:r>
        <w:br w:type="textWrapping" w:clear="all"/>
      </w:r>
    </w:p>
    <w:p w14:paraId="745A473F" w14:textId="77777777" w:rsidR="00C94065" w:rsidRDefault="006944C1">
      <w:pPr>
        <w:tabs>
          <w:tab w:val="right" w:pos="648"/>
          <w:tab w:val="right" w:pos="1440"/>
          <w:tab w:val="left" w:pos="1584"/>
        </w:tabs>
        <w:ind w:left="1584" w:hanging="1584"/>
      </w:pPr>
      <w:r>
        <w:fldChar w:fldCharType="begin"/>
      </w:r>
      <w:r>
        <w:instrText>XE "Walbridge:Mary Jane Don's GGM (1873–1930)" \f A</w:instrText>
      </w:r>
      <w:r>
        <w:fldChar w:fldCharType="end"/>
      </w:r>
      <w:r>
        <w:tab/>
        <w:t>+773</w:t>
      </w:r>
      <w:r>
        <w:tab/>
        <w:t>iv</w:t>
      </w:r>
      <w:r>
        <w:tab/>
      </w:r>
      <w:r>
        <w:rPr>
          <w:b/>
          <w:color w:val="456EB5"/>
        </w:rPr>
        <w:t>Mary Jane Walbridge Don's GGM</w:t>
      </w:r>
      <w:r>
        <w:t>, born August 29, 1873, Luckendrabad, East Indies, India, Asia</w:t>
      </w:r>
      <w:r>
        <w:fldChar w:fldCharType="begin"/>
      </w:r>
      <w:r>
        <w:instrText>XE "Luckendrabad, East Indies, India, Asia" \f B</w:instrText>
      </w:r>
      <w:r>
        <w:fldChar w:fldCharType="end"/>
      </w:r>
      <w:r>
        <w:t>; married Charles Robert Jolliffe Don's GGF (in another branch), July 10, 1893, Weymouth, County of Dorset, England (United Kingdom), Europe</w:t>
      </w:r>
      <w:r>
        <w:fldChar w:fldCharType="begin"/>
      </w:r>
      <w:r>
        <w:instrText>XE "Weymouth, County of Dorset, England (United Kingdom), Europe" \f B</w:instrText>
      </w:r>
      <w:r>
        <w:fldChar w:fldCharType="end"/>
      </w:r>
      <w:r>
        <w:t>; died June 21, 1930, Weymouth, County of Dorset, England (United Kingdom), Europe</w:t>
      </w:r>
      <w:r>
        <w:fldChar w:fldCharType="begin"/>
      </w:r>
      <w:r>
        <w:instrText>XE "Weymouth, County of Dorset, England (United Kingdom), Europe" \f B</w:instrText>
      </w:r>
      <w:r>
        <w:fldChar w:fldCharType="end"/>
      </w:r>
      <w:r>
        <w:t>.</w:t>
      </w:r>
      <w:r>
        <w:br w:type="textWrapping" w:clear="all"/>
      </w:r>
    </w:p>
    <w:p w14:paraId="466C2A08" w14:textId="77777777" w:rsidR="00C94065" w:rsidRDefault="006944C1">
      <w:pPr>
        <w:tabs>
          <w:tab w:val="right" w:pos="648"/>
          <w:tab w:val="right" w:pos="1440"/>
          <w:tab w:val="left" w:pos="1584"/>
        </w:tabs>
        <w:ind w:left="1584" w:hanging="1584"/>
      </w:pPr>
      <w:r>
        <w:fldChar w:fldCharType="begin"/>
      </w:r>
      <w:r>
        <w:instrText>XE "Walbridge:Ann (1874–1880)" \f A</w:instrText>
      </w:r>
      <w:r>
        <w:fldChar w:fldCharType="end"/>
      </w:r>
      <w:r>
        <w:tab/>
        <w:t>774</w:t>
      </w:r>
      <w:r>
        <w:tab/>
        <w:t>v</w:t>
      </w:r>
      <w:r>
        <w:tab/>
      </w:r>
      <w:r>
        <w:fldChar w:fldCharType="begin"/>
      </w:r>
      <w:r>
        <w:instrText>XE "Luckendrabad, East Indies, India, Asia" \f B</w:instrText>
      </w:r>
      <w:r>
        <w:fldChar w:fldCharType="end"/>
      </w:r>
      <w:r>
        <w:rPr>
          <w:b/>
        </w:rPr>
        <w:t>Ann Walbridge</w:t>
      </w:r>
      <w:hyperlink w:anchor="ENDNOTE-2">
        <w:r w:rsidR="00C94065">
          <w:rPr>
            <w:vertAlign w:val="superscript"/>
          </w:rPr>
          <w:t>2</w:t>
        </w:r>
      </w:hyperlink>
      <w:r>
        <w:t xml:space="preserve"> was born after 1874 in Luckendrabad, East Indies, India, Asia.</w:t>
      </w:r>
      <w:r>
        <w:fldChar w:fldCharType="begin"/>
      </w:r>
      <w:r>
        <w:instrText>XE "Bridport, County of Dorset, England (United Kingdom), Europe" \f B</w:instrText>
      </w:r>
      <w:r>
        <w:fldChar w:fldCharType="end"/>
      </w:r>
      <w:r>
        <w:t xml:space="preserve"> She died The cause of her death (at a young age of 6) in the year of 1880 is not known before 1880 at the age of 6 in Bridport, County of Dorset, England (United Kingdom), Europe. Her death is not known &amp; it occurred in today's England She was also known as Annie.</w:t>
      </w:r>
      <w:r>
        <w:br w:type="textWrapping" w:clear="all"/>
      </w:r>
    </w:p>
    <w:p w14:paraId="3E954F58" w14:textId="77777777" w:rsidR="00C94065" w:rsidRDefault="006944C1">
      <w:pPr>
        <w:tabs>
          <w:tab w:val="right" w:pos="648"/>
          <w:tab w:val="right" w:pos="1440"/>
          <w:tab w:val="left" w:pos="1584"/>
        </w:tabs>
        <w:ind w:left="1584" w:hanging="1584"/>
      </w:pPr>
      <w:r>
        <w:fldChar w:fldCharType="begin"/>
      </w:r>
      <w:r>
        <w:instrText>XE "Walbridge:Anne Louisa Sansa (1880–1892)" \f A</w:instrText>
      </w:r>
      <w:r>
        <w:fldChar w:fldCharType="end"/>
      </w:r>
      <w:r>
        <w:tab/>
        <w:t>775</w:t>
      </w:r>
      <w:r>
        <w:tab/>
        <w:t>vi</w:t>
      </w:r>
      <w:r>
        <w:tab/>
      </w:r>
      <w:r>
        <w:fldChar w:fldCharType="begin"/>
      </w:r>
      <w:r>
        <w:instrText>XE "Bridport, County of Dorset, England (United Kingdom), Europe" \f B</w:instrText>
      </w:r>
      <w:r>
        <w:fldChar w:fldCharType="end"/>
      </w:r>
      <w:r>
        <w:rPr>
          <w:b/>
        </w:rPr>
        <w:t>Anne Louisa Sansa Walbridge</w:t>
      </w:r>
      <w:r>
        <w:t xml:space="preserve"> was born in April, 1880 in Bridport, County of Dorset, England (United Kingdom), Europe.</w:t>
      </w:r>
      <w:hyperlink w:anchor="ENDNOTE-392">
        <w:r w:rsidR="00C94065">
          <w:rPr>
            <w:vertAlign w:val="superscript"/>
          </w:rPr>
          <w:t>392</w:t>
        </w:r>
      </w:hyperlink>
      <w:r>
        <w:fldChar w:fldCharType="begin"/>
      </w:r>
      <w:r>
        <w:instrText>XE "Chickerell, Weymouth, County of Dorset, England (United Kingdom), Europe" \f B</w:instrText>
      </w:r>
      <w:r>
        <w:fldChar w:fldCharType="end"/>
      </w:r>
      <w:r>
        <w:t xml:space="preserve"> She was baptized on April 4, 1880 at Chickerell in Weymouth, County of Dorset, England (United Kingdom), Europe.</w:t>
      </w:r>
      <w:hyperlink w:anchor="ENDNOTE-393">
        <w:r w:rsidR="00C94065">
          <w:rPr>
            <w:vertAlign w:val="superscript"/>
          </w:rPr>
          <w:t>393</w:t>
        </w:r>
      </w:hyperlink>
      <w:r>
        <w:fldChar w:fldCharType="begin"/>
      </w:r>
      <w:r>
        <w:instrText>XE "Chickerell, Weymouth, County of Dorset, England (United Kingdom), Europe" \f B</w:instrText>
      </w:r>
      <w:r>
        <w:fldChar w:fldCharType="end"/>
      </w:r>
      <w:r>
        <w:t xml:space="preserve"> She lived at Chickerell in Weymouth, County of Dorset, England (United Kingdom), Europe in 1881.</w:t>
      </w:r>
      <w:hyperlink w:anchor="ENDNOTE-394">
        <w:r w:rsidR="00C94065">
          <w:rPr>
            <w:vertAlign w:val="superscript"/>
          </w:rPr>
          <w:t>394</w:t>
        </w:r>
      </w:hyperlink>
      <w:r>
        <w:t xml:space="preserve"> Age: 1; Relation to Head of House: Daughter</w:t>
      </w:r>
      <w:r>
        <w:fldChar w:fldCharType="begin"/>
      </w:r>
      <w:r>
        <w:instrText>XE "Chickerell, Weymouth, County of Dorset, England (United Kingdom), Europe" \f B</w:instrText>
      </w:r>
      <w:r>
        <w:fldChar w:fldCharType="end"/>
      </w:r>
      <w:r>
        <w:t xml:space="preserve"> Anne lived at Chickerell in Weymouth, County of Dorset, England (United Kingdom), Europe in 1891.</w:t>
      </w:r>
      <w:hyperlink w:anchor="ENDNOTE-395">
        <w:r w:rsidR="00C94065">
          <w:rPr>
            <w:vertAlign w:val="superscript"/>
          </w:rPr>
          <w:t>395</w:t>
        </w:r>
      </w:hyperlink>
      <w:r>
        <w:t xml:space="preserve"> Relation to Head of House: Daughter</w:t>
      </w:r>
      <w:r>
        <w:fldChar w:fldCharType="begin"/>
      </w:r>
      <w:r>
        <w:instrText>XE "Weymouth, County of Dorset, England (United Kingdom), Europe" \f B</w:instrText>
      </w:r>
      <w:r>
        <w:fldChar w:fldCharType="end"/>
      </w:r>
      <w:r>
        <w:t xml:space="preserve"> She died The cause of her death (as a pre-teen aged 12) in July, 1892 is not known in July, 1892 at the age of 12 in Weymouth, County of Dorset, England (United Kingdom), Europe. Her death is not known &amp; it occurred in today's England</w:t>
      </w:r>
      <w:r>
        <w:br w:type="textWrapping" w:clear="all"/>
      </w:r>
    </w:p>
    <w:p w14:paraId="0111C607" w14:textId="77777777" w:rsidR="00C94065" w:rsidRDefault="006944C1">
      <w:pPr>
        <w:tabs>
          <w:tab w:val="right" w:pos="648"/>
          <w:tab w:val="right" w:pos="1440"/>
          <w:tab w:val="left" w:pos="1584"/>
        </w:tabs>
        <w:ind w:left="1584" w:hanging="1584"/>
      </w:pPr>
      <w:r>
        <w:fldChar w:fldCharType="begin"/>
      </w:r>
      <w:r>
        <w:instrText>XE "Walbridge:Ellen Laura (1881–1946)" \f A</w:instrText>
      </w:r>
      <w:r>
        <w:fldChar w:fldCharType="end"/>
      </w:r>
      <w:r>
        <w:tab/>
        <w:t>+776</w:t>
      </w:r>
      <w:r>
        <w:tab/>
        <w:t>vii</w:t>
      </w:r>
      <w:r>
        <w:tab/>
      </w:r>
      <w:r>
        <w:rPr>
          <w:b/>
        </w:rPr>
        <w:t>Ellen Laura Walbridge</w:t>
      </w:r>
      <w:r>
        <w:t>, born before June 19, 1881, Weymouth, County of Dorset, England (United Kingdom), Europe</w:t>
      </w:r>
      <w:r>
        <w:fldChar w:fldCharType="begin"/>
      </w:r>
      <w:r>
        <w:instrText>XE "Chickerell, Weymouth, County of Dorset, England (United Kingdom), Europe" \f B</w:instrText>
      </w:r>
      <w:r>
        <w:fldChar w:fldCharType="end"/>
      </w:r>
      <w:r>
        <w:t>; married Richard Walter Allen, January, 1898, Weymouth, County of Dorset, England (United Kingdom), Europe</w:t>
      </w:r>
      <w:r>
        <w:fldChar w:fldCharType="begin"/>
      </w:r>
      <w:r>
        <w:instrText>XE "Isle of Portland, Weymouth, County of Dorset, England (United Kingdom), Europe" \f B</w:instrText>
      </w:r>
      <w:r>
        <w:fldChar w:fldCharType="end"/>
      </w:r>
      <w:r>
        <w:t>; died December, 1946, Bridport, County of Dorset, England (United Kingdom), Europe</w:t>
      </w:r>
      <w:r>
        <w:fldChar w:fldCharType="begin"/>
      </w:r>
      <w:r>
        <w:instrText>XE "Bridport, County of Dorset, England (United Kingdom), Europe" \f B</w:instrText>
      </w:r>
      <w:r>
        <w:fldChar w:fldCharType="end"/>
      </w:r>
      <w:r>
        <w:t>.</w:t>
      </w:r>
      <w:r>
        <w:br w:type="textWrapping" w:clear="all"/>
      </w:r>
    </w:p>
    <w:p w14:paraId="21E6B2F7" w14:textId="77777777" w:rsidR="00C94065" w:rsidRDefault="006944C1">
      <w:pPr>
        <w:tabs>
          <w:tab w:val="right" w:pos="648"/>
          <w:tab w:val="right" w:pos="1440"/>
          <w:tab w:val="left" w:pos="1584"/>
        </w:tabs>
        <w:ind w:left="1584" w:hanging="1584"/>
      </w:pPr>
      <w:r>
        <w:fldChar w:fldCharType="begin"/>
      </w:r>
      <w:r>
        <w:instrText>XE "Walbridge:Ernest (1886–1960)" \f A</w:instrText>
      </w:r>
      <w:r>
        <w:fldChar w:fldCharType="end"/>
      </w:r>
      <w:r>
        <w:tab/>
        <w:t>+777</w:t>
      </w:r>
      <w:r>
        <w:tab/>
        <w:t>viii</w:t>
      </w:r>
      <w:r>
        <w:tab/>
      </w:r>
      <w:r>
        <w:rPr>
          <w:b/>
        </w:rPr>
        <w:t>Ernest Walbridge</w:t>
      </w:r>
      <w:r>
        <w:t>, born April, 1886, Weymouth, County of Dorset, England (United Kingdom), Europe</w:t>
      </w:r>
      <w:r>
        <w:fldChar w:fldCharType="begin"/>
      </w:r>
      <w:r>
        <w:instrText>XE "Chickerell, Weymouth, County of Dorset, England (United Kingdom), Europe" \f B</w:instrText>
      </w:r>
      <w:r>
        <w:fldChar w:fldCharType="end"/>
      </w:r>
      <w:r>
        <w:t>; married Ethel Anna Sims, October, 1912, Southampton, Hampshire, England (United Kingdom), Europe</w:t>
      </w:r>
      <w:r>
        <w:fldChar w:fldCharType="begin"/>
      </w:r>
      <w:r>
        <w:instrText>XE "Southampton, Hampshire, England (United Kingdom), Europe" \f B</w:instrText>
      </w:r>
      <w:r>
        <w:fldChar w:fldCharType="end"/>
      </w:r>
      <w:r>
        <w:t>; died December, 1960, Winchester, Hampshire, England (United Kingdom), Europe</w:t>
      </w:r>
      <w:r>
        <w:fldChar w:fldCharType="begin"/>
      </w:r>
      <w:r>
        <w:instrText>XE "Winchester, Hampshire, England (United Kingdom), Europe" \f B</w:instrText>
      </w:r>
      <w:r>
        <w:fldChar w:fldCharType="end"/>
      </w:r>
      <w:r>
        <w:t>.</w:t>
      </w:r>
      <w:r>
        <w:br w:type="textWrapping" w:clear="all"/>
      </w:r>
    </w:p>
    <w:p w14:paraId="2A6C7EF5" w14:textId="77777777" w:rsidR="00C94065" w:rsidRDefault="006944C1">
      <w:pPr>
        <w:tabs>
          <w:tab w:val="right" w:pos="648"/>
          <w:tab w:val="right" w:pos="1440"/>
          <w:tab w:val="left" w:pos="1584"/>
        </w:tabs>
        <w:ind w:left="1584" w:hanging="1584"/>
      </w:pPr>
      <w:r>
        <w:fldChar w:fldCharType="begin"/>
      </w:r>
      <w:r>
        <w:instrText>XE "Walbridge:Thirza Daisy (1890–1893)" \f A</w:instrText>
      </w:r>
      <w:r>
        <w:fldChar w:fldCharType="end"/>
      </w:r>
      <w:r>
        <w:tab/>
        <w:t>778</w:t>
      </w:r>
      <w:r>
        <w:tab/>
        <w:t>ix</w:t>
      </w:r>
      <w:r>
        <w:tab/>
      </w:r>
      <w:r>
        <w:fldChar w:fldCharType="begin"/>
      </w:r>
      <w:r>
        <w:instrText>XE "Chickerell, Weymouth, County of Dorset, England (United Kingdom), Europe" \f B</w:instrText>
      </w:r>
      <w:r>
        <w:fldChar w:fldCharType="end"/>
      </w:r>
      <w:r>
        <w:rPr>
          <w:b/>
        </w:rPr>
        <w:t>Thirza Daisy Walbridge</w:t>
      </w:r>
      <w:r>
        <w:t xml:space="preserve"> was born in July, 1890 at Chickerell in Weymouth, County of Dorset, England (United Kingdom), Europe.</w:t>
      </w:r>
      <w:r>
        <w:fldChar w:fldCharType="begin"/>
      </w:r>
      <w:r>
        <w:instrText>XE "Chickerell, Weymouth, County of Dorset, England (United Kingdom), Europe" \f B</w:instrText>
      </w:r>
      <w:r>
        <w:fldChar w:fldCharType="end"/>
      </w:r>
      <w:r>
        <w:t xml:space="preserve"> She lived at Chickerell in Weymouth, County of Dorset, England (United Kingdom), Europe in 1891.</w:t>
      </w:r>
      <w:hyperlink w:anchor="ENDNOTE-396">
        <w:r w:rsidR="00C94065">
          <w:rPr>
            <w:vertAlign w:val="superscript"/>
          </w:rPr>
          <w:t>396</w:t>
        </w:r>
      </w:hyperlink>
      <w:r>
        <w:t xml:space="preserve"> Relation to Head of House: Daughter</w:t>
      </w:r>
      <w:r>
        <w:fldChar w:fldCharType="begin"/>
      </w:r>
      <w:r>
        <w:instrText>XE "Weymouth, County of Dorset, England (United Kingdom), Europe" \f B</w:instrText>
      </w:r>
      <w:r>
        <w:fldChar w:fldCharType="end"/>
      </w:r>
      <w:r>
        <w:t xml:space="preserve"> She died The cause of her death (at a young age of 3) in April, 1893 is not known in April, 1893 at the age of 2 in Weymouth, County of Dorset, England (United Kingdom), Europe. Her death is not known &amp; it occurred in today's England</w:t>
      </w:r>
      <w:r>
        <w:br w:type="textWrapping" w:clear="all"/>
      </w:r>
    </w:p>
    <w:p w14:paraId="1F4F3816" w14:textId="77777777" w:rsidR="00C94065" w:rsidRDefault="006944C1">
      <w:pPr>
        <w:pStyle w:val="TextNarr"/>
      </w:pPr>
      <w:r>
        <w:br w:type="textWrapping" w:clear="all"/>
      </w:r>
    </w:p>
    <w:p w14:paraId="3D27733B" w14:textId="77777777" w:rsidR="00C94065" w:rsidRDefault="006944C1">
      <w:pPr>
        <w:pStyle w:val="TextNarr"/>
      </w:pPr>
      <w:r>
        <w:br w:type="textWrapping" w:clear="all"/>
      </w:r>
    </w:p>
    <w:p w14:paraId="2D7C685A" w14:textId="77777777" w:rsidR="00C94065" w:rsidRDefault="006944C1">
      <w:pPr>
        <w:pStyle w:val="TextNarr"/>
      </w:pPr>
      <w:r>
        <w:t xml:space="preserve">744.  </w:t>
      </w:r>
      <w:r>
        <w:fldChar w:fldCharType="begin"/>
      </w:r>
      <w:r>
        <w:instrText>XE "Walbridge:Edward Alexander {tagged} Mothers age at birth (1868–1940)" \f A</w:instrText>
      </w:r>
      <w:r>
        <w:fldChar w:fldCharType="end"/>
      </w:r>
      <w:r>
        <w:fldChar w:fldCharType="begin"/>
      </w:r>
      <w:r>
        <w:instrText>XE "Southampton, Hampshire, England (United Kingdom), Europe" \f B</w:instrText>
      </w:r>
      <w:r>
        <w:fldChar w:fldCharType="end"/>
      </w:r>
      <w:r>
        <w:rPr>
          <w:b/>
        </w:rPr>
        <w:t>Edward Alexander Walbridge {tagged} Mothers age at birth</w:t>
      </w:r>
      <w:r>
        <w:t xml:space="preserve">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1868 in Southampton, Hampshire, England (United Kingdom), Europe.</w:t>
      </w:r>
      <w:hyperlink w:anchor="ENDNOTE-348">
        <w:r w:rsidR="00C94065">
          <w:rPr>
            <w:vertAlign w:val="superscript"/>
          </w:rPr>
          <w:t>348</w:t>
        </w:r>
      </w:hyperlink>
      <w:r>
        <w:fldChar w:fldCharType="begin"/>
      </w:r>
      <w:r>
        <w:instrText>XE "Titchfield, Hampshire, England (United Kingdom), Europe" \f B</w:instrText>
      </w:r>
      <w:r>
        <w:fldChar w:fldCharType="end"/>
      </w:r>
      <w:r>
        <w:t xml:space="preserve"> He lived in Titchfield, Hampshire, England (United Kingdom), Europe in 1871. Relation to Head of House: Son</w:t>
      </w:r>
      <w:r>
        <w:fldChar w:fldCharType="begin"/>
      </w:r>
      <w:r>
        <w:instrText>XE "Woolwich, Town of Greenwich, Region of Greater London, England (United Kingdom), Europe" \f B</w:instrText>
      </w:r>
      <w:r>
        <w:fldChar w:fldCharType="end"/>
      </w:r>
      <w:r>
        <w:t xml:space="preserve"> He died The cause of his death (at the age of 72) in the year of 1940 is not known in 1940 at the age of 72 at Woolwich in Town of Greenwich, Region of Greater London, England (United Kingdom), Europe. His death is not known &amp; it occurred in today's England </w:t>
      </w:r>
      <w:r>
        <w:fldChar w:fldCharType="begin"/>
      </w:r>
      <w:r>
        <w:instrText>XE "Southampton, Hampshire, England (United Kingdom), Europe" \f B</w:instrText>
      </w:r>
      <w:r>
        <w:fldChar w:fldCharType="end"/>
      </w:r>
      <w:r>
        <w:t xml:space="preserve"> Edward Alexander Walbridge {tagged} Mothers age at birth and Edith Daley were married in June, 1897 in Southampton, Hampshire, England (United Kingdom), Europe.</w:t>
      </w:r>
      <w:r>
        <w:br w:type="textWrapping" w:clear="all"/>
      </w:r>
    </w:p>
    <w:p w14:paraId="18BC12A0" w14:textId="77777777" w:rsidR="00C94065" w:rsidRDefault="006944C1">
      <w:pPr>
        <w:pStyle w:val="TextNarr"/>
      </w:pPr>
      <w:r>
        <w:br w:type="textWrapping" w:clear="all"/>
      </w:r>
    </w:p>
    <w:p w14:paraId="02233402" w14:textId="77777777" w:rsidR="00C94065" w:rsidRDefault="006944C1">
      <w:pPr>
        <w:pStyle w:val="TextNarr"/>
      </w:pPr>
      <w:r>
        <w:fldChar w:fldCharType="begin"/>
      </w:r>
      <w:r>
        <w:instrText>XE "Daley:Edith (1873–1941)" \f A</w:instrText>
      </w:r>
      <w:r>
        <w:fldChar w:fldCharType="end"/>
      </w:r>
      <w:r>
        <w:fldChar w:fldCharType="begin"/>
      </w:r>
      <w:r>
        <w:instrText>XE "Southampton, Hampshire, England (United Kingdom), Europe" \f B</w:instrText>
      </w:r>
      <w:r>
        <w:fldChar w:fldCharType="end"/>
      </w:r>
      <w:r>
        <w:t xml:space="preserve"> </w:t>
      </w:r>
      <w:r>
        <w:rPr>
          <w:b/>
          <w:color w:val="CF2127"/>
        </w:rPr>
        <w:t>Edith Daley</w:t>
      </w:r>
      <w:hyperlink w:anchor="ENDNOTE-2">
        <w:r w:rsidR="00C94065">
          <w:rPr>
            <w:vertAlign w:val="superscript"/>
          </w:rPr>
          <w:t>2</w:t>
        </w:r>
      </w:hyperlink>
      <w:r>
        <w:t xml:space="preserve"> was born in 1873 in Southampton, Hampshire, England (United Kingdom), Europe.</w:t>
      </w:r>
      <w:r>
        <w:fldChar w:fldCharType="begin"/>
      </w:r>
      <w:r>
        <w:instrText>XE "Southampton, Hampshire, England (United Kingdom), Europe" \f B</w:instrText>
      </w:r>
      <w:r>
        <w:fldChar w:fldCharType="end"/>
      </w:r>
      <w:r>
        <w:t xml:space="preserve"> She died The cause of her death (at the age of 68) in the year of 1941 is not known in 1941 at the age of 68 in Southampton, Hampshire, England (United Kingdom), Europe. Her death is not known &amp; it occurred in today's England (location not known; used birth place)</w:t>
      </w:r>
    </w:p>
    <w:p w14:paraId="1B8EE6D4" w14:textId="77777777" w:rsidR="00C94065" w:rsidRDefault="006944C1">
      <w:pPr>
        <w:pStyle w:val="TextNarr"/>
      </w:pPr>
      <w:r>
        <w:br w:type="textWrapping" w:clear="all"/>
      </w:r>
    </w:p>
    <w:p w14:paraId="543A0C0A" w14:textId="77777777" w:rsidR="00C94065" w:rsidRDefault="006944C1">
      <w:pPr>
        <w:pStyle w:val="TextNarr"/>
      </w:pPr>
      <w:r>
        <w:t xml:space="preserve"> Edward Alexander Walbridge and Edith Daley had the following children:</w:t>
      </w:r>
      <w:r>
        <w:br w:type="textWrapping" w:clear="all"/>
      </w:r>
    </w:p>
    <w:p w14:paraId="51ECAEE1" w14:textId="77777777" w:rsidR="00C94065" w:rsidRDefault="006944C1">
      <w:pPr>
        <w:pStyle w:val="TextNarr"/>
      </w:pPr>
      <w:r>
        <w:br w:type="textWrapping" w:clear="all"/>
      </w:r>
    </w:p>
    <w:p w14:paraId="7FFDC002" w14:textId="77777777" w:rsidR="00C94065" w:rsidRDefault="006944C1">
      <w:pPr>
        <w:tabs>
          <w:tab w:val="right" w:pos="648"/>
          <w:tab w:val="right" w:pos="1440"/>
          <w:tab w:val="left" w:pos="1584"/>
        </w:tabs>
        <w:ind w:left="1584" w:hanging="1584"/>
      </w:pPr>
      <w:r>
        <w:fldChar w:fldCharType="begin"/>
      </w:r>
      <w:r>
        <w:instrText>XE "Walbridge:May (1892–1966)" \f A</w:instrText>
      </w:r>
      <w:r>
        <w:fldChar w:fldCharType="end"/>
      </w:r>
      <w:r>
        <w:tab/>
        <w:t>779</w:t>
      </w:r>
      <w:r>
        <w:tab/>
        <w:t>i</w:t>
      </w:r>
      <w:r>
        <w:tab/>
      </w:r>
      <w:r>
        <w:fldChar w:fldCharType="begin"/>
      </w:r>
      <w:r>
        <w:instrText>XE "Southampton, Hampshire, England (United Kingdom), Europe" \f B</w:instrText>
      </w:r>
      <w:r>
        <w:fldChar w:fldCharType="end"/>
      </w:r>
      <w:r>
        <w:rPr>
          <w:b/>
        </w:rPr>
        <w:t>May Walbridge</w:t>
      </w:r>
      <w:hyperlink w:anchor="ENDNOTE-2">
        <w:r w:rsidR="00C94065">
          <w:rPr>
            <w:vertAlign w:val="superscript"/>
          </w:rPr>
          <w:t>2</w:t>
        </w:r>
      </w:hyperlink>
      <w:r>
        <w:t xml:space="preserve"> was born in 1892 in Southampton, Hampshire, England (United Kingdom), Europe.</w:t>
      </w:r>
      <w:r>
        <w:fldChar w:fldCharType="begin"/>
      </w:r>
      <w:r>
        <w:instrText>XE "Southampton, Hampshire, England (United Kingdom), Europe" \f B</w:instrText>
      </w:r>
      <w:r>
        <w:fldChar w:fldCharType="end"/>
      </w:r>
      <w:r>
        <w:t xml:space="preserve"> She died The cause of her death (at the age of 74) in the year of 1966 is not known in 1966 at the age of 74 in Southampton, Hampshire, England (United Kingdom), Europe. Her death is not known &amp; it occurred in today's England (location not known; used birth place)</w:t>
      </w:r>
      <w:r>
        <w:br w:type="textWrapping" w:clear="all"/>
      </w:r>
    </w:p>
    <w:p w14:paraId="44BBF780" w14:textId="77777777" w:rsidR="00C94065" w:rsidRDefault="006944C1">
      <w:pPr>
        <w:tabs>
          <w:tab w:val="right" w:pos="648"/>
          <w:tab w:val="right" w:pos="1440"/>
          <w:tab w:val="left" w:pos="1584"/>
        </w:tabs>
        <w:ind w:left="1584" w:hanging="1584"/>
      </w:pPr>
      <w:r>
        <w:fldChar w:fldCharType="begin"/>
      </w:r>
      <w:r>
        <w:instrText>XE "Walbridge:Junie (1898–1972)" \f A</w:instrText>
      </w:r>
      <w:r>
        <w:fldChar w:fldCharType="end"/>
      </w:r>
      <w:r>
        <w:tab/>
        <w:t>780</w:t>
      </w:r>
      <w:r>
        <w:tab/>
        <w:t>ii</w:t>
      </w:r>
      <w:r>
        <w:tab/>
      </w:r>
      <w:r>
        <w:fldChar w:fldCharType="begin"/>
      </w:r>
      <w:r>
        <w:instrText>XE "Eastleigh, Hampshire, England (United Kingdom), Europe" \f B</w:instrText>
      </w:r>
      <w:r>
        <w:fldChar w:fldCharType="end"/>
      </w:r>
      <w:r>
        <w:rPr>
          <w:b/>
        </w:rPr>
        <w:t>Junie Walbridge</w:t>
      </w:r>
      <w:hyperlink w:anchor="ENDNOTE-2">
        <w:r w:rsidR="00C94065">
          <w:rPr>
            <w:vertAlign w:val="superscript"/>
          </w:rPr>
          <w:t>2</w:t>
        </w:r>
      </w:hyperlink>
      <w:r>
        <w:t xml:space="preserve"> was born about 1898 in Eastleigh, Hampshire, England (United Kingdom), Europe.</w:t>
      </w:r>
      <w:r>
        <w:fldChar w:fldCharType="begin"/>
      </w:r>
      <w:r>
        <w:instrText>XE "Eastleigh, Hampshire, England (United Kingdom), Europe" \f B</w:instrText>
      </w:r>
      <w:r>
        <w:fldChar w:fldCharType="end"/>
      </w:r>
      <w:r>
        <w:t xml:space="preserve"> She died The cause of her death (at the age of 74) in the year of 1972 is not known in 1972 at the age of 74 in Eastleigh, Hampshire, England (United Kingdom), Europe. Her death is not known &amp; it occurred in today's England (location not known; used birth place)</w:t>
      </w:r>
      <w:r>
        <w:br w:type="textWrapping" w:clear="all"/>
      </w:r>
    </w:p>
    <w:p w14:paraId="7A12BD31" w14:textId="77777777" w:rsidR="00C94065" w:rsidRDefault="006944C1">
      <w:pPr>
        <w:tabs>
          <w:tab w:val="right" w:pos="648"/>
          <w:tab w:val="right" w:pos="1440"/>
          <w:tab w:val="left" w:pos="1584"/>
        </w:tabs>
        <w:ind w:left="1584" w:hanging="1584"/>
      </w:pPr>
      <w:r>
        <w:fldChar w:fldCharType="begin"/>
      </w:r>
      <w:r>
        <w:instrText>XE "Walbridge:Nellie (1900–1947)" \f A</w:instrText>
      </w:r>
      <w:r>
        <w:fldChar w:fldCharType="end"/>
      </w:r>
      <w:r>
        <w:tab/>
        <w:t>781</w:t>
      </w:r>
      <w:r>
        <w:tab/>
        <w:t>iii</w:t>
      </w:r>
      <w:r>
        <w:tab/>
      </w:r>
      <w:r>
        <w:fldChar w:fldCharType="begin"/>
      </w:r>
      <w:r>
        <w:instrText>XE "Woolwich, Town of Greenwich, Region of Greater London, England (United Kingdom), Europe" \f B</w:instrText>
      </w:r>
      <w:r>
        <w:fldChar w:fldCharType="end"/>
      </w:r>
      <w:r>
        <w:rPr>
          <w:b/>
        </w:rPr>
        <w:t>Nellie Walbridge</w:t>
      </w:r>
      <w:hyperlink w:anchor="ENDNOTE-2">
        <w:r w:rsidR="00C94065">
          <w:rPr>
            <w:vertAlign w:val="superscript"/>
          </w:rPr>
          <w:t>2</w:t>
        </w:r>
      </w:hyperlink>
      <w:r>
        <w:t xml:space="preserve"> was born in 1900 at Woolwich in Town of Greenwich, Region of Greater London, England (United Kingdom), Europe.</w:t>
      </w:r>
      <w:r>
        <w:fldChar w:fldCharType="begin"/>
      </w:r>
      <w:r>
        <w:instrText>XE "Middlesex County, Region of Greater London, England (United Kingdom), Europe" \f B</w:instrText>
      </w:r>
      <w:r>
        <w:fldChar w:fldCharType="end"/>
      </w:r>
      <w:r>
        <w:t xml:space="preserve"> She died The cause of her death (at the age of 47) in September, 1947 is not known in September, 1947 at the age of 47 at Middlesex County in Region of Greater London, England (United Kingdom), Europe. Her death is not known &amp; it occurred in today's England</w:t>
      </w:r>
      <w:r>
        <w:br w:type="textWrapping" w:clear="all"/>
      </w:r>
    </w:p>
    <w:p w14:paraId="3BF0FCE2" w14:textId="77777777" w:rsidR="00C94065" w:rsidRDefault="006944C1">
      <w:pPr>
        <w:tabs>
          <w:tab w:val="right" w:pos="648"/>
          <w:tab w:val="right" w:pos="1440"/>
          <w:tab w:val="left" w:pos="1584"/>
        </w:tabs>
        <w:ind w:left="1584" w:hanging="1584"/>
      </w:pPr>
      <w:r>
        <w:fldChar w:fldCharType="begin"/>
      </w:r>
      <w:r>
        <w:instrText>XE "Walbridge:Edward Alexander (1901–1974)" \f A</w:instrText>
      </w:r>
      <w:r>
        <w:fldChar w:fldCharType="end"/>
      </w:r>
      <w:r>
        <w:tab/>
        <w:t>782</w:t>
      </w:r>
      <w:r>
        <w:tab/>
        <w:t>iv</w:t>
      </w:r>
      <w:r>
        <w:tab/>
      </w:r>
      <w:r>
        <w:rPr>
          <w:b/>
        </w:rPr>
        <w:t>Edward Alexander Walbridge</w:t>
      </w:r>
      <w:hyperlink w:anchor="ENDNOTE-2">
        <w:r w:rsidR="00C94065">
          <w:rPr>
            <w:vertAlign w:val="superscript"/>
          </w:rPr>
          <w:t>2</w:t>
        </w:r>
      </w:hyperlink>
      <w:r>
        <w:t xml:space="preserve"> was born in 1901.</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73) in the year of 1974 is not known in 1974 at the age of 73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27223C26" w14:textId="77777777" w:rsidR="00C94065" w:rsidRDefault="006944C1">
      <w:pPr>
        <w:tabs>
          <w:tab w:val="right" w:pos="648"/>
          <w:tab w:val="right" w:pos="1440"/>
          <w:tab w:val="left" w:pos="1584"/>
        </w:tabs>
        <w:ind w:left="1584" w:hanging="1584"/>
      </w:pPr>
      <w:r>
        <w:fldChar w:fldCharType="begin"/>
      </w:r>
      <w:r>
        <w:instrText>XE "Walbridge:Dorothy Dolly Agnes (1903–1982)" \f A</w:instrText>
      </w:r>
      <w:r>
        <w:fldChar w:fldCharType="end"/>
      </w:r>
      <w:r>
        <w:tab/>
        <w:t>783</w:t>
      </w:r>
      <w:r>
        <w:tab/>
        <w:t>v</w:t>
      </w:r>
      <w:r>
        <w:tab/>
      </w:r>
      <w:r>
        <w:rPr>
          <w:b/>
        </w:rPr>
        <w:t>Dorothy Dolly Agnes Walbridge</w:t>
      </w:r>
      <w:hyperlink w:anchor="ENDNOTE-2">
        <w:r w:rsidR="00C94065">
          <w:rPr>
            <w:vertAlign w:val="superscript"/>
          </w:rPr>
          <w:t>2</w:t>
        </w:r>
      </w:hyperlink>
      <w:r>
        <w:t xml:space="preserve"> was born in 1903.</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79) in the year of 1982 is not known in 1982 at the age of 79 at This global place was used as neither death nor birth locations are known in A Conceptual Continent that surrounds the Region of Oceania. Her death is not known; as neither death or birth location are known, used the conceptual continent</w:t>
      </w:r>
      <w:r>
        <w:br w:type="textWrapping" w:clear="all"/>
      </w:r>
    </w:p>
    <w:p w14:paraId="676A53AC" w14:textId="77777777" w:rsidR="00C94065" w:rsidRDefault="006944C1">
      <w:pPr>
        <w:tabs>
          <w:tab w:val="right" w:pos="648"/>
          <w:tab w:val="right" w:pos="1440"/>
          <w:tab w:val="left" w:pos="1584"/>
        </w:tabs>
        <w:ind w:left="1584" w:hanging="1584"/>
      </w:pPr>
      <w:r>
        <w:fldChar w:fldCharType="begin"/>
      </w:r>
      <w:r>
        <w:instrText>XE "Walbridge:Lilian Irene (1904–1982)" \f A</w:instrText>
      </w:r>
      <w:r>
        <w:fldChar w:fldCharType="end"/>
      </w:r>
      <w:r>
        <w:tab/>
        <w:t>784</w:t>
      </w:r>
      <w:r>
        <w:tab/>
        <w:t>vi</w:t>
      </w:r>
      <w:r>
        <w:tab/>
      </w:r>
      <w:r>
        <w:rPr>
          <w:b/>
        </w:rPr>
        <w:t>Lilian Irene Walbridge</w:t>
      </w:r>
      <w:hyperlink w:anchor="ENDNOTE-2">
        <w:r w:rsidR="00C94065">
          <w:rPr>
            <w:vertAlign w:val="superscript"/>
          </w:rPr>
          <w:t>2</w:t>
        </w:r>
      </w:hyperlink>
      <w:r>
        <w:t xml:space="preserve"> was born in 1904.</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78) in the year of 1982 is not known in 1982 at the age of 78 at This global place was used as neither death nor birth locations are known in A Conceptual Continent that surrounds the Region of Oceania. Her death is not known; as neither death or birth location are known, used the conceptual continent</w:t>
      </w:r>
      <w:r>
        <w:br w:type="textWrapping" w:clear="all"/>
      </w:r>
    </w:p>
    <w:p w14:paraId="7518CD77" w14:textId="77777777" w:rsidR="00C94065" w:rsidRDefault="006944C1">
      <w:pPr>
        <w:tabs>
          <w:tab w:val="right" w:pos="648"/>
          <w:tab w:val="right" w:pos="1440"/>
          <w:tab w:val="left" w:pos="1584"/>
        </w:tabs>
        <w:ind w:left="1584" w:hanging="1584"/>
      </w:pPr>
      <w:r>
        <w:fldChar w:fldCharType="begin"/>
      </w:r>
      <w:r>
        <w:instrText>XE "Walbridge:Richard George (1906–1995)" \f A</w:instrText>
      </w:r>
      <w:r>
        <w:fldChar w:fldCharType="end"/>
      </w:r>
      <w:r>
        <w:tab/>
        <w:t>785</w:t>
      </w:r>
      <w:r>
        <w:tab/>
        <w:t>vii</w:t>
      </w:r>
      <w:r>
        <w:tab/>
      </w:r>
      <w:r>
        <w:rPr>
          <w:b/>
        </w:rPr>
        <w:t>Richard George Walbridge</w:t>
      </w:r>
      <w:hyperlink w:anchor="ENDNOTE-2">
        <w:r w:rsidR="00C94065">
          <w:rPr>
            <w:vertAlign w:val="superscript"/>
          </w:rPr>
          <w:t>2</w:t>
        </w:r>
      </w:hyperlink>
      <w:r>
        <w:t xml:space="preserve"> was born in 1906.</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89) in the year of 1995 is not known in 1995 at the age of 89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538F4238" w14:textId="77777777" w:rsidR="00C94065" w:rsidRDefault="006944C1">
      <w:pPr>
        <w:tabs>
          <w:tab w:val="right" w:pos="648"/>
          <w:tab w:val="right" w:pos="1440"/>
          <w:tab w:val="left" w:pos="1584"/>
        </w:tabs>
        <w:ind w:left="1584" w:hanging="1584"/>
      </w:pPr>
      <w:r>
        <w:fldChar w:fldCharType="begin"/>
      </w:r>
      <w:r>
        <w:instrText>XE "Walbridge:William (1908–1908)" \f A</w:instrText>
      </w:r>
      <w:r>
        <w:fldChar w:fldCharType="end"/>
      </w:r>
      <w:r>
        <w:tab/>
        <w:t>786</w:t>
      </w:r>
      <w:r>
        <w:tab/>
        <w:t>viii</w:t>
      </w:r>
      <w:r>
        <w:tab/>
      </w:r>
      <w:r>
        <w:rPr>
          <w:b/>
        </w:rPr>
        <w:t>William Walbridge</w:t>
      </w:r>
      <w:hyperlink w:anchor="ENDNOTE-2">
        <w:r w:rsidR="00C94065">
          <w:rPr>
            <w:vertAlign w:val="superscript"/>
          </w:rPr>
          <w:t>2</w:t>
        </w:r>
      </w:hyperlink>
      <w:r>
        <w:t xml:space="preserve"> was born in 1908.</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(sadly, as an infant in their 1st year) in the year of 1908 is not known in 1908 at the age of 0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39EC3F14" w14:textId="77777777" w:rsidR="00C94065" w:rsidRDefault="006944C1">
      <w:pPr>
        <w:tabs>
          <w:tab w:val="right" w:pos="648"/>
          <w:tab w:val="right" w:pos="1440"/>
          <w:tab w:val="left" w:pos="1584"/>
        </w:tabs>
        <w:ind w:left="1584" w:hanging="1584"/>
      </w:pPr>
      <w:r>
        <w:fldChar w:fldCharType="begin"/>
      </w:r>
      <w:r>
        <w:instrText>XE "Walbridge:Margaret (1910–1991)" \f A</w:instrText>
      </w:r>
      <w:r>
        <w:fldChar w:fldCharType="end"/>
      </w:r>
      <w:r>
        <w:tab/>
        <w:t>787</w:t>
      </w:r>
      <w:r>
        <w:tab/>
        <w:t>ix</w:t>
      </w:r>
      <w:r>
        <w:tab/>
      </w:r>
      <w:r>
        <w:rPr>
          <w:b/>
        </w:rPr>
        <w:t>Margaret Walbridge</w:t>
      </w:r>
      <w:hyperlink w:anchor="ENDNOTE-2">
        <w:r w:rsidR="00C94065">
          <w:rPr>
            <w:vertAlign w:val="superscript"/>
          </w:rPr>
          <w:t>2</w:t>
        </w:r>
      </w:hyperlink>
      <w:r>
        <w:t xml:space="preserve"> was born in 1910.</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81) in the year of 1991 is not known in 1991 at the age of 81 at This global place was used as neither death nor birth locations are known in A Conceptual Continent that surrounds the Region of Oceania. Her death is not known; as neither death or birth location are known, used the conceptual continent She was also known as Peggy  her every-day name.</w:t>
      </w:r>
      <w:r>
        <w:br w:type="textWrapping" w:clear="all"/>
      </w:r>
    </w:p>
    <w:p w14:paraId="373CA8D9" w14:textId="77777777" w:rsidR="00C94065" w:rsidRDefault="006944C1">
      <w:pPr>
        <w:tabs>
          <w:tab w:val="right" w:pos="648"/>
          <w:tab w:val="right" w:pos="1440"/>
          <w:tab w:val="left" w:pos="1584"/>
        </w:tabs>
        <w:ind w:left="1584" w:hanging="1584"/>
      </w:pPr>
      <w:r>
        <w:fldChar w:fldCharType="begin"/>
      </w:r>
      <w:r>
        <w:instrText>XE "Walbridge:John Charles (1911–1984)" \f A</w:instrText>
      </w:r>
      <w:r>
        <w:fldChar w:fldCharType="end"/>
      </w:r>
      <w:r>
        <w:tab/>
        <w:t>788</w:t>
      </w:r>
      <w:r>
        <w:tab/>
        <w:t>x</w:t>
      </w:r>
      <w:r>
        <w:tab/>
      </w:r>
      <w:r>
        <w:fldChar w:fldCharType="begin"/>
      </w:r>
      <w:r>
        <w:instrText>XE "Woolwich, Town of Greenwich, Region of Greater London, England (United Kingdom), Europe" \f B</w:instrText>
      </w:r>
      <w:r>
        <w:fldChar w:fldCharType="end"/>
      </w:r>
      <w:r>
        <w:rPr>
          <w:b/>
        </w:rPr>
        <w:t>John Charles Walbridge</w:t>
      </w:r>
      <w:hyperlink w:anchor="ENDNOTE-2">
        <w:r w:rsidR="00C94065">
          <w:rPr>
            <w:vertAlign w:val="superscript"/>
          </w:rPr>
          <w:t>2</w:t>
        </w:r>
      </w:hyperlink>
      <w:r>
        <w:t xml:space="preserve"> was born on November 25, 1911 at Woolwich in Town of Greenwich, Region of Greater London, England (United Kingdom), Europe.</w:t>
      </w:r>
      <w:r>
        <w:fldChar w:fldCharType="begin"/>
      </w:r>
      <w:r>
        <w:instrText>XE "Town of Greenwich, Region of Greater London, England (United Kingdom), Europe" \f B</w:instrText>
      </w:r>
      <w:r>
        <w:fldChar w:fldCharType="end"/>
      </w:r>
      <w:r>
        <w:t xml:space="preserve"> He died The cause of his death (at the age of 73) in the year of 1984 is not known in 1984 at the age of 73 in Town of Greenwich, Region of Greater London, England (United Kingdom), Europe. His death is not known &amp; it occurred in today's England (location not known; used birth place) He was also known as Jack  his every-day name.</w:t>
      </w:r>
      <w:r>
        <w:br w:type="textWrapping" w:clear="all"/>
      </w:r>
    </w:p>
    <w:p w14:paraId="2D266AB8" w14:textId="77777777" w:rsidR="00C94065" w:rsidRDefault="006944C1">
      <w:pPr>
        <w:tabs>
          <w:tab w:val="right" w:pos="648"/>
          <w:tab w:val="right" w:pos="1440"/>
          <w:tab w:val="left" w:pos="1584"/>
        </w:tabs>
        <w:ind w:left="1584" w:hanging="1584"/>
      </w:pPr>
      <w:r>
        <w:fldChar w:fldCharType="begin"/>
      </w:r>
      <w:r>
        <w:instrText>XE "Walbridge:Jenny Kathleen (1911–1980)" \f A</w:instrText>
      </w:r>
      <w:r>
        <w:fldChar w:fldCharType="end"/>
      </w:r>
      <w:r>
        <w:tab/>
        <w:t>789</w:t>
      </w:r>
      <w:r>
        <w:tab/>
        <w:t>xi</w:t>
      </w:r>
      <w:r>
        <w:tab/>
      </w:r>
      <w:r>
        <w:fldChar w:fldCharType="begin"/>
      </w:r>
      <w:r>
        <w:instrText>XE "County of Kent, England (United Kingdom), Europe" \f B</w:instrText>
      </w:r>
      <w:r>
        <w:fldChar w:fldCharType="end"/>
      </w:r>
      <w:r>
        <w:rPr>
          <w:b/>
        </w:rPr>
        <w:t>Jenny Kathleen Walbridge</w:t>
      </w:r>
      <w:hyperlink w:anchor="ENDNOTE-2">
        <w:r w:rsidR="00C94065">
          <w:rPr>
            <w:vertAlign w:val="superscript"/>
          </w:rPr>
          <w:t>2</w:t>
        </w:r>
      </w:hyperlink>
      <w:r>
        <w:t xml:space="preserve"> was born on November 25, 1911 in County of Kent, England (United Kingdom), Europe.</w:t>
      </w:r>
      <w:r>
        <w:fldChar w:fldCharType="begin"/>
      </w:r>
      <w:r>
        <w:instrText>XE "County of Kent, England (United Kingdom), Europe" \f B</w:instrText>
      </w:r>
      <w:r>
        <w:fldChar w:fldCharType="end"/>
      </w:r>
      <w:r>
        <w:t xml:space="preserve"> She died The cause of her death (at the age of 69) in the year of 1980 is not known in 1980 at the age of 69 in County of Kent, England (United Kingdom), Europe. Her death is not known &amp; it occurred in today's England (location not known; used birth place) She was also known as Jill  likely her every-day name.</w:t>
      </w:r>
      <w:r>
        <w:br w:type="textWrapping" w:clear="all"/>
      </w:r>
    </w:p>
    <w:p w14:paraId="35D8DF2C" w14:textId="77777777" w:rsidR="00C94065" w:rsidRDefault="006944C1">
      <w:pPr>
        <w:tabs>
          <w:tab w:val="right" w:pos="648"/>
          <w:tab w:val="right" w:pos="1440"/>
          <w:tab w:val="left" w:pos="1584"/>
        </w:tabs>
        <w:ind w:left="1584" w:hanging="1584"/>
      </w:pPr>
      <w:r>
        <w:fldChar w:fldCharType="begin"/>
      </w:r>
      <w:r>
        <w:instrText>XE "Walbridge:Thomas Arthur (1913–1990)" \f A</w:instrText>
      </w:r>
      <w:r>
        <w:fldChar w:fldCharType="end"/>
      </w:r>
      <w:r>
        <w:tab/>
        <w:t>790</w:t>
      </w:r>
      <w:r>
        <w:tab/>
        <w:t>xii</w:t>
      </w:r>
      <w:r>
        <w:tab/>
      </w:r>
      <w:r>
        <w:rPr>
          <w:b/>
        </w:rPr>
        <w:t>Thomas Arthur Walbridge</w:t>
      </w:r>
      <w:hyperlink w:anchor="ENDNOTE-2">
        <w:r w:rsidR="00C94065">
          <w:rPr>
            <w:vertAlign w:val="superscript"/>
          </w:rPr>
          <w:t>2</w:t>
        </w:r>
      </w:hyperlink>
      <w:r>
        <w:t xml:space="preserve"> was born in 1913.</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77) in the year of 1990 is not known in 1990 at the age of 77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5BF67C04" w14:textId="77777777" w:rsidR="00C94065" w:rsidRDefault="006944C1">
      <w:pPr>
        <w:pStyle w:val="TextNarr"/>
      </w:pPr>
      <w:r>
        <w:br w:type="textWrapping" w:clear="all"/>
      </w:r>
    </w:p>
    <w:p w14:paraId="1A0087E9" w14:textId="77777777" w:rsidR="00C94065" w:rsidRDefault="006944C1">
      <w:pPr>
        <w:pStyle w:val="TextNarr"/>
      </w:pPr>
      <w:r>
        <w:br w:type="textWrapping" w:clear="all"/>
      </w:r>
    </w:p>
    <w:p w14:paraId="216AC30C" w14:textId="77777777" w:rsidR="00C94065" w:rsidRDefault="006944C1">
      <w:pPr>
        <w:pStyle w:val="TextNarr"/>
      </w:pPr>
      <w:r>
        <w:t xml:space="preserve">745.  </w:t>
      </w:r>
      <w:r>
        <w:fldChar w:fldCharType="begin"/>
      </w:r>
      <w:r>
        <w:instrText>XE "Garrett:Mary J. (1796–1880)" \f A</w:instrText>
      </w:r>
      <w:r>
        <w:fldChar w:fldCharType="end"/>
      </w:r>
      <w:r>
        <w:fldChar w:fldCharType="begin"/>
      </w:r>
      <w:r>
        <w:instrText>XE "Hannington, Hampshire, England (Kingdom of Great Britain), Europe" \f B</w:instrText>
      </w:r>
      <w:r>
        <w:fldChar w:fldCharType="end"/>
      </w:r>
      <w:r>
        <w:rPr>
          <w:b/>
        </w:rPr>
        <w:t>Mary J. Garrett</w:t>
      </w:r>
      <w:hyperlink w:anchor="ENDNOTE-2">
        <w:r w:rsidR="00C94065">
          <w:rPr>
            <w:vertAlign w:val="superscript"/>
          </w:rPr>
          <w:t>2</w:t>
        </w:r>
      </w:hyperlink>
      <w:r>
        <w:t xml:space="preserve">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1796 in Hannington, Hampshire, England (Kingdom of Great Britain), Europe.</w:t>
      </w:r>
      <w:r>
        <w:fldChar w:fldCharType="begin"/>
      </w:r>
      <w:r>
        <w:instrText>XE "Kingsclere, Hampshire, England (United Kingdom), Europe" \f B</w:instrText>
      </w:r>
      <w:r>
        <w:fldChar w:fldCharType="end"/>
      </w:r>
      <w:r>
        <w:t xml:space="preserve"> She died The cause of her death (at the age of 84) in June, 1880 is not known in June, 1880 at the age of 84 in Kingsclere, Hampshire, England (United Kingdom), Europe. Her death is not known &amp; it occurred in today's England </w:t>
      </w:r>
      <w:r>
        <w:fldChar w:fldCharType="begin"/>
      </w:r>
      <w:r>
        <w:instrText>XE "Hannington, Hampshire, England (United Kingdom), Europe" \f B</w:instrText>
      </w:r>
      <w:r>
        <w:fldChar w:fldCharType="end"/>
      </w:r>
      <w:r>
        <w:t xml:space="preserve"> Mary J. Garrett and (father) Wiggins of Mary-by Mary were married on May 13, 1818 in Hannington, Hampshire, England (United Kingdom), Europe.</w:t>
      </w:r>
      <w:r>
        <w:br w:type="textWrapping" w:clear="all"/>
      </w:r>
    </w:p>
    <w:p w14:paraId="17C96F31" w14:textId="77777777" w:rsidR="00C94065" w:rsidRDefault="006944C1">
      <w:pPr>
        <w:pStyle w:val="TextNarr"/>
      </w:pPr>
      <w:r>
        <w:br w:type="textWrapping" w:clear="all"/>
      </w:r>
    </w:p>
    <w:p w14:paraId="25BB5763" w14:textId="77777777" w:rsidR="00C94065" w:rsidRDefault="006944C1">
      <w:pPr>
        <w:pStyle w:val="TextNarr"/>
      </w:pPr>
      <w:r>
        <w:fldChar w:fldCharType="begin"/>
      </w:r>
      <w:r>
        <w:instrText>XE "Wiggins:(father) of Mary-by Mary (1800–1818)" \f A</w:instrText>
      </w:r>
      <w:r>
        <w:fldChar w:fldCharType="end"/>
      </w:r>
      <w:r>
        <w:t xml:space="preserve"> </w:t>
      </w:r>
      <w:r>
        <w:rPr>
          <w:b/>
          <w:color w:val="CF2127"/>
        </w:rPr>
        <w:t>(father) Wiggins of Mary-by Mary</w:t>
      </w:r>
      <w:hyperlink w:anchor="ENDNOTE-2">
        <w:r w:rsidR="00C94065">
          <w:rPr>
            <w:vertAlign w:val="superscript"/>
          </w:rPr>
          <w:t>2</w:t>
        </w:r>
      </w:hyperlink>
      <w:r>
        <w:t xml:space="preserve"> was born about 1800. Date estimated from Marriage event / NFIA</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(as a teenager aged 18) in the year of 1818 is not known after 1818 at the age of 18 at This global place was used as neither death nor birth locations are known in A Conceptual Continent that surrounds the Region of Oceania. His death is not known; as neither death or birth location are known, used the conceptual continent</w:t>
      </w:r>
    </w:p>
    <w:p w14:paraId="1F14275D" w14:textId="77777777" w:rsidR="00C94065" w:rsidRDefault="006944C1">
      <w:pPr>
        <w:pStyle w:val="TextNarr"/>
      </w:pPr>
      <w:r>
        <w:br w:type="textWrapping" w:clear="all"/>
      </w:r>
    </w:p>
    <w:p w14:paraId="6336EFAD" w14:textId="77777777" w:rsidR="00C94065" w:rsidRDefault="006944C1">
      <w:pPr>
        <w:pStyle w:val="TextNarr"/>
      </w:pPr>
      <w:r>
        <w:t xml:space="preserve"> (father) Wiggins and Mary J. Garrett had the following child:</w:t>
      </w:r>
      <w:r>
        <w:br w:type="textWrapping" w:clear="all"/>
      </w:r>
    </w:p>
    <w:p w14:paraId="4D95B855" w14:textId="77777777" w:rsidR="00C94065" w:rsidRDefault="006944C1">
      <w:pPr>
        <w:pStyle w:val="TextNarr"/>
      </w:pPr>
      <w:r>
        <w:br w:type="textWrapping" w:clear="all"/>
      </w:r>
    </w:p>
    <w:p w14:paraId="03CD71B8" w14:textId="77777777" w:rsidR="00C94065" w:rsidRDefault="006944C1">
      <w:pPr>
        <w:tabs>
          <w:tab w:val="right" w:pos="648"/>
          <w:tab w:val="right" w:pos="1440"/>
          <w:tab w:val="left" w:pos="1584"/>
        </w:tabs>
        <w:ind w:left="1584" w:hanging="1584"/>
      </w:pPr>
      <w:r>
        <w:fldChar w:fldCharType="begin"/>
      </w:r>
      <w:r>
        <w:instrText>XE "Wiggins:Mary (1815–1875)" \f A</w:instrText>
      </w:r>
      <w:r>
        <w:fldChar w:fldCharType="end"/>
      </w:r>
      <w:r>
        <w:tab/>
        <w:t>+791</w:t>
      </w:r>
      <w:r>
        <w:tab/>
        <w:t>i</w:t>
      </w:r>
      <w:r>
        <w:tab/>
      </w:r>
      <w:r>
        <w:rPr>
          <w:b/>
        </w:rPr>
        <w:t>Mary Wiggins</w:t>
      </w:r>
      <w:r>
        <w:t>, born about 1815, England (United Kingdom), Europe</w:t>
      </w:r>
      <w:r>
        <w:fldChar w:fldCharType="begin"/>
      </w:r>
      <w:r>
        <w:instrText>XE "England (United Kingdom), Europe" \f B</w:instrText>
      </w:r>
      <w:r>
        <w:fldChar w:fldCharType="end"/>
      </w:r>
      <w:r>
        <w:t>; married Peter Bunney, May 15, 1837, Birmingham, Warwickshire, England (United Kingdom), Europe</w:t>
      </w:r>
      <w:r>
        <w:fldChar w:fldCharType="begin"/>
      </w:r>
      <w:r>
        <w:instrText>XE "St. Mary's Parish Church, Birmingham, Warwickshire, England (United Kingdom), Europe" \f B</w:instrText>
      </w:r>
      <w:r>
        <w:fldChar w:fldCharType="end"/>
      </w:r>
      <w:r>
        <w:t>; died after 1875, England (United Kingdom), Europe</w:t>
      </w:r>
      <w:r>
        <w:fldChar w:fldCharType="begin"/>
      </w:r>
      <w:r>
        <w:instrText>XE "England (United Kingdom), Europe" \f B</w:instrText>
      </w:r>
      <w:r>
        <w:fldChar w:fldCharType="end"/>
      </w:r>
      <w:r>
        <w:t>.</w:t>
      </w:r>
      <w:r>
        <w:br w:type="textWrapping" w:clear="all"/>
      </w:r>
    </w:p>
    <w:p w14:paraId="7B905557" w14:textId="77777777" w:rsidR="00C94065" w:rsidRDefault="006944C1">
      <w:pPr>
        <w:pStyle w:val="TextNarr"/>
      </w:pPr>
      <w:r>
        <w:br w:type="textWrapping" w:clear="all"/>
      </w:r>
    </w:p>
    <w:p w14:paraId="6B26DEF8" w14:textId="77777777" w:rsidR="00C94065" w:rsidRDefault="006944C1">
      <w:pPr>
        <w:pStyle w:val="TextNarr"/>
      </w:pPr>
      <w:r>
        <w:fldChar w:fldCharType="begin"/>
      </w:r>
      <w:r>
        <w:instrText>XE "Hannington, Hampshire, England (United Kingdom), Europe" \f B</w:instrText>
      </w:r>
      <w:r>
        <w:fldChar w:fldCharType="end"/>
      </w:r>
      <w:r>
        <w:t xml:space="preserve"> Mary J. Garrett and Thomas Webb were married on May 13, 1818 in Hannington, Hampshire, England (United Kingdom), Europe.</w:t>
      </w:r>
    </w:p>
    <w:p w14:paraId="4D44AD61" w14:textId="77777777" w:rsidR="00C94065" w:rsidRDefault="006944C1">
      <w:pPr>
        <w:pStyle w:val="TextNarr"/>
      </w:pPr>
      <w:r>
        <w:br w:type="textWrapping" w:clear="all"/>
      </w:r>
    </w:p>
    <w:p w14:paraId="5EBC419F" w14:textId="77777777" w:rsidR="00C94065" w:rsidRDefault="006944C1">
      <w:pPr>
        <w:pStyle w:val="TextNarr"/>
      </w:pPr>
      <w:r>
        <w:fldChar w:fldCharType="begin"/>
      </w:r>
      <w:r>
        <w:instrText>XE "Webb:Thomas (1800–1831)" \f A</w:instrText>
      </w:r>
      <w:r>
        <w:fldChar w:fldCharType="end"/>
      </w:r>
      <w:r>
        <w:t xml:space="preserve"> </w:t>
      </w:r>
      <w:r>
        <w:rPr>
          <w:b/>
          <w:color w:val="CF2127"/>
        </w:rPr>
        <w:t>Thomas Webb</w:t>
      </w:r>
      <w:hyperlink w:anchor="ENDNOTE-2">
        <w:r w:rsidR="00C94065">
          <w:rPr>
            <w:vertAlign w:val="superscript"/>
          </w:rPr>
          <w:t>2</w:t>
        </w:r>
      </w:hyperlink>
      <w:r>
        <w:t xml:space="preserve"> was born about 1800. Date estimated from DOB of child / NFIA</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31) in the year of 1831 is not known after 1831 at the age of 31 at This global place was used as neither death nor birth locations are known in A Conceptual Continent that surrounds the Region of Oceania. His death is not known; as neither death or birth location are known, used the conceptual continent</w:t>
      </w:r>
    </w:p>
    <w:p w14:paraId="772E535D" w14:textId="77777777" w:rsidR="00C94065" w:rsidRDefault="006944C1">
      <w:pPr>
        <w:pStyle w:val="TextNarr"/>
      </w:pPr>
      <w:r>
        <w:br w:type="textWrapping" w:clear="all"/>
      </w:r>
    </w:p>
    <w:p w14:paraId="4741187C" w14:textId="77777777" w:rsidR="00C94065" w:rsidRDefault="006944C1">
      <w:pPr>
        <w:pStyle w:val="TextNarr"/>
      </w:pPr>
      <w:r>
        <w:t xml:space="preserve"> Thomas Webb and Mary J. Garrett had the following child:</w:t>
      </w:r>
      <w:r>
        <w:br w:type="textWrapping" w:clear="all"/>
      </w:r>
    </w:p>
    <w:p w14:paraId="27553712" w14:textId="77777777" w:rsidR="00C94065" w:rsidRDefault="006944C1">
      <w:pPr>
        <w:pStyle w:val="TextNarr"/>
      </w:pPr>
      <w:r>
        <w:br w:type="textWrapping" w:clear="all"/>
      </w:r>
    </w:p>
    <w:p w14:paraId="0B2E8835" w14:textId="77777777" w:rsidR="00C94065" w:rsidRDefault="006944C1">
      <w:pPr>
        <w:tabs>
          <w:tab w:val="right" w:pos="648"/>
          <w:tab w:val="right" w:pos="1440"/>
          <w:tab w:val="left" w:pos="1584"/>
        </w:tabs>
        <w:ind w:left="1584" w:hanging="1584"/>
      </w:pPr>
      <w:r>
        <w:fldChar w:fldCharType="begin"/>
      </w:r>
      <w:r>
        <w:instrText>XE "Webb:Mary (1831–1912)" \f A</w:instrText>
      </w:r>
      <w:r>
        <w:fldChar w:fldCharType="end"/>
      </w:r>
      <w:r>
        <w:tab/>
        <w:t>+792</w:t>
      </w:r>
      <w:r>
        <w:tab/>
        <w:t>i</w:t>
      </w:r>
      <w:r>
        <w:tab/>
      </w:r>
      <w:r>
        <w:rPr>
          <w:b/>
        </w:rPr>
        <w:t>Mary Webb</w:t>
      </w:r>
      <w:r>
        <w:t>, born about 1831, Tadley, Hampshire, England (United Kingdom), Europe</w:t>
      </w:r>
      <w:r>
        <w:fldChar w:fldCharType="begin"/>
      </w:r>
      <w:r>
        <w:instrText>XE "Tadley, Hampshire, England (United Kingdom), Europe" \f B</w:instrText>
      </w:r>
      <w:r>
        <w:fldChar w:fldCharType="end"/>
      </w:r>
      <w:r>
        <w:t>; married Peter Bunney, November 6, 1851, Southampton, Hampshire, England (United Kingdom), Europe</w:t>
      </w:r>
      <w:r>
        <w:fldChar w:fldCharType="begin"/>
      </w:r>
      <w:r>
        <w:instrText>XE "Southampton, Hampshire, England (United Kingdom), Europe" \f B</w:instrText>
      </w:r>
      <w:r>
        <w:fldChar w:fldCharType="end"/>
      </w:r>
      <w:r>
        <w:t>; died August 21, 1912, Southampton, Hampshire, England (United Kingdom), Europe</w:t>
      </w:r>
      <w:r>
        <w:fldChar w:fldCharType="begin"/>
      </w:r>
      <w:r>
        <w:instrText>XE "Southampton, Hampshire, England (United Kingdom), Europe" \f B</w:instrText>
      </w:r>
      <w:r>
        <w:fldChar w:fldCharType="end"/>
      </w:r>
      <w:r>
        <w:t>.</w:t>
      </w:r>
      <w:r>
        <w:br w:type="textWrapping" w:clear="all"/>
      </w:r>
    </w:p>
    <w:p w14:paraId="132C047E" w14:textId="77777777" w:rsidR="00C94065" w:rsidRDefault="006944C1">
      <w:pPr>
        <w:pStyle w:val="TextNarr"/>
      </w:pPr>
      <w:r>
        <w:br w:type="textWrapping" w:clear="all"/>
      </w:r>
    </w:p>
    <w:p w14:paraId="1AB501D5" w14:textId="77777777" w:rsidR="00C94065" w:rsidRDefault="006944C1">
      <w:pPr>
        <w:pStyle w:val="TextNarr"/>
      </w:pPr>
      <w:r>
        <w:br w:type="textWrapping" w:clear="all"/>
      </w:r>
    </w:p>
    <w:p w14:paraId="2D141ABA" w14:textId="77777777" w:rsidR="00C94065" w:rsidRDefault="006944C1">
      <w:pPr>
        <w:pStyle w:val="TextNarr"/>
      </w:pPr>
      <w:r>
        <w:t xml:space="preserve">748.  </w:t>
      </w:r>
      <w:r>
        <w:fldChar w:fldCharType="begin"/>
      </w:r>
      <w:r>
        <w:instrText>XE "Smith:Samuel Sandy's 7th GGF (1691–1768)" \f A</w:instrText>
      </w:r>
      <w:r>
        <w:fldChar w:fldCharType="end"/>
      </w:r>
      <w:r>
        <w:fldChar w:fldCharType="begin"/>
      </w:r>
      <w:r>
        <w:instrText>XE "Eastham, Colonial County of Barnstable, The Colony of Massachusetts Bay, British Colonial America (North America)" \f B</w:instrText>
      </w:r>
      <w:r>
        <w:fldChar w:fldCharType="end"/>
      </w:r>
      <w:r>
        <w:rPr>
          <w:b/>
          <w:color w:val="7A3695"/>
        </w:rPr>
        <w:t>Samuel Smith Sandy's 7th GGF</w:t>
      </w:r>
      <w:hyperlink w:anchor="ENDNOTE-397">
        <w:r w:rsidR="00C94065">
          <w:rPr>
            <w:vertAlign w:val="superscript"/>
          </w:rPr>
          <w:t>397</w:t>
        </w:r>
      </w:hyperlink>
      <w:r>
        <w:t xml:space="preserve">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13, 1691 in Eastham, Colonial County of Barnstable, The Colony of Massachusetts Bay, British Colonial America (North America).</w:t>
      </w:r>
      <w:hyperlink w:anchor="ENDNOTE-398">
        <w:r w:rsidR="00C94065">
          <w:rPr>
            <w:vertAlign w:val="superscript"/>
          </w:rPr>
          <w:t>398</w:t>
        </w:r>
      </w:hyperlink>
      <w:r>
        <w:fldChar w:fldCharType="begin"/>
      </w:r>
      <w:r>
        <w:instrText>XE "Duck Creek, Wellfleet, Colonial County of Barnstable, The Province of Massachusetts Bay, British Colonial America (North America)" \f B</w:instrText>
      </w:r>
      <w:r>
        <w:fldChar w:fldCharType="end"/>
      </w:r>
      <w:r>
        <w:t xml:space="preserve"> He died on July 18, 1768 at the age of 77 at Duck Creek in Wellfleet, Colonial County of Barnstable, The Province of Massachusetts Bay, British Colonial America (North America). The cause of his death (at the age of 77) on Monday, July 18th, 1768 is not known-surviving in 1768 was difficult &amp; it occurred in the pre-1776 Province of Massachusetts Bay</w:t>
      </w:r>
      <w:r>
        <w:fldChar w:fldCharType="begin"/>
      </w:r>
      <w:r>
        <w:instrText>XE "Buried in the Duck Creek Cemetery, Wellfleet, Colonial County of Barnstable, The Province of Massachusetts Bay, British Colonial America (North America)" \f B</w:instrText>
      </w:r>
      <w:r>
        <w:fldChar w:fldCharType="end"/>
      </w:r>
      <w:r>
        <w:t xml:space="preserve"> He was buried on July 21, 1768 at Buried in the Duck Creek Cemetery in Wellfleet, Colonial County of Barnstable, The Province of Massachusetts Bay, British Colonial America (North America). Samuel served in the military Captain. </w:t>
      </w:r>
      <w:r>
        <w:br w:type="textWrapping" w:clear="all"/>
      </w:r>
    </w:p>
    <w:p w14:paraId="77521CF2" w14:textId="77777777" w:rsidR="00C94065" w:rsidRDefault="006944C1">
      <w:pPr>
        <w:pStyle w:val="TextNarr"/>
      </w:pPr>
      <w:r>
        <w:br w:type="textWrapping" w:clear="all"/>
      </w:r>
    </w:p>
    <w:p w14:paraId="242D65C7" w14:textId="77777777" w:rsidR="00C94065" w:rsidRDefault="006944C1">
      <w:pPr>
        <w:pStyle w:val="TextNarr"/>
      </w:pPr>
      <w:r>
        <w:fldChar w:fldCharType="begin"/>
      </w:r>
      <w:r>
        <w:instrText>XE "Curtis:Rebecca (1687–1753)" \f A</w:instrText>
      </w:r>
      <w:r>
        <w:fldChar w:fldCharType="end"/>
      </w:r>
      <w:r>
        <w:fldChar w:fldCharType="begin"/>
      </w:r>
      <w:r>
        <w:instrText>XE "Topsfield, Colonial County of Essex, The Colony of Massachusetts Bay, British Colonial America (North America)" \f B</w:instrText>
      </w:r>
      <w:r>
        <w:fldChar w:fldCharType="end"/>
      </w:r>
      <w:r>
        <w:t xml:space="preserve"> </w:t>
      </w:r>
      <w:r>
        <w:rPr>
          <w:b/>
          <w:color w:val="CF2127"/>
        </w:rPr>
        <w:t>Rebecca Curtis</w:t>
      </w:r>
      <w:hyperlink w:anchor="ENDNOTE-2">
        <w:r w:rsidR="00C94065">
          <w:rPr>
            <w:vertAlign w:val="superscript"/>
          </w:rPr>
          <w:t>2</w:t>
        </w:r>
      </w:hyperlink>
      <w:r>
        <w:t xml:space="preserve"> was born on January 20, 1687/8 in Topsfield, Colonial County of Essex, The Colony of Massachusetts Bay, British Colonial America (North America).</w:t>
      </w:r>
      <w:r>
        <w:fldChar w:fldCharType="begin"/>
      </w:r>
      <w:r>
        <w:instrText>XE "Topsfield, County of Essex, The Province of Massachusetts Bay, British Colonial America (North America)" \f B</w:instrText>
      </w:r>
      <w:r>
        <w:fldChar w:fldCharType="end"/>
      </w:r>
      <w:r>
        <w:t xml:space="preserve"> She died on March 2, 1753 at the age of 66 in Topsfield, County of Essex, The Province of Massachusetts Bay, British Colonial America (North America). The cause of her death (at the age of 66) on Friday, March 2nd, 1753 is not known-surviving in 1753 was difficult &amp; it occurred in the pre-1776 Province of Massachusetts Bay</w:t>
      </w:r>
    </w:p>
    <w:p w14:paraId="7CA6527D" w14:textId="77777777" w:rsidR="00C94065" w:rsidRDefault="006944C1">
      <w:pPr>
        <w:pStyle w:val="TextNarr"/>
      </w:pPr>
      <w:r>
        <w:br w:type="textWrapping" w:clear="all"/>
      </w:r>
    </w:p>
    <w:p w14:paraId="13B78564" w14:textId="77777777" w:rsidR="00C94065" w:rsidRDefault="006944C1">
      <w:pPr>
        <w:pStyle w:val="TextNarr"/>
      </w:pPr>
      <w:r>
        <w:t xml:space="preserve"> Samuel Smith and Rebecca Curtis had the following child:</w:t>
      </w:r>
      <w:r>
        <w:br w:type="textWrapping" w:clear="all"/>
      </w:r>
    </w:p>
    <w:p w14:paraId="02850A19" w14:textId="77777777" w:rsidR="00C94065" w:rsidRDefault="006944C1">
      <w:pPr>
        <w:pStyle w:val="TextNarr"/>
      </w:pPr>
      <w:r>
        <w:br w:type="textWrapping" w:clear="all"/>
      </w:r>
    </w:p>
    <w:p w14:paraId="44E12079" w14:textId="77777777" w:rsidR="00C94065" w:rsidRDefault="006944C1">
      <w:pPr>
        <w:tabs>
          <w:tab w:val="right" w:pos="648"/>
          <w:tab w:val="right" w:pos="1440"/>
          <w:tab w:val="left" w:pos="1584"/>
        </w:tabs>
        <w:ind w:left="1584" w:hanging="1584"/>
      </w:pPr>
      <w:r>
        <w:fldChar w:fldCharType="begin"/>
      </w:r>
      <w:r>
        <w:instrText>XE "Smith:Rebbeca (1715–1794)" \f A</w:instrText>
      </w:r>
      <w:r>
        <w:fldChar w:fldCharType="end"/>
      </w:r>
      <w:r>
        <w:tab/>
        <w:t>793</w:t>
      </w:r>
      <w:r>
        <w:tab/>
        <w:t>i</w:t>
      </w:r>
      <w:r>
        <w:tab/>
      </w:r>
      <w:r>
        <w:fldChar w:fldCharType="begin"/>
      </w:r>
      <w:r>
        <w:instrText>XE "Topsfield, Colonial County of Essex, The Province of Massachusetts Bay, British Colonial America (North America)" \f B</w:instrText>
      </w:r>
      <w:r>
        <w:fldChar w:fldCharType="end"/>
      </w:r>
      <w:r>
        <w:rPr>
          <w:b/>
        </w:rPr>
        <w:t>Rebbeca Smith</w:t>
      </w:r>
      <w:hyperlink w:anchor="ENDNOTE-2">
        <w:r w:rsidR="00C94065">
          <w:rPr>
            <w:vertAlign w:val="superscript"/>
          </w:rPr>
          <w:t>2</w:t>
        </w:r>
      </w:hyperlink>
      <w:r>
        <w:t xml:space="preserve"> was born on October 1, 1715 at Topsfield in Colonial County of Essex, The Province of Massachusetts Bay, British Colonial America (North America).</w:t>
      </w:r>
      <w:r>
        <w:fldChar w:fldCharType="begin"/>
      </w:r>
      <w:r>
        <w:instrText>XE "Topsfield, County of Essex, Massachusetts, United States (North America)" \f B</w:instrText>
      </w:r>
      <w:r>
        <w:fldChar w:fldCharType="end"/>
      </w:r>
      <w:r>
        <w:t xml:space="preserve"> She died on March 1, 1794 at the age of 78 at Topsfield in County of Essex, Massachusetts, United States (North America). The cause of her death (at the age of 79) on Saturday, March 1st, 1794 is not known-surviving in 1794 was difficult &amp; it occurred in the State of Massachusetts</w:t>
      </w:r>
      <w:r>
        <w:br w:type="textWrapping" w:clear="all"/>
      </w:r>
    </w:p>
    <w:p w14:paraId="0BA78F10" w14:textId="77777777" w:rsidR="00C94065" w:rsidRDefault="006944C1">
      <w:pPr>
        <w:pStyle w:val="TextNarr"/>
      </w:pPr>
      <w:r>
        <w:br w:type="textWrapping" w:clear="all"/>
      </w:r>
    </w:p>
    <w:p w14:paraId="36281FC5" w14:textId="77777777" w:rsidR="00C94065" w:rsidRDefault="006944C1">
      <w:pPr>
        <w:pStyle w:val="TextNarr"/>
      </w:pPr>
      <w:r>
        <w:br w:type="textWrapping" w:clear="all"/>
      </w:r>
    </w:p>
    <w:p w14:paraId="3C57A2EE" w14:textId="77777777" w:rsidR="00C94065" w:rsidRDefault="006944C1">
      <w:pPr>
        <w:pStyle w:val="TextNarr"/>
      </w:pPr>
      <w:r>
        <w:fldChar w:fldCharType="begin"/>
      </w:r>
      <w:r>
        <w:instrText>XE "&lt;No surname&gt;:(mother) of 3 children-by Samuel (1690–1745)" \f A</w:instrText>
      </w:r>
      <w:r>
        <w:fldChar w:fldCharType="end"/>
      </w:r>
      <w:r>
        <w:t xml:space="preserve"> </w:t>
      </w:r>
      <w:r>
        <w:rPr>
          <w:b/>
          <w:color w:val="CF2127"/>
        </w:rPr>
        <w:t>(mother) of 3 children-by Samuel</w:t>
      </w:r>
      <w:hyperlink w:anchor="ENDNOTE-2">
        <w:r w:rsidR="00C94065">
          <w:rPr>
            <w:vertAlign w:val="superscript"/>
          </w:rPr>
          <w:t>2</w:t>
        </w:r>
      </w:hyperlink>
      <w:r>
        <w:t xml:space="preserve"> was born about 1690.</w:t>
      </w:r>
      <w:r>
        <w:fldChar w:fldCharType="begin"/>
      </w:r>
      <w:r>
        <w:instrText>XE "This global place was used as neither death nor birth locations are known, A Conceptual Continent that surrounds the Region of Oceania" \f B</w:instrText>
      </w:r>
      <w:r>
        <w:fldChar w:fldCharType="end"/>
      </w:r>
      <w:r>
        <w:t xml:space="preserve"> She died after 1745 at the age of 55 at This global place was used as neither death nor birth locations are known in A Conceptual Continent that surrounds the Region of Oceania. The cause of her death (at the age of 55) in the year of 1745 is not known-surviving in 1745 was difficult-as neither death or birth location are known, used the conceptual continent</w:t>
      </w:r>
    </w:p>
    <w:p w14:paraId="0912608D" w14:textId="77777777" w:rsidR="00C94065" w:rsidRDefault="006944C1">
      <w:pPr>
        <w:pStyle w:val="TextNarr"/>
      </w:pPr>
      <w:r>
        <w:br w:type="textWrapping" w:clear="all"/>
      </w:r>
    </w:p>
    <w:p w14:paraId="210EBDC4" w14:textId="77777777" w:rsidR="00C94065" w:rsidRDefault="006944C1">
      <w:pPr>
        <w:pStyle w:val="TextNarr"/>
      </w:pPr>
      <w:r>
        <w:t xml:space="preserve"> Samuel Smith and (mother)  had the following children:</w:t>
      </w:r>
      <w:r>
        <w:br w:type="textWrapping" w:clear="all"/>
      </w:r>
    </w:p>
    <w:p w14:paraId="4D92D90D" w14:textId="77777777" w:rsidR="00C94065" w:rsidRDefault="006944C1">
      <w:pPr>
        <w:pStyle w:val="TextNarr"/>
      </w:pPr>
      <w:r>
        <w:br w:type="textWrapping" w:clear="all"/>
      </w:r>
    </w:p>
    <w:p w14:paraId="159DA131" w14:textId="77777777" w:rsidR="00C94065" w:rsidRDefault="006944C1">
      <w:pPr>
        <w:tabs>
          <w:tab w:val="right" w:pos="648"/>
          <w:tab w:val="right" w:pos="1440"/>
          <w:tab w:val="left" w:pos="1584"/>
        </w:tabs>
        <w:ind w:left="1584" w:hanging="1584"/>
      </w:pPr>
      <w:r>
        <w:fldChar w:fldCharType="begin"/>
      </w:r>
      <w:r>
        <w:instrText>XE "Smith:Sarah (1740–1741)" \f A</w:instrText>
      </w:r>
      <w:r>
        <w:fldChar w:fldCharType="end"/>
      </w:r>
      <w:r>
        <w:tab/>
        <w:t>794</w:t>
      </w:r>
      <w:r>
        <w:tab/>
        <w:t>i</w:t>
      </w:r>
      <w:r>
        <w:tab/>
      </w:r>
      <w:r>
        <w:fldChar w:fldCharType="begin"/>
      </w:r>
      <w:r>
        <w:instrText>XE "Eastham, Colonial County of Barnstable, The Province of Massachusetts Bay, British Colonial America (North America)" \f B</w:instrText>
      </w:r>
      <w:r>
        <w:fldChar w:fldCharType="end"/>
      </w:r>
      <w:r>
        <w:rPr>
          <w:b/>
        </w:rPr>
        <w:t>Sarah Smith</w:t>
      </w:r>
      <w:hyperlink w:anchor="ENDNOTE-2">
        <w:r w:rsidR="00C94065">
          <w:rPr>
            <w:vertAlign w:val="superscript"/>
          </w:rPr>
          <w:t>2</w:t>
        </w:r>
      </w:hyperlink>
      <w:r>
        <w:t xml:space="preserve"> was born on October 23, 1740 in Eastham, Colonial County of Barnstable, The Province of Massachusetts Bay, British Colonial America (North America).</w:t>
      </w:r>
      <w:r>
        <w:fldChar w:fldCharType="begin"/>
      </w:r>
      <w:r>
        <w:instrText>XE "Wellfleet, Colonial County of Barnstable, The Province of Massachusetts Bay, British Colonial America (North America)" \f B</w:instrText>
      </w:r>
      <w:r>
        <w:fldChar w:fldCharType="end"/>
      </w:r>
      <w:r>
        <w:t xml:space="preserve"> She died on June 3, 1741 at the age of 0 in Wellfleet, Colonial County of Barnstable, The Province of Massachusetts Bay, British Colonial America (North America). The cause of her death (sadly, as an infant in their 2nd year) on Saturday, June 3rd, 1741 is not known-surviving in 1741 as an infant was difficult &amp; it occurred in the pre-1776 Province of Massachusetts Bay</w:t>
      </w:r>
      <w:r>
        <w:br w:type="textWrapping" w:clear="all"/>
      </w:r>
    </w:p>
    <w:p w14:paraId="5B3D83A1" w14:textId="77777777" w:rsidR="00C94065" w:rsidRDefault="006944C1">
      <w:pPr>
        <w:tabs>
          <w:tab w:val="right" w:pos="648"/>
          <w:tab w:val="right" w:pos="1440"/>
          <w:tab w:val="left" w:pos="1584"/>
        </w:tabs>
        <w:ind w:left="1584" w:hanging="1584"/>
      </w:pPr>
      <w:r>
        <w:fldChar w:fldCharType="begin"/>
      </w:r>
      <w:r>
        <w:instrText>XE "Smith:Stephen (1744–1744)" \f A</w:instrText>
      </w:r>
      <w:r>
        <w:fldChar w:fldCharType="end"/>
      </w:r>
      <w:r>
        <w:tab/>
        <w:t>795</w:t>
      </w:r>
      <w:r>
        <w:tab/>
        <w:t>ii</w:t>
      </w:r>
      <w:r>
        <w:tab/>
      </w:r>
      <w:r>
        <w:fldChar w:fldCharType="begin"/>
      </w:r>
      <w:r>
        <w:instrText>XE "Eastham, Colonial County of Barnstable, The Province of Massachusetts Bay, British Colonial America (North America)" \f B</w:instrText>
      </w:r>
      <w:r>
        <w:fldChar w:fldCharType="end"/>
      </w:r>
      <w:r>
        <w:rPr>
          <w:b/>
        </w:rPr>
        <w:t>Stephen Smith</w:t>
      </w:r>
      <w:hyperlink w:anchor="ENDNOTE-2">
        <w:r w:rsidR="00C94065">
          <w:rPr>
            <w:vertAlign w:val="superscript"/>
          </w:rPr>
          <w:t>2</w:t>
        </w:r>
      </w:hyperlink>
      <w:r>
        <w:t xml:space="preserve"> was born on September 28, 1744 in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He died after 1744 at the age of 0 in Eastham, Colonial County of Barnstable, The Province of Massachusetts Bay, British Colonial America (North America). The cause of his death (sadly, as an infant in their 1st year) in the year of 1744 is not known-surviving in 1744 as an infant was difficult &amp; it occurred in the pre-1776 Province of Massachusetts Bay (location not known; used birth place)</w:t>
      </w:r>
      <w:r>
        <w:br w:type="textWrapping" w:clear="all"/>
      </w:r>
    </w:p>
    <w:p w14:paraId="61EFA57B" w14:textId="77777777" w:rsidR="00C94065" w:rsidRDefault="006944C1">
      <w:pPr>
        <w:tabs>
          <w:tab w:val="right" w:pos="648"/>
          <w:tab w:val="right" w:pos="1440"/>
          <w:tab w:val="left" w:pos="1584"/>
        </w:tabs>
        <w:ind w:left="1584" w:hanging="1584"/>
      </w:pPr>
      <w:r>
        <w:fldChar w:fldCharType="begin"/>
      </w:r>
      <w:r>
        <w:instrText>XE "Smith:Reuben (1746–1746)" \f A</w:instrText>
      </w:r>
      <w:r>
        <w:fldChar w:fldCharType="end"/>
      </w:r>
      <w:r>
        <w:tab/>
        <w:t>796</w:t>
      </w:r>
      <w:r>
        <w:tab/>
        <w:t>iii</w:t>
      </w:r>
      <w:r>
        <w:tab/>
      </w:r>
      <w:r>
        <w:fldChar w:fldCharType="begin"/>
      </w:r>
      <w:r>
        <w:instrText>XE "Eastham, Colonial County of Barnstable, The Province of Massachusetts Bay, British Colonial America (North America)" \f B</w:instrText>
      </w:r>
      <w:r>
        <w:fldChar w:fldCharType="end"/>
      </w:r>
      <w:r>
        <w:rPr>
          <w:b/>
        </w:rPr>
        <w:t>Reuben Smith</w:t>
      </w:r>
      <w:hyperlink w:anchor="ENDNOTE-2">
        <w:r w:rsidR="00C94065">
          <w:rPr>
            <w:vertAlign w:val="superscript"/>
          </w:rPr>
          <w:t>2</w:t>
        </w:r>
      </w:hyperlink>
      <w:r>
        <w:t xml:space="preserve"> was born on March 9, 1746 in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He died after 1746 at the age of 0 in Eastham, Colonial County of Barnstable, The Province of Massachusetts Bay, British Colonial America (North America). The cause of his death (sadly, as an infant in their 1st year) in the year of 1746 is not known-surviving in 1746 as an infant was difficult &amp; it occurred in the pre-1776 Province of Massachusetts Bay (location not known; used birth place)</w:t>
      </w:r>
      <w:r>
        <w:br w:type="textWrapping" w:clear="all"/>
      </w:r>
    </w:p>
    <w:p w14:paraId="41AC5266" w14:textId="77777777" w:rsidR="00C94065" w:rsidRDefault="006944C1">
      <w:pPr>
        <w:pStyle w:val="TextNarr"/>
      </w:pPr>
      <w:r>
        <w:br w:type="textWrapping" w:clear="all"/>
      </w:r>
    </w:p>
    <w:p w14:paraId="0AE1F06B" w14:textId="77777777" w:rsidR="00C94065" w:rsidRDefault="006944C1">
      <w:pPr>
        <w:pStyle w:val="TextNarr"/>
      </w:pPr>
      <w:r>
        <w:fldChar w:fldCharType="begin"/>
      </w:r>
      <w:r>
        <w:instrText>XE "Eastham, Colonial County of Barnstable, The Province of Massachusetts Bay, British Colonial America (North America)" \f B</w:instrText>
      </w:r>
      <w:r>
        <w:fldChar w:fldCharType="end"/>
      </w:r>
      <w:r>
        <w:t xml:space="preserve"> Samuel Smith Sandy's 7th GGF and Abigail Freeman Sandy's 7th GGM were married on October 9, 1712 in Eastham, Colonial County of Barnstable, The Province of Massachusetts Bay, British Colonial America (North America).</w:t>
      </w:r>
      <w:r>
        <w:fldChar w:fldCharType="begin"/>
      </w:r>
      <w:r>
        <w:instrText>XE "Freeman:Nathaniel Sandy's 8th GGF (in another branch) (1668–1760)" \f A</w:instrText>
      </w:r>
      <w:r>
        <w:fldChar w:fldCharType="end"/>
      </w:r>
      <w:r>
        <w:fldChar w:fldCharType="begin"/>
      </w:r>
      <w:r>
        <w:instrText>XE "Howland:Mary Sandy's 8th GGM (in another branch), the last in this branch (1665–1742)" \f A</w:instrText>
      </w:r>
      <w:r>
        <w:fldChar w:fldCharType="end"/>
      </w:r>
    </w:p>
    <w:p w14:paraId="18D0F8CA" w14:textId="77777777" w:rsidR="00C94065" w:rsidRDefault="006944C1">
      <w:pPr>
        <w:pStyle w:val="TextNarr"/>
      </w:pPr>
      <w:r>
        <w:br w:type="textWrapping" w:clear="all"/>
      </w:r>
    </w:p>
    <w:p w14:paraId="23E50E8A" w14:textId="77777777" w:rsidR="00C94065" w:rsidRDefault="006944C1">
      <w:pPr>
        <w:pStyle w:val="TextNarr"/>
      </w:pPr>
      <w:r>
        <w:fldChar w:fldCharType="begin"/>
      </w:r>
      <w:r>
        <w:instrText>XE "Freeman:Abigail Sandy's 7th GGM (1692–1737)" \f A</w:instrText>
      </w:r>
      <w:r>
        <w:fldChar w:fldCharType="end"/>
      </w:r>
      <w:r>
        <w:fldChar w:fldCharType="begin"/>
      </w:r>
      <w:r>
        <w:instrText>XE "Eastham, Colonial County of Barnstable, The Province of Massachusetts Bay, British Colonial America (North America)" \f B</w:instrText>
      </w:r>
      <w:r>
        <w:fldChar w:fldCharType="end"/>
      </w:r>
      <w:r>
        <w:t xml:space="preserve"> </w:t>
      </w:r>
      <w:r>
        <w:rPr>
          <w:b/>
          <w:color w:val="7A3695"/>
        </w:rPr>
        <w:t>Abigail Freeman Sandy's 7th GGM</w:t>
      </w:r>
      <w:hyperlink w:anchor="ENDNOTE-399">
        <w:r w:rsidR="00C94065">
          <w:rPr>
            <w:vertAlign w:val="superscript"/>
          </w:rPr>
          <w:t>399</w:t>
        </w:r>
      </w:hyperlink>
      <w:r>
        <w:t>, daughter of Nathaniel Freeman and Mary Howland, was born on February 22, 1692/3 in Eastham, Colonial County of Barnstable, The Province of Massachusetts Bay, British Colonial America (North America).</w:t>
      </w:r>
      <w:hyperlink w:anchor="ENDNOTE-400">
        <w:r w:rsidR="00C94065">
          <w:rPr>
            <w:vertAlign w:val="superscript"/>
          </w:rPr>
          <w:t>400</w:t>
        </w:r>
      </w:hyperlink>
      <w:r>
        <w:fldChar w:fldCharType="begin"/>
      </w:r>
      <w:r>
        <w:instrText>XE "Wellfleet, Colonial County of Barnstable, The Province of Massachusetts Bay, British Colonial America (North America)" \f B</w:instrText>
      </w:r>
      <w:r>
        <w:fldChar w:fldCharType="end"/>
      </w:r>
      <w:r>
        <w:t xml:space="preserve"> She died on May 17, 1737 at the age of 45 in Wellfleet, Colonial County of Barnstable, The Province of Massachusetts Bay, British Colonial America (North America). The cause of her death (at the age of 45) on Friday, May 17th, 1737 is not known-surviving in 1737 was difficult &amp; it occurred in the pre-1776 Province of Massachusetts Bay Possibly due to birth of Lamuel</w:t>
      </w:r>
    </w:p>
    <w:p w14:paraId="256B7D9B" w14:textId="77777777" w:rsidR="00C94065" w:rsidRDefault="006944C1">
      <w:pPr>
        <w:pStyle w:val="TextNarr"/>
      </w:pPr>
      <w:r>
        <w:br w:type="textWrapping" w:clear="all"/>
      </w:r>
    </w:p>
    <w:p w14:paraId="27BE6300" w14:textId="77777777" w:rsidR="00C94065" w:rsidRDefault="006944C1">
      <w:pPr>
        <w:pStyle w:val="TextNarr"/>
      </w:pPr>
      <w:r>
        <w:t xml:space="preserve"> Samuel Smith and Abigail Freeman had the following children:</w:t>
      </w:r>
      <w:r>
        <w:br w:type="textWrapping" w:clear="all"/>
      </w:r>
    </w:p>
    <w:p w14:paraId="4DE8B99C" w14:textId="77777777" w:rsidR="00C94065" w:rsidRDefault="006944C1">
      <w:pPr>
        <w:pStyle w:val="TextNarr"/>
      </w:pPr>
      <w:r>
        <w:br w:type="textWrapping" w:clear="all"/>
      </w:r>
    </w:p>
    <w:p w14:paraId="742581DE" w14:textId="77777777" w:rsidR="00C94065" w:rsidRDefault="006944C1">
      <w:pPr>
        <w:tabs>
          <w:tab w:val="right" w:pos="648"/>
          <w:tab w:val="right" w:pos="1440"/>
          <w:tab w:val="left" w:pos="1584"/>
        </w:tabs>
        <w:ind w:left="1584" w:hanging="1584"/>
      </w:pPr>
      <w:r>
        <w:fldChar w:fldCharType="begin"/>
      </w:r>
      <w:r>
        <w:instrText>XE "Smith:Joseph (1712–1768)" \f A</w:instrText>
      </w:r>
      <w:r>
        <w:fldChar w:fldCharType="end"/>
      </w:r>
      <w:r>
        <w:tab/>
        <w:t>797</w:t>
      </w:r>
      <w:r>
        <w:tab/>
        <w:t>i</w:t>
      </w:r>
      <w:r>
        <w:tab/>
      </w:r>
      <w:r>
        <w:fldChar w:fldCharType="begin"/>
      </w:r>
      <w:r>
        <w:instrText>XE "Eastham, Colonial County of Barnstable, The Province of Massachusetts Bay, British Colonial America (North America)" \f B</w:instrText>
      </w:r>
      <w:r>
        <w:fldChar w:fldCharType="end"/>
      </w:r>
      <w:r>
        <w:rPr>
          <w:b/>
        </w:rPr>
        <w:t>Joseph Smith</w:t>
      </w:r>
      <w:hyperlink w:anchor="ENDNOTE-2">
        <w:r w:rsidR="00C94065">
          <w:rPr>
            <w:vertAlign w:val="superscript"/>
          </w:rPr>
          <w:t>2</w:t>
        </w:r>
      </w:hyperlink>
      <w:r>
        <w:t xml:space="preserve"> was born in 1712 in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He died in 1768 at the age of 56 in Eastham, Colonial County of Barnstable, The Province of Massachusetts Bay, British Colonial America (North America). The cause of his death (at the age of 56) in the year of 1768 is not known-surviving in 1768 was difficult &amp; it occurred in the pre-1776 Province of Massachusetts Bay (location not known; used birth place)</w:t>
      </w:r>
      <w:r>
        <w:br w:type="textWrapping" w:clear="all"/>
      </w:r>
    </w:p>
    <w:p w14:paraId="5DF40693" w14:textId="77777777" w:rsidR="00C94065" w:rsidRDefault="006944C1">
      <w:pPr>
        <w:tabs>
          <w:tab w:val="right" w:pos="648"/>
          <w:tab w:val="right" w:pos="1440"/>
          <w:tab w:val="left" w:pos="1584"/>
        </w:tabs>
        <w:ind w:left="1584" w:hanging="1584"/>
      </w:pPr>
      <w:r>
        <w:fldChar w:fldCharType="begin"/>
      </w:r>
      <w:r>
        <w:instrText>XE "Smith:Mary (1713–1747)" \f A</w:instrText>
      </w:r>
      <w:r>
        <w:fldChar w:fldCharType="end"/>
      </w:r>
      <w:r>
        <w:tab/>
        <w:t>798</w:t>
      </w:r>
      <w:r>
        <w:tab/>
        <w:t>ii</w:t>
      </w:r>
      <w:r>
        <w:tab/>
      </w:r>
      <w:r>
        <w:fldChar w:fldCharType="begin"/>
      </w:r>
      <w:r>
        <w:instrText>XE "Eastham, Colonial County of Barnstable, The Province of Massachusetts Bay, British Colonial America (North America)" \f B</w:instrText>
      </w:r>
      <w:r>
        <w:fldChar w:fldCharType="end"/>
      </w:r>
      <w:r>
        <w:rPr>
          <w:b/>
        </w:rPr>
        <w:t>Mary Smith</w:t>
      </w:r>
      <w:hyperlink w:anchor="ENDNOTE-401">
        <w:r w:rsidR="00C94065">
          <w:rPr>
            <w:vertAlign w:val="superscript"/>
          </w:rPr>
          <w:t>401</w:t>
        </w:r>
      </w:hyperlink>
      <w:r>
        <w:t xml:space="preserve"> was born on June 23, 1713 in Eastham, Colonial County of Barnstable, The Province of Massachusetts Bay, British Colonial America (North America).</w:t>
      </w:r>
      <w:r>
        <w:fldChar w:fldCharType="begin"/>
      </w:r>
      <w:r>
        <w:instrText>XE "Truro, Colonial County of Barnstable, The Province of Massachusetts Bay, British Colonial America (North America)" \f B</w:instrText>
      </w:r>
      <w:r>
        <w:fldChar w:fldCharType="end"/>
      </w:r>
      <w:r>
        <w:t xml:space="preserve"> She died on October 16, 1747 at the age of 34 in Truro, Colonial County of Barnstable, The Province of Massachusetts Bay, British Colonial America (North America). The cause of her death (at the age of 34) on Monday, October 16th, 1747 is not known-surviving in 1747 was difficult &amp; it occurred in the pre-1776 Province of Massachusetts Bay</w:t>
      </w:r>
      <w:r>
        <w:br w:type="textWrapping" w:clear="all"/>
      </w:r>
    </w:p>
    <w:p w14:paraId="75AD2904" w14:textId="77777777" w:rsidR="00C94065" w:rsidRDefault="006944C1">
      <w:pPr>
        <w:tabs>
          <w:tab w:val="right" w:pos="648"/>
          <w:tab w:val="right" w:pos="1440"/>
          <w:tab w:val="left" w:pos="1584"/>
        </w:tabs>
        <w:ind w:left="1584" w:hanging="1584"/>
      </w:pPr>
      <w:r>
        <w:fldChar w:fldCharType="begin"/>
      </w:r>
      <w:r>
        <w:instrText>XE "Smith:Zuheth (1716–1779)" \f A</w:instrText>
      </w:r>
      <w:r>
        <w:fldChar w:fldCharType="end"/>
      </w:r>
      <w:r>
        <w:tab/>
        <w:t>799</w:t>
      </w:r>
      <w:r>
        <w:tab/>
        <w:t>iii</w:t>
      </w:r>
      <w:r>
        <w:tab/>
      </w:r>
      <w:r>
        <w:fldChar w:fldCharType="begin"/>
      </w:r>
      <w:r>
        <w:instrText>XE "Eastham, Colonial County of Barnstable, The Province of Massachusetts Bay, British Colonial America (North America)" \f B</w:instrText>
      </w:r>
      <w:r>
        <w:fldChar w:fldCharType="end"/>
      </w:r>
      <w:r>
        <w:rPr>
          <w:b/>
        </w:rPr>
        <w:t>Zuheth Smith</w:t>
      </w:r>
      <w:hyperlink w:anchor="ENDNOTE-2">
        <w:r w:rsidR="00C94065">
          <w:rPr>
            <w:vertAlign w:val="superscript"/>
          </w:rPr>
          <w:t>2</w:t>
        </w:r>
      </w:hyperlink>
      <w:r>
        <w:t xml:space="preserve"> was born on December 11, 1716 in Eastham, Colonial County of Barnstable, The Province of Massachusetts Bay, British Colonial America (North America).</w:t>
      </w:r>
      <w:r>
        <w:fldChar w:fldCharType="begin"/>
      </w:r>
      <w:r>
        <w:instrText>XE "Wellfleet, Barnstable County, Massachusetts, United States (North America)" \f B</w:instrText>
      </w:r>
      <w:r>
        <w:fldChar w:fldCharType="end"/>
      </w:r>
      <w:r>
        <w:t xml:space="preserve"> He died on June 11, 1779 at the age of 62 in Wellfleet, Barnstable County, Massachusetts, United States (North America). The cause of his death (at the age of 63) on Friday, June 11th, 1779 is not known-surviving in 1779 was difficult &amp; it occurred in the State of Massachusetts He was also known as Zoheth.</w:t>
      </w:r>
      <w:r>
        <w:br w:type="textWrapping" w:clear="all"/>
      </w:r>
    </w:p>
    <w:p w14:paraId="0F0B62B6" w14:textId="77777777" w:rsidR="00C94065" w:rsidRDefault="006944C1">
      <w:pPr>
        <w:tabs>
          <w:tab w:val="right" w:pos="648"/>
          <w:tab w:val="right" w:pos="1440"/>
          <w:tab w:val="left" w:pos="1584"/>
        </w:tabs>
        <w:ind w:left="1584" w:hanging="1584"/>
      </w:pPr>
      <w:r>
        <w:fldChar w:fldCharType="begin"/>
      </w:r>
      <w:r>
        <w:instrText>XE "Smith:Abigail Freeman Sandy's 6th GGM (1718–1793)" \f A</w:instrText>
      </w:r>
      <w:r>
        <w:fldChar w:fldCharType="end"/>
      </w:r>
      <w:r>
        <w:tab/>
        <w:t>+800</w:t>
      </w:r>
      <w:r>
        <w:tab/>
        <w:t>iv</w:t>
      </w:r>
      <w:r>
        <w:tab/>
      </w:r>
      <w:r>
        <w:rPr>
          <w:b/>
          <w:color w:val="7A3695"/>
        </w:rPr>
        <w:t>Abigail Freeman Smith Sandy's 6th GGM</w:t>
      </w:r>
      <w:r>
        <w:t>, born December 17, 1718,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married Jesse Eldredge Sandy's 6th GGF, November 7, 1734,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died March 16, 1793, Willington, Tolland County, Connecticut, United States (North America)</w:t>
      </w:r>
      <w:r>
        <w:fldChar w:fldCharType="begin"/>
      </w:r>
      <w:r>
        <w:instrText>XE "Willington, Tolland County, Connecticut, United States (North America)" \f B</w:instrText>
      </w:r>
      <w:r>
        <w:fldChar w:fldCharType="end"/>
      </w:r>
      <w:r>
        <w:t>.</w:t>
      </w:r>
      <w:r>
        <w:br w:type="textWrapping" w:clear="all"/>
      </w:r>
    </w:p>
    <w:p w14:paraId="42D69517" w14:textId="77777777" w:rsidR="00C94065" w:rsidRDefault="006944C1">
      <w:pPr>
        <w:tabs>
          <w:tab w:val="right" w:pos="648"/>
          <w:tab w:val="right" w:pos="1440"/>
          <w:tab w:val="left" w:pos="1584"/>
        </w:tabs>
        <w:ind w:left="1584" w:hanging="1584"/>
      </w:pPr>
      <w:r>
        <w:fldChar w:fldCharType="begin"/>
      </w:r>
      <w:r>
        <w:instrText>XE "Smith:Martha (1721–1745)" \f A</w:instrText>
      </w:r>
      <w:r>
        <w:fldChar w:fldCharType="end"/>
      </w:r>
      <w:r>
        <w:tab/>
        <w:t>801</w:t>
      </w:r>
      <w:r>
        <w:tab/>
        <w:t>v</w:t>
      </w:r>
      <w:r>
        <w:tab/>
      </w:r>
      <w:r>
        <w:fldChar w:fldCharType="begin"/>
      </w:r>
      <w:r>
        <w:instrText>XE "Eastham, Colonial County of Barnstable, The Province of Massachusetts Bay, British Colonial America (North America)" \f B</w:instrText>
      </w:r>
      <w:r>
        <w:fldChar w:fldCharType="end"/>
      </w:r>
      <w:r>
        <w:rPr>
          <w:b/>
        </w:rPr>
        <w:t>Martha Smith</w:t>
      </w:r>
      <w:hyperlink w:anchor="ENDNOTE-2">
        <w:r w:rsidR="00C94065">
          <w:rPr>
            <w:vertAlign w:val="superscript"/>
          </w:rPr>
          <w:t>2</w:t>
        </w:r>
      </w:hyperlink>
      <w:r>
        <w:t xml:space="preserve"> was born on August 23, 1721 in Eastham, Colonial County of Barnstable, The Province of Massachusetts Bay, British Colonial America (North America).</w:t>
      </w:r>
      <w:r>
        <w:fldChar w:fldCharType="begin"/>
      </w:r>
      <w:r>
        <w:instrText>XE "Wellfleet, Colonial County of Barnstable, The Province of Massachusetts Bay, British Colonial America (North America)" \f B</w:instrText>
      </w:r>
      <w:r>
        <w:fldChar w:fldCharType="end"/>
      </w:r>
      <w:r>
        <w:t xml:space="preserve"> She died on January 31, 1745/6 at the age of 23 in Wellfleet, Colonial County of Barnstable, The Province of Massachusetts Bay, British Colonial America (North America). The cause of her death (at the age of 24) on Sunday, January 31st, 1745 is not known-surviving in 1745 was difficult &amp; it occurred in the pre-1776 Province of Massachusetts Bay</w:t>
      </w:r>
      <w:r>
        <w:br w:type="textWrapping" w:clear="all"/>
      </w:r>
    </w:p>
    <w:p w14:paraId="3D227D4E" w14:textId="77777777" w:rsidR="00C94065" w:rsidRDefault="006944C1">
      <w:pPr>
        <w:tabs>
          <w:tab w:val="right" w:pos="648"/>
          <w:tab w:val="right" w:pos="1440"/>
          <w:tab w:val="left" w:pos="1584"/>
        </w:tabs>
        <w:ind w:left="1584" w:hanging="1584"/>
      </w:pPr>
      <w:r>
        <w:fldChar w:fldCharType="begin"/>
      </w:r>
      <w:r>
        <w:instrText>XE "Smith:Bathsheba (1723–1768)" \f A</w:instrText>
      </w:r>
      <w:r>
        <w:fldChar w:fldCharType="end"/>
      </w:r>
      <w:r>
        <w:tab/>
        <w:t>802</w:t>
      </w:r>
      <w:r>
        <w:tab/>
        <w:t>vi</w:t>
      </w:r>
      <w:r>
        <w:tab/>
      </w:r>
      <w:r>
        <w:fldChar w:fldCharType="begin"/>
      </w:r>
      <w:r>
        <w:instrText>XE "Eastham, Colonial County of Barnstable, The Province of Massachusetts Bay, British Colonial America (North America)" \f B</w:instrText>
      </w:r>
      <w:r>
        <w:fldChar w:fldCharType="end"/>
      </w:r>
      <w:r>
        <w:rPr>
          <w:b/>
        </w:rPr>
        <w:t>Bathsheba Smith</w:t>
      </w:r>
      <w:hyperlink w:anchor="ENDNOTE-2">
        <w:r w:rsidR="00C94065">
          <w:rPr>
            <w:vertAlign w:val="superscript"/>
          </w:rPr>
          <w:t>2</w:t>
        </w:r>
      </w:hyperlink>
      <w:r>
        <w:t xml:space="preserve"> was born on May 9, 1723 in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She died in 1768 at the age of 45 in Eastham, Colonial County of Barnstable, The Province of Massachusetts Bay, British Colonial America (North America). The cause of her death (at the age of 45) in the year of 1768 is not known-surviving in 1768 was difficult &amp; it occurred in the pre-1776 Province of Massachusetts Bay (location not known; used birth place)</w:t>
      </w:r>
      <w:r>
        <w:br w:type="textWrapping" w:clear="all"/>
      </w:r>
    </w:p>
    <w:p w14:paraId="6F2DED07" w14:textId="77777777" w:rsidR="00C94065" w:rsidRDefault="006944C1">
      <w:pPr>
        <w:tabs>
          <w:tab w:val="right" w:pos="648"/>
          <w:tab w:val="right" w:pos="1440"/>
          <w:tab w:val="left" w:pos="1584"/>
        </w:tabs>
        <w:ind w:left="1584" w:hanging="1584"/>
      </w:pPr>
      <w:r>
        <w:fldChar w:fldCharType="begin"/>
      </w:r>
      <w:r>
        <w:instrText>XE "Smith:Grace (1725–1768)" \f A</w:instrText>
      </w:r>
      <w:r>
        <w:fldChar w:fldCharType="end"/>
      </w:r>
      <w:r>
        <w:tab/>
        <w:t>803</w:t>
      </w:r>
      <w:r>
        <w:tab/>
        <w:t>vii</w:t>
      </w:r>
      <w:r>
        <w:tab/>
      </w:r>
      <w:r>
        <w:fldChar w:fldCharType="begin"/>
      </w:r>
      <w:r>
        <w:instrText>XE "Eastham, Colonial County of Barnstable, The Province of Massachusetts Bay, British Colonial America (North America)" \f B</w:instrText>
      </w:r>
      <w:r>
        <w:fldChar w:fldCharType="end"/>
      </w:r>
      <w:r>
        <w:rPr>
          <w:b/>
        </w:rPr>
        <w:t>Grace Smith</w:t>
      </w:r>
      <w:hyperlink w:anchor="ENDNOTE-2">
        <w:r w:rsidR="00C94065">
          <w:rPr>
            <w:vertAlign w:val="superscript"/>
          </w:rPr>
          <w:t>2</w:t>
        </w:r>
      </w:hyperlink>
      <w:r>
        <w:t xml:space="preserve"> was born on June 15, 1725 in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She died in 1768 at the age of 43 in Eastham, Colonial County of Barnstable, The Province of Massachusetts Bay, British Colonial America (North America). The cause of her death (at the age of 43) in the year of 1768 is not known-surviving in 1768 was difficult &amp; it occurred in the pre-1776 Province of Massachusetts Bay (location not known; used birth place)</w:t>
      </w:r>
      <w:r>
        <w:br w:type="textWrapping" w:clear="all"/>
      </w:r>
    </w:p>
    <w:p w14:paraId="4FEB21A0" w14:textId="77777777" w:rsidR="00C94065" w:rsidRDefault="006944C1">
      <w:pPr>
        <w:tabs>
          <w:tab w:val="right" w:pos="648"/>
          <w:tab w:val="right" w:pos="1440"/>
          <w:tab w:val="left" w:pos="1584"/>
        </w:tabs>
        <w:ind w:left="1584" w:hanging="1584"/>
      </w:pPr>
      <w:r>
        <w:fldChar w:fldCharType="begin"/>
      </w:r>
      <w:r>
        <w:instrText>XE "Smith:Susanna (1727–1768)" \f A</w:instrText>
      </w:r>
      <w:r>
        <w:fldChar w:fldCharType="end"/>
      </w:r>
      <w:r>
        <w:tab/>
        <w:t>804</w:t>
      </w:r>
      <w:r>
        <w:tab/>
        <w:t>viii</w:t>
      </w:r>
      <w:r>
        <w:tab/>
      </w:r>
      <w:r>
        <w:fldChar w:fldCharType="begin"/>
      </w:r>
      <w:r>
        <w:instrText>XE "Eastham, Colonial County of Barnstable, The Province of Massachusetts Bay, British Colonial America (North America)" \f B</w:instrText>
      </w:r>
      <w:r>
        <w:fldChar w:fldCharType="end"/>
      </w:r>
      <w:r>
        <w:rPr>
          <w:b/>
        </w:rPr>
        <w:t>Susanna Smith</w:t>
      </w:r>
      <w:hyperlink w:anchor="ENDNOTE-2">
        <w:r w:rsidR="00C94065">
          <w:rPr>
            <w:vertAlign w:val="superscript"/>
          </w:rPr>
          <w:t>2</w:t>
        </w:r>
      </w:hyperlink>
      <w:r>
        <w:t xml:space="preserve"> was born on August 25, 1727 in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She died in 1768 at the age of 41 in Eastham, Colonial County of Barnstable, The Province of Massachusetts Bay, British Colonial America (North America). The cause of her death (at the age of 41) in the year of 1768 is not known-surviving in 1768 was difficult &amp; it occurred in the pre-1776 Province of Massachusetts Bay (location not known; used birth place)</w:t>
      </w:r>
      <w:r>
        <w:br w:type="textWrapping" w:clear="all"/>
      </w:r>
    </w:p>
    <w:p w14:paraId="0A75C92D" w14:textId="77777777" w:rsidR="00C94065" w:rsidRDefault="006944C1">
      <w:pPr>
        <w:tabs>
          <w:tab w:val="right" w:pos="648"/>
          <w:tab w:val="right" w:pos="1440"/>
          <w:tab w:val="left" w:pos="1584"/>
        </w:tabs>
        <w:ind w:left="1584" w:hanging="1584"/>
      </w:pPr>
      <w:r>
        <w:fldChar w:fldCharType="begin"/>
      </w:r>
      <w:r>
        <w:instrText>XE "Smith:Samuel (1729–1772)" \f A</w:instrText>
      </w:r>
      <w:r>
        <w:fldChar w:fldCharType="end"/>
      </w:r>
      <w:r>
        <w:tab/>
        <w:t>805</w:t>
      </w:r>
      <w:r>
        <w:tab/>
        <w:t>ix</w:t>
      </w:r>
      <w:r>
        <w:tab/>
      </w:r>
      <w:r>
        <w:fldChar w:fldCharType="begin"/>
      </w:r>
      <w:r>
        <w:instrText>XE "Eastham, Colonial County of Barnstable, The Province of Massachusetts Bay, British Colonial America (North America)" \f B</w:instrText>
      </w:r>
      <w:r>
        <w:fldChar w:fldCharType="end"/>
      </w:r>
      <w:r>
        <w:rPr>
          <w:b/>
        </w:rPr>
        <w:t>Samuel Smith</w:t>
      </w:r>
      <w:hyperlink w:anchor="ENDNOTE-2">
        <w:r w:rsidR="00C94065">
          <w:rPr>
            <w:vertAlign w:val="superscript"/>
          </w:rPr>
          <w:t>2</w:t>
        </w:r>
      </w:hyperlink>
      <w:r>
        <w:t xml:space="preserve"> was born on February 21, 1729 in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He died in 1772 at the age of 43 in Eastham, Colonial County of Barnstable, The Province of Massachusetts Bay, British Colonial America (North America). The cause of his death (at the age of 43) in the year of 1772 is not known-surviving in 1772 was difficult &amp; it occurred in the pre-1776 Province of Massachusetts Bay (location not known; used birth place)</w:t>
      </w:r>
      <w:r>
        <w:br w:type="textWrapping" w:clear="all"/>
      </w:r>
    </w:p>
    <w:p w14:paraId="63B372DA" w14:textId="77777777" w:rsidR="00C94065" w:rsidRDefault="006944C1">
      <w:pPr>
        <w:tabs>
          <w:tab w:val="right" w:pos="648"/>
          <w:tab w:val="right" w:pos="1440"/>
          <w:tab w:val="left" w:pos="1584"/>
        </w:tabs>
        <w:ind w:left="1584" w:hanging="1584"/>
      </w:pPr>
      <w:r>
        <w:fldChar w:fldCharType="begin"/>
      </w:r>
      <w:r>
        <w:instrText>XE "Smith:James (1730–1758)" \f A</w:instrText>
      </w:r>
      <w:r>
        <w:fldChar w:fldCharType="end"/>
      </w:r>
      <w:r>
        <w:tab/>
        <w:t>806</w:t>
      </w:r>
      <w:r>
        <w:tab/>
        <w:t>x</w:t>
      </w:r>
      <w:r>
        <w:tab/>
      </w:r>
      <w:r>
        <w:fldChar w:fldCharType="begin"/>
      </w:r>
      <w:r>
        <w:instrText>XE "Provincetown, Colonial County of Barnstable, The Province of Massachusetts Bay, British Colonial America (North America)" \f B</w:instrText>
      </w:r>
      <w:r>
        <w:fldChar w:fldCharType="end"/>
      </w:r>
      <w:r>
        <w:rPr>
          <w:b/>
        </w:rPr>
        <w:t>James Smith</w:t>
      </w:r>
      <w:hyperlink w:anchor="ENDNOTE-2">
        <w:r w:rsidR="00C94065">
          <w:rPr>
            <w:vertAlign w:val="superscript"/>
          </w:rPr>
          <w:t>2</w:t>
        </w:r>
      </w:hyperlink>
      <w:r>
        <w:t xml:space="preserve"> was born on August 20, 1730 in Provincetown, Colonial County of Barnstable, The Province of Massachusetts Bay, British Colonial America (North America).</w:t>
      </w:r>
      <w:r>
        <w:fldChar w:fldCharType="begin"/>
      </w:r>
      <w:r>
        <w:instrText>XE "Provincetown, Colonial County of Barnstable, The Province of Massachusetts Bay, British Colonial America (North America)" \f B</w:instrText>
      </w:r>
      <w:r>
        <w:fldChar w:fldCharType="end"/>
      </w:r>
      <w:r>
        <w:t xml:space="preserve"> He died on April 26, 1758 at the age of 27 in Provincetown, Colonial County of Barnstable, The Province of Massachusetts Bay, British Colonial America (North America). The cause of his death (at the age of 28) on Wednesday, April 26th, 1758 is not known-surviving in 1758 was difficult &amp; it occurred in the pre-1776 Province of Massachusetts Bay</w:t>
      </w:r>
      <w:r>
        <w:br w:type="textWrapping" w:clear="all"/>
      </w:r>
    </w:p>
    <w:p w14:paraId="7649F52D" w14:textId="77777777" w:rsidR="00C94065" w:rsidRDefault="006944C1">
      <w:pPr>
        <w:tabs>
          <w:tab w:val="right" w:pos="648"/>
          <w:tab w:val="right" w:pos="1440"/>
          <w:tab w:val="left" w:pos="1584"/>
        </w:tabs>
        <w:ind w:left="1584" w:hanging="1584"/>
      </w:pPr>
      <w:r>
        <w:fldChar w:fldCharType="begin"/>
      </w:r>
      <w:r>
        <w:instrText>XE "Smith:Joseph (1731–1807)" \f A</w:instrText>
      </w:r>
      <w:r>
        <w:fldChar w:fldCharType="end"/>
      </w:r>
      <w:r>
        <w:tab/>
        <w:t>807</w:t>
      </w:r>
      <w:r>
        <w:tab/>
        <w:t>xi</w:t>
      </w:r>
      <w:r>
        <w:tab/>
      </w:r>
      <w:r>
        <w:fldChar w:fldCharType="begin"/>
      </w:r>
      <w:r>
        <w:instrText>XE "Eastham, Colonial County of Barnstable, The Province of Massachusetts Bay, British Colonial America (North America)" \f B</w:instrText>
      </w:r>
      <w:r>
        <w:fldChar w:fldCharType="end"/>
      </w:r>
      <w:r>
        <w:rPr>
          <w:b/>
        </w:rPr>
        <w:t>Joseph Smith</w:t>
      </w:r>
      <w:hyperlink w:anchor="ENDNOTE-2">
        <w:r w:rsidR="00C94065">
          <w:rPr>
            <w:vertAlign w:val="superscript"/>
          </w:rPr>
          <w:t>2</w:t>
        </w:r>
      </w:hyperlink>
      <w:r>
        <w:t xml:space="preserve"> was born on September 9, 1731 in Eastham, Colonial County of Barnstable, The Province of Massachusetts Bay, British Colonial America (North America).</w:t>
      </w:r>
      <w:r>
        <w:fldChar w:fldCharType="begin"/>
      </w:r>
      <w:r>
        <w:instrText>XE "Wellfleet, Barnstable County, Massachusetts, United States (North America)" \f B</w:instrText>
      </w:r>
      <w:r>
        <w:fldChar w:fldCharType="end"/>
      </w:r>
      <w:r>
        <w:t xml:space="preserve"> He died The cause of his death (at the age of 76) on Friday, May 29th, 1807 is not known on May 29, 1807 at the age of 75 in Wellfleet, Barnstable County, Massachusetts, United States (North America). His death is not known &amp; it occurred in the State of Massachusetts</w:t>
      </w:r>
      <w:r>
        <w:br w:type="textWrapping" w:clear="all"/>
      </w:r>
    </w:p>
    <w:p w14:paraId="0E4FB357" w14:textId="77777777" w:rsidR="00C94065" w:rsidRDefault="006944C1">
      <w:pPr>
        <w:tabs>
          <w:tab w:val="right" w:pos="648"/>
          <w:tab w:val="right" w:pos="1440"/>
          <w:tab w:val="left" w:pos="1584"/>
        </w:tabs>
        <w:ind w:left="1584" w:hanging="1584"/>
      </w:pPr>
      <w:r>
        <w:fldChar w:fldCharType="begin"/>
      </w:r>
      <w:r>
        <w:instrText>XE "Smith:Lamuel (1737–1742)" \f A</w:instrText>
      </w:r>
      <w:r>
        <w:fldChar w:fldCharType="end"/>
      </w:r>
      <w:r>
        <w:tab/>
        <w:t>808</w:t>
      </w:r>
      <w:r>
        <w:tab/>
        <w:t>xii</w:t>
      </w:r>
      <w:r>
        <w:tab/>
      </w:r>
      <w:r>
        <w:fldChar w:fldCharType="begin"/>
      </w:r>
      <w:r>
        <w:instrText>XE "Eastham, Colonial County of Barnstable, The Province of Massachusetts Bay, British Colonial America (North America)" \f B</w:instrText>
      </w:r>
      <w:r>
        <w:fldChar w:fldCharType="end"/>
      </w:r>
      <w:r>
        <w:rPr>
          <w:b/>
        </w:rPr>
        <w:t>Lamuel Smith</w:t>
      </w:r>
      <w:hyperlink w:anchor="ENDNOTE-2">
        <w:r w:rsidR="00C94065">
          <w:rPr>
            <w:vertAlign w:val="superscript"/>
          </w:rPr>
          <w:t>2</w:t>
        </w:r>
      </w:hyperlink>
      <w:r>
        <w:t xml:space="preserve"> was born about May, 1737 in Eastham, Colonial County of Barnstable, The Province of Massachusetts Bay, British Colonial America (North America).</w:t>
      </w:r>
      <w:r>
        <w:fldChar w:fldCharType="begin"/>
      </w:r>
      <w:r>
        <w:instrText>XE "Eastham, Colonial County of Barnstable, The Province of Massachusetts Bay, British Colonial America (North America)" \f B</w:instrText>
      </w:r>
      <w:r>
        <w:fldChar w:fldCharType="end"/>
      </w:r>
      <w:r>
        <w:t xml:space="preserve"> He died in October, 1742 at the age of 5 in Eastham, Colonial County of Barnstable, The Province of Massachusetts Bay, British Colonial America (North America). The cause of his death (at a young age of 5) in October, 1742 is not known-surviving in 1742 at a very young age was difficult &amp; it occurred in the pre-1776 Province of Massachusetts Bay</w:t>
      </w:r>
      <w:r>
        <w:br w:type="textWrapping" w:clear="all"/>
      </w:r>
    </w:p>
    <w:p w14:paraId="229FCAFA" w14:textId="77777777" w:rsidR="00C94065" w:rsidRDefault="006944C1">
      <w:pPr>
        <w:pStyle w:val="TextNarr"/>
      </w:pPr>
      <w:r>
        <w:br w:type="textWrapping" w:clear="all"/>
      </w:r>
    </w:p>
    <w:p w14:paraId="673A9F67" w14:textId="77777777" w:rsidR="00C94065" w:rsidRDefault="006944C1">
      <w:pPr>
        <w:pStyle w:val="TextNarr"/>
      </w:pPr>
      <w:r>
        <w:fldChar w:fldCharType="begin"/>
      </w:r>
      <w:r>
        <w:instrText>XE "Eastham, Colonial County of Barnstable, The Province of Massachusetts Bay, British Colonial America (North America)" \f B</w:instrText>
      </w:r>
      <w:r>
        <w:fldChar w:fldCharType="end"/>
      </w:r>
      <w:r>
        <w:t xml:space="preserve"> Samuel Smith Sandy's 7th GGF and Sarah Winslow were married on December 29, 1737 in Eastham, Colonial County of Barnstable, The Province of Massachusetts Bay, British Colonial America (North America).</w:t>
      </w:r>
    </w:p>
    <w:p w14:paraId="4F02104D" w14:textId="77777777" w:rsidR="00C94065" w:rsidRDefault="006944C1">
      <w:pPr>
        <w:pStyle w:val="TextNarr"/>
      </w:pPr>
      <w:r>
        <w:br w:type="textWrapping" w:clear="all"/>
      </w:r>
    </w:p>
    <w:p w14:paraId="1D384AAB" w14:textId="77777777" w:rsidR="00C94065" w:rsidRDefault="006944C1">
      <w:pPr>
        <w:pStyle w:val="TextNarr"/>
      </w:pPr>
      <w:r>
        <w:fldChar w:fldCharType="begin"/>
      </w:r>
      <w:r>
        <w:instrText>XE "Winslow:Sarah (1704–1770)" \f A</w:instrText>
      </w:r>
      <w:r>
        <w:fldChar w:fldCharType="end"/>
      </w:r>
      <w:r>
        <w:fldChar w:fldCharType="begin"/>
      </w:r>
      <w:r>
        <w:instrText>XE "Marshfield, Colonial County of Plymouth, The Province of Massachusetts Bay, British Colonial America (North America)" \f B</w:instrText>
      </w:r>
      <w:r>
        <w:fldChar w:fldCharType="end"/>
      </w:r>
      <w:r>
        <w:t xml:space="preserve"> </w:t>
      </w:r>
      <w:r>
        <w:rPr>
          <w:b/>
          <w:color w:val="CF2127"/>
        </w:rPr>
        <w:t>Sarah Winslow</w:t>
      </w:r>
      <w:hyperlink w:anchor="ENDNOTE-2">
        <w:r w:rsidR="00C94065">
          <w:rPr>
            <w:vertAlign w:val="superscript"/>
          </w:rPr>
          <w:t>2</w:t>
        </w:r>
      </w:hyperlink>
      <w:r>
        <w:t xml:space="preserve"> was born on December 3, 1704 in Marshfield, Colonial County of Plymouth, The Province of Massachusetts Bay, British Colonial America (North America).</w:t>
      </w:r>
      <w:r>
        <w:fldChar w:fldCharType="begin"/>
      </w:r>
      <w:r>
        <w:instrText>XE "Wellfleet, Colonial County of Barnstable, The Province of Massachusetts Bay, British Colonial America (North America)" \f B</w:instrText>
      </w:r>
      <w:r>
        <w:fldChar w:fldCharType="end"/>
      </w:r>
      <w:r>
        <w:t xml:space="preserve"> She died on February 8, 1770 at the age of 65 in Wellfleet, Colonial County of Barnstable, The Province of Massachusetts Bay, British Colonial America (North America). The cause of her death (at the age of 66) on Thursday, February 8th, 1770 is not known-surviving in 1770 was difficult &amp; it occurred in the pre-1776 Province of Massachusetts Bay</w:t>
      </w:r>
    </w:p>
    <w:p w14:paraId="13953CCB" w14:textId="77777777" w:rsidR="00C94065" w:rsidRDefault="006944C1">
      <w:pPr>
        <w:pStyle w:val="TextNarr"/>
      </w:pPr>
      <w:r>
        <w:br w:type="textWrapping" w:clear="all"/>
      </w:r>
    </w:p>
    <w:p w14:paraId="5F49F3D6" w14:textId="77777777" w:rsidR="00C94065" w:rsidRDefault="006944C1">
      <w:pPr>
        <w:pStyle w:val="TextNarr"/>
      </w:pPr>
      <w:r>
        <w:br w:type="textWrapping" w:clear="all"/>
      </w:r>
    </w:p>
    <w:p w14:paraId="331C4C82" w14:textId="77777777" w:rsidR="00C94065" w:rsidRDefault="006944C1">
      <w:pPr>
        <w:pStyle w:val="TextNarr"/>
      </w:pPr>
      <w:r>
        <w:rPr>
          <w:noProof/>
        </w:rPr>
        <w:drawing>
          <wp:anchor distT="0" distB="0" distL="114300" distR="114300" simplePos="0" relativeHeight="251658468" behindDoc="0" locked="0" layoutInCell="1" allowOverlap="1" wp14:anchorId="780517AB" wp14:editId="7669EA16">
            <wp:simplePos x="0" y="0"/>
            <wp:positionH relativeFrom="margin">
              <wp:align>left</wp:align>
            </wp:positionH>
            <wp:positionV relativeFrom="paragraph">
              <wp:posOffset>8890</wp:posOffset>
            </wp:positionV>
            <wp:extent cx="810768" cy="1143000"/>
            <wp:effectExtent l="0" t="0" r="0" b="0"/>
            <wp:wrapSquare wrapText="right"/>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229.png"/>
                    <pic:cNvPicPr/>
                  </pic:nvPicPr>
                  <pic:blipFill>
                    <a:blip r:embed="rId202"/>
                    <a:stretch>
                      <a:fillRect/>
                    </a:stretch>
                  </pic:blipFill>
                  <pic:spPr>
                    <a:xfrm>
                      <a:off x="0" y="0"/>
                      <a:ext cx="810768" cy="1143000"/>
                    </a:xfrm>
                    <a:prstGeom prst="rect">
                      <a:avLst/>
                    </a:prstGeom>
                  </pic:spPr>
                </pic:pic>
              </a:graphicData>
            </a:graphic>
          </wp:anchor>
        </w:drawing>
      </w:r>
      <w:r>
        <w:t xml:space="preserve">752.  </w:t>
      </w:r>
      <w:r>
        <w:fldChar w:fldCharType="begin"/>
      </w:r>
      <w:r>
        <w:instrText>XE "Augustus:Victoria Alexandrina of the House of Hanover (1819–1901)" \f A</w:instrText>
      </w:r>
      <w:r>
        <w:fldChar w:fldCharType="end"/>
      </w:r>
      <w:r>
        <w:fldChar w:fldCharType="begin"/>
      </w:r>
      <w:r>
        <w:instrText>XE "Kensington Palace, District of Kensington, Region of Greater London, England (United Kingdom), Europe" \f B</w:instrText>
      </w:r>
      <w:r>
        <w:fldChar w:fldCharType="end"/>
      </w:r>
      <w:r>
        <w:rPr>
          <w:b/>
          <w:color w:val="C5A0CA"/>
        </w:rPr>
        <w:t>Victoria Alexandrina Augustus of the House of Hanover</w:t>
      </w:r>
      <w:hyperlink w:anchor="ENDNOTE-7">
        <w:r w:rsidR="00C94065">
          <w:rPr>
            <w:vertAlign w:val="superscript"/>
          </w:rPr>
          <w:t>7</w:t>
        </w:r>
      </w:hyperlink>
      <w:r>
        <w:t xml:space="preserve">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24, 1819 at Kensington Palace, District of Kensington in Region of Greater London, England (United Kingdom), Europe.</w:t>
      </w:r>
      <w:hyperlink w:anchor="ENDNOTE-402">
        <w:r w:rsidR="00C94065">
          <w:rPr>
            <w:vertAlign w:val="superscript"/>
          </w:rPr>
          <w:t>402</w:t>
        </w:r>
      </w:hyperlink>
      <w:r>
        <w:fldChar w:fldCharType="begin"/>
      </w:r>
      <w:r>
        <w:instrText>XE "District of Kensington, Region of Greater London, England (United Kingdom), Europe" \f B</w:instrText>
      </w:r>
      <w:r>
        <w:fldChar w:fldCharType="end"/>
      </w:r>
      <w:r>
        <w:t xml:space="preserve"> She held the title of Her Royal Highness, Princess Alexandrina Victoria of Kent on May 24, 1819 at District of Kensington in Region of Greater London, England (United Kingdom), Europe.</w:t>
      </w:r>
      <w:r>
        <w:fldChar w:fldCharType="begin"/>
      </w:r>
      <w:r>
        <w:instrText>XE "Middlesex County, Region of Greater London, England (United Kingdom), Europe" \f B</w:instrText>
      </w:r>
      <w:r>
        <w:fldChar w:fldCharType="end"/>
      </w:r>
      <w:r>
        <w:t xml:space="preserve"> She was christened on June 24, 1819 at Middlesex County in Region of Greater London, England (United Kingdom), Europe.</w:t>
      </w:r>
      <w:r>
        <w:fldChar w:fldCharType="begin"/>
      </w:r>
      <w:r>
        <w:instrText>XE "India, Asia" \f B</w:instrText>
      </w:r>
      <w:r>
        <w:fldChar w:fldCharType="end"/>
      </w:r>
      <w:r>
        <w:t xml:space="preserve"> Victoria held the title of Empress of India in 1837 in India, Asia.</w:t>
      </w:r>
      <w:r>
        <w:fldChar w:fldCharType="begin"/>
      </w:r>
      <w:r>
        <w:instrText>XE "Region of the United Kingdom of Great Britain and Northern Ireland, Europe" \f B</w:instrText>
      </w:r>
      <w:r>
        <w:fldChar w:fldCharType="end"/>
      </w:r>
      <w:r>
        <w:t xml:space="preserve"> She held the title of Her Majesty The Queen of the United Kingdom of Great Britain and Ireland on June 20, 1837 in Region of the United Kingdom of Great Britain and Northern Ireland, Europe.</w:t>
      </w:r>
      <w:r>
        <w:fldChar w:fldCharType="begin"/>
      </w:r>
      <w:r>
        <w:instrText>XE "Whippingham, Hampshire, England (United Kingdom), Europe" \f B</w:instrText>
      </w:r>
      <w:r>
        <w:fldChar w:fldCharType="end"/>
      </w:r>
      <w:r>
        <w:t xml:space="preserve"> She lived in Whippingham, Hampshire, England (United Kingdom), Europe in 1861. Resource event had no description; added / NFIA</w:t>
      </w:r>
      <w:r>
        <w:fldChar w:fldCharType="begin"/>
      </w:r>
      <w:r>
        <w:instrText>XE "Osborne House, Region of Isle of Wight, England (United Kingdom), Europe" \f B</w:instrText>
      </w:r>
      <w:r>
        <w:fldChar w:fldCharType="end"/>
      </w:r>
      <w:r>
        <w:t xml:space="preserve"> Victoria died The cause of her death (at the age of 81) on Tuesday, January 22nd, 1901 is not known on January 22, 1901 at the age of 81 at Osborne House in Region of Isle of Wight, England (United Kingdom), Europe. Died as the Queen of the United Kingdom of Great Britain and Ireland</w:t>
      </w:r>
      <w:r>
        <w:fldChar w:fldCharType="begin"/>
      </w:r>
      <w:r>
        <w:instrText>XE "Buried in the Frogmore Estates at Windsor Castle, Windsor, Berkshire, England (United Kingdom), Europe" \f B</w:instrText>
      </w:r>
      <w:r>
        <w:fldChar w:fldCharType="end"/>
      </w:r>
      <w:r>
        <w:t xml:space="preserve"> She was buried on February 4, 1901 at Buried in the Frogmore Estates at Windsor Castle in Windsor, Berkshire, England (United Kingdom), Europe. She was also known as Alexandrina Victoria. Victoria shares a website (or access to one) that has source data here: https://en.wikipedia.org/wiki/Queen_Victoria Research Victoria (Alexandrina Victoria; 24 May 1819-22 January 1901) was the Queen regent of the United Kingdom of Great Britain and Ireland from 20 June 1837, and the first Empress of India of the British Raj from 1 May 1876, until her death</w:t>
      </w:r>
      <w:r>
        <w:br/>
      </w:r>
      <w:r>
        <w:br/>
        <w:t>At 63 years and 7 months, her reign as the Queen lasted longer than that of any other British monarch, and [was, today this is Queen Elizabeth II] the longest of any female monarch in history. She was the last reigning member of the House of Hanover as the British monarch of the House of Hanover; her son, King Edward VII, belonged to the House of Saxe-Coburg and Gotha</w:t>
      </w:r>
      <w:r>
        <w:br/>
      </w:r>
      <w:r>
        <w:br/>
        <w:t>Her reign is known as the Victorian Era, and was a period of industrial, cultural, political, scientific, and military progress within the United Kingdom</w:t>
      </w:r>
      <w:r>
        <w:br/>
      </w:r>
      <w:r>
        <w:br/>
        <w:t>Victoria was of mostly German descent; she was the daughter of the fourth son of George III, Prince Edward, Duke of Kent and Strathearn. Both the Duke of Kent and George III died a year after her birth, and she inherited the throne at the age of 18 after her father's three elder brothers died without surviving legitimate issue</w:t>
      </w:r>
      <w:r>
        <w:br/>
      </w:r>
      <w:r>
        <w:br/>
        <w:t>She ascended the throne when the United Kingdom was already an established constitutional monarchy, in which the king or queen held relatively few direct political powers and exercised influence by the prime minister's advice; but she became the iconic symbol of the nation and empire. She had strict standards of personal morality</w:t>
      </w:r>
      <w:r>
        <w:br/>
      </w:r>
      <w:r>
        <w:br/>
        <w:t>Her reign was marked by a great expansion of the British Empire, which reached its zenith and became the foremost global power</w:t>
      </w:r>
      <w:r>
        <w:br/>
      </w:r>
      <w:r>
        <w:br/>
        <w:t>Her 9 children and 42 grandchildren married into royal families across the continent, tying them together and earning her the nickname "the grandmother of Europe"</w:t>
      </w:r>
      <w:r>
        <w:br/>
      </w:r>
      <w:r>
        <w:br/>
        <w:t>In 1887, the British Empire celebrated Victoria's Golden Jubilee where her highness marked the 50th anniversary of her accession on June 20th with a banquet to which 50 European Kings and Princes were invited</w:t>
      </w:r>
      <w:r>
        <w:br/>
      </w:r>
      <w:r>
        <w:br/>
        <w:t>Although she could not have been aware of it, there was a plan, "ostensibly by Irish anarchists" to blow up Westminster Abbey while the Queen attended a service of thanksgiving. This assassination attempt, when it was discovered, became known as the Jubilee Plot</w:t>
      </w:r>
      <w:r>
        <w:br/>
      </w:r>
      <w:r>
        <w:br/>
        <w:t xml:space="preserve">On the next day, she participated in a procession that, in the words of Mark Twain, "stretched to the limit of sight in both directions". By this time, Victoria was once again an extremely popular monarch. </w:t>
      </w:r>
      <w:r>
        <w:fldChar w:fldCharType="begin"/>
      </w:r>
      <w:r>
        <w:instrText>XE "Chapel Royal of St. James's Palace in the City of Westminster, Region of Greater London, England (United Kingdom), Europe" \f B</w:instrText>
      </w:r>
      <w:r>
        <w:fldChar w:fldCharType="end"/>
      </w:r>
      <w:r>
        <w:t xml:space="preserve"> Victoria Alexandrina Augustus of the House of Hanover and Albert Francis Augustus Charles Emmanuel of Saxe-Coburg and Gotha were married on February 10, 1840 at Chapel Royal of St. James's Palace in the City of Westminster in Region of Greater London, England (United Kingdom), Europe.</w:t>
      </w:r>
      <w:r>
        <w:fldChar w:fldCharType="begin"/>
      </w:r>
      <w:r>
        <w:instrText>XE "&lt;No surname&gt;:Ernesto I (1784–1844)" \f A</w:instrText>
      </w:r>
      <w:r>
        <w:fldChar w:fldCharType="end"/>
      </w:r>
      <w:r>
        <w:fldChar w:fldCharType="begin"/>
      </w:r>
      <w:r>
        <w:instrText>XE "&lt;No surname&gt;:Dorothea Louise Pauline Charlotte Fredericka Augusta of Saxe-Coburg-Altenburg (1784–1831)" \f A</w:instrText>
      </w:r>
      <w:r>
        <w:fldChar w:fldCharType="end"/>
      </w:r>
      <w:r>
        <w:br w:type="textWrapping" w:clear="all"/>
      </w:r>
    </w:p>
    <w:p w14:paraId="5FAFE30D" w14:textId="77777777" w:rsidR="00C94065" w:rsidRDefault="006944C1">
      <w:pPr>
        <w:pStyle w:val="TextNarr"/>
      </w:pPr>
      <w:r>
        <w:br w:type="textWrapping" w:clear="all"/>
      </w:r>
    </w:p>
    <w:p w14:paraId="79A66307" w14:textId="77777777" w:rsidR="00C94065" w:rsidRDefault="006944C1">
      <w:pPr>
        <w:pStyle w:val="TextNarr"/>
      </w:pPr>
      <w:r>
        <w:rPr>
          <w:noProof/>
        </w:rPr>
        <w:drawing>
          <wp:anchor distT="0" distB="0" distL="114300" distR="114300" simplePos="0" relativeHeight="251658469" behindDoc="0" locked="0" layoutInCell="1" allowOverlap="1" wp14:anchorId="58464EA5" wp14:editId="1C43E523">
            <wp:simplePos x="0" y="0"/>
            <wp:positionH relativeFrom="margin">
              <wp:align>left</wp:align>
            </wp:positionH>
            <wp:positionV relativeFrom="paragraph">
              <wp:posOffset>8890</wp:posOffset>
            </wp:positionV>
            <wp:extent cx="743712" cy="1143000"/>
            <wp:effectExtent l="0" t="0" r="0" b="0"/>
            <wp:wrapSquare wrapText="right"/>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30.png"/>
                    <pic:cNvPicPr/>
                  </pic:nvPicPr>
                  <pic:blipFill>
                    <a:blip r:embed="rId203"/>
                    <a:stretch>
                      <a:fillRect/>
                    </a:stretch>
                  </pic:blipFill>
                  <pic:spPr>
                    <a:xfrm>
                      <a:off x="0" y="0"/>
                      <a:ext cx="743712" cy="1143000"/>
                    </a:xfrm>
                    <a:prstGeom prst="rect">
                      <a:avLst/>
                    </a:prstGeom>
                  </pic:spPr>
                </pic:pic>
              </a:graphicData>
            </a:graphic>
          </wp:anchor>
        </w:drawing>
      </w:r>
      <w:r>
        <w:fldChar w:fldCharType="begin"/>
      </w:r>
      <w:r>
        <w:instrText>XE "&lt;No surname&gt;:Albert Francis Augustus Charles Emmanuel of Saxe-Coburg and Gotha (1819–1861)" \f A</w:instrText>
      </w:r>
      <w:r>
        <w:fldChar w:fldCharType="end"/>
      </w:r>
      <w:r>
        <w:fldChar w:fldCharType="begin"/>
      </w:r>
      <w:r>
        <w:instrText>XE "Schloß Rosenau, Coburg, Bavaria, Germanic Preußen (Prussia), Europe" \f B</w:instrText>
      </w:r>
      <w:r>
        <w:fldChar w:fldCharType="end"/>
      </w:r>
      <w:r>
        <w:t xml:space="preserve"> </w:t>
      </w:r>
      <w:r>
        <w:rPr>
          <w:b/>
          <w:color w:val="C5A0CA"/>
        </w:rPr>
        <w:t>Albert Francis Augustus Charles Emmanuel of Saxe-Coburg and Gotha</w:t>
      </w:r>
      <w:hyperlink w:anchor="ENDNOTE-403">
        <w:r w:rsidR="00C94065">
          <w:rPr>
            <w:vertAlign w:val="superscript"/>
          </w:rPr>
          <w:t>403</w:t>
        </w:r>
      </w:hyperlink>
      <w:r>
        <w:t>, son of Ernesto  and Dorothea Louise Pauline Charlotte Fredericka Augusta , was born on August 26, 1819 at Schloß Rosenau in Coburg, Bavaria, Germanic Preußen (Prussia), Europe.</w:t>
      </w:r>
      <w:hyperlink w:anchor="ENDNOTE-404">
        <w:r w:rsidR="00C94065">
          <w:rPr>
            <w:vertAlign w:val="superscript"/>
          </w:rPr>
          <w:t>404</w:t>
        </w:r>
      </w:hyperlink>
      <w:r>
        <w:t xml:space="preserve"> Albert was born in the Saxon duchy of Saxe-Coburg-Saalfeld to a family connected to many of Europe's ruling monarchs</w:t>
      </w:r>
      <w:r>
        <w:fldChar w:fldCharType="begin"/>
      </w:r>
      <w:r>
        <w:instrText>XE "nr.Schloß Rosenau, Coburg, Bavaria, Germanic Preußen (Prussia), Europe" \f B</w:instrText>
      </w:r>
      <w:r>
        <w:fldChar w:fldCharType="end"/>
      </w:r>
      <w:r>
        <w:t xml:space="preserve"> He was christened in August, 1819 at nr.Schloß Rosenau in Coburg, Bavaria, Germanic Preußen (Prussia), Europe. He held the title of Prince Consort of Sachsen-Coburg-Gotha before 1861.</w:t>
      </w:r>
      <w:r>
        <w:fldChar w:fldCharType="begin"/>
      </w:r>
      <w:r>
        <w:instrText>XE "Whippingham, Hampshire, England (United Kingdom), Europe" \f B</w:instrText>
      </w:r>
      <w:r>
        <w:fldChar w:fldCharType="end"/>
      </w:r>
      <w:r>
        <w:t xml:space="preserve"> Albert lived in Whippingham, Hampshire, England (United Kingdom), Europe in 1861. Resource event had no description; added / NFIA</w:t>
      </w:r>
      <w:r>
        <w:fldChar w:fldCharType="begin"/>
      </w:r>
      <w:r>
        <w:instrText>XE "Windsor Castle, Windsor, Berkshire, England (United Kingdom), Europe" \f B</w:instrText>
      </w:r>
      <w:r>
        <w:fldChar w:fldCharType="end"/>
      </w:r>
      <w:r>
        <w:t xml:space="preserve"> He died The cause of his death (at the age of 42) on Saturday, December 14th, 1861 is not known on December 14, 1861 at the age of 42 at Windsor Castle in Windsor, Berkshire, England (United Kingdom), Europe. His death is not known &amp; it occurred in today's England (source Albert was born in the Saxon duchy of Saxe-Coburg-Saalfeld to a family connected to many of Europe's ruling monarchs); source Albert was born in the Saxon duchy of Saxe-Coburg-Saalfeld to a family connected to many of Europe's ruling monarchs</w:t>
      </w:r>
      <w:r>
        <w:fldChar w:fldCharType="begin"/>
      </w:r>
      <w:r>
        <w:instrText>XE "Interred at the Saint George's Chapel of Windsor Castle, Windsor, Berkshire, England (United Kingdom), Europe" \f B</w:instrText>
      </w:r>
      <w:r>
        <w:fldChar w:fldCharType="end"/>
      </w:r>
      <w:r>
        <w:t xml:space="preserve"> He was buried on December 23, 1861 at Interred at the Saint George's Chapel of Windsor Castle in Windsor, Berkshire, England (United Kingdom), Europe. Albert was also known as Francis Albert Augustus Charles Emmanuel. He was also known as Frans Albert August Karel Emanuel  van Saksen-Coburg-Gotha.</w:t>
      </w:r>
      <w:hyperlink w:anchor="ENDNOTE-7">
        <w:r w:rsidR="00C94065">
          <w:rPr>
            <w:vertAlign w:val="superscript"/>
          </w:rPr>
          <w:t>7</w:t>
        </w:r>
      </w:hyperlink>
      <w:r>
        <w:br w:type="textWrapping" w:clear="all"/>
      </w:r>
    </w:p>
    <w:p w14:paraId="7F3206AA" w14:textId="77777777" w:rsidR="00C94065" w:rsidRDefault="006944C1">
      <w:pPr>
        <w:pStyle w:val="TextNarr"/>
      </w:pPr>
      <w:r>
        <w:br w:type="textWrapping" w:clear="all"/>
      </w:r>
    </w:p>
    <w:p w14:paraId="3D36A32A" w14:textId="77777777" w:rsidR="00C94065" w:rsidRDefault="006944C1">
      <w:pPr>
        <w:pStyle w:val="TextNarr"/>
      </w:pPr>
      <w:r>
        <w:t xml:space="preserve"> Albert Francis Augustus Charles Emmanuel  and Victoria Alexandrina Augustus had the following children:</w:t>
      </w:r>
      <w:r>
        <w:br w:type="textWrapping" w:clear="all"/>
      </w:r>
    </w:p>
    <w:p w14:paraId="741E6263" w14:textId="77777777" w:rsidR="00C94065" w:rsidRDefault="006944C1">
      <w:pPr>
        <w:pStyle w:val="TextNarr"/>
      </w:pPr>
      <w:r>
        <w:br w:type="textWrapping" w:clear="all"/>
      </w:r>
    </w:p>
    <w:p w14:paraId="4CB171E4" w14:textId="77777777" w:rsidR="00C94065" w:rsidRDefault="006944C1">
      <w:pPr>
        <w:tabs>
          <w:tab w:val="right" w:pos="648"/>
          <w:tab w:val="right" w:pos="1440"/>
          <w:tab w:val="left" w:pos="1584"/>
        </w:tabs>
        <w:ind w:left="1584" w:hanging="1584"/>
      </w:pPr>
      <w:r>
        <w:fldChar w:fldCharType="begin"/>
      </w:r>
      <w:r>
        <w:instrText>XE "&lt;No surname&gt;:Victoria Adelaide Mary Louise of Saxe-Coburg and Gotha (1840–1901)" \f A</w:instrText>
      </w:r>
      <w:r>
        <w:fldChar w:fldCharType="end"/>
      </w:r>
      <w:r>
        <w:tab/>
        <w:t>809</w:t>
      </w:r>
      <w:r>
        <w:tab/>
        <w:t>i</w:t>
      </w:r>
      <w:r>
        <w:tab/>
      </w:r>
      <w:r>
        <w:rPr>
          <w:noProof/>
        </w:rPr>
        <w:drawing>
          <wp:anchor distT="0" distB="0" distL="114300" distR="114300" simplePos="0" relativeHeight="251658470" behindDoc="0" locked="0" layoutInCell="1" allowOverlap="1" wp14:anchorId="73BA3758" wp14:editId="49EA1DAF">
            <wp:simplePos x="0" y="0"/>
            <wp:positionH relativeFrom="margin">
              <wp:posOffset>1005840</wp:posOffset>
            </wp:positionH>
            <wp:positionV relativeFrom="paragraph">
              <wp:posOffset>165100</wp:posOffset>
            </wp:positionV>
            <wp:extent cx="1143000" cy="518160"/>
            <wp:effectExtent l="0" t="0" r="0" b="0"/>
            <wp:wrapSquare wrapText="right"/>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231.png"/>
                    <pic:cNvPicPr/>
                  </pic:nvPicPr>
                  <pic:blipFill>
                    <a:blip r:embed="rId204"/>
                    <a:stretch>
                      <a:fillRect/>
                    </a:stretch>
                  </pic:blipFill>
                  <pic:spPr>
                    <a:xfrm>
                      <a:off x="0" y="0"/>
                      <a:ext cx="1143000" cy="518160"/>
                    </a:xfrm>
                    <a:prstGeom prst="rect">
                      <a:avLst/>
                    </a:prstGeom>
                  </pic:spPr>
                </pic:pic>
              </a:graphicData>
            </a:graphic>
          </wp:anchor>
        </w:drawing>
      </w:r>
      <w:r>
        <w:fldChar w:fldCharType="begin"/>
      </w:r>
      <w:r>
        <w:instrText>XE "Buckingham Palace in the City of Westminster, Region of Greater London, England (United Kingdom), Europe" \f B</w:instrText>
      </w:r>
      <w:r>
        <w:fldChar w:fldCharType="end"/>
      </w:r>
      <w:r>
        <w:rPr>
          <w:b/>
        </w:rPr>
        <w:t>Victoria Adelaide Mary Louise of Saxe-Coburg and Gotha</w:t>
      </w:r>
      <w:hyperlink w:anchor="ENDNOTE-2">
        <w:r w:rsidR="00C94065">
          <w:rPr>
            <w:vertAlign w:val="superscript"/>
          </w:rPr>
          <w:t>2</w:t>
        </w:r>
      </w:hyperlink>
      <w:r>
        <w:t xml:space="preserve"> was born on November 21, 1840 at Buckingham Palace in the City of Westminster in Region of Greater London, England (United Kingdom), Europe.</w:t>
      </w:r>
      <w:r>
        <w:fldChar w:fldCharType="begin"/>
      </w:r>
      <w:r>
        <w:instrText>XE "Schloß Friedrichshof, Krönberg, Taunus, Germany, Europe" \f B</w:instrText>
      </w:r>
      <w:r>
        <w:fldChar w:fldCharType="end"/>
      </w:r>
      <w:r>
        <w:t xml:space="preserve"> She died on August 5, 1901 at the age of 60 at Schloß Friedrichshof in Krönberg, Taunus, Germany, Europe. The cause of her death in today's Germany (at the age of 61) on Monday, August 5th, 1901 was from cancer</w:t>
      </w:r>
      <w:r>
        <w:br w:type="textWrapping" w:clear="all"/>
      </w:r>
    </w:p>
    <w:p w14:paraId="4E6B1078" w14:textId="77777777" w:rsidR="00C94065" w:rsidRDefault="006944C1">
      <w:pPr>
        <w:tabs>
          <w:tab w:val="right" w:pos="648"/>
          <w:tab w:val="right" w:pos="1440"/>
          <w:tab w:val="left" w:pos="1584"/>
        </w:tabs>
        <w:ind w:left="1584" w:hanging="1584"/>
      </w:pPr>
      <w:r>
        <w:fldChar w:fldCharType="begin"/>
      </w:r>
      <w:r>
        <w:instrText>XE "&lt;No surname&gt;:Edward VII of Saxe-Coburg and Gotha (1841–1910)" \f A</w:instrText>
      </w:r>
      <w:r>
        <w:fldChar w:fldCharType="end"/>
      </w:r>
      <w:r>
        <w:tab/>
        <w:t>+810</w:t>
      </w:r>
      <w:r>
        <w:tab/>
        <w:t>ii</w:t>
      </w:r>
      <w:r>
        <w:tab/>
      </w:r>
      <w:r>
        <w:rPr>
          <w:b/>
          <w:color w:val="C5A0CA"/>
        </w:rPr>
        <w:t>Edward  VII of Saxe-Coburg and Gotha</w:t>
      </w:r>
      <w:r>
        <w:t>, born November 9, 1841, Region of Greater London, England (United Kingdom), Europe</w:t>
      </w:r>
      <w:r>
        <w:fldChar w:fldCharType="begin"/>
      </w:r>
      <w:r>
        <w:instrText>XE "Buckingham Palace in the City of Westminster, Region of Greater London, England (United Kingdom), Europe" \f B</w:instrText>
      </w:r>
      <w:r>
        <w:fldChar w:fldCharType="end"/>
      </w:r>
      <w:r>
        <w:t>; married Alexandra  of Denmark, March 10, 1863, Windsor, Berkshire, England (United Kingdom), Europe</w:t>
      </w:r>
      <w:r>
        <w:fldChar w:fldCharType="begin"/>
      </w:r>
      <w:r>
        <w:instrText>XE "Saint George's Chapel, Windsor Castle, Windsor, Berkshire, England (United Kingdom), Europe" \f B</w:instrText>
      </w:r>
      <w:r>
        <w:fldChar w:fldCharType="end"/>
      </w:r>
      <w:r>
        <w:t>; married Alice Frederica Edmonstone, after 1863, Windsor, Berkshire, England (United Kingdom), Europe</w:t>
      </w:r>
      <w:r>
        <w:fldChar w:fldCharType="begin"/>
      </w:r>
      <w:r>
        <w:instrText>XE "Windsor, Berkshire, England (United Kingdom), Europe" \f B</w:instrText>
      </w:r>
      <w:r>
        <w:fldChar w:fldCharType="end"/>
      </w:r>
      <w:r>
        <w:t>; married Lillie Langtry, December, 1865, Region of Greater London, England (United Kingdom), Europe</w:t>
      </w:r>
      <w:r>
        <w:fldChar w:fldCharType="begin"/>
      </w:r>
      <w:r>
        <w:instrText>XE "Middlesex County, Region of Greater London, England (United Kingdom), Europe" \f B</w:instrText>
      </w:r>
      <w:r>
        <w:fldChar w:fldCharType="end"/>
      </w:r>
      <w:r>
        <w:t>; died May 6, 1910, Carlton-Colville, Suffolk County, England (United Kingdom), Europe</w:t>
      </w:r>
      <w:r>
        <w:fldChar w:fldCharType="begin"/>
      </w:r>
      <w:r>
        <w:instrText>XE "Carlton-Colville, Suffolk County, England (United Kingdom), Europe" \f B</w:instrText>
      </w:r>
      <w:r>
        <w:fldChar w:fldCharType="end"/>
      </w:r>
      <w:r>
        <w:t>.</w:t>
      </w:r>
      <w:r>
        <w:br w:type="textWrapping" w:clear="all"/>
      </w:r>
    </w:p>
    <w:p w14:paraId="7C63A0DC" w14:textId="77777777" w:rsidR="00C94065" w:rsidRDefault="006944C1">
      <w:pPr>
        <w:tabs>
          <w:tab w:val="right" w:pos="648"/>
          <w:tab w:val="right" w:pos="1440"/>
          <w:tab w:val="left" w:pos="1584"/>
        </w:tabs>
        <w:ind w:left="1584" w:hanging="1584"/>
      </w:pPr>
      <w:r>
        <w:fldChar w:fldCharType="begin"/>
      </w:r>
      <w:r>
        <w:instrText>XE "&lt;No surname&gt;:Alice Maud Mary of Saxe-Coburg and Gotha (1843–1878)" \f A</w:instrText>
      </w:r>
      <w:r>
        <w:fldChar w:fldCharType="end"/>
      </w:r>
      <w:r>
        <w:tab/>
        <w:t>811</w:t>
      </w:r>
      <w:r>
        <w:tab/>
        <w:t>iii</w:t>
      </w:r>
      <w:r>
        <w:tab/>
      </w:r>
      <w:r>
        <w:rPr>
          <w:noProof/>
        </w:rPr>
        <w:drawing>
          <wp:anchor distT="0" distB="0" distL="114300" distR="114300" simplePos="0" relativeHeight="251658471" behindDoc="0" locked="0" layoutInCell="1" allowOverlap="1" wp14:anchorId="3581A003" wp14:editId="48E459F9">
            <wp:simplePos x="0" y="0"/>
            <wp:positionH relativeFrom="margin">
              <wp:posOffset>1005840</wp:posOffset>
            </wp:positionH>
            <wp:positionV relativeFrom="paragraph">
              <wp:posOffset>165100</wp:posOffset>
            </wp:positionV>
            <wp:extent cx="792480" cy="1143000"/>
            <wp:effectExtent l="0" t="0" r="0" b="0"/>
            <wp:wrapSquare wrapText="right"/>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32.png"/>
                    <pic:cNvPicPr/>
                  </pic:nvPicPr>
                  <pic:blipFill>
                    <a:blip r:embed="rId205"/>
                    <a:stretch>
                      <a:fillRect/>
                    </a:stretch>
                  </pic:blipFill>
                  <pic:spPr>
                    <a:xfrm>
                      <a:off x="0" y="0"/>
                      <a:ext cx="792480" cy="1143000"/>
                    </a:xfrm>
                    <a:prstGeom prst="rect">
                      <a:avLst/>
                    </a:prstGeom>
                  </pic:spPr>
                </pic:pic>
              </a:graphicData>
            </a:graphic>
          </wp:anchor>
        </w:drawing>
      </w:r>
      <w:r>
        <w:fldChar w:fldCharType="begin"/>
      </w:r>
      <w:r>
        <w:instrText>XE "Saint James's Palace in the City of Westminster, Region of Greater London, England (United Kingdom), Europe" \f B</w:instrText>
      </w:r>
      <w:r>
        <w:fldChar w:fldCharType="end"/>
      </w:r>
      <w:r>
        <w:rPr>
          <w:b/>
        </w:rPr>
        <w:t>Alice Maud Mary of Saxe-Coburg and Gotha</w:t>
      </w:r>
      <w:r>
        <w:t xml:space="preserve"> was born on April 25, 1843 at Saint James's Palace in the City of Westminster in Region of Greater London, England (United Kingdom), Europe.</w:t>
      </w:r>
      <w:hyperlink w:anchor="ENDNOTE-405">
        <w:r w:rsidR="00C94065">
          <w:rPr>
            <w:vertAlign w:val="superscript"/>
          </w:rPr>
          <w:t>405</w:t>
        </w:r>
      </w:hyperlink>
      <w:r>
        <w:t xml:space="preserve"> She held the title of Her Royal Highness, Alice Maud Mary after 1843.</w:t>
      </w:r>
      <w:r>
        <w:fldChar w:fldCharType="begin"/>
      </w:r>
      <w:r>
        <w:instrText>XE "Whippingham, Hampshire, England (United Kingdom), Europe" \f B</w:instrText>
      </w:r>
      <w:r>
        <w:fldChar w:fldCharType="end"/>
      </w:r>
      <w:r>
        <w:t xml:space="preserve"> She lived in Whippingham, Hampshire, England (United Kingdom), Europe in 1861. Resource event had no description; added / NFIA</w:t>
      </w:r>
      <w:r>
        <w:fldChar w:fldCharType="begin"/>
      </w:r>
      <w:r>
        <w:instrText>XE "Darmstadt-Dieburg, Hessen, Germanic Preußen (Prussia), Europe" \f B</w:instrText>
      </w:r>
      <w:r>
        <w:fldChar w:fldCharType="end"/>
      </w:r>
      <w:r>
        <w:t xml:space="preserve"> Alice died on December 14, 1878 at the age of 35 in Darmstadt-Dieburg, Hessen, Germanic Preußen (Prussia), Europe. The cause of her death  in Ancient Germany at the age of 35 on Saturday, December 14th, 1878 was from diphtheria which had swept through the palace, affecting all but one of her children</w:t>
      </w:r>
      <w:r>
        <w:br w:type="textWrapping" w:clear="all"/>
      </w:r>
    </w:p>
    <w:p w14:paraId="151F0CE3" w14:textId="77777777" w:rsidR="00C94065" w:rsidRDefault="006944C1">
      <w:pPr>
        <w:tabs>
          <w:tab w:val="right" w:pos="648"/>
          <w:tab w:val="right" w:pos="1440"/>
          <w:tab w:val="left" w:pos="1584"/>
        </w:tabs>
        <w:ind w:left="1584" w:hanging="1584"/>
      </w:pPr>
      <w:r>
        <w:fldChar w:fldCharType="begin"/>
      </w:r>
      <w:r>
        <w:instrText>XE "&lt;No surname&gt;:Alfred Ernest Albert of Saxe-Coburg and Gotha (1844–1900)" \f A</w:instrText>
      </w:r>
      <w:r>
        <w:fldChar w:fldCharType="end"/>
      </w:r>
      <w:r>
        <w:tab/>
        <w:t>+812</w:t>
      </w:r>
      <w:r>
        <w:tab/>
        <w:t>iv</w:t>
      </w:r>
      <w:r>
        <w:tab/>
      </w:r>
      <w:r>
        <w:rPr>
          <w:b/>
        </w:rPr>
        <w:t>Alfred Ernest Albert  of Saxe-Coburg and Gotha</w:t>
      </w:r>
      <w:r>
        <w:t>, born August 6, 1844, Windsor, Berkshire, England (United Kingdom), Europe</w:t>
      </w:r>
      <w:r>
        <w:fldChar w:fldCharType="begin"/>
      </w:r>
      <w:r>
        <w:instrText>XE "Windsor Castle, Windsor, Berkshire, England (United Kingdom), Europe" \f B</w:instrText>
      </w:r>
      <w:r>
        <w:fldChar w:fldCharType="end"/>
      </w:r>
      <w:r>
        <w:t>; married Mariya Aleksandrovna Romanova, January 23, 1874, Saint Petersburg, Region of Leningrad and the Nortwestern Federal District, Russia (part of Europe), Asia</w:t>
      </w:r>
      <w:r>
        <w:fldChar w:fldCharType="begin"/>
      </w:r>
      <w:r>
        <w:instrText>XE "Winter Palace, Saint Petersburg, Region of Leningrad and the Nortwestern Federal District, Russia (part of Europe), Asia" \f B</w:instrText>
      </w:r>
      <w:r>
        <w:fldChar w:fldCharType="end"/>
      </w:r>
      <w:r>
        <w:t>; died July 30, 1900, Nassau, Bayern, Germany, Europe</w:t>
      </w:r>
      <w:r>
        <w:fldChar w:fldCharType="begin"/>
      </w:r>
      <w:r>
        <w:instrText>XE "Schloß Rosenau, Nassau, Bayern, Germany, Europe" \f B</w:instrText>
      </w:r>
      <w:r>
        <w:fldChar w:fldCharType="end"/>
      </w:r>
      <w:r>
        <w:t>.</w:t>
      </w:r>
      <w:r>
        <w:br w:type="textWrapping" w:clear="all"/>
      </w:r>
    </w:p>
    <w:p w14:paraId="633E28C5" w14:textId="77777777" w:rsidR="00C94065" w:rsidRDefault="006944C1">
      <w:pPr>
        <w:tabs>
          <w:tab w:val="right" w:pos="648"/>
          <w:tab w:val="right" w:pos="1440"/>
          <w:tab w:val="left" w:pos="1584"/>
        </w:tabs>
        <w:ind w:left="1584" w:hanging="1584"/>
      </w:pPr>
      <w:r>
        <w:fldChar w:fldCharType="begin"/>
      </w:r>
      <w:r>
        <w:instrText>XE "&lt;No surname&gt;:Helena Augusta Victoria of Saxe-Coburg and Gotha (1846–1923)" \f A</w:instrText>
      </w:r>
      <w:r>
        <w:fldChar w:fldCharType="end"/>
      </w:r>
      <w:r>
        <w:tab/>
        <w:t>813</w:t>
      </w:r>
      <w:r>
        <w:tab/>
        <w:t>v</w:t>
      </w:r>
      <w:r>
        <w:tab/>
      </w:r>
      <w:r>
        <w:rPr>
          <w:noProof/>
        </w:rPr>
        <w:drawing>
          <wp:anchor distT="0" distB="0" distL="114300" distR="114300" simplePos="0" relativeHeight="251658472" behindDoc="0" locked="0" layoutInCell="1" allowOverlap="1" wp14:anchorId="7B5C78D9" wp14:editId="25952368">
            <wp:simplePos x="0" y="0"/>
            <wp:positionH relativeFrom="margin">
              <wp:posOffset>1005840</wp:posOffset>
            </wp:positionH>
            <wp:positionV relativeFrom="paragraph">
              <wp:posOffset>165100</wp:posOffset>
            </wp:positionV>
            <wp:extent cx="1143000" cy="518160"/>
            <wp:effectExtent l="0" t="0" r="0" b="0"/>
            <wp:wrapSquare wrapText="right"/>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233.png"/>
                    <pic:cNvPicPr/>
                  </pic:nvPicPr>
                  <pic:blipFill>
                    <a:blip r:embed="rId204"/>
                    <a:stretch>
                      <a:fillRect/>
                    </a:stretch>
                  </pic:blipFill>
                  <pic:spPr>
                    <a:xfrm>
                      <a:off x="0" y="0"/>
                      <a:ext cx="1143000" cy="518160"/>
                    </a:xfrm>
                    <a:prstGeom prst="rect">
                      <a:avLst/>
                    </a:prstGeom>
                  </pic:spPr>
                </pic:pic>
              </a:graphicData>
            </a:graphic>
          </wp:anchor>
        </w:drawing>
      </w:r>
      <w:r>
        <w:fldChar w:fldCharType="begin"/>
      </w:r>
      <w:r>
        <w:instrText>XE "Saint James's Palace in the City of Westminster, Region of Greater London, England (United Kingdom), Europe" \f B</w:instrText>
      </w:r>
      <w:r>
        <w:fldChar w:fldCharType="end"/>
      </w:r>
      <w:r>
        <w:rPr>
          <w:b/>
        </w:rPr>
        <w:t>Helena Augusta Victoria of Saxe-Coburg and Gotha</w:t>
      </w:r>
      <w:r>
        <w:t xml:space="preserve"> was born on May 25, 1846 at Saint James's Palace in the City of Westminster in Region of Greater London, England (United Kingdom), Europe.</w:t>
      </w:r>
      <w:hyperlink w:anchor="ENDNOTE-406">
        <w:r w:rsidR="00C94065">
          <w:rPr>
            <w:vertAlign w:val="superscript"/>
          </w:rPr>
          <w:t>406</w:t>
        </w:r>
      </w:hyperlink>
      <w:r>
        <w:fldChar w:fldCharType="begin"/>
      </w:r>
      <w:r>
        <w:instrText>XE "England (United Kingdom), Europe" \f B</w:instrText>
      </w:r>
      <w:r>
        <w:fldChar w:fldCharType="end"/>
      </w:r>
      <w:r>
        <w:t xml:space="preserve"> She held the title of Princess of the United Kingdom after May 25, 1846 in England (United Kingdom), Europe.</w:t>
      </w:r>
      <w:r>
        <w:fldChar w:fldCharType="begin"/>
      </w:r>
      <w:r>
        <w:instrText>XE "Whippingham, Hampshire, England (United Kingdom), Europe" \f B</w:instrText>
      </w:r>
      <w:r>
        <w:fldChar w:fldCharType="end"/>
      </w:r>
      <w:r>
        <w:t xml:space="preserve"> She lived in Whippingham, Hampshire, England (United Kingdom), Europe in 1861. Resource event had no description; added / NFIA</w:t>
      </w:r>
      <w:r>
        <w:fldChar w:fldCharType="begin"/>
      </w:r>
      <w:r>
        <w:instrText>XE "Schomberg House on Pall Mall in St. James's Palace, Region of Greater London, England (United Kingdom), Europe" \f B</w:instrText>
      </w:r>
      <w:r>
        <w:fldChar w:fldCharType="end"/>
      </w:r>
      <w:r>
        <w:t xml:space="preserve"> Helena died The cause of her death (at the age of 77) in the year of 1923 is not known in 1923 at the age of 77 at Schomberg House on Pall Mall in St. James's Palace in Region of Greater London, England (United Kingdom), Europe. Died as the Princess of the United Kingdom</w:t>
      </w:r>
      <w:r>
        <w:br w:type="textWrapping" w:clear="all"/>
      </w:r>
    </w:p>
    <w:p w14:paraId="62AEF245" w14:textId="77777777" w:rsidR="00C94065" w:rsidRDefault="006944C1">
      <w:pPr>
        <w:tabs>
          <w:tab w:val="right" w:pos="648"/>
          <w:tab w:val="right" w:pos="1440"/>
          <w:tab w:val="left" w:pos="1584"/>
        </w:tabs>
        <w:ind w:left="1584" w:hanging="1584"/>
      </w:pPr>
      <w:r>
        <w:fldChar w:fldCharType="begin"/>
      </w:r>
      <w:r>
        <w:instrText>XE "&lt;No surname&gt;:Louisa Caroline Alberta of Saxe-Coburg and Gotha (1848–1939)" \f A</w:instrText>
      </w:r>
      <w:r>
        <w:fldChar w:fldCharType="end"/>
      </w:r>
      <w:r>
        <w:tab/>
        <w:t>814</w:t>
      </w:r>
      <w:r>
        <w:tab/>
        <w:t>vi</w:t>
      </w:r>
      <w:r>
        <w:tab/>
      </w:r>
      <w:r>
        <w:rPr>
          <w:noProof/>
        </w:rPr>
        <w:drawing>
          <wp:anchor distT="0" distB="0" distL="114300" distR="114300" simplePos="0" relativeHeight="251658473" behindDoc="0" locked="0" layoutInCell="1" allowOverlap="1" wp14:anchorId="657C08F2" wp14:editId="627026A5">
            <wp:simplePos x="0" y="0"/>
            <wp:positionH relativeFrom="margin">
              <wp:posOffset>1005840</wp:posOffset>
            </wp:positionH>
            <wp:positionV relativeFrom="paragraph">
              <wp:posOffset>165100</wp:posOffset>
            </wp:positionV>
            <wp:extent cx="1143000" cy="518160"/>
            <wp:effectExtent l="0" t="0" r="0" b="0"/>
            <wp:wrapSquare wrapText="right"/>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34.png"/>
                    <pic:cNvPicPr/>
                  </pic:nvPicPr>
                  <pic:blipFill>
                    <a:blip r:embed="rId204"/>
                    <a:stretch>
                      <a:fillRect/>
                    </a:stretch>
                  </pic:blipFill>
                  <pic:spPr>
                    <a:xfrm>
                      <a:off x="0" y="0"/>
                      <a:ext cx="1143000" cy="518160"/>
                    </a:xfrm>
                    <a:prstGeom prst="rect">
                      <a:avLst/>
                    </a:prstGeom>
                  </pic:spPr>
                </pic:pic>
              </a:graphicData>
            </a:graphic>
          </wp:anchor>
        </w:drawing>
      </w:r>
      <w:r>
        <w:fldChar w:fldCharType="begin"/>
      </w:r>
      <w:r>
        <w:instrText>XE "Saint James's Palace in the City of Westminster, Region of Greater London, England (United Kingdom), Europe" \f B</w:instrText>
      </w:r>
      <w:r>
        <w:fldChar w:fldCharType="end"/>
      </w:r>
      <w:r>
        <w:rPr>
          <w:b/>
        </w:rPr>
        <w:t>Louisa Caroline Alberta of Saxe-Coburg and Gotha</w:t>
      </w:r>
      <w:r>
        <w:t xml:space="preserve"> was born on March 18, 1848 at Saint James's Palace in the City of Westminster in Region of Greater London, England (United Kingdom), Europe.</w:t>
      </w:r>
      <w:hyperlink w:anchor="ENDNOTE-407">
        <w:r w:rsidR="00C94065">
          <w:rPr>
            <w:vertAlign w:val="superscript"/>
          </w:rPr>
          <w:t>407</w:t>
        </w:r>
      </w:hyperlink>
      <w:r>
        <w:t xml:space="preserve"> She held the title of Her Royal Highness, Princess of the United Kingdom of Great Briton after 1848.</w:t>
      </w:r>
      <w:r>
        <w:fldChar w:fldCharType="begin"/>
      </w:r>
      <w:r>
        <w:instrText>XE "Whippingham, Hampshire, England (United Kingdom), Europe" \f B</w:instrText>
      </w:r>
      <w:r>
        <w:fldChar w:fldCharType="end"/>
      </w:r>
      <w:r>
        <w:t xml:space="preserve"> She lived in Whippingham, Hampshire, England (United Kingdom), Europe in 1861. Resource event had no description; added / NFIA</w:t>
      </w:r>
      <w:r>
        <w:fldChar w:fldCharType="begin"/>
      </w:r>
      <w:r>
        <w:instrText>XE "Kensington Palace, District of Kensington, Region of Greater London, England (United Kingdom), Europe" \f B</w:instrText>
      </w:r>
      <w:r>
        <w:fldChar w:fldCharType="end"/>
      </w:r>
      <w:r>
        <w:t xml:space="preserve"> Louisa died The cause of her death (at the old-age of 91) on Sunday, December 3rd, 1939 is not known on December 3, 1939 at the age of 91 at Kensington Palace, District of Kensington in Region of Greater London, England (United Kingdom), Europe. Died as a Princess of the United Kingdom</w:t>
      </w:r>
      <w:r>
        <w:br w:type="textWrapping" w:clear="all"/>
      </w:r>
    </w:p>
    <w:p w14:paraId="6C911FB3" w14:textId="77777777" w:rsidR="00C94065" w:rsidRDefault="006944C1">
      <w:pPr>
        <w:tabs>
          <w:tab w:val="right" w:pos="648"/>
          <w:tab w:val="right" w:pos="1440"/>
          <w:tab w:val="left" w:pos="1584"/>
        </w:tabs>
        <w:ind w:left="1584" w:hanging="1584"/>
      </w:pPr>
      <w:r>
        <w:fldChar w:fldCharType="begin"/>
      </w:r>
      <w:r>
        <w:instrText>XE "&lt;No surname&gt;:Arthur William Patrick Albert of Saxe-Coburg and Gotha (1850–1942)" \f A</w:instrText>
      </w:r>
      <w:r>
        <w:fldChar w:fldCharType="end"/>
      </w:r>
      <w:r>
        <w:tab/>
        <w:t>815</w:t>
      </w:r>
      <w:r>
        <w:tab/>
        <w:t>vii</w:t>
      </w:r>
      <w:r>
        <w:tab/>
      </w:r>
      <w:r>
        <w:rPr>
          <w:noProof/>
        </w:rPr>
        <w:drawing>
          <wp:anchor distT="0" distB="0" distL="114300" distR="114300" simplePos="0" relativeHeight="251658474" behindDoc="0" locked="0" layoutInCell="1" allowOverlap="1" wp14:anchorId="03877604" wp14:editId="7EC72468">
            <wp:simplePos x="0" y="0"/>
            <wp:positionH relativeFrom="margin">
              <wp:posOffset>1005840</wp:posOffset>
            </wp:positionH>
            <wp:positionV relativeFrom="paragraph">
              <wp:posOffset>165100</wp:posOffset>
            </wp:positionV>
            <wp:extent cx="1143000" cy="518160"/>
            <wp:effectExtent l="0" t="0" r="0" b="0"/>
            <wp:wrapSquare wrapText="right"/>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235.png"/>
                    <pic:cNvPicPr/>
                  </pic:nvPicPr>
                  <pic:blipFill>
                    <a:blip r:embed="rId204"/>
                    <a:stretch>
                      <a:fillRect/>
                    </a:stretch>
                  </pic:blipFill>
                  <pic:spPr>
                    <a:xfrm>
                      <a:off x="0" y="0"/>
                      <a:ext cx="1143000" cy="518160"/>
                    </a:xfrm>
                    <a:prstGeom prst="rect">
                      <a:avLst/>
                    </a:prstGeom>
                  </pic:spPr>
                </pic:pic>
              </a:graphicData>
            </a:graphic>
          </wp:anchor>
        </w:drawing>
      </w:r>
      <w:r>
        <w:fldChar w:fldCharType="begin"/>
      </w:r>
      <w:r>
        <w:instrText>XE "Saint James's Palace in the City of Westminster, Region of Greater London, England (United Kingdom), Europe" \f B</w:instrText>
      </w:r>
      <w:r>
        <w:fldChar w:fldCharType="end"/>
      </w:r>
      <w:r>
        <w:rPr>
          <w:b/>
        </w:rPr>
        <w:t>Arthur William Patrick Albert of Saxe-Coburg and Gotha</w:t>
      </w:r>
      <w:r>
        <w:t xml:space="preserve"> was born on May 1, 1850 at Saint James's Palace in the City of Westminster in Region of Greater London, England (United Kingdom), Europe.</w:t>
      </w:r>
      <w:hyperlink w:anchor="ENDNOTE-408">
        <w:r w:rsidR="00C94065">
          <w:rPr>
            <w:vertAlign w:val="superscript"/>
          </w:rPr>
          <w:t>408</w:t>
        </w:r>
      </w:hyperlink>
      <w:r>
        <w:t xml:space="preserve"> He held the title of 1st Duke of Connaught and Strathearn after 1850.</w:t>
      </w:r>
      <w:r>
        <w:fldChar w:fldCharType="begin"/>
      </w:r>
      <w:r>
        <w:instrText>XE "Whippingham, Hampshire, England (United Kingdom), Europe" \f B</w:instrText>
      </w:r>
      <w:r>
        <w:fldChar w:fldCharType="end"/>
      </w:r>
      <w:r>
        <w:t xml:space="preserve"> He lived in Whippingham, Hampshire, England (United Kingdom), Europe in 1861. Resource event had no description; added / NFIA</w:t>
      </w:r>
      <w:r>
        <w:fldChar w:fldCharType="begin"/>
      </w:r>
      <w:r>
        <w:instrText>XE "Bagshot Park, Surrey County, England (United Kingdom), Europe" \f B</w:instrText>
      </w:r>
      <w:r>
        <w:fldChar w:fldCharType="end"/>
      </w:r>
      <w:r>
        <w:t xml:space="preserve"> Arthur died The cause of his death (at the old-age of 92) on Tuesday, January 6th, 1942 is not known on January 6, 1942 at the age of 91 in Bagshot Park, Surrey County, England (United Kingdom), Europe. Died as the 1st Duke of Connaught and Strathearn</w:t>
      </w:r>
      <w:r>
        <w:br w:type="textWrapping" w:clear="all"/>
      </w:r>
    </w:p>
    <w:p w14:paraId="1679FFAE" w14:textId="77777777" w:rsidR="00C94065" w:rsidRDefault="006944C1">
      <w:pPr>
        <w:tabs>
          <w:tab w:val="right" w:pos="648"/>
          <w:tab w:val="right" w:pos="1440"/>
          <w:tab w:val="left" w:pos="1584"/>
        </w:tabs>
        <w:ind w:left="1584" w:hanging="1584"/>
      </w:pPr>
      <w:r>
        <w:fldChar w:fldCharType="begin"/>
      </w:r>
      <w:r>
        <w:instrText>XE "&lt;No surname&gt;:Leopold George Duncan Albert of Saxe-Coburg and Gotha (1853–1884)" \f A</w:instrText>
      </w:r>
      <w:r>
        <w:fldChar w:fldCharType="end"/>
      </w:r>
      <w:r>
        <w:tab/>
        <w:t>816</w:t>
      </w:r>
      <w:r>
        <w:tab/>
        <w:t>viii</w:t>
      </w:r>
      <w:r>
        <w:tab/>
      </w:r>
      <w:r>
        <w:rPr>
          <w:noProof/>
        </w:rPr>
        <w:drawing>
          <wp:anchor distT="0" distB="0" distL="114300" distR="114300" simplePos="0" relativeHeight="251658475" behindDoc="0" locked="0" layoutInCell="1" allowOverlap="1" wp14:anchorId="38CCA963" wp14:editId="1E8AFB55">
            <wp:simplePos x="0" y="0"/>
            <wp:positionH relativeFrom="margin">
              <wp:posOffset>1005840</wp:posOffset>
            </wp:positionH>
            <wp:positionV relativeFrom="paragraph">
              <wp:posOffset>165100</wp:posOffset>
            </wp:positionV>
            <wp:extent cx="1143000" cy="518160"/>
            <wp:effectExtent l="0" t="0" r="0" b="0"/>
            <wp:wrapSquare wrapText="right"/>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36.png"/>
                    <pic:cNvPicPr/>
                  </pic:nvPicPr>
                  <pic:blipFill>
                    <a:blip r:embed="rId204"/>
                    <a:stretch>
                      <a:fillRect/>
                    </a:stretch>
                  </pic:blipFill>
                  <pic:spPr>
                    <a:xfrm>
                      <a:off x="0" y="0"/>
                      <a:ext cx="1143000" cy="518160"/>
                    </a:xfrm>
                    <a:prstGeom prst="rect">
                      <a:avLst/>
                    </a:prstGeom>
                  </pic:spPr>
                </pic:pic>
              </a:graphicData>
            </a:graphic>
          </wp:anchor>
        </w:drawing>
      </w:r>
      <w:r>
        <w:fldChar w:fldCharType="begin"/>
      </w:r>
      <w:r>
        <w:instrText>XE "Saint James's Palace in the City of Westminster, Region of Greater London, England (United Kingdom), Europe" \f B</w:instrText>
      </w:r>
      <w:r>
        <w:fldChar w:fldCharType="end"/>
      </w:r>
      <w:r>
        <w:rPr>
          <w:b/>
        </w:rPr>
        <w:t>Leopold George Duncan Albert of Saxe-Coburg and Gotha</w:t>
      </w:r>
      <w:r>
        <w:t xml:space="preserve"> was born on April 7, 1853 at Saint James's Palace in the City of Westminster in Region of Greater London, England (United Kingdom), Europe.</w:t>
      </w:r>
      <w:hyperlink w:anchor="ENDNOTE-409">
        <w:r w:rsidR="00C94065">
          <w:rPr>
            <w:vertAlign w:val="superscript"/>
          </w:rPr>
          <w:t>409</w:t>
        </w:r>
      </w:hyperlink>
      <w:r>
        <w:fldChar w:fldCharType="begin"/>
      </w:r>
      <w:r>
        <w:instrText>XE "Whippingham, Hampshire, England (United Kingdom), Europe" \f B</w:instrText>
      </w:r>
      <w:r>
        <w:fldChar w:fldCharType="end"/>
      </w:r>
      <w:r>
        <w:t xml:space="preserve"> He lived in Whippingham, Hampshire, England (United Kingdom), Europe in 1861. Resource event had no description; added / NFIA</w:t>
      </w:r>
      <w:r>
        <w:fldChar w:fldCharType="begin"/>
      </w:r>
      <w:r>
        <w:instrText>XE "England (United Kingdom), Europe" \f B</w:instrText>
      </w:r>
      <w:r>
        <w:fldChar w:fldCharType="end"/>
      </w:r>
      <w:r>
        <w:t xml:space="preserve"> He held the title of 1st Duke of Albany before March 28, 1884 in England (United Kingdom), Europe.</w:t>
      </w:r>
      <w:r>
        <w:fldChar w:fldCharType="begin"/>
      </w:r>
      <w:r>
        <w:instrText>XE "Villa Nevada, Alpes-Maritimes Département, Provence-Alpes-Côtes D'Azur, France, Europe" \f B</w:instrText>
      </w:r>
      <w:r>
        <w:fldChar w:fldCharType="end"/>
      </w:r>
      <w:r>
        <w:t xml:space="preserve"> Leopold died on March 28, 1884 at the age of 30 at Villa Nevada in Alpes-Maritimes Département, Provence-Alpes-Côtes D'Azur, France, Europe. As the 1st Duke of Albany, he died in France at the age of 30 on Friday, March 28th, 1884 from hemophilia after a fall where he had bumped his knee</w:t>
      </w:r>
      <w:r>
        <w:br w:type="textWrapping" w:clear="all"/>
      </w:r>
    </w:p>
    <w:p w14:paraId="61526E2E" w14:textId="77777777" w:rsidR="00C94065" w:rsidRDefault="006944C1">
      <w:pPr>
        <w:tabs>
          <w:tab w:val="right" w:pos="648"/>
          <w:tab w:val="right" w:pos="1440"/>
          <w:tab w:val="left" w:pos="1584"/>
        </w:tabs>
        <w:ind w:left="1584" w:hanging="1584"/>
      </w:pPr>
      <w:r>
        <w:fldChar w:fldCharType="begin"/>
      </w:r>
      <w:r>
        <w:instrText>XE "&lt;No surname&gt;:Beatrice Mary Victoria Feodore of Saxe-Coburg and Gotha (1857–1944)" \f A</w:instrText>
      </w:r>
      <w:r>
        <w:fldChar w:fldCharType="end"/>
      </w:r>
      <w:r>
        <w:tab/>
        <w:t>817</w:t>
      </w:r>
      <w:r>
        <w:tab/>
        <w:t>ix</w:t>
      </w:r>
      <w:r>
        <w:tab/>
      </w:r>
      <w:r>
        <w:rPr>
          <w:noProof/>
        </w:rPr>
        <w:drawing>
          <wp:anchor distT="0" distB="0" distL="114300" distR="114300" simplePos="0" relativeHeight="251658476" behindDoc="0" locked="0" layoutInCell="1" allowOverlap="1" wp14:anchorId="54D8A07A" wp14:editId="159155CB">
            <wp:simplePos x="0" y="0"/>
            <wp:positionH relativeFrom="margin">
              <wp:posOffset>1005840</wp:posOffset>
            </wp:positionH>
            <wp:positionV relativeFrom="paragraph">
              <wp:posOffset>165100</wp:posOffset>
            </wp:positionV>
            <wp:extent cx="710184" cy="1143000"/>
            <wp:effectExtent l="0" t="0" r="0" b="0"/>
            <wp:wrapSquare wrapText="right"/>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237.png"/>
                    <pic:cNvPicPr/>
                  </pic:nvPicPr>
                  <pic:blipFill>
                    <a:blip r:embed="rId206"/>
                    <a:stretch>
                      <a:fillRect/>
                    </a:stretch>
                  </pic:blipFill>
                  <pic:spPr>
                    <a:xfrm>
                      <a:off x="0" y="0"/>
                      <a:ext cx="710184" cy="1143000"/>
                    </a:xfrm>
                    <a:prstGeom prst="rect">
                      <a:avLst/>
                    </a:prstGeom>
                  </pic:spPr>
                </pic:pic>
              </a:graphicData>
            </a:graphic>
          </wp:anchor>
        </w:drawing>
      </w:r>
      <w:r>
        <w:fldChar w:fldCharType="begin"/>
      </w:r>
      <w:r>
        <w:instrText>XE "Saint James's Palace in the City of Westminster, Region of Greater London, England (United Kingdom), Europe" \f B</w:instrText>
      </w:r>
      <w:r>
        <w:fldChar w:fldCharType="end"/>
      </w:r>
      <w:r>
        <w:rPr>
          <w:b/>
        </w:rPr>
        <w:t>Beatrice Mary Victoria Feodore of Saxe-Coburg and Gotha</w:t>
      </w:r>
      <w:r>
        <w:t xml:space="preserve"> was born on April 14, 1857 at Saint James's Palace in the City of Westminster in Region of Greater London, England (United Kingdom), Europe.</w:t>
      </w:r>
      <w:hyperlink w:anchor="ENDNOTE-410">
        <w:r w:rsidR="00C94065">
          <w:rPr>
            <w:vertAlign w:val="superscript"/>
          </w:rPr>
          <w:t>410</w:t>
        </w:r>
      </w:hyperlink>
      <w:r>
        <w:fldChar w:fldCharType="begin"/>
      </w:r>
      <w:r>
        <w:instrText>XE "Whippingham, Hampshire, England (United Kingdom), Europe" \f B</w:instrText>
      </w:r>
      <w:r>
        <w:fldChar w:fldCharType="end"/>
      </w:r>
      <w:r>
        <w:t xml:space="preserve"> She lived in Whippingham, Hampshire, England (United Kingdom), Europe in 1861. Resource event had no description; added / NFIA</w:t>
      </w:r>
      <w:r>
        <w:fldChar w:fldCharType="begin"/>
      </w:r>
      <w:r>
        <w:instrText>XE "Balcombe, County of Sussex, England (United Kingdom), Europe" \f B</w:instrText>
      </w:r>
      <w:r>
        <w:fldChar w:fldCharType="end"/>
      </w:r>
      <w:r>
        <w:t xml:space="preserve"> She died The cause of her death (at the age of 87) on Thursday, October 26th, 1944 is not known on October 26, 1944 at the age of 87 in Balcombe, County of Sussex, England (United Kingdom), Europe. Her death is not known &amp; it occurred in today's England Beatrice was also known as Wettin deSaxe Cobourg Gotha.</w:t>
      </w:r>
      <w:r>
        <w:br w:type="textWrapping" w:clear="all"/>
      </w:r>
    </w:p>
    <w:p w14:paraId="3259CEDA" w14:textId="77777777" w:rsidR="00C94065" w:rsidRDefault="006944C1">
      <w:pPr>
        <w:pStyle w:val="TextNarr"/>
      </w:pPr>
      <w:r>
        <w:br w:type="textWrapping" w:clear="all"/>
      </w:r>
    </w:p>
    <w:p w14:paraId="3A614980" w14:textId="77777777" w:rsidR="00C94065" w:rsidRDefault="006944C1">
      <w:pPr>
        <w:pStyle w:val="TextNarr"/>
      </w:pPr>
      <w:r>
        <w:br w:type="textWrapping" w:clear="all"/>
      </w:r>
    </w:p>
    <w:p w14:paraId="414D9834" w14:textId="77777777" w:rsidR="00C94065" w:rsidRDefault="006944C1">
      <w:pPr>
        <w:pStyle w:val="TextNarr"/>
      </w:pPr>
      <w:r>
        <w:rPr>
          <w:noProof/>
        </w:rPr>
        <w:drawing>
          <wp:anchor distT="0" distB="0" distL="114300" distR="114300" simplePos="0" relativeHeight="251658477" behindDoc="0" locked="0" layoutInCell="1" allowOverlap="1" wp14:anchorId="03950EB0" wp14:editId="0861236C">
            <wp:simplePos x="0" y="0"/>
            <wp:positionH relativeFrom="margin">
              <wp:align>left</wp:align>
            </wp:positionH>
            <wp:positionV relativeFrom="paragraph">
              <wp:posOffset>8890</wp:posOffset>
            </wp:positionV>
            <wp:extent cx="713232" cy="1143000"/>
            <wp:effectExtent l="0" t="0" r="0" b="0"/>
            <wp:wrapSquare wrapText="right"/>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38.png"/>
                    <pic:cNvPicPr/>
                  </pic:nvPicPr>
                  <pic:blipFill>
                    <a:blip r:embed="rId207"/>
                    <a:stretch>
                      <a:fillRect/>
                    </a:stretch>
                  </pic:blipFill>
                  <pic:spPr>
                    <a:xfrm>
                      <a:off x="0" y="0"/>
                      <a:ext cx="713232" cy="1143000"/>
                    </a:xfrm>
                    <a:prstGeom prst="rect">
                      <a:avLst/>
                    </a:prstGeom>
                  </pic:spPr>
                </pic:pic>
              </a:graphicData>
            </a:graphic>
          </wp:anchor>
        </w:drawing>
      </w:r>
      <w:r>
        <w:t xml:space="preserve">758.  </w:t>
      </w:r>
      <w:r>
        <w:fldChar w:fldCharType="begin"/>
      </w:r>
      <w:r>
        <w:instrText>XE "Green:Mary Don's 3rd GGM (in another branch) (1811–1884)" \f A</w:instrText>
      </w:r>
      <w:r>
        <w:fldChar w:fldCharType="end"/>
      </w:r>
      <w:r>
        <w:fldChar w:fldCharType="begin"/>
      </w:r>
      <w:r>
        <w:instrText>XE "Sherborne, County of Dorset, England (United Kingdom), Europe" \f B</w:instrText>
      </w:r>
      <w:r>
        <w:fldChar w:fldCharType="end"/>
      </w:r>
      <w:r>
        <w:rPr>
          <w:b/>
          <w:color w:val="456EB5"/>
        </w:rPr>
        <w:t>Mary Green Don's 3rd GGM (in another branch)</w:t>
      </w:r>
      <w:hyperlink w:anchor="ENDNOTE-411">
        <w:r w:rsidR="00C94065">
          <w:rPr>
            <w:vertAlign w:val="superscript"/>
          </w:rPr>
          <w:t>411</w:t>
        </w:r>
      </w:hyperlink>
      <w:r>
        <w:t xml:space="preserve">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5, 1811 in Sherborne, County of Dorset, England (United Kingdom), Europe.</w:t>
      </w:r>
      <w:hyperlink w:anchor="ENDNOTE-173">
        <w:r w:rsidR="00C94065">
          <w:rPr>
            <w:vertAlign w:val="superscript"/>
          </w:rPr>
          <w:t>173</w:t>
        </w:r>
      </w:hyperlink>
      <w:r>
        <w:fldChar w:fldCharType="begin"/>
      </w:r>
      <w:r>
        <w:instrText>XE "Saint James the Great Church, Madeley, Staffordshire, England (United Kingdom), Europe" \f B</w:instrText>
      </w:r>
      <w:r>
        <w:fldChar w:fldCharType="end"/>
      </w:r>
      <w:r>
        <w:t xml:space="preserve"> She was christened on February 24, 1811 at Saint James the Great Church in Madeley, Staffordshire, England (United Kingdom), Europe.</w:t>
      </w:r>
      <w:hyperlink w:anchor="ENDNOTE-412">
        <w:r w:rsidR="00C94065">
          <w:rPr>
            <w:vertAlign w:val="superscript"/>
          </w:rPr>
          <w:t>412</w:t>
        </w:r>
      </w:hyperlink>
      <w:r>
        <w:t xml:space="preserve"> She was Baptized at the same time</w:t>
      </w:r>
      <w:r>
        <w:fldChar w:fldCharType="begin"/>
      </w:r>
      <w:r>
        <w:instrText>XE "Rushton Tarrant, County of Dorset, England (United Kingdom), Europe" \f B</w:instrText>
      </w:r>
      <w:r>
        <w:fldChar w:fldCharType="end"/>
      </w:r>
      <w:r>
        <w:t xml:space="preserve"> She lived in Rushton Tarrant, County of Dorset, England (United Kingdom), Europe in 1841. 1841 Tarrant Rushton Census (ref HO107/289 folio 73)</w:t>
      </w:r>
      <w:r>
        <w:br/>
        <w:t>Mary is living at Dean Hill</w:t>
      </w:r>
      <w:r>
        <w:fldChar w:fldCharType="begin"/>
      </w:r>
      <w:r>
        <w:instrText>XE "Tarrant Rushton, County of Dorset, England (United Kingdom), Europe" \f B</w:instrText>
      </w:r>
      <w:r>
        <w:fldChar w:fldCharType="end"/>
      </w:r>
      <w:r>
        <w:t xml:space="preserve"> Mary lived in Tarrant Rushton, County of Dorset, England (United Kingdom), Europe in 1851. Age: 40; Relation to Head of House: wife</w:t>
      </w:r>
      <w:r>
        <w:fldChar w:fldCharType="begin"/>
      </w:r>
      <w:r>
        <w:instrText>XE "Tarrant Rushton, County of Dorset, England (United Kingdom), Europe" \f B</w:instrText>
      </w:r>
      <w:r>
        <w:fldChar w:fldCharType="end"/>
      </w:r>
      <w:r>
        <w:t xml:space="preserve"> She lived in Tarrant Rushton, County of Dorset, England (United Kingdom), Europe in 1871. Age: 61; Relation to Head of House: wife</w:t>
      </w:r>
      <w:r>
        <w:fldChar w:fldCharType="begin"/>
      </w:r>
      <w:r>
        <w:instrText>XE "County of Hampshire, England (United Kingdom), Europe" \f B</w:instrText>
      </w:r>
      <w:r>
        <w:fldChar w:fldCharType="end"/>
      </w:r>
      <w:r>
        <w:t xml:space="preserve"> She died The cause of her death (at the age of 73) in July, 1884 is not known in July, 1884 at the age of 73 in County of Hampshire, England (United Kingdom), Europe. Her death is not known &amp; it occurred in today's England </w:t>
      </w:r>
      <w:r>
        <w:fldChar w:fldCharType="begin"/>
      </w:r>
      <w:r>
        <w:instrText>XE "Spetisbury, County of Dorset, England (United Kingdom), Europe" \f B</w:instrText>
      </w:r>
      <w:r>
        <w:fldChar w:fldCharType="end"/>
      </w:r>
      <w:r>
        <w:t xml:space="preserve"> Mary Green Don's 3rd GGM (in another branch) and William Shave Don's 3rd GGF were married on December 17, 1837 in Spetisbury, County of Dorset, England (United Kingdom), Europe.</w:t>
      </w:r>
      <w:hyperlink w:anchor="ENDNOTE-413">
        <w:r w:rsidR="00C94065">
          <w:rPr>
            <w:vertAlign w:val="superscript"/>
          </w:rPr>
          <w:t>413</w:t>
        </w:r>
      </w:hyperlink>
      <w:r>
        <w:fldChar w:fldCharType="begin"/>
      </w:r>
      <w:r>
        <w:instrText>XE "Shave:David Robert Don's 4th GGF (1775–1875)" \f A</w:instrText>
      </w:r>
      <w:r>
        <w:fldChar w:fldCharType="end"/>
      </w:r>
      <w:r>
        <w:fldChar w:fldCharType="begin"/>
      </w:r>
      <w:r>
        <w:instrText>XE "Churchill:Ann Don's 4th GGM (in another branch) (1776–1846)" \f A</w:instrText>
      </w:r>
      <w:r>
        <w:fldChar w:fldCharType="end"/>
      </w:r>
      <w:r>
        <w:br w:type="textWrapping" w:clear="all"/>
      </w:r>
    </w:p>
    <w:p w14:paraId="58D4E186" w14:textId="77777777" w:rsidR="00C94065" w:rsidRDefault="006944C1">
      <w:pPr>
        <w:pStyle w:val="TextNarr"/>
      </w:pPr>
      <w:r>
        <w:br w:type="textWrapping" w:clear="all"/>
      </w:r>
    </w:p>
    <w:p w14:paraId="79DCBB53" w14:textId="77777777" w:rsidR="00C94065" w:rsidRDefault="006944C1">
      <w:pPr>
        <w:pStyle w:val="TextNarr"/>
      </w:pPr>
      <w:r>
        <w:fldChar w:fldCharType="begin"/>
      </w:r>
      <w:r>
        <w:instrText>XE "Shave:William Don's 3rd GGF (1807–1876)" \f A</w:instrText>
      </w:r>
      <w:r>
        <w:fldChar w:fldCharType="end"/>
      </w:r>
      <w:r>
        <w:fldChar w:fldCharType="begin"/>
      </w:r>
      <w:r>
        <w:instrText>XE "Penny's Toller, County of Dorset, England (United Kingdom), Europe" \f B</w:instrText>
      </w:r>
      <w:r>
        <w:fldChar w:fldCharType="end"/>
      </w:r>
      <w:r>
        <w:t xml:space="preserve"> </w:t>
      </w:r>
      <w:r>
        <w:rPr>
          <w:b/>
          <w:color w:val="456EB5"/>
        </w:rPr>
        <w:t>William Shave Don's 3rd GGF</w:t>
      </w:r>
      <w:hyperlink w:anchor="ENDNOTE-411">
        <w:r w:rsidR="00C94065">
          <w:rPr>
            <w:vertAlign w:val="superscript"/>
          </w:rPr>
          <w:t>411</w:t>
        </w:r>
      </w:hyperlink>
      <w:r>
        <w:t>, son of David Robert Shave and Ann Churchill, was born before March 8, 1807 in Penny's Toller, County of Dorset, England (United Kingdom), Europe.</w:t>
      </w:r>
      <w:hyperlink w:anchor="ENDNOTE-414">
        <w:r w:rsidR="00C94065">
          <w:rPr>
            <w:vertAlign w:val="superscript"/>
          </w:rPr>
          <w:t>414</w:t>
        </w:r>
      </w:hyperlink>
      <w:r>
        <w:t xml:space="preserve"> Sources show the date as Abt. 1808; (1st) baptism corrects; location is also shown as "Corscombe" where he was baptised</w:t>
      </w:r>
      <w:r>
        <w:fldChar w:fldCharType="begin"/>
      </w:r>
      <w:r>
        <w:instrText>XE "Baptism was in St. Mary's Parish Church -or- in the Wesley-Methodist Chapel of the Wesleyan Methodist Church, Winterborne Whitchurch, County of Dorset, England (United Kingdom), Europe" \f B</w:instrText>
      </w:r>
      <w:r>
        <w:fldChar w:fldCharType="end"/>
      </w:r>
      <w:r>
        <w:t xml:space="preserve"> He was baptized on March 8, 1807 at Baptism was in St. Mary's Parish Church -or- in the Wesley-Methodist Chapel of the Wesleyan Methodist Church in Winterborne Whitchurch, County of Dorset, England (United Kingdom), Europe.</w:t>
      </w:r>
      <w:hyperlink w:anchor="ENDNOTE-415">
        <w:r w:rsidR="00C94065">
          <w:rPr>
            <w:vertAlign w:val="superscript"/>
          </w:rPr>
          <w:t>415</w:t>
        </w:r>
      </w:hyperlink>
      <w:r>
        <w:fldChar w:fldCharType="begin"/>
      </w:r>
      <w:r>
        <w:instrText>XE "Corscombe, County of Dorset, England (United Kingdom), Europe" \f B</w:instrText>
      </w:r>
      <w:r>
        <w:fldChar w:fldCharType="end"/>
      </w:r>
      <w:r>
        <w:t xml:space="preserve"> He was baptized in 1809 in Corscombe, County of Dorset, England (United Kingdom), Europe. Possibly a 2nd baptism / NFIA</w:t>
      </w:r>
      <w:r>
        <w:fldChar w:fldCharType="begin"/>
      </w:r>
      <w:r>
        <w:instrText>XE "Tarrant Rushton, County of Dorset, England (United Kingdom), Europe" \f B</w:instrText>
      </w:r>
      <w:r>
        <w:fldChar w:fldCharType="end"/>
      </w:r>
      <w:r>
        <w:t xml:space="preserve"> William lived in Tarrant Rushton, County of Dorset, England (United Kingdom), Europe in 1841. Rushton Tarrant; Age 33</w:t>
      </w:r>
      <w:r>
        <w:fldChar w:fldCharType="begin"/>
      </w:r>
      <w:r>
        <w:instrText>XE "Tarrant Rushton, County of Dorset, England (United Kingdom), Europe" \f B</w:instrText>
      </w:r>
      <w:r>
        <w:fldChar w:fldCharType="end"/>
      </w:r>
      <w:r>
        <w:t xml:space="preserve"> He lived in Tarrant Rushton, County of Dorset, England (United Kingdom), Europe in 1851.</w:t>
      </w:r>
      <w:hyperlink w:anchor="ENDNOTE-416">
        <w:r w:rsidR="00C94065">
          <w:rPr>
            <w:vertAlign w:val="superscript"/>
          </w:rPr>
          <w:t>416</w:t>
        </w:r>
      </w:hyperlink>
      <w:r>
        <w:t xml:space="preserve"> Age: 43; Relation to Head of House: Head</w:t>
      </w:r>
      <w:r>
        <w:fldChar w:fldCharType="begin"/>
      </w:r>
      <w:r>
        <w:instrText>XE "Cattistock, County of Dorset, England (United Kingdom), Europe" \f B</w:instrText>
      </w:r>
      <w:r>
        <w:fldChar w:fldCharType="end"/>
      </w:r>
      <w:r>
        <w:t xml:space="preserve"> He lived in Cattistock, County of Dorset, England (United Kingdom), Europe in 1861.</w:t>
      </w:r>
      <w:hyperlink w:anchor="ENDNOTE-417">
        <w:r w:rsidR="00C94065">
          <w:rPr>
            <w:vertAlign w:val="superscript"/>
          </w:rPr>
          <w:t>417</w:t>
        </w:r>
      </w:hyperlink>
      <w:r>
        <w:t xml:space="preserve"> Resource event had no description; added / NFIA</w:t>
      </w:r>
      <w:r>
        <w:fldChar w:fldCharType="begin"/>
      </w:r>
      <w:r>
        <w:instrText>XE "Tarrant Rushton, County of Dorset, England (United Kingdom), Europe" \f B</w:instrText>
      </w:r>
      <w:r>
        <w:fldChar w:fldCharType="end"/>
      </w:r>
      <w:r>
        <w:t xml:space="preserve"> William lived in Tarrant Rushton, County of Dorset, England (United Kingdom), Europe in 1871.</w:t>
      </w:r>
      <w:hyperlink w:anchor="ENDNOTE-418">
        <w:r w:rsidR="00C94065">
          <w:rPr>
            <w:vertAlign w:val="superscript"/>
          </w:rPr>
          <w:t>418</w:t>
        </w:r>
      </w:hyperlink>
      <w:r>
        <w:t xml:space="preserve"> Age: 66; Relation to Head of House: Head</w:t>
      </w:r>
      <w:r>
        <w:fldChar w:fldCharType="begin"/>
      </w:r>
      <w:r>
        <w:instrText>XE "Wimborne, County of Dorset, England (United Kingdom), Europe" \f B</w:instrText>
      </w:r>
      <w:r>
        <w:fldChar w:fldCharType="end"/>
      </w:r>
      <w:r>
        <w:t xml:space="preserve"> He died The cause of his death (at the age of 69) on Friday, June 16th, 1876 is not known on June 16, 1876 at the age of 69 in Wimborne, County of Dorset, England (United Kingdom), Europe. His death is not known &amp; it occurred in today's England (source shows the date as Abt. 1808; (1st) baptism corrects; location is also shown as Corscombe where he was baptized); source shows the date as Abt. 1808; (1st) baptism corrects; location is also shown as Corscombe where he was baptized Per the 1841 Tarrant Rushton Census (ref HO107/289 folio 73), William is living at Dean Hill and is a "Keeper"</w:t>
      </w:r>
    </w:p>
    <w:p w14:paraId="240B63B4" w14:textId="77777777" w:rsidR="00C94065" w:rsidRDefault="006944C1">
      <w:pPr>
        <w:pStyle w:val="TextNarr"/>
      </w:pPr>
      <w:r>
        <w:br w:type="textWrapping" w:clear="all"/>
      </w:r>
    </w:p>
    <w:p w14:paraId="63FCB04D" w14:textId="77777777" w:rsidR="00C94065" w:rsidRDefault="006944C1">
      <w:pPr>
        <w:pStyle w:val="TextNarr"/>
      </w:pPr>
      <w:r>
        <w:t xml:space="preserve"> William Shave and Mary Green had the following children:</w:t>
      </w:r>
      <w:r>
        <w:br w:type="textWrapping" w:clear="all"/>
      </w:r>
    </w:p>
    <w:p w14:paraId="700477D9" w14:textId="77777777" w:rsidR="00C94065" w:rsidRDefault="006944C1">
      <w:pPr>
        <w:pStyle w:val="TextNarr"/>
      </w:pPr>
      <w:r>
        <w:br w:type="textWrapping" w:clear="all"/>
      </w:r>
    </w:p>
    <w:p w14:paraId="7676C607" w14:textId="77777777" w:rsidR="00C94065" w:rsidRDefault="006944C1">
      <w:pPr>
        <w:tabs>
          <w:tab w:val="right" w:pos="648"/>
          <w:tab w:val="right" w:pos="1440"/>
          <w:tab w:val="left" w:pos="1584"/>
        </w:tabs>
        <w:ind w:left="1584" w:hanging="1584"/>
      </w:pPr>
      <w:r>
        <w:fldChar w:fldCharType="begin"/>
      </w:r>
      <w:r>
        <w:instrText>XE "Shave:William John Don's 2nd GGF (1839–1923)" \f A</w:instrText>
      </w:r>
      <w:r>
        <w:fldChar w:fldCharType="end"/>
      </w:r>
      <w:r>
        <w:tab/>
        <w:t>+818</w:t>
      </w:r>
      <w:r>
        <w:tab/>
        <w:t>i</w:t>
      </w:r>
      <w:r>
        <w:tab/>
      </w:r>
      <w:r>
        <w:rPr>
          <w:b/>
          <w:color w:val="456EB5"/>
        </w:rPr>
        <w:t>William John Shave Don's 2nd GGF</w:t>
      </w:r>
      <w:r>
        <w:t>, born October, 1839, Tarrant Rushton, County of Dorset, England (United Kingdom), Europe</w:t>
      </w:r>
      <w:r>
        <w:fldChar w:fldCharType="begin"/>
      </w:r>
      <w:r>
        <w:instrText>XE "Tarrant Rushton, County of Dorset, England (United Kingdom), Europe" \f B</w:instrText>
      </w:r>
      <w:r>
        <w:fldChar w:fldCharType="end"/>
      </w:r>
      <w:r>
        <w:t>; married Mary Jane Ball Don's 2nd GGM (in another branch), May 6, 1862, Tarrant Rushton, County of Dorset, England (United Kingdom), Europe</w:t>
      </w:r>
      <w:r>
        <w:fldChar w:fldCharType="begin"/>
      </w:r>
      <w:r>
        <w:instrText>XE "Tarrant Rushton, County of Dorset, England (United Kingdom), Europe" \f B</w:instrText>
      </w:r>
      <w:r>
        <w:fldChar w:fldCharType="end"/>
      </w:r>
      <w:r>
        <w:t>; died March 22, 1923, Blandford Forum, County of Dorset, England (United Kingdom), Europe</w:t>
      </w:r>
      <w:r>
        <w:fldChar w:fldCharType="begin"/>
      </w:r>
      <w:r>
        <w:instrText>XE "Blandford Camp, Blandford Forum, County of Dorset, England (United Kingdom), Europe" \f B</w:instrText>
      </w:r>
      <w:r>
        <w:fldChar w:fldCharType="end"/>
      </w:r>
      <w:r>
        <w:t>.</w:t>
      </w:r>
      <w:r>
        <w:br w:type="textWrapping" w:clear="all"/>
      </w:r>
    </w:p>
    <w:p w14:paraId="4597E0AC" w14:textId="77777777" w:rsidR="00C94065" w:rsidRDefault="006944C1">
      <w:pPr>
        <w:tabs>
          <w:tab w:val="right" w:pos="648"/>
          <w:tab w:val="right" w:pos="1440"/>
          <w:tab w:val="left" w:pos="1584"/>
        </w:tabs>
        <w:ind w:left="1584" w:hanging="1584"/>
      </w:pPr>
      <w:r>
        <w:fldChar w:fldCharType="begin"/>
      </w:r>
      <w:r>
        <w:instrText>XE "Shave:Jane (1841–1909)" \f A</w:instrText>
      </w:r>
      <w:r>
        <w:fldChar w:fldCharType="end"/>
      </w:r>
      <w:r>
        <w:tab/>
        <w:t>+819</w:t>
      </w:r>
      <w:r>
        <w:tab/>
        <w:t>ii</w:t>
      </w:r>
      <w:r>
        <w:tab/>
      </w:r>
      <w:r>
        <w:rPr>
          <w:b/>
        </w:rPr>
        <w:t>Jane Shave</w:t>
      </w:r>
      <w:r>
        <w:t>, born before June 25, 1841, Tarrant Rushton, County of Dorset, England (United Kingdom), Europe</w:t>
      </w:r>
      <w:r>
        <w:fldChar w:fldCharType="begin"/>
      </w:r>
      <w:r>
        <w:instrText>XE "Tarrant Rushton, County of Dorset, England (United Kingdom), Europe" \f B</w:instrText>
      </w:r>
      <w:r>
        <w:fldChar w:fldCharType="end"/>
      </w:r>
      <w:r>
        <w:t>; married John Herbert Heri Shave, July 16, 1862, Region of Greater London, England (United Kingdom), Europe</w:t>
      </w:r>
      <w:r>
        <w:fldChar w:fldCharType="begin"/>
      </w:r>
      <w:r>
        <w:instrText>XE "Church of Saint Marylebone, City of Westminster, Region of Greater London, England (United Kingdom), Europe" \f B</w:instrText>
      </w:r>
      <w:r>
        <w:fldChar w:fldCharType="end"/>
      </w:r>
      <w:r>
        <w:t>; died January, 1909, Blandford Forum, County of Dorset, England (United Kingdom), Europe</w:t>
      </w:r>
      <w:r>
        <w:fldChar w:fldCharType="begin"/>
      </w:r>
      <w:r>
        <w:instrText>XE "Blandford Forum, County of Dorset, England (United Kingdom), Europe" \f B</w:instrText>
      </w:r>
      <w:r>
        <w:fldChar w:fldCharType="end"/>
      </w:r>
      <w:r>
        <w:t>.</w:t>
      </w:r>
      <w:r>
        <w:br w:type="textWrapping" w:clear="all"/>
      </w:r>
    </w:p>
    <w:p w14:paraId="6E92F023" w14:textId="77777777" w:rsidR="00C94065" w:rsidRDefault="006944C1">
      <w:pPr>
        <w:tabs>
          <w:tab w:val="right" w:pos="648"/>
          <w:tab w:val="right" w:pos="1440"/>
          <w:tab w:val="left" w:pos="1584"/>
        </w:tabs>
        <w:ind w:left="1584" w:hanging="1584"/>
      </w:pPr>
      <w:r>
        <w:fldChar w:fldCharType="begin"/>
      </w:r>
      <w:r>
        <w:instrText>XE "Shave:Ann (1845–1873)" \f A</w:instrText>
      </w:r>
      <w:r>
        <w:fldChar w:fldCharType="end"/>
      </w:r>
      <w:r>
        <w:tab/>
        <w:t>820</w:t>
      </w:r>
      <w:r>
        <w:tab/>
        <w:t>iii</w:t>
      </w:r>
      <w:r>
        <w:tab/>
      </w:r>
      <w:r>
        <w:fldChar w:fldCharType="begin"/>
      </w:r>
      <w:r>
        <w:instrText>XE "Tarrant Rushton, County of Dorset, England (United Kingdom), Europe" \f B</w:instrText>
      </w:r>
      <w:r>
        <w:fldChar w:fldCharType="end"/>
      </w:r>
      <w:r>
        <w:rPr>
          <w:b/>
        </w:rPr>
        <w:t>Ann Shave</w:t>
      </w:r>
      <w:hyperlink w:anchor="ENDNOTE-411">
        <w:r w:rsidR="00C94065">
          <w:rPr>
            <w:vertAlign w:val="superscript"/>
          </w:rPr>
          <w:t>411</w:t>
        </w:r>
      </w:hyperlink>
      <w:r>
        <w:t xml:space="preserve"> was born in 1845 in Tarrant Rushton, County of Dorset, England (United Kingdom), Europe.</w:t>
      </w:r>
      <w:hyperlink w:anchor="ENDNOTE-419">
        <w:r w:rsidR="00C94065">
          <w:rPr>
            <w:vertAlign w:val="superscript"/>
          </w:rPr>
          <w:t>419</w:t>
        </w:r>
      </w:hyperlink>
      <w:r>
        <w:fldChar w:fldCharType="begin"/>
      </w:r>
      <w:r>
        <w:instrText>XE "Tarrant Rushton, County of Dorset, England (United Kingdom), Europe" \f B</w:instrText>
      </w:r>
      <w:r>
        <w:fldChar w:fldCharType="end"/>
      </w:r>
      <w:r>
        <w:t xml:space="preserve"> She was christened on January 11, 1846 in Tarrant Rushton, County of Dorset, England (United Kingdom), Europe.</w:t>
      </w:r>
      <w:r>
        <w:fldChar w:fldCharType="begin"/>
      </w:r>
      <w:r>
        <w:instrText>XE "Tarrant Rushton, County of Dorset, England (United Kingdom), Europe" \f B</w:instrText>
      </w:r>
      <w:r>
        <w:fldChar w:fldCharType="end"/>
      </w:r>
      <w:r>
        <w:t xml:space="preserve"> She lived in Tarrant Rushton, County of Dorset, England (United Kingdom), Europe in 1851. Age: 6; Relation to Head of House: Daughter</w:t>
      </w:r>
      <w:r>
        <w:fldChar w:fldCharType="begin"/>
      </w:r>
      <w:r>
        <w:instrText>XE "England (United Kingdom), Europe" \f B</w:instrText>
      </w:r>
      <w:r>
        <w:fldChar w:fldCharType="end"/>
      </w:r>
      <w:r>
        <w:t xml:space="preserve"> Ann died The cause of her death (at the age of 28) in the year of 1873 is not known in 1873 at the age of 28 in England (United Kingdom), Europe. Her death is not known &amp; it occurred in today's England</w:t>
      </w:r>
      <w:r>
        <w:br w:type="textWrapping" w:clear="all"/>
      </w:r>
    </w:p>
    <w:p w14:paraId="16135DC3" w14:textId="77777777" w:rsidR="00C94065" w:rsidRDefault="006944C1">
      <w:pPr>
        <w:tabs>
          <w:tab w:val="right" w:pos="648"/>
          <w:tab w:val="right" w:pos="1440"/>
          <w:tab w:val="left" w:pos="1584"/>
        </w:tabs>
        <w:ind w:left="1584" w:hanging="1584"/>
      </w:pPr>
      <w:r>
        <w:fldChar w:fldCharType="begin"/>
      </w:r>
      <w:r>
        <w:instrText>XE "Shave:Elisabeth (1851–1851)" \f A</w:instrText>
      </w:r>
      <w:r>
        <w:fldChar w:fldCharType="end"/>
      </w:r>
      <w:r>
        <w:tab/>
        <w:t>821</w:t>
      </w:r>
      <w:r>
        <w:tab/>
        <w:t>iv</w:t>
      </w:r>
      <w:r>
        <w:tab/>
      </w:r>
      <w:r>
        <w:fldChar w:fldCharType="begin"/>
      </w:r>
      <w:r>
        <w:instrText>XE "England (United Kingdom), Europe" \f B</w:instrText>
      </w:r>
      <w:r>
        <w:fldChar w:fldCharType="end"/>
      </w:r>
      <w:r>
        <w:rPr>
          <w:b/>
        </w:rPr>
        <w:t>Elisabeth Shave</w:t>
      </w:r>
      <w:hyperlink w:anchor="ENDNOTE-411">
        <w:r w:rsidR="00C94065">
          <w:rPr>
            <w:vertAlign w:val="superscript"/>
          </w:rPr>
          <w:t>411</w:t>
        </w:r>
      </w:hyperlink>
      <w:r>
        <w:t xml:space="preserve"> was born in 1851 in England (United Kingdom), Europe.</w:t>
      </w:r>
      <w:r>
        <w:fldChar w:fldCharType="begin"/>
      </w:r>
      <w:r>
        <w:instrText>XE "England (United Kingdom), Europe" \f B</w:instrText>
      </w:r>
      <w:r>
        <w:fldChar w:fldCharType="end"/>
      </w:r>
      <w:r>
        <w:t xml:space="preserve"> She died The cause of her death (sadly, as an infant in their 1st year) in the year of 1851 is not known after 1851 at the age of 0 in England (United Kingdom), Europe. Her death is not known &amp; it occurred in today's England (location not known; used birth place)</w:t>
      </w:r>
      <w:r>
        <w:br w:type="textWrapping" w:clear="all"/>
      </w:r>
    </w:p>
    <w:p w14:paraId="0000BCD0" w14:textId="77777777" w:rsidR="00C94065" w:rsidRDefault="006944C1">
      <w:pPr>
        <w:tabs>
          <w:tab w:val="right" w:pos="648"/>
          <w:tab w:val="right" w:pos="1440"/>
          <w:tab w:val="left" w:pos="1584"/>
        </w:tabs>
        <w:ind w:left="1584" w:hanging="1584"/>
      </w:pPr>
      <w:r>
        <w:fldChar w:fldCharType="begin"/>
      </w:r>
      <w:r>
        <w:instrText>XE "Shave:John (1853–1859)" \f A</w:instrText>
      </w:r>
      <w:r>
        <w:fldChar w:fldCharType="end"/>
      </w:r>
      <w:r>
        <w:tab/>
        <w:t>822</w:t>
      </w:r>
      <w:r>
        <w:tab/>
        <w:t>v</w:t>
      </w:r>
      <w:r>
        <w:tab/>
      </w:r>
      <w:r>
        <w:fldChar w:fldCharType="begin"/>
      </w:r>
      <w:r>
        <w:instrText>XE "England (United Kingdom), Europe" \f B</w:instrText>
      </w:r>
      <w:r>
        <w:fldChar w:fldCharType="end"/>
      </w:r>
      <w:r>
        <w:rPr>
          <w:b/>
        </w:rPr>
        <w:t>John Shave</w:t>
      </w:r>
      <w:hyperlink w:anchor="ENDNOTE-411">
        <w:r w:rsidR="00C94065">
          <w:rPr>
            <w:vertAlign w:val="superscript"/>
          </w:rPr>
          <w:t>411</w:t>
        </w:r>
      </w:hyperlink>
      <w:r>
        <w:t xml:space="preserve"> was born in 1853 in England (United Kingdom), Europe.</w:t>
      </w:r>
      <w:r>
        <w:fldChar w:fldCharType="begin"/>
      </w:r>
      <w:r>
        <w:instrText>XE "England (United Kingdom), Europe" \f B</w:instrText>
      </w:r>
      <w:r>
        <w:fldChar w:fldCharType="end"/>
      </w:r>
      <w:r>
        <w:t xml:space="preserve"> He died The cause of his death (at a young age of 6) in the year of 1859 is not known in 1859 at the age of 6 in England (United Kingdom), Europe. His death is not known &amp; it occurred in today's England</w:t>
      </w:r>
      <w:r>
        <w:br w:type="textWrapping" w:clear="all"/>
      </w:r>
    </w:p>
    <w:p w14:paraId="3758292A" w14:textId="77777777" w:rsidR="00C94065" w:rsidRDefault="006944C1">
      <w:pPr>
        <w:pStyle w:val="TextNarr"/>
      </w:pPr>
      <w:r>
        <w:br w:type="textWrapping" w:clear="all"/>
      </w:r>
    </w:p>
    <w:p w14:paraId="4C30138A" w14:textId="77777777" w:rsidR="00C94065" w:rsidRDefault="006944C1">
      <w:pPr>
        <w:pStyle w:val="HeadingsNarr"/>
      </w:pPr>
      <w:r>
        <w:t>50th Generation</w:t>
      </w:r>
      <w:r>
        <w:br w:type="textWrapping" w:clear="all"/>
      </w:r>
    </w:p>
    <w:p w14:paraId="6B6A703E" w14:textId="77777777" w:rsidR="00C94065" w:rsidRDefault="006944C1">
      <w:pPr>
        <w:pStyle w:val="TextNarr"/>
      </w:pPr>
      <w:r>
        <w:br w:type="textWrapping" w:clear="all"/>
      </w:r>
    </w:p>
    <w:p w14:paraId="6D60F5EE" w14:textId="77777777" w:rsidR="00C94065" w:rsidRDefault="006944C1">
      <w:pPr>
        <w:pStyle w:val="TextNarr"/>
      </w:pPr>
      <w:r>
        <w:t xml:space="preserve">768.  </w:t>
      </w:r>
      <w:r>
        <w:fldChar w:fldCharType="begin"/>
      </w:r>
      <w:r>
        <w:instrText>XE "Walbridge:John (1871–1901)" \f A</w:instrText>
      </w:r>
      <w:r>
        <w:fldChar w:fldCharType="end"/>
      </w:r>
      <w:r>
        <w:fldChar w:fldCharType="begin"/>
      </w:r>
      <w:r>
        <w:instrText>XE "Powerstock, County of Dorset, England (United Kingdom), Europe" \f B</w:instrText>
      </w:r>
      <w:r>
        <w:fldChar w:fldCharType="end"/>
      </w:r>
      <w:r>
        <w:rPr>
          <w:b/>
        </w:rPr>
        <w:t>John Walbridge</w:t>
      </w:r>
      <w:hyperlink w:anchor="ENDNOTE-420">
        <w:r w:rsidR="00C94065">
          <w:rPr>
            <w:vertAlign w:val="superscript"/>
          </w:rPr>
          <w:t>420</w:t>
        </w:r>
      </w:hyperlink>
      <w:r>
        <w:t xml:space="preserve"> (James Edward-49,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before December, 1871 in Powerstock, County of Dorset, England (United Kingdom), Europe.</w:t>
      </w:r>
      <w:hyperlink w:anchor="ENDNOTE-421">
        <w:r w:rsidR="00C94065">
          <w:rPr>
            <w:vertAlign w:val="superscript"/>
          </w:rPr>
          <w:t>421</w:t>
        </w:r>
      </w:hyperlink>
      <w:r>
        <w:fldChar w:fldCharType="begin"/>
      </w:r>
      <w:r>
        <w:instrText>XE "Powerstock, County of Dorset, England (United Kingdom), Europe" \f B</w:instrText>
      </w:r>
      <w:r>
        <w:fldChar w:fldCharType="end"/>
      </w:r>
      <w:r>
        <w:t xml:space="preserve"> He was baptized on December 10, 1871 in Powerstock, County of Dorset, England (United Kingdom), Europe.</w:t>
      </w:r>
      <w:hyperlink w:anchor="ENDNOTE-422">
        <w:r w:rsidR="00C94065">
          <w:rPr>
            <w:vertAlign w:val="superscript"/>
          </w:rPr>
          <w:t>422</w:t>
        </w:r>
      </w:hyperlink>
      <w:r>
        <w:fldChar w:fldCharType="begin"/>
      </w:r>
      <w:r>
        <w:instrText>XE "Toller Porcorum, County of Dorset, England (United Kingdom), Europe" \f B</w:instrText>
      </w:r>
      <w:r>
        <w:fldChar w:fldCharType="end"/>
      </w:r>
      <w:r>
        <w:t xml:space="preserve"> He lived in Toller Porcorum, County of Dorset, England (United Kingdom), Europe in 1901. Frogmore and Woolcombe</w:t>
      </w:r>
      <w:r>
        <w:fldChar w:fldCharType="begin"/>
      </w:r>
      <w:r>
        <w:instrText>XE "Powerstock, County of Dorset, England (United Kingdom), Europe" \f B</w:instrText>
      </w:r>
      <w:r>
        <w:fldChar w:fldCharType="end"/>
      </w:r>
      <w:r>
        <w:t xml:space="preserve"> John died The cause of his death (at the age of 30) in the year of 1901 is not known after 1901 at the age of 30 in Powerstock, County of Dorset, England (United Kingdom), Europe. His death is not known &amp; it occurred in today's England (location not known; used birth place) </w:t>
      </w:r>
      <w:r>
        <w:fldChar w:fldCharType="begin"/>
      </w:r>
      <w:r>
        <w:instrText>XE "Toller Fratrum, County of Dorset, England (United Kingdom), Europe" \f B</w:instrText>
      </w:r>
      <w:r>
        <w:fldChar w:fldCharType="end"/>
      </w:r>
      <w:r>
        <w:t xml:space="preserve"> John Walbridge and Leila Christian House</w:t>
      </w:r>
      <w:hyperlink w:anchor="ENDNOTE-423">
        <w:r w:rsidR="00C94065">
          <w:rPr>
            <w:vertAlign w:val="superscript"/>
          </w:rPr>
          <w:t>423</w:t>
        </w:r>
      </w:hyperlink>
      <w:r>
        <w:t xml:space="preserve"> were married on October 24, 1895 in Toller Fratrum, County of Dorset, England (United Kingdom), Europe.</w:t>
      </w:r>
      <w:r>
        <w:fldChar w:fldCharType="begin"/>
      </w:r>
      <w:r>
        <w:instrText>XE "House:Thomas (1846–1872)" \f A</w:instrText>
      </w:r>
      <w:r>
        <w:fldChar w:fldCharType="end"/>
      </w:r>
      <w:r>
        <w:fldChar w:fldCharType="begin"/>
      </w:r>
      <w:r>
        <w:instrText>XE "&lt;No surname&gt;:(mother) of Leila-by Thomas (1860–1872)" \f A</w:instrText>
      </w:r>
      <w:r>
        <w:fldChar w:fldCharType="end"/>
      </w:r>
      <w:r>
        <w:br w:type="textWrapping" w:clear="all"/>
      </w:r>
    </w:p>
    <w:p w14:paraId="3BC78B98" w14:textId="77777777" w:rsidR="00C94065" w:rsidRDefault="006944C1">
      <w:pPr>
        <w:pStyle w:val="TextNarr"/>
      </w:pPr>
      <w:r>
        <w:br w:type="textWrapping" w:clear="all"/>
      </w:r>
    </w:p>
    <w:p w14:paraId="714321DA" w14:textId="77777777" w:rsidR="00C94065" w:rsidRDefault="006944C1">
      <w:pPr>
        <w:pStyle w:val="TextNarr"/>
      </w:pPr>
      <w:r>
        <w:fldChar w:fldCharType="begin"/>
      </w:r>
      <w:r>
        <w:instrText>XE "House:Leila Christian (1872–1901)" \f A</w:instrText>
      </w:r>
      <w:r>
        <w:fldChar w:fldCharType="end"/>
      </w:r>
      <w:r>
        <w:fldChar w:fldCharType="begin"/>
      </w:r>
      <w:r>
        <w:instrText>XE "Powerstock, County of Dorset, England (United Kingdom), Europe" \f B</w:instrText>
      </w:r>
      <w:r>
        <w:fldChar w:fldCharType="end"/>
      </w:r>
      <w:r>
        <w:t xml:space="preserve"> </w:t>
      </w:r>
      <w:r>
        <w:rPr>
          <w:b/>
        </w:rPr>
        <w:t>Leila Christian House</w:t>
      </w:r>
      <w:r>
        <w:t>, daughter of Thomas House and (mother) , was born in 1872 in Powerstock, County of Dorset, England (United Kingdom), Europe.</w:t>
      </w:r>
      <w:hyperlink w:anchor="ENDNOTE-424">
        <w:r w:rsidR="00C94065">
          <w:rPr>
            <w:vertAlign w:val="superscript"/>
          </w:rPr>
          <w:t>424</w:t>
        </w:r>
      </w:hyperlink>
      <w:r>
        <w:fldChar w:fldCharType="begin"/>
      </w:r>
      <w:r>
        <w:instrText>XE "Toller Porcorum, County of Dorset, England (United Kingdom), Europe" \f B</w:instrText>
      </w:r>
      <w:r>
        <w:fldChar w:fldCharType="end"/>
      </w:r>
      <w:r>
        <w:t xml:space="preserve"> She lived in Toller Porcorum, County of Dorset, England (United Kingdom), Europe in 1901. Frogmore and Woolcombe</w:t>
      </w:r>
      <w:r>
        <w:fldChar w:fldCharType="begin"/>
      </w:r>
      <w:r>
        <w:instrText>XE "Powerstock, County of Dorset, England (United Kingdom), Europe" \f B</w:instrText>
      </w:r>
      <w:r>
        <w:fldChar w:fldCharType="end"/>
      </w:r>
      <w:r>
        <w:t xml:space="preserve"> She died The cause of her death (at the age of 29) in the year of 1901 is not known after 1901 at the age of 29 in Powerstock, County of Dorset, England (United Kingdom), Europe. Her death is not known &amp; it occurred in today's England (location not known; used birth place)</w:t>
      </w:r>
    </w:p>
    <w:p w14:paraId="3776AE05" w14:textId="77777777" w:rsidR="00C94065" w:rsidRDefault="006944C1">
      <w:pPr>
        <w:pStyle w:val="TextNarr"/>
      </w:pPr>
      <w:r>
        <w:br w:type="textWrapping" w:clear="all"/>
      </w:r>
    </w:p>
    <w:p w14:paraId="5EFEB92D" w14:textId="77777777" w:rsidR="00C94065" w:rsidRDefault="006944C1">
      <w:pPr>
        <w:pStyle w:val="TextNarr"/>
      </w:pPr>
      <w:r>
        <w:t xml:space="preserve"> John Walbridge and Leila Christian House had the following children:</w:t>
      </w:r>
      <w:r>
        <w:br w:type="textWrapping" w:clear="all"/>
      </w:r>
    </w:p>
    <w:p w14:paraId="6D12D880" w14:textId="77777777" w:rsidR="00C94065" w:rsidRDefault="006944C1">
      <w:pPr>
        <w:pStyle w:val="TextNarr"/>
      </w:pPr>
      <w:r>
        <w:br w:type="textWrapping" w:clear="all"/>
      </w:r>
    </w:p>
    <w:p w14:paraId="07088896" w14:textId="77777777" w:rsidR="00C94065" w:rsidRDefault="006944C1">
      <w:pPr>
        <w:tabs>
          <w:tab w:val="right" w:pos="648"/>
          <w:tab w:val="right" w:pos="1440"/>
          <w:tab w:val="left" w:pos="1584"/>
        </w:tabs>
        <w:ind w:left="1584" w:hanging="1584"/>
      </w:pPr>
      <w:r>
        <w:fldChar w:fldCharType="begin"/>
      </w:r>
      <w:r>
        <w:instrText>XE "Walbridge:Margaret (1897–1901)" \f A</w:instrText>
      </w:r>
      <w:r>
        <w:fldChar w:fldCharType="end"/>
      </w:r>
      <w:r>
        <w:tab/>
        <w:t>823</w:t>
      </w:r>
      <w:r>
        <w:tab/>
        <w:t>i</w:t>
      </w:r>
      <w:r>
        <w:tab/>
      </w:r>
      <w:r>
        <w:fldChar w:fldCharType="begin"/>
      </w:r>
      <w:r>
        <w:instrText>XE "Toller Porcorum, County of Dorset, England (United Kingdom), Europe" \f B</w:instrText>
      </w:r>
      <w:r>
        <w:fldChar w:fldCharType="end"/>
      </w:r>
      <w:r>
        <w:rPr>
          <w:b/>
        </w:rPr>
        <w:t>Margaret Walbridge</w:t>
      </w:r>
      <w:r>
        <w:t xml:space="preserve"> was born in 1897 in Toller Porcorum, County of Dorset, England (United Kingdom), Europe.</w:t>
      </w:r>
      <w:hyperlink w:anchor="ENDNOTE-421">
        <w:r w:rsidR="00C94065">
          <w:rPr>
            <w:vertAlign w:val="superscript"/>
          </w:rPr>
          <w:t>421</w:t>
        </w:r>
      </w:hyperlink>
      <w:r>
        <w:fldChar w:fldCharType="begin"/>
      </w:r>
      <w:r>
        <w:instrText>XE "Toller Porcorum, County of Dorset, England (United Kingdom), Europe" \f B</w:instrText>
      </w:r>
      <w:r>
        <w:fldChar w:fldCharType="end"/>
      </w:r>
      <w:r>
        <w:t xml:space="preserve"> She lived in Toller Porcorum, County of Dorset, England (United Kingdom), Europe in 1901. Frogmore and Woolcombe</w:t>
      </w:r>
      <w:r>
        <w:fldChar w:fldCharType="begin"/>
      </w:r>
      <w:r>
        <w:instrText>XE "Toller Porcorum, County of Dorset, England (United Kingdom), Europe" \f B</w:instrText>
      </w:r>
      <w:r>
        <w:fldChar w:fldCharType="end"/>
      </w:r>
      <w:r>
        <w:t xml:space="preserve"> She died The cause of her death (at a young age of 4) in the year of 1901 is not known after 1901 at the age of 4 in Toller Porcorum, County of Dorset, England (United Kingdom), Europe. Her death is not known &amp; it occurred in today's England (location not known; used birth place)</w:t>
      </w:r>
      <w:r>
        <w:br w:type="textWrapping" w:clear="all"/>
      </w:r>
    </w:p>
    <w:p w14:paraId="6D6C8D20" w14:textId="77777777" w:rsidR="00C94065" w:rsidRDefault="006944C1">
      <w:pPr>
        <w:tabs>
          <w:tab w:val="right" w:pos="648"/>
          <w:tab w:val="right" w:pos="1440"/>
          <w:tab w:val="left" w:pos="1584"/>
        </w:tabs>
        <w:ind w:left="1584" w:hanging="1584"/>
      </w:pPr>
      <w:r>
        <w:fldChar w:fldCharType="begin"/>
      </w:r>
      <w:r>
        <w:instrText>XE "Walbridge:Cecil J. (1899–1901)" \f A</w:instrText>
      </w:r>
      <w:r>
        <w:fldChar w:fldCharType="end"/>
      </w:r>
      <w:r>
        <w:tab/>
        <w:t>824</w:t>
      </w:r>
      <w:r>
        <w:tab/>
        <w:t>ii</w:t>
      </w:r>
      <w:r>
        <w:tab/>
      </w:r>
      <w:r>
        <w:fldChar w:fldCharType="begin"/>
      </w:r>
      <w:r>
        <w:instrText>XE "Toller Porcorum, County of Dorset, England (United Kingdom), Europe" \f B</w:instrText>
      </w:r>
      <w:r>
        <w:fldChar w:fldCharType="end"/>
      </w:r>
      <w:r>
        <w:rPr>
          <w:b/>
        </w:rPr>
        <w:t>Cecil J. Walbridge</w:t>
      </w:r>
      <w:r>
        <w:t xml:space="preserve"> was born in 1899 in Toller Porcorum, County of Dorset, England (United Kingdom), Europe.</w:t>
      </w:r>
      <w:hyperlink w:anchor="ENDNOTE-421">
        <w:r w:rsidR="00C94065">
          <w:rPr>
            <w:vertAlign w:val="superscript"/>
          </w:rPr>
          <w:t>421</w:t>
        </w:r>
      </w:hyperlink>
      <w:r>
        <w:fldChar w:fldCharType="begin"/>
      </w:r>
      <w:r>
        <w:instrText>XE "Toller Porcorum, County of Dorset, England (United Kingdom), Europe" \f B</w:instrText>
      </w:r>
      <w:r>
        <w:fldChar w:fldCharType="end"/>
      </w:r>
      <w:r>
        <w:t xml:space="preserve"> He lived in Toller Porcorum, County of Dorset, England (United Kingdom), Europe in 1901. Frogmore and Woolcombe</w:t>
      </w:r>
      <w:r>
        <w:fldChar w:fldCharType="begin"/>
      </w:r>
      <w:r>
        <w:instrText>XE "Toller Porcorum, County of Dorset, England (United Kingdom), Europe" \f B</w:instrText>
      </w:r>
      <w:r>
        <w:fldChar w:fldCharType="end"/>
      </w:r>
      <w:r>
        <w:t xml:space="preserve"> He died The cause of his death (sadly, as an infant in their 1st year) in the year of 1901 is not known after 1901 at the age of 2 in Toller Porcorum, County of Dorset, England (United Kingdom), Europe. His death is not known &amp; it occurred in today's England (location not known; used birth place)</w:t>
      </w:r>
      <w:r>
        <w:br w:type="textWrapping" w:clear="all"/>
      </w:r>
    </w:p>
    <w:p w14:paraId="786EEC06" w14:textId="77777777" w:rsidR="00C94065" w:rsidRDefault="006944C1">
      <w:pPr>
        <w:pStyle w:val="TextNarr"/>
      </w:pPr>
      <w:r>
        <w:br w:type="textWrapping" w:clear="all"/>
      </w:r>
    </w:p>
    <w:p w14:paraId="5261957E" w14:textId="77777777" w:rsidR="00C94065" w:rsidRDefault="006944C1">
      <w:pPr>
        <w:pStyle w:val="TextNarr"/>
      </w:pPr>
      <w:r>
        <w:br w:type="textWrapping" w:clear="all"/>
      </w:r>
    </w:p>
    <w:p w14:paraId="04B0F199" w14:textId="77777777" w:rsidR="00C94065" w:rsidRDefault="006944C1">
      <w:pPr>
        <w:pStyle w:val="TextNarr"/>
      </w:pPr>
      <w:r>
        <w:t xml:space="preserve">770.  </w:t>
      </w:r>
      <w:r>
        <w:fldChar w:fldCharType="begin"/>
      </w:r>
      <w:r>
        <w:instrText>XE "Walbridge:Archibald William (1866–1907)" \f A</w:instrText>
      </w:r>
      <w:r>
        <w:fldChar w:fldCharType="end"/>
      </w:r>
      <w:r>
        <w:fldChar w:fldCharType="begin"/>
      </w:r>
      <w:r>
        <w:instrText>XE "Madras, East Indies, Kamptee, Tamil Nādu, India, Asia" \f B</w:instrText>
      </w:r>
      <w:r>
        <w:fldChar w:fldCharType="end"/>
      </w:r>
      <w:r>
        <w:rPr>
          <w:b/>
        </w:rPr>
        <w:t>Archibald William Walbridge</w:t>
      </w:r>
      <w:hyperlink w:anchor="ENDNOTE-425">
        <w:r w:rsidR="00C94065">
          <w:rPr>
            <w:vertAlign w:val="superscript"/>
          </w:rPr>
          <w:t>425</w:t>
        </w:r>
      </w:hyperlink>
      <w:r>
        <w:t xml:space="preserve">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April 26, 1866 at Madras, East Indies in Kamptee, Tamil Nādu, India, Asia.</w:t>
      </w:r>
      <w:hyperlink w:anchor="ENDNOTE-426">
        <w:r w:rsidR="00C94065">
          <w:rPr>
            <w:vertAlign w:val="superscript"/>
          </w:rPr>
          <w:t>426</w:t>
        </w:r>
      </w:hyperlink>
      <w:r>
        <w:fldChar w:fldCharType="begin"/>
      </w:r>
      <w:r>
        <w:instrText>XE "Kamptee, Tamil Nādu, India, Asia" \f B</w:instrText>
      </w:r>
      <w:r>
        <w:fldChar w:fldCharType="end"/>
      </w:r>
      <w:r>
        <w:t xml:space="preserve"> He was baptized on May 13, 1866 in Kamptee, Tamil Nādu, India, Asia.</w:t>
      </w:r>
      <w:r>
        <w:fldChar w:fldCharType="begin"/>
      </w:r>
      <w:r>
        <w:instrText>XE "Chickerell, Weymouth, County of Dorset, England (United Kingdom), Europe" \f B</w:instrText>
      </w:r>
      <w:r>
        <w:fldChar w:fldCharType="end"/>
      </w:r>
      <w:r>
        <w:t xml:space="preserve"> He lived at Chickerell in Weymouth, County of Dorset, England (United Kingdom), Europe in 1881. Resource event had no description; added / NFIA</w:t>
      </w:r>
      <w:r>
        <w:fldChar w:fldCharType="begin"/>
      </w:r>
      <w:r>
        <w:instrText>XE "Fleet, County of Dorset, England (United Kingdom), Europe" \f B</w:instrText>
      </w:r>
      <w:r>
        <w:fldChar w:fldCharType="end"/>
      </w:r>
      <w:r>
        <w:t xml:space="preserve"> Archibald lived in Fleet, County of Dorset, England (United Kingdom), Europe in 1901. Relation to Head of House: Head</w:t>
      </w:r>
      <w:r>
        <w:fldChar w:fldCharType="begin"/>
      </w:r>
      <w:r>
        <w:instrText>XE "Lyme Regis, County of Dorset, England (United Kingdom), Europe" \f B</w:instrText>
      </w:r>
      <w:r>
        <w:fldChar w:fldCharType="end"/>
      </w:r>
      <w:r>
        <w:t xml:space="preserve"> Before 1907 he was a Coastguard in Lyme Regis, County of Dorset, England (United Kingdom), Europe.</w:t>
      </w:r>
      <w:r>
        <w:fldChar w:fldCharType="begin"/>
      </w:r>
      <w:r>
        <w:instrText>XE "South Stoneham, Portswood, Southampton, Hampshire, England (United Kingdom), Europe" \f B</w:instrText>
      </w:r>
      <w:r>
        <w:fldChar w:fldCharType="end"/>
      </w:r>
      <w:r>
        <w:t xml:space="preserve"> He died on February 21, 1907 at the age of 40 at South Stoneham, Portswood in Southampton, Hampshire, England (United Kingdom), Europe. The cause of his death in today's England (at the age of 41) on Thursday, February 21st, 1907 was from vascular disease</w:t>
      </w:r>
      <w:r>
        <w:br/>
      </w:r>
      <w:r>
        <w:br/>
        <w:t>See the certificate and the main note from Phil Daniels</w:t>
      </w:r>
      <w:r>
        <w:fldChar w:fldCharType="begin"/>
      </w:r>
      <w:r>
        <w:instrText>XE "Buried in an unmarked grave in the Southampton Old Cemetery, Southampton, Hampshire, England (United Kingdom), Europe" \f B</w:instrText>
      </w:r>
      <w:r>
        <w:fldChar w:fldCharType="end"/>
      </w:r>
      <w:r>
        <w:t xml:space="preserve"> Archibald was buried after February, 1907 at Buried in an unmarked grave in the Southampton Old Cemetery in Southampton, Hampshire, England (United Kingdom), Europe. He was also known as Bill  his every-day name. Phil Daniels shared this data with Don in Aug, 2014</w:t>
      </w:r>
      <w:r>
        <w:br/>
      </w:r>
      <w:r>
        <w:br/>
        <w:t>[…] research found that he [Archibald] retired from the Coast Guard / RN in 1905</w:t>
      </w:r>
      <w:r>
        <w:br/>
      </w:r>
      <w:r>
        <w:br/>
        <w:t>I knew that he died in 1907, but could not understand why or how he passed away in Southampton / the death cert explains why</w:t>
      </w:r>
      <w:r>
        <w:br/>
      </w:r>
      <w:r>
        <w:br/>
        <w:t>Sadly this death left his young wife Sarah with three young children, Eliza (who was a midget), Basel (Phil's Grandfather) and Hilda</w:t>
      </w:r>
      <w:r>
        <w:br/>
      </w:r>
      <w:r>
        <w:br/>
        <w:t>They all traveled back to Weymouth [after his death] where Eliza and her Mother were able to gain work; alas Basel and Hilda were surplus, so to speak…</w:t>
      </w:r>
      <w:r>
        <w:br/>
      </w:r>
      <w:r>
        <w:br/>
        <w:t>So, very sadly, Basel was put into the Seamanship Orphanage in Brixham Devon, and poor little Hilda was placed in the Exmouth mental asylum for feeble learning difficulties</w:t>
      </w:r>
      <w:r>
        <w:br/>
      </w:r>
      <w:r>
        <w:br/>
        <w:t>Times must have been really hard early 1900's</w:t>
      </w:r>
      <w:r>
        <w:br/>
      </w:r>
      <w:r>
        <w:br/>
        <w:t>1881 British Census. Chickerell, Weymouth, Dorset, aged 14. No employment. Born Campte, East Indies</w:t>
      </w:r>
      <w:r>
        <w:br/>
      </w:r>
      <w:r>
        <w:br/>
        <w:t xml:space="preserve">1901 Census. Fleet, Dorset: aged 34. A Coastguard born Madras, India </w:t>
      </w:r>
      <w:r>
        <w:fldChar w:fldCharType="begin"/>
      </w:r>
      <w:r>
        <w:instrText>XE "Chickerell, Weymouth, County of Dorset, England (United Kingdom), Europe" \f B</w:instrText>
      </w:r>
      <w:r>
        <w:fldChar w:fldCharType="end"/>
      </w:r>
      <w:r>
        <w:t xml:space="preserve"> Archibald William Walbridge and Sarah Jane Wallis were married on December 26, 1895 at Chickerell in Weymouth, County of Dorset, England (United Kingdom), Europe.</w:t>
      </w:r>
      <w:hyperlink w:anchor="ENDNOTE-427">
        <w:r w:rsidR="00C94065">
          <w:rPr>
            <w:vertAlign w:val="superscript"/>
          </w:rPr>
          <w:t>427</w:t>
        </w:r>
      </w:hyperlink>
      <w:r>
        <w:fldChar w:fldCharType="begin"/>
      </w:r>
      <w:r>
        <w:instrText>XE "Wallis:William (1835–1892)" \f A</w:instrText>
      </w:r>
      <w:r>
        <w:fldChar w:fldCharType="end"/>
      </w:r>
      <w:r>
        <w:fldChar w:fldCharType="begin"/>
      </w:r>
      <w:r>
        <w:instrText>XE "Mowlam:Ellen Susanna (1845–1937)" \f A</w:instrText>
      </w:r>
      <w:r>
        <w:fldChar w:fldCharType="end"/>
      </w:r>
      <w:r>
        <w:br w:type="textWrapping" w:clear="all"/>
      </w:r>
    </w:p>
    <w:p w14:paraId="13312080" w14:textId="77777777" w:rsidR="00C94065" w:rsidRDefault="006944C1">
      <w:pPr>
        <w:pStyle w:val="TextNarr"/>
      </w:pPr>
      <w:r>
        <w:br w:type="textWrapping" w:clear="all"/>
      </w:r>
    </w:p>
    <w:p w14:paraId="5EB87E87" w14:textId="77777777" w:rsidR="00C94065" w:rsidRDefault="006944C1">
      <w:pPr>
        <w:pStyle w:val="TextNarr"/>
      </w:pPr>
      <w:r>
        <w:fldChar w:fldCharType="begin"/>
      </w:r>
      <w:r>
        <w:instrText>XE "Wallis:Sarah Jane (1875–1915)" \f A</w:instrText>
      </w:r>
      <w:r>
        <w:fldChar w:fldCharType="end"/>
      </w:r>
      <w:r>
        <w:fldChar w:fldCharType="begin"/>
      </w:r>
      <w:r>
        <w:instrText>XE "Weymouth, County of Dorset, England (United Kingdom), Europe" \f B</w:instrText>
      </w:r>
      <w:r>
        <w:fldChar w:fldCharType="end"/>
      </w:r>
      <w:r>
        <w:t xml:space="preserve"> </w:t>
      </w:r>
      <w:r>
        <w:rPr>
          <w:b/>
        </w:rPr>
        <w:t>Sarah Jane Wallis</w:t>
      </w:r>
      <w:r>
        <w:t>, daughter of William Wallis and Ellen Susanna Mowlam, was born on January 12, 1875 in Weymouth, County of Dorset, England (United Kingdom), Europe.</w:t>
      </w:r>
      <w:hyperlink w:anchor="ENDNOTE-428">
        <w:r w:rsidR="00C94065">
          <w:rPr>
            <w:vertAlign w:val="superscript"/>
          </w:rPr>
          <w:t>428</w:t>
        </w:r>
      </w:hyperlink>
      <w:r>
        <w:fldChar w:fldCharType="begin"/>
      </w:r>
      <w:r>
        <w:instrText>XE "Weymouth, County of Dorset, England (United Kingdom), Europe" \f B</w:instrText>
      </w:r>
      <w:r>
        <w:fldChar w:fldCharType="end"/>
      </w:r>
      <w:r>
        <w:t xml:space="preserve"> She was baptized on January 21, 1875 in Weymouth, County of Dorset, England (United Kingdom), Europe.</w:t>
      </w:r>
      <w:hyperlink w:anchor="ENDNOTE-429">
        <w:r w:rsidR="00C94065">
          <w:rPr>
            <w:vertAlign w:val="superscript"/>
          </w:rPr>
          <w:t>429</w:t>
        </w:r>
      </w:hyperlink>
      <w:r>
        <w:fldChar w:fldCharType="begin"/>
      </w:r>
      <w:r>
        <w:instrText>XE "Weymouth, County of Dorset, England (United Kingdom), Europe" \f B</w:instrText>
      </w:r>
      <w:r>
        <w:fldChar w:fldCharType="end"/>
      </w:r>
      <w:r>
        <w:t xml:space="preserve"> She lived in Weymouth, County of Dorset, England (United Kingdom), Europe in 1881. Resource event had no description; added / NFIA</w:t>
      </w:r>
      <w:r>
        <w:fldChar w:fldCharType="begin"/>
      </w:r>
      <w:r>
        <w:instrText>XE "Weymouth, County of Dorset, England (United Kingdom), Europe" \f B</w:instrText>
      </w:r>
      <w:r>
        <w:fldChar w:fldCharType="end"/>
      </w:r>
      <w:r>
        <w:t xml:space="preserve"> Sarah lived in Weymouth, County of Dorset, England (United Kingdom), Europe in 1891. Resource event had no description; added / NFIA</w:t>
      </w:r>
      <w:r>
        <w:fldChar w:fldCharType="begin"/>
      </w:r>
      <w:r>
        <w:instrText>XE "Fleet, County of Dorset, England (United Kingdom), Europe" \f B</w:instrText>
      </w:r>
      <w:r>
        <w:fldChar w:fldCharType="end"/>
      </w:r>
      <w:r>
        <w:t xml:space="preserve"> She lived in Fleet, County of Dorset, England (United Kingdom), Europe in 1901. Relation to Head of House: Wife</w:t>
      </w:r>
      <w:r>
        <w:fldChar w:fldCharType="begin"/>
      </w:r>
      <w:r>
        <w:instrText>XE "Weymouth, County of Dorset, England (United Kingdom), Europe" \f B</w:instrText>
      </w:r>
      <w:r>
        <w:fldChar w:fldCharType="end"/>
      </w:r>
      <w:r>
        <w:t xml:space="preserve"> She lived in Weymouth, County of Dorset, England (United Kingdom), Europe on April 2, 1911. Resource event had no description; added / NFIA</w:t>
      </w:r>
      <w:r>
        <w:fldChar w:fldCharType="begin"/>
      </w:r>
      <w:r>
        <w:instrText>XE "Weymouth, County of Dorset, England (United Kingdom), Europe" \f B</w:instrText>
      </w:r>
      <w:r>
        <w:fldChar w:fldCharType="end"/>
      </w:r>
      <w:r>
        <w:t xml:space="preserve"> Sarah died The cause of her death (at the age of 40) in the year of 1915 is not known in 1915 at the age of 40 in Weymouth, County of Dorset, England (United Kingdom), Europe. Her death is not known &amp; it occurred in today's England Phil Daniels shared this data in Aug'14:</w:t>
      </w:r>
      <w:r>
        <w:br/>
      </w:r>
      <w:r>
        <w:br/>
        <w:t>" research found that [Archie] retired from the Coast Guard / RN in 1905. I knew that he died in 1907, but could not understand why or how he passed away in Southampton, [his] death cert explains why</w:t>
      </w:r>
      <w:r>
        <w:br/>
      </w:r>
      <w:r>
        <w:br/>
        <w:t>Sadly this death left his young wife Sarah with three young children Eliza (who was a midget), Basel (Don's Grandfather) and Hilda. They all traveled back to Weymouth where Eliza and her Mother were able to gain work; alas Basel and Hilda were surplus, so to speak</w:t>
      </w:r>
      <w:r>
        <w:br/>
      </w:r>
      <w:r>
        <w:br/>
        <w:t>So, very sadly, Basel was put into the Seamanship Orphanage in Brixham Devon, and poor little Hilda was placed in the Exmouth mental asylum for feeble learning difficulties</w:t>
      </w:r>
      <w:r>
        <w:br/>
      </w:r>
      <w:r>
        <w:br/>
        <w:t>Times must have been really hard early 1900's. Trying to find out more re Seaman's orphanage and Exmouth orphanage as they both respectively are listed there in 1911 census"</w:t>
      </w:r>
    </w:p>
    <w:p w14:paraId="66DAEB70" w14:textId="77777777" w:rsidR="00C94065" w:rsidRDefault="006944C1">
      <w:pPr>
        <w:pStyle w:val="TextNarr"/>
      </w:pPr>
      <w:r>
        <w:br w:type="textWrapping" w:clear="all"/>
      </w:r>
    </w:p>
    <w:p w14:paraId="77872530" w14:textId="77777777" w:rsidR="00C94065" w:rsidRDefault="006944C1">
      <w:pPr>
        <w:pStyle w:val="TextNarr"/>
      </w:pPr>
      <w:r>
        <w:t xml:space="preserve"> Archibald William Walbridge and Sarah Jane Wallis had the following children:</w:t>
      </w:r>
      <w:r>
        <w:br w:type="textWrapping" w:clear="all"/>
      </w:r>
    </w:p>
    <w:p w14:paraId="16AAAC29" w14:textId="77777777" w:rsidR="00C94065" w:rsidRDefault="006944C1">
      <w:pPr>
        <w:pStyle w:val="TextNarr"/>
      </w:pPr>
      <w:r>
        <w:br w:type="textWrapping" w:clear="all"/>
      </w:r>
    </w:p>
    <w:p w14:paraId="2C9B4EFA" w14:textId="77777777" w:rsidR="00C94065" w:rsidRDefault="006944C1">
      <w:pPr>
        <w:tabs>
          <w:tab w:val="right" w:pos="648"/>
          <w:tab w:val="right" w:pos="1440"/>
          <w:tab w:val="left" w:pos="1584"/>
        </w:tabs>
        <w:ind w:left="1584" w:hanging="1584"/>
      </w:pPr>
      <w:r>
        <w:fldChar w:fldCharType="begin"/>
      </w:r>
      <w:r>
        <w:instrText>XE "Walbridge:Eliza Victoria Jubilee (1896–1911)" \f A</w:instrText>
      </w:r>
      <w:r>
        <w:fldChar w:fldCharType="end"/>
      </w:r>
      <w:r>
        <w:tab/>
        <w:t>+825</w:t>
      </w:r>
      <w:r>
        <w:tab/>
        <w:t>i</w:t>
      </w:r>
      <w:r>
        <w:tab/>
      </w:r>
      <w:r>
        <w:rPr>
          <w:b/>
        </w:rPr>
        <w:t>Eliza Victoria Jubilee Walbridge</w:t>
      </w:r>
      <w:r>
        <w:t>, born September, 1896, Weymouth, County of Dorset, England (United Kingdom), Europe</w:t>
      </w:r>
      <w:r>
        <w:fldChar w:fldCharType="begin"/>
      </w:r>
      <w:r>
        <w:instrText>XE "Weymouth, County of Dorset, England (United Kingdom), Europe" \f B</w:instrText>
      </w:r>
      <w:r>
        <w:fldChar w:fldCharType="end"/>
      </w:r>
      <w:r>
        <w:t>; died after 1911, Weymouth, County of Dorset, England (United Kingdom), Europe</w:t>
      </w:r>
      <w:r>
        <w:fldChar w:fldCharType="begin"/>
      </w:r>
      <w:r>
        <w:instrText>XE "Weymouth, County of Dorset, England (United Kingdom), Europe" \f B</w:instrText>
      </w:r>
      <w:r>
        <w:fldChar w:fldCharType="end"/>
      </w:r>
      <w:r>
        <w:t>.</w:t>
      </w:r>
      <w:r>
        <w:br w:type="textWrapping" w:clear="all"/>
      </w:r>
    </w:p>
    <w:p w14:paraId="5D319B7E" w14:textId="77777777" w:rsidR="00C94065" w:rsidRDefault="006944C1">
      <w:pPr>
        <w:tabs>
          <w:tab w:val="right" w:pos="648"/>
          <w:tab w:val="right" w:pos="1440"/>
          <w:tab w:val="left" w:pos="1584"/>
        </w:tabs>
        <w:ind w:left="1584" w:hanging="1584"/>
      </w:pPr>
      <w:r>
        <w:fldChar w:fldCharType="begin"/>
      </w:r>
      <w:r>
        <w:instrText>XE "Walbridge:Basil Lionel (1899–1990)" \f A</w:instrText>
      </w:r>
      <w:r>
        <w:fldChar w:fldCharType="end"/>
      </w:r>
      <w:r>
        <w:tab/>
        <w:t>+826</w:t>
      </w:r>
      <w:r>
        <w:tab/>
        <w:t>ii</w:t>
      </w:r>
      <w:r>
        <w:tab/>
      </w:r>
      <w:r>
        <w:rPr>
          <w:b/>
        </w:rPr>
        <w:t>Basil Lionel Walbridge</w:t>
      </w:r>
      <w:r>
        <w:t>, born August 28, 1899, Fleet, County of Dorset, England (United Kingdom), Europe</w:t>
      </w:r>
      <w:r>
        <w:fldChar w:fldCharType="begin"/>
      </w:r>
      <w:r>
        <w:instrText>XE "Fleet, County of Dorset, England (United Kingdom), Europe" \f B</w:instrText>
      </w:r>
      <w:r>
        <w:fldChar w:fldCharType="end"/>
      </w:r>
      <w:r>
        <w:t>; married Eva Bessie Allen, April 6, 1920, Weymouth, County of Dorset, England (United Kingdom), Europe</w:t>
      </w:r>
      <w:r>
        <w:fldChar w:fldCharType="begin"/>
      </w:r>
      <w:r>
        <w:instrText>XE "Weymouth, County of Dorset, England (United Kingdom), Europe" \f B</w:instrText>
      </w:r>
      <w:r>
        <w:fldChar w:fldCharType="end"/>
      </w:r>
      <w:r>
        <w:t>; died December 27, 1990, Dorchester, County of Dorset, England (United Kingdom), Europe</w:t>
      </w:r>
      <w:r>
        <w:fldChar w:fldCharType="begin"/>
      </w:r>
      <w:r>
        <w:instrText>XE "Dorchester, County of Dorset, England (United Kingdom), Europe" \f B</w:instrText>
      </w:r>
      <w:r>
        <w:fldChar w:fldCharType="end"/>
      </w:r>
      <w:r>
        <w:t>.</w:t>
      </w:r>
      <w:r>
        <w:br w:type="textWrapping" w:clear="all"/>
      </w:r>
    </w:p>
    <w:p w14:paraId="53272656" w14:textId="77777777" w:rsidR="00C94065" w:rsidRDefault="006944C1">
      <w:pPr>
        <w:tabs>
          <w:tab w:val="right" w:pos="648"/>
          <w:tab w:val="right" w:pos="1440"/>
          <w:tab w:val="left" w:pos="1584"/>
        </w:tabs>
        <w:ind w:left="1584" w:hanging="1584"/>
      </w:pPr>
      <w:r>
        <w:fldChar w:fldCharType="begin"/>
      </w:r>
      <w:r>
        <w:instrText>XE "Walbridge:Hilda May (1902–1943)" \f A</w:instrText>
      </w:r>
      <w:r>
        <w:fldChar w:fldCharType="end"/>
      </w:r>
      <w:r>
        <w:tab/>
        <w:t>+827</w:t>
      </w:r>
      <w:r>
        <w:tab/>
        <w:t>iii</w:t>
      </w:r>
      <w:r>
        <w:tab/>
      </w:r>
      <w:r>
        <w:rPr>
          <w:b/>
        </w:rPr>
        <w:t>Hilda May Walbridge</w:t>
      </w:r>
      <w:r>
        <w:t>, born January, 1902, Wareham, County of Dorset, England (United Kingdom), Europe</w:t>
      </w:r>
      <w:r>
        <w:fldChar w:fldCharType="begin"/>
      </w:r>
      <w:r>
        <w:instrText>XE "Wareham, County of Dorset, England (United Kingdom), Europe" \f B</w:instrText>
      </w:r>
      <w:r>
        <w:fldChar w:fldCharType="end"/>
      </w:r>
      <w:r>
        <w:t>; married Thomas Bennett, 1937, Bathavon, Somerset County, England (United Kingdom), Europe</w:t>
      </w:r>
      <w:r>
        <w:fldChar w:fldCharType="begin"/>
      </w:r>
      <w:r>
        <w:instrText>XE "Bathavon, Somerset County, England (United Kingdom), Europe" \f B</w:instrText>
      </w:r>
      <w:r>
        <w:fldChar w:fldCharType="end"/>
      </w:r>
      <w:r>
        <w:t>; died February 25, 1943, Wareham, County of Dorset, England (United Kingdom), Europe</w:t>
      </w:r>
      <w:r>
        <w:fldChar w:fldCharType="begin"/>
      </w:r>
      <w:r>
        <w:instrText>XE "Wareham, County of Dorset, England (United Kingdom), Europe" \f B</w:instrText>
      </w:r>
      <w:r>
        <w:fldChar w:fldCharType="end"/>
      </w:r>
      <w:r>
        <w:t>.</w:t>
      </w:r>
      <w:r>
        <w:br w:type="textWrapping" w:clear="all"/>
      </w:r>
    </w:p>
    <w:p w14:paraId="1FF68ADC" w14:textId="77777777" w:rsidR="00C94065" w:rsidRDefault="006944C1">
      <w:pPr>
        <w:tabs>
          <w:tab w:val="right" w:pos="648"/>
          <w:tab w:val="right" w:pos="1440"/>
          <w:tab w:val="left" w:pos="1584"/>
        </w:tabs>
        <w:ind w:left="1584" w:hanging="1584"/>
      </w:pPr>
      <w:r>
        <w:fldChar w:fldCharType="begin"/>
      </w:r>
      <w:r>
        <w:instrText>XE "Walbridge:Anthony Reginald William (1904–1996)" \f A</w:instrText>
      </w:r>
      <w:r>
        <w:fldChar w:fldCharType="end"/>
      </w:r>
      <w:r>
        <w:tab/>
        <w:t>828</w:t>
      </w:r>
      <w:r>
        <w:tab/>
        <w:t>iv</w:t>
      </w:r>
      <w:r>
        <w:tab/>
      </w:r>
      <w:r>
        <w:fldChar w:fldCharType="begin"/>
      </w:r>
      <w:r>
        <w:instrText>XE "Swanage, County of Dorset, England (United Kingdom), Europe" \f B</w:instrText>
      </w:r>
      <w:r>
        <w:fldChar w:fldCharType="end"/>
      </w:r>
      <w:r>
        <w:rPr>
          <w:b/>
        </w:rPr>
        <w:t>Anthony Reginald William Walbridge</w:t>
      </w:r>
      <w:hyperlink w:anchor="ENDNOTE-2">
        <w:r w:rsidR="00C94065">
          <w:rPr>
            <w:vertAlign w:val="superscript"/>
          </w:rPr>
          <w:t>2</w:t>
        </w:r>
      </w:hyperlink>
      <w:r>
        <w:t xml:space="preserve"> was born on December 22, 1904 in Swanage, County of Dorset, England (United Kingdom), Europe.</w:t>
      </w:r>
      <w:r>
        <w:fldChar w:fldCharType="begin"/>
      </w:r>
      <w:r>
        <w:instrText>XE "The Princess Royal Hospital, Haywards Heath, County of Sussex, England (United Kingdom), Europe" \f B</w:instrText>
      </w:r>
      <w:r>
        <w:fldChar w:fldCharType="end"/>
      </w:r>
      <w:r>
        <w:t xml:space="preserve"> He died The cause of his death (at the old-age of 92) on Sunday, March 3rd, 1996 is not known on March 3, 1996 at the age of 91 at The Princess Royal Hospital in Haywards Heath, County of Sussex, England (United Kingdom), Europe. His death is not known &amp; it occurred in today's England</w:t>
      </w:r>
      <w:r>
        <w:br w:type="textWrapping" w:clear="all"/>
      </w:r>
    </w:p>
    <w:p w14:paraId="5039D6B0" w14:textId="77777777" w:rsidR="00C94065" w:rsidRDefault="006944C1">
      <w:pPr>
        <w:tabs>
          <w:tab w:val="right" w:pos="648"/>
          <w:tab w:val="right" w:pos="1440"/>
          <w:tab w:val="left" w:pos="1584"/>
        </w:tabs>
        <w:ind w:left="1584" w:hanging="1584"/>
      </w:pPr>
      <w:r>
        <w:fldChar w:fldCharType="begin"/>
      </w:r>
      <w:r>
        <w:instrText>XE "Walbridge:Jane Lilian (1906–1907)" \f A</w:instrText>
      </w:r>
      <w:r>
        <w:fldChar w:fldCharType="end"/>
      </w:r>
      <w:r>
        <w:tab/>
        <w:t>829</w:t>
      </w:r>
      <w:r>
        <w:tab/>
        <w:t>v</w:t>
      </w:r>
      <w:r>
        <w:tab/>
      </w:r>
      <w:r>
        <w:fldChar w:fldCharType="begin"/>
      </w:r>
      <w:r>
        <w:instrText>XE "4 Marquis Ter., Wyke Regis, Wareham, County of Dorset, England (United Kingdom), Europe" \f B</w:instrText>
      </w:r>
      <w:r>
        <w:fldChar w:fldCharType="end"/>
      </w:r>
      <w:r>
        <w:rPr>
          <w:b/>
        </w:rPr>
        <w:t>Jane Lilian Walbridge</w:t>
      </w:r>
      <w:hyperlink w:anchor="ENDNOTE-2">
        <w:r w:rsidR="00C94065">
          <w:rPr>
            <w:vertAlign w:val="superscript"/>
          </w:rPr>
          <w:t>2</w:t>
        </w:r>
      </w:hyperlink>
      <w:r>
        <w:t xml:space="preserve"> was born on March 27, 1906 at 4 Marquis Ter., Wyke Regis in Wareham, County of Dorset, England (United Kingdom), Europe.</w:t>
      </w:r>
      <w:r>
        <w:fldChar w:fldCharType="begin"/>
      </w:r>
      <w:r>
        <w:instrText>XE "Charlestown, Chickerell, Weymouth, County of Dorset, England (United Kingdom), Europe" \f B</w:instrText>
      </w:r>
      <w:r>
        <w:fldChar w:fldCharType="end"/>
      </w:r>
      <w:r>
        <w:t xml:space="preserve"> She died on July 22, 1907 at the age of 1 at Charlestown, Chickerell in Weymouth, County of Dorset, England (United Kingdom), Europe. The cause of her death (sadly, as an infant in their 2nd year) on Monday, July 22nd, 1907 is not known &amp; it occurred in today's England She was also known as Jessie  her every-day name.</w:t>
      </w:r>
      <w:r>
        <w:br w:type="textWrapping" w:clear="all"/>
      </w:r>
    </w:p>
    <w:p w14:paraId="55EE03B0" w14:textId="77777777" w:rsidR="00C94065" w:rsidRDefault="006944C1">
      <w:pPr>
        <w:pStyle w:val="TextNarr"/>
      </w:pPr>
      <w:r>
        <w:br w:type="textWrapping" w:clear="all"/>
      </w:r>
    </w:p>
    <w:p w14:paraId="27106A67" w14:textId="77777777" w:rsidR="00C94065" w:rsidRDefault="006944C1">
      <w:pPr>
        <w:pStyle w:val="TextNarr"/>
      </w:pPr>
      <w:r>
        <w:br w:type="textWrapping" w:clear="all"/>
      </w:r>
    </w:p>
    <w:p w14:paraId="3BCEC7BC" w14:textId="77777777" w:rsidR="00C94065" w:rsidRDefault="006944C1">
      <w:pPr>
        <w:pStyle w:val="TextNarr"/>
      </w:pPr>
      <w:r>
        <w:t xml:space="preserve">771.  </w:t>
      </w:r>
      <w:r>
        <w:fldChar w:fldCharType="begin"/>
      </w:r>
      <w:r>
        <w:instrText>XE "Walbridge:Charles Steven (1867–1915)" \f A</w:instrText>
      </w:r>
      <w:r>
        <w:fldChar w:fldCharType="end"/>
      </w:r>
      <w:r>
        <w:fldChar w:fldCharType="begin"/>
      </w:r>
      <w:r>
        <w:instrText>XE "Madras, East Indies, Kamptee, Tamil Nādu, India, Asia" \f B</w:instrText>
      </w:r>
      <w:r>
        <w:fldChar w:fldCharType="end"/>
      </w:r>
      <w:r>
        <w:rPr>
          <w:b/>
        </w:rPr>
        <w:t>Charles Steven Walbridge</w:t>
      </w:r>
      <w:hyperlink w:anchor="ENDNOTE-430">
        <w:r w:rsidR="00C94065">
          <w:rPr>
            <w:vertAlign w:val="superscript"/>
          </w:rPr>
          <w:t>430</w:t>
        </w:r>
      </w:hyperlink>
      <w:r>
        <w:t xml:space="preserve">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about 1867 at Madras, East Indies in Kamptee, Tamil Nādu, India, Asia.</w:t>
      </w:r>
      <w:hyperlink w:anchor="ENDNOTE-431">
        <w:r w:rsidR="00C94065">
          <w:rPr>
            <w:vertAlign w:val="superscript"/>
          </w:rPr>
          <w:t>431</w:t>
        </w:r>
      </w:hyperlink>
      <w:r>
        <w:fldChar w:fldCharType="begin"/>
      </w:r>
      <w:r>
        <w:instrText>XE "Chickerell, Weymouth, County of Dorset, England (United Kingdom), Europe" \f B</w:instrText>
      </w:r>
      <w:r>
        <w:fldChar w:fldCharType="end"/>
      </w:r>
      <w:r>
        <w:t xml:space="preserve"> He lived at Chickerell in Weymouth, County of Dorset, England (United Kingdom), Europe in 1881. Age: 14; Relation to Head of House: Son</w:t>
      </w:r>
      <w:r>
        <w:fldChar w:fldCharType="begin"/>
      </w:r>
      <w:r>
        <w:instrText>XE "Chickerell, Weymouth, County of Dorset, England (United Kingdom), Europe" \f B</w:instrText>
      </w:r>
      <w:r>
        <w:fldChar w:fldCharType="end"/>
      </w:r>
      <w:r>
        <w:t xml:space="preserve"> He lived at Chickerell in Weymouth, County of Dorset, England (United Kingdom), Europe in 1901. West Chickerell</w:t>
      </w:r>
      <w:r>
        <w:fldChar w:fldCharType="begin"/>
      </w:r>
      <w:r>
        <w:instrText>XE "Bowleaze Cove, Weymouth, County of Dorset, England (United Kingdom), Europe" \f B</w:instrText>
      </w:r>
      <w:r>
        <w:fldChar w:fldCharType="end"/>
      </w:r>
      <w:r>
        <w:t xml:space="preserve"> Charles died The cause of his death (at the age of 48) on Monday, April 5th, 1915 is not known on April 5, 1915 at the age of 48 at Bowleaze Cove in Weymouth, County of Dorset, England (United Kingdom), Europe. His death is not known &amp; it occurred in today's England Phil Daniels shared (from a copy of the Church burial listing) that Charles had died when his horse &amp; trap went over a cliff; Don's Grannie had shared this fact with me, but it was apparently incorrectly attached this to his brother Ernest/corrected-source (unk) has his death in Glamorganshire, Wales The 1861 census data for Charles lists Elizabeth Walbridge as a "Sister, " living with George &amp; Emma Hawker</w:t>
      </w:r>
      <w:r>
        <w:br/>
      </w:r>
      <w:r>
        <w:br/>
        <w:t>1881 British Census. Living at Chickerell, Weymouth, Dorset, Boy; Domestic Serv. age 13, born Wellington, East Indies</w:t>
      </w:r>
      <w:r>
        <w:br/>
      </w:r>
      <w:r>
        <w:br/>
        <w:t xml:space="preserve">1901 Census. Fleet, Dorset: Stephen Walbridge, aged 35 a Labourer born India </w:t>
      </w:r>
      <w:r>
        <w:fldChar w:fldCharType="begin"/>
      </w:r>
      <w:r>
        <w:instrText>XE "Chickerell, Weymouth, County of Dorset, England (United Kingdom), Europe" \f B</w:instrText>
      </w:r>
      <w:r>
        <w:fldChar w:fldCharType="end"/>
      </w:r>
      <w:r>
        <w:t xml:space="preserve"> Charles Steven Walbridge and Ellen Emily Ayles were married on December 31, 1887 at Chickerell in Weymouth, County of Dorset, England (United Kingdom), Europe.</w:t>
      </w:r>
      <w:hyperlink w:anchor="ENDNOTE-432">
        <w:r w:rsidR="00C94065">
          <w:rPr>
            <w:vertAlign w:val="superscript"/>
          </w:rPr>
          <w:t>432</w:t>
        </w:r>
      </w:hyperlink>
      <w:r>
        <w:br w:type="textWrapping" w:clear="all"/>
      </w:r>
    </w:p>
    <w:p w14:paraId="06D15ABB" w14:textId="77777777" w:rsidR="00C94065" w:rsidRDefault="006944C1">
      <w:pPr>
        <w:pStyle w:val="TextNarr"/>
      </w:pPr>
      <w:r>
        <w:br w:type="textWrapping" w:clear="all"/>
      </w:r>
    </w:p>
    <w:p w14:paraId="28926CD6" w14:textId="77777777" w:rsidR="00C94065" w:rsidRDefault="006944C1">
      <w:pPr>
        <w:pStyle w:val="TextNarr"/>
      </w:pPr>
      <w:r>
        <w:fldChar w:fldCharType="begin"/>
      </w:r>
      <w:r>
        <w:instrText>XE "Ayles:Ellen Emily (1864–1901)" \f A</w:instrText>
      </w:r>
      <w:r>
        <w:fldChar w:fldCharType="end"/>
      </w:r>
      <w:r>
        <w:fldChar w:fldCharType="begin"/>
      </w:r>
      <w:r>
        <w:instrText>XE "Preston, County of Dorset, England (United Kingdom), Europe" \f B</w:instrText>
      </w:r>
      <w:r>
        <w:fldChar w:fldCharType="end"/>
      </w:r>
      <w:r>
        <w:t xml:space="preserve"> </w:t>
      </w:r>
      <w:r>
        <w:rPr>
          <w:b/>
          <w:color w:val="CF2127"/>
        </w:rPr>
        <w:t>Ellen Emily Ayles</w:t>
      </w:r>
      <w:hyperlink w:anchor="ENDNOTE-433">
        <w:r w:rsidR="00C94065">
          <w:rPr>
            <w:vertAlign w:val="superscript"/>
          </w:rPr>
          <w:t>433</w:t>
        </w:r>
      </w:hyperlink>
      <w:r>
        <w:t xml:space="preserve"> was born about 1864 in Preston, County of Dorset, England (United Kingdom), Europe.</w:t>
      </w:r>
      <w:hyperlink w:anchor="ENDNOTE-434">
        <w:r w:rsidR="00C94065">
          <w:rPr>
            <w:vertAlign w:val="superscript"/>
          </w:rPr>
          <w:t>434</w:t>
        </w:r>
      </w:hyperlink>
      <w:r>
        <w:fldChar w:fldCharType="begin"/>
      </w:r>
      <w:r>
        <w:instrText>XE "Chickerell, Weymouth, County of Dorset, England (United Kingdom), Europe" \f B</w:instrText>
      </w:r>
      <w:r>
        <w:fldChar w:fldCharType="end"/>
      </w:r>
      <w:r>
        <w:t xml:space="preserve"> She lived at Chickerell in Weymouth, County of Dorset, England (United Kingdom), Europe in 1901. West Chickerell</w:t>
      </w:r>
      <w:r>
        <w:fldChar w:fldCharType="begin"/>
      </w:r>
      <w:r>
        <w:instrText>XE "Preston, County of Dorset, England (United Kingdom), Europe" \f B</w:instrText>
      </w:r>
      <w:r>
        <w:fldChar w:fldCharType="end"/>
      </w:r>
      <w:r>
        <w:t xml:space="preserve"> She died The cause of her death (at the age of 37) in the year of 1901 is not known after 1901 at the age of 37 in Preston, County of Dorset, England (United Kingdom), Europe. Her death is not known &amp; it occurred in today's England (location not known; used birth place) The 1861 census data lists Elizabeth Walbridge as "Sister, " living with George &amp; Emma Hawker</w:t>
      </w:r>
    </w:p>
    <w:p w14:paraId="14660A5D" w14:textId="77777777" w:rsidR="00C94065" w:rsidRDefault="006944C1">
      <w:pPr>
        <w:pStyle w:val="TextNarr"/>
      </w:pPr>
      <w:r>
        <w:br w:type="textWrapping" w:clear="all"/>
      </w:r>
    </w:p>
    <w:p w14:paraId="29A8433D" w14:textId="77777777" w:rsidR="00C94065" w:rsidRDefault="006944C1">
      <w:pPr>
        <w:pStyle w:val="TextNarr"/>
      </w:pPr>
      <w:r>
        <w:br w:type="textWrapping" w:clear="all"/>
      </w:r>
    </w:p>
    <w:p w14:paraId="37285081" w14:textId="77777777" w:rsidR="00C94065" w:rsidRDefault="006944C1">
      <w:pPr>
        <w:pStyle w:val="TextNarr"/>
      </w:pPr>
      <w:r>
        <w:rPr>
          <w:noProof/>
        </w:rPr>
        <w:drawing>
          <wp:anchor distT="0" distB="0" distL="114300" distR="114300" simplePos="0" relativeHeight="251658478" behindDoc="0" locked="0" layoutInCell="1" allowOverlap="1" wp14:anchorId="1198A387" wp14:editId="27C63BD9">
            <wp:simplePos x="0" y="0"/>
            <wp:positionH relativeFrom="margin">
              <wp:align>left</wp:align>
            </wp:positionH>
            <wp:positionV relativeFrom="paragraph">
              <wp:posOffset>8890</wp:posOffset>
            </wp:positionV>
            <wp:extent cx="975360" cy="1143000"/>
            <wp:effectExtent l="0" t="0" r="0" b="0"/>
            <wp:wrapSquare wrapText="right"/>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239.png"/>
                    <pic:cNvPicPr/>
                  </pic:nvPicPr>
                  <pic:blipFill>
                    <a:blip r:embed="rId208"/>
                    <a:stretch>
                      <a:fillRect/>
                    </a:stretch>
                  </pic:blipFill>
                  <pic:spPr>
                    <a:xfrm>
                      <a:off x="0" y="0"/>
                      <a:ext cx="975360" cy="1143000"/>
                    </a:xfrm>
                    <a:prstGeom prst="rect">
                      <a:avLst/>
                    </a:prstGeom>
                  </pic:spPr>
                </pic:pic>
              </a:graphicData>
            </a:graphic>
          </wp:anchor>
        </w:drawing>
      </w:r>
      <w:r>
        <w:t xml:space="preserve">773.  </w:t>
      </w:r>
      <w:r>
        <w:fldChar w:fldCharType="begin"/>
      </w:r>
      <w:r>
        <w:instrText>XE "Walbridge:Mary Jane Don's GGM (1873–1930)" \f A</w:instrText>
      </w:r>
      <w:r>
        <w:fldChar w:fldCharType="end"/>
      </w:r>
      <w:r>
        <w:fldChar w:fldCharType="begin"/>
      </w:r>
      <w:r>
        <w:instrText>XE "Luckendrabad, East Indies, India, Asia" \f B</w:instrText>
      </w:r>
      <w:r>
        <w:fldChar w:fldCharType="end"/>
      </w:r>
      <w:r>
        <w:rPr>
          <w:b/>
          <w:color w:val="456EB5"/>
        </w:rPr>
        <w:t>Mary Jane Walbridge Don's GGM</w:t>
      </w:r>
      <w:hyperlink w:anchor="ENDNOTE-435">
        <w:r w:rsidR="00C94065">
          <w:rPr>
            <w:vertAlign w:val="superscript"/>
          </w:rPr>
          <w:t>435</w:t>
        </w:r>
      </w:hyperlink>
      <w:r>
        <w:t xml:space="preserve">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August 29, 1873 in Luckendrabad, East Indies, India, Asia.</w:t>
      </w:r>
      <w:hyperlink w:anchor="ENDNOTE-436">
        <w:r w:rsidR="00C94065">
          <w:rPr>
            <w:vertAlign w:val="superscript"/>
          </w:rPr>
          <w:t>436</w:t>
        </w:r>
      </w:hyperlink>
      <w:r>
        <w:t xml:space="preserve"> I originally estimated her birth date as "Abt 1873" (based on her marriage &amp; DOBs of 7 children); sources subsequently confirm the date</w:t>
      </w:r>
      <w:r>
        <w:fldChar w:fldCharType="begin"/>
      </w:r>
      <w:r>
        <w:instrText>XE "Madras, Trimulgherry, Tamil Nādu, India, Asia" \f B</w:instrText>
      </w:r>
      <w:r>
        <w:fldChar w:fldCharType="end"/>
      </w:r>
      <w:r>
        <w:t xml:space="preserve"> She was christened on September 3, 1873 at Madras in Trimulgherry, Tamil Nādu, India, Asia.</w:t>
      </w:r>
      <w:r>
        <w:fldChar w:fldCharType="begin"/>
      </w:r>
      <w:r>
        <w:instrText>XE "Weymouth, County of Dorset, England (United Kingdom), Europe" \f B</w:instrText>
      </w:r>
      <w:r>
        <w:fldChar w:fldCharType="end"/>
      </w:r>
      <w:r>
        <w:t xml:space="preserve"> She immigrated about 1877 to Weymouth, County of Dorset, England (United Kingdom), Europe. Her father Charles returned from his station in India with his family</w:t>
      </w:r>
      <w:r>
        <w:br/>
      </w:r>
      <w:r>
        <w:fldChar w:fldCharType="begin"/>
      </w:r>
      <w:r>
        <w:instrText>XE "on Chickerell Rd, Weymouth, County of Dorset, England (United Kingdom), Europe" \f B</w:instrText>
      </w:r>
      <w:r>
        <w:fldChar w:fldCharType="end"/>
      </w:r>
      <w:r>
        <w:t xml:space="preserve"> Mary lived at on Chickerell Rd in Weymouth, County of Dorset, England (United Kingdom), Europe in 1881. Age: 7; Relation to Head of House: Daughter</w:t>
      </w:r>
      <w:r>
        <w:fldChar w:fldCharType="begin"/>
      </w:r>
      <w:r>
        <w:instrText>XE "Chickerell, Weymouth, County of Dorset, England (United Kingdom), Europe" \f B</w:instrText>
      </w:r>
      <w:r>
        <w:fldChar w:fldCharType="end"/>
      </w:r>
      <w:r>
        <w:t xml:space="preserve"> She lived at Chickerell in Weymouth, County of Dorset, England (United Kingdom), Europe in 1891. Relation to Head of House: Daughter</w:t>
      </w:r>
      <w:r>
        <w:fldChar w:fldCharType="begin"/>
      </w:r>
      <w:r>
        <w:instrText>XE "Chickerell, Weymouth, County of Dorset, England (United Kingdom), Europe" \f B</w:instrText>
      </w:r>
      <w:r>
        <w:fldChar w:fldCharType="end"/>
      </w:r>
      <w:r>
        <w:t xml:space="preserve"> She appeared in the census on April 5, 1891 at Chickerell in Weymouth, County of Dorset, England (United Kingdom), Europe. On April 5, 1891 Mary was a Servant.</w:t>
      </w:r>
      <w:r>
        <w:fldChar w:fldCharType="begin"/>
      </w:r>
      <w:r>
        <w:instrText>XE "Weymouth, County of Dorset, England (United Kingdom), Europe" \f B</w:instrText>
      </w:r>
      <w:r>
        <w:fldChar w:fldCharType="end"/>
      </w:r>
      <w:r>
        <w:t xml:space="preserve"> She lived in Weymouth, County of Dorset, England (United Kingdom), Europe on April 2, 1911. Age: 38; Marital status: Married; Relation to Head of House: wife</w:t>
      </w:r>
      <w:r>
        <w:fldChar w:fldCharType="begin"/>
      </w:r>
      <w:r>
        <w:instrText>XE "Weymouth, County of Dorset, England (United Kingdom), Europe" \f B</w:instrText>
      </w:r>
      <w:r>
        <w:fldChar w:fldCharType="end"/>
      </w:r>
      <w:r>
        <w:t xml:space="preserve"> She died The cause of her death (at the age of 57) on Saturday, June 21st, 1930 is not known on June 21, 1930 at the age of 56 in Weymouth, County of Dorset, England (United Kingdom), Europe. Her death is not known &amp; it occurred in today's England</w:t>
      </w:r>
      <w:r>
        <w:fldChar w:fldCharType="begin"/>
      </w:r>
      <w:r>
        <w:instrText>XE "Buried in the Westham Cemetery at lot UNCON 338.B, Weymouth, County of Dorset, England (United Kingdom), Europe" \f B</w:instrText>
      </w:r>
      <w:r>
        <w:fldChar w:fldCharType="end"/>
      </w:r>
      <w:r>
        <w:t xml:space="preserve"> Mary was buried after June, 1930 at Buried in the Westham Cemetery at lot UNCON 338.B in Weymouth, County of Dorset, England (United Kingdom), Europe. She was also known as Wallridge.</w:t>
      </w:r>
      <w:hyperlink w:anchor="ENDNOTE-437">
        <w:r w:rsidR="00C94065">
          <w:rPr>
            <w:vertAlign w:val="superscript"/>
          </w:rPr>
          <w:t>437</w:t>
        </w:r>
      </w:hyperlink>
      <w:r>
        <w:t xml:space="preserve"> She was also known as Walbrin. Mary was also known as Walbroegh. </w:t>
      </w:r>
      <w:r>
        <w:fldChar w:fldCharType="begin"/>
      </w:r>
      <w:r>
        <w:instrText>XE "Weymouth, County of Dorset, England (United Kingdom), Europe" \f B</w:instrText>
      </w:r>
      <w:r>
        <w:fldChar w:fldCharType="end"/>
      </w:r>
      <w:r>
        <w:t xml:space="preserve"> Mary Jane Walbridge Don's GGM and Charles Robert Jolliffe Don's GGF (in another branch) were married on July 10, 1893 in Weymouth, County of Dorset, England (United Kingdom), Europe.</w:t>
      </w:r>
      <w:hyperlink w:anchor="ENDNOTE-438">
        <w:r w:rsidR="00C94065">
          <w:rPr>
            <w:vertAlign w:val="superscript"/>
          </w:rPr>
          <w:t>438</w:t>
        </w:r>
      </w:hyperlink>
      <w:r>
        <w:t xml:space="preserve"> Note from Don's Granny: Mary Jane's mother's maiden name is listed as "Walbrin" on her birth certificate</w:t>
      </w:r>
      <w:r>
        <w:fldChar w:fldCharType="begin"/>
      </w:r>
      <w:r>
        <w:instrText>XE "Jolliffe:George William (1839–1890)" \f A</w:instrText>
      </w:r>
      <w:r>
        <w:fldChar w:fldCharType="end"/>
      </w:r>
      <w:r>
        <w:fldChar w:fldCharType="begin"/>
      </w:r>
      <w:r>
        <w:instrText>XE "&lt;No surname&gt;:Sarah Elizabeth {tagged} research (1828–1898)" \f A</w:instrText>
      </w:r>
      <w:r>
        <w:fldChar w:fldCharType="end"/>
      </w:r>
      <w:r>
        <w:br w:type="textWrapping" w:clear="all"/>
      </w:r>
    </w:p>
    <w:p w14:paraId="20A53A6F" w14:textId="77777777" w:rsidR="00C94065" w:rsidRDefault="006944C1">
      <w:pPr>
        <w:pStyle w:val="TextNarr"/>
      </w:pPr>
      <w:r>
        <w:br w:type="textWrapping" w:clear="all"/>
      </w:r>
    </w:p>
    <w:p w14:paraId="7DBF786E" w14:textId="77777777" w:rsidR="00C94065" w:rsidRDefault="006944C1">
      <w:pPr>
        <w:pStyle w:val="TextNarr"/>
      </w:pPr>
      <w:r>
        <w:rPr>
          <w:noProof/>
        </w:rPr>
        <w:drawing>
          <wp:anchor distT="0" distB="0" distL="114300" distR="114300" simplePos="0" relativeHeight="251658479" behindDoc="0" locked="0" layoutInCell="1" allowOverlap="1" wp14:anchorId="7AF2CA72" wp14:editId="4F4D76B7">
            <wp:simplePos x="0" y="0"/>
            <wp:positionH relativeFrom="margin">
              <wp:align>left</wp:align>
            </wp:positionH>
            <wp:positionV relativeFrom="paragraph">
              <wp:posOffset>8890</wp:posOffset>
            </wp:positionV>
            <wp:extent cx="771144" cy="1143000"/>
            <wp:effectExtent l="0" t="0" r="0" b="0"/>
            <wp:wrapSquare wrapText="right"/>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40.png"/>
                    <pic:cNvPicPr/>
                  </pic:nvPicPr>
                  <pic:blipFill>
                    <a:blip r:embed="rId209"/>
                    <a:stretch>
                      <a:fillRect/>
                    </a:stretch>
                  </pic:blipFill>
                  <pic:spPr>
                    <a:xfrm>
                      <a:off x="0" y="0"/>
                      <a:ext cx="771144" cy="1143000"/>
                    </a:xfrm>
                    <a:prstGeom prst="rect">
                      <a:avLst/>
                    </a:prstGeom>
                  </pic:spPr>
                </pic:pic>
              </a:graphicData>
            </a:graphic>
          </wp:anchor>
        </w:drawing>
      </w:r>
      <w:r>
        <w:fldChar w:fldCharType="begin"/>
      </w:r>
      <w:r>
        <w:instrText>XE "Jolliffe:Charles Robert Don's GGF (in another branch) (1865–1926)" \f A</w:instrText>
      </w:r>
      <w:r>
        <w:fldChar w:fldCharType="end"/>
      </w:r>
      <w:r>
        <w:fldChar w:fldCharType="begin"/>
      </w:r>
      <w:r>
        <w:instrText>XE "Melcombe Regis, Weymouth, County of Dorset, England (United Kingdom), Europe" \f B</w:instrText>
      </w:r>
      <w:r>
        <w:fldChar w:fldCharType="end"/>
      </w:r>
      <w:r>
        <w:t xml:space="preserve"> </w:t>
      </w:r>
      <w:r>
        <w:rPr>
          <w:b/>
          <w:color w:val="456EB5"/>
        </w:rPr>
        <w:t>Charles Robert Jolliffe Don's GGF (in another branch)</w:t>
      </w:r>
      <w:hyperlink w:anchor="ENDNOTE-439">
        <w:r w:rsidR="00C94065">
          <w:rPr>
            <w:vertAlign w:val="superscript"/>
          </w:rPr>
          <w:t>439</w:t>
        </w:r>
      </w:hyperlink>
      <w:r>
        <w:t>, son of George William Jolliffe and Sarah Elizabeth , was born on September 17, 1865 at Melcombe Regis in Weymouth, County of Dorset, England (United Kingdom), Europe.</w:t>
      </w:r>
      <w:hyperlink w:anchor="ENDNOTE-440">
        <w:r w:rsidR="00C94065">
          <w:rPr>
            <w:vertAlign w:val="superscript"/>
          </w:rPr>
          <w:t>440</w:t>
        </w:r>
      </w:hyperlink>
      <w:r>
        <w:t xml:space="preserve"> Also shown as Oct 1865 (unk source)</w:t>
      </w:r>
      <w:r>
        <w:br/>
        <w:t>-and-</w:t>
      </w:r>
      <w:r>
        <w:br/>
        <w:t>In the U.S., Naturalization Records as born in England on 11-Sep-1866 / suspicious, but NFIA</w:t>
      </w:r>
      <w:r>
        <w:fldChar w:fldCharType="begin"/>
      </w:r>
      <w:r>
        <w:instrText>XE "Melcombe Regis, Weymouth, County of Dorset, England (United Kingdom), Europe" \f B</w:instrText>
      </w:r>
      <w:r>
        <w:fldChar w:fldCharType="end"/>
      </w:r>
      <w:r>
        <w:t xml:space="preserve"> He was baptized on September 17, 1865 at Melcombe Regis in Weymouth, County of Dorset, England (United Kingdom), Europe.</w:t>
      </w:r>
      <w:hyperlink w:anchor="ENDNOTE-441">
        <w:r w:rsidR="00C94065">
          <w:rPr>
            <w:vertAlign w:val="superscript"/>
          </w:rPr>
          <w:t>441</w:t>
        </w:r>
      </w:hyperlink>
      <w:r>
        <w:fldChar w:fldCharType="begin"/>
      </w:r>
      <w:r>
        <w:instrText>XE "Weymouth and Melcombe Regis, Weymouth, County of Dorset, England (United Kingdom), Europe" \f B</w:instrText>
      </w:r>
      <w:r>
        <w:fldChar w:fldCharType="end"/>
      </w:r>
      <w:r>
        <w:t xml:space="preserve"> He lived at Weymouth and Melcombe Regis in Weymouth, County of Dorset, England (United Kingdom), Europe in 1871. Age: 5; EnumerationDistrict: 8; RegistrationDistrict: Weymouth; SubRegistrationDistrict: Weymouth; RelationToHead: Son</w:t>
      </w:r>
      <w:r>
        <w:fldChar w:fldCharType="begin"/>
      </w:r>
      <w:r>
        <w:instrText>XE "Weymouth, County of Dorset, England (United Kingdom), Europe" \f B</w:instrText>
      </w:r>
      <w:r>
        <w:fldChar w:fldCharType="end"/>
      </w:r>
      <w:r>
        <w:t xml:space="preserve"> Charles lived in Weymouth, County of Dorset, England (United Kingdom), Europe in 1881.</w:t>
      </w:r>
      <w:hyperlink w:anchor="ENDNOTE-442">
        <w:r w:rsidR="00C94065">
          <w:rPr>
            <w:vertAlign w:val="superscript"/>
          </w:rPr>
          <w:t>442</w:t>
        </w:r>
      </w:hyperlink>
      <w:r>
        <w:t xml:space="preserve"> Relationship to Head: Son</w:t>
      </w:r>
      <w:r>
        <w:fldChar w:fldCharType="begin"/>
      </w:r>
      <w:r>
        <w:instrText>XE "County of Dorset, England (United Kingdom), Europe" \f B</w:instrText>
      </w:r>
      <w:r>
        <w:fldChar w:fldCharType="end"/>
      </w:r>
      <w:r>
        <w:t xml:space="preserve"> He lived in County of Dorset, England (United Kingdom), Europe in 1889.</w:t>
      </w:r>
      <w:hyperlink w:anchor="ENDNOTE-443">
        <w:r w:rsidR="00C94065">
          <w:rPr>
            <w:vertAlign w:val="superscript"/>
          </w:rPr>
          <w:t>443</w:t>
        </w:r>
      </w:hyperlink>
      <w:r>
        <w:t xml:space="preserve"> StreetAddress: Belvedere mews &amp; Queen</w:t>
      </w:r>
      <w:r>
        <w:fldChar w:fldCharType="begin"/>
      </w:r>
      <w:r>
        <w:instrText>XE "Weymouth and Melcombe Regis, Weymouth, County of Dorset, England (United Kingdom), Europe" \f B</w:instrText>
      </w:r>
      <w:r>
        <w:fldChar w:fldCharType="end"/>
      </w:r>
      <w:r>
        <w:t xml:space="preserve"> He lived at Weymouth and Melcombe Regis in Weymouth, County of Dorset, England (United Kingdom), Europe in 1891.</w:t>
      </w:r>
      <w:hyperlink w:anchor="ENDNOTE-444">
        <w:r w:rsidR="00C94065">
          <w:rPr>
            <w:vertAlign w:val="superscript"/>
          </w:rPr>
          <w:t>444</w:t>
        </w:r>
      </w:hyperlink>
      <w:r>
        <w:t xml:space="preserve"> Age: 25; EnumerationDistrict: 3; RegistrationDistrict: Weymouth; SubRegistrationDistrict: Weymouth; RelationToHead: Son</w:t>
      </w:r>
      <w:r>
        <w:fldChar w:fldCharType="begin"/>
      </w:r>
      <w:r>
        <w:instrText>XE "Southampton, Hampshire, England (United Kingdom), Europe" \f B</w:instrText>
      </w:r>
      <w:r>
        <w:fldChar w:fldCharType="end"/>
      </w:r>
      <w:r>
        <w:t xml:space="preserve"> Charles departed for the US from  in Southampton, Hampshire, England (United Kingdom), Europe on or around  before 1892.</w:t>
      </w:r>
      <w:r>
        <w:fldChar w:fldCharType="begin"/>
      </w:r>
      <w:r>
        <w:instrText>XE "Arrival in Ellis Island, New York Harbor, New York City, New York Metropolitan Area, State of New York, United States (North America)" \f B</w:instrText>
      </w:r>
      <w:r>
        <w:fldChar w:fldCharType="end"/>
      </w:r>
      <w:r>
        <w:t xml:space="preserve"> He arrived in the US at  at Arrival in Ellis Island, New York Harbor in New York City, New York Metropolitan Area, State of New York, United States (North America) on or around  in 1892 an actual Immigration event may not be present.</w:t>
      </w:r>
      <w:hyperlink w:anchor="ENDNOTE-445">
        <w:r w:rsidR="00C94065">
          <w:rPr>
            <w:vertAlign w:val="superscript"/>
          </w:rPr>
          <w:t>445</w:t>
        </w:r>
      </w:hyperlink>
      <w:r>
        <w:fldChar w:fldCharType="begin"/>
      </w:r>
      <w:r>
        <w:instrText>XE "State of California, United States (North America)" \f B</w:instrText>
      </w:r>
      <w:r>
        <w:fldChar w:fldCharType="end"/>
      </w:r>
      <w:r>
        <w:t xml:space="preserve"> He lived in State of California, United States (North America) after 1892. Resource event had no description; added / NFIA Charles; about May, 1893. The links for their emigration to the US are ascertained to be possible (sparse sources), but for unknown reasons; nothing has been found to date as to their return to England / NFIA</w:t>
      </w:r>
      <w:r>
        <w:fldChar w:fldCharType="begin"/>
      </w:r>
      <w:r>
        <w:instrText>XE "Ellis Island in New York Harbor, New York City, New York Metropolitan Area, State of New York, United States (North America)" \f B</w:instrText>
      </w:r>
      <w:r>
        <w:fldChar w:fldCharType="end"/>
      </w:r>
      <w:r>
        <w:t xml:space="preserve"> He arrived in the US at  in Ellis Island in New York Harbor, New York City, New York Metropolitan Area, State of New York, United States (North America) on or around  on October 16, 1907 an actual Immigration event may not be present.</w:t>
      </w:r>
      <w:r>
        <w:fldChar w:fldCharType="begin"/>
      </w:r>
      <w:r>
        <w:instrText>XE "England (United Kingdom), Europe" \f B</w:instrText>
      </w:r>
      <w:r>
        <w:fldChar w:fldCharType="end"/>
      </w:r>
      <w:r>
        <w:t xml:space="preserve"> He lived in England (United Kingdom), Europe before 1926. Resource event had no description; added / NFIA</w:t>
      </w:r>
      <w:r>
        <w:fldChar w:fldCharType="begin"/>
      </w:r>
      <w:r>
        <w:instrText>XE "State of California, United States (North America)" \f B</w:instrText>
      </w:r>
      <w:r>
        <w:fldChar w:fldCharType="end"/>
      </w:r>
      <w:r>
        <w:t xml:space="preserve"> Charles lived in State of California, United States (North America) before 1926. Resource event had no description; added / NFIA Before September, 1926 he was a Professional painter &amp; decorator.</w:t>
      </w:r>
      <w:r>
        <w:fldChar w:fldCharType="begin"/>
      </w:r>
      <w:r>
        <w:instrText>XE "England (United Kingdom), Europe" \f B</w:instrText>
      </w:r>
      <w:r>
        <w:fldChar w:fldCharType="end"/>
      </w:r>
      <w:r>
        <w:t xml:space="preserve"> He lived in England (United Kingdom), Europe before September, 1926. Resource event had no description; added / NFIA</w:t>
      </w:r>
      <w:r>
        <w:fldChar w:fldCharType="begin"/>
      </w:r>
      <w:r>
        <w:instrText>XE "Melcombe Regis, Weymouth, County of Dorset, England (United Kingdom), Europe" \f B</w:instrText>
      </w:r>
      <w:r>
        <w:fldChar w:fldCharType="end"/>
      </w:r>
      <w:r>
        <w:t xml:space="preserve"> Charles died on September 4, 1926 at the age of 60 at Melcombe Regis in Weymouth, County of Dorset, England (United Kingdom), Europe.</w:t>
      </w:r>
      <w:hyperlink w:anchor="ENDNOTE-446">
        <w:r w:rsidR="00C94065">
          <w:rPr>
            <w:vertAlign w:val="superscript"/>
          </w:rPr>
          <w:t>446</w:t>
        </w:r>
      </w:hyperlink>
      <w:r>
        <w:t xml:space="preserve"> The cause of his death in today's England at the age of 61 on Saturday, September 4th, 1926 is not known</w:t>
      </w:r>
      <w:r>
        <w:br/>
      </w:r>
      <w:r>
        <w:br/>
        <w:t>Source date is also shown as Oct 1865 (unk source) -and- in the U.S., Naturalization Records as born in England on 11-Sep-1866/suspicious, but NFIA</w:t>
      </w:r>
      <w:r>
        <w:fldChar w:fldCharType="begin"/>
      </w:r>
      <w:r>
        <w:instrText>XE "Buried in the Westham Cemetery at lot UNCON 338.B, Weymouth, County of Dorset, England (United Kingdom), Europe" \f B</w:instrText>
      </w:r>
      <w:r>
        <w:fldChar w:fldCharType="end"/>
      </w:r>
      <w:r>
        <w:t xml:space="preserve"> He was buried after September 4, 1926 at Buried in the Westham Cemetery at lot UNCON 338.B in Weymouth, County of Dorset, England (United Kingdom), Europe. He was also known as Joliffe.</w:t>
      </w:r>
      <w:hyperlink w:anchor="ENDNOTE-447">
        <w:r w:rsidR="00C94065">
          <w:rPr>
            <w:vertAlign w:val="superscript"/>
          </w:rPr>
          <w:t>447</w:t>
        </w:r>
      </w:hyperlink>
      <w:r>
        <w:t xml:space="preserve"> Charles was also known as Charlie  his every-day name. Per Gran Shave's notes, Charlie was a professional painter &amp; decorator—his marriage certificate also lists him as a Painter</w:t>
      </w:r>
      <w:r>
        <w:br/>
      </w:r>
      <w:r>
        <w:br/>
        <w:t>Don's Dad recalls that the house where Charlie &amp; Mary lived was at 70 Southview Rd in Weymouth; the original house was bombed in WW2 and had been rebuilt</w:t>
      </w:r>
      <w:r>
        <w:br/>
      </w:r>
      <w:r>
        <w:br/>
        <w:t>Rootsweb Free BMD: Marriage of Charles Robert Jolliffe to Mary Jane Walbridge</w:t>
      </w:r>
      <w:r>
        <w:br/>
      </w:r>
      <w:r>
        <w:br/>
        <w:t>1881 British Census Online, living at 20 New St, Melcombe Regis, Dorset</w:t>
      </w:r>
      <w:r>
        <w:br/>
        <w:t>George W. JOLLIFFE aged 41 a Plumber &amp; Painter</w:t>
      </w:r>
      <w:r>
        <w:br/>
        <w:t>Sarah E. JOLLIFFE aged 48 a Plumber Wife</w:t>
      </w:r>
      <w:r>
        <w:br/>
        <w:t>Charles aged 15, Son born Melcombe Regis, Dorset</w:t>
      </w:r>
      <w:r>
        <w:br/>
        <w:t>Alfred aged 13, Son born Melcombe Regis, Dorset</w:t>
      </w:r>
      <w:r>
        <w:br/>
        <w:t>Catharine aged 12, Daur born Melcombe Regis, Dorset</w:t>
      </w:r>
      <w:r>
        <w:br/>
        <w:t>George aged 12, Son born Melcombe Regis, Dorset</w:t>
      </w:r>
      <w:r>
        <w:br/>
        <w:t>Catherine Chaddock aged 79 a Tailoress born Melcombe Regis, Dorset</w:t>
      </w:r>
      <w:r>
        <w:br/>
      </w:r>
      <w:r>
        <w:br/>
        <w:t>September Quarter 1893. Folio 5a, page 677.</w:t>
      </w:r>
      <w:r>
        <w:br/>
        <w:t>Charles Jolliffe of Charlestown, Chickerell</w:t>
      </w:r>
      <w:r>
        <w:br/>
      </w:r>
      <w:r>
        <w:br/>
        <w:t>1901 Census. Lanehouse, Weymouth</w:t>
      </w:r>
      <w:r>
        <w:br/>
        <w:t>Charles R Jolliffe aged 34, a Painter (employer) born Weymouth</w:t>
      </w:r>
      <w:r>
        <w:br/>
        <w:t>Mary J his wife aged 36 born India</w:t>
      </w:r>
      <w:r>
        <w:br/>
        <w:t>Rhoda Walbridge a daug aged 7 born Chickerell</w:t>
      </w:r>
      <w:r>
        <w:br/>
        <w:t>Harold Charles aged 6 born Chickerell</w:t>
      </w:r>
      <w:r>
        <w:br/>
        <w:t>Violet his daug aged 3 born Chickerell</w:t>
      </w:r>
      <w:r>
        <w:br/>
        <w:t>Percy William his son aged 2 born Chickerell</w:t>
      </w:r>
      <w:r>
        <w:br/>
      </w:r>
      <w:r>
        <w:br/>
        <w:t>1908. Charles Robert Jolliffe, Painter of 40 Freemantle Road, Weymouth</w:t>
      </w:r>
      <w:r>
        <w:br/>
      </w:r>
      <w:r>
        <w:br/>
        <w:t>1922 Electoral Roll. 70 Southview Road, Weymouth. Charles and Mary Jane Jolliffe</w:t>
      </w:r>
      <w:r>
        <w:br/>
      </w:r>
      <w:r>
        <w:br/>
        <w:t>1923 Kelly's Directory. Charles Jolliffe residing at 70 Southview Road, Weymouth</w:t>
      </w:r>
      <w:r>
        <w:br w:type="textWrapping" w:clear="all"/>
      </w:r>
    </w:p>
    <w:p w14:paraId="357C186F" w14:textId="77777777" w:rsidR="00C94065" w:rsidRDefault="006944C1">
      <w:pPr>
        <w:pStyle w:val="TextNarr"/>
      </w:pPr>
      <w:r>
        <w:br w:type="textWrapping" w:clear="all"/>
      </w:r>
    </w:p>
    <w:p w14:paraId="74C2398E" w14:textId="77777777" w:rsidR="00C94065" w:rsidRDefault="006944C1">
      <w:pPr>
        <w:pStyle w:val="TextNarr"/>
      </w:pPr>
      <w:r>
        <w:t xml:space="preserve"> Charles Robert Jolliffe and Mary Jane Walbridge had the following children:</w:t>
      </w:r>
      <w:r>
        <w:br w:type="textWrapping" w:clear="all"/>
      </w:r>
    </w:p>
    <w:p w14:paraId="5A26F79E" w14:textId="77777777" w:rsidR="00C94065" w:rsidRDefault="006944C1">
      <w:pPr>
        <w:pStyle w:val="TextNarr"/>
      </w:pPr>
      <w:r>
        <w:br w:type="textWrapping" w:clear="all"/>
      </w:r>
    </w:p>
    <w:p w14:paraId="23F64C21" w14:textId="77777777" w:rsidR="00C94065" w:rsidRDefault="006944C1">
      <w:pPr>
        <w:tabs>
          <w:tab w:val="right" w:pos="648"/>
          <w:tab w:val="right" w:pos="1440"/>
          <w:tab w:val="left" w:pos="1584"/>
        </w:tabs>
        <w:ind w:left="1584" w:hanging="1584"/>
      </w:pPr>
      <w:r>
        <w:fldChar w:fldCharType="begin"/>
      </w:r>
      <w:r>
        <w:instrText>XE "Jolliffe:Rhoda Kathleen Catherine Louise (1893–1979)" \f A</w:instrText>
      </w:r>
      <w:r>
        <w:fldChar w:fldCharType="end"/>
      </w:r>
      <w:r>
        <w:tab/>
        <w:t>+830</w:t>
      </w:r>
      <w:r>
        <w:tab/>
        <w:t>i</w:t>
      </w:r>
      <w:r>
        <w:tab/>
      </w:r>
      <w:r>
        <w:rPr>
          <w:b/>
        </w:rPr>
        <w:t>Rhoda Kathleen Catherine Louise Jolliffe</w:t>
      </w:r>
      <w:r>
        <w:t>, born May 17, 1893, Weymouth, County of Dorset, England (United Kingdom), Europe</w:t>
      </w:r>
      <w:r>
        <w:fldChar w:fldCharType="begin"/>
      </w:r>
      <w:r>
        <w:instrText>XE "Chickerell, Weymouth, County of Dorset, England (United Kingdom), Europe" \f B</w:instrText>
      </w:r>
      <w:r>
        <w:fldChar w:fldCharType="end"/>
      </w:r>
      <w:r>
        <w:t>; married Thomas Albert Arthur Winstanley, January 16, 1917, Weymouth, County of Dorset, England (United Kingdom), Europe</w:t>
      </w:r>
      <w:r>
        <w:fldChar w:fldCharType="begin"/>
      </w:r>
      <w:r>
        <w:instrText>XE "Weymouth, County of Dorset, England (United Kingdom), Europe" \f B</w:instrText>
      </w:r>
      <w:r>
        <w:fldChar w:fldCharType="end"/>
      </w:r>
      <w:r>
        <w:t>; died May 6, 1979, Weymouth, County of Dorset, England (United Kingdom), Europe</w:t>
      </w:r>
      <w:r>
        <w:fldChar w:fldCharType="begin"/>
      </w:r>
      <w:r>
        <w:instrText>XE "Weymouth, County of Dorset, England (United Kingdom), Europe" \f B</w:instrText>
      </w:r>
      <w:r>
        <w:fldChar w:fldCharType="end"/>
      </w:r>
      <w:r>
        <w:t>.</w:t>
      </w:r>
      <w:r>
        <w:br w:type="textWrapping" w:clear="all"/>
      </w:r>
    </w:p>
    <w:p w14:paraId="3AD35EC3" w14:textId="77777777" w:rsidR="00C94065" w:rsidRDefault="006944C1">
      <w:pPr>
        <w:tabs>
          <w:tab w:val="right" w:pos="648"/>
          <w:tab w:val="right" w:pos="1440"/>
          <w:tab w:val="left" w:pos="1584"/>
        </w:tabs>
        <w:ind w:left="1584" w:hanging="1584"/>
      </w:pPr>
      <w:r>
        <w:fldChar w:fldCharType="begin"/>
      </w:r>
      <w:r>
        <w:instrText>XE "Jolliffe:Harold Charles (1895–1918)" \f A</w:instrText>
      </w:r>
      <w:r>
        <w:fldChar w:fldCharType="end"/>
      </w:r>
      <w:r>
        <w:tab/>
        <w:t>831</w:t>
      </w:r>
      <w:r>
        <w:tab/>
        <w:t>ii</w:t>
      </w:r>
      <w:r>
        <w:tab/>
      </w:r>
      <w:r>
        <w:fldChar w:fldCharType="begin"/>
      </w:r>
      <w:r>
        <w:instrText>XE "Weymouth, County of Dorset, England (United Kingdom), Europe" \f B</w:instrText>
      </w:r>
      <w:r>
        <w:fldChar w:fldCharType="end"/>
      </w:r>
      <w:r>
        <w:rPr>
          <w:b/>
        </w:rPr>
        <w:t>Harold Charles Jolliffe</w:t>
      </w:r>
      <w:r>
        <w:t xml:space="preserve"> was born in January, 1895 in Weymouth, County of Dorset, England (United Kingdom), Europe.</w:t>
      </w:r>
      <w:hyperlink w:anchor="ENDNOTE-448">
        <w:r w:rsidR="00C94065">
          <w:rPr>
            <w:vertAlign w:val="superscript"/>
          </w:rPr>
          <w:t>448</w:t>
        </w:r>
      </w:hyperlink>
      <w:r>
        <w:fldChar w:fldCharType="begin"/>
      </w:r>
      <w:r>
        <w:instrText>XE "Chickerell, Weymouth, County of Dorset, England (United Kingdom), Europe" \f B</w:instrText>
      </w:r>
      <w:r>
        <w:fldChar w:fldCharType="end"/>
      </w:r>
      <w:r>
        <w:t xml:space="preserve"> He was baptized on June 2, 1895 at Chickerell in Weymouth, County of Dorset, England (United Kingdom), Europe.</w:t>
      </w:r>
      <w:hyperlink w:anchor="ENDNOTE-449">
        <w:r w:rsidR="00C94065">
          <w:rPr>
            <w:vertAlign w:val="superscript"/>
          </w:rPr>
          <w:t>449</w:t>
        </w:r>
      </w:hyperlink>
      <w:r>
        <w:fldChar w:fldCharType="begin"/>
      </w:r>
      <w:r>
        <w:instrText>XE "Weymouth, County of Dorset, England (United Kingdom), Europe" \f B</w:instrText>
      </w:r>
      <w:r>
        <w:fldChar w:fldCharType="end"/>
      </w:r>
      <w:r>
        <w:t xml:space="preserve"> He lived in Weymouth, County of Dorset, England (United Kingdom), Europe on April 2, 1911. Marital Status: Single; Relation to Head of House: Son Harold served in the military Soldier between 1914 and October 11, 1918. He signed up for WW-I in the Somerset Light Infantry</w:t>
      </w:r>
      <w:r>
        <w:br/>
        <w:t>source: Find-a-grave, website http://www.1914-1918.net/somersets.htm</w:t>
      </w:r>
      <w:r>
        <w:br/>
        <w:t>and was placed into 1 Scenerest LI"</w:t>
      </w:r>
      <w:r>
        <w:br/>
      </w:r>
      <w:r>
        <w:br/>
        <w:t>His Regimental Number was 46100</w:t>
      </w:r>
      <w:r>
        <w:br/>
      </w:r>
      <w:r>
        <w:br/>
        <w:t>Various places</w:t>
      </w:r>
      <w:r>
        <w:fldChar w:fldCharType="begin"/>
      </w:r>
      <w:r>
        <w:instrText>XE "India, Asia" \f B</w:instrText>
      </w:r>
      <w:r>
        <w:fldChar w:fldCharType="end"/>
      </w:r>
      <w:r>
        <w:t xml:space="preserve"> He died on October 11, 1918 at the age of 23 in India, Asia.</w:t>
      </w:r>
      <w:hyperlink w:anchor="ENDNOTE-450">
        <w:r w:rsidR="00C94065">
          <w:rPr>
            <w:vertAlign w:val="superscript"/>
          </w:rPr>
          <w:t>450</w:t>
        </w:r>
      </w:hyperlink>
      <w:r>
        <w:t xml:space="preserve"> The cause of his death (at the age of 23) on Friday, October 11th, 1918 was from the Spanish 'flu in India; notes also show that he was a semi-invalid after being gassed during WWI</w:t>
      </w:r>
      <w:r>
        <w:fldChar w:fldCharType="begin"/>
      </w:r>
      <w:r>
        <w:instrText>XE "Buried in an unknown cemetery, Kampong Kranji, North West, Singapore, Asia" \f B</w:instrText>
      </w:r>
      <w:r>
        <w:fldChar w:fldCharType="end"/>
      </w:r>
      <w:r>
        <w:t xml:space="preserve"> He was buried after October 11, 1918 at Buried in an unknown cemetery in Kampong Kranji, North West, Singapore, Asia.</w:t>
      </w:r>
      <w:r>
        <w:br w:type="textWrapping" w:clear="all"/>
      </w:r>
    </w:p>
    <w:p w14:paraId="59E73156" w14:textId="77777777" w:rsidR="00C94065" w:rsidRDefault="006944C1">
      <w:pPr>
        <w:tabs>
          <w:tab w:val="right" w:pos="648"/>
          <w:tab w:val="right" w:pos="1440"/>
          <w:tab w:val="left" w:pos="1584"/>
        </w:tabs>
        <w:ind w:left="1584" w:hanging="1584"/>
      </w:pPr>
      <w:r>
        <w:fldChar w:fldCharType="begin"/>
      </w:r>
      <w:r>
        <w:instrText>XE "Jolliffe:Adelaide Violet (1897–1980)" \f A</w:instrText>
      </w:r>
      <w:r>
        <w:fldChar w:fldCharType="end"/>
      </w:r>
      <w:r>
        <w:tab/>
        <w:t>+832</w:t>
      </w:r>
      <w:r>
        <w:tab/>
        <w:t>iii</w:t>
      </w:r>
      <w:r>
        <w:tab/>
      </w:r>
      <w:r>
        <w:rPr>
          <w:b/>
        </w:rPr>
        <w:t>Adelaide Violet Jolliffe</w:t>
      </w:r>
      <w:r>
        <w:t>, born April, 1897, Weymouth, County of Dorset, England (United Kingdom), Europe</w:t>
      </w:r>
      <w:r>
        <w:fldChar w:fldCharType="begin"/>
      </w:r>
      <w:r>
        <w:instrText>XE "Chickerell, Weymouth, County of Dorset, England (United Kingdom), Europe" \f B</w:instrText>
      </w:r>
      <w:r>
        <w:fldChar w:fldCharType="end"/>
      </w:r>
      <w:r>
        <w:t>; married Frank Moller, after 1915, Weymouth, County of Dorset, England (United Kingdom), Europe</w:t>
      </w:r>
      <w:r>
        <w:fldChar w:fldCharType="begin"/>
      </w:r>
      <w:r>
        <w:instrText>XE "Weymouth, County of Dorset, England (United Kingdom), Europe" \f B</w:instrText>
      </w:r>
      <w:r>
        <w:fldChar w:fldCharType="end"/>
      </w:r>
      <w:r>
        <w:t>; married George Campbell Moller, December 28, 1918, Weymouth, County of Dorset, England (United Kingdom), Europe</w:t>
      </w:r>
      <w:r>
        <w:fldChar w:fldCharType="begin"/>
      </w:r>
      <w:r>
        <w:instrText>XE "Church of St Paul, Wyke Regis, Weymouth, County of Dorset, England (United Kingdom), Europe" \f B</w:instrText>
      </w:r>
      <w:r>
        <w:fldChar w:fldCharType="end"/>
      </w:r>
      <w:r>
        <w:t>; married Franck Baker, about 1948; died 1980, Weymouth, County of Dorset, England (United Kingdom), Europe</w:t>
      </w:r>
      <w:r>
        <w:fldChar w:fldCharType="begin"/>
      </w:r>
      <w:r>
        <w:instrText>XE "Weymouth, County of Dorset, England (United Kingdom), Europe" \f B</w:instrText>
      </w:r>
      <w:r>
        <w:fldChar w:fldCharType="end"/>
      </w:r>
      <w:r>
        <w:t>.</w:t>
      </w:r>
      <w:r>
        <w:br w:type="textWrapping" w:clear="all"/>
      </w:r>
    </w:p>
    <w:p w14:paraId="155C898F" w14:textId="77777777" w:rsidR="00C94065" w:rsidRDefault="006944C1">
      <w:pPr>
        <w:tabs>
          <w:tab w:val="right" w:pos="648"/>
          <w:tab w:val="right" w:pos="1440"/>
          <w:tab w:val="left" w:pos="1584"/>
        </w:tabs>
        <w:ind w:left="1584" w:hanging="1584"/>
      </w:pPr>
      <w:r>
        <w:fldChar w:fldCharType="begin"/>
      </w:r>
      <w:r>
        <w:instrText>XE "Jolliffe:Percy William (1899–1971)" \f A</w:instrText>
      </w:r>
      <w:r>
        <w:fldChar w:fldCharType="end"/>
      </w:r>
      <w:r>
        <w:tab/>
        <w:t>+833</w:t>
      </w:r>
      <w:r>
        <w:tab/>
        <w:t>iv</w:t>
      </w:r>
      <w:r>
        <w:tab/>
      </w:r>
      <w:r>
        <w:rPr>
          <w:b/>
        </w:rPr>
        <w:t>Percy William Jolliffe</w:t>
      </w:r>
      <w:r>
        <w:t>, born April, 1899, Weymouth, County of Dorset, England (United Kingdom), Europe</w:t>
      </w:r>
      <w:r>
        <w:fldChar w:fldCharType="begin"/>
      </w:r>
      <w:r>
        <w:instrText>XE "Chickerell, Weymouth, County of Dorset, England (United Kingdom), Europe" \f B</w:instrText>
      </w:r>
      <w:r>
        <w:fldChar w:fldCharType="end"/>
      </w:r>
      <w:r>
        <w:t>; married Dorothy Florence May Frost, December, 1931, Weymouth, County of Dorset, England (United Kingdom), Europe</w:t>
      </w:r>
      <w:r>
        <w:fldChar w:fldCharType="begin"/>
      </w:r>
      <w:r>
        <w:instrText>XE "Weymouth, County of Dorset, England (United Kingdom), Europe" \f B</w:instrText>
      </w:r>
      <w:r>
        <w:fldChar w:fldCharType="end"/>
      </w:r>
      <w:r>
        <w:t>; died September 4, 1971, Vancouver City, British Columbia, Canada (North America)</w:t>
      </w:r>
      <w:r>
        <w:fldChar w:fldCharType="begin"/>
      </w:r>
      <w:r>
        <w:instrText>XE "Vancouver City, British Columbia, Canada (North America)" \f B</w:instrText>
      </w:r>
      <w:r>
        <w:fldChar w:fldCharType="end"/>
      </w:r>
      <w:r>
        <w:t>.</w:t>
      </w:r>
      <w:r>
        <w:br w:type="textWrapping" w:clear="all"/>
      </w:r>
    </w:p>
    <w:p w14:paraId="1A15FA35" w14:textId="77777777" w:rsidR="00C94065" w:rsidRDefault="006944C1">
      <w:pPr>
        <w:tabs>
          <w:tab w:val="right" w:pos="648"/>
          <w:tab w:val="right" w:pos="1440"/>
          <w:tab w:val="left" w:pos="1584"/>
        </w:tabs>
        <w:ind w:left="1584" w:hanging="1584"/>
      </w:pPr>
      <w:r>
        <w:fldChar w:fldCharType="begin"/>
      </w:r>
      <w:r>
        <w:instrText>XE "Jolliffe:Ellen Nora Don's Grandmother (1901–1999)" \f A</w:instrText>
      </w:r>
      <w:r>
        <w:fldChar w:fldCharType="end"/>
      </w:r>
      <w:r>
        <w:tab/>
        <w:t>+834</w:t>
      </w:r>
      <w:r>
        <w:tab/>
        <w:t>v</w:t>
      </w:r>
      <w:r>
        <w:tab/>
      </w:r>
      <w:r>
        <w:rPr>
          <w:b/>
          <w:color w:val="456EB5"/>
        </w:rPr>
        <w:t>Ellen Nora Jolliffe Don's Grandmother</w:t>
      </w:r>
      <w:r>
        <w:t>, born July 18, 1901, Weymouth, County of Dorset, England (United Kingdom), Europe</w:t>
      </w:r>
      <w:r>
        <w:fldChar w:fldCharType="begin"/>
      </w:r>
      <w:r>
        <w:instrText>XE "Chickerell, Weymouth, County of Dorset, England (United Kingdom), Europe" \f B</w:instrText>
      </w:r>
      <w:r>
        <w:fldChar w:fldCharType="end"/>
      </w:r>
      <w:r>
        <w:t>; married Donald Sebastian Shave Don's Grandfather, October 9, 1921, Weymouth, County of Dorset, England (United Kingdom), Europe</w:t>
      </w:r>
      <w:r>
        <w:fldChar w:fldCharType="begin"/>
      </w:r>
      <w:r>
        <w:instrText>XE "Holy Trinity Church, Townbridge, Weymouth, County of Dorset, England (United Kingdom), Europe" \f B</w:instrText>
      </w:r>
      <w:r>
        <w:fldChar w:fldCharType="end"/>
      </w:r>
      <w:r>
        <w:t>; died April, 1999, Boscombe, County of Dorset, England (United Kingdom), Europe</w:t>
      </w:r>
      <w:r>
        <w:fldChar w:fldCharType="begin"/>
      </w:r>
      <w:r>
        <w:instrText>XE "Boscombe, County of Dorset, England (United Kingdom), Europe" \f B</w:instrText>
      </w:r>
      <w:r>
        <w:fldChar w:fldCharType="end"/>
      </w:r>
      <w:r>
        <w:t>.</w:t>
      </w:r>
      <w:r>
        <w:br w:type="textWrapping" w:clear="all"/>
      </w:r>
    </w:p>
    <w:p w14:paraId="582C9320" w14:textId="77777777" w:rsidR="00C94065" w:rsidRDefault="006944C1">
      <w:pPr>
        <w:tabs>
          <w:tab w:val="right" w:pos="648"/>
          <w:tab w:val="right" w:pos="1440"/>
          <w:tab w:val="left" w:pos="1584"/>
        </w:tabs>
        <w:ind w:left="1584" w:hanging="1584"/>
      </w:pPr>
      <w:r>
        <w:fldChar w:fldCharType="begin"/>
      </w:r>
      <w:r>
        <w:instrText>XE "Jolliffe:Reginald Leonard (1903–1983)" \f A</w:instrText>
      </w:r>
      <w:r>
        <w:fldChar w:fldCharType="end"/>
      </w:r>
      <w:r>
        <w:tab/>
        <w:t>+835</w:t>
      </w:r>
      <w:r>
        <w:tab/>
        <w:t>vi</w:t>
      </w:r>
      <w:r>
        <w:tab/>
      </w:r>
      <w:r>
        <w:rPr>
          <w:b/>
        </w:rPr>
        <w:t>Reginald Leonard Jolliffe</w:t>
      </w:r>
      <w:r>
        <w:t>, born December 11, 1903, Weymouth, County of Dorset, England (United Kingdom), Europe</w:t>
      </w:r>
      <w:r>
        <w:fldChar w:fldCharType="begin"/>
      </w:r>
      <w:r>
        <w:instrText>XE "Weymouth, County of Dorset, England (United Kingdom), Europe" \f B</w:instrText>
      </w:r>
      <w:r>
        <w:fldChar w:fldCharType="end"/>
      </w:r>
      <w:r>
        <w:t>; died September, 1983, Trowbridge, Wiltshire, England (United Kingdom), Europe</w:t>
      </w:r>
      <w:r>
        <w:fldChar w:fldCharType="begin"/>
      </w:r>
      <w:r>
        <w:instrText>XE "Trowbridge, Wiltshire, England (United Kingdom), Europe" \f B</w:instrText>
      </w:r>
      <w:r>
        <w:fldChar w:fldCharType="end"/>
      </w:r>
      <w:r>
        <w:t>.</w:t>
      </w:r>
      <w:r>
        <w:br w:type="textWrapping" w:clear="all"/>
      </w:r>
    </w:p>
    <w:p w14:paraId="41152497" w14:textId="77777777" w:rsidR="00C94065" w:rsidRDefault="006944C1">
      <w:pPr>
        <w:tabs>
          <w:tab w:val="right" w:pos="648"/>
          <w:tab w:val="right" w:pos="1440"/>
          <w:tab w:val="left" w:pos="1584"/>
        </w:tabs>
        <w:ind w:left="1584" w:hanging="1584"/>
      </w:pPr>
      <w:r>
        <w:fldChar w:fldCharType="begin"/>
      </w:r>
      <w:r>
        <w:instrText>XE "Jolliffe:Isabella Rita Marjorie (1908–1990)" \f A</w:instrText>
      </w:r>
      <w:r>
        <w:fldChar w:fldCharType="end"/>
      </w:r>
      <w:r>
        <w:tab/>
        <w:t>+836</w:t>
      </w:r>
      <w:r>
        <w:tab/>
        <w:t>vii</w:t>
      </w:r>
      <w:r>
        <w:tab/>
      </w:r>
      <w:r>
        <w:rPr>
          <w:b/>
        </w:rPr>
        <w:t>Isabella Rita Marjorie Jolliffe</w:t>
      </w:r>
      <w:r>
        <w:t>, born August 16, 1908, Weymouth, County of Dorset, England (United Kingdom), Europe</w:t>
      </w:r>
      <w:r>
        <w:fldChar w:fldCharType="begin"/>
      </w:r>
      <w:r>
        <w:instrText>XE "Weymouth, County of Dorset, England (United Kingdom), Europe" \f B</w:instrText>
      </w:r>
      <w:r>
        <w:fldChar w:fldCharType="end"/>
      </w:r>
      <w:r>
        <w:t>; married William Reginald Hunt, March, 1928, Weymouth, County of Dorset, England (United Kingdom), Europe</w:t>
      </w:r>
      <w:r>
        <w:fldChar w:fldCharType="begin"/>
      </w:r>
      <w:r>
        <w:instrText>XE "Weymouth, County of Dorset, England (United Kingdom), Europe" \f B</w:instrText>
      </w:r>
      <w:r>
        <w:fldChar w:fldCharType="end"/>
      </w:r>
      <w:r>
        <w:t>; died October 28, 1990, Weymouth, County of Dorset, England (United Kingdom), Europe</w:t>
      </w:r>
      <w:r>
        <w:fldChar w:fldCharType="begin"/>
      </w:r>
      <w:r>
        <w:instrText>XE "Weymouth, County of Dorset, England (United Kingdom), Europe" \f B</w:instrText>
      </w:r>
      <w:r>
        <w:fldChar w:fldCharType="end"/>
      </w:r>
      <w:r>
        <w:t>.</w:t>
      </w:r>
      <w:r>
        <w:br w:type="textWrapping" w:clear="all"/>
      </w:r>
    </w:p>
    <w:p w14:paraId="63299942" w14:textId="77777777" w:rsidR="00C94065" w:rsidRDefault="006944C1">
      <w:pPr>
        <w:tabs>
          <w:tab w:val="right" w:pos="648"/>
          <w:tab w:val="right" w:pos="1440"/>
          <w:tab w:val="left" w:pos="1584"/>
        </w:tabs>
        <w:ind w:left="1584" w:hanging="1584"/>
      </w:pPr>
      <w:r>
        <w:fldChar w:fldCharType="begin"/>
      </w:r>
      <w:r>
        <w:instrText>XE "Jolliffe:Margie (1909–1911)" \f A</w:instrText>
      </w:r>
      <w:r>
        <w:fldChar w:fldCharType="end"/>
      </w:r>
      <w:r>
        <w:tab/>
        <w:t>837</w:t>
      </w:r>
      <w:r>
        <w:tab/>
        <w:t>viii</w:t>
      </w:r>
      <w:r>
        <w:tab/>
      </w:r>
      <w:r>
        <w:fldChar w:fldCharType="begin"/>
      </w:r>
      <w:r>
        <w:instrText>XE "Weymouth, County of Dorset, England (United Kingdom), Europe" \f B</w:instrText>
      </w:r>
      <w:r>
        <w:fldChar w:fldCharType="end"/>
      </w:r>
      <w:r>
        <w:rPr>
          <w:b/>
        </w:rPr>
        <w:t>Margie Jolliffe</w:t>
      </w:r>
      <w:r>
        <w:t xml:space="preserve"> was born about 1909 in Weymouth, County of Dorset, England (United Kingdom), Europe.</w:t>
      </w:r>
      <w:hyperlink w:anchor="ENDNOTE-451">
        <w:r w:rsidR="00C94065">
          <w:rPr>
            <w:vertAlign w:val="superscript"/>
          </w:rPr>
          <w:t>451</w:t>
        </w:r>
      </w:hyperlink>
      <w:r>
        <w:fldChar w:fldCharType="begin"/>
      </w:r>
      <w:r>
        <w:instrText>XE "Weymouth, County of Dorset, England (United Kingdom), Europe" \f B</w:instrText>
      </w:r>
      <w:r>
        <w:fldChar w:fldCharType="end"/>
      </w:r>
      <w:r>
        <w:t xml:space="preserve"> She lived in Weymouth, County of Dorset, England (United Kingdom), Europe on April 2, 1911. Relation to Head of House: Daughter</w:t>
      </w:r>
      <w:r>
        <w:fldChar w:fldCharType="begin"/>
      </w:r>
      <w:r>
        <w:instrText>XE "Weymouth, County of Dorset, England (United Kingdom), Europe" \f B</w:instrText>
      </w:r>
      <w:r>
        <w:fldChar w:fldCharType="end"/>
      </w:r>
      <w:r>
        <w:t xml:space="preserve"> She died The cause of her death (sadly, as an infant in their 1st year) in the year of 1911 is not known after 1911 at the age of 2 in Weymouth, County of Dorset, England (United Kingdom), Europe. Her death is not known &amp; it occurred in today's England (location not known; used birth place)</w:t>
      </w:r>
      <w:r>
        <w:br w:type="textWrapping" w:clear="all"/>
      </w:r>
    </w:p>
    <w:p w14:paraId="4DE9621A" w14:textId="77777777" w:rsidR="00C94065" w:rsidRDefault="006944C1">
      <w:pPr>
        <w:pStyle w:val="TextNarr"/>
      </w:pPr>
      <w:r>
        <w:br w:type="textWrapping" w:clear="all"/>
      </w:r>
    </w:p>
    <w:p w14:paraId="0D655338" w14:textId="77777777" w:rsidR="00C94065" w:rsidRDefault="006944C1">
      <w:pPr>
        <w:pStyle w:val="TextNarr"/>
      </w:pPr>
      <w:r>
        <w:br w:type="textWrapping" w:clear="all"/>
      </w:r>
    </w:p>
    <w:p w14:paraId="033641AC" w14:textId="77777777" w:rsidR="00C94065" w:rsidRDefault="006944C1">
      <w:pPr>
        <w:pStyle w:val="TextNarr"/>
      </w:pPr>
      <w:r>
        <w:t xml:space="preserve">776.  </w:t>
      </w:r>
      <w:r>
        <w:fldChar w:fldCharType="begin"/>
      </w:r>
      <w:r>
        <w:instrText>XE "Walbridge:Ellen Laura (1881–1946)" \f A</w:instrText>
      </w:r>
      <w:r>
        <w:fldChar w:fldCharType="end"/>
      </w:r>
      <w:r>
        <w:fldChar w:fldCharType="begin"/>
      </w:r>
      <w:r>
        <w:instrText>XE "Chickerell, Weymouth, County of Dorset, England (United Kingdom), Europe" \f B</w:instrText>
      </w:r>
      <w:r>
        <w:fldChar w:fldCharType="end"/>
      </w:r>
      <w:r>
        <w:rPr>
          <w:b/>
        </w:rPr>
        <w:t>Ellen Laura Walbridge</w:t>
      </w:r>
      <w:r>
        <w:t xml:space="preserve">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before June 19, 1881 at Chickerell in Weymouth, County of Dorset, England (United Kingdom), Europe.</w:t>
      </w:r>
      <w:hyperlink w:anchor="ENDNOTE-452">
        <w:r w:rsidR="00C94065">
          <w:rPr>
            <w:vertAlign w:val="superscript"/>
          </w:rPr>
          <w:t>452</w:t>
        </w:r>
      </w:hyperlink>
      <w:r>
        <w:fldChar w:fldCharType="begin"/>
      </w:r>
      <w:r>
        <w:instrText>XE "Chickerell, Weymouth, County of Dorset, England (United Kingdom), Europe" \f B</w:instrText>
      </w:r>
      <w:r>
        <w:fldChar w:fldCharType="end"/>
      </w:r>
      <w:r>
        <w:t xml:space="preserve"> She was baptized on June 19, 1881 at Chickerell in Weymouth, County of Dorset, England (United Kingdom), Europe.</w:t>
      </w:r>
      <w:hyperlink w:anchor="ENDNOTE-453">
        <w:r w:rsidR="00C94065">
          <w:rPr>
            <w:vertAlign w:val="superscript"/>
          </w:rPr>
          <w:t>453</w:t>
        </w:r>
      </w:hyperlink>
      <w:r>
        <w:fldChar w:fldCharType="begin"/>
      </w:r>
      <w:r>
        <w:instrText>XE "Chickerell, Weymouth, County of Dorset, England (United Kingdom), Europe" \f B</w:instrText>
      </w:r>
      <w:r>
        <w:fldChar w:fldCharType="end"/>
      </w:r>
      <w:r>
        <w:t xml:space="preserve"> She lived at Chickerell in Weymouth, County of Dorset, England (United Kingdom), Europe in 1891. Relation to Head of House: Daughter</w:t>
      </w:r>
      <w:r>
        <w:fldChar w:fldCharType="begin"/>
      </w:r>
      <w:r>
        <w:instrText>XE "County of Dorset, England (United Kingdom), Europe" \f B</w:instrText>
      </w:r>
      <w:r>
        <w:fldChar w:fldCharType="end"/>
      </w:r>
      <w:r>
        <w:t xml:space="preserve"> Ellen lived in County of Dorset, England (United Kingdom), Europe in 1901.</w:t>
      </w:r>
      <w:hyperlink w:anchor="ENDNOTE-454">
        <w:r w:rsidR="00C94065">
          <w:rPr>
            <w:vertAlign w:val="superscript"/>
          </w:rPr>
          <w:t>454</w:t>
        </w:r>
      </w:hyperlink>
      <w:r>
        <w:t xml:space="preserve"> Portland</w:t>
      </w:r>
      <w:r>
        <w:fldChar w:fldCharType="begin"/>
      </w:r>
      <w:r>
        <w:instrText>XE "Weymouth, County of Dorset, England (United Kingdom), Europe" \f B</w:instrText>
      </w:r>
      <w:r>
        <w:fldChar w:fldCharType="end"/>
      </w:r>
      <w:r>
        <w:t xml:space="preserve"> She lived in Weymouth, County of Dorset, England (United Kingdom), Europe on April 2, 1911.</w:t>
      </w:r>
      <w:hyperlink w:anchor="ENDNOTE-455">
        <w:r w:rsidR="00C94065">
          <w:rPr>
            <w:vertAlign w:val="superscript"/>
          </w:rPr>
          <w:t>455</w:t>
        </w:r>
      </w:hyperlink>
      <w:r>
        <w:t xml:space="preserve"> Resource event had no description; added / NFIA</w:t>
      </w:r>
      <w:r>
        <w:fldChar w:fldCharType="begin"/>
      </w:r>
      <w:r>
        <w:instrText>XE "Bridport, County of Dorset, England (United Kingdom), Europe" \f B</w:instrText>
      </w:r>
      <w:r>
        <w:fldChar w:fldCharType="end"/>
      </w:r>
      <w:r>
        <w:t xml:space="preserve"> She died The cause of her death (at the age of 65) in December, 1946 is not known in December, 1946 at the age of 65 in Bridport, County of Dorset, England (United Kingdom), Europe.</w:t>
      </w:r>
      <w:hyperlink w:anchor="ENDNOTE-456">
        <w:r w:rsidR="00C94065">
          <w:rPr>
            <w:vertAlign w:val="superscript"/>
          </w:rPr>
          <w:t>456</w:t>
        </w:r>
      </w:hyperlink>
      <w:r>
        <w:t xml:space="preserve"> Her death is not known &amp; it occurred in today's England Ellen was also known as Laurie  likely an every-day name. </w:t>
      </w:r>
      <w:r>
        <w:fldChar w:fldCharType="begin"/>
      </w:r>
      <w:r>
        <w:instrText>XE "Isle of Portland, Weymouth, County of Dorset, England (United Kingdom), Europe" \f B</w:instrText>
      </w:r>
      <w:r>
        <w:fldChar w:fldCharType="end"/>
      </w:r>
      <w:r>
        <w:t xml:space="preserve"> Ellen Laura Walbridge and Richard Walter Allen were married in January, 1898 at Isle of Portland in Weymouth, County of Dorset, England (United Kingdom), Europe.</w:t>
      </w:r>
      <w:hyperlink w:anchor="ENDNOTE-457">
        <w:r w:rsidR="00C94065">
          <w:rPr>
            <w:vertAlign w:val="superscript"/>
          </w:rPr>
          <w:t>457</w:t>
        </w:r>
      </w:hyperlink>
      <w:r>
        <w:fldChar w:fldCharType="begin"/>
      </w:r>
      <w:r>
        <w:instrText>XE "Allen:Richard (1843–1891)" \f A</w:instrText>
      </w:r>
      <w:r>
        <w:fldChar w:fldCharType="end"/>
      </w:r>
      <w:r>
        <w:fldChar w:fldCharType="begin"/>
      </w:r>
      <w:r>
        <w:instrText>XE "&lt;No surname&gt;:Sarah H. (1845–1891)" \f A</w:instrText>
      </w:r>
      <w:r>
        <w:fldChar w:fldCharType="end"/>
      </w:r>
      <w:r>
        <w:br w:type="textWrapping" w:clear="all"/>
      </w:r>
    </w:p>
    <w:p w14:paraId="53820B0C" w14:textId="77777777" w:rsidR="00C94065" w:rsidRDefault="006944C1">
      <w:pPr>
        <w:pStyle w:val="TextNarr"/>
      </w:pPr>
      <w:r>
        <w:br w:type="textWrapping" w:clear="all"/>
      </w:r>
    </w:p>
    <w:p w14:paraId="3EEEA19B" w14:textId="77777777" w:rsidR="00C94065" w:rsidRDefault="006944C1">
      <w:pPr>
        <w:pStyle w:val="TextNarr"/>
      </w:pPr>
      <w:r>
        <w:fldChar w:fldCharType="begin"/>
      </w:r>
      <w:r>
        <w:instrText>XE "Allen:Richard Walter (1876–1964)" \f A</w:instrText>
      </w:r>
      <w:r>
        <w:fldChar w:fldCharType="end"/>
      </w:r>
      <w:r>
        <w:fldChar w:fldCharType="begin"/>
      </w:r>
      <w:r>
        <w:instrText>XE "Isle of Portland, Weymouth, County of Dorset, England (United Kingdom), Europe" \f B</w:instrText>
      </w:r>
      <w:r>
        <w:fldChar w:fldCharType="end"/>
      </w:r>
      <w:r>
        <w:t xml:space="preserve"> </w:t>
      </w:r>
      <w:r>
        <w:rPr>
          <w:b/>
        </w:rPr>
        <w:t>Richard Walter Allen</w:t>
      </w:r>
      <w:r>
        <w:t>, son of Richard Allen and Sarah H. , was born in 1876 at Isle of Portland in Weymouth, County of Dorset, England (United Kingdom), Europe.</w:t>
      </w:r>
      <w:hyperlink w:anchor="ENDNOTE-458">
        <w:r w:rsidR="00C94065">
          <w:rPr>
            <w:vertAlign w:val="superscript"/>
          </w:rPr>
          <w:t>458</w:t>
        </w:r>
      </w:hyperlink>
      <w:r>
        <w:fldChar w:fldCharType="begin"/>
      </w:r>
      <w:r>
        <w:instrText>XE "Isle of Portland, Weymouth, County of Dorset, England (United Kingdom), Europe" \f B</w:instrText>
      </w:r>
      <w:r>
        <w:fldChar w:fldCharType="end"/>
      </w:r>
      <w:r>
        <w:t xml:space="preserve"> He lived at Isle of Portland in Weymouth, County of Dorset, England (United Kingdom), Europe in 1881. Resource event had no description; added / NFIA</w:t>
      </w:r>
      <w:r>
        <w:fldChar w:fldCharType="begin"/>
      </w:r>
      <w:r>
        <w:instrText>XE "Isle of Portland, Weymouth, County of Dorset, England (United Kingdom), Europe" \f B</w:instrText>
      </w:r>
      <w:r>
        <w:fldChar w:fldCharType="end"/>
      </w:r>
      <w:r>
        <w:t xml:space="preserve"> He lived at Isle of Portland in Weymouth, County of Dorset, England (United Kingdom), Europe in 1891.</w:t>
      </w:r>
      <w:hyperlink w:anchor="ENDNOTE-459">
        <w:r w:rsidR="00C94065">
          <w:rPr>
            <w:vertAlign w:val="superscript"/>
          </w:rPr>
          <w:t>459</w:t>
        </w:r>
      </w:hyperlink>
      <w:r>
        <w:t xml:space="preserve"> Resource event had no description; added / NFIA</w:t>
      </w:r>
      <w:r>
        <w:fldChar w:fldCharType="begin"/>
      </w:r>
      <w:r>
        <w:instrText>XE "Isle of Portland, Weymouth, County of Dorset, England (United Kingdom), Europe" \f B</w:instrText>
      </w:r>
      <w:r>
        <w:fldChar w:fldCharType="end"/>
      </w:r>
      <w:r>
        <w:t xml:space="preserve"> Richard lived at Isle of Portland in Weymouth, County of Dorset, England (United Kingdom), Europe in 1901.</w:t>
      </w:r>
      <w:hyperlink w:anchor="ENDNOTE-460">
        <w:r w:rsidR="00C94065">
          <w:rPr>
            <w:vertAlign w:val="superscript"/>
          </w:rPr>
          <w:t>460</w:t>
        </w:r>
      </w:hyperlink>
      <w:r>
        <w:t xml:space="preserve"> Resource event had no description; added / NFIA</w:t>
      </w:r>
      <w:r>
        <w:fldChar w:fldCharType="begin"/>
      </w:r>
      <w:r>
        <w:instrText>XE "Isle of Portland, Weymouth, County of Dorset, England (United Kingdom), Europe" \f B</w:instrText>
      </w:r>
      <w:r>
        <w:fldChar w:fldCharType="end"/>
      </w:r>
      <w:r>
        <w:t xml:space="preserve"> He lived at Isle of Portland in Weymouth, County of Dorset, England (United Kingdom), Europe on April 2, 1911.</w:t>
      </w:r>
      <w:hyperlink w:anchor="ENDNOTE-461">
        <w:r w:rsidR="00C94065">
          <w:rPr>
            <w:vertAlign w:val="superscript"/>
          </w:rPr>
          <w:t>461</w:t>
        </w:r>
      </w:hyperlink>
      <w:r>
        <w:t xml:space="preserve"> Resource event had no description; added / NFIA</w:t>
      </w:r>
      <w:r>
        <w:fldChar w:fldCharType="begin"/>
      </w:r>
      <w:r>
        <w:instrText>XE "Isle of Portland, Weymouth, County of Dorset, England (United Kingdom), Europe" \f B</w:instrText>
      </w:r>
      <w:r>
        <w:fldChar w:fldCharType="end"/>
      </w:r>
      <w:r>
        <w:t xml:space="preserve"> He died The cause of his death (at the age of 88) in June, 1964 is not known in June, 1964 at the age of 88 at Isle of Portland in Weymouth, County of Dorset, England (United Kingdom), Europe.</w:t>
      </w:r>
      <w:hyperlink w:anchor="ENDNOTE-462">
        <w:r w:rsidR="00C94065">
          <w:rPr>
            <w:vertAlign w:val="superscript"/>
          </w:rPr>
          <w:t>462</w:t>
        </w:r>
      </w:hyperlink>
      <w:r>
        <w:t xml:space="preserve"> His death is not known &amp; it occurred in today's England</w:t>
      </w:r>
    </w:p>
    <w:p w14:paraId="63BA8468" w14:textId="77777777" w:rsidR="00C94065" w:rsidRDefault="006944C1">
      <w:pPr>
        <w:pStyle w:val="TextNarr"/>
      </w:pPr>
      <w:r>
        <w:br w:type="textWrapping" w:clear="all"/>
      </w:r>
    </w:p>
    <w:p w14:paraId="05768677" w14:textId="77777777" w:rsidR="00C94065" w:rsidRDefault="006944C1">
      <w:pPr>
        <w:pStyle w:val="TextNarr"/>
      </w:pPr>
      <w:r>
        <w:t xml:space="preserve"> Richard Walter Allen and Ellen Laura Walbridge had the following children:</w:t>
      </w:r>
      <w:r>
        <w:br w:type="textWrapping" w:clear="all"/>
      </w:r>
    </w:p>
    <w:p w14:paraId="2F11404C" w14:textId="77777777" w:rsidR="00C94065" w:rsidRDefault="006944C1">
      <w:pPr>
        <w:pStyle w:val="TextNarr"/>
      </w:pPr>
      <w:r>
        <w:br w:type="textWrapping" w:clear="all"/>
      </w:r>
    </w:p>
    <w:p w14:paraId="43DC7EDF" w14:textId="77777777" w:rsidR="00C94065" w:rsidRDefault="006944C1">
      <w:pPr>
        <w:tabs>
          <w:tab w:val="right" w:pos="648"/>
          <w:tab w:val="right" w:pos="1440"/>
          <w:tab w:val="left" w:pos="1584"/>
        </w:tabs>
        <w:ind w:left="1584" w:hanging="1584"/>
      </w:pPr>
      <w:r>
        <w:fldChar w:fldCharType="begin"/>
      </w:r>
      <w:r>
        <w:instrText>XE "Allen:Eva May (1898–1976)" \f A</w:instrText>
      </w:r>
      <w:r>
        <w:fldChar w:fldCharType="end"/>
      </w:r>
      <w:r>
        <w:tab/>
        <w:t>+838</w:t>
      </w:r>
      <w:r>
        <w:tab/>
        <w:t>i</w:t>
      </w:r>
      <w:r>
        <w:tab/>
      </w:r>
      <w:r>
        <w:rPr>
          <w:b/>
        </w:rPr>
        <w:t>Eva May Allen</w:t>
      </w:r>
      <w:r>
        <w:t>, born July 11, 1898, Weymouth, County of Dorset, England (United Kingdom), Europe</w:t>
      </w:r>
      <w:r>
        <w:fldChar w:fldCharType="begin"/>
      </w:r>
      <w:r>
        <w:instrText>XE "Isle of Portland, Weymouth, County of Dorset, England (United Kingdom), Europe" \f B</w:instrText>
      </w:r>
      <w:r>
        <w:fldChar w:fldCharType="end"/>
      </w:r>
      <w:r>
        <w:t>; married (husband) Hanlon of Eva May {tagged} research name, June, 1922, Weymouth, County of Dorset, England (United Kingdom), Europe</w:t>
      </w:r>
      <w:r>
        <w:fldChar w:fldCharType="begin"/>
      </w:r>
      <w:r>
        <w:instrText>XE "Weymouth, County of Dorset, England (United Kingdom), Europe" \f B</w:instrText>
      </w:r>
      <w:r>
        <w:fldChar w:fldCharType="end"/>
      </w:r>
      <w:r>
        <w:t>; died June, 1976, Watford, Hertfordshire, England (United Kingdom), Europe</w:t>
      </w:r>
      <w:r>
        <w:fldChar w:fldCharType="begin"/>
      </w:r>
      <w:r>
        <w:instrText>XE "Watford, Hertfordshire, England (United Kingdom), Europe" \f B</w:instrText>
      </w:r>
      <w:r>
        <w:fldChar w:fldCharType="end"/>
      </w:r>
      <w:r>
        <w:t>.</w:t>
      </w:r>
      <w:r>
        <w:br w:type="textWrapping" w:clear="all"/>
      </w:r>
    </w:p>
    <w:p w14:paraId="7CFC13FD" w14:textId="77777777" w:rsidR="00C94065" w:rsidRDefault="006944C1">
      <w:pPr>
        <w:tabs>
          <w:tab w:val="right" w:pos="648"/>
          <w:tab w:val="right" w:pos="1440"/>
          <w:tab w:val="left" w:pos="1584"/>
        </w:tabs>
        <w:ind w:left="1584" w:hanging="1584"/>
      </w:pPr>
      <w:r>
        <w:fldChar w:fldCharType="begin"/>
      </w:r>
      <w:r>
        <w:instrText>XE "Allen:William Henry (1900–1976)" \f A</w:instrText>
      </w:r>
      <w:r>
        <w:fldChar w:fldCharType="end"/>
      </w:r>
      <w:r>
        <w:tab/>
        <w:t>+839</w:t>
      </w:r>
      <w:r>
        <w:tab/>
        <w:t>ii</w:t>
      </w:r>
      <w:r>
        <w:tab/>
      </w:r>
      <w:r>
        <w:rPr>
          <w:b/>
        </w:rPr>
        <w:t>William Henry Allen</w:t>
      </w:r>
      <w:r>
        <w:t>, born October 13, 1900, Weymouth, County of Dorset, England (United Kingdom), Europe</w:t>
      </w:r>
      <w:r>
        <w:fldChar w:fldCharType="begin"/>
      </w:r>
      <w:r>
        <w:instrText>XE "Isle of Portland, Weymouth, County of Dorset, England (United Kingdom), Europe" \f B</w:instrText>
      </w:r>
      <w:r>
        <w:fldChar w:fldCharType="end"/>
      </w:r>
      <w:r>
        <w:t>; married (wife)  of William Henry Allen, December, 1927, Weymouth, County of Dorset, England (United Kingdom), Europe</w:t>
      </w:r>
      <w:r>
        <w:fldChar w:fldCharType="begin"/>
      </w:r>
      <w:r>
        <w:instrText>XE "Weymouth, County of Dorset, England (United Kingdom), Europe" \f B</w:instrText>
      </w:r>
      <w:r>
        <w:fldChar w:fldCharType="end"/>
      </w:r>
      <w:r>
        <w:t>; died June, 1976, Bridport, County of Dorset, England (United Kingdom), Europe</w:t>
      </w:r>
      <w:r>
        <w:fldChar w:fldCharType="begin"/>
      </w:r>
      <w:r>
        <w:instrText>XE "Bridport, County of Dorset, England (United Kingdom), Europe" \f B</w:instrText>
      </w:r>
      <w:r>
        <w:fldChar w:fldCharType="end"/>
      </w:r>
      <w:r>
        <w:t>.</w:t>
      </w:r>
      <w:r>
        <w:br w:type="textWrapping" w:clear="all"/>
      </w:r>
    </w:p>
    <w:p w14:paraId="6D97CF16" w14:textId="77777777" w:rsidR="00C94065" w:rsidRDefault="006944C1">
      <w:pPr>
        <w:tabs>
          <w:tab w:val="right" w:pos="648"/>
          <w:tab w:val="right" w:pos="1440"/>
          <w:tab w:val="left" w:pos="1584"/>
        </w:tabs>
        <w:ind w:left="1584" w:hanging="1584"/>
      </w:pPr>
      <w:r>
        <w:fldChar w:fldCharType="begin"/>
      </w:r>
      <w:r>
        <w:instrText>XE "Allen:Robert (1902–1970)" \f A</w:instrText>
      </w:r>
      <w:r>
        <w:fldChar w:fldCharType="end"/>
      </w:r>
      <w:r>
        <w:tab/>
        <w:t>+840</w:t>
      </w:r>
      <w:r>
        <w:tab/>
        <w:t>iii</w:t>
      </w:r>
      <w:r>
        <w:tab/>
      </w:r>
      <w:r>
        <w:rPr>
          <w:b/>
        </w:rPr>
        <w:t>Robert Allen</w:t>
      </w:r>
      <w:r>
        <w:t>, born December 11, 1902, Weymouth, County of Dorset, England (United Kingdom), Europe</w:t>
      </w:r>
      <w:r>
        <w:fldChar w:fldCharType="begin"/>
      </w:r>
      <w:r>
        <w:instrText>XE "Weymouth, County of Dorset, England (United Kingdom), Europe" \f B</w:instrText>
      </w:r>
      <w:r>
        <w:fldChar w:fldCharType="end"/>
      </w:r>
      <w:r>
        <w:t>; married (wife)  of Robert Allen, December, 1926, Weymouth, County of Dorset, England (United Kingdom), Europe</w:t>
      </w:r>
      <w:r>
        <w:fldChar w:fldCharType="begin"/>
      </w:r>
      <w:r>
        <w:instrText>XE "Weymouth, County of Dorset, England (United Kingdom), Europe" \f B</w:instrText>
      </w:r>
      <w:r>
        <w:fldChar w:fldCharType="end"/>
      </w:r>
      <w:r>
        <w:t>; died June, 1970, Weymouth, County of Dorset, England (United Kingdom), Europe</w:t>
      </w:r>
      <w:r>
        <w:fldChar w:fldCharType="begin"/>
      </w:r>
      <w:r>
        <w:instrText>XE "Weymouth, County of Dorset, England (United Kingdom), Europe" \f B</w:instrText>
      </w:r>
      <w:r>
        <w:fldChar w:fldCharType="end"/>
      </w:r>
      <w:r>
        <w:t>.</w:t>
      </w:r>
      <w:r>
        <w:br w:type="textWrapping" w:clear="all"/>
      </w:r>
    </w:p>
    <w:p w14:paraId="73F07AB2" w14:textId="77777777" w:rsidR="00C94065" w:rsidRDefault="006944C1">
      <w:pPr>
        <w:tabs>
          <w:tab w:val="right" w:pos="648"/>
          <w:tab w:val="right" w:pos="1440"/>
          <w:tab w:val="left" w:pos="1584"/>
        </w:tabs>
        <w:ind w:left="1584" w:hanging="1584"/>
      </w:pPr>
      <w:r>
        <w:fldChar w:fldCharType="begin"/>
      </w:r>
      <w:r>
        <w:instrText>XE "Allen:Dorothy (1908–1983)" \f A</w:instrText>
      </w:r>
      <w:r>
        <w:fldChar w:fldCharType="end"/>
      </w:r>
      <w:r>
        <w:tab/>
        <w:t>841</w:t>
      </w:r>
      <w:r>
        <w:tab/>
        <w:t>iv</w:t>
      </w:r>
      <w:r>
        <w:tab/>
      </w:r>
      <w:r>
        <w:fldChar w:fldCharType="begin"/>
      </w:r>
      <w:r>
        <w:instrText>XE "County of Dorset, England (United Kingdom), Europe" \f B</w:instrText>
      </w:r>
      <w:r>
        <w:fldChar w:fldCharType="end"/>
      </w:r>
      <w:r>
        <w:rPr>
          <w:b/>
        </w:rPr>
        <w:t>Dorothy Allen</w:t>
      </w:r>
      <w:r>
        <w:t xml:space="preserve"> was born on June 14, 1908 in County of Dorset, England (United Kingdom), Europe.</w:t>
      </w:r>
      <w:hyperlink w:anchor="ENDNOTE-463">
        <w:r w:rsidR="00C94065">
          <w:rPr>
            <w:vertAlign w:val="superscript"/>
          </w:rPr>
          <w:t>463</w:t>
        </w:r>
      </w:hyperlink>
      <w:r>
        <w:fldChar w:fldCharType="begin"/>
      </w:r>
      <w:r>
        <w:instrText>XE "Weymouth, County of Dorset, England (United Kingdom), Europe" \f B</w:instrText>
      </w:r>
      <w:r>
        <w:fldChar w:fldCharType="end"/>
      </w:r>
      <w:r>
        <w:t xml:space="preserve"> She lived in Weymouth, County of Dorset, England (United Kingdom), Europe on April 2, 1911. Resource event had no description; added / NFIA</w:t>
      </w:r>
      <w:r>
        <w:fldChar w:fldCharType="begin"/>
      </w:r>
      <w:r>
        <w:instrText>XE "Weymouth, County of Dorset, England (United Kingdom), Europe" \f B</w:instrText>
      </w:r>
      <w:r>
        <w:fldChar w:fldCharType="end"/>
      </w:r>
      <w:r>
        <w:t xml:space="preserve"> She died The cause of her death (at the age of 75) in March, 1983 is not known in March, 1983 at the age of 74 in Weymouth, County of Dorset, England (United Kingdom), Europe. Her death is not known &amp; it occurred in today's England</w:t>
      </w:r>
      <w:r>
        <w:br w:type="textWrapping" w:clear="all"/>
      </w:r>
    </w:p>
    <w:p w14:paraId="6B9FFAAB" w14:textId="77777777" w:rsidR="00C94065" w:rsidRDefault="006944C1">
      <w:pPr>
        <w:pStyle w:val="TextNarr"/>
      </w:pPr>
      <w:r>
        <w:br w:type="textWrapping" w:clear="all"/>
      </w:r>
    </w:p>
    <w:p w14:paraId="736063A2" w14:textId="77777777" w:rsidR="00C94065" w:rsidRDefault="006944C1">
      <w:pPr>
        <w:pStyle w:val="TextNarr"/>
      </w:pPr>
      <w:r>
        <w:br w:type="textWrapping" w:clear="all"/>
      </w:r>
    </w:p>
    <w:p w14:paraId="53DB453F" w14:textId="77777777" w:rsidR="00C94065" w:rsidRDefault="006944C1">
      <w:pPr>
        <w:pStyle w:val="TextNarr"/>
      </w:pPr>
      <w:r>
        <w:t xml:space="preserve">777.  </w:t>
      </w:r>
      <w:r>
        <w:fldChar w:fldCharType="begin"/>
      </w:r>
      <w:r>
        <w:instrText>XE "Walbridge:Ernest (1886–1960)" \f A</w:instrText>
      </w:r>
      <w:r>
        <w:fldChar w:fldCharType="end"/>
      </w:r>
      <w:r>
        <w:fldChar w:fldCharType="begin"/>
      </w:r>
      <w:r>
        <w:instrText>XE "Chickerell, Weymouth, County of Dorset, England (United Kingdom), Europe" \f B</w:instrText>
      </w:r>
      <w:r>
        <w:fldChar w:fldCharType="end"/>
      </w:r>
      <w:r>
        <w:rPr>
          <w:b/>
        </w:rPr>
        <w:t>Ernest Walbridge</w:t>
      </w:r>
      <w:r>
        <w:t xml:space="preserve">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April, 1886 at Chickerell in Weymouth, County of Dorset, England (United Kingdom), Europe.</w:t>
      </w:r>
      <w:hyperlink w:anchor="ENDNOTE-464">
        <w:r w:rsidR="00C94065">
          <w:rPr>
            <w:vertAlign w:val="superscript"/>
          </w:rPr>
          <w:t>464</w:t>
        </w:r>
      </w:hyperlink>
      <w:r>
        <w:fldChar w:fldCharType="begin"/>
      </w:r>
      <w:r>
        <w:instrText>XE "Chickerell, Weymouth, County of Dorset, England (United Kingdom), Europe" \f B</w:instrText>
      </w:r>
      <w:r>
        <w:fldChar w:fldCharType="end"/>
      </w:r>
      <w:r>
        <w:t xml:space="preserve"> He lived at Chickerell in Weymouth, County of Dorset, England (United Kingdom), Europe in 1891. Relation to Head of House: Son</w:t>
      </w:r>
      <w:r>
        <w:fldChar w:fldCharType="begin"/>
      </w:r>
      <w:r>
        <w:instrText>XE "Chickerell, Weymouth, County of Dorset, England (United Kingdom), Europe" \f B</w:instrText>
      </w:r>
      <w:r>
        <w:fldChar w:fldCharType="end"/>
      </w:r>
      <w:r>
        <w:t xml:space="preserve"> He lived at Chickerell in Weymouth, County of Dorset, England (United Kingdom), Europe in 1901.</w:t>
      </w:r>
      <w:hyperlink w:anchor="ENDNOTE-465">
        <w:r w:rsidR="00C94065">
          <w:rPr>
            <w:vertAlign w:val="superscript"/>
          </w:rPr>
          <w:t>465</w:t>
        </w:r>
      </w:hyperlink>
      <w:r>
        <w:t xml:space="preserve"> West Chickerell</w:t>
      </w:r>
      <w:r>
        <w:fldChar w:fldCharType="begin"/>
      </w:r>
      <w:r>
        <w:instrText>XE "Weymouth, County of Dorset, England (United Kingdom), Europe" \f B</w:instrText>
      </w:r>
      <w:r>
        <w:fldChar w:fldCharType="end"/>
      </w:r>
      <w:r>
        <w:t xml:space="preserve"> Ernest lived in Weymouth, County of Dorset, England (United Kingdom), Europe on April 2, 1911.</w:t>
      </w:r>
      <w:hyperlink w:anchor="ENDNOTE-466">
        <w:r w:rsidR="00C94065">
          <w:rPr>
            <w:vertAlign w:val="superscript"/>
          </w:rPr>
          <w:t>466</w:t>
        </w:r>
      </w:hyperlink>
      <w:r>
        <w:t xml:space="preserve"> Resource event had no description; added / NFIA</w:t>
      </w:r>
      <w:r>
        <w:fldChar w:fldCharType="begin"/>
      </w:r>
      <w:r>
        <w:instrText>XE "Western Cape, South Africa, Africa" \f B</w:instrText>
      </w:r>
      <w:r>
        <w:fldChar w:fldCharType="end"/>
      </w:r>
      <w:r>
        <w:t xml:space="preserve"> He departed for the US from  in Western Cape, South Africa, Africa on or around  about October 15, 1925.</w:t>
      </w:r>
      <w:hyperlink w:anchor="ENDNOTE-467">
        <w:r w:rsidR="00C94065">
          <w:rPr>
            <w:vertAlign w:val="superscript"/>
          </w:rPr>
          <w:t>467</w:t>
        </w:r>
      </w:hyperlink>
      <w:r>
        <w:t xml:space="preserve"> Possibly returning from a military trip / NFIA</w:t>
      </w:r>
      <w:r>
        <w:fldChar w:fldCharType="begin"/>
      </w:r>
      <w:r>
        <w:instrText>XE "Southampton, Hampshire, England (United Kingdom), Europe" \f B</w:instrText>
      </w:r>
      <w:r>
        <w:fldChar w:fldCharType="end"/>
      </w:r>
      <w:r>
        <w:t xml:space="preserve"> He arrived in the US at  in Southampton, Hampshire, England (United Kingdom), Europe on or around  on November 14, 1925 an actual Immigration event may not be present.</w:t>
      </w:r>
      <w:r>
        <w:fldChar w:fldCharType="begin"/>
      </w:r>
      <w:r>
        <w:instrText>XE "Winchester, Hampshire, England (United Kingdom), Europe" \f B</w:instrText>
      </w:r>
      <w:r>
        <w:fldChar w:fldCharType="end"/>
      </w:r>
      <w:r>
        <w:t xml:space="preserve"> Ernest died The cause of his death (at the age of 74) in December, 1960 is not known in December, 1960 at the age of 74 in Winchester, Hampshire, England (United Kingdom), Europe.</w:t>
      </w:r>
      <w:hyperlink w:anchor="ENDNOTE-468">
        <w:r w:rsidR="00C94065">
          <w:rPr>
            <w:vertAlign w:val="superscript"/>
          </w:rPr>
          <w:t>468</w:t>
        </w:r>
      </w:hyperlink>
      <w:r>
        <w:t xml:space="preserve"> His death is not known &amp; it occurred in today's England </w:t>
      </w:r>
      <w:r>
        <w:fldChar w:fldCharType="begin"/>
      </w:r>
      <w:r>
        <w:instrText>XE "Southampton, Hampshire, England (United Kingdom), Europe" \f B</w:instrText>
      </w:r>
      <w:r>
        <w:fldChar w:fldCharType="end"/>
      </w:r>
      <w:r>
        <w:t xml:space="preserve"> Ernest Walbridge and Ethel Anna Sims were married in October, 1912 in Southampton, Hampshire, England (United Kingdom), Europe.</w:t>
      </w:r>
      <w:r>
        <w:fldChar w:fldCharType="begin"/>
      </w:r>
      <w:r>
        <w:instrText>XE "Sims:Albert (1860–1901)" \f A</w:instrText>
      </w:r>
      <w:r>
        <w:fldChar w:fldCharType="end"/>
      </w:r>
      <w:r>
        <w:fldChar w:fldCharType="begin"/>
      </w:r>
      <w:r>
        <w:instrText>XE "&lt;No surname&gt;:Anna (1866–1901)" \f A</w:instrText>
      </w:r>
      <w:r>
        <w:fldChar w:fldCharType="end"/>
      </w:r>
      <w:r>
        <w:br w:type="textWrapping" w:clear="all"/>
      </w:r>
    </w:p>
    <w:p w14:paraId="1DFC646B" w14:textId="77777777" w:rsidR="00C94065" w:rsidRDefault="006944C1">
      <w:pPr>
        <w:pStyle w:val="TextNarr"/>
      </w:pPr>
      <w:r>
        <w:br w:type="textWrapping" w:clear="all"/>
      </w:r>
    </w:p>
    <w:p w14:paraId="76A5313D" w14:textId="77777777" w:rsidR="00C94065" w:rsidRDefault="006944C1">
      <w:pPr>
        <w:pStyle w:val="TextNarr"/>
      </w:pPr>
      <w:r>
        <w:fldChar w:fldCharType="begin"/>
      </w:r>
      <w:r>
        <w:instrText>XE "Sims:Ethel Anna (1888–1971)" \f A</w:instrText>
      </w:r>
      <w:r>
        <w:fldChar w:fldCharType="end"/>
      </w:r>
      <w:r>
        <w:fldChar w:fldCharType="begin"/>
      </w:r>
      <w:r>
        <w:instrText>XE "South Stoneham, Hampshire, England (United Kingdom), Europe" \f B</w:instrText>
      </w:r>
      <w:r>
        <w:fldChar w:fldCharType="end"/>
      </w:r>
      <w:r>
        <w:t xml:space="preserve"> </w:t>
      </w:r>
      <w:r>
        <w:rPr>
          <w:b/>
        </w:rPr>
        <w:t>Ethel Anna Sims</w:t>
      </w:r>
      <w:r>
        <w:t>, daughter of Albert Sims and Anna , was born on June 8, 1888 in South Stoneham, Hampshire, England (United Kingdom), Europe.</w:t>
      </w:r>
      <w:hyperlink w:anchor="ENDNOTE-469">
        <w:r w:rsidR="00C94065">
          <w:rPr>
            <w:vertAlign w:val="superscript"/>
          </w:rPr>
          <w:t>469</w:t>
        </w:r>
      </w:hyperlink>
      <w:r>
        <w:fldChar w:fldCharType="begin"/>
      </w:r>
      <w:r>
        <w:instrText>XE "Saint Mary Bourne, Hampshire, England (United Kingdom), Europe" \f B</w:instrText>
      </w:r>
      <w:r>
        <w:fldChar w:fldCharType="end"/>
      </w:r>
      <w:r>
        <w:t xml:space="preserve"> She lived in Saint Mary Bourne, Hampshire, England (United Kingdom), Europe in 1891. Resource event had no description; added / NFIA</w:t>
      </w:r>
      <w:r>
        <w:fldChar w:fldCharType="begin"/>
      </w:r>
      <w:r>
        <w:instrText>XE "Saint Mary Bourne, Hampshire, England (United Kingdom), Europe" \f B</w:instrText>
      </w:r>
      <w:r>
        <w:fldChar w:fldCharType="end"/>
      </w:r>
      <w:r>
        <w:t xml:space="preserve"> She lived in Saint Mary Bourne, Hampshire, England (United Kingdom), Europe in 1901.</w:t>
      </w:r>
      <w:hyperlink w:anchor="ENDNOTE-470">
        <w:r w:rsidR="00C94065">
          <w:rPr>
            <w:vertAlign w:val="superscript"/>
          </w:rPr>
          <w:t>470</w:t>
        </w:r>
      </w:hyperlink>
      <w:r>
        <w:t xml:space="preserve"> Resource event had no description; added / NFIA</w:t>
      </w:r>
      <w:r>
        <w:fldChar w:fldCharType="begin"/>
      </w:r>
      <w:r>
        <w:instrText>XE "All Saints' Church, Southampton, Hampshire, England (United Kingdom), Europe" \f B</w:instrText>
      </w:r>
      <w:r>
        <w:fldChar w:fldCharType="end"/>
      </w:r>
      <w:r>
        <w:t xml:space="preserve"> Ethel lived at All Saints' Church in Southampton, Hampshire, England (United Kingdom), Europe on April 2, 1911.</w:t>
      </w:r>
      <w:hyperlink w:anchor="ENDNOTE-471">
        <w:r w:rsidR="00C94065">
          <w:rPr>
            <w:vertAlign w:val="superscript"/>
          </w:rPr>
          <w:t>471</w:t>
        </w:r>
      </w:hyperlink>
      <w:r>
        <w:t xml:space="preserve"> Resource event had no description; added / NFIA</w:t>
      </w:r>
      <w:r>
        <w:fldChar w:fldCharType="begin"/>
      </w:r>
      <w:r>
        <w:instrText>XE "County of Surrey, England (United Kingdom), Europe" \f B</w:instrText>
      </w:r>
      <w:r>
        <w:fldChar w:fldCharType="end"/>
      </w:r>
      <w:r>
        <w:t xml:space="preserve"> She died The cause of her death (at the age of 83) in March, 1971 is not known in March, 1971 at the age of 82 in County of Surrey, England (United Kingdom), Europe.</w:t>
      </w:r>
      <w:hyperlink w:anchor="ENDNOTE-472">
        <w:r w:rsidR="00C94065">
          <w:rPr>
            <w:vertAlign w:val="superscript"/>
          </w:rPr>
          <w:t>472</w:t>
        </w:r>
      </w:hyperlink>
      <w:r>
        <w:t xml:space="preserve"> Her death is not known &amp; it occurred in today's England</w:t>
      </w:r>
    </w:p>
    <w:p w14:paraId="3A5EDF3B" w14:textId="77777777" w:rsidR="00C94065" w:rsidRDefault="006944C1">
      <w:pPr>
        <w:pStyle w:val="TextNarr"/>
      </w:pPr>
      <w:r>
        <w:br w:type="textWrapping" w:clear="all"/>
      </w:r>
    </w:p>
    <w:p w14:paraId="64A6ADD4" w14:textId="77777777" w:rsidR="00C94065" w:rsidRDefault="006944C1">
      <w:pPr>
        <w:pStyle w:val="TextNarr"/>
      </w:pPr>
      <w:r>
        <w:br w:type="textWrapping" w:clear="all"/>
      </w:r>
    </w:p>
    <w:p w14:paraId="69677E39" w14:textId="77777777" w:rsidR="00C94065" w:rsidRDefault="006944C1">
      <w:pPr>
        <w:pStyle w:val="TextNarr"/>
      </w:pPr>
      <w:r>
        <w:t xml:space="preserve">791.  </w:t>
      </w:r>
      <w:r>
        <w:fldChar w:fldCharType="begin"/>
      </w:r>
      <w:r>
        <w:instrText>XE "Wiggins:Mary (1815–1875)" \f A</w:instrText>
      </w:r>
      <w:r>
        <w:fldChar w:fldCharType="end"/>
      </w:r>
      <w:r>
        <w:fldChar w:fldCharType="begin"/>
      </w:r>
      <w:r>
        <w:instrText>XE "England (United Kingdom), Europe" \f B</w:instrText>
      </w:r>
      <w:r>
        <w:fldChar w:fldCharType="end"/>
      </w:r>
      <w:r>
        <w:rPr>
          <w:b/>
        </w:rPr>
        <w:t>Mary Wiggins</w:t>
      </w:r>
      <w:hyperlink w:anchor="ENDNOTE-473">
        <w:r w:rsidR="00C94065">
          <w:rPr>
            <w:vertAlign w:val="superscript"/>
          </w:rPr>
          <w:t>473</w:t>
        </w:r>
      </w:hyperlink>
      <w:r>
        <w:t xml:space="preserve"> (Mary J. Garrett-49,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about 1815 in England (United Kingdom), Europe.</w:t>
      </w:r>
      <w:r>
        <w:fldChar w:fldCharType="begin"/>
      </w:r>
      <w:r>
        <w:instrText>XE "England (United Kingdom), Europe" \f B</w:instrText>
      </w:r>
      <w:r>
        <w:fldChar w:fldCharType="end"/>
      </w:r>
      <w:r>
        <w:t xml:space="preserve"> She died The cause of her death (at the age of 60) in the year of 1875 is not known after 1875 at the age of 60 in England (United Kingdom), Europe. Her death is not known &amp; it occurred in today's England (location not known; used birth place) </w:t>
      </w:r>
      <w:r>
        <w:fldChar w:fldCharType="begin"/>
      </w:r>
      <w:r>
        <w:instrText>XE "St. Mary's Parish Church, Birmingham, Warwickshire, England (United Kingdom), Europe" \f B</w:instrText>
      </w:r>
      <w:r>
        <w:fldChar w:fldCharType="end"/>
      </w:r>
      <w:r>
        <w:t xml:space="preserve"> Mary Wiggins and Peter Bunney were married on May 15, 1837 at St. Mary's Parish Church in Birmingham, Warwickshire, England (United Kingdom), Europe.</w:t>
      </w:r>
      <w:hyperlink w:anchor="ENDNOTE-474">
        <w:r w:rsidR="00C94065">
          <w:rPr>
            <w:vertAlign w:val="superscript"/>
          </w:rPr>
          <w:t>474</w:t>
        </w:r>
      </w:hyperlink>
      <w:r>
        <w:fldChar w:fldCharType="begin"/>
      </w:r>
      <w:r>
        <w:instrText>XE "Bunney:Robert (1793–1851)" \f A</w:instrText>
      </w:r>
      <w:r>
        <w:fldChar w:fldCharType="end"/>
      </w:r>
      <w:r>
        <w:fldChar w:fldCharType="begin"/>
      </w:r>
      <w:r>
        <w:instrText>XE "Guy:Harriet (1797–1874)" \f A</w:instrText>
      </w:r>
      <w:r>
        <w:fldChar w:fldCharType="end"/>
      </w:r>
      <w:r>
        <w:br w:type="textWrapping" w:clear="all"/>
      </w:r>
    </w:p>
    <w:p w14:paraId="4262333D" w14:textId="77777777" w:rsidR="00C94065" w:rsidRDefault="006944C1">
      <w:pPr>
        <w:pStyle w:val="TextNarr"/>
      </w:pPr>
      <w:r>
        <w:br w:type="textWrapping" w:clear="all"/>
      </w:r>
    </w:p>
    <w:p w14:paraId="4C547F87" w14:textId="77777777" w:rsidR="00C94065" w:rsidRDefault="006944C1">
      <w:pPr>
        <w:pStyle w:val="TextNarr"/>
      </w:pPr>
      <w:r>
        <w:fldChar w:fldCharType="begin"/>
      </w:r>
      <w:r>
        <w:instrText>XE "Bunney:Peter (1815–1898)" \f A</w:instrText>
      </w:r>
      <w:r>
        <w:fldChar w:fldCharType="end"/>
      </w:r>
      <w:r>
        <w:fldChar w:fldCharType="begin"/>
      </w:r>
      <w:r>
        <w:instrText>XE "Owslebury, Hampshire, England (United Kingdom), Europe" \f B</w:instrText>
      </w:r>
      <w:r>
        <w:fldChar w:fldCharType="end"/>
      </w:r>
      <w:r>
        <w:t xml:space="preserve"> </w:t>
      </w:r>
      <w:r>
        <w:rPr>
          <w:b/>
        </w:rPr>
        <w:t>Peter Bunney</w:t>
      </w:r>
      <w:hyperlink w:anchor="ENDNOTE-475">
        <w:r w:rsidR="00C94065">
          <w:rPr>
            <w:vertAlign w:val="superscript"/>
          </w:rPr>
          <w:t>475</w:t>
        </w:r>
      </w:hyperlink>
      <w:r>
        <w:t>, son of Robert Bunney and Harriet Guy, was born in December, 1815 in Owslebury, Hampshire, England (United Kingdom), Europe.</w:t>
      </w:r>
      <w:r>
        <w:fldChar w:fldCharType="begin"/>
      </w:r>
      <w:r>
        <w:instrText>XE "Owslebury, Hampshire, England (United Kingdom), Europe" \f B</w:instrText>
      </w:r>
      <w:r>
        <w:fldChar w:fldCharType="end"/>
      </w:r>
      <w:r>
        <w:t xml:space="preserve"> He was baptized on December 18, 1825 in Owslebury, Hampshire, England (United Kingdom), Europe.</w:t>
      </w:r>
      <w:r>
        <w:fldChar w:fldCharType="begin"/>
      </w:r>
      <w:r>
        <w:instrText>XE "Owslebury, Hampshire, England (United Kingdom), Europe" \f B</w:instrText>
      </w:r>
      <w:r>
        <w:fldChar w:fldCharType="end"/>
      </w:r>
      <w:r>
        <w:t xml:space="preserve"> He lived in Owslebury, Hampshire, England (United Kingdom), Europe in 1841.</w:t>
      </w:r>
      <w:hyperlink w:anchor="ENDNOTE-476">
        <w:r w:rsidR="00C94065">
          <w:rPr>
            <w:vertAlign w:val="superscript"/>
          </w:rPr>
          <w:t>476</w:t>
        </w:r>
      </w:hyperlink>
      <w:r>
        <w:t xml:space="preserve"> Resource event had no description; added / NFIA</w:t>
      </w:r>
      <w:r>
        <w:fldChar w:fldCharType="begin"/>
      </w:r>
      <w:r>
        <w:instrText>XE "South Stoneham, Hampshire, England (United Kingdom), Europe" \f B</w:instrText>
      </w:r>
      <w:r>
        <w:fldChar w:fldCharType="end"/>
      </w:r>
      <w:r>
        <w:t xml:space="preserve"> Peter lived in South Stoneham, Hampshire, England (United Kingdom), Europe in 1851. Relationship: Nephew</w:t>
      </w:r>
      <w:r>
        <w:fldChar w:fldCharType="begin"/>
      </w:r>
      <w:r>
        <w:instrText>XE "South Stoneham, Hampshire, England (United Kingdom), Europe" \f B</w:instrText>
      </w:r>
      <w:r>
        <w:fldChar w:fldCharType="end"/>
      </w:r>
      <w:r>
        <w:t xml:space="preserve"> He lived in South Stoneham, Hampshire, England (United Kingdom), Europe in 1861. Relationship: Head</w:t>
      </w:r>
      <w:r>
        <w:fldChar w:fldCharType="begin"/>
      </w:r>
      <w:r>
        <w:instrText>XE "South Stoneham, Hampshire, England (United Kingdom), Europe" \f B</w:instrText>
      </w:r>
      <w:r>
        <w:fldChar w:fldCharType="end"/>
      </w:r>
      <w:r>
        <w:t xml:space="preserve"> He lived in South Stoneham, Hampshire, England (United Kingdom), Europe in 1881. Marital Status: Married; Relationship to Head: Head</w:t>
      </w:r>
      <w:r>
        <w:fldChar w:fldCharType="begin"/>
      </w:r>
      <w:r>
        <w:instrText>XE "South Stoneham, Hampshire, England (United Kingdom), Europe" \f B</w:instrText>
      </w:r>
      <w:r>
        <w:fldChar w:fldCharType="end"/>
      </w:r>
      <w:r>
        <w:t xml:space="preserve"> Peter lived in South Stoneham, Hampshire, England (United Kingdom), Europe in 1891. Relation to Head of House: Head</w:t>
      </w:r>
      <w:r>
        <w:fldChar w:fldCharType="begin"/>
      </w:r>
      <w:r>
        <w:instrText>XE "Southampton, Hampshire, England (United Kingdom), Europe" \f B</w:instrText>
      </w:r>
      <w:r>
        <w:fldChar w:fldCharType="end"/>
      </w:r>
      <w:r>
        <w:t xml:space="preserve"> He died The cause of his death (at the age of 83) on Tuesday, June 21st, 1898 is not known on June 21, 1898 at the age of 82 in Southampton, Hampshire, England (United Kingdom), Europe.</w:t>
      </w:r>
      <w:hyperlink w:anchor="ENDNOTE-477">
        <w:r w:rsidR="00C94065">
          <w:rPr>
            <w:vertAlign w:val="superscript"/>
          </w:rPr>
          <w:t>477</w:t>
        </w:r>
      </w:hyperlink>
      <w:r>
        <w:t xml:space="preserve"> His death is not known &amp; it occurred in today's England</w:t>
      </w:r>
      <w:r>
        <w:fldChar w:fldCharType="begin"/>
      </w:r>
      <w:r>
        <w:instrText>XE "Middlesex County, Region of Greater London, England (United Kingdom), Europe" \f B</w:instrText>
      </w:r>
      <w:r>
        <w:fldChar w:fldCharType="end"/>
      </w:r>
      <w:r>
        <w:t xml:space="preserve"> He was at  at Middlesex County in Region of Greater London, England (United Kingdom), Europe on or around  on August 12, 1898 when the  occurred. Peter was also known as Petr.</w:t>
      </w:r>
    </w:p>
    <w:p w14:paraId="60AD4C1C" w14:textId="77777777" w:rsidR="00C94065" w:rsidRDefault="006944C1">
      <w:pPr>
        <w:pStyle w:val="TextNarr"/>
      </w:pPr>
      <w:r>
        <w:br w:type="textWrapping" w:clear="all"/>
      </w:r>
    </w:p>
    <w:p w14:paraId="734DC7DA" w14:textId="77777777" w:rsidR="00C94065" w:rsidRDefault="006944C1">
      <w:pPr>
        <w:pStyle w:val="TextNarr"/>
      </w:pPr>
      <w:r>
        <w:t xml:space="preserve"> Peter Bunney and Mary Wiggins had the following child:</w:t>
      </w:r>
      <w:r>
        <w:br w:type="textWrapping" w:clear="all"/>
      </w:r>
    </w:p>
    <w:p w14:paraId="09F8F5CD" w14:textId="77777777" w:rsidR="00C94065" w:rsidRDefault="006944C1">
      <w:pPr>
        <w:pStyle w:val="TextNarr"/>
      </w:pPr>
      <w:r>
        <w:br w:type="textWrapping" w:clear="all"/>
      </w:r>
    </w:p>
    <w:p w14:paraId="2EFA79D6" w14:textId="77777777" w:rsidR="00C94065" w:rsidRDefault="006944C1">
      <w:pPr>
        <w:tabs>
          <w:tab w:val="right" w:pos="648"/>
          <w:tab w:val="right" w:pos="1440"/>
          <w:tab w:val="left" w:pos="1584"/>
        </w:tabs>
        <w:ind w:left="1584" w:hanging="1584"/>
      </w:pPr>
      <w:r>
        <w:fldChar w:fldCharType="begin"/>
      </w:r>
      <w:r>
        <w:instrText>XE "Bunney:Elizabeth Jane (1845–1922)" \f A</w:instrText>
      </w:r>
      <w:r>
        <w:fldChar w:fldCharType="end"/>
      </w:r>
      <w:r>
        <w:tab/>
        <w:t>+842</w:t>
      </w:r>
      <w:r>
        <w:tab/>
        <w:t>i</w:t>
      </w:r>
      <w:r>
        <w:tab/>
      </w:r>
      <w:r>
        <w:rPr>
          <w:b/>
        </w:rPr>
        <w:t>Elizabeth Jane Bunney</w:t>
      </w:r>
      <w:r>
        <w:t>, born May 8, 1845, Belper, Derbyshire, England (United Kingdom), Europe</w:t>
      </w:r>
      <w:r>
        <w:fldChar w:fldCharType="begin"/>
      </w:r>
      <w:r>
        <w:instrText>XE "Belper, Derbyshire, England (United Kingdom), Europe" \f B</w:instrText>
      </w:r>
      <w:r>
        <w:fldChar w:fldCharType="end"/>
      </w:r>
      <w:r>
        <w:t>; married Irvin Kerr, January 12, 1865, Newport, Perry County, Pennsylvania, United States (North America)</w:t>
      </w:r>
      <w:r>
        <w:fldChar w:fldCharType="begin"/>
      </w:r>
      <w:r>
        <w:instrText>XE "Newport, Perry County, Pennsylvania, United States (North America)" \f B</w:instrText>
      </w:r>
      <w:r>
        <w:fldChar w:fldCharType="end"/>
      </w:r>
      <w:r>
        <w:t>; died November 4, 1922, County of Perry, Pennsylvania, United States (North America)</w:t>
      </w:r>
      <w:r>
        <w:fldChar w:fldCharType="begin"/>
      </w:r>
      <w:r>
        <w:instrText>XE "County of Perry, Pennsylvania, United States (North America)" \f B</w:instrText>
      </w:r>
      <w:r>
        <w:fldChar w:fldCharType="end"/>
      </w:r>
      <w:r>
        <w:t>.</w:t>
      </w:r>
      <w:r>
        <w:br w:type="textWrapping" w:clear="all"/>
      </w:r>
    </w:p>
    <w:p w14:paraId="5A20E1B4" w14:textId="77777777" w:rsidR="00C94065" w:rsidRDefault="006944C1">
      <w:pPr>
        <w:pStyle w:val="TextNarr"/>
      </w:pPr>
      <w:r>
        <w:br w:type="textWrapping" w:clear="all"/>
      </w:r>
    </w:p>
    <w:p w14:paraId="3A7FA3DD" w14:textId="77777777" w:rsidR="00C94065" w:rsidRDefault="006944C1">
      <w:pPr>
        <w:pStyle w:val="TextNarr"/>
      </w:pPr>
      <w:r>
        <w:br w:type="textWrapping" w:clear="all"/>
      </w:r>
    </w:p>
    <w:p w14:paraId="4DBE1739" w14:textId="77777777" w:rsidR="00C94065" w:rsidRDefault="006944C1">
      <w:pPr>
        <w:pStyle w:val="TextNarr"/>
      </w:pPr>
      <w:r>
        <w:t xml:space="preserve">792.  </w:t>
      </w:r>
      <w:r>
        <w:fldChar w:fldCharType="begin"/>
      </w:r>
      <w:r>
        <w:instrText>XE "Webb:Mary (1831–1912)" \f A</w:instrText>
      </w:r>
      <w:r>
        <w:fldChar w:fldCharType="end"/>
      </w:r>
      <w:r>
        <w:fldChar w:fldCharType="begin"/>
      </w:r>
      <w:r>
        <w:instrText>XE "Parish of Saint Pancras, Region of Greater London, England (United Kingdom), Europe" \f B</w:instrText>
      </w:r>
      <w:r>
        <w:fldChar w:fldCharType="end"/>
      </w:r>
      <w:r>
        <w:rPr>
          <w:b/>
        </w:rPr>
        <w:t>Mary Webb</w:t>
      </w:r>
      <w:hyperlink w:anchor="ENDNOTE-478">
        <w:r w:rsidR="00C94065">
          <w:rPr>
            <w:vertAlign w:val="superscript"/>
          </w:rPr>
          <w:t>478</w:t>
        </w:r>
      </w:hyperlink>
      <w:r>
        <w:t xml:space="preserve"> (Mary J. Garrett-49,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baptized in 1831 in Parish of Saint Pancras, Region of Greater London, England (United Kingdom), Europe.</w:t>
      </w:r>
      <w:r>
        <w:fldChar w:fldCharType="begin"/>
      </w:r>
      <w:r>
        <w:instrText>XE "Tadley, Hampshire, England (United Kingdom), Europe" \f B</w:instrText>
      </w:r>
      <w:r>
        <w:fldChar w:fldCharType="end"/>
      </w:r>
      <w:r>
        <w:t xml:space="preserve"> She was born about 1831 in Tadley, Hampshire, England (United Kingdom), Europe.</w:t>
      </w:r>
      <w:r>
        <w:fldChar w:fldCharType="begin"/>
      </w:r>
      <w:r>
        <w:instrText>XE "Tadley, Hampshire, England (United Kingdom), Europe" \f B</w:instrText>
      </w:r>
      <w:r>
        <w:fldChar w:fldCharType="end"/>
      </w:r>
      <w:r>
        <w:t xml:space="preserve"> She lived in Tadley, Hampshire, England (United Kingdom), Europe in 1841. Resource event had no description; added / NFIA</w:t>
      </w:r>
      <w:r>
        <w:fldChar w:fldCharType="begin"/>
      </w:r>
      <w:r>
        <w:instrText>XE "South Stoneham, Hampshire, England (United Kingdom), Europe" \f B</w:instrText>
      </w:r>
      <w:r>
        <w:fldChar w:fldCharType="end"/>
      </w:r>
      <w:r>
        <w:t xml:space="preserve"> Mary lived in South Stoneham, Hampshire, England (United Kingdom), Europe in 1861. Relationship: Wife</w:t>
      </w:r>
      <w:r>
        <w:fldChar w:fldCharType="begin"/>
      </w:r>
      <w:r>
        <w:instrText>XE "South Stoneham, Hampshire, England (United Kingdom), Europe" \f B</w:instrText>
      </w:r>
      <w:r>
        <w:fldChar w:fldCharType="end"/>
      </w:r>
      <w:r>
        <w:t xml:space="preserve"> She lived in South Stoneham, Hampshire, England (United Kingdom), Europe in 1881. Marital Status: Married; Relationship to Head: Wife</w:t>
      </w:r>
      <w:r>
        <w:fldChar w:fldCharType="begin"/>
      </w:r>
      <w:r>
        <w:instrText>XE "South Stoneham, Hampshire, England (United Kingdom), Europe" \f B</w:instrText>
      </w:r>
      <w:r>
        <w:fldChar w:fldCharType="end"/>
      </w:r>
      <w:r>
        <w:t xml:space="preserve"> She lived in South Stoneham, Hampshire, England (United Kingdom), Europe in 1891. Relation to Head of House: Wife</w:t>
      </w:r>
      <w:r>
        <w:fldChar w:fldCharType="begin"/>
      </w:r>
      <w:r>
        <w:instrText>XE "Portswood, Hampshire, England (United Kingdom), Europe" \f B</w:instrText>
      </w:r>
      <w:r>
        <w:fldChar w:fldCharType="end"/>
      </w:r>
      <w:r>
        <w:t xml:space="preserve"> Mary lived in Portswood, Hampshire, England (United Kingdom), Europe in 1901. Relation to Head of House: Head</w:t>
      </w:r>
      <w:r>
        <w:fldChar w:fldCharType="begin"/>
      </w:r>
      <w:r>
        <w:instrText>XE "Southampton, Hampshire, England (United Kingdom), Europe" \f B</w:instrText>
      </w:r>
      <w:r>
        <w:fldChar w:fldCharType="end"/>
      </w:r>
      <w:r>
        <w:t xml:space="preserve"> She died The cause of her death (at the age of 81) on Wednesday, August 21st, 1912 is not known on August 21, 1912 at the age of 81 in Southampton, Hampshire, England (United Kingdom), Europe. Her death is not known &amp; it occurred in today's England </w:t>
      </w:r>
      <w:r>
        <w:fldChar w:fldCharType="begin"/>
      </w:r>
      <w:r>
        <w:instrText>XE "Southampton, Hampshire, England (United Kingdom), Europe" \f B</w:instrText>
      </w:r>
      <w:r>
        <w:fldChar w:fldCharType="end"/>
      </w:r>
      <w:r>
        <w:t xml:space="preserve"> Mary Webb and Peter Bunney were married on November 6, 1851 in Southampton, Hampshire, England (United Kingdom), Europe.</w:t>
      </w:r>
      <w:r>
        <w:fldChar w:fldCharType="begin"/>
      </w:r>
      <w:r>
        <w:instrText>XE "Bunney:Robert (1793–1851)" \f A</w:instrText>
      </w:r>
      <w:r>
        <w:fldChar w:fldCharType="end"/>
      </w:r>
      <w:r>
        <w:fldChar w:fldCharType="begin"/>
      </w:r>
      <w:r>
        <w:instrText>XE "Guy:Harriet (1797–1874)" \f A</w:instrText>
      </w:r>
      <w:r>
        <w:fldChar w:fldCharType="end"/>
      </w:r>
      <w:r>
        <w:br w:type="textWrapping" w:clear="all"/>
      </w:r>
    </w:p>
    <w:p w14:paraId="108DB98E" w14:textId="77777777" w:rsidR="00C94065" w:rsidRDefault="006944C1">
      <w:pPr>
        <w:pStyle w:val="TextNarr"/>
      </w:pPr>
      <w:r>
        <w:br w:type="textWrapping" w:clear="all"/>
      </w:r>
    </w:p>
    <w:p w14:paraId="281439E1" w14:textId="77777777" w:rsidR="00C94065" w:rsidRDefault="006944C1">
      <w:pPr>
        <w:pStyle w:val="TextNarr"/>
      </w:pPr>
      <w:r>
        <w:fldChar w:fldCharType="begin"/>
      </w:r>
      <w:r>
        <w:instrText>XE "Bunney:Peter (1815–1898)" \f A</w:instrText>
      </w:r>
      <w:r>
        <w:fldChar w:fldCharType="end"/>
      </w:r>
      <w:r>
        <w:fldChar w:fldCharType="begin"/>
      </w:r>
      <w:r>
        <w:instrText>XE "Owslebury, Hampshire, England (United Kingdom), Europe" \f B</w:instrText>
      </w:r>
      <w:r>
        <w:fldChar w:fldCharType="end"/>
      </w:r>
      <w:r>
        <w:t xml:space="preserve"> </w:t>
      </w:r>
      <w:r>
        <w:rPr>
          <w:b/>
        </w:rPr>
        <w:t>Peter Bunney</w:t>
      </w:r>
      <w:hyperlink w:anchor="ENDNOTE-479">
        <w:r w:rsidR="00C94065">
          <w:rPr>
            <w:vertAlign w:val="superscript"/>
          </w:rPr>
          <w:t>479</w:t>
        </w:r>
      </w:hyperlink>
      <w:r>
        <w:t>, son of Robert Bunney and Harriet Guy, was born in December, 1815 in Owslebury, Hampshire, England (United Kingdom), Europe.</w:t>
      </w:r>
      <w:r>
        <w:fldChar w:fldCharType="begin"/>
      </w:r>
      <w:r>
        <w:instrText>XE "Owslebury, Hampshire, England (United Kingdom), Europe" \f B</w:instrText>
      </w:r>
      <w:r>
        <w:fldChar w:fldCharType="end"/>
      </w:r>
      <w:r>
        <w:t xml:space="preserve"> He was baptized on December 18, 1825 in Owslebury, Hampshire, England (United Kingdom), Europe.</w:t>
      </w:r>
      <w:r>
        <w:fldChar w:fldCharType="begin"/>
      </w:r>
      <w:r>
        <w:instrText>XE "Owslebury, Hampshire, England (United Kingdom), Europe" \f B</w:instrText>
      </w:r>
      <w:r>
        <w:fldChar w:fldCharType="end"/>
      </w:r>
      <w:r>
        <w:t xml:space="preserve"> He lived in Owslebury, Hampshire, England (United Kingdom), Europe in 1841.</w:t>
      </w:r>
      <w:hyperlink w:anchor="ENDNOTE-476">
        <w:r w:rsidR="00C94065">
          <w:rPr>
            <w:vertAlign w:val="superscript"/>
          </w:rPr>
          <w:t>476</w:t>
        </w:r>
      </w:hyperlink>
      <w:r>
        <w:t xml:space="preserve"> Resource event had no description; added / NFIA</w:t>
      </w:r>
      <w:r>
        <w:fldChar w:fldCharType="begin"/>
      </w:r>
      <w:r>
        <w:instrText>XE "South Stoneham, Hampshire, England (United Kingdom), Europe" \f B</w:instrText>
      </w:r>
      <w:r>
        <w:fldChar w:fldCharType="end"/>
      </w:r>
      <w:r>
        <w:t xml:space="preserve"> Peter lived in South Stoneham, Hampshire, England (United Kingdom), Europe in 1851. Relationship: Nephew</w:t>
      </w:r>
      <w:r>
        <w:fldChar w:fldCharType="begin"/>
      </w:r>
      <w:r>
        <w:instrText>XE "South Stoneham, Hampshire, England (United Kingdom), Europe" \f B</w:instrText>
      </w:r>
      <w:r>
        <w:fldChar w:fldCharType="end"/>
      </w:r>
      <w:r>
        <w:t xml:space="preserve"> He lived in South Stoneham, Hampshire, England (United Kingdom), Europe in 1861. Relationship: Head</w:t>
      </w:r>
      <w:r>
        <w:fldChar w:fldCharType="begin"/>
      </w:r>
      <w:r>
        <w:instrText>XE "South Stoneham, Hampshire, England (United Kingdom), Europe" \f B</w:instrText>
      </w:r>
      <w:r>
        <w:fldChar w:fldCharType="end"/>
      </w:r>
      <w:r>
        <w:t xml:space="preserve"> He lived in South Stoneham, Hampshire, England (United Kingdom), Europe in 1881. Marital Status: Married; Relationship to Head: Head</w:t>
      </w:r>
      <w:r>
        <w:fldChar w:fldCharType="begin"/>
      </w:r>
      <w:r>
        <w:instrText>XE "South Stoneham, Hampshire, England (United Kingdom), Europe" \f B</w:instrText>
      </w:r>
      <w:r>
        <w:fldChar w:fldCharType="end"/>
      </w:r>
      <w:r>
        <w:t xml:space="preserve"> Peter lived in South Stoneham, Hampshire, England (United Kingdom), Europe in 1891. Relation to Head of House: Head</w:t>
      </w:r>
      <w:r>
        <w:fldChar w:fldCharType="begin"/>
      </w:r>
      <w:r>
        <w:instrText>XE "Southampton, Hampshire, England (United Kingdom), Europe" \f B</w:instrText>
      </w:r>
      <w:r>
        <w:fldChar w:fldCharType="end"/>
      </w:r>
      <w:r>
        <w:t xml:space="preserve"> He died The cause of his death (at the age of 83) on Tuesday, June 21st, 1898 is not known on June 21, 1898 at the age of 82 in Southampton, Hampshire, England (United Kingdom), Europe.</w:t>
      </w:r>
      <w:hyperlink w:anchor="ENDNOTE-477">
        <w:r w:rsidR="00C94065">
          <w:rPr>
            <w:vertAlign w:val="superscript"/>
          </w:rPr>
          <w:t>477</w:t>
        </w:r>
      </w:hyperlink>
      <w:r>
        <w:t xml:space="preserve"> His death is not known &amp; it occurred in today's England</w:t>
      </w:r>
      <w:r>
        <w:fldChar w:fldCharType="begin"/>
      </w:r>
      <w:r>
        <w:instrText>XE "Middlesex County, Region of Greater London, England (United Kingdom), Europe" \f B</w:instrText>
      </w:r>
      <w:r>
        <w:fldChar w:fldCharType="end"/>
      </w:r>
      <w:r>
        <w:t xml:space="preserve"> He was at  at Middlesex County in Region of Greater London, England (United Kingdom), Europe on or around  on August 12, 1898 when the  occurred. Peter was also known as Petr.</w:t>
      </w:r>
    </w:p>
    <w:p w14:paraId="2AFD368B" w14:textId="77777777" w:rsidR="00C94065" w:rsidRDefault="006944C1">
      <w:pPr>
        <w:pStyle w:val="TextNarr"/>
      </w:pPr>
      <w:r>
        <w:br w:type="textWrapping" w:clear="all"/>
      </w:r>
    </w:p>
    <w:p w14:paraId="4F22491D" w14:textId="77777777" w:rsidR="00C94065" w:rsidRDefault="006944C1">
      <w:pPr>
        <w:pStyle w:val="TextNarr"/>
      </w:pPr>
      <w:r>
        <w:t xml:space="preserve"> Peter Bunney and Mary Webb had the following children:</w:t>
      </w:r>
      <w:r>
        <w:br w:type="textWrapping" w:clear="all"/>
      </w:r>
    </w:p>
    <w:p w14:paraId="715BB679" w14:textId="77777777" w:rsidR="00C94065" w:rsidRDefault="006944C1">
      <w:pPr>
        <w:pStyle w:val="TextNarr"/>
      </w:pPr>
      <w:r>
        <w:br w:type="textWrapping" w:clear="all"/>
      </w:r>
    </w:p>
    <w:p w14:paraId="66743119" w14:textId="77777777" w:rsidR="00C94065" w:rsidRDefault="006944C1">
      <w:pPr>
        <w:tabs>
          <w:tab w:val="right" w:pos="648"/>
          <w:tab w:val="right" w:pos="1440"/>
          <w:tab w:val="left" w:pos="1584"/>
        </w:tabs>
        <w:ind w:left="1584" w:hanging="1584"/>
      </w:pPr>
      <w:r>
        <w:fldChar w:fldCharType="begin"/>
      </w:r>
      <w:r>
        <w:instrText>XE "Bunney:Emma (1854–1926)" \f A</w:instrText>
      </w:r>
      <w:r>
        <w:fldChar w:fldCharType="end"/>
      </w:r>
      <w:r>
        <w:tab/>
        <w:t>843</w:t>
      </w:r>
      <w:r>
        <w:tab/>
        <w:t>i</w:t>
      </w:r>
      <w:r>
        <w:tab/>
      </w:r>
      <w:r>
        <w:fldChar w:fldCharType="begin"/>
      </w:r>
      <w:r>
        <w:instrText>XE "Southampton, Hampshire, England (United Kingdom), Europe" \f B</w:instrText>
      </w:r>
      <w:r>
        <w:fldChar w:fldCharType="end"/>
      </w:r>
      <w:r>
        <w:rPr>
          <w:b/>
        </w:rPr>
        <w:t>Emma Bunney</w:t>
      </w:r>
      <w:hyperlink w:anchor="ENDNOTE-480">
        <w:r w:rsidR="00C94065">
          <w:rPr>
            <w:vertAlign w:val="superscript"/>
          </w:rPr>
          <w:t>480</w:t>
        </w:r>
      </w:hyperlink>
      <w:r>
        <w:t xml:space="preserve"> was born in April, 1854 in Southampton, Hampshire, England (United Kingdom), Europe.</w:t>
      </w:r>
      <w:r>
        <w:fldChar w:fldCharType="begin"/>
      </w:r>
      <w:r>
        <w:instrText>XE "South Stoneham, Hampshire, England (United Kingdom), Europe" \f B</w:instrText>
      </w:r>
      <w:r>
        <w:fldChar w:fldCharType="end"/>
      </w:r>
      <w:r>
        <w:t xml:space="preserve"> She lived in South Stoneham, Hampshire, England (United Kingdom), Europe in 1861. Relationship: Daughter</w:t>
      </w:r>
      <w:r>
        <w:fldChar w:fldCharType="begin"/>
      </w:r>
      <w:r>
        <w:instrText>XE "St. Mary Extra, Portsea, Hampshire, England (United Kingdom), Europe" \f B</w:instrText>
      </w:r>
      <w:r>
        <w:fldChar w:fldCharType="end"/>
      </w:r>
      <w:r>
        <w:t xml:space="preserve"> She lived at St. Mary Extra in Portsea, Hampshire, England (United Kingdom), Europe in 1891. Relation to Head of House: Wife</w:t>
      </w:r>
      <w:r>
        <w:fldChar w:fldCharType="begin"/>
      </w:r>
      <w:r>
        <w:instrText>XE "Portswood, Hampshire, England (United Kingdom), Europe" \f B</w:instrText>
      </w:r>
      <w:r>
        <w:fldChar w:fldCharType="end"/>
      </w:r>
      <w:r>
        <w:t xml:space="preserve"> Emma lived in Portswood, Hampshire, England (United Kingdom), Europe in 1901. Relation to Head of House: Wife</w:t>
      </w:r>
      <w:r>
        <w:fldChar w:fldCharType="begin"/>
      </w:r>
      <w:r>
        <w:instrText>XE "Portswood, Hampshire, England (United Kingdom), Europe" \f B</w:instrText>
      </w:r>
      <w:r>
        <w:fldChar w:fldCharType="end"/>
      </w:r>
      <w:r>
        <w:t xml:space="preserve"> She lived in Portswood, Hampshire, England (United Kingdom), Europe on April 2, 1911. Marital Status: Married; Relation to Head of House: Head</w:t>
      </w:r>
      <w:r>
        <w:fldChar w:fldCharType="begin"/>
      </w:r>
      <w:r>
        <w:instrText>XE "Southampton, Hampshire, England (United Kingdom), Europe" \f B</w:instrText>
      </w:r>
      <w:r>
        <w:fldChar w:fldCharType="end"/>
      </w:r>
      <w:r>
        <w:t xml:space="preserve"> She died The cause of her death (at the age of 72) in March, 1926 is not known in March, 1926 at the age of 71 in Southampton, Hampshire, England (United Kingdom), Europe. Her death is not known &amp; it occurred in today's England</w:t>
      </w:r>
      <w:r>
        <w:br w:type="textWrapping" w:clear="all"/>
      </w:r>
    </w:p>
    <w:p w14:paraId="128C70B7" w14:textId="77777777" w:rsidR="00C94065" w:rsidRDefault="006944C1">
      <w:pPr>
        <w:tabs>
          <w:tab w:val="right" w:pos="648"/>
          <w:tab w:val="right" w:pos="1440"/>
          <w:tab w:val="left" w:pos="1584"/>
        </w:tabs>
        <w:ind w:left="1584" w:hanging="1584"/>
      </w:pPr>
      <w:r>
        <w:fldChar w:fldCharType="begin"/>
      </w:r>
      <w:r>
        <w:instrText>XE "Bunney:Ann Elizabeth (1857–1925)" \f A</w:instrText>
      </w:r>
      <w:r>
        <w:fldChar w:fldCharType="end"/>
      </w:r>
      <w:r>
        <w:tab/>
        <w:t>844</w:t>
      </w:r>
      <w:r>
        <w:tab/>
        <w:t>ii</w:t>
      </w:r>
      <w:r>
        <w:tab/>
      </w:r>
      <w:r>
        <w:fldChar w:fldCharType="begin"/>
      </w:r>
      <w:r>
        <w:instrText>XE "South Stoneham, Hampshire, England (United Kingdom), Europe" \f B</w:instrText>
      </w:r>
      <w:r>
        <w:fldChar w:fldCharType="end"/>
      </w:r>
      <w:r>
        <w:rPr>
          <w:b/>
        </w:rPr>
        <w:t>Ann Elizabeth Bunney</w:t>
      </w:r>
      <w:hyperlink w:anchor="ENDNOTE-480">
        <w:r w:rsidR="00C94065">
          <w:rPr>
            <w:vertAlign w:val="superscript"/>
          </w:rPr>
          <w:t>480</w:t>
        </w:r>
      </w:hyperlink>
      <w:r>
        <w:t xml:space="preserve"> was born about 1857 in South Stoneham, Hampshire, England (United Kingdom), Europe.</w:t>
      </w:r>
      <w:r>
        <w:fldChar w:fldCharType="begin"/>
      </w:r>
      <w:r>
        <w:instrText>XE "South Stoneham, Hampshire, England (United Kingdom), Europe" \f B</w:instrText>
      </w:r>
      <w:r>
        <w:fldChar w:fldCharType="end"/>
      </w:r>
      <w:r>
        <w:t xml:space="preserve"> She lived in South Stoneham, Hampshire, England (United Kingdom), Europe in 1861. Relationship: Daughter</w:t>
      </w:r>
      <w:r>
        <w:fldChar w:fldCharType="begin"/>
      </w:r>
      <w:r>
        <w:instrText>XE "Church of Saint George the Martyr, Borough of Southwark, Region of Greater London, England (United Kingdom), Europe" \f B</w:instrText>
      </w:r>
      <w:r>
        <w:fldChar w:fldCharType="end"/>
      </w:r>
      <w:r>
        <w:t xml:space="preserve"> She lived at Church of Saint George the Martyr in Borough of Southwark, Region of Greater London, England (United Kingdom), Europe in 1871. Relationship: Scholar</w:t>
      </w:r>
      <w:r>
        <w:fldChar w:fldCharType="begin"/>
      </w:r>
      <w:r>
        <w:instrText>XE "South Stoneham, Hampshire, England (United Kingdom), Europe" \f B</w:instrText>
      </w:r>
      <w:r>
        <w:fldChar w:fldCharType="end"/>
      </w:r>
      <w:r>
        <w:t xml:space="preserve"> Ann lived in South Stoneham, Hampshire, England (United Kingdom), Europe in 1881. Relationship to Head: Daughter</w:t>
      </w:r>
      <w:r>
        <w:fldChar w:fldCharType="begin"/>
      </w:r>
      <w:r>
        <w:instrText>XE "South Stoneham, Hampshire, England (United Kingdom), Europe" \f B</w:instrText>
      </w:r>
      <w:r>
        <w:fldChar w:fldCharType="end"/>
      </w:r>
      <w:r>
        <w:t xml:space="preserve"> She lived in South Stoneham, Hampshire, England (United Kingdom), Europe in 1891. Relation to Head of House: Daughter</w:t>
      </w:r>
      <w:r>
        <w:fldChar w:fldCharType="begin"/>
      </w:r>
      <w:r>
        <w:instrText>XE "Portswood, Hampshire, England (United Kingdom), Europe" \f B</w:instrText>
      </w:r>
      <w:r>
        <w:fldChar w:fldCharType="end"/>
      </w:r>
      <w:r>
        <w:t xml:space="preserve"> She lived in Portswood, Hampshire, England (United Kingdom), Europe in 1901. Relation to Head of House: Daughter</w:t>
      </w:r>
      <w:r>
        <w:fldChar w:fldCharType="begin"/>
      </w:r>
      <w:r>
        <w:instrText>XE "Finchley, Region of Greater London, England (United Kingdom), Europe" \f B</w:instrText>
      </w:r>
      <w:r>
        <w:fldChar w:fldCharType="end"/>
      </w:r>
      <w:r>
        <w:t xml:space="preserve"> Ann lived at Finchley in Region of Greater London, England (United Kingdom), Europe on April 2, 1911. Marital Status: Married; Relation to Head of House: Wife</w:t>
      </w:r>
      <w:r>
        <w:fldChar w:fldCharType="begin"/>
      </w:r>
      <w:r>
        <w:instrText>XE "Southampton, Hampshire, England (United Kingdom), Europe" \f B</w:instrText>
      </w:r>
      <w:r>
        <w:fldChar w:fldCharType="end"/>
      </w:r>
      <w:r>
        <w:t xml:space="preserve"> She died The cause of her death (at the age of 68) in October, 1925 is not known in October, 1925 at the age of 68 in Southampton, Hampshire, England (United Kingdom), Europe. Her death is not known &amp; it occurred in today's England</w:t>
      </w:r>
      <w:r>
        <w:br w:type="textWrapping" w:clear="all"/>
      </w:r>
    </w:p>
    <w:p w14:paraId="30CCCDC9" w14:textId="77777777" w:rsidR="00C94065" w:rsidRDefault="006944C1">
      <w:pPr>
        <w:tabs>
          <w:tab w:val="right" w:pos="648"/>
          <w:tab w:val="right" w:pos="1440"/>
          <w:tab w:val="left" w:pos="1584"/>
        </w:tabs>
        <w:ind w:left="1584" w:hanging="1584"/>
      </w:pPr>
      <w:r>
        <w:fldChar w:fldCharType="begin"/>
      </w:r>
      <w:r>
        <w:instrText>XE "Bunney:Eleanor (1859–1921)" \f A</w:instrText>
      </w:r>
      <w:r>
        <w:fldChar w:fldCharType="end"/>
      </w:r>
      <w:r>
        <w:tab/>
        <w:t>+845</w:t>
      </w:r>
      <w:r>
        <w:tab/>
        <w:t>iii</w:t>
      </w:r>
      <w:r>
        <w:tab/>
      </w:r>
      <w:r>
        <w:rPr>
          <w:b/>
        </w:rPr>
        <w:t>Eleanor Bunney</w:t>
      </w:r>
      <w:r>
        <w:t>, born April, 1859, Southampton, Hampshire, England (United Kingdom), Europe</w:t>
      </w:r>
      <w:r>
        <w:fldChar w:fldCharType="begin"/>
      </w:r>
      <w:r>
        <w:instrText>XE "South Stoneham, Portswood, Southampton, Hampshire, England (United Kingdom), Europe" \f B</w:instrText>
      </w:r>
      <w:r>
        <w:fldChar w:fldCharType="end"/>
      </w:r>
      <w:r>
        <w:t>; died September 18, 1921, Southampton, Hampshire, England (United Kingdom), Europe</w:t>
      </w:r>
      <w:r>
        <w:fldChar w:fldCharType="begin"/>
      </w:r>
      <w:r>
        <w:instrText>XE "Southampton, Hampshire, England (United Kingdom), Europe" \f B</w:instrText>
      </w:r>
      <w:r>
        <w:fldChar w:fldCharType="end"/>
      </w:r>
      <w:r>
        <w:t>.</w:t>
      </w:r>
      <w:r>
        <w:br w:type="textWrapping" w:clear="all"/>
      </w:r>
    </w:p>
    <w:p w14:paraId="3BFF5F6D" w14:textId="77777777" w:rsidR="00C94065" w:rsidRDefault="006944C1">
      <w:pPr>
        <w:tabs>
          <w:tab w:val="right" w:pos="648"/>
          <w:tab w:val="right" w:pos="1440"/>
          <w:tab w:val="left" w:pos="1584"/>
        </w:tabs>
        <w:ind w:left="1584" w:hanging="1584"/>
      </w:pPr>
      <w:r>
        <w:fldChar w:fldCharType="begin"/>
      </w:r>
      <w:r>
        <w:instrText>XE "Bunney:Walter (1862–1932)" \f A</w:instrText>
      </w:r>
      <w:r>
        <w:fldChar w:fldCharType="end"/>
      </w:r>
      <w:r>
        <w:tab/>
        <w:t>846</w:t>
      </w:r>
      <w:r>
        <w:tab/>
        <w:t>iv</w:t>
      </w:r>
      <w:r>
        <w:tab/>
      </w:r>
      <w:r>
        <w:fldChar w:fldCharType="begin"/>
      </w:r>
      <w:r>
        <w:instrText>XE "South Stoneham, Hampshire, England (United Kingdom), Europe" \f B</w:instrText>
      </w:r>
      <w:r>
        <w:fldChar w:fldCharType="end"/>
      </w:r>
      <w:r>
        <w:rPr>
          <w:b/>
        </w:rPr>
        <w:t>Walter Bunney</w:t>
      </w:r>
      <w:hyperlink w:anchor="ENDNOTE-480">
        <w:r w:rsidR="00C94065">
          <w:rPr>
            <w:vertAlign w:val="superscript"/>
          </w:rPr>
          <w:t>480</w:t>
        </w:r>
      </w:hyperlink>
      <w:r>
        <w:t xml:space="preserve"> was born in January, 1862 in South Stoneham, Hampshire, England (United Kingdom), Europe.</w:t>
      </w:r>
      <w:r>
        <w:fldChar w:fldCharType="begin"/>
      </w:r>
      <w:r>
        <w:instrText>XE "Ewhurst, Surrey County, England (United Kingdom), Europe" \f B</w:instrText>
      </w:r>
      <w:r>
        <w:fldChar w:fldCharType="end"/>
      </w:r>
      <w:r>
        <w:t xml:space="preserve"> He lived in Ewhurst, Surrey County, England (United Kingdom), Europe in 1871. Relationship: Nephew</w:t>
      </w:r>
      <w:r>
        <w:fldChar w:fldCharType="begin"/>
      </w:r>
      <w:r>
        <w:instrText>XE "South Stoneham, Hampshire, England (United Kingdom), Europe" \f B</w:instrText>
      </w:r>
      <w:r>
        <w:fldChar w:fldCharType="end"/>
      </w:r>
      <w:r>
        <w:t xml:space="preserve"> He lived in South Stoneham, Hampshire, England (United Kingdom), Europe in 1881. Relationship to Head: Son</w:t>
      </w:r>
      <w:r>
        <w:fldChar w:fldCharType="begin"/>
      </w:r>
      <w:r>
        <w:instrText>XE "County of Hampshire, England (United Kingdom), Europe" \f B</w:instrText>
      </w:r>
      <w:r>
        <w:fldChar w:fldCharType="end"/>
      </w:r>
      <w:r>
        <w:t xml:space="preserve"> Walter lived in County of Hampshire, England (United Kingdom), Europe on July 28, 1888. Resource event had no description; added / NFIA</w:t>
      </w:r>
      <w:r>
        <w:fldChar w:fldCharType="begin"/>
      </w:r>
      <w:r>
        <w:instrText>XE "South Stoneham, Hampshire, England (United Kingdom), Europe" \f B</w:instrText>
      </w:r>
      <w:r>
        <w:fldChar w:fldCharType="end"/>
      </w:r>
      <w:r>
        <w:t xml:space="preserve"> He lived in South Stoneham, Hampshire, England (United Kingdom), Europe in 1891. Relation to Head of House: Son</w:t>
      </w:r>
      <w:r>
        <w:fldChar w:fldCharType="begin"/>
      </w:r>
      <w:r>
        <w:instrText>XE "Portswood, Hampshire, England (United Kingdom), Europe" \f B</w:instrText>
      </w:r>
      <w:r>
        <w:fldChar w:fldCharType="end"/>
      </w:r>
      <w:r>
        <w:t xml:space="preserve"> He lived in Portswood, Hampshire, England (United Kingdom), Europe in 1901. Relation to Head of House: Son</w:t>
      </w:r>
      <w:r>
        <w:fldChar w:fldCharType="begin"/>
      </w:r>
      <w:r>
        <w:instrText>XE "Southampton, Hampshire, England (United Kingdom), Europe" \f B</w:instrText>
      </w:r>
      <w:r>
        <w:fldChar w:fldCharType="end"/>
      </w:r>
      <w:r>
        <w:t xml:space="preserve"> Walter died The cause of his death (at the age of 70) on Saturday, November 19th, 1932 is not known on November 19, 1932 at the age of 70 in Southampton, Hampshire, England (United Kingdom), Europe. His death is not known &amp; it occurred in today's England</w:t>
      </w:r>
      <w:r>
        <w:br w:type="textWrapping" w:clear="all"/>
      </w:r>
    </w:p>
    <w:p w14:paraId="4EFCB668" w14:textId="77777777" w:rsidR="00C94065" w:rsidRDefault="006944C1">
      <w:pPr>
        <w:tabs>
          <w:tab w:val="right" w:pos="648"/>
          <w:tab w:val="right" w:pos="1440"/>
          <w:tab w:val="left" w:pos="1584"/>
        </w:tabs>
        <w:ind w:left="1584" w:hanging="1584"/>
      </w:pPr>
      <w:r>
        <w:fldChar w:fldCharType="begin"/>
      </w:r>
      <w:r>
        <w:instrText>XE "Bunney:Peter (1865–1865)" \f A</w:instrText>
      </w:r>
      <w:r>
        <w:fldChar w:fldCharType="end"/>
      </w:r>
      <w:r>
        <w:tab/>
        <w:t>847</w:t>
      </w:r>
      <w:r>
        <w:tab/>
        <w:t>v</w:t>
      </w:r>
      <w:r>
        <w:tab/>
      </w:r>
      <w:r>
        <w:fldChar w:fldCharType="begin"/>
      </w:r>
      <w:r>
        <w:instrText>XE "Portswood, Hampshire, England (United Kingdom), Europe" \f B</w:instrText>
      </w:r>
      <w:r>
        <w:fldChar w:fldCharType="end"/>
      </w:r>
      <w:r>
        <w:rPr>
          <w:b/>
        </w:rPr>
        <w:t>Peter Bunney</w:t>
      </w:r>
      <w:hyperlink w:anchor="ENDNOTE-2">
        <w:r w:rsidR="00C94065">
          <w:rPr>
            <w:vertAlign w:val="superscript"/>
          </w:rPr>
          <w:t>2</w:t>
        </w:r>
      </w:hyperlink>
      <w:r>
        <w:t xml:space="preserve"> was born in 1865 in Portswood, Hampshire, England (United Kingdom), Europe.</w:t>
      </w:r>
      <w:r>
        <w:fldChar w:fldCharType="begin"/>
      </w:r>
      <w:r>
        <w:instrText>XE "Portswood, Hampshire, England (United Kingdom), Europe" \f B</w:instrText>
      </w:r>
      <w:r>
        <w:fldChar w:fldCharType="end"/>
      </w:r>
      <w:r>
        <w:t xml:space="preserve"> He died The cause of his death (sadly, as an infant in their 1st year) in the year of 1865 is not known after 1865 at the age of 0 in Portswood, Hampshire, England (United Kingdom), Europe. His death is not known &amp; it occurred in today's England (location not known; used birth place)</w:t>
      </w:r>
      <w:r>
        <w:br w:type="textWrapping" w:clear="all"/>
      </w:r>
    </w:p>
    <w:p w14:paraId="4FEE9D81" w14:textId="77777777" w:rsidR="00C94065" w:rsidRDefault="006944C1">
      <w:pPr>
        <w:tabs>
          <w:tab w:val="right" w:pos="648"/>
          <w:tab w:val="right" w:pos="1440"/>
          <w:tab w:val="left" w:pos="1584"/>
        </w:tabs>
        <w:ind w:left="1584" w:hanging="1584"/>
      </w:pPr>
      <w:r>
        <w:fldChar w:fldCharType="begin"/>
      </w:r>
      <w:r>
        <w:instrText>XE "Bunney:Frederick John Turner (1868–1957)" \f A</w:instrText>
      </w:r>
      <w:r>
        <w:fldChar w:fldCharType="end"/>
      </w:r>
      <w:r>
        <w:tab/>
        <w:t>848</w:t>
      </w:r>
      <w:r>
        <w:tab/>
        <w:t>vi</w:t>
      </w:r>
      <w:r>
        <w:tab/>
      </w:r>
      <w:r>
        <w:fldChar w:fldCharType="begin"/>
      </w:r>
      <w:r>
        <w:instrText>XE "South Stoneham, Hampshire, England (United Kingdom), Europe" \f B</w:instrText>
      </w:r>
      <w:r>
        <w:fldChar w:fldCharType="end"/>
      </w:r>
      <w:r>
        <w:rPr>
          <w:b/>
        </w:rPr>
        <w:t>Frederick John Turner Bunney</w:t>
      </w:r>
      <w:hyperlink w:anchor="ENDNOTE-480">
        <w:r w:rsidR="00C94065">
          <w:rPr>
            <w:vertAlign w:val="superscript"/>
          </w:rPr>
          <w:t>480</w:t>
        </w:r>
      </w:hyperlink>
      <w:r>
        <w:t xml:space="preserve"> was born in January, 1868 in South Stoneham, Hampshire, England (United Kingdom), Europe.</w:t>
      </w:r>
      <w:r>
        <w:fldChar w:fldCharType="begin"/>
      </w:r>
      <w:r>
        <w:instrText>XE "South Stoneham, Hampshire, England (United Kingdom), Europe" \f B</w:instrText>
      </w:r>
      <w:r>
        <w:fldChar w:fldCharType="end"/>
      </w:r>
      <w:r>
        <w:t xml:space="preserve"> He lived in South Stoneham, Hampshire, England (United Kingdom), Europe in 1881. Relationship to Head: Son</w:t>
      </w:r>
      <w:r>
        <w:fldChar w:fldCharType="begin"/>
      </w:r>
      <w:r>
        <w:instrText>XE "South Stoneham, Hampshire, England (United Kingdom), Europe" \f B</w:instrText>
      </w:r>
      <w:r>
        <w:fldChar w:fldCharType="end"/>
      </w:r>
      <w:r>
        <w:t xml:space="preserve"> He lived in South Stoneham, Hampshire, England (United Kingdom), Europe in 1891. Relation to Head of House: Son</w:t>
      </w:r>
      <w:r>
        <w:fldChar w:fldCharType="begin"/>
      </w:r>
      <w:r>
        <w:instrText>XE "Titchfield, Hampshire, England (United Kingdom), Europe" \f B</w:instrText>
      </w:r>
      <w:r>
        <w:fldChar w:fldCharType="end"/>
      </w:r>
      <w:r>
        <w:t xml:space="preserve"> Frederick lived in Titchfield, Hampshire, England (United Kingdom), Europe in 1901. Relation to Head of House: Head</w:t>
      </w:r>
      <w:r>
        <w:fldChar w:fldCharType="begin"/>
      </w:r>
      <w:r>
        <w:instrText>XE "England (United Kingdom), Europe" \f B</w:instrText>
      </w:r>
      <w:r>
        <w:fldChar w:fldCharType="end"/>
      </w:r>
      <w:r>
        <w:t xml:space="preserve"> He served in the military about 1902 in England (United Kingdom), Europe.</w:t>
      </w:r>
      <w:r>
        <w:fldChar w:fldCharType="begin"/>
      </w:r>
      <w:r>
        <w:instrText>XE "Titchfield, Hampshire, England (United Kingdom), Europe" \f B</w:instrText>
      </w:r>
      <w:r>
        <w:fldChar w:fldCharType="end"/>
      </w:r>
      <w:r>
        <w:t xml:space="preserve"> He lived in Titchfield, Hampshire, England (United Kingdom), Europe on April 2, 1911. Marital Status: Married; Relation to Head of House: Head</w:t>
      </w:r>
      <w:r>
        <w:fldChar w:fldCharType="begin"/>
      </w:r>
      <w:r>
        <w:instrText>XE "Brodick Lodge, Fareham, Hampshire, England (United Kingdom), Europe" \f B</w:instrText>
      </w:r>
      <w:r>
        <w:fldChar w:fldCharType="end"/>
      </w:r>
      <w:r>
        <w:t xml:space="preserve"> Frederick died The cause of his death (at the age of 89) on Thursday, August 29th, 1957 is not known on August 29, 1957 at the age of 89 at Brodick Lodge in Fareham, Hampshire, England (United Kingdom), Europe. His death is not known &amp; it occurred in today's England</w:t>
      </w:r>
      <w:r>
        <w:fldChar w:fldCharType="begin"/>
      </w:r>
      <w:r>
        <w:instrText>XE "Buried in an unknown cemetery, Titchfield, Hampshire, England (United Kingdom), Europe" \f B</w:instrText>
      </w:r>
      <w:r>
        <w:fldChar w:fldCharType="end"/>
      </w:r>
      <w:r>
        <w:t xml:space="preserve"> He was buried after August, 1957 at Buried in an unknown cemetery in Titchfield, Hampshire, England (United Kingdom), Europe.</w:t>
      </w:r>
      <w:r>
        <w:br w:type="textWrapping" w:clear="all"/>
      </w:r>
    </w:p>
    <w:p w14:paraId="101D4305" w14:textId="77777777" w:rsidR="00C94065" w:rsidRDefault="006944C1">
      <w:pPr>
        <w:tabs>
          <w:tab w:val="right" w:pos="648"/>
          <w:tab w:val="right" w:pos="1440"/>
          <w:tab w:val="left" w:pos="1584"/>
        </w:tabs>
        <w:ind w:left="1584" w:hanging="1584"/>
      </w:pPr>
      <w:r>
        <w:fldChar w:fldCharType="begin"/>
      </w:r>
      <w:r>
        <w:instrText>XE "Bunney:Arthur (1871–1957)" \f A</w:instrText>
      </w:r>
      <w:r>
        <w:fldChar w:fldCharType="end"/>
      </w:r>
      <w:r>
        <w:tab/>
        <w:t>849</w:t>
      </w:r>
      <w:r>
        <w:tab/>
        <w:t>vii</w:t>
      </w:r>
      <w:r>
        <w:tab/>
      </w:r>
      <w:r>
        <w:fldChar w:fldCharType="begin"/>
      </w:r>
      <w:r>
        <w:instrText>XE "South Stoneham, Hampshire, England (United Kingdom), Europe" \f B</w:instrText>
      </w:r>
      <w:r>
        <w:fldChar w:fldCharType="end"/>
      </w:r>
      <w:r>
        <w:rPr>
          <w:b/>
        </w:rPr>
        <w:t>Arthur Bunney</w:t>
      </w:r>
      <w:hyperlink w:anchor="ENDNOTE-480">
        <w:r w:rsidR="00C94065">
          <w:rPr>
            <w:vertAlign w:val="superscript"/>
          </w:rPr>
          <w:t>480</w:t>
        </w:r>
      </w:hyperlink>
      <w:r>
        <w:t xml:space="preserve"> was born in January, 1871 in South Stoneham, Hampshire, England (United Kingdom), Europe.</w:t>
      </w:r>
      <w:r>
        <w:fldChar w:fldCharType="begin"/>
      </w:r>
      <w:r>
        <w:instrText>XE "South Stoneham, Hampshire, England (United Kingdom), Europe" \f B</w:instrText>
      </w:r>
      <w:r>
        <w:fldChar w:fldCharType="end"/>
      </w:r>
      <w:r>
        <w:t xml:space="preserve"> He lived in South Stoneham, Hampshire, England (United Kingdom), Europe in 1881. Relationship to Head: Son</w:t>
      </w:r>
      <w:r>
        <w:fldChar w:fldCharType="begin"/>
      </w:r>
      <w:r>
        <w:instrText>XE "South Stoneham, Hampshire, England (United Kingdom), Europe" \f B</w:instrText>
      </w:r>
      <w:r>
        <w:fldChar w:fldCharType="end"/>
      </w:r>
      <w:r>
        <w:t xml:space="preserve"> He lived in South Stoneham, Hampshire, England (United Kingdom), Europe in 1891. Relation to Head of House: Son</w:t>
      </w:r>
      <w:r>
        <w:fldChar w:fldCharType="begin"/>
      </w:r>
      <w:r>
        <w:instrText>XE "Portswood, Hampshire, England (United Kingdom), Europe" \f B</w:instrText>
      </w:r>
      <w:r>
        <w:fldChar w:fldCharType="end"/>
      </w:r>
      <w:r>
        <w:t xml:space="preserve"> Arthur lived in Portswood, Hampshire, England (United Kingdom), Europe in 1901. Relation to Head of House: Son</w:t>
      </w:r>
      <w:r>
        <w:fldChar w:fldCharType="begin"/>
      </w:r>
      <w:r>
        <w:instrText>XE "Winchester, Hampshire, England (United Kingdom), Europe" \f B</w:instrText>
      </w:r>
      <w:r>
        <w:fldChar w:fldCharType="end"/>
      </w:r>
      <w:r>
        <w:t xml:space="preserve"> He lived in Winchester, Hampshire, England (United Kingdom), Europe on April 2, 1911. Marital Status: Married; Relation to Head of House: Head</w:t>
      </w:r>
      <w:r>
        <w:fldChar w:fldCharType="begin"/>
      </w:r>
      <w:r>
        <w:instrText>XE "Cleveland, Cuyahoga County, Ohio, United States (North America)" \f B</w:instrText>
      </w:r>
      <w:r>
        <w:fldChar w:fldCharType="end"/>
      </w:r>
      <w:r>
        <w:t xml:space="preserve"> He lived in Cleveland, Cuyahoga County, Ohio, United States (North America) in 1957. Resource event had no description; added / NFIA</w:t>
      </w:r>
      <w:r>
        <w:fldChar w:fldCharType="begin"/>
      </w:r>
      <w:r>
        <w:instrText>XE "South Stoneham, Hampshire, England (United Kingdom), Europe" \f B</w:instrText>
      </w:r>
      <w:r>
        <w:fldChar w:fldCharType="end"/>
      </w:r>
      <w:r>
        <w:t xml:space="preserve"> Arthur died The cause of his death (at the age of 86) in the year of 1957 is not known after 1957 at the age of 86 in South Stoneham, Hampshire, England (United Kingdom), Europe. His death is not known &amp; it occurred in today's England (location not known; used birth place)</w:t>
      </w:r>
      <w:r>
        <w:br w:type="textWrapping" w:clear="all"/>
      </w:r>
    </w:p>
    <w:p w14:paraId="4DA0D289" w14:textId="77777777" w:rsidR="00C94065" w:rsidRDefault="006944C1">
      <w:pPr>
        <w:tabs>
          <w:tab w:val="right" w:pos="648"/>
          <w:tab w:val="right" w:pos="1440"/>
          <w:tab w:val="left" w:pos="1584"/>
        </w:tabs>
        <w:ind w:left="1584" w:hanging="1584"/>
      </w:pPr>
      <w:r>
        <w:fldChar w:fldCharType="begin"/>
      </w:r>
      <w:r>
        <w:instrText>XE "Bunney:Clara (1875–1965)" \f A</w:instrText>
      </w:r>
      <w:r>
        <w:fldChar w:fldCharType="end"/>
      </w:r>
      <w:r>
        <w:tab/>
        <w:t>850</w:t>
      </w:r>
      <w:r>
        <w:tab/>
        <w:t>viii</w:t>
      </w:r>
      <w:r>
        <w:tab/>
      </w:r>
      <w:r>
        <w:fldChar w:fldCharType="begin"/>
      </w:r>
      <w:r>
        <w:instrText>XE "South Stoneham, Hampshire, England (United Kingdom), Europe" \f B</w:instrText>
      </w:r>
      <w:r>
        <w:fldChar w:fldCharType="end"/>
      </w:r>
      <w:r>
        <w:rPr>
          <w:b/>
        </w:rPr>
        <w:t>Clara Bunney</w:t>
      </w:r>
      <w:hyperlink w:anchor="ENDNOTE-480">
        <w:r w:rsidR="00C94065">
          <w:rPr>
            <w:vertAlign w:val="superscript"/>
          </w:rPr>
          <w:t>480</w:t>
        </w:r>
      </w:hyperlink>
      <w:r>
        <w:t xml:space="preserve"> was born in October, 1875 in South Stoneham, Hampshire, England (United Kingdom), Europe.</w:t>
      </w:r>
      <w:r>
        <w:fldChar w:fldCharType="begin"/>
      </w:r>
      <w:r>
        <w:instrText>XE "South Stoneham, Hampshire, England (United Kingdom), Europe" \f B</w:instrText>
      </w:r>
      <w:r>
        <w:fldChar w:fldCharType="end"/>
      </w:r>
      <w:r>
        <w:t xml:space="preserve"> She lived in South Stoneham, Hampshire, England (United Kingdom), Europe in 1881. Relationship to Head: Daughter</w:t>
      </w:r>
      <w:r>
        <w:fldChar w:fldCharType="begin"/>
      </w:r>
      <w:r>
        <w:instrText>XE "South Stoneham, Hampshire, England (United Kingdom), Europe" \f B</w:instrText>
      </w:r>
      <w:r>
        <w:fldChar w:fldCharType="end"/>
      </w:r>
      <w:r>
        <w:t xml:space="preserve"> She lived in South Stoneham, Hampshire, England (United Kingdom), Europe in 1891. Relation to Head of House: Daughter</w:t>
      </w:r>
      <w:r>
        <w:fldChar w:fldCharType="begin"/>
      </w:r>
      <w:r>
        <w:instrText>XE "Portswood, Hampshire, England (United Kingdom), Europe" \f B</w:instrText>
      </w:r>
      <w:r>
        <w:fldChar w:fldCharType="end"/>
      </w:r>
      <w:r>
        <w:t xml:space="preserve"> Clara lived in Portswood, Hampshire, England (United Kingdom), Europe in 1901. Relation to Head of House: Daughter</w:t>
      </w:r>
      <w:r>
        <w:fldChar w:fldCharType="begin"/>
      </w:r>
      <w:r>
        <w:instrText>XE "Sherfield On Loddon, Hampshire, England (United Kingdom), Europe" \f B</w:instrText>
      </w:r>
      <w:r>
        <w:fldChar w:fldCharType="end"/>
      </w:r>
      <w:r>
        <w:t xml:space="preserve"> She lived in Sherfield On Loddon, Hampshire, England (United Kingdom), Europe on April 2, 1911. Marital Status: Married; Relation to Head of House: Wife</w:t>
      </w:r>
      <w:r>
        <w:fldChar w:fldCharType="begin"/>
      </w:r>
      <w:r>
        <w:instrText>XE "Brook Farm, Romsey, Hampshire, England (United Kingdom), Europe" \f B</w:instrText>
      </w:r>
      <w:r>
        <w:fldChar w:fldCharType="end"/>
      </w:r>
      <w:r>
        <w:t xml:space="preserve"> She died The cause of her death (at the old-age of 90) on Wednesday, March 24th, 1965 is not known on March 24, 1965 at the age of 89 at Brook Farm in Romsey, Hampshire, England (United Kingdom), Europe. Her death is not known &amp; it occurred in today's England</w:t>
      </w:r>
      <w:r>
        <w:br w:type="textWrapping" w:clear="all"/>
      </w:r>
    </w:p>
    <w:p w14:paraId="2DB9A2B2" w14:textId="77777777" w:rsidR="00C94065" w:rsidRDefault="006944C1">
      <w:pPr>
        <w:pStyle w:val="TextNarr"/>
      </w:pPr>
      <w:r>
        <w:br w:type="textWrapping" w:clear="all"/>
      </w:r>
    </w:p>
    <w:p w14:paraId="45A340BC" w14:textId="77777777" w:rsidR="00C94065" w:rsidRDefault="006944C1">
      <w:pPr>
        <w:pStyle w:val="TextNarr"/>
      </w:pPr>
      <w:r>
        <w:br w:type="textWrapping" w:clear="all"/>
      </w:r>
    </w:p>
    <w:p w14:paraId="22F73D5F" w14:textId="77777777" w:rsidR="00C94065" w:rsidRDefault="006944C1">
      <w:pPr>
        <w:pStyle w:val="TextNarr"/>
      </w:pPr>
      <w:r>
        <w:t xml:space="preserve">800.  </w:t>
      </w:r>
      <w:r>
        <w:fldChar w:fldCharType="begin"/>
      </w:r>
      <w:r>
        <w:instrText>XE "Smith:Abigail Freeman Sandy's 6th GGM (1718–1793)" \f A</w:instrText>
      </w:r>
      <w:r>
        <w:fldChar w:fldCharType="end"/>
      </w:r>
      <w:r>
        <w:fldChar w:fldCharType="begin"/>
      </w:r>
      <w:r>
        <w:instrText>XE "Eastham, Colonial County of Barnstable, The Province of Massachusetts Bay, British Colonial America (North America)" \f B</w:instrText>
      </w:r>
      <w:r>
        <w:fldChar w:fldCharType="end"/>
      </w:r>
      <w:r>
        <w:rPr>
          <w:b/>
          <w:color w:val="7A3695"/>
        </w:rPr>
        <w:t>Abigail Freeman Smith Sandy's 6th GGM</w:t>
      </w:r>
      <w:hyperlink w:anchor="ENDNOTE-481">
        <w:r w:rsidR="00C94065">
          <w:rPr>
            <w:vertAlign w:val="superscript"/>
          </w:rPr>
          <w:t>481</w:t>
        </w:r>
      </w:hyperlink>
      <w:r>
        <w:t xml:space="preserve">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17, 1718 in Eastham, Colonial County of Barnstable, The Province of Massachusetts Bay, British Colonial America (North America).</w:t>
      </w:r>
      <w:hyperlink w:anchor="ENDNOTE-482">
        <w:r w:rsidR="00C94065">
          <w:rPr>
            <w:vertAlign w:val="superscript"/>
          </w:rPr>
          <w:t>482</w:t>
        </w:r>
      </w:hyperlink>
      <w:r>
        <w:fldChar w:fldCharType="begin"/>
      </w:r>
      <w:r>
        <w:instrText>XE "Willington, Tolland County, Connecticut, United States (North America)" \f B</w:instrText>
      </w:r>
      <w:r>
        <w:fldChar w:fldCharType="end"/>
      </w:r>
      <w:r>
        <w:t xml:space="preserve"> She died on March 16, 1793 at the age of 74 in Willington, Tolland County, Connecticut, United States (North America).</w:t>
      </w:r>
      <w:hyperlink w:anchor="ENDNOTE-483">
        <w:r w:rsidR="00C94065">
          <w:rPr>
            <w:vertAlign w:val="superscript"/>
          </w:rPr>
          <w:t>483</w:t>
        </w:r>
      </w:hyperlink>
      <w:r>
        <w:t xml:space="preserve"> The cause of her death (at the age of 75) on Saturday, March 16th, 1793 is not known-surviving in 1793 was difficult &amp; it occurred in the State of Connecticut </w:t>
      </w:r>
      <w:r>
        <w:fldChar w:fldCharType="begin"/>
      </w:r>
      <w:r>
        <w:instrText>XE "Eastham, Colonial County of Barnstable, The Province of Massachusetts Bay, British Colonial America (North America)" \f B</w:instrText>
      </w:r>
      <w:r>
        <w:fldChar w:fldCharType="end"/>
      </w:r>
      <w:r>
        <w:t xml:space="preserve"> Abigail Freeman Smith Sandy's 6th GGM and Jesse Eldredge Sandy's 6th GGF were married on November 7, 1734 in Eastham, Colonial County of Barnstable, The Province of Massachusetts Bay, British Colonial America (North America).</w:t>
      </w:r>
      <w:hyperlink w:anchor="ENDNOTE-34">
        <w:r w:rsidR="00C94065">
          <w:rPr>
            <w:vertAlign w:val="superscript"/>
          </w:rPr>
          <w:t>34</w:t>
        </w:r>
      </w:hyperlink>
      <w:r>
        <w:fldChar w:fldCharType="begin"/>
      </w:r>
      <w:r>
        <w:instrText>XE "Eldredge:Elisha Jr. (Sandy's 7th GGF (in another branch)) (1690–1754)" \f A</w:instrText>
      </w:r>
      <w:r>
        <w:fldChar w:fldCharType="end"/>
      </w:r>
      <w:r>
        <w:fldChar w:fldCharType="begin"/>
      </w:r>
      <w:r>
        <w:instrText>XE "Mulford:Dorcas Sandy's 7th GGM (in another branch) (1692–1756)" \f A</w:instrText>
      </w:r>
      <w:r>
        <w:fldChar w:fldCharType="end"/>
      </w:r>
      <w:r>
        <w:br w:type="textWrapping" w:clear="all"/>
      </w:r>
    </w:p>
    <w:p w14:paraId="01FA2D86" w14:textId="77777777" w:rsidR="00C94065" w:rsidRDefault="006944C1">
      <w:pPr>
        <w:pStyle w:val="TextNarr"/>
      </w:pPr>
      <w:r>
        <w:br w:type="textWrapping" w:clear="all"/>
      </w:r>
    </w:p>
    <w:p w14:paraId="75B11025" w14:textId="77777777" w:rsidR="00C94065" w:rsidRDefault="006944C1">
      <w:pPr>
        <w:pStyle w:val="TextNarr"/>
      </w:pPr>
      <w:r>
        <w:rPr>
          <w:noProof/>
        </w:rPr>
        <w:drawing>
          <wp:anchor distT="0" distB="0" distL="114300" distR="114300" simplePos="0" relativeHeight="251658480" behindDoc="0" locked="0" layoutInCell="1" allowOverlap="1" wp14:anchorId="69D03BB2" wp14:editId="748F071C">
            <wp:simplePos x="0" y="0"/>
            <wp:positionH relativeFrom="margin">
              <wp:align>left</wp:align>
            </wp:positionH>
            <wp:positionV relativeFrom="paragraph">
              <wp:posOffset>8890</wp:posOffset>
            </wp:positionV>
            <wp:extent cx="862965" cy="1143000"/>
            <wp:effectExtent l="0" t="0" r="0" b="0"/>
            <wp:wrapSquare wrapText="right"/>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241.png"/>
                    <pic:cNvPicPr/>
                  </pic:nvPicPr>
                  <pic:blipFill>
                    <a:blip r:embed="rId210"/>
                    <a:stretch>
                      <a:fillRect/>
                    </a:stretch>
                  </pic:blipFill>
                  <pic:spPr>
                    <a:xfrm>
                      <a:off x="0" y="0"/>
                      <a:ext cx="862965" cy="1143000"/>
                    </a:xfrm>
                    <a:prstGeom prst="rect">
                      <a:avLst/>
                    </a:prstGeom>
                  </pic:spPr>
                </pic:pic>
              </a:graphicData>
            </a:graphic>
          </wp:anchor>
        </w:drawing>
      </w:r>
      <w:r>
        <w:fldChar w:fldCharType="begin"/>
      </w:r>
      <w:r>
        <w:instrText>XE "Eldredge:Jesse Sandy's 6th GGF (1715–1794)" \f A</w:instrText>
      </w:r>
      <w:r>
        <w:fldChar w:fldCharType="end"/>
      </w:r>
      <w:r>
        <w:fldChar w:fldCharType="begin"/>
      </w:r>
      <w:r>
        <w:instrText>XE "Eastham, Colonial County of Barnstable, The Province of Massachusetts Bay, British Colonial America (North America)" \f B</w:instrText>
      </w:r>
      <w:r>
        <w:fldChar w:fldCharType="end"/>
      </w:r>
      <w:r>
        <w:t xml:space="preserve"> </w:t>
      </w:r>
      <w:r>
        <w:rPr>
          <w:b/>
          <w:color w:val="7A3695"/>
        </w:rPr>
        <w:t>Jesse Eldredge Sandy's 6th GGF</w:t>
      </w:r>
      <w:r>
        <w:t>, son of Elisha Eldredge and Dorcas Mulford, was born on August 9, 1715 in Eastham, Colonial County of Barnstable, The Province of Massachusetts Bay, British Colonial America (North America).</w:t>
      </w:r>
      <w:hyperlink w:anchor="ENDNOTE-484">
        <w:r w:rsidR="00C94065">
          <w:rPr>
            <w:vertAlign w:val="superscript"/>
          </w:rPr>
          <w:t>484</w:t>
        </w:r>
      </w:hyperlink>
      <w:r>
        <w:fldChar w:fldCharType="begin"/>
      </w:r>
      <w:r>
        <w:instrText>XE "Willington, Tolland County, Connecticut, United States (North America)" \f B</w:instrText>
      </w:r>
      <w:r>
        <w:fldChar w:fldCharType="end"/>
      </w:r>
      <w:r>
        <w:t xml:space="preserve"> He lived in Willington, Tolland County, Connecticut, United States (North America) in 1790.</w:t>
      </w:r>
      <w:hyperlink w:anchor="ENDNOTE-485">
        <w:r w:rsidR="00C94065">
          <w:rPr>
            <w:vertAlign w:val="superscript"/>
          </w:rPr>
          <w:t>485</w:t>
        </w:r>
      </w:hyperlink>
      <w:r>
        <w:t xml:space="preserve"> Resource event had no description; added / NFIA</w:t>
      </w:r>
      <w:r>
        <w:fldChar w:fldCharType="begin"/>
      </w:r>
      <w:r>
        <w:instrText>XE "Willington, Tolland County, Connecticut, United States (North America)" \f B</w:instrText>
      </w:r>
      <w:r>
        <w:fldChar w:fldCharType="end"/>
      </w:r>
      <w:r>
        <w:t xml:space="preserve"> He died on December 17, 1794 at the age of 79 in Willington, Tolland County, Connecticut, United States (North America).</w:t>
      </w:r>
      <w:hyperlink w:anchor="ENDNOTE-486">
        <w:r w:rsidR="00C94065">
          <w:rPr>
            <w:vertAlign w:val="superscript"/>
          </w:rPr>
          <w:t>486</w:t>
        </w:r>
      </w:hyperlink>
      <w:r>
        <w:t xml:space="preserve"> The cause of his death (at the age of 79) on Wednesday, December 17th, 1794 is not known-surviving in 1794 was difficult &amp; it occurred in the State of Connecticut</w:t>
      </w:r>
      <w:r>
        <w:br w:type="textWrapping" w:clear="all"/>
      </w:r>
    </w:p>
    <w:p w14:paraId="24C54A90" w14:textId="77777777" w:rsidR="00C94065" w:rsidRDefault="006944C1">
      <w:pPr>
        <w:pStyle w:val="TextNarr"/>
      </w:pPr>
      <w:r>
        <w:br w:type="textWrapping" w:clear="all"/>
      </w:r>
    </w:p>
    <w:p w14:paraId="3FCA4F1A" w14:textId="77777777" w:rsidR="00C94065" w:rsidRDefault="006944C1">
      <w:pPr>
        <w:pStyle w:val="TextNarr"/>
      </w:pPr>
      <w:r>
        <w:t xml:space="preserve"> Jesse Eldredge and Abigail Freeman Smith had the following children:</w:t>
      </w:r>
      <w:r>
        <w:br w:type="textWrapping" w:clear="all"/>
      </w:r>
    </w:p>
    <w:p w14:paraId="4F497BA6" w14:textId="77777777" w:rsidR="00C94065" w:rsidRDefault="006944C1">
      <w:pPr>
        <w:pStyle w:val="TextNarr"/>
      </w:pPr>
      <w:r>
        <w:br w:type="textWrapping" w:clear="all"/>
      </w:r>
    </w:p>
    <w:p w14:paraId="51197C06" w14:textId="77777777" w:rsidR="00C94065" w:rsidRDefault="006944C1">
      <w:pPr>
        <w:tabs>
          <w:tab w:val="right" w:pos="648"/>
          <w:tab w:val="right" w:pos="1440"/>
          <w:tab w:val="left" w:pos="1584"/>
        </w:tabs>
        <w:ind w:left="1584" w:hanging="1584"/>
      </w:pPr>
      <w:r>
        <w:fldChar w:fldCharType="begin"/>
      </w:r>
      <w:r>
        <w:instrText>XE "Eldredge:Abigail (1735–1786)" \f A</w:instrText>
      </w:r>
      <w:r>
        <w:fldChar w:fldCharType="end"/>
      </w:r>
      <w:r>
        <w:tab/>
        <w:t>851</w:t>
      </w:r>
      <w:r>
        <w:tab/>
        <w:t>i</w:t>
      </w:r>
      <w:r>
        <w:tab/>
      </w:r>
      <w:r>
        <w:fldChar w:fldCharType="begin"/>
      </w:r>
      <w:r>
        <w:instrText>XE "Mansfield, Colonial County of Tolland, Colony of Connecticut, British Colonial America (North America)" \f B</w:instrText>
      </w:r>
      <w:r>
        <w:fldChar w:fldCharType="end"/>
      </w:r>
      <w:r>
        <w:rPr>
          <w:b/>
        </w:rPr>
        <w:t>Abigail Eldredge</w:t>
      </w:r>
      <w:r>
        <w:t xml:space="preserve"> was born on October 27, 1735 in Mansfield, Colonial County of Tolland, Colony of Connecticut, British Colonial America (North America).</w:t>
      </w:r>
      <w:hyperlink w:anchor="ENDNOTE-354">
        <w:r w:rsidR="00C94065">
          <w:rPr>
            <w:vertAlign w:val="superscript"/>
          </w:rPr>
          <w:t>354</w:t>
        </w:r>
      </w:hyperlink>
      <w:r>
        <w:fldChar w:fldCharType="begin"/>
      </w:r>
      <w:r>
        <w:instrText>XE "Mansfield, Tolland County, Connecticut, United States (North America)" \f B</w:instrText>
      </w:r>
      <w:r>
        <w:fldChar w:fldCharType="end"/>
      </w:r>
      <w:r>
        <w:t xml:space="preserve"> She died on August 17, 1786 at the age of 50 in Mansfield, Tolland County, Connecticut, United States (North America). The cause of her death (at the age of 51) on Thursday, August 17th, 1786 is not known-surviving in 1786 was difficult &amp; it occurred in the State of Connecticut</w:t>
      </w:r>
      <w:r>
        <w:br w:type="textWrapping" w:clear="all"/>
      </w:r>
    </w:p>
    <w:p w14:paraId="59B7E186" w14:textId="77777777" w:rsidR="00C94065" w:rsidRDefault="006944C1">
      <w:pPr>
        <w:tabs>
          <w:tab w:val="right" w:pos="648"/>
          <w:tab w:val="right" w:pos="1440"/>
          <w:tab w:val="left" w:pos="1584"/>
        </w:tabs>
        <w:ind w:left="1584" w:hanging="1584"/>
      </w:pPr>
      <w:r>
        <w:fldChar w:fldCharType="begin"/>
      </w:r>
      <w:r>
        <w:instrText>XE "Eldredge:Dorcas (1738–1830)" \f A</w:instrText>
      </w:r>
      <w:r>
        <w:fldChar w:fldCharType="end"/>
      </w:r>
      <w:r>
        <w:tab/>
        <w:t>852</w:t>
      </w:r>
      <w:r>
        <w:tab/>
        <w:t>ii</w:t>
      </w:r>
      <w:r>
        <w:tab/>
      </w:r>
      <w:r>
        <w:fldChar w:fldCharType="begin"/>
      </w:r>
      <w:r>
        <w:instrText>XE "Mansfield, Colonial County of Tolland, Colony of Connecticut, British Colonial America (North America)" \f B</w:instrText>
      </w:r>
      <w:r>
        <w:fldChar w:fldCharType="end"/>
      </w:r>
      <w:r>
        <w:rPr>
          <w:b/>
        </w:rPr>
        <w:t>Dorcas Eldredge</w:t>
      </w:r>
      <w:r>
        <w:t xml:space="preserve"> was born on April 30, 1738 in Mansfield, Colonial County of Tolland, Colony of Connecticut, British Colonial America (North America).</w:t>
      </w:r>
      <w:hyperlink w:anchor="ENDNOTE-354">
        <w:r w:rsidR="00C94065">
          <w:rPr>
            <w:vertAlign w:val="superscript"/>
          </w:rPr>
          <w:t>354</w:t>
        </w:r>
      </w:hyperlink>
      <w:r>
        <w:fldChar w:fldCharType="begin"/>
      </w:r>
      <w:r>
        <w:instrText>XE "Sharon, Litchfield County, Connecticut, United States (North America)" \f B</w:instrText>
      </w:r>
      <w:r>
        <w:fldChar w:fldCharType="end"/>
      </w:r>
      <w:r>
        <w:t xml:space="preserve"> She died The cause of her death (at the old-age of 92) on Saturday, February 6th, 1830 is not known on February 6, 1830 at the age of 91 in Sharon, Litchfield County, Connecticut, United States (North America). Her death is not known &amp; it occurred in the State of Connecticut</w:t>
      </w:r>
      <w:r>
        <w:br w:type="textWrapping" w:clear="all"/>
      </w:r>
    </w:p>
    <w:p w14:paraId="7E53A85E" w14:textId="77777777" w:rsidR="00C94065" w:rsidRDefault="006944C1">
      <w:pPr>
        <w:tabs>
          <w:tab w:val="right" w:pos="648"/>
          <w:tab w:val="right" w:pos="1440"/>
          <w:tab w:val="left" w:pos="1584"/>
        </w:tabs>
        <w:ind w:left="1584" w:hanging="1584"/>
      </w:pPr>
      <w:r>
        <w:fldChar w:fldCharType="begin"/>
      </w:r>
      <w:r>
        <w:instrText>XE "Eldredge:Mary (1740–1762)" \f A</w:instrText>
      </w:r>
      <w:r>
        <w:fldChar w:fldCharType="end"/>
      </w:r>
      <w:r>
        <w:tab/>
        <w:t>853</w:t>
      </w:r>
      <w:r>
        <w:tab/>
        <w:t>iii</w:t>
      </w:r>
      <w:r>
        <w:tab/>
      </w:r>
      <w:r>
        <w:fldChar w:fldCharType="begin"/>
      </w:r>
      <w:r>
        <w:instrText>XE "Mansfield, Colonial County of Tolland, Colony of Connecticut, British Colonial America (North America)" \f B</w:instrText>
      </w:r>
      <w:r>
        <w:fldChar w:fldCharType="end"/>
      </w:r>
      <w:r>
        <w:rPr>
          <w:b/>
        </w:rPr>
        <w:t>Mary Eldredge</w:t>
      </w:r>
      <w:r>
        <w:t xml:space="preserve"> was born on June 6, 1740 in Mansfield, Colonial County of Tolland, Colony of Connecticut, British Colonial America (North America).</w:t>
      </w:r>
      <w:hyperlink w:anchor="ENDNOTE-354">
        <w:r w:rsidR="00C94065">
          <w:rPr>
            <w:vertAlign w:val="superscript"/>
          </w:rPr>
          <w:t>354</w:t>
        </w:r>
      </w:hyperlink>
      <w:r>
        <w:fldChar w:fldCharType="begin"/>
      </w:r>
      <w:r>
        <w:instrText>XE "Chatham, Colonial County of Barnstable, The Province of Massachusetts Bay, British Colonial America (North America)" \f B</w:instrText>
      </w:r>
      <w:r>
        <w:fldChar w:fldCharType="end"/>
      </w:r>
      <w:r>
        <w:t xml:space="preserve"> She died in 1762 at the age of 22 in Chatham, Colonial County of Barnstable, The Province of Massachusetts Bay, British Colonial America (North America). The cause of her death (at the age of 22) in the year of 1762 is not known-surviving in 1762 was difficult &amp; it occurred in the pre-1776 Province of Massachusetts Bay</w:t>
      </w:r>
      <w:r>
        <w:br w:type="textWrapping" w:clear="all"/>
      </w:r>
    </w:p>
    <w:p w14:paraId="6A6F246B" w14:textId="77777777" w:rsidR="00C94065" w:rsidRDefault="006944C1">
      <w:pPr>
        <w:tabs>
          <w:tab w:val="right" w:pos="648"/>
          <w:tab w:val="right" w:pos="1440"/>
          <w:tab w:val="left" w:pos="1584"/>
        </w:tabs>
        <w:ind w:left="1584" w:hanging="1584"/>
      </w:pPr>
      <w:r>
        <w:fldChar w:fldCharType="begin"/>
      </w:r>
      <w:r>
        <w:instrText>XE "Eldredge:Jesse Jr. (Sandy's 5th GGF) (1742–1788)" \f A</w:instrText>
      </w:r>
      <w:r>
        <w:fldChar w:fldCharType="end"/>
      </w:r>
      <w:r>
        <w:tab/>
        <w:t>+854</w:t>
      </w:r>
      <w:r>
        <w:tab/>
        <w:t>iv</w:t>
      </w:r>
      <w:r>
        <w:tab/>
      </w:r>
      <w:r>
        <w:rPr>
          <w:b/>
          <w:color w:val="7A3695"/>
        </w:rPr>
        <w:t>Jesse Eldredge Jr. (Sandy's 5th GGF)</w:t>
      </w:r>
      <w:r>
        <w:t>, born April 25, 1742, Mansfield, Colonial County of Tolland, Colony of Connecticut, British Colonial America (North America)</w:t>
      </w:r>
      <w:r>
        <w:fldChar w:fldCharType="begin"/>
      </w:r>
      <w:r>
        <w:instrText>XE "Mansfield, Colonial County of Tolland, Colony of Connecticut, British Colonial America (North America)" \f B</w:instrText>
      </w:r>
      <w:r>
        <w:fldChar w:fldCharType="end"/>
      </w:r>
      <w:r>
        <w:t>; married Mary Pierce Sandy's 5th GGM, March 19, 1767, Mansfield, Colonial County of Tolland, Colony of Connecticut, British Colonial America (North America)</w:t>
      </w:r>
      <w:r>
        <w:fldChar w:fldCharType="begin"/>
      </w:r>
      <w:r>
        <w:instrText>XE "Mansfield, Colonial County of Tolland, Colony of Connecticut, British Colonial America (North America)" \f B</w:instrText>
      </w:r>
      <w:r>
        <w:fldChar w:fldCharType="end"/>
      </w:r>
      <w:r>
        <w:t>; died after 1788, Willington, Tolland County, Connecticut, United States (North America)</w:t>
      </w:r>
      <w:r>
        <w:fldChar w:fldCharType="begin"/>
      </w:r>
      <w:r>
        <w:instrText>XE "Willington, Tolland County, Connecticut, United States (North America)" \f B</w:instrText>
      </w:r>
      <w:r>
        <w:fldChar w:fldCharType="end"/>
      </w:r>
      <w:r>
        <w:t>.</w:t>
      </w:r>
      <w:r>
        <w:br w:type="textWrapping" w:clear="all"/>
      </w:r>
    </w:p>
    <w:p w14:paraId="44D509E4" w14:textId="77777777" w:rsidR="00C94065" w:rsidRDefault="006944C1">
      <w:pPr>
        <w:tabs>
          <w:tab w:val="right" w:pos="648"/>
          <w:tab w:val="right" w:pos="1440"/>
          <w:tab w:val="left" w:pos="1584"/>
        </w:tabs>
        <w:ind w:left="1584" w:hanging="1584"/>
      </w:pPr>
      <w:r>
        <w:fldChar w:fldCharType="begin"/>
      </w:r>
      <w:r>
        <w:instrText>XE "Eldredge:Ebenezer (1744–1773)" \f A</w:instrText>
      </w:r>
      <w:r>
        <w:fldChar w:fldCharType="end"/>
      </w:r>
      <w:r>
        <w:tab/>
        <w:t>855</w:t>
      </w:r>
      <w:r>
        <w:tab/>
        <w:t>v</w:t>
      </w:r>
      <w:r>
        <w:tab/>
      </w:r>
      <w:r>
        <w:fldChar w:fldCharType="begin"/>
      </w:r>
      <w:r>
        <w:instrText>XE "Mansfield, Colonial County of Tolland, Colony of Connecticut, British Colonial America (North America)" \f B</w:instrText>
      </w:r>
      <w:r>
        <w:fldChar w:fldCharType="end"/>
      </w:r>
      <w:r>
        <w:rPr>
          <w:b/>
        </w:rPr>
        <w:t>Ebenezer Eldredge</w:t>
      </w:r>
      <w:hyperlink w:anchor="ENDNOTE-2">
        <w:r w:rsidR="00C94065">
          <w:rPr>
            <w:vertAlign w:val="superscript"/>
          </w:rPr>
          <w:t>2</w:t>
        </w:r>
      </w:hyperlink>
      <w:r>
        <w:t xml:space="preserve"> was born on June 10, 1744 in Mansfield, Colonial County of Tolland, Colony of Connecticut, British Colonial America (North America).</w:t>
      </w:r>
      <w:r>
        <w:fldChar w:fldCharType="begin"/>
      </w:r>
      <w:r>
        <w:instrText>XE "Tolland, Colonial County of Tolland, Colony of Connecticut, British Colonial America (North America)" \f B</w:instrText>
      </w:r>
      <w:r>
        <w:fldChar w:fldCharType="end"/>
      </w:r>
      <w:r>
        <w:t xml:space="preserve"> He died on April 12, 1773 at the age of 28 in Tolland, Colonial County of Tolland, Colony of Connecticut, British Colonial America (North America). The cause of his death (at the age of 29) on Monday, April 12th, 1773 is not known-surviving in 1773 was difficult &amp; it occurred in the pre-1776 Colony of Connecticut</w:t>
      </w:r>
      <w:r>
        <w:br w:type="textWrapping" w:clear="all"/>
      </w:r>
    </w:p>
    <w:p w14:paraId="3BE954AF" w14:textId="77777777" w:rsidR="00C94065" w:rsidRDefault="006944C1">
      <w:pPr>
        <w:tabs>
          <w:tab w:val="right" w:pos="648"/>
          <w:tab w:val="right" w:pos="1440"/>
          <w:tab w:val="left" w:pos="1584"/>
        </w:tabs>
        <w:ind w:left="1584" w:hanging="1584"/>
      </w:pPr>
      <w:r>
        <w:fldChar w:fldCharType="begin"/>
      </w:r>
      <w:r>
        <w:instrText>XE "Eldredge:Martha (1747–1791)" \f A</w:instrText>
      </w:r>
      <w:r>
        <w:fldChar w:fldCharType="end"/>
      </w:r>
      <w:r>
        <w:tab/>
        <w:t>856</w:t>
      </w:r>
      <w:r>
        <w:tab/>
        <w:t>vi</w:t>
      </w:r>
      <w:r>
        <w:tab/>
      </w:r>
      <w:r>
        <w:fldChar w:fldCharType="begin"/>
      </w:r>
      <w:r>
        <w:instrText>XE "Willington, Colonial County of Tolland, Colony of Connecticut, British Colonial America (North America)" \f B</w:instrText>
      </w:r>
      <w:r>
        <w:fldChar w:fldCharType="end"/>
      </w:r>
      <w:r>
        <w:rPr>
          <w:b/>
        </w:rPr>
        <w:t>Martha Eldredge</w:t>
      </w:r>
      <w:hyperlink w:anchor="ENDNOTE-2">
        <w:r w:rsidR="00C94065">
          <w:rPr>
            <w:vertAlign w:val="superscript"/>
          </w:rPr>
          <w:t>2</w:t>
        </w:r>
      </w:hyperlink>
      <w:r>
        <w:t xml:space="preserve"> was born on April 29, 1747 in Willington, Colonial County of Tolland, Colony of Connecticut, British Colonial America (North America).</w:t>
      </w:r>
      <w:r>
        <w:fldChar w:fldCharType="begin"/>
      </w:r>
      <w:r>
        <w:instrText>XE "Ashford, Windham County, Connecticut, United States (North America)" \f B</w:instrText>
      </w:r>
      <w:r>
        <w:fldChar w:fldCharType="end"/>
      </w:r>
      <w:r>
        <w:t xml:space="preserve"> She died in 1791 at the age of 44 in Ashford, Windham County, Connecticut, United States (North America). The cause of her death (at the age of 44) in the year of 1791 is not known-surviving in 1791 was difficult &amp; it occurred in the State of Connecticut</w:t>
      </w:r>
      <w:r>
        <w:br w:type="textWrapping" w:clear="all"/>
      </w:r>
    </w:p>
    <w:p w14:paraId="016283C9" w14:textId="77777777" w:rsidR="00C94065" w:rsidRDefault="006944C1">
      <w:pPr>
        <w:tabs>
          <w:tab w:val="right" w:pos="648"/>
          <w:tab w:val="right" w:pos="1440"/>
          <w:tab w:val="left" w:pos="1584"/>
        </w:tabs>
        <w:ind w:left="1584" w:hanging="1584"/>
      </w:pPr>
      <w:r>
        <w:fldChar w:fldCharType="begin"/>
      </w:r>
      <w:r>
        <w:instrText>XE "Eldredge:Zoeth (1751–1828)" \f A</w:instrText>
      </w:r>
      <w:r>
        <w:fldChar w:fldCharType="end"/>
      </w:r>
      <w:r>
        <w:tab/>
        <w:t>857</w:t>
      </w:r>
      <w:r>
        <w:tab/>
        <w:t>vii</w:t>
      </w:r>
      <w:r>
        <w:tab/>
      </w:r>
      <w:r>
        <w:fldChar w:fldCharType="begin"/>
      </w:r>
      <w:r>
        <w:instrText>XE "Willington, Colonial County of Tolland, Colony of Connecticut, British Colonial America (North America)" \f B</w:instrText>
      </w:r>
      <w:r>
        <w:fldChar w:fldCharType="end"/>
      </w:r>
      <w:r>
        <w:rPr>
          <w:b/>
        </w:rPr>
        <w:t>Zoeth Eldredge</w:t>
      </w:r>
      <w:hyperlink w:anchor="ENDNOTE-2">
        <w:r w:rsidR="00C94065">
          <w:rPr>
            <w:vertAlign w:val="superscript"/>
          </w:rPr>
          <w:t>2</w:t>
        </w:r>
      </w:hyperlink>
      <w:r>
        <w:t xml:space="preserve"> was born in 1751 in Willington, Colonial County of Tolland, Colony of Connecticut, British Colonial America (North America).</w:t>
      </w:r>
      <w:r>
        <w:fldChar w:fldCharType="begin"/>
      </w:r>
      <w:r>
        <w:instrText>XE "Willington, Tolland County, Connecticut, United States (North America)" \f B</w:instrText>
      </w:r>
      <w:r>
        <w:fldChar w:fldCharType="end"/>
      </w:r>
      <w:r>
        <w:t xml:space="preserve"> He died The cause of his death (at the age of 77) on Tuesday, March 18th, 1828 is not known on March 18, 1828 at the age of 77 in Willington, Tolland County, Connecticut, United States (North America). His death is not known &amp; it occurred in the State of Connecticut</w:t>
      </w:r>
      <w:r>
        <w:fldChar w:fldCharType="begin"/>
      </w:r>
      <w:r>
        <w:instrText>XE "Buried in the Old Willington Hill Cemetery, Willington, Tolland County, Connecticut, United States (North America)" \f B</w:instrText>
      </w:r>
      <w:r>
        <w:fldChar w:fldCharType="end"/>
      </w:r>
      <w:r>
        <w:t xml:space="preserve"> He was buried after March 18, 1828 at Buried in the Old Willington Hill Cemetery in Willington, Tolland County, Connecticut, United States (North America).</w:t>
      </w:r>
      <w:r>
        <w:br w:type="textWrapping" w:clear="all"/>
      </w:r>
    </w:p>
    <w:p w14:paraId="3B667110" w14:textId="77777777" w:rsidR="00C94065" w:rsidRDefault="006944C1">
      <w:pPr>
        <w:tabs>
          <w:tab w:val="right" w:pos="648"/>
          <w:tab w:val="right" w:pos="1440"/>
          <w:tab w:val="left" w:pos="1584"/>
        </w:tabs>
        <w:ind w:left="1584" w:hanging="1584"/>
      </w:pPr>
      <w:r>
        <w:fldChar w:fldCharType="begin"/>
      </w:r>
      <w:r>
        <w:instrText>XE "Eldredge:Ebenezer (1752–1831)" \f A</w:instrText>
      </w:r>
      <w:r>
        <w:fldChar w:fldCharType="end"/>
      </w:r>
      <w:r>
        <w:tab/>
        <w:t>858</w:t>
      </w:r>
      <w:r>
        <w:tab/>
        <w:t>viii</w:t>
      </w:r>
      <w:r>
        <w:tab/>
      </w:r>
      <w:r>
        <w:fldChar w:fldCharType="begin"/>
      </w:r>
      <w:r>
        <w:instrText>XE "Chatham, Colonial County of Barnstable, The Province of Massachusetts Bay, British Colonial America (North America)" \f B</w:instrText>
      </w:r>
      <w:r>
        <w:fldChar w:fldCharType="end"/>
      </w:r>
      <w:r>
        <w:rPr>
          <w:b/>
        </w:rPr>
        <w:t>Ebenezer Eldredge</w:t>
      </w:r>
      <w:hyperlink w:anchor="ENDNOTE-2">
        <w:r w:rsidR="00C94065">
          <w:rPr>
            <w:vertAlign w:val="superscript"/>
          </w:rPr>
          <w:t>2</w:t>
        </w:r>
      </w:hyperlink>
      <w:r>
        <w:t xml:space="preserve"> was born on October 30, 1752 in Chatham, Colonial County of Barnstable, The Province of Massachusetts Bay, British Colonial America (North America).</w:t>
      </w:r>
      <w:r>
        <w:fldChar w:fldCharType="begin"/>
      </w:r>
      <w:r>
        <w:instrText>XE "Bucksport, Hancock County, Maine, United States (North America)" \f B</w:instrText>
      </w:r>
      <w:r>
        <w:fldChar w:fldCharType="end"/>
      </w:r>
      <w:r>
        <w:t xml:space="preserve"> He died The cause of his death (at the age of 79) in the year of 1831 is not known in 1831 at the age of 79 in Bucksport, Hancock County, Maine, United States (North America). His death is not known &amp; it occurred in the State of Maine</w:t>
      </w:r>
      <w:r>
        <w:br w:type="textWrapping" w:clear="all"/>
      </w:r>
    </w:p>
    <w:p w14:paraId="640C51BF" w14:textId="77777777" w:rsidR="00C94065" w:rsidRDefault="006944C1">
      <w:pPr>
        <w:tabs>
          <w:tab w:val="right" w:pos="648"/>
          <w:tab w:val="right" w:pos="1440"/>
          <w:tab w:val="left" w:pos="1584"/>
        </w:tabs>
        <w:ind w:left="1584" w:hanging="1584"/>
      </w:pPr>
      <w:r>
        <w:fldChar w:fldCharType="begin"/>
      </w:r>
      <w:r>
        <w:instrText>XE "Eldredge:Samuel (1753–1782)" \f A</w:instrText>
      </w:r>
      <w:r>
        <w:fldChar w:fldCharType="end"/>
      </w:r>
      <w:r>
        <w:tab/>
        <w:t>859</w:t>
      </w:r>
      <w:r>
        <w:tab/>
        <w:t>ix</w:t>
      </w:r>
      <w:r>
        <w:tab/>
      </w:r>
      <w:r>
        <w:fldChar w:fldCharType="begin"/>
      </w:r>
      <w:r>
        <w:instrText>XE "Willington, Colonial County of Tolland, Colony of Connecticut, British Colonial America (North America)" \f B</w:instrText>
      </w:r>
      <w:r>
        <w:fldChar w:fldCharType="end"/>
      </w:r>
      <w:r>
        <w:rPr>
          <w:b/>
        </w:rPr>
        <w:t>Samuel Eldredge</w:t>
      </w:r>
      <w:hyperlink w:anchor="ENDNOTE-2">
        <w:r w:rsidR="00C94065">
          <w:rPr>
            <w:vertAlign w:val="superscript"/>
          </w:rPr>
          <w:t>2</w:t>
        </w:r>
      </w:hyperlink>
      <w:r>
        <w:t xml:space="preserve"> was born on May 15, 1753 in Willington, Colonial County of Tolland, Colony of Connecticut, British Colonial America (North America).</w:t>
      </w:r>
      <w:r>
        <w:fldChar w:fldCharType="begin"/>
      </w:r>
      <w:r>
        <w:instrText>XE "Willington, Tolland County, Connecticut, United States (North America)" \f B</w:instrText>
      </w:r>
      <w:r>
        <w:fldChar w:fldCharType="end"/>
      </w:r>
      <w:r>
        <w:t xml:space="preserve"> He died on January 20, 1782 at the age of 28 in Willington, Tolland County, Connecticut, United States (North America). The cause of his death (at the age of 29) on Sunday, January 20th, 1782 is not known-surviving in 1782 was difficult &amp; it occurred in the State of Connecticut</w:t>
      </w:r>
      <w:r>
        <w:br w:type="textWrapping" w:clear="all"/>
      </w:r>
    </w:p>
    <w:p w14:paraId="47A8F702" w14:textId="77777777" w:rsidR="00C94065" w:rsidRDefault="006944C1">
      <w:pPr>
        <w:tabs>
          <w:tab w:val="right" w:pos="648"/>
          <w:tab w:val="right" w:pos="1440"/>
          <w:tab w:val="left" w:pos="1584"/>
        </w:tabs>
        <w:ind w:left="1584" w:hanging="1584"/>
      </w:pPr>
      <w:r>
        <w:fldChar w:fldCharType="begin"/>
      </w:r>
      <w:r>
        <w:instrText>XE "Eldredge:Jemima (1755–1821)" \f A</w:instrText>
      </w:r>
      <w:r>
        <w:fldChar w:fldCharType="end"/>
      </w:r>
      <w:r>
        <w:tab/>
        <w:t>860</w:t>
      </w:r>
      <w:r>
        <w:tab/>
        <w:t>x</w:t>
      </w:r>
      <w:r>
        <w:tab/>
      </w:r>
      <w:r>
        <w:fldChar w:fldCharType="begin"/>
      </w:r>
      <w:r>
        <w:instrText>XE "Willington, Colonial County of Tolland, Colony of Connecticut, British Colonial America (North America)" \f B</w:instrText>
      </w:r>
      <w:r>
        <w:fldChar w:fldCharType="end"/>
      </w:r>
      <w:r>
        <w:rPr>
          <w:b/>
        </w:rPr>
        <w:t>Jemima Eldredge</w:t>
      </w:r>
      <w:hyperlink w:anchor="ENDNOTE-2">
        <w:r w:rsidR="00C94065">
          <w:rPr>
            <w:vertAlign w:val="superscript"/>
          </w:rPr>
          <w:t>2</w:t>
        </w:r>
      </w:hyperlink>
      <w:r>
        <w:t xml:space="preserve"> was born on March 28, 1755 in Willington, Colonial County of Tolland, Colony of Connecticut, British Colonial America (North America).</w:t>
      </w:r>
      <w:r>
        <w:fldChar w:fldCharType="begin"/>
      </w:r>
      <w:r>
        <w:instrText>XE "Willington, Tolland County, Connecticut, United States (North America)" \f B</w:instrText>
      </w:r>
      <w:r>
        <w:fldChar w:fldCharType="end"/>
      </w:r>
      <w:r>
        <w:t xml:space="preserve"> She died The cause of her death (at the age of 66) on Wednesday, October 3rd, 1821 is not known on October 3, 1821 at the age of 66 in Willington, Tolland County, Connecticut, United States (North America). Her death is not known &amp; it occurred in the State of Connecticut</w:t>
      </w:r>
      <w:r>
        <w:br w:type="textWrapping" w:clear="all"/>
      </w:r>
    </w:p>
    <w:p w14:paraId="3818F3C6" w14:textId="77777777" w:rsidR="00C94065" w:rsidRDefault="006944C1">
      <w:pPr>
        <w:tabs>
          <w:tab w:val="right" w:pos="648"/>
          <w:tab w:val="right" w:pos="1440"/>
          <w:tab w:val="left" w:pos="1584"/>
        </w:tabs>
        <w:ind w:left="1584" w:hanging="1584"/>
      </w:pPr>
      <w:r>
        <w:fldChar w:fldCharType="begin"/>
      </w:r>
      <w:r>
        <w:instrText>XE "Eldredge:Anna (1759–1833)" \f A</w:instrText>
      </w:r>
      <w:r>
        <w:fldChar w:fldCharType="end"/>
      </w:r>
      <w:r>
        <w:tab/>
        <w:t>861</w:t>
      </w:r>
      <w:r>
        <w:tab/>
        <w:t>xi</w:t>
      </w:r>
      <w:r>
        <w:tab/>
      </w:r>
      <w:r>
        <w:fldChar w:fldCharType="begin"/>
      </w:r>
      <w:r>
        <w:instrText>XE "Willington, Colonial County of Tolland, Colony of Connecticut, British Colonial America (North America)" \f B</w:instrText>
      </w:r>
      <w:r>
        <w:fldChar w:fldCharType="end"/>
      </w:r>
      <w:r>
        <w:rPr>
          <w:b/>
        </w:rPr>
        <w:t>Anna Eldredge</w:t>
      </w:r>
      <w:hyperlink w:anchor="ENDNOTE-2">
        <w:r w:rsidR="00C94065">
          <w:rPr>
            <w:vertAlign w:val="superscript"/>
          </w:rPr>
          <w:t>2</w:t>
        </w:r>
      </w:hyperlink>
      <w:r>
        <w:t xml:space="preserve"> was born on February 28, 1759 in Willington, Colonial County of Tolland, Colony of Connecticut, British Colonial America (North America).</w:t>
      </w:r>
      <w:r>
        <w:fldChar w:fldCharType="begin"/>
      </w:r>
      <w:r>
        <w:instrText>XE "Willington, Colonial County of Tolland, Colony of Connecticut, British Colonial America (North America)" \f B</w:instrText>
      </w:r>
      <w:r>
        <w:fldChar w:fldCharType="end"/>
      </w:r>
      <w:r>
        <w:t xml:space="preserve"> She died The cause of her death (at the age of 74) on Sunday, June 16th, 1833 is not known on June 16, 1833 at the age of 74 in Willington, Colonial County of Tolland, Colony of Connecticut, British Colonial America (North America). Her death is not known &amp; it occurred in the pre-1776 Colony of Connecticut (location not known; used birth place)</w:t>
      </w:r>
      <w:r>
        <w:br w:type="textWrapping" w:clear="all"/>
      </w:r>
    </w:p>
    <w:p w14:paraId="304CC9EC" w14:textId="77777777" w:rsidR="00C94065" w:rsidRDefault="006944C1">
      <w:pPr>
        <w:tabs>
          <w:tab w:val="right" w:pos="648"/>
          <w:tab w:val="right" w:pos="1440"/>
          <w:tab w:val="left" w:pos="1584"/>
        </w:tabs>
        <w:ind w:left="1584" w:hanging="1584"/>
      </w:pPr>
      <w:r>
        <w:fldChar w:fldCharType="begin"/>
      </w:r>
      <w:r>
        <w:instrText>XE "Eldredge:Joseph (1759–1830)" \f A</w:instrText>
      </w:r>
      <w:r>
        <w:fldChar w:fldCharType="end"/>
      </w:r>
      <w:r>
        <w:tab/>
        <w:t>862</w:t>
      </w:r>
      <w:r>
        <w:tab/>
        <w:t>xii</w:t>
      </w:r>
      <w:r>
        <w:tab/>
      </w:r>
      <w:r>
        <w:fldChar w:fldCharType="begin"/>
      </w:r>
      <w:r>
        <w:instrText>XE "Willington, Colonial County of Tolland, Colony of Connecticut, British Colonial America (North America)" \f B</w:instrText>
      </w:r>
      <w:r>
        <w:fldChar w:fldCharType="end"/>
      </w:r>
      <w:r>
        <w:rPr>
          <w:b/>
        </w:rPr>
        <w:t>Joseph Eldredge</w:t>
      </w:r>
      <w:hyperlink w:anchor="ENDNOTE-2">
        <w:r w:rsidR="00C94065">
          <w:rPr>
            <w:vertAlign w:val="superscript"/>
          </w:rPr>
          <w:t>2</w:t>
        </w:r>
      </w:hyperlink>
      <w:r>
        <w:t xml:space="preserve"> was born on February 28, 1759 in Willington, Colonial County of Tolland, Colony of Connecticut, British Colonial America (North America).</w:t>
      </w:r>
      <w:r>
        <w:fldChar w:fldCharType="begin"/>
      </w:r>
      <w:r>
        <w:instrText>XE "Willington, Tolland County, Connecticut, United States (North America)" \f B</w:instrText>
      </w:r>
      <w:r>
        <w:fldChar w:fldCharType="end"/>
      </w:r>
      <w:r>
        <w:t xml:space="preserve"> He died The cause of his death (at the age of 71) on Tuesday, December 14th, 1830 is not known on December 14, 1830 at the age of 71 in Willington, Tolland County, Connecticut, United States (North America). His death is not known &amp; it occurred in the State of Connecticut</w:t>
      </w:r>
      <w:r>
        <w:br w:type="textWrapping" w:clear="all"/>
      </w:r>
    </w:p>
    <w:p w14:paraId="0CEB3828" w14:textId="77777777" w:rsidR="00C94065" w:rsidRDefault="006944C1">
      <w:pPr>
        <w:pStyle w:val="TextNarr"/>
      </w:pPr>
      <w:r>
        <w:br w:type="textWrapping" w:clear="all"/>
      </w:r>
    </w:p>
    <w:p w14:paraId="36D60CB5" w14:textId="77777777" w:rsidR="00C94065" w:rsidRDefault="006944C1">
      <w:pPr>
        <w:pStyle w:val="TextNarr"/>
      </w:pPr>
      <w:r>
        <w:br w:type="textWrapping" w:clear="all"/>
      </w:r>
    </w:p>
    <w:p w14:paraId="4CB23BBE" w14:textId="77777777" w:rsidR="00C94065" w:rsidRDefault="006944C1">
      <w:pPr>
        <w:pStyle w:val="TextNarr"/>
      </w:pPr>
      <w:r>
        <w:rPr>
          <w:noProof/>
        </w:rPr>
        <w:drawing>
          <wp:anchor distT="0" distB="0" distL="114300" distR="114300" simplePos="0" relativeHeight="251658481" behindDoc="0" locked="0" layoutInCell="1" allowOverlap="1" wp14:anchorId="2E10A925" wp14:editId="5035C08A">
            <wp:simplePos x="0" y="0"/>
            <wp:positionH relativeFrom="margin">
              <wp:align>left</wp:align>
            </wp:positionH>
            <wp:positionV relativeFrom="paragraph">
              <wp:posOffset>8890</wp:posOffset>
            </wp:positionV>
            <wp:extent cx="810768" cy="1143000"/>
            <wp:effectExtent l="0" t="0" r="0" b="0"/>
            <wp:wrapSquare wrapText="right"/>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42.png"/>
                    <pic:cNvPicPr/>
                  </pic:nvPicPr>
                  <pic:blipFill>
                    <a:blip r:embed="rId211"/>
                    <a:stretch>
                      <a:fillRect/>
                    </a:stretch>
                  </pic:blipFill>
                  <pic:spPr>
                    <a:xfrm>
                      <a:off x="0" y="0"/>
                      <a:ext cx="810768" cy="1143000"/>
                    </a:xfrm>
                    <a:prstGeom prst="rect">
                      <a:avLst/>
                    </a:prstGeom>
                  </pic:spPr>
                </pic:pic>
              </a:graphicData>
            </a:graphic>
          </wp:anchor>
        </w:drawing>
      </w:r>
      <w:r>
        <w:t xml:space="preserve">810.  </w:t>
      </w:r>
      <w:r>
        <w:fldChar w:fldCharType="begin"/>
      </w:r>
      <w:r>
        <w:instrText>XE "&lt;No surname&gt;:Edward VII of Saxe-Coburg and Gotha (1841–1910)" \f A</w:instrText>
      </w:r>
      <w:r>
        <w:fldChar w:fldCharType="end"/>
      </w:r>
      <w:r>
        <w:fldChar w:fldCharType="begin"/>
      </w:r>
      <w:r>
        <w:instrText>XE "Buckingham Palace in the City of Westminster, Region of Greater London, England (United Kingdom), Europe" \f B</w:instrText>
      </w:r>
      <w:r>
        <w:fldChar w:fldCharType="end"/>
      </w:r>
      <w:r>
        <w:rPr>
          <w:b/>
          <w:color w:val="C5A0CA"/>
        </w:rPr>
        <w:t>Edward VII of Saxe-Coburg and Gotha</w:t>
      </w:r>
      <w:hyperlink w:anchor="ENDNOTE-487">
        <w:r w:rsidR="00C94065">
          <w:rPr>
            <w:vertAlign w:val="superscript"/>
          </w:rPr>
          <w:t>487</w:t>
        </w:r>
      </w:hyperlink>
      <w:r>
        <w:t xml:space="preserve">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9, 1841 at Buckingham Palace in the City of Westminster in Region of Greater London, England (United Kingdom), Europe.</w:t>
      </w:r>
      <w:hyperlink w:anchor="ENDNOTE-488">
        <w:r w:rsidR="00C94065">
          <w:rPr>
            <w:vertAlign w:val="superscript"/>
          </w:rPr>
          <w:t>488</w:t>
        </w:r>
      </w:hyperlink>
      <w:r>
        <w:fldChar w:fldCharType="begin"/>
      </w:r>
      <w:r>
        <w:instrText>XE "Wales (United Kingdom), Europe" \f B</w:instrText>
      </w:r>
      <w:r>
        <w:fldChar w:fldCharType="end"/>
      </w:r>
      <w:r>
        <w:t xml:space="preserve"> He held the title of Prince of Wales after November 9, 1841 in Wales (United Kingdom), Europe.</w:t>
      </w:r>
      <w:r>
        <w:fldChar w:fldCharType="begin"/>
      </w:r>
      <w:r>
        <w:instrText>XE "Whippingham, Hampshire, England (United Kingdom), Europe" \f B</w:instrText>
      </w:r>
      <w:r>
        <w:fldChar w:fldCharType="end"/>
      </w:r>
      <w:r>
        <w:t xml:space="preserve"> He lived in Whippingham, Hampshire, England (United Kingdom), Europe in 1861. Resource event had no description; added / NFIA</w:t>
      </w:r>
      <w:r>
        <w:fldChar w:fldCharType="begin"/>
      </w:r>
      <w:r>
        <w:instrText>XE "Region of the United Kingdom of Great Britain and Northern Ireland, Europe" \f B</w:instrText>
      </w:r>
      <w:r>
        <w:fldChar w:fldCharType="end"/>
      </w:r>
      <w:r>
        <w:t xml:space="preserve"> Edward held the title of King of the United Kingdom of Great Britain and of the British Dominions; Emperor of India on January 22, 1901 in Region of the United Kingdom of Great Britain and Northern Ireland, Europe. He became King upon the death of his mother</w:t>
      </w:r>
      <w:r>
        <w:fldChar w:fldCharType="begin"/>
      </w:r>
      <w:r>
        <w:instrText>XE "Carlton-Colville, Suffolk County, England (United Kingdom), Europe" \f B</w:instrText>
      </w:r>
      <w:r>
        <w:fldChar w:fldCharType="end"/>
      </w:r>
      <w:r>
        <w:t xml:space="preserve"> He died The cause of his death (at the age of 69) on Friday, May 6th, 1910 is not known on May 6, 1910 at the age of 68 in Carlton-Colville, Suffolk County, England (United Kingdom), Europe.</w:t>
      </w:r>
      <w:hyperlink w:anchor="ENDNOTE-489">
        <w:r w:rsidR="00C94065">
          <w:rPr>
            <w:vertAlign w:val="superscript"/>
          </w:rPr>
          <w:t>489</w:t>
        </w:r>
      </w:hyperlink>
      <w:r>
        <w:t xml:space="preserve"> Died as King of the United Kingdom of Great Britain and of the British Dominions and as the Emperor of India</w:t>
      </w:r>
      <w:r>
        <w:fldChar w:fldCharType="begin"/>
      </w:r>
      <w:r>
        <w:instrText>XE "Buried in an unknown cemetery, Windsor, Berkshire, England (United Kingdom), Europe" \f B</w:instrText>
      </w:r>
      <w:r>
        <w:fldChar w:fldCharType="end"/>
      </w:r>
      <w:r>
        <w:t xml:space="preserve"> He was buried on May 20, 1910 at Buried in an unknown cemetery in Windsor, Berkshire, England (United Kingdom), Europe.</w:t>
      </w:r>
      <w:hyperlink w:anchor="ENDNOTE-490">
        <w:r w:rsidR="00C94065">
          <w:rPr>
            <w:vertAlign w:val="superscript"/>
          </w:rPr>
          <w:t>490</w:t>
        </w:r>
      </w:hyperlink>
      <w:r>
        <w:t xml:space="preserve"> Edward was also known as Albert Eduard.</w:t>
      </w:r>
      <w:hyperlink w:anchor="ENDNOTE-7">
        <w:r w:rsidR="00C94065">
          <w:rPr>
            <w:vertAlign w:val="superscript"/>
          </w:rPr>
          <w:t>7</w:t>
        </w:r>
      </w:hyperlink>
      <w:r>
        <w:t xml:space="preserve"> Edward was the Prince of Wales and inherited his mother's role upon her death in 1901 as King of the United Kingdom of Great Britain and of the British Dominions; he was also the Emperor of India </w:t>
      </w:r>
      <w:r>
        <w:br w:type="textWrapping" w:clear="all"/>
      </w:r>
    </w:p>
    <w:p w14:paraId="6CAAC681" w14:textId="77777777" w:rsidR="00C94065" w:rsidRDefault="006944C1">
      <w:pPr>
        <w:pStyle w:val="TextNarr"/>
      </w:pPr>
      <w:r>
        <w:br w:type="textWrapping" w:clear="all"/>
      </w:r>
    </w:p>
    <w:p w14:paraId="6E8E44F0" w14:textId="77777777" w:rsidR="00C94065" w:rsidRDefault="006944C1">
      <w:pPr>
        <w:pStyle w:val="TextNarr"/>
      </w:pPr>
      <w:r>
        <w:fldChar w:fldCharType="begin"/>
      </w:r>
      <w:r>
        <w:instrText>XE "Jerome:Jeanette (1854–1921)" \f A</w:instrText>
      </w:r>
      <w:r>
        <w:fldChar w:fldCharType="end"/>
      </w:r>
      <w:r>
        <w:fldChar w:fldCharType="begin"/>
      </w:r>
      <w:r>
        <w:instrText>XE "Brooklyn, Kings County, State of New York, United States (North America)" \f B</w:instrText>
      </w:r>
      <w:r>
        <w:fldChar w:fldCharType="end"/>
      </w:r>
      <w:r>
        <w:t xml:space="preserve"> </w:t>
      </w:r>
      <w:r>
        <w:rPr>
          <w:b/>
          <w:color w:val="CF2127"/>
        </w:rPr>
        <w:t>Jeanette Jerome</w:t>
      </w:r>
      <w:hyperlink w:anchor="ENDNOTE-2">
        <w:r w:rsidR="00C94065">
          <w:rPr>
            <w:vertAlign w:val="superscript"/>
          </w:rPr>
          <w:t>2</w:t>
        </w:r>
      </w:hyperlink>
      <w:r>
        <w:t xml:space="preserve"> was born on January 9, 1854 in Brooklyn, Kings County, State of New York, United States (North America).</w:t>
      </w:r>
      <w:r>
        <w:fldChar w:fldCharType="begin"/>
      </w:r>
      <w:r>
        <w:instrText>XE "Brooklyn, Kings County, State of New York, United States (North America)" \f B</w:instrText>
      </w:r>
      <w:r>
        <w:fldChar w:fldCharType="end"/>
      </w:r>
      <w:r>
        <w:t xml:space="preserve"> She departed for the US from  in Brooklyn, Kings County, State of New York, United States (North America) on or around  before 1921. The Departure fact was created from differing birth &amp; death locations; date is from death date &amp; location (based on the date) is presumed / NFIA</w:t>
      </w:r>
      <w:r>
        <w:fldChar w:fldCharType="begin"/>
      </w:r>
      <w:r>
        <w:instrText>XE "Paddington, Region of Greater London, England (United Kingdom), Europe" \f B</w:instrText>
      </w:r>
      <w:r>
        <w:fldChar w:fldCharType="end"/>
      </w:r>
      <w:r>
        <w:t xml:space="preserve"> She died The cause of her death (at the age of 67) on Wednesday, June 29th, 1921 is not known on June 29, 1921 at the age of 67 at Paddington in Region of Greater London, England (United Kingdom), Europe. Her death is not known &amp; it occurred in today's England</w:t>
      </w:r>
    </w:p>
    <w:p w14:paraId="62F7919D" w14:textId="77777777" w:rsidR="00C94065" w:rsidRDefault="006944C1">
      <w:pPr>
        <w:pStyle w:val="TextNarr"/>
      </w:pPr>
      <w:r>
        <w:br w:type="textWrapping" w:clear="all"/>
      </w:r>
    </w:p>
    <w:p w14:paraId="4E9A1990" w14:textId="77777777" w:rsidR="00C94065" w:rsidRDefault="006944C1">
      <w:pPr>
        <w:pStyle w:val="TextNarr"/>
      </w:pPr>
      <w:r>
        <w:fldChar w:fldCharType="begin"/>
      </w:r>
      <w:r>
        <w:instrText>XE "Saint George's Chapel, Windsor Castle, Windsor, Berkshire, England (United Kingdom), Europe" \f B</w:instrText>
      </w:r>
      <w:r>
        <w:fldChar w:fldCharType="end"/>
      </w:r>
      <w:r>
        <w:t xml:space="preserve"> Edward VII of Saxe-Coburg and Gotha and Alexandra of Denmark were married on March 10, 1863 at Saint George's Chapel, Windsor Castle in Windsor, Berkshire, England (United Kingdom), Europe.</w:t>
      </w:r>
      <w:r>
        <w:fldChar w:fldCharType="begin"/>
      </w:r>
      <w:r>
        <w:instrText>XE "&lt;No surname&gt;:Christian IX (of Denmark) (1818–1906)" \f A</w:instrText>
      </w:r>
      <w:r>
        <w:fldChar w:fldCharType="end"/>
      </w:r>
      <w:r>
        <w:fldChar w:fldCharType="begin"/>
      </w:r>
      <w:r>
        <w:instrText>XE "van Hessen-Kassel:Louise Wilhelmine Friederike Karoline Auguste (1817–1898)" \f A</w:instrText>
      </w:r>
      <w:r>
        <w:fldChar w:fldCharType="end"/>
      </w:r>
    </w:p>
    <w:p w14:paraId="08D387E0" w14:textId="77777777" w:rsidR="00C94065" w:rsidRDefault="006944C1">
      <w:pPr>
        <w:pStyle w:val="TextNarr"/>
      </w:pPr>
      <w:r>
        <w:br w:type="textWrapping" w:clear="all"/>
      </w:r>
    </w:p>
    <w:p w14:paraId="361058B1" w14:textId="77777777" w:rsidR="00C94065" w:rsidRDefault="006944C1">
      <w:pPr>
        <w:pStyle w:val="TextNarr"/>
      </w:pPr>
      <w:r>
        <w:rPr>
          <w:noProof/>
        </w:rPr>
        <w:drawing>
          <wp:anchor distT="0" distB="0" distL="114300" distR="114300" simplePos="0" relativeHeight="251658482" behindDoc="0" locked="0" layoutInCell="1" allowOverlap="1" wp14:anchorId="39284EA4" wp14:editId="5A5DC19E">
            <wp:simplePos x="0" y="0"/>
            <wp:positionH relativeFrom="margin">
              <wp:align>left</wp:align>
            </wp:positionH>
            <wp:positionV relativeFrom="paragraph">
              <wp:posOffset>8890</wp:posOffset>
            </wp:positionV>
            <wp:extent cx="768096" cy="1143000"/>
            <wp:effectExtent l="0" t="0" r="0" b="0"/>
            <wp:wrapSquare wrapText="right"/>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243.png"/>
                    <pic:cNvPicPr/>
                  </pic:nvPicPr>
                  <pic:blipFill>
                    <a:blip r:embed="rId212"/>
                    <a:stretch>
                      <a:fillRect/>
                    </a:stretch>
                  </pic:blipFill>
                  <pic:spPr>
                    <a:xfrm>
                      <a:off x="0" y="0"/>
                      <a:ext cx="768096" cy="1143000"/>
                    </a:xfrm>
                    <a:prstGeom prst="rect">
                      <a:avLst/>
                    </a:prstGeom>
                  </pic:spPr>
                </pic:pic>
              </a:graphicData>
            </a:graphic>
          </wp:anchor>
        </w:drawing>
      </w:r>
      <w:r>
        <w:fldChar w:fldCharType="begin"/>
      </w:r>
      <w:r>
        <w:instrText>XE "&lt;No surname&gt;:Alexandra of Denmark (1844–1925)" \f A</w:instrText>
      </w:r>
      <w:r>
        <w:fldChar w:fldCharType="end"/>
      </w:r>
      <w:r>
        <w:fldChar w:fldCharType="begin"/>
      </w:r>
      <w:r>
        <w:instrText>XE "Det Gule Palads, Copenhagen, Denmark, Europe" \f B</w:instrText>
      </w:r>
      <w:r>
        <w:fldChar w:fldCharType="end"/>
      </w:r>
      <w:r>
        <w:t xml:space="preserve"> </w:t>
      </w:r>
      <w:r>
        <w:rPr>
          <w:b/>
          <w:color w:val="C5A0CA"/>
        </w:rPr>
        <w:t>Alexandra of Denmark</w:t>
      </w:r>
      <w:r>
        <w:t>, daughter of Christian  and Louise Wilhelmine Friederike Karoline Auguste van Hessen-Kassel, was born on December 1, 1844 at Det Gule Palads in Copenhagen, Denmark, Europe. She held the title of Empress of India after 1844. She held the title of Princess of Denmark after 1844.</w:t>
      </w:r>
      <w:r>
        <w:fldChar w:fldCharType="begin"/>
      </w:r>
      <w:r>
        <w:instrText>XE "Københavns Kommune, Københavns Amt, Copenhagen, Denmark, Europe" \f B</w:instrText>
      </w:r>
      <w:r>
        <w:fldChar w:fldCharType="end"/>
      </w:r>
      <w:r>
        <w:t xml:space="preserve"> Alexandra was christened on February 7, 1845 at Københavns Kommune, Københavns Amt in Copenhagen, Denmark, Europe. She held the title of Princess of Wales on March 10, 1863.</w:t>
      </w:r>
      <w:r>
        <w:fldChar w:fldCharType="begin"/>
      </w:r>
      <w:r>
        <w:instrText>XE "Church of St-Martin-in-The-Fields in the City of Westminster, Region of Greater London, England (United Kingdom), Europe" \f B</w:instrText>
      </w:r>
      <w:r>
        <w:fldChar w:fldCharType="end"/>
      </w:r>
      <w:r>
        <w:t xml:space="preserve"> She lived at Church of St-Martin-in-The-Fields in the City of Westminster in Region of Greater London, England (United Kingdom), Europe in 1871. Age: 26; Relation to Head of House: Wife</w:t>
      </w:r>
      <w:r>
        <w:fldChar w:fldCharType="begin"/>
      </w:r>
      <w:r>
        <w:instrText>XE "Sandringham, Norfolk County, England (United Kingdom), Europe" \f B</w:instrText>
      </w:r>
      <w:r>
        <w:fldChar w:fldCharType="end"/>
      </w:r>
      <w:r>
        <w:t xml:space="preserve"> Alexandra lived in Sandringham, Norfolk County, England (United Kingdom), Europe in 1891. Age: 45; Relation to Head of House: Wife She held the title of Queen Consort of the United Kingdom of Great Britain on August 9, 1902. Crowned with Edward VII in 1902</w:t>
      </w:r>
      <w:r>
        <w:br/>
      </w:r>
      <w:r>
        <w:br/>
        <w:t>She was one of the most beautiful women in Europe and married Edward VII when she was nineteen years old</w:t>
      </w:r>
      <w:r>
        <w:br/>
      </w:r>
      <w:r>
        <w:br/>
        <w:t>A talented musician. She was CE / Anglican before 1925.</w:t>
      </w:r>
      <w:r>
        <w:fldChar w:fldCharType="begin"/>
      </w:r>
      <w:r>
        <w:instrText>XE "Sandringham House, Kings Lynn and West Norfolk Borough, Sandringham, Norfolk County, England (United Kingdom), Europe" \f B</w:instrText>
      </w:r>
      <w:r>
        <w:fldChar w:fldCharType="end"/>
      </w:r>
      <w:r>
        <w:t xml:space="preserve"> Alexandra died on November 20, 1925 at the age of 80 at Sandringham House, Kings Lynn and West Norfolk Borough in Sandringham, Norfolk County, England (United Kingdom), Europe. The cause of death of the Queen Consort of the United Kingdom of Great Britain (at the age of 81) on Friday, November 20th, 1925 was a heart attack</w:t>
      </w:r>
      <w:r>
        <w:fldChar w:fldCharType="begin"/>
      </w:r>
      <w:r>
        <w:instrText>XE "Interred at Saint George's Chapel in Windsor Castle, Windsor, Berkshire, England (United Kingdom), Europe" \f B</w:instrText>
      </w:r>
      <w:r>
        <w:fldChar w:fldCharType="end"/>
      </w:r>
      <w:r>
        <w:t xml:space="preserve"> She was buried on November 25, 1925 at Interred at Saint George's Chapel in Windsor Castle in Windsor, Berkshire, England (United Kingdom), Europe. She was also known as Caroline / Marie / Charlotte / Louise / Julia. Alexandra was also known as zu Oldenburg. She was also known as Alix  her every-day name. She was also known as Alexandra van Sleeswijk-Holstein-sonderburg-Glucksburg.</w:t>
      </w:r>
      <w:hyperlink w:anchor="ENDNOTE-7">
        <w:r w:rsidR="00C94065">
          <w:rPr>
            <w:vertAlign w:val="superscript"/>
          </w:rPr>
          <w:t>7</w:t>
        </w:r>
      </w:hyperlink>
      <w:r>
        <w:t xml:space="preserve"> [ from FamilySearch notes ]</w:t>
      </w:r>
      <w:r>
        <w:br/>
      </w:r>
      <w:r>
        <w:br/>
        <w:t>Alexandra of Denmark (1 Dec 1844-20 Nov 1925) was Queen of the United Kingdom and the British Dominions, and Empress of India from 1901 to 1910 as the consort of Edward VII</w:t>
      </w:r>
      <w:r>
        <w:br/>
      </w:r>
      <w:r>
        <w:br/>
        <w:t>Her family had been relatively obscure until her father was chosen with the consent of the great powers to succeed his distant cousin to the Danish throne. At the age of sixteen she was chosen as the future wife of Albert Edward, Prince of Wales, the heir of Queen Victoria. They married eighteen months later</w:t>
      </w:r>
      <w:r>
        <w:br/>
      </w:r>
      <w:r>
        <w:br/>
        <w:t>As Princess of Wales from 1863 to 1901, the longest anyone has ever held that title, she won the hearts of the British people and became immensely popular; her style of dress and bearing were copied by fashion-conscious women</w:t>
      </w:r>
      <w:r>
        <w:br/>
      </w:r>
      <w:r>
        <w:br/>
        <w:t>Although she was largely excluded from wielding any political power, she unsuccessfully attempted to sway the opinion of ministers and her family to favour her relations who reigned in Greece and Denmark. Her public duties were restricted to uncontroversial involvement in charitable work</w:t>
      </w:r>
      <w:r>
        <w:br/>
      </w:r>
      <w:r>
        <w:br/>
        <w:t>On the death of Queen Victoria in 1901, Albert Edward became King-Emperor as Edward VII, with Alexandra as Queen-Empress consort</w:t>
      </w:r>
      <w:r>
        <w:br/>
      </w:r>
      <w:r>
        <w:br/>
        <w:t>From Edward's death in 1910 until her own death, she was the Queen Mother, being a queen and the mother of the reigning monarch, George V, though she was more generally styled Her Majesty Queen Alexandra</w:t>
      </w:r>
      <w:r>
        <w:br/>
      </w:r>
      <w:r>
        <w:br/>
        <w:t>She greatly distrusted her nephew, German Emperor Wilhelm II, and supported her son during World War I, in which Britain and its allies defeated Germany</w:t>
      </w:r>
      <w:r>
        <w:br/>
      </w:r>
      <w:r>
        <w:br/>
        <w:t>When her husband (Edward VII) appointed Alexandra to the Order of The Garter, she became the first woman in the order since[…]</w:t>
      </w:r>
      <w:r>
        <w:br/>
      </w:r>
      <w:r>
        <w:br/>
        <w:t>She contracted rheumatic fever after the birth of her third child, which left her with a limp</w:t>
      </w:r>
      <w:r>
        <w:br/>
      </w:r>
      <w:r>
        <w:br/>
        <w:t>She died one day after having a heart attack</w:t>
      </w:r>
      <w:r>
        <w:br w:type="textWrapping" w:clear="all"/>
      </w:r>
    </w:p>
    <w:p w14:paraId="2C27609C" w14:textId="77777777" w:rsidR="00C94065" w:rsidRDefault="006944C1">
      <w:pPr>
        <w:pStyle w:val="TextNarr"/>
      </w:pPr>
      <w:r>
        <w:br w:type="textWrapping" w:clear="all"/>
      </w:r>
    </w:p>
    <w:p w14:paraId="7DB20022" w14:textId="77777777" w:rsidR="00C94065" w:rsidRDefault="006944C1">
      <w:pPr>
        <w:pStyle w:val="TextNarr"/>
      </w:pPr>
      <w:r>
        <w:t xml:space="preserve"> Edward  and Alexandra  had the following children:</w:t>
      </w:r>
      <w:r>
        <w:br w:type="textWrapping" w:clear="all"/>
      </w:r>
    </w:p>
    <w:p w14:paraId="30BC12C9" w14:textId="77777777" w:rsidR="00C94065" w:rsidRDefault="006944C1">
      <w:pPr>
        <w:pStyle w:val="TextNarr"/>
      </w:pPr>
      <w:r>
        <w:br w:type="textWrapping" w:clear="all"/>
      </w:r>
    </w:p>
    <w:p w14:paraId="3A297B5E" w14:textId="77777777" w:rsidR="00C94065" w:rsidRDefault="006944C1">
      <w:pPr>
        <w:tabs>
          <w:tab w:val="right" w:pos="648"/>
          <w:tab w:val="right" w:pos="1440"/>
          <w:tab w:val="left" w:pos="1584"/>
        </w:tabs>
        <w:ind w:left="1584" w:hanging="1584"/>
      </w:pPr>
      <w:r>
        <w:fldChar w:fldCharType="begin"/>
      </w:r>
      <w:r>
        <w:instrText>XE "&lt;No surname&gt;:Leopold of Saxe-Coburg and Gotha (1857–1857)" \f A</w:instrText>
      </w:r>
      <w:r>
        <w:fldChar w:fldCharType="end"/>
      </w:r>
      <w:r>
        <w:tab/>
        <w:t>863</w:t>
      </w:r>
      <w:r>
        <w:tab/>
        <w:t>i</w:t>
      </w:r>
      <w:r>
        <w:tab/>
      </w:r>
      <w:r>
        <w:fldChar w:fldCharType="begin"/>
      </w:r>
      <w:r>
        <w:instrText>XE "Middlesex County, Region of Greater London, England (United Kingdom), Europe" \f B</w:instrText>
      </w:r>
      <w:r>
        <w:fldChar w:fldCharType="end"/>
      </w:r>
      <w:r>
        <w:rPr>
          <w:b/>
        </w:rPr>
        <w:t>Leopold of Saxe-Coburg and Gotha</w:t>
      </w:r>
      <w:hyperlink w:anchor="ENDNOTE-2">
        <w:r w:rsidR="00C94065">
          <w:rPr>
            <w:vertAlign w:val="superscript"/>
          </w:rPr>
          <w:t>2</w:t>
        </w:r>
      </w:hyperlink>
      <w:r>
        <w:t xml:space="preserve"> was born about 1857 at Middlesex County in Region of Greater London, England (United Kingdom), Europe.</w:t>
      </w:r>
      <w:r>
        <w:fldChar w:fldCharType="begin"/>
      </w:r>
      <w:r>
        <w:instrText>XE "Region of Greater London, England (United Kingdom), Europe" \f B</w:instrText>
      </w:r>
      <w:r>
        <w:fldChar w:fldCharType="end"/>
      </w:r>
      <w:r>
        <w:t xml:space="preserve"> He died The cause of his death (sadly, as an infant in their 1st year) in the year of 1857 is not known after 1857 at the age of 0 in Region of Greater London, England (United Kingdom), Europe. Died as a Prince</w:t>
      </w:r>
      <w:r>
        <w:fldChar w:fldCharType="begin"/>
      </w:r>
      <w:r>
        <w:instrText>XE "England (United Kingdom), Europe" \f B</w:instrText>
      </w:r>
      <w:r>
        <w:fldChar w:fldCharType="end"/>
      </w:r>
      <w:r>
        <w:t xml:space="preserve"> He held the title of His Royal Highness, Prince after 1857 in England (United Kingdom), Europe.</w:t>
      </w:r>
      <w:r>
        <w:br w:type="textWrapping" w:clear="all"/>
      </w:r>
    </w:p>
    <w:p w14:paraId="646E9086" w14:textId="77777777" w:rsidR="00C94065" w:rsidRDefault="006944C1">
      <w:pPr>
        <w:tabs>
          <w:tab w:val="right" w:pos="648"/>
          <w:tab w:val="right" w:pos="1440"/>
          <w:tab w:val="left" w:pos="1584"/>
        </w:tabs>
        <w:ind w:left="1584" w:hanging="1584"/>
      </w:pPr>
      <w:r>
        <w:fldChar w:fldCharType="begin"/>
      </w:r>
      <w:r>
        <w:instrText>XE "&lt;No surname&gt;:Beatrice of Saxe-Coburg and Gotha (1858–1858)" \f A</w:instrText>
      </w:r>
      <w:r>
        <w:fldChar w:fldCharType="end"/>
      </w:r>
      <w:r>
        <w:tab/>
        <w:t>864</w:t>
      </w:r>
      <w:r>
        <w:tab/>
        <w:t>ii</w:t>
      </w:r>
      <w:r>
        <w:tab/>
      </w:r>
      <w:r>
        <w:rPr>
          <w:b/>
        </w:rPr>
        <w:t>Beatrice of Saxe-Coburg and Gotha</w:t>
      </w:r>
      <w:hyperlink w:anchor="ENDNOTE-2">
        <w:r w:rsidR="00C94065">
          <w:rPr>
            <w:vertAlign w:val="superscript"/>
          </w:rPr>
          <w:t>2</w:t>
        </w:r>
      </w:hyperlink>
      <w:r>
        <w:t xml:space="preserve"> was born about 1858. She held the title of Her Royal Highness, Princess about 1858.</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(sadly, as an infant in their 1st year) in the year of 1858 is not known after 1858 at the age of 0 at This global place was used as neither death nor birth locations are known in A Conceptual Continent that surrounds the Region of Oceania. Died as a Princess</w:t>
      </w:r>
      <w:r>
        <w:br w:type="textWrapping" w:clear="all"/>
      </w:r>
    </w:p>
    <w:p w14:paraId="00AB5A8C" w14:textId="77777777" w:rsidR="00C94065" w:rsidRDefault="006944C1">
      <w:pPr>
        <w:tabs>
          <w:tab w:val="right" w:pos="648"/>
          <w:tab w:val="right" w:pos="1440"/>
          <w:tab w:val="left" w:pos="1584"/>
        </w:tabs>
        <w:ind w:left="1584" w:hanging="1584"/>
      </w:pPr>
      <w:r>
        <w:fldChar w:fldCharType="begin"/>
      </w:r>
      <w:r>
        <w:instrText>XE "&lt;No surname&gt;:Albert Victor Christian Edward of Saxe-Coburg and Gotha (1864–1892)" \f A</w:instrText>
      </w:r>
      <w:r>
        <w:fldChar w:fldCharType="end"/>
      </w:r>
      <w:r>
        <w:tab/>
        <w:t>865</w:t>
      </w:r>
      <w:r>
        <w:tab/>
        <w:t>iii</w:t>
      </w:r>
      <w:r>
        <w:tab/>
      </w:r>
      <w:r>
        <w:fldChar w:fldCharType="begin"/>
      </w:r>
      <w:r>
        <w:instrText>XE "Windsor Castle, Windsor, Berkshire, England (United Kingdom), Europe" \f B</w:instrText>
      </w:r>
      <w:r>
        <w:fldChar w:fldCharType="end"/>
      </w:r>
      <w:r>
        <w:rPr>
          <w:b/>
        </w:rPr>
        <w:t>Albert Victor Christian Edward of Saxe-Coburg and Gotha</w:t>
      </w:r>
      <w:hyperlink w:anchor="ENDNOTE-2">
        <w:r w:rsidR="00C94065">
          <w:rPr>
            <w:vertAlign w:val="superscript"/>
          </w:rPr>
          <w:t>2</w:t>
        </w:r>
      </w:hyperlink>
      <w:r>
        <w:t xml:space="preserve"> was born on January 8, 1864 at Windsor Castle in Windsor, Berkshire, England (United Kingdom), Europe. He held the title of Duke after 1864.</w:t>
      </w:r>
      <w:r>
        <w:fldChar w:fldCharType="begin"/>
      </w:r>
      <w:r>
        <w:instrText>XE "Sandringham, Norfolk County, England (United Kingdom), Europe" \f B</w:instrText>
      </w:r>
      <w:r>
        <w:fldChar w:fldCharType="end"/>
      </w:r>
      <w:r>
        <w:t xml:space="preserve"> He died The cause of his death (at the age of 28) on Thursday, January 14th, 1892 is not known on January 14, 1892 at the age of 28 in Sandringham, Norfolk County, England (United Kingdom), Europe. Died as a Duke</w:t>
      </w:r>
      <w:r>
        <w:fldChar w:fldCharType="begin"/>
      </w:r>
      <w:r>
        <w:instrText>XE "Buried in an unknown cemetery, Windsor, Berkshire, England (United Kingdom), Europe" \f B</w:instrText>
      </w:r>
      <w:r>
        <w:fldChar w:fldCharType="end"/>
      </w:r>
      <w:r>
        <w:t xml:space="preserve"> Albert was buried after 1892 at Buried in an unknown cemetery in Windsor, Berkshire, England (United Kingdom), Europe.</w:t>
      </w:r>
      <w:r>
        <w:br w:type="textWrapping" w:clear="all"/>
      </w:r>
    </w:p>
    <w:p w14:paraId="48BD559F" w14:textId="77777777" w:rsidR="00C94065" w:rsidRDefault="006944C1">
      <w:pPr>
        <w:tabs>
          <w:tab w:val="right" w:pos="648"/>
          <w:tab w:val="right" w:pos="1440"/>
          <w:tab w:val="left" w:pos="1584"/>
        </w:tabs>
        <w:ind w:left="1584" w:hanging="1584"/>
      </w:pPr>
      <w:r>
        <w:fldChar w:fldCharType="begin"/>
      </w:r>
      <w:r>
        <w:instrText>XE "Windsor:George Frederick V of Saxe-Coburg and Gotha (1865–1936)" \f A</w:instrText>
      </w:r>
      <w:r>
        <w:fldChar w:fldCharType="end"/>
      </w:r>
      <w:r>
        <w:tab/>
        <w:t>+866</w:t>
      </w:r>
      <w:r>
        <w:tab/>
        <w:t>iv</w:t>
      </w:r>
      <w:r>
        <w:tab/>
      </w:r>
      <w:r>
        <w:rPr>
          <w:b/>
          <w:color w:val="C5A0CA"/>
        </w:rPr>
        <w:t>George Frederick Windsor V of Saxe-Coburg and Gotha</w:t>
      </w:r>
      <w:r>
        <w:t>, born June 3, 1865, Region of Greater London, England (United Kingdom), Europe</w:t>
      </w:r>
      <w:r>
        <w:fldChar w:fldCharType="begin"/>
      </w:r>
      <w:r>
        <w:instrText>XE "Middlesex County, Region of Greater London, England (United Kingdom), Europe" \f B</w:instrText>
      </w:r>
      <w:r>
        <w:fldChar w:fldCharType="end"/>
      </w:r>
      <w:r>
        <w:t>; married Victoria Mary Augusta Louise Olga Pauline Claudine Agnes  of Teck, July 6, 1893, Region of Greater London, England (United Kingdom), Europe</w:t>
      </w:r>
      <w:r>
        <w:fldChar w:fldCharType="begin"/>
      </w:r>
      <w:r>
        <w:instrText>XE "Saint James's Palace in the City of Westminster, Region of Greater London, England (United Kingdom), Europe" \f B</w:instrText>
      </w:r>
      <w:r>
        <w:fldChar w:fldCharType="end"/>
      </w:r>
      <w:r>
        <w:t>; died January 20, 1936, Sandringham, Norfolk County, England (United Kingdom), Europe</w:t>
      </w:r>
      <w:r>
        <w:fldChar w:fldCharType="begin"/>
      </w:r>
      <w:r>
        <w:instrText>XE "Sandringham, Norfolk County, England (United Kingdom), Europe" \f B</w:instrText>
      </w:r>
      <w:r>
        <w:fldChar w:fldCharType="end"/>
      </w:r>
      <w:r>
        <w:t>.</w:t>
      </w:r>
      <w:r>
        <w:br w:type="textWrapping" w:clear="all"/>
      </w:r>
    </w:p>
    <w:p w14:paraId="228A8769" w14:textId="77777777" w:rsidR="00C94065" w:rsidRDefault="006944C1">
      <w:pPr>
        <w:tabs>
          <w:tab w:val="right" w:pos="648"/>
          <w:tab w:val="right" w:pos="1440"/>
          <w:tab w:val="left" w:pos="1584"/>
        </w:tabs>
        <w:ind w:left="1584" w:hanging="1584"/>
      </w:pPr>
      <w:r>
        <w:fldChar w:fldCharType="begin"/>
      </w:r>
      <w:r>
        <w:instrText>XE "&lt;No surname&gt;:Louise Victoria Alexandra Dagmar of Saxe-Coburg and Gotha (1867–1931)" \f A</w:instrText>
      </w:r>
      <w:r>
        <w:fldChar w:fldCharType="end"/>
      </w:r>
      <w:r>
        <w:tab/>
        <w:t>+867</w:t>
      </w:r>
      <w:r>
        <w:tab/>
        <w:t>v</w:t>
      </w:r>
      <w:r>
        <w:tab/>
      </w:r>
      <w:r>
        <w:rPr>
          <w:b/>
        </w:rPr>
        <w:t>Louise Victoria Alexandra Dagmar  of Saxe-Coburg and Gotha</w:t>
      </w:r>
      <w:r>
        <w:t>, born February 20, 1867, Region of Greater London, England (United Kingdom), Europe</w:t>
      </w:r>
      <w:r>
        <w:fldChar w:fldCharType="begin"/>
      </w:r>
      <w:r>
        <w:instrText>XE "Marlborough House on Pall Mall, St. James's Palace, Region of Greater London, England (United Kingdom), Europe" \f B</w:instrText>
      </w:r>
      <w:r>
        <w:fldChar w:fldCharType="end"/>
      </w:r>
      <w:r>
        <w:t>; married Alexander William George Duff, July 27, 1889, Region of Greater London, England (United Kingdom), Europe</w:t>
      </w:r>
      <w:r>
        <w:fldChar w:fldCharType="begin"/>
      </w:r>
      <w:r>
        <w:instrText>XE "Buckingham Palace in the City of Westminster, Region of Greater London, England (United Kingdom), Europe" \f B</w:instrText>
      </w:r>
      <w:r>
        <w:fldChar w:fldCharType="end"/>
      </w:r>
      <w:r>
        <w:t>; died January 4, 1931, Region of Greater London, England (United Kingdom), Europe</w:t>
      </w:r>
      <w:r>
        <w:fldChar w:fldCharType="begin"/>
      </w:r>
      <w:r>
        <w:instrText>XE "Middlesex County, Region of Greater London, England (United Kingdom), Europe" \f B</w:instrText>
      </w:r>
      <w:r>
        <w:fldChar w:fldCharType="end"/>
      </w:r>
      <w:r>
        <w:t>.</w:t>
      </w:r>
      <w:r>
        <w:br w:type="textWrapping" w:clear="all"/>
      </w:r>
    </w:p>
    <w:p w14:paraId="3779937F" w14:textId="77777777" w:rsidR="00C94065" w:rsidRDefault="006944C1">
      <w:pPr>
        <w:tabs>
          <w:tab w:val="right" w:pos="648"/>
          <w:tab w:val="right" w:pos="1440"/>
          <w:tab w:val="left" w:pos="1584"/>
        </w:tabs>
        <w:ind w:left="1584" w:hanging="1584"/>
      </w:pPr>
      <w:r>
        <w:fldChar w:fldCharType="begin"/>
      </w:r>
      <w:r>
        <w:instrText>XE "&lt;No surname&gt;:Victoria Alexandra Olga Mary of Saxe-Coburg and Gotha (1868–1935)" \f A</w:instrText>
      </w:r>
      <w:r>
        <w:fldChar w:fldCharType="end"/>
      </w:r>
      <w:r>
        <w:tab/>
        <w:t>868</w:t>
      </w:r>
      <w:r>
        <w:tab/>
        <w:t>vi</w:t>
      </w:r>
      <w:r>
        <w:tab/>
      </w:r>
      <w:r>
        <w:fldChar w:fldCharType="begin"/>
      </w:r>
      <w:r>
        <w:instrText>XE "City of Westminster, Region of Greater London, England (United Kingdom), Europe" \f B</w:instrText>
      </w:r>
      <w:r>
        <w:fldChar w:fldCharType="end"/>
      </w:r>
      <w:r>
        <w:rPr>
          <w:b/>
        </w:rPr>
        <w:t>Victoria Alexandra Olga Mary of Saxe-Coburg and Gotha</w:t>
      </w:r>
      <w:hyperlink w:anchor="ENDNOTE-2">
        <w:r w:rsidR="00C94065">
          <w:rPr>
            <w:vertAlign w:val="superscript"/>
          </w:rPr>
          <w:t>2</w:t>
        </w:r>
      </w:hyperlink>
      <w:r>
        <w:t xml:space="preserve"> was born on July 6, 1868 at City of Westminster in Region of Greater London, England (United Kingdom), Europe. She held the title of Princess after 1868.</w:t>
      </w:r>
      <w:r>
        <w:fldChar w:fldCharType="begin"/>
      </w:r>
      <w:r>
        <w:instrText>XE "Iver, South Bucks District, Buckinghamshire, England (United Kingdom), Europe" \f B</w:instrText>
      </w:r>
      <w:r>
        <w:fldChar w:fldCharType="end"/>
      </w:r>
      <w:r>
        <w:t xml:space="preserve"> She died The cause of her death (at the age of 67) on Tuesday, December 3rd, 1935 is not known on December 3, 1935 at the age of 67 at Iver in South Bucks District, Buckinghamshire, England (United Kingdom), Europe. Died as a Princess</w:t>
      </w:r>
      <w:r>
        <w:fldChar w:fldCharType="begin"/>
      </w:r>
      <w:r>
        <w:instrText>XE "Buried in an unknown cemetery, Windsor, Berkshire, England (United Kingdom), Europe" \f B</w:instrText>
      </w:r>
      <w:r>
        <w:fldChar w:fldCharType="end"/>
      </w:r>
      <w:r>
        <w:t xml:space="preserve"> Victoria was buried after 1935 at Buried in an unknown cemetery in Windsor, Berkshire, England (United Kingdom), Europe.</w:t>
      </w:r>
      <w:r>
        <w:br w:type="textWrapping" w:clear="all"/>
      </w:r>
    </w:p>
    <w:p w14:paraId="4E1C4C7F" w14:textId="77777777" w:rsidR="00C94065" w:rsidRDefault="006944C1">
      <w:pPr>
        <w:tabs>
          <w:tab w:val="right" w:pos="648"/>
          <w:tab w:val="right" w:pos="1440"/>
          <w:tab w:val="left" w:pos="1584"/>
        </w:tabs>
        <w:ind w:left="1584" w:hanging="1584"/>
      </w:pPr>
      <w:r>
        <w:fldChar w:fldCharType="begin"/>
      </w:r>
      <w:r>
        <w:instrText>XE "&lt;No surname&gt;:Maud Charlotte Mary Victoria of Saxe-Coburg and Gotha (1869–1938)" \f A</w:instrText>
      </w:r>
      <w:r>
        <w:fldChar w:fldCharType="end"/>
      </w:r>
      <w:r>
        <w:tab/>
        <w:t>869</w:t>
      </w:r>
      <w:r>
        <w:tab/>
        <w:t>vii</w:t>
      </w:r>
      <w:r>
        <w:tab/>
      </w:r>
      <w:r>
        <w:rPr>
          <w:noProof/>
        </w:rPr>
        <w:drawing>
          <wp:anchor distT="0" distB="0" distL="114300" distR="114300" simplePos="0" relativeHeight="251658483" behindDoc="0" locked="0" layoutInCell="1" allowOverlap="1" wp14:anchorId="59D9B4A5" wp14:editId="0FF40D83">
            <wp:simplePos x="0" y="0"/>
            <wp:positionH relativeFrom="margin">
              <wp:posOffset>1005840</wp:posOffset>
            </wp:positionH>
            <wp:positionV relativeFrom="paragraph">
              <wp:posOffset>165100</wp:posOffset>
            </wp:positionV>
            <wp:extent cx="740664" cy="1143000"/>
            <wp:effectExtent l="0" t="0" r="0" b="0"/>
            <wp:wrapSquare wrapText="right"/>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44.png"/>
                    <pic:cNvPicPr/>
                  </pic:nvPicPr>
                  <pic:blipFill>
                    <a:blip r:embed="rId213"/>
                    <a:stretch>
                      <a:fillRect/>
                    </a:stretch>
                  </pic:blipFill>
                  <pic:spPr>
                    <a:xfrm>
                      <a:off x="0" y="0"/>
                      <a:ext cx="740664" cy="1143000"/>
                    </a:xfrm>
                    <a:prstGeom prst="rect">
                      <a:avLst/>
                    </a:prstGeom>
                  </pic:spPr>
                </pic:pic>
              </a:graphicData>
            </a:graphic>
          </wp:anchor>
        </w:drawing>
      </w:r>
      <w:r>
        <w:fldChar w:fldCharType="begin"/>
      </w:r>
      <w:r>
        <w:instrText>XE "Marlborough House on Pall Mall, St. James's Palace, Region of Greater London, England (United Kingdom), Europe" \f B</w:instrText>
      </w:r>
      <w:r>
        <w:fldChar w:fldCharType="end"/>
      </w:r>
      <w:r>
        <w:rPr>
          <w:b/>
        </w:rPr>
        <w:t>Maud Charlotte Mary Victoria of Saxe-Coburg and Gotha</w:t>
      </w:r>
      <w:hyperlink w:anchor="ENDNOTE-2">
        <w:r w:rsidR="00C94065">
          <w:rPr>
            <w:vertAlign w:val="superscript"/>
          </w:rPr>
          <w:t>2</w:t>
        </w:r>
      </w:hyperlink>
      <w:r>
        <w:t xml:space="preserve"> was born on November 26, 1869 at Marlborough House on Pall Mall, St. James's Palace in Region of Greater London, England (United Kingdom), Europe. She held the title of Her Royal Highness, Princess of England after 1869.</w:t>
      </w:r>
      <w:r>
        <w:fldChar w:fldCharType="begin"/>
      </w:r>
      <w:r>
        <w:instrText>XE "Middlesex County, Region of Greater London, England (United Kingdom), Europe" \f B</w:instrText>
      </w:r>
      <w:r>
        <w:fldChar w:fldCharType="end"/>
      </w:r>
      <w:r>
        <w:t xml:space="preserve"> She died The cause of her death (at the age of 69) on Sunday, November 20th, 1938 is not known on November 20, 1938 at the age of 68 at Middlesex County in Region of Greater London, England (United Kingdom), Europe. Died as a Princess of England</w:t>
      </w:r>
      <w:r>
        <w:br w:type="textWrapping" w:clear="all"/>
      </w:r>
    </w:p>
    <w:p w14:paraId="2EAF8A6A" w14:textId="77777777" w:rsidR="00C94065" w:rsidRDefault="006944C1">
      <w:pPr>
        <w:tabs>
          <w:tab w:val="right" w:pos="648"/>
          <w:tab w:val="right" w:pos="1440"/>
          <w:tab w:val="left" w:pos="1584"/>
        </w:tabs>
        <w:ind w:left="1584" w:hanging="1584"/>
      </w:pPr>
      <w:r>
        <w:fldChar w:fldCharType="begin"/>
      </w:r>
      <w:r>
        <w:instrText>XE "&lt;No surname&gt;:Alexander John Charles Albert of Saxe-Coburg and Gotha (1871–1871)" \f A</w:instrText>
      </w:r>
      <w:r>
        <w:fldChar w:fldCharType="end"/>
      </w:r>
      <w:r>
        <w:tab/>
        <w:t>870</w:t>
      </w:r>
      <w:r>
        <w:tab/>
        <w:t>viii</w:t>
      </w:r>
      <w:r>
        <w:tab/>
      </w:r>
      <w:r>
        <w:fldChar w:fldCharType="begin"/>
      </w:r>
      <w:r>
        <w:instrText>XE "Sandringham, Norfolk County, England (United Kingdom), Europe" \f B</w:instrText>
      </w:r>
      <w:r>
        <w:fldChar w:fldCharType="end"/>
      </w:r>
      <w:r>
        <w:rPr>
          <w:b/>
        </w:rPr>
        <w:t>Alexander John Charles Albert of Saxe-Coburg and Gotha</w:t>
      </w:r>
      <w:hyperlink w:anchor="ENDNOTE-2">
        <w:r w:rsidR="00C94065">
          <w:rPr>
            <w:vertAlign w:val="superscript"/>
          </w:rPr>
          <w:t>2</w:t>
        </w:r>
      </w:hyperlink>
      <w:r>
        <w:t xml:space="preserve"> was born on April 6, 1871 in Sandringham, Norfolk County, England (United Kingdom), Europe.</w:t>
      </w:r>
      <w:r>
        <w:fldChar w:fldCharType="begin"/>
      </w:r>
      <w:r>
        <w:instrText>XE "Sandringham, Norfolk County, England (United Kingdom), Europe" \f B</w:instrText>
      </w:r>
      <w:r>
        <w:fldChar w:fldCharType="end"/>
      </w:r>
      <w:r>
        <w:t xml:space="preserve"> He died The cause of his death (sadly, as an infant in his 1st day) on Friday, April 7th, 1871 is not known on April 7, 1871 at the age of 0 in Sandringham, Norfolk County, England (United Kingdom), Europe. His death is not known &amp; it occurred in today's England</w:t>
      </w:r>
      <w:r>
        <w:fldChar w:fldCharType="begin"/>
      </w:r>
      <w:r>
        <w:instrText>XE "Buried in an unknown cemetery, Sandringham, Norfolk County, England (United Kingdom), Europe" \f B</w:instrText>
      </w:r>
      <w:r>
        <w:fldChar w:fldCharType="end"/>
      </w:r>
      <w:r>
        <w:t xml:space="preserve"> He was buried after 1871 at Buried in an unknown cemetery in Sandringham, Norfolk County, England (United Kingdom), Europe.</w:t>
      </w:r>
      <w:r>
        <w:br w:type="textWrapping" w:clear="all"/>
      </w:r>
    </w:p>
    <w:p w14:paraId="1F5DDC07" w14:textId="77777777" w:rsidR="00C94065" w:rsidRDefault="006944C1">
      <w:pPr>
        <w:pStyle w:val="TextNarr"/>
      </w:pPr>
      <w:r>
        <w:br w:type="textWrapping" w:clear="all"/>
      </w:r>
    </w:p>
    <w:p w14:paraId="6ECEB203" w14:textId="77777777" w:rsidR="00C94065" w:rsidRDefault="006944C1">
      <w:pPr>
        <w:pStyle w:val="TextNarr"/>
      </w:pPr>
      <w:r>
        <w:fldChar w:fldCharType="begin"/>
      </w:r>
      <w:r>
        <w:instrText>XE "Windsor, Berkshire, England (United Kingdom), Europe" \f B</w:instrText>
      </w:r>
      <w:r>
        <w:fldChar w:fldCharType="end"/>
      </w:r>
      <w:r>
        <w:t xml:space="preserve"> Edward VII of Saxe-Coburg and Gotha and Alice Frederica Edmonstone were married after 1863 in Windsor, Berkshire, England (United Kingdom), Europe.</w:t>
      </w:r>
      <w:hyperlink w:anchor="ENDNOTE-491">
        <w:r w:rsidR="00C94065">
          <w:rPr>
            <w:vertAlign w:val="superscript"/>
          </w:rPr>
          <w:t>491</w:t>
        </w:r>
      </w:hyperlink>
    </w:p>
    <w:p w14:paraId="0A900325" w14:textId="77777777" w:rsidR="00C94065" w:rsidRDefault="006944C1">
      <w:pPr>
        <w:pStyle w:val="TextNarr"/>
      </w:pPr>
      <w:r>
        <w:br w:type="textWrapping" w:clear="all"/>
      </w:r>
    </w:p>
    <w:p w14:paraId="51D56534" w14:textId="77777777" w:rsidR="00C94065" w:rsidRDefault="006944C1">
      <w:pPr>
        <w:pStyle w:val="TextNarr"/>
      </w:pPr>
      <w:r>
        <w:fldChar w:fldCharType="begin"/>
      </w:r>
      <w:r>
        <w:instrText>XE "Edmonstone:Alice Frederica (1863–1947)" \f A</w:instrText>
      </w:r>
      <w:r>
        <w:fldChar w:fldCharType="end"/>
      </w:r>
      <w:r>
        <w:fldChar w:fldCharType="begin"/>
      </w:r>
      <w:r>
        <w:instrText>XE "Duntreath Castle, Strathblane, Stirlingshire, Scotland (United Kingdom), Europe" \f B</w:instrText>
      </w:r>
      <w:r>
        <w:fldChar w:fldCharType="end"/>
      </w:r>
      <w:r>
        <w:t xml:space="preserve"> </w:t>
      </w:r>
      <w:r>
        <w:rPr>
          <w:b/>
          <w:color w:val="CF2127"/>
        </w:rPr>
        <w:t>Alice Frederica Edmonstone</w:t>
      </w:r>
      <w:r>
        <w:t xml:space="preserve"> was born in 1863 at Duntreath Castle in Strathblane, Stirlingshire, Scotland (United Kingdom), Europe. Duntreath Castle is 2 &amp; 1/2 miles north of Strathbane and is the ancestral home, in unbroken succession of the Edmonstone family, who were granted the lands by King Robert III in 1435 as a wedding gift for his grand-daughter</w:t>
      </w:r>
      <w:r>
        <w:br/>
      </w:r>
      <w:r>
        <w:br/>
        <w:t>The original 15th century keep remains relatively untouched but the 19th century residential wing has been modernized and decorated to the highest standards</w:t>
      </w:r>
      <w:r>
        <w:br/>
      </w:r>
      <w:r>
        <w:br/>
        <w:t>The famous garden stands in 20 acres of lawns, with herbaceous borders, ornamental lakes, waterfall and bog gardens set against the stunning backdrop of the Campsie Hills. The South-facing terrace looks down the Loch Lomond valley to Ben Lomond, of which an even better view can be had from the Tower battlements</w:t>
      </w:r>
      <w:r>
        <w:fldChar w:fldCharType="begin"/>
      </w:r>
      <w:r>
        <w:instrText>XE "Church of Saint Marylebone, City of Westminster, Region of Greater London, England (United Kingdom), Europe" \f B</w:instrText>
      </w:r>
      <w:r>
        <w:fldChar w:fldCharType="end"/>
      </w:r>
      <w:r>
        <w:t xml:space="preserve"> She lived at Church of Saint Marylebone, City of Westminster in Region of Greater London, England (United Kingdom), Europe in 1901.</w:t>
      </w:r>
      <w:hyperlink w:anchor="ENDNOTE-492">
        <w:r w:rsidR="00C94065">
          <w:rPr>
            <w:vertAlign w:val="superscript"/>
          </w:rPr>
          <w:t>492</w:t>
        </w:r>
      </w:hyperlink>
      <w:r>
        <w:t xml:space="preserve"> Age: 31; RelationToHead: Wife</w:t>
      </w:r>
      <w:r>
        <w:fldChar w:fldCharType="begin"/>
      </w:r>
      <w:r>
        <w:instrText>XE "Bellosguardo, Firenze, Toscana, Italy, Europe" \f B</w:instrText>
      </w:r>
      <w:r>
        <w:fldChar w:fldCharType="end"/>
      </w:r>
      <w:r>
        <w:t xml:space="preserve"> She died on September 11, 1947 at the age of 84 at Bellosguardo in Firenze, Toscana, Italy, Europe. The cause of her death (at the age of 79) on Thursday, September 11th, 1947 is not known; it occurred in Italy</w:t>
      </w:r>
      <w:r>
        <w:fldChar w:fldCharType="begin"/>
      </w:r>
      <w:r>
        <w:instrText>XE "Buried in an unknown cemetery, Windsor, Berkshire, England (United Kingdom), Europe" \f B</w:instrText>
      </w:r>
      <w:r>
        <w:fldChar w:fldCharType="end"/>
      </w:r>
      <w:r>
        <w:t xml:space="preserve"> Alice was buried after 1947 at Buried in an unknown cemetery in Windsor, Berkshire, England (United Kingdom), Europe.</w:t>
      </w:r>
      <w:hyperlink w:anchor="ENDNOTE-493">
        <w:r w:rsidR="00C94065">
          <w:rPr>
            <w:vertAlign w:val="superscript"/>
          </w:rPr>
          <w:t>493</w:t>
        </w:r>
      </w:hyperlink>
      <w:r>
        <w:t xml:space="preserve"> She was also known as Alice  Mistress to King Edward VII.</w:t>
      </w:r>
      <w:hyperlink w:anchor="ENDNOTE-494">
        <w:r w:rsidR="00C94065">
          <w:rPr>
            <w:vertAlign w:val="superscript"/>
          </w:rPr>
          <w:t>494</w:t>
        </w:r>
      </w:hyperlink>
    </w:p>
    <w:p w14:paraId="02984FAA" w14:textId="77777777" w:rsidR="00C94065" w:rsidRDefault="006944C1">
      <w:pPr>
        <w:pStyle w:val="TextNarr"/>
      </w:pPr>
      <w:r>
        <w:br w:type="textWrapping" w:clear="all"/>
      </w:r>
    </w:p>
    <w:p w14:paraId="2834E315" w14:textId="77777777" w:rsidR="00C94065" w:rsidRDefault="006944C1">
      <w:pPr>
        <w:pStyle w:val="TextNarr"/>
      </w:pPr>
      <w:r>
        <w:fldChar w:fldCharType="begin"/>
      </w:r>
      <w:r>
        <w:instrText>XE "Middlesex County, Region of Greater London, England (United Kingdom), Europe" \f B</w:instrText>
      </w:r>
      <w:r>
        <w:fldChar w:fldCharType="end"/>
      </w:r>
      <w:r>
        <w:t xml:space="preserve"> Edward VII of Saxe-Coburg and Gotha and Lillie Langtry were married in December, 1865 at Middlesex County in Region of Greater London, England (United Kingdom), Europe.</w:t>
      </w:r>
    </w:p>
    <w:p w14:paraId="0FF86A8F" w14:textId="77777777" w:rsidR="00C94065" w:rsidRDefault="006944C1">
      <w:pPr>
        <w:pStyle w:val="TextNarr"/>
      </w:pPr>
      <w:r>
        <w:br w:type="textWrapping" w:clear="all"/>
      </w:r>
    </w:p>
    <w:p w14:paraId="481CB6D5" w14:textId="77777777" w:rsidR="00C94065" w:rsidRDefault="006944C1">
      <w:pPr>
        <w:pStyle w:val="TextNarr"/>
      </w:pPr>
      <w:r>
        <w:fldChar w:fldCharType="begin"/>
      </w:r>
      <w:r>
        <w:instrText>XE "Langtry:Lillie (1853–1929)" \f A</w:instrText>
      </w:r>
      <w:r>
        <w:fldChar w:fldCharType="end"/>
      </w:r>
      <w:r>
        <w:fldChar w:fldCharType="begin"/>
      </w:r>
      <w:r>
        <w:instrText>XE "Iceland, Europe" \f B</w:instrText>
      </w:r>
      <w:r>
        <w:fldChar w:fldCharType="end"/>
      </w:r>
      <w:r>
        <w:t xml:space="preserve"> </w:t>
      </w:r>
      <w:r>
        <w:rPr>
          <w:b/>
          <w:color w:val="CF2127"/>
        </w:rPr>
        <w:t>Lillie Langtry</w:t>
      </w:r>
      <w:hyperlink w:anchor="ENDNOTE-2">
        <w:r w:rsidR="00C94065">
          <w:rPr>
            <w:vertAlign w:val="superscript"/>
          </w:rPr>
          <w:t>2</w:t>
        </w:r>
      </w:hyperlink>
      <w:r>
        <w:t xml:space="preserve"> was born on October 13, 1853 in Iceland, Europe.</w:t>
      </w:r>
      <w:r>
        <w:fldChar w:fldCharType="begin"/>
      </w:r>
      <w:r>
        <w:instrText>XE "Monaco, Europe" \f B</w:instrText>
      </w:r>
      <w:r>
        <w:fldChar w:fldCharType="end"/>
      </w:r>
      <w:r>
        <w:t xml:space="preserve"> She died The cause of her death (at the age of 76) on Tuesday, February 12th, 1929 is not known on February 12, 1929 at the age of 75 in Monaco, Europe. Her death is not known &amp; it occurred in Monaco</w:t>
      </w:r>
    </w:p>
    <w:p w14:paraId="109EDCC7" w14:textId="77777777" w:rsidR="00C94065" w:rsidRDefault="006944C1">
      <w:pPr>
        <w:pStyle w:val="TextNarr"/>
      </w:pPr>
      <w:r>
        <w:br w:type="textWrapping" w:clear="all"/>
      </w:r>
    </w:p>
    <w:p w14:paraId="39887823" w14:textId="77777777" w:rsidR="00C94065" w:rsidRDefault="006944C1">
      <w:pPr>
        <w:pStyle w:val="TextNarr"/>
      </w:pPr>
      <w:r>
        <w:br w:type="textWrapping" w:clear="all"/>
      </w:r>
    </w:p>
    <w:p w14:paraId="4375B93F" w14:textId="77777777" w:rsidR="00C94065" w:rsidRDefault="006944C1">
      <w:pPr>
        <w:pStyle w:val="TextNarr"/>
      </w:pPr>
      <w:r>
        <w:rPr>
          <w:noProof/>
        </w:rPr>
        <w:drawing>
          <wp:anchor distT="0" distB="0" distL="114300" distR="114300" simplePos="0" relativeHeight="251658484" behindDoc="0" locked="0" layoutInCell="1" allowOverlap="1" wp14:anchorId="20B71FD3" wp14:editId="2C4CB533">
            <wp:simplePos x="0" y="0"/>
            <wp:positionH relativeFrom="margin">
              <wp:align>left</wp:align>
            </wp:positionH>
            <wp:positionV relativeFrom="paragraph">
              <wp:posOffset>8890</wp:posOffset>
            </wp:positionV>
            <wp:extent cx="1143000" cy="518160"/>
            <wp:effectExtent l="0" t="0" r="0" b="0"/>
            <wp:wrapSquare wrapText="right"/>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245.png"/>
                    <pic:cNvPicPr/>
                  </pic:nvPicPr>
                  <pic:blipFill>
                    <a:blip r:embed="rId204"/>
                    <a:stretch>
                      <a:fillRect/>
                    </a:stretch>
                  </pic:blipFill>
                  <pic:spPr>
                    <a:xfrm>
                      <a:off x="0" y="0"/>
                      <a:ext cx="1143000" cy="518160"/>
                    </a:xfrm>
                    <a:prstGeom prst="rect">
                      <a:avLst/>
                    </a:prstGeom>
                  </pic:spPr>
                </pic:pic>
              </a:graphicData>
            </a:graphic>
          </wp:anchor>
        </w:drawing>
      </w:r>
      <w:r>
        <w:t xml:space="preserve">812.  </w:t>
      </w:r>
      <w:r>
        <w:fldChar w:fldCharType="begin"/>
      </w:r>
      <w:r>
        <w:instrText>XE "&lt;No surname&gt;:Alfred Ernest Albert of Saxe-Coburg and Gotha (1844–1900)" \f A</w:instrText>
      </w:r>
      <w:r>
        <w:fldChar w:fldCharType="end"/>
      </w:r>
      <w:r>
        <w:fldChar w:fldCharType="begin"/>
      </w:r>
      <w:r>
        <w:instrText>XE "Windsor Castle, Windsor, Berkshire, England (United Kingdom), Europe" \f B</w:instrText>
      </w:r>
      <w:r>
        <w:fldChar w:fldCharType="end"/>
      </w:r>
      <w:r>
        <w:rPr>
          <w:b/>
        </w:rPr>
        <w:t>Alfred Ernest Albert of Saxe-Coburg and Gotha</w:t>
      </w:r>
      <w:hyperlink w:anchor="ENDNOTE-2">
        <w:r w:rsidR="00C94065">
          <w:rPr>
            <w:vertAlign w:val="superscript"/>
          </w:rPr>
          <w:t>2</w:t>
        </w:r>
      </w:hyperlink>
      <w:r>
        <w:t xml:space="preserve">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6, 1844 at Windsor Castle in Windsor, Berkshire, England (United Kingdom), Europe.</w:t>
      </w:r>
      <w:r>
        <w:fldChar w:fldCharType="begin"/>
      </w:r>
      <w:r>
        <w:instrText>XE "Windsor Castle, Windsor, Berkshire, England (United Kingdom), Europe" \f B</w:instrText>
      </w:r>
      <w:r>
        <w:fldChar w:fldCharType="end"/>
      </w:r>
      <w:r>
        <w:t xml:space="preserve"> He was christened on September 6, 1844 at Windsor Castle in Windsor, Berkshire, England (United Kingdom), Europe.</w:t>
      </w:r>
      <w:r>
        <w:fldChar w:fldCharType="begin"/>
      </w:r>
      <w:r>
        <w:instrText>XE "Saxe-Coburg-Gotha, Thüringen, Germany, Europe" \f B</w:instrText>
      </w:r>
      <w:r>
        <w:fldChar w:fldCharType="end"/>
      </w:r>
      <w:r>
        <w:t xml:space="preserve"> He held the title of Duke of Edinburgh, reigning Duke of Saxe-Coburg and Gotha after 1893 in Saxe-Coburg-Gotha, Thüringen, Germany, Europe.</w:t>
      </w:r>
      <w:r>
        <w:fldChar w:fldCharType="begin"/>
      </w:r>
      <w:r>
        <w:instrText>XE "Schloß Rosenau, Nassau, Bayern, Germany, Europe" \f B</w:instrText>
      </w:r>
      <w:r>
        <w:fldChar w:fldCharType="end"/>
      </w:r>
      <w:r>
        <w:t xml:space="preserve"> Alfred died The cause of his death (at the age of 56) on Monday, July 30th, 1900 is not known on July 30, 1900 at the age of 55 at Schloß Rosenau in Nassau, Bayern, Germany, Europe. Died as the Duke of Edinburgh, reigning Duke of Saxe-Coburg and Gotha</w:t>
      </w:r>
      <w:r>
        <w:fldChar w:fldCharType="begin"/>
      </w:r>
      <w:r>
        <w:instrText>XE "Buried in the Glockenberg Cemetery, Nassau, Bayern, Germany, Europe" \f B</w:instrText>
      </w:r>
      <w:r>
        <w:fldChar w:fldCharType="end"/>
      </w:r>
      <w:r>
        <w:t xml:space="preserve"> He was buried on August 4, 1900 at Buried in the Glockenberg Cemetery in Nassau, Bayern, Germany, Europe. He was also known as Affie  his every-day name. Alfred was "darkly handsome with blue eyes;" his personality included "an abominable temper, a lack of tact, suppressed emotions, taciturn, [and] a marked inability to get along with others."</w:t>
      </w:r>
      <w:r>
        <w:br/>
      </w:r>
      <w:r>
        <w:br/>
        <w:t>He was sullen, brusque and his offhand manner was often resented</w:t>
      </w:r>
      <w:r>
        <w:br/>
      </w:r>
      <w:r>
        <w:br/>
        <w:t>He had fantastic health throughout most of his life with a concussion at age 5 from sliding down a banister</w:t>
      </w:r>
      <w:r>
        <w:br/>
      </w:r>
      <w:r>
        <w:br/>
        <w:t xml:space="preserve">Source: FamilySearch note </w:t>
      </w:r>
      <w:r>
        <w:fldChar w:fldCharType="begin"/>
      </w:r>
      <w:r>
        <w:instrText>XE "Winter Palace, Saint Petersburg, Region of Leningrad and the Nortwestern Federal District, Russia (part of Europe), Asia" \f B</w:instrText>
      </w:r>
      <w:r>
        <w:fldChar w:fldCharType="end"/>
      </w:r>
      <w:r>
        <w:t xml:space="preserve"> Alfred Ernest Albert of Saxe-Coburg and Gotha and Mariya Aleksandrovna Romanova were married on January 23, 1874 at Winter Palace in Saint Petersburg, Region of Leningrad and the Nortwestern Federal District, Russia (part of Europe), Asia.</w:t>
      </w:r>
      <w:r>
        <w:br w:type="textWrapping" w:clear="all"/>
      </w:r>
    </w:p>
    <w:p w14:paraId="16507A42" w14:textId="77777777" w:rsidR="00C94065" w:rsidRDefault="006944C1">
      <w:pPr>
        <w:pStyle w:val="TextNarr"/>
      </w:pPr>
      <w:r>
        <w:br w:type="textWrapping" w:clear="all"/>
      </w:r>
    </w:p>
    <w:p w14:paraId="286EFDAF" w14:textId="77777777" w:rsidR="00C94065" w:rsidRDefault="006944C1">
      <w:pPr>
        <w:pStyle w:val="TextNarr"/>
      </w:pPr>
      <w:r>
        <w:fldChar w:fldCharType="begin"/>
      </w:r>
      <w:r>
        <w:instrText>XE "Romanova:Mariya Aleksandrovna (1853–1920)" \f A</w:instrText>
      </w:r>
      <w:r>
        <w:fldChar w:fldCharType="end"/>
      </w:r>
      <w:r>
        <w:fldChar w:fldCharType="begin"/>
      </w:r>
      <w:r>
        <w:instrText>XE "Tsarskoye Selo, Pushkinsky, Sankt-Peterburg, Rossiyskaya Federatsiya, Russia (part of Europe), Asia" \f B</w:instrText>
      </w:r>
      <w:r>
        <w:fldChar w:fldCharType="end"/>
      </w:r>
      <w:r>
        <w:t xml:space="preserve"> </w:t>
      </w:r>
      <w:r>
        <w:rPr>
          <w:b/>
          <w:color w:val="CF2127"/>
        </w:rPr>
        <w:t>Mariya Aleksandrovna Romanova</w:t>
      </w:r>
      <w:hyperlink w:anchor="ENDNOTE-2">
        <w:r w:rsidR="00C94065">
          <w:rPr>
            <w:vertAlign w:val="superscript"/>
          </w:rPr>
          <w:t>2</w:t>
        </w:r>
      </w:hyperlink>
      <w:r>
        <w:t xml:space="preserve"> was born on October 17, 1853 at Tsarskoye Selo, Pushkinsky, Sankt-Peterburg, Rossiyskaya Federatsiya in Russia (part of Europe), Asia.</w:t>
      </w:r>
      <w:r>
        <w:fldChar w:fldCharType="begin"/>
      </w:r>
      <w:r>
        <w:instrText>XE "Russia (part of Europe), Asia" \f B</w:instrText>
      </w:r>
      <w:r>
        <w:fldChar w:fldCharType="end"/>
      </w:r>
      <w:r>
        <w:t xml:space="preserve"> She held the title of Grand Duchess of Russia after 1853 in Russia (part of Europe), Asia.</w:t>
      </w:r>
      <w:r>
        <w:fldChar w:fldCharType="begin"/>
      </w:r>
      <w:r>
        <w:instrText>XE "Zürich, Switzerland, Europe" \f B</w:instrText>
      </w:r>
      <w:r>
        <w:fldChar w:fldCharType="end"/>
      </w:r>
      <w:r>
        <w:t xml:space="preserve"> She died The cause of her death (at the age of 67) on Sunday, October 24th, 1920 is not known on October 24, 1920 at the age of 67 in Zürich, Switzerland, Europe. Died as the Grand Duchess of Russia</w:t>
      </w:r>
      <w:r>
        <w:fldChar w:fldCharType="begin"/>
      </w:r>
      <w:r>
        <w:instrText>XE "Buried in the Glockenberg Cemetery, Nassau, Bayern, Germany, Europe" \f B</w:instrText>
      </w:r>
      <w:r>
        <w:fldChar w:fldCharType="end"/>
      </w:r>
      <w:r>
        <w:t xml:space="preserve"> Mariya was buried after October 24, 1920 at Buried in the Glockenberg Cemetery in Nassau, Bayern, Germany, Europe.</w:t>
      </w:r>
    </w:p>
    <w:p w14:paraId="4506F5E5" w14:textId="77777777" w:rsidR="00C94065" w:rsidRDefault="006944C1">
      <w:pPr>
        <w:pStyle w:val="TextNarr"/>
      </w:pPr>
      <w:r>
        <w:br w:type="textWrapping" w:clear="all"/>
      </w:r>
    </w:p>
    <w:p w14:paraId="37142B6F" w14:textId="77777777" w:rsidR="00C94065" w:rsidRDefault="006944C1">
      <w:pPr>
        <w:pStyle w:val="TextNarr"/>
      </w:pPr>
      <w:r>
        <w:br w:type="textWrapping" w:clear="all"/>
      </w:r>
    </w:p>
    <w:p w14:paraId="1BD3019D" w14:textId="77777777" w:rsidR="00C94065" w:rsidRDefault="006944C1">
      <w:pPr>
        <w:pStyle w:val="TextNarr"/>
      </w:pPr>
      <w:r>
        <w:rPr>
          <w:noProof/>
        </w:rPr>
        <w:drawing>
          <wp:anchor distT="0" distB="0" distL="114300" distR="114300" simplePos="0" relativeHeight="251658485" behindDoc="0" locked="0" layoutInCell="1" allowOverlap="1" wp14:anchorId="15D02D50" wp14:editId="6E6709FC">
            <wp:simplePos x="0" y="0"/>
            <wp:positionH relativeFrom="margin">
              <wp:align>left</wp:align>
            </wp:positionH>
            <wp:positionV relativeFrom="paragraph">
              <wp:posOffset>8890</wp:posOffset>
            </wp:positionV>
            <wp:extent cx="773723" cy="1143000"/>
            <wp:effectExtent l="0" t="0" r="0" b="0"/>
            <wp:wrapSquare wrapText="right"/>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46.png"/>
                    <pic:cNvPicPr/>
                  </pic:nvPicPr>
                  <pic:blipFill>
                    <a:blip r:embed="rId214"/>
                    <a:stretch>
                      <a:fillRect/>
                    </a:stretch>
                  </pic:blipFill>
                  <pic:spPr>
                    <a:xfrm>
                      <a:off x="0" y="0"/>
                      <a:ext cx="773723" cy="1143000"/>
                    </a:xfrm>
                    <a:prstGeom prst="rect">
                      <a:avLst/>
                    </a:prstGeom>
                  </pic:spPr>
                </pic:pic>
              </a:graphicData>
            </a:graphic>
          </wp:anchor>
        </w:drawing>
      </w:r>
      <w:r>
        <w:t xml:space="preserve">818.  </w:t>
      </w:r>
      <w:r>
        <w:fldChar w:fldCharType="begin"/>
      </w:r>
      <w:r>
        <w:instrText>XE "Shave:William John Don's 2nd GGF (1839–1923)" \f A</w:instrText>
      </w:r>
      <w:r>
        <w:fldChar w:fldCharType="end"/>
      </w:r>
      <w:r>
        <w:fldChar w:fldCharType="begin"/>
      </w:r>
      <w:r>
        <w:instrText>XE "Tarrant Rushton, County of Dorset, England (United Kingdom), Europe" \f B</w:instrText>
      </w:r>
      <w:r>
        <w:fldChar w:fldCharType="end"/>
      </w:r>
      <w:r>
        <w:rPr>
          <w:b/>
          <w:color w:val="456EB5"/>
        </w:rPr>
        <w:t>William John Shave Don's 2nd GGF</w:t>
      </w:r>
      <w:hyperlink w:anchor="ENDNOTE-495">
        <w:r w:rsidR="00C94065">
          <w:rPr>
            <w:vertAlign w:val="superscript"/>
          </w:rPr>
          <w:t>495</w:t>
        </w:r>
      </w:hyperlink>
      <w:r>
        <w:t xml:space="preserve">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October, 1839 in Tarrant Rushton, County of Dorset, England (United Kingdom), Europe.</w:t>
      </w:r>
      <w:r>
        <w:fldChar w:fldCharType="begin"/>
      </w:r>
      <w:r>
        <w:instrText>XE "Tarrant Rushton, County of Dorset, England (United Kingdom), Europe" \f B</w:instrText>
      </w:r>
      <w:r>
        <w:fldChar w:fldCharType="end"/>
      </w:r>
      <w:r>
        <w:t xml:space="preserve"> He was baptized on December 8, 1839 in Tarrant Rushton, County of Dorset, England (United Kingdom), Europe.</w:t>
      </w:r>
      <w:hyperlink w:anchor="ENDNOTE-496">
        <w:r w:rsidR="00C94065">
          <w:rPr>
            <w:vertAlign w:val="superscript"/>
          </w:rPr>
          <w:t>496</w:t>
        </w:r>
      </w:hyperlink>
      <w:r>
        <w:fldChar w:fldCharType="begin"/>
      </w:r>
      <w:r>
        <w:instrText>XE "Tarrant Rushton, County of Dorset, England (United Kingdom), Europe" \f B</w:instrText>
      </w:r>
      <w:r>
        <w:fldChar w:fldCharType="end"/>
      </w:r>
      <w:r>
        <w:t xml:space="preserve"> He lived in Tarrant Rushton, County of Dorset, England (United Kingdom), Europe in 1841. Resource event had no description; added / NFIA</w:t>
      </w:r>
      <w:r>
        <w:fldChar w:fldCharType="begin"/>
      </w:r>
      <w:r>
        <w:instrText>XE "Tarrant Rushton, County of Dorset, England (United Kingdom), Europe" \f B</w:instrText>
      </w:r>
      <w:r>
        <w:fldChar w:fldCharType="end"/>
      </w:r>
      <w:r>
        <w:t xml:space="preserve"> William lived in Tarrant Rushton, County of Dorset, England (United Kingdom), Europe in 1851.</w:t>
      </w:r>
      <w:hyperlink w:anchor="ENDNOTE-497">
        <w:r w:rsidR="00C94065">
          <w:rPr>
            <w:vertAlign w:val="superscript"/>
          </w:rPr>
          <w:t>497</w:t>
        </w:r>
      </w:hyperlink>
      <w:r>
        <w:t xml:space="preserve"> Age: 11; Relation to Head of House: Son</w:t>
      </w:r>
      <w:r>
        <w:fldChar w:fldCharType="begin"/>
      </w:r>
      <w:r>
        <w:instrText>XE "Winterborne Houghton, County of Dorset, England (United Kingdom), Europe" \f B</w:instrText>
      </w:r>
      <w:r>
        <w:fldChar w:fldCharType="end"/>
      </w:r>
      <w:r>
        <w:t xml:space="preserve"> He lived in Winterborne Houghton, County of Dorset, England (United Kingdom), Europe in 1871.</w:t>
      </w:r>
      <w:hyperlink w:anchor="ENDNOTE-498">
        <w:r w:rsidR="00C94065">
          <w:rPr>
            <w:vertAlign w:val="superscript"/>
          </w:rPr>
          <w:t>498</w:t>
        </w:r>
      </w:hyperlink>
      <w:r>
        <w:t xml:space="preserve"> Resource event had no description; added / NFIA</w:t>
      </w:r>
      <w:r>
        <w:fldChar w:fldCharType="begin"/>
      </w:r>
      <w:r>
        <w:instrText>XE "Winterborne Whitchurch, County of Dorset, England (United Kingdom), Europe" \f B</w:instrText>
      </w:r>
      <w:r>
        <w:fldChar w:fldCharType="end"/>
      </w:r>
      <w:r>
        <w:t xml:space="preserve"> He lived in Winterborne Whitchurch, County of Dorset, England (United Kingdom), Europe in 1881.</w:t>
      </w:r>
      <w:hyperlink w:anchor="ENDNOTE-499">
        <w:r w:rsidR="00C94065">
          <w:rPr>
            <w:vertAlign w:val="superscript"/>
          </w:rPr>
          <w:t>499</w:t>
        </w:r>
      </w:hyperlink>
      <w:r>
        <w:t xml:space="preserve"> Age: 41; Relation to Head of House: Head; Marital status: Married</w:t>
      </w:r>
      <w:r>
        <w:fldChar w:fldCharType="begin"/>
      </w:r>
      <w:r>
        <w:instrText>XE "Winterborne Whitchurch, County of Dorset, England (United Kingdom), Europe" \f B</w:instrText>
      </w:r>
      <w:r>
        <w:fldChar w:fldCharType="end"/>
      </w:r>
      <w:r>
        <w:t xml:space="preserve"> William lived in Winterborne Whitchurch, County of Dorset, England (United Kingdom), Europe in 1891.</w:t>
      </w:r>
      <w:hyperlink w:anchor="ENDNOTE-500">
        <w:r w:rsidR="00C94065">
          <w:rPr>
            <w:vertAlign w:val="superscript"/>
          </w:rPr>
          <w:t>500</w:t>
        </w:r>
      </w:hyperlink>
      <w:r>
        <w:t xml:space="preserve"> Age: 51; Relation to Head of House: Head</w:t>
      </w:r>
      <w:r>
        <w:fldChar w:fldCharType="begin"/>
      </w:r>
      <w:r>
        <w:instrText>XE "Winterborne Whitchurch, County of Dorset, England (United Kingdom), Europe" \f B</w:instrText>
      </w:r>
      <w:r>
        <w:fldChar w:fldCharType="end"/>
      </w:r>
      <w:r>
        <w:t xml:space="preserve"> He lived in Winterborne Whitchurch, County of Dorset, England (United Kingdom), Europe in 1901.</w:t>
      </w:r>
      <w:hyperlink w:anchor="ENDNOTE-501">
        <w:r w:rsidR="00C94065">
          <w:rPr>
            <w:vertAlign w:val="superscript"/>
          </w:rPr>
          <w:t>501</w:t>
        </w:r>
      </w:hyperlink>
      <w:r>
        <w:t xml:space="preserve"> Age: 61; Relation to Head of House: Head</w:t>
      </w:r>
      <w:r>
        <w:fldChar w:fldCharType="begin"/>
      </w:r>
      <w:r>
        <w:instrText>XE "Milton Abbas, County of Dorset, England (United Kingdom), Europe" \f B</w:instrText>
      </w:r>
      <w:r>
        <w:fldChar w:fldCharType="end"/>
      </w:r>
      <w:r>
        <w:t xml:space="preserve"> He lived in Milton Abbas, County of Dorset, England (United Kingdom), Europe on April 2, 1911.</w:t>
      </w:r>
      <w:hyperlink w:anchor="ENDNOTE-502">
        <w:r w:rsidR="00C94065">
          <w:rPr>
            <w:vertAlign w:val="superscript"/>
          </w:rPr>
          <w:t>502</w:t>
        </w:r>
      </w:hyperlink>
      <w:r>
        <w:t xml:space="preserve"> Resource event had no description; added / NFIA Before 1923 William was a Head gamekeeper.</w:t>
      </w:r>
      <w:r>
        <w:fldChar w:fldCharType="begin"/>
      </w:r>
      <w:r>
        <w:instrText>XE "Blandford Camp, Blandford Forum, County of Dorset, England (United Kingdom), Europe" \f B</w:instrText>
      </w:r>
      <w:r>
        <w:fldChar w:fldCharType="end"/>
      </w:r>
      <w:r>
        <w:t xml:space="preserve"> He died The cause of his death (at the age of 84) on Thursday, March 22nd, 1923 is not known on March 22, 1923 at the age of 83 at Blandford Camp in Blandford Forum, County of Dorset, England (United Kingdom), Europe.</w:t>
      </w:r>
      <w:hyperlink w:anchor="ENDNOTE-503">
        <w:r w:rsidR="00C94065">
          <w:rPr>
            <w:vertAlign w:val="superscript"/>
          </w:rPr>
          <w:t>503</w:t>
        </w:r>
      </w:hyperlink>
      <w:r>
        <w:t xml:space="preserve"> His death is not known &amp; it occurred in today's England</w:t>
      </w:r>
      <w:r>
        <w:fldChar w:fldCharType="begin"/>
      </w:r>
      <w:r>
        <w:instrText>XE "Buried in the cemetery at the St. Nicholas Parish Church, Winterborne Clenston, County of Dorset, England (United Kingdom), Europe" \f B</w:instrText>
      </w:r>
      <w:r>
        <w:fldChar w:fldCharType="end"/>
      </w:r>
      <w:r>
        <w:t xml:space="preserve"> He was buried after March, 1923 at Buried in the cemetery at the St. Nicholas Parish Church in Winterborne Clenston, County of Dorset, England (United Kingdom), Europe. He and Mary are buried at the same parish church as Don's Grandad, Donald Sebastian Shave The marriage of William John &amp; Mary Jane is inferred from their tombstone</w:t>
      </w:r>
      <w:r>
        <w:br/>
      </w:r>
      <w:r>
        <w:br/>
        <w:t xml:space="preserve">The timeline is the main link to DJS ancestry but is not (yet) established in the registry, but they are buried at the same parish church as Donald Sebastian Shave (see his burial) </w:t>
      </w:r>
      <w:r>
        <w:fldChar w:fldCharType="begin"/>
      </w:r>
      <w:r>
        <w:instrText>XE "Tarrant Rushton, County of Dorset, England (United Kingdom), Europe" \f B</w:instrText>
      </w:r>
      <w:r>
        <w:fldChar w:fldCharType="end"/>
      </w:r>
      <w:r>
        <w:t xml:space="preserve"> William John Shave Don's 2nd GGF and Mary Jane Ball Don's 2nd GGM (in another branch) were married on May 6, 1862 in Tarrant Rushton, County of Dorset, England (United Kingdom), Europe.</w:t>
      </w:r>
      <w:hyperlink w:anchor="ENDNOTE-504">
        <w:r w:rsidR="00C94065">
          <w:rPr>
            <w:vertAlign w:val="superscript"/>
          </w:rPr>
          <w:t>504</w:t>
        </w:r>
      </w:hyperlink>
      <w:r>
        <w:fldChar w:fldCharType="begin"/>
      </w:r>
      <w:r>
        <w:instrText>XE "Ball:Joseph (1807–1875)" \f A</w:instrText>
      </w:r>
      <w:r>
        <w:fldChar w:fldCharType="end"/>
      </w:r>
      <w:r>
        <w:fldChar w:fldCharType="begin"/>
      </w:r>
      <w:r>
        <w:instrText>XE "&lt;No surname&gt;:Sarah (1815–1894)" \f A</w:instrText>
      </w:r>
      <w:r>
        <w:fldChar w:fldCharType="end"/>
      </w:r>
      <w:r>
        <w:br w:type="textWrapping" w:clear="all"/>
      </w:r>
    </w:p>
    <w:p w14:paraId="08F1B809" w14:textId="77777777" w:rsidR="00C94065" w:rsidRDefault="006944C1">
      <w:pPr>
        <w:pStyle w:val="TextNarr"/>
      </w:pPr>
      <w:r>
        <w:br w:type="textWrapping" w:clear="all"/>
      </w:r>
    </w:p>
    <w:p w14:paraId="3C2DD623" w14:textId="77777777" w:rsidR="00C94065" w:rsidRDefault="006944C1">
      <w:pPr>
        <w:pStyle w:val="TextNarr"/>
      </w:pPr>
      <w:r>
        <w:fldChar w:fldCharType="begin"/>
      </w:r>
      <w:r>
        <w:instrText>XE "Ball:Mary Jane Don's 2nd GGM (in another branch) (1839–1924)" \f A</w:instrText>
      </w:r>
      <w:r>
        <w:fldChar w:fldCharType="end"/>
      </w:r>
      <w:r>
        <w:fldChar w:fldCharType="begin"/>
      </w:r>
      <w:r>
        <w:instrText>XE "Deverill Longbridge, Longbridge Deverill, Wiltshire, England (United Kingdom), Europe" \f B</w:instrText>
      </w:r>
      <w:r>
        <w:fldChar w:fldCharType="end"/>
      </w:r>
      <w:r>
        <w:t xml:space="preserve"> </w:t>
      </w:r>
      <w:r>
        <w:rPr>
          <w:b/>
          <w:color w:val="456EB5"/>
        </w:rPr>
        <w:t>Mary Jane Ball Don's 2nd GGM (in another branch)</w:t>
      </w:r>
      <w:hyperlink w:anchor="ENDNOTE-505">
        <w:r w:rsidR="00C94065">
          <w:rPr>
            <w:vertAlign w:val="superscript"/>
          </w:rPr>
          <w:t>505</w:t>
        </w:r>
      </w:hyperlink>
      <w:r>
        <w:t>, daughter of Joseph Ball and Sarah , was born between 1839 and 1841 at Deverill Longbridge in Longbridge Deverill, Wiltshire, England (United Kingdom), Europe.</w:t>
      </w:r>
      <w:r>
        <w:fldChar w:fldCharType="begin"/>
      </w:r>
      <w:r>
        <w:instrText>XE "Deverill Longbridge, Longbridge Deverill, Wiltshire, England (United Kingdom), Europe" \f B</w:instrText>
      </w:r>
      <w:r>
        <w:fldChar w:fldCharType="end"/>
      </w:r>
      <w:r>
        <w:t xml:space="preserve"> She was baptized on December 11, 1842 at Deverill Longbridge in Longbridge Deverill, Wiltshire, England (United Kingdom), Europe.</w:t>
      </w:r>
      <w:hyperlink w:anchor="ENDNOTE-506">
        <w:r w:rsidR="00C94065">
          <w:rPr>
            <w:vertAlign w:val="superscript"/>
          </w:rPr>
          <w:t>506</w:t>
        </w:r>
      </w:hyperlink>
      <w:r>
        <w:fldChar w:fldCharType="begin"/>
      </w:r>
      <w:r>
        <w:instrText>XE "Winterborne Houghton, County of Dorset, England (United Kingdom), Europe" \f B</w:instrText>
      </w:r>
      <w:r>
        <w:fldChar w:fldCharType="end"/>
      </w:r>
      <w:r>
        <w:t xml:space="preserve"> She lived in Winterborne Houghton, County of Dorset, England (United Kingdom), Europe in 1871.</w:t>
      </w:r>
      <w:hyperlink w:anchor="ENDNOTE-507">
        <w:r w:rsidR="00C94065">
          <w:rPr>
            <w:vertAlign w:val="superscript"/>
          </w:rPr>
          <w:t>507</w:t>
        </w:r>
      </w:hyperlink>
      <w:r>
        <w:t xml:space="preserve"> Relation to Head of House: Wife</w:t>
      </w:r>
      <w:r>
        <w:fldChar w:fldCharType="begin"/>
      </w:r>
      <w:r>
        <w:instrText>XE "Winterborne Whitchurch, County of Dorset, England (United Kingdom), Europe" \f B</w:instrText>
      </w:r>
      <w:r>
        <w:fldChar w:fldCharType="end"/>
      </w:r>
      <w:r>
        <w:t xml:space="preserve"> Mary lived in Winterborne Whitchurch, County of Dorset, England (United Kingdom), Europe in 1881.</w:t>
      </w:r>
      <w:hyperlink w:anchor="ENDNOTE-508">
        <w:r w:rsidR="00C94065">
          <w:rPr>
            <w:vertAlign w:val="superscript"/>
          </w:rPr>
          <w:t>508</w:t>
        </w:r>
      </w:hyperlink>
      <w:r>
        <w:t xml:space="preserve"> Age: 41; Relation to Head of House: wife; Marital status: Married</w:t>
      </w:r>
      <w:r>
        <w:fldChar w:fldCharType="begin"/>
      </w:r>
      <w:r>
        <w:instrText>XE "Winterborne Whitchurch, County of Dorset, England (United Kingdom), Europe" \f B</w:instrText>
      </w:r>
      <w:r>
        <w:fldChar w:fldCharType="end"/>
      </w:r>
      <w:r>
        <w:t xml:space="preserve"> She lived in Winterborne Whitchurch, County of Dorset, England (United Kingdom), Europe in 1891. Age: 51; Relation to Head of House: wife</w:t>
      </w:r>
      <w:r>
        <w:fldChar w:fldCharType="begin"/>
      </w:r>
      <w:r>
        <w:instrText>XE "Winterborne Whitchurch, County of Dorset, England (United Kingdom), Europe" \f B</w:instrText>
      </w:r>
      <w:r>
        <w:fldChar w:fldCharType="end"/>
      </w:r>
      <w:r>
        <w:t xml:space="preserve"> She lived in Winterborne Whitchurch, County of Dorset, England (United Kingdom), Europe in 1901.</w:t>
      </w:r>
      <w:hyperlink w:anchor="ENDNOTE-501">
        <w:r w:rsidR="00C94065">
          <w:rPr>
            <w:vertAlign w:val="superscript"/>
          </w:rPr>
          <w:t>501</w:t>
        </w:r>
      </w:hyperlink>
      <w:r>
        <w:t xml:space="preserve"> Age: 61; Relation to Head of House: wife</w:t>
      </w:r>
      <w:r>
        <w:fldChar w:fldCharType="begin"/>
      </w:r>
      <w:r>
        <w:instrText>XE "Milton Abbas, County of Dorset, England (United Kingdom), Europe" \f B</w:instrText>
      </w:r>
      <w:r>
        <w:fldChar w:fldCharType="end"/>
      </w:r>
      <w:r>
        <w:t xml:space="preserve"> Mary lived in Milton Abbas, County of Dorset, England (United Kingdom), Europe on April 2, 1911.</w:t>
      </w:r>
      <w:hyperlink w:anchor="ENDNOTE-509">
        <w:r w:rsidR="00C94065">
          <w:rPr>
            <w:vertAlign w:val="superscript"/>
          </w:rPr>
          <w:t>509</w:t>
        </w:r>
      </w:hyperlink>
      <w:r>
        <w:t xml:space="preserve"> Age: 71; Marital status: Married; Relation to Head of House: wife</w:t>
      </w:r>
      <w:r>
        <w:fldChar w:fldCharType="begin"/>
      </w:r>
      <w:r>
        <w:instrText>XE "County of Dorset, England (United Kingdom), Europe" \f B</w:instrText>
      </w:r>
      <w:r>
        <w:fldChar w:fldCharType="end"/>
      </w:r>
      <w:r>
        <w:t xml:space="preserve"> She died The cause of her death (at the age of 85) on Wednesday, January 9th, 1924 is not known on January 9, 1924 at the age of 85 in County of Dorset, England (United Kingdom), Europe.</w:t>
      </w:r>
      <w:hyperlink w:anchor="ENDNOTE-510">
        <w:r w:rsidR="00C94065">
          <w:rPr>
            <w:vertAlign w:val="superscript"/>
          </w:rPr>
          <w:t>510</w:t>
        </w:r>
      </w:hyperlink>
      <w:r>
        <w:t xml:space="preserve"> Her death is not known &amp; it occurred in today's England</w:t>
      </w:r>
      <w:r>
        <w:fldChar w:fldCharType="begin"/>
      </w:r>
      <w:r>
        <w:instrText>XE "Buried in the cemetery at the St. Nicholas Parish Church, Winterborne Clenston, County of Dorset, England (United Kingdom), Europe" \f B</w:instrText>
      </w:r>
      <w:r>
        <w:fldChar w:fldCharType="end"/>
      </w:r>
      <w:r>
        <w:t xml:space="preserve"> She was buried after January, 1924 at Buried in the cemetery at the St. Nicholas Parish Church in Winterborne Clenston, County of Dorset, England (United Kingdom), Europe.</w:t>
      </w:r>
      <w:hyperlink w:anchor="ENDNOTE-511">
        <w:r w:rsidR="00C94065">
          <w:rPr>
            <w:vertAlign w:val="superscript"/>
          </w:rPr>
          <w:t>511</w:t>
        </w:r>
      </w:hyperlink>
      <w:r>
        <w:t xml:space="preserve"> Buried together with William at the same parish church as Don's Grandad, Donald Sebastian Shave Mary was also known as Shaul. She was (source unk) listed as "Mary Jane Shaul," which was likely a combination of her husband's name, "Shave" and of hers, "Ball"… this would have been recorded during the translation of facts from paper The marriage of William John &amp; Mary Jane is inferred from their tombstone</w:t>
      </w:r>
      <w:r>
        <w:br/>
      </w:r>
      <w:r>
        <w:br/>
        <w:t>The time-line is the main link to DJS ancestry but is not (yet) established in the registry, but they are buried at the same parish church as Donald Sebastian Shave (see burial)</w:t>
      </w:r>
    </w:p>
    <w:p w14:paraId="457CBE47" w14:textId="77777777" w:rsidR="00C94065" w:rsidRDefault="006944C1">
      <w:pPr>
        <w:pStyle w:val="TextNarr"/>
      </w:pPr>
      <w:r>
        <w:br w:type="textWrapping" w:clear="all"/>
      </w:r>
    </w:p>
    <w:p w14:paraId="5D9C8128" w14:textId="77777777" w:rsidR="00C94065" w:rsidRDefault="006944C1">
      <w:pPr>
        <w:pStyle w:val="TextNarr"/>
      </w:pPr>
      <w:r>
        <w:t xml:space="preserve"> William John Shave and Mary Jane Ball had the following children:</w:t>
      </w:r>
      <w:r>
        <w:br w:type="textWrapping" w:clear="all"/>
      </w:r>
    </w:p>
    <w:p w14:paraId="5813D3CA" w14:textId="77777777" w:rsidR="00C94065" w:rsidRDefault="006944C1">
      <w:pPr>
        <w:pStyle w:val="TextNarr"/>
      </w:pPr>
      <w:r>
        <w:br w:type="textWrapping" w:clear="all"/>
      </w:r>
    </w:p>
    <w:p w14:paraId="0BB0DAAE" w14:textId="77777777" w:rsidR="00C94065" w:rsidRDefault="006944C1">
      <w:pPr>
        <w:tabs>
          <w:tab w:val="right" w:pos="648"/>
          <w:tab w:val="right" w:pos="1440"/>
          <w:tab w:val="left" w:pos="1584"/>
        </w:tabs>
        <w:ind w:left="1584" w:hanging="1584"/>
      </w:pPr>
      <w:r>
        <w:fldChar w:fldCharType="begin"/>
      </w:r>
      <w:r>
        <w:instrText>XE "Shave:John William Don's GGF (1865–1916)" \f A</w:instrText>
      </w:r>
      <w:r>
        <w:fldChar w:fldCharType="end"/>
      </w:r>
      <w:r>
        <w:tab/>
        <w:t>+871</w:t>
      </w:r>
      <w:r>
        <w:tab/>
        <w:t>i</w:t>
      </w:r>
      <w:r>
        <w:tab/>
      </w:r>
      <w:r>
        <w:rPr>
          <w:b/>
          <w:color w:val="456EB5"/>
        </w:rPr>
        <w:t>John William Shave Don's GGF</w:t>
      </w:r>
      <w:r>
        <w:t>, born July, 1865, West Houghton, County of Dorset, England (United Kingdom), Europe</w:t>
      </w:r>
      <w:r>
        <w:fldChar w:fldCharType="begin"/>
      </w:r>
      <w:r>
        <w:instrText>XE "West Houghton, County of Dorset, England (United Kingdom), Europe" \f B</w:instrText>
      </w:r>
      <w:r>
        <w:fldChar w:fldCharType="end"/>
      </w:r>
      <w:r>
        <w:t>; married Emily Jane Holder Don's GGM (in another branch), October 26, 1889, Uley, Gloucestershire, England (United Kingdom), Europe</w:t>
      </w:r>
      <w:r>
        <w:fldChar w:fldCharType="begin"/>
      </w:r>
      <w:r>
        <w:instrText>XE "Uley, Gloucestershire, England (United Kingdom), Europe" \f B</w:instrText>
      </w:r>
      <w:r>
        <w:fldChar w:fldCharType="end"/>
      </w:r>
      <w:r>
        <w:t>; died September 8, 1916, Cirencester, Gloucestershire, England (United Kingdom), Europe</w:t>
      </w:r>
      <w:r>
        <w:fldChar w:fldCharType="begin"/>
      </w:r>
      <w:r>
        <w:instrText>XE "Cirencester, Gloucestershire, England (United Kingdom), Europe" \f B</w:instrText>
      </w:r>
      <w:r>
        <w:fldChar w:fldCharType="end"/>
      </w:r>
      <w:r>
        <w:t>.</w:t>
      </w:r>
      <w:r>
        <w:br w:type="textWrapping" w:clear="all"/>
      </w:r>
    </w:p>
    <w:p w14:paraId="1AC20713" w14:textId="77777777" w:rsidR="00C94065" w:rsidRDefault="006944C1">
      <w:pPr>
        <w:tabs>
          <w:tab w:val="right" w:pos="648"/>
          <w:tab w:val="right" w:pos="1440"/>
          <w:tab w:val="left" w:pos="1584"/>
        </w:tabs>
        <w:ind w:left="1584" w:hanging="1584"/>
      </w:pPr>
      <w:r>
        <w:fldChar w:fldCharType="begin"/>
      </w:r>
      <w:r>
        <w:instrText>XE "Shave:Harry (1870–1872)" \f A</w:instrText>
      </w:r>
      <w:r>
        <w:fldChar w:fldCharType="end"/>
      </w:r>
      <w:r>
        <w:tab/>
        <w:t>872</w:t>
      </w:r>
      <w:r>
        <w:tab/>
        <w:t>ii</w:t>
      </w:r>
      <w:r>
        <w:tab/>
      </w:r>
      <w:r>
        <w:fldChar w:fldCharType="begin"/>
      </w:r>
      <w:r>
        <w:instrText>XE "Blandford Forum, County of Dorset, England (United Kingdom), Europe" \f B</w:instrText>
      </w:r>
      <w:r>
        <w:fldChar w:fldCharType="end"/>
      </w:r>
      <w:r>
        <w:rPr>
          <w:b/>
        </w:rPr>
        <w:t>Harry Shave</w:t>
      </w:r>
      <w:r>
        <w:t xml:space="preserve"> was born in October, 1870 in Blandford Forum, County of Dorset, England (United Kingdom), Europe.</w:t>
      </w:r>
      <w:hyperlink w:anchor="ENDNOTE-512">
        <w:r w:rsidR="00C94065">
          <w:rPr>
            <w:vertAlign w:val="superscript"/>
          </w:rPr>
          <w:t>512</w:t>
        </w:r>
      </w:hyperlink>
      <w:r>
        <w:fldChar w:fldCharType="begin"/>
      </w:r>
      <w:r>
        <w:instrText>XE "Winterborne Houghton, County of Dorset, England (United Kingdom), Europe" \f B</w:instrText>
      </w:r>
      <w:r>
        <w:fldChar w:fldCharType="end"/>
      </w:r>
      <w:r>
        <w:t xml:space="preserve"> He lived in Winterborne Houghton, County of Dorset, England (United Kingdom), Europe in 1871. Resource event had no description; added / NFIA</w:t>
      </w:r>
      <w:r>
        <w:fldChar w:fldCharType="begin"/>
      </w:r>
      <w:r>
        <w:instrText>XE "Blandford Forum, County of Dorset, England (United Kingdom), Europe" \f B</w:instrText>
      </w:r>
      <w:r>
        <w:fldChar w:fldCharType="end"/>
      </w:r>
      <w:r>
        <w:t xml:space="preserve"> He died The cause of his death (sadly, as an infant in their 1st year) in the year of 1872 is not known in 1872 at the age of 2 in Blandford Forum, County of Dorset, England (United Kingdom), Europe. His death is not known &amp; it occurred in today's England (location not known; used birth place)</w:t>
      </w:r>
      <w:r>
        <w:br w:type="textWrapping" w:clear="all"/>
      </w:r>
    </w:p>
    <w:p w14:paraId="209630C8" w14:textId="77777777" w:rsidR="00C94065" w:rsidRDefault="006944C1">
      <w:pPr>
        <w:tabs>
          <w:tab w:val="right" w:pos="648"/>
          <w:tab w:val="right" w:pos="1440"/>
          <w:tab w:val="left" w:pos="1584"/>
        </w:tabs>
        <w:ind w:left="1584" w:hanging="1584"/>
      </w:pPr>
      <w:r>
        <w:fldChar w:fldCharType="begin"/>
      </w:r>
      <w:r>
        <w:instrText>XE "Shave:Arthur Alfred (1882–1931)" \f A</w:instrText>
      </w:r>
      <w:r>
        <w:fldChar w:fldCharType="end"/>
      </w:r>
      <w:r>
        <w:tab/>
        <w:t>+873</w:t>
      </w:r>
      <w:r>
        <w:tab/>
        <w:t>iii</w:t>
      </w:r>
      <w:r>
        <w:tab/>
      </w:r>
      <w:r>
        <w:rPr>
          <w:b/>
        </w:rPr>
        <w:t>Arthur Alfred Shave</w:t>
      </w:r>
      <w:r>
        <w:t>, born January, 1882, Blandford Forum, County of Dorset, England (United Kingdom), Europe</w:t>
      </w:r>
      <w:r>
        <w:fldChar w:fldCharType="begin"/>
      </w:r>
      <w:r>
        <w:instrText>XE "Blandford Forum, County of Dorset, England (United Kingdom), Europe" \f B</w:instrText>
      </w:r>
      <w:r>
        <w:fldChar w:fldCharType="end"/>
      </w:r>
      <w:r>
        <w:t>; married Jane , 1909; died March, 1931, Region of Greater London, England (United Kingdom), Europe</w:t>
      </w:r>
      <w:r>
        <w:fldChar w:fldCharType="begin"/>
      </w:r>
      <w:r>
        <w:instrText>XE "Battersea, Region of Greater London, England (United Kingdom), Europe" \f B</w:instrText>
      </w:r>
      <w:r>
        <w:fldChar w:fldCharType="end"/>
      </w:r>
      <w:r>
        <w:t>.</w:t>
      </w:r>
      <w:r>
        <w:br w:type="textWrapping" w:clear="all"/>
      </w:r>
    </w:p>
    <w:p w14:paraId="3CDA2A12" w14:textId="77777777" w:rsidR="00C94065" w:rsidRDefault="006944C1">
      <w:pPr>
        <w:pStyle w:val="TextNarr"/>
      </w:pPr>
      <w:r>
        <w:br w:type="textWrapping" w:clear="all"/>
      </w:r>
    </w:p>
    <w:p w14:paraId="188CBDF9" w14:textId="77777777" w:rsidR="00C94065" w:rsidRDefault="006944C1">
      <w:pPr>
        <w:pStyle w:val="TextNarr"/>
      </w:pPr>
      <w:r>
        <w:br w:type="textWrapping" w:clear="all"/>
      </w:r>
    </w:p>
    <w:p w14:paraId="6A60AD3B" w14:textId="77777777" w:rsidR="00C94065" w:rsidRDefault="006944C1">
      <w:pPr>
        <w:pStyle w:val="TextNarr"/>
      </w:pPr>
      <w:r>
        <w:rPr>
          <w:noProof/>
        </w:rPr>
        <w:drawing>
          <wp:anchor distT="0" distB="0" distL="114300" distR="114300" simplePos="0" relativeHeight="251658486" behindDoc="0" locked="0" layoutInCell="1" allowOverlap="1" wp14:anchorId="01F70408" wp14:editId="7C626791">
            <wp:simplePos x="0" y="0"/>
            <wp:positionH relativeFrom="margin">
              <wp:align>left</wp:align>
            </wp:positionH>
            <wp:positionV relativeFrom="paragraph">
              <wp:posOffset>8890</wp:posOffset>
            </wp:positionV>
            <wp:extent cx="713232" cy="1143000"/>
            <wp:effectExtent l="0" t="0" r="0" b="0"/>
            <wp:wrapSquare wrapText="right"/>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247.png"/>
                    <pic:cNvPicPr/>
                  </pic:nvPicPr>
                  <pic:blipFill>
                    <a:blip r:embed="rId215"/>
                    <a:stretch>
                      <a:fillRect/>
                    </a:stretch>
                  </pic:blipFill>
                  <pic:spPr>
                    <a:xfrm>
                      <a:off x="0" y="0"/>
                      <a:ext cx="713232" cy="1143000"/>
                    </a:xfrm>
                    <a:prstGeom prst="rect">
                      <a:avLst/>
                    </a:prstGeom>
                  </pic:spPr>
                </pic:pic>
              </a:graphicData>
            </a:graphic>
          </wp:anchor>
        </w:drawing>
      </w:r>
      <w:r>
        <w:t xml:space="preserve">819.  </w:t>
      </w:r>
      <w:r>
        <w:fldChar w:fldCharType="begin"/>
      </w:r>
      <w:r>
        <w:instrText>XE "Shave:Jane (1841–1909)" \f A</w:instrText>
      </w:r>
      <w:r>
        <w:fldChar w:fldCharType="end"/>
      </w:r>
      <w:r>
        <w:fldChar w:fldCharType="begin"/>
      </w:r>
      <w:r>
        <w:instrText>XE "Tarrant Rushton, County of Dorset, England (United Kingdom), Europe" \f B</w:instrText>
      </w:r>
      <w:r>
        <w:fldChar w:fldCharType="end"/>
      </w:r>
      <w:r>
        <w:rPr>
          <w:b/>
        </w:rPr>
        <w:t>Jane Shave</w:t>
      </w:r>
      <w:hyperlink w:anchor="ENDNOTE-513">
        <w:r w:rsidR="00C94065">
          <w:rPr>
            <w:vertAlign w:val="superscript"/>
          </w:rPr>
          <w:t>513</w:t>
        </w:r>
      </w:hyperlink>
      <w:r>
        <w:t xml:space="preserve">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before June 25, 1841 in Tarrant Rushton, County of Dorset, England (United Kingdom), Europe.</w:t>
      </w:r>
      <w:hyperlink w:anchor="ENDNOTE-416">
        <w:r w:rsidR="00C94065">
          <w:rPr>
            <w:vertAlign w:val="superscript"/>
          </w:rPr>
          <w:t>416</w:t>
        </w:r>
      </w:hyperlink>
      <w:r>
        <w:fldChar w:fldCharType="begin"/>
      </w:r>
      <w:r>
        <w:instrText>XE "Tarrant Rushton, County of Dorset, England (United Kingdom), Europe" \f B</w:instrText>
      </w:r>
      <w:r>
        <w:fldChar w:fldCharType="end"/>
      </w:r>
      <w:r>
        <w:t xml:space="preserve"> She was christened on June 26, 1841 in Tarrant Rushton, County of Dorset, England (United Kingdom), Europe.</w:t>
      </w:r>
      <w:hyperlink w:anchor="ENDNOTE-514">
        <w:r w:rsidR="00C94065">
          <w:rPr>
            <w:vertAlign w:val="superscript"/>
          </w:rPr>
          <w:t>514</w:t>
        </w:r>
      </w:hyperlink>
      <w:r>
        <w:t xml:space="preserve"> She was Baptized at the same time</w:t>
      </w:r>
      <w:r>
        <w:fldChar w:fldCharType="begin"/>
      </w:r>
      <w:r>
        <w:instrText>XE "Rushton, County of Dorset, England (United Kingdom), Europe" \f B</w:instrText>
      </w:r>
      <w:r>
        <w:fldChar w:fldCharType="end"/>
      </w:r>
      <w:r>
        <w:t xml:space="preserve"> She lived in Rushton, County of Dorset, England (United Kingdom), Europe after June 26, 1841.</w:t>
      </w:r>
      <w:hyperlink w:anchor="ENDNOTE-515">
        <w:r w:rsidR="00C94065">
          <w:rPr>
            <w:vertAlign w:val="superscript"/>
          </w:rPr>
          <w:t>515</w:t>
        </w:r>
      </w:hyperlink>
      <w:r>
        <w:t xml:space="preserve"> Resource event had no description; added / NFIA</w:t>
      </w:r>
      <w:r>
        <w:fldChar w:fldCharType="begin"/>
      </w:r>
      <w:r>
        <w:instrText>XE "Tarrant Rushton, County of Dorset, England (United Kingdom), Europe" \f B</w:instrText>
      </w:r>
      <w:r>
        <w:fldChar w:fldCharType="end"/>
      </w:r>
      <w:r>
        <w:t xml:space="preserve"> Jane lived in Tarrant Rushton, County of Dorset, England (United Kingdom), Europe in 1851. Age: 9; Relation to Head of House: Daughter</w:t>
      </w:r>
      <w:r>
        <w:fldChar w:fldCharType="begin"/>
      </w:r>
      <w:r>
        <w:instrText>XE "Blandford Forum, County of Dorset, England (United Kingdom), Europe" \f B</w:instrText>
      </w:r>
      <w:r>
        <w:fldChar w:fldCharType="end"/>
      </w:r>
      <w:r>
        <w:t xml:space="preserve"> She lived in Blandford Forum, County of Dorset, England (United Kingdom), Europe in 1881.</w:t>
      </w:r>
      <w:hyperlink w:anchor="ENDNOTE-516">
        <w:r w:rsidR="00C94065">
          <w:rPr>
            <w:vertAlign w:val="superscript"/>
          </w:rPr>
          <w:t>516</w:t>
        </w:r>
      </w:hyperlink>
      <w:r>
        <w:t xml:space="preserve"> Resource event had no description; added / NFIA</w:t>
      </w:r>
      <w:r>
        <w:fldChar w:fldCharType="begin"/>
      </w:r>
      <w:r>
        <w:instrText>XE "Blandford Forum, County of Dorset, England (United Kingdom), Europe" \f B</w:instrText>
      </w:r>
      <w:r>
        <w:fldChar w:fldCharType="end"/>
      </w:r>
      <w:r>
        <w:t xml:space="preserve"> She died The cause of her death (at the age of 68) in January, 1909 is not known in January, 1909 at the age of 67 in Blandford Forum, County of Dorset, England (United Kingdom), Europe.</w:t>
      </w:r>
      <w:hyperlink w:anchor="ENDNOTE-517">
        <w:r w:rsidR="00C94065">
          <w:rPr>
            <w:vertAlign w:val="superscript"/>
          </w:rPr>
          <w:t>517</w:t>
        </w:r>
      </w:hyperlink>
      <w:r>
        <w:t xml:space="preserve"> Her death is not known &amp; it occurred in today's England</w:t>
      </w:r>
      <w:r>
        <w:fldChar w:fldCharType="begin"/>
      </w:r>
      <w:r>
        <w:instrText>XE "Buried in an unknown cemetery, County of Dorset, England (United Kingdom), Europe" \f B</w:instrText>
      </w:r>
      <w:r>
        <w:fldChar w:fldCharType="end"/>
      </w:r>
      <w:r>
        <w:t xml:space="preserve"> Jane was buried on March 29, 1909 at Buried in an unknown cemetery in County of Dorset, England (United Kingdom), Europe.</w:t>
      </w:r>
      <w:hyperlink w:anchor="ENDNOTE-518">
        <w:r w:rsidR="00C94065">
          <w:rPr>
            <w:vertAlign w:val="superscript"/>
          </w:rPr>
          <w:t>518</w:t>
        </w:r>
      </w:hyperlink>
      <w:r>
        <w:t xml:space="preserve"> Burial delayed until ground was not frozen Her surname is from her parents, not her husband </w:t>
      </w:r>
      <w:r>
        <w:fldChar w:fldCharType="begin"/>
      </w:r>
      <w:r>
        <w:instrText>XE "Church of Saint Marylebone, City of Westminster, Region of Greater London, England (United Kingdom), Europe" \f B</w:instrText>
      </w:r>
      <w:r>
        <w:fldChar w:fldCharType="end"/>
      </w:r>
      <w:r>
        <w:t xml:space="preserve"> Jane Shave and John Herbert Heri Shave were married on July 16, 1862 at Church of Saint Marylebone, City of Westminster in Region of Greater London, England (United Kingdom), Europe.</w:t>
      </w:r>
      <w:hyperlink w:anchor="ENDNOTE-519">
        <w:r w:rsidR="00C94065">
          <w:rPr>
            <w:vertAlign w:val="superscript"/>
          </w:rPr>
          <w:t>519</w:t>
        </w:r>
      </w:hyperlink>
      <w:r>
        <w:fldChar w:fldCharType="begin"/>
      </w:r>
      <w:r>
        <w:instrText>XE "Shave:James (1807–1893)" \f A</w:instrText>
      </w:r>
      <w:r>
        <w:fldChar w:fldCharType="end"/>
      </w:r>
      <w:r>
        <w:fldChar w:fldCharType="begin"/>
      </w:r>
      <w:r>
        <w:instrText>XE "Drake:Susannah (1809–1895)" \f A</w:instrText>
      </w:r>
      <w:r>
        <w:fldChar w:fldCharType="end"/>
      </w:r>
      <w:r>
        <w:br w:type="textWrapping" w:clear="all"/>
      </w:r>
    </w:p>
    <w:p w14:paraId="19E29DFB" w14:textId="77777777" w:rsidR="00C94065" w:rsidRDefault="006944C1">
      <w:pPr>
        <w:pStyle w:val="TextNarr"/>
      </w:pPr>
      <w:r>
        <w:br w:type="textWrapping" w:clear="all"/>
      </w:r>
    </w:p>
    <w:p w14:paraId="25D36F17" w14:textId="77777777" w:rsidR="00C94065" w:rsidRDefault="006944C1">
      <w:pPr>
        <w:pStyle w:val="TextNarr"/>
      </w:pPr>
      <w:r>
        <w:rPr>
          <w:noProof/>
        </w:rPr>
        <w:drawing>
          <wp:anchor distT="0" distB="0" distL="114300" distR="114300" simplePos="0" relativeHeight="251658487" behindDoc="0" locked="0" layoutInCell="1" allowOverlap="1" wp14:anchorId="662C1C83" wp14:editId="454EC1A7">
            <wp:simplePos x="0" y="0"/>
            <wp:positionH relativeFrom="margin">
              <wp:align>left</wp:align>
            </wp:positionH>
            <wp:positionV relativeFrom="paragraph">
              <wp:posOffset>8890</wp:posOffset>
            </wp:positionV>
            <wp:extent cx="713232" cy="1143000"/>
            <wp:effectExtent l="0" t="0" r="0" b="0"/>
            <wp:wrapSquare wrapText="right"/>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48.png"/>
                    <pic:cNvPicPr/>
                  </pic:nvPicPr>
                  <pic:blipFill>
                    <a:blip r:embed="rId216"/>
                    <a:stretch>
                      <a:fillRect/>
                    </a:stretch>
                  </pic:blipFill>
                  <pic:spPr>
                    <a:xfrm>
                      <a:off x="0" y="0"/>
                      <a:ext cx="713232" cy="1143000"/>
                    </a:xfrm>
                    <a:prstGeom prst="rect">
                      <a:avLst/>
                    </a:prstGeom>
                  </pic:spPr>
                </pic:pic>
              </a:graphicData>
            </a:graphic>
          </wp:anchor>
        </w:drawing>
      </w:r>
      <w:r>
        <w:fldChar w:fldCharType="begin"/>
      </w:r>
      <w:r>
        <w:instrText>XE "Shave:John Herbert Heri (1836–1917)" \f A</w:instrText>
      </w:r>
      <w:r>
        <w:fldChar w:fldCharType="end"/>
      </w:r>
      <w:r>
        <w:fldChar w:fldCharType="begin"/>
      </w:r>
      <w:r>
        <w:instrText>XE "Blandford Forum, County of Dorset, England (United Kingdom), Europe" \f B</w:instrText>
      </w:r>
      <w:r>
        <w:fldChar w:fldCharType="end"/>
      </w:r>
      <w:r>
        <w:t xml:space="preserve"> </w:t>
      </w:r>
      <w:r>
        <w:rPr>
          <w:b/>
        </w:rPr>
        <w:t>John Herbert Heri Shave</w:t>
      </w:r>
      <w:hyperlink w:anchor="ENDNOTE-520">
        <w:r w:rsidR="00C94065">
          <w:rPr>
            <w:vertAlign w:val="superscript"/>
          </w:rPr>
          <w:t>520</w:t>
        </w:r>
      </w:hyperlink>
      <w:r>
        <w:t>, son of James Shave and Susannah Drake, was born on June 16, 1836 in Blandford Forum, County of Dorset, England (United Kingdom), Europe.</w:t>
      </w:r>
      <w:hyperlink w:anchor="ENDNOTE-521">
        <w:r w:rsidR="00C94065">
          <w:rPr>
            <w:vertAlign w:val="superscript"/>
          </w:rPr>
          <w:t>521</w:t>
        </w:r>
      </w:hyperlink>
      <w:r>
        <w:fldChar w:fldCharType="begin"/>
      </w:r>
      <w:r>
        <w:instrText>XE "Winterborne Tomson, County of Dorset, England (United Kingdom), Europe" \f B</w:instrText>
      </w:r>
      <w:r>
        <w:fldChar w:fldCharType="end"/>
      </w:r>
      <w:r>
        <w:t xml:space="preserve"> He was baptized on June 16, 1836 in Winterborne Tomson, County of Dorset, England (United Kingdom), Europe.</w:t>
      </w:r>
      <w:hyperlink w:anchor="ENDNOTE-522">
        <w:r w:rsidR="00C94065">
          <w:rPr>
            <w:vertAlign w:val="superscript"/>
          </w:rPr>
          <w:t>522</w:t>
        </w:r>
      </w:hyperlink>
      <w:r>
        <w:fldChar w:fldCharType="begin"/>
      </w:r>
      <w:r>
        <w:instrText>XE "Winterborne Whitchurch, County of Dorset, England (United Kingdom), Europe" \f B</w:instrText>
      </w:r>
      <w:r>
        <w:fldChar w:fldCharType="end"/>
      </w:r>
      <w:r>
        <w:t xml:space="preserve"> He lived in Winterborne Whitchurch, County of Dorset, England (United Kingdom), Europe in 1841. Resource event had no description; added / NFIA</w:t>
      </w:r>
      <w:r>
        <w:fldChar w:fldCharType="begin"/>
      </w:r>
      <w:r>
        <w:instrText>XE "Winterborne Whitchurch, County of Dorset, England (United Kingdom), Europe" \f B</w:instrText>
      </w:r>
      <w:r>
        <w:fldChar w:fldCharType="end"/>
      </w:r>
      <w:r>
        <w:t xml:space="preserve"> John lived in Winterborne Whitchurch, County of Dorset, England (United Kingdom), Europe in 1851. Resource event had no description; added / NFIA</w:t>
      </w:r>
      <w:r>
        <w:fldChar w:fldCharType="begin"/>
      </w:r>
      <w:r>
        <w:instrText>XE "Dorset County Asylum, Charminster, County of Dorset, England (United Kingdom), Europe" \f B</w:instrText>
      </w:r>
      <w:r>
        <w:fldChar w:fldCharType="end"/>
      </w:r>
      <w:r>
        <w:t xml:space="preserve"> He; at Dorset County Asylum in Charminster, County of Dorset, England (United Kingdom), Europe on February 4, 1903. Discovered in a review of his media records (source of these is from Ancestry)</w:t>
      </w:r>
      <w:r>
        <w:br/>
      </w:r>
      <w:r>
        <w:br/>
        <w:t>He was diagnosed with debilitas at the Richmond Asylum (St Brendan's Hospital) in Grangegorman, Dublin , Ireland in April, 1900, staying there for 13 days; see the link</w:t>
      </w:r>
      <w:r>
        <w:br/>
        <w:t xml:space="preserve">  https://medical-dictionary.thefreedictionary.com/debilities</w:t>
      </w:r>
      <w:r>
        <w:br/>
      </w:r>
      <w:r>
        <w:br/>
        <w:t>He was later moved into the Dorset County Asylum after a diagnosis of an unsound mind</w:t>
      </w:r>
      <w:r>
        <w:fldChar w:fldCharType="begin"/>
      </w:r>
      <w:r>
        <w:instrText>XE "Dorset County Asylum, Charminster, County of Dorset, England (United Kingdom), Europe" \f B</w:instrText>
      </w:r>
      <w:r>
        <w:fldChar w:fldCharType="end"/>
      </w:r>
      <w:r>
        <w:t xml:space="preserve"> He lived at Dorset County Asylum in Charminster, County of Dorset, England (United Kingdom), Europe on April 2, 1911. Marital Status: Married; Relation to Head of House: Patient</w:t>
      </w:r>
      <w:r>
        <w:fldChar w:fldCharType="begin"/>
      </w:r>
      <w:r>
        <w:instrText>XE "Dorset County Asylum, Charminster, County of Dorset, England (United Kingdom), Europe" \f B</w:instrText>
      </w:r>
      <w:r>
        <w:fldChar w:fldCharType="end"/>
      </w:r>
      <w:r>
        <w:t xml:space="preserve"> John died The cause of his death (at the age of 81) on Friday, February 23rd, 1917 was from Senile Decay on February 23, 1917 at the age of 80 at Dorset County Asylum in Charminster, County of Dorset, England (United Kingdom), Europe. His death was from Senile Decay &amp; it occurred in today's England Per 1851-1891 Winterbourne Whitechurch Census (1851, ref HO107/1853, folio 1-205, schedule 6), John is James' eldest son and is a Woodman; an alternate to his name was in a note</w:t>
      </w:r>
      <w:r>
        <w:br w:type="textWrapping" w:clear="all"/>
      </w:r>
    </w:p>
    <w:p w14:paraId="3B599514" w14:textId="77777777" w:rsidR="00C94065" w:rsidRDefault="006944C1">
      <w:pPr>
        <w:pStyle w:val="TextNarr"/>
      </w:pPr>
      <w:r>
        <w:br w:type="textWrapping" w:clear="all"/>
      </w:r>
    </w:p>
    <w:p w14:paraId="76B9044B" w14:textId="77777777" w:rsidR="00C94065" w:rsidRDefault="006944C1">
      <w:pPr>
        <w:pStyle w:val="TextNarr"/>
      </w:pPr>
      <w:r>
        <w:t xml:space="preserve"> John Herbert Heri Shave and Jane Shave had the following children:</w:t>
      </w:r>
      <w:r>
        <w:br w:type="textWrapping" w:clear="all"/>
      </w:r>
    </w:p>
    <w:p w14:paraId="32E69DE5" w14:textId="77777777" w:rsidR="00C94065" w:rsidRDefault="006944C1">
      <w:pPr>
        <w:pStyle w:val="TextNarr"/>
      </w:pPr>
      <w:r>
        <w:br w:type="textWrapping" w:clear="all"/>
      </w:r>
    </w:p>
    <w:p w14:paraId="54441C5A" w14:textId="77777777" w:rsidR="00C94065" w:rsidRDefault="006944C1">
      <w:pPr>
        <w:tabs>
          <w:tab w:val="right" w:pos="648"/>
          <w:tab w:val="right" w:pos="1440"/>
          <w:tab w:val="left" w:pos="1584"/>
        </w:tabs>
        <w:ind w:left="1584" w:hanging="1584"/>
      </w:pPr>
      <w:r>
        <w:fldChar w:fldCharType="begin"/>
      </w:r>
      <w:r>
        <w:instrText>XE "Shave:Mary Elizabeth (1862–1924)" \f A</w:instrText>
      </w:r>
      <w:r>
        <w:fldChar w:fldCharType="end"/>
      </w:r>
      <w:r>
        <w:tab/>
        <w:t>+874</w:t>
      </w:r>
      <w:r>
        <w:tab/>
        <w:t>i</w:t>
      </w:r>
      <w:r>
        <w:tab/>
      </w:r>
      <w:r>
        <w:rPr>
          <w:b/>
        </w:rPr>
        <w:t>Mary Elizabeth Shave</w:t>
      </w:r>
      <w:r>
        <w:t>, born 1862; married John Bell, 1902; died 1924,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54009172" w14:textId="77777777" w:rsidR="00C94065" w:rsidRDefault="006944C1">
      <w:pPr>
        <w:tabs>
          <w:tab w:val="right" w:pos="648"/>
          <w:tab w:val="right" w:pos="1440"/>
          <w:tab w:val="left" w:pos="1584"/>
        </w:tabs>
        <w:ind w:left="1584" w:hanging="1584"/>
      </w:pPr>
      <w:r>
        <w:fldChar w:fldCharType="begin"/>
      </w:r>
      <w:r>
        <w:instrText>XE "Shave:Sidney Herbert Sr. (1865–1952)" \f A</w:instrText>
      </w:r>
      <w:r>
        <w:fldChar w:fldCharType="end"/>
      </w:r>
      <w:r>
        <w:tab/>
        <w:t>+875</w:t>
      </w:r>
      <w:r>
        <w:tab/>
        <w:t>ii</w:t>
      </w:r>
      <w:r>
        <w:tab/>
      </w:r>
      <w:r>
        <w:rPr>
          <w:b/>
        </w:rPr>
        <w:t>Sidney Herbert Shave Sr.</w:t>
      </w:r>
      <w:r>
        <w:t>, born January 5, 1865, Stokeford, County of Dorset, England (United Kingdom), Europe</w:t>
      </w:r>
      <w:r>
        <w:fldChar w:fldCharType="begin"/>
      </w:r>
      <w:r>
        <w:instrText>XE "Stokeford, County of Dorset, England (United Kingdom), Europe" \f B</w:instrText>
      </w:r>
      <w:r>
        <w:fldChar w:fldCharType="end"/>
      </w:r>
      <w:r>
        <w:t>; married Sarah Ann Gimber, December 4, 1895, Sandwich, County of Kent, England (United Kingdom), Europe</w:t>
      </w:r>
      <w:r>
        <w:fldChar w:fldCharType="begin"/>
      </w:r>
      <w:r>
        <w:instrText>XE "St Peter, Sandwich, County of Kent, England (United Kingdom), Europe" \f B</w:instrText>
      </w:r>
      <w:r>
        <w:fldChar w:fldCharType="end"/>
      </w:r>
      <w:r>
        <w:t>; died April 5, 1952, Breton, Brazeau, Alberta, Canada (North America)</w:t>
      </w:r>
      <w:r>
        <w:fldChar w:fldCharType="begin"/>
      </w:r>
      <w:r>
        <w:instrText>XE "Breton, Brazeau, Alberta, Canada (North America)" \f B</w:instrText>
      </w:r>
      <w:r>
        <w:fldChar w:fldCharType="end"/>
      </w:r>
      <w:r>
        <w:t>.</w:t>
      </w:r>
      <w:r>
        <w:br w:type="textWrapping" w:clear="all"/>
      </w:r>
    </w:p>
    <w:p w14:paraId="34D899B5" w14:textId="77777777" w:rsidR="00C94065" w:rsidRDefault="006944C1">
      <w:pPr>
        <w:tabs>
          <w:tab w:val="right" w:pos="648"/>
          <w:tab w:val="right" w:pos="1440"/>
          <w:tab w:val="left" w:pos="1584"/>
        </w:tabs>
        <w:ind w:left="1584" w:hanging="1584"/>
      </w:pPr>
      <w:r>
        <w:fldChar w:fldCharType="begin"/>
      </w:r>
      <w:r>
        <w:instrText>XE "Shave:William James (1866–1928)" \f A</w:instrText>
      </w:r>
      <w:r>
        <w:fldChar w:fldCharType="end"/>
      </w:r>
      <w:r>
        <w:tab/>
        <w:t>+876</w:t>
      </w:r>
      <w:r>
        <w:tab/>
        <w:t>iii</w:t>
      </w:r>
      <w:r>
        <w:tab/>
      </w:r>
      <w:r>
        <w:rPr>
          <w:b/>
        </w:rPr>
        <w:t>William James Shave</w:t>
      </w:r>
      <w:r>
        <w:t>, born September, 1866, Stoke Edith, Herefordshire, England (United Kingdom), Europe</w:t>
      </w:r>
      <w:r>
        <w:fldChar w:fldCharType="begin"/>
      </w:r>
      <w:r>
        <w:instrText>XE "Stoke Edith, Herefordshire, England (United Kingdom), Europe" \f B</w:instrText>
      </w:r>
      <w:r>
        <w:fldChar w:fldCharType="end"/>
      </w:r>
      <w:r>
        <w:t>; married Mary Harriet Hamilton, September 1, 1888, Region of Isle of Wight, England (United Kingdom), Europe</w:t>
      </w:r>
      <w:r>
        <w:fldChar w:fldCharType="begin"/>
      </w:r>
      <w:r>
        <w:instrText>XE "Registry Office, Region of Isle of Wight, England (United Kingdom), Europe" \f B</w:instrText>
      </w:r>
      <w:r>
        <w:fldChar w:fldCharType="end"/>
      </w:r>
      <w:r>
        <w:t>; died September 15, 1928, Maidstone, County of Kent, England (United Kingdom), Europe</w:t>
      </w:r>
      <w:r>
        <w:fldChar w:fldCharType="begin"/>
      </w:r>
      <w:r>
        <w:instrText>XE "Hunton near, Maidstone, County of Kent, England (United Kingdom), Europe" \f B</w:instrText>
      </w:r>
      <w:r>
        <w:fldChar w:fldCharType="end"/>
      </w:r>
      <w:r>
        <w:t>.</w:t>
      </w:r>
      <w:r>
        <w:br w:type="textWrapping" w:clear="all"/>
      </w:r>
    </w:p>
    <w:p w14:paraId="748D7FAE" w14:textId="77777777" w:rsidR="00C94065" w:rsidRDefault="006944C1">
      <w:pPr>
        <w:tabs>
          <w:tab w:val="right" w:pos="648"/>
          <w:tab w:val="right" w:pos="1440"/>
          <w:tab w:val="left" w:pos="1584"/>
        </w:tabs>
        <w:ind w:left="1584" w:hanging="1584"/>
      </w:pPr>
      <w:r>
        <w:fldChar w:fldCharType="begin"/>
      </w:r>
      <w:r>
        <w:instrText>XE "Shave:Edith Louisa (1868–1875)" \f A</w:instrText>
      </w:r>
      <w:r>
        <w:fldChar w:fldCharType="end"/>
      </w:r>
      <w:r>
        <w:tab/>
        <w:t>877</w:t>
      </w:r>
      <w:r>
        <w:tab/>
        <w:t>iv</w:t>
      </w:r>
      <w:r>
        <w:tab/>
      </w:r>
      <w:r>
        <w:fldChar w:fldCharType="begin"/>
      </w:r>
      <w:r>
        <w:instrText>XE "Hereford, Herefordshire, England (United Kingdom), Europe" \f B</w:instrText>
      </w:r>
      <w:r>
        <w:fldChar w:fldCharType="end"/>
      </w:r>
      <w:r>
        <w:rPr>
          <w:b/>
        </w:rPr>
        <w:t>Edith Louisa Shave</w:t>
      </w:r>
      <w:hyperlink w:anchor="ENDNOTE-411">
        <w:r w:rsidR="00C94065">
          <w:rPr>
            <w:vertAlign w:val="superscript"/>
          </w:rPr>
          <w:t>411</w:t>
        </w:r>
      </w:hyperlink>
      <w:r>
        <w:t xml:space="preserve"> was born in September, 1868 in Hereford, Herefordshire, England (United Kingdom), Europe.</w:t>
      </w:r>
      <w:r>
        <w:fldChar w:fldCharType="begin"/>
      </w:r>
      <w:r>
        <w:instrText>XE "County of Berkshire, England (United Kingdom), Europe" \f B</w:instrText>
      </w:r>
      <w:r>
        <w:fldChar w:fldCharType="end"/>
      </w:r>
      <w:r>
        <w:t xml:space="preserve"> She died The cause of her death (at a young age of 7) in September, 1875 is not known in September, 1875 at the age of 7 in County of Berkshire, England (United Kingdom), Europe. Her death is not known &amp; it occurred in today's England</w:t>
      </w:r>
      <w:r>
        <w:br w:type="textWrapping" w:clear="all"/>
      </w:r>
    </w:p>
    <w:p w14:paraId="736828A0" w14:textId="77777777" w:rsidR="00C94065" w:rsidRDefault="006944C1">
      <w:pPr>
        <w:tabs>
          <w:tab w:val="right" w:pos="648"/>
          <w:tab w:val="right" w:pos="1440"/>
          <w:tab w:val="left" w:pos="1584"/>
        </w:tabs>
        <w:ind w:left="1584" w:hanging="1584"/>
      </w:pPr>
      <w:r>
        <w:fldChar w:fldCharType="begin"/>
      </w:r>
      <w:r>
        <w:instrText>XE "Shave:Harry (1872–1912)" \f A</w:instrText>
      </w:r>
      <w:r>
        <w:fldChar w:fldCharType="end"/>
      </w:r>
      <w:r>
        <w:tab/>
        <w:t>+878</w:t>
      </w:r>
      <w:r>
        <w:tab/>
        <w:t>v</w:t>
      </w:r>
      <w:r>
        <w:tab/>
      </w:r>
      <w:r>
        <w:rPr>
          <w:b/>
        </w:rPr>
        <w:t>Harry Shave</w:t>
      </w:r>
      <w:r>
        <w:t>, born 1872, County of Dorset, England (United Kingdom), Europe</w:t>
      </w:r>
      <w:r>
        <w:fldChar w:fldCharType="begin"/>
      </w:r>
      <w:r>
        <w:instrText>XE "Mynde Park, County of Dorset, England (United Kingdom), Europe" \f B</w:instrText>
      </w:r>
      <w:r>
        <w:fldChar w:fldCharType="end"/>
      </w:r>
      <w:r>
        <w:t>; married Caroline , 1901; died 1912, County of Dorset, England (United Kingdom), Europe</w:t>
      </w:r>
      <w:r>
        <w:fldChar w:fldCharType="begin"/>
      </w:r>
      <w:r>
        <w:instrText>XE "County of Dorset, England (United Kingdom), Europe" \f B</w:instrText>
      </w:r>
      <w:r>
        <w:fldChar w:fldCharType="end"/>
      </w:r>
      <w:r>
        <w:t>.</w:t>
      </w:r>
      <w:r>
        <w:br w:type="textWrapping" w:clear="all"/>
      </w:r>
    </w:p>
    <w:p w14:paraId="7DEB6A0C" w14:textId="77777777" w:rsidR="00C94065" w:rsidRDefault="006944C1">
      <w:pPr>
        <w:tabs>
          <w:tab w:val="right" w:pos="648"/>
          <w:tab w:val="right" w:pos="1440"/>
          <w:tab w:val="left" w:pos="1584"/>
        </w:tabs>
        <w:ind w:left="1584" w:hanging="1584"/>
      </w:pPr>
      <w:r>
        <w:fldChar w:fldCharType="begin"/>
      </w:r>
      <w:r>
        <w:instrText>XE "Shave:Kate (1875–1949)" \f A</w:instrText>
      </w:r>
      <w:r>
        <w:fldChar w:fldCharType="end"/>
      </w:r>
      <w:r>
        <w:tab/>
        <w:t>+879</w:t>
      </w:r>
      <w:r>
        <w:tab/>
        <w:t>vi</w:t>
      </w:r>
      <w:r>
        <w:tab/>
      </w:r>
      <w:r>
        <w:rPr>
          <w:b/>
        </w:rPr>
        <w:t>Kate Shave</w:t>
      </w:r>
      <w:r>
        <w:t>, born before July 25, 1875, Godalming, Surrey County, England (United Kingdom), Europe</w:t>
      </w:r>
      <w:r>
        <w:fldChar w:fldCharType="begin"/>
      </w:r>
      <w:r>
        <w:instrText>XE "Godalming, Surrey County, England (United Kingdom), Europe" \f B</w:instrText>
      </w:r>
      <w:r>
        <w:fldChar w:fldCharType="end"/>
      </w:r>
      <w:r>
        <w:t>; married Robert Ritchie, 1931, Edmonton, Alberta, Canada (North America)</w:t>
      </w:r>
      <w:r>
        <w:fldChar w:fldCharType="begin"/>
      </w:r>
      <w:r>
        <w:instrText>XE "Edmonton, Alberta, Canada (North America)" \f B</w:instrText>
      </w:r>
      <w:r>
        <w:fldChar w:fldCharType="end"/>
      </w:r>
      <w:r>
        <w:t>; married Thomas Henry Arnold, May 10, 1909, Married in St. Simon Church, Bristol, Gloucestershire, England (United Kingdom), Europe</w:t>
      </w:r>
      <w:r>
        <w:fldChar w:fldCharType="begin"/>
      </w:r>
      <w:r>
        <w:instrText>XE "Married in St. Simon Church, Bristol, Gloucestershire, England (United Kingdom), Europe" \f B</w:instrText>
      </w:r>
      <w:r>
        <w:fldChar w:fldCharType="end"/>
      </w:r>
      <w:r>
        <w:t>; died October 28, 1949, Edmonton, Alberta, Canada (North America)</w:t>
      </w:r>
      <w:r>
        <w:fldChar w:fldCharType="begin"/>
      </w:r>
      <w:r>
        <w:instrText>XE "Edmonton, Alberta, Canada (North America)" \f B</w:instrText>
      </w:r>
      <w:r>
        <w:fldChar w:fldCharType="end"/>
      </w:r>
      <w:r>
        <w:t>.</w:t>
      </w:r>
      <w:r>
        <w:br w:type="textWrapping" w:clear="all"/>
      </w:r>
    </w:p>
    <w:p w14:paraId="4B504C2A" w14:textId="77777777" w:rsidR="00C94065" w:rsidRDefault="006944C1">
      <w:pPr>
        <w:tabs>
          <w:tab w:val="right" w:pos="648"/>
          <w:tab w:val="right" w:pos="1440"/>
          <w:tab w:val="left" w:pos="1584"/>
        </w:tabs>
        <w:ind w:left="1584" w:hanging="1584"/>
      </w:pPr>
      <w:r>
        <w:fldChar w:fldCharType="begin"/>
      </w:r>
      <w:r>
        <w:instrText>XE "Shave:George (1879–1916)" \f A</w:instrText>
      </w:r>
      <w:r>
        <w:fldChar w:fldCharType="end"/>
      </w:r>
      <w:r>
        <w:tab/>
        <w:t>+880</w:t>
      </w:r>
      <w:r>
        <w:tab/>
        <w:t>vii</w:t>
      </w:r>
      <w:r>
        <w:tab/>
      </w:r>
      <w:r>
        <w:rPr>
          <w:b/>
        </w:rPr>
        <w:t>George Shave</w:t>
      </w:r>
      <w:r>
        <w:t>, born 1879, Blandford Forum, County of Dorset, England (United Kingdom), Europe</w:t>
      </w:r>
      <w:r>
        <w:fldChar w:fldCharType="begin"/>
      </w:r>
      <w:r>
        <w:instrText>XE "Blandford Forum, County of Dorset, England (United Kingdom), Europe" \f B</w:instrText>
      </w:r>
      <w:r>
        <w:fldChar w:fldCharType="end"/>
      </w:r>
      <w:r>
        <w:t>; married Agnes Fudge, 1909; died 1916, Blandford Forum, County of Dorset, England (United Kingdom), Europe</w:t>
      </w:r>
      <w:r>
        <w:fldChar w:fldCharType="begin"/>
      </w:r>
      <w:r>
        <w:instrText>XE "Blandford Forum, County of Dorset, England (United Kingdom), Europe" \f B</w:instrText>
      </w:r>
      <w:r>
        <w:fldChar w:fldCharType="end"/>
      </w:r>
      <w:r>
        <w:t>.</w:t>
      </w:r>
      <w:r>
        <w:br w:type="textWrapping" w:clear="all"/>
      </w:r>
    </w:p>
    <w:p w14:paraId="6286C032" w14:textId="77777777" w:rsidR="00C94065" w:rsidRDefault="006944C1">
      <w:pPr>
        <w:pStyle w:val="TextNarr"/>
      </w:pPr>
      <w:r>
        <w:br w:type="textWrapping" w:clear="all"/>
      </w:r>
    </w:p>
    <w:p w14:paraId="66882F4E" w14:textId="77777777" w:rsidR="00C94065" w:rsidRDefault="006944C1">
      <w:pPr>
        <w:pStyle w:val="HeadingsNarr"/>
      </w:pPr>
      <w:r>
        <w:t>51st Generation</w:t>
      </w:r>
      <w:r>
        <w:br w:type="textWrapping" w:clear="all"/>
      </w:r>
    </w:p>
    <w:p w14:paraId="118BA7D1" w14:textId="77777777" w:rsidR="00C94065" w:rsidRDefault="006944C1">
      <w:pPr>
        <w:pStyle w:val="TextNarr"/>
      </w:pPr>
      <w:r>
        <w:br w:type="textWrapping" w:clear="all"/>
      </w:r>
    </w:p>
    <w:p w14:paraId="35B1C6A8" w14:textId="77777777" w:rsidR="00C94065" w:rsidRDefault="006944C1">
      <w:pPr>
        <w:pStyle w:val="TextNarr"/>
      </w:pPr>
      <w:r>
        <w:t xml:space="preserve">825.  </w:t>
      </w:r>
      <w:r>
        <w:fldChar w:fldCharType="begin"/>
      </w:r>
      <w:r>
        <w:instrText>XE "Walbridge:Eliza Victoria Jubilee (1896–1911)" \f A</w:instrText>
      </w:r>
      <w:r>
        <w:fldChar w:fldCharType="end"/>
      </w:r>
      <w:r>
        <w:fldChar w:fldCharType="begin"/>
      </w:r>
      <w:r>
        <w:instrText>XE "Weymouth, County of Dorset, England (United Kingdom), Europe" \f B</w:instrText>
      </w:r>
      <w:r>
        <w:fldChar w:fldCharType="end"/>
      </w:r>
      <w:r>
        <w:rPr>
          <w:b/>
        </w:rPr>
        <w:t>Eliza Victoria Jubilee Walbridge</w:t>
      </w:r>
      <w:r>
        <w:t xml:space="preserve">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September, 1896 in Weymouth, County of Dorset, England (United Kingdom), Europe.</w:t>
      </w:r>
      <w:hyperlink w:anchor="ENDNOTE-523">
        <w:r w:rsidR="00C94065">
          <w:rPr>
            <w:vertAlign w:val="superscript"/>
          </w:rPr>
          <w:t>523</w:t>
        </w:r>
      </w:hyperlink>
      <w:r>
        <w:t xml:space="preserve"> She was baptized on June 23, 1897.</w:t>
      </w:r>
      <w:hyperlink w:anchor="ENDNOTE-524">
        <w:r w:rsidR="00C94065">
          <w:rPr>
            <w:vertAlign w:val="superscript"/>
          </w:rPr>
          <w:t>524</w:t>
        </w:r>
      </w:hyperlink>
      <w:r>
        <w:fldChar w:fldCharType="begin"/>
      </w:r>
      <w:r>
        <w:instrText>XE "Fleet, County of Dorset, England (United Kingdom), Europe" \f B</w:instrText>
      </w:r>
      <w:r>
        <w:fldChar w:fldCharType="end"/>
      </w:r>
      <w:r>
        <w:t xml:space="preserve"> She lived in Fleet, County of Dorset, England (United Kingdom), Europe in 1901. Resource event had no description; added / NFIA</w:t>
      </w:r>
      <w:r>
        <w:fldChar w:fldCharType="begin"/>
      </w:r>
      <w:r>
        <w:instrText>XE "Weymouth, County of Dorset, England (United Kingdom), Europe" \f B</w:instrText>
      </w:r>
      <w:r>
        <w:fldChar w:fldCharType="end"/>
      </w:r>
      <w:r>
        <w:t xml:space="preserve"> Eliza lived in Weymouth, County of Dorset, England (United Kingdom), Europe on April 2, 1911. Resource event had no description; added / NFIA</w:t>
      </w:r>
      <w:r>
        <w:fldChar w:fldCharType="begin"/>
      </w:r>
      <w:r>
        <w:instrText>XE "Weymouth, County of Dorset, England (United Kingdom), Europe" \f B</w:instrText>
      </w:r>
      <w:r>
        <w:fldChar w:fldCharType="end"/>
      </w:r>
      <w:r>
        <w:t xml:space="preserve"> She died The cause of her death (as a teenager aged 15) in the year of 1911 is not known after 1911 at the age of 15 in Weymouth, County of Dorset, England (United Kingdom), Europe. Her death is not known &amp; it occurred in today's England (location not known; used birth place) Eliza was a midget at 3ft 8 inches; she traveled with the Fair when she met Alfred</w:t>
      </w:r>
      <w:r>
        <w:br/>
      </w:r>
      <w:r>
        <w:br/>
        <w:t>Phil Daniels shared this data in Aug'14:</w:t>
      </w:r>
      <w:r>
        <w:br/>
        <w:t>" research found that he retired from the Coast Guard / RN in 1905. I knew that he died in 1907, but could not understand why or how he passed away in Southampton, the death cert explains why</w:t>
      </w:r>
      <w:r>
        <w:br/>
      </w:r>
      <w:r>
        <w:br/>
        <w:t>Sadly this death left his young wife Sarah with three young children Eliza (who was a midget), Basel (my Grandfather) and Hilda. They all traveled back to Weymouth where Eliza and her Mother were able to gain work; alas Basel and Hilda were surplus, so to speak</w:t>
      </w:r>
      <w:r>
        <w:br/>
        <w:t>So, very sadly, Basel was put into the Seamanship Orphanage in Brixham Devon, and poor little Hilda was placed in the Exmouth mental asylum for feeble learning difficulties</w:t>
      </w:r>
      <w:r>
        <w:br/>
      </w:r>
      <w:r>
        <w:br/>
        <w:t xml:space="preserve">Times must have been really hard early 1900's. Trying to find out more re Seaman's orphanage and Exmouth orphanage as they both respectively are listed there in 1911 census" </w:t>
      </w:r>
      <w:r>
        <w:br w:type="textWrapping" w:clear="all"/>
      </w:r>
    </w:p>
    <w:p w14:paraId="001EEAAF" w14:textId="77777777" w:rsidR="00C94065" w:rsidRDefault="006944C1">
      <w:pPr>
        <w:pStyle w:val="TextNarr"/>
      </w:pPr>
      <w:r>
        <w:br w:type="textWrapping" w:clear="all"/>
      </w:r>
    </w:p>
    <w:p w14:paraId="3D1DF246" w14:textId="77777777" w:rsidR="00C94065" w:rsidRDefault="006944C1">
      <w:pPr>
        <w:pStyle w:val="TextNarr"/>
      </w:pPr>
      <w:r>
        <w:fldChar w:fldCharType="begin"/>
      </w:r>
      <w:r>
        <w:instrText>XE "Alfred:(husband) of Eliza (1886–1906)" \f A</w:instrText>
      </w:r>
      <w:r>
        <w:fldChar w:fldCharType="end"/>
      </w:r>
      <w:r>
        <w:t xml:space="preserve"> </w:t>
      </w:r>
      <w:r>
        <w:rPr>
          <w:b/>
          <w:color w:val="CF2127"/>
        </w:rPr>
        <w:t>(husband) Alfred of Eliza</w:t>
      </w:r>
      <w:hyperlink w:anchor="ENDNOTE-2">
        <w:r w:rsidR="00C94065">
          <w:rPr>
            <w:vertAlign w:val="superscript"/>
          </w:rPr>
          <w:t>2</w:t>
        </w:r>
      </w:hyperlink>
      <w:r>
        <w:t xml:space="preserve"> was born about 1886.</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presumed age of 20) in the year of 1906 is not known after 1906 at the age of 20 at This global place was used as neither death nor birth locations are known in A Conceptual Continent that surrounds the Region of Oceania. His death is not known; as neither death or birth location are known, used the conceptual continent</w:t>
      </w:r>
    </w:p>
    <w:p w14:paraId="40E431D6" w14:textId="77777777" w:rsidR="00C94065" w:rsidRDefault="006944C1">
      <w:pPr>
        <w:pStyle w:val="TextNarr"/>
      </w:pPr>
      <w:r>
        <w:br w:type="textWrapping" w:clear="all"/>
      </w:r>
    </w:p>
    <w:p w14:paraId="0D58AEC5" w14:textId="77777777" w:rsidR="00C94065" w:rsidRDefault="006944C1">
      <w:pPr>
        <w:pStyle w:val="TextNarr"/>
      </w:pPr>
      <w:r>
        <w:br w:type="textWrapping" w:clear="all"/>
      </w:r>
    </w:p>
    <w:p w14:paraId="1E356EBF" w14:textId="77777777" w:rsidR="00C94065" w:rsidRDefault="006944C1">
      <w:pPr>
        <w:pStyle w:val="TextNarr"/>
      </w:pPr>
      <w:r>
        <w:t xml:space="preserve">826.  </w:t>
      </w:r>
      <w:r>
        <w:fldChar w:fldCharType="begin"/>
      </w:r>
      <w:r>
        <w:instrText>XE "Walbridge:Basil Lionel (1899–1990)" \f A</w:instrText>
      </w:r>
      <w:r>
        <w:fldChar w:fldCharType="end"/>
      </w:r>
      <w:r>
        <w:fldChar w:fldCharType="begin"/>
      </w:r>
      <w:r>
        <w:instrText>XE "Fleet, County of Dorset, England (United Kingdom), Europe" \f B</w:instrText>
      </w:r>
      <w:r>
        <w:fldChar w:fldCharType="end"/>
      </w:r>
      <w:r>
        <w:rPr>
          <w:b/>
        </w:rPr>
        <w:t>Basil Lionel Walbridge</w:t>
      </w:r>
      <w:hyperlink w:anchor="ENDNOTE-525">
        <w:r w:rsidR="00C94065">
          <w:rPr>
            <w:vertAlign w:val="superscript"/>
          </w:rPr>
          <w:t>525</w:t>
        </w:r>
      </w:hyperlink>
      <w:r>
        <w:t xml:space="preserve">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August 28, 1899 in Fleet, County of Dorset, England (United Kingdom), Europe.</w:t>
      </w:r>
      <w:hyperlink w:anchor="ENDNOTE-526">
        <w:r w:rsidR="00C94065">
          <w:rPr>
            <w:vertAlign w:val="superscript"/>
          </w:rPr>
          <w:t>526</w:t>
        </w:r>
      </w:hyperlink>
      <w:r>
        <w:fldChar w:fldCharType="begin"/>
      </w:r>
      <w:r>
        <w:instrText>XE "Fleet, County of Dorset, England (United Kingdom), Europe" \f B</w:instrText>
      </w:r>
      <w:r>
        <w:fldChar w:fldCharType="end"/>
      </w:r>
      <w:r>
        <w:t xml:space="preserve"> He was baptized on October 1, 1899 in Fleet, County of Dorset, England (United Kingdom), Europe.</w:t>
      </w:r>
      <w:hyperlink w:anchor="ENDNOTE-527">
        <w:r w:rsidR="00C94065">
          <w:rPr>
            <w:vertAlign w:val="superscript"/>
          </w:rPr>
          <w:t>527</w:t>
        </w:r>
      </w:hyperlink>
      <w:r>
        <w:fldChar w:fldCharType="begin"/>
      </w:r>
      <w:r>
        <w:instrText>XE "Fleet, County of Dorset, England (United Kingdom), Europe" \f B</w:instrText>
      </w:r>
      <w:r>
        <w:fldChar w:fldCharType="end"/>
      </w:r>
      <w:r>
        <w:t xml:space="preserve"> He lived in Fleet, County of Dorset, England (United Kingdom), Europe in 1901. Resource event had no description; added / NFIA</w:t>
      </w:r>
      <w:r>
        <w:fldChar w:fldCharType="begin"/>
      </w:r>
      <w:r>
        <w:instrText>XE "County of Dorset, England (United Kingdom), Europe" \f B</w:instrText>
      </w:r>
      <w:r>
        <w:fldChar w:fldCharType="end"/>
      </w:r>
      <w:r>
        <w:t xml:space="preserve"> Basil lived in County of Dorset, England (United Kingdom), Europe in 1939.</w:t>
      </w:r>
      <w:hyperlink w:anchor="ENDNOTE-528">
        <w:r w:rsidR="00C94065">
          <w:rPr>
            <w:vertAlign w:val="superscript"/>
          </w:rPr>
          <w:t>528</w:t>
        </w:r>
      </w:hyperlink>
      <w:r>
        <w:t xml:space="preserve"> Marital Status: Married</w:t>
      </w:r>
      <w:r>
        <w:fldChar w:fldCharType="begin"/>
      </w:r>
      <w:r>
        <w:instrText>XE "Dorchester, County of Dorset, England (United Kingdom), Europe" \f B</w:instrText>
      </w:r>
      <w:r>
        <w:fldChar w:fldCharType="end"/>
      </w:r>
      <w:r>
        <w:t xml:space="preserve"> He died The cause of his death (at the old-age of 91) on Thursday, December 27th, 1990 is not known on December 27, 1990 at the age of 91 in Dorchester, County of Dorset, England (United Kingdom), Europe. His death is not known &amp; it occurred in today's England Phil Daniels shared this data in Aug'14:</w:t>
      </w:r>
      <w:r>
        <w:br/>
      </w:r>
      <w:r>
        <w:br/>
        <w:t>"research found that [Archie] retired from the Coast Guard / RN in 1905. I knew that he died in 1907, but could not understand why or how he passed away in Southampton, the death cert explains why</w:t>
      </w:r>
      <w:r>
        <w:br/>
      </w:r>
      <w:r>
        <w:br/>
        <w:t>Sadly this death left his young wife Sarah with three young children Eliza (who was a midget), Basel (my Grandfather) and Hilda. They all traveled back to Weymouth where Eliza and her Mother were able to gain work; alas Basel and Hilda were surplus, so to speak</w:t>
      </w:r>
      <w:r>
        <w:br/>
      </w:r>
      <w:r>
        <w:br/>
        <w:t>So, very sadly, Basel was put into the Seamanship Orphanage in Brixham Devon, and poor little Hilda was placed in the Exmouth mental asylum for feeble learning difficulties</w:t>
      </w:r>
      <w:r>
        <w:br/>
      </w:r>
      <w:r>
        <w:br/>
        <w:t xml:space="preserve">Times must have been really hard early 1900's. Trying to find out more re Seaman's orphanage and Exmouth orphanage as they both respectively are listed there in 1911 census" </w:t>
      </w:r>
      <w:r>
        <w:br w:type="textWrapping" w:clear="all"/>
      </w:r>
    </w:p>
    <w:p w14:paraId="02E64B30" w14:textId="77777777" w:rsidR="00C94065" w:rsidRDefault="006944C1">
      <w:pPr>
        <w:pStyle w:val="TextNarr"/>
      </w:pPr>
      <w:r>
        <w:br w:type="textWrapping" w:clear="all"/>
      </w:r>
    </w:p>
    <w:p w14:paraId="57DF33F2" w14:textId="77777777" w:rsidR="00C94065" w:rsidRDefault="006944C1">
      <w:pPr>
        <w:pStyle w:val="TextNarr"/>
      </w:pPr>
      <w:r>
        <w:fldChar w:fldCharType="begin"/>
      </w:r>
      <w:r>
        <w:instrText>XE "&lt;No surname&gt;:(mother) of Malcolm-by Basil (1899–1921)" \f A</w:instrText>
      </w:r>
      <w:r>
        <w:fldChar w:fldCharType="end"/>
      </w:r>
      <w:r>
        <w:t xml:space="preserve"> </w:t>
      </w:r>
      <w:r>
        <w:rPr>
          <w:b/>
          <w:color w:val="CF2127"/>
        </w:rPr>
        <w:t>(mother) of Malcolm-by Basil</w:t>
      </w:r>
      <w:hyperlink w:anchor="ENDNOTE-2">
        <w:r w:rsidR="00C94065">
          <w:rPr>
            <w:vertAlign w:val="superscript"/>
          </w:rPr>
          <w:t>2</w:t>
        </w:r>
      </w:hyperlink>
      <w:r>
        <w:t xml:space="preserve"> was born about 1899.</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22) in the year of 1921 is not known after 1921 at the age of 22 at This global place was used as neither death nor birth locations are known in A Conceptual Continent that surrounds the Region of Oceania. Her death is not known; as neither death or birth location are known, used the conceptual continent</w:t>
      </w:r>
    </w:p>
    <w:p w14:paraId="28D8BE02" w14:textId="77777777" w:rsidR="00C94065" w:rsidRDefault="006944C1">
      <w:pPr>
        <w:pStyle w:val="TextNarr"/>
      </w:pPr>
      <w:r>
        <w:br w:type="textWrapping" w:clear="all"/>
      </w:r>
    </w:p>
    <w:p w14:paraId="1DFE1D35" w14:textId="77777777" w:rsidR="00C94065" w:rsidRDefault="006944C1">
      <w:pPr>
        <w:pStyle w:val="TextNarr"/>
      </w:pPr>
      <w:r>
        <w:t xml:space="preserve"> Basil Lionel Walbridge and (mother)  had the following child:</w:t>
      </w:r>
      <w:r>
        <w:br w:type="textWrapping" w:clear="all"/>
      </w:r>
    </w:p>
    <w:p w14:paraId="38B342DC" w14:textId="77777777" w:rsidR="00C94065" w:rsidRDefault="006944C1">
      <w:pPr>
        <w:pStyle w:val="TextNarr"/>
      </w:pPr>
      <w:r>
        <w:br w:type="textWrapping" w:clear="all"/>
      </w:r>
    </w:p>
    <w:p w14:paraId="5018CC23" w14:textId="77777777" w:rsidR="00C94065" w:rsidRDefault="006944C1">
      <w:pPr>
        <w:tabs>
          <w:tab w:val="right" w:pos="648"/>
          <w:tab w:val="right" w:pos="1440"/>
          <w:tab w:val="left" w:pos="1584"/>
        </w:tabs>
        <w:ind w:left="1584" w:hanging="1584"/>
      </w:pPr>
      <w:r>
        <w:fldChar w:fldCharType="begin"/>
      </w:r>
      <w:r>
        <w:instrText>XE "Walbridge:Malcolm (1920–1920)" \f A</w:instrText>
      </w:r>
      <w:r>
        <w:fldChar w:fldCharType="end"/>
      </w:r>
      <w:r>
        <w:tab/>
        <w:t>881</w:t>
      </w:r>
      <w:r>
        <w:tab/>
        <w:t>i</w:t>
      </w:r>
      <w:r>
        <w:tab/>
      </w:r>
      <w:r>
        <w:fldChar w:fldCharType="begin"/>
      </w:r>
      <w:r>
        <w:instrText>XE "Isle of Portland, Weymouth, County of Dorset, England (United Kingdom), Europe" \f B</w:instrText>
      </w:r>
      <w:r>
        <w:fldChar w:fldCharType="end"/>
      </w:r>
      <w:r>
        <w:rPr>
          <w:b/>
        </w:rPr>
        <w:t>Malcolm Walbridge</w:t>
      </w:r>
      <w:hyperlink w:anchor="ENDNOTE-2">
        <w:r w:rsidR="00C94065">
          <w:rPr>
            <w:vertAlign w:val="superscript"/>
          </w:rPr>
          <w:t>2</w:t>
        </w:r>
      </w:hyperlink>
      <w:r>
        <w:t xml:space="preserve"> was born about March, 1920 at Isle of Portland in Weymouth, County of Dorset, England (United Kingdom), Europe.</w:t>
      </w:r>
      <w:r>
        <w:fldChar w:fldCharType="begin"/>
      </w:r>
      <w:r>
        <w:instrText>XE "Weymouth, County of Dorset, England (United Kingdom), Europe" \f B</w:instrText>
      </w:r>
      <w:r>
        <w:fldChar w:fldCharType="end"/>
      </w:r>
      <w:r>
        <w:t xml:space="preserve"> He died The cause of his death (sadly, as an infant in their 1st year) in the year of 1920 is not known after 1920 at the age of 0 in Weymouth, County of Dorset, England (United Kingdom), Europe. His death is not known &amp; it occurred in today's England (location not known; used birth place)</w:t>
      </w:r>
      <w:r>
        <w:br w:type="textWrapping" w:clear="all"/>
      </w:r>
    </w:p>
    <w:p w14:paraId="625C28DD" w14:textId="77777777" w:rsidR="00C94065" w:rsidRDefault="006944C1">
      <w:pPr>
        <w:pStyle w:val="TextNarr"/>
      </w:pPr>
      <w:r>
        <w:br w:type="textWrapping" w:clear="all"/>
      </w:r>
    </w:p>
    <w:p w14:paraId="04989170" w14:textId="77777777" w:rsidR="00C94065" w:rsidRDefault="006944C1">
      <w:pPr>
        <w:pStyle w:val="TextNarr"/>
      </w:pPr>
      <w:r>
        <w:fldChar w:fldCharType="begin"/>
      </w:r>
      <w:r>
        <w:instrText>XE "Weymouth, County of Dorset, England (United Kingdom), Europe" \f B</w:instrText>
      </w:r>
      <w:r>
        <w:fldChar w:fldCharType="end"/>
      </w:r>
      <w:r>
        <w:t xml:space="preserve"> Basil Lionel Walbridge and Eva Bessie Allen were married on April 6, 1920 in Weymouth, County of Dorset, England (United Kingdom), Europe.</w:t>
      </w:r>
      <w:hyperlink w:anchor="ENDNOTE-529">
        <w:r w:rsidR="00C94065">
          <w:rPr>
            <w:vertAlign w:val="superscript"/>
          </w:rPr>
          <w:t>529</w:t>
        </w:r>
      </w:hyperlink>
      <w:r>
        <w:fldChar w:fldCharType="begin"/>
      </w:r>
      <w:r>
        <w:instrText>XE "Allen:Arthur Joseph (1879–1914)" \f A</w:instrText>
      </w:r>
      <w:r>
        <w:fldChar w:fldCharType="end"/>
      </w:r>
      <w:r>
        <w:fldChar w:fldCharType="begin"/>
      </w:r>
      <w:r>
        <w:instrText>XE "Rendell:Matilda Maria (1882–1974)" \f A</w:instrText>
      </w:r>
      <w:r>
        <w:fldChar w:fldCharType="end"/>
      </w:r>
    </w:p>
    <w:p w14:paraId="6C101F6C" w14:textId="77777777" w:rsidR="00C94065" w:rsidRDefault="006944C1">
      <w:pPr>
        <w:pStyle w:val="TextNarr"/>
      </w:pPr>
      <w:r>
        <w:br w:type="textWrapping" w:clear="all"/>
      </w:r>
    </w:p>
    <w:p w14:paraId="419252BE" w14:textId="77777777" w:rsidR="00C94065" w:rsidRDefault="006944C1">
      <w:pPr>
        <w:pStyle w:val="TextNarr"/>
      </w:pPr>
      <w:r>
        <w:rPr>
          <w:noProof/>
        </w:rPr>
        <w:drawing>
          <wp:anchor distT="0" distB="0" distL="114300" distR="114300" simplePos="0" relativeHeight="251658488" behindDoc="0" locked="0" layoutInCell="1" allowOverlap="1" wp14:anchorId="79680B5E" wp14:editId="2788FDFA">
            <wp:simplePos x="0" y="0"/>
            <wp:positionH relativeFrom="margin">
              <wp:align>left</wp:align>
            </wp:positionH>
            <wp:positionV relativeFrom="paragraph">
              <wp:posOffset>8890</wp:posOffset>
            </wp:positionV>
            <wp:extent cx="1143000" cy="1143000"/>
            <wp:effectExtent l="0" t="0" r="0" b="0"/>
            <wp:wrapSquare wrapText="right"/>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249.png"/>
                    <pic:cNvPicPr/>
                  </pic:nvPicPr>
                  <pic:blipFill>
                    <a:blip r:embed="rId217"/>
                    <a:stretch>
                      <a:fillRect/>
                    </a:stretch>
                  </pic:blipFill>
                  <pic:spPr>
                    <a:xfrm>
                      <a:off x="0" y="0"/>
                      <a:ext cx="1143000" cy="1143000"/>
                    </a:xfrm>
                    <a:prstGeom prst="rect">
                      <a:avLst/>
                    </a:prstGeom>
                  </pic:spPr>
                </pic:pic>
              </a:graphicData>
            </a:graphic>
          </wp:anchor>
        </w:drawing>
      </w:r>
      <w:r>
        <w:fldChar w:fldCharType="begin"/>
      </w:r>
      <w:r>
        <w:instrText>XE "Allen:Eva Bessie (1902–1983)" \f A</w:instrText>
      </w:r>
      <w:r>
        <w:fldChar w:fldCharType="end"/>
      </w:r>
      <w:r>
        <w:fldChar w:fldCharType="begin"/>
      </w:r>
      <w:r>
        <w:instrText>XE "Isle of Portland, Weymouth, County of Dorset, England (United Kingdom), Europe" \f B</w:instrText>
      </w:r>
      <w:r>
        <w:fldChar w:fldCharType="end"/>
      </w:r>
      <w:r>
        <w:t xml:space="preserve"> </w:t>
      </w:r>
      <w:r>
        <w:rPr>
          <w:b/>
        </w:rPr>
        <w:t>Eva Bessie Allen</w:t>
      </w:r>
      <w:r>
        <w:t>, daughter of Arthur Joseph Allen and Matilda Maria Rendell, was born on June 25, 1902 at Isle of Portland in Weymouth, County of Dorset, England (United Kingdom), Europe.</w:t>
      </w:r>
      <w:hyperlink w:anchor="ENDNOTE-530">
        <w:r w:rsidR="00C94065">
          <w:rPr>
            <w:vertAlign w:val="superscript"/>
          </w:rPr>
          <w:t>530</w:t>
        </w:r>
      </w:hyperlink>
      <w:r>
        <w:fldChar w:fldCharType="begin"/>
      </w:r>
      <w:r>
        <w:instrText>XE "Isle of Portland, Weymouth, County of Dorset, England (United Kingdom), Europe" \f B</w:instrText>
      </w:r>
      <w:r>
        <w:fldChar w:fldCharType="end"/>
      </w:r>
      <w:r>
        <w:t xml:space="preserve"> She lived at Isle of Portland in Weymouth, County of Dorset, England (United Kingdom), Europe on April 2, 1911. Resource event had no description; added / NFIA</w:t>
      </w:r>
      <w:r>
        <w:fldChar w:fldCharType="begin"/>
      </w:r>
      <w:r>
        <w:instrText>XE "County of Dorset, England (United Kingdom), Europe" \f B</w:instrText>
      </w:r>
      <w:r>
        <w:fldChar w:fldCharType="end"/>
      </w:r>
      <w:r>
        <w:t xml:space="preserve"> She lived in County of Dorset, England (United Kingdom), Europe in 1939.</w:t>
      </w:r>
      <w:hyperlink w:anchor="ENDNOTE-528">
        <w:r w:rsidR="00C94065">
          <w:rPr>
            <w:vertAlign w:val="superscript"/>
          </w:rPr>
          <w:t>528</w:t>
        </w:r>
      </w:hyperlink>
      <w:r>
        <w:t xml:space="preserve"> Marital Status: Married</w:t>
      </w:r>
      <w:r>
        <w:fldChar w:fldCharType="begin"/>
      </w:r>
      <w:r>
        <w:instrText>XE "Isle of Portland, Weymouth, County of Dorset, England (United Kingdom), Europe" \f B</w:instrText>
      </w:r>
      <w:r>
        <w:fldChar w:fldCharType="end"/>
      </w:r>
      <w:r>
        <w:t xml:space="preserve"> Eva died The cause of her death (at the age of 81) on Wednesday, August 3rd, 1983 is not known on August 3, 1983 at the age of 81 at Isle of Portland in Weymouth, County of Dorset, England (United Kingdom), Europe. Her death is not known &amp; it occurred in today's England</w:t>
      </w:r>
      <w:r>
        <w:fldChar w:fldCharType="begin"/>
      </w:r>
      <w:r>
        <w:instrText>XE "Buried in the cemetery at the Church of St. John's in the Isle of Portland, Weymouth, County of Dorset, England (United Kingdom), Europe" \f B</w:instrText>
      </w:r>
      <w:r>
        <w:fldChar w:fldCharType="end"/>
      </w:r>
      <w:r>
        <w:t xml:space="preserve"> She was buried on August 9, 1983 at Buried in the cemetery at the Church of St. John's in the Isle of Portland in Weymouth, County of Dorset, England (United Kingdom), Europe.</w:t>
      </w:r>
      <w:r>
        <w:br w:type="textWrapping" w:clear="all"/>
      </w:r>
    </w:p>
    <w:p w14:paraId="257D1B11" w14:textId="77777777" w:rsidR="00C94065" w:rsidRDefault="006944C1">
      <w:pPr>
        <w:pStyle w:val="TextNarr"/>
      </w:pPr>
      <w:r>
        <w:br w:type="textWrapping" w:clear="all"/>
      </w:r>
    </w:p>
    <w:p w14:paraId="4B841F0F" w14:textId="77777777" w:rsidR="00C94065" w:rsidRDefault="006944C1">
      <w:pPr>
        <w:pStyle w:val="TextNarr"/>
      </w:pPr>
      <w:r>
        <w:t xml:space="preserve"> Basil Lionel Walbridge and Eva Bessie Allen had the following children:</w:t>
      </w:r>
      <w:r>
        <w:br w:type="textWrapping" w:clear="all"/>
      </w:r>
    </w:p>
    <w:p w14:paraId="26A87205" w14:textId="77777777" w:rsidR="00C94065" w:rsidRDefault="006944C1">
      <w:pPr>
        <w:pStyle w:val="TextNarr"/>
      </w:pPr>
      <w:r>
        <w:br w:type="textWrapping" w:clear="all"/>
      </w:r>
    </w:p>
    <w:p w14:paraId="272AEF0D" w14:textId="77777777" w:rsidR="00C94065" w:rsidRDefault="006944C1">
      <w:pPr>
        <w:tabs>
          <w:tab w:val="right" w:pos="648"/>
          <w:tab w:val="right" w:pos="1440"/>
          <w:tab w:val="left" w:pos="1584"/>
        </w:tabs>
        <w:ind w:left="1584" w:hanging="1584"/>
      </w:pPr>
      <w:r>
        <w:fldChar w:fldCharType="begin"/>
      </w:r>
      <w:r>
        <w:instrText>XE "Walbridge:Leslie Lionel Arthur (1920–2012)" \f A</w:instrText>
      </w:r>
      <w:r>
        <w:fldChar w:fldCharType="end"/>
      </w:r>
      <w:r>
        <w:tab/>
        <w:t>+882</w:t>
      </w:r>
      <w:r>
        <w:tab/>
        <w:t>i</w:t>
      </w:r>
      <w:r>
        <w:tab/>
      </w:r>
      <w:r>
        <w:rPr>
          <w:b/>
        </w:rPr>
        <w:t>Leslie Lionel Arthur Walbridge</w:t>
      </w:r>
      <w:r>
        <w:t>, born June, 1920, Weymouth, County of Dorset, England (United Kingdom), Europe</w:t>
      </w:r>
      <w:r>
        <w:fldChar w:fldCharType="begin"/>
      </w:r>
      <w:r>
        <w:instrText>XE "Weymouth, County of Dorset, England (United Kingdom), Europe" \f B</w:instrText>
      </w:r>
      <w:r>
        <w:fldChar w:fldCharType="end"/>
      </w:r>
      <w:r>
        <w:t>; married Bessie E. Thomas, March, 1944, Weymouth, County of Dorset, England (United Kingdom), Europe</w:t>
      </w:r>
      <w:r>
        <w:fldChar w:fldCharType="begin"/>
      </w:r>
      <w:r>
        <w:instrText>XE "Weymouth, County of Dorset, England (United Kingdom), Europe" \f B</w:instrText>
      </w:r>
      <w:r>
        <w:fldChar w:fldCharType="end"/>
      </w:r>
      <w:r>
        <w:t>; married Edna Christina  {tagged} research name, October, 1976, Weymouth, County of Dorset, England (United Kingdom), Europe</w:t>
      </w:r>
      <w:r>
        <w:fldChar w:fldCharType="begin"/>
      </w:r>
      <w:r>
        <w:instrText>XE "Weymouth, County of Dorset, England (United Kingdom), Europe" \f B</w:instrText>
      </w:r>
      <w:r>
        <w:fldChar w:fldCharType="end"/>
      </w:r>
      <w:r>
        <w:t>; died September 19, 2012, Weymouth, County of Dorset, England (United Kingdom), Europe</w:t>
      </w:r>
      <w:r>
        <w:fldChar w:fldCharType="begin"/>
      </w:r>
      <w:r>
        <w:instrText>XE "Isle of Portland, Weymouth, County of Dorset, England (United Kingdom), Europe" \f B</w:instrText>
      </w:r>
      <w:r>
        <w:fldChar w:fldCharType="end"/>
      </w:r>
      <w:r>
        <w:t>.</w:t>
      </w:r>
      <w:r>
        <w:br w:type="textWrapping" w:clear="all"/>
      </w:r>
    </w:p>
    <w:p w14:paraId="35219945" w14:textId="77777777" w:rsidR="00C94065" w:rsidRDefault="006944C1">
      <w:pPr>
        <w:tabs>
          <w:tab w:val="right" w:pos="648"/>
          <w:tab w:val="right" w:pos="1440"/>
          <w:tab w:val="left" w:pos="1584"/>
        </w:tabs>
        <w:ind w:left="1584" w:hanging="1584"/>
      </w:pPr>
      <w:r>
        <w:fldChar w:fldCharType="begin"/>
      </w:r>
      <w:r>
        <w:instrText>XE "Walbridge:Lena Hilda May (1921–1923)" \f A</w:instrText>
      </w:r>
      <w:r>
        <w:fldChar w:fldCharType="end"/>
      </w:r>
      <w:r>
        <w:tab/>
        <w:t>883</w:t>
      </w:r>
      <w:r>
        <w:tab/>
        <w:t>ii</w:t>
      </w:r>
      <w:r>
        <w:tab/>
      </w:r>
      <w:r>
        <w:fldChar w:fldCharType="begin"/>
      </w:r>
      <w:r>
        <w:instrText>XE "Isle of Portland, Weymouth, County of Dorset, England (United Kingdom), Europe" \f B</w:instrText>
      </w:r>
      <w:r>
        <w:fldChar w:fldCharType="end"/>
      </w:r>
      <w:r>
        <w:rPr>
          <w:b/>
        </w:rPr>
        <w:t>Lena Hilda May Walbridge</w:t>
      </w:r>
      <w:r>
        <w:t xml:space="preserve"> was born in December, 1921 at Isle of Portland in Weymouth, County of Dorset, England (United Kingdom), Europe.</w:t>
      </w:r>
      <w:hyperlink w:anchor="ENDNOTE-531">
        <w:r w:rsidR="00C94065">
          <w:rPr>
            <w:vertAlign w:val="superscript"/>
          </w:rPr>
          <w:t>531</w:t>
        </w:r>
      </w:hyperlink>
      <w:r>
        <w:t xml:space="preserve"> Location details presumed from Death fact</w:t>
      </w:r>
      <w:r>
        <w:fldChar w:fldCharType="begin"/>
      </w:r>
      <w:r>
        <w:instrText>XE "Isle of Portland, Weymouth, County of Dorset, England (United Kingdom), Europe" \f B</w:instrText>
      </w:r>
      <w:r>
        <w:fldChar w:fldCharType="end"/>
      </w:r>
      <w:r>
        <w:t xml:space="preserve"> She died The cause of her death (sadly, as an infant in their 1st year) in March, 1923 is not known in March, 1923 at the age of 1 at Isle of Portland in Weymouth, County of Dorset, England (United Kingdom), Europe. Her death is not known &amp; it occurred in today's England</w:t>
      </w:r>
      <w:r>
        <w:br w:type="textWrapping" w:clear="all"/>
      </w:r>
    </w:p>
    <w:p w14:paraId="6501B3D9" w14:textId="77777777" w:rsidR="00C94065" w:rsidRDefault="006944C1">
      <w:pPr>
        <w:tabs>
          <w:tab w:val="right" w:pos="648"/>
          <w:tab w:val="right" w:pos="1440"/>
          <w:tab w:val="left" w:pos="1584"/>
        </w:tabs>
        <w:ind w:left="1584" w:hanging="1584"/>
      </w:pPr>
      <w:r>
        <w:fldChar w:fldCharType="begin"/>
      </w:r>
      <w:r>
        <w:instrText>XE "Walbridge:Harold Francis (1922–2005)" \f A</w:instrText>
      </w:r>
      <w:r>
        <w:fldChar w:fldCharType="end"/>
      </w:r>
      <w:r>
        <w:tab/>
        <w:t>884</w:t>
      </w:r>
      <w:r>
        <w:tab/>
        <w:t>iii</w:t>
      </w:r>
      <w:r>
        <w:tab/>
      </w:r>
      <w:r>
        <w:fldChar w:fldCharType="begin"/>
      </w:r>
      <w:r>
        <w:instrText>XE "Weymouth, County of Dorset, England (United Kingdom), Europe" \f B</w:instrText>
      </w:r>
      <w:r>
        <w:fldChar w:fldCharType="end"/>
      </w:r>
      <w:r>
        <w:rPr>
          <w:b/>
        </w:rPr>
        <w:t>Harold Francis Walbridge</w:t>
      </w:r>
      <w:hyperlink w:anchor="ENDNOTE-2">
        <w:r w:rsidR="00C94065">
          <w:rPr>
            <w:vertAlign w:val="superscript"/>
          </w:rPr>
          <w:t>2</w:t>
        </w:r>
      </w:hyperlink>
      <w:r>
        <w:t xml:space="preserve"> was born on November 29, 1922 in Weymouth, County of Dorset, England (United Kingdom), Europe.</w:t>
      </w:r>
      <w:r>
        <w:fldChar w:fldCharType="begin"/>
      </w:r>
      <w:r>
        <w:instrText>XE "Weymouth, County of Dorset, England (United Kingdom), Europe" \f B</w:instrText>
      </w:r>
      <w:r>
        <w:fldChar w:fldCharType="end"/>
      </w:r>
      <w:r>
        <w:t xml:space="preserve"> He died The cause of his death (at the age of 83) on Saturday, June 11th, 2005 is not known on June 11, 2005 at the age of 82 in Weymouth, County of Dorset, England (United Kingdom), Europe. His death is not known &amp; it occurred in today's England</w:t>
      </w:r>
      <w:r>
        <w:br w:type="textWrapping" w:clear="all"/>
      </w:r>
    </w:p>
    <w:p w14:paraId="0D5D6620" w14:textId="77777777" w:rsidR="00C94065" w:rsidRDefault="006944C1">
      <w:pPr>
        <w:tabs>
          <w:tab w:val="right" w:pos="648"/>
          <w:tab w:val="right" w:pos="1440"/>
          <w:tab w:val="left" w:pos="1584"/>
        </w:tabs>
        <w:ind w:left="1584" w:hanging="1584"/>
      </w:pPr>
      <w:r>
        <w:fldChar w:fldCharType="begin"/>
      </w:r>
      <w:r>
        <w:instrText>XE "Walbridge:George E. F. (1924–1940)" \f A</w:instrText>
      </w:r>
      <w:r>
        <w:fldChar w:fldCharType="end"/>
      </w:r>
      <w:r>
        <w:tab/>
        <w:t>885</w:t>
      </w:r>
      <w:r>
        <w:tab/>
        <w:t>iv</w:t>
      </w:r>
      <w:r>
        <w:tab/>
      </w:r>
      <w:r>
        <w:fldChar w:fldCharType="begin"/>
      </w:r>
      <w:r>
        <w:instrText>XE "County of Dorset, England (United Kingdom), Europe" \f B</w:instrText>
      </w:r>
      <w:r>
        <w:fldChar w:fldCharType="end"/>
      </w:r>
      <w:r>
        <w:rPr>
          <w:b/>
        </w:rPr>
        <w:t>George E. F. Walbridge</w:t>
      </w:r>
      <w:r>
        <w:t xml:space="preserve"> was born on March 26, 1924 in County of Dorset, England (United Kingdom), Europe.</w:t>
      </w:r>
      <w:hyperlink w:anchor="ENDNOTE-532">
        <w:r w:rsidR="00C94065">
          <w:rPr>
            <w:vertAlign w:val="superscript"/>
          </w:rPr>
          <w:t>532</w:t>
        </w:r>
      </w:hyperlink>
      <w:r>
        <w:fldChar w:fldCharType="begin"/>
      </w:r>
      <w:r>
        <w:instrText>XE "County of Dorset, England (United Kingdom), Europe" \f B</w:instrText>
      </w:r>
      <w:r>
        <w:fldChar w:fldCharType="end"/>
      </w:r>
      <w:r>
        <w:t xml:space="preserve"> He lived in County of Dorset, England (United Kingdom), Europe in 1939. Marital Status: Single</w:t>
      </w:r>
      <w:r>
        <w:fldChar w:fldCharType="begin"/>
      </w:r>
      <w:r>
        <w:instrText>XE "On board the Foylebank in Portland Harbour, Weymouth, County of Dorset, England (United Kingdom), Europe" \f B</w:instrText>
      </w:r>
      <w:r>
        <w:fldChar w:fldCharType="end"/>
      </w:r>
      <w:r>
        <w:t xml:space="preserve"> He died The cause of his death (as a teenager aged 16) on Thursday, July 4th, 1940 is not known on July 4, 1940 at the age of 16 at On board the Foylebank in Portland Harbour in Weymouth, County of Dorset, England (United Kingdom), Europe. His death is not known &amp; it occurred in today's England</w:t>
      </w:r>
      <w:r>
        <w:br w:type="textWrapping" w:clear="all"/>
      </w:r>
    </w:p>
    <w:p w14:paraId="53238861" w14:textId="77777777" w:rsidR="00C94065" w:rsidRDefault="006944C1">
      <w:pPr>
        <w:tabs>
          <w:tab w:val="right" w:pos="648"/>
          <w:tab w:val="right" w:pos="1440"/>
          <w:tab w:val="left" w:pos="1584"/>
        </w:tabs>
        <w:ind w:left="1584" w:hanging="1584"/>
      </w:pPr>
      <w:r>
        <w:fldChar w:fldCharType="begin"/>
      </w:r>
      <w:r>
        <w:instrText>XE "Walbridge:Margaret Edith Jean (1925–1987)" \f A</w:instrText>
      </w:r>
      <w:r>
        <w:fldChar w:fldCharType="end"/>
      </w:r>
      <w:r>
        <w:tab/>
        <w:t>+886</w:t>
      </w:r>
      <w:r>
        <w:tab/>
        <w:t>v</w:t>
      </w:r>
      <w:r>
        <w:tab/>
      </w:r>
      <w:r>
        <w:rPr>
          <w:b/>
        </w:rPr>
        <w:t>Margaret Edith Jean Walbridge</w:t>
      </w:r>
      <w:r>
        <w:t>, born June 6, 1925, Weymouth, County of Dorset, England (United Kingdom), Europe</w:t>
      </w:r>
      <w:r>
        <w:fldChar w:fldCharType="begin"/>
      </w:r>
      <w:r>
        <w:instrText>XE "Isle of Portland, Weymouth, County of Dorset, England (United Kingdom), Europe" \f B</w:instrText>
      </w:r>
      <w:r>
        <w:fldChar w:fldCharType="end"/>
      </w:r>
      <w:r>
        <w:t>; married Ivor Brinley Daniels, September 12, 1950, Weymouth, County of Dorset, England (United Kingdom), Europe</w:t>
      </w:r>
      <w:r>
        <w:fldChar w:fldCharType="begin"/>
      </w:r>
      <w:r>
        <w:instrText>XE "Weymouth, County of Dorset, England (United Kingdom), Europe" \f B</w:instrText>
      </w:r>
      <w:r>
        <w:fldChar w:fldCharType="end"/>
      </w:r>
      <w:r>
        <w:t>; died June 15, 1987, Weymouth, County of Dorset, England (United Kingdom), Europe</w:t>
      </w:r>
      <w:r>
        <w:fldChar w:fldCharType="begin"/>
      </w:r>
      <w:r>
        <w:instrText>XE "Weymouth, County of Dorset, England (United Kingdom), Europe" \f B</w:instrText>
      </w:r>
      <w:r>
        <w:fldChar w:fldCharType="end"/>
      </w:r>
      <w:r>
        <w:t>.</w:t>
      </w:r>
      <w:r>
        <w:br w:type="textWrapping" w:clear="all"/>
      </w:r>
    </w:p>
    <w:p w14:paraId="1533D845" w14:textId="77777777" w:rsidR="00C94065" w:rsidRDefault="006944C1">
      <w:pPr>
        <w:tabs>
          <w:tab w:val="right" w:pos="648"/>
          <w:tab w:val="right" w:pos="1440"/>
          <w:tab w:val="left" w:pos="1584"/>
        </w:tabs>
        <w:ind w:left="1584" w:hanging="1584"/>
      </w:pPr>
      <w:r>
        <w:fldChar w:fldCharType="begin"/>
      </w:r>
      <w:r>
        <w:instrText>XE "Walbridge:Kathleen Winifred R. (1927–2001)" \f A</w:instrText>
      </w:r>
      <w:r>
        <w:fldChar w:fldCharType="end"/>
      </w:r>
      <w:r>
        <w:tab/>
        <w:t>887</w:t>
      </w:r>
      <w:r>
        <w:tab/>
        <w:t>vi</w:t>
      </w:r>
      <w:r>
        <w:tab/>
      </w:r>
      <w:r>
        <w:rPr>
          <w:noProof/>
        </w:rPr>
        <w:drawing>
          <wp:anchor distT="0" distB="0" distL="114300" distR="114300" simplePos="0" relativeHeight="251658489" behindDoc="0" locked="0" layoutInCell="1" allowOverlap="1" wp14:anchorId="4D8417CB" wp14:editId="5F919485">
            <wp:simplePos x="0" y="0"/>
            <wp:positionH relativeFrom="margin">
              <wp:posOffset>1005840</wp:posOffset>
            </wp:positionH>
            <wp:positionV relativeFrom="paragraph">
              <wp:posOffset>165100</wp:posOffset>
            </wp:positionV>
            <wp:extent cx="1143000" cy="749808"/>
            <wp:effectExtent l="0" t="0" r="0" b="0"/>
            <wp:wrapSquare wrapText="right"/>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0.png"/>
                    <pic:cNvPicPr/>
                  </pic:nvPicPr>
                  <pic:blipFill>
                    <a:blip r:embed="rId218"/>
                    <a:stretch>
                      <a:fillRect/>
                    </a:stretch>
                  </pic:blipFill>
                  <pic:spPr>
                    <a:xfrm>
                      <a:off x="0" y="0"/>
                      <a:ext cx="1143000" cy="749808"/>
                    </a:xfrm>
                    <a:prstGeom prst="rect">
                      <a:avLst/>
                    </a:prstGeom>
                  </pic:spPr>
                </pic:pic>
              </a:graphicData>
            </a:graphic>
          </wp:anchor>
        </w:drawing>
      </w:r>
      <w:r>
        <w:fldChar w:fldCharType="begin"/>
      </w:r>
      <w:r>
        <w:instrText>XE "Weymouth, County of Dorset, England (United Kingdom), Europe" \f B</w:instrText>
      </w:r>
      <w:r>
        <w:fldChar w:fldCharType="end"/>
      </w:r>
      <w:r>
        <w:rPr>
          <w:b/>
        </w:rPr>
        <w:t>Kathleen Winifred R. Walbridge</w:t>
      </w:r>
      <w:r>
        <w:t xml:space="preserve"> was born on March 31, 1927 in Weymouth, County of Dorset, England (United Kingdom), Europe.</w:t>
      </w:r>
      <w:hyperlink w:anchor="ENDNOTE-533">
        <w:r w:rsidR="00C94065">
          <w:rPr>
            <w:vertAlign w:val="superscript"/>
          </w:rPr>
          <w:t>533</w:t>
        </w:r>
      </w:hyperlink>
      <w:r>
        <w:fldChar w:fldCharType="begin"/>
      </w:r>
      <w:r>
        <w:instrText>XE "Torridge, County of Devon, England (United Kingdom), Europe" \f B</w:instrText>
      </w:r>
      <w:r>
        <w:fldChar w:fldCharType="end"/>
      </w:r>
      <w:r>
        <w:t xml:space="preserve"> She died The cause of her death (at the age of 74) in October, 2001 is not known in October, 2001 at the age of 74 at Torridge in County of Devon, England (United Kingdom), Europe.</w:t>
      </w:r>
      <w:hyperlink w:anchor="ENDNOTE-534">
        <w:r w:rsidR="00C94065">
          <w:rPr>
            <w:vertAlign w:val="superscript"/>
          </w:rPr>
          <w:t>534</w:t>
        </w:r>
      </w:hyperlink>
      <w:r>
        <w:t xml:space="preserve"> Her death is not known &amp; it occurred in today's England</w:t>
      </w:r>
      <w:r>
        <w:br w:type="textWrapping" w:clear="all"/>
      </w:r>
    </w:p>
    <w:p w14:paraId="00FC792E" w14:textId="77777777" w:rsidR="00C94065" w:rsidRDefault="006944C1">
      <w:pPr>
        <w:tabs>
          <w:tab w:val="right" w:pos="648"/>
          <w:tab w:val="right" w:pos="1440"/>
          <w:tab w:val="left" w:pos="1584"/>
        </w:tabs>
        <w:ind w:left="1584" w:hanging="1584"/>
      </w:pPr>
      <w:r>
        <w:fldChar w:fldCharType="begin"/>
      </w:r>
      <w:r>
        <w:instrText>XE "Walbridge:Reginald Keith (1928–1994)" \f A</w:instrText>
      </w:r>
      <w:r>
        <w:fldChar w:fldCharType="end"/>
      </w:r>
      <w:r>
        <w:tab/>
        <w:t>+888</w:t>
      </w:r>
      <w:r>
        <w:tab/>
        <w:t>vii</w:t>
      </w:r>
      <w:r>
        <w:tab/>
      </w:r>
      <w:r>
        <w:rPr>
          <w:b/>
        </w:rPr>
        <w:t>Reginald Keith Walbridge</w:t>
      </w:r>
      <w:r>
        <w:t>, born July 11, 1928, Weymouth, County of Dorset, England (United Kingdom), Europe</w:t>
      </w:r>
      <w:r>
        <w:fldChar w:fldCharType="begin"/>
      </w:r>
      <w:r>
        <w:instrText>XE "Weymouth, County of Dorset, England (United Kingdom), Europe" \f B</w:instrText>
      </w:r>
      <w:r>
        <w:fldChar w:fldCharType="end"/>
      </w:r>
      <w:r>
        <w:t>; married Gladys Darleison, September 26, 1953, Leamington Hastings, Warwickshire, England (United Kingdom), Europe</w:t>
      </w:r>
      <w:r>
        <w:fldChar w:fldCharType="begin"/>
      </w:r>
      <w:r>
        <w:instrText>XE "Leamington Spa, Leamington Hastings, Warwickshire, England (United Kingdom), Europe" \f B</w:instrText>
      </w:r>
      <w:r>
        <w:fldChar w:fldCharType="end"/>
      </w:r>
      <w:r>
        <w:t>; died March 7, 1994, Weymouth, County of Dorset, England (United Kingdom), Europe</w:t>
      </w:r>
      <w:r>
        <w:fldChar w:fldCharType="begin"/>
      </w:r>
      <w:r>
        <w:instrText>XE "Isle of Portland, Weymouth, County of Dorset, England (United Kingdom), Europe" \f B</w:instrText>
      </w:r>
      <w:r>
        <w:fldChar w:fldCharType="end"/>
      </w:r>
      <w:r>
        <w:t>.</w:t>
      </w:r>
      <w:r>
        <w:br w:type="textWrapping" w:clear="all"/>
      </w:r>
    </w:p>
    <w:p w14:paraId="70C19055" w14:textId="77777777" w:rsidR="00C94065" w:rsidRDefault="006944C1">
      <w:pPr>
        <w:tabs>
          <w:tab w:val="right" w:pos="648"/>
          <w:tab w:val="right" w:pos="1440"/>
          <w:tab w:val="left" w:pos="1584"/>
        </w:tabs>
        <w:ind w:left="1584" w:hanging="1584"/>
      </w:pPr>
      <w:r>
        <w:fldChar w:fldCharType="begin"/>
      </w:r>
      <w:r>
        <w:instrText>XE "Walbridge:Neville (1938–   )" \f A</w:instrText>
      </w:r>
      <w:r>
        <w:fldChar w:fldCharType="end"/>
      </w:r>
      <w:r>
        <w:tab/>
        <w:t>889</w:t>
      </w:r>
      <w:r>
        <w:tab/>
        <w:t>viii</w:t>
      </w:r>
      <w:r>
        <w:tab/>
      </w:r>
      <w:r>
        <w:fldChar w:fldCharType="begin"/>
      </w:r>
      <w:r>
        <w:instrText>XE "Weymouth, County of Dorset, England (United Kingdom), Europe" \f B</w:instrText>
      </w:r>
      <w:r>
        <w:fldChar w:fldCharType="end"/>
      </w:r>
      <w:r>
        <w:rPr>
          <w:b/>
        </w:rPr>
        <w:t>Neville Walbridge</w:t>
      </w:r>
      <w:hyperlink w:anchor="ENDNOTE-2">
        <w:r w:rsidR="00C94065">
          <w:rPr>
            <w:vertAlign w:val="superscript"/>
          </w:rPr>
          <w:t>2</w:t>
        </w:r>
      </w:hyperlink>
      <w:r>
        <w:t xml:space="preserve"> was born in 1938 in Weymouth, County of Dorset, England (United Kingdom), Europe.</w:t>
      </w:r>
      <w:r>
        <w:br w:type="textWrapping" w:clear="all"/>
      </w:r>
    </w:p>
    <w:p w14:paraId="4CCAF6AE" w14:textId="77777777" w:rsidR="00C94065" w:rsidRDefault="006944C1">
      <w:pPr>
        <w:pStyle w:val="TextNarr"/>
      </w:pPr>
      <w:r>
        <w:br w:type="textWrapping" w:clear="all"/>
      </w:r>
    </w:p>
    <w:p w14:paraId="21664283" w14:textId="77777777" w:rsidR="00C94065" w:rsidRDefault="006944C1">
      <w:pPr>
        <w:pStyle w:val="TextNarr"/>
      </w:pPr>
      <w:r>
        <w:br w:type="textWrapping" w:clear="all"/>
      </w:r>
    </w:p>
    <w:p w14:paraId="6B125223" w14:textId="77777777" w:rsidR="00C94065" w:rsidRDefault="006944C1">
      <w:pPr>
        <w:pStyle w:val="TextNarr"/>
      </w:pPr>
      <w:r>
        <w:rPr>
          <w:noProof/>
        </w:rPr>
        <w:drawing>
          <wp:anchor distT="0" distB="0" distL="114300" distR="114300" simplePos="0" relativeHeight="251658490" behindDoc="0" locked="0" layoutInCell="1" allowOverlap="1" wp14:anchorId="6EFBA0FC" wp14:editId="465BC840">
            <wp:simplePos x="0" y="0"/>
            <wp:positionH relativeFrom="margin">
              <wp:align>left</wp:align>
            </wp:positionH>
            <wp:positionV relativeFrom="paragraph">
              <wp:posOffset>8890</wp:posOffset>
            </wp:positionV>
            <wp:extent cx="963168" cy="1143000"/>
            <wp:effectExtent l="0" t="0" r="0" b="0"/>
            <wp:wrapSquare wrapText="right"/>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251.png"/>
                    <pic:cNvPicPr/>
                  </pic:nvPicPr>
                  <pic:blipFill>
                    <a:blip r:embed="rId219"/>
                    <a:stretch>
                      <a:fillRect/>
                    </a:stretch>
                  </pic:blipFill>
                  <pic:spPr>
                    <a:xfrm>
                      <a:off x="0" y="0"/>
                      <a:ext cx="963168" cy="1143000"/>
                    </a:xfrm>
                    <a:prstGeom prst="rect">
                      <a:avLst/>
                    </a:prstGeom>
                  </pic:spPr>
                </pic:pic>
              </a:graphicData>
            </a:graphic>
          </wp:anchor>
        </w:drawing>
      </w:r>
      <w:r>
        <w:t xml:space="preserve">827.  </w:t>
      </w:r>
      <w:r>
        <w:fldChar w:fldCharType="begin"/>
      </w:r>
      <w:r>
        <w:instrText>XE "Walbridge:Hilda May (1902–1943)" \f A</w:instrText>
      </w:r>
      <w:r>
        <w:fldChar w:fldCharType="end"/>
      </w:r>
      <w:r>
        <w:fldChar w:fldCharType="begin"/>
      </w:r>
      <w:r>
        <w:instrText>XE "Wareham, County of Dorset, England (United Kingdom), Europe" \f B</w:instrText>
      </w:r>
      <w:r>
        <w:fldChar w:fldCharType="end"/>
      </w:r>
      <w:r>
        <w:rPr>
          <w:b/>
        </w:rPr>
        <w:t>Hilda May Walbridge</w:t>
      </w:r>
      <w:hyperlink w:anchor="ENDNOTE-535">
        <w:r w:rsidR="00C94065">
          <w:rPr>
            <w:vertAlign w:val="superscript"/>
          </w:rPr>
          <w:t>535</w:t>
        </w:r>
      </w:hyperlink>
      <w:r>
        <w:t xml:space="preserve">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January, 1902 in Wareham, County of Dorset, England (United Kingdom), Europe.</w:t>
      </w:r>
      <w:hyperlink w:anchor="ENDNOTE-536">
        <w:r w:rsidR="00C94065">
          <w:rPr>
            <w:vertAlign w:val="superscript"/>
          </w:rPr>
          <w:t>536</w:t>
        </w:r>
      </w:hyperlink>
      <w:r>
        <w:fldChar w:fldCharType="begin"/>
      </w:r>
      <w:r>
        <w:instrText>XE "Swanage, County of Dorset, England (United Kingdom), Europe" \f B</w:instrText>
      </w:r>
      <w:r>
        <w:fldChar w:fldCharType="end"/>
      </w:r>
      <w:r>
        <w:t xml:space="preserve"> She was baptized on May 4, 1902 in Swanage, County of Dorset, England (United Kingdom), Europe.</w:t>
      </w:r>
      <w:hyperlink w:anchor="ENDNOTE-537">
        <w:r w:rsidR="00C94065">
          <w:rPr>
            <w:vertAlign w:val="superscript"/>
          </w:rPr>
          <w:t>537</w:t>
        </w:r>
      </w:hyperlink>
      <w:r>
        <w:fldChar w:fldCharType="begin"/>
      </w:r>
      <w:r>
        <w:instrText>XE "Exminster, County of Devon, England (United Kingdom), Europe" \f B</w:instrText>
      </w:r>
      <w:r>
        <w:fldChar w:fldCharType="end"/>
      </w:r>
      <w:r>
        <w:t xml:space="preserve"> About 1911 she was a Possibly a servant; census shares "inmate" as her relation to property head in Exminster, County of Devon, England (United Kingdom), Europe.</w:t>
      </w:r>
      <w:r>
        <w:fldChar w:fldCharType="begin"/>
      </w:r>
      <w:r>
        <w:instrText>XE "Exminster, County of Devon, England (United Kingdom), Europe" \f B</w:instrText>
      </w:r>
      <w:r>
        <w:fldChar w:fldCharType="end"/>
      </w:r>
      <w:r>
        <w:t xml:space="preserve"> Hilda lived in Exminster, County of Devon, England (United Kingdom), Europe on April 2, 1911. Marital Status: Single; Relation to Head of House: Inmate</w:t>
      </w:r>
      <w:r>
        <w:fldChar w:fldCharType="begin"/>
      </w:r>
      <w:r>
        <w:instrText>XE "County of Wiltshire, England (United Kingdom), Europe" \f B</w:instrText>
      </w:r>
      <w:r>
        <w:fldChar w:fldCharType="end"/>
      </w:r>
      <w:r>
        <w:t xml:space="preserve"> She lived in County of Wiltshire, England (United Kingdom), Europe in 1939. Marital Status: Married</w:t>
      </w:r>
      <w:r>
        <w:fldChar w:fldCharType="begin"/>
      </w:r>
      <w:r>
        <w:instrText>XE "Wareham, County of Dorset, England (United Kingdom), Europe" \f B</w:instrText>
      </w:r>
      <w:r>
        <w:fldChar w:fldCharType="end"/>
      </w:r>
      <w:r>
        <w:t xml:space="preserve"> She died The cause of her death (at the age of 41) on Thursday, February 25th, 1943 is not known on February 25, 1943 at the age of 41 in Wareham, County of Dorset, England (United Kingdom), Europe. Her death is not known &amp; it occurred in today's England (location not known; used birth place) Phil Daniels shared this data in Aug'14:</w:t>
      </w:r>
      <w:r>
        <w:br/>
        <w:t>" research found that [Archie] retired from the Coast Guard / RN in 1905. I knew that he died in 1907, but could not understand why or how he passed away in Southampton, the death cert explains why</w:t>
      </w:r>
      <w:r>
        <w:br/>
      </w:r>
      <w:r>
        <w:br/>
        <w:t>Sadly this death left his young wife Sarah with three young children Eliza (who was a midget), Basel (Don's Grandfather) and Hilda. They all traveled back to Weymouth where Eliza and her Mother were able to gain work; alas Basel and Hilda were surplus, so to speak</w:t>
      </w:r>
      <w:r>
        <w:br/>
      </w:r>
      <w:r>
        <w:br/>
        <w:t>So, very sadly, Basel was put into the Seamanship Orphanage in Brixham Devon, and poor little Hilda was placed in the Exmouth mental asylum for feeble learning difficulties</w:t>
      </w:r>
      <w:r>
        <w:br/>
      </w:r>
      <w:r>
        <w:br/>
        <w:t xml:space="preserve">Times must have been really hard early 1900's. Trying to find out more re Seaman's orphanage and Exmouth orphanage as they both respectively are listed there in 1911 census" </w:t>
      </w:r>
      <w:r>
        <w:fldChar w:fldCharType="begin"/>
      </w:r>
      <w:r>
        <w:instrText>XE "Bathavon, Somerset County, England (United Kingdom), Europe" \f B</w:instrText>
      </w:r>
      <w:r>
        <w:fldChar w:fldCharType="end"/>
      </w:r>
      <w:r>
        <w:t xml:space="preserve"> Hilda May Walbridge and Thomas Bennett were married in 1937 in Bathavon, Somerset County, England (United Kingdom), Europe.</w:t>
      </w:r>
      <w:hyperlink w:anchor="ENDNOTE-535">
        <w:r w:rsidR="00C94065">
          <w:rPr>
            <w:vertAlign w:val="superscript"/>
          </w:rPr>
          <w:t>535</w:t>
        </w:r>
      </w:hyperlink>
      <w:r>
        <w:br w:type="textWrapping" w:clear="all"/>
      </w:r>
    </w:p>
    <w:p w14:paraId="38E5EB8C" w14:textId="77777777" w:rsidR="00C94065" w:rsidRDefault="006944C1">
      <w:pPr>
        <w:pStyle w:val="TextNarr"/>
      </w:pPr>
      <w:r>
        <w:br w:type="textWrapping" w:clear="all"/>
      </w:r>
    </w:p>
    <w:p w14:paraId="678A23D0" w14:textId="77777777" w:rsidR="00C94065" w:rsidRDefault="006944C1">
      <w:pPr>
        <w:pStyle w:val="TextNarr"/>
      </w:pPr>
      <w:r>
        <w:fldChar w:fldCharType="begin"/>
      </w:r>
      <w:r>
        <w:instrText>XE "Bennett:Thomas (1894–1939)" \f A</w:instrText>
      </w:r>
      <w:r>
        <w:fldChar w:fldCharType="end"/>
      </w:r>
      <w:r>
        <w:t xml:space="preserve"> </w:t>
      </w:r>
      <w:r>
        <w:rPr>
          <w:b/>
          <w:color w:val="CF2127"/>
        </w:rPr>
        <w:t>Thomas Bennett</w:t>
      </w:r>
      <w:r>
        <w:t xml:space="preserve"> was born on March 12, 1894.</w:t>
      </w:r>
      <w:hyperlink w:anchor="ENDNOTE-538">
        <w:r w:rsidR="00C94065">
          <w:rPr>
            <w:vertAlign w:val="superscript"/>
          </w:rPr>
          <w:t>538</w:t>
        </w:r>
      </w:hyperlink>
      <w:r>
        <w:fldChar w:fldCharType="begin"/>
      </w:r>
      <w:r>
        <w:instrText>XE "County of Wiltshire, England (United Kingdom), Europe" \f B</w:instrText>
      </w:r>
      <w:r>
        <w:fldChar w:fldCharType="end"/>
      </w:r>
      <w:r>
        <w:t xml:space="preserve"> He lived in County of Wiltshire, England (United Kingdom), Europe in 1939. Marital Status: Married</w:t>
      </w:r>
      <w:r>
        <w:fldChar w:fldCharType="begin"/>
      </w:r>
      <w:r>
        <w:instrText>XE "County of Wiltshire, England (United Kingdom), Europe" \f B</w:instrText>
      </w:r>
      <w:r>
        <w:fldChar w:fldCharType="end"/>
      </w:r>
      <w:r>
        <w:t xml:space="preserve"> He died after 1939 at the age of 45 in County of Wiltshire, England (United Kingdom), Europe. The unsourced cause of his death in today's England at the age of 45 in the year of 1939 is not known; as neither death or birth location are known, used the residence event</w:t>
      </w:r>
    </w:p>
    <w:p w14:paraId="398CC71E" w14:textId="77777777" w:rsidR="00C94065" w:rsidRDefault="006944C1">
      <w:pPr>
        <w:pStyle w:val="TextNarr"/>
      </w:pPr>
      <w:r>
        <w:br w:type="textWrapping" w:clear="all"/>
      </w:r>
    </w:p>
    <w:p w14:paraId="68BF9A98" w14:textId="77777777" w:rsidR="00C94065" w:rsidRDefault="006944C1">
      <w:pPr>
        <w:pStyle w:val="TextNarr"/>
      </w:pPr>
      <w:r>
        <w:br w:type="textWrapping" w:clear="all"/>
      </w:r>
    </w:p>
    <w:p w14:paraId="199AAB1D" w14:textId="77777777" w:rsidR="00C94065" w:rsidRDefault="006944C1">
      <w:pPr>
        <w:pStyle w:val="TextNarr"/>
      </w:pPr>
      <w:r>
        <w:rPr>
          <w:noProof/>
        </w:rPr>
        <w:drawing>
          <wp:anchor distT="0" distB="0" distL="114300" distR="114300" simplePos="0" relativeHeight="251658491" behindDoc="0" locked="0" layoutInCell="1" allowOverlap="1" wp14:anchorId="4A1E1DE2" wp14:editId="006D50C1">
            <wp:simplePos x="0" y="0"/>
            <wp:positionH relativeFrom="margin">
              <wp:align>left</wp:align>
            </wp:positionH>
            <wp:positionV relativeFrom="paragraph">
              <wp:posOffset>8890</wp:posOffset>
            </wp:positionV>
            <wp:extent cx="1143000" cy="857250"/>
            <wp:effectExtent l="0" t="0" r="0" b="0"/>
            <wp:wrapSquare wrapText="right"/>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2.png"/>
                    <pic:cNvPicPr/>
                  </pic:nvPicPr>
                  <pic:blipFill>
                    <a:blip r:embed="rId220"/>
                    <a:stretch>
                      <a:fillRect/>
                    </a:stretch>
                  </pic:blipFill>
                  <pic:spPr>
                    <a:xfrm>
                      <a:off x="0" y="0"/>
                      <a:ext cx="1143000" cy="857250"/>
                    </a:xfrm>
                    <a:prstGeom prst="rect">
                      <a:avLst/>
                    </a:prstGeom>
                  </pic:spPr>
                </pic:pic>
              </a:graphicData>
            </a:graphic>
          </wp:anchor>
        </w:drawing>
      </w:r>
      <w:r>
        <w:t xml:space="preserve">830.  </w:t>
      </w:r>
      <w:r>
        <w:fldChar w:fldCharType="begin"/>
      </w:r>
      <w:r>
        <w:instrText>XE "Jolliffe:Rhoda Kathleen Catherine Louise (1893–1979)" \f A</w:instrText>
      </w:r>
      <w:r>
        <w:fldChar w:fldCharType="end"/>
      </w:r>
      <w:r>
        <w:fldChar w:fldCharType="begin"/>
      </w:r>
      <w:r>
        <w:instrText>XE "Chickerell, Weymouth, County of Dorset, England (United Kingdom), Europe" \f B</w:instrText>
      </w:r>
      <w:r>
        <w:fldChar w:fldCharType="end"/>
      </w:r>
      <w:r>
        <w:rPr>
          <w:b/>
        </w:rPr>
        <w:t>Rhoda Kathleen Catherine Louise Jolliffe</w:t>
      </w:r>
      <w:hyperlink w:anchor="ENDNOTE-539">
        <w:r w:rsidR="00C94065">
          <w:rPr>
            <w:vertAlign w:val="superscript"/>
          </w:rPr>
          <w:t>539</w:t>
        </w:r>
      </w:hyperlink>
      <w:r>
        <w:t xml:space="preserve">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May 17, 1893 at Chickerell in Weymouth, County of Dorset, England (United Kingdom), Europe.</w:t>
      </w:r>
      <w:hyperlink w:anchor="ENDNOTE-540">
        <w:r w:rsidR="00C94065">
          <w:rPr>
            <w:vertAlign w:val="superscript"/>
          </w:rPr>
          <w:t>540</w:t>
        </w:r>
      </w:hyperlink>
      <w:r>
        <w:fldChar w:fldCharType="begin"/>
      </w:r>
      <w:r>
        <w:instrText>XE "Chickerell, Weymouth, County of Dorset, England (United Kingdom), Europe" \f B</w:instrText>
      </w:r>
      <w:r>
        <w:fldChar w:fldCharType="end"/>
      </w:r>
      <w:r>
        <w:t xml:space="preserve"> She was christened on June 2, 1895 at Chickerell in Weymouth, County of Dorset, England (United Kingdom), Europe.</w:t>
      </w:r>
      <w:hyperlink w:anchor="ENDNOTE-541">
        <w:r w:rsidR="00C94065">
          <w:rPr>
            <w:vertAlign w:val="superscript"/>
          </w:rPr>
          <w:t>541</w:t>
        </w:r>
      </w:hyperlink>
      <w:r>
        <w:t xml:space="preserve"> She was Baptized at the same time</w:t>
      </w:r>
      <w:r>
        <w:fldChar w:fldCharType="begin"/>
      </w:r>
      <w:r>
        <w:instrText>XE "Weymouth, County of Dorset, England (United Kingdom), Europe" \f B</w:instrText>
      </w:r>
      <w:r>
        <w:fldChar w:fldCharType="end"/>
      </w:r>
      <w:r>
        <w:t xml:space="preserve"> She lived in Weymouth, County of Dorset, England (United Kingdom), Europe on April 2, 1911. Marital Status: Single; Relation to Head of House: Daughter</w:t>
      </w:r>
      <w:r>
        <w:fldChar w:fldCharType="begin"/>
      </w:r>
      <w:r>
        <w:instrText>XE "Weymouth, County of Dorset, England (United Kingdom), Europe" \f B</w:instrText>
      </w:r>
      <w:r>
        <w:fldChar w:fldCharType="end"/>
      </w:r>
      <w:r>
        <w:t xml:space="preserve"> Rhoda died on May 6, 1979 at the age of 85 in Weymouth, County of Dorset, England (United Kingdom), Europe. The cause of her death (at the age of 86) in today's England on Sunday, May 6th, 1979 was from cancer</w:t>
      </w:r>
      <w:r>
        <w:fldChar w:fldCharType="begin"/>
      </w:r>
      <w:r>
        <w:instrText>XE "Buried in the Westham Cemetery at lot UNCON 338.B, Weymouth, County of Dorset, England (United Kingdom), Europe" \f B</w:instrText>
      </w:r>
      <w:r>
        <w:fldChar w:fldCharType="end"/>
      </w:r>
      <w:r>
        <w:t xml:space="preserve"> She was buried after May 6, 1979 at Buried in the Westham Cemetery at lot UNCON 338.B in Weymouth, County of Dorset, England (United Kingdom), Europe. She was also known as Gracie  her every-day name. Jack and Gracie were living with Donald Sebastian and Ellen Nora at 3 Southview Rd. in the mid 1920's </w:t>
      </w:r>
      <w:r>
        <w:fldChar w:fldCharType="begin"/>
      </w:r>
      <w:r>
        <w:instrText>XE "Weymouth, County of Dorset, England (United Kingdom), Europe" \f B</w:instrText>
      </w:r>
      <w:r>
        <w:fldChar w:fldCharType="end"/>
      </w:r>
      <w:r>
        <w:t xml:space="preserve"> Rhoda Kathleen Catherine Louise Jolliffe and Thomas Albert Arthur Winstanley were married on January 16, 1917 in Weymouth, County of Dorset, England (United Kingdom), Europe.</w:t>
      </w:r>
      <w:hyperlink w:anchor="ENDNOTE-542">
        <w:r w:rsidR="00C94065">
          <w:rPr>
            <w:vertAlign w:val="superscript"/>
          </w:rPr>
          <w:t>542</w:t>
        </w:r>
      </w:hyperlink>
      <w:r>
        <w:fldChar w:fldCharType="begin"/>
      </w:r>
      <w:r>
        <w:instrText>XE "Winstanley:Frederick (1866–1911)" \f A</w:instrText>
      </w:r>
      <w:r>
        <w:fldChar w:fldCharType="end"/>
      </w:r>
      <w:r>
        <w:fldChar w:fldCharType="begin"/>
      </w:r>
      <w:r>
        <w:instrText>XE "&lt;No surname&gt;:Mary Elizabeth (1866–1911)" \f A</w:instrText>
      </w:r>
      <w:r>
        <w:fldChar w:fldCharType="end"/>
      </w:r>
      <w:r>
        <w:br w:type="textWrapping" w:clear="all"/>
      </w:r>
    </w:p>
    <w:p w14:paraId="5DA32E9B" w14:textId="77777777" w:rsidR="00C94065" w:rsidRDefault="006944C1">
      <w:pPr>
        <w:pStyle w:val="TextNarr"/>
      </w:pPr>
      <w:r>
        <w:br w:type="textWrapping" w:clear="all"/>
      </w:r>
    </w:p>
    <w:p w14:paraId="583FDD8E" w14:textId="77777777" w:rsidR="00C94065" w:rsidRDefault="006944C1">
      <w:pPr>
        <w:pStyle w:val="TextNarr"/>
      </w:pPr>
      <w:r>
        <w:fldChar w:fldCharType="begin"/>
      </w:r>
      <w:r>
        <w:instrText>XE "Winstanley:Thomas Albert Arthur (1893–1920)" \f A</w:instrText>
      </w:r>
      <w:r>
        <w:fldChar w:fldCharType="end"/>
      </w:r>
      <w:r>
        <w:fldChar w:fldCharType="begin"/>
      </w:r>
      <w:r>
        <w:instrText>XE "Sevlwater, Hull, East Riding of Yorkshire, England (United Kingdom), Europe" \f B</w:instrText>
      </w:r>
      <w:r>
        <w:fldChar w:fldCharType="end"/>
      </w:r>
      <w:r>
        <w:t xml:space="preserve"> </w:t>
      </w:r>
      <w:r>
        <w:rPr>
          <w:b/>
        </w:rPr>
        <w:t>Thomas Albert Arthur Winstanley</w:t>
      </w:r>
      <w:r>
        <w:t>, son of Frederick Winstanley and Mary Elizabeth , was born in July, 1893 at Sevlwater in Hull, East Riding of Yorkshire, England (United Kingdom), Europe.</w:t>
      </w:r>
      <w:hyperlink w:anchor="ENDNOTE-543">
        <w:r w:rsidR="00C94065">
          <w:rPr>
            <w:vertAlign w:val="superscript"/>
          </w:rPr>
          <w:t>543</w:t>
        </w:r>
      </w:hyperlink>
      <w:r>
        <w:fldChar w:fldCharType="begin"/>
      </w:r>
      <w:r>
        <w:instrText>XE "Sculcoates, East Riding of Yorkshire, England (United Kingdom), Europe" \f B</w:instrText>
      </w:r>
      <w:r>
        <w:fldChar w:fldCharType="end"/>
      </w:r>
      <w:r>
        <w:t xml:space="preserve"> He lived in Sculcoates, East Riding of Yorkshire, England (United Kingdom), Europe in 1901. Relation to Head: Son</w:t>
      </w:r>
      <w:r>
        <w:fldChar w:fldCharType="begin"/>
      </w:r>
      <w:r>
        <w:instrText>XE "Weymouth, County of Dorset, England (United Kingdom), Europe" \f B</w:instrText>
      </w:r>
      <w:r>
        <w:fldChar w:fldCharType="end"/>
      </w:r>
      <w:r>
        <w:t xml:space="preserve"> He lived in Weymouth, County of Dorset, England (United Kingdom), Europe on April 2, 1911. Marital Status: Single</w:t>
      </w:r>
      <w:r>
        <w:fldChar w:fldCharType="begin"/>
      </w:r>
      <w:r>
        <w:instrText>XE "Hull, East Riding of Yorkshire, England (United Kingdom), Europe" \f B</w:instrText>
      </w:r>
      <w:r>
        <w:fldChar w:fldCharType="end"/>
      </w:r>
      <w:r>
        <w:t xml:space="preserve"> Thomas died The cause of his death (at the age of 27) in the year of 1920 is not known after 1920 at the age of 27 in Hull, East Riding of Yorkshire, England (United Kingdom), Europe. His death is not known &amp; it occurred in today's England (location not known; used birth place) He was also known as Jack (his every-day name). Jack was a sailor in the British Navy; his name was John prior to a May-2016 discovery</w:t>
      </w:r>
    </w:p>
    <w:p w14:paraId="252363FC" w14:textId="77777777" w:rsidR="00C94065" w:rsidRDefault="006944C1">
      <w:pPr>
        <w:pStyle w:val="TextNarr"/>
      </w:pPr>
      <w:r>
        <w:br w:type="textWrapping" w:clear="all"/>
      </w:r>
    </w:p>
    <w:p w14:paraId="59BF7464" w14:textId="77777777" w:rsidR="00C94065" w:rsidRDefault="006944C1">
      <w:pPr>
        <w:pStyle w:val="TextNarr"/>
      </w:pPr>
      <w:r>
        <w:t xml:space="preserve"> Thomas Albert Arthur Winstanley and Rhoda Kathleen Catherine Louise Jolliffe had the following children:</w:t>
      </w:r>
      <w:r>
        <w:br w:type="textWrapping" w:clear="all"/>
      </w:r>
    </w:p>
    <w:p w14:paraId="20E102DC" w14:textId="77777777" w:rsidR="00C94065" w:rsidRDefault="006944C1">
      <w:pPr>
        <w:pStyle w:val="TextNarr"/>
      </w:pPr>
      <w:r>
        <w:br w:type="textWrapping" w:clear="all"/>
      </w:r>
    </w:p>
    <w:p w14:paraId="7337864A" w14:textId="77777777" w:rsidR="00C94065" w:rsidRDefault="006944C1">
      <w:pPr>
        <w:tabs>
          <w:tab w:val="right" w:pos="648"/>
          <w:tab w:val="right" w:pos="1440"/>
          <w:tab w:val="left" w:pos="1584"/>
        </w:tabs>
        <w:ind w:left="1584" w:hanging="1584"/>
      </w:pPr>
      <w:r>
        <w:fldChar w:fldCharType="begin"/>
      </w:r>
      <w:r>
        <w:instrText>XE "Winstanley:Joan (1917–1948)" \f A</w:instrText>
      </w:r>
      <w:r>
        <w:fldChar w:fldCharType="end"/>
      </w:r>
      <w:r>
        <w:tab/>
        <w:t>+890</w:t>
      </w:r>
      <w:r>
        <w:tab/>
        <w:t>i</w:t>
      </w:r>
      <w:r>
        <w:tab/>
      </w:r>
      <w:r>
        <w:rPr>
          <w:b/>
        </w:rPr>
        <w:t>Joan Winstanley</w:t>
      </w:r>
      <w:r>
        <w:t>, born 1917, Weymouth, County of Dorset, England (United Kingdom), Europe</w:t>
      </w:r>
      <w:r>
        <w:fldChar w:fldCharType="begin"/>
      </w:r>
      <w:r>
        <w:instrText>XE "Weymouth, County of Dorset, England (United Kingdom), Europe" \f B</w:instrText>
      </w:r>
      <w:r>
        <w:fldChar w:fldCharType="end"/>
      </w:r>
      <w:r>
        <w:t>; married Charles Ansell, before 1948; died about 1948, Scotland (United Kingdom), Europe</w:t>
      </w:r>
      <w:r>
        <w:fldChar w:fldCharType="begin"/>
      </w:r>
      <w:r>
        <w:instrText>XE "Scotland (United Kingdom), Europe" \f B</w:instrText>
      </w:r>
      <w:r>
        <w:fldChar w:fldCharType="end"/>
      </w:r>
      <w:r>
        <w:t>.</w:t>
      </w:r>
      <w:r>
        <w:br w:type="textWrapping" w:clear="all"/>
      </w:r>
    </w:p>
    <w:p w14:paraId="3427B2F4" w14:textId="77777777" w:rsidR="00C94065" w:rsidRDefault="006944C1">
      <w:pPr>
        <w:tabs>
          <w:tab w:val="right" w:pos="648"/>
          <w:tab w:val="right" w:pos="1440"/>
          <w:tab w:val="left" w:pos="1584"/>
        </w:tabs>
        <w:ind w:left="1584" w:hanging="1584"/>
      </w:pPr>
      <w:r>
        <w:fldChar w:fldCharType="begin"/>
      </w:r>
      <w:r>
        <w:instrText>XE "Winstanley:Gordon (1918–1918)" \f A</w:instrText>
      </w:r>
      <w:r>
        <w:fldChar w:fldCharType="end"/>
      </w:r>
      <w:r>
        <w:tab/>
        <w:t>891</w:t>
      </w:r>
      <w:r>
        <w:tab/>
        <w:t>ii</w:t>
      </w:r>
      <w:r>
        <w:tab/>
      </w:r>
      <w:r>
        <w:rPr>
          <w:b/>
        </w:rPr>
        <w:t>Gordon Winstanley</w:t>
      </w:r>
      <w:hyperlink w:anchor="ENDNOTE-2">
        <w:r w:rsidR="00C94065">
          <w:rPr>
            <w:vertAlign w:val="superscript"/>
          </w:rPr>
          <w:t>2</w:t>
        </w:r>
      </w:hyperlink>
      <w:r>
        <w:t xml:space="preserve"> was born after 1918.</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(sadly, as an infant in their 1st year) in the year of 1918 is not known after 1918 at the age of 0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72090E08" w14:textId="77777777" w:rsidR="00C94065" w:rsidRDefault="006944C1">
      <w:pPr>
        <w:tabs>
          <w:tab w:val="right" w:pos="648"/>
          <w:tab w:val="right" w:pos="1440"/>
          <w:tab w:val="left" w:pos="1584"/>
        </w:tabs>
        <w:ind w:left="1584" w:hanging="1584"/>
      </w:pPr>
      <w:r>
        <w:fldChar w:fldCharType="begin"/>
      </w:r>
      <w:r>
        <w:instrText>XE "Winstanley:Kathlene (1920–1980)" \f A</w:instrText>
      </w:r>
      <w:r>
        <w:fldChar w:fldCharType="end"/>
      </w:r>
      <w:r>
        <w:tab/>
        <w:t>892</w:t>
      </w:r>
      <w:r>
        <w:tab/>
        <w:t>iii</w:t>
      </w:r>
      <w:r>
        <w:tab/>
      </w:r>
      <w:r>
        <w:rPr>
          <w:noProof/>
        </w:rPr>
        <w:drawing>
          <wp:anchor distT="0" distB="0" distL="114300" distR="114300" simplePos="0" relativeHeight="251658492" behindDoc="0" locked="0" layoutInCell="1" allowOverlap="1" wp14:anchorId="7CBFB3EE" wp14:editId="6166BE07">
            <wp:simplePos x="0" y="0"/>
            <wp:positionH relativeFrom="margin">
              <wp:posOffset>1005840</wp:posOffset>
            </wp:positionH>
            <wp:positionV relativeFrom="paragraph">
              <wp:posOffset>165100</wp:posOffset>
            </wp:positionV>
            <wp:extent cx="1143000" cy="857250"/>
            <wp:effectExtent l="0" t="0" r="0" b="0"/>
            <wp:wrapSquare wrapText="right"/>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253.png"/>
                    <pic:cNvPicPr/>
                  </pic:nvPicPr>
                  <pic:blipFill>
                    <a:blip r:embed="rId220"/>
                    <a:stretch>
                      <a:fillRect/>
                    </a:stretch>
                  </pic:blipFill>
                  <pic:spPr>
                    <a:xfrm>
                      <a:off x="0" y="0"/>
                      <a:ext cx="1143000" cy="857250"/>
                    </a:xfrm>
                    <a:prstGeom prst="rect">
                      <a:avLst/>
                    </a:prstGeom>
                  </pic:spPr>
                </pic:pic>
              </a:graphicData>
            </a:graphic>
          </wp:anchor>
        </w:drawing>
      </w:r>
      <w:r>
        <w:rPr>
          <w:b/>
        </w:rPr>
        <w:t>Kathlene Winstanley</w:t>
      </w:r>
      <w:hyperlink w:anchor="ENDNOTE-2">
        <w:r w:rsidR="00C94065">
          <w:rPr>
            <w:vertAlign w:val="superscript"/>
          </w:rPr>
          <w:t>2</w:t>
        </w:r>
      </w:hyperlink>
      <w:r>
        <w:t xml:space="preserve"> was born about 1920.</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60) in the year of 1980 is not known about 1980 at the age of 60 at This global place was used as neither death nor birth locations are known in A Conceptual Continent that surrounds the Region of Oceania. Her death is not known; as neither death or birth location are known, used the conceptual continent Her death date is a guess; a snap of her with her Mum lends a hint</w:t>
      </w:r>
      <w:r>
        <w:br w:type="textWrapping" w:clear="all"/>
      </w:r>
    </w:p>
    <w:p w14:paraId="606C4F7A" w14:textId="77777777" w:rsidR="00C94065" w:rsidRDefault="006944C1">
      <w:pPr>
        <w:pStyle w:val="TextNarr"/>
      </w:pPr>
      <w:r>
        <w:br w:type="textWrapping" w:clear="all"/>
      </w:r>
    </w:p>
    <w:p w14:paraId="3631DDDA" w14:textId="77777777" w:rsidR="00C94065" w:rsidRDefault="006944C1">
      <w:pPr>
        <w:pStyle w:val="TextNarr"/>
      </w:pPr>
      <w:r>
        <w:br w:type="textWrapping" w:clear="all"/>
      </w:r>
    </w:p>
    <w:p w14:paraId="3218C891" w14:textId="77777777" w:rsidR="00C94065" w:rsidRDefault="006944C1">
      <w:pPr>
        <w:pStyle w:val="TextNarr"/>
      </w:pPr>
      <w:r>
        <w:t xml:space="preserve">832.  </w:t>
      </w:r>
      <w:r>
        <w:fldChar w:fldCharType="begin"/>
      </w:r>
      <w:r>
        <w:instrText>XE "Jolliffe:Adelaide Violet (1897–1980)" \f A</w:instrText>
      </w:r>
      <w:r>
        <w:fldChar w:fldCharType="end"/>
      </w:r>
      <w:r>
        <w:fldChar w:fldCharType="begin"/>
      </w:r>
      <w:r>
        <w:instrText>XE "Chickerell, Weymouth, County of Dorset, England (United Kingdom), Europe" \f B</w:instrText>
      </w:r>
      <w:r>
        <w:fldChar w:fldCharType="end"/>
      </w:r>
      <w:r>
        <w:rPr>
          <w:b/>
        </w:rPr>
        <w:t>Adelaide Violet Jolliffe</w:t>
      </w:r>
      <w:hyperlink w:anchor="ENDNOTE-539">
        <w:r w:rsidR="00C94065">
          <w:rPr>
            <w:vertAlign w:val="superscript"/>
          </w:rPr>
          <w:t>539</w:t>
        </w:r>
      </w:hyperlink>
      <w:r>
        <w:t xml:space="preserve">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April, 1897 at Chickerell in Weymouth, County of Dorset, England (United Kingdom), Europe.</w:t>
      </w:r>
      <w:r>
        <w:fldChar w:fldCharType="begin"/>
      </w:r>
      <w:r>
        <w:instrText>XE "Chickerell, Weymouth, County of Dorset, England (United Kingdom), Europe" \f B</w:instrText>
      </w:r>
      <w:r>
        <w:fldChar w:fldCharType="end"/>
      </w:r>
      <w:r>
        <w:t xml:space="preserve"> She was baptized on May 26, 1897 at Chickerell in Weymouth, County of Dorset, England (United Kingdom), Europe.</w:t>
      </w:r>
      <w:hyperlink w:anchor="ENDNOTE-544">
        <w:r w:rsidR="00C94065">
          <w:rPr>
            <w:vertAlign w:val="superscript"/>
          </w:rPr>
          <w:t>544</w:t>
        </w:r>
      </w:hyperlink>
      <w:r>
        <w:fldChar w:fldCharType="begin"/>
      </w:r>
      <w:r>
        <w:instrText>XE "Weymouth, County of Dorset, England (United Kingdom), Europe" \f B</w:instrText>
      </w:r>
      <w:r>
        <w:fldChar w:fldCharType="end"/>
      </w:r>
      <w:r>
        <w:t xml:space="preserve"> She lived in Weymouth, County of Dorset, England (United Kingdom), Europe on April 2, 1911.</w:t>
      </w:r>
      <w:hyperlink w:anchor="ENDNOTE-451">
        <w:r w:rsidR="00C94065">
          <w:rPr>
            <w:vertAlign w:val="superscript"/>
          </w:rPr>
          <w:t>451</w:t>
        </w:r>
      </w:hyperlink>
      <w:r>
        <w:t xml:space="preserve"> Relation to Head of House: Daughter</w:t>
      </w:r>
      <w:r>
        <w:fldChar w:fldCharType="begin"/>
      </w:r>
      <w:r>
        <w:instrText>XE "Buried in the Westham Cemetery at lot UNCON 338.B, Weymouth, County of Dorset, England (United Kingdom), Europe" \f B</w:instrText>
      </w:r>
      <w:r>
        <w:fldChar w:fldCharType="end"/>
      </w:r>
      <w:r>
        <w:t xml:space="preserve"> Adelaide was buried in 1980 at Buried in the Westham Cemetery at lot UNCON 338.B in Weymouth, County of Dorset, England (United Kingdom), Europe.</w:t>
      </w:r>
      <w:r>
        <w:fldChar w:fldCharType="begin"/>
      </w:r>
      <w:r>
        <w:instrText>XE "Weymouth, County of Dorset, England (United Kingdom), Europe" \f B</w:instrText>
      </w:r>
      <w:r>
        <w:fldChar w:fldCharType="end"/>
      </w:r>
      <w:r>
        <w:t xml:space="preserve"> She died in 1980 at the age of 83 in Weymouth, County of Dorset, England (United Kingdom), Europe. The cause of her death in today's England at the age of 83 in the year of 1980 was from rheumatoid arthritis She was also known as Adlidde. Adelaide was also known as Adie  likely an every-day name. </w:t>
      </w:r>
      <w:r>
        <w:fldChar w:fldCharType="begin"/>
      </w:r>
      <w:r>
        <w:instrText>XE "Weymouth, County of Dorset, England (United Kingdom), Europe" \f B</w:instrText>
      </w:r>
      <w:r>
        <w:fldChar w:fldCharType="end"/>
      </w:r>
      <w:r>
        <w:t xml:space="preserve"> Adelaide Violet Jolliffe and Frank Moller were married after 1915 in Weymouth, County of Dorset, England (United Kingdom), Europe.</w:t>
      </w:r>
      <w:r>
        <w:fldChar w:fldCharType="begin"/>
      </w:r>
      <w:r>
        <w:instrText>XE "Weymouth, County of Dorset, England (United Kingdom), Europe" \f B</w:instrText>
      </w:r>
      <w:r>
        <w:fldChar w:fldCharType="end"/>
      </w:r>
      <w:r>
        <w:t xml:space="preserve"> They were divorced about 1921 in Weymouth, County of Dorset, England (United Kingdom), Europe.</w:t>
      </w:r>
      <w:r>
        <w:br w:type="textWrapping" w:clear="all"/>
      </w:r>
    </w:p>
    <w:p w14:paraId="7BD32A61" w14:textId="77777777" w:rsidR="00C94065" w:rsidRDefault="006944C1">
      <w:pPr>
        <w:pStyle w:val="TextNarr"/>
      </w:pPr>
      <w:r>
        <w:br w:type="textWrapping" w:clear="all"/>
      </w:r>
    </w:p>
    <w:p w14:paraId="6F0DC4EB" w14:textId="77777777" w:rsidR="00C94065" w:rsidRDefault="006944C1">
      <w:pPr>
        <w:pStyle w:val="TextNarr"/>
      </w:pPr>
      <w:r>
        <w:fldChar w:fldCharType="begin"/>
      </w:r>
      <w:r>
        <w:instrText>XE "Moller:Frank (1895–1921)" \f A</w:instrText>
      </w:r>
      <w:r>
        <w:fldChar w:fldCharType="end"/>
      </w:r>
      <w:r>
        <w:fldChar w:fldCharType="begin"/>
      </w:r>
      <w:r>
        <w:instrText>XE "Australia, Oceania" \f B</w:instrText>
      </w:r>
      <w:r>
        <w:fldChar w:fldCharType="end"/>
      </w:r>
      <w:r>
        <w:t xml:space="preserve"> </w:t>
      </w:r>
      <w:r>
        <w:rPr>
          <w:b/>
          <w:color w:val="CF2127"/>
        </w:rPr>
        <w:t>Frank Moller</w:t>
      </w:r>
      <w:hyperlink w:anchor="ENDNOTE-2">
        <w:r w:rsidR="00C94065">
          <w:rPr>
            <w:vertAlign w:val="superscript"/>
          </w:rPr>
          <w:t>2</w:t>
        </w:r>
      </w:hyperlink>
      <w:r>
        <w:t xml:space="preserve"> was born about 1895 in Australia, Oceania.</w:t>
      </w:r>
      <w:r>
        <w:fldChar w:fldCharType="begin"/>
      </w:r>
      <w:r>
        <w:instrText>XE "England (United Kingdom), Europe" \f B</w:instrText>
      </w:r>
      <w:r>
        <w:fldChar w:fldCharType="end"/>
      </w:r>
      <w:r>
        <w:t xml:space="preserve"> He emigrated about 1915 from England (United Kingdom), Europe. Date is sourced (lost); destination presumed</w:t>
      </w:r>
      <w:r>
        <w:fldChar w:fldCharType="begin"/>
      </w:r>
      <w:r>
        <w:instrText>XE "England (United Kingdom), Europe" \f B</w:instrText>
      </w:r>
      <w:r>
        <w:fldChar w:fldCharType="end"/>
      </w:r>
      <w:r>
        <w:t xml:space="preserve"> He served in the military He was a Soldier, likely in WWI about 1916 in England (United Kingdom), Europe.</w:t>
      </w:r>
      <w:r>
        <w:fldChar w:fldCharType="begin"/>
      </w:r>
      <w:r>
        <w:instrText>XE "Australia, Oceania" \f B</w:instrText>
      </w:r>
      <w:r>
        <w:fldChar w:fldCharType="end"/>
      </w:r>
      <w:r>
        <w:t xml:space="preserve"> Frank died The cause of his death (at the age of 26) in the year of 1921 is not known after 1921 at the age of 26 in Australia, Oceania. His death is not known &amp; it occurred in Australia (location not known; used birth place)</w:t>
      </w:r>
    </w:p>
    <w:p w14:paraId="7E486AF8" w14:textId="77777777" w:rsidR="00C94065" w:rsidRDefault="006944C1">
      <w:pPr>
        <w:pStyle w:val="TextNarr"/>
      </w:pPr>
      <w:r>
        <w:br w:type="textWrapping" w:clear="all"/>
      </w:r>
    </w:p>
    <w:p w14:paraId="3B3CB92F" w14:textId="77777777" w:rsidR="00C94065" w:rsidRDefault="006944C1">
      <w:pPr>
        <w:pStyle w:val="TextNarr"/>
      </w:pPr>
      <w:r>
        <w:t xml:space="preserve"> Frank Moller and Adelaide Violet Jolliffe had the following child:</w:t>
      </w:r>
      <w:r>
        <w:br w:type="textWrapping" w:clear="all"/>
      </w:r>
    </w:p>
    <w:p w14:paraId="23991B1D" w14:textId="77777777" w:rsidR="00C94065" w:rsidRDefault="006944C1">
      <w:pPr>
        <w:pStyle w:val="TextNarr"/>
      </w:pPr>
      <w:r>
        <w:br w:type="textWrapping" w:clear="all"/>
      </w:r>
    </w:p>
    <w:p w14:paraId="43B1F59C" w14:textId="77777777" w:rsidR="00C94065" w:rsidRDefault="006944C1">
      <w:pPr>
        <w:tabs>
          <w:tab w:val="right" w:pos="648"/>
          <w:tab w:val="right" w:pos="1440"/>
          <w:tab w:val="left" w:pos="1584"/>
        </w:tabs>
        <w:ind w:left="1584" w:hanging="1584"/>
      </w:pPr>
      <w:r>
        <w:fldChar w:fldCharType="begin"/>
      </w:r>
      <w:r>
        <w:instrText>XE "Moller:Naomi Zena (1920–1984)" \f A</w:instrText>
      </w:r>
      <w:r>
        <w:fldChar w:fldCharType="end"/>
      </w:r>
      <w:r>
        <w:tab/>
        <w:t>+893</w:t>
      </w:r>
      <w:r>
        <w:tab/>
        <w:t>i</w:t>
      </w:r>
      <w:r>
        <w:tab/>
      </w:r>
      <w:r>
        <w:rPr>
          <w:b/>
        </w:rPr>
        <w:t>Naomi Zena Moller</w:t>
      </w:r>
      <w:r>
        <w:t>, born October 3, 1920, Weymouth, County of Dorset, England (United Kingdom), Europe</w:t>
      </w:r>
      <w:r>
        <w:fldChar w:fldCharType="begin"/>
      </w:r>
      <w:r>
        <w:instrText>XE "Weymouth, County of Dorset, England (United Kingdom), Europe" \f B</w:instrText>
      </w:r>
      <w:r>
        <w:fldChar w:fldCharType="end"/>
      </w:r>
      <w:r>
        <w:t>; married Edward Brunger, December, 1938, Weymouth, County of Dorset, England (United Kingdom), Europe</w:t>
      </w:r>
      <w:r>
        <w:fldChar w:fldCharType="begin"/>
      </w:r>
      <w:r>
        <w:instrText>XE "Weymouth, County of Dorset, England (United Kingdom), Europe" \f B</w:instrText>
      </w:r>
      <w:r>
        <w:fldChar w:fldCharType="end"/>
      </w:r>
      <w:r>
        <w:t>; died July 17, 1984, Weymouth, County of Dorset, England (United Kingdom), Europe</w:t>
      </w:r>
      <w:r>
        <w:fldChar w:fldCharType="begin"/>
      </w:r>
      <w:r>
        <w:instrText>XE "Weymouth, County of Dorset, England (United Kingdom), Europe" \f B</w:instrText>
      </w:r>
      <w:r>
        <w:fldChar w:fldCharType="end"/>
      </w:r>
      <w:r>
        <w:t>.</w:t>
      </w:r>
      <w:r>
        <w:br w:type="textWrapping" w:clear="all"/>
      </w:r>
    </w:p>
    <w:p w14:paraId="1D2845DA" w14:textId="77777777" w:rsidR="00C94065" w:rsidRDefault="006944C1">
      <w:pPr>
        <w:pStyle w:val="TextNarr"/>
      </w:pPr>
      <w:r>
        <w:br w:type="textWrapping" w:clear="all"/>
      </w:r>
    </w:p>
    <w:p w14:paraId="2D0C906B" w14:textId="77777777" w:rsidR="00C94065" w:rsidRDefault="006944C1">
      <w:pPr>
        <w:pStyle w:val="TextNarr"/>
      </w:pPr>
      <w:r>
        <w:fldChar w:fldCharType="begin"/>
      </w:r>
      <w:r>
        <w:instrText>XE "Church of St Paul, Wyke Regis, Weymouth, County of Dorset, England (United Kingdom), Europe" \f B</w:instrText>
      </w:r>
      <w:r>
        <w:fldChar w:fldCharType="end"/>
      </w:r>
      <w:r>
        <w:t xml:space="preserve"> Adelaide Violet Jolliffe and George Campbell Moller were married on December 28, 1918 at Church of St Paul, Wyke Regis in Weymouth, County of Dorset, England (United Kingdom), Europe.</w:t>
      </w:r>
      <w:hyperlink w:anchor="ENDNOTE-545">
        <w:r w:rsidR="00C94065">
          <w:rPr>
            <w:vertAlign w:val="superscript"/>
          </w:rPr>
          <w:t>545</w:t>
        </w:r>
      </w:hyperlink>
      <w:r>
        <w:fldChar w:fldCharType="begin"/>
      </w:r>
      <w:r>
        <w:instrText>XE "Moeller:August Friedrich (1861–1944)" \f A</w:instrText>
      </w:r>
      <w:r>
        <w:fldChar w:fldCharType="end"/>
      </w:r>
      <w:r>
        <w:fldChar w:fldCharType="begin"/>
      </w:r>
      <w:r>
        <w:instrText>XE "Oltrogge:Marie (1862–1949)" \f A</w:instrText>
      </w:r>
      <w:r>
        <w:fldChar w:fldCharType="end"/>
      </w:r>
    </w:p>
    <w:p w14:paraId="560D12A4" w14:textId="77777777" w:rsidR="00C94065" w:rsidRDefault="006944C1">
      <w:pPr>
        <w:pStyle w:val="TextNarr"/>
      </w:pPr>
      <w:r>
        <w:br w:type="textWrapping" w:clear="all"/>
      </w:r>
    </w:p>
    <w:p w14:paraId="4E90F924" w14:textId="77777777" w:rsidR="00C94065" w:rsidRDefault="006944C1">
      <w:pPr>
        <w:pStyle w:val="TextNarr"/>
      </w:pPr>
      <w:r>
        <w:fldChar w:fldCharType="begin"/>
      </w:r>
      <w:r>
        <w:instrText>XE "Moller:George Campbell (1894–1920)" \f A</w:instrText>
      </w:r>
      <w:r>
        <w:fldChar w:fldCharType="end"/>
      </w:r>
      <w:r>
        <w:fldChar w:fldCharType="begin"/>
      </w:r>
      <w:r>
        <w:instrText>XE "Condoblin, Region of New South Wales, Australia, Oceania" \f B</w:instrText>
      </w:r>
      <w:r>
        <w:fldChar w:fldCharType="end"/>
      </w:r>
      <w:r>
        <w:t xml:space="preserve"> </w:t>
      </w:r>
      <w:r>
        <w:rPr>
          <w:b/>
        </w:rPr>
        <w:t>George Campbell Moller</w:t>
      </w:r>
      <w:r>
        <w:t>, son of August Friedrich Moeller and Marie Oltrogge, was born in 1894 in Condoblin, Region of New South Wales, Australia, Oceania.</w:t>
      </w:r>
      <w:hyperlink w:anchor="ENDNOTE-546">
        <w:r w:rsidR="00C94065">
          <w:rPr>
            <w:vertAlign w:val="superscript"/>
          </w:rPr>
          <w:t>546</w:t>
        </w:r>
      </w:hyperlink>
      <w:r>
        <w:fldChar w:fldCharType="begin"/>
      </w:r>
      <w:r>
        <w:instrText>XE "Bathurst, Region of New South Wales, Australia, Oceania" \f B</w:instrText>
      </w:r>
      <w:r>
        <w:fldChar w:fldCharType="end"/>
      </w:r>
      <w:r>
        <w:t xml:space="preserve"> He served in the military between 1914 and 1920 in Bathurst, Region of New South Wales, Australia, Oceania.</w:t>
      </w:r>
      <w:r>
        <w:fldChar w:fldCharType="begin"/>
      </w:r>
      <w:r>
        <w:instrText>XE "Condoblin, Region of New South Wales, Australia, Oceania" \f B</w:instrText>
      </w:r>
      <w:r>
        <w:fldChar w:fldCharType="end"/>
      </w:r>
      <w:r>
        <w:t xml:space="preserve"> He died The cause of his death (at the age of 26) in the year of 1920 is not known after 1920 at the age of 26 in Condoblin, Region of New South Wales, Australia, Oceania. His death is not known &amp; it occurred in Australia (location not known; used birth place) George was also known as Frank  likely his every-day name (from his Father's middle name).</w:t>
      </w:r>
    </w:p>
    <w:p w14:paraId="2AB2B292" w14:textId="77777777" w:rsidR="00C94065" w:rsidRDefault="006944C1">
      <w:pPr>
        <w:pStyle w:val="TextNarr"/>
      </w:pPr>
      <w:r>
        <w:br w:type="textWrapping" w:clear="all"/>
      </w:r>
    </w:p>
    <w:p w14:paraId="2479525F" w14:textId="77777777" w:rsidR="00C94065" w:rsidRDefault="006944C1">
      <w:pPr>
        <w:pStyle w:val="TextNarr"/>
      </w:pPr>
      <w:r>
        <w:t xml:space="preserve"> Adelaide Violet Jolliffe and Franck Baker were married about 1948.</w:t>
      </w:r>
      <w:r>
        <w:br w:type="textWrapping" w:clear="all"/>
      </w:r>
    </w:p>
    <w:p w14:paraId="5D59DD5A" w14:textId="77777777" w:rsidR="00C94065" w:rsidRDefault="006944C1">
      <w:pPr>
        <w:pStyle w:val="TextNarr"/>
      </w:pPr>
      <w:r>
        <w:br w:type="textWrapping" w:clear="all"/>
      </w:r>
    </w:p>
    <w:p w14:paraId="5B8DB38A" w14:textId="77777777" w:rsidR="00C94065" w:rsidRDefault="006944C1">
      <w:pPr>
        <w:pStyle w:val="TextNarr"/>
      </w:pPr>
      <w:r>
        <w:fldChar w:fldCharType="begin"/>
      </w:r>
      <w:r>
        <w:instrText>XE "Baker:Franck (1895–1948)" \f A</w:instrText>
      </w:r>
      <w:r>
        <w:fldChar w:fldCharType="end"/>
      </w:r>
      <w:r>
        <w:t xml:space="preserve"> </w:t>
      </w:r>
      <w:r>
        <w:rPr>
          <w:b/>
          <w:color w:val="CF2127"/>
        </w:rPr>
        <w:t>Franck Baker</w:t>
      </w:r>
      <w:hyperlink w:anchor="ENDNOTE-2">
        <w:r w:rsidR="00C94065">
          <w:rPr>
            <w:vertAlign w:val="superscript"/>
          </w:rPr>
          <w:t>2</w:t>
        </w:r>
      </w:hyperlink>
      <w:r>
        <w:t xml:space="preserve"> was born about 1895.</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53) in the year of 1948 is not known after 1948 at the age of 53 at This global place was used as neither death nor birth locations are known in A Conceptual Continent that surrounds the Region of Oceania. His death is not known; as neither death or birth location are known, used the conceptual continent He was also known as Buck.</w:t>
      </w:r>
    </w:p>
    <w:p w14:paraId="662D99E9" w14:textId="77777777" w:rsidR="00C94065" w:rsidRDefault="006944C1">
      <w:pPr>
        <w:pStyle w:val="TextNarr"/>
      </w:pPr>
      <w:r>
        <w:br w:type="textWrapping" w:clear="all"/>
      </w:r>
    </w:p>
    <w:p w14:paraId="7E76653E" w14:textId="77777777" w:rsidR="00C94065" w:rsidRDefault="006944C1">
      <w:pPr>
        <w:pStyle w:val="TextNarr"/>
      </w:pPr>
      <w:r>
        <w:br w:type="textWrapping" w:clear="all"/>
      </w:r>
    </w:p>
    <w:p w14:paraId="1F17076B" w14:textId="77777777" w:rsidR="00C94065" w:rsidRDefault="006944C1">
      <w:pPr>
        <w:pStyle w:val="TextNarr"/>
      </w:pPr>
      <w:r>
        <w:t xml:space="preserve">833.  </w:t>
      </w:r>
      <w:r>
        <w:fldChar w:fldCharType="begin"/>
      </w:r>
      <w:r>
        <w:instrText>XE "Jolliffe:Percy William (1899–1971)" \f A</w:instrText>
      </w:r>
      <w:r>
        <w:fldChar w:fldCharType="end"/>
      </w:r>
      <w:r>
        <w:fldChar w:fldCharType="begin"/>
      </w:r>
      <w:r>
        <w:instrText>XE "Chickerell, Weymouth, County of Dorset, England (United Kingdom), Europe" \f B</w:instrText>
      </w:r>
      <w:r>
        <w:fldChar w:fldCharType="end"/>
      </w:r>
      <w:r>
        <w:rPr>
          <w:b/>
        </w:rPr>
        <w:t>Percy William Jolliffe</w:t>
      </w:r>
      <w:hyperlink w:anchor="ENDNOTE-373">
        <w:r w:rsidR="00C94065">
          <w:rPr>
            <w:vertAlign w:val="superscript"/>
          </w:rPr>
          <w:t>373</w:t>
        </w:r>
      </w:hyperlink>
      <w:r>
        <w:t xml:space="preserve">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April, 1899 at Chickerell in Weymouth, County of Dorset, England (United Kingdom), Europe.</w:t>
      </w:r>
      <w:hyperlink w:anchor="ENDNOTE-547">
        <w:r w:rsidR="00C94065">
          <w:rPr>
            <w:vertAlign w:val="superscript"/>
          </w:rPr>
          <w:t>547</w:t>
        </w:r>
      </w:hyperlink>
      <w:r>
        <w:fldChar w:fldCharType="begin"/>
      </w:r>
      <w:r>
        <w:instrText>XE "West Chickerell, Weymouth, County of Dorset, England (United Kingdom), Europe" \f B</w:instrText>
      </w:r>
      <w:r>
        <w:fldChar w:fldCharType="end"/>
      </w:r>
      <w:r>
        <w:t xml:space="preserve"> He was baptized on June 4, 1899 at West Chickerell in Weymouth, County of Dorset, England (United Kingdom), Europe.</w:t>
      </w:r>
      <w:hyperlink w:anchor="ENDNOTE-548">
        <w:r w:rsidR="00C94065">
          <w:rPr>
            <w:vertAlign w:val="superscript"/>
          </w:rPr>
          <w:t>548</w:t>
        </w:r>
      </w:hyperlink>
      <w:r>
        <w:fldChar w:fldCharType="begin"/>
      </w:r>
      <w:r>
        <w:instrText>XE "Weymouth, County of Dorset, England (United Kingdom), Europe" \f B</w:instrText>
      </w:r>
      <w:r>
        <w:fldChar w:fldCharType="end"/>
      </w:r>
      <w:r>
        <w:t xml:space="preserve"> He lived in Weymouth, County of Dorset, England (United Kingdom), Europe on April 2, 1911. Relation to Head of House: Son</w:t>
      </w:r>
      <w:r>
        <w:fldChar w:fldCharType="begin"/>
      </w:r>
      <w:r>
        <w:instrText>XE "Arrival in Ellis Island, New York Harbor, New York City, New York Metropolitan Area, State of New York, United States (North America)" \f B</w:instrText>
      </w:r>
      <w:r>
        <w:fldChar w:fldCharType="end"/>
      </w:r>
      <w:r>
        <w:t xml:space="preserve"> Percy arrived in the US at  at Arrival in Ellis Island, New York Harbor in New York City, New York Metropolitan Area, State of New York, United States (North America) on or around  before 1954 an actual Immigration event may not be present. The Arrival fact was created from differing birth &amp; death locations; date (held back to allow use of Ellis Island) is from death date &amp; location is presumed / NFIA</w:t>
      </w:r>
      <w:r>
        <w:fldChar w:fldCharType="begin"/>
      </w:r>
      <w:r>
        <w:instrText>XE "Vancouver City, British Columbia, Canada (North America)" \f B</w:instrText>
      </w:r>
      <w:r>
        <w:fldChar w:fldCharType="end"/>
      </w:r>
      <w:r>
        <w:t xml:space="preserve"> He died The cause of his death (at the age of 72) on Saturday, September 4th, 1971 is not known on September 4, 1971 at the age of 72 in Vancouver City, British Columbia, Canada (North America). His death is not known &amp; it occurred in British Columbia, Canada</w:t>
      </w:r>
      <w:r>
        <w:fldChar w:fldCharType="begin"/>
      </w:r>
      <w:r>
        <w:instrText>XE "Buried in an unknown cemetery, Vancouver City, British Columbia, Canada (North America)" \f B</w:instrText>
      </w:r>
      <w:r>
        <w:fldChar w:fldCharType="end"/>
      </w:r>
      <w:r>
        <w:t xml:space="preserve"> He was buried on September 10, 1971 at Buried in an unknown cemetery in Vancouver City, British Columbia, Canada (North America).</w:t>
      </w:r>
      <w:hyperlink w:anchor="ENDNOTE-549">
        <w:r w:rsidR="00C94065">
          <w:rPr>
            <w:vertAlign w:val="superscript"/>
          </w:rPr>
          <w:t>549</w:t>
        </w:r>
      </w:hyperlink>
      <w:r>
        <w:t xml:space="preserve"> Percy was also known as Joliffe.</w:t>
      </w:r>
      <w:hyperlink w:anchor="ENDNOTE-447">
        <w:r w:rsidR="00C94065">
          <w:rPr>
            <w:vertAlign w:val="superscript"/>
          </w:rPr>
          <w:t>447</w:t>
        </w:r>
      </w:hyperlink>
      <w:r>
        <w:t xml:space="preserve"> A 1932 record shows him as a Painter and Decorator of 'Duncliffe', in Lansdowne Square, Bournemouth</w:t>
      </w:r>
      <w:r>
        <w:br/>
      </w:r>
      <w:r>
        <w:br/>
        <w:t>In 1937 his address was 6 Cinder Lane</w:t>
      </w:r>
      <w:r>
        <w:br/>
      </w:r>
      <w:r>
        <w:br/>
        <w:t>In 1941 he was a Painter and Decorator, living at 96 Chickerell Road</w:t>
      </w:r>
      <w:r>
        <w:br/>
      </w:r>
      <w:r>
        <w:br/>
        <w:t xml:space="preserve">He likely moved to Canada after WWII as that is where he died / NFIA </w:t>
      </w:r>
      <w:r>
        <w:fldChar w:fldCharType="begin"/>
      </w:r>
      <w:r>
        <w:instrText>XE "Weymouth, County of Dorset, England (United Kingdom), Europe" \f B</w:instrText>
      </w:r>
      <w:r>
        <w:fldChar w:fldCharType="end"/>
      </w:r>
      <w:r>
        <w:t xml:space="preserve"> Percy William Jolliffe and Dorothy Florence May Frost were married in December, 1931 in Weymouth, County of Dorset, England (United Kingdom), Europe.</w:t>
      </w:r>
      <w:hyperlink w:anchor="ENDNOTE-529">
        <w:r w:rsidR="00C94065">
          <w:rPr>
            <w:vertAlign w:val="superscript"/>
          </w:rPr>
          <w:t>529</w:t>
        </w:r>
      </w:hyperlink>
      <w:r>
        <w:fldChar w:fldCharType="begin"/>
      </w:r>
      <w:r>
        <w:instrText>XE "Frost:William (1879–1961)" \f A</w:instrText>
      </w:r>
      <w:r>
        <w:fldChar w:fldCharType="end"/>
      </w:r>
      <w:r>
        <w:fldChar w:fldCharType="begin"/>
      </w:r>
      <w:r>
        <w:instrText>XE "Ibell:Alice Eleanor Ann (1881–1948)" \f A</w:instrText>
      </w:r>
      <w:r>
        <w:fldChar w:fldCharType="end"/>
      </w:r>
      <w:r>
        <w:br w:type="textWrapping" w:clear="all"/>
      </w:r>
    </w:p>
    <w:p w14:paraId="51844C24" w14:textId="77777777" w:rsidR="00C94065" w:rsidRDefault="006944C1">
      <w:pPr>
        <w:pStyle w:val="TextNarr"/>
      </w:pPr>
      <w:r>
        <w:br w:type="textWrapping" w:clear="all"/>
      </w:r>
    </w:p>
    <w:p w14:paraId="5B69EABA" w14:textId="77777777" w:rsidR="00C94065" w:rsidRDefault="006944C1">
      <w:pPr>
        <w:pStyle w:val="TextNarr"/>
      </w:pPr>
      <w:r>
        <w:fldChar w:fldCharType="begin"/>
      </w:r>
      <w:r>
        <w:instrText>XE "Frost:Dorothy Florence May (1915–1941)" \f A</w:instrText>
      </w:r>
      <w:r>
        <w:fldChar w:fldCharType="end"/>
      </w:r>
      <w:r>
        <w:fldChar w:fldCharType="begin"/>
      </w:r>
      <w:r>
        <w:instrText>XE "England (United Kingdom), Europe" \f B</w:instrText>
      </w:r>
      <w:r>
        <w:fldChar w:fldCharType="end"/>
      </w:r>
      <w:r>
        <w:t xml:space="preserve"> </w:t>
      </w:r>
      <w:r>
        <w:rPr>
          <w:b/>
        </w:rPr>
        <w:t>Dorothy Florence May Frost</w:t>
      </w:r>
      <w:hyperlink w:anchor="ENDNOTE-2">
        <w:r w:rsidR="00C94065">
          <w:rPr>
            <w:vertAlign w:val="superscript"/>
          </w:rPr>
          <w:t>2</w:t>
        </w:r>
      </w:hyperlink>
      <w:r>
        <w:t>, daughter of William Frost and Alice Eleanor Ann Ibell, was born about 1915 in England (United Kingdom), Europe.</w:t>
      </w:r>
      <w:r>
        <w:fldChar w:fldCharType="begin"/>
      </w:r>
      <w:r>
        <w:instrText>XE "England (United Kingdom), Europe" \f B</w:instrText>
      </w:r>
      <w:r>
        <w:fldChar w:fldCharType="end"/>
      </w:r>
      <w:r>
        <w:t xml:space="preserve"> She died The cause of her death (at the age of 26) in the year of 1941 is not known after 1941 at the age of 26 in England (United Kingdom), Europe. Her death is not known &amp; it occurred in today's England (location not known; used birth place) She was also known as Kate  her every-day name.</w:t>
      </w:r>
    </w:p>
    <w:p w14:paraId="095EBFC2" w14:textId="77777777" w:rsidR="00C94065" w:rsidRDefault="006944C1">
      <w:pPr>
        <w:pStyle w:val="TextNarr"/>
      </w:pPr>
      <w:r>
        <w:br w:type="textWrapping" w:clear="all"/>
      </w:r>
    </w:p>
    <w:p w14:paraId="12EF3552" w14:textId="77777777" w:rsidR="00C94065" w:rsidRDefault="006944C1">
      <w:pPr>
        <w:pStyle w:val="TextNarr"/>
      </w:pPr>
      <w:r>
        <w:t xml:space="preserve"> Percy William Jolliffe and Dorothy Florence May Frost had the following children:</w:t>
      </w:r>
      <w:r>
        <w:br w:type="textWrapping" w:clear="all"/>
      </w:r>
    </w:p>
    <w:p w14:paraId="7DDD34F8" w14:textId="77777777" w:rsidR="00C94065" w:rsidRDefault="006944C1">
      <w:pPr>
        <w:pStyle w:val="TextNarr"/>
      </w:pPr>
      <w:r>
        <w:br w:type="textWrapping" w:clear="all"/>
      </w:r>
    </w:p>
    <w:p w14:paraId="2A46186A" w14:textId="77777777" w:rsidR="00C94065" w:rsidRDefault="006944C1">
      <w:pPr>
        <w:tabs>
          <w:tab w:val="right" w:pos="648"/>
          <w:tab w:val="right" w:pos="1440"/>
          <w:tab w:val="left" w:pos="1584"/>
        </w:tabs>
        <w:ind w:left="1584" w:hanging="1584"/>
      </w:pPr>
      <w:r>
        <w:fldChar w:fldCharType="begin"/>
      </w:r>
      <w:r>
        <w:instrText>XE "Jolliffe:Hilda Mary (1932–1998)" \f A</w:instrText>
      </w:r>
      <w:r>
        <w:fldChar w:fldCharType="end"/>
      </w:r>
      <w:r>
        <w:tab/>
        <w:t>+894</w:t>
      </w:r>
      <w:r>
        <w:tab/>
        <w:t>i</w:t>
      </w:r>
      <w:r>
        <w:tab/>
      </w:r>
      <w:r>
        <w:rPr>
          <w:b/>
        </w:rPr>
        <w:t>Hilda Mary Jolliffe</w:t>
      </w:r>
      <w:r>
        <w:t>, born September 24, 1932, Weymouth, County of Dorset, England (United Kingdom), Europe</w:t>
      </w:r>
      <w:r>
        <w:fldChar w:fldCharType="begin"/>
      </w:r>
      <w:r>
        <w:instrText>XE "Weymouth, County of Dorset, England (United Kingdom), Europe" \f B</w:instrText>
      </w:r>
      <w:r>
        <w:fldChar w:fldCharType="end"/>
      </w:r>
      <w:r>
        <w:t>; married Hayden Roy Targett, July, 1952, Weymouth, County of Dorset, England (United Kingdom), Europe</w:t>
      </w:r>
      <w:r>
        <w:fldChar w:fldCharType="begin"/>
      </w:r>
      <w:r>
        <w:instrText>XE "Weymouth, County of Dorset, England (United Kingdom), Europe" \f B</w:instrText>
      </w:r>
      <w:r>
        <w:fldChar w:fldCharType="end"/>
      </w:r>
      <w:r>
        <w:t>; died March, 1998, County of Dorset, England (United Kingdom), Europe</w:t>
      </w:r>
      <w:r>
        <w:fldChar w:fldCharType="begin"/>
      </w:r>
      <w:r>
        <w:instrText>XE "County of Dorset, England (United Kingdom), Europe" \f B</w:instrText>
      </w:r>
      <w:r>
        <w:fldChar w:fldCharType="end"/>
      </w:r>
      <w:r>
        <w:t>.</w:t>
      </w:r>
      <w:r>
        <w:br w:type="textWrapping" w:clear="all"/>
      </w:r>
    </w:p>
    <w:p w14:paraId="5E2359F8" w14:textId="77777777" w:rsidR="00C94065" w:rsidRDefault="006944C1">
      <w:pPr>
        <w:tabs>
          <w:tab w:val="right" w:pos="648"/>
          <w:tab w:val="right" w:pos="1440"/>
          <w:tab w:val="left" w:pos="1584"/>
        </w:tabs>
        <w:ind w:left="1584" w:hanging="1584"/>
      </w:pPr>
      <w:r>
        <w:fldChar w:fldCharType="begin"/>
      </w:r>
      <w:r>
        <w:instrText>XE "Jolliffe:Reginald C. (1934–   )" \f A</w:instrText>
      </w:r>
      <w:r>
        <w:fldChar w:fldCharType="end"/>
      </w:r>
      <w:r>
        <w:tab/>
        <w:t>895</w:t>
      </w:r>
      <w:r>
        <w:tab/>
        <w:t>ii</w:t>
      </w:r>
      <w:r>
        <w:tab/>
      </w:r>
      <w:r>
        <w:fldChar w:fldCharType="begin"/>
      </w:r>
      <w:r>
        <w:instrText>XE "Weymouth, County of Dorset, England (United Kingdom), Europe" \f B</w:instrText>
      </w:r>
      <w:r>
        <w:fldChar w:fldCharType="end"/>
      </w:r>
      <w:r>
        <w:rPr>
          <w:b/>
        </w:rPr>
        <w:t>Reginald C. Jolliffe</w:t>
      </w:r>
      <w:hyperlink w:anchor="ENDNOTE-2">
        <w:r w:rsidR="00C94065">
          <w:rPr>
            <w:vertAlign w:val="superscript"/>
          </w:rPr>
          <w:t>2</w:t>
        </w:r>
      </w:hyperlink>
      <w:r>
        <w:t xml:space="preserve"> was born in 1934 in Weymouth, County of Dorset, England (United Kingdom), Europe.</w:t>
      </w:r>
      <w:r>
        <w:br w:type="textWrapping" w:clear="all"/>
      </w:r>
    </w:p>
    <w:p w14:paraId="0D3F7988" w14:textId="77777777" w:rsidR="00C94065" w:rsidRDefault="006944C1">
      <w:pPr>
        <w:tabs>
          <w:tab w:val="right" w:pos="648"/>
          <w:tab w:val="right" w:pos="1440"/>
          <w:tab w:val="left" w:pos="1584"/>
        </w:tabs>
        <w:ind w:left="1584" w:hanging="1584"/>
      </w:pPr>
      <w:r>
        <w:fldChar w:fldCharType="begin"/>
      </w:r>
      <w:r>
        <w:instrText>XE "Jolliffe:Robert Allister William (1937–   )" \f A</w:instrText>
      </w:r>
      <w:r>
        <w:fldChar w:fldCharType="end"/>
      </w:r>
      <w:r>
        <w:tab/>
        <w:t>896</w:t>
      </w:r>
      <w:r>
        <w:tab/>
        <w:t>iii</w:t>
      </w:r>
      <w:r>
        <w:tab/>
      </w:r>
      <w:r>
        <w:fldChar w:fldCharType="begin"/>
      </w:r>
      <w:r>
        <w:instrText>XE "Weymouth, County of Dorset, England (United Kingdom), Europe" \f B</w:instrText>
      </w:r>
      <w:r>
        <w:fldChar w:fldCharType="end"/>
      </w:r>
      <w:r>
        <w:rPr>
          <w:b/>
        </w:rPr>
        <w:t>Robert Allister William Jolliffe</w:t>
      </w:r>
      <w:r>
        <w:t xml:space="preserve"> was born on February 1, 1937 in Weymouth, County of Dorset, England (United Kingdom), Europe.</w:t>
      </w:r>
      <w:hyperlink w:anchor="ENDNOTE-550">
        <w:r w:rsidR="00C94065">
          <w:rPr>
            <w:vertAlign w:val="superscript"/>
          </w:rPr>
          <w:t>550</w:t>
        </w:r>
      </w:hyperlink>
      <w:r>
        <w:t xml:space="preserve"> He was baptized on March 7, 1937. He was also known as Bob  likely an every-day name.</w:t>
      </w:r>
      <w:r>
        <w:br w:type="textWrapping" w:clear="all"/>
      </w:r>
    </w:p>
    <w:p w14:paraId="5726023D" w14:textId="77777777" w:rsidR="00C94065" w:rsidRDefault="006944C1">
      <w:pPr>
        <w:tabs>
          <w:tab w:val="right" w:pos="648"/>
          <w:tab w:val="right" w:pos="1440"/>
          <w:tab w:val="left" w:pos="1584"/>
        </w:tabs>
        <w:ind w:left="1584" w:hanging="1584"/>
      </w:pPr>
      <w:r>
        <w:fldChar w:fldCharType="begin"/>
      </w:r>
      <w:r>
        <w:instrText>XE "Jolliffe:Victor Edward (1941–1989)" \f A</w:instrText>
      </w:r>
      <w:r>
        <w:fldChar w:fldCharType="end"/>
      </w:r>
      <w:r>
        <w:tab/>
        <w:t>897</w:t>
      </w:r>
      <w:r>
        <w:tab/>
        <w:t>iv</w:t>
      </w:r>
      <w:r>
        <w:tab/>
      </w:r>
      <w:r>
        <w:fldChar w:fldCharType="begin"/>
      </w:r>
      <w:r>
        <w:instrText>XE "Weymouth, County of Dorset, England (United Kingdom), Europe" \f B</w:instrText>
      </w:r>
      <w:r>
        <w:fldChar w:fldCharType="end"/>
      </w:r>
      <w:r>
        <w:rPr>
          <w:b/>
        </w:rPr>
        <w:t>Victor Edward Jolliffe</w:t>
      </w:r>
      <w:r>
        <w:t xml:space="preserve"> was born on October 31, 1941 in Weymouth, County of Dorset, England (United Kingdom), Europe.</w:t>
      </w:r>
      <w:hyperlink w:anchor="ENDNOTE-551">
        <w:r w:rsidR="00C94065">
          <w:rPr>
            <w:vertAlign w:val="superscript"/>
          </w:rPr>
          <w:t>551</w:t>
        </w:r>
      </w:hyperlink>
      <w:r>
        <w:t xml:space="preserve"> He was baptized on April 12, 1942.</w:t>
      </w:r>
      <w:r>
        <w:fldChar w:fldCharType="begin"/>
      </w:r>
      <w:r>
        <w:instrText>XE "Weymouth, County of Dorset, England (United Kingdom), Europe" \f B</w:instrText>
      </w:r>
      <w:r>
        <w:fldChar w:fldCharType="end"/>
      </w:r>
      <w:r>
        <w:t xml:space="preserve"> He died The cause of his death (at the age of 48) on Friday, September 8th, 1989 is not known on September 8, 1989 at the age of 47 in Weymouth, County of Dorset, England (United Kingdom), Europe.</w:t>
      </w:r>
      <w:hyperlink w:anchor="ENDNOTE-477">
        <w:r w:rsidR="00C94065">
          <w:rPr>
            <w:vertAlign w:val="superscript"/>
          </w:rPr>
          <w:t>477</w:t>
        </w:r>
      </w:hyperlink>
      <w:r>
        <w:t xml:space="preserve"> His death is not known &amp; it occurred in today's England Victor was also known as Vic  likely an every-day name.</w:t>
      </w:r>
      <w:r>
        <w:br w:type="textWrapping" w:clear="all"/>
      </w:r>
    </w:p>
    <w:p w14:paraId="6830C1F6" w14:textId="77777777" w:rsidR="00C94065" w:rsidRDefault="006944C1">
      <w:pPr>
        <w:pStyle w:val="TextNarr"/>
      </w:pPr>
      <w:r>
        <w:br w:type="textWrapping" w:clear="all"/>
      </w:r>
    </w:p>
    <w:p w14:paraId="318DF879" w14:textId="77777777" w:rsidR="00C94065" w:rsidRDefault="006944C1">
      <w:pPr>
        <w:pStyle w:val="TextNarr"/>
      </w:pPr>
      <w:r>
        <w:br w:type="textWrapping" w:clear="all"/>
      </w:r>
    </w:p>
    <w:p w14:paraId="2E820855" w14:textId="77777777" w:rsidR="00C94065" w:rsidRDefault="006944C1">
      <w:pPr>
        <w:pStyle w:val="TextNarr"/>
      </w:pPr>
      <w:r>
        <w:rPr>
          <w:noProof/>
        </w:rPr>
        <w:drawing>
          <wp:anchor distT="0" distB="0" distL="114300" distR="114300" simplePos="0" relativeHeight="251658493" behindDoc="0" locked="0" layoutInCell="1" allowOverlap="1" wp14:anchorId="3D94EEA1" wp14:editId="15937966">
            <wp:simplePos x="0" y="0"/>
            <wp:positionH relativeFrom="margin">
              <wp:align>left</wp:align>
            </wp:positionH>
            <wp:positionV relativeFrom="paragraph">
              <wp:posOffset>8890</wp:posOffset>
            </wp:positionV>
            <wp:extent cx="807720" cy="1143000"/>
            <wp:effectExtent l="0" t="0" r="0" b="0"/>
            <wp:wrapSquare wrapText="right"/>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4.png"/>
                    <pic:cNvPicPr/>
                  </pic:nvPicPr>
                  <pic:blipFill>
                    <a:blip r:embed="rId221"/>
                    <a:stretch>
                      <a:fillRect/>
                    </a:stretch>
                  </pic:blipFill>
                  <pic:spPr>
                    <a:xfrm>
                      <a:off x="0" y="0"/>
                      <a:ext cx="807720" cy="1143000"/>
                    </a:xfrm>
                    <a:prstGeom prst="rect">
                      <a:avLst/>
                    </a:prstGeom>
                  </pic:spPr>
                </pic:pic>
              </a:graphicData>
            </a:graphic>
          </wp:anchor>
        </w:drawing>
      </w:r>
      <w:r>
        <w:t xml:space="preserve">834.  </w:t>
      </w:r>
      <w:r>
        <w:fldChar w:fldCharType="begin"/>
      </w:r>
      <w:r>
        <w:instrText>XE "Jolliffe:Ellen Nora Don's Grandmother (1901–1999)" \f A</w:instrText>
      </w:r>
      <w:r>
        <w:fldChar w:fldCharType="end"/>
      </w:r>
      <w:r>
        <w:fldChar w:fldCharType="begin"/>
      </w:r>
      <w:r>
        <w:instrText>XE "Chickerell, Weymouth, County of Dorset, England (United Kingdom), Europe" \f B</w:instrText>
      </w:r>
      <w:r>
        <w:fldChar w:fldCharType="end"/>
      </w:r>
      <w:r>
        <w:rPr>
          <w:b/>
          <w:color w:val="456EB5"/>
        </w:rPr>
        <w:t>Ellen Nora Jolliffe Don's Grandmother</w:t>
      </w:r>
      <w:r>
        <w:t xml:space="preserve">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July 18, 1901 at Chickerell in Weymouth, County of Dorset, England (United Kingdom), Europe.</w:t>
      </w:r>
      <w:hyperlink w:anchor="ENDNOTE-552">
        <w:r w:rsidR="00C94065">
          <w:rPr>
            <w:vertAlign w:val="superscript"/>
          </w:rPr>
          <w:t>552</w:t>
        </w:r>
      </w:hyperlink>
      <w:r>
        <w:fldChar w:fldCharType="begin"/>
      </w:r>
      <w:r>
        <w:instrText>XE "Church of St Paul, Wyke Regis, Weymouth, County of Dorset, England (United Kingdom), Europe" \f B</w:instrText>
      </w:r>
      <w:r>
        <w:fldChar w:fldCharType="end"/>
      </w:r>
      <w:r>
        <w:t xml:space="preserve"> She was baptized on April 17, 1904 at Church of St Paul, Wyke Regis in Weymouth, County of Dorset, England (United Kingdom), Europe.</w:t>
      </w:r>
      <w:r>
        <w:fldChar w:fldCharType="begin"/>
      </w:r>
      <w:r>
        <w:instrText>XE "Weymouth, County of Dorset, England (United Kingdom), Europe" \f B</w:instrText>
      </w:r>
      <w:r>
        <w:fldChar w:fldCharType="end"/>
      </w:r>
      <w:r>
        <w:t xml:space="preserve"> She lived in Weymouth, County of Dorset, England (United Kingdom), Europe on April 2, 1911.</w:t>
      </w:r>
      <w:hyperlink w:anchor="ENDNOTE-451">
        <w:r w:rsidR="00C94065">
          <w:rPr>
            <w:vertAlign w:val="superscript"/>
          </w:rPr>
          <w:t>451</w:t>
        </w:r>
      </w:hyperlink>
      <w:r>
        <w:t xml:space="preserve"> Relation to Head of House: Daughter In 1920 Ellen was a Cigarette Girl. A movie theater cigarette seller; they worked the audience during reel changes. Donald Sebastian was the worker, projecting films at the same theater &amp; this was how they met</w:t>
      </w:r>
      <w:r>
        <w:fldChar w:fldCharType="begin"/>
      </w:r>
      <w:r>
        <w:instrText>XE "Willesden, Region of Greater London, England (United Kingdom), Europe" \f B</w:instrText>
      </w:r>
      <w:r>
        <w:fldChar w:fldCharType="end"/>
      </w:r>
      <w:r>
        <w:t xml:space="preserve"> She lived at Willesden in Region of Greater London, England (United Kingdom), Europe in 1929.</w:t>
      </w:r>
      <w:hyperlink w:anchor="ENDNOTE-553">
        <w:r w:rsidR="00C94065">
          <w:rPr>
            <w:vertAlign w:val="superscript"/>
          </w:rPr>
          <w:t>553</w:t>
        </w:r>
      </w:hyperlink>
      <w:r>
        <w:t xml:space="preserve"> Resource event had no description; added / NFIA</w:t>
      </w:r>
      <w:r>
        <w:fldChar w:fldCharType="begin"/>
      </w:r>
      <w:r>
        <w:instrText>XE "Middlesex County, Region of Greater London, England (United Kingdom), Europe" \f B</w:instrText>
      </w:r>
      <w:r>
        <w:fldChar w:fldCharType="end"/>
      </w:r>
      <w:r>
        <w:t xml:space="preserve"> She lived at Middlesex County in Region of Greater London, England (United Kingdom), Europe in 1939.</w:t>
      </w:r>
      <w:hyperlink w:anchor="ENDNOTE-554">
        <w:r w:rsidR="00C94065">
          <w:rPr>
            <w:vertAlign w:val="superscript"/>
          </w:rPr>
          <w:t>554</w:t>
        </w:r>
      </w:hyperlink>
      <w:r>
        <w:t xml:space="preserve"> Marital Status: Married</w:t>
      </w:r>
      <w:r>
        <w:fldChar w:fldCharType="begin"/>
      </w:r>
      <w:r>
        <w:instrText>XE "Hedgeworth Hotel, Bournemouth, County of Dorset, England (United Kingdom), Europe" \f B</w:instrText>
      </w:r>
      <w:r>
        <w:fldChar w:fldCharType="end"/>
      </w:r>
      <w:r>
        <w:t xml:space="preserve"> In November, 1963 Ellen was  at Hedgeworth Hotel in Bournemouth, County of Dorset, England (United Kingdom), Europe. She was the proprietor of the hotel; 16 rooms</w:t>
      </w:r>
      <w:r>
        <w:br/>
      </w:r>
      <w:r>
        <w:br/>
        <w:t>Jamie was sent to stay there with his Grannie around this time when his Dad went up to Manchester after his Mum who had gone off with Uncle Peter after the loss of her daughter, who had died in birth; see Don's Mum's 1963 note</w:t>
      </w:r>
      <w:r>
        <w:fldChar w:fldCharType="begin"/>
      </w:r>
      <w:r>
        <w:instrText>XE "Bournemouth, County of Dorset, England (United Kingdom), Europe" \f B</w:instrText>
      </w:r>
      <w:r>
        <w:fldChar w:fldCharType="end"/>
      </w:r>
      <w:r>
        <w:t xml:space="preserve"> She was cremated in April, 1999 in Bournemouth, County of Dorset, England (United Kingdom), Europe. After a brief funeral ceremony, she was cremated with 40 of her family in attendance; everyone then gathered together at Doug's farm for a couple of hours later to reflect on things</w:t>
      </w:r>
      <w:r>
        <w:fldChar w:fldCharType="begin"/>
      </w:r>
      <w:r>
        <w:instrText>XE "Boscombe, County of Dorset, England (United Kingdom), Europe" \f B</w:instrText>
      </w:r>
      <w:r>
        <w:fldChar w:fldCharType="end"/>
      </w:r>
      <w:r>
        <w:t xml:space="preserve"> She died The cause of her death (at the old-age of 98) in April, 1999 was from a cerebral hemorrhage in April, 1999 at the age of 97 in Boscombe, County of Dorset, England (United Kingdom), Europe.</w:t>
      </w:r>
      <w:hyperlink w:anchor="ENDNOTE-555">
        <w:r w:rsidR="00C94065">
          <w:rPr>
            <w:vertAlign w:val="superscript"/>
          </w:rPr>
          <w:t>555</w:t>
        </w:r>
      </w:hyperlink>
      <w:r>
        <w:t xml:space="preserve"> She passed away at an old age after a short illness Ellen was also known as Helen.</w:t>
      </w:r>
      <w:hyperlink w:anchor="ENDNOTE-556">
        <w:r w:rsidR="00C94065">
          <w:rPr>
            <w:vertAlign w:val="superscript"/>
          </w:rPr>
          <w:t>556</w:t>
        </w:r>
      </w:hyperlink>
      <w:r>
        <w:t xml:space="preserve"> She was also known as Nellie  her every-day name. </w:t>
      </w:r>
      <w:r>
        <w:fldChar w:fldCharType="begin"/>
      </w:r>
      <w:r>
        <w:instrText>XE "Holy Trinity Church, Townbridge, Weymouth, County of Dorset, England (United Kingdom), Europe" \f B</w:instrText>
      </w:r>
      <w:r>
        <w:fldChar w:fldCharType="end"/>
      </w:r>
      <w:r>
        <w:t xml:space="preserve"> Ellen Nora Jolliffe Don's Grandmother and Donald Sebastian Shave Don's Grandfather were married on October 9, 1921 at Holy Trinity Church, Townbridge in Weymouth, County of Dorset, England (United Kingdom), Europe.</w:t>
      </w:r>
      <w:hyperlink w:anchor="ENDNOTE-557">
        <w:r w:rsidR="00C94065">
          <w:rPr>
            <w:vertAlign w:val="superscript"/>
          </w:rPr>
          <w:t>557</w:t>
        </w:r>
      </w:hyperlink>
      <w:r>
        <w:fldChar w:fldCharType="begin"/>
      </w:r>
      <w:r>
        <w:instrText>XE "Shave:John William Don's GGF (1865–1916)" \f A</w:instrText>
      </w:r>
      <w:r>
        <w:fldChar w:fldCharType="end"/>
      </w:r>
      <w:r>
        <w:fldChar w:fldCharType="begin"/>
      </w:r>
      <w:r>
        <w:instrText>XE "Holder:Emily Jane Don's GGM (in another branch) (1866–1951)" \f A</w:instrText>
      </w:r>
      <w:r>
        <w:fldChar w:fldCharType="end"/>
      </w:r>
      <w:r>
        <w:br w:type="textWrapping" w:clear="all"/>
      </w:r>
    </w:p>
    <w:p w14:paraId="4D867E91" w14:textId="77777777" w:rsidR="00C94065" w:rsidRDefault="006944C1">
      <w:pPr>
        <w:pStyle w:val="TextNarr"/>
      </w:pPr>
      <w:r>
        <w:br w:type="textWrapping" w:clear="all"/>
      </w:r>
    </w:p>
    <w:p w14:paraId="3BB26AC6" w14:textId="77777777" w:rsidR="00C94065" w:rsidRDefault="006944C1">
      <w:pPr>
        <w:pStyle w:val="TextNarr"/>
      </w:pPr>
      <w:r>
        <w:rPr>
          <w:noProof/>
        </w:rPr>
        <w:drawing>
          <wp:anchor distT="0" distB="0" distL="114300" distR="114300" simplePos="0" relativeHeight="251658494" behindDoc="0" locked="0" layoutInCell="1" allowOverlap="1" wp14:anchorId="55A4E88A" wp14:editId="3279CF99">
            <wp:simplePos x="0" y="0"/>
            <wp:positionH relativeFrom="margin">
              <wp:align>left</wp:align>
            </wp:positionH>
            <wp:positionV relativeFrom="paragraph">
              <wp:posOffset>8890</wp:posOffset>
            </wp:positionV>
            <wp:extent cx="907420" cy="1143000"/>
            <wp:effectExtent l="0" t="0" r="0" b="0"/>
            <wp:wrapSquare wrapText="right"/>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255.png"/>
                    <pic:cNvPicPr/>
                  </pic:nvPicPr>
                  <pic:blipFill>
                    <a:blip r:embed="rId222"/>
                    <a:stretch>
                      <a:fillRect/>
                    </a:stretch>
                  </pic:blipFill>
                  <pic:spPr>
                    <a:xfrm>
                      <a:off x="0" y="0"/>
                      <a:ext cx="907420" cy="1143000"/>
                    </a:xfrm>
                    <a:prstGeom prst="rect">
                      <a:avLst/>
                    </a:prstGeom>
                  </pic:spPr>
                </pic:pic>
              </a:graphicData>
            </a:graphic>
          </wp:anchor>
        </w:drawing>
      </w:r>
      <w:r>
        <w:fldChar w:fldCharType="begin"/>
      </w:r>
      <w:r>
        <w:instrText>XE "Shave:Donald Sebastian Don's Grandfather (1901–1971)" \f A</w:instrText>
      </w:r>
      <w:r>
        <w:fldChar w:fldCharType="end"/>
      </w:r>
      <w:r>
        <w:fldChar w:fldCharType="begin"/>
      </w:r>
      <w:r>
        <w:instrText>XE "Cirencester, Gloucestershire, England (United Kingdom), Europe" \f B</w:instrText>
      </w:r>
      <w:r>
        <w:fldChar w:fldCharType="end"/>
      </w:r>
      <w:r>
        <w:t xml:space="preserve"> </w:t>
      </w:r>
      <w:r>
        <w:rPr>
          <w:b/>
          <w:color w:val="456EB5"/>
        </w:rPr>
        <w:t>Donald Sebastian Shave Don's Grandfather</w:t>
      </w:r>
      <w:hyperlink w:anchor="ENDNOTE-558">
        <w:r w:rsidR="00C94065">
          <w:rPr>
            <w:vertAlign w:val="superscript"/>
          </w:rPr>
          <w:t>558</w:t>
        </w:r>
      </w:hyperlink>
      <w:r>
        <w:t>, son of John William Shave and Emily Jane Holder, was born on May 19, 1901 in Cirencester, Gloucestershire, England (United Kingdom), Europe.</w:t>
      </w:r>
      <w:r>
        <w:fldChar w:fldCharType="begin"/>
      </w:r>
      <w:r>
        <w:instrText>XE "Cirencester, Gloucestershire, England (United Kingdom), Europe" \f B</w:instrText>
      </w:r>
      <w:r>
        <w:fldChar w:fldCharType="end"/>
      </w:r>
      <w:r>
        <w:t xml:space="preserve"> He was baptized on June 24, 1901 in Cirencester, Gloucestershire, England (United Kingdom), Europe.</w:t>
      </w:r>
      <w:r>
        <w:fldChar w:fldCharType="begin"/>
      </w:r>
      <w:r>
        <w:instrText>XE "Baunton and Stratton, Gloucester, Gloucestershire, England (United Kingdom), Europe" \f B</w:instrText>
      </w:r>
      <w:r>
        <w:fldChar w:fldCharType="end"/>
      </w:r>
      <w:r>
        <w:t xml:space="preserve"> He lived at Baunton and Stratton in Gloucester, Gloucestershire, England (United Kingdom), Europe on April 2, 1911.</w:t>
      </w:r>
      <w:hyperlink w:anchor="ENDNOTE-559">
        <w:r w:rsidR="00C94065">
          <w:rPr>
            <w:vertAlign w:val="superscript"/>
          </w:rPr>
          <w:t>559</w:t>
        </w:r>
      </w:hyperlink>
      <w:r>
        <w:t xml:space="preserve"> Age: 10; Relation to Head of House: Son</w:t>
      </w:r>
      <w:r>
        <w:fldChar w:fldCharType="begin"/>
      </w:r>
      <w:r>
        <w:instrText>XE "Ivy Nook, Cheetesham Rd, Stratton, Cirencester, Gloucestershire, England (United Kingdom), Europe" \f B</w:instrText>
      </w:r>
      <w:r>
        <w:fldChar w:fldCharType="end"/>
      </w:r>
      <w:r>
        <w:t xml:space="preserve"> Donald lived at Ivy Nook, Cheetesham Rd, Stratton in Cirencester, Gloucestershire, England (United Kingdom), Europe in 1917.</w:t>
      </w:r>
      <w:hyperlink w:anchor="ENDNOTE-560">
        <w:r w:rsidR="00C94065">
          <w:rPr>
            <w:vertAlign w:val="superscript"/>
          </w:rPr>
          <w:t>560</w:t>
        </w:r>
      </w:hyperlink>
      <w:r>
        <w:t xml:space="preserve"> Resource event had no description; added</w:t>
      </w:r>
      <w:r>
        <w:fldChar w:fldCharType="begin"/>
      </w:r>
      <w:r>
        <w:instrText>XE "England (United Kingdom), Europe" \f B</w:instrText>
      </w:r>
      <w:r>
        <w:fldChar w:fldCharType="end"/>
      </w:r>
      <w:r>
        <w:t xml:space="preserve"> He served in the military Age: 17; possibly away in WWI about June, 1917 in England (United Kingdom), Europe. Regimental Number: 236318; Regiment Name: 12th Yeoman Cyclist Regiment In 1920 he was a Movie theater projectionist; location not available / NFIA.</w:t>
      </w:r>
      <w:r>
        <w:fldChar w:fldCharType="begin"/>
      </w:r>
      <w:r>
        <w:instrText>XE "Willesden, Region of Greater London, England (United Kingdom), Europe" \f B</w:instrText>
      </w:r>
      <w:r>
        <w:fldChar w:fldCharType="end"/>
      </w:r>
      <w:r>
        <w:t xml:space="preserve"> Donald lived at Willesden in Region of Greater London, England (United Kingdom), Europe in 1929.</w:t>
      </w:r>
      <w:hyperlink w:anchor="ENDNOTE-561">
        <w:r w:rsidR="00C94065">
          <w:rPr>
            <w:vertAlign w:val="superscript"/>
          </w:rPr>
          <w:t>561</w:t>
        </w:r>
      </w:hyperlink>
      <w:r>
        <w:t xml:space="preserve"> Resource event had no description; added / NFIA</w:t>
      </w:r>
      <w:r>
        <w:fldChar w:fldCharType="begin"/>
      </w:r>
      <w:r>
        <w:instrText>XE "Middlesex County, Region of Greater London, England (United Kingdom), Europe" \f B</w:instrText>
      </w:r>
      <w:r>
        <w:fldChar w:fldCharType="end"/>
      </w:r>
      <w:r>
        <w:t xml:space="preserve"> He lived at Middlesex County in Region of Greater London, England (United Kingdom), Europe in 1939.</w:t>
      </w:r>
      <w:hyperlink w:anchor="ENDNOTE-554">
        <w:r w:rsidR="00C94065">
          <w:rPr>
            <w:vertAlign w:val="superscript"/>
          </w:rPr>
          <w:t>554</w:t>
        </w:r>
      </w:hyperlink>
      <w:r>
        <w:t xml:space="preserve"> Marital Status: Married</w:t>
      </w:r>
      <w:r>
        <w:fldChar w:fldCharType="begin"/>
      </w:r>
      <w:r>
        <w:instrText>XE "Ivy Nook, Cheetesham Rd, Stratton, Cirencester, Gloucestershire, England (United Kingdom), Europe" \f B</w:instrText>
      </w:r>
      <w:r>
        <w:fldChar w:fldCharType="end"/>
      </w:r>
      <w:r>
        <w:t xml:space="preserve"> He lived at Ivy Nook, Cheetesham Rd, Stratton in Cirencester, Gloucestershire, England (United Kingdom), Europe about 1945. Resource event had no description; added / NFIA</w:t>
      </w:r>
      <w:r>
        <w:fldChar w:fldCharType="begin"/>
      </w:r>
      <w:r>
        <w:instrText>XE "Bournemouth, County of Dorset, England (United Kingdom), Europe" \f B</w:instrText>
      </w:r>
      <w:r>
        <w:fldChar w:fldCharType="end"/>
      </w:r>
      <w:r>
        <w:t xml:space="preserve"> Donald lived in Bournemouth, County of Dorset, England (United Kingdom), Europe in 1952. In Wales &amp; England (Bournemouth, Hampshire/Devon/Somerset/Gloucester/Glamorgan)</w:t>
      </w:r>
      <w:r>
        <w:fldChar w:fldCharType="begin"/>
      </w:r>
      <w:r>
        <w:instrText>XE "14 Cambridge Rd, Bournemouth, County of Dorset, England (United Kingdom), Europe" \f B</w:instrText>
      </w:r>
      <w:r>
        <w:fldChar w:fldCharType="end"/>
      </w:r>
      <w:r>
        <w:t xml:space="preserve"> He lived at 14 Cambridge Rd in Bournemouth, County of Dorset, England (United Kingdom), Europe in 1953. Resource event had no description; added / NFIA</w:t>
      </w:r>
      <w:r>
        <w:fldChar w:fldCharType="begin"/>
      </w:r>
      <w:r>
        <w:instrText>XE "10 Cambridge Rd, Flat 3 and Flat 8, Bournemouth, County of Dorset, England (United Kingdom), Europe" \f B</w:instrText>
      </w:r>
      <w:r>
        <w:fldChar w:fldCharType="end"/>
      </w:r>
      <w:r>
        <w:t xml:space="preserve"> He lived at 10 Cambridge Rd, Flat 3 and Flat 8 in Bournemouth, County of Dorset, England (United Kingdom), Europe in 1954. Resource event had no description; added / NFIA</w:t>
      </w:r>
      <w:r>
        <w:fldChar w:fldCharType="begin"/>
      </w:r>
      <w:r>
        <w:instrText>XE "Bournemouth, County of Dorset, England (United Kingdom), Europe" \f B</w:instrText>
      </w:r>
      <w:r>
        <w:fldChar w:fldCharType="end"/>
      </w:r>
      <w:r>
        <w:t xml:space="preserve"> Donald lived in Bournemouth, County of Dorset, England (United Kingdom), Europe in 1955. Hampshire, Devon, Somerset, Gloucester, Glamorgan, Wales</w:t>
      </w:r>
      <w:r>
        <w:fldChar w:fldCharType="begin"/>
      </w:r>
      <w:r>
        <w:instrText>XE "10 Cambridge Rd, Flat 3 and Flat 8, Bournemouth, County of Dorset, England (United Kingdom), Europe" \f B</w:instrText>
      </w:r>
      <w:r>
        <w:fldChar w:fldCharType="end"/>
      </w:r>
      <w:r>
        <w:t xml:space="preserve"> He lived at 10 Cambridge Rd, Flat 3 and Flat 8 in Bournemouth, County of Dorset, England (United Kingdom), Europe in 1960. Resource event had no description; added / NFIA</w:t>
      </w:r>
      <w:r>
        <w:fldChar w:fldCharType="begin"/>
      </w:r>
      <w:r>
        <w:instrText>XE "10 Cambridge Rd, Flat 3 and Flat 8, Bournemouth, County of Dorset, England (United Kingdom), Europe" \f B</w:instrText>
      </w:r>
      <w:r>
        <w:fldChar w:fldCharType="end"/>
      </w:r>
      <w:r>
        <w:t xml:space="preserve"> He lived at 10 Cambridge Rd, Flat 3 and Flat 8 in Bournemouth, County of Dorset, England (United Kingdom), Europe in 1962. Resource event had no description; added / NFIA</w:t>
      </w:r>
      <w:r>
        <w:fldChar w:fldCharType="begin"/>
      </w:r>
      <w:r>
        <w:instrText>XE "RoseDale, Birch Wood Rd, Parkstone, County of Dorset, England (United Kingdom), Europe" \f B</w:instrText>
      </w:r>
      <w:r>
        <w:fldChar w:fldCharType="end"/>
      </w:r>
      <w:r>
        <w:t xml:space="preserve"> Donald lived at RoseDale, Birch Wood Rd in Parkstone, County of Dorset, England (United Kingdom), Europe in 1971. Resource event had no description; added / NFIA</w:t>
      </w:r>
      <w:r>
        <w:fldChar w:fldCharType="begin"/>
      </w:r>
      <w:r>
        <w:instrText>XE "RoseDale, Birch Wood Road, Parkstone, County of Dorset, England (United Kingdom), Europe" \f B</w:instrText>
      </w:r>
      <w:r>
        <w:fldChar w:fldCharType="end"/>
      </w:r>
      <w:r>
        <w:t xml:space="preserve"> He died on July 29, 1971 at the age of 70 at RoseDale, Birch Wood Road in Parkstone, County of Dorset, England (United Kingdom), Europe.</w:t>
      </w:r>
      <w:hyperlink w:anchor="ENDNOTE-562">
        <w:r w:rsidR="00C94065">
          <w:rPr>
            <w:vertAlign w:val="superscript"/>
          </w:rPr>
          <w:t>562</w:t>
        </w:r>
      </w:hyperlink>
      <w:r>
        <w:t xml:space="preserve"> The cause of his death (at the age of 70) on Thursday, July 29th, 1971 was due to a Myocardial Infarction (with Coronary Artery disease); he died at his home in Parkstone</w:t>
      </w:r>
      <w:r>
        <w:fldChar w:fldCharType="begin"/>
      </w:r>
      <w:r>
        <w:instrText>XE "Buried in the cemetery at St. Nicholas Parish Church, Winterborne Clenston, County of Dorset, England (United Kingdom), Europe" \f B</w:instrText>
      </w:r>
      <w:r>
        <w:fldChar w:fldCharType="end"/>
      </w:r>
      <w:r>
        <w:t xml:space="preserve"> He was buried on August 3, 1971 at Buried in the cemetery at St. Nicholas Parish Church in Winterborne Clenston, County of Dorset, England (United Kingdom), Europe.</w:t>
      </w:r>
      <w:hyperlink w:anchor="ENDNOTE-563">
        <w:r w:rsidR="00C94065">
          <w:rPr>
            <w:vertAlign w:val="superscript"/>
          </w:rPr>
          <w:t>563</w:t>
        </w:r>
      </w:hyperlink>
      <w:r>
        <w:t xml:space="preserve"> Don was unable to attend the burial--his military service leaders denied permission: grandfather, but not a critical family member (tearfully, as he sadly recalls) Donald was also known as Donald Lebastion.</w:t>
      </w:r>
      <w:hyperlink w:anchor="ENDNOTE-564">
        <w:r w:rsidR="00C94065">
          <w:rPr>
            <w:vertAlign w:val="superscript"/>
          </w:rPr>
          <w:t>564</w:t>
        </w:r>
      </w:hyperlink>
      <w:r>
        <w:t xml:space="preserve"> The picture that Don used for his Grandfather dates from around 1918, when he was in the British Army; see Military fact</w:t>
      </w:r>
      <w:r>
        <w:br w:type="textWrapping" w:clear="all"/>
      </w:r>
    </w:p>
    <w:p w14:paraId="46B70F90" w14:textId="77777777" w:rsidR="00C94065" w:rsidRDefault="006944C1">
      <w:pPr>
        <w:pStyle w:val="TextNarr"/>
      </w:pPr>
      <w:r>
        <w:br w:type="textWrapping" w:clear="all"/>
      </w:r>
    </w:p>
    <w:p w14:paraId="77DCD4C9" w14:textId="77777777" w:rsidR="00C94065" w:rsidRDefault="006944C1">
      <w:pPr>
        <w:pStyle w:val="TextNarr"/>
      </w:pPr>
      <w:r>
        <w:t xml:space="preserve"> Donald Sebastian Shave and Ellen Nora Jolliffe had the following children:</w:t>
      </w:r>
      <w:r>
        <w:br w:type="textWrapping" w:clear="all"/>
      </w:r>
    </w:p>
    <w:p w14:paraId="6DDC1C2D" w14:textId="77777777" w:rsidR="00C94065" w:rsidRDefault="006944C1">
      <w:pPr>
        <w:pStyle w:val="TextNarr"/>
      </w:pPr>
      <w:r>
        <w:br w:type="textWrapping" w:clear="all"/>
      </w:r>
    </w:p>
    <w:p w14:paraId="3031DF9D" w14:textId="77777777" w:rsidR="00C94065" w:rsidRDefault="006944C1">
      <w:pPr>
        <w:tabs>
          <w:tab w:val="right" w:pos="648"/>
          <w:tab w:val="right" w:pos="1440"/>
          <w:tab w:val="left" w:pos="1584"/>
        </w:tabs>
        <w:ind w:left="1584" w:hanging="1584"/>
      </w:pPr>
      <w:r>
        <w:fldChar w:fldCharType="begin"/>
      </w:r>
      <w:r>
        <w:instrText>XE "Shave:John Barry Don's Dad R.I.P. (1923–2008)" \f A</w:instrText>
      </w:r>
      <w:r>
        <w:fldChar w:fldCharType="end"/>
      </w:r>
      <w:r>
        <w:tab/>
        <w:t>+898</w:t>
      </w:r>
      <w:r>
        <w:tab/>
        <w:t>i</w:t>
      </w:r>
      <w:r>
        <w:tab/>
      </w:r>
      <w:r>
        <w:rPr>
          <w:b/>
          <w:color w:val="456EB5"/>
        </w:rPr>
        <w:t>John Barry Shave Don's Dad R.I.P.</w:t>
      </w:r>
      <w:r>
        <w:t>, born January 22, 1923, Weymouth, County of Dorset, England (United Kingdom), Europe</w:t>
      </w:r>
      <w:r>
        <w:fldChar w:fldCharType="begin"/>
      </w:r>
      <w:r>
        <w:instrText>XE "3 Southview Rd, Weymouth, County of Dorset, England (United Kingdom), Europe" \f B</w:instrText>
      </w:r>
      <w:r>
        <w:fldChar w:fldCharType="end"/>
      </w:r>
      <w:r>
        <w:t>; married Eileen Patricia Nicholls Don's brother Mick's Mum &amp; Don's stepmother, January 12, 1942, Long Ditton, Surrey County, England (United Kingdom), Europe</w:t>
      </w:r>
      <w:r>
        <w:fldChar w:fldCharType="begin"/>
      </w:r>
      <w:r>
        <w:instrText>XE "Long Ditton, Surrey County, England (United Kingdom), Europe" \f B</w:instrText>
      </w:r>
      <w:r>
        <w:fldChar w:fldCharType="end"/>
      </w:r>
      <w:r>
        <w:t>; married Lilian Maud Evans Don's Mum R.I.P., September 29, 1950, Bournemouth, County of Dorset, England (United Kingdom), Europe</w:t>
      </w:r>
      <w:r>
        <w:fldChar w:fldCharType="begin"/>
      </w:r>
      <w:r>
        <w:instrText>XE "Registry Office, Bournemouth, County of Dorset, England (United Kingdom), Europe" \f B</w:instrText>
      </w:r>
      <w:r>
        <w:fldChar w:fldCharType="end"/>
      </w:r>
      <w:r>
        <w:t>; died July 17, 2008, Bournemouth, County of Dorset, England (United Kingdom), Europe</w:t>
      </w:r>
      <w:r>
        <w:fldChar w:fldCharType="begin"/>
      </w:r>
      <w:r>
        <w:instrText>XE "Bournemouth Hospital, Bournemouth, County of Dorset, England (United Kingdom), Europe" \f B</w:instrText>
      </w:r>
      <w:r>
        <w:fldChar w:fldCharType="end"/>
      </w:r>
      <w:r>
        <w:t>.</w:t>
      </w:r>
      <w:r>
        <w:br w:type="textWrapping" w:clear="all"/>
      </w:r>
    </w:p>
    <w:p w14:paraId="045C47DB" w14:textId="77777777" w:rsidR="00C94065" w:rsidRDefault="006944C1">
      <w:pPr>
        <w:tabs>
          <w:tab w:val="right" w:pos="648"/>
          <w:tab w:val="right" w:pos="1440"/>
          <w:tab w:val="left" w:pos="1584"/>
        </w:tabs>
        <w:ind w:left="1584" w:hanging="1584"/>
      </w:pPr>
      <w:r>
        <w:fldChar w:fldCharType="begin"/>
      </w:r>
      <w:r>
        <w:instrText>XE "Shave:Jean Marie Don's Auntie Jean (1924–2020)" \f A</w:instrText>
      </w:r>
      <w:r>
        <w:fldChar w:fldCharType="end"/>
      </w:r>
      <w:r>
        <w:tab/>
        <w:t>+899</w:t>
      </w:r>
      <w:r>
        <w:tab/>
        <w:t>ii</w:t>
      </w:r>
      <w:r>
        <w:tab/>
      </w:r>
      <w:r>
        <w:rPr>
          <w:b/>
          <w:color w:val="456EB5"/>
        </w:rPr>
        <w:t>Jean Marie Shave Don's Auntie Jean</w:t>
      </w:r>
      <w:r>
        <w:t>, born August 25, 1924, Exeter, County of Devon, England (United Kingdom), Europe</w:t>
      </w:r>
      <w:r>
        <w:fldChar w:fldCharType="begin"/>
      </w:r>
      <w:r>
        <w:instrText>XE "Seilly, Exeter, County of Devon, England (United Kingdom), Europe" \f B</w:instrText>
      </w:r>
      <w:r>
        <w:fldChar w:fldCharType="end"/>
      </w:r>
      <w:r>
        <w:t>; married John Edward Gabbutt Don's Uncle Jack, June 17, 1950, Region of Greater London, England (United Kingdom), Europe</w:t>
      </w:r>
      <w:r>
        <w:fldChar w:fldCharType="begin"/>
      </w:r>
      <w:r>
        <w:instrText>XE "At St. Mary's Church in Osterley, Region of Greater London, England (United Kingdom), Europe" \f B</w:instrText>
      </w:r>
      <w:r>
        <w:fldChar w:fldCharType="end"/>
      </w:r>
      <w:r>
        <w:t>; died July 18, 2020, Region of Greater London, England (United Kingdom), Europe</w:t>
      </w:r>
      <w:r>
        <w:fldChar w:fldCharType="begin"/>
      </w:r>
      <w:r>
        <w:instrText>XE "In Hamstead, Region of Greater London, England (United Kingdom), Europe" \f B</w:instrText>
      </w:r>
      <w:r>
        <w:fldChar w:fldCharType="end"/>
      </w:r>
      <w:r>
        <w:t>.</w:t>
      </w:r>
      <w:r>
        <w:br w:type="textWrapping" w:clear="all"/>
      </w:r>
    </w:p>
    <w:p w14:paraId="633D4A6A" w14:textId="77777777" w:rsidR="00C94065" w:rsidRDefault="006944C1">
      <w:pPr>
        <w:tabs>
          <w:tab w:val="right" w:pos="648"/>
          <w:tab w:val="right" w:pos="1440"/>
          <w:tab w:val="left" w:pos="1584"/>
        </w:tabs>
        <w:ind w:left="1584" w:hanging="1584"/>
      </w:pPr>
      <w:r>
        <w:fldChar w:fldCharType="begin"/>
      </w:r>
      <w:r>
        <w:instrText>XE "Shave:Reginald Donald Don's Uncle Reg (1927–1994)" \f A</w:instrText>
      </w:r>
      <w:r>
        <w:fldChar w:fldCharType="end"/>
      </w:r>
      <w:r>
        <w:tab/>
        <w:t>+900</w:t>
      </w:r>
      <w:r>
        <w:tab/>
        <w:t>iii</w:t>
      </w:r>
      <w:r>
        <w:tab/>
      </w:r>
      <w:r>
        <w:rPr>
          <w:b/>
          <w:color w:val="456EB5"/>
        </w:rPr>
        <w:t>Reginald Donald Shave Don's Uncle Reg</w:t>
      </w:r>
      <w:r>
        <w:t>, born March, 1927, Swindon, Wiltshire, England (United Kingdom), Europe</w:t>
      </w:r>
      <w:r>
        <w:fldChar w:fldCharType="begin"/>
      </w:r>
      <w:r>
        <w:instrText>XE "Swindon, Wiltshire, England (United Kingdom), Europe" \f B</w:instrText>
      </w:r>
      <w:r>
        <w:fldChar w:fldCharType="end"/>
      </w:r>
      <w:r>
        <w:t>; married Vera Miriam Bateman, June, 1947, Amersham, Buckinghamshire, England (United Kingdom), Europe</w:t>
      </w:r>
      <w:r>
        <w:fldChar w:fldCharType="begin"/>
      </w:r>
      <w:r>
        <w:instrText>XE "Amersham, Buckinghamshire, England (United Kingdom), Europe" \f B</w:instrText>
      </w:r>
      <w:r>
        <w:fldChar w:fldCharType="end"/>
      </w:r>
      <w:r>
        <w:t>; married Jean Rita Fuller Don's Auntie Jean, June, 1955, District of Marylebone, Region of Greater London, England (United Kingdom), Europe</w:t>
      </w:r>
      <w:r>
        <w:fldChar w:fldCharType="begin"/>
      </w:r>
      <w:r>
        <w:instrText>XE "District of Marylebone, Region of Greater London, England (United Kingdom), Europe" \f B</w:instrText>
      </w:r>
      <w:r>
        <w:fldChar w:fldCharType="end"/>
      </w:r>
      <w:r>
        <w:t>; died November 21, 1994, Málaga, Andalucía, Spain, Europe</w:t>
      </w:r>
      <w:r>
        <w:fldChar w:fldCharType="begin"/>
      </w:r>
      <w:r>
        <w:instrText>XE "Fuengirola, Málaga, Andalucía, Spain, Europe" \f B</w:instrText>
      </w:r>
      <w:r>
        <w:fldChar w:fldCharType="end"/>
      </w:r>
      <w:r>
        <w:t>.</w:t>
      </w:r>
      <w:r>
        <w:br w:type="textWrapping" w:clear="all"/>
      </w:r>
    </w:p>
    <w:p w14:paraId="415CA4A4" w14:textId="77777777" w:rsidR="00C94065" w:rsidRDefault="006944C1">
      <w:pPr>
        <w:tabs>
          <w:tab w:val="right" w:pos="648"/>
          <w:tab w:val="right" w:pos="1440"/>
          <w:tab w:val="left" w:pos="1584"/>
        </w:tabs>
        <w:ind w:left="1584" w:hanging="1584"/>
      </w:pPr>
      <w:r>
        <w:fldChar w:fldCharType="begin"/>
      </w:r>
      <w:r>
        <w:instrText>XE "Shave:Douglas M. Don's Uncle Doug (1931–   )" \f A</w:instrText>
      </w:r>
      <w:r>
        <w:fldChar w:fldCharType="end"/>
      </w:r>
      <w:r>
        <w:tab/>
        <w:t>+901</w:t>
      </w:r>
      <w:r>
        <w:tab/>
        <w:t>iv</w:t>
      </w:r>
      <w:r>
        <w:tab/>
      </w:r>
      <w:r>
        <w:rPr>
          <w:b/>
          <w:color w:val="456EB5"/>
        </w:rPr>
        <w:t>Douglas M. Shave Don's Uncle Doug</w:t>
      </w:r>
      <w:r>
        <w:t>, born December, 1931, Chatham, County of Kent, England (United Kingdom), Europe</w:t>
      </w:r>
      <w:r>
        <w:fldChar w:fldCharType="begin"/>
      </w:r>
      <w:r>
        <w:instrText>XE "Chatham, County of Kent, England (United Kingdom), Europe" \f B</w:instrText>
      </w:r>
      <w:r>
        <w:fldChar w:fldCharType="end"/>
      </w:r>
      <w:r>
        <w:t>; married Daphne Peggy Harris Don's Aunt Daphne, April, 1955, Bournemouth, County of Dorset, England (United Kingdom), Europe</w:t>
      </w:r>
      <w:r>
        <w:fldChar w:fldCharType="begin"/>
      </w:r>
      <w:r>
        <w:instrText>XE "Bournemouth, County of Dorset, England (United Kingdom), Europe" \f B</w:instrText>
      </w:r>
      <w:r>
        <w:fldChar w:fldCharType="end"/>
      </w:r>
      <w:r>
        <w:t>.</w:t>
      </w:r>
      <w:r>
        <w:br w:type="textWrapping" w:clear="all"/>
      </w:r>
    </w:p>
    <w:p w14:paraId="1A250325" w14:textId="77777777" w:rsidR="00C94065" w:rsidRDefault="006944C1">
      <w:pPr>
        <w:tabs>
          <w:tab w:val="right" w:pos="648"/>
          <w:tab w:val="right" w:pos="1440"/>
          <w:tab w:val="left" w:pos="1584"/>
        </w:tabs>
        <w:ind w:left="1584" w:hanging="1584"/>
      </w:pPr>
      <w:r>
        <w:fldChar w:fldCharType="begin"/>
      </w:r>
      <w:r>
        <w:instrText>XE "Shave:David Montague Don's Uncle Dave (1937–   )" \f A</w:instrText>
      </w:r>
      <w:r>
        <w:fldChar w:fldCharType="end"/>
      </w:r>
      <w:r>
        <w:tab/>
        <w:t>+902</w:t>
      </w:r>
      <w:r>
        <w:tab/>
        <w:t>v</w:t>
      </w:r>
      <w:r>
        <w:tab/>
      </w:r>
      <w:r>
        <w:rPr>
          <w:b/>
          <w:color w:val="456EB5"/>
        </w:rPr>
        <w:t>David Montague Shave Don's Uncle Dave</w:t>
      </w:r>
      <w:r>
        <w:t>, born July, 1937, Medway, County of Kent, England (United Kingdom), Europe</w:t>
      </w:r>
      <w:r>
        <w:fldChar w:fldCharType="begin"/>
      </w:r>
      <w:r>
        <w:instrText>XE "Medway, County of Kent, England (United Kingdom), Europe" \f B</w:instrText>
      </w:r>
      <w:r>
        <w:fldChar w:fldCharType="end"/>
      </w:r>
      <w:r>
        <w:t>; married Barbera Josephine Albine Gajowski Don's Aunt Barb, March 20, 1965, Region of Greater London, England (United Kingdom), Europe</w:t>
      </w:r>
      <w:r>
        <w:fldChar w:fldCharType="begin"/>
      </w:r>
      <w:r>
        <w:instrText>XE "In Hamstead, Region of Greater London, England (United Kingdom), Europe" \f B</w:instrText>
      </w:r>
      <w:r>
        <w:fldChar w:fldCharType="end"/>
      </w:r>
      <w:r>
        <w:t>.</w:t>
      </w:r>
      <w:r>
        <w:br w:type="textWrapping" w:clear="all"/>
      </w:r>
    </w:p>
    <w:p w14:paraId="18F65492" w14:textId="77777777" w:rsidR="00C94065" w:rsidRDefault="006944C1">
      <w:pPr>
        <w:tabs>
          <w:tab w:val="right" w:pos="648"/>
          <w:tab w:val="right" w:pos="1440"/>
          <w:tab w:val="left" w:pos="1584"/>
        </w:tabs>
        <w:ind w:left="1584" w:hanging="1584"/>
      </w:pPr>
      <w:r>
        <w:fldChar w:fldCharType="begin"/>
      </w:r>
      <w:r>
        <w:instrText>XE "Shave:Carolyn Susan Would have been Don's Aunt (R.I.P.) (1947–1949)" \f A</w:instrText>
      </w:r>
      <w:r>
        <w:fldChar w:fldCharType="end"/>
      </w:r>
      <w:r>
        <w:tab/>
        <w:t>903</w:t>
      </w:r>
      <w:r>
        <w:tab/>
        <w:t>vi</w:t>
      </w:r>
      <w:r>
        <w:tab/>
      </w:r>
      <w:r>
        <w:rPr>
          <w:noProof/>
        </w:rPr>
        <w:drawing>
          <wp:anchor distT="0" distB="0" distL="114300" distR="114300" simplePos="0" relativeHeight="251658495" behindDoc="0" locked="0" layoutInCell="1" allowOverlap="1" wp14:anchorId="061DF5C8" wp14:editId="466A9AED">
            <wp:simplePos x="0" y="0"/>
            <wp:positionH relativeFrom="margin">
              <wp:posOffset>1005840</wp:posOffset>
            </wp:positionH>
            <wp:positionV relativeFrom="paragraph">
              <wp:posOffset>165100</wp:posOffset>
            </wp:positionV>
            <wp:extent cx="1024128" cy="1143000"/>
            <wp:effectExtent l="0" t="0" r="0" b="0"/>
            <wp:wrapSquare wrapText="r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6.png"/>
                    <pic:cNvPicPr/>
                  </pic:nvPicPr>
                  <pic:blipFill>
                    <a:blip r:embed="rId223"/>
                    <a:stretch>
                      <a:fillRect/>
                    </a:stretch>
                  </pic:blipFill>
                  <pic:spPr>
                    <a:xfrm>
                      <a:off x="0" y="0"/>
                      <a:ext cx="1024128" cy="1143000"/>
                    </a:xfrm>
                    <a:prstGeom prst="rect">
                      <a:avLst/>
                    </a:prstGeom>
                  </pic:spPr>
                </pic:pic>
              </a:graphicData>
            </a:graphic>
          </wp:anchor>
        </w:drawing>
      </w:r>
      <w:r>
        <w:fldChar w:fldCharType="begin"/>
      </w:r>
      <w:r>
        <w:instrText>XE "Isleworth, Region of Greater London, England (United Kingdom), Europe" \f B</w:instrText>
      </w:r>
      <w:r>
        <w:fldChar w:fldCharType="end"/>
      </w:r>
      <w:r>
        <w:rPr>
          <w:b/>
          <w:color w:val="456EB5"/>
        </w:rPr>
        <w:t>Carolyn Susan Shave Would have been Don's Aunt (R.I.P.)</w:t>
      </w:r>
      <w:r>
        <w:t xml:space="preserve"> was born on May 3, 1947 at Isleworth in Region of Greater London, England (United Kingdom), Europe.</w:t>
      </w:r>
      <w:hyperlink w:anchor="ENDNOTE-565">
        <w:r w:rsidR="00C94065">
          <w:rPr>
            <w:vertAlign w:val="superscript"/>
          </w:rPr>
          <w:t>565</w:t>
        </w:r>
      </w:hyperlink>
      <w:r>
        <w:fldChar w:fldCharType="begin"/>
      </w:r>
      <w:r>
        <w:instrText>XE "Ealing, Region of Greater London, England (United Kingdom), Europe" \f B</w:instrText>
      </w:r>
      <w:r>
        <w:fldChar w:fldCharType="end"/>
      </w:r>
      <w:r>
        <w:t xml:space="preserve"> She died in September, 1949 at the age of 2 at Ealing in Region of Greater London, England (United Kingdom), Europe. Carolyn's death (sadly, as an infant in her 2nd year) in September, 1949 in Ealing was possibly caused by the age of 46 of her Mother (Don's Gran) at birth but is not known</w:t>
      </w:r>
      <w:r>
        <w:br/>
      </w:r>
      <w:r>
        <w:br/>
        <w:t>Don's Gran had shared her child's limitations "my baby girl was born blind, deaf and dumb, and she did not live very long"</w:t>
      </w:r>
      <w:r>
        <w:br/>
      </w:r>
      <w:r>
        <w:br/>
        <w:t>Also shown as she died in Maidenhead She was also known as Caroline. Don's Gran family notes shared that "[her] baby girl was born blind, deaf and dumb, and she did not live very long"</w:t>
      </w:r>
      <w:r>
        <w:br w:type="textWrapping" w:clear="all"/>
      </w:r>
    </w:p>
    <w:p w14:paraId="3D172C5F" w14:textId="77777777" w:rsidR="00C94065" w:rsidRDefault="006944C1">
      <w:pPr>
        <w:pStyle w:val="TextNarr"/>
      </w:pPr>
      <w:r>
        <w:br w:type="textWrapping" w:clear="all"/>
      </w:r>
    </w:p>
    <w:p w14:paraId="3D0E0F5B" w14:textId="77777777" w:rsidR="00C94065" w:rsidRDefault="006944C1">
      <w:pPr>
        <w:pStyle w:val="TextNarr"/>
      </w:pPr>
      <w:r>
        <w:br w:type="textWrapping" w:clear="all"/>
      </w:r>
    </w:p>
    <w:p w14:paraId="5F6FDD8A" w14:textId="77777777" w:rsidR="00C94065" w:rsidRDefault="006944C1">
      <w:pPr>
        <w:pStyle w:val="TextNarr"/>
      </w:pPr>
      <w:r>
        <w:t xml:space="preserve">835.  </w:t>
      </w:r>
      <w:r>
        <w:fldChar w:fldCharType="begin"/>
      </w:r>
      <w:r>
        <w:instrText>XE "Jolliffe:Reginald Leonard (1903–1983)" \f A</w:instrText>
      </w:r>
      <w:r>
        <w:fldChar w:fldCharType="end"/>
      </w:r>
      <w:r>
        <w:fldChar w:fldCharType="begin"/>
      </w:r>
      <w:r>
        <w:instrText>XE "Weymouth, County of Dorset, England (United Kingdom), Europe" \f B</w:instrText>
      </w:r>
      <w:r>
        <w:fldChar w:fldCharType="end"/>
      </w:r>
      <w:r>
        <w:rPr>
          <w:b/>
        </w:rPr>
        <w:t>Reginald Leonard Jolliffe</w:t>
      </w:r>
      <w:hyperlink w:anchor="ENDNOTE-539">
        <w:r w:rsidR="00C94065">
          <w:rPr>
            <w:vertAlign w:val="superscript"/>
          </w:rPr>
          <w:t>539</w:t>
        </w:r>
      </w:hyperlink>
      <w:r>
        <w:t xml:space="preserve">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December 11, 1903 in Weymouth, County of Dorset, England (United Kingdom), Europe. He was baptized on April 17, 1904.</w:t>
      </w:r>
      <w:hyperlink w:anchor="ENDNOTE-566">
        <w:r w:rsidR="00C94065">
          <w:rPr>
            <w:vertAlign w:val="superscript"/>
          </w:rPr>
          <w:t>566</w:t>
        </w:r>
      </w:hyperlink>
      <w:r>
        <w:fldChar w:fldCharType="begin"/>
      </w:r>
      <w:r>
        <w:instrText>XE "Weymouth, County of Dorset, England (United Kingdom), Europe" \f B</w:instrText>
      </w:r>
      <w:r>
        <w:fldChar w:fldCharType="end"/>
      </w:r>
      <w:r>
        <w:t xml:space="preserve"> He lived in Weymouth, County of Dorset, England (United Kingdom), Europe on April 2, 1911. Relation to Head of House: Son</w:t>
      </w:r>
      <w:r>
        <w:fldChar w:fldCharType="begin"/>
      </w:r>
      <w:r>
        <w:instrText>XE "Council Bluffs, Pottawattamie County, Iowa, United States (North America)" \f B</w:instrText>
      </w:r>
      <w:r>
        <w:fldChar w:fldCharType="end"/>
      </w:r>
      <w:r>
        <w:t xml:space="preserve"> Reginald lived in Council Bluffs, Pottawattamie County, Iowa, United States (North America) in 1959.</w:t>
      </w:r>
      <w:hyperlink w:anchor="ENDNOTE-567">
        <w:r w:rsidR="00C94065">
          <w:rPr>
            <w:vertAlign w:val="superscript"/>
          </w:rPr>
          <w:t>567</w:t>
        </w:r>
      </w:hyperlink>
      <w:r>
        <w:t xml:space="preserve"> Resource event had no description; added / NFIA</w:t>
      </w:r>
      <w:r>
        <w:fldChar w:fldCharType="begin"/>
      </w:r>
      <w:r>
        <w:instrText>XE "Trowbridge, Wiltshire, England (United Kingdom), Europe" \f B</w:instrText>
      </w:r>
      <w:r>
        <w:fldChar w:fldCharType="end"/>
      </w:r>
      <w:r>
        <w:t xml:space="preserve"> He died The cause of his death (at the age of 80) in September, 1983 is not known in September, 1983 at the age of 79 in Trowbridge, Wiltshire, England (United Kingdom), Europe.</w:t>
      </w:r>
      <w:hyperlink w:anchor="ENDNOTE-568">
        <w:r w:rsidR="00C94065">
          <w:rPr>
            <w:vertAlign w:val="superscript"/>
          </w:rPr>
          <w:t>568</w:t>
        </w:r>
      </w:hyperlink>
      <w:r>
        <w:t xml:space="preserve"> His death is not known &amp; it occurred in today's England</w:t>
      </w:r>
      <w:r>
        <w:fldChar w:fldCharType="begin"/>
      </w:r>
      <w:r>
        <w:instrText>XE "Buried in an unknown cemetery, Weymouth, County of Dorset, England (United Kingdom), Europe" \f B</w:instrText>
      </w:r>
      <w:r>
        <w:fldChar w:fldCharType="end"/>
      </w:r>
      <w:r>
        <w:t xml:space="preserve"> He was buried after September, 1983 at Buried in an unknown cemetery in Weymouth, County of Dorset, England (United Kingdom), Europe. Reginald was also known as Reggie  his every-day name.</w:t>
      </w:r>
      <w:hyperlink w:anchor="ENDNOTE-451">
        <w:r w:rsidR="00C94065">
          <w:rPr>
            <w:vertAlign w:val="superscript"/>
          </w:rPr>
          <w:t>451</w:t>
        </w:r>
      </w:hyperlink>
      <w:r>
        <w:t xml:space="preserve"> Records for 1936</w:t>
      </w:r>
      <w:r>
        <w:br/>
      </w:r>
      <w:r>
        <w:br/>
        <w:t>Reginald Leonard Jolliffe, a Car Driver of 153 Abbotsbury Road, Weymouth. Nothe Gardens, Weymouth</w:t>
      </w:r>
      <w:r>
        <w:br/>
      </w:r>
      <w:r>
        <w:br/>
        <w:t xml:space="preserve">A plaque is erected by a small tree to the memory of Reg, with love from Joyce and family </w:t>
      </w:r>
      <w:r>
        <w:br w:type="textWrapping" w:clear="all"/>
      </w:r>
    </w:p>
    <w:p w14:paraId="6192DBE9" w14:textId="77777777" w:rsidR="00C94065" w:rsidRDefault="006944C1">
      <w:pPr>
        <w:pStyle w:val="TextNarr"/>
      </w:pPr>
      <w:r>
        <w:br w:type="textWrapping" w:clear="all"/>
      </w:r>
    </w:p>
    <w:p w14:paraId="5A0B5F3F" w14:textId="77777777" w:rsidR="00C94065" w:rsidRDefault="006944C1">
      <w:pPr>
        <w:pStyle w:val="TextNarr"/>
      </w:pPr>
      <w:r>
        <w:fldChar w:fldCharType="begin"/>
      </w:r>
      <w:r>
        <w:instrText>XE "Smart:Mary Ann (1903–1959)" \f A</w:instrText>
      </w:r>
      <w:r>
        <w:fldChar w:fldCharType="end"/>
      </w:r>
      <w:r>
        <w:t xml:space="preserve"> </w:t>
      </w:r>
      <w:r>
        <w:rPr>
          <w:b/>
          <w:color w:val="CF2127"/>
        </w:rPr>
        <w:t>Mary Ann Smart</w:t>
      </w:r>
      <w:r>
        <w:t xml:space="preserve"> was born about 1903.</w:t>
      </w:r>
      <w:r>
        <w:fldChar w:fldCharType="begin"/>
      </w:r>
      <w:r>
        <w:instrText>XE "Council Bluffs, Pottawattamie County, Iowa, United States (North America)" \f B</w:instrText>
      </w:r>
      <w:r>
        <w:fldChar w:fldCharType="end"/>
      </w:r>
      <w:r>
        <w:t xml:space="preserve"> She lived in Council Bluffs, Pottawattamie County, Iowa, United States (North America) in 1959.</w:t>
      </w:r>
      <w:hyperlink w:anchor="ENDNOTE-569">
        <w:r w:rsidR="00C94065">
          <w:rPr>
            <w:vertAlign w:val="superscript"/>
          </w:rPr>
          <w:t>569</w:t>
        </w:r>
      </w:hyperlink>
      <w:r>
        <w:t xml:space="preserve"> Resource event had no description; added / NFIA</w:t>
      </w:r>
      <w:r>
        <w:fldChar w:fldCharType="begin"/>
      </w:r>
      <w:r>
        <w:instrText>XE "Council Bluffs, Pottawattamie County, Iowa, United States (North America)" \f B</w:instrText>
      </w:r>
      <w:r>
        <w:fldChar w:fldCharType="end"/>
      </w:r>
      <w:r>
        <w:t xml:space="preserve"> She died after 1959 at the age of 56 in Council Bluffs, Pottawattamie County, Iowa, United States (North America). The unsourced cause of her death in the State of Iowa at the age of 56 in the year of 1959 is not known; as neither death or birth location are known, used the residence event</w:t>
      </w:r>
    </w:p>
    <w:p w14:paraId="0151D96B" w14:textId="77777777" w:rsidR="00C94065" w:rsidRDefault="006944C1">
      <w:pPr>
        <w:pStyle w:val="TextNarr"/>
      </w:pPr>
      <w:r>
        <w:br w:type="textWrapping" w:clear="all"/>
      </w:r>
    </w:p>
    <w:p w14:paraId="3C0E9611" w14:textId="77777777" w:rsidR="00C94065" w:rsidRDefault="006944C1">
      <w:pPr>
        <w:pStyle w:val="TextNarr"/>
      </w:pPr>
      <w:r>
        <w:t xml:space="preserve"> Reginald Leonard Jolliffe and Mary Ann Smart had the following child:</w:t>
      </w:r>
      <w:r>
        <w:br w:type="textWrapping" w:clear="all"/>
      </w:r>
    </w:p>
    <w:p w14:paraId="169FECDC" w14:textId="77777777" w:rsidR="00C94065" w:rsidRDefault="006944C1">
      <w:pPr>
        <w:pStyle w:val="TextNarr"/>
      </w:pPr>
      <w:r>
        <w:br w:type="textWrapping" w:clear="all"/>
      </w:r>
    </w:p>
    <w:p w14:paraId="104E7B55" w14:textId="77777777" w:rsidR="00C94065" w:rsidRDefault="006944C1">
      <w:pPr>
        <w:tabs>
          <w:tab w:val="right" w:pos="648"/>
          <w:tab w:val="right" w:pos="1440"/>
          <w:tab w:val="left" w:pos="1584"/>
        </w:tabs>
        <w:ind w:left="1584" w:hanging="1584"/>
      </w:pPr>
      <w:r>
        <w:fldChar w:fldCharType="begin"/>
      </w:r>
      <w:r>
        <w:instrText>XE "Jolliffe:Shirley Kathleen (1935–   )" \f A</w:instrText>
      </w:r>
      <w:r>
        <w:fldChar w:fldCharType="end"/>
      </w:r>
      <w:r>
        <w:tab/>
        <w:t>904</w:t>
      </w:r>
      <w:r>
        <w:tab/>
        <w:t>i</w:t>
      </w:r>
      <w:r>
        <w:tab/>
      </w:r>
      <w:r>
        <w:fldChar w:fldCharType="begin"/>
      </w:r>
      <w:r>
        <w:instrText>XE "Weymouth, County of Dorset, England (United Kingdom), Europe" \f B</w:instrText>
      </w:r>
      <w:r>
        <w:fldChar w:fldCharType="end"/>
      </w:r>
      <w:r>
        <w:rPr>
          <w:b/>
        </w:rPr>
        <w:t>Shirley Kathleen Jolliffe</w:t>
      </w:r>
      <w:r>
        <w:t xml:space="preserve"> was born in September, 1935 in Weymouth, County of Dorset, England (United Kingdom), Europe.</w:t>
      </w:r>
      <w:hyperlink w:anchor="ENDNOTE-570">
        <w:r w:rsidR="00C94065">
          <w:rPr>
            <w:vertAlign w:val="superscript"/>
          </w:rPr>
          <w:t>570</w:t>
        </w:r>
      </w:hyperlink>
      <w:r>
        <w:fldChar w:fldCharType="begin"/>
      </w:r>
      <w:r>
        <w:instrText>XE "Church of St. Paul's, Westham, Weymouth, County of Dorset, England (United Kingdom), Europe" \f B</w:instrText>
      </w:r>
      <w:r>
        <w:fldChar w:fldCharType="end"/>
      </w:r>
      <w:r>
        <w:t xml:space="preserve"> She was baptized on August 11, 1936 at Church of St. Paul's, Westham in Weymouth, County of Dorset, England (United Kingdom), Europe.</w:t>
      </w:r>
      <w:r>
        <w:fldChar w:fldCharType="begin"/>
      </w:r>
      <w:r>
        <w:instrText>XE "Immigration Office, Baltimore, Baltimore County, Maryland, United States (North America)" \f B</w:instrText>
      </w:r>
      <w:r>
        <w:fldChar w:fldCharType="end"/>
      </w:r>
      <w:r>
        <w:t xml:space="preserve"> She arrived in the US at  at Immigration Office in Baltimore, Baltimore County, Maryland, United States (North America) on or around  before 1993 an actual Immigration event may not be present. The Arrival fact was created from differing birth &amp; residence locations; date is from residence &amp; location is presumed / NFIA</w:t>
      </w:r>
      <w:r>
        <w:fldChar w:fldCharType="begin"/>
      </w:r>
      <w:r>
        <w:instrText>XE "Forest, Hardin County, Ohio, United States (North America)" \f B</w:instrText>
      </w:r>
      <w:r>
        <w:fldChar w:fldCharType="end"/>
      </w:r>
      <w:r>
        <w:t xml:space="preserve"> Shirley lived in Forest, Hardin County, Ohio, United States (North America) in 1993. Resource event had no description; added / NFIA</w:t>
      </w:r>
      <w:r>
        <w:br w:type="textWrapping" w:clear="all"/>
      </w:r>
    </w:p>
    <w:p w14:paraId="2DDE2354" w14:textId="77777777" w:rsidR="00C94065" w:rsidRDefault="006944C1">
      <w:pPr>
        <w:pStyle w:val="TextNarr"/>
      </w:pPr>
      <w:r>
        <w:br w:type="textWrapping" w:clear="all"/>
      </w:r>
    </w:p>
    <w:p w14:paraId="3DFE10E0" w14:textId="77777777" w:rsidR="00C94065" w:rsidRDefault="006944C1">
      <w:pPr>
        <w:pStyle w:val="TextNarr"/>
      </w:pPr>
      <w:r>
        <w:br w:type="textWrapping" w:clear="all"/>
      </w:r>
    </w:p>
    <w:p w14:paraId="56DA4687" w14:textId="77777777" w:rsidR="00C94065" w:rsidRDefault="006944C1">
      <w:pPr>
        <w:pStyle w:val="TextNarr"/>
      </w:pPr>
      <w:r>
        <w:t xml:space="preserve">836.  </w:t>
      </w:r>
      <w:r>
        <w:fldChar w:fldCharType="begin"/>
      </w:r>
      <w:r>
        <w:instrText>XE "Jolliffe:Isabella Rita Marjorie (1908–1990)" \f A</w:instrText>
      </w:r>
      <w:r>
        <w:fldChar w:fldCharType="end"/>
      </w:r>
      <w:r>
        <w:fldChar w:fldCharType="begin"/>
      </w:r>
      <w:r>
        <w:instrText>XE "Weymouth, County of Dorset, England (United Kingdom), Europe" \f B</w:instrText>
      </w:r>
      <w:r>
        <w:fldChar w:fldCharType="end"/>
      </w:r>
      <w:r>
        <w:rPr>
          <w:b/>
        </w:rPr>
        <w:t>Isabella Rita Marjorie Jolliffe</w:t>
      </w:r>
      <w:r>
        <w:t xml:space="preserve">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August 16, 1908 in Weymouth, County of Dorset, England (United Kingdom), Europe.</w:t>
      </w:r>
      <w:hyperlink w:anchor="ENDNOTE-571">
        <w:r w:rsidR="00C94065">
          <w:rPr>
            <w:vertAlign w:val="superscript"/>
          </w:rPr>
          <w:t>571</w:t>
        </w:r>
      </w:hyperlink>
      <w:r>
        <w:t xml:space="preserve"> DOB date selected is from note in Death</w:t>
      </w:r>
      <w:r>
        <w:br/>
      </w:r>
      <w:r>
        <w:br/>
        <w:t>Alternate 1908 DOBs:</w:t>
      </w:r>
      <w:r>
        <w:br/>
        <w:t>8-May (Ancestry)</w:t>
      </w:r>
      <w:r>
        <w:br/>
        <w:t>July (Civil Registration)</w:t>
      </w:r>
      <w:r>
        <w:br/>
        <w:t>9-Aug</w:t>
      </w:r>
      <w:r>
        <w:br/>
        <w:t>10-Aug (UK Death index / Charman study)</w:t>
      </w:r>
      <w:r>
        <w:br/>
        <w:t>and</w:t>
      </w:r>
      <w:r>
        <w:br/>
        <w:t>abt 1909 (1911 Census)</w:t>
      </w:r>
      <w:r>
        <w:fldChar w:fldCharType="begin"/>
      </w:r>
      <w:r>
        <w:instrText>XE "Weymouth Reg District, Weymouth, County of Dorset, England (United Kingdom), Europe" \f B</w:instrText>
      </w:r>
      <w:r>
        <w:fldChar w:fldCharType="end"/>
      </w:r>
      <w:r>
        <w:t xml:space="preserve"> She; at Weymouth Reg District in Weymouth, County of Dorset, England (United Kingdom), Europe about September, 1908. Birth Registration dated "Sep Q 1908" has Margery Isabella Rita,</w:t>
      </w:r>
      <w:r>
        <w:br/>
        <w:t>mmn [Mother] WALBRIDGE (Ref: 5a/290)</w:t>
      </w:r>
      <w:r>
        <w:fldChar w:fldCharType="begin"/>
      </w:r>
      <w:r>
        <w:instrText>XE "Church of St. Paul's, Westham, Weymouth, County of Dorset, England (United Kingdom), Europe" \f B</w:instrText>
      </w:r>
      <w:r>
        <w:fldChar w:fldCharType="end"/>
      </w:r>
      <w:r>
        <w:t xml:space="preserve"> She was baptized on November 16, 1908 at Church of St. Paul's, Westham in Weymouth, County of Dorset, England (United Kingdom), Europe.</w:t>
      </w:r>
      <w:hyperlink w:anchor="ENDNOTE-563">
        <w:r w:rsidR="00C94065">
          <w:rPr>
            <w:vertAlign w:val="superscript"/>
          </w:rPr>
          <w:t>563</w:t>
        </w:r>
      </w:hyperlink>
      <w:r>
        <w:fldChar w:fldCharType="begin"/>
      </w:r>
      <w:r>
        <w:instrText>XE "Weymouth, County of Dorset, England (United Kingdom), Europe" \f B</w:instrText>
      </w:r>
      <w:r>
        <w:fldChar w:fldCharType="end"/>
      </w:r>
      <w:r>
        <w:t xml:space="preserve"> Isabella lived in Weymouth, County of Dorset, England (United Kingdom), Europe on April 2, 1911.</w:t>
      </w:r>
      <w:hyperlink w:anchor="ENDNOTE-451">
        <w:r w:rsidR="00C94065">
          <w:rPr>
            <w:vertAlign w:val="superscript"/>
          </w:rPr>
          <w:t>451</w:t>
        </w:r>
      </w:hyperlink>
      <w:r>
        <w:t xml:space="preserve"> Age: 2; RelationToHead: Daughter</w:t>
      </w:r>
      <w:r>
        <w:fldChar w:fldCharType="begin"/>
      </w:r>
      <w:r>
        <w:instrText>XE "70 South View Road, Westham, Weymouth, County of Dorset, England (United Kingdom), Europe" \f B</w:instrText>
      </w:r>
      <w:r>
        <w:fldChar w:fldCharType="end"/>
      </w:r>
      <w:r>
        <w:t xml:space="preserve"> She appeared in the census on April 2, 1911 at 70 South View Road, Westham in Weymouth, County of Dorset, England (United Kingdom), Europe.</w:t>
      </w:r>
      <w:r>
        <w:fldChar w:fldCharType="begin"/>
      </w:r>
      <w:r>
        <w:instrText>XE "Weymouth Reg District, Weymouth, County of Dorset, England (United Kingdom), Europe" \f B</w:instrText>
      </w:r>
      <w:r>
        <w:fldChar w:fldCharType="end"/>
      </w:r>
      <w:r>
        <w:t xml:space="preserve"> She Marjorie I R JOLLIFFE; at Weymouth Reg District in Weymouth, County of Dorset, England (United Kingdom), Europe in March, 1928.</w:t>
      </w:r>
      <w:r>
        <w:fldChar w:fldCharType="begin"/>
      </w:r>
      <w:r>
        <w:instrText>XE "4 Devon Road, Weymouth, County of Dorset, England (United Kingdom), Europe" \f B</w:instrText>
      </w:r>
      <w:r>
        <w:fldChar w:fldCharType="end"/>
      </w:r>
      <w:r>
        <w:t xml:space="preserve"> Isabella appeared in the census in 1939 at 4 Devon Road in Weymouth, County of Dorset, England (United Kingdom), Europe.</w:t>
      </w:r>
      <w:r>
        <w:fldChar w:fldCharType="begin"/>
      </w:r>
      <w:r>
        <w:instrText>XE "Weymouth, County of Dorset, England (United Kingdom), Europe" \f B</w:instrText>
      </w:r>
      <w:r>
        <w:fldChar w:fldCharType="end"/>
      </w:r>
      <w:r>
        <w:t xml:space="preserve"> She died The cause of her death (at the age of 82) on Sunday, October 28th, 1990 is not known on October 28, 1990 at the age of 82 in Weymouth, County of Dorset, England (United Kingdom), Europe.</w:t>
      </w:r>
      <w:hyperlink w:anchor="ENDNOTE-572">
        <w:r w:rsidR="00C94065">
          <w:rPr>
            <w:vertAlign w:val="superscript"/>
          </w:rPr>
          <w:t>572</w:t>
        </w:r>
      </w:hyperlink>
      <w:r>
        <w:t xml:space="preserve"> Her death is not known &amp; it occurred in today's England (source England &amp; Wales Civil registration has year of 1988/corrected-DOB date selected is from note in Death Alternate 1908 DOBs:8-May (Ancestry) July (Civil Registration) 9-Aug, 10-Aug (UK Death index/Charman study) and abt 1909 (1911 Census)); source England &amp; Wales Civil registration has year of 1988/corrected-DOB date selected is from note in Death Alternate 1908 DOBs:8-May (Ancestry) July (Civil Registration) 9-Aug, 10-Aug (UK Death index/Charman study) and abt 1909 (1911 Census)</w:t>
      </w:r>
      <w:r>
        <w:fldChar w:fldCharType="begin"/>
      </w:r>
      <w:r>
        <w:instrText>XE "Buried in an unknown cemetery, Weymouth, County of Dorset, England (United Kingdom), Europe" \f B</w:instrText>
      </w:r>
      <w:r>
        <w:fldChar w:fldCharType="end"/>
      </w:r>
      <w:r>
        <w:t xml:space="preserve"> She was buried after October 28, 1990 at Buried in an unknown cemetery in Weymouth, County of Dorset, England (United Kingdom), Europe.</w:t>
      </w:r>
      <w:hyperlink w:anchor="ENDNOTE-573">
        <w:r w:rsidR="00C94065">
          <w:rPr>
            <w:vertAlign w:val="superscript"/>
          </w:rPr>
          <w:t>573</w:t>
        </w:r>
      </w:hyperlink>
      <w:r>
        <w:fldChar w:fldCharType="begin"/>
      </w:r>
      <w:r>
        <w:instrText>XE "Weymouth Reg District, Weymouth, County of Dorset, England (United Kingdom), Europe" \f B</w:instrText>
      </w:r>
      <w:r>
        <w:fldChar w:fldCharType="end"/>
      </w:r>
      <w:r>
        <w:t xml:space="preserve"> Isabella Death Registration: Marjorie Rita I HUNT, dob 16 Aug 1908 - died age 82 (Ref: 23/1110); at Weymouth Reg District in Weymouth, County of Dorset, England (United Kingdom), Europe after October, 1990. She was also known as Margerie or Margie  her every-day name.</w:t>
      </w:r>
      <w:hyperlink w:anchor="ENDNOTE-574">
        <w:r w:rsidR="00C94065">
          <w:rPr>
            <w:vertAlign w:val="superscript"/>
          </w:rPr>
          <w:t>574</w:t>
        </w:r>
      </w:hyperlink>
      <w:r>
        <w:t xml:space="preserve"> This fact came to Don (in part) via his cousin Jennie in Feb-2018 This name came to Don via his cousin Jennie in Feb-2018 </w:t>
      </w:r>
      <w:r>
        <w:fldChar w:fldCharType="begin"/>
      </w:r>
      <w:r>
        <w:instrText>XE "Weymouth, County of Dorset, England (United Kingdom), Europe" \f B</w:instrText>
      </w:r>
      <w:r>
        <w:fldChar w:fldCharType="end"/>
      </w:r>
      <w:r>
        <w:t xml:space="preserve"> Isabella Rita Marjorie Jolliffe and William Reginald Hunt were married in March, 1928 in Weymouth, County of Dorset, England (United Kingdom), Europe.</w:t>
      </w:r>
      <w:hyperlink w:anchor="ENDNOTE-575">
        <w:r w:rsidR="00C94065">
          <w:rPr>
            <w:vertAlign w:val="superscript"/>
          </w:rPr>
          <w:t>575</w:t>
        </w:r>
      </w:hyperlink>
      <w:r>
        <w:fldChar w:fldCharType="begin"/>
      </w:r>
      <w:r>
        <w:instrText>XE "Hunt:George Albert (1877–1929)" \f A</w:instrText>
      </w:r>
      <w:r>
        <w:fldChar w:fldCharType="end"/>
      </w:r>
      <w:r>
        <w:fldChar w:fldCharType="begin"/>
      </w:r>
      <w:r>
        <w:instrText>XE "Pearcey:Hannah Wallis (1866–1952)" \f A</w:instrText>
      </w:r>
      <w:r>
        <w:fldChar w:fldCharType="end"/>
      </w:r>
      <w:r>
        <w:br w:type="textWrapping" w:clear="all"/>
      </w:r>
    </w:p>
    <w:p w14:paraId="0ED08B21" w14:textId="77777777" w:rsidR="00C94065" w:rsidRDefault="006944C1">
      <w:pPr>
        <w:pStyle w:val="TextNarr"/>
      </w:pPr>
      <w:r>
        <w:br w:type="textWrapping" w:clear="all"/>
      </w:r>
    </w:p>
    <w:p w14:paraId="71761B8B" w14:textId="77777777" w:rsidR="00C94065" w:rsidRDefault="006944C1">
      <w:pPr>
        <w:pStyle w:val="TextNarr"/>
      </w:pPr>
      <w:r>
        <w:fldChar w:fldCharType="begin"/>
      </w:r>
      <w:r>
        <w:instrText>XE "Hunt:William Reginald (1904–1981)" \f A</w:instrText>
      </w:r>
      <w:r>
        <w:fldChar w:fldCharType="end"/>
      </w:r>
      <w:r>
        <w:fldChar w:fldCharType="begin"/>
      </w:r>
      <w:r>
        <w:instrText>XE "Cairo, Al Qahirah, Egypt, Africa" \f B</w:instrText>
      </w:r>
      <w:r>
        <w:fldChar w:fldCharType="end"/>
      </w:r>
      <w:r>
        <w:t xml:space="preserve"> </w:t>
      </w:r>
      <w:r>
        <w:rPr>
          <w:b/>
        </w:rPr>
        <w:t>William Reginald Hunt</w:t>
      </w:r>
      <w:r>
        <w:t>, son of George Albert Hunt and Hannah Wallis Pearcey, was born on August 18, 1904 in Cairo, Al Qahirah, Egypt, Africa.</w:t>
      </w:r>
      <w:hyperlink w:anchor="ENDNOTE-576">
        <w:r w:rsidR="00C94065">
          <w:rPr>
            <w:vertAlign w:val="superscript"/>
          </w:rPr>
          <w:t>576</w:t>
        </w:r>
      </w:hyperlink>
      <w:r>
        <w:fldChar w:fldCharType="begin"/>
      </w:r>
      <w:r>
        <w:instrText>XE "Plymouth, County of Devon, England (United Kingdom), Europe" \f B</w:instrText>
      </w:r>
      <w:r>
        <w:fldChar w:fldCharType="end"/>
      </w:r>
      <w:r>
        <w:t xml:space="preserve"> He lived in Plymouth, County of Devon, England (United Kingdom), Europe on April 2, 1911. Age: 7; RelationToHead: Son</w:t>
      </w:r>
      <w:r>
        <w:fldChar w:fldCharType="begin"/>
      </w:r>
      <w:r>
        <w:instrText>XE "Weymouth, County of Dorset, England (United Kingdom), Europe" \f B</w:instrText>
      </w:r>
      <w:r>
        <w:fldChar w:fldCharType="end"/>
      </w:r>
      <w:r>
        <w:t xml:space="preserve"> He died The cause of his death (at the age of 77) in September, 1981 is not known in September, 1981 at the age of 77 in Weymouth, County of Dorset, England (United Kingdom), Europe.</w:t>
      </w:r>
      <w:hyperlink w:anchor="ENDNOTE-572">
        <w:r w:rsidR="00C94065">
          <w:rPr>
            <w:vertAlign w:val="superscript"/>
          </w:rPr>
          <w:t>572</w:t>
        </w:r>
      </w:hyperlink>
      <w:r>
        <w:t xml:space="preserve"> His death is not known &amp; it occurred in today's England</w:t>
      </w:r>
    </w:p>
    <w:p w14:paraId="5B0BAA4A" w14:textId="77777777" w:rsidR="00C94065" w:rsidRDefault="006944C1">
      <w:pPr>
        <w:pStyle w:val="TextNarr"/>
      </w:pPr>
      <w:r>
        <w:br w:type="textWrapping" w:clear="all"/>
      </w:r>
    </w:p>
    <w:p w14:paraId="6990D064" w14:textId="77777777" w:rsidR="00C94065" w:rsidRDefault="006944C1">
      <w:pPr>
        <w:pStyle w:val="TextNarr"/>
      </w:pPr>
      <w:r>
        <w:t xml:space="preserve"> William Reginald Hunt and Isabella Rita Marjorie Jolliffe had the following children:</w:t>
      </w:r>
      <w:r>
        <w:br w:type="textWrapping" w:clear="all"/>
      </w:r>
    </w:p>
    <w:p w14:paraId="739781AA" w14:textId="77777777" w:rsidR="00C94065" w:rsidRDefault="006944C1">
      <w:pPr>
        <w:pStyle w:val="TextNarr"/>
      </w:pPr>
      <w:r>
        <w:br w:type="textWrapping" w:clear="all"/>
      </w:r>
    </w:p>
    <w:p w14:paraId="165641D5" w14:textId="77777777" w:rsidR="00C94065" w:rsidRDefault="006944C1">
      <w:pPr>
        <w:tabs>
          <w:tab w:val="right" w:pos="648"/>
          <w:tab w:val="right" w:pos="1440"/>
          <w:tab w:val="left" w:pos="1584"/>
        </w:tabs>
        <w:ind w:left="1584" w:hanging="1584"/>
      </w:pPr>
      <w:r>
        <w:fldChar w:fldCharType="begin"/>
      </w:r>
      <w:r>
        <w:instrText>XE "Hunt:Jill (1932–   )" \f A</w:instrText>
      </w:r>
      <w:r>
        <w:fldChar w:fldCharType="end"/>
      </w:r>
      <w:r>
        <w:tab/>
        <w:t>905</w:t>
      </w:r>
      <w:r>
        <w:tab/>
        <w:t>i</w:t>
      </w:r>
      <w:r>
        <w:tab/>
      </w:r>
      <w:r>
        <w:rPr>
          <w:b/>
        </w:rPr>
        <w:t>Jill Hunt</w:t>
      </w:r>
      <w:hyperlink w:anchor="ENDNOTE-2">
        <w:r w:rsidR="00C94065">
          <w:rPr>
            <w:vertAlign w:val="superscript"/>
          </w:rPr>
          <w:t>2</w:t>
        </w:r>
      </w:hyperlink>
      <w:r>
        <w:t xml:space="preserve"> was born about 1932.</w:t>
      </w:r>
      <w:r>
        <w:br w:type="textWrapping" w:clear="all"/>
      </w:r>
    </w:p>
    <w:p w14:paraId="06285196" w14:textId="77777777" w:rsidR="00C94065" w:rsidRDefault="006944C1">
      <w:pPr>
        <w:tabs>
          <w:tab w:val="right" w:pos="648"/>
          <w:tab w:val="right" w:pos="1440"/>
          <w:tab w:val="left" w:pos="1584"/>
        </w:tabs>
        <w:ind w:left="1584" w:hanging="1584"/>
      </w:pPr>
      <w:r>
        <w:fldChar w:fldCharType="begin"/>
      </w:r>
      <w:r>
        <w:instrText>XE "Hunt:Peter Gerald {tagged} research (1932–2001)" \f A</w:instrText>
      </w:r>
      <w:r>
        <w:fldChar w:fldCharType="end"/>
      </w:r>
      <w:r>
        <w:tab/>
        <w:t>+906</w:t>
      </w:r>
      <w:r>
        <w:tab/>
        <w:t>ii</w:t>
      </w:r>
      <w:r>
        <w:tab/>
      </w:r>
      <w:r>
        <w:rPr>
          <w:b/>
        </w:rPr>
        <w:t>Peter Gerald Hunt {tagged} research</w:t>
      </w:r>
      <w:r>
        <w:t>, born March, 1932, Weymouth, County of Dorset, England (United Kingdom), Europe</w:t>
      </w:r>
      <w:r>
        <w:fldChar w:fldCharType="begin"/>
      </w:r>
      <w:r>
        <w:instrText>XE "Weymouth, County of Dorset, England (United Kingdom), Europe" \f B</w:instrText>
      </w:r>
      <w:r>
        <w:fldChar w:fldCharType="end"/>
      </w:r>
      <w:r>
        <w:t>; married Margaret Conway, June 8, 1957, Weybridge, Surrey County, England (United Kingdom), Europe</w:t>
      </w:r>
      <w:r>
        <w:fldChar w:fldCharType="begin"/>
      </w:r>
      <w:r>
        <w:instrText>XE "Weybridge, Surrey County, England (United Kingdom), Europe" \f B</w:instrText>
      </w:r>
      <w:r>
        <w:fldChar w:fldCharType="end"/>
      </w:r>
      <w:r>
        <w:t>; died January 19, 2001, Walton-On-Thames, Surrey County, England (United Kingdom), Europe</w:t>
      </w:r>
      <w:r>
        <w:fldChar w:fldCharType="begin"/>
      </w:r>
      <w:r>
        <w:instrText>XE "Walton-On-Thames, Surrey County, England (United Kingdom), Europe" \f B</w:instrText>
      </w:r>
      <w:r>
        <w:fldChar w:fldCharType="end"/>
      </w:r>
      <w:r>
        <w:t>.</w:t>
      </w:r>
      <w:r>
        <w:br w:type="textWrapping" w:clear="all"/>
      </w:r>
    </w:p>
    <w:p w14:paraId="53CEACBA" w14:textId="77777777" w:rsidR="00C94065" w:rsidRDefault="006944C1">
      <w:pPr>
        <w:tabs>
          <w:tab w:val="right" w:pos="648"/>
          <w:tab w:val="right" w:pos="1440"/>
          <w:tab w:val="left" w:pos="1584"/>
        </w:tabs>
        <w:ind w:left="1584" w:hanging="1584"/>
      </w:pPr>
      <w:r>
        <w:fldChar w:fldCharType="begin"/>
      </w:r>
      <w:r>
        <w:instrText>XE "Hunt:David W. (1932–2016)" \f A</w:instrText>
      </w:r>
      <w:r>
        <w:fldChar w:fldCharType="end"/>
      </w:r>
      <w:r>
        <w:tab/>
        <w:t>907</w:t>
      </w:r>
      <w:r>
        <w:tab/>
        <w:t>iii</w:t>
      </w:r>
      <w:r>
        <w:tab/>
      </w:r>
      <w:r>
        <w:fldChar w:fldCharType="begin"/>
      </w:r>
      <w:r>
        <w:instrText>XE "Weymouth, County of Dorset, England (United Kingdom), Europe" \f B</w:instrText>
      </w:r>
      <w:r>
        <w:fldChar w:fldCharType="end"/>
      </w:r>
      <w:r>
        <w:rPr>
          <w:b/>
        </w:rPr>
        <w:t>David W. Hunt</w:t>
      </w:r>
      <w:r>
        <w:t xml:space="preserve"> was born in March, 1932 in Weymouth, County of Dorset, England (United Kingdom), Europe.</w:t>
      </w:r>
      <w:hyperlink w:anchor="ENDNOTE-577">
        <w:r w:rsidR="00C94065">
          <w:rPr>
            <w:vertAlign w:val="superscript"/>
          </w:rPr>
          <w:t>577</w:t>
        </w:r>
      </w:hyperlink>
      <w:r>
        <w:fldChar w:fldCharType="begin"/>
      </w:r>
      <w:r>
        <w:instrText>XE "Weymouth, County of Dorset, England (United Kingdom), Europe" \f B</w:instrText>
      </w:r>
      <w:r>
        <w:fldChar w:fldCharType="end"/>
      </w:r>
      <w:r>
        <w:t xml:space="preserve"> He died The cause of his death (at the age of 84) in the year of 2016 is not known in 2016 at the age of 84 in Weymouth, County of Dorset, England (United Kingdom), Europe.</w:t>
      </w:r>
      <w:hyperlink w:anchor="ENDNOTE-578">
        <w:r w:rsidR="00C94065">
          <w:rPr>
            <w:vertAlign w:val="superscript"/>
          </w:rPr>
          <w:t>578</w:t>
        </w:r>
      </w:hyperlink>
      <w:r>
        <w:t xml:space="preserve"> His death is not known &amp; it occurred in today's England (location not known; used birth place)</w:t>
      </w:r>
      <w:r>
        <w:br w:type="textWrapping" w:clear="all"/>
      </w:r>
    </w:p>
    <w:p w14:paraId="3AC52F1E" w14:textId="77777777" w:rsidR="00C94065" w:rsidRDefault="006944C1">
      <w:pPr>
        <w:tabs>
          <w:tab w:val="right" w:pos="648"/>
          <w:tab w:val="right" w:pos="1440"/>
          <w:tab w:val="left" w:pos="1584"/>
        </w:tabs>
        <w:ind w:left="1584" w:hanging="1584"/>
      </w:pPr>
      <w:r>
        <w:fldChar w:fldCharType="begin"/>
      </w:r>
      <w:r>
        <w:instrText>XE "Hunt:Brenda (1933–2014)" \f A</w:instrText>
      </w:r>
      <w:r>
        <w:fldChar w:fldCharType="end"/>
      </w:r>
      <w:r>
        <w:tab/>
        <w:t>908</w:t>
      </w:r>
      <w:r>
        <w:tab/>
        <w:t>iv</w:t>
      </w:r>
      <w:r>
        <w:tab/>
      </w:r>
      <w:r>
        <w:fldChar w:fldCharType="begin"/>
      </w:r>
      <w:r>
        <w:instrText>XE "Weymouth, County of Dorset, England (United Kingdom), Europe" \f B</w:instrText>
      </w:r>
      <w:r>
        <w:fldChar w:fldCharType="end"/>
      </w:r>
      <w:r>
        <w:rPr>
          <w:b/>
        </w:rPr>
        <w:t>Brenda Hunt</w:t>
      </w:r>
      <w:hyperlink w:anchor="ENDNOTE-2">
        <w:r w:rsidR="00C94065">
          <w:rPr>
            <w:vertAlign w:val="superscript"/>
          </w:rPr>
          <w:t>2</w:t>
        </w:r>
      </w:hyperlink>
      <w:r>
        <w:t xml:space="preserve"> was born about 1933 in Weymouth, County of Dorset, England (United Kingdom), Europe.</w:t>
      </w:r>
      <w:r>
        <w:fldChar w:fldCharType="begin"/>
      </w:r>
      <w:r>
        <w:instrText>XE "Chickerell, Weymouth, County of Dorset, England (United Kingdom), Europe" \f B</w:instrText>
      </w:r>
      <w:r>
        <w:fldChar w:fldCharType="end"/>
      </w:r>
      <w:r>
        <w:t xml:space="preserve"> She died The cause of her death (at the age of 81) in February, 2014 is not known in February, 2014 at the age of 81 at Chickerell in Weymouth, County of Dorset, England (United Kingdom), Europe. Her death is not known &amp; it occurred in today's England</w:t>
      </w:r>
      <w:r>
        <w:br w:type="textWrapping" w:clear="all"/>
      </w:r>
    </w:p>
    <w:p w14:paraId="39AD59AE" w14:textId="77777777" w:rsidR="00C94065" w:rsidRDefault="006944C1">
      <w:pPr>
        <w:tabs>
          <w:tab w:val="right" w:pos="648"/>
          <w:tab w:val="right" w:pos="1440"/>
          <w:tab w:val="left" w:pos="1584"/>
        </w:tabs>
        <w:ind w:left="1584" w:hanging="1584"/>
      </w:pPr>
      <w:r>
        <w:fldChar w:fldCharType="begin"/>
      </w:r>
      <w:r>
        <w:instrText>XE "Hunt:Beryl (1934–   )" \f A</w:instrText>
      </w:r>
      <w:r>
        <w:fldChar w:fldCharType="end"/>
      </w:r>
      <w:r>
        <w:tab/>
        <w:t>909</w:t>
      </w:r>
      <w:r>
        <w:tab/>
        <w:t>v</w:t>
      </w:r>
      <w:r>
        <w:tab/>
      </w:r>
      <w:r>
        <w:rPr>
          <w:b/>
        </w:rPr>
        <w:t>Beryl Hunt</w:t>
      </w:r>
      <w:hyperlink w:anchor="ENDNOTE-2">
        <w:r w:rsidR="00C94065">
          <w:rPr>
            <w:vertAlign w:val="superscript"/>
          </w:rPr>
          <w:t>2</w:t>
        </w:r>
      </w:hyperlink>
      <w:r>
        <w:t xml:space="preserve"> was born about 1934.</w:t>
      </w:r>
      <w:r>
        <w:br w:type="textWrapping" w:clear="all"/>
      </w:r>
    </w:p>
    <w:p w14:paraId="4A564280" w14:textId="77777777" w:rsidR="00C94065" w:rsidRDefault="006944C1">
      <w:pPr>
        <w:tabs>
          <w:tab w:val="right" w:pos="648"/>
          <w:tab w:val="right" w:pos="1440"/>
          <w:tab w:val="left" w:pos="1584"/>
        </w:tabs>
        <w:ind w:left="1584" w:hanging="1584"/>
      </w:pPr>
      <w:r>
        <w:fldChar w:fldCharType="begin"/>
      </w:r>
      <w:r>
        <w:instrText>XE "Hunt:Jenny (1935–   )" \f A</w:instrText>
      </w:r>
      <w:r>
        <w:fldChar w:fldCharType="end"/>
      </w:r>
      <w:r>
        <w:tab/>
        <w:t>910</w:t>
      </w:r>
      <w:r>
        <w:tab/>
        <w:t>vi</w:t>
      </w:r>
      <w:r>
        <w:tab/>
      </w:r>
      <w:r>
        <w:rPr>
          <w:b/>
        </w:rPr>
        <w:t>Jenny Hunt</w:t>
      </w:r>
      <w:hyperlink w:anchor="ENDNOTE-2">
        <w:r w:rsidR="00C94065">
          <w:rPr>
            <w:vertAlign w:val="superscript"/>
          </w:rPr>
          <w:t>2</w:t>
        </w:r>
      </w:hyperlink>
      <w:r>
        <w:t xml:space="preserve"> was born about 1935.</w:t>
      </w:r>
      <w:r>
        <w:br w:type="textWrapping" w:clear="all"/>
      </w:r>
    </w:p>
    <w:p w14:paraId="6A41FD9E" w14:textId="77777777" w:rsidR="00C94065" w:rsidRDefault="006944C1">
      <w:pPr>
        <w:tabs>
          <w:tab w:val="right" w:pos="648"/>
          <w:tab w:val="right" w:pos="1440"/>
          <w:tab w:val="left" w:pos="1584"/>
        </w:tabs>
        <w:ind w:left="1584" w:hanging="1584"/>
      </w:pPr>
      <w:r>
        <w:fldChar w:fldCharType="begin"/>
      </w:r>
      <w:r>
        <w:instrText>XE "Hunt:Joyce (1936–   )" \f A</w:instrText>
      </w:r>
      <w:r>
        <w:fldChar w:fldCharType="end"/>
      </w:r>
      <w:r>
        <w:tab/>
        <w:t>911</w:t>
      </w:r>
      <w:r>
        <w:tab/>
        <w:t>vii</w:t>
      </w:r>
      <w:r>
        <w:tab/>
      </w:r>
      <w:r>
        <w:rPr>
          <w:b/>
        </w:rPr>
        <w:t>Joyce Hunt</w:t>
      </w:r>
      <w:hyperlink w:anchor="ENDNOTE-2">
        <w:r w:rsidR="00C94065">
          <w:rPr>
            <w:vertAlign w:val="superscript"/>
          </w:rPr>
          <w:t>2</w:t>
        </w:r>
      </w:hyperlink>
      <w:r>
        <w:t xml:space="preserve"> was born about 1936.</w:t>
      </w:r>
      <w:r>
        <w:br w:type="textWrapping" w:clear="all"/>
      </w:r>
    </w:p>
    <w:p w14:paraId="00AB7D6E" w14:textId="77777777" w:rsidR="00C94065" w:rsidRDefault="006944C1">
      <w:pPr>
        <w:tabs>
          <w:tab w:val="right" w:pos="648"/>
          <w:tab w:val="right" w:pos="1440"/>
          <w:tab w:val="left" w:pos="1584"/>
        </w:tabs>
        <w:ind w:left="1584" w:hanging="1584"/>
      </w:pPr>
      <w:r>
        <w:fldChar w:fldCharType="begin"/>
      </w:r>
      <w:r>
        <w:instrText>XE "Hunt:John (1938–   )" \f A</w:instrText>
      </w:r>
      <w:r>
        <w:fldChar w:fldCharType="end"/>
      </w:r>
      <w:r>
        <w:tab/>
        <w:t>912</w:t>
      </w:r>
      <w:r>
        <w:tab/>
        <w:t>viii</w:t>
      </w:r>
      <w:r>
        <w:tab/>
      </w:r>
      <w:r>
        <w:rPr>
          <w:b/>
        </w:rPr>
        <w:t>John Hunt</w:t>
      </w:r>
      <w:hyperlink w:anchor="ENDNOTE-2">
        <w:r w:rsidR="00C94065">
          <w:rPr>
            <w:vertAlign w:val="superscript"/>
          </w:rPr>
          <w:t>2</w:t>
        </w:r>
      </w:hyperlink>
      <w:r>
        <w:t xml:space="preserve"> was born about 1938.</w:t>
      </w:r>
      <w:r>
        <w:br w:type="textWrapping" w:clear="all"/>
      </w:r>
    </w:p>
    <w:p w14:paraId="4DF78F12" w14:textId="77777777" w:rsidR="00C94065" w:rsidRDefault="006944C1">
      <w:pPr>
        <w:tabs>
          <w:tab w:val="right" w:pos="648"/>
          <w:tab w:val="right" w:pos="1440"/>
          <w:tab w:val="left" w:pos="1584"/>
        </w:tabs>
        <w:ind w:left="1584" w:hanging="1584"/>
      </w:pPr>
      <w:r>
        <w:fldChar w:fldCharType="begin"/>
      </w:r>
      <w:r>
        <w:instrText>XE "Hunt:Jennifer (1944–   )" \f A</w:instrText>
      </w:r>
      <w:r>
        <w:fldChar w:fldCharType="end"/>
      </w:r>
      <w:r>
        <w:tab/>
        <w:t>913</w:t>
      </w:r>
      <w:r>
        <w:tab/>
        <w:t>ix</w:t>
      </w:r>
      <w:r>
        <w:tab/>
      </w:r>
      <w:r>
        <w:fldChar w:fldCharType="begin"/>
      </w:r>
      <w:r>
        <w:instrText>XE "Weymouth, County of Dorset, England (United Kingdom), Europe" \f B</w:instrText>
      </w:r>
      <w:r>
        <w:fldChar w:fldCharType="end"/>
      </w:r>
      <w:r>
        <w:rPr>
          <w:b/>
        </w:rPr>
        <w:t>Jennifer Hunt</w:t>
      </w:r>
      <w:r>
        <w:t xml:space="preserve"> was born in 1944 in Weymouth, County of Dorset, England (United Kingdom), Europe.</w:t>
      </w:r>
      <w:hyperlink w:anchor="ENDNOTE-578">
        <w:r w:rsidR="00C94065">
          <w:rPr>
            <w:vertAlign w:val="superscript"/>
          </w:rPr>
          <w:t>578</w:t>
        </w:r>
      </w:hyperlink>
      <w:r>
        <w:br w:type="textWrapping" w:clear="all"/>
      </w:r>
    </w:p>
    <w:p w14:paraId="2D388287" w14:textId="77777777" w:rsidR="00C94065" w:rsidRDefault="006944C1">
      <w:pPr>
        <w:pStyle w:val="TextNarr"/>
      </w:pPr>
      <w:r>
        <w:br w:type="textWrapping" w:clear="all"/>
      </w:r>
    </w:p>
    <w:p w14:paraId="6BF443F1" w14:textId="77777777" w:rsidR="00C94065" w:rsidRDefault="006944C1">
      <w:pPr>
        <w:pStyle w:val="TextNarr"/>
      </w:pPr>
      <w:r>
        <w:br w:type="textWrapping" w:clear="all"/>
      </w:r>
    </w:p>
    <w:p w14:paraId="14DF58A8" w14:textId="77777777" w:rsidR="00C94065" w:rsidRDefault="006944C1">
      <w:pPr>
        <w:pStyle w:val="TextNarr"/>
      </w:pPr>
      <w:r>
        <w:t xml:space="preserve">838.  </w:t>
      </w:r>
      <w:r>
        <w:fldChar w:fldCharType="begin"/>
      </w:r>
      <w:r>
        <w:instrText>XE "Allen:Eva May (1898–1976)" \f A</w:instrText>
      </w:r>
      <w:r>
        <w:fldChar w:fldCharType="end"/>
      </w:r>
      <w:r>
        <w:fldChar w:fldCharType="begin"/>
      </w:r>
      <w:r>
        <w:instrText>XE "Isle of Portland, Weymouth, County of Dorset, England (United Kingdom), Europe" \f B</w:instrText>
      </w:r>
      <w:r>
        <w:fldChar w:fldCharType="end"/>
      </w:r>
      <w:r>
        <w:rPr>
          <w:b/>
        </w:rPr>
        <w:t>Eva May Allen</w:t>
      </w:r>
      <w:hyperlink w:anchor="ENDNOTE-579">
        <w:r w:rsidR="00C94065">
          <w:rPr>
            <w:vertAlign w:val="superscript"/>
          </w:rPr>
          <w:t>579</w:t>
        </w:r>
      </w:hyperlink>
      <w:r>
        <w:t xml:space="preserve"> (Ellen Laura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July 11, 1898 at Isle of Portland in Weymouth, County of Dorset, England (United Kingdom), Europe.</w:t>
      </w:r>
      <w:hyperlink w:anchor="ENDNOTE-580">
        <w:r w:rsidR="00C94065">
          <w:rPr>
            <w:vertAlign w:val="superscript"/>
          </w:rPr>
          <w:t>580</w:t>
        </w:r>
      </w:hyperlink>
      <w:r>
        <w:fldChar w:fldCharType="begin"/>
      </w:r>
      <w:r>
        <w:instrText>XE "Isle of Portland, Weymouth, County of Dorset, England (United Kingdom), Europe" \f B</w:instrText>
      </w:r>
      <w:r>
        <w:fldChar w:fldCharType="end"/>
      </w:r>
      <w:r>
        <w:t xml:space="preserve"> She lived at Isle of Portland in Weymouth, County of Dorset, England (United Kingdom), Europe in 1901. Resource event had no description; added / NFIA</w:t>
      </w:r>
      <w:r>
        <w:fldChar w:fldCharType="begin"/>
      </w:r>
      <w:r>
        <w:instrText>XE "Weymouth, County of Dorset, England (United Kingdom), Europe" \f B</w:instrText>
      </w:r>
      <w:r>
        <w:fldChar w:fldCharType="end"/>
      </w:r>
      <w:r>
        <w:t xml:space="preserve"> She lived in Weymouth, County of Dorset, England (United Kingdom), Europe on April 2, 1911. Resource event had no description; added / NFIA</w:t>
      </w:r>
      <w:r>
        <w:fldChar w:fldCharType="begin"/>
      </w:r>
      <w:r>
        <w:instrText>XE "Watford, Hertfordshire, England (United Kingdom), Europe" \f B</w:instrText>
      </w:r>
      <w:r>
        <w:fldChar w:fldCharType="end"/>
      </w:r>
      <w:r>
        <w:t xml:space="preserve"> Eva died The cause of her death (at the age of 78) in June, 1976 is not known in June, 1976 at the age of 77 in Watford, Hertfordshire, England (United Kingdom), Europe. Her death is not known &amp; it occurred in today's England </w:t>
      </w:r>
      <w:r>
        <w:fldChar w:fldCharType="begin"/>
      </w:r>
      <w:r>
        <w:instrText>XE "Weymouth, County of Dorset, England (United Kingdom), Europe" \f B</w:instrText>
      </w:r>
      <w:r>
        <w:fldChar w:fldCharType="end"/>
      </w:r>
      <w:r>
        <w:t xml:space="preserve"> Eva May Allen and (husband) Hanlon of Eva May {tagged} research name were married in June, 1922 in Weymouth, County of Dorset, England (United Kingdom), Europe.</w:t>
      </w:r>
      <w:hyperlink w:anchor="ENDNOTE-529">
        <w:r w:rsidR="00C94065">
          <w:rPr>
            <w:vertAlign w:val="superscript"/>
          </w:rPr>
          <w:t>529</w:t>
        </w:r>
      </w:hyperlink>
      <w:r>
        <w:br w:type="textWrapping" w:clear="all"/>
      </w:r>
    </w:p>
    <w:p w14:paraId="5758F248" w14:textId="77777777" w:rsidR="00C94065" w:rsidRDefault="006944C1">
      <w:pPr>
        <w:pStyle w:val="TextNarr"/>
      </w:pPr>
      <w:r>
        <w:br w:type="textWrapping" w:clear="all"/>
      </w:r>
    </w:p>
    <w:p w14:paraId="0A53986A" w14:textId="77777777" w:rsidR="00C94065" w:rsidRDefault="006944C1">
      <w:pPr>
        <w:pStyle w:val="TextNarr"/>
      </w:pPr>
      <w:r>
        <w:fldChar w:fldCharType="begin"/>
      </w:r>
      <w:r>
        <w:instrText>XE "Hanlon:(husband) of Eva May {tagged} research name (1898–1922)" \f A</w:instrText>
      </w:r>
      <w:r>
        <w:fldChar w:fldCharType="end"/>
      </w:r>
      <w:r>
        <w:t xml:space="preserve"> </w:t>
      </w:r>
      <w:r>
        <w:rPr>
          <w:b/>
          <w:color w:val="CF2127"/>
        </w:rPr>
        <w:t>(husband) Hanlon of Eva May {tagged} research name</w:t>
      </w:r>
      <w:hyperlink w:anchor="ENDNOTE-2">
        <w:r w:rsidR="00C94065">
          <w:rPr>
            <w:vertAlign w:val="superscript"/>
          </w:rPr>
          <w:t>2</w:t>
        </w:r>
      </w:hyperlink>
      <w:r>
        <w:t xml:space="preserve"> was born about 1898.</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24) in the year of 1922 is not known after 1922 at the age of 24 at This global place was used as neither death nor birth locations are known in A Conceptual Continent that surrounds the Region of Oceania. His death is not known; as neither death or birth location are known, used the conceptual continent</w:t>
      </w:r>
    </w:p>
    <w:p w14:paraId="440ACF55" w14:textId="77777777" w:rsidR="00C94065" w:rsidRDefault="006944C1">
      <w:pPr>
        <w:pStyle w:val="TextNarr"/>
      </w:pPr>
      <w:r>
        <w:br w:type="textWrapping" w:clear="all"/>
      </w:r>
    </w:p>
    <w:p w14:paraId="6DC0CBE3" w14:textId="77777777" w:rsidR="00C94065" w:rsidRDefault="006944C1">
      <w:pPr>
        <w:pStyle w:val="TextNarr"/>
      </w:pPr>
      <w:r>
        <w:br w:type="textWrapping" w:clear="all"/>
      </w:r>
    </w:p>
    <w:p w14:paraId="185AC5C5" w14:textId="77777777" w:rsidR="00C94065" w:rsidRDefault="006944C1">
      <w:pPr>
        <w:pStyle w:val="TextNarr"/>
      </w:pPr>
      <w:r>
        <w:t xml:space="preserve">839.  </w:t>
      </w:r>
      <w:r>
        <w:fldChar w:fldCharType="begin"/>
      </w:r>
      <w:r>
        <w:instrText>XE "Allen:William Henry (1900–1976)" \f A</w:instrText>
      </w:r>
      <w:r>
        <w:fldChar w:fldCharType="end"/>
      </w:r>
      <w:r>
        <w:fldChar w:fldCharType="begin"/>
      </w:r>
      <w:r>
        <w:instrText>XE "Isle of Portland, Weymouth, County of Dorset, England (United Kingdom), Europe" \f B</w:instrText>
      </w:r>
      <w:r>
        <w:fldChar w:fldCharType="end"/>
      </w:r>
      <w:r>
        <w:rPr>
          <w:b/>
        </w:rPr>
        <w:t>William Henry Allen</w:t>
      </w:r>
      <w:r>
        <w:t xml:space="preserve"> (Ellen Laura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October 13, 1900 at Isle of Portland in Weymouth, County of Dorset, England (United Kingdom), Europe.</w:t>
      </w:r>
      <w:hyperlink w:anchor="ENDNOTE-581">
        <w:r w:rsidR="00C94065">
          <w:rPr>
            <w:vertAlign w:val="superscript"/>
          </w:rPr>
          <w:t>581</w:t>
        </w:r>
      </w:hyperlink>
      <w:r>
        <w:fldChar w:fldCharType="begin"/>
      </w:r>
      <w:r>
        <w:instrText>XE "Isle of Portland, Weymouth, County of Dorset, England (United Kingdom), Europe" \f B</w:instrText>
      </w:r>
      <w:r>
        <w:fldChar w:fldCharType="end"/>
      </w:r>
      <w:r>
        <w:t xml:space="preserve"> He lived at Isle of Portland in Weymouth, County of Dorset, England (United Kingdom), Europe in 1901. Resource event had no description; added / NFIA</w:t>
      </w:r>
      <w:r>
        <w:fldChar w:fldCharType="begin"/>
      </w:r>
      <w:r>
        <w:instrText>XE "Weymouth, County of Dorset, England (United Kingdom), Europe" \f B</w:instrText>
      </w:r>
      <w:r>
        <w:fldChar w:fldCharType="end"/>
      </w:r>
      <w:r>
        <w:t xml:space="preserve"> He lived in Weymouth, County of Dorset, England (United Kingdom), Europe on April 2, 1911.</w:t>
      </w:r>
      <w:hyperlink w:anchor="ENDNOTE-582">
        <w:r w:rsidR="00C94065">
          <w:rPr>
            <w:vertAlign w:val="superscript"/>
          </w:rPr>
          <w:t>582</w:t>
        </w:r>
      </w:hyperlink>
      <w:r>
        <w:t xml:space="preserve"> Resource event had no description; added / NFIA William served in the military between 1930 and 1935.</w:t>
      </w:r>
      <w:hyperlink w:anchor="ENDNOTE-583">
        <w:r w:rsidR="00C94065">
          <w:rPr>
            <w:vertAlign w:val="superscript"/>
          </w:rPr>
          <w:t>583</w:t>
        </w:r>
      </w:hyperlink>
      <w:r>
        <w:fldChar w:fldCharType="begin"/>
      </w:r>
      <w:r>
        <w:instrText>XE "Bridport, County of Dorset, England (United Kingdom), Europe" \f B</w:instrText>
      </w:r>
      <w:r>
        <w:fldChar w:fldCharType="end"/>
      </w:r>
      <w:r>
        <w:t xml:space="preserve"> He died The cause of his death (at the age of 76) in June, 1976 is not known in June, 1976 at the age of 75 in Bridport, County of Dorset, England (United Kingdom), Europe.</w:t>
      </w:r>
      <w:hyperlink w:anchor="ENDNOTE-584">
        <w:r w:rsidR="00C94065">
          <w:rPr>
            <w:vertAlign w:val="superscript"/>
          </w:rPr>
          <w:t>584</w:t>
        </w:r>
      </w:hyperlink>
      <w:r>
        <w:t xml:space="preserve"> His death is not known &amp; it occurred in today's England </w:t>
      </w:r>
      <w:r>
        <w:fldChar w:fldCharType="begin"/>
      </w:r>
      <w:r>
        <w:instrText>XE "Weymouth, County of Dorset, England (United Kingdom), Europe" \f B</w:instrText>
      </w:r>
      <w:r>
        <w:fldChar w:fldCharType="end"/>
      </w:r>
      <w:r>
        <w:t xml:space="preserve"> William Henry Allen and (wife) of William Henry Allen were married in December, 1927 in Weymouth, County of Dorset, England (United Kingdom), Europe.</w:t>
      </w:r>
      <w:r>
        <w:br w:type="textWrapping" w:clear="all"/>
      </w:r>
    </w:p>
    <w:p w14:paraId="6D61C53F" w14:textId="77777777" w:rsidR="00C94065" w:rsidRDefault="006944C1">
      <w:pPr>
        <w:pStyle w:val="TextNarr"/>
      </w:pPr>
      <w:r>
        <w:br w:type="textWrapping" w:clear="all"/>
      </w:r>
    </w:p>
    <w:p w14:paraId="5AD8E1F2" w14:textId="77777777" w:rsidR="00C94065" w:rsidRDefault="006944C1">
      <w:pPr>
        <w:pStyle w:val="TextNarr"/>
      </w:pPr>
      <w:r>
        <w:fldChar w:fldCharType="begin"/>
      </w:r>
      <w:r>
        <w:instrText>XE "&lt;No surname&gt;:(wife) of William Henry Allen (1900–1927)" \f A</w:instrText>
      </w:r>
      <w:r>
        <w:fldChar w:fldCharType="end"/>
      </w:r>
      <w:r>
        <w:t xml:space="preserve"> </w:t>
      </w:r>
      <w:r>
        <w:rPr>
          <w:b/>
          <w:color w:val="CF2127"/>
        </w:rPr>
        <w:t>(wife) of William Henry Allen</w:t>
      </w:r>
      <w:hyperlink w:anchor="ENDNOTE-2">
        <w:r w:rsidR="00C94065">
          <w:rPr>
            <w:vertAlign w:val="superscript"/>
          </w:rPr>
          <w:t>2</w:t>
        </w:r>
      </w:hyperlink>
      <w:r>
        <w:t xml:space="preserve"> was born about 1900.</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27) in the year of 1927 is not known after 1927 at the age of 27 at This global place was used as neither death nor birth locations are known in A Conceptual Continent that surrounds the Region of Oceania. Her death is not known; as neither death or birth location are known, used the conceptual continent</w:t>
      </w:r>
    </w:p>
    <w:p w14:paraId="4D60D5A8" w14:textId="77777777" w:rsidR="00C94065" w:rsidRDefault="006944C1">
      <w:pPr>
        <w:pStyle w:val="TextNarr"/>
      </w:pPr>
      <w:r>
        <w:br w:type="textWrapping" w:clear="all"/>
      </w:r>
    </w:p>
    <w:p w14:paraId="16F17895" w14:textId="77777777" w:rsidR="00C94065" w:rsidRDefault="006944C1">
      <w:pPr>
        <w:pStyle w:val="TextNarr"/>
      </w:pPr>
      <w:r>
        <w:br w:type="textWrapping" w:clear="all"/>
      </w:r>
    </w:p>
    <w:p w14:paraId="48ABAAD8" w14:textId="77777777" w:rsidR="00C94065" w:rsidRDefault="006944C1">
      <w:pPr>
        <w:pStyle w:val="TextNarr"/>
      </w:pPr>
      <w:r>
        <w:t xml:space="preserve">840.  </w:t>
      </w:r>
      <w:r>
        <w:fldChar w:fldCharType="begin"/>
      </w:r>
      <w:r>
        <w:instrText>XE "Allen:Robert (1902–1970)" \f A</w:instrText>
      </w:r>
      <w:r>
        <w:fldChar w:fldCharType="end"/>
      </w:r>
      <w:r>
        <w:fldChar w:fldCharType="begin"/>
      </w:r>
      <w:r>
        <w:instrText>XE "Weymouth, County of Dorset, England (United Kingdom), Europe" \f B</w:instrText>
      </w:r>
      <w:r>
        <w:fldChar w:fldCharType="end"/>
      </w:r>
      <w:r>
        <w:rPr>
          <w:b/>
        </w:rPr>
        <w:t>Robert Allen</w:t>
      </w:r>
      <w:hyperlink w:anchor="ENDNOTE-585">
        <w:r w:rsidR="00C94065">
          <w:rPr>
            <w:vertAlign w:val="superscript"/>
          </w:rPr>
          <w:t>585</w:t>
        </w:r>
      </w:hyperlink>
      <w:r>
        <w:t xml:space="preserve"> (Ellen Laura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December 11, 1902 in Weymouth, County of Dorset, England (United Kingdom), Europe.</w:t>
      </w:r>
      <w:hyperlink w:anchor="ENDNOTE-586">
        <w:r w:rsidR="00C94065">
          <w:rPr>
            <w:vertAlign w:val="superscript"/>
          </w:rPr>
          <w:t>586</w:t>
        </w:r>
      </w:hyperlink>
      <w:r>
        <w:fldChar w:fldCharType="begin"/>
      </w:r>
      <w:r>
        <w:instrText>XE "Weymouth, County of Dorset, England (United Kingdom), Europe" \f B</w:instrText>
      </w:r>
      <w:r>
        <w:fldChar w:fldCharType="end"/>
      </w:r>
      <w:r>
        <w:t xml:space="preserve"> He lived in Weymouth, County of Dorset, England (United Kingdom), Europe on April 2, 1911. Resource event had no description; added / NFIA</w:t>
      </w:r>
      <w:r>
        <w:fldChar w:fldCharType="begin"/>
      </w:r>
      <w:r>
        <w:instrText>XE "Weymouth, County of Dorset, England (United Kingdom), Europe" \f B</w:instrText>
      </w:r>
      <w:r>
        <w:fldChar w:fldCharType="end"/>
      </w:r>
      <w:r>
        <w:t xml:space="preserve"> He died The cause of his death (at the age of 68) in June, 1970 is not known in June, 1970 at the age of 67 in Weymouth, County of Dorset, England (United Kingdom), Europe. His death is not known &amp; it occurred in today's England </w:t>
      </w:r>
      <w:r>
        <w:fldChar w:fldCharType="begin"/>
      </w:r>
      <w:r>
        <w:instrText>XE "Weymouth, County of Dorset, England (United Kingdom), Europe" \f B</w:instrText>
      </w:r>
      <w:r>
        <w:fldChar w:fldCharType="end"/>
      </w:r>
      <w:r>
        <w:t xml:space="preserve"> Robert Allen and (wife) of Robert Allen were married in December, 1926 in Weymouth, County of Dorset, England (United Kingdom), Europe.</w:t>
      </w:r>
      <w:hyperlink w:anchor="ENDNOTE-585">
        <w:r w:rsidR="00C94065">
          <w:rPr>
            <w:vertAlign w:val="superscript"/>
          </w:rPr>
          <w:t>585</w:t>
        </w:r>
      </w:hyperlink>
      <w:r>
        <w:br w:type="textWrapping" w:clear="all"/>
      </w:r>
    </w:p>
    <w:p w14:paraId="7CC5FB94" w14:textId="77777777" w:rsidR="00C94065" w:rsidRDefault="006944C1">
      <w:pPr>
        <w:pStyle w:val="TextNarr"/>
      </w:pPr>
      <w:r>
        <w:br w:type="textWrapping" w:clear="all"/>
      </w:r>
    </w:p>
    <w:p w14:paraId="5251582C" w14:textId="77777777" w:rsidR="00C94065" w:rsidRDefault="006944C1">
      <w:pPr>
        <w:pStyle w:val="TextNarr"/>
      </w:pPr>
      <w:r>
        <w:fldChar w:fldCharType="begin"/>
      </w:r>
      <w:r>
        <w:instrText>XE "&lt;No surname&gt;:(wife) of Robert Allen (1902–1926)" \f A</w:instrText>
      </w:r>
      <w:r>
        <w:fldChar w:fldCharType="end"/>
      </w:r>
      <w:r>
        <w:t xml:space="preserve"> </w:t>
      </w:r>
      <w:r>
        <w:rPr>
          <w:b/>
          <w:color w:val="CF2127"/>
        </w:rPr>
        <w:t>(wife) of Robert Allen</w:t>
      </w:r>
      <w:hyperlink w:anchor="ENDNOTE-2">
        <w:r w:rsidR="00C94065">
          <w:rPr>
            <w:vertAlign w:val="superscript"/>
          </w:rPr>
          <w:t>2</w:t>
        </w:r>
      </w:hyperlink>
      <w:r>
        <w:t xml:space="preserve"> was born about 1902. Presumed date is estimated from her spouse;</w:t>
      </w:r>
      <w:r>
        <w:br/>
        <w:t>Don's sources show her (name unk) as the wife of Robert</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24) in the year of 1926 is not known after 1926 at the age of 24 at This global place was used as neither death nor birth locations are known in A Conceptual Continent that surrounds the Region of Oceania. Her death is not known; as neither death or birth location are known, used the conceptual continent</w:t>
      </w:r>
    </w:p>
    <w:p w14:paraId="15B0701F" w14:textId="77777777" w:rsidR="00C94065" w:rsidRDefault="006944C1">
      <w:pPr>
        <w:pStyle w:val="TextNarr"/>
      </w:pPr>
      <w:r>
        <w:br w:type="textWrapping" w:clear="all"/>
      </w:r>
    </w:p>
    <w:p w14:paraId="2CCA0A76" w14:textId="77777777" w:rsidR="00C94065" w:rsidRDefault="006944C1">
      <w:pPr>
        <w:pStyle w:val="TextNarr"/>
      </w:pPr>
      <w:r>
        <w:br w:type="textWrapping" w:clear="all"/>
      </w:r>
    </w:p>
    <w:p w14:paraId="5E00295B" w14:textId="77777777" w:rsidR="00C94065" w:rsidRDefault="006944C1">
      <w:pPr>
        <w:pStyle w:val="TextNarr"/>
      </w:pPr>
      <w:r>
        <w:t xml:space="preserve">842.  </w:t>
      </w:r>
      <w:r>
        <w:fldChar w:fldCharType="begin"/>
      </w:r>
      <w:r>
        <w:instrText>XE "Bunney:Elizabeth Jane (1845–1922)" \f A</w:instrText>
      </w:r>
      <w:r>
        <w:fldChar w:fldCharType="end"/>
      </w:r>
      <w:r>
        <w:fldChar w:fldCharType="begin"/>
      </w:r>
      <w:r>
        <w:instrText>XE "Belper, Derbyshire, England (United Kingdom), Europe" \f B</w:instrText>
      </w:r>
      <w:r>
        <w:fldChar w:fldCharType="end"/>
      </w:r>
      <w:r>
        <w:rPr>
          <w:b/>
        </w:rPr>
        <w:t>Elizabeth Jane Bunney</w:t>
      </w:r>
      <w:hyperlink w:anchor="ENDNOTE-480">
        <w:r w:rsidR="00C94065">
          <w:rPr>
            <w:vertAlign w:val="superscript"/>
          </w:rPr>
          <w:t>480</w:t>
        </w:r>
      </w:hyperlink>
      <w:r>
        <w:t xml:space="preserve"> (Mary Wiggins-50, Mary J. Garrett-49,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May 8, 1845 in Belper, Derbyshire, England (United Kingdom), Europe.</w:t>
      </w:r>
      <w:r>
        <w:fldChar w:fldCharType="begin"/>
      </w:r>
      <w:r>
        <w:instrText>XE "Arrival in the Port of New York (prior to Ellis Island which opened in 1892), New York City, New York Metropolitan Area, State of New York, United States (North America)" \f B</w:instrText>
      </w:r>
      <w:r>
        <w:fldChar w:fldCharType="end"/>
      </w:r>
      <w:r>
        <w:t xml:space="preserve"> She arrived in the US at  at Arrival in the Port of New York (prior to Ellis Island which opened in 1892) in New York City, New York Metropolitan Area, State of New York, United States (North America) on or around  after 1845 an actual Immigration event may not be present. Se would have traveled with her parents; also incorrectly shown as in 1843 / prior to her birth; adjusted</w:t>
      </w:r>
      <w:r>
        <w:fldChar w:fldCharType="begin"/>
      </w:r>
      <w:r>
        <w:instrText>XE "Tuscarora, Perry County, Pennsylvania, United States (North America)" \f B</w:instrText>
      </w:r>
      <w:r>
        <w:fldChar w:fldCharType="end"/>
      </w:r>
      <w:r>
        <w:t xml:space="preserve"> She lived in Tuscarora, Perry County, Pennsylvania, United States (North America) in 1880. Marital status: Married; Relation to Head of House: Wife</w:t>
      </w:r>
      <w:r>
        <w:fldChar w:fldCharType="begin"/>
      </w:r>
      <w:r>
        <w:instrText>XE "Tuscarora, Perry County, Pennsylvania, United States (North America)" \f B</w:instrText>
      </w:r>
      <w:r>
        <w:fldChar w:fldCharType="end"/>
      </w:r>
      <w:r>
        <w:t xml:space="preserve"> Elizabeth lived in Tuscarora, Perry County, Pennsylvania, United States (North America) in 1900. Marital Status: Widowed; Relation to Head of House: Head</w:t>
      </w:r>
      <w:r>
        <w:fldChar w:fldCharType="begin"/>
      </w:r>
      <w:r>
        <w:instrText>XE "Saville, Perry County, Pennsylvania, United States (North America)" \f B</w:instrText>
      </w:r>
      <w:r>
        <w:fldChar w:fldCharType="end"/>
      </w:r>
      <w:r>
        <w:t xml:space="preserve"> She lived in Saville, Perry County, Pennsylvania, United States (North America) in 1910. Marital Status: Widowed; Relation to Head of House: Head</w:t>
      </w:r>
      <w:r>
        <w:fldChar w:fldCharType="begin"/>
      </w:r>
      <w:r>
        <w:instrText>XE "Belper, Derbyshire, England (United Kingdom), Europe" \f B</w:instrText>
      </w:r>
      <w:r>
        <w:fldChar w:fldCharType="end"/>
      </w:r>
      <w:r>
        <w:t xml:space="preserve"> She lived in Belper, Derbyshire, England (United Kingdom), Europe on April 2, 1911. Marital Status: Married; Relation to Head of House: Mother-in-law</w:t>
      </w:r>
      <w:r>
        <w:fldChar w:fldCharType="begin"/>
      </w:r>
      <w:r>
        <w:instrText>XE "Saville, Perry County, Pennsylvania, United States (North America)" \f B</w:instrText>
      </w:r>
      <w:r>
        <w:fldChar w:fldCharType="end"/>
      </w:r>
      <w:r>
        <w:t xml:space="preserve"> Elizabeth lived in Saville, Perry County, Pennsylvania, United States (North America) in 1920. Marital Status: Widowed; Relation to Head: Mother</w:t>
      </w:r>
      <w:r>
        <w:fldChar w:fldCharType="begin"/>
      </w:r>
      <w:r>
        <w:instrText>XE "County of Perry, Pennsylvania, United States (North America)" \f B</w:instrText>
      </w:r>
      <w:r>
        <w:fldChar w:fldCharType="end"/>
      </w:r>
      <w:r>
        <w:t xml:space="preserve"> She died The cause of her death (at the age of 77) on Saturday, November 4th, 1922 is not known on November 4, 1922 at the age of 77 in County of Perry, Pennsylvania, United States (North America). Her death is not known &amp; it occurred in the State of Pennsylvania</w:t>
      </w:r>
      <w:r>
        <w:fldChar w:fldCharType="begin"/>
      </w:r>
      <w:r>
        <w:instrText>XE "Buried in an unknown cemetery, Donnally Mills, Perry County, Pennsylvania, United States (North America)" \f B</w:instrText>
      </w:r>
      <w:r>
        <w:fldChar w:fldCharType="end"/>
      </w:r>
      <w:r>
        <w:t xml:space="preserve"> She was buried after 1922 at Buried in an unknown cemetery in Donnally Mills, Perry County, Pennsylvania, United States (North America). The Elizabeth's skin was White.</w:t>
      </w:r>
      <w:hyperlink w:anchor="ENDNOTE-587">
        <w:r w:rsidR="00C94065">
          <w:rPr>
            <w:vertAlign w:val="superscript"/>
          </w:rPr>
          <w:t>587</w:t>
        </w:r>
      </w:hyperlink>
      <w:r>
        <w:t xml:space="preserve"> </w:t>
      </w:r>
      <w:r>
        <w:fldChar w:fldCharType="begin"/>
      </w:r>
      <w:r>
        <w:instrText>XE "Newport, Perry County, Pennsylvania, United States (North America)" \f B</w:instrText>
      </w:r>
      <w:r>
        <w:fldChar w:fldCharType="end"/>
      </w:r>
      <w:r>
        <w:t xml:space="preserve"> Elizabeth Jane Bunney and Irvin Kerr were married on January 12, 1865 in Newport, Perry County, Pennsylvania, United States (North America).</w:t>
      </w:r>
      <w:hyperlink w:anchor="ENDNOTE-588">
        <w:r w:rsidR="00C94065">
          <w:rPr>
            <w:vertAlign w:val="superscript"/>
          </w:rPr>
          <w:t>588</w:t>
        </w:r>
      </w:hyperlink>
      <w:r>
        <w:fldChar w:fldCharType="begin"/>
      </w:r>
      <w:r>
        <w:instrText>XE "Kerr:William III (1794–1862)" \f A</w:instrText>
      </w:r>
      <w:r>
        <w:fldChar w:fldCharType="end"/>
      </w:r>
      <w:r>
        <w:fldChar w:fldCharType="begin"/>
      </w:r>
      <w:r>
        <w:instrText>XE "&lt;No surname&gt;:Margaret Irvin (1800–1845)" \f A</w:instrText>
      </w:r>
      <w:r>
        <w:fldChar w:fldCharType="end"/>
      </w:r>
      <w:r>
        <w:br w:type="textWrapping" w:clear="all"/>
      </w:r>
    </w:p>
    <w:p w14:paraId="473F75C1" w14:textId="77777777" w:rsidR="00C94065" w:rsidRDefault="006944C1">
      <w:pPr>
        <w:pStyle w:val="TextNarr"/>
      </w:pPr>
      <w:r>
        <w:br w:type="textWrapping" w:clear="all"/>
      </w:r>
    </w:p>
    <w:p w14:paraId="689543F4" w14:textId="77777777" w:rsidR="00C94065" w:rsidRDefault="006944C1">
      <w:pPr>
        <w:pStyle w:val="TextNarr"/>
      </w:pPr>
      <w:r>
        <w:fldChar w:fldCharType="begin"/>
      </w:r>
      <w:r>
        <w:instrText>XE "Kerr:Irvin (1838–1885)" \f A</w:instrText>
      </w:r>
      <w:r>
        <w:fldChar w:fldCharType="end"/>
      </w:r>
      <w:r>
        <w:fldChar w:fldCharType="begin"/>
      </w:r>
      <w:r>
        <w:instrText>XE "County of Perry, Pennsylvania, United States (North America)" \f B</w:instrText>
      </w:r>
      <w:r>
        <w:fldChar w:fldCharType="end"/>
      </w:r>
      <w:r>
        <w:t xml:space="preserve"> </w:t>
      </w:r>
      <w:r>
        <w:rPr>
          <w:b/>
        </w:rPr>
        <w:t>Irvin Kerr</w:t>
      </w:r>
      <w:r>
        <w:t>, son of William Kerr and Margaret Irvin , was born on November 7, 1838 in County of Perry, Pennsylvania, United States (North America).</w:t>
      </w:r>
      <w:r>
        <w:fldChar w:fldCharType="begin"/>
      </w:r>
      <w:r>
        <w:instrText>XE "Tuscarora, Perry County, Pennsylvania, United States (North America)" \f B</w:instrText>
      </w:r>
      <w:r>
        <w:fldChar w:fldCharType="end"/>
      </w:r>
      <w:r>
        <w:t xml:space="preserve"> He lived in Tuscarora, Perry County, Pennsylvania, United States (North America) on July 1, 1863. Marital Status: Unmarried</w:t>
      </w:r>
      <w:r>
        <w:fldChar w:fldCharType="begin"/>
      </w:r>
      <w:r>
        <w:instrText>XE "Harrisburg, Dauphin County, Pennsylvania, United States (North America)" \f B</w:instrText>
      </w:r>
      <w:r>
        <w:fldChar w:fldCharType="end"/>
      </w:r>
      <w:r>
        <w:t xml:space="preserve"> He served in the military on March 15, 1865 in Harrisburg, Dauphin County, Pennsylvania, United States (North America).</w:t>
      </w:r>
      <w:r>
        <w:fldChar w:fldCharType="begin"/>
      </w:r>
      <w:r>
        <w:instrText>XE "Tuscarora, Perry County, Pennsylvania, United States (North America)" \f B</w:instrText>
      </w:r>
      <w:r>
        <w:fldChar w:fldCharType="end"/>
      </w:r>
      <w:r>
        <w:t xml:space="preserve"> Irvin lived in Tuscarora, Perry County, Pennsylvania, United States (North America) in 1880. Marital Status: Married; Relation to Head: Self</w:t>
      </w:r>
      <w:r>
        <w:fldChar w:fldCharType="begin"/>
      </w:r>
      <w:r>
        <w:instrText>XE "State of Pennsylvania, United States (North America)" \f B</w:instrText>
      </w:r>
      <w:r>
        <w:fldChar w:fldCharType="end"/>
      </w:r>
      <w:r>
        <w:t xml:space="preserve"> He died The cause of his death (at the age of 47) on Wednesday, January 28th, 1885 is not known on January 28, 1885 at the age of 46 in State of Pennsylvania, United States (North America). His death is not known &amp; it occurred in the State of Pennsylvania</w:t>
      </w:r>
      <w:r>
        <w:fldChar w:fldCharType="begin"/>
      </w:r>
      <w:r>
        <w:instrText>XE "Buried in an unknown cemetery, Donnally Mills, Perry County, Pennsylvania, United States (North America)" \f B</w:instrText>
      </w:r>
      <w:r>
        <w:fldChar w:fldCharType="end"/>
      </w:r>
      <w:r>
        <w:t xml:space="preserve"> He was buried about January 28, 1885 at Buried in an unknown cemetery in Donnally Mills, Perry County, Pennsylvania, United States (North America).</w:t>
      </w:r>
    </w:p>
    <w:p w14:paraId="415CD57C" w14:textId="77777777" w:rsidR="00C94065" w:rsidRDefault="006944C1">
      <w:pPr>
        <w:pStyle w:val="TextNarr"/>
      </w:pPr>
      <w:r>
        <w:br w:type="textWrapping" w:clear="all"/>
      </w:r>
    </w:p>
    <w:p w14:paraId="2176DAD4" w14:textId="77777777" w:rsidR="00C94065" w:rsidRDefault="006944C1">
      <w:pPr>
        <w:pStyle w:val="TextNarr"/>
      </w:pPr>
      <w:r>
        <w:t xml:space="preserve"> Irvin Kerr and Elizabeth Jane Bunney had the following children:</w:t>
      </w:r>
      <w:r>
        <w:br w:type="textWrapping" w:clear="all"/>
      </w:r>
    </w:p>
    <w:p w14:paraId="67B5B641" w14:textId="77777777" w:rsidR="00C94065" w:rsidRDefault="006944C1">
      <w:pPr>
        <w:pStyle w:val="TextNarr"/>
      </w:pPr>
      <w:r>
        <w:br w:type="textWrapping" w:clear="all"/>
      </w:r>
    </w:p>
    <w:p w14:paraId="411DC124" w14:textId="77777777" w:rsidR="00C94065" w:rsidRDefault="006944C1">
      <w:pPr>
        <w:tabs>
          <w:tab w:val="right" w:pos="648"/>
          <w:tab w:val="right" w:pos="1440"/>
          <w:tab w:val="left" w:pos="1584"/>
        </w:tabs>
        <w:ind w:left="1584" w:hanging="1584"/>
      </w:pPr>
      <w:r>
        <w:fldChar w:fldCharType="begin"/>
      </w:r>
      <w:r>
        <w:instrText>XE "&lt;No surname&gt;:Nettie M. (1873–1888)" \f A</w:instrText>
      </w:r>
      <w:r>
        <w:fldChar w:fldCharType="end"/>
      </w:r>
      <w:r>
        <w:tab/>
        <w:t>+914</w:t>
      </w:r>
      <w:r>
        <w:tab/>
        <w:t>i</w:t>
      </w:r>
      <w:r>
        <w:tab/>
      </w:r>
      <w:r>
        <w:rPr>
          <w:b/>
        </w:rPr>
        <w:t xml:space="preserve">Nettie M. </w:t>
      </w:r>
      <w:r>
        <w:t>, born June 20, 1873, County of Perry, Pennsylvania, United States (North America)</w:t>
      </w:r>
      <w:r>
        <w:fldChar w:fldCharType="begin"/>
      </w:r>
      <w:r>
        <w:instrText>XE "County of Perry, Pennsylvania, United States (North America)" \f B</w:instrText>
      </w:r>
      <w:r>
        <w:fldChar w:fldCharType="end"/>
      </w:r>
      <w:r>
        <w:t>; died January 1, 1888, County of Perry, Pennsylvania, United States (North America)</w:t>
      </w:r>
      <w:r>
        <w:fldChar w:fldCharType="begin"/>
      </w:r>
      <w:r>
        <w:instrText>XE "County of Perry, Pennsylvania, United States (North America)" \f B</w:instrText>
      </w:r>
      <w:r>
        <w:fldChar w:fldCharType="end"/>
      </w:r>
      <w:r>
        <w:t>.</w:t>
      </w:r>
      <w:r>
        <w:br w:type="textWrapping" w:clear="all"/>
      </w:r>
    </w:p>
    <w:p w14:paraId="2D8760A4" w14:textId="77777777" w:rsidR="00C94065" w:rsidRDefault="006944C1">
      <w:pPr>
        <w:tabs>
          <w:tab w:val="right" w:pos="648"/>
          <w:tab w:val="right" w:pos="1440"/>
          <w:tab w:val="left" w:pos="1584"/>
        </w:tabs>
        <w:ind w:left="1584" w:hanging="1584"/>
      </w:pPr>
      <w:r>
        <w:fldChar w:fldCharType="begin"/>
      </w:r>
      <w:r>
        <w:instrText>XE "Kerr:Horace J. B. (1874–1900)" \f A</w:instrText>
      </w:r>
      <w:r>
        <w:fldChar w:fldCharType="end"/>
      </w:r>
      <w:r>
        <w:tab/>
        <w:t>915</w:t>
      </w:r>
      <w:r>
        <w:tab/>
        <w:t>ii</w:t>
      </w:r>
      <w:r>
        <w:tab/>
      </w:r>
      <w:r>
        <w:fldChar w:fldCharType="begin"/>
      </w:r>
      <w:r>
        <w:instrText>XE "State of Pennsylvania, United States (North America)" \f B</w:instrText>
      </w:r>
      <w:r>
        <w:fldChar w:fldCharType="end"/>
      </w:r>
      <w:r>
        <w:rPr>
          <w:b/>
        </w:rPr>
        <w:t>Horace J. B. Kerr</w:t>
      </w:r>
      <w:r>
        <w:t xml:space="preserve"> was born in December, 1874 in State of Pennsylvania, United States (North America).</w:t>
      </w:r>
      <w:r>
        <w:fldChar w:fldCharType="begin"/>
      </w:r>
      <w:r>
        <w:instrText>XE "Tuscarora, Perry County, Pennsylvania, United States (North America)" \f B</w:instrText>
      </w:r>
      <w:r>
        <w:fldChar w:fldCharType="end"/>
      </w:r>
      <w:r>
        <w:t xml:space="preserve"> He lived in Tuscarora, Perry County, Pennsylvania, United States (North America) in 1900. Marital Status: Single; Relation to Head: Son</w:t>
      </w:r>
      <w:r>
        <w:fldChar w:fldCharType="begin"/>
      </w:r>
      <w:r>
        <w:instrText>XE "State of Pennsylvania, United States (North America)" \f B</w:instrText>
      </w:r>
      <w:r>
        <w:fldChar w:fldCharType="end"/>
      </w:r>
      <w:r>
        <w:t xml:space="preserve"> He died The cause of his death (at the age of 26) in the year of 1900 is not known after 1900 at the age of 26 in State of Pennsylvania, United States (North America). His death is not known &amp; it occurred in the State of Pennsylvania (location not known; used birth place)</w:t>
      </w:r>
      <w:r>
        <w:br w:type="textWrapping" w:clear="all"/>
      </w:r>
    </w:p>
    <w:p w14:paraId="3D932FE5" w14:textId="77777777" w:rsidR="00C94065" w:rsidRDefault="006944C1">
      <w:pPr>
        <w:tabs>
          <w:tab w:val="right" w:pos="648"/>
          <w:tab w:val="right" w:pos="1440"/>
          <w:tab w:val="left" w:pos="1584"/>
        </w:tabs>
        <w:ind w:left="1584" w:hanging="1584"/>
      </w:pPr>
      <w:r>
        <w:fldChar w:fldCharType="begin"/>
      </w:r>
      <w:r>
        <w:instrText>XE "Kerr:Porter Lawrence (1877–1958)" \f A</w:instrText>
      </w:r>
      <w:r>
        <w:fldChar w:fldCharType="end"/>
      </w:r>
      <w:r>
        <w:tab/>
        <w:t>916</w:t>
      </w:r>
      <w:r>
        <w:tab/>
        <w:t>iii</w:t>
      </w:r>
      <w:r>
        <w:tab/>
      </w:r>
      <w:r>
        <w:fldChar w:fldCharType="begin"/>
      </w:r>
      <w:r>
        <w:instrText>XE "County of Perry, Pennsylvania, United States (North America)" \f B</w:instrText>
      </w:r>
      <w:r>
        <w:fldChar w:fldCharType="end"/>
      </w:r>
      <w:r>
        <w:rPr>
          <w:b/>
        </w:rPr>
        <w:t>Porter Lawrence Kerr</w:t>
      </w:r>
      <w:r>
        <w:t xml:space="preserve"> was born on November 28, 1877 in County of Perry, Pennsylvania, United States (North America).</w:t>
      </w:r>
      <w:r>
        <w:fldChar w:fldCharType="begin"/>
      </w:r>
      <w:r>
        <w:instrText>XE "County of Perry, Pennsylvania, United States (North America)" \f B</w:instrText>
      </w:r>
      <w:r>
        <w:fldChar w:fldCharType="end"/>
      </w:r>
      <w:r>
        <w:t xml:space="preserve"> He died The cause of his death (at the age of 81) on Friday, April 25th, 1958 is not known on April 25, 1958 at the age of 80 in County of Perry, Pennsylvania, United States (North America). His death is not known &amp; it occurred in the State of Pennsylvania</w:t>
      </w:r>
      <w:r>
        <w:fldChar w:fldCharType="begin"/>
      </w:r>
      <w:r>
        <w:instrText>XE "Buried in an unknown cemetery, Newport, Perry County, Pennsylvania, United States (North America)" \f B</w:instrText>
      </w:r>
      <w:r>
        <w:fldChar w:fldCharType="end"/>
      </w:r>
      <w:r>
        <w:t xml:space="preserve"> He was buried about April 25, 1958 at Buried in an unknown cemetery in Newport, Perry County, Pennsylvania, United States (North America).</w:t>
      </w:r>
      <w:r>
        <w:br w:type="textWrapping" w:clear="all"/>
      </w:r>
    </w:p>
    <w:p w14:paraId="52A1467F" w14:textId="77777777" w:rsidR="00C94065" w:rsidRDefault="006944C1">
      <w:pPr>
        <w:tabs>
          <w:tab w:val="right" w:pos="648"/>
          <w:tab w:val="right" w:pos="1440"/>
          <w:tab w:val="left" w:pos="1584"/>
        </w:tabs>
        <w:ind w:left="1584" w:hanging="1584"/>
      </w:pPr>
      <w:r>
        <w:fldChar w:fldCharType="begin"/>
      </w:r>
      <w:r>
        <w:instrText>XE "Kerr:Ephraim McClellan (1880–1979)" \f A</w:instrText>
      </w:r>
      <w:r>
        <w:fldChar w:fldCharType="end"/>
      </w:r>
      <w:r>
        <w:tab/>
        <w:t>+917</w:t>
      </w:r>
      <w:r>
        <w:tab/>
        <w:t>iv</w:t>
      </w:r>
      <w:r>
        <w:tab/>
      </w:r>
      <w:r>
        <w:rPr>
          <w:b/>
        </w:rPr>
        <w:t>Ephraim McClellan Kerr</w:t>
      </w:r>
      <w:r>
        <w:t>, born November 6, 1880, Ickesburg, Perry County, Pennsylvania, United States (North America)</w:t>
      </w:r>
      <w:r>
        <w:fldChar w:fldCharType="begin"/>
      </w:r>
      <w:r>
        <w:instrText>XE "Ickesburg, Perry County, Pennsylvania, United States (North America)" \f B</w:instrText>
      </w:r>
      <w:r>
        <w:fldChar w:fldCharType="end"/>
      </w:r>
      <w:r>
        <w:t>; died November 9, 1979, Kewanee, Henry County, Illinois, United States (North America)</w:t>
      </w:r>
      <w:r>
        <w:fldChar w:fldCharType="begin"/>
      </w:r>
      <w:r>
        <w:instrText>XE "Kewanee, Henry County, Illinois, United States (North America)" \f B</w:instrText>
      </w:r>
      <w:r>
        <w:fldChar w:fldCharType="end"/>
      </w:r>
      <w:r>
        <w:t>.</w:t>
      </w:r>
      <w:r>
        <w:br w:type="textWrapping" w:clear="all"/>
      </w:r>
    </w:p>
    <w:p w14:paraId="101A5BF8" w14:textId="77777777" w:rsidR="00C94065" w:rsidRDefault="006944C1">
      <w:pPr>
        <w:tabs>
          <w:tab w:val="right" w:pos="648"/>
          <w:tab w:val="right" w:pos="1440"/>
          <w:tab w:val="left" w:pos="1584"/>
        </w:tabs>
        <w:ind w:left="1584" w:hanging="1584"/>
      </w:pPr>
      <w:r>
        <w:fldChar w:fldCharType="begin"/>
      </w:r>
      <w:r>
        <w:instrText>XE "Kerr:Harry Irvin (1884–1920)" \f A</w:instrText>
      </w:r>
      <w:r>
        <w:fldChar w:fldCharType="end"/>
      </w:r>
      <w:r>
        <w:tab/>
        <w:t>+918</w:t>
      </w:r>
      <w:r>
        <w:tab/>
        <w:t>v</w:t>
      </w:r>
      <w:r>
        <w:tab/>
      </w:r>
      <w:r>
        <w:rPr>
          <w:b/>
        </w:rPr>
        <w:t>Harry Irvin Kerr</w:t>
      </w:r>
      <w:r>
        <w:t>, born 1884, State of Pennsylvania, United States (North America)</w:t>
      </w:r>
      <w:r>
        <w:fldChar w:fldCharType="begin"/>
      </w:r>
      <w:r>
        <w:instrText>XE "State of Pennsylvania, United States (North America)" \f B</w:instrText>
      </w:r>
      <w:r>
        <w:fldChar w:fldCharType="end"/>
      </w:r>
      <w:r>
        <w:t>; died after 1920, State of Pennsylvania, United States (North America)</w:t>
      </w:r>
      <w:r>
        <w:fldChar w:fldCharType="begin"/>
      </w:r>
      <w:r>
        <w:instrText>XE "State of Pennsylvania, United States (North America)" \f B</w:instrText>
      </w:r>
      <w:r>
        <w:fldChar w:fldCharType="end"/>
      </w:r>
      <w:r>
        <w:t>.</w:t>
      </w:r>
      <w:r>
        <w:br w:type="textWrapping" w:clear="all"/>
      </w:r>
    </w:p>
    <w:p w14:paraId="5E46E6CC" w14:textId="77777777" w:rsidR="00C94065" w:rsidRDefault="006944C1">
      <w:pPr>
        <w:pStyle w:val="TextNarr"/>
      </w:pPr>
      <w:r>
        <w:br w:type="textWrapping" w:clear="all"/>
      </w:r>
    </w:p>
    <w:p w14:paraId="611118AB" w14:textId="77777777" w:rsidR="00C94065" w:rsidRDefault="006944C1">
      <w:pPr>
        <w:pStyle w:val="TextNarr"/>
      </w:pPr>
      <w:r>
        <w:br w:type="textWrapping" w:clear="all"/>
      </w:r>
    </w:p>
    <w:p w14:paraId="67EC3BEC" w14:textId="77777777" w:rsidR="00C94065" w:rsidRDefault="006944C1">
      <w:pPr>
        <w:pStyle w:val="TextNarr"/>
      </w:pPr>
      <w:r>
        <w:t xml:space="preserve">845.  </w:t>
      </w:r>
      <w:r>
        <w:fldChar w:fldCharType="begin"/>
      </w:r>
      <w:r>
        <w:instrText>XE "Bunney:Eleanor (1859–1921)" \f A</w:instrText>
      </w:r>
      <w:r>
        <w:fldChar w:fldCharType="end"/>
      </w:r>
      <w:r>
        <w:fldChar w:fldCharType="begin"/>
      </w:r>
      <w:r>
        <w:instrText>XE "South Stoneham, Portswood, Southampton, Hampshire, England (United Kingdom), Europe" \f B</w:instrText>
      </w:r>
      <w:r>
        <w:fldChar w:fldCharType="end"/>
      </w:r>
      <w:r>
        <w:rPr>
          <w:b/>
        </w:rPr>
        <w:t>Eleanor Bunney</w:t>
      </w:r>
      <w:r>
        <w:t xml:space="preserve"> (Mary Webb-50, Mary J. Garrett-49,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April, 1859 at South Stoneham, Portswood in Southampton, Hampshire, England (United Kingdom), Europe.</w:t>
      </w:r>
      <w:hyperlink w:anchor="ENDNOTE-589">
        <w:r w:rsidR="00C94065">
          <w:rPr>
            <w:vertAlign w:val="superscript"/>
          </w:rPr>
          <w:t>589</w:t>
        </w:r>
      </w:hyperlink>
      <w:r>
        <w:fldChar w:fldCharType="begin"/>
      </w:r>
      <w:r>
        <w:instrText>XE "South Stoneham, Hampshire, England (United Kingdom), Europe" \f B</w:instrText>
      </w:r>
      <w:r>
        <w:fldChar w:fldCharType="end"/>
      </w:r>
      <w:r>
        <w:t xml:space="preserve"> She lived in South Stoneham, Hampshire, England (United Kingdom), Europe in 1861. Relationship: Daughter</w:t>
      </w:r>
      <w:r>
        <w:fldChar w:fldCharType="begin"/>
      </w:r>
      <w:r>
        <w:instrText>XE "North Stoneham, Hampshire, England (United Kingdom), Europe" \f B</w:instrText>
      </w:r>
      <w:r>
        <w:fldChar w:fldCharType="end"/>
      </w:r>
      <w:r>
        <w:t xml:space="preserve"> She lived in North Stoneham, Hampshire, England (United Kingdom), Europe in 1881. Marital Status: Married; Relationship to Head: Wife</w:t>
      </w:r>
      <w:r>
        <w:fldChar w:fldCharType="begin"/>
      </w:r>
      <w:r>
        <w:instrText>XE "Millbrook, Southampton, Hampshire, England (United Kingdom), Europe" \f B</w:instrText>
      </w:r>
      <w:r>
        <w:fldChar w:fldCharType="end"/>
      </w:r>
      <w:r>
        <w:t xml:space="preserve"> Eleanor lived at Millbrook in Southampton, Hampshire, England (United Kingdom), Europe in 1891. Relation to Head of House: Wife</w:t>
      </w:r>
      <w:r>
        <w:fldChar w:fldCharType="begin"/>
      </w:r>
      <w:r>
        <w:instrText>XE "Shirley, Southampton, Hampshire, England (United Kingdom), Europe" \f B</w:instrText>
      </w:r>
      <w:r>
        <w:fldChar w:fldCharType="end"/>
      </w:r>
      <w:r>
        <w:t xml:space="preserve"> She lived at Shirley in Southampton, Hampshire, England (United Kingdom), Europe in 1901.</w:t>
      </w:r>
      <w:hyperlink w:anchor="ENDNOTE-590">
        <w:r w:rsidR="00C94065">
          <w:rPr>
            <w:vertAlign w:val="superscript"/>
          </w:rPr>
          <w:t>590</w:t>
        </w:r>
      </w:hyperlink>
      <w:r>
        <w:t xml:space="preserve"> Age: 42; RelationToHead: Wife</w:t>
      </w:r>
      <w:r>
        <w:fldChar w:fldCharType="begin"/>
      </w:r>
      <w:r>
        <w:instrText>XE "Shirley, Southampton, Hampshire, England (United Kingdom), Europe" \f B</w:instrText>
      </w:r>
      <w:r>
        <w:fldChar w:fldCharType="end"/>
      </w:r>
      <w:r>
        <w:t xml:space="preserve"> She lived at Shirley in Southampton, Hampshire, England (United Kingdom), Europe on April 2, 1911. Marital Status: Widowed; Relation to Head of House: Head</w:t>
      </w:r>
      <w:r>
        <w:fldChar w:fldCharType="begin"/>
      </w:r>
      <w:r>
        <w:instrText>XE "Southampton, Hampshire, England (United Kingdom), Europe" \f B</w:instrText>
      </w:r>
      <w:r>
        <w:fldChar w:fldCharType="end"/>
      </w:r>
      <w:r>
        <w:t xml:space="preserve"> Eleanor died The cause of her death (at the age of 62) on Sunday, September 18th, 1921 is not known on September 18, 1921 at the age of 62 in Southampton, Hampshire, England (United Kingdom), Europe.</w:t>
      </w:r>
      <w:hyperlink w:anchor="ENDNOTE-477">
        <w:r w:rsidR="00C94065">
          <w:rPr>
            <w:vertAlign w:val="superscript"/>
          </w:rPr>
          <w:t>477</w:t>
        </w:r>
      </w:hyperlink>
      <w:r>
        <w:t xml:space="preserve"> Her death is not known &amp; it occurred in today's England</w:t>
      </w:r>
      <w:r>
        <w:fldChar w:fldCharType="begin"/>
      </w:r>
      <w:r>
        <w:instrText>XE "Winchester, Hampshire, England (United Kingdom), Europe" \f B</w:instrText>
      </w:r>
      <w:r>
        <w:fldChar w:fldCharType="end"/>
      </w:r>
      <w:r>
        <w:t xml:space="preserve"> She was at  in Winchester, Hampshire, England (United Kingdom), Europe on or around  on December 2, 1921 when the  occurred. </w:t>
      </w:r>
      <w:r>
        <w:fldChar w:fldCharType="begin"/>
      </w:r>
      <w:r>
        <w:instrText>XE "Harris:John (1824–1906)" \f A</w:instrText>
      </w:r>
      <w:r>
        <w:fldChar w:fldCharType="end"/>
      </w:r>
      <w:r>
        <w:fldChar w:fldCharType="begin"/>
      </w:r>
      <w:r>
        <w:instrText>XE "Chalk:Mary Anne (1827–1901)" \f A</w:instrText>
      </w:r>
      <w:r>
        <w:fldChar w:fldCharType="end"/>
      </w:r>
      <w:r>
        <w:br w:type="textWrapping" w:clear="all"/>
      </w:r>
    </w:p>
    <w:p w14:paraId="6CC3CAD6" w14:textId="77777777" w:rsidR="00C94065" w:rsidRDefault="006944C1">
      <w:pPr>
        <w:pStyle w:val="TextNarr"/>
      </w:pPr>
      <w:r>
        <w:br w:type="textWrapping" w:clear="all"/>
      </w:r>
    </w:p>
    <w:p w14:paraId="2E49687B" w14:textId="77777777" w:rsidR="00C94065" w:rsidRDefault="006944C1">
      <w:pPr>
        <w:pStyle w:val="TextNarr"/>
      </w:pPr>
      <w:r>
        <w:fldChar w:fldCharType="begin"/>
      </w:r>
      <w:r>
        <w:instrText>XE "Harris:George (1870–1911)" \f A</w:instrText>
      </w:r>
      <w:r>
        <w:fldChar w:fldCharType="end"/>
      </w:r>
      <w:r>
        <w:t xml:space="preserve"> </w:t>
      </w:r>
      <w:r>
        <w:rPr>
          <w:b/>
        </w:rPr>
        <w:t>George Harris</w:t>
      </w:r>
      <w:hyperlink w:anchor="ENDNOTE-2">
        <w:r w:rsidR="00C94065">
          <w:rPr>
            <w:vertAlign w:val="superscript"/>
          </w:rPr>
          <w:t>2</w:t>
        </w:r>
      </w:hyperlink>
      <w:r>
        <w:t>, son of John Harris and Mary Anne Chalk, was born about 1870.</w:t>
      </w:r>
      <w:r>
        <w:fldChar w:fldCharType="begin"/>
      </w:r>
      <w:r>
        <w:instrText>XE "England (United Kingdom), Europe" \f B</w:instrText>
      </w:r>
      <w:r>
        <w:fldChar w:fldCharType="end"/>
      </w:r>
      <w:r>
        <w:t xml:space="preserve"> He died The cause of his death (at the age of 41) in April, 1911 is not known before April, 1911 at the age of 41 in England (United Kingdom), Europe. His death is not known &amp; it occurred in today's England Not listed in 1911 UK census attached to Leslie Vernon</w:t>
      </w:r>
    </w:p>
    <w:p w14:paraId="513A1086" w14:textId="77777777" w:rsidR="00C94065" w:rsidRDefault="006944C1">
      <w:pPr>
        <w:pStyle w:val="TextNarr"/>
      </w:pPr>
      <w:r>
        <w:br w:type="textWrapping" w:clear="all"/>
      </w:r>
    </w:p>
    <w:p w14:paraId="3B98B65A" w14:textId="77777777" w:rsidR="00C94065" w:rsidRDefault="006944C1">
      <w:pPr>
        <w:pStyle w:val="TextNarr"/>
      </w:pPr>
      <w:r>
        <w:t xml:space="preserve"> George Harris and Eleanor Bunney had the following children:</w:t>
      </w:r>
      <w:r>
        <w:br w:type="textWrapping" w:clear="all"/>
      </w:r>
    </w:p>
    <w:p w14:paraId="6C987415" w14:textId="77777777" w:rsidR="00C94065" w:rsidRDefault="006944C1">
      <w:pPr>
        <w:pStyle w:val="TextNarr"/>
      </w:pPr>
      <w:r>
        <w:br w:type="textWrapping" w:clear="all"/>
      </w:r>
    </w:p>
    <w:p w14:paraId="2FAA3E38" w14:textId="77777777" w:rsidR="00C94065" w:rsidRDefault="006944C1">
      <w:pPr>
        <w:tabs>
          <w:tab w:val="right" w:pos="648"/>
          <w:tab w:val="right" w:pos="1440"/>
          <w:tab w:val="left" w:pos="1584"/>
        </w:tabs>
        <w:ind w:left="1584" w:hanging="1584"/>
      </w:pPr>
      <w:r>
        <w:fldChar w:fldCharType="begin"/>
      </w:r>
      <w:r>
        <w:instrText>XE "Harris:Eleanor (1884–1911)" \f A</w:instrText>
      </w:r>
      <w:r>
        <w:fldChar w:fldCharType="end"/>
      </w:r>
      <w:r>
        <w:tab/>
        <w:t>919</w:t>
      </w:r>
      <w:r>
        <w:tab/>
        <w:t>i</w:t>
      </w:r>
      <w:r>
        <w:tab/>
      </w:r>
      <w:r>
        <w:fldChar w:fldCharType="begin"/>
      </w:r>
      <w:r>
        <w:instrText>XE "Shirley, Southampton, Hampshire, England (United Kingdom), Europe" \f B</w:instrText>
      </w:r>
      <w:r>
        <w:fldChar w:fldCharType="end"/>
      </w:r>
      <w:r>
        <w:rPr>
          <w:b/>
        </w:rPr>
        <w:t>Eleanor Harris</w:t>
      </w:r>
      <w:r>
        <w:t xml:space="preserve"> was born about 1884 at Shirley in Southampton, Hampshire, England (United Kingdom), Europe.</w:t>
      </w:r>
      <w:hyperlink w:anchor="ENDNOTE-591">
        <w:r w:rsidR="00C94065">
          <w:rPr>
            <w:vertAlign w:val="superscript"/>
          </w:rPr>
          <w:t>591</w:t>
        </w:r>
      </w:hyperlink>
      <w:r>
        <w:fldChar w:fldCharType="begin"/>
      </w:r>
      <w:r>
        <w:instrText>XE "Shirley, Southampton, Hampshire, England (United Kingdom), Europe" \f B</w:instrText>
      </w:r>
      <w:r>
        <w:fldChar w:fldCharType="end"/>
      </w:r>
      <w:r>
        <w:t xml:space="preserve"> She lived at Shirley in Southampton, Hampshire, England (United Kingdom), Europe on April 2, 1911. Marital Status: Single; Relation to Head of House: Daughter</w:t>
      </w:r>
      <w:r>
        <w:fldChar w:fldCharType="begin"/>
      </w:r>
      <w:r>
        <w:instrText>XE "Southampton, Hampshire, England (United Kingdom), Europe" \f B</w:instrText>
      </w:r>
      <w:r>
        <w:fldChar w:fldCharType="end"/>
      </w:r>
      <w:r>
        <w:t xml:space="preserve"> She died The cause of her death (at the age of 27) in the year of 1911 is not known after 1911 at the age of 27 in Southampton, Hampshire, England (United Kingdom), Europe. Her death is not known &amp; it occurred in today's England (location not known; used birth place)</w:t>
      </w:r>
      <w:r>
        <w:br w:type="textWrapping" w:clear="all"/>
      </w:r>
    </w:p>
    <w:p w14:paraId="3121B619" w14:textId="77777777" w:rsidR="00C94065" w:rsidRDefault="006944C1">
      <w:pPr>
        <w:tabs>
          <w:tab w:val="right" w:pos="648"/>
          <w:tab w:val="right" w:pos="1440"/>
          <w:tab w:val="left" w:pos="1584"/>
        </w:tabs>
        <w:ind w:left="1584" w:hanging="1584"/>
      </w:pPr>
      <w:r>
        <w:fldChar w:fldCharType="begin"/>
      </w:r>
      <w:r>
        <w:instrText>XE "Harris:Annie Eva (1887–1911)" \f A</w:instrText>
      </w:r>
      <w:r>
        <w:fldChar w:fldCharType="end"/>
      </w:r>
      <w:r>
        <w:tab/>
        <w:t>920</w:t>
      </w:r>
      <w:r>
        <w:tab/>
        <w:t>ii</w:t>
      </w:r>
      <w:r>
        <w:tab/>
      </w:r>
      <w:r>
        <w:fldChar w:fldCharType="begin"/>
      </w:r>
      <w:r>
        <w:instrText>XE "Shirley, Southampton, Hampshire, England (United Kingdom), Europe" \f B</w:instrText>
      </w:r>
      <w:r>
        <w:fldChar w:fldCharType="end"/>
      </w:r>
      <w:r>
        <w:rPr>
          <w:b/>
        </w:rPr>
        <w:t>Annie Eva Harris</w:t>
      </w:r>
      <w:r>
        <w:t xml:space="preserve"> was born about 1887 at Shirley in Southampton, Hampshire, England (United Kingdom), Europe.</w:t>
      </w:r>
      <w:hyperlink w:anchor="ENDNOTE-591">
        <w:r w:rsidR="00C94065">
          <w:rPr>
            <w:vertAlign w:val="superscript"/>
          </w:rPr>
          <w:t>591</w:t>
        </w:r>
      </w:hyperlink>
      <w:r>
        <w:fldChar w:fldCharType="begin"/>
      </w:r>
      <w:r>
        <w:instrText>XE "Shirley, Southampton, Hampshire, England (United Kingdom), Europe" \f B</w:instrText>
      </w:r>
      <w:r>
        <w:fldChar w:fldCharType="end"/>
      </w:r>
      <w:r>
        <w:t xml:space="preserve"> She lived at Shirley in Southampton, Hampshire, England (United Kingdom), Europe on April 2, 1911. Relation to Head of House: Daughter</w:t>
      </w:r>
      <w:r>
        <w:fldChar w:fldCharType="begin"/>
      </w:r>
      <w:r>
        <w:instrText>XE "Southampton, Hampshire, England (United Kingdom), Europe" \f B</w:instrText>
      </w:r>
      <w:r>
        <w:fldChar w:fldCharType="end"/>
      </w:r>
      <w:r>
        <w:t xml:space="preserve"> She died The cause of her death (at the age of 24) in the year of 1911 is not known after 1911 at the age of 24 in Southampton, Hampshire, England (United Kingdom), Europe. Her death is not known &amp; it occurred in today's England (location not known; used birth place)</w:t>
      </w:r>
      <w:r>
        <w:br w:type="textWrapping" w:clear="all"/>
      </w:r>
    </w:p>
    <w:p w14:paraId="7553A90E" w14:textId="77777777" w:rsidR="00C94065" w:rsidRDefault="006944C1">
      <w:pPr>
        <w:tabs>
          <w:tab w:val="right" w:pos="648"/>
          <w:tab w:val="right" w:pos="1440"/>
          <w:tab w:val="left" w:pos="1584"/>
        </w:tabs>
        <w:ind w:left="1584" w:hanging="1584"/>
      </w:pPr>
      <w:r>
        <w:fldChar w:fldCharType="begin"/>
      </w:r>
      <w:r>
        <w:instrText>XE "Harris:Elsie Ada (1891–1911)" \f A</w:instrText>
      </w:r>
      <w:r>
        <w:fldChar w:fldCharType="end"/>
      </w:r>
      <w:r>
        <w:tab/>
        <w:t>921</w:t>
      </w:r>
      <w:r>
        <w:tab/>
        <w:t>iii</w:t>
      </w:r>
      <w:r>
        <w:tab/>
      </w:r>
      <w:r>
        <w:fldChar w:fldCharType="begin"/>
      </w:r>
      <w:r>
        <w:instrText>XE "Shirley, Southampton, Hampshire, England (United Kingdom), Europe" \f B</w:instrText>
      </w:r>
      <w:r>
        <w:fldChar w:fldCharType="end"/>
      </w:r>
      <w:r>
        <w:rPr>
          <w:b/>
        </w:rPr>
        <w:t>Elsie Ada Harris</w:t>
      </w:r>
      <w:r>
        <w:t xml:space="preserve"> was born about 1891 at Shirley in Southampton, Hampshire, England (United Kingdom), Europe.</w:t>
      </w:r>
      <w:hyperlink w:anchor="ENDNOTE-591">
        <w:r w:rsidR="00C94065">
          <w:rPr>
            <w:vertAlign w:val="superscript"/>
          </w:rPr>
          <w:t>591</w:t>
        </w:r>
      </w:hyperlink>
      <w:r>
        <w:fldChar w:fldCharType="begin"/>
      </w:r>
      <w:r>
        <w:instrText>XE "Shirley, Southampton, Hampshire, England (United Kingdom), Europe" \f B</w:instrText>
      </w:r>
      <w:r>
        <w:fldChar w:fldCharType="end"/>
      </w:r>
      <w:r>
        <w:t xml:space="preserve"> She lived at Shirley in Southampton, Hampshire, England (United Kingdom), Europe on April 2, 1911. Relation to Head of House: Daughter</w:t>
      </w:r>
      <w:r>
        <w:fldChar w:fldCharType="begin"/>
      </w:r>
      <w:r>
        <w:instrText>XE "Southampton, Hampshire, England (United Kingdom), Europe" \f B</w:instrText>
      </w:r>
      <w:r>
        <w:fldChar w:fldCharType="end"/>
      </w:r>
      <w:r>
        <w:t xml:space="preserve"> She died The cause of her death (at the presumed age of 20) in the year of 1911 is not known after 1911 at the age of 20 in Southampton, Hampshire, England (United Kingdom), Europe. Her death is not known &amp; it occurred in today's England (location not known; used birth place)</w:t>
      </w:r>
      <w:r>
        <w:br w:type="textWrapping" w:clear="all"/>
      </w:r>
    </w:p>
    <w:p w14:paraId="25898555" w14:textId="77777777" w:rsidR="00C94065" w:rsidRDefault="006944C1">
      <w:pPr>
        <w:tabs>
          <w:tab w:val="right" w:pos="648"/>
          <w:tab w:val="right" w:pos="1440"/>
          <w:tab w:val="left" w:pos="1584"/>
        </w:tabs>
        <w:ind w:left="1584" w:hanging="1584"/>
      </w:pPr>
      <w:r>
        <w:fldChar w:fldCharType="begin"/>
      </w:r>
      <w:r>
        <w:instrText>XE "Harris:Hilda Ida (1894–1911)" \f A</w:instrText>
      </w:r>
      <w:r>
        <w:fldChar w:fldCharType="end"/>
      </w:r>
      <w:r>
        <w:tab/>
        <w:t>922</w:t>
      </w:r>
      <w:r>
        <w:tab/>
        <w:t>iv</w:t>
      </w:r>
      <w:r>
        <w:tab/>
      </w:r>
      <w:r>
        <w:fldChar w:fldCharType="begin"/>
      </w:r>
      <w:r>
        <w:instrText>XE "South Stoneham, Hampshire, England (United Kingdom), Europe" \f B</w:instrText>
      </w:r>
      <w:r>
        <w:fldChar w:fldCharType="end"/>
      </w:r>
      <w:r>
        <w:rPr>
          <w:b/>
        </w:rPr>
        <w:t>Hilda Ida Harris</w:t>
      </w:r>
      <w:r>
        <w:t xml:space="preserve"> was born in January, 1894 in South Stoneham, Hampshire, England (United Kingdom), Europe.</w:t>
      </w:r>
      <w:hyperlink w:anchor="ENDNOTE-591">
        <w:r w:rsidR="00C94065">
          <w:rPr>
            <w:vertAlign w:val="superscript"/>
          </w:rPr>
          <w:t>591</w:t>
        </w:r>
      </w:hyperlink>
      <w:r>
        <w:fldChar w:fldCharType="begin"/>
      </w:r>
      <w:r>
        <w:instrText>XE "Shirley, Southampton, Hampshire, England (United Kingdom), Europe" \f B</w:instrText>
      </w:r>
      <w:r>
        <w:fldChar w:fldCharType="end"/>
      </w:r>
      <w:r>
        <w:t xml:space="preserve"> She lived at Shirley in Southampton, Hampshire, England (United Kingdom), Europe on April 2, 1911. Relation to Head of House: Daughter</w:t>
      </w:r>
      <w:r>
        <w:fldChar w:fldCharType="begin"/>
      </w:r>
      <w:r>
        <w:instrText>XE "South Stoneham, Hampshire, England (United Kingdom), Europe" \f B</w:instrText>
      </w:r>
      <w:r>
        <w:fldChar w:fldCharType="end"/>
      </w:r>
      <w:r>
        <w:t xml:space="preserve"> She died The cause of her death (as a teenager aged 17) in the year of 1911 is not known after 1911 at the age of 17 in South Stoneham, Hampshire, England (United Kingdom), Europe. Her death is not known &amp; it occurred in today's England (location not known; used birth place)</w:t>
      </w:r>
      <w:r>
        <w:br w:type="textWrapping" w:clear="all"/>
      </w:r>
    </w:p>
    <w:p w14:paraId="27CCE27A" w14:textId="77777777" w:rsidR="00C94065" w:rsidRDefault="006944C1">
      <w:pPr>
        <w:tabs>
          <w:tab w:val="right" w:pos="648"/>
          <w:tab w:val="right" w:pos="1440"/>
          <w:tab w:val="left" w:pos="1584"/>
        </w:tabs>
        <w:ind w:left="1584" w:hanging="1584"/>
      </w:pPr>
      <w:r>
        <w:fldChar w:fldCharType="begin"/>
      </w:r>
      <w:r>
        <w:instrText>XE "Harris:Arthur Fredrick (1896–1911)" \f A</w:instrText>
      </w:r>
      <w:r>
        <w:fldChar w:fldCharType="end"/>
      </w:r>
      <w:r>
        <w:tab/>
        <w:t>923</w:t>
      </w:r>
      <w:r>
        <w:tab/>
        <w:t>v</w:t>
      </w:r>
      <w:r>
        <w:tab/>
      </w:r>
      <w:r>
        <w:fldChar w:fldCharType="begin"/>
      </w:r>
      <w:r>
        <w:instrText>XE "South Stoneham, Hampshire, England (United Kingdom), Europe" \f B</w:instrText>
      </w:r>
      <w:r>
        <w:fldChar w:fldCharType="end"/>
      </w:r>
      <w:r>
        <w:rPr>
          <w:b/>
        </w:rPr>
        <w:t>Arthur Fredrick Harris</w:t>
      </w:r>
      <w:r>
        <w:t xml:space="preserve"> was born in January, 1896 in South Stoneham, Hampshire, England (United Kingdom), Europe.</w:t>
      </w:r>
      <w:hyperlink w:anchor="ENDNOTE-591">
        <w:r w:rsidR="00C94065">
          <w:rPr>
            <w:vertAlign w:val="superscript"/>
          </w:rPr>
          <w:t>591</w:t>
        </w:r>
      </w:hyperlink>
      <w:r>
        <w:fldChar w:fldCharType="begin"/>
      </w:r>
      <w:r>
        <w:instrText>XE "Shirley, Southampton, Hampshire, England (United Kingdom), Europe" \f B</w:instrText>
      </w:r>
      <w:r>
        <w:fldChar w:fldCharType="end"/>
      </w:r>
      <w:r>
        <w:t xml:space="preserve"> He lived at Shirley in Southampton, Hampshire, England (United Kingdom), Europe on April 2, 1911. Relation to Head of House: Son</w:t>
      </w:r>
      <w:r>
        <w:fldChar w:fldCharType="begin"/>
      </w:r>
      <w:r>
        <w:instrText>XE "South Stoneham, Hampshire, England (United Kingdom), Europe" \f B</w:instrText>
      </w:r>
      <w:r>
        <w:fldChar w:fldCharType="end"/>
      </w:r>
      <w:r>
        <w:t xml:space="preserve"> He died The cause of his death (as a teenager aged 15) in the year of 1911 is not known after 1911 at the age of 15 in South Stoneham, Hampshire, England (United Kingdom), Europe. His death is not known &amp; it occurred in today's England (location not known; used birth place)</w:t>
      </w:r>
      <w:r>
        <w:br w:type="textWrapping" w:clear="all"/>
      </w:r>
    </w:p>
    <w:p w14:paraId="7A191891" w14:textId="77777777" w:rsidR="00C94065" w:rsidRDefault="006944C1">
      <w:pPr>
        <w:tabs>
          <w:tab w:val="right" w:pos="648"/>
          <w:tab w:val="right" w:pos="1440"/>
          <w:tab w:val="left" w:pos="1584"/>
        </w:tabs>
        <w:ind w:left="1584" w:hanging="1584"/>
      </w:pPr>
      <w:r>
        <w:fldChar w:fldCharType="begin"/>
      </w:r>
      <w:r>
        <w:instrText>XE "Harris:Clara Mary (1898–1911)" \f A</w:instrText>
      </w:r>
      <w:r>
        <w:fldChar w:fldCharType="end"/>
      </w:r>
      <w:r>
        <w:tab/>
        <w:t>924</w:t>
      </w:r>
      <w:r>
        <w:tab/>
        <w:t>vi</w:t>
      </w:r>
      <w:r>
        <w:tab/>
      </w:r>
      <w:r>
        <w:fldChar w:fldCharType="begin"/>
      </w:r>
      <w:r>
        <w:instrText>XE "Shirley, Southampton, Hampshire, England (United Kingdom), Europe" \f B</w:instrText>
      </w:r>
      <w:r>
        <w:fldChar w:fldCharType="end"/>
      </w:r>
      <w:r>
        <w:rPr>
          <w:b/>
        </w:rPr>
        <w:t>Clara Mary Harris</w:t>
      </w:r>
      <w:r>
        <w:t xml:space="preserve"> was born about 1898 at Shirley in Southampton, Hampshire, England (United Kingdom), Europe.</w:t>
      </w:r>
      <w:hyperlink w:anchor="ENDNOTE-591">
        <w:r w:rsidR="00C94065">
          <w:rPr>
            <w:vertAlign w:val="superscript"/>
          </w:rPr>
          <w:t>591</w:t>
        </w:r>
      </w:hyperlink>
      <w:r>
        <w:fldChar w:fldCharType="begin"/>
      </w:r>
      <w:r>
        <w:instrText>XE "Shirley, Southampton, Hampshire, England (United Kingdom), Europe" \f B</w:instrText>
      </w:r>
      <w:r>
        <w:fldChar w:fldCharType="end"/>
      </w:r>
      <w:r>
        <w:t xml:space="preserve"> She lived at Shirley in Southampton, Hampshire, England (United Kingdom), Europe on April 2, 1911. Relation to Head of House: Daughter</w:t>
      </w:r>
      <w:r>
        <w:fldChar w:fldCharType="begin"/>
      </w:r>
      <w:r>
        <w:instrText>XE "Southampton, Hampshire, England (United Kingdom), Europe" \f B</w:instrText>
      </w:r>
      <w:r>
        <w:fldChar w:fldCharType="end"/>
      </w:r>
      <w:r>
        <w:t xml:space="preserve"> She died The cause of her death (as a teenager aged 13) in the year of 1911 is not known after 1911 at the age of 13 in Southampton, Hampshire, England (United Kingdom), Europe. Her death is not known &amp; it occurred in today's England (location not known; used birth place)</w:t>
      </w:r>
      <w:r>
        <w:br w:type="textWrapping" w:clear="all"/>
      </w:r>
    </w:p>
    <w:p w14:paraId="2FD05FFF" w14:textId="77777777" w:rsidR="00C94065" w:rsidRDefault="006944C1">
      <w:pPr>
        <w:tabs>
          <w:tab w:val="right" w:pos="648"/>
          <w:tab w:val="right" w:pos="1440"/>
          <w:tab w:val="left" w:pos="1584"/>
        </w:tabs>
        <w:ind w:left="1584" w:hanging="1584"/>
      </w:pPr>
      <w:r>
        <w:fldChar w:fldCharType="begin"/>
      </w:r>
      <w:r>
        <w:instrText>XE "Harris:Ivy Ethel (1898–1911)" \f A</w:instrText>
      </w:r>
      <w:r>
        <w:fldChar w:fldCharType="end"/>
      </w:r>
      <w:r>
        <w:tab/>
        <w:t>925</w:t>
      </w:r>
      <w:r>
        <w:tab/>
        <w:t>vii</w:t>
      </w:r>
      <w:r>
        <w:tab/>
      </w:r>
      <w:r>
        <w:fldChar w:fldCharType="begin"/>
      </w:r>
      <w:r>
        <w:instrText>XE "South Stoneham, Hampshire, England (United Kingdom), Europe" \f B</w:instrText>
      </w:r>
      <w:r>
        <w:fldChar w:fldCharType="end"/>
      </w:r>
      <w:r>
        <w:rPr>
          <w:b/>
        </w:rPr>
        <w:t>Ivy Ethel Harris</w:t>
      </w:r>
      <w:r>
        <w:t xml:space="preserve"> was born in July, 1898 in South Stoneham, Hampshire, England (United Kingdom), Europe.</w:t>
      </w:r>
      <w:hyperlink w:anchor="ENDNOTE-591">
        <w:r w:rsidR="00C94065">
          <w:rPr>
            <w:vertAlign w:val="superscript"/>
          </w:rPr>
          <w:t>591</w:t>
        </w:r>
      </w:hyperlink>
      <w:r>
        <w:fldChar w:fldCharType="begin"/>
      </w:r>
      <w:r>
        <w:instrText>XE "Shirley, Southampton, Hampshire, England (United Kingdom), Europe" \f B</w:instrText>
      </w:r>
      <w:r>
        <w:fldChar w:fldCharType="end"/>
      </w:r>
      <w:r>
        <w:t xml:space="preserve"> She lived at Shirley in Southampton, Hampshire, England (United Kingdom), Europe on April 2, 1911. Relation to Head of House: Daughter</w:t>
      </w:r>
      <w:r>
        <w:fldChar w:fldCharType="begin"/>
      </w:r>
      <w:r>
        <w:instrText>XE "South Stoneham, Hampshire, England (United Kingdom), Europe" \f B</w:instrText>
      </w:r>
      <w:r>
        <w:fldChar w:fldCharType="end"/>
      </w:r>
      <w:r>
        <w:t xml:space="preserve"> She died The cause of her death (as a teenager aged 13) in the year of 1911 is not known after 1911 at the age of 13 in South Stoneham, Hampshire, England (United Kingdom), Europe. Her death is not known &amp; it occurred in today's England (location not known; used birth place)</w:t>
      </w:r>
      <w:r>
        <w:br w:type="textWrapping" w:clear="all"/>
      </w:r>
    </w:p>
    <w:p w14:paraId="67FF9413" w14:textId="77777777" w:rsidR="00C94065" w:rsidRDefault="006944C1">
      <w:pPr>
        <w:tabs>
          <w:tab w:val="right" w:pos="648"/>
          <w:tab w:val="right" w:pos="1440"/>
          <w:tab w:val="left" w:pos="1584"/>
        </w:tabs>
        <w:ind w:left="1584" w:hanging="1584"/>
      </w:pPr>
      <w:r>
        <w:fldChar w:fldCharType="begin"/>
      </w:r>
      <w:r>
        <w:instrText>XE "Harris:Leslie Vernon (1901–1962)" \f A</w:instrText>
      </w:r>
      <w:r>
        <w:fldChar w:fldCharType="end"/>
      </w:r>
      <w:r>
        <w:tab/>
        <w:t>+926</w:t>
      </w:r>
      <w:r>
        <w:tab/>
        <w:t>viii</w:t>
      </w:r>
      <w:r>
        <w:tab/>
      </w:r>
      <w:r>
        <w:rPr>
          <w:b/>
        </w:rPr>
        <w:t>Leslie Vernon Harris</w:t>
      </w:r>
      <w:r>
        <w:t>, born July, 1901, South Stoneham, Hampshire, England (United Kingdom), Europe</w:t>
      </w:r>
      <w:r>
        <w:fldChar w:fldCharType="begin"/>
      </w:r>
      <w:r>
        <w:instrText>XE "Shirley, South Stoneham, Hampshire, England (United Kingdom), Europe" \f B</w:instrText>
      </w:r>
      <w:r>
        <w:fldChar w:fldCharType="end"/>
      </w:r>
      <w:r>
        <w:t>; married Beatrice Maud Stainton, December, 1924, Southampton, Hampshire, England (United Kingdom), Europe</w:t>
      </w:r>
      <w:r>
        <w:fldChar w:fldCharType="begin"/>
      </w:r>
      <w:r>
        <w:instrText>XE "Southampton, Hampshire, England (United Kingdom), Europe" \f B</w:instrText>
      </w:r>
      <w:r>
        <w:fldChar w:fldCharType="end"/>
      </w:r>
      <w:r>
        <w:t>; died January 25, 1962, Bournemouth, County of Dorset, England (United Kingdom), Europe</w:t>
      </w:r>
      <w:r>
        <w:fldChar w:fldCharType="begin"/>
      </w:r>
      <w:r>
        <w:instrText>XE "Bournemouth, County of Dorset, England (United Kingdom), Europe" \f B</w:instrText>
      </w:r>
      <w:r>
        <w:fldChar w:fldCharType="end"/>
      </w:r>
      <w:r>
        <w:t>.</w:t>
      </w:r>
      <w:r>
        <w:br w:type="textWrapping" w:clear="all"/>
      </w:r>
    </w:p>
    <w:p w14:paraId="52E07FF5" w14:textId="77777777" w:rsidR="00C94065" w:rsidRDefault="006944C1">
      <w:pPr>
        <w:tabs>
          <w:tab w:val="right" w:pos="648"/>
          <w:tab w:val="right" w:pos="1440"/>
          <w:tab w:val="left" w:pos="1584"/>
        </w:tabs>
        <w:ind w:left="1584" w:hanging="1584"/>
      </w:pPr>
      <w:r>
        <w:fldChar w:fldCharType="begin"/>
      </w:r>
      <w:r>
        <w:instrText>XE "Harris:Gladys Irene (1904–1982)" \f A</w:instrText>
      </w:r>
      <w:r>
        <w:fldChar w:fldCharType="end"/>
      </w:r>
      <w:r>
        <w:tab/>
        <w:t>927</w:t>
      </w:r>
      <w:r>
        <w:tab/>
        <w:t>ix</w:t>
      </w:r>
      <w:r>
        <w:tab/>
      </w:r>
      <w:r>
        <w:fldChar w:fldCharType="begin"/>
      </w:r>
      <w:r>
        <w:instrText>XE "Shirley, Southampton, Hampshire, England (United Kingdom), Europe" \f B</w:instrText>
      </w:r>
      <w:r>
        <w:fldChar w:fldCharType="end"/>
      </w:r>
      <w:r>
        <w:rPr>
          <w:b/>
        </w:rPr>
        <w:t>Gladys Irene Harris</w:t>
      </w:r>
      <w:r>
        <w:t xml:space="preserve"> was born about 1904 at Shirley in Southampton, Hampshire, England (United Kingdom), Europe.</w:t>
      </w:r>
      <w:hyperlink w:anchor="ENDNOTE-591">
        <w:r w:rsidR="00C94065">
          <w:rPr>
            <w:vertAlign w:val="superscript"/>
          </w:rPr>
          <w:t>591</w:t>
        </w:r>
      </w:hyperlink>
      <w:r>
        <w:fldChar w:fldCharType="begin"/>
      </w:r>
      <w:r>
        <w:instrText>XE "Shirley, Southampton, Hampshire, England (United Kingdom), Europe" \f B</w:instrText>
      </w:r>
      <w:r>
        <w:fldChar w:fldCharType="end"/>
      </w:r>
      <w:r>
        <w:t xml:space="preserve"> She lived at Shirley in Southampton, Hampshire, England (United Kingdom), Europe on April 2, 1911. Relation to Head of House: Daughter</w:t>
      </w:r>
      <w:r>
        <w:fldChar w:fldCharType="begin"/>
      </w:r>
      <w:r>
        <w:instrText>XE "Southampton, Hampshire, England (United Kingdom), Europe" \f B</w:instrText>
      </w:r>
      <w:r>
        <w:fldChar w:fldCharType="end"/>
      </w:r>
      <w:r>
        <w:t xml:space="preserve"> She died The cause of her death (at the age of 78) in the year of 1982 is not known in 1982 at the age of 78 in Southampton, Hampshire, England (United Kingdom), Europe. Her death is not known &amp; it occurred in today's England (location not known; used birth place)</w:t>
      </w:r>
      <w:r>
        <w:br w:type="textWrapping" w:clear="all"/>
      </w:r>
    </w:p>
    <w:p w14:paraId="0999B8CB" w14:textId="77777777" w:rsidR="00C94065" w:rsidRDefault="006944C1">
      <w:pPr>
        <w:pStyle w:val="TextNarr"/>
      </w:pPr>
      <w:r>
        <w:br w:type="textWrapping" w:clear="all"/>
      </w:r>
    </w:p>
    <w:p w14:paraId="6952EE9A" w14:textId="77777777" w:rsidR="00C94065" w:rsidRDefault="006944C1">
      <w:pPr>
        <w:pStyle w:val="TextNarr"/>
      </w:pPr>
      <w:r>
        <w:br w:type="textWrapping" w:clear="all"/>
      </w:r>
    </w:p>
    <w:p w14:paraId="2D988641" w14:textId="77777777" w:rsidR="00C94065" w:rsidRDefault="006944C1">
      <w:pPr>
        <w:pStyle w:val="TextNarr"/>
      </w:pPr>
      <w:r>
        <w:t xml:space="preserve">854.  </w:t>
      </w:r>
      <w:r>
        <w:fldChar w:fldCharType="begin"/>
      </w:r>
      <w:r>
        <w:instrText>XE "Eldredge:Jesse Jr. (Sandy's 5th GGF) (1742–1788)" \f A</w:instrText>
      </w:r>
      <w:r>
        <w:fldChar w:fldCharType="end"/>
      </w:r>
      <w:r>
        <w:fldChar w:fldCharType="begin"/>
      </w:r>
      <w:r>
        <w:instrText>XE "Mansfield, Colonial County of Tolland, Colony of Connecticut, British Colonial America (North America)" \f B</w:instrText>
      </w:r>
      <w:r>
        <w:fldChar w:fldCharType="end"/>
      </w:r>
      <w:r>
        <w:rPr>
          <w:b/>
          <w:color w:val="7A3695"/>
        </w:rPr>
        <w:t>Jesse Eldredge Jr. (Sandy's 5th GGF)</w:t>
      </w:r>
      <w:r>
        <w:t xml:space="preserve">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25, 1742 in Mansfield, Colonial County of Tolland, Colony of Connecticut, British Colonial America (North America).</w:t>
      </w:r>
      <w:hyperlink w:anchor="ENDNOTE-592">
        <w:r w:rsidR="00C94065">
          <w:rPr>
            <w:vertAlign w:val="superscript"/>
          </w:rPr>
          <w:t>592</w:t>
        </w:r>
      </w:hyperlink>
      <w:r>
        <w:fldChar w:fldCharType="begin"/>
      </w:r>
      <w:r>
        <w:instrText>XE "Mansfield, Colonial County of Tolland, Colony of Connecticut, British Colonial America (North America)" \f B</w:instrText>
      </w:r>
      <w:r>
        <w:fldChar w:fldCharType="end"/>
      </w:r>
      <w:r>
        <w:t xml:space="preserve"> He was baptized on April 25, 1742 in Mansfield, Colonial County of Tolland, Colony of Connecticut, British Colonial America (North America).</w:t>
      </w:r>
      <w:r>
        <w:fldChar w:fldCharType="begin"/>
      </w:r>
      <w:r>
        <w:instrText>XE "Region of the British Colonial Americas (North America)" \f B</w:instrText>
      </w:r>
      <w:r>
        <w:fldChar w:fldCharType="end"/>
      </w:r>
      <w:r>
        <w:t xml:space="preserve"> He lived in Region of the British Colonial Americas (North America) before 1776. Resource event had no description; added / NFIA Jesse was Reverend before 1788. He served in the military War Veteran before 1788.</w:t>
      </w:r>
      <w:r>
        <w:fldChar w:fldCharType="begin"/>
      </w:r>
      <w:r>
        <w:instrText>XE "Hartford, Hartford County, Connecticut, United States (North America)" \f B</w:instrText>
      </w:r>
      <w:r>
        <w:fldChar w:fldCharType="end"/>
      </w:r>
      <w:r>
        <w:t xml:space="preserve"> He had his estate probated in 1788 in Hartford, Hartford County, Connecticut, United States (North America).</w:t>
      </w:r>
      <w:r>
        <w:fldChar w:fldCharType="begin"/>
      </w:r>
      <w:r>
        <w:instrText>XE "Willington, Tolland County, Connecticut, United States (North America)" \f B</w:instrText>
      </w:r>
      <w:r>
        <w:fldChar w:fldCharType="end"/>
      </w:r>
      <w:r>
        <w:t xml:space="preserve"> Jesse died after 1788 at the age of 46 in Willington, Tolland County, Connecticut, United States (North America).</w:t>
      </w:r>
      <w:hyperlink w:anchor="ENDNOTE-593">
        <w:r w:rsidR="00C94065">
          <w:rPr>
            <w:vertAlign w:val="superscript"/>
          </w:rPr>
          <w:t>593</w:t>
        </w:r>
      </w:hyperlink>
      <w:r>
        <w:t xml:space="preserve"> The cause of his death (at the age of 46) in the year of 1788 is not known-surviving in 1788 was difficult &amp; it occurred in the State of Connecticut He was also known as Eldridge. </w:t>
      </w:r>
      <w:r>
        <w:fldChar w:fldCharType="begin"/>
      </w:r>
      <w:r>
        <w:instrText>XE "Mansfield, Colonial County of Tolland, Colony of Connecticut, British Colonial America (North America)" \f B</w:instrText>
      </w:r>
      <w:r>
        <w:fldChar w:fldCharType="end"/>
      </w:r>
      <w:r>
        <w:t xml:space="preserve"> Jesse Eldredge Jr. (Sandy's 5th GGF) and Mary Pierce Sandy's 5th GGM were married on March 19, 1767 in Mansfield, Colonial County of Tolland, Colony of Connecticut, British Colonial America (North America).</w:t>
      </w:r>
      <w:hyperlink w:anchor="ENDNOTE-594">
        <w:r w:rsidR="00C94065">
          <w:rPr>
            <w:vertAlign w:val="superscript"/>
          </w:rPr>
          <w:t>594</w:t>
        </w:r>
      </w:hyperlink>
      <w:r>
        <w:fldChar w:fldCharType="begin"/>
      </w:r>
      <w:r>
        <w:instrText>XE "Pierce:Enoch Sandy's 6th GGF (in another branch) (1718–1806)" \f A</w:instrText>
      </w:r>
      <w:r>
        <w:fldChar w:fldCharType="end"/>
      </w:r>
      <w:r>
        <w:fldChar w:fldCharType="begin"/>
      </w:r>
      <w:r>
        <w:instrText>XE "Mason:Mary Sandy's 6th GGM (in another branch) (1717–1783)" \f A</w:instrText>
      </w:r>
      <w:r>
        <w:fldChar w:fldCharType="end"/>
      </w:r>
      <w:r>
        <w:br w:type="textWrapping" w:clear="all"/>
      </w:r>
    </w:p>
    <w:p w14:paraId="4F632C33" w14:textId="77777777" w:rsidR="00C94065" w:rsidRDefault="006944C1">
      <w:pPr>
        <w:pStyle w:val="TextNarr"/>
      </w:pPr>
      <w:r>
        <w:br w:type="textWrapping" w:clear="all"/>
      </w:r>
    </w:p>
    <w:p w14:paraId="2AA39066" w14:textId="77777777" w:rsidR="00C94065" w:rsidRDefault="006944C1">
      <w:pPr>
        <w:pStyle w:val="TextNarr"/>
      </w:pPr>
      <w:r>
        <w:fldChar w:fldCharType="begin"/>
      </w:r>
      <w:r>
        <w:instrText>XE "Pierce:Mary Sandy's 5th GGM (1745–1781)" \f A</w:instrText>
      </w:r>
      <w:r>
        <w:fldChar w:fldCharType="end"/>
      </w:r>
      <w:r>
        <w:fldChar w:fldCharType="begin"/>
      </w:r>
      <w:r>
        <w:instrText>XE "Mansfield, Colonial County of Tolland, Colony of Connecticut, British Colonial America (North America)" \f B</w:instrText>
      </w:r>
      <w:r>
        <w:fldChar w:fldCharType="end"/>
      </w:r>
      <w:r>
        <w:t xml:space="preserve"> </w:t>
      </w:r>
      <w:r>
        <w:rPr>
          <w:b/>
          <w:color w:val="7A3695"/>
        </w:rPr>
        <w:t>Mary Pierce Sandy's 5th GGM</w:t>
      </w:r>
      <w:hyperlink w:anchor="ENDNOTE-594">
        <w:r w:rsidR="00C94065">
          <w:rPr>
            <w:vertAlign w:val="superscript"/>
          </w:rPr>
          <w:t>594</w:t>
        </w:r>
      </w:hyperlink>
      <w:r>
        <w:t>, daughter of Enoch Pierce and Mary Mason, was born on April 17, 1745 in Mansfield, Colonial County of Tolland, Colony of Connecticut, British Colonial America (North America).</w:t>
      </w:r>
      <w:hyperlink w:anchor="ENDNOTE-595">
        <w:r w:rsidR="00C94065">
          <w:rPr>
            <w:vertAlign w:val="superscript"/>
          </w:rPr>
          <w:t>595</w:t>
        </w:r>
      </w:hyperlink>
      <w:r>
        <w:fldChar w:fldCharType="begin"/>
      </w:r>
      <w:r>
        <w:instrText>XE "Region of the British Colonial Americas (North America)" \f B</w:instrText>
      </w:r>
      <w:r>
        <w:fldChar w:fldCharType="end"/>
      </w:r>
      <w:r>
        <w:t xml:space="preserve"> She lived in Region of the British Colonial Americas (North America) before 1776. Resource event had no description; added / NFIA</w:t>
      </w:r>
      <w:r>
        <w:fldChar w:fldCharType="begin"/>
      </w:r>
      <w:r>
        <w:instrText>XE "Mansfield, Tolland County, Connecticut, United States (North America)" \f B</w:instrText>
      </w:r>
      <w:r>
        <w:fldChar w:fldCharType="end"/>
      </w:r>
      <w:r>
        <w:t xml:space="preserve"> She died in 1781 at the age of 36 in Mansfield, Tolland County, Connecticut, United States (North America). The cause of her death (at the age of 36) in the year of 1781 is not known-surviving in 1781 was difficult &amp; it occurred in the State of Connecticut</w:t>
      </w:r>
    </w:p>
    <w:p w14:paraId="5FE753CC" w14:textId="77777777" w:rsidR="00C94065" w:rsidRDefault="006944C1">
      <w:pPr>
        <w:pStyle w:val="TextNarr"/>
      </w:pPr>
      <w:r>
        <w:br w:type="textWrapping" w:clear="all"/>
      </w:r>
    </w:p>
    <w:p w14:paraId="4886A289" w14:textId="77777777" w:rsidR="00C94065" w:rsidRDefault="006944C1">
      <w:pPr>
        <w:pStyle w:val="TextNarr"/>
      </w:pPr>
      <w:r>
        <w:t xml:space="preserve"> Jesse Eldredge and Mary Pierce had the following children:</w:t>
      </w:r>
      <w:r>
        <w:br w:type="textWrapping" w:clear="all"/>
      </w:r>
    </w:p>
    <w:p w14:paraId="70162B0C" w14:textId="77777777" w:rsidR="00C94065" w:rsidRDefault="006944C1">
      <w:pPr>
        <w:pStyle w:val="TextNarr"/>
      </w:pPr>
      <w:r>
        <w:br w:type="textWrapping" w:clear="all"/>
      </w:r>
    </w:p>
    <w:p w14:paraId="1D7E5DED" w14:textId="77777777" w:rsidR="00C94065" w:rsidRDefault="006944C1">
      <w:pPr>
        <w:tabs>
          <w:tab w:val="right" w:pos="648"/>
          <w:tab w:val="right" w:pos="1440"/>
          <w:tab w:val="left" w:pos="1584"/>
        </w:tabs>
        <w:ind w:left="1584" w:hanging="1584"/>
      </w:pPr>
      <w:r>
        <w:fldChar w:fldCharType="begin"/>
      </w:r>
      <w:r>
        <w:instrText>XE "Eldredge:Jesse III (1768–1852)" \f A</w:instrText>
      </w:r>
      <w:r>
        <w:fldChar w:fldCharType="end"/>
      </w:r>
      <w:r>
        <w:tab/>
        <w:t>928</w:t>
      </w:r>
      <w:r>
        <w:tab/>
        <w:t>i</w:t>
      </w:r>
      <w:r>
        <w:tab/>
      </w:r>
      <w:r>
        <w:fldChar w:fldCharType="begin"/>
      </w:r>
      <w:r>
        <w:instrText>XE "Willington, Colonial County of Tolland, Colony of Connecticut, British Colonial America (North America)" \f B</w:instrText>
      </w:r>
      <w:r>
        <w:fldChar w:fldCharType="end"/>
      </w:r>
      <w:r>
        <w:rPr>
          <w:b/>
        </w:rPr>
        <w:t>Jesse Eldredge III</w:t>
      </w:r>
      <w:hyperlink w:anchor="ENDNOTE-2">
        <w:r w:rsidR="00C94065">
          <w:rPr>
            <w:vertAlign w:val="superscript"/>
          </w:rPr>
          <w:t>2</w:t>
        </w:r>
      </w:hyperlink>
      <w:r>
        <w:t xml:space="preserve"> was born on January 11, 1768 in Willington, Colonial County of Tolland, Colony of Connecticut, British Colonial America (North America).</w:t>
      </w:r>
      <w:r>
        <w:fldChar w:fldCharType="begin"/>
      </w:r>
      <w:r>
        <w:instrText>XE "North Pitcher, Chenango County, State of New York, United States (North America)" \f B</w:instrText>
      </w:r>
      <w:r>
        <w:fldChar w:fldCharType="end"/>
      </w:r>
      <w:r>
        <w:t xml:space="preserve"> He died The cause of his death (at the age of 84) on Tuesday, June 1st, 1852 is not known on June 1, 1852 at the age of 84 in North Pitcher, Chenango County, State of New York, United States (North America). His death is not known &amp; it occurred in the State of New York</w:t>
      </w:r>
      <w:r>
        <w:br w:type="textWrapping" w:clear="all"/>
      </w:r>
    </w:p>
    <w:p w14:paraId="13E61C99" w14:textId="77777777" w:rsidR="00C94065" w:rsidRDefault="006944C1">
      <w:pPr>
        <w:tabs>
          <w:tab w:val="right" w:pos="648"/>
          <w:tab w:val="right" w:pos="1440"/>
          <w:tab w:val="left" w:pos="1584"/>
        </w:tabs>
        <w:ind w:left="1584" w:hanging="1584"/>
      </w:pPr>
      <w:r>
        <w:fldChar w:fldCharType="begin"/>
      </w:r>
      <w:r>
        <w:instrText>XE "Eldredge:David (1773–1797)" \f A</w:instrText>
      </w:r>
      <w:r>
        <w:fldChar w:fldCharType="end"/>
      </w:r>
      <w:r>
        <w:tab/>
        <w:t>929</w:t>
      </w:r>
      <w:r>
        <w:tab/>
        <w:t>ii</w:t>
      </w:r>
      <w:r>
        <w:tab/>
      </w:r>
      <w:r>
        <w:fldChar w:fldCharType="begin"/>
      </w:r>
      <w:r>
        <w:instrText>XE "Willington, Colonial County of Tolland, Colony of Connecticut, British Colonial America (North America)" \f B</w:instrText>
      </w:r>
      <w:r>
        <w:fldChar w:fldCharType="end"/>
      </w:r>
      <w:r>
        <w:rPr>
          <w:b/>
        </w:rPr>
        <w:t>David Eldredge</w:t>
      </w:r>
      <w:hyperlink w:anchor="ENDNOTE-2">
        <w:r w:rsidR="00C94065">
          <w:rPr>
            <w:vertAlign w:val="superscript"/>
          </w:rPr>
          <w:t>2</w:t>
        </w:r>
      </w:hyperlink>
      <w:r>
        <w:t xml:space="preserve"> was born on September 28, 1773 in Willington, Colonial County of Tolland, Colony of Connecticut, British Colonial America (North America).</w:t>
      </w:r>
      <w:r>
        <w:fldChar w:fldCharType="begin"/>
      </w:r>
      <w:r>
        <w:instrText>XE "Cleveland, Cuyahoga County, Ohio, United States (North America)" \f B</w:instrText>
      </w:r>
      <w:r>
        <w:fldChar w:fldCharType="end"/>
      </w:r>
      <w:r>
        <w:t xml:space="preserve"> He died on June 3, 1797 at the age of 23 in Cleveland, Cuyahoga County, Ohio, United States (North America). The cause of his death (at the age of 24) on Saturday, June 3rd, 1797 is not known-surviving in 1797 was difficult &amp; it occurred in the State of Ohio</w:t>
      </w:r>
      <w:r>
        <w:br w:type="textWrapping" w:clear="all"/>
      </w:r>
    </w:p>
    <w:p w14:paraId="7DE3E8B4" w14:textId="77777777" w:rsidR="00C94065" w:rsidRDefault="006944C1">
      <w:pPr>
        <w:tabs>
          <w:tab w:val="right" w:pos="648"/>
          <w:tab w:val="right" w:pos="1440"/>
          <w:tab w:val="left" w:pos="1584"/>
        </w:tabs>
        <w:ind w:left="1584" w:hanging="1584"/>
      </w:pPr>
      <w:r>
        <w:fldChar w:fldCharType="begin"/>
      </w:r>
      <w:r>
        <w:instrText>XE "Eldredge:Enoch Sandy's 4th GGF (1775–1861)" \f A</w:instrText>
      </w:r>
      <w:r>
        <w:fldChar w:fldCharType="end"/>
      </w:r>
      <w:r>
        <w:tab/>
        <w:t>+930</w:t>
      </w:r>
      <w:r>
        <w:tab/>
        <w:t>iii</w:t>
      </w:r>
      <w:r>
        <w:tab/>
      </w:r>
      <w:r>
        <w:rPr>
          <w:b/>
          <w:color w:val="7A3695"/>
        </w:rPr>
        <w:t>Enoch Eldredge Sandy's 4th GGF</w:t>
      </w:r>
      <w:r>
        <w:t>, born May 2, 1775, Willington, Colonial County of Tolland, Colony of Connecticut, British Colonial America (North America)</w:t>
      </w:r>
      <w:r>
        <w:fldChar w:fldCharType="begin"/>
      </w:r>
      <w:r>
        <w:instrText>XE "Willington, Colonial County of Tolland, Colony of Connecticut, British Colonial America (North America)" \f B</w:instrText>
      </w:r>
      <w:r>
        <w:fldChar w:fldCharType="end"/>
      </w:r>
      <w:r>
        <w:t>; married Anna Pierce Sandy's 4th GGM (who married two GGFs!), January 1, 1799, Willington, Tolland County, Connecticut, United States (North America)</w:t>
      </w:r>
      <w:r>
        <w:fldChar w:fldCharType="begin"/>
      </w:r>
      <w:r>
        <w:instrText>XE "Willington, Tolland County, Connecticut, United States (North America)" \f B</w:instrText>
      </w:r>
      <w:r>
        <w:fldChar w:fldCharType="end"/>
      </w:r>
      <w:r>
        <w:t>; married Wealthy Tift, about 1817, Willington, Tolland County, Connecticut, United States (North America)</w:t>
      </w:r>
      <w:r>
        <w:fldChar w:fldCharType="begin"/>
      </w:r>
      <w:r>
        <w:instrText>XE "Willington, Tolland County, Connecticut, United States (North America)" \f B</w:instrText>
      </w:r>
      <w:r>
        <w:fldChar w:fldCharType="end"/>
      </w:r>
      <w:r>
        <w:t>; married Vianna Small, November 9, 1833, Harwich, Barnstable County, Massachusetts, United States (North America)</w:t>
      </w:r>
      <w:r>
        <w:fldChar w:fldCharType="begin"/>
      </w:r>
      <w:r>
        <w:instrText>XE "Harwich, Barnstable County, Massachusetts, United States (North America)" \f B</w:instrText>
      </w:r>
      <w:r>
        <w:fldChar w:fldCharType="end"/>
      </w:r>
      <w:r>
        <w:t>; died October 1, 1861, Pitcher, Chenango County, State of New York, United States (North America)</w:t>
      </w:r>
      <w:r>
        <w:fldChar w:fldCharType="begin"/>
      </w:r>
      <w:r>
        <w:instrText>XE "Pitcher, Chenango County, State of New York, United States (North America)" \f B</w:instrText>
      </w:r>
      <w:r>
        <w:fldChar w:fldCharType="end"/>
      </w:r>
      <w:r>
        <w:t>.</w:t>
      </w:r>
      <w:r>
        <w:br w:type="textWrapping" w:clear="all"/>
      </w:r>
    </w:p>
    <w:p w14:paraId="2B633A67" w14:textId="77777777" w:rsidR="00C94065" w:rsidRDefault="006944C1">
      <w:pPr>
        <w:tabs>
          <w:tab w:val="right" w:pos="648"/>
          <w:tab w:val="right" w:pos="1440"/>
          <w:tab w:val="left" w:pos="1584"/>
        </w:tabs>
        <w:ind w:left="1584" w:hanging="1584"/>
      </w:pPr>
      <w:r>
        <w:fldChar w:fldCharType="begin"/>
      </w:r>
      <w:r>
        <w:instrText>XE "Eldredge:Elijah (1778–1856)" \f A</w:instrText>
      </w:r>
      <w:r>
        <w:fldChar w:fldCharType="end"/>
      </w:r>
      <w:r>
        <w:tab/>
        <w:t>931</w:t>
      </w:r>
      <w:r>
        <w:tab/>
        <w:t>iv</w:t>
      </w:r>
      <w:r>
        <w:tab/>
      </w:r>
      <w:r>
        <w:fldChar w:fldCharType="begin"/>
      </w:r>
      <w:r>
        <w:instrText>XE "Mansfield, Tolland County, Connecticut, United States (North America)" \f B</w:instrText>
      </w:r>
      <w:r>
        <w:fldChar w:fldCharType="end"/>
      </w:r>
      <w:r>
        <w:rPr>
          <w:b/>
        </w:rPr>
        <w:t>Elijah Eldredge</w:t>
      </w:r>
      <w:r>
        <w:t xml:space="preserve"> was born on October 14, 1778 in Mansfield, Tolland County, Connecticut, United States (North America).</w:t>
      </w:r>
      <w:hyperlink w:anchor="ENDNOTE-596">
        <w:r w:rsidR="00C94065">
          <w:rPr>
            <w:vertAlign w:val="superscript"/>
          </w:rPr>
          <w:t>596</w:t>
        </w:r>
      </w:hyperlink>
      <w:r>
        <w:fldChar w:fldCharType="begin"/>
      </w:r>
      <w:r>
        <w:instrText>XE "The United States of America (North America)" \f B</w:instrText>
      </w:r>
      <w:r>
        <w:fldChar w:fldCharType="end"/>
      </w:r>
      <w:r>
        <w:t xml:space="preserve"> He lived in The United States of America (North America) before 1856. Resource event had no description; added / NFIA</w:t>
      </w:r>
      <w:r>
        <w:fldChar w:fldCharType="begin"/>
      </w:r>
      <w:r>
        <w:instrText>XE "Willington, Tolland County, Connecticut, United States (North America)" \f B</w:instrText>
      </w:r>
      <w:r>
        <w:fldChar w:fldCharType="end"/>
      </w:r>
      <w:r>
        <w:t xml:space="preserve"> He died The cause of his death (at the age of 78) on Saturday, January 12th, 1856 is not known on January 12, 1856 at the age of 77 in Willington, Tolland County, Connecticut, United States (North America). His death is not known &amp; it occurred in the State of Connecticut Elijah He built the House;.</w:t>
      </w:r>
      <w:r>
        <w:br w:type="textWrapping" w:clear="all"/>
      </w:r>
    </w:p>
    <w:p w14:paraId="18C44262" w14:textId="77777777" w:rsidR="00C94065" w:rsidRDefault="006944C1">
      <w:pPr>
        <w:tabs>
          <w:tab w:val="right" w:pos="648"/>
          <w:tab w:val="right" w:pos="1440"/>
          <w:tab w:val="left" w:pos="1584"/>
        </w:tabs>
        <w:ind w:left="1584" w:hanging="1584"/>
      </w:pPr>
      <w:r>
        <w:fldChar w:fldCharType="begin"/>
      </w:r>
      <w:r>
        <w:instrText>XE "Eldredge:Mary (1781–1820)" \f A</w:instrText>
      </w:r>
      <w:r>
        <w:fldChar w:fldCharType="end"/>
      </w:r>
      <w:r>
        <w:tab/>
        <w:t>932</w:t>
      </w:r>
      <w:r>
        <w:tab/>
        <w:t>v</w:t>
      </w:r>
      <w:r>
        <w:tab/>
      </w:r>
      <w:r>
        <w:fldChar w:fldCharType="begin"/>
      </w:r>
      <w:r>
        <w:instrText>XE "Mansfield, Tolland County, Connecticut, United States (North America)" \f B</w:instrText>
      </w:r>
      <w:r>
        <w:fldChar w:fldCharType="end"/>
      </w:r>
      <w:r>
        <w:rPr>
          <w:b/>
        </w:rPr>
        <w:t>Mary Eldredge</w:t>
      </w:r>
      <w:hyperlink w:anchor="ENDNOTE-2">
        <w:r w:rsidR="00C94065">
          <w:rPr>
            <w:vertAlign w:val="superscript"/>
          </w:rPr>
          <w:t>2</w:t>
        </w:r>
      </w:hyperlink>
      <w:r>
        <w:t xml:space="preserve"> was born on April 25, 1781 in Mansfield, Tolland County, Connecticut, United States (North America).</w:t>
      </w:r>
      <w:r>
        <w:fldChar w:fldCharType="begin"/>
      </w:r>
      <w:r>
        <w:instrText>XE "New Haven, Addison County, Vermont, United States (North America)" \f B</w:instrText>
      </w:r>
      <w:r>
        <w:fldChar w:fldCharType="end"/>
      </w:r>
      <w:r>
        <w:t xml:space="preserve"> She died The cause of her death (at the age of 39) in the year of 1820 is not known in 1820 at the age of 39 in New Haven, Addison County, Vermont, United States (North America). Her death is not known &amp; it occurred in the State of Vermont</w:t>
      </w:r>
      <w:r>
        <w:br w:type="textWrapping" w:clear="all"/>
      </w:r>
    </w:p>
    <w:p w14:paraId="3C336F96" w14:textId="77777777" w:rsidR="00C94065" w:rsidRDefault="006944C1">
      <w:pPr>
        <w:pStyle w:val="TextNarr"/>
      </w:pPr>
      <w:r>
        <w:br w:type="textWrapping" w:clear="all"/>
      </w:r>
    </w:p>
    <w:p w14:paraId="1C4C99FF" w14:textId="77777777" w:rsidR="00C94065" w:rsidRDefault="006944C1">
      <w:pPr>
        <w:pStyle w:val="TextNarr"/>
      </w:pPr>
      <w:r>
        <w:br w:type="textWrapping" w:clear="all"/>
      </w:r>
    </w:p>
    <w:p w14:paraId="41BC9092" w14:textId="77777777" w:rsidR="00C94065" w:rsidRDefault="006944C1">
      <w:pPr>
        <w:pStyle w:val="TextNarr"/>
      </w:pPr>
      <w:r>
        <w:rPr>
          <w:noProof/>
        </w:rPr>
        <w:drawing>
          <wp:anchor distT="0" distB="0" distL="114300" distR="114300" simplePos="0" relativeHeight="251658496" behindDoc="0" locked="0" layoutInCell="1" allowOverlap="1" wp14:anchorId="02C64274" wp14:editId="0AF01324">
            <wp:simplePos x="0" y="0"/>
            <wp:positionH relativeFrom="margin">
              <wp:align>left</wp:align>
            </wp:positionH>
            <wp:positionV relativeFrom="paragraph">
              <wp:posOffset>8890</wp:posOffset>
            </wp:positionV>
            <wp:extent cx="832104" cy="1143000"/>
            <wp:effectExtent l="0" t="0" r="0" b="0"/>
            <wp:wrapSquare wrapText="right"/>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257.png"/>
                    <pic:cNvPicPr/>
                  </pic:nvPicPr>
                  <pic:blipFill>
                    <a:blip r:embed="rId224"/>
                    <a:stretch>
                      <a:fillRect/>
                    </a:stretch>
                  </pic:blipFill>
                  <pic:spPr>
                    <a:xfrm>
                      <a:off x="0" y="0"/>
                      <a:ext cx="832104" cy="1143000"/>
                    </a:xfrm>
                    <a:prstGeom prst="rect">
                      <a:avLst/>
                    </a:prstGeom>
                  </pic:spPr>
                </pic:pic>
              </a:graphicData>
            </a:graphic>
          </wp:anchor>
        </w:drawing>
      </w:r>
      <w:r>
        <w:t xml:space="preserve">866.  </w:t>
      </w:r>
      <w:r>
        <w:fldChar w:fldCharType="begin"/>
      </w:r>
      <w:r>
        <w:instrText>XE "Windsor:George Frederick V of Saxe-Coburg and Gotha (1865–1936)" \f A</w:instrText>
      </w:r>
      <w:r>
        <w:fldChar w:fldCharType="end"/>
      </w:r>
      <w:r>
        <w:fldChar w:fldCharType="begin"/>
      </w:r>
      <w:r>
        <w:instrText>XE "Middlesex County, Region of Greater London, England (United Kingdom), Europe" \f B</w:instrText>
      </w:r>
      <w:r>
        <w:fldChar w:fldCharType="end"/>
      </w:r>
      <w:r>
        <w:rPr>
          <w:b/>
          <w:color w:val="C5A0CA"/>
        </w:rPr>
        <w:t>George Frederick Windsor V of Saxe-Coburg and Gotha</w:t>
      </w:r>
      <w:r>
        <w:t xml:space="preserve">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3, 1865 at Middlesex County in Region of Greater London, England (United Kingdom), Europe. He held the title of His Royal Highness, Prince after 1865.</w:t>
      </w:r>
      <w:r>
        <w:fldChar w:fldCharType="begin"/>
      </w:r>
      <w:r>
        <w:instrText>XE "Region of the United Kingdom of Great Britain and Northern Ireland, Europe" \f B</w:instrText>
      </w:r>
      <w:r>
        <w:fldChar w:fldCharType="end"/>
      </w:r>
      <w:r>
        <w:t xml:space="preserve"> He held the title of King of the United Kingdom of Great Britain and the British Dominions; Emperor of India on May 6, 1910 in Region of the United Kingdom of Great Britain and Northern Ireland, Europe. He became King upon the death of his father</w:t>
      </w:r>
      <w:r>
        <w:fldChar w:fldCharType="begin"/>
      </w:r>
      <w:r>
        <w:instrText>XE "Westminster Abbey in the City of Westminster, Region of Greater London, England (United Kingdom), Europe" \f B</w:instrText>
      </w:r>
      <w:r>
        <w:fldChar w:fldCharType="end"/>
      </w:r>
      <w:r>
        <w:t xml:space="preserve"> George was coronated on on June 22, 1911 at  at Westminster Abbey in the City of Westminster in Region of Greater London, England (United Kingdom), Europe.</w:t>
      </w:r>
      <w:r>
        <w:fldChar w:fldCharType="begin"/>
      </w:r>
      <w:r>
        <w:instrText>XE "Sandringham, Norfolk County, England (United Kingdom), Europe" \f B</w:instrText>
      </w:r>
      <w:r>
        <w:fldChar w:fldCharType="end"/>
      </w:r>
      <w:r>
        <w:t xml:space="preserve"> He died on January 20, 1936 at the age of 70 in Sandringham, Norfolk County, England (United Kingdom), Europe. The cause of his death (at the age of 70) at 11pm on Monday, January 20th, 1936 was that he was euthanized</w:t>
      </w:r>
      <w:r>
        <w:br/>
      </w:r>
      <w:r>
        <w:br/>
        <w:t>as the King of the United Kingdom of Great Britain and the British Dominions, the Emperor of India and as a Prince, King George was euthanized (actually intentionally killed) by his Royal Family doctor, Lord Dawson of Penn at 11pm on that day</w:t>
      </w:r>
      <w:r>
        <w:br/>
        <w:t>------------------------------------------------------------------</w:t>
      </w:r>
      <w:r>
        <w:br/>
        <w:t>In November 1928, the King fell seriously ill with septicemia, and for the next two years his son Edward took over many of his duties</w:t>
      </w:r>
      <w:r>
        <w:br/>
      </w:r>
      <w:r>
        <w:br/>
        <w:t>In 1929, the suggestion of a further rest abroad was rejected by him "in rather strong language." Instead, he retired for three months to Craigweil House, Aldwick, in the seaside resort of Bognor, Sussex and, as a result of his stay, the town acquired the suffix "Regis", which is Latin for "of the King." A myth later grew that his last words, upon being told that he would soon be well enough to revisit the town, were "Bugger Bognor!"</w:t>
      </w:r>
      <w:r>
        <w:br/>
      </w:r>
      <w:r>
        <w:br/>
        <w:t>George never fully recovered-in his final year, he was occasionally administered oxygen, and the death of his favorite sister, Victoria, in December 1935 depressed him deeply</w:t>
      </w:r>
      <w:r>
        <w:br/>
        <w:t>-----------------------------------------------------------------</w:t>
      </w:r>
      <w:r>
        <w:br/>
        <w:t>On the evening of 15 January 1936, he took to his bedroom at Sandringham House complaining of a cold, remaining in the room until his death</w:t>
      </w:r>
      <w:r>
        <w:br/>
      </w:r>
      <w:r>
        <w:br/>
        <w:t>He became gradually weaker, drifting in and out of consciousness-Prime Minister Baldwin later said: "each time he became conscious it was some kind inquiry or kind observation of someone, some words of gratitude for kindness shown."</w:t>
      </w:r>
      <w:r>
        <w:br/>
      </w:r>
      <w:r>
        <w:br/>
        <w:t>But he did ask his secretary when he sent for him, "How is the Empire?" an unusual phrase in that form, yet the secretary would say: "All is well, sir, with the Empire," and the King would give him a smile, relapsing once more into unconsciousness</w:t>
      </w:r>
      <w:r>
        <w:br/>
      </w:r>
      <w:r>
        <w:br/>
        <w:t>His physicians issued a bulletin "The King's life is moving peacefully towards its close."</w:t>
      </w:r>
      <w:r>
        <w:br/>
      </w:r>
      <w:r>
        <w:br/>
        <w:t>Dawson's private diary, unearthed after Dawson's death and made public in 1986, revealed that the King's last words, a mumbled "God damn you!" were addressed to his nurse, Catherine Black, when she gave him a sedative late that night.</w:t>
      </w:r>
      <w:r>
        <w:br/>
      </w:r>
      <w:r>
        <w:br/>
        <w:t>Dawson, who supported the "gentle growth of euthanasia," admitted in the diary that he had hastened the King's death by injecting him, after 11:00pm, with two consecutive lethal injections: 3/4 of a grain of morphine followed shortly afterwards by a grain of cocaine. Dawson wrote that he acted to preserve the King's dignity, to prevent further strain on the family, and so that the King's death at 11:55 p.m. could be announced in the morning edition of The Times newspaper rather than "less appropriately in the evening journals."</w:t>
      </w:r>
      <w:r>
        <w:br/>
      </w:r>
      <w:r>
        <w:br/>
        <w:t>Neither Queen Mary, who was intensely religious and might not have sanctioned euthanasia, nor the Prince of Wales were consulted on the decision. The royal family did not want the King to endure pain and suffering and did not want his life prolonged artificially, but neither did they approve Dawson's actions. The British Pathé announced the King's death the following day, in which he was described as "more than a King, a father of a great family."</w:t>
      </w:r>
      <w:r>
        <w:fldChar w:fldCharType="begin"/>
      </w:r>
      <w:r>
        <w:instrText>XE "Interred at Saint George's Chapel in Windsor Castle, Windsor, Berkshire, England (United Kingdom), Europe" \f B</w:instrText>
      </w:r>
      <w:r>
        <w:fldChar w:fldCharType="end"/>
      </w:r>
      <w:r>
        <w:t xml:space="preserve"> He was buried on January 28, 1936 at Interred at Saint George's Chapel in Windsor Castle in Windsor, Berkshire, England (United Kingdom), Europe. George was also known as George Frederik Ernst Albert Windsor.</w:t>
      </w:r>
      <w:hyperlink w:anchor="ENDNOTE-7">
        <w:r w:rsidR="00C94065">
          <w:rPr>
            <w:vertAlign w:val="superscript"/>
          </w:rPr>
          <w:t>7</w:t>
        </w:r>
      </w:hyperlink>
      <w:r>
        <w:t xml:space="preserve"> George V (George Frederick Ernest Albert; lived from 3 June 1865-20 January 1936) was the King of the United Kingdom and the British Dominions, and Emperor of India from 6 May 1910 until his death in 1936; see note in Death</w:t>
      </w:r>
      <w:r>
        <w:br/>
      </w:r>
      <w:r>
        <w:br/>
        <w:t>Born during the reign of his grandmother Queen Victoria, George was third in the line of succession behind his father, the Prince of Wales, and his own elder brother, Prince Albert Victor</w:t>
      </w:r>
      <w:r>
        <w:br/>
      </w:r>
      <w:r>
        <w:br/>
        <w:t>From 1877 to 1891, George served in the Royal Navy, until the unexpected death of his elder brother in early 1892 put him directly in line for the throne</w:t>
      </w:r>
      <w:r>
        <w:br/>
      </w:r>
      <w:r>
        <w:br/>
        <w:t>On the death of his grandmother in 1901, George's father became King-Emperor of the British Empire as Edward VII, and George was created Prince of Wales. He became king-emperor on his father's death in 1910</w:t>
      </w:r>
      <w:r>
        <w:br/>
      </w:r>
      <w:r>
        <w:br/>
        <w:t>George V's reign saw the rise of socialism, communism, fascism, Irish republicanism, and the Indian independence movement, all of which radically changed the political landscape. The Parliament Act 1911 established the supremacy of the elected British House of Commons over the unelected House of Lords</w:t>
      </w:r>
      <w:r>
        <w:br/>
      </w:r>
      <w:r>
        <w:br/>
        <w:t>As a result of the First World War (1914–1918), the empires of his first cousins Tsar Nicholas II of Russia and Kaiser Wilhelm II of Germany fell, while the British Empire expanded to its greatest effective extent. In 1917, George became the first monarch of the House of Windsor, which he renamed from the House of Saxe-Coburg and Gotha as a result of anti-German public sentiment</w:t>
      </w:r>
      <w:r>
        <w:br/>
      </w:r>
      <w:r>
        <w:br/>
        <w:t>In 1924 he appointed the first Labour ministry and in 1931 the Statute of Westminster recognised the dominions of the Empire as separate, independent states within the Commonwealth of Nations</w:t>
      </w:r>
      <w:r>
        <w:br/>
      </w:r>
      <w:r>
        <w:br/>
        <w:t>He was seriously injured in WWI on 28 October 1915 when thrown by his horse at a troop review in France, and his heavy smoking exacerbated his smoking-related health problems throughout much of his later reign</w:t>
      </w:r>
      <w:r>
        <w:br/>
      </w:r>
      <w:r>
        <w:br/>
        <w:t xml:space="preserve">At his death, he was succeeded by his eldest son, Edward VIII </w:t>
      </w:r>
      <w:r>
        <w:fldChar w:fldCharType="begin"/>
      </w:r>
      <w:r>
        <w:instrText>XE "Saint James's Palace in the City of Westminster, Region of Greater London, England (United Kingdom), Europe" \f B</w:instrText>
      </w:r>
      <w:r>
        <w:fldChar w:fldCharType="end"/>
      </w:r>
      <w:r>
        <w:t xml:space="preserve"> George Frederick Windsor V of Saxe-Coburg and Gotha and Victoria Mary Augusta Louise Olga Pauline Claudine Agnes of Teck were married on July 6, 1893 at Saint James's Palace in the City of Westminster in Region of Greater London, England (United Kingdom), Europe.</w:t>
      </w:r>
      <w:r>
        <w:fldChar w:fldCharType="begin"/>
      </w:r>
      <w:r>
        <w:instrText>XE "Von Würtemberg:Franz Paul Karl Ludwig Alexander Francis Paul Charles Louis Alexander (1837–1900)" \f A</w:instrText>
      </w:r>
      <w:r>
        <w:fldChar w:fldCharType="end"/>
      </w:r>
      <w:r>
        <w:fldChar w:fldCharType="begin"/>
      </w:r>
      <w:r>
        <w:instrText>XE "&lt;No surname&gt;:Mary Adelaide Wilhelmina Elizabeth of Cambridge (1833–1897)" \f A</w:instrText>
      </w:r>
      <w:r>
        <w:fldChar w:fldCharType="end"/>
      </w:r>
      <w:r>
        <w:br w:type="textWrapping" w:clear="all"/>
      </w:r>
    </w:p>
    <w:p w14:paraId="7A030F12" w14:textId="77777777" w:rsidR="00C94065" w:rsidRDefault="006944C1">
      <w:pPr>
        <w:pStyle w:val="TextNarr"/>
      </w:pPr>
      <w:r>
        <w:br w:type="textWrapping" w:clear="all"/>
      </w:r>
    </w:p>
    <w:p w14:paraId="6266242B" w14:textId="77777777" w:rsidR="00C94065" w:rsidRDefault="006944C1">
      <w:pPr>
        <w:pStyle w:val="TextNarr"/>
      </w:pPr>
      <w:r>
        <w:rPr>
          <w:noProof/>
        </w:rPr>
        <w:drawing>
          <wp:anchor distT="0" distB="0" distL="114300" distR="114300" simplePos="0" relativeHeight="251658497" behindDoc="0" locked="0" layoutInCell="1" allowOverlap="1" wp14:anchorId="371B0BFF" wp14:editId="23A7FDC9">
            <wp:simplePos x="0" y="0"/>
            <wp:positionH relativeFrom="margin">
              <wp:align>left</wp:align>
            </wp:positionH>
            <wp:positionV relativeFrom="paragraph">
              <wp:posOffset>8890</wp:posOffset>
            </wp:positionV>
            <wp:extent cx="819912" cy="1143000"/>
            <wp:effectExtent l="0" t="0" r="0" b="0"/>
            <wp:wrapSquare wrapText="right"/>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58.png"/>
                    <pic:cNvPicPr/>
                  </pic:nvPicPr>
                  <pic:blipFill>
                    <a:blip r:embed="rId225"/>
                    <a:stretch>
                      <a:fillRect/>
                    </a:stretch>
                  </pic:blipFill>
                  <pic:spPr>
                    <a:xfrm>
                      <a:off x="0" y="0"/>
                      <a:ext cx="819912" cy="1143000"/>
                    </a:xfrm>
                    <a:prstGeom prst="rect">
                      <a:avLst/>
                    </a:prstGeom>
                  </pic:spPr>
                </pic:pic>
              </a:graphicData>
            </a:graphic>
          </wp:anchor>
        </w:drawing>
      </w:r>
      <w:r>
        <w:fldChar w:fldCharType="begin"/>
      </w:r>
      <w:r>
        <w:instrText>XE "&lt;No surname&gt;:Victoria Mary Augusta Louise Olga Pauline Claudine Agnes of Teck (1867–1953)" \f A</w:instrText>
      </w:r>
      <w:r>
        <w:fldChar w:fldCharType="end"/>
      </w:r>
      <w:r>
        <w:fldChar w:fldCharType="begin"/>
      </w:r>
      <w:r>
        <w:instrText>XE "Region of Greater London, England (United Kingdom), Europe" \f B</w:instrText>
      </w:r>
      <w:r>
        <w:fldChar w:fldCharType="end"/>
      </w:r>
      <w:r>
        <w:t xml:space="preserve"> </w:t>
      </w:r>
      <w:r>
        <w:rPr>
          <w:b/>
          <w:color w:val="C5A0CA"/>
        </w:rPr>
        <w:t>Victoria Mary Augusta Louise Olga Pauline Claudine Agnes of Teck</w:t>
      </w:r>
      <w:hyperlink w:anchor="ENDNOTE-2">
        <w:r w:rsidR="00C94065">
          <w:rPr>
            <w:vertAlign w:val="superscript"/>
          </w:rPr>
          <w:t>2</w:t>
        </w:r>
      </w:hyperlink>
      <w:r>
        <w:t>, daughter of Franz Paul Karl Ludwig Alexander Francis Paul Charles Louis Alexander Von Würtemberg and Mary Adelaide Wilhelmina Elizabeth , was born on May 26, 1867 in Region of Greater London, England (United Kingdom), Europe.</w:t>
      </w:r>
      <w:r>
        <w:fldChar w:fldCharType="begin"/>
      </w:r>
      <w:r>
        <w:instrText>XE "Saint James's Palace in the City of Westminster, Region of Greater London, England (United Kingdom), Europe" \f B</w:instrText>
      </w:r>
      <w:r>
        <w:fldChar w:fldCharType="end"/>
      </w:r>
      <w:r>
        <w:t xml:space="preserve"> She was christened on July 27, 1867 at Saint James's Palace in the City of Westminster in Region of Greater London, England (United Kingdom), Europe. She held the title of Queen of the United Kingdom of Great Britain and the British Dominions; Empress of India after July 6, 1893.</w:t>
      </w:r>
      <w:r>
        <w:fldChar w:fldCharType="begin"/>
      </w:r>
      <w:r>
        <w:instrText>XE "Region of Greater London, England (United Kingdom), Europe" \f B</w:instrText>
      </w:r>
      <w:r>
        <w:fldChar w:fldCharType="end"/>
      </w:r>
      <w:r>
        <w:t xml:space="preserve"> Victoria died The cause of her death (at the age of 86) on Tuesday, March 24th, 1953 is not known on March 24, 1953 at the age of 85 in Region of Greater London, England (United Kingdom), Europe. Died as the Queen of the United Kingdom of Great Britain and the British Dominions and as the Empress of India</w:t>
      </w:r>
      <w:r>
        <w:fldChar w:fldCharType="begin"/>
      </w:r>
      <w:r>
        <w:instrText>XE "Interred at Saint George's Chapel in Windsor Castle, Windsor, Berkshire, England (United Kingdom), Europe" \f B</w:instrText>
      </w:r>
      <w:r>
        <w:fldChar w:fldCharType="end"/>
      </w:r>
      <w:r>
        <w:t xml:space="preserve"> She was buried on March 31, 1953 at Interred at Saint George's Chapel in Windsor Castle in Windsor, Berkshire, England (United Kingdom), Europe. She was also known as Mary  her every-day name. Mary of Teck (Victoria Mary Augusta Louise Olga Pauline Claudine Agnes; 26 May 1867-24 March 1953) was the queen consort of the United Kingdom and the British Dominions, and Empress of India, as the wife of King-Emperor George V</w:t>
      </w:r>
      <w:r>
        <w:br/>
      </w:r>
      <w:r>
        <w:br/>
        <w:t>By birth, she was a princess of Teck, in the Kingdom of Württemberg, with the style Serene Highness; to her family, she was informally known as May, after her birth month</w:t>
      </w:r>
      <w:r>
        <w:br/>
      </w:r>
      <w:r>
        <w:br/>
        <w:t>Her father, who was of German extraction, married into the British Royal Family, and "May" was born and brought up in the United Kingdom</w:t>
      </w:r>
      <w:r>
        <w:br/>
      </w:r>
      <w:r>
        <w:br/>
        <w:t>At the age of 22 she was betrothed to Lord Grosvenor Hood, 5th Viscount Hood. This betrothal was ended as she conceived in late 1889. Her first son William was born in Cardiff, Wales, on July 22, 1890</w:t>
      </w:r>
      <w:r>
        <w:br/>
      </w:r>
      <w:r>
        <w:br/>
        <w:t>At the age of 24 she was betrothed to Prince Albert Victor, Duke of Clarence and Avondale, the heir to the British throne, but six weeks after the announcement of the engagement he unexpectedly died of pneumonia</w:t>
      </w:r>
      <w:r>
        <w:br/>
      </w:r>
      <w:r>
        <w:br/>
        <w:t>The following year she became engaged to the new heir, Albert Victor's brother, George. Before her husband's accession, she was successively Duchess of York, Duchess of Cornwall and Princess of Wales. As his queen consort from 1910, she supported her husband through World War I, his ill-health, and major political changes arising from the aftermath of the war and the rise of socialism and nationalism</w:t>
      </w:r>
      <w:r>
        <w:br/>
      </w:r>
      <w:r>
        <w:br/>
        <w:t>After George's death in 1936, her eldest son Edward became King-Emperor, but to her dismay he abdicated the same year in order to marry twice-divorced American socialite Mrs. Wallis Simpson</w:t>
      </w:r>
      <w:r>
        <w:br/>
      </w:r>
      <w:r>
        <w:br/>
        <w:t>She supported her second son, Albert, who succeeded to the throne as George VI, until his death in 1952</w:t>
      </w:r>
      <w:r>
        <w:br/>
      </w:r>
      <w:r>
        <w:br/>
        <w:t>She died the following year, at the beginning of the reign of her granddaughter, Elizabeth II.; briefly, there were three queens in the country: Mary; her daughter-in-law, Queen Elizabeth The Queen Mother; and Elizabeth II</w:t>
      </w:r>
      <w:r>
        <w:br/>
      </w:r>
      <w:r>
        <w:br/>
        <w:t>Queen Mary was known for setting the tone of the British Royal Family, as a model of regal formality and propriety, especially during state occasions. Noted for superbly bejeweling herself for formal events, she left a collection of jewels that are now considered priceless</w:t>
      </w:r>
      <w:r>
        <w:br w:type="textWrapping" w:clear="all"/>
      </w:r>
    </w:p>
    <w:p w14:paraId="03865E91" w14:textId="77777777" w:rsidR="00C94065" w:rsidRDefault="006944C1">
      <w:pPr>
        <w:pStyle w:val="TextNarr"/>
      </w:pPr>
      <w:r>
        <w:br w:type="textWrapping" w:clear="all"/>
      </w:r>
    </w:p>
    <w:p w14:paraId="54E68517" w14:textId="77777777" w:rsidR="00C94065" w:rsidRDefault="006944C1">
      <w:pPr>
        <w:pStyle w:val="TextNarr"/>
      </w:pPr>
      <w:r>
        <w:t xml:space="preserve"> George Frederick Windsor and Victoria Mary Augusta Louise Olga Pauline Claudine Agnes  had the following children:</w:t>
      </w:r>
      <w:r>
        <w:br w:type="textWrapping" w:clear="all"/>
      </w:r>
    </w:p>
    <w:p w14:paraId="2A8CA7D6" w14:textId="77777777" w:rsidR="00C94065" w:rsidRDefault="006944C1">
      <w:pPr>
        <w:pStyle w:val="TextNarr"/>
      </w:pPr>
      <w:r>
        <w:br w:type="textWrapping" w:clear="all"/>
      </w:r>
    </w:p>
    <w:p w14:paraId="710F8678" w14:textId="77777777" w:rsidR="00C94065" w:rsidRDefault="006944C1">
      <w:pPr>
        <w:tabs>
          <w:tab w:val="right" w:pos="648"/>
          <w:tab w:val="right" w:pos="1440"/>
          <w:tab w:val="left" w:pos="1584"/>
        </w:tabs>
        <w:ind w:left="1584" w:hanging="1584"/>
      </w:pPr>
      <w:r>
        <w:fldChar w:fldCharType="begin"/>
      </w:r>
      <w:r>
        <w:instrText>XE "Windsor:Edward Albert Christian George Andrew Patrick David VIII (1894–1972)" \f A</w:instrText>
      </w:r>
      <w:r>
        <w:fldChar w:fldCharType="end"/>
      </w:r>
      <w:r>
        <w:tab/>
        <w:t>+933</w:t>
      </w:r>
      <w:r>
        <w:tab/>
        <w:t>i</w:t>
      </w:r>
      <w:r>
        <w:tab/>
      </w:r>
      <w:r>
        <w:rPr>
          <w:b/>
        </w:rPr>
        <w:t>Edward Albert Christian George Andrew Patrick David Windsor VIII</w:t>
      </w:r>
      <w:r>
        <w:t>, born June 23, 1894, Region of Greater London, England (United Kingdom), Europe</w:t>
      </w:r>
      <w:r>
        <w:fldChar w:fldCharType="begin"/>
      </w:r>
      <w:r>
        <w:instrText>XE "At the White Lodge in Richmond Park, Richmond, Region of Greater London, England (United Kingdom), Europe" \f B</w:instrText>
      </w:r>
      <w:r>
        <w:fldChar w:fldCharType="end"/>
      </w:r>
      <w:r>
        <w:t>; married Wallis Warfield Simpson, June 3, 1937, Calvados, Basse-Normandië, France, Europe</w:t>
      </w:r>
      <w:r>
        <w:fldChar w:fldCharType="begin"/>
      </w:r>
      <w:r>
        <w:instrText>XE "Monts, Calvados, Basse-Normandië, France, Europe" \f B</w:instrText>
      </w:r>
      <w:r>
        <w:fldChar w:fldCharType="end"/>
      </w:r>
      <w:r>
        <w:t>; died May 28, 1972, Paris, Île-de-France, France, Europe</w:t>
      </w:r>
      <w:r>
        <w:fldChar w:fldCharType="begin"/>
      </w:r>
      <w:r>
        <w:instrText>XE "Paris, Île-de-France, France, Europe" \f B</w:instrText>
      </w:r>
      <w:r>
        <w:fldChar w:fldCharType="end"/>
      </w:r>
      <w:r>
        <w:t>.</w:t>
      </w:r>
      <w:r>
        <w:br w:type="textWrapping" w:clear="all"/>
      </w:r>
    </w:p>
    <w:p w14:paraId="7BA69F9A" w14:textId="77777777" w:rsidR="00C94065" w:rsidRDefault="006944C1">
      <w:pPr>
        <w:tabs>
          <w:tab w:val="right" w:pos="648"/>
          <w:tab w:val="right" w:pos="1440"/>
          <w:tab w:val="left" w:pos="1584"/>
        </w:tabs>
        <w:ind w:left="1584" w:hanging="1584"/>
      </w:pPr>
      <w:r>
        <w:fldChar w:fldCharType="begin"/>
      </w:r>
      <w:r>
        <w:instrText>XE "&lt;No surname&gt;:George VI (Father of Queen Elizabeth II R.I.P.) (1895–1952)" \f A</w:instrText>
      </w:r>
      <w:r>
        <w:fldChar w:fldCharType="end"/>
      </w:r>
      <w:r>
        <w:tab/>
        <w:t>+934</w:t>
      </w:r>
      <w:r>
        <w:tab/>
        <w:t>ii</w:t>
      </w:r>
      <w:r>
        <w:tab/>
      </w:r>
      <w:r>
        <w:rPr>
          <w:b/>
          <w:color w:val="C5A0CA"/>
        </w:rPr>
        <w:t>George  VI (Father of Queen Elizabeth II R.I.P.)</w:t>
      </w:r>
      <w:r>
        <w:t>, born December 14, 1895, Sandringham, Norfolk County, England (United Kingdom), Europe</w:t>
      </w:r>
      <w:r>
        <w:fldChar w:fldCharType="begin"/>
      </w:r>
      <w:r>
        <w:instrText>XE "Sandringham, Norfolk County, England (United Kingdom), Europe" \f B</w:instrText>
      </w:r>
      <w:r>
        <w:fldChar w:fldCharType="end"/>
      </w:r>
      <w:r>
        <w:t>; died February 6, 1952, Sandringham, Norfolk County, England (United Kingdom), Europe</w:t>
      </w:r>
      <w:r>
        <w:fldChar w:fldCharType="begin"/>
      </w:r>
      <w:r>
        <w:instrText>XE "Sandringham, Norfolk County, England (United Kingdom), Europe" \f B</w:instrText>
      </w:r>
      <w:r>
        <w:fldChar w:fldCharType="end"/>
      </w:r>
      <w:r>
        <w:t>.</w:t>
      </w:r>
      <w:r>
        <w:br w:type="textWrapping" w:clear="all"/>
      </w:r>
    </w:p>
    <w:p w14:paraId="4245DA72" w14:textId="77777777" w:rsidR="00C94065" w:rsidRDefault="006944C1">
      <w:pPr>
        <w:pStyle w:val="TextNarr"/>
      </w:pPr>
      <w:r>
        <w:br w:type="textWrapping" w:clear="all"/>
      </w:r>
    </w:p>
    <w:p w14:paraId="0CDA18DD" w14:textId="77777777" w:rsidR="00C94065" w:rsidRDefault="006944C1">
      <w:pPr>
        <w:pStyle w:val="TextNarr"/>
      </w:pPr>
      <w:r>
        <w:br w:type="textWrapping" w:clear="all"/>
      </w:r>
    </w:p>
    <w:p w14:paraId="25F89AC6" w14:textId="77777777" w:rsidR="00C94065" w:rsidRDefault="006944C1">
      <w:pPr>
        <w:pStyle w:val="TextNarr"/>
      </w:pPr>
      <w:r>
        <w:rPr>
          <w:noProof/>
        </w:rPr>
        <w:drawing>
          <wp:anchor distT="0" distB="0" distL="114300" distR="114300" simplePos="0" relativeHeight="251658498" behindDoc="0" locked="0" layoutInCell="1" allowOverlap="1" wp14:anchorId="7EBFCF7F" wp14:editId="1F884648">
            <wp:simplePos x="0" y="0"/>
            <wp:positionH relativeFrom="margin">
              <wp:align>left</wp:align>
            </wp:positionH>
            <wp:positionV relativeFrom="paragraph">
              <wp:posOffset>8890</wp:posOffset>
            </wp:positionV>
            <wp:extent cx="1085088" cy="1143000"/>
            <wp:effectExtent l="0" t="0" r="0" b="0"/>
            <wp:wrapSquare wrapText="r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259.png"/>
                    <pic:cNvPicPr/>
                  </pic:nvPicPr>
                  <pic:blipFill>
                    <a:blip r:embed="rId226"/>
                    <a:stretch>
                      <a:fillRect/>
                    </a:stretch>
                  </pic:blipFill>
                  <pic:spPr>
                    <a:xfrm>
                      <a:off x="0" y="0"/>
                      <a:ext cx="1085088" cy="1143000"/>
                    </a:xfrm>
                    <a:prstGeom prst="rect">
                      <a:avLst/>
                    </a:prstGeom>
                  </pic:spPr>
                </pic:pic>
              </a:graphicData>
            </a:graphic>
          </wp:anchor>
        </w:drawing>
      </w:r>
      <w:r>
        <w:t xml:space="preserve">867.  </w:t>
      </w:r>
      <w:r>
        <w:fldChar w:fldCharType="begin"/>
      </w:r>
      <w:r>
        <w:instrText>XE "&lt;No surname&gt;:Louise Victoria Alexandra Dagmar of Saxe-Coburg and Gotha (1867–1931)" \f A</w:instrText>
      </w:r>
      <w:r>
        <w:fldChar w:fldCharType="end"/>
      </w:r>
      <w:r>
        <w:fldChar w:fldCharType="begin"/>
      </w:r>
      <w:r>
        <w:instrText>XE "Marlborough House on Pall Mall, St. James's Palace, Region of Greater London, England (United Kingdom), Europe" \f B</w:instrText>
      </w:r>
      <w:r>
        <w:fldChar w:fldCharType="end"/>
      </w:r>
      <w:r>
        <w:rPr>
          <w:b/>
        </w:rPr>
        <w:t>Louise Victoria Alexandra Dagmar of Saxe-Coburg and Gotha</w:t>
      </w:r>
      <w:r>
        <w:t xml:space="preserve">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20, 1867 at Marlborough House on Pall Mall, St. James's Palace in Region of Greater London, England (United Kingdom), Europe.</w:t>
      </w:r>
      <w:hyperlink w:anchor="ENDNOTE-597">
        <w:r w:rsidR="00C94065">
          <w:rPr>
            <w:vertAlign w:val="superscript"/>
          </w:rPr>
          <w:t>597</w:t>
        </w:r>
      </w:hyperlink>
      <w:r>
        <w:fldChar w:fldCharType="begin"/>
      </w:r>
      <w:r>
        <w:instrText>XE "Marlborough House on Pall Mall, St. James's Palace, Region of Greater London, England (United Kingdom), Europe" \f B</w:instrText>
      </w:r>
      <w:r>
        <w:fldChar w:fldCharType="end"/>
      </w:r>
      <w:r>
        <w:t xml:space="preserve"> She was christened on May 10, 1867 at Marlborough House on Pall Mall, St. James's Palace in Region of Greater London, England (United Kingdom), Europe. She held the title of H R H Princess of England; Duchess after 1867.</w:t>
      </w:r>
      <w:r>
        <w:fldChar w:fldCharType="begin"/>
      </w:r>
      <w:r>
        <w:instrText>XE "Brighton, County of Sussex, England (United Kingdom), Europe" \f B</w:instrText>
      </w:r>
      <w:r>
        <w:fldChar w:fldCharType="end"/>
      </w:r>
      <w:r>
        <w:t xml:space="preserve"> Louise lived in Brighton, County of Sussex, England (United Kingdom), Europe on March 31, 1901. Resource event had no description; added / NFIA</w:t>
      </w:r>
      <w:r>
        <w:fldChar w:fldCharType="begin"/>
      </w:r>
      <w:r>
        <w:instrText>XE "Middlesex County, Region of Greater London, England (United Kingdom), Europe" \f B</w:instrText>
      </w:r>
      <w:r>
        <w:fldChar w:fldCharType="end"/>
      </w:r>
      <w:r>
        <w:t xml:space="preserve"> She died The cause of her death (at the age of 64) on Sunday, January 4th, 1931 is not known on January 4, 1931 at the age of 63 at Middlesex County in Region of Greater London, England (United Kingdom), Europe. Her death is not known &amp; it occurred in today's England (source place as Portman, London); source place as Portman, London</w:t>
      </w:r>
      <w:r>
        <w:fldChar w:fldCharType="begin"/>
      </w:r>
      <w:r>
        <w:instrText>XE "Interred in the Royal Vault at Saint George's Chapel in Windsor Castle, Windsor, Berkshire, England (United Kingdom), Europe" \f B</w:instrText>
      </w:r>
      <w:r>
        <w:fldChar w:fldCharType="end"/>
      </w:r>
      <w:r>
        <w:t xml:space="preserve"> She was buried after January 4, 1931 at Interred in the Royal Vault at Saint George's Chapel in Windsor Castle in Windsor, Berkshire, England (United Kingdom), Europe.</w:t>
      </w:r>
      <w:r>
        <w:fldChar w:fldCharType="begin"/>
      </w:r>
      <w:r>
        <w:instrText>XE "Aberdeen, Aberdeenshire, Scotland (United Kingdom), Europe" \f B</w:instrText>
      </w:r>
      <w:r>
        <w:fldChar w:fldCharType="end"/>
      </w:r>
      <w:r>
        <w:t xml:space="preserve"> A report for Louise who died at  on January 5, 1931 in Aberdeen, Aberdeenshire, Scotland (United Kingdom), Europe. She was also known as Louise Victoria Wettin. Princess Louise, Princess Royal and Duchess of Fife (Louise Victoria Alexandra Dagmar; 20 February 1867-4 January 1931) was the third child and the eldest daughter of King Edward VII and Alexandra of Denmark</w:t>
      </w:r>
      <w:r>
        <w:br/>
      </w:r>
      <w:r>
        <w:br/>
        <w:t xml:space="preserve">She was the younger sister of George V and the fifth daughter of a British monarch to be styled Princess Royal. </w:t>
      </w:r>
      <w:r>
        <w:fldChar w:fldCharType="begin"/>
      </w:r>
      <w:r>
        <w:instrText>XE "Buckingham Palace in the City of Westminster, Region of Greater London, England (United Kingdom), Europe" \f B</w:instrText>
      </w:r>
      <w:r>
        <w:fldChar w:fldCharType="end"/>
      </w:r>
      <w:r>
        <w:t xml:space="preserve"> Louise Victoria Alexandra Dagmar of Saxe-Coburg and Gotha and Alexander William George Duff were married on July 27, 1889 at Buckingham Palace in the City of Westminster in Region of Greater London, England (United Kingdom), Europe.</w:t>
      </w:r>
      <w:r>
        <w:br w:type="textWrapping" w:clear="all"/>
      </w:r>
    </w:p>
    <w:p w14:paraId="4D565227" w14:textId="77777777" w:rsidR="00C94065" w:rsidRDefault="006944C1">
      <w:pPr>
        <w:pStyle w:val="TextNarr"/>
      </w:pPr>
      <w:r>
        <w:br w:type="textWrapping" w:clear="all"/>
      </w:r>
    </w:p>
    <w:p w14:paraId="039A932A" w14:textId="77777777" w:rsidR="00C94065" w:rsidRDefault="006944C1">
      <w:pPr>
        <w:pStyle w:val="TextNarr"/>
      </w:pPr>
      <w:r>
        <w:rPr>
          <w:noProof/>
        </w:rPr>
        <w:drawing>
          <wp:anchor distT="0" distB="0" distL="114300" distR="114300" simplePos="0" relativeHeight="251658499" behindDoc="0" locked="0" layoutInCell="1" allowOverlap="1" wp14:anchorId="49FCF778" wp14:editId="08AEA318">
            <wp:simplePos x="0" y="0"/>
            <wp:positionH relativeFrom="margin">
              <wp:align>left</wp:align>
            </wp:positionH>
            <wp:positionV relativeFrom="paragraph">
              <wp:posOffset>8890</wp:posOffset>
            </wp:positionV>
            <wp:extent cx="721136" cy="1143000"/>
            <wp:effectExtent l="0" t="0" r="0" b="0"/>
            <wp:wrapSquare wrapText="right"/>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0.png"/>
                    <pic:cNvPicPr/>
                  </pic:nvPicPr>
                  <pic:blipFill>
                    <a:blip r:embed="rId227"/>
                    <a:stretch>
                      <a:fillRect/>
                    </a:stretch>
                  </pic:blipFill>
                  <pic:spPr>
                    <a:xfrm>
                      <a:off x="0" y="0"/>
                      <a:ext cx="721136" cy="1143000"/>
                    </a:xfrm>
                    <a:prstGeom prst="rect">
                      <a:avLst/>
                    </a:prstGeom>
                  </pic:spPr>
                </pic:pic>
              </a:graphicData>
            </a:graphic>
          </wp:anchor>
        </w:drawing>
      </w:r>
      <w:r>
        <w:fldChar w:fldCharType="begin"/>
      </w:r>
      <w:r>
        <w:instrText>XE "Duff:Alexander William George (1849–1912)" \f A</w:instrText>
      </w:r>
      <w:r>
        <w:fldChar w:fldCharType="end"/>
      </w:r>
      <w:r>
        <w:fldChar w:fldCharType="begin"/>
      </w:r>
      <w:r>
        <w:instrText>XE "Banff, Aberdeenshire, Scotland (United Kingdom), Europe" \f B</w:instrText>
      </w:r>
      <w:r>
        <w:fldChar w:fldCharType="end"/>
      </w:r>
      <w:r>
        <w:t xml:space="preserve"> </w:t>
      </w:r>
      <w:r>
        <w:rPr>
          <w:b/>
          <w:color w:val="CF2127"/>
        </w:rPr>
        <w:t>Alexander William George Duff</w:t>
      </w:r>
      <w:hyperlink w:anchor="ENDNOTE-2">
        <w:r w:rsidR="00C94065">
          <w:rPr>
            <w:vertAlign w:val="superscript"/>
          </w:rPr>
          <w:t>2</w:t>
        </w:r>
      </w:hyperlink>
      <w:r>
        <w:t xml:space="preserve"> was born on November 10, 1849 in Banff, Aberdeenshire, Scotland (United Kingdom), Europe.</w:t>
      </w:r>
      <w:r>
        <w:fldChar w:fldCharType="begin"/>
      </w:r>
      <w:r>
        <w:instrText>XE "Lyne of Skene, Aberdeenshire, Scotland (United Kingdom), Europe" \f B</w:instrText>
      </w:r>
      <w:r>
        <w:fldChar w:fldCharType="end"/>
      </w:r>
      <w:r>
        <w:t xml:space="preserve"> He was christened on December 8, 1849 in Lyne of Skene, Aberdeenshire, Scotland (United Kingdom), Europe. He held the title of 1st Duke of Fife after 1849. Title found in media</w:t>
      </w:r>
      <w:r>
        <w:fldChar w:fldCharType="begin"/>
      </w:r>
      <w:r>
        <w:instrText>XE "Aswan, Egypt, Africa" \f B</w:instrText>
      </w:r>
      <w:r>
        <w:fldChar w:fldCharType="end"/>
      </w:r>
      <w:r>
        <w:t xml:space="preserve"> Alexander died The cause of his death (at the age of 63) on Monday, January 29th, 1912 is not known on January 29, 1912 at the age of 62 in Aswan, Egypt, Africa. Died as the 1st Duke of Fife (title found in media)</w:t>
      </w:r>
      <w:r>
        <w:fldChar w:fldCharType="begin"/>
      </w:r>
      <w:r>
        <w:instrText>XE "Buried in an unknown cemetery, Braemar, Aberdeenshire, Scotland (United Kingdom), Europe" \f B</w:instrText>
      </w:r>
      <w:r>
        <w:fldChar w:fldCharType="end"/>
      </w:r>
      <w:r>
        <w:t xml:space="preserve"> He was buried on August 8, 1912 at Buried in an unknown cemetery in Braemar, Aberdeenshire, Scotland (United Kingdom), Europe. Moved prior to burial He shares a website (or access to one) that has source data here: https://en.wikipedia.org/wiki/Alexander_Duff,_1st_Duke_of_Fife Research</w:t>
      </w:r>
      <w:r>
        <w:br w:type="textWrapping" w:clear="all"/>
      </w:r>
    </w:p>
    <w:p w14:paraId="5C0C626F" w14:textId="77777777" w:rsidR="00C94065" w:rsidRDefault="006944C1">
      <w:pPr>
        <w:pStyle w:val="TextNarr"/>
      </w:pPr>
      <w:r>
        <w:br w:type="textWrapping" w:clear="all"/>
      </w:r>
    </w:p>
    <w:p w14:paraId="622934A8" w14:textId="77777777" w:rsidR="00C94065" w:rsidRDefault="006944C1">
      <w:pPr>
        <w:pStyle w:val="TextNarr"/>
      </w:pPr>
      <w:r>
        <w:br w:type="textWrapping" w:clear="all"/>
      </w:r>
    </w:p>
    <w:p w14:paraId="61D6064B" w14:textId="77777777" w:rsidR="00C94065" w:rsidRDefault="006944C1">
      <w:pPr>
        <w:pStyle w:val="TextNarr"/>
      </w:pPr>
      <w:r>
        <w:rPr>
          <w:noProof/>
        </w:rPr>
        <w:drawing>
          <wp:anchor distT="0" distB="0" distL="114300" distR="114300" simplePos="0" relativeHeight="251658500" behindDoc="0" locked="0" layoutInCell="1" allowOverlap="1" wp14:anchorId="2EB383CC" wp14:editId="37D3E5CD">
            <wp:simplePos x="0" y="0"/>
            <wp:positionH relativeFrom="margin">
              <wp:align>left</wp:align>
            </wp:positionH>
            <wp:positionV relativeFrom="paragraph">
              <wp:posOffset>8890</wp:posOffset>
            </wp:positionV>
            <wp:extent cx="856488" cy="1143000"/>
            <wp:effectExtent l="0" t="0" r="0" b="0"/>
            <wp:wrapSquare wrapText="right"/>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261.png"/>
                    <pic:cNvPicPr/>
                  </pic:nvPicPr>
                  <pic:blipFill>
                    <a:blip r:embed="rId228"/>
                    <a:stretch>
                      <a:fillRect/>
                    </a:stretch>
                  </pic:blipFill>
                  <pic:spPr>
                    <a:xfrm>
                      <a:off x="0" y="0"/>
                      <a:ext cx="856488" cy="1143000"/>
                    </a:xfrm>
                    <a:prstGeom prst="rect">
                      <a:avLst/>
                    </a:prstGeom>
                  </pic:spPr>
                </pic:pic>
              </a:graphicData>
            </a:graphic>
          </wp:anchor>
        </w:drawing>
      </w:r>
      <w:r>
        <w:t xml:space="preserve">871.  </w:t>
      </w:r>
      <w:r>
        <w:fldChar w:fldCharType="begin"/>
      </w:r>
      <w:r>
        <w:instrText>XE "Shave:John William Don's GGF (1865–1916)" \f A</w:instrText>
      </w:r>
      <w:r>
        <w:fldChar w:fldCharType="end"/>
      </w:r>
      <w:r>
        <w:fldChar w:fldCharType="begin"/>
      </w:r>
      <w:r>
        <w:instrText>XE "West Houghton, County of Dorset, England (United Kingdom), Europe" \f B</w:instrText>
      </w:r>
      <w:r>
        <w:fldChar w:fldCharType="end"/>
      </w:r>
      <w:r>
        <w:rPr>
          <w:b/>
          <w:color w:val="456EB5"/>
        </w:rPr>
        <w:t>John William Shave Don's GGF</w:t>
      </w:r>
      <w:r>
        <w:t xml:space="preserve">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July, 1865 in West Houghton, County of Dorset, England (United Kingdom), Europe.</w:t>
      </w:r>
      <w:hyperlink w:anchor="ENDNOTE-598">
        <w:r w:rsidR="00C94065">
          <w:rPr>
            <w:vertAlign w:val="superscript"/>
          </w:rPr>
          <w:t>598</w:t>
        </w:r>
      </w:hyperlink>
      <w:r>
        <w:fldChar w:fldCharType="begin"/>
      </w:r>
      <w:r>
        <w:instrText>XE "Winterborne Houghton, County of Dorset, England (United Kingdom), Europe" \f B</w:instrText>
      </w:r>
      <w:r>
        <w:fldChar w:fldCharType="end"/>
      </w:r>
      <w:r>
        <w:t xml:space="preserve"> He was baptized on September 23, 1866 in Winterborne Houghton, County of Dorset, England (United Kingdom), Europe.</w:t>
      </w:r>
      <w:hyperlink w:anchor="ENDNOTE-599">
        <w:r w:rsidR="00C94065">
          <w:rPr>
            <w:vertAlign w:val="superscript"/>
          </w:rPr>
          <w:t>599</w:t>
        </w:r>
      </w:hyperlink>
      <w:r>
        <w:fldChar w:fldCharType="begin"/>
      </w:r>
      <w:r>
        <w:instrText>XE "Winterborne Houghton, County of Dorset, England (United Kingdom), Europe" \f B</w:instrText>
      </w:r>
      <w:r>
        <w:fldChar w:fldCharType="end"/>
      </w:r>
      <w:r>
        <w:t xml:space="preserve"> He lived in Winterborne Houghton, County of Dorset, England (United Kingdom), Europe in 1871.</w:t>
      </w:r>
      <w:hyperlink w:anchor="ENDNOTE-600">
        <w:r w:rsidR="00C94065">
          <w:rPr>
            <w:vertAlign w:val="superscript"/>
          </w:rPr>
          <w:t>600</w:t>
        </w:r>
      </w:hyperlink>
      <w:r>
        <w:t xml:space="preserve"> Relation to Head of House: Son</w:t>
      </w:r>
      <w:r>
        <w:fldChar w:fldCharType="begin"/>
      </w:r>
      <w:r>
        <w:instrText>XE "Winterborne Whitchurch, County of Dorset, England (United Kingdom), Europe" \f B</w:instrText>
      </w:r>
      <w:r>
        <w:fldChar w:fldCharType="end"/>
      </w:r>
      <w:r>
        <w:t xml:space="preserve"> John lived in Winterborne Whitchurch, County of Dorset, England (United Kingdom), Europe in 1881.</w:t>
      </w:r>
      <w:hyperlink w:anchor="ENDNOTE-601">
        <w:r w:rsidR="00C94065">
          <w:rPr>
            <w:vertAlign w:val="superscript"/>
          </w:rPr>
          <w:t>601</w:t>
        </w:r>
      </w:hyperlink>
      <w:r>
        <w:t xml:space="preserve"> Age: 15; Relation to Head of House: Son</w:t>
      </w:r>
      <w:r>
        <w:fldChar w:fldCharType="begin"/>
      </w:r>
      <w:r>
        <w:instrText>XE "Cirencester, Gloucestershire, England (United Kingdom), Europe" \f B</w:instrText>
      </w:r>
      <w:r>
        <w:fldChar w:fldCharType="end"/>
      </w:r>
      <w:r>
        <w:t xml:space="preserve"> He lived in Cirencester, Gloucestershire, England (United Kingdom), Europe in 1901.</w:t>
      </w:r>
      <w:hyperlink w:anchor="ENDNOTE-602">
        <w:r w:rsidR="00C94065">
          <w:rPr>
            <w:vertAlign w:val="superscript"/>
          </w:rPr>
          <w:t>602</w:t>
        </w:r>
      </w:hyperlink>
      <w:r>
        <w:t xml:space="preserve"> Age: 35; Relation to Head of House: Head</w:t>
      </w:r>
      <w:r>
        <w:fldChar w:fldCharType="begin"/>
      </w:r>
      <w:r>
        <w:instrText>XE "and Stratton, Baunton, Gloucestershire, England (United Kingdom), Europe" \f B</w:instrText>
      </w:r>
      <w:r>
        <w:fldChar w:fldCharType="end"/>
      </w:r>
      <w:r>
        <w:t xml:space="preserve"> He lived at and Stratton in Baunton, Gloucestershire, England (United Kingdom), Europe on April 2, 1911.</w:t>
      </w:r>
      <w:hyperlink w:anchor="ENDNOTE-603">
        <w:r w:rsidR="00C94065">
          <w:rPr>
            <w:vertAlign w:val="superscript"/>
          </w:rPr>
          <w:t>603</w:t>
        </w:r>
      </w:hyperlink>
      <w:r>
        <w:t xml:space="preserve"> Age: 45; Marital status: Married; Relation to Head of House: Head</w:t>
      </w:r>
      <w:r>
        <w:fldChar w:fldCharType="begin"/>
      </w:r>
      <w:r>
        <w:instrText>XE "Cirencester, Gloucestershire, England (United Kingdom), Europe" \f B</w:instrText>
      </w:r>
      <w:r>
        <w:fldChar w:fldCharType="end"/>
      </w:r>
      <w:r>
        <w:t xml:space="preserve"> Before 1916 John was an Inspector and others in Cirencester, Gloucestershire, England (United Kingdom), Europe. John's occupations at various ages included</w:t>
      </w:r>
      <w:r>
        <w:br/>
        <w:t>Under-Gamekeeper,</w:t>
      </w:r>
      <w:r>
        <w:br/>
        <w:t>Inspector of Police,</w:t>
      </w:r>
      <w:r>
        <w:br/>
        <w:t>Inspector of cruelty to animals (RSPCA) and</w:t>
      </w:r>
      <w:r>
        <w:br/>
        <w:t>(via Don's Uncle Jack &amp; Anutie Jean) a Tax Inspector</w:t>
      </w:r>
      <w:r>
        <w:br/>
      </w:r>
      <w:r>
        <w:br/>
        <w:t>The location is presumed</w:t>
      </w:r>
      <w:r>
        <w:fldChar w:fldCharType="begin"/>
      </w:r>
      <w:r>
        <w:instrText>XE "Cirencester, Gloucestershire, England (United Kingdom), Europe" \f B</w:instrText>
      </w:r>
      <w:r>
        <w:fldChar w:fldCharType="end"/>
      </w:r>
      <w:r>
        <w:t xml:space="preserve"> He died on September 8, 1916 at the age of 51 in Cirencester, Gloucestershire, England (United Kingdom), Europe.</w:t>
      </w:r>
      <w:hyperlink w:anchor="ENDNOTE-604">
        <w:r w:rsidR="00C94065">
          <w:rPr>
            <w:vertAlign w:val="superscript"/>
          </w:rPr>
          <w:t>604</w:t>
        </w:r>
      </w:hyperlink>
      <w:r>
        <w:t xml:space="preserve"> The cause of his death (at the age of 51) on Friday, September 8th, 1916 was that he was killed by a bull</w:t>
      </w:r>
      <w:r>
        <w:br/>
      </w:r>
      <w:r>
        <w:br/>
        <w:t>John was killed by a bull at age 51 in today's England (data is from Don's Grannie)</w:t>
      </w:r>
      <w:r>
        <w:fldChar w:fldCharType="begin"/>
      </w:r>
      <w:r>
        <w:instrText>XE "Buried in an unknown cemetery, Cirencester, Gloucestershire, England (United Kingdom), Europe" \f B</w:instrText>
      </w:r>
      <w:r>
        <w:fldChar w:fldCharType="end"/>
      </w:r>
      <w:r>
        <w:t xml:space="preserve"> He was buried after September 8, 1916 at Buried in an unknown cemetery in Cirencester, Gloucestershire, England (United Kingdom), Europe.</w:t>
      </w:r>
      <w:hyperlink w:anchor="ENDNOTE-411">
        <w:r w:rsidR="00C94065">
          <w:rPr>
            <w:vertAlign w:val="superscript"/>
          </w:rPr>
          <w:t>411</w:t>
        </w:r>
      </w:hyperlink>
      <w:r>
        <w:t xml:space="preserve"> His picture (from Jane Joyce) shows him as an RSPCA inspector </w:t>
      </w:r>
      <w:r>
        <w:fldChar w:fldCharType="begin"/>
      </w:r>
      <w:r>
        <w:instrText>XE "Uley, Gloucestershire, England (United Kingdom), Europe" \f B</w:instrText>
      </w:r>
      <w:r>
        <w:fldChar w:fldCharType="end"/>
      </w:r>
      <w:r>
        <w:t xml:space="preserve"> John William Shave Don's GGF and Emily Jane Holder Don's GGM (in another branch) were married on October 26, 1889 in Uley, Gloucestershire, England (United Kingdom), Europe.</w:t>
      </w:r>
      <w:hyperlink w:anchor="ENDNOTE-605">
        <w:r w:rsidR="00C94065">
          <w:rPr>
            <w:vertAlign w:val="superscript"/>
          </w:rPr>
          <w:t>605</w:t>
        </w:r>
      </w:hyperlink>
      <w:r>
        <w:t xml:space="preserve"> A 2nd marriage (dated 26-Oct-1904 from various sources) was discovered and noted</w:t>
      </w:r>
      <w:r>
        <w:br/>
      </w:r>
      <w:r>
        <w:br/>
        <w:t>While the births of their children were all prior to this date, it's possible that they remarried to celebrate an event / NFIA</w:t>
      </w:r>
      <w:r>
        <w:fldChar w:fldCharType="begin"/>
      </w:r>
      <w:r>
        <w:instrText>XE "Holder:Daniel (1840–1914)" \f A</w:instrText>
      </w:r>
      <w:r>
        <w:fldChar w:fldCharType="end"/>
      </w:r>
      <w:r>
        <w:fldChar w:fldCharType="begin"/>
      </w:r>
      <w:r>
        <w:instrText>XE "Lusty:Emma (1841–1916)" \f A</w:instrText>
      </w:r>
      <w:r>
        <w:fldChar w:fldCharType="end"/>
      </w:r>
      <w:r>
        <w:br w:type="textWrapping" w:clear="all"/>
      </w:r>
    </w:p>
    <w:p w14:paraId="6ABC4F59" w14:textId="77777777" w:rsidR="00C94065" w:rsidRDefault="006944C1">
      <w:pPr>
        <w:pStyle w:val="TextNarr"/>
      </w:pPr>
      <w:r>
        <w:br w:type="textWrapping" w:clear="all"/>
      </w:r>
    </w:p>
    <w:p w14:paraId="553CFCF2" w14:textId="77777777" w:rsidR="00C94065" w:rsidRDefault="006944C1">
      <w:pPr>
        <w:pStyle w:val="TextNarr"/>
      </w:pPr>
      <w:r>
        <w:rPr>
          <w:noProof/>
        </w:rPr>
        <w:drawing>
          <wp:anchor distT="0" distB="0" distL="114300" distR="114300" simplePos="0" relativeHeight="251658501" behindDoc="0" locked="0" layoutInCell="1" allowOverlap="1" wp14:anchorId="5723C841" wp14:editId="12C65D34">
            <wp:simplePos x="0" y="0"/>
            <wp:positionH relativeFrom="margin">
              <wp:align>left</wp:align>
            </wp:positionH>
            <wp:positionV relativeFrom="paragraph">
              <wp:posOffset>8890</wp:posOffset>
            </wp:positionV>
            <wp:extent cx="856488" cy="1143000"/>
            <wp:effectExtent l="0" t="0" r="0" b="0"/>
            <wp:wrapSquare wrapText="right"/>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29"/>
                    <a:stretch>
                      <a:fillRect/>
                    </a:stretch>
                  </pic:blipFill>
                  <pic:spPr>
                    <a:xfrm>
                      <a:off x="0" y="0"/>
                      <a:ext cx="856488" cy="1143000"/>
                    </a:xfrm>
                    <a:prstGeom prst="rect">
                      <a:avLst/>
                    </a:prstGeom>
                  </pic:spPr>
                </pic:pic>
              </a:graphicData>
            </a:graphic>
          </wp:anchor>
        </w:drawing>
      </w:r>
      <w:r>
        <w:fldChar w:fldCharType="begin"/>
      </w:r>
      <w:r>
        <w:instrText>XE "Holder:Emily Jane Don's GGM (in another branch) (1866–1951)" \f A</w:instrText>
      </w:r>
      <w:r>
        <w:fldChar w:fldCharType="end"/>
      </w:r>
      <w:r>
        <w:fldChar w:fldCharType="begin"/>
      </w:r>
      <w:r>
        <w:instrText>XE "Uley, Gloucestershire, England (United Kingdom), Europe" \f B</w:instrText>
      </w:r>
      <w:r>
        <w:fldChar w:fldCharType="end"/>
      </w:r>
      <w:r>
        <w:t xml:space="preserve"> </w:t>
      </w:r>
      <w:r>
        <w:rPr>
          <w:b/>
          <w:color w:val="456EB5"/>
        </w:rPr>
        <w:t>Emily Jane Holder Don's GGM (in another branch)</w:t>
      </w:r>
      <w:hyperlink w:anchor="ENDNOTE-411">
        <w:r w:rsidR="00C94065">
          <w:rPr>
            <w:vertAlign w:val="superscript"/>
          </w:rPr>
          <w:t>411</w:t>
        </w:r>
      </w:hyperlink>
      <w:r>
        <w:t>, daughter of Daniel Holder and Emma Lusty, was born on December 17, 1866 in Uley, Gloucestershire, England (United Kingdom), Europe.</w:t>
      </w:r>
      <w:hyperlink w:anchor="ENDNOTE-606">
        <w:r w:rsidR="00C94065">
          <w:rPr>
            <w:vertAlign w:val="superscript"/>
          </w:rPr>
          <w:t>606</w:t>
        </w:r>
      </w:hyperlink>
      <w:r>
        <w:fldChar w:fldCharType="begin"/>
      </w:r>
      <w:r>
        <w:instrText>XE "Uley, Gloucestershire, England (United Kingdom), Europe" \f B</w:instrText>
      </w:r>
      <w:r>
        <w:fldChar w:fldCharType="end"/>
      </w:r>
      <w:r>
        <w:t xml:space="preserve"> She lived in Uley, Gloucestershire, England (United Kingdom), Europe in 1871.</w:t>
      </w:r>
      <w:hyperlink w:anchor="ENDNOTE-607">
        <w:r w:rsidR="00C94065">
          <w:rPr>
            <w:vertAlign w:val="superscript"/>
          </w:rPr>
          <w:t>607</w:t>
        </w:r>
      </w:hyperlink>
      <w:r>
        <w:t xml:space="preserve"> Relation to Head of House: Daughter</w:t>
      </w:r>
      <w:r>
        <w:fldChar w:fldCharType="begin"/>
      </w:r>
      <w:r>
        <w:instrText>XE "Uley, Gloucestershire, England (United Kingdom), Europe" \f B</w:instrText>
      </w:r>
      <w:r>
        <w:fldChar w:fldCharType="end"/>
      </w:r>
      <w:r>
        <w:t xml:space="preserve"> She lived in Uley, Gloucestershire, England (United Kingdom), Europe in 1881.</w:t>
      </w:r>
      <w:hyperlink w:anchor="ENDNOTE-608">
        <w:r w:rsidR="00C94065">
          <w:rPr>
            <w:vertAlign w:val="superscript"/>
          </w:rPr>
          <w:t>608</w:t>
        </w:r>
      </w:hyperlink>
      <w:r>
        <w:t xml:space="preserve"> Age: 14; Relation to Head of House: Daughter</w:t>
      </w:r>
      <w:r>
        <w:fldChar w:fldCharType="begin"/>
      </w:r>
      <w:r>
        <w:instrText>XE "Painswick, Gloucestershire, England (United Kingdom), Europe" \f B</w:instrText>
      </w:r>
      <w:r>
        <w:fldChar w:fldCharType="end"/>
      </w:r>
      <w:r>
        <w:t xml:space="preserve"> Emily lived in Painswick, Gloucestershire, England (United Kingdom), Europe in 1891.</w:t>
      </w:r>
      <w:hyperlink w:anchor="ENDNOTE-609">
        <w:r w:rsidR="00C94065">
          <w:rPr>
            <w:vertAlign w:val="superscript"/>
          </w:rPr>
          <w:t>609</w:t>
        </w:r>
      </w:hyperlink>
      <w:r>
        <w:t xml:space="preserve"> Relation to Head of House: Granddaughter</w:t>
      </w:r>
      <w:r>
        <w:fldChar w:fldCharType="begin"/>
      </w:r>
      <w:r>
        <w:instrText>XE "Cirencester, Gloucestershire, England (United Kingdom), Europe" \f B</w:instrText>
      </w:r>
      <w:r>
        <w:fldChar w:fldCharType="end"/>
      </w:r>
      <w:r>
        <w:t xml:space="preserve"> She lived in Cirencester, Gloucestershire, England (United Kingdom), Europe in 1901.</w:t>
      </w:r>
      <w:hyperlink w:anchor="ENDNOTE-610">
        <w:r w:rsidR="00C94065">
          <w:rPr>
            <w:vertAlign w:val="superscript"/>
          </w:rPr>
          <w:t>610</w:t>
        </w:r>
      </w:hyperlink>
      <w:r>
        <w:t xml:space="preserve"> Age: 34; Relation to Head of House: wife</w:t>
      </w:r>
      <w:r>
        <w:fldChar w:fldCharType="begin"/>
      </w:r>
      <w:r>
        <w:instrText>XE "and Stratton, Baunton, Gloucestershire, England (United Kingdom), Europe" \f B</w:instrText>
      </w:r>
      <w:r>
        <w:fldChar w:fldCharType="end"/>
      </w:r>
      <w:r>
        <w:t xml:space="preserve"> She lived at and Stratton in Baunton, Gloucestershire, England (United Kingdom), Europe on April 2, 1911.</w:t>
      </w:r>
      <w:hyperlink w:anchor="ENDNOTE-611">
        <w:r w:rsidR="00C94065">
          <w:rPr>
            <w:vertAlign w:val="superscript"/>
          </w:rPr>
          <w:t>611</w:t>
        </w:r>
      </w:hyperlink>
      <w:r>
        <w:t xml:space="preserve"> Age: 44; Marital status: Married; Relation to Head of House: wife</w:t>
      </w:r>
      <w:r>
        <w:fldChar w:fldCharType="begin"/>
      </w:r>
      <w:r>
        <w:instrText>XE "Cirencester, Gloucestershire, England (United Kingdom), Europe" \f B</w:instrText>
      </w:r>
      <w:r>
        <w:fldChar w:fldCharType="end"/>
      </w:r>
      <w:r>
        <w:t xml:space="preserve"> Emily lived in Cirencester, Gloucestershire, England (United Kingdom), Europe in 1917.</w:t>
      </w:r>
      <w:hyperlink w:anchor="ENDNOTE-612">
        <w:r w:rsidR="00C94065">
          <w:rPr>
            <w:vertAlign w:val="superscript"/>
          </w:rPr>
          <w:t>612</w:t>
        </w:r>
      </w:hyperlink>
      <w:r>
        <w:t xml:space="preserve"> Relation to Head of House: Mother</w:t>
      </w:r>
      <w:r>
        <w:fldChar w:fldCharType="begin"/>
      </w:r>
      <w:r>
        <w:instrText>XE "Cirencester, Gloucestershire, England (United Kingdom), Europe" \f B</w:instrText>
      </w:r>
      <w:r>
        <w:fldChar w:fldCharType="end"/>
      </w:r>
      <w:r>
        <w:t xml:space="preserve"> She died The cause of her death (at the age of 85) on Sunday, September 2nd, 1951 is not known on September 2, 1951 at the age of 84 in Cirencester, Gloucestershire, England (United Kingdom), Europe.</w:t>
      </w:r>
      <w:hyperlink w:anchor="ENDNOTE-613">
        <w:r w:rsidR="00C94065">
          <w:rPr>
            <w:vertAlign w:val="superscript"/>
          </w:rPr>
          <w:t>613</w:t>
        </w:r>
      </w:hyperlink>
      <w:r>
        <w:t xml:space="preserve"> Her death is not known &amp; it occurred in today's England</w:t>
      </w:r>
      <w:r>
        <w:fldChar w:fldCharType="begin"/>
      </w:r>
      <w:r>
        <w:instrText>XE "Buried in the cemetery at the Baunton Church, Cirencester, Gloucestershire, England (United Kingdom), Europe" \f B</w:instrText>
      </w:r>
      <w:r>
        <w:fldChar w:fldCharType="end"/>
      </w:r>
      <w:r>
        <w:t xml:space="preserve"> She was buried after September 2, 1951 at Buried in the cemetery at the Baunton Church in Cirencester, Gloucestershire, England (United Kingdom), Europe.</w:t>
      </w:r>
      <w:r>
        <w:br w:type="textWrapping" w:clear="all"/>
      </w:r>
    </w:p>
    <w:p w14:paraId="1FC0B42C" w14:textId="77777777" w:rsidR="00C94065" w:rsidRDefault="006944C1">
      <w:pPr>
        <w:pStyle w:val="TextNarr"/>
      </w:pPr>
      <w:r>
        <w:br w:type="textWrapping" w:clear="all"/>
      </w:r>
    </w:p>
    <w:p w14:paraId="3ECCB0CF" w14:textId="77777777" w:rsidR="00C94065" w:rsidRDefault="006944C1">
      <w:pPr>
        <w:pStyle w:val="TextNarr"/>
      </w:pPr>
      <w:r>
        <w:t xml:space="preserve"> John William Shave and Emily Jane Holder had the following children:</w:t>
      </w:r>
      <w:r>
        <w:br w:type="textWrapping" w:clear="all"/>
      </w:r>
    </w:p>
    <w:p w14:paraId="4DA7D136" w14:textId="77777777" w:rsidR="00C94065" w:rsidRDefault="006944C1">
      <w:pPr>
        <w:pStyle w:val="TextNarr"/>
      </w:pPr>
      <w:r>
        <w:br w:type="textWrapping" w:clear="all"/>
      </w:r>
    </w:p>
    <w:p w14:paraId="3A11E08E" w14:textId="77777777" w:rsidR="00C94065" w:rsidRDefault="006944C1">
      <w:pPr>
        <w:tabs>
          <w:tab w:val="right" w:pos="648"/>
          <w:tab w:val="right" w:pos="1440"/>
          <w:tab w:val="left" w:pos="1584"/>
        </w:tabs>
        <w:ind w:left="1584" w:hanging="1584"/>
      </w:pPr>
      <w:r>
        <w:fldChar w:fldCharType="begin"/>
      </w:r>
      <w:r>
        <w:instrText>XE "Shave:Reginald William (1891–1916)" \f A</w:instrText>
      </w:r>
      <w:r>
        <w:fldChar w:fldCharType="end"/>
      </w:r>
      <w:r>
        <w:tab/>
        <w:t>935</w:t>
      </w:r>
      <w:r>
        <w:tab/>
        <w:t>i</w:t>
      </w:r>
      <w:r>
        <w:tab/>
      </w:r>
      <w:r>
        <w:fldChar w:fldCharType="begin"/>
      </w:r>
      <w:r>
        <w:instrText>XE "Cirencester, Gloucestershire, England (United Kingdom), Europe" \f B</w:instrText>
      </w:r>
      <w:r>
        <w:fldChar w:fldCharType="end"/>
      </w:r>
      <w:r>
        <w:rPr>
          <w:b/>
        </w:rPr>
        <w:t>Reginald William Shave</w:t>
      </w:r>
      <w:hyperlink w:anchor="ENDNOTE-564">
        <w:r w:rsidR="00C94065">
          <w:rPr>
            <w:vertAlign w:val="superscript"/>
          </w:rPr>
          <w:t>564</w:t>
        </w:r>
      </w:hyperlink>
      <w:r>
        <w:t xml:space="preserve"> was born in April, 1891 in Cirencester, Gloucestershire, England (United Kingdom), Europe.</w:t>
      </w:r>
      <w:hyperlink w:anchor="ENDNOTE-614">
        <w:r w:rsidR="00C94065">
          <w:rPr>
            <w:vertAlign w:val="superscript"/>
          </w:rPr>
          <w:t>614</w:t>
        </w:r>
      </w:hyperlink>
      <w:r>
        <w:fldChar w:fldCharType="begin"/>
      </w:r>
      <w:r>
        <w:instrText>XE "Cirencester, Gloucestershire, England (United Kingdom), Europe" \f B</w:instrText>
      </w:r>
      <w:r>
        <w:fldChar w:fldCharType="end"/>
      </w:r>
      <w:r>
        <w:t xml:space="preserve"> He lived in Cirencester, Gloucestershire, England (United Kingdom), Europe in 1901. Age: 10; Relation to Head of House: Son</w:t>
      </w:r>
      <w:r>
        <w:fldChar w:fldCharType="begin"/>
      </w:r>
      <w:r>
        <w:instrText>XE "and Stratton, Baunton, Gloucestershire, England (United Kingdom), Europe" \f B</w:instrText>
      </w:r>
      <w:r>
        <w:fldChar w:fldCharType="end"/>
      </w:r>
      <w:r>
        <w:t xml:space="preserve"> He lived at and Stratton in Baunton, Gloucestershire, England (United Kingdom), Europe on April 2, 1911.</w:t>
      </w:r>
      <w:hyperlink w:anchor="ENDNOTE-559">
        <w:r w:rsidR="00C94065">
          <w:rPr>
            <w:vertAlign w:val="superscript"/>
          </w:rPr>
          <w:t>559</w:t>
        </w:r>
      </w:hyperlink>
      <w:r>
        <w:t xml:space="preserve"> Age: 20; Marital status: Single; Relation to Head of House: Son</w:t>
      </w:r>
      <w:r>
        <w:fldChar w:fldCharType="begin"/>
      </w:r>
      <w:r>
        <w:instrText>XE "Region of the Western European Theatre, Europe" \f B</w:instrText>
      </w:r>
      <w:r>
        <w:fldChar w:fldCharType="end"/>
      </w:r>
      <w:r>
        <w:t xml:space="preserve"> Reginald served in the military between 1914 and September, 1916 in Region of the Western European Theatre, Europe.</w:t>
      </w:r>
      <w:hyperlink w:anchor="ENDNOTE-615">
        <w:r w:rsidR="00C94065">
          <w:rPr>
            <w:vertAlign w:val="superscript"/>
          </w:rPr>
          <w:t>615</w:t>
        </w:r>
      </w:hyperlink>
      <w:r>
        <w:fldChar w:fldCharType="begin"/>
      </w:r>
      <w:r>
        <w:instrText>XE "Hendon, Region of Greater London, England (United Kingdom), Europe" \f B</w:instrText>
      </w:r>
      <w:r>
        <w:fldChar w:fldCharType="end"/>
      </w:r>
      <w:r>
        <w:t xml:space="preserve"> He served in the military He was a Private in the 26th Bn. of the Royal Fusiliers, #2307 before 1914 at Hendon in Region of Greater London, England (United Kingdom), Europe.</w:t>
      </w:r>
      <w:r>
        <w:fldChar w:fldCharType="begin"/>
      </w:r>
      <w:r>
        <w:instrText>XE "Cirencester, Gloucestershire, England (United Kingdom), Europe" \f B</w:instrText>
      </w:r>
      <w:r>
        <w:fldChar w:fldCharType="end"/>
      </w:r>
      <w:r>
        <w:t xml:space="preserve"> He lived in Cirencester, Gloucestershire, England (United Kingdom), Europe before 1916. Resource event had no description; added / NFIA</w:t>
      </w:r>
      <w:r>
        <w:fldChar w:fldCharType="begin"/>
      </w:r>
      <w:r>
        <w:instrText>XE "Somme, Picardie, France, Europe" \f B</w:instrText>
      </w:r>
      <w:r>
        <w:fldChar w:fldCharType="end"/>
      </w:r>
      <w:r>
        <w:t xml:space="preserve"> Reginald died on September 15, 1916 at the age of 25 in Somme, Picardie, France, Europe. The cause of his death (at the age of 25) on Friday, September 15th, 1916 was that he was killed in WWI</w:t>
      </w:r>
      <w:r>
        <w:br/>
      </w:r>
      <w:r>
        <w:br/>
        <w:t>His death occurred in France during WWI</w:t>
      </w:r>
      <w:r>
        <w:fldChar w:fldCharType="begin"/>
      </w:r>
      <w:r>
        <w:instrText>XE "Buried in an unknown cemetery in Thiepval, Somme, Picardie, France, Europe" \f B</w:instrText>
      </w:r>
      <w:r>
        <w:fldChar w:fldCharType="end"/>
      </w:r>
      <w:r>
        <w:t xml:space="preserve"> He was buried after September 15, 1916 at Buried in an unknown cemetery in Thiepval in Somme, Picardie, France, Europe.</w:t>
      </w:r>
      <w:hyperlink w:anchor="ENDNOTE-616">
        <w:r w:rsidR="00C94065">
          <w:rPr>
            <w:vertAlign w:val="superscript"/>
          </w:rPr>
          <w:t>616</w:t>
        </w:r>
      </w:hyperlink>
      <w:r>
        <w:t xml:space="preserve"> Data from the CWGC website (see links)</w:t>
      </w:r>
      <w:r>
        <w:br/>
      </w:r>
      <w:r>
        <w:br/>
        <w:t>Name: SHAVE, REGINALD WILLIAM</w:t>
      </w:r>
      <w:r>
        <w:br/>
      </w:r>
      <w:r>
        <w:br/>
        <w:t>Rank: Private</w:t>
      </w:r>
      <w:r>
        <w:br/>
        <w:t>Service No: 2307</w:t>
      </w:r>
      <w:r>
        <w:br/>
      </w:r>
      <w:r>
        <w:br/>
        <w:t>Date of Death: 15/09/1916 (15-Sep-1915)</w:t>
      </w:r>
      <w:r>
        <w:br/>
        <w:t>Age: 26</w:t>
      </w:r>
      <w:r>
        <w:br/>
      </w:r>
      <w:r>
        <w:br/>
        <w:t>Regiment/Service: Royal Fusilier's / 26th Bn.</w:t>
      </w:r>
      <w:r>
        <w:br/>
        <w:t>Panel Reference: Pier and Face 8 C 9 A and 16 A.</w:t>
      </w:r>
      <w:r>
        <w:br/>
        <w:t>Memorial: THIEPVAL MEMORIAL</w:t>
      </w:r>
      <w:r>
        <w:br/>
      </w:r>
      <w:r>
        <w:br/>
        <w:t>Additional Information:</w:t>
      </w:r>
      <w:r>
        <w:br/>
        <w:t>Son of Mrs. E. J. Shave, of 70, Gloucester St., Cirencester, Glos, and the late J. W. Shave</w:t>
      </w:r>
      <w:r>
        <w:br w:type="textWrapping" w:clear="all"/>
      </w:r>
    </w:p>
    <w:p w14:paraId="5AE07C8E" w14:textId="77777777" w:rsidR="00C94065" w:rsidRDefault="006944C1">
      <w:pPr>
        <w:tabs>
          <w:tab w:val="right" w:pos="648"/>
          <w:tab w:val="right" w:pos="1440"/>
          <w:tab w:val="left" w:pos="1584"/>
        </w:tabs>
        <w:ind w:left="1584" w:hanging="1584"/>
      </w:pPr>
      <w:r>
        <w:fldChar w:fldCharType="begin"/>
      </w:r>
      <w:r>
        <w:instrText>XE "Shave:Wilfred John (1892–1946)" \f A</w:instrText>
      </w:r>
      <w:r>
        <w:fldChar w:fldCharType="end"/>
      </w:r>
      <w:r>
        <w:tab/>
        <w:t>+936</w:t>
      </w:r>
      <w:r>
        <w:tab/>
        <w:t>ii</w:t>
      </w:r>
      <w:r>
        <w:tab/>
      </w:r>
      <w:r>
        <w:rPr>
          <w:b/>
        </w:rPr>
        <w:t>Wilfred John Shave</w:t>
      </w:r>
      <w:r>
        <w:t>, born April, 1892, Cirencester, Gloucestershire, England (United Kingdom), Europe</w:t>
      </w:r>
      <w:r>
        <w:fldChar w:fldCharType="begin"/>
      </w:r>
      <w:r>
        <w:instrText>XE "Stratton, Cirencester, Gloucestershire, England (United Kingdom), Europe" \f B</w:instrText>
      </w:r>
      <w:r>
        <w:fldChar w:fldCharType="end"/>
      </w:r>
      <w:r>
        <w:t>; married Gertrude Myerscough, June, 1916, Preston, Lancashire, England (United Kingdom), Europe</w:t>
      </w:r>
      <w:r>
        <w:fldChar w:fldCharType="begin"/>
      </w:r>
      <w:r>
        <w:instrText>XE "Preston, Lancashire, England (United Kingdom), Europe" \f B</w:instrText>
      </w:r>
      <w:r>
        <w:fldChar w:fldCharType="end"/>
      </w:r>
      <w:r>
        <w:t>; died May 24, 1946, Oxford, Oxfordshire, England (United Kingdom), Europe</w:t>
      </w:r>
      <w:r>
        <w:fldChar w:fldCharType="begin"/>
      </w:r>
      <w:r>
        <w:instrText>XE "Oxford, Oxfordshire, England (United Kingdom), Europe" \f B</w:instrText>
      </w:r>
      <w:r>
        <w:fldChar w:fldCharType="end"/>
      </w:r>
      <w:r>
        <w:t>.</w:t>
      </w:r>
      <w:r>
        <w:br w:type="textWrapping" w:clear="all"/>
      </w:r>
    </w:p>
    <w:p w14:paraId="71172CAC" w14:textId="77777777" w:rsidR="00C94065" w:rsidRDefault="006944C1">
      <w:pPr>
        <w:tabs>
          <w:tab w:val="right" w:pos="648"/>
          <w:tab w:val="right" w:pos="1440"/>
          <w:tab w:val="left" w:pos="1584"/>
        </w:tabs>
        <w:ind w:left="1584" w:hanging="1584"/>
      </w:pPr>
      <w:r>
        <w:fldChar w:fldCharType="begin"/>
      </w:r>
      <w:r>
        <w:instrText>XE "Shave:Allan George (1893–1961)" \f A</w:instrText>
      </w:r>
      <w:r>
        <w:fldChar w:fldCharType="end"/>
      </w:r>
      <w:r>
        <w:tab/>
        <w:t>+937</w:t>
      </w:r>
      <w:r>
        <w:tab/>
        <w:t>iii</w:t>
      </w:r>
      <w:r>
        <w:tab/>
      </w:r>
      <w:r>
        <w:rPr>
          <w:b/>
        </w:rPr>
        <w:t>Allan George Shave</w:t>
      </w:r>
      <w:r>
        <w:t>, born July 1, 1893, Cirencester, Gloucestershire, England (United Kingdom), Europe</w:t>
      </w:r>
      <w:r>
        <w:fldChar w:fldCharType="begin"/>
      </w:r>
      <w:r>
        <w:instrText>XE "Cirencester, Gloucestershire, England (United Kingdom), Europe" \f B</w:instrText>
      </w:r>
      <w:r>
        <w:fldChar w:fldCharType="end"/>
      </w:r>
      <w:r>
        <w:t>; died June, 1961, Cirencester, Gloucestershire, England (United Kingdom), Europe</w:t>
      </w:r>
      <w:r>
        <w:fldChar w:fldCharType="begin"/>
      </w:r>
      <w:r>
        <w:instrText>XE "Cirencester, Gloucestershire, England (United Kingdom), Europe" \f B</w:instrText>
      </w:r>
      <w:r>
        <w:fldChar w:fldCharType="end"/>
      </w:r>
      <w:r>
        <w:t>.</w:t>
      </w:r>
      <w:r>
        <w:br w:type="textWrapping" w:clear="all"/>
      </w:r>
    </w:p>
    <w:p w14:paraId="2119C191" w14:textId="77777777" w:rsidR="00C94065" w:rsidRDefault="006944C1">
      <w:pPr>
        <w:tabs>
          <w:tab w:val="right" w:pos="648"/>
          <w:tab w:val="right" w:pos="1440"/>
          <w:tab w:val="left" w:pos="1584"/>
        </w:tabs>
        <w:ind w:left="1584" w:hanging="1584"/>
      </w:pPr>
      <w:r>
        <w:fldChar w:fldCharType="begin"/>
      </w:r>
      <w:r>
        <w:instrText>XE "Shave:Harold Stanley (1894–1957)" \f A</w:instrText>
      </w:r>
      <w:r>
        <w:fldChar w:fldCharType="end"/>
      </w:r>
      <w:r>
        <w:tab/>
        <w:t>+938</w:t>
      </w:r>
      <w:r>
        <w:tab/>
        <w:t>iv</w:t>
      </w:r>
      <w:r>
        <w:tab/>
      </w:r>
      <w:r>
        <w:rPr>
          <w:b/>
        </w:rPr>
        <w:t>Harold Stanley Shave</w:t>
      </w:r>
      <w:r>
        <w:t>, born July, 1894, Cirencester, Gloucestershire, England (United Kingdom), Europe</w:t>
      </w:r>
      <w:r>
        <w:fldChar w:fldCharType="begin"/>
      </w:r>
      <w:r>
        <w:instrText>XE "Stratton, Cirencester, Gloucestershire, England (United Kingdom), Europe" \f B</w:instrText>
      </w:r>
      <w:r>
        <w:fldChar w:fldCharType="end"/>
      </w:r>
      <w:r>
        <w:t>; married Ethel Rannaird Motley, January 4, 1920, Cirencester, Gloucestershire, England (United Kingdom), Europe</w:t>
      </w:r>
      <w:r>
        <w:fldChar w:fldCharType="begin"/>
      </w:r>
      <w:r>
        <w:instrText>XE "Cirencester, Gloucestershire, England (United Kingdom), Europe" \f B</w:instrText>
      </w:r>
      <w:r>
        <w:fldChar w:fldCharType="end"/>
      </w:r>
      <w:r>
        <w:t>; died March 4, 1957, Rochester, County of Kent, England (United Kingdom), Europe</w:t>
      </w:r>
      <w:r>
        <w:fldChar w:fldCharType="begin"/>
      </w:r>
      <w:r>
        <w:instrText>XE "or Chatham, Kent, Rochester, County of Kent, England (United Kingdom), Europe" \f B</w:instrText>
      </w:r>
      <w:r>
        <w:fldChar w:fldCharType="end"/>
      </w:r>
      <w:r>
        <w:t>.</w:t>
      </w:r>
      <w:r>
        <w:br w:type="textWrapping" w:clear="all"/>
      </w:r>
    </w:p>
    <w:p w14:paraId="74238D8C" w14:textId="77777777" w:rsidR="00C94065" w:rsidRDefault="006944C1">
      <w:pPr>
        <w:tabs>
          <w:tab w:val="right" w:pos="648"/>
          <w:tab w:val="right" w:pos="1440"/>
          <w:tab w:val="left" w:pos="1584"/>
        </w:tabs>
        <w:ind w:left="1584" w:hanging="1584"/>
      </w:pPr>
      <w:r>
        <w:fldChar w:fldCharType="begin"/>
      </w:r>
      <w:r>
        <w:instrText>XE "Shave:John Reginald (1895–1899)" \f A</w:instrText>
      </w:r>
      <w:r>
        <w:fldChar w:fldCharType="end"/>
      </w:r>
      <w:r>
        <w:tab/>
        <w:t>939</w:t>
      </w:r>
      <w:r>
        <w:tab/>
        <w:t>v</w:t>
      </w:r>
      <w:r>
        <w:tab/>
      </w:r>
      <w:r>
        <w:rPr>
          <w:noProof/>
        </w:rPr>
        <w:drawing>
          <wp:anchor distT="0" distB="0" distL="114300" distR="114300" simplePos="0" relativeHeight="251658502" behindDoc="0" locked="0" layoutInCell="1" allowOverlap="1" wp14:anchorId="5EF24378" wp14:editId="0F13398C">
            <wp:simplePos x="0" y="0"/>
            <wp:positionH relativeFrom="margin">
              <wp:posOffset>1005840</wp:posOffset>
            </wp:positionH>
            <wp:positionV relativeFrom="paragraph">
              <wp:posOffset>165100</wp:posOffset>
            </wp:positionV>
            <wp:extent cx="856488" cy="1143000"/>
            <wp:effectExtent l="0" t="0" r="0" b="0"/>
            <wp:wrapSquare wrapText="right"/>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263.png"/>
                    <pic:cNvPicPr/>
                  </pic:nvPicPr>
                  <pic:blipFill>
                    <a:blip r:embed="rId229"/>
                    <a:stretch>
                      <a:fillRect/>
                    </a:stretch>
                  </pic:blipFill>
                  <pic:spPr>
                    <a:xfrm>
                      <a:off x="0" y="0"/>
                      <a:ext cx="856488" cy="1143000"/>
                    </a:xfrm>
                    <a:prstGeom prst="rect">
                      <a:avLst/>
                    </a:prstGeom>
                  </pic:spPr>
                </pic:pic>
              </a:graphicData>
            </a:graphic>
          </wp:anchor>
        </w:drawing>
      </w:r>
      <w:r>
        <w:fldChar w:fldCharType="begin"/>
      </w:r>
      <w:r>
        <w:instrText>XE "Cirencester, Gloucestershire, England (United Kingdom), Europe" \f B</w:instrText>
      </w:r>
      <w:r>
        <w:fldChar w:fldCharType="end"/>
      </w:r>
      <w:r>
        <w:rPr>
          <w:b/>
        </w:rPr>
        <w:t>John Reginald Shave</w:t>
      </w:r>
      <w:hyperlink w:anchor="ENDNOTE-2">
        <w:r w:rsidR="00C94065">
          <w:rPr>
            <w:vertAlign w:val="superscript"/>
          </w:rPr>
          <w:t>2</w:t>
        </w:r>
      </w:hyperlink>
      <w:r>
        <w:t xml:space="preserve"> was born about 1895 in Cirencester, Gloucestershire, England (United Kingdom), Europe.</w:t>
      </w:r>
      <w:r>
        <w:fldChar w:fldCharType="begin"/>
      </w:r>
      <w:r>
        <w:instrText>XE "Cirencester, Gloucestershire, England (United Kingdom), Europe" \f B</w:instrText>
      </w:r>
      <w:r>
        <w:fldChar w:fldCharType="end"/>
      </w:r>
      <w:r>
        <w:t xml:space="preserve"> He died The cause of his death (at a young age of 4) in the year of 1899 is not known after 1899 at the age of 4 in Cirencester, Gloucestershire, England (United Kingdom), Europe. His death is not known &amp; it occurred in today's England (location not known; used birth place)</w:t>
      </w:r>
      <w:r>
        <w:br w:type="textWrapping" w:clear="all"/>
      </w:r>
    </w:p>
    <w:p w14:paraId="12FA24B4" w14:textId="77777777" w:rsidR="00C94065" w:rsidRDefault="006944C1">
      <w:pPr>
        <w:tabs>
          <w:tab w:val="right" w:pos="648"/>
          <w:tab w:val="right" w:pos="1440"/>
          <w:tab w:val="left" w:pos="1584"/>
        </w:tabs>
        <w:ind w:left="1584" w:hanging="1584"/>
      </w:pPr>
      <w:r>
        <w:fldChar w:fldCharType="begin"/>
      </w:r>
      <w:r>
        <w:instrText>XE "Shave:Florence Mary (1896–1976)" \f A</w:instrText>
      </w:r>
      <w:r>
        <w:fldChar w:fldCharType="end"/>
      </w:r>
      <w:r>
        <w:tab/>
        <w:t>+940</w:t>
      </w:r>
      <w:r>
        <w:tab/>
        <w:t>vi</w:t>
      </w:r>
      <w:r>
        <w:tab/>
      </w:r>
      <w:r>
        <w:rPr>
          <w:b/>
        </w:rPr>
        <w:t>Florence Mary Shave</w:t>
      </w:r>
      <w:r>
        <w:t>, born December, 1896, Cirencester, Gloucestershire, England (United Kingdom), Europe</w:t>
      </w:r>
      <w:r>
        <w:fldChar w:fldCharType="begin"/>
      </w:r>
      <w:r>
        <w:instrText>XE "Stratton, Cirencester, Gloucestershire, England (United Kingdom), Europe" \f B</w:instrText>
      </w:r>
      <w:r>
        <w:fldChar w:fldCharType="end"/>
      </w:r>
      <w:r>
        <w:t>; married William G. Chandler, December, 1920, Cirencester, Gloucestershire, England (United Kingdom), Europe</w:t>
      </w:r>
      <w:r>
        <w:fldChar w:fldCharType="begin"/>
      </w:r>
      <w:r>
        <w:instrText>XE "Cirencester, Gloucestershire, England (United Kingdom), Europe" \f B</w:instrText>
      </w:r>
      <w:r>
        <w:fldChar w:fldCharType="end"/>
      </w:r>
      <w:r>
        <w:t>; died September, 1976, Colchester, County of Essex, England (United Kingdom), Europe</w:t>
      </w:r>
      <w:r>
        <w:fldChar w:fldCharType="begin"/>
      </w:r>
      <w:r>
        <w:instrText>XE "Colchester, County of Essex, England (United Kingdom), Europe" \f B</w:instrText>
      </w:r>
      <w:r>
        <w:fldChar w:fldCharType="end"/>
      </w:r>
      <w:r>
        <w:t>.</w:t>
      </w:r>
      <w:r>
        <w:br w:type="textWrapping" w:clear="all"/>
      </w:r>
    </w:p>
    <w:p w14:paraId="215ED626" w14:textId="77777777" w:rsidR="00C94065" w:rsidRDefault="006944C1">
      <w:pPr>
        <w:tabs>
          <w:tab w:val="right" w:pos="648"/>
          <w:tab w:val="right" w:pos="1440"/>
          <w:tab w:val="left" w:pos="1584"/>
        </w:tabs>
        <w:ind w:left="1584" w:hanging="1584"/>
      </w:pPr>
      <w:r>
        <w:fldChar w:fldCharType="begin"/>
      </w:r>
      <w:r>
        <w:instrText>XE "Shave:Donald Sebastian Don's Grandfather (1901–1971)" \f A</w:instrText>
      </w:r>
      <w:r>
        <w:fldChar w:fldCharType="end"/>
      </w:r>
      <w:r>
        <w:tab/>
        <w:t>+941</w:t>
      </w:r>
      <w:r>
        <w:tab/>
        <w:t>vii</w:t>
      </w:r>
      <w:r>
        <w:tab/>
      </w:r>
      <w:r>
        <w:rPr>
          <w:b/>
          <w:color w:val="456EB5"/>
        </w:rPr>
        <w:t>Donald Sebastian Shave Don's Grandfather</w:t>
      </w:r>
      <w:r>
        <w:t>, born May 19, 1901, Cirencester, Gloucestershire, England (United Kingdom), Europe</w:t>
      </w:r>
      <w:r>
        <w:fldChar w:fldCharType="begin"/>
      </w:r>
      <w:r>
        <w:instrText>XE "Cirencester, Gloucestershire, England (United Kingdom), Europe" \f B</w:instrText>
      </w:r>
      <w:r>
        <w:fldChar w:fldCharType="end"/>
      </w:r>
      <w:r>
        <w:t>; married Ellen Nora Jolliffe Don's Grandmother, October 9, 1921, Weymouth, County of Dorset, England (United Kingdom), Europe</w:t>
      </w:r>
      <w:r>
        <w:fldChar w:fldCharType="begin"/>
      </w:r>
      <w:r>
        <w:instrText>XE "Holy Trinity Church, Townbridge, Weymouth, County of Dorset, England (United Kingdom), Europe" \f B</w:instrText>
      </w:r>
      <w:r>
        <w:fldChar w:fldCharType="end"/>
      </w:r>
      <w:r>
        <w:t>; died July 29, 1971, Parkstone, County of Dorset, England (United Kingdom), Europe</w:t>
      </w:r>
      <w:r>
        <w:fldChar w:fldCharType="begin"/>
      </w:r>
      <w:r>
        <w:instrText>XE "RoseDale, Birch Wood Road, Parkstone, County of Dorset, England (United Kingdom), Europe" \f B</w:instrText>
      </w:r>
      <w:r>
        <w:fldChar w:fldCharType="end"/>
      </w:r>
      <w:r>
        <w:t>.</w:t>
      </w:r>
      <w:r>
        <w:br w:type="textWrapping" w:clear="all"/>
      </w:r>
    </w:p>
    <w:p w14:paraId="4E4A3197" w14:textId="77777777" w:rsidR="00C94065" w:rsidRDefault="006944C1">
      <w:pPr>
        <w:tabs>
          <w:tab w:val="right" w:pos="648"/>
          <w:tab w:val="right" w:pos="1440"/>
          <w:tab w:val="left" w:pos="1584"/>
        </w:tabs>
        <w:ind w:left="1584" w:hanging="1584"/>
      </w:pPr>
      <w:r>
        <w:fldChar w:fldCharType="begin"/>
      </w:r>
      <w:r>
        <w:instrText>XE "Shave:Margaret Emma (1902–1991)" \f A</w:instrText>
      </w:r>
      <w:r>
        <w:fldChar w:fldCharType="end"/>
      </w:r>
      <w:r>
        <w:tab/>
        <w:t>+942</w:t>
      </w:r>
      <w:r>
        <w:tab/>
        <w:t>viii</w:t>
      </w:r>
      <w:r>
        <w:tab/>
      </w:r>
      <w:r>
        <w:rPr>
          <w:b/>
        </w:rPr>
        <w:t>Margaret Emma Shave</w:t>
      </w:r>
      <w:r>
        <w:t>, born August 25, 1902, Cirencester, Gloucestershire, England (United Kingdom), Europe</w:t>
      </w:r>
      <w:r>
        <w:fldChar w:fldCharType="begin"/>
      </w:r>
      <w:r>
        <w:instrText>XE "Cirencester, Gloucestershire, England (United Kingdom), Europe" \f B</w:instrText>
      </w:r>
      <w:r>
        <w:fldChar w:fldCharType="end"/>
      </w:r>
      <w:r>
        <w:t>; married Edgar Richard William Herbert, August 7, 1921, Cirencester, Gloucestershire, England (United Kingdom), Europe</w:t>
      </w:r>
      <w:r>
        <w:fldChar w:fldCharType="begin"/>
      </w:r>
      <w:r>
        <w:instrText>XE "Cirencester, Gloucestershire, England (United Kingdom), Europe" \f B</w:instrText>
      </w:r>
      <w:r>
        <w:fldChar w:fldCharType="end"/>
      </w:r>
      <w:r>
        <w:t>; died April, 1991, Cheltenham, Gloucestershire, England (United Kingdom), Europe</w:t>
      </w:r>
      <w:r>
        <w:fldChar w:fldCharType="begin"/>
      </w:r>
      <w:r>
        <w:instrText>XE "Cheltenham, Gloucestershire, England (United Kingdom), Europe" \f B</w:instrText>
      </w:r>
      <w:r>
        <w:fldChar w:fldCharType="end"/>
      </w:r>
      <w:r>
        <w:t>.</w:t>
      </w:r>
      <w:r>
        <w:br w:type="textWrapping" w:clear="all"/>
      </w:r>
    </w:p>
    <w:p w14:paraId="0F5D5A21" w14:textId="77777777" w:rsidR="00C94065" w:rsidRDefault="006944C1">
      <w:pPr>
        <w:pStyle w:val="TextNarr"/>
      </w:pPr>
      <w:r>
        <w:br w:type="textWrapping" w:clear="all"/>
      </w:r>
    </w:p>
    <w:p w14:paraId="0B576986" w14:textId="77777777" w:rsidR="00C94065" w:rsidRDefault="006944C1">
      <w:pPr>
        <w:pStyle w:val="TextNarr"/>
      </w:pPr>
      <w:r>
        <w:br w:type="textWrapping" w:clear="all"/>
      </w:r>
    </w:p>
    <w:p w14:paraId="337802BC" w14:textId="77777777" w:rsidR="00C94065" w:rsidRDefault="006944C1">
      <w:pPr>
        <w:pStyle w:val="TextNarr"/>
      </w:pPr>
      <w:r>
        <w:t xml:space="preserve">873.  </w:t>
      </w:r>
      <w:r>
        <w:fldChar w:fldCharType="begin"/>
      </w:r>
      <w:r>
        <w:instrText>XE "Shave:Arthur Alfred (1882–1931)" \f A</w:instrText>
      </w:r>
      <w:r>
        <w:fldChar w:fldCharType="end"/>
      </w:r>
      <w:r>
        <w:fldChar w:fldCharType="begin"/>
      </w:r>
      <w:r>
        <w:instrText>XE "Blandford Forum, County of Dorset, England (United Kingdom), Europe" \f B</w:instrText>
      </w:r>
      <w:r>
        <w:fldChar w:fldCharType="end"/>
      </w:r>
      <w:r>
        <w:rPr>
          <w:b/>
        </w:rPr>
        <w:t>Arthur Alfred Shave</w:t>
      </w:r>
      <w:r>
        <w:t xml:space="preserve">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January, 1882 in Blandford Forum, County of Dorset, England (United Kingdom), Europe.</w:t>
      </w:r>
      <w:r>
        <w:fldChar w:fldCharType="begin"/>
      </w:r>
      <w:r>
        <w:instrText>XE "Likely in the St. Nicholas Parish Church, Winterborne Clenston, County of Dorset, England (United Kingdom), Europe" \f B</w:instrText>
      </w:r>
      <w:r>
        <w:fldChar w:fldCharType="end"/>
      </w:r>
      <w:r>
        <w:t xml:space="preserve"> He was baptized on January 29, 1882 at Likely in the St. Nicholas Parish Church in Winterborne Clenston, County of Dorset, England (United Kingdom), Europe.</w:t>
      </w:r>
      <w:hyperlink w:anchor="ENDNOTE-617">
        <w:r w:rsidR="00C94065">
          <w:rPr>
            <w:vertAlign w:val="superscript"/>
          </w:rPr>
          <w:t>617</w:t>
        </w:r>
      </w:hyperlink>
      <w:r>
        <w:fldChar w:fldCharType="begin"/>
      </w:r>
      <w:r>
        <w:instrText>XE "Winterborne Whitchurch, County of Dorset, England (United Kingdom), Europe" \f B</w:instrText>
      </w:r>
      <w:r>
        <w:fldChar w:fldCharType="end"/>
      </w:r>
      <w:r>
        <w:t xml:space="preserve"> He lived in Winterborne Whitchurch, County of Dorset, England (United Kingdom), Europe in 1891.</w:t>
      </w:r>
      <w:hyperlink w:anchor="ENDNOTE-618">
        <w:r w:rsidR="00C94065">
          <w:rPr>
            <w:vertAlign w:val="superscript"/>
          </w:rPr>
          <w:t>618</w:t>
        </w:r>
      </w:hyperlink>
      <w:r>
        <w:t xml:space="preserve"> Age: 9; Relation to Head of House: Son</w:t>
      </w:r>
      <w:r>
        <w:fldChar w:fldCharType="begin"/>
      </w:r>
      <w:r>
        <w:instrText>XE "Winterborne Whitchurch, County of Dorset, England (United Kingdom), Europe" \f B</w:instrText>
      </w:r>
      <w:r>
        <w:fldChar w:fldCharType="end"/>
      </w:r>
      <w:r>
        <w:t xml:space="preserve"> Arthur lived in Winterborne Whitchurch, County of Dorset, England (United Kingdom), Europe in 1901.</w:t>
      </w:r>
      <w:hyperlink w:anchor="ENDNOTE-501">
        <w:r w:rsidR="00C94065">
          <w:rPr>
            <w:vertAlign w:val="superscript"/>
          </w:rPr>
          <w:t>501</w:t>
        </w:r>
      </w:hyperlink>
      <w:r>
        <w:t xml:space="preserve"> Age: 19; Relation to Head of House: Son</w:t>
      </w:r>
      <w:r>
        <w:fldChar w:fldCharType="begin"/>
      </w:r>
      <w:r>
        <w:instrText>XE "Somerton, Somerset County, England (United Kingdom), Europe" \f B</w:instrText>
      </w:r>
      <w:r>
        <w:fldChar w:fldCharType="end"/>
      </w:r>
      <w:r>
        <w:t xml:space="preserve"> He lived in Somerton, Somerset County, England (United Kingdom), Europe on April 2, 1911.</w:t>
      </w:r>
      <w:hyperlink w:anchor="ENDNOTE-619">
        <w:r w:rsidR="00C94065">
          <w:rPr>
            <w:vertAlign w:val="superscript"/>
          </w:rPr>
          <w:t>619</w:t>
        </w:r>
      </w:hyperlink>
      <w:r>
        <w:t xml:space="preserve"> Age: 30; Marital status: Married; Relation to Head of House: Head He served in the military Age: 33 in 1915.</w:t>
      </w:r>
      <w:r>
        <w:fldChar w:fldCharType="begin"/>
      </w:r>
      <w:r>
        <w:instrText>XE "Cleveland, Cuyahoga County, Ohio, United States (North America)" \f B</w:instrText>
      </w:r>
      <w:r>
        <w:fldChar w:fldCharType="end"/>
      </w:r>
      <w:r>
        <w:t xml:space="preserve"> Arthur lived in Cleveland, Cuyahoga County, Ohio, United States (North America) in 1930.</w:t>
      </w:r>
      <w:hyperlink w:anchor="ENDNOTE-620">
        <w:r w:rsidR="00C94065">
          <w:rPr>
            <w:vertAlign w:val="superscript"/>
          </w:rPr>
          <w:t>620</w:t>
        </w:r>
      </w:hyperlink>
      <w:r>
        <w:t xml:space="preserve"> Age: 48; Marital status: Widowed; Relation to Head of House: Head</w:t>
      </w:r>
      <w:r>
        <w:fldChar w:fldCharType="begin"/>
      </w:r>
      <w:r>
        <w:instrText>XE "17 Sandown Place in Wandsworth, Region of Greater London, England (United Kingdom), Europe" \f B</w:instrText>
      </w:r>
      <w:r>
        <w:fldChar w:fldCharType="end"/>
      </w:r>
      <w:r>
        <w:t xml:space="preserve"> He lived at 17 Sandown Place in Wandsworth in Region of Greater London, England (United Kingdom), Europe before 1931. Resource event had no description; added / NFIA</w:t>
      </w:r>
      <w:r>
        <w:fldChar w:fldCharType="begin"/>
      </w:r>
      <w:r>
        <w:instrText>XE "Battersea, Region of Greater London, England (United Kingdom), Europe" \f B</w:instrText>
      </w:r>
      <w:r>
        <w:fldChar w:fldCharType="end"/>
      </w:r>
      <w:r>
        <w:t xml:space="preserve"> He died The cause of his death (at the age of 49) in March, 1931 is not known in March, 1931 at the age of 49 at Battersea in Region of Greater London, England (United Kingdom), Europe.</w:t>
      </w:r>
      <w:hyperlink w:anchor="ENDNOTE-621">
        <w:r w:rsidR="00C94065">
          <w:rPr>
            <w:vertAlign w:val="superscript"/>
          </w:rPr>
          <w:t>621</w:t>
        </w:r>
      </w:hyperlink>
      <w:r>
        <w:t xml:space="preserve"> His death is not known &amp; it occurred in today's England </w:t>
      </w:r>
      <w:r>
        <w:br w:type="textWrapping" w:clear="all"/>
      </w:r>
    </w:p>
    <w:p w14:paraId="1E0DC3F6" w14:textId="77777777" w:rsidR="00C94065" w:rsidRDefault="006944C1">
      <w:pPr>
        <w:pStyle w:val="TextNarr"/>
      </w:pPr>
      <w:r>
        <w:br w:type="textWrapping" w:clear="all"/>
      </w:r>
    </w:p>
    <w:p w14:paraId="112369CB" w14:textId="77777777" w:rsidR="00C94065" w:rsidRDefault="006944C1">
      <w:pPr>
        <w:pStyle w:val="TextNarr"/>
      </w:pPr>
      <w:r>
        <w:fldChar w:fldCharType="begin"/>
      </w:r>
      <w:r>
        <w:instrText>XE "&lt;No surname&gt;:(mother-Presumed) of 3 children-by Arthur (1882–1919)" \f A</w:instrText>
      </w:r>
      <w:r>
        <w:fldChar w:fldCharType="end"/>
      </w:r>
      <w:r>
        <w:t xml:space="preserve"> </w:t>
      </w:r>
      <w:r>
        <w:rPr>
          <w:b/>
          <w:color w:val="CF2127"/>
        </w:rPr>
        <w:t>(mother-Presumed) of 3 children-by Arthur</w:t>
      </w:r>
      <w:hyperlink w:anchor="ENDNOTE-2">
        <w:r w:rsidR="00C94065">
          <w:rPr>
            <w:vertAlign w:val="superscript"/>
          </w:rPr>
          <w:t>2</w:t>
        </w:r>
      </w:hyperlink>
      <w:r>
        <w:t xml:space="preserve"> was born about 1882.</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37) in the year of 1919 is not known after 1919 at the age of 37 at This global place was used as neither death nor birth locations are known in A Conceptual Continent that surrounds the Region of Oceania. Her death is not known; as neither death or birth location are known, used the conceptual continent</w:t>
      </w:r>
    </w:p>
    <w:p w14:paraId="169E57C8" w14:textId="77777777" w:rsidR="00C94065" w:rsidRDefault="006944C1">
      <w:pPr>
        <w:pStyle w:val="TextNarr"/>
      </w:pPr>
      <w:r>
        <w:br w:type="textWrapping" w:clear="all"/>
      </w:r>
    </w:p>
    <w:p w14:paraId="539A4EA0" w14:textId="77777777" w:rsidR="00C94065" w:rsidRDefault="006944C1">
      <w:pPr>
        <w:pStyle w:val="TextNarr"/>
      </w:pPr>
      <w:r>
        <w:t xml:space="preserve"> Arthur Alfred Shave and (mother-Presumed)  had the following children:</w:t>
      </w:r>
      <w:r>
        <w:br w:type="textWrapping" w:clear="all"/>
      </w:r>
    </w:p>
    <w:p w14:paraId="61C72817" w14:textId="77777777" w:rsidR="00C94065" w:rsidRDefault="006944C1">
      <w:pPr>
        <w:pStyle w:val="TextNarr"/>
      </w:pPr>
      <w:r>
        <w:br w:type="textWrapping" w:clear="all"/>
      </w:r>
    </w:p>
    <w:p w14:paraId="3059DDA3" w14:textId="77777777" w:rsidR="00C94065" w:rsidRDefault="006944C1">
      <w:pPr>
        <w:tabs>
          <w:tab w:val="right" w:pos="648"/>
          <w:tab w:val="right" w:pos="1440"/>
          <w:tab w:val="left" w:pos="1584"/>
        </w:tabs>
        <w:ind w:left="1584" w:hanging="1584"/>
      </w:pPr>
      <w:r>
        <w:fldChar w:fldCharType="begin"/>
      </w:r>
      <w:r>
        <w:instrText>XE "Shave:Alice (1916–1930)" \f A</w:instrText>
      </w:r>
      <w:r>
        <w:fldChar w:fldCharType="end"/>
      </w:r>
      <w:r>
        <w:tab/>
        <w:t>943</w:t>
      </w:r>
      <w:r>
        <w:tab/>
        <w:t>i</w:t>
      </w:r>
      <w:r>
        <w:tab/>
      </w:r>
      <w:r>
        <w:fldChar w:fldCharType="begin"/>
      </w:r>
      <w:r>
        <w:instrText>XE "State of Ohio, United States (North America)" \f B</w:instrText>
      </w:r>
      <w:r>
        <w:fldChar w:fldCharType="end"/>
      </w:r>
      <w:r>
        <w:rPr>
          <w:b/>
        </w:rPr>
        <w:t>Alice Shave</w:t>
      </w:r>
      <w:r>
        <w:t xml:space="preserve"> was born about 1916 in State of Ohio, United States (North America).</w:t>
      </w:r>
      <w:hyperlink w:anchor="ENDNOTE-620">
        <w:r w:rsidR="00C94065">
          <w:rPr>
            <w:vertAlign w:val="superscript"/>
          </w:rPr>
          <w:t>620</w:t>
        </w:r>
      </w:hyperlink>
      <w:r>
        <w:fldChar w:fldCharType="begin"/>
      </w:r>
      <w:r>
        <w:instrText>XE "Cleveland, Cuyahoga County, Ohio, United States (North America)" \f B</w:instrText>
      </w:r>
      <w:r>
        <w:fldChar w:fldCharType="end"/>
      </w:r>
      <w:r>
        <w:t xml:space="preserve"> She lived in Cleveland, Cuyahoga County, Ohio, United States (North America) in 1930. Age: 14; Marital status: Single; Relation to Head of House: Daughter</w:t>
      </w:r>
      <w:r>
        <w:fldChar w:fldCharType="begin"/>
      </w:r>
      <w:r>
        <w:instrText>XE "State of Ohio, United States (North America)" \f B</w:instrText>
      </w:r>
      <w:r>
        <w:fldChar w:fldCharType="end"/>
      </w:r>
      <w:r>
        <w:t xml:space="preserve"> She died The cause of her death (as a teenager aged 14) in the year of 1930 is not known after 1930 at the age of 14 in State of Ohio, United States (North America). Her death is not known &amp; it occurred in the State of Ohio (location not known; used birth place)</w:t>
      </w:r>
      <w:r>
        <w:br w:type="textWrapping" w:clear="all"/>
      </w:r>
    </w:p>
    <w:p w14:paraId="0298838B" w14:textId="77777777" w:rsidR="00C94065" w:rsidRDefault="006944C1">
      <w:pPr>
        <w:tabs>
          <w:tab w:val="right" w:pos="648"/>
          <w:tab w:val="right" w:pos="1440"/>
          <w:tab w:val="left" w:pos="1584"/>
        </w:tabs>
        <w:ind w:left="1584" w:hanging="1584"/>
      </w:pPr>
      <w:r>
        <w:fldChar w:fldCharType="begin"/>
      </w:r>
      <w:r>
        <w:instrText>XE "Shave:Rose (1918–1930)" \f A</w:instrText>
      </w:r>
      <w:r>
        <w:fldChar w:fldCharType="end"/>
      </w:r>
      <w:r>
        <w:tab/>
        <w:t>944</w:t>
      </w:r>
      <w:r>
        <w:tab/>
        <w:t>ii</w:t>
      </w:r>
      <w:r>
        <w:tab/>
      </w:r>
      <w:r>
        <w:fldChar w:fldCharType="begin"/>
      </w:r>
      <w:r>
        <w:instrText>XE "State of Ohio, United States (North America)" \f B</w:instrText>
      </w:r>
      <w:r>
        <w:fldChar w:fldCharType="end"/>
      </w:r>
      <w:r>
        <w:rPr>
          <w:b/>
        </w:rPr>
        <w:t>Rose Shave</w:t>
      </w:r>
      <w:r>
        <w:t xml:space="preserve"> was born about 1918 in State of Ohio, United States (North America).</w:t>
      </w:r>
      <w:hyperlink w:anchor="ENDNOTE-620">
        <w:r w:rsidR="00C94065">
          <w:rPr>
            <w:vertAlign w:val="superscript"/>
          </w:rPr>
          <w:t>620</w:t>
        </w:r>
      </w:hyperlink>
      <w:r>
        <w:fldChar w:fldCharType="begin"/>
      </w:r>
      <w:r>
        <w:instrText>XE "Cleveland, Cuyahoga County, Ohio, United States (North America)" \f B</w:instrText>
      </w:r>
      <w:r>
        <w:fldChar w:fldCharType="end"/>
      </w:r>
      <w:r>
        <w:t xml:space="preserve"> She lived in Cleveland, Cuyahoga County, Ohio, United States (North America) in 1930. Age: 12; Marital status: Single; Relation to Head of House: Daughter</w:t>
      </w:r>
      <w:r>
        <w:fldChar w:fldCharType="begin"/>
      </w:r>
      <w:r>
        <w:instrText>XE "State of Ohio, United States (North America)" \f B</w:instrText>
      </w:r>
      <w:r>
        <w:fldChar w:fldCharType="end"/>
      </w:r>
      <w:r>
        <w:t xml:space="preserve"> She died The cause of her death (as a pre-teen aged 12) in the year of 1930 is not known after 1930 at the age of 12 in State of Ohio, United States (North America). Her death is not known &amp; it occurred in the State of Ohio (location not known; used birth place)</w:t>
      </w:r>
      <w:r>
        <w:br w:type="textWrapping" w:clear="all"/>
      </w:r>
    </w:p>
    <w:p w14:paraId="2FFB305B" w14:textId="77777777" w:rsidR="00C94065" w:rsidRDefault="006944C1">
      <w:pPr>
        <w:tabs>
          <w:tab w:val="right" w:pos="648"/>
          <w:tab w:val="right" w:pos="1440"/>
          <w:tab w:val="left" w:pos="1584"/>
        </w:tabs>
        <w:ind w:left="1584" w:hanging="1584"/>
      </w:pPr>
      <w:r>
        <w:fldChar w:fldCharType="begin"/>
      </w:r>
      <w:r>
        <w:instrText>XE "Shave:Anna (1919–1930)" \f A</w:instrText>
      </w:r>
      <w:r>
        <w:fldChar w:fldCharType="end"/>
      </w:r>
      <w:r>
        <w:tab/>
        <w:t>945</w:t>
      </w:r>
      <w:r>
        <w:tab/>
        <w:t>iii</w:t>
      </w:r>
      <w:r>
        <w:tab/>
      </w:r>
      <w:r>
        <w:fldChar w:fldCharType="begin"/>
      </w:r>
      <w:r>
        <w:instrText>XE "State of Ohio, United States (North America)" \f B</w:instrText>
      </w:r>
      <w:r>
        <w:fldChar w:fldCharType="end"/>
      </w:r>
      <w:r>
        <w:rPr>
          <w:b/>
        </w:rPr>
        <w:t>Anna Shave</w:t>
      </w:r>
      <w:r>
        <w:t xml:space="preserve"> was born about 1919 in State of Ohio, United States (North America).</w:t>
      </w:r>
      <w:hyperlink w:anchor="ENDNOTE-620">
        <w:r w:rsidR="00C94065">
          <w:rPr>
            <w:vertAlign w:val="superscript"/>
          </w:rPr>
          <w:t>620</w:t>
        </w:r>
      </w:hyperlink>
      <w:r>
        <w:fldChar w:fldCharType="begin"/>
      </w:r>
      <w:r>
        <w:instrText>XE "Cleveland, Cuyahoga County, Ohio, United States (North America)" \f B</w:instrText>
      </w:r>
      <w:r>
        <w:fldChar w:fldCharType="end"/>
      </w:r>
      <w:r>
        <w:t xml:space="preserve"> She lived in Cleveland, Cuyahoga County, Ohio, United States (North America) in 1930. Age: 11; Marital status: Single; Relation to Head of House: Daughter</w:t>
      </w:r>
      <w:r>
        <w:fldChar w:fldCharType="begin"/>
      </w:r>
      <w:r>
        <w:instrText>XE "State of Ohio, United States (North America)" \f B</w:instrText>
      </w:r>
      <w:r>
        <w:fldChar w:fldCharType="end"/>
      </w:r>
      <w:r>
        <w:t xml:space="preserve"> She died The cause of her death (as a pre-teen aged 11) in the year of 1930 is not known after 1930 at the age of 11 in State of Ohio, United States (North America). Her death is not known &amp; it occurred in the State of Ohio (location not known; used birth place)</w:t>
      </w:r>
      <w:r>
        <w:br w:type="textWrapping" w:clear="all"/>
      </w:r>
    </w:p>
    <w:p w14:paraId="527AEA20" w14:textId="77777777" w:rsidR="00C94065" w:rsidRDefault="006944C1">
      <w:pPr>
        <w:pStyle w:val="TextNarr"/>
      </w:pPr>
      <w:r>
        <w:br w:type="textWrapping" w:clear="all"/>
      </w:r>
    </w:p>
    <w:p w14:paraId="5074C104" w14:textId="77777777" w:rsidR="00C94065" w:rsidRDefault="006944C1">
      <w:pPr>
        <w:pStyle w:val="TextNarr"/>
      </w:pPr>
      <w:r>
        <w:t xml:space="preserve"> Arthur Alfred Shave and Jane were married in 1909.</w:t>
      </w:r>
      <w:hyperlink w:anchor="ENDNOTE-619">
        <w:r w:rsidR="00C94065">
          <w:rPr>
            <w:vertAlign w:val="superscript"/>
          </w:rPr>
          <w:t>619</w:t>
        </w:r>
      </w:hyperlink>
      <w:r>
        <w:br w:type="textWrapping" w:clear="all"/>
      </w:r>
    </w:p>
    <w:p w14:paraId="2A1D85CE" w14:textId="77777777" w:rsidR="00C94065" w:rsidRDefault="006944C1">
      <w:pPr>
        <w:pStyle w:val="TextNarr"/>
      </w:pPr>
      <w:r>
        <w:br w:type="textWrapping" w:clear="all"/>
      </w:r>
    </w:p>
    <w:p w14:paraId="49A2F106" w14:textId="77777777" w:rsidR="00C94065" w:rsidRDefault="006944C1">
      <w:pPr>
        <w:pStyle w:val="TextNarr"/>
      </w:pPr>
      <w:r>
        <w:fldChar w:fldCharType="begin"/>
      </w:r>
      <w:r>
        <w:instrText>XE "&lt;No surname&gt;:Jane (1885–1911)" \f A</w:instrText>
      </w:r>
      <w:r>
        <w:fldChar w:fldCharType="end"/>
      </w:r>
      <w:r>
        <w:fldChar w:fldCharType="begin"/>
      </w:r>
      <w:r>
        <w:instrText>XE "Calthorpe, Norfolk County, England (United Kingdom), Europe" \f B</w:instrText>
      </w:r>
      <w:r>
        <w:fldChar w:fldCharType="end"/>
      </w:r>
      <w:r>
        <w:t xml:space="preserve"> </w:t>
      </w:r>
      <w:r>
        <w:rPr>
          <w:b/>
          <w:color w:val="CF2127"/>
        </w:rPr>
        <w:t>Jane</w:t>
      </w:r>
      <w:r>
        <w:t xml:space="preserve"> was born about 1885 in Calthorpe, Norfolk County, England (United Kingdom), Europe.</w:t>
      </w:r>
      <w:hyperlink w:anchor="ENDNOTE-619">
        <w:r w:rsidR="00C94065">
          <w:rPr>
            <w:vertAlign w:val="superscript"/>
          </w:rPr>
          <w:t>619</w:t>
        </w:r>
      </w:hyperlink>
      <w:r>
        <w:fldChar w:fldCharType="begin"/>
      </w:r>
      <w:r>
        <w:instrText>XE "Somerton, Somerset County, England (United Kingdom), Europe" \f B</w:instrText>
      </w:r>
      <w:r>
        <w:fldChar w:fldCharType="end"/>
      </w:r>
      <w:r>
        <w:t xml:space="preserve"> She lived in Somerton, Somerset County, England (United Kingdom), Europe on April 2, 1911. Age: 26; Marital status: Married; Relation to Head of House: wife</w:t>
      </w:r>
      <w:r>
        <w:fldChar w:fldCharType="begin"/>
      </w:r>
      <w:r>
        <w:instrText>XE "Calthorpe, Norfolk County, England (United Kingdom), Europe" \f B</w:instrText>
      </w:r>
      <w:r>
        <w:fldChar w:fldCharType="end"/>
      </w:r>
      <w:r>
        <w:t xml:space="preserve"> She died The cause of her death (at the age of 26) in the year of 1911 is not known after 1911 at the age of 26 in Calthorpe, Norfolk County, England (United Kingdom), Europe. Her death is not known &amp; it occurred in today's England (location not known; used birth place)</w:t>
      </w:r>
    </w:p>
    <w:p w14:paraId="0B054E12" w14:textId="77777777" w:rsidR="00C94065" w:rsidRDefault="006944C1">
      <w:pPr>
        <w:pStyle w:val="TextNarr"/>
      </w:pPr>
      <w:r>
        <w:br w:type="textWrapping" w:clear="all"/>
      </w:r>
    </w:p>
    <w:p w14:paraId="6590C8AD" w14:textId="77777777" w:rsidR="00C94065" w:rsidRDefault="006944C1">
      <w:pPr>
        <w:pStyle w:val="TextNarr"/>
      </w:pPr>
      <w:r>
        <w:br w:type="textWrapping" w:clear="all"/>
      </w:r>
    </w:p>
    <w:p w14:paraId="7E6F8144" w14:textId="77777777" w:rsidR="00C94065" w:rsidRDefault="006944C1">
      <w:pPr>
        <w:pStyle w:val="TextNarr"/>
      </w:pPr>
      <w:r>
        <w:t xml:space="preserve">874.  </w:t>
      </w:r>
      <w:r>
        <w:fldChar w:fldCharType="begin"/>
      </w:r>
      <w:r>
        <w:instrText>XE "Shave:Mary Elizabeth (1862–1924)" \f A</w:instrText>
      </w:r>
      <w:r>
        <w:fldChar w:fldCharType="end"/>
      </w:r>
      <w:r>
        <w:rPr>
          <w:b/>
        </w:rPr>
        <w:t>Mary Elizabeth Shave</w:t>
      </w:r>
      <w:hyperlink w:anchor="ENDNOTE-411">
        <w:r w:rsidR="00C94065">
          <w:rPr>
            <w:vertAlign w:val="superscript"/>
          </w:rPr>
          <w:t>411</w:t>
        </w:r>
      </w:hyperlink>
      <w:r>
        <w:t xml:space="preserve">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1862.</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62) in the year of 1924 is not known in 1924 at the age of 62 at This global place was used as neither death nor birth locations are known in A Conceptual Continent that surrounds the Region of Oceania. Her death is not known; as neither death or birth location are known, used the conceptual continent She was also known as Polly  her every-day name. Mary is shown in the 1881 Census (Hanover Square, London) as working at Mary W. Russell's house as a housemaid with 6 other servants  Mary Elizabeth Shave and John Bell were married in 1902.</w:t>
      </w:r>
      <w:r>
        <w:br w:type="textWrapping" w:clear="all"/>
      </w:r>
    </w:p>
    <w:p w14:paraId="16BF078A" w14:textId="77777777" w:rsidR="00C94065" w:rsidRDefault="006944C1">
      <w:pPr>
        <w:pStyle w:val="TextNarr"/>
      </w:pPr>
      <w:r>
        <w:br w:type="textWrapping" w:clear="all"/>
      </w:r>
    </w:p>
    <w:p w14:paraId="3990FA19" w14:textId="77777777" w:rsidR="00C94065" w:rsidRDefault="006944C1">
      <w:pPr>
        <w:pStyle w:val="TextNarr"/>
      </w:pPr>
      <w:r>
        <w:fldChar w:fldCharType="begin"/>
      </w:r>
      <w:r>
        <w:instrText>XE "Bell:John (1880–1902)" \f A</w:instrText>
      </w:r>
      <w:r>
        <w:fldChar w:fldCharType="end"/>
      </w:r>
      <w:r>
        <w:t xml:space="preserve"> </w:t>
      </w:r>
      <w:r>
        <w:rPr>
          <w:b/>
          <w:color w:val="CF2127"/>
        </w:rPr>
        <w:t>John Bell</w:t>
      </w:r>
      <w:hyperlink w:anchor="ENDNOTE-411">
        <w:r w:rsidR="00C94065">
          <w:rPr>
            <w:vertAlign w:val="superscript"/>
          </w:rPr>
          <w:t>411</w:t>
        </w:r>
      </w:hyperlink>
      <w:r>
        <w:t xml:space="preserve"> was born about 1880.</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22) in the year of 1902 is not known after 1902 at the age of 22 at This global place was used as neither death nor birth locations are known in A Conceptual Continent that surrounds the Region of Oceania. His death is not known; as neither death or birth location are known, used the conceptual continent</w:t>
      </w:r>
    </w:p>
    <w:p w14:paraId="09D75712" w14:textId="77777777" w:rsidR="00C94065" w:rsidRDefault="006944C1">
      <w:pPr>
        <w:pStyle w:val="TextNarr"/>
      </w:pPr>
      <w:r>
        <w:br w:type="textWrapping" w:clear="all"/>
      </w:r>
    </w:p>
    <w:p w14:paraId="2533F3AE" w14:textId="77777777" w:rsidR="00C94065" w:rsidRDefault="006944C1">
      <w:pPr>
        <w:pStyle w:val="TextNarr"/>
      </w:pPr>
      <w:r>
        <w:br w:type="textWrapping" w:clear="all"/>
      </w:r>
    </w:p>
    <w:p w14:paraId="55181F25" w14:textId="77777777" w:rsidR="00C94065" w:rsidRDefault="006944C1">
      <w:pPr>
        <w:pStyle w:val="TextNarr"/>
      </w:pPr>
      <w:r>
        <w:rPr>
          <w:noProof/>
        </w:rPr>
        <w:drawing>
          <wp:anchor distT="0" distB="0" distL="114300" distR="114300" simplePos="0" relativeHeight="251658503" behindDoc="0" locked="0" layoutInCell="1" allowOverlap="1" wp14:anchorId="6F93795D" wp14:editId="07A3C5E5">
            <wp:simplePos x="0" y="0"/>
            <wp:positionH relativeFrom="margin">
              <wp:align>left</wp:align>
            </wp:positionH>
            <wp:positionV relativeFrom="paragraph">
              <wp:posOffset>8890</wp:posOffset>
            </wp:positionV>
            <wp:extent cx="1143000" cy="813816"/>
            <wp:effectExtent l="0" t="0" r="0" b="0"/>
            <wp:wrapSquare wrapText="right"/>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4.png"/>
                    <pic:cNvPicPr/>
                  </pic:nvPicPr>
                  <pic:blipFill>
                    <a:blip r:embed="rId230"/>
                    <a:stretch>
                      <a:fillRect/>
                    </a:stretch>
                  </pic:blipFill>
                  <pic:spPr>
                    <a:xfrm>
                      <a:off x="0" y="0"/>
                      <a:ext cx="1143000" cy="813816"/>
                    </a:xfrm>
                    <a:prstGeom prst="rect">
                      <a:avLst/>
                    </a:prstGeom>
                  </pic:spPr>
                </pic:pic>
              </a:graphicData>
            </a:graphic>
          </wp:anchor>
        </w:drawing>
      </w:r>
      <w:r>
        <w:t xml:space="preserve">875.  </w:t>
      </w:r>
      <w:r>
        <w:fldChar w:fldCharType="begin"/>
      </w:r>
      <w:r>
        <w:instrText>XE "Shave:Sidney Herbert Sr. (1865–1952)" \f A</w:instrText>
      </w:r>
      <w:r>
        <w:fldChar w:fldCharType="end"/>
      </w:r>
      <w:r>
        <w:fldChar w:fldCharType="begin"/>
      </w:r>
      <w:r>
        <w:instrText>XE "Stokeford, County of Dorset, England (United Kingdom), Europe" \f B</w:instrText>
      </w:r>
      <w:r>
        <w:fldChar w:fldCharType="end"/>
      </w:r>
      <w:r>
        <w:rPr>
          <w:b/>
        </w:rPr>
        <w:t>Sidney Herbert Shave Sr.</w:t>
      </w:r>
      <w:hyperlink w:anchor="ENDNOTE-411">
        <w:r w:rsidR="00C94065">
          <w:rPr>
            <w:vertAlign w:val="superscript"/>
          </w:rPr>
          <w:t>411</w:t>
        </w:r>
      </w:hyperlink>
      <w:r>
        <w:t xml:space="preserve">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5, 1865 in Stokeford, County of Dorset, England (United Kingdom), Europe.</w:t>
      </w:r>
      <w:hyperlink w:anchor="ENDNOTE-622">
        <w:r w:rsidR="00C94065">
          <w:rPr>
            <w:vertAlign w:val="superscript"/>
          </w:rPr>
          <w:t>622</w:t>
        </w:r>
      </w:hyperlink>
      <w:r>
        <w:fldChar w:fldCharType="begin"/>
      </w:r>
      <w:r>
        <w:instrText>XE "Blandford Forum, County of Dorset, England (United Kingdom), Europe" \f B</w:instrText>
      </w:r>
      <w:r>
        <w:fldChar w:fldCharType="end"/>
      </w:r>
      <w:r>
        <w:t xml:space="preserve"> He lived in Blandford Forum, County of Dorset, England (United Kingdom), Europe in 1881. Resource event had no description; added / NFIA</w:t>
      </w:r>
      <w:r>
        <w:fldChar w:fldCharType="begin"/>
      </w:r>
      <w:r>
        <w:instrText>XE "Moose Jaw, Saskatchewan, Canada (North America)" \f B</w:instrText>
      </w:r>
      <w:r>
        <w:fldChar w:fldCharType="end"/>
      </w:r>
      <w:r>
        <w:t xml:space="preserve"> He immigrated in 1906 to Moose Jaw, Saskatchewan, Canada (North America).</w:t>
      </w:r>
      <w:r>
        <w:fldChar w:fldCharType="begin"/>
      </w:r>
      <w:r>
        <w:instrText>XE "Province of Saskatchewan, Canada (North America)" \f B</w:instrText>
      </w:r>
      <w:r>
        <w:fldChar w:fldCharType="end"/>
      </w:r>
      <w:r>
        <w:t xml:space="preserve"> Sidney His sister resided with him; see note; in Province of Saskatchewan, Canada (North America) about November, 1916. His sister Kate brought her family to live with him after the death of her husband, Thomas; she sailed from Liverpool on 15-Oct-1916 with her 3 children on the ship Grampian, arriving in Quebec and then traveling to her brother Sydney Herbet Shave in Saskatchewan</w:t>
      </w:r>
      <w:r>
        <w:fldChar w:fldCharType="begin"/>
      </w:r>
      <w:r>
        <w:instrText>XE "Breton, Brazeau, Alberta, Canada (North America)" \f B</w:instrText>
      </w:r>
      <w:r>
        <w:fldChar w:fldCharType="end"/>
      </w:r>
      <w:r>
        <w:t xml:space="preserve"> He died on April 5, 1952 at the age of 87 in Breton, Brazeau, Alberta, Canada (North America).</w:t>
      </w:r>
      <w:hyperlink w:anchor="ENDNOTE-623">
        <w:r w:rsidR="00C94065">
          <w:rPr>
            <w:vertAlign w:val="superscript"/>
          </w:rPr>
          <w:t>623</w:t>
        </w:r>
      </w:hyperlink>
      <w:r>
        <w:t xml:space="preserve"> The sourced cause of his death in today’s Canada at age 87 in the year of 1952 is not known; the location is known From Jane's notes</w:t>
      </w:r>
      <w:r>
        <w:br/>
      </w:r>
      <w:r>
        <w:br/>
        <w:t xml:space="preserve">"On the 1881 census, Sidney was living with his family at Orchard Street in Blandford. By then he was 16 years old and working as a chemist porter. The next year he joined the British Navy on Jan. 1 7. Here was a boy with a taste for adventure and a love of the sea. He left England in 1888 on the ship Benbow and traveled to Jerusalem and then on to Canada and lived at the town of Halifax. Here he worked on the sailing ships for 2 cents a day and also in the cotton mill. Although only 5' 2" in height, he was strong and not afraid of [h]ard work." </w:t>
      </w:r>
      <w:r>
        <w:fldChar w:fldCharType="begin"/>
      </w:r>
      <w:r>
        <w:instrText>XE "St Peter, Sandwich, County of Kent, England (United Kingdom), Europe" \f B</w:instrText>
      </w:r>
      <w:r>
        <w:fldChar w:fldCharType="end"/>
      </w:r>
      <w:r>
        <w:t xml:space="preserve"> Sidney Herbert Shave Sr. and Sarah Ann Gimber were married on December 4, 1895 at St Peter in Sandwich, County of Kent, England (United Kingdom), Europe.</w:t>
      </w:r>
      <w:hyperlink w:anchor="ENDNOTE-624">
        <w:r w:rsidR="00C94065">
          <w:rPr>
            <w:vertAlign w:val="superscript"/>
          </w:rPr>
          <w:t>624</w:t>
        </w:r>
      </w:hyperlink>
      <w:r>
        <w:fldChar w:fldCharType="begin"/>
      </w:r>
      <w:r>
        <w:instrText>XE "Gimber:Thomas Edward (1850–1886)" \f A</w:instrText>
      </w:r>
      <w:r>
        <w:fldChar w:fldCharType="end"/>
      </w:r>
      <w:r>
        <w:fldChar w:fldCharType="begin"/>
      </w:r>
      <w:r>
        <w:instrText>XE "Ford:Susannah (1851–1886)" \f A</w:instrText>
      </w:r>
      <w:r>
        <w:fldChar w:fldCharType="end"/>
      </w:r>
      <w:r>
        <w:br w:type="textWrapping" w:clear="all"/>
      </w:r>
    </w:p>
    <w:p w14:paraId="196FAC7B" w14:textId="77777777" w:rsidR="00C94065" w:rsidRDefault="006944C1">
      <w:pPr>
        <w:pStyle w:val="TextNarr"/>
      </w:pPr>
      <w:r>
        <w:br w:type="textWrapping" w:clear="all"/>
      </w:r>
    </w:p>
    <w:p w14:paraId="6C389C95" w14:textId="77777777" w:rsidR="00C94065" w:rsidRDefault="006944C1">
      <w:pPr>
        <w:pStyle w:val="TextNarr"/>
      </w:pPr>
      <w:r>
        <w:fldChar w:fldCharType="begin"/>
      </w:r>
      <w:r>
        <w:instrText>XE "Gimber:Sarah Ann (1875–1914)" \f A</w:instrText>
      </w:r>
      <w:r>
        <w:fldChar w:fldCharType="end"/>
      </w:r>
      <w:r>
        <w:fldChar w:fldCharType="begin"/>
      </w:r>
      <w:r>
        <w:instrText>XE "Barham, County of Kent, England (United Kingdom), Europe" \f B</w:instrText>
      </w:r>
      <w:r>
        <w:fldChar w:fldCharType="end"/>
      </w:r>
      <w:r>
        <w:t xml:space="preserve"> </w:t>
      </w:r>
      <w:r>
        <w:rPr>
          <w:b/>
        </w:rPr>
        <w:t>Sarah Ann Gimber</w:t>
      </w:r>
      <w:hyperlink w:anchor="ENDNOTE-625">
        <w:r w:rsidR="00C94065">
          <w:rPr>
            <w:vertAlign w:val="superscript"/>
          </w:rPr>
          <w:t>625</w:t>
        </w:r>
      </w:hyperlink>
      <w:r>
        <w:t>, daughter of Thomas Edward Gimber and Susannah Ford, was baptized on May 30, 1875 in Barham, County of Kent, England (United Kingdom), Europe.</w:t>
      </w:r>
      <w:hyperlink w:anchor="ENDNOTE-626">
        <w:r w:rsidR="00C94065">
          <w:rPr>
            <w:vertAlign w:val="superscript"/>
          </w:rPr>
          <w:t>626</w:t>
        </w:r>
      </w:hyperlink>
      <w:r>
        <w:fldChar w:fldCharType="begin"/>
      </w:r>
      <w:r>
        <w:instrText>XE "Eastry, County of Kent, England (United Kingdom), Europe" \f B</w:instrText>
      </w:r>
      <w:r>
        <w:fldChar w:fldCharType="end"/>
      </w:r>
      <w:r>
        <w:t xml:space="preserve"> She was born on May 30, 1875 in Eastry, County of Kent, England (United Kingdom), Europe.</w:t>
      </w:r>
      <w:r>
        <w:fldChar w:fldCharType="begin"/>
      </w:r>
      <w:r>
        <w:instrText>XE "Tilmanstone, County of Kent, England (United Kingdom), Europe" \f B</w:instrText>
      </w:r>
      <w:r>
        <w:fldChar w:fldCharType="end"/>
      </w:r>
      <w:r>
        <w:t xml:space="preserve"> She lived in Tilmanstone, County of Kent, England (United Kingdom), Europe in 1881.</w:t>
      </w:r>
      <w:hyperlink w:anchor="ENDNOTE-627">
        <w:r w:rsidR="00C94065">
          <w:rPr>
            <w:vertAlign w:val="superscript"/>
          </w:rPr>
          <w:t>627</w:t>
        </w:r>
      </w:hyperlink>
      <w:r>
        <w:t xml:space="preserve"> Resource event had no description; added / NFIA</w:t>
      </w:r>
      <w:r>
        <w:fldChar w:fldCharType="begin"/>
      </w:r>
      <w:r>
        <w:instrText>XE "Havengore, County of Essex, England (United Kingdom), Europe" \f B</w:instrText>
      </w:r>
      <w:r>
        <w:fldChar w:fldCharType="end"/>
      </w:r>
      <w:r>
        <w:t xml:space="preserve"> Sarah lived in Havengore, County of Essex, England (United Kingdom), Europe on March 31, 1901. Resource event had no description; added / NFIA</w:t>
      </w:r>
      <w:r>
        <w:fldChar w:fldCharType="begin"/>
      </w:r>
      <w:r>
        <w:instrText>XE "Moose Jaw, Saskatchewan, Canada (North America)" \f B</w:instrText>
      </w:r>
      <w:r>
        <w:fldChar w:fldCharType="end"/>
      </w:r>
      <w:r>
        <w:t xml:space="preserve"> She immigrated in 1906 to Moose Jaw, Saskatchewan, Canada (North America).</w:t>
      </w:r>
      <w:r>
        <w:fldChar w:fldCharType="begin"/>
      </w:r>
      <w:r>
        <w:instrText>XE "Moose Jaw, Saskatchewan, Canada (North America)" \f B</w:instrText>
      </w:r>
      <w:r>
        <w:fldChar w:fldCharType="end"/>
      </w:r>
      <w:r>
        <w:t xml:space="preserve"> She died The cause of her death (at the age of 39) on Saturday, September 26th, 1914 is not known on September 26, 1914 at the age of 39 in Moose Jaw, Saskatchewan, Canada (North America). Her death is not known &amp; it occurred in Saskatchewan, Canada Possibly in the birth of her son, John</w:t>
      </w:r>
      <w:r>
        <w:fldChar w:fldCharType="begin"/>
      </w:r>
      <w:r>
        <w:instrText>XE "Buried in an unknown cemetery, Palmer, Saskatchewan, Canada (North America)" \f B</w:instrText>
      </w:r>
      <w:r>
        <w:fldChar w:fldCharType="end"/>
      </w:r>
      <w:r>
        <w:t xml:space="preserve"> Sarah was buried after September, 1914 at Buried in an unknown cemetery in Palmer, Saskatchewan, Canada (North America). She was also known as Annie  (likely) her every-day name. Jane notes that Sidney took his family to Canada in 1906; she also notes that "Sidney's sister Kate came over from England with her three children and helped to care for the large family until Edith was able to cope on her own"</w:t>
      </w:r>
    </w:p>
    <w:p w14:paraId="52DBFF48" w14:textId="77777777" w:rsidR="00C94065" w:rsidRDefault="006944C1">
      <w:pPr>
        <w:pStyle w:val="TextNarr"/>
      </w:pPr>
      <w:r>
        <w:br w:type="textWrapping" w:clear="all"/>
      </w:r>
    </w:p>
    <w:p w14:paraId="5CDD506F" w14:textId="77777777" w:rsidR="00C94065" w:rsidRDefault="006944C1">
      <w:pPr>
        <w:pStyle w:val="TextNarr"/>
      </w:pPr>
      <w:r>
        <w:t xml:space="preserve"> Sidney Herbert Shave and Sarah Ann Gimber had the following children:</w:t>
      </w:r>
      <w:r>
        <w:br w:type="textWrapping" w:clear="all"/>
      </w:r>
    </w:p>
    <w:p w14:paraId="3163A604" w14:textId="77777777" w:rsidR="00C94065" w:rsidRDefault="006944C1">
      <w:pPr>
        <w:pStyle w:val="TextNarr"/>
      </w:pPr>
      <w:r>
        <w:br w:type="textWrapping" w:clear="all"/>
      </w:r>
    </w:p>
    <w:p w14:paraId="56E4AC50" w14:textId="77777777" w:rsidR="00C94065" w:rsidRDefault="006944C1">
      <w:pPr>
        <w:tabs>
          <w:tab w:val="right" w:pos="648"/>
          <w:tab w:val="right" w:pos="1440"/>
          <w:tab w:val="left" w:pos="1584"/>
        </w:tabs>
        <w:ind w:left="1584" w:hanging="1584"/>
      </w:pPr>
      <w:r>
        <w:fldChar w:fldCharType="begin"/>
      </w:r>
      <w:r>
        <w:instrText>XE "Shave:Sidney Herbert Jr. (1897–1906)" \f A</w:instrText>
      </w:r>
      <w:r>
        <w:fldChar w:fldCharType="end"/>
      </w:r>
      <w:r>
        <w:tab/>
        <w:t>946</w:t>
      </w:r>
      <w:r>
        <w:tab/>
        <w:t>i</w:t>
      </w:r>
      <w:r>
        <w:tab/>
      </w:r>
      <w:r>
        <w:fldChar w:fldCharType="begin"/>
      </w:r>
      <w:r>
        <w:instrText>XE "Sandwich, County of Kent, England (United Kingdom), Europe" \f B</w:instrText>
      </w:r>
      <w:r>
        <w:fldChar w:fldCharType="end"/>
      </w:r>
      <w:r>
        <w:rPr>
          <w:b/>
        </w:rPr>
        <w:t>Sidney Herbert Shave Jr.</w:t>
      </w:r>
      <w:r>
        <w:t xml:space="preserve"> was born before January 3, 1897 in Sandwich, County of Kent, England (United Kingdom), Europe.</w:t>
      </w:r>
      <w:hyperlink w:anchor="ENDNOTE-628">
        <w:r w:rsidR="00C94065">
          <w:rPr>
            <w:vertAlign w:val="superscript"/>
          </w:rPr>
          <w:t>628</w:t>
        </w:r>
      </w:hyperlink>
      <w:r>
        <w:fldChar w:fldCharType="begin"/>
      </w:r>
      <w:r>
        <w:instrText>XE "Worth, County of Kent, England (United Kingdom), Europe" \f B</w:instrText>
      </w:r>
      <w:r>
        <w:fldChar w:fldCharType="end"/>
      </w:r>
      <w:r>
        <w:t xml:space="preserve"> He was christened on January 3, 1897 in Worth, County of Kent, England (United Kingdom), Europe.</w:t>
      </w:r>
      <w:r>
        <w:fldChar w:fldCharType="begin"/>
      </w:r>
      <w:r>
        <w:instrText>XE "Moose Jaw, Saskatchewan, Canada (North America)" \f B</w:instrText>
      </w:r>
      <w:r>
        <w:fldChar w:fldCharType="end"/>
      </w:r>
      <w:r>
        <w:t xml:space="preserve"> He immigrated in 1906 to Moose Jaw, Saskatchewan, Canada (North America).</w:t>
      </w:r>
      <w:r>
        <w:fldChar w:fldCharType="begin"/>
      </w:r>
      <w:r>
        <w:instrText>XE "Sandwich, County of Kent, England (United Kingdom), Europe" \f B</w:instrText>
      </w:r>
      <w:r>
        <w:fldChar w:fldCharType="end"/>
      </w:r>
      <w:r>
        <w:t xml:space="preserve"> Sidney died The cause of his death (at a young age of 9) in the year of 1906 is not known after 1906 at the age of 9 in Sandwich, County of Kent, England (United Kingdom), Europe. His death is not known &amp; it occurred in today's England (location not known; used birth place)</w:t>
      </w:r>
      <w:r>
        <w:br w:type="textWrapping" w:clear="all"/>
      </w:r>
    </w:p>
    <w:p w14:paraId="1DB35022" w14:textId="77777777" w:rsidR="00C94065" w:rsidRDefault="006944C1">
      <w:pPr>
        <w:tabs>
          <w:tab w:val="right" w:pos="648"/>
          <w:tab w:val="right" w:pos="1440"/>
          <w:tab w:val="left" w:pos="1584"/>
        </w:tabs>
        <w:ind w:left="1584" w:hanging="1584"/>
      </w:pPr>
      <w:r>
        <w:fldChar w:fldCharType="begin"/>
      </w:r>
      <w:r>
        <w:instrText>XE "Shave:Nora (1899–1902)" \f A</w:instrText>
      </w:r>
      <w:r>
        <w:fldChar w:fldCharType="end"/>
      </w:r>
      <w:r>
        <w:tab/>
        <w:t>947</w:t>
      </w:r>
      <w:r>
        <w:tab/>
        <w:t>ii</w:t>
      </w:r>
      <w:r>
        <w:tab/>
      </w:r>
      <w:r>
        <w:fldChar w:fldCharType="begin"/>
      </w:r>
      <w:r>
        <w:instrText>XE "River Crough, County of Essex, England (United Kingdom), Europe" \f B</w:instrText>
      </w:r>
      <w:r>
        <w:fldChar w:fldCharType="end"/>
      </w:r>
      <w:r>
        <w:rPr>
          <w:b/>
        </w:rPr>
        <w:t>Nora Shave</w:t>
      </w:r>
      <w:r>
        <w:t xml:space="preserve"> was born in 1899 in River Crough, County of Essex, England (United Kingdom), Europe.</w:t>
      </w:r>
      <w:hyperlink w:anchor="ENDNOTE-629">
        <w:r w:rsidR="00C94065">
          <w:rPr>
            <w:vertAlign w:val="superscript"/>
          </w:rPr>
          <w:t>629</w:t>
        </w:r>
      </w:hyperlink>
      <w:r>
        <w:fldChar w:fldCharType="begin"/>
      </w:r>
      <w:r>
        <w:instrText>XE "Walmer, County of Kent, England (United Kingdom), Europe" \f B</w:instrText>
      </w:r>
      <w:r>
        <w:fldChar w:fldCharType="end"/>
      </w:r>
      <w:r>
        <w:t xml:space="preserve"> She was christened on May 14, 1899 in Walmer, County of Kent, England (United Kingdom), Europe.</w:t>
      </w:r>
      <w:r>
        <w:fldChar w:fldCharType="begin"/>
      </w:r>
      <w:r>
        <w:instrText>XE "England (United Kingdom), Europe" \f B</w:instrText>
      </w:r>
      <w:r>
        <w:fldChar w:fldCharType="end"/>
      </w:r>
      <w:r>
        <w:t xml:space="preserve"> She died The cause of her death (at a young age of 3) in December, 1902 is not known in December, 1902 at the age of 3 in England (United Kingdom), Europe. Her death is not known &amp; it occurred in today's England</w:t>
      </w:r>
      <w:r>
        <w:br w:type="textWrapping" w:clear="all"/>
      </w:r>
    </w:p>
    <w:p w14:paraId="0315DE61" w14:textId="77777777" w:rsidR="00C94065" w:rsidRDefault="006944C1">
      <w:pPr>
        <w:tabs>
          <w:tab w:val="right" w:pos="648"/>
          <w:tab w:val="right" w:pos="1440"/>
          <w:tab w:val="left" w:pos="1584"/>
        </w:tabs>
        <w:ind w:left="1584" w:hanging="1584"/>
      </w:pPr>
      <w:r>
        <w:fldChar w:fldCharType="begin"/>
      </w:r>
      <w:r>
        <w:instrText>XE "Shave:Harry (1901–1906)" \f A</w:instrText>
      </w:r>
      <w:r>
        <w:fldChar w:fldCharType="end"/>
      </w:r>
      <w:r>
        <w:tab/>
        <w:t>948</w:t>
      </w:r>
      <w:r>
        <w:tab/>
        <w:t>iii</w:t>
      </w:r>
      <w:r>
        <w:tab/>
      </w:r>
      <w:r>
        <w:fldChar w:fldCharType="begin"/>
      </w:r>
      <w:r>
        <w:instrText>XE "England (United Kingdom), Europe" \f B</w:instrText>
      </w:r>
      <w:r>
        <w:fldChar w:fldCharType="end"/>
      </w:r>
      <w:r>
        <w:rPr>
          <w:b/>
        </w:rPr>
        <w:t>Harry Shave</w:t>
      </w:r>
      <w:hyperlink w:anchor="ENDNOTE-2">
        <w:r w:rsidR="00C94065">
          <w:rPr>
            <w:vertAlign w:val="superscript"/>
          </w:rPr>
          <w:t>2</w:t>
        </w:r>
      </w:hyperlink>
      <w:r>
        <w:t xml:space="preserve"> was born in 1901 in England (United Kingdom), Europe.</w:t>
      </w:r>
      <w:r>
        <w:fldChar w:fldCharType="begin"/>
      </w:r>
      <w:r>
        <w:instrText>XE "Moose Jaw, Saskatchewan, Canada (North America)" \f B</w:instrText>
      </w:r>
      <w:r>
        <w:fldChar w:fldCharType="end"/>
      </w:r>
      <w:r>
        <w:t xml:space="preserve"> He immigrated in 1906 to Moose Jaw, Saskatchewan, Canada (North America).</w:t>
      </w:r>
      <w:r>
        <w:fldChar w:fldCharType="begin"/>
      </w:r>
      <w:r>
        <w:instrText>XE "England (United Kingdom), Europe" \f B</w:instrText>
      </w:r>
      <w:r>
        <w:fldChar w:fldCharType="end"/>
      </w:r>
      <w:r>
        <w:t xml:space="preserve"> He died The cause of his death (at a young age of 5) in the year of 1906 is not known after 1906 at the age of 5 in England (United Kingdom), Europe. His death is not known &amp; it occurred in today's England (location not known; used birth place)</w:t>
      </w:r>
      <w:r>
        <w:br w:type="textWrapping" w:clear="all"/>
      </w:r>
    </w:p>
    <w:p w14:paraId="7900E14A" w14:textId="77777777" w:rsidR="00C94065" w:rsidRDefault="006944C1">
      <w:pPr>
        <w:tabs>
          <w:tab w:val="right" w:pos="648"/>
          <w:tab w:val="right" w:pos="1440"/>
          <w:tab w:val="left" w:pos="1584"/>
        </w:tabs>
        <w:ind w:left="1584" w:hanging="1584"/>
      </w:pPr>
      <w:r>
        <w:fldChar w:fldCharType="begin"/>
      </w:r>
      <w:r>
        <w:instrText>XE "Shave:Edith (1902–1906)" \f A</w:instrText>
      </w:r>
      <w:r>
        <w:fldChar w:fldCharType="end"/>
      </w:r>
      <w:r>
        <w:tab/>
        <w:t>949</w:t>
      </w:r>
      <w:r>
        <w:tab/>
        <w:t>iv</w:t>
      </w:r>
      <w:r>
        <w:tab/>
      </w:r>
      <w:r>
        <w:fldChar w:fldCharType="begin"/>
      </w:r>
      <w:r>
        <w:instrText>XE "England (United Kingdom), Europe" \f B</w:instrText>
      </w:r>
      <w:r>
        <w:fldChar w:fldCharType="end"/>
      </w:r>
      <w:r>
        <w:rPr>
          <w:b/>
        </w:rPr>
        <w:t>Edith Shave</w:t>
      </w:r>
      <w:hyperlink w:anchor="ENDNOTE-2">
        <w:r w:rsidR="00C94065">
          <w:rPr>
            <w:vertAlign w:val="superscript"/>
          </w:rPr>
          <w:t>2</w:t>
        </w:r>
      </w:hyperlink>
      <w:r>
        <w:t xml:space="preserve"> was born in 1902 in England (United Kingdom), Europe.</w:t>
      </w:r>
      <w:r>
        <w:fldChar w:fldCharType="begin"/>
      </w:r>
      <w:r>
        <w:instrText>XE "Moose Jaw, Saskatchewan, Canada (North America)" \f B</w:instrText>
      </w:r>
      <w:r>
        <w:fldChar w:fldCharType="end"/>
      </w:r>
      <w:r>
        <w:t xml:space="preserve"> She immigrated in 1906 to Moose Jaw, Saskatchewan, Canada (North America).</w:t>
      </w:r>
      <w:r>
        <w:fldChar w:fldCharType="begin"/>
      </w:r>
      <w:r>
        <w:instrText>XE "England (United Kingdom), Europe" \f B</w:instrText>
      </w:r>
      <w:r>
        <w:fldChar w:fldCharType="end"/>
      </w:r>
      <w:r>
        <w:t xml:space="preserve"> She died The cause of her death (at a young age of 4) in the year of 1906 is not known after 1906 at the age of 4 in England (United Kingdom), Europe. Her death is not known &amp; it occurred in today's England (location not known; used birth place)</w:t>
      </w:r>
      <w:r>
        <w:br w:type="textWrapping" w:clear="all"/>
      </w:r>
    </w:p>
    <w:p w14:paraId="31CFBA9D" w14:textId="77777777" w:rsidR="00C94065" w:rsidRDefault="006944C1">
      <w:pPr>
        <w:tabs>
          <w:tab w:val="right" w:pos="648"/>
          <w:tab w:val="right" w:pos="1440"/>
          <w:tab w:val="left" w:pos="1584"/>
        </w:tabs>
        <w:ind w:left="1584" w:hanging="1584"/>
      </w:pPr>
      <w:r>
        <w:fldChar w:fldCharType="begin"/>
      </w:r>
      <w:r>
        <w:instrText>XE "Shave:Queenie (1907–1907)" \f A</w:instrText>
      </w:r>
      <w:r>
        <w:fldChar w:fldCharType="end"/>
      </w:r>
      <w:r>
        <w:tab/>
        <w:t>950</w:t>
      </w:r>
      <w:r>
        <w:tab/>
        <w:t>v</w:t>
      </w:r>
      <w:r>
        <w:tab/>
      </w:r>
      <w:r>
        <w:fldChar w:fldCharType="begin"/>
      </w:r>
      <w:r>
        <w:instrText>XE "Moose Jaw, Saskatchewan, Canada (North America)" \f B</w:instrText>
      </w:r>
      <w:r>
        <w:fldChar w:fldCharType="end"/>
      </w:r>
      <w:r>
        <w:rPr>
          <w:b/>
        </w:rPr>
        <w:t>Queenie Shave</w:t>
      </w:r>
      <w:hyperlink w:anchor="ENDNOTE-2">
        <w:r w:rsidR="00C94065">
          <w:rPr>
            <w:vertAlign w:val="superscript"/>
          </w:rPr>
          <w:t>2</w:t>
        </w:r>
      </w:hyperlink>
      <w:r>
        <w:t xml:space="preserve"> was born in 1907 in Moose Jaw, Saskatchewan, Canada (North America).</w:t>
      </w:r>
      <w:r>
        <w:fldChar w:fldCharType="begin"/>
      </w:r>
      <w:r>
        <w:instrText>XE "Moose Jaw, Saskatchewan, Canada (North America)" \f B</w:instrText>
      </w:r>
      <w:r>
        <w:fldChar w:fldCharType="end"/>
      </w:r>
      <w:r>
        <w:t xml:space="preserve"> She died The cause of her death (sadly, as an infant in their 1st year) in the year of 1907 is not known after 1907 at the age of 0 in Moose Jaw, Saskatchewan, Canada (North America). Her death is not known &amp; it occurred in Saskatchewan, Canada (location not known; used birth place)</w:t>
      </w:r>
      <w:r>
        <w:br w:type="textWrapping" w:clear="all"/>
      </w:r>
    </w:p>
    <w:p w14:paraId="0936E4A4" w14:textId="77777777" w:rsidR="00C94065" w:rsidRDefault="006944C1">
      <w:pPr>
        <w:tabs>
          <w:tab w:val="right" w:pos="648"/>
          <w:tab w:val="right" w:pos="1440"/>
          <w:tab w:val="left" w:pos="1584"/>
        </w:tabs>
        <w:ind w:left="1584" w:hanging="1584"/>
      </w:pPr>
      <w:r>
        <w:fldChar w:fldCharType="begin"/>
      </w:r>
      <w:r>
        <w:instrText>XE "Shave:Dorothy Kathleen (1910–1995)" \f A</w:instrText>
      </w:r>
      <w:r>
        <w:fldChar w:fldCharType="end"/>
      </w:r>
      <w:r>
        <w:tab/>
        <w:t>+951</w:t>
      </w:r>
      <w:r>
        <w:tab/>
        <w:t>vi</w:t>
      </w:r>
      <w:r>
        <w:tab/>
      </w:r>
      <w:r>
        <w:rPr>
          <w:b/>
        </w:rPr>
        <w:t>Dorothy Kathleen Shave</w:t>
      </w:r>
      <w:r>
        <w:t>, born January 25, 1910, Moose Jaw, Saskatchewan, Canada (North America)</w:t>
      </w:r>
      <w:r>
        <w:fldChar w:fldCharType="begin"/>
      </w:r>
      <w:r>
        <w:instrText>XE "Moose Jaw, Saskatchewan, Canada (North America)" \f B</w:instrText>
      </w:r>
      <w:r>
        <w:fldChar w:fldCharType="end"/>
      </w:r>
      <w:r>
        <w:t>; married (husband) Wood, before July 3, 1995; died July 3, 1995, Campbell River, British Columbia, Canada (North America)</w:t>
      </w:r>
      <w:r>
        <w:fldChar w:fldCharType="begin"/>
      </w:r>
      <w:r>
        <w:instrText>XE "Comox-Strathcona, Campbell River, British Columbia, Canada (North America)" \f B</w:instrText>
      </w:r>
      <w:r>
        <w:fldChar w:fldCharType="end"/>
      </w:r>
      <w:r>
        <w:t>.</w:t>
      </w:r>
      <w:r>
        <w:br w:type="textWrapping" w:clear="all"/>
      </w:r>
    </w:p>
    <w:p w14:paraId="19EE259F" w14:textId="77777777" w:rsidR="00C94065" w:rsidRDefault="006944C1">
      <w:pPr>
        <w:tabs>
          <w:tab w:val="right" w:pos="648"/>
          <w:tab w:val="right" w:pos="1440"/>
          <w:tab w:val="left" w:pos="1584"/>
        </w:tabs>
        <w:ind w:left="1584" w:hanging="1584"/>
      </w:pPr>
      <w:r>
        <w:fldChar w:fldCharType="begin"/>
      </w:r>
      <w:r>
        <w:instrText>XE "Shave:George (1912–1912)" \f A</w:instrText>
      </w:r>
      <w:r>
        <w:fldChar w:fldCharType="end"/>
      </w:r>
      <w:r>
        <w:tab/>
        <w:t>952</w:t>
      </w:r>
      <w:r>
        <w:tab/>
        <w:t>vii</w:t>
      </w:r>
      <w:r>
        <w:tab/>
      </w:r>
      <w:r>
        <w:fldChar w:fldCharType="begin"/>
      </w:r>
      <w:r>
        <w:instrText>XE "Moose Jaw, Saskatchewan, Canada (North America)" \f B</w:instrText>
      </w:r>
      <w:r>
        <w:fldChar w:fldCharType="end"/>
      </w:r>
      <w:r>
        <w:rPr>
          <w:b/>
        </w:rPr>
        <w:t>George Shave</w:t>
      </w:r>
      <w:hyperlink w:anchor="ENDNOTE-2">
        <w:r w:rsidR="00C94065">
          <w:rPr>
            <w:vertAlign w:val="superscript"/>
          </w:rPr>
          <w:t>2</w:t>
        </w:r>
      </w:hyperlink>
      <w:r>
        <w:t xml:space="preserve"> was born in 1912 in Moose Jaw, Saskatchewan, Canada (North America).</w:t>
      </w:r>
      <w:r>
        <w:fldChar w:fldCharType="begin"/>
      </w:r>
      <w:r>
        <w:instrText>XE "Moose Jaw, Saskatchewan, Canada (North America)" \f B</w:instrText>
      </w:r>
      <w:r>
        <w:fldChar w:fldCharType="end"/>
      </w:r>
      <w:r>
        <w:t xml:space="preserve"> He died The cause of his death (sadly, as an infant in their 1st year) in the year of 1912 is not known after 1912 at the age of 0 in Moose Jaw, Saskatchewan, Canada (North America). His death is not known &amp; it occurred in Saskatchewan, Canada (location not known; used birth place)</w:t>
      </w:r>
      <w:r>
        <w:br w:type="textWrapping" w:clear="all"/>
      </w:r>
    </w:p>
    <w:p w14:paraId="60260785" w14:textId="77777777" w:rsidR="00C94065" w:rsidRDefault="006944C1">
      <w:pPr>
        <w:tabs>
          <w:tab w:val="right" w:pos="648"/>
          <w:tab w:val="right" w:pos="1440"/>
          <w:tab w:val="left" w:pos="1584"/>
        </w:tabs>
        <w:ind w:left="1584" w:hanging="1584"/>
      </w:pPr>
      <w:r>
        <w:fldChar w:fldCharType="begin"/>
      </w:r>
      <w:r>
        <w:instrText>XE "Shave:John (1914–1914)" \f A</w:instrText>
      </w:r>
      <w:r>
        <w:fldChar w:fldCharType="end"/>
      </w:r>
      <w:r>
        <w:tab/>
        <w:t>953</w:t>
      </w:r>
      <w:r>
        <w:tab/>
        <w:t>viii</w:t>
      </w:r>
      <w:r>
        <w:tab/>
      </w:r>
      <w:r>
        <w:fldChar w:fldCharType="begin"/>
      </w:r>
      <w:r>
        <w:instrText>XE "Moose Jaw, Saskatchewan, Canada (North America)" \f B</w:instrText>
      </w:r>
      <w:r>
        <w:fldChar w:fldCharType="end"/>
      </w:r>
      <w:r>
        <w:rPr>
          <w:b/>
        </w:rPr>
        <w:t>John Shave</w:t>
      </w:r>
      <w:hyperlink w:anchor="ENDNOTE-2">
        <w:r w:rsidR="00C94065">
          <w:rPr>
            <w:vertAlign w:val="superscript"/>
          </w:rPr>
          <w:t>2</w:t>
        </w:r>
      </w:hyperlink>
      <w:r>
        <w:t xml:space="preserve"> was born in 1914 in Moose Jaw, Saskatchewan, Canada (North America).</w:t>
      </w:r>
      <w:r>
        <w:fldChar w:fldCharType="begin"/>
      </w:r>
      <w:r>
        <w:instrText>XE "Moose Jaw, Saskatchewan, Canada (North America)" \f B</w:instrText>
      </w:r>
      <w:r>
        <w:fldChar w:fldCharType="end"/>
      </w:r>
      <w:r>
        <w:t xml:space="preserve"> He died The cause of his death (sadly, as an infant in their 1st year) in the year of 1914 is not known in 1914 at the age of 0 in Moose Jaw, Saskatchewan, Canada (North America). His death is not known &amp; it occurred in Saskatchewan, Canada</w:t>
      </w:r>
      <w:r>
        <w:fldChar w:fldCharType="begin"/>
      </w:r>
      <w:r>
        <w:instrText>XE "Buried in an unknown cemetery, Palmer, Saskatchewan, Canada (North America)" \f B</w:instrText>
      </w:r>
      <w:r>
        <w:fldChar w:fldCharType="end"/>
      </w:r>
      <w:r>
        <w:t xml:space="preserve"> He was buried after 1914 at Buried in an unknown cemetery in Palmer, Saskatchewan, Canada (North America).</w:t>
      </w:r>
      <w:r>
        <w:br w:type="textWrapping" w:clear="all"/>
      </w:r>
    </w:p>
    <w:p w14:paraId="2DFB7373" w14:textId="77777777" w:rsidR="00C94065" w:rsidRDefault="006944C1">
      <w:pPr>
        <w:pStyle w:val="TextNarr"/>
      </w:pPr>
      <w:r>
        <w:br w:type="textWrapping" w:clear="all"/>
      </w:r>
    </w:p>
    <w:p w14:paraId="2288DF77" w14:textId="77777777" w:rsidR="00C94065" w:rsidRDefault="006944C1">
      <w:pPr>
        <w:pStyle w:val="TextNarr"/>
      </w:pPr>
      <w:r>
        <w:br w:type="textWrapping" w:clear="all"/>
      </w:r>
    </w:p>
    <w:p w14:paraId="77F1A627" w14:textId="77777777" w:rsidR="00C94065" w:rsidRDefault="006944C1">
      <w:pPr>
        <w:pStyle w:val="TextNarr"/>
      </w:pPr>
      <w:r>
        <w:rPr>
          <w:noProof/>
        </w:rPr>
        <w:drawing>
          <wp:anchor distT="0" distB="0" distL="114300" distR="114300" simplePos="0" relativeHeight="251658504" behindDoc="0" locked="0" layoutInCell="1" allowOverlap="1" wp14:anchorId="30EBA541" wp14:editId="5B2F77E4">
            <wp:simplePos x="0" y="0"/>
            <wp:positionH relativeFrom="margin">
              <wp:align>left</wp:align>
            </wp:positionH>
            <wp:positionV relativeFrom="paragraph">
              <wp:posOffset>8890</wp:posOffset>
            </wp:positionV>
            <wp:extent cx="704088" cy="1143000"/>
            <wp:effectExtent l="0" t="0" r="0" b="0"/>
            <wp:wrapSquare wrapText="right"/>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265.png"/>
                    <pic:cNvPicPr/>
                  </pic:nvPicPr>
                  <pic:blipFill>
                    <a:blip r:embed="rId231"/>
                    <a:stretch>
                      <a:fillRect/>
                    </a:stretch>
                  </pic:blipFill>
                  <pic:spPr>
                    <a:xfrm>
                      <a:off x="0" y="0"/>
                      <a:ext cx="704088" cy="1143000"/>
                    </a:xfrm>
                    <a:prstGeom prst="rect">
                      <a:avLst/>
                    </a:prstGeom>
                  </pic:spPr>
                </pic:pic>
              </a:graphicData>
            </a:graphic>
          </wp:anchor>
        </w:drawing>
      </w:r>
      <w:r>
        <w:t xml:space="preserve">876.  </w:t>
      </w:r>
      <w:r>
        <w:fldChar w:fldCharType="begin"/>
      </w:r>
      <w:r>
        <w:instrText>XE "Shave:William James (1866–1928)" \f A</w:instrText>
      </w:r>
      <w:r>
        <w:fldChar w:fldCharType="end"/>
      </w:r>
      <w:r>
        <w:fldChar w:fldCharType="begin"/>
      </w:r>
      <w:r>
        <w:instrText>XE "Stoke Edith, Herefordshire, England (United Kingdom), Europe" \f B</w:instrText>
      </w:r>
      <w:r>
        <w:fldChar w:fldCharType="end"/>
      </w:r>
      <w:r>
        <w:rPr>
          <w:b/>
        </w:rPr>
        <w:t>William James Shave</w:t>
      </w:r>
      <w:hyperlink w:anchor="ENDNOTE-411">
        <w:r w:rsidR="00C94065">
          <w:rPr>
            <w:vertAlign w:val="superscript"/>
          </w:rPr>
          <w:t>411</w:t>
        </w:r>
      </w:hyperlink>
      <w:r>
        <w:t xml:space="preserve">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September, 1866 in Stoke Edith, Herefordshire, England (United Kingdom), Europe.</w:t>
      </w:r>
      <w:hyperlink w:anchor="ENDNOTE-630">
        <w:r w:rsidR="00C94065">
          <w:rPr>
            <w:vertAlign w:val="superscript"/>
          </w:rPr>
          <w:t>630</w:t>
        </w:r>
      </w:hyperlink>
      <w:r>
        <w:fldChar w:fldCharType="begin"/>
      </w:r>
      <w:r>
        <w:instrText>XE "Stoke Edith, Herefordshire, England (United Kingdom), Europe" \f B</w:instrText>
      </w:r>
      <w:r>
        <w:fldChar w:fldCharType="end"/>
      </w:r>
      <w:r>
        <w:t xml:space="preserve"> He lived in Stoke Edith, Herefordshire, England (United Kingdom), Europe in 1871.</w:t>
      </w:r>
      <w:hyperlink w:anchor="ENDNOTE-631">
        <w:r w:rsidR="00C94065">
          <w:rPr>
            <w:vertAlign w:val="superscript"/>
          </w:rPr>
          <w:t>631</w:t>
        </w:r>
      </w:hyperlink>
      <w:r>
        <w:t xml:space="preserve"> Resource event had no description; added / NFIA</w:t>
      </w:r>
      <w:r>
        <w:fldChar w:fldCharType="begin"/>
      </w:r>
      <w:r>
        <w:instrText>XE "Blandford Forum, County of Dorset, England (United Kingdom), Europe" \f B</w:instrText>
      </w:r>
      <w:r>
        <w:fldChar w:fldCharType="end"/>
      </w:r>
      <w:r>
        <w:t xml:space="preserve"> He lived in Blandford Forum, County of Dorset, England (United Kingdom), Europe in 1881. Resource event had no description; added / NFIA</w:t>
      </w:r>
      <w:r>
        <w:fldChar w:fldCharType="begin"/>
      </w:r>
      <w:r>
        <w:instrText>XE "All Saints' Church, Southampton, Hampshire, England (United Kingdom), Europe" \f B</w:instrText>
      </w:r>
      <w:r>
        <w:fldChar w:fldCharType="end"/>
      </w:r>
      <w:r>
        <w:t xml:space="preserve"> William lived at All Saints' Church in Southampton, Hampshire, England (United Kingdom), Europe in 1891.</w:t>
      </w:r>
      <w:hyperlink w:anchor="ENDNOTE-632">
        <w:r w:rsidR="00C94065">
          <w:rPr>
            <w:vertAlign w:val="superscript"/>
          </w:rPr>
          <w:t>632</w:t>
        </w:r>
      </w:hyperlink>
      <w:r>
        <w:t xml:space="preserve"> (See note) Age: 26</w:t>
      </w:r>
      <w:r>
        <w:br/>
        <w:t>Enumeration District: 24</w:t>
      </w:r>
      <w:r>
        <w:br/>
        <w:t>Registration / Sub Registration District: Southampton</w:t>
      </w:r>
      <w:r>
        <w:br/>
        <w:t>Relation To Head: Head</w:t>
      </w:r>
      <w:r>
        <w:fldChar w:fldCharType="begin"/>
      </w:r>
      <w:r>
        <w:instrText>XE "Swanage, County of Dorset, England (United Kingdom), Europe" \f B</w:instrText>
      </w:r>
      <w:r>
        <w:fldChar w:fldCharType="end"/>
      </w:r>
      <w:r>
        <w:t xml:space="preserve"> He lived in Swanage, County of Dorset, England (United Kingdom), Europe in 1901.</w:t>
      </w:r>
      <w:hyperlink w:anchor="ENDNOTE-633">
        <w:r w:rsidR="00C94065">
          <w:rPr>
            <w:vertAlign w:val="superscript"/>
          </w:rPr>
          <w:t>633</w:t>
        </w:r>
      </w:hyperlink>
      <w:r>
        <w:t xml:space="preserve"> Age: 35; RelationToHead: Head</w:t>
      </w:r>
      <w:r>
        <w:fldChar w:fldCharType="begin"/>
      </w:r>
      <w:r>
        <w:instrText>XE "Swanage, County of Dorset, England (United Kingdom), Europe" \f B</w:instrText>
      </w:r>
      <w:r>
        <w:fldChar w:fldCharType="end"/>
      </w:r>
      <w:r>
        <w:t xml:space="preserve"> He lived in Swanage, County of Dorset, England (United Kingdom), Europe on April 2, 1911. Resource event had no description; added / NFIA</w:t>
      </w:r>
      <w:r>
        <w:fldChar w:fldCharType="begin"/>
      </w:r>
      <w:r>
        <w:instrText>XE "Hunton near, Maidstone, County of Kent, England (United Kingdom), Europe" \f B</w:instrText>
      </w:r>
      <w:r>
        <w:fldChar w:fldCharType="end"/>
      </w:r>
      <w:r>
        <w:t xml:space="preserve"> William died on September 15, 1928 at the age of 62 at Hunton near in Maidstone, County of Kent, England (United Kingdom), Europe.</w:t>
      </w:r>
      <w:hyperlink w:anchor="ENDNOTE-634">
        <w:r w:rsidR="00C94065">
          <w:rPr>
            <w:vertAlign w:val="superscript"/>
          </w:rPr>
          <w:t>634</w:t>
        </w:r>
      </w:hyperlink>
      <w:r>
        <w:t xml:space="preserve"> The cause of his death in today's England at the age of 62 on Saturday, September 15th, 1928 was from rheumatoid arthritis</w:t>
      </w:r>
      <w:r>
        <w:fldChar w:fldCharType="begin"/>
      </w:r>
      <w:r>
        <w:instrText>XE "Buried in an unknown cemetery, Swanage, County of Dorset, England (United Kingdom), Europe" \f B</w:instrText>
      </w:r>
      <w:r>
        <w:fldChar w:fldCharType="end"/>
      </w:r>
      <w:r>
        <w:t xml:space="preserve"> He was buried after September 15, 1928 at Buried in an unknown cemetery in Swanage, County of Dorset, England (United Kingdom), Europe. William James is known to his family as "James", perhaps from another brother such as William John?</w:t>
      </w:r>
      <w:r>
        <w:br/>
      </w:r>
      <w:r>
        <w:br/>
        <w:t>He is listed as a "Pork Butcher" on daughter Marjory's 1896 death certificate-his Mother is also listed:</w:t>
      </w:r>
      <w:r>
        <w:br/>
        <w:t xml:space="preserve">   "J. Shave Grandmother present at death."</w:t>
      </w:r>
      <w:r>
        <w:br/>
      </w:r>
      <w:r>
        <w:br/>
        <w:t>James is also on Dorothy George's 15-Nov-1910 Christchurch marriage certificate as a "retired pork butcher."</w:t>
      </w:r>
      <w:r>
        <w:br/>
      </w:r>
      <w:r>
        <w:br/>
        <w:t xml:space="preserve">Jane's note suggest that "after his hunting accident around 1896, he spent many years in hospital in Bath to try and aid his recovery but rheumatoid arthritis set in and there was no cure. He spent some time back in Swanage whilst his daughter was growing up but moved to Court Grange in Somerset to live with the Dence family later." </w:t>
      </w:r>
      <w:r>
        <w:fldChar w:fldCharType="begin"/>
      </w:r>
      <w:r>
        <w:instrText>XE "Registry Office, Region of Isle of Wight, England (United Kingdom), Europe" \f B</w:instrText>
      </w:r>
      <w:r>
        <w:fldChar w:fldCharType="end"/>
      </w:r>
      <w:r>
        <w:t xml:space="preserve"> William James Shave and Mary Harriet Hamilton were married on September 1, 1888 at Registry Office in Region of Isle of Wight, England (United Kingdom), Europe.</w:t>
      </w:r>
      <w:r>
        <w:fldChar w:fldCharType="begin"/>
      </w:r>
      <w:r>
        <w:instrText>XE "Hamilton:James John (1835–1887)" \f A</w:instrText>
      </w:r>
      <w:r>
        <w:fldChar w:fldCharType="end"/>
      </w:r>
      <w:r>
        <w:fldChar w:fldCharType="begin"/>
      </w:r>
      <w:r>
        <w:instrText>XE "Halsey:Francis (1835–1862)" \f A</w:instrText>
      </w:r>
      <w:r>
        <w:fldChar w:fldCharType="end"/>
      </w:r>
      <w:r>
        <w:br w:type="textWrapping" w:clear="all"/>
      </w:r>
    </w:p>
    <w:p w14:paraId="0C8022C7" w14:textId="77777777" w:rsidR="00C94065" w:rsidRDefault="006944C1">
      <w:pPr>
        <w:pStyle w:val="TextNarr"/>
      </w:pPr>
      <w:r>
        <w:br w:type="textWrapping" w:clear="all"/>
      </w:r>
    </w:p>
    <w:p w14:paraId="2AC2E278" w14:textId="77777777" w:rsidR="00C94065" w:rsidRDefault="006944C1">
      <w:pPr>
        <w:pStyle w:val="TextNarr"/>
      </w:pPr>
      <w:r>
        <w:fldChar w:fldCharType="begin"/>
      </w:r>
      <w:r>
        <w:instrText>XE "Hamilton:Mary Harriet (1862–1934)" \f A</w:instrText>
      </w:r>
      <w:r>
        <w:fldChar w:fldCharType="end"/>
      </w:r>
      <w:r>
        <w:fldChar w:fldCharType="begin"/>
      </w:r>
      <w:r>
        <w:instrText>XE "North Fareham, Fareham, Hampshire, England (United Kingdom), Europe" \f B</w:instrText>
      </w:r>
      <w:r>
        <w:fldChar w:fldCharType="end"/>
      </w:r>
      <w:r>
        <w:t xml:space="preserve"> </w:t>
      </w:r>
      <w:r>
        <w:rPr>
          <w:b/>
        </w:rPr>
        <w:t>Mary Harriet Hamilton</w:t>
      </w:r>
      <w:hyperlink w:anchor="ENDNOTE-411">
        <w:r w:rsidR="00C94065">
          <w:rPr>
            <w:vertAlign w:val="superscript"/>
          </w:rPr>
          <w:t>411</w:t>
        </w:r>
      </w:hyperlink>
      <w:r>
        <w:t>, daughter of James John Hamilton and Francis Halsey, was born on October 1, 1862 at North Fareham in Fareham, Hampshire, England (United Kingdom), Europe.</w:t>
      </w:r>
      <w:r>
        <w:fldChar w:fldCharType="begin"/>
      </w:r>
      <w:r>
        <w:instrText>XE "St. Peter and St. Paul Church, Fareham, Hampshire, England (United Kingdom), Europe" \f B</w:instrText>
      </w:r>
      <w:r>
        <w:fldChar w:fldCharType="end"/>
      </w:r>
      <w:r>
        <w:t xml:space="preserve"> She was christened on August 24, 1863 at St. Peter and St. Paul Church in Fareham, Hampshire, England (United Kingdom), Europe.</w:t>
      </w:r>
      <w:r>
        <w:fldChar w:fldCharType="begin"/>
      </w:r>
      <w:r>
        <w:instrText>XE "Fareham, Hampshire, England (United Kingdom), Europe" \f B</w:instrText>
      </w:r>
      <w:r>
        <w:fldChar w:fldCharType="end"/>
      </w:r>
      <w:r>
        <w:t xml:space="preserve"> She lived in Fareham, Hampshire, England (United Kingdom), Europe in 1871.</w:t>
      </w:r>
      <w:hyperlink w:anchor="ENDNOTE-635">
        <w:r w:rsidR="00C94065">
          <w:rPr>
            <w:vertAlign w:val="superscript"/>
          </w:rPr>
          <w:t>635</w:t>
        </w:r>
      </w:hyperlink>
      <w:r>
        <w:t xml:space="preserve"> Resource event had no description; added / NFIA</w:t>
      </w:r>
      <w:r>
        <w:fldChar w:fldCharType="begin"/>
      </w:r>
      <w:r>
        <w:instrText>XE "Brighton, County of Sussex, England (United Kingdom), Europe" \f B</w:instrText>
      </w:r>
      <w:r>
        <w:fldChar w:fldCharType="end"/>
      </w:r>
      <w:r>
        <w:t xml:space="preserve"> Mary lived in Brighton, County of Sussex, England (United Kingdom), Europe in 1881.</w:t>
      </w:r>
      <w:hyperlink w:anchor="ENDNOTE-636">
        <w:r w:rsidR="00C94065">
          <w:rPr>
            <w:vertAlign w:val="superscript"/>
          </w:rPr>
          <w:t>636</w:t>
        </w:r>
      </w:hyperlink>
      <w:r>
        <w:t xml:space="preserve"> (See note) Age: 21</w:t>
      </w:r>
      <w:r>
        <w:br/>
        <w:t>Street Address: 8 Lewes Crescent</w:t>
      </w:r>
      <w:r>
        <w:br/>
        <w:t>Relation To Head: Servant</w:t>
      </w:r>
      <w:r>
        <w:br/>
        <w:t>Occupation: Wardrobe Maid</w:t>
      </w:r>
      <w:r>
        <w:fldChar w:fldCharType="begin"/>
      </w:r>
      <w:r>
        <w:instrText>XE "8 Lewes Crescent, Brighton, County of Sussex, England (United Kingdom), Europe" \f B</w:instrText>
      </w:r>
      <w:r>
        <w:fldChar w:fldCharType="end"/>
      </w:r>
      <w:r>
        <w:t xml:space="preserve"> In 1881 she was a Wardrobe Maid at 8 Lewes Crescent in Brighton, County of Sussex, England (United Kingdom), Europe. From the 1881 UK Census: at age 21, Mary was a Servant working at 8 Lewes Crescent as a Wardrobe Maid</w:t>
      </w:r>
      <w:r>
        <w:fldChar w:fldCharType="begin"/>
      </w:r>
      <w:r>
        <w:instrText>XE "All Saints' Church, Southampton, Hampshire, England (United Kingdom), Europe" \f B</w:instrText>
      </w:r>
      <w:r>
        <w:fldChar w:fldCharType="end"/>
      </w:r>
      <w:r>
        <w:t xml:space="preserve"> She lived at All Saints' Church in Southampton, Hampshire, England (United Kingdom), Europe in 1891.</w:t>
      </w:r>
      <w:hyperlink w:anchor="ENDNOTE-637">
        <w:r w:rsidR="00C94065">
          <w:rPr>
            <w:vertAlign w:val="superscript"/>
          </w:rPr>
          <w:t>637</w:t>
        </w:r>
      </w:hyperlink>
      <w:r>
        <w:t xml:space="preserve"> Relation to Head of House: Wife; see spouse Residence fact for more details</w:t>
      </w:r>
      <w:r>
        <w:fldChar w:fldCharType="begin"/>
      </w:r>
      <w:r>
        <w:instrText>XE "Church of Saint Marylebone, City of Westminster, Region of Greater London, England (United Kingdom), Europe" \f B</w:instrText>
      </w:r>
      <w:r>
        <w:fldChar w:fldCharType="end"/>
      </w:r>
      <w:r>
        <w:t xml:space="preserve"> Mary Admission or discharge; age: 37; PoorLawUnion; at Church of Saint Marylebone, City of Westminster in Region of Greater London, England (United Kingdom), Europe on November 13, 1900.</w:t>
      </w:r>
      <w:hyperlink w:anchor="ENDNOTE-638">
        <w:r w:rsidR="00C94065">
          <w:rPr>
            <w:vertAlign w:val="superscript"/>
          </w:rPr>
          <w:t>638</w:t>
        </w:r>
      </w:hyperlink>
      <w:r>
        <w:fldChar w:fldCharType="begin"/>
      </w:r>
      <w:r>
        <w:instrText>XE "Sandown, Hampshire, England (United Kingdom), Europe" \f B</w:instrText>
      </w:r>
      <w:r>
        <w:fldChar w:fldCharType="end"/>
      </w:r>
      <w:r>
        <w:t xml:space="preserve"> She lived in Sandown, Hampshire, England (United Kingdom), Europe in 1901. Resource event had no description; added / NFIA</w:t>
      </w:r>
      <w:r>
        <w:fldChar w:fldCharType="begin"/>
      </w:r>
      <w:r>
        <w:instrText>XE "The Furzes at Flimwell, Ticehurst, County of Sussex, England (United Kingdom), Europe" \f B</w:instrText>
      </w:r>
      <w:r>
        <w:fldChar w:fldCharType="end"/>
      </w:r>
      <w:r>
        <w:t xml:space="preserve"> She died The cause of her death (at the age of 72) on Tuesday, March 6th, 1934 is not known on March 6, 1934 at the age of 71 at The Furzes at Flimwell in Ticehurst, County of Sussex, England (United Kingdom), Europe. Her death is not known &amp; it occurred in today's England</w:t>
      </w:r>
      <w:r>
        <w:fldChar w:fldCharType="begin"/>
      </w:r>
      <w:r>
        <w:instrText>XE "Buried in an unknown cemetery (location presumed), Ticehurst, County of Sussex, England (United Kingdom), Europe" \f B</w:instrText>
      </w:r>
      <w:r>
        <w:fldChar w:fldCharType="end"/>
      </w:r>
      <w:r>
        <w:t xml:space="preserve"> Mary was buried on March 10, 1934 at Buried in an unknown cemetery (location presumed) in Ticehurst, County of Sussex, England (United Kingdom), Europe. Location is presumed / NFIA She was also known as Emily.</w:t>
      </w:r>
      <w:hyperlink w:anchor="ENDNOTE-639">
        <w:r w:rsidR="00C94065">
          <w:rPr>
            <w:vertAlign w:val="superscript"/>
          </w:rPr>
          <w:t>639</w:t>
        </w:r>
      </w:hyperlink>
    </w:p>
    <w:p w14:paraId="1176D596" w14:textId="77777777" w:rsidR="00C94065" w:rsidRDefault="006944C1">
      <w:pPr>
        <w:pStyle w:val="TextNarr"/>
      </w:pPr>
      <w:r>
        <w:br w:type="textWrapping" w:clear="all"/>
      </w:r>
    </w:p>
    <w:p w14:paraId="16EC939E" w14:textId="77777777" w:rsidR="00C94065" w:rsidRDefault="006944C1">
      <w:pPr>
        <w:pStyle w:val="TextNarr"/>
      </w:pPr>
      <w:r>
        <w:t xml:space="preserve"> William James Shave and Mary Harriet Hamilton had the following children:</w:t>
      </w:r>
      <w:r>
        <w:br w:type="textWrapping" w:clear="all"/>
      </w:r>
    </w:p>
    <w:p w14:paraId="0CE7C9C0" w14:textId="77777777" w:rsidR="00C94065" w:rsidRDefault="006944C1">
      <w:pPr>
        <w:pStyle w:val="TextNarr"/>
      </w:pPr>
      <w:r>
        <w:br w:type="textWrapping" w:clear="all"/>
      </w:r>
    </w:p>
    <w:p w14:paraId="33338AD1" w14:textId="77777777" w:rsidR="00C94065" w:rsidRDefault="006944C1">
      <w:pPr>
        <w:tabs>
          <w:tab w:val="right" w:pos="648"/>
          <w:tab w:val="right" w:pos="1440"/>
          <w:tab w:val="left" w:pos="1584"/>
        </w:tabs>
        <w:ind w:left="1584" w:hanging="1584"/>
      </w:pPr>
      <w:r>
        <w:fldChar w:fldCharType="begin"/>
      </w:r>
      <w:r>
        <w:instrText>XE "Shave:Dorothy (1892–1982)" \f A</w:instrText>
      </w:r>
      <w:r>
        <w:fldChar w:fldCharType="end"/>
      </w:r>
      <w:r>
        <w:tab/>
        <w:t>+954</w:t>
      </w:r>
      <w:r>
        <w:tab/>
        <w:t>i</w:t>
      </w:r>
      <w:r>
        <w:tab/>
      </w:r>
      <w:r>
        <w:rPr>
          <w:b/>
        </w:rPr>
        <w:t>Dorothy Shave</w:t>
      </w:r>
      <w:r>
        <w:t>, born 1892, County of Dorset, England (United Kingdom), Europe</w:t>
      </w:r>
      <w:r>
        <w:fldChar w:fldCharType="begin"/>
      </w:r>
      <w:r>
        <w:instrText>XE "County of Dorset, England (United Kingdom), Europe" \f B</w:instrText>
      </w:r>
      <w:r>
        <w:fldChar w:fldCharType="end"/>
      </w:r>
      <w:r>
        <w:t>; married George Alfred Bryant, November 15, 1910, Christchurch, Hampshire, England (United Kingdom), Europe</w:t>
      </w:r>
      <w:r>
        <w:fldChar w:fldCharType="begin"/>
      </w:r>
      <w:r>
        <w:instrText>XE "Registry Office, Christchurch, Hampshire, England (United Kingdom), Europe" \f B</w:instrText>
      </w:r>
      <w:r>
        <w:fldChar w:fldCharType="end"/>
      </w:r>
      <w:r>
        <w:t>; died 1982, County of Dorset, England (United Kingdom), Europe</w:t>
      </w:r>
      <w:r>
        <w:fldChar w:fldCharType="begin"/>
      </w:r>
      <w:r>
        <w:instrText>XE "County of Dorset, England (United Kingdom), Europe" \f B</w:instrText>
      </w:r>
      <w:r>
        <w:fldChar w:fldCharType="end"/>
      </w:r>
      <w:r>
        <w:t>.</w:t>
      </w:r>
      <w:r>
        <w:br w:type="textWrapping" w:clear="all"/>
      </w:r>
    </w:p>
    <w:p w14:paraId="5B613304" w14:textId="77777777" w:rsidR="00C94065" w:rsidRDefault="006944C1">
      <w:pPr>
        <w:tabs>
          <w:tab w:val="right" w:pos="648"/>
          <w:tab w:val="right" w:pos="1440"/>
          <w:tab w:val="left" w:pos="1584"/>
        </w:tabs>
        <w:ind w:left="1584" w:hanging="1584"/>
      </w:pPr>
      <w:r>
        <w:fldChar w:fldCharType="begin"/>
      </w:r>
      <w:r>
        <w:instrText>XE "Shave:Marjory Olive (1895–1896)" \f A</w:instrText>
      </w:r>
      <w:r>
        <w:fldChar w:fldCharType="end"/>
      </w:r>
      <w:r>
        <w:tab/>
        <w:t>955</w:t>
      </w:r>
      <w:r>
        <w:tab/>
        <w:t>ii</w:t>
      </w:r>
      <w:r>
        <w:tab/>
      </w:r>
      <w:r>
        <w:fldChar w:fldCharType="begin"/>
      </w:r>
      <w:r>
        <w:instrText>XE "County of Dorset, England (United Kingdom), Europe" \f B</w:instrText>
      </w:r>
      <w:r>
        <w:fldChar w:fldCharType="end"/>
      </w:r>
      <w:r>
        <w:rPr>
          <w:b/>
        </w:rPr>
        <w:t>Marjory Olive Shave</w:t>
      </w:r>
      <w:hyperlink w:anchor="ENDNOTE-411">
        <w:r w:rsidR="00C94065">
          <w:rPr>
            <w:vertAlign w:val="superscript"/>
          </w:rPr>
          <w:t>411</w:t>
        </w:r>
      </w:hyperlink>
      <w:r>
        <w:t xml:space="preserve"> was born in 1895 in County of Dorset, England (United Kingdom), Europe.</w:t>
      </w:r>
      <w:r>
        <w:fldChar w:fldCharType="begin"/>
      </w:r>
      <w:r>
        <w:instrText>XE "Blandford Camp, Blandford Forum, County of Dorset, England (United Kingdom), Europe" \f B</w:instrText>
      </w:r>
      <w:r>
        <w:fldChar w:fldCharType="end"/>
      </w:r>
      <w:r>
        <w:t xml:space="preserve"> She died on September 12, 1896 at the age of 1 at Blandford Camp in Blandford Forum, County of Dorset, England (United Kingdom), Europe. The cause of her death (sadly, as an infant in their 2nd year) on Saturday, September 12th, 1896 is not known &amp; it occurred in today's England</w:t>
      </w:r>
      <w:r>
        <w:br w:type="textWrapping" w:clear="all"/>
      </w:r>
    </w:p>
    <w:p w14:paraId="3AEEF80C" w14:textId="77777777" w:rsidR="00C94065" w:rsidRDefault="006944C1">
      <w:pPr>
        <w:pStyle w:val="TextNarr"/>
      </w:pPr>
      <w:r>
        <w:br w:type="textWrapping" w:clear="all"/>
      </w:r>
    </w:p>
    <w:p w14:paraId="7CAEA4CB" w14:textId="77777777" w:rsidR="00C94065" w:rsidRDefault="006944C1">
      <w:pPr>
        <w:pStyle w:val="TextNarr"/>
      </w:pPr>
      <w:r>
        <w:br w:type="textWrapping" w:clear="all"/>
      </w:r>
    </w:p>
    <w:p w14:paraId="52F5080A" w14:textId="77777777" w:rsidR="00C94065" w:rsidRDefault="006944C1">
      <w:pPr>
        <w:pStyle w:val="TextNarr"/>
      </w:pPr>
      <w:r>
        <w:t xml:space="preserve">878.  </w:t>
      </w:r>
      <w:r>
        <w:fldChar w:fldCharType="begin"/>
      </w:r>
      <w:r>
        <w:instrText>XE "Shave:Harry (1872–1912)" \f A</w:instrText>
      </w:r>
      <w:r>
        <w:fldChar w:fldCharType="end"/>
      </w:r>
      <w:r>
        <w:fldChar w:fldCharType="begin"/>
      </w:r>
      <w:r>
        <w:instrText>XE "Mynde Park, County of Dorset, England (United Kingdom), Europe" \f B</w:instrText>
      </w:r>
      <w:r>
        <w:fldChar w:fldCharType="end"/>
      </w:r>
      <w:r>
        <w:rPr>
          <w:b/>
        </w:rPr>
        <w:t>Harry Shave</w:t>
      </w:r>
      <w:hyperlink w:anchor="ENDNOTE-411">
        <w:r w:rsidR="00C94065">
          <w:rPr>
            <w:vertAlign w:val="superscript"/>
          </w:rPr>
          <w:t>411</w:t>
        </w:r>
      </w:hyperlink>
      <w:r>
        <w:t xml:space="preserve">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1872 at Mynde Park in County of Dorset, England (United Kingdom), Europe.</w:t>
      </w:r>
      <w:hyperlink w:anchor="ENDNOTE-640">
        <w:r w:rsidR="00C94065">
          <w:rPr>
            <w:vertAlign w:val="superscript"/>
          </w:rPr>
          <w:t>640</w:t>
        </w:r>
      </w:hyperlink>
      <w:r>
        <w:fldChar w:fldCharType="begin"/>
      </w:r>
      <w:r>
        <w:instrText>XE "Blandford Forum, County of Dorset, England (United Kingdom), Europe" \f B</w:instrText>
      </w:r>
      <w:r>
        <w:fldChar w:fldCharType="end"/>
      </w:r>
      <w:r>
        <w:t xml:space="preserve"> He lived in Blandford Forum, County of Dorset, England (United Kingdom), Europe in 1881. Resource event had no description; added / NFIA</w:t>
      </w:r>
      <w:r>
        <w:fldChar w:fldCharType="begin"/>
      </w:r>
      <w:r>
        <w:instrText>XE "County of Dorset, England (United Kingdom), Europe" \f B</w:instrText>
      </w:r>
      <w:r>
        <w:fldChar w:fldCharType="end"/>
      </w:r>
      <w:r>
        <w:t xml:space="preserve"> He died The cause of his death (at the age of 40) in the year of 1912 is not known in 1912 at the age of 40 in County of Dorset, England (United Kingdom), Europe. His death is not known &amp; it occurred in today's England (location not known; used birth place)  Harry Shave and Caroline were married in 1901.</w:t>
      </w:r>
      <w:r>
        <w:br w:type="textWrapping" w:clear="all"/>
      </w:r>
    </w:p>
    <w:p w14:paraId="1D42510F" w14:textId="77777777" w:rsidR="00C94065" w:rsidRDefault="006944C1">
      <w:pPr>
        <w:pStyle w:val="TextNarr"/>
      </w:pPr>
      <w:r>
        <w:br w:type="textWrapping" w:clear="all"/>
      </w:r>
    </w:p>
    <w:p w14:paraId="142C75BB" w14:textId="77777777" w:rsidR="00C94065" w:rsidRDefault="006944C1">
      <w:pPr>
        <w:pStyle w:val="TextNarr"/>
      </w:pPr>
      <w:r>
        <w:fldChar w:fldCharType="begin"/>
      </w:r>
      <w:r>
        <w:instrText>XE "&lt;No surname&gt;:Caroline (1874–1958)" \f A</w:instrText>
      </w:r>
      <w:r>
        <w:fldChar w:fldCharType="end"/>
      </w:r>
      <w:r>
        <w:t xml:space="preserve"> </w:t>
      </w:r>
      <w:r>
        <w:rPr>
          <w:b/>
          <w:color w:val="CF2127"/>
        </w:rPr>
        <w:t>Caroline</w:t>
      </w:r>
      <w:hyperlink w:anchor="ENDNOTE-411">
        <w:r w:rsidR="00C94065">
          <w:rPr>
            <w:vertAlign w:val="superscript"/>
          </w:rPr>
          <w:t>411</w:t>
        </w:r>
      </w:hyperlink>
      <w:r>
        <w:t xml:space="preserve"> was born in 1874.</w:t>
      </w:r>
      <w:hyperlink w:anchor="ENDNOTE-641">
        <w:r w:rsidR="00C94065">
          <w:rPr>
            <w:vertAlign w:val="superscript"/>
          </w:rPr>
          <w:t>641</w:t>
        </w:r>
      </w:hyperlink>
      <w:r>
        <w:fldChar w:fldCharType="begin"/>
      </w:r>
      <w:r>
        <w:instrText>XE "Chichester, Chichester, County of Sussex, England (United Kingdom), Europe" \f B</w:instrText>
      </w:r>
      <w:r>
        <w:fldChar w:fldCharType="end"/>
      </w:r>
      <w:r>
        <w:t xml:space="preserve"> She died The cause of her death (at the age of 84) in June, 1958 is not known in June, 1958 at the age of 84 at Chichester in Chichester, County of Sussex, England (United Kingdom), Europe. Her death is not known &amp; it occurred in today's England</w:t>
      </w:r>
    </w:p>
    <w:p w14:paraId="08AD5324" w14:textId="77777777" w:rsidR="00C94065" w:rsidRDefault="006944C1">
      <w:pPr>
        <w:pStyle w:val="TextNarr"/>
      </w:pPr>
      <w:r>
        <w:br w:type="textWrapping" w:clear="all"/>
      </w:r>
    </w:p>
    <w:p w14:paraId="7C5B3523" w14:textId="77777777" w:rsidR="00C94065" w:rsidRDefault="006944C1">
      <w:pPr>
        <w:pStyle w:val="TextNarr"/>
      </w:pPr>
      <w:r>
        <w:t xml:space="preserve"> Harry Shave and Caroline  had the following children:</w:t>
      </w:r>
      <w:r>
        <w:br w:type="textWrapping" w:clear="all"/>
      </w:r>
    </w:p>
    <w:p w14:paraId="52126E3C" w14:textId="77777777" w:rsidR="00C94065" w:rsidRDefault="006944C1">
      <w:pPr>
        <w:pStyle w:val="TextNarr"/>
      </w:pPr>
      <w:r>
        <w:br w:type="textWrapping" w:clear="all"/>
      </w:r>
    </w:p>
    <w:p w14:paraId="281BCAA4" w14:textId="77777777" w:rsidR="00C94065" w:rsidRDefault="006944C1">
      <w:pPr>
        <w:tabs>
          <w:tab w:val="right" w:pos="648"/>
          <w:tab w:val="right" w:pos="1440"/>
          <w:tab w:val="left" w:pos="1584"/>
        </w:tabs>
        <w:ind w:left="1584" w:hanging="1584"/>
      </w:pPr>
      <w:r>
        <w:fldChar w:fldCharType="begin"/>
      </w:r>
      <w:r>
        <w:instrText>XE "Shave:Donald (1902–1902)" \f A</w:instrText>
      </w:r>
      <w:r>
        <w:fldChar w:fldCharType="end"/>
      </w:r>
      <w:r>
        <w:tab/>
        <w:t>956</w:t>
      </w:r>
      <w:r>
        <w:tab/>
        <w:t>i</w:t>
      </w:r>
      <w:r>
        <w:tab/>
      </w:r>
      <w:r>
        <w:rPr>
          <w:b/>
        </w:rPr>
        <w:t>Donald Shave</w:t>
      </w:r>
      <w:hyperlink w:anchor="ENDNOTE-2">
        <w:r w:rsidR="00C94065">
          <w:rPr>
            <w:vertAlign w:val="superscript"/>
          </w:rPr>
          <w:t>2</w:t>
        </w:r>
      </w:hyperlink>
      <w:r>
        <w:t xml:space="preserve"> was born about 1902.</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(sadly, as an infant in their 1st year) in the year of 1902 is not known after 1902 at the age of 0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4D39BD0F" w14:textId="77777777" w:rsidR="00C94065" w:rsidRDefault="006944C1">
      <w:pPr>
        <w:tabs>
          <w:tab w:val="right" w:pos="648"/>
          <w:tab w:val="right" w:pos="1440"/>
          <w:tab w:val="left" w:pos="1584"/>
        </w:tabs>
        <w:ind w:left="1584" w:hanging="1584"/>
      </w:pPr>
      <w:r>
        <w:fldChar w:fldCharType="begin"/>
      </w:r>
      <w:r>
        <w:instrText>XE "Shave:Leslie (1903–1903)" \f A</w:instrText>
      </w:r>
      <w:r>
        <w:fldChar w:fldCharType="end"/>
      </w:r>
      <w:r>
        <w:tab/>
        <w:t>957</w:t>
      </w:r>
      <w:r>
        <w:tab/>
        <w:t>ii</w:t>
      </w:r>
      <w:r>
        <w:tab/>
      </w:r>
      <w:r>
        <w:rPr>
          <w:b/>
        </w:rPr>
        <w:t>Leslie Shave</w:t>
      </w:r>
      <w:hyperlink w:anchor="ENDNOTE-2">
        <w:r w:rsidR="00C94065">
          <w:rPr>
            <w:vertAlign w:val="superscript"/>
          </w:rPr>
          <w:t>2</w:t>
        </w:r>
      </w:hyperlink>
      <w:r>
        <w:t xml:space="preserve"> was born about 1903.</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(sadly, as an infant in their 1st year) in the year of 1903 is not known after 1903 at the age of 0 at This global place was used as neither death nor birth locations are known in A Conceptual Continent that surrounds the Region of Oceania. Her death is not known; as neither death or birth location are known, used the conceptual continent</w:t>
      </w:r>
      <w:r>
        <w:br w:type="textWrapping" w:clear="all"/>
      </w:r>
    </w:p>
    <w:p w14:paraId="3B16CD3A" w14:textId="77777777" w:rsidR="00C94065" w:rsidRDefault="006944C1">
      <w:pPr>
        <w:pStyle w:val="TextNarr"/>
      </w:pPr>
      <w:r>
        <w:br w:type="textWrapping" w:clear="all"/>
      </w:r>
    </w:p>
    <w:p w14:paraId="74CC0FAC" w14:textId="77777777" w:rsidR="00C94065" w:rsidRDefault="006944C1">
      <w:pPr>
        <w:pStyle w:val="TextNarr"/>
      </w:pPr>
      <w:r>
        <w:br w:type="textWrapping" w:clear="all"/>
      </w:r>
    </w:p>
    <w:p w14:paraId="53821F03" w14:textId="77777777" w:rsidR="00C94065" w:rsidRDefault="006944C1">
      <w:pPr>
        <w:pStyle w:val="TextNarr"/>
      </w:pPr>
      <w:r>
        <w:rPr>
          <w:noProof/>
        </w:rPr>
        <w:drawing>
          <wp:anchor distT="0" distB="0" distL="114300" distR="114300" simplePos="0" relativeHeight="251658505" behindDoc="0" locked="0" layoutInCell="1" allowOverlap="1" wp14:anchorId="47175865" wp14:editId="65A6EA1D">
            <wp:simplePos x="0" y="0"/>
            <wp:positionH relativeFrom="margin">
              <wp:align>left</wp:align>
            </wp:positionH>
            <wp:positionV relativeFrom="paragraph">
              <wp:posOffset>8890</wp:posOffset>
            </wp:positionV>
            <wp:extent cx="749452" cy="1143000"/>
            <wp:effectExtent l="0" t="0" r="0" b="0"/>
            <wp:wrapSquare wrapText="right"/>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6.png"/>
                    <pic:cNvPicPr/>
                  </pic:nvPicPr>
                  <pic:blipFill>
                    <a:blip r:embed="rId232"/>
                    <a:stretch>
                      <a:fillRect/>
                    </a:stretch>
                  </pic:blipFill>
                  <pic:spPr>
                    <a:xfrm>
                      <a:off x="0" y="0"/>
                      <a:ext cx="749452" cy="1143000"/>
                    </a:xfrm>
                    <a:prstGeom prst="rect">
                      <a:avLst/>
                    </a:prstGeom>
                  </pic:spPr>
                </pic:pic>
              </a:graphicData>
            </a:graphic>
          </wp:anchor>
        </w:drawing>
      </w:r>
      <w:r>
        <w:t xml:space="preserve">879.  </w:t>
      </w:r>
      <w:r>
        <w:fldChar w:fldCharType="begin"/>
      </w:r>
      <w:r>
        <w:instrText>XE "Shave:Kate (1875–1949)" \f A</w:instrText>
      </w:r>
      <w:r>
        <w:fldChar w:fldCharType="end"/>
      </w:r>
      <w:r>
        <w:fldChar w:fldCharType="begin"/>
      </w:r>
      <w:r>
        <w:instrText>XE "Godalming, Surrey County, England (United Kingdom), Europe" \f B</w:instrText>
      </w:r>
      <w:r>
        <w:fldChar w:fldCharType="end"/>
      </w:r>
      <w:r>
        <w:rPr>
          <w:b/>
        </w:rPr>
        <w:t>Kate Shave</w:t>
      </w:r>
      <w:r>
        <w:t xml:space="preserve">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before July 25, 1875 in Godalming, Surrey County, England (United Kingdom), Europe.</w:t>
      </w:r>
      <w:hyperlink w:anchor="ENDNOTE-642">
        <w:r w:rsidR="00C94065">
          <w:rPr>
            <w:vertAlign w:val="superscript"/>
          </w:rPr>
          <w:t>642</w:t>
        </w:r>
      </w:hyperlink>
      <w:r>
        <w:t xml:space="preserve"> DOB is from Baptism</w:t>
      </w:r>
      <w:r>
        <w:fldChar w:fldCharType="begin"/>
      </w:r>
      <w:r>
        <w:instrText>XE "Christ Church, Virginia Waters, Egham, Surrey County, England (United Kingdom), Europe" \f B</w:instrText>
      </w:r>
      <w:r>
        <w:fldChar w:fldCharType="end"/>
      </w:r>
      <w:r>
        <w:t xml:space="preserve"> She was baptized on July 25, 1875 at Christ Church, Virginia Waters in Egham, Surrey County, England (United Kingdom), Europe.</w:t>
      </w:r>
      <w:hyperlink w:anchor="ENDNOTE-643">
        <w:r w:rsidR="00C94065">
          <w:rPr>
            <w:vertAlign w:val="superscript"/>
          </w:rPr>
          <w:t>643</w:t>
        </w:r>
      </w:hyperlink>
      <w:r>
        <w:fldChar w:fldCharType="begin"/>
      </w:r>
      <w:r>
        <w:instrText>XE "Blandford Forum, County of Dorset, England (United Kingdom), Europe" \f B</w:instrText>
      </w:r>
      <w:r>
        <w:fldChar w:fldCharType="end"/>
      </w:r>
      <w:r>
        <w:t xml:space="preserve"> She lived in Blandford Forum, County of Dorset, England (United Kingdom), Europe in 1881. Resource event had no description; added / NFIA Kate; before September, 1916. As 2 of her children (born in 1910 and 1911) are fathered by her 2nd husband (Robert), she had some kind of relationship when married to Thomas in 1909</w:t>
      </w:r>
      <w:r>
        <w:fldChar w:fldCharType="begin"/>
      </w:r>
      <w:r>
        <w:instrText>XE "Liverpool, Lancashire, England (United Kingdom), Europe" \f B</w:instrText>
      </w:r>
      <w:r>
        <w:fldChar w:fldCharType="end"/>
      </w:r>
      <w:r>
        <w:t xml:space="preserve"> She departed for the US from  in Liverpool, Lancashire, England (United Kingdom), Europe on or around  about September, 1916.</w:t>
      </w:r>
      <w:hyperlink w:anchor="ENDNOTE-644">
        <w:r w:rsidR="00C94065">
          <w:rPr>
            <w:vertAlign w:val="superscript"/>
          </w:rPr>
          <w:t>644</w:t>
        </w:r>
      </w:hyperlink>
      <w:r>
        <w:t xml:space="preserve"> After the death of her husband, Thomas, Kate sailed from Liverpool with her 3 children and (possibly / NFIA) her to-be 2nd husband, Robert Richie on the ship Grampian, </w:t>
      </w:r>
      <w:r>
        <w:br/>
      </w:r>
      <w:r>
        <w:br/>
        <w:t>She traveled (after the death of Thomas in April, 1917) at the age of 41 with her daughter by Robert Richie (Winifred) and her 2 children by Thomas (Evelyn &amp; Edgar) to Canada; Robert Richie may well have accompanied her / NFIA</w:t>
      </w:r>
      <w:r>
        <w:fldChar w:fldCharType="begin"/>
      </w:r>
      <w:r>
        <w:instrText>XE "Saskatchewan, Canada (North America)" \f B</w:instrText>
      </w:r>
      <w:r>
        <w:fldChar w:fldCharType="end"/>
      </w:r>
      <w:r>
        <w:t xml:space="preserve"> She arrived in the US at  in Saskatchewan, Canada (North America) on or around  on October 15, 1916 an actual Immigration event may not be present.</w:t>
      </w:r>
      <w:hyperlink w:anchor="ENDNOTE-645">
        <w:r w:rsidR="00C94065">
          <w:rPr>
            <w:vertAlign w:val="superscript"/>
          </w:rPr>
          <w:t>645</w:t>
        </w:r>
      </w:hyperlink>
      <w:r>
        <w:t xml:space="preserve"> They arrived in Québec, Canada, and went on to Saskatchewan to live with her brother, Sydney Herbert Shave</w:t>
      </w:r>
      <w:r>
        <w:fldChar w:fldCharType="begin"/>
      </w:r>
      <w:r>
        <w:instrText>XE "Willow Bunch No. 42, Saskatchewan, Canada (North America)" \f B</w:instrText>
      </w:r>
      <w:r>
        <w:fldChar w:fldCharType="end"/>
      </w:r>
      <w:r>
        <w:t xml:space="preserve"> Kate lived at Willow Bunch No. 42 in Saskatchewan, Canada (North America) in 1926.</w:t>
      </w:r>
      <w:r>
        <w:fldChar w:fldCharType="begin"/>
      </w:r>
      <w:r>
        <w:instrText>XE "Edmonton, Alberta, Canada (North America)" \f B</w:instrText>
      </w:r>
      <w:r>
        <w:fldChar w:fldCharType="end"/>
      </w:r>
      <w:r>
        <w:t xml:space="preserve"> She died on October 28, 1949 at the age of 74 in Edmonton, Alberta, Canada (North America).</w:t>
      </w:r>
      <w:hyperlink w:anchor="ENDNOTE-646">
        <w:r w:rsidR="00C94065">
          <w:rPr>
            <w:vertAlign w:val="superscript"/>
          </w:rPr>
          <w:t>646</w:t>
        </w:r>
      </w:hyperlink>
      <w:r>
        <w:t xml:space="preserve"> The cause of her death in Canada at the age of 74 in the year of 1949 is not known</w:t>
      </w:r>
      <w:r>
        <w:fldChar w:fldCharType="begin"/>
      </w:r>
      <w:r>
        <w:instrText>XE "Buried in the Edmonton Census Division cemetery, Edmonton, Alberta, Canada (North America)" \f B</w:instrText>
      </w:r>
      <w:r>
        <w:fldChar w:fldCharType="end"/>
      </w:r>
      <w:r>
        <w:t xml:space="preserve"> She was buried after October 28, 1949 at Buried in the Edmonton Census Division cemetery in Edmonton, Alberta, Canada (North America).</w:t>
      </w:r>
      <w:hyperlink w:anchor="ENDNOTE-647">
        <w:r w:rsidR="00C94065">
          <w:rPr>
            <w:vertAlign w:val="superscript"/>
          </w:rPr>
          <w:t>647</w:t>
        </w:r>
      </w:hyperlink>
      <w:r>
        <w:t xml:space="preserve"> The biological father of 2 of her children (from a FamilySearch link) was Robert Richie, whom she married after her 1st husband died</w:t>
      </w:r>
      <w:r>
        <w:br/>
      </w:r>
      <w:r>
        <w:br/>
        <w:t>Children are</w:t>
      </w:r>
      <w:r>
        <w:br/>
        <w:t xml:space="preserve">  Winifred, born Apr, 1910</w:t>
      </w:r>
      <w:r>
        <w:br/>
        <w:t>and</w:t>
      </w:r>
      <w:r>
        <w:br/>
        <w:t xml:space="preserve">  Alice, born Apr, 1911</w:t>
      </w:r>
      <w:r>
        <w:br/>
      </w:r>
      <w:r>
        <w:br/>
        <w:t xml:space="preserve">She was married to Thomas Arnold in May of 1909, causing these 2 children to be named after him; there is no clear data as to why the pregnancies occurred / NFIA </w:t>
      </w:r>
      <w:r>
        <w:fldChar w:fldCharType="begin"/>
      </w:r>
      <w:r>
        <w:instrText>XE "Edmonton, Alberta, Canada (North America)" \f B</w:instrText>
      </w:r>
      <w:r>
        <w:fldChar w:fldCharType="end"/>
      </w:r>
      <w:r>
        <w:t xml:space="preserve"> Kate Shave and Robert Ritchie were married in 1931 in Edmonton, Alberta, Canada (North America).</w:t>
      </w:r>
      <w:hyperlink w:anchor="ENDNOTE-648">
        <w:r w:rsidR="00C94065">
          <w:rPr>
            <w:vertAlign w:val="superscript"/>
          </w:rPr>
          <w:t>648</w:t>
        </w:r>
      </w:hyperlink>
      <w:r>
        <w:br w:type="textWrapping" w:clear="all"/>
      </w:r>
    </w:p>
    <w:p w14:paraId="41EC94B9" w14:textId="77777777" w:rsidR="00C94065" w:rsidRDefault="006944C1">
      <w:pPr>
        <w:pStyle w:val="TextNarr"/>
      </w:pPr>
      <w:r>
        <w:br w:type="textWrapping" w:clear="all"/>
      </w:r>
    </w:p>
    <w:p w14:paraId="2C1266DC" w14:textId="77777777" w:rsidR="00C94065" w:rsidRDefault="006944C1">
      <w:pPr>
        <w:pStyle w:val="TextNarr"/>
      </w:pPr>
      <w:r>
        <w:fldChar w:fldCharType="begin"/>
      </w:r>
      <w:r>
        <w:instrText>XE "Ritchie:Robert (1890–1931)" \f A</w:instrText>
      </w:r>
      <w:r>
        <w:fldChar w:fldCharType="end"/>
      </w:r>
      <w:r>
        <w:t xml:space="preserve"> </w:t>
      </w:r>
      <w:r>
        <w:rPr>
          <w:b/>
          <w:color w:val="CF2127"/>
        </w:rPr>
        <w:t>Robert Ritchie</w:t>
      </w:r>
      <w:hyperlink w:anchor="ENDNOTE-649">
        <w:r w:rsidR="00C94065">
          <w:rPr>
            <w:vertAlign w:val="superscript"/>
          </w:rPr>
          <w:t>649</w:t>
        </w:r>
      </w:hyperlink>
      <w:r>
        <w:t xml:space="preserve"> was born about 1890. Date presumed; from DOB of Kate's child</w:t>
      </w:r>
      <w:r>
        <w:fldChar w:fldCharType="begin"/>
      </w:r>
      <w:r>
        <w:instrText>XE "Edmonton, Alberta, Canada (North America)" \f B</w:instrText>
      </w:r>
      <w:r>
        <w:fldChar w:fldCharType="end"/>
      </w:r>
      <w:r>
        <w:t xml:space="preserve"> He died The cause of his death (at the age of 41) in the year of 1931 is not known after 1931 at the age of 41 in Edmonton, Alberta, Canada (North America). His death is not known &amp; it occurred in Alberta, Canada As 2 of Kate's children (born in 1910 and 1911) were fathered by Robert Richie (each named after her current spouse) they clearly had some kind of relationship... he may have been stationed in England (near Kate) / NFIA</w:t>
      </w:r>
    </w:p>
    <w:p w14:paraId="5900BDBE" w14:textId="77777777" w:rsidR="00C94065" w:rsidRDefault="006944C1">
      <w:pPr>
        <w:pStyle w:val="TextNarr"/>
      </w:pPr>
      <w:r>
        <w:br w:type="textWrapping" w:clear="all"/>
      </w:r>
    </w:p>
    <w:p w14:paraId="0C7C083B" w14:textId="77777777" w:rsidR="00C94065" w:rsidRDefault="006944C1">
      <w:pPr>
        <w:pStyle w:val="TextNarr"/>
      </w:pPr>
      <w:r>
        <w:t xml:space="preserve"> Robert Ritchie and Kate Shave had the following children:</w:t>
      </w:r>
      <w:r>
        <w:br w:type="textWrapping" w:clear="all"/>
      </w:r>
    </w:p>
    <w:p w14:paraId="0D54699F" w14:textId="77777777" w:rsidR="00C94065" w:rsidRDefault="006944C1">
      <w:pPr>
        <w:pStyle w:val="TextNarr"/>
      </w:pPr>
      <w:r>
        <w:br w:type="textWrapping" w:clear="all"/>
      </w:r>
    </w:p>
    <w:p w14:paraId="7A64B659" w14:textId="77777777" w:rsidR="00C94065" w:rsidRDefault="006944C1">
      <w:pPr>
        <w:tabs>
          <w:tab w:val="right" w:pos="648"/>
          <w:tab w:val="right" w:pos="1440"/>
          <w:tab w:val="left" w:pos="1584"/>
        </w:tabs>
        <w:ind w:left="1584" w:hanging="1584"/>
      </w:pPr>
      <w:r>
        <w:fldChar w:fldCharType="begin"/>
      </w:r>
      <w:r>
        <w:instrText>XE "Arnold:Winifred Jane (1910–1916)" \f A</w:instrText>
      </w:r>
      <w:r>
        <w:fldChar w:fldCharType="end"/>
      </w:r>
      <w:r>
        <w:tab/>
        <w:t>958</w:t>
      </w:r>
      <w:r>
        <w:tab/>
        <w:t>i</w:t>
      </w:r>
      <w:r>
        <w:tab/>
      </w:r>
      <w:r>
        <w:fldChar w:fldCharType="begin"/>
      </w:r>
      <w:r>
        <w:instrText>XE "Hambledon, Surrey County, England (United Kingdom), Europe" \f B</w:instrText>
      </w:r>
      <w:r>
        <w:fldChar w:fldCharType="end"/>
      </w:r>
      <w:r>
        <w:rPr>
          <w:b/>
        </w:rPr>
        <w:t>Winifred Jane Arnold</w:t>
      </w:r>
      <w:hyperlink w:anchor="ENDNOTE-650">
        <w:r w:rsidR="00C94065">
          <w:rPr>
            <w:vertAlign w:val="superscript"/>
          </w:rPr>
          <w:t>650</w:t>
        </w:r>
      </w:hyperlink>
      <w:r>
        <w:t xml:space="preserve"> was born in April, 1910 in Hambledon, Surrey County, England (United Kingdom), Europe.</w:t>
      </w:r>
      <w:r>
        <w:fldChar w:fldCharType="begin"/>
      </w:r>
      <w:r>
        <w:instrText>XE "Haslemere, Surrey County, England (United Kingdom), Europe" \f B</w:instrText>
      </w:r>
      <w:r>
        <w:fldChar w:fldCharType="end"/>
      </w:r>
      <w:r>
        <w:t xml:space="preserve"> She lived in Haslemere, Surrey County, England (United Kingdom), Europe on April 2, 1911. Relation to Head of House: Daughter</w:t>
      </w:r>
      <w:r>
        <w:fldChar w:fldCharType="begin"/>
      </w:r>
      <w:r>
        <w:instrText>XE "Liverpool, Lancashire, England (United Kingdom), Europe" \f B</w:instrText>
      </w:r>
      <w:r>
        <w:fldChar w:fldCharType="end"/>
      </w:r>
      <w:r>
        <w:t xml:space="preserve"> She departed for the US from  in Liverpool, Lancashire, England (United Kingdom), Europe on or around  about September, 1916. She traveled with her mother and family to Canada</w:t>
      </w:r>
      <w:r>
        <w:fldChar w:fldCharType="begin"/>
      </w:r>
      <w:r>
        <w:instrText>XE "Province du Québec, Canada (North America)" \f B</w:instrText>
      </w:r>
      <w:r>
        <w:fldChar w:fldCharType="end"/>
      </w:r>
      <w:r>
        <w:t xml:space="preserve"> Winifred arrived in the US at  in Province du Québec, Canada (North America) on or around  on October 15, 1916 an actual Immigration event may not be present.</w:t>
      </w:r>
      <w:r>
        <w:fldChar w:fldCharType="begin"/>
      </w:r>
      <w:r>
        <w:instrText>XE "Province of Saskatchewan, Canada (North America)" \f B</w:instrText>
      </w:r>
      <w:r>
        <w:fldChar w:fldCharType="end"/>
      </w:r>
      <w:r>
        <w:t xml:space="preserve"> She died after October 15, 1916 at the age of 6 in Province of Saskatchewan, Canada (North America). The cause of her death (at a young age of 6) in Canada on Sunday, October 15th, 1916 is not known (location not known; used Arrival) Her biological father is Robert Richie (from a FamilySearch link) and her name is after her mother's husband (Thomas Arnold), to whom she was married at that time; it can be presumed that she lived with Thomas</w:t>
      </w:r>
      <w:r>
        <w:br w:type="textWrapping" w:clear="all"/>
      </w:r>
    </w:p>
    <w:p w14:paraId="04B48061" w14:textId="77777777" w:rsidR="00C94065" w:rsidRDefault="006944C1">
      <w:pPr>
        <w:tabs>
          <w:tab w:val="right" w:pos="648"/>
          <w:tab w:val="right" w:pos="1440"/>
          <w:tab w:val="left" w:pos="1584"/>
        </w:tabs>
        <w:ind w:left="1584" w:hanging="1584"/>
      </w:pPr>
      <w:r>
        <w:fldChar w:fldCharType="begin"/>
      </w:r>
      <w:r>
        <w:instrText>XE "Arnold:Alice Mary (1911–1911)" \f A</w:instrText>
      </w:r>
      <w:r>
        <w:fldChar w:fldCharType="end"/>
      </w:r>
      <w:r>
        <w:tab/>
        <w:t>959</w:t>
      </w:r>
      <w:r>
        <w:tab/>
        <w:t>ii</w:t>
      </w:r>
      <w:r>
        <w:tab/>
      </w:r>
      <w:r>
        <w:fldChar w:fldCharType="begin"/>
      </w:r>
      <w:r>
        <w:instrText>XE "Wandsworth, Region of Greater London, England (United Kingdom), Europe" \f B</w:instrText>
      </w:r>
      <w:r>
        <w:fldChar w:fldCharType="end"/>
      </w:r>
      <w:r>
        <w:rPr>
          <w:b/>
        </w:rPr>
        <w:t>Alice Mary Arnold</w:t>
      </w:r>
      <w:hyperlink w:anchor="ENDNOTE-649">
        <w:r w:rsidR="00C94065">
          <w:rPr>
            <w:vertAlign w:val="superscript"/>
          </w:rPr>
          <w:t>649</w:t>
        </w:r>
      </w:hyperlink>
      <w:r>
        <w:t xml:space="preserve"> was born in April, 1911 in Wandsworth, Region of Greater London, England (United Kingdom), Europe.</w:t>
      </w:r>
      <w:r>
        <w:fldChar w:fldCharType="begin"/>
      </w:r>
      <w:r>
        <w:instrText>XE "Haslemere, Surrey County, England (United Kingdom), Europe" \f B</w:instrText>
      </w:r>
      <w:r>
        <w:fldChar w:fldCharType="end"/>
      </w:r>
      <w:r>
        <w:t xml:space="preserve"> She lived in Haslemere, Surrey County, England (United Kingdom), Europe on April 2, 1911. Relation to Head of House: Daughter</w:t>
      </w:r>
      <w:r>
        <w:fldChar w:fldCharType="begin"/>
      </w:r>
      <w:r>
        <w:instrText>XE "Wandsworth, Region of Greater London, England (United Kingdom), Europe" \f B</w:instrText>
      </w:r>
      <w:r>
        <w:fldChar w:fldCharType="end"/>
      </w:r>
      <w:r>
        <w:t xml:space="preserve"> She died The cause of her death (sadly, as an infant in their 1st year) in April, 1911 is not known after April, 1911 at the age of 0 in Wandsworth, Region of Greater London, England (United Kingdom), Europe. Her death is not known &amp; it occurred in today's England (location not known; used birth place) Her biological father is Robert Richie (from a FamilySearch link) and her name is after her mother's husband (Thomas Arnold), to whom she was married at that time; it can be presumed that she lived with Thomas</w:t>
      </w:r>
      <w:r>
        <w:br w:type="textWrapping" w:clear="all"/>
      </w:r>
    </w:p>
    <w:p w14:paraId="1BADA916" w14:textId="77777777" w:rsidR="00C94065" w:rsidRDefault="006944C1">
      <w:pPr>
        <w:pStyle w:val="TextNarr"/>
      </w:pPr>
      <w:r>
        <w:br w:type="textWrapping" w:clear="all"/>
      </w:r>
    </w:p>
    <w:p w14:paraId="703C6C08" w14:textId="77777777" w:rsidR="00C94065" w:rsidRDefault="006944C1">
      <w:pPr>
        <w:pStyle w:val="TextNarr"/>
      </w:pPr>
      <w:r>
        <w:fldChar w:fldCharType="begin"/>
      </w:r>
      <w:r>
        <w:instrText>XE "Married in St. Simon Church, Bristol, Gloucestershire, England (United Kingdom), Europe" \f B</w:instrText>
      </w:r>
      <w:r>
        <w:fldChar w:fldCharType="end"/>
      </w:r>
      <w:r>
        <w:t xml:space="preserve"> Kate Shave and Thomas Henry Arnold were married on May 10, 1909 in Married in St. Simon Church, Bristol, Gloucestershire, England (United Kingdom), Europe.</w:t>
      </w:r>
      <w:hyperlink w:anchor="ENDNOTE-651">
        <w:r w:rsidR="00C94065">
          <w:rPr>
            <w:vertAlign w:val="superscript"/>
          </w:rPr>
          <w:t>651</w:t>
        </w:r>
      </w:hyperlink>
      <w:r>
        <w:t xml:space="preserve"> From Parish Record: St Simon, Bristol, Gloucestershire</w:t>
      </w:r>
      <w:r>
        <w:fldChar w:fldCharType="begin"/>
      </w:r>
      <w:r>
        <w:instrText>XE "Arnold:Elam (1839–1923)" \f A</w:instrText>
      </w:r>
      <w:r>
        <w:fldChar w:fldCharType="end"/>
      </w:r>
      <w:r>
        <w:fldChar w:fldCharType="begin"/>
      </w:r>
      <w:r>
        <w:instrText>XE "Dorrington:Ann Boyd (1840–1907)" \f A</w:instrText>
      </w:r>
      <w:r>
        <w:fldChar w:fldCharType="end"/>
      </w:r>
    </w:p>
    <w:p w14:paraId="59097434" w14:textId="77777777" w:rsidR="00C94065" w:rsidRDefault="006944C1">
      <w:pPr>
        <w:pStyle w:val="TextNarr"/>
      </w:pPr>
      <w:r>
        <w:br w:type="textWrapping" w:clear="all"/>
      </w:r>
    </w:p>
    <w:p w14:paraId="5ABBCE20" w14:textId="77777777" w:rsidR="00C94065" w:rsidRDefault="006944C1">
      <w:pPr>
        <w:pStyle w:val="TextNarr"/>
      </w:pPr>
      <w:r>
        <w:fldChar w:fldCharType="begin"/>
      </w:r>
      <w:r>
        <w:instrText>XE "Arnold:Thomas Henry (1864–1916)" \f A</w:instrText>
      </w:r>
      <w:r>
        <w:fldChar w:fldCharType="end"/>
      </w:r>
      <w:r>
        <w:fldChar w:fldCharType="begin"/>
      </w:r>
      <w:r>
        <w:instrText>XE "St Mary, Blandford Forum, County of Dorset, England (United Kingdom), Europe" \f B</w:instrText>
      </w:r>
      <w:r>
        <w:fldChar w:fldCharType="end"/>
      </w:r>
      <w:r>
        <w:t xml:space="preserve"> </w:t>
      </w:r>
      <w:r>
        <w:rPr>
          <w:b/>
        </w:rPr>
        <w:t>Thomas Henry Arnold</w:t>
      </w:r>
      <w:hyperlink w:anchor="ENDNOTE-2">
        <w:r w:rsidR="00C94065">
          <w:rPr>
            <w:vertAlign w:val="superscript"/>
          </w:rPr>
          <w:t>2</w:t>
        </w:r>
      </w:hyperlink>
      <w:r>
        <w:t>, son of Elam Arnold and Ann Boyd Dorrington, was born in April, 1864 at St Mary in Blandford Forum, County of Dorset, England (United Kingdom), Europe.</w:t>
      </w:r>
      <w:hyperlink w:anchor="ENDNOTE-652">
        <w:r w:rsidR="00C94065">
          <w:rPr>
            <w:vertAlign w:val="superscript"/>
          </w:rPr>
          <w:t>652</w:t>
        </w:r>
      </w:hyperlink>
      <w:r>
        <w:fldChar w:fldCharType="begin"/>
      </w:r>
      <w:r>
        <w:instrText>XE "Haslemere, Surrey County, England (United Kingdom), Europe" \f B</w:instrText>
      </w:r>
      <w:r>
        <w:fldChar w:fldCharType="end"/>
      </w:r>
      <w:r>
        <w:t xml:space="preserve"> He lived Marital Status: Married; Relation to Head of House: Head in Haslemere, Surrey County, England (United Kingdom), Europe on April 2, 1911.</w:t>
      </w:r>
      <w:hyperlink w:anchor="ENDNOTE-653">
        <w:r w:rsidR="00C94065">
          <w:rPr>
            <w:vertAlign w:val="superscript"/>
          </w:rPr>
          <w:t>653</w:t>
        </w:r>
      </w:hyperlink>
      <w:r>
        <w:fldChar w:fldCharType="begin"/>
      </w:r>
      <w:r>
        <w:instrText>XE "Hambledon, Surrey County, England (United Kingdom), Europe" \f B</w:instrText>
      </w:r>
      <w:r>
        <w:fldChar w:fldCharType="end"/>
      </w:r>
      <w:r>
        <w:t xml:space="preserve"> He died in April, 1916 at the age of 52 in Hambledon, Surrey County, England (United Kingdom), Europe. The cause of his death in today's England at the age of 41 in the year of 19167 is not known</w:t>
      </w:r>
      <w:r>
        <w:fldChar w:fldCharType="begin"/>
      </w:r>
      <w:r>
        <w:instrText>XE "Buried in an unknown cemetery, County of Surrey, England (United Kingdom), Europe" \f B</w:instrText>
      </w:r>
      <w:r>
        <w:fldChar w:fldCharType="end"/>
      </w:r>
      <w:r>
        <w:t xml:space="preserve"> Thomas was buried on May 26, 1916 at Buried in an unknown cemetery in County of Surrey, England (United Kingdom), Europe.</w:t>
      </w:r>
      <w:hyperlink w:anchor="ENDNOTE-654">
        <w:r w:rsidR="00C94065">
          <w:rPr>
            <w:vertAlign w:val="superscript"/>
          </w:rPr>
          <w:t>654</w:t>
        </w:r>
      </w:hyperlink>
    </w:p>
    <w:p w14:paraId="71DF764B" w14:textId="77777777" w:rsidR="00C94065" w:rsidRDefault="006944C1">
      <w:pPr>
        <w:pStyle w:val="TextNarr"/>
      </w:pPr>
      <w:r>
        <w:br w:type="textWrapping" w:clear="all"/>
      </w:r>
    </w:p>
    <w:p w14:paraId="24C9FED4" w14:textId="77777777" w:rsidR="00C94065" w:rsidRDefault="006944C1">
      <w:pPr>
        <w:pStyle w:val="TextNarr"/>
      </w:pPr>
      <w:r>
        <w:t xml:space="preserve"> Thomas Henry Arnold and Kate Shave had the following children:</w:t>
      </w:r>
      <w:r>
        <w:br w:type="textWrapping" w:clear="all"/>
      </w:r>
    </w:p>
    <w:p w14:paraId="7441CDEC" w14:textId="77777777" w:rsidR="00C94065" w:rsidRDefault="006944C1">
      <w:pPr>
        <w:pStyle w:val="TextNarr"/>
      </w:pPr>
      <w:r>
        <w:br w:type="textWrapping" w:clear="all"/>
      </w:r>
    </w:p>
    <w:p w14:paraId="1B85DECF" w14:textId="77777777" w:rsidR="00C94065" w:rsidRDefault="006944C1">
      <w:pPr>
        <w:tabs>
          <w:tab w:val="right" w:pos="648"/>
          <w:tab w:val="right" w:pos="1440"/>
          <w:tab w:val="left" w:pos="1584"/>
        </w:tabs>
        <w:ind w:left="1584" w:hanging="1584"/>
      </w:pPr>
      <w:r>
        <w:fldChar w:fldCharType="begin"/>
      </w:r>
      <w:r>
        <w:instrText>XE "Arnold:Evelyn (1911–1916)" \f A</w:instrText>
      </w:r>
      <w:r>
        <w:fldChar w:fldCharType="end"/>
      </w:r>
      <w:r>
        <w:tab/>
        <w:t>960</w:t>
      </w:r>
      <w:r>
        <w:tab/>
        <w:t>i</w:t>
      </w:r>
      <w:r>
        <w:tab/>
      </w:r>
      <w:r>
        <w:fldChar w:fldCharType="begin"/>
      </w:r>
      <w:r>
        <w:instrText>XE "Haslemere, Surrey County, England (United Kingdom), Europe" \f B</w:instrText>
      </w:r>
      <w:r>
        <w:fldChar w:fldCharType="end"/>
      </w:r>
      <w:r>
        <w:rPr>
          <w:b/>
        </w:rPr>
        <w:t>Evelyn Arnold</w:t>
      </w:r>
      <w:hyperlink w:anchor="ENDNOTE-2">
        <w:r w:rsidR="00C94065">
          <w:rPr>
            <w:vertAlign w:val="superscript"/>
          </w:rPr>
          <w:t>2</w:t>
        </w:r>
      </w:hyperlink>
      <w:r>
        <w:t xml:space="preserve"> was born about 1911 in Haslemere, Surrey County, England (United Kingdom), Europe. Presumed from parent location</w:t>
      </w:r>
      <w:r>
        <w:fldChar w:fldCharType="begin"/>
      </w:r>
      <w:r>
        <w:instrText>XE "Liverpool, Lancashire, England (United Kingdom), Europe" \f B</w:instrText>
      </w:r>
      <w:r>
        <w:fldChar w:fldCharType="end"/>
      </w:r>
      <w:r>
        <w:t xml:space="preserve"> She departed for the US from  in Liverpool, Lancashire, England (United Kingdom), Europe on or around  about September, 1916. She traveled with her mother and family to Canada</w:t>
      </w:r>
      <w:r>
        <w:fldChar w:fldCharType="begin"/>
      </w:r>
      <w:r>
        <w:instrText>XE "Province du Québec, Canada (North America)" \f B</w:instrText>
      </w:r>
      <w:r>
        <w:fldChar w:fldCharType="end"/>
      </w:r>
      <w:r>
        <w:t xml:space="preserve"> She immigrated on October 15, 1916 to Province du Québec, Canada (North America).</w:t>
      </w:r>
      <w:r>
        <w:fldChar w:fldCharType="begin"/>
      </w:r>
      <w:r>
        <w:instrText>XE "Canada (North America)" \f B</w:instrText>
      </w:r>
      <w:r>
        <w:fldChar w:fldCharType="end"/>
      </w:r>
      <w:r>
        <w:t xml:space="preserve"> Evelyn died after 1916 at the age of 5 in Canada (North America). The cause of her death in Canada at a young age of 5 in the year of 1918 is not known</w:t>
      </w:r>
      <w:r>
        <w:br w:type="textWrapping" w:clear="all"/>
      </w:r>
    </w:p>
    <w:p w14:paraId="79C15947" w14:textId="77777777" w:rsidR="00C94065" w:rsidRDefault="006944C1">
      <w:pPr>
        <w:tabs>
          <w:tab w:val="right" w:pos="648"/>
          <w:tab w:val="right" w:pos="1440"/>
          <w:tab w:val="left" w:pos="1584"/>
        </w:tabs>
        <w:ind w:left="1584" w:hanging="1584"/>
      </w:pPr>
      <w:r>
        <w:fldChar w:fldCharType="begin"/>
      </w:r>
      <w:r>
        <w:instrText>XE "Arnold:Edgar Henry (1913–1983)" \f A</w:instrText>
      </w:r>
      <w:r>
        <w:fldChar w:fldCharType="end"/>
      </w:r>
      <w:r>
        <w:tab/>
        <w:t>961</w:t>
      </w:r>
      <w:r>
        <w:tab/>
        <w:t>ii</w:t>
      </w:r>
      <w:r>
        <w:tab/>
      </w:r>
      <w:r>
        <w:fldChar w:fldCharType="begin"/>
      </w:r>
      <w:r>
        <w:instrText>XE "Hambledon, Surrey County, England (United Kingdom), Europe" \f B</w:instrText>
      </w:r>
      <w:r>
        <w:fldChar w:fldCharType="end"/>
      </w:r>
      <w:r>
        <w:rPr>
          <w:b/>
        </w:rPr>
        <w:t>Edgar Henry Arnold</w:t>
      </w:r>
      <w:hyperlink w:anchor="ENDNOTE-655">
        <w:r w:rsidR="00C94065">
          <w:rPr>
            <w:vertAlign w:val="superscript"/>
          </w:rPr>
          <w:t>655</w:t>
        </w:r>
      </w:hyperlink>
      <w:r>
        <w:t xml:space="preserve"> was born in July, 1913 in Hambledon, Surrey County, England (United Kingdom), Europe.</w:t>
      </w:r>
      <w:r>
        <w:fldChar w:fldCharType="begin"/>
      </w:r>
      <w:r>
        <w:instrText>XE "County of Surrey, England (United Kingdom), Europe" \f B</w:instrText>
      </w:r>
      <w:r>
        <w:fldChar w:fldCharType="end"/>
      </w:r>
      <w:r>
        <w:t xml:space="preserve"> He was baptized on October 5, 1913 in County of Surrey, England (United Kingdom), Europe.</w:t>
      </w:r>
      <w:r>
        <w:fldChar w:fldCharType="begin"/>
      </w:r>
      <w:r>
        <w:instrText>XE "Liverpool, Lancashire, England (United Kingdom), Europe" \f B</w:instrText>
      </w:r>
      <w:r>
        <w:fldChar w:fldCharType="end"/>
      </w:r>
      <w:r>
        <w:t xml:space="preserve"> He departed for the US from  in Liverpool, Lancashire, England (United Kingdom), Europe on or around  about September, 1916. He traveled with her mother and family to Canada</w:t>
      </w:r>
      <w:r>
        <w:fldChar w:fldCharType="begin"/>
      </w:r>
      <w:r>
        <w:instrText>XE "Province du Québec, Canada (North America)" \f B</w:instrText>
      </w:r>
      <w:r>
        <w:fldChar w:fldCharType="end"/>
      </w:r>
      <w:r>
        <w:t xml:space="preserve"> Edgar immigrated on October 15, 1916 to Province du Québec, Canada (North America).</w:t>
      </w:r>
      <w:r>
        <w:fldChar w:fldCharType="begin"/>
      </w:r>
      <w:r>
        <w:instrText>XE "Edmonton, Alberta, Canada (North America)" \f B</w:instrText>
      </w:r>
      <w:r>
        <w:fldChar w:fldCharType="end"/>
      </w:r>
      <w:r>
        <w:t xml:space="preserve"> He died on April 9, 1983 at the age of 69 in Edmonton, Alberta, Canada (North America). The unsourced cause of his death in Canada at age 69 in the year of 1983 is not known; the location is known</w:t>
      </w:r>
      <w:r>
        <w:br/>
      </w:r>
      <w:r>
        <w:fldChar w:fldCharType="begin"/>
      </w:r>
      <w:r>
        <w:instrText>XE "Buried in an unknown cemetery, Edmonton, Alberta, Canada (North America)" \f B</w:instrText>
      </w:r>
      <w:r>
        <w:fldChar w:fldCharType="end"/>
      </w:r>
      <w:r>
        <w:t xml:space="preserve"> He was buried on April 20, 1983 at Buried in an unknown cemetery in Edmonton, Alberta, Canada (North America).</w:t>
      </w:r>
      <w:r>
        <w:br w:type="textWrapping" w:clear="all"/>
      </w:r>
    </w:p>
    <w:p w14:paraId="098AEDD6" w14:textId="77777777" w:rsidR="00C94065" w:rsidRDefault="006944C1">
      <w:pPr>
        <w:pStyle w:val="TextNarr"/>
      </w:pPr>
      <w:r>
        <w:br w:type="textWrapping" w:clear="all"/>
      </w:r>
    </w:p>
    <w:p w14:paraId="31D2D3BB" w14:textId="77777777" w:rsidR="00C94065" w:rsidRDefault="006944C1">
      <w:pPr>
        <w:pStyle w:val="TextNarr"/>
      </w:pPr>
      <w:r>
        <w:br w:type="textWrapping" w:clear="all"/>
      </w:r>
    </w:p>
    <w:p w14:paraId="00116E20" w14:textId="77777777" w:rsidR="00C94065" w:rsidRDefault="006944C1">
      <w:pPr>
        <w:pStyle w:val="TextNarr"/>
      </w:pPr>
      <w:r>
        <w:rPr>
          <w:noProof/>
        </w:rPr>
        <w:drawing>
          <wp:anchor distT="0" distB="0" distL="114300" distR="114300" simplePos="0" relativeHeight="251658506" behindDoc="0" locked="0" layoutInCell="1" allowOverlap="1" wp14:anchorId="4F70490E" wp14:editId="21AF74DB">
            <wp:simplePos x="0" y="0"/>
            <wp:positionH relativeFrom="margin">
              <wp:align>left</wp:align>
            </wp:positionH>
            <wp:positionV relativeFrom="paragraph">
              <wp:posOffset>8890</wp:posOffset>
            </wp:positionV>
            <wp:extent cx="749452" cy="1143000"/>
            <wp:effectExtent l="0" t="0" r="0" b="0"/>
            <wp:wrapSquare wrapText="right"/>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267.png"/>
                    <pic:cNvPicPr/>
                  </pic:nvPicPr>
                  <pic:blipFill>
                    <a:blip r:embed="rId232"/>
                    <a:stretch>
                      <a:fillRect/>
                    </a:stretch>
                  </pic:blipFill>
                  <pic:spPr>
                    <a:xfrm>
                      <a:off x="0" y="0"/>
                      <a:ext cx="749452" cy="1143000"/>
                    </a:xfrm>
                    <a:prstGeom prst="rect">
                      <a:avLst/>
                    </a:prstGeom>
                  </pic:spPr>
                </pic:pic>
              </a:graphicData>
            </a:graphic>
          </wp:anchor>
        </w:drawing>
      </w:r>
      <w:r>
        <w:t xml:space="preserve">880.  </w:t>
      </w:r>
      <w:r>
        <w:fldChar w:fldCharType="begin"/>
      </w:r>
      <w:r>
        <w:instrText>XE "Shave:George (1879–1916)" \f A</w:instrText>
      </w:r>
      <w:r>
        <w:fldChar w:fldCharType="end"/>
      </w:r>
      <w:r>
        <w:fldChar w:fldCharType="begin"/>
      </w:r>
      <w:r>
        <w:instrText>XE "Blandford Forum, County of Dorset, England (United Kingdom), Europe" \f B</w:instrText>
      </w:r>
      <w:r>
        <w:fldChar w:fldCharType="end"/>
      </w:r>
      <w:r>
        <w:rPr>
          <w:b/>
        </w:rPr>
        <w:t>George Shave</w:t>
      </w:r>
      <w:hyperlink w:anchor="ENDNOTE-411">
        <w:r w:rsidR="00C94065">
          <w:rPr>
            <w:vertAlign w:val="superscript"/>
          </w:rPr>
          <w:t>411</w:t>
        </w:r>
      </w:hyperlink>
      <w:r>
        <w:t xml:space="preserve">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1879 in Blandford Forum, County of Dorset, England (United Kingdom), Europe.</w:t>
      </w:r>
      <w:hyperlink w:anchor="ENDNOTE-656">
        <w:r w:rsidR="00C94065">
          <w:rPr>
            <w:vertAlign w:val="superscript"/>
          </w:rPr>
          <w:t>656</w:t>
        </w:r>
      </w:hyperlink>
      <w:r>
        <w:fldChar w:fldCharType="begin"/>
      </w:r>
      <w:r>
        <w:instrText>XE "Blandford Forum, County of Dorset, England (United Kingdom), Europe" \f B</w:instrText>
      </w:r>
      <w:r>
        <w:fldChar w:fldCharType="end"/>
      </w:r>
      <w:r>
        <w:t xml:space="preserve"> He lived in Blandford Forum, County of Dorset, England (United Kingdom), Europe in 1881. Resource event had no description; added / NFIA</w:t>
      </w:r>
      <w:r>
        <w:fldChar w:fldCharType="begin"/>
      </w:r>
      <w:r>
        <w:instrText>XE "Blandford Forum, County of Dorset, England (United Kingdom), Europe" \f B</w:instrText>
      </w:r>
      <w:r>
        <w:fldChar w:fldCharType="end"/>
      </w:r>
      <w:r>
        <w:t xml:space="preserve"> He died The cause of his death (at the age of 37) in the year of 1916 is not known in 1916 at the age of 37 in Blandford Forum, County of Dorset, England (United Kingdom), Europe. His death is not known &amp; it occurred in today's England (location not known; used birth place)  George Shave and Agnes Fudge were married in 1909.</w:t>
      </w:r>
      <w:r>
        <w:br w:type="textWrapping" w:clear="all"/>
      </w:r>
    </w:p>
    <w:p w14:paraId="37BA7627" w14:textId="77777777" w:rsidR="00C94065" w:rsidRDefault="006944C1">
      <w:pPr>
        <w:pStyle w:val="TextNarr"/>
      </w:pPr>
      <w:r>
        <w:br w:type="textWrapping" w:clear="all"/>
      </w:r>
    </w:p>
    <w:p w14:paraId="07537650" w14:textId="77777777" w:rsidR="00C94065" w:rsidRDefault="006944C1">
      <w:pPr>
        <w:pStyle w:val="TextNarr"/>
      </w:pPr>
      <w:r>
        <w:fldChar w:fldCharType="begin"/>
      </w:r>
      <w:r>
        <w:instrText>XE "Fudge:Agnes (1875–1958)" \f A</w:instrText>
      </w:r>
      <w:r>
        <w:fldChar w:fldCharType="end"/>
      </w:r>
      <w:r>
        <w:t xml:space="preserve"> </w:t>
      </w:r>
      <w:r>
        <w:rPr>
          <w:b/>
          <w:color w:val="CF2127"/>
        </w:rPr>
        <w:t>Agnes Fudge</w:t>
      </w:r>
      <w:hyperlink w:anchor="ENDNOTE-411">
        <w:r w:rsidR="00C94065">
          <w:rPr>
            <w:vertAlign w:val="superscript"/>
          </w:rPr>
          <w:t>411</w:t>
        </w:r>
      </w:hyperlink>
      <w:r>
        <w:t xml:space="preserve"> was born in 1875.</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83) in the year of 1958 is not known in 1958 at the age of 83 at This global place was used as neither death nor birth locations are known in A Conceptual Continent that surrounds the Region of Oceania. Her death is not known; as neither death or birth location are known, used the conceptual continent</w:t>
      </w:r>
    </w:p>
    <w:p w14:paraId="27EE8865" w14:textId="77777777" w:rsidR="00C94065" w:rsidRDefault="006944C1">
      <w:pPr>
        <w:pStyle w:val="TextNarr"/>
      </w:pPr>
      <w:r>
        <w:br w:type="textWrapping" w:clear="all"/>
      </w:r>
    </w:p>
    <w:p w14:paraId="04F3606A" w14:textId="77777777" w:rsidR="00C94065" w:rsidRDefault="006944C1">
      <w:pPr>
        <w:pStyle w:val="HeadingsNarr"/>
      </w:pPr>
      <w:r>
        <w:t>52nd Generation</w:t>
      </w:r>
      <w:r>
        <w:br w:type="textWrapping" w:clear="all"/>
      </w:r>
    </w:p>
    <w:p w14:paraId="07C66E32" w14:textId="77777777" w:rsidR="00C94065" w:rsidRDefault="006944C1">
      <w:pPr>
        <w:pStyle w:val="TextNarr"/>
      </w:pPr>
      <w:r>
        <w:br w:type="textWrapping" w:clear="all"/>
      </w:r>
    </w:p>
    <w:p w14:paraId="627E23AB" w14:textId="77777777" w:rsidR="00C94065" w:rsidRDefault="006944C1">
      <w:pPr>
        <w:pStyle w:val="TextNarr"/>
      </w:pPr>
      <w:r>
        <w:t xml:space="preserve">882.  </w:t>
      </w:r>
      <w:r>
        <w:fldChar w:fldCharType="begin"/>
      </w:r>
      <w:r>
        <w:instrText>XE "Walbridge:Leslie Lionel Arthur (1920–2012)" \f A</w:instrText>
      </w:r>
      <w:r>
        <w:fldChar w:fldCharType="end"/>
      </w:r>
      <w:r>
        <w:fldChar w:fldCharType="begin"/>
      </w:r>
      <w:r>
        <w:instrText>XE "Weymouth, County of Dorset, England (United Kingdom), Europe" \f B</w:instrText>
      </w:r>
      <w:r>
        <w:fldChar w:fldCharType="end"/>
      </w:r>
      <w:r>
        <w:rPr>
          <w:b/>
        </w:rPr>
        <w:t>Leslie Lionel Arthur Walbridge</w:t>
      </w:r>
      <w:hyperlink w:anchor="ENDNOTE-525">
        <w:r w:rsidR="00C94065">
          <w:rPr>
            <w:vertAlign w:val="superscript"/>
          </w:rPr>
          <w:t>525</w:t>
        </w:r>
      </w:hyperlink>
      <w:r>
        <w:t xml:space="preserve">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June, 1920 in Weymouth, County of Dorset, England (United Kingdom), Europe.</w:t>
      </w:r>
      <w:hyperlink w:anchor="ENDNOTE-657">
        <w:r w:rsidR="00C94065">
          <w:rPr>
            <w:vertAlign w:val="superscript"/>
          </w:rPr>
          <w:t>657</w:t>
        </w:r>
      </w:hyperlink>
      <w:r>
        <w:fldChar w:fldCharType="begin"/>
      </w:r>
      <w:r>
        <w:instrText>XE "Isle of Portland, Weymouth, County of Dorset, England (United Kingdom), Europe" \f B</w:instrText>
      </w:r>
      <w:r>
        <w:fldChar w:fldCharType="end"/>
      </w:r>
      <w:r>
        <w:t xml:space="preserve"> He died The cause of his death (at the old-age of 92) on Wednesday, September 19th, 2012 is not known on September 19, 2012 at the age of 92 at Isle of Portland in Weymouth, County of Dorset, England (United Kingdom), Europe.</w:t>
      </w:r>
      <w:hyperlink w:anchor="ENDNOTE-658">
        <w:r w:rsidR="00C94065">
          <w:rPr>
            <w:vertAlign w:val="superscript"/>
          </w:rPr>
          <w:t>658</w:t>
        </w:r>
      </w:hyperlink>
      <w:r>
        <w:t xml:space="preserve"> His death is not known &amp; it occurred in today's England</w:t>
      </w:r>
      <w:r>
        <w:fldChar w:fldCharType="begin"/>
      </w:r>
      <w:r>
        <w:instrText>XE "Weymouth Crematorium Chapel, Weymouth, County of Dorset, England (United Kingdom), Europe" \f B</w:instrText>
      </w:r>
      <w:r>
        <w:fldChar w:fldCharType="end"/>
      </w:r>
      <w:r>
        <w:t xml:space="preserve"> The funeral was held for he on September 27, 2012 at Weymouth Crematorium Chapel in Weymouth, County of Dorset, England (United Kingdom), Europe. Held at 10am Leslie was also known as Les  his every-day name. Lionel is the GGF of Jordan, Chelsea's partner, and is Don's 2nd cousin, once removed </w:t>
      </w:r>
      <w:r>
        <w:fldChar w:fldCharType="begin"/>
      </w:r>
      <w:r>
        <w:instrText>XE "Weymouth, County of Dorset, England (United Kingdom), Europe" \f B</w:instrText>
      </w:r>
      <w:r>
        <w:fldChar w:fldCharType="end"/>
      </w:r>
      <w:r>
        <w:t xml:space="preserve"> Leslie Lionel Arthur Walbridge and Bessie E. Thomas were married in March, 1944 in Weymouth, County of Dorset, England (United Kingdom), Europe.</w:t>
      </w:r>
      <w:hyperlink w:anchor="ENDNOTE-659">
        <w:r w:rsidR="00C94065">
          <w:rPr>
            <w:vertAlign w:val="superscript"/>
          </w:rPr>
          <w:t>659</w:t>
        </w:r>
      </w:hyperlink>
      <w:r>
        <w:t xml:space="preserve"> They were divorced before October, 1976.</w:t>
      </w:r>
      <w:r>
        <w:fldChar w:fldCharType="begin"/>
      </w:r>
      <w:r>
        <w:instrText>XE "Thomas:Charles W. (1905–1927)" \f A</w:instrText>
      </w:r>
      <w:r>
        <w:fldChar w:fldCharType="end"/>
      </w:r>
      <w:r>
        <w:fldChar w:fldCharType="begin"/>
      </w:r>
      <w:r>
        <w:instrText>XE "Keech:Emily Bessie (1903–1991)" \f A</w:instrText>
      </w:r>
      <w:r>
        <w:fldChar w:fldCharType="end"/>
      </w:r>
      <w:r>
        <w:br w:type="textWrapping" w:clear="all"/>
      </w:r>
    </w:p>
    <w:p w14:paraId="1C2B371B" w14:textId="77777777" w:rsidR="00C94065" w:rsidRDefault="006944C1">
      <w:pPr>
        <w:pStyle w:val="TextNarr"/>
      </w:pPr>
      <w:r>
        <w:br w:type="textWrapping" w:clear="all"/>
      </w:r>
    </w:p>
    <w:p w14:paraId="40EDD46F" w14:textId="77777777" w:rsidR="00C94065" w:rsidRDefault="006944C1">
      <w:pPr>
        <w:pStyle w:val="TextNarr"/>
      </w:pPr>
      <w:r>
        <w:fldChar w:fldCharType="begin"/>
      </w:r>
      <w:r>
        <w:instrText>XE "Thomas:Bessie E. (1925–1976)" \f A</w:instrText>
      </w:r>
      <w:r>
        <w:fldChar w:fldCharType="end"/>
      </w:r>
      <w:r>
        <w:fldChar w:fldCharType="begin"/>
      </w:r>
      <w:r>
        <w:instrText>XE "Weymouth, County of Dorset, England (United Kingdom), Europe" \f B</w:instrText>
      </w:r>
      <w:r>
        <w:fldChar w:fldCharType="end"/>
      </w:r>
      <w:r>
        <w:t xml:space="preserve"> </w:t>
      </w:r>
      <w:r>
        <w:rPr>
          <w:b/>
        </w:rPr>
        <w:t>Bessie E. Thomas</w:t>
      </w:r>
      <w:hyperlink w:anchor="ENDNOTE-659">
        <w:r w:rsidR="00C94065">
          <w:rPr>
            <w:vertAlign w:val="superscript"/>
          </w:rPr>
          <w:t>659</w:t>
        </w:r>
      </w:hyperlink>
      <w:r>
        <w:t>, daughter of Charles W. Thomas and Emily Bessie Keech, was born in July, 1925 in Weymouth, County of Dorset, England (United Kingdom), Europe.</w:t>
      </w:r>
      <w:hyperlink w:anchor="ENDNOTE-660">
        <w:r w:rsidR="00C94065">
          <w:rPr>
            <w:vertAlign w:val="superscript"/>
          </w:rPr>
          <w:t>660</w:t>
        </w:r>
      </w:hyperlink>
      <w:r>
        <w:fldChar w:fldCharType="begin"/>
      </w:r>
      <w:r>
        <w:instrText>XE "Weymouth, County of Dorset, England (United Kingdom), Europe" \f B</w:instrText>
      </w:r>
      <w:r>
        <w:fldChar w:fldCharType="end"/>
      </w:r>
      <w:r>
        <w:t xml:space="preserve"> She died The cause of her death (at the age of 51) in October, 1976 is not known after October, 1976 at the age of 51 in Weymouth, County of Dorset, England (United Kingdom), Europe. Her death is not known &amp; it occurred in today's England (location not known; used birth place)</w:t>
      </w:r>
    </w:p>
    <w:p w14:paraId="7EFB870E" w14:textId="77777777" w:rsidR="00C94065" w:rsidRDefault="006944C1">
      <w:pPr>
        <w:pStyle w:val="TextNarr"/>
      </w:pPr>
      <w:r>
        <w:br w:type="textWrapping" w:clear="all"/>
      </w:r>
    </w:p>
    <w:p w14:paraId="12791109" w14:textId="77777777" w:rsidR="00C94065" w:rsidRDefault="006944C1">
      <w:pPr>
        <w:pStyle w:val="TextNarr"/>
      </w:pPr>
      <w:r>
        <w:fldChar w:fldCharType="begin"/>
      </w:r>
      <w:r>
        <w:instrText>XE "Weymouth, County of Dorset, England (United Kingdom), Europe" \f B</w:instrText>
      </w:r>
      <w:r>
        <w:fldChar w:fldCharType="end"/>
      </w:r>
      <w:r>
        <w:t xml:space="preserve"> Leslie Lionel Arthur Walbridge and Edna Christina {tagged} research name were married in October, 1976 in Weymouth, County of Dorset, England (United Kingdom), Europe.</w:t>
      </w:r>
      <w:hyperlink w:anchor="ENDNOTE-661">
        <w:r w:rsidR="00C94065">
          <w:rPr>
            <w:vertAlign w:val="superscript"/>
          </w:rPr>
          <w:t>661</w:t>
        </w:r>
      </w:hyperlink>
    </w:p>
    <w:p w14:paraId="498F3DF1" w14:textId="77777777" w:rsidR="00C94065" w:rsidRDefault="006944C1">
      <w:pPr>
        <w:pStyle w:val="TextNarr"/>
      </w:pPr>
      <w:r>
        <w:br w:type="textWrapping" w:clear="all"/>
      </w:r>
    </w:p>
    <w:p w14:paraId="17481ED2" w14:textId="77777777" w:rsidR="00C94065" w:rsidRDefault="006944C1">
      <w:pPr>
        <w:pStyle w:val="TextNarr"/>
      </w:pPr>
      <w:r>
        <w:fldChar w:fldCharType="begin"/>
      </w:r>
      <w:r>
        <w:instrText>XE "&lt;No surname&gt;:Edna Christina {tagged} research name (1931–2008)" \f A</w:instrText>
      </w:r>
      <w:r>
        <w:fldChar w:fldCharType="end"/>
      </w:r>
      <w:r>
        <w:t xml:space="preserve"> </w:t>
      </w:r>
      <w:r>
        <w:rPr>
          <w:b/>
          <w:color w:val="CF2127"/>
        </w:rPr>
        <w:t>Edna Christina {tagged} research name</w:t>
      </w:r>
      <w:hyperlink w:anchor="ENDNOTE-525">
        <w:r w:rsidR="00C94065">
          <w:rPr>
            <w:vertAlign w:val="superscript"/>
          </w:rPr>
          <w:t>525</w:t>
        </w:r>
      </w:hyperlink>
      <w:r>
        <w:t xml:space="preserve"> was born on October 26, 1931.</w:t>
      </w:r>
      <w:hyperlink w:anchor="ENDNOTE-662">
        <w:r w:rsidR="00C94065">
          <w:rPr>
            <w:vertAlign w:val="superscript"/>
          </w:rPr>
          <w:t>662</w:t>
        </w:r>
      </w:hyperlink>
      <w:r>
        <w:fldChar w:fldCharType="begin"/>
      </w:r>
      <w:r>
        <w:instrText>XE "24b Grand Parade, Tottenham South West, Town of Tottenham, Region of Greater London, England (United Kingdom), Europe" \f B</w:instrText>
      </w:r>
      <w:r>
        <w:fldChar w:fldCharType="end"/>
      </w:r>
      <w:r>
        <w:t xml:space="preserve"> She lived at 24b Grand Parade, Tottenham South West in Town of Tottenham, Region of Greater London, England (United Kingdom), Europe in 1953.</w:t>
      </w:r>
      <w:hyperlink w:anchor="ENDNOTE-663">
        <w:r w:rsidR="00C94065">
          <w:rPr>
            <w:vertAlign w:val="superscript"/>
          </w:rPr>
          <w:t>663</w:t>
        </w:r>
      </w:hyperlink>
      <w:r>
        <w:t xml:space="preserve"> Resource event had no description; added / NFIA</w:t>
      </w:r>
      <w:r>
        <w:fldChar w:fldCharType="begin"/>
      </w:r>
      <w:r>
        <w:instrText>XE "64 Pound Piece, Isle of Portland, Weymouth, County of Dorset, England (United Kingdom), Europe" \f B</w:instrText>
      </w:r>
      <w:r>
        <w:fldChar w:fldCharType="end"/>
      </w:r>
      <w:r>
        <w:t xml:space="preserve"> She lived at 64 Pound Piece, Isle of Portland in Weymouth, County of Dorset, England (United Kingdom), Europe in 2003/4.</w:t>
      </w:r>
      <w:hyperlink w:anchor="ENDNOTE-664">
        <w:r w:rsidR="00C94065">
          <w:rPr>
            <w:vertAlign w:val="superscript"/>
          </w:rPr>
          <w:t>664</w:t>
        </w:r>
      </w:hyperlink>
      <w:r>
        <w:t xml:space="preserve"> Resource event had no description; added / NFIA</w:t>
      </w:r>
      <w:r>
        <w:fldChar w:fldCharType="begin"/>
      </w:r>
      <w:r>
        <w:instrText>XE "Isle of Portland, Weymouth, County of Dorset, England (United Kingdom), Europe" \f B</w:instrText>
      </w:r>
      <w:r>
        <w:fldChar w:fldCharType="end"/>
      </w:r>
      <w:r>
        <w:t xml:space="preserve"> Edna lived at Isle of Portland in Weymouth, County of Dorset, England (United Kingdom), Europe before January, 2008.</w:t>
      </w:r>
      <w:hyperlink w:anchor="ENDNOTE-665">
        <w:r w:rsidR="00C94065">
          <w:rPr>
            <w:vertAlign w:val="superscript"/>
          </w:rPr>
          <w:t>665</w:t>
        </w:r>
      </w:hyperlink>
      <w:r>
        <w:t xml:space="preserve"> Resource event had no description; added / NFIA</w:t>
      </w:r>
      <w:r>
        <w:fldChar w:fldCharType="begin"/>
      </w:r>
      <w:r>
        <w:instrText>XE "County of Dorset, England (United Kingdom), Europe" \f B</w:instrText>
      </w:r>
      <w:r>
        <w:fldChar w:fldCharType="end"/>
      </w:r>
      <w:r>
        <w:t xml:space="preserve"> She died The cause of her death (at the age of 77) on Wednesday, January 23rd, 2008 is not known on January 23, 2008 at the age of 76 in County of Dorset, England (United Kingdom), Europe. Her death is not known &amp; it occurred in today's England</w:t>
      </w:r>
    </w:p>
    <w:p w14:paraId="44D310B7" w14:textId="77777777" w:rsidR="00C94065" w:rsidRDefault="006944C1">
      <w:pPr>
        <w:pStyle w:val="TextNarr"/>
      </w:pPr>
      <w:r>
        <w:br w:type="textWrapping" w:clear="all"/>
      </w:r>
    </w:p>
    <w:p w14:paraId="70351FAF" w14:textId="77777777" w:rsidR="00C94065" w:rsidRDefault="006944C1">
      <w:pPr>
        <w:pStyle w:val="TextNarr"/>
      </w:pPr>
      <w:r>
        <w:t xml:space="preserve"> Leslie Lionel Arthur Walbridge and Edna Christina  had the following children:</w:t>
      </w:r>
      <w:r>
        <w:br w:type="textWrapping" w:clear="all"/>
      </w:r>
    </w:p>
    <w:p w14:paraId="410D694C" w14:textId="77777777" w:rsidR="00C94065" w:rsidRDefault="006944C1">
      <w:pPr>
        <w:pStyle w:val="TextNarr"/>
      </w:pPr>
      <w:r>
        <w:br w:type="textWrapping" w:clear="all"/>
      </w:r>
    </w:p>
    <w:p w14:paraId="3A8D51AA" w14:textId="77777777" w:rsidR="00C94065" w:rsidRDefault="006944C1">
      <w:pPr>
        <w:tabs>
          <w:tab w:val="right" w:pos="648"/>
          <w:tab w:val="right" w:pos="1440"/>
          <w:tab w:val="left" w:pos="1584"/>
        </w:tabs>
        <w:ind w:left="1584" w:hanging="1584"/>
      </w:pPr>
      <w:r>
        <w:fldChar w:fldCharType="begin"/>
      </w:r>
      <w:r>
        <w:instrText>XE "Walbridge:Peter Christopher L. (1946–   )" \f A</w:instrText>
      </w:r>
      <w:r>
        <w:fldChar w:fldCharType="end"/>
      </w:r>
      <w:r>
        <w:tab/>
        <w:t>+962</w:t>
      </w:r>
      <w:r>
        <w:tab/>
        <w:t>i</w:t>
      </w:r>
      <w:r>
        <w:tab/>
      </w:r>
      <w:r>
        <w:rPr>
          <w:b/>
        </w:rPr>
        <w:t>Peter Christopher L. Walbridge</w:t>
      </w:r>
      <w:r>
        <w:t>, born 1946, Weymouth, County of Dorset, England (United Kingdom), Europe</w:t>
      </w:r>
      <w:r>
        <w:fldChar w:fldCharType="begin"/>
      </w:r>
      <w:r>
        <w:instrText>XE "Weymouth, County of Dorset, England (United Kingdom), Europe" \f B</w:instrText>
      </w:r>
      <w:r>
        <w:fldChar w:fldCharType="end"/>
      </w:r>
      <w:r>
        <w:t>; married Maureen Jean Tizard, April, 1967, Weymouth, County of Dorset, England (United Kingdom), Europe</w:t>
      </w:r>
      <w:r>
        <w:fldChar w:fldCharType="begin"/>
      </w:r>
      <w:r>
        <w:instrText>XE "Weymouth, County of Dorset, England (United Kingdom), Europe" \f B</w:instrText>
      </w:r>
      <w:r>
        <w:fldChar w:fldCharType="end"/>
      </w:r>
      <w:r>
        <w:t>.</w:t>
      </w:r>
      <w:r>
        <w:br w:type="textWrapping" w:clear="all"/>
      </w:r>
    </w:p>
    <w:p w14:paraId="5A82C46B" w14:textId="77777777" w:rsidR="00C94065" w:rsidRDefault="006944C1">
      <w:pPr>
        <w:tabs>
          <w:tab w:val="right" w:pos="648"/>
          <w:tab w:val="right" w:pos="1440"/>
          <w:tab w:val="left" w:pos="1584"/>
        </w:tabs>
        <w:ind w:left="1584" w:hanging="1584"/>
      </w:pPr>
      <w:r>
        <w:fldChar w:fldCharType="begin"/>
      </w:r>
      <w:r>
        <w:instrText>XE "Walbridge:Terence William G. (1950–2003)" \f A</w:instrText>
      </w:r>
      <w:r>
        <w:fldChar w:fldCharType="end"/>
      </w:r>
      <w:r>
        <w:tab/>
        <w:t>963</w:t>
      </w:r>
      <w:r>
        <w:tab/>
        <w:t>ii</w:t>
      </w:r>
      <w:r>
        <w:tab/>
      </w:r>
      <w:r>
        <w:fldChar w:fldCharType="begin"/>
      </w:r>
      <w:r>
        <w:instrText>XE "Weymouth, County of Dorset, England (United Kingdom), Europe" \f B</w:instrText>
      </w:r>
      <w:r>
        <w:fldChar w:fldCharType="end"/>
      </w:r>
      <w:r>
        <w:rPr>
          <w:b/>
        </w:rPr>
        <w:t>Terence William G. Walbridge</w:t>
      </w:r>
      <w:hyperlink w:anchor="ENDNOTE-2">
        <w:r w:rsidR="00C94065">
          <w:rPr>
            <w:vertAlign w:val="superscript"/>
          </w:rPr>
          <w:t>2</w:t>
        </w:r>
      </w:hyperlink>
      <w:r>
        <w:t xml:space="preserve"> was born on October 30, 1950 in Weymouth, County of Dorset, England (United Kingdom), Europe.</w:t>
      </w:r>
      <w:r>
        <w:fldChar w:fldCharType="begin"/>
      </w:r>
      <w:r>
        <w:instrText>XE "County of Dorset, England (United Kingdom), Europe" \f B</w:instrText>
      </w:r>
      <w:r>
        <w:fldChar w:fldCharType="end"/>
      </w:r>
      <w:r>
        <w:t xml:space="preserve"> He died The cause of his death (at the age of 53) in January, 2003 is not known in January, 2003 at the age of 52 in County of Dorset, England (United Kingdom), Europe. His death is not known &amp; it occurred in today's England He was also known as Terry  his every-day name.</w:t>
      </w:r>
      <w:r>
        <w:br w:type="textWrapping" w:clear="all"/>
      </w:r>
    </w:p>
    <w:p w14:paraId="65B618A8" w14:textId="77777777" w:rsidR="00C94065" w:rsidRDefault="006944C1">
      <w:pPr>
        <w:pStyle w:val="TextNarr"/>
      </w:pPr>
      <w:r>
        <w:br w:type="textWrapping" w:clear="all"/>
      </w:r>
    </w:p>
    <w:p w14:paraId="15DCD26E" w14:textId="77777777" w:rsidR="00C94065" w:rsidRDefault="006944C1">
      <w:pPr>
        <w:pStyle w:val="TextNarr"/>
      </w:pPr>
      <w:r>
        <w:br w:type="textWrapping" w:clear="all"/>
      </w:r>
    </w:p>
    <w:p w14:paraId="538180EE" w14:textId="77777777" w:rsidR="00C94065" w:rsidRDefault="006944C1">
      <w:pPr>
        <w:pStyle w:val="TextNarr"/>
      </w:pPr>
      <w:r>
        <w:rPr>
          <w:noProof/>
        </w:rPr>
        <w:drawing>
          <wp:anchor distT="0" distB="0" distL="114300" distR="114300" simplePos="0" relativeHeight="251658507" behindDoc="0" locked="0" layoutInCell="1" allowOverlap="1" wp14:anchorId="6322B612" wp14:editId="45AFB970">
            <wp:simplePos x="0" y="0"/>
            <wp:positionH relativeFrom="margin">
              <wp:align>left</wp:align>
            </wp:positionH>
            <wp:positionV relativeFrom="paragraph">
              <wp:posOffset>8890</wp:posOffset>
            </wp:positionV>
            <wp:extent cx="642938" cy="1143000"/>
            <wp:effectExtent l="0" t="0" r="0" b="0"/>
            <wp:wrapSquare wrapText="right"/>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8.png"/>
                    <pic:cNvPicPr/>
                  </pic:nvPicPr>
                  <pic:blipFill>
                    <a:blip r:embed="rId233"/>
                    <a:stretch>
                      <a:fillRect/>
                    </a:stretch>
                  </pic:blipFill>
                  <pic:spPr>
                    <a:xfrm>
                      <a:off x="0" y="0"/>
                      <a:ext cx="642938" cy="1143000"/>
                    </a:xfrm>
                    <a:prstGeom prst="rect">
                      <a:avLst/>
                    </a:prstGeom>
                  </pic:spPr>
                </pic:pic>
              </a:graphicData>
            </a:graphic>
          </wp:anchor>
        </w:drawing>
      </w:r>
      <w:r>
        <w:t xml:space="preserve">886.  </w:t>
      </w:r>
      <w:r>
        <w:fldChar w:fldCharType="begin"/>
      </w:r>
      <w:r>
        <w:instrText>XE "Walbridge:Margaret Edith Jean (1925–1987)" \f A</w:instrText>
      </w:r>
      <w:r>
        <w:fldChar w:fldCharType="end"/>
      </w:r>
      <w:r>
        <w:fldChar w:fldCharType="begin"/>
      </w:r>
      <w:r>
        <w:instrText>XE "Isle of Portland, Weymouth, County of Dorset, England (United Kingdom), Europe" \f B</w:instrText>
      </w:r>
      <w:r>
        <w:fldChar w:fldCharType="end"/>
      </w:r>
      <w:r>
        <w:rPr>
          <w:b/>
        </w:rPr>
        <w:t>Margaret Edith Jean Walbridge</w:t>
      </w:r>
      <w:r>
        <w:t xml:space="preserve">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June 6, 1925 at Isle of Portland in Weymouth, County of Dorset, England (United Kingdom), Europe.</w:t>
      </w:r>
      <w:hyperlink w:anchor="ENDNOTE-666">
        <w:r w:rsidR="00C94065">
          <w:rPr>
            <w:vertAlign w:val="superscript"/>
          </w:rPr>
          <w:t>666</w:t>
        </w:r>
      </w:hyperlink>
      <w:r>
        <w:fldChar w:fldCharType="begin"/>
      </w:r>
      <w:r>
        <w:instrText>XE "County of Dorset, England (United Kingdom), Europe" \f B</w:instrText>
      </w:r>
      <w:r>
        <w:fldChar w:fldCharType="end"/>
      </w:r>
      <w:r>
        <w:t xml:space="preserve"> She lived in County of Dorset, England (United Kingdom), Europe in 1939.</w:t>
      </w:r>
      <w:hyperlink w:anchor="ENDNOTE-528">
        <w:r w:rsidR="00C94065">
          <w:rPr>
            <w:vertAlign w:val="superscript"/>
          </w:rPr>
          <w:t>528</w:t>
        </w:r>
      </w:hyperlink>
      <w:r>
        <w:t xml:space="preserve"> Marital Status: Single</w:t>
      </w:r>
      <w:r>
        <w:fldChar w:fldCharType="begin"/>
      </w:r>
      <w:r>
        <w:instrText>XE "Weymouth, County of Dorset, England (United Kingdom), Europe" \f B</w:instrText>
      </w:r>
      <w:r>
        <w:fldChar w:fldCharType="end"/>
      </w:r>
      <w:r>
        <w:t xml:space="preserve"> She died The cause of her death (at the age of 62) on Monday, June 15th, 1987 is not known on June 15, 1987 at the age of 62 in Weymouth, County of Dorset, England (United Kingdom), Europe. Her death is not known &amp; it occurred in today's England Margaret was also known as Margery  her every-day name. </w:t>
      </w:r>
      <w:r>
        <w:fldChar w:fldCharType="begin"/>
      </w:r>
      <w:r>
        <w:instrText>XE "Weymouth, County of Dorset, England (United Kingdom), Europe" \f B</w:instrText>
      </w:r>
      <w:r>
        <w:fldChar w:fldCharType="end"/>
      </w:r>
      <w:r>
        <w:t xml:space="preserve"> Margaret Edith Jean Walbridge and Ivor Brinley Daniels were married on September 12, 1950 in Weymouth, County of Dorset, England (United Kingdom), Europe.</w:t>
      </w:r>
      <w:r>
        <w:fldChar w:fldCharType="begin"/>
      </w:r>
      <w:r>
        <w:instrText>XE "Daniels:Samuel (1891–1954)" \f A</w:instrText>
      </w:r>
      <w:r>
        <w:fldChar w:fldCharType="end"/>
      </w:r>
      <w:r>
        <w:fldChar w:fldCharType="begin"/>
      </w:r>
      <w:r>
        <w:instrText>XE "Burrows:Hannah (1895–1955)" \f A</w:instrText>
      </w:r>
      <w:r>
        <w:fldChar w:fldCharType="end"/>
      </w:r>
      <w:r>
        <w:br w:type="textWrapping" w:clear="all"/>
      </w:r>
    </w:p>
    <w:p w14:paraId="2A3C026E" w14:textId="77777777" w:rsidR="00C94065" w:rsidRDefault="006944C1">
      <w:pPr>
        <w:pStyle w:val="TextNarr"/>
      </w:pPr>
      <w:r>
        <w:br w:type="textWrapping" w:clear="all"/>
      </w:r>
    </w:p>
    <w:p w14:paraId="5B35F2E0" w14:textId="77777777" w:rsidR="00C94065" w:rsidRDefault="006944C1">
      <w:pPr>
        <w:pStyle w:val="TextNarr"/>
      </w:pPr>
      <w:r>
        <w:rPr>
          <w:noProof/>
        </w:rPr>
        <w:drawing>
          <wp:anchor distT="0" distB="0" distL="114300" distR="114300" simplePos="0" relativeHeight="251658508" behindDoc="0" locked="0" layoutInCell="1" allowOverlap="1" wp14:anchorId="0169E2EB" wp14:editId="5633140E">
            <wp:simplePos x="0" y="0"/>
            <wp:positionH relativeFrom="margin">
              <wp:align>left</wp:align>
            </wp:positionH>
            <wp:positionV relativeFrom="paragraph">
              <wp:posOffset>8890</wp:posOffset>
            </wp:positionV>
            <wp:extent cx="832282" cy="1143000"/>
            <wp:effectExtent l="0" t="0" r="0" b="0"/>
            <wp:wrapSquare wrapText="right"/>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269.png"/>
                    <pic:cNvPicPr/>
                  </pic:nvPicPr>
                  <pic:blipFill>
                    <a:blip r:embed="rId234"/>
                    <a:stretch>
                      <a:fillRect/>
                    </a:stretch>
                  </pic:blipFill>
                  <pic:spPr>
                    <a:xfrm>
                      <a:off x="0" y="0"/>
                      <a:ext cx="832282" cy="1143000"/>
                    </a:xfrm>
                    <a:prstGeom prst="rect">
                      <a:avLst/>
                    </a:prstGeom>
                  </pic:spPr>
                </pic:pic>
              </a:graphicData>
            </a:graphic>
          </wp:anchor>
        </w:drawing>
      </w:r>
      <w:r>
        <w:fldChar w:fldCharType="begin"/>
      </w:r>
      <w:r>
        <w:instrText>XE "Daniels:Ivor Brinley (1929–1995)" \f A</w:instrText>
      </w:r>
      <w:r>
        <w:fldChar w:fldCharType="end"/>
      </w:r>
      <w:r>
        <w:fldChar w:fldCharType="begin"/>
      </w:r>
      <w:r>
        <w:instrText>XE "nr Monmouthshire, Bridgend, Glamorgan (Morgannwg) County, Wales (United Kingdom), Europe" \f B</w:instrText>
      </w:r>
      <w:r>
        <w:fldChar w:fldCharType="end"/>
      </w:r>
      <w:r>
        <w:t xml:space="preserve"> </w:t>
      </w:r>
      <w:r>
        <w:rPr>
          <w:b/>
        </w:rPr>
        <w:t>Ivor Brinley Daniels</w:t>
      </w:r>
      <w:r>
        <w:t>, son of Samuel Daniels and Hannah Burrows, was born on February 8, 1929 at nr Monmouthshire in Bridgend, Glamorgan (Morgannwg) County, Wales (United Kingdom), Europe.</w:t>
      </w:r>
      <w:hyperlink w:anchor="ENDNOTE-577">
        <w:r w:rsidR="00C94065">
          <w:rPr>
            <w:vertAlign w:val="superscript"/>
          </w:rPr>
          <w:t>577</w:t>
        </w:r>
      </w:hyperlink>
      <w:r>
        <w:fldChar w:fldCharType="begin"/>
      </w:r>
      <w:r>
        <w:instrText>XE "Weymouth, County of Dorset, England (United Kingdom), Europe" \f B</w:instrText>
      </w:r>
      <w:r>
        <w:fldChar w:fldCharType="end"/>
      </w:r>
      <w:r>
        <w:t xml:space="preserve"> He died The cause of his death (at the age of 66) on Monday, January 2nd, 1995 is not known on January 2, 1995 at the age of 65 in Weymouth, County of Dorset, England (United Kingdom), Europe.</w:t>
      </w:r>
      <w:hyperlink w:anchor="ENDNOTE-477">
        <w:r w:rsidR="00C94065">
          <w:rPr>
            <w:vertAlign w:val="superscript"/>
          </w:rPr>
          <w:t>477</w:t>
        </w:r>
      </w:hyperlink>
      <w:r>
        <w:t xml:space="preserve"> His death is not known &amp; it occurred in today's England</w:t>
      </w:r>
      <w:r>
        <w:fldChar w:fldCharType="begin"/>
      </w:r>
      <w:r>
        <w:instrText>XE "Weymouth, County of Dorset, England (United Kingdom), Europe" \f B</w:instrText>
      </w:r>
      <w:r>
        <w:fldChar w:fldCharType="end"/>
      </w:r>
      <w:r>
        <w:t xml:space="preserve"> He His wake was derived from the family photo shared with Don by his son, Phil Daniels on 20-Aug-2016; in Weymouth, County of Dorset, England (United Kingdom), Europe in March, 1995.</w:t>
      </w:r>
      <w:r>
        <w:br w:type="textWrapping" w:clear="all"/>
      </w:r>
    </w:p>
    <w:p w14:paraId="3FB36F11" w14:textId="77777777" w:rsidR="00C94065" w:rsidRDefault="006944C1">
      <w:pPr>
        <w:pStyle w:val="TextNarr"/>
      </w:pPr>
      <w:r>
        <w:br w:type="textWrapping" w:clear="all"/>
      </w:r>
    </w:p>
    <w:p w14:paraId="61B8A408" w14:textId="77777777" w:rsidR="00C94065" w:rsidRDefault="006944C1">
      <w:pPr>
        <w:pStyle w:val="TextNarr"/>
      </w:pPr>
      <w:r>
        <w:t xml:space="preserve"> Ivor Brinley Daniels and Margaret Edith Jean Walbridge had the following children:</w:t>
      </w:r>
      <w:r>
        <w:br w:type="textWrapping" w:clear="all"/>
      </w:r>
    </w:p>
    <w:p w14:paraId="0379C457" w14:textId="77777777" w:rsidR="00C94065" w:rsidRDefault="006944C1">
      <w:pPr>
        <w:pStyle w:val="TextNarr"/>
      </w:pPr>
      <w:r>
        <w:br w:type="textWrapping" w:clear="all"/>
      </w:r>
    </w:p>
    <w:p w14:paraId="716DF3A0" w14:textId="77777777" w:rsidR="00C94065" w:rsidRDefault="006944C1">
      <w:pPr>
        <w:tabs>
          <w:tab w:val="right" w:pos="648"/>
          <w:tab w:val="right" w:pos="1440"/>
          <w:tab w:val="left" w:pos="1584"/>
        </w:tabs>
        <w:ind w:left="1584" w:hanging="1584"/>
      </w:pPr>
      <w:r>
        <w:fldChar w:fldCharType="begin"/>
      </w:r>
      <w:r>
        <w:instrText>XE "Daniels:Philip Brynley Keith (1952–   )" \f A</w:instrText>
      </w:r>
      <w:r>
        <w:fldChar w:fldCharType="end"/>
      </w:r>
      <w:r>
        <w:tab/>
        <w:t>+964</w:t>
      </w:r>
      <w:r>
        <w:tab/>
        <w:t>i</w:t>
      </w:r>
      <w:r>
        <w:tab/>
      </w:r>
      <w:r>
        <w:rPr>
          <w:b/>
        </w:rPr>
        <w:t>Philip Brynley Keith Daniels</w:t>
      </w:r>
      <w:r>
        <w:t>, born May 16, 1952, Weymouth, County of Dorset, England (United Kingdom), Europe</w:t>
      </w:r>
      <w:r>
        <w:fldChar w:fldCharType="begin"/>
      </w:r>
      <w:r>
        <w:instrText>XE "Weymouth, County of Dorset, England (United Kingdom), Europe" \f B</w:instrText>
      </w:r>
      <w:r>
        <w:fldChar w:fldCharType="end"/>
      </w:r>
      <w:r>
        <w:t>.</w:t>
      </w:r>
      <w:r>
        <w:br w:type="textWrapping" w:clear="all"/>
      </w:r>
    </w:p>
    <w:p w14:paraId="22283FE8" w14:textId="77777777" w:rsidR="00C94065" w:rsidRDefault="006944C1">
      <w:pPr>
        <w:tabs>
          <w:tab w:val="right" w:pos="648"/>
          <w:tab w:val="right" w:pos="1440"/>
          <w:tab w:val="left" w:pos="1584"/>
        </w:tabs>
        <w:ind w:left="1584" w:hanging="1584"/>
      </w:pPr>
      <w:r>
        <w:fldChar w:fldCharType="begin"/>
      </w:r>
      <w:r>
        <w:instrText>XE "Daniels:Geoffrey Samuel (1954–   )" \f A</w:instrText>
      </w:r>
      <w:r>
        <w:fldChar w:fldCharType="end"/>
      </w:r>
      <w:r>
        <w:tab/>
        <w:t>965</w:t>
      </w:r>
      <w:r>
        <w:tab/>
        <w:t>ii</w:t>
      </w:r>
      <w:r>
        <w:tab/>
      </w:r>
      <w:r>
        <w:rPr>
          <w:b/>
        </w:rPr>
        <w:t>Geoffrey Samuel Daniels</w:t>
      </w:r>
      <w:hyperlink w:anchor="ENDNOTE-2">
        <w:r w:rsidR="00C94065">
          <w:rPr>
            <w:vertAlign w:val="superscript"/>
          </w:rPr>
          <w:t>2</w:t>
        </w:r>
      </w:hyperlink>
      <w:r>
        <w:t xml:space="preserve"> was born on October 2, 1954.</w:t>
      </w:r>
      <w:r>
        <w:br w:type="textWrapping" w:clear="all"/>
      </w:r>
    </w:p>
    <w:p w14:paraId="7D2867A4" w14:textId="77777777" w:rsidR="00C94065" w:rsidRDefault="006944C1">
      <w:pPr>
        <w:tabs>
          <w:tab w:val="right" w:pos="648"/>
          <w:tab w:val="right" w:pos="1440"/>
          <w:tab w:val="left" w:pos="1584"/>
        </w:tabs>
        <w:ind w:left="1584" w:hanging="1584"/>
      </w:pPr>
      <w:r>
        <w:fldChar w:fldCharType="begin"/>
      </w:r>
      <w:r>
        <w:instrText>XE "Daniels:Yvonne (1955–   )" \f A</w:instrText>
      </w:r>
      <w:r>
        <w:fldChar w:fldCharType="end"/>
      </w:r>
      <w:r>
        <w:tab/>
        <w:t>966</w:t>
      </w:r>
      <w:r>
        <w:tab/>
        <w:t>iii</w:t>
      </w:r>
      <w:r>
        <w:tab/>
      </w:r>
      <w:r>
        <w:rPr>
          <w:b/>
        </w:rPr>
        <w:t>Yvonne Daniels</w:t>
      </w:r>
      <w:hyperlink w:anchor="ENDNOTE-2">
        <w:r w:rsidR="00C94065">
          <w:rPr>
            <w:vertAlign w:val="superscript"/>
          </w:rPr>
          <w:t>2</w:t>
        </w:r>
      </w:hyperlink>
      <w:r>
        <w:t xml:space="preserve"> was born about 1955.</w:t>
      </w:r>
      <w:r>
        <w:br w:type="textWrapping" w:clear="all"/>
      </w:r>
    </w:p>
    <w:p w14:paraId="121CFFE8" w14:textId="77777777" w:rsidR="00C94065" w:rsidRDefault="006944C1">
      <w:pPr>
        <w:tabs>
          <w:tab w:val="right" w:pos="648"/>
          <w:tab w:val="right" w:pos="1440"/>
          <w:tab w:val="left" w:pos="1584"/>
        </w:tabs>
        <w:ind w:left="1584" w:hanging="1584"/>
      </w:pPr>
      <w:r>
        <w:fldChar w:fldCharType="begin"/>
      </w:r>
      <w:r>
        <w:instrText>XE "Daniels:Julie (1956–   )" \f A</w:instrText>
      </w:r>
      <w:r>
        <w:fldChar w:fldCharType="end"/>
      </w:r>
      <w:r>
        <w:tab/>
        <w:t>967</w:t>
      </w:r>
      <w:r>
        <w:tab/>
        <w:t>iv</w:t>
      </w:r>
      <w:r>
        <w:tab/>
      </w:r>
      <w:r>
        <w:rPr>
          <w:b/>
        </w:rPr>
        <w:t>Julie Daniels</w:t>
      </w:r>
      <w:hyperlink w:anchor="ENDNOTE-2">
        <w:r w:rsidR="00C94065">
          <w:rPr>
            <w:vertAlign w:val="superscript"/>
          </w:rPr>
          <w:t>2</w:t>
        </w:r>
      </w:hyperlink>
      <w:r>
        <w:t xml:space="preserve"> was born about 1956.</w:t>
      </w:r>
      <w:r>
        <w:br w:type="textWrapping" w:clear="all"/>
      </w:r>
    </w:p>
    <w:p w14:paraId="7D922E89" w14:textId="77777777" w:rsidR="00C94065" w:rsidRDefault="006944C1">
      <w:pPr>
        <w:pStyle w:val="TextNarr"/>
      </w:pPr>
      <w:r>
        <w:br w:type="textWrapping" w:clear="all"/>
      </w:r>
    </w:p>
    <w:p w14:paraId="6C103401" w14:textId="77777777" w:rsidR="00C94065" w:rsidRDefault="006944C1">
      <w:pPr>
        <w:pStyle w:val="TextNarr"/>
      </w:pPr>
      <w:r>
        <w:br w:type="textWrapping" w:clear="all"/>
      </w:r>
    </w:p>
    <w:p w14:paraId="44A7FC7B" w14:textId="77777777" w:rsidR="00C94065" w:rsidRDefault="006944C1">
      <w:pPr>
        <w:pStyle w:val="TextNarr"/>
      </w:pPr>
      <w:r>
        <w:t xml:space="preserve">888.  </w:t>
      </w:r>
      <w:r>
        <w:fldChar w:fldCharType="begin"/>
      </w:r>
      <w:r>
        <w:instrText>XE "Walbridge:Reginald Keith (1928–1994)" \f A</w:instrText>
      </w:r>
      <w:r>
        <w:fldChar w:fldCharType="end"/>
      </w:r>
      <w:r>
        <w:fldChar w:fldCharType="begin"/>
      </w:r>
      <w:r>
        <w:instrText>XE "Weymouth, County of Dorset, England (United Kingdom), Europe" \f B</w:instrText>
      </w:r>
      <w:r>
        <w:fldChar w:fldCharType="end"/>
      </w:r>
      <w:r>
        <w:rPr>
          <w:b/>
        </w:rPr>
        <w:t>Reginald Keith Walbridge</w:t>
      </w:r>
      <w:r>
        <w:t xml:space="preserve">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July 11, 1928 in Weymouth, County of Dorset, England (United Kingdom), Europe.</w:t>
      </w:r>
      <w:hyperlink w:anchor="ENDNOTE-667">
        <w:r w:rsidR="00C94065">
          <w:rPr>
            <w:vertAlign w:val="superscript"/>
          </w:rPr>
          <w:t>667</w:t>
        </w:r>
      </w:hyperlink>
      <w:r>
        <w:fldChar w:fldCharType="begin"/>
      </w:r>
      <w:r>
        <w:instrText>XE "Weymouth, County of Dorset, England (United Kingdom), Europe" \f B</w:instrText>
      </w:r>
      <w:r>
        <w:fldChar w:fldCharType="end"/>
      </w:r>
      <w:r>
        <w:t xml:space="preserve"> He was baptized on March 12, 1930 in Weymouth, County of Dorset, England (United Kingdom), Europe.</w:t>
      </w:r>
      <w:r>
        <w:fldChar w:fldCharType="begin"/>
      </w:r>
      <w:r>
        <w:instrText>XE "Isle of Portland, Weymouth, County of Dorset, England (United Kingdom), Europe" \f B</w:instrText>
      </w:r>
      <w:r>
        <w:fldChar w:fldCharType="end"/>
      </w:r>
      <w:r>
        <w:t xml:space="preserve"> He died The cause of his death (at the age of 66) on Monday, March 7th, 1994 is not known on March 7, 1994 at the age of 65 at Isle of Portland in Weymouth, County of Dorset, England (United Kingdom), Europe. His death is not known &amp; it occurred in today's England </w:t>
      </w:r>
      <w:r>
        <w:fldChar w:fldCharType="begin"/>
      </w:r>
      <w:r>
        <w:instrText>XE "Leamington Spa, Leamington Hastings, Warwickshire, England (United Kingdom), Europe" \f B</w:instrText>
      </w:r>
      <w:r>
        <w:fldChar w:fldCharType="end"/>
      </w:r>
      <w:r>
        <w:t xml:space="preserve"> Reginald Keith Walbridge and Gladys Darleison were married on September 26, 1953 at Leamington Spa in Leamington Hastings, Warwickshire, England (United Kingdom), Europe.</w:t>
      </w:r>
      <w:r>
        <w:br w:type="textWrapping" w:clear="all"/>
      </w:r>
    </w:p>
    <w:p w14:paraId="7B8DC6BC" w14:textId="77777777" w:rsidR="00C94065" w:rsidRDefault="006944C1">
      <w:pPr>
        <w:pStyle w:val="TextNarr"/>
      </w:pPr>
      <w:r>
        <w:br w:type="textWrapping" w:clear="all"/>
      </w:r>
    </w:p>
    <w:p w14:paraId="090E0227" w14:textId="77777777" w:rsidR="00C94065" w:rsidRDefault="006944C1">
      <w:pPr>
        <w:pStyle w:val="TextNarr"/>
      </w:pPr>
      <w:r>
        <w:fldChar w:fldCharType="begin"/>
      </w:r>
      <w:r>
        <w:instrText>XE "Darleison:Gladys (1928–   )" \f A</w:instrText>
      </w:r>
      <w:r>
        <w:fldChar w:fldCharType="end"/>
      </w:r>
      <w:r>
        <w:t xml:space="preserve"> </w:t>
      </w:r>
      <w:r>
        <w:rPr>
          <w:b/>
          <w:color w:val="CF2127"/>
        </w:rPr>
        <w:t>Gladys Darleison</w:t>
      </w:r>
      <w:hyperlink w:anchor="ENDNOTE-2">
        <w:r w:rsidR="00C94065">
          <w:rPr>
            <w:vertAlign w:val="superscript"/>
          </w:rPr>
          <w:t>2</w:t>
        </w:r>
      </w:hyperlink>
      <w:r>
        <w:t xml:space="preserve"> was born about 1928.</w:t>
      </w:r>
    </w:p>
    <w:p w14:paraId="79753C59" w14:textId="77777777" w:rsidR="00C94065" w:rsidRDefault="006944C1">
      <w:pPr>
        <w:pStyle w:val="TextNarr"/>
      </w:pPr>
      <w:r>
        <w:br w:type="textWrapping" w:clear="all"/>
      </w:r>
    </w:p>
    <w:p w14:paraId="21992CA7" w14:textId="77777777" w:rsidR="00C94065" w:rsidRDefault="006944C1">
      <w:pPr>
        <w:pStyle w:val="TextNarr"/>
      </w:pPr>
      <w:r>
        <w:t xml:space="preserve"> Reginald Keith Walbridge and Gladys Darleison had the following children:</w:t>
      </w:r>
      <w:r>
        <w:br w:type="textWrapping" w:clear="all"/>
      </w:r>
    </w:p>
    <w:p w14:paraId="0C52C223" w14:textId="77777777" w:rsidR="00C94065" w:rsidRDefault="006944C1">
      <w:pPr>
        <w:pStyle w:val="TextNarr"/>
      </w:pPr>
      <w:r>
        <w:br w:type="textWrapping" w:clear="all"/>
      </w:r>
    </w:p>
    <w:p w14:paraId="5DEE666B" w14:textId="77777777" w:rsidR="00C94065" w:rsidRDefault="006944C1">
      <w:pPr>
        <w:tabs>
          <w:tab w:val="right" w:pos="648"/>
          <w:tab w:val="right" w:pos="1440"/>
          <w:tab w:val="left" w:pos="1584"/>
        </w:tabs>
        <w:ind w:left="1584" w:hanging="1584"/>
      </w:pPr>
      <w:r>
        <w:fldChar w:fldCharType="begin"/>
      </w:r>
      <w:r>
        <w:instrText>XE "Walbridge:Janice (1954–   )" \f A</w:instrText>
      </w:r>
      <w:r>
        <w:fldChar w:fldCharType="end"/>
      </w:r>
      <w:r>
        <w:tab/>
        <w:t>+968</w:t>
      </w:r>
      <w:r>
        <w:tab/>
        <w:t>i</w:t>
      </w:r>
      <w:r>
        <w:tab/>
      </w:r>
      <w:r>
        <w:rPr>
          <w:b/>
        </w:rPr>
        <w:t>Janice Walbridge</w:t>
      </w:r>
      <w:r>
        <w:t>, born 1954, Weymouth, County of Dorset, England (United Kingdom), Europe</w:t>
      </w:r>
      <w:r>
        <w:fldChar w:fldCharType="begin"/>
      </w:r>
      <w:r>
        <w:instrText>XE "Weymouth, County of Dorset, England (United Kingdom), Europe" \f B</w:instrText>
      </w:r>
      <w:r>
        <w:fldChar w:fldCharType="end"/>
      </w:r>
      <w:r>
        <w:t>; married (husband)  of Janice Walbridge, 1973.</w:t>
      </w:r>
      <w:r>
        <w:br w:type="textWrapping" w:clear="all"/>
      </w:r>
    </w:p>
    <w:p w14:paraId="1DDC0F6F" w14:textId="77777777" w:rsidR="00C94065" w:rsidRDefault="006944C1">
      <w:pPr>
        <w:tabs>
          <w:tab w:val="right" w:pos="648"/>
          <w:tab w:val="right" w:pos="1440"/>
          <w:tab w:val="left" w:pos="1584"/>
        </w:tabs>
        <w:ind w:left="1584" w:hanging="1584"/>
      </w:pPr>
      <w:r>
        <w:fldChar w:fldCharType="begin"/>
      </w:r>
      <w:r>
        <w:instrText>XE "Walbridge:Susan (1956–   )" \f A</w:instrText>
      </w:r>
      <w:r>
        <w:fldChar w:fldCharType="end"/>
      </w:r>
      <w:r>
        <w:tab/>
        <w:t>+969</w:t>
      </w:r>
      <w:r>
        <w:tab/>
        <w:t>ii</w:t>
      </w:r>
      <w:r>
        <w:tab/>
      </w:r>
      <w:r>
        <w:rPr>
          <w:b/>
        </w:rPr>
        <w:t>Susan Walbridge</w:t>
      </w:r>
      <w:r>
        <w:t>, born April 25, 1956, Weymouth, County of Dorset, England (United Kingdom), Europe</w:t>
      </w:r>
      <w:r>
        <w:fldChar w:fldCharType="begin"/>
      </w:r>
      <w:r>
        <w:instrText>XE "Weymouth, County of Dorset, England (United Kingdom), Europe" \f B</w:instrText>
      </w:r>
      <w:r>
        <w:fldChar w:fldCharType="end"/>
      </w:r>
      <w:r>
        <w:t>.</w:t>
      </w:r>
      <w:r>
        <w:br w:type="textWrapping" w:clear="all"/>
      </w:r>
    </w:p>
    <w:p w14:paraId="1E48D2C5" w14:textId="77777777" w:rsidR="00C94065" w:rsidRDefault="006944C1">
      <w:pPr>
        <w:pStyle w:val="TextNarr"/>
      </w:pPr>
      <w:r>
        <w:br w:type="textWrapping" w:clear="all"/>
      </w:r>
    </w:p>
    <w:p w14:paraId="6ACA80F1" w14:textId="77777777" w:rsidR="00C94065" w:rsidRDefault="006944C1">
      <w:pPr>
        <w:pStyle w:val="TextNarr"/>
      </w:pPr>
      <w:r>
        <w:br w:type="textWrapping" w:clear="all"/>
      </w:r>
    </w:p>
    <w:p w14:paraId="75C19249" w14:textId="77777777" w:rsidR="00C94065" w:rsidRDefault="006944C1">
      <w:pPr>
        <w:pStyle w:val="TextNarr"/>
      </w:pPr>
      <w:r>
        <w:t xml:space="preserve">890.  </w:t>
      </w:r>
      <w:r>
        <w:fldChar w:fldCharType="begin"/>
      </w:r>
      <w:r>
        <w:instrText>XE "Winstanley:Joan (1917–1948)" \f A</w:instrText>
      </w:r>
      <w:r>
        <w:fldChar w:fldCharType="end"/>
      </w:r>
      <w:r>
        <w:fldChar w:fldCharType="begin"/>
      </w:r>
      <w:r>
        <w:instrText>XE "Weymouth, County of Dorset, England (United Kingdom), Europe" \f B</w:instrText>
      </w:r>
      <w:r>
        <w:fldChar w:fldCharType="end"/>
      </w:r>
      <w:r>
        <w:rPr>
          <w:b/>
        </w:rPr>
        <w:t>Joan Winstanley</w:t>
      </w:r>
      <w:hyperlink w:anchor="ENDNOTE-2">
        <w:r w:rsidR="00C94065">
          <w:rPr>
            <w:vertAlign w:val="superscript"/>
          </w:rPr>
          <w:t>2</w:t>
        </w:r>
      </w:hyperlink>
      <w:r>
        <w:t xml:space="preserve"> (Rhoda Kathleen Catherine Louise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1917 in Weymouth, County of Dorset, England (United Kingdom), Europe.</w:t>
      </w:r>
      <w:r>
        <w:fldChar w:fldCharType="begin"/>
      </w:r>
      <w:r>
        <w:instrText>XE "Scotland (United Kingdom), Europe" \f B</w:instrText>
      </w:r>
      <w:r>
        <w:fldChar w:fldCharType="end"/>
      </w:r>
      <w:r>
        <w:t xml:space="preserve"> She died The cause of her death (at the age of 31) in the year of 1948 is not known about 1948 at the age of 31 in Scotland (United Kingdom), Europe. Her death is not known &amp; it occurred in today's Scotland  Joan Winstanley and Charles Ansell were married before 1948. Date is a guess</w:t>
      </w:r>
      <w:r>
        <w:br w:type="textWrapping" w:clear="all"/>
      </w:r>
    </w:p>
    <w:p w14:paraId="1E15FAB9" w14:textId="77777777" w:rsidR="00C94065" w:rsidRDefault="006944C1">
      <w:pPr>
        <w:pStyle w:val="TextNarr"/>
      </w:pPr>
      <w:r>
        <w:br w:type="textWrapping" w:clear="all"/>
      </w:r>
    </w:p>
    <w:p w14:paraId="4C405CF4" w14:textId="77777777" w:rsidR="00C94065" w:rsidRDefault="006944C1">
      <w:pPr>
        <w:pStyle w:val="TextNarr"/>
      </w:pPr>
      <w:r>
        <w:fldChar w:fldCharType="begin"/>
      </w:r>
      <w:r>
        <w:instrText>XE "Ansell:Charles (1917–1948)" \f A</w:instrText>
      </w:r>
      <w:r>
        <w:fldChar w:fldCharType="end"/>
      </w:r>
      <w:r>
        <w:t xml:space="preserve"> </w:t>
      </w:r>
      <w:r>
        <w:rPr>
          <w:b/>
          <w:color w:val="CF2127"/>
        </w:rPr>
        <w:t>Charles Ansell</w:t>
      </w:r>
      <w:hyperlink w:anchor="ENDNOTE-2">
        <w:r w:rsidR="00C94065">
          <w:rPr>
            <w:vertAlign w:val="superscript"/>
          </w:rPr>
          <w:t>2</w:t>
        </w:r>
      </w:hyperlink>
      <w:r>
        <w:t xml:space="preserve"> was born about 1917.</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31) in the year of 1948 is not known after 1948 at the age of 31 at This global place was used as neither death nor birth locations are known in A Conceptual Continent that surrounds the Region of Oceania. His death is not known; as neither death or birth location are known, used the conceptual continent He was also known as Chuck  every-day name.</w:t>
      </w:r>
    </w:p>
    <w:p w14:paraId="5C3ADCFF" w14:textId="77777777" w:rsidR="00C94065" w:rsidRDefault="006944C1">
      <w:pPr>
        <w:pStyle w:val="TextNarr"/>
      </w:pPr>
      <w:r>
        <w:br w:type="textWrapping" w:clear="all"/>
      </w:r>
    </w:p>
    <w:p w14:paraId="593D131A" w14:textId="77777777" w:rsidR="00C94065" w:rsidRDefault="006944C1">
      <w:pPr>
        <w:pStyle w:val="TextNarr"/>
      </w:pPr>
      <w:r>
        <w:br w:type="textWrapping" w:clear="all"/>
      </w:r>
    </w:p>
    <w:p w14:paraId="1712BEF0" w14:textId="77777777" w:rsidR="00C94065" w:rsidRDefault="006944C1">
      <w:pPr>
        <w:pStyle w:val="TextNarr"/>
      </w:pPr>
      <w:r>
        <w:t xml:space="preserve">893.  </w:t>
      </w:r>
      <w:r>
        <w:fldChar w:fldCharType="begin"/>
      </w:r>
      <w:r>
        <w:instrText>XE "Moller:Naomi Zena (1920–1984)" \f A</w:instrText>
      </w:r>
      <w:r>
        <w:fldChar w:fldCharType="end"/>
      </w:r>
      <w:r>
        <w:fldChar w:fldCharType="begin"/>
      </w:r>
      <w:r>
        <w:instrText>XE "Weymouth, County of Dorset, England (United Kingdom), Europe" \f B</w:instrText>
      </w:r>
      <w:r>
        <w:fldChar w:fldCharType="end"/>
      </w:r>
      <w:r>
        <w:rPr>
          <w:b/>
        </w:rPr>
        <w:t>Naomi Zena Moller</w:t>
      </w:r>
      <w:r>
        <w:t xml:space="preserve"> (Adelaide Violet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October 3, 1920 in Weymouth, County of Dorset, England (United Kingdom), Europe.</w:t>
      </w:r>
      <w:hyperlink w:anchor="ENDNOTE-668">
        <w:r w:rsidR="00C94065">
          <w:rPr>
            <w:vertAlign w:val="superscript"/>
          </w:rPr>
          <w:t>668</w:t>
        </w:r>
      </w:hyperlink>
      <w:r>
        <w:fldChar w:fldCharType="begin"/>
      </w:r>
      <w:r>
        <w:instrText>XE "Weymouth, County of Dorset, England (United Kingdom), Europe" \f B</w:instrText>
      </w:r>
      <w:r>
        <w:fldChar w:fldCharType="end"/>
      </w:r>
      <w:r>
        <w:t xml:space="preserve"> She died The cause of her death (at the age of 64) on Tuesday, July 17th, 1984 is not known on July 17, 1984 at the age of 63 in Weymouth, County of Dorset, England (United Kingdom), Europe. Her death is not known &amp; it occurred in today's England She was also known as Norma  likely an every-day name. I believe that her birth name is Naomi (which is from from an AKA hint)</w:t>
      </w:r>
      <w:r>
        <w:br/>
      </w:r>
      <w:r>
        <w:br/>
        <w:t xml:space="preserve">Am also guessing that the name shown in a source (NFIA) was how she was known </w:t>
      </w:r>
      <w:r>
        <w:fldChar w:fldCharType="begin"/>
      </w:r>
      <w:r>
        <w:instrText>XE "Weymouth, County of Dorset, England (United Kingdom), Europe" \f B</w:instrText>
      </w:r>
      <w:r>
        <w:fldChar w:fldCharType="end"/>
      </w:r>
      <w:r>
        <w:t xml:space="preserve"> Naomi Zena Moller and Edward Brunger were married in December, 1938 in Weymouth, County of Dorset, England (United Kingdom), Europe.</w:t>
      </w:r>
      <w:hyperlink w:anchor="ENDNOTE-529">
        <w:r w:rsidR="00C94065">
          <w:rPr>
            <w:vertAlign w:val="superscript"/>
          </w:rPr>
          <w:t>529</w:t>
        </w:r>
      </w:hyperlink>
      <w:r>
        <w:br w:type="textWrapping" w:clear="all"/>
      </w:r>
    </w:p>
    <w:p w14:paraId="4533C5A5" w14:textId="77777777" w:rsidR="00C94065" w:rsidRDefault="006944C1">
      <w:pPr>
        <w:pStyle w:val="TextNarr"/>
      </w:pPr>
      <w:r>
        <w:br w:type="textWrapping" w:clear="all"/>
      </w:r>
    </w:p>
    <w:p w14:paraId="6E321737" w14:textId="77777777" w:rsidR="00C94065" w:rsidRDefault="006944C1">
      <w:pPr>
        <w:pStyle w:val="TextNarr"/>
      </w:pPr>
      <w:r>
        <w:fldChar w:fldCharType="begin"/>
      </w:r>
      <w:r>
        <w:instrText>XE "Brunger:Edward (1920–2006)" \f A</w:instrText>
      </w:r>
      <w:r>
        <w:fldChar w:fldCharType="end"/>
      </w:r>
      <w:r>
        <w:t xml:space="preserve"> </w:t>
      </w:r>
      <w:r>
        <w:rPr>
          <w:b/>
          <w:color w:val="CF2127"/>
        </w:rPr>
        <w:t>Edward Brunger</w:t>
      </w:r>
      <w:hyperlink w:anchor="ENDNOTE-2">
        <w:r w:rsidR="00C94065">
          <w:rPr>
            <w:vertAlign w:val="superscript"/>
          </w:rPr>
          <w:t>2</w:t>
        </w:r>
      </w:hyperlink>
      <w:r>
        <w:t xml:space="preserve"> was born about 1920. He served in the military Sailor before 2006. From a source note: "Niomi's husband was a sailor"</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86) in August, 2006 is not known in August, 2006 at the age of 86 at This global place was used as neither death nor birth locations are known in A Conceptual Continent that surrounds the Region of Oceania. His death is not known; as neither death or birth location are known, used the conceptual continent Edward was also known as Ted  likely an every-day name.</w:t>
      </w:r>
    </w:p>
    <w:p w14:paraId="12B195BD" w14:textId="77777777" w:rsidR="00C94065" w:rsidRDefault="006944C1">
      <w:pPr>
        <w:pStyle w:val="TextNarr"/>
      </w:pPr>
      <w:r>
        <w:br w:type="textWrapping" w:clear="all"/>
      </w:r>
    </w:p>
    <w:p w14:paraId="41CA37C5" w14:textId="77777777" w:rsidR="00C94065" w:rsidRDefault="006944C1">
      <w:pPr>
        <w:pStyle w:val="TextNarr"/>
      </w:pPr>
      <w:r>
        <w:t xml:space="preserve"> Edward Brunger and Naomi Zena Moller had the following child:</w:t>
      </w:r>
      <w:r>
        <w:br w:type="textWrapping" w:clear="all"/>
      </w:r>
    </w:p>
    <w:p w14:paraId="05CA5EAE" w14:textId="77777777" w:rsidR="00C94065" w:rsidRDefault="006944C1">
      <w:pPr>
        <w:pStyle w:val="TextNarr"/>
      </w:pPr>
      <w:r>
        <w:br w:type="textWrapping" w:clear="all"/>
      </w:r>
    </w:p>
    <w:p w14:paraId="3F9EF215" w14:textId="77777777" w:rsidR="00C94065" w:rsidRDefault="006944C1">
      <w:pPr>
        <w:tabs>
          <w:tab w:val="right" w:pos="648"/>
          <w:tab w:val="right" w:pos="1440"/>
          <w:tab w:val="left" w:pos="1584"/>
        </w:tabs>
        <w:ind w:left="1584" w:hanging="1584"/>
      </w:pPr>
      <w:r>
        <w:fldChar w:fldCharType="begin"/>
      </w:r>
      <w:r>
        <w:instrText>XE "Brunger:Charmaine (1939–   )" \f A</w:instrText>
      </w:r>
      <w:r>
        <w:fldChar w:fldCharType="end"/>
      </w:r>
      <w:r>
        <w:tab/>
        <w:t>+970</w:t>
      </w:r>
      <w:r>
        <w:tab/>
        <w:t>i</w:t>
      </w:r>
      <w:r>
        <w:tab/>
      </w:r>
      <w:r>
        <w:rPr>
          <w:b/>
        </w:rPr>
        <w:t>Charmaine Brunger</w:t>
      </w:r>
      <w:r>
        <w:t>, born February 25, 1939, Weymouth, County of Dorset, England (United Kingdom), Europe</w:t>
      </w:r>
      <w:r>
        <w:fldChar w:fldCharType="begin"/>
      </w:r>
      <w:r>
        <w:instrText>XE "Weymouth, County of Dorset, England (United Kingdom), Europe" \f B</w:instrText>
      </w:r>
      <w:r>
        <w:fldChar w:fldCharType="end"/>
      </w:r>
      <w:r>
        <w:t>; married Michael Tofield-Hibbs, December 19, 1959, Weymouth, County of Dorset, England (United Kingdom), Europe</w:t>
      </w:r>
      <w:r>
        <w:fldChar w:fldCharType="begin"/>
      </w:r>
      <w:r>
        <w:instrText>XE "Weymouth, County of Dorset, England (United Kingdom), Europe" \f B</w:instrText>
      </w:r>
      <w:r>
        <w:fldChar w:fldCharType="end"/>
      </w:r>
      <w:r>
        <w:t>.</w:t>
      </w:r>
      <w:r>
        <w:br w:type="textWrapping" w:clear="all"/>
      </w:r>
    </w:p>
    <w:p w14:paraId="4FB9E44C" w14:textId="77777777" w:rsidR="00C94065" w:rsidRDefault="006944C1">
      <w:pPr>
        <w:pStyle w:val="TextNarr"/>
      </w:pPr>
      <w:r>
        <w:br w:type="textWrapping" w:clear="all"/>
      </w:r>
    </w:p>
    <w:p w14:paraId="29781B31" w14:textId="77777777" w:rsidR="00C94065" w:rsidRDefault="006944C1">
      <w:pPr>
        <w:pStyle w:val="TextNarr"/>
      </w:pPr>
      <w:r>
        <w:br w:type="textWrapping" w:clear="all"/>
      </w:r>
    </w:p>
    <w:p w14:paraId="7FB7E9A2" w14:textId="77777777" w:rsidR="00C94065" w:rsidRDefault="006944C1">
      <w:pPr>
        <w:pStyle w:val="TextNarr"/>
      </w:pPr>
      <w:r>
        <w:t xml:space="preserve">894.  </w:t>
      </w:r>
      <w:r>
        <w:fldChar w:fldCharType="begin"/>
      </w:r>
      <w:r>
        <w:instrText>XE "Jolliffe:Hilda Mary (1932–1998)" \f A</w:instrText>
      </w:r>
      <w:r>
        <w:fldChar w:fldCharType="end"/>
      </w:r>
      <w:r>
        <w:fldChar w:fldCharType="begin"/>
      </w:r>
      <w:r>
        <w:instrText>XE "Weymouth, County of Dorset, England (United Kingdom), Europe" \f B</w:instrText>
      </w:r>
      <w:r>
        <w:fldChar w:fldCharType="end"/>
      </w:r>
      <w:r>
        <w:rPr>
          <w:b/>
        </w:rPr>
        <w:t>Hilda Mary Jolliffe</w:t>
      </w:r>
      <w:r>
        <w:t xml:space="preserve"> (Percy William-51,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24, 1932 in Weymouth, County of Dorset, England (United Kingdom), Europe.</w:t>
      </w:r>
      <w:hyperlink w:anchor="ENDNOTE-550">
        <w:r w:rsidR="00C94065">
          <w:rPr>
            <w:vertAlign w:val="superscript"/>
          </w:rPr>
          <w:t>550</w:t>
        </w:r>
      </w:hyperlink>
      <w:r>
        <w:t xml:space="preserve"> She was baptized on December 11, 1932.</w:t>
      </w:r>
      <w:r>
        <w:fldChar w:fldCharType="begin"/>
      </w:r>
      <w:r>
        <w:instrText>XE "County of Dorset, England (United Kingdom), Europe" \f B</w:instrText>
      </w:r>
      <w:r>
        <w:fldChar w:fldCharType="end"/>
      </w:r>
      <w:r>
        <w:t xml:space="preserve"> She died The cause of her death (at the age of 66) in March, 1998 is not known in March, 1998 at the age of 65 in County of Dorset, England (United Kingdom), Europe.</w:t>
      </w:r>
      <w:hyperlink w:anchor="ENDNOTE-669">
        <w:r w:rsidR="00C94065">
          <w:rPr>
            <w:vertAlign w:val="superscript"/>
          </w:rPr>
          <w:t>669</w:t>
        </w:r>
      </w:hyperlink>
      <w:r>
        <w:t xml:space="preserve"> Her death is not known &amp; it occurred in today's England </w:t>
      </w:r>
      <w:r>
        <w:fldChar w:fldCharType="begin"/>
      </w:r>
      <w:r>
        <w:instrText>XE "Weymouth, County of Dorset, England (United Kingdom), Europe" \f B</w:instrText>
      </w:r>
      <w:r>
        <w:fldChar w:fldCharType="end"/>
      </w:r>
      <w:r>
        <w:t xml:space="preserve"> Hilda Mary Jolliffe and Hayden Roy Targett were married in July, 1952 in Weymouth, County of Dorset, England (United Kingdom), Europe.</w:t>
      </w:r>
      <w:hyperlink w:anchor="ENDNOTE-670">
        <w:r w:rsidR="00C94065">
          <w:rPr>
            <w:vertAlign w:val="superscript"/>
          </w:rPr>
          <w:t>670</w:t>
        </w:r>
      </w:hyperlink>
      <w:r>
        <w:fldChar w:fldCharType="begin"/>
      </w:r>
      <w:r>
        <w:instrText>XE "Targett:Ernest Edgar (1894–1976)" \f A</w:instrText>
      </w:r>
      <w:r>
        <w:fldChar w:fldCharType="end"/>
      </w:r>
      <w:r>
        <w:fldChar w:fldCharType="begin"/>
      </w:r>
      <w:r>
        <w:instrText>XE "Marshman:Ada Florence (1899–1970)" \f A</w:instrText>
      </w:r>
      <w:r>
        <w:fldChar w:fldCharType="end"/>
      </w:r>
      <w:r>
        <w:br w:type="textWrapping" w:clear="all"/>
      </w:r>
    </w:p>
    <w:p w14:paraId="4D8AECF4" w14:textId="77777777" w:rsidR="00C94065" w:rsidRDefault="006944C1">
      <w:pPr>
        <w:pStyle w:val="TextNarr"/>
      </w:pPr>
      <w:r>
        <w:br w:type="textWrapping" w:clear="all"/>
      </w:r>
    </w:p>
    <w:p w14:paraId="65B12547" w14:textId="77777777" w:rsidR="00C94065" w:rsidRDefault="006944C1">
      <w:pPr>
        <w:pStyle w:val="TextNarr"/>
      </w:pPr>
      <w:r>
        <w:fldChar w:fldCharType="begin"/>
      </w:r>
      <w:r>
        <w:instrText>XE "Targett:Hayden Roy (1928–2014)" \f A</w:instrText>
      </w:r>
      <w:r>
        <w:fldChar w:fldCharType="end"/>
      </w:r>
      <w:r>
        <w:fldChar w:fldCharType="begin"/>
      </w:r>
      <w:r>
        <w:instrText>XE "Shepton Mallet, Somerset County, England (United Kingdom), Europe" \f B</w:instrText>
      </w:r>
      <w:r>
        <w:fldChar w:fldCharType="end"/>
      </w:r>
      <w:r>
        <w:t xml:space="preserve"> </w:t>
      </w:r>
      <w:r>
        <w:rPr>
          <w:b/>
        </w:rPr>
        <w:t>Hayden Roy Targett</w:t>
      </w:r>
      <w:hyperlink w:anchor="ENDNOTE-670">
        <w:r w:rsidR="00C94065">
          <w:rPr>
            <w:vertAlign w:val="superscript"/>
          </w:rPr>
          <w:t>670</w:t>
        </w:r>
      </w:hyperlink>
      <w:r>
        <w:t>, son of Ernest Edgar Targett and Ada Florence Marshman, was born on July 1, 1928 in Shepton Mallet, Somerset County, England (United Kingdom), Europe.</w:t>
      </w:r>
      <w:r>
        <w:fldChar w:fldCharType="begin"/>
      </w:r>
      <w:r>
        <w:instrText>XE "Fareham, Hampshire, England (United Kingdom), Europe" \f B</w:instrText>
      </w:r>
      <w:r>
        <w:fldChar w:fldCharType="end"/>
      </w:r>
      <w:r>
        <w:t xml:space="preserve"> He died The cause of his death (at the age of 86) on Tuesday, November 11th, 2014 is not known on November 11, 2014 at the age of 86 in Fareham, Hampshire, England (United Kingdom), Europe. His death is not known &amp; it occurred in today's England</w:t>
      </w:r>
    </w:p>
    <w:p w14:paraId="57F0106C" w14:textId="77777777" w:rsidR="00C94065" w:rsidRDefault="006944C1">
      <w:pPr>
        <w:pStyle w:val="TextNarr"/>
      </w:pPr>
      <w:r>
        <w:br w:type="textWrapping" w:clear="all"/>
      </w:r>
    </w:p>
    <w:p w14:paraId="2FB2F433" w14:textId="77777777" w:rsidR="00C94065" w:rsidRDefault="006944C1">
      <w:pPr>
        <w:pStyle w:val="TextNarr"/>
      </w:pPr>
      <w:r>
        <w:t xml:space="preserve"> Hayden Roy Targett and Hilda Mary Jolliffe had the following child:</w:t>
      </w:r>
      <w:r>
        <w:br w:type="textWrapping" w:clear="all"/>
      </w:r>
    </w:p>
    <w:p w14:paraId="7F4F10C1" w14:textId="77777777" w:rsidR="00C94065" w:rsidRDefault="006944C1">
      <w:pPr>
        <w:pStyle w:val="TextNarr"/>
      </w:pPr>
      <w:r>
        <w:br w:type="textWrapping" w:clear="all"/>
      </w:r>
    </w:p>
    <w:p w14:paraId="1742C037" w14:textId="77777777" w:rsidR="00C94065" w:rsidRDefault="006944C1">
      <w:pPr>
        <w:tabs>
          <w:tab w:val="right" w:pos="648"/>
          <w:tab w:val="right" w:pos="1440"/>
          <w:tab w:val="left" w:pos="1584"/>
        </w:tabs>
        <w:ind w:left="1584" w:hanging="1584"/>
      </w:pPr>
      <w:r>
        <w:fldChar w:fldCharType="begin"/>
      </w:r>
      <w:r>
        <w:instrText>XE "Targett:Julie M. (1958–   )" \f A</w:instrText>
      </w:r>
      <w:r>
        <w:fldChar w:fldCharType="end"/>
      </w:r>
      <w:r>
        <w:tab/>
        <w:t>+971</w:t>
      </w:r>
      <w:r>
        <w:tab/>
        <w:t>i</w:t>
      </w:r>
      <w:r>
        <w:tab/>
      </w:r>
      <w:r>
        <w:rPr>
          <w:b/>
        </w:rPr>
        <w:t>Julie M. Targett</w:t>
      </w:r>
      <w:r>
        <w:t>, born July, 1958, Weymouth, County of Dorset, England (United Kingdom), Europe</w:t>
      </w:r>
      <w:r>
        <w:fldChar w:fldCharType="begin"/>
      </w:r>
      <w:r>
        <w:instrText>XE "Weymouth, County of Dorset, England (United Kingdom), Europe" \f B</w:instrText>
      </w:r>
      <w:r>
        <w:fldChar w:fldCharType="end"/>
      </w:r>
      <w:r>
        <w:t>; married Philip J. Sprack, July, 1978, South East Hampshire, Hampshire, England (United Kingdom), Europe</w:t>
      </w:r>
      <w:r>
        <w:fldChar w:fldCharType="begin"/>
      </w:r>
      <w:r>
        <w:instrText>XE "South East Hampshire, Hampshire, England (United Kingdom), Europe" \f B</w:instrText>
      </w:r>
      <w:r>
        <w:fldChar w:fldCharType="end"/>
      </w:r>
      <w:r>
        <w:t>.</w:t>
      </w:r>
      <w:r>
        <w:br w:type="textWrapping" w:clear="all"/>
      </w:r>
    </w:p>
    <w:p w14:paraId="76D4BA72" w14:textId="77777777" w:rsidR="00C94065" w:rsidRDefault="006944C1">
      <w:pPr>
        <w:pStyle w:val="TextNarr"/>
      </w:pPr>
      <w:r>
        <w:br w:type="textWrapping" w:clear="all"/>
      </w:r>
    </w:p>
    <w:p w14:paraId="5A0197A8" w14:textId="77777777" w:rsidR="00C94065" w:rsidRDefault="006944C1">
      <w:pPr>
        <w:pStyle w:val="TextNarr"/>
      </w:pPr>
      <w:r>
        <w:br w:type="textWrapping" w:clear="all"/>
      </w:r>
    </w:p>
    <w:p w14:paraId="0A23E5C5" w14:textId="77777777" w:rsidR="00C94065" w:rsidRDefault="006944C1">
      <w:pPr>
        <w:pStyle w:val="TextNarr"/>
      </w:pPr>
      <w:r>
        <w:rPr>
          <w:noProof/>
        </w:rPr>
        <w:drawing>
          <wp:anchor distT="0" distB="0" distL="114300" distR="114300" simplePos="0" relativeHeight="251658509" behindDoc="0" locked="0" layoutInCell="1" allowOverlap="1" wp14:anchorId="00955042" wp14:editId="7B349385">
            <wp:simplePos x="0" y="0"/>
            <wp:positionH relativeFrom="margin">
              <wp:align>left</wp:align>
            </wp:positionH>
            <wp:positionV relativeFrom="paragraph">
              <wp:posOffset>8890</wp:posOffset>
            </wp:positionV>
            <wp:extent cx="1143000" cy="857250"/>
            <wp:effectExtent l="0" t="0" r="0" b="0"/>
            <wp:wrapSquare wrapText="right"/>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70.png"/>
                    <pic:cNvPicPr/>
                  </pic:nvPicPr>
                  <pic:blipFill>
                    <a:blip r:embed="rId235"/>
                    <a:stretch>
                      <a:fillRect/>
                    </a:stretch>
                  </pic:blipFill>
                  <pic:spPr>
                    <a:xfrm>
                      <a:off x="0" y="0"/>
                      <a:ext cx="1143000" cy="857250"/>
                    </a:xfrm>
                    <a:prstGeom prst="rect">
                      <a:avLst/>
                    </a:prstGeom>
                  </pic:spPr>
                </pic:pic>
              </a:graphicData>
            </a:graphic>
          </wp:anchor>
        </w:drawing>
      </w:r>
      <w:r>
        <w:t xml:space="preserve">898.  </w:t>
      </w:r>
      <w:r>
        <w:fldChar w:fldCharType="begin"/>
      </w:r>
      <w:r>
        <w:instrText>XE "Shave:John Barry Don's Dad R.I.P. (1923–2008)" \f A</w:instrText>
      </w:r>
      <w:r>
        <w:fldChar w:fldCharType="end"/>
      </w:r>
      <w:r>
        <w:fldChar w:fldCharType="begin"/>
      </w:r>
      <w:r>
        <w:instrText>XE "3 Southview Rd, Weymouth, County of Dorset, England (United Kingdom), Europe" \f B</w:instrText>
      </w:r>
      <w:r>
        <w:fldChar w:fldCharType="end"/>
      </w:r>
      <w:r>
        <w:rPr>
          <w:b/>
          <w:color w:val="456EB5"/>
        </w:rPr>
        <w:t>John Barry Shave Don's Dad R.I.P.</w:t>
      </w:r>
      <w:r>
        <w:t xml:space="preserve">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January 22, 1923 at 3 Southview Rd in Weymouth, County of Dorset, England (United Kingdom), Europe.</w:t>
      </w:r>
      <w:hyperlink w:anchor="ENDNOTE-671">
        <w:r w:rsidR="00C94065">
          <w:rPr>
            <w:vertAlign w:val="superscript"/>
          </w:rPr>
          <w:t>671</w:t>
        </w:r>
      </w:hyperlink>
      <w:r>
        <w:fldChar w:fldCharType="begin"/>
      </w:r>
      <w:r>
        <w:instrText>XE "Borstal prison in Middlesex County, Region of Greater London, England (United Kingdom), Europe" \f B</w:instrText>
      </w:r>
      <w:r>
        <w:fldChar w:fldCharType="end"/>
      </w:r>
      <w:r>
        <w:t xml:space="preserve"> He lived at Borstal prison in Middlesex County in Region of Greater London, England (United Kingdom), Europe about 1934–1939. Don’s Dad was sent off by Don's Grandad (his father) at the age of 11 to the equivalent of a borstal prison  ( https://en.wikipedia.org/wiki/Borstal#Corporal_punishment ) for reasons that can only be imagined…</w:t>
      </w:r>
      <w:r>
        <w:br/>
      </w:r>
      <w:r>
        <w:br/>
        <w:t>He was held there from 1934 to 1939, escaping often</w:t>
      </w:r>
      <w:r>
        <w:fldChar w:fldCharType="begin"/>
      </w:r>
      <w:r>
        <w:instrText>XE "England (United Kingdom), Europe" \f B</w:instrText>
      </w:r>
      <w:r>
        <w:fldChar w:fldCharType="end"/>
      </w:r>
      <w:r>
        <w:t xml:space="preserve"> He served in the military about 1939 in England (United Kingdom), Europe. Don's Dad served during WWII as a paratrooper; heard from him that he "never jumped as he was too big"</w:t>
      </w:r>
      <w:r>
        <w:fldChar w:fldCharType="begin"/>
      </w:r>
      <w:r>
        <w:instrText>XE "Beaches, Bournemouth, County of Dorset, England (United Kingdom), Europe" \f B</w:instrText>
      </w:r>
      <w:r>
        <w:fldChar w:fldCharType="end"/>
      </w:r>
      <w:r>
        <w:t xml:space="preserve"> John; at Beaches in Bournemouth, County of Dorset, England (United Kingdom), Europe in 1951. Snapshot caught of Don's Mum &amp; Dad on the beach; date is best guess</w:t>
      </w:r>
      <w:r>
        <w:fldChar w:fldCharType="begin"/>
      </w:r>
      <w:r>
        <w:instrText>XE "Location used for Don's Dad's trips, A Conceptual Continent that surrounds the Region of Oceania" \f B</w:instrText>
      </w:r>
      <w:r>
        <w:fldChar w:fldCharType="end"/>
      </w:r>
      <w:r>
        <w:t xml:space="preserve"> Between 1953 and 1958 he was a Merchant Navy ship's cook at Location used for Don's Dad's trips in A Conceptual Continent that surrounds the Region of Oceania. Don's Dad traveled out and back to New York, Tahiti and to other places around the world with several trips</w:t>
      </w:r>
      <w:r>
        <w:fldChar w:fldCharType="begin"/>
      </w:r>
      <w:r>
        <w:instrText>XE "Bournemouth, County of Dorset, England (United Kingdom), Europe" \f B</w:instrText>
      </w:r>
      <w:r>
        <w:fldChar w:fldCharType="end"/>
      </w:r>
      <w:r>
        <w:t xml:space="preserve"> In July, 1955 he was a Fitter (Garage) / shown on DJS's birth certificate in Bournemouth, County of Dorset, England (United Kingdom), Europe.</w:t>
      </w:r>
      <w:r>
        <w:fldChar w:fldCharType="begin"/>
      </w:r>
      <w:r>
        <w:instrText>XE "70 Elmes Road, Bournemouth, County of Dorset, England (United Kingdom), Europe" \f B</w:instrText>
      </w:r>
      <w:r>
        <w:fldChar w:fldCharType="end"/>
      </w:r>
      <w:r>
        <w:t xml:space="preserve"> John; at 70 Elmes Road in Bournemouth, County of Dorset, England (United Kingdom), Europe between about September, 1955 and about 1989. After his birth, Jamie's Granddad (his Dad's Dad) had decided in the autumn of 1955 that Jamie's Mum &amp; Dad's flat at 10 Carlton Rd in Boscombe wasn’t the best idea for raising a child…</w:t>
      </w:r>
      <w:r>
        <w:br/>
      </w:r>
      <w:r>
        <w:br/>
        <w:t>He purchased a house for Jamie's family: a 1920’s detached brick house at 70 Elmes Road in Moordown, Bournemouth; view some history here:</w:t>
      </w:r>
      <w:r>
        <w:br/>
        <w:t xml:space="preserve">  https://en.wikipedia.org/wiki/Moordown#20th-century_development</w:t>
      </w:r>
      <w:r>
        <w:br/>
      </w:r>
      <w:r>
        <w:br/>
        <w:t>While there's no clue as to the actual cost of the purchase (a few thousand pounds, best guess) it would have been far more than Don's Dad had in the bank, if he even had had an account; there was a mortgage, but the deeds were not in Dad's name at all: Don's Granddad held them</w:t>
      </w:r>
      <w:r>
        <w:br/>
      </w:r>
      <w:r>
        <w:br/>
        <w:t>This is not known to Don at all until his Gran died in the late 90's, when the house deed was still being held by his Uncle Doug, the Shave family business manager; Don &amp; his brother Alan managed to reclaim it for their Dad around 2005</w:t>
      </w:r>
      <w:r>
        <w:br/>
      </w:r>
      <w:r>
        <w:br/>
        <w:t>Best guess as to why? Don’s Grandad couldn’t trust his son to not sell the house as it had been “forced on him” and that it “wasn’t his”…</w:t>
      </w:r>
      <w:r>
        <w:br/>
        <w:t>--------------------------------------------------------------------------------------------</w:t>
      </w:r>
      <w:r>
        <w:br/>
        <w:t>Contemplating the possibilities as to why this had happened, Don’s beliefs lean towards the strong probability that his Dad ( who was at that time aged 33 &amp; was a very tall man at 6’8; view a snapshot of his profile here: https://donshave.website/Tree/DJ_Tree/individual.html#605 ) must have not been able to purchase a house at that time, hence his Dad's decision… he would have hated this but clearly accepted it, even though he and his father were never on the best of terms: see his Residence note at his age of 11?</w:t>
      </w:r>
      <w:r>
        <w:br/>
      </w:r>
      <w:r>
        <w:br/>
        <w:t>There’s little doubt about Don’s recollection of his Dad’s inability to retain employment in those days, preventing him from getting a mortgage to purchase a house</w:t>
      </w:r>
      <w:r>
        <w:br/>
      </w:r>
      <w:r>
        <w:br/>
        <w:t>Both his history &amp; Don’s current knowledge of him show that his hatred of being “told what to do” and his unreliable temper &amp; anger would be the cause: he’d use his fists to smash his boss in the face &amp; then quit… can actively recall him changing jobs several times in the 50’s, 60’s and 70's</w:t>
      </w:r>
      <w:r>
        <w:br/>
      </w:r>
      <w:r>
        <w:br/>
        <w:t>He ended up working until his retirement for a local national Bakery as a vehicle maintenance mechanic, traveling up and down the country at any hour</w:t>
      </w:r>
      <w:r>
        <w:fldChar w:fldCharType="begin"/>
      </w:r>
      <w:r>
        <w:instrText>XE "70 Elmes Road, Bournemouth, County of Dorset, England (United Kingdom), Europe" \f B</w:instrText>
      </w:r>
      <w:r>
        <w:fldChar w:fldCharType="end"/>
      </w:r>
      <w:r>
        <w:t xml:space="preserve"> He; at 70 Elmes Road in Bournemouth, County of Dorset, England (United Kingdom), Europe about 1967. While the timing of this fact is not precise, Jame learned from his Dad that he knew of Cockney slang… he would tell Jamie about how he would "take a ball of chalk over to under the apples &amp; pears for a hit and miss" which translates to peeing under the nearby stairs that he'd walk to!</w:t>
      </w:r>
      <w:r>
        <w:br/>
      </w:r>
      <w:r>
        <w:br/>
        <w:t>Many other phrases exist:</w:t>
      </w:r>
      <w:r>
        <w:br/>
        <w:t xml:space="preserve">  https://www.ruf.rice.edu/~kemmer/Words04/usage/slang_cockney.html</w:t>
      </w:r>
      <w:r>
        <w:fldChar w:fldCharType="begin"/>
      </w:r>
      <w:r>
        <w:instrText>XE "70 Elmes Road, Bournemouth, County of Dorset, England (United Kingdom), Europe" \f B</w:instrText>
      </w:r>
      <w:r>
        <w:fldChar w:fldCharType="end"/>
      </w:r>
      <w:r>
        <w:t xml:space="preserve"> He lived at 70 Elmes Road in Bournemouth, County of Dorset, England (United Kingdom), Europe before July 17, 2008. Don's Dad lived here until his death in July of 2008</w:t>
      </w:r>
      <w:r>
        <w:fldChar w:fldCharType="begin"/>
      </w:r>
      <w:r>
        <w:instrText>XE "Bournemouth Hospital, Bournemouth, County of Dorset, England (United Kingdom), Europe" \f B</w:instrText>
      </w:r>
      <w:r>
        <w:fldChar w:fldCharType="end"/>
      </w:r>
      <w:r>
        <w:t xml:space="preserve"> John died on July 17, 2008 at the age of 85 at Bournemouth Hospital in Bournemouth, County of Dorset, England (United Kingdom), Europe.</w:t>
      </w:r>
      <w:hyperlink w:anchor="ENDNOTE-672">
        <w:r w:rsidR="00C94065">
          <w:rPr>
            <w:vertAlign w:val="superscript"/>
          </w:rPr>
          <w:t>672</w:t>
        </w:r>
      </w:hyperlink>
      <w:r>
        <w:t xml:space="preserve"> The cause of his death (at the age of 85) on Thursday, July 17th, 2008 was from Methicillin-resistant staphylococcus aureus (MRSA) which he had caught when he was in hospital for something else</w:t>
      </w:r>
      <w:r>
        <w:fldChar w:fldCharType="begin"/>
      </w:r>
      <w:r>
        <w:instrText>XE "Buried in the St. John The Baptist Churchyard on Vicarage Road, Bournemouth, County of Dorset, England (United Kingdom), Europe" \f B</w:instrText>
      </w:r>
      <w:r>
        <w:fldChar w:fldCharType="end"/>
      </w:r>
      <w:r>
        <w:t xml:space="preserve"> He was buried in August, 2008 at Buried in the St. John The Baptist Churchyard on Vicarage Road in Bournemouth, County of Dorset, England (United Kingdom), Europe. 2 Images of the church are attatched He was also known as Tiny (because he wasn't… he was 6'8" &amp; had size 13 shoes!)  his every-day name. When Jamie was a child his Dad was a huge man, reaching 6' 8" and wearing size 13 shoes… Jamie also recalls riding as a passenger with his Dad in his Bedford van, where his knees were right up at the steering wheel John was also known as Johnny  (as his wife called him). When Don's Mum was talking (with Don in tow) about her husband (Don's Dad), "Johnny" was how she named him; this would have been in the 1980's He was also known as John Barrie. A 2nd spelling of his middle name ("Barrie") appeared in a newly indexed record (July, 2015) and tripped a memory! Don's Dad had zero religious beliefs… his 1st marriage, though, was in a Parish Church (see his Marriage note with Eileen) yet his 2nd marriage (with Don's Mum) was held at the Register Office in the Town Hall at Bournemouth</w:t>
      </w:r>
      <w:r>
        <w:br/>
      </w:r>
      <w:r>
        <w:br/>
        <w:t xml:space="preserve">He never shared any advice for religion with Don </w:t>
      </w:r>
      <w:r>
        <w:fldChar w:fldCharType="begin"/>
      </w:r>
      <w:r>
        <w:instrText>XE "Long Ditton, Surrey County, England (United Kingdom), Europe" \f B</w:instrText>
      </w:r>
      <w:r>
        <w:fldChar w:fldCharType="end"/>
      </w:r>
      <w:r>
        <w:t xml:space="preserve"> John Barry Shave Don's Dad R.I.P. and Eileen Patricia Nicholls Don's brother Mick's Mum &amp; Don's stepmother were married on January 12, 1942 in Long Ditton, Surrey County, England (United Kingdom), Europe.</w:t>
      </w:r>
      <w:hyperlink w:anchor="ENDNOTE-673">
        <w:r w:rsidR="00C94065">
          <w:rPr>
            <w:vertAlign w:val="superscript"/>
          </w:rPr>
          <w:t>673</w:t>
        </w:r>
      </w:hyperlink>
      <w:r>
        <w:t xml:space="preserve"> Their marriage was at the Parish Church in Long Ditton (possbily with some of their families in attendance but NFIA) just 9-days short of Dad's 19th birthday, raising an as-yet-unanswered question: why?</w:t>
      </w:r>
      <w:r>
        <w:br/>
      </w:r>
      <w:r>
        <w:br/>
        <w:t>Don's best guess is that they were married for her (clearly inadvertent) pregnancy with Michael John, who was born a few weeks later…</w:t>
      </w:r>
      <w:r>
        <w:br/>
      </w:r>
      <w:r>
        <w:br/>
        <w:t>Mick's birth could have been a year later; a source (England &amp; Wales, Civil Registration Marriage Index, 1916-2005) has his parents marriage date in Apr-1942; research to continue</w:t>
      </w:r>
      <w:r>
        <w:fldChar w:fldCharType="begin"/>
      </w:r>
      <w:r>
        <w:instrText>XE "Kingston Upon Thames, Region of Greater London, England (United Kingdom), Europe" \f B</w:instrText>
      </w:r>
      <w:r>
        <w:fldChar w:fldCharType="end"/>
      </w:r>
      <w:r>
        <w:t xml:space="preserve"> They were divorced about 1944 at Kingston Upon Thames in Region of Greater London, England (United Kingdom), Europe.</w:t>
      </w:r>
      <w:r>
        <w:fldChar w:fldCharType="begin"/>
      </w:r>
      <w:r>
        <w:instrText>XE "Nicholls:John William Henry (1887–1949)" \f A</w:instrText>
      </w:r>
      <w:r>
        <w:fldChar w:fldCharType="end"/>
      </w:r>
      <w:r>
        <w:fldChar w:fldCharType="begin"/>
      </w:r>
      <w:r>
        <w:instrText>XE "Livingstone:Emily Lilian (1888–1977)" \f A</w:instrText>
      </w:r>
      <w:r>
        <w:fldChar w:fldCharType="end"/>
      </w:r>
      <w:r>
        <w:br w:type="textWrapping" w:clear="all"/>
      </w:r>
    </w:p>
    <w:p w14:paraId="1E3272F6" w14:textId="77777777" w:rsidR="00C94065" w:rsidRDefault="006944C1">
      <w:pPr>
        <w:pStyle w:val="TextNarr"/>
      </w:pPr>
      <w:r>
        <w:br w:type="textWrapping" w:clear="all"/>
      </w:r>
    </w:p>
    <w:p w14:paraId="10710A48" w14:textId="77777777" w:rsidR="00C94065" w:rsidRDefault="006944C1">
      <w:pPr>
        <w:pStyle w:val="TextNarr"/>
      </w:pPr>
      <w:r>
        <w:rPr>
          <w:noProof/>
        </w:rPr>
        <w:drawing>
          <wp:anchor distT="0" distB="0" distL="114300" distR="114300" simplePos="0" relativeHeight="251658510" behindDoc="0" locked="0" layoutInCell="1" allowOverlap="1" wp14:anchorId="2B0C4137" wp14:editId="102EAF94">
            <wp:simplePos x="0" y="0"/>
            <wp:positionH relativeFrom="margin">
              <wp:align>left</wp:align>
            </wp:positionH>
            <wp:positionV relativeFrom="paragraph">
              <wp:posOffset>8890</wp:posOffset>
            </wp:positionV>
            <wp:extent cx="716280" cy="1143000"/>
            <wp:effectExtent l="0" t="0" r="0" b="0"/>
            <wp:wrapSquare wrapText="r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271.png"/>
                    <pic:cNvPicPr/>
                  </pic:nvPicPr>
                  <pic:blipFill>
                    <a:blip r:embed="rId236"/>
                    <a:stretch>
                      <a:fillRect/>
                    </a:stretch>
                  </pic:blipFill>
                  <pic:spPr>
                    <a:xfrm>
                      <a:off x="0" y="0"/>
                      <a:ext cx="716280" cy="1143000"/>
                    </a:xfrm>
                    <a:prstGeom prst="rect">
                      <a:avLst/>
                    </a:prstGeom>
                  </pic:spPr>
                </pic:pic>
              </a:graphicData>
            </a:graphic>
          </wp:anchor>
        </w:drawing>
      </w:r>
      <w:r>
        <w:fldChar w:fldCharType="begin"/>
      </w:r>
      <w:r>
        <w:instrText>XE "Nicholls:Eileen Patricia Don's brother Mick's Mum &amp; Don's stepmother (1919–1987)" \f A</w:instrText>
      </w:r>
      <w:r>
        <w:fldChar w:fldCharType="end"/>
      </w:r>
      <w:r>
        <w:fldChar w:fldCharType="begin"/>
      </w:r>
      <w:r>
        <w:instrText>XE "Bermondsey, Region of Greater London, England (United Kingdom), Europe" \f B</w:instrText>
      </w:r>
      <w:r>
        <w:fldChar w:fldCharType="end"/>
      </w:r>
      <w:r>
        <w:t xml:space="preserve"> </w:t>
      </w:r>
      <w:r>
        <w:rPr>
          <w:b/>
          <w:color w:val="456EB5"/>
        </w:rPr>
        <w:t>Eileen Patricia Nicholls Don's brother Mick's Mum &amp; Don's stepmother</w:t>
      </w:r>
      <w:hyperlink w:anchor="ENDNOTE-674">
        <w:r w:rsidR="00C94065">
          <w:rPr>
            <w:vertAlign w:val="superscript"/>
          </w:rPr>
          <w:t>674</w:t>
        </w:r>
      </w:hyperlink>
      <w:r>
        <w:t>, daughter of John William Henry Nicholls and Emily Lilian Livingstone, was born on January 12, 1919 at Bermondsey in Region of Greater London, England (United Kingdom), Europe.</w:t>
      </w:r>
      <w:hyperlink w:anchor="ENDNOTE-675">
        <w:r w:rsidR="00C94065">
          <w:rPr>
            <w:vertAlign w:val="superscript"/>
          </w:rPr>
          <w:t>675</w:t>
        </w:r>
      </w:hyperlink>
      <w:r>
        <w:t xml:space="preserve"> Sources (unk) have DOBs of April &amp; June and a location as "St. Olave, Greater London" / likely the church</w:t>
      </w:r>
      <w:r>
        <w:fldChar w:fldCharType="begin"/>
      </w:r>
      <w:r>
        <w:instrText>XE "Denver, Denver County, Colorado, United States (North America)" \f B</w:instrText>
      </w:r>
      <w:r>
        <w:fldChar w:fldCharType="end"/>
      </w:r>
      <w:r>
        <w:t xml:space="preserve"> She lived in Denver, Denver County, Colorado, United States (North America) in 1934.</w:t>
      </w:r>
      <w:hyperlink w:anchor="ENDNOTE-676">
        <w:r w:rsidR="00C94065">
          <w:rPr>
            <w:vertAlign w:val="superscript"/>
          </w:rPr>
          <w:t>676</w:t>
        </w:r>
      </w:hyperlink>
      <w:r>
        <w:t xml:space="preserve"> Resource event had no description; added</w:t>
      </w:r>
      <w:r>
        <w:fldChar w:fldCharType="begin"/>
      </w:r>
      <w:r>
        <w:instrText>XE "Bronx, Bronx County, State of New York, United States (North America)" \f B</w:instrText>
      </w:r>
      <w:r>
        <w:fldChar w:fldCharType="end"/>
      </w:r>
      <w:r>
        <w:t xml:space="preserve"> She lived in Bronx, Bronx County, State of New York, United States (North America) in 1937. Resource event had no description; added</w:t>
      </w:r>
      <w:r>
        <w:fldChar w:fldCharType="begin"/>
      </w:r>
      <w:r>
        <w:instrText>XE "East Northfield, Franklin County, Massachusetts, United States (North America)" \f B</w:instrText>
      </w:r>
      <w:r>
        <w:fldChar w:fldCharType="end"/>
      </w:r>
      <w:r>
        <w:t xml:space="preserve"> Eileen lived in East Northfield, Franklin County, Massachusetts, United States (North America) in 1938. Resource event had no description; added</w:t>
      </w:r>
      <w:r>
        <w:fldChar w:fldCharType="begin"/>
      </w:r>
      <w:r>
        <w:instrText>XE "Middlesex County, Region of Greater London, England (United Kingdom), Europe" \f B</w:instrText>
      </w:r>
      <w:r>
        <w:fldChar w:fldCharType="end"/>
      </w:r>
      <w:r>
        <w:t xml:space="preserve"> She lived at Middlesex County in Region of Greater London, England (United Kingdom), Europe in 1939.</w:t>
      </w:r>
      <w:hyperlink w:anchor="ENDNOTE-677">
        <w:r w:rsidR="00C94065">
          <w:rPr>
            <w:vertAlign w:val="superscript"/>
          </w:rPr>
          <w:t>677</w:t>
        </w:r>
      </w:hyperlink>
      <w:r>
        <w:t xml:space="preserve"> Marital Status: Single</w:t>
      </w:r>
      <w:r>
        <w:fldChar w:fldCharType="begin"/>
      </w:r>
      <w:r>
        <w:instrText>XE "Guildford, Surrey County, England (United Kingdom), Europe" \f B</w:instrText>
      </w:r>
      <w:r>
        <w:fldChar w:fldCharType="end"/>
      </w:r>
      <w:r>
        <w:t xml:space="preserve"> She died in March, 1987 at the age of 68 in Guildford, Surrey County, England (United Kingdom), Europe.</w:t>
      </w:r>
      <w:hyperlink w:anchor="ENDNOTE-678">
        <w:r w:rsidR="00C94065">
          <w:rPr>
            <w:vertAlign w:val="superscript"/>
          </w:rPr>
          <w:t>678</w:t>
        </w:r>
      </w:hyperlink>
      <w:r>
        <w:t xml:space="preserve"> The cause of her death in today's Englandf (at the age of 68) in March, 1987 was from brain cancer; Don's brother Mick's notes described her final days as "banging her head on the wall to alleviate her pain" Eileen was also known as Pat  her every-day name.</w:t>
      </w:r>
      <w:r>
        <w:br w:type="textWrapping" w:clear="all"/>
      </w:r>
    </w:p>
    <w:p w14:paraId="5BA42780" w14:textId="77777777" w:rsidR="00C94065" w:rsidRDefault="006944C1">
      <w:pPr>
        <w:pStyle w:val="TextNarr"/>
      </w:pPr>
      <w:r>
        <w:br w:type="textWrapping" w:clear="all"/>
      </w:r>
    </w:p>
    <w:p w14:paraId="438C2DF2" w14:textId="77777777" w:rsidR="00C94065" w:rsidRDefault="006944C1">
      <w:pPr>
        <w:pStyle w:val="TextNarr"/>
      </w:pPr>
      <w:r>
        <w:t xml:space="preserve"> John Barry Shave and Eileen Patricia Nicholls had the following children:</w:t>
      </w:r>
      <w:r>
        <w:br w:type="textWrapping" w:clear="all"/>
      </w:r>
    </w:p>
    <w:p w14:paraId="73CB6B96" w14:textId="77777777" w:rsidR="00C94065" w:rsidRDefault="006944C1">
      <w:pPr>
        <w:pStyle w:val="TextNarr"/>
      </w:pPr>
      <w:r>
        <w:br w:type="textWrapping" w:clear="all"/>
      </w:r>
    </w:p>
    <w:p w14:paraId="5DEB4F0E" w14:textId="77777777" w:rsidR="00C94065" w:rsidRDefault="006944C1">
      <w:pPr>
        <w:tabs>
          <w:tab w:val="right" w:pos="648"/>
          <w:tab w:val="right" w:pos="1440"/>
          <w:tab w:val="left" w:pos="1584"/>
        </w:tabs>
        <w:ind w:left="1584" w:hanging="1584"/>
      </w:pPr>
      <w:r>
        <w:fldChar w:fldCharType="begin"/>
      </w:r>
      <w:r>
        <w:instrText>XE "Shave:Michael John Don's elder (half-)brother (1943–   )" \f A</w:instrText>
      </w:r>
      <w:r>
        <w:fldChar w:fldCharType="end"/>
      </w:r>
      <w:r>
        <w:tab/>
        <w:t>+972</w:t>
      </w:r>
      <w:r>
        <w:tab/>
        <w:t>i</w:t>
      </w:r>
      <w:r>
        <w:tab/>
      </w:r>
      <w:r>
        <w:rPr>
          <w:b/>
          <w:color w:val="456EB5"/>
        </w:rPr>
        <w:t>Michael John Shave Don's elder (half-)brother</w:t>
      </w:r>
      <w:r>
        <w:t>, born February 6, 1943, Region of Greater London, England (United Kingdom), Europe</w:t>
      </w:r>
      <w:r>
        <w:fldChar w:fldCharType="begin"/>
      </w:r>
      <w:r>
        <w:instrText>XE "Kingston Upon Thames, Region of Greater London, England (United Kingdom), Europe" \f B</w:instrText>
      </w:r>
      <w:r>
        <w:fldChar w:fldCharType="end"/>
      </w:r>
      <w:r>
        <w:t>; married Lynette Joan Brown Don's Sister-in-law via his half-brother, Mick, July 18, 1970, Lameroo, Region of South Australia, Australia, Oceania</w:t>
      </w:r>
      <w:r>
        <w:fldChar w:fldCharType="begin"/>
      </w:r>
      <w:r>
        <w:instrText>XE "St. John's Lutheran Church, Lameroo, Region of South Australia, Australia, Oceania" \f B</w:instrText>
      </w:r>
      <w:r>
        <w:fldChar w:fldCharType="end"/>
      </w:r>
      <w:r>
        <w:t>.</w:t>
      </w:r>
      <w:r>
        <w:br w:type="textWrapping" w:clear="all"/>
      </w:r>
    </w:p>
    <w:p w14:paraId="2744A5C7" w14:textId="77777777" w:rsidR="00C94065" w:rsidRDefault="006944C1">
      <w:pPr>
        <w:tabs>
          <w:tab w:val="right" w:pos="648"/>
          <w:tab w:val="right" w:pos="1440"/>
          <w:tab w:val="left" w:pos="1584"/>
        </w:tabs>
        <w:ind w:left="1584" w:hanging="1584"/>
      </w:pPr>
      <w:r>
        <w:fldChar w:fldCharType="begin"/>
      </w:r>
      <w:r>
        <w:instrText>XE "Shave:Cherry Virginia Doreen Would have been Don's half-sister (R.I.P.) (1944–1945)" \f A</w:instrText>
      </w:r>
      <w:r>
        <w:fldChar w:fldCharType="end"/>
      </w:r>
      <w:r>
        <w:tab/>
        <w:t>973</w:t>
      </w:r>
      <w:r>
        <w:tab/>
        <w:t>ii</w:t>
      </w:r>
      <w:r>
        <w:tab/>
      </w:r>
      <w:r>
        <w:rPr>
          <w:noProof/>
        </w:rPr>
        <w:drawing>
          <wp:anchor distT="0" distB="0" distL="114300" distR="114300" simplePos="0" relativeHeight="251658511" behindDoc="0" locked="0" layoutInCell="1" allowOverlap="1" wp14:anchorId="6A127703" wp14:editId="616C9B69">
            <wp:simplePos x="0" y="0"/>
            <wp:positionH relativeFrom="margin">
              <wp:posOffset>1005840</wp:posOffset>
            </wp:positionH>
            <wp:positionV relativeFrom="paragraph">
              <wp:posOffset>165100</wp:posOffset>
            </wp:positionV>
            <wp:extent cx="1143000" cy="762000"/>
            <wp:effectExtent l="0" t="0" r="0" b="0"/>
            <wp:wrapSquare wrapText="right"/>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72.png"/>
                    <pic:cNvPicPr/>
                  </pic:nvPicPr>
                  <pic:blipFill>
                    <a:blip r:embed="rId237"/>
                    <a:stretch>
                      <a:fillRect/>
                    </a:stretch>
                  </pic:blipFill>
                  <pic:spPr>
                    <a:xfrm>
                      <a:off x="0" y="0"/>
                      <a:ext cx="1143000" cy="762000"/>
                    </a:xfrm>
                    <a:prstGeom prst="rect">
                      <a:avLst/>
                    </a:prstGeom>
                  </pic:spPr>
                </pic:pic>
              </a:graphicData>
            </a:graphic>
          </wp:anchor>
        </w:drawing>
      </w:r>
      <w:r>
        <w:fldChar w:fldCharType="begin"/>
      </w:r>
      <w:r>
        <w:instrText>XE "Kingston Upon Thames, Region of Greater London, England (United Kingdom), Europe" \f B</w:instrText>
      </w:r>
      <w:r>
        <w:fldChar w:fldCharType="end"/>
      </w:r>
      <w:r>
        <w:rPr>
          <w:b/>
          <w:color w:val="456EB5"/>
        </w:rPr>
        <w:t>Cherry Virginia Doreen Shave Would have been Don's half-sister (R.I.P.)</w:t>
      </w:r>
      <w:r>
        <w:t xml:space="preserve"> was born in September, 1944 at Kingston Upon Thames in Region of Greater London, England (United Kingdom), Europe.</w:t>
      </w:r>
      <w:hyperlink w:anchor="ENDNOTE-679">
        <w:r w:rsidR="00C94065">
          <w:rPr>
            <w:vertAlign w:val="superscript"/>
          </w:rPr>
          <w:t>679</w:t>
        </w:r>
      </w:hyperlink>
      <w:r>
        <w:t xml:space="preserve"> Source (unk) had DOB incorrectly set to "Abt. Feb 1945" (death fact) &amp; location of "Surrey (South-Western or North-Eastern), Kent"</w:t>
      </w:r>
      <w:r>
        <w:fldChar w:fldCharType="begin"/>
      </w:r>
      <w:r>
        <w:instrText>XE "County of Surrey, England (United Kingdom), Europe" \f B</w:instrText>
      </w:r>
      <w:r>
        <w:fldChar w:fldCharType="end"/>
      </w:r>
      <w:r>
        <w:t xml:space="preserve"> She died on February 2, 1945 at the age of 0 in County of Surrey, England (United Kingdom), Europe.</w:t>
      </w:r>
      <w:hyperlink w:anchor="ENDNOTE-680">
        <w:r w:rsidR="00C94065">
          <w:rPr>
            <w:vertAlign w:val="superscript"/>
          </w:rPr>
          <w:t>680</w:t>
        </w:r>
      </w:hyperlink>
      <w:r>
        <w:t xml:space="preserve"> The cause of her death (sadly, as an infant in her 5th month) on Friday, February 2nd, 1945 is not known; her death is not known &amp; occurred in today's England</w:t>
      </w:r>
      <w:r>
        <w:br/>
      </w:r>
      <w:r>
        <w:br/>
        <w:t>Source (unk) had DOB incorrectly set to Abt. Feb 1945 (death fact) &amp; location of Surrey</w:t>
      </w:r>
      <w:r>
        <w:fldChar w:fldCharType="begin"/>
      </w:r>
      <w:r>
        <w:instrText>XE "Buried in the Church of Saint Mary, Long Ditton, Surrey County, England (United Kingdom), Europe" \f B</w:instrText>
      </w:r>
      <w:r>
        <w:fldChar w:fldCharType="end"/>
      </w:r>
      <w:r>
        <w:t xml:space="preserve"> She was buried after February 2, 1945 at Buried in the Church of Saint Mary in Long Ditton, Surrey County, England (United Kingdom), Europe.</w:t>
      </w:r>
      <w:hyperlink w:anchor="ENDNOTE-681">
        <w:r w:rsidR="00C94065">
          <w:rPr>
            <w:vertAlign w:val="superscript"/>
          </w:rPr>
          <w:t>681</w:t>
        </w:r>
      </w:hyperlink>
      <w:r>
        <w:br w:type="textWrapping" w:clear="all"/>
      </w:r>
    </w:p>
    <w:p w14:paraId="0F988708" w14:textId="77777777" w:rsidR="00C94065" w:rsidRDefault="006944C1">
      <w:pPr>
        <w:pStyle w:val="TextNarr"/>
      </w:pPr>
      <w:r>
        <w:br w:type="textWrapping" w:clear="all"/>
      </w:r>
    </w:p>
    <w:p w14:paraId="6980F92C" w14:textId="77777777" w:rsidR="00C94065" w:rsidRDefault="006944C1">
      <w:pPr>
        <w:pStyle w:val="TextNarr"/>
      </w:pPr>
      <w:r>
        <w:fldChar w:fldCharType="begin"/>
      </w:r>
      <w:r>
        <w:instrText>XE "Registry Office, Bournemouth, County of Dorset, England (United Kingdom), Europe" \f B</w:instrText>
      </w:r>
      <w:r>
        <w:fldChar w:fldCharType="end"/>
      </w:r>
      <w:r>
        <w:t xml:space="preserve"> John Barry Shave Don's Dad R.I.P. and Lilian Maud Evans Don's Mum R.I.P. were married on September 29, 1950 at Registry Office in Bournemouth, County of Dorset, England (United Kingdom), Europe.</w:t>
      </w:r>
      <w:hyperlink w:anchor="ENDNOTE-682">
        <w:r w:rsidR="00C94065">
          <w:rPr>
            <w:vertAlign w:val="superscript"/>
          </w:rPr>
          <w:t>682</w:t>
        </w:r>
      </w:hyperlink>
      <w:r>
        <w:t xml:space="preserve"> Don has no data (or any clue) as to how long they may have dated prior to the marriage; the reason is also unclear</w:t>
      </w:r>
      <w:r>
        <w:fldChar w:fldCharType="begin"/>
      </w:r>
      <w:r>
        <w:instrText>XE "Evans:James Ernest Don's Maternal Grandfather (R.I.P.) {tagged} research for his time away in the Merch &amp; Army (1903–1948)" \f A</w:instrText>
      </w:r>
      <w:r>
        <w:fldChar w:fldCharType="end"/>
      </w:r>
      <w:r>
        <w:fldChar w:fldCharType="begin"/>
      </w:r>
      <w:r>
        <w:instrText>XE "Dodson:Maud Elizabeth Don's Maternal Grandmother (R.I.P.) (1902–1932)" \f A</w:instrText>
      </w:r>
      <w:r>
        <w:fldChar w:fldCharType="end"/>
      </w:r>
    </w:p>
    <w:p w14:paraId="13E400D4" w14:textId="77777777" w:rsidR="00C94065" w:rsidRDefault="006944C1">
      <w:pPr>
        <w:pStyle w:val="TextNarr"/>
      </w:pPr>
      <w:r>
        <w:br w:type="textWrapping" w:clear="all"/>
      </w:r>
    </w:p>
    <w:p w14:paraId="2D007173" w14:textId="77777777" w:rsidR="00C94065" w:rsidRDefault="006944C1">
      <w:pPr>
        <w:pStyle w:val="TextNarr"/>
      </w:pPr>
      <w:r>
        <w:rPr>
          <w:noProof/>
        </w:rPr>
        <w:drawing>
          <wp:anchor distT="0" distB="0" distL="114300" distR="114300" simplePos="0" relativeHeight="251658512" behindDoc="0" locked="0" layoutInCell="1" allowOverlap="1" wp14:anchorId="1E92E583" wp14:editId="047B8851">
            <wp:simplePos x="0" y="0"/>
            <wp:positionH relativeFrom="margin">
              <wp:align>left</wp:align>
            </wp:positionH>
            <wp:positionV relativeFrom="paragraph">
              <wp:posOffset>8890</wp:posOffset>
            </wp:positionV>
            <wp:extent cx="1143000" cy="856488"/>
            <wp:effectExtent l="0" t="0" r="0" b="0"/>
            <wp:wrapSquare wrapText="right"/>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273.png"/>
                    <pic:cNvPicPr/>
                  </pic:nvPicPr>
                  <pic:blipFill>
                    <a:blip r:embed="rId238"/>
                    <a:stretch>
                      <a:fillRect/>
                    </a:stretch>
                  </pic:blipFill>
                  <pic:spPr>
                    <a:xfrm>
                      <a:off x="0" y="0"/>
                      <a:ext cx="1143000" cy="856488"/>
                    </a:xfrm>
                    <a:prstGeom prst="rect">
                      <a:avLst/>
                    </a:prstGeom>
                  </pic:spPr>
                </pic:pic>
              </a:graphicData>
            </a:graphic>
          </wp:anchor>
        </w:drawing>
      </w:r>
      <w:r>
        <w:fldChar w:fldCharType="begin"/>
      </w:r>
      <w:r>
        <w:instrText>XE "Evans:Lilian Maud Don's Mum R.I.P. (1931–2010)" \f A</w:instrText>
      </w:r>
      <w:r>
        <w:fldChar w:fldCharType="end"/>
      </w:r>
      <w:r>
        <w:fldChar w:fldCharType="begin"/>
      </w:r>
      <w:r>
        <w:instrText>XE "Neath, Glamorgan (Morgannwg) County, Wales (United Kingdom), Europe" \f B</w:instrText>
      </w:r>
      <w:r>
        <w:fldChar w:fldCharType="end"/>
      </w:r>
      <w:r>
        <w:t xml:space="preserve"> </w:t>
      </w:r>
      <w:r>
        <w:rPr>
          <w:b/>
          <w:color w:val="78C259"/>
        </w:rPr>
        <w:t>Lilian Maud Evans Don's Mum R.I.P.</w:t>
      </w:r>
      <w:hyperlink w:anchor="ENDNOTE-683">
        <w:r w:rsidR="00C94065">
          <w:rPr>
            <w:vertAlign w:val="superscript"/>
          </w:rPr>
          <w:t>683</w:t>
        </w:r>
      </w:hyperlink>
      <w:r>
        <w:t>, daughter of James Ernest Evans and Maud Elizabeth Dodson, was born on January 1, 1931 in Neath, Glamorgan (Morgannwg) County, Wales (United Kingdom), Europe.</w:t>
      </w:r>
      <w:hyperlink w:anchor="ENDNOTE-684">
        <w:r w:rsidR="00C94065">
          <w:rPr>
            <w:vertAlign w:val="superscript"/>
          </w:rPr>
          <w:t>684</w:t>
        </w:r>
      </w:hyperlink>
      <w:r>
        <w:t xml:space="preserve"> Her birth place is also shown (in sources) as in Aberfan, Merthyr Tydfil, Monmouthshire and as in Pontypridd, Glamorganshire; Don also has notes that share Treharris as the location / NFIA She; about 1933. Don's Mum sadly knew nothing of her mother, Maud, who died from the childbirth of her brother Joe when Mum was just 2… Mum had just one photograph, which is attached</w:t>
      </w:r>
      <w:r>
        <w:fldChar w:fldCharType="begin"/>
      </w:r>
      <w:r>
        <w:instrText>XE "County of Glamorgan (Morgannwg), Wales (United Kingdom), Europe" \f B</w:instrText>
      </w:r>
      <w:r>
        <w:fldChar w:fldCharType="end"/>
      </w:r>
      <w:r>
        <w:t xml:space="preserve"> She lived in County of Glamorgan (Morgannwg), Wales (United Kingdom), Europe in 1937.</w:t>
      </w:r>
      <w:hyperlink w:anchor="ENDNOTE-685">
        <w:r w:rsidR="00C94065">
          <w:rPr>
            <w:vertAlign w:val="superscript"/>
          </w:rPr>
          <w:t>685</w:t>
        </w:r>
      </w:hyperlink>
      <w:r>
        <w:t xml:space="preserve"> Resource event had no description; added / NFIA</w:t>
      </w:r>
      <w:r>
        <w:fldChar w:fldCharType="begin"/>
      </w:r>
      <w:r>
        <w:instrText>XE "Castle Cottages, North Baddesley, Hampshire, England (United Kingdom), Europe" \f B</w:instrText>
      </w:r>
      <w:r>
        <w:fldChar w:fldCharType="end"/>
      </w:r>
      <w:r>
        <w:t xml:space="preserve"> Lilian lived at Castle Cottages in North Baddesley, Hampshire, England (United Kingdom), Europe between 1938 and 1945. Dates are a tad fuzzy but the timeframe is correct for both the Cottages and the Bluebell Woods (images attached)</w:t>
      </w:r>
      <w:r>
        <w:br/>
      </w:r>
      <w:r>
        <w:br/>
        <w:t>The note at Violet Tegwyn Jones shares further information</w:t>
      </w:r>
      <w:r>
        <w:fldChar w:fldCharType="begin"/>
      </w:r>
      <w:r>
        <w:instrText>XE "County of Surrey, England (United Kingdom), Europe" \f B</w:instrText>
      </w:r>
      <w:r>
        <w:fldChar w:fldCharType="end"/>
      </w:r>
      <w:r>
        <w:t xml:space="preserve"> She lived in County of Surrey, England (United Kingdom), Europe about 1939.</w:t>
      </w:r>
      <w:hyperlink w:anchor="ENDNOTE-686">
        <w:r w:rsidR="00C94065">
          <w:rPr>
            <w:vertAlign w:val="superscript"/>
          </w:rPr>
          <w:t>686</w:t>
        </w:r>
      </w:hyperlink>
      <w:r>
        <w:t xml:space="preserve"> Resource event had no description; added / NFIA</w:t>
      </w:r>
      <w:r>
        <w:fldChar w:fldCharType="begin"/>
      </w:r>
      <w:r>
        <w:instrText>XE "Beaches, Bournemouth, County of Dorset, England (United Kingdom), Europe" \f B</w:instrText>
      </w:r>
      <w:r>
        <w:fldChar w:fldCharType="end"/>
      </w:r>
      <w:r>
        <w:t xml:space="preserve"> She; at Beaches in Bournemouth, County of Dorset, England (United Kingdom), Europe in 1951. Snapshot caught of them on the beach; timeframe is a guess and may have been before their marriage</w:t>
      </w:r>
      <w:r>
        <w:fldChar w:fldCharType="begin"/>
      </w:r>
      <w:r>
        <w:instrText>XE "Manchester, County of Manchester, England (United Kingdom), Europe" \f B</w:instrText>
      </w:r>
      <w:r>
        <w:fldChar w:fldCharType="end"/>
      </w:r>
      <w:r>
        <w:t xml:space="preserve"> Lilian; in Manchester, County of Manchester, England (United Kingdom), Europe in November, 1963. Don's Uncle Peter (a core part of the event) was in Manchester with Don's Mum for a few days in Nov-1963…Don is catching Mum's massive life change events here</w:t>
      </w:r>
      <w:r>
        <w:br/>
        <w:t>---------------------------------------------------------------------------------------</w:t>
      </w:r>
      <w:r>
        <w:br/>
        <w:t>They had unexpectedly left together about 4 months after the disaster of Dawn's death during Mum's difficult delivery, and, at the age of 8, Jamie was sent to stay for a few days at Hedworth Court, his Gran/Granddad's Hotel (in Bournemouth) while Don's Dad went off to try and retrieve his Mum; could have been a weekend, as Jamie was in school</w:t>
      </w:r>
      <w:r>
        <w:br/>
      </w:r>
      <w:r>
        <w:br/>
        <w:t>There must have been a very, very cold spell at that time because the pipes upstairs in the guest rooms had frozen and then burst while Jamie was there; hence the timeframe. Gran took him upstairs to the rooms to see the blue lights of the heaters, as he recalls</w:t>
      </w:r>
      <w:r>
        <w:br/>
      </w:r>
      <w:r>
        <w:br/>
        <w:t>While there are no actual references as to what happened during the 100+ days prior to this, it can be certain that Don's Mum would have been heavily depressed from her daughter's death…she might have found in her mind something that was better than her (likely) angry &amp; very unfriendly husband and his family, whom (it is suspected) had never liked her</w:t>
      </w:r>
      <w:r>
        <w:br/>
      </w:r>
      <w:r>
        <w:br/>
        <w:t>She did share her hatred for Don's Dad with Don on a visit (likely post-2008, Dad's death) where, upon her return from Manchester by Don's Dad, she was taken by him to Hedworth Court where she was surrounded in a room by Dad's family who "pecked" at her "like crows" (likely Don's Aunt Daphne, Uncle Doug and Granddad; NFIA); she also shared that people would cross the road (likely 70 Elmes) to avoid her</w:t>
      </w:r>
      <w:r>
        <w:br/>
        <w:t>---------------------------------------------------------------------------------------------</w:t>
      </w:r>
      <w:r>
        <w:br/>
        <w:t>Don does know that things recovered for his Mum in the following years, with the agreed-to-birth ('with Johnny', per her diary) of Don's brother Alan in 1968, and the continued presence of Peter…</w:t>
      </w:r>
      <w:r>
        <w:br/>
      </w:r>
      <w:r>
        <w:br/>
      </w:r>
      <w:r>
        <w:br/>
        <w:t>Many memories:</w:t>
      </w:r>
      <w:r>
        <w:br/>
        <w:t xml:space="preserve">  there were card games at 70 Elmes with Peter &amp; June</w:t>
      </w:r>
      <w:r>
        <w:br/>
        <w:t xml:space="preserve">  there was a day-trip (1965 or so) to the roller-coaster park at Southend-on-Sea</w:t>
      </w:r>
      <w:r>
        <w:br/>
        <w:t xml:space="preserve">    with Don's Mum &amp; Peter</w:t>
      </w:r>
      <w:r>
        <w:br/>
        <w:t xml:space="preserve">  Dad was a plumber/roofer/etc around this time;</w:t>
      </w:r>
      <w:r>
        <w:br/>
        <w:t xml:space="preserve">    when he was doing roof work with Peter, he managed to wreck his back falling</w:t>
      </w:r>
      <w:r>
        <w:br/>
        <w:t xml:space="preserve">    off of a ladder</w:t>
      </w:r>
      <w:r>
        <w:br/>
        <w:t xml:space="preserve">  Peter crashed his lorry and Don visited him in hospital</w:t>
      </w:r>
      <w:r>
        <w:br/>
        <w:t xml:space="preserve">  Peter had brought his stolen chickens (in the early 80's) to 70 Elmes where</w:t>
      </w:r>
      <w:r>
        <w:br/>
        <w:t xml:space="preserve">    they were buried in the garden to help keep him out of jail</w:t>
      </w:r>
      <w:r>
        <w:br/>
      </w:r>
      <w:r>
        <w:br/>
        <w:t>Don also recalls that when he lived at 14 Albany Rd (in the late 70's, with Jane), Peter did do our roof</w:t>
      </w:r>
      <w:r>
        <w:br/>
      </w:r>
      <w:r>
        <w:br/>
        <w:t>More memories are not yet shared here…</w:t>
      </w:r>
      <w:r>
        <w:fldChar w:fldCharType="begin"/>
      </w:r>
      <w:r>
        <w:instrText>XE "Bournemouth, County of Dorset, England (United Kingdom), Europe" \f B</w:instrText>
      </w:r>
      <w:r>
        <w:fldChar w:fldCharType="end"/>
      </w:r>
      <w:r>
        <w:t xml:space="preserve"> Between 1965 and 1968 she was an Operator at the telephone exchange in Bournemouth, County of Dorset, England (United Kingdom), Europe.</w:t>
      </w:r>
      <w:r>
        <w:fldChar w:fldCharType="begin"/>
      </w:r>
      <w:r>
        <w:instrText>XE "Walton Hall, Kents Hill, Milton Keynes, Buckinghamshire, England (United Kingdom), Europe" \f B</w:instrText>
      </w:r>
      <w:r>
        <w:fldChar w:fldCharType="end"/>
      </w:r>
      <w:r>
        <w:t xml:space="preserve"> She graduated about 1980 at Walton Hall, Kents Hill in Milton Keynes, Buckinghamshire, England (United Kingdom), Europe. After working on it for several years, Don's Mum received an OU certificate… see www.open.ac.uk for details</w:t>
      </w:r>
      <w:r>
        <w:br/>
      </w:r>
      <w:r>
        <w:br/>
        <w:t>Locations:</w:t>
      </w:r>
      <w:r>
        <w:br/>
        <w:t>https://www.google.com/maps/place/The+Open+University/@52.2528821,-4.2137133,7z/data=!4m8!1m2!2m1!1sthe+open+university!3m4!1s0x4877ab2e129dcb73:0x8cd2ce40201164d8!8m2!3d52.0246227!4d-0.7107079</w:t>
      </w:r>
      <w:r>
        <w:fldChar w:fldCharType="begin"/>
      </w:r>
      <w:r>
        <w:instrText>XE "Bournemouth, County of Dorset, England (United Kingdom), Europe" \f B</w:instrText>
      </w:r>
      <w:r>
        <w:fldChar w:fldCharType="end"/>
      </w:r>
      <w:r>
        <w:t xml:space="preserve"> Between 1981 and 1995 Lilian was  in Bournemouth, County of Dorset, England (United Kingdom), Europe. Mum was a MENSA member (www.mensa.org) with an IQ of 160, likely inherited to Don who's also pretty smart ;)</w:t>
      </w:r>
      <w:r>
        <w:fldChar w:fldCharType="begin"/>
      </w:r>
      <w:r>
        <w:instrText>XE "Nightingale Nursing Home at 2 Roselyn Road in Talbot Woods, Bournemouth, County of Dorset, England (United Kingdom), Europe" \f B</w:instrText>
      </w:r>
      <w:r>
        <w:fldChar w:fldCharType="end"/>
      </w:r>
      <w:r>
        <w:t xml:space="preserve"> She died on April 8, 2010 at the age of 79 at Nightingale Nursing Home at 2 Roselyn Road in Talbot Woods in Bournemouth, County of Dorset, England (United Kingdom), Europe.</w:t>
      </w:r>
      <w:hyperlink w:anchor="ENDNOTE-621">
        <w:r w:rsidR="00C94065">
          <w:rPr>
            <w:vertAlign w:val="superscript"/>
          </w:rPr>
          <w:t>621</w:t>
        </w:r>
      </w:hyperlink>
      <w:r>
        <w:t xml:space="preserve"> The cause of her death (at the age of 79) on Thursday, April 8th, 2010 after moving into the Nightingale care-home (with Don's brother Alan's help) on Tuesday, March 3rd, was that she had failed her fight with liver cancer after about 4 years and passed away peacefully</w:t>
      </w:r>
      <w:r>
        <w:fldChar w:fldCharType="begin"/>
      </w:r>
      <w:r>
        <w:instrText>XE "Bournemouth, County of Dorset, England (United Kingdom), Europe" \f B</w:instrText>
      </w:r>
      <w:r>
        <w:fldChar w:fldCharType="end"/>
      </w:r>
      <w:r>
        <w:t xml:space="preserve"> The funeral was held for she about April 10, 2010 in Bournemouth, County of Dorset, England (United Kingdom), Europe. Don sadly could not attend his Mum's funeral as there were no flights available at that time to anywhere in Europe--the Eyjafjallajökull Volcano in Iceland (image attached) had exploded in April of 2010, filling the atmosphere with an enormous ash-cloud that prevented any planes from flying…</w:t>
      </w:r>
      <w:r>
        <w:fldChar w:fldCharType="begin"/>
      </w:r>
      <w:r>
        <w:instrText>XE "Bournemouth, County of Dorset, England (United Kingdom), Europe" \f B</w:instrText>
      </w:r>
      <w:r>
        <w:fldChar w:fldCharType="end"/>
      </w:r>
      <w:r>
        <w:t xml:space="preserve"> Lilian was cremated about April 10, 2010 in Bournemouth, County of Dorset, England (United Kingdom), Europe. After the funeral service, Don's Mum was cremated; her ashes were scattered by her son Alan (Don's brother) and her brother Joe (Don's uncle) in a place known to us as the "Bluebell Woods," very near to her childhood home, where she had played along with her family; an image is attached She was also known as Lilian Maude.</w:t>
      </w:r>
      <w:hyperlink w:anchor="ENDNOTE-687">
        <w:r w:rsidR="00C94065">
          <w:rPr>
            <w:vertAlign w:val="superscript"/>
          </w:rPr>
          <w:t>687</w:t>
        </w:r>
      </w:hyperlink>
      <w:r>
        <w:t xml:space="preserve"> The Godmother of Don's Mum was Agnes Evans</w:t>
      </w:r>
      <w:r>
        <w:br w:type="textWrapping" w:clear="all"/>
      </w:r>
    </w:p>
    <w:p w14:paraId="050D179B" w14:textId="77777777" w:rsidR="00C94065" w:rsidRDefault="006944C1">
      <w:pPr>
        <w:pStyle w:val="TextNarr"/>
      </w:pPr>
      <w:r>
        <w:br w:type="textWrapping" w:clear="all"/>
      </w:r>
    </w:p>
    <w:p w14:paraId="624F4C14" w14:textId="77777777" w:rsidR="00C94065" w:rsidRDefault="006944C1">
      <w:pPr>
        <w:pStyle w:val="TextNarr"/>
      </w:pPr>
      <w:r>
        <w:t xml:space="preserve"> John Barry Shave and Lilian Maud Evans had the following children:</w:t>
      </w:r>
      <w:r>
        <w:br w:type="textWrapping" w:clear="all"/>
      </w:r>
    </w:p>
    <w:p w14:paraId="17269301" w14:textId="77777777" w:rsidR="00C94065" w:rsidRDefault="006944C1">
      <w:pPr>
        <w:pStyle w:val="TextNarr"/>
      </w:pPr>
      <w:r>
        <w:br w:type="textWrapping" w:clear="all"/>
      </w:r>
    </w:p>
    <w:p w14:paraId="3DE24AE1" w14:textId="77777777" w:rsidR="00C94065" w:rsidRDefault="006944C1">
      <w:pPr>
        <w:tabs>
          <w:tab w:val="right" w:pos="648"/>
          <w:tab w:val="right" w:pos="1440"/>
          <w:tab w:val="left" w:pos="1584"/>
        </w:tabs>
        <w:ind w:left="1584" w:hanging="1584"/>
      </w:pPr>
      <w:r>
        <w:fldChar w:fldCharType="begin"/>
      </w:r>
      <w:r>
        <w:instrText>XE "Shave:(son) Would have been Don's brother (R.I.P.) (1953–1953)" \f A</w:instrText>
      </w:r>
      <w:r>
        <w:fldChar w:fldCharType="end"/>
      </w:r>
      <w:r>
        <w:tab/>
        <w:t>974</w:t>
      </w:r>
      <w:r>
        <w:tab/>
        <w:t>i</w:t>
      </w:r>
      <w:r>
        <w:tab/>
      </w:r>
      <w:r>
        <w:rPr>
          <w:noProof/>
        </w:rPr>
        <w:drawing>
          <wp:anchor distT="0" distB="0" distL="114300" distR="114300" simplePos="0" relativeHeight="251658513" behindDoc="0" locked="0" layoutInCell="1" allowOverlap="1" wp14:anchorId="122947F9" wp14:editId="54BAC5F1">
            <wp:simplePos x="0" y="0"/>
            <wp:positionH relativeFrom="margin">
              <wp:posOffset>1005840</wp:posOffset>
            </wp:positionH>
            <wp:positionV relativeFrom="paragraph">
              <wp:posOffset>165100</wp:posOffset>
            </wp:positionV>
            <wp:extent cx="1143000" cy="1027176"/>
            <wp:effectExtent l="0" t="0" r="0" b="0"/>
            <wp:wrapSquare wrapText="right"/>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74.png"/>
                    <pic:cNvPicPr/>
                  </pic:nvPicPr>
                  <pic:blipFill>
                    <a:blip r:embed="rId239"/>
                    <a:stretch>
                      <a:fillRect/>
                    </a:stretch>
                  </pic:blipFill>
                  <pic:spPr>
                    <a:xfrm>
                      <a:off x="0" y="0"/>
                      <a:ext cx="1143000" cy="1027176"/>
                    </a:xfrm>
                    <a:prstGeom prst="rect">
                      <a:avLst/>
                    </a:prstGeom>
                  </pic:spPr>
                </pic:pic>
              </a:graphicData>
            </a:graphic>
          </wp:anchor>
        </w:drawing>
      </w:r>
      <w:r>
        <w:fldChar w:fldCharType="begin"/>
      </w:r>
      <w:r>
        <w:instrText>XE "Boscombe (a part of Bournemouth) was moved from Hampshire to Dorset in 1974, Boscombe, County of Dorset, England (United Kingdom), Europe" \f B</w:instrText>
      </w:r>
      <w:r>
        <w:fldChar w:fldCharType="end"/>
      </w:r>
      <w:r>
        <w:rPr>
          <w:b/>
          <w:color w:val="456EB5"/>
        </w:rPr>
        <w:t>(son) Shave Would have been Don's brother (R.I.P.)</w:t>
      </w:r>
      <w:hyperlink w:anchor="ENDNOTE-2">
        <w:r w:rsidR="00C94065">
          <w:rPr>
            <w:vertAlign w:val="superscript"/>
          </w:rPr>
          <w:t>2</w:t>
        </w:r>
      </w:hyperlink>
      <w:r>
        <w:t xml:space="preserve"> was born about 1953 at Boscombe (a part of Bournemouth) was moved from Hampshire to Dorset in 1974 in Boscombe, County of Dorset, England (United Kingdom), Europe.</w:t>
      </w:r>
      <w:r>
        <w:fldChar w:fldCharType="begin"/>
      </w:r>
      <w:r>
        <w:instrText>XE "Boscombe (a part of Bournemouth) was moved from Hampshire to Dorset in 1974, Boscombe, County of Dorset, England (United Kingdom), Europe" \f B</w:instrText>
      </w:r>
      <w:r>
        <w:fldChar w:fldCharType="end"/>
      </w:r>
      <w:r>
        <w:t xml:space="preserve"> He died about 1953 at the age of 0 at Boscombe (a part of Bournemouth) was moved from Hampshire to Dorset in 1974 in Boscombe, County of Dorset, England (United Kingdom), Europe. The cause of his death (sadly, stillborn) in the year of 1953 was not known; he died early in his mothers' pregnancy--a very difficult day for his brother Jamie's Mum He was stillborn about 1953. (Son) Twin of sister; about 1953.</w:t>
      </w:r>
      <w:r>
        <w:br w:type="textWrapping" w:clear="all"/>
      </w:r>
    </w:p>
    <w:p w14:paraId="2D5F7873" w14:textId="77777777" w:rsidR="00C94065" w:rsidRDefault="006944C1">
      <w:pPr>
        <w:tabs>
          <w:tab w:val="right" w:pos="648"/>
          <w:tab w:val="right" w:pos="1440"/>
          <w:tab w:val="left" w:pos="1584"/>
        </w:tabs>
        <w:ind w:left="1584" w:hanging="1584"/>
      </w:pPr>
      <w:r>
        <w:fldChar w:fldCharType="begin"/>
      </w:r>
      <w:r>
        <w:instrText>XE "Shave:(daughter) Would have been Don's sister (R.I.P.) (1953–1953)" \f A</w:instrText>
      </w:r>
      <w:r>
        <w:fldChar w:fldCharType="end"/>
      </w:r>
      <w:r>
        <w:tab/>
        <w:t>975</w:t>
      </w:r>
      <w:r>
        <w:tab/>
        <w:t>ii</w:t>
      </w:r>
      <w:r>
        <w:tab/>
      </w:r>
      <w:r>
        <w:rPr>
          <w:noProof/>
        </w:rPr>
        <w:drawing>
          <wp:anchor distT="0" distB="0" distL="114300" distR="114300" simplePos="0" relativeHeight="251658514" behindDoc="0" locked="0" layoutInCell="1" allowOverlap="1" wp14:anchorId="1C488805" wp14:editId="2596D6A6">
            <wp:simplePos x="0" y="0"/>
            <wp:positionH relativeFrom="margin">
              <wp:posOffset>1005840</wp:posOffset>
            </wp:positionH>
            <wp:positionV relativeFrom="paragraph">
              <wp:posOffset>165100</wp:posOffset>
            </wp:positionV>
            <wp:extent cx="1143000" cy="762000"/>
            <wp:effectExtent l="0" t="0" r="0" b="0"/>
            <wp:wrapSquare wrapText="right"/>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275.png"/>
                    <pic:cNvPicPr/>
                  </pic:nvPicPr>
                  <pic:blipFill>
                    <a:blip r:embed="rId240"/>
                    <a:stretch>
                      <a:fillRect/>
                    </a:stretch>
                  </pic:blipFill>
                  <pic:spPr>
                    <a:xfrm>
                      <a:off x="0" y="0"/>
                      <a:ext cx="1143000" cy="762000"/>
                    </a:xfrm>
                    <a:prstGeom prst="rect">
                      <a:avLst/>
                    </a:prstGeom>
                  </pic:spPr>
                </pic:pic>
              </a:graphicData>
            </a:graphic>
          </wp:anchor>
        </w:drawing>
      </w:r>
      <w:r>
        <w:fldChar w:fldCharType="begin"/>
      </w:r>
      <w:r>
        <w:instrText>XE "Boscombe (a part of Bournemouth) was moved from Hampshire to Dorset in 1974, Boscombe, County of Dorset, England (United Kingdom), Europe" \f B</w:instrText>
      </w:r>
      <w:r>
        <w:fldChar w:fldCharType="end"/>
      </w:r>
      <w:r>
        <w:rPr>
          <w:b/>
          <w:color w:val="456EB5"/>
        </w:rPr>
        <w:t>(daughter) Shave Would have been Don's sister (R.I.P.)</w:t>
      </w:r>
      <w:hyperlink w:anchor="ENDNOTE-2">
        <w:r w:rsidR="00C94065">
          <w:rPr>
            <w:vertAlign w:val="superscript"/>
          </w:rPr>
          <w:t>2</w:t>
        </w:r>
      </w:hyperlink>
      <w:r>
        <w:t xml:space="preserve"> was born about 1953 at Boscombe (a part of Bournemouth) was moved from Hampshire to Dorset in 1974 in Boscombe, County of Dorset, England (United Kingdom), Europe.</w:t>
      </w:r>
      <w:r>
        <w:fldChar w:fldCharType="begin"/>
      </w:r>
      <w:r>
        <w:instrText>XE "Boscombe (a part of Bournemouth) was moved from Hampshire to Dorset in 1974, Boscombe, County of Dorset, England (United Kingdom), Europe" \f B</w:instrText>
      </w:r>
      <w:r>
        <w:fldChar w:fldCharType="end"/>
      </w:r>
      <w:r>
        <w:t xml:space="preserve"> She died about 1953 at the age of 0 at Boscombe (a part of Bournemouth) was moved from Hampshire to Dorset in 1974 in Boscombe, County of Dorset, England (United Kingdom), Europe. The cause of her death (sadly, stillborn) in the year of 1953 was not known; she died early in her mothers' pregnancy--a very difficult day for her brother Jamie's Mum She was stillborn about 1953. (Daughter) Twin of brother; about 1953.</w:t>
      </w:r>
      <w:r>
        <w:br w:type="textWrapping" w:clear="all"/>
      </w:r>
    </w:p>
    <w:p w14:paraId="429C9E08" w14:textId="77777777" w:rsidR="00C94065" w:rsidRDefault="006944C1">
      <w:pPr>
        <w:tabs>
          <w:tab w:val="right" w:pos="648"/>
          <w:tab w:val="right" w:pos="1440"/>
          <w:tab w:val="left" w:pos="1584"/>
        </w:tabs>
        <w:ind w:left="1584" w:hanging="1584"/>
      </w:pPr>
      <w:r>
        <w:fldChar w:fldCharType="begin"/>
      </w:r>
      <w:r>
        <w:instrText>XE "Shave:Donald James (named after his two Grandfathers) (1955–2075)" \f A</w:instrText>
      </w:r>
      <w:r>
        <w:fldChar w:fldCharType="end"/>
      </w:r>
      <w:r>
        <w:tab/>
        <w:t>+976</w:t>
      </w:r>
      <w:r>
        <w:tab/>
        <w:t>iii</w:t>
      </w:r>
      <w:r>
        <w:tab/>
      </w:r>
      <w:r>
        <w:rPr>
          <w:b/>
          <w:color w:val="456EB5"/>
        </w:rPr>
        <w:t>Donald James Shave (named after his two Grandfathers)</w:t>
      </w:r>
      <w:r>
        <w:t>, born July 25, 1955, Boscombe, County of Dorset, England (United Kingdom), Europe</w:t>
      </w:r>
      <w:r>
        <w:fldChar w:fldCharType="begin"/>
      </w:r>
      <w:r>
        <w:instrText>XE "Boscombe Hospital, Boscombe, County of Dorset, England (United Kingdom), Europe" \f B</w:instrText>
      </w:r>
      <w:r>
        <w:fldChar w:fldCharType="end"/>
      </w:r>
      <w:r>
        <w:t>; married Jane Eleanor Wood Don's 1st wife and the natural mother of Rachel, April 19, 1975, Eastleigh, Hampshire, England (United Kingdom), Europe</w:t>
      </w:r>
      <w:r>
        <w:fldChar w:fldCharType="begin"/>
      </w:r>
      <w:r>
        <w:instrText>XE "Married in the Eastleigh Baptist Church, Eastleigh, Hampshire, England (United Kingdom), Europe" \f B</w:instrText>
      </w:r>
      <w:r>
        <w:fldChar w:fldCharType="end"/>
      </w:r>
      <w:r>
        <w:t>; married Brenda Lou Trumbauer Don's 2nd wife and the mother of his 2 sons, August 21, 1980, Palm, Montgomery County, Pennsylvania, United States (North America)</w:t>
      </w:r>
      <w:r>
        <w:fldChar w:fldCharType="begin"/>
      </w:r>
      <w:r>
        <w:instrText>XE "Palm, Montgomery County, Pennsylvania, United States (North America)" \f B</w:instrText>
      </w:r>
      <w:r>
        <w:fldChar w:fldCharType="end"/>
      </w:r>
      <w:r>
        <w:t>; married Sandra Lee Pagel Don's wife, March 22, 1997, Coronado, San Diego County, California, United States (North America)</w:t>
      </w:r>
      <w:r>
        <w:fldChar w:fldCharType="begin"/>
      </w:r>
      <w:r>
        <w:instrText>XE "Loewes Hotel, Coronado, San Diego County, California, United States (North America)" \f B</w:instrText>
      </w:r>
      <w:r>
        <w:fldChar w:fldCharType="end"/>
      </w:r>
      <w:r>
        <w:t>; died about 2075, Region of those at Sea (as well as those that were Lost at Sea), Oceania</w:t>
      </w:r>
      <w:r>
        <w:fldChar w:fldCharType="begin"/>
      </w:r>
      <w:r>
        <w:instrText>XE "To be around 120 years of age in the, Region of those at Sea (as well as those that were Lost at Sea), Oceania" \f B</w:instrText>
      </w:r>
      <w:r>
        <w:fldChar w:fldCharType="end"/>
      </w:r>
      <w:r>
        <w:t>.</w:t>
      </w:r>
      <w:r>
        <w:br w:type="textWrapping" w:clear="all"/>
      </w:r>
    </w:p>
    <w:p w14:paraId="0D6772F9" w14:textId="77777777" w:rsidR="00C94065" w:rsidRDefault="006944C1">
      <w:pPr>
        <w:tabs>
          <w:tab w:val="right" w:pos="648"/>
          <w:tab w:val="right" w:pos="1440"/>
          <w:tab w:val="left" w:pos="1584"/>
        </w:tabs>
        <w:ind w:left="1584" w:hanging="1584"/>
      </w:pPr>
      <w:r>
        <w:fldChar w:fldCharType="begin"/>
      </w:r>
      <w:r>
        <w:instrText>XE "Shave:Dawn Would have been Don's sister (R.I.P.) (1963–1963)" \f A</w:instrText>
      </w:r>
      <w:r>
        <w:fldChar w:fldCharType="end"/>
      </w:r>
      <w:r>
        <w:tab/>
        <w:t>977</w:t>
      </w:r>
      <w:r>
        <w:tab/>
        <w:t>iv</w:t>
      </w:r>
      <w:r>
        <w:tab/>
      </w:r>
      <w:r>
        <w:rPr>
          <w:noProof/>
        </w:rPr>
        <w:drawing>
          <wp:anchor distT="0" distB="0" distL="114300" distR="114300" simplePos="0" relativeHeight="251658515" behindDoc="0" locked="0" layoutInCell="1" allowOverlap="1" wp14:anchorId="26B565F0" wp14:editId="1814748B">
            <wp:simplePos x="0" y="0"/>
            <wp:positionH relativeFrom="margin">
              <wp:posOffset>1005840</wp:posOffset>
            </wp:positionH>
            <wp:positionV relativeFrom="paragraph">
              <wp:posOffset>165100</wp:posOffset>
            </wp:positionV>
            <wp:extent cx="1143000" cy="1143000"/>
            <wp:effectExtent l="0" t="0" r="0" b="0"/>
            <wp:wrapSquare wrapText="right"/>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76.png"/>
                    <pic:cNvPicPr/>
                  </pic:nvPicPr>
                  <pic:blipFill>
                    <a:blip r:embed="rId241"/>
                    <a:stretch>
                      <a:fillRect/>
                    </a:stretch>
                  </pic:blipFill>
                  <pic:spPr>
                    <a:xfrm>
                      <a:off x="0" y="0"/>
                      <a:ext cx="1143000" cy="1143000"/>
                    </a:xfrm>
                    <a:prstGeom prst="rect">
                      <a:avLst/>
                    </a:prstGeom>
                  </pic:spPr>
                </pic:pic>
              </a:graphicData>
            </a:graphic>
          </wp:anchor>
        </w:drawing>
      </w:r>
      <w:r>
        <w:fldChar w:fldCharType="begin"/>
      </w:r>
      <w:r>
        <w:instrText>XE "Boscombe Hospital, Boscombe, County of Dorset, England (United Kingdom), Europe" \f B</w:instrText>
      </w:r>
      <w:r>
        <w:fldChar w:fldCharType="end"/>
      </w:r>
      <w:r>
        <w:rPr>
          <w:b/>
          <w:color w:val="456EB5"/>
        </w:rPr>
        <w:t>Dawn Shave Would have been Don's sister (R.I.P.)</w:t>
      </w:r>
      <w:hyperlink w:anchor="ENDNOTE-2">
        <w:r w:rsidR="00C94065">
          <w:rPr>
            <w:vertAlign w:val="superscript"/>
          </w:rPr>
          <w:t>2</w:t>
        </w:r>
      </w:hyperlink>
      <w:r>
        <w:t xml:space="preserve"> was born on June 21, 1963 at Boscombe Hospital in Boscombe, County of Dorset, England (United Kingdom), Europe.</w:t>
      </w:r>
      <w:r>
        <w:fldChar w:fldCharType="begin"/>
      </w:r>
      <w:r>
        <w:instrText>XE "Boscombe (a part of Bournemouth) was moved from Hampshire to Dorset in 1974, Boscombe, County of Dorset, England (United Kingdom), Europe" \f B</w:instrText>
      </w:r>
      <w:r>
        <w:fldChar w:fldCharType="end"/>
      </w:r>
      <w:r>
        <w:t xml:space="preserve"> She was stillborn on June 21, 1963 at Boscombe (a part of Bournemouth) was moved from Hampshire to Dorset in 1974 in Boscombe, County of Dorset, England (United Kingdom), Europe.</w:t>
      </w:r>
      <w:r>
        <w:fldChar w:fldCharType="begin"/>
      </w:r>
      <w:r>
        <w:instrText>XE "Boscombe (a part of Bournemouth) was moved from Hampshire to Dorset in 1974, Boscombe, County of Dorset, England (United Kingdom), Europe" \f B</w:instrText>
      </w:r>
      <w:r>
        <w:fldChar w:fldCharType="end"/>
      </w:r>
      <w:r>
        <w:t xml:space="preserve"> She died after June 21, 1963 at the age of 0 at Boscombe (a part of Bournemouth) was moved from Hampshire to Dorset in 1974 in Boscombe, County of Dorset, England (United Kingdom), Europe. Dawn's death was that she was sadly stillborn on Friday, Jun 21st, 1963 in Boscombe Hospital</w:t>
      </w:r>
      <w:r>
        <w:br/>
      </w:r>
      <w:r>
        <w:br/>
        <w:t>Don’s Mum had visited our family doctor, Dr. McKay on perhaps Jun 20th, where he had attempted to resolve the breech birth by rotating the fetus… Dawn was sadly strangled with her placenta by this act and was stillborn, bringing an enormous bout of depression to her mother (see her 1963 note)</w:t>
      </w:r>
      <w:r>
        <w:br w:type="textWrapping" w:clear="all"/>
      </w:r>
    </w:p>
    <w:p w14:paraId="54B27AAB" w14:textId="77777777" w:rsidR="00C94065" w:rsidRDefault="006944C1">
      <w:pPr>
        <w:tabs>
          <w:tab w:val="right" w:pos="648"/>
          <w:tab w:val="right" w:pos="1440"/>
          <w:tab w:val="left" w:pos="1584"/>
        </w:tabs>
        <w:ind w:left="1584" w:hanging="1584"/>
      </w:pPr>
      <w:r>
        <w:fldChar w:fldCharType="begin"/>
      </w:r>
      <w:r>
        <w:instrText>XE "Shave:Alan John Alexander Don's younger brother (1968–   )" \f A</w:instrText>
      </w:r>
      <w:r>
        <w:fldChar w:fldCharType="end"/>
      </w:r>
      <w:r>
        <w:tab/>
        <w:t>+978</w:t>
      </w:r>
      <w:r>
        <w:tab/>
        <w:t>v</w:t>
      </w:r>
      <w:r>
        <w:tab/>
      </w:r>
      <w:r>
        <w:rPr>
          <w:b/>
          <w:color w:val="456EB5"/>
        </w:rPr>
        <w:t>Alan John Alexander Shave Don's younger brother</w:t>
      </w:r>
      <w:r>
        <w:t>, born July 9, 1968, Bournemouth, County of Dorset, England (United Kingdom), Europe</w:t>
      </w:r>
      <w:r>
        <w:fldChar w:fldCharType="begin"/>
      </w:r>
      <w:r>
        <w:instrText>XE "Bournemouth, County of Dorset, England (United Kingdom), Europe" \f B</w:instrText>
      </w:r>
      <w:r>
        <w:fldChar w:fldCharType="end"/>
      </w:r>
      <w:r>
        <w:t>; married Ae-Kyung Yang Wife of Don's brother, Alan, September 16, 2000, Bournemouth, County of Dorset, England (United Kingdom), Europe</w:t>
      </w:r>
      <w:r>
        <w:fldChar w:fldCharType="begin"/>
      </w:r>
      <w:r>
        <w:instrText>XE "Bournemouth, County of Dorset, England (United Kingdom), Europe" \f B</w:instrText>
      </w:r>
      <w:r>
        <w:fldChar w:fldCharType="end"/>
      </w:r>
      <w:r>
        <w:t>.</w:t>
      </w:r>
      <w:r>
        <w:br w:type="textWrapping" w:clear="all"/>
      </w:r>
    </w:p>
    <w:p w14:paraId="5E18E582" w14:textId="77777777" w:rsidR="00C94065" w:rsidRDefault="006944C1">
      <w:pPr>
        <w:pStyle w:val="TextNarr"/>
      </w:pPr>
      <w:r>
        <w:br w:type="textWrapping" w:clear="all"/>
      </w:r>
    </w:p>
    <w:p w14:paraId="7C29A1F0" w14:textId="77777777" w:rsidR="00C94065" w:rsidRDefault="006944C1">
      <w:pPr>
        <w:pStyle w:val="TextNarr"/>
      </w:pPr>
      <w:r>
        <w:br w:type="textWrapping" w:clear="all"/>
      </w:r>
    </w:p>
    <w:p w14:paraId="64365BBD" w14:textId="77777777" w:rsidR="00C94065" w:rsidRDefault="006944C1">
      <w:pPr>
        <w:pStyle w:val="TextNarr"/>
      </w:pPr>
      <w:r>
        <w:rPr>
          <w:noProof/>
        </w:rPr>
        <w:drawing>
          <wp:anchor distT="0" distB="0" distL="114300" distR="114300" simplePos="0" relativeHeight="251658516" behindDoc="0" locked="0" layoutInCell="1" allowOverlap="1" wp14:anchorId="63C7AF7E" wp14:editId="7EA45B0C">
            <wp:simplePos x="0" y="0"/>
            <wp:positionH relativeFrom="margin">
              <wp:align>left</wp:align>
            </wp:positionH>
            <wp:positionV relativeFrom="paragraph">
              <wp:posOffset>8890</wp:posOffset>
            </wp:positionV>
            <wp:extent cx="1143000" cy="856488"/>
            <wp:effectExtent l="0" t="0" r="0" b="0"/>
            <wp:wrapSquare wrapText="right"/>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277.png"/>
                    <pic:cNvPicPr/>
                  </pic:nvPicPr>
                  <pic:blipFill>
                    <a:blip r:embed="rId242"/>
                    <a:stretch>
                      <a:fillRect/>
                    </a:stretch>
                  </pic:blipFill>
                  <pic:spPr>
                    <a:xfrm>
                      <a:off x="0" y="0"/>
                      <a:ext cx="1143000" cy="856488"/>
                    </a:xfrm>
                    <a:prstGeom prst="rect">
                      <a:avLst/>
                    </a:prstGeom>
                  </pic:spPr>
                </pic:pic>
              </a:graphicData>
            </a:graphic>
          </wp:anchor>
        </w:drawing>
      </w:r>
      <w:r>
        <w:t xml:space="preserve">899.  </w:t>
      </w:r>
      <w:r>
        <w:fldChar w:fldCharType="begin"/>
      </w:r>
      <w:r>
        <w:instrText>XE "Shave:Jean Marie Don's Auntie Jean (1924–2020)" \f A</w:instrText>
      </w:r>
      <w:r>
        <w:fldChar w:fldCharType="end"/>
      </w:r>
      <w:r>
        <w:fldChar w:fldCharType="begin"/>
      </w:r>
      <w:r>
        <w:instrText>XE "Seilly, Exeter, County of Devon, England (United Kingdom), Europe" \f B</w:instrText>
      </w:r>
      <w:r>
        <w:fldChar w:fldCharType="end"/>
      </w:r>
      <w:r>
        <w:rPr>
          <w:b/>
          <w:color w:val="456EB5"/>
        </w:rPr>
        <w:t>Jean Marie Shave Don's Auntie Jean</w:t>
      </w:r>
      <w:r>
        <w:t xml:space="preserve">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August 25, 1924 at Seilly in Exeter, County of Devon, England (United Kingdom), Europe.</w:t>
      </w:r>
      <w:hyperlink w:anchor="ENDNOTE-688">
        <w:r w:rsidR="00C94065">
          <w:rPr>
            <w:vertAlign w:val="superscript"/>
          </w:rPr>
          <w:t>688</w:t>
        </w:r>
      </w:hyperlink>
      <w:r>
        <w:t xml:space="preserve"> She lived about April, 2017. Uncle Dave shared this info on October 9th, 2019:</w:t>
      </w:r>
      <w:r>
        <w:br/>
      </w:r>
      <w:r>
        <w:br/>
        <w:t>[after her husband Jack died in 2016] "Jean stayed on in her house in Pinner and I [Dave] drove there every Monday to sort out the mail which she kept for me</w:t>
      </w:r>
      <w:r>
        <w:br/>
      </w:r>
      <w:r>
        <w:br/>
        <w:t>Six months later she had a fall on the stairs and, on arriving in the Hospital they discovered that she had pneumonia. She was seriously ill for about three weeks, but against the doctor's predictions she recovered</w:t>
      </w:r>
      <w:r>
        <w:br/>
      </w:r>
      <w:r>
        <w:br/>
        <w:t>I could see no future in her staying on in her house and she came to live with me [around April of 2017]; she now has her own room with a TV and a comfortable motorised armchair for her own bathroom</w:t>
      </w:r>
      <w:r>
        <w:br/>
      </w:r>
      <w:r>
        <w:br/>
        <w:t>Fortunately she seems to be very happy. She tells me that she would rather die than go in a home…"</w:t>
      </w:r>
      <w:r>
        <w:fldChar w:fldCharType="begin"/>
      </w:r>
      <w:r>
        <w:instrText>XE "In Hamstead, Region of Greater London, England (United Kingdom), Europe" \f B</w:instrText>
      </w:r>
      <w:r>
        <w:fldChar w:fldCharType="end"/>
      </w:r>
      <w:r>
        <w:t xml:space="preserve"> She died on July 18, 2020 at the age of 95 at In Hamstead in Region of Greater London, England (United Kingdom), Europe. Don's Cousin Andy had called in the afternoon of Saturday, July 18th, 2020 to share the bad news of our Aunty Jean's death who was at the old-age of 96</w:t>
      </w:r>
      <w:r>
        <w:br/>
      </w:r>
      <w:r>
        <w:br/>
        <w:t xml:space="preserve">He also mentioned that his Mum, Daphne had died 2 weeks earlier </w:t>
      </w:r>
      <w:r>
        <w:fldChar w:fldCharType="begin"/>
      </w:r>
      <w:r>
        <w:instrText>XE "At St. Mary's Church in Osterley, Region of Greater London, England (United Kingdom), Europe" \f B</w:instrText>
      </w:r>
      <w:r>
        <w:fldChar w:fldCharType="end"/>
      </w:r>
      <w:r>
        <w:t xml:space="preserve"> Jean Marie Shave Don's Auntie Jean and John Edward Gabbutt Don's Uncle Jack were married on June 17, 1950 at At St. Mary's Church in Osterley in Region of Greater London, England (United Kingdom), Europe.</w:t>
      </w:r>
      <w:r>
        <w:fldChar w:fldCharType="begin"/>
      </w:r>
      <w:r>
        <w:instrText>XE "Gabbutt:Albert Edward (1887–1953)" \f A</w:instrText>
      </w:r>
      <w:r>
        <w:fldChar w:fldCharType="end"/>
      </w:r>
      <w:r>
        <w:fldChar w:fldCharType="begin"/>
      </w:r>
      <w:r>
        <w:instrText>XE "Chivers:Stella May (1892–1960)" \f A</w:instrText>
      </w:r>
      <w:r>
        <w:fldChar w:fldCharType="end"/>
      </w:r>
      <w:r>
        <w:br w:type="textWrapping" w:clear="all"/>
      </w:r>
    </w:p>
    <w:p w14:paraId="146A3CB3" w14:textId="77777777" w:rsidR="00C94065" w:rsidRDefault="006944C1">
      <w:pPr>
        <w:pStyle w:val="TextNarr"/>
      </w:pPr>
      <w:r>
        <w:br w:type="textWrapping" w:clear="all"/>
      </w:r>
    </w:p>
    <w:p w14:paraId="4AA76D1A" w14:textId="77777777" w:rsidR="00C94065" w:rsidRDefault="006944C1">
      <w:pPr>
        <w:pStyle w:val="TextNarr"/>
      </w:pPr>
      <w:r>
        <w:rPr>
          <w:noProof/>
        </w:rPr>
        <w:drawing>
          <wp:anchor distT="0" distB="0" distL="114300" distR="114300" simplePos="0" relativeHeight="251658517" behindDoc="0" locked="0" layoutInCell="1" allowOverlap="1" wp14:anchorId="0245D93E" wp14:editId="4CABD8FE">
            <wp:simplePos x="0" y="0"/>
            <wp:positionH relativeFrom="margin">
              <wp:align>left</wp:align>
            </wp:positionH>
            <wp:positionV relativeFrom="paragraph">
              <wp:posOffset>8890</wp:posOffset>
            </wp:positionV>
            <wp:extent cx="1143000" cy="856488"/>
            <wp:effectExtent l="0" t="0" r="0" b="0"/>
            <wp:wrapSquare wrapText="right"/>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8.png"/>
                    <pic:cNvPicPr/>
                  </pic:nvPicPr>
                  <pic:blipFill>
                    <a:blip r:embed="rId242"/>
                    <a:stretch>
                      <a:fillRect/>
                    </a:stretch>
                  </pic:blipFill>
                  <pic:spPr>
                    <a:xfrm>
                      <a:off x="0" y="0"/>
                      <a:ext cx="1143000" cy="856488"/>
                    </a:xfrm>
                    <a:prstGeom prst="rect">
                      <a:avLst/>
                    </a:prstGeom>
                  </pic:spPr>
                </pic:pic>
              </a:graphicData>
            </a:graphic>
          </wp:anchor>
        </w:drawing>
      </w:r>
      <w:r>
        <w:fldChar w:fldCharType="begin"/>
      </w:r>
      <w:r>
        <w:instrText>XE "Gabbutt:John Edward Don's Uncle Jack (1924–2016)" \f A</w:instrText>
      </w:r>
      <w:r>
        <w:fldChar w:fldCharType="end"/>
      </w:r>
      <w:r>
        <w:fldChar w:fldCharType="begin"/>
      </w:r>
      <w:r>
        <w:instrText>XE "Canada (North America)" \f B</w:instrText>
      </w:r>
      <w:r>
        <w:fldChar w:fldCharType="end"/>
      </w:r>
      <w:r>
        <w:t xml:space="preserve"> </w:t>
      </w:r>
      <w:r>
        <w:rPr>
          <w:b/>
          <w:color w:val="456EB5"/>
        </w:rPr>
        <w:t>John Edward Gabbutt Don's Uncle Jack</w:t>
      </w:r>
      <w:r>
        <w:t>, son of Albert Edward Gabbutt and Stella May Chivers, was born on August 13, 1924 in Canada (North America).</w:t>
      </w:r>
      <w:hyperlink w:anchor="ENDNOTE-207">
        <w:r w:rsidR="00C94065">
          <w:rPr>
            <w:vertAlign w:val="superscript"/>
          </w:rPr>
          <w:t>207</w:t>
        </w:r>
      </w:hyperlink>
      <w:r>
        <w:fldChar w:fldCharType="begin"/>
      </w:r>
      <w:r>
        <w:instrText>XE "Canada (North America)" \f B</w:instrText>
      </w:r>
      <w:r>
        <w:fldChar w:fldCharType="end"/>
      </w:r>
      <w:r>
        <w:t xml:space="preserve"> He departed for the US from  in Canada (North America) on or around  about 1930. The Departure date was created from info in the recordings and it is presumed that his family went to England</w:t>
      </w:r>
      <w:r>
        <w:fldChar w:fldCharType="begin"/>
      </w:r>
      <w:r>
        <w:instrText>XE "Ealing, Region of Greater London, England (United Kingdom), Europe" \f B</w:instrText>
      </w:r>
      <w:r>
        <w:fldChar w:fldCharType="end"/>
      </w:r>
      <w:r>
        <w:t xml:space="preserve"> He; at Ealing in Region of Greater London, England (United Kingdom), Europe about August 13, 1934.</w:t>
      </w:r>
      <w:hyperlink w:anchor="ENDNOTE-689">
        <w:r w:rsidR="00C94065">
          <w:rPr>
            <w:vertAlign w:val="superscript"/>
          </w:rPr>
          <w:t>689</w:t>
        </w:r>
      </w:hyperlink>
      <w:r>
        <w:t xml:space="preserve"> The Antique Postage Stamp Album (printed between Nov 1893 and Dec 1893) was given to Jack by his Dad on his 10th birthday (presumed to have been in Ealing/NFIA); he maintained and built the album during his childhood years</w:t>
      </w:r>
      <w:r>
        <w:br/>
      </w:r>
      <w:r>
        <w:br/>
        <w:t>Jack in turn (with his wife, Jean) gave the album to Jamie in 1963 as his 13th birthday gift</w:t>
      </w:r>
      <w:r>
        <w:br/>
      </w:r>
      <w:r>
        <w:br/>
        <w:t>See the full album and notes, attached</w:t>
      </w:r>
      <w:r>
        <w:fldChar w:fldCharType="begin"/>
      </w:r>
      <w:r>
        <w:instrText>XE "Military Training, Skegness, Lincolnshire, England (United Kingdom), Europe" \f B</w:instrText>
      </w:r>
      <w:r>
        <w:fldChar w:fldCharType="end"/>
      </w:r>
      <w:r>
        <w:t xml:space="preserve"> John served in the military in April, 1943 at Military Training in Skegness, Lincolnshire, England (United Kingdom), Europe. Learned that Jack was in the RAF from the tapes; see the Jan 2003 event</w:t>
      </w:r>
      <w:r>
        <w:fldChar w:fldCharType="begin"/>
      </w:r>
      <w:r>
        <w:instrText>XE "England (United Kingdom), Europe" \f B</w:instrText>
      </w:r>
      <w:r>
        <w:fldChar w:fldCharType="end"/>
      </w:r>
      <w:r>
        <w:t xml:space="preserve"> He shares a website (or access to one) that has source data here: https://www.iwm.org.uk/collections/item/object/80023169 The tapes</w:t>
      </w:r>
      <w:r>
        <w:fldChar w:fldCharType="begin"/>
      </w:r>
      <w:r>
        <w:instrText>XE "At the RAF Museum in Hendon, Region of Greater London, England (United Kingdom), Europe" \f B</w:instrText>
      </w:r>
      <w:r>
        <w:fldChar w:fldCharType="end"/>
      </w:r>
      <w:r>
        <w:t xml:space="preserve"> He; at At the RAF Museum in Hendon in Region of Greater London, England (United Kingdom), Europe in January, 2003. Recordings made of a British NCO photographer, who served in the RAF with 681 and 81 Sqdns in India, Burma, Malaya and Java, 1944-1947</w:t>
      </w:r>
      <w:r>
        <w:br/>
      </w:r>
      <w:r>
        <w:br/>
        <w:t>This WWII history page was shared in Apr, 2022 by Don's cousin, Rob Voice</w:t>
      </w:r>
      <w:r>
        <w:br/>
        <w:t xml:space="preserve">  https://www.iwm.org.uk/collections/item/object/80023169</w:t>
      </w:r>
      <w:r>
        <w:br/>
      </w:r>
      <w:r>
        <w:br/>
        <w:t>A Transcript follows for each of the 6 recordings</w:t>
      </w:r>
      <w:r>
        <w:br/>
      </w:r>
      <w:r>
        <w:br/>
        <w:t>REEL 1</w:t>
      </w:r>
      <w:r>
        <w:br/>
        <w:t>Recollections of background in Canada, Bournemouth, Beckonsfield and Ealing, London, 1924-1943: social circumstances; education; evacuation to Aylesbury, 1939-1940; return to Ealing, 9/1940; question of air raid shelter; blackout; duties as messenger with Air Raid Precaution Unit; effects of war; studying as quantity surveyor; training with 1413 Sqdn, Air Training Corps, 1940-1941; background to enlistment as photographer into RAF. Kitting out and vaccinations at RAF Cardington, 4/1943. Period at Recruit Training Centre, RAF Skegness, 4/1943-5/1943: billets; drill; weapons training; route marches; fatigues; preparing for kit inspections; relationship with recruits and instructor. Period as untrained photographer at RAF Benion, 6/1943-7/1943. Recollections of course at No 1 School of Photography at RAF Farnborough, 7/1943-11/1943: barrack accommodation; shortened nature of course; familiarization with F24 camera and G8 cine-gun camera; film developing process</w:t>
      </w:r>
      <w:r>
        <w:br/>
      </w:r>
      <w:r>
        <w:br/>
        <w:t>REEL 2 Continues</w:t>
      </w:r>
      <w:r>
        <w:br/>
        <w:t>film developing process; mobile darkroom; nature of focal plane shutter camera; processing cine-film; photography trade test; colour specialist still graded as WO 2nd class; passing out as 1st class aircraftsman</w:t>
      </w:r>
      <w:r>
        <w:br/>
      </w:r>
      <w:r>
        <w:br/>
        <w:t>Period at 24 Operational Training Unit, RAF Honeyborne, 11/1943-7/1944: role of unit; dispersed layout of station; role taking photographs for use in flying crew evasion documents; role servicing F24 camera used with infra-red film during navigational flying tests; role developing cine-gun film recording practice attacks on bombers; visits home; night shifts; reaction to posting overseas. Kitting out at Personnel Despatch Centre, Blackpool, 7/1944. Voyage aboard Strathaird to Bombay, India, 7/1944-8/1944. Recollections of period as photographer with 681 (Photographic Reconnaissance) Sqdn, RAF at RAF Alipore, Calcutta, India and Rangoon, Burma, 8/1944-9/1945: train journey from Bombay; palace accommodation; food rations; kitehawks; role of unit operating from advanced jungle airstrips at Imphal, Monywa, Meiktila and Mingaladon; nature of airfield</w:t>
      </w:r>
      <w:r>
        <w:br/>
      </w:r>
      <w:r>
        <w:br/>
        <w:t>REEL 3 Continues</w:t>
      </w:r>
      <w:r>
        <w:br/>
        <w:t>use of F8, F52 and F24 cameras in Spitfires and Mitchells; flights to operate cameras in Mitchell; nature of jungle airstrips used by Spitfires; unit strategic reconnaissance role; periods with advanced force at jungle airstrips including conditions of service and personnel; role loading camera film magazines, setting up camera controls, removing film magazines and transfer to tins; use of Harvard to carry film tins back to Alipore; role of mobile processing unit; conditions of service at jungle airstrips including latrines, tents, scorpion and leech problems and climate; story of Mitchell taking aerial photographs flying under Japanese held bridge; use of Harvard to carry drink to jungle air strips; attachment to US photographic unit experimenting with British cameras and story of visit to communal latrine; opinion of Captain Johnny Rees; promotion to acting sergeant and circumstances of reversion to corporal; view of Spitfire crash on take off from Alipore, 24/12/1944</w:t>
      </w:r>
      <w:r>
        <w:br/>
      </w:r>
      <w:r>
        <w:br/>
        <w:t>REEL 4 Continues</w:t>
      </w:r>
      <w:r>
        <w:br/>
        <w:t>circumstances of two Spitfire crashes; routine duties; personal health; situation on move to Rangoon, 1945. Recollections of Operation Zipper invasion of Malaya, 8/1945: role driving vehicles off landing craft; driving course at Bombay; story of birthday celebrations; voyage aboard Liberty ship; question of Japanese surrender; problems on landing on beach. Period at Luala Lumpar airfield, Malaya, 8/1945: redirection of aircraft to Seletar; acting as untrained air traffic controllers; opinion of Japanese POWs on airfield. Recollections of period at RAF Seletar, Singapore, 10/1945-3/1946: nature of stations; makeshift yachts constructed from Japanese seaplane floats and sailing activities; visits to Singapore; reactions to peacetime discipline. Recollections of period at Kemarjordan, Batavia, Java, 4/1946-12/1946: volunteering for detachment duty; political situation; RAF units present; photographic activities; bungalow billet; attacks by Indonesian insurgents and their ambush of RAF leave truck; climate</w:t>
      </w:r>
      <w:r>
        <w:br/>
      </w:r>
      <w:r>
        <w:br/>
        <w:t>REEL 5 Continues</w:t>
      </w:r>
      <w:r>
        <w:br/>
        <w:t>photographic duties; recreations; necessity of internal security precautions; story of evading wire across road when driving; visits to Bali; opinion of Dutch colonial rule; relationship with Indonesian civilians; hospitalisation with ear infection; return to Singapore, 12/1946. Recollections of period with 81 Sqdn, RAF at RAF Seletar, Singapore, 12/1946-1/1947: nature of prior strike, 3/1945, including preliminary meeting, refusal to work, attitude of commanding officer, return to work, question of organisers and sympathy for strike; local leave in Penang and story of flight back to Seletar. Voyage aboard Queen of Bermuda to GB, 1/1947-2/1947. Period at RAF Scampton, 3/1947-4/1947: disembarkation leave; photographic duties; demobilisation, 4/1947</w:t>
      </w:r>
      <w:r>
        <w:br/>
      </w:r>
      <w:r>
        <w:br/>
        <w:t>REEL 6 Post-war career</w:t>
      </w:r>
      <w:r>
        <w:br/>
        <w:t>qualification and career as quantity surveyor; effects of war service; voluntary work at RAF Museum, Hendon; membership of RAF Association, Photographic Reconnaissance Contact Assoc and Burma Star Assoc; question of official acceptance of squadron crest and badge.</w:t>
      </w:r>
      <w:r>
        <w:fldChar w:fldCharType="begin"/>
      </w:r>
      <w:r>
        <w:instrText>XE "At the Northwick Park Hospital in Harrow, Region of Greater London, England (United Kingdom), Europe" \f B</w:instrText>
      </w:r>
      <w:r>
        <w:fldChar w:fldCharType="end"/>
      </w:r>
      <w:r>
        <w:t xml:space="preserve"> John died on October 20, 2016 at the age of 92 at At the Northwick Park Hospital in Harrow in Region of Greater London, England (United Kingdom), Europe. His death is not known &amp; it occurred in today's England at the old-age of 92 on Thursday, October 20th, 2016; I learned from their neighbor, Roger Butlin, that Jack had died after a day in the Northwick Park hospital from a urinary tract infection He was also known as Jack  his every-day name.</w:t>
      </w:r>
      <w:r>
        <w:br w:type="textWrapping" w:clear="all"/>
      </w:r>
    </w:p>
    <w:p w14:paraId="141162A1" w14:textId="77777777" w:rsidR="00C94065" w:rsidRDefault="006944C1">
      <w:pPr>
        <w:pStyle w:val="TextNarr"/>
      </w:pPr>
      <w:r>
        <w:br w:type="textWrapping" w:clear="all"/>
      </w:r>
    </w:p>
    <w:p w14:paraId="7A016857" w14:textId="77777777" w:rsidR="00C94065" w:rsidRDefault="006944C1">
      <w:pPr>
        <w:pStyle w:val="TextNarr"/>
      </w:pPr>
      <w:r>
        <w:br w:type="textWrapping" w:clear="all"/>
      </w:r>
    </w:p>
    <w:p w14:paraId="230CD81B" w14:textId="77777777" w:rsidR="00C94065" w:rsidRDefault="006944C1">
      <w:pPr>
        <w:pStyle w:val="TextNarr"/>
      </w:pPr>
      <w:r>
        <w:rPr>
          <w:noProof/>
        </w:rPr>
        <w:drawing>
          <wp:anchor distT="0" distB="0" distL="114300" distR="114300" simplePos="0" relativeHeight="251658518" behindDoc="0" locked="0" layoutInCell="1" allowOverlap="1" wp14:anchorId="77B06E53" wp14:editId="46856621">
            <wp:simplePos x="0" y="0"/>
            <wp:positionH relativeFrom="margin">
              <wp:align>left</wp:align>
            </wp:positionH>
            <wp:positionV relativeFrom="paragraph">
              <wp:posOffset>8890</wp:posOffset>
            </wp:positionV>
            <wp:extent cx="1143000" cy="966216"/>
            <wp:effectExtent l="0" t="0" r="0" b="0"/>
            <wp:wrapSquare wrapText="right"/>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279.png"/>
                    <pic:cNvPicPr/>
                  </pic:nvPicPr>
                  <pic:blipFill>
                    <a:blip r:embed="rId243"/>
                    <a:stretch>
                      <a:fillRect/>
                    </a:stretch>
                  </pic:blipFill>
                  <pic:spPr>
                    <a:xfrm>
                      <a:off x="0" y="0"/>
                      <a:ext cx="1143000" cy="966216"/>
                    </a:xfrm>
                    <a:prstGeom prst="rect">
                      <a:avLst/>
                    </a:prstGeom>
                  </pic:spPr>
                </pic:pic>
              </a:graphicData>
            </a:graphic>
          </wp:anchor>
        </w:drawing>
      </w:r>
      <w:r>
        <w:t xml:space="preserve">900.  </w:t>
      </w:r>
      <w:r>
        <w:fldChar w:fldCharType="begin"/>
      </w:r>
      <w:r>
        <w:instrText>XE "Shave:Reginald Donald Don's Uncle Reg (1927–1994)" \f A</w:instrText>
      </w:r>
      <w:r>
        <w:fldChar w:fldCharType="end"/>
      </w:r>
      <w:r>
        <w:fldChar w:fldCharType="begin"/>
      </w:r>
      <w:r>
        <w:instrText>XE "Swindon, Wiltshire, England (United Kingdom), Europe" \f B</w:instrText>
      </w:r>
      <w:r>
        <w:fldChar w:fldCharType="end"/>
      </w:r>
      <w:r>
        <w:rPr>
          <w:b/>
          <w:color w:val="456EB5"/>
        </w:rPr>
        <w:t>Reginald Donald Shave Don's Uncle Reg</w:t>
      </w:r>
      <w:r>
        <w:t xml:space="preserve">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March, 1927 in Swindon, Wiltshire, England (United Kingdom), Europe.</w:t>
      </w:r>
      <w:hyperlink w:anchor="ENDNOTE-690">
        <w:r w:rsidR="00C94065">
          <w:rPr>
            <w:vertAlign w:val="superscript"/>
          </w:rPr>
          <w:t>690</w:t>
        </w:r>
      </w:hyperlink>
      <w:r>
        <w:fldChar w:fldCharType="begin"/>
      </w:r>
      <w:r>
        <w:instrText>XE "Heston and Spring Grove in Hounslow, Region of Greater London, England (United Kingdom), Europe" \f B</w:instrText>
      </w:r>
      <w:r>
        <w:fldChar w:fldCharType="end"/>
      </w:r>
      <w:r>
        <w:t xml:space="preserve"> He lived at Heston and Spring Grove in Hounslow in Region of Greater London, England (United Kingdom), Europe in 1948.</w:t>
      </w:r>
      <w:hyperlink w:anchor="ENDNOTE-553">
        <w:r w:rsidR="00C94065">
          <w:rPr>
            <w:vertAlign w:val="superscript"/>
          </w:rPr>
          <w:t>553</w:t>
        </w:r>
      </w:hyperlink>
      <w:r>
        <w:t xml:space="preserve"> Resource event had no description; added / NFIA</w:t>
      </w:r>
      <w:r>
        <w:fldChar w:fldCharType="begin"/>
      </w:r>
      <w:r>
        <w:instrText>XE "Hounslow, Region of Greater London, England (United Kingdom), Europe" \f B</w:instrText>
      </w:r>
      <w:r>
        <w:fldChar w:fldCharType="end"/>
      </w:r>
      <w:r>
        <w:t xml:space="preserve"> He lived at Hounslow in Region of Greater London, England (United Kingdom), Europe in 1954. Resource event had no description; added / NFIA</w:t>
      </w:r>
      <w:r>
        <w:fldChar w:fldCharType="begin"/>
      </w:r>
      <w:r>
        <w:instrText>XE "Bournemouth, County of Dorset, England (United Kingdom), Europe" \f B</w:instrText>
      </w:r>
      <w:r>
        <w:fldChar w:fldCharType="end"/>
      </w:r>
      <w:r>
        <w:t xml:space="preserve"> Between 1965 and 1985 Reginald was a Repaired tape recorders in Bournemouth, County of Dorset, England (United Kingdom), Europe. Reg repaired tape recorders as the chief technical guy…I was blessed to work there in the mid-60's on Saturdays</w:t>
      </w:r>
      <w:r>
        <w:br/>
      </w:r>
      <w:r>
        <w:br/>
        <w:t>The store was managed by Doug, and they moved to Boscombe in the 1970's…the new shop had an upstairs flat, where Gran lived</w:t>
      </w:r>
      <w:r>
        <w:fldChar w:fldCharType="begin"/>
      </w:r>
      <w:r>
        <w:instrText>XE "Málaga, Andalucía, Spain, Europe" \f B</w:instrText>
      </w:r>
      <w:r>
        <w:fldChar w:fldCharType="end"/>
      </w:r>
      <w:r>
        <w:t xml:space="preserve"> He arrived in the US at  in Málaga, Andalucía, Spain, Europe on or around  about 1985 an actual Immigration event may not be present.</w:t>
      </w:r>
      <w:r>
        <w:fldChar w:fldCharType="begin"/>
      </w:r>
      <w:r>
        <w:instrText>XE "Fuengirola, Málaga, Andalucía, Spain, Europe" \f B</w:instrText>
      </w:r>
      <w:r>
        <w:fldChar w:fldCharType="end"/>
      </w:r>
      <w:r>
        <w:t xml:space="preserve"> He died The cause of his death (at the age of 67) on Monday, November 21st, 1994 was from smoking on November 21, 1994 at the age of 67 at Fuengirola in Málaga, Andalucía, Spain, Europe.</w:t>
      </w:r>
      <w:hyperlink w:anchor="ENDNOTE-477">
        <w:r w:rsidR="00C94065">
          <w:rPr>
            <w:vertAlign w:val="superscript"/>
          </w:rPr>
          <w:t>477</w:t>
        </w:r>
      </w:hyperlink>
      <w:r>
        <w:t xml:space="preserve"> His death is not known &amp; it occurred in Spain-likely from his heavy smoking </w:t>
      </w:r>
      <w:r>
        <w:fldChar w:fldCharType="begin"/>
      </w:r>
      <w:r>
        <w:instrText>XE "Amersham, Buckinghamshire, England (United Kingdom), Europe" \f B</w:instrText>
      </w:r>
      <w:r>
        <w:fldChar w:fldCharType="end"/>
      </w:r>
      <w:r>
        <w:t xml:space="preserve"> Reginald Donald Shave Don's Uncle Reg and Vera Miriam Bateman were married in June, 1947 in Amersham, Buckinghamshire, England (United Kingdom), Europe.</w:t>
      </w:r>
      <w:hyperlink w:anchor="ENDNOTE-575">
        <w:r w:rsidR="00C94065">
          <w:rPr>
            <w:vertAlign w:val="superscript"/>
          </w:rPr>
          <w:t>575</w:t>
        </w:r>
      </w:hyperlink>
      <w:r>
        <w:t xml:space="preserve"> They were divorced about 1953.</w:t>
      </w:r>
      <w:r>
        <w:fldChar w:fldCharType="begin"/>
      </w:r>
      <w:r>
        <w:instrText>XE "Bateman:Leonard (1898–1964)" \f A</w:instrText>
      </w:r>
      <w:r>
        <w:fldChar w:fldCharType="end"/>
      </w:r>
      <w:r>
        <w:fldChar w:fldCharType="begin"/>
      </w:r>
      <w:r>
        <w:instrText>XE "Cole:Hilda Mary (1898–1963)" \f A</w:instrText>
      </w:r>
      <w:r>
        <w:fldChar w:fldCharType="end"/>
      </w:r>
      <w:r>
        <w:br w:type="textWrapping" w:clear="all"/>
      </w:r>
    </w:p>
    <w:p w14:paraId="3ECB3915" w14:textId="77777777" w:rsidR="00C94065" w:rsidRDefault="006944C1">
      <w:pPr>
        <w:pStyle w:val="TextNarr"/>
      </w:pPr>
      <w:r>
        <w:br w:type="textWrapping" w:clear="all"/>
      </w:r>
    </w:p>
    <w:p w14:paraId="1559BA17" w14:textId="77777777" w:rsidR="00C94065" w:rsidRDefault="006944C1">
      <w:pPr>
        <w:pStyle w:val="TextNarr"/>
      </w:pPr>
      <w:r>
        <w:fldChar w:fldCharType="begin"/>
      </w:r>
      <w:r>
        <w:instrText>XE "Bateman:Vera Miriam (1927–1988)" \f A</w:instrText>
      </w:r>
      <w:r>
        <w:fldChar w:fldCharType="end"/>
      </w:r>
      <w:r>
        <w:fldChar w:fldCharType="begin"/>
      </w:r>
      <w:r>
        <w:instrText>XE "Middlesex County, Region of Greater London, England (United Kingdom), Europe" \f B</w:instrText>
      </w:r>
      <w:r>
        <w:fldChar w:fldCharType="end"/>
      </w:r>
      <w:r>
        <w:t xml:space="preserve"> </w:t>
      </w:r>
      <w:r>
        <w:rPr>
          <w:b/>
          <w:color w:val="456EB5"/>
        </w:rPr>
        <w:t>Vera Miriam Bateman</w:t>
      </w:r>
      <w:r>
        <w:t>, daughter of Leonard Bateman and Hilda Mary Cole, was born on October 12, 1927 at Middlesex County in Region of Greater London, England (United Kingdom), Europe. Source (Ancestry) has alternate place of Maldon, Essex / NFIA</w:t>
      </w:r>
      <w:r>
        <w:fldChar w:fldCharType="begin"/>
      </w:r>
      <w:r>
        <w:instrText>XE "Paddington, Region of Greater London, England (United Kingdom), Europe" \f B</w:instrText>
      </w:r>
      <w:r>
        <w:fldChar w:fldCharType="end"/>
      </w:r>
      <w:r>
        <w:t xml:space="preserve"> She lived at Paddington in Region of Greater London, England (United Kingdom), Europe in 1947.</w:t>
      </w:r>
      <w:hyperlink w:anchor="ENDNOTE-663">
        <w:r w:rsidR="00C94065">
          <w:rPr>
            <w:vertAlign w:val="superscript"/>
          </w:rPr>
          <w:t>663</w:t>
        </w:r>
      </w:hyperlink>
      <w:r>
        <w:t xml:space="preserve"> Resource event had no description; added / NFIA</w:t>
      </w:r>
      <w:r>
        <w:fldChar w:fldCharType="begin"/>
      </w:r>
      <w:r>
        <w:instrText>XE "Hounslow, Region of Greater London, England (United Kingdom), Europe" \f B</w:instrText>
      </w:r>
      <w:r>
        <w:fldChar w:fldCharType="end"/>
      </w:r>
      <w:r>
        <w:t xml:space="preserve"> She died The cause of her death (at the age of 61) in May, 1988 is not known in May, 1988 at the age of 60 at Hounslow in Region of Greater London, England (United Kingdom), Europe.</w:t>
      </w:r>
      <w:hyperlink w:anchor="ENDNOTE-572">
        <w:r w:rsidR="00C94065">
          <w:rPr>
            <w:vertAlign w:val="superscript"/>
          </w:rPr>
          <w:t>572</w:t>
        </w:r>
      </w:hyperlink>
      <w:r>
        <w:t xml:space="preserve"> Her death is not known &amp; it occurred in today's England Vera was also known as Vera Mirium.</w:t>
      </w:r>
    </w:p>
    <w:p w14:paraId="2E44C791" w14:textId="77777777" w:rsidR="00C94065" w:rsidRDefault="006944C1">
      <w:pPr>
        <w:pStyle w:val="TextNarr"/>
      </w:pPr>
      <w:r>
        <w:br w:type="textWrapping" w:clear="all"/>
      </w:r>
    </w:p>
    <w:p w14:paraId="1FA8DCE5" w14:textId="77777777" w:rsidR="00C94065" w:rsidRDefault="006944C1">
      <w:pPr>
        <w:pStyle w:val="TextNarr"/>
      </w:pPr>
      <w:r>
        <w:t xml:space="preserve"> Reginald Donald Shave and Vera Miriam Bateman had the following children:</w:t>
      </w:r>
      <w:r>
        <w:br w:type="textWrapping" w:clear="all"/>
      </w:r>
    </w:p>
    <w:p w14:paraId="2C2F0127" w14:textId="77777777" w:rsidR="00C94065" w:rsidRDefault="006944C1">
      <w:pPr>
        <w:pStyle w:val="TextNarr"/>
      </w:pPr>
      <w:r>
        <w:br w:type="textWrapping" w:clear="all"/>
      </w:r>
    </w:p>
    <w:p w14:paraId="224C0558" w14:textId="77777777" w:rsidR="00C94065" w:rsidRDefault="006944C1">
      <w:pPr>
        <w:tabs>
          <w:tab w:val="right" w:pos="648"/>
          <w:tab w:val="right" w:pos="1440"/>
          <w:tab w:val="left" w:pos="1584"/>
        </w:tabs>
        <w:ind w:left="1584" w:hanging="1584"/>
      </w:pPr>
      <w:r>
        <w:fldChar w:fldCharType="begin"/>
      </w:r>
      <w:r>
        <w:instrText>XE "Voice:Robert Charles (1948–   )" \f A</w:instrText>
      </w:r>
      <w:r>
        <w:fldChar w:fldCharType="end"/>
      </w:r>
      <w:r>
        <w:tab/>
        <w:t>+979</w:t>
      </w:r>
      <w:r>
        <w:tab/>
        <w:t>i</w:t>
      </w:r>
      <w:r>
        <w:tab/>
      </w:r>
      <w:r>
        <w:rPr>
          <w:b/>
          <w:color w:val="456EB5"/>
        </w:rPr>
        <w:t>Robert Charles Voice</w:t>
      </w:r>
      <w:r>
        <w:t>, born April 18, 1948, Borough of Hackney, Region of Greater London, England (United Kingdom), Europe</w:t>
      </w:r>
      <w:r>
        <w:fldChar w:fldCharType="begin"/>
      </w:r>
      <w:r>
        <w:instrText>XE "Borough of Hackney, Region of Greater London, England (United Kingdom), Europe" \f B</w:instrText>
      </w:r>
      <w:r>
        <w:fldChar w:fldCharType="end"/>
      </w:r>
      <w:r>
        <w:t>; married Dawn Sunnucks, December, 1968, Region of Greater London, England (United Kingdom), Europe</w:t>
      </w:r>
      <w:r>
        <w:fldChar w:fldCharType="begin"/>
      </w:r>
      <w:r>
        <w:instrText>XE "Hounslow, Region of Greater London, England (United Kingdom), Europe" \f B</w:instrText>
      </w:r>
      <w:r>
        <w:fldChar w:fldCharType="end"/>
      </w:r>
      <w:r>
        <w:t>; married Linda Jeanne Ruddom, January, 1976, Borough of Chelsea, Region of Greater London, England (United Kingdom), Europe</w:t>
      </w:r>
      <w:r>
        <w:fldChar w:fldCharType="begin"/>
      </w:r>
      <w:r>
        <w:instrText>XE "In both Kensington and Chelsea, Borough of Chelsea, Region of Greater London, England (United Kingdom), Europe" \f B</w:instrText>
      </w:r>
      <w:r>
        <w:fldChar w:fldCharType="end"/>
      </w:r>
      <w:r>
        <w:t>.</w:t>
      </w:r>
      <w:r>
        <w:br w:type="textWrapping" w:clear="all"/>
      </w:r>
    </w:p>
    <w:p w14:paraId="5975C215" w14:textId="77777777" w:rsidR="00C94065" w:rsidRDefault="006944C1">
      <w:pPr>
        <w:tabs>
          <w:tab w:val="right" w:pos="648"/>
          <w:tab w:val="right" w:pos="1440"/>
          <w:tab w:val="left" w:pos="1584"/>
        </w:tabs>
        <w:ind w:left="1584" w:hanging="1584"/>
      </w:pPr>
      <w:r>
        <w:fldChar w:fldCharType="begin"/>
      </w:r>
      <w:r>
        <w:instrText>XE "Voice:Janet (1949–   )" \f A</w:instrText>
      </w:r>
      <w:r>
        <w:fldChar w:fldCharType="end"/>
      </w:r>
      <w:r>
        <w:tab/>
        <w:t>980</w:t>
      </w:r>
      <w:r>
        <w:tab/>
        <w:t>ii</w:t>
      </w:r>
      <w:r>
        <w:tab/>
      </w:r>
      <w:r>
        <w:rPr>
          <w:b/>
          <w:color w:val="456EB5"/>
        </w:rPr>
        <w:t>Janet Voice</w:t>
      </w:r>
      <w:hyperlink w:anchor="ENDNOTE-2">
        <w:r w:rsidR="00C94065">
          <w:rPr>
            <w:vertAlign w:val="superscript"/>
          </w:rPr>
          <w:t>2</w:t>
        </w:r>
      </w:hyperlink>
      <w:r>
        <w:t xml:space="preserve"> was born about 1949. Family surname is Shave; renamed after the remarriage of her Mother in 1956</w:t>
      </w:r>
      <w:r>
        <w:br w:type="textWrapping" w:clear="all"/>
      </w:r>
    </w:p>
    <w:p w14:paraId="15A3738D" w14:textId="77777777" w:rsidR="00C94065" w:rsidRDefault="006944C1">
      <w:pPr>
        <w:tabs>
          <w:tab w:val="right" w:pos="648"/>
          <w:tab w:val="right" w:pos="1440"/>
          <w:tab w:val="left" w:pos="1584"/>
        </w:tabs>
        <w:ind w:left="1584" w:hanging="1584"/>
      </w:pPr>
      <w:r>
        <w:fldChar w:fldCharType="begin"/>
      </w:r>
      <w:r>
        <w:instrText>XE "Voice:Stephen John (1952–2003)" \f A</w:instrText>
      </w:r>
      <w:r>
        <w:fldChar w:fldCharType="end"/>
      </w:r>
      <w:r>
        <w:tab/>
        <w:t>+981</w:t>
      </w:r>
      <w:r>
        <w:tab/>
        <w:t>iii</w:t>
      </w:r>
      <w:r>
        <w:tab/>
      </w:r>
      <w:r>
        <w:rPr>
          <w:b/>
          <w:color w:val="456EB5"/>
        </w:rPr>
        <w:t>Stephen John Voice</w:t>
      </w:r>
      <w:r>
        <w:t>, born October 5, 1952, Region of Greater London, England (United Kingdom), Europe</w:t>
      </w:r>
      <w:r>
        <w:fldChar w:fldCharType="begin"/>
      </w:r>
      <w:r>
        <w:instrText>XE "West Middlesex Hospital, Isleworth, Region of Greater London, England (United Kingdom), Europe" \f B</w:instrText>
      </w:r>
      <w:r>
        <w:fldChar w:fldCharType="end"/>
      </w:r>
      <w:r>
        <w:t>; married Lisa F. Rosen, 1985, Region of Greater London, England (United Kingdom), Europe</w:t>
      </w:r>
      <w:r>
        <w:fldChar w:fldCharType="begin"/>
      </w:r>
      <w:r>
        <w:instrText>XE "City of Westminster, Region of Greater London, England (United Kingdom), Europe" \f B</w:instrText>
      </w:r>
      <w:r>
        <w:fldChar w:fldCharType="end"/>
      </w:r>
      <w:r>
        <w:t>; died June 23, 2003, Miami, Miami-Dade County, Florida, United States (North America)</w:t>
      </w:r>
      <w:r>
        <w:fldChar w:fldCharType="begin"/>
      </w:r>
      <w:r>
        <w:instrText>XE "Walking along the South beach, Miami, Miami-Dade County, Florida, United States (North America)" \f B</w:instrText>
      </w:r>
      <w:r>
        <w:fldChar w:fldCharType="end"/>
      </w:r>
      <w:r>
        <w:t>.</w:t>
      </w:r>
      <w:r>
        <w:br w:type="textWrapping" w:clear="all"/>
      </w:r>
    </w:p>
    <w:p w14:paraId="3A94AC7C" w14:textId="77777777" w:rsidR="00C94065" w:rsidRDefault="006944C1">
      <w:pPr>
        <w:pStyle w:val="TextNarr"/>
      </w:pPr>
      <w:r>
        <w:br w:type="textWrapping" w:clear="all"/>
      </w:r>
    </w:p>
    <w:p w14:paraId="74A9D6BA" w14:textId="77777777" w:rsidR="00C94065" w:rsidRDefault="006944C1">
      <w:pPr>
        <w:pStyle w:val="TextNarr"/>
      </w:pPr>
      <w:r>
        <w:fldChar w:fldCharType="begin"/>
      </w:r>
      <w:r>
        <w:instrText>XE "District of Marylebone, Region of Greater London, England (United Kingdom), Europe" \f B</w:instrText>
      </w:r>
      <w:r>
        <w:fldChar w:fldCharType="end"/>
      </w:r>
      <w:r>
        <w:t xml:space="preserve"> Reginald Donald Shave Don's Uncle Reg and Jean Rita Fuller Don's Auntie Jean were married in June, 1955 in District of Marylebone, Region of Greater London, England (United Kingdom), Europe.</w:t>
      </w:r>
      <w:hyperlink w:anchor="ENDNOTE-575">
        <w:r w:rsidR="00C94065">
          <w:rPr>
            <w:vertAlign w:val="superscript"/>
          </w:rPr>
          <w:t>575</w:t>
        </w:r>
      </w:hyperlink>
      <w:r>
        <w:fldChar w:fldCharType="begin"/>
      </w:r>
      <w:r>
        <w:instrText>XE "Fuller:Fredrick G. (1905–1930)" \f A</w:instrText>
      </w:r>
      <w:r>
        <w:fldChar w:fldCharType="end"/>
      </w:r>
      <w:r>
        <w:fldChar w:fldCharType="begin"/>
      </w:r>
      <w:r>
        <w:instrText>XE "Walker:Margaretta D. (1905–1930)" \f A</w:instrText>
      </w:r>
      <w:r>
        <w:fldChar w:fldCharType="end"/>
      </w:r>
    </w:p>
    <w:p w14:paraId="329F9AED" w14:textId="77777777" w:rsidR="00C94065" w:rsidRDefault="006944C1">
      <w:pPr>
        <w:pStyle w:val="TextNarr"/>
      </w:pPr>
      <w:r>
        <w:br w:type="textWrapping" w:clear="all"/>
      </w:r>
    </w:p>
    <w:p w14:paraId="30074B98" w14:textId="77777777" w:rsidR="00C94065" w:rsidRDefault="006944C1">
      <w:pPr>
        <w:pStyle w:val="TextNarr"/>
      </w:pPr>
      <w:r>
        <w:fldChar w:fldCharType="begin"/>
      </w:r>
      <w:r>
        <w:instrText>XE "Fuller:Jean Rita Don's Auntie Jean (1928–2004)" \f A</w:instrText>
      </w:r>
      <w:r>
        <w:fldChar w:fldCharType="end"/>
      </w:r>
      <w:r>
        <w:fldChar w:fldCharType="begin"/>
      </w:r>
      <w:r>
        <w:instrText>XE "New York City, New York Metropolitan Area, State of New York, United States (North America)" \f B</w:instrText>
      </w:r>
      <w:r>
        <w:fldChar w:fldCharType="end"/>
      </w:r>
      <w:r>
        <w:t xml:space="preserve"> </w:t>
      </w:r>
      <w:r>
        <w:rPr>
          <w:b/>
          <w:color w:val="456EB5"/>
        </w:rPr>
        <w:t>Jean Rita Fuller Don's Auntie Jean</w:t>
      </w:r>
      <w:hyperlink w:anchor="ENDNOTE-691">
        <w:r w:rsidR="00C94065">
          <w:rPr>
            <w:vertAlign w:val="superscript"/>
          </w:rPr>
          <w:t>691</w:t>
        </w:r>
      </w:hyperlink>
      <w:r>
        <w:t>, daughter of Fredrick G. Fuller and Margaretta D. Walker, was born on October 6, 1928 in New York City, New York Metropolitan Area, State of New York, United States (North America).</w:t>
      </w:r>
      <w:hyperlink w:anchor="ENDNOTE-692">
        <w:r w:rsidR="00C94065">
          <w:rPr>
            <w:vertAlign w:val="superscript"/>
          </w:rPr>
          <w:t>692</w:t>
        </w:r>
      </w:hyperlink>
      <w:r>
        <w:fldChar w:fldCharType="begin"/>
      </w:r>
      <w:r>
        <w:instrText>XE "Queens, New York City, New York Metropolitan Area, State of New York, United States (North America)" \f B</w:instrText>
      </w:r>
      <w:r>
        <w:fldChar w:fldCharType="end"/>
      </w:r>
      <w:r>
        <w:t xml:space="preserve"> She lived at Queens in New York City, New York Metropolitan Area, State of New York, United States (North America) in 1930. Marital Status: Single; Relation to Head of House: Granddaughter</w:t>
      </w:r>
      <w:r>
        <w:fldChar w:fldCharType="begin"/>
      </w:r>
      <w:r>
        <w:instrText>XE "New York City, New York Metropolitan Area, State of New York, United States (North America)" \f B</w:instrText>
      </w:r>
      <w:r>
        <w:fldChar w:fldCharType="end"/>
      </w:r>
      <w:r>
        <w:t xml:space="preserve"> She departed for the US from  in New York City, New York Metropolitan Area, State of New York, United States (North America) on or around  about March, 1932.</w:t>
      </w:r>
      <w:hyperlink w:anchor="ENDNOTE-693">
        <w:r w:rsidR="00C94065">
          <w:rPr>
            <w:vertAlign w:val="superscript"/>
          </w:rPr>
          <w:t>693</w:t>
        </w:r>
      </w:hyperlink>
      <w:r>
        <w:t xml:space="preserve"> Date is estimated, based on arrival fact</w:t>
      </w:r>
      <w:r>
        <w:fldChar w:fldCharType="begin"/>
      </w:r>
      <w:r>
        <w:instrText>XE "Southampton, Hampshire, England (United Kingdom), Europe" \f B</w:instrText>
      </w:r>
      <w:r>
        <w:fldChar w:fldCharType="end"/>
      </w:r>
      <w:r>
        <w:t xml:space="preserve"> Jean arrived in the US at  in Southampton, Hampshire, England (United Kingdom), Europe on or around  on May 4, 1932 an actual Immigration event may not be present.</w:t>
      </w:r>
      <w:r>
        <w:fldChar w:fldCharType="begin"/>
      </w:r>
      <w:r>
        <w:instrText>XE "Southampton, Hampshire, England (United Kingdom), Europe" \f B</w:instrText>
      </w:r>
      <w:r>
        <w:fldChar w:fldCharType="end"/>
      </w:r>
      <w:r>
        <w:t xml:space="preserve"> She departed for the US from  in Southampton, Hampshire, England (United Kingdom), Europe on or around  about December, 1946.</w:t>
      </w:r>
      <w:hyperlink w:anchor="ENDNOTE-207">
        <w:r w:rsidR="00C94065">
          <w:rPr>
            <w:vertAlign w:val="superscript"/>
          </w:rPr>
          <w:t>207</w:t>
        </w:r>
      </w:hyperlink>
      <w:r>
        <w:fldChar w:fldCharType="begin"/>
      </w:r>
      <w:r>
        <w:instrText>XE "Arrival in Ellis Island, New York Harbor, New York City, New York Metropolitan Area, State of New York, United States (North America)" \f B</w:instrText>
      </w:r>
      <w:r>
        <w:fldChar w:fldCharType="end"/>
      </w:r>
      <w:r>
        <w:t xml:space="preserve"> She arrived in the US at  at Arrival in Ellis Island, New York Harbor in New York City, New York Metropolitan Area, State of New York, United States (North America) on or around  on January 29, 1947 an actual Immigration event may not be present.</w:t>
      </w:r>
      <w:hyperlink w:anchor="ENDNOTE-694">
        <w:r w:rsidR="00C94065">
          <w:rPr>
            <w:vertAlign w:val="superscript"/>
          </w:rPr>
          <w:t>694</w:t>
        </w:r>
      </w:hyperlink>
      <w:r>
        <w:t xml:space="preserve"> From a source, she left Southampton around Dec 1946… follow-on is her subsequent return</w:t>
      </w:r>
      <w:r>
        <w:fldChar w:fldCharType="begin"/>
      </w:r>
      <w:r>
        <w:instrText>XE "New York City, New York Metropolitan Area, State of New York, United States (North America)" \f B</w:instrText>
      </w:r>
      <w:r>
        <w:fldChar w:fldCharType="end"/>
      </w:r>
      <w:r>
        <w:t xml:space="preserve"> Jean departed for the US from  in New York City, New York Metropolitan Area, State of New York, United States (North America) on or around  about May, 1947.</w:t>
      </w:r>
      <w:r>
        <w:fldChar w:fldCharType="begin"/>
      </w:r>
      <w:r>
        <w:instrText>XE "Southampton, Hampshire, England (United Kingdom), Europe" \f B</w:instrText>
      </w:r>
      <w:r>
        <w:fldChar w:fldCharType="end"/>
      </w:r>
      <w:r>
        <w:t xml:space="preserve"> She arrived in the US at  in Southampton, Hampshire, England (United Kingdom), Europe on or around  on June 7, 1947 an actual Immigration event may not be present. She would have been returning from New York, departing late April…</w:t>
      </w:r>
      <w:r>
        <w:fldChar w:fldCharType="begin"/>
      </w:r>
      <w:r>
        <w:instrText>XE "District of Marylebone, Region of Greater London, England (United Kingdom), Europe" \f B</w:instrText>
      </w:r>
      <w:r>
        <w:fldChar w:fldCharType="end"/>
      </w:r>
      <w:r>
        <w:t xml:space="preserve"> She departed for the US from  in District of Marylebone, Region of Greater London, England (United Kingdom), Europe on or around  before 2004. The Departure fact was created from differing birth &amp; death locations; date is from death date &amp; location (based on the date) is presumed / NFIA</w:t>
      </w:r>
      <w:r>
        <w:fldChar w:fldCharType="begin"/>
      </w:r>
      <w:r>
        <w:instrText>XE "Málaga, Andalucía, Spain, Europe" \f B</w:instrText>
      </w:r>
      <w:r>
        <w:fldChar w:fldCharType="end"/>
      </w:r>
      <w:r>
        <w:t xml:space="preserve"> Jean died The cause of her death (at the age of 76) on Saturday, February 7th, 2004 is not known on February 7, 2004 at the age of 75 in Málaga, Andalucía, Spain, Europe.</w:t>
      </w:r>
      <w:hyperlink w:anchor="ENDNOTE-695">
        <w:r w:rsidR="00C94065">
          <w:rPr>
            <w:vertAlign w:val="superscript"/>
          </w:rPr>
          <w:t>695</w:t>
        </w:r>
      </w:hyperlink>
      <w:r>
        <w:t xml:space="preserve"> Her death is not known &amp; it occurred in Spain Likely from her heavy smoking</w:t>
      </w:r>
    </w:p>
    <w:p w14:paraId="22EBC35D" w14:textId="77777777" w:rsidR="00C94065" w:rsidRDefault="006944C1">
      <w:pPr>
        <w:pStyle w:val="TextNarr"/>
      </w:pPr>
      <w:r>
        <w:br w:type="textWrapping" w:clear="all"/>
      </w:r>
    </w:p>
    <w:p w14:paraId="49B282A7" w14:textId="77777777" w:rsidR="00C94065" w:rsidRDefault="006944C1">
      <w:pPr>
        <w:pStyle w:val="TextNarr"/>
      </w:pPr>
      <w:r>
        <w:br w:type="textWrapping" w:clear="all"/>
      </w:r>
    </w:p>
    <w:p w14:paraId="604B1F87" w14:textId="77777777" w:rsidR="00C94065" w:rsidRDefault="006944C1">
      <w:pPr>
        <w:pStyle w:val="TextNarr"/>
      </w:pPr>
      <w:r>
        <w:rPr>
          <w:noProof/>
        </w:rPr>
        <w:drawing>
          <wp:anchor distT="0" distB="0" distL="114300" distR="114300" simplePos="0" relativeHeight="251658519" behindDoc="0" locked="0" layoutInCell="1" allowOverlap="1" wp14:anchorId="06ABE31F" wp14:editId="0B34DBA8">
            <wp:simplePos x="0" y="0"/>
            <wp:positionH relativeFrom="margin">
              <wp:align>left</wp:align>
            </wp:positionH>
            <wp:positionV relativeFrom="paragraph">
              <wp:posOffset>8890</wp:posOffset>
            </wp:positionV>
            <wp:extent cx="1143000" cy="765048"/>
            <wp:effectExtent l="0" t="0" r="0" b="0"/>
            <wp:wrapSquare wrapText="right"/>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80.png"/>
                    <pic:cNvPicPr/>
                  </pic:nvPicPr>
                  <pic:blipFill>
                    <a:blip r:embed="rId244"/>
                    <a:stretch>
                      <a:fillRect/>
                    </a:stretch>
                  </pic:blipFill>
                  <pic:spPr>
                    <a:xfrm>
                      <a:off x="0" y="0"/>
                      <a:ext cx="1143000" cy="765048"/>
                    </a:xfrm>
                    <a:prstGeom prst="rect">
                      <a:avLst/>
                    </a:prstGeom>
                  </pic:spPr>
                </pic:pic>
              </a:graphicData>
            </a:graphic>
          </wp:anchor>
        </w:drawing>
      </w:r>
      <w:r>
        <w:t xml:space="preserve">901.  </w:t>
      </w:r>
      <w:r>
        <w:fldChar w:fldCharType="begin"/>
      </w:r>
      <w:r>
        <w:instrText>XE "Shave:Douglas M. Don's Uncle Doug (1931–   )" \f A</w:instrText>
      </w:r>
      <w:r>
        <w:fldChar w:fldCharType="end"/>
      </w:r>
      <w:r>
        <w:fldChar w:fldCharType="begin"/>
      </w:r>
      <w:r>
        <w:instrText>XE "Chatham, County of Kent, England (United Kingdom), Europe" \f B</w:instrText>
      </w:r>
      <w:r>
        <w:fldChar w:fldCharType="end"/>
      </w:r>
      <w:r>
        <w:rPr>
          <w:b/>
          <w:color w:val="456EB5"/>
        </w:rPr>
        <w:t>Douglas M. Shave Don's Uncle Doug</w:t>
      </w:r>
      <w:r>
        <w:t xml:space="preserve">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December, 1931 in Chatham, County of Kent, England (United Kingdom), Europe.</w:t>
      </w:r>
      <w:hyperlink w:anchor="ENDNOTE-696">
        <w:r w:rsidR="00C94065">
          <w:rPr>
            <w:vertAlign w:val="superscript"/>
          </w:rPr>
          <w:t>696</w:t>
        </w:r>
      </w:hyperlink>
      <w:r>
        <w:t xml:space="preserve"> Alternate birth (Ancestry) Oct / Medway</w:t>
      </w:r>
      <w:r>
        <w:fldChar w:fldCharType="begin"/>
      </w:r>
      <w:r>
        <w:instrText>XE "Boscombe, County of Dorset, England (United Kingdom), Europe" \f B</w:instrText>
      </w:r>
      <w:r>
        <w:fldChar w:fldCharType="end"/>
      </w:r>
      <w:r>
        <w:t xml:space="preserve"> Between 1965 and 1999 he was a Managed repairs of tape recorders in Boscombe, County of Dorset, England (United Kingdom), Europe. Doug owned the store that was used by his brother, Reg</w:t>
      </w:r>
      <w:r>
        <w:fldChar w:fldCharType="begin"/>
      </w:r>
      <w:r>
        <w:instrText>XE "Poole, County of Dorset, England (United Kingdom), Europe" \f B</w:instrText>
      </w:r>
      <w:r>
        <w:fldChar w:fldCharType="end"/>
      </w:r>
      <w:r>
        <w:t xml:space="preserve"> He lived in Poole, County of Dorset, England (United Kingdom), Europe in 2003–2010. Resource event had no description; added / NFIA Douglas was also known as Doug  his every-day name. </w:t>
      </w:r>
      <w:r>
        <w:fldChar w:fldCharType="begin"/>
      </w:r>
      <w:r>
        <w:instrText>XE "Bournemouth, County of Dorset, England (United Kingdom), Europe" \f B</w:instrText>
      </w:r>
      <w:r>
        <w:fldChar w:fldCharType="end"/>
      </w:r>
      <w:r>
        <w:t xml:space="preserve"> Douglas M. Shave Don's Uncle Doug and Daphne Peggy Harris Don's Aunt Daphne were married in April, 1955 in Bournemouth, County of Dorset, England (United Kingdom), Europe.</w:t>
      </w:r>
      <w:hyperlink w:anchor="ENDNOTE-697">
        <w:r w:rsidR="00C94065">
          <w:rPr>
            <w:vertAlign w:val="superscript"/>
          </w:rPr>
          <w:t>697</w:t>
        </w:r>
      </w:hyperlink>
      <w:r>
        <w:fldChar w:fldCharType="begin"/>
      </w:r>
      <w:r>
        <w:instrText>XE "Harris:Leslie Vernon (1901–1962)" \f A</w:instrText>
      </w:r>
      <w:r>
        <w:fldChar w:fldCharType="end"/>
      </w:r>
      <w:r>
        <w:fldChar w:fldCharType="begin"/>
      </w:r>
      <w:r>
        <w:instrText>XE "Stainton:Beatrice Maud (1903–1934)" \f A</w:instrText>
      </w:r>
      <w:r>
        <w:fldChar w:fldCharType="end"/>
      </w:r>
      <w:r>
        <w:br w:type="textWrapping" w:clear="all"/>
      </w:r>
    </w:p>
    <w:p w14:paraId="3D05563C" w14:textId="77777777" w:rsidR="00C94065" w:rsidRDefault="006944C1">
      <w:pPr>
        <w:pStyle w:val="TextNarr"/>
      </w:pPr>
      <w:r>
        <w:br w:type="textWrapping" w:clear="all"/>
      </w:r>
    </w:p>
    <w:p w14:paraId="10CA0D9F" w14:textId="77777777" w:rsidR="00C94065" w:rsidRDefault="006944C1">
      <w:pPr>
        <w:pStyle w:val="TextNarr"/>
      </w:pPr>
      <w:r>
        <w:rPr>
          <w:noProof/>
        </w:rPr>
        <w:drawing>
          <wp:anchor distT="0" distB="0" distL="114300" distR="114300" simplePos="0" relativeHeight="251658520" behindDoc="0" locked="0" layoutInCell="1" allowOverlap="1" wp14:anchorId="05DB62C6" wp14:editId="4C68F5E2">
            <wp:simplePos x="0" y="0"/>
            <wp:positionH relativeFrom="margin">
              <wp:align>left</wp:align>
            </wp:positionH>
            <wp:positionV relativeFrom="paragraph">
              <wp:posOffset>8890</wp:posOffset>
            </wp:positionV>
            <wp:extent cx="856488" cy="1143000"/>
            <wp:effectExtent l="0" t="0" r="0" b="0"/>
            <wp:wrapSquare wrapText="right"/>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281.png"/>
                    <pic:cNvPicPr/>
                  </pic:nvPicPr>
                  <pic:blipFill>
                    <a:blip r:embed="rId245"/>
                    <a:stretch>
                      <a:fillRect/>
                    </a:stretch>
                  </pic:blipFill>
                  <pic:spPr>
                    <a:xfrm>
                      <a:off x="0" y="0"/>
                      <a:ext cx="856488" cy="1143000"/>
                    </a:xfrm>
                    <a:prstGeom prst="rect">
                      <a:avLst/>
                    </a:prstGeom>
                  </pic:spPr>
                </pic:pic>
              </a:graphicData>
            </a:graphic>
          </wp:anchor>
        </w:drawing>
      </w:r>
      <w:r>
        <w:fldChar w:fldCharType="begin"/>
      </w:r>
      <w:r>
        <w:instrText>XE "Harris:Daphne Peggy Don's Aunt Daphne (1934–2020)" \f A</w:instrText>
      </w:r>
      <w:r>
        <w:fldChar w:fldCharType="end"/>
      </w:r>
      <w:r>
        <w:fldChar w:fldCharType="begin"/>
      </w:r>
      <w:r>
        <w:instrText>XE "Shirley, Southampton, Hampshire, England (United Kingdom), Europe" \f B</w:instrText>
      </w:r>
      <w:r>
        <w:fldChar w:fldCharType="end"/>
      </w:r>
      <w:r>
        <w:t xml:space="preserve"> </w:t>
      </w:r>
      <w:r>
        <w:rPr>
          <w:b/>
          <w:color w:val="456EB5"/>
        </w:rPr>
        <w:t>Daphne Peggy Harris Don's Aunt Daphne</w:t>
      </w:r>
      <w:r>
        <w:t>, daughter of Leslie Vernon Harris and Beatrice Maud Stainton, was born on May 6, 1934 at Shirley in Southampton, Hampshire, England (United Kingdom), Europe.</w:t>
      </w:r>
      <w:hyperlink w:anchor="ENDNOTE-698">
        <w:r w:rsidR="00C94065">
          <w:rPr>
            <w:vertAlign w:val="superscript"/>
          </w:rPr>
          <w:t>698</w:t>
        </w:r>
      </w:hyperlink>
      <w:r>
        <w:fldChar w:fldCharType="begin"/>
      </w:r>
      <w:r>
        <w:instrText>XE "Shirley, Southampton, Hampshire, England (United Kingdom), Europe" \f B</w:instrText>
      </w:r>
      <w:r>
        <w:fldChar w:fldCharType="end"/>
      </w:r>
      <w:r>
        <w:t xml:space="preserve"> She was christened in June, 1934 at Shirley in Southampton, Hampshire, England (United Kingdom), Europe.</w:t>
      </w:r>
      <w:r>
        <w:fldChar w:fldCharType="begin"/>
      </w:r>
      <w:r>
        <w:instrText>XE "4 Gleneagles Avenue, BH14 9LJ, Poole, County of Dorset, England (United Kingdom), Europe" \f B</w:instrText>
      </w:r>
      <w:r>
        <w:fldChar w:fldCharType="end"/>
      </w:r>
      <w:r>
        <w:t xml:space="preserve"> She lived at 4 Gleneagles Avenue, BH14 9LJ in Poole, County of Dorset, England (United Kingdom), Europe in 2003–2010.</w:t>
      </w:r>
      <w:hyperlink w:anchor="ENDNOTE-664">
        <w:r w:rsidR="00C94065">
          <w:rPr>
            <w:vertAlign w:val="superscript"/>
          </w:rPr>
          <w:t>664</w:t>
        </w:r>
      </w:hyperlink>
      <w:r>
        <w:t xml:space="preserve"> Age: 70</w:t>
      </w:r>
      <w:r>
        <w:fldChar w:fldCharType="begin"/>
      </w:r>
      <w:r>
        <w:instrText>XE "Bournemouth, County of Dorset, England (United Kingdom), Europe" \f B</w:instrText>
      </w:r>
      <w:r>
        <w:fldChar w:fldCharType="end"/>
      </w:r>
      <w:r>
        <w:t xml:space="preserve"> Daphne died on July 5, 2020 at the age of 86 in Bournemouth, County of Dorset, England (United Kingdom), Europe. The cause of her death (at the age of 86) on Sunday, July 5th, 2020 is not known</w:t>
      </w:r>
      <w:r>
        <w:br/>
      </w:r>
      <w:r>
        <w:br/>
        <w:t>Don's Cousin Andy had called in the afternoon of July 18th, 2020 to share that his Mum had died; he also mentioned that our Aunty Jean had died yesterday</w:t>
      </w:r>
      <w:r>
        <w:br w:type="textWrapping" w:clear="all"/>
      </w:r>
    </w:p>
    <w:p w14:paraId="32794DBA" w14:textId="77777777" w:rsidR="00C94065" w:rsidRDefault="006944C1">
      <w:pPr>
        <w:pStyle w:val="TextNarr"/>
      </w:pPr>
      <w:r>
        <w:br w:type="textWrapping" w:clear="all"/>
      </w:r>
    </w:p>
    <w:p w14:paraId="72A79E8D" w14:textId="77777777" w:rsidR="00C94065" w:rsidRDefault="006944C1">
      <w:pPr>
        <w:pStyle w:val="TextNarr"/>
      </w:pPr>
      <w:r>
        <w:t xml:space="preserve"> Douglas M. Shave and Daphne Peggy Harris had the following children:</w:t>
      </w:r>
      <w:r>
        <w:br w:type="textWrapping" w:clear="all"/>
      </w:r>
    </w:p>
    <w:p w14:paraId="237A7A17" w14:textId="77777777" w:rsidR="00C94065" w:rsidRDefault="006944C1">
      <w:pPr>
        <w:pStyle w:val="TextNarr"/>
      </w:pPr>
      <w:r>
        <w:br w:type="textWrapping" w:clear="all"/>
      </w:r>
    </w:p>
    <w:p w14:paraId="2CAA895E" w14:textId="77777777" w:rsidR="00C94065" w:rsidRDefault="006944C1">
      <w:pPr>
        <w:tabs>
          <w:tab w:val="right" w:pos="648"/>
          <w:tab w:val="right" w:pos="1440"/>
          <w:tab w:val="left" w:pos="1584"/>
        </w:tabs>
        <w:ind w:left="1584" w:hanging="1584"/>
      </w:pPr>
      <w:r>
        <w:fldChar w:fldCharType="begin"/>
      </w:r>
      <w:r>
        <w:instrText>XE "Shave:Gary Douglas? L. (1955–   )" \f A</w:instrText>
      </w:r>
      <w:r>
        <w:fldChar w:fldCharType="end"/>
      </w:r>
      <w:r>
        <w:tab/>
        <w:t>+982</w:t>
      </w:r>
      <w:r>
        <w:tab/>
        <w:t>i</w:t>
      </w:r>
      <w:r>
        <w:tab/>
      </w:r>
      <w:r>
        <w:rPr>
          <w:b/>
          <w:color w:val="456EB5"/>
        </w:rPr>
        <w:t>Gary Douglas? L. Shave</w:t>
      </w:r>
      <w:r>
        <w:t>, born December, 1955, New Forest, Oxfordshire, England (United Kingdom), Europe</w:t>
      </w:r>
      <w:r>
        <w:fldChar w:fldCharType="begin"/>
      </w:r>
      <w:r>
        <w:instrText>XE "New Forest, Oxfordshire, England (United Kingdom), Europe" \f B</w:instrText>
      </w:r>
      <w:r>
        <w:fldChar w:fldCharType="end"/>
      </w:r>
      <w:r>
        <w:t>; married Sandra Moncaster, July, 1986, Poole, County of Dorset, England (United Kingdom), Europe</w:t>
      </w:r>
      <w:r>
        <w:fldChar w:fldCharType="begin"/>
      </w:r>
      <w:r>
        <w:instrText>XE "Poole, County of Dorset, England (United Kingdom), Europe" \f B</w:instrText>
      </w:r>
      <w:r>
        <w:fldChar w:fldCharType="end"/>
      </w:r>
      <w:r>
        <w:t>.</w:t>
      </w:r>
      <w:r>
        <w:br w:type="textWrapping" w:clear="all"/>
      </w:r>
    </w:p>
    <w:p w14:paraId="256499CA" w14:textId="77777777" w:rsidR="00C94065" w:rsidRDefault="006944C1">
      <w:pPr>
        <w:tabs>
          <w:tab w:val="right" w:pos="648"/>
          <w:tab w:val="right" w:pos="1440"/>
          <w:tab w:val="left" w:pos="1584"/>
        </w:tabs>
        <w:ind w:left="1584" w:hanging="1584"/>
      </w:pPr>
      <w:r>
        <w:fldChar w:fldCharType="begin"/>
      </w:r>
      <w:r>
        <w:instrText>XE "Shave:Deborah J. Twin of Caroline (1960–   )" \f A</w:instrText>
      </w:r>
      <w:r>
        <w:fldChar w:fldCharType="end"/>
      </w:r>
      <w:r>
        <w:tab/>
        <w:t>+983</w:t>
      </w:r>
      <w:r>
        <w:tab/>
        <w:t>ii</w:t>
      </w:r>
      <w:r>
        <w:tab/>
      </w:r>
      <w:r>
        <w:rPr>
          <w:b/>
          <w:color w:val="456EB5"/>
        </w:rPr>
        <w:t>Deborah J. Shave Twin of Caroline</w:t>
      </w:r>
      <w:r>
        <w:t>, born September 28, 1960, Poole, County of Dorset, England (United Kingdom), Europe</w:t>
      </w:r>
      <w:r>
        <w:fldChar w:fldCharType="begin"/>
      </w:r>
      <w:r>
        <w:instrText>XE "Poole Central Hospital, Poole, County of Dorset, England (United Kingdom), Europe" \f B</w:instrText>
      </w:r>
      <w:r>
        <w:fldChar w:fldCharType="end"/>
      </w:r>
      <w:r>
        <w:t>; married Roger Paul Coggan, about 1987, Bournemouth, County of Dorset, England (United Kingdom), Europe</w:t>
      </w:r>
      <w:r>
        <w:fldChar w:fldCharType="begin"/>
      </w:r>
      <w:r>
        <w:instrText>XE "Married in the church of St. John's Church in Westbourne, Bournemouth, County of Dorset, England (United Kingdom), Europe" \f B</w:instrText>
      </w:r>
      <w:r>
        <w:fldChar w:fldCharType="end"/>
      </w:r>
      <w:r>
        <w:t>.</w:t>
      </w:r>
      <w:r>
        <w:br w:type="textWrapping" w:clear="all"/>
      </w:r>
    </w:p>
    <w:p w14:paraId="1F6CAE88" w14:textId="77777777" w:rsidR="00C94065" w:rsidRDefault="006944C1">
      <w:pPr>
        <w:tabs>
          <w:tab w:val="right" w:pos="648"/>
          <w:tab w:val="right" w:pos="1440"/>
          <w:tab w:val="left" w:pos="1584"/>
        </w:tabs>
        <w:ind w:left="1584" w:hanging="1584"/>
      </w:pPr>
      <w:r>
        <w:fldChar w:fldCharType="begin"/>
      </w:r>
      <w:r>
        <w:instrText>XE "Shave:Caroline M. Twin of Deb (1960–   )" \f A</w:instrText>
      </w:r>
      <w:r>
        <w:fldChar w:fldCharType="end"/>
      </w:r>
      <w:r>
        <w:tab/>
        <w:t>+984</w:t>
      </w:r>
      <w:r>
        <w:tab/>
        <w:t>iii</w:t>
      </w:r>
      <w:r>
        <w:tab/>
      </w:r>
      <w:r>
        <w:rPr>
          <w:b/>
          <w:color w:val="456EB5"/>
        </w:rPr>
        <w:t>Caroline M. Shave Twin of Deb</w:t>
      </w:r>
      <w:r>
        <w:t>, born September 28, 1960, Poole, County of Dorset, England (United Kingdom), Europe</w:t>
      </w:r>
      <w:r>
        <w:fldChar w:fldCharType="begin"/>
      </w:r>
      <w:r>
        <w:instrText>XE "Poole Central Hospital, Poole, County of Dorset, England (United Kingdom), Europe" \f B</w:instrText>
      </w:r>
      <w:r>
        <w:fldChar w:fldCharType="end"/>
      </w:r>
      <w:r>
        <w:t>; married Christopher L. Arthur, July, 1982, Poole, County of Dorset, England (United Kingdom), Europe</w:t>
      </w:r>
      <w:r>
        <w:fldChar w:fldCharType="begin"/>
      </w:r>
      <w:r>
        <w:instrText>XE "Canford Cliffs Transfiguration, Poole, County of Dorset, England (United Kingdom), Europe" \f B</w:instrText>
      </w:r>
      <w:r>
        <w:fldChar w:fldCharType="end"/>
      </w:r>
      <w:r>
        <w:t>.</w:t>
      </w:r>
      <w:r>
        <w:br w:type="textWrapping" w:clear="all"/>
      </w:r>
    </w:p>
    <w:p w14:paraId="27704A36" w14:textId="77777777" w:rsidR="00C94065" w:rsidRDefault="006944C1">
      <w:pPr>
        <w:tabs>
          <w:tab w:val="right" w:pos="648"/>
          <w:tab w:val="right" w:pos="1440"/>
          <w:tab w:val="left" w:pos="1584"/>
        </w:tabs>
        <w:ind w:left="1584" w:hanging="1584"/>
      </w:pPr>
      <w:r>
        <w:fldChar w:fldCharType="begin"/>
      </w:r>
      <w:r>
        <w:instrText>XE "Shave:Andrew Maxwell Douglas? (1966–   )" \f A</w:instrText>
      </w:r>
      <w:r>
        <w:fldChar w:fldCharType="end"/>
      </w:r>
      <w:r>
        <w:tab/>
        <w:t>+985</w:t>
      </w:r>
      <w:r>
        <w:tab/>
        <w:t>iv</w:t>
      </w:r>
      <w:r>
        <w:tab/>
      </w:r>
      <w:r>
        <w:rPr>
          <w:b/>
          <w:color w:val="456EB5"/>
        </w:rPr>
        <w:t>Andrew Maxwell Douglas? Shave</w:t>
      </w:r>
      <w:r>
        <w:t>, born June, 1966, Bournemouth, County of Dorset, England (United Kingdom), Europe</w:t>
      </w:r>
      <w:r>
        <w:fldChar w:fldCharType="begin"/>
      </w:r>
      <w:r>
        <w:instrText>XE "Bournemouth, County of Dorset, England (United Kingdom), Europe" \f B</w:instrText>
      </w:r>
      <w:r>
        <w:fldChar w:fldCharType="end"/>
      </w:r>
      <w:r>
        <w:t>; married Suzanne D. M. Adams, June, 1997, Poole, County of Dorset, England (United Kingdom), Europe</w:t>
      </w:r>
      <w:r>
        <w:fldChar w:fldCharType="begin"/>
      </w:r>
      <w:r>
        <w:instrText>XE "Poole, County of Dorset, England (United Kingdom), Europe" \f B</w:instrText>
      </w:r>
      <w:r>
        <w:fldChar w:fldCharType="end"/>
      </w:r>
      <w:r>
        <w:t>.</w:t>
      </w:r>
      <w:r>
        <w:br w:type="textWrapping" w:clear="all"/>
      </w:r>
    </w:p>
    <w:p w14:paraId="19DBB2F1" w14:textId="77777777" w:rsidR="00C94065" w:rsidRDefault="006944C1">
      <w:pPr>
        <w:pStyle w:val="TextNarr"/>
      </w:pPr>
      <w:r>
        <w:br w:type="textWrapping" w:clear="all"/>
      </w:r>
    </w:p>
    <w:p w14:paraId="1C6C794E" w14:textId="77777777" w:rsidR="00C94065" w:rsidRDefault="006944C1">
      <w:pPr>
        <w:pStyle w:val="TextNarr"/>
      </w:pPr>
      <w:r>
        <w:br w:type="textWrapping" w:clear="all"/>
      </w:r>
    </w:p>
    <w:p w14:paraId="08767031" w14:textId="77777777" w:rsidR="00C94065" w:rsidRDefault="006944C1">
      <w:pPr>
        <w:pStyle w:val="TextNarr"/>
      </w:pPr>
      <w:r>
        <w:rPr>
          <w:noProof/>
        </w:rPr>
        <w:drawing>
          <wp:anchor distT="0" distB="0" distL="114300" distR="114300" simplePos="0" relativeHeight="251658521" behindDoc="0" locked="0" layoutInCell="1" allowOverlap="1" wp14:anchorId="71ADC287" wp14:editId="320CB6AC">
            <wp:simplePos x="0" y="0"/>
            <wp:positionH relativeFrom="margin">
              <wp:align>left</wp:align>
            </wp:positionH>
            <wp:positionV relativeFrom="paragraph">
              <wp:posOffset>8890</wp:posOffset>
            </wp:positionV>
            <wp:extent cx="640080" cy="1143000"/>
            <wp:effectExtent l="0" t="0" r="0" b="0"/>
            <wp:wrapSquare wrapText="right"/>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82.png"/>
                    <pic:cNvPicPr/>
                  </pic:nvPicPr>
                  <pic:blipFill>
                    <a:blip r:embed="rId246"/>
                    <a:stretch>
                      <a:fillRect/>
                    </a:stretch>
                  </pic:blipFill>
                  <pic:spPr>
                    <a:xfrm>
                      <a:off x="0" y="0"/>
                      <a:ext cx="640080" cy="1143000"/>
                    </a:xfrm>
                    <a:prstGeom prst="rect">
                      <a:avLst/>
                    </a:prstGeom>
                  </pic:spPr>
                </pic:pic>
              </a:graphicData>
            </a:graphic>
          </wp:anchor>
        </w:drawing>
      </w:r>
      <w:r>
        <w:t xml:space="preserve">902.  </w:t>
      </w:r>
      <w:r>
        <w:fldChar w:fldCharType="begin"/>
      </w:r>
      <w:r>
        <w:instrText>XE "Shave:David Montague Don's Uncle Dave (1937–   )" \f A</w:instrText>
      </w:r>
      <w:r>
        <w:fldChar w:fldCharType="end"/>
      </w:r>
      <w:r>
        <w:fldChar w:fldCharType="begin"/>
      </w:r>
      <w:r>
        <w:instrText>XE "Medway, County of Kent, England (United Kingdom), Europe" \f B</w:instrText>
      </w:r>
      <w:r>
        <w:fldChar w:fldCharType="end"/>
      </w:r>
      <w:r>
        <w:rPr>
          <w:b/>
          <w:color w:val="456EB5"/>
        </w:rPr>
        <w:t>David Montague Shave Don's Uncle Dave</w:t>
      </w:r>
      <w:r>
        <w:t xml:space="preserve">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July, 1937 in Medway, County of Kent, England (United Kingdom), Europe.</w:t>
      </w:r>
      <w:hyperlink w:anchor="ENDNOTE-699">
        <w:r w:rsidR="00C94065">
          <w:rPr>
            <w:vertAlign w:val="superscript"/>
          </w:rPr>
          <w:t>699</w:t>
        </w:r>
      </w:hyperlink>
      <w:r>
        <w:t xml:space="preserve"> He retired about 1993. Between 2010 and 2019 he was a Winemaker. Don's Uncle Dave shared: "I belong to a wine club and every September we import grapes from Italy. I bought 32kg of Merlot grapes which makes about 20 bottles. I intend going to my grave happy! Here's a couple of pictures" (attached) </w:t>
      </w:r>
      <w:r>
        <w:fldChar w:fldCharType="begin"/>
      </w:r>
      <w:r>
        <w:instrText>XE "In Hamstead, Region of Greater London, England (United Kingdom), Europe" \f B</w:instrText>
      </w:r>
      <w:r>
        <w:fldChar w:fldCharType="end"/>
      </w:r>
      <w:r>
        <w:t xml:space="preserve"> David Montague Shave Don's Uncle Dave and Barbera Josephine Albine Gajowski Don's Aunt Barb were married on March 20, 1965 at In Hamstead in Region of Greater London, England (United Kingdom), Europe.</w:t>
      </w:r>
      <w:hyperlink w:anchor="ENDNOTE-700">
        <w:r w:rsidR="00C94065">
          <w:rPr>
            <w:vertAlign w:val="superscript"/>
          </w:rPr>
          <w:t>700</w:t>
        </w:r>
      </w:hyperlink>
      <w:r>
        <w:fldChar w:fldCharType="begin"/>
      </w:r>
      <w:r>
        <w:instrText>XE "Gajowski:Johan (1900–1935)" \f A</w:instrText>
      </w:r>
      <w:r>
        <w:fldChar w:fldCharType="end"/>
      </w:r>
      <w:r>
        <w:fldChar w:fldCharType="begin"/>
      </w:r>
      <w:r>
        <w:instrText>XE "Hadaschik:Klara (1907–1963)" \f A</w:instrText>
      </w:r>
      <w:r>
        <w:fldChar w:fldCharType="end"/>
      </w:r>
      <w:r>
        <w:br w:type="textWrapping" w:clear="all"/>
      </w:r>
    </w:p>
    <w:p w14:paraId="42BACCE3" w14:textId="77777777" w:rsidR="00C94065" w:rsidRDefault="006944C1">
      <w:pPr>
        <w:pStyle w:val="TextNarr"/>
      </w:pPr>
      <w:r>
        <w:br w:type="textWrapping" w:clear="all"/>
      </w:r>
    </w:p>
    <w:p w14:paraId="1352E614" w14:textId="77777777" w:rsidR="00C94065" w:rsidRDefault="006944C1">
      <w:pPr>
        <w:pStyle w:val="TextNarr"/>
      </w:pPr>
      <w:r>
        <w:rPr>
          <w:noProof/>
        </w:rPr>
        <w:drawing>
          <wp:anchor distT="0" distB="0" distL="114300" distR="114300" simplePos="0" relativeHeight="251658522" behindDoc="0" locked="0" layoutInCell="1" allowOverlap="1" wp14:anchorId="2CC8A141" wp14:editId="27DEFA01">
            <wp:simplePos x="0" y="0"/>
            <wp:positionH relativeFrom="margin">
              <wp:align>left</wp:align>
            </wp:positionH>
            <wp:positionV relativeFrom="paragraph">
              <wp:posOffset>8890</wp:posOffset>
            </wp:positionV>
            <wp:extent cx="1143000" cy="856488"/>
            <wp:effectExtent l="0" t="0" r="0" b="0"/>
            <wp:wrapSquare wrapText="right"/>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283.png"/>
                    <pic:cNvPicPr/>
                  </pic:nvPicPr>
                  <pic:blipFill>
                    <a:blip r:embed="rId247"/>
                    <a:stretch>
                      <a:fillRect/>
                    </a:stretch>
                  </pic:blipFill>
                  <pic:spPr>
                    <a:xfrm>
                      <a:off x="0" y="0"/>
                      <a:ext cx="1143000" cy="856488"/>
                    </a:xfrm>
                    <a:prstGeom prst="rect">
                      <a:avLst/>
                    </a:prstGeom>
                  </pic:spPr>
                </pic:pic>
              </a:graphicData>
            </a:graphic>
          </wp:anchor>
        </w:drawing>
      </w:r>
      <w:r>
        <w:fldChar w:fldCharType="begin"/>
      </w:r>
      <w:r>
        <w:instrText>XE "Gajowski:Barbera Josephine Albine Don's Aunt Barb (1934–   )" \f A</w:instrText>
      </w:r>
      <w:r>
        <w:fldChar w:fldCharType="end"/>
      </w:r>
      <w:r>
        <w:fldChar w:fldCharType="begin"/>
      </w:r>
      <w:r>
        <w:instrText>XE "Lipine, Poland, Europe" \f B</w:instrText>
      </w:r>
      <w:r>
        <w:fldChar w:fldCharType="end"/>
      </w:r>
      <w:r>
        <w:t xml:space="preserve"> </w:t>
      </w:r>
      <w:r>
        <w:rPr>
          <w:b/>
          <w:color w:val="456EB5"/>
        </w:rPr>
        <w:t>Barbera Josephine Albine Gajowski Don's Aunt Barb</w:t>
      </w:r>
      <w:hyperlink w:anchor="ENDNOTE-2">
        <w:r w:rsidR="00C94065">
          <w:rPr>
            <w:vertAlign w:val="superscript"/>
          </w:rPr>
          <w:t>2</w:t>
        </w:r>
      </w:hyperlink>
      <w:r>
        <w:t>, daughter of Johan Gajowski and Klara Hadaschik, was born on June 8, 1934 in Lipine, Poland, Europe. She was ill about 2011. Uncle Dave shared on October 9th, 2019 that..</w:t>
      </w:r>
      <w:r>
        <w:br/>
      </w:r>
      <w:r>
        <w:br/>
        <w:t>"about 8 years ago, Barbara had a serious stroke. She can do very little for her self and I just gave up everything to look after her as 'in sickness and in health' was the deal" Don's Aunt Barb came to England after WW2, and lived in London</w:t>
      </w:r>
      <w:r>
        <w:br/>
      </w:r>
      <w:r>
        <w:br/>
        <w:t>She and 3 of her friends had originally wanted to go to live in the US, but they were denied as the "Polish Quota" had already been filled</w:t>
      </w:r>
      <w:r>
        <w:br w:type="textWrapping" w:clear="all"/>
      </w:r>
    </w:p>
    <w:p w14:paraId="6E5136EC" w14:textId="77777777" w:rsidR="00C94065" w:rsidRDefault="006944C1">
      <w:pPr>
        <w:pStyle w:val="TextNarr"/>
      </w:pPr>
      <w:r>
        <w:br w:type="textWrapping" w:clear="all"/>
      </w:r>
    </w:p>
    <w:p w14:paraId="3CB4FBA3" w14:textId="77777777" w:rsidR="00C94065" w:rsidRDefault="006944C1">
      <w:pPr>
        <w:pStyle w:val="TextNarr"/>
      </w:pPr>
      <w:r>
        <w:t xml:space="preserve"> David Montague Shave and Barbera Josephine Albine Gajowski had the following children:</w:t>
      </w:r>
      <w:r>
        <w:br w:type="textWrapping" w:clear="all"/>
      </w:r>
    </w:p>
    <w:p w14:paraId="06267875" w14:textId="77777777" w:rsidR="00C94065" w:rsidRDefault="006944C1">
      <w:pPr>
        <w:pStyle w:val="TextNarr"/>
      </w:pPr>
      <w:r>
        <w:br w:type="textWrapping" w:clear="all"/>
      </w:r>
    </w:p>
    <w:p w14:paraId="0CE7C49F" w14:textId="77777777" w:rsidR="00C94065" w:rsidRDefault="006944C1">
      <w:pPr>
        <w:tabs>
          <w:tab w:val="right" w:pos="648"/>
          <w:tab w:val="right" w:pos="1440"/>
          <w:tab w:val="left" w:pos="1584"/>
        </w:tabs>
        <w:ind w:left="1584" w:hanging="1584"/>
      </w:pPr>
      <w:r>
        <w:fldChar w:fldCharType="begin"/>
      </w:r>
      <w:r>
        <w:instrText>XE "Shave:Christopher Joachim (1965–   )" \f A</w:instrText>
      </w:r>
      <w:r>
        <w:fldChar w:fldCharType="end"/>
      </w:r>
      <w:r>
        <w:tab/>
        <w:t>+986</w:t>
      </w:r>
      <w:r>
        <w:tab/>
        <w:t>i</w:t>
      </w:r>
      <w:r>
        <w:tab/>
      </w:r>
      <w:r>
        <w:rPr>
          <w:b/>
          <w:color w:val="456EB5"/>
        </w:rPr>
        <w:t>Christopher Joachim Shave</w:t>
      </w:r>
      <w:r>
        <w:t>, born August 19, 1965, Poole, County of Dorset, England (United Kingdom), Europe</w:t>
      </w:r>
      <w:r>
        <w:fldChar w:fldCharType="begin"/>
      </w:r>
      <w:r>
        <w:instrText>XE "Poole, County of Dorset, England (United Kingdom), Europe" \f B</w:instrText>
      </w:r>
      <w:r>
        <w:fldChar w:fldCharType="end"/>
      </w:r>
      <w:r>
        <w:t>.</w:t>
      </w:r>
      <w:r>
        <w:br w:type="textWrapping" w:clear="all"/>
      </w:r>
    </w:p>
    <w:p w14:paraId="326ED05E" w14:textId="77777777" w:rsidR="00C94065" w:rsidRDefault="006944C1">
      <w:pPr>
        <w:tabs>
          <w:tab w:val="right" w:pos="648"/>
          <w:tab w:val="right" w:pos="1440"/>
          <w:tab w:val="left" w:pos="1584"/>
        </w:tabs>
        <w:ind w:left="1584" w:hanging="1584"/>
      </w:pPr>
      <w:r>
        <w:fldChar w:fldCharType="begin"/>
      </w:r>
      <w:r>
        <w:instrText>XE "Shave:Nicholas Martin (1967–   )" \f A</w:instrText>
      </w:r>
      <w:r>
        <w:fldChar w:fldCharType="end"/>
      </w:r>
      <w:r>
        <w:tab/>
        <w:t>+987</w:t>
      </w:r>
      <w:r>
        <w:tab/>
        <w:t>ii</w:t>
      </w:r>
      <w:r>
        <w:tab/>
      </w:r>
      <w:r>
        <w:rPr>
          <w:b/>
          <w:color w:val="456EB5"/>
        </w:rPr>
        <w:t>Nicholas Martin Shave</w:t>
      </w:r>
      <w:r>
        <w:t>, born August 29, 1967, Region of Greater London, England (United Kingdom), Europe</w:t>
      </w:r>
      <w:r>
        <w:fldChar w:fldCharType="begin"/>
      </w:r>
      <w:r>
        <w:instrText>XE "In Wanstead, Ilford, Region of Greater London, England (United Kingdom), Europe" \f B</w:instrText>
      </w:r>
      <w:r>
        <w:fldChar w:fldCharType="end"/>
      </w:r>
      <w:r>
        <w:t>.</w:t>
      </w:r>
      <w:r>
        <w:br w:type="textWrapping" w:clear="all"/>
      </w:r>
    </w:p>
    <w:p w14:paraId="603C805C" w14:textId="77777777" w:rsidR="00C94065" w:rsidRDefault="006944C1">
      <w:pPr>
        <w:pStyle w:val="TextNarr"/>
      </w:pPr>
      <w:r>
        <w:br w:type="textWrapping" w:clear="all"/>
      </w:r>
    </w:p>
    <w:p w14:paraId="0C153DF0" w14:textId="77777777" w:rsidR="00C94065" w:rsidRDefault="006944C1">
      <w:pPr>
        <w:pStyle w:val="TextNarr"/>
      </w:pPr>
      <w:r>
        <w:br w:type="textWrapping" w:clear="all"/>
      </w:r>
    </w:p>
    <w:p w14:paraId="25F5E4F9" w14:textId="77777777" w:rsidR="00C94065" w:rsidRDefault="006944C1">
      <w:pPr>
        <w:pStyle w:val="TextNarr"/>
      </w:pPr>
      <w:r>
        <w:t xml:space="preserve">906.  </w:t>
      </w:r>
      <w:r>
        <w:fldChar w:fldCharType="begin"/>
      </w:r>
      <w:r>
        <w:instrText>XE "Hunt:Peter Gerald {tagged} research (1932–2001)" \f A</w:instrText>
      </w:r>
      <w:r>
        <w:fldChar w:fldCharType="end"/>
      </w:r>
      <w:r>
        <w:fldChar w:fldCharType="begin"/>
      </w:r>
      <w:r>
        <w:instrText>XE "Weymouth, County of Dorset, England (United Kingdom), Europe" \f B</w:instrText>
      </w:r>
      <w:r>
        <w:fldChar w:fldCharType="end"/>
      </w:r>
      <w:r>
        <w:rPr>
          <w:b/>
        </w:rPr>
        <w:t>Peter Gerald Hunt {tagged} research</w:t>
      </w:r>
      <w:r>
        <w:t xml:space="preserve"> (Isabella Rita Marjorie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March, 1932 in Weymouth, County of Dorset, England (United Kingdom), Europe.</w:t>
      </w:r>
      <w:hyperlink w:anchor="ENDNOTE-701">
        <w:r w:rsidR="00C94065">
          <w:rPr>
            <w:vertAlign w:val="superscript"/>
          </w:rPr>
          <w:t>701</w:t>
        </w:r>
      </w:hyperlink>
      <w:r>
        <w:fldChar w:fldCharType="begin"/>
      </w:r>
      <w:r>
        <w:instrText>XE "4 Devon Road, Weymouth, County of Dorset, England (United Kingdom), Europe" \f B</w:instrText>
      </w:r>
      <w:r>
        <w:fldChar w:fldCharType="end"/>
      </w:r>
      <w:r>
        <w:t xml:space="preserve"> He appeared in the census in 1939 at 4 Devon Road in Weymouth, County of Dorset, England (United Kingdom), Europe.</w:t>
      </w:r>
      <w:hyperlink w:anchor="ENDNOTE-702">
        <w:r w:rsidR="00C94065">
          <w:rPr>
            <w:vertAlign w:val="superscript"/>
          </w:rPr>
          <w:t>702</w:t>
        </w:r>
      </w:hyperlink>
      <w:r>
        <w:t xml:space="preserve"> He lived in 1960.</w:t>
      </w:r>
      <w:hyperlink w:anchor="ENDNOTE-703">
        <w:r w:rsidR="00C94065">
          <w:rPr>
            <w:vertAlign w:val="superscript"/>
          </w:rPr>
          <w:t>703</w:t>
        </w:r>
      </w:hyperlink>
      <w:r>
        <w:t xml:space="preserve"> Resource event had no description; added / NFIA</w:t>
      </w:r>
      <w:r>
        <w:fldChar w:fldCharType="begin"/>
      </w:r>
      <w:r>
        <w:instrText>XE "Walton-On-Thames, Surrey County, England (United Kingdom), Europe" \f B</w:instrText>
      </w:r>
      <w:r>
        <w:fldChar w:fldCharType="end"/>
      </w:r>
      <w:r>
        <w:t xml:space="preserve"> Peter died The cause of his death (at the age of 69) on Friday, January 19th, 2001 is not known on January 19, 2001 at the age of 68 in Walton-On-Thames, Surrey County, England (United Kingdom), Europe.</w:t>
      </w:r>
      <w:hyperlink w:anchor="ENDNOTE-704">
        <w:r w:rsidR="00C94065">
          <w:rPr>
            <w:vertAlign w:val="superscript"/>
          </w:rPr>
          <w:t>704</w:t>
        </w:r>
      </w:hyperlink>
      <w:r>
        <w:t xml:space="preserve"> His death is not known &amp; it occurred in today's England </w:t>
      </w:r>
      <w:r>
        <w:fldChar w:fldCharType="begin"/>
      </w:r>
      <w:r>
        <w:instrText>XE "Weybridge, Surrey County, England (United Kingdom), Europe" \f B</w:instrText>
      </w:r>
      <w:r>
        <w:fldChar w:fldCharType="end"/>
      </w:r>
      <w:r>
        <w:t xml:space="preserve"> Peter Gerald Hunt {tagged} research and Margaret Conway were married on June 8, 1957 in Weybridge, Surrey County, England (United Kingdom), Europe.</w:t>
      </w:r>
      <w:hyperlink w:anchor="ENDNOTE-705">
        <w:r w:rsidR="00C94065">
          <w:rPr>
            <w:vertAlign w:val="superscript"/>
          </w:rPr>
          <w:t>705</w:t>
        </w:r>
      </w:hyperlink>
      <w:r>
        <w:fldChar w:fldCharType="begin"/>
      </w:r>
      <w:r>
        <w:instrText>XE "Conway:Patrick (1909–1988)" \f A</w:instrText>
      </w:r>
      <w:r>
        <w:fldChar w:fldCharType="end"/>
      </w:r>
      <w:r>
        <w:fldChar w:fldCharType="begin"/>
      </w:r>
      <w:r>
        <w:instrText>XE "Eddy:Tabitha Evelyn (1909–1997)" \f A</w:instrText>
      </w:r>
      <w:r>
        <w:fldChar w:fldCharType="end"/>
      </w:r>
      <w:r>
        <w:br w:type="textWrapping" w:clear="all"/>
      </w:r>
    </w:p>
    <w:p w14:paraId="655DF48E" w14:textId="77777777" w:rsidR="00C94065" w:rsidRDefault="006944C1">
      <w:pPr>
        <w:pStyle w:val="TextNarr"/>
      </w:pPr>
      <w:r>
        <w:br w:type="textWrapping" w:clear="all"/>
      </w:r>
    </w:p>
    <w:p w14:paraId="607BCC18" w14:textId="77777777" w:rsidR="00C94065" w:rsidRDefault="006944C1">
      <w:pPr>
        <w:pStyle w:val="TextNarr"/>
      </w:pPr>
      <w:r>
        <w:fldChar w:fldCharType="begin"/>
      </w:r>
      <w:r>
        <w:instrText>XE "Conway:Margaret (1936–   )" \f A</w:instrText>
      </w:r>
      <w:r>
        <w:fldChar w:fldCharType="end"/>
      </w:r>
      <w:r>
        <w:fldChar w:fldCharType="begin"/>
      </w:r>
      <w:r>
        <w:instrText>XE "Woking, Surrey County, England (United Kingdom), Europe" \f B</w:instrText>
      </w:r>
      <w:r>
        <w:fldChar w:fldCharType="end"/>
      </w:r>
      <w:r>
        <w:t xml:space="preserve"> </w:t>
      </w:r>
      <w:r>
        <w:rPr>
          <w:b/>
        </w:rPr>
        <w:t>Margaret Conway</w:t>
      </w:r>
      <w:hyperlink w:anchor="ENDNOTE-578">
        <w:r w:rsidR="00C94065">
          <w:rPr>
            <w:vertAlign w:val="superscript"/>
          </w:rPr>
          <w:t>578</w:t>
        </w:r>
      </w:hyperlink>
      <w:r>
        <w:t>, daughter of Patrick Conway and Tabitha Evelyn Eddy, was born on November 21, 1936 in Woking, Surrey County, England (United Kingdom), Europe.</w:t>
      </w:r>
    </w:p>
    <w:p w14:paraId="08518CC3" w14:textId="77777777" w:rsidR="00C94065" w:rsidRDefault="006944C1">
      <w:pPr>
        <w:pStyle w:val="TextNarr"/>
      </w:pPr>
      <w:r>
        <w:br w:type="textWrapping" w:clear="all"/>
      </w:r>
    </w:p>
    <w:p w14:paraId="3B91D8BA" w14:textId="77777777" w:rsidR="00C94065" w:rsidRDefault="006944C1">
      <w:pPr>
        <w:pStyle w:val="TextNarr"/>
      </w:pPr>
      <w:r>
        <w:t xml:space="preserve"> Peter Gerald Hunt and Margaret Conway had the following children:</w:t>
      </w:r>
      <w:r>
        <w:br w:type="textWrapping" w:clear="all"/>
      </w:r>
    </w:p>
    <w:p w14:paraId="653420C6" w14:textId="77777777" w:rsidR="00C94065" w:rsidRDefault="006944C1">
      <w:pPr>
        <w:pStyle w:val="TextNarr"/>
      </w:pPr>
      <w:r>
        <w:br w:type="textWrapping" w:clear="all"/>
      </w:r>
    </w:p>
    <w:p w14:paraId="1BDA3787" w14:textId="77777777" w:rsidR="00C94065" w:rsidRDefault="006944C1">
      <w:pPr>
        <w:tabs>
          <w:tab w:val="right" w:pos="648"/>
          <w:tab w:val="right" w:pos="1440"/>
          <w:tab w:val="left" w:pos="1584"/>
        </w:tabs>
        <w:ind w:left="1584" w:hanging="1584"/>
      </w:pPr>
      <w:r>
        <w:fldChar w:fldCharType="begin"/>
      </w:r>
      <w:r>
        <w:instrText>XE "Hunt:Christopher Peter (1958–1997)" \f A</w:instrText>
      </w:r>
      <w:r>
        <w:fldChar w:fldCharType="end"/>
      </w:r>
      <w:r>
        <w:tab/>
        <w:t>+988</w:t>
      </w:r>
      <w:r>
        <w:tab/>
        <w:t>i</w:t>
      </w:r>
      <w:r>
        <w:tab/>
      </w:r>
      <w:r>
        <w:rPr>
          <w:b/>
        </w:rPr>
        <w:t>Christopher Peter Hunt</w:t>
      </w:r>
      <w:r>
        <w:t>, born May 28, 1958, Woking, Surrey County, England (United Kingdom), Europe</w:t>
      </w:r>
      <w:r>
        <w:fldChar w:fldCharType="begin"/>
      </w:r>
      <w:r>
        <w:instrText>XE "Woking, Surrey County, England (United Kingdom), Europe" \f B</w:instrText>
      </w:r>
      <w:r>
        <w:fldChar w:fldCharType="end"/>
      </w:r>
      <w:r>
        <w:t>; married Karen Conway, about 1980; died April 20, 1997, Molesey, Surrey County, England (United Kingdom), Europe</w:t>
      </w:r>
      <w:r>
        <w:fldChar w:fldCharType="begin"/>
      </w:r>
      <w:r>
        <w:instrText>XE "Molesey, Surrey County, England (United Kingdom), Europe" \f B</w:instrText>
      </w:r>
      <w:r>
        <w:fldChar w:fldCharType="end"/>
      </w:r>
      <w:r>
        <w:t>.</w:t>
      </w:r>
      <w:r>
        <w:br w:type="textWrapping" w:clear="all"/>
      </w:r>
    </w:p>
    <w:p w14:paraId="1D910997" w14:textId="77777777" w:rsidR="00C94065" w:rsidRDefault="006944C1">
      <w:pPr>
        <w:tabs>
          <w:tab w:val="right" w:pos="648"/>
          <w:tab w:val="right" w:pos="1440"/>
          <w:tab w:val="left" w:pos="1584"/>
        </w:tabs>
        <w:ind w:left="1584" w:hanging="1584"/>
      </w:pPr>
      <w:r>
        <w:fldChar w:fldCharType="begin"/>
      </w:r>
      <w:r>
        <w:instrText>XE "Hunt:Jennifer Margaret (1967–   )" \f A</w:instrText>
      </w:r>
      <w:r>
        <w:fldChar w:fldCharType="end"/>
      </w:r>
      <w:r>
        <w:tab/>
        <w:t>+989</w:t>
      </w:r>
      <w:r>
        <w:tab/>
        <w:t>ii</w:t>
      </w:r>
      <w:r>
        <w:tab/>
      </w:r>
      <w:r>
        <w:rPr>
          <w:b/>
        </w:rPr>
        <w:t>Jennifer Margaret Hunt</w:t>
      </w:r>
      <w:r>
        <w:t>, born December 25, 1967, Walton-On-Thames, Surrey County, England (United Kingdom), Europe</w:t>
      </w:r>
      <w:r>
        <w:fldChar w:fldCharType="begin"/>
      </w:r>
      <w:r>
        <w:instrText>XE "Walton-On-Thames, Surrey County, England (United Kingdom), Europe" \f B</w:instrText>
      </w:r>
      <w:r>
        <w:fldChar w:fldCharType="end"/>
      </w:r>
      <w:r>
        <w:t>.</w:t>
      </w:r>
      <w:r>
        <w:br w:type="textWrapping" w:clear="all"/>
      </w:r>
    </w:p>
    <w:p w14:paraId="6029ADA3" w14:textId="77777777" w:rsidR="00C94065" w:rsidRDefault="006944C1">
      <w:pPr>
        <w:pStyle w:val="TextNarr"/>
      </w:pPr>
      <w:r>
        <w:br w:type="textWrapping" w:clear="all"/>
      </w:r>
    </w:p>
    <w:p w14:paraId="39F72081" w14:textId="77777777" w:rsidR="00C94065" w:rsidRDefault="006944C1">
      <w:pPr>
        <w:pStyle w:val="TextNarr"/>
      </w:pPr>
      <w:r>
        <w:br w:type="textWrapping" w:clear="all"/>
      </w:r>
    </w:p>
    <w:p w14:paraId="58A6C9FB" w14:textId="77777777" w:rsidR="00C94065" w:rsidRDefault="006944C1">
      <w:pPr>
        <w:pStyle w:val="TextNarr"/>
      </w:pPr>
      <w:r>
        <w:t xml:space="preserve">914.  </w:t>
      </w:r>
      <w:r>
        <w:fldChar w:fldCharType="begin"/>
      </w:r>
      <w:r>
        <w:instrText>XE "&lt;No surname&gt;:Nettie M. (1873–1888)" \f A</w:instrText>
      </w:r>
      <w:r>
        <w:fldChar w:fldCharType="end"/>
      </w:r>
      <w:r>
        <w:fldChar w:fldCharType="begin"/>
      </w:r>
      <w:r>
        <w:instrText>XE "County of Perry, Pennsylvania, United States (North America)" \f B</w:instrText>
      </w:r>
      <w:r>
        <w:fldChar w:fldCharType="end"/>
      </w:r>
      <w:r>
        <w:rPr>
          <w:b/>
        </w:rPr>
        <w:t>Nettie M.</w:t>
      </w:r>
      <w:r>
        <w:t xml:space="preserve"> (Elizabeth Jane Bunney-51, Mary Wiggins-50, Mary J. Garrett-49,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June 20, 1873 in County of Perry, Pennsylvania, United States (North America).</w:t>
      </w:r>
      <w:r>
        <w:fldChar w:fldCharType="begin"/>
      </w:r>
      <w:r>
        <w:instrText>XE "Tuscarora, Perry County, Pennsylvania, United States (North America)" \f B</w:instrText>
      </w:r>
      <w:r>
        <w:fldChar w:fldCharType="end"/>
      </w:r>
      <w:r>
        <w:t xml:space="preserve"> She lived in Tuscarora, Perry County, Pennsylvania, United States (North America) in 1880. Marital Status: Single; Relation to Head: Daughter</w:t>
      </w:r>
      <w:r>
        <w:fldChar w:fldCharType="begin"/>
      </w:r>
      <w:r>
        <w:instrText>XE "County of Perry, Pennsylvania, United States (North America)" \f B</w:instrText>
      </w:r>
      <w:r>
        <w:fldChar w:fldCharType="end"/>
      </w:r>
      <w:r>
        <w:t xml:space="preserve"> She died The cause of her death (as a teenager aged 15) on Sunday, January 1st, 1888 is not known on January 1, 1888 at the age of 14 in County of Perry, Pennsylvania, United States (North America). Her death is not known &amp; it occurred in the State of Pennsylvania</w:t>
      </w:r>
      <w:r>
        <w:fldChar w:fldCharType="begin"/>
      </w:r>
      <w:r>
        <w:instrText>XE "Buried in an unknown cemetery, Donnally Mills, Perry County, Pennsylvania, United States (North America)" \f B</w:instrText>
      </w:r>
      <w:r>
        <w:fldChar w:fldCharType="end"/>
      </w:r>
      <w:r>
        <w:t xml:space="preserve"> Nettie was buried about January 1, 1888 at Buried in an unknown cemetery in Donnally Mills, Perry County, Pennsylvania, United States (North America). </w:t>
      </w:r>
      <w:r>
        <w:br w:type="textWrapping" w:clear="all"/>
      </w:r>
    </w:p>
    <w:p w14:paraId="119F8937" w14:textId="77777777" w:rsidR="00C94065" w:rsidRDefault="006944C1">
      <w:pPr>
        <w:pStyle w:val="TextNarr"/>
      </w:pPr>
      <w:r>
        <w:br w:type="textWrapping" w:clear="all"/>
      </w:r>
    </w:p>
    <w:p w14:paraId="305FAD17" w14:textId="77777777" w:rsidR="00C94065" w:rsidRDefault="006944C1">
      <w:pPr>
        <w:pStyle w:val="TextNarr"/>
      </w:pPr>
      <w:r>
        <w:fldChar w:fldCharType="begin"/>
      </w:r>
      <w:r>
        <w:instrText>XE "Kerr:George S. (1860–1920)" \f A</w:instrText>
      </w:r>
      <w:r>
        <w:fldChar w:fldCharType="end"/>
      </w:r>
      <w:r>
        <w:fldChar w:fldCharType="begin"/>
      </w:r>
      <w:r>
        <w:instrText>XE "State of Pennsylvania, United States (North America)" \f B</w:instrText>
      </w:r>
      <w:r>
        <w:fldChar w:fldCharType="end"/>
      </w:r>
      <w:r>
        <w:t xml:space="preserve"> </w:t>
      </w:r>
      <w:r>
        <w:rPr>
          <w:b/>
          <w:color w:val="CF2127"/>
        </w:rPr>
        <w:t>George S. Kerr</w:t>
      </w:r>
      <w:r>
        <w:t xml:space="preserve"> was born in 1860 in State of Pennsylvania, United States (North America).</w:t>
      </w:r>
      <w:r>
        <w:fldChar w:fldCharType="begin"/>
      </w:r>
      <w:r>
        <w:instrText>XE "Millcreek, Hamilton County, Ohio, United States (North America)" \f B</w:instrText>
      </w:r>
      <w:r>
        <w:fldChar w:fldCharType="end"/>
      </w:r>
      <w:r>
        <w:t xml:space="preserve"> He lived in Millcreek, Hamilton County, Ohio, United States (North America) in 1910. Marital Status: Married; Relation to Head: Head</w:t>
      </w:r>
      <w:r>
        <w:fldChar w:fldCharType="begin"/>
      </w:r>
      <w:r>
        <w:instrText>XE "Ward 3, Newport, Campbell County, Kentucky, United States (North America)" \f B</w:instrText>
      </w:r>
      <w:r>
        <w:fldChar w:fldCharType="end"/>
      </w:r>
      <w:r>
        <w:t xml:space="preserve"> He lived at Ward 3 in Newport, Campbell County, Kentucky, United States (North America) in 1920. Marital Status: Married; Relation to Head: Head</w:t>
      </w:r>
      <w:r>
        <w:fldChar w:fldCharType="begin"/>
      </w:r>
      <w:r>
        <w:instrText>XE "State of Pennsylvania, United States (North America)" \f B</w:instrText>
      </w:r>
      <w:r>
        <w:fldChar w:fldCharType="end"/>
      </w:r>
      <w:r>
        <w:t xml:space="preserve"> George died The cause of his death (at the age of 60) in the year of 1920 is not known after 1920 at the age of 60 in State of Pennsylvania, United States (North America). His death is not known &amp; it occurred in the State of Pennsylvania (location not known; used birth place)</w:t>
      </w:r>
    </w:p>
    <w:p w14:paraId="61802857" w14:textId="77777777" w:rsidR="00C94065" w:rsidRDefault="006944C1">
      <w:pPr>
        <w:pStyle w:val="TextNarr"/>
      </w:pPr>
      <w:r>
        <w:br w:type="textWrapping" w:clear="all"/>
      </w:r>
    </w:p>
    <w:p w14:paraId="0C987B68" w14:textId="77777777" w:rsidR="00C94065" w:rsidRDefault="006944C1">
      <w:pPr>
        <w:pStyle w:val="TextNarr"/>
      </w:pPr>
      <w:r>
        <w:br w:type="textWrapping" w:clear="all"/>
      </w:r>
    </w:p>
    <w:p w14:paraId="50C30A8A" w14:textId="77777777" w:rsidR="00C94065" w:rsidRDefault="006944C1">
      <w:pPr>
        <w:pStyle w:val="TextNarr"/>
      </w:pPr>
      <w:r>
        <w:t xml:space="preserve">917.  </w:t>
      </w:r>
      <w:r>
        <w:fldChar w:fldCharType="begin"/>
      </w:r>
      <w:r>
        <w:instrText>XE "Kerr:Ephraim McClellan (1880–1979)" \f A</w:instrText>
      </w:r>
      <w:r>
        <w:fldChar w:fldCharType="end"/>
      </w:r>
      <w:r>
        <w:fldChar w:fldCharType="begin"/>
      </w:r>
      <w:r>
        <w:instrText>XE "Ickesburg, Perry County, Pennsylvania, United States (North America)" \f B</w:instrText>
      </w:r>
      <w:r>
        <w:fldChar w:fldCharType="end"/>
      </w:r>
      <w:r>
        <w:rPr>
          <w:b/>
        </w:rPr>
        <w:t>Ephraim McClellan Kerr</w:t>
      </w:r>
      <w:r>
        <w:t xml:space="preserve"> (Elizabeth Jane Bunney-51, Mary Wiggins-50, Mary J. Garrett-49,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November 6, 1880 in Ickesburg, Perry County, Pennsylvania, United States (North America).</w:t>
      </w:r>
      <w:r>
        <w:fldChar w:fldCharType="begin"/>
      </w:r>
      <w:r>
        <w:instrText>XE "Saville, Perry County, Pennsylvania, United States (North America)" \f B</w:instrText>
      </w:r>
      <w:r>
        <w:fldChar w:fldCharType="end"/>
      </w:r>
      <w:r>
        <w:t xml:space="preserve"> He lived in Saville, Perry County, Pennsylvania, United States (North America) in 1910. Marital Status: Single; Relation to Head: Son</w:t>
      </w:r>
      <w:r>
        <w:fldChar w:fldCharType="begin"/>
      </w:r>
      <w:r>
        <w:instrText>XE "Wethersfield, Henry County, Illinois, United States (North America)" \f B</w:instrText>
      </w:r>
      <w:r>
        <w:fldChar w:fldCharType="end"/>
      </w:r>
      <w:r>
        <w:t xml:space="preserve"> He lived in Wethersfield, Henry County, Illinois, United States (North America) in 1920. Marital Status: Married; Relation to Head: Head</w:t>
      </w:r>
      <w:r>
        <w:fldChar w:fldCharType="begin"/>
      </w:r>
      <w:r>
        <w:instrText>XE "Wethersfield, Henry County, Illinois, United States (North America)" \f B</w:instrText>
      </w:r>
      <w:r>
        <w:fldChar w:fldCharType="end"/>
      </w:r>
      <w:r>
        <w:t xml:space="preserve"> Ephraim lived in Wethersfield, Henry County, Illinois, United States (North America) in 1930. Marital Status: Married; Relation to Head: Head</w:t>
      </w:r>
      <w:r>
        <w:fldChar w:fldCharType="begin"/>
      </w:r>
      <w:r>
        <w:instrText>XE "Kewanee, Henry County, Illinois, United States (North America)" \f B</w:instrText>
      </w:r>
      <w:r>
        <w:fldChar w:fldCharType="end"/>
      </w:r>
      <w:r>
        <w:t xml:space="preserve"> He lived in Kewanee, Henry County, Illinois, United States (North America) before 1979. Relation to Head: Head</w:t>
      </w:r>
      <w:r>
        <w:fldChar w:fldCharType="begin"/>
      </w:r>
      <w:r>
        <w:instrText>XE "Kewanee, Henry County, Illinois, United States (North America)" \f B</w:instrText>
      </w:r>
      <w:r>
        <w:fldChar w:fldCharType="end"/>
      </w:r>
      <w:r>
        <w:t xml:space="preserve"> He died The cause of his death (at the old-age of 99) on Friday, November 9th, 1979 is not known on November 9, 1979 at the age of 99 in Kewanee, Henry County, Illinois, United States (North America). His death is not known &amp; it occurred in the State of Illinois</w:t>
      </w:r>
      <w:r>
        <w:fldChar w:fldCharType="begin"/>
      </w:r>
      <w:r>
        <w:instrText>XE "Buried in an unknown cemetery, Neponset, Bureau County, Illinois, United States (North America)" \f B</w:instrText>
      </w:r>
      <w:r>
        <w:fldChar w:fldCharType="end"/>
      </w:r>
      <w:r>
        <w:t xml:space="preserve"> Ephraim was buried about November 9, 1979 at Buried in an unknown cemetery in Neponset, Bureau County, Illinois, United States (North America). He was also known as Kear. </w:t>
      </w:r>
      <w:r>
        <w:br w:type="textWrapping" w:clear="all"/>
      </w:r>
    </w:p>
    <w:p w14:paraId="65782E17" w14:textId="77777777" w:rsidR="00C94065" w:rsidRDefault="006944C1">
      <w:pPr>
        <w:pStyle w:val="TextNarr"/>
      </w:pPr>
      <w:r>
        <w:br w:type="textWrapping" w:clear="all"/>
      </w:r>
    </w:p>
    <w:p w14:paraId="4E8D2004" w14:textId="77777777" w:rsidR="00C94065" w:rsidRDefault="006944C1">
      <w:pPr>
        <w:pStyle w:val="TextNarr"/>
      </w:pPr>
      <w:r>
        <w:fldChar w:fldCharType="begin"/>
      </w:r>
      <w:r>
        <w:instrText>XE "&lt;No surname&gt;:Katherine E. (1880–1930)" \f A</w:instrText>
      </w:r>
      <w:r>
        <w:fldChar w:fldCharType="end"/>
      </w:r>
      <w:r>
        <w:fldChar w:fldCharType="begin"/>
      </w:r>
      <w:r>
        <w:instrText>XE "State of Illinois, United States (North America)" \f B</w:instrText>
      </w:r>
      <w:r>
        <w:fldChar w:fldCharType="end"/>
      </w:r>
      <w:r>
        <w:t xml:space="preserve"> </w:t>
      </w:r>
      <w:r>
        <w:rPr>
          <w:b/>
          <w:color w:val="CF2127"/>
        </w:rPr>
        <w:t>Katherine E.</w:t>
      </w:r>
      <w:r>
        <w:t xml:space="preserve"> was born about 1880 in State of Illinois, United States (North America).</w:t>
      </w:r>
      <w:r>
        <w:fldChar w:fldCharType="begin"/>
      </w:r>
      <w:r>
        <w:instrText>XE "Wethersfield, Henry County, Illinois, United States (North America)" \f B</w:instrText>
      </w:r>
      <w:r>
        <w:fldChar w:fldCharType="end"/>
      </w:r>
      <w:r>
        <w:t xml:space="preserve"> She lived in Wethersfield, Henry County, Illinois, United States (North America) in 1920. Marital Status: Married; Relation to Head: Wife</w:t>
      </w:r>
      <w:r>
        <w:fldChar w:fldCharType="begin"/>
      </w:r>
      <w:r>
        <w:instrText>XE "Wethersfield, Henry County, Illinois, United States (North America)" \f B</w:instrText>
      </w:r>
      <w:r>
        <w:fldChar w:fldCharType="end"/>
      </w:r>
      <w:r>
        <w:t xml:space="preserve"> She lived in Wethersfield, Henry County, Illinois, United States (North America) in 1930. Marital Status: Married; Relation to Head: Wife</w:t>
      </w:r>
      <w:r>
        <w:fldChar w:fldCharType="begin"/>
      </w:r>
      <w:r>
        <w:instrText>XE "State of Illinois, United States (North America)" \f B</w:instrText>
      </w:r>
      <w:r>
        <w:fldChar w:fldCharType="end"/>
      </w:r>
      <w:r>
        <w:t xml:space="preserve"> Katherine died The cause of her death (at the age of 50) in the year of 1930 is not known after 1930 at the age of 50 in State of Illinois, United States (North America). Her death is not known &amp; it occurred in the State of Illinois (location not known; used birth place)</w:t>
      </w:r>
    </w:p>
    <w:p w14:paraId="1712165E" w14:textId="77777777" w:rsidR="00C94065" w:rsidRDefault="006944C1">
      <w:pPr>
        <w:pStyle w:val="TextNarr"/>
      </w:pPr>
      <w:r>
        <w:br w:type="textWrapping" w:clear="all"/>
      </w:r>
    </w:p>
    <w:p w14:paraId="2BF0D09E" w14:textId="77777777" w:rsidR="00C94065" w:rsidRDefault="006944C1">
      <w:pPr>
        <w:pStyle w:val="TextNarr"/>
      </w:pPr>
      <w:r>
        <w:t xml:space="preserve"> Ephraim McClellan Kerr and Katherine E.  had the following children:</w:t>
      </w:r>
      <w:r>
        <w:br w:type="textWrapping" w:clear="all"/>
      </w:r>
    </w:p>
    <w:p w14:paraId="50800747" w14:textId="77777777" w:rsidR="00C94065" w:rsidRDefault="006944C1">
      <w:pPr>
        <w:pStyle w:val="TextNarr"/>
      </w:pPr>
      <w:r>
        <w:br w:type="textWrapping" w:clear="all"/>
      </w:r>
    </w:p>
    <w:p w14:paraId="5AA40C61" w14:textId="77777777" w:rsidR="00C94065" w:rsidRDefault="006944C1">
      <w:pPr>
        <w:tabs>
          <w:tab w:val="right" w:pos="648"/>
          <w:tab w:val="right" w:pos="1440"/>
          <w:tab w:val="left" w:pos="1584"/>
        </w:tabs>
        <w:ind w:left="1584" w:hanging="1584"/>
      </w:pPr>
      <w:r>
        <w:fldChar w:fldCharType="begin"/>
      </w:r>
      <w:r>
        <w:instrText>XE "Kerr:Margereth E. (1916–1930)" \f A</w:instrText>
      </w:r>
      <w:r>
        <w:fldChar w:fldCharType="end"/>
      </w:r>
      <w:r>
        <w:tab/>
        <w:t>990</w:t>
      </w:r>
      <w:r>
        <w:tab/>
        <w:t>i</w:t>
      </w:r>
      <w:r>
        <w:tab/>
      </w:r>
      <w:r>
        <w:fldChar w:fldCharType="begin"/>
      </w:r>
      <w:r>
        <w:instrText>XE "State of Illinois, United States (North America)" \f B</w:instrText>
      </w:r>
      <w:r>
        <w:fldChar w:fldCharType="end"/>
      </w:r>
      <w:r>
        <w:rPr>
          <w:b/>
        </w:rPr>
        <w:t>Margereth E. Kerr</w:t>
      </w:r>
      <w:r>
        <w:t xml:space="preserve"> was born about 1916 in State of Illinois, United States (North America).</w:t>
      </w:r>
      <w:r>
        <w:fldChar w:fldCharType="begin"/>
      </w:r>
      <w:r>
        <w:instrText>XE "Wethersfield, Henry County, Illinois, United States (North America)" \f B</w:instrText>
      </w:r>
      <w:r>
        <w:fldChar w:fldCharType="end"/>
      </w:r>
      <w:r>
        <w:t xml:space="preserve"> She lived in Wethersfield, Henry County, Illinois, United States (North America) in 1920. Marital Status: Single; Relation to Head: Daughter</w:t>
      </w:r>
      <w:r>
        <w:fldChar w:fldCharType="begin"/>
      </w:r>
      <w:r>
        <w:instrText>XE "Wethersfield, Henry County, Illinois, United States (North America)" \f B</w:instrText>
      </w:r>
      <w:r>
        <w:fldChar w:fldCharType="end"/>
      </w:r>
      <w:r>
        <w:t xml:space="preserve"> She lived in Wethersfield, Henry County, Illinois, United States (North America) in 1930. Marital Status: Single; Relation to Head: Daughter</w:t>
      </w:r>
      <w:r>
        <w:fldChar w:fldCharType="begin"/>
      </w:r>
      <w:r>
        <w:instrText>XE "State of Illinois, United States (North America)" \f B</w:instrText>
      </w:r>
      <w:r>
        <w:fldChar w:fldCharType="end"/>
      </w:r>
      <w:r>
        <w:t xml:space="preserve"> Margereth died The cause of her death (as a teenager aged 14) in the year of 1930 is not known after 1930 at the age of 14 in State of Illinois, United States (North America). Her death is not known &amp; it occurred in the State of Illinois (location not known; used birth place)</w:t>
      </w:r>
      <w:r>
        <w:br w:type="textWrapping" w:clear="all"/>
      </w:r>
    </w:p>
    <w:p w14:paraId="627BBA0E" w14:textId="77777777" w:rsidR="00C94065" w:rsidRDefault="006944C1">
      <w:pPr>
        <w:tabs>
          <w:tab w:val="right" w:pos="648"/>
          <w:tab w:val="right" w:pos="1440"/>
          <w:tab w:val="left" w:pos="1584"/>
        </w:tabs>
        <w:ind w:left="1584" w:hanging="1584"/>
      </w:pPr>
      <w:r>
        <w:fldChar w:fldCharType="begin"/>
      </w:r>
      <w:r>
        <w:instrText>XE "Kerr:Ruth A. (1918–1930)" \f A</w:instrText>
      </w:r>
      <w:r>
        <w:fldChar w:fldCharType="end"/>
      </w:r>
      <w:r>
        <w:tab/>
        <w:t>991</w:t>
      </w:r>
      <w:r>
        <w:tab/>
        <w:t>ii</w:t>
      </w:r>
      <w:r>
        <w:tab/>
      </w:r>
      <w:r>
        <w:fldChar w:fldCharType="begin"/>
      </w:r>
      <w:r>
        <w:instrText>XE "State of Illinois, United States (North America)" \f B</w:instrText>
      </w:r>
      <w:r>
        <w:fldChar w:fldCharType="end"/>
      </w:r>
      <w:r>
        <w:rPr>
          <w:b/>
        </w:rPr>
        <w:t>Ruth A. Kerr</w:t>
      </w:r>
      <w:r>
        <w:t xml:space="preserve"> was born about 1918 in State of Illinois, United States (North America).</w:t>
      </w:r>
      <w:r>
        <w:fldChar w:fldCharType="begin"/>
      </w:r>
      <w:r>
        <w:instrText>XE "Wethersfield, Henry County, Illinois, United States (North America)" \f B</w:instrText>
      </w:r>
      <w:r>
        <w:fldChar w:fldCharType="end"/>
      </w:r>
      <w:r>
        <w:t xml:space="preserve"> She lived in Wethersfield, Henry County, Illinois, United States (North America) in 1920. Marital Status: Single; Relation to Head: Daughter</w:t>
      </w:r>
      <w:r>
        <w:fldChar w:fldCharType="begin"/>
      </w:r>
      <w:r>
        <w:instrText>XE "Wethersfield, Henry County, Illinois, United States (North America)" \f B</w:instrText>
      </w:r>
      <w:r>
        <w:fldChar w:fldCharType="end"/>
      </w:r>
      <w:r>
        <w:t xml:space="preserve"> She lived in Wethersfield, Henry County, Illinois, United States (North America) in 1930. Marital Status: Single; Relation to Head: Daughter</w:t>
      </w:r>
      <w:r>
        <w:fldChar w:fldCharType="begin"/>
      </w:r>
      <w:r>
        <w:instrText>XE "State of Illinois, United States (North America)" \f B</w:instrText>
      </w:r>
      <w:r>
        <w:fldChar w:fldCharType="end"/>
      </w:r>
      <w:r>
        <w:t xml:space="preserve"> Ruth died The cause of her death (as a pre-teen aged 12) in the year of 1930 is not known after 1930 at the age of 12 in State of Illinois, United States (North America). Her death is not known &amp; it occurred in the State of Illinois (location not known; used birth place)</w:t>
      </w:r>
      <w:r>
        <w:br w:type="textWrapping" w:clear="all"/>
      </w:r>
    </w:p>
    <w:p w14:paraId="3F9D9C9A" w14:textId="77777777" w:rsidR="00C94065" w:rsidRDefault="006944C1">
      <w:pPr>
        <w:pStyle w:val="TextNarr"/>
      </w:pPr>
      <w:r>
        <w:br w:type="textWrapping" w:clear="all"/>
      </w:r>
    </w:p>
    <w:p w14:paraId="1C8DA0E8" w14:textId="77777777" w:rsidR="00C94065" w:rsidRDefault="006944C1">
      <w:pPr>
        <w:pStyle w:val="TextNarr"/>
      </w:pPr>
      <w:r>
        <w:br w:type="textWrapping" w:clear="all"/>
      </w:r>
    </w:p>
    <w:p w14:paraId="00629969" w14:textId="77777777" w:rsidR="00C94065" w:rsidRDefault="006944C1">
      <w:pPr>
        <w:pStyle w:val="TextNarr"/>
      </w:pPr>
      <w:r>
        <w:t xml:space="preserve">918.  </w:t>
      </w:r>
      <w:r>
        <w:fldChar w:fldCharType="begin"/>
      </w:r>
      <w:r>
        <w:instrText>XE "Kerr:Harry Irvin (1884–1920)" \f A</w:instrText>
      </w:r>
      <w:r>
        <w:fldChar w:fldCharType="end"/>
      </w:r>
      <w:r>
        <w:fldChar w:fldCharType="begin"/>
      </w:r>
      <w:r>
        <w:instrText>XE "State of Pennsylvania, United States (North America)" \f B</w:instrText>
      </w:r>
      <w:r>
        <w:fldChar w:fldCharType="end"/>
      </w:r>
      <w:r>
        <w:rPr>
          <w:b/>
        </w:rPr>
        <w:t>Harry Irvin Kerr</w:t>
      </w:r>
      <w:r>
        <w:t xml:space="preserve"> (Elizabeth Jane Bunney-51, Mary Wiggins-50, Mary J. Garrett-49,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1884 in State of Pennsylvania, United States (North America).</w:t>
      </w:r>
      <w:r>
        <w:fldChar w:fldCharType="begin"/>
      </w:r>
      <w:r>
        <w:instrText>XE "Tuscarora, Perry County, Pennsylvania, United States (North America)" \f B</w:instrText>
      </w:r>
      <w:r>
        <w:fldChar w:fldCharType="end"/>
      </w:r>
      <w:r>
        <w:t xml:space="preserve"> He lived in Tuscarora, Perry County, Pennsylvania, United States (North America) in 1900. Marital Status: Single; Relation to Head: Son</w:t>
      </w:r>
      <w:r>
        <w:fldChar w:fldCharType="begin"/>
      </w:r>
      <w:r>
        <w:instrText>XE "Saville, Perry County, Pennsylvania, United States (North America)" \f B</w:instrText>
      </w:r>
      <w:r>
        <w:fldChar w:fldCharType="end"/>
      </w:r>
      <w:r>
        <w:t xml:space="preserve"> He lived in Saville, Perry County, Pennsylvania, United States (North America) in 1910. Marital Status: Single; Relation to Head: Son Harry lived about 1912. Resource event had no description; added / NFIA</w:t>
      </w:r>
      <w:r>
        <w:fldChar w:fldCharType="begin"/>
      </w:r>
      <w:r>
        <w:instrText>XE "Saville, Perry County, Pennsylvania, United States (North America)" \f B</w:instrText>
      </w:r>
      <w:r>
        <w:fldChar w:fldCharType="end"/>
      </w:r>
      <w:r>
        <w:t xml:space="preserve"> He lived in Saville, Perry County, Pennsylvania, United States (North America) in 1920. Marital Status: Married; Relation to Head: Head</w:t>
      </w:r>
      <w:r>
        <w:fldChar w:fldCharType="begin"/>
      </w:r>
      <w:r>
        <w:instrText>XE "State of Pennsylvania, United States (North America)" \f B</w:instrText>
      </w:r>
      <w:r>
        <w:fldChar w:fldCharType="end"/>
      </w:r>
      <w:r>
        <w:t xml:space="preserve"> He died The cause of his death (at the age of 36) in the year of 1920 is not known after 1920 at the age of 36 in State of Pennsylvania, United States (North America). His death is not known &amp; it occurred in the State of Pennsylvania (location not known; used birth place) </w:t>
      </w:r>
      <w:r>
        <w:br w:type="textWrapping" w:clear="all"/>
      </w:r>
    </w:p>
    <w:p w14:paraId="61A3FC4D" w14:textId="77777777" w:rsidR="00C94065" w:rsidRDefault="006944C1">
      <w:pPr>
        <w:pStyle w:val="TextNarr"/>
      </w:pPr>
      <w:r>
        <w:br w:type="textWrapping" w:clear="all"/>
      </w:r>
    </w:p>
    <w:p w14:paraId="6B1307CA" w14:textId="77777777" w:rsidR="00C94065" w:rsidRDefault="006944C1">
      <w:pPr>
        <w:pStyle w:val="TextNarr"/>
      </w:pPr>
      <w:r>
        <w:fldChar w:fldCharType="begin"/>
      </w:r>
      <w:r>
        <w:instrText>XE "Johnson:Daisy (1885–1920)" \f A</w:instrText>
      </w:r>
      <w:r>
        <w:fldChar w:fldCharType="end"/>
      </w:r>
      <w:r>
        <w:fldChar w:fldCharType="begin"/>
      </w:r>
      <w:r>
        <w:instrText>XE "County of Perry, Pennsylvania, United States (North America)" \f B</w:instrText>
      </w:r>
      <w:r>
        <w:fldChar w:fldCharType="end"/>
      </w:r>
      <w:r>
        <w:t xml:space="preserve"> </w:t>
      </w:r>
      <w:r>
        <w:rPr>
          <w:b/>
          <w:color w:val="CF2127"/>
        </w:rPr>
        <w:t>Daisy Johnson</w:t>
      </w:r>
      <w:r>
        <w:t xml:space="preserve"> was born about 1885 in County of Perry, Pennsylvania, United States (North America). She lived about 1912. Resource event had no description; added / NFIA</w:t>
      </w:r>
      <w:r>
        <w:fldChar w:fldCharType="begin"/>
      </w:r>
      <w:r>
        <w:instrText>XE "Saville, Perry County, Pennsylvania, United States (North America)" \f B</w:instrText>
      </w:r>
      <w:r>
        <w:fldChar w:fldCharType="end"/>
      </w:r>
      <w:r>
        <w:t xml:space="preserve"> She lived in Saville, Perry County, Pennsylvania, United States (North America) in 1920. Marital Status: Married; Relation to Head: Wife</w:t>
      </w:r>
      <w:r>
        <w:fldChar w:fldCharType="begin"/>
      </w:r>
      <w:r>
        <w:instrText>XE "County of Perry, Pennsylvania, United States (North America)" \f B</w:instrText>
      </w:r>
      <w:r>
        <w:fldChar w:fldCharType="end"/>
      </w:r>
      <w:r>
        <w:t xml:space="preserve"> Daisy died The cause of her death (at the age of 35) in the year of 1920 is not known after 1920 at the age of 35 in County of Perry, Pennsylvania, United States (North America). Her death is not known &amp; it occurred in the State of Pennsylvania (location not known; used birth place)</w:t>
      </w:r>
    </w:p>
    <w:p w14:paraId="541EB53C" w14:textId="77777777" w:rsidR="00C94065" w:rsidRDefault="006944C1">
      <w:pPr>
        <w:pStyle w:val="TextNarr"/>
      </w:pPr>
      <w:r>
        <w:br w:type="textWrapping" w:clear="all"/>
      </w:r>
    </w:p>
    <w:p w14:paraId="391BAB85" w14:textId="77777777" w:rsidR="00C94065" w:rsidRDefault="006944C1">
      <w:pPr>
        <w:pStyle w:val="TextNarr"/>
      </w:pPr>
      <w:r>
        <w:t xml:space="preserve"> Harry Irvin Kerr and Daisy Johnson had the following children:</w:t>
      </w:r>
      <w:r>
        <w:br w:type="textWrapping" w:clear="all"/>
      </w:r>
    </w:p>
    <w:p w14:paraId="758FD64B" w14:textId="77777777" w:rsidR="00C94065" w:rsidRDefault="006944C1">
      <w:pPr>
        <w:pStyle w:val="TextNarr"/>
      </w:pPr>
      <w:r>
        <w:br w:type="textWrapping" w:clear="all"/>
      </w:r>
    </w:p>
    <w:p w14:paraId="2A1CF84E" w14:textId="77777777" w:rsidR="00C94065" w:rsidRDefault="006944C1">
      <w:pPr>
        <w:tabs>
          <w:tab w:val="right" w:pos="648"/>
          <w:tab w:val="right" w:pos="1440"/>
          <w:tab w:val="left" w:pos="1584"/>
        </w:tabs>
        <w:ind w:left="1584" w:hanging="1584"/>
      </w:pPr>
      <w:r>
        <w:fldChar w:fldCharType="begin"/>
      </w:r>
      <w:r>
        <w:instrText>XE "Kerr:Donald Ernest (1912–1920)" \f A</w:instrText>
      </w:r>
      <w:r>
        <w:fldChar w:fldCharType="end"/>
      </w:r>
      <w:r>
        <w:tab/>
        <w:t>992</w:t>
      </w:r>
      <w:r>
        <w:tab/>
        <w:t>i</w:t>
      </w:r>
      <w:r>
        <w:tab/>
      </w:r>
      <w:r>
        <w:fldChar w:fldCharType="begin"/>
      </w:r>
      <w:r>
        <w:instrText>XE "Ickesburg, Perry County, Pennsylvania, United States (North America)" \f B</w:instrText>
      </w:r>
      <w:r>
        <w:fldChar w:fldCharType="end"/>
      </w:r>
      <w:r>
        <w:rPr>
          <w:b/>
        </w:rPr>
        <w:t>Donald Ernest Kerr</w:t>
      </w:r>
      <w:r>
        <w:t xml:space="preserve"> was born on April 10, 1912 in Ickesburg, Perry County, Pennsylvania, United States (North America).</w:t>
      </w:r>
      <w:r>
        <w:fldChar w:fldCharType="begin"/>
      </w:r>
      <w:r>
        <w:instrText>XE "Saville, Perry County, Pennsylvania, United States (North America)" \f B</w:instrText>
      </w:r>
      <w:r>
        <w:fldChar w:fldCharType="end"/>
      </w:r>
      <w:r>
        <w:t xml:space="preserve"> He lived in Saville, Perry County, Pennsylvania, United States (North America) in 1920. Marital Status: Single; Relation to Head: Son</w:t>
      </w:r>
      <w:r>
        <w:fldChar w:fldCharType="begin"/>
      </w:r>
      <w:r>
        <w:instrText>XE "Ickesburg, Perry County, Pennsylvania, United States (North America)" \f B</w:instrText>
      </w:r>
      <w:r>
        <w:fldChar w:fldCharType="end"/>
      </w:r>
      <w:r>
        <w:t xml:space="preserve"> He died The cause of his death (at a young age of 8) in the year of 1920 is not known after 1920 at the age of 8 in Ickesburg, Perry County, Pennsylvania, United States (North America). His death is not known &amp; it occurred in the State of Pennsylvania (location not known; used birth place)</w:t>
      </w:r>
      <w:r>
        <w:br w:type="textWrapping" w:clear="all"/>
      </w:r>
    </w:p>
    <w:p w14:paraId="346E81F5" w14:textId="77777777" w:rsidR="00C94065" w:rsidRDefault="006944C1">
      <w:pPr>
        <w:tabs>
          <w:tab w:val="right" w:pos="648"/>
          <w:tab w:val="right" w:pos="1440"/>
          <w:tab w:val="left" w:pos="1584"/>
        </w:tabs>
        <w:ind w:left="1584" w:hanging="1584"/>
      </w:pPr>
      <w:r>
        <w:fldChar w:fldCharType="begin"/>
      </w:r>
      <w:r>
        <w:instrText>XE "Kerr:Richard (1918–1920)" \f A</w:instrText>
      </w:r>
      <w:r>
        <w:fldChar w:fldCharType="end"/>
      </w:r>
      <w:r>
        <w:tab/>
        <w:t>993</w:t>
      </w:r>
      <w:r>
        <w:tab/>
        <w:t>ii</w:t>
      </w:r>
      <w:r>
        <w:tab/>
      </w:r>
      <w:r>
        <w:fldChar w:fldCharType="begin"/>
      </w:r>
      <w:r>
        <w:instrText>XE "State of Pennsylvania, United States (North America)" \f B</w:instrText>
      </w:r>
      <w:r>
        <w:fldChar w:fldCharType="end"/>
      </w:r>
      <w:r>
        <w:rPr>
          <w:b/>
        </w:rPr>
        <w:t>Richard Kerr</w:t>
      </w:r>
      <w:r>
        <w:t xml:space="preserve"> was born about 1918 in State of Pennsylvania, United States (North America).</w:t>
      </w:r>
      <w:r>
        <w:fldChar w:fldCharType="begin"/>
      </w:r>
      <w:r>
        <w:instrText>XE "Saville, Perry County, Pennsylvania, United States (North America)" \f B</w:instrText>
      </w:r>
      <w:r>
        <w:fldChar w:fldCharType="end"/>
      </w:r>
      <w:r>
        <w:t xml:space="preserve"> He lived in Saville, Perry County, Pennsylvania, United States (North America) in 1920. Marital Status: Single; Relation to Head: Son</w:t>
      </w:r>
      <w:r>
        <w:fldChar w:fldCharType="begin"/>
      </w:r>
      <w:r>
        <w:instrText>XE "State of Pennsylvania, United States (North America)" \f B</w:instrText>
      </w:r>
      <w:r>
        <w:fldChar w:fldCharType="end"/>
      </w:r>
      <w:r>
        <w:t xml:space="preserve"> He died The cause of his death (sadly, as an infant in their 1st year) in the year of 1920 is not known after 1920 at the age of 2 in State of Pennsylvania, United States (North America). His death is not known &amp; it occurred in the State of Pennsylvania (location not known; used birth place)</w:t>
      </w:r>
      <w:r>
        <w:br w:type="textWrapping" w:clear="all"/>
      </w:r>
    </w:p>
    <w:p w14:paraId="0E7C61A2" w14:textId="77777777" w:rsidR="00C94065" w:rsidRDefault="006944C1">
      <w:pPr>
        <w:pStyle w:val="TextNarr"/>
      </w:pPr>
      <w:r>
        <w:br w:type="textWrapping" w:clear="all"/>
      </w:r>
    </w:p>
    <w:p w14:paraId="54BA3E38" w14:textId="77777777" w:rsidR="00C94065" w:rsidRDefault="006944C1">
      <w:pPr>
        <w:pStyle w:val="TextNarr"/>
      </w:pPr>
      <w:r>
        <w:br w:type="textWrapping" w:clear="all"/>
      </w:r>
    </w:p>
    <w:p w14:paraId="07F1D74B" w14:textId="77777777" w:rsidR="00C94065" w:rsidRDefault="006944C1">
      <w:pPr>
        <w:pStyle w:val="TextNarr"/>
      </w:pPr>
      <w:r>
        <w:t xml:space="preserve">926.  </w:t>
      </w:r>
      <w:r>
        <w:fldChar w:fldCharType="begin"/>
      </w:r>
      <w:r>
        <w:instrText>XE "Harris:Leslie Vernon (1901–1962)" \f A</w:instrText>
      </w:r>
      <w:r>
        <w:fldChar w:fldCharType="end"/>
      </w:r>
      <w:r>
        <w:fldChar w:fldCharType="begin"/>
      </w:r>
      <w:r>
        <w:instrText>XE "Shirley, South Stoneham, Hampshire, England (United Kingdom), Europe" \f B</w:instrText>
      </w:r>
      <w:r>
        <w:fldChar w:fldCharType="end"/>
      </w:r>
      <w:r>
        <w:rPr>
          <w:b/>
        </w:rPr>
        <w:t>Leslie Vernon Harris</w:t>
      </w:r>
      <w:r>
        <w:t xml:space="preserve"> (Eleanor Bunney-51, Mary Webb-50, Mary J. Garrett-49,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July, 1901 at Shirley in South Stoneham, Hampshire, England (United Kingdom), Europe.</w:t>
      </w:r>
      <w:hyperlink w:anchor="ENDNOTE-591">
        <w:r w:rsidR="00C94065">
          <w:rPr>
            <w:vertAlign w:val="superscript"/>
          </w:rPr>
          <w:t>591</w:t>
        </w:r>
      </w:hyperlink>
      <w:r>
        <w:fldChar w:fldCharType="begin"/>
      </w:r>
      <w:r>
        <w:instrText>XE "Shirley, Southampton, Hampshire, England (United Kingdom), Europe" \f B</w:instrText>
      </w:r>
      <w:r>
        <w:fldChar w:fldCharType="end"/>
      </w:r>
      <w:r>
        <w:t xml:space="preserve"> He lived at Shirley in Southampton, Hampshire, England (United Kingdom), Europe on April 2, 1911. From the 1911 census, Relation to Head of House: Son</w:t>
      </w:r>
      <w:r>
        <w:fldChar w:fldCharType="begin"/>
      </w:r>
      <w:r>
        <w:instrText>XE "Sydney, Region of New South Wales, Australia, Oceania" \f B</w:instrText>
      </w:r>
      <w:r>
        <w:fldChar w:fldCharType="end"/>
      </w:r>
      <w:r>
        <w:t xml:space="preserve"> He arrived Departed for Australia in November, 1924 in Sydney, Region of New South Wales, Australia, Oceania.</w:t>
      </w:r>
      <w:hyperlink w:anchor="ENDNOTE-706">
        <w:r w:rsidR="00C94065">
          <w:rPr>
            <w:vertAlign w:val="superscript"/>
          </w:rPr>
          <w:t>706</w:t>
        </w:r>
      </w:hyperlink>
      <w:r>
        <w:fldChar w:fldCharType="begin"/>
      </w:r>
      <w:r>
        <w:instrText>XE "Saint James's Palace in the City of Westminster, Region of Greater London, England (United Kingdom), Europe" \f B</w:instrText>
      </w:r>
      <w:r>
        <w:fldChar w:fldCharType="end"/>
      </w:r>
      <w:r>
        <w:t xml:space="preserve"> Leslie departed for the US from  at Saint James's Palace in the City of Westminster in Region of Greater London, England (United Kingdom), Europe on or around  on November 6, 1924.</w:t>
      </w:r>
      <w:r>
        <w:fldChar w:fldCharType="begin"/>
      </w:r>
      <w:r>
        <w:instrText>XE "Bournemouth, County of Dorset, England (United Kingdom), Europe" \f B</w:instrText>
      </w:r>
      <w:r>
        <w:fldChar w:fldCharType="end"/>
      </w:r>
      <w:r>
        <w:t xml:space="preserve"> He died The cause of his death (at the age of 61) on Thursday, January 25th, 1962 is not known on January 25, 1962 at the age of 60 in Bournemouth, County of Dorset, England (United Kingdom), Europe.</w:t>
      </w:r>
      <w:hyperlink w:anchor="ENDNOTE-707">
        <w:r w:rsidR="00C94065">
          <w:rPr>
            <w:vertAlign w:val="superscript"/>
          </w:rPr>
          <w:t>707</w:t>
        </w:r>
      </w:hyperlink>
      <w:r>
        <w:t xml:space="preserve"> His death is not known &amp; it occurred in today's England He was also known as Vernon Leslie. </w:t>
      </w:r>
      <w:r>
        <w:fldChar w:fldCharType="begin"/>
      </w:r>
      <w:r>
        <w:instrText>XE "Southampton, Hampshire, England (United Kingdom), Europe" \f B</w:instrText>
      </w:r>
      <w:r>
        <w:fldChar w:fldCharType="end"/>
      </w:r>
      <w:r>
        <w:t xml:space="preserve"> Leslie Vernon Harris and Beatrice Maud Stainton were married in December, 1924 in Southampton, Hampshire, England (United Kingdom), Europe.</w:t>
      </w:r>
      <w:hyperlink w:anchor="ENDNOTE-529">
        <w:r w:rsidR="00C94065">
          <w:rPr>
            <w:vertAlign w:val="superscript"/>
          </w:rPr>
          <w:t>529</w:t>
        </w:r>
      </w:hyperlink>
      <w:r>
        <w:fldChar w:fldCharType="begin"/>
      </w:r>
      <w:r>
        <w:instrText>XE "Stainton:John H. (1863–1925)" \f A</w:instrText>
      </w:r>
      <w:r>
        <w:fldChar w:fldCharType="end"/>
      </w:r>
      <w:r>
        <w:fldChar w:fldCharType="begin"/>
      </w:r>
      <w:r>
        <w:instrText>XE "Knapp:Annie Ellen (1873–1936)" \f A</w:instrText>
      </w:r>
      <w:r>
        <w:fldChar w:fldCharType="end"/>
      </w:r>
      <w:r>
        <w:br w:type="textWrapping" w:clear="all"/>
      </w:r>
    </w:p>
    <w:p w14:paraId="63DD0FC4" w14:textId="77777777" w:rsidR="00C94065" w:rsidRDefault="006944C1">
      <w:pPr>
        <w:pStyle w:val="TextNarr"/>
      </w:pPr>
      <w:r>
        <w:br w:type="textWrapping" w:clear="all"/>
      </w:r>
    </w:p>
    <w:p w14:paraId="32B2C2E5" w14:textId="77777777" w:rsidR="00C94065" w:rsidRDefault="006944C1">
      <w:pPr>
        <w:pStyle w:val="TextNarr"/>
      </w:pPr>
      <w:r>
        <w:fldChar w:fldCharType="begin"/>
      </w:r>
      <w:r>
        <w:instrText>XE "Stainton:Beatrice Maud (1903–1934)" \f A</w:instrText>
      </w:r>
      <w:r>
        <w:fldChar w:fldCharType="end"/>
      </w:r>
      <w:r>
        <w:fldChar w:fldCharType="begin"/>
      </w:r>
      <w:r>
        <w:instrText>XE "Portsmouth, Hampshire, England (United Kingdom), Europe" \f B</w:instrText>
      </w:r>
      <w:r>
        <w:fldChar w:fldCharType="end"/>
      </w:r>
      <w:r>
        <w:t xml:space="preserve"> </w:t>
      </w:r>
      <w:r>
        <w:rPr>
          <w:b/>
        </w:rPr>
        <w:t>Beatrice Maud Stainton</w:t>
      </w:r>
      <w:r>
        <w:t>, daughter of John H. Stainton and Annie Ellen Knapp, was born in July, 1903 in Portsmouth, Hampshire, England (United Kingdom), Europe.</w:t>
      </w:r>
      <w:hyperlink w:anchor="ENDNOTE-708">
        <w:r w:rsidR="00C94065">
          <w:rPr>
            <w:vertAlign w:val="superscript"/>
          </w:rPr>
          <w:t>708</w:t>
        </w:r>
      </w:hyperlink>
      <w:r>
        <w:fldChar w:fldCharType="begin"/>
      </w:r>
      <w:r>
        <w:instrText>XE "7 Shayer Rd, Southampton, Hampshire, England (United Kingdom), Europe" \f B</w:instrText>
      </w:r>
      <w:r>
        <w:fldChar w:fldCharType="end"/>
      </w:r>
      <w:r>
        <w:t xml:space="preserve"> She lived at 7 Shayer Rd in Southampton, Hampshire, England (United Kingdom), Europe on April 2, 1911. Relation to Head of House: Daughter</w:t>
      </w:r>
      <w:r>
        <w:fldChar w:fldCharType="begin"/>
      </w:r>
      <w:r>
        <w:instrText>XE "Portsmouth, Hampshire, England (United Kingdom), Europe" \f B</w:instrText>
      </w:r>
      <w:r>
        <w:fldChar w:fldCharType="end"/>
      </w:r>
      <w:r>
        <w:t xml:space="preserve"> She died The cause of her death (at the age of 31) in the year of 1934 is not known after 1934 at the age of 31 in Portsmouth, Hampshire, England (United Kingdom), Europe. Her death is not known &amp; it occurred in today's England (location not known; used birth place) Beatrice was also known as Peggy  her every-day name.</w:t>
      </w:r>
    </w:p>
    <w:p w14:paraId="0EEBAC3A" w14:textId="77777777" w:rsidR="00C94065" w:rsidRDefault="006944C1">
      <w:pPr>
        <w:pStyle w:val="TextNarr"/>
      </w:pPr>
      <w:r>
        <w:br w:type="textWrapping" w:clear="all"/>
      </w:r>
    </w:p>
    <w:p w14:paraId="023AE92B" w14:textId="77777777" w:rsidR="00C94065" w:rsidRDefault="006944C1">
      <w:pPr>
        <w:pStyle w:val="TextNarr"/>
      </w:pPr>
      <w:r>
        <w:t xml:space="preserve"> Leslie Vernon Harris and Beatrice Maud Stainton had the following child:</w:t>
      </w:r>
      <w:r>
        <w:br w:type="textWrapping" w:clear="all"/>
      </w:r>
    </w:p>
    <w:p w14:paraId="290FBDA9" w14:textId="77777777" w:rsidR="00C94065" w:rsidRDefault="006944C1">
      <w:pPr>
        <w:pStyle w:val="TextNarr"/>
      </w:pPr>
      <w:r>
        <w:br w:type="textWrapping" w:clear="all"/>
      </w:r>
    </w:p>
    <w:p w14:paraId="5BEBC839" w14:textId="77777777" w:rsidR="00C94065" w:rsidRDefault="006944C1">
      <w:pPr>
        <w:tabs>
          <w:tab w:val="right" w:pos="648"/>
          <w:tab w:val="right" w:pos="1440"/>
          <w:tab w:val="left" w:pos="1584"/>
        </w:tabs>
        <w:ind w:left="1584" w:hanging="1584"/>
      </w:pPr>
      <w:r>
        <w:fldChar w:fldCharType="begin"/>
      </w:r>
      <w:r>
        <w:instrText>XE "Harris:Daphne Peggy Don's Aunt Daphne (1934–2020)" \f A</w:instrText>
      </w:r>
      <w:r>
        <w:fldChar w:fldCharType="end"/>
      </w:r>
      <w:r>
        <w:tab/>
        <w:t>+994</w:t>
      </w:r>
      <w:r>
        <w:tab/>
        <w:t>i</w:t>
      </w:r>
      <w:r>
        <w:tab/>
      </w:r>
      <w:r>
        <w:rPr>
          <w:b/>
          <w:color w:val="456EB5"/>
        </w:rPr>
        <w:t>Daphne Peggy Harris Don's Aunt Daphne</w:t>
      </w:r>
      <w:r>
        <w:t>, born May 6, 1934, Southampton, Hampshire, England (United Kingdom), Europe</w:t>
      </w:r>
      <w:r>
        <w:fldChar w:fldCharType="begin"/>
      </w:r>
      <w:r>
        <w:instrText>XE "Shirley, Southampton, Hampshire, England (United Kingdom), Europe" \f B</w:instrText>
      </w:r>
      <w:r>
        <w:fldChar w:fldCharType="end"/>
      </w:r>
      <w:r>
        <w:t>; married Douglas M. Shave Don's Uncle Doug, April, 1955, Bournemouth, County of Dorset, England (United Kingdom), Europe</w:t>
      </w:r>
      <w:r>
        <w:fldChar w:fldCharType="begin"/>
      </w:r>
      <w:r>
        <w:instrText>XE "Bournemouth, County of Dorset, England (United Kingdom), Europe" \f B</w:instrText>
      </w:r>
      <w:r>
        <w:fldChar w:fldCharType="end"/>
      </w:r>
      <w:r>
        <w:t>; died July 5, 2020, Bournemouth, County of Dorset, England (United Kingdom), Europe</w:t>
      </w:r>
      <w:r>
        <w:fldChar w:fldCharType="begin"/>
      </w:r>
      <w:r>
        <w:instrText>XE "Bournemouth, County of Dorset, England (United Kingdom), Europe" \f B</w:instrText>
      </w:r>
      <w:r>
        <w:fldChar w:fldCharType="end"/>
      </w:r>
      <w:r>
        <w:t>.</w:t>
      </w:r>
      <w:r>
        <w:br w:type="textWrapping" w:clear="all"/>
      </w:r>
    </w:p>
    <w:p w14:paraId="7F6D1CA7" w14:textId="77777777" w:rsidR="00C94065" w:rsidRDefault="006944C1">
      <w:pPr>
        <w:pStyle w:val="TextNarr"/>
      </w:pPr>
      <w:r>
        <w:br w:type="textWrapping" w:clear="all"/>
      </w:r>
    </w:p>
    <w:p w14:paraId="17F12CBB" w14:textId="77777777" w:rsidR="00C94065" w:rsidRDefault="006944C1">
      <w:pPr>
        <w:pStyle w:val="TextNarr"/>
      </w:pPr>
      <w:r>
        <w:br w:type="textWrapping" w:clear="all"/>
      </w:r>
    </w:p>
    <w:p w14:paraId="1A4DB15E" w14:textId="77777777" w:rsidR="00C94065" w:rsidRDefault="006944C1">
      <w:pPr>
        <w:pStyle w:val="TextNarr"/>
      </w:pPr>
      <w:r>
        <w:t xml:space="preserve">930.  </w:t>
      </w:r>
      <w:r>
        <w:fldChar w:fldCharType="begin"/>
      </w:r>
      <w:r>
        <w:instrText>XE "Eldredge:Enoch Sandy's 4th GGF (1775–1861)" \f A</w:instrText>
      </w:r>
      <w:r>
        <w:fldChar w:fldCharType="end"/>
      </w:r>
      <w:r>
        <w:fldChar w:fldCharType="begin"/>
      </w:r>
      <w:r>
        <w:instrText>XE "Willington, Colonial County of Tolland, Colony of Connecticut, British Colonial America (North America)" \f B</w:instrText>
      </w:r>
      <w:r>
        <w:fldChar w:fldCharType="end"/>
      </w:r>
      <w:r>
        <w:rPr>
          <w:b/>
          <w:color w:val="7A3695"/>
        </w:rPr>
        <w:t>Enoch Eldredge Sandy's 4th GGF</w:t>
      </w:r>
      <w:hyperlink w:anchor="ENDNOTE-709">
        <w:r w:rsidR="00C94065">
          <w:rPr>
            <w:vertAlign w:val="superscript"/>
          </w:rPr>
          <w:t>709</w:t>
        </w:r>
      </w:hyperlink>
      <w:r>
        <w:t xml:space="preserve">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2, 1775 in Willington, Colonial County of Tolland, Colony of Connecticut, British Colonial America (North America).</w:t>
      </w:r>
      <w:hyperlink w:anchor="ENDNOTE-710">
        <w:r w:rsidR="00C94065">
          <w:rPr>
            <w:vertAlign w:val="superscript"/>
          </w:rPr>
          <w:t>710</w:t>
        </w:r>
      </w:hyperlink>
      <w:r>
        <w:fldChar w:fldCharType="begin"/>
      </w:r>
      <w:r>
        <w:instrText>XE "Willington, Colonial County of Tolland, Colony of Connecticut, British Colonial America (North America)" \f B</w:instrText>
      </w:r>
      <w:r>
        <w:fldChar w:fldCharType="end"/>
      </w:r>
      <w:r>
        <w:t xml:space="preserve"> He was baptized in June, 1775 in Willington, Colonial County of Tolland, Colony of Connecticut, British Colonial America (North America). He was Reverend about 1800.</w:t>
      </w:r>
      <w:r>
        <w:fldChar w:fldCharType="begin"/>
      </w:r>
      <w:r>
        <w:instrText>XE "Pitcher, Chenango County, State of New York, United States (North America)" \f B</w:instrText>
      </w:r>
      <w:r>
        <w:fldChar w:fldCharType="end"/>
      </w:r>
      <w:r>
        <w:t xml:space="preserve"> Enoch lived in Pitcher, Chenango County, State of New York, United States (North America) in 1820.</w:t>
      </w:r>
      <w:hyperlink w:anchor="ENDNOTE-711">
        <w:r w:rsidR="00C94065">
          <w:rPr>
            <w:vertAlign w:val="superscript"/>
          </w:rPr>
          <w:t>711</w:t>
        </w:r>
      </w:hyperlink>
      <w:r>
        <w:t xml:space="preserve"> Resource event had no description; added / NFIA</w:t>
      </w:r>
      <w:r>
        <w:fldChar w:fldCharType="begin"/>
      </w:r>
      <w:r>
        <w:instrText>XE "Pitcher, Chenango County, State of New York, United States (North America)" \f B</w:instrText>
      </w:r>
      <w:r>
        <w:fldChar w:fldCharType="end"/>
      </w:r>
      <w:r>
        <w:t xml:space="preserve"> He lived in Pitcher, Chenango County, State of New York, United States (North America) in 1840.</w:t>
      </w:r>
      <w:hyperlink w:anchor="ENDNOTE-712">
        <w:r w:rsidR="00C94065">
          <w:rPr>
            <w:vertAlign w:val="superscript"/>
          </w:rPr>
          <w:t>712</w:t>
        </w:r>
      </w:hyperlink>
      <w:r>
        <w:t xml:space="preserve"> Resource event had no description; added / NFIA</w:t>
      </w:r>
      <w:r>
        <w:fldChar w:fldCharType="begin"/>
      </w:r>
      <w:r>
        <w:instrText>XE "Pitcher, Chenango County, State of New York, United States (North America)" \f B</w:instrText>
      </w:r>
      <w:r>
        <w:fldChar w:fldCharType="end"/>
      </w:r>
      <w:r>
        <w:t xml:space="preserve"> He lived in Pitcher, Chenango County, State of New York, United States (North America) in 1850. Resource event had no description; added / NFIA</w:t>
      </w:r>
      <w:r>
        <w:fldChar w:fldCharType="begin"/>
      </w:r>
      <w:r>
        <w:instrText>XE "Pitcher, Chenango County, State of New York, United States (North America)" \f B</w:instrText>
      </w:r>
      <w:r>
        <w:fldChar w:fldCharType="end"/>
      </w:r>
      <w:r>
        <w:t xml:space="preserve"> Enoch appeared in the census in 1850 in Pitcher, Chenango County, State of New York, United States (North America).</w:t>
      </w:r>
      <w:r>
        <w:fldChar w:fldCharType="begin"/>
      </w:r>
      <w:r>
        <w:instrText>XE "Pitcher, Chenango County, State of New York, United States (North America)" \f B</w:instrText>
      </w:r>
      <w:r>
        <w:fldChar w:fldCharType="end"/>
      </w:r>
      <w:r>
        <w:t xml:space="preserve"> He lived in Pitcher, Chenango County, State of New York, United States (North America) in 1855. Resource event had no description; added / NFIA</w:t>
      </w:r>
      <w:r>
        <w:fldChar w:fldCharType="begin"/>
      </w:r>
      <w:r>
        <w:instrText>XE "Pitcher, Chenango County, State of New York, United States (North America)" \f B</w:instrText>
      </w:r>
      <w:r>
        <w:fldChar w:fldCharType="end"/>
      </w:r>
      <w:r>
        <w:t xml:space="preserve"> He appeared in the census in 1855 in Pitcher, Chenango County, State of New York, United States (North America).</w:t>
      </w:r>
      <w:r>
        <w:fldChar w:fldCharType="begin"/>
      </w:r>
      <w:r>
        <w:instrText>XE "County of Suffolk, State of New York, United States (North America)" \f B</w:instrText>
      </w:r>
      <w:r>
        <w:fldChar w:fldCharType="end"/>
      </w:r>
      <w:r>
        <w:t xml:space="preserve"> Enoch lived in County of Suffolk, State of New York, United States (North America) in 1860.</w:t>
      </w:r>
      <w:hyperlink w:anchor="ENDNOTE-713">
        <w:r w:rsidR="00C94065">
          <w:rPr>
            <w:vertAlign w:val="superscript"/>
          </w:rPr>
          <w:t>713</w:t>
        </w:r>
      </w:hyperlink>
      <w:r>
        <w:t xml:space="preserve"> Resource event had no description; added / NFIA</w:t>
      </w:r>
      <w:r>
        <w:fldChar w:fldCharType="begin"/>
      </w:r>
      <w:r>
        <w:instrText>XE "Pitcher, Chenango County, State of New York, United States (North America)" \f B</w:instrText>
      </w:r>
      <w:r>
        <w:fldChar w:fldCharType="end"/>
      </w:r>
      <w:r>
        <w:t xml:space="preserve"> He died The cause of his death (at the age of 86) on Tuesday, October 1st, 1861 is not known on October 1, 1861 at the age of 86 in Pitcher, Chenango County, State of New York, United States (North America). His death is not known &amp; it occurred in the State of New York</w:t>
      </w:r>
      <w:r>
        <w:fldChar w:fldCharType="begin"/>
      </w:r>
      <w:r>
        <w:instrText>XE "Buried in an unknown cemetery, Pitcher, Chenango County, State of New York, United States (North America)" \f B</w:instrText>
      </w:r>
      <w:r>
        <w:fldChar w:fldCharType="end"/>
      </w:r>
      <w:r>
        <w:t xml:space="preserve"> He was buried after October 1, 1861 at Buried in an unknown cemetery in Pitcher, Chenango County, State of New York, United States (North America). </w:t>
      </w:r>
      <w:r>
        <w:fldChar w:fldCharType="begin"/>
      </w:r>
      <w:r>
        <w:instrText>XE "Willington, Tolland County, Connecticut, United States (North America)" \f B</w:instrText>
      </w:r>
      <w:r>
        <w:fldChar w:fldCharType="end"/>
      </w:r>
      <w:r>
        <w:t xml:space="preserve"> Enoch Eldredge Sandy's 4th GGF and Anna Pierce Sandy's 4th GGM (who married two GGFs!) were married on January 1, 1799 in Willington, Tolland County, Connecticut, United States (North America).</w:t>
      </w:r>
      <w:hyperlink w:anchor="ENDNOTE-714">
        <w:r w:rsidR="00C94065">
          <w:rPr>
            <w:vertAlign w:val="superscript"/>
          </w:rPr>
          <w:t>714</w:t>
        </w:r>
      </w:hyperlink>
      <w:r>
        <w:fldChar w:fldCharType="begin"/>
      </w:r>
      <w:r>
        <w:instrText>XE "Pierce:Samuel J. {tagged} research his name and is Sandy's 5th GGF (in another branch) (1755–1825)" \f A</w:instrText>
      </w:r>
      <w:r>
        <w:fldChar w:fldCharType="end"/>
      </w:r>
      <w:r>
        <w:fldChar w:fldCharType="begin"/>
      </w:r>
      <w:r>
        <w:instrText>XE "Babcock:Joanna Sandy's 5th GGM (in another branch) (1755–1837)" \f A</w:instrText>
      </w:r>
      <w:r>
        <w:fldChar w:fldCharType="end"/>
      </w:r>
      <w:r>
        <w:br w:type="textWrapping" w:clear="all"/>
      </w:r>
    </w:p>
    <w:p w14:paraId="319A15CD" w14:textId="77777777" w:rsidR="00C94065" w:rsidRDefault="006944C1">
      <w:pPr>
        <w:pStyle w:val="TextNarr"/>
      </w:pPr>
      <w:r>
        <w:br w:type="textWrapping" w:clear="all"/>
      </w:r>
    </w:p>
    <w:p w14:paraId="7F432B37" w14:textId="77777777" w:rsidR="00C94065" w:rsidRDefault="006944C1">
      <w:pPr>
        <w:pStyle w:val="TextNarr"/>
      </w:pPr>
      <w:r>
        <w:fldChar w:fldCharType="begin"/>
      </w:r>
      <w:r>
        <w:instrText>XE "Pierce:Anna Sandy's 4th GGM (who married two GGFs!) (1779–1825)" \f A</w:instrText>
      </w:r>
      <w:r>
        <w:fldChar w:fldCharType="end"/>
      </w:r>
      <w:r>
        <w:fldChar w:fldCharType="begin"/>
      </w:r>
      <w:r>
        <w:instrText>XE "Mansfield, Tolland County, Connecticut, United States (North America)" \f B</w:instrText>
      </w:r>
      <w:r>
        <w:fldChar w:fldCharType="end"/>
      </w:r>
      <w:r>
        <w:t xml:space="preserve"> </w:t>
      </w:r>
      <w:r>
        <w:rPr>
          <w:b/>
          <w:color w:val="7A3695"/>
        </w:rPr>
        <w:t>Anna Pierce Sandy's 4th GGM (who married two GGFs!)</w:t>
      </w:r>
      <w:hyperlink w:anchor="ENDNOTE-715">
        <w:r w:rsidR="00C94065">
          <w:rPr>
            <w:vertAlign w:val="superscript"/>
          </w:rPr>
          <w:t>715</w:t>
        </w:r>
      </w:hyperlink>
      <w:r>
        <w:t>, daughter of Samuel J. Pierce and Joanna Babcock, was born on April 4, 1779 in Mansfield, Tolland County, Connecticut, United States (North America). From Anna Esther Morehouse (who is presumed to be Anna Pierce) who has a different date (abt 1778) and place: Willington in Tolland</w:t>
      </w:r>
      <w:r>
        <w:br/>
      </w:r>
      <w:r>
        <w:br/>
        <w:t>Another source is a Ms. Anna Rood (named after Ms. Pierce's spouse / merged) where DOB is shown as abt 1775</w:t>
      </w:r>
      <w:r>
        <w:fldChar w:fldCharType="begin"/>
      </w:r>
      <w:r>
        <w:instrText>XE "North Pitcher, Chenango County, State of New York, United States (North America)" \f B</w:instrText>
      </w:r>
      <w:r>
        <w:fldChar w:fldCharType="end"/>
      </w:r>
      <w:r>
        <w:t xml:space="preserve"> She died The cause of her death (at the age of 46) on Sunday, April 10th, 1825 is not known on April 10, 1825 at the age of 46 in North Pitcher, Chenango County, State of New York, United States (North America).</w:t>
      </w:r>
      <w:hyperlink w:anchor="ENDNOTE-716">
        <w:r w:rsidR="00C94065">
          <w:rPr>
            <w:vertAlign w:val="superscript"/>
          </w:rPr>
          <w:t>716</w:t>
        </w:r>
      </w:hyperlink>
      <w:r>
        <w:t xml:space="preserve"> Her death is not known &amp; it occurred in the State of New York From Anna Esther Morehouse (who is presumed to be Anna Pierce), she has a different date of 1828 and place, Willington in Tolland-another source is a Ms. Anna Rood (named after Ms. Pierce's spouse/merged) where DOB is shown as abt 1775</w:t>
      </w:r>
      <w:r>
        <w:fldChar w:fldCharType="begin"/>
      </w:r>
      <w:r>
        <w:instrText>XE "Buried in the Hinman Cemetery, Pitcher, Chenango County, State of New York, United States (North America)" \f B</w:instrText>
      </w:r>
      <w:r>
        <w:fldChar w:fldCharType="end"/>
      </w:r>
      <w:r>
        <w:t xml:space="preserve"> She was buried after April, 1825 at Buried in the Hinman Cemetery in Pitcher, Chenango County, State of New York, United States (North America). Anna was also known as Anna Esther Morehouse (presumed to be Anna Pierce). Anna Pierce has a confirmed parental family and an additional name confirmation on her gravestone</w:t>
      </w:r>
      <w:r>
        <w:br/>
      </w:r>
      <w:r>
        <w:br/>
        <w:t>She is referred to (in FamilyTreeSearch sources) as a Ms. Anna Esther Morehouse (who doesn't have traceable parents, hence the assumption that Ms. Pierce is the correct person) and as a Ms. Anna Rood (name from spouse)… variations of birth/death dates &amp; locations are noted at these facts</w:t>
      </w:r>
    </w:p>
    <w:p w14:paraId="4EDDE3B3" w14:textId="77777777" w:rsidR="00C94065" w:rsidRDefault="006944C1">
      <w:pPr>
        <w:pStyle w:val="TextNarr"/>
      </w:pPr>
      <w:r>
        <w:br w:type="textWrapping" w:clear="all"/>
      </w:r>
    </w:p>
    <w:p w14:paraId="31753AA5" w14:textId="77777777" w:rsidR="00C94065" w:rsidRDefault="006944C1">
      <w:pPr>
        <w:pStyle w:val="TextNarr"/>
      </w:pPr>
      <w:r>
        <w:t xml:space="preserve"> Enoch Eldredge and Anna Pierce had the following children:</w:t>
      </w:r>
      <w:r>
        <w:br w:type="textWrapping" w:clear="all"/>
      </w:r>
    </w:p>
    <w:p w14:paraId="7957A601" w14:textId="77777777" w:rsidR="00C94065" w:rsidRDefault="006944C1">
      <w:pPr>
        <w:pStyle w:val="TextNarr"/>
      </w:pPr>
      <w:r>
        <w:br w:type="textWrapping" w:clear="all"/>
      </w:r>
    </w:p>
    <w:p w14:paraId="32885AF1" w14:textId="77777777" w:rsidR="00C94065" w:rsidRDefault="006944C1">
      <w:pPr>
        <w:tabs>
          <w:tab w:val="right" w:pos="648"/>
          <w:tab w:val="right" w:pos="1440"/>
          <w:tab w:val="left" w:pos="1584"/>
        </w:tabs>
        <w:ind w:left="1584" w:hanging="1584"/>
      </w:pPr>
      <w:r>
        <w:fldChar w:fldCharType="begin"/>
      </w:r>
      <w:r>
        <w:instrText>XE "Eldredge:David Pierce (1799–1879)" \f A</w:instrText>
      </w:r>
      <w:r>
        <w:fldChar w:fldCharType="end"/>
      </w:r>
      <w:r>
        <w:tab/>
        <w:t>995</w:t>
      </w:r>
      <w:r>
        <w:tab/>
        <w:t>i</w:t>
      </w:r>
      <w:r>
        <w:tab/>
      </w:r>
      <w:r>
        <w:fldChar w:fldCharType="begin"/>
      </w:r>
      <w:r>
        <w:instrText>XE "Willington, Tolland County, Connecticut, United States (North America)" \f B</w:instrText>
      </w:r>
      <w:r>
        <w:fldChar w:fldCharType="end"/>
      </w:r>
      <w:r>
        <w:rPr>
          <w:b/>
        </w:rPr>
        <w:t>David Pierce Eldredge</w:t>
      </w:r>
      <w:r>
        <w:t xml:space="preserve"> was born on October 10, 1799 in Willington, Tolland County, Connecticut, United States (North America).</w:t>
      </w:r>
      <w:hyperlink w:anchor="ENDNOTE-717">
        <w:r w:rsidR="00C94065">
          <w:rPr>
            <w:vertAlign w:val="superscript"/>
          </w:rPr>
          <w:t>717</w:t>
        </w:r>
      </w:hyperlink>
      <w:r>
        <w:fldChar w:fldCharType="begin"/>
      </w:r>
      <w:r>
        <w:instrText>XE "Pitcher, Chenango County, State of New York, United States (North America)" \f B</w:instrText>
      </w:r>
      <w:r>
        <w:fldChar w:fldCharType="end"/>
      </w:r>
      <w:r>
        <w:t xml:space="preserve"> He lived in Pitcher, Chenango County, State of New York, United States (North America) in 1855. Resource event had no description; added / NFIA</w:t>
      </w:r>
      <w:r>
        <w:fldChar w:fldCharType="begin"/>
      </w:r>
      <w:r>
        <w:instrText>XE "North Pitcher, Chenango County, State of New York, United States (North America)" \f B</w:instrText>
      </w:r>
      <w:r>
        <w:fldChar w:fldCharType="end"/>
      </w:r>
      <w:r>
        <w:t xml:space="preserve"> He died The cause of his death (at the age of 80) on Saturday, November 29th, 1879 is not known on November 29, 1879 at the age of 80 in North Pitcher, Chenango County, State of New York, United States (North America). His death is not known &amp; it occurred in the State of New York</w:t>
      </w:r>
      <w:r>
        <w:fldChar w:fldCharType="begin"/>
      </w:r>
      <w:r>
        <w:instrText>XE "Buried in an unknown cemetery, Pitcher, Chenango County, State of New York, United States (North America)" \f B</w:instrText>
      </w:r>
      <w:r>
        <w:fldChar w:fldCharType="end"/>
      </w:r>
      <w:r>
        <w:t xml:space="preserve"> David was buried after 1879 at Buried in an unknown cemetery in Pitcher, Chenango County, State of New York, United States (North America). David raised his baby sister Emmaline when their mother died in 1825; she was 3 at that time and he was 26</w:t>
      </w:r>
      <w:r>
        <w:br w:type="textWrapping" w:clear="all"/>
      </w:r>
    </w:p>
    <w:p w14:paraId="34159CA7" w14:textId="77777777" w:rsidR="00C94065" w:rsidRDefault="006944C1">
      <w:pPr>
        <w:tabs>
          <w:tab w:val="right" w:pos="648"/>
          <w:tab w:val="right" w:pos="1440"/>
          <w:tab w:val="left" w:pos="1584"/>
        </w:tabs>
        <w:ind w:left="1584" w:hanging="1584"/>
      </w:pPr>
      <w:r>
        <w:fldChar w:fldCharType="begin"/>
      </w:r>
      <w:r>
        <w:instrText>XE "Eldredge:Samuel S. (1801–1870)" \f A</w:instrText>
      </w:r>
      <w:r>
        <w:fldChar w:fldCharType="end"/>
      </w:r>
      <w:r>
        <w:tab/>
        <w:t>996</w:t>
      </w:r>
      <w:r>
        <w:tab/>
        <w:t>ii</w:t>
      </w:r>
      <w:r>
        <w:tab/>
      </w:r>
      <w:r>
        <w:fldChar w:fldCharType="begin"/>
      </w:r>
      <w:r>
        <w:instrText>XE "Queens, New York City, New York Metropolitan Area, State of New York, United States (North America)" \f B</w:instrText>
      </w:r>
      <w:r>
        <w:fldChar w:fldCharType="end"/>
      </w:r>
      <w:r>
        <w:rPr>
          <w:b/>
        </w:rPr>
        <w:t>Samuel S. Eldredge</w:t>
      </w:r>
      <w:hyperlink w:anchor="ENDNOTE-2">
        <w:r w:rsidR="00C94065">
          <w:rPr>
            <w:vertAlign w:val="superscript"/>
          </w:rPr>
          <w:t>2</w:t>
        </w:r>
      </w:hyperlink>
      <w:r>
        <w:t xml:space="preserve"> was born on August 26, 1801 at Queens in New York City, New York Metropolitan Area, State of New York, United States (North America).</w:t>
      </w:r>
      <w:r>
        <w:fldChar w:fldCharType="begin"/>
      </w:r>
      <w:r>
        <w:instrText>XE "North Pitcher, Chenango County, State of New York, United States (North America)" \f B</w:instrText>
      </w:r>
      <w:r>
        <w:fldChar w:fldCharType="end"/>
      </w:r>
      <w:r>
        <w:t xml:space="preserve"> He died The cause of his death (at the age of 69) on Saturday, March 26th, 1870 is not known on March 26, 1870 at the age of 68 in North Pitcher, Chenango County, State of New York, United States (North America). His death is not known &amp; it occurred in the State of New York</w:t>
      </w:r>
      <w:r>
        <w:fldChar w:fldCharType="begin"/>
      </w:r>
      <w:r>
        <w:instrText>XE "Buried in an unknown cemetery, Pitcher, Chenango County, State of New York, United States (North America)" \f B</w:instrText>
      </w:r>
      <w:r>
        <w:fldChar w:fldCharType="end"/>
      </w:r>
      <w:r>
        <w:t xml:space="preserve"> He was buried after 1870 at Buried in an unknown cemetery in Pitcher, Chenango County, State of New York, United States (North America).</w:t>
      </w:r>
      <w:r>
        <w:br w:type="textWrapping" w:clear="all"/>
      </w:r>
    </w:p>
    <w:p w14:paraId="3C2788FC" w14:textId="77777777" w:rsidR="00C94065" w:rsidRDefault="006944C1">
      <w:pPr>
        <w:tabs>
          <w:tab w:val="right" w:pos="648"/>
          <w:tab w:val="right" w:pos="1440"/>
          <w:tab w:val="left" w:pos="1584"/>
        </w:tabs>
        <w:ind w:left="1584" w:hanging="1584"/>
      </w:pPr>
      <w:r>
        <w:fldChar w:fldCharType="begin"/>
      </w:r>
      <w:r>
        <w:instrText>XE "Eldredge:Josephus (1805–1865)" \f A</w:instrText>
      </w:r>
      <w:r>
        <w:fldChar w:fldCharType="end"/>
      </w:r>
      <w:r>
        <w:tab/>
        <w:t>+997</w:t>
      </w:r>
      <w:r>
        <w:tab/>
        <w:t>iii</w:t>
      </w:r>
      <w:r>
        <w:tab/>
      </w:r>
      <w:r>
        <w:rPr>
          <w:b/>
        </w:rPr>
        <w:t>Josephus Eldredge</w:t>
      </w:r>
      <w:r>
        <w:t>, born about 1805, Willington, Tolland County, Connecticut, United States (North America)</w:t>
      </w:r>
      <w:r>
        <w:fldChar w:fldCharType="begin"/>
      </w:r>
      <w:r>
        <w:instrText>XE "Willington, Tolland County, Connecticut, United States (North America)" \f B</w:instrText>
      </w:r>
      <w:r>
        <w:fldChar w:fldCharType="end"/>
      </w:r>
      <w:r>
        <w:t>; married Mary Ann Curley, about 1830, State of Connecticut, United States (North America)</w:t>
      </w:r>
      <w:r>
        <w:fldChar w:fldCharType="begin"/>
      </w:r>
      <w:r>
        <w:instrText>XE "State of Connecticut, United States (North America)" \f B</w:instrText>
      </w:r>
      <w:r>
        <w:fldChar w:fldCharType="end"/>
      </w:r>
      <w:r>
        <w:t>; died after 1865, Willington, Tolland County, Connecticut, United States (North America)</w:t>
      </w:r>
      <w:r>
        <w:fldChar w:fldCharType="begin"/>
      </w:r>
      <w:r>
        <w:instrText>XE "Willington, Tolland County, Connecticut, United States (North America)" \f B</w:instrText>
      </w:r>
      <w:r>
        <w:fldChar w:fldCharType="end"/>
      </w:r>
      <w:r>
        <w:t>.</w:t>
      </w:r>
      <w:r>
        <w:br w:type="textWrapping" w:clear="all"/>
      </w:r>
    </w:p>
    <w:p w14:paraId="53BF0EFA" w14:textId="77777777" w:rsidR="00C94065" w:rsidRDefault="006944C1">
      <w:pPr>
        <w:tabs>
          <w:tab w:val="right" w:pos="648"/>
          <w:tab w:val="right" w:pos="1440"/>
          <w:tab w:val="left" w:pos="1584"/>
        </w:tabs>
        <w:ind w:left="1584" w:hanging="1584"/>
      </w:pPr>
      <w:r>
        <w:fldChar w:fldCharType="begin"/>
      </w:r>
      <w:r>
        <w:instrText>XE "Eldredge:Esther (1807–1807)" \f A</w:instrText>
      </w:r>
      <w:r>
        <w:fldChar w:fldCharType="end"/>
      </w:r>
      <w:r>
        <w:tab/>
        <w:t>998</w:t>
      </w:r>
      <w:r>
        <w:tab/>
        <w:t>iv</w:t>
      </w:r>
      <w:r>
        <w:tab/>
      </w:r>
      <w:r>
        <w:fldChar w:fldCharType="begin"/>
      </w:r>
      <w:r>
        <w:instrText>XE "Queens, New York City, New York Metropolitan Area, State of New York, United States (North America)" \f B</w:instrText>
      </w:r>
      <w:r>
        <w:fldChar w:fldCharType="end"/>
      </w:r>
      <w:r>
        <w:rPr>
          <w:b/>
        </w:rPr>
        <w:t>Esther Eldredge</w:t>
      </w:r>
      <w:hyperlink w:anchor="ENDNOTE-2">
        <w:r w:rsidR="00C94065">
          <w:rPr>
            <w:vertAlign w:val="superscript"/>
          </w:rPr>
          <w:t>2</w:t>
        </w:r>
      </w:hyperlink>
      <w:r>
        <w:t xml:space="preserve"> was born in 1807 at Queens in New York City, New York Metropolitan Area, State of New York, United States (North America).</w:t>
      </w:r>
      <w:r>
        <w:fldChar w:fldCharType="begin"/>
      </w:r>
      <w:r>
        <w:instrText>XE "New York City, New York Metropolitan Area, State of New York, United States (North America)" \f B</w:instrText>
      </w:r>
      <w:r>
        <w:fldChar w:fldCharType="end"/>
      </w:r>
      <w:r>
        <w:t xml:space="preserve"> She died The cause of her death (sadly, as an infant in their 1st year) in the year of 1807 is not known after 1807 at the age of 0 in New York City, New York Metropolitan Area, State of New York, United States (North America). Her death is not known &amp; it occurred in the State of New York (location not known; used birth place)</w:t>
      </w:r>
      <w:r>
        <w:br w:type="textWrapping" w:clear="all"/>
      </w:r>
    </w:p>
    <w:p w14:paraId="63AE6815" w14:textId="77777777" w:rsidR="00C94065" w:rsidRDefault="006944C1">
      <w:pPr>
        <w:tabs>
          <w:tab w:val="right" w:pos="648"/>
          <w:tab w:val="right" w:pos="1440"/>
          <w:tab w:val="left" w:pos="1584"/>
        </w:tabs>
        <w:ind w:left="1584" w:hanging="1584"/>
      </w:pPr>
      <w:r>
        <w:fldChar w:fldCharType="begin"/>
      </w:r>
      <w:r>
        <w:instrText>XE "Eldredge:Adin Sandy's 3rd GGF (1807–1862)" \f A</w:instrText>
      </w:r>
      <w:r>
        <w:fldChar w:fldCharType="end"/>
      </w:r>
      <w:r>
        <w:tab/>
        <w:t>+999</w:t>
      </w:r>
      <w:r>
        <w:tab/>
        <w:t>v</w:t>
      </w:r>
      <w:r>
        <w:tab/>
      </w:r>
      <w:r>
        <w:rPr>
          <w:b/>
          <w:color w:val="7A3695"/>
        </w:rPr>
        <w:t>Adin Eldredge Sandy's 3rd GGF</w:t>
      </w:r>
      <w:r>
        <w:t>, born March 7, 1807, Cortland, Cortland County, State of New York, United States (North America)</w:t>
      </w:r>
      <w:r>
        <w:fldChar w:fldCharType="begin"/>
      </w:r>
      <w:r>
        <w:instrText>XE "Cortland, Cortland County, State of New York, United States (North America)" \f B</w:instrText>
      </w:r>
      <w:r>
        <w:fldChar w:fldCharType="end"/>
      </w:r>
      <w:r>
        <w:t>; married Mary Celina Rood Sandy's 3rd GGM, 1832; died October 14, 1862, Hazleton, Buchanan County, Iowa, United States (North America)</w:t>
      </w:r>
      <w:r>
        <w:fldChar w:fldCharType="begin"/>
      </w:r>
      <w:r>
        <w:instrText>XE "Hazleton, Buchanan County, Iowa, United States (North America)" \f B</w:instrText>
      </w:r>
      <w:r>
        <w:fldChar w:fldCharType="end"/>
      </w:r>
      <w:r>
        <w:t>.</w:t>
      </w:r>
      <w:r>
        <w:br w:type="textWrapping" w:clear="all"/>
      </w:r>
    </w:p>
    <w:p w14:paraId="34DBD09C" w14:textId="77777777" w:rsidR="00C94065" w:rsidRDefault="006944C1">
      <w:pPr>
        <w:tabs>
          <w:tab w:val="right" w:pos="648"/>
          <w:tab w:val="right" w:pos="1440"/>
          <w:tab w:val="left" w:pos="1584"/>
        </w:tabs>
        <w:ind w:left="1584" w:hanging="1584"/>
      </w:pPr>
      <w:r>
        <w:fldChar w:fldCharType="begin"/>
      </w:r>
      <w:r>
        <w:instrText>XE "Eldredge:Clarissa (1808–1808)" \f A</w:instrText>
      </w:r>
      <w:r>
        <w:fldChar w:fldCharType="end"/>
      </w:r>
      <w:r>
        <w:tab/>
        <w:t>1000</w:t>
      </w:r>
      <w:r>
        <w:tab/>
        <w:t>vi</w:t>
      </w:r>
      <w:r>
        <w:tab/>
      </w:r>
      <w:r>
        <w:fldChar w:fldCharType="begin"/>
      </w:r>
      <w:r>
        <w:instrText>XE "Queens, New York City, New York Metropolitan Area, State of New York, United States (North America)" \f B</w:instrText>
      </w:r>
      <w:r>
        <w:fldChar w:fldCharType="end"/>
      </w:r>
      <w:r>
        <w:rPr>
          <w:b/>
        </w:rPr>
        <w:t>Clarissa Eldredge</w:t>
      </w:r>
      <w:hyperlink w:anchor="ENDNOTE-2">
        <w:r w:rsidR="00C94065">
          <w:rPr>
            <w:vertAlign w:val="superscript"/>
          </w:rPr>
          <w:t>2</w:t>
        </w:r>
      </w:hyperlink>
      <w:r>
        <w:t xml:space="preserve"> was born in 1808 at Queens in New York City, New York Metropolitan Area, State of New York, United States (North America).</w:t>
      </w:r>
      <w:r>
        <w:fldChar w:fldCharType="begin"/>
      </w:r>
      <w:r>
        <w:instrText>XE "New York City, New York Metropolitan Area, State of New York, United States (North America)" \f B</w:instrText>
      </w:r>
      <w:r>
        <w:fldChar w:fldCharType="end"/>
      </w:r>
      <w:r>
        <w:t xml:space="preserve"> She died The cause of her death (sadly, as an infant in their 1st year) in the year of 1808 is not known after 1808 at the age of 0 in New York City, New York Metropolitan Area, State of New York, United States (North America). Her death is not known &amp; it occurred in the State of New York (location not known; used birth place)</w:t>
      </w:r>
      <w:r>
        <w:br w:type="textWrapping" w:clear="all"/>
      </w:r>
    </w:p>
    <w:p w14:paraId="6FDEC87C" w14:textId="77777777" w:rsidR="00C94065" w:rsidRDefault="006944C1">
      <w:pPr>
        <w:tabs>
          <w:tab w:val="right" w:pos="648"/>
          <w:tab w:val="right" w:pos="1440"/>
          <w:tab w:val="left" w:pos="1584"/>
        </w:tabs>
        <w:ind w:left="1584" w:hanging="1584"/>
      </w:pPr>
      <w:r>
        <w:fldChar w:fldCharType="begin"/>
      </w:r>
      <w:r>
        <w:instrText>XE "Eldredge:Joanna Eliza (1812–1871)" \f A</w:instrText>
      </w:r>
      <w:r>
        <w:fldChar w:fldCharType="end"/>
      </w:r>
      <w:r>
        <w:tab/>
        <w:t>1001</w:t>
      </w:r>
      <w:r>
        <w:tab/>
        <w:t>vii</w:t>
      </w:r>
      <w:r>
        <w:tab/>
      </w:r>
      <w:r>
        <w:fldChar w:fldCharType="begin"/>
      </w:r>
      <w:r>
        <w:instrText>XE "Lincklaen, Chenango County, State of New York, United States (North America)" \f B</w:instrText>
      </w:r>
      <w:r>
        <w:fldChar w:fldCharType="end"/>
      </w:r>
      <w:r>
        <w:rPr>
          <w:b/>
        </w:rPr>
        <w:t>Joanna Eliza Eldredge</w:t>
      </w:r>
      <w:hyperlink w:anchor="ENDNOTE-2">
        <w:r w:rsidR="00C94065">
          <w:rPr>
            <w:vertAlign w:val="superscript"/>
          </w:rPr>
          <w:t>2</w:t>
        </w:r>
      </w:hyperlink>
      <w:r>
        <w:t xml:space="preserve"> was born on October 14, 1812 in Lincklaen, Chenango County, State of New York, United States (North America).</w:t>
      </w:r>
      <w:r>
        <w:fldChar w:fldCharType="begin"/>
      </w:r>
      <w:r>
        <w:instrText>XE "Lincklaen, Chenango County, State of New York, United States (North America)" \f B</w:instrText>
      </w:r>
      <w:r>
        <w:fldChar w:fldCharType="end"/>
      </w:r>
      <w:r>
        <w:t xml:space="preserve"> She died The cause of her death (at the age of 59) on Friday, January 27th, 1871 is not known on January 27, 1871 at the age of 58 in Lincklaen, Chenango County, State of New York, United States (North America). Her death is not known &amp; it occurred in the State of New York (location not known; used birth place)</w:t>
      </w:r>
      <w:r>
        <w:br w:type="textWrapping" w:clear="all"/>
      </w:r>
    </w:p>
    <w:p w14:paraId="50BE38C1" w14:textId="77777777" w:rsidR="00C94065" w:rsidRDefault="006944C1">
      <w:pPr>
        <w:tabs>
          <w:tab w:val="right" w:pos="648"/>
          <w:tab w:val="right" w:pos="1440"/>
          <w:tab w:val="left" w:pos="1584"/>
        </w:tabs>
        <w:ind w:left="1584" w:hanging="1584"/>
      </w:pPr>
      <w:r>
        <w:fldChar w:fldCharType="begin"/>
      </w:r>
      <w:r>
        <w:instrText>XE "Eldredge:Eunice Dimoc (1817–1887)" \f A</w:instrText>
      </w:r>
      <w:r>
        <w:fldChar w:fldCharType="end"/>
      </w:r>
      <w:r>
        <w:tab/>
        <w:t>1002</w:t>
      </w:r>
      <w:r>
        <w:tab/>
        <w:t>viii</w:t>
      </w:r>
      <w:r>
        <w:tab/>
      </w:r>
      <w:r>
        <w:fldChar w:fldCharType="begin"/>
      </w:r>
      <w:r>
        <w:instrText>XE "Willington, Tolland County, Connecticut, United States (North America)" \f B</w:instrText>
      </w:r>
      <w:r>
        <w:fldChar w:fldCharType="end"/>
      </w:r>
      <w:r>
        <w:rPr>
          <w:b/>
        </w:rPr>
        <w:t>Eunice Dimoc Eldredge</w:t>
      </w:r>
      <w:hyperlink w:anchor="ENDNOTE-2">
        <w:r w:rsidR="00C94065">
          <w:rPr>
            <w:vertAlign w:val="superscript"/>
          </w:rPr>
          <w:t>2</w:t>
        </w:r>
      </w:hyperlink>
      <w:r>
        <w:t xml:space="preserve"> was born on April 19, 1817 in Willington, Tolland County, Connecticut, United States (North America).</w:t>
      </w:r>
      <w:r>
        <w:fldChar w:fldCharType="begin"/>
      </w:r>
      <w:r>
        <w:instrText>XE "Lenora, Norton County, Kansas, United States (North America)" \f B</w:instrText>
      </w:r>
      <w:r>
        <w:fldChar w:fldCharType="end"/>
      </w:r>
      <w:r>
        <w:t xml:space="preserve"> She died The cause of her death (at the age of 70) on Saturday, March 12th, 1887 is not known on March 12, 1887 at the age of 69 in Lenora, Norton County, Kansas, United States (North America). Her death is not known &amp; it occurred in the State of Kansas</w:t>
      </w:r>
      <w:r>
        <w:br w:type="textWrapping" w:clear="all"/>
      </w:r>
    </w:p>
    <w:p w14:paraId="2C9419C2" w14:textId="77777777" w:rsidR="00C94065" w:rsidRDefault="006944C1">
      <w:pPr>
        <w:tabs>
          <w:tab w:val="right" w:pos="648"/>
          <w:tab w:val="right" w:pos="1440"/>
          <w:tab w:val="left" w:pos="1584"/>
        </w:tabs>
        <w:ind w:left="1584" w:hanging="1584"/>
      </w:pPr>
      <w:r>
        <w:fldChar w:fldCharType="begin"/>
      </w:r>
      <w:r>
        <w:instrText>XE "Eldredge:Elijah M. (1819–1819)" \f A</w:instrText>
      </w:r>
      <w:r>
        <w:fldChar w:fldCharType="end"/>
      </w:r>
      <w:r>
        <w:tab/>
        <w:t>1003</w:t>
      </w:r>
      <w:r>
        <w:tab/>
        <w:t>ix</w:t>
      </w:r>
      <w:r>
        <w:tab/>
      </w:r>
      <w:r>
        <w:fldChar w:fldCharType="begin"/>
      </w:r>
      <w:r>
        <w:instrText>XE "Pitcher, Chenango County, State of New York, United States (North America)" \f B</w:instrText>
      </w:r>
      <w:r>
        <w:fldChar w:fldCharType="end"/>
      </w:r>
      <w:r>
        <w:rPr>
          <w:b/>
        </w:rPr>
        <w:t>Elijah M. Eldredge</w:t>
      </w:r>
      <w:hyperlink w:anchor="ENDNOTE-2">
        <w:r w:rsidR="00C94065">
          <w:rPr>
            <w:vertAlign w:val="superscript"/>
          </w:rPr>
          <w:t>2</w:t>
        </w:r>
      </w:hyperlink>
      <w:r>
        <w:t xml:space="preserve"> was born about 1819 in Pitcher, Chenango County, State of New York, United States (North America).</w:t>
      </w:r>
      <w:r>
        <w:fldChar w:fldCharType="begin"/>
      </w:r>
      <w:r>
        <w:instrText>XE "Pitcher, Chenango County, State of New York, United States (North America)" \f B</w:instrText>
      </w:r>
      <w:r>
        <w:fldChar w:fldCharType="end"/>
      </w:r>
      <w:r>
        <w:t xml:space="preserve"> He died The cause of his death (sadly, as an infant in their 1st year) in the year of 1819 is not known after 1819 at the age of 0 in Pitcher, Chenango County, State of New York, United States (North America). His death is not known &amp; it occurred in the State of New York (location not known; used birth place) He was also known as Eliyah.</w:t>
      </w:r>
      <w:r>
        <w:br w:type="textWrapping" w:clear="all"/>
      </w:r>
    </w:p>
    <w:p w14:paraId="48ACF28E" w14:textId="77777777" w:rsidR="00C94065" w:rsidRDefault="006944C1">
      <w:pPr>
        <w:tabs>
          <w:tab w:val="right" w:pos="648"/>
          <w:tab w:val="right" w:pos="1440"/>
          <w:tab w:val="left" w:pos="1584"/>
        </w:tabs>
        <w:ind w:left="1584" w:hanging="1584"/>
      </w:pPr>
      <w:r>
        <w:fldChar w:fldCharType="begin"/>
      </w:r>
      <w:r>
        <w:instrText>XE "Eldredge:Emmaline A. (1821–1843)" \f A</w:instrText>
      </w:r>
      <w:r>
        <w:fldChar w:fldCharType="end"/>
      </w:r>
      <w:r>
        <w:tab/>
        <w:t>+1004</w:t>
      </w:r>
      <w:r>
        <w:tab/>
        <w:t>x</w:t>
      </w:r>
      <w:r>
        <w:tab/>
      </w:r>
      <w:r>
        <w:rPr>
          <w:b/>
        </w:rPr>
        <w:t>Emmaline A. Eldredge</w:t>
      </w:r>
      <w:r>
        <w:t>, born about 1821, Lincklaen, Chenango County, State of New York, United States (North America)</w:t>
      </w:r>
      <w:r>
        <w:fldChar w:fldCharType="begin"/>
      </w:r>
      <w:r>
        <w:instrText>XE "Lincklaen, Chenango County, State of New York, United States (North America)" \f B</w:instrText>
      </w:r>
      <w:r>
        <w:fldChar w:fldCharType="end"/>
      </w:r>
      <w:r>
        <w:t>; married Cyrus Stow Kellogg, January 1, 1843, Pitcher, Chenango County, State of New York, United States (North America)</w:t>
      </w:r>
      <w:r>
        <w:fldChar w:fldCharType="begin"/>
      </w:r>
      <w:r>
        <w:instrText>XE "Pitcher, Chenango County, State of New York, United States (North America)" \f B</w:instrText>
      </w:r>
      <w:r>
        <w:fldChar w:fldCharType="end"/>
      </w:r>
      <w:r>
        <w:t>; died November 24, 1843, Lincklaen, Chenango County, State of New York, United States (North America)</w:t>
      </w:r>
      <w:r>
        <w:fldChar w:fldCharType="begin"/>
      </w:r>
      <w:r>
        <w:instrText>XE "Lincklaen, Chenango County, State of New York, United States (North America)" \f B</w:instrText>
      </w:r>
      <w:r>
        <w:fldChar w:fldCharType="end"/>
      </w:r>
      <w:r>
        <w:t>.</w:t>
      </w:r>
      <w:r>
        <w:br w:type="textWrapping" w:clear="all"/>
      </w:r>
    </w:p>
    <w:p w14:paraId="2DE20B94" w14:textId="77777777" w:rsidR="00C94065" w:rsidRDefault="006944C1">
      <w:pPr>
        <w:pStyle w:val="TextNarr"/>
      </w:pPr>
      <w:r>
        <w:br w:type="textWrapping" w:clear="all"/>
      </w:r>
    </w:p>
    <w:p w14:paraId="53E2E603" w14:textId="77777777" w:rsidR="00C94065" w:rsidRDefault="006944C1">
      <w:pPr>
        <w:pStyle w:val="TextNarr"/>
      </w:pPr>
      <w:r>
        <w:fldChar w:fldCharType="begin"/>
      </w:r>
      <w:r>
        <w:instrText>XE "Willington, Tolland County, Connecticut, United States (North America)" \f B</w:instrText>
      </w:r>
      <w:r>
        <w:fldChar w:fldCharType="end"/>
      </w:r>
      <w:r>
        <w:t xml:space="preserve"> Enoch Eldredge Sandy's 4th GGF and Wealthy Tift were married about 1817 in Willington, Tolland County, Connecticut, United States (North America).</w:t>
      </w:r>
    </w:p>
    <w:p w14:paraId="429ED23D" w14:textId="77777777" w:rsidR="00C94065" w:rsidRDefault="006944C1">
      <w:pPr>
        <w:pStyle w:val="TextNarr"/>
      </w:pPr>
      <w:r>
        <w:br w:type="textWrapping" w:clear="all"/>
      </w:r>
    </w:p>
    <w:p w14:paraId="61F43D22" w14:textId="77777777" w:rsidR="00C94065" w:rsidRDefault="006944C1">
      <w:pPr>
        <w:pStyle w:val="TextNarr"/>
      </w:pPr>
      <w:r>
        <w:fldChar w:fldCharType="begin"/>
      </w:r>
      <w:r>
        <w:instrText>XE "Tift:Wealthy (1775–1817)" \f A</w:instrText>
      </w:r>
      <w:r>
        <w:fldChar w:fldCharType="end"/>
      </w:r>
      <w:r>
        <w:fldChar w:fldCharType="begin"/>
      </w:r>
      <w:r>
        <w:instrText>XE "Willington, Colonial County of Tolland, Colony of Connecticut, British Colonial America (North America)" \f B</w:instrText>
      </w:r>
      <w:r>
        <w:fldChar w:fldCharType="end"/>
      </w:r>
      <w:r>
        <w:t xml:space="preserve"> </w:t>
      </w:r>
      <w:r>
        <w:rPr>
          <w:b/>
          <w:color w:val="CF2127"/>
        </w:rPr>
        <w:t>Wealthy Tift</w:t>
      </w:r>
      <w:hyperlink w:anchor="ENDNOTE-2">
        <w:r w:rsidR="00C94065">
          <w:rPr>
            <w:vertAlign w:val="superscript"/>
          </w:rPr>
          <w:t>2</w:t>
        </w:r>
      </w:hyperlink>
      <w:r>
        <w:t xml:space="preserve"> was born about 1775 in Willington, Colonial County of Tolland, Colony of Connecticut, British Colonial America (North America).</w:t>
      </w:r>
      <w:r>
        <w:fldChar w:fldCharType="begin"/>
      </w:r>
      <w:r>
        <w:instrText>XE "Willington, Colonial County of Tolland, Colony of Connecticut, British Colonial America (North America)" \f B</w:instrText>
      </w:r>
      <w:r>
        <w:fldChar w:fldCharType="end"/>
      </w:r>
      <w:r>
        <w:t xml:space="preserve"> She died The cause of her death (at the age of 42) in the year of 1817 is not known after 1817 at the age of 42 in Willington, Colonial County of Tolland, Colony of Connecticut, British Colonial America (North America). Her death is not known &amp; it occurred in the pre-1776 Colony of Connecticut (location not known; used birth place)</w:t>
      </w:r>
    </w:p>
    <w:p w14:paraId="71DA2C6C" w14:textId="77777777" w:rsidR="00C94065" w:rsidRDefault="006944C1">
      <w:pPr>
        <w:pStyle w:val="TextNarr"/>
      </w:pPr>
      <w:r>
        <w:br w:type="textWrapping" w:clear="all"/>
      </w:r>
    </w:p>
    <w:p w14:paraId="59E71ABA" w14:textId="77777777" w:rsidR="00C94065" w:rsidRDefault="006944C1">
      <w:pPr>
        <w:pStyle w:val="TextNarr"/>
      </w:pPr>
      <w:r>
        <w:fldChar w:fldCharType="begin"/>
      </w:r>
      <w:r>
        <w:instrText>XE "Harwich, Barnstable County, Massachusetts, United States (North America)" \f B</w:instrText>
      </w:r>
      <w:r>
        <w:fldChar w:fldCharType="end"/>
      </w:r>
      <w:r>
        <w:t xml:space="preserve"> Enoch Eldredge Sandy's 4th GGF and Vianna Small were married on November 9, 1833 in Harwich, Barnstable County, Massachusetts, United States (North America).</w:t>
      </w:r>
      <w:hyperlink w:anchor="ENDNOTE-718">
        <w:r w:rsidR="00C94065">
          <w:rPr>
            <w:vertAlign w:val="superscript"/>
          </w:rPr>
          <w:t>718</w:t>
        </w:r>
      </w:hyperlink>
    </w:p>
    <w:p w14:paraId="11F93634" w14:textId="77777777" w:rsidR="00C94065" w:rsidRDefault="006944C1">
      <w:pPr>
        <w:pStyle w:val="TextNarr"/>
      </w:pPr>
      <w:r>
        <w:br w:type="textWrapping" w:clear="all"/>
      </w:r>
    </w:p>
    <w:p w14:paraId="20A11A32" w14:textId="77777777" w:rsidR="00C94065" w:rsidRDefault="006944C1">
      <w:pPr>
        <w:pStyle w:val="TextNarr"/>
      </w:pPr>
      <w:r>
        <w:fldChar w:fldCharType="begin"/>
      </w:r>
      <w:r>
        <w:instrText>XE "Small:Vianna (1813–1833)" \f A</w:instrText>
      </w:r>
      <w:r>
        <w:fldChar w:fldCharType="end"/>
      </w:r>
      <w:r>
        <w:t xml:space="preserve"> </w:t>
      </w:r>
      <w:r>
        <w:rPr>
          <w:b/>
          <w:color w:val="CF2127"/>
        </w:rPr>
        <w:t>Vianna Small</w:t>
      </w:r>
      <w:hyperlink w:anchor="ENDNOTE-718">
        <w:r w:rsidR="00C94065">
          <w:rPr>
            <w:vertAlign w:val="superscript"/>
          </w:rPr>
          <w:t>718</w:t>
        </w:r>
      </w:hyperlink>
      <w:r>
        <w:t xml:space="preserve"> was born about 1813.</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presumed age of 20) in the year of 1833 is not known after 1833 at the age of 20 at This global place was used as neither death nor birth locations are known in A Conceptual Continent that surrounds the Region of Oceania. Her death is not known; as neither death or birth location are known, used the conceptual continent</w:t>
      </w:r>
    </w:p>
    <w:p w14:paraId="5F76B792" w14:textId="77777777" w:rsidR="00C94065" w:rsidRDefault="006944C1">
      <w:pPr>
        <w:pStyle w:val="TextNarr"/>
      </w:pPr>
      <w:r>
        <w:br w:type="textWrapping" w:clear="all"/>
      </w:r>
    </w:p>
    <w:p w14:paraId="686D39D9" w14:textId="77777777" w:rsidR="00C94065" w:rsidRDefault="006944C1">
      <w:pPr>
        <w:pStyle w:val="TextNarr"/>
      </w:pPr>
      <w:r>
        <w:br w:type="textWrapping" w:clear="all"/>
      </w:r>
    </w:p>
    <w:p w14:paraId="4151238E" w14:textId="77777777" w:rsidR="00C94065" w:rsidRDefault="006944C1">
      <w:pPr>
        <w:pStyle w:val="TextNarr"/>
      </w:pPr>
      <w:r>
        <w:rPr>
          <w:noProof/>
        </w:rPr>
        <w:drawing>
          <wp:anchor distT="0" distB="0" distL="114300" distR="114300" simplePos="0" relativeHeight="251658523" behindDoc="0" locked="0" layoutInCell="1" allowOverlap="1" wp14:anchorId="3029C577" wp14:editId="4D893C8C">
            <wp:simplePos x="0" y="0"/>
            <wp:positionH relativeFrom="margin">
              <wp:align>left</wp:align>
            </wp:positionH>
            <wp:positionV relativeFrom="paragraph">
              <wp:posOffset>8890</wp:posOffset>
            </wp:positionV>
            <wp:extent cx="1143000" cy="987552"/>
            <wp:effectExtent l="0" t="0" r="0" b="0"/>
            <wp:wrapSquare wrapText="right"/>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84.png"/>
                    <pic:cNvPicPr/>
                  </pic:nvPicPr>
                  <pic:blipFill>
                    <a:blip r:embed="rId248"/>
                    <a:stretch>
                      <a:fillRect/>
                    </a:stretch>
                  </pic:blipFill>
                  <pic:spPr>
                    <a:xfrm>
                      <a:off x="0" y="0"/>
                      <a:ext cx="1143000" cy="987552"/>
                    </a:xfrm>
                    <a:prstGeom prst="rect">
                      <a:avLst/>
                    </a:prstGeom>
                  </pic:spPr>
                </pic:pic>
              </a:graphicData>
            </a:graphic>
          </wp:anchor>
        </w:drawing>
      </w:r>
      <w:r>
        <w:t xml:space="preserve">933.  </w:t>
      </w:r>
      <w:r>
        <w:fldChar w:fldCharType="begin"/>
      </w:r>
      <w:r>
        <w:instrText>XE "Windsor:Edward Albert Christian George Andrew Patrick David VIII (1894–1972)" \f A</w:instrText>
      </w:r>
      <w:r>
        <w:fldChar w:fldCharType="end"/>
      </w:r>
      <w:r>
        <w:fldChar w:fldCharType="begin"/>
      </w:r>
      <w:r>
        <w:instrText>XE "At the White Lodge in Richmond Park, Richmond, Region of Greater London, England (United Kingdom), Europe" \f B</w:instrText>
      </w:r>
      <w:r>
        <w:fldChar w:fldCharType="end"/>
      </w:r>
      <w:r>
        <w:rPr>
          <w:b/>
        </w:rPr>
        <w:t>Edward Albert Christian George Andrew Patrick David Windsor VIII</w:t>
      </w:r>
      <w:hyperlink w:anchor="ENDNOTE-2">
        <w:r w:rsidR="00C94065">
          <w:rPr>
            <w:vertAlign w:val="superscript"/>
          </w:rPr>
          <w:t>2</w:t>
        </w:r>
      </w:hyperlink>
      <w:r>
        <w:t xml:space="preserve"> (George Frederick-51,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23, 1894 at At the White Lodge in Richmond Park, Richmond in Region of Greater London, England (United Kingdom), Europe.</w:t>
      </w:r>
      <w:r>
        <w:fldChar w:fldCharType="begin"/>
      </w:r>
      <w:r>
        <w:instrText>XE "Region of the United Kingdom of Great Britain and Northern Ireland, Europe" \f B</w:instrText>
      </w:r>
      <w:r>
        <w:fldChar w:fldCharType="end"/>
      </w:r>
      <w:r>
        <w:t xml:space="preserve"> He held the title of King of Great Britain &amp; Duke of Windsor on January 20, 1936 in Region of the United Kingdom of Great Britain and Northern Ireland, Europe. He He abdicated from being the King of England to marry Bessie; before June, 1937.</w:t>
      </w:r>
      <w:r>
        <w:fldChar w:fldCharType="begin"/>
      </w:r>
      <w:r>
        <w:instrText>XE "Paris, Île-de-France, France, Europe" \f B</w:instrText>
      </w:r>
      <w:r>
        <w:fldChar w:fldCharType="end"/>
      </w:r>
      <w:r>
        <w:t xml:space="preserve"> Edward died The cause of his death (at the age of 78) on Sunday, May 28th, 1972 is not known on May 28, 1972 at the age of 77 in Paris, Île-de-France, France, Europe. Died as King of Great Britain and Duke of Windsor </w:t>
      </w:r>
      <w:r>
        <w:fldChar w:fldCharType="begin"/>
      </w:r>
      <w:r>
        <w:instrText>XE "Monts, Calvados, Basse-Normandië, France, Europe" \f B</w:instrText>
      </w:r>
      <w:r>
        <w:fldChar w:fldCharType="end"/>
      </w:r>
      <w:r>
        <w:t xml:space="preserve"> Edward Albert Christian George Andrew Patrick David Windsor VIII and Wallis Warfield Simpson were married on June 3, 1937 at Monts in Calvados, Basse-Normandië, France, Europe.</w:t>
      </w:r>
      <w:hyperlink w:anchor="ENDNOTE-719">
        <w:r w:rsidR="00C94065">
          <w:rPr>
            <w:vertAlign w:val="superscript"/>
          </w:rPr>
          <w:t>719</w:t>
        </w:r>
      </w:hyperlink>
      <w:r>
        <w:br w:type="textWrapping" w:clear="all"/>
      </w:r>
    </w:p>
    <w:p w14:paraId="60CDE3BD" w14:textId="77777777" w:rsidR="00C94065" w:rsidRDefault="006944C1">
      <w:pPr>
        <w:pStyle w:val="TextNarr"/>
      </w:pPr>
      <w:r>
        <w:br w:type="textWrapping" w:clear="all"/>
      </w:r>
    </w:p>
    <w:p w14:paraId="55A6ABBE" w14:textId="77777777" w:rsidR="00C94065" w:rsidRDefault="006944C1">
      <w:pPr>
        <w:pStyle w:val="TextNarr"/>
      </w:pPr>
      <w:r>
        <w:fldChar w:fldCharType="begin"/>
      </w:r>
      <w:r>
        <w:instrText>XE "Warfield Simpson:Wallis (1896–1986)" \f A</w:instrText>
      </w:r>
      <w:r>
        <w:fldChar w:fldCharType="end"/>
      </w:r>
      <w:r>
        <w:fldChar w:fldCharType="begin"/>
      </w:r>
      <w:r>
        <w:instrText>XE "Blue Ridge Summit, Franklin County, Pennsylvania, United States (North America)" \f B</w:instrText>
      </w:r>
      <w:r>
        <w:fldChar w:fldCharType="end"/>
      </w:r>
      <w:r>
        <w:t xml:space="preserve"> </w:t>
      </w:r>
      <w:r>
        <w:rPr>
          <w:b/>
          <w:color w:val="CF2127"/>
        </w:rPr>
        <w:t>Wallis Warfield Simpson</w:t>
      </w:r>
      <w:hyperlink w:anchor="ENDNOTE-719">
        <w:r w:rsidR="00C94065">
          <w:rPr>
            <w:vertAlign w:val="superscript"/>
          </w:rPr>
          <w:t>719</w:t>
        </w:r>
      </w:hyperlink>
      <w:r>
        <w:t xml:space="preserve"> was born on June 19, 1896 in Blue Ridge Summit, Franklin County, Pennsylvania, United States (North America).</w:t>
      </w:r>
      <w:r>
        <w:fldChar w:fldCharType="begin"/>
      </w:r>
      <w:r>
        <w:instrText>XE "Bois de Boulogne, Paris, Île-de-France, France, Europe" \f B</w:instrText>
      </w:r>
      <w:r>
        <w:fldChar w:fldCharType="end"/>
      </w:r>
      <w:r>
        <w:t xml:space="preserve"> She died The cause of her death (at the old-age of 90) on Thursday, April 24th, 1986 is not known on April 24, 1986 at the age of 89 at Bois de Boulogne in Paris, Île-de-France, France, Europe. Her death is not known &amp; it occurred in France She was also known as Bessie  her every-day name.</w:t>
      </w:r>
    </w:p>
    <w:p w14:paraId="761768F1" w14:textId="77777777" w:rsidR="00C94065" w:rsidRDefault="006944C1">
      <w:pPr>
        <w:pStyle w:val="TextNarr"/>
      </w:pPr>
      <w:r>
        <w:br w:type="textWrapping" w:clear="all"/>
      </w:r>
    </w:p>
    <w:p w14:paraId="7B21EC58" w14:textId="77777777" w:rsidR="00C94065" w:rsidRDefault="006944C1">
      <w:pPr>
        <w:pStyle w:val="TextNarr"/>
      </w:pPr>
      <w:r>
        <w:br w:type="textWrapping" w:clear="all"/>
      </w:r>
    </w:p>
    <w:p w14:paraId="5F74E37A" w14:textId="77777777" w:rsidR="00C94065" w:rsidRDefault="006944C1">
      <w:pPr>
        <w:pStyle w:val="TextNarr"/>
      </w:pPr>
      <w:r>
        <w:rPr>
          <w:noProof/>
        </w:rPr>
        <w:drawing>
          <wp:anchor distT="0" distB="0" distL="114300" distR="114300" simplePos="0" relativeHeight="251658524" behindDoc="0" locked="0" layoutInCell="1" allowOverlap="1" wp14:anchorId="24E4AA4B" wp14:editId="7365B425">
            <wp:simplePos x="0" y="0"/>
            <wp:positionH relativeFrom="margin">
              <wp:align>left</wp:align>
            </wp:positionH>
            <wp:positionV relativeFrom="paragraph">
              <wp:posOffset>8890</wp:posOffset>
            </wp:positionV>
            <wp:extent cx="829056" cy="1143000"/>
            <wp:effectExtent l="0" t="0" r="0" b="0"/>
            <wp:wrapSquare wrapText="right"/>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285.png"/>
                    <pic:cNvPicPr/>
                  </pic:nvPicPr>
                  <pic:blipFill>
                    <a:blip r:embed="rId249"/>
                    <a:stretch>
                      <a:fillRect/>
                    </a:stretch>
                  </pic:blipFill>
                  <pic:spPr>
                    <a:xfrm>
                      <a:off x="0" y="0"/>
                      <a:ext cx="829056" cy="1143000"/>
                    </a:xfrm>
                    <a:prstGeom prst="rect">
                      <a:avLst/>
                    </a:prstGeom>
                  </pic:spPr>
                </pic:pic>
              </a:graphicData>
            </a:graphic>
          </wp:anchor>
        </w:drawing>
      </w:r>
      <w:r>
        <w:t xml:space="preserve">934.  </w:t>
      </w:r>
      <w:r>
        <w:fldChar w:fldCharType="begin"/>
      </w:r>
      <w:r>
        <w:instrText>XE "&lt;No surname&gt;:George VI (Father of Queen Elizabeth II R.I.P.) (1895–1952)" \f A</w:instrText>
      </w:r>
      <w:r>
        <w:fldChar w:fldCharType="end"/>
      </w:r>
      <w:r>
        <w:fldChar w:fldCharType="begin"/>
      </w:r>
      <w:r>
        <w:instrText>XE "Sandringham, Norfolk County, England (United Kingdom), Europe" \f B</w:instrText>
      </w:r>
      <w:r>
        <w:fldChar w:fldCharType="end"/>
      </w:r>
      <w:r>
        <w:rPr>
          <w:b/>
          <w:color w:val="C5A0CA"/>
        </w:rPr>
        <w:t>George VI (Father of Queen Elizabeth II R.I.P.)</w:t>
      </w:r>
      <w:r>
        <w:t xml:space="preserve"> (George Frederick-51,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14, 1895 in Sandringham, Norfolk County, England (United Kingdom), Europe.</w:t>
      </w:r>
      <w:hyperlink w:anchor="ENDNOTE-720">
        <w:r w:rsidR="00C94065">
          <w:rPr>
            <w:vertAlign w:val="superscript"/>
          </w:rPr>
          <w:t>720</w:t>
        </w:r>
      </w:hyperlink>
      <w:r>
        <w:fldChar w:fldCharType="begin"/>
      </w:r>
      <w:r>
        <w:instrText>XE "England (United Kingdom), Europe" \f B</w:instrText>
      </w:r>
      <w:r>
        <w:fldChar w:fldCharType="end"/>
      </w:r>
      <w:r>
        <w:t xml:space="preserve"> He held the title of King of the United Kingdom of Great Britain and the Dominions of the British Commonwealth from January 20, 1936 to February 6, 1952 in England (United Kingdom), Europe. He became King upon the death of his father and remained so until his death in 1952</w:t>
      </w:r>
      <w:r>
        <w:fldChar w:fldCharType="begin"/>
      </w:r>
      <w:r>
        <w:instrText>XE "Sandringham, Norfolk County, England (United Kingdom), Europe" \f B</w:instrText>
      </w:r>
      <w:r>
        <w:fldChar w:fldCharType="end"/>
      </w:r>
      <w:r>
        <w:t xml:space="preserve"> He died The cause of his death (at the age of 57) on Wednesday, February 6th, 1952 is not known on February 6, 1952 at the age of 56 in Sandringham, Norfolk County, England (United Kingdom), Europe. His death is not known &amp; it occurred in today's England King George of the United Kingdom of Great Britain and the Dominions of the British Commonwealth died in his sleep of a coronary thrombosis after smoking heavily all his life; view: https://en.wikipedia.org/wiki/George_VI#Illness_and_death George was also known as Windsor / Albert Frederick Arthur George. </w:t>
      </w:r>
      <w:r>
        <w:fldChar w:fldCharType="begin"/>
      </w:r>
      <w:r>
        <w:instrText>XE "Bowes-Lyon:Claude George (1855–1944)" \f A</w:instrText>
      </w:r>
      <w:r>
        <w:fldChar w:fldCharType="end"/>
      </w:r>
      <w:r>
        <w:fldChar w:fldCharType="begin"/>
      </w:r>
      <w:r>
        <w:instrText>XE "Cavendish-Bentinck:Cecilia Nina (1862–1938)" \f A</w:instrText>
      </w:r>
      <w:r>
        <w:fldChar w:fldCharType="end"/>
      </w:r>
      <w:r>
        <w:br w:type="textWrapping" w:clear="all"/>
      </w:r>
    </w:p>
    <w:p w14:paraId="2247B4BC" w14:textId="77777777" w:rsidR="00C94065" w:rsidRDefault="006944C1">
      <w:pPr>
        <w:pStyle w:val="TextNarr"/>
      </w:pPr>
      <w:r>
        <w:br w:type="textWrapping" w:clear="all"/>
      </w:r>
    </w:p>
    <w:p w14:paraId="33ED5BFA" w14:textId="77777777" w:rsidR="00C94065" w:rsidRDefault="006944C1">
      <w:pPr>
        <w:pStyle w:val="TextNarr"/>
      </w:pPr>
      <w:r>
        <w:rPr>
          <w:noProof/>
        </w:rPr>
        <w:drawing>
          <wp:anchor distT="0" distB="0" distL="114300" distR="114300" simplePos="0" relativeHeight="251658525" behindDoc="0" locked="0" layoutInCell="1" allowOverlap="1" wp14:anchorId="1FBCD26D" wp14:editId="29E15120">
            <wp:simplePos x="0" y="0"/>
            <wp:positionH relativeFrom="margin">
              <wp:align>left</wp:align>
            </wp:positionH>
            <wp:positionV relativeFrom="paragraph">
              <wp:posOffset>8890</wp:posOffset>
            </wp:positionV>
            <wp:extent cx="899160" cy="1143000"/>
            <wp:effectExtent l="0" t="0" r="0" b="0"/>
            <wp:wrapSquare wrapText="right"/>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86.png"/>
                    <pic:cNvPicPr/>
                  </pic:nvPicPr>
                  <pic:blipFill>
                    <a:blip r:embed="rId250"/>
                    <a:stretch>
                      <a:fillRect/>
                    </a:stretch>
                  </pic:blipFill>
                  <pic:spPr>
                    <a:xfrm>
                      <a:off x="0" y="0"/>
                      <a:ext cx="899160" cy="1143000"/>
                    </a:xfrm>
                    <a:prstGeom prst="rect">
                      <a:avLst/>
                    </a:prstGeom>
                  </pic:spPr>
                </pic:pic>
              </a:graphicData>
            </a:graphic>
          </wp:anchor>
        </w:drawing>
      </w:r>
      <w:r>
        <w:fldChar w:fldCharType="begin"/>
      </w:r>
      <w:r>
        <w:instrText>XE "Bowes-Lyon:Elizabeth Angela Marguerite Mother of Queen Elizabeth II R.I.P. (1900–2002)" \f A</w:instrText>
      </w:r>
      <w:r>
        <w:fldChar w:fldCharType="end"/>
      </w:r>
      <w:r>
        <w:fldChar w:fldCharType="begin"/>
      </w:r>
      <w:r>
        <w:instrText>XE "Middlesex County, Region of Greater London, England (United Kingdom), Europe" \f B</w:instrText>
      </w:r>
      <w:r>
        <w:fldChar w:fldCharType="end"/>
      </w:r>
      <w:r>
        <w:t xml:space="preserve"> </w:t>
      </w:r>
      <w:r>
        <w:rPr>
          <w:b/>
          <w:color w:val="C5A0CA"/>
        </w:rPr>
        <w:t>Elizabeth Angela Marguerite Bowes-Lyon Mother of Queen Elizabeth II R.I.P.</w:t>
      </w:r>
      <w:hyperlink w:anchor="ENDNOTE-720">
        <w:r w:rsidR="00C94065">
          <w:rPr>
            <w:vertAlign w:val="superscript"/>
          </w:rPr>
          <w:t>720</w:t>
        </w:r>
      </w:hyperlink>
      <w:r>
        <w:t>, daughter of Claude George Bowes-Lyon and Cecilia Nina Cavendish-Bentinck, was born on August 4, 1900 at Middlesex County in Region of Greater London, England (United Kingdom), Europe.</w:t>
      </w:r>
      <w:r>
        <w:fldChar w:fldCharType="begin"/>
      </w:r>
      <w:r>
        <w:instrText>XE "England (United Kingdom), Europe" \f B</w:instrText>
      </w:r>
      <w:r>
        <w:fldChar w:fldCharType="end"/>
      </w:r>
      <w:r>
        <w:t xml:space="preserve"> She held the title of Queen consort of the United Kingdom of Great Britain, Empress of India between 1936 and 1952 in England (United Kingdom), Europe.</w:t>
      </w:r>
      <w:r>
        <w:fldChar w:fldCharType="begin"/>
      </w:r>
      <w:r>
        <w:instrText>XE "England (United Kingdom), Europe" \f B</w:instrText>
      </w:r>
      <w:r>
        <w:fldChar w:fldCharType="end"/>
      </w:r>
      <w:r>
        <w:t xml:space="preserve"> She held the title of Queen Elizabeth, the Queen Mother between 1952 and 2002 in England (United Kingdom), Europe.</w:t>
      </w:r>
      <w:r>
        <w:fldChar w:fldCharType="begin"/>
      </w:r>
      <w:r>
        <w:instrText>XE "Royal Lodge, Windsor Castle, Windsor, Berkshire, England (United Kingdom), Europe" \f B</w:instrText>
      </w:r>
      <w:r>
        <w:fldChar w:fldCharType="end"/>
      </w:r>
      <w:r>
        <w:t xml:space="preserve"> Elizabeth died The cause of her death (at the old-age of 102) on Saturday, March 30th, 2002 is not known on March 30, 2002 at the age of 101 at Royal Lodge, Windsor Castle in Windsor, Berkshire, England (United Kingdom), Europe. Died as the Queen Mother (of Queen Elizabeth II), Queen consort of the United Kingdom of Great Britain and as the Empress of India</w:t>
      </w:r>
      <w:r>
        <w:br w:type="textWrapping" w:clear="all"/>
      </w:r>
    </w:p>
    <w:p w14:paraId="33EE4AD5" w14:textId="77777777" w:rsidR="00C94065" w:rsidRDefault="006944C1">
      <w:pPr>
        <w:pStyle w:val="TextNarr"/>
      </w:pPr>
      <w:r>
        <w:br w:type="textWrapping" w:clear="all"/>
      </w:r>
    </w:p>
    <w:p w14:paraId="57B98C05" w14:textId="77777777" w:rsidR="00C94065" w:rsidRDefault="006944C1">
      <w:pPr>
        <w:pStyle w:val="TextNarr"/>
      </w:pPr>
      <w:r>
        <w:t xml:space="preserve"> George  and Elizabeth Angela Marguerite Bowes-Lyon had the following children:</w:t>
      </w:r>
      <w:r>
        <w:br w:type="textWrapping" w:clear="all"/>
      </w:r>
    </w:p>
    <w:p w14:paraId="043D6FF7" w14:textId="77777777" w:rsidR="00C94065" w:rsidRDefault="006944C1">
      <w:pPr>
        <w:pStyle w:val="TextNarr"/>
      </w:pPr>
      <w:r>
        <w:br w:type="textWrapping" w:clear="all"/>
      </w:r>
    </w:p>
    <w:p w14:paraId="43FD0988" w14:textId="77777777" w:rsidR="00C94065" w:rsidRDefault="006944C1">
      <w:pPr>
        <w:tabs>
          <w:tab w:val="right" w:pos="648"/>
          <w:tab w:val="right" w:pos="1440"/>
          <w:tab w:val="left" w:pos="1584"/>
        </w:tabs>
        <w:ind w:left="1584" w:hanging="1584"/>
      </w:pPr>
      <w:r>
        <w:fldChar w:fldCharType="begin"/>
      </w:r>
      <w:r>
        <w:instrText>XE "Windsor:Elizabeth II R.I.P. (Don's 17th cousin, once removed) (1926–2022)" \f A</w:instrText>
      </w:r>
      <w:r>
        <w:fldChar w:fldCharType="end"/>
      </w:r>
      <w:r>
        <w:tab/>
        <w:t>+1005</w:t>
      </w:r>
      <w:r>
        <w:tab/>
        <w:t>i</w:t>
      </w:r>
      <w:r>
        <w:tab/>
      </w:r>
      <w:r>
        <w:rPr>
          <w:b/>
          <w:color w:val="C5A0CA"/>
        </w:rPr>
        <w:t>Elizabeth Windsor II R.I.P. (Don's 17th cousin, once removed)</w:t>
      </w:r>
      <w:r>
        <w:t>, born April 21, 1926, Region of Greater London, England (United Kingdom), Europe</w:t>
      </w:r>
      <w:r>
        <w:fldChar w:fldCharType="begin"/>
      </w:r>
      <w:r>
        <w:instrText>XE "17 Bruton Street in Mayfair, Region of Greater London, England (United Kingdom), Europe" \f B</w:instrText>
      </w:r>
      <w:r>
        <w:fldChar w:fldCharType="end"/>
      </w:r>
      <w:r>
        <w:t>; married Philip Mountbatten of Greece and Denmark (R.I.P.), November 20, 1947, Region of Greater London, England (United Kingdom), Europe</w:t>
      </w:r>
      <w:r>
        <w:fldChar w:fldCharType="begin"/>
      </w:r>
      <w:r>
        <w:instrText>XE "Buckingham Palace in the City of Westminster, Region of Greater London, England (United Kingdom), Europe" \f B</w:instrText>
      </w:r>
      <w:r>
        <w:fldChar w:fldCharType="end"/>
      </w:r>
      <w:r>
        <w:t>; died September 8, 2022, Aberdeenshire, Scotland (United Kingdom), Europe</w:t>
      </w:r>
      <w:r>
        <w:fldChar w:fldCharType="begin"/>
      </w:r>
      <w:r>
        <w:instrText>XE "Balmoral Castle, Aberdeenshire, Scotland (United Kingdom), Europe" \f B</w:instrText>
      </w:r>
      <w:r>
        <w:fldChar w:fldCharType="end"/>
      </w:r>
      <w:r>
        <w:t>.</w:t>
      </w:r>
      <w:r>
        <w:br w:type="textWrapping" w:clear="all"/>
      </w:r>
    </w:p>
    <w:p w14:paraId="5D638617" w14:textId="77777777" w:rsidR="00C94065" w:rsidRDefault="006944C1">
      <w:pPr>
        <w:tabs>
          <w:tab w:val="right" w:pos="648"/>
          <w:tab w:val="right" w:pos="1440"/>
          <w:tab w:val="left" w:pos="1584"/>
        </w:tabs>
        <w:ind w:left="1584" w:hanging="1584"/>
      </w:pPr>
      <w:r>
        <w:fldChar w:fldCharType="begin"/>
      </w:r>
      <w:r>
        <w:instrText>XE "Windsor:Margaret Rose (1930–2002)" \f A</w:instrText>
      </w:r>
      <w:r>
        <w:fldChar w:fldCharType="end"/>
      </w:r>
      <w:r>
        <w:tab/>
        <w:t>1006</w:t>
      </w:r>
      <w:r>
        <w:tab/>
        <w:t>ii</w:t>
      </w:r>
      <w:r>
        <w:tab/>
      </w:r>
      <w:r>
        <w:fldChar w:fldCharType="begin"/>
      </w:r>
      <w:r>
        <w:instrText>XE "Glamis Castle, Glamis, Angus County, Scotland (United Kingdom), Europe" \f B</w:instrText>
      </w:r>
      <w:r>
        <w:fldChar w:fldCharType="end"/>
      </w:r>
      <w:r>
        <w:rPr>
          <w:b/>
        </w:rPr>
        <w:t>Margaret Rose Windsor</w:t>
      </w:r>
      <w:r>
        <w:t xml:space="preserve"> was born on August 21, 1930 at Glamis Castle in Glamis, Angus County, Scotland (United Kingdom), Europe.</w:t>
      </w:r>
      <w:hyperlink w:anchor="ENDNOTE-720">
        <w:r w:rsidR="00C94065">
          <w:rPr>
            <w:vertAlign w:val="superscript"/>
          </w:rPr>
          <w:t>720</w:t>
        </w:r>
      </w:hyperlink>
      <w:r>
        <w:fldChar w:fldCharType="begin"/>
      </w:r>
      <w:r>
        <w:instrText>XE "Saint James's Palace in the City of Westminster, Region of Greater London, England (United Kingdom), Europe" \f B</w:instrText>
      </w:r>
      <w:r>
        <w:fldChar w:fldCharType="end"/>
      </w:r>
      <w:r>
        <w:t xml:space="preserve"> She died The cause of her death (at the age of 72) on Saturday, February 9th, 2002 is not known on February 9, 2002 at the age of 71 at Saint James's Palace in the City of Westminster in Region of Greater London, England (United Kingdom), Europe. Her death is not known &amp; it occurred in today's England</w:t>
      </w:r>
      <w:r>
        <w:br w:type="textWrapping" w:clear="all"/>
      </w:r>
    </w:p>
    <w:p w14:paraId="4E1BF878" w14:textId="77777777" w:rsidR="00C94065" w:rsidRDefault="006944C1">
      <w:pPr>
        <w:pStyle w:val="TextNarr"/>
      </w:pPr>
      <w:r>
        <w:br w:type="textWrapping" w:clear="all"/>
      </w:r>
    </w:p>
    <w:p w14:paraId="221804D0" w14:textId="77777777" w:rsidR="00C94065" w:rsidRDefault="006944C1">
      <w:pPr>
        <w:pStyle w:val="TextNarr"/>
      </w:pPr>
      <w:r>
        <w:br w:type="textWrapping" w:clear="all"/>
      </w:r>
    </w:p>
    <w:p w14:paraId="0E7D64A6" w14:textId="77777777" w:rsidR="00C94065" w:rsidRDefault="006944C1">
      <w:pPr>
        <w:pStyle w:val="TextNarr"/>
      </w:pPr>
      <w:r>
        <w:rPr>
          <w:noProof/>
        </w:rPr>
        <w:drawing>
          <wp:anchor distT="0" distB="0" distL="114300" distR="114300" simplePos="0" relativeHeight="251658526" behindDoc="0" locked="0" layoutInCell="1" allowOverlap="1" wp14:anchorId="43F214F0" wp14:editId="391A0CA3">
            <wp:simplePos x="0" y="0"/>
            <wp:positionH relativeFrom="margin">
              <wp:align>left</wp:align>
            </wp:positionH>
            <wp:positionV relativeFrom="paragraph">
              <wp:posOffset>8890</wp:posOffset>
            </wp:positionV>
            <wp:extent cx="1004207" cy="1143000"/>
            <wp:effectExtent l="0" t="0" r="0" b="0"/>
            <wp:wrapSquare wrapText="right"/>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287.png"/>
                    <pic:cNvPicPr/>
                  </pic:nvPicPr>
                  <pic:blipFill>
                    <a:blip r:embed="rId251"/>
                    <a:stretch>
                      <a:fillRect/>
                    </a:stretch>
                  </pic:blipFill>
                  <pic:spPr>
                    <a:xfrm>
                      <a:off x="0" y="0"/>
                      <a:ext cx="1004207" cy="1143000"/>
                    </a:xfrm>
                    <a:prstGeom prst="rect">
                      <a:avLst/>
                    </a:prstGeom>
                  </pic:spPr>
                </pic:pic>
              </a:graphicData>
            </a:graphic>
          </wp:anchor>
        </w:drawing>
      </w:r>
      <w:r>
        <w:t xml:space="preserve">936.  </w:t>
      </w:r>
      <w:r>
        <w:fldChar w:fldCharType="begin"/>
      </w:r>
      <w:r>
        <w:instrText>XE "Shave:Wilfred John (1892–1946)" \f A</w:instrText>
      </w:r>
      <w:r>
        <w:fldChar w:fldCharType="end"/>
      </w:r>
      <w:r>
        <w:fldChar w:fldCharType="begin"/>
      </w:r>
      <w:r>
        <w:instrText>XE "Stratton, Cirencester, Gloucestershire, England (United Kingdom), Europe" \f B</w:instrText>
      </w:r>
      <w:r>
        <w:fldChar w:fldCharType="end"/>
      </w:r>
      <w:r>
        <w:rPr>
          <w:b/>
        </w:rPr>
        <w:t>Wilfred John Shave</w:t>
      </w:r>
      <w:hyperlink w:anchor="ENDNOTE-721">
        <w:r w:rsidR="00C94065">
          <w:rPr>
            <w:vertAlign w:val="superscript"/>
          </w:rPr>
          <w:t>721</w:t>
        </w:r>
      </w:hyperlink>
      <w:r>
        <w:t xml:space="preserve"> (John William-51,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April, 1892 at Stratton in Cirencester, Gloucestershire, England (United Kingdom), Europe.</w:t>
      </w:r>
      <w:r>
        <w:fldChar w:fldCharType="begin"/>
      </w:r>
      <w:r>
        <w:instrText>XE "Cirencester, Gloucestershire, England (United Kingdom), Europe" \f B</w:instrText>
      </w:r>
      <w:r>
        <w:fldChar w:fldCharType="end"/>
      </w:r>
      <w:r>
        <w:t xml:space="preserve"> He was baptized on July 5, 1892 in Cirencester, Gloucestershire, England (United Kingdom), Europe.</w:t>
      </w:r>
      <w:hyperlink w:anchor="ENDNOTE-722">
        <w:r w:rsidR="00C94065">
          <w:rPr>
            <w:vertAlign w:val="superscript"/>
          </w:rPr>
          <w:t>722</w:t>
        </w:r>
      </w:hyperlink>
      <w:r>
        <w:fldChar w:fldCharType="begin"/>
      </w:r>
      <w:r>
        <w:instrText>XE "Cirencester, Gloucestershire, England (United Kingdom), Europe" \f B</w:instrText>
      </w:r>
      <w:r>
        <w:fldChar w:fldCharType="end"/>
      </w:r>
      <w:r>
        <w:t xml:space="preserve"> He lived in Cirencester, Gloucestershire, England (United Kingdom), Europe in 1901. Age: 9; Relation to Head of House: Son</w:t>
      </w:r>
      <w:r>
        <w:fldChar w:fldCharType="begin"/>
      </w:r>
      <w:r>
        <w:instrText>XE "Bridstow, Herefordshire, England (United Kingdom), Europe" \f B</w:instrText>
      </w:r>
      <w:r>
        <w:fldChar w:fldCharType="end"/>
      </w:r>
      <w:r>
        <w:t xml:space="preserve"> Wilfred lived in Bridstow, Herefordshire, England (United Kingdom), Europe on April 2, 1911.</w:t>
      </w:r>
      <w:hyperlink w:anchor="ENDNOTE-723">
        <w:r w:rsidR="00C94065">
          <w:rPr>
            <w:vertAlign w:val="superscript"/>
          </w:rPr>
          <w:t>723</w:t>
        </w:r>
      </w:hyperlink>
      <w:r>
        <w:t xml:space="preserve"> Marital Status: Single; Relation to Head of House: Servant</w:t>
      </w:r>
      <w:r>
        <w:fldChar w:fldCharType="begin"/>
      </w:r>
      <w:r>
        <w:instrText>XE "France, Europe" \f B</w:instrText>
      </w:r>
      <w:r>
        <w:fldChar w:fldCharType="end"/>
      </w:r>
      <w:r>
        <w:t xml:space="preserve"> He served in the military Served in WWI in 1915 in France, Europe.</w:t>
      </w:r>
      <w:hyperlink w:anchor="ENDNOTE-724">
        <w:r w:rsidR="00C94065">
          <w:rPr>
            <w:vertAlign w:val="superscript"/>
          </w:rPr>
          <w:t>724</w:t>
        </w:r>
      </w:hyperlink>
      <w:r>
        <w:fldChar w:fldCharType="begin"/>
      </w:r>
      <w:r>
        <w:instrText>XE "Baunton Hill, Cirencester, Gloucestershire, England (United Kingdom), Europe" \f B</w:instrText>
      </w:r>
      <w:r>
        <w:fldChar w:fldCharType="end"/>
      </w:r>
      <w:r>
        <w:t xml:space="preserve"> He lived at Baunton Hill in Cirencester, Gloucestershire, England (United Kingdom), Europe in 1915. Other Records: Self</w:t>
      </w:r>
      <w:r>
        <w:fldChar w:fldCharType="begin"/>
      </w:r>
      <w:r>
        <w:instrText>XE "Oxford, Oxfordshire, England (United Kingdom), Europe" \f B</w:instrText>
      </w:r>
      <w:r>
        <w:fldChar w:fldCharType="end"/>
      </w:r>
      <w:r>
        <w:t xml:space="preserve"> Wilfred died The cause of his death (at the age of 54) on Friday, May 24th, 1946 is not known on May 24, 1946 at the age of 54 in Oxford, Oxfordshire, England (United Kingdom), Europe.</w:t>
      </w:r>
      <w:hyperlink w:anchor="ENDNOTE-725">
        <w:r w:rsidR="00C94065">
          <w:rPr>
            <w:vertAlign w:val="superscript"/>
          </w:rPr>
          <w:t>725</w:t>
        </w:r>
      </w:hyperlink>
      <w:r>
        <w:t xml:space="preserve"> His death is not known &amp; it occurred in today's England</w:t>
      </w:r>
      <w:r>
        <w:fldChar w:fldCharType="begin"/>
      </w:r>
      <w:r>
        <w:instrText>XE "Buried in an unknown cemetery in Oxford, Oxford, Oxfordshire, England (United Kingdom), Europe" \f B</w:instrText>
      </w:r>
      <w:r>
        <w:fldChar w:fldCharType="end"/>
      </w:r>
      <w:r>
        <w:t xml:space="preserve"> He was buried on May 27, 1946 at Buried in an unknown cemetery in Oxford in Oxford, Oxfordshire, England (United Kingdom), Europe.</w:t>
      </w:r>
      <w:hyperlink w:anchor="ENDNOTE-726">
        <w:r w:rsidR="00C94065">
          <w:rPr>
            <w:vertAlign w:val="superscript"/>
          </w:rPr>
          <w:t>726</w:t>
        </w:r>
      </w:hyperlink>
      <w:r>
        <w:t xml:space="preserve"> He was also known as Wilfrid.</w:t>
      </w:r>
      <w:hyperlink w:anchor="ENDNOTE-602">
        <w:r w:rsidR="00C94065">
          <w:rPr>
            <w:vertAlign w:val="superscript"/>
          </w:rPr>
          <w:t>602</w:t>
        </w:r>
      </w:hyperlink>
      <w:r>
        <w:t xml:space="preserve"> Wilfred was also known as Wilf  his every-day name. </w:t>
      </w:r>
      <w:r>
        <w:fldChar w:fldCharType="begin"/>
      </w:r>
      <w:r>
        <w:instrText>XE "Preston, Lancashire, England (United Kingdom), Europe" \f B</w:instrText>
      </w:r>
      <w:r>
        <w:fldChar w:fldCharType="end"/>
      </w:r>
      <w:r>
        <w:t xml:space="preserve"> Wilfred John Shave and Gertrude Myerscough were married in June, 1916 in Preston, Lancashire, England (United Kingdom), Europe.</w:t>
      </w:r>
      <w:hyperlink w:anchor="ENDNOTE-529">
        <w:r w:rsidR="00C94065">
          <w:rPr>
            <w:vertAlign w:val="superscript"/>
          </w:rPr>
          <w:t>529</w:t>
        </w:r>
      </w:hyperlink>
      <w:r>
        <w:br w:type="textWrapping" w:clear="all"/>
      </w:r>
    </w:p>
    <w:p w14:paraId="7B8AF9E9" w14:textId="77777777" w:rsidR="00C94065" w:rsidRDefault="006944C1">
      <w:pPr>
        <w:pStyle w:val="TextNarr"/>
      </w:pPr>
      <w:r>
        <w:br w:type="textWrapping" w:clear="all"/>
      </w:r>
    </w:p>
    <w:p w14:paraId="1DA25609" w14:textId="77777777" w:rsidR="00C94065" w:rsidRDefault="006944C1">
      <w:pPr>
        <w:pStyle w:val="TextNarr"/>
      </w:pPr>
      <w:r>
        <w:fldChar w:fldCharType="begin"/>
      </w:r>
      <w:r>
        <w:instrText>XE "Myerscough:Gertrude (1892–1917)" \f A</w:instrText>
      </w:r>
      <w:r>
        <w:fldChar w:fldCharType="end"/>
      </w:r>
      <w:r>
        <w:t xml:space="preserve"> </w:t>
      </w:r>
      <w:r>
        <w:rPr>
          <w:b/>
          <w:color w:val="CF2127"/>
        </w:rPr>
        <w:t>Gertrude Myerscough</w:t>
      </w:r>
      <w:hyperlink w:anchor="ENDNOTE-2">
        <w:r w:rsidR="00C94065">
          <w:rPr>
            <w:vertAlign w:val="superscript"/>
          </w:rPr>
          <w:t>2</w:t>
        </w:r>
      </w:hyperlink>
      <w:r>
        <w:t xml:space="preserve"> was born about 1892.</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25) in the year of 1917 is not known after 1917 at the age of 25 at This global place was used as neither death nor birth locations are known in A Conceptual Continent that surrounds the Region of Oceania. Her death is not known; as neither death or birth location are known, used the conceptual continent</w:t>
      </w:r>
    </w:p>
    <w:p w14:paraId="77CB4A71" w14:textId="77777777" w:rsidR="00C94065" w:rsidRDefault="006944C1">
      <w:pPr>
        <w:pStyle w:val="TextNarr"/>
      </w:pPr>
      <w:r>
        <w:br w:type="textWrapping" w:clear="all"/>
      </w:r>
    </w:p>
    <w:p w14:paraId="4CF3D393" w14:textId="77777777" w:rsidR="00C94065" w:rsidRDefault="006944C1">
      <w:pPr>
        <w:pStyle w:val="TextNarr"/>
      </w:pPr>
      <w:r>
        <w:t xml:space="preserve"> Wilfred John Shave and Gertrude Myerscough had the following child:</w:t>
      </w:r>
      <w:r>
        <w:br w:type="textWrapping" w:clear="all"/>
      </w:r>
    </w:p>
    <w:p w14:paraId="4108986D" w14:textId="77777777" w:rsidR="00C94065" w:rsidRDefault="006944C1">
      <w:pPr>
        <w:pStyle w:val="TextNarr"/>
      </w:pPr>
      <w:r>
        <w:br w:type="textWrapping" w:clear="all"/>
      </w:r>
    </w:p>
    <w:p w14:paraId="01CC6844" w14:textId="77777777" w:rsidR="00C94065" w:rsidRDefault="006944C1">
      <w:pPr>
        <w:tabs>
          <w:tab w:val="right" w:pos="648"/>
          <w:tab w:val="right" w:pos="1440"/>
          <w:tab w:val="left" w:pos="1584"/>
        </w:tabs>
        <w:ind w:left="1584" w:hanging="1584"/>
      </w:pPr>
      <w:r>
        <w:fldChar w:fldCharType="begin"/>
      </w:r>
      <w:r>
        <w:instrText>XE "Shave:Josephine (1917–1917)" \f A</w:instrText>
      </w:r>
      <w:r>
        <w:fldChar w:fldCharType="end"/>
      </w:r>
      <w:r>
        <w:tab/>
        <w:t>1007</w:t>
      </w:r>
      <w:r>
        <w:tab/>
        <w:t>i</w:t>
      </w:r>
      <w:r>
        <w:tab/>
      </w:r>
      <w:r>
        <w:rPr>
          <w:b/>
        </w:rPr>
        <w:t>Josephine Shave</w:t>
      </w:r>
      <w:hyperlink w:anchor="ENDNOTE-2">
        <w:r w:rsidR="00C94065">
          <w:rPr>
            <w:vertAlign w:val="superscript"/>
          </w:rPr>
          <w:t>2</w:t>
        </w:r>
      </w:hyperlink>
      <w:r>
        <w:t xml:space="preserve"> was born about 1917.</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(sadly, as an infant in their 1st year) in the year of 1917 is not known after 1917 at the age of 0 at This global place was used as neither death nor birth locations are known in A Conceptual Continent that surrounds the Region of Oceania. Her death is not known; as neither death or birth location are known, used the conceptual continent</w:t>
      </w:r>
      <w:r>
        <w:br w:type="textWrapping" w:clear="all"/>
      </w:r>
    </w:p>
    <w:p w14:paraId="19C8A3F0" w14:textId="77777777" w:rsidR="00C94065" w:rsidRDefault="006944C1">
      <w:pPr>
        <w:pStyle w:val="TextNarr"/>
      </w:pPr>
      <w:r>
        <w:br w:type="textWrapping" w:clear="all"/>
      </w:r>
    </w:p>
    <w:p w14:paraId="4146009C" w14:textId="77777777" w:rsidR="00C94065" w:rsidRDefault="006944C1">
      <w:pPr>
        <w:pStyle w:val="TextNarr"/>
      </w:pPr>
      <w:r>
        <w:br w:type="textWrapping" w:clear="all"/>
      </w:r>
    </w:p>
    <w:p w14:paraId="35924A06" w14:textId="77777777" w:rsidR="00C94065" w:rsidRDefault="006944C1">
      <w:pPr>
        <w:pStyle w:val="TextNarr"/>
      </w:pPr>
      <w:r>
        <w:rPr>
          <w:noProof/>
        </w:rPr>
        <w:drawing>
          <wp:anchor distT="0" distB="0" distL="114300" distR="114300" simplePos="0" relativeHeight="251658527" behindDoc="0" locked="0" layoutInCell="1" allowOverlap="1" wp14:anchorId="37638DB3" wp14:editId="013FE69F">
            <wp:simplePos x="0" y="0"/>
            <wp:positionH relativeFrom="margin">
              <wp:align>left</wp:align>
            </wp:positionH>
            <wp:positionV relativeFrom="paragraph">
              <wp:posOffset>8890</wp:posOffset>
            </wp:positionV>
            <wp:extent cx="1068779" cy="1143000"/>
            <wp:effectExtent l="0" t="0" r="0" b="0"/>
            <wp:wrapSquare wrapText="right"/>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8.png"/>
                    <pic:cNvPicPr/>
                  </pic:nvPicPr>
                  <pic:blipFill>
                    <a:blip r:embed="rId252"/>
                    <a:stretch>
                      <a:fillRect/>
                    </a:stretch>
                  </pic:blipFill>
                  <pic:spPr>
                    <a:xfrm>
                      <a:off x="0" y="0"/>
                      <a:ext cx="1068779" cy="1143000"/>
                    </a:xfrm>
                    <a:prstGeom prst="rect">
                      <a:avLst/>
                    </a:prstGeom>
                  </pic:spPr>
                </pic:pic>
              </a:graphicData>
            </a:graphic>
          </wp:anchor>
        </w:drawing>
      </w:r>
      <w:r>
        <w:t xml:space="preserve">937.  </w:t>
      </w:r>
      <w:r>
        <w:fldChar w:fldCharType="begin"/>
      </w:r>
      <w:r>
        <w:instrText>XE "Shave:Allan George (1893–1961)" \f A</w:instrText>
      </w:r>
      <w:r>
        <w:fldChar w:fldCharType="end"/>
      </w:r>
      <w:r>
        <w:fldChar w:fldCharType="begin"/>
      </w:r>
      <w:r>
        <w:instrText>XE "Cirencester, Gloucestershire, England (United Kingdom), Europe" \f B</w:instrText>
      </w:r>
      <w:r>
        <w:fldChar w:fldCharType="end"/>
      </w:r>
      <w:r>
        <w:rPr>
          <w:b/>
        </w:rPr>
        <w:t>Allan George Shave</w:t>
      </w:r>
      <w:hyperlink w:anchor="ENDNOTE-727">
        <w:r w:rsidR="00C94065">
          <w:rPr>
            <w:vertAlign w:val="superscript"/>
          </w:rPr>
          <w:t>727</w:t>
        </w:r>
      </w:hyperlink>
      <w:r>
        <w:t xml:space="preserve"> (John William-51,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July 1, 1893 in Cirencester, Gloucestershire, England (United Kingdom), Europe.</w:t>
      </w:r>
      <w:r>
        <w:fldChar w:fldCharType="begin"/>
      </w:r>
      <w:r>
        <w:instrText>XE "Cirencester, Gloucestershire, England (United Kingdom), Europe" \f B</w:instrText>
      </w:r>
      <w:r>
        <w:fldChar w:fldCharType="end"/>
      </w:r>
      <w:r>
        <w:t xml:space="preserve"> He was baptized on August 21, 1893 in Cirencester, Gloucestershire, England (United Kingdom), Europe.</w:t>
      </w:r>
      <w:hyperlink w:anchor="ENDNOTE-728">
        <w:r w:rsidR="00C94065">
          <w:rPr>
            <w:vertAlign w:val="superscript"/>
          </w:rPr>
          <w:t>728</w:t>
        </w:r>
      </w:hyperlink>
      <w:r>
        <w:fldChar w:fldCharType="begin"/>
      </w:r>
      <w:r>
        <w:instrText>XE "Cirencester, Gloucestershire, England (United Kingdom), Europe" \f B</w:instrText>
      </w:r>
      <w:r>
        <w:fldChar w:fldCharType="end"/>
      </w:r>
      <w:r>
        <w:t xml:space="preserve"> He lived in Cirencester, Gloucestershire, England (United Kingdom), Europe in 1901. Age: 8; Relation to Head of House: Son</w:t>
      </w:r>
      <w:r>
        <w:fldChar w:fldCharType="begin"/>
      </w:r>
      <w:r>
        <w:instrText>XE "England (United Kingdom), Europe" \f B</w:instrText>
      </w:r>
      <w:r>
        <w:fldChar w:fldCharType="end"/>
      </w:r>
      <w:r>
        <w:t xml:space="preserve"> Allan served in the military on February 14, 1908 in England (United Kingdom), Europe.</w:t>
      </w:r>
      <w:hyperlink w:anchor="ENDNOTE-729">
        <w:r w:rsidR="00C94065">
          <w:rPr>
            <w:vertAlign w:val="superscript"/>
          </w:rPr>
          <w:t>729</w:t>
        </w:r>
      </w:hyperlink>
      <w:r>
        <w:fldChar w:fldCharType="begin"/>
      </w:r>
      <w:r>
        <w:instrText>XE "Weymouth, County of Dorset, England (United Kingdom), Europe" \f B</w:instrText>
      </w:r>
      <w:r>
        <w:fldChar w:fldCharType="end"/>
      </w:r>
      <w:r>
        <w:t xml:space="preserve"> He lived in Weymouth, County of Dorset, England (United Kingdom), Europe on April 2, 1911. Marital Status: Single</w:t>
      </w:r>
      <w:r>
        <w:fldChar w:fldCharType="begin"/>
      </w:r>
      <w:r>
        <w:instrText>XE "Petty Officer (Royal Navy), England (United Kingdom), Europe" \f B</w:instrText>
      </w:r>
      <w:r>
        <w:fldChar w:fldCharType="end"/>
      </w:r>
      <w:r>
        <w:t xml:space="preserve"> He served in the military on September 8, 1927 at Petty Officer (Royal Navy) in England (United Kingdom), Europe.</w:t>
      </w:r>
      <w:r>
        <w:fldChar w:fldCharType="begin"/>
      </w:r>
      <w:r>
        <w:instrText>XE "Cirencester, Gloucestershire, England (United Kingdom), Europe" \f B</w:instrText>
      </w:r>
      <w:r>
        <w:fldChar w:fldCharType="end"/>
      </w:r>
      <w:r>
        <w:t xml:space="preserve"> Allan died The cause of his death (at the age of 68) in June, 1961 is not known in June, 1961 at the age of 67 in Cirencester, Gloucestershire, England (United Kingdom), Europe. His death is not known &amp; it occurred in today's England</w:t>
      </w:r>
      <w:r>
        <w:fldChar w:fldCharType="begin"/>
      </w:r>
      <w:r>
        <w:instrText>XE "Buried in an unknown cemetery, Cirencester, Gloucestershire, England (United Kingdom), Europe" \f B</w:instrText>
      </w:r>
      <w:r>
        <w:fldChar w:fldCharType="end"/>
      </w:r>
      <w:r>
        <w:t xml:space="preserve"> He was buried after 1961 at Buried in an unknown cemetery in Cirencester, Gloucestershire, England (United Kingdom), Europe. He was also known as Alan.</w:t>
      </w:r>
      <w:hyperlink w:anchor="ENDNOTE-730">
        <w:r w:rsidR="00C94065">
          <w:rPr>
            <w:vertAlign w:val="superscript"/>
          </w:rPr>
          <w:t>730</w:t>
        </w:r>
      </w:hyperlink>
      <w:r>
        <w:t xml:space="preserve"> </w:t>
      </w:r>
      <w:r>
        <w:fldChar w:fldCharType="begin"/>
      </w:r>
      <w:r>
        <w:instrText>XE "Borland:John (1866–1901)" \f A</w:instrText>
      </w:r>
      <w:r>
        <w:fldChar w:fldCharType="end"/>
      </w:r>
      <w:r>
        <w:fldChar w:fldCharType="begin"/>
      </w:r>
      <w:r>
        <w:instrText>XE "&lt;No surname&gt;:Agnes (1876–1901)" \f A</w:instrText>
      </w:r>
      <w:r>
        <w:fldChar w:fldCharType="end"/>
      </w:r>
      <w:r>
        <w:br w:type="textWrapping" w:clear="all"/>
      </w:r>
    </w:p>
    <w:p w14:paraId="482E8A7E" w14:textId="77777777" w:rsidR="00C94065" w:rsidRDefault="006944C1">
      <w:pPr>
        <w:pStyle w:val="TextNarr"/>
      </w:pPr>
      <w:r>
        <w:br w:type="textWrapping" w:clear="all"/>
      </w:r>
    </w:p>
    <w:p w14:paraId="3C83D419" w14:textId="77777777" w:rsidR="00C94065" w:rsidRDefault="006944C1">
      <w:pPr>
        <w:pStyle w:val="TextNarr"/>
      </w:pPr>
      <w:r>
        <w:fldChar w:fldCharType="begin"/>
      </w:r>
      <w:r>
        <w:instrText>XE "Borland:Margaret M. (1895–1972)" \f A</w:instrText>
      </w:r>
      <w:r>
        <w:fldChar w:fldCharType="end"/>
      </w:r>
      <w:r>
        <w:fldChar w:fldCharType="begin"/>
      </w:r>
      <w:r>
        <w:instrText>XE "Girvan, Ayrshire, Scotland (United Kingdom), Europe" \f B</w:instrText>
      </w:r>
      <w:r>
        <w:fldChar w:fldCharType="end"/>
      </w:r>
      <w:r>
        <w:t xml:space="preserve"> </w:t>
      </w:r>
      <w:r>
        <w:rPr>
          <w:b/>
        </w:rPr>
        <w:t>Margaret M. Borland</w:t>
      </w:r>
      <w:r>
        <w:t>, daughter of John Borland and Agnes , was born about 1895 in Girvan, Ayrshire, Scotland (United Kingdom), Europe.</w:t>
      </w:r>
      <w:hyperlink w:anchor="ENDNOTE-731">
        <w:r w:rsidR="00C94065">
          <w:rPr>
            <w:vertAlign w:val="superscript"/>
          </w:rPr>
          <w:t>731</w:t>
        </w:r>
      </w:hyperlink>
      <w:r>
        <w:fldChar w:fldCharType="begin"/>
      </w:r>
      <w:r>
        <w:instrText>XE "Girvan, Ayrshire, Scotland (United Kingdom), Europe" \f B</w:instrText>
      </w:r>
      <w:r>
        <w:fldChar w:fldCharType="end"/>
      </w:r>
      <w:r>
        <w:t xml:space="preserve"> She lived in Girvan, Ayrshire, Scotland (United Kingdom), Europe in 1901. Relation to Head of House: Daur</w:t>
      </w:r>
      <w:r>
        <w:fldChar w:fldCharType="begin"/>
      </w:r>
      <w:r>
        <w:instrText>XE "Girvan, Ayrshire, Scotland (United Kingdom), Europe" \f B</w:instrText>
      </w:r>
      <w:r>
        <w:fldChar w:fldCharType="end"/>
      </w:r>
      <w:r>
        <w:t xml:space="preserve"> She died The cause of her death (at the age of 77) in October, 1972 is not known in October, 1972 at the age of 77 in Girvan, Ayrshire, Scotland (United Kingdom), Europe. Her death is not known &amp; it occurred in today's Scotland (location not known; used birth place)</w:t>
      </w:r>
    </w:p>
    <w:p w14:paraId="286C9222" w14:textId="77777777" w:rsidR="00C94065" w:rsidRDefault="006944C1">
      <w:pPr>
        <w:pStyle w:val="TextNarr"/>
      </w:pPr>
      <w:r>
        <w:br w:type="textWrapping" w:clear="all"/>
      </w:r>
    </w:p>
    <w:p w14:paraId="682EEE07" w14:textId="77777777" w:rsidR="00C94065" w:rsidRDefault="006944C1">
      <w:pPr>
        <w:pStyle w:val="TextNarr"/>
      </w:pPr>
      <w:r>
        <w:t xml:space="preserve"> Allan George Shave and Margaret M. Borland had the following child:</w:t>
      </w:r>
      <w:r>
        <w:br w:type="textWrapping" w:clear="all"/>
      </w:r>
    </w:p>
    <w:p w14:paraId="6B6E6DEA" w14:textId="77777777" w:rsidR="00C94065" w:rsidRDefault="006944C1">
      <w:pPr>
        <w:pStyle w:val="TextNarr"/>
      </w:pPr>
      <w:r>
        <w:br w:type="textWrapping" w:clear="all"/>
      </w:r>
    </w:p>
    <w:p w14:paraId="067B8F04" w14:textId="77777777" w:rsidR="00C94065" w:rsidRDefault="006944C1">
      <w:pPr>
        <w:tabs>
          <w:tab w:val="right" w:pos="648"/>
          <w:tab w:val="right" w:pos="1440"/>
          <w:tab w:val="left" w:pos="1584"/>
        </w:tabs>
        <w:ind w:left="1584" w:hanging="1584"/>
      </w:pPr>
      <w:r>
        <w:fldChar w:fldCharType="begin"/>
      </w:r>
      <w:r>
        <w:instrText>XE "Shave:Reginald Maxwell (1920–1991)" \f A</w:instrText>
      </w:r>
      <w:r>
        <w:fldChar w:fldCharType="end"/>
      </w:r>
      <w:r>
        <w:tab/>
        <w:t>1008</w:t>
      </w:r>
      <w:r>
        <w:tab/>
        <w:t>i</w:t>
      </w:r>
      <w:r>
        <w:tab/>
      </w:r>
      <w:r>
        <w:fldChar w:fldCharType="begin"/>
      </w:r>
      <w:r>
        <w:instrText>XE "Leith, Midlothian County, Scotland (United Kingdom), Europe" \f B</w:instrText>
      </w:r>
      <w:r>
        <w:fldChar w:fldCharType="end"/>
      </w:r>
      <w:r>
        <w:rPr>
          <w:b/>
        </w:rPr>
        <w:t>Reginald Maxwell Shave</w:t>
      </w:r>
      <w:hyperlink w:anchor="ENDNOTE-2">
        <w:r w:rsidR="00C94065">
          <w:rPr>
            <w:vertAlign w:val="superscript"/>
          </w:rPr>
          <w:t>2</w:t>
        </w:r>
      </w:hyperlink>
      <w:r>
        <w:t xml:space="preserve"> was born on March 7, 1920 in Leith, Midlothian County, Scotland (United Kingdom), Europe. He served in the military Commander in 1960.</w:t>
      </w:r>
      <w:r>
        <w:fldChar w:fldCharType="begin"/>
      </w:r>
      <w:r>
        <w:instrText>XE "Southampton, Hampshire, England (United Kingdom), Europe" \f B</w:instrText>
      </w:r>
      <w:r>
        <w:fldChar w:fldCharType="end"/>
      </w:r>
      <w:r>
        <w:t xml:space="preserve"> He died The cause of his death (at the age of 71) on Wednesday, April 24th, 1991 is not known on April 24, 1991 at the age of 71 in Southampton, Hampshire, England (United Kingdom), Europe. His death is not known &amp; it occurred in today's England</w:t>
      </w:r>
      <w:r>
        <w:br w:type="textWrapping" w:clear="all"/>
      </w:r>
    </w:p>
    <w:p w14:paraId="4D2A3A3C" w14:textId="77777777" w:rsidR="00C94065" w:rsidRDefault="006944C1">
      <w:pPr>
        <w:pStyle w:val="TextNarr"/>
      </w:pPr>
      <w:r>
        <w:br w:type="textWrapping" w:clear="all"/>
      </w:r>
    </w:p>
    <w:p w14:paraId="6808E8F6" w14:textId="77777777" w:rsidR="00C94065" w:rsidRDefault="006944C1">
      <w:pPr>
        <w:pStyle w:val="TextNarr"/>
      </w:pPr>
      <w:r>
        <w:br w:type="textWrapping" w:clear="all"/>
      </w:r>
    </w:p>
    <w:p w14:paraId="38DE050D" w14:textId="77777777" w:rsidR="00C94065" w:rsidRDefault="006944C1">
      <w:pPr>
        <w:pStyle w:val="TextNarr"/>
      </w:pPr>
      <w:r>
        <w:rPr>
          <w:noProof/>
        </w:rPr>
        <w:drawing>
          <wp:anchor distT="0" distB="0" distL="114300" distR="114300" simplePos="0" relativeHeight="251658528" behindDoc="0" locked="0" layoutInCell="1" allowOverlap="1" wp14:anchorId="0B7F0608" wp14:editId="23171117">
            <wp:simplePos x="0" y="0"/>
            <wp:positionH relativeFrom="margin">
              <wp:align>left</wp:align>
            </wp:positionH>
            <wp:positionV relativeFrom="paragraph">
              <wp:posOffset>8890</wp:posOffset>
            </wp:positionV>
            <wp:extent cx="856488" cy="1143000"/>
            <wp:effectExtent l="0" t="0" r="0" b="0"/>
            <wp:wrapSquare wrapText="right"/>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289.png"/>
                    <pic:cNvPicPr/>
                  </pic:nvPicPr>
                  <pic:blipFill>
                    <a:blip r:embed="rId253"/>
                    <a:stretch>
                      <a:fillRect/>
                    </a:stretch>
                  </pic:blipFill>
                  <pic:spPr>
                    <a:xfrm>
                      <a:off x="0" y="0"/>
                      <a:ext cx="856488" cy="1143000"/>
                    </a:xfrm>
                    <a:prstGeom prst="rect">
                      <a:avLst/>
                    </a:prstGeom>
                  </pic:spPr>
                </pic:pic>
              </a:graphicData>
            </a:graphic>
          </wp:anchor>
        </w:drawing>
      </w:r>
      <w:r>
        <w:t xml:space="preserve">938.  </w:t>
      </w:r>
      <w:r>
        <w:fldChar w:fldCharType="begin"/>
      </w:r>
      <w:r>
        <w:instrText>XE "Shave:Harold Stanley (1894–1957)" \f A</w:instrText>
      </w:r>
      <w:r>
        <w:fldChar w:fldCharType="end"/>
      </w:r>
      <w:r>
        <w:fldChar w:fldCharType="begin"/>
      </w:r>
      <w:r>
        <w:instrText>XE "Stratton, Cirencester, Gloucestershire, England (United Kingdom), Europe" \f B</w:instrText>
      </w:r>
      <w:r>
        <w:fldChar w:fldCharType="end"/>
      </w:r>
      <w:r>
        <w:rPr>
          <w:b/>
        </w:rPr>
        <w:t>Harold Stanley Shave</w:t>
      </w:r>
      <w:r>
        <w:t xml:space="preserve"> (John William-51,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July, 1894 at Stratton in Cirencester, Gloucestershire, England (United Kingdom), Europe.</w:t>
      </w:r>
      <w:hyperlink w:anchor="ENDNOTE-732">
        <w:r w:rsidR="00C94065">
          <w:rPr>
            <w:vertAlign w:val="superscript"/>
          </w:rPr>
          <w:t>732</w:t>
        </w:r>
      </w:hyperlink>
      <w:r>
        <w:fldChar w:fldCharType="begin"/>
      </w:r>
      <w:r>
        <w:instrText>XE "Chellabow Rd, Baunton, Gloucestershire, England (United Kingdom), Europe" \f B</w:instrText>
      </w:r>
      <w:r>
        <w:fldChar w:fldCharType="end"/>
      </w:r>
      <w:r>
        <w:t xml:space="preserve"> He was baptized on August 12, 1894 at Chellabow Rd in Baunton, Gloucestershire, England (United Kingdom), Europe.</w:t>
      </w:r>
      <w:r>
        <w:fldChar w:fldCharType="begin"/>
      </w:r>
      <w:r>
        <w:instrText>XE "Cirencester, Gloucestershire, England (United Kingdom), Europe" \f B</w:instrText>
      </w:r>
      <w:r>
        <w:fldChar w:fldCharType="end"/>
      </w:r>
      <w:r>
        <w:t xml:space="preserve"> He lived in Cirencester, Gloucestershire, England (United Kingdom), Europe in 1901. Age: 7; Relation to Head of House: Son</w:t>
      </w:r>
      <w:r>
        <w:fldChar w:fldCharType="begin"/>
      </w:r>
      <w:r>
        <w:instrText>XE "Alverstoke, Hampshire, England (United Kingdom), Europe" \f B</w:instrText>
      </w:r>
      <w:r>
        <w:fldChar w:fldCharType="end"/>
      </w:r>
      <w:r>
        <w:t xml:space="preserve"> Harold lived in Alverstoke, Hampshire, England (United Kingdom), Europe on April 2, 1911.</w:t>
      </w:r>
      <w:hyperlink w:anchor="ENDNOTE-733">
        <w:r w:rsidR="00C94065">
          <w:rPr>
            <w:vertAlign w:val="superscript"/>
          </w:rPr>
          <w:t>733</w:t>
        </w:r>
      </w:hyperlink>
      <w:r>
        <w:t xml:space="preserve"> Marital Status: Single</w:t>
      </w:r>
      <w:r>
        <w:fldChar w:fldCharType="begin"/>
      </w:r>
      <w:r>
        <w:instrText>XE "County of Kent, England (United Kingdom), Europe" \f B</w:instrText>
      </w:r>
      <w:r>
        <w:fldChar w:fldCharType="end"/>
      </w:r>
      <w:r>
        <w:t xml:space="preserve"> He lived in County of Kent, England (United Kingdom), Europe in 1939.</w:t>
      </w:r>
      <w:hyperlink w:anchor="ENDNOTE-734">
        <w:r w:rsidR="00C94065">
          <w:rPr>
            <w:vertAlign w:val="superscript"/>
          </w:rPr>
          <w:t>734</w:t>
        </w:r>
      </w:hyperlink>
      <w:r>
        <w:t xml:space="preserve"> Marital Status: Married He held the title of OBE about 1945.</w:t>
      </w:r>
      <w:r>
        <w:fldChar w:fldCharType="begin"/>
      </w:r>
      <w:r>
        <w:instrText>XE "or Chatham, Kent, Rochester, County of Kent, England (United Kingdom), Europe" \f B</w:instrText>
      </w:r>
      <w:r>
        <w:fldChar w:fldCharType="end"/>
      </w:r>
      <w:r>
        <w:t xml:space="preserve"> Harold died The cause of his death (at the age of 63) on Monday, March 4th, 1957 is not known on March 4, 1957 at the age of 62 at or Chatham, Kent in Rochester, County of Kent, England (United Kingdom), Europe.</w:t>
      </w:r>
      <w:hyperlink w:anchor="ENDNOTE-735">
        <w:r w:rsidR="00C94065">
          <w:rPr>
            <w:vertAlign w:val="superscript"/>
          </w:rPr>
          <w:t>735</w:t>
        </w:r>
      </w:hyperlink>
      <w:r>
        <w:t xml:space="preserve"> Died as an OBE</w:t>
      </w:r>
      <w:r>
        <w:fldChar w:fldCharType="begin"/>
      </w:r>
      <w:r>
        <w:instrText>XE "Buried in the cemetery at the Baunton Church, Cirencester, Gloucestershire, England (United Kingdom), Europe" \f B</w:instrText>
      </w:r>
      <w:r>
        <w:fldChar w:fldCharType="end"/>
      </w:r>
      <w:r>
        <w:t xml:space="preserve"> He was buried after March, 1957 at Buried in the cemetery at the Baunton Church in Cirencester, Gloucestershire, England (United Kingdom), Europe.</w:t>
      </w:r>
      <w:hyperlink w:anchor="ENDNOTE-411">
        <w:r w:rsidR="00C94065">
          <w:rPr>
            <w:vertAlign w:val="superscript"/>
          </w:rPr>
          <w:t>411</w:t>
        </w:r>
      </w:hyperlink>
      <w:r>
        <w:t xml:space="preserve"> He was also known as Harold Stanely.</w:t>
      </w:r>
      <w:hyperlink w:anchor="ENDNOTE-736">
        <w:r w:rsidR="00C94065">
          <w:rPr>
            <w:vertAlign w:val="superscript"/>
          </w:rPr>
          <w:t>736</w:t>
        </w:r>
      </w:hyperlink>
      <w:r>
        <w:t xml:space="preserve"> </w:t>
      </w:r>
      <w:r>
        <w:fldChar w:fldCharType="begin"/>
      </w:r>
      <w:r>
        <w:instrText>XE "Cirencester, Gloucestershire, England (United Kingdom), Europe" \f B</w:instrText>
      </w:r>
      <w:r>
        <w:fldChar w:fldCharType="end"/>
      </w:r>
      <w:r>
        <w:t xml:space="preserve"> Harold Stanley Shave and Ethel Rannaird Motley were married on January 4, 1920 in Cirencester, Gloucestershire, England (United Kingdom), Europe.</w:t>
      </w:r>
      <w:hyperlink w:anchor="ENDNOTE-737">
        <w:r w:rsidR="00C94065">
          <w:rPr>
            <w:vertAlign w:val="superscript"/>
          </w:rPr>
          <w:t>737</w:t>
        </w:r>
      </w:hyperlink>
      <w:r>
        <w:fldChar w:fldCharType="begin"/>
      </w:r>
      <w:r>
        <w:instrText>XE "Motley:John Rannaird (1859–1940)" \f A</w:instrText>
      </w:r>
      <w:r>
        <w:fldChar w:fldCharType="end"/>
      </w:r>
      <w:r>
        <w:fldChar w:fldCharType="begin"/>
      </w:r>
      <w:r>
        <w:instrText>XE "Gooseman:Ann Eliza (1867–1911)" \f A</w:instrText>
      </w:r>
      <w:r>
        <w:fldChar w:fldCharType="end"/>
      </w:r>
      <w:r>
        <w:br w:type="textWrapping" w:clear="all"/>
      </w:r>
    </w:p>
    <w:p w14:paraId="38749BD7" w14:textId="77777777" w:rsidR="00C94065" w:rsidRDefault="006944C1">
      <w:pPr>
        <w:pStyle w:val="TextNarr"/>
      </w:pPr>
      <w:r>
        <w:br w:type="textWrapping" w:clear="all"/>
      </w:r>
    </w:p>
    <w:p w14:paraId="6C8B51F5" w14:textId="77777777" w:rsidR="00C94065" w:rsidRDefault="006944C1">
      <w:pPr>
        <w:pStyle w:val="TextNarr"/>
      </w:pPr>
      <w:r>
        <w:rPr>
          <w:noProof/>
        </w:rPr>
        <w:drawing>
          <wp:anchor distT="0" distB="0" distL="114300" distR="114300" simplePos="0" relativeHeight="251658529" behindDoc="0" locked="0" layoutInCell="1" allowOverlap="1" wp14:anchorId="46F75677" wp14:editId="19BCF0C8">
            <wp:simplePos x="0" y="0"/>
            <wp:positionH relativeFrom="margin">
              <wp:align>left</wp:align>
            </wp:positionH>
            <wp:positionV relativeFrom="paragraph">
              <wp:posOffset>8890</wp:posOffset>
            </wp:positionV>
            <wp:extent cx="856488" cy="1143000"/>
            <wp:effectExtent l="0" t="0" r="0" b="0"/>
            <wp:wrapSquare wrapText="right"/>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90.png"/>
                    <pic:cNvPicPr/>
                  </pic:nvPicPr>
                  <pic:blipFill>
                    <a:blip r:embed="rId254"/>
                    <a:stretch>
                      <a:fillRect/>
                    </a:stretch>
                  </pic:blipFill>
                  <pic:spPr>
                    <a:xfrm>
                      <a:off x="0" y="0"/>
                      <a:ext cx="856488" cy="1143000"/>
                    </a:xfrm>
                    <a:prstGeom prst="rect">
                      <a:avLst/>
                    </a:prstGeom>
                  </pic:spPr>
                </pic:pic>
              </a:graphicData>
            </a:graphic>
          </wp:anchor>
        </w:drawing>
      </w:r>
      <w:r>
        <w:fldChar w:fldCharType="begin"/>
      </w:r>
      <w:r>
        <w:instrText>XE "Motley:Ethel Rannaird (1895–1982)" \f A</w:instrText>
      </w:r>
      <w:r>
        <w:fldChar w:fldCharType="end"/>
      </w:r>
      <w:r>
        <w:fldChar w:fldCharType="begin"/>
      </w:r>
      <w:r>
        <w:instrText>XE "Louth, Lincolnshire, England (United Kingdom), Europe" \f B</w:instrText>
      </w:r>
      <w:r>
        <w:fldChar w:fldCharType="end"/>
      </w:r>
      <w:r>
        <w:t xml:space="preserve"> </w:t>
      </w:r>
      <w:r>
        <w:rPr>
          <w:b/>
        </w:rPr>
        <w:t>Ethel Rannaird Motley</w:t>
      </w:r>
      <w:hyperlink w:anchor="ENDNOTE-411">
        <w:r w:rsidR="00C94065">
          <w:rPr>
            <w:vertAlign w:val="superscript"/>
          </w:rPr>
          <w:t>411</w:t>
        </w:r>
      </w:hyperlink>
      <w:r>
        <w:t>, daughter of John Rannaird Motley and Ann Eliza Gooseman, was born on December 16, 1895 in Louth, Lincolnshire, England (United Kingdom), Europe.</w:t>
      </w:r>
      <w:hyperlink w:anchor="ENDNOTE-738">
        <w:r w:rsidR="00C94065">
          <w:rPr>
            <w:vertAlign w:val="superscript"/>
          </w:rPr>
          <w:t>738</w:t>
        </w:r>
      </w:hyperlink>
      <w:r>
        <w:t xml:space="preserve"> 1901 Census alt birth location: Fulstow, Lincolnshire, England, United Kingdom</w:t>
      </w:r>
      <w:r>
        <w:fldChar w:fldCharType="begin"/>
      </w:r>
      <w:r>
        <w:instrText>XE "Fulstow, Lincolnshire, England (United Kingdom), Europe" \f B</w:instrText>
      </w:r>
      <w:r>
        <w:fldChar w:fldCharType="end"/>
      </w:r>
      <w:r>
        <w:t xml:space="preserve"> She lived in Fulstow, Lincolnshire, England (United Kingdom), Europe in 1901. Relation to Head of House: Daughter</w:t>
      </w:r>
      <w:r>
        <w:fldChar w:fldCharType="begin"/>
      </w:r>
      <w:r>
        <w:instrText>XE "Fulstow, Lincolnshire, England (United Kingdom), Europe" \f B</w:instrText>
      </w:r>
      <w:r>
        <w:fldChar w:fldCharType="end"/>
      </w:r>
      <w:r>
        <w:t xml:space="preserve"> She lived in Fulstow, Lincolnshire, England (United Kingdom), Europe on April 2, 1911.</w:t>
      </w:r>
      <w:hyperlink w:anchor="ENDNOTE-739">
        <w:r w:rsidR="00C94065">
          <w:rPr>
            <w:vertAlign w:val="superscript"/>
          </w:rPr>
          <w:t>739</w:t>
        </w:r>
      </w:hyperlink>
      <w:r>
        <w:t xml:space="preserve"> Age: 15; Marital status: Single; Relation to Head of House: Daughter</w:t>
      </w:r>
      <w:r>
        <w:fldChar w:fldCharType="begin"/>
      </w:r>
      <w:r>
        <w:instrText>XE "County of Kent, England (United Kingdom), Europe" \f B</w:instrText>
      </w:r>
      <w:r>
        <w:fldChar w:fldCharType="end"/>
      </w:r>
      <w:r>
        <w:t xml:space="preserve"> Ethel lived in County of Kent, England (United Kingdom), Europe in 1939.</w:t>
      </w:r>
      <w:hyperlink w:anchor="ENDNOTE-734">
        <w:r w:rsidR="00C94065">
          <w:rPr>
            <w:vertAlign w:val="superscript"/>
          </w:rPr>
          <w:t>734</w:t>
        </w:r>
      </w:hyperlink>
      <w:r>
        <w:t xml:space="preserve"> Marital Status: Married</w:t>
      </w:r>
      <w:r>
        <w:fldChar w:fldCharType="begin"/>
      </w:r>
      <w:r>
        <w:instrText>XE "Northampton, Northampton Borough, Northamptonshire, England (United Kingdom), Europe" \f B</w:instrText>
      </w:r>
      <w:r>
        <w:fldChar w:fldCharType="end"/>
      </w:r>
      <w:r>
        <w:t xml:space="preserve"> She died The cause of her death (at the age of 87) in July, 1982 is not known in July, 1982 at the age of 86 at Northampton in Northampton Borough, Northamptonshire, England (United Kingdom), Europe.</w:t>
      </w:r>
      <w:hyperlink w:anchor="ENDNOTE-740">
        <w:r w:rsidR="00C94065">
          <w:rPr>
            <w:vertAlign w:val="superscript"/>
          </w:rPr>
          <w:t>740</w:t>
        </w:r>
      </w:hyperlink>
      <w:r>
        <w:t xml:space="preserve"> Her death is not known &amp; it occurred in today's England She was also known as Molley.</w:t>
      </w:r>
      <w:hyperlink w:anchor="ENDNOTE-737">
        <w:r w:rsidR="00C94065">
          <w:rPr>
            <w:vertAlign w:val="superscript"/>
          </w:rPr>
          <w:t>737</w:t>
        </w:r>
      </w:hyperlink>
      <w:r>
        <w:br w:type="textWrapping" w:clear="all"/>
      </w:r>
    </w:p>
    <w:p w14:paraId="37D40F74" w14:textId="77777777" w:rsidR="00C94065" w:rsidRDefault="006944C1">
      <w:pPr>
        <w:pStyle w:val="TextNarr"/>
      </w:pPr>
      <w:r>
        <w:br w:type="textWrapping" w:clear="all"/>
      </w:r>
    </w:p>
    <w:p w14:paraId="5D619AE6" w14:textId="77777777" w:rsidR="00C94065" w:rsidRDefault="006944C1">
      <w:pPr>
        <w:pStyle w:val="TextNarr"/>
      </w:pPr>
      <w:r>
        <w:t xml:space="preserve"> Harold Stanley Shave and Ethel Rannaird Motley had the following children:</w:t>
      </w:r>
      <w:r>
        <w:br w:type="textWrapping" w:clear="all"/>
      </w:r>
    </w:p>
    <w:p w14:paraId="04804785" w14:textId="77777777" w:rsidR="00C94065" w:rsidRDefault="006944C1">
      <w:pPr>
        <w:pStyle w:val="TextNarr"/>
      </w:pPr>
      <w:r>
        <w:br w:type="textWrapping" w:clear="all"/>
      </w:r>
    </w:p>
    <w:p w14:paraId="48446440" w14:textId="77777777" w:rsidR="00C94065" w:rsidRDefault="006944C1">
      <w:pPr>
        <w:tabs>
          <w:tab w:val="right" w:pos="648"/>
          <w:tab w:val="right" w:pos="1440"/>
          <w:tab w:val="left" w:pos="1584"/>
        </w:tabs>
        <w:ind w:left="1584" w:hanging="1584"/>
      </w:pPr>
      <w:r>
        <w:fldChar w:fldCharType="begin"/>
      </w:r>
      <w:r>
        <w:instrText>XE "Shave:John Stanley Rannaird (1922–2009)" \f A</w:instrText>
      </w:r>
      <w:r>
        <w:fldChar w:fldCharType="end"/>
      </w:r>
      <w:r>
        <w:tab/>
        <w:t>+1009</w:t>
      </w:r>
      <w:r>
        <w:tab/>
        <w:t>i</w:t>
      </w:r>
      <w:r>
        <w:tab/>
      </w:r>
      <w:r>
        <w:rPr>
          <w:b/>
        </w:rPr>
        <w:t>John Stanley Rannaird Shave</w:t>
      </w:r>
      <w:r>
        <w:t>, born August 2, 1922, England (United Kingdom), Europe</w:t>
      </w:r>
      <w:r>
        <w:fldChar w:fldCharType="begin"/>
      </w:r>
      <w:r>
        <w:instrText>XE "England (United Kingdom), Europe" \f B</w:instrText>
      </w:r>
      <w:r>
        <w:fldChar w:fldCharType="end"/>
      </w:r>
      <w:r>
        <w:t>; married Peggy Ellen Alice Crudgington, July, 1944, Chatham, County of Kent, England (United Kingdom), Europe</w:t>
      </w:r>
      <w:r>
        <w:fldChar w:fldCharType="begin"/>
      </w:r>
      <w:r>
        <w:instrText>XE "Chatham, County of Kent, England (United Kingdom), Europe" \f B</w:instrText>
      </w:r>
      <w:r>
        <w:fldChar w:fldCharType="end"/>
      </w:r>
      <w:r>
        <w:t>; died October 10, 2009, England (United Kingdom), Europe</w:t>
      </w:r>
      <w:r>
        <w:fldChar w:fldCharType="begin"/>
      </w:r>
      <w:r>
        <w:instrText>XE "England (United Kingdom), Europe" \f B</w:instrText>
      </w:r>
      <w:r>
        <w:fldChar w:fldCharType="end"/>
      </w:r>
      <w:r>
        <w:t>.</w:t>
      </w:r>
      <w:r>
        <w:br w:type="textWrapping" w:clear="all"/>
      </w:r>
    </w:p>
    <w:p w14:paraId="02C6C82A" w14:textId="77777777" w:rsidR="00C94065" w:rsidRDefault="006944C1">
      <w:pPr>
        <w:tabs>
          <w:tab w:val="right" w:pos="648"/>
          <w:tab w:val="right" w:pos="1440"/>
          <w:tab w:val="left" w:pos="1584"/>
        </w:tabs>
        <w:ind w:left="1584" w:hanging="1584"/>
      </w:pPr>
      <w:r>
        <w:fldChar w:fldCharType="begin"/>
      </w:r>
      <w:r>
        <w:instrText>XE "Shave:Alice Margaret (1923–   )" \f A</w:instrText>
      </w:r>
      <w:r>
        <w:fldChar w:fldCharType="end"/>
      </w:r>
      <w:r>
        <w:tab/>
        <w:t>1010</w:t>
      </w:r>
      <w:r>
        <w:tab/>
        <w:t>ii</w:t>
      </w:r>
      <w:r>
        <w:tab/>
      </w:r>
      <w:r>
        <w:rPr>
          <w:b/>
        </w:rPr>
        <w:t>Alice Margaret Shave</w:t>
      </w:r>
      <w:hyperlink w:anchor="ENDNOTE-411">
        <w:r w:rsidR="00C94065">
          <w:rPr>
            <w:vertAlign w:val="superscript"/>
          </w:rPr>
          <w:t>411</w:t>
        </w:r>
      </w:hyperlink>
      <w:r>
        <w:t xml:space="preserve"> was born about 1923.</w:t>
      </w:r>
      <w:r>
        <w:br w:type="textWrapping" w:clear="all"/>
      </w:r>
    </w:p>
    <w:p w14:paraId="1EF9AFBA" w14:textId="77777777" w:rsidR="00C94065" w:rsidRDefault="006944C1">
      <w:pPr>
        <w:pStyle w:val="TextNarr"/>
      </w:pPr>
      <w:r>
        <w:br w:type="textWrapping" w:clear="all"/>
      </w:r>
    </w:p>
    <w:p w14:paraId="6BD73C73" w14:textId="77777777" w:rsidR="00C94065" w:rsidRDefault="006944C1">
      <w:pPr>
        <w:pStyle w:val="TextNarr"/>
      </w:pPr>
      <w:r>
        <w:br w:type="textWrapping" w:clear="all"/>
      </w:r>
    </w:p>
    <w:p w14:paraId="3B36FC5E" w14:textId="77777777" w:rsidR="00C94065" w:rsidRDefault="006944C1">
      <w:pPr>
        <w:pStyle w:val="TextNarr"/>
      </w:pPr>
      <w:r>
        <w:rPr>
          <w:noProof/>
        </w:rPr>
        <w:drawing>
          <wp:anchor distT="0" distB="0" distL="114300" distR="114300" simplePos="0" relativeHeight="251658530" behindDoc="0" locked="0" layoutInCell="1" allowOverlap="1" wp14:anchorId="006DE6DA" wp14:editId="133DE388">
            <wp:simplePos x="0" y="0"/>
            <wp:positionH relativeFrom="margin">
              <wp:align>left</wp:align>
            </wp:positionH>
            <wp:positionV relativeFrom="paragraph">
              <wp:posOffset>8890</wp:posOffset>
            </wp:positionV>
            <wp:extent cx="856488" cy="1143000"/>
            <wp:effectExtent l="0" t="0" r="0" b="0"/>
            <wp:wrapSquare wrapText="right"/>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291.png"/>
                    <pic:cNvPicPr/>
                  </pic:nvPicPr>
                  <pic:blipFill>
                    <a:blip r:embed="rId229"/>
                    <a:stretch>
                      <a:fillRect/>
                    </a:stretch>
                  </pic:blipFill>
                  <pic:spPr>
                    <a:xfrm>
                      <a:off x="0" y="0"/>
                      <a:ext cx="856488" cy="1143000"/>
                    </a:xfrm>
                    <a:prstGeom prst="rect">
                      <a:avLst/>
                    </a:prstGeom>
                  </pic:spPr>
                </pic:pic>
              </a:graphicData>
            </a:graphic>
          </wp:anchor>
        </w:drawing>
      </w:r>
      <w:r>
        <w:t xml:space="preserve">940.  </w:t>
      </w:r>
      <w:r>
        <w:fldChar w:fldCharType="begin"/>
      </w:r>
      <w:r>
        <w:instrText>XE "Shave:Florence Mary (1896–1976)" \f A</w:instrText>
      </w:r>
      <w:r>
        <w:fldChar w:fldCharType="end"/>
      </w:r>
      <w:r>
        <w:fldChar w:fldCharType="begin"/>
      </w:r>
      <w:r>
        <w:instrText>XE "Stratton, Cirencester, Gloucestershire, England (United Kingdom), Europe" \f B</w:instrText>
      </w:r>
      <w:r>
        <w:fldChar w:fldCharType="end"/>
      </w:r>
      <w:r>
        <w:rPr>
          <w:b/>
        </w:rPr>
        <w:t>Florence Mary Shave</w:t>
      </w:r>
      <w:hyperlink w:anchor="ENDNOTE-564">
        <w:r w:rsidR="00C94065">
          <w:rPr>
            <w:vertAlign w:val="superscript"/>
          </w:rPr>
          <w:t>564</w:t>
        </w:r>
      </w:hyperlink>
      <w:r>
        <w:t xml:space="preserve"> (John William-51,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December, 1896 at Stratton in Cirencester, Gloucestershire, England (United Kingdom), Europe.</w:t>
      </w:r>
      <w:hyperlink w:anchor="ENDNOTE-741">
        <w:r w:rsidR="00C94065">
          <w:rPr>
            <w:vertAlign w:val="superscript"/>
          </w:rPr>
          <w:t>741</w:t>
        </w:r>
      </w:hyperlink>
      <w:r>
        <w:fldChar w:fldCharType="begin"/>
      </w:r>
      <w:r>
        <w:instrText>XE "Stratton, Gloucestershire, England (United Kingdom), Europe" \f B</w:instrText>
      </w:r>
      <w:r>
        <w:fldChar w:fldCharType="end"/>
      </w:r>
      <w:r>
        <w:t xml:space="preserve"> She was baptized on December 11, 1896 in Stratton, Gloucestershire, England (United Kingdom), Europe.</w:t>
      </w:r>
      <w:r>
        <w:fldChar w:fldCharType="begin"/>
      </w:r>
      <w:r>
        <w:instrText>XE "Cirencester, Gloucestershire, England (United Kingdom), Europe" \f B</w:instrText>
      </w:r>
      <w:r>
        <w:fldChar w:fldCharType="end"/>
      </w:r>
      <w:r>
        <w:t xml:space="preserve"> She lived in Cirencester, Gloucestershire, England (United Kingdom), Europe in 1901. Age: 4; Relation to Head of House: Daughter</w:t>
      </w:r>
      <w:r>
        <w:fldChar w:fldCharType="begin"/>
      </w:r>
      <w:r>
        <w:instrText>XE "and Stratton, Baunton, Gloucestershire, England (United Kingdom), Europe" \f B</w:instrText>
      </w:r>
      <w:r>
        <w:fldChar w:fldCharType="end"/>
      </w:r>
      <w:r>
        <w:t xml:space="preserve"> Florence lived at and Stratton in Baunton, Gloucestershire, England (United Kingdom), Europe on April 2, 1911. Age: 14; Marital status: Single; Relation to Head of House: Daughter Before 1976 she was a Teacher.</w:t>
      </w:r>
      <w:r>
        <w:fldChar w:fldCharType="begin"/>
      </w:r>
      <w:r>
        <w:instrText>XE "Colchester, County of Essex, England (United Kingdom), Europe" \f B</w:instrText>
      </w:r>
      <w:r>
        <w:fldChar w:fldCharType="end"/>
      </w:r>
      <w:r>
        <w:t xml:space="preserve"> She died The cause of her death (at the age of 80) in September, 1976 is not known in September, 1976 at the age of 79 in Colchester, County of Essex, England (United Kingdom), Europe.</w:t>
      </w:r>
      <w:hyperlink w:anchor="ENDNOTE-742">
        <w:r w:rsidR="00C94065">
          <w:rPr>
            <w:vertAlign w:val="superscript"/>
          </w:rPr>
          <w:t>742</w:t>
        </w:r>
      </w:hyperlink>
      <w:r>
        <w:t xml:space="preserve"> Her death is not known &amp; it occurred in today's England Florence was also known as Florance.</w:t>
      </w:r>
      <w:hyperlink w:anchor="ENDNOTE-728">
        <w:r w:rsidR="00C94065">
          <w:rPr>
            <w:vertAlign w:val="superscript"/>
          </w:rPr>
          <w:t>728</w:t>
        </w:r>
      </w:hyperlink>
      <w:r>
        <w:t xml:space="preserve"> </w:t>
      </w:r>
      <w:r>
        <w:fldChar w:fldCharType="begin"/>
      </w:r>
      <w:r>
        <w:instrText>XE "Cirencester, Gloucestershire, England (United Kingdom), Europe" \f B</w:instrText>
      </w:r>
      <w:r>
        <w:fldChar w:fldCharType="end"/>
      </w:r>
      <w:r>
        <w:t xml:space="preserve"> Florence Mary Shave and William G. Chandler were married in December, 1920 in Cirencester, Gloucestershire, England (United Kingdom), Europe.</w:t>
      </w:r>
      <w:hyperlink w:anchor="ENDNOTE-529">
        <w:r w:rsidR="00C94065">
          <w:rPr>
            <w:vertAlign w:val="superscript"/>
          </w:rPr>
          <w:t>529</w:t>
        </w:r>
      </w:hyperlink>
      <w:r>
        <w:br w:type="textWrapping" w:clear="all"/>
      </w:r>
    </w:p>
    <w:p w14:paraId="477C6DE7" w14:textId="77777777" w:rsidR="00C94065" w:rsidRDefault="006944C1">
      <w:pPr>
        <w:pStyle w:val="TextNarr"/>
      </w:pPr>
      <w:r>
        <w:br w:type="textWrapping" w:clear="all"/>
      </w:r>
    </w:p>
    <w:p w14:paraId="0B9102E6" w14:textId="77777777" w:rsidR="00C94065" w:rsidRDefault="006944C1">
      <w:pPr>
        <w:pStyle w:val="TextNarr"/>
      </w:pPr>
      <w:r>
        <w:fldChar w:fldCharType="begin"/>
      </w:r>
      <w:r>
        <w:instrText>XE "Chandler:William G. (1896–1922)" \f A</w:instrText>
      </w:r>
      <w:r>
        <w:fldChar w:fldCharType="end"/>
      </w:r>
      <w:r>
        <w:t xml:space="preserve"> </w:t>
      </w:r>
      <w:r>
        <w:rPr>
          <w:b/>
          <w:color w:val="CF2127"/>
        </w:rPr>
        <w:t>William G. Chandler</w:t>
      </w:r>
      <w:hyperlink w:anchor="ENDNOTE-2">
        <w:r w:rsidR="00C94065">
          <w:rPr>
            <w:vertAlign w:val="superscript"/>
          </w:rPr>
          <w:t>2</w:t>
        </w:r>
      </w:hyperlink>
      <w:r>
        <w:t xml:space="preserve"> was born about 1896.</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26) in the year of 1922 is not known after 1922 at the age of 26 at This global place was used as neither death nor birth locations are known in A Conceptual Continent that surrounds the Region of Oceania. His death is not known; as neither death or birth location are known, used the conceptual continent</w:t>
      </w:r>
    </w:p>
    <w:p w14:paraId="5528EC13" w14:textId="77777777" w:rsidR="00C94065" w:rsidRDefault="006944C1">
      <w:pPr>
        <w:pStyle w:val="TextNarr"/>
      </w:pPr>
      <w:r>
        <w:br w:type="textWrapping" w:clear="all"/>
      </w:r>
    </w:p>
    <w:p w14:paraId="1DF5696D" w14:textId="77777777" w:rsidR="00C94065" w:rsidRDefault="006944C1">
      <w:pPr>
        <w:pStyle w:val="TextNarr"/>
      </w:pPr>
      <w:r>
        <w:t xml:space="preserve"> William G. Chandler and Florence Mary Shave had the following children:</w:t>
      </w:r>
      <w:r>
        <w:br w:type="textWrapping" w:clear="all"/>
      </w:r>
    </w:p>
    <w:p w14:paraId="6ADA29E0" w14:textId="77777777" w:rsidR="00C94065" w:rsidRDefault="006944C1">
      <w:pPr>
        <w:pStyle w:val="TextNarr"/>
      </w:pPr>
      <w:r>
        <w:br w:type="textWrapping" w:clear="all"/>
      </w:r>
    </w:p>
    <w:p w14:paraId="4E8567D1" w14:textId="77777777" w:rsidR="00C94065" w:rsidRDefault="006944C1">
      <w:pPr>
        <w:tabs>
          <w:tab w:val="right" w:pos="648"/>
          <w:tab w:val="right" w:pos="1440"/>
          <w:tab w:val="left" w:pos="1584"/>
        </w:tabs>
        <w:ind w:left="1584" w:hanging="1584"/>
      </w:pPr>
      <w:r>
        <w:fldChar w:fldCharType="begin"/>
      </w:r>
      <w:r>
        <w:instrText>XE "Chandler:Bill (1920–1920)" \f A</w:instrText>
      </w:r>
      <w:r>
        <w:fldChar w:fldCharType="end"/>
      </w:r>
      <w:r>
        <w:tab/>
        <w:t>1011</w:t>
      </w:r>
      <w:r>
        <w:tab/>
        <w:t>i</w:t>
      </w:r>
      <w:r>
        <w:tab/>
      </w:r>
      <w:r>
        <w:rPr>
          <w:b/>
        </w:rPr>
        <w:t>Bill Chandler</w:t>
      </w:r>
      <w:hyperlink w:anchor="ENDNOTE-2">
        <w:r w:rsidR="00C94065">
          <w:rPr>
            <w:vertAlign w:val="superscript"/>
          </w:rPr>
          <w:t>2</w:t>
        </w:r>
      </w:hyperlink>
      <w:r>
        <w:t xml:space="preserve"> was born about 1920.</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(sadly, as an infant in their 1st year) in the year of 1920 is not known after 1920 at the age of 0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6EEC9710" w14:textId="77777777" w:rsidR="00C94065" w:rsidRDefault="006944C1">
      <w:pPr>
        <w:tabs>
          <w:tab w:val="right" w:pos="648"/>
          <w:tab w:val="right" w:pos="1440"/>
          <w:tab w:val="left" w:pos="1584"/>
        </w:tabs>
        <w:ind w:left="1584" w:hanging="1584"/>
      </w:pPr>
      <w:r>
        <w:fldChar w:fldCharType="begin"/>
      </w:r>
      <w:r>
        <w:instrText>XE "Chandler:Gwen (1921–1921)" \f A</w:instrText>
      </w:r>
      <w:r>
        <w:fldChar w:fldCharType="end"/>
      </w:r>
      <w:r>
        <w:tab/>
        <w:t>1012</w:t>
      </w:r>
      <w:r>
        <w:tab/>
        <w:t>ii</w:t>
      </w:r>
      <w:r>
        <w:tab/>
      </w:r>
      <w:r>
        <w:rPr>
          <w:b/>
        </w:rPr>
        <w:t>Gwen Chandler</w:t>
      </w:r>
      <w:hyperlink w:anchor="ENDNOTE-2">
        <w:r w:rsidR="00C94065">
          <w:rPr>
            <w:vertAlign w:val="superscript"/>
          </w:rPr>
          <w:t>2</w:t>
        </w:r>
      </w:hyperlink>
      <w:r>
        <w:t xml:space="preserve"> was born about 1921.</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(sadly, as an infant in their 1st year) in the year of 1921 is not known after 1921 at the age of 0 at This global place was used as neither death nor birth locations are known in A Conceptual Continent that surrounds the Region of Oceania. Her death is not known; as neither death or birth location are known, used the conceptual continent</w:t>
      </w:r>
      <w:r>
        <w:br w:type="textWrapping" w:clear="all"/>
      </w:r>
    </w:p>
    <w:p w14:paraId="056C2E5D" w14:textId="77777777" w:rsidR="00C94065" w:rsidRDefault="006944C1">
      <w:pPr>
        <w:tabs>
          <w:tab w:val="right" w:pos="648"/>
          <w:tab w:val="right" w:pos="1440"/>
          <w:tab w:val="left" w:pos="1584"/>
        </w:tabs>
        <w:ind w:left="1584" w:hanging="1584"/>
      </w:pPr>
      <w:r>
        <w:fldChar w:fldCharType="begin"/>
      </w:r>
      <w:r>
        <w:instrText>XE "Chandler:Ruth (1922–   )" \f A</w:instrText>
      </w:r>
      <w:r>
        <w:fldChar w:fldCharType="end"/>
      </w:r>
      <w:r>
        <w:tab/>
        <w:t>1013</w:t>
      </w:r>
      <w:r>
        <w:tab/>
        <w:t>iii</w:t>
      </w:r>
      <w:r>
        <w:tab/>
      </w:r>
      <w:r>
        <w:rPr>
          <w:b/>
        </w:rPr>
        <w:t>Ruth Chandler</w:t>
      </w:r>
      <w:hyperlink w:anchor="ENDNOTE-2">
        <w:r w:rsidR="00C94065">
          <w:rPr>
            <w:vertAlign w:val="superscript"/>
          </w:rPr>
          <w:t>2</w:t>
        </w:r>
      </w:hyperlink>
      <w:r>
        <w:t xml:space="preserve"> was born about 1922.</w:t>
      </w:r>
      <w:r>
        <w:br w:type="textWrapping" w:clear="all"/>
      </w:r>
    </w:p>
    <w:p w14:paraId="223B487B" w14:textId="77777777" w:rsidR="00C94065" w:rsidRDefault="006944C1">
      <w:pPr>
        <w:pStyle w:val="TextNarr"/>
      </w:pPr>
      <w:r>
        <w:br w:type="textWrapping" w:clear="all"/>
      </w:r>
    </w:p>
    <w:p w14:paraId="57584DFB" w14:textId="77777777" w:rsidR="00C94065" w:rsidRDefault="006944C1">
      <w:pPr>
        <w:pStyle w:val="TextNarr"/>
      </w:pPr>
      <w:r>
        <w:br w:type="textWrapping" w:clear="all"/>
      </w:r>
    </w:p>
    <w:p w14:paraId="71B471F8" w14:textId="77777777" w:rsidR="00C94065" w:rsidRDefault="006944C1">
      <w:pPr>
        <w:pStyle w:val="TextNarr"/>
      </w:pPr>
      <w:r>
        <w:rPr>
          <w:noProof/>
        </w:rPr>
        <w:drawing>
          <wp:anchor distT="0" distB="0" distL="114300" distR="114300" simplePos="0" relativeHeight="251658531" behindDoc="0" locked="0" layoutInCell="1" allowOverlap="1" wp14:anchorId="484EA3EF" wp14:editId="0BF3F0C4">
            <wp:simplePos x="0" y="0"/>
            <wp:positionH relativeFrom="margin">
              <wp:align>left</wp:align>
            </wp:positionH>
            <wp:positionV relativeFrom="paragraph">
              <wp:posOffset>8890</wp:posOffset>
            </wp:positionV>
            <wp:extent cx="907420" cy="1143000"/>
            <wp:effectExtent l="0" t="0" r="0" b="0"/>
            <wp:wrapSquare wrapText="right"/>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92.png"/>
                    <pic:cNvPicPr/>
                  </pic:nvPicPr>
                  <pic:blipFill>
                    <a:blip r:embed="rId222"/>
                    <a:stretch>
                      <a:fillRect/>
                    </a:stretch>
                  </pic:blipFill>
                  <pic:spPr>
                    <a:xfrm>
                      <a:off x="0" y="0"/>
                      <a:ext cx="907420" cy="1143000"/>
                    </a:xfrm>
                    <a:prstGeom prst="rect">
                      <a:avLst/>
                    </a:prstGeom>
                  </pic:spPr>
                </pic:pic>
              </a:graphicData>
            </a:graphic>
          </wp:anchor>
        </w:drawing>
      </w:r>
      <w:r>
        <w:t xml:space="preserve">941.  </w:t>
      </w:r>
      <w:r>
        <w:fldChar w:fldCharType="begin"/>
      </w:r>
      <w:r>
        <w:instrText>XE "Shave:Donald Sebastian Don's Grandfather (1901–1971)" \f A</w:instrText>
      </w:r>
      <w:r>
        <w:fldChar w:fldCharType="end"/>
      </w:r>
      <w:r>
        <w:fldChar w:fldCharType="begin"/>
      </w:r>
      <w:r>
        <w:instrText>XE "Cirencester, Gloucestershire, England (United Kingdom), Europe" \f B</w:instrText>
      </w:r>
      <w:r>
        <w:fldChar w:fldCharType="end"/>
      </w:r>
      <w:r>
        <w:rPr>
          <w:b/>
          <w:color w:val="456EB5"/>
        </w:rPr>
        <w:t>Donald Sebastian Shave Don's Grandfather</w:t>
      </w:r>
      <w:hyperlink w:anchor="ENDNOTE-558">
        <w:r w:rsidR="00C94065">
          <w:rPr>
            <w:vertAlign w:val="superscript"/>
          </w:rPr>
          <w:t>558</w:t>
        </w:r>
      </w:hyperlink>
      <w:r>
        <w:t xml:space="preserve"> (John William-51,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19, 1901 in Cirencester, Gloucestershire, England (United Kingdom), Europe.</w:t>
      </w:r>
      <w:r>
        <w:fldChar w:fldCharType="begin"/>
      </w:r>
      <w:r>
        <w:instrText>XE "Cirencester, Gloucestershire, England (United Kingdom), Europe" \f B</w:instrText>
      </w:r>
      <w:r>
        <w:fldChar w:fldCharType="end"/>
      </w:r>
      <w:r>
        <w:t xml:space="preserve"> He was baptized on June 24, 1901 in Cirencester, Gloucestershire, England (United Kingdom), Europe.</w:t>
      </w:r>
      <w:r>
        <w:fldChar w:fldCharType="begin"/>
      </w:r>
      <w:r>
        <w:instrText>XE "Baunton and Stratton, Gloucester, Gloucestershire, England (United Kingdom), Europe" \f B</w:instrText>
      </w:r>
      <w:r>
        <w:fldChar w:fldCharType="end"/>
      </w:r>
      <w:r>
        <w:t xml:space="preserve"> He lived at Baunton and Stratton in Gloucester, Gloucestershire, England (United Kingdom), Europe on April 2, 1911.</w:t>
      </w:r>
      <w:hyperlink w:anchor="ENDNOTE-559">
        <w:r w:rsidR="00C94065">
          <w:rPr>
            <w:vertAlign w:val="superscript"/>
          </w:rPr>
          <w:t>559</w:t>
        </w:r>
      </w:hyperlink>
      <w:r>
        <w:t xml:space="preserve"> Age: 10; Relation to Head of House: Son</w:t>
      </w:r>
      <w:r>
        <w:fldChar w:fldCharType="begin"/>
      </w:r>
      <w:r>
        <w:instrText>XE "Ivy Nook, Cheetesham Rd, Stratton, Cirencester, Gloucestershire, England (United Kingdom), Europe" \f B</w:instrText>
      </w:r>
      <w:r>
        <w:fldChar w:fldCharType="end"/>
      </w:r>
      <w:r>
        <w:t xml:space="preserve"> Donald lived at Ivy Nook, Cheetesham Rd, Stratton in Cirencester, Gloucestershire, England (United Kingdom), Europe in 1917.</w:t>
      </w:r>
      <w:hyperlink w:anchor="ENDNOTE-560">
        <w:r w:rsidR="00C94065">
          <w:rPr>
            <w:vertAlign w:val="superscript"/>
          </w:rPr>
          <w:t>560</w:t>
        </w:r>
      </w:hyperlink>
      <w:r>
        <w:t xml:space="preserve"> Resource event had no description; added</w:t>
      </w:r>
      <w:r>
        <w:fldChar w:fldCharType="begin"/>
      </w:r>
      <w:r>
        <w:instrText>XE "England (United Kingdom), Europe" \f B</w:instrText>
      </w:r>
      <w:r>
        <w:fldChar w:fldCharType="end"/>
      </w:r>
      <w:r>
        <w:t xml:space="preserve"> He served in the military Age: 17; possibly away in WWI about June, 1917 in England (United Kingdom), Europe. Regimental Number: 236318; Regiment Name: 12th Yeoman Cyclist Regiment In 1920 he was a Movie theater projectionist; location not available / NFIA.</w:t>
      </w:r>
      <w:r>
        <w:fldChar w:fldCharType="begin"/>
      </w:r>
      <w:r>
        <w:instrText>XE "Willesden, Region of Greater London, England (United Kingdom), Europe" \f B</w:instrText>
      </w:r>
      <w:r>
        <w:fldChar w:fldCharType="end"/>
      </w:r>
      <w:r>
        <w:t xml:space="preserve"> Donald lived at Willesden in Region of Greater London, England (United Kingdom), Europe in 1929.</w:t>
      </w:r>
      <w:hyperlink w:anchor="ENDNOTE-561">
        <w:r w:rsidR="00C94065">
          <w:rPr>
            <w:vertAlign w:val="superscript"/>
          </w:rPr>
          <w:t>561</w:t>
        </w:r>
      </w:hyperlink>
      <w:r>
        <w:t xml:space="preserve"> Resource event had no description; added / NFIA</w:t>
      </w:r>
      <w:r>
        <w:fldChar w:fldCharType="begin"/>
      </w:r>
      <w:r>
        <w:instrText>XE "Middlesex County, Region of Greater London, England (United Kingdom), Europe" \f B</w:instrText>
      </w:r>
      <w:r>
        <w:fldChar w:fldCharType="end"/>
      </w:r>
      <w:r>
        <w:t xml:space="preserve"> He lived at Middlesex County in Region of Greater London, England (United Kingdom), Europe in 1939.</w:t>
      </w:r>
      <w:hyperlink w:anchor="ENDNOTE-554">
        <w:r w:rsidR="00C94065">
          <w:rPr>
            <w:vertAlign w:val="superscript"/>
          </w:rPr>
          <w:t>554</w:t>
        </w:r>
      </w:hyperlink>
      <w:r>
        <w:t xml:space="preserve"> Marital Status: Married</w:t>
      </w:r>
      <w:r>
        <w:fldChar w:fldCharType="begin"/>
      </w:r>
      <w:r>
        <w:instrText>XE "Ivy Nook, Cheetesham Rd, Stratton, Cirencester, Gloucestershire, England (United Kingdom), Europe" \f B</w:instrText>
      </w:r>
      <w:r>
        <w:fldChar w:fldCharType="end"/>
      </w:r>
      <w:r>
        <w:t xml:space="preserve"> He lived at Ivy Nook, Cheetesham Rd, Stratton in Cirencester, Gloucestershire, England (United Kingdom), Europe about 1945. Resource event had no description; added / NFIA</w:t>
      </w:r>
      <w:r>
        <w:fldChar w:fldCharType="begin"/>
      </w:r>
      <w:r>
        <w:instrText>XE "Bournemouth, County of Dorset, England (United Kingdom), Europe" \f B</w:instrText>
      </w:r>
      <w:r>
        <w:fldChar w:fldCharType="end"/>
      </w:r>
      <w:r>
        <w:t xml:space="preserve"> Donald lived in Bournemouth, County of Dorset, England (United Kingdom), Europe in 1952. In Wales &amp; England (Bournemouth, Hampshire/Devon/Somerset/Gloucester/Glamorgan)</w:t>
      </w:r>
      <w:r>
        <w:fldChar w:fldCharType="begin"/>
      </w:r>
      <w:r>
        <w:instrText>XE "14 Cambridge Rd, Bournemouth, County of Dorset, England (United Kingdom), Europe" \f B</w:instrText>
      </w:r>
      <w:r>
        <w:fldChar w:fldCharType="end"/>
      </w:r>
      <w:r>
        <w:t xml:space="preserve"> He lived at 14 Cambridge Rd in Bournemouth, County of Dorset, England (United Kingdom), Europe in 1953. Resource event had no description; added / NFIA</w:t>
      </w:r>
      <w:r>
        <w:fldChar w:fldCharType="begin"/>
      </w:r>
      <w:r>
        <w:instrText>XE "10 Cambridge Rd, Flat 3 and Flat 8, Bournemouth, County of Dorset, England (United Kingdom), Europe" \f B</w:instrText>
      </w:r>
      <w:r>
        <w:fldChar w:fldCharType="end"/>
      </w:r>
      <w:r>
        <w:t xml:space="preserve"> He lived at 10 Cambridge Rd, Flat 3 and Flat 8 in Bournemouth, County of Dorset, England (United Kingdom), Europe in 1954. Resource event had no description; added / NFIA</w:t>
      </w:r>
      <w:r>
        <w:fldChar w:fldCharType="begin"/>
      </w:r>
      <w:r>
        <w:instrText>XE "Bournemouth, County of Dorset, England (United Kingdom), Europe" \f B</w:instrText>
      </w:r>
      <w:r>
        <w:fldChar w:fldCharType="end"/>
      </w:r>
      <w:r>
        <w:t xml:space="preserve"> Donald lived in Bournemouth, County of Dorset, England (United Kingdom), Europe in 1955. Hampshire, Devon, Somerset, Gloucester, Glamorgan, Wales</w:t>
      </w:r>
      <w:r>
        <w:fldChar w:fldCharType="begin"/>
      </w:r>
      <w:r>
        <w:instrText>XE "10 Cambridge Rd, Flat 3 and Flat 8, Bournemouth, County of Dorset, England (United Kingdom), Europe" \f B</w:instrText>
      </w:r>
      <w:r>
        <w:fldChar w:fldCharType="end"/>
      </w:r>
      <w:r>
        <w:t xml:space="preserve"> He lived at 10 Cambridge Rd, Flat 3 and Flat 8 in Bournemouth, County of Dorset, England (United Kingdom), Europe in 1960. Resource event had no description; added / NFIA</w:t>
      </w:r>
      <w:r>
        <w:fldChar w:fldCharType="begin"/>
      </w:r>
      <w:r>
        <w:instrText>XE "10 Cambridge Rd, Flat 3 and Flat 8, Bournemouth, County of Dorset, England (United Kingdom), Europe" \f B</w:instrText>
      </w:r>
      <w:r>
        <w:fldChar w:fldCharType="end"/>
      </w:r>
      <w:r>
        <w:t xml:space="preserve"> He lived at 10 Cambridge Rd, Flat 3 and Flat 8 in Bournemouth, County of Dorset, England (United Kingdom), Europe in 1962. Resource event had no description; added / NFIA</w:t>
      </w:r>
      <w:r>
        <w:fldChar w:fldCharType="begin"/>
      </w:r>
      <w:r>
        <w:instrText>XE "RoseDale, Birch Wood Rd, Parkstone, County of Dorset, England (United Kingdom), Europe" \f B</w:instrText>
      </w:r>
      <w:r>
        <w:fldChar w:fldCharType="end"/>
      </w:r>
      <w:r>
        <w:t xml:space="preserve"> Donald lived at RoseDale, Birch Wood Rd in Parkstone, County of Dorset, England (United Kingdom), Europe in 1971. Resource event had no description; added / NFIA</w:t>
      </w:r>
      <w:r>
        <w:fldChar w:fldCharType="begin"/>
      </w:r>
      <w:r>
        <w:instrText>XE "RoseDale, Birch Wood Road, Parkstone, County of Dorset, England (United Kingdom), Europe" \f B</w:instrText>
      </w:r>
      <w:r>
        <w:fldChar w:fldCharType="end"/>
      </w:r>
      <w:r>
        <w:t xml:space="preserve"> He died on July 29, 1971 at the age of 70 at RoseDale, Birch Wood Road in Parkstone, County of Dorset, England (United Kingdom), Europe.</w:t>
      </w:r>
      <w:hyperlink w:anchor="ENDNOTE-743">
        <w:r w:rsidR="00C94065">
          <w:rPr>
            <w:vertAlign w:val="superscript"/>
          </w:rPr>
          <w:t>743</w:t>
        </w:r>
      </w:hyperlink>
      <w:r>
        <w:t xml:space="preserve"> The cause of his death (at the age of 70) on Thursday, July 29th, 1971 was due to a Myocardial Infarction (with Coronary Artery disease); he died at his home in Parkstone</w:t>
      </w:r>
      <w:r>
        <w:fldChar w:fldCharType="begin"/>
      </w:r>
      <w:r>
        <w:instrText>XE "Buried in the cemetery at St. Nicholas Parish Church, Winterborne Clenston, County of Dorset, England (United Kingdom), Europe" \f B</w:instrText>
      </w:r>
      <w:r>
        <w:fldChar w:fldCharType="end"/>
      </w:r>
      <w:r>
        <w:t xml:space="preserve"> He was buried on August 3, 1971 at Buried in the cemetery at St. Nicholas Parish Church in Winterborne Clenston, County of Dorset, England (United Kingdom), Europe.</w:t>
      </w:r>
      <w:hyperlink w:anchor="ENDNOTE-563">
        <w:r w:rsidR="00C94065">
          <w:rPr>
            <w:vertAlign w:val="superscript"/>
          </w:rPr>
          <w:t>563</w:t>
        </w:r>
      </w:hyperlink>
      <w:r>
        <w:t xml:space="preserve"> Don was unable to attend the burial--his military service leaders denied permission: grandfather, but not a critical family member (tearfully, as he sadly recalls) Donald was also known as Donald Lebastion.</w:t>
      </w:r>
      <w:hyperlink w:anchor="ENDNOTE-564">
        <w:r w:rsidR="00C94065">
          <w:rPr>
            <w:vertAlign w:val="superscript"/>
          </w:rPr>
          <w:t>564</w:t>
        </w:r>
      </w:hyperlink>
      <w:r>
        <w:t xml:space="preserve"> The picture that Don used for his Grandfather dates from around 1918, when he was in the British Army; see Military fact </w:t>
      </w:r>
      <w:r>
        <w:fldChar w:fldCharType="begin"/>
      </w:r>
      <w:r>
        <w:instrText>XE "Holy Trinity Church, Townbridge, Weymouth, County of Dorset, England (United Kingdom), Europe" \f B</w:instrText>
      </w:r>
      <w:r>
        <w:fldChar w:fldCharType="end"/>
      </w:r>
      <w:r>
        <w:t xml:space="preserve"> Donald Sebastian Shave Don's Grandfather and Ellen Nora Jolliffe Don's Grandmother were married on October 9, 1921 at Holy Trinity Church, Townbridge in Weymouth, County of Dorset, England (United Kingdom), Europe.</w:t>
      </w:r>
      <w:hyperlink w:anchor="ENDNOTE-744">
        <w:r w:rsidR="00C94065">
          <w:rPr>
            <w:vertAlign w:val="superscript"/>
          </w:rPr>
          <w:t>744</w:t>
        </w:r>
      </w:hyperlink>
      <w:r>
        <w:fldChar w:fldCharType="begin"/>
      </w:r>
      <w:r>
        <w:instrText>XE "Jolliffe:Charles Robert Don's GGF (in another branch) (1865–1926)" \f A</w:instrText>
      </w:r>
      <w:r>
        <w:fldChar w:fldCharType="end"/>
      </w:r>
      <w:r>
        <w:fldChar w:fldCharType="begin"/>
      </w:r>
      <w:r>
        <w:instrText>XE "Walbridge:Mary Jane Don's GGM (1873–1930)" \f A</w:instrText>
      </w:r>
      <w:r>
        <w:fldChar w:fldCharType="end"/>
      </w:r>
      <w:r>
        <w:br w:type="textWrapping" w:clear="all"/>
      </w:r>
    </w:p>
    <w:p w14:paraId="3285247D" w14:textId="77777777" w:rsidR="00C94065" w:rsidRDefault="006944C1">
      <w:pPr>
        <w:pStyle w:val="TextNarr"/>
      </w:pPr>
      <w:r>
        <w:br w:type="textWrapping" w:clear="all"/>
      </w:r>
    </w:p>
    <w:p w14:paraId="38D5B0BE" w14:textId="77777777" w:rsidR="00C94065" w:rsidRDefault="006944C1">
      <w:pPr>
        <w:pStyle w:val="TextNarr"/>
      </w:pPr>
      <w:r>
        <w:rPr>
          <w:noProof/>
        </w:rPr>
        <w:drawing>
          <wp:anchor distT="0" distB="0" distL="114300" distR="114300" simplePos="0" relativeHeight="251658532" behindDoc="0" locked="0" layoutInCell="1" allowOverlap="1" wp14:anchorId="28683E69" wp14:editId="422F0641">
            <wp:simplePos x="0" y="0"/>
            <wp:positionH relativeFrom="margin">
              <wp:align>left</wp:align>
            </wp:positionH>
            <wp:positionV relativeFrom="paragraph">
              <wp:posOffset>8890</wp:posOffset>
            </wp:positionV>
            <wp:extent cx="807720" cy="1143000"/>
            <wp:effectExtent l="0" t="0" r="0" b="0"/>
            <wp:wrapSquare wrapText="right"/>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293.png"/>
                    <pic:cNvPicPr/>
                  </pic:nvPicPr>
                  <pic:blipFill>
                    <a:blip r:embed="rId221"/>
                    <a:stretch>
                      <a:fillRect/>
                    </a:stretch>
                  </pic:blipFill>
                  <pic:spPr>
                    <a:xfrm>
                      <a:off x="0" y="0"/>
                      <a:ext cx="807720" cy="1143000"/>
                    </a:xfrm>
                    <a:prstGeom prst="rect">
                      <a:avLst/>
                    </a:prstGeom>
                  </pic:spPr>
                </pic:pic>
              </a:graphicData>
            </a:graphic>
          </wp:anchor>
        </w:drawing>
      </w:r>
      <w:r>
        <w:fldChar w:fldCharType="begin"/>
      </w:r>
      <w:r>
        <w:instrText>XE "Jolliffe:Ellen Nora Don's Grandmother (1901–1999)" \f A</w:instrText>
      </w:r>
      <w:r>
        <w:fldChar w:fldCharType="end"/>
      </w:r>
      <w:r>
        <w:fldChar w:fldCharType="begin"/>
      </w:r>
      <w:r>
        <w:instrText>XE "Chickerell, Weymouth, County of Dorset, England (United Kingdom), Europe" \f B</w:instrText>
      </w:r>
      <w:r>
        <w:fldChar w:fldCharType="end"/>
      </w:r>
      <w:r>
        <w:t xml:space="preserve"> </w:t>
      </w:r>
      <w:r>
        <w:rPr>
          <w:b/>
          <w:color w:val="456EB5"/>
        </w:rPr>
        <w:t>Ellen Nora Jolliffe Don's Grandmother</w:t>
      </w:r>
      <w:r>
        <w:t>, daughter of Charles Robert Jolliffe and Mary Jane Walbridge, was born on July 18, 1901 at Chickerell in Weymouth, County of Dorset, England (United Kingdom), Europe.</w:t>
      </w:r>
      <w:hyperlink w:anchor="ENDNOTE-745">
        <w:r w:rsidR="00C94065">
          <w:rPr>
            <w:vertAlign w:val="superscript"/>
          </w:rPr>
          <w:t>745</w:t>
        </w:r>
      </w:hyperlink>
      <w:r>
        <w:fldChar w:fldCharType="begin"/>
      </w:r>
      <w:r>
        <w:instrText>XE "Church of St Paul, Wyke Regis, Weymouth, County of Dorset, England (United Kingdom), Europe" \f B</w:instrText>
      </w:r>
      <w:r>
        <w:fldChar w:fldCharType="end"/>
      </w:r>
      <w:r>
        <w:t xml:space="preserve"> She was baptized on April 17, 1904 at Church of St Paul, Wyke Regis in Weymouth, County of Dorset, England (United Kingdom), Europe.</w:t>
      </w:r>
      <w:r>
        <w:fldChar w:fldCharType="begin"/>
      </w:r>
      <w:r>
        <w:instrText>XE "Weymouth, County of Dorset, England (United Kingdom), Europe" \f B</w:instrText>
      </w:r>
      <w:r>
        <w:fldChar w:fldCharType="end"/>
      </w:r>
      <w:r>
        <w:t xml:space="preserve"> She lived in Weymouth, County of Dorset, England (United Kingdom), Europe on April 2, 1911.</w:t>
      </w:r>
      <w:hyperlink w:anchor="ENDNOTE-451">
        <w:r w:rsidR="00C94065">
          <w:rPr>
            <w:vertAlign w:val="superscript"/>
          </w:rPr>
          <w:t>451</w:t>
        </w:r>
      </w:hyperlink>
      <w:r>
        <w:t xml:space="preserve"> Relation to Head of House: Daughter In 1920 Ellen was a Cigarette Girl. A movie theater cigarette seller; they worked the audience during reel changes. Donald Sebastian was the worker, projecting films at the same theater &amp; this was how they met</w:t>
      </w:r>
      <w:r>
        <w:fldChar w:fldCharType="begin"/>
      </w:r>
      <w:r>
        <w:instrText>XE "Willesden, Region of Greater London, England (United Kingdom), Europe" \f B</w:instrText>
      </w:r>
      <w:r>
        <w:fldChar w:fldCharType="end"/>
      </w:r>
      <w:r>
        <w:t xml:space="preserve"> She lived at Willesden in Region of Greater London, England (United Kingdom), Europe in 1929.</w:t>
      </w:r>
      <w:hyperlink w:anchor="ENDNOTE-553">
        <w:r w:rsidR="00C94065">
          <w:rPr>
            <w:vertAlign w:val="superscript"/>
          </w:rPr>
          <w:t>553</w:t>
        </w:r>
      </w:hyperlink>
      <w:r>
        <w:t xml:space="preserve"> Resource event had no description; added / NFIA</w:t>
      </w:r>
      <w:r>
        <w:fldChar w:fldCharType="begin"/>
      </w:r>
      <w:r>
        <w:instrText>XE "Middlesex County, Region of Greater London, England (United Kingdom), Europe" \f B</w:instrText>
      </w:r>
      <w:r>
        <w:fldChar w:fldCharType="end"/>
      </w:r>
      <w:r>
        <w:t xml:space="preserve"> She lived at Middlesex County in Region of Greater London, England (United Kingdom), Europe in 1939.</w:t>
      </w:r>
      <w:hyperlink w:anchor="ENDNOTE-554">
        <w:r w:rsidR="00C94065">
          <w:rPr>
            <w:vertAlign w:val="superscript"/>
          </w:rPr>
          <w:t>554</w:t>
        </w:r>
      </w:hyperlink>
      <w:r>
        <w:t xml:space="preserve"> Marital Status: Married</w:t>
      </w:r>
      <w:r>
        <w:fldChar w:fldCharType="begin"/>
      </w:r>
      <w:r>
        <w:instrText>XE "Hedgeworth Hotel, Bournemouth, County of Dorset, England (United Kingdom), Europe" \f B</w:instrText>
      </w:r>
      <w:r>
        <w:fldChar w:fldCharType="end"/>
      </w:r>
      <w:r>
        <w:t xml:space="preserve"> In November, 1963 Ellen was  at Hedgeworth Hotel in Bournemouth, County of Dorset, England (United Kingdom), Europe. She was the proprietor of the hotel; 16 rooms</w:t>
      </w:r>
      <w:r>
        <w:br/>
      </w:r>
      <w:r>
        <w:br/>
        <w:t>Jamie was sent to stay there with his Grannie around this time when his Dad went up to Manchester after his Mum who had gone off with Uncle Peter after the loss of her daughter, who had died in birth; see Don's Mum's 1963 note</w:t>
      </w:r>
      <w:r>
        <w:fldChar w:fldCharType="begin"/>
      </w:r>
      <w:r>
        <w:instrText>XE "Bournemouth, County of Dorset, England (United Kingdom), Europe" \f B</w:instrText>
      </w:r>
      <w:r>
        <w:fldChar w:fldCharType="end"/>
      </w:r>
      <w:r>
        <w:t xml:space="preserve"> She was cremated in April, 1999 in Bournemouth, County of Dorset, England (United Kingdom), Europe. After a brief funeral ceremony, she was cremated with 40 of her family in attendance; everyone then gathered together at Doug's farm for a couple of hours later to reflect on things</w:t>
      </w:r>
      <w:r>
        <w:fldChar w:fldCharType="begin"/>
      </w:r>
      <w:r>
        <w:instrText>XE "Boscombe, County of Dorset, England (United Kingdom), Europe" \f B</w:instrText>
      </w:r>
      <w:r>
        <w:fldChar w:fldCharType="end"/>
      </w:r>
      <w:r>
        <w:t xml:space="preserve"> She died The cause of her death (at the old-age of 98) in April, 1999 was from a cerebral hemorrhage in April, 1999 at the age of 97 in Boscombe, County of Dorset, England (United Kingdom), Europe.</w:t>
      </w:r>
      <w:hyperlink w:anchor="ENDNOTE-746">
        <w:r w:rsidR="00C94065">
          <w:rPr>
            <w:vertAlign w:val="superscript"/>
          </w:rPr>
          <w:t>746</w:t>
        </w:r>
      </w:hyperlink>
      <w:r>
        <w:t xml:space="preserve"> She passed away at an old age after a short illness Ellen was also known as Helen.</w:t>
      </w:r>
      <w:hyperlink w:anchor="ENDNOTE-556">
        <w:r w:rsidR="00C94065">
          <w:rPr>
            <w:vertAlign w:val="superscript"/>
          </w:rPr>
          <w:t>556</w:t>
        </w:r>
      </w:hyperlink>
      <w:r>
        <w:t xml:space="preserve"> She was also known as Nellie  her every-day name.</w:t>
      </w:r>
      <w:r>
        <w:br w:type="textWrapping" w:clear="all"/>
      </w:r>
    </w:p>
    <w:p w14:paraId="78EA40FC" w14:textId="77777777" w:rsidR="00C94065" w:rsidRDefault="006944C1">
      <w:pPr>
        <w:pStyle w:val="TextNarr"/>
      </w:pPr>
      <w:r>
        <w:br w:type="textWrapping" w:clear="all"/>
      </w:r>
    </w:p>
    <w:p w14:paraId="4DCC0D31" w14:textId="77777777" w:rsidR="00C94065" w:rsidRDefault="006944C1">
      <w:pPr>
        <w:pStyle w:val="TextNarr"/>
      </w:pPr>
      <w:r>
        <w:t xml:space="preserve"> Donald Sebastian Shave and Ellen Nora Jolliffe had the following children:</w:t>
      </w:r>
      <w:r>
        <w:br w:type="textWrapping" w:clear="all"/>
      </w:r>
    </w:p>
    <w:p w14:paraId="2822DE34" w14:textId="77777777" w:rsidR="00C94065" w:rsidRDefault="006944C1">
      <w:pPr>
        <w:pStyle w:val="TextNarr"/>
      </w:pPr>
      <w:r>
        <w:br w:type="textWrapping" w:clear="all"/>
      </w:r>
    </w:p>
    <w:p w14:paraId="5CB33CB7" w14:textId="77777777" w:rsidR="00C94065" w:rsidRDefault="006944C1">
      <w:pPr>
        <w:tabs>
          <w:tab w:val="right" w:pos="648"/>
          <w:tab w:val="right" w:pos="1440"/>
          <w:tab w:val="left" w:pos="1584"/>
        </w:tabs>
        <w:ind w:left="1584" w:hanging="1584"/>
      </w:pPr>
      <w:r>
        <w:fldChar w:fldCharType="begin"/>
      </w:r>
      <w:r>
        <w:instrText>XE "Shave:John Barry Don's Dad R.I.P. (1923–2008)" \f A</w:instrText>
      </w:r>
      <w:r>
        <w:fldChar w:fldCharType="end"/>
      </w:r>
      <w:r>
        <w:tab/>
        <w:t>+898</w:t>
      </w:r>
      <w:r>
        <w:tab/>
        <w:t>i</w:t>
      </w:r>
      <w:r>
        <w:tab/>
      </w:r>
      <w:r>
        <w:rPr>
          <w:b/>
          <w:color w:val="456EB5"/>
        </w:rPr>
        <w:t>John Barry Shave Don's Dad R.I.P.</w:t>
      </w:r>
      <w:r>
        <w:t>, born January 22, 1923, Weymouth, County of Dorset, England (United Kingdom), Europe</w:t>
      </w:r>
      <w:r>
        <w:fldChar w:fldCharType="begin"/>
      </w:r>
      <w:r>
        <w:instrText>XE "3 Southview Rd, Weymouth, County of Dorset, England (United Kingdom), Europe" \f B</w:instrText>
      </w:r>
      <w:r>
        <w:fldChar w:fldCharType="end"/>
      </w:r>
      <w:r>
        <w:t>; married Eileen Patricia Nicholls Don's brother Mick's Mum &amp; Don's stepmother, January 12, 1942, Long Ditton, Surrey County, England (United Kingdom), Europe</w:t>
      </w:r>
      <w:r>
        <w:fldChar w:fldCharType="begin"/>
      </w:r>
      <w:r>
        <w:instrText>XE "Long Ditton, Surrey County, England (United Kingdom), Europe" \f B</w:instrText>
      </w:r>
      <w:r>
        <w:fldChar w:fldCharType="end"/>
      </w:r>
      <w:r>
        <w:t>; married Lilian Maud Evans Don's Mum R.I.P., September 29, 1950, Bournemouth, County of Dorset, England (United Kingdom), Europe</w:t>
      </w:r>
      <w:r>
        <w:fldChar w:fldCharType="begin"/>
      </w:r>
      <w:r>
        <w:instrText>XE "Registry Office, Bournemouth, County of Dorset, England (United Kingdom), Europe" \f B</w:instrText>
      </w:r>
      <w:r>
        <w:fldChar w:fldCharType="end"/>
      </w:r>
      <w:r>
        <w:t>; died July 17, 2008, Bournemouth, County of Dorset, England (United Kingdom), Europe</w:t>
      </w:r>
      <w:r>
        <w:fldChar w:fldCharType="begin"/>
      </w:r>
      <w:r>
        <w:instrText>XE "Bournemouth Hospital, Bournemouth, County of Dorset, England (United Kingdom), Europe" \f B</w:instrText>
      </w:r>
      <w:r>
        <w:fldChar w:fldCharType="end"/>
      </w:r>
      <w:r>
        <w:t>.</w:t>
      </w:r>
      <w:r>
        <w:br w:type="textWrapping" w:clear="all"/>
      </w:r>
    </w:p>
    <w:p w14:paraId="632D31CA" w14:textId="77777777" w:rsidR="00C94065" w:rsidRDefault="006944C1">
      <w:pPr>
        <w:tabs>
          <w:tab w:val="right" w:pos="648"/>
          <w:tab w:val="right" w:pos="1440"/>
          <w:tab w:val="left" w:pos="1584"/>
        </w:tabs>
        <w:ind w:left="1584" w:hanging="1584"/>
      </w:pPr>
      <w:r>
        <w:fldChar w:fldCharType="begin"/>
      </w:r>
      <w:r>
        <w:instrText>XE "Shave:Jean Marie Don's Auntie Jean (1924–2020)" \f A</w:instrText>
      </w:r>
      <w:r>
        <w:fldChar w:fldCharType="end"/>
      </w:r>
      <w:r>
        <w:tab/>
        <w:t>+899</w:t>
      </w:r>
      <w:r>
        <w:tab/>
        <w:t>ii</w:t>
      </w:r>
      <w:r>
        <w:tab/>
      </w:r>
      <w:r>
        <w:rPr>
          <w:b/>
          <w:color w:val="456EB5"/>
        </w:rPr>
        <w:t>Jean Marie Shave Don's Auntie Jean</w:t>
      </w:r>
      <w:r>
        <w:t>, born August 25, 1924, Exeter, County of Devon, England (United Kingdom), Europe</w:t>
      </w:r>
      <w:r>
        <w:fldChar w:fldCharType="begin"/>
      </w:r>
      <w:r>
        <w:instrText>XE "Seilly, Exeter, County of Devon, England (United Kingdom), Europe" \f B</w:instrText>
      </w:r>
      <w:r>
        <w:fldChar w:fldCharType="end"/>
      </w:r>
      <w:r>
        <w:t>; married John Edward Gabbutt Don's Uncle Jack, June 17, 1950, Region of Greater London, England (United Kingdom), Europe</w:t>
      </w:r>
      <w:r>
        <w:fldChar w:fldCharType="begin"/>
      </w:r>
      <w:r>
        <w:instrText>XE "At St. Mary's Church in Osterley, Region of Greater London, England (United Kingdom), Europe" \f B</w:instrText>
      </w:r>
      <w:r>
        <w:fldChar w:fldCharType="end"/>
      </w:r>
      <w:r>
        <w:t>; died July 18, 2020, Region of Greater London, England (United Kingdom), Europe</w:t>
      </w:r>
      <w:r>
        <w:fldChar w:fldCharType="begin"/>
      </w:r>
      <w:r>
        <w:instrText>XE "In Hamstead, Region of Greater London, England (United Kingdom), Europe" \f B</w:instrText>
      </w:r>
      <w:r>
        <w:fldChar w:fldCharType="end"/>
      </w:r>
      <w:r>
        <w:t>.</w:t>
      </w:r>
      <w:r>
        <w:br w:type="textWrapping" w:clear="all"/>
      </w:r>
    </w:p>
    <w:p w14:paraId="57DBEF25" w14:textId="77777777" w:rsidR="00C94065" w:rsidRDefault="006944C1">
      <w:pPr>
        <w:tabs>
          <w:tab w:val="right" w:pos="648"/>
          <w:tab w:val="right" w:pos="1440"/>
          <w:tab w:val="left" w:pos="1584"/>
        </w:tabs>
        <w:ind w:left="1584" w:hanging="1584"/>
      </w:pPr>
      <w:r>
        <w:fldChar w:fldCharType="begin"/>
      </w:r>
      <w:r>
        <w:instrText>XE "Shave:Reginald Donald Don's Uncle Reg (1927–1994)" \f A</w:instrText>
      </w:r>
      <w:r>
        <w:fldChar w:fldCharType="end"/>
      </w:r>
      <w:r>
        <w:tab/>
        <w:t>+900</w:t>
      </w:r>
      <w:r>
        <w:tab/>
        <w:t>iii</w:t>
      </w:r>
      <w:r>
        <w:tab/>
      </w:r>
      <w:r>
        <w:rPr>
          <w:b/>
          <w:color w:val="456EB5"/>
        </w:rPr>
        <w:t>Reginald Donald Shave Don's Uncle Reg</w:t>
      </w:r>
      <w:r>
        <w:t>, born March, 1927, Swindon, Wiltshire, England (United Kingdom), Europe</w:t>
      </w:r>
      <w:r>
        <w:fldChar w:fldCharType="begin"/>
      </w:r>
      <w:r>
        <w:instrText>XE "Swindon, Wiltshire, England (United Kingdom), Europe" \f B</w:instrText>
      </w:r>
      <w:r>
        <w:fldChar w:fldCharType="end"/>
      </w:r>
      <w:r>
        <w:t>; married Vera Miriam Bateman, June, 1947, Amersham, Buckinghamshire, England (United Kingdom), Europe</w:t>
      </w:r>
      <w:r>
        <w:fldChar w:fldCharType="begin"/>
      </w:r>
      <w:r>
        <w:instrText>XE "Amersham, Buckinghamshire, England (United Kingdom), Europe" \f B</w:instrText>
      </w:r>
      <w:r>
        <w:fldChar w:fldCharType="end"/>
      </w:r>
      <w:r>
        <w:t>; married Jean Rita Fuller Don's Auntie Jean, June, 1955, District of Marylebone, Region of Greater London, England (United Kingdom), Europe</w:t>
      </w:r>
      <w:r>
        <w:fldChar w:fldCharType="begin"/>
      </w:r>
      <w:r>
        <w:instrText>XE "District of Marylebone, Region of Greater London, England (United Kingdom), Europe" \f B</w:instrText>
      </w:r>
      <w:r>
        <w:fldChar w:fldCharType="end"/>
      </w:r>
      <w:r>
        <w:t>; died November 21, 1994, Málaga, Andalucía, Spain, Europe</w:t>
      </w:r>
      <w:r>
        <w:fldChar w:fldCharType="begin"/>
      </w:r>
      <w:r>
        <w:instrText>XE "Fuengirola, Málaga, Andalucía, Spain, Europe" \f B</w:instrText>
      </w:r>
      <w:r>
        <w:fldChar w:fldCharType="end"/>
      </w:r>
      <w:r>
        <w:t>.</w:t>
      </w:r>
      <w:r>
        <w:br w:type="textWrapping" w:clear="all"/>
      </w:r>
    </w:p>
    <w:p w14:paraId="2B723356" w14:textId="77777777" w:rsidR="00C94065" w:rsidRDefault="006944C1">
      <w:pPr>
        <w:tabs>
          <w:tab w:val="right" w:pos="648"/>
          <w:tab w:val="right" w:pos="1440"/>
          <w:tab w:val="left" w:pos="1584"/>
        </w:tabs>
        <w:ind w:left="1584" w:hanging="1584"/>
      </w:pPr>
      <w:r>
        <w:fldChar w:fldCharType="begin"/>
      </w:r>
      <w:r>
        <w:instrText>XE "Shave:Douglas M. Don's Uncle Doug (1931–   )" \f A</w:instrText>
      </w:r>
      <w:r>
        <w:fldChar w:fldCharType="end"/>
      </w:r>
      <w:r>
        <w:tab/>
        <w:t>+901</w:t>
      </w:r>
      <w:r>
        <w:tab/>
        <w:t>iv</w:t>
      </w:r>
      <w:r>
        <w:tab/>
      </w:r>
      <w:r>
        <w:rPr>
          <w:b/>
          <w:color w:val="456EB5"/>
        </w:rPr>
        <w:t>Douglas M. Shave Don's Uncle Doug</w:t>
      </w:r>
      <w:r>
        <w:t>, born December, 1931, Chatham, County of Kent, England (United Kingdom), Europe</w:t>
      </w:r>
      <w:r>
        <w:fldChar w:fldCharType="begin"/>
      </w:r>
      <w:r>
        <w:instrText>XE "Chatham, County of Kent, England (United Kingdom), Europe" \f B</w:instrText>
      </w:r>
      <w:r>
        <w:fldChar w:fldCharType="end"/>
      </w:r>
      <w:r>
        <w:t>; married Daphne Peggy Harris Don's Aunt Daphne, April, 1955, Bournemouth, County of Dorset, England (United Kingdom), Europe</w:t>
      </w:r>
      <w:r>
        <w:fldChar w:fldCharType="begin"/>
      </w:r>
      <w:r>
        <w:instrText>XE "Bournemouth, County of Dorset, England (United Kingdom), Europe" \f B</w:instrText>
      </w:r>
      <w:r>
        <w:fldChar w:fldCharType="end"/>
      </w:r>
      <w:r>
        <w:t>.</w:t>
      </w:r>
      <w:r>
        <w:br w:type="textWrapping" w:clear="all"/>
      </w:r>
    </w:p>
    <w:p w14:paraId="57283C5D" w14:textId="77777777" w:rsidR="00C94065" w:rsidRDefault="006944C1">
      <w:pPr>
        <w:tabs>
          <w:tab w:val="right" w:pos="648"/>
          <w:tab w:val="right" w:pos="1440"/>
          <w:tab w:val="left" w:pos="1584"/>
        </w:tabs>
        <w:ind w:left="1584" w:hanging="1584"/>
      </w:pPr>
      <w:r>
        <w:fldChar w:fldCharType="begin"/>
      </w:r>
      <w:r>
        <w:instrText>XE "Shave:David Montague Don's Uncle Dave (1937–   )" \f A</w:instrText>
      </w:r>
      <w:r>
        <w:fldChar w:fldCharType="end"/>
      </w:r>
      <w:r>
        <w:tab/>
        <w:t>+902</w:t>
      </w:r>
      <w:r>
        <w:tab/>
        <w:t>v</w:t>
      </w:r>
      <w:r>
        <w:tab/>
      </w:r>
      <w:r>
        <w:rPr>
          <w:b/>
          <w:color w:val="456EB5"/>
        </w:rPr>
        <w:t>David Montague Shave Don's Uncle Dave</w:t>
      </w:r>
      <w:r>
        <w:t>, born July, 1937, Medway, County of Kent, England (United Kingdom), Europe</w:t>
      </w:r>
      <w:r>
        <w:fldChar w:fldCharType="begin"/>
      </w:r>
      <w:r>
        <w:instrText>XE "Medway, County of Kent, England (United Kingdom), Europe" \f B</w:instrText>
      </w:r>
      <w:r>
        <w:fldChar w:fldCharType="end"/>
      </w:r>
      <w:r>
        <w:t>; married Barbera Josephine Albine Gajowski Don's Aunt Barb, March 20, 1965, Region of Greater London, England (United Kingdom), Europe</w:t>
      </w:r>
      <w:r>
        <w:fldChar w:fldCharType="begin"/>
      </w:r>
      <w:r>
        <w:instrText>XE "In Hamstead, Region of Greater London, England (United Kingdom), Europe" \f B</w:instrText>
      </w:r>
      <w:r>
        <w:fldChar w:fldCharType="end"/>
      </w:r>
      <w:r>
        <w:t>.</w:t>
      </w:r>
      <w:r>
        <w:br w:type="textWrapping" w:clear="all"/>
      </w:r>
    </w:p>
    <w:p w14:paraId="3DA0989F" w14:textId="77777777" w:rsidR="00C94065" w:rsidRDefault="006944C1">
      <w:pPr>
        <w:tabs>
          <w:tab w:val="right" w:pos="648"/>
          <w:tab w:val="right" w:pos="1440"/>
          <w:tab w:val="left" w:pos="1584"/>
        </w:tabs>
        <w:ind w:left="1584" w:hanging="1584"/>
      </w:pPr>
      <w:r>
        <w:fldChar w:fldCharType="begin"/>
      </w:r>
      <w:r>
        <w:instrText>XE "Shave:Carolyn Susan Would have been Don's Aunt (R.I.P.) (1947–1949)" \f A</w:instrText>
      </w:r>
      <w:r>
        <w:fldChar w:fldCharType="end"/>
      </w:r>
      <w:r>
        <w:tab/>
        <w:t>903</w:t>
      </w:r>
      <w:r>
        <w:tab/>
        <w:t>vi</w:t>
      </w:r>
      <w:r>
        <w:tab/>
      </w:r>
      <w:r>
        <w:rPr>
          <w:b/>
          <w:color w:val="456EB5"/>
        </w:rPr>
        <w:t>Carolyn Susan Shave Would have been Don's Aunt (R.I.P.)</w:t>
      </w:r>
      <w:r>
        <w:t>, born May 3, 1947, Region of Greater London, England (United Kingdom), Europe</w:t>
      </w:r>
      <w:r>
        <w:fldChar w:fldCharType="begin"/>
      </w:r>
      <w:r>
        <w:instrText>XE "Isleworth, Region of Greater London, England (United Kingdom), Europe" \f B</w:instrText>
      </w:r>
      <w:r>
        <w:fldChar w:fldCharType="end"/>
      </w:r>
      <w:r>
        <w:t>; died September, 1949, Region of Greater London, England (United Kingdom), Europe</w:t>
      </w:r>
      <w:r>
        <w:fldChar w:fldCharType="begin"/>
      </w:r>
      <w:r>
        <w:instrText>XE "Ealing, Region of Greater London, England (United Kingdom), Europe" \f B</w:instrText>
      </w:r>
      <w:r>
        <w:fldChar w:fldCharType="end"/>
      </w:r>
      <w:r>
        <w:t>.</w:t>
      </w:r>
      <w:r>
        <w:br w:type="textWrapping" w:clear="all"/>
      </w:r>
    </w:p>
    <w:p w14:paraId="550BE79F" w14:textId="77777777" w:rsidR="00C94065" w:rsidRDefault="006944C1">
      <w:pPr>
        <w:pStyle w:val="TextNarr"/>
      </w:pPr>
      <w:r>
        <w:br w:type="textWrapping" w:clear="all"/>
      </w:r>
    </w:p>
    <w:p w14:paraId="44C1B320" w14:textId="77777777" w:rsidR="00C94065" w:rsidRDefault="006944C1">
      <w:pPr>
        <w:pStyle w:val="TextNarr"/>
      </w:pPr>
      <w:r>
        <w:br w:type="textWrapping" w:clear="all"/>
      </w:r>
    </w:p>
    <w:p w14:paraId="5601AFD6" w14:textId="77777777" w:rsidR="00C94065" w:rsidRDefault="006944C1">
      <w:pPr>
        <w:pStyle w:val="TextNarr"/>
      </w:pPr>
      <w:r>
        <w:rPr>
          <w:noProof/>
        </w:rPr>
        <w:drawing>
          <wp:anchor distT="0" distB="0" distL="114300" distR="114300" simplePos="0" relativeHeight="251658533" behindDoc="0" locked="0" layoutInCell="1" allowOverlap="1" wp14:anchorId="210FC9BA" wp14:editId="75BA9D70">
            <wp:simplePos x="0" y="0"/>
            <wp:positionH relativeFrom="margin">
              <wp:align>left</wp:align>
            </wp:positionH>
            <wp:positionV relativeFrom="paragraph">
              <wp:posOffset>8890</wp:posOffset>
            </wp:positionV>
            <wp:extent cx="822960" cy="1143000"/>
            <wp:effectExtent l="0" t="0" r="0" b="0"/>
            <wp:wrapSquare wrapText="right"/>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94.png"/>
                    <pic:cNvPicPr/>
                  </pic:nvPicPr>
                  <pic:blipFill>
                    <a:blip r:embed="rId255"/>
                    <a:stretch>
                      <a:fillRect/>
                    </a:stretch>
                  </pic:blipFill>
                  <pic:spPr>
                    <a:xfrm>
                      <a:off x="0" y="0"/>
                      <a:ext cx="822960" cy="1143000"/>
                    </a:xfrm>
                    <a:prstGeom prst="rect">
                      <a:avLst/>
                    </a:prstGeom>
                  </pic:spPr>
                </pic:pic>
              </a:graphicData>
            </a:graphic>
          </wp:anchor>
        </w:drawing>
      </w:r>
      <w:r>
        <w:t xml:space="preserve">942.  </w:t>
      </w:r>
      <w:r>
        <w:fldChar w:fldCharType="begin"/>
      </w:r>
      <w:r>
        <w:instrText>XE "Shave:Margaret Emma (1902–1991)" \f A</w:instrText>
      </w:r>
      <w:r>
        <w:fldChar w:fldCharType="end"/>
      </w:r>
      <w:r>
        <w:fldChar w:fldCharType="begin"/>
      </w:r>
      <w:r>
        <w:instrText>XE "Cirencester, Gloucestershire, England (United Kingdom), Europe" \f B</w:instrText>
      </w:r>
      <w:r>
        <w:fldChar w:fldCharType="end"/>
      </w:r>
      <w:r>
        <w:rPr>
          <w:b/>
        </w:rPr>
        <w:t>Margaret Emma Shave</w:t>
      </w:r>
      <w:hyperlink w:anchor="ENDNOTE-747">
        <w:r w:rsidR="00C94065">
          <w:rPr>
            <w:vertAlign w:val="superscript"/>
          </w:rPr>
          <w:t>747</w:t>
        </w:r>
      </w:hyperlink>
      <w:r>
        <w:t xml:space="preserve"> (John William-51,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25, 1902 in Cirencester, Gloucestershire, England (United Kingdom), Europe.</w:t>
      </w:r>
      <w:hyperlink w:anchor="ENDNOTE-748">
        <w:r w:rsidR="00C94065">
          <w:rPr>
            <w:vertAlign w:val="superscript"/>
          </w:rPr>
          <w:t>748</w:t>
        </w:r>
      </w:hyperlink>
      <w:r>
        <w:fldChar w:fldCharType="begin"/>
      </w:r>
      <w:r>
        <w:instrText>XE "and Stratton, Baunton, Gloucestershire, England (United Kingdom), Europe" \f B</w:instrText>
      </w:r>
      <w:r>
        <w:fldChar w:fldCharType="end"/>
      </w:r>
      <w:r>
        <w:t xml:space="preserve"> She lived at and Stratton in Baunton, Gloucestershire, England (United Kingdom), Europe on April 2, 1911. Relation to Head of House: Daughter</w:t>
      </w:r>
      <w:r>
        <w:fldChar w:fldCharType="begin"/>
      </w:r>
      <w:r>
        <w:instrText>XE "Cheltenham, Gloucestershire, England (United Kingdom), Europe" \f B</w:instrText>
      </w:r>
      <w:r>
        <w:fldChar w:fldCharType="end"/>
      </w:r>
      <w:r>
        <w:t xml:space="preserve"> She died The cause of her death (at the age of 89) in April, 1991 is not known in April, 1991 at the age of 88 in Cheltenham, Gloucestershire, England (United Kingdom), Europe. Her death is not known &amp; it occurred in today's England Margaret was also known as Marge  her every-day name. </w:t>
      </w:r>
      <w:r>
        <w:fldChar w:fldCharType="begin"/>
      </w:r>
      <w:r>
        <w:instrText>XE "Cirencester, Gloucestershire, England (United Kingdom), Europe" \f B</w:instrText>
      </w:r>
      <w:r>
        <w:fldChar w:fldCharType="end"/>
      </w:r>
      <w:r>
        <w:t xml:space="preserve"> Margaret Emma Shave and Edgar Richard William Herbert were married on August 7, 1921 in Cirencester, Gloucestershire, England (United Kingdom), Europe.</w:t>
      </w:r>
      <w:hyperlink w:anchor="ENDNOTE-737">
        <w:r w:rsidR="00C94065">
          <w:rPr>
            <w:vertAlign w:val="superscript"/>
          </w:rPr>
          <w:t>737</w:t>
        </w:r>
      </w:hyperlink>
      <w:r>
        <w:fldChar w:fldCharType="begin"/>
      </w:r>
      <w:r>
        <w:instrText>XE "Herbert:William Richard (1874–1946)" \f A</w:instrText>
      </w:r>
      <w:r>
        <w:fldChar w:fldCharType="end"/>
      </w:r>
      <w:r>
        <w:fldChar w:fldCharType="begin"/>
      </w:r>
      <w:r>
        <w:instrText>XE "Bowles:Florence Mary (1877–1969)" \f A</w:instrText>
      </w:r>
      <w:r>
        <w:fldChar w:fldCharType="end"/>
      </w:r>
      <w:r>
        <w:br w:type="textWrapping" w:clear="all"/>
      </w:r>
    </w:p>
    <w:p w14:paraId="19C37D16" w14:textId="77777777" w:rsidR="00C94065" w:rsidRDefault="006944C1">
      <w:pPr>
        <w:pStyle w:val="TextNarr"/>
      </w:pPr>
      <w:r>
        <w:br w:type="textWrapping" w:clear="all"/>
      </w:r>
    </w:p>
    <w:p w14:paraId="7BA26E62" w14:textId="77777777" w:rsidR="00C94065" w:rsidRDefault="006944C1">
      <w:pPr>
        <w:pStyle w:val="TextNarr"/>
      </w:pPr>
      <w:r>
        <w:rPr>
          <w:noProof/>
        </w:rPr>
        <w:drawing>
          <wp:anchor distT="0" distB="0" distL="114300" distR="114300" simplePos="0" relativeHeight="251658534" behindDoc="0" locked="0" layoutInCell="1" allowOverlap="1" wp14:anchorId="1336CCB9" wp14:editId="38589293">
            <wp:simplePos x="0" y="0"/>
            <wp:positionH relativeFrom="margin">
              <wp:align>left</wp:align>
            </wp:positionH>
            <wp:positionV relativeFrom="paragraph">
              <wp:posOffset>8890</wp:posOffset>
            </wp:positionV>
            <wp:extent cx="874776" cy="1143000"/>
            <wp:effectExtent l="0" t="0" r="0" b="0"/>
            <wp:wrapSquare wrapText="right"/>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295.png"/>
                    <pic:cNvPicPr/>
                  </pic:nvPicPr>
                  <pic:blipFill>
                    <a:blip r:embed="rId256"/>
                    <a:stretch>
                      <a:fillRect/>
                    </a:stretch>
                  </pic:blipFill>
                  <pic:spPr>
                    <a:xfrm>
                      <a:off x="0" y="0"/>
                      <a:ext cx="874776" cy="1143000"/>
                    </a:xfrm>
                    <a:prstGeom prst="rect">
                      <a:avLst/>
                    </a:prstGeom>
                  </pic:spPr>
                </pic:pic>
              </a:graphicData>
            </a:graphic>
          </wp:anchor>
        </w:drawing>
      </w:r>
      <w:r>
        <w:fldChar w:fldCharType="begin"/>
      </w:r>
      <w:r>
        <w:instrText>XE "Herbert:Edgar Richard William (1899–1970)" \f A</w:instrText>
      </w:r>
      <w:r>
        <w:fldChar w:fldCharType="end"/>
      </w:r>
      <w:r>
        <w:fldChar w:fldCharType="begin"/>
      </w:r>
      <w:r>
        <w:instrText>XE "Ampney Crucis, Gloucestershire, England (United Kingdom), Europe" \f B</w:instrText>
      </w:r>
      <w:r>
        <w:fldChar w:fldCharType="end"/>
      </w:r>
      <w:r>
        <w:t xml:space="preserve"> </w:t>
      </w:r>
      <w:r>
        <w:rPr>
          <w:b/>
        </w:rPr>
        <w:t>Edgar Richard William Herbert</w:t>
      </w:r>
      <w:r>
        <w:t>, son of William Richard Herbert and Florence Mary Bowles, was born on December 30, 1899 in Ampney Crucis, Gloucestershire, England (United Kingdom), Europe.</w:t>
      </w:r>
      <w:hyperlink w:anchor="ENDNOTE-749">
        <w:r w:rsidR="00C94065">
          <w:rPr>
            <w:vertAlign w:val="superscript"/>
          </w:rPr>
          <w:t>749</w:t>
        </w:r>
      </w:hyperlink>
      <w:r>
        <w:fldChar w:fldCharType="begin"/>
      </w:r>
      <w:r>
        <w:instrText>XE "Ampney Crucis, Gloucestershire, England (United Kingdom), Europe" \f B</w:instrText>
      </w:r>
      <w:r>
        <w:fldChar w:fldCharType="end"/>
      </w:r>
      <w:r>
        <w:t xml:space="preserve"> He was baptized on February 18, 1900 in Ampney Crucis, Gloucestershire, England (United Kingdom), Europe.</w:t>
      </w:r>
      <w:hyperlink w:anchor="ENDNOTE-750">
        <w:r w:rsidR="00C94065">
          <w:rPr>
            <w:vertAlign w:val="superscript"/>
          </w:rPr>
          <w:t>750</w:t>
        </w:r>
      </w:hyperlink>
      <w:r>
        <w:fldChar w:fldCharType="begin"/>
      </w:r>
      <w:r>
        <w:instrText>XE "Holy Cross, Pershore, Worcestershire, England (United Kingdom), Europe" \f B</w:instrText>
      </w:r>
      <w:r>
        <w:fldChar w:fldCharType="end"/>
      </w:r>
      <w:r>
        <w:t xml:space="preserve"> He lived at Holy Cross in Pershore, Worcestershire, England (United Kingdom), Europe in 1901. Relation to Head: Son</w:t>
      </w:r>
      <w:r>
        <w:fldChar w:fldCharType="begin"/>
      </w:r>
      <w:r>
        <w:instrText>XE "and Stratton, Baunton, Gloucestershire, England (United Kingdom), Europe" \f B</w:instrText>
      </w:r>
      <w:r>
        <w:fldChar w:fldCharType="end"/>
      </w:r>
      <w:r>
        <w:t xml:space="preserve"> Edgar lived at and Stratton in Baunton, Gloucestershire, England (United Kingdom), Europe on April 2, 1911. Relation to Head of House: Son</w:t>
      </w:r>
      <w:r>
        <w:fldChar w:fldCharType="begin"/>
      </w:r>
      <w:r>
        <w:instrText>XE "Liverpool, Lancashire, England (United Kingdom), Europe" \f B</w:instrText>
      </w:r>
      <w:r>
        <w:fldChar w:fldCharType="end"/>
      </w:r>
      <w:r>
        <w:t xml:space="preserve"> He departed for the US from  in Liverpool, Lancashire, England (United Kingdom), Europe on or around  on June 8, 1948.</w:t>
      </w:r>
      <w:r>
        <w:fldChar w:fldCharType="begin"/>
      </w:r>
      <w:r>
        <w:instrText>XE "Cirencester, Gloucestershire, England (United Kingdom), Europe" \f B</w:instrText>
      </w:r>
      <w:r>
        <w:fldChar w:fldCharType="end"/>
      </w:r>
      <w:r>
        <w:t xml:space="preserve"> He died The cause of his death (at the age of 71) in March, 1970 is not known in March, 1970 at the age of 70 in Cirencester, Gloucestershire, England (United Kingdom), Europe. His death is not known &amp; it occurred in today's England</w:t>
      </w:r>
      <w:r>
        <w:br w:type="textWrapping" w:clear="all"/>
      </w:r>
    </w:p>
    <w:p w14:paraId="2171AB0D" w14:textId="77777777" w:rsidR="00C94065" w:rsidRDefault="006944C1">
      <w:pPr>
        <w:pStyle w:val="TextNarr"/>
      </w:pPr>
      <w:r>
        <w:br w:type="textWrapping" w:clear="all"/>
      </w:r>
    </w:p>
    <w:p w14:paraId="20BBD888" w14:textId="77777777" w:rsidR="00C94065" w:rsidRDefault="006944C1">
      <w:pPr>
        <w:pStyle w:val="TextNarr"/>
      </w:pPr>
      <w:r>
        <w:t xml:space="preserve"> Edgar Richard William Herbert and Margaret Emma Shave had the following children:</w:t>
      </w:r>
      <w:r>
        <w:br w:type="textWrapping" w:clear="all"/>
      </w:r>
    </w:p>
    <w:p w14:paraId="616EA5D5" w14:textId="77777777" w:rsidR="00C94065" w:rsidRDefault="006944C1">
      <w:pPr>
        <w:pStyle w:val="TextNarr"/>
      </w:pPr>
      <w:r>
        <w:br w:type="textWrapping" w:clear="all"/>
      </w:r>
    </w:p>
    <w:p w14:paraId="6CDCC0B5" w14:textId="77777777" w:rsidR="00C94065" w:rsidRDefault="006944C1">
      <w:pPr>
        <w:tabs>
          <w:tab w:val="right" w:pos="648"/>
          <w:tab w:val="right" w:pos="1440"/>
          <w:tab w:val="left" w:pos="1584"/>
        </w:tabs>
        <w:ind w:left="1584" w:hanging="1584"/>
      </w:pPr>
      <w:r>
        <w:fldChar w:fldCharType="begin"/>
      </w:r>
      <w:r>
        <w:instrText>XE "Herbert:Roy (1921–1921)" \f A</w:instrText>
      </w:r>
      <w:r>
        <w:fldChar w:fldCharType="end"/>
      </w:r>
      <w:r>
        <w:tab/>
        <w:t>1014</w:t>
      </w:r>
      <w:r>
        <w:tab/>
        <w:t>i</w:t>
      </w:r>
      <w:r>
        <w:tab/>
      </w:r>
      <w:r>
        <w:rPr>
          <w:noProof/>
        </w:rPr>
        <w:drawing>
          <wp:anchor distT="0" distB="0" distL="114300" distR="114300" simplePos="0" relativeHeight="251658535" behindDoc="0" locked="0" layoutInCell="1" allowOverlap="1" wp14:anchorId="38FBE22D" wp14:editId="3220AAD8">
            <wp:simplePos x="0" y="0"/>
            <wp:positionH relativeFrom="margin">
              <wp:posOffset>1005840</wp:posOffset>
            </wp:positionH>
            <wp:positionV relativeFrom="paragraph">
              <wp:posOffset>165100</wp:posOffset>
            </wp:positionV>
            <wp:extent cx="1143000" cy="697992"/>
            <wp:effectExtent l="0" t="0" r="0" b="0"/>
            <wp:wrapSquare wrapText="right"/>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96.png"/>
                    <pic:cNvPicPr/>
                  </pic:nvPicPr>
                  <pic:blipFill>
                    <a:blip r:embed="rId257"/>
                    <a:stretch>
                      <a:fillRect/>
                    </a:stretch>
                  </pic:blipFill>
                  <pic:spPr>
                    <a:xfrm>
                      <a:off x="0" y="0"/>
                      <a:ext cx="1143000" cy="697992"/>
                    </a:xfrm>
                    <a:prstGeom prst="rect">
                      <a:avLst/>
                    </a:prstGeom>
                  </pic:spPr>
                </pic:pic>
              </a:graphicData>
            </a:graphic>
          </wp:anchor>
        </w:drawing>
      </w:r>
      <w:r>
        <w:rPr>
          <w:b/>
        </w:rPr>
        <w:t>Roy Herbert</w:t>
      </w:r>
      <w:hyperlink w:anchor="ENDNOTE-2">
        <w:r w:rsidR="00C94065">
          <w:rPr>
            <w:vertAlign w:val="superscript"/>
          </w:rPr>
          <w:t>2</w:t>
        </w:r>
      </w:hyperlink>
      <w:r>
        <w:t xml:space="preserve"> was born about 1921.</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(sadly, as an infant in their 1st year) in the year of 1921 is not known after 1921 at the age of 0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6BD9C1E8" w14:textId="77777777" w:rsidR="00C94065" w:rsidRDefault="006944C1">
      <w:pPr>
        <w:tabs>
          <w:tab w:val="right" w:pos="648"/>
          <w:tab w:val="right" w:pos="1440"/>
          <w:tab w:val="left" w:pos="1584"/>
        </w:tabs>
        <w:ind w:left="1584" w:hanging="1584"/>
      </w:pPr>
      <w:r>
        <w:fldChar w:fldCharType="begin"/>
      </w:r>
      <w:r>
        <w:instrText>XE "Herbert:Basil (1922–   )" \f A</w:instrText>
      </w:r>
      <w:r>
        <w:fldChar w:fldCharType="end"/>
      </w:r>
      <w:r>
        <w:tab/>
        <w:t>1015</w:t>
      </w:r>
      <w:r>
        <w:tab/>
        <w:t>ii</w:t>
      </w:r>
      <w:r>
        <w:tab/>
      </w:r>
      <w:r>
        <w:rPr>
          <w:noProof/>
        </w:rPr>
        <w:drawing>
          <wp:anchor distT="0" distB="0" distL="114300" distR="114300" simplePos="0" relativeHeight="251658536" behindDoc="0" locked="0" layoutInCell="1" allowOverlap="1" wp14:anchorId="2A46F9C9" wp14:editId="7FE95B46">
            <wp:simplePos x="0" y="0"/>
            <wp:positionH relativeFrom="margin">
              <wp:posOffset>1005840</wp:posOffset>
            </wp:positionH>
            <wp:positionV relativeFrom="paragraph">
              <wp:posOffset>165100</wp:posOffset>
            </wp:positionV>
            <wp:extent cx="1143000" cy="697992"/>
            <wp:effectExtent l="0" t="0" r="0" b="0"/>
            <wp:wrapSquare wrapText="right"/>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297.png"/>
                    <pic:cNvPicPr/>
                  </pic:nvPicPr>
                  <pic:blipFill>
                    <a:blip r:embed="rId257"/>
                    <a:stretch>
                      <a:fillRect/>
                    </a:stretch>
                  </pic:blipFill>
                  <pic:spPr>
                    <a:xfrm>
                      <a:off x="0" y="0"/>
                      <a:ext cx="1143000" cy="697992"/>
                    </a:xfrm>
                    <a:prstGeom prst="rect">
                      <a:avLst/>
                    </a:prstGeom>
                  </pic:spPr>
                </pic:pic>
              </a:graphicData>
            </a:graphic>
          </wp:anchor>
        </w:drawing>
      </w:r>
      <w:r>
        <w:rPr>
          <w:b/>
        </w:rPr>
        <w:t>Basil Herbert</w:t>
      </w:r>
      <w:hyperlink w:anchor="ENDNOTE-2">
        <w:r w:rsidR="00C94065">
          <w:rPr>
            <w:vertAlign w:val="superscript"/>
          </w:rPr>
          <w:t>2</w:t>
        </w:r>
      </w:hyperlink>
      <w:r>
        <w:t xml:space="preserve"> was born about 1922.</w:t>
      </w:r>
      <w:r>
        <w:br w:type="textWrapping" w:clear="all"/>
      </w:r>
    </w:p>
    <w:p w14:paraId="1BF0DFB0" w14:textId="77777777" w:rsidR="00C94065" w:rsidRDefault="006944C1">
      <w:pPr>
        <w:pStyle w:val="TextNarr"/>
      </w:pPr>
      <w:r>
        <w:br w:type="textWrapping" w:clear="all"/>
      </w:r>
    </w:p>
    <w:p w14:paraId="02C226E7" w14:textId="77777777" w:rsidR="00C94065" w:rsidRDefault="006944C1">
      <w:pPr>
        <w:pStyle w:val="TextNarr"/>
      </w:pPr>
      <w:r>
        <w:br w:type="textWrapping" w:clear="all"/>
      </w:r>
    </w:p>
    <w:p w14:paraId="6D5B15BA" w14:textId="77777777" w:rsidR="00C94065" w:rsidRDefault="006944C1">
      <w:pPr>
        <w:pStyle w:val="TextNarr"/>
      </w:pPr>
      <w:r>
        <w:t xml:space="preserve">951.  </w:t>
      </w:r>
      <w:r>
        <w:fldChar w:fldCharType="begin"/>
      </w:r>
      <w:r>
        <w:instrText>XE "Shave:Dorothy Kathleen (1910–1995)" \f A</w:instrText>
      </w:r>
      <w:r>
        <w:fldChar w:fldCharType="end"/>
      </w:r>
      <w:r>
        <w:fldChar w:fldCharType="begin"/>
      </w:r>
      <w:r>
        <w:instrText>XE "Moose Jaw, Saskatchewan, Canada (North America)" \f B</w:instrText>
      </w:r>
      <w:r>
        <w:fldChar w:fldCharType="end"/>
      </w:r>
      <w:r>
        <w:rPr>
          <w:b/>
        </w:rPr>
        <w:t>Dorothy Kathleen Shave</w:t>
      </w:r>
      <w:hyperlink w:anchor="ENDNOTE-751">
        <w:r w:rsidR="00C94065">
          <w:rPr>
            <w:vertAlign w:val="superscript"/>
          </w:rPr>
          <w:t>751</w:t>
        </w:r>
      </w:hyperlink>
      <w:r>
        <w:t xml:space="preserve"> (Sidney Herbert-51,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25, 1910 in Moose Jaw, Saskatchewan, Canada (North America).</w:t>
      </w:r>
      <w:r>
        <w:fldChar w:fldCharType="begin"/>
      </w:r>
      <w:r>
        <w:instrText>XE "Wetaskiwin, Alberta, Canada (North America)" \f B</w:instrText>
      </w:r>
      <w:r>
        <w:fldChar w:fldCharType="end"/>
      </w:r>
      <w:r>
        <w:t xml:space="preserve"> She lived in Wetaskiwin, Alberta, Canada (North America) in 1926.</w:t>
      </w:r>
      <w:r>
        <w:fldChar w:fldCharType="begin"/>
      </w:r>
      <w:r>
        <w:instrText>XE "Comox-Strathcona, Campbell River, British Columbia, Canada (North America)" \f B</w:instrText>
      </w:r>
      <w:r>
        <w:fldChar w:fldCharType="end"/>
      </w:r>
      <w:r>
        <w:t xml:space="preserve"> She died on July 3, 1995 at the age of 85 at Comox-Strathcona in Campbell River, British Columbia, Canada (North America). The cause of her death at age 85 the year of 1995 in British Columbia, Canada is not known</w:t>
      </w:r>
      <w:r>
        <w:br/>
      </w:r>
      <w:r>
        <w:br/>
        <w:t>She is also identified in the British Columbia Archives Death Registrations as follows:</w:t>
      </w:r>
      <w:r>
        <w:br/>
      </w:r>
      <w:r>
        <w:br/>
        <w:t>Event Type: Death</w:t>
      </w:r>
      <w:r>
        <w:br/>
        <w:t>Registration Number: 1995-09-012716</w:t>
      </w:r>
      <w:r>
        <w:br/>
        <w:t>Event Date (YYYY-MM-DD):1995-07-03</w:t>
      </w:r>
      <w:r>
        <w:br/>
        <w:t>Event Place: CAMPBELL RIVER</w:t>
      </w:r>
      <w:r>
        <w:br/>
        <w:t>Age at Death: 85</w:t>
      </w:r>
      <w:r>
        <w:br/>
        <w:t>Person: DOROTHY KATHLEEN WOOD Name &amp; presumed marriage discovered in online search  Dorothy Kathleen Shave and (husband) Wood were married before July 3, 1995. Guess; there are no known children</w:t>
      </w:r>
      <w:r>
        <w:br w:type="textWrapping" w:clear="all"/>
      </w:r>
    </w:p>
    <w:p w14:paraId="5A5D680C" w14:textId="77777777" w:rsidR="00C94065" w:rsidRDefault="006944C1">
      <w:pPr>
        <w:pStyle w:val="TextNarr"/>
      </w:pPr>
      <w:r>
        <w:br w:type="textWrapping" w:clear="all"/>
      </w:r>
    </w:p>
    <w:p w14:paraId="4C6D7F48" w14:textId="77777777" w:rsidR="00C94065" w:rsidRDefault="006944C1">
      <w:pPr>
        <w:pStyle w:val="TextNarr"/>
      </w:pPr>
      <w:r>
        <w:fldChar w:fldCharType="begin"/>
      </w:r>
      <w:r>
        <w:instrText>XE "Wood:(husband) (1975–1995)" \f A</w:instrText>
      </w:r>
      <w:r>
        <w:fldChar w:fldCharType="end"/>
      </w:r>
      <w:r>
        <w:t xml:space="preserve"> </w:t>
      </w:r>
      <w:r>
        <w:rPr>
          <w:b/>
          <w:color w:val="CF2127"/>
        </w:rPr>
        <w:t>(husband) Wood</w:t>
      </w:r>
      <w:hyperlink w:anchor="ENDNOTE-2">
        <w:r w:rsidR="00C94065">
          <w:rPr>
            <w:vertAlign w:val="superscript"/>
          </w:rPr>
          <w:t>2</w:t>
        </w:r>
      </w:hyperlink>
      <w:r>
        <w:t xml:space="preserve"> was born before 1975. Guess</w:t>
      </w:r>
      <w:r>
        <w:fldChar w:fldCharType="begin"/>
      </w:r>
      <w:r>
        <w:instrText>XE "This global place was used as neither death nor birth locations are known, A Conceptual Continent that surrounds the Region of Oceania" \f B</w:instrText>
      </w:r>
      <w:r>
        <w:fldChar w:fldCharType="end"/>
      </w:r>
      <w:r>
        <w:t xml:space="preserve"> He died after 1995 at the age of 20 at This global place was used as neither death nor birth locations are known in A Conceptual Continent that surrounds the Region of Oceania. The cause of his death in today’s England at an estimated age of 20 in the year of 1995 is not known &amp; is unsourced; as neither death or birth location are known, used the conceptual continent Added; Dorothy had the name of Wood in her Death data / NFIA</w:t>
      </w:r>
    </w:p>
    <w:p w14:paraId="1FB8CEB7" w14:textId="77777777" w:rsidR="00C94065" w:rsidRDefault="006944C1">
      <w:pPr>
        <w:pStyle w:val="TextNarr"/>
      </w:pPr>
      <w:r>
        <w:br w:type="textWrapping" w:clear="all"/>
      </w:r>
    </w:p>
    <w:p w14:paraId="0FDF08FE" w14:textId="77777777" w:rsidR="00C94065" w:rsidRDefault="006944C1">
      <w:pPr>
        <w:pStyle w:val="TextNarr"/>
      </w:pPr>
      <w:r>
        <w:br w:type="textWrapping" w:clear="all"/>
      </w:r>
    </w:p>
    <w:p w14:paraId="7A68A8D3" w14:textId="77777777" w:rsidR="00C94065" w:rsidRDefault="006944C1">
      <w:pPr>
        <w:pStyle w:val="TextNarr"/>
      </w:pPr>
      <w:r>
        <w:t xml:space="preserve">954.  </w:t>
      </w:r>
      <w:r>
        <w:fldChar w:fldCharType="begin"/>
      </w:r>
      <w:r>
        <w:instrText>XE "Shave:Dorothy (1892–1982)" \f A</w:instrText>
      </w:r>
      <w:r>
        <w:fldChar w:fldCharType="end"/>
      </w:r>
      <w:r>
        <w:fldChar w:fldCharType="begin"/>
      </w:r>
      <w:r>
        <w:instrText>XE "County of Dorset, England (United Kingdom), Europe" \f B</w:instrText>
      </w:r>
      <w:r>
        <w:fldChar w:fldCharType="end"/>
      </w:r>
      <w:r>
        <w:rPr>
          <w:b/>
        </w:rPr>
        <w:t>Dorothy Shave</w:t>
      </w:r>
      <w:hyperlink w:anchor="ENDNOTE-411">
        <w:r w:rsidR="00C94065">
          <w:rPr>
            <w:vertAlign w:val="superscript"/>
          </w:rPr>
          <w:t>411</w:t>
        </w:r>
      </w:hyperlink>
      <w:r>
        <w:t xml:space="preserve">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1892 in County of Dorset, England (United Kingdom), Europe.</w:t>
      </w:r>
      <w:r>
        <w:fldChar w:fldCharType="begin"/>
      </w:r>
      <w:r>
        <w:instrText>XE "County of Dorset, England (United Kingdom), Europe" \f B</w:instrText>
      </w:r>
      <w:r>
        <w:fldChar w:fldCharType="end"/>
      </w:r>
      <w:r>
        <w:t xml:space="preserve"> She died The cause of her death (at the old-age of 90) in the year of 1982 is not known in 1982 at the age of 90 in County of Dorset, England (United Kingdom), Europe. Her death is not known &amp; it occurred in today's England (location not known; used birth place) </w:t>
      </w:r>
      <w:r>
        <w:fldChar w:fldCharType="begin"/>
      </w:r>
      <w:r>
        <w:instrText>XE "Registry Office, Christchurch, Hampshire, England (United Kingdom), Europe" \f B</w:instrText>
      </w:r>
      <w:r>
        <w:fldChar w:fldCharType="end"/>
      </w:r>
      <w:r>
        <w:t xml:space="preserve"> Dorothy Shave and George Alfred Bryant were married on November 15, 1910 at Registry Office in Christchurch, Hampshire, England (United Kingdom), Europe.</w:t>
      </w:r>
      <w:r>
        <w:fldChar w:fldCharType="begin"/>
      </w:r>
      <w:r>
        <w:instrText>XE "Bryant:George (1861–1899)" \f A</w:instrText>
      </w:r>
      <w:r>
        <w:fldChar w:fldCharType="end"/>
      </w:r>
      <w:r>
        <w:fldChar w:fldCharType="begin"/>
      </w:r>
      <w:r>
        <w:instrText>XE "Maybourne:Charlotte (1865–1899)" \f A</w:instrText>
      </w:r>
      <w:r>
        <w:fldChar w:fldCharType="end"/>
      </w:r>
      <w:r>
        <w:br w:type="textWrapping" w:clear="all"/>
      </w:r>
    </w:p>
    <w:p w14:paraId="1C219B78" w14:textId="77777777" w:rsidR="00C94065" w:rsidRDefault="006944C1">
      <w:pPr>
        <w:pStyle w:val="TextNarr"/>
      </w:pPr>
      <w:r>
        <w:br w:type="textWrapping" w:clear="all"/>
      </w:r>
    </w:p>
    <w:p w14:paraId="505604F6" w14:textId="77777777" w:rsidR="00C94065" w:rsidRDefault="006944C1">
      <w:pPr>
        <w:pStyle w:val="TextNarr"/>
      </w:pPr>
      <w:r>
        <w:rPr>
          <w:noProof/>
        </w:rPr>
        <w:drawing>
          <wp:anchor distT="0" distB="0" distL="114300" distR="114300" simplePos="0" relativeHeight="251658537" behindDoc="0" locked="0" layoutInCell="1" allowOverlap="1" wp14:anchorId="365F82AB" wp14:editId="0924A5E1">
            <wp:simplePos x="0" y="0"/>
            <wp:positionH relativeFrom="margin">
              <wp:align>left</wp:align>
            </wp:positionH>
            <wp:positionV relativeFrom="paragraph">
              <wp:posOffset>8890</wp:posOffset>
            </wp:positionV>
            <wp:extent cx="1057656" cy="1143000"/>
            <wp:effectExtent l="0" t="0" r="0" b="0"/>
            <wp:wrapSquare wrapText="right"/>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98.png"/>
                    <pic:cNvPicPr/>
                  </pic:nvPicPr>
                  <pic:blipFill>
                    <a:blip r:embed="rId258"/>
                    <a:stretch>
                      <a:fillRect/>
                    </a:stretch>
                  </pic:blipFill>
                  <pic:spPr>
                    <a:xfrm>
                      <a:off x="0" y="0"/>
                      <a:ext cx="1057656" cy="1143000"/>
                    </a:xfrm>
                    <a:prstGeom prst="rect">
                      <a:avLst/>
                    </a:prstGeom>
                  </pic:spPr>
                </pic:pic>
              </a:graphicData>
            </a:graphic>
          </wp:anchor>
        </w:drawing>
      </w:r>
      <w:r>
        <w:fldChar w:fldCharType="begin"/>
      </w:r>
      <w:r>
        <w:instrText>XE "Bryant:George Alfred (1891–1976)" \f A</w:instrText>
      </w:r>
      <w:r>
        <w:fldChar w:fldCharType="end"/>
      </w:r>
      <w:r>
        <w:fldChar w:fldCharType="begin"/>
      </w:r>
      <w:r>
        <w:instrText>XE "West Ashford, County of Kent, England (United Kingdom), Europe" \f B</w:instrText>
      </w:r>
      <w:r>
        <w:fldChar w:fldCharType="end"/>
      </w:r>
      <w:r>
        <w:t xml:space="preserve"> </w:t>
      </w:r>
      <w:r>
        <w:rPr>
          <w:b/>
        </w:rPr>
        <w:t>George Alfred Bryant</w:t>
      </w:r>
      <w:hyperlink w:anchor="ENDNOTE-411">
        <w:r w:rsidR="00C94065">
          <w:rPr>
            <w:vertAlign w:val="superscript"/>
          </w:rPr>
          <w:t>411</w:t>
        </w:r>
      </w:hyperlink>
      <w:r>
        <w:t>, son of George Bryant and Charlotte Maybourne, was born on February 3, 1891 in West Ashford, County of Kent, England (United Kingdom), Europe.</w:t>
      </w:r>
      <w:r>
        <w:fldChar w:fldCharType="begin"/>
      </w:r>
      <w:r>
        <w:instrText>XE "Maidstone, County of Kent, England (United Kingdom), Europe" \f B</w:instrText>
      </w:r>
      <w:r>
        <w:fldChar w:fldCharType="end"/>
      </w:r>
      <w:r>
        <w:t xml:space="preserve"> He died The cause of his death (at the age of 85) on Sunday, September 5th, 1976 is not known on September 5, 1976 at the age of 85 in Maidstone, County of Kent, England (United Kingdom), Europe. His death is not known &amp; it occurred in today's England</w:t>
      </w:r>
      <w:r>
        <w:br w:type="textWrapping" w:clear="all"/>
      </w:r>
    </w:p>
    <w:p w14:paraId="0F093E51" w14:textId="77777777" w:rsidR="00C94065" w:rsidRDefault="006944C1">
      <w:pPr>
        <w:pStyle w:val="TextNarr"/>
      </w:pPr>
      <w:r>
        <w:br w:type="textWrapping" w:clear="all"/>
      </w:r>
    </w:p>
    <w:p w14:paraId="70A860F2" w14:textId="77777777" w:rsidR="00C94065" w:rsidRDefault="006944C1">
      <w:pPr>
        <w:pStyle w:val="TextNarr"/>
      </w:pPr>
      <w:r>
        <w:t xml:space="preserve"> George Alfred Bryant and Dorothy Shave had the following children:</w:t>
      </w:r>
      <w:r>
        <w:br w:type="textWrapping" w:clear="all"/>
      </w:r>
    </w:p>
    <w:p w14:paraId="069C149C" w14:textId="77777777" w:rsidR="00C94065" w:rsidRDefault="006944C1">
      <w:pPr>
        <w:pStyle w:val="TextNarr"/>
      </w:pPr>
      <w:r>
        <w:br w:type="textWrapping" w:clear="all"/>
      </w:r>
    </w:p>
    <w:p w14:paraId="2CCF5F58" w14:textId="77777777" w:rsidR="00C94065" w:rsidRDefault="006944C1">
      <w:pPr>
        <w:tabs>
          <w:tab w:val="right" w:pos="648"/>
          <w:tab w:val="right" w:pos="1440"/>
          <w:tab w:val="left" w:pos="1584"/>
        </w:tabs>
        <w:ind w:left="1584" w:hanging="1584"/>
      </w:pPr>
      <w:r>
        <w:fldChar w:fldCharType="begin"/>
      </w:r>
      <w:r>
        <w:instrText>XE "Bryant:Vera Mary (1911–1999)" \f A</w:instrText>
      </w:r>
      <w:r>
        <w:fldChar w:fldCharType="end"/>
      </w:r>
      <w:r>
        <w:tab/>
        <w:t>+1016</w:t>
      </w:r>
      <w:r>
        <w:tab/>
        <w:t>i</w:t>
      </w:r>
      <w:r>
        <w:tab/>
      </w:r>
      <w:r>
        <w:rPr>
          <w:b/>
        </w:rPr>
        <w:t>Vera Mary Bryant</w:t>
      </w:r>
      <w:r>
        <w:t>, born January 11, 1911, Midsomer Norton, Somerset County, England (United Kingdom), Europe</w:t>
      </w:r>
      <w:r>
        <w:fldChar w:fldCharType="begin"/>
      </w:r>
      <w:r>
        <w:instrText>XE "Midsomer Norton, Somerset County, England (United Kingdom), Europe" \f B</w:instrText>
      </w:r>
      <w:r>
        <w:fldChar w:fldCharType="end"/>
      </w:r>
      <w:r>
        <w:t>; married Arthur Edgar John Rolls, 1931; died 1999, Midsomer Norton, Somerset County, England (United Kingdom), Europe</w:t>
      </w:r>
      <w:r>
        <w:fldChar w:fldCharType="begin"/>
      </w:r>
      <w:r>
        <w:instrText>XE "Midsomer Norton, Somerset County, England (United Kingdom), Europe" \f B</w:instrText>
      </w:r>
      <w:r>
        <w:fldChar w:fldCharType="end"/>
      </w:r>
      <w:r>
        <w:t>.</w:t>
      </w:r>
      <w:r>
        <w:br w:type="textWrapping" w:clear="all"/>
      </w:r>
    </w:p>
    <w:p w14:paraId="2A896F10" w14:textId="77777777" w:rsidR="00C94065" w:rsidRDefault="006944C1">
      <w:pPr>
        <w:tabs>
          <w:tab w:val="right" w:pos="648"/>
          <w:tab w:val="right" w:pos="1440"/>
          <w:tab w:val="left" w:pos="1584"/>
        </w:tabs>
        <w:ind w:left="1584" w:hanging="1584"/>
      </w:pPr>
      <w:r>
        <w:fldChar w:fldCharType="begin"/>
      </w:r>
      <w:r>
        <w:instrText>XE "Bryant:George Edward (1915–1915)" \f A</w:instrText>
      </w:r>
      <w:r>
        <w:fldChar w:fldCharType="end"/>
      </w:r>
      <w:r>
        <w:tab/>
        <w:t>1017</w:t>
      </w:r>
      <w:r>
        <w:tab/>
        <w:t>ii</w:t>
      </w:r>
      <w:r>
        <w:tab/>
      </w:r>
      <w:r>
        <w:rPr>
          <w:b/>
        </w:rPr>
        <w:t>George Edward Bryant</w:t>
      </w:r>
      <w:hyperlink w:anchor="ENDNOTE-411">
        <w:r w:rsidR="00C94065">
          <w:rPr>
            <w:vertAlign w:val="superscript"/>
          </w:rPr>
          <w:t>411</w:t>
        </w:r>
      </w:hyperlink>
      <w:r>
        <w:t xml:space="preserve"> was born on February 14, 1915.</w:t>
      </w:r>
      <w:r>
        <w:fldChar w:fldCharType="begin"/>
      </w:r>
      <w:r>
        <w:instrText>XE "Dunkerton, Somerset County, England (United Kingdom), Europe" \f B</w:instrText>
      </w:r>
      <w:r>
        <w:fldChar w:fldCharType="end"/>
      </w:r>
      <w:r>
        <w:t xml:space="preserve"> He died before April 12, 1915 at the age of 0 in Dunkerton, Somerset County, England (United Kingdom), Europe. The unsourced sad cause of his infantile death at 7 weeks in today's England on Monday, April 12th, 1915 is not known; as neither death or birth location are known, used the burial event</w:t>
      </w:r>
      <w:r>
        <w:fldChar w:fldCharType="begin"/>
      </w:r>
      <w:r>
        <w:instrText>XE "He is buried in an unknown cemetery in the Bath and North East Somerset unitary authority, 4 miles NE of Radstock/5 miles SW of Bath, Dunkerton, Somerset County, England (United Kingdom), Europe" \f B</w:instrText>
      </w:r>
      <w:r>
        <w:fldChar w:fldCharType="end"/>
      </w:r>
      <w:r>
        <w:t xml:space="preserve"> He was buried on April 12, 1915 at He is buried in an unknown cemetery in the Bath and North East Somerset unitary authority, 4 miles NE of Radstock/5 miles SW of Bath in Dunkerton, Somerset County, England (United Kingdom), Europe. Burial is ascertained from image</w:t>
      </w:r>
      <w:r>
        <w:br w:type="textWrapping" w:clear="all"/>
      </w:r>
    </w:p>
    <w:p w14:paraId="75768636" w14:textId="77777777" w:rsidR="00C94065" w:rsidRDefault="006944C1">
      <w:pPr>
        <w:tabs>
          <w:tab w:val="right" w:pos="648"/>
          <w:tab w:val="right" w:pos="1440"/>
          <w:tab w:val="left" w:pos="1584"/>
        </w:tabs>
        <w:ind w:left="1584" w:hanging="1584"/>
      </w:pPr>
      <w:r>
        <w:fldChar w:fldCharType="begin"/>
      </w:r>
      <w:r>
        <w:instrText>XE "Bryant:Dorothy Olive (1917–1951)" \f A</w:instrText>
      </w:r>
      <w:r>
        <w:fldChar w:fldCharType="end"/>
      </w:r>
      <w:r>
        <w:tab/>
        <w:t>+1018</w:t>
      </w:r>
      <w:r>
        <w:tab/>
        <w:t>iii</w:t>
      </w:r>
      <w:r>
        <w:tab/>
      </w:r>
      <w:r>
        <w:rPr>
          <w:b/>
        </w:rPr>
        <w:t>Dorothy Olive Bryant</w:t>
      </w:r>
      <w:r>
        <w:t>, born 1917; married Frank Edwards, 1939; died 1951,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5F07B7CE" w14:textId="77777777" w:rsidR="00C94065" w:rsidRDefault="006944C1">
      <w:pPr>
        <w:tabs>
          <w:tab w:val="right" w:pos="648"/>
          <w:tab w:val="right" w:pos="1440"/>
          <w:tab w:val="left" w:pos="1584"/>
        </w:tabs>
        <w:ind w:left="1584" w:hanging="1584"/>
      </w:pPr>
      <w:r>
        <w:fldChar w:fldCharType="begin"/>
      </w:r>
      <w:r>
        <w:instrText>XE "Bryant:Joyce Christine Gladys (1922–1998)" \f A</w:instrText>
      </w:r>
      <w:r>
        <w:fldChar w:fldCharType="end"/>
      </w:r>
      <w:r>
        <w:tab/>
        <w:t>+1019</w:t>
      </w:r>
      <w:r>
        <w:tab/>
        <w:t>iv</w:t>
      </w:r>
      <w:r>
        <w:tab/>
      </w:r>
      <w:r>
        <w:rPr>
          <w:b/>
        </w:rPr>
        <w:t>Joyce Christine Gladys Bryant</w:t>
      </w:r>
      <w:r>
        <w:t>, born 1922; married John Foggin, 1940; died 1998,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46235325" w14:textId="77777777" w:rsidR="00C94065" w:rsidRDefault="006944C1">
      <w:pPr>
        <w:pStyle w:val="TextNarr"/>
      </w:pPr>
      <w:r>
        <w:br w:type="textWrapping" w:clear="all"/>
      </w:r>
    </w:p>
    <w:p w14:paraId="54398F34" w14:textId="77777777" w:rsidR="00C94065" w:rsidRDefault="006944C1">
      <w:pPr>
        <w:pStyle w:val="HeadingsNarr"/>
      </w:pPr>
      <w:r>
        <w:t>53rd Generation</w:t>
      </w:r>
      <w:r>
        <w:br w:type="textWrapping" w:clear="all"/>
      </w:r>
    </w:p>
    <w:p w14:paraId="3F3792C9" w14:textId="77777777" w:rsidR="00C94065" w:rsidRDefault="006944C1">
      <w:pPr>
        <w:pStyle w:val="TextNarr"/>
      </w:pPr>
      <w:r>
        <w:br w:type="textWrapping" w:clear="all"/>
      </w:r>
    </w:p>
    <w:p w14:paraId="5206FB24" w14:textId="77777777" w:rsidR="00C94065" w:rsidRDefault="006944C1">
      <w:pPr>
        <w:pStyle w:val="TextNarr"/>
      </w:pPr>
      <w:r>
        <w:t xml:space="preserve">962.  </w:t>
      </w:r>
      <w:r>
        <w:fldChar w:fldCharType="begin"/>
      </w:r>
      <w:r>
        <w:instrText>XE "Walbridge:Peter Christopher L. (1946–   )" \f A</w:instrText>
      </w:r>
      <w:r>
        <w:fldChar w:fldCharType="end"/>
      </w:r>
      <w:r>
        <w:fldChar w:fldCharType="begin"/>
      </w:r>
      <w:r>
        <w:instrText>XE "Weymouth, County of Dorset, England (United Kingdom), Europe" \f B</w:instrText>
      </w:r>
      <w:r>
        <w:fldChar w:fldCharType="end"/>
      </w:r>
      <w:r>
        <w:rPr>
          <w:b/>
        </w:rPr>
        <w:t>Peter Christopher L. Walbridge</w:t>
      </w:r>
      <w:hyperlink w:anchor="ENDNOTE-752">
        <w:r w:rsidR="00C94065">
          <w:rPr>
            <w:vertAlign w:val="superscript"/>
          </w:rPr>
          <w:t>752</w:t>
        </w:r>
      </w:hyperlink>
      <w:r>
        <w:t xml:space="preserve"> (Leslie Lionel Arthur-52,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1946 in Weymouth, County of Dorset, England (United Kingdom), Europe.</w:t>
      </w:r>
      <w:r>
        <w:fldChar w:fldCharType="begin"/>
      </w:r>
      <w:r>
        <w:instrText>XE "East and West Germany, Europe" \f B</w:instrText>
      </w:r>
      <w:r>
        <w:fldChar w:fldCharType="end"/>
      </w:r>
      <w:r>
        <w:t xml:space="preserve"> He Relocated to Germany with work; in East and West Germany, Europe after 1966. Data is from Chelsea's note / date is assumed; NFIA </w:t>
      </w:r>
      <w:r>
        <w:fldChar w:fldCharType="begin"/>
      </w:r>
      <w:r>
        <w:instrText>XE "Weymouth, County of Dorset, England (United Kingdom), Europe" \f B</w:instrText>
      </w:r>
      <w:r>
        <w:fldChar w:fldCharType="end"/>
      </w:r>
      <w:r>
        <w:t xml:space="preserve"> Peter Christopher L. Walbridge and Maureen Jean Tizard were married in April, 1967 in Weymouth, County of Dorset, England (United Kingdom), Europe. Date &amp; location found in an Ancestry hint</w:t>
      </w:r>
      <w:r>
        <w:br w:type="textWrapping" w:clear="all"/>
      </w:r>
    </w:p>
    <w:p w14:paraId="70DD70E9" w14:textId="77777777" w:rsidR="00C94065" w:rsidRDefault="006944C1">
      <w:pPr>
        <w:pStyle w:val="TextNarr"/>
      </w:pPr>
      <w:r>
        <w:br w:type="textWrapping" w:clear="all"/>
      </w:r>
    </w:p>
    <w:p w14:paraId="7A419CDE" w14:textId="77777777" w:rsidR="00C94065" w:rsidRDefault="006944C1">
      <w:pPr>
        <w:pStyle w:val="TextNarr"/>
      </w:pPr>
      <w:r>
        <w:fldChar w:fldCharType="begin"/>
      </w:r>
      <w:r>
        <w:instrText>XE "Tizard:Maureen Jean (1949–2002)" \f A</w:instrText>
      </w:r>
      <w:r>
        <w:fldChar w:fldCharType="end"/>
      </w:r>
      <w:r>
        <w:fldChar w:fldCharType="begin"/>
      </w:r>
      <w:r>
        <w:instrText>XE "Weymouth, County of Dorset, England (United Kingdom), Europe" \f B</w:instrText>
      </w:r>
      <w:r>
        <w:fldChar w:fldCharType="end"/>
      </w:r>
      <w:r>
        <w:t xml:space="preserve"> </w:t>
      </w:r>
      <w:r>
        <w:rPr>
          <w:b/>
          <w:color w:val="CF2127"/>
        </w:rPr>
        <w:t>Maureen Jean Tizard</w:t>
      </w:r>
      <w:hyperlink w:anchor="ENDNOTE-2">
        <w:r w:rsidR="00C94065">
          <w:rPr>
            <w:vertAlign w:val="superscript"/>
          </w:rPr>
          <w:t>2</w:t>
        </w:r>
      </w:hyperlink>
      <w:r>
        <w:t xml:space="preserve"> was born in April, 1949 in Weymouth, County of Dorset, England (United Kingdom), Europe. Date &amp; location found in an Ancestry hint</w:t>
      </w:r>
      <w:r>
        <w:fldChar w:fldCharType="begin"/>
      </w:r>
      <w:r>
        <w:instrText>XE "County of Dorset, England (United Kingdom), Europe" \f B</w:instrText>
      </w:r>
      <w:r>
        <w:fldChar w:fldCharType="end"/>
      </w:r>
      <w:r>
        <w:t xml:space="preserve"> She died The cause of her death (at the age of 53) in May, 2002 is not known in May, 2002 at the age of 53 in County of Dorset, England (United Kingdom), Europe. Her death is not known &amp; it occurred in today's England</w:t>
      </w:r>
    </w:p>
    <w:p w14:paraId="422BE52A" w14:textId="77777777" w:rsidR="00C94065" w:rsidRDefault="006944C1">
      <w:pPr>
        <w:pStyle w:val="TextNarr"/>
      </w:pPr>
      <w:r>
        <w:br w:type="textWrapping" w:clear="all"/>
      </w:r>
    </w:p>
    <w:p w14:paraId="2903411E" w14:textId="77777777" w:rsidR="00C94065" w:rsidRDefault="006944C1">
      <w:pPr>
        <w:pStyle w:val="TextNarr"/>
      </w:pPr>
      <w:r>
        <w:t xml:space="preserve"> Peter Christopher L. Walbridge and Maureen Jean Tizard had the following child:</w:t>
      </w:r>
      <w:r>
        <w:br w:type="textWrapping" w:clear="all"/>
      </w:r>
    </w:p>
    <w:p w14:paraId="7CE5F2F6" w14:textId="77777777" w:rsidR="00C94065" w:rsidRDefault="006944C1">
      <w:pPr>
        <w:pStyle w:val="TextNarr"/>
      </w:pPr>
      <w:r>
        <w:br w:type="textWrapping" w:clear="all"/>
      </w:r>
    </w:p>
    <w:p w14:paraId="1CA6CA1F" w14:textId="77777777" w:rsidR="00C94065" w:rsidRDefault="006944C1">
      <w:pPr>
        <w:tabs>
          <w:tab w:val="right" w:pos="648"/>
          <w:tab w:val="right" w:pos="1440"/>
          <w:tab w:val="left" w:pos="1584"/>
        </w:tabs>
        <w:ind w:left="1584" w:hanging="1584"/>
      </w:pPr>
      <w:r>
        <w:fldChar w:fldCharType="begin"/>
      </w:r>
      <w:r>
        <w:instrText>XE "Walbridge:Tracy (1973–   )" \f A</w:instrText>
      </w:r>
      <w:r>
        <w:fldChar w:fldCharType="end"/>
      </w:r>
      <w:r>
        <w:tab/>
        <w:t>+1020</w:t>
      </w:r>
      <w:r>
        <w:tab/>
        <w:t>i</w:t>
      </w:r>
      <w:r>
        <w:tab/>
      </w:r>
      <w:r>
        <w:rPr>
          <w:b/>
        </w:rPr>
        <w:t>Tracy Walbridge</w:t>
      </w:r>
      <w:r>
        <w:t>, born October, 1973, Weymouth, County of Dorset, England (United Kingdom), Europe</w:t>
      </w:r>
      <w:r>
        <w:fldChar w:fldCharType="begin"/>
      </w:r>
      <w:r>
        <w:instrText>XE "Weymouth, County of Dorset, England (United Kingdom), Europe" \f B</w:instrText>
      </w:r>
      <w:r>
        <w:fldChar w:fldCharType="end"/>
      </w:r>
      <w:r>
        <w:t>.</w:t>
      </w:r>
      <w:r>
        <w:br w:type="textWrapping" w:clear="all"/>
      </w:r>
    </w:p>
    <w:p w14:paraId="45A4B964" w14:textId="77777777" w:rsidR="00C94065" w:rsidRDefault="006944C1">
      <w:pPr>
        <w:pStyle w:val="TextNarr"/>
      </w:pPr>
      <w:r>
        <w:br w:type="textWrapping" w:clear="all"/>
      </w:r>
    </w:p>
    <w:p w14:paraId="5B68F8A9" w14:textId="77777777" w:rsidR="00C94065" w:rsidRDefault="006944C1">
      <w:pPr>
        <w:pStyle w:val="TextNarr"/>
      </w:pPr>
      <w:r>
        <w:br w:type="textWrapping" w:clear="all"/>
      </w:r>
    </w:p>
    <w:p w14:paraId="6518423C" w14:textId="77777777" w:rsidR="00C94065" w:rsidRDefault="006944C1">
      <w:pPr>
        <w:pStyle w:val="TextNarr"/>
      </w:pPr>
      <w:r>
        <w:t xml:space="preserve">964.  </w:t>
      </w:r>
      <w:r>
        <w:fldChar w:fldCharType="begin"/>
      </w:r>
      <w:r>
        <w:instrText>XE "Daniels:Philip Brynley Keith (1952–   )" \f A</w:instrText>
      </w:r>
      <w:r>
        <w:fldChar w:fldCharType="end"/>
      </w:r>
      <w:r>
        <w:fldChar w:fldCharType="begin"/>
      </w:r>
      <w:r>
        <w:instrText>XE "Weymouth, County of Dorset, England (United Kingdom), Europe" \f B</w:instrText>
      </w:r>
      <w:r>
        <w:fldChar w:fldCharType="end"/>
      </w:r>
      <w:r>
        <w:rPr>
          <w:b/>
        </w:rPr>
        <w:t>Philip Brynley Keith Daniels</w:t>
      </w:r>
      <w:hyperlink w:anchor="ENDNOTE-2">
        <w:r w:rsidR="00C94065">
          <w:rPr>
            <w:vertAlign w:val="superscript"/>
          </w:rPr>
          <w:t>2</w:t>
        </w:r>
      </w:hyperlink>
      <w:r>
        <w:t xml:space="preserve"> (Margaret Edith Jean Walbridge-52,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May 16, 1952 in Weymouth, County of Dorset, England (United Kingdom), Europe.</w:t>
      </w:r>
      <w:r>
        <w:fldChar w:fldCharType="begin"/>
      </w:r>
      <w:r>
        <w:instrText>XE "Immigration Office, Baltimore, Baltimore County, Maryland, United States (North America)" \f B</w:instrText>
      </w:r>
      <w:r>
        <w:fldChar w:fldCharType="end"/>
      </w:r>
      <w:r>
        <w:t xml:space="preserve"> He arrived in the US at  at Immigration Office in Baltimore, Baltimore County, Maryland, United States (North America) on or around  before 1972 an actual Immigration event may not be present. The Arrival fact was created from differing birth &amp; residence locations; date is from child DOB &amp; location is presumed / NFIA</w:t>
      </w:r>
      <w:r>
        <w:fldChar w:fldCharType="begin"/>
      </w:r>
      <w:r>
        <w:instrText>XE "Vancouver City, British Columbia, Canada (North America)" \f B</w:instrText>
      </w:r>
      <w:r>
        <w:fldChar w:fldCharType="end"/>
      </w:r>
      <w:r>
        <w:t xml:space="preserve"> He lived in Vancouver City, British Columbia, Canada (North America) after 1972. Resource event had no description; added / NFIA </w:t>
      </w:r>
      <w:r>
        <w:br w:type="textWrapping" w:clear="all"/>
      </w:r>
    </w:p>
    <w:p w14:paraId="6EB1E5A4" w14:textId="77777777" w:rsidR="00C94065" w:rsidRDefault="006944C1">
      <w:pPr>
        <w:pStyle w:val="TextNarr"/>
      </w:pPr>
      <w:r>
        <w:br w:type="textWrapping" w:clear="all"/>
      </w:r>
    </w:p>
    <w:p w14:paraId="39C3A95B" w14:textId="77777777" w:rsidR="00C94065" w:rsidRDefault="006944C1">
      <w:pPr>
        <w:pStyle w:val="TextNarr"/>
      </w:pPr>
      <w:r>
        <w:fldChar w:fldCharType="begin"/>
      </w:r>
      <w:r>
        <w:instrText>XE "&lt;No surname&gt;:Patricia (1952–   )" \f A</w:instrText>
      </w:r>
      <w:r>
        <w:fldChar w:fldCharType="end"/>
      </w:r>
      <w:r>
        <w:t xml:space="preserve"> </w:t>
      </w:r>
      <w:r>
        <w:rPr>
          <w:b/>
          <w:color w:val="CF2127"/>
        </w:rPr>
        <w:t>Patricia</w:t>
      </w:r>
      <w:hyperlink w:anchor="ENDNOTE-2">
        <w:r w:rsidR="00C94065">
          <w:rPr>
            <w:vertAlign w:val="superscript"/>
          </w:rPr>
          <w:t>2</w:t>
        </w:r>
      </w:hyperlink>
      <w:r>
        <w:t xml:space="preserve"> was born about 1952.</w:t>
      </w:r>
    </w:p>
    <w:p w14:paraId="2244EDBD" w14:textId="77777777" w:rsidR="00C94065" w:rsidRDefault="006944C1">
      <w:pPr>
        <w:pStyle w:val="TextNarr"/>
      </w:pPr>
      <w:r>
        <w:br w:type="textWrapping" w:clear="all"/>
      </w:r>
    </w:p>
    <w:p w14:paraId="496131CB" w14:textId="77777777" w:rsidR="00C94065" w:rsidRDefault="006944C1">
      <w:pPr>
        <w:pStyle w:val="TextNarr"/>
      </w:pPr>
      <w:r>
        <w:t xml:space="preserve"> Philip Brynley Keith Daniels and Patricia  had the following child:</w:t>
      </w:r>
      <w:r>
        <w:br w:type="textWrapping" w:clear="all"/>
      </w:r>
    </w:p>
    <w:p w14:paraId="30C01330" w14:textId="77777777" w:rsidR="00C94065" w:rsidRDefault="006944C1">
      <w:pPr>
        <w:pStyle w:val="TextNarr"/>
      </w:pPr>
      <w:r>
        <w:br w:type="textWrapping" w:clear="all"/>
      </w:r>
    </w:p>
    <w:p w14:paraId="53ACD521" w14:textId="77777777" w:rsidR="00C94065" w:rsidRDefault="006944C1">
      <w:pPr>
        <w:tabs>
          <w:tab w:val="right" w:pos="648"/>
          <w:tab w:val="right" w:pos="1440"/>
          <w:tab w:val="left" w:pos="1584"/>
        </w:tabs>
        <w:ind w:left="1584" w:hanging="1584"/>
      </w:pPr>
      <w:r>
        <w:fldChar w:fldCharType="begin"/>
      </w:r>
      <w:r>
        <w:instrText>XE "Daniels:(son) of Philip and Patricia (1972–   )" \f A</w:instrText>
      </w:r>
      <w:r>
        <w:fldChar w:fldCharType="end"/>
      </w:r>
      <w:r>
        <w:tab/>
        <w:t>+1021</w:t>
      </w:r>
      <w:r>
        <w:tab/>
        <w:t>i</w:t>
      </w:r>
      <w:r>
        <w:tab/>
      </w:r>
      <w:r>
        <w:rPr>
          <w:b/>
        </w:rPr>
        <w:t>(son) Daniels of Philip and Patricia</w:t>
      </w:r>
      <w:r>
        <w:t>, born about 1972.</w:t>
      </w:r>
      <w:r>
        <w:br w:type="textWrapping" w:clear="all"/>
      </w:r>
    </w:p>
    <w:p w14:paraId="287931C6" w14:textId="77777777" w:rsidR="00C94065" w:rsidRDefault="006944C1">
      <w:pPr>
        <w:pStyle w:val="TextNarr"/>
      </w:pPr>
      <w:r>
        <w:br w:type="textWrapping" w:clear="all"/>
      </w:r>
    </w:p>
    <w:p w14:paraId="4C774A27" w14:textId="77777777" w:rsidR="00C94065" w:rsidRDefault="006944C1">
      <w:pPr>
        <w:pStyle w:val="TextNarr"/>
      </w:pPr>
      <w:r>
        <w:br w:type="textWrapping" w:clear="all"/>
      </w:r>
    </w:p>
    <w:p w14:paraId="1764901D" w14:textId="77777777" w:rsidR="00C94065" w:rsidRDefault="006944C1">
      <w:pPr>
        <w:pStyle w:val="TextNarr"/>
      </w:pPr>
      <w:r>
        <w:t xml:space="preserve">968.  </w:t>
      </w:r>
      <w:r>
        <w:fldChar w:fldCharType="begin"/>
      </w:r>
      <w:r>
        <w:instrText>XE "Walbridge:Janice (1954–   )" \f A</w:instrText>
      </w:r>
      <w:r>
        <w:fldChar w:fldCharType="end"/>
      </w:r>
      <w:r>
        <w:fldChar w:fldCharType="begin"/>
      </w:r>
      <w:r>
        <w:instrText>XE "Weymouth, County of Dorset, England (United Kingdom), Europe" \f B</w:instrText>
      </w:r>
      <w:r>
        <w:fldChar w:fldCharType="end"/>
      </w:r>
      <w:r>
        <w:rPr>
          <w:b/>
        </w:rPr>
        <w:t>Janice Walbridge</w:t>
      </w:r>
      <w:hyperlink w:anchor="ENDNOTE-2">
        <w:r w:rsidR="00C94065">
          <w:rPr>
            <w:vertAlign w:val="superscript"/>
          </w:rPr>
          <w:t>2</w:t>
        </w:r>
      </w:hyperlink>
      <w:r>
        <w:t xml:space="preserve"> (Reginald Keith-52,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1954 in Weymouth, County of Dorset, England (United Kingdom), Europe.  Janice Walbridge and (husband) of Janice Walbridge were married in 1973.</w:t>
      </w:r>
      <w:r>
        <w:br w:type="textWrapping" w:clear="all"/>
      </w:r>
    </w:p>
    <w:p w14:paraId="07F96921" w14:textId="77777777" w:rsidR="00C94065" w:rsidRDefault="006944C1">
      <w:pPr>
        <w:pStyle w:val="TextNarr"/>
      </w:pPr>
      <w:r>
        <w:br w:type="textWrapping" w:clear="all"/>
      </w:r>
    </w:p>
    <w:p w14:paraId="0642BA22" w14:textId="77777777" w:rsidR="00C94065" w:rsidRDefault="006944C1">
      <w:pPr>
        <w:pStyle w:val="TextNarr"/>
      </w:pPr>
      <w:r>
        <w:fldChar w:fldCharType="begin"/>
      </w:r>
      <w:r>
        <w:instrText>XE "&lt;No surname&gt;:(husband) of Janice Walbridge (1954–1973)" \f A</w:instrText>
      </w:r>
      <w:r>
        <w:fldChar w:fldCharType="end"/>
      </w:r>
      <w:r>
        <w:t xml:space="preserve"> </w:t>
      </w:r>
      <w:r>
        <w:rPr>
          <w:b/>
          <w:color w:val="CF2127"/>
        </w:rPr>
        <w:t>(husband) of Janice Walbridge</w:t>
      </w:r>
      <w:hyperlink w:anchor="ENDNOTE-2">
        <w:r w:rsidR="00C94065">
          <w:rPr>
            <w:vertAlign w:val="superscript"/>
          </w:rPr>
          <w:t>2</w:t>
        </w:r>
      </w:hyperlink>
      <w:r>
        <w:t xml:space="preserve"> was born about 1954.</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(as a teenager aged 19) in the year of 1973 is not known after 1973 at the age of 19 at This global place was used as neither death nor birth locations are known in A Conceptual Continent that surrounds the Region of Oceania. His death is not known; as neither death or birth location are known, used the conceptual continent</w:t>
      </w:r>
    </w:p>
    <w:p w14:paraId="48EB6518" w14:textId="77777777" w:rsidR="00C94065" w:rsidRDefault="006944C1">
      <w:pPr>
        <w:pStyle w:val="TextNarr"/>
      </w:pPr>
      <w:r>
        <w:br w:type="textWrapping" w:clear="all"/>
      </w:r>
    </w:p>
    <w:p w14:paraId="09923326" w14:textId="77777777" w:rsidR="00C94065" w:rsidRDefault="006944C1">
      <w:pPr>
        <w:pStyle w:val="TextNarr"/>
      </w:pPr>
      <w:r>
        <w:br w:type="textWrapping" w:clear="all"/>
      </w:r>
    </w:p>
    <w:p w14:paraId="48C0DBB9" w14:textId="77777777" w:rsidR="00C94065" w:rsidRDefault="006944C1">
      <w:pPr>
        <w:pStyle w:val="TextNarr"/>
      </w:pPr>
      <w:r>
        <w:t xml:space="preserve">969.  </w:t>
      </w:r>
      <w:r>
        <w:fldChar w:fldCharType="begin"/>
      </w:r>
      <w:r>
        <w:instrText>XE "Walbridge:Susan (1956–   )" \f A</w:instrText>
      </w:r>
      <w:r>
        <w:fldChar w:fldCharType="end"/>
      </w:r>
      <w:r>
        <w:fldChar w:fldCharType="begin"/>
      </w:r>
      <w:r>
        <w:instrText>XE "Weymouth, County of Dorset, England (United Kingdom), Europe" \f B</w:instrText>
      </w:r>
      <w:r>
        <w:fldChar w:fldCharType="end"/>
      </w:r>
      <w:r>
        <w:rPr>
          <w:b/>
        </w:rPr>
        <w:t>Susan Walbridge</w:t>
      </w:r>
      <w:hyperlink w:anchor="ENDNOTE-2">
        <w:r w:rsidR="00C94065">
          <w:rPr>
            <w:vertAlign w:val="superscript"/>
          </w:rPr>
          <w:t>2</w:t>
        </w:r>
      </w:hyperlink>
      <w:r>
        <w:t xml:space="preserve"> (Reginald Keith-52,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April 25, 1956 in Weymouth, County of Dorset, England (United Kingdom), Europe. </w:t>
      </w:r>
      <w:r>
        <w:fldChar w:fldCharType="begin"/>
      </w:r>
      <w:r>
        <w:instrText>XE "Bartholomew:Samuel (1924–2006)" \f A</w:instrText>
      </w:r>
      <w:r>
        <w:fldChar w:fldCharType="end"/>
      </w:r>
      <w:r>
        <w:fldChar w:fldCharType="begin"/>
      </w:r>
      <w:r>
        <w:instrText>XE "Pearce:(mother) of 3 children-by Samuel (1924–1959)" \f A</w:instrText>
      </w:r>
      <w:r>
        <w:fldChar w:fldCharType="end"/>
      </w:r>
      <w:r>
        <w:br w:type="textWrapping" w:clear="all"/>
      </w:r>
    </w:p>
    <w:p w14:paraId="29BA1469" w14:textId="77777777" w:rsidR="00C94065" w:rsidRDefault="006944C1">
      <w:pPr>
        <w:pStyle w:val="TextNarr"/>
      </w:pPr>
      <w:r>
        <w:br w:type="textWrapping" w:clear="all"/>
      </w:r>
    </w:p>
    <w:p w14:paraId="62ADCF91" w14:textId="77777777" w:rsidR="00C94065" w:rsidRDefault="006944C1">
      <w:pPr>
        <w:pStyle w:val="TextNarr"/>
      </w:pPr>
      <w:r>
        <w:fldChar w:fldCharType="begin"/>
      </w:r>
      <w:r>
        <w:instrText>XE "Bartholomew:Trefor (1949–   )" \f A</w:instrText>
      </w:r>
      <w:r>
        <w:fldChar w:fldCharType="end"/>
      </w:r>
      <w:r>
        <w:fldChar w:fldCharType="begin"/>
      </w:r>
      <w:r>
        <w:instrText>XE "Weymouth, County of Dorset, England (United Kingdom), Europe" \f B</w:instrText>
      </w:r>
      <w:r>
        <w:fldChar w:fldCharType="end"/>
      </w:r>
      <w:r>
        <w:t xml:space="preserve"> </w:t>
      </w:r>
      <w:r>
        <w:rPr>
          <w:b/>
        </w:rPr>
        <w:t>Trefor Bartholomew</w:t>
      </w:r>
      <w:r>
        <w:t>, son of Samuel Bartholomew and (mother) Pearce, was born on May 13, 1949 in Weymouth, County of Dorset, England (United Kingdom), Europe.</w:t>
      </w:r>
      <w:hyperlink w:anchor="ENDNOTE-753">
        <w:r w:rsidR="00C94065">
          <w:rPr>
            <w:vertAlign w:val="superscript"/>
          </w:rPr>
          <w:t>753</w:t>
        </w:r>
      </w:hyperlink>
    </w:p>
    <w:p w14:paraId="4100DC32" w14:textId="77777777" w:rsidR="00C94065" w:rsidRDefault="006944C1">
      <w:pPr>
        <w:pStyle w:val="TextNarr"/>
      </w:pPr>
      <w:r>
        <w:br w:type="textWrapping" w:clear="all"/>
      </w:r>
    </w:p>
    <w:p w14:paraId="590C40EE" w14:textId="77777777" w:rsidR="00C94065" w:rsidRDefault="006944C1">
      <w:pPr>
        <w:pStyle w:val="TextNarr"/>
      </w:pPr>
      <w:r>
        <w:t xml:space="preserve"> Trefor Bartholomew and Susan Walbridge had the following child:</w:t>
      </w:r>
      <w:r>
        <w:br w:type="textWrapping" w:clear="all"/>
      </w:r>
    </w:p>
    <w:p w14:paraId="4623D156" w14:textId="77777777" w:rsidR="00C94065" w:rsidRDefault="006944C1">
      <w:pPr>
        <w:pStyle w:val="TextNarr"/>
      </w:pPr>
      <w:r>
        <w:br w:type="textWrapping" w:clear="all"/>
      </w:r>
    </w:p>
    <w:p w14:paraId="6722B924" w14:textId="77777777" w:rsidR="00C94065" w:rsidRDefault="006944C1">
      <w:pPr>
        <w:tabs>
          <w:tab w:val="right" w:pos="648"/>
          <w:tab w:val="right" w:pos="1440"/>
          <w:tab w:val="left" w:pos="1584"/>
        </w:tabs>
        <w:ind w:left="1584" w:hanging="1584"/>
      </w:pPr>
      <w:r>
        <w:fldChar w:fldCharType="begin"/>
      </w:r>
      <w:r>
        <w:instrText>XE "Bartholomew:Louise (1975–   )" \f A</w:instrText>
      </w:r>
      <w:r>
        <w:fldChar w:fldCharType="end"/>
      </w:r>
      <w:r>
        <w:tab/>
        <w:t>+1022</w:t>
      </w:r>
      <w:r>
        <w:tab/>
        <w:t>i</w:t>
      </w:r>
      <w:r>
        <w:tab/>
      </w:r>
      <w:r>
        <w:rPr>
          <w:b/>
        </w:rPr>
        <w:t>Louise Bartholomew</w:t>
      </w:r>
      <w:r>
        <w:t>, born June 18, 1975, Somerton, Somerset County, England (United Kingdom), Europe</w:t>
      </w:r>
      <w:r>
        <w:fldChar w:fldCharType="begin"/>
      </w:r>
      <w:r>
        <w:instrText>XE "Somerton, Somerset County, England (United Kingdom), Europe" \f B</w:instrText>
      </w:r>
      <w:r>
        <w:fldChar w:fldCharType="end"/>
      </w:r>
      <w:r>
        <w:t>; married Timothy David John, November 21, 2008, Athelhampton, County of Dorset, England (United Kingdom), Europe</w:t>
      </w:r>
      <w:r>
        <w:fldChar w:fldCharType="begin"/>
      </w:r>
      <w:r>
        <w:instrText>XE "Athelhampton, County of Dorset, England (United Kingdom), Europe" \f B</w:instrText>
      </w:r>
      <w:r>
        <w:fldChar w:fldCharType="end"/>
      </w:r>
      <w:r>
        <w:t>.</w:t>
      </w:r>
      <w:r>
        <w:br w:type="textWrapping" w:clear="all"/>
      </w:r>
    </w:p>
    <w:p w14:paraId="3A257F4F" w14:textId="77777777" w:rsidR="00C94065" w:rsidRDefault="006944C1">
      <w:pPr>
        <w:pStyle w:val="TextNarr"/>
      </w:pPr>
      <w:r>
        <w:br w:type="textWrapping" w:clear="all"/>
      </w:r>
    </w:p>
    <w:p w14:paraId="4B91BC63" w14:textId="77777777" w:rsidR="00C94065" w:rsidRDefault="006944C1">
      <w:pPr>
        <w:pStyle w:val="TextNarr"/>
      </w:pPr>
      <w:r>
        <w:br w:type="textWrapping" w:clear="all"/>
      </w:r>
    </w:p>
    <w:p w14:paraId="30F4EEC5" w14:textId="77777777" w:rsidR="00C94065" w:rsidRDefault="006944C1">
      <w:pPr>
        <w:pStyle w:val="TextNarr"/>
      </w:pPr>
      <w:r>
        <w:t xml:space="preserve">970.  </w:t>
      </w:r>
      <w:r>
        <w:fldChar w:fldCharType="begin"/>
      </w:r>
      <w:r>
        <w:instrText>XE "Brunger:Charmaine (1939–   )" \f A</w:instrText>
      </w:r>
      <w:r>
        <w:fldChar w:fldCharType="end"/>
      </w:r>
      <w:r>
        <w:fldChar w:fldCharType="begin"/>
      </w:r>
      <w:r>
        <w:instrText>XE "Weymouth, County of Dorset, England (United Kingdom), Europe" \f B</w:instrText>
      </w:r>
      <w:r>
        <w:fldChar w:fldCharType="end"/>
      </w:r>
      <w:r>
        <w:rPr>
          <w:b/>
        </w:rPr>
        <w:t>Charmaine Brunger</w:t>
      </w:r>
      <w:r>
        <w:t xml:space="preserve"> (Naomi Zena Moller-52, Adelaide Violet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February 25, 1939 in Weymouth, County of Dorset, England (United Kingdom), Europe.</w:t>
      </w:r>
      <w:hyperlink w:anchor="ENDNOTE-550">
        <w:r w:rsidR="00C94065">
          <w:rPr>
            <w:vertAlign w:val="superscript"/>
          </w:rPr>
          <w:t>550</w:t>
        </w:r>
      </w:hyperlink>
      <w:r>
        <w:fldChar w:fldCharType="begin"/>
      </w:r>
      <w:r>
        <w:instrText>XE "Chickerell, Weymouth, County of Dorset, England (United Kingdom), Europe" \f B</w:instrText>
      </w:r>
      <w:r>
        <w:fldChar w:fldCharType="end"/>
      </w:r>
      <w:r>
        <w:t xml:space="preserve"> She lived at Chickerell in Weymouth, County of Dorset, England (United Kingdom), Europe in 2014. Resource event had no description; added / NFIA </w:t>
      </w:r>
      <w:r>
        <w:fldChar w:fldCharType="begin"/>
      </w:r>
      <w:r>
        <w:instrText>XE "Weymouth, County of Dorset, England (United Kingdom), Europe" \f B</w:instrText>
      </w:r>
      <w:r>
        <w:fldChar w:fldCharType="end"/>
      </w:r>
      <w:r>
        <w:t xml:space="preserve"> Charmaine Brunger and Michael Tofield-Hibbs were married on December 19, 1959 in Weymouth, County of Dorset, England (United Kingdom), Europe.</w:t>
      </w:r>
      <w:hyperlink w:anchor="ENDNOTE-529">
        <w:r w:rsidR="00C94065">
          <w:rPr>
            <w:vertAlign w:val="superscript"/>
          </w:rPr>
          <w:t>529</w:t>
        </w:r>
      </w:hyperlink>
      <w:r>
        <w:fldChar w:fldCharType="begin"/>
      </w:r>
      <w:r>
        <w:instrText>XE "Tofield-Hibbs:John (1905–2006)" \f A</w:instrText>
      </w:r>
      <w:r>
        <w:fldChar w:fldCharType="end"/>
      </w:r>
      <w:r>
        <w:fldChar w:fldCharType="begin"/>
      </w:r>
      <w:r>
        <w:instrText>XE "&lt;No surname&gt;:(mother) of Michael-by John (1905–1939)" \f A</w:instrText>
      </w:r>
      <w:r>
        <w:fldChar w:fldCharType="end"/>
      </w:r>
      <w:r>
        <w:br w:type="textWrapping" w:clear="all"/>
      </w:r>
    </w:p>
    <w:p w14:paraId="3F78B603" w14:textId="77777777" w:rsidR="00C94065" w:rsidRDefault="006944C1">
      <w:pPr>
        <w:pStyle w:val="TextNarr"/>
      </w:pPr>
      <w:r>
        <w:br w:type="textWrapping" w:clear="all"/>
      </w:r>
    </w:p>
    <w:p w14:paraId="14EB5EA5" w14:textId="77777777" w:rsidR="00C94065" w:rsidRDefault="006944C1">
      <w:pPr>
        <w:pStyle w:val="TextNarr"/>
      </w:pPr>
      <w:r>
        <w:fldChar w:fldCharType="begin"/>
      </w:r>
      <w:r>
        <w:instrText>XE "Tofield-Hibbs:Michael (1939–2007)" \f A</w:instrText>
      </w:r>
      <w:r>
        <w:fldChar w:fldCharType="end"/>
      </w:r>
      <w:r>
        <w:fldChar w:fldCharType="begin"/>
      </w:r>
      <w:r>
        <w:instrText>XE "County of Devon, England (United Kingdom), Europe" \f B</w:instrText>
      </w:r>
      <w:r>
        <w:fldChar w:fldCharType="end"/>
      </w:r>
      <w:r>
        <w:t xml:space="preserve"> </w:t>
      </w:r>
      <w:r>
        <w:rPr>
          <w:b/>
        </w:rPr>
        <w:t>Michael Tofield-Hibbs</w:t>
      </w:r>
      <w:hyperlink w:anchor="ENDNOTE-2">
        <w:r w:rsidR="00C94065">
          <w:rPr>
            <w:vertAlign w:val="superscript"/>
          </w:rPr>
          <w:t>2</w:t>
        </w:r>
      </w:hyperlink>
      <w:r>
        <w:t>, son of John Tofield-Hibbs and (mother) , was born about 1939 in County of Devon, England (United Kingdom), Europe.</w:t>
      </w:r>
      <w:r>
        <w:fldChar w:fldCharType="begin"/>
      </w:r>
      <w:r>
        <w:instrText>XE "County of Devon, England (United Kingdom), Europe" \f B</w:instrText>
      </w:r>
      <w:r>
        <w:fldChar w:fldCharType="end"/>
      </w:r>
      <w:r>
        <w:t xml:space="preserve"> He died The cause of his death (at the age of 68) in August, 2007 is not known in August, 2007 at the age of 68 in County of Devon, England (United Kingdom), Europe. His death is not known &amp; it occurred in today's England (location not known; used birth place) Charmaine's husband was a taxi driver</w:t>
      </w:r>
    </w:p>
    <w:p w14:paraId="249A9358" w14:textId="77777777" w:rsidR="00C94065" w:rsidRDefault="006944C1">
      <w:pPr>
        <w:pStyle w:val="TextNarr"/>
      </w:pPr>
      <w:r>
        <w:br w:type="textWrapping" w:clear="all"/>
      </w:r>
    </w:p>
    <w:p w14:paraId="591361AC" w14:textId="77777777" w:rsidR="00C94065" w:rsidRDefault="006944C1">
      <w:pPr>
        <w:pStyle w:val="TextNarr"/>
      </w:pPr>
      <w:r>
        <w:t xml:space="preserve"> Michael Tofield-Hibbs and Charmaine Brunger had the following child:</w:t>
      </w:r>
      <w:r>
        <w:br w:type="textWrapping" w:clear="all"/>
      </w:r>
    </w:p>
    <w:p w14:paraId="5796E0FE" w14:textId="77777777" w:rsidR="00C94065" w:rsidRDefault="006944C1">
      <w:pPr>
        <w:pStyle w:val="TextNarr"/>
      </w:pPr>
      <w:r>
        <w:br w:type="textWrapping" w:clear="all"/>
      </w:r>
    </w:p>
    <w:p w14:paraId="5242647D" w14:textId="77777777" w:rsidR="00C94065" w:rsidRDefault="006944C1">
      <w:pPr>
        <w:tabs>
          <w:tab w:val="right" w:pos="648"/>
          <w:tab w:val="right" w:pos="1440"/>
          <w:tab w:val="left" w:pos="1584"/>
        </w:tabs>
        <w:ind w:left="1584" w:hanging="1584"/>
      </w:pPr>
      <w:r>
        <w:fldChar w:fldCharType="begin"/>
      </w:r>
      <w:r>
        <w:instrText>XE "Hibbs:Robin Michael (1961–   )" \f A</w:instrText>
      </w:r>
      <w:r>
        <w:fldChar w:fldCharType="end"/>
      </w:r>
      <w:r>
        <w:tab/>
        <w:t>+1023</w:t>
      </w:r>
      <w:r>
        <w:tab/>
        <w:t>i</w:t>
      </w:r>
      <w:r>
        <w:tab/>
      </w:r>
      <w:r>
        <w:rPr>
          <w:b/>
        </w:rPr>
        <w:t>Robin Michael Hibbs</w:t>
      </w:r>
      <w:r>
        <w:t>, born January 10, 1961, Weymouth, County of Dorset, England (United Kingdom), Europe</w:t>
      </w:r>
      <w:r>
        <w:fldChar w:fldCharType="begin"/>
      </w:r>
      <w:r>
        <w:instrText>XE "Weymouth, County of Dorset, England (United Kingdom), Europe" \f B</w:instrText>
      </w:r>
      <w:r>
        <w:fldChar w:fldCharType="end"/>
      </w:r>
      <w:r>
        <w:t>; married Sharyn Purnell, November 30, 1985, Weymouth, County of Dorset, England (United Kingdom), Europe</w:t>
      </w:r>
      <w:r>
        <w:fldChar w:fldCharType="begin"/>
      </w:r>
      <w:r>
        <w:instrText>XE "Weymouth, County of Dorset, England (United Kingdom), Europe" \f B</w:instrText>
      </w:r>
      <w:r>
        <w:fldChar w:fldCharType="end"/>
      </w:r>
      <w:r>
        <w:t>.</w:t>
      </w:r>
      <w:r>
        <w:br w:type="textWrapping" w:clear="all"/>
      </w:r>
    </w:p>
    <w:p w14:paraId="5815DEAF" w14:textId="77777777" w:rsidR="00C94065" w:rsidRDefault="006944C1">
      <w:pPr>
        <w:pStyle w:val="TextNarr"/>
      </w:pPr>
      <w:r>
        <w:br w:type="textWrapping" w:clear="all"/>
      </w:r>
    </w:p>
    <w:p w14:paraId="5A0CC028" w14:textId="77777777" w:rsidR="00C94065" w:rsidRDefault="006944C1">
      <w:pPr>
        <w:pStyle w:val="TextNarr"/>
      </w:pPr>
      <w:r>
        <w:br w:type="textWrapping" w:clear="all"/>
      </w:r>
    </w:p>
    <w:p w14:paraId="36349D8B" w14:textId="77777777" w:rsidR="00C94065" w:rsidRDefault="006944C1">
      <w:pPr>
        <w:pStyle w:val="TextNarr"/>
      </w:pPr>
      <w:r>
        <w:t xml:space="preserve">971.  </w:t>
      </w:r>
      <w:r>
        <w:fldChar w:fldCharType="begin"/>
      </w:r>
      <w:r>
        <w:instrText>XE "Targett:Julie M. (1958–   )" \f A</w:instrText>
      </w:r>
      <w:r>
        <w:fldChar w:fldCharType="end"/>
      </w:r>
      <w:r>
        <w:fldChar w:fldCharType="begin"/>
      </w:r>
      <w:r>
        <w:instrText>XE "Weymouth, County of Dorset, England (United Kingdom), Europe" \f B</w:instrText>
      </w:r>
      <w:r>
        <w:fldChar w:fldCharType="end"/>
      </w:r>
      <w:r>
        <w:rPr>
          <w:b/>
        </w:rPr>
        <w:t>Julie M. Targett</w:t>
      </w:r>
      <w:hyperlink w:anchor="ENDNOTE-754">
        <w:r w:rsidR="00C94065">
          <w:rPr>
            <w:vertAlign w:val="superscript"/>
          </w:rPr>
          <w:t>754</w:t>
        </w:r>
      </w:hyperlink>
      <w:r>
        <w:t xml:space="preserve"> (Hilda Mary Jolliffe-52, Percy William-51,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July, 1958 in Weymouth, County of Dorset, England (United Kingdom), Europe.</w:t>
      </w:r>
      <w:hyperlink w:anchor="ENDNOTE-755">
        <w:r w:rsidR="00C94065">
          <w:rPr>
            <w:vertAlign w:val="superscript"/>
          </w:rPr>
          <w:t>755</w:t>
        </w:r>
      </w:hyperlink>
      <w:r>
        <w:fldChar w:fldCharType="begin"/>
      </w:r>
      <w:r>
        <w:instrText>XE "Fareham, Hampshire, England (United Kingdom), Europe" \f B</w:instrText>
      </w:r>
      <w:r>
        <w:fldChar w:fldCharType="end"/>
      </w:r>
      <w:r>
        <w:t xml:space="preserve"> She lived in Fareham, Hampshire, England (United Kingdom), Europe in 2004–2010.</w:t>
      </w:r>
      <w:hyperlink w:anchor="ENDNOTE-664">
        <w:r w:rsidR="00C94065">
          <w:rPr>
            <w:vertAlign w:val="superscript"/>
          </w:rPr>
          <w:t>664</w:t>
        </w:r>
      </w:hyperlink>
      <w:r>
        <w:t xml:space="preserve"> StreetAddress: 7, Kites Croft Close, PO14 4QU; Age: 47 </w:t>
      </w:r>
      <w:r>
        <w:fldChar w:fldCharType="begin"/>
      </w:r>
      <w:r>
        <w:instrText>XE "South East Hampshire, Hampshire, England (United Kingdom), Europe" \f B</w:instrText>
      </w:r>
      <w:r>
        <w:fldChar w:fldCharType="end"/>
      </w:r>
      <w:r>
        <w:t xml:space="preserve"> Julie M. Targett and Philip J. Sprack were married in July, 1978 in South East Hampshire, Hampshire, England (United Kingdom), Europe.</w:t>
      </w:r>
      <w:hyperlink w:anchor="ENDNOTE-754">
        <w:r w:rsidR="00C94065">
          <w:rPr>
            <w:vertAlign w:val="superscript"/>
          </w:rPr>
          <w:t>754</w:t>
        </w:r>
      </w:hyperlink>
      <w:r>
        <w:br w:type="textWrapping" w:clear="all"/>
      </w:r>
    </w:p>
    <w:p w14:paraId="1B8C9D43" w14:textId="77777777" w:rsidR="00C94065" w:rsidRDefault="006944C1">
      <w:pPr>
        <w:pStyle w:val="TextNarr"/>
      </w:pPr>
      <w:r>
        <w:br w:type="textWrapping" w:clear="all"/>
      </w:r>
    </w:p>
    <w:p w14:paraId="7C79DCEB" w14:textId="77777777" w:rsidR="00C94065" w:rsidRDefault="006944C1">
      <w:pPr>
        <w:pStyle w:val="TextNarr"/>
      </w:pPr>
      <w:r>
        <w:fldChar w:fldCharType="begin"/>
      </w:r>
      <w:r>
        <w:instrText>XE "Sprack:Philip J. (1960–   )" \f A</w:instrText>
      </w:r>
      <w:r>
        <w:fldChar w:fldCharType="end"/>
      </w:r>
      <w:r>
        <w:fldChar w:fldCharType="begin"/>
      </w:r>
      <w:r>
        <w:instrText>XE "England (United Kingdom), Europe" \f B</w:instrText>
      </w:r>
      <w:r>
        <w:fldChar w:fldCharType="end"/>
      </w:r>
      <w:r>
        <w:t xml:space="preserve"> </w:t>
      </w:r>
      <w:r>
        <w:rPr>
          <w:b/>
          <w:color w:val="CF2127"/>
        </w:rPr>
        <w:t>Philip J. Sprack</w:t>
      </w:r>
      <w:hyperlink w:anchor="ENDNOTE-2">
        <w:r w:rsidR="00C94065">
          <w:rPr>
            <w:vertAlign w:val="superscript"/>
          </w:rPr>
          <w:t>2</w:t>
        </w:r>
      </w:hyperlink>
      <w:r>
        <w:t xml:space="preserve"> was born about 1960 in England (United Kingdom), Europe. Date is estimated from Marriage fact; place is a guess / NFIA</w:t>
      </w:r>
    </w:p>
    <w:p w14:paraId="6A1D0B72" w14:textId="77777777" w:rsidR="00C94065" w:rsidRDefault="006944C1">
      <w:pPr>
        <w:pStyle w:val="TextNarr"/>
      </w:pPr>
      <w:r>
        <w:br w:type="textWrapping" w:clear="all"/>
      </w:r>
    </w:p>
    <w:p w14:paraId="774CF9CA" w14:textId="77777777" w:rsidR="00C94065" w:rsidRDefault="006944C1">
      <w:pPr>
        <w:pStyle w:val="TextNarr"/>
      </w:pPr>
      <w:r>
        <w:br w:type="textWrapping" w:clear="all"/>
      </w:r>
    </w:p>
    <w:p w14:paraId="5F17B15E" w14:textId="77777777" w:rsidR="00C94065" w:rsidRDefault="006944C1">
      <w:pPr>
        <w:pStyle w:val="TextNarr"/>
      </w:pPr>
      <w:r>
        <w:rPr>
          <w:noProof/>
        </w:rPr>
        <w:drawing>
          <wp:anchor distT="0" distB="0" distL="114300" distR="114300" simplePos="0" relativeHeight="251658538" behindDoc="0" locked="0" layoutInCell="1" allowOverlap="1" wp14:anchorId="5DFC4E5A" wp14:editId="3356B394">
            <wp:simplePos x="0" y="0"/>
            <wp:positionH relativeFrom="margin">
              <wp:align>left</wp:align>
            </wp:positionH>
            <wp:positionV relativeFrom="paragraph">
              <wp:posOffset>8890</wp:posOffset>
            </wp:positionV>
            <wp:extent cx="1143000" cy="768096"/>
            <wp:effectExtent l="0" t="0" r="0" b="0"/>
            <wp:wrapSquare wrapText="right"/>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299.png"/>
                    <pic:cNvPicPr/>
                  </pic:nvPicPr>
                  <pic:blipFill>
                    <a:blip r:embed="rId259"/>
                    <a:stretch>
                      <a:fillRect/>
                    </a:stretch>
                  </pic:blipFill>
                  <pic:spPr>
                    <a:xfrm>
                      <a:off x="0" y="0"/>
                      <a:ext cx="1143000" cy="768096"/>
                    </a:xfrm>
                    <a:prstGeom prst="rect">
                      <a:avLst/>
                    </a:prstGeom>
                  </pic:spPr>
                </pic:pic>
              </a:graphicData>
            </a:graphic>
          </wp:anchor>
        </w:drawing>
      </w:r>
      <w:r>
        <w:t xml:space="preserve">972.  </w:t>
      </w:r>
      <w:r>
        <w:fldChar w:fldCharType="begin"/>
      </w:r>
      <w:r>
        <w:instrText>XE "Shave:Michael John Don's elder (half-)brother (1943–   )" \f A</w:instrText>
      </w:r>
      <w:r>
        <w:fldChar w:fldCharType="end"/>
      </w:r>
      <w:r>
        <w:fldChar w:fldCharType="begin"/>
      </w:r>
      <w:r>
        <w:instrText>XE "Kingston Upon Thames, Region of Greater London, England (United Kingdom), Europe" \f B</w:instrText>
      </w:r>
      <w:r>
        <w:fldChar w:fldCharType="end"/>
      </w:r>
      <w:r>
        <w:rPr>
          <w:b/>
          <w:color w:val="456EB5"/>
        </w:rPr>
        <w:t>Michael John Shave Don's elder (half-)brother</w:t>
      </w:r>
      <w:r>
        <w:t xml:space="preserve"> (John Barry-52,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February 6, 1943 at Kingston Upon Thames in Region of Greater London, England (United Kingdom), Europe.</w:t>
      </w:r>
      <w:hyperlink w:anchor="ENDNOTE-756">
        <w:r w:rsidR="00C94065">
          <w:rPr>
            <w:vertAlign w:val="superscript"/>
          </w:rPr>
          <w:t>756</w:t>
        </w:r>
      </w:hyperlink>
      <w:r>
        <w:t xml:space="preserve"> While his DOB year is shown as 1942, it was a year later…</w:t>
      </w:r>
      <w:r>
        <w:br/>
      </w:r>
      <w:r>
        <w:br/>
        <w:t>Sources of the date are a Facebook note and (England &amp; Wales, Civil Registration Marriage Index, 1916-2005) has his parents marriage date in Apr-1942</w:t>
      </w:r>
      <w:r>
        <w:fldChar w:fldCharType="begin"/>
      </w:r>
      <w:r>
        <w:instrText>XE "Australia, Oceania" \f B</w:instrText>
      </w:r>
      <w:r>
        <w:fldChar w:fldCharType="end"/>
      </w:r>
      <w:r>
        <w:t xml:space="preserve"> He emigrated about 1964 from Australia, Oceania. Mick departed from England to join the Military forces in Australia</w:t>
      </w:r>
      <w:r>
        <w:fldChar w:fldCharType="begin"/>
      </w:r>
      <w:r>
        <w:instrText>XE "Australia, Oceania" \f B</w:instrText>
      </w:r>
      <w:r>
        <w:fldChar w:fldCharType="end"/>
      </w:r>
      <w:r>
        <w:t xml:space="preserve"> Between 1965 and 1985 he was an Australian Army; he achieved the rank of RSM in Australia, Oceania. Mick served in the Australian Army, achieving the rank of RSM; a picture shows him training soldiers (he's on the right)</w:t>
      </w:r>
      <w:r>
        <w:fldChar w:fldCharType="begin"/>
      </w:r>
      <w:r>
        <w:instrText>XE "Sutton (and Cheam), Region of Greater London, England (United Kingdom), Europe" \f B</w:instrText>
      </w:r>
      <w:r>
        <w:fldChar w:fldCharType="end"/>
      </w:r>
      <w:r>
        <w:t xml:space="preserve"> Michael lived at Sutton (and Cheam) in Region of Greater London, England (United Kingdom), Europe in 1967.</w:t>
      </w:r>
      <w:hyperlink w:anchor="ENDNOTE-757">
        <w:r w:rsidR="00C94065">
          <w:rPr>
            <w:vertAlign w:val="superscript"/>
          </w:rPr>
          <w:t>757</w:t>
        </w:r>
      </w:hyperlink>
      <w:r>
        <w:t xml:space="preserve"> Resource event had no description; added / NFIA</w:t>
      </w:r>
      <w:r>
        <w:fldChar w:fldCharType="begin"/>
      </w:r>
      <w:r>
        <w:instrText>XE "Chermside, Petrie, Region of Queensland, Australia, Oceania" \f B</w:instrText>
      </w:r>
      <w:r>
        <w:fldChar w:fldCharType="end"/>
      </w:r>
      <w:r>
        <w:t xml:space="preserve"> He lived at Chermside in Petrie, Region of Queensland, Australia, Oceania in 1972.</w:t>
      </w:r>
      <w:hyperlink w:anchor="ENDNOTE-758">
        <w:r w:rsidR="00C94065">
          <w:rPr>
            <w:vertAlign w:val="superscript"/>
          </w:rPr>
          <w:t>758</w:t>
        </w:r>
      </w:hyperlink>
      <w:r>
        <w:t xml:space="preserve"> Resource event had no description; added / NFIA</w:t>
      </w:r>
      <w:r>
        <w:fldChar w:fldCharType="begin"/>
      </w:r>
      <w:r>
        <w:instrText>XE "MacLeod, Templestowe, Region of Victoria, Australia, Oceania" \f B</w:instrText>
      </w:r>
      <w:r>
        <w:fldChar w:fldCharType="end"/>
      </w:r>
      <w:r>
        <w:t xml:space="preserve"> He lived at MacLeod in Templestowe, Region of Victoria, Australia, Oceania in 1977. Resource event had no description; added / NFIA</w:t>
      </w:r>
      <w:r>
        <w:fldChar w:fldCharType="begin"/>
      </w:r>
      <w:r>
        <w:instrText>XE "MacLeod, Diamond Valley, Region of Victoria, Australia, Oceania" \f B</w:instrText>
      </w:r>
      <w:r>
        <w:fldChar w:fldCharType="end"/>
      </w:r>
      <w:r>
        <w:t xml:space="preserve"> Michael lived at MacLeod in Diamond Valley, Region of Victoria, Australia, Oceania in 1977. Resource event had no description; added / NFIA</w:t>
      </w:r>
      <w:r>
        <w:fldChar w:fldCharType="begin"/>
      </w:r>
      <w:r>
        <w:instrText>XE "Fraser, Australia, Oceania" \f B</w:instrText>
      </w:r>
      <w:r>
        <w:fldChar w:fldCharType="end"/>
      </w:r>
      <w:r>
        <w:t xml:space="preserve"> He lived at Fraser in Australia, Oceania in 1980. Resource event had no description; added / NFIA He; about 1997. Mick was a child of Dad's that did not exist for me prior to a letter from Dad in the late 90's; our earliest connection was at Dad's 80th birthday in 2003</w:t>
      </w:r>
      <w:r>
        <w:br/>
      </w:r>
      <w:r>
        <w:br/>
        <w:t>https://donshave.website/Home/diary-2000's.html#2003</w:t>
      </w:r>
      <w:r>
        <w:fldChar w:fldCharType="begin"/>
      </w:r>
      <w:r>
        <w:instrText>XE "Region of New South Wales, Australia, Oceania" \f B</w:instrText>
      </w:r>
      <w:r>
        <w:fldChar w:fldCharType="end"/>
      </w:r>
      <w:r>
        <w:t xml:space="preserve"> Michael; in Region of New South Wales, Australia, Oceania on December 15, 2021. Snapped with his Great grand-daughter, Layla June He was also known as Mick  his every-day name. </w:t>
      </w:r>
      <w:r>
        <w:fldChar w:fldCharType="begin"/>
      </w:r>
      <w:r>
        <w:instrText>XE "St. John's Lutheran Church, Lameroo, Region of South Australia, Australia, Oceania" \f B</w:instrText>
      </w:r>
      <w:r>
        <w:fldChar w:fldCharType="end"/>
      </w:r>
      <w:r>
        <w:t xml:space="preserve"> Michael John Shave Don's elder (half-)brother and Lynette Joan Brown Don's Sister-in-law via his half-brother, Mick were married on July 18, 1970 at St. John's Lutheran Church in Lameroo, Region of South Australia, Australia, Oceania.</w:t>
      </w:r>
      <w:hyperlink w:anchor="ENDNOTE-759">
        <w:r w:rsidR="00C94065">
          <w:rPr>
            <w:vertAlign w:val="superscript"/>
          </w:rPr>
          <w:t>759</w:t>
        </w:r>
      </w:hyperlink>
      <w:r>
        <w:fldChar w:fldCharType="begin"/>
      </w:r>
      <w:r>
        <w:instrText>XE "Brown:John William (1912–1974)" \f A</w:instrText>
      </w:r>
      <w:r>
        <w:fldChar w:fldCharType="end"/>
      </w:r>
      <w:r>
        <w:fldChar w:fldCharType="begin"/>
      </w:r>
      <w:r>
        <w:instrText>XE "Heppner:Linda Sophie (1910–1948)" \f A</w:instrText>
      </w:r>
      <w:r>
        <w:fldChar w:fldCharType="end"/>
      </w:r>
      <w:r>
        <w:br w:type="textWrapping" w:clear="all"/>
      </w:r>
    </w:p>
    <w:p w14:paraId="2AFC4E13" w14:textId="77777777" w:rsidR="00C94065" w:rsidRDefault="006944C1">
      <w:pPr>
        <w:pStyle w:val="TextNarr"/>
      </w:pPr>
      <w:r>
        <w:br w:type="textWrapping" w:clear="all"/>
      </w:r>
    </w:p>
    <w:p w14:paraId="2C4BEA19" w14:textId="77777777" w:rsidR="00C94065" w:rsidRDefault="006944C1">
      <w:pPr>
        <w:pStyle w:val="TextNarr"/>
      </w:pPr>
      <w:r>
        <w:rPr>
          <w:noProof/>
        </w:rPr>
        <w:drawing>
          <wp:anchor distT="0" distB="0" distL="114300" distR="114300" simplePos="0" relativeHeight="251658539" behindDoc="0" locked="0" layoutInCell="1" allowOverlap="1" wp14:anchorId="20340949" wp14:editId="07550B2B">
            <wp:simplePos x="0" y="0"/>
            <wp:positionH relativeFrom="margin">
              <wp:align>left</wp:align>
            </wp:positionH>
            <wp:positionV relativeFrom="paragraph">
              <wp:posOffset>8890</wp:posOffset>
            </wp:positionV>
            <wp:extent cx="627888" cy="1143000"/>
            <wp:effectExtent l="0" t="0" r="0" b="0"/>
            <wp:wrapSquare wrapText="right"/>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300.png"/>
                    <pic:cNvPicPr/>
                  </pic:nvPicPr>
                  <pic:blipFill>
                    <a:blip r:embed="rId260"/>
                    <a:stretch>
                      <a:fillRect/>
                    </a:stretch>
                  </pic:blipFill>
                  <pic:spPr>
                    <a:xfrm>
                      <a:off x="0" y="0"/>
                      <a:ext cx="627888" cy="1143000"/>
                    </a:xfrm>
                    <a:prstGeom prst="rect">
                      <a:avLst/>
                    </a:prstGeom>
                  </pic:spPr>
                </pic:pic>
              </a:graphicData>
            </a:graphic>
          </wp:anchor>
        </w:drawing>
      </w:r>
      <w:r>
        <w:fldChar w:fldCharType="begin"/>
      </w:r>
      <w:r>
        <w:instrText>XE "Brown:Lynette Joan Don's Sister-in-law via his half-brother, Mick (1948–   )" \f A</w:instrText>
      </w:r>
      <w:r>
        <w:fldChar w:fldCharType="end"/>
      </w:r>
      <w:r>
        <w:fldChar w:fldCharType="begin"/>
      </w:r>
      <w:r>
        <w:instrText>XE "Angaston, Region of South Australia, Australia, Oceania" \f B</w:instrText>
      </w:r>
      <w:r>
        <w:fldChar w:fldCharType="end"/>
      </w:r>
      <w:r>
        <w:t xml:space="preserve"> </w:t>
      </w:r>
      <w:r>
        <w:rPr>
          <w:b/>
          <w:color w:val="456EB5"/>
        </w:rPr>
        <w:t>Lynette Joan Brown Don's Sister-in-law via his half-brother, Mick</w:t>
      </w:r>
      <w:r>
        <w:t>, daughter of John William Brown and Linda Sophie Heppner, was born on March 2, 1948 in Angaston, Region of South Australia, Australia, Oceania.</w:t>
      </w:r>
      <w:hyperlink w:anchor="ENDNOTE-759">
        <w:r w:rsidR="00C94065">
          <w:rPr>
            <w:vertAlign w:val="superscript"/>
          </w:rPr>
          <w:t>759</w:t>
        </w:r>
      </w:hyperlink>
      <w:r>
        <w:fldChar w:fldCharType="begin"/>
      </w:r>
      <w:r>
        <w:instrText>XE "Macleod, Diamond Valley, Victoria, Australia, Oceania" \f B</w:instrText>
      </w:r>
      <w:r>
        <w:fldChar w:fldCharType="end"/>
      </w:r>
      <w:r>
        <w:t xml:space="preserve"> She lived at Macleod in Diamond Valley, Victoria, Australia, Oceania in 1977.</w:t>
      </w:r>
      <w:hyperlink w:anchor="ENDNOTE-760">
        <w:r w:rsidR="00C94065">
          <w:rPr>
            <w:vertAlign w:val="superscript"/>
          </w:rPr>
          <w:t>760</w:t>
        </w:r>
      </w:hyperlink>
      <w:r>
        <w:t xml:space="preserve"> Resource event had no description; added / NFIA</w:t>
      </w:r>
      <w:r>
        <w:fldChar w:fldCharType="begin"/>
      </w:r>
      <w:r>
        <w:instrText>XE "Fraser, Australia, Oceania" \f B</w:instrText>
      </w:r>
      <w:r>
        <w:fldChar w:fldCharType="end"/>
      </w:r>
      <w:r>
        <w:t xml:space="preserve"> She lived at Fraser in Australia, Oceania in 1980. Resource event had no description; added / NFIA Lynette was also known as Lyn  her every-day name.</w:t>
      </w:r>
      <w:r>
        <w:br w:type="textWrapping" w:clear="all"/>
      </w:r>
    </w:p>
    <w:p w14:paraId="77608796" w14:textId="77777777" w:rsidR="00C94065" w:rsidRDefault="006944C1">
      <w:pPr>
        <w:pStyle w:val="TextNarr"/>
      </w:pPr>
      <w:r>
        <w:br w:type="textWrapping" w:clear="all"/>
      </w:r>
    </w:p>
    <w:p w14:paraId="4D3E82C6" w14:textId="77777777" w:rsidR="00C94065" w:rsidRDefault="006944C1">
      <w:pPr>
        <w:pStyle w:val="TextNarr"/>
      </w:pPr>
      <w:r>
        <w:t xml:space="preserve"> Michael John Shave and Lynette Joan Brown had the following children:</w:t>
      </w:r>
      <w:r>
        <w:br w:type="textWrapping" w:clear="all"/>
      </w:r>
    </w:p>
    <w:p w14:paraId="722BB460" w14:textId="77777777" w:rsidR="00C94065" w:rsidRDefault="006944C1">
      <w:pPr>
        <w:pStyle w:val="TextNarr"/>
      </w:pPr>
      <w:r>
        <w:br w:type="textWrapping" w:clear="all"/>
      </w:r>
    </w:p>
    <w:p w14:paraId="11B3CDE6" w14:textId="77777777" w:rsidR="00C94065" w:rsidRDefault="006944C1">
      <w:pPr>
        <w:tabs>
          <w:tab w:val="right" w:pos="648"/>
          <w:tab w:val="right" w:pos="1440"/>
          <w:tab w:val="left" w:pos="1584"/>
        </w:tabs>
        <w:ind w:left="1584" w:hanging="1584"/>
      </w:pPr>
      <w:r>
        <w:fldChar w:fldCharType="begin"/>
      </w:r>
      <w:r>
        <w:instrText>XE "Shave:Leslie Carrol Don's neice (1971–   )" \f A</w:instrText>
      </w:r>
      <w:r>
        <w:fldChar w:fldCharType="end"/>
      </w:r>
      <w:r>
        <w:tab/>
        <w:t>+1024</w:t>
      </w:r>
      <w:r>
        <w:tab/>
        <w:t>i</w:t>
      </w:r>
      <w:r>
        <w:tab/>
      </w:r>
      <w:r>
        <w:rPr>
          <w:b/>
          <w:color w:val="456EB5"/>
        </w:rPr>
        <w:t>Leslie Carrol Shave Don's neice</w:t>
      </w:r>
      <w:r>
        <w:t>, born July 31, 1971, Brisbane, Region of Queensland, Australia, Oceania</w:t>
      </w:r>
      <w:r>
        <w:fldChar w:fldCharType="begin"/>
      </w:r>
      <w:r>
        <w:instrText>XE "Brisbane, Region of Queensland, Australia, Oceania" \f B</w:instrText>
      </w:r>
      <w:r>
        <w:fldChar w:fldCharType="end"/>
      </w:r>
      <w:r>
        <w:t>.</w:t>
      </w:r>
      <w:r>
        <w:br w:type="textWrapping" w:clear="all"/>
      </w:r>
    </w:p>
    <w:p w14:paraId="39EEB052" w14:textId="77777777" w:rsidR="00C94065" w:rsidRDefault="006944C1">
      <w:pPr>
        <w:tabs>
          <w:tab w:val="right" w:pos="648"/>
          <w:tab w:val="right" w:pos="1440"/>
          <w:tab w:val="left" w:pos="1584"/>
        </w:tabs>
        <w:ind w:left="1584" w:hanging="1584"/>
      </w:pPr>
      <w:r>
        <w:fldChar w:fldCharType="begin"/>
      </w:r>
      <w:r>
        <w:instrText>XE "Shave:Jason Alexander Don's nephew (1973–   )" \f A</w:instrText>
      </w:r>
      <w:r>
        <w:fldChar w:fldCharType="end"/>
      </w:r>
      <w:r>
        <w:tab/>
        <w:t>1025</w:t>
      </w:r>
      <w:r>
        <w:tab/>
        <w:t>ii</w:t>
      </w:r>
      <w:r>
        <w:tab/>
      </w:r>
      <w:r>
        <w:rPr>
          <w:noProof/>
        </w:rPr>
        <w:drawing>
          <wp:anchor distT="0" distB="0" distL="114300" distR="114300" simplePos="0" relativeHeight="251658540" behindDoc="0" locked="0" layoutInCell="1" allowOverlap="1" wp14:anchorId="649A1556" wp14:editId="06315E3C">
            <wp:simplePos x="0" y="0"/>
            <wp:positionH relativeFrom="margin">
              <wp:posOffset>1005840</wp:posOffset>
            </wp:positionH>
            <wp:positionV relativeFrom="paragraph">
              <wp:posOffset>165100</wp:posOffset>
            </wp:positionV>
            <wp:extent cx="1143000" cy="856488"/>
            <wp:effectExtent l="0" t="0" r="0" b="0"/>
            <wp:wrapSquare wrapText="right"/>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301.png"/>
                    <pic:cNvPicPr/>
                  </pic:nvPicPr>
                  <pic:blipFill>
                    <a:blip r:embed="rId261"/>
                    <a:stretch>
                      <a:fillRect/>
                    </a:stretch>
                  </pic:blipFill>
                  <pic:spPr>
                    <a:xfrm>
                      <a:off x="0" y="0"/>
                      <a:ext cx="1143000" cy="856488"/>
                    </a:xfrm>
                    <a:prstGeom prst="rect">
                      <a:avLst/>
                    </a:prstGeom>
                  </pic:spPr>
                </pic:pic>
              </a:graphicData>
            </a:graphic>
          </wp:anchor>
        </w:drawing>
      </w:r>
      <w:r>
        <w:fldChar w:fldCharType="begin"/>
      </w:r>
      <w:r>
        <w:instrText>XE "Brisbane, Region of Queensland, Australia, Oceania" \f B</w:instrText>
      </w:r>
      <w:r>
        <w:fldChar w:fldCharType="end"/>
      </w:r>
      <w:r>
        <w:rPr>
          <w:b/>
          <w:color w:val="456EB5"/>
        </w:rPr>
        <w:t>Jason Alexander Shave Don's nephew</w:t>
      </w:r>
      <w:r>
        <w:t xml:space="preserve"> was born on October 10, 1973 in Brisbane, Region of Queensland, Australia, Oceania.</w:t>
      </w:r>
      <w:hyperlink w:anchor="ENDNOTE-759">
        <w:r w:rsidR="00C94065">
          <w:rPr>
            <w:vertAlign w:val="superscript"/>
          </w:rPr>
          <w:t>759</w:t>
        </w:r>
      </w:hyperlink>
      <w:r>
        <w:fldChar w:fldCharType="begin"/>
      </w:r>
      <w:r>
        <w:instrText>XE "Region of New South Wales, Australia, Oceania" \f B</w:instrText>
      </w:r>
      <w:r>
        <w:fldChar w:fldCharType="end"/>
      </w:r>
      <w:r>
        <w:t xml:space="preserve"> He; in Region of New South Wales, Australia, Oceania on December 25, 2021. Jason &amp; Timothy were snapped at Mick's house, Christmas 2021</w:t>
      </w:r>
      <w:r>
        <w:br w:type="textWrapping" w:clear="all"/>
      </w:r>
    </w:p>
    <w:p w14:paraId="14EF035F" w14:textId="77777777" w:rsidR="00C94065" w:rsidRDefault="006944C1">
      <w:pPr>
        <w:tabs>
          <w:tab w:val="right" w:pos="648"/>
          <w:tab w:val="right" w:pos="1440"/>
          <w:tab w:val="left" w:pos="1584"/>
        </w:tabs>
        <w:ind w:left="1584" w:hanging="1584"/>
      </w:pPr>
      <w:r>
        <w:fldChar w:fldCharType="begin"/>
      </w:r>
      <w:r>
        <w:instrText>XE "Shave:Linda Cathleen Don's neice (1975–   )" \f A</w:instrText>
      </w:r>
      <w:r>
        <w:fldChar w:fldCharType="end"/>
      </w:r>
      <w:r>
        <w:tab/>
        <w:t>+1026</w:t>
      </w:r>
      <w:r>
        <w:tab/>
        <w:t>iii</w:t>
      </w:r>
      <w:r>
        <w:tab/>
      </w:r>
      <w:r>
        <w:rPr>
          <w:b/>
          <w:color w:val="456EB5"/>
        </w:rPr>
        <w:t>Linda Cathleen Shave Don's neice</w:t>
      </w:r>
      <w:r>
        <w:t>, born April 12, 1975, Brisbane, Region of Queensland, Australia, Oceania</w:t>
      </w:r>
      <w:r>
        <w:fldChar w:fldCharType="begin"/>
      </w:r>
      <w:r>
        <w:instrText>XE "Brisbane, Region of Queensland, Australia, Oceania" \f B</w:instrText>
      </w:r>
      <w:r>
        <w:fldChar w:fldCharType="end"/>
      </w:r>
      <w:r>
        <w:t>; married Paul Zonno, February, 2001, Gosford, Region of New South Wales, Australia, Oceania</w:t>
      </w:r>
      <w:r>
        <w:fldChar w:fldCharType="begin"/>
      </w:r>
      <w:r>
        <w:instrText>XE "Gosford, Region of New South Wales, Australia, Oceania" \f B</w:instrText>
      </w:r>
      <w:r>
        <w:fldChar w:fldCharType="end"/>
      </w:r>
      <w:r>
        <w:t>.</w:t>
      </w:r>
      <w:r>
        <w:br w:type="textWrapping" w:clear="all"/>
      </w:r>
    </w:p>
    <w:p w14:paraId="3061153A" w14:textId="77777777" w:rsidR="00C94065" w:rsidRDefault="006944C1">
      <w:pPr>
        <w:tabs>
          <w:tab w:val="right" w:pos="648"/>
          <w:tab w:val="right" w:pos="1440"/>
          <w:tab w:val="left" w:pos="1584"/>
        </w:tabs>
        <w:ind w:left="1584" w:hanging="1584"/>
      </w:pPr>
      <w:r>
        <w:fldChar w:fldCharType="begin"/>
      </w:r>
      <w:r>
        <w:instrText>XE "Shave:Timothy Richard Don's nephew (1977–   )" \f A</w:instrText>
      </w:r>
      <w:r>
        <w:fldChar w:fldCharType="end"/>
      </w:r>
      <w:r>
        <w:tab/>
        <w:t>1027</w:t>
      </w:r>
      <w:r>
        <w:tab/>
        <w:t>iv</w:t>
      </w:r>
      <w:r>
        <w:tab/>
      </w:r>
      <w:r>
        <w:rPr>
          <w:noProof/>
        </w:rPr>
        <w:drawing>
          <wp:anchor distT="0" distB="0" distL="114300" distR="114300" simplePos="0" relativeHeight="251658541" behindDoc="0" locked="0" layoutInCell="1" allowOverlap="1" wp14:anchorId="2EF8DD0B" wp14:editId="1C44C025">
            <wp:simplePos x="0" y="0"/>
            <wp:positionH relativeFrom="margin">
              <wp:posOffset>1005840</wp:posOffset>
            </wp:positionH>
            <wp:positionV relativeFrom="paragraph">
              <wp:posOffset>165100</wp:posOffset>
            </wp:positionV>
            <wp:extent cx="1143000" cy="856488"/>
            <wp:effectExtent l="0" t="0" r="0" b="0"/>
            <wp:wrapSquare wrapText="right"/>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302.png"/>
                    <pic:cNvPicPr/>
                  </pic:nvPicPr>
                  <pic:blipFill>
                    <a:blip r:embed="rId262"/>
                    <a:stretch>
                      <a:fillRect/>
                    </a:stretch>
                  </pic:blipFill>
                  <pic:spPr>
                    <a:xfrm>
                      <a:off x="0" y="0"/>
                      <a:ext cx="1143000" cy="856488"/>
                    </a:xfrm>
                    <a:prstGeom prst="rect">
                      <a:avLst/>
                    </a:prstGeom>
                  </pic:spPr>
                </pic:pic>
              </a:graphicData>
            </a:graphic>
          </wp:anchor>
        </w:drawing>
      </w:r>
      <w:r>
        <w:fldChar w:fldCharType="begin"/>
      </w:r>
      <w:r>
        <w:instrText>XE "Melbourne, Region of Victoria, Australia, Oceania" \f B</w:instrText>
      </w:r>
      <w:r>
        <w:fldChar w:fldCharType="end"/>
      </w:r>
      <w:r>
        <w:rPr>
          <w:b/>
          <w:color w:val="456EB5"/>
        </w:rPr>
        <w:t>Timothy Richard Shave Don's nephew</w:t>
      </w:r>
      <w:r>
        <w:t xml:space="preserve"> was born on March 6, 1977 in Melbourne, Region of Victoria, Australia, Oceania.</w:t>
      </w:r>
      <w:hyperlink w:anchor="ENDNOTE-759">
        <w:r w:rsidR="00C94065">
          <w:rPr>
            <w:vertAlign w:val="superscript"/>
          </w:rPr>
          <w:t>759</w:t>
        </w:r>
      </w:hyperlink>
      <w:r>
        <w:fldChar w:fldCharType="begin"/>
      </w:r>
      <w:r>
        <w:instrText>XE "Region of New South Wales, Australia, Oceania" \f B</w:instrText>
      </w:r>
      <w:r>
        <w:fldChar w:fldCharType="end"/>
      </w:r>
      <w:r>
        <w:t xml:space="preserve"> He; in Region of New South Wales, Australia, Oceania on December 25, 2021. Timothy &amp; Jason were snapped at Mick's house, Christmas 2021</w:t>
      </w:r>
      <w:r>
        <w:br w:type="textWrapping" w:clear="all"/>
      </w:r>
    </w:p>
    <w:p w14:paraId="17781103" w14:textId="77777777" w:rsidR="00C94065" w:rsidRDefault="006944C1">
      <w:pPr>
        <w:pStyle w:val="TextNarr"/>
      </w:pPr>
      <w:r>
        <w:br w:type="textWrapping" w:clear="all"/>
      </w:r>
    </w:p>
    <w:p w14:paraId="743169BE" w14:textId="77777777" w:rsidR="00C94065" w:rsidRDefault="006944C1">
      <w:pPr>
        <w:pStyle w:val="TextNarr"/>
      </w:pPr>
      <w:r>
        <w:br w:type="textWrapping" w:clear="all"/>
      </w:r>
    </w:p>
    <w:p w14:paraId="26B28D12" w14:textId="77777777" w:rsidR="00C94065" w:rsidRDefault="006944C1">
      <w:pPr>
        <w:pStyle w:val="TextNarr"/>
      </w:pPr>
      <w:r>
        <w:rPr>
          <w:noProof/>
        </w:rPr>
        <w:drawing>
          <wp:anchor distT="0" distB="0" distL="114300" distR="114300" simplePos="0" relativeHeight="251658542" behindDoc="0" locked="0" layoutInCell="1" allowOverlap="1" wp14:anchorId="148C1A6B" wp14:editId="5DDE3F94">
            <wp:simplePos x="0" y="0"/>
            <wp:positionH relativeFrom="margin">
              <wp:align>left</wp:align>
            </wp:positionH>
            <wp:positionV relativeFrom="paragraph">
              <wp:posOffset>8890</wp:posOffset>
            </wp:positionV>
            <wp:extent cx="1143000" cy="856488"/>
            <wp:effectExtent l="0" t="0" r="0" b="0"/>
            <wp:wrapSquare wrapText="right"/>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303.png"/>
                    <pic:cNvPicPr/>
                  </pic:nvPicPr>
                  <pic:blipFill>
                    <a:blip r:embed="rId263"/>
                    <a:stretch>
                      <a:fillRect/>
                    </a:stretch>
                  </pic:blipFill>
                  <pic:spPr>
                    <a:xfrm>
                      <a:off x="0" y="0"/>
                      <a:ext cx="1143000" cy="856488"/>
                    </a:xfrm>
                    <a:prstGeom prst="rect">
                      <a:avLst/>
                    </a:prstGeom>
                  </pic:spPr>
                </pic:pic>
              </a:graphicData>
            </a:graphic>
          </wp:anchor>
        </w:drawing>
      </w:r>
      <w:r>
        <w:t xml:space="preserve">976.  </w:t>
      </w:r>
      <w:r>
        <w:fldChar w:fldCharType="begin"/>
      </w:r>
      <w:r>
        <w:instrText>XE "Shave:Donald James (named after his two Grandfathers) (1955–2075)" \f A</w:instrText>
      </w:r>
      <w:r>
        <w:fldChar w:fldCharType="end"/>
      </w:r>
      <w:r>
        <w:fldChar w:fldCharType="begin"/>
      </w:r>
      <w:r>
        <w:instrText>XE "Boscombe Hospital, Boscombe, County of Dorset, England (United Kingdom), Europe" \f B</w:instrText>
      </w:r>
      <w:r>
        <w:fldChar w:fldCharType="end"/>
      </w:r>
      <w:r>
        <w:rPr>
          <w:b/>
          <w:color w:val="456EB5"/>
        </w:rPr>
        <w:t>Donald James Shave (named after his two Grandfathers)</w:t>
      </w:r>
      <w:r>
        <w:t xml:space="preserve"> (John Barry-52,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July 25, 1955 at Boscombe Hospital in Boscombe, County of Dorset, England (United Kingdom), Europe.</w:t>
      </w:r>
      <w:hyperlink w:anchor="ENDNOTE-761">
        <w:r w:rsidR="00C94065">
          <w:rPr>
            <w:vertAlign w:val="superscript"/>
          </w:rPr>
          <w:t>761</w:t>
        </w:r>
      </w:hyperlink>
      <w:r>
        <w:t xml:space="preserve"> Don was advised (via a 1984 birthday card that his Mum had painted for his 39th &amp; had made notes in) that he had arrived in the Boscombe Hospital at 4:55am on Monday, July 25th as a tiny 5-pound baby…</w:t>
      </w:r>
      <w:r>
        <w:br/>
      </w:r>
      <w:r>
        <w:br/>
        <w:t>He was also given to understand from his Mum (unsure as to when, but likely as a teenager) that her baby had been named at birth after his 2 Grandfathers, Donald Sebastian Shave and James Ernest Evans</w:t>
      </w:r>
      <w:r>
        <w:br/>
      </w:r>
      <w:r>
        <w:br/>
        <w:t>With a reported low birth weight of 5 pounds/5 ounces-ish, Don's Dad had once said that when he held Jamie as a baby, he was like "a ball of string with 5 pieces attached" for those skinny arms &amp; legs</w:t>
      </w:r>
      <w:r>
        <w:br/>
      </w:r>
      <w:r>
        <w:br/>
        <w:t>The time &amp; the size "facts" (from Don's Mum) are also her numismatics for "5" being Don's most important number, apparently / NFIA…</w:t>
      </w:r>
      <w:r>
        <w:fldChar w:fldCharType="begin"/>
      </w:r>
      <w:r>
        <w:instrText>XE "10 Carlton Rd, Boscombe, County of Dorset, England (United Kingdom), Europe" \f B</w:instrText>
      </w:r>
      <w:r>
        <w:fldChar w:fldCharType="end"/>
      </w:r>
      <w:r>
        <w:t xml:space="preserve"> He lived An upstairs flat of Jamie's Mum &amp; Dad at 10 Carlton Rd in Boscombe, County of Dorset, England (United Kingdom), Europe between July 27, 1955 and September, 1955. Jamie lived as a tiny baby with his Mum &amp; Dad in an upstairs flat for ~3 months… He was also known as Jamie  Don's childhood name (likely named from his Dad) about August 1, 1955.</w:t>
      </w:r>
      <w:r>
        <w:fldChar w:fldCharType="begin"/>
      </w:r>
      <w:r>
        <w:instrText>XE "70 Elmes Road, Bournemouth, County of Dorset, England (United Kingdom), Europe" \f B</w:instrText>
      </w:r>
      <w:r>
        <w:fldChar w:fldCharType="end"/>
      </w:r>
      <w:r>
        <w:t xml:space="preserve"> Donald Jamie grew up here; at 70 Elmes Road in Bournemouth, County of Dorset, England (United Kingdom), Europe between September, 1955 and December, 1970. Jamie grew up here for 14+ years… with many a-tale to tell, a handful of shareable threads have been added to his profile page for his story!</w:t>
      </w:r>
      <w:r>
        <w:br/>
      </w:r>
      <w:r>
        <w:br/>
        <w:t>Also, please visit his Mum's *and* his Dad's profiles for further details?</w:t>
      </w:r>
      <w:r>
        <w:br/>
      </w:r>
      <w:r>
        <w:br/>
        <w:t>Viewing his photo album also brings more data</w:t>
      </w:r>
      <w:r>
        <w:br/>
        <w:t xml:space="preserve">  https://donshave.website/Home/Images/Jamie.html</w:t>
      </w:r>
      <w:r>
        <w:br/>
      </w:r>
      <w:r>
        <w:br/>
        <w:t>Cheers!</w:t>
      </w:r>
      <w:r>
        <w:fldChar w:fldCharType="begin"/>
      </w:r>
      <w:r>
        <w:instrText>XE "70 Elmes Road, Bournemouth, County of Dorset, England (United Kingdom), Europe" \f B</w:instrText>
      </w:r>
      <w:r>
        <w:fldChar w:fldCharType="end"/>
      </w:r>
      <w:r>
        <w:t xml:space="preserve"> He BBC 4; at 70 Elmes Road in Bournemouth, County of Dorset, England (United Kingdom), Europe about February, 1958. The BBC Daily Radio Show</w:t>
      </w:r>
      <w:r>
        <w:br/>
      </w:r>
      <w:r>
        <w:br/>
        <w:t>Mum would sit Jamie down to listen to the radio in the early afternoons, likely every day…</w:t>
      </w:r>
      <w:r>
        <w:br/>
      </w:r>
      <w:r>
        <w:br/>
        <w:t>The opening words still resonate clearly in Don's head after more than 50 years: "Are you sitting comfortably? Then I'll begin…"</w:t>
      </w:r>
      <w:r>
        <w:br/>
      </w:r>
      <w:r>
        <w:br/>
        <w:t>http://en.wikipedia.org/wiki/Listen_with_Mother</w:t>
      </w:r>
      <w:r>
        <w:fldChar w:fldCharType="begin"/>
      </w:r>
      <w:r>
        <w:instrText>XE "The Winton Library, built by Carnegie, Bournemouth, County of Dorset, England (United Kingdom), Europe" \f B</w:instrText>
      </w:r>
      <w:r>
        <w:fldChar w:fldCharType="end"/>
      </w:r>
      <w:r>
        <w:t xml:space="preserve"> He; at The Winton Library, built by Carnegie in Bournemouth, County of Dorset, England (United Kingdom), Europe about 1959. Don was learning to read…</w:t>
      </w:r>
      <w:r>
        <w:br/>
      </w:r>
      <w:r>
        <w:br/>
        <w:t>The commencement of an enthusiastic reader of books, both fiction and factual…Mum had read to Jamie since he was born, and he rememberss being at the library with her often. He did so love boys adventure books! A snap of the reading room from the 50's is also attached</w:t>
      </w:r>
      <w:r>
        <w:br/>
      </w:r>
      <w:r>
        <w:br/>
        <w:t>https://www.waymarking.com/waymarks/WM9QQE_Winton_Library_Wimborne_Road_Winton_Bournemouth_Dorset_UK</w:t>
      </w:r>
      <w:r>
        <w:fldChar w:fldCharType="begin"/>
      </w:r>
      <w:r>
        <w:instrText>XE "Winton &amp; Moordown Insfant's School, Coronation Ave, Bournemouth, County of Dorset, England (United Kingdom), Europe" \f B</w:instrText>
      </w:r>
      <w:r>
        <w:fldChar w:fldCharType="end"/>
      </w:r>
      <w:r>
        <w:t xml:space="preserve"> Donald was educated  The start of Jamie's school life; year is solid/date is an approximation about July 28, 1960 at Winton &amp; Moordown Insfant's School, Coronation Ave in Bournemouth, County of Dorset, England (United Kingdom), Europe.</w:t>
      </w:r>
      <w:r>
        <w:fldChar w:fldCharType="begin"/>
      </w:r>
      <w:r>
        <w:instrText>XE "70 Elmes Road, Bournemouth, County of Dorset, England (United Kingdom), Europe" \f B</w:instrText>
      </w:r>
      <w:r>
        <w:fldChar w:fldCharType="end"/>
      </w:r>
      <w:r>
        <w:t xml:space="preserve"> He Don recalls NaNan's (his maternal GGM) visit to Mum at the house when he was very young; at 70 Elmes Road in Bournemouth, County of Dorset, England (United Kingdom), Europe before September 16, 1960.</w:t>
      </w:r>
      <w:r>
        <w:fldChar w:fldCharType="begin"/>
      </w:r>
      <w:r>
        <w:instrText>XE "70 Elmes Road, Bournemouth, County of Dorset, England (United Kingdom), Europe" \f B</w:instrText>
      </w:r>
      <w:r>
        <w:fldChar w:fldCharType="end"/>
      </w:r>
      <w:r>
        <w:t xml:space="preserve"> He Uncle Peter helped Jamie learn to tie his shoe-laces; Dad didn't; at 70 Elmes Road in Bournemouth, County of Dorset, England (United Kingdom), Europe about 1961.</w:t>
      </w:r>
      <w:r>
        <w:fldChar w:fldCharType="begin"/>
      </w:r>
      <w:r>
        <w:instrText>XE "Riding on a County bus, County of Dorset, England (United Kingdom), Europe" \f B</w:instrText>
      </w:r>
      <w:r>
        <w:fldChar w:fldCharType="end"/>
      </w:r>
      <w:r>
        <w:t xml:space="preserve"> Donald See note; at Riding on a County bus in County of Dorset, England (United Kingdom), Europe about 1961. Don can actively recall a fact that he learned at an early age (not precisely dated but close enough…) whilst riding on a county bus with his Mum as they traveled to somewhere for a day out, they were seated on the "front seats" behind the driver facing the back of the bus and Jamie got sick and threw up!</w:t>
      </w:r>
      <w:r>
        <w:br/>
      </w:r>
      <w:r>
        <w:br/>
        <w:t>More details may come, but that's all that's know for now</w:t>
      </w:r>
      <w:r>
        <w:fldChar w:fldCharType="begin"/>
      </w:r>
      <w:r>
        <w:instrText>XE "Jamie's upstairs bedroom at 70 Elmes Road, Bournemouth, County of Dorset, England (United Kingdom), Europe" \f B</w:instrText>
      </w:r>
      <w:r>
        <w:fldChar w:fldCharType="end"/>
      </w:r>
      <w:r>
        <w:t xml:space="preserve"> He was described as "Drilling holes in the wall" about 1962 at Jamie's upstairs bedroom at 70 Elmes Road in Bournemouth, County of Dorset, England (United Kingdom), Europe. Jamie was always "busy at bedtime," drilling holes in the wall next to his bed (with a screwdriver) for reasons that today simply cannot be fathomed…</w:t>
      </w:r>
      <w:r>
        <w:br/>
      </w:r>
      <w:r>
        <w:br/>
        <w:t>That *absolutely* infuriated Jamies's Dad as Jamie kept doing it, despite the belt on his back… right around the age of 6 or 7</w:t>
      </w:r>
      <w:r>
        <w:fldChar w:fldCharType="begin"/>
      </w:r>
      <w:r>
        <w:instrText>XE "Bournemouth, County of Dorset, England (United Kingdom), Europe" \f B</w:instrText>
      </w:r>
      <w:r>
        <w:fldChar w:fldCharType="end"/>
      </w:r>
      <w:r>
        <w:t xml:space="preserve"> He lived in Bournemouth, County of Dorset, England (United Kingdom), Europe in 1962. Resource event had no description; added / NFIA</w:t>
      </w:r>
      <w:r>
        <w:fldChar w:fldCharType="begin"/>
      </w:r>
      <w:r>
        <w:instrText>XE "70 Elmes Road, Bournemouth, County of Dorset, England (United Kingdom), Europe" \f B</w:instrText>
      </w:r>
      <w:r>
        <w:fldChar w:fldCharType="end"/>
      </w:r>
      <w:r>
        <w:t xml:space="preserve"> Donald was described as Jamie was in Terry's upstairs bedroom about March, 1962 at 70 Elmes Road in Bournemouth, County of Dorset, England (United Kingdom), Europe. Jamie's Mum &amp; Dad took in lodgers during that time (as cash was needed)…</w:t>
      </w:r>
      <w:r>
        <w:br/>
      </w:r>
      <w:r>
        <w:br/>
        <w:t>He had sneaked into Terry's room when Terry was out, and managed to steal his large pocket-penknife… when it went to school with Jamie the next day to boast about it, he was caught with it in his hand…more of Dad's belt</w:t>
      </w:r>
      <w:r>
        <w:fldChar w:fldCharType="begin"/>
      </w:r>
      <w:r>
        <w:instrText>XE "Lost somewhere on Redhill Common, Moordown, Bournemouth, County of Dorset, England (United Kingdom), Europe" \f B</w:instrText>
      </w:r>
      <w:r>
        <w:fldChar w:fldCharType="end"/>
      </w:r>
      <w:r>
        <w:t xml:space="preserve"> He owned That silk jacket about June, 1963 at Lost somewhere on Redhill Common, Moordown in Bournemouth, County of Dorset, England (United Kingdom), Europe. The Silk Jacket that Dad had brought home from his visit to New York (Merchant Navy) in the early 60's was as a gift for Jamie…</w:t>
      </w:r>
      <w:r>
        <w:br/>
      </w:r>
      <w:r>
        <w:br/>
        <w:t>Just a few days later, he managed to take it off while playing over the common (it was hot) and it was taken from the bush (or on the ground) wherever he had dropped it. It never came back…</w:t>
      </w:r>
      <w:r>
        <w:br/>
      </w:r>
      <w:r>
        <w:br/>
        <w:t>It's still today burned into his brain how furious Dad was when Jamie lost his gift :(</w:t>
      </w:r>
      <w:r>
        <w:br/>
      </w:r>
      <w:r>
        <w:br/>
        <w:t>[ sourced from a thought that he caught on the Father's Day in 2016 ]</w:t>
      </w:r>
      <w:r>
        <w:fldChar w:fldCharType="begin"/>
      </w:r>
      <w:r>
        <w:instrText>XE "Winton &amp; Moordown Junior School, Oswald Road, Bournemouth, County of Dorset, England (United Kingdom), Europe" \f B</w:instrText>
      </w:r>
      <w:r>
        <w:fldChar w:fldCharType="end"/>
      </w:r>
      <w:r>
        <w:t xml:space="preserve"> He was educated  See note about July 28, 1963 at Winton &amp; Moordown Junior School, Oswald Road in Bournemouth, County of Dorset, England (United Kingdom), Europe. As Jamie moved up from the Infant's to the Middle School, his Mum had changed the registration name to "James Donald" in an attempt to redirect the bullies (Leslie Baldrey et al) who had made up that really bad teasing rhyme…</w:t>
      </w:r>
      <w:r>
        <w:br/>
        <w:t xml:space="preserve"> "Donald Duck did some Muck, behind the Kitchen door…</w:t>
      </w:r>
      <w:r>
        <w:br/>
        <w:t xml:space="preserve"> "Mother Duck cleaned it up and Donald did some more!</w:t>
      </w:r>
      <w:r>
        <w:br/>
      </w:r>
      <w:r>
        <w:br/>
        <w:t>The registration effort just didn't work at all, as they had followed Jamie home from the Infant's School… he can distinctly recall crying walking home with them following along on Oswald Road</w:t>
      </w:r>
      <w:r>
        <w:fldChar w:fldCharType="begin"/>
      </w:r>
      <w:r>
        <w:instrText>XE "Manchester, County of Manchester, England (United Kingdom), Europe" \f B</w:instrText>
      </w:r>
      <w:r>
        <w:fldChar w:fldCharType="end"/>
      </w:r>
      <w:r>
        <w:t xml:space="preserve"> Donald; in Manchester, County of Manchester, England (United Kingdom), Europe in November, 1963. Mum has a Historical fact (November 1963) that shares the details for being away with Peter in Manchester; see her note for details</w:t>
      </w:r>
      <w:r>
        <w:fldChar w:fldCharType="begin"/>
      </w:r>
      <w:r>
        <w:instrText>XE "The Shops downtown, Bournemouth, County of Dorset, England (United Kingdom), Europe" \f B</w:instrText>
      </w:r>
      <w:r>
        <w:fldChar w:fldCharType="end"/>
      </w:r>
      <w:r>
        <w:t xml:space="preserve"> He Caught shop-lifting; at The Shops downtown in Bournemouth, County of Dorset, England (United Kingdom), Europe about July, 1965. Jamie was caught red-handed shoplifting for his girlfriend Liz… a pocketful of dirt-cheap jewelry at a big shop downtown</w:t>
      </w:r>
      <w:r>
        <w:br/>
      </w:r>
      <w:r>
        <w:br/>
        <w:t>That all ended up in the world of legal shite, with Dad reportedly asking the Chief of Police for mercy-two years of probation; started the Sad &amp; Bad years</w:t>
      </w:r>
      <w:r>
        <w:fldChar w:fldCharType="begin"/>
      </w:r>
      <w:r>
        <w:instrText>XE "70 Elmes Road, Bournemouth, County of Dorset, England (United Kingdom), Europe" \f B</w:instrText>
      </w:r>
      <w:r>
        <w:fldChar w:fldCharType="end"/>
      </w:r>
      <w:r>
        <w:t xml:space="preserve"> He Birthday gift from Uncle Jack &amp; Auntie Jean; at 70 Elmes Road in Bournemouth, County of Dorset, England (United Kingdom), Europe about July 25, 1965.</w:t>
      </w:r>
      <w:hyperlink w:anchor="ENDNOTE-689">
        <w:r w:rsidR="00C94065">
          <w:rPr>
            <w:vertAlign w:val="superscript"/>
          </w:rPr>
          <w:t>689</w:t>
        </w:r>
      </w:hyperlink>
      <w:r>
        <w:t xml:space="preserve"> Don's Uncle Jack &amp; Auntie Jean gave him a gift on his 10th birthday: an Antique Postage Stamp Album which had been printed many years before (between Nov 1893 &amp; Dec 1893); his Uncle Jack said that the album had been given to him by his father, Albert on *his* 10th birthday in 1934; Jack maintained and built up the album during his childhood years</w:t>
      </w:r>
      <w:r>
        <w:br/>
      </w:r>
      <w:r>
        <w:br/>
        <w:t>See the album details at Albert Gabbutt’s page?</w:t>
      </w:r>
      <w:r>
        <w:fldChar w:fldCharType="begin"/>
      </w:r>
      <w:r>
        <w:instrText>XE "70 Elmes Road, Bournemouth, County of Dorset, England (United Kingdom), Europe" \f B</w:instrText>
      </w:r>
      <w:r>
        <w:fldChar w:fldCharType="end"/>
      </w:r>
      <w:r>
        <w:t xml:space="preserve"> Donald lived The Sad &amp; Bad years between August, 1965 and November, 1970 at 70 Elmes Road in Bournemouth, County of Dorset, England (United Kingdom), Europe. Don's teenage years… he literally managed to take Dad's world to the lowest of lows for him. Worst ever was him being a "bully" for another child (who is remembered, yet remains unidentified), one of the many threads that caused Don to be *evicted* from Dad's home in 1970 to the British Army</w:t>
      </w:r>
      <w:r>
        <w:fldChar w:fldCharType="begin"/>
      </w:r>
      <w:r>
        <w:instrText>XE "Winton &amp; Moordown Junior School, Oswald Road, Bournemouth, County of Dorset, England (United Kingdom), Europe" \f B</w:instrText>
      </w:r>
      <w:r>
        <w:fldChar w:fldCharType="end"/>
      </w:r>
      <w:r>
        <w:t xml:space="preserve"> He Grade streaming; at Winton &amp; Moordown Junior School, Oswald Road in Bournemouth, County of Dorset, England (United Kingdom), Europe in March, 1966. The Winton &amp; Moordown Middle School delivered the School Streaming Examinations in March 1966 where students were "graded" at the ripe old-age of 11 to determine whether or not they would succeed with a Grammar School education</w:t>
      </w:r>
      <w:r>
        <w:br/>
      </w:r>
      <w:r>
        <w:br/>
        <w:t>As the world was changing around this time, even though Don's scores were certainly high enough to qualify, there just wasn't enough room at the Grammar School for everyone in our town… he ended up being sent to the "G-Stream" in the Winton and Moordown Senior School (likely due to geography as much as anything) where he was eligible for O-levels there vs. just a CSE; related images are in the events at his family tree</w:t>
      </w:r>
      <w:r>
        <w:br/>
      </w:r>
      <w:r>
        <w:br/>
        <w:t>An article of historical interest:</w:t>
      </w:r>
      <w:r>
        <w:br/>
        <w:t>http://www.educationengland.org.uk/articles/27grouping.html#com</w:t>
      </w:r>
      <w:r>
        <w:fldChar w:fldCharType="begin"/>
      </w:r>
      <w:r>
        <w:instrText>XE "70 Elmes Road, Bournemouth, County of Dorset, England (United Kingdom), Europe" \f B</w:instrText>
      </w:r>
      <w:r>
        <w:fldChar w:fldCharType="end"/>
      </w:r>
      <w:r>
        <w:t xml:space="preserve"> He lived at 70 Elmes Road in Bournemouth, County of Dorset, England (United Kingdom), Europe in 1968. Don's room-his very own music studio!</w:t>
      </w:r>
      <w:r>
        <w:br/>
      </w:r>
      <w:r>
        <w:br/>
        <w:t>Just a lovely snap that he had found of the room that was almost completely mine…decorated with a pebble-style wallpaper, a bed (1/2 of a set of bunk-beds), a red shirt on the chair, that neck-tie hanging on the wardrobe handle, and the "surround sound" system with a stack of singles (that are no longer possessed) with various other memories eSigh</w:t>
      </w:r>
      <w:r>
        <w:fldChar w:fldCharType="begin"/>
      </w:r>
      <w:r>
        <w:instrText>XE "Bournemouth, County of Dorset, England (United Kingdom), Europe" \f B</w:instrText>
      </w:r>
      <w:r>
        <w:fldChar w:fldCharType="end"/>
      </w:r>
      <w:r>
        <w:t xml:space="preserve"> About July, 1968 Donald was a Don's work as a youngster in Bournemouth, County of Dorset, England (United Kingdom), Europe. In July 1968 or so, Don's probation (above) had ended, and his work as a youngster started with many sunny summer days, spending time learning about the world of work… compliments of Dad, he supposes</w:t>
      </w:r>
      <w:r>
        <w:br/>
      </w:r>
      <w:r>
        <w:br/>
        <w:t>Don worked in the kitchen for a while at The Sea-Witch Hotel at 47 Haven Rd, Canford, Poole, a 30-minute bike ride from 70 Elmes Rd; they changed at some point to the Loch Fyne Seafood &amp; Grill Restaurant: http://www.lochfyne-restaurants.com/restaurants/poole</w:t>
      </w:r>
      <w:r>
        <w:br/>
      </w:r>
      <w:r>
        <w:br/>
        <w:t>He also worked with his Dad, helping to maintain the gardens of rich people in Bournemouth, and spent Saturdays working with his Uncle Reg at the family Tape Recorders shop in Bournemouth (which moved to the main street in Boscombe a few years later), learning about electronics; Reg taught him about transistors, circuits &amp; the resistor codes with a rhyme like "Betty Brown Rode Off You Get By Vera Good Wife Gold Silver"…</w:t>
      </w:r>
      <w:r>
        <w:fldChar w:fldCharType="begin"/>
      </w:r>
      <w:r>
        <w:instrText>XE "Redhill Common, Kinson and other places, Bournemouth, County of Dorset, England (United Kingdom), Europe" \f B</w:instrText>
      </w:r>
      <w:r>
        <w:fldChar w:fldCharType="end"/>
      </w:r>
      <w:r>
        <w:t xml:space="preserve"> He Up to a lot of no good…; at Redhill Common, Kinson and other places in Bournemouth, County of Dorset, England (United Kingdom), Europe in 1969. [ As Don wrote the details of this 50+ year-old diary entry in late 2018, the threads weren't really in his head, just some captures from various sources… ]</w:t>
      </w:r>
      <w:r>
        <w:br/>
      </w:r>
      <w:r>
        <w:br/>
        <w:t>Don became 14 on a Friday in July of 1969, with no recall at all as to what kinds of gifts might have been given by his Mum &amp; Dad or Uncle Peter, and whether or not there was a party… It was likely that he was "out", making trouble</w:t>
      </w:r>
      <w:r>
        <w:br/>
      </w:r>
      <w:r>
        <w:br/>
        <w:t>He broke into the metalwork shop at the Oswald Road Senior School Annex with Johnnie Early and Dave Ellis late one night, likely in the spring. This was a real "pro" job-they planned the raid, knew what they wanted to take and where they were going to sell the stuff, etc, etc. They had left an upper window during class just open enough to allow us to get back in later at night; they were just lucky that no-one had spotted and closed it! We got in at about 11pm (all wearing gloves and soft-soled shoes, dark clothes, the works-regular crooks…) and raided the display case for all the brass and copper bowls, etc; a bagful of the stuff to lug out…we got halfway across the back playing fields before Dave realized that he had left his gloves behind…with his name in! they got away with the stuff ok, but Don then had a visit from the cops…they simply didn't have anything to pin on him or on any of them. they sold the junk later over in Boscombe for a few quid, and thought that this was the greatest thing…such youthful foolishness</w:t>
      </w:r>
      <w:r>
        <w:br/>
      </w:r>
      <w:r>
        <w:br/>
        <w:t>During the summer Don broke into the Bournemouth School for Girls with Johnnie Early, looking for mercury to sell…heard sometime earlier that week at school that this stuff was very expensive-it simply never occurred that it wasn't sellable in any shop they could go into! That was the night that Johnnie cut himself with a damned scalpel, and got a bunch of powder paint all over ourselves when trashing the place…Don's Dad was extremely suspicious when they got home (his Mum wasn't around), and when he returned from taking Johnnie home, he proceeded to say "OK, Johnnie told me the whole story; now I want your version!"… Don was scared shitless, and 'fessed up the whole deal… Of course, Johnnie hadn't told him anything of the sort, and couldn't believe that Don had bubbled him. they both ended up at the copshop that night, and his Dad later said that he had gotten the Chief Constable to "bend over backwards" to let Don off of what was probably a serious charge… he hated his Dad's guts anyway for lying to him to get a confession, and just a few days later, Don scarpered off (to Meyrick Park, in fact) one night</w:t>
      </w:r>
      <w:r>
        <w:br/>
      </w:r>
      <w:r>
        <w:br/>
        <w:t>Johnnie and Don also broke into the Glenmore Girls School that summer, and nicked a couple of cello's becoming the "music men" for an evening. He sold them somewhere, or maybe just smashed them up…Don saw no cash out of it either way!</w:t>
      </w:r>
      <w:r>
        <w:fldChar w:fldCharType="begin"/>
      </w:r>
      <w:r>
        <w:instrText>XE "Mudeford, Christchurch, Hampshire, England (United Kingdom), Europe" \f B</w:instrText>
      </w:r>
      <w:r>
        <w:fldChar w:fldCharType="end"/>
      </w:r>
      <w:r>
        <w:t xml:space="preserve"> He; at Mudeford in Christchurch, Hampshire, England (United Kingdom), Europe on July 25, 1969. Don's Dad took us out in his car on Sundays—one of these was to visit Hengistbury Head where there was a fort that had been built in the stone ages:</w:t>
      </w:r>
      <w:r>
        <w:br/>
        <w:t xml:space="preserve">  https://en.wikipedia.org/wiki/Hengistbury_Head</w:t>
      </w:r>
      <w:r>
        <w:br/>
        <w:t>and</w:t>
      </w:r>
      <w:r>
        <w:br/>
        <w:t xml:space="preserve">  https://www.thebeachguide.co.uk/south-west-england/dorset/christchurch-mudeford-sandbank.htm</w:t>
      </w:r>
      <w:r>
        <w:br/>
      </w:r>
      <w:r>
        <w:br/>
        <w:t>Hengistbury Head is home to a plethora of nationally and internationally significant archaeological sites, with features dating from the Late Upper Palaeolithic to the Roman settlement of Britain, earning the site Scheduled Ancient Monument status</w:t>
      </w:r>
      <w:r>
        <w:br/>
      </w:r>
      <w:r>
        <w:br/>
        <w:t>Interest in the site declined throughout the Dark Agesuntil extensive development took place in Christchurch around 890 AD, when the Head may have been used as a lookout post; the area was heavily quarried during the Victorian period and nowadays receives over a million visitors annually</w:t>
      </w:r>
      <w:r>
        <w:br/>
      </w:r>
      <w:r>
        <w:br/>
        <w:t>Several archaeological digs have revealed that the site was occupied during the Upper Palaeolithic</w:t>
      </w:r>
      <w:r>
        <w:br/>
      </w:r>
      <w:r>
        <w:br/>
        <w:t>There is evidence of an open settlement of the Creswellian culture on the hill in the middle of the headland dating to around 14,100 years ago; with over 13,000 lithic artifacts it is probably the largest site of the period</w:t>
      </w:r>
      <w:r>
        <w:br/>
      </w:r>
      <w:r>
        <w:br/>
        <w:t>Most interesting were several blades typically found at Upper Paleolithic sites across Europe, but rarely seen outside of caves in the UK, where open air sites of this age are extremely rare.; people at the Head were heavily involved with the production of blades, further excavations identified 649 tools, dominated by backed blades, endscrapers and burins</w:t>
      </w:r>
      <w:r>
        <w:fldChar w:fldCharType="begin"/>
      </w:r>
      <w:r>
        <w:instrText>XE "Winton &amp; Moordown Senior School, Coronation Ave, Bournemouth, County of Dorset, England (United Kingdom), Europe" \f B</w:instrText>
      </w:r>
      <w:r>
        <w:fldChar w:fldCharType="end"/>
      </w:r>
      <w:r>
        <w:t xml:space="preserve"> Donald Don was expelled from school in September, 1970 at Winton &amp; Moordown Senior School, Coronation Ave in Bournemouth, County of Dorset, England (United Kingdom), Europe. Don ended up as the 2nd kid to be expelled for being a problem child from the class of 5G at school (after Jules Stravinsky) in mid-September, 1970; (am guessing that) Dad knew not what to do…perhaps the final straw on the camel's back? Who will ever know…</w:t>
      </w:r>
      <w:r>
        <w:fldChar w:fldCharType="begin"/>
      </w:r>
      <w:r>
        <w:instrText>XE "British Army Recruitment Office, 244 Holdenhurst Road, Bournemouth, County of Dorset, England (United Kingdom), Europe" \f B</w:instrText>
      </w:r>
      <w:r>
        <w:fldChar w:fldCharType="end"/>
      </w:r>
      <w:r>
        <w:t xml:space="preserve"> He Don was signed up by his Dad on December 15, 1970 at British Army Recruitment Office, 244 Holdenhurst Road in Bournemouth, County of Dorset, England (United Kingdom), Europe. Dad signed Don up for a stint in the Army on December 15, 1970 at the British Army Recruitment Office, 244 Holdenhurst Road in Bournemouth, Dorset, England</w:t>
      </w:r>
      <w:r>
        <w:br/>
      </w:r>
      <w:r>
        <w:br/>
        <w:t>That was after his seemingly endless futile attempts to try and keep Don off of the road to becoming a criminal (possibly from his own childhood learning), with Don's school eviction event (above) being his final choice (not actually spoken to me, but surely true enough…) "Let's have someone else give it a try as I clearly can't influence him enough…"</w:t>
      </w:r>
      <w:r>
        <w:fldChar w:fldCharType="begin"/>
      </w:r>
      <w:r>
        <w:instrText>XE "Harrogate, West Riding of Yorkshire, England (United Kingdom), Europe" \f B</w:instrText>
      </w:r>
      <w:r>
        <w:fldChar w:fldCharType="end"/>
      </w:r>
      <w:r>
        <w:t xml:space="preserve"> He served in the military Don was known as 24206533 between December 16, 1970 and October, 1978 in Harrogate, West Riding of Yorkshire, England (United Kingdom), Europe. Don served as a Signalman with the Royal Corps of Signals in the European Theater: various places in England, N. Ireland, and W. Germany Donald was also known as Don  became his every-day name after leaving 70 Elmes Rd, where he had been Jamie since birth after January 1, 1971. Don's every-day name was changed from Jamie to "Don" after he left 70 Elmes Rd in early 1971</w:t>
      </w:r>
      <w:r>
        <w:fldChar w:fldCharType="begin"/>
      </w:r>
      <w:r>
        <w:instrText>XE "Army Apprentices College, Harrogate, West Riding of Yorkshire, England (United Kingdom), Europe" \f B</w:instrText>
      </w:r>
      <w:r>
        <w:fldChar w:fldCharType="end"/>
      </w:r>
      <w:r>
        <w:t xml:space="preserve"> He served in the military between January 15, 1971 and April, 1973 at Army Apprentices College in Harrogate, West Riding of Yorkshire, England (United Kingdom), Europe. Don was an Army rookie, spending 2+ years at the Army Apprentices College in Harrogate, Yorkshire, England; lived in a dorm room between January 15, 1971 and April, 1973</w:t>
      </w:r>
      <w:r>
        <w:br/>
      </w:r>
      <w:r>
        <w:br/>
        <w:t>He got to do many, many memorial things whilst there… was hitting the marching band big base drum (slowed down as he recalls), playing on the rugby team as tight-head prop, doing the 48-hour Lyke-Wake walk across the Yorkshire Moors, walked into town (about an hour), discovering his 1st formal knife-fork-spoon table-setting as he sat in a restaurant in the late-summer of 1971, taking those horrible cross-country runs, and having the massive PT sergeants screaming in his ear that he wasn’t trying hard enough with those damned reverse curls!</w:t>
      </w:r>
      <w:r>
        <w:fldChar w:fldCharType="begin"/>
      </w:r>
      <w:r>
        <w:instrText>XE "Army Apprentices College, Harrogate, West Riding of Yorkshire, England (United Kingdom), Europe" \f B</w:instrText>
      </w:r>
      <w:r>
        <w:fldChar w:fldCharType="end"/>
      </w:r>
      <w:r>
        <w:t xml:space="preserve"> He Telephone; at Army Apprentices College in Harrogate, West Riding of Yorkshire, England (United Kingdom), Europe between about September, 1971 and March, 1973. Between September, 1971 and March, 1973, after Don was at Harrogate for a while, a phone protocol was established with 70 Elmes for a series of Saturday calls. At a specific phone of the 3 phone booths that were near to the churches, he'd ring up 70 Elmes around lunchtime, and hang up after letting it ring 3 times…it never failed (to his recollection) to get a call-back, reducing his expenses!</w:t>
      </w:r>
      <w:r>
        <w:fldChar w:fldCharType="begin"/>
      </w:r>
      <w:r>
        <w:instrText>XE "A-Troop, Bradley Sqn, AAC, Harrogate, West Riding of Yorkshire, England (United Kingdom), Europe" \f B</w:instrText>
      </w:r>
      <w:r>
        <w:fldChar w:fldCharType="end"/>
      </w:r>
      <w:r>
        <w:t xml:space="preserve"> Donald served in the military Apprentice Lance-corporal between October, 1972 and January, 1973 at A-Troop, Bradley Sqn, AAC in Harrogate, West Riding of Yorkshire, England (United Kingdom), Europe.</w:t>
      </w:r>
      <w:r>
        <w:fldChar w:fldCharType="begin"/>
      </w:r>
      <w:r>
        <w:instrText>XE "A-Troop Corporals Bunk, Bradley Sqn, AAC, Harrogate, West Riding of Yorkshire, England (United Kingdom), Europe" \f B</w:instrText>
      </w:r>
      <w:r>
        <w:fldChar w:fldCharType="end"/>
      </w:r>
      <w:r>
        <w:t xml:space="preserve"> He served in the military Apprentice Corporal between January, 1973 and April, 1973 at A-Troop Corporals Bunk, Bradley Sqn, AAC in Harrogate, West Riding of Yorkshire, England (United Kingdom), Europe.</w:t>
      </w:r>
      <w:r>
        <w:fldChar w:fldCharType="begin"/>
      </w:r>
      <w:r>
        <w:instrText>XE "Catterick Garrison, Catterick, North Riding of Yorkshire, England (United Kingdom), Europe" \f B</w:instrText>
      </w:r>
      <w:r>
        <w:fldChar w:fldCharType="end"/>
      </w:r>
      <w:r>
        <w:t xml:space="preserve"> He lived at Catterick Garrison in Catterick, North Riding of Yorkshire, England (United Kingdom), Europe between April, 1973 and May, 1973. Squaddie for a month en route to Soltau; lived in the barracks</w:t>
      </w:r>
      <w:r>
        <w:fldChar w:fldCharType="begin"/>
      </w:r>
      <w:r>
        <w:instrText>XE "Army Apprentices College, Harrogate, West Riding of Yorkshire, England (United Kingdom), Europe" \f B</w:instrText>
      </w:r>
      <w:r>
        <w:fldChar w:fldCharType="end"/>
      </w:r>
      <w:r>
        <w:t xml:space="preserve"> Donald graduated in April, 1973 at Army Apprentices College in Harrogate, West Riding of Yorkshire, England (United Kingdom), Europe. When Don graduated from the AAC, he received four achievements, something never done before or since; the photo and a copy of the newspaper article are attached</w:t>
      </w:r>
      <w:r>
        <w:br/>
      </w:r>
      <w:r>
        <w:br/>
        <w:t>From the Bournemouth Echo newspaper in April, 1973 an article titled "Apprentice Don takes 4 prizes" describes his AAC Graduation:</w:t>
      </w:r>
      <w:r>
        <w:br/>
      </w:r>
      <w:r>
        <w:br/>
        <w:t>"A Bournemouth boy has graduated from the Army Apprentices' College, Harrogate, Yorkshire, which produces technicians and telegraphist's for the Royal Corps of Signals, with four top prizes. No-one has ever done it before</w:t>
      </w:r>
      <w:r>
        <w:br/>
      </w:r>
      <w:r>
        <w:br/>
        <w:t>"He is Apprentice/Telegraphist Corporal Donald Shave, aged 17, of 70 Elmes Road, Moordown</w:t>
      </w:r>
      <w:r>
        <w:br/>
      </w:r>
      <w:r>
        <w:br/>
        <w:t>"In front of more than 500 apprentices, Donald collected his prizes from Maj.-Gen. A. J. Woodrow, late Royal Signals</w:t>
      </w:r>
      <w:r>
        <w:br/>
      </w:r>
      <w:r>
        <w:br/>
        <w:t>"His prizes were the Signal Officer-in-Chief's Award for the best all-round tradesman of the senior term (a medal); the Royal Signal Corps Committee prize for the apprentice who made best use of his opportunities at the college (a book); the prize for Best Radio Telegraphist (a toolkit) and the College Prize for Education (an unremembered thing)</w:t>
      </w:r>
      <w:r>
        <w:br/>
      </w:r>
      <w:r>
        <w:br/>
        <w:t>"Donald is pictured with his parents and brother, who had traveled specially to Harrogate (a 300-mile, 4+ hour drive) for the graduation parade, holding his four prizes"</w:t>
      </w:r>
      <w:r>
        <w:fldChar w:fldCharType="begin"/>
      </w:r>
      <w:r>
        <w:instrText>XE "West Germany, Hannoversche Landkreis, Niedersachsen, East and West Germany, Europe" \f B</w:instrText>
      </w:r>
      <w:r>
        <w:fldChar w:fldCharType="end"/>
      </w:r>
      <w:r>
        <w:t xml:space="preserve"> He served in the military Traveled via a military plane (Don's 1st flight!) from Stansted Airport, north of London on May 14, 1973 at West Germany in Hannoversche Landkreis, Niedersachsen, East and West Germany, Europe. London Stansted Airport, Bassingbourn Rd, Stansted CM24 1QW, UK is an international airport located at Stansted Mountfitchet in the district of Uttlesford in Essex, 42 mi northeast of Central London and 0.9 mi from the Hertfordshire border</w:t>
      </w:r>
      <w:r>
        <w:br/>
      </w:r>
      <w:r>
        <w:br/>
        <w:t>http://www.stanstedairport.com</w:t>
      </w:r>
      <w:r>
        <w:fldChar w:fldCharType="begin"/>
      </w:r>
      <w:r>
        <w:instrText>XE "7th Armoured Brigade HQ, Soltau-Fallingbostel, Niedersachsen, East and West Germany, Europe" \f B</w:instrText>
      </w:r>
      <w:r>
        <w:fldChar w:fldCharType="end"/>
      </w:r>
      <w:r>
        <w:t xml:space="preserve"> He served in the military Squaddie for a year &amp; 1/2; barracks between May 15, 1973 and December, 1974 at 7th Armoured Brigade HQ in Soltau-Fallingbostel, Niedersachsen, East and West Germany, Europe.</w:t>
      </w:r>
      <w:r>
        <w:fldChar w:fldCharType="begin"/>
      </w:r>
      <w:r>
        <w:instrText>XE "Hastings St. RUC Station, Belfast, County Antrim, Northern Ireland (part of England), Europe" \f B</w:instrText>
      </w:r>
      <w:r>
        <w:fldChar w:fldCharType="end"/>
      </w:r>
      <w:r>
        <w:t xml:space="preserve"> Donald served in the military 4-month tour between November, 1974 and March, 1975 at Hastings St. RUC Station in Belfast, County Antrim, Northern Ireland (part of England), Europe. Don had a 4-month tour at the RUC Station on Hastings St. in Belfast, Antrim, Northern Ireland between November, 1974 and March, 1975 as comms.op for Brigade HQ of the Kings Own Royal Border Guards HQ; lived and worked there with Dave Cleminson</w:t>
      </w:r>
      <w:r>
        <w:br/>
      </w:r>
      <w:r>
        <w:br/>
        <w:t>He had a few scares during that time: guard duty &amp; the highly frightening courier "shotgun" ride-along (who gets shot 1st) w/military papers up to HQ</w:t>
      </w:r>
      <w:r>
        <w:fldChar w:fldCharType="begin"/>
      </w:r>
      <w:r>
        <w:instrText>XE "Region of Isle of Wight, England (United Kingdom), Europe" \f B</w:instrText>
      </w:r>
      <w:r>
        <w:fldChar w:fldCharType="end"/>
      </w:r>
      <w:r>
        <w:t xml:space="preserve"> He Don &amp; Jane had their honeymoon there for a week; in Region of Isle of Wight, England (United Kingdom), Europe between April 21, 1975 and April 28, 1975.</w:t>
      </w:r>
      <w:r>
        <w:fldChar w:fldCharType="begin"/>
      </w:r>
      <w:r>
        <w:instrText>XE "Amselweg 4, 29614, Soltau-Fallingbostel, Niedersachsen, East and West Germany, Europe" \f B</w:instrText>
      </w:r>
      <w:r>
        <w:fldChar w:fldCharType="end"/>
      </w:r>
      <w:r>
        <w:t xml:space="preserve"> He lived Don &amp; Jane's 4th-floor MQ at Amselweg 4, 29614 in Soltau-Fallingbostel, Niedersachsen, East and West Germany, Europe between April 30, 1975 and January, 1977. Living in our MQ (a 4th-floor flat), Jane &amp; Don were there for almost 2 years, also with a short visit at Paul &amp; Julie's place as they arrived!</w:t>
      </w:r>
      <w:r>
        <w:fldChar w:fldCharType="begin"/>
      </w:r>
      <w:r>
        <w:instrText>XE "7th Armoured Brigade HQ, Soltau-Fallingbostel, Niedersachsen, East and West Germany, Europe" \f B</w:instrText>
      </w:r>
      <w:r>
        <w:fldChar w:fldCharType="end"/>
      </w:r>
      <w:r>
        <w:t xml:space="preserve"> Donald served in the military Lance-Corporal about March, 1976 at 7th Armoured Brigade HQ in Soltau-Fallingbostel, Niedersachsen, East and West Germany, Europe.</w:t>
      </w:r>
      <w:r>
        <w:fldChar w:fldCharType="begin"/>
      </w:r>
      <w:r>
        <w:instrText>XE "West Germany, Soltau-Fallingbostel, Niedersachsen, East and West Germany, Europe" \f B</w:instrText>
      </w:r>
      <w:r>
        <w:fldChar w:fldCharType="end"/>
      </w:r>
      <w:r>
        <w:t xml:space="preserve"> He; at West Germany in Soltau-Fallingbostel, Niedersachsen, East and West Germany, Europe between May, 1976 and June, 1980. With some extra income from Jane, we were able to purchase the Husky; it was sold as Don moved away to the US in 1980</w:t>
      </w:r>
      <w:r>
        <w:fldChar w:fldCharType="begin"/>
      </w:r>
      <w:r>
        <w:instrText>XE "Stadtverwaltung (nearby; about 50km SE of Hanover), Hildesheim, Niedersachsen, East and West Germany, Europe" \f B</w:instrText>
      </w:r>
      <w:r>
        <w:fldChar w:fldCharType="end"/>
      </w:r>
      <w:r>
        <w:t xml:space="preserve"> He  That major life-changing event… in August, 1976 at Stadtverwaltung (nearby; about 50km SE of Hanover) in Hildesheim, Niedersachsen, East and West Germany, Europe. Don was out playing soldiers in the woods with Sgt. Gary Coude near there, and ended up taking a swan dive from our 432 (trying to release coolant from the overheated radiator), fracturing both elbows &amp; wrists… this changed the rest of his natural-born life</w:t>
      </w:r>
      <w:r>
        <w:fldChar w:fldCharType="begin"/>
      </w:r>
      <w:r>
        <w:instrText>XE "BMH Hanover, Hannoversche Landkreis, Niedersachsen, East and West Germany, Europe" \f B</w:instrText>
      </w:r>
      <w:r>
        <w:fldChar w:fldCharType="end"/>
      </w:r>
      <w:r>
        <w:t xml:space="preserve"> Donald  in October, 1976 at BMH Hanover in Hannoversche Landkreis, Niedersachsen, East and West Germany, Europe. That transfer was around 6-weeks after the actual event, where Don then ended up in the Hanover military hospital for surgery etc</w:t>
      </w:r>
      <w:r>
        <w:fldChar w:fldCharType="begin"/>
      </w:r>
      <w:r>
        <w:instrText>XE "At the BMH Royal Herbert Hospital in Greenwich, Town of Greenwich, Region of Greater London, England (United Kingdom), Europe" \f B</w:instrText>
      </w:r>
      <w:r>
        <w:fldChar w:fldCharType="end"/>
      </w:r>
      <w:r>
        <w:t xml:space="preserve"> He Transferred from being stationed in Soltau to be in BMH Greenwich; at At the BMH Royal Herbert Hospital in Greenwich in Town of Greenwich, Region of Greater London, England (United Kingdom), Europe about January 10, 1977. Jane &amp; Don departed from Soltau and drove the Hillman Husky to her parents in Eastleigh via the English Channel ferry from Hamburg to Harwich</w:t>
      </w:r>
      <w:r>
        <w:br/>
      </w:r>
      <w:r>
        <w:br/>
        <w:t>Don distinctly recalls Capt. Sweetman probing his plan to drive with both elbows out of whack…he was concerned that I'd not be able to control the steering wheel in an emergency condition-managed (thank Christ!) to successfully argue the case…</w:t>
      </w:r>
      <w:r>
        <w:fldChar w:fldCharType="begin"/>
      </w:r>
      <w:r>
        <w:instrText>XE "Jane's parents' house, Eastleigh, Hampshire, England (United Kingdom), Europe" \f B</w:instrText>
      </w:r>
      <w:r>
        <w:fldChar w:fldCharType="end"/>
      </w:r>
      <w:r>
        <w:t xml:space="preserve"> He lived at Jane's parents' house in Eastleigh, Hampshire, England (United Kingdom), Europe between January 15, 1977 and March, 1977. After the accident, they returned together to England and then spent ~3 months in a small upstairs room at Jane's parents' house</w:t>
      </w:r>
      <w:r>
        <w:fldChar w:fldCharType="begin"/>
      </w:r>
      <w:r>
        <w:instrText>XE "Balham High Road in Balham, Region of Greater London, England (United Kingdom), Europe" \f B</w:instrText>
      </w:r>
      <w:r>
        <w:fldChar w:fldCharType="end"/>
      </w:r>
      <w:r>
        <w:t xml:space="preserve"> Donald lived at Balham High Road in Balham in Region of Greater London, England (United Kingdom), Europe between March, 1977 and October, 1977. While Don was at the JSMRU, they lived in the MQ on the 5th floor at Balham; see facebook: https://www.facebook.com/1256347648/posts/2371115278077/</w:t>
      </w:r>
      <w:r>
        <w:fldChar w:fldCharType="begin"/>
      </w:r>
      <w:r>
        <w:instrText>XE "At the BMH Royal Herbert Hospital in Greenwich, Town of Greenwich, Region of Greater London, England (United Kingdom), Europe" \f B</w:instrText>
      </w:r>
      <w:r>
        <w:fldChar w:fldCharType="end"/>
      </w:r>
      <w:r>
        <w:t xml:space="preserve"> He  Don spent a period living in the wards at the hospital in April, 1977 at At the BMH Royal Herbert Hospital in Greenwich in Town of Greenwich, Region of Greater London, England (United Kingdom), Europe. Don recalls meeting up with "Ginger" (who was from the Kings Own Royal Border Guards tour in Belfast) at some point during the stay; cannot recall what had happened to him but suspect that he was shot in the leg</w:t>
      </w:r>
      <w:r>
        <w:fldChar w:fldCharType="begin"/>
      </w:r>
      <w:r>
        <w:instrText>XE "West Germany, Soltau-Fallingbostel, Niedersachsen, East and West Germany, Europe" \f B</w:instrText>
      </w:r>
      <w:r>
        <w:fldChar w:fldCharType="end"/>
      </w:r>
      <w:r>
        <w:t xml:space="preserve"> He; at West Germany in Soltau-Fallingbostel, Niedersachsen, East and West Germany, Europe about April, 1977. They travelled back to hand over our quarter; our return home was via Holland, where the tulip fields were endlessly amazing!</w:t>
      </w:r>
      <w:r>
        <w:fldChar w:fldCharType="begin"/>
      </w:r>
      <w:r>
        <w:instrText>XE "At the JSMRU in Kingston Upon Thames, Region of Greater London, England (United Kingdom), Europe" \f B</w:instrText>
      </w:r>
      <w:r>
        <w:fldChar w:fldCharType="end"/>
      </w:r>
      <w:r>
        <w:t xml:space="preserve"> Donald  Don was stationed there for ~6 months between May, 1977 and October, 1977 at At the JSMRU in Kingston Upon Thames in Region of Greater London, England (United Kingdom), Europe. In the time Don spent at the Joint Services Medical Rehabilitation Unit between the therapy of working in the pool with floats a couple times a day, he actually spent carpentry time to build a usable table… it was moved to their middle-floor flat at 103 Central Hill in West Norwood, and stayed with them as they moved to 19 Albany Rd</w:t>
      </w:r>
      <w:r>
        <w:br/>
      </w:r>
      <w:r>
        <w:br/>
        <w:t>Don has a number of other memories of his time there… a sadly brain-damaged lad who would chase after a physio-girl, drooling; a guy named "Jock" without his left leg, clicking along the road; a discussion "shall we just downgrade him to a clerk?" with subsequent (desperate!) discussions to try to avoid this!</w:t>
      </w:r>
      <w:r>
        <w:br/>
      </w:r>
      <w:r>
        <w:br/>
        <w:t>Don spent time near the end with a selection of retraining class(es), specifically Computers</w:t>
      </w:r>
      <w:r>
        <w:fldChar w:fldCharType="begin"/>
      </w:r>
      <w:r>
        <w:instrText>XE "At the Control Data Institute, 77-79 Wells Street in Fitzrovia, Region of Greater London, England (United Kingdom), Europe" \f B</w:instrText>
      </w:r>
      <w:r>
        <w:fldChar w:fldCharType="end"/>
      </w:r>
      <w:r>
        <w:t xml:space="preserve"> He was educated  Don was educated in computers between September 26, 1977 and March 31, 1978 at At the Control Data Institute, 77-79 Wells Street in Fitzrovia in Region of Greater London, England (United Kingdom), Europe. With Don's military discharge, he qualified for a 6-month period of Government-funded retraining to become a mainframe computer field engineer</w:t>
      </w:r>
      <w:r>
        <w:br/>
      </w:r>
      <w:r>
        <w:br/>
        <w:t>That innate set of intuitive technical skills allowed Don to graduate (with a certificate that shows straight-A's) at the top of his class…</w:t>
      </w:r>
      <w:r>
        <w:br/>
      </w:r>
      <w:r>
        <w:br/>
        <w:t>See the website for some background: https://en.wikipedia.org/wiki/Control_Data_Institute</w:t>
      </w:r>
      <w:r>
        <w:fldChar w:fldCharType="begin"/>
      </w:r>
      <w:r>
        <w:instrText>XE "Catterick Garrison, Catterick, North Riding of Yorkshire, England (United Kingdom), Europe" \f B</w:instrText>
      </w:r>
      <w:r>
        <w:fldChar w:fldCharType="end"/>
      </w:r>
      <w:r>
        <w:t xml:space="preserve"> He served in the military Don's discharge on October 10, 1977 at Catterick Garrison in Catterick, North Riding of Yorkshire, England (United Kingdom), Europe. On a Monday, Don's medical discharge was provided after spending 18 months of attempting to unf*** both arms; was tagged at 30% disabled</w:t>
      </w:r>
      <w:r>
        <w:fldChar w:fldCharType="begin"/>
      </w:r>
      <w:r>
        <w:instrText>XE "103 Central Hill, West Norwood in Upper Norwood, Region of Greater London, England (United Kingdom), Europe" \f B</w:instrText>
      </w:r>
      <w:r>
        <w:fldChar w:fldCharType="end"/>
      </w:r>
      <w:r>
        <w:t xml:space="preserve"> Donald lived Don &amp; Jane's 1st flat outside of the military at 103 Central Hill, West Norwood in Upper Norwood in Region of Greater London, England (United Kingdom), Europe between October 12, 1977 and March, 1978. After Don's discharge, they moved there for ~6 months in a middle-floor flat; the address is captured from a copy of a letter sent by Kim Nott in 1977; I'd retained the envelope and shared that with Kim</w:t>
      </w:r>
      <w:r>
        <w:fldChar w:fldCharType="begin"/>
      </w:r>
      <w:r>
        <w:instrText>XE "Near the Brixton tube station, Region of Greater London, England (United Kingdom), Europe" \f B</w:instrText>
      </w:r>
      <w:r>
        <w:fldChar w:fldCharType="end"/>
      </w:r>
      <w:r>
        <w:t xml:space="preserve"> He Lucky on the Tube; at Near the Brixton tube station in Region of Greater London, England (United Kingdom), Europe about November, 1977. While the date is of necessity approximate, its close…</w:t>
      </w:r>
      <w:r>
        <w:br/>
      </w:r>
      <w:r>
        <w:br/>
        <w:t>Whilst riding on the Tube up to the CDI in London and back, Don recalls a moment where he simply got lucky… remembers wearing a long brown coat, and was being pushed near the door (not at all crowded in the tube) by what was likely a thug…his friend said "he's big" so perhaps that was why they didn't want to kick the shit out of Don. Guess we'll never know!</w:t>
      </w:r>
      <w:r>
        <w:fldChar w:fldCharType="begin"/>
      </w:r>
      <w:r>
        <w:instrText>XE "Burroughs Corp at Staples Corner, Region of Greater London, England (United Kingdom), Europe" \f B</w:instrText>
      </w:r>
      <w:r>
        <w:fldChar w:fldCharType="end"/>
      </w:r>
      <w:r>
        <w:t xml:space="preserve"> He Interview; at Burroughs Corp at Staples Corner in Region of Greater London, England (United Kingdom), Europe about February, 1978. Before Don graduated from the CDI, he started searching for a job, and had a successful interview with Burroughs Corp at the HQ of the Midland Bank at Staples Corner in London (off of Edgeware Rd, at the North Circular Rd)</w:t>
      </w:r>
      <w:r>
        <w:br/>
      </w:r>
      <w:r>
        <w:br/>
        <w:t>That was in early 1978 (Jan or Feb) and with Tim Bowler, who assessed my mechanical abilities to successfully disassemble and reassemble a huge printer transfer box (dust &amp; rust!), Pete Tinson (Don's shift boss to-be), and others; all liked Don enough to offer a job with 12-hour shifts, on a 4-4-6 day rhythm</w:t>
      </w:r>
      <w:r>
        <w:fldChar w:fldCharType="begin"/>
      </w:r>
      <w:r>
        <w:instrText>XE "At 89 Fairfax Road in Haringey, Region of Greater London, England (United Kingdom), Europe" \f B</w:instrText>
      </w:r>
      <w:r>
        <w:fldChar w:fldCharType="end"/>
      </w:r>
      <w:r>
        <w:t xml:space="preserve"> Donald lived at Don &amp; Jane's 2nd flat between March, 1978 and August, 1978 at At 89 Fairfax Road in Haringey in Region of Greater London, England (United Kingdom), Europe. Working at Burroughs…our 1st 6 months were in a nearby upstairs flat at 89 Fairfax Road in Haringey (a couple of miles from the Alexander Palace), to be closer to Staples Corner, about 20 minutes away</w:t>
      </w:r>
      <w:r>
        <w:fldChar w:fldCharType="begin"/>
      </w:r>
      <w:r>
        <w:instrText>XE "Burroughs Corp at Staples Corner, Region of Greater London, England (United Kingdom), Europe" \f B</w:instrText>
      </w:r>
      <w:r>
        <w:fldChar w:fldCharType="end"/>
      </w:r>
      <w:r>
        <w:t xml:space="preserve"> In April, 1978 he was a Computer maintenance at Burroughs Corp at Staples Corner in Region of Greater London, England (United Kingdom), Europe. Worked at the HQ of the Midland Bank in N. London</w:t>
      </w:r>
      <w:r>
        <w:fldChar w:fldCharType="begin"/>
      </w:r>
      <w:r>
        <w:instrText>XE "Region of Greater London, England (United Kingdom), Europe" \f B</w:instrText>
      </w:r>
      <w:r>
        <w:fldChar w:fldCharType="end"/>
      </w:r>
      <w:r>
        <w:t xml:space="preserve"> He lived at Don &amp; Jane's 1st house between August, 1978 and December, 1979 in Region of Greater London, England (United Kingdom), Europe. Don &amp; Jane brought their 1st house (an end-row terrace) at 19 Albany Road in Upper Edmonton and moved in during August of 1978, living there for a year &amp; a half…drive to work was similar, around the North Circular for 20-30 minutes</w:t>
      </w:r>
      <w:r>
        <w:br/>
      </w:r>
      <w:r>
        <w:br/>
        <w:t>Today's Google street view shows the house as destroyed and rebuilt</w:t>
      </w:r>
      <w:r>
        <w:fldChar w:fldCharType="begin"/>
      </w:r>
      <w:r>
        <w:instrText>XE "Paoli, Chester County, Pennsylvania, United States (North America)" \f B</w:instrText>
      </w:r>
      <w:r>
        <w:fldChar w:fldCharType="end"/>
      </w:r>
      <w:r>
        <w:t xml:space="preserve"> Donald Don traveled to Burroughs for a 6-week training course; in Paoli, Chester County, Pennsylvania, United States (North America) between October 6, 1979 and November 27, 1979. That event led to all kinds of disasters with Don's life…memories not yet recorded (and likely will remain so)</w:t>
      </w:r>
      <w:r>
        <w:fldChar w:fldCharType="begin"/>
      </w:r>
      <w:r>
        <w:instrText>XE "At 33a Goldsmith Road in Friern Barnet, Region of Greater London, England (United Kingdom), Europe" \f B</w:instrText>
      </w:r>
      <w:r>
        <w:fldChar w:fldCharType="end"/>
      </w:r>
      <w:r>
        <w:t xml:space="preserve"> He lived at Don's flat between December, 1979 and July, 1980 at At 33a Goldsmith Road in Friern Barnet in Region of Greater London, England (United Kingdom), Europe. Having been forced (by Ms. T, a stupid, stupid woman who caused the hugest upset ever to Don's life) to depart from his life with Jane, Don moved out and lived for ~8 months in a 1-room flat</w:t>
      </w:r>
      <w:r>
        <w:br/>
      </w:r>
      <w:r>
        <w:br/>
        <w:t>Don also transitioned to a moped after his 4-years with the Husky</w:t>
      </w:r>
      <w:r>
        <w:fldChar w:fldCharType="begin"/>
      </w:r>
      <w:r>
        <w:instrText>XE "City of Washington, District of Columbia, United States (North America)" \f B</w:instrText>
      </w:r>
      <w:r>
        <w:fldChar w:fldCharType="end"/>
      </w:r>
      <w:r>
        <w:t xml:space="preserve"> He arrived in the US at  in City of Washington, District of Columbia, United States (North America) on or around  on July 9, 1980 an actual Immigration event may not be present. Having departed LHR in London on Wednesday the 9th, Don arrived at the JFK New York airport in the afternoon, hauling a pair of heavily filled suitcases with his entire life, carefully filtered prior to departure…a tad sad, retrospectively</w:t>
      </w:r>
      <w:r>
        <w:fldChar w:fldCharType="begin"/>
      </w:r>
      <w:r>
        <w:instrText>XE "14111 Castle Boulevard, Silver Spring, Montgomery County, Maryland, United States (North America)" \f B</w:instrText>
      </w:r>
      <w:r>
        <w:fldChar w:fldCharType="end"/>
      </w:r>
      <w:r>
        <w:t xml:space="preserve"> Donald lived at  between about July 11, 1980 and November, 1981 at 14111 Castle Boulevard in Silver Spring, Montgomery County, Maryland, United States (North America). Don had emigrated to the USA and then spent a year+ at an apartment</w:t>
      </w:r>
      <w:r>
        <w:fldChar w:fldCharType="begin"/>
      </w:r>
      <w:r>
        <w:instrText>XE "World Bank HQ, City of Washington, District of Columbia, United States (North America)" \f B</w:instrText>
      </w:r>
      <w:r>
        <w:fldChar w:fldCharType="end"/>
      </w:r>
      <w:r>
        <w:t xml:space="preserve"> On July 11, 1980 he was  at World Bank HQ in City of Washington, District of Columbia, United States (North America). Moved from working on the 7700 at the bank in London, England to working at the World Bank HQ in Washington, D.C. in the USA</w:t>
      </w:r>
      <w:r>
        <w:fldChar w:fldCharType="begin"/>
      </w:r>
      <w:r>
        <w:instrText>XE "Immigration Office, Baltimore, Baltimore County, Maryland, United States (North America)" \f B</w:instrText>
      </w:r>
      <w:r>
        <w:fldChar w:fldCharType="end"/>
      </w:r>
      <w:r>
        <w:t xml:space="preserve"> He Green Card issued; see note; at Immigration Office in Baltimore, Baltimore County, Maryland, United States (North America) on May 15, 1981. On Friday the 15th of May, 1981 after 10 months residing in the US, I received my Green Card to allow me to be a formal resident of the USA; this remained in force for more than 320 months until my Naturalization on Thursday, April 19th 2007</w:t>
      </w:r>
      <w:r>
        <w:fldChar w:fldCharType="begin"/>
      </w:r>
      <w:r>
        <w:instrText>XE "(details lost but could have been on N. Hickory Rd), Sterling Park, Loudoun County, Virginia, United States (North America)" \f B</w:instrText>
      </w:r>
      <w:r>
        <w:fldChar w:fldCharType="end"/>
      </w:r>
      <w:r>
        <w:t xml:space="preserve"> Donald lived at  between November, 1981 and November, 1983 at (details lost but could have been on N. Hickory Rd) in Sterling Park, Loudoun County, Virginia, United States (North America). Working for Fairchild, Don &amp; his family lived here for 2 years in a rented split-level house</w:t>
      </w:r>
      <w:r>
        <w:fldChar w:fldCharType="begin"/>
      </w:r>
      <w:r>
        <w:instrText>XE "via White's Ferry, Poolesville, Montgomery County, Maryland, United States (North America)" \f B</w:instrText>
      </w:r>
      <w:r>
        <w:fldChar w:fldCharType="end"/>
      </w:r>
      <w:r>
        <w:t xml:space="preserve"> He; at via White's Ferry in Poolesville, Montgomery County, Maryland, United States (North America) about 1982. Likely the location; was driving either out or back &amp; managed to insult an enthusiastic young man who wanted to beat Don to a pulp…just lucky he didn't get into the car!</w:t>
      </w:r>
      <w:r>
        <w:fldChar w:fldCharType="begin"/>
      </w:r>
      <w:r>
        <w:instrText>XE "11483 Brundidge Terrace, Germantown, Montgomery County, Maryland, United States (North America)" \f B</w:instrText>
      </w:r>
      <w:r>
        <w:fldChar w:fldCharType="end"/>
      </w:r>
      <w:r>
        <w:t xml:space="preserve"> He lived at  between November, 1983 and July, 1986 at 11483 Brundidge Terrace in Germantown, Montgomery County, Maryland, United States (North America). They purchased a newly-built end-row townhouse with a basement in Germantown MD, moving in around Nov 1983 and then spending ~2 1/2 yrs there</w:t>
      </w:r>
      <w:r>
        <w:fldChar w:fldCharType="begin"/>
      </w:r>
      <w:r>
        <w:instrText>XE "11483 Brundidge Terrace, Germantown, Montgomery County, Maryland, United States (North America)" \f B</w:instrText>
      </w:r>
      <w:r>
        <w:fldChar w:fldCharType="end"/>
      </w:r>
      <w:r>
        <w:t xml:space="preserve"> In March, 1985 Donald was  at 11483 Brundidge Terrace in Germantown, Montgomery County, Maryland, United States (North America). Don started his Creative Logic Software business here as a Computer Consultant</w:t>
      </w:r>
      <w:r>
        <w:br/>
        <w:t xml:space="preserve">  https://donshave.website/Home/CreativeLogic/index.html</w:t>
      </w:r>
      <w:r>
        <w:fldChar w:fldCharType="begin"/>
      </w:r>
      <w:r>
        <w:instrText>XE "Bournemouth, County of Dorset, England (United Kingdom), Europe" \f B</w:instrText>
      </w:r>
      <w:r>
        <w:fldChar w:fldCharType="end"/>
      </w:r>
      <w:r>
        <w:t xml:space="preserve"> He; in Bournemouth, County of Dorset, England (United Kingdom), Europe in September, 1985. Captured for the visit image, view the online page here</w:t>
      </w:r>
      <w:r>
        <w:br/>
        <w:t xml:space="preserve">  https://donshave.website/Home/Europe%20Trip%201985/Europe%20Trip%201985.html</w:t>
      </w:r>
      <w:r>
        <w:fldChar w:fldCharType="begin"/>
      </w:r>
      <w:r>
        <w:instrText>XE "Waukesha, Waukesha County, Wisconsin, United States (North America)" \f B</w:instrText>
      </w:r>
      <w:r>
        <w:fldChar w:fldCharType="end"/>
      </w:r>
      <w:r>
        <w:t xml:space="preserve"> In 1986 he was in Waukesha, Waukesha County, Wisconsin, United States (North America);. Don spent about 23 years with the General after starting there as a comsultant… Black-Hat Computer Wizard, Manager, Compliance Champion, and many others</w:t>
      </w:r>
      <w:r>
        <w:fldChar w:fldCharType="begin"/>
      </w:r>
      <w:r>
        <w:instrText>XE "Monterey Apartments, Waukesha, Waukesha County, Wisconsin, United States (North America)" \f B</w:instrText>
      </w:r>
      <w:r>
        <w:fldChar w:fldCharType="end"/>
      </w:r>
      <w:r>
        <w:t xml:space="preserve"> Between July, 1986 and February, 1987 Donald was  at Monterey Apartments in Waukesha, Waukesha County, Wisconsin, United States (North America). Working for GE (with a Creative Logic Software contract), moved to WI to spend ~6 months in an apartment</w:t>
      </w:r>
      <w:r>
        <w:fldChar w:fldCharType="begin"/>
      </w:r>
      <w:r>
        <w:instrText>XE "Waukesha, Waukesha County, Wisconsin, United States (North America)" \f B</w:instrText>
      </w:r>
      <w:r>
        <w:fldChar w:fldCharType="end"/>
      </w:r>
      <w:r>
        <w:t xml:space="preserve"> He lived in Waukesha, Waukesha County, Wisconsin, United States (North America) between 1987 and May, 1988. PostalCode: 53186 (1987); StreetAddress: 21590 Jill CT</w:t>
      </w:r>
      <w:r>
        <w:br/>
        <w:t>PostalCode: 53089 (1996); StreetAddress: 7126 N White Oak Dr</w:t>
      </w:r>
      <w:r>
        <w:br/>
        <w:t>PostalCode: 53029 (1996); StreetAddress: 28352 W Keesus Rd</w:t>
      </w:r>
      <w:r>
        <w:br/>
        <w:t>PostalCode: 53022; StreetAddress: 11482 Brundidge Terrace</w:t>
      </w:r>
      <w:r>
        <w:br/>
        <w:t>PostalCode: 53066-2810</w:t>
      </w:r>
      <w:r>
        <w:fldChar w:fldCharType="begin"/>
      </w:r>
      <w:r>
        <w:instrText>XE "Waukesha, Waukesha County, Wisconsin, United States (North America)" \f B</w:instrText>
      </w:r>
      <w:r>
        <w:fldChar w:fldCharType="end"/>
      </w:r>
      <w:r>
        <w:t xml:space="preserve"> He lived in Waukesha, Waukesha County, Wisconsin, United States (North America) in 1987. From a source, this is likely Don's apartment</w:t>
      </w:r>
      <w:r>
        <w:fldChar w:fldCharType="begin"/>
      </w:r>
      <w:r>
        <w:instrText>XE "21550 Jill Court, Waukesha, Waukesha County, Wisconsin, United States (North America)" \f B</w:instrText>
      </w:r>
      <w:r>
        <w:fldChar w:fldCharType="end"/>
      </w:r>
      <w:r>
        <w:t xml:space="preserve"> Between February, 1987 and May, 1988 Donald was  at 21550 Jill Court in Waukesha, Waukesha County, Wisconsin, United States (North America). Started working full-time at GE; spent a year+ with family in a rented half of a duplex</w:t>
      </w:r>
      <w:r>
        <w:fldChar w:fldCharType="begin"/>
      </w:r>
      <w:r>
        <w:instrText>XE "146 E. Greenland Avenue, Oconomowoc, Waukesha County, Wisconsin, United States (North America)" \f B</w:instrText>
      </w:r>
      <w:r>
        <w:fldChar w:fldCharType="end"/>
      </w:r>
      <w:r>
        <w:t xml:space="preserve"> He lived at  between May, 1988 and June, 1994 at 146 E. Greenland Avenue in Oconomowoc, Waukesha County, Wisconsin, United States (North America). Our house for 6+ years…a 100-year old Cape Cod with a really nice lake view (!) and access</w:t>
      </w:r>
      <w:r>
        <w:fldChar w:fldCharType="begin"/>
      </w:r>
      <w:r>
        <w:instrText>XE "Waukesha, Waukesha County, Wisconsin, United States (North America)" \f B</w:instrText>
      </w:r>
      <w:r>
        <w:fldChar w:fldCharType="end"/>
      </w:r>
      <w:r>
        <w:t xml:space="preserve"> Between June 18, 1989 and June 23, 1989 he was  in Waukesha, Waukesha County, Wisconsin, United States (North America). PLC II class; image attached</w:t>
      </w:r>
      <w:r>
        <w:fldChar w:fldCharType="begin"/>
      </w:r>
      <w:r>
        <w:instrText>XE "First Congregational United Church of Christ, 815 S Concord Rd (see note), Oconomowoc, Waukesha County, Wisconsin, United States (North America)" \f B</w:instrText>
      </w:r>
      <w:r>
        <w:fldChar w:fldCharType="end"/>
      </w:r>
      <w:r>
        <w:t xml:space="preserve"> Donald was christened about 1990 at First Congregational United Church of Christ, 815 S Concord Rd (see note) in Oconomowoc, Waukesha County, Wisconsin, United States (North America). That was done singularly for Don with the intent of shutting up Ms. T (that stupid, stupid wife), who was nagging him and striving to have her sons be at church on Sundays…</w:t>
      </w:r>
      <w:r>
        <w:fldChar w:fldCharType="begin"/>
      </w:r>
      <w:r>
        <w:instrText>XE "Coronado, San Diego County, California, United States (North America)" \f B</w:instrText>
      </w:r>
      <w:r>
        <w:fldChar w:fldCharType="end"/>
      </w:r>
      <w:r>
        <w:t xml:space="preserve"> He Sandy &amp; Don met at the business show; in Coronado, San Diego County, California, United States (North America) on March 22, 1994. Don connected with Sandy (his then wife-to-be) in late March of 1994 when they were together at a trade show in Coronado, San Diego County, California… their lives were changed forever by that event</w:t>
      </w:r>
      <w:r>
        <w:br/>
      </w:r>
      <w:r>
        <w:br/>
        <w:t>They married out there 3 years later on the 22nd of March, 1997</w:t>
      </w:r>
      <w:r>
        <w:fldChar w:fldCharType="begin"/>
      </w:r>
      <w:r>
        <w:instrText>XE "Summit Lake Apartments, Hartland, Waukesha County, Wisconsin, United States (North America)" \f B</w:instrText>
      </w:r>
      <w:r>
        <w:fldChar w:fldCharType="end"/>
      </w:r>
      <w:r>
        <w:t xml:space="preserve"> He lived at  between June, 1994 and March, 1995 at Summit Lake Apartments in Hartland, Waukesha County, Wisconsin, United States (North America). Having moved out of 146 E. Greenland Ave (due to his then wife), Don lived for ~9 months in an apartment with a cathedral-ceiling front, a 1-bedroom place with a nice view of a lake &amp; of the aspens, etc…</w:t>
      </w:r>
      <w:r>
        <w:br/>
      </w:r>
      <w:r>
        <w:br/>
        <w:t>Don's son Alex visited, presenting a large stuffed toy dog ("Charlie") to keep Don company (possibly for his birthday); the dog is still around… snap is attached</w:t>
      </w:r>
      <w:r>
        <w:fldChar w:fldCharType="begin"/>
      </w:r>
      <w:r>
        <w:instrText>XE "146 E. Greenland Avenue, Oconomowoc, Waukesha County, Wisconsin, United States (North America)" \f B</w:instrText>
      </w:r>
      <w:r>
        <w:fldChar w:fldCharType="end"/>
      </w:r>
      <w:r>
        <w:t xml:space="preserve"> Donald lived at  between March, 1995 and July, 1996 at 146 E. Greenland Avenue in Oconomowoc, Waukesha County, Wisconsin, United States (North America). As Ms. T and family moved out, Don moved back into the house… stayed there for about a year, compliments of her moving herself and the boys out to an apt across town</w:t>
      </w:r>
      <w:r>
        <w:fldChar w:fldCharType="begin"/>
      </w:r>
      <w:r>
        <w:instrText>XE "Hartland, Waukesha County, Wisconsin, United States (North America)" \f B</w:instrText>
      </w:r>
      <w:r>
        <w:fldChar w:fldCharType="end"/>
      </w:r>
      <w:r>
        <w:t xml:space="preserve"> He lived in Hartland, Waukesha County, Wisconsin, United States (North America) in 1996. 53029</w:t>
      </w:r>
      <w:r>
        <w:br/>
        <w:t>StreetAddress: 317 Lakeview Dr</w:t>
      </w:r>
      <w:r>
        <w:br/>
        <w:t>PhoneNumber: 414-367-9451</w:t>
      </w:r>
      <w:r>
        <w:fldChar w:fldCharType="begin"/>
      </w:r>
      <w:r>
        <w:instrText>XE "Lake Keesus Rd, Lake Keesus, Waukesha, Waukesha County, Wisconsin, United States (North America)" \f B</w:instrText>
      </w:r>
      <w:r>
        <w:fldChar w:fldCharType="end"/>
      </w:r>
      <w:r>
        <w:t xml:space="preserve"> He lived at  between February, 1996 and July, 1996 at Lake Keesus Rd, Lake Keesus in Waukesha, Waukesha County, Wisconsin, United States (North America). Don &amp; Sandy lived there for the Summer, renting a small lakeside house (ON the lake!)…this overlapped w/the 146 house sale</w:t>
      </w:r>
      <w:r>
        <w:fldChar w:fldCharType="begin"/>
      </w:r>
      <w:r>
        <w:instrText>XE "Sussex, Waukesha County, Wisconsin, United States (North America)" \f B</w:instrText>
      </w:r>
      <w:r>
        <w:fldChar w:fldCharType="end"/>
      </w:r>
      <w:r>
        <w:t xml:space="preserve"> Donald lived in Sussex, Waukesha County, Wisconsin, United States (North America) between February, 1996 and July 25, 1996. Spring/summer at Keesus lake; moved into White Oak July 25th…dates adjusted</w:t>
      </w:r>
      <w:r>
        <w:fldChar w:fldCharType="begin"/>
      </w:r>
      <w:r>
        <w:instrText>XE "W266 N7126 White Oak Drive, Sussex, Waukesha County, Wisconsin, United States (North America)" \f B</w:instrText>
      </w:r>
      <w:r>
        <w:fldChar w:fldCharType="end"/>
      </w:r>
      <w:r>
        <w:t xml:space="preserve"> He lived at  between July, 1996 and August, 2004 at W266 N7126 White Oak Drive in Sussex, Waukesha County, Wisconsin, United States (North America). Our lives…we hung out together for 7+ years in a big 4-bedroom house on an acre. Nice woods, basement, etc</w:t>
      </w:r>
      <w:r>
        <w:fldChar w:fldCharType="begin"/>
      </w:r>
      <w:r>
        <w:instrText>XE "146 E. Greenland Avenue, Oconomowoc, Waukesha County, Wisconsin, United States (North America)" \f B</w:instrText>
      </w:r>
      <w:r>
        <w:fldChar w:fldCharType="end"/>
      </w:r>
      <w:r>
        <w:t xml:space="preserve"> He lived Sold at 146 E. Greenland Avenue in Oconomowoc, Waukesha County, Wisconsin, United States (North America) on July 25, 1996. Don sold the house in July, right around his 42nd birthday</w:t>
      </w:r>
      <w:r>
        <w:fldChar w:fldCharType="begin"/>
      </w:r>
      <w:r>
        <w:instrText>XE "W266 N7126 White Oak Drive, Sussex, Waukesha County, Wisconsin, United States (North America)" \f B</w:instrText>
      </w:r>
      <w:r>
        <w:fldChar w:fldCharType="end"/>
      </w:r>
      <w:r>
        <w:t xml:space="preserve"> Donald Don was diagnosed with a Brain Tumor (GBM); at W266 N7126 White Oak Drive in Sussex, Waukesha County, Wisconsin, United States (North America) in May, 1998.</w:t>
      </w:r>
      <w:r>
        <w:fldChar w:fldCharType="begin"/>
      </w:r>
      <w:r>
        <w:instrText>XE "Menomonee Falls, Waukesha County, Wisconsin, United States (North America)" \f B</w:instrText>
      </w:r>
      <w:r>
        <w:fldChar w:fldCharType="end"/>
      </w:r>
      <w:r>
        <w:t xml:space="preserve"> He Tahoe; in Menomonee Falls, Waukesha County, Wisconsin, United States (North America) between July, 1999 and September, 2017. Just driving Don's mobile armchair around…a "free purchase" of a new 1998 Chevy 2-door Tahoe (used $36k of his GE stock options)</w:t>
      </w:r>
      <w:r>
        <w:br/>
      </w:r>
      <w:r>
        <w:br/>
        <w:t>Sold off in August, 2017 for $3,000; wanted more but the buyer was firm…oh well :(</w:t>
      </w:r>
      <w:r>
        <w:fldChar w:fldCharType="begin"/>
      </w:r>
      <w:r>
        <w:instrText>XE "Bournemouth, County of Dorset, England (United Kingdom), Europe" \f B</w:instrText>
      </w:r>
      <w:r>
        <w:fldChar w:fldCharType="end"/>
      </w:r>
      <w:r>
        <w:t xml:space="preserve"> He; in Bournemouth, County of Dorset, England (United Kingdom), Europe on September 16, 2000. Don's brother Alan announced that he &amp; AK were to marry, shortly after the return from our summer trip</w:t>
      </w:r>
      <w:r>
        <w:fldChar w:fldCharType="begin"/>
      </w:r>
      <w:r>
        <w:instrText>XE "Sussex, Waukesha County, Wisconsin, United States (North America)" \f B</w:instrText>
      </w:r>
      <w:r>
        <w:fldChar w:fldCharType="end"/>
      </w:r>
      <w:r>
        <w:t xml:space="preserve"> Donald lived in Sussex, Waukesha County, Wisconsin, United States (North America) in 2001–2002. Resource event had no description; added / NFIA</w:t>
      </w:r>
      <w:r>
        <w:fldChar w:fldCharType="begin"/>
      </w:r>
      <w:r>
        <w:instrText>XE "W266 N7126 White Oak Rd, Hartland, Waukesha County, Wisconsin, United States (North America)" \f B</w:instrText>
      </w:r>
      <w:r>
        <w:fldChar w:fldCharType="end"/>
      </w:r>
      <w:r>
        <w:t xml:space="preserve"> He Ragtop Saab; at W266 N7126 White Oak Rd in Hartland, Waukesha County, Wisconsin, United States (North America) between April, 2001 and May, 2013. They drove around in this car for fun; purchased a used 1997 Saab 900 ragtop with a turbo-charger &amp; rode around in the summer days</w:t>
      </w:r>
      <w:r>
        <w:fldChar w:fldCharType="begin"/>
      </w:r>
      <w:r>
        <w:instrText>XE "Landing Apartments, 100 East Main Street, Waukesha, Waukesha County, Wisconsin, United States (North America)" \f B</w:instrText>
      </w:r>
      <w:r>
        <w:fldChar w:fldCharType="end"/>
      </w:r>
      <w:r>
        <w:t xml:space="preserve"> He lived at Temporary place between August, 2004 and November, 2004 at Landing Apartments, 100 East Main Street in Waukesha, Waukesha County, Wisconsin, United States (North America). Having sold our White Oak house, they lived there in transit for ~4 months (while finishing construction of Emerald Fields) in temp digs</w:t>
      </w:r>
      <w:r>
        <w:fldChar w:fldCharType="begin"/>
      </w:r>
      <w:r>
        <w:instrText>XE "N87W27321 Emerald Fields Court, Hartland, Waukesha County, Wisconsin, United States (North America)" \f B</w:instrText>
      </w:r>
      <w:r>
        <w:fldChar w:fldCharType="end"/>
      </w:r>
      <w:r>
        <w:t xml:space="preserve"> Donald lived at Moved into our house between November, 2004 and June, 2015 at N87W27321 Emerald Fields Court in Hartland, Waukesha County, Wisconsin, United States (North America). Don &amp; Sandy built a 3-bedroom house on 1.5 acres…an awesome (!) place</w:t>
      </w:r>
      <w:r>
        <w:fldChar w:fldCharType="begin"/>
      </w:r>
      <w:r>
        <w:instrText>XE "Naturalization Court, Milwaukee, Milwaukee County, Wisconsin, United States (North America)" \f B</w:instrText>
      </w:r>
      <w:r>
        <w:fldChar w:fldCharType="end"/>
      </w:r>
      <w:r>
        <w:t xml:space="preserve"> He was naturalized on April 19, 2007 at Naturalization Court in Milwaukee, Milwaukee County, Wisconsin, United States (North America). When Sandy &amp; Don discovered (during an update to our will in 2006) that an American law was preventing Don (as a non-American citizen, still on a Green card) from being the designated person for Sandy's death as our net value exceeded an unexpected limit, Don then spent several months studying for a US Naturalization, completing and passing the application test that allowed him on Thursday the 19th to become a dual citizen with the US</w:t>
      </w:r>
      <w:r>
        <w:fldChar w:fldCharType="begin"/>
      </w:r>
      <w:r>
        <w:instrText>XE "PerkinElmer, 2175 Mission College Boulevard, Santa Clara, Santa Clara County, California, United States (North America)" \f B</w:instrText>
      </w:r>
      <w:r>
        <w:fldChar w:fldCharType="end"/>
      </w:r>
      <w:r>
        <w:t xml:space="preserve"> Between September, 2007 and March, 2008 he was a Building a FAB management tool at PerkinElmer, 2175 Mission College Boulevard in Santa Clara, Santa Clara County, California, United States (North America). Working away from home at PKI for GE, spending ~6 months</w:t>
      </w:r>
      <w:r>
        <w:fldChar w:fldCharType="begin"/>
      </w:r>
      <w:r>
        <w:instrText>XE "Alpharetta, Fulton County, Georgia, United States (North America)" \f B</w:instrText>
      </w:r>
      <w:r>
        <w:fldChar w:fldCharType="end"/>
      </w:r>
      <w:r>
        <w:t xml:space="preserve"> Donald lived Moved south for Grandkids in Alpharetta, Fulton County, Georgia, United States (North America) in October, 2014. Moved South to the state of Georgia, living on Wittenridge…much closer to our grandkids (!) than in WI</w:t>
      </w:r>
      <w:r>
        <w:fldChar w:fldCharType="begin"/>
      </w:r>
      <w:r>
        <w:instrText>XE "11125 Wittenridge Dr, Alpharetta, Fulton County, Georgia, United States (North America)" \f B</w:instrText>
      </w:r>
      <w:r>
        <w:fldChar w:fldCharType="end"/>
      </w:r>
      <w:r>
        <w:t xml:space="preserve"> He lived at Rental for a year between October 16, 2014 and October, 2015 at 11125 Wittenridge Dr in Alpharetta, Fulton County, Georgia, United States (North America). Moved to GA with Sandy to be closer to Grandkids; spent ~a year here, making the start of the move into our new world</w:t>
      </w:r>
      <w:r>
        <w:fldChar w:fldCharType="begin"/>
      </w:r>
      <w:r>
        <w:instrText>XE "State of Georgia, United States (North America)" \f B</w:instrText>
      </w:r>
      <w:r>
        <w:fldChar w:fldCharType="end"/>
      </w:r>
      <w:r>
        <w:t xml:space="preserve"> He; in State of Georgia, United States (North America) after November, 2014. Don was named "Grampy Don," compliments of his oldest grandson, Maxwell Bridges!</w:t>
      </w:r>
      <w:r>
        <w:fldChar w:fldCharType="begin"/>
      </w:r>
      <w:r>
        <w:instrText>XE "Roswell, Fulton County, Georgia, United States (North America)" \f B</w:instrText>
      </w:r>
      <w:r>
        <w:fldChar w:fldCharType="end"/>
      </w:r>
      <w:r>
        <w:t xml:space="preserve"> Donald Ahhhh! Life in full retirement began (and continues)… full-time thumb-twiddling; ); in Roswell, Fulton County, Georgia, United States (North America) in 2015. On Friday morning January 5th, 2018, a thought trotted through Don's mind as he stood up from the computer after working for an hour or so with a little groan… "better to be old than dead"-such a *great* philosophy!</w:t>
      </w:r>
      <w:r>
        <w:br/>
      </w:r>
      <w:r>
        <w:br/>
        <w:t>He then searched for the phrase and found that George Clooney had said a couple years back that "…I'm kind of comfortable with getting older because it's better than[…]being dead" / felt nice to be aligned with someone famous; )</w:t>
      </w:r>
      <w:r>
        <w:fldChar w:fldCharType="begin"/>
      </w:r>
      <w:r>
        <w:instrText>XE "N87W27321 Emerald Fields Court, Hartland, Waukesha County, Wisconsin, United States (North America)" \f B</w:instrText>
      </w:r>
      <w:r>
        <w:fldChar w:fldCharType="end"/>
      </w:r>
      <w:r>
        <w:t xml:space="preserve"> He lived at Sold (sadly) on June 15, 2015 at N87W27321 Emerald Fields Court in Hartland, Waukesha County, Wisconsin, United States (North America). Don &amp; Sandy sold their Emerald Fields house after 10.5 years (somewhat sadly)</w:t>
      </w:r>
      <w:r>
        <w:fldChar w:fldCharType="begin"/>
      </w:r>
      <w:r>
        <w:instrText>XE "12100 Walnut Terrace, Roswell, Fulton County, Georgia, United States (North America)" \f B</w:instrText>
      </w:r>
      <w:r>
        <w:fldChar w:fldCharType="end"/>
      </w:r>
      <w:r>
        <w:t xml:space="preserve"> He started his (likely) final residence at 12100 Walnut Terrace in Roswell, Fulton County, Georgia, United States (North America) on September 30, 2015;. They closed on the purchase of what will probably be the last house we'll ever own (perhaps)</w:t>
      </w:r>
      <w:r>
        <w:fldChar w:fldCharType="begin"/>
      </w:r>
      <w:r>
        <w:instrText>XE "12100 Walnut Terrace, Roswell, Fulton County, Georgia, United States (North America)" \f B</w:instrText>
      </w:r>
      <w:r>
        <w:fldChar w:fldCharType="end"/>
      </w:r>
      <w:r>
        <w:t xml:space="preserve"> Donald lived at  on September 30, 2015 at 12100 Walnut Terrace in Roswell, Fulton County, Georgia, United States (North America). Moved to our house; life in retirement began (and continues onwards)</w:t>
      </w:r>
      <w:r>
        <w:br/>
      </w:r>
      <w:r>
        <w:br/>
        <w:t>Mailing address is for the town of Alpharetta</w:t>
      </w:r>
      <w:r>
        <w:fldChar w:fldCharType="begin"/>
      </w:r>
      <w:r>
        <w:instrText>XE "Homo Sapiens, Region of Oceania" \f B</w:instrText>
      </w:r>
      <w:r>
        <w:fldChar w:fldCharType="end"/>
      </w:r>
      <w:r>
        <w:t xml:space="preserve"> He; at Homo Sapiens in Region of Oceania in April, 2016. Today's ancestral research has the beginnings of our Homo Sapiens species far, far earlier than we had originally thought; view Don's "Whom We Might Be" page for more info:</w:t>
      </w:r>
      <w:r>
        <w:br/>
        <w:t xml:space="preserve">  https://donshave.website/Tree/DJ_Tree/DJS_Story.htm</w:t>
      </w:r>
      <w:r>
        <w:br/>
      </w:r>
      <w:r>
        <w:br/>
        <w:t>Sources:</w:t>
      </w:r>
      <w:r>
        <w:br/>
        <w:t xml:space="preserve">  https://www.studyfinds.org/earliest-evidence-human-remains-homo-sapiens/</w:t>
      </w:r>
      <w:r>
        <w:br/>
        <w:t>and</w:t>
      </w:r>
      <w:r>
        <w:br/>
        <w:t xml:space="preserve">  https://rdcu.be/cFdlJ</w:t>
      </w:r>
      <w:r>
        <w:fldChar w:fldCharType="begin"/>
      </w:r>
      <w:r>
        <w:instrText>XE "Roswell, Fulton County, Georgia, United States (North America)" \f B</w:instrText>
      </w:r>
      <w:r>
        <w:fldChar w:fldCharType="end"/>
      </w:r>
      <w:r>
        <w:t xml:space="preserve"> He Don &amp; Sandy purchased a Toyota Highlander; has heating / cooling seats!; in Roswell, Fulton County, Georgia, United States (North America) in August, 2017.</w:t>
      </w:r>
      <w:r>
        <w:fldChar w:fldCharType="begin"/>
      </w:r>
      <w:r>
        <w:instrText>XE "Roswell, Fulton County, Georgia, United States (North America)" \f B</w:instrText>
      </w:r>
      <w:r>
        <w:fldChar w:fldCharType="end"/>
      </w:r>
      <w:r>
        <w:t xml:space="preserve"> Donald lived in Roswell, Fulton County, Georgia, United States (North America) on August 21, 2017. The Sun was blackened completely around 1:15pm in an eclipse…pretty cool</w:t>
      </w:r>
      <w:r>
        <w:fldChar w:fldCharType="begin"/>
      </w:r>
      <w:r>
        <w:instrText>XE "Italy, Europe" \f B</w:instrText>
      </w:r>
      <w:r>
        <w:fldChar w:fldCharType="end"/>
      </w:r>
      <w:r>
        <w:t xml:space="preserve"> He Don &amp; Sandy spent 3 weeks here https://donshave.website/Home/Italy trip 2019/Italy 2019.html; in Italy, Europe in May, 2019. Caught several images; some are added here</w:t>
      </w:r>
      <w:r>
        <w:fldChar w:fldCharType="begin"/>
      </w:r>
      <w:r>
        <w:instrText>XE "Roswell, Fulton County, Georgia, United States (North America)" \f B</w:instrText>
      </w:r>
      <w:r>
        <w:fldChar w:fldCharType="end"/>
      </w:r>
      <w:r>
        <w:t xml:space="preserve"> .</w:t>
      </w:r>
      <w:r>
        <w:br/>
        <w:t>…Written in Roswell, Fulton County, Georgia, United States (North America) in September, 2019.</w:t>
      </w:r>
      <w:r>
        <w:br/>
        <w:t>. Don wrote a story “Whom We Might Be” several years back… certainly worth a minute or two!</w:t>
      </w:r>
      <w:r>
        <w:br/>
      </w:r>
      <w:r>
        <w:br/>
        <w:t>The story is here:</w:t>
      </w:r>
      <w:r>
        <w:br/>
        <w:t xml:space="preserve">   https://donshave.website/Tree/DJ_Tree/DJS_Story.htm</w:t>
      </w:r>
      <w:r>
        <w:fldChar w:fldCharType="begin"/>
      </w:r>
      <w:r>
        <w:instrText>XE "England (United Kingdom), Europe" \f B</w:instrText>
      </w:r>
      <w:r>
        <w:fldChar w:fldCharType="end"/>
      </w:r>
      <w:r>
        <w:t xml:space="preserve"> He Sandy &amp; Don took a 2-week+ trip to celebrate Steve Kerr's birthday; snaps attached; in England (United Kingdom), Europe in September, 2023.</w:t>
      </w:r>
      <w:r>
        <w:fldChar w:fldCharType="begin"/>
      </w:r>
      <w:r>
        <w:instrText>XE "To be around 120 years of age in the, Region of those at Sea (as well as those that were Lost at Sea), Oceania" \f B</w:instrText>
      </w:r>
      <w:r>
        <w:fldChar w:fldCharType="end"/>
      </w:r>
      <w:r>
        <w:t xml:space="preserve"> Donald died Don is actually not dead as of this writing; see note about 2075 at the age of 120 at To be around 120 years of age in the in Region of those at Sea (as well as those that were Lost at Sea), Oceania. Don created this event to allow his profile to be visible on Ancestry; as of this writing, his death is *not* imminent!!</w:t>
      </w:r>
      <w:r>
        <w:fldChar w:fldCharType="begin"/>
      </w:r>
      <w:r>
        <w:instrText>XE "This global place was used to establish Don's connectivity, A Conceptual Continent that surrounds the Region of Oceania" \f B</w:instrText>
      </w:r>
      <w:r>
        <w:fldChar w:fldCharType="end"/>
      </w:r>
      <w:r>
        <w:t xml:space="preserve"> He at This global place was used to establish Don's connectivity in A Conceptual Continent that surrounds the Region of Oceania; (See note for details?) vital data.</w:t>
      </w:r>
      <w:hyperlink w:anchor="ENDNOTE-2">
        <w:r w:rsidR="00C94065">
          <w:rPr>
            <w:vertAlign w:val="superscript"/>
          </w:rPr>
          <w:t>2</w:t>
        </w:r>
      </w:hyperlink>
      <w:r>
        <w:t xml:space="preserve"> Every element of Don's family tree is legally controlled by "All Rights Reserved © April, 1988-to today's date by Don Shave"</w:t>
      </w:r>
      <w:r>
        <w:fldChar w:fldCharType="begin"/>
      </w:r>
      <w:r>
        <w:instrText>XE "Region of the British Isles, Europe" \f B</w:instrText>
      </w:r>
      <w:r>
        <w:fldChar w:fldCharType="end"/>
      </w:r>
      <w:r>
        <w:t xml:space="preserve"> He Storage of relevant citations; see note for details; in Region of the British Isles, Europe.</w:t>
      </w:r>
      <w:hyperlink w:anchor="ENDNOTE-49">
        <w:r w:rsidR="00C94065">
          <w:rPr>
            <w:vertAlign w:val="superscript"/>
          </w:rPr>
          <w:t>49</w:t>
        </w:r>
      </w:hyperlink>
      <w:r>
        <w:t xml:space="preserve"> The notes that are in the "Place location for the Region of The British Isles, Europe" are duplicated here for reference</w:t>
      </w:r>
      <w:r>
        <w:br/>
        <w:t>--------------------------------------------------------------------------------------------------</w:t>
      </w:r>
      <w:r>
        <w:br/>
        <w:t>The British Isles consists of many islands of approx 315,000 sq.km in the North Atlantic Ocean off of the north-western coast of continental Europe. The area was once joined to the mainland of Europe during the last glacial period of Quaternary glaciation (when the seas were lower with the most recent Ice Age) as a single mass of land extending northwest from the northern coastlines of France, Belgium and the Netherlands</w:t>
      </w:r>
      <w:r>
        <w:br/>
      </w:r>
      <w:r>
        <w:br/>
        <w:t>With the end of the last Ice Age the British Isles evolved into the islands of Britain, Ireland, the Isle of Man, the Hebrides of Scotland and more than 6,000 smaller isles; the islands of Alderney, Jersey, Guernsey, Sark, and their neighboring smaller islands are a part of the British Isles, even though they do not form part of the archipelago-they are islands off of the coast of France</w:t>
      </w:r>
      <w:r>
        <w:br/>
      </w:r>
      <w:r>
        <w:br/>
        <w:t>Ice continued to cover almost all of Scotland, most of Ireland and Wales and the hills of northern England as the islands formed; from ~14,000 BC to 10,000 BC, sea levels rose as the ice melted, separating Ireland from Britain and also creating the Isle of Man-in about 7,000 BC, Britain became separated from the mainland of Europe and was (presumed) to have been repopulated as the Ice Age ended; when Britain was still part of a peninsula of the European continent. Ireland was not settled by people until after 8,000 BC</w:t>
      </w:r>
      <w:r>
        <w:br/>
      </w:r>
      <w:r>
        <w:br/>
        <w:t>Today's climate of the islands is defined as "temperate marine," with mild winters and warm summers; however, as of the update in July, 2022 the islands are heating up along with the enire planet</w:t>
      </w:r>
      <w:r>
        <w:br/>
      </w:r>
      <w:r>
        <w:br/>
        <w:t>The North Atlantic drift does bring significant amounts of moisture to the islands, raising temperatures by ~11°C (20°F) above the global average for other locations around the globe at this latitude, 51° 28' 0.12" N-this led to a landscape long dominated by a temperate rainforest, although human activity has since cleared the vast majority of forest cover</w:t>
      </w:r>
      <w:r>
        <w:br/>
      </w:r>
      <w:r>
        <w:br/>
        <w:t>Britain remained physically separated from Europe until the Euro Tunnel under the Straits of Dover in the English Channel was opened on December 1st, 1990, linking Folkestone, Kent with Coquelles, Pas-de-Calais (near Calais) via rail. Today's UK has been a part of the EU since 1973 and remains so, although there are active debates about its departure (March, 2019)</w:t>
      </w:r>
      <w:r>
        <w:br/>
      </w:r>
      <w:r>
        <w:br/>
        <w:t>Culturally, the United Kingdom of England, Scotland, Wales and Northern Ireland has evolved over many years</w:t>
      </w:r>
      <w:r>
        <w:br/>
      </w:r>
      <w:r>
        <w:br/>
        <w:t>At the start of the Roman Empire in the 1st millennium AD, the tribes of Hiberni (Ireland), Pictish (northern Britain) and Briton (southern Britain), all speaking Celtic dialects, were inhabiting the islands. The Romans expanded their civilisation to control much of Brittonic-occupied Britain in AD 43, but were impeded in advancing any further and built Hadrian's Wall to mark the northern frontier of their empire in 122 AD</w:t>
      </w:r>
      <w:r>
        <w:br/>
      </w:r>
      <w:r>
        <w:br/>
        <w:t>The first Anglo-Saxons arrived as Roman power started to wane in the 5th century, eventually dominating the bulk of what is now England; while it still remains unclear today, Don's ancestral line likely comes from here</w:t>
      </w:r>
      <w:r>
        <w:br/>
      </w:r>
      <w:r>
        <w:br/>
        <w:t>Initially, the Anglo-Saxon arrival seems to have been at the invitation of the Britons as mercenaries to repulse incursions by the Hiberni and Picts but over time, Anglo-Saxon demands on the British became so great that they came to culturally dominate the bulk of southern Britain, though recent genetic evidence suggests Britons still formed the bulk of the population. That dominance created what is now England, leaving culturally British enclaves only in the north of what is now England, in Cornwall and what is now known as Wales</w:t>
      </w:r>
      <w:r>
        <w:br/>
      </w:r>
      <w:r>
        <w:br/>
        <w:t>Ireland had been unaffected by the Romans except, significantly, for being Christianized-traditionally by the Romano-Briton, Saint Patrick. As Europe, including Britain, descended into turmoil following the collapse of Roman civilisation, an era known as the Dark Ages, Ireland entered a golden age and responded with missions (first to Britain and then to the continent), the founding of monasteries and universities. These were later joined by Anglo-Saxon missions of a similar nature</w:t>
      </w:r>
      <w:r>
        <w:br/>
      </w:r>
      <w:r>
        <w:br/>
        <w:t>Viking invasions began in the 9th century, followed by more permanent settlements, particularly along the east coast of Ireland, the west coast of modern-day Scotland and the Isle of Man. Though the Vikings were eventually neutralized in Ireland, their influence remained in the cities of Dublin, Cork, Limerick, Waterford and Wexford. England, however, was slowly conquered around the end of the first millennium, eventually becoming a feudal possession of Denmark</w:t>
      </w:r>
      <w:r>
        <w:br/>
      </w:r>
      <w:r>
        <w:br/>
        <w:t>The relations between the descendants of Vikings in England and counterparts in Normandy, in northern France, lay at the heart of a series of events that led to the Norman conquest of England in 1066 (by Don's 35th Great Grandfather, William Beauclerc)-the remnants of the Duchy of Normandy, which conquered England, remain associated to the English Crown as the Channel Islands to this day</w:t>
      </w:r>
      <w:r>
        <w:br/>
      </w:r>
      <w:r>
        <w:br/>
        <w:t>A century later, the marriage of the future King of England Henry II to Eleanor of Aquitaine created the Angevin Empire, partially under the French Crown. At the invitation of Diarmait Mac Murchada, a provincial king, and under the authority of Pope Adrian IV (the only Englishman to be elected pope), the Angevins invaded Ireland in 1169. Though initially intended to be kept as an independent kingdom, the failure of the Irish High King to ensure the terms of the Treaty of Windsor led Henry II, as King of England, to rule as effective monarch under the title of Lord of Ireland. That title was granted to his younger son, but when Henry's heir unexpectedly died, the title of King of England and Lord of Ireland became entwined in one person</w:t>
      </w:r>
      <w:r>
        <w:br/>
      </w:r>
      <w:r>
        <w:br/>
        <w:t>The Magna Carta charter for Britain was written by King John and released June 15th, 1215; six of the Barons are part of the tree ( see the attached media file, "The Magna Carta Charter of 1215.pdf" for details )</w:t>
      </w:r>
      <w:r>
        <w:br/>
      </w:r>
      <w:r>
        <w:br/>
        <w:t>By the Late Middle Ages, Britain was separated into the Kingdoms of England and of Scotland, while control in Ireland fluxed between Gaelic kingdoms, Hiberno-Norman lords and the English-dominated Lordship of Ireland. A similar situation existed in the Principality of Wales, which was slowly being annexed into the Kingdom of England by a series of laws</w:t>
      </w:r>
      <w:r>
        <w:br/>
      </w:r>
      <w:r>
        <w:br/>
        <w:t>During the course of the 15th century, the Crown of England would assert a claim to the Crown of France, thereby also releasing the King of England from being vassal of the King of France. In 1534, King Henry VIII, at first having been a strong defender of Roman Catholicism in the face of the Reformation, separated from the Roman Church after failing to secure a divorce from the Pope. His response was to place the King of England as "the only Supreme Head in Earth of the Church of England", thereby removing the authority of the Pope from the affairs of the English Church. Ireland, which had been held by the King of England as Lord of Ireland, but which strictly speaking had been a feudal possession of the Pope since the Norman invasion was declared a separate kingdom in personal union with England</w:t>
      </w:r>
      <w:r>
        <w:br/>
      </w:r>
      <w:r>
        <w:br/>
        <w:t>Scotland meanwhile had remained an independent Kingdom. In 1603, that changed when the King of Scotland inherited the Crown of England, and consequently the Crown of Ireland also. The subsequent 17th century was one of political upheaval, religious division and war. English colonialism in Ireland of the 16th century was extended by large-scale Scottish and English colonies in Ulster. Religious division heightened and the king in England came into conflict with parliament over his tolerance towards Catholicism. The resulting English Civil War (or "The War of the Three Kingdoms") led to a revolutionary republic in England</w:t>
      </w:r>
      <w:r>
        <w:br/>
      </w:r>
      <w:r>
        <w:br/>
        <w:t>Ireland, largely Catholic, was mainly loyal to the king. Following defeat to the parliaments army, large scale land distributions from loyalist Irish nobility to English commoners in the service of the parliamentary army created a new Ascendancy class which obliterated the remnants of Old English (Hiberno-Norman) and Gaelic Irish nobility in Ireland. The new ruling class was Protestant and English, whilst the populace was largely Catholic and Irish. That theme would influence Irish politics for centuries to come. When the monarchy was restored in England, the king found it politically impossible to restore the lands of former land-owners in Ireland. The "Glorious Revolution" of 1688 repeated similar themes: a Catholic king pushing for religious tolerance in opposition to a Protestant parliament in England. The king's army was defeated at the Battle of the Boyne and at the militarily crucial Battle of Aughrim in Ireland. Resistance held out, eventually forcing the guarantee of religious tolerance in the Treaty of Limerick. However, the terms were never honoured and a new monarchy was installed</w:t>
      </w:r>
      <w:r>
        <w:br/>
      </w:r>
      <w:r>
        <w:br/>
        <w:t>The Kingdoms of England and Scotland were unified in 1707 creating the Kingdom of Great Britain. Following an attempted republican revolution in Ireland in 1798, the Kingdoms of Ireland and Great Britain were unified in 1801, creating the United Kingdom. The Isle of Man and the Channel Islands remained outside of the United Kingdom but with their ultimate good governance being the responsibility of the British Crown (effectively the British government)</w:t>
      </w:r>
      <w:r>
        <w:br/>
      </w:r>
      <w:r>
        <w:br/>
        <w:t>Although the colonies of North America that would become the United States of America were lost by the start of the 19th century, the British Empire expanded rapidly elsewhere. A century later it would cover one third of the globe. Poverty in the United Kingdom remained desperate, however, and industrialization in England led to terrible condition for the working classes. Mass migrations following the Irish Famine and Highland Clearances resulted in the distribution of the islands' population and culture throughout the world and a rapid de-population of Ireland in the second half of the 19th century. Most of Ireland seceded from the United Kingdom after the Irish War of Independence and the subsequent Anglo-Irish Treaty (1919–1922), with the six counties that formed Northern Ireland remaining as an autonomous region of the UK</w:t>
      </w:r>
      <w:r>
        <w:br/>
      </w:r>
      <w:r>
        <w:br/>
        <w:t>The Royal Observatory in Greenwich is a historic observatory which played a role in the world's history and in science. It is located at Blackheath Avenue, London, UK. The observatory was founded in the middle of the 17th century by King Charles, and for its long history there are many famous scientists who worked in this observatory. There is a small museum and a scientific room in the observatory Donald shares a website (or access to one) that has source data here: https://donshave.website/</w:t>
      </w:r>
      <w:r>
        <w:fldChar w:fldCharType="begin"/>
      </w:r>
      <w:r>
        <w:instrText>XE "Region of the British Isles, Europe" \f B</w:instrText>
      </w:r>
      <w:r>
        <w:fldChar w:fldCharType="end"/>
      </w:r>
      <w:r>
        <w:t xml:space="preserve"> He See note for Don's Regal Ancestry; in Region of the British Isles, Europe. Don's direct ancestry was traced back during his research to many Kings, with the most significant of them being that of Ecgberht, who was born in the Wessex Kingdom of MiddleAged England on September 29th, 775 and became the King of Wessex (and a Bretenanwealda, Britain-ruler) around 802 As Don is the direct author of every person (some inherited/some imported) in his family tree that show the 90+ generations of his grandparents (viewable in many of their names) as well as their places, their notes, the sources &amp; citations (downloaded), quotations, episodic comments, pictures and such (yes, for *each and every* item), the "Three of Him" would like to share that they sure do like to write!!</w:t>
      </w:r>
      <w:r>
        <w:br/>
      </w:r>
      <w:r>
        <w:br/>
        <w:t>Regards, Don</w:t>
      </w:r>
      <w:r>
        <w:br/>
        <w:t xml:space="preserve">   who is "DJ" in this page…</w:t>
      </w:r>
      <w:r>
        <w:br/>
        <w:t>Feel free to contact him? Cheers!</w:t>
      </w:r>
      <w:r>
        <w:br/>
      </w:r>
      <w:r>
        <w:br/>
        <w:t>eMail: Don.J.Shave@gMail.com</w:t>
      </w:r>
      <w:r>
        <w:br/>
        <w:t>Home Page: https://donshave.website/</w:t>
      </w:r>
      <w:r>
        <w:br/>
      </w:r>
      <w:r>
        <w:br/>
      </w:r>
      <w:r>
        <w:rPr>
          <w:b/>
        </w:rPr>
        <w:t>Every element of Don's family tree is legally controlled by</w:t>
      </w:r>
      <w:r>
        <w:br/>
      </w:r>
      <w:r>
        <w:rPr>
          <w:b/>
        </w:rPr>
        <w:t xml:space="preserve">      "</w:t>
      </w:r>
      <w:r>
        <w:rPr>
          <w:b/>
          <w:i/>
        </w:rPr>
        <w:t>All Rights Reserved ©</w:t>
      </w:r>
      <w:r>
        <w:rPr>
          <w:b/>
        </w:rPr>
        <w:t xml:space="preserve"> April, 1988-to today's date by Don Shave"</w:t>
      </w:r>
      <w:r>
        <w:t xml:space="preserve"> </w:t>
      </w:r>
      <w:r>
        <w:fldChar w:fldCharType="begin"/>
      </w:r>
      <w:r>
        <w:instrText>XE "Married in the Eastleigh Baptist Church, Eastleigh, Hampshire, England (United Kingdom), Europe" \f B</w:instrText>
      </w:r>
      <w:r>
        <w:fldChar w:fldCharType="end"/>
      </w:r>
      <w:r>
        <w:t xml:space="preserve"> Donald James Shave (named after his two Grandfathers) and Jane Eleanor Wood Don's 1st wife and the natural mother of Rachel were married on April 19, 1975 at Married in the Eastleigh Baptist Church in Eastleigh, Hampshire, England (United Kingdom), Europe.</w:t>
      </w:r>
      <w:hyperlink w:anchor="ENDNOTE-762">
        <w:r w:rsidR="00C94065">
          <w:rPr>
            <w:vertAlign w:val="superscript"/>
          </w:rPr>
          <w:t>762</w:t>
        </w:r>
      </w:hyperlink>
      <w:r>
        <w:fldChar w:fldCharType="begin"/>
      </w:r>
      <w:r>
        <w:instrText>XE "City of Westminster, Region of Greater London, England (United Kingdom), Europe" \f B</w:instrText>
      </w:r>
      <w:r>
        <w:fldChar w:fldCharType="end"/>
      </w:r>
      <w:r>
        <w:t xml:space="preserve"> They were divorced on August 1, 1980 at City of Westminster in Region of Greater London, England (United Kingdom), Europe. Luckily enough, Don's divorce papers from his wife Jane arrived 20 days before his son Stuart's anticipated birth date</w:t>
      </w:r>
      <w:r>
        <w:fldChar w:fldCharType="begin"/>
      </w:r>
      <w:r>
        <w:instrText>XE "Wood:Ronald William Don's father-in-law of Jane R.I.P. (1927–2004)" \f A</w:instrText>
      </w:r>
      <w:r>
        <w:fldChar w:fldCharType="end"/>
      </w:r>
      <w:r>
        <w:fldChar w:fldCharType="begin"/>
      </w:r>
      <w:r>
        <w:instrText>XE "Clarke:Freda Eleanor Don's mother-in-law of Jane R.I.P. (1922–2012)" \f A</w:instrText>
      </w:r>
      <w:r>
        <w:fldChar w:fldCharType="end"/>
      </w:r>
      <w:r>
        <w:br w:type="textWrapping" w:clear="all"/>
      </w:r>
    </w:p>
    <w:p w14:paraId="2ADAA682" w14:textId="77777777" w:rsidR="00C94065" w:rsidRDefault="006944C1">
      <w:pPr>
        <w:pStyle w:val="TextNarr"/>
      </w:pPr>
      <w:r>
        <w:br w:type="textWrapping" w:clear="all"/>
      </w:r>
    </w:p>
    <w:p w14:paraId="2132A132" w14:textId="77777777" w:rsidR="00C94065" w:rsidRDefault="006944C1">
      <w:pPr>
        <w:pStyle w:val="TextNarr"/>
      </w:pPr>
      <w:r>
        <w:rPr>
          <w:noProof/>
        </w:rPr>
        <w:drawing>
          <wp:anchor distT="0" distB="0" distL="114300" distR="114300" simplePos="0" relativeHeight="251658543" behindDoc="0" locked="0" layoutInCell="1" allowOverlap="1" wp14:anchorId="323A0043" wp14:editId="7628C89A">
            <wp:simplePos x="0" y="0"/>
            <wp:positionH relativeFrom="margin">
              <wp:align>left</wp:align>
            </wp:positionH>
            <wp:positionV relativeFrom="paragraph">
              <wp:posOffset>8890</wp:posOffset>
            </wp:positionV>
            <wp:extent cx="1143000" cy="887016"/>
            <wp:effectExtent l="0" t="0" r="0" b="0"/>
            <wp:wrapSquare wrapText="right"/>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304.png"/>
                    <pic:cNvPicPr/>
                  </pic:nvPicPr>
                  <pic:blipFill>
                    <a:blip r:embed="rId264"/>
                    <a:stretch>
                      <a:fillRect/>
                    </a:stretch>
                  </pic:blipFill>
                  <pic:spPr>
                    <a:xfrm>
                      <a:off x="0" y="0"/>
                      <a:ext cx="1143000" cy="887016"/>
                    </a:xfrm>
                    <a:prstGeom prst="rect">
                      <a:avLst/>
                    </a:prstGeom>
                  </pic:spPr>
                </pic:pic>
              </a:graphicData>
            </a:graphic>
          </wp:anchor>
        </w:drawing>
      </w:r>
      <w:r>
        <w:fldChar w:fldCharType="begin"/>
      </w:r>
      <w:r>
        <w:instrText>XE "Wood:Jane Eleanor Don's 1st wife and the natural mother of Rachel (1955–   )" \f A</w:instrText>
      </w:r>
      <w:r>
        <w:fldChar w:fldCharType="end"/>
      </w:r>
      <w:r>
        <w:fldChar w:fldCharType="begin"/>
      </w:r>
      <w:r>
        <w:instrText>XE "Eastleigh, Hampshire, England (United Kingdom), Europe" \f B</w:instrText>
      </w:r>
      <w:r>
        <w:fldChar w:fldCharType="end"/>
      </w:r>
      <w:r>
        <w:t xml:space="preserve"> </w:t>
      </w:r>
      <w:r>
        <w:rPr>
          <w:b/>
        </w:rPr>
        <w:t>Jane Eleanor Wood Don's 1st wife and the natural mother of Rachel</w:t>
      </w:r>
      <w:r>
        <w:t>, daughter of Ronald William Wood and Freda Eleanor Clarke, was born on October 6, 1955 in Eastleigh, Hampshire, England (United Kingdom), Europe.</w:t>
      </w:r>
      <w:hyperlink w:anchor="ENDNOTE-763">
        <w:r w:rsidR="00C94065">
          <w:rPr>
            <w:vertAlign w:val="superscript"/>
          </w:rPr>
          <w:t>763</w:t>
        </w:r>
      </w:hyperlink>
      <w:r>
        <w:fldChar w:fldCharType="begin"/>
      </w:r>
      <w:r>
        <w:instrText>XE "Boscombe Hospital, Boscombe, County of Dorset, England (United Kingdom), Europe" \f B</w:instrText>
      </w:r>
      <w:r>
        <w:fldChar w:fldCharType="end"/>
      </w:r>
      <w:r>
        <w:t xml:space="preserve"> About 1973 she was a Nurse at Boscombe Hospital in Boscombe, County of Dorset, England (United Kingdom), Europe. Jane nursed Don's Dad, who introduced us She See note; about October, 1973. Jane had a relationship with Rachel's father around this time; her child, Rachel then became an adopted child</w:t>
      </w:r>
      <w:r>
        <w:fldChar w:fldCharType="begin"/>
      </w:r>
      <w:r>
        <w:instrText>XE "Clevedon, Somerset County, England (United Kingdom), Europe" \f B</w:instrText>
      </w:r>
      <w:r>
        <w:fldChar w:fldCharType="end"/>
      </w:r>
      <w:r>
        <w:t xml:space="preserve"> Jane lived in Clevedon, Somerset County, England (United Kingdom), Europe in 2003. StreetAddress: 6, Stickland; Age: 49</w:t>
      </w:r>
      <w:r>
        <w:br w:type="textWrapping" w:clear="all"/>
      </w:r>
    </w:p>
    <w:p w14:paraId="2E5EB815" w14:textId="77777777" w:rsidR="00C94065" w:rsidRDefault="006944C1">
      <w:pPr>
        <w:pStyle w:val="TextNarr"/>
      </w:pPr>
      <w:r>
        <w:br w:type="textWrapping" w:clear="all"/>
      </w:r>
    </w:p>
    <w:p w14:paraId="02C8CAF5" w14:textId="77777777" w:rsidR="00C94065" w:rsidRDefault="006944C1">
      <w:pPr>
        <w:pStyle w:val="TextNarr"/>
      </w:pPr>
      <w:r>
        <w:fldChar w:fldCharType="begin"/>
      </w:r>
      <w:r>
        <w:instrText>XE "Palm, Montgomery County, Pennsylvania, United States (North America)" \f B</w:instrText>
      </w:r>
      <w:r>
        <w:fldChar w:fldCharType="end"/>
      </w:r>
      <w:r>
        <w:t xml:space="preserve"> Donald James Shave (named after his two Grandfathers) and Brenda Lou Trumbauer Don's 2nd wife and the mother of his 2 sons were married on August 21, 1980 in Palm, Montgomery County, Pennsylvania, United States (North America). It wasn't quite formal at the time, but was sufficient to obviate the potential difficulties with a birth certificate for Don's son Stu… his DOB was also estimated as August 20th (prior to the marriage date), making life better!</w:t>
      </w:r>
      <w:r>
        <w:fldChar w:fldCharType="begin"/>
      </w:r>
      <w:r>
        <w:instrText>XE "Waukesha, Waukesha County, Wisconsin, United States (North America)" \f B</w:instrText>
      </w:r>
      <w:r>
        <w:fldChar w:fldCharType="end"/>
      </w:r>
      <w:r>
        <w:t xml:space="preserve"> They were divorced on April 17, 1996 in Waukesha, Waukesha County, Wisconsin, United States (North America).</w:t>
      </w:r>
      <w:r>
        <w:fldChar w:fldCharType="begin"/>
      </w:r>
      <w:r>
        <w:instrText>XE "Trumbauer:Harold Birtwell Jr. (Don's father-in-law of Brenda; R.I.P.) (1922–2000)" \f A</w:instrText>
      </w:r>
      <w:r>
        <w:fldChar w:fldCharType="end"/>
      </w:r>
      <w:r>
        <w:fldChar w:fldCharType="begin"/>
      </w:r>
      <w:r>
        <w:instrText>XE "Jenkins:Dorothy A. Don's mother-in-law of Brenda R.I.P. (1926–2020)" \f A</w:instrText>
      </w:r>
      <w:r>
        <w:fldChar w:fldCharType="end"/>
      </w:r>
    </w:p>
    <w:p w14:paraId="6C1EDDDC" w14:textId="77777777" w:rsidR="00C94065" w:rsidRDefault="006944C1">
      <w:pPr>
        <w:pStyle w:val="TextNarr"/>
      </w:pPr>
      <w:r>
        <w:br w:type="textWrapping" w:clear="all"/>
      </w:r>
    </w:p>
    <w:p w14:paraId="77323E5A" w14:textId="77777777" w:rsidR="00C94065" w:rsidRDefault="006944C1">
      <w:pPr>
        <w:pStyle w:val="TextNarr"/>
      </w:pPr>
      <w:r>
        <w:rPr>
          <w:noProof/>
        </w:rPr>
        <w:drawing>
          <wp:anchor distT="0" distB="0" distL="114300" distR="114300" simplePos="0" relativeHeight="251658544" behindDoc="0" locked="0" layoutInCell="1" allowOverlap="1" wp14:anchorId="15A4B9FA" wp14:editId="6B7F7360">
            <wp:simplePos x="0" y="0"/>
            <wp:positionH relativeFrom="margin">
              <wp:align>left</wp:align>
            </wp:positionH>
            <wp:positionV relativeFrom="paragraph">
              <wp:posOffset>8890</wp:posOffset>
            </wp:positionV>
            <wp:extent cx="1143000" cy="505968"/>
            <wp:effectExtent l="0" t="0" r="0" b="0"/>
            <wp:wrapSquare wrapText="right"/>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305.png"/>
                    <pic:cNvPicPr/>
                  </pic:nvPicPr>
                  <pic:blipFill>
                    <a:blip r:embed="rId265"/>
                    <a:stretch>
                      <a:fillRect/>
                    </a:stretch>
                  </pic:blipFill>
                  <pic:spPr>
                    <a:xfrm>
                      <a:off x="0" y="0"/>
                      <a:ext cx="1143000" cy="505968"/>
                    </a:xfrm>
                    <a:prstGeom prst="rect">
                      <a:avLst/>
                    </a:prstGeom>
                  </pic:spPr>
                </pic:pic>
              </a:graphicData>
            </a:graphic>
          </wp:anchor>
        </w:drawing>
      </w:r>
      <w:r>
        <w:fldChar w:fldCharType="begin"/>
      </w:r>
      <w:r>
        <w:instrText>XE "Trumbauer:Brenda Lou Don's 2nd wife and the mother of his 2 sons (1955–   )" \f A</w:instrText>
      </w:r>
      <w:r>
        <w:fldChar w:fldCharType="end"/>
      </w:r>
      <w:r>
        <w:fldChar w:fldCharType="begin"/>
      </w:r>
      <w:r>
        <w:instrText>XE "State of Pennsylvania, United States (North America)" \f B</w:instrText>
      </w:r>
      <w:r>
        <w:fldChar w:fldCharType="end"/>
      </w:r>
      <w:r>
        <w:t xml:space="preserve"> </w:t>
      </w:r>
      <w:r>
        <w:rPr>
          <w:b/>
        </w:rPr>
        <w:t>Brenda Lou Trumbauer Don's 2nd wife and the mother of his 2 sons</w:t>
      </w:r>
      <w:r>
        <w:t>, daughter of Harold Birtwell Trumbauer and Dorothy A. Jenkins, was born on May 30, 1955 in State of Pennsylvania, United States (North America).</w:t>
      </w:r>
      <w:hyperlink w:anchor="ENDNOTE-764">
        <w:r w:rsidR="00C94065">
          <w:rPr>
            <w:vertAlign w:val="superscript"/>
          </w:rPr>
          <w:t>764</w:t>
        </w:r>
      </w:hyperlink>
      <w:r>
        <w:fldChar w:fldCharType="begin"/>
      </w:r>
      <w:r>
        <w:instrText>XE "14111 Castle Boulevard, Silver Spring, Montgomery County, Maryland, United States (North America)" \f B</w:instrText>
      </w:r>
      <w:r>
        <w:fldChar w:fldCharType="end"/>
      </w:r>
      <w:r>
        <w:t xml:space="preserve"> She lived at 14111 Castle Boulevard in Silver Spring, Montgomery County, Maryland, United States (North America) between August 22, 1980 and November, 1981. Don &amp; Ms. T lived here for a year and a 1/2</w:t>
      </w:r>
      <w:r>
        <w:fldChar w:fldCharType="begin"/>
      </w:r>
      <w:r>
        <w:instrText>XE "11483 Brundidge Terrace, Germantown, Montgomery County, Maryland, United States (North America)" \f B</w:instrText>
      </w:r>
      <w:r>
        <w:fldChar w:fldCharType="end"/>
      </w:r>
      <w:r>
        <w:t xml:space="preserve"> She lived at 11483 Brundidge Terrace in Germantown, Montgomery County, Maryland, United States (North America) in November, 1983. Don &amp; Ms. T purchased this newly-built end-row townhouse (with a basement) at 11143 Brundidge Terrace in Germantown MD, moving in around Nov 1983 and spending ~2 1/2 yrs there</w:t>
      </w:r>
      <w:r>
        <w:fldChar w:fldCharType="begin"/>
      </w:r>
      <w:r>
        <w:instrText>XE "Bournemouth, County of Dorset, England (United Kingdom), Europe" \f B</w:instrText>
      </w:r>
      <w:r>
        <w:fldChar w:fldCharType="end"/>
      </w:r>
      <w:r>
        <w:t xml:space="preserve"> Brenda Don's family visited Europe for a few weeks; in Bournemouth, County of Dorset, England (United Kingdom), Europe in September, 1985. View the online page:</w:t>
      </w:r>
      <w:r>
        <w:br/>
        <w:t xml:space="preserve">  https://donshave.website/Home/Europe%20Trip%201985/Europe%20Trip%201985.html</w:t>
      </w:r>
      <w:r>
        <w:fldChar w:fldCharType="begin"/>
      </w:r>
      <w:r>
        <w:instrText>XE "146 E. Greenland Avenue, Oconomowoc, Waukesha County, Wisconsin, United States (North America)" \f B</w:instrText>
      </w:r>
      <w:r>
        <w:fldChar w:fldCharType="end"/>
      </w:r>
      <w:r>
        <w:t xml:space="preserve"> She lived at 146 E. Greenland Avenue in Oconomowoc, Waukesha County, Wisconsin, United States (North America) between May, 1988 and June, 1996. Ms T. stayed here after Don moved out in 1994</w:t>
      </w:r>
      <w:r>
        <w:fldChar w:fldCharType="begin"/>
      </w:r>
      <w:r>
        <w:instrText>XE "Oconomowoc, Waukesha County, Wisconsin, United States (North America)" \f B</w:instrText>
      </w:r>
      <w:r>
        <w:fldChar w:fldCharType="end"/>
      </w:r>
      <w:r>
        <w:t xml:space="preserve"> She lived in Oconomowoc, Waukesha County, Wisconsin, United States (North America) in 1993. Age: 38</w:t>
      </w:r>
      <w:r>
        <w:fldChar w:fldCharType="begin"/>
      </w:r>
      <w:r>
        <w:instrText>XE "Oconomowoc, Waukesha County, Wisconsin, United States (North America)" \f B</w:instrText>
      </w:r>
      <w:r>
        <w:fldChar w:fldCharType="end"/>
      </w:r>
      <w:r>
        <w:t xml:space="preserve"> Brenda lived in Oconomowoc, Waukesha County, Wisconsin, United States (North America) in 1996. Resource event had no description; added / NFIA</w:t>
      </w:r>
      <w:r>
        <w:br w:type="textWrapping" w:clear="all"/>
      </w:r>
    </w:p>
    <w:p w14:paraId="5D8EF629" w14:textId="77777777" w:rsidR="00C94065" w:rsidRDefault="006944C1">
      <w:pPr>
        <w:pStyle w:val="TextNarr"/>
      </w:pPr>
      <w:r>
        <w:br w:type="textWrapping" w:clear="all"/>
      </w:r>
    </w:p>
    <w:p w14:paraId="50865949" w14:textId="77777777" w:rsidR="00C94065" w:rsidRDefault="006944C1">
      <w:pPr>
        <w:pStyle w:val="TextNarr"/>
      </w:pPr>
      <w:r>
        <w:t xml:space="preserve"> Donald James Shave and Brenda Lou Trumbauer had the following children:</w:t>
      </w:r>
      <w:r>
        <w:br w:type="textWrapping" w:clear="all"/>
      </w:r>
    </w:p>
    <w:p w14:paraId="4D1C2FEB" w14:textId="77777777" w:rsidR="00C94065" w:rsidRDefault="006944C1">
      <w:pPr>
        <w:pStyle w:val="TextNarr"/>
      </w:pPr>
      <w:r>
        <w:br w:type="textWrapping" w:clear="all"/>
      </w:r>
    </w:p>
    <w:p w14:paraId="4D672183" w14:textId="77777777" w:rsidR="00C94065" w:rsidRDefault="006944C1">
      <w:pPr>
        <w:tabs>
          <w:tab w:val="right" w:pos="648"/>
          <w:tab w:val="right" w:pos="1440"/>
          <w:tab w:val="left" w:pos="1584"/>
        </w:tabs>
        <w:ind w:left="1584" w:hanging="1584"/>
      </w:pPr>
      <w:r>
        <w:fldChar w:fldCharType="begin"/>
      </w:r>
      <w:r>
        <w:instrText>XE "Shave:Stuart Christopher Don's 1st son (1980–   )" \f A</w:instrText>
      </w:r>
      <w:r>
        <w:fldChar w:fldCharType="end"/>
      </w:r>
      <w:r>
        <w:tab/>
        <w:t>+1028</w:t>
      </w:r>
      <w:r>
        <w:tab/>
        <w:t>i</w:t>
      </w:r>
      <w:r>
        <w:tab/>
      </w:r>
      <w:r>
        <w:rPr>
          <w:b/>
          <w:color w:val="456EB5"/>
        </w:rPr>
        <w:t>Stuart Christopher Shave Don's 1st son</w:t>
      </w:r>
      <w:r>
        <w:t>, born August 30, 1980, Paoli, Chester County, Pennsylvania, United States (North America)</w:t>
      </w:r>
      <w:r>
        <w:fldChar w:fldCharType="begin"/>
      </w:r>
      <w:r>
        <w:instrText>XE "Paoli, Chester County, Pennsylvania, United States (North America)" \f B</w:instrText>
      </w:r>
      <w:r>
        <w:fldChar w:fldCharType="end"/>
      </w:r>
      <w:r>
        <w:t>; married Jill Marie Divan Don's Daughter-in-law (Stu's wife), October 11, 2008, County of Loudoun, Virginia, United States (North America)</w:t>
      </w:r>
      <w:r>
        <w:fldChar w:fldCharType="begin"/>
      </w:r>
      <w:r>
        <w:instrText>XE "County of Loudoun, Virginia, United States (North America)" \f B</w:instrText>
      </w:r>
      <w:r>
        <w:fldChar w:fldCharType="end"/>
      </w:r>
      <w:r>
        <w:t>.</w:t>
      </w:r>
      <w:r>
        <w:br w:type="textWrapping" w:clear="all"/>
      </w:r>
    </w:p>
    <w:p w14:paraId="087D81F3" w14:textId="77777777" w:rsidR="00C94065" w:rsidRDefault="006944C1">
      <w:pPr>
        <w:tabs>
          <w:tab w:val="right" w:pos="648"/>
          <w:tab w:val="right" w:pos="1440"/>
          <w:tab w:val="left" w:pos="1584"/>
        </w:tabs>
        <w:ind w:left="1584" w:hanging="1584"/>
      </w:pPr>
      <w:r>
        <w:fldChar w:fldCharType="begin"/>
      </w:r>
      <w:r>
        <w:instrText>XE "Shave:Alexander John Don's 2nd son (R.I.P.) (1982–2002)" \f A</w:instrText>
      </w:r>
      <w:r>
        <w:fldChar w:fldCharType="end"/>
      </w:r>
      <w:r>
        <w:tab/>
        <w:t>1029</w:t>
      </w:r>
      <w:r>
        <w:tab/>
        <w:t>ii</w:t>
      </w:r>
      <w:r>
        <w:tab/>
      </w:r>
      <w:r>
        <w:rPr>
          <w:noProof/>
        </w:rPr>
        <w:drawing>
          <wp:anchor distT="0" distB="0" distL="114300" distR="114300" simplePos="0" relativeHeight="251658545" behindDoc="0" locked="0" layoutInCell="1" allowOverlap="1" wp14:anchorId="137A15A0" wp14:editId="4D9C5665">
            <wp:simplePos x="0" y="0"/>
            <wp:positionH relativeFrom="margin">
              <wp:posOffset>1005840</wp:posOffset>
            </wp:positionH>
            <wp:positionV relativeFrom="paragraph">
              <wp:posOffset>165100</wp:posOffset>
            </wp:positionV>
            <wp:extent cx="920496" cy="1143000"/>
            <wp:effectExtent l="0" t="0" r="0" b="0"/>
            <wp:wrapSquare wrapText="right"/>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306.png"/>
                    <pic:cNvPicPr/>
                  </pic:nvPicPr>
                  <pic:blipFill>
                    <a:blip r:embed="rId266"/>
                    <a:stretch>
                      <a:fillRect/>
                    </a:stretch>
                  </pic:blipFill>
                  <pic:spPr>
                    <a:xfrm>
                      <a:off x="0" y="0"/>
                      <a:ext cx="920496" cy="1143000"/>
                    </a:xfrm>
                    <a:prstGeom prst="rect">
                      <a:avLst/>
                    </a:prstGeom>
                  </pic:spPr>
                </pic:pic>
              </a:graphicData>
            </a:graphic>
          </wp:anchor>
        </w:drawing>
      </w:r>
      <w:r>
        <w:fldChar w:fldCharType="begin"/>
      </w:r>
      <w:r>
        <w:instrText>XE "City of Washington, District of Columbia, United States (North America)" \f B</w:instrText>
      </w:r>
      <w:r>
        <w:fldChar w:fldCharType="end"/>
      </w:r>
      <w:r>
        <w:rPr>
          <w:b/>
          <w:color w:val="456EB5"/>
        </w:rPr>
        <w:t>Alexander John Shave Don's 2nd son (R.I.P.)</w:t>
      </w:r>
      <w:hyperlink w:anchor="ENDNOTE-765">
        <w:r w:rsidR="00C94065">
          <w:rPr>
            <w:vertAlign w:val="superscript"/>
          </w:rPr>
          <w:t>765</w:t>
        </w:r>
      </w:hyperlink>
      <w:r>
        <w:t xml:space="preserve"> was born on March 4, 1982 in City of Washington, District of Columbia, United States (North America).</w:t>
      </w:r>
      <w:hyperlink w:anchor="ENDNOTE-766">
        <w:r w:rsidR="00C94065">
          <w:rPr>
            <w:vertAlign w:val="superscript"/>
          </w:rPr>
          <w:t>766</w:t>
        </w:r>
      </w:hyperlink>
      <w:r>
        <w:fldChar w:fldCharType="begin"/>
      </w:r>
      <w:r>
        <w:instrText>XE "Palm, Montgomery County, Pennsylvania, United States (North America)" \f B</w:instrText>
      </w:r>
      <w:r>
        <w:fldChar w:fldCharType="end"/>
      </w:r>
      <w:r>
        <w:t xml:space="preserve"> He was christened in 1983 in Palm, Montgomery County, Pennsylvania, United States (North America).</w:t>
      </w:r>
      <w:r>
        <w:fldChar w:fldCharType="begin"/>
      </w:r>
      <w:r>
        <w:instrText>XE "11483 Brundidge Terrace, Germantown, Montgomery County, Maryland, United States (North America)" \f B</w:instrText>
      </w:r>
      <w:r>
        <w:fldChar w:fldCharType="end"/>
      </w:r>
      <w:r>
        <w:t xml:space="preserve"> He lived at 11483 Brundidge Terrace in Germantown, Montgomery County, Maryland, United States (North America) in November, 1983. Alex lived at this house</w:t>
      </w:r>
      <w:r>
        <w:fldChar w:fldCharType="begin"/>
      </w:r>
      <w:r>
        <w:instrText>XE "Bournemouth, County of Dorset, England (United Kingdom), Europe" \f B</w:instrText>
      </w:r>
      <w:r>
        <w:fldChar w:fldCharType="end"/>
      </w:r>
      <w:r>
        <w:t xml:space="preserve"> Alexander Don's family visited Europe for a few weeks; snap is from Bournemouth; in Bournemouth, County of Dorset, England (United Kingdom), Europe in September, 1985. View the online page:</w:t>
      </w:r>
      <w:r>
        <w:br/>
        <w:t xml:space="preserve">  https://donshave.website/Home/Europe%20Trip%201985/Europe%20Trip%201985.html</w:t>
      </w:r>
      <w:r>
        <w:fldChar w:fldCharType="begin"/>
      </w:r>
      <w:r>
        <w:instrText>XE "Germantown, Montgomery County, Maryland, United States (North America)" \f B</w:instrText>
      </w:r>
      <w:r>
        <w:fldChar w:fldCharType="end"/>
      </w:r>
      <w:r>
        <w:t xml:space="preserve"> He; in Germantown, Montgomery County, Maryland, United States (North America) on August 30, 1986. Snap of the boys at Stu's 6th birthday</w:t>
      </w:r>
      <w:r>
        <w:fldChar w:fldCharType="begin"/>
      </w:r>
      <w:r>
        <w:instrText>XE "Gilbertsville, Montgomery County, Pennsylvania, United States (North America)" \f B</w:instrText>
      </w:r>
      <w:r>
        <w:fldChar w:fldCharType="end"/>
      </w:r>
      <w:r>
        <w:t xml:space="preserve"> He Enjoying an early birthday with grandparents; in Gilbertsville, Montgomery County, Pennsylvania, United States (North America) about 1987.</w:t>
      </w:r>
      <w:r>
        <w:fldChar w:fldCharType="begin"/>
      </w:r>
      <w:r>
        <w:instrText>XE "146 E. Greenland Avenue, Oconomowoc, Waukesha County, Wisconsin, United States (North America)" \f B</w:instrText>
      </w:r>
      <w:r>
        <w:fldChar w:fldCharType="end"/>
      </w:r>
      <w:r>
        <w:t xml:space="preserve"> Alexander lived at 146 E. Greenland Avenue in Oconomowoc, Waukesha County, Wisconsin, United States (North America) between May, 1988 and June, 1996. Resource event had no description; added / NFIA</w:t>
      </w:r>
      <w:r>
        <w:fldChar w:fldCharType="begin"/>
      </w:r>
      <w:r>
        <w:instrText>XE "Oconomowoc, Waukesha County, Wisconsin, United States (North America)" \f B</w:instrText>
      </w:r>
      <w:r>
        <w:fldChar w:fldCharType="end"/>
      </w:r>
      <w:r>
        <w:t xml:space="preserve"> He lived in Oconomowoc, Waukesha County, Wisconsin, United States (North America) in 1996.</w:t>
      </w:r>
      <w:hyperlink w:anchor="ENDNOTE-767">
        <w:r w:rsidR="00C94065">
          <w:rPr>
            <w:vertAlign w:val="superscript"/>
          </w:rPr>
          <w:t>767</w:t>
        </w:r>
      </w:hyperlink>
      <w:r>
        <w:t xml:space="preserve"> Resource event had no description; added / NFIA</w:t>
      </w:r>
      <w:r>
        <w:fldChar w:fldCharType="begin"/>
      </w:r>
      <w:r>
        <w:instrText>XE "Sussex, Waukesha County, Wisconsin, United States (North America)" \f B</w:instrText>
      </w:r>
      <w:r>
        <w:fldChar w:fldCharType="end"/>
      </w:r>
      <w:r>
        <w:t xml:space="preserve"> He lived in Sussex, Waukesha County, Wisconsin, United States (North America) between 1998 and 1999. Living at White Oak</w:t>
      </w:r>
      <w:r>
        <w:fldChar w:fldCharType="begin"/>
      </w:r>
      <w:r>
        <w:instrText>XE "Ship Rock, San Juan County, New Mexico, United States (North America)" \f B</w:instrText>
      </w:r>
      <w:r>
        <w:fldChar w:fldCharType="end"/>
      </w:r>
      <w:r>
        <w:t xml:space="preserve"> Alexander A day was spent here during the week before DJS' brain tumor; in Ship Rock, San Juan County, New Mexico, United States (North America) in April, 1998.</w:t>
      </w:r>
      <w:r>
        <w:fldChar w:fldCharType="begin"/>
      </w:r>
      <w:r>
        <w:instrText>XE "Sussex, Waukesha County, Wisconsin, United States (North America)" \f B</w:instrText>
      </w:r>
      <w:r>
        <w:fldChar w:fldCharType="end"/>
      </w:r>
      <w:r>
        <w:t xml:space="preserve"> He lived in Sussex, Waukesha County, Wisconsin, United States (North America) in 2001/2. Resource event had no description; added / NFIA</w:t>
      </w:r>
      <w:r>
        <w:fldChar w:fldCharType="begin"/>
      </w:r>
      <w:r>
        <w:instrText>XE "6175 North River Trail, Menomonee Falls, Waukesha County, Wisconsin, United States (North America)" \f B</w:instrText>
      </w:r>
      <w:r>
        <w:fldChar w:fldCharType="end"/>
      </w:r>
      <w:r>
        <w:t xml:space="preserve"> He died on January 25, 2002 at the age of 19 at 6175 North River Trail in Menomonee Falls, Waukesha County, Wisconsin, United States (North America). The cause of Alex's sad death at the age of almost 20 was from hanging himself with an electric extension cord in his mother's garage (Don’s ex-wife late in the evening of Friday, January 25th, 2002</w:t>
      </w:r>
      <w:r>
        <w:br/>
      </w:r>
      <w:r>
        <w:br/>
        <w:t>The date was formally declared by the court as on Saturday, 26-Jan-2002 which was possible, as his death could have been assessed as after midnight on Friday-Don believes that the actual time/date was as shown</w:t>
      </w:r>
      <w:r>
        <w:fldChar w:fldCharType="begin"/>
      </w:r>
      <w:r>
        <w:instrText>XE "Oconomowoc, Waukesha County, Wisconsin, United States (North America)" \f B</w:instrText>
      </w:r>
      <w:r>
        <w:fldChar w:fldCharType="end"/>
      </w:r>
      <w:r>
        <w:t xml:space="preserve"> The funeral was held for Alexander on February 1, 2002 in Oconomowoc, Waukesha County, Wisconsin, United States (North America). Alex's funeral was held at Ms. T's church, the 1st Congregational UCC, 815 S. Concord Rd, Oconomowoc, WI, attended by many friends and family; recordings are attached</w:t>
      </w:r>
      <w:r>
        <w:br/>
      </w:r>
      <w:r>
        <w:br/>
        <w:t>Of the many threads that were shared, Mary Frye's poem opens with    "Do not stand by my Grave and Weep.</w:t>
      </w:r>
      <w:r>
        <w:br/>
        <w:t xml:space="preserve">     I am not There, I do not Sleep"</w:t>
      </w:r>
      <w:r>
        <w:fldChar w:fldCharType="begin"/>
      </w:r>
      <w:r>
        <w:instrText>XE "Oconomowoc, Waukesha County, Wisconsin, United States (North America)" \f B</w:instrText>
      </w:r>
      <w:r>
        <w:fldChar w:fldCharType="end"/>
      </w:r>
      <w:r>
        <w:t xml:space="preserve"> He was cremated after February 1, 2002 in Oconomowoc, Waukesha County, Wisconsin, United States (North America).</w:t>
      </w:r>
      <w:r>
        <w:fldChar w:fldCharType="begin"/>
      </w:r>
      <w:r>
        <w:instrText>XE "State of Wisconsin, United States (North America)" \f B</w:instrText>
      </w:r>
      <w:r>
        <w:fldChar w:fldCharType="end"/>
      </w:r>
      <w:r>
        <w:t xml:space="preserve"> He was at  in State of Wisconsin, United States (North America) on or around  in March, 2002 when the  occurred.</w:t>
      </w:r>
      <w:hyperlink w:anchor="ENDNOTE-768">
        <w:r w:rsidR="00C94065">
          <w:rPr>
            <w:vertAlign w:val="superscript"/>
          </w:rPr>
          <w:t>768</w:t>
        </w:r>
      </w:hyperlink>
      <w:r>
        <w:fldChar w:fldCharType="begin"/>
      </w:r>
      <w:r>
        <w:instrText>XE "Ship Rock, San Juan County, New Mexico, United States (North America)" \f B</w:instrText>
      </w:r>
      <w:r>
        <w:fldChar w:fldCharType="end"/>
      </w:r>
      <w:r>
        <w:t xml:space="preserve"> Alexander; in Ship Rock, San Juan County, New Mexico, United States (North America) about March, 2002. Don took &amp; shared some of Alex's ashes to the memorial place that they had visited in April, 1998…</w:t>
      </w:r>
      <w:r>
        <w:br/>
        <w:t xml:space="preserve">  https://donshave.website/Home/alex/(was)alex.html</w:t>
      </w:r>
      <w:r>
        <w:fldChar w:fldCharType="begin"/>
      </w:r>
      <w:r>
        <w:instrText>XE "Buried in the LaBelle Cemetery, Oconomowoc, Waukesha County, Wisconsin, United States (North America)" \f B</w:instrText>
      </w:r>
      <w:r>
        <w:fldChar w:fldCharType="end"/>
      </w:r>
      <w:r>
        <w:t xml:space="preserve"> He was buried on August 26, 2002 at Buried in the LaBelle Cemetery in Oconomowoc, Waukesha County, Wisconsin, United States (North America).</w:t>
      </w:r>
      <w:hyperlink w:anchor="ENDNOTE-769">
        <w:r w:rsidR="00C94065">
          <w:rPr>
            <w:vertAlign w:val="superscript"/>
          </w:rPr>
          <w:t>769</w:t>
        </w:r>
      </w:hyperlink>
      <w:r>
        <w:t xml:space="preserve"> A small memorial for Alex was placed in the LaBelle Cemetery several months after his funeral, close to his childhood home… created and placed by his Mother He was also known as Alex  his every-day name. The Alexander's skin was White. On a sad, sad day for all, Don's son Alex decided (for reasons not fully understood by anyone other than Alex) to commit suicide late on Friday Jan 25th, 2002, hanging himself at the age of 19, almost 20 with an electric extension cord in the garage at his mother's house at 6175 N. River Trail, Milwaukee, 53225</w:t>
      </w:r>
      <w:r>
        <w:br/>
      </w:r>
      <w:r>
        <w:br/>
        <w:t>He is missed by Don and always will be… snippets of his life may be seen in the media that surrounded his life</w:t>
      </w:r>
      <w:r>
        <w:br/>
      </w:r>
      <w:r>
        <w:br/>
        <w:t>At the 20th anniversary of his death, Don created a memorial page showing many threads of his short life:</w:t>
      </w:r>
      <w:r>
        <w:br/>
        <w:t xml:space="preserve">  https://donshave.website/Home/alex/2020%20Memorial%20Page/</w:t>
      </w:r>
      <w:r>
        <w:br w:type="textWrapping" w:clear="all"/>
      </w:r>
    </w:p>
    <w:p w14:paraId="51EEF535" w14:textId="77777777" w:rsidR="00C94065" w:rsidRDefault="006944C1">
      <w:pPr>
        <w:pStyle w:val="TextNarr"/>
      </w:pPr>
      <w:r>
        <w:br w:type="textWrapping" w:clear="all"/>
      </w:r>
    </w:p>
    <w:p w14:paraId="5741D95B" w14:textId="77777777" w:rsidR="00C94065" w:rsidRDefault="006944C1">
      <w:pPr>
        <w:pStyle w:val="TextNarr"/>
      </w:pPr>
      <w:r>
        <w:fldChar w:fldCharType="begin"/>
      </w:r>
      <w:r>
        <w:instrText>XE "Loewes Hotel, Coronado, San Diego County, California, United States (North America)" \f B</w:instrText>
      </w:r>
      <w:r>
        <w:fldChar w:fldCharType="end"/>
      </w:r>
      <w:r>
        <w:t xml:space="preserve"> Donald James Shave (named after his two Grandfathers) and Sandra Lee Pagel Don's wife were married on March 22, 1997 at Loewes Hotel in Coronado, San Diego County, California, United States (North America).</w:t>
      </w:r>
      <w:r>
        <w:fldChar w:fldCharType="begin"/>
      </w:r>
      <w:r>
        <w:instrText>XE "Pagel:Leslie Lyle Sr. (Don's father-in-law of Sandy R.I.P.) (1929–1989)" \f A</w:instrText>
      </w:r>
      <w:r>
        <w:fldChar w:fldCharType="end"/>
      </w:r>
      <w:r>
        <w:fldChar w:fldCharType="begin"/>
      </w:r>
      <w:r>
        <w:instrText>XE "Smith:Jeanette Mae Don's mother-in-law of Sandy (1932–   )" \f A</w:instrText>
      </w:r>
      <w:r>
        <w:fldChar w:fldCharType="end"/>
      </w:r>
    </w:p>
    <w:p w14:paraId="143C4F81" w14:textId="77777777" w:rsidR="00C94065" w:rsidRDefault="006944C1">
      <w:pPr>
        <w:pStyle w:val="TextNarr"/>
      </w:pPr>
      <w:r>
        <w:br w:type="textWrapping" w:clear="all"/>
      </w:r>
    </w:p>
    <w:p w14:paraId="68C2BA5D" w14:textId="77777777" w:rsidR="00C94065" w:rsidRDefault="006944C1">
      <w:pPr>
        <w:pStyle w:val="TextNarr"/>
      </w:pPr>
      <w:r>
        <w:rPr>
          <w:noProof/>
        </w:rPr>
        <w:drawing>
          <wp:anchor distT="0" distB="0" distL="114300" distR="114300" simplePos="0" relativeHeight="251658546" behindDoc="0" locked="0" layoutInCell="1" allowOverlap="1" wp14:anchorId="01AB2E2C" wp14:editId="1F16FA6B">
            <wp:simplePos x="0" y="0"/>
            <wp:positionH relativeFrom="margin">
              <wp:align>left</wp:align>
            </wp:positionH>
            <wp:positionV relativeFrom="paragraph">
              <wp:posOffset>8890</wp:posOffset>
            </wp:positionV>
            <wp:extent cx="1143000" cy="853440"/>
            <wp:effectExtent l="0" t="0" r="0" b="0"/>
            <wp:wrapSquare wrapText="right"/>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307.png"/>
                    <pic:cNvPicPr/>
                  </pic:nvPicPr>
                  <pic:blipFill>
                    <a:blip r:embed="rId267"/>
                    <a:stretch>
                      <a:fillRect/>
                    </a:stretch>
                  </pic:blipFill>
                  <pic:spPr>
                    <a:xfrm>
                      <a:off x="0" y="0"/>
                      <a:ext cx="1143000" cy="853440"/>
                    </a:xfrm>
                    <a:prstGeom prst="rect">
                      <a:avLst/>
                    </a:prstGeom>
                  </pic:spPr>
                </pic:pic>
              </a:graphicData>
            </a:graphic>
          </wp:anchor>
        </w:drawing>
      </w:r>
      <w:r>
        <w:fldChar w:fldCharType="begin"/>
      </w:r>
      <w:r>
        <w:instrText>XE "Pagel:Sandra Lee Don's wife (1955–   )" \f A</w:instrText>
      </w:r>
      <w:r>
        <w:fldChar w:fldCharType="end"/>
      </w:r>
      <w:r>
        <w:fldChar w:fldCharType="begin"/>
      </w:r>
      <w:r>
        <w:instrText>XE "Oconto Falls, Oconto County, Wisconsin, United States (North America)" \f B</w:instrText>
      </w:r>
      <w:r>
        <w:fldChar w:fldCharType="end"/>
      </w:r>
      <w:r>
        <w:t xml:space="preserve"> </w:t>
      </w:r>
      <w:r>
        <w:rPr>
          <w:b/>
          <w:color w:val="7A3695"/>
        </w:rPr>
        <w:t>Sandra Lee Pagel Don's wife</w:t>
      </w:r>
      <w:r>
        <w:t>, daughter of Leslie Lyle Pagel and Jeanette Mae Smith, was born on February 16, 1955 in Oconto Falls, Oconto County, Wisconsin, United States (North America).</w:t>
      </w:r>
      <w:hyperlink w:anchor="ENDNOTE-770">
        <w:r w:rsidR="00C94065">
          <w:rPr>
            <w:vertAlign w:val="superscript"/>
          </w:rPr>
          <w:t>770</w:t>
        </w:r>
      </w:hyperlink>
      <w:r>
        <w:fldChar w:fldCharType="begin"/>
      </w:r>
      <w:r>
        <w:instrText>XE "Oconto Falls, Oconto County, Wisconsin, United States (North America)" \f B</w:instrText>
      </w:r>
      <w:r>
        <w:fldChar w:fldCharType="end"/>
      </w:r>
      <w:r>
        <w:t xml:space="preserve"> She lived in Oconto Falls, Oconto County, Wisconsin, United States (North America) in 1970. Age: 15</w:t>
      </w:r>
      <w:r>
        <w:fldChar w:fldCharType="begin"/>
      </w:r>
      <w:r>
        <w:instrText>XE "Hartland, Waukesha County, Wisconsin, United States (North America)" \f B</w:instrText>
      </w:r>
      <w:r>
        <w:fldChar w:fldCharType="end"/>
      </w:r>
      <w:r>
        <w:t xml:space="preserve"> She lived in Hartland, Waukesha County, Wisconsin, United States (North America) between 1993 and about 2000. She lived at the following places:</w:t>
      </w:r>
      <w:r>
        <w:br/>
        <w:t>28352 W Keesus Rd, Hartland, WI, 53029</w:t>
      </w:r>
      <w:r>
        <w:br/>
      </w:r>
      <w:r>
        <w:br/>
        <w:t>7126 N White Oak Dr, Sussex, WI, 53089 (1996)</w:t>
      </w:r>
      <w:r>
        <w:br/>
      </w:r>
      <w:r>
        <w:br/>
        <w:t>N West Dr 27144, Sussex, WI, 53089 (1991)</w:t>
      </w:r>
      <w:r>
        <w:br/>
      </w:r>
      <w:r>
        <w:br/>
        <w:t>27144 W Hansen Dr 27144, Sussex, WI, 53089 (1993)</w:t>
      </w:r>
      <w:r>
        <w:br/>
      </w:r>
      <w:r>
        <w:br/>
        <w:t>16755 Dane CT W, Brookfield, WI, 53005-1303</w:t>
      </w:r>
      <w:r>
        <w:fldChar w:fldCharType="begin"/>
      </w:r>
      <w:r>
        <w:instrText>XE "N71W27 Hansen Dr., Sussex, Waukesha County, Wisconsin, United States (North America)" \f B</w:instrText>
      </w:r>
      <w:r>
        <w:fldChar w:fldCharType="end"/>
      </w:r>
      <w:r>
        <w:t xml:space="preserve"> Sandra lived at N71W27 Hansen Dr. in Sussex, Waukesha County, Wisconsin, United States (North America) about 1994. Resource event had no description; added / NFIA</w:t>
      </w:r>
      <w:r>
        <w:fldChar w:fldCharType="begin"/>
      </w:r>
      <w:r>
        <w:instrText>XE "Coronado, San Diego County, California, United States (North America)" \f B</w:instrText>
      </w:r>
      <w:r>
        <w:fldChar w:fldCharType="end"/>
      </w:r>
      <w:r>
        <w:t xml:space="preserve"> She Sandy &amp; Don met at a show; in Coronado, San Diego County, California, United States (North America) on March 22, 1994.</w:t>
      </w:r>
      <w:r>
        <w:fldChar w:fldCharType="begin"/>
      </w:r>
      <w:r>
        <w:instrText>XE "Sussex, Waukesha County, Wisconsin, United States (North America)" \f B</w:instrText>
      </w:r>
      <w:r>
        <w:fldChar w:fldCharType="end"/>
      </w:r>
      <w:r>
        <w:t xml:space="preserve"> She lived in Sussex, Waukesha County, Wisconsin, United States (North America) in 1996–2004.</w:t>
      </w:r>
      <w:hyperlink w:anchor="ENDNOTE-771">
        <w:r w:rsidR="00C94065">
          <w:rPr>
            <w:vertAlign w:val="superscript"/>
          </w:rPr>
          <w:t>771</w:t>
        </w:r>
      </w:hyperlink>
      <w:r>
        <w:t xml:space="preserve"> Resource event had no description; added / NFIA</w:t>
      </w:r>
      <w:r>
        <w:fldChar w:fldCharType="begin"/>
      </w:r>
      <w:r>
        <w:instrText>XE "Alpharetta, Fulton County, Georgia, United States (North America)" \f B</w:instrText>
      </w:r>
      <w:r>
        <w:fldChar w:fldCharType="end"/>
      </w:r>
      <w:r>
        <w:t xml:space="preserve"> Sandra lived in Alpharetta, Fulton County, Georgia, United States (North America) in 2014–2020. Resource event had no description; added / NFIA</w:t>
      </w:r>
      <w:r>
        <w:fldChar w:fldCharType="begin"/>
      </w:r>
      <w:r>
        <w:instrText>XE "England (United Kingdom), Europe" \f B</w:instrText>
      </w:r>
      <w:r>
        <w:fldChar w:fldCharType="end"/>
      </w:r>
      <w:r>
        <w:t xml:space="preserve"> She Sandy &amp; Don took a 2-week+ trip to celebrate Steve Kerr's birthday; snaps attached; in England (United Kingdom), Europe in September, 2023.</w:t>
      </w:r>
      <w:r>
        <w:br w:type="textWrapping" w:clear="all"/>
      </w:r>
    </w:p>
    <w:p w14:paraId="11746BF6" w14:textId="77777777" w:rsidR="00C94065" w:rsidRDefault="006944C1">
      <w:pPr>
        <w:pStyle w:val="TextNarr"/>
      </w:pPr>
      <w:r>
        <w:br w:type="textWrapping" w:clear="all"/>
      </w:r>
    </w:p>
    <w:p w14:paraId="3A5E7E9B" w14:textId="77777777" w:rsidR="00C94065" w:rsidRDefault="006944C1">
      <w:pPr>
        <w:pStyle w:val="TextNarr"/>
      </w:pPr>
      <w:r>
        <w:br w:type="textWrapping" w:clear="all"/>
      </w:r>
    </w:p>
    <w:p w14:paraId="562BC9AA" w14:textId="77777777" w:rsidR="00C94065" w:rsidRDefault="006944C1">
      <w:pPr>
        <w:pStyle w:val="TextNarr"/>
      </w:pPr>
      <w:r>
        <w:rPr>
          <w:noProof/>
        </w:rPr>
        <w:drawing>
          <wp:anchor distT="0" distB="0" distL="114300" distR="114300" simplePos="0" relativeHeight="251658547" behindDoc="0" locked="0" layoutInCell="1" allowOverlap="1" wp14:anchorId="4F91A9B3" wp14:editId="222805CE">
            <wp:simplePos x="0" y="0"/>
            <wp:positionH relativeFrom="margin">
              <wp:align>left</wp:align>
            </wp:positionH>
            <wp:positionV relativeFrom="paragraph">
              <wp:posOffset>8890</wp:posOffset>
            </wp:positionV>
            <wp:extent cx="1143000" cy="929640"/>
            <wp:effectExtent l="0" t="0" r="0" b="0"/>
            <wp:wrapSquare wrapText="right"/>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308.png"/>
                    <pic:cNvPicPr/>
                  </pic:nvPicPr>
                  <pic:blipFill>
                    <a:blip r:embed="rId268"/>
                    <a:stretch>
                      <a:fillRect/>
                    </a:stretch>
                  </pic:blipFill>
                  <pic:spPr>
                    <a:xfrm>
                      <a:off x="0" y="0"/>
                      <a:ext cx="1143000" cy="929640"/>
                    </a:xfrm>
                    <a:prstGeom prst="rect">
                      <a:avLst/>
                    </a:prstGeom>
                  </pic:spPr>
                </pic:pic>
              </a:graphicData>
            </a:graphic>
          </wp:anchor>
        </w:drawing>
      </w:r>
      <w:r>
        <w:t xml:space="preserve">978.  </w:t>
      </w:r>
      <w:r>
        <w:fldChar w:fldCharType="begin"/>
      </w:r>
      <w:r>
        <w:instrText>XE "Shave:Alan John Alexander Don's younger brother (1968–   )" \f A</w:instrText>
      </w:r>
      <w:r>
        <w:fldChar w:fldCharType="end"/>
      </w:r>
      <w:r>
        <w:fldChar w:fldCharType="begin"/>
      </w:r>
      <w:r>
        <w:instrText>XE "Bournemouth, County of Dorset, England (United Kingdom), Europe" \f B</w:instrText>
      </w:r>
      <w:r>
        <w:fldChar w:fldCharType="end"/>
      </w:r>
      <w:r>
        <w:rPr>
          <w:b/>
          <w:color w:val="456EB5"/>
        </w:rPr>
        <w:t>Alan John Alexander Shave Don's younger brother</w:t>
      </w:r>
      <w:r>
        <w:t xml:space="preserve"> (John Barry-52,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July 9, 1968 in Bournemouth, County of Dorset, England (United Kingdom), Europe.</w:t>
      </w:r>
      <w:hyperlink w:anchor="ENDNOTE-772">
        <w:r w:rsidR="00C94065">
          <w:rPr>
            <w:vertAlign w:val="superscript"/>
          </w:rPr>
          <w:t>772</w:t>
        </w:r>
      </w:hyperlink>
      <w:r>
        <w:fldChar w:fldCharType="begin"/>
      </w:r>
      <w:r>
        <w:instrText>XE "Sunnyvale, Santa Clara County, California, United States (North America)" \f B</w:instrText>
      </w:r>
      <w:r>
        <w:fldChar w:fldCharType="end"/>
      </w:r>
      <w:r>
        <w:t xml:space="preserve"> He lived in Sunnyvale, Santa Clara County, California, United States (North America) about 1998.</w:t>
      </w:r>
      <w:hyperlink w:anchor="ENDNOTE-771">
        <w:r w:rsidR="00C94065">
          <w:rPr>
            <w:vertAlign w:val="superscript"/>
          </w:rPr>
          <w:t>771</w:t>
        </w:r>
      </w:hyperlink>
      <w:r>
        <w:t xml:space="preserve"> He was working in this area as Don's GBM was developing</w:t>
      </w:r>
      <w:r>
        <w:fldChar w:fldCharType="begin"/>
      </w:r>
      <w:r>
        <w:instrText>XE "Sunnyvale, Santa Clara County, California, United States (North America)" \f B</w:instrText>
      </w:r>
      <w:r>
        <w:fldChar w:fldCharType="end"/>
      </w:r>
      <w:r>
        <w:t xml:space="preserve"> He lived in Sunnyvale, Santa Clara County, California, United States (North America) about 1998. Resource event had no description; added</w:t>
      </w:r>
      <w:r>
        <w:fldChar w:fldCharType="begin"/>
      </w:r>
      <w:r>
        <w:instrText>XE "Maidenhead, Berkshire, England (United Kingdom), Europe" \f B</w:instrText>
      </w:r>
      <w:r>
        <w:fldChar w:fldCharType="end"/>
      </w:r>
      <w:r>
        <w:t xml:space="preserve"> Alan lived in Maidenhead, Berkshire, England (United Kingdom), Europe in 2003–2004. Resource event had no description; added / NFIA</w:t>
      </w:r>
      <w:r>
        <w:fldChar w:fldCharType="begin"/>
      </w:r>
      <w:r>
        <w:instrText>XE "Maidenhead, Berkshire, England (United Kingdom), Europe" \f B</w:instrText>
      </w:r>
      <w:r>
        <w:fldChar w:fldCharType="end"/>
      </w:r>
      <w:r>
        <w:t xml:space="preserve"> He lived in Maidenhead, Berkshire, England (United Kingdom), Europe in 2005–2006. Resource event had no description; added / NFIA</w:t>
      </w:r>
      <w:r>
        <w:fldChar w:fldCharType="begin"/>
      </w:r>
      <w:r>
        <w:instrText>XE "Jeju City, Jeju-Do, South Korea, Asia" \f B</w:instrText>
      </w:r>
      <w:r>
        <w:fldChar w:fldCharType="end"/>
      </w:r>
      <w:r>
        <w:t xml:space="preserve"> He Famiy trip; snaps attached (see AK for others as Alan took the pictures!!); in Jeju City, Jeju-Do, South Korea, Asia in August, 2018.</w:t>
      </w:r>
      <w:r>
        <w:fldChar w:fldCharType="begin"/>
      </w:r>
      <w:r>
        <w:instrText>XE "Maidenhead, Berkshire, England (United Kingdom), Europe" \f B</w:instrText>
      </w:r>
      <w:r>
        <w:fldChar w:fldCharType="end"/>
      </w:r>
      <w:r>
        <w:t xml:space="preserve"> Alan; in Maidenhead, Berkshire, England (United Kingdom), Europe in September, 2023. Sandy &amp; Don visited while on a 2-week+ trip to celebrate a friends birthday; snaps at Alan's attached Alan &amp; AeKyung first met at a social party in 1997 &amp; were very close when Don visited with Sandy in late summer of '98 (post brain-tumor surgery) </w:t>
      </w:r>
      <w:r>
        <w:fldChar w:fldCharType="begin"/>
      </w:r>
      <w:r>
        <w:instrText>XE "Bournemouth, County of Dorset, England (United Kingdom), Europe" \f B</w:instrText>
      </w:r>
      <w:r>
        <w:fldChar w:fldCharType="end"/>
      </w:r>
      <w:r>
        <w:t xml:space="preserve"> Alan John Alexander Shave Don's younger brother and Ae-Kyung Yang Wife of Don's brother, Alan were married on September 16, 2000 in Bournemouth, County of Dorset, England (United Kingdom), Europe.</w:t>
      </w:r>
      <w:hyperlink w:anchor="ENDNOTE-773">
        <w:r w:rsidR="00C94065">
          <w:rPr>
            <w:vertAlign w:val="superscript"/>
          </w:rPr>
          <w:t>773</w:t>
        </w:r>
      </w:hyperlink>
      <w:r>
        <w:t xml:space="preserve"> Alan and AK were married at the town office &amp; had a formal wedding</w:t>
      </w:r>
      <w:r>
        <w:fldChar w:fldCharType="begin"/>
      </w:r>
      <w:r>
        <w:instrText>XE "Jeju City, Jeju-Do, South Korea, Asia" \f B</w:instrText>
      </w:r>
      <w:r>
        <w:fldChar w:fldCharType="end"/>
      </w:r>
      <w:r>
        <w:t xml:space="preserve"> They were married on November 26, 2000 in Jeju City, Jeju-Do, South Korea, Asia.</w:t>
      </w:r>
      <w:r>
        <w:fldChar w:fldCharType="begin"/>
      </w:r>
      <w:r>
        <w:instrText>XE "Yang:(father) of his family-by (mother) / R.I.P. (1940–2013)" \f A</w:instrText>
      </w:r>
      <w:r>
        <w:fldChar w:fldCharType="end"/>
      </w:r>
      <w:r>
        <w:fldChar w:fldCharType="begin"/>
      </w:r>
      <w:r>
        <w:instrText>XE "&lt;No surname&gt;:(mother) of Yang family-by their father (1940–   )" \f A</w:instrText>
      </w:r>
      <w:r>
        <w:fldChar w:fldCharType="end"/>
      </w:r>
      <w:r>
        <w:br w:type="textWrapping" w:clear="all"/>
      </w:r>
    </w:p>
    <w:p w14:paraId="68E451ED" w14:textId="77777777" w:rsidR="00C94065" w:rsidRDefault="006944C1">
      <w:pPr>
        <w:pStyle w:val="TextNarr"/>
      </w:pPr>
      <w:r>
        <w:br w:type="textWrapping" w:clear="all"/>
      </w:r>
    </w:p>
    <w:p w14:paraId="1A27E2C4" w14:textId="77777777" w:rsidR="00C94065" w:rsidRDefault="006944C1">
      <w:pPr>
        <w:pStyle w:val="TextNarr"/>
      </w:pPr>
      <w:r>
        <w:rPr>
          <w:noProof/>
        </w:rPr>
        <w:drawing>
          <wp:anchor distT="0" distB="0" distL="114300" distR="114300" simplePos="0" relativeHeight="251658548" behindDoc="0" locked="0" layoutInCell="1" allowOverlap="1" wp14:anchorId="74737824" wp14:editId="0CD4E1C9">
            <wp:simplePos x="0" y="0"/>
            <wp:positionH relativeFrom="margin">
              <wp:align>left</wp:align>
            </wp:positionH>
            <wp:positionV relativeFrom="paragraph">
              <wp:posOffset>8890</wp:posOffset>
            </wp:positionV>
            <wp:extent cx="1143000" cy="856488"/>
            <wp:effectExtent l="0" t="0" r="0" b="0"/>
            <wp:wrapSquare wrapText="right"/>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309.png"/>
                    <pic:cNvPicPr/>
                  </pic:nvPicPr>
                  <pic:blipFill>
                    <a:blip r:embed="rId269"/>
                    <a:stretch>
                      <a:fillRect/>
                    </a:stretch>
                  </pic:blipFill>
                  <pic:spPr>
                    <a:xfrm>
                      <a:off x="0" y="0"/>
                      <a:ext cx="1143000" cy="856488"/>
                    </a:xfrm>
                    <a:prstGeom prst="rect">
                      <a:avLst/>
                    </a:prstGeom>
                  </pic:spPr>
                </pic:pic>
              </a:graphicData>
            </a:graphic>
          </wp:anchor>
        </w:drawing>
      </w:r>
      <w:r>
        <w:fldChar w:fldCharType="begin"/>
      </w:r>
      <w:r>
        <w:instrText>XE "Yang:Ae-Kyung Wife of Don's brother, Alan (1972–   )" \f A</w:instrText>
      </w:r>
      <w:r>
        <w:fldChar w:fldCharType="end"/>
      </w:r>
      <w:r>
        <w:fldChar w:fldCharType="begin"/>
      </w:r>
      <w:r>
        <w:instrText>XE "Jeju City, Jeju-Do, South Korea, Asia" \f B</w:instrText>
      </w:r>
      <w:r>
        <w:fldChar w:fldCharType="end"/>
      </w:r>
      <w:r>
        <w:t xml:space="preserve"> </w:t>
      </w:r>
      <w:r>
        <w:rPr>
          <w:b/>
          <w:color w:val="456EB5"/>
        </w:rPr>
        <w:t>Ae-Kyung Yang Wife of Don's brother, Alan</w:t>
      </w:r>
      <w:hyperlink w:anchor="ENDNOTE-774">
        <w:r w:rsidR="00C94065">
          <w:rPr>
            <w:vertAlign w:val="superscript"/>
          </w:rPr>
          <w:t>774</w:t>
        </w:r>
      </w:hyperlink>
      <w:r>
        <w:t>, daughter of (father) Yang and (mother) , was born on September 14, 1972 in Jeju City, Jeju-Do, South Korea, Asia.</w:t>
      </w:r>
      <w:r>
        <w:fldChar w:fldCharType="begin"/>
      </w:r>
      <w:r>
        <w:instrText>XE "Jeju City, Jeju-Do, South Korea, Asia" \f B</w:instrText>
      </w:r>
      <w:r>
        <w:fldChar w:fldCharType="end"/>
      </w:r>
      <w:r>
        <w:t xml:space="preserve"> She Family visit; snaps attached; in Jeju City, Jeju-Do, South Korea, Asia in August, 2018.</w:t>
      </w:r>
      <w:r>
        <w:fldChar w:fldCharType="begin"/>
      </w:r>
      <w:r>
        <w:instrText>XE "Maidenhead, Berkshire, England (United Kingdom), Europe" \f B</w:instrText>
      </w:r>
      <w:r>
        <w:fldChar w:fldCharType="end"/>
      </w:r>
      <w:r>
        <w:t xml:space="preserve"> She; in Maidenhead, Berkshire, England (United Kingdom), Europe in September, 2023. Sandy &amp; Don visited during their 2-week+ trip to celebrate a friends birthday; snaps at Alan's attached Ae-Kyung was also known as Kyoung Ae.</w:t>
      </w:r>
      <w:hyperlink w:anchor="ENDNOTE-775">
        <w:r w:rsidR="00C94065">
          <w:rPr>
            <w:vertAlign w:val="superscript"/>
          </w:rPr>
          <w:t>775</w:t>
        </w:r>
      </w:hyperlink>
      <w:r>
        <w:t xml:space="preserve"> AeKyung came to England in 1995 to study the English language at the (unk) school in Bournemouth</w:t>
      </w:r>
      <w:r>
        <w:br w:type="textWrapping" w:clear="all"/>
      </w:r>
    </w:p>
    <w:p w14:paraId="073341BD" w14:textId="77777777" w:rsidR="00C94065" w:rsidRDefault="006944C1">
      <w:pPr>
        <w:pStyle w:val="TextNarr"/>
      </w:pPr>
      <w:r>
        <w:br w:type="textWrapping" w:clear="all"/>
      </w:r>
    </w:p>
    <w:p w14:paraId="546D9C8B" w14:textId="77777777" w:rsidR="00C94065" w:rsidRDefault="006944C1">
      <w:pPr>
        <w:pStyle w:val="TextNarr"/>
      </w:pPr>
      <w:r>
        <w:t xml:space="preserve"> Alan John Alexander Shave and Ae-Kyung Yang had the following children:</w:t>
      </w:r>
      <w:r>
        <w:br w:type="textWrapping" w:clear="all"/>
      </w:r>
    </w:p>
    <w:p w14:paraId="0C1B52C5" w14:textId="77777777" w:rsidR="00C94065" w:rsidRDefault="006944C1">
      <w:pPr>
        <w:pStyle w:val="TextNarr"/>
      </w:pPr>
      <w:r>
        <w:br w:type="textWrapping" w:clear="all"/>
      </w:r>
    </w:p>
    <w:p w14:paraId="0F4313FB" w14:textId="77777777" w:rsidR="00C94065" w:rsidRDefault="006944C1">
      <w:pPr>
        <w:tabs>
          <w:tab w:val="right" w:pos="648"/>
          <w:tab w:val="right" w:pos="1440"/>
          <w:tab w:val="left" w:pos="1584"/>
        </w:tabs>
        <w:ind w:left="1584" w:hanging="1584"/>
      </w:pPr>
      <w:r>
        <w:fldChar w:fldCharType="begin"/>
      </w:r>
      <w:r>
        <w:instrText>XE "Shave:Hannah Don's niece (2004–   )" \f A</w:instrText>
      </w:r>
      <w:r>
        <w:fldChar w:fldCharType="end"/>
      </w:r>
      <w:r>
        <w:tab/>
        <w:t>1030</w:t>
      </w:r>
      <w:r>
        <w:tab/>
        <w:t>i</w:t>
      </w:r>
      <w:r>
        <w:tab/>
      </w:r>
      <w:r>
        <w:rPr>
          <w:noProof/>
        </w:rPr>
        <w:drawing>
          <wp:anchor distT="0" distB="0" distL="114300" distR="114300" simplePos="0" relativeHeight="251658549" behindDoc="0" locked="0" layoutInCell="1" allowOverlap="1" wp14:anchorId="5DE6944A" wp14:editId="71D3C487">
            <wp:simplePos x="0" y="0"/>
            <wp:positionH relativeFrom="margin">
              <wp:posOffset>1005840</wp:posOffset>
            </wp:positionH>
            <wp:positionV relativeFrom="paragraph">
              <wp:posOffset>165100</wp:posOffset>
            </wp:positionV>
            <wp:extent cx="1143000" cy="929640"/>
            <wp:effectExtent l="0" t="0" r="0" b="0"/>
            <wp:wrapSquare wrapText="right"/>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310.png"/>
                    <pic:cNvPicPr/>
                  </pic:nvPicPr>
                  <pic:blipFill>
                    <a:blip r:embed="rId268"/>
                    <a:stretch>
                      <a:fillRect/>
                    </a:stretch>
                  </pic:blipFill>
                  <pic:spPr>
                    <a:xfrm>
                      <a:off x="0" y="0"/>
                      <a:ext cx="1143000" cy="929640"/>
                    </a:xfrm>
                    <a:prstGeom prst="rect">
                      <a:avLst/>
                    </a:prstGeom>
                  </pic:spPr>
                </pic:pic>
              </a:graphicData>
            </a:graphic>
          </wp:anchor>
        </w:drawing>
      </w:r>
      <w:r>
        <w:fldChar w:fldCharType="begin"/>
      </w:r>
      <w:r>
        <w:instrText>XE "Slough, Buckinghamshire, England (United Kingdom), Europe" \f B</w:instrText>
      </w:r>
      <w:r>
        <w:fldChar w:fldCharType="end"/>
      </w:r>
      <w:r>
        <w:rPr>
          <w:b/>
          <w:color w:val="456EB5"/>
        </w:rPr>
        <w:t>Hannah Shave Don's niece</w:t>
      </w:r>
      <w:hyperlink w:anchor="ENDNOTE-776">
        <w:r w:rsidR="00C94065">
          <w:rPr>
            <w:vertAlign w:val="superscript"/>
          </w:rPr>
          <w:t>776</w:t>
        </w:r>
      </w:hyperlink>
      <w:r>
        <w:t xml:space="preserve"> was born on August 14, 2004 in Slough, Buckinghamshire, England (United Kingdom), Europe.</w:t>
      </w:r>
      <w:hyperlink w:anchor="ENDNOTE-777">
        <w:r w:rsidR="00C94065">
          <w:rPr>
            <w:vertAlign w:val="superscript"/>
          </w:rPr>
          <w:t>777</w:t>
        </w:r>
      </w:hyperlink>
      <w:r>
        <w:fldChar w:fldCharType="begin"/>
      </w:r>
      <w:r>
        <w:instrText>XE "Jeju City, Jeju-Do, South Korea, Asia" \f B</w:instrText>
      </w:r>
      <w:r>
        <w:fldChar w:fldCharType="end"/>
      </w:r>
      <w:r>
        <w:t xml:space="preserve"> She Family trip; see snaps; in Jeju City, Jeju-Do, South Korea, Asia in August, 2018.</w:t>
      </w:r>
      <w:r>
        <w:fldChar w:fldCharType="begin"/>
      </w:r>
      <w:r>
        <w:instrText>XE "Maidenhead, Berkshire, England (United Kingdom), Europe" \f B</w:instrText>
      </w:r>
      <w:r>
        <w:fldChar w:fldCharType="end"/>
      </w:r>
      <w:r>
        <w:t xml:space="preserve"> She; in Maidenhead, Berkshire, England (United Kingdom), Europe in September, 2023. Hannah's Aunt Sandy &amp; Uncle Don were on a 2-week+ trip to celebrate a friends birthday; snaps at Alan's attached</w:t>
      </w:r>
      <w:r>
        <w:br w:type="textWrapping" w:clear="all"/>
      </w:r>
    </w:p>
    <w:p w14:paraId="1B623171" w14:textId="77777777" w:rsidR="00C94065" w:rsidRDefault="006944C1">
      <w:pPr>
        <w:tabs>
          <w:tab w:val="right" w:pos="648"/>
          <w:tab w:val="right" w:pos="1440"/>
          <w:tab w:val="left" w:pos="1584"/>
        </w:tabs>
        <w:ind w:left="1584" w:hanging="1584"/>
      </w:pPr>
      <w:r>
        <w:fldChar w:fldCharType="begin"/>
      </w:r>
      <w:r>
        <w:instrText>XE "Shave:Daniel Don's nephew (2007–   )" \f A</w:instrText>
      </w:r>
      <w:r>
        <w:fldChar w:fldCharType="end"/>
      </w:r>
      <w:r>
        <w:tab/>
        <w:t>1031</w:t>
      </w:r>
      <w:r>
        <w:tab/>
        <w:t>ii</w:t>
      </w:r>
      <w:r>
        <w:tab/>
      </w:r>
      <w:r>
        <w:rPr>
          <w:noProof/>
        </w:rPr>
        <w:drawing>
          <wp:anchor distT="0" distB="0" distL="114300" distR="114300" simplePos="0" relativeHeight="251658550" behindDoc="0" locked="0" layoutInCell="1" allowOverlap="1" wp14:anchorId="64277397" wp14:editId="588A4E22">
            <wp:simplePos x="0" y="0"/>
            <wp:positionH relativeFrom="margin">
              <wp:posOffset>1005840</wp:posOffset>
            </wp:positionH>
            <wp:positionV relativeFrom="paragraph">
              <wp:posOffset>165100</wp:posOffset>
            </wp:positionV>
            <wp:extent cx="1143000" cy="929640"/>
            <wp:effectExtent l="0" t="0" r="0" b="0"/>
            <wp:wrapSquare wrapText="right"/>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311.png"/>
                    <pic:cNvPicPr/>
                  </pic:nvPicPr>
                  <pic:blipFill>
                    <a:blip r:embed="rId268"/>
                    <a:stretch>
                      <a:fillRect/>
                    </a:stretch>
                  </pic:blipFill>
                  <pic:spPr>
                    <a:xfrm>
                      <a:off x="0" y="0"/>
                      <a:ext cx="1143000" cy="929640"/>
                    </a:xfrm>
                    <a:prstGeom prst="rect">
                      <a:avLst/>
                    </a:prstGeom>
                  </pic:spPr>
                </pic:pic>
              </a:graphicData>
            </a:graphic>
          </wp:anchor>
        </w:drawing>
      </w:r>
      <w:r>
        <w:fldChar w:fldCharType="begin"/>
      </w:r>
      <w:r>
        <w:instrText>XE "Maidenhead, Berkshire, England (United Kingdom), Europe" \f B</w:instrText>
      </w:r>
      <w:r>
        <w:fldChar w:fldCharType="end"/>
      </w:r>
      <w:r>
        <w:rPr>
          <w:b/>
          <w:color w:val="456EB5"/>
        </w:rPr>
        <w:t>Daniel Shave Don's nephew</w:t>
      </w:r>
      <w:r>
        <w:t xml:space="preserve"> was born on April 20, 2007 in Maidenhead, Berkshire, England (United Kingdom), Europe.</w:t>
      </w:r>
      <w:r>
        <w:fldChar w:fldCharType="begin"/>
      </w:r>
      <w:r>
        <w:instrText>XE "Jeju City, Jeju-Do, South Korea, Asia" \f B</w:instrText>
      </w:r>
      <w:r>
        <w:fldChar w:fldCharType="end"/>
      </w:r>
      <w:r>
        <w:t xml:space="preserve"> He Family trip; snaps attached; in Jeju City, Jeju-Do, South Korea, Asia in August, 2018.</w:t>
      </w:r>
      <w:r>
        <w:fldChar w:fldCharType="begin"/>
      </w:r>
      <w:r>
        <w:instrText>XE "Maidenhead, Berkshire, England (United Kingdom), Europe" \f B</w:instrText>
      </w:r>
      <w:r>
        <w:fldChar w:fldCharType="end"/>
      </w:r>
      <w:r>
        <w:t xml:space="preserve"> He; in Maidenhead, Berkshire, England (United Kingdom), Europe in September, 2023. Danny's Aunt Sandy &amp; Uncle Don were on a 2-week+ trip to celebrate a friends birthday; snaps at Alan's attached Daniel was also known as Danny  his every-day name.</w:t>
      </w:r>
      <w:hyperlink w:anchor="ENDNOTE-778">
        <w:r w:rsidR="00C94065">
          <w:rPr>
            <w:vertAlign w:val="superscript"/>
          </w:rPr>
          <w:t>778</w:t>
        </w:r>
      </w:hyperlink>
      <w:r>
        <w:br w:type="textWrapping" w:clear="all"/>
      </w:r>
    </w:p>
    <w:p w14:paraId="210F8ACD" w14:textId="77777777" w:rsidR="00C94065" w:rsidRDefault="006944C1">
      <w:pPr>
        <w:pStyle w:val="TextNarr"/>
      </w:pPr>
      <w:r>
        <w:br w:type="textWrapping" w:clear="all"/>
      </w:r>
    </w:p>
    <w:p w14:paraId="6C4CB0A3" w14:textId="77777777" w:rsidR="00C94065" w:rsidRDefault="006944C1">
      <w:pPr>
        <w:pStyle w:val="TextNarr"/>
      </w:pPr>
      <w:r>
        <w:br w:type="textWrapping" w:clear="all"/>
      </w:r>
    </w:p>
    <w:p w14:paraId="55215912" w14:textId="77777777" w:rsidR="00C94065" w:rsidRDefault="006944C1">
      <w:pPr>
        <w:pStyle w:val="TextNarr"/>
      </w:pPr>
      <w:r>
        <w:rPr>
          <w:noProof/>
        </w:rPr>
        <w:drawing>
          <wp:anchor distT="0" distB="0" distL="114300" distR="114300" simplePos="0" relativeHeight="251658551" behindDoc="0" locked="0" layoutInCell="1" allowOverlap="1" wp14:anchorId="4CE445DE" wp14:editId="6C59357B">
            <wp:simplePos x="0" y="0"/>
            <wp:positionH relativeFrom="margin">
              <wp:align>left</wp:align>
            </wp:positionH>
            <wp:positionV relativeFrom="paragraph">
              <wp:posOffset>8890</wp:posOffset>
            </wp:positionV>
            <wp:extent cx="1143000" cy="966216"/>
            <wp:effectExtent l="0" t="0" r="0" b="0"/>
            <wp:wrapSquare wrapText="right"/>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12.png"/>
                    <pic:cNvPicPr/>
                  </pic:nvPicPr>
                  <pic:blipFill>
                    <a:blip r:embed="rId270"/>
                    <a:stretch>
                      <a:fillRect/>
                    </a:stretch>
                  </pic:blipFill>
                  <pic:spPr>
                    <a:xfrm>
                      <a:off x="0" y="0"/>
                      <a:ext cx="1143000" cy="966216"/>
                    </a:xfrm>
                    <a:prstGeom prst="rect">
                      <a:avLst/>
                    </a:prstGeom>
                  </pic:spPr>
                </pic:pic>
              </a:graphicData>
            </a:graphic>
          </wp:anchor>
        </w:drawing>
      </w:r>
      <w:r>
        <w:t xml:space="preserve">979.  </w:t>
      </w:r>
      <w:r>
        <w:fldChar w:fldCharType="begin"/>
      </w:r>
      <w:r>
        <w:instrText>XE "Voice:Robert Charles (1948–   )" \f A</w:instrText>
      </w:r>
      <w:r>
        <w:fldChar w:fldCharType="end"/>
      </w:r>
      <w:r>
        <w:fldChar w:fldCharType="begin"/>
      </w:r>
      <w:r>
        <w:instrText>XE "Borough of Hackney, Region of Greater London, England (United Kingdom), Europe" \f B</w:instrText>
      </w:r>
      <w:r>
        <w:fldChar w:fldCharType="end"/>
      </w:r>
      <w:r>
        <w:rPr>
          <w:b/>
          <w:color w:val="456EB5"/>
        </w:rPr>
        <w:t>Robert Charles Voice</w:t>
      </w:r>
      <w:r>
        <w:t xml:space="preserve"> (Reginald Donald-52,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April 18, 1948 in Borough of Hackney, Region of Greater London, England (United Kingdom), Europe.</w:t>
      </w:r>
      <w:hyperlink w:anchor="ENDNOTE-577">
        <w:r w:rsidR="00C94065">
          <w:rPr>
            <w:vertAlign w:val="superscript"/>
          </w:rPr>
          <w:t>577</w:t>
        </w:r>
      </w:hyperlink>
      <w:r>
        <w:fldChar w:fldCharType="begin"/>
      </w:r>
      <w:r>
        <w:instrText>XE "Southampton, Hampshire, England (United Kingdom), Europe" \f B</w:instrText>
      </w:r>
      <w:r>
        <w:fldChar w:fldCharType="end"/>
      </w:r>
      <w:r>
        <w:t xml:space="preserve"> He lived in Southampton, Hampshire, England (United Kingdom), Europe in 2006–2010.</w:t>
      </w:r>
      <w:hyperlink w:anchor="ENDNOTE-664">
        <w:r w:rsidR="00C94065">
          <w:rPr>
            <w:vertAlign w:val="superscript"/>
          </w:rPr>
          <w:t>664</w:t>
        </w:r>
      </w:hyperlink>
      <w:r>
        <w:t xml:space="preserve"> StreetAddress: 8 Bracken Hall, Bracken Place, Chilworth, SO16 3ET; Age: 58 Family surname is Shave; renamed after the remarriage of his Mother in 1956 </w:t>
      </w:r>
      <w:r>
        <w:fldChar w:fldCharType="begin"/>
      </w:r>
      <w:r>
        <w:instrText>XE "Hounslow, Region of Greater London, England (United Kingdom), Europe" \f B</w:instrText>
      </w:r>
      <w:r>
        <w:fldChar w:fldCharType="end"/>
      </w:r>
      <w:r>
        <w:t xml:space="preserve"> Robert Charles Voice and Dawn Sunnucks were married in December, 1968 at Hounslow in Region of Greater London, England (United Kingdom), Europe.</w:t>
      </w:r>
      <w:hyperlink w:anchor="ENDNOTE-779">
        <w:r w:rsidR="00C94065">
          <w:rPr>
            <w:vertAlign w:val="superscript"/>
          </w:rPr>
          <w:t>779</w:t>
        </w:r>
      </w:hyperlink>
      <w:r>
        <w:t xml:space="preserve"> They were separated before 1976.</w:t>
      </w:r>
      <w:r>
        <w:fldChar w:fldCharType="begin"/>
      </w:r>
      <w:r>
        <w:instrText>XE "Sunnucks:George Henry (1921–2007)" \f A</w:instrText>
      </w:r>
      <w:r>
        <w:fldChar w:fldCharType="end"/>
      </w:r>
      <w:r>
        <w:fldChar w:fldCharType="begin"/>
      </w:r>
      <w:r>
        <w:instrText>XE "Tudor:Barbara (1922–1996)" \f A</w:instrText>
      </w:r>
      <w:r>
        <w:fldChar w:fldCharType="end"/>
      </w:r>
      <w:r>
        <w:br w:type="textWrapping" w:clear="all"/>
      </w:r>
    </w:p>
    <w:p w14:paraId="7B62EB1E" w14:textId="77777777" w:rsidR="00C94065" w:rsidRDefault="006944C1">
      <w:pPr>
        <w:pStyle w:val="TextNarr"/>
      </w:pPr>
      <w:r>
        <w:br w:type="textWrapping" w:clear="all"/>
      </w:r>
    </w:p>
    <w:p w14:paraId="1CE2C71A" w14:textId="77777777" w:rsidR="00C94065" w:rsidRDefault="006944C1">
      <w:pPr>
        <w:pStyle w:val="TextNarr"/>
      </w:pPr>
      <w:r>
        <w:fldChar w:fldCharType="begin"/>
      </w:r>
      <w:r>
        <w:instrText>XE "Sunnucks:Dawn (1945–   )" \f A</w:instrText>
      </w:r>
      <w:r>
        <w:fldChar w:fldCharType="end"/>
      </w:r>
      <w:r>
        <w:fldChar w:fldCharType="begin"/>
      </w:r>
      <w:r>
        <w:instrText>XE "Tonbridge and Malling Borough, County of Kent, England (United Kingdom), Europe" \f B</w:instrText>
      </w:r>
      <w:r>
        <w:fldChar w:fldCharType="end"/>
      </w:r>
      <w:r>
        <w:t xml:space="preserve"> </w:t>
      </w:r>
      <w:r>
        <w:rPr>
          <w:b/>
          <w:color w:val="456EB5"/>
        </w:rPr>
        <w:t>Dawn Sunnucks</w:t>
      </w:r>
      <w:r>
        <w:t>, daughter of George Henry Sunnucks and Barbara Tudor, was born in 1945 in Tonbridge and Malling Borough, County of Kent, England (United Kingdom), Europe.</w:t>
      </w:r>
      <w:hyperlink w:anchor="ENDNOTE-780">
        <w:r w:rsidR="00C94065">
          <w:rPr>
            <w:vertAlign w:val="superscript"/>
          </w:rPr>
          <w:t>780</w:t>
        </w:r>
      </w:hyperlink>
      <w:r>
        <w:t xml:space="preserve"> Also shown as Sunnlicks</w:t>
      </w:r>
    </w:p>
    <w:p w14:paraId="42FCE4D2" w14:textId="77777777" w:rsidR="00C94065" w:rsidRDefault="006944C1">
      <w:pPr>
        <w:pStyle w:val="TextNarr"/>
      </w:pPr>
      <w:r>
        <w:br w:type="textWrapping" w:clear="all"/>
      </w:r>
    </w:p>
    <w:p w14:paraId="7AE324DA" w14:textId="77777777" w:rsidR="00C94065" w:rsidRDefault="006944C1">
      <w:pPr>
        <w:pStyle w:val="TextNarr"/>
      </w:pPr>
      <w:r>
        <w:t xml:space="preserve"> Robert Charles Voice and Dawn Sunnucks had the following child:</w:t>
      </w:r>
      <w:r>
        <w:br w:type="textWrapping" w:clear="all"/>
      </w:r>
    </w:p>
    <w:p w14:paraId="7709B3DB" w14:textId="77777777" w:rsidR="00C94065" w:rsidRDefault="006944C1">
      <w:pPr>
        <w:pStyle w:val="TextNarr"/>
      </w:pPr>
      <w:r>
        <w:br w:type="textWrapping" w:clear="all"/>
      </w:r>
    </w:p>
    <w:p w14:paraId="4A45D1B8" w14:textId="77777777" w:rsidR="00C94065" w:rsidRDefault="006944C1">
      <w:pPr>
        <w:tabs>
          <w:tab w:val="right" w:pos="648"/>
          <w:tab w:val="right" w:pos="1440"/>
          <w:tab w:val="left" w:pos="1584"/>
        </w:tabs>
        <w:ind w:left="1584" w:hanging="1584"/>
      </w:pPr>
      <w:r>
        <w:fldChar w:fldCharType="begin"/>
      </w:r>
      <w:r>
        <w:instrText>XE "Voice:Jason Christopher (1968–   )" \f A</w:instrText>
      </w:r>
      <w:r>
        <w:fldChar w:fldCharType="end"/>
      </w:r>
      <w:r>
        <w:tab/>
        <w:t>1032</w:t>
      </w:r>
      <w:r>
        <w:tab/>
        <w:t>i</w:t>
      </w:r>
      <w:r>
        <w:tab/>
      </w:r>
      <w:r>
        <w:fldChar w:fldCharType="begin"/>
      </w:r>
      <w:r>
        <w:instrText>XE "Hounslow, Region of Greater London, England (United Kingdom), Europe" \f B</w:instrText>
      </w:r>
      <w:r>
        <w:fldChar w:fldCharType="end"/>
      </w:r>
      <w:r>
        <w:rPr>
          <w:b/>
          <w:color w:val="456EB5"/>
        </w:rPr>
        <w:t>Jason Christopher Voice</w:t>
      </w:r>
      <w:r>
        <w:t xml:space="preserve"> was born in December, 1968 at Hounslow in Region of Greater London, England (United Kingdom), Europe.</w:t>
      </w:r>
      <w:hyperlink w:anchor="ENDNOTE-781">
        <w:r w:rsidR="00C94065">
          <w:rPr>
            <w:vertAlign w:val="superscript"/>
          </w:rPr>
          <w:t>781</w:t>
        </w:r>
      </w:hyperlink>
      <w:r>
        <w:br w:type="textWrapping" w:clear="all"/>
      </w:r>
    </w:p>
    <w:p w14:paraId="738B4EBE" w14:textId="77777777" w:rsidR="00C94065" w:rsidRDefault="006944C1">
      <w:pPr>
        <w:pStyle w:val="TextNarr"/>
      </w:pPr>
      <w:r>
        <w:br w:type="textWrapping" w:clear="all"/>
      </w:r>
    </w:p>
    <w:p w14:paraId="4258B321" w14:textId="77777777" w:rsidR="00C94065" w:rsidRDefault="006944C1">
      <w:pPr>
        <w:pStyle w:val="TextNarr"/>
      </w:pPr>
      <w:r>
        <w:fldChar w:fldCharType="begin"/>
      </w:r>
      <w:r>
        <w:instrText>XE "In both Kensington and Chelsea, Borough of Chelsea, Region of Greater London, England (United Kingdom), Europe" \f B</w:instrText>
      </w:r>
      <w:r>
        <w:fldChar w:fldCharType="end"/>
      </w:r>
      <w:r>
        <w:t xml:space="preserve"> Robert Charles Voice and Linda Jeanne Ruddom were married in January, 1976 at In both Kensington and Chelsea in Borough of Chelsea, Region of Greater London, England (United Kingdom), Europe.</w:t>
      </w:r>
      <w:hyperlink w:anchor="ENDNOTE-782">
        <w:r w:rsidR="00C94065">
          <w:rPr>
            <w:vertAlign w:val="superscript"/>
          </w:rPr>
          <w:t>782</w:t>
        </w:r>
      </w:hyperlink>
      <w:r>
        <w:fldChar w:fldCharType="begin"/>
      </w:r>
      <w:r>
        <w:instrText>XE "Ruddom:(father) of Linda-by her mother, Clifton (1924–   )" \f A</w:instrText>
      </w:r>
      <w:r>
        <w:fldChar w:fldCharType="end"/>
      </w:r>
      <w:r>
        <w:fldChar w:fldCharType="begin"/>
      </w:r>
      <w:r>
        <w:instrText>XE "Clifton:(mother) of Linda (1924–   )" \f A</w:instrText>
      </w:r>
      <w:r>
        <w:fldChar w:fldCharType="end"/>
      </w:r>
    </w:p>
    <w:p w14:paraId="5FDCC63D" w14:textId="77777777" w:rsidR="00C94065" w:rsidRDefault="006944C1">
      <w:pPr>
        <w:pStyle w:val="TextNarr"/>
      </w:pPr>
      <w:r>
        <w:br w:type="textWrapping" w:clear="all"/>
      </w:r>
    </w:p>
    <w:p w14:paraId="33ADF66A" w14:textId="77777777" w:rsidR="00C94065" w:rsidRDefault="006944C1">
      <w:pPr>
        <w:pStyle w:val="TextNarr"/>
      </w:pPr>
      <w:r>
        <w:rPr>
          <w:noProof/>
        </w:rPr>
        <w:drawing>
          <wp:anchor distT="0" distB="0" distL="114300" distR="114300" simplePos="0" relativeHeight="251658552" behindDoc="0" locked="0" layoutInCell="1" allowOverlap="1" wp14:anchorId="356595BD" wp14:editId="152E366D">
            <wp:simplePos x="0" y="0"/>
            <wp:positionH relativeFrom="margin">
              <wp:align>left</wp:align>
            </wp:positionH>
            <wp:positionV relativeFrom="paragraph">
              <wp:posOffset>8890</wp:posOffset>
            </wp:positionV>
            <wp:extent cx="734568" cy="1143000"/>
            <wp:effectExtent l="0" t="0" r="0" b="0"/>
            <wp:wrapSquare wrapText="right"/>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313.png"/>
                    <pic:cNvPicPr/>
                  </pic:nvPicPr>
                  <pic:blipFill>
                    <a:blip r:embed="rId271"/>
                    <a:stretch>
                      <a:fillRect/>
                    </a:stretch>
                  </pic:blipFill>
                  <pic:spPr>
                    <a:xfrm>
                      <a:off x="0" y="0"/>
                      <a:ext cx="734568" cy="1143000"/>
                    </a:xfrm>
                    <a:prstGeom prst="rect">
                      <a:avLst/>
                    </a:prstGeom>
                  </pic:spPr>
                </pic:pic>
              </a:graphicData>
            </a:graphic>
          </wp:anchor>
        </w:drawing>
      </w:r>
      <w:r>
        <w:fldChar w:fldCharType="begin"/>
      </w:r>
      <w:r>
        <w:instrText>XE "Ruddom:Linda Jeanne (1944–   )" \f A</w:instrText>
      </w:r>
      <w:r>
        <w:fldChar w:fldCharType="end"/>
      </w:r>
      <w:r>
        <w:fldChar w:fldCharType="begin"/>
      </w:r>
      <w:r>
        <w:instrText>XE "Dewsbury, West Riding of Yorkshire, England (United Kingdom), Europe" \f B</w:instrText>
      </w:r>
      <w:r>
        <w:fldChar w:fldCharType="end"/>
      </w:r>
      <w:r>
        <w:t xml:space="preserve"> </w:t>
      </w:r>
      <w:r>
        <w:rPr>
          <w:b/>
          <w:color w:val="456EB5"/>
        </w:rPr>
        <w:t>Linda Jeanne Ruddom</w:t>
      </w:r>
      <w:r>
        <w:t>, daughter of (father) Ruddom and (mother) Clifton, was born in October, 1944 in Dewsbury, West Riding of Yorkshire, England (United Kingdom), Europe.</w:t>
      </w:r>
      <w:hyperlink w:anchor="ENDNOTE-783">
        <w:r w:rsidR="00C94065">
          <w:rPr>
            <w:vertAlign w:val="superscript"/>
          </w:rPr>
          <w:t>783</w:t>
        </w:r>
      </w:hyperlink>
      <w:r>
        <w:br w:type="textWrapping" w:clear="all"/>
      </w:r>
    </w:p>
    <w:p w14:paraId="33D31BB2" w14:textId="77777777" w:rsidR="00C94065" w:rsidRDefault="006944C1">
      <w:pPr>
        <w:pStyle w:val="TextNarr"/>
      </w:pPr>
      <w:r>
        <w:br w:type="textWrapping" w:clear="all"/>
      </w:r>
    </w:p>
    <w:p w14:paraId="44DA57AD" w14:textId="77777777" w:rsidR="00C94065" w:rsidRDefault="006944C1">
      <w:pPr>
        <w:pStyle w:val="TextNarr"/>
      </w:pPr>
      <w:r>
        <w:t xml:space="preserve"> Robert Charles Voice and Linda Jeanne Ruddom had the following children:</w:t>
      </w:r>
      <w:r>
        <w:br w:type="textWrapping" w:clear="all"/>
      </w:r>
    </w:p>
    <w:p w14:paraId="076263CA" w14:textId="77777777" w:rsidR="00C94065" w:rsidRDefault="006944C1">
      <w:pPr>
        <w:pStyle w:val="TextNarr"/>
      </w:pPr>
      <w:r>
        <w:br w:type="textWrapping" w:clear="all"/>
      </w:r>
    </w:p>
    <w:p w14:paraId="649AEAFC" w14:textId="77777777" w:rsidR="00C94065" w:rsidRDefault="006944C1">
      <w:pPr>
        <w:tabs>
          <w:tab w:val="right" w:pos="648"/>
          <w:tab w:val="right" w:pos="1440"/>
          <w:tab w:val="left" w:pos="1584"/>
        </w:tabs>
        <w:ind w:left="1584" w:hanging="1584"/>
      </w:pPr>
      <w:r>
        <w:fldChar w:fldCharType="begin"/>
      </w:r>
      <w:r>
        <w:instrText>XE "Voice:Daniel (1982–   )" \f A</w:instrText>
      </w:r>
      <w:r>
        <w:fldChar w:fldCharType="end"/>
      </w:r>
      <w:r>
        <w:tab/>
        <w:t>+1033</w:t>
      </w:r>
      <w:r>
        <w:tab/>
        <w:t>i</w:t>
      </w:r>
      <w:r>
        <w:tab/>
      </w:r>
      <w:r>
        <w:rPr>
          <w:b/>
          <w:color w:val="456EB5"/>
        </w:rPr>
        <w:t>Daniel Voice</w:t>
      </w:r>
      <w:r>
        <w:t>, born about 1982.</w:t>
      </w:r>
      <w:r>
        <w:br w:type="textWrapping" w:clear="all"/>
      </w:r>
    </w:p>
    <w:p w14:paraId="2635C500" w14:textId="77777777" w:rsidR="00C94065" w:rsidRDefault="006944C1">
      <w:pPr>
        <w:tabs>
          <w:tab w:val="right" w:pos="648"/>
          <w:tab w:val="right" w:pos="1440"/>
          <w:tab w:val="left" w:pos="1584"/>
        </w:tabs>
        <w:ind w:left="1584" w:hanging="1584"/>
      </w:pPr>
      <w:r>
        <w:fldChar w:fldCharType="begin"/>
      </w:r>
      <w:r>
        <w:instrText>XE "Voice:Natalie Louise (1982–   )" \f A</w:instrText>
      </w:r>
      <w:r>
        <w:fldChar w:fldCharType="end"/>
      </w:r>
      <w:r>
        <w:tab/>
        <w:t>+1034</w:t>
      </w:r>
      <w:r>
        <w:tab/>
        <w:t>ii</w:t>
      </w:r>
      <w:r>
        <w:tab/>
      </w:r>
      <w:r>
        <w:rPr>
          <w:b/>
          <w:color w:val="456EB5"/>
        </w:rPr>
        <w:t>Natalie Louise Voice</w:t>
      </w:r>
      <w:r>
        <w:t>, born March, 1982, Southampton, Hampshire, England (United Kingdom), Europe</w:t>
      </w:r>
      <w:r>
        <w:fldChar w:fldCharType="begin"/>
      </w:r>
      <w:r>
        <w:instrText>XE "Southampton, Hampshire, England (United Kingdom), Europe" \f B</w:instrText>
      </w:r>
      <w:r>
        <w:fldChar w:fldCharType="end"/>
      </w:r>
      <w:r>
        <w:t>; married Andrew Cox, August 26, 2012, Málaga, Andalucía, Spain, Europe</w:t>
      </w:r>
      <w:r>
        <w:fldChar w:fldCharType="begin"/>
      </w:r>
      <w:r>
        <w:instrText>XE "Mijas, Málaga, Andalucía, Spain, Europe" \f B</w:instrText>
      </w:r>
      <w:r>
        <w:fldChar w:fldCharType="end"/>
      </w:r>
      <w:r>
        <w:t>.</w:t>
      </w:r>
      <w:r>
        <w:br w:type="textWrapping" w:clear="all"/>
      </w:r>
    </w:p>
    <w:p w14:paraId="77D369B6" w14:textId="77777777" w:rsidR="00C94065" w:rsidRDefault="006944C1">
      <w:pPr>
        <w:pStyle w:val="TextNarr"/>
      </w:pPr>
      <w:r>
        <w:br w:type="textWrapping" w:clear="all"/>
      </w:r>
    </w:p>
    <w:p w14:paraId="048B6DB9" w14:textId="77777777" w:rsidR="00C94065" w:rsidRDefault="006944C1">
      <w:pPr>
        <w:pStyle w:val="TextNarr"/>
      </w:pPr>
      <w:r>
        <w:br w:type="textWrapping" w:clear="all"/>
      </w:r>
    </w:p>
    <w:p w14:paraId="73FCF665" w14:textId="77777777" w:rsidR="00C94065" w:rsidRDefault="006944C1">
      <w:pPr>
        <w:pStyle w:val="TextNarr"/>
      </w:pPr>
      <w:r>
        <w:rPr>
          <w:noProof/>
        </w:rPr>
        <w:drawing>
          <wp:anchor distT="0" distB="0" distL="114300" distR="114300" simplePos="0" relativeHeight="251658553" behindDoc="0" locked="0" layoutInCell="1" allowOverlap="1" wp14:anchorId="28EAA102" wp14:editId="4C2F800D">
            <wp:simplePos x="0" y="0"/>
            <wp:positionH relativeFrom="margin">
              <wp:align>left</wp:align>
            </wp:positionH>
            <wp:positionV relativeFrom="paragraph">
              <wp:posOffset>8890</wp:posOffset>
            </wp:positionV>
            <wp:extent cx="975360" cy="1143000"/>
            <wp:effectExtent l="0" t="0" r="0" b="0"/>
            <wp:wrapSquare wrapText="right"/>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14.png"/>
                    <pic:cNvPicPr/>
                  </pic:nvPicPr>
                  <pic:blipFill>
                    <a:blip r:embed="rId272"/>
                    <a:stretch>
                      <a:fillRect/>
                    </a:stretch>
                  </pic:blipFill>
                  <pic:spPr>
                    <a:xfrm>
                      <a:off x="0" y="0"/>
                      <a:ext cx="975360" cy="1143000"/>
                    </a:xfrm>
                    <a:prstGeom prst="rect">
                      <a:avLst/>
                    </a:prstGeom>
                  </pic:spPr>
                </pic:pic>
              </a:graphicData>
            </a:graphic>
          </wp:anchor>
        </w:drawing>
      </w:r>
      <w:r>
        <w:t xml:space="preserve">981.  </w:t>
      </w:r>
      <w:r>
        <w:fldChar w:fldCharType="begin"/>
      </w:r>
      <w:r>
        <w:instrText>XE "Voice:Stephen John (1952–2003)" \f A</w:instrText>
      </w:r>
      <w:r>
        <w:fldChar w:fldCharType="end"/>
      </w:r>
      <w:r>
        <w:fldChar w:fldCharType="begin"/>
      </w:r>
      <w:r>
        <w:instrText>XE "West Middlesex Hospital, Isleworth, Region of Greater London, England (United Kingdom), Europe" \f B</w:instrText>
      </w:r>
      <w:r>
        <w:fldChar w:fldCharType="end"/>
      </w:r>
      <w:r>
        <w:rPr>
          <w:b/>
          <w:color w:val="456EB5"/>
        </w:rPr>
        <w:t>Stephen John Voice</w:t>
      </w:r>
      <w:r>
        <w:t xml:space="preserve"> (Reginald Donald-52,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October 5, 1952 at West Middlesex Hospital, Isleworth in Region of Greater London, England (United Kingdom), Europe.</w:t>
      </w:r>
      <w:hyperlink w:anchor="ENDNOTE-784">
        <w:r w:rsidR="00C94065">
          <w:rPr>
            <w:vertAlign w:val="superscript"/>
          </w:rPr>
          <w:t>784</w:t>
        </w:r>
      </w:hyperlink>
      <w:r>
        <w:fldChar w:fldCharType="begin"/>
      </w:r>
      <w:r>
        <w:instrText>XE "Flat 6 in 142 Church Road, SE19 2NT, Region of Greater London, England (United Kingdom), Europe" \f B</w:instrText>
      </w:r>
      <w:r>
        <w:fldChar w:fldCharType="end"/>
      </w:r>
      <w:r>
        <w:t xml:space="preserve"> He lived at Flat 6 in 142 Church Road, SE19 2NT in Region of Greater London, England (United Kingdom), Europe about 1987.</w:t>
      </w:r>
      <w:hyperlink w:anchor="ENDNOTE-664">
        <w:r w:rsidR="00C94065">
          <w:rPr>
            <w:vertAlign w:val="superscript"/>
          </w:rPr>
          <w:t>664</w:t>
        </w:r>
      </w:hyperlink>
      <w:r>
        <w:t xml:space="preserve"> Resource event had no description; added</w:t>
      </w:r>
      <w:r>
        <w:fldChar w:fldCharType="begin"/>
      </w:r>
      <w:r>
        <w:instrText>XE "State of Florida, United States (North America)" \f B</w:instrText>
      </w:r>
      <w:r>
        <w:fldChar w:fldCharType="end"/>
      </w:r>
      <w:r>
        <w:t xml:space="preserve"> He emigrated before 1997 from State of Florida, United States (North America). Date is based upon the 1st event in the destination country</w:t>
      </w:r>
      <w:r>
        <w:fldChar w:fldCharType="begin"/>
      </w:r>
      <w:r>
        <w:instrText>XE "Fort Lauderdale, Broward County, Florida, United States (North America)" \f B</w:instrText>
      </w:r>
      <w:r>
        <w:fldChar w:fldCharType="end"/>
      </w:r>
      <w:r>
        <w:t xml:space="preserve"> Stephen lived in Fort Lauderdale, Broward County, Florida, United States (North America) in 1998–2003. StreetAddress: 91 Compass Ln</w:t>
      </w:r>
      <w:r>
        <w:br/>
        <w:t>Age: 46</w:t>
      </w:r>
      <w:r>
        <w:br/>
        <w:t>StreetAddress: 2000 Island Blvd Apt 1101</w:t>
      </w:r>
      <w:r>
        <w:fldChar w:fldCharType="begin"/>
      </w:r>
      <w:r>
        <w:instrText>XE "Aventura, Miami-Dade County, Florida, United States (North America)" \f B</w:instrText>
      </w:r>
      <w:r>
        <w:fldChar w:fldCharType="end"/>
      </w:r>
      <w:r>
        <w:t xml:space="preserve"> He lived in Aventura, Miami-Dade County, Florida, United States (North America) before 2003. Resource event had no description; added</w:t>
      </w:r>
      <w:r>
        <w:fldChar w:fldCharType="begin"/>
      </w:r>
      <w:r>
        <w:instrText>XE "Walking along the South beach, Miami, Miami-Dade County, Florida, United States (North America)" \f B</w:instrText>
      </w:r>
      <w:r>
        <w:fldChar w:fldCharType="end"/>
      </w:r>
      <w:r>
        <w:t xml:space="preserve"> He died The cause of his death (at the age of 51) on Monday, June 23rd, 2003 is not known on June 23, 2003 at the age of 50 at Walking along the South beach in Miami, Miami-Dade County, Florida, United States (North America).</w:t>
      </w:r>
      <w:hyperlink w:anchor="ENDNOTE-785">
        <w:r w:rsidR="00C94065">
          <w:rPr>
            <w:vertAlign w:val="superscript"/>
          </w:rPr>
          <w:t>785</w:t>
        </w:r>
      </w:hyperlink>
      <w:r>
        <w:t xml:space="preserve"> His death is not known &amp; it occurred in the State of Florida His death date (confirmed via an online snap-his main image on Facebook) shared by his brother Rob with a 20-year memorial; Rob also provided Don with some info: ... Steves middle name is John after your Dad [John Barry]; he and Don's Dad [Don's Uncle Reg] were very close when they were young men at the beginning of the War; I understand they spent a great deal of their spare time at the Hammersmith Palais ;);)-Im not sure where the name Stephen comes from though-anyway, Stevie was on holiday in Miami, and he died instantly from an aneurysm in the brain whilst walking along the South beach [https://en.wikipedia.org/wiki/Hammersmith_Palais]</w:t>
      </w:r>
      <w:r>
        <w:fldChar w:fldCharType="begin"/>
      </w:r>
      <w:r>
        <w:instrText>XE "Kraeer Funeral Home &amp; Cremation Center at 1655 N University Dr, City of Coral Springs, Broward County, Florida, United States (North America)" \f B</w:instrText>
      </w:r>
      <w:r>
        <w:fldChar w:fldCharType="end"/>
      </w:r>
      <w:r>
        <w:t xml:space="preserve"> Stephen was cremated after June 23, 2003 at Kraeer Funeral Home &amp; Cremation Center at 1655 N University Dr in City of Coral Springs, Broward County, Florida, United States (North America). Found the event in a newspaper clipping at the South Florida Sun Sentinel on Thursday, 26 Jun 2003 (Page 31) He was also known as Stevie  likely his every-day name. Family surname is Shave; renamed after the remarriage of his Mother in 1956 </w:t>
      </w:r>
      <w:r>
        <w:fldChar w:fldCharType="begin"/>
      </w:r>
      <w:r>
        <w:instrText>XE "City of Westminster, Region of Greater London, England (United Kingdom), Europe" \f B</w:instrText>
      </w:r>
      <w:r>
        <w:fldChar w:fldCharType="end"/>
      </w:r>
      <w:r>
        <w:t xml:space="preserve"> Stephen John Voice and Lisa F. Rosen were married in 1985 at City of Westminster in Region of Greater London, England (United Kingdom), Europe.</w:t>
      </w:r>
      <w:hyperlink w:anchor="ENDNOTE-786">
        <w:r w:rsidR="00C94065">
          <w:rPr>
            <w:vertAlign w:val="superscript"/>
          </w:rPr>
          <w:t>786</w:t>
        </w:r>
      </w:hyperlink>
      <w:r>
        <w:fldChar w:fldCharType="begin"/>
      </w:r>
      <w:r>
        <w:instrText>XE "Rosen:Cecil Kullman (1918–1993)" \f A</w:instrText>
      </w:r>
      <w:r>
        <w:fldChar w:fldCharType="end"/>
      </w:r>
      <w:r>
        <w:fldChar w:fldCharType="begin"/>
      </w:r>
      <w:r>
        <w:instrText>XE "Long:Dorice Ada (1917–1994)" \f A</w:instrText>
      </w:r>
      <w:r>
        <w:fldChar w:fldCharType="end"/>
      </w:r>
      <w:r>
        <w:br w:type="textWrapping" w:clear="all"/>
      </w:r>
    </w:p>
    <w:p w14:paraId="4A8576A1" w14:textId="77777777" w:rsidR="00C94065" w:rsidRDefault="006944C1">
      <w:pPr>
        <w:pStyle w:val="TextNarr"/>
      </w:pPr>
      <w:r>
        <w:br w:type="textWrapping" w:clear="all"/>
      </w:r>
    </w:p>
    <w:p w14:paraId="7D24D4BA" w14:textId="77777777" w:rsidR="00C94065" w:rsidRDefault="006944C1">
      <w:pPr>
        <w:pStyle w:val="TextNarr"/>
      </w:pPr>
      <w:r>
        <w:fldChar w:fldCharType="begin"/>
      </w:r>
      <w:r>
        <w:instrText>XE "Rosen:Lisa F. (1953–   )" \f A</w:instrText>
      </w:r>
      <w:r>
        <w:fldChar w:fldCharType="end"/>
      </w:r>
      <w:r>
        <w:fldChar w:fldCharType="begin"/>
      </w:r>
      <w:r>
        <w:instrText>XE "District of Marylebone, Region of Greater London, England (United Kingdom), Europe" \f B</w:instrText>
      </w:r>
      <w:r>
        <w:fldChar w:fldCharType="end"/>
      </w:r>
      <w:r>
        <w:t xml:space="preserve"> </w:t>
      </w:r>
      <w:r>
        <w:rPr>
          <w:b/>
          <w:color w:val="456EB5"/>
        </w:rPr>
        <w:t>Lisa F. Rosen</w:t>
      </w:r>
      <w:r>
        <w:t>, daughter of Cecil Kullman Rosen and Dorice Ada Long, was born on June 18, 1953 in District of Marylebone, Region of Greater London, England (United Kingdom), Europe.</w:t>
      </w:r>
      <w:hyperlink w:anchor="ENDNOTE-787">
        <w:r w:rsidR="00C94065">
          <w:rPr>
            <w:vertAlign w:val="superscript"/>
          </w:rPr>
          <w:t>787</w:t>
        </w:r>
      </w:hyperlink>
      <w:r>
        <w:fldChar w:fldCharType="begin"/>
      </w:r>
      <w:r>
        <w:instrText>XE "State of Florida, United States (North America)" \f B</w:instrText>
      </w:r>
      <w:r>
        <w:fldChar w:fldCharType="end"/>
      </w:r>
      <w:r>
        <w:t xml:space="preserve"> She emigrated about 2002 from State of Florida, United States (North America). Date is based upon the 1st event in the destination country</w:t>
      </w:r>
      <w:r>
        <w:fldChar w:fldCharType="begin"/>
      </w:r>
      <w:r>
        <w:instrText>XE "2000 Island Blvd Apt 1101, Aventura, Miami-Dade County, Florida, United States (North America)" \f B</w:instrText>
      </w:r>
      <w:r>
        <w:fldChar w:fldCharType="end"/>
      </w:r>
      <w:r>
        <w:t xml:space="preserve"> She lived at 2000 Island Blvd Apt 1101 in Aventura, Miami-Dade County, Florida, United States (North America) before 2003. Resource event had no description; added</w:t>
      </w:r>
      <w:r>
        <w:fldChar w:fldCharType="begin"/>
      </w:r>
      <w:r>
        <w:instrText>XE "Aventura, Miami-Dade County, Florida, United States (North America)" \f B</w:instrText>
      </w:r>
      <w:r>
        <w:fldChar w:fldCharType="end"/>
      </w:r>
      <w:r>
        <w:t xml:space="preserve"> Lisa; in Aventura, Miami-Dade County, Florida, United States (North America) in 2003.</w:t>
      </w:r>
      <w:hyperlink w:anchor="ENDNOTE-788">
        <w:r w:rsidR="00C94065">
          <w:rPr>
            <w:vertAlign w:val="superscript"/>
          </w:rPr>
          <w:t>788</w:t>
        </w:r>
      </w:hyperlink>
      <w:r>
        <w:t xml:space="preserve"> This dated event showed that she had died; she is living in London today according to Rob, her brother-in-law</w:t>
      </w:r>
      <w:r>
        <w:br/>
      </w:r>
      <w:r>
        <w:br/>
        <w:t>Source may have tried to represent her husband's death / NFIA</w:t>
      </w:r>
      <w:r>
        <w:fldChar w:fldCharType="begin"/>
      </w:r>
      <w:r>
        <w:instrText>XE "Region of Greater London, England (United Kingdom), Europe" \f B</w:instrText>
      </w:r>
      <w:r>
        <w:fldChar w:fldCharType="end"/>
      </w:r>
      <w:r>
        <w:t xml:space="preserve"> She lived in Region of Greater London, England (United Kingdom), Europe on June 24, 2023. Reported by Don's cousin Rob (her brother-in-law) that Lisa is living in London today; 24-Jun-2023</w:t>
      </w:r>
    </w:p>
    <w:p w14:paraId="0901E666" w14:textId="77777777" w:rsidR="00C94065" w:rsidRDefault="006944C1">
      <w:pPr>
        <w:pStyle w:val="TextNarr"/>
      </w:pPr>
      <w:r>
        <w:br w:type="textWrapping" w:clear="all"/>
      </w:r>
    </w:p>
    <w:p w14:paraId="28F0903A" w14:textId="77777777" w:rsidR="00C94065" w:rsidRDefault="006944C1">
      <w:pPr>
        <w:pStyle w:val="TextNarr"/>
      </w:pPr>
      <w:r>
        <w:br w:type="textWrapping" w:clear="all"/>
      </w:r>
    </w:p>
    <w:p w14:paraId="2FD9CB40" w14:textId="77777777" w:rsidR="00C94065" w:rsidRDefault="006944C1">
      <w:pPr>
        <w:pStyle w:val="TextNarr"/>
      </w:pPr>
      <w:r>
        <w:t xml:space="preserve">982.  </w:t>
      </w:r>
      <w:r>
        <w:fldChar w:fldCharType="begin"/>
      </w:r>
      <w:r>
        <w:instrText>XE "Shave:Gary Douglas? L. (1955–   )" \f A</w:instrText>
      </w:r>
      <w:r>
        <w:fldChar w:fldCharType="end"/>
      </w:r>
      <w:r>
        <w:fldChar w:fldCharType="begin"/>
      </w:r>
      <w:r>
        <w:instrText>XE "New Forest, Oxfordshire, England (United Kingdom), Europe" \f B</w:instrText>
      </w:r>
      <w:r>
        <w:fldChar w:fldCharType="end"/>
      </w:r>
      <w:r>
        <w:rPr>
          <w:b/>
          <w:color w:val="456EB5"/>
        </w:rPr>
        <w:t>Gary Douglas? L. Shave</w:t>
      </w:r>
      <w:r>
        <w:t xml:space="preserve"> (Douglas M.-52,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December, 1955 in New Forest, Oxfordshire, England (United Kingdom), Europe.</w:t>
      </w:r>
      <w:hyperlink w:anchor="ENDNOTE-789">
        <w:r w:rsidR="00C94065">
          <w:rPr>
            <w:vertAlign w:val="superscript"/>
          </w:rPr>
          <w:t>789</w:t>
        </w:r>
      </w:hyperlink>
      <w:r>
        <w:fldChar w:fldCharType="begin"/>
      </w:r>
      <w:r>
        <w:instrText>XE "Totton, Hampshire, England (United Kingdom), Europe" \f B</w:instrText>
      </w:r>
      <w:r>
        <w:fldChar w:fldCharType="end"/>
      </w:r>
      <w:r>
        <w:t xml:space="preserve"> He was christened about 1960 in Totton, Hampshire, England (United Kingdom), Europe. </w:t>
      </w:r>
      <w:r>
        <w:fldChar w:fldCharType="begin"/>
      </w:r>
      <w:r>
        <w:instrText>XE "Poole, County of Dorset, England (United Kingdom), Europe" \f B</w:instrText>
      </w:r>
      <w:r>
        <w:fldChar w:fldCharType="end"/>
      </w:r>
      <w:r>
        <w:t xml:space="preserve"> Gary Douglas? L. Shave and Sandra Moncaster were married in July, 1986 in Poole, County of Dorset, England (United Kingdom), Europe.</w:t>
      </w:r>
      <w:hyperlink w:anchor="ENDNOTE-529">
        <w:r w:rsidR="00C94065">
          <w:rPr>
            <w:vertAlign w:val="superscript"/>
          </w:rPr>
          <w:t>529</w:t>
        </w:r>
      </w:hyperlink>
      <w:r>
        <w:br w:type="textWrapping" w:clear="all"/>
      </w:r>
    </w:p>
    <w:p w14:paraId="51572958" w14:textId="77777777" w:rsidR="00C94065" w:rsidRDefault="006944C1">
      <w:pPr>
        <w:pStyle w:val="TextNarr"/>
      </w:pPr>
      <w:r>
        <w:br w:type="textWrapping" w:clear="all"/>
      </w:r>
    </w:p>
    <w:p w14:paraId="17D9FFAB" w14:textId="77777777" w:rsidR="00C94065" w:rsidRDefault="006944C1">
      <w:pPr>
        <w:pStyle w:val="TextNarr"/>
      </w:pPr>
      <w:r>
        <w:fldChar w:fldCharType="begin"/>
      </w:r>
      <w:r>
        <w:instrText>XE "Moncaster:Sandra (1955–   )" \f A</w:instrText>
      </w:r>
      <w:r>
        <w:fldChar w:fldCharType="end"/>
      </w:r>
      <w:r>
        <w:t xml:space="preserve"> </w:t>
      </w:r>
      <w:r>
        <w:rPr>
          <w:b/>
          <w:color w:val="CF2127"/>
        </w:rPr>
        <w:t>Sandra Moncaster</w:t>
      </w:r>
      <w:hyperlink w:anchor="ENDNOTE-2">
        <w:r w:rsidR="00C94065">
          <w:rPr>
            <w:vertAlign w:val="superscript"/>
          </w:rPr>
          <w:t>2</w:t>
        </w:r>
      </w:hyperlink>
      <w:r>
        <w:t xml:space="preserve"> was born about 1955.</w:t>
      </w:r>
    </w:p>
    <w:p w14:paraId="21320FC6" w14:textId="77777777" w:rsidR="00C94065" w:rsidRDefault="006944C1">
      <w:pPr>
        <w:pStyle w:val="TextNarr"/>
      </w:pPr>
      <w:r>
        <w:br w:type="textWrapping" w:clear="all"/>
      </w:r>
    </w:p>
    <w:p w14:paraId="1893F1CE" w14:textId="77777777" w:rsidR="00C94065" w:rsidRDefault="006944C1">
      <w:pPr>
        <w:pStyle w:val="TextNarr"/>
      </w:pPr>
      <w:r>
        <w:t xml:space="preserve"> Gary Douglas? L. Shave and Sandra Moncaster had the following children:</w:t>
      </w:r>
      <w:r>
        <w:br w:type="textWrapping" w:clear="all"/>
      </w:r>
    </w:p>
    <w:p w14:paraId="7EB01B43" w14:textId="77777777" w:rsidR="00C94065" w:rsidRDefault="006944C1">
      <w:pPr>
        <w:pStyle w:val="TextNarr"/>
      </w:pPr>
      <w:r>
        <w:br w:type="textWrapping" w:clear="all"/>
      </w:r>
    </w:p>
    <w:p w14:paraId="4512D8B8" w14:textId="77777777" w:rsidR="00C94065" w:rsidRDefault="006944C1">
      <w:pPr>
        <w:tabs>
          <w:tab w:val="right" w:pos="648"/>
          <w:tab w:val="right" w:pos="1440"/>
          <w:tab w:val="left" w:pos="1584"/>
        </w:tabs>
        <w:ind w:left="1584" w:hanging="1584"/>
      </w:pPr>
      <w:r>
        <w:fldChar w:fldCharType="begin"/>
      </w:r>
      <w:r>
        <w:instrText>XE "Shave:Chantelle Lana (1988–   )" \f A</w:instrText>
      </w:r>
      <w:r>
        <w:fldChar w:fldCharType="end"/>
      </w:r>
      <w:r>
        <w:tab/>
        <w:t>1035</w:t>
      </w:r>
      <w:r>
        <w:tab/>
        <w:t>i</w:t>
      </w:r>
      <w:r>
        <w:tab/>
      </w:r>
      <w:r>
        <w:fldChar w:fldCharType="begin"/>
      </w:r>
      <w:r>
        <w:instrText>XE "Poole, County of Dorset, England (United Kingdom), Europe" \f B</w:instrText>
      </w:r>
      <w:r>
        <w:fldChar w:fldCharType="end"/>
      </w:r>
      <w:r>
        <w:rPr>
          <w:b/>
          <w:color w:val="456EB5"/>
        </w:rPr>
        <w:t>Chantelle Lana Shave</w:t>
      </w:r>
      <w:r>
        <w:t xml:space="preserve"> was born on December 4, 1988 in Poole, County of Dorset, England (United Kingdom), Europe.</w:t>
      </w:r>
      <w:hyperlink w:anchor="ENDNOTE-577">
        <w:r w:rsidR="00C94065">
          <w:rPr>
            <w:vertAlign w:val="superscript"/>
          </w:rPr>
          <w:t>577</w:t>
        </w:r>
      </w:hyperlink>
      <w:r>
        <w:t xml:space="preserve"> Source shares DOB as May 1988 and location as "Poole, Wiltshire, Hampshire, Dorset, Somerset" / compensated</w:t>
      </w:r>
      <w:r>
        <w:br w:type="textWrapping" w:clear="all"/>
      </w:r>
    </w:p>
    <w:p w14:paraId="7F10DC96" w14:textId="77777777" w:rsidR="00C94065" w:rsidRDefault="006944C1">
      <w:pPr>
        <w:tabs>
          <w:tab w:val="right" w:pos="648"/>
          <w:tab w:val="right" w:pos="1440"/>
          <w:tab w:val="left" w:pos="1584"/>
        </w:tabs>
        <w:ind w:left="1584" w:hanging="1584"/>
      </w:pPr>
      <w:r>
        <w:fldChar w:fldCharType="begin"/>
      </w:r>
      <w:r>
        <w:instrText>XE "Shave:Steven (1991–   )" \f A</w:instrText>
      </w:r>
      <w:r>
        <w:fldChar w:fldCharType="end"/>
      </w:r>
      <w:r>
        <w:tab/>
        <w:t>1036</w:t>
      </w:r>
      <w:r>
        <w:tab/>
        <w:t>ii</w:t>
      </w:r>
      <w:r>
        <w:tab/>
      </w:r>
      <w:r>
        <w:rPr>
          <w:b/>
          <w:color w:val="456EB5"/>
        </w:rPr>
        <w:t>Steven Shave</w:t>
      </w:r>
      <w:hyperlink w:anchor="ENDNOTE-2">
        <w:r w:rsidR="00C94065">
          <w:rPr>
            <w:vertAlign w:val="superscript"/>
          </w:rPr>
          <w:t>2</w:t>
        </w:r>
      </w:hyperlink>
      <w:r>
        <w:t xml:space="preserve"> was born on January 20, 1991.</w:t>
      </w:r>
      <w:r>
        <w:br w:type="textWrapping" w:clear="all"/>
      </w:r>
    </w:p>
    <w:p w14:paraId="44EB6D37" w14:textId="77777777" w:rsidR="00C94065" w:rsidRDefault="006944C1">
      <w:pPr>
        <w:tabs>
          <w:tab w:val="right" w:pos="648"/>
          <w:tab w:val="right" w:pos="1440"/>
          <w:tab w:val="left" w:pos="1584"/>
        </w:tabs>
        <w:ind w:left="1584" w:hanging="1584"/>
      </w:pPr>
      <w:r>
        <w:fldChar w:fldCharType="begin"/>
      </w:r>
      <w:r>
        <w:instrText>XE "Shave:Andrew Paul D. (1994–   )" \f A</w:instrText>
      </w:r>
      <w:r>
        <w:fldChar w:fldCharType="end"/>
      </w:r>
      <w:r>
        <w:tab/>
        <w:t>1037</w:t>
      </w:r>
      <w:r>
        <w:tab/>
        <w:t>iii</w:t>
      </w:r>
      <w:r>
        <w:tab/>
      </w:r>
      <w:r>
        <w:fldChar w:fldCharType="begin"/>
      </w:r>
      <w:r>
        <w:instrText>XE "Poole, County of Dorset, England (United Kingdom), Europe" \f B</w:instrText>
      </w:r>
      <w:r>
        <w:fldChar w:fldCharType="end"/>
      </w:r>
      <w:r>
        <w:rPr>
          <w:b/>
          <w:color w:val="456EB5"/>
        </w:rPr>
        <w:t>Andrew Paul D. Shave</w:t>
      </w:r>
      <w:r>
        <w:t xml:space="preserve"> was born in July, 1994 in Poole, County of Dorset, England (United Kingdom), Europe.</w:t>
      </w:r>
      <w:hyperlink w:anchor="ENDNOTE-790">
        <w:r w:rsidR="00C94065">
          <w:rPr>
            <w:vertAlign w:val="superscript"/>
          </w:rPr>
          <w:t>790</w:t>
        </w:r>
      </w:hyperlink>
      <w:r>
        <w:br w:type="textWrapping" w:clear="all"/>
      </w:r>
    </w:p>
    <w:p w14:paraId="16C9A13D" w14:textId="77777777" w:rsidR="00C94065" w:rsidRDefault="006944C1">
      <w:pPr>
        <w:pStyle w:val="TextNarr"/>
      </w:pPr>
      <w:r>
        <w:br w:type="textWrapping" w:clear="all"/>
      </w:r>
    </w:p>
    <w:p w14:paraId="503B54DC" w14:textId="77777777" w:rsidR="00C94065" w:rsidRDefault="006944C1">
      <w:pPr>
        <w:pStyle w:val="TextNarr"/>
      </w:pPr>
      <w:r>
        <w:br w:type="textWrapping" w:clear="all"/>
      </w:r>
    </w:p>
    <w:p w14:paraId="0F336281" w14:textId="77777777" w:rsidR="00C94065" w:rsidRDefault="006944C1">
      <w:pPr>
        <w:pStyle w:val="TextNarr"/>
      </w:pPr>
      <w:r>
        <w:t xml:space="preserve">983.  </w:t>
      </w:r>
      <w:r>
        <w:fldChar w:fldCharType="begin"/>
      </w:r>
      <w:r>
        <w:instrText>XE "Shave:Deborah J. Twin of Caroline (1960–   )" \f A</w:instrText>
      </w:r>
      <w:r>
        <w:fldChar w:fldCharType="end"/>
      </w:r>
      <w:r>
        <w:fldChar w:fldCharType="begin"/>
      </w:r>
      <w:r>
        <w:instrText>XE "Poole Central Hospital, Poole, County of Dorset, England (United Kingdom), Europe" \f B</w:instrText>
      </w:r>
      <w:r>
        <w:fldChar w:fldCharType="end"/>
      </w:r>
      <w:r>
        <w:rPr>
          <w:b/>
          <w:color w:val="456EB5"/>
        </w:rPr>
        <w:t>Deborah J. Shave Twin of Caroline</w:t>
      </w:r>
      <w:r>
        <w:t xml:space="preserve"> (Douglas M.-52,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28, 1960 at Poole Central Hospital in Poole, County of Dorset, England (United Kingdom), Europe.</w:t>
      </w:r>
      <w:hyperlink w:anchor="ENDNOTE-791">
        <w:r w:rsidR="00C94065">
          <w:rPr>
            <w:vertAlign w:val="superscript"/>
          </w:rPr>
          <w:t>791</w:t>
        </w:r>
      </w:hyperlink>
      <w:r>
        <w:t xml:space="preserve"> She Twin of sister Caroline; on September 28, 1960.</w:t>
      </w:r>
      <w:r>
        <w:fldChar w:fldCharType="begin"/>
      </w:r>
      <w:r>
        <w:instrText>XE "St. Michael's Church, Bournemouth, County of Dorset, England (United Kingdom), Europe" \f B</w:instrText>
      </w:r>
      <w:r>
        <w:fldChar w:fldCharType="end"/>
      </w:r>
      <w:r>
        <w:t xml:space="preserve"> She was christened after September 28, 1960 at St. Michael's Church in Bournemouth, County of Dorset, England (United Kingdom), Europe. </w:t>
      </w:r>
      <w:r>
        <w:fldChar w:fldCharType="begin"/>
      </w:r>
      <w:r>
        <w:instrText>XE "Married in the church of St. John's Church in Westbourne, Bournemouth, County of Dorset, England (United Kingdom), Europe" \f B</w:instrText>
      </w:r>
      <w:r>
        <w:fldChar w:fldCharType="end"/>
      </w:r>
      <w:r>
        <w:t xml:space="preserve"> Deborah J. Shave Twin of Caroline and Roger Paul Coggan were married about 1987 at Married in the church of St. John's Church in Westbourne in Bournemouth, County of Dorset, England (United Kingdom), Europe.</w:t>
      </w:r>
      <w:r>
        <w:fldChar w:fldCharType="begin"/>
      </w:r>
      <w:r>
        <w:instrText>XE "Coggan:(father) of Roger-by Ms. Dunn (1932–   )" \f A</w:instrText>
      </w:r>
      <w:r>
        <w:fldChar w:fldCharType="end"/>
      </w:r>
      <w:r>
        <w:fldChar w:fldCharType="begin"/>
      </w:r>
      <w:r>
        <w:instrText>XE "Dunn:(mother) of Roger-by Mr. Coggan (1932–   )" \f A</w:instrText>
      </w:r>
      <w:r>
        <w:fldChar w:fldCharType="end"/>
      </w:r>
      <w:r>
        <w:br w:type="textWrapping" w:clear="all"/>
      </w:r>
    </w:p>
    <w:p w14:paraId="41569587" w14:textId="77777777" w:rsidR="00C94065" w:rsidRDefault="006944C1">
      <w:pPr>
        <w:pStyle w:val="TextNarr"/>
      </w:pPr>
      <w:r>
        <w:br w:type="textWrapping" w:clear="all"/>
      </w:r>
    </w:p>
    <w:p w14:paraId="31B32B65" w14:textId="77777777" w:rsidR="00C94065" w:rsidRDefault="006944C1">
      <w:pPr>
        <w:pStyle w:val="TextNarr"/>
      </w:pPr>
      <w:r>
        <w:fldChar w:fldCharType="begin"/>
      </w:r>
      <w:r>
        <w:instrText>XE "Coggan:Roger Paul (1952–   )" \f A</w:instrText>
      </w:r>
      <w:r>
        <w:fldChar w:fldCharType="end"/>
      </w:r>
      <w:r>
        <w:fldChar w:fldCharType="begin"/>
      </w:r>
      <w:r>
        <w:instrText>XE "County of Westmorland, England (United Kingdom), Europe" \f B</w:instrText>
      </w:r>
      <w:r>
        <w:fldChar w:fldCharType="end"/>
      </w:r>
      <w:r>
        <w:t xml:space="preserve"> </w:t>
      </w:r>
      <w:r>
        <w:rPr>
          <w:b/>
          <w:color w:val="456EB5"/>
        </w:rPr>
        <w:t>Roger Paul Coggan</w:t>
      </w:r>
      <w:r>
        <w:t>, son of (father) Coggan and (mother) Dunn, was born on June 21, 1952 in County of Westmorland, England (United Kingdom), Europe.</w:t>
      </w:r>
      <w:hyperlink w:anchor="ENDNOTE-792">
        <w:r w:rsidR="00C94065">
          <w:rPr>
            <w:vertAlign w:val="superscript"/>
          </w:rPr>
          <w:t>792</w:t>
        </w:r>
      </w:hyperlink>
    </w:p>
    <w:p w14:paraId="419482E1" w14:textId="77777777" w:rsidR="00C94065" w:rsidRDefault="006944C1">
      <w:pPr>
        <w:pStyle w:val="TextNarr"/>
      </w:pPr>
      <w:r>
        <w:br w:type="textWrapping" w:clear="all"/>
      </w:r>
    </w:p>
    <w:p w14:paraId="796DCCA0" w14:textId="77777777" w:rsidR="00C94065" w:rsidRDefault="006944C1">
      <w:pPr>
        <w:pStyle w:val="TextNarr"/>
      </w:pPr>
      <w:r>
        <w:t xml:space="preserve"> Roger Paul Coggan and Deborah J. Shave had the following children:</w:t>
      </w:r>
      <w:r>
        <w:br w:type="textWrapping" w:clear="all"/>
      </w:r>
    </w:p>
    <w:p w14:paraId="044FFCA2" w14:textId="77777777" w:rsidR="00C94065" w:rsidRDefault="006944C1">
      <w:pPr>
        <w:pStyle w:val="TextNarr"/>
      </w:pPr>
      <w:r>
        <w:br w:type="textWrapping" w:clear="all"/>
      </w:r>
    </w:p>
    <w:p w14:paraId="0B9B728D" w14:textId="77777777" w:rsidR="00C94065" w:rsidRDefault="006944C1">
      <w:pPr>
        <w:tabs>
          <w:tab w:val="right" w:pos="648"/>
          <w:tab w:val="right" w:pos="1440"/>
          <w:tab w:val="left" w:pos="1584"/>
        </w:tabs>
        <w:ind w:left="1584" w:hanging="1584"/>
      </w:pPr>
      <w:r>
        <w:fldChar w:fldCharType="begin"/>
      </w:r>
      <w:r>
        <w:instrText>XE "Coggan:Daniel Robert (1988–   )" \f A</w:instrText>
      </w:r>
      <w:r>
        <w:fldChar w:fldCharType="end"/>
      </w:r>
      <w:r>
        <w:tab/>
        <w:t>1038</w:t>
      </w:r>
      <w:r>
        <w:tab/>
        <w:t>i</w:t>
      </w:r>
      <w:r>
        <w:tab/>
      </w:r>
      <w:r>
        <w:rPr>
          <w:b/>
          <w:color w:val="456EB5"/>
        </w:rPr>
        <w:t>Daniel Robert Coggan</w:t>
      </w:r>
      <w:hyperlink w:anchor="ENDNOTE-2">
        <w:r w:rsidR="00C94065">
          <w:rPr>
            <w:vertAlign w:val="superscript"/>
          </w:rPr>
          <w:t>2</w:t>
        </w:r>
      </w:hyperlink>
      <w:r>
        <w:t xml:space="preserve"> was born on December 24, 1988.</w:t>
      </w:r>
      <w:r>
        <w:br w:type="textWrapping" w:clear="all"/>
      </w:r>
    </w:p>
    <w:p w14:paraId="65863854" w14:textId="77777777" w:rsidR="00C94065" w:rsidRDefault="006944C1">
      <w:pPr>
        <w:tabs>
          <w:tab w:val="right" w:pos="648"/>
          <w:tab w:val="right" w:pos="1440"/>
          <w:tab w:val="left" w:pos="1584"/>
        </w:tabs>
        <w:ind w:left="1584" w:hanging="1584"/>
      </w:pPr>
      <w:r>
        <w:fldChar w:fldCharType="begin"/>
      </w:r>
      <w:r>
        <w:instrText>XE "Coggan:David Douglas (1990–   )" \f A</w:instrText>
      </w:r>
      <w:r>
        <w:fldChar w:fldCharType="end"/>
      </w:r>
      <w:r>
        <w:tab/>
        <w:t>1039</w:t>
      </w:r>
      <w:r>
        <w:tab/>
        <w:t>ii</w:t>
      </w:r>
      <w:r>
        <w:tab/>
      </w:r>
      <w:r>
        <w:rPr>
          <w:b/>
          <w:color w:val="456EB5"/>
        </w:rPr>
        <w:t>David Douglas Coggan</w:t>
      </w:r>
      <w:hyperlink w:anchor="ENDNOTE-2">
        <w:r w:rsidR="00C94065">
          <w:rPr>
            <w:vertAlign w:val="superscript"/>
          </w:rPr>
          <w:t>2</w:t>
        </w:r>
      </w:hyperlink>
      <w:r>
        <w:t xml:space="preserve"> was born on December 10, 1990.</w:t>
      </w:r>
      <w:r>
        <w:br w:type="textWrapping" w:clear="all"/>
      </w:r>
    </w:p>
    <w:p w14:paraId="692BD5B1" w14:textId="77777777" w:rsidR="00C94065" w:rsidRDefault="006944C1">
      <w:pPr>
        <w:tabs>
          <w:tab w:val="right" w:pos="648"/>
          <w:tab w:val="right" w:pos="1440"/>
          <w:tab w:val="left" w:pos="1584"/>
        </w:tabs>
        <w:ind w:left="1584" w:hanging="1584"/>
      </w:pPr>
      <w:r>
        <w:fldChar w:fldCharType="begin"/>
      </w:r>
      <w:r>
        <w:instrText>XE "Coggan:Michael Richard (1992–   )" \f A</w:instrText>
      </w:r>
      <w:r>
        <w:fldChar w:fldCharType="end"/>
      </w:r>
      <w:r>
        <w:tab/>
        <w:t>1040</w:t>
      </w:r>
      <w:r>
        <w:tab/>
        <w:t>iii</w:t>
      </w:r>
      <w:r>
        <w:tab/>
      </w:r>
      <w:r>
        <w:fldChar w:fldCharType="begin"/>
      </w:r>
      <w:r>
        <w:instrText>XE "Poole, County of Dorset, England (United Kingdom), Europe" \f B</w:instrText>
      </w:r>
      <w:r>
        <w:fldChar w:fldCharType="end"/>
      </w:r>
      <w:r>
        <w:rPr>
          <w:b/>
          <w:color w:val="456EB5"/>
        </w:rPr>
        <w:t>Michael Richard Coggan</w:t>
      </w:r>
      <w:r>
        <w:t xml:space="preserve"> was born on March 15, 1992 in Poole, County of Dorset, England (United Kingdom), Europe.</w:t>
      </w:r>
      <w:hyperlink w:anchor="ENDNOTE-793">
        <w:r w:rsidR="00C94065">
          <w:rPr>
            <w:vertAlign w:val="superscript"/>
          </w:rPr>
          <w:t>793</w:t>
        </w:r>
      </w:hyperlink>
      <w:r>
        <w:br w:type="textWrapping" w:clear="all"/>
      </w:r>
    </w:p>
    <w:p w14:paraId="51B1C5B6" w14:textId="77777777" w:rsidR="00C94065" w:rsidRDefault="006944C1">
      <w:pPr>
        <w:pStyle w:val="TextNarr"/>
      </w:pPr>
      <w:r>
        <w:br w:type="textWrapping" w:clear="all"/>
      </w:r>
    </w:p>
    <w:p w14:paraId="2BFAABDD" w14:textId="77777777" w:rsidR="00C94065" w:rsidRDefault="006944C1">
      <w:pPr>
        <w:pStyle w:val="TextNarr"/>
      </w:pPr>
      <w:r>
        <w:br w:type="textWrapping" w:clear="all"/>
      </w:r>
    </w:p>
    <w:p w14:paraId="4AA00178" w14:textId="77777777" w:rsidR="00C94065" w:rsidRDefault="006944C1">
      <w:pPr>
        <w:pStyle w:val="TextNarr"/>
      </w:pPr>
      <w:r>
        <w:t xml:space="preserve">984.  </w:t>
      </w:r>
      <w:r>
        <w:fldChar w:fldCharType="begin"/>
      </w:r>
      <w:r>
        <w:instrText>XE "Shave:Caroline M. Twin of Deb (1960–   )" \f A</w:instrText>
      </w:r>
      <w:r>
        <w:fldChar w:fldCharType="end"/>
      </w:r>
      <w:r>
        <w:fldChar w:fldCharType="begin"/>
      </w:r>
      <w:r>
        <w:instrText>XE "Poole Central Hospital, Poole, County of Dorset, England (United Kingdom), Europe" \f B</w:instrText>
      </w:r>
      <w:r>
        <w:fldChar w:fldCharType="end"/>
      </w:r>
      <w:r>
        <w:rPr>
          <w:b/>
          <w:color w:val="456EB5"/>
        </w:rPr>
        <w:t>Caroline M. Shave Twin of Deb</w:t>
      </w:r>
      <w:hyperlink w:anchor="ENDNOTE-794">
        <w:r w:rsidR="00C94065">
          <w:rPr>
            <w:vertAlign w:val="superscript"/>
          </w:rPr>
          <w:t>794</w:t>
        </w:r>
      </w:hyperlink>
      <w:r>
        <w:t xml:space="preserve"> (Douglas M.-52,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28, 1960 at Poole Central Hospital in Poole, County of Dorset, England (United Kingdom), Europe.</w:t>
      </w:r>
      <w:hyperlink w:anchor="ENDNOTE-795">
        <w:r w:rsidR="00C94065">
          <w:rPr>
            <w:vertAlign w:val="superscript"/>
          </w:rPr>
          <w:t>795</w:t>
        </w:r>
      </w:hyperlink>
      <w:r>
        <w:t xml:space="preserve"> She Twin of sister Deborah; on September 28, 1960.</w:t>
      </w:r>
      <w:r>
        <w:fldChar w:fldCharType="begin"/>
      </w:r>
      <w:r>
        <w:instrText>XE "St. Michael's Church, Bournemouth, County of Dorset, England (United Kingdom), Europe" \f B</w:instrText>
      </w:r>
      <w:r>
        <w:fldChar w:fldCharType="end"/>
      </w:r>
      <w:r>
        <w:t xml:space="preserve"> She was christened after September 28, 1960 at St. Michael's Church in Bournemouth, County of Dorset, England (United Kingdom), Europe.</w:t>
      </w:r>
      <w:r>
        <w:fldChar w:fldCharType="begin"/>
      </w:r>
      <w:r>
        <w:instrText>XE "Poole, County of Dorset, England (United Kingdom), Europe" \f B</w:instrText>
      </w:r>
      <w:r>
        <w:fldChar w:fldCharType="end"/>
      </w:r>
      <w:r>
        <w:t xml:space="preserve"> Caroline lived in Poole, County of Dorset, England (United Kingdom), Europe in 2008. Resource event had no description; added / NFIA </w:t>
      </w:r>
      <w:r>
        <w:fldChar w:fldCharType="begin"/>
      </w:r>
      <w:r>
        <w:instrText>XE "Canford Cliffs Transfiguration, Poole, County of Dorset, England (United Kingdom), Europe" \f B</w:instrText>
      </w:r>
      <w:r>
        <w:fldChar w:fldCharType="end"/>
      </w:r>
      <w:r>
        <w:t xml:space="preserve"> Caroline M. Shave Twin of Deb and Christopher L. Arthur were married in July, 1982 at Canford Cliffs Transfiguration in Poole, County of Dorset, England (United Kingdom), Europe.</w:t>
      </w:r>
      <w:hyperlink w:anchor="ENDNOTE-794">
        <w:r w:rsidR="00C94065">
          <w:rPr>
            <w:vertAlign w:val="superscript"/>
          </w:rPr>
          <w:t>794</w:t>
        </w:r>
      </w:hyperlink>
      <w:r>
        <w:br w:type="textWrapping" w:clear="all"/>
      </w:r>
    </w:p>
    <w:p w14:paraId="77653DAB" w14:textId="77777777" w:rsidR="00C94065" w:rsidRDefault="006944C1">
      <w:pPr>
        <w:pStyle w:val="TextNarr"/>
      </w:pPr>
      <w:r>
        <w:br w:type="textWrapping" w:clear="all"/>
      </w:r>
    </w:p>
    <w:p w14:paraId="01FBCA9A" w14:textId="77777777" w:rsidR="00C94065" w:rsidRDefault="006944C1">
      <w:pPr>
        <w:pStyle w:val="TextNarr"/>
      </w:pPr>
      <w:r>
        <w:fldChar w:fldCharType="begin"/>
      </w:r>
      <w:r>
        <w:instrText>XE "Arthur:Christopher L. (1960–   )" \f A</w:instrText>
      </w:r>
      <w:r>
        <w:fldChar w:fldCharType="end"/>
      </w:r>
      <w:r>
        <w:t xml:space="preserve"> </w:t>
      </w:r>
      <w:r>
        <w:rPr>
          <w:b/>
          <w:color w:val="CF2127"/>
        </w:rPr>
        <w:t>Christopher L. Arthur</w:t>
      </w:r>
      <w:hyperlink w:anchor="ENDNOTE-2">
        <w:r w:rsidR="00C94065">
          <w:rPr>
            <w:vertAlign w:val="superscript"/>
          </w:rPr>
          <w:t>2</w:t>
        </w:r>
      </w:hyperlink>
      <w:r>
        <w:t xml:space="preserve"> was born about 1960. He was also known as Chris  his every-day name.</w:t>
      </w:r>
    </w:p>
    <w:p w14:paraId="339824A0" w14:textId="77777777" w:rsidR="00C94065" w:rsidRDefault="006944C1">
      <w:pPr>
        <w:pStyle w:val="TextNarr"/>
      </w:pPr>
      <w:r>
        <w:br w:type="textWrapping" w:clear="all"/>
      </w:r>
    </w:p>
    <w:p w14:paraId="6EC1EE2F" w14:textId="77777777" w:rsidR="00C94065" w:rsidRDefault="006944C1">
      <w:pPr>
        <w:pStyle w:val="TextNarr"/>
      </w:pPr>
      <w:r>
        <w:t xml:space="preserve"> Christopher L. Arthur and Caroline M. Shave had the following children:</w:t>
      </w:r>
      <w:r>
        <w:br w:type="textWrapping" w:clear="all"/>
      </w:r>
    </w:p>
    <w:p w14:paraId="20DB6CAC" w14:textId="77777777" w:rsidR="00C94065" w:rsidRDefault="006944C1">
      <w:pPr>
        <w:pStyle w:val="TextNarr"/>
      </w:pPr>
      <w:r>
        <w:br w:type="textWrapping" w:clear="all"/>
      </w:r>
    </w:p>
    <w:p w14:paraId="1CE4D608" w14:textId="77777777" w:rsidR="00C94065" w:rsidRDefault="006944C1">
      <w:pPr>
        <w:tabs>
          <w:tab w:val="right" w:pos="648"/>
          <w:tab w:val="right" w:pos="1440"/>
          <w:tab w:val="left" w:pos="1584"/>
        </w:tabs>
        <w:ind w:left="1584" w:hanging="1584"/>
      </w:pPr>
      <w:r>
        <w:fldChar w:fldCharType="begin"/>
      </w:r>
      <w:r>
        <w:instrText>XE "Arthur:Tiffany (1985–   )" \f A</w:instrText>
      </w:r>
      <w:r>
        <w:fldChar w:fldCharType="end"/>
      </w:r>
      <w:r>
        <w:tab/>
        <w:t>1041</w:t>
      </w:r>
      <w:r>
        <w:tab/>
        <w:t>i</w:t>
      </w:r>
      <w:r>
        <w:tab/>
      </w:r>
      <w:r>
        <w:rPr>
          <w:b/>
          <w:color w:val="456EB5"/>
        </w:rPr>
        <w:t>Tiffany Arthur</w:t>
      </w:r>
      <w:hyperlink w:anchor="ENDNOTE-2">
        <w:r w:rsidR="00C94065">
          <w:rPr>
            <w:vertAlign w:val="superscript"/>
          </w:rPr>
          <w:t>2</w:t>
        </w:r>
      </w:hyperlink>
      <w:r>
        <w:t xml:space="preserve"> was born on December 18, 1985.</w:t>
      </w:r>
      <w:r>
        <w:br w:type="textWrapping" w:clear="all"/>
      </w:r>
    </w:p>
    <w:p w14:paraId="11F3B8B1" w14:textId="77777777" w:rsidR="00C94065" w:rsidRDefault="006944C1">
      <w:pPr>
        <w:tabs>
          <w:tab w:val="right" w:pos="648"/>
          <w:tab w:val="right" w:pos="1440"/>
          <w:tab w:val="left" w:pos="1584"/>
        </w:tabs>
        <w:ind w:left="1584" w:hanging="1584"/>
      </w:pPr>
      <w:r>
        <w:fldChar w:fldCharType="begin"/>
      </w:r>
      <w:r>
        <w:instrText>XE "Arthur:Ryan (1987–   )" \f A</w:instrText>
      </w:r>
      <w:r>
        <w:fldChar w:fldCharType="end"/>
      </w:r>
      <w:r>
        <w:tab/>
        <w:t>1042</w:t>
      </w:r>
      <w:r>
        <w:tab/>
        <w:t>ii</w:t>
      </w:r>
      <w:r>
        <w:tab/>
      </w:r>
      <w:r>
        <w:rPr>
          <w:b/>
          <w:color w:val="456EB5"/>
        </w:rPr>
        <w:t>Ryan Arthur</w:t>
      </w:r>
      <w:hyperlink w:anchor="ENDNOTE-2">
        <w:r w:rsidR="00C94065">
          <w:rPr>
            <w:vertAlign w:val="superscript"/>
          </w:rPr>
          <w:t>2</w:t>
        </w:r>
      </w:hyperlink>
      <w:r>
        <w:t xml:space="preserve"> was born on November 30, 1987.</w:t>
      </w:r>
      <w:r>
        <w:br w:type="textWrapping" w:clear="all"/>
      </w:r>
    </w:p>
    <w:p w14:paraId="4E01123A" w14:textId="77777777" w:rsidR="00C94065" w:rsidRDefault="006944C1">
      <w:pPr>
        <w:pStyle w:val="TextNarr"/>
      </w:pPr>
      <w:r>
        <w:br w:type="textWrapping" w:clear="all"/>
      </w:r>
    </w:p>
    <w:p w14:paraId="1A251031" w14:textId="77777777" w:rsidR="00C94065" w:rsidRDefault="006944C1">
      <w:pPr>
        <w:pStyle w:val="TextNarr"/>
      </w:pPr>
      <w:r>
        <w:br w:type="textWrapping" w:clear="all"/>
      </w:r>
    </w:p>
    <w:p w14:paraId="1AEAE877" w14:textId="77777777" w:rsidR="00C94065" w:rsidRDefault="006944C1">
      <w:pPr>
        <w:pStyle w:val="TextNarr"/>
      </w:pPr>
      <w:r>
        <w:rPr>
          <w:noProof/>
        </w:rPr>
        <w:drawing>
          <wp:anchor distT="0" distB="0" distL="114300" distR="114300" simplePos="0" relativeHeight="251658554" behindDoc="0" locked="0" layoutInCell="1" allowOverlap="1" wp14:anchorId="555040A6" wp14:editId="02CCF68D">
            <wp:simplePos x="0" y="0"/>
            <wp:positionH relativeFrom="margin">
              <wp:align>left</wp:align>
            </wp:positionH>
            <wp:positionV relativeFrom="paragraph">
              <wp:posOffset>8890</wp:posOffset>
            </wp:positionV>
            <wp:extent cx="1143000" cy="856488"/>
            <wp:effectExtent l="0" t="0" r="0" b="0"/>
            <wp:wrapSquare wrapText="right"/>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315.png"/>
                    <pic:cNvPicPr/>
                  </pic:nvPicPr>
                  <pic:blipFill>
                    <a:blip r:embed="rId273"/>
                    <a:stretch>
                      <a:fillRect/>
                    </a:stretch>
                  </pic:blipFill>
                  <pic:spPr>
                    <a:xfrm>
                      <a:off x="0" y="0"/>
                      <a:ext cx="1143000" cy="856488"/>
                    </a:xfrm>
                    <a:prstGeom prst="rect">
                      <a:avLst/>
                    </a:prstGeom>
                  </pic:spPr>
                </pic:pic>
              </a:graphicData>
            </a:graphic>
          </wp:anchor>
        </w:drawing>
      </w:r>
      <w:r>
        <w:t xml:space="preserve">985.  </w:t>
      </w:r>
      <w:r>
        <w:fldChar w:fldCharType="begin"/>
      </w:r>
      <w:r>
        <w:instrText>XE "Shave:Andrew Maxwell Douglas? (1966–   )" \f A</w:instrText>
      </w:r>
      <w:r>
        <w:fldChar w:fldCharType="end"/>
      </w:r>
      <w:r>
        <w:fldChar w:fldCharType="begin"/>
      </w:r>
      <w:r>
        <w:instrText>XE "Bournemouth, County of Dorset, England (United Kingdom), Europe" \f B</w:instrText>
      </w:r>
      <w:r>
        <w:fldChar w:fldCharType="end"/>
      </w:r>
      <w:r>
        <w:rPr>
          <w:b/>
          <w:color w:val="456EB5"/>
        </w:rPr>
        <w:t>Andrew Maxwell Douglas? Shave</w:t>
      </w:r>
      <w:r>
        <w:t xml:space="preserve"> (Douglas M.-52,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June, 1966 in Bournemouth, County of Dorset, England (United Kingdom), Europe.</w:t>
      </w:r>
      <w:hyperlink w:anchor="ENDNOTE-796">
        <w:r w:rsidR="00C94065">
          <w:rPr>
            <w:vertAlign w:val="superscript"/>
          </w:rPr>
          <w:t>796</w:t>
        </w:r>
      </w:hyperlink>
      <w:r>
        <w:fldChar w:fldCharType="begin"/>
      </w:r>
      <w:r>
        <w:instrText>XE "Bournemouth, County of Dorset, England (United Kingdom), Europe" \f B</w:instrText>
      </w:r>
      <w:r>
        <w:fldChar w:fldCharType="end"/>
      </w:r>
      <w:r>
        <w:t xml:space="preserve"> He was christened about July, 1966 in Bournemouth, County of Dorset, England (United Kingdom), Europe.</w:t>
      </w:r>
      <w:r>
        <w:fldChar w:fldCharType="begin"/>
      </w:r>
      <w:r>
        <w:instrText>XE "Bournemouth, County of Dorset, England (United Kingdom), Europe" \f B</w:instrText>
      </w:r>
      <w:r>
        <w:fldChar w:fldCharType="end"/>
      </w:r>
      <w:r>
        <w:t xml:space="preserve"> He lived in Bournemouth, County of Dorset, England (United Kingdom), Europe in 2003–2004. Resource event had no description; added / NFIA </w:t>
      </w:r>
      <w:r>
        <w:fldChar w:fldCharType="begin"/>
      </w:r>
      <w:r>
        <w:instrText>XE "Poole, County of Dorset, England (United Kingdom), Europe" \f B</w:instrText>
      </w:r>
      <w:r>
        <w:fldChar w:fldCharType="end"/>
      </w:r>
      <w:r>
        <w:t xml:space="preserve"> Andrew Maxwell Douglas? Shave and Suzanne D. M. Adams were married in June, 1997 in Poole, County of Dorset, England (United Kingdom), Europe.</w:t>
      </w:r>
      <w:r>
        <w:fldChar w:fldCharType="begin"/>
      </w:r>
      <w:r>
        <w:instrText>XE "Adams:(father) of Suzanne-by Angel (1940–   )" \f A</w:instrText>
      </w:r>
      <w:r>
        <w:fldChar w:fldCharType="end"/>
      </w:r>
      <w:r>
        <w:fldChar w:fldCharType="begin"/>
      </w:r>
      <w:r>
        <w:instrText>XE "&lt;No surname&gt;:Angel (1940–   )" \f A</w:instrText>
      </w:r>
      <w:r>
        <w:fldChar w:fldCharType="end"/>
      </w:r>
      <w:r>
        <w:br w:type="textWrapping" w:clear="all"/>
      </w:r>
    </w:p>
    <w:p w14:paraId="40E4EDB4" w14:textId="77777777" w:rsidR="00C94065" w:rsidRDefault="006944C1">
      <w:pPr>
        <w:pStyle w:val="TextNarr"/>
      </w:pPr>
      <w:r>
        <w:br w:type="textWrapping" w:clear="all"/>
      </w:r>
    </w:p>
    <w:p w14:paraId="297FEF61" w14:textId="77777777" w:rsidR="00C94065" w:rsidRDefault="006944C1">
      <w:pPr>
        <w:pStyle w:val="TextNarr"/>
      </w:pPr>
      <w:r>
        <w:fldChar w:fldCharType="begin"/>
      </w:r>
      <w:r>
        <w:instrText>XE "Adams:Suzanne D. M. (1959–   )" \f A</w:instrText>
      </w:r>
      <w:r>
        <w:fldChar w:fldCharType="end"/>
      </w:r>
      <w:r>
        <w:fldChar w:fldCharType="begin"/>
      </w:r>
      <w:r>
        <w:instrText>XE "Bournemouth, County of Dorset, England (United Kingdom), Europe" \f B</w:instrText>
      </w:r>
      <w:r>
        <w:fldChar w:fldCharType="end"/>
      </w:r>
      <w:r>
        <w:t xml:space="preserve"> </w:t>
      </w:r>
      <w:r>
        <w:rPr>
          <w:b/>
          <w:color w:val="456EB5"/>
        </w:rPr>
        <w:t>Suzanne D. M. Adams</w:t>
      </w:r>
      <w:r>
        <w:t>, daughter of (father) Adams and Angel , was born in March, 1959 in Bournemouth, County of Dorset, England (United Kingdom), Europe.</w:t>
      </w:r>
      <w:hyperlink w:anchor="ENDNOTE-797">
        <w:r w:rsidR="00C94065">
          <w:rPr>
            <w:vertAlign w:val="superscript"/>
          </w:rPr>
          <w:t>797</w:t>
        </w:r>
      </w:hyperlink>
      <w:r>
        <w:fldChar w:fldCharType="begin"/>
      </w:r>
      <w:r>
        <w:instrText>XE "Bournemouth, County of Dorset, England (United Kingdom), Europe" \f B</w:instrText>
      </w:r>
      <w:r>
        <w:fldChar w:fldCharType="end"/>
      </w:r>
      <w:r>
        <w:t xml:space="preserve"> She lived in Bournemouth, County of Dorset, England (United Kingdom), Europe in 2003–2004. Resource event had no description; added / NFIA</w:t>
      </w:r>
    </w:p>
    <w:p w14:paraId="2C0F1FAD" w14:textId="77777777" w:rsidR="00C94065" w:rsidRDefault="006944C1">
      <w:pPr>
        <w:pStyle w:val="TextNarr"/>
      </w:pPr>
      <w:r>
        <w:br w:type="textWrapping" w:clear="all"/>
      </w:r>
    </w:p>
    <w:p w14:paraId="5B3EF59B" w14:textId="77777777" w:rsidR="00C94065" w:rsidRDefault="006944C1">
      <w:pPr>
        <w:pStyle w:val="TextNarr"/>
      </w:pPr>
      <w:r>
        <w:t xml:space="preserve"> Andrew Maxwell Douglas? Shave and Suzanne D. M. Adams had the following children:</w:t>
      </w:r>
      <w:r>
        <w:br w:type="textWrapping" w:clear="all"/>
      </w:r>
    </w:p>
    <w:p w14:paraId="19611945" w14:textId="77777777" w:rsidR="00C94065" w:rsidRDefault="006944C1">
      <w:pPr>
        <w:pStyle w:val="TextNarr"/>
      </w:pPr>
      <w:r>
        <w:br w:type="textWrapping" w:clear="all"/>
      </w:r>
    </w:p>
    <w:p w14:paraId="3D133D5D" w14:textId="77777777" w:rsidR="00C94065" w:rsidRDefault="006944C1">
      <w:pPr>
        <w:tabs>
          <w:tab w:val="right" w:pos="648"/>
          <w:tab w:val="right" w:pos="1440"/>
          <w:tab w:val="left" w:pos="1584"/>
        </w:tabs>
        <w:ind w:left="1584" w:hanging="1584"/>
      </w:pPr>
      <w:r>
        <w:fldChar w:fldCharType="begin"/>
      </w:r>
      <w:r>
        <w:instrText>XE "Shave:Harrison James (1996–   )" \f A</w:instrText>
      </w:r>
      <w:r>
        <w:fldChar w:fldCharType="end"/>
      </w:r>
      <w:r>
        <w:tab/>
        <w:t>1043</w:t>
      </w:r>
      <w:r>
        <w:tab/>
        <w:t>i</w:t>
      </w:r>
      <w:r>
        <w:tab/>
      </w:r>
      <w:r>
        <w:rPr>
          <w:noProof/>
        </w:rPr>
        <w:drawing>
          <wp:anchor distT="0" distB="0" distL="114300" distR="114300" simplePos="0" relativeHeight="251658555" behindDoc="0" locked="0" layoutInCell="1" allowOverlap="1" wp14:anchorId="0C1B3553" wp14:editId="0AD96A2E">
            <wp:simplePos x="0" y="0"/>
            <wp:positionH relativeFrom="margin">
              <wp:posOffset>1005840</wp:posOffset>
            </wp:positionH>
            <wp:positionV relativeFrom="paragraph">
              <wp:posOffset>165100</wp:posOffset>
            </wp:positionV>
            <wp:extent cx="1139952" cy="1143000"/>
            <wp:effectExtent l="0" t="0" r="0" b="0"/>
            <wp:wrapSquare wrapText="right"/>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16.png"/>
                    <pic:cNvPicPr/>
                  </pic:nvPicPr>
                  <pic:blipFill>
                    <a:blip r:embed="rId274"/>
                    <a:stretch>
                      <a:fillRect/>
                    </a:stretch>
                  </pic:blipFill>
                  <pic:spPr>
                    <a:xfrm>
                      <a:off x="0" y="0"/>
                      <a:ext cx="1139952" cy="1143000"/>
                    </a:xfrm>
                    <a:prstGeom prst="rect">
                      <a:avLst/>
                    </a:prstGeom>
                  </pic:spPr>
                </pic:pic>
              </a:graphicData>
            </a:graphic>
          </wp:anchor>
        </w:drawing>
      </w:r>
      <w:r>
        <w:fldChar w:fldCharType="begin"/>
      </w:r>
      <w:r>
        <w:instrText>XE "Poole, County of Dorset, England (United Kingdom), Europe" \f B</w:instrText>
      </w:r>
      <w:r>
        <w:fldChar w:fldCharType="end"/>
      </w:r>
      <w:r>
        <w:rPr>
          <w:b/>
          <w:color w:val="456EB5"/>
        </w:rPr>
        <w:t>Harrison James Shave</w:t>
      </w:r>
      <w:r>
        <w:t xml:space="preserve"> was born in November, 1996 in Poole, County of Dorset, England (United Kingdom), Europe.</w:t>
      </w:r>
      <w:hyperlink w:anchor="ENDNOTE-798">
        <w:r w:rsidR="00C94065">
          <w:rPr>
            <w:vertAlign w:val="superscript"/>
          </w:rPr>
          <w:t>798</w:t>
        </w:r>
      </w:hyperlink>
      <w:r>
        <w:br w:type="textWrapping" w:clear="all"/>
      </w:r>
    </w:p>
    <w:p w14:paraId="2625F5B3" w14:textId="77777777" w:rsidR="00C94065" w:rsidRDefault="006944C1">
      <w:pPr>
        <w:tabs>
          <w:tab w:val="right" w:pos="648"/>
          <w:tab w:val="right" w:pos="1440"/>
          <w:tab w:val="left" w:pos="1584"/>
        </w:tabs>
        <w:ind w:left="1584" w:hanging="1584"/>
      </w:pPr>
      <w:r>
        <w:fldChar w:fldCharType="begin"/>
      </w:r>
      <w:r>
        <w:instrText>XE "Shave:Georgina Maria (1998–   )" \f A</w:instrText>
      </w:r>
      <w:r>
        <w:fldChar w:fldCharType="end"/>
      </w:r>
      <w:r>
        <w:tab/>
        <w:t>1044</w:t>
      </w:r>
      <w:r>
        <w:tab/>
        <w:t>ii</w:t>
      </w:r>
      <w:r>
        <w:tab/>
      </w:r>
      <w:r>
        <w:rPr>
          <w:noProof/>
        </w:rPr>
        <w:drawing>
          <wp:anchor distT="0" distB="0" distL="114300" distR="114300" simplePos="0" relativeHeight="251658556" behindDoc="0" locked="0" layoutInCell="1" allowOverlap="1" wp14:anchorId="51CB1395" wp14:editId="76BB2481">
            <wp:simplePos x="0" y="0"/>
            <wp:positionH relativeFrom="margin">
              <wp:posOffset>1005840</wp:posOffset>
            </wp:positionH>
            <wp:positionV relativeFrom="paragraph">
              <wp:posOffset>165100</wp:posOffset>
            </wp:positionV>
            <wp:extent cx="673554" cy="1143000"/>
            <wp:effectExtent l="0" t="0" r="0" b="0"/>
            <wp:wrapSquare wrapText="right"/>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317.png"/>
                    <pic:cNvPicPr/>
                  </pic:nvPicPr>
                  <pic:blipFill>
                    <a:blip r:embed="rId275"/>
                    <a:stretch>
                      <a:fillRect/>
                    </a:stretch>
                  </pic:blipFill>
                  <pic:spPr>
                    <a:xfrm>
                      <a:off x="0" y="0"/>
                      <a:ext cx="673554" cy="1143000"/>
                    </a:xfrm>
                    <a:prstGeom prst="rect">
                      <a:avLst/>
                    </a:prstGeom>
                  </pic:spPr>
                </pic:pic>
              </a:graphicData>
            </a:graphic>
          </wp:anchor>
        </w:drawing>
      </w:r>
      <w:r>
        <w:fldChar w:fldCharType="begin"/>
      </w:r>
      <w:r>
        <w:instrText>XE "Poole, County of Dorset, England (United Kingdom), Europe" \f B</w:instrText>
      </w:r>
      <w:r>
        <w:fldChar w:fldCharType="end"/>
      </w:r>
      <w:r>
        <w:rPr>
          <w:b/>
          <w:color w:val="456EB5"/>
        </w:rPr>
        <w:t>Georgina Maria Shave</w:t>
      </w:r>
      <w:r>
        <w:t xml:space="preserve"> was born in December, 1998 in Poole, County of Dorset, England (United Kingdom), Europe.</w:t>
      </w:r>
      <w:hyperlink w:anchor="ENDNOTE-799">
        <w:r w:rsidR="00C94065">
          <w:rPr>
            <w:vertAlign w:val="superscript"/>
          </w:rPr>
          <w:t>799</w:t>
        </w:r>
      </w:hyperlink>
      <w:r>
        <w:br w:type="textWrapping" w:clear="all"/>
      </w:r>
    </w:p>
    <w:p w14:paraId="194F907F" w14:textId="77777777" w:rsidR="00C94065" w:rsidRDefault="006944C1">
      <w:pPr>
        <w:pStyle w:val="TextNarr"/>
      </w:pPr>
      <w:r>
        <w:br w:type="textWrapping" w:clear="all"/>
      </w:r>
    </w:p>
    <w:p w14:paraId="1C672205" w14:textId="77777777" w:rsidR="00C94065" w:rsidRDefault="006944C1">
      <w:pPr>
        <w:pStyle w:val="TextNarr"/>
      </w:pPr>
      <w:r>
        <w:br w:type="textWrapping" w:clear="all"/>
      </w:r>
    </w:p>
    <w:p w14:paraId="3B90D10A" w14:textId="77777777" w:rsidR="00C94065" w:rsidRDefault="006944C1">
      <w:pPr>
        <w:pStyle w:val="TextNarr"/>
      </w:pPr>
      <w:r>
        <w:rPr>
          <w:noProof/>
        </w:rPr>
        <w:drawing>
          <wp:anchor distT="0" distB="0" distL="114300" distR="114300" simplePos="0" relativeHeight="251658557" behindDoc="0" locked="0" layoutInCell="1" allowOverlap="1" wp14:anchorId="047458F6" wp14:editId="7E857EA6">
            <wp:simplePos x="0" y="0"/>
            <wp:positionH relativeFrom="margin">
              <wp:align>left</wp:align>
            </wp:positionH>
            <wp:positionV relativeFrom="paragraph">
              <wp:posOffset>8890</wp:posOffset>
            </wp:positionV>
            <wp:extent cx="1143000" cy="1143000"/>
            <wp:effectExtent l="0" t="0" r="0" b="0"/>
            <wp:wrapSquare wrapText="right"/>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18.png"/>
                    <pic:cNvPicPr/>
                  </pic:nvPicPr>
                  <pic:blipFill>
                    <a:blip r:embed="rId276"/>
                    <a:stretch>
                      <a:fillRect/>
                    </a:stretch>
                  </pic:blipFill>
                  <pic:spPr>
                    <a:xfrm>
                      <a:off x="0" y="0"/>
                      <a:ext cx="1143000" cy="1143000"/>
                    </a:xfrm>
                    <a:prstGeom prst="rect">
                      <a:avLst/>
                    </a:prstGeom>
                  </pic:spPr>
                </pic:pic>
              </a:graphicData>
            </a:graphic>
          </wp:anchor>
        </w:drawing>
      </w:r>
      <w:r>
        <w:t xml:space="preserve">986.  </w:t>
      </w:r>
      <w:r>
        <w:fldChar w:fldCharType="begin"/>
      </w:r>
      <w:r>
        <w:instrText>XE "Shave:Christopher Joachim (1965–   )" \f A</w:instrText>
      </w:r>
      <w:r>
        <w:fldChar w:fldCharType="end"/>
      </w:r>
      <w:r>
        <w:fldChar w:fldCharType="begin"/>
      </w:r>
      <w:r>
        <w:instrText>XE "Poole, County of Dorset, England (United Kingdom), Europe" \f B</w:instrText>
      </w:r>
      <w:r>
        <w:fldChar w:fldCharType="end"/>
      </w:r>
      <w:r>
        <w:rPr>
          <w:b/>
          <w:color w:val="456EB5"/>
        </w:rPr>
        <w:t>Christopher Joachim Shave</w:t>
      </w:r>
      <w:hyperlink w:anchor="ENDNOTE-2">
        <w:r w:rsidR="00C94065">
          <w:rPr>
            <w:vertAlign w:val="superscript"/>
          </w:rPr>
          <w:t>2</w:t>
        </w:r>
      </w:hyperlink>
      <w:r>
        <w:t xml:space="preserve"> (David Montague-52,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August 19, 1965 in Poole, County of Dorset, England (United Kingdom), Europe. </w:t>
      </w:r>
      <w:r>
        <w:br w:type="textWrapping" w:clear="all"/>
      </w:r>
    </w:p>
    <w:p w14:paraId="3DB04174" w14:textId="77777777" w:rsidR="00C94065" w:rsidRDefault="006944C1">
      <w:pPr>
        <w:pStyle w:val="TextNarr"/>
      </w:pPr>
      <w:r>
        <w:br w:type="textWrapping" w:clear="all"/>
      </w:r>
    </w:p>
    <w:p w14:paraId="2DCBCA4C" w14:textId="77777777" w:rsidR="00C94065" w:rsidRDefault="006944C1">
      <w:pPr>
        <w:pStyle w:val="TextNarr"/>
      </w:pPr>
      <w:r>
        <w:fldChar w:fldCharType="begin"/>
      </w:r>
      <w:r>
        <w:instrText>XE "Woodward:Sandra (1965–   )" \f A</w:instrText>
      </w:r>
      <w:r>
        <w:fldChar w:fldCharType="end"/>
      </w:r>
      <w:r>
        <w:t xml:space="preserve"> </w:t>
      </w:r>
      <w:r>
        <w:rPr>
          <w:b/>
          <w:color w:val="CF2127"/>
        </w:rPr>
        <w:t>Sandra Woodward</w:t>
      </w:r>
      <w:hyperlink w:anchor="ENDNOTE-2">
        <w:r w:rsidR="00C94065">
          <w:rPr>
            <w:vertAlign w:val="superscript"/>
          </w:rPr>
          <w:t>2</w:t>
        </w:r>
      </w:hyperlink>
      <w:r>
        <w:t xml:space="preserve"> was born about 1965. Ms. Sandra reportedly had cancer (in Sept, 2004) and is having difficulty with the disease, which is not responding to treatment by her doctors</w:t>
      </w:r>
      <w:r>
        <w:br/>
      </w:r>
      <w:r>
        <w:br/>
        <w:t>Her maiden name is inferred from a record associated with her son, Alexander John… a bit of a shock for Don to read their son's full name for the 1st time</w:t>
      </w:r>
    </w:p>
    <w:p w14:paraId="7E1C8033" w14:textId="77777777" w:rsidR="00C94065" w:rsidRDefault="006944C1">
      <w:pPr>
        <w:pStyle w:val="TextNarr"/>
      </w:pPr>
      <w:r>
        <w:br w:type="textWrapping" w:clear="all"/>
      </w:r>
    </w:p>
    <w:p w14:paraId="266F2661" w14:textId="77777777" w:rsidR="00C94065" w:rsidRDefault="006944C1">
      <w:pPr>
        <w:pStyle w:val="TextNarr"/>
      </w:pPr>
      <w:r>
        <w:t xml:space="preserve"> Christopher Joachim Shave and Sandra Woodward had the following children:</w:t>
      </w:r>
      <w:r>
        <w:br w:type="textWrapping" w:clear="all"/>
      </w:r>
    </w:p>
    <w:p w14:paraId="112028D7" w14:textId="77777777" w:rsidR="00C94065" w:rsidRDefault="006944C1">
      <w:pPr>
        <w:pStyle w:val="TextNarr"/>
      </w:pPr>
      <w:r>
        <w:br w:type="textWrapping" w:clear="all"/>
      </w:r>
    </w:p>
    <w:p w14:paraId="19CB6C2A" w14:textId="77777777" w:rsidR="00C94065" w:rsidRDefault="006944C1">
      <w:pPr>
        <w:tabs>
          <w:tab w:val="right" w:pos="648"/>
          <w:tab w:val="right" w:pos="1440"/>
          <w:tab w:val="left" w:pos="1584"/>
        </w:tabs>
        <w:ind w:left="1584" w:hanging="1584"/>
      </w:pPr>
      <w:r>
        <w:fldChar w:fldCharType="begin"/>
      </w:r>
      <w:r>
        <w:instrText>XE "Shave:Alexander John (1997–   )" \f A</w:instrText>
      </w:r>
      <w:r>
        <w:fldChar w:fldCharType="end"/>
      </w:r>
      <w:r>
        <w:tab/>
        <w:t>1045</w:t>
      </w:r>
      <w:r>
        <w:tab/>
        <w:t>i</w:t>
      </w:r>
      <w:r>
        <w:tab/>
      </w:r>
      <w:r>
        <w:fldChar w:fldCharType="begin"/>
      </w:r>
      <w:r>
        <w:instrText>XE "Waltham Forest, Waltham, County of Kent, England (United Kingdom), Europe" \f B</w:instrText>
      </w:r>
      <w:r>
        <w:fldChar w:fldCharType="end"/>
      </w:r>
      <w:r>
        <w:rPr>
          <w:b/>
          <w:color w:val="456EB5"/>
        </w:rPr>
        <w:t>Alexander John Shave</w:t>
      </w:r>
      <w:r>
        <w:t xml:space="preserve"> was born in January, 1997 at Waltham Forest in Waltham, County of Kent, England (United Kingdom), Europe.</w:t>
      </w:r>
      <w:hyperlink w:anchor="ENDNOTE-550">
        <w:r w:rsidR="00C94065">
          <w:rPr>
            <w:vertAlign w:val="superscript"/>
          </w:rPr>
          <w:t>550</w:t>
        </w:r>
      </w:hyperlink>
      <w:r>
        <w:t xml:space="preserve"> This person is named the same as Don's son but is the son of a cousin, Chris</w:t>
      </w:r>
      <w:r>
        <w:br w:type="textWrapping" w:clear="all"/>
      </w:r>
    </w:p>
    <w:p w14:paraId="2C01599B" w14:textId="77777777" w:rsidR="00C94065" w:rsidRDefault="006944C1">
      <w:pPr>
        <w:tabs>
          <w:tab w:val="right" w:pos="648"/>
          <w:tab w:val="right" w:pos="1440"/>
          <w:tab w:val="left" w:pos="1584"/>
        </w:tabs>
        <w:ind w:left="1584" w:hanging="1584"/>
      </w:pPr>
      <w:r>
        <w:fldChar w:fldCharType="begin"/>
      </w:r>
      <w:r>
        <w:instrText>XE "Shave:Tommy (1999–   )" \f A</w:instrText>
      </w:r>
      <w:r>
        <w:fldChar w:fldCharType="end"/>
      </w:r>
      <w:r>
        <w:tab/>
        <w:t>1046</w:t>
      </w:r>
      <w:r>
        <w:tab/>
        <w:t>ii</w:t>
      </w:r>
      <w:r>
        <w:tab/>
      </w:r>
      <w:r>
        <w:fldChar w:fldCharType="begin"/>
      </w:r>
      <w:r>
        <w:instrText>XE "Saint James's Palace in the City of Westminster, Region of Greater London, England (United Kingdom), Europe" \f B</w:instrText>
      </w:r>
      <w:r>
        <w:fldChar w:fldCharType="end"/>
      </w:r>
      <w:r>
        <w:rPr>
          <w:b/>
          <w:color w:val="456EB5"/>
        </w:rPr>
        <w:t>Tommy Shave</w:t>
      </w:r>
      <w:hyperlink w:anchor="ENDNOTE-2">
        <w:r w:rsidR="00C94065">
          <w:rPr>
            <w:vertAlign w:val="superscript"/>
          </w:rPr>
          <w:t>2</w:t>
        </w:r>
      </w:hyperlink>
      <w:r>
        <w:t xml:space="preserve"> was born about 1999 at Saint James's Palace in the City of Westminster in Region of Greater London, England (United Kingdom), Europe.</w:t>
      </w:r>
      <w:r>
        <w:br w:type="textWrapping" w:clear="all"/>
      </w:r>
    </w:p>
    <w:p w14:paraId="4AD75AB0" w14:textId="77777777" w:rsidR="00C94065" w:rsidRDefault="006944C1">
      <w:pPr>
        <w:pStyle w:val="TextNarr"/>
      </w:pPr>
      <w:r>
        <w:br w:type="textWrapping" w:clear="all"/>
      </w:r>
    </w:p>
    <w:p w14:paraId="42BEE170" w14:textId="77777777" w:rsidR="00C94065" w:rsidRDefault="006944C1">
      <w:pPr>
        <w:pStyle w:val="TextNarr"/>
      </w:pPr>
      <w:r>
        <w:br w:type="textWrapping" w:clear="all"/>
      </w:r>
    </w:p>
    <w:p w14:paraId="2FDB54D0" w14:textId="77777777" w:rsidR="00C94065" w:rsidRDefault="006944C1">
      <w:pPr>
        <w:pStyle w:val="TextNarr"/>
      </w:pPr>
      <w:r>
        <w:rPr>
          <w:noProof/>
        </w:rPr>
        <w:drawing>
          <wp:anchor distT="0" distB="0" distL="114300" distR="114300" simplePos="0" relativeHeight="251658558" behindDoc="0" locked="0" layoutInCell="1" allowOverlap="1" wp14:anchorId="6258A9BA" wp14:editId="7E74357C">
            <wp:simplePos x="0" y="0"/>
            <wp:positionH relativeFrom="margin">
              <wp:align>left</wp:align>
            </wp:positionH>
            <wp:positionV relativeFrom="paragraph">
              <wp:posOffset>8890</wp:posOffset>
            </wp:positionV>
            <wp:extent cx="1143000" cy="856488"/>
            <wp:effectExtent l="0" t="0" r="0" b="0"/>
            <wp:wrapSquare wrapText="right"/>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319.png"/>
                    <pic:cNvPicPr/>
                  </pic:nvPicPr>
                  <pic:blipFill>
                    <a:blip r:embed="rId247"/>
                    <a:stretch>
                      <a:fillRect/>
                    </a:stretch>
                  </pic:blipFill>
                  <pic:spPr>
                    <a:xfrm>
                      <a:off x="0" y="0"/>
                      <a:ext cx="1143000" cy="856488"/>
                    </a:xfrm>
                    <a:prstGeom prst="rect">
                      <a:avLst/>
                    </a:prstGeom>
                  </pic:spPr>
                </pic:pic>
              </a:graphicData>
            </a:graphic>
          </wp:anchor>
        </w:drawing>
      </w:r>
      <w:r>
        <w:t xml:space="preserve">987.  </w:t>
      </w:r>
      <w:r>
        <w:fldChar w:fldCharType="begin"/>
      </w:r>
      <w:r>
        <w:instrText>XE "Shave:Nicholas Martin (1967–   )" \f A</w:instrText>
      </w:r>
      <w:r>
        <w:fldChar w:fldCharType="end"/>
      </w:r>
      <w:r>
        <w:fldChar w:fldCharType="begin"/>
      </w:r>
      <w:r>
        <w:instrText>XE "In Wanstead, Ilford, Region of Greater London, England (United Kingdom), Europe" \f B</w:instrText>
      </w:r>
      <w:r>
        <w:fldChar w:fldCharType="end"/>
      </w:r>
      <w:r>
        <w:rPr>
          <w:b/>
          <w:color w:val="456EB5"/>
        </w:rPr>
        <w:t>Nicholas Martin Shave</w:t>
      </w:r>
      <w:hyperlink w:anchor="ENDNOTE-800">
        <w:r w:rsidR="00C94065">
          <w:rPr>
            <w:vertAlign w:val="superscript"/>
          </w:rPr>
          <w:t>800</w:t>
        </w:r>
      </w:hyperlink>
      <w:r>
        <w:t xml:space="preserve"> (David Montague-52,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August 29, 1967 at In Wanstead, Ilford in Region of Greater London, England (United Kingdom), Europe.</w:t>
      </w:r>
      <w:hyperlink w:anchor="ENDNOTE-577">
        <w:r w:rsidR="00C94065">
          <w:rPr>
            <w:vertAlign w:val="superscript"/>
          </w:rPr>
          <w:t>577</w:t>
        </w:r>
      </w:hyperlink>
      <w:r>
        <w:t xml:space="preserve"> </w:t>
      </w:r>
      <w:r>
        <w:br w:type="textWrapping" w:clear="all"/>
      </w:r>
    </w:p>
    <w:p w14:paraId="0C518236" w14:textId="77777777" w:rsidR="00C94065" w:rsidRDefault="006944C1">
      <w:pPr>
        <w:pStyle w:val="TextNarr"/>
      </w:pPr>
      <w:r>
        <w:br w:type="textWrapping" w:clear="all"/>
      </w:r>
    </w:p>
    <w:p w14:paraId="2DFD1282" w14:textId="77777777" w:rsidR="00C94065" w:rsidRDefault="006944C1">
      <w:pPr>
        <w:pStyle w:val="TextNarr"/>
      </w:pPr>
      <w:r>
        <w:fldChar w:fldCharType="begin"/>
      </w:r>
      <w:r>
        <w:instrText>XE "&lt;No surname&gt;:Melanie (1967–   )" \f A</w:instrText>
      </w:r>
      <w:r>
        <w:fldChar w:fldCharType="end"/>
      </w:r>
      <w:r>
        <w:t xml:space="preserve"> </w:t>
      </w:r>
      <w:r>
        <w:rPr>
          <w:b/>
          <w:color w:val="CF2127"/>
        </w:rPr>
        <w:t>Melanie</w:t>
      </w:r>
      <w:hyperlink w:anchor="ENDNOTE-2">
        <w:r w:rsidR="00C94065">
          <w:rPr>
            <w:vertAlign w:val="superscript"/>
          </w:rPr>
          <w:t>2</w:t>
        </w:r>
      </w:hyperlink>
      <w:r>
        <w:t xml:space="preserve"> was born about 1967.</w:t>
      </w:r>
    </w:p>
    <w:p w14:paraId="60BBC43D" w14:textId="77777777" w:rsidR="00C94065" w:rsidRDefault="006944C1">
      <w:pPr>
        <w:pStyle w:val="TextNarr"/>
      </w:pPr>
      <w:r>
        <w:br w:type="textWrapping" w:clear="all"/>
      </w:r>
    </w:p>
    <w:p w14:paraId="1E644F26" w14:textId="77777777" w:rsidR="00C94065" w:rsidRDefault="006944C1">
      <w:pPr>
        <w:pStyle w:val="TextNarr"/>
      </w:pPr>
      <w:r>
        <w:t xml:space="preserve"> Nicholas Martin Shave and Melanie  had the following child:</w:t>
      </w:r>
      <w:r>
        <w:br w:type="textWrapping" w:clear="all"/>
      </w:r>
    </w:p>
    <w:p w14:paraId="093D295E" w14:textId="77777777" w:rsidR="00C94065" w:rsidRDefault="006944C1">
      <w:pPr>
        <w:pStyle w:val="TextNarr"/>
      </w:pPr>
      <w:r>
        <w:br w:type="textWrapping" w:clear="all"/>
      </w:r>
    </w:p>
    <w:p w14:paraId="0A68B658" w14:textId="77777777" w:rsidR="00C94065" w:rsidRDefault="006944C1">
      <w:pPr>
        <w:tabs>
          <w:tab w:val="right" w:pos="648"/>
          <w:tab w:val="right" w:pos="1440"/>
          <w:tab w:val="left" w:pos="1584"/>
        </w:tabs>
        <w:ind w:left="1584" w:hanging="1584"/>
      </w:pPr>
      <w:r>
        <w:fldChar w:fldCharType="begin"/>
      </w:r>
      <w:r>
        <w:instrText>XE "Shave:Lili Eileen (2004–   )" \f A</w:instrText>
      </w:r>
      <w:r>
        <w:fldChar w:fldCharType="end"/>
      </w:r>
      <w:r>
        <w:tab/>
        <w:t>1047</w:t>
      </w:r>
      <w:r>
        <w:tab/>
        <w:t>i</w:t>
      </w:r>
      <w:r>
        <w:tab/>
      </w:r>
      <w:r>
        <w:rPr>
          <w:noProof/>
        </w:rPr>
        <w:drawing>
          <wp:anchor distT="0" distB="0" distL="114300" distR="114300" simplePos="0" relativeHeight="251658559" behindDoc="0" locked="0" layoutInCell="1" allowOverlap="1" wp14:anchorId="4B34CBFC" wp14:editId="438258CA">
            <wp:simplePos x="0" y="0"/>
            <wp:positionH relativeFrom="margin">
              <wp:posOffset>1005840</wp:posOffset>
            </wp:positionH>
            <wp:positionV relativeFrom="paragraph">
              <wp:posOffset>165100</wp:posOffset>
            </wp:positionV>
            <wp:extent cx="1143000" cy="856488"/>
            <wp:effectExtent l="0" t="0" r="0" b="0"/>
            <wp:wrapSquare wrapText="right"/>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320.png"/>
                    <pic:cNvPicPr/>
                  </pic:nvPicPr>
                  <pic:blipFill>
                    <a:blip r:embed="rId247"/>
                    <a:stretch>
                      <a:fillRect/>
                    </a:stretch>
                  </pic:blipFill>
                  <pic:spPr>
                    <a:xfrm>
                      <a:off x="0" y="0"/>
                      <a:ext cx="1143000" cy="856488"/>
                    </a:xfrm>
                    <a:prstGeom prst="rect">
                      <a:avLst/>
                    </a:prstGeom>
                  </pic:spPr>
                </pic:pic>
              </a:graphicData>
            </a:graphic>
          </wp:anchor>
        </w:drawing>
      </w:r>
      <w:r>
        <w:fldChar w:fldCharType="begin"/>
      </w:r>
      <w:r>
        <w:instrText>XE "Borough of Lambeth, Region of Greater London, England (United Kingdom), Europe" \f B</w:instrText>
      </w:r>
      <w:r>
        <w:fldChar w:fldCharType="end"/>
      </w:r>
      <w:r>
        <w:rPr>
          <w:b/>
          <w:color w:val="456EB5"/>
        </w:rPr>
        <w:t>Lili Eileen Shave</w:t>
      </w:r>
      <w:r>
        <w:t xml:space="preserve"> was born on March 13, 2004 in Borough of Lambeth, Region of Greater London, England (United Kingdom), Europe.</w:t>
      </w:r>
      <w:hyperlink w:anchor="ENDNOTE-801">
        <w:r w:rsidR="00C94065">
          <w:rPr>
            <w:vertAlign w:val="superscript"/>
          </w:rPr>
          <w:t>801</w:t>
        </w:r>
      </w:hyperlink>
      <w:r>
        <w:br w:type="textWrapping" w:clear="all"/>
      </w:r>
    </w:p>
    <w:p w14:paraId="6E281479" w14:textId="77777777" w:rsidR="00C94065" w:rsidRDefault="006944C1">
      <w:pPr>
        <w:pStyle w:val="TextNarr"/>
      </w:pPr>
      <w:r>
        <w:br w:type="textWrapping" w:clear="all"/>
      </w:r>
    </w:p>
    <w:p w14:paraId="12A6633D" w14:textId="77777777" w:rsidR="00C94065" w:rsidRDefault="006944C1">
      <w:pPr>
        <w:pStyle w:val="TextNarr"/>
      </w:pPr>
      <w:r>
        <w:br w:type="textWrapping" w:clear="all"/>
      </w:r>
    </w:p>
    <w:p w14:paraId="1439E99D" w14:textId="77777777" w:rsidR="00C94065" w:rsidRDefault="006944C1">
      <w:pPr>
        <w:pStyle w:val="TextNarr"/>
      </w:pPr>
      <w:r>
        <w:fldChar w:fldCharType="begin"/>
      </w:r>
      <w:r>
        <w:instrText>XE "&lt;No surname&gt;:Jacquline (1967–   )" \f A</w:instrText>
      </w:r>
      <w:r>
        <w:fldChar w:fldCharType="end"/>
      </w:r>
      <w:r>
        <w:t xml:space="preserve"> </w:t>
      </w:r>
      <w:r>
        <w:rPr>
          <w:b/>
          <w:color w:val="CF2127"/>
        </w:rPr>
        <w:t>Jacquline</w:t>
      </w:r>
      <w:hyperlink w:anchor="ENDNOTE-2">
        <w:r w:rsidR="00C94065">
          <w:rPr>
            <w:vertAlign w:val="superscript"/>
          </w:rPr>
          <w:t>2</w:t>
        </w:r>
      </w:hyperlink>
      <w:r>
        <w:t xml:space="preserve"> was born about 1967.</w:t>
      </w:r>
    </w:p>
    <w:p w14:paraId="0CC3E655" w14:textId="77777777" w:rsidR="00C94065" w:rsidRDefault="006944C1">
      <w:pPr>
        <w:pStyle w:val="TextNarr"/>
      </w:pPr>
      <w:r>
        <w:br w:type="textWrapping" w:clear="all"/>
      </w:r>
    </w:p>
    <w:p w14:paraId="52680A7E" w14:textId="77777777" w:rsidR="00C94065" w:rsidRDefault="006944C1">
      <w:pPr>
        <w:pStyle w:val="TextNarr"/>
      </w:pPr>
      <w:r>
        <w:t xml:space="preserve"> Nicholas Martin Shave and Jacquline  had the following child:</w:t>
      </w:r>
      <w:r>
        <w:br w:type="textWrapping" w:clear="all"/>
      </w:r>
    </w:p>
    <w:p w14:paraId="7C6765C7" w14:textId="77777777" w:rsidR="00C94065" w:rsidRDefault="006944C1">
      <w:pPr>
        <w:pStyle w:val="TextNarr"/>
      </w:pPr>
      <w:r>
        <w:br w:type="textWrapping" w:clear="all"/>
      </w:r>
    </w:p>
    <w:p w14:paraId="25B8739D" w14:textId="77777777" w:rsidR="00C94065" w:rsidRDefault="006944C1">
      <w:pPr>
        <w:tabs>
          <w:tab w:val="right" w:pos="648"/>
          <w:tab w:val="right" w:pos="1440"/>
          <w:tab w:val="left" w:pos="1584"/>
        </w:tabs>
        <w:ind w:left="1584" w:hanging="1584"/>
      </w:pPr>
      <w:r>
        <w:fldChar w:fldCharType="begin"/>
      </w:r>
      <w:r>
        <w:instrText>XE "Shave:Charles Anthony D. (1999–   )" \f A</w:instrText>
      </w:r>
      <w:r>
        <w:fldChar w:fldCharType="end"/>
      </w:r>
      <w:r>
        <w:tab/>
        <w:t>1048</w:t>
      </w:r>
      <w:r>
        <w:tab/>
        <w:t>i</w:t>
      </w:r>
      <w:r>
        <w:tab/>
      </w:r>
      <w:r>
        <w:fldChar w:fldCharType="begin"/>
      </w:r>
      <w:r>
        <w:instrText>XE "Waltham Forest, Waltham, County of Kent, England (United Kingdom), Europe" \f B</w:instrText>
      </w:r>
      <w:r>
        <w:fldChar w:fldCharType="end"/>
      </w:r>
      <w:r>
        <w:rPr>
          <w:b/>
          <w:color w:val="456EB5"/>
        </w:rPr>
        <w:t>Charles Anthony D. Shave</w:t>
      </w:r>
      <w:r>
        <w:t xml:space="preserve"> was born on May 16, 1999 at Waltham Forest in Waltham, County of Kent, England (United Kingdom), Europe.</w:t>
      </w:r>
      <w:hyperlink w:anchor="ENDNOTE-802">
        <w:r w:rsidR="00C94065">
          <w:rPr>
            <w:vertAlign w:val="superscript"/>
          </w:rPr>
          <w:t>802</w:t>
        </w:r>
      </w:hyperlink>
      <w:r>
        <w:t xml:space="preserve"> He was also known as Charlie  likely an every-day name.</w:t>
      </w:r>
      <w:r>
        <w:br w:type="textWrapping" w:clear="all"/>
      </w:r>
    </w:p>
    <w:p w14:paraId="30380C4D" w14:textId="77777777" w:rsidR="00C94065" w:rsidRDefault="006944C1">
      <w:pPr>
        <w:pStyle w:val="TextNarr"/>
      </w:pPr>
      <w:r>
        <w:br w:type="textWrapping" w:clear="all"/>
      </w:r>
    </w:p>
    <w:p w14:paraId="713CBDA3" w14:textId="77777777" w:rsidR="00C94065" w:rsidRDefault="006944C1">
      <w:pPr>
        <w:pStyle w:val="TextNarr"/>
      </w:pPr>
      <w:r>
        <w:br w:type="textWrapping" w:clear="all"/>
      </w:r>
    </w:p>
    <w:p w14:paraId="424403FC" w14:textId="77777777" w:rsidR="00C94065" w:rsidRDefault="006944C1">
      <w:pPr>
        <w:pStyle w:val="TextNarr"/>
      </w:pPr>
      <w:r>
        <w:t xml:space="preserve">988.  </w:t>
      </w:r>
      <w:r>
        <w:fldChar w:fldCharType="begin"/>
      </w:r>
      <w:r>
        <w:instrText>XE "Hunt:Christopher Peter (1958–1997)" \f A</w:instrText>
      </w:r>
      <w:r>
        <w:fldChar w:fldCharType="end"/>
      </w:r>
      <w:r>
        <w:fldChar w:fldCharType="begin"/>
      </w:r>
      <w:r>
        <w:instrText>XE "Woking, Surrey County, England (United Kingdom), Europe" \f B</w:instrText>
      </w:r>
      <w:r>
        <w:fldChar w:fldCharType="end"/>
      </w:r>
      <w:r>
        <w:rPr>
          <w:b/>
        </w:rPr>
        <w:t>Christopher Peter Hunt</w:t>
      </w:r>
      <w:hyperlink w:anchor="ENDNOTE-803">
        <w:r w:rsidR="00C94065">
          <w:rPr>
            <w:vertAlign w:val="superscript"/>
          </w:rPr>
          <w:t>803</w:t>
        </w:r>
      </w:hyperlink>
      <w:r>
        <w:t xml:space="preserve"> (Peter Gerald-52, Isabella Rita Marjorie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May 28, 1958 in Woking, Surrey County, England (United Kingdom), Europe.</w:t>
      </w:r>
      <w:r>
        <w:fldChar w:fldCharType="begin"/>
      </w:r>
      <w:r>
        <w:instrText>XE "Molesey, Surrey County, England (United Kingdom), Europe" \f B</w:instrText>
      </w:r>
      <w:r>
        <w:fldChar w:fldCharType="end"/>
      </w:r>
      <w:r>
        <w:t xml:space="preserve"> He died The cause of his death (at the age of 39) on Sunday, April 20th, 1997 is not known on April 20, 1997 at the age of 38 in Molesey, Surrey County, England (United Kingdom), Europe. His death is not known &amp; it occurred in today's England  Christopher Peter Hunt and Karen Conway</w:t>
      </w:r>
      <w:hyperlink w:anchor="ENDNOTE-578">
        <w:r w:rsidR="00C94065">
          <w:rPr>
            <w:vertAlign w:val="superscript"/>
          </w:rPr>
          <w:t>578</w:t>
        </w:r>
      </w:hyperlink>
      <w:r>
        <w:t xml:space="preserve"> were married about 1980.</w:t>
      </w:r>
      <w:r>
        <w:br w:type="textWrapping" w:clear="all"/>
      </w:r>
    </w:p>
    <w:p w14:paraId="4659B86F" w14:textId="77777777" w:rsidR="00C94065" w:rsidRDefault="006944C1">
      <w:pPr>
        <w:pStyle w:val="TextNarr"/>
      </w:pPr>
      <w:r>
        <w:br w:type="textWrapping" w:clear="all"/>
      </w:r>
    </w:p>
    <w:p w14:paraId="7B0544A6" w14:textId="77777777" w:rsidR="00C94065" w:rsidRDefault="006944C1">
      <w:pPr>
        <w:pStyle w:val="TextNarr"/>
      </w:pPr>
      <w:r>
        <w:fldChar w:fldCharType="begin"/>
      </w:r>
      <w:r>
        <w:instrText>XE "Conway:Karen (1950–1996)" \f A</w:instrText>
      </w:r>
      <w:r>
        <w:fldChar w:fldCharType="end"/>
      </w:r>
      <w:r>
        <w:fldChar w:fldCharType="begin"/>
      </w:r>
      <w:r>
        <w:instrText>XE "Norway, Europe" \f B</w:instrText>
      </w:r>
      <w:r>
        <w:fldChar w:fldCharType="end"/>
      </w:r>
      <w:r>
        <w:t xml:space="preserve"> </w:t>
      </w:r>
      <w:r>
        <w:rPr>
          <w:b/>
          <w:color w:val="CF2127"/>
        </w:rPr>
        <w:t>Karen Conway</w:t>
      </w:r>
      <w:r>
        <w:t xml:space="preserve"> was born in 1950 in Norway, Europe.</w:t>
      </w:r>
      <w:hyperlink w:anchor="ENDNOTE-578">
        <w:r w:rsidR="00C94065">
          <w:rPr>
            <w:vertAlign w:val="superscript"/>
          </w:rPr>
          <w:t>578</w:t>
        </w:r>
      </w:hyperlink>
      <w:r>
        <w:fldChar w:fldCharType="begin"/>
      </w:r>
      <w:r>
        <w:instrText>XE "Teddington, Region of Greater London, England (United Kingdom), Europe" \f B</w:instrText>
      </w:r>
      <w:r>
        <w:fldChar w:fldCharType="end"/>
      </w:r>
      <w:r>
        <w:t xml:space="preserve"> She died The cause of her death (at the age of 46) in the year of 1996 is not known in 1996 at the age of 46 at Teddington in Region of Greater London, England (United Kingdom), Europe. Her death is not known &amp; it occurred in today's England</w:t>
      </w:r>
    </w:p>
    <w:p w14:paraId="14279BB4" w14:textId="77777777" w:rsidR="00C94065" w:rsidRDefault="006944C1">
      <w:pPr>
        <w:pStyle w:val="TextNarr"/>
      </w:pPr>
      <w:r>
        <w:br w:type="textWrapping" w:clear="all"/>
      </w:r>
    </w:p>
    <w:p w14:paraId="4E8D048F" w14:textId="77777777" w:rsidR="00C94065" w:rsidRDefault="006944C1">
      <w:pPr>
        <w:pStyle w:val="TextNarr"/>
      </w:pPr>
      <w:r>
        <w:br w:type="textWrapping" w:clear="all"/>
      </w:r>
    </w:p>
    <w:p w14:paraId="12F4B652" w14:textId="77777777" w:rsidR="00C94065" w:rsidRDefault="006944C1">
      <w:pPr>
        <w:pStyle w:val="TextNarr"/>
      </w:pPr>
      <w:r>
        <w:t xml:space="preserve">989.  </w:t>
      </w:r>
      <w:r>
        <w:fldChar w:fldCharType="begin"/>
      </w:r>
      <w:r>
        <w:instrText>XE "Hunt:Jennifer Margaret (1967–   )" \f A</w:instrText>
      </w:r>
      <w:r>
        <w:fldChar w:fldCharType="end"/>
      </w:r>
      <w:r>
        <w:fldChar w:fldCharType="begin"/>
      </w:r>
      <w:r>
        <w:instrText>XE "Walton-On-Thames, Surrey County, England (United Kingdom), Europe" \f B</w:instrText>
      </w:r>
      <w:r>
        <w:fldChar w:fldCharType="end"/>
      </w:r>
      <w:r>
        <w:rPr>
          <w:b/>
        </w:rPr>
        <w:t>Jennifer Margaret Hunt</w:t>
      </w:r>
      <w:r>
        <w:t xml:space="preserve"> (Peter Gerald-52, Isabella Rita Marjorie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December 25, 1967 in Walton-On-Thames, Surrey County, England (United Kingdom), Europe.</w:t>
      </w:r>
      <w:hyperlink w:anchor="ENDNOTE-804">
        <w:r w:rsidR="00C94065">
          <w:rPr>
            <w:vertAlign w:val="superscript"/>
          </w:rPr>
          <w:t>804</w:t>
        </w:r>
      </w:hyperlink>
      <w:r>
        <w:t xml:space="preserve"> She was also known as Jenni  her every-day name. Jenni contacted Don in Feb-2018 having completed her DNA analysis, which showed that we are 2nd/3rd cousins. Research continues </w:t>
      </w:r>
      <w:r>
        <w:br w:type="textWrapping" w:clear="all"/>
      </w:r>
    </w:p>
    <w:p w14:paraId="51032F7F" w14:textId="77777777" w:rsidR="00C94065" w:rsidRDefault="006944C1">
      <w:pPr>
        <w:pStyle w:val="TextNarr"/>
      </w:pPr>
      <w:r>
        <w:br w:type="textWrapping" w:clear="all"/>
      </w:r>
    </w:p>
    <w:p w14:paraId="0241EE76" w14:textId="77777777" w:rsidR="00C94065" w:rsidRDefault="006944C1">
      <w:pPr>
        <w:pStyle w:val="TextNarr"/>
      </w:pPr>
      <w:r>
        <w:fldChar w:fldCharType="begin"/>
      </w:r>
      <w:r>
        <w:instrText>XE "Payne:Rick Lee (1964–   )" \f A</w:instrText>
      </w:r>
      <w:r>
        <w:fldChar w:fldCharType="end"/>
      </w:r>
      <w:r>
        <w:fldChar w:fldCharType="begin"/>
      </w:r>
      <w:r>
        <w:instrText>XE "Middlesex County, Region of Greater London, England (United Kingdom), Europe" \f B</w:instrText>
      </w:r>
      <w:r>
        <w:fldChar w:fldCharType="end"/>
      </w:r>
      <w:r>
        <w:t xml:space="preserve"> </w:t>
      </w:r>
      <w:r>
        <w:rPr>
          <w:b/>
          <w:color w:val="CF2127"/>
        </w:rPr>
        <w:t>Rick Lee Payne</w:t>
      </w:r>
      <w:hyperlink w:anchor="ENDNOTE-2">
        <w:r w:rsidR="00C94065">
          <w:rPr>
            <w:vertAlign w:val="superscript"/>
          </w:rPr>
          <w:t>2</w:t>
        </w:r>
      </w:hyperlink>
      <w:r>
        <w:t xml:space="preserve"> was born in 1964 at Middlesex County in Region of Greater London, England (United Kingdom), Europe.</w:t>
      </w:r>
    </w:p>
    <w:p w14:paraId="3665D7BF" w14:textId="77777777" w:rsidR="00C94065" w:rsidRDefault="006944C1">
      <w:pPr>
        <w:pStyle w:val="TextNarr"/>
      </w:pPr>
      <w:r>
        <w:br w:type="textWrapping" w:clear="all"/>
      </w:r>
    </w:p>
    <w:p w14:paraId="7C127AAD" w14:textId="77777777" w:rsidR="00C94065" w:rsidRDefault="006944C1">
      <w:pPr>
        <w:pStyle w:val="TextNarr"/>
      </w:pPr>
      <w:r>
        <w:t xml:space="preserve"> Rick Lee Payne and Jennifer Margaret Hunt had the following child:</w:t>
      </w:r>
      <w:r>
        <w:br w:type="textWrapping" w:clear="all"/>
      </w:r>
    </w:p>
    <w:p w14:paraId="6BF929D8" w14:textId="77777777" w:rsidR="00C94065" w:rsidRDefault="006944C1">
      <w:pPr>
        <w:pStyle w:val="TextNarr"/>
      </w:pPr>
      <w:r>
        <w:br w:type="textWrapping" w:clear="all"/>
      </w:r>
    </w:p>
    <w:p w14:paraId="50C72BFE" w14:textId="77777777" w:rsidR="00C94065" w:rsidRDefault="006944C1">
      <w:pPr>
        <w:tabs>
          <w:tab w:val="right" w:pos="648"/>
          <w:tab w:val="right" w:pos="1440"/>
          <w:tab w:val="left" w:pos="1584"/>
        </w:tabs>
        <w:ind w:left="1584" w:hanging="1584"/>
      </w:pPr>
      <w:r>
        <w:fldChar w:fldCharType="begin"/>
      </w:r>
      <w:r>
        <w:instrText>XE "Payne:Hannah Lee (2003–   )" \f A</w:instrText>
      </w:r>
      <w:r>
        <w:fldChar w:fldCharType="end"/>
      </w:r>
      <w:r>
        <w:tab/>
        <w:t>1049</w:t>
      </w:r>
      <w:r>
        <w:tab/>
        <w:t>i</w:t>
      </w:r>
      <w:r>
        <w:tab/>
      </w:r>
      <w:r>
        <w:fldChar w:fldCharType="begin"/>
      </w:r>
      <w:r>
        <w:instrText>XE "Middlesex County, Region of Greater London, England (United Kingdom), Europe" \f B</w:instrText>
      </w:r>
      <w:r>
        <w:fldChar w:fldCharType="end"/>
      </w:r>
      <w:r>
        <w:rPr>
          <w:b/>
        </w:rPr>
        <w:t>Hannah Lee Payne</w:t>
      </w:r>
      <w:hyperlink w:anchor="ENDNOTE-2">
        <w:r w:rsidR="00C94065">
          <w:rPr>
            <w:vertAlign w:val="superscript"/>
          </w:rPr>
          <w:t>2</w:t>
        </w:r>
      </w:hyperlink>
      <w:r>
        <w:t xml:space="preserve"> was born in 2003 at Middlesex County in Region of Greater London, England (United Kingdom), Europe.</w:t>
      </w:r>
      <w:r>
        <w:br w:type="textWrapping" w:clear="all"/>
      </w:r>
    </w:p>
    <w:p w14:paraId="03EF981A" w14:textId="77777777" w:rsidR="00C94065" w:rsidRDefault="006944C1">
      <w:pPr>
        <w:pStyle w:val="TextNarr"/>
      </w:pPr>
      <w:r>
        <w:br w:type="textWrapping" w:clear="all"/>
      </w:r>
    </w:p>
    <w:p w14:paraId="19AAD558" w14:textId="77777777" w:rsidR="00C94065" w:rsidRDefault="006944C1">
      <w:pPr>
        <w:pStyle w:val="TextNarr"/>
      </w:pPr>
      <w:r>
        <w:br w:type="textWrapping" w:clear="all"/>
      </w:r>
    </w:p>
    <w:p w14:paraId="49C757C7" w14:textId="77777777" w:rsidR="00C94065" w:rsidRDefault="006944C1">
      <w:pPr>
        <w:pStyle w:val="TextNarr"/>
      </w:pPr>
      <w:r>
        <w:rPr>
          <w:noProof/>
        </w:rPr>
        <w:drawing>
          <wp:anchor distT="0" distB="0" distL="114300" distR="114300" simplePos="0" relativeHeight="251658560" behindDoc="0" locked="0" layoutInCell="1" allowOverlap="1" wp14:anchorId="7A9519D7" wp14:editId="450D52DA">
            <wp:simplePos x="0" y="0"/>
            <wp:positionH relativeFrom="margin">
              <wp:align>left</wp:align>
            </wp:positionH>
            <wp:positionV relativeFrom="paragraph">
              <wp:posOffset>8890</wp:posOffset>
            </wp:positionV>
            <wp:extent cx="856488" cy="1143000"/>
            <wp:effectExtent l="0" t="0" r="0" b="0"/>
            <wp:wrapSquare wrapText="right"/>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321.png"/>
                    <pic:cNvPicPr/>
                  </pic:nvPicPr>
                  <pic:blipFill>
                    <a:blip r:embed="rId245"/>
                    <a:stretch>
                      <a:fillRect/>
                    </a:stretch>
                  </pic:blipFill>
                  <pic:spPr>
                    <a:xfrm>
                      <a:off x="0" y="0"/>
                      <a:ext cx="856488" cy="1143000"/>
                    </a:xfrm>
                    <a:prstGeom prst="rect">
                      <a:avLst/>
                    </a:prstGeom>
                  </pic:spPr>
                </pic:pic>
              </a:graphicData>
            </a:graphic>
          </wp:anchor>
        </w:drawing>
      </w:r>
      <w:r>
        <w:t xml:space="preserve">994.  </w:t>
      </w:r>
      <w:r>
        <w:fldChar w:fldCharType="begin"/>
      </w:r>
      <w:r>
        <w:instrText>XE "Harris:Daphne Peggy Don's Aunt Daphne (1934–2020)" \f A</w:instrText>
      </w:r>
      <w:r>
        <w:fldChar w:fldCharType="end"/>
      </w:r>
      <w:r>
        <w:fldChar w:fldCharType="begin"/>
      </w:r>
      <w:r>
        <w:instrText>XE "Shirley, Southampton, Hampshire, England (United Kingdom), Europe" \f B</w:instrText>
      </w:r>
      <w:r>
        <w:fldChar w:fldCharType="end"/>
      </w:r>
      <w:r>
        <w:rPr>
          <w:b/>
          <w:color w:val="456EB5"/>
        </w:rPr>
        <w:t>Daphne Peggy Harris Don's Aunt Daphne</w:t>
      </w:r>
      <w:r>
        <w:t xml:space="preserve"> (Leslie Vernon-52, Eleanor Bunney-51, Mary Webb-50, Mary J. Garrett-49, Richard-48, Richard-47, Sarah Brinkworth-46, William-45, Joane Dummer-44, Grace Parsons-43, Grace White-42, Richard-41,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May 6, 1934 at Shirley in Southampton, Hampshire, England (United Kingdom), Europe.</w:t>
      </w:r>
      <w:hyperlink w:anchor="ENDNOTE-805">
        <w:r w:rsidR="00C94065">
          <w:rPr>
            <w:vertAlign w:val="superscript"/>
          </w:rPr>
          <w:t>805</w:t>
        </w:r>
      </w:hyperlink>
      <w:r>
        <w:fldChar w:fldCharType="begin"/>
      </w:r>
      <w:r>
        <w:instrText>XE "Shirley, Southampton, Hampshire, England (United Kingdom), Europe" \f B</w:instrText>
      </w:r>
      <w:r>
        <w:fldChar w:fldCharType="end"/>
      </w:r>
      <w:r>
        <w:t xml:space="preserve"> She was christened in June, 1934 at Shirley in Southampton, Hampshire, England (United Kingdom), Europe.</w:t>
      </w:r>
      <w:r>
        <w:fldChar w:fldCharType="begin"/>
      </w:r>
      <w:r>
        <w:instrText>XE "4 Gleneagles Avenue, BH14 9LJ, Poole, County of Dorset, England (United Kingdom), Europe" \f B</w:instrText>
      </w:r>
      <w:r>
        <w:fldChar w:fldCharType="end"/>
      </w:r>
      <w:r>
        <w:t xml:space="preserve"> She lived at 4 Gleneagles Avenue, BH14 9LJ in Poole, County of Dorset, England (United Kingdom), Europe in 2003–2010.</w:t>
      </w:r>
      <w:hyperlink w:anchor="ENDNOTE-664">
        <w:r w:rsidR="00C94065">
          <w:rPr>
            <w:vertAlign w:val="superscript"/>
          </w:rPr>
          <w:t>664</w:t>
        </w:r>
      </w:hyperlink>
      <w:r>
        <w:t xml:space="preserve"> Age: 70</w:t>
      </w:r>
      <w:r>
        <w:fldChar w:fldCharType="begin"/>
      </w:r>
      <w:r>
        <w:instrText>XE "Bournemouth, County of Dorset, England (United Kingdom), Europe" \f B</w:instrText>
      </w:r>
      <w:r>
        <w:fldChar w:fldCharType="end"/>
      </w:r>
      <w:r>
        <w:t xml:space="preserve"> Daphne died on July 5, 2020 at the age of 86 in Bournemouth, County of Dorset, England (United Kingdom), Europe. The cause of her death (at the age of 86) on Sunday, July 5th, 2020 is not known</w:t>
      </w:r>
      <w:r>
        <w:br/>
      </w:r>
      <w:r>
        <w:br/>
        <w:t xml:space="preserve">Don's Cousin Andy had called in the afternoon of July 18th, 2020 to share that his Mum had died; he also mentioned that our Aunty Jean had died yesterday </w:t>
      </w:r>
      <w:r>
        <w:fldChar w:fldCharType="begin"/>
      </w:r>
      <w:r>
        <w:instrText>XE "Bournemouth, County of Dorset, England (United Kingdom), Europe" \f B</w:instrText>
      </w:r>
      <w:r>
        <w:fldChar w:fldCharType="end"/>
      </w:r>
      <w:r>
        <w:t xml:space="preserve"> Daphne Peggy Harris Don's Aunt Daphne and Douglas M. Shave Don's Uncle Doug were married in April, 1955 in Bournemouth, County of Dorset, England (United Kingdom), Europe.</w:t>
      </w:r>
      <w:hyperlink w:anchor="ENDNOTE-806">
        <w:r w:rsidR="00C94065">
          <w:rPr>
            <w:vertAlign w:val="superscript"/>
          </w:rPr>
          <w:t>806</w:t>
        </w:r>
      </w:hyperlink>
      <w:r>
        <w:fldChar w:fldCharType="begin"/>
      </w:r>
      <w:r>
        <w:instrText>XE "Shave:Donald Sebastian Don's Grandfather (1901–1971)" \f A</w:instrText>
      </w:r>
      <w:r>
        <w:fldChar w:fldCharType="end"/>
      </w:r>
      <w:r>
        <w:fldChar w:fldCharType="begin"/>
      </w:r>
      <w:r>
        <w:instrText>XE "Jolliffe:Ellen Nora Don's Grandmother (1901–1999)" \f A</w:instrText>
      </w:r>
      <w:r>
        <w:fldChar w:fldCharType="end"/>
      </w:r>
      <w:r>
        <w:br w:type="textWrapping" w:clear="all"/>
      </w:r>
    </w:p>
    <w:p w14:paraId="7F7F39B7" w14:textId="77777777" w:rsidR="00C94065" w:rsidRDefault="006944C1">
      <w:pPr>
        <w:pStyle w:val="TextNarr"/>
      </w:pPr>
      <w:r>
        <w:br w:type="textWrapping" w:clear="all"/>
      </w:r>
    </w:p>
    <w:p w14:paraId="4ED62C2C" w14:textId="77777777" w:rsidR="00C94065" w:rsidRDefault="006944C1">
      <w:pPr>
        <w:pStyle w:val="TextNarr"/>
      </w:pPr>
      <w:r>
        <w:rPr>
          <w:noProof/>
        </w:rPr>
        <w:drawing>
          <wp:anchor distT="0" distB="0" distL="114300" distR="114300" simplePos="0" relativeHeight="251658561" behindDoc="0" locked="0" layoutInCell="1" allowOverlap="1" wp14:anchorId="2B3057E1" wp14:editId="78A80EAE">
            <wp:simplePos x="0" y="0"/>
            <wp:positionH relativeFrom="margin">
              <wp:align>left</wp:align>
            </wp:positionH>
            <wp:positionV relativeFrom="paragraph">
              <wp:posOffset>8890</wp:posOffset>
            </wp:positionV>
            <wp:extent cx="1143000" cy="765048"/>
            <wp:effectExtent l="0" t="0" r="0" b="0"/>
            <wp:wrapSquare wrapText="right"/>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322.png"/>
                    <pic:cNvPicPr/>
                  </pic:nvPicPr>
                  <pic:blipFill>
                    <a:blip r:embed="rId244"/>
                    <a:stretch>
                      <a:fillRect/>
                    </a:stretch>
                  </pic:blipFill>
                  <pic:spPr>
                    <a:xfrm>
                      <a:off x="0" y="0"/>
                      <a:ext cx="1143000" cy="765048"/>
                    </a:xfrm>
                    <a:prstGeom prst="rect">
                      <a:avLst/>
                    </a:prstGeom>
                  </pic:spPr>
                </pic:pic>
              </a:graphicData>
            </a:graphic>
          </wp:anchor>
        </w:drawing>
      </w:r>
      <w:r>
        <w:fldChar w:fldCharType="begin"/>
      </w:r>
      <w:r>
        <w:instrText>XE "Shave:Douglas M. Don's Uncle Doug (1931–   )" \f A</w:instrText>
      </w:r>
      <w:r>
        <w:fldChar w:fldCharType="end"/>
      </w:r>
      <w:r>
        <w:fldChar w:fldCharType="begin"/>
      </w:r>
      <w:r>
        <w:instrText>XE "Chatham, County of Kent, England (United Kingdom), Europe" \f B</w:instrText>
      </w:r>
      <w:r>
        <w:fldChar w:fldCharType="end"/>
      </w:r>
      <w:r>
        <w:t xml:space="preserve"> </w:t>
      </w:r>
      <w:r>
        <w:rPr>
          <w:b/>
          <w:color w:val="456EB5"/>
        </w:rPr>
        <w:t>Douglas M. Shave Don's Uncle Doug</w:t>
      </w:r>
      <w:r>
        <w:t>, son of Donald Sebastian Shave and Ellen Nora Jolliffe, was born in December, 1931 in Chatham, County of Kent, England (United Kingdom), Europe.</w:t>
      </w:r>
      <w:hyperlink w:anchor="ENDNOTE-807">
        <w:r w:rsidR="00C94065">
          <w:rPr>
            <w:vertAlign w:val="superscript"/>
          </w:rPr>
          <w:t>807</w:t>
        </w:r>
      </w:hyperlink>
      <w:r>
        <w:t xml:space="preserve"> Alternate birth (Ancestry) Oct / Medway</w:t>
      </w:r>
      <w:r>
        <w:fldChar w:fldCharType="begin"/>
      </w:r>
      <w:r>
        <w:instrText>XE "Boscombe, County of Dorset, England (United Kingdom), Europe" \f B</w:instrText>
      </w:r>
      <w:r>
        <w:fldChar w:fldCharType="end"/>
      </w:r>
      <w:r>
        <w:t xml:space="preserve"> Between 1965 and 1999 he was a Managed repairs of tape recorders in Boscombe, County of Dorset, England (United Kingdom), Europe. Doug owned the store that was used by his brother, Reg</w:t>
      </w:r>
      <w:r>
        <w:fldChar w:fldCharType="begin"/>
      </w:r>
      <w:r>
        <w:instrText>XE "Poole, County of Dorset, England (United Kingdom), Europe" \f B</w:instrText>
      </w:r>
      <w:r>
        <w:fldChar w:fldCharType="end"/>
      </w:r>
      <w:r>
        <w:t xml:space="preserve"> He lived in Poole, County of Dorset, England (United Kingdom), Europe in 2003–2010. Resource event had no description; added / NFIA Douglas was also known as Doug  his every-day name.</w:t>
      </w:r>
      <w:r>
        <w:br w:type="textWrapping" w:clear="all"/>
      </w:r>
    </w:p>
    <w:p w14:paraId="09697638" w14:textId="77777777" w:rsidR="00C94065" w:rsidRDefault="006944C1">
      <w:pPr>
        <w:pStyle w:val="TextNarr"/>
      </w:pPr>
      <w:r>
        <w:br w:type="textWrapping" w:clear="all"/>
      </w:r>
    </w:p>
    <w:p w14:paraId="2DE8FAD7" w14:textId="77777777" w:rsidR="00C94065" w:rsidRDefault="006944C1">
      <w:pPr>
        <w:pStyle w:val="TextNarr"/>
      </w:pPr>
      <w:r>
        <w:t xml:space="preserve"> Douglas M. Shave and Daphne Peggy Harris had the following children:</w:t>
      </w:r>
      <w:r>
        <w:br w:type="textWrapping" w:clear="all"/>
      </w:r>
    </w:p>
    <w:p w14:paraId="5DEBE24B" w14:textId="77777777" w:rsidR="00C94065" w:rsidRDefault="006944C1">
      <w:pPr>
        <w:pStyle w:val="TextNarr"/>
      </w:pPr>
      <w:r>
        <w:br w:type="textWrapping" w:clear="all"/>
      </w:r>
    </w:p>
    <w:p w14:paraId="3D554F6E" w14:textId="77777777" w:rsidR="00C94065" w:rsidRDefault="006944C1">
      <w:pPr>
        <w:tabs>
          <w:tab w:val="right" w:pos="648"/>
          <w:tab w:val="right" w:pos="1440"/>
          <w:tab w:val="left" w:pos="1584"/>
        </w:tabs>
        <w:ind w:left="1584" w:hanging="1584"/>
      </w:pPr>
      <w:r>
        <w:fldChar w:fldCharType="begin"/>
      </w:r>
      <w:r>
        <w:instrText>XE "Shave:Gary Douglas? L. (1955–   )" \f A</w:instrText>
      </w:r>
      <w:r>
        <w:fldChar w:fldCharType="end"/>
      </w:r>
      <w:r>
        <w:tab/>
        <w:t>+982</w:t>
      </w:r>
      <w:r>
        <w:tab/>
        <w:t>i</w:t>
      </w:r>
      <w:r>
        <w:tab/>
      </w:r>
      <w:r>
        <w:rPr>
          <w:b/>
          <w:color w:val="456EB5"/>
        </w:rPr>
        <w:t>Gary Douglas? L. Shave</w:t>
      </w:r>
      <w:r>
        <w:t>, born December, 1955, New Forest, Oxfordshire, England (United Kingdom), Europe</w:t>
      </w:r>
      <w:r>
        <w:fldChar w:fldCharType="begin"/>
      </w:r>
      <w:r>
        <w:instrText>XE "New Forest, Oxfordshire, England (United Kingdom), Europe" \f B</w:instrText>
      </w:r>
      <w:r>
        <w:fldChar w:fldCharType="end"/>
      </w:r>
      <w:r>
        <w:t>; married Sandra Moncaster, July, 1986, Poole, County of Dorset, England (United Kingdom), Europe</w:t>
      </w:r>
      <w:r>
        <w:fldChar w:fldCharType="begin"/>
      </w:r>
      <w:r>
        <w:instrText>XE "Poole, County of Dorset, England (United Kingdom), Europe" \f B</w:instrText>
      </w:r>
      <w:r>
        <w:fldChar w:fldCharType="end"/>
      </w:r>
      <w:r>
        <w:t>.</w:t>
      </w:r>
      <w:r>
        <w:br w:type="textWrapping" w:clear="all"/>
      </w:r>
    </w:p>
    <w:p w14:paraId="0CD5164A" w14:textId="77777777" w:rsidR="00C94065" w:rsidRDefault="006944C1">
      <w:pPr>
        <w:tabs>
          <w:tab w:val="right" w:pos="648"/>
          <w:tab w:val="right" w:pos="1440"/>
          <w:tab w:val="left" w:pos="1584"/>
        </w:tabs>
        <w:ind w:left="1584" w:hanging="1584"/>
      </w:pPr>
      <w:r>
        <w:fldChar w:fldCharType="begin"/>
      </w:r>
      <w:r>
        <w:instrText>XE "Shave:Deborah J. Twin of Caroline (1960–   )" \f A</w:instrText>
      </w:r>
      <w:r>
        <w:fldChar w:fldCharType="end"/>
      </w:r>
      <w:r>
        <w:tab/>
        <w:t>+983</w:t>
      </w:r>
      <w:r>
        <w:tab/>
        <w:t>ii</w:t>
      </w:r>
      <w:r>
        <w:tab/>
      </w:r>
      <w:r>
        <w:rPr>
          <w:b/>
          <w:color w:val="456EB5"/>
        </w:rPr>
        <w:t>Deborah J. Shave Twin of Caroline</w:t>
      </w:r>
      <w:r>
        <w:t>, born September 28, 1960, Poole, County of Dorset, England (United Kingdom), Europe</w:t>
      </w:r>
      <w:r>
        <w:fldChar w:fldCharType="begin"/>
      </w:r>
      <w:r>
        <w:instrText>XE "Poole Central Hospital, Poole, County of Dorset, England (United Kingdom), Europe" \f B</w:instrText>
      </w:r>
      <w:r>
        <w:fldChar w:fldCharType="end"/>
      </w:r>
      <w:r>
        <w:t>; married Roger Paul Coggan, about 1987, Bournemouth, County of Dorset, England (United Kingdom), Europe</w:t>
      </w:r>
      <w:r>
        <w:fldChar w:fldCharType="begin"/>
      </w:r>
      <w:r>
        <w:instrText>XE "Married in the church of St. John's Church in Westbourne, Bournemouth, County of Dorset, England (United Kingdom), Europe" \f B</w:instrText>
      </w:r>
      <w:r>
        <w:fldChar w:fldCharType="end"/>
      </w:r>
      <w:r>
        <w:t>.</w:t>
      </w:r>
      <w:r>
        <w:br w:type="textWrapping" w:clear="all"/>
      </w:r>
    </w:p>
    <w:p w14:paraId="65C4DADD" w14:textId="77777777" w:rsidR="00C94065" w:rsidRDefault="006944C1">
      <w:pPr>
        <w:tabs>
          <w:tab w:val="right" w:pos="648"/>
          <w:tab w:val="right" w:pos="1440"/>
          <w:tab w:val="left" w:pos="1584"/>
        </w:tabs>
        <w:ind w:left="1584" w:hanging="1584"/>
      </w:pPr>
      <w:r>
        <w:fldChar w:fldCharType="begin"/>
      </w:r>
      <w:r>
        <w:instrText>XE "Shave:Caroline M. Twin of Deb (1960–   )" \f A</w:instrText>
      </w:r>
      <w:r>
        <w:fldChar w:fldCharType="end"/>
      </w:r>
      <w:r>
        <w:tab/>
        <w:t>+984</w:t>
      </w:r>
      <w:r>
        <w:tab/>
        <w:t>iii</w:t>
      </w:r>
      <w:r>
        <w:tab/>
      </w:r>
      <w:r>
        <w:rPr>
          <w:b/>
          <w:color w:val="456EB5"/>
        </w:rPr>
        <w:t>Caroline M. Shave Twin of Deb</w:t>
      </w:r>
      <w:r>
        <w:t>, born September 28, 1960, Poole, County of Dorset, England (United Kingdom), Europe</w:t>
      </w:r>
      <w:r>
        <w:fldChar w:fldCharType="begin"/>
      </w:r>
      <w:r>
        <w:instrText>XE "Poole Central Hospital, Poole, County of Dorset, England (United Kingdom), Europe" \f B</w:instrText>
      </w:r>
      <w:r>
        <w:fldChar w:fldCharType="end"/>
      </w:r>
      <w:r>
        <w:t>; married Christopher L. Arthur, July, 1982, Poole, County of Dorset, England (United Kingdom), Europe</w:t>
      </w:r>
      <w:r>
        <w:fldChar w:fldCharType="begin"/>
      </w:r>
      <w:r>
        <w:instrText>XE "Canford Cliffs Transfiguration, Poole, County of Dorset, England (United Kingdom), Europe" \f B</w:instrText>
      </w:r>
      <w:r>
        <w:fldChar w:fldCharType="end"/>
      </w:r>
      <w:r>
        <w:t>.</w:t>
      </w:r>
      <w:r>
        <w:br w:type="textWrapping" w:clear="all"/>
      </w:r>
    </w:p>
    <w:p w14:paraId="4C0D4326" w14:textId="77777777" w:rsidR="00C94065" w:rsidRDefault="006944C1">
      <w:pPr>
        <w:tabs>
          <w:tab w:val="right" w:pos="648"/>
          <w:tab w:val="right" w:pos="1440"/>
          <w:tab w:val="left" w:pos="1584"/>
        </w:tabs>
        <w:ind w:left="1584" w:hanging="1584"/>
      </w:pPr>
      <w:r>
        <w:fldChar w:fldCharType="begin"/>
      </w:r>
      <w:r>
        <w:instrText>XE "Shave:Andrew Maxwell Douglas? (1966–   )" \f A</w:instrText>
      </w:r>
      <w:r>
        <w:fldChar w:fldCharType="end"/>
      </w:r>
      <w:r>
        <w:tab/>
        <w:t>+985</w:t>
      </w:r>
      <w:r>
        <w:tab/>
        <w:t>iv</w:t>
      </w:r>
      <w:r>
        <w:tab/>
      </w:r>
      <w:r>
        <w:rPr>
          <w:b/>
          <w:color w:val="456EB5"/>
        </w:rPr>
        <w:t>Andrew Maxwell Douglas? Shave</w:t>
      </w:r>
      <w:r>
        <w:t>, born June, 1966, Bournemouth, County of Dorset, England (United Kingdom), Europe</w:t>
      </w:r>
      <w:r>
        <w:fldChar w:fldCharType="begin"/>
      </w:r>
      <w:r>
        <w:instrText>XE "Bournemouth, County of Dorset, England (United Kingdom), Europe" \f B</w:instrText>
      </w:r>
      <w:r>
        <w:fldChar w:fldCharType="end"/>
      </w:r>
      <w:r>
        <w:t>; married Suzanne D. M. Adams, June, 1997, Poole, County of Dorset, England (United Kingdom), Europe</w:t>
      </w:r>
      <w:r>
        <w:fldChar w:fldCharType="begin"/>
      </w:r>
      <w:r>
        <w:instrText>XE "Poole, County of Dorset, England (United Kingdom), Europe" \f B</w:instrText>
      </w:r>
      <w:r>
        <w:fldChar w:fldCharType="end"/>
      </w:r>
      <w:r>
        <w:t>.</w:t>
      </w:r>
      <w:r>
        <w:br w:type="textWrapping" w:clear="all"/>
      </w:r>
    </w:p>
    <w:p w14:paraId="33D5F41A" w14:textId="77777777" w:rsidR="00C94065" w:rsidRDefault="006944C1">
      <w:pPr>
        <w:pStyle w:val="TextNarr"/>
      </w:pPr>
      <w:r>
        <w:br w:type="textWrapping" w:clear="all"/>
      </w:r>
    </w:p>
    <w:p w14:paraId="3202677B" w14:textId="77777777" w:rsidR="00C94065" w:rsidRDefault="006944C1">
      <w:pPr>
        <w:pStyle w:val="TextNarr"/>
      </w:pPr>
      <w:r>
        <w:br w:type="textWrapping" w:clear="all"/>
      </w:r>
    </w:p>
    <w:p w14:paraId="2148B1F4" w14:textId="77777777" w:rsidR="00C94065" w:rsidRDefault="006944C1">
      <w:pPr>
        <w:pStyle w:val="TextNarr"/>
      </w:pPr>
      <w:r>
        <w:t xml:space="preserve">997.  </w:t>
      </w:r>
      <w:r>
        <w:fldChar w:fldCharType="begin"/>
      </w:r>
      <w:r>
        <w:instrText>XE "Eldredge:Josephus (1805–1865)" \f A</w:instrText>
      </w:r>
      <w:r>
        <w:fldChar w:fldCharType="end"/>
      </w:r>
      <w:r>
        <w:fldChar w:fldCharType="begin"/>
      </w:r>
      <w:r>
        <w:instrText>XE "Willington, Tolland County, Connecticut, United States (North America)" \f B</w:instrText>
      </w:r>
      <w:r>
        <w:fldChar w:fldCharType="end"/>
      </w:r>
      <w:r>
        <w:rPr>
          <w:b/>
        </w:rPr>
        <w:t>Josephus Eldredge</w:t>
      </w:r>
      <w:r>
        <w:t xml:space="preserve">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about 1805 in Willington, Tolland County, Connecticut, United States (North America).</w:t>
      </w:r>
      <w:hyperlink w:anchor="ENDNOTE-808">
        <w:r w:rsidR="00C94065">
          <w:rPr>
            <w:vertAlign w:val="superscript"/>
          </w:rPr>
          <w:t>808</w:t>
        </w:r>
      </w:hyperlink>
      <w:r>
        <w:fldChar w:fldCharType="begin"/>
      </w:r>
      <w:r>
        <w:instrText>XE "District 01, Manlius, Manlius, Onondaga County, State of New York, United States (North America)" \f B</w:instrText>
      </w:r>
      <w:r>
        <w:fldChar w:fldCharType="end"/>
      </w:r>
      <w:r>
        <w:t xml:space="preserve"> He lived at District 01, Manlius in Manlius, Onondaga County, State of New York, United States (North America) in 1865. Resource event had no description; added / NFIA</w:t>
      </w:r>
      <w:r>
        <w:fldChar w:fldCharType="begin"/>
      </w:r>
      <w:r>
        <w:instrText>XE "Willington, Tolland County, Connecticut, United States (North America)" \f B</w:instrText>
      </w:r>
      <w:r>
        <w:fldChar w:fldCharType="end"/>
      </w:r>
      <w:r>
        <w:t xml:space="preserve"> He died The cause of his death (at the age of 60) in the year of 1865 is not known after 1865 at the age of 60 in Willington, Tolland County, Connecticut, United States (North America). His death is not known &amp; it occurred in the State of Connecticut (location not known; used birth place) </w:t>
      </w:r>
      <w:r>
        <w:fldChar w:fldCharType="begin"/>
      </w:r>
      <w:r>
        <w:instrText>XE "State of Connecticut, United States (North America)" \f B</w:instrText>
      </w:r>
      <w:r>
        <w:fldChar w:fldCharType="end"/>
      </w:r>
      <w:r>
        <w:t xml:space="preserve"> Josephus Eldredge and Mary Ann Curley were married about 1830 in State of Connecticut, United States (North America).</w:t>
      </w:r>
      <w:r>
        <w:br w:type="textWrapping" w:clear="all"/>
      </w:r>
    </w:p>
    <w:p w14:paraId="7CDF9010" w14:textId="77777777" w:rsidR="00C94065" w:rsidRDefault="006944C1">
      <w:pPr>
        <w:pStyle w:val="TextNarr"/>
      </w:pPr>
      <w:r>
        <w:br w:type="textWrapping" w:clear="all"/>
      </w:r>
    </w:p>
    <w:p w14:paraId="27A6BF62" w14:textId="77777777" w:rsidR="00C94065" w:rsidRDefault="006944C1">
      <w:pPr>
        <w:pStyle w:val="TextNarr"/>
      </w:pPr>
      <w:r>
        <w:fldChar w:fldCharType="begin"/>
      </w:r>
      <w:r>
        <w:instrText>XE "Curley:Mary Ann (1805–1831)" \f A</w:instrText>
      </w:r>
      <w:r>
        <w:fldChar w:fldCharType="end"/>
      </w:r>
      <w:r>
        <w:fldChar w:fldCharType="begin"/>
      </w:r>
      <w:r>
        <w:instrText>XE "Willington, Tolland County, Connecticut, United States (North America)" \f B</w:instrText>
      </w:r>
      <w:r>
        <w:fldChar w:fldCharType="end"/>
      </w:r>
      <w:r>
        <w:t xml:space="preserve"> </w:t>
      </w:r>
      <w:r>
        <w:rPr>
          <w:b/>
          <w:color w:val="CF2127"/>
        </w:rPr>
        <w:t>Mary Ann Curley</w:t>
      </w:r>
      <w:hyperlink w:anchor="ENDNOTE-2">
        <w:r w:rsidR="00C94065">
          <w:rPr>
            <w:vertAlign w:val="superscript"/>
          </w:rPr>
          <w:t>2</w:t>
        </w:r>
      </w:hyperlink>
      <w:r>
        <w:t xml:space="preserve"> was born about 1805 in Willington, Tolland County, Connecticut, United States (North America).</w:t>
      </w:r>
      <w:r>
        <w:fldChar w:fldCharType="begin"/>
      </w:r>
      <w:r>
        <w:instrText>XE "Willington, Tolland County, Connecticut, United States (North America)" \f B</w:instrText>
      </w:r>
      <w:r>
        <w:fldChar w:fldCharType="end"/>
      </w:r>
      <w:r>
        <w:t xml:space="preserve"> She died The cause of her death (at the age of 26) in the year of 1831 is not known after 1831 at the age of 26 in Willington, Tolland County, Connecticut, United States (North America). Her death is not known &amp; it occurred in the State of Connecticut (location not known; used birth place)</w:t>
      </w:r>
    </w:p>
    <w:p w14:paraId="4308D8F6" w14:textId="77777777" w:rsidR="00C94065" w:rsidRDefault="006944C1">
      <w:pPr>
        <w:pStyle w:val="TextNarr"/>
      </w:pPr>
      <w:r>
        <w:br w:type="textWrapping" w:clear="all"/>
      </w:r>
    </w:p>
    <w:p w14:paraId="45781E59" w14:textId="77777777" w:rsidR="00C94065" w:rsidRDefault="006944C1">
      <w:pPr>
        <w:pStyle w:val="TextNarr"/>
      </w:pPr>
      <w:r>
        <w:t xml:space="preserve"> Josephus Eldredge and Mary Ann Curley had the following child:</w:t>
      </w:r>
      <w:r>
        <w:br w:type="textWrapping" w:clear="all"/>
      </w:r>
    </w:p>
    <w:p w14:paraId="2C311307" w14:textId="77777777" w:rsidR="00C94065" w:rsidRDefault="006944C1">
      <w:pPr>
        <w:pStyle w:val="TextNarr"/>
      </w:pPr>
      <w:r>
        <w:br w:type="textWrapping" w:clear="all"/>
      </w:r>
    </w:p>
    <w:p w14:paraId="71B3AD16" w14:textId="77777777" w:rsidR="00C94065" w:rsidRDefault="006944C1">
      <w:pPr>
        <w:tabs>
          <w:tab w:val="right" w:pos="648"/>
          <w:tab w:val="right" w:pos="1440"/>
          <w:tab w:val="left" w:pos="1584"/>
        </w:tabs>
        <w:ind w:left="1584" w:hanging="1584"/>
      </w:pPr>
      <w:r>
        <w:fldChar w:fldCharType="begin"/>
      </w:r>
      <w:r>
        <w:instrText>XE "Eldredge:Harriet (1831–1831)" \f A</w:instrText>
      </w:r>
      <w:r>
        <w:fldChar w:fldCharType="end"/>
      </w:r>
      <w:r>
        <w:tab/>
        <w:t>1050</w:t>
      </w:r>
      <w:r>
        <w:tab/>
        <w:t>i</w:t>
      </w:r>
      <w:r>
        <w:tab/>
      </w:r>
      <w:r>
        <w:rPr>
          <w:b/>
        </w:rPr>
        <w:t>Harriet Eldredge</w:t>
      </w:r>
      <w:hyperlink w:anchor="ENDNOTE-2">
        <w:r w:rsidR="00C94065">
          <w:rPr>
            <w:vertAlign w:val="superscript"/>
          </w:rPr>
          <w:t>2</w:t>
        </w:r>
      </w:hyperlink>
      <w:r>
        <w:t xml:space="preserve"> was born in 1831.</w:t>
      </w:r>
      <w:r>
        <w:fldChar w:fldCharType="begin"/>
      </w:r>
      <w:r>
        <w:instrText>XE "Manlius, Onondaga County, State of New York, United States (North America)" \f B</w:instrText>
      </w:r>
      <w:r>
        <w:fldChar w:fldCharType="end"/>
      </w:r>
      <w:r>
        <w:t xml:space="preserve"> She died The cause of her death (sadly, as an infant in their 1st year) in the year of 1831 is not known after 1831 at the age of 0 in Manlius, Onondaga County, State of New York, United States (North America). Her death is not known &amp; it occurred in the State of New York</w:t>
      </w:r>
      <w:r>
        <w:br w:type="textWrapping" w:clear="all"/>
      </w:r>
    </w:p>
    <w:p w14:paraId="15041204" w14:textId="77777777" w:rsidR="00C94065" w:rsidRDefault="006944C1">
      <w:pPr>
        <w:pStyle w:val="TextNarr"/>
      </w:pPr>
      <w:r>
        <w:br w:type="textWrapping" w:clear="all"/>
      </w:r>
    </w:p>
    <w:p w14:paraId="5833E204" w14:textId="77777777" w:rsidR="00C94065" w:rsidRDefault="006944C1">
      <w:pPr>
        <w:pStyle w:val="TextNarr"/>
      </w:pPr>
      <w:r>
        <w:br w:type="textWrapping" w:clear="all"/>
      </w:r>
    </w:p>
    <w:p w14:paraId="5972A6FE" w14:textId="77777777" w:rsidR="00C94065" w:rsidRDefault="006944C1">
      <w:pPr>
        <w:pStyle w:val="TextNarr"/>
      </w:pPr>
      <w:r>
        <w:rPr>
          <w:noProof/>
        </w:rPr>
        <w:drawing>
          <wp:anchor distT="0" distB="0" distL="114300" distR="114300" simplePos="0" relativeHeight="251658562" behindDoc="0" locked="0" layoutInCell="1" allowOverlap="1" wp14:anchorId="62480F09" wp14:editId="0175C6C8">
            <wp:simplePos x="0" y="0"/>
            <wp:positionH relativeFrom="margin">
              <wp:align>left</wp:align>
            </wp:positionH>
            <wp:positionV relativeFrom="paragraph">
              <wp:posOffset>8890</wp:posOffset>
            </wp:positionV>
            <wp:extent cx="858108" cy="1143000"/>
            <wp:effectExtent l="0" t="0" r="0" b="0"/>
            <wp:wrapSquare wrapText="right"/>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323.png"/>
                    <pic:cNvPicPr/>
                  </pic:nvPicPr>
                  <pic:blipFill>
                    <a:blip r:embed="rId277"/>
                    <a:stretch>
                      <a:fillRect/>
                    </a:stretch>
                  </pic:blipFill>
                  <pic:spPr>
                    <a:xfrm>
                      <a:off x="0" y="0"/>
                      <a:ext cx="858108" cy="1143000"/>
                    </a:xfrm>
                    <a:prstGeom prst="rect">
                      <a:avLst/>
                    </a:prstGeom>
                  </pic:spPr>
                </pic:pic>
              </a:graphicData>
            </a:graphic>
          </wp:anchor>
        </w:drawing>
      </w:r>
      <w:r>
        <w:t xml:space="preserve">999.  </w:t>
      </w:r>
      <w:r>
        <w:fldChar w:fldCharType="begin"/>
      </w:r>
      <w:r>
        <w:instrText>XE "Eldredge:Adin Sandy's 3rd GGF (1807–1862)" \f A</w:instrText>
      </w:r>
      <w:r>
        <w:fldChar w:fldCharType="end"/>
      </w:r>
      <w:r>
        <w:fldChar w:fldCharType="begin"/>
      </w:r>
      <w:r>
        <w:instrText>XE "Cortland, Cortland County, State of New York, United States (North America)" \f B</w:instrText>
      </w:r>
      <w:r>
        <w:fldChar w:fldCharType="end"/>
      </w:r>
      <w:r>
        <w:rPr>
          <w:b/>
          <w:color w:val="7A3695"/>
        </w:rPr>
        <w:t>Adin Eldredge Sandy's 3rd GGF</w:t>
      </w:r>
      <w:r>
        <w:t xml:space="preserve">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7, 1807 in Cortland, Cortland County, State of New York, United States (North America).</w:t>
      </w:r>
      <w:hyperlink w:anchor="ENDNOTE-809">
        <w:r w:rsidR="00C94065">
          <w:rPr>
            <w:vertAlign w:val="superscript"/>
          </w:rPr>
          <w:t>809</w:t>
        </w:r>
      </w:hyperlink>
      <w:r>
        <w:fldChar w:fldCharType="begin"/>
      </w:r>
      <w:r>
        <w:instrText>XE "Pitcher, Chenango County, State of New York, United States (North America)" \f B</w:instrText>
      </w:r>
      <w:r>
        <w:fldChar w:fldCharType="end"/>
      </w:r>
      <w:r>
        <w:t xml:space="preserve"> He lived in Pitcher, Chenango County, State of New York, United States (North America) in 1850. Resource event had no description; added / NFIA</w:t>
      </w:r>
      <w:r>
        <w:fldChar w:fldCharType="begin"/>
      </w:r>
      <w:r>
        <w:instrText>XE "Jefferson, Fayette County, Iowa, United States (North America)" \f B</w:instrText>
      </w:r>
      <w:r>
        <w:fldChar w:fldCharType="end"/>
      </w:r>
      <w:r>
        <w:t xml:space="preserve"> He lived in Jefferson, Fayette County, Iowa, United States (North America) in 1856. Likely living with his daughter</w:t>
      </w:r>
      <w:r>
        <w:fldChar w:fldCharType="begin"/>
      </w:r>
      <w:r>
        <w:instrText>XE "Washington, Buchanan County, Iowa, United States (North America)" \f B</w:instrText>
      </w:r>
      <w:r>
        <w:fldChar w:fldCharType="end"/>
      </w:r>
      <w:r>
        <w:t xml:space="preserve"> Adin lived in Washington, Buchanan County, Iowa, United States (North America) in 1860. Resource event had no description; added / NFIA</w:t>
      </w:r>
      <w:r>
        <w:fldChar w:fldCharType="begin"/>
      </w:r>
      <w:r>
        <w:instrText>XE "Hazleton, Buchanan County, Iowa, United States (North America)" \f B</w:instrText>
      </w:r>
      <w:r>
        <w:fldChar w:fldCharType="end"/>
      </w:r>
      <w:r>
        <w:t xml:space="preserve"> He died The cause of his death (at the age of 55) on Tuesday, October 14th, 1862 is not known on October 14, 1862 at the age of 55 in Hazleton, Buchanan County, Iowa, United States (North America). His death is not known &amp; it occurred in the State of Iowa</w:t>
      </w:r>
      <w:r>
        <w:fldChar w:fldCharType="begin"/>
      </w:r>
      <w:r>
        <w:instrText>XE "Buried in an unknown cemetery, Hazleton, Buchanan County, Iowa, United States (North America)" \f B</w:instrText>
      </w:r>
      <w:r>
        <w:fldChar w:fldCharType="end"/>
      </w:r>
      <w:r>
        <w:t xml:space="preserve"> He was buried after 1862 at Buried in an unknown cemetery in Hazleton, Buchanan County, Iowa, United States (North America). Adin was also known as Eldridge.  Adin Eldredge Sandy's 3rd GGF and Mary Celina Rood Sandy's 3rd GGM were married in 1832.</w:t>
      </w:r>
      <w:r>
        <w:fldChar w:fldCharType="begin"/>
      </w:r>
      <w:r>
        <w:instrText>XE "Rood:Lewis Enoch Sandy's 4th GGF (in another branch) (1779–1810)" \f A</w:instrText>
      </w:r>
      <w:r>
        <w:fldChar w:fldCharType="end"/>
      </w:r>
      <w:r>
        <w:fldChar w:fldCharType="begin"/>
      </w:r>
      <w:r>
        <w:instrText>XE "Pierce:Anna Sandy's 4th GGM (who married two GGFs!) (1779–1825)" \f A</w:instrText>
      </w:r>
      <w:r>
        <w:fldChar w:fldCharType="end"/>
      </w:r>
      <w:r>
        <w:br w:type="textWrapping" w:clear="all"/>
      </w:r>
    </w:p>
    <w:p w14:paraId="1E7D3B90" w14:textId="77777777" w:rsidR="00C94065" w:rsidRDefault="006944C1">
      <w:pPr>
        <w:pStyle w:val="TextNarr"/>
      </w:pPr>
      <w:r>
        <w:br w:type="textWrapping" w:clear="all"/>
      </w:r>
    </w:p>
    <w:p w14:paraId="4562BC42" w14:textId="77777777" w:rsidR="00C94065" w:rsidRDefault="006944C1">
      <w:pPr>
        <w:pStyle w:val="TextNarr"/>
      </w:pPr>
      <w:r>
        <w:fldChar w:fldCharType="begin"/>
      </w:r>
      <w:r>
        <w:instrText>XE "Rood:Mary Celina Sandy's 3rd GGM (1810–1893)" \f A</w:instrText>
      </w:r>
      <w:r>
        <w:fldChar w:fldCharType="end"/>
      </w:r>
      <w:r>
        <w:fldChar w:fldCharType="begin"/>
      </w:r>
      <w:r>
        <w:instrText>XE "Pompey, Onondaga County, State of New York, United States (North America)" \f B</w:instrText>
      </w:r>
      <w:r>
        <w:fldChar w:fldCharType="end"/>
      </w:r>
      <w:r>
        <w:t xml:space="preserve"> </w:t>
      </w:r>
      <w:r>
        <w:rPr>
          <w:b/>
          <w:color w:val="7A3695"/>
        </w:rPr>
        <w:t>Mary Celina Rood Sandy's 3rd GGM</w:t>
      </w:r>
      <w:r>
        <w:t>, daughter of Lewis Enoch Rood and Anna Pierce, was born on September 19, 1810 in Pompey, Onondaga County, State of New York, United States (North America).</w:t>
      </w:r>
      <w:hyperlink w:anchor="ENDNOTE-810">
        <w:r w:rsidR="00C94065">
          <w:rPr>
            <w:vertAlign w:val="superscript"/>
          </w:rPr>
          <w:t>810</w:t>
        </w:r>
      </w:hyperlink>
      <w:r>
        <w:fldChar w:fldCharType="begin"/>
      </w:r>
      <w:r>
        <w:instrText>XE "Jefferson, Fayette County, Iowa, United States (North America)" \f B</w:instrText>
      </w:r>
      <w:r>
        <w:fldChar w:fldCharType="end"/>
      </w:r>
      <w:r>
        <w:t xml:space="preserve"> She lived in Jefferson, Fayette County, Iowa, United States (North America) in 1856. Marital Status: Married</w:t>
      </w:r>
      <w:r>
        <w:fldChar w:fldCharType="begin"/>
      </w:r>
      <w:r>
        <w:instrText>XE "Victory, Cayuga County, State of New York, United States (North America)" \f B</w:instrText>
      </w:r>
      <w:r>
        <w:fldChar w:fldCharType="end"/>
      </w:r>
      <w:r>
        <w:t xml:space="preserve"> She lived in Victory, Cayuga County, State of New York, United States (North America) in 1860. Resource event had no description; added / NFIA</w:t>
      </w:r>
      <w:r>
        <w:fldChar w:fldCharType="begin"/>
      </w:r>
      <w:r>
        <w:instrText>XE "Springport, Cayuga County, State of New York, United States (North America)" \f B</w:instrText>
      </w:r>
      <w:r>
        <w:fldChar w:fldCharType="end"/>
      </w:r>
      <w:r>
        <w:t xml:space="preserve"> Mary lived in Springport, Cayuga County, State of New York, United States (North America) in 1870. Resource event had no description; added / NFIA</w:t>
      </w:r>
      <w:r>
        <w:fldChar w:fldCharType="begin"/>
      </w:r>
      <w:r>
        <w:instrText>XE "Hazleton, Buchanan County, Iowa, United States (North America)" \f B</w:instrText>
      </w:r>
      <w:r>
        <w:fldChar w:fldCharType="end"/>
      </w:r>
      <w:r>
        <w:t xml:space="preserve"> She died The cause of her death (at the age of 83) on Friday, April 28th, 1893 is not known on April 28, 1893 at the age of 82 in Hazleton, Buchanan County, Iowa, United States (North America). Her death is not known &amp; it occurred in the State of Iowa</w:t>
      </w:r>
      <w:r>
        <w:fldChar w:fldCharType="begin"/>
      </w:r>
      <w:r>
        <w:instrText>XE "Buried in an unknown cemetery at plot Add 2, Lot 4, Hazleton, Buchanan County, Iowa, United States (North America)" \f B</w:instrText>
      </w:r>
      <w:r>
        <w:fldChar w:fldCharType="end"/>
      </w:r>
      <w:r>
        <w:t xml:space="preserve"> She was buried after April 28, 1893 at Buried in an unknown cemetery at plot Add 2, Lot 4 in Hazleton, Buchanan County, Iowa, United States (North America).</w:t>
      </w:r>
      <w:hyperlink w:anchor="ENDNOTE-811">
        <w:r w:rsidR="00C94065">
          <w:rPr>
            <w:vertAlign w:val="superscript"/>
          </w:rPr>
          <w:t>811</w:t>
        </w:r>
      </w:hyperlink>
      <w:r>
        <w:t xml:space="preserve"> Mary was also known as Mary Selina.</w:t>
      </w:r>
    </w:p>
    <w:p w14:paraId="77DD0B9C" w14:textId="77777777" w:rsidR="00C94065" w:rsidRDefault="006944C1">
      <w:pPr>
        <w:pStyle w:val="TextNarr"/>
      </w:pPr>
      <w:r>
        <w:br w:type="textWrapping" w:clear="all"/>
      </w:r>
    </w:p>
    <w:p w14:paraId="7613657E" w14:textId="77777777" w:rsidR="00C94065" w:rsidRDefault="006944C1">
      <w:pPr>
        <w:pStyle w:val="TextNarr"/>
      </w:pPr>
      <w:r>
        <w:t xml:space="preserve"> Adin Eldredge and Mary Celina Rood had the following children:</w:t>
      </w:r>
      <w:r>
        <w:br w:type="textWrapping" w:clear="all"/>
      </w:r>
    </w:p>
    <w:p w14:paraId="61297C7F" w14:textId="77777777" w:rsidR="00C94065" w:rsidRDefault="006944C1">
      <w:pPr>
        <w:pStyle w:val="TextNarr"/>
      </w:pPr>
      <w:r>
        <w:br w:type="textWrapping" w:clear="all"/>
      </w:r>
    </w:p>
    <w:p w14:paraId="0F99F95E" w14:textId="77777777" w:rsidR="00C94065" w:rsidRDefault="006944C1">
      <w:pPr>
        <w:tabs>
          <w:tab w:val="right" w:pos="648"/>
          <w:tab w:val="right" w:pos="1440"/>
          <w:tab w:val="left" w:pos="1584"/>
        </w:tabs>
        <w:ind w:left="1584" w:hanging="1584"/>
      </w:pPr>
      <w:r>
        <w:fldChar w:fldCharType="begin"/>
      </w:r>
      <w:r>
        <w:instrText>XE "Eldredge:Sarah Marilla (1827–1893)" \f A</w:instrText>
      </w:r>
      <w:r>
        <w:fldChar w:fldCharType="end"/>
      </w:r>
      <w:r>
        <w:tab/>
        <w:t>+1051</w:t>
      </w:r>
      <w:r>
        <w:tab/>
        <w:t>i</w:t>
      </w:r>
      <w:r>
        <w:tab/>
      </w:r>
      <w:r>
        <w:rPr>
          <w:b/>
        </w:rPr>
        <w:t>Sarah Marilla Eldredge</w:t>
      </w:r>
      <w:r>
        <w:t>, born July 23, 1827, Jefferson, Schoharie County, State of New York, United States (North America)</w:t>
      </w:r>
      <w:r>
        <w:fldChar w:fldCharType="begin"/>
      </w:r>
      <w:r>
        <w:instrText>XE "Jefferson, Schoharie County, State of New York, United States (North America)" \f B</w:instrText>
      </w:r>
      <w:r>
        <w:fldChar w:fldCharType="end"/>
      </w:r>
      <w:r>
        <w:t>; died 1893, Jefferson, Schoharie County, State of New York, United States (North America)</w:t>
      </w:r>
      <w:r>
        <w:fldChar w:fldCharType="begin"/>
      </w:r>
      <w:r>
        <w:instrText>XE "Jefferson, Schoharie County, State of New York, United States (North America)" \f B</w:instrText>
      </w:r>
      <w:r>
        <w:fldChar w:fldCharType="end"/>
      </w:r>
      <w:r>
        <w:t>.</w:t>
      </w:r>
      <w:r>
        <w:br w:type="textWrapping" w:clear="all"/>
      </w:r>
    </w:p>
    <w:p w14:paraId="21004DD6" w14:textId="77777777" w:rsidR="00C94065" w:rsidRDefault="006944C1">
      <w:pPr>
        <w:tabs>
          <w:tab w:val="right" w:pos="648"/>
          <w:tab w:val="right" w:pos="1440"/>
          <w:tab w:val="left" w:pos="1584"/>
        </w:tabs>
        <w:ind w:left="1584" w:hanging="1584"/>
      </w:pPr>
      <w:r>
        <w:fldChar w:fldCharType="begin"/>
      </w:r>
      <w:r>
        <w:instrText>XE "Eldredge:Amanda (1829–1893)" \f A</w:instrText>
      </w:r>
      <w:r>
        <w:fldChar w:fldCharType="end"/>
      </w:r>
      <w:r>
        <w:tab/>
        <w:t>1052</w:t>
      </w:r>
      <w:r>
        <w:tab/>
        <w:t>ii</w:t>
      </w:r>
      <w:r>
        <w:tab/>
      </w:r>
      <w:r>
        <w:fldChar w:fldCharType="begin"/>
      </w:r>
      <w:r>
        <w:instrText>XE "Queens, New York City, New York Metropolitan Area, State of New York, United States (North America)" \f B</w:instrText>
      </w:r>
      <w:r>
        <w:fldChar w:fldCharType="end"/>
      </w:r>
      <w:r>
        <w:rPr>
          <w:b/>
        </w:rPr>
        <w:t>Amanda Eldredge</w:t>
      </w:r>
      <w:hyperlink w:anchor="ENDNOTE-2">
        <w:r w:rsidR="00C94065">
          <w:rPr>
            <w:vertAlign w:val="superscript"/>
          </w:rPr>
          <w:t>2</w:t>
        </w:r>
      </w:hyperlink>
      <w:r>
        <w:t xml:space="preserve"> was born in 1829 at Queens in New York City, New York Metropolitan Area, State of New York, United States (North America).</w:t>
      </w:r>
      <w:r>
        <w:fldChar w:fldCharType="begin"/>
      </w:r>
      <w:r>
        <w:instrText>XE "New York City, New York Metropolitan Area, State of New York, United States (North America)" \f B</w:instrText>
      </w:r>
      <w:r>
        <w:fldChar w:fldCharType="end"/>
      </w:r>
      <w:r>
        <w:t xml:space="preserve"> She died The cause of her death (at the age of 64) in the year of 1893 is not known in 1893 at the age of 64 in New York City, New York Metropolitan Area, State of New York, United States (North America). Her death is not known &amp; it occurred in the State of New York (location not known; used birth place)</w:t>
      </w:r>
      <w:r>
        <w:br w:type="textWrapping" w:clear="all"/>
      </w:r>
    </w:p>
    <w:p w14:paraId="23B6D78C" w14:textId="77777777" w:rsidR="00C94065" w:rsidRDefault="006944C1">
      <w:pPr>
        <w:tabs>
          <w:tab w:val="right" w:pos="648"/>
          <w:tab w:val="right" w:pos="1440"/>
          <w:tab w:val="left" w:pos="1584"/>
        </w:tabs>
        <w:ind w:left="1584" w:hanging="1584"/>
      </w:pPr>
      <w:r>
        <w:fldChar w:fldCharType="begin"/>
      </w:r>
      <w:r>
        <w:instrText>XE "Eldredge:Eliza (1829–1893)" \f A</w:instrText>
      </w:r>
      <w:r>
        <w:fldChar w:fldCharType="end"/>
      </w:r>
      <w:r>
        <w:tab/>
        <w:t>1053</w:t>
      </w:r>
      <w:r>
        <w:tab/>
        <w:t>iii</w:t>
      </w:r>
      <w:r>
        <w:tab/>
      </w:r>
      <w:r>
        <w:fldChar w:fldCharType="begin"/>
      </w:r>
      <w:r>
        <w:instrText>XE "New York City, New York Metropolitan Area, State of New York, United States (North America)" \f B</w:instrText>
      </w:r>
      <w:r>
        <w:fldChar w:fldCharType="end"/>
      </w:r>
      <w:r>
        <w:rPr>
          <w:b/>
        </w:rPr>
        <w:t>Eliza Eldredge</w:t>
      </w:r>
      <w:hyperlink w:anchor="ENDNOTE-2">
        <w:r w:rsidR="00C94065">
          <w:rPr>
            <w:vertAlign w:val="superscript"/>
          </w:rPr>
          <w:t>2</w:t>
        </w:r>
      </w:hyperlink>
      <w:r>
        <w:t xml:space="preserve"> was born about 1829 in New York City, New York Metropolitan Area, State of New York, United States (North America).</w:t>
      </w:r>
      <w:r>
        <w:fldChar w:fldCharType="begin"/>
      </w:r>
      <w:r>
        <w:instrText>XE "New York City, New York Metropolitan Area, State of New York, United States (North America)" \f B</w:instrText>
      </w:r>
      <w:r>
        <w:fldChar w:fldCharType="end"/>
      </w:r>
      <w:r>
        <w:t xml:space="preserve"> She died The cause of her death (at the age of 64) in the year of 1893 is not known in 1893 at the age of 64 in New York City, New York Metropolitan Area, State of New York, United States (North America). Her death is not known &amp; it occurred in the State of New York (location not known; used birth place)</w:t>
      </w:r>
      <w:r>
        <w:br w:type="textWrapping" w:clear="all"/>
      </w:r>
    </w:p>
    <w:p w14:paraId="3877D04E" w14:textId="77777777" w:rsidR="00C94065" w:rsidRDefault="006944C1">
      <w:pPr>
        <w:tabs>
          <w:tab w:val="right" w:pos="648"/>
          <w:tab w:val="right" w:pos="1440"/>
          <w:tab w:val="left" w:pos="1584"/>
        </w:tabs>
        <w:ind w:left="1584" w:hanging="1584"/>
      </w:pPr>
      <w:r>
        <w:fldChar w:fldCharType="begin"/>
      </w:r>
      <w:r>
        <w:instrText>XE "Eldredge:Henrietta (1832–1893)" \f A</w:instrText>
      </w:r>
      <w:r>
        <w:fldChar w:fldCharType="end"/>
      </w:r>
      <w:r>
        <w:tab/>
        <w:t>1054</w:t>
      </w:r>
      <w:r>
        <w:tab/>
        <w:t>iv</w:t>
      </w:r>
      <w:r>
        <w:tab/>
      </w:r>
      <w:r>
        <w:fldChar w:fldCharType="begin"/>
      </w:r>
      <w:r>
        <w:instrText>XE "New York City, New York Metropolitan Area, State of New York, United States (North America)" \f B</w:instrText>
      </w:r>
      <w:r>
        <w:fldChar w:fldCharType="end"/>
      </w:r>
      <w:r>
        <w:rPr>
          <w:b/>
        </w:rPr>
        <w:t>Henrietta Eldredge</w:t>
      </w:r>
      <w:hyperlink w:anchor="ENDNOTE-2">
        <w:r w:rsidR="00C94065">
          <w:rPr>
            <w:vertAlign w:val="superscript"/>
          </w:rPr>
          <w:t>2</w:t>
        </w:r>
      </w:hyperlink>
      <w:r>
        <w:t xml:space="preserve"> was born about 1832 in New York City, New York Metropolitan Area, State of New York, United States (North America).</w:t>
      </w:r>
      <w:r>
        <w:fldChar w:fldCharType="begin"/>
      </w:r>
      <w:r>
        <w:instrText>XE "New York City, New York Metropolitan Area, State of New York, United States (North America)" \f B</w:instrText>
      </w:r>
      <w:r>
        <w:fldChar w:fldCharType="end"/>
      </w:r>
      <w:r>
        <w:t xml:space="preserve"> She died The cause of her death (at the age of 61) in the year of 1893 is not known in 1893 at the age of 61 in New York City, New York Metropolitan Area, State of New York, United States (North America). Her death is not known &amp; it occurred in the State of New York (location not known; used birth place)</w:t>
      </w:r>
      <w:r>
        <w:br w:type="textWrapping" w:clear="all"/>
      </w:r>
    </w:p>
    <w:p w14:paraId="677F0DE2" w14:textId="77777777" w:rsidR="00C94065" w:rsidRDefault="006944C1">
      <w:pPr>
        <w:tabs>
          <w:tab w:val="right" w:pos="648"/>
          <w:tab w:val="right" w:pos="1440"/>
          <w:tab w:val="left" w:pos="1584"/>
        </w:tabs>
        <w:ind w:left="1584" w:hanging="1584"/>
      </w:pPr>
      <w:r>
        <w:fldChar w:fldCharType="begin"/>
      </w:r>
      <w:r>
        <w:instrText>XE "Eldredge:Helen (1835–1862)" \f A</w:instrText>
      </w:r>
      <w:r>
        <w:fldChar w:fldCharType="end"/>
      </w:r>
      <w:r>
        <w:tab/>
        <w:t>1055</w:t>
      </w:r>
      <w:r>
        <w:tab/>
        <w:t>v</w:t>
      </w:r>
      <w:r>
        <w:tab/>
      </w:r>
      <w:r>
        <w:fldChar w:fldCharType="begin"/>
      </w:r>
      <w:r>
        <w:instrText>XE "Cortland, Cortland County, State of New York, United States (North America)" \f B</w:instrText>
      </w:r>
      <w:r>
        <w:fldChar w:fldCharType="end"/>
      </w:r>
      <w:r>
        <w:rPr>
          <w:b/>
        </w:rPr>
        <w:t>Helen Eldredge</w:t>
      </w:r>
      <w:hyperlink w:anchor="ENDNOTE-2">
        <w:r w:rsidR="00C94065">
          <w:rPr>
            <w:vertAlign w:val="superscript"/>
          </w:rPr>
          <w:t>2</w:t>
        </w:r>
      </w:hyperlink>
      <w:r>
        <w:t xml:space="preserve"> was born on December 18, 1835 in Cortland, Cortland County, State of New York, United States (North America).</w:t>
      </w:r>
      <w:r>
        <w:fldChar w:fldCharType="begin"/>
      </w:r>
      <w:r>
        <w:instrText>XE "Jefferson, Fayette County, Iowa, United States (North America)" \f B</w:instrText>
      </w:r>
      <w:r>
        <w:fldChar w:fldCharType="end"/>
      </w:r>
      <w:r>
        <w:t xml:space="preserve"> She died The cause of her death (at the age of 27) on Tuesday, June 17th, 1862 is not known on June 17, 1862 at the age of 26 in Jefferson, Fayette County, Iowa, United States (North America). Her death is not known &amp; it occurred in the State of Iowa She was also known as Eldridge.</w:t>
      </w:r>
      <w:r>
        <w:br w:type="textWrapping" w:clear="all"/>
      </w:r>
    </w:p>
    <w:p w14:paraId="1044973B" w14:textId="77777777" w:rsidR="00C94065" w:rsidRDefault="006944C1">
      <w:pPr>
        <w:tabs>
          <w:tab w:val="right" w:pos="648"/>
          <w:tab w:val="right" w:pos="1440"/>
          <w:tab w:val="left" w:pos="1584"/>
        </w:tabs>
        <w:ind w:left="1584" w:hanging="1584"/>
      </w:pPr>
      <w:r>
        <w:fldChar w:fldCharType="begin"/>
      </w:r>
      <w:r>
        <w:instrText>XE "Eldredge:Reuben Caldwell (1837–1893)" \f A</w:instrText>
      </w:r>
      <w:r>
        <w:fldChar w:fldCharType="end"/>
      </w:r>
      <w:r>
        <w:tab/>
        <w:t>1056</w:t>
      </w:r>
      <w:r>
        <w:tab/>
        <w:t>vi</w:t>
      </w:r>
      <w:r>
        <w:tab/>
      </w:r>
      <w:r>
        <w:fldChar w:fldCharType="begin"/>
      </w:r>
      <w:r>
        <w:instrText>XE "State of Ohio, United States (North America)" \f B</w:instrText>
      </w:r>
      <w:r>
        <w:fldChar w:fldCharType="end"/>
      </w:r>
      <w:r>
        <w:rPr>
          <w:b/>
        </w:rPr>
        <w:t>Reuben Caldwell Eldredge</w:t>
      </w:r>
      <w:hyperlink w:anchor="ENDNOTE-2">
        <w:r w:rsidR="00C94065">
          <w:rPr>
            <w:vertAlign w:val="superscript"/>
          </w:rPr>
          <w:t>2</w:t>
        </w:r>
      </w:hyperlink>
      <w:r>
        <w:t xml:space="preserve"> was born on September 28, 1837 in State of Ohio, United States (North America).</w:t>
      </w:r>
      <w:r>
        <w:fldChar w:fldCharType="begin"/>
      </w:r>
      <w:r>
        <w:instrText>XE "State of Ohio, United States (North America)" \f B</w:instrText>
      </w:r>
      <w:r>
        <w:fldChar w:fldCharType="end"/>
      </w:r>
      <w:r>
        <w:t xml:space="preserve"> He died The cause of his death (at the age of 56) in the year of 1893 is not known in 1893 at the age of 56 in State of Ohio, United States (North America). His death is not known &amp; it occurred in the State of Ohio (location not known; used birth place)</w:t>
      </w:r>
      <w:r>
        <w:br w:type="textWrapping" w:clear="all"/>
      </w:r>
    </w:p>
    <w:p w14:paraId="326A7D23" w14:textId="77777777" w:rsidR="00C94065" w:rsidRDefault="006944C1">
      <w:pPr>
        <w:tabs>
          <w:tab w:val="right" w:pos="648"/>
          <w:tab w:val="right" w:pos="1440"/>
          <w:tab w:val="left" w:pos="1584"/>
        </w:tabs>
        <w:ind w:left="1584" w:hanging="1584"/>
      </w:pPr>
      <w:r>
        <w:fldChar w:fldCharType="begin"/>
      </w:r>
      <w:r>
        <w:instrText>XE "Eldredge:Lucia Elizabeth Sandy's 2nd GGM (1846–1917)" \f A</w:instrText>
      </w:r>
      <w:r>
        <w:fldChar w:fldCharType="end"/>
      </w:r>
      <w:r>
        <w:tab/>
        <w:t>+1057</w:t>
      </w:r>
      <w:r>
        <w:tab/>
        <w:t>vii</w:t>
      </w:r>
      <w:r>
        <w:tab/>
      </w:r>
      <w:r>
        <w:rPr>
          <w:b/>
          <w:color w:val="7A3695"/>
        </w:rPr>
        <w:t>Lucia Elizabeth Eldredge Sandy's 2nd GGM</w:t>
      </w:r>
      <w:r>
        <w:t>, born June 12, 1846, Pitcher, Chenango County, State of New York, United States (North America)</w:t>
      </w:r>
      <w:r>
        <w:fldChar w:fldCharType="begin"/>
      </w:r>
      <w:r>
        <w:instrText>XE "Pitcher, Chenango County, State of New York, United States (North America)" \f B</w:instrText>
      </w:r>
      <w:r>
        <w:fldChar w:fldCharType="end"/>
      </w:r>
      <w:r>
        <w:t>; married Charles Emanuel Destival Sandy's 2nd GGF, May 18, 1862, Hazleton, Buchanan County, Iowa, United States (North America)</w:t>
      </w:r>
      <w:r>
        <w:fldChar w:fldCharType="begin"/>
      </w:r>
      <w:r>
        <w:instrText>XE "Hazleton, Buchanan County, Iowa, United States (North America)" \f B</w:instrText>
      </w:r>
      <w:r>
        <w:fldChar w:fldCharType="end"/>
      </w:r>
      <w:r>
        <w:t>; died January 14, 1917, Hazleton, Buchanan County, Iowa, United States (North America)</w:t>
      </w:r>
      <w:r>
        <w:fldChar w:fldCharType="begin"/>
      </w:r>
      <w:r>
        <w:instrText>XE "Hazleton, Buchanan County, Iowa, United States (North America)" \f B</w:instrText>
      </w:r>
      <w:r>
        <w:fldChar w:fldCharType="end"/>
      </w:r>
      <w:r>
        <w:t>.</w:t>
      </w:r>
      <w:r>
        <w:br w:type="textWrapping" w:clear="all"/>
      </w:r>
    </w:p>
    <w:p w14:paraId="3A4F853A" w14:textId="77777777" w:rsidR="00C94065" w:rsidRDefault="006944C1">
      <w:pPr>
        <w:tabs>
          <w:tab w:val="right" w:pos="648"/>
          <w:tab w:val="right" w:pos="1440"/>
          <w:tab w:val="left" w:pos="1584"/>
        </w:tabs>
        <w:ind w:left="1584" w:hanging="1584"/>
      </w:pPr>
      <w:r>
        <w:fldChar w:fldCharType="begin"/>
      </w:r>
      <w:r>
        <w:instrText>XE "Eldredge:Augusta (1847–1893)" \f A</w:instrText>
      </w:r>
      <w:r>
        <w:fldChar w:fldCharType="end"/>
      </w:r>
      <w:r>
        <w:tab/>
        <w:t>+1058</w:t>
      </w:r>
      <w:r>
        <w:tab/>
        <w:t>viii</w:t>
      </w:r>
      <w:r>
        <w:tab/>
      </w:r>
      <w:r>
        <w:rPr>
          <w:b/>
        </w:rPr>
        <w:t>Augusta Eldredge</w:t>
      </w:r>
      <w:r>
        <w:t>, born 1847, New York City, New York Metropolitan Area, State of New York, United States (North America)</w:t>
      </w:r>
      <w:r>
        <w:fldChar w:fldCharType="begin"/>
      </w:r>
      <w:r>
        <w:instrText>XE "New York City, New York Metropolitan Area, State of New York, United States (North America)" \f B</w:instrText>
      </w:r>
      <w:r>
        <w:fldChar w:fldCharType="end"/>
      </w:r>
      <w:r>
        <w:t>; married Nathanial Patterson, December 7, 1866, County of Buchanan, Iowa, United States (North America)</w:t>
      </w:r>
      <w:r>
        <w:fldChar w:fldCharType="begin"/>
      </w:r>
      <w:r>
        <w:instrText>XE "County of Buchanan, Iowa, United States (North America)" \f B</w:instrText>
      </w:r>
      <w:r>
        <w:fldChar w:fldCharType="end"/>
      </w:r>
      <w:r>
        <w:t>; died 1893, New York City, New York Metropolitan Area, State of New York, United States (North America)</w:t>
      </w:r>
      <w:r>
        <w:fldChar w:fldCharType="begin"/>
      </w:r>
      <w:r>
        <w:instrText>XE "New York City, New York Metropolitan Area, State of New York, United States (North America)" \f B</w:instrText>
      </w:r>
      <w:r>
        <w:fldChar w:fldCharType="end"/>
      </w:r>
      <w:r>
        <w:t>.</w:t>
      </w:r>
      <w:r>
        <w:br w:type="textWrapping" w:clear="all"/>
      </w:r>
    </w:p>
    <w:p w14:paraId="17B6CFEC" w14:textId="77777777" w:rsidR="00C94065" w:rsidRDefault="006944C1">
      <w:pPr>
        <w:tabs>
          <w:tab w:val="right" w:pos="648"/>
          <w:tab w:val="right" w:pos="1440"/>
          <w:tab w:val="left" w:pos="1584"/>
        </w:tabs>
        <w:ind w:left="1584" w:hanging="1584"/>
      </w:pPr>
      <w:r>
        <w:fldChar w:fldCharType="begin"/>
      </w:r>
      <w:r>
        <w:instrText>XE "Eldredge:Josephus (1853–1893)" \f A</w:instrText>
      </w:r>
      <w:r>
        <w:fldChar w:fldCharType="end"/>
      </w:r>
      <w:r>
        <w:tab/>
        <w:t>1059</w:t>
      </w:r>
      <w:r>
        <w:tab/>
        <w:t>ix</w:t>
      </w:r>
      <w:r>
        <w:tab/>
      </w:r>
      <w:r>
        <w:rPr>
          <w:b/>
        </w:rPr>
        <w:t>Josephus Eldredge</w:t>
      </w:r>
      <w:hyperlink w:anchor="ENDNOTE-2">
        <w:r w:rsidR="00C94065">
          <w:rPr>
            <w:vertAlign w:val="superscript"/>
          </w:rPr>
          <w:t>2</w:t>
        </w:r>
      </w:hyperlink>
      <w:r>
        <w:t xml:space="preserve"> was born in 1853.</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40) in the year of 1893 is not known in 1893 at the age of 40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5B536002" w14:textId="77777777" w:rsidR="00C94065" w:rsidRDefault="006944C1">
      <w:pPr>
        <w:tabs>
          <w:tab w:val="right" w:pos="648"/>
          <w:tab w:val="right" w:pos="1440"/>
          <w:tab w:val="left" w:pos="1584"/>
        </w:tabs>
        <w:ind w:left="1584" w:hanging="1584"/>
      </w:pPr>
      <w:r>
        <w:fldChar w:fldCharType="begin"/>
      </w:r>
      <w:r>
        <w:instrText>XE "Eldredge:Annette (1855–1858)" \f A</w:instrText>
      </w:r>
      <w:r>
        <w:fldChar w:fldCharType="end"/>
      </w:r>
      <w:r>
        <w:tab/>
        <w:t>1060</w:t>
      </w:r>
      <w:r>
        <w:tab/>
        <w:t>x</w:t>
      </w:r>
      <w:r>
        <w:tab/>
      </w:r>
      <w:r>
        <w:fldChar w:fldCharType="begin"/>
      </w:r>
      <w:r>
        <w:instrText>XE "The United States of America (North America)" \f B</w:instrText>
      </w:r>
      <w:r>
        <w:fldChar w:fldCharType="end"/>
      </w:r>
      <w:r>
        <w:rPr>
          <w:b/>
        </w:rPr>
        <w:t>Annette Eldredge</w:t>
      </w:r>
      <w:hyperlink w:anchor="ENDNOTE-2">
        <w:r w:rsidR="00C94065">
          <w:rPr>
            <w:vertAlign w:val="superscript"/>
          </w:rPr>
          <w:t>2</w:t>
        </w:r>
      </w:hyperlink>
      <w:r>
        <w:t xml:space="preserve"> was born about 1855 in The United States of America (North America).</w:t>
      </w:r>
      <w:r>
        <w:fldChar w:fldCharType="begin"/>
      </w:r>
      <w:r>
        <w:instrText>XE "The United States of America (North America)" \f B</w:instrText>
      </w:r>
      <w:r>
        <w:fldChar w:fldCharType="end"/>
      </w:r>
      <w:r>
        <w:t xml:space="preserve"> She died The cause of her death (at a young age of 3) in the year of 1858 is not known about 1858 at the age of 3 in The United States of America (North America). Her death is not known &amp; it occurred in the US of A (location not known; used birth place)</w:t>
      </w:r>
      <w:r>
        <w:br w:type="textWrapping" w:clear="all"/>
      </w:r>
    </w:p>
    <w:p w14:paraId="28970D50" w14:textId="77777777" w:rsidR="00C94065" w:rsidRDefault="006944C1">
      <w:pPr>
        <w:pStyle w:val="TextNarr"/>
      </w:pPr>
      <w:r>
        <w:br w:type="textWrapping" w:clear="all"/>
      </w:r>
    </w:p>
    <w:p w14:paraId="45E66EB5" w14:textId="77777777" w:rsidR="00C94065" w:rsidRDefault="006944C1">
      <w:pPr>
        <w:pStyle w:val="TextNarr"/>
      </w:pPr>
      <w:r>
        <w:br w:type="textWrapping" w:clear="all"/>
      </w:r>
    </w:p>
    <w:p w14:paraId="3431FBE2" w14:textId="77777777" w:rsidR="00C94065" w:rsidRDefault="006944C1">
      <w:pPr>
        <w:pStyle w:val="TextNarr"/>
      </w:pPr>
      <w:r>
        <w:t xml:space="preserve">1004.  </w:t>
      </w:r>
      <w:r>
        <w:fldChar w:fldCharType="begin"/>
      </w:r>
      <w:r>
        <w:instrText>XE "Eldredge:Emmaline A. (1821–1843)" \f A</w:instrText>
      </w:r>
      <w:r>
        <w:fldChar w:fldCharType="end"/>
      </w:r>
      <w:r>
        <w:fldChar w:fldCharType="begin"/>
      </w:r>
      <w:r>
        <w:instrText>XE "Lincklaen, Chenango County, State of New York, United States (North America)" \f B</w:instrText>
      </w:r>
      <w:r>
        <w:fldChar w:fldCharType="end"/>
      </w:r>
      <w:r>
        <w:rPr>
          <w:b/>
        </w:rPr>
        <w:t>Emmaline A. Eldredge</w:t>
      </w:r>
      <w:hyperlink w:anchor="ENDNOTE-2">
        <w:r w:rsidR="00C94065">
          <w:rPr>
            <w:vertAlign w:val="superscript"/>
          </w:rPr>
          <w:t>2</w:t>
        </w:r>
      </w:hyperlink>
      <w:r>
        <w:t xml:space="preserve">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about 1821 in Lincklaen, Chenango County, State of New York, United States (North America). She She was raised by her brother, David when their mother died in 1825; after 1825.</w:t>
      </w:r>
      <w:r>
        <w:fldChar w:fldCharType="begin"/>
      </w:r>
      <w:r>
        <w:instrText>XE "Lincklaen, Chenango County, State of New York, United States (North America)" \f B</w:instrText>
      </w:r>
      <w:r>
        <w:fldChar w:fldCharType="end"/>
      </w:r>
      <w:r>
        <w:t xml:space="preserve"> She died The cause of her death (at the age of 22) on Friday, November 24th, 1843 is not known on November 24, 1843 at the age of 22 in Lincklaen, Chenango County, State of New York, United States (North America). Her death is not known &amp; it occurred in the State of New York (location not known; used birth place) Emmaline was also known as Eldridge. </w:t>
      </w:r>
      <w:r>
        <w:fldChar w:fldCharType="begin"/>
      </w:r>
      <w:r>
        <w:instrText>XE "Pitcher, Chenango County, State of New York, United States (North America)" \f B</w:instrText>
      </w:r>
      <w:r>
        <w:fldChar w:fldCharType="end"/>
      </w:r>
      <w:r>
        <w:t xml:space="preserve"> Emmaline A. Eldredge and Cyrus Stow Kellogg were married on January 1, 1843 in Pitcher, Chenango County, State of New York, United States (North America).</w:t>
      </w:r>
      <w:r>
        <w:br w:type="textWrapping" w:clear="all"/>
      </w:r>
    </w:p>
    <w:p w14:paraId="7C98D6AE" w14:textId="77777777" w:rsidR="00C94065" w:rsidRDefault="006944C1">
      <w:pPr>
        <w:pStyle w:val="TextNarr"/>
      </w:pPr>
      <w:r>
        <w:br w:type="textWrapping" w:clear="all"/>
      </w:r>
    </w:p>
    <w:p w14:paraId="0E70B94A" w14:textId="77777777" w:rsidR="00C94065" w:rsidRDefault="006944C1">
      <w:pPr>
        <w:pStyle w:val="TextNarr"/>
      </w:pPr>
      <w:r>
        <w:fldChar w:fldCharType="begin"/>
      </w:r>
      <w:r>
        <w:instrText>XE "Kellogg:Cyrus Stow (1820–1894)" \f A</w:instrText>
      </w:r>
      <w:r>
        <w:fldChar w:fldCharType="end"/>
      </w:r>
      <w:r>
        <w:fldChar w:fldCharType="begin"/>
      </w:r>
      <w:r>
        <w:instrText>XE "Scottbury, Levingston County, State of New York, United States (North America)" \f B</w:instrText>
      </w:r>
      <w:r>
        <w:fldChar w:fldCharType="end"/>
      </w:r>
      <w:r>
        <w:t xml:space="preserve"> </w:t>
      </w:r>
      <w:r>
        <w:rPr>
          <w:b/>
          <w:color w:val="CF2127"/>
        </w:rPr>
        <w:t>Cyrus Stow Kellogg</w:t>
      </w:r>
      <w:hyperlink w:anchor="ENDNOTE-2">
        <w:r w:rsidR="00C94065">
          <w:rPr>
            <w:vertAlign w:val="superscript"/>
          </w:rPr>
          <w:t>2</w:t>
        </w:r>
      </w:hyperlink>
      <w:r>
        <w:t xml:space="preserve"> was born about 1820 in Scottbury, Levingston County, State of New York, United States (North America).</w:t>
      </w:r>
      <w:r>
        <w:fldChar w:fldCharType="begin"/>
      </w:r>
      <w:r>
        <w:instrText>XE "Scottbury, Levingston County, State of New York, United States (North America)" \f B</w:instrText>
      </w:r>
      <w:r>
        <w:fldChar w:fldCharType="end"/>
      </w:r>
      <w:r>
        <w:t xml:space="preserve"> He died The cause of his death (at the age of 74) on Wednesday, May 16th, 1894 is not known on May 16, 1894 at the age of 74 in Scottbury, Levingston County, State of New York, United States (North America). His death is not known &amp; it occurred in the State of New York (location not known; used birth place)</w:t>
      </w:r>
    </w:p>
    <w:p w14:paraId="15810AE7" w14:textId="77777777" w:rsidR="00C94065" w:rsidRDefault="006944C1">
      <w:pPr>
        <w:pStyle w:val="TextNarr"/>
      </w:pPr>
      <w:r>
        <w:br w:type="textWrapping" w:clear="all"/>
      </w:r>
    </w:p>
    <w:p w14:paraId="128BEA2E" w14:textId="77777777" w:rsidR="00C94065" w:rsidRDefault="006944C1">
      <w:pPr>
        <w:pStyle w:val="TextNarr"/>
      </w:pPr>
      <w:r>
        <w:br w:type="textWrapping" w:clear="all"/>
      </w:r>
    </w:p>
    <w:p w14:paraId="1CA3AB46" w14:textId="77777777" w:rsidR="00C94065" w:rsidRDefault="006944C1">
      <w:pPr>
        <w:pStyle w:val="TextNarr"/>
      </w:pPr>
      <w:r>
        <w:rPr>
          <w:noProof/>
        </w:rPr>
        <w:drawing>
          <wp:anchor distT="0" distB="0" distL="114300" distR="114300" simplePos="0" relativeHeight="251658563" behindDoc="0" locked="0" layoutInCell="1" allowOverlap="1" wp14:anchorId="1E579976" wp14:editId="21A6FD31">
            <wp:simplePos x="0" y="0"/>
            <wp:positionH relativeFrom="margin">
              <wp:align>left</wp:align>
            </wp:positionH>
            <wp:positionV relativeFrom="paragraph">
              <wp:posOffset>8890</wp:posOffset>
            </wp:positionV>
            <wp:extent cx="826008" cy="1143000"/>
            <wp:effectExtent l="0" t="0" r="0" b="0"/>
            <wp:wrapSquare wrapText="right"/>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24.png"/>
                    <pic:cNvPicPr/>
                  </pic:nvPicPr>
                  <pic:blipFill>
                    <a:blip r:embed="rId278"/>
                    <a:stretch>
                      <a:fillRect/>
                    </a:stretch>
                  </pic:blipFill>
                  <pic:spPr>
                    <a:xfrm>
                      <a:off x="0" y="0"/>
                      <a:ext cx="826008" cy="1143000"/>
                    </a:xfrm>
                    <a:prstGeom prst="rect">
                      <a:avLst/>
                    </a:prstGeom>
                  </pic:spPr>
                </pic:pic>
              </a:graphicData>
            </a:graphic>
          </wp:anchor>
        </w:drawing>
      </w:r>
      <w:r>
        <w:t xml:space="preserve">1005.  </w:t>
      </w:r>
      <w:r>
        <w:fldChar w:fldCharType="begin"/>
      </w:r>
      <w:r>
        <w:instrText>XE "Windsor:Elizabeth II R.I.P. (Don's 17th cousin, once removed) (1926–2022)" \f A</w:instrText>
      </w:r>
      <w:r>
        <w:fldChar w:fldCharType="end"/>
      </w:r>
      <w:r>
        <w:fldChar w:fldCharType="begin"/>
      </w:r>
      <w:r>
        <w:instrText>XE "17 Bruton Street in Mayfair, Region of Greater London, England (United Kingdom), Europe" \f B</w:instrText>
      </w:r>
      <w:r>
        <w:fldChar w:fldCharType="end"/>
      </w:r>
      <w:r>
        <w:rPr>
          <w:b/>
          <w:color w:val="C5A0CA"/>
        </w:rPr>
        <w:t>Elizabeth Windsor II R.I.P. (Don's 17th cousin, once removed)</w:t>
      </w:r>
      <w:r>
        <w:t xml:space="preserve"> (George-52, George Frederick-51,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21, 1926 at 17 Bruton Street in Mayfair in Region of Greater London, England (United Kingdom), Europe.</w:t>
      </w:r>
      <w:hyperlink w:anchor="ENDNOTE-812">
        <w:r w:rsidR="00C94065">
          <w:rPr>
            <w:vertAlign w:val="superscript"/>
          </w:rPr>
          <w:t>812</w:t>
        </w:r>
      </w:hyperlink>
      <w:r>
        <w:t xml:space="preserve"> She was baptized after April, 1926. She was also known as Lilibet about 1928. The Queen's family nickname was coined when the then-Princess Elizabeth was just a toddler and couldn't pronounce her name properly. Her grandfather, King George , would affectionately call her Lilibet, imitating her own attempts to say her name. It soon stuck and she became Lilibet to her family from then on. The Queen's late husband, the Duke of Edinburgh, also called her by the nickname, and wrote to his mother-in-law after their wedding: "Lilibet is the only 'thing' in the world which is absolutely real to me"</w:t>
      </w:r>
      <w:r>
        <w:fldChar w:fldCharType="begin"/>
      </w:r>
      <w:r>
        <w:instrText>XE "Westminster Abbey in the City of Westminster, Region of Greater London, England (United Kingdom), Europe" \f B</w:instrText>
      </w:r>
      <w:r>
        <w:fldChar w:fldCharType="end"/>
      </w:r>
      <w:r>
        <w:t xml:space="preserve"> Elizabeth held the title of Queen of the United Kingdom of Great Britain on June 2, 1953 at Westminster Abbey in the City of Westminster in Region of Greater London, England (United Kingdom), Europe. She became Queen upon the death of her father after 16 months</w:t>
      </w:r>
      <w:r>
        <w:br/>
      </w:r>
      <w:r>
        <w:br/>
        <w:t>Great state occasions take a lot of organising if they’re to run smoothly. So it takes many months to plan everything. Seriously, there’s people measuring how many steps for everyone in the parade, careful timings to ensure everything is to schedule and everyone participating is in place. The run-through rehearsals would usually be happening in parts at least up to six months out from the event.</w:t>
      </w:r>
      <w:r>
        <w:br/>
        <w:t>Other have to rehearse too, in the 1952 procession, it seemed that certain Ministers had to ride in the parade, as a result of their ministerial office. Now back then, most people on the social classes likely to produce government ministers came from backgrounds which ensured a decent level of basic horsemanship. Nowadays, some might need several months of urgent riding lessons if they’re still expected to ride</w:t>
      </w:r>
      <w:r>
        <w:br/>
      </w:r>
      <w:r>
        <w:br/>
        <w:t>Then there’s a matter of ensuring that people have enough notice to attend. Great state occasions often require a lot of dignitaries from all round the World, so a decent amount of notice helps there too. Costumes also need to be made, there’s not usually much call for Peers’ robes (often they’re hired for the State Opening of Parliament) but people tend to want new ones for such an occasion and the people who make them need to gear up for a sudden spike in production</w:t>
      </w:r>
      <w:r>
        <w:br/>
      </w:r>
      <w:r>
        <w:br/>
        <w:t>Plus, it’s best not to have the coronation until after the 12 month traditional mourning period for a deceased monarch has elapsed. A coronation in full mourning gear would be gloomy to say the least.</w:t>
      </w:r>
      <w:r>
        <w:br/>
        <w:t>Finally, British weather can not be guaranteed (as it happened it poured with rain during much of the 1952 coronation), but June / July is a better bet for the weather than most months, so given there are people likely to be spending the night sleeping on the pavements in order to bag a good view for the event, Summer is best</w:t>
      </w:r>
      <w:r>
        <w:br/>
      </w:r>
      <w:r>
        <w:br/>
        <w:t>So, as King George VI died in February, the official mourning would have ended the following February, but the coronation took place in June</w:t>
      </w:r>
      <w:r>
        <w:br/>
      </w:r>
      <w:r>
        <w:br/>
        <w:t>She was also the Supreme Governor of the Church of England and the Constitutional monarch of 16 sovereign states, known as the Commonwealth realms, and their territories and dependencies, and head of the 53-member Commonwealth of Nations</w:t>
      </w:r>
      <w:r>
        <w:fldChar w:fldCharType="begin"/>
      </w:r>
      <w:r>
        <w:instrText>XE "Balmoral Castle, Aberdeenshire, Scotland (United Kingdom), Europe" \f B</w:instrText>
      </w:r>
      <w:r>
        <w:fldChar w:fldCharType="end"/>
      </w:r>
      <w:r>
        <w:t xml:space="preserve"> She died The cause of her death (at the old-age of 96) on Thursday, September 8th, 2022 is not known on September 8, 2022 at the age of 96 at Balmoral Castle in Aberdeenshire, Scotland (United Kingdom), Europe. She died peacefully of old-age as the Queen of the United Kingdom of Great Britain while residing in her favourite place, Balmoral Castle, Aberdeenshire, Scotland on the afternoon of Thursday, 8th September, 2022 She was also known as Elizabeth Alexandra Mary. Elizabeth was also known as Glennis Mary Frances. She shares a website (or access to one) that has source data here: Research https://en.wikipedia.org/wiki/Elizabeth_II Queen Elizabeth II (Elizabeth Alexandra Mary; born 21 Apr 1926/died 8 Sep 2022) was the Queen of the United Kingdom and 15 other Commonwealth realms</w:t>
      </w:r>
      <w:r>
        <w:br/>
      </w:r>
      <w:r>
        <w:br/>
        <w:t>Elizabeth was born in Mayfair, London as the first child of the Duke and Duchess of York (later King George VI and Queen Elizabeth). Her father ascended the throne on the abdication of his brother King Edward VIII in 1936, from which time she was the heir presumptive. She was educated privately at home and began to undertake public duties during the Second World War, serving in the Auxiliary Territorial Service</w:t>
      </w:r>
      <w:r>
        <w:br/>
      </w:r>
      <w:r>
        <w:br/>
        <w:t>In 1947, she married Philip, Duke of Edinburgh, a former prince of Greece and Denmark, with whom she had four children: Charles, Prince of Wales; Anne, Princess Royal; Prince Andrew, Duke of York; and Prince Edward, Earl of Wessex</w:t>
      </w:r>
      <w:r>
        <w:br/>
      </w:r>
      <w:r>
        <w:br/>
        <w:t>When her father died in February 1952, Elizabeth became head of the Commonwealth and queen regnant of seven independent Commonwealth countries: the United Kingdom, Canada, Australia, New Zealand, South Africa, Pakistan, and Ceylon</w:t>
      </w:r>
      <w:r>
        <w:br/>
      </w:r>
      <w:r>
        <w:br/>
        <w:t>She has reigned as a constitutional monarch through major political changes, such as devolution in the United Kingdom, accession of the United Kingdom to the European Communities, Brexit, Canadian patriation, and the decolonisation of Africa</w:t>
      </w:r>
      <w:r>
        <w:br/>
      </w:r>
      <w:r>
        <w:br/>
        <w:t>Between 1956 and 1992, the number of her realms varied as territories gained independence, and as realms, including South Africa, Pakistan, and Ceylon (renamed Sri Lanka), became republics</w:t>
      </w:r>
      <w:r>
        <w:br/>
      </w:r>
      <w:r>
        <w:br/>
        <w:t>Her many historic visits and meetings include a state visit to the Republic of Ireland and visits to or from five popes. Significant events have included her coronation in 1953 and the celebrations of her Silver, Golden, and Diamond Jubilees in 1977, 2002, and 2012, respectively. In 2017, she became the first British monarch to reach a Sapphire Jubilee</w:t>
      </w:r>
      <w:r>
        <w:br/>
      </w:r>
      <w:r>
        <w:br/>
        <w:t>In 2021, after 73 years of marriage, her husband died at the age of 99, after which she became the first widowed British monarch since Queen Victoria</w:t>
      </w:r>
      <w:r>
        <w:br/>
      </w:r>
      <w:r>
        <w:br/>
        <w:t>She is the longest-lived and longest-reigning British monarch. She is the longest-serving female head of state in world history, and the world's oldest living monarch, longest-reigning current monarch, and oldest and longest-serving current head of state</w:t>
      </w:r>
      <w:r>
        <w:br/>
      </w:r>
      <w:r>
        <w:br/>
        <w:t xml:space="preserve">Elizabeth has occasionally faced republican sentiments and press criticism of the royal family, in particular after the breakdown of her children's marriages, her "annus horribilis" in 1992, and the death in 1997 of her former daughter-in-law Diana, Princess of Wales. However, support for the monarchy in the United Kingdom has been and remains consistently high, as does her personal popularity </w:t>
      </w:r>
      <w:r>
        <w:fldChar w:fldCharType="begin"/>
      </w:r>
      <w:r>
        <w:instrText>XE "Buckingham Palace in the City of Westminster, Region of Greater London, England (United Kingdom), Europe" \f B</w:instrText>
      </w:r>
      <w:r>
        <w:fldChar w:fldCharType="end"/>
      </w:r>
      <w:r>
        <w:t xml:space="preserve"> Elizabeth Windsor II R.I.P. (Don's 17th cousin, once removed) and Philip Mountbatten of Greece and Denmark (R.I.P.) were married on November 20, 1947 at Buckingham Palace in the City of Westminster in Region of Greater London, England (United Kingdom), Europe.</w:t>
      </w:r>
      <w:hyperlink w:anchor="ENDNOTE-812">
        <w:r w:rsidR="00C94065">
          <w:rPr>
            <w:vertAlign w:val="superscript"/>
          </w:rPr>
          <w:t>812</w:t>
        </w:r>
      </w:hyperlink>
      <w:r>
        <w:fldChar w:fldCharType="begin"/>
      </w:r>
      <w:r>
        <w:instrText>XE "&lt;No surname&gt;:Andrew of Greece and Denmark (1882–1944)" \f A</w:instrText>
      </w:r>
      <w:r>
        <w:fldChar w:fldCharType="end"/>
      </w:r>
      <w:r>
        <w:fldChar w:fldCharType="begin"/>
      </w:r>
      <w:r>
        <w:instrText>XE "Mountbatten:Victoria Alice Elisabeth Julie Marie (1885–1969)" \f A</w:instrText>
      </w:r>
      <w:r>
        <w:fldChar w:fldCharType="end"/>
      </w:r>
      <w:r>
        <w:br w:type="textWrapping" w:clear="all"/>
      </w:r>
    </w:p>
    <w:p w14:paraId="4DEE579F" w14:textId="77777777" w:rsidR="00C94065" w:rsidRDefault="006944C1">
      <w:pPr>
        <w:pStyle w:val="TextNarr"/>
      </w:pPr>
      <w:r>
        <w:br w:type="textWrapping" w:clear="all"/>
      </w:r>
    </w:p>
    <w:p w14:paraId="4BA45BA2" w14:textId="77777777" w:rsidR="00C94065" w:rsidRDefault="006944C1">
      <w:pPr>
        <w:pStyle w:val="TextNarr"/>
      </w:pPr>
      <w:r>
        <w:rPr>
          <w:noProof/>
        </w:rPr>
        <w:drawing>
          <wp:anchor distT="0" distB="0" distL="114300" distR="114300" simplePos="0" relativeHeight="251658564" behindDoc="0" locked="0" layoutInCell="1" allowOverlap="1" wp14:anchorId="1E4BFE0F" wp14:editId="645E3896">
            <wp:simplePos x="0" y="0"/>
            <wp:positionH relativeFrom="margin">
              <wp:align>left</wp:align>
            </wp:positionH>
            <wp:positionV relativeFrom="paragraph">
              <wp:posOffset>8890</wp:posOffset>
            </wp:positionV>
            <wp:extent cx="768096" cy="1143000"/>
            <wp:effectExtent l="0" t="0" r="0" b="0"/>
            <wp:wrapSquare wrapText="right"/>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325.png"/>
                    <pic:cNvPicPr/>
                  </pic:nvPicPr>
                  <pic:blipFill>
                    <a:blip r:embed="rId279"/>
                    <a:stretch>
                      <a:fillRect/>
                    </a:stretch>
                  </pic:blipFill>
                  <pic:spPr>
                    <a:xfrm>
                      <a:off x="0" y="0"/>
                      <a:ext cx="768096" cy="1143000"/>
                    </a:xfrm>
                    <a:prstGeom prst="rect">
                      <a:avLst/>
                    </a:prstGeom>
                  </pic:spPr>
                </pic:pic>
              </a:graphicData>
            </a:graphic>
          </wp:anchor>
        </w:drawing>
      </w:r>
      <w:r>
        <w:fldChar w:fldCharType="begin"/>
      </w:r>
      <w:r>
        <w:instrText>XE "Mountbatten:Philip of Greece and Denmark (R.I.P.) (1921–2021)" \f A</w:instrText>
      </w:r>
      <w:r>
        <w:fldChar w:fldCharType="end"/>
      </w:r>
      <w:r>
        <w:fldChar w:fldCharType="begin"/>
      </w:r>
      <w:r>
        <w:instrText>XE "Kerkira, Regional Unit of Corfu, Ionian Islands, Greece, Europe" \f B</w:instrText>
      </w:r>
      <w:r>
        <w:fldChar w:fldCharType="end"/>
      </w:r>
      <w:r>
        <w:t xml:space="preserve"> </w:t>
      </w:r>
      <w:r>
        <w:rPr>
          <w:b/>
          <w:color w:val="C5A0CA"/>
        </w:rPr>
        <w:t>Philip Mountbatten of Greece and Denmark (R.I.P.)</w:t>
      </w:r>
      <w:r>
        <w:t>, son of Andrew  and Victoria Alice Elisabeth Julie Marie Mountbatten, was born on June 10, 1921 at Kerkira in Regional Unit of Corfu, Ionian Islands, Greece, Europe.</w:t>
      </w:r>
      <w:hyperlink w:anchor="ENDNOTE-7">
        <w:r w:rsidR="00C94065">
          <w:rPr>
            <w:vertAlign w:val="superscript"/>
          </w:rPr>
          <w:t>7</w:t>
        </w:r>
      </w:hyperlink>
      <w:r>
        <w:fldChar w:fldCharType="begin"/>
      </w:r>
      <w:r>
        <w:instrText>XE "England (United Kingdom), Europe" \f B</w:instrText>
      </w:r>
      <w:r>
        <w:fldChar w:fldCharType="end"/>
      </w:r>
      <w:r>
        <w:t xml:space="preserve"> He held the title of Prince Philip, Duke of Edinburgh after 1921 in England (United Kingdom), Europe.</w:t>
      </w:r>
      <w:r>
        <w:fldChar w:fldCharType="begin"/>
      </w:r>
      <w:r>
        <w:instrText>XE "Windsor Castle, Windsor, Berkshire, England (United Kingdom), Europe" \f B</w:instrText>
      </w:r>
      <w:r>
        <w:fldChar w:fldCharType="end"/>
      </w:r>
      <w:r>
        <w:t xml:space="preserve"> He died The cause of his death (at the old-age of 100) on Friday, April 9th, 2021 is not known on April 9, 2021 at the age of 99 at Windsor Castle in Windsor, Berkshire, England (United Kingdom), Europe. His death is not known &amp; it occurred in today's England Prince Philip, the Duke of Edinburgh, husband of Queen Elizabeth II [then still living, now RIP], father of Prince Charles [and others] and patriarch of a turbulent royal family that he sought to ensure would not be Britains last, passed away peacefully at the age of 99 on Friday, April 9th, 2021 at Windsor Castle in England</w:t>
      </w:r>
      <w:r>
        <w:br w:type="textWrapping" w:clear="all"/>
      </w:r>
    </w:p>
    <w:p w14:paraId="7B5C2CC4" w14:textId="77777777" w:rsidR="00C94065" w:rsidRDefault="006944C1">
      <w:pPr>
        <w:pStyle w:val="TextNarr"/>
      </w:pPr>
      <w:r>
        <w:br w:type="textWrapping" w:clear="all"/>
      </w:r>
    </w:p>
    <w:p w14:paraId="1A2E5005" w14:textId="77777777" w:rsidR="00C94065" w:rsidRDefault="006944C1">
      <w:pPr>
        <w:pStyle w:val="TextNarr"/>
      </w:pPr>
      <w:r>
        <w:t xml:space="preserve"> Philip Mountbatten and Elizabeth Windsor had the following children:</w:t>
      </w:r>
      <w:r>
        <w:br w:type="textWrapping" w:clear="all"/>
      </w:r>
    </w:p>
    <w:p w14:paraId="7DC08A2F" w14:textId="77777777" w:rsidR="00C94065" w:rsidRDefault="006944C1">
      <w:pPr>
        <w:pStyle w:val="TextNarr"/>
      </w:pPr>
      <w:r>
        <w:br w:type="textWrapping" w:clear="all"/>
      </w:r>
    </w:p>
    <w:p w14:paraId="5E821A05" w14:textId="77777777" w:rsidR="00C94065" w:rsidRDefault="006944C1">
      <w:pPr>
        <w:tabs>
          <w:tab w:val="right" w:pos="648"/>
          <w:tab w:val="right" w:pos="1440"/>
          <w:tab w:val="left" w:pos="1584"/>
        </w:tabs>
        <w:ind w:left="1584" w:hanging="1584"/>
      </w:pPr>
      <w:r>
        <w:fldChar w:fldCharType="begin"/>
      </w:r>
      <w:r>
        <w:instrText>XE "Mountbatten:Charles Philip Arthur George Windsor III; Don's 18th cousin (1948–   )" \f A</w:instrText>
      </w:r>
      <w:r>
        <w:fldChar w:fldCharType="end"/>
      </w:r>
      <w:r>
        <w:tab/>
        <w:t>+1061</w:t>
      </w:r>
      <w:r>
        <w:tab/>
        <w:t>i</w:t>
      </w:r>
      <w:r>
        <w:tab/>
      </w:r>
      <w:r>
        <w:rPr>
          <w:b/>
          <w:color w:val="C5A0CA"/>
        </w:rPr>
        <w:t>Charles Philip Arthur George Mountbatten Windsor III; Don's 18th cousin</w:t>
      </w:r>
      <w:r>
        <w:t>, born November 14, 1948, Region of Greater London, England (United Kingdom), Europe</w:t>
      </w:r>
      <w:r>
        <w:fldChar w:fldCharType="begin"/>
      </w:r>
      <w:r>
        <w:instrText>XE "At the Palace of Westminster in the City of Westminster, Region of Greater London, England (United Kingdom), Europe" \f B</w:instrText>
      </w:r>
      <w:r>
        <w:fldChar w:fldCharType="end"/>
      </w:r>
      <w:r>
        <w:t>; married Diana Frances Spencer, July 29, 1981, Region of Greater London, England (United Kingdom), Europe</w:t>
      </w:r>
      <w:r>
        <w:fldChar w:fldCharType="begin"/>
      </w:r>
      <w:r>
        <w:instrText>XE "Saint Paul's Cathedral, Region of Greater London, England (United Kingdom), Europe" \f B</w:instrText>
      </w:r>
      <w:r>
        <w:fldChar w:fldCharType="end"/>
      </w:r>
      <w:r>
        <w:t>; married Camilla Rosemary Shand Parker-Bowles, April 9, 2005, England (United Kingdom), Europe</w:t>
      </w:r>
      <w:r>
        <w:fldChar w:fldCharType="begin"/>
      </w:r>
      <w:r>
        <w:instrText>XE "England (United Kingdom), Europe" \f B</w:instrText>
      </w:r>
      <w:r>
        <w:fldChar w:fldCharType="end"/>
      </w:r>
      <w:r>
        <w:t>.</w:t>
      </w:r>
      <w:r>
        <w:br w:type="textWrapping" w:clear="all"/>
      </w:r>
    </w:p>
    <w:p w14:paraId="402D0FDA" w14:textId="77777777" w:rsidR="00C94065" w:rsidRDefault="006944C1">
      <w:pPr>
        <w:tabs>
          <w:tab w:val="right" w:pos="648"/>
          <w:tab w:val="right" w:pos="1440"/>
          <w:tab w:val="left" w:pos="1584"/>
        </w:tabs>
        <w:ind w:left="1584" w:hanging="1584"/>
      </w:pPr>
      <w:r>
        <w:fldChar w:fldCharType="begin"/>
      </w:r>
      <w:r>
        <w:instrText>XE "Mountbatten:Anne Elizabeth Alice Louise (1950–   )" \f A</w:instrText>
      </w:r>
      <w:r>
        <w:fldChar w:fldCharType="end"/>
      </w:r>
      <w:r>
        <w:tab/>
        <w:t>1062</w:t>
      </w:r>
      <w:r>
        <w:tab/>
        <w:t>ii</w:t>
      </w:r>
      <w:r>
        <w:tab/>
      </w:r>
      <w:r>
        <w:fldChar w:fldCharType="begin"/>
      </w:r>
      <w:r>
        <w:instrText>XE "England (United Kingdom), Europe" \f B</w:instrText>
      </w:r>
      <w:r>
        <w:fldChar w:fldCharType="end"/>
      </w:r>
      <w:r>
        <w:rPr>
          <w:b/>
          <w:color w:val="C5A0CA"/>
        </w:rPr>
        <w:t>Anne Elizabeth Alice Louise Mountbatten</w:t>
      </w:r>
      <w:hyperlink w:anchor="ENDNOTE-2">
        <w:r w:rsidR="00C94065">
          <w:rPr>
            <w:vertAlign w:val="superscript"/>
          </w:rPr>
          <w:t>2</w:t>
        </w:r>
      </w:hyperlink>
      <w:r>
        <w:t xml:space="preserve"> was born on August 15, 1950 in England (United Kingdom), Europe. She held the title of Princess Royal after August, 1950. Anne, Princess Royal, KG, KT, GCVO, GCStJ, QSO, CD is the second child and only daughter of Queen Elizabeth II and Prince Philip, Duke of Edinburgh. She is 15th in the line of succession to the British throne[a] and has been Princess Royal since 1987.[4]</w:t>
      </w:r>
      <w:r>
        <w:br w:type="textWrapping" w:clear="all"/>
      </w:r>
    </w:p>
    <w:p w14:paraId="1BC5F677" w14:textId="77777777" w:rsidR="00C94065" w:rsidRDefault="006944C1">
      <w:pPr>
        <w:tabs>
          <w:tab w:val="right" w:pos="648"/>
          <w:tab w:val="right" w:pos="1440"/>
          <w:tab w:val="left" w:pos="1584"/>
        </w:tabs>
        <w:ind w:left="1584" w:hanging="1584"/>
      </w:pPr>
      <w:r>
        <w:fldChar w:fldCharType="begin"/>
      </w:r>
      <w:r>
        <w:instrText>XE "Mountbatten:Andrew Albert Christian Edward (1960–   )" \f A</w:instrText>
      </w:r>
      <w:r>
        <w:fldChar w:fldCharType="end"/>
      </w:r>
      <w:r>
        <w:tab/>
        <w:t>+1063</w:t>
      </w:r>
      <w:r>
        <w:tab/>
        <w:t>iii</w:t>
      </w:r>
      <w:r>
        <w:tab/>
      </w:r>
      <w:r>
        <w:rPr>
          <w:b/>
          <w:color w:val="C5A0CA"/>
        </w:rPr>
        <w:t>Andrew Albert Christian Edward Mountbatten</w:t>
      </w:r>
      <w:r>
        <w:t>, born February 19, 1960, England (United Kingdom), Europe</w:t>
      </w:r>
      <w:r>
        <w:fldChar w:fldCharType="begin"/>
      </w:r>
      <w:r>
        <w:instrText>XE "England (United Kingdom), Europe" \f B</w:instrText>
      </w:r>
      <w:r>
        <w:fldChar w:fldCharType="end"/>
      </w:r>
      <w:r>
        <w:t>.</w:t>
      </w:r>
      <w:r>
        <w:br w:type="textWrapping" w:clear="all"/>
      </w:r>
    </w:p>
    <w:p w14:paraId="148CE5A9" w14:textId="77777777" w:rsidR="00C94065" w:rsidRDefault="006944C1">
      <w:pPr>
        <w:tabs>
          <w:tab w:val="right" w:pos="648"/>
          <w:tab w:val="right" w:pos="1440"/>
          <w:tab w:val="left" w:pos="1584"/>
        </w:tabs>
        <w:ind w:left="1584" w:hanging="1584"/>
      </w:pPr>
      <w:r>
        <w:fldChar w:fldCharType="begin"/>
      </w:r>
      <w:r>
        <w:instrText>XE "Mountbatten:Edward Antony Richard Louis (1964–   )" \f A</w:instrText>
      </w:r>
      <w:r>
        <w:fldChar w:fldCharType="end"/>
      </w:r>
      <w:r>
        <w:tab/>
        <w:t>+1064</w:t>
      </w:r>
      <w:r>
        <w:tab/>
        <w:t>iv</w:t>
      </w:r>
      <w:r>
        <w:tab/>
      </w:r>
      <w:r>
        <w:rPr>
          <w:b/>
          <w:color w:val="C5A0CA"/>
        </w:rPr>
        <w:t>Edward Antony Richard Louis Mountbatten</w:t>
      </w:r>
      <w:r>
        <w:t>, born March 10, 1964, England (United Kingdom), Europe</w:t>
      </w:r>
      <w:r>
        <w:fldChar w:fldCharType="begin"/>
      </w:r>
      <w:r>
        <w:instrText>XE "England (United Kingdom), Europe" \f B</w:instrText>
      </w:r>
      <w:r>
        <w:fldChar w:fldCharType="end"/>
      </w:r>
      <w:r>
        <w:t>.</w:t>
      </w:r>
      <w:r>
        <w:br w:type="textWrapping" w:clear="all"/>
      </w:r>
    </w:p>
    <w:p w14:paraId="7C53413C" w14:textId="77777777" w:rsidR="00C94065" w:rsidRDefault="006944C1">
      <w:pPr>
        <w:pStyle w:val="TextNarr"/>
      </w:pPr>
      <w:r>
        <w:br w:type="textWrapping" w:clear="all"/>
      </w:r>
    </w:p>
    <w:p w14:paraId="20FA8785" w14:textId="77777777" w:rsidR="00C94065" w:rsidRDefault="006944C1">
      <w:pPr>
        <w:pStyle w:val="TextNarr"/>
      </w:pPr>
      <w:r>
        <w:br w:type="textWrapping" w:clear="all"/>
      </w:r>
    </w:p>
    <w:p w14:paraId="462DC25F" w14:textId="77777777" w:rsidR="00C94065" w:rsidRDefault="006944C1">
      <w:pPr>
        <w:pStyle w:val="TextNarr"/>
      </w:pPr>
      <w:r>
        <w:rPr>
          <w:noProof/>
        </w:rPr>
        <w:drawing>
          <wp:anchor distT="0" distB="0" distL="114300" distR="114300" simplePos="0" relativeHeight="251658565" behindDoc="0" locked="0" layoutInCell="1" allowOverlap="1" wp14:anchorId="0DADBE5B" wp14:editId="5D6C5B69">
            <wp:simplePos x="0" y="0"/>
            <wp:positionH relativeFrom="margin">
              <wp:align>left</wp:align>
            </wp:positionH>
            <wp:positionV relativeFrom="paragraph">
              <wp:posOffset>8890</wp:posOffset>
            </wp:positionV>
            <wp:extent cx="1143000" cy="707136"/>
            <wp:effectExtent l="0" t="0" r="0" b="0"/>
            <wp:wrapSquare wrapText="right"/>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26.png"/>
                    <pic:cNvPicPr/>
                  </pic:nvPicPr>
                  <pic:blipFill>
                    <a:blip r:embed="rId280"/>
                    <a:stretch>
                      <a:fillRect/>
                    </a:stretch>
                  </pic:blipFill>
                  <pic:spPr>
                    <a:xfrm>
                      <a:off x="0" y="0"/>
                      <a:ext cx="1143000" cy="707136"/>
                    </a:xfrm>
                    <a:prstGeom prst="rect">
                      <a:avLst/>
                    </a:prstGeom>
                  </pic:spPr>
                </pic:pic>
              </a:graphicData>
            </a:graphic>
          </wp:anchor>
        </w:drawing>
      </w:r>
      <w:r>
        <w:t xml:space="preserve">1009.  </w:t>
      </w:r>
      <w:r>
        <w:fldChar w:fldCharType="begin"/>
      </w:r>
      <w:r>
        <w:instrText>XE "Shave:John Stanley Rannaird (1922–2009)" \f A</w:instrText>
      </w:r>
      <w:r>
        <w:fldChar w:fldCharType="end"/>
      </w:r>
      <w:r>
        <w:fldChar w:fldCharType="begin"/>
      </w:r>
      <w:r>
        <w:instrText>XE "England (United Kingdom), Europe" \f B</w:instrText>
      </w:r>
      <w:r>
        <w:fldChar w:fldCharType="end"/>
      </w:r>
      <w:r>
        <w:rPr>
          <w:b/>
        </w:rPr>
        <w:t>John Stanley Rannaird Shave</w:t>
      </w:r>
      <w:hyperlink w:anchor="ENDNOTE-411">
        <w:r w:rsidR="00C94065">
          <w:rPr>
            <w:vertAlign w:val="superscript"/>
          </w:rPr>
          <w:t>411</w:t>
        </w:r>
      </w:hyperlink>
      <w:r>
        <w:t xml:space="preserve"> (Harold Stanley-52, John William-51,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2, 1922 in England (United Kingdom), Europe. He served in the military Major in 1944.</w:t>
      </w:r>
      <w:hyperlink w:anchor="ENDNOTE-813">
        <w:r w:rsidR="00C94065">
          <w:rPr>
            <w:vertAlign w:val="superscript"/>
          </w:rPr>
          <w:t>813</w:t>
        </w:r>
      </w:hyperlink>
      <w:r>
        <w:fldChar w:fldCharType="begin"/>
      </w:r>
      <w:r>
        <w:instrText>XE "Willesden West, Region of Greater London, England (United Kingdom), Europe" \f B</w:instrText>
      </w:r>
      <w:r>
        <w:fldChar w:fldCharType="end"/>
      </w:r>
      <w:r>
        <w:t xml:space="preserve"> He lived at Willesden West in Region of Greater London, England (United Kingdom), Europe in 1954.</w:t>
      </w:r>
      <w:hyperlink w:anchor="ENDNOTE-663">
        <w:r w:rsidR="00C94065">
          <w:rPr>
            <w:vertAlign w:val="superscript"/>
          </w:rPr>
          <w:t>663</w:t>
        </w:r>
      </w:hyperlink>
      <w:r>
        <w:t xml:space="preserve"> Resource event had no description; added / NFIA</w:t>
      </w:r>
      <w:r>
        <w:fldChar w:fldCharType="begin"/>
      </w:r>
      <w:r>
        <w:instrText>XE "England (United Kingdom), Europe" \f B</w:instrText>
      </w:r>
      <w:r>
        <w:fldChar w:fldCharType="end"/>
      </w:r>
      <w:r>
        <w:t xml:space="preserve"> John died The cause of his death (at the age of 87) on Saturday, October 10th, 2009 is not known on October 10, 2009 at the age of 87 in England (United Kingdom), Europe. His death is not known &amp; it occurred in today's England </w:t>
      </w:r>
      <w:r>
        <w:fldChar w:fldCharType="begin"/>
      </w:r>
      <w:r>
        <w:instrText>XE "Chatham, County of Kent, England (United Kingdom), Europe" \f B</w:instrText>
      </w:r>
      <w:r>
        <w:fldChar w:fldCharType="end"/>
      </w:r>
      <w:r>
        <w:t xml:space="preserve"> John Stanley Rannaird Shave and Peggy Ellen Alice Crudgington were married in July, 1944 in Chatham, County of Kent, England (United Kingdom), Europe.</w:t>
      </w:r>
      <w:hyperlink w:anchor="ENDNOTE-814">
        <w:r w:rsidR="00C94065">
          <w:rPr>
            <w:vertAlign w:val="superscript"/>
          </w:rPr>
          <w:t>814</w:t>
        </w:r>
      </w:hyperlink>
      <w:r>
        <w:fldChar w:fldCharType="begin"/>
      </w:r>
      <w:r>
        <w:instrText>XE "Crudgington:John E. (1900–1926)" \f A</w:instrText>
      </w:r>
      <w:r>
        <w:fldChar w:fldCharType="end"/>
      </w:r>
      <w:r>
        <w:fldChar w:fldCharType="begin"/>
      </w:r>
      <w:r>
        <w:instrText>XE "Barnacle:Ellen Elizabeth (1901–1976)" \f A</w:instrText>
      </w:r>
      <w:r>
        <w:fldChar w:fldCharType="end"/>
      </w:r>
      <w:r>
        <w:br w:type="textWrapping" w:clear="all"/>
      </w:r>
    </w:p>
    <w:p w14:paraId="6486942C" w14:textId="77777777" w:rsidR="00C94065" w:rsidRDefault="006944C1">
      <w:pPr>
        <w:pStyle w:val="TextNarr"/>
      </w:pPr>
      <w:r>
        <w:br w:type="textWrapping" w:clear="all"/>
      </w:r>
    </w:p>
    <w:p w14:paraId="19EF37C6" w14:textId="77777777" w:rsidR="00C94065" w:rsidRDefault="006944C1">
      <w:pPr>
        <w:pStyle w:val="TextNarr"/>
      </w:pPr>
      <w:r>
        <w:rPr>
          <w:noProof/>
        </w:rPr>
        <w:drawing>
          <wp:anchor distT="0" distB="0" distL="114300" distR="114300" simplePos="0" relativeHeight="251658566" behindDoc="0" locked="0" layoutInCell="1" allowOverlap="1" wp14:anchorId="20FBA762" wp14:editId="71512514">
            <wp:simplePos x="0" y="0"/>
            <wp:positionH relativeFrom="margin">
              <wp:align>left</wp:align>
            </wp:positionH>
            <wp:positionV relativeFrom="paragraph">
              <wp:posOffset>8890</wp:posOffset>
            </wp:positionV>
            <wp:extent cx="1143000" cy="707136"/>
            <wp:effectExtent l="0" t="0" r="0" b="0"/>
            <wp:wrapSquare wrapText="right"/>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327.png"/>
                    <pic:cNvPicPr/>
                  </pic:nvPicPr>
                  <pic:blipFill>
                    <a:blip r:embed="rId280"/>
                    <a:stretch>
                      <a:fillRect/>
                    </a:stretch>
                  </pic:blipFill>
                  <pic:spPr>
                    <a:xfrm>
                      <a:off x="0" y="0"/>
                      <a:ext cx="1143000" cy="707136"/>
                    </a:xfrm>
                    <a:prstGeom prst="rect">
                      <a:avLst/>
                    </a:prstGeom>
                  </pic:spPr>
                </pic:pic>
              </a:graphicData>
            </a:graphic>
          </wp:anchor>
        </w:drawing>
      </w:r>
      <w:r>
        <w:fldChar w:fldCharType="begin"/>
      </w:r>
      <w:r>
        <w:instrText>XE "Crudgington:Peggy Ellen Alice (1926–2016)" \f A</w:instrText>
      </w:r>
      <w:r>
        <w:fldChar w:fldCharType="end"/>
      </w:r>
      <w:r>
        <w:fldChar w:fldCharType="begin"/>
      </w:r>
      <w:r>
        <w:instrText>XE "District of Poplar, Region of Greater London, England (United Kingdom), Europe" \f B</w:instrText>
      </w:r>
      <w:r>
        <w:fldChar w:fldCharType="end"/>
      </w:r>
      <w:r>
        <w:t xml:space="preserve"> </w:t>
      </w:r>
      <w:r>
        <w:rPr>
          <w:b/>
        </w:rPr>
        <w:t>Peggy Ellen Alice Crudgington</w:t>
      </w:r>
      <w:hyperlink w:anchor="ENDNOTE-411">
        <w:r w:rsidR="00C94065">
          <w:rPr>
            <w:vertAlign w:val="superscript"/>
          </w:rPr>
          <w:t>411</w:t>
        </w:r>
      </w:hyperlink>
      <w:r>
        <w:t>, daughter of John E. Crudgington and Ellen Elizabeth Barnacle, was born on November 19, 1926 in District of Poplar, Region of Greater London, England (United Kingdom), Europe.</w:t>
      </w:r>
      <w:r>
        <w:fldChar w:fldCharType="begin"/>
      </w:r>
      <w:r>
        <w:instrText>XE "England (United Kingdom), Europe" \f B</w:instrText>
      </w:r>
      <w:r>
        <w:fldChar w:fldCharType="end"/>
      </w:r>
      <w:r>
        <w:t xml:space="preserve"> She died The cause of her death (at the old-age of 90) on Tuesday, August 16th, 2016 is not known on August 16, 2016 at the age of 89 in England (United Kingdom), Europe. Her death is not known &amp; it occurred in today's England</w:t>
      </w:r>
      <w:r>
        <w:br w:type="textWrapping" w:clear="all"/>
      </w:r>
    </w:p>
    <w:p w14:paraId="093B6DF7" w14:textId="77777777" w:rsidR="00C94065" w:rsidRDefault="006944C1">
      <w:pPr>
        <w:pStyle w:val="TextNarr"/>
      </w:pPr>
      <w:r>
        <w:br w:type="textWrapping" w:clear="all"/>
      </w:r>
    </w:p>
    <w:p w14:paraId="47F657B3" w14:textId="77777777" w:rsidR="00C94065" w:rsidRDefault="006944C1">
      <w:pPr>
        <w:pStyle w:val="TextNarr"/>
      </w:pPr>
      <w:r>
        <w:t xml:space="preserve"> John Stanley Rannaird Shave and Peggy Ellen Alice Crudgington had the following children:</w:t>
      </w:r>
      <w:r>
        <w:br w:type="textWrapping" w:clear="all"/>
      </w:r>
    </w:p>
    <w:p w14:paraId="508F45FE" w14:textId="77777777" w:rsidR="00C94065" w:rsidRDefault="006944C1">
      <w:pPr>
        <w:pStyle w:val="TextNarr"/>
      </w:pPr>
      <w:r>
        <w:br w:type="textWrapping" w:clear="all"/>
      </w:r>
    </w:p>
    <w:p w14:paraId="237D048E" w14:textId="77777777" w:rsidR="00C94065" w:rsidRDefault="006944C1">
      <w:pPr>
        <w:tabs>
          <w:tab w:val="right" w:pos="648"/>
          <w:tab w:val="right" w:pos="1440"/>
          <w:tab w:val="left" w:pos="1584"/>
        </w:tabs>
        <w:ind w:left="1584" w:hanging="1584"/>
      </w:pPr>
      <w:r>
        <w:fldChar w:fldCharType="begin"/>
      </w:r>
      <w:r>
        <w:instrText>XE "Shave:Paul Rannaird (1950–   )" \f A</w:instrText>
      </w:r>
      <w:r>
        <w:fldChar w:fldCharType="end"/>
      </w:r>
      <w:r>
        <w:tab/>
        <w:t>+1065</w:t>
      </w:r>
      <w:r>
        <w:tab/>
        <w:t>i</w:t>
      </w:r>
      <w:r>
        <w:tab/>
      </w:r>
      <w:r>
        <w:rPr>
          <w:b/>
        </w:rPr>
        <w:t>Paul Rannaird Shave</w:t>
      </w:r>
      <w:r>
        <w:t>, born 1950, Sialkot, North-West Frontier, Pakistan, Asia</w:t>
      </w:r>
      <w:r>
        <w:fldChar w:fldCharType="begin"/>
      </w:r>
      <w:r>
        <w:instrText>XE "Sialkot, North-West Frontier, Pakistan, Asia" \f B</w:instrText>
      </w:r>
      <w:r>
        <w:fldChar w:fldCharType="end"/>
      </w:r>
      <w:r>
        <w:t>; married Lesley Margaret Watson, about 1970.</w:t>
      </w:r>
      <w:r>
        <w:br w:type="textWrapping" w:clear="all"/>
      </w:r>
    </w:p>
    <w:p w14:paraId="0E2488EA" w14:textId="77777777" w:rsidR="00C94065" w:rsidRDefault="006944C1">
      <w:pPr>
        <w:tabs>
          <w:tab w:val="right" w:pos="648"/>
          <w:tab w:val="right" w:pos="1440"/>
          <w:tab w:val="left" w:pos="1584"/>
        </w:tabs>
        <w:ind w:left="1584" w:hanging="1584"/>
      </w:pPr>
      <w:r>
        <w:fldChar w:fldCharType="begin"/>
      </w:r>
      <w:r>
        <w:instrText>XE "Shave:Graham John (1951–   )" \f A</w:instrText>
      </w:r>
      <w:r>
        <w:fldChar w:fldCharType="end"/>
      </w:r>
      <w:r>
        <w:tab/>
        <w:t>1066</w:t>
      </w:r>
      <w:r>
        <w:tab/>
        <w:t>ii</w:t>
      </w:r>
      <w:r>
        <w:tab/>
      </w:r>
      <w:r>
        <w:fldChar w:fldCharType="begin"/>
      </w:r>
      <w:r>
        <w:instrText>XE "Chatham, County of Kent, England (United Kingdom), Europe" \f B</w:instrText>
      </w:r>
      <w:r>
        <w:fldChar w:fldCharType="end"/>
      </w:r>
      <w:r>
        <w:rPr>
          <w:b/>
        </w:rPr>
        <w:t>Graham John Shave</w:t>
      </w:r>
      <w:hyperlink w:anchor="ENDNOTE-411">
        <w:r w:rsidR="00C94065">
          <w:rPr>
            <w:vertAlign w:val="superscript"/>
          </w:rPr>
          <w:t>411</w:t>
        </w:r>
      </w:hyperlink>
      <w:r>
        <w:t xml:space="preserve"> was born in September, 1951 in Chatham, County of Kent, England (United Kingdom), Europe.</w:t>
      </w:r>
      <w:hyperlink w:anchor="ENDNOTE-550">
        <w:r w:rsidR="00C94065">
          <w:rPr>
            <w:vertAlign w:val="superscript"/>
          </w:rPr>
          <w:t>550</w:t>
        </w:r>
      </w:hyperlink>
      <w:r>
        <w:br w:type="textWrapping" w:clear="all"/>
      </w:r>
    </w:p>
    <w:p w14:paraId="2AA53DDE" w14:textId="77777777" w:rsidR="00C94065" w:rsidRDefault="006944C1">
      <w:pPr>
        <w:tabs>
          <w:tab w:val="right" w:pos="648"/>
          <w:tab w:val="right" w:pos="1440"/>
          <w:tab w:val="left" w:pos="1584"/>
        </w:tabs>
        <w:ind w:left="1584" w:hanging="1584"/>
      </w:pPr>
      <w:r>
        <w:fldChar w:fldCharType="begin"/>
      </w:r>
      <w:r>
        <w:instrText>XE "Shave:Lynne Carol (1954–   )" \f A</w:instrText>
      </w:r>
      <w:r>
        <w:fldChar w:fldCharType="end"/>
      </w:r>
      <w:r>
        <w:tab/>
        <w:t>1067</w:t>
      </w:r>
      <w:r>
        <w:tab/>
        <w:t>iii</w:t>
      </w:r>
      <w:r>
        <w:tab/>
      </w:r>
      <w:r>
        <w:fldChar w:fldCharType="begin"/>
      </w:r>
      <w:r>
        <w:instrText>XE "County of Surrey, England (United Kingdom), Europe" \f B</w:instrText>
      </w:r>
      <w:r>
        <w:fldChar w:fldCharType="end"/>
      </w:r>
      <w:r>
        <w:rPr>
          <w:b/>
        </w:rPr>
        <w:t>Lynne Carol Shave</w:t>
      </w:r>
      <w:hyperlink w:anchor="ENDNOTE-411">
        <w:r w:rsidR="00C94065">
          <w:rPr>
            <w:vertAlign w:val="superscript"/>
          </w:rPr>
          <w:t>411</w:t>
        </w:r>
      </w:hyperlink>
      <w:r>
        <w:t xml:space="preserve"> was born in March, 1954 in County of Surrey, England (United Kingdom), Europe.</w:t>
      </w:r>
      <w:hyperlink w:anchor="ENDNOTE-550">
        <w:r w:rsidR="00C94065">
          <w:rPr>
            <w:vertAlign w:val="superscript"/>
          </w:rPr>
          <w:t>550</w:t>
        </w:r>
      </w:hyperlink>
      <w:r>
        <w:br w:type="textWrapping" w:clear="all"/>
      </w:r>
    </w:p>
    <w:p w14:paraId="204344B8" w14:textId="77777777" w:rsidR="00C94065" w:rsidRDefault="006944C1">
      <w:pPr>
        <w:pStyle w:val="TextNarr"/>
      </w:pPr>
      <w:r>
        <w:br w:type="textWrapping" w:clear="all"/>
      </w:r>
    </w:p>
    <w:p w14:paraId="4FAFFCDE" w14:textId="77777777" w:rsidR="00C94065" w:rsidRDefault="006944C1">
      <w:pPr>
        <w:pStyle w:val="TextNarr"/>
      </w:pPr>
      <w:r>
        <w:br w:type="textWrapping" w:clear="all"/>
      </w:r>
    </w:p>
    <w:p w14:paraId="2D84A911" w14:textId="77777777" w:rsidR="00C94065" w:rsidRDefault="006944C1">
      <w:pPr>
        <w:pStyle w:val="TextNarr"/>
      </w:pPr>
      <w:r>
        <w:rPr>
          <w:noProof/>
        </w:rPr>
        <w:drawing>
          <wp:anchor distT="0" distB="0" distL="114300" distR="114300" simplePos="0" relativeHeight="251658567" behindDoc="0" locked="0" layoutInCell="1" allowOverlap="1" wp14:anchorId="51085F3C" wp14:editId="493A5B16">
            <wp:simplePos x="0" y="0"/>
            <wp:positionH relativeFrom="margin">
              <wp:align>left</wp:align>
            </wp:positionH>
            <wp:positionV relativeFrom="paragraph">
              <wp:posOffset>8890</wp:posOffset>
            </wp:positionV>
            <wp:extent cx="725424" cy="1143000"/>
            <wp:effectExtent l="0" t="0" r="0" b="0"/>
            <wp:wrapSquare wrapText="right"/>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28.png"/>
                    <pic:cNvPicPr/>
                  </pic:nvPicPr>
                  <pic:blipFill>
                    <a:blip r:embed="rId281"/>
                    <a:stretch>
                      <a:fillRect/>
                    </a:stretch>
                  </pic:blipFill>
                  <pic:spPr>
                    <a:xfrm>
                      <a:off x="0" y="0"/>
                      <a:ext cx="725424" cy="1143000"/>
                    </a:xfrm>
                    <a:prstGeom prst="rect">
                      <a:avLst/>
                    </a:prstGeom>
                  </pic:spPr>
                </pic:pic>
              </a:graphicData>
            </a:graphic>
          </wp:anchor>
        </w:drawing>
      </w:r>
      <w:r>
        <w:t xml:space="preserve">1016.  </w:t>
      </w:r>
      <w:r>
        <w:fldChar w:fldCharType="begin"/>
      </w:r>
      <w:r>
        <w:instrText>XE "Bryant:Vera Mary (1911–1999)" \f A</w:instrText>
      </w:r>
      <w:r>
        <w:fldChar w:fldCharType="end"/>
      </w:r>
      <w:r>
        <w:fldChar w:fldCharType="begin"/>
      </w:r>
      <w:r>
        <w:instrText>XE "Midsomer Norton, Somerset County, England (United Kingdom), Europe" \f B</w:instrText>
      </w:r>
      <w:r>
        <w:fldChar w:fldCharType="end"/>
      </w:r>
      <w:r>
        <w:rPr>
          <w:b/>
        </w:rPr>
        <w:t>Vera Mary Bryant</w:t>
      </w:r>
      <w:hyperlink w:anchor="ENDNOTE-411">
        <w:r w:rsidR="00C94065">
          <w:rPr>
            <w:vertAlign w:val="superscript"/>
          </w:rPr>
          <w:t>411</w:t>
        </w:r>
      </w:hyperlink>
      <w:r>
        <w:t xml:space="preserve">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11, 1911 in Midsomer Norton, Somerset County, England (United Kingdom), Europe.</w:t>
      </w:r>
      <w:r>
        <w:fldChar w:fldCharType="begin"/>
      </w:r>
      <w:r>
        <w:instrText>XE "Midsomer Norton, Somerset County, England (United Kingdom), Europe" \f B</w:instrText>
      </w:r>
      <w:r>
        <w:fldChar w:fldCharType="end"/>
      </w:r>
      <w:r>
        <w:t xml:space="preserve"> She died The cause of her death (at the age of 88) in the year of 1999 is not known in 1999 at the age of 88 in Midsomer Norton, Somerset County, England (United Kingdom), Europe. Her death is not known &amp; it occurred in today's England (location not known; used birth place)  Vera Mary Bryant and Arthur Edgar John Rolls were married in 1931.</w:t>
      </w:r>
      <w:r>
        <w:fldChar w:fldCharType="begin"/>
      </w:r>
      <w:r>
        <w:instrText>XE "Rolls:David John (1886–1963)" \f A</w:instrText>
      </w:r>
      <w:r>
        <w:fldChar w:fldCharType="end"/>
      </w:r>
      <w:r>
        <w:fldChar w:fldCharType="begin"/>
      </w:r>
      <w:r>
        <w:instrText>XE "Fox:Eva Lily (1886–1963)" \f A</w:instrText>
      </w:r>
      <w:r>
        <w:fldChar w:fldCharType="end"/>
      </w:r>
      <w:r>
        <w:br w:type="textWrapping" w:clear="all"/>
      </w:r>
    </w:p>
    <w:p w14:paraId="5556B18A" w14:textId="77777777" w:rsidR="00C94065" w:rsidRDefault="006944C1">
      <w:pPr>
        <w:pStyle w:val="TextNarr"/>
      </w:pPr>
      <w:r>
        <w:br w:type="textWrapping" w:clear="all"/>
      </w:r>
    </w:p>
    <w:p w14:paraId="79E5D618" w14:textId="77777777" w:rsidR="00C94065" w:rsidRDefault="006944C1">
      <w:pPr>
        <w:pStyle w:val="TextNarr"/>
      </w:pPr>
      <w:r>
        <w:rPr>
          <w:noProof/>
        </w:rPr>
        <w:drawing>
          <wp:anchor distT="0" distB="0" distL="114300" distR="114300" simplePos="0" relativeHeight="251658568" behindDoc="0" locked="0" layoutInCell="1" allowOverlap="1" wp14:anchorId="5EC5301C" wp14:editId="4DD38933">
            <wp:simplePos x="0" y="0"/>
            <wp:positionH relativeFrom="margin">
              <wp:align>left</wp:align>
            </wp:positionH>
            <wp:positionV relativeFrom="paragraph">
              <wp:posOffset>8890</wp:posOffset>
            </wp:positionV>
            <wp:extent cx="746760" cy="1143000"/>
            <wp:effectExtent l="0" t="0" r="0" b="0"/>
            <wp:wrapSquare wrapText="right"/>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329.png"/>
                    <pic:cNvPicPr/>
                  </pic:nvPicPr>
                  <pic:blipFill>
                    <a:blip r:embed="rId282"/>
                    <a:stretch>
                      <a:fillRect/>
                    </a:stretch>
                  </pic:blipFill>
                  <pic:spPr>
                    <a:xfrm>
                      <a:off x="0" y="0"/>
                      <a:ext cx="746760" cy="1143000"/>
                    </a:xfrm>
                    <a:prstGeom prst="rect">
                      <a:avLst/>
                    </a:prstGeom>
                  </pic:spPr>
                </pic:pic>
              </a:graphicData>
            </a:graphic>
          </wp:anchor>
        </w:drawing>
      </w:r>
      <w:r>
        <w:fldChar w:fldCharType="begin"/>
      </w:r>
      <w:r>
        <w:instrText>XE "Rolls:Arthur Edgar John (1908–1993)" \f A</w:instrText>
      </w:r>
      <w:r>
        <w:fldChar w:fldCharType="end"/>
      </w:r>
      <w:r>
        <w:fldChar w:fldCharType="begin"/>
      </w:r>
      <w:r>
        <w:instrText>XE "Wareham, County of Dorset, England (United Kingdom), Europe" \f B</w:instrText>
      </w:r>
      <w:r>
        <w:fldChar w:fldCharType="end"/>
      </w:r>
      <w:r>
        <w:t xml:space="preserve"> </w:t>
      </w:r>
      <w:r>
        <w:rPr>
          <w:b/>
        </w:rPr>
        <w:t>Arthur Edgar John Rolls</w:t>
      </w:r>
      <w:hyperlink w:anchor="ENDNOTE-411">
        <w:r w:rsidR="00C94065">
          <w:rPr>
            <w:vertAlign w:val="superscript"/>
          </w:rPr>
          <w:t>411</w:t>
        </w:r>
      </w:hyperlink>
      <w:r>
        <w:t>, son of David John Rolls and Eva Lily Fox, was born in October, 1908 in Wareham, County of Dorset, England (United Kingdom), Europe.</w:t>
      </w:r>
      <w:hyperlink w:anchor="ENDNOTE-577">
        <w:r w:rsidR="00C94065">
          <w:rPr>
            <w:vertAlign w:val="superscript"/>
          </w:rPr>
          <w:t>577</w:t>
        </w:r>
      </w:hyperlink>
      <w:r>
        <w:fldChar w:fldCharType="begin"/>
      </w:r>
      <w:r>
        <w:instrText>XE "Wareham, County of Dorset, England (United Kingdom), Europe" \f B</w:instrText>
      </w:r>
      <w:r>
        <w:fldChar w:fldCharType="end"/>
      </w:r>
      <w:r>
        <w:t xml:space="preserve"> He died The cause of his death (at the age of 85) in the year of 1993 is not known in 1993 at the age of 85 in Wareham, County of Dorset, England (United Kingdom), Europe. His death is not known &amp; it occurred in today's England (location not known; used birth place)</w:t>
      </w:r>
      <w:r>
        <w:br w:type="textWrapping" w:clear="all"/>
      </w:r>
    </w:p>
    <w:p w14:paraId="01534431" w14:textId="77777777" w:rsidR="00C94065" w:rsidRDefault="006944C1">
      <w:pPr>
        <w:pStyle w:val="TextNarr"/>
      </w:pPr>
      <w:r>
        <w:br w:type="textWrapping" w:clear="all"/>
      </w:r>
    </w:p>
    <w:p w14:paraId="726BCDCF" w14:textId="77777777" w:rsidR="00C94065" w:rsidRDefault="006944C1">
      <w:pPr>
        <w:pStyle w:val="TextNarr"/>
      </w:pPr>
      <w:r>
        <w:t xml:space="preserve"> Arthur Edgar John Rolls and Vera Mary Bryant had the following children:</w:t>
      </w:r>
      <w:r>
        <w:br w:type="textWrapping" w:clear="all"/>
      </w:r>
    </w:p>
    <w:p w14:paraId="2CC37F61" w14:textId="77777777" w:rsidR="00C94065" w:rsidRDefault="006944C1">
      <w:pPr>
        <w:pStyle w:val="TextNarr"/>
      </w:pPr>
      <w:r>
        <w:br w:type="textWrapping" w:clear="all"/>
      </w:r>
    </w:p>
    <w:p w14:paraId="62FA70F2" w14:textId="77777777" w:rsidR="00C94065" w:rsidRDefault="006944C1">
      <w:pPr>
        <w:tabs>
          <w:tab w:val="right" w:pos="648"/>
          <w:tab w:val="right" w:pos="1440"/>
          <w:tab w:val="left" w:pos="1584"/>
        </w:tabs>
        <w:ind w:left="1584" w:hanging="1584"/>
      </w:pPr>
      <w:r>
        <w:fldChar w:fldCharType="begin"/>
      </w:r>
      <w:r>
        <w:instrText>XE "Rolls:John Philip (1934–1988)" \f A</w:instrText>
      </w:r>
      <w:r>
        <w:fldChar w:fldCharType="end"/>
      </w:r>
      <w:r>
        <w:tab/>
        <w:t>+1068</w:t>
      </w:r>
      <w:r>
        <w:tab/>
        <w:t>i</w:t>
      </w:r>
      <w:r>
        <w:tab/>
      </w:r>
      <w:r>
        <w:rPr>
          <w:b/>
        </w:rPr>
        <w:t>John Philip Rolls</w:t>
      </w:r>
      <w:r>
        <w:t>, born 1934; married Susan Murray, 1958; died 1988, A Conceptual Continent that surrounds the Region of Oceania</w:t>
      </w:r>
      <w:r>
        <w:fldChar w:fldCharType="begin"/>
      </w:r>
      <w:r>
        <w:instrText>XE "This global place was used as neither death nor birth locations are known, A Conceptual Continent that surrounds the Region of Oceania" \f B</w:instrText>
      </w:r>
      <w:r>
        <w:fldChar w:fldCharType="end"/>
      </w:r>
      <w:r>
        <w:t>.</w:t>
      </w:r>
      <w:r>
        <w:br w:type="textWrapping" w:clear="all"/>
      </w:r>
    </w:p>
    <w:p w14:paraId="3CCBE368" w14:textId="77777777" w:rsidR="00C94065" w:rsidRDefault="006944C1">
      <w:pPr>
        <w:tabs>
          <w:tab w:val="right" w:pos="648"/>
          <w:tab w:val="right" w:pos="1440"/>
          <w:tab w:val="left" w:pos="1584"/>
        </w:tabs>
        <w:ind w:left="1584" w:hanging="1584"/>
      </w:pPr>
      <w:r>
        <w:fldChar w:fldCharType="begin"/>
      </w:r>
      <w:r>
        <w:instrText>XE "Rolls:Janet Mary (1936–   )" \f A</w:instrText>
      </w:r>
      <w:r>
        <w:fldChar w:fldCharType="end"/>
      </w:r>
      <w:r>
        <w:tab/>
        <w:t>+1069</w:t>
      </w:r>
      <w:r>
        <w:tab/>
        <w:t>ii</w:t>
      </w:r>
      <w:r>
        <w:tab/>
      </w:r>
      <w:r>
        <w:rPr>
          <w:b/>
        </w:rPr>
        <w:t>Janet Mary Rolls</w:t>
      </w:r>
      <w:r>
        <w:t>, born 1936; married Leonard Marshallsay, 1958.</w:t>
      </w:r>
      <w:r>
        <w:br w:type="textWrapping" w:clear="all"/>
      </w:r>
    </w:p>
    <w:p w14:paraId="74DFF168" w14:textId="77777777" w:rsidR="00C94065" w:rsidRDefault="006944C1">
      <w:pPr>
        <w:tabs>
          <w:tab w:val="right" w:pos="648"/>
          <w:tab w:val="right" w:pos="1440"/>
          <w:tab w:val="left" w:pos="1584"/>
        </w:tabs>
        <w:ind w:left="1584" w:hanging="1584"/>
      </w:pPr>
      <w:r>
        <w:fldChar w:fldCharType="begin"/>
      </w:r>
      <w:r>
        <w:instrText>XE "Rolls:Jillian Ruth (1942–   )" \f A</w:instrText>
      </w:r>
      <w:r>
        <w:fldChar w:fldCharType="end"/>
      </w:r>
      <w:r>
        <w:tab/>
        <w:t>+1070</w:t>
      </w:r>
      <w:r>
        <w:tab/>
        <w:t>iii</w:t>
      </w:r>
      <w:r>
        <w:tab/>
      </w:r>
      <w:r>
        <w:rPr>
          <w:b/>
        </w:rPr>
        <w:t>Jillian Ruth Rolls</w:t>
      </w:r>
      <w:r>
        <w:t>, born 1942; married Keith Farmer, 1961; married Ged Teesdale, 2002.</w:t>
      </w:r>
      <w:r>
        <w:br w:type="textWrapping" w:clear="all"/>
      </w:r>
    </w:p>
    <w:p w14:paraId="4E3D20CF" w14:textId="77777777" w:rsidR="00C94065" w:rsidRDefault="006944C1">
      <w:pPr>
        <w:tabs>
          <w:tab w:val="right" w:pos="648"/>
          <w:tab w:val="right" w:pos="1440"/>
          <w:tab w:val="left" w:pos="1584"/>
        </w:tabs>
        <w:ind w:left="1584" w:hanging="1584"/>
      </w:pPr>
      <w:r>
        <w:fldChar w:fldCharType="begin"/>
      </w:r>
      <w:r>
        <w:instrText>XE "Rolls:Jane Elizabeth {tagged} research (1953–   )" \f A</w:instrText>
      </w:r>
      <w:r>
        <w:fldChar w:fldCharType="end"/>
      </w:r>
      <w:r>
        <w:tab/>
        <w:t>+1071</w:t>
      </w:r>
      <w:r>
        <w:tab/>
        <w:t>iv</w:t>
      </w:r>
      <w:r>
        <w:tab/>
      </w:r>
      <w:r>
        <w:rPr>
          <w:b/>
        </w:rPr>
        <w:t>Jane Elizabeth Rolls {tagged} research</w:t>
      </w:r>
      <w:r>
        <w:t>, born 1953; married Christopher Wrixon, 1971; married Bruce Joyce, 1976.</w:t>
      </w:r>
      <w:r>
        <w:br w:type="textWrapping" w:clear="all"/>
      </w:r>
    </w:p>
    <w:p w14:paraId="1A20931F" w14:textId="77777777" w:rsidR="00C94065" w:rsidRDefault="006944C1">
      <w:pPr>
        <w:pStyle w:val="TextNarr"/>
      </w:pPr>
      <w:r>
        <w:br w:type="textWrapping" w:clear="all"/>
      </w:r>
    </w:p>
    <w:p w14:paraId="6EB8D1A5" w14:textId="77777777" w:rsidR="00C94065" w:rsidRDefault="006944C1">
      <w:pPr>
        <w:pStyle w:val="TextNarr"/>
      </w:pPr>
      <w:r>
        <w:br w:type="textWrapping" w:clear="all"/>
      </w:r>
    </w:p>
    <w:p w14:paraId="434F886C" w14:textId="77777777" w:rsidR="00C94065" w:rsidRDefault="006944C1">
      <w:pPr>
        <w:pStyle w:val="TextNarr"/>
      </w:pPr>
      <w:r>
        <w:t xml:space="preserve">1018.  </w:t>
      </w:r>
      <w:r>
        <w:fldChar w:fldCharType="begin"/>
      </w:r>
      <w:r>
        <w:instrText>XE "Bryant:Dorothy Olive (1917–1951)" \f A</w:instrText>
      </w:r>
      <w:r>
        <w:fldChar w:fldCharType="end"/>
      </w:r>
      <w:r>
        <w:rPr>
          <w:b/>
        </w:rPr>
        <w:t>Dorothy Olive Bryant</w:t>
      </w:r>
      <w:hyperlink w:anchor="ENDNOTE-411">
        <w:r w:rsidR="00C94065">
          <w:rPr>
            <w:vertAlign w:val="superscript"/>
          </w:rPr>
          <w:t>411</w:t>
        </w:r>
      </w:hyperlink>
      <w:r>
        <w:t xml:space="preserve">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1917.</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34) in the year of 1951 is not known in 1951 at the age of 34 at This global place was used as neither death nor birth locations are known in A Conceptual Continent that surrounds the Region of Oceania. Her death is not known; as neither death or birth location are known, used the conceptual continent  Dorothy Olive Bryant and Frank Edwards were married in 1939.</w:t>
      </w:r>
      <w:r>
        <w:br w:type="textWrapping" w:clear="all"/>
      </w:r>
    </w:p>
    <w:p w14:paraId="5D317D36" w14:textId="77777777" w:rsidR="00C94065" w:rsidRDefault="006944C1">
      <w:pPr>
        <w:pStyle w:val="TextNarr"/>
      </w:pPr>
      <w:r>
        <w:br w:type="textWrapping" w:clear="all"/>
      </w:r>
    </w:p>
    <w:p w14:paraId="4E9D629F" w14:textId="77777777" w:rsidR="00C94065" w:rsidRDefault="006944C1">
      <w:pPr>
        <w:pStyle w:val="TextNarr"/>
      </w:pPr>
      <w:r>
        <w:fldChar w:fldCharType="begin"/>
      </w:r>
      <w:r>
        <w:instrText>XE "Edwards:Frank (1915–1944)" \f A</w:instrText>
      </w:r>
      <w:r>
        <w:fldChar w:fldCharType="end"/>
      </w:r>
      <w:r>
        <w:t xml:space="preserve"> </w:t>
      </w:r>
      <w:r>
        <w:rPr>
          <w:b/>
          <w:color w:val="CF2127"/>
        </w:rPr>
        <w:t>Frank Edwards</w:t>
      </w:r>
      <w:hyperlink w:anchor="ENDNOTE-411">
        <w:r w:rsidR="00C94065">
          <w:rPr>
            <w:vertAlign w:val="superscript"/>
          </w:rPr>
          <w:t>411</w:t>
        </w:r>
      </w:hyperlink>
      <w:r>
        <w:t xml:space="preserve"> was born in 1915.</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29) in the year of 1944 is not known after 1944 at the age of 29 at This global place was used as neither death nor birth locations are known in A Conceptual Continent that surrounds the Region of Oceania. His death is not known; as neither death or birth location are known, used the conceptual continent</w:t>
      </w:r>
    </w:p>
    <w:p w14:paraId="06DD5E15" w14:textId="77777777" w:rsidR="00C94065" w:rsidRDefault="006944C1">
      <w:pPr>
        <w:pStyle w:val="TextNarr"/>
      </w:pPr>
      <w:r>
        <w:br w:type="textWrapping" w:clear="all"/>
      </w:r>
    </w:p>
    <w:p w14:paraId="756F09D1" w14:textId="77777777" w:rsidR="00C94065" w:rsidRDefault="006944C1">
      <w:pPr>
        <w:pStyle w:val="TextNarr"/>
      </w:pPr>
      <w:r>
        <w:t xml:space="preserve"> Frank Edwards and Dorothy Olive Bryant had the following child:</w:t>
      </w:r>
      <w:r>
        <w:br w:type="textWrapping" w:clear="all"/>
      </w:r>
    </w:p>
    <w:p w14:paraId="3FD88DFD" w14:textId="77777777" w:rsidR="00C94065" w:rsidRDefault="006944C1">
      <w:pPr>
        <w:pStyle w:val="TextNarr"/>
      </w:pPr>
      <w:r>
        <w:br w:type="textWrapping" w:clear="all"/>
      </w:r>
    </w:p>
    <w:p w14:paraId="71CBEE83" w14:textId="77777777" w:rsidR="00C94065" w:rsidRDefault="006944C1">
      <w:pPr>
        <w:tabs>
          <w:tab w:val="right" w:pos="648"/>
          <w:tab w:val="right" w:pos="1440"/>
          <w:tab w:val="left" w:pos="1584"/>
        </w:tabs>
        <w:ind w:left="1584" w:hanging="1584"/>
      </w:pPr>
      <w:r>
        <w:fldChar w:fldCharType="begin"/>
      </w:r>
      <w:r>
        <w:instrText>XE "Edwards:Carol Ann (1944–   )" \f A</w:instrText>
      </w:r>
      <w:r>
        <w:fldChar w:fldCharType="end"/>
      </w:r>
      <w:r>
        <w:tab/>
        <w:t>1072</w:t>
      </w:r>
      <w:r>
        <w:tab/>
        <w:t>i</w:t>
      </w:r>
      <w:r>
        <w:tab/>
      </w:r>
      <w:r>
        <w:rPr>
          <w:b/>
        </w:rPr>
        <w:t>Carol Ann Edwards</w:t>
      </w:r>
      <w:hyperlink w:anchor="ENDNOTE-411">
        <w:r w:rsidR="00C94065">
          <w:rPr>
            <w:vertAlign w:val="superscript"/>
          </w:rPr>
          <w:t>411</w:t>
        </w:r>
      </w:hyperlink>
      <w:r>
        <w:t xml:space="preserve"> was born in 1944.</w:t>
      </w:r>
      <w:r>
        <w:br w:type="textWrapping" w:clear="all"/>
      </w:r>
    </w:p>
    <w:p w14:paraId="3789FBFF" w14:textId="77777777" w:rsidR="00C94065" w:rsidRDefault="006944C1">
      <w:pPr>
        <w:pStyle w:val="TextNarr"/>
      </w:pPr>
      <w:r>
        <w:br w:type="textWrapping" w:clear="all"/>
      </w:r>
    </w:p>
    <w:p w14:paraId="43952866" w14:textId="77777777" w:rsidR="00C94065" w:rsidRDefault="006944C1">
      <w:pPr>
        <w:pStyle w:val="TextNarr"/>
      </w:pPr>
      <w:r>
        <w:br w:type="textWrapping" w:clear="all"/>
      </w:r>
    </w:p>
    <w:p w14:paraId="4C3BA4D3" w14:textId="77777777" w:rsidR="00C94065" w:rsidRDefault="006944C1">
      <w:pPr>
        <w:pStyle w:val="TextNarr"/>
      </w:pPr>
      <w:r>
        <w:t xml:space="preserve">1019.  </w:t>
      </w:r>
      <w:r>
        <w:fldChar w:fldCharType="begin"/>
      </w:r>
      <w:r>
        <w:instrText>XE "Bryant:Joyce Christine Gladys (1922–1998)" \f A</w:instrText>
      </w:r>
      <w:r>
        <w:fldChar w:fldCharType="end"/>
      </w:r>
      <w:r>
        <w:rPr>
          <w:b/>
        </w:rPr>
        <w:t>Joyce Christine Gladys Bryant</w:t>
      </w:r>
      <w:hyperlink w:anchor="ENDNOTE-411">
        <w:r w:rsidR="00C94065">
          <w:rPr>
            <w:vertAlign w:val="superscript"/>
          </w:rPr>
          <w:t>411</w:t>
        </w:r>
      </w:hyperlink>
      <w:r>
        <w:t xml:space="preserve">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1922.</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76) in the year of 1998 is not known in 1998 at the age of 76 at This global place was used as neither death nor birth locations are known in A Conceptual Continent that surrounds the Region of Oceania. Her death is not known; as neither death or birth location are known, used the conceptual continent  Joyce Christine Gladys Bryant and John Foggin were married in 1940.</w:t>
      </w:r>
      <w:r>
        <w:br w:type="textWrapping" w:clear="all"/>
      </w:r>
    </w:p>
    <w:p w14:paraId="272F0F57" w14:textId="77777777" w:rsidR="00C94065" w:rsidRDefault="006944C1">
      <w:pPr>
        <w:pStyle w:val="TextNarr"/>
      </w:pPr>
      <w:r>
        <w:br w:type="textWrapping" w:clear="all"/>
      </w:r>
    </w:p>
    <w:p w14:paraId="536C4A88" w14:textId="77777777" w:rsidR="00C94065" w:rsidRDefault="006944C1">
      <w:pPr>
        <w:pStyle w:val="TextNarr"/>
      </w:pPr>
      <w:r>
        <w:fldChar w:fldCharType="begin"/>
      </w:r>
      <w:r>
        <w:instrText>XE "Foggin:John (1917–1993)" \f A</w:instrText>
      </w:r>
      <w:r>
        <w:fldChar w:fldCharType="end"/>
      </w:r>
      <w:r>
        <w:t xml:space="preserve"> </w:t>
      </w:r>
      <w:r>
        <w:rPr>
          <w:b/>
          <w:color w:val="CF2127"/>
        </w:rPr>
        <w:t>John Foggin</w:t>
      </w:r>
      <w:hyperlink w:anchor="ENDNOTE-411">
        <w:r w:rsidR="00C94065">
          <w:rPr>
            <w:vertAlign w:val="superscript"/>
          </w:rPr>
          <w:t>411</w:t>
        </w:r>
      </w:hyperlink>
      <w:r>
        <w:t xml:space="preserve"> was born in 1917.</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76) in the year of 1993 is not known in 1993 at the age of 76 at This global place was used as neither death nor birth locations are known in A Conceptual Continent that surrounds the Region of Oceania. His death is not known; as neither death or birth location are known, used the conceptual continent</w:t>
      </w:r>
    </w:p>
    <w:p w14:paraId="7C7419A5" w14:textId="77777777" w:rsidR="00C94065" w:rsidRDefault="006944C1">
      <w:pPr>
        <w:pStyle w:val="TextNarr"/>
      </w:pPr>
      <w:r>
        <w:br w:type="textWrapping" w:clear="all"/>
      </w:r>
    </w:p>
    <w:p w14:paraId="0D08D1C5" w14:textId="77777777" w:rsidR="00C94065" w:rsidRDefault="006944C1">
      <w:pPr>
        <w:pStyle w:val="TextNarr"/>
      </w:pPr>
      <w:r>
        <w:t xml:space="preserve"> John Foggin and Joyce Christine Gladys Bryant had the following children:</w:t>
      </w:r>
      <w:r>
        <w:br w:type="textWrapping" w:clear="all"/>
      </w:r>
    </w:p>
    <w:p w14:paraId="26642BBD" w14:textId="77777777" w:rsidR="00C94065" w:rsidRDefault="006944C1">
      <w:pPr>
        <w:pStyle w:val="TextNarr"/>
      </w:pPr>
      <w:r>
        <w:br w:type="textWrapping" w:clear="all"/>
      </w:r>
    </w:p>
    <w:p w14:paraId="6BEEBBD6" w14:textId="77777777" w:rsidR="00C94065" w:rsidRDefault="006944C1">
      <w:pPr>
        <w:tabs>
          <w:tab w:val="right" w:pos="648"/>
          <w:tab w:val="right" w:pos="1440"/>
          <w:tab w:val="left" w:pos="1584"/>
        </w:tabs>
        <w:ind w:left="1584" w:hanging="1584"/>
      </w:pPr>
      <w:r>
        <w:fldChar w:fldCharType="begin"/>
      </w:r>
      <w:r>
        <w:instrText>XE "Foggin:John (1942–   )" \f A</w:instrText>
      </w:r>
      <w:r>
        <w:fldChar w:fldCharType="end"/>
      </w:r>
      <w:r>
        <w:tab/>
        <w:t>+1073</w:t>
      </w:r>
      <w:r>
        <w:tab/>
        <w:t>i</w:t>
      </w:r>
      <w:r>
        <w:tab/>
      </w:r>
      <w:r>
        <w:rPr>
          <w:b/>
        </w:rPr>
        <w:t>John Foggin</w:t>
      </w:r>
      <w:r>
        <w:t>, born 1942; married Ann , 1969.</w:t>
      </w:r>
      <w:r>
        <w:br w:type="textWrapping" w:clear="all"/>
      </w:r>
    </w:p>
    <w:p w14:paraId="40A8FA34" w14:textId="77777777" w:rsidR="00C94065" w:rsidRDefault="006944C1">
      <w:pPr>
        <w:tabs>
          <w:tab w:val="right" w:pos="648"/>
          <w:tab w:val="right" w:pos="1440"/>
          <w:tab w:val="left" w:pos="1584"/>
        </w:tabs>
        <w:ind w:left="1584" w:hanging="1584"/>
      </w:pPr>
      <w:r>
        <w:fldChar w:fldCharType="begin"/>
      </w:r>
      <w:r>
        <w:instrText>XE "Foggin:Ruth Christine (1946–   )" \f A</w:instrText>
      </w:r>
      <w:r>
        <w:fldChar w:fldCharType="end"/>
      </w:r>
      <w:r>
        <w:tab/>
        <w:t>+1074</w:t>
      </w:r>
      <w:r>
        <w:tab/>
        <w:t>ii</w:t>
      </w:r>
      <w:r>
        <w:tab/>
      </w:r>
      <w:r>
        <w:rPr>
          <w:b/>
        </w:rPr>
        <w:t>Ruth Christine Foggin</w:t>
      </w:r>
      <w:r>
        <w:t>, born 1946; married Kerry Brian Mills, 1966.</w:t>
      </w:r>
      <w:r>
        <w:br w:type="textWrapping" w:clear="all"/>
      </w:r>
    </w:p>
    <w:p w14:paraId="2D93614D" w14:textId="77777777" w:rsidR="00C94065" w:rsidRDefault="006944C1">
      <w:pPr>
        <w:pStyle w:val="TextNarr"/>
      </w:pPr>
      <w:r>
        <w:br w:type="textWrapping" w:clear="all"/>
      </w:r>
    </w:p>
    <w:p w14:paraId="0A089A99" w14:textId="77777777" w:rsidR="00C94065" w:rsidRDefault="006944C1">
      <w:pPr>
        <w:pStyle w:val="HeadingsNarr"/>
      </w:pPr>
      <w:r>
        <w:t>54th Generation</w:t>
      </w:r>
      <w:r>
        <w:br w:type="textWrapping" w:clear="all"/>
      </w:r>
    </w:p>
    <w:p w14:paraId="071F87F9" w14:textId="77777777" w:rsidR="00C94065" w:rsidRDefault="006944C1">
      <w:pPr>
        <w:pStyle w:val="TextNarr"/>
      </w:pPr>
      <w:r>
        <w:br w:type="textWrapping" w:clear="all"/>
      </w:r>
    </w:p>
    <w:p w14:paraId="5FB00B42" w14:textId="77777777" w:rsidR="00C94065" w:rsidRDefault="006944C1">
      <w:pPr>
        <w:pStyle w:val="TextNarr"/>
      </w:pPr>
      <w:r>
        <w:t xml:space="preserve">1020.  </w:t>
      </w:r>
      <w:r>
        <w:fldChar w:fldCharType="begin"/>
      </w:r>
      <w:r>
        <w:instrText>XE "Walbridge:Tracy (1973–   )" \f A</w:instrText>
      </w:r>
      <w:r>
        <w:fldChar w:fldCharType="end"/>
      </w:r>
      <w:r>
        <w:fldChar w:fldCharType="begin"/>
      </w:r>
      <w:r>
        <w:instrText>XE "Weymouth, County of Dorset, England (United Kingdom), Europe" \f B</w:instrText>
      </w:r>
      <w:r>
        <w:fldChar w:fldCharType="end"/>
      </w:r>
      <w:r>
        <w:rPr>
          <w:b/>
        </w:rPr>
        <w:t>Tracy Walbridge</w:t>
      </w:r>
      <w:r>
        <w:t xml:space="preserve"> (Peter Christopher L.-53, Leslie Lionel Arthur-52,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October, 1973 in Weymouth, County of Dorset, England (United Kingdom), Europe.</w:t>
      </w:r>
      <w:hyperlink w:anchor="ENDNOTE-815">
        <w:r w:rsidR="00C94065">
          <w:rPr>
            <w:vertAlign w:val="superscript"/>
          </w:rPr>
          <w:t>815</w:t>
        </w:r>
      </w:hyperlink>
      <w:r>
        <w:t xml:space="preserve"> Data here is from Chelsea's 2-Jun-2021 &amp; 4-Jun-2021 notes </w:t>
      </w:r>
      <w:r>
        <w:br w:type="textWrapping" w:clear="all"/>
      </w:r>
    </w:p>
    <w:p w14:paraId="7FACDED4" w14:textId="77777777" w:rsidR="00C94065" w:rsidRDefault="006944C1">
      <w:pPr>
        <w:pStyle w:val="TextNarr"/>
      </w:pPr>
      <w:r>
        <w:br w:type="textWrapping" w:clear="all"/>
      </w:r>
    </w:p>
    <w:p w14:paraId="25ED74E3" w14:textId="77777777" w:rsidR="00C94065" w:rsidRDefault="006944C1">
      <w:pPr>
        <w:pStyle w:val="TextNarr"/>
      </w:pPr>
      <w:r>
        <w:fldChar w:fldCharType="begin"/>
      </w:r>
      <w:r>
        <w:instrText>XE "Tucker:Paul (1971–   )" \f A</w:instrText>
      </w:r>
      <w:r>
        <w:fldChar w:fldCharType="end"/>
      </w:r>
      <w:r>
        <w:t xml:space="preserve"> </w:t>
      </w:r>
      <w:r>
        <w:rPr>
          <w:b/>
          <w:color w:val="CF2127"/>
        </w:rPr>
        <w:t>Paul Tucker</w:t>
      </w:r>
      <w:hyperlink w:anchor="ENDNOTE-2">
        <w:r w:rsidR="00C94065">
          <w:rPr>
            <w:vertAlign w:val="superscript"/>
          </w:rPr>
          <w:t>2</w:t>
        </w:r>
      </w:hyperlink>
      <w:r>
        <w:t xml:space="preserve"> was born in 1971. Date is from Chelsea's 6-Jun-2021 note Data here is from Chelsea's 2-Jun-2021 &amp; 4-Jun-2021 notes</w:t>
      </w:r>
    </w:p>
    <w:p w14:paraId="21A9E456" w14:textId="77777777" w:rsidR="00C94065" w:rsidRDefault="006944C1">
      <w:pPr>
        <w:pStyle w:val="TextNarr"/>
      </w:pPr>
      <w:r>
        <w:br w:type="textWrapping" w:clear="all"/>
      </w:r>
    </w:p>
    <w:p w14:paraId="0DA96FBE" w14:textId="77777777" w:rsidR="00C94065" w:rsidRDefault="006944C1">
      <w:pPr>
        <w:pStyle w:val="TextNarr"/>
      </w:pPr>
      <w:r>
        <w:t xml:space="preserve"> Paul Tucker and Tracy Walbridge had the following children:</w:t>
      </w:r>
      <w:r>
        <w:br w:type="textWrapping" w:clear="all"/>
      </w:r>
    </w:p>
    <w:p w14:paraId="38307DDA" w14:textId="77777777" w:rsidR="00C94065" w:rsidRDefault="006944C1">
      <w:pPr>
        <w:pStyle w:val="TextNarr"/>
      </w:pPr>
      <w:r>
        <w:br w:type="textWrapping" w:clear="all"/>
      </w:r>
    </w:p>
    <w:p w14:paraId="3758E605" w14:textId="77777777" w:rsidR="00C94065" w:rsidRDefault="006944C1">
      <w:pPr>
        <w:tabs>
          <w:tab w:val="right" w:pos="648"/>
          <w:tab w:val="right" w:pos="1440"/>
          <w:tab w:val="left" w:pos="1584"/>
        </w:tabs>
        <w:ind w:left="1584" w:hanging="1584"/>
      </w:pPr>
      <w:r>
        <w:fldChar w:fldCharType="begin"/>
      </w:r>
      <w:r>
        <w:instrText>XE "Walbridge:Jordan (1994–   )" \f A</w:instrText>
      </w:r>
      <w:r>
        <w:fldChar w:fldCharType="end"/>
      </w:r>
      <w:r>
        <w:tab/>
        <w:t>+1075</w:t>
      </w:r>
      <w:r>
        <w:tab/>
        <w:t>i</w:t>
      </w:r>
      <w:r>
        <w:tab/>
      </w:r>
      <w:r>
        <w:rPr>
          <w:b/>
        </w:rPr>
        <w:t>Jordan Walbridge</w:t>
      </w:r>
      <w:r>
        <w:t>, born April, 1994, Dorchester, County of Dorset, England (United Kingdom), Europe</w:t>
      </w:r>
      <w:r>
        <w:fldChar w:fldCharType="begin"/>
      </w:r>
      <w:r>
        <w:instrText>XE "Dorchester, County of Dorset, England (United Kingdom), Europe" \f B</w:instrText>
      </w:r>
      <w:r>
        <w:fldChar w:fldCharType="end"/>
      </w:r>
      <w:r>
        <w:t>.</w:t>
      </w:r>
      <w:r>
        <w:br w:type="textWrapping" w:clear="all"/>
      </w:r>
    </w:p>
    <w:p w14:paraId="687D0EC7" w14:textId="77777777" w:rsidR="00C94065" w:rsidRDefault="006944C1">
      <w:pPr>
        <w:tabs>
          <w:tab w:val="right" w:pos="648"/>
          <w:tab w:val="right" w:pos="1440"/>
          <w:tab w:val="left" w:pos="1584"/>
        </w:tabs>
        <w:ind w:left="1584" w:hanging="1584"/>
      </w:pPr>
      <w:r>
        <w:fldChar w:fldCharType="begin"/>
      </w:r>
      <w:r>
        <w:instrText>XE "Walbridge:Jade Hepburn (2002–   )" \f A</w:instrText>
      </w:r>
      <w:r>
        <w:fldChar w:fldCharType="end"/>
      </w:r>
      <w:r>
        <w:tab/>
        <w:t>1076</w:t>
      </w:r>
      <w:r>
        <w:tab/>
        <w:t>ii</w:t>
      </w:r>
      <w:r>
        <w:tab/>
      </w:r>
      <w:r>
        <w:rPr>
          <w:b/>
        </w:rPr>
        <w:t>Jade Hepburn Walbridge</w:t>
      </w:r>
      <w:hyperlink w:anchor="ENDNOTE-2">
        <w:r w:rsidR="00C94065">
          <w:rPr>
            <w:vertAlign w:val="superscript"/>
          </w:rPr>
          <w:t>2</w:t>
        </w:r>
      </w:hyperlink>
      <w:r>
        <w:t xml:space="preserve"> was born in 2002. Data is from Chelsea's 4-Jun-2021 note</w:t>
      </w:r>
      <w:r>
        <w:br w:type="textWrapping" w:clear="all"/>
      </w:r>
    </w:p>
    <w:p w14:paraId="20ACD4A4" w14:textId="77777777" w:rsidR="00C94065" w:rsidRDefault="006944C1">
      <w:pPr>
        <w:pStyle w:val="TextNarr"/>
      </w:pPr>
      <w:r>
        <w:br w:type="textWrapping" w:clear="all"/>
      </w:r>
    </w:p>
    <w:p w14:paraId="21666415" w14:textId="77777777" w:rsidR="00C94065" w:rsidRDefault="006944C1">
      <w:pPr>
        <w:pStyle w:val="TextNarr"/>
      </w:pPr>
      <w:r>
        <w:br w:type="textWrapping" w:clear="all"/>
      </w:r>
    </w:p>
    <w:p w14:paraId="701A3E8F" w14:textId="77777777" w:rsidR="00C94065" w:rsidRDefault="006944C1">
      <w:pPr>
        <w:pStyle w:val="TextNarr"/>
      </w:pPr>
      <w:r>
        <w:t xml:space="preserve">1021.  </w:t>
      </w:r>
      <w:r>
        <w:fldChar w:fldCharType="begin"/>
      </w:r>
      <w:r>
        <w:instrText>XE "Daniels:(son) of Philip and Patricia (1972–   )" \f A</w:instrText>
      </w:r>
      <w:r>
        <w:fldChar w:fldCharType="end"/>
      </w:r>
      <w:r>
        <w:rPr>
          <w:b/>
        </w:rPr>
        <w:t>(son) Daniels of Philip and Patricia</w:t>
      </w:r>
      <w:hyperlink w:anchor="ENDNOTE-2">
        <w:r w:rsidR="00C94065">
          <w:rPr>
            <w:vertAlign w:val="superscript"/>
          </w:rPr>
          <w:t>2</w:t>
        </w:r>
      </w:hyperlink>
      <w:r>
        <w:t xml:space="preserve"> (Philip Brynley Keith-53, Margaret Edith Jean Walbridge-52,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about 1972. He is marked as the child of his parents (original discovery) but is also the spouse of Andrea and the father of their child </w:t>
      </w:r>
      <w:r>
        <w:fldChar w:fldCharType="begin"/>
      </w:r>
      <w:r>
        <w:instrText>XE "Amato:(father) of Andrea-by Annie (1952–   )" \f A</w:instrText>
      </w:r>
      <w:r>
        <w:fldChar w:fldCharType="end"/>
      </w:r>
      <w:r>
        <w:fldChar w:fldCharType="begin"/>
      </w:r>
      <w:r>
        <w:instrText>XE "Przychodzki:Annie (1952–   )" \f A</w:instrText>
      </w:r>
      <w:r>
        <w:fldChar w:fldCharType="end"/>
      </w:r>
      <w:r>
        <w:br w:type="textWrapping" w:clear="all"/>
      </w:r>
    </w:p>
    <w:p w14:paraId="39DEF859" w14:textId="77777777" w:rsidR="00C94065" w:rsidRDefault="006944C1">
      <w:pPr>
        <w:pStyle w:val="TextNarr"/>
      </w:pPr>
      <w:r>
        <w:br w:type="textWrapping" w:clear="all"/>
      </w:r>
    </w:p>
    <w:p w14:paraId="39EA46AC" w14:textId="77777777" w:rsidR="00C94065" w:rsidRDefault="006944C1">
      <w:pPr>
        <w:pStyle w:val="TextNarr"/>
      </w:pPr>
      <w:r>
        <w:fldChar w:fldCharType="begin"/>
      </w:r>
      <w:r>
        <w:instrText>XE "Amato:Andrea (1972–   )" \f A</w:instrText>
      </w:r>
      <w:r>
        <w:fldChar w:fldCharType="end"/>
      </w:r>
      <w:r>
        <w:t xml:space="preserve"> </w:t>
      </w:r>
      <w:r>
        <w:rPr>
          <w:b/>
        </w:rPr>
        <w:t>Andrea Amato</w:t>
      </w:r>
      <w:hyperlink w:anchor="ENDNOTE-2">
        <w:r w:rsidR="00C94065">
          <w:rPr>
            <w:vertAlign w:val="superscript"/>
          </w:rPr>
          <w:t>2</w:t>
        </w:r>
      </w:hyperlink>
      <w:r>
        <w:t>, daughter of (father) Amato and Annie Przychodzki, was born about 1972.</w:t>
      </w:r>
    </w:p>
    <w:p w14:paraId="6BA6143E" w14:textId="77777777" w:rsidR="00C94065" w:rsidRDefault="006944C1">
      <w:pPr>
        <w:pStyle w:val="TextNarr"/>
      </w:pPr>
      <w:r>
        <w:br w:type="textWrapping" w:clear="all"/>
      </w:r>
    </w:p>
    <w:p w14:paraId="5D636D9B" w14:textId="77777777" w:rsidR="00C94065" w:rsidRDefault="006944C1">
      <w:pPr>
        <w:pStyle w:val="TextNarr"/>
      </w:pPr>
      <w:r>
        <w:t xml:space="preserve"> (son) Daniels and Andrea Amato had the following child:</w:t>
      </w:r>
      <w:r>
        <w:br w:type="textWrapping" w:clear="all"/>
      </w:r>
    </w:p>
    <w:p w14:paraId="4A70C07B" w14:textId="77777777" w:rsidR="00C94065" w:rsidRDefault="006944C1">
      <w:pPr>
        <w:pStyle w:val="TextNarr"/>
      </w:pPr>
      <w:r>
        <w:br w:type="textWrapping" w:clear="all"/>
      </w:r>
    </w:p>
    <w:p w14:paraId="6294FB1C" w14:textId="77777777" w:rsidR="00C94065" w:rsidRDefault="006944C1">
      <w:pPr>
        <w:tabs>
          <w:tab w:val="right" w:pos="648"/>
          <w:tab w:val="right" w:pos="1440"/>
          <w:tab w:val="left" w:pos="1584"/>
        </w:tabs>
        <w:ind w:left="1584" w:hanging="1584"/>
      </w:pPr>
      <w:r>
        <w:fldChar w:fldCharType="begin"/>
      </w:r>
      <w:r>
        <w:instrText>XE "Daniels:(son) of (father) &amp; Andrea (1992–   )" \f A</w:instrText>
      </w:r>
      <w:r>
        <w:fldChar w:fldCharType="end"/>
      </w:r>
      <w:r>
        <w:tab/>
        <w:t>1077</w:t>
      </w:r>
      <w:r>
        <w:tab/>
        <w:t>i</w:t>
      </w:r>
      <w:r>
        <w:tab/>
      </w:r>
      <w:r>
        <w:rPr>
          <w:b/>
        </w:rPr>
        <w:t>(son) Daniels of (father) &amp; Andrea</w:t>
      </w:r>
      <w:hyperlink w:anchor="ENDNOTE-2">
        <w:r w:rsidR="00C94065">
          <w:rPr>
            <w:vertAlign w:val="superscript"/>
          </w:rPr>
          <w:t>2</w:t>
        </w:r>
      </w:hyperlink>
      <w:r>
        <w:t xml:space="preserve"> was born about 1992.</w:t>
      </w:r>
      <w:r>
        <w:br w:type="textWrapping" w:clear="all"/>
      </w:r>
    </w:p>
    <w:p w14:paraId="08724581" w14:textId="77777777" w:rsidR="00C94065" w:rsidRDefault="006944C1">
      <w:pPr>
        <w:pStyle w:val="TextNarr"/>
      </w:pPr>
      <w:r>
        <w:br w:type="textWrapping" w:clear="all"/>
      </w:r>
    </w:p>
    <w:p w14:paraId="22E121A8" w14:textId="77777777" w:rsidR="00C94065" w:rsidRDefault="006944C1">
      <w:pPr>
        <w:pStyle w:val="TextNarr"/>
      </w:pPr>
      <w:r>
        <w:br w:type="textWrapping" w:clear="all"/>
      </w:r>
    </w:p>
    <w:p w14:paraId="31D501EC" w14:textId="77777777" w:rsidR="00C94065" w:rsidRDefault="006944C1">
      <w:pPr>
        <w:pStyle w:val="TextNarr"/>
      </w:pPr>
      <w:r>
        <w:t xml:space="preserve">1022.  </w:t>
      </w:r>
      <w:r>
        <w:fldChar w:fldCharType="begin"/>
      </w:r>
      <w:r>
        <w:instrText>XE "Bartholomew:Louise (1975–   )" \f A</w:instrText>
      </w:r>
      <w:r>
        <w:fldChar w:fldCharType="end"/>
      </w:r>
      <w:r>
        <w:fldChar w:fldCharType="begin"/>
      </w:r>
      <w:r>
        <w:instrText>XE "Somerton, Somerset County, England (United Kingdom), Europe" \f B</w:instrText>
      </w:r>
      <w:r>
        <w:fldChar w:fldCharType="end"/>
      </w:r>
      <w:r>
        <w:rPr>
          <w:b/>
        </w:rPr>
        <w:t>Louise Bartholomew</w:t>
      </w:r>
      <w:r>
        <w:t xml:space="preserve"> (Susan Walbridge-53, Reginald Keith-52,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June 18, 1975 in Somerton, Somerset County, England (United Kingdom), Europe.</w:t>
      </w:r>
      <w:hyperlink w:anchor="ENDNOTE-816">
        <w:r w:rsidR="00C94065">
          <w:rPr>
            <w:vertAlign w:val="superscript"/>
          </w:rPr>
          <w:t>816</w:t>
        </w:r>
      </w:hyperlink>
      <w:r>
        <w:t xml:space="preserve"> </w:t>
      </w:r>
      <w:r>
        <w:fldChar w:fldCharType="begin"/>
      </w:r>
      <w:r>
        <w:instrText>XE "Athelhampton, County of Dorset, England (United Kingdom), Europe" \f B</w:instrText>
      </w:r>
      <w:r>
        <w:fldChar w:fldCharType="end"/>
      </w:r>
      <w:r>
        <w:t xml:space="preserve"> Louise Bartholomew and Timothy David John were married on November 21, 2008 in Athelhampton, County of Dorset, England (United Kingdom), Europe.</w:t>
      </w:r>
      <w:r>
        <w:br w:type="textWrapping" w:clear="all"/>
      </w:r>
    </w:p>
    <w:p w14:paraId="53B7970C" w14:textId="77777777" w:rsidR="00C94065" w:rsidRDefault="006944C1">
      <w:pPr>
        <w:pStyle w:val="TextNarr"/>
      </w:pPr>
      <w:r>
        <w:br w:type="textWrapping" w:clear="all"/>
      </w:r>
    </w:p>
    <w:p w14:paraId="452A78CE" w14:textId="77777777" w:rsidR="00C94065" w:rsidRDefault="006944C1">
      <w:pPr>
        <w:pStyle w:val="TextNarr"/>
      </w:pPr>
      <w:r>
        <w:fldChar w:fldCharType="begin"/>
      </w:r>
      <w:r>
        <w:instrText>XE "John:Timothy David (1971–   )" \f A</w:instrText>
      </w:r>
      <w:r>
        <w:fldChar w:fldCharType="end"/>
      </w:r>
      <w:r>
        <w:fldChar w:fldCharType="begin"/>
      </w:r>
      <w:r>
        <w:instrText>XE "Swansea, Glamorgan (Morgannwg) County, Wales (United Kingdom), Europe" \f B</w:instrText>
      </w:r>
      <w:r>
        <w:fldChar w:fldCharType="end"/>
      </w:r>
      <w:r>
        <w:t xml:space="preserve"> </w:t>
      </w:r>
      <w:r>
        <w:rPr>
          <w:b/>
          <w:color w:val="CF2127"/>
        </w:rPr>
        <w:t>Timothy David John</w:t>
      </w:r>
      <w:hyperlink w:anchor="ENDNOTE-2">
        <w:r w:rsidR="00C94065">
          <w:rPr>
            <w:vertAlign w:val="superscript"/>
          </w:rPr>
          <w:t>2</w:t>
        </w:r>
      </w:hyperlink>
      <w:r>
        <w:t xml:space="preserve"> was born on June 3, 1971 in Swansea, Glamorgan (Morgannwg) County, Wales (United Kingdom), Europe.</w:t>
      </w:r>
    </w:p>
    <w:p w14:paraId="096961B0" w14:textId="77777777" w:rsidR="00C94065" w:rsidRDefault="006944C1">
      <w:pPr>
        <w:pStyle w:val="TextNarr"/>
      </w:pPr>
      <w:r>
        <w:br w:type="textWrapping" w:clear="all"/>
      </w:r>
    </w:p>
    <w:p w14:paraId="2AD5512A" w14:textId="77777777" w:rsidR="00C94065" w:rsidRDefault="006944C1">
      <w:pPr>
        <w:pStyle w:val="TextNarr"/>
      </w:pPr>
      <w:r>
        <w:t xml:space="preserve"> Timothy David John and Louise Bartholomew had the following child:</w:t>
      </w:r>
      <w:r>
        <w:br w:type="textWrapping" w:clear="all"/>
      </w:r>
    </w:p>
    <w:p w14:paraId="549782E3" w14:textId="77777777" w:rsidR="00C94065" w:rsidRDefault="006944C1">
      <w:pPr>
        <w:pStyle w:val="TextNarr"/>
      </w:pPr>
      <w:r>
        <w:br w:type="textWrapping" w:clear="all"/>
      </w:r>
    </w:p>
    <w:p w14:paraId="53851502" w14:textId="77777777" w:rsidR="00C94065" w:rsidRDefault="006944C1">
      <w:pPr>
        <w:tabs>
          <w:tab w:val="right" w:pos="648"/>
          <w:tab w:val="right" w:pos="1440"/>
          <w:tab w:val="left" w:pos="1584"/>
        </w:tabs>
        <w:ind w:left="1584" w:hanging="1584"/>
      </w:pPr>
      <w:r>
        <w:fldChar w:fldCharType="begin"/>
      </w:r>
      <w:r>
        <w:instrText>XE "John:Scarlett (2010–   )" \f A</w:instrText>
      </w:r>
      <w:r>
        <w:fldChar w:fldCharType="end"/>
      </w:r>
      <w:r>
        <w:tab/>
        <w:t>1078</w:t>
      </w:r>
      <w:r>
        <w:tab/>
        <w:t>i</w:t>
      </w:r>
      <w:r>
        <w:tab/>
      </w:r>
      <w:r>
        <w:fldChar w:fldCharType="begin"/>
      </w:r>
      <w:r>
        <w:instrText>XE "Isleworth, Region of Greater London, England (United Kingdom), Europe" \f B</w:instrText>
      </w:r>
      <w:r>
        <w:fldChar w:fldCharType="end"/>
      </w:r>
      <w:r>
        <w:rPr>
          <w:b/>
        </w:rPr>
        <w:t>Scarlett John</w:t>
      </w:r>
      <w:hyperlink w:anchor="ENDNOTE-2">
        <w:r w:rsidR="00C94065">
          <w:rPr>
            <w:vertAlign w:val="superscript"/>
          </w:rPr>
          <w:t>2</w:t>
        </w:r>
      </w:hyperlink>
      <w:r>
        <w:t xml:space="preserve"> was born on September 16, 2010 at Isleworth in Region of Greater London, England (United Kingdom), Europe.</w:t>
      </w:r>
      <w:r>
        <w:br w:type="textWrapping" w:clear="all"/>
      </w:r>
    </w:p>
    <w:p w14:paraId="3383BFB3" w14:textId="77777777" w:rsidR="00C94065" w:rsidRDefault="006944C1">
      <w:pPr>
        <w:pStyle w:val="TextNarr"/>
      </w:pPr>
      <w:r>
        <w:br w:type="textWrapping" w:clear="all"/>
      </w:r>
    </w:p>
    <w:p w14:paraId="605E04ED" w14:textId="77777777" w:rsidR="00C94065" w:rsidRDefault="006944C1">
      <w:pPr>
        <w:pStyle w:val="TextNarr"/>
      </w:pPr>
      <w:r>
        <w:br w:type="textWrapping" w:clear="all"/>
      </w:r>
    </w:p>
    <w:p w14:paraId="11EFDC34" w14:textId="77777777" w:rsidR="00C94065" w:rsidRDefault="006944C1">
      <w:pPr>
        <w:pStyle w:val="TextNarr"/>
      </w:pPr>
      <w:r>
        <w:t xml:space="preserve">1023.  </w:t>
      </w:r>
      <w:r>
        <w:fldChar w:fldCharType="begin"/>
      </w:r>
      <w:r>
        <w:instrText>XE "Hibbs:Robin Michael (1961–   )" \f A</w:instrText>
      </w:r>
      <w:r>
        <w:fldChar w:fldCharType="end"/>
      </w:r>
      <w:r>
        <w:fldChar w:fldCharType="begin"/>
      </w:r>
      <w:r>
        <w:instrText>XE "Weymouth, County of Dorset, England (United Kingdom), Europe" \f B</w:instrText>
      </w:r>
      <w:r>
        <w:fldChar w:fldCharType="end"/>
      </w:r>
      <w:r>
        <w:rPr>
          <w:b/>
        </w:rPr>
        <w:t>Robin Michael Hibbs</w:t>
      </w:r>
      <w:r>
        <w:t xml:space="preserve"> (Charmaine Brunger-53, Naomi Zena Moller-52, Adelaide Violet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January 10, 1961 in Weymouth, County of Dorset, England (United Kingdom), Europe.</w:t>
      </w:r>
      <w:hyperlink w:anchor="ENDNOTE-550">
        <w:r w:rsidR="00C94065">
          <w:rPr>
            <w:vertAlign w:val="superscript"/>
          </w:rPr>
          <w:t>550</w:t>
        </w:r>
      </w:hyperlink>
      <w:r>
        <w:fldChar w:fldCharType="begin"/>
      </w:r>
      <w:r>
        <w:instrText>XE "Chickerell, Weymouth, County of Dorset, England (United Kingdom), Europe" \f B</w:instrText>
      </w:r>
      <w:r>
        <w:fldChar w:fldCharType="end"/>
      </w:r>
      <w:r>
        <w:t xml:space="preserve"> He lived at Chickerell in Weymouth, County of Dorset, England (United Kingdom), Europe between 1985 and 2014. Resource event had no description; added / NFIA He was also known as Robbie  likely an every-day name. </w:t>
      </w:r>
      <w:r>
        <w:fldChar w:fldCharType="begin"/>
      </w:r>
      <w:r>
        <w:instrText>XE "Weymouth, County of Dorset, England (United Kingdom), Europe" \f B</w:instrText>
      </w:r>
      <w:r>
        <w:fldChar w:fldCharType="end"/>
      </w:r>
      <w:r>
        <w:t xml:space="preserve"> Robin Michael Hibbs and Sharyn Purnell were married on November 30, 1985 in Weymouth, County of Dorset, England (United Kingdom), Europe.</w:t>
      </w:r>
      <w:r>
        <w:br w:type="textWrapping" w:clear="all"/>
      </w:r>
    </w:p>
    <w:p w14:paraId="39DF8424" w14:textId="77777777" w:rsidR="00C94065" w:rsidRDefault="006944C1">
      <w:pPr>
        <w:pStyle w:val="TextNarr"/>
      </w:pPr>
      <w:r>
        <w:br w:type="textWrapping" w:clear="all"/>
      </w:r>
    </w:p>
    <w:p w14:paraId="4EDD3D55" w14:textId="77777777" w:rsidR="00C94065" w:rsidRDefault="006944C1">
      <w:pPr>
        <w:pStyle w:val="TextNarr"/>
      </w:pPr>
      <w:r>
        <w:fldChar w:fldCharType="begin"/>
      </w:r>
      <w:r>
        <w:instrText>XE "Purnell:Sharyn (1965–   )" \f A</w:instrText>
      </w:r>
      <w:r>
        <w:fldChar w:fldCharType="end"/>
      </w:r>
      <w:r>
        <w:t xml:space="preserve"> </w:t>
      </w:r>
      <w:r>
        <w:rPr>
          <w:b/>
          <w:color w:val="CF2127"/>
        </w:rPr>
        <w:t>Sharyn Purnell</w:t>
      </w:r>
      <w:hyperlink w:anchor="ENDNOTE-2">
        <w:r w:rsidR="00C94065">
          <w:rPr>
            <w:vertAlign w:val="superscript"/>
          </w:rPr>
          <w:t>2</w:t>
        </w:r>
      </w:hyperlink>
      <w:r>
        <w:t xml:space="preserve"> was born about 1965.</w:t>
      </w:r>
      <w:r>
        <w:fldChar w:fldCharType="begin"/>
      </w:r>
      <w:r>
        <w:instrText>XE "Chickerell, Weymouth, County of Dorset, England (United Kingdom), Europe" \f B</w:instrText>
      </w:r>
      <w:r>
        <w:fldChar w:fldCharType="end"/>
      </w:r>
      <w:r>
        <w:t xml:space="preserve"> She lived at Chickerell in Weymouth, County of Dorset, England (United Kingdom), Europe between 1985 and 2014. Resource event had no description; added / NFIA She was also known as Shaz  likely an every-day name.</w:t>
      </w:r>
    </w:p>
    <w:p w14:paraId="1886C112" w14:textId="77777777" w:rsidR="00C94065" w:rsidRDefault="006944C1">
      <w:pPr>
        <w:pStyle w:val="TextNarr"/>
      </w:pPr>
      <w:r>
        <w:br w:type="textWrapping" w:clear="all"/>
      </w:r>
    </w:p>
    <w:p w14:paraId="04A98531" w14:textId="77777777" w:rsidR="00C94065" w:rsidRDefault="006944C1">
      <w:pPr>
        <w:pStyle w:val="TextNarr"/>
      </w:pPr>
      <w:r>
        <w:t xml:space="preserve"> Robin Michael Hibbs and Sharyn Purnell had the following children:</w:t>
      </w:r>
      <w:r>
        <w:br w:type="textWrapping" w:clear="all"/>
      </w:r>
    </w:p>
    <w:p w14:paraId="76675E5F" w14:textId="77777777" w:rsidR="00C94065" w:rsidRDefault="006944C1">
      <w:pPr>
        <w:pStyle w:val="TextNarr"/>
      </w:pPr>
      <w:r>
        <w:br w:type="textWrapping" w:clear="all"/>
      </w:r>
    </w:p>
    <w:p w14:paraId="769C5DD7" w14:textId="77777777" w:rsidR="00C94065" w:rsidRDefault="006944C1">
      <w:pPr>
        <w:tabs>
          <w:tab w:val="right" w:pos="648"/>
          <w:tab w:val="right" w:pos="1440"/>
          <w:tab w:val="left" w:pos="1584"/>
        </w:tabs>
        <w:ind w:left="1584" w:hanging="1584"/>
      </w:pPr>
      <w:r>
        <w:fldChar w:fldCharType="begin"/>
      </w:r>
      <w:r>
        <w:instrText>XE "Hibbs:Charlotte Louise (1986–   )" \f A</w:instrText>
      </w:r>
      <w:r>
        <w:fldChar w:fldCharType="end"/>
      </w:r>
      <w:r>
        <w:tab/>
        <w:t>1079</w:t>
      </w:r>
      <w:r>
        <w:tab/>
        <w:t>i</w:t>
      </w:r>
      <w:r>
        <w:tab/>
      </w:r>
      <w:r>
        <w:fldChar w:fldCharType="begin"/>
      </w:r>
      <w:r>
        <w:instrText>XE "Chickerell, Weymouth, County of Dorset, England (United Kingdom), Europe" \f B</w:instrText>
      </w:r>
      <w:r>
        <w:fldChar w:fldCharType="end"/>
      </w:r>
      <w:r>
        <w:rPr>
          <w:b/>
        </w:rPr>
        <w:t>Charlotte Louise Hibbs</w:t>
      </w:r>
      <w:r>
        <w:t xml:space="preserve"> was born in May, 1986 at Chickerell in Weymouth, County of Dorset, England (United Kingdom), Europe.</w:t>
      </w:r>
      <w:hyperlink w:anchor="ENDNOTE-550">
        <w:r w:rsidR="00C94065">
          <w:rPr>
            <w:vertAlign w:val="superscript"/>
          </w:rPr>
          <w:t>550</w:t>
        </w:r>
      </w:hyperlink>
      <w:r>
        <w:br w:type="textWrapping" w:clear="all"/>
      </w:r>
    </w:p>
    <w:p w14:paraId="67C900B5" w14:textId="77777777" w:rsidR="00C94065" w:rsidRDefault="006944C1">
      <w:pPr>
        <w:tabs>
          <w:tab w:val="right" w:pos="648"/>
          <w:tab w:val="right" w:pos="1440"/>
          <w:tab w:val="left" w:pos="1584"/>
        </w:tabs>
        <w:ind w:left="1584" w:hanging="1584"/>
      </w:pPr>
      <w:r>
        <w:fldChar w:fldCharType="begin"/>
      </w:r>
      <w:r>
        <w:instrText>XE "Hibbs:Oliver James (1990–   )" \f A</w:instrText>
      </w:r>
      <w:r>
        <w:fldChar w:fldCharType="end"/>
      </w:r>
      <w:r>
        <w:tab/>
        <w:t>1080</w:t>
      </w:r>
      <w:r>
        <w:tab/>
        <w:t>ii</w:t>
      </w:r>
      <w:r>
        <w:tab/>
      </w:r>
      <w:r>
        <w:fldChar w:fldCharType="begin"/>
      </w:r>
      <w:r>
        <w:instrText>XE "Chickerell, Weymouth, County of Dorset, England (United Kingdom), Europe" \f B</w:instrText>
      </w:r>
      <w:r>
        <w:fldChar w:fldCharType="end"/>
      </w:r>
      <w:r>
        <w:rPr>
          <w:b/>
        </w:rPr>
        <w:t>Oliver James Hibbs</w:t>
      </w:r>
      <w:r>
        <w:t xml:space="preserve"> was born in June, 1990 at Chickerell in Weymouth, County of Dorset, England (United Kingdom), Europe.</w:t>
      </w:r>
      <w:hyperlink w:anchor="ENDNOTE-550">
        <w:r w:rsidR="00C94065">
          <w:rPr>
            <w:vertAlign w:val="superscript"/>
          </w:rPr>
          <w:t>550</w:t>
        </w:r>
      </w:hyperlink>
      <w:r>
        <w:t xml:space="preserve"> He was also known as Olllie  likely an every-day name.</w:t>
      </w:r>
      <w:r>
        <w:br w:type="textWrapping" w:clear="all"/>
      </w:r>
    </w:p>
    <w:p w14:paraId="252D067C" w14:textId="77777777" w:rsidR="00C94065" w:rsidRDefault="006944C1">
      <w:pPr>
        <w:pStyle w:val="TextNarr"/>
      </w:pPr>
      <w:r>
        <w:br w:type="textWrapping" w:clear="all"/>
      </w:r>
    </w:p>
    <w:p w14:paraId="4B5E77A5" w14:textId="77777777" w:rsidR="00C94065" w:rsidRDefault="006944C1">
      <w:pPr>
        <w:pStyle w:val="TextNarr"/>
      </w:pPr>
      <w:r>
        <w:br w:type="textWrapping" w:clear="all"/>
      </w:r>
    </w:p>
    <w:p w14:paraId="0220E26A" w14:textId="77777777" w:rsidR="00C94065" w:rsidRDefault="006944C1">
      <w:pPr>
        <w:pStyle w:val="TextNarr"/>
      </w:pPr>
      <w:r>
        <w:rPr>
          <w:noProof/>
        </w:rPr>
        <w:drawing>
          <wp:anchor distT="0" distB="0" distL="114300" distR="114300" simplePos="0" relativeHeight="251658569" behindDoc="0" locked="0" layoutInCell="1" allowOverlap="1" wp14:anchorId="47433A00" wp14:editId="7914EEFC">
            <wp:simplePos x="0" y="0"/>
            <wp:positionH relativeFrom="margin">
              <wp:align>left</wp:align>
            </wp:positionH>
            <wp:positionV relativeFrom="paragraph">
              <wp:posOffset>8890</wp:posOffset>
            </wp:positionV>
            <wp:extent cx="1003300" cy="1143000"/>
            <wp:effectExtent l="0" t="0" r="0" b="0"/>
            <wp:wrapSquare wrapText="right"/>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30.png"/>
                    <pic:cNvPicPr/>
                  </pic:nvPicPr>
                  <pic:blipFill>
                    <a:blip r:embed="rId283"/>
                    <a:stretch>
                      <a:fillRect/>
                    </a:stretch>
                  </pic:blipFill>
                  <pic:spPr>
                    <a:xfrm>
                      <a:off x="0" y="0"/>
                      <a:ext cx="1003300" cy="1143000"/>
                    </a:xfrm>
                    <a:prstGeom prst="rect">
                      <a:avLst/>
                    </a:prstGeom>
                  </pic:spPr>
                </pic:pic>
              </a:graphicData>
            </a:graphic>
          </wp:anchor>
        </w:drawing>
      </w:r>
      <w:r>
        <w:t xml:space="preserve">1024.  </w:t>
      </w:r>
      <w:r>
        <w:fldChar w:fldCharType="begin"/>
      </w:r>
      <w:r>
        <w:instrText>XE "Shave:Leslie Carrol Don's neice (1971–   )" \f A</w:instrText>
      </w:r>
      <w:r>
        <w:fldChar w:fldCharType="end"/>
      </w:r>
      <w:r>
        <w:fldChar w:fldCharType="begin"/>
      </w:r>
      <w:r>
        <w:instrText>XE "Brisbane, Region of Queensland, Australia, Oceania" \f B</w:instrText>
      </w:r>
      <w:r>
        <w:fldChar w:fldCharType="end"/>
      </w:r>
      <w:r>
        <w:rPr>
          <w:b/>
          <w:color w:val="456EB5"/>
        </w:rPr>
        <w:t>Leslie Carrol Shave Don's neice</w:t>
      </w:r>
      <w:r>
        <w:t xml:space="preserve"> (Michael John-53, John Barry-52,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July 31, 1971 in Brisbane, Region of Queensland, Australia, Oceania.</w:t>
      </w:r>
      <w:hyperlink w:anchor="ENDNOTE-759">
        <w:r w:rsidR="00C94065">
          <w:rPr>
            <w:vertAlign w:val="superscript"/>
          </w:rPr>
          <w:t>759</w:t>
        </w:r>
      </w:hyperlink>
      <w:r>
        <w:t xml:space="preserve"> Leslie is with her son Damien in the picture </w:t>
      </w:r>
      <w:r>
        <w:fldChar w:fldCharType="begin"/>
      </w:r>
      <w:r>
        <w:instrText>XE "Neal:Leonard Edward (1948–   )" \f A</w:instrText>
      </w:r>
      <w:r>
        <w:fldChar w:fldCharType="end"/>
      </w:r>
      <w:r>
        <w:fldChar w:fldCharType="begin"/>
      </w:r>
      <w:r>
        <w:instrText>XE "Haines:Marie Annie (1948–   )" \f A</w:instrText>
      </w:r>
      <w:r>
        <w:fldChar w:fldCharType="end"/>
      </w:r>
      <w:r>
        <w:br w:type="textWrapping" w:clear="all"/>
      </w:r>
    </w:p>
    <w:p w14:paraId="429ABE72" w14:textId="77777777" w:rsidR="00C94065" w:rsidRDefault="006944C1">
      <w:pPr>
        <w:pStyle w:val="TextNarr"/>
      </w:pPr>
      <w:r>
        <w:br w:type="textWrapping" w:clear="all"/>
      </w:r>
    </w:p>
    <w:p w14:paraId="4588EF43" w14:textId="77777777" w:rsidR="00C94065" w:rsidRDefault="006944C1">
      <w:pPr>
        <w:pStyle w:val="TextNarr"/>
      </w:pPr>
      <w:r>
        <w:fldChar w:fldCharType="begin"/>
      </w:r>
      <w:r>
        <w:instrText>XE "Neal:Aaron Malcom (1968–   )" \f A</w:instrText>
      </w:r>
      <w:r>
        <w:fldChar w:fldCharType="end"/>
      </w:r>
      <w:r>
        <w:t xml:space="preserve"> </w:t>
      </w:r>
      <w:r>
        <w:rPr>
          <w:b/>
          <w:color w:val="456EB5"/>
        </w:rPr>
        <w:t>Aaron Malcom Neal</w:t>
      </w:r>
      <w:hyperlink w:anchor="ENDNOTE-759">
        <w:r w:rsidR="00C94065">
          <w:rPr>
            <w:vertAlign w:val="superscript"/>
          </w:rPr>
          <w:t>759</w:t>
        </w:r>
      </w:hyperlink>
      <w:r>
        <w:t>, son of Leonard Edward Neal and Marie Annie Haines, was born on March 9, 1968.</w:t>
      </w:r>
    </w:p>
    <w:p w14:paraId="314FB1A3" w14:textId="77777777" w:rsidR="00C94065" w:rsidRDefault="006944C1">
      <w:pPr>
        <w:pStyle w:val="TextNarr"/>
      </w:pPr>
      <w:r>
        <w:br w:type="textWrapping" w:clear="all"/>
      </w:r>
    </w:p>
    <w:p w14:paraId="595E7AF4" w14:textId="77777777" w:rsidR="00C94065" w:rsidRDefault="006944C1">
      <w:pPr>
        <w:pStyle w:val="TextNarr"/>
      </w:pPr>
      <w:r>
        <w:t xml:space="preserve"> Aaron Malcom Neal and Leslie Carrol Shave had the following child:</w:t>
      </w:r>
      <w:r>
        <w:br w:type="textWrapping" w:clear="all"/>
      </w:r>
    </w:p>
    <w:p w14:paraId="189FBA16" w14:textId="77777777" w:rsidR="00C94065" w:rsidRDefault="006944C1">
      <w:pPr>
        <w:pStyle w:val="TextNarr"/>
      </w:pPr>
      <w:r>
        <w:br w:type="textWrapping" w:clear="all"/>
      </w:r>
    </w:p>
    <w:p w14:paraId="42B2907E" w14:textId="77777777" w:rsidR="00C94065" w:rsidRDefault="006944C1">
      <w:pPr>
        <w:tabs>
          <w:tab w:val="right" w:pos="648"/>
          <w:tab w:val="right" w:pos="1440"/>
          <w:tab w:val="left" w:pos="1584"/>
        </w:tabs>
        <w:ind w:left="1584" w:hanging="1584"/>
      </w:pPr>
      <w:r>
        <w:fldChar w:fldCharType="begin"/>
      </w:r>
      <w:r>
        <w:instrText>XE "Neal:Damien James (1989–   )" \f A</w:instrText>
      </w:r>
      <w:r>
        <w:fldChar w:fldCharType="end"/>
      </w:r>
      <w:r>
        <w:tab/>
        <w:t>+1081</w:t>
      </w:r>
      <w:r>
        <w:tab/>
        <w:t>i</w:t>
      </w:r>
      <w:r>
        <w:tab/>
      </w:r>
      <w:r>
        <w:rPr>
          <w:b/>
          <w:color w:val="456EB5"/>
        </w:rPr>
        <w:t>Damien James Neal</w:t>
      </w:r>
      <w:r>
        <w:t>, born August 27, 1989, Hornsby, Region of New South Wales, Australia, Oceania</w:t>
      </w:r>
      <w:r>
        <w:fldChar w:fldCharType="begin"/>
      </w:r>
      <w:r>
        <w:instrText>XE "Hornsby, Region of New South Wales, Australia, Oceania" \f B</w:instrText>
      </w:r>
      <w:r>
        <w:fldChar w:fldCharType="end"/>
      </w:r>
      <w:r>
        <w:t>.</w:t>
      </w:r>
      <w:r>
        <w:br w:type="textWrapping" w:clear="all"/>
      </w:r>
    </w:p>
    <w:p w14:paraId="575E1BF2" w14:textId="77777777" w:rsidR="00C94065" w:rsidRDefault="006944C1">
      <w:pPr>
        <w:pStyle w:val="TextNarr"/>
      </w:pPr>
      <w:r>
        <w:br w:type="textWrapping" w:clear="all"/>
      </w:r>
    </w:p>
    <w:p w14:paraId="5062FB83" w14:textId="77777777" w:rsidR="00C94065" w:rsidRDefault="006944C1">
      <w:pPr>
        <w:pStyle w:val="TextNarr"/>
      </w:pPr>
      <w:r>
        <w:br w:type="textWrapping" w:clear="all"/>
      </w:r>
    </w:p>
    <w:p w14:paraId="0057C050" w14:textId="77777777" w:rsidR="00C94065" w:rsidRDefault="006944C1">
      <w:pPr>
        <w:pStyle w:val="TextNarr"/>
      </w:pPr>
      <w:r>
        <w:rPr>
          <w:noProof/>
        </w:rPr>
        <w:drawing>
          <wp:anchor distT="0" distB="0" distL="114300" distR="114300" simplePos="0" relativeHeight="251658570" behindDoc="0" locked="0" layoutInCell="1" allowOverlap="1" wp14:anchorId="33212359" wp14:editId="1955D318">
            <wp:simplePos x="0" y="0"/>
            <wp:positionH relativeFrom="margin">
              <wp:align>left</wp:align>
            </wp:positionH>
            <wp:positionV relativeFrom="paragraph">
              <wp:posOffset>8890</wp:posOffset>
            </wp:positionV>
            <wp:extent cx="1143000" cy="856488"/>
            <wp:effectExtent l="0" t="0" r="0" b="0"/>
            <wp:wrapSquare wrapText="right"/>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331.png"/>
                    <pic:cNvPicPr/>
                  </pic:nvPicPr>
                  <pic:blipFill>
                    <a:blip r:embed="rId284"/>
                    <a:stretch>
                      <a:fillRect/>
                    </a:stretch>
                  </pic:blipFill>
                  <pic:spPr>
                    <a:xfrm>
                      <a:off x="0" y="0"/>
                      <a:ext cx="1143000" cy="856488"/>
                    </a:xfrm>
                    <a:prstGeom prst="rect">
                      <a:avLst/>
                    </a:prstGeom>
                  </pic:spPr>
                </pic:pic>
              </a:graphicData>
            </a:graphic>
          </wp:anchor>
        </w:drawing>
      </w:r>
      <w:r>
        <w:t xml:space="preserve">1026.  </w:t>
      </w:r>
      <w:r>
        <w:fldChar w:fldCharType="begin"/>
      </w:r>
      <w:r>
        <w:instrText>XE "Shave:Linda Cathleen Don's neice (1975–   )" \f A</w:instrText>
      </w:r>
      <w:r>
        <w:fldChar w:fldCharType="end"/>
      </w:r>
      <w:r>
        <w:fldChar w:fldCharType="begin"/>
      </w:r>
      <w:r>
        <w:instrText>XE "Brisbane, Region of Queensland, Australia, Oceania" \f B</w:instrText>
      </w:r>
      <w:r>
        <w:fldChar w:fldCharType="end"/>
      </w:r>
      <w:r>
        <w:rPr>
          <w:b/>
          <w:color w:val="456EB5"/>
        </w:rPr>
        <w:t>Linda Cathleen Shave Don's neice</w:t>
      </w:r>
      <w:hyperlink w:anchor="ENDNOTE-2">
        <w:r w:rsidR="00C94065">
          <w:rPr>
            <w:vertAlign w:val="superscript"/>
          </w:rPr>
          <w:t>2</w:t>
        </w:r>
      </w:hyperlink>
      <w:r>
        <w:t xml:space="preserve"> (Michael John-53, John Barry-52,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April 12, 1975 in Brisbane, Region of Queensland, Australia, Oceania. </w:t>
      </w:r>
      <w:r>
        <w:br w:type="textWrapping" w:clear="all"/>
      </w:r>
    </w:p>
    <w:p w14:paraId="417969DF" w14:textId="77777777" w:rsidR="00C94065" w:rsidRDefault="006944C1">
      <w:pPr>
        <w:pStyle w:val="TextNarr"/>
      </w:pPr>
      <w:r>
        <w:br w:type="textWrapping" w:clear="all"/>
      </w:r>
    </w:p>
    <w:p w14:paraId="69DF5B50" w14:textId="77777777" w:rsidR="00C94065" w:rsidRDefault="006944C1">
      <w:pPr>
        <w:pStyle w:val="TextNarr"/>
      </w:pPr>
      <w:r>
        <w:fldChar w:fldCharType="begin"/>
      </w:r>
      <w:r>
        <w:instrText>XE "Field:(father) of Alana-by Linda (1975–   )" \f A</w:instrText>
      </w:r>
      <w:r>
        <w:fldChar w:fldCharType="end"/>
      </w:r>
      <w:r>
        <w:t xml:space="preserve"> </w:t>
      </w:r>
      <w:r>
        <w:rPr>
          <w:b/>
          <w:color w:val="CF2127"/>
        </w:rPr>
        <w:t>(father) Field of Alana-by Linda</w:t>
      </w:r>
      <w:hyperlink w:anchor="ENDNOTE-2">
        <w:r w:rsidR="00C94065">
          <w:rPr>
            <w:vertAlign w:val="superscript"/>
          </w:rPr>
          <w:t>2</w:t>
        </w:r>
      </w:hyperlink>
      <w:r>
        <w:t xml:space="preserve"> was born about 1975. Person is presumed from the name of Linda Shave's daughter, "Alana Field (Lolly-Legs)"</w:t>
      </w:r>
    </w:p>
    <w:p w14:paraId="38BF0958" w14:textId="77777777" w:rsidR="00C94065" w:rsidRDefault="006944C1">
      <w:pPr>
        <w:pStyle w:val="TextNarr"/>
      </w:pPr>
      <w:r>
        <w:br w:type="textWrapping" w:clear="all"/>
      </w:r>
    </w:p>
    <w:p w14:paraId="13D6436C" w14:textId="77777777" w:rsidR="00C94065" w:rsidRDefault="006944C1">
      <w:pPr>
        <w:pStyle w:val="TextNarr"/>
      </w:pPr>
      <w:r>
        <w:t xml:space="preserve"> (father) Field and Linda Cathleen Shave had the following child:</w:t>
      </w:r>
      <w:r>
        <w:br w:type="textWrapping" w:clear="all"/>
      </w:r>
    </w:p>
    <w:p w14:paraId="1DE54088" w14:textId="77777777" w:rsidR="00C94065" w:rsidRDefault="006944C1">
      <w:pPr>
        <w:pStyle w:val="TextNarr"/>
      </w:pPr>
      <w:r>
        <w:br w:type="textWrapping" w:clear="all"/>
      </w:r>
    </w:p>
    <w:p w14:paraId="7EE96104" w14:textId="77777777" w:rsidR="00C94065" w:rsidRDefault="006944C1">
      <w:pPr>
        <w:tabs>
          <w:tab w:val="right" w:pos="648"/>
          <w:tab w:val="right" w:pos="1440"/>
          <w:tab w:val="left" w:pos="1584"/>
        </w:tabs>
        <w:ind w:left="1584" w:hanging="1584"/>
      </w:pPr>
      <w:r>
        <w:fldChar w:fldCharType="begin"/>
      </w:r>
      <w:r>
        <w:instrText>XE "Field:Alana (2010–   )" \f A</w:instrText>
      </w:r>
      <w:r>
        <w:fldChar w:fldCharType="end"/>
      </w:r>
      <w:r>
        <w:tab/>
        <w:t>1082</w:t>
      </w:r>
      <w:r>
        <w:tab/>
        <w:t>i</w:t>
      </w:r>
      <w:r>
        <w:tab/>
      </w:r>
      <w:r>
        <w:rPr>
          <w:noProof/>
        </w:rPr>
        <w:drawing>
          <wp:anchor distT="0" distB="0" distL="114300" distR="114300" simplePos="0" relativeHeight="251658571" behindDoc="0" locked="0" layoutInCell="1" allowOverlap="1" wp14:anchorId="0C8FF752" wp14:editId="0A0FAFBA">
            <wp:simplePos x="0" y="0"/>
            <wp:positionH relativeFrom="margin">
              <wp:posOffset>1005840</wp:posOffset>
            </wp:positionH>
            <wp:positionV relativeFrom="paragraph">
              <wp:posOffset>165100</wp:posOffset>
            </wp:positionV>
            <wp:extent cx="856488" cy="1143000"/>
            <wp:effectExtent l="0" t="0" r="0" b="0"/>
            <wp:wrapSquare wrapText="right"/>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332.png"/>
                    <pic:cNvPicPr/>
                  </pic:nvPicPr>
                  <pic:blipFill>
                    <a:blip r:embed="rId285"/>
                    <a:stretch>
                      <a:fillRect/>
                    </a:stretch>
                  </pic:blipFill>
                  <pic:spPr>
                    <a:xfrm>
                      <a:off x="0" y="0"/>
                      <a:ext cx="856488" cy="1143000"/>
                    </a:xfrm>
                    <a:prstGeom prst="rect">
                      <a:avLst/>
                    </a:prstGeom>
                  </pic:spPr>
                </pic:pic>
              </a:graphicData>
            </a:graphic>
          </wp:anchor>
        </w:drawing>
      </w:r>
      <w:r>
        <w:rPr>
          <w:b/>
          <w:color w:val="456EB5"/>
        </w:rPr>
        <w:t>Alana Field</w:t>
      </w:r>
      <w:hyperlink w:anchor="ENDNOTE-2">
        <w:r w:rsidR="00C94065">
          <w:rPr>
            <w:vertAlign w:val="superscript"/>
          </w:rPr>
          <w:t>2</w:t>
        </w:r>
      </w:hyperlink>
      <w:r>
        <w:t xml:space="preserve"> was born on August 7, 2010. Date is from a Facebook post, celebrating her 12th birthday She was also known as LollyLegs (by her Mum). Sourced from her mother, Linda Shave</w:t>
      </w:r>
      <w:r>
        <w:br w:type="textWrapping" w:clear="all"/>
      </w:r>
    </w:p>
    <w:p w14:paraId="5A3BDED2" w14:textId="77777777" w:rsidR="00C94065" w:rsidRDefault="006944C1">
      <w:pPr>
        <w:pStyle w:val="TextNarr"/>
      </w:pPr>
      <w:r>
        <w:br w:type="textWrapping" w:clear="all"/>
      </w:r>
    </w:p>
    <w:p w14:paraId="45E00E9B" w14:textId="77777777" w:rsidR="00C94065" w:rsidRDefault="006944C1">
      <w:pPr>
        <w:pStyle w:val="TextNarr"/>
      </w:pPr>
      <w:r>
        <w:br w:type="textWrapping" w:clear="all"/>
      </w:r>
    </w:p>
    <w:p w14:paraId="3F9D34DD" w14:textId="77777777" w:rsidR="00C94065" w:rsidRDefault="006944C1">
      <w:pPr>
        <w:pStyle w:val="TextNarr"/>
      </w:pPr>
      <w:r>
        <w:fldChar w:fldCharType="begin"/>
      </w:r>
      <w:r>
        <w:instrText>XE "Wasilieve:Oliver John (1975–   )" \f A</w:instrText>
      </w:r>
      <w:r>
        <w:fldChar w:fldCharType="end"/>
      </w:r>
      <w:r>
        <w:t xml:space="preserve"> </w:t>
      </w:r>
      <w:r>
        <w:rPr>
          <w:b/>
          <w:color w:val="CF2127"/>
        </w:rPr>
        <w:t>Oliver John Wasilieve</w:t>
      </w:r>
      <w:hyperlink w:anchor="ENDNOTE-2">
        <w:r w:rsidR="00C94065">
          <w:rPr>
            <w:vertAlign w:val="superscript"/>
          </w:rPr>
          <w:t>2</w:t>
        </w:r>
      </w:hyperlink>
      <w:r>
        <w:t xml:space="preserve"> was born about 1975. Linda did not marry Jade's Dad</w:t>
      </w:r>
    </w:p>
    <w:p w14:paraId="0D01D2FD" w14:textId="77777777" w:rsidR="00C94065" w:rsidRDefault="006944C1">
      <w:pPr>
        <w:pStyle w:val="TextNarr"/>
      </w:pPr>
      <w:r>
        <w:br w:type="textWrapping" w:clear="all"/>
      </w:r>
    </w:p>
    <w:p w14:paraId="1A07D914" w14:textId="77777777" w:rsidR="00C94065" w:rsidRDefault="006944C1">
      <w:pPr>
        <w:pStyle w:val="TextNarr"/>
      </w:pPr>
      <w:r>
        <w:t xml:space="preserve"> Oliver John Wasilieve and Linda Cathleen Shave had the following child:</w:t>
      </w:r>
      <w:r>
        <w:br w:type="textWrapping" w:clear="all"/>
      </w:r>
    </w:p>
    <w:p w14:paraId="3A1F8B57" w14:textId="77777777" w:rsidR="00C94065" w:rsidRDefault="006944C1">
      <w:pPr>
        <w:pStyle w:val="TextNarr"/>
      </w:pPr>
      <w:r>
        <w:br w:type="textWrapping" w:clear="all"/>
      </w:r>
    </w:p>
    <w:p w14:paraId="67314F7C" w14:textId="77777777" w:rsidR="00C94065" w:rsidRDefault="006944C1">
      <w:pPr>
        <w:tabs>
          <w:tab w:val="right" w:pos="648"/>
          <w:tab w:val="right" w:pos="1440"/>
          <w:tab w:val="left" w:pos="1584"/>
        </w:tabs>
        <w:ind w:left="1584" w:hanging="1584"/>
      </w:pPr>
      <w:r>
        <w:fldChar w:fldCharType="begin"/>
      </w:r>
      <w:r>
        <w:instrText>XE "Wasilieve:Jade Katelyn Bridgit (1998–   )" \f A</w:instrText>
      </w:r>
      <w:r>
        <w:fldChar w:fldCharType="end"/>
      </w:r>
      <w:r>
        <w:tab/>
        <w:t>+1083</w:t>
      </w:r>
      <w:r>
        <w:tab/>
        <w:t>i</w:t>
      </w:r>
      <w:r>
        <w:tab/>
      </w:r>
      <w:r>
        <w:rPr>
          <w:b/>
          <w:color w:val="456EB5"/>
        </w:rPr>
        <w:t>Jade Katelyn Bridgit Wasilieve</w:t>
      </w:r>
      <w:r>
        <w:t>, born March 8, 1998.</w:t>
      </w:r>
      <w:r>
        <w:br w:type="textWrapping" w:clear="all"/>
      </w:r>
    </w:p>
    <w:p w14:paraId="69C341CE" w14:textId="77777777" w:rsidR="00C94065" w:rsidRDefault="006944C1">
      <w:pPr>
        <w:pStyle w:val="TextNarr"/>
      </w:pPr>
      <w:r>
        <w:br w:type="textWrapping" w:clear="all"/>
      </w:r>
    </w:p>
    <w:p w14:paraId="02C05C0C" w14:textId="77777777" w:rsidR="00C94065" w:rsidRDefault="006944C1">
      <w:pPr>
        <w:pStyle w:val="TextNarr"/>
      </w:pPr>
      <w:r>
        <w:fldChar w:fldCharType="begin"/>
      </w:r>
      <w:r>
        <w:instrText>XE "Gosford, Region of New South Wales, Australia, Oceania" \f B</w:instrText>
      </w:r>
      <w:r>
        <w:fldChar w:fldCharType="end"/>
      </w:r>
      <w:r>
        <w:t xml:space="preserve"> Linda Cathleen Shave Don's neice and Paul Zonno were married in February, 2001 in Gosford, Region of New South Wales, Australia, Oceania.</w:t>
      </w:r>
    </w:p>
    <w:p w14:paraId="2897F487" w14:textId="77777777" w:rsidR="00C94065" w:rsidRDefault="006944C1">
      <w:pPr>
        <w:pStyle w:val="TextNarr"/>
      </w:pPr>
      <w:r>
        <w:br w:type="textWrapping" w:clear="all"/>
      </w:r>
    </w:p>
    <w:p w14:paraId="688CB36A" w14:textId="77777777" w:rsidR="00C94065" w:rsidRDefault="006944C1">
      <w:pPr>
        <w:pStyle w:val="TextNarr"/>
      </w:pPr>
      <w:r>
        <w:fldChar w:fldCharType="begin"/>
      </w:r>
      <w:r>
        <w:instrText>XE "Zonno:Paul (1974–   )" \f A</w:instrText>
      </w:r>
      <w:r>
        <w:fldChar w:fldCharType="end"/>
      </w:r>
      <w:r>
        <w:fldChar w:fldCharType="begin"/>
      </w:r>
      <w:r>
        <w:instrText>XE "Hornsby, Region of New South Wales, Australia, Oceania" \f B</w:instrText>
      </w:r>
      <w:r>
        <w:fldChar w:fldCharType="end"/>
      </w:r>
      <w:r>
        <w:t xml:space="preserve"> </w:t>
      </w:r>
      <w:r>
        <w:rPr>
          <w:b/>
          <w:color w:val="CF2127"/>
        </w:rPr>
        <w:t>Paul Zonno</w:t>
      </w:r>
      <w:hyperlink w:anchor="ENDNOTE-2">
        <w:r w:rsidR="00C94065">
          <w:rPr>
            <w:vertAlign w:val="superscript"/>
          </w:rPr>
          <w:t>2</w:t>
        </w:r>
      </w:hyperlink>
      <w:r>
        <w:t xml:space="preserve"> was born on January 26, 1974 in Hornsby, Region of New South Wales, Australia, Oceania.</w:t>
      </w:r>
    </w:p>
    <w:p w14:paraId="78CBC837" w14:textId="77777777" w:rsidR="00C94065" w:rsidRDefault="006944C1">
      <w:pPr>
        <w:pStyle w:val="TextNarr"/>
      </w:pPr>
      <w:r>
        <w:br w:type="textWrapping" w:clear="all"/>
      </w:r>
    </w:p>
    <w:p w14:paraId="3CCCD699" w14:textId="77777777" w:rsidR="00C94065" w:rsidRDefault="006944C1">
      <w:pPr>
        <w:pStyle w:val="TextNarr"/>
      </w:pPr>
      <w:r>
        <w:t xml:space="preserve"> Paul Zonno and Linda Cathleen Shave had the following children:</w:t>
      </w:r>
      <w:r>
        <w:br w:type="textWrapping" w:clear="all"/>
      </w:r>
    </w:p>
    <w:p w14:paraId="195185B9" w14:textId="77777777" w:rsidR="00C94065" w:rsidRDefault="006944C1">
      <w:pPr>
        <w:pStyle w:val="TextNarr"/>
      </w:pPr>
      <w:r>
        <w:br w:type="textWrapping" w:clear="all"/>
      </w:r>
    </w:p>
    <w:p w14:paraId="6783D163" w14:textId="77777777" w:rsidR="00C94065" w:rsidRDefault="006944C1">
      <w:pPr>
        <w:tabs>
          <w:tab w:val="right" w:pos="648"/>
          <w:tab w:val="right" w:pos="1440"/>
          <w:tab w:val="left" w:pos="1584"/>
        </w:tabs>
        <w:ind w:left="1584" w:hanging="1584"/>
      </w:pPr>
      <w:r>
        <w:fldChar w:fldCharType="begin"/>
      </w:r>
      <w:r>
        <w:instrText>XE "Zonno:Kya-Bella (2001–   )" \f A</w:instrText>
      </w:r>
      <w:r>
        <w:fldChar w:fldCharType="end"/>
      </w:r>
      <w:r>
        <w:tab/>
        <w:t>1084</w:t>
      </w:r>
      <w:r>
        <w:tab/>
        <w:t>i</w:t>
      </w:r>
      <w:r>
        <w:tab/>
      </w:r>
      <w:r>
        <w:fldChar w:fldCharType="begin"/>
      </w:r>
      <w:r>
        <w:instrText>XE "Gosford Hospital, Gosford, Region of New South Wales, Australia, Oceania" \f B</w:instrText>
      </w:r>
      <w:r>
        <w:fldChar w:fldCharType="end"/>
      </w:r>
      <w:r>
        <w:rPr>
          <w:b/>
          <w:color w:val="456EB5"/>
        </w:rPr>
        <w:t>Kya-Bella Zonno</w:t>
      </w:r>
      <w:hyperlink w:anchor="ENDNOTE-2">
        <w:r w:rsidR="00C94065">
          <w:rPr>
            <w:vertAlign w:val="superscript"/>
          </w:rPr>
          <w:t>2</w:t>
        </w:r>
      </w:hyperlink>
      <w:r>
        <w:t xml:space="preserve"> was born on August 16, 2001 at Gosford Hospital in Gosford, Region of New South Wales, Australia, Oceania.</w:t>
      </w:r>
      <w:r>
        <w:br w:type="textWrapping" w:clear="all"/>
      </w:r>
    </w:p>
    <w:p w14:paraId="4704B23C" w14:textId="77777777" w:rsidR="00C94065" w:rsidRDefault="006944C1">
      <w:pPr>
        <w:tabs>
          <w:tab w:val="right" w:pos="648"/>
          <w:tab w:val="right" w:pos="1440"/>
          <w:tab w:val="left" w:pos="1584"/>
        </w:tabs>
        <w:ind w:left="1584" w:hanging="1584"/>
      </w:pPr>
      <w:r>
        <w:fldChar w:fldCharType="begin"/>
      </w:r>
      <w:r>
        <w:instrText>XE "Zonno:Luca (2003–   )" \f A</w:instrText>
      </w:r>
      <w:r>
        <w:fldChar w:fldCharType="end"/>
      </w:r>
      <w:r>
        <w:tab/>
        <w:t>1085</w:t>
      </w:r>
      <w:r>
        <w:tab/>
        <w:t>ii</w:t>
      </w:r>
      <w:r>
        <w:tab/>
      </w:r>
      <w:r>
        <w:fldChar w:fldCharType="begin"/>
      </w:r>
      <w:r>
        <w:instrText>XE "Gosford Hospital, Gosford, Region of New South Wales, Australia, Oceania" \f B</w:instrText>
      </w:r>
      <w:r>
        <w:fldChar w:fldCharType="end"/>
      </w:r>
      <w:r>
        <w:rPr>
          <w:b/>
          <w:color w:val="456EB5"/>
        </w:rPr>
        <w:t>Luca Zonno</w:t>
      </w:r>
      <w:hyperlink w:anchor="ENDNOTE-2">
        <w:r w:rsidR="00C94065">
          <w:rPr>
            <w:vertAlign w:val="superscript"/>
          </w:rPr>
          <w:t>2</w:t>
        </w:r>
      </w:hyperlink>
      <w:r>
        <w:t xml:space="preserve"> was born on April 19, 2003 at Gosford Hospital in Gosford, Region of New South Wales, Australia, Oceania.</w:t>
      </w:r>
      <w:r>
        <w:br w:type="textWrapping" w:clear="all"/>
      </w:r>
    </w:p>
    <w:p w14:paraId="1A367786" w14:textId="77777777" w:rsidR="00C94065" w:rsidRDefault="006944C1">
      <w:pPr>
        <w:pStyle w:val="TextNarr"/>
      </w:pPr>
      <w:r>
        <w:br w:type="textWrapping" w:clear="all"/>
      </w:r>
    </w:p>
    <w:p w14:paraId="36940D59" w14:textId="77777777" w:rsidR="00C94065" w:rsidRDefault="006944C1">
      <w:pPr>
        <w:pStyle w:val="TextNarr"/>
      </w:pPr>
      <w:r>
        <w:br w:type="textWrapping" w:clear="all"/>
      </w:r>
    </w:p>
    <w:p w14:paraId="68D0D59D" w14:textId="77777777" w:rsidR="00C94065" w:rsidRDefault="006944C1">
      <w:pPr>
        <w:pStyle w:val="TextNarr"/>
      </w:pPr>
      <w:r>
        <w:rPr>
          <w:noProof/>
        </w:rPr>
        <w:drawing>
          <wp:anchor distT="0" distB="0" distL="114300" distR="114300" simplePos="0" relativeHeight="251658572" behindDoc="0" locked="0" layoutInCell="1" allowOverlap="1" wp14:anchorId="16D5291F" wp14:editId="0A9746BC">
            <wp:simplePos x="0" y="0"/>
            <wp:positionH relativeFrom="margin">
              <wp:align>left</wp:align>
            </wp:positionH>
            <wp:positionV relativeFrom="paragraph">
              <wp:posOffset>8890</wp:posOffset>
            </wp:positionV>
            <wp:extent cx="890016" cy="1143000"/>
            <wp:effectExtent l="0" t="0" r="0" b="0"/>
            <wp:wrapSquare wrapText="right"/>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333.png"/>
                    <pic:cNvPicPr/>
                  </pic:nvPicPr>
                  <pic:blipFill>
                    <a:blip r:embed="rId286"/>
                    <a:stretch>
                      <a:fillRect/>
                    </a:stretch>
                  </pic:blipFill>
                  <pic:spPr>
                    <a:xfrm>
                      <a:off x="0" y="0"/>
                      <a:ext cx="890016" cy="1143000"/>
                    </a:xfrm>
                    <a:prstGeom prst="rect">
                      <a:avLst/>
                    </a:prstGeom>
                  </pic:spPr>
                </pic:pic>
              </a:graphicData>
            </a:graphic>
          </wp:anchor>
        </w:drawing>
      </w:r>
      <w:r>
        <w:t xml:space="preserve">1028.  </w:t>
      </w:r>
      <w:r>
        <w:fldChar w:fldCharType="begin"/>
      </w:r>
      <w:r>
        <w:instrText>XE "Shave:Stuart Christopher Don's 1st son (1980–   )" \f A</w:instrText>
      </w:r>
      <w:r>
        <w:fldChar w:fldCharType="end"/>
      </w:r>
      <w:r>
        <w:fldChar w:fldCharType="begin"/>
      </w:r>
      <w:r>
        <w:instrText>XE "Paoli, Chester County, Pennsylvania, United States (North America)" \f B</w:instrText>
      </w:r>
      <w:r>
        <w:fldChar w:fldCharType="end"/>
      </w:r>
      <w:r>
        <w:rPr>
          <w:b/>
          <w:color w:val="456EB5"/>
        </w:rPr>
        <w:t>Stuart Christopher Shave Don's 1st son</w:t>
      </w:r>
      <w:hyperlink w:anchor="ENDNOTE-817">
        <w:r w:rsidR="00C94065">
          <w:rPr>
            <w:vertAlign w:val="superscript"/>
          </w:rPr>
          <w:t>817</w:t>
        </w:r>
      </w:hyperlink>
      <w:r>
        <w:t xml:space="preserve"> (Donald James-53, John Barry-52,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August 30, 1980 in Paoli, Chester County, Pennsylvania, United States (North America).</w:t>
      </w:r>
      <w:r>
        <w:fldChar w:fldCharType="begin"/>
      </w:r>
      <w:r>
        <w:instrText>XE "14111 Castle Boulevard, Silver Spring, Montgomery County, Maryland, United States (North America)" \f B</w:instrText>
      </w:r>
      <w:r>
        <w:fldChar w:fldCharType="end"/>
      </w:r>
      <w:r>
        <w:t xml:space="preserve"> He lived at 14111 Castle Boulevard in Silver Spring, Montgomery County, Maryland, United States (North America) between September, 1980 and November, 1981. Stu 1st lived here as a baby</w:t>
      </w:r>
      <w:r>
        <w:fldChar w:fldCharType="begin"/>
      </w:r>
      <w:r>
        <w:instrText>XE "Palm, Montgomery County, Pennsylvania, United States (North America)" \f B</w:instrText>
      </w:r>
      <w:r>
        <w:fldChar w:fldCharType="end"/>
      </w:r>
      <w:r>
        <w:t xml:space="preserve"> He was christened in 1981 in Palm, Montgomery County, Pennsylvania, United States (North America).</w:t>
      </w:r>
      <w:r>
        <w:fldChar w:fldCharType="begin"/>
      </w:r>
      <w:r>
        <w:instrText>XE "11483 Brundidge Terrace, Germantown, Montgomery County, Maryland, United States (North America)" \f B</w:instrText>
      </w:r>
      <w:r>
        <w:fldChar w:fldCharType="end"/>
      </w:r>
      <w:r>
        <w:t xml:space="preserve"> Stuart lived at 11483 Brundidge Terrace in Germantown, Montgomery County, Maryland, United States (North America) in November, 1983. Resource event had no description; added / NFIA</w:t>
      </w:r>
      <w:r>
        <w:fldChar w:fldCharType="begin"/>
      </w:r>
      <w:r>
        <w:instrText>XE "Bournemouth, County of Dorset, England (United Kingdom), Europe" \f B</w:instrText>
      </w:r>
      <w:r>
        <w:fldChar w:fldCharType="end"/>
      </w:r>
      <w:r>
        <w:t xml:space="preserve"> He Don's family visited Europe for a few weeks; snap is from Bournemouth; in Bournemouth, County of Dorset, England (United Kingdom), Europe in September, 1985. View the online page:</w:t>
      </w:r>
      <w:r>
        <w:br/>
        <w:t xml:space="preserve">  https://donshave.website/Home/Europe%20Trip%201985/Europe%20Trip%201985.html</w:t>
      </w:r>
      <w:r>
        <w:fldChar w:fldCharType="begin"/>
      </w:r>
      <w:r>
        <w:instrText>XE "Germantown, Montgomery County, Maryland, United States (North America)" \f B</w:instrText>
      </w:r>
      <w:r>
        <w:fldChar w:fldCharType="end"/>
      </w:r>
      <w:r>
        <w:t xml:space="preserve"> He; in Germantown, Montgomery County, Maryland, United States (North America) on August 30, 1986. Snap of the boys at Stu's 6th birthday</w:t>
      </w:r>
      <w:r>
        <w:fldChar w:fldCharType="begin"/>
      </w:r>
      <w:r>
        <w:instrText>XE "146 E. Greenland Avenue, Oconomowoc, Waukesha County, Wisconsin, United States (North America)" \f B</w:instrText>
      </w:r>
      <w:r>
        <w:fldChar w:fldCharType="end"/>
      </w:r>
      <w:r>
        <w:t xml:space="preserve"> Stuart lived at 146 E. Greenland Avenue in Oconomowoc, Waukesha County, Wisconsin, United States (North America) between May, 1988 and June, 1996. Resource event had no description; added / NFIA</w:t>
      </w:r>
      <w:r>
        <w:fldChar w:fldCharType="begin"/>
      </w:r>
      <w:r>
        <w:instrText>XE "Oconomowoc, Waukesha County, Wisconsin, United States (North America)" \f B</w:instrText>
      </w:r>
      <w:r>
        <w:fldChar w:fldCharType="end"/>
      </w:r>
      <w:r>
        <w:t xml:space="preserve"> He received first communion in 1994 in Oconomowoc, Waukesha County, Wisconsin, United States (North America).</w:t>
      </w:r>
      <w:r>
        <w:fldChar w:fldCharType="begin"/>
      </w:r>
      <w:r>
        <w:instrText>XE "Oconomowoc, Waukesha County, Wisconsin, United States (North America)" \f B</w:instrText>
      </w:r>
      <w:r>
        <w:fldChar w:fldCharType="end"/>
      </w:r>
      <w:r>
        <w:t xml:space="preserve"> He lived in Oconomowoc, Waukesha County, Wisconsin, United States (North America) in 1995.</w:t>
      </w:r>
      <w:hyperlink w:anchor="ENDNOTE-818">
        <w:r w:rsidR="00C94065">
          <w:rPr>
            <w:vertAlign w:val="superscript"/>
          </w:rPr>
          <w:t>818</w:t>
        </w:r>
      </w:hyperlink>
      <w:r>
        <w:t xml:space="preserve"> Resource event had no description; added / NFIA</w:t>
      </w:r>
      <w:r>
        <w:fldChar w:fldCharType="begin"/>
      </w:r>
      <w:r>
        <w:instrText>XE "53066, Oconomowoc, Waukesha County, Wisconsin, United States (North America)" \f B</w:instrText>
      </w:r>
      <w:r>
        <w:fldChar w:fldCharType="end"/>
      </w:r>
      <w:r>
        <w:t xml:space="preserve"> Stuart lived at 53066 in Oconomowoc, Waukesha County, Wisconsin, United States (North America) in 1997–1999.</w:t>
      </w:r>
      <w:hyperlink w:anchor="ENDNOTE-819">
        <w:r w:rsidR="00C94065">
          <w:rPr>
            <w:vertAlign w:val="superscript"/>
          </w:rPr>
          <w:t>819</w:t>
        </w:r>
      </w:hyperlink>
      <w:r>
        <w:t xml:space="preserve"> StreetAddress: 117 Chaffee Rd; phoneNumber: 414-567-0812</w:t>
      </w:r>
      <w:r>
        <w:fldChar w:fldCharType="begin"/>
      </w:r>
      <w:r>
        <w:instrText>XE "Oconomowoc, Waukesha County, Wisconsin, United States (North America)" \f B</w:instrText>
      </w:r>
      <w:r>
        <w:fldChar w:fldCharType="end"/>
      </w:r>
      <w:r>
        <w:t xml:space="preserve"> He graduated in June, 1998 in Oconomowoc, Waukesha County, Wisconsin, United States (North America).</w:t>
      </w:r>
      <w:r>
        <w:fldChar w:fldCharType="begin"/>
      </w:r>
      <w:r>
        <w:instrText>XE "Oconomowoc, Waukesha County, Wisconsin, United States (North America)" \f B</w:instrText>
      </w:r>
      <w:r>
        <w:fldChar w:fldCharType="end"/>
      </w:r>
      <w:r>
        <w:t xml:space="preserve"> He lived in Oconomowoc, Waukesha County, Wisconsin, United States (North America) in 2000.</w:t>
      </w:r>
      <w:hyperlink w:anchor="ENDNOTE-820">
        <w:r w:rsidR="00C94065">
          <w:rPr>
            <w:vertAlign w:val="superscript"/>
          </w:rPr>
          <w:t>820</w:t>
        </w:r>
      </w:hyperlink>
      <w:r>
        <w:t xml:space="preserve"> Resource event had no description; added / NFIA</w:t>
      </w:r>
      <w:r>
        <w:fldChar w:fldCharType="begin"/>
      </w:r>
      <w:r>
        <w:instrText>XE "Alexandria, Fairfax County, Virginia, United States (North America)" \f B</w:instrText>
      </w:r>
      <w:r>
        <w:fldChar w:fldCharType="end"/>
      </w:r>
      <w:r>
        <w:t xml:space="preserve"> Stuart lived in Alexandria, Fairfax County, Virginia, United States (North America) in 2002–2020.</w:t>
      </w:r>
      <w:hyperlink w:anchor="ENDNOTE-771">
        <w:r w:rsidR="00C94065">
          <w:rPr>
            <w:vertAlign w:val="superscript"/>
          </w:rPr>
          <w:t>771</w:t>
        </w:r>
      </w:hyperlink>
      <w:r>
        <w:t xml:space="preserve"> Resource event had no description; added / NFIA</w:t>
      </w:r>
      <w:r>
        <w:fldChar w:fldCharType="begin"/>
      </w:r>
      <w:r>
        <w:instrText>XE "Alexandria, Fairfax County, Virginia, United States (North America)" \f B</w:instrText>
      </w:r>
      <w:r>
        <w:fldChar w:fldCharType="end"/>
      </w:r>
      <w:r>
        <w:t xml:space="preserve"> He lived in Alexandria, Fairfax County, Virginia, United States (North America) in 2007–2011. Resource event had no description; added / NFIA</w:t>
      </w:r>
      <w:r>
        <w:fldChar w:fldCharType="begin"/>
      </w:r>
      <w:r>
        <w:instrText>XE "Alexandria, Fairfax County, Virginia, United States (North America)" \f B</w:instrText>
      </w:r>
      <w:r>
        <w:fldChar w:fldCharType="end"/>
      </w:r>
      <w:r>
        <w:t xml:space="preserve"> He lived in Alexandria, Fairfax County, Virginia, United States (North America) in 2010–2011. Resource event had no description; added / NFIA Stuart was also known as Stu. </w:t>
      </w:r>
      <w:r>
        <w:fldChar w:fldCharType="begin"/>
      </w:r>
      <w:r>
        <w:instrText>XE "County of Loudoun, Virginia, United States (North America)" \f B</w:instrText>
      </w:r>
      <w:r>
        <w:fldChar w:fldCharType="end"/>
      </w:r>
      <w:r>
        <w:t xml:space="preserve"> Stuart Christopher Shave Don's 1st son and Jill Marie Divan Don's Daughter-in-law (Stu's wife) were married on October 11, 2008 in County of Loudoun, Virginia, United States (North America).</w:t>
      </w:r>
      <w:hyperlink w:anchor="ENDNOTE-821">
        <w:r w:rsidR="00C94065">
          <w:rPr>
            <w:vertAlign w:val="superscript"/>
          </w:rPr>
          <w:t>821</w:t>
        </w:r>
      </w:hyperlink>
      <w:r>
        <w:fldChar w:fldCharType="begin"/>
      </w:r>
      <w:r>
        <w:instrText>XE "Divan:Richard Walter Father of Jill (Don's Daughter-in-law) (1952–   )" \f A</w:instrText>
      </w:r>
      <w:r>
        <w:fldChar w:fldCharType="end"/>
      </w:r>
      <w:r>
        <w:fldChar w:fldCharType="begin"/>
      </w:r>
      <w:r>
        <w:instrText>XE "Gahl:Janet Marie Mother of Jill (Don's Daughter-in-law) (1952–   )" \f A</w:instrText>
      </w:r>
      <w:r>
        <w:fldChar w:fldCharType="end"/>
      </w:r>
      <w:r>
        <w:br w:type="textWrapping" w:clear="all"/>
      </w:r>
    </w:p>
    <w:p w14:paraId="2E9FD069" w14:textId="77777777" w:rsidR="00C94065" w:rsidRDefault="006944C1">
      <w:pPr>
        <w:pStyle w:val="TextNarr"/>
      </w:pPr>
      <w:r>
        <w:br w:type="textWrapping" w:clear="all"/>
      </w:r>
    </w:p>
    <w:p w14:paraId="440B26F5" w14:textId="77777777" w:rsidR="00C94065" w:rsidRDefault="006944C1">
      <w:pPr>
        <w:pStyle w:val="TextNarr"/>
      </w:pPr>
      <w:r>
        <w:rPr>
          <w:noProof/>
        </w:rPr>
        <w:drawing>
          <wp:anchor distT="0" distB="0" distL="114300" distR="114300" simplePos="0" relativeHeight="251658573" behindDoc="0" locked="0" layoutInCell="1" allowOverlap="1" wp14:anchorId="68813DD0" wp14:editId="412D3226">
            <wp:simplePos x="0" y="0"/>
            <wp:positionH relativeFrom="margin">
              <wp:align>left</wp:align>
            </wp:positionH>
            <wp:positionV relativeFrom="paragraph">
              <wp:posOffset>8890</wp:posOffset>
            </wp:positionV>
            <wp:extent cx="826008" cy="1143000"/>
            <wp:effectExtent l="0" t="0" r="0" b="0"/>
            <wp:wrapSquare wrapText="right"/>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34.png"/>
                    <pic:cNvPicPr/>
                  </pic:nvPicPr>
                  <pic:blipFill>
                    <a:blip r:embed="rId287"/>
                    <a:stretch>
                      <a:fillRect/>
                    </a:stretch>
                  </pic:blipFill>
                  <pic:spPr>
                    <a:xfrm>
                      <a:off x="0" y="0"/>
                      <a:ext cx="826008" cy="1143000"/>
                    </a:xfrm>
                    <a:prstGeom prst="rect">
                      <a:avLst/>
                    </a:prstGeom>
                  </pic:spPr>
                </pic:pic>
              </a:graphicData>
            </a:graphic>
          </wp:anchor>
        </w:drawing>
      </w:r>
      <w:r>
        <w:fldChar w:fldCharType="begin"/>
      </w:r>
      <w:r>
        <w:instrText>XE "Divan:Jill Marie Don's Daughter-in-law (Stu's wife) (1981–   )" \f A</w:instrText>
      </w:r>
      <w:r>
        <w:fldChar w:fldCharType="end"/>
      </w:r>
      <w:r>
        <w:t xml:space="preserve"> </w:t>
      </w:r>
      <w:r>
        <w:rPr>
          <w:b/>
          <w:color w:val="456EB5"/>
        </w:rPr>
        <w:t>Jill Marie Divan Don's Daughter-in-law (Stu's wife)</w:t>
      </w:r>
      <w:hyperlink w:anchor="ENDNOTE-821">
        <w:r w:rsidR="00C94065">
          <w:rPr>
            <w:vertAlign w:val="superscript"/>
          </w:rPr>
          <w:t>821</w:t>
        </w:r>
      </w:hyperlink>
      <w:r>
        <w:t>, daughter of Richard Walter Divan and Janet Marie Gahl, was born on February 25, 1981.</w:t>
      </w:r>
      <w:r>
        <w:fldChar w:fldCharType="begin"/>
      </w:r>
      <w:r>
        <w:instrText>XE "Princeton, County of Green Lake, Wisconsin, United States (North America)" \f B</w:instrText>
      </w:r>
      <w:r>
        <w:fldChar w:fldCharType="end"/>
      </w:r>
      <w:r>
        <w:t xml:space="preserve"> She lived in Princeton, County of Green Lake, Wisconsin, United States (North America) in 1996.</w:t>
      </w:r>
      <w:hyperlink w:anchor="ENDNOTE-822">
        <w:r w:rsidR="00C94065">
          <w:rPr>
            <w:vertAlign w:val="superscript"/>
          </w:rPr>
          <w:t>822</w:t>
        </w:r>
      </w:hyperlink>
      <w:r>
        <w:t xml:space="preserve"> Resource event had no description; added / NFIA</w:t>
      </w:r>
      <w:r>
        <w:fldChar w:fldCharType="begin"/>
      </w:r>
      <w:r>
        <w:instrText>XE "Alexandria, Fairfax County, Virginia, United States (North America)" \f B</w:instrText>
      </w:r>
      <w:r>
        <w:fldChar w:fldCharType="end"/>
      </w:r>
      <w:r>
        <w:t xml:space="preserve"> She lived in Alexandria, Fairfax County, Virginia, United States (North America) in 2002–2020.</w:t>
      </w:r>
      <w:hyperlink w:anchor="ENDNOTE-771">
        <w:r w:rsidR="00C94065">
          <w:rPr>
            <w:vertAlign w:val="superscript"/>
          </w:rPr>
          <w:t>771</w:t>
        </w:r>
      </w:hyperlink>
      <w:r>
        <w:t xml:space="preserve"> Resource event had no description; added / NFIA</w:t>
      </w:r>
      <w:r>
        <w:fldChar w:fldCharType="begin"/>
      </w:r>
      <w:r>
        <w:instrText>XE "Alexandria, Fairfax County, Virginia, United States (North America)" \f B</w:instrText>
      </w:r>
      <w:r>
        <w:fldChar w:fldCharType="end"/>
      </w:r>
      <w:r>
        <w:t xml:space="preserve"> Jill lived in Alexandria, Fairfax County, Virginia, United States (North America) in 2007–2008. Resource event had no description; added / NFIA</w:t>
      </w:r>
      <w:r>
        <w:fldChar w:fldCharType="begin"/>
      </w:r>
      <w:r>
        <w:instrText>XE "Alexandria, Fairfax County, Virginia, United States (North America)" \f B</w:instrText>
      </w:r>
      <w:r>
        <w:fldChar w:fldCharType="end"/>
      </w:r>
      <w:r>
        <w:t xml:space="preserve"> She lived in Alexandria, Fairfax County, Virginia, United States (North America) in 2010–2011. Resource event had no description; added / NFIA</w:t>
      </w:r>
      <w:r>
        <w:br w:type="textWrapping" w:clear="all"/>
      </w:r>
    </w:p>
    <w:p w14:paraId="7AE26489" w14:textId="77777777" w:rsidR="00C94065" w:rsidRDefault="006944C1">
      <w:pPr>
        <w:pStyle w:val="TextNarr"/>
      </w:pPr>
      <w:r>
        <w:br w:type="textWrapping" w:clear="all"/>
      </w:r>
    </w:p>
    <w:p w14:paraId="5A37CC50" w14:textId="77777777" w:rsidR="00C94065" w:rsidRDefault="006944C1">
      <w:pPr>
        <w:pStyle w:val="TextNarr"/>
      </w:pPr>
      <w:r>
        <w:br w:type="textWrapping" w:clear="all"/>
      </w:r>
    </w:p>
    <w:p w14:paraId="29A5EC4F" w14:textId="77777777" w:rsidR="00C94065" w:rsidRDefault="006944C1">
      <w:pPr>
        <w:pStyle w:val="TextNarr"/>
      </w:pPr>
      <w:r>
        <w:t xml:space="preserve">1033.  </w:t>
      </w:r>
      <w:r>
        <w:fldChar w:fldCharType="begin"/>
      </w:r>
      <w:r>
        <w:instrText>XE "Voice:Daniel (1982–   )" \f A</w:instrText>
      </w:r>
      <w:r>
        <w:fldChar w:fldCharType="end"/>
      </w:r>
      <w:r>
        <w:rPr>
          <w:b/>
          <w:color w:val="456EB5"/>
        </w:rPr>
        <w:t>Daniel Voice</w:t>
      </w:r>
      <w:hyperlink w:anchor="ENDNOTE-2">
        <w:r w:rsidR="00C94065">
          <w:rPr>
            <w:vertAlign w:val="superscript"/>
          </w:rPr>
          <w:t>2</w:t>
        </w:r>
      </w:hyperlink>
      <w:r>
        <w:t xml:space="preserve"> (Robert Charles-53, Reginald Donald-52,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about 1982. </w:t>
      </w:r>
      <w:r>
        <w:br w:type="textWrapping" w:clear="all"/>
      </w:r>
    </w:p>
    <w:p w14:paraId="5D6764F8" w14:textId="77777777" w:rsidR="00C94065" w:rsidRDefault="006944C1">
      <w:pPr>
        <w:pStyle w:val="TextNarr"/>
      </w:pPr>
      <w:r>
        <w:br w:type="textWrapping" w:clear="all"/>
      </w:r>
    </w:p>
    <w:p w14:paraId="629968DD" w14:textId="77777777" w:rsidR="00C94065" w:rsidRDefault="006944C1">
      <w:pPr>
        <w:pStyle w:val="TextNarr"/>
      </w:pPr>
      <w:r>
        <w:fldChar w:fldCharType="begin"/>
      </w:r>
      <w:r>
        <w:instrText>XE "&lt;No surname&gt;:(mother) of Charles-by Daniel (1982–   )" \f A</w:instrText>
      </w:r>
      <w:r>
        <w:fldChar w:fldCharType="end"/>
      </w:r>
      <w:r>
        <w:t xml:space="preserve"> </w:t>
      </w:r>
      <w:r>
        <w:rPr>
          <w:b/>
          <w:color w:val="CF2127"/>
        </w:rPr>
        <w:t>(mother) of Charles-by Daniel</w:t>
      </w:r>
      <w:hyperlink w:anchor="ENDNOTE-2">
        <w:r w:rsidR="00C94065">
          <w:rPr>
            <w:vertAlign w:val="superscript"/>
          </w:rPr>
          <w:t>2</w:t>
        </w:r>
      </w:hyperlink>
      <w:r>
        <w:t xml:space="preserve"> was born about 1982.</w:t>
      </w:r>
    </w:p>
    <w:p w14:paraId="3258E045" w14:textId="77777777" w:rsidR="00C94065" w:rsidRDefault="006944C1">
      <w:pPr>
        <w:pStyle w:val="TextNarr"/>
      </w:pPr>
      <w:r>
        <w:br w:type="textWrapping" w:clear="all"/>
      </w:r>
    </w:p>
    <w:p w14:paraId="16A085D2" w14:textId="77777777" w:rsidR="00C94065" w:rsidRDefault="006944C1">
      <w:pPr>
        <w:pStyle w:val="TextNarr"/>
      </w:pPr>
      <w:r>
        <w:t xml:space="preserve"> Daniel Voice and (mother)  had the following child:</w:t>
      </w:r>
      <w:r>
        <w:br w:type="textWrapping" w:clear="all"/>
      </w:r>
    </w:p>
    <w:p w14:paraId="273A7918" w14:textId="77777777" w:rsidR="00C94065" w:rsidRDefault="006944C1">
      <w:pPr>
        <w:pStyle w:val="TextNarr"/>
      </w:pPr>
      <w:r>
        <w:br w:type="textWrapping" w:clear="all"/>
      </w:r>
    </w:p>
    <w:p w14:paraId="09446337" w14:textId="77777777" w:rsidR="00C94065" w:rsidRDefault="006944C1">
      <w:pPr>
        <w:tabs>
          <w:tab w:val="right" w:pos="648"/>
          <w:tab w:val="right" w:pos="1440"/>
          <w:tab w:val="left" w:pos="1584"/>
        </w:tabs>
        <w:ind w:left="1584" w:hanging="1584"/>
      </w:pPr>
      <w:r>
        <w:fldChar w:fldCharType="begin"/>
      </w:r>
      <w:r>
        <w:instrText>XE "Voice:Charles (2002–   )" \f A</w:instrText>
      </w:r>
      <w:r>
        <w:fldChar w:fldCharType="end"/>
      </w:r>
      <w:r>
        <w:tab/>
        <w:t>1086</w:t>
      </w:r>
      <w:r>
        <w:tab/>
        <w:t>i</w:t>
      </w:r>
      <w:r>
        <w:tab/>
      </w:r>
      <w:r>
        <w:rPr>
          <w:b/>
          <w:color w:val="456EB5"/>
        </w:rPr>
        <w:t>Charles Voice</w:t>
      </w:r>
      <w:hyperlink w:anchor="ENDNOTE-2">
        <w:r w:rsidR="00C94065">
          <w:rPr>
            <w:vertAlign w:val="superscript"/>
          </w:rPr>
          <w:t>2</w:t>
        </w:r>
      </w:hyperlink>
      <w:r>
        <w:t xml:space="preserve"> was born about 2002.</w:t>
      </w:r>
      <w:r>
        <w:br w:type="textWrapping" w:clear="all"/>
      </w:r>
    </w:p>
    <w:p w14:paraId="1F9EF220" w14:textId="77777777" w:rsidR="00C94065" w:rsidRDefault="006944C1">
      <w:pPr>
        <w:pStyle w:val="TextNarr"/>
      </w:pPr>
      <w:r>
        <w:br w:type="textWrapping" w:clear="all"/>
      </w:r>
    </w:p>
    <w:p w14:paraId="2FBB717E" w14:textId="77777777" w:rsidR="00C94065" w:rsidRDefault="006944C1">
      <w:pPr>
        <w:pStyle w:val="TextNarr"/>
      </w:pPr>
      <w:r>
        <w:br w:type="textWrapping" w:clear="all"/>
      </w:r>
    </w:p>
    <w:p w14:paraId="44FDCDA2" w14:textId="77777777" w:rsidR="00C94065" w:rsidRDefault="006944C1">
      <w:pPr>
        <w:pStyle w:val="TextNarr"/>
      </w:pPr>
      <w:r>
        <w:rPr>
          <w:noProof/>
        </w:rPr>
        <w:drawing>
          <wp:anchor distT="0" distB="0" distL="114300" distR="114300" simplePos="0" relativeHeight="251658574" behindDoc="0" locked="0" layoutInCell="1" allowOverlap="1" wp14:anchorId="7DE9B09F" wp14:editId="0929B548">
            <wp:simplePos x="0" y="0"/>
            <wp:positionH relativeFrom="margin">
              <wp:align>left</wp:align>
            </wp:positionH>
            <wp:positionV relativeFrom="paragraph">
              <wp:posOffset>8890</wp:posOffset>
            </wp:positionV>
            <wp:extent cx="908304" cy="1143000"/>
            <wp:effectExtent l="0" t="0" r="0" b="0"/>
            <wp:wrapSquare wrapText="right"/>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335.png"/>
                    <pic:cNvPicPr/>
                  </pic:nvPicPr>
                  <pic:blipFill>
                    <a:blip r:embed="rId288"/>
                    <a:stretch>
                      <a:fillRect/>
                    </a:stretch>
                  </pic:blipFill>
                  <pic:spPr>
                    <a:xfrm>
                      <a:off x="0" y="0"/>
                      <a:ext cx="908304" cy="1143000"/>
                    </a:xfrm>
                    <a:prstGeom prst="rect">
                      <a:avLst/>
                    </a:prstGeom>
                  </pic:spPr>
                </pic:pic>
              </a:graphicData>
            </a:graphic>
          </wp:anchor>
        </w:drawing>
      </w:r>
      <w:r>
        <w:t xml:space="preserve">1034.  </w:t>
      </w:r>
      <w:r>
        <w:fldChar w:fldCharType="begin"/>
      </w:r>
      <w:r>
        <w:instrText>XE "Voice:Natalie Louise (1982–   )" \f A</w:instrText>
      </w:r>
      <w:r>
        <w:fldChar w:fldCharType="end"/>
      </w:r>
      <w:r>
        <w:fldChar w:fldCharType="begin"/>
      </w:r>
      <w:r>
        <w:instrText>XE "Southampton, Hampshire, England (United Kingdom), Europe" \f B</w:instrText>
      </w:r>
      <w:r>
        <w:fldChar w:fldCharType="end"/>
      </w:r>
      <w:r>
        <w:rPr>
          <w:b/>
          <w:color w:val="456EB5"/>
        </w:rPr>
        <w:t>Natalie Louise Voice</w:t>
      </w:r>
      <w:r>
        <w:t xml:space="preserve"> (Robert Charles-53, Reginald Donald-52,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March, 1982 in Southampton, Hampshire, England (United Kingdom), Europe.</w:t>
      </w:r>
      <w:hyperlink w:anchor="ENDNOTE-577">
        <w:r w:rsidR="00C94065">
          <w:rPr>
            <w:vertAlign w:val="superscript"/>
          </w:rPr>
          <w:t>577</w:t>
        </w:r>
      </w:hyperlink>
      <w:r>
        <w:t xml:space="preserve"> </w:t>
      </w:r>
      <w:r>
        <w:fldChar w:fldCharType="begin"/>
      </w:r>
      <w:r>
        <w:instrText>XE "Mijas, Málaga, Andalucía, Spain, Europe" \f B</w:instrText>
      </w:r>
      <w:r>
        <w:fldChar w:fldCharType="end"/>
      </w:r>
      <w:r>
        <w:t xml:space="preserve"> Natalie Louise Voice and Andrew Cox were married on August 26, 2012 at Mijas in Málaga, Andalucía, Spain, Europe.</w:t>
      </w:r>
      <w:r>
        <w:br w:type="textWrapping" w:clear="all"/>
      </w:r>
    </w:p>
    <w:p w14:paraId="57C6980B" w14:textId="77777777" w:rsidR="00C94065" w:rsidRDefault="006944C1">
      <w:pPr>
        <w:pStyle w:val="TextNarr"/>
      </w:pPr>
      <w:r>
        <w:br w:type="textWrapping" w:clear="all"/>
      </w:r>
    </w:p>
    <w:p w14:paraId="78C3AFD1" w14:textId="77777777" w:rsidR="00C94065" w:rsidRDefault="006944C1">
      <w:pPr>
        <w:pStyle w:val="TextNarr"/>
      </w:pPr>
      <w:r>
        <w:rPr>
          <w:noProof/>
        </w:rPr>
        <w:drawing>
          <wp:anchor distT="0" distB="0" distL="114300" distR="114300" simplePos="0" relativeHeight="251658575" behindDoc="0" locked="0" layoutInCell="1" allowOverlap="1" wp14:anchorId="201C45D4" wp14:editId="77AF921B">
            <wp:simplePos x="0" y="0"/>
            <wp:positionH relativeFrom="margin">
              <wp:align>left</wp:align>
            </wp:positionH>
            <wp:positionV relativeFrom="paragraph">
              <wp:posOffset>8890</wp:posOffset>
            </wp:positionV>
            <wp:extent cx="1143000" cy="758952"/>
            <wp:effectExtent l="0" t="0" r="0" b="0"/>
            <wp:wrapSquare wrapText="right"/>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36.png"/>
                    <pic:cNvPicPr/>
                  </pic:nvPicPr>
                  <pic:blipFill>
                    <a:blip r:embed="rId289"/>
                    <a:stretch>
                      <a:fillRect/>
                    </a:stretch>
                  </pic:blipFill>
                  <pic:spPr>
                    <a:xfrm>
                      <a:off x="0" y="0"/>
                      <a:ext cx="1143000" cy="758952"/>
                    </a:xfrm>
                    <a:prstGeom prst="rect">
                      <a:avLst/>
                    </a:prstGeom>
                  </pic:spPr>
                </pic:pic>
              </a:graphicData>
            </a:graphic>
          </wp:anchor>
        </w:drawing>
      </w:r>
      <w:r>
        <w:fldChar w:fldCharType="begin"/>
      </w:r>
      <w:r>
        <w:instrText>XE "Cox:Andrew (1982–   )" \f A</w:instrText>
      </w:r>
      <w:r>
        <w:fldChar w:fldCharType="end"/>
      </w:r>
      <w:r>
        <w:fldChar w:fldCharType="begin"/>
      </w:r>
      <w:r>
        <w:instrText>XE "Australia, Oceania" \f B</w:instrText>
      </w:r>
      <w:r>
        <w:fldChar w:fldCharType="end"/>
      </w:r>
      <w:r>
        <w:t xml:space="preserve"> </w:t>
      </w:r>
      <w:r>
        <w:rPr>
          <w:b/>
          <w:color w:val="CF2127"/>
        </w:rPr>
        <w:t>Andrew Cox</w:t>
      </w:r>
      <w:hyperlink w:anchor="ENDNOTE-2">
        <w:r w:rsidR="00C94065">
          <w:rPr>
            <w:vertAlign w:val="superscript"/>
          </w:rPr>
          <w:t>2</w:t>
        </w:r>
      </w:hyperlink>
      <w:r>
        <w:t xml:space="preserve"> was born about 1982 in Australia, Oceania.</w:t>
      </w:r>
      <w:r>
        <w:br w:type="textWrapping" w:clear="all"/>
      </w:r>
    </w:p>
    <w:p w14:paraId="063CCC41" w14:textId="77777777" w:rsidR="00C94065" w:rsidRDefault="006944C1">
      <w:pPr>
        <w:pStyle w:val="TextNarr"/>
      </w:pPr>
      <w:r>
        <w:br w:type="textWrapping" w:clear="all"/>
      </w:r>
    </w:p>
    <w:p w14:paraId="65749FAB" w14:textId="77777777" w:rsidR="00C94065" w:rsidRDefault="006944C1">
      <w:pPr>
        <w:pStyle w:val="TextNarr"/>
      </w:pPr>
      <w:r>
        <w:t xml:space="preserve"> Andrew Cox and Natalie Louise Voice had the following child:</w:t>
      </w:r>
      <w:r>
        <w:br w:type="textWrapping" w:clear="all"/>
      </w:r>
    </w:p>
    <w:p w14:paraId="461E5CF4" w14:textId="77777777" w:rsidR="00C94065" w:rsidRDefault="006944C1">
      <w:pPr>
        <w:pStyle w:val="TextNarr"/>
      </w:pPr>
      <w:r>
        <w:br w:type="textWrapping" w:clear="all"/>
      </w:r>
    </w:p>
    <w:p w14:paraId="15E0E3D2" w14:textId="77777777" w:rsidR="00C94065" w:rsidRDefault="006944C1">
      <w:pPr>
        <w:tabs>
          <w:tab w:val="right" w:pos="648"/>
          <w:tab w:val="right" w:pos="1440"/>
          <w:tab w:val="left" w:pos="1584"/>
        </w:tabs>
        <w:ind w:left="1584" w:hanging="1584"/>
      </w:pPr>
      <w:r>
        <w:fldChar w:fldCharType="begin"/>
      </w:r>
      <w:r>
        <w:instrText>XE "Cox:William (2012–   )" \f A</w:instrText>
      </w:r>
      <w:r>
        <w:fldChar w:fldCharType="end"/>
      </w:r>
      <w:r>
        <w:tab/>
        <w:t>1087</w:t>
      </w:r>
      <w:r>
        <w:tab/>
        <w:t>i</w:t>
      </w:r>
      <w:r>
        <w:tab/>
      </w:r>
      <w:r>
        <w:rPr>
          <w:noProof/>
        </w:rPr>
        <w:drawing>
          <wp:anchor distT="0" distB="0" distL="114300" distR="114300" simplePos="0" relativeHeight="251658576" behindDoc="0" locked="0" layoutInCell="1" allowOverlap="1" wp14:anchorId="25850993" wp14:editId="7BCD184D">
            <wp:simplePos x="0" y="0"/>
            <wp:positionH relativeFrom="margin">
              <wp:posOffset>1005840</wp:posOffset>
            </wp:positionH>
            <wp:positionV relativeFrom="paragraph">
              <wp:posOffset>165100</wp:posOffset>
            </wp:positionV>
            <wp:extent cx="1143000" cy="856488"/>
            <wp:effectExtent l="0" t="0" r="0" b="0"/>
            <wp:wrapSquare wrapText="right"/>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337.png"/>
                    <pic:cNvPicPr/>
                  </pic:nvPicPr>
                  <pic:blipFill>
                    <a:blip r:embed="rId290"/>
                    <a:stretch>
                      <a:fillRect/>
                    </a:stretch>
                  </pic:blipFill>
                  <pic:spPr>
                    <a:xfrm>
                      <a:off x="0" y="0"/>
                      <a:ext cx="1143000" cy="856488"/>
                    </a:xfrm>
                    <a:prstGeom prst="rect">
                      <a:avLst/>
                    </a:prstGeom>
                  </pic:spPr>
                </pic:pic>
              </a:graphicData>
            </a:graphic>
          </wp:anchor>
        </w:drawing>
      </w:r>
      <w:r>
        <w:fldChar w:fldCharType="begin"/>
      </w:r>
      <w:r>
        <w:instrText>XE "Australia, Oceania" \f B</w:instrText>
      </w:r>
      <w:r>
        <w:fldChar w:fldCharType="end"/>
      </w:r>
      <w:r>
        <w:rPr>
          <w:b/>
          <w:color w:val="456EB5"/>
        </w:rPr>
        <w:t>William Cox</w:t>
      </w:r>
      <w:hyperlink w:anchor="ENDNOTE-2">
        <w:r w:rsidR="00C94065">
          <w:rPr>
            <w:vertAlign w:val="superscript"/>
          </w:rPr>
          <w:t>2</w:t>
        </w:r>
      </w:hyperlink>
      <w:r>
        <w:t xml:space="preserve"> was born on January 4, 2012 in Australia, Oceania.</w:t>
      </w:r>
      <w:r>
        <w:br w:type="textWrapping" w:clear="all"/>
      </w:r>
    </w:p>
    <w:p w14:paraId="6F90A755" w14:textId="77777777" w:rsidR="00C94065" w:rsidRDefault="006944C1">
      <w:pPr>
        <w:pStyle w:val="TextNarr"/>
      </w:pPr>
      <w:r>
        <w:br w:type="textWrapping" w:clear="all"/>
      </w:r>
    </w:p>
    <w:p w14:paraId="1B7062FD" w14:textId="77777777" w:rsidR="00C94065" w:rsidRDefault="006944C1">
      <w:pPr>
        <w:pStyle w:val="TextNarr"/>
      </w:pPr>
      <w:r>
        <w:br w:type="textWrapping" w:clear="all"/>
      </w:r>
    </w:p>
    <w:p w14:paraId="4192482C" w14:textId="77777777" w:rsidR="00C94065" w:rsidRDefault="006944C1">
      <w:pPr>
        <w:pStyle w:val="TextNarr"/>
      </w:pPr>
      <w:r>
        <w:t xml:space="preserve">1051.  </w:t>
      </w:r>
      <w:r>
        <w:fldChar w:fldCharType="begin"/>
      </w:r>
      <w:r>
        <w:instrText>XE "Eldredge:Sarah Marilla (1827–1893)" \f A</w:instrText>
      </w:r>
      <w:r>
        <w:fldChar w:fldCharType="end"/>
      </w:r>
      <w:r>
        <w:fldChar w:fldCharType="begin"/>
      </w:r>
      <w:r>
        <w:instrText>XE "Jefferson, Schoharie County, State of New York, United States (North America)" \f B</w:instrText>
      </w:r>
      <w:r>
        <w:fldChar w:fldCharType="end"/>
      </w:r>
      <w:r>
        <w:rPr>
          <w:b/>
        </w:rPr>
        <w:t>Sarah Marilla Eldredge</w:t>
      </w:r>
      <w:hyperlink w:anchor="ENDNOTE-2">
        <w:r w:rsidR="00C94065">
          <w:rPr>
            <w:vertAlign w:val="superscript"/>
          </w:rPr>
          <w:t>2</w:t>
        </w:r>
      </w:hyperlink>
      <w:r>
        <w:t xml:space="preserve">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July 23, 1827 in Jefferson, Schoharie County, State of New York, United States (North America).</w:t>
      </w:r>
      <w:r>
        <w:fldChar w:fldCharType="begin"/>
      </w:r>
      <w:r>
        <w:instrText>XE "Jefferson, Schoharie County, State of New York, United States (North America)" \f B</w:instrText>
      </w:r>
      <w:r>
        <w:fldChar w:fldCharType="end"/>
      </w:r>
      <w:r>
        <w:t xml:space="preserve"> She died The cause of her death (at the age of 66) in the year of 1893 is not known in 1893 at the age of 66 in Jefferson, Schoharie County, State of New York, United States (North America). Her death is not known &amp; it occurred in the State of New York (location not known; used birth place) </w:t>
      </w:r>
      <w:r>
        <w:br w:type="textWrapping" w:clear="all"/>
      </w:r>
    </w:p>
    <w:p w14:paraId="23E785AB" w14:textId="77777777" w:rsidR="00C94065" w:rsidRDefault="006944C1">
      <w:pPr>
        <w:pStyle w:val="TextNarr"/>
      </w:pPr>
      <w:r>
        <w:br w:type="textWrapping" w:clear="all"/>
      </w:r>
    </w:p>
    <w:p w14:paraId="03FFC81E" w14:textId="77777777" w:rsidR="00C94065" w:rsidRDefault="006944C1">
      <w:pPr>
        <w:pStyle w:val="TextNarr"/>
      </w:pPr>
      <w:r>
        <w:fldChar w:fldCharType="begin"/>
      </w:r>
      <w:r>
        <w:instrText>XE "Kies:Henry (1818–1838)" \f A</w:instrText>
      </w:r>
      <w:r>
        <w:fldChar w:fldCharType="end"/>
      </w:r>
      <w:r>
        <w:fldChar w:fldCharType="begin"/>
      </w:r>
      <w:r>
        <w:instrText>XE "Jefferson, Schoharie County, State of New York, United States (North America)" \f B</w:instrText>
      </w:r>
      <w:r>
        <w:fldChar w:fldCharType="end"/>
      </w:r>
      <w:r>
        <w:t xml:space="preserve"> </w:t>
      </w:r>
      <w:r>
        <w:rPr>
          <w:b/>
          <w:color w:val="CF2127"/>
        </w:rPr>
        <w:t>Henry Kies</w:t>
      </w:r>
      <w:hyperlink w:anchor="ENDNOTE-2">
        <w:r w:rsidR="00C94065">
          <w:rPr>
            <w:vertAlign w:val="superscript"/>
          </w:rPr>
          <w:t>2</w:t>
        </w:r>
      </w:hyperlink>
      <w:r>
        <w:t xml:space="preserve"> was born on July 23, 1818 in Jefferson, Schoharie County, State of New York, United States (North America).</w:t>
      </w:r>
      <w:r>
        <w:fldChar w:fldCharType="begin"/>
      </w:r>
      <w:r>
        <w:instrText>XE "Jefferson, Schoharie County, State of New York, United States (North America)" \f B</w:instrText>
      </w:r>
      <w:r>
        <w:fldChar w:fldCharType="end"/>
      </w:r>
      <w:r>
        <w:t xml:space="preserve"> He died The cause of his death (at the presumed age of 20) in the year of 1838 is not known after 1838 at the age of 20 in Jefferson, Schoharie County, State of New York, United States (North America). His death is not known &amp; it occurred in the State of New York (location not known; used birth place)</w:t>
      </w:r>
    </w:p>
    <w:p w14:paraId="06ACD5F5" w14:textId="77777777" w:rsidR="00C94065" w:rsidRDefault="006944C1">
      <w:pPr>
        <w:pStyle w:val="TextNarr"/>
      </w:pPr>
      <w:r>
        <w:br w:type="textWrapping" w:clear="all"/>
      </w:r>
    </w:p>
    <w:p w14:paraId="2F98CE2E" w14:textId="77777777" w:rsidR="00C94065" w:rsidRDefault="006944C1">
      <w:pPr>
        <w:pStyle w:val="TextNarr"/>
      </w:pPr>
      <w:r>
        <w:br w:type="textWrapping" w:clear="all"/>
      </w:r>
    </w:p>
    <w:p w14:paraId="142A7AB4" w14:textId="77777777" w:rsidR="00C94065" w:rsidRDefault="006944C1">
      <w:pPr>
        <w:pStyle w:val="TextNarr"/>
      </w:pPr>
      <w:r>
        <w:rPr>
          <w:noProof/>
        </w:rPr>
        <w:drawing>
          <wp:anchor distT="0" distB="0" distL="114300" distR="114300" simplePos="0" relativeHeight="251658577" behindDoc="0" locked="0" layoutInCell="1" allowOverlap="1" wp14:anchorId="062A4241" wp14:editId="1E3C69E4">
            <wp:simplePos x="0" y="0"/>
            <wp:positionH relativeFrom="margin">
              <wp:align>left</wp:align>
            </wp:positionH>
            <wp:positionV relativeFrom="paragraph">
              <wp:posOffset>8890</wp:posOffset>
            </wp:positionV>
            <wp:extent cx="1143000" cy="856488"/>
            <wp:effectExtent l="0" t="0" r="0" b="0"/>
            <wp:wrapSquare wrapText="right"/>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38.png"/>
                    <pic:cNvPicPr/>
                  </pic:nvPicPr>
                  <pic:blipFill>
                    <a:blip r:embed="rId291"/>
                    <a:stretch>
                      <a:fillRect/>
                    </a:stretch>
                  </pic:blipFill>
                  <pic:spPr>
                    <a:xfrm>
                      <a:off x="0" y="0"/>
                      <a:ext cx="1143000" cy="856488"/>
                    </a:xfrm>
                    <a:prstGeom prst="rect">
                      <a:avLst/>
                    </a:prstGeom>
                  </pic:spPr>
                </pic:pic>
              </a:graphicData>
            </a:graphic>
          </wp:anchor>
        </w:drawing>
      </w:r>
      <w:r>
        <w:t xml:space="preserve">1057.  </w:t>
      </w:r>
      <w:r>
        <w:fldChar w:fldCharType="begin"/>
      </w:r>
      <w:r>
        <w:instrText>XE "Eldredge:Lucia Elizabeth Sandy's 2nd GGM (1846–1917)" \f A</w:instrText>
      </w:r>
      <w:r>
        <w:fldChar w:fldCharType="end"/>
      </w:r>
      <w:r>
        <w:fldChar w:fldCharType="begin"/>
      </w:r>
      <w:r>
        <w:instrText>XE "Pitcher, Chenango County, State of New York, United States (North America)" \f B</w:instrText>
      </w:r>
      <w:r>
        <w:fldChar w:fldCharType="end"/>
      </w:r>
      <w:r>
        <w:rPr>
          <w:b/>
          <w:color w:val="7A3695"/>
        </w:rPr>
        <w:t>Lucia Elizabeth Eldredge Sandy's 2nd GGM</w:t>
      </w:r>
      <w:hyperlink w:anchor="ENDNOTE-823">
        <w:r w:rsidR="00C94065">
          <w:rPr>
            <w:vertAlign w:val="superscript"/>
          </w:rPr>
          <w:t>823</w:t>
        </w:r>
      </w:hyperlink>
      <w:r>
        <w:t xml:space="preserve">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12, 1846 in Pitcher, Chenango County, State of New York, United States (North America).</w:t>
      </w:r>
      <w:hyperlink w:anchor="ENDNOTE-824">
        <w:r w:rsidR="00C94065">
          <w:rPr>
            <w:vertAlign w:val="superscript"/>
          </w:rPr>
          <w:t>824</w:t>
        </w:r>
      </w:hyperlink>
      <w:r>
        <w:fldChar w:fldCharType="begin"/>
      </w:r>
      <w:r>
        <w:instrText>XE "Washington, Buchanan County, Iowa, United States (North America)" \f B</w:instrText>
      </w:r>
      <w:r>
        <w:fldChar w:fldCharType="end"/>
      </w:r>
      <w:r>
        <w:t xml:space="preserve"> She lived in Washington, Buchanan County, Iowa, United States (North America) in 1860. Resource event had no description; added / NFIA</w:t>
      </w:r>
      <w:r>
        <w:fldChar w:fldCharType="begin"/>
      </w:r>
      <w:r>
        <w:instrText>XE "Hazleton, Buchanan County, Iowa, United States (North America)" \f B</w:instrText>
      </w:r>
      <w:r>
        <w:fldChar w:fldCharType="end"/>
      </w:r>
      <w:r>
        <w:t xml:space="preserve"> She lived in Hazleton, Buchanan County, Iowa, United States (North America) in 1880. Resource event had no description; added / NFIA</w:t>
      </w:r>
      <w:r>
        <w:fldChar w:fldCharType="begin"/>
      </w:r>
      <w:r>
        <w:instrText>XE "Hazleton, Luzerne County, Pennsylvania, United States (North America)" \f B</w:instrText>
      </w:r>
      <w:r>
        <w:fldChar w:fldCharType="end"/>
      </w:r>
      <w:r>
        <w:t xml:space="preserve"> Lucia lived in Hazleton, Luzerne County, Pennsylvania, United States (North America) in 1885. Resource event had no description; added / NFIA</w:t>
      </w:r>
      <w:r>
        <w:fldChar w:fldCharType="begin"/>
      </w:r>
      <w:r>
        <w:instrText>XE "Hazleton, Buchanan County, Iowa, United States (North America)" \f B</w:instrText>
      </w:r>
      <w:r>
        <w:fldChar w:fldCharType="end"/>
      </w:r>
      <w:r>
        <w:t xml:space="preserve"> She lived in Hazleton, Buchanan County, Iowa, United States (North America) in 1900. Resource event had no description; added / NFIA</w:t>
      </w:r>
      <w:r>
        <w:fldChar w:fldCharType="begin"/>
      </w:r>
      <w:r>
        <w:instrText>XE "County of Buchanan, Iowa, United States (North America)" \f B</w:instrText>
      </w:r>
      <w:r>
        <w:fldChar w:fldCharType="end"/>
      </w:r>
      <w:r>
        <w:t xml:space="preserve"> She lived in County of Buchanan, Iowa, United States (North America) in 1905. Marital Status: Married</w:t>
      </w:r>
      <w:r>
        <w:fldChar w:fldCharType="begin"/>
      </w:r>
      <w:r>
        <w:instrText>XE "Hazleton, Buchanan County, Iowa, United States (North America)" \f B</w:instrText>
      </w:r>
      <w:r>
        <w:fldChar w:fldCharType="end"/>
      </w:r>
      <w:r>
        <w:t xml:space="preserve"> Lucia lived in Hazleton, Buchanan County, Iowa, United States (North America) in 1910. Resource event had no description; added / NFIA</w:t>
      </w:r>
      <w:r>
        <w:fldChar w:fldCharType="begin"/>
      </w:r>
      <w:r>
        <w:instrText>XE "Hazleton, Buchanan County, Iowa, United States (North America)" \f B</w:instrText>
      </w:r>
      <w:r>
        <w:fldChar w:fldCharType="end"/>
      </w:r>
      <w:r>
        <w:t xml:space="preserve"> She died The cause of her death (at the age of 71) on Sunday, January 14th, 1917 is not known on January 14, 1917 at the age of 70 in Hazleton, Buchanan County, Iowa, United States (North America). Her death is not known &amp; it occurred in the State of Iowa She died at their farm home, add. 1, lot 17</w:t>
      </w:r>
      <w:r>
        <w:fldChar w:fldCharType="begin"/>
      </w:r>
      <w:r>
        <w:instrText>XE "Buried in an unknown cemetery, Hazleton, Buchanan County, Iowa, United States (North America)" \f B</w:instrText>
      </w:r>
      <w:r>
        <w:fldChar w:fldCharType="end"/>
      </w:r>
      <w:r>
        <w:t xml:space="preserve"> She was buried after January, 1917 at Buried in an unknown cemetery in Hazleton, Buchanan County, Iowa, United States (North America). Lucia was also known as Eldridge. </w:t>
      </w:r>
      <w:r>
        <w:fldChar w:fldCharType="begin"/>
      </w:r>
      <w:r>
        <w:instrText>XE "Hazleton, Buchanan County, Iowa, United States (North America)" \f B</w:instrText>
      </w:r>
      <w:r>
        <w:fldChar w:fldCharType="end"/>
      </w:r>
      <w:r>
        <w:t xml:space="preserve"> Lucia Elizabeth Eldredge Sandy's 2nd GGM and Charles Emanuel Destival Sandy's 2nd GGF were married on May 18, 1862 in Hazleton, Buchanan County, Iowa, United States (North America).</w:t>
      </w:r>
      <w:hyperlink w:anchor="ENDNOTE-825">
        <w:r w:rsidR="00C94065">
          <w:rPr>
            <w:vertAlign w:val="superscript"/>
          </w:rPr>
          <w:t>825</w:t>
        </w:r>
      </w:hyperlink>
      <w:r>
        <w:fldChar w:fldCharType="begin"/>
      </w:r>
      <w:r>
        <w:instrText>XE "Destival:Isaac Sandy's 3rd GGF (in another branch), the last in this branch (1814–1845)" \f A</w:instrText>
      </w:r>
      <w:r>
        <w:fldChar w:fldCharType="end"/>
      </w:r>
      <w:r>
        <w:fldChar w:fldCharType="begin"/>
      </w:r>
      <w:r>
        <w:instrText>XE "Cavalier:Marie Sandy's 3rd GGM (in another branch) (1813–1845)" \f A</w:instrText>
      </w:r>
      <w:r>
        <w:fldChar w:fldCharType="end"/>
      </w:r>
      <w:r>
        <w:br w:type="textWrapping" w:clear="all"/>
      </w:r>
    </w:p>
    <w:p w14:paraId="3CB20383" w14:textId="77777777" w:rsidR="00C94065" w:rsidRDefault="006944C1">
      <w:pPr>
        <w:pStyle w:val="TextNarr"/>
      </w:pPr>
      <w:r>
        <w:br w:type="textWrapping" w:clear="all"/>
      </w:r>
    </w:p>
    <w:p w14:paraId="143D944E" w14:textId="77777777" w:rsidR="00C94065" w:rsidRDefault="006944C1">
      <w:pPr>
        <w:pStyle w:val="TextNarr"/>
      </w:pPr>
      <w:r>
        <w:rPr>
          <w:noProof/>
        </w:rPr>
        <w:drawing>
          <wp:anchor distT="0" distB="0" distL="114300" distR="114300" simplePos="0" relativeHeight="251658578" behindDoc="0" locked="0" layoutInCell="1" allowOverlap="1" wp14:anchorId="0EB7251A" wp14:editId="2316FEAF">
            <wp:simplePos x="0" y="0"/>
            <wp:positionH relativeFrom="margin">
              <wp:align>left</wp:align>
            </wp:positionH>
            <wp:positionV relativeFrom="paragraph">
              <wp:posOffset>8890</wp:posOffset>
            </wp:positionV>
            <wp:extent cx="714375" cy="1143000"/>
            <wp:effectExtent l="0" t="0" r="0" b="0"/>
            <wp:wrapSquare wrapText="right"/>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339.png"/>
                    <pic:cNvPicPr/>
                  </pic:nvPicPr>
                  <pic:blipFill>
                    <a:blip r:embed="rId292"/>
                    <a:stretch>
                      <a:fillRect/>
                    </a:stretch>
                  </pic:blipFill>
                  <pic:spPr>
                    <a:xfrm>
                      <a:off x="0" y="0"/>
                      <a:ext cx="714375" cy="1143000"/>
                    </a:xfrm>
                    <a:prstGeom prst="rect">
                      <a:avLst/>
                    </a:prstGeom>
                  </pic:spPr>
                </pic:pic>
              </a:graphicData>
            </a:graphic>
          </wp:anchor>
        </w:drawing>
      </w:r>
      <w:r>
        <w:fldChar w:fldCharType="begin"/>
      </w:r>
      <w:r>
        <w:instrText>XE "Destival:Charles Emanuel Sandy's 2nd GGF (1833–1917)" \f A</w:instrText>
      </w:r>
      <w:r>
        <w:fldChar w:fldCharType="end"/>
      </w:r>
      <w:r>
        <w:fldChar w:fldCharType="begin"/>
      </w:r>
      <w:r>
        <w:instrText>XE "Switzerland, Europe" \f B</w:instrText>
      </w:r>
      <w:r>
        <w:fldChar w:fldCharType="end"/>
      </w:r>
      <w:r>
        <w:t xml:space="preserve"> </w:t>
      </w:r>
      <w:r>
        <w:rPr>
          <w:b/>
          <w:color w:val="7A3695"/>
        </w:rPr>
        <w:t>Charles Emanuel Destival Sandy's 2nd GGF</w:t>
      </w:r>
      <w:hyperlink w:anchor="ENDNOTE-823">
        <w:r w:rsidR="00C94065">
          <w:rPr>
            <w:vertAlign w:val="superscript"/>
          </w:rPr>
          <w:t>823</w:t>
        </w:r>
      </w:hyperlink>
      <w:r>
        <w:t>, son of Isaac Destival and Marie Cavalier, was born on October 6, 1833 in Switzerland, Europe.</w:t>
      </w:r>
      <w:hyperlink w:anchor="ENDNOTE-826">
        <w:r w:rsidR="00C94065">
          <w:rPr>
            <w:vertAlign w:val="superscript"/>
          </w:rPr>
          <w:t>826</w:t>
        </w:r>
      </w:hyperlink>
      <w:r>
        <w:fldChar w:fldCharType="begin"/>
      </w:r>
      <w:r>
        <w:instrText>XE "Arrival in the Port of New York (prior to Ellis Island which opened in 1892), New York City, New York Metropolitan Area, State of New York, United States (North America)" \f B</w:instrText>
      </w:r>
      <w:r>
        <w:fldChar w:fldCharType="end"/>
      </w:r>
      <w:r>
        <w:t xml:space="preserve"> He arrived in the US at  at Arrival in the Port of New York (prior to Ellis Island which opened in 1892) in New York City, New York Metropolitan Area, State of New York, United States (North America) on or around  in 1847 an actual Immigration event may not be present.</w:t>
      </w:r>
      <w:r>
        <w:fldChar w:fldCharType="begin"/>
      </w:r>
      <w:r>
        <w:instrText>XE "State of Iowa, United States (North America)" \f B</w:instrText>
      </w:r>
      <w:r>
        <w:fldChar w:fldCharType="end"/>
      </w:r>
      <w:r>
        <w:t xml:space="preserve"> He arrived  in 1849 in State of Iowa, United States (North America).</w:t>
      </w:r>
      <w:r>
        <w:fldChar w:fldCharType="begin"/>
      </w:r>
      <w:r>
        <w:instrText>XE "State of Iowa, United States (North America)" \f B</w:instrText>
      </w:r>
      <w:r>
        <w:fldChar w:fldCharType="end"/>
      </w:r>
      <w:r>
        <w:t xml:space="preserve"> Charles served in the military Date range is based on existing facts between 1853 and 1885 in State of Iowa, United States (North America).</w:t>
      </w:r>
      <w:hyperlink w:anchor="ENDNOTE-827">
        <w:r w:rsidR="00C94065">
          <w:rPr>
            <w:vertAlign w:val="superscript"/>
          </w:rPr>
          <w:t>827</w:t>
        </w:r>
      </w:hyperlink>
      <w:r>
        <w:fldChar w:fldCharType="begin"/>
      </w:r>
      <w:r>
        <w:instrText>XE "State of Iowa, United States (North America)" \f B</w:instrText>
      </w:r>
      <w:r>
        <w:fldChar w:fldCharType="end"/>
      </w:r>
      <w:r>
        <w:t xml:space="preserve"> He served in the military Age: 29 on October 5, 1863 in State of Iowa, United States (North America).</w:t>
      </w:r>
      <w:hyperlink w:anchor="ENDNOTE-828">
        <w:r w:rsidR="00C94065">
          <w:rPr>
            <w:vertAlign w:val="superscript"/>
          </w:rPr>
          <w:t>828</w:t>
        </w:r>
      </w:hyperlink>
      <w:r>
        <w:fldChar w:fldCharType="begin"/>
      </w:r>
      <w:r>
        <w:instrText>XE "Hazleton, Buchanan County, Iowa, United States (North America)" \f B</w:instrText>
      </w:r>
      <w:r>
        <w:fldChar w:fldCharType="end"/>
      </w:r>
      <w:r>
        <w:t xml:space="preserve"> He lived in Hazleton, Buchanan County, Iowa, United States (North America) in 1870. Resource event had no description; added / NFIA</w:t>
      </w:r>
      <w:r>
        <w:fldChar w:fldCharType="begin"/>
      </w:r>
      <w:r>
        <w:instrText>XE "Arrival in the Port of New York (prior to Ellis Island which opened in 1892), New York City, New York Metropolitan Area, State of New York, United States (North America)" \f B</w:instrText>
      </w:r>
      <w:r>
        <w:fldChar w:fldCharType="end"/>
      </w:r>
      <w:r>
        <w:t xml:space="preserve"> Charles arrived in the US at  at Arrival in the Port of New York (prior to Ellis Island which opened in 1892) in New York City, New York Metropolitan Area, State of New York, United States (North America) on or around  in 1879 an actual Immigration event may not be present.</w:t>
      </w:r>
      <w:r>
        <w:fldChar w:fldCharType="begin"/>
      </w:r>
      <w:r>
        <w:instrText>XE "Hazleton, Buchanan County, Iowa, United States (North America)" \f B</w:instrText>
      </w:r>
      <w:r>
        <w:fldChar w:fldCharType="end"/>
      </w:r>
      <w:r>
        <w:t xml:space="preserve"> He appeared in the census in 1880 in Hazleton, Buchanan County, Iowa, United States (North America).</w:t>
      </w:r>
      <w:hyperlink w:anchor="ENDNOTE-829">
        <w:r w:rsidR="00C94065">
          <w:rPr>
            <w:vertAlign w:val="superscript"/>
          </w:rPr>
          <w:t>829</w:t>
        </w:r>
      </w:hyperlink>
      <w:r>
        <w:fldChar w:fldCharType="begin"/>
      </w:r>
      <w:r>
        <w:instrText>XE "Hazleton, Buchanan County, Iowa, United States (North America)" \f B</w:instrText>
      </w:r>
      <w:r>
        <w:fldChar w:fldCharType="end"/>
      </w:r>
      <w:r>
        <w:t xml:space="preserve"> He lived in Hazleton, Buchanan County, Iowa, United States (North America) on June 4, 1880. Resource event had no description; added / NFIA</w:t>
      </w:r>
      <w:r>
        <w:fldChar w:fldCharType="begin"/>
      </w:r>
      <w:r>
        <w:instrText>XE "Hazleton, Buchanan County, Iowa, United States (North America)" \f B</w:instrText>
      </w:r>
      <w:r>
        <w:fldChar w:fldCharType="end"/>
      </w:r>
      <w:r>
        <w:t xml:space="preserve"> Charles lived in Hazleton, Buchanan County, Iowa, United States (North America) in 1885. Source (Iowa State Census) has a weird location: "Hazleton, Luzerne, Pennsylvania…" / used IOWA-NFIA</w:t>
      </w:r>
      <w:r>
        <w:fldChar w:fldCharType="begin"/>
      </w:r>
      <w:r>
        <w:instrText>XE "Hazleton, Buchanan County, Iowa, United States (North America)" \f B</w:instrText>
      </w:r>
      <w:r>
        <w:fldChar w:fldCharType="end"/>
      </w:r>
      <w:r>
        <w:t xml:space="preserve"> He lived in Hazleton, Buchanan County, Iowa, United States (North America) in 1895.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in 1900. Resource event had no description; added / NFIA</w:t>
      </w:r>
      <w:r>
        <w:fldChar w:fldCharType="begin"/>
      </w:r>
      <w:r>
        <w:instrText>XE "Hazleton, Buchanan County, Iowa, United States (North America)" \f B</w:instrText>
      </w:r>
      <w:r>
        <w:fldChar w:fldCharType="end"/>
      </w:r>
      <w:r>
        <w:t xml:space="preserve"> Charles appeared in the census in 1900 in Hazleton, Buchanan County, Iowa, United States (North America).</w:t>
      </w:r>
      <w:r>
        <w:fldChar w:fldCharType="begin"/>
      </w:r>
      <w:r>
        <w:instrText>XE "Hazleton, Buchanan County, Iowa, United States (North America)" \f B</w:instrText>
      </w:r>
      <w:r>
        <w:fldChar w:fldCharType="end"/>
      </w:r>
      <w:r>
        <w:t xml:space="preserve"> He lived in Hazleton, Buchanan County, Iowa, United States (North America) in 1910. Resource event had no description; added / NFIA</w:t>
      </w:r>
      <w:r>
        <w:fldChar w:fldCharType="begin"/>
      </w:r>
      <w:r>
        <w:instrText>XE "Hazleton, Buchanan County, Iowa, United States (North America)" \f B</w:instrText>
      </w:r>
      <w:r>
        <w:fldChar w:fldCharType="end"/>
      </w:r>
      <w:r>
        <w:t xml:space="preserve"> Before December, 1917 he was a Farmer in Hazleton, Buchanan County, Iowa, United States (North America).</w:t>
      </w:r>
      <w:r>
        <w:fldChar w:fldCharType="begin"/>
      </w:r>
      <w:r>
        <w:instrText>XE "Hazleton, Buchanan County, Iowa, United States (North America)" \f B</w:instrText>
      </w:r>
      <w:r>
        <w:fldChar w:fldCharType="end"/>
      </w:r>
      <w:r>
        <w:t xml:space="preserve"> Charles died The cause of his death (at the age of 84) on Thursday, December 13th, 1917 is not known on December 13, 1917 at the age of 84 in Hazleton, Buchanan County, Iowa, United States (North America). His death is not known &amp; it occurred in the State of Iowa</w:t>
      </w:r>
      <w:r>
        <w:fldChar w:fldCharType="begin"/>
      </w:r>
      <w:r>
        <w:instrText>XE "Buried in the Fontana Cemetery, Hazleton Township, Hazleton, Buchanan County, Iowa, United States (North America)" \f B</w:instrText>
      </w:r>
      <w:r>
        <w:fldChar w:fldCharType="end"/>
      </w:r>
      <w:r>
        <w:t xml:space="preserve"> He was buried about December 14, 1917 at Buried in the Fontana Cemetery, Hazleton Township in Hazleton, Buchanan County, Iowa, United States (North America).</w:t>
      </w:r>
      <w:hyperlink w:anchor="ENDNOTE-830">
        <w:r w:rsidR="00C94065">
          <w:rPr>
            <w:vertAlign w:val="superscript"/>
          </w:rPr>
          <w:t>830</w:t>
        </w:r>
      </w:hyperlink>
      <w:r>
        <w:fldChar w:fldCharType="begin"/>
      </w:r>
      <w:r>
        <w:instrText>XE "County of Buchanan, Iowa, United States (North America)" \f B</w:instrText>
      </w:r>
      <w:r>
        <w:fldChar w:fldCharType="end"/>
      </w:r>
      <w:r>
        <w:t xml:space="preserve"> He had his estate probated on February 24, 1918 in County of Buchanan, Iowa, United States (North America).</w:t>
      </w:r>
      <w:hyperlink w:anchor="ENDNOTE-831">
        <w:r w:rsidR="00C94065">
          <w:rPr>
            <w:vertAlign w:val="superscript"/>
          </w:rPr>
          <w:t>831</w:t>
        </w:r>
      </w:hyperlink>
      <w:r>
        <w:fldChar w:fldCharType="begin"/>
      </w:r>
      <w:r>
        <w:instrText>XE "Company K, Iowa 9th Calvary, State of Iowa, United States (North America)" \f B</w:instrText>
      </w:r>
      <w:r>
        <w:fldChar w:fldCharType="end"/>
      </w:r>
      <w:r>
        <w:t xml:space="preserve"> Charles He was a Private in the Army; at Company K, Iowa 9th Calvary in State of Iowa, United States (North America).</w:t>
      </w:r>
      <w:r>
        <w:br w:type="textWrapping" w:clear="all"/>
      </w:r>
    </w:p>
    <w:p w14:paraId="196F3467" w14:textId="77777777" w:rsidR="00C94065" w:rsidRDefault="006944C1">
      <w:pPr>
        <w:pStyle w:val="TextNarr"/>
      </w:pPr>
      <w:r>
        <w:br w:type="textWrapping" w:clear="all"/>
      </w:r>
    </w:p>
    <w:p w14:paraId="5A3A1282" w14:textId="77777777" w:rsidR="00C94065" w:rsidRDefault="006944C1">
      <w:pPr>
        <w:pStyle w:val="TextNarr"/>
      </w:pPr>
      <w:r>
        <w:t xml:space="preserve"> Charles Emanuel Destival and Lucia Elizabeth Eldredge had the following children:</w:t>
      </w:r>
      <w:r>
        <w:br w:type="textWrapping" w:clear="all"/>
      </w:r>
    </w:p>
    <w:p w14:paraId="00E4DCD2" w14:textId="77777777" w:rsidR="00C94065" w:rsidRDefault="006944C1">
      <w:pPr>
        <w:pStyle w:val="TextNarr"/>
      </w:pPr>
      <w:r>
        <w:br w:type="textWrapping" w:clear="all"/>
      </w:r>
    </w:p>
    <w:p w14:paraId="66F824BA" w14:textId="77777777" w:rsidR="00C94065" w:rsidRDefault="006944C1">
      <w:pPr>
        <w:tabs>
          <w:tab w:val="right" w:pos="648"/>
          <w:tab w:val="right" w:pos="1440"/>
          <w:tab w:val="left" w:pos="1584"/>
        </w:tabs>
        <w:ind w:left="1584" w:hanging="1584"/>
      </w:pPr>
      <w:r>
        <w:fldChar w:fldCharType="begin"/>
      </w:r>
      <w:r>
        <w:instrText>XE "Destival:Carrie Alice (1866–1933)" \f A</w:instrText>
      </w:r>
      <w:r>
        <w:fldChar w:fldCharType="end"/>
      </w:r>
      <w:r>
        <w:tab/>
        <w:t>+1088</w:t>
      </w:r>
      <w:r>
        <w:tab/>
        <w:t>i</w:t>
      </w:r>
      <w:r>
        <w:tab/>
      </w:r>
      <w:r>
        <w:rPr>
          <w:b/>
        </w:rPr>
        <w:t>Carrie Alice Destival</w:t>
      </w:r>
      <w:r>
        <w:t>, born September 21, 1866, Hazleton, Buchanan County, Iowa, United States (North America)</w:t>
      </w:r>
      <w:r>
        <w:fldChar w:fldCharType="begin"/>
      </w:r>
      <w:r>
        <w:instrText>XE "Hazleton, Buchanan County, Iowa, United States (North America)" \f B</w:instrText>
      </w:r>
      <w:r>
        <w:fldChar w:fldCharType="end"/>
      </w:r>
      <w:r>
        <w:t>; died March 21, 1933, Brownsville, Linn County, Oregon, United States (North America)</w:t>
      </w:r>
      <w:r>
        <w:fldChar w:fldCharType="begin"/>
      </w:r>
      <w:r>
        <w:instrText>XE "Brownsville, Linn County, Oregon, United States (North America)" \f B</w:instrText>
      </w:r>
      <w:r>
        <w:fldChar w:fldCharType="end"/>
      </w:r>
      <w:r>
        <w:t>.</w:t>
      </w:r>
      <w:r>
        <w:br w:type="textWrapping" w:clear="all"/>
      </w:r>
    </w:p>
    <w:p w14:paraId="58A5D580" w14:textId="77777777" w:rsidR="00C94065" w:rsidRDefault="006944C1">
      <w:pPr>
        <w:tabs>
          <w:tab w:val="right" w:pos="648"/>
          <w:tab w:val="right" w:pos="1440"/>
          <w:tab w:val="left" w:pos="1584"/>
        </w:tabs>
        <w:ind w:left="1584" w:hanging="1584"/>
      </w:pPr>
      <w:r>
        <w:fldChar w:fldCharType="begin"/>
      </w:r>
      <w:r>
        <w:instrText>XE "Destival:Charles Edward (1868–1947)" \f A</w:instrText>
      </w:r>
      <w:r>
        <w:fldChar w:fldCharType="end"/>
      </w:r>
      <w:r>
        <w:tab/>
        <w:t>1089</w:t>
      </w:r>
      <w:r>
        <w:tab/>
        <w:t>ii</w:t>
      </w:r>
      <w:r>
        <w:tab/>
      </w:r>
      <w:r>
        <w:fldChar w:fldCharType="begin"/>
      </w:r>
      <w:r>
        <w:instrText>XE "Hazleton, Buchanan County, Iowa, United States (North America)" \f B</w:instrText>
      </w:r>
      <w:r>
        <w:fldChar w:fldCharType="end"/>
      </w:r>
      <w:r>
        <w:rPr>
          <w:b/>
        </w:rPr>
        <w:t>Charles Edward Destival</w:t>
      </w:r>
      <w:r>
        <w:t xml:space="preserve"> was born on July 21, 1868 in Hazleton, Buchanan County, Iowa, United States (North America).</w:t>
      </w:r>
      <w:hyperlink w:anchor="ENDNOTE-832">
        <w:r w:rsidR="00C94065">
          <w:rPr>
            <w:vertAlign w:val="superscript"/>
          </w:rPr>
          <w:t>832</w:t>
        </w:r>
      </w:hyperlink>
      <w:r>
        <w:fldChar w:fldCharType="begin"/>
      </w:r>
      <w:r>
        <w:instrText>XE "Hazleton, Buchanan County, Iowa, United States (North America)" \f B</w:instrText>
      </w:r>
      <w:r>
        <w:fldChar w:fldCharType="end"/>
      </w:r>
      <w:r>
        <w:t xml:space="preserve"> He lived in Hazleton, Buchanan County, Iowa, United States (North America) in 1880. Resource event had no description; added / NFIA</w:t>
      </w:r>
      <w:r>
        <w:fldChar w:fldCharType="begin"/>
      </w:r>
      <w:r>
        <w:instrText>XE "Britt, Hancock County, Iowa, United States (North America)" \f B</w:instrText>
      </w:r>
      <w:r>
        <w:fldChar w:fldCharType="end"/>
      </w:r>
      <w:r>
        <w:t xml:space="preserve"> He died The cause of his death (at the age of 79) on Friday, August 8th, 1947 is not known on August 8, 1947 at the age of 79 in Britt, Hancock County, Iowa, United States (North America). His death is not known &amp; it occurred in the State of Iowa</w:t>
      </w:r>
      <w:r>
        <w:br w:type="textWrapping" w:clear="all"/>
      </w:r>
    </w:p>
    <w:p w14:paraId="6CFC8450" w14:textId="77777777" w:rsidR="00C94065" w:rsidRDefault="006944C1">
      <w:pPr>
        <w:tabs>
          <w:tab w:val="right" w:pos="648"/>
          <w:tab w:val="right" w:pos="1440"/>
          <w:tab w:val="left" w:pos="1584"/>
        </w:tabs>
        <w:ind w:left="1584" w:hanging="1584"/>
      </w:pPr>
      <w:r>
        <w:fldChar w:fldCharType="begin"/>
      </w:r>
      <w:r>
        <w:instrText>XE "Destival:Helen C. (1869–1947)" \f A</w:instrText>
      </w:r>
      <w:r>
        <w:fldChar w:fldCharType="end"/>
      </w:r>
      <w:r>
        <w:tab/>
        <w:t>+1090</w:t>
      </w:r>
      <w:r>
        <w:tab/>
        <w:t>iii</w:t>
      </w:r>
      <w:r>
        <w:tab/>
      </w:r>
      <w:r>
        <w:rPr>
          <w:b/>
        </w:rPr>
        <w:t>Helen C. Destival</w:t>
      </w:r>
      <w:r>
        <w:t>, born July 1, 1869, Hazleton, Buchanan County, Iowa, United States (North America)</w:t>
      </w:r>
      <w:r>
        <w:fldChar w:fldCharType="begin"/>
      </w:r>
      <w:r>
        <w:instrText>XE "Hazleton, Buchanan County, Iowa, United States (North America)" \f B</w:instrText>
      </w:r>
      <w:r>
        <w:fldChar w:fldCharType="end"/>
      </w:r>
      <w:r>
        <w:t>; died December 5, 1947, Oakland, Alameda County, California, United States (North America)</w:t>
      </w:r>
      <w:r>
        <w:fldChar w:fldCharType="begin"/>
      </w:r>
      <w:r>
        <w:instrText>XE "Oakland, Alameda County, California, United States (North America)" \f B</w:instrText>
      </w:r>
      <w:r>
        <w:fldChar w:fldCharType="end"/>
      </w:r>
      <w:r>
        <w:t>.</w:t>
      </w:r>
      <w:r>
        <w:br w:type="textWrapping" w:clear="all"/>
      </w:r>
    </w:p>
    <w:p w14:paraId="2E6CD1B9" w14:textId="77777777" w:rsidR="00C94065" w:rsidRDefault="006944C1">
      <w:pPr>
        <w:tabs>
          <w:tab w:val="right" w:pos="648"/>
          <w:tab w:val="right" w:pos="1440"/>
          <w:tab w:val="left" w:pos="1584"/>
        </w:tabs>
        <w:ind w:left="1584" w:hanging="1584"/>
      </w:pPr>
      <w:r>
        <w:fldChar w:fldCharType="begin"/>
      </w:r>
      <w:r>
        <w:instrText>XE "Destival:Louis Henry Sandy’s GGF (1872–1948)" \f A</w:instrText>
      </w:r>
      <w:r>
        <w:fldChar w:fldCharType="end"/>
      </w:r>
      <w:r>
        <w:tab/>
        <w:t>+1091</w:t>
      </w:r>
      <w:r>
        <w:tab/>
        <w:t>iv</w:t>
      </w:r>
      <w:r>
        <w:tab/>
      </w:r>
      <w:r>
        <w:rPr>
          <w:b/>
          <w:color w:val="7A3695"/>
        </w:rPr>
        <w:t>Louis Henry Destival Sandy’s GGF</w:t>
      </w:r>
      <w:r>
        <w:t>, born April 11, 1872, Hazleton, Buchanan County, Iowa, United States (North America)</w:t>
      </w:r>
      <w:r>
        <w:fldChar w:fldCharType="begin"/>
      </w:r>
      <w:r>
        <w:instrText>XE "Hazleton, Buchanan County, Iowa, United States (North America)" \f B</w:instrText>
      </w:r>
      <w:r>
        <w:fldChar w:fldCharType="end"/>
      </w:r>
      <w:r>
        <w:t>; married Emma L. Lahner Sandy’s GGM, September 3, 1895, New Hampton, Chickasaw County, Iowa, United States (North America)</w:t>
      </w:r>
      <w:r>
        <w:fldChar w:fldCharType="begin"/>
      </w:r>
      <w:r>
        <w:instrText>XE "New Hampton, Chickasaw County, Iowa, United States (North America)" \f B</w:instrText>
      </w:r>
      <w:r>
        <w:fldChar w:fldCharType="end"/>
      </w:r>
      <w:r>
        <w:t>; died April 5, 1948, Hazleton, Buchanan County, Iowa, United States (North America)</w:t>
      </w:r>
      <w:r>
        <w:fldChar w:fldCharType="begin"/>
      </w:r>
      <w:r>
        <w:instrText>XE "Hazleton, Buchanan County, Iowa, United States (North America)" \f B</w:instrText>
      </w:r>
      <w:r>
        <w:fldChar w:fldCharType="end"/>
      </w:r>
      <w:r>
        <w:t>.</w:t>
      </w:r>
      <w:r>
        <w:br w:type="textWrapping" w:clear="all"/>
      </w:r>
    </w:p>
    <w:p w14:paraId="1FB665F9" w14:textId="77777777" w:rsidR="00C94065" w:rsidRDefault="006944C1">
      <w:pPr>
        <w:tabs>
          <w:tab w:val="right" w:pos="648"/>
          <w:tab w:val="right" w:pos="1440"/>
          <w:tab w:val="left" w:pos="1584"/>
        </w:tabs>
        <w:ind w:left="1584" w:hanging="1584"/>
      </w:pPr>
      <w:r>
        <w:fldChar w:fldCharType="begin"/>
      </w:r>
      <w:r>
        <w:instrText>XE "Destival:Effie Amanda (1874–1952)" \f A</w:instrText>
      </w:r>
      <w:r>
        <w:fldChar w:fldCharType="end"/>
      </w:r>
      <w:r>
        <w:tab/>
        <w:t>1092</w:t>
      </w:r>
      <w:r>
        <w:tab/>
        <w:t>v</w:t>
      </w:r>
      <w:r>
        <w:tab/>
      </w:r>
      <w:r>
        <w:fldChar w:fldCharType="begin"/>
      </w:r>
      <w:r>
        <w:instrText>XE "Hazleton, Buchanan County, Iowa, United States (North America)" \f B</w:instrText>
      </w:r>
      <w:r>
        <w:fldChar w:fldCharType="end"/>
      </w:r>
      <w:r>
        <w:rPr>
          <w:b/>
        </w:rPr>
        <w:t>Effie Amanda Destival</w:t>
      </w:r>
      <w:r>
        <w:t xml:space="preserve"> was born on November 2, 1874 in Hazleton, Buchanan County, Iowa, United States (North America).</w:t>
      </w:r>
      <w:hyperlink w:anchor="ENDNOTE-833">
        <w:r w:rsidR="00C94065">
          <w:rPr>
            <w:vertAlign w:val="superscript"/>
          </w:rPr>
          <w:t>833</w:t>
        </w:r>
      </w:hyperlink>
      <w:r>
        <w:fldChar w:fldCharType="begin"/>
      </w:r>
      <w:r>
        <w:instrText>XE "Hazleton, Buchanan County, Iowa, United States (North America)" \f B</w:instrText>
      </w:r>
      <w:r>
        <w:fldChar w:fldCharType="end"/>
      </w:r>
      <w:r>
        <w:t xml:space="preserve"> She lived in Hazleton, Buchanan County, Iowa, United States (North America) in 1880. Resource event had no description; added / NFIA</w:t>
      </w:r>
      <w:r>
        <w:fldChar w:fldCharType="begin"/>
      </w:r>
      <w:r>
        <w:instrText>XE "Oakland, Alameda County, California, United States (North America)" \f B</w:instrText>
      </w:r>
      <w:r>
        <w:fldChar w:fldCharType="end"/>
      </w:r>
      <w:r>
        <w:t xml:space="preserve"> She died The cause of her death (at the age of 78) on Tuesday, August 19th, 1952 is not known on August 19, 1952 at the age of 77 in Oakland, Alameda County, California, United States (North America). Her death is not known &amp; it occurred in the State of California</w:t>
      </w:r>
      <w:r>
        <w:br w:type="textWrapping" w:clear="all"/>
      </w:r>
    </w:p>
    <w:p w14:paraId="3372CB0A" w14:textId="77777777" w:rsidR="00C94065" w:rsidRDefault="006944C1">
      <w:pPr>
        <w:tabs>
          <w:tab w:val="right" w:pos="648"/>
          <w:tab w:val="right" w:pos="1440"/>
          <w:tab w:val="left" w:pos="1584"/>
        </w:tabs>
        <w:ind w:left="1584" w:hanging="1584"/>
      </w:pPr>
      <w:r>
        <w:fldChar w:fldCharType="begin"/>
      </w:r>
      <w:r>
        <w:instrText>XE "Destival:Edith Kristina (1876–1956)" \f A</w:instrText>
      </w:r>
      <w:r>
        <w:fldChar w:fldCharType="end"/>
      </w:r>
      <w:r>
        <w:tab/>
        <w:t>1093</w:t>
      </w:r>
      <w:r>
        <w:tab/>
        <w:t>vi</w:t>
      </w:r>
      <w:r>
        <w:tab/>
      </w:r>
      <w:r>
        <w:fldChar w:fldCharType="begin"/>
      </w:r>
      <w:r>
        <w:instrText>XE "Hazleton, Buchanan County, Iowa, United States (North America)" \f B</w:instrText>
      </w:r>
      <w:r>
        <w:fldChar w:fldCharType="end"/>
      </w:r>
      <w:r>
        <w:rPr>
          <w:b/>
        </w:rPr>
        <w:t>Edith Kristina Destival</w:t>
      </w:r>
      <w:r>
        <w:t xml:space="preserve"> was born on September 7, 1876 in Hazleton, Buchanan County, Iowa, United States (North America).</w:t>
      </w:r>
      <w:hyperlink w:anchor="ENDNOTE-834">
        <w:r w:rsidR="00C94065">
          <w:rPr>
            <w:vertAlign w:val="superscript"/>
          </w:rPr>
          <w:t>834</w:t>
        </w:r>
      </w:hyperlink>
      <w:r>
        <w:fldChar w:fldCharType="begin"/>
      </w:r>
      <w:r>
        <w:instrText>XE "Hazleton, Buchanan County, Iowa, United States (North America)" \f B</w:instrText>
      </w:r>
      <w:r>
        <w:fldChar w:fldCharType="end"/>
      </w:r>
      <w:r>
        <w:t xml:space="preserve"> She lived in Hazleton, Buchanan County, Iowa, United States (North America) in 1880. Resource event had no description; added / NFIA</w:t>
      </w:r>
      <w:r>
        <w:fldChar w:fldCharType="begin"/>
      </w:r>
      <w:r>
        <w:instrText>XE "Oelwein, Fayette County, Iowa, United States (North America)" \f B</w:instrText>
      </w:r>
      <w:r>
        <w:fldChar w:fldCharType="end"/>
      </w:r>
      <w:r>
        <w:t xml:space="preserve"> She died The cause of her death (at the age of 80) on Thursday, October 11th, 1956 is not known on October 11, 1956 at the age of 80 in Oelwein, Fayette County, Iowa, United States (North America). Her death is not known &amp; it occurred in the State of Iowa</w:t>
      </w:r>
      <w:r>
        <w:br w:type="textWrapping" w:clear="all"/>
      </w:r>
    </w:p>
    <w:p w14:paraId="55E40058" w14:textId="77777777" w:rsidR="00C94065" w:rsidRDefault="006944C1">
      <w:pPr>
        <w:pStyle w:val="TextNarr"/>
      </w:pPr>
      <w:r>
        <w:br w:type="textWrapping" w:clear="all"/>
      </w:r>
    </w:p>
    <w:p w14:paraId="26EE1546" w14:textId="77777777" w:rsidR="00C94065" w:rsidRDefault="006944C1">
      <w:pPr>
        <w:pStyle w:val="TextNarr"/>
      </w:pPr>
      <w:r>
        <w:br w:type="textWrapping" w:clear="all"/>
      </w:r>
    </w:p>
    <w:p w14:paraId="16B2E816" w14:textId="77777777" w:rsidR="00C94065" w:rsidRDefault="006944C1">
      <w:pPr>
        <w:pStyle w:val="TextNarr"/>
      </w:pPr>
      <w:r>
        <w:t xml:space="preserve">1058.  </w:t>
      </w:r>
      <w:r>
        <w:fldChar w:fldCharType="begin"/>
      </w:r>
      <w:r>
        <w:instrText>XE "Eldredge:Augusta (1847–1893)" \f A</w:instrText>
      </w:r>
      <w:r>
        <w:fldChar w:fldCharType="end"/>
      </w:r>
      <w:r>
        <w:fldChar w:fldCharType="begin"/>
      </w:r>
      <w:r>
        <w:instrText>XE "New York City, New York Metropolitan Area, State of New York, United States (North America)" \f B</w:instrText>
      </w:r>
      <w:r>
        <w:fldChar w:fldCharType="end"/>
      </w:r>
      <w:r>
        <w:rPr>
          <w:b/>
        </w:rPr>
        <w:t>Augusta Eldredge</w:t>
      </w:r>
      <w:hyperlink w:anchor="ENDNOTE-2">
        <w:r w:rsidR="00C94065">
          <w:rPr>
            <w:vertAlign w:val="superscript"/>
          </w:rPr>
          <w:t>2</w:t>
        </w:r>
      </w:hyperlink>
      <w:r>
        <w:t xml:space="preserve">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1847 in New York City, New York Metropolitan Area, State of New York, United States (North America).</w:t>
      </w:r>
      <w:r>
        <w:fldChar w:fldCharType="begin"/>
      </w:r>
      <w:r>
        <w:instrText>XE "State of Iowa, United States (North America)" \f B</w:instrText>
      </w:r>
      <w:r>
        <w:fldChar w:fldCharType="end"/>
      </w:r>
      <w:r>
        <w:t xml:space="preserve"> She lived in State of Iowa, United States (North America) in 1870. Resource event had no description; added / NFIA</w:t>
      </w:r>
      <w:r>
        <w:fldChar w:fldCharType="begin"/>
      </w:r>
      <w:r>
        <w:instrText>XE "Jefferson, Republic County, Kansas, United States (North America)" \f B</w:instrText>
      </w:r>
      <w:r>
        <w:fldChar w:fldCharType="end"/>
      </w:r>
      <w:r>
        <w:t xml:space="preserve"> She lived in Jefferson, Republic County, Kansas, United States (North America) in 1880. Resource event had no description; added / NFIA</w:t>
      </w:r>
      <w:r>
        <w:fldChar w:fldCharType="begin"/>
      </w:r>
      <w:r>
        <w:instrText>XE "New York City, New York Metropolitan Area, State of New York, United States (North America)" \f B</w:instrText>
      </w:r>
      <w:r>
        <w:fldChar w:fldCharType="end"/>
      </w:r>
      <w:r>
        <w:t xml:space="preserve"> Augusta died The cause of her death (at the age of 46) in the year of 1893 is not known in 1893 at the age of 46 in New York City, New York Metropolitan Area, State of New York, United States (North America). Her death is not known &amp; it occurred in the State of New York (location not known; used birth place) </w:t>
      </w:r>
      <w:r>
        <w:fldChar w:fldCharType="begin"/>
      </w:r>
      <w:r>
        <w:instrText>XE "County of Buchanan, Iowa, United States (North America)" \f B</w:instrText>
      </w:r>
      <w:r>
        <w:fldChar w:fldCharType="end"/>
      </w:r>
      <w:r>
        <w:t xml:space="preserve"> Augusta Eldredge and Nathanial Patterson</w:t>
      </w:r>
      <w:hyperlink w:anchor="ENDNOTE-835">
        <w:r w:rsidR="00C94065">
          <w:rPr>
            <w:vertAlign w:val="superscript"/>
          </w:rPr>
          <w:t>835</w:t>
        </w:r>
      </w:hyperlink>
      <w:r>
        <w:t xml:space="preserve"> were married on December 7, 1866 in County of Buchanan, Iowa, United States (North America).</w:t>
      </w:r>
      <w:r>
        <w:br w:type="textWrapping" w:clear="all"/>
      </w:r>
    </w:p>
    <w:p w14:paraId="687E5CAC" w14:textId="77777777" w:rsidR="00C94065" w:rsidRDefault="006944C1">
      <w:pPr>
        <w:pStyle w:val="TextNarr"/>
      </w:pPr>
      <w:r>
        <w:br w:type="textWrapping" w:clear="all"/>
      </w:r>
    </w:p>
    <w:p w14:paraId="52B613AA" w14:textId="77777777" w:rsidR="00C94065" w:rsidRDefault="006944C1">
      <w:pPr>
        <w:pStyle w:val="TextNarr"/>
      </w:pPr>
      <w:r>
        <w:fldChar w:fldCharType="begin"/>
      </w:r>
      <w:r>
        <w:instrText>XE "Patterson:Nathanial (1844–1866)" \f A</w:instrText>
      </w:r>
      <w:r>
        <w:fldChar w:fldCharType="end"/>
      </w:r>
      <w:r>
        <w:fldChar w:fldCharType="begin"/>
      </w:r>
      <w:r>
        <w:instrText>XE "State of Wisconsin, United States (North America)" \f B</w:instrText>
      </w:r>
      <w:r>
        <w:fldChar w:fldCharType="end"/>
      </w:r>
      <w:r>
        <w:t xml:space="preserve"> </w:t>
      </w:r>
      <w:r>
        <w:rPr>
          <w:b/>
          <w:color w:val="CF2127"/>
        </w:rPr>
        <w:t>Nathanial Patterson</w:t>
      </w:r>
      <w:hyperlink w:anchor="ENDNOTE-2">
        <w:r w:rsidR="00C94065">
          <w:rPr>
            <w:vertAlign w:val="superscript"/>
          </w:rPr>
          <w:t>2</w:t>
        </w:r>
      </w:hyperlink>
      <w:r>
        <w:t xml:space="preserve"> was born in 1844 in State of Wisconsin, United States (North America).</w:t>
      </w:r>
      <w:r>
        <w:fldChar w:fldCharType="begin"/>
      </w:r>
      <w:r>
        <w:instrText>XE "State of Wisconsin, United States (North America)" \f B</w:instrText>
      </w:r>
      <w:r>
        <w:fldChar w:fldCharType="end"/>
      </w:r>
      <w:r>
        <w:t xml:space="preserve"> He died The cause of his death (at the age of 22) in the year of 1866 is not known after 1866 at the age of 22 in State of Wisconsin, United States (North America). His death is not known &amp; it occurred in the State of Wisconsin (location not known; used birth place)</w:t>
      </w:r>
    </w:p>
    <w:p w14:paraId="2E1D5127" w14:textId="77777777" w:rsidR="00C94065" w:rsidRDefault="006944C1">
      <w:pPr>
        <w:pStyle w:val="TextNarr"/>
      </w:pPr>
      <w:r>
        <w:br w:type="textWrapping" w:clear="all"/>
      </w:r>
    </w:p>
    <w:p w14:paraId="35BF0A54" w14:textId="77777777" w:rsidR="00C94065" w:rsidRDefault="006944C1">
      <w:pPr>
        <w:pStyle w:val="TextNarr"/>
      </w:pPr>
      <w:r>
        <w:br w:type="textWrapping" w:clear="all"/>
      </w:r>
    </w:p>
    <w:p w14:paraId="7CFC0517" w14:textId="77777777" w:rsidR="00C94065" w:rsidRDefault="006944C1">
      <w:pPr>
        <w:pStyle w:val="TextNarr"/>
      </w:pPr>
      <w:r>
        <w:rPr>
          <w:noProof/>
        </w:rPr>
        <w:drawing>
          <wp:anchor distT="0" distB="0" distL="114300" distR="114300" simplePos="0" relativeHeight="251658579" behindDoc="0" locked="0" layoutInCell="1" allowOverlap="1" wp14:anchorId="443547CE" wp14:editId="4B108792">
            <wp:simplePos x="0" y="0"/>
            <wp:positionH relativeFrom="margin">
              <wp:align>left</wp:align>
            </wp:positionH>
            <wp:positionV relativeFrom="paragraph">
              <wp:posOffset>8890</wp:posOffset>
            </wp:positionV>
            <wp:extent cx="804672" cy="1143000"/>
            <wp:effectExtent l="0" t="0" r="0" b="0"/>
            <wp:wrapSquare wrapText="right"/>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40.png"/>
                    <pic:cNvPicPr/>
                  </pic:nvPicPr>
                  <pic:blipFill>
                    <a:blip r:embed="rId293"/>
                    <a:stretch>
                      <a:fillRect/>
                    </a:stretch>
                  </pic:blipFill>
                  <pic:spPr>
                    <a:xfrm>
                      <a:off x="0" y="0"/>
                      <a:ext cx="804672" cy="1143000"/>
                    </a:xfrm>
                    <a:prstGeom prst="rect">
                      <a:avLst/>
                    </a:prstGeom>
                  </pic:spPr>
                </pic:pic>
              </a:graphicData>
            </a:graphic>
          </wp:anchor>
        </w:drawing>
      </w:r>
      <w:r>
        <w:t xml:space="preserve">1061.  </w:t>
      </w:r>
      <w:r>
        <w:fldChar w:fldCharType="begin"/>
      </w:r>
      <w:r>
        <w:instrText>XE "Mountbatten:Charles Philip Arthur George Windsor III; Don's 18th cousin (1948–   )" \f A</w:instrText>
      </w:r>
      <w:r>
        <w:fldChar w:fldCharType="end"/>
      </w:r>
      <w:r>
        <w:fldChar w:fldCharType="begin"/>
      </w:r>
      <w:r>
        <w:instrText>XE "At the Palace of Westminster in the City of Westminster, Region of Greater London, England (United Kingdom), Europe" \f B</w:instrText>
      </w:r>
      <w:r>
        <w:fldChar w:fldCharType="end"/>
      </w:r>
      <w:r>
        <w:rPr>
          <w:b/>
          <w:color w:val="C5A0CA"/>
        </w:rPr>
        <w:t>Charles Philip Arthur George Mountbatten Windsor III; Don's 18th cousin</w:t>
      </w:r>
      <w:r>
        <w:t xml:space="preserve"> (Elizabeth Windsor-53, George-52, George Frederick-51,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14, 1948 at At the Palace of Westminster in the City of Westminster in Region of Greater London, England (United Kingdom), Europe.</w:t>
      </w:r>
      <w:hyperlink w:anchor="ENDNOTE-720">
        <w:r w:rsidR="00C94065">
          <w:rPr>
            <w:vertAlign w:val="superscript"/>
          </w:rPr>
          <w:t>720</w:t>
        </w:r>
      </w:hyperlink>
      <w:r>
        <w:fldChar w:fldCharType="begin"/>
      </w:r>
      <w:r>
        <w:instrText>XE "Wales (United Kingdom), Europe" \f B</w:instrText>
      </w:r>
      <w:r>
        <w:fldChar w:fldCharType="end"/>
      </w:r>
      <w:r>
        <w:t xml:space="preserve"> He held the title of Prince of Wales after 1948 in Wales (United Kingdom), Europe.</w:t>
      </w:r>
      <w:r>
        <w:fldChar w:fldCharType="begin"/>
      </w:r>
      <w:r>
        <w:instrText>XE "Westminster Abbey in the City of Westminster, Region of Greater London, England (United Kingdom), Europe" \f B</w:instrText>
      </w:r>
      <w:r>
        <w:fldChar w:fldCharType="end"/>
      </w:r>
      <w:r>
        <w:t xml:space="preserve"> He held the title of He became the King of the United Kingdom of Great Britain et al upon his mother’s death on September 8, 2022 at Westminster Abbey in the City of Westminster in Region of Greater London, England (United Kingdom), Europe. He became King Charles III upon the death of his mother, Queen Elizabeth II</w:t>
      </w:r>
      <w:r>
        <w:fldChar w:fldCharType="begin"/>
      </w:r>
      <w:r>
        <w:instrText>XE "Westminster Abbey in the City of Westminster, Region of Greater London, England (United Kingdom), Europe" \f B</w:instrText>
      </w:r>
      <w:r>
        <w:fldChar w:fldCharType="end"/>
      </w:r>
      <w:r>
        <w:t xml:space="preserve"> Charles held the title of  on May 6, 2023 at Westminster Abbey in the City of Westminster in Region of Greater London, England (United Kingdom), Europe. Charlie was formally titled as King today, several months after the death of Queen Elizabeth (his mummy) with his horsey wife </w:t>
      </w:r>
      <w:r>
        <w:fldChar w:fldCharType="begin"/>
      </w:r>
      <w:r>
        <w:instrText>XE "Saint Paul's Cathedral, Region of Greater London, England (United Kingdom), Europe" \f B</w:instrText>
      </w:r>
      <w:r>
        <w:fldChar w:fldCharType="end"/>
      </w:r>
      <w:r>
        <w:t xml:space="preserve"> Charles Philip Arthur George Mountbatten Windsor III; Don's 18th cousin and Diana Frances Spencer were married on July 29, 1981 at Saint Paul's Cathedral in Region of Greater London, England (United Kingdom), Europe.</w:t>
      </w:r>
      <w:r>
        <w:fldChar w:fldCharType="begin"/>
      </w:r>
      <w:r>
        <w:instrText>XE "England (United Kingdom), Europe" \f B</w:instrText>
      </w:r>
      <w:r>
        <w:fldChar w:fldCharType="end"/>
      </w:r>
      <w:r>
        <w:t xml:space="preserve"> They were divorced on August 28, 1996 in England (United Kingdom), Europe. She walked away from Charlie who had never loved her; he was busy shagging the horse-woman whom Diana hated</w:t>
      </w:r>
      <w:r>
        <w:fldChar w:fldCharType="begin"/>
      </w:r>
      <w:r>
        <w:instrText>XE "Spencer:Edward John (1924–1992)" \f A</w:instrText>
      </w:r>
      <w:r>
        <w:fldChar w:fldCharType="end"/>
      </w:r>
      <w:r>
        <w:fldChar w:fldCharType="begin"/>
      </w:r>
      <w:r>
        <w:instrText>XE "Burke-Roche:Frances Francis Ruth (1936–2004)" \f A</w:instrText>
      </w:r>
      <w:r>
        <w:fldChar w:fldCharType="end"/>
      </w:r>
      <w:r>
        <w:br w:type="textWrapping" w:clear="all"/>
      </w:r>
    </w:p>
    <w:p w14:paraId="6B5C359E" w14:textId="77777777" w:rsidR="00C94065" w:rsidRDefault="006944C1">
      <w:pPr>
        <w:pStyle w:val="TextNarr"/>
      </w:pPr>
      <w:r>
        <w:br w:type="textWrapping" w:clear="all"/>
      </w:r>
    </w:p>
    <w:p w14:paraId="4B81EEC0" w14:textId="77777777" w:rsidR="00C94065" w:rsidRDefault="006944C1">
      <w:pPr>
        <w:pStyle w:val="TextNarr"/>
      </w:pPr>
      <w:r>
        <w:rPr>
          <w:noProof/>
        </w:rPr>
        <w:drawing>
          <wp:anchor distT="0" distB="0" distL="114300" distR="114300" simplePos="0" relativeHeight="251658580" behindDoc="0" locked="0" layoutInCell="1" allowOverlap="1" wp14:anchorId="542DCECB" wp14:editId="7C632B04">
            <wp:simplePos x="0" y="0"/>
            <wp:positionH relativeFrom="margin">
              <wp:align>left</wp:align>
            </wp:positionH>
            <wp:positionV relativeFrom="paragraph">
              <wp:posOffset>8890</wp:posOffset>
            </wp:positionV>
            <wp:extent cx="819912" cy="1143000"/>
            <wp:effectExtent l="0" t="0" r="0" b="0"/>
            <wp:wrapSquare wrapText="right"/>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341.png"/>
                    <pic:cNvPicPr/>
                  </pic:nvPicPr>
                  <pic:blipFill>
                    <a:blip r:embed="rId294"/>
                    <a:stretch>
                      <a:fillRect/>
                    </a:stretch>
                  </pic:blipFill>
                  <pic:spPr>
                    <a:xfrm>
                      <a:off x="0" y="0"/>
                      <a:ext cx="819912" cy="1143000"/>
                    </a:xfrm>
                    <a:prstGeom prst="rect">
                      <a:avLst/>
                    </a:prstGeom>
                  </pic:spPr>
                </pic:pic>
              </a:graphicData>
            </a:graphic>
          </wp:anchor>
        </w:drawing>
      </w:r>
      <w:r>
        <w:fldChar w:fldCharType="begin"/>
      </w:r>
      <w:r>
        <w:instrText>XE "Spencer:Diana Frances (1961–1997)" \f A</w:instrText>
      </w:r>
      <w:r>
        <w:fldChar w:fldCharType="end"/>
      </w:r>
      <w:r>
        <w:fldChar w:fldCharType="begin"/>
      </w:r>
      <w:r>
        <w:instrText>XE "Sandringham House, Kings Lynn and West Norfolk Borough, Sandringham, Norfolk County, England (United Kingdom), Europe" \f B</w:instrText>
      </w:r>
      <w:r>
        <w:fldChar w:fldCharType="end"/>
      </w:r>
      <w:r>
        <w:t xml:space="preserve"> </w:t>
      </w:r>
      <w:r>
        <w:rPr>
          <w:b/>
          <w:color w:val="C5A0CA"/>
        </w:rPr>
        <w:t>Diana Frances Spencer</w:t>
      </w:r>
      <w:r>
        <w:t>, daughter of Edward John Spencer and Frances Francis Ruth Burke-Roche, was born on July 1, 1961 at Sandringham House, Kings Lynn and West Norfolk Borough in Sandringham, Norfolk County, England (United Kingdom), Europe.</w:t>
      </w:r>
      <w:hyperlink w:anchor="ENDNOTE-836">
        <w:r w:rsidR="00C94065">
          <w:rPr>
            <w:vertAlign w:val="superscript"/>
          </w:rPr>
          <w:t>836</w:t>
        </w:r>
      </w:hyperlink>
      <w:r>
        <w:fldChar w:fldCharType="begin"/>
      </w:r>
      <w:r>
        <w:instrText>XE "England (United Kingdom), Europe" \f B</w:instrText>
      </w:r>
      <w:r>
        <w:fldChar w:fldCharType="end"/>
      </w:r>
      <w:r>
        <w:t xml:space="preserve"> She held the title of Her Royal Highness, Princess Diana on July 29, 1981–August 28, 1996 in England (United Kingdom), Europe. Diana held the following further titles</w:t>
      </w:r>
      <w:r>
        <w:br/>
      </w:r>
      <w:r>
        <w:br/>
        <w:t>1 July 1961 - 9 June 1975:</w:t>
      </w:r>
      <w:r>
        <w:br/>
        <w:t>The Honourable Diana Frances Spencer</w:t>
      </w:r>
      <w:r>
        <w:br/>
      </w:r>
      <w:r>
        <w:br/>
        <w:t>9 June 1975 - 29 July 1981:</w:t>
      </w:r>
      <w:r>
        <w:br/>
        <w:t>Lady Diana Frances Spencer</w:t>
      </w:r>
      <w:r>
        <w:br/>
      </w:r>
      <w:r>
        <w:br/>
        <w:t>29 July 1981 - 28 August 1996:</w:t>
      </w:r>
      <w:r>
        <w:br/>
        <w:t>Her Royal Highness The Princess of Wales</w:t>
      </w:r>
      <w:r>
        <w:br/>
        <w:t xml:space="preserve">  From her marriage to Charlie &amp; their subsequent divorce</w:t>
      </w:r>
      <w:r>
        <w:br/>
        <w:t>Her Royal Highness The Duchess of Rothesay (in Scotland)</w:t>
      </w:r>
      <w:r>
        <w:br/>
      </w:r>
      <w:r>
        <w:br/>
        <w:t>28 August 1996 - 31 August 1997:</w:t>
      </w:r>
      <w:r>
        <w:br/>
        <w:t>Diana, Princess of Wales</w:t>
      </w:r>
      <w:r>
        <w:br/>
      </w:r>
      <w:r>
        <w:br/>
        <w:t>Egypt 1982:</w:t>
      </w:r>
      <w:r>
        <w:br/>
        <w:t>Supreme Class of the Order of the Virtues (or Order of al-Kamal)</w:t>
      </w:r>
      <w:r>
        <w:br/>
      </w:r>
      <w:r>
        <w:br/>
        <w:t>Netherlands 18 November 1982:</w:t>
      </w:r>
      <w:r>
        <w:br/>
        <w:t>Grand Cross of the Order of the Crown, bestowed by Queen Beatrix of the Netherlands</w:t>
      </w:r>
      <w:r>
        <w:br/>
      </w:r>
      <w:r>
        <w:br/>
        <w:t>Australia:</w:t>
      </w:r>
      <w:r>
        <w:br/>
        <w:t>Colonel-in-Chief of the Royal Australian Survey Corps</w:t>
      </w:r>
      <w:r>
        <w:br/>
      </w:r>
      <w:r>
        <w:br/>
        <w:t>Canada:</w:t>
      </w:r>
      <w:r>
        <w:br/>
        <w:t>Colonel-in-Chief of the Princess of Wales Own Regiment</w:t>
      </w:r>
      <w:r>
        <w:br/>
        <w:t>Colonel-in-Chief of the West Nova Scotia Regiment</w:t>
      </w:r>
      <w:r>
        <w:br/>
      </w:r>
      <w:r>
        <w:br/>
        <w:t>United Kingdom:</w:t>
      </w:r>
      <w:r>
        <w:br/>
        <w:t>Colonel-in-Chief of the Princess of Wales's Royal Regiment</w:t>
      </w:r>
      <w:r>
        <w:br/>
        <w:t>Colonel-in-Chief of the Light Dragoons</w:t>
      </w:r>
      <w:r>
        <w:br/>
        <w:t>Colonel-in-Chief of the Royal Hampshire Regiment</w:t>
      </w:r>
      <w:r>
        <w:br/>
        <w:t>Colonel-in-Chief of the 13th/18th Royal Hussars (Queen Mary's Own)</w:t>
      </w:r>
      <w:r>
        <w:br/>
        <w:t>Honorary Air Commodore, RAF Wittering</w:t>
      </w:r>
      <w:r>
        <w:br/>
      </w:r>
      <w:r>
        <w:br/>
        <w:t>Also,</w:t>
      </w:r>
      <w:r>
        <w:br/>
        <w:t>Countess of Chester</w:t>
      </w:r>
      <w:r>
        <w:br/>
        <w:t>Duchess of Cornwall</w:t>
      </w:r>
      <w:r>
        <w:br/>
        <w:t>Countess of Carrick</w:t>
      </w:r>
      <w:r>
        <w:br/>
        <w:t>Baroness of Renfrew</w:t>
      </w:r>
      <w:r>
        <w:br/>
        <w:t>Lady of the Isles</w:t>
      </w:r>
      <w:r>
        <w:fldChar w:fldCharType="begin"/>
      </w:r>
      <w:r>
        <w:instrText>XE "Pitié Salpiétrière Hospital, Paris, Île-de-France, France, Europe" \f B</w:instrText>
      </w:r>
      <w:r>
        <w:fldChar w:fldCharType="end"/>
      </w:r>
      <w:r>
        <w:t xml:space="preserve"> She died on August 31, 1997 at the age of 36 at Pitié Salpiétrière Hospital in Paris, Île-de-France, France, Europe. Princess Diana (who held many other titles) sadly died at the age of 36 on Sunday, August 31st, 1997 in a high-speed car crash that occurred in the Pont de l'Alma road tunnel in Paris</w:t>
      </w:r>
      <w:r>
        <w:br/>
      </w:r>
      <w:r>
        <w:br/>
        <w:t>Rumours continue to abound that she was killed by the British Royalty, who detested her for what she was</w:t>
      </w:r>
      <w:r>
        <w:fldChar w:fldCharType="begin"/>
      </w:r>
      <w:r>
        <w:instrText>XE "City of Westminster, Region of Greater London, England (United Kingdom), Europe" \f B</w:instrText>
      </w:r>
      <w:r>
        <w:fldChar w:fldCharType="end"/>
      </w:r>
      <w:r>
        <w:t xml:space="preserve"> The funeral was held for Diana on September 6, 1997 at City of Westminster in Region of Greater London, England (United Kingdom), Europe. With much pomp and circumstance, Princess Diana's funeral was held for all to sadly see</w:t>
      </w:r>
      <w:r>
        <w:br/>
      </w:r>
      <w:r>
        <w:br/>
        <w:t>Her coffin was carried on a gun carriage from Kensington Palace to Saint James Palace along Hyde Park; her body remained there for five days before being taken to Kensington Palace and on for her subsequent burial on an island in Althorp Park</w:t>
      </w:r>
      <w:r>
        <w:fldChar w:fldCharType="begin"/>
      </w:r>
      <w:r>
        <w:instrText>XE "She is buried on an island in Althorp Park, Daventry District, Northamptonshire, England (United Kingdom), Europe" \f B</w:instrText>
      </w:r>
      <w:r>
        <w:fldChar w:fldCharType="end"/>
      </w:r>
      <w:r>
        <w:t xml:space="preserve"> She was buried on September 11, 1997 at She is buried on an island in Althorp Park in Daventry District, Northamptonshire, England (United Kingdom), Europe. She Research https://en.wikipedia.org/wiki/Diana,_Princess_of_Wales. Diana shares a website (or access to one) that has source data here: Research https://en.wikipedia.org/wiki/Diana,_Princess_of_Wales She shares a website (or access to one) that has source data here: Funeral https://en.wikipedia.org/wiki/Funeral_of_Diana,_Princess_of_Wales</w:t>
      </w:r>
      <w:r>
        <w:br w:type="textWrapping" w:clear="all"/>
      </w:r>
    </w:p>
    <w:p w14:paraId="52B11B6F" w14:textId="77777777" w:rsidR="00C94065" w:rsidRDefault="006944C1">
      <w:pPr>
        <w:pStyle w:val="TextNarr"/>
      </w:pPr>
      <w:r>
        <w:br w:type="textWrapping" w:clear="all"/>
      </w:r>
    </w:p>
    <w:p w14:paraId="6F764970" w14:textId="77777777" w:rsidR="00C94065" w:rsidRDefault="006944C1">
      <w:pPr>
        <w:pStyle w:val="TextNarr"/>
      </w:pPr>
      <w:r>
        <w:t xml:space="preserve"> Charles Philip Arthur George Mountbatten and Diana Frances Spencer had the following children:</w:t>
      </w:r>
      <w:r>
        <w:br w:type="textWrapping" w:clear="all"/>
      </w:r>
    </w:p>
    <w:p w14:paraId="27EC3EE8" w14:textId="77777777" w:rsidR="00C94065" w:rsidRDefault="006944C1">
      <w:pPr>
        <w:pStyle w:val="TextNarr"/>
      </w:pPr>
      <w:r>
        <w:br w:type="textWrapping" w:clear="all"/>
      </w:r>
    </w:p>
    <w:p w14:paraId="2D360F71" w14:textId="77777777" w:rsidR="00C94065" w:rsidRDefault="006944C1">
      <w:pPr>
        <w:tabs>
          <w:tab w:val="right" w:pos="648"/>
          <w:tab w:val="right" w:pos="1440"/>
          <w:tab w:val="left" w:pos="1584"/>
        </w:tabs>
        <w:ind w:left="1584" w:hanging="1584"/>
      </w:pPr>
      <w:r>
        <w:fldChar w:fldCharType="begin"/>
      </w:r>
      <w:r>
        <w:instrText>XE "Windsor:William Arthur Philip Louis (1982–   )" \f A</w:instrText>
      </w:r>
      <w:r>
        <w:fldChar w:fldCharType="end"/>
      </w:r>
      <w:r>
        <w:tab/>
        <w:t>+1094</w:t>
      </w:r>
      <w:r>
        <w:tab/>
        <w:t>i</w:t>
      </w:r>
      <w:r>
        <w:tab/>
      </w:r>
      <w:r>
        <w:rPr>
          <w:b/>
          <w:color w:val="C5A0CA"/>
        </w:rPr>
        <w:t>William Arthur Philip Louis Windsor</w:t>
      </w:r>
      <w:r>
        <w:t>, born June 21, 1982, Region of Greater London, England (United Kingdom), Europe</w:t>
      </w:r>
      <w:r>
        <w:fldChar w:fldCharType="begin"/>
      </w:r>
      <w:r>
        <w:instrText>XE "Paddington, Region of Greater London, England (United Kingdom), Europe" \f B</w:instrText>
      </w:r>
      <w:r>
        <w:fldChar w:fldCharType="end"/>
      </w:r>
      <w:r>
        <w:t>.</w:t>
      </w:r>
      <w:r>
        <w:br w:type="textWrapping" w:clear="all"/>
      </w:r>
    </w:p>
    <w:p w14:paraId="0DFB2EA2" w14:textId="77777777" w:rsidR="00C94065" w:rsidRDefault="006944C1">
      <w:pPr>
        <w:tabs>
          <w:tab w:val="right" w:pos="648"/>
          <w:tab w:val="right" w:pos="1440"/>
          <w:tab w:val="left" w:pos="1584"/>
        </w:tabs>
        <w:ind w:left="1584" w:hanging="1584"/>
      </w:pPr>
      <w:r>
        <w:fldChar w:fldCharType="begin"/>
      </w:r>
      <w:r>
        <w:instrText>XE "Windsor:Henry Charles Albert David (1984–   )" \f A</w:instrText>
      </w:r>
      <w:r>
        <w:fldChar w:fldCharType="end"/>
      </w:r>
      <w:r>
        <w:tab/>
        <w:t>+1095</w:t>
      </w:r>
      <w:r>
        <w:tab/>
        <w:t>ii</w:t>
      </w:r>
      <w:r>
        <w:tab/>
      </w:r>
      <w:r>
        <w:rPr>
          <w:b/>
          <w:color w:val="C5A0CA"/>
        </w:rPr>
        <w:t>Henry Charles Albert David Windsor</w:t>
      </w:r>
      <w:r>
        <w:t>, born September 15, 1984, Region of Greater London, England (United Kingdom), Europe</w:t>
      </w:r>
      <w:r>
        <w:fldChar w:fldCharType="begin"/>
      </w:r>
      <w:r>
        <w:instrText>XE "Paddington, Region of Greater London, England (United Kingdom), Europe" \f B</w:instrText>
      </w:r>
      <w:r>
        <w:fldChar w:fldCharType="end"/>
      </w:r>
      <w:r>
        <w:t>; married Rachel Meghan Markle, May 19, 2018, Windsor, Berkshire, England (United Kingdom), Europe</w:t>
      </w:r>
      <w:r>
        <w:fldChar w:fldCharType="begin"/>
      </w:r>
      <w:r>
        <w:instrText>XE "Saint George's Chapel, Windsor Castle, Windsor, Berkshire, England (United Kingdom), Europe" \f B</w:instrText>
      </w:r>
      <w:r>
        <w:fldChar w:fldCharType="end"/>
      </w:r>
      <w:r>
        <w:t>.</w:t>
      </w:r>
      <w:r>
        <w:br w:type="textWrapping" w:clear="all"/>
      </w:r>
    </w:p>
    <w:p w14:paraId="7838A263" w14:textId="77777777" w:rsidR="00C94065" w:rsidRDefault="006944C1">
      <w:pPr>
        <w:pStyle w:val="TextNarr"/>
      </w:pPr>
      <w:r>
        <w:br w:type="textWrapping" w:clear="all"/>
      </w:r>
    </w:p>
    <w:p w14:paraId="2FBAB03E" w14:textId="77777777" w:rsidR="00C94065" w:rsidRDefault="006944C1">
      <w:pPr>
        <w:pStyle w:val="TextNarr"/>
      </w:pPr>
      <w:r>
        <w:fldChar w:fldCharType="begin"/>
      </w:r>
      <w:r>
        <w:instrText>XE "England (United Kingdom), Europe" \f B</w:instrText>
      </w:r>
      <w:r>
        <w:fldChar w:fldCharType="end"/>
      </w:r>
      <w:r>
        <w:t xml:space="preserve"> Charles Philip Arthur George Mountbatten Windsor III; Don's 18th cousin and Camilla Rosemary Shand Parker-Bowles were married on April 9, 2005 in England (United Kingdom), Europe.</w:t>
      </w:r>
      <w:r>
        <w:fldChar w:fldCharType="begin"/>
      </w:r>
      <w:r>
        <w:instrText>XE "Shand:Bruce Middleton Hope (1917–2006)" \f A</w:instrText>
      </w:r>
      <w:r>
        <w:fldChar w:fldCharType="end"/>
      </w:r>
      <w:r>
        <w:fldChar w:fldCharType="begin"/>
      </w:r>
      <w:r>
        <w:instrText>XE "Cubitt:Rosalind Maud (1921–1994)" \f A</w:instrText>
      </w:r>
      <w:r>
        <w:fldChar w:fldCharType="end"/>
      </w:r>
    </w:p>
    <w:p w14:paraId="2808132A" w14:textId="77777777" w:rsidR="00C94065" w:rsidRDefault="006944C1">
      <w:pPr>
        <w:pStyle w:val="TextNarr"/>
      </w:pPr>
      <w:r>
        <w:br w:type="textWrapping" w:clear="all"/>
      </w:r>
    </w:p>
    <w:p w14:paraId="58D40786" w14:textId="77777777" w:rsidR="00C94065" w:rsidRDefault="006944C1">
      <w:pPr>
        <w:pStyle w:val="TextNarr"/>
      </w:pPr>
      <w:r>
        <w:rPr>
          <w:noProof/>
        </w:rPr>
        <w:drawing>
          <wp:anchor distT="0" distB="0" distL="114300" distR="114300" simplePos="0" relativeHeight="251658581" behindDoc="0" locked="0" layoutInCell="1" allowOverlap="1" wp14:anchorId="03764087" wp14:editId="6A96291F">
            <wp:simplePos x="0" y="0"/>
            <wp:positionH relativeFrom="margin">
              <wp:align>left</wp:align>
            </wp:positionH>
            <wp:positionV relativeFrom="paragraph">
              <wp:posOffset>8890</wp:posOffset>
            </wp:positionV>
            <wp:extent cx="865632" cy="1143000"/>
            <wp:effectExtent l="0" t="0" r="0" b="0"/>
            <wp:wrapSquare wrapText="right"/>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42.png"/>
                    <pic:cNvPicPr/>
                  </pic:nvPicPr>
                  <pic:blipFill>
                    <a:blip r:embed="rId295"/>
                    <a:stretch>
                      <a:fillRect/>
                    </a:stretch>
                  </pic:blipFill>
                  <pic:spPr>
                    <a:xfrm>
                      <a:off x="0" y="0"/>
                      <a:ext cx="865632" cy="1143000"/>
                    </a:xfrm>
                    <a:prstGeom prst="rect">
                      <a:avLst/>
                    </a:prstGeom>
                  </pic:spPr>
                </pic:pic>
              </a:graphicData>
            </a:graphic>
          </wp:anchor>
        </w:drawing>
      </w:r>
      <w:r>
        <w:fldChar w:fldCharType="begin"/>
      </w:r>
      <w:r>
        <w:instrText>XE "Shand Parker-Bowles:Camilla Rosemary (1947–   )" \f A</w:instrText>
      </w:r>
      <w:r>
        <w:fldChar w:fldCharType="end"/>
      </w:r>
      <w:r>
        <w:fldChar w:fldCharType="begin"/>
      </w:r>
      <w:r>
        <w:instrText>XE "At the Kings College Hospital in St. Clement Danes in the City of Westminster, Region of Greater London, England (United Kingdom), Europe" \f B</w:instrText>
      </w:r>
      <w:r>
        <w:fldChar w:fldCharType="end"/>
      </w:r>
      <w:r>
        <w:t xml:space="preserve"> </w:t>
      </w:r>
      <w:r>
        <w:rPr>
          <w:b/>
          <w:color w:val="C5A0CA"/>
        </w:rPr>
        <w:t>Camilla Rosemary Shand Parker-Bowles</w:t>
      </w:r>
      <w:hyperlink w:anchor="ENDNOTE-2">
        <w:r w:rsidR="00C94065">
          <w:rPr>
            <w:vertAlign w:val="superscript"/>
          </w:rPr>
          <w:t>2</w:t>
        </w:r>
      </w:hyperlink>
      <w:r>
        <w:t>, daughter of Bruce Middleton Hope Shand and Rosalind Maud Cubitt, was born on July 17, 1947 at At the Kings College Hospital in St. Clement Danes in the City of Westminster in Region of Greater London, England (United Kingdom), Europe. She held the title of Duchess of Cornwall and of Rothesay after 1947.</w:t>
      </w:r>
      <w:r>
        <w:fldChar w:fldCharType="begin"/>
      </w:r>
      <w:r>
        <w:instrText>XE "County of Cornwall, England (United Kingdom), Europe" \f B</w:instrText>
      </w:r>
      <w:r>
        <w:fldChar w:fldCharType="end"/>
      </w:r>
      <w:r>
        <w:t xml:space="preserve"> She held the title of Her Royal Highness, Duchess of Cornwall on April 9, 2005 in County of Cornwall, England (United Kingdom), Europe.</w:t>
      </w:r>
      <w:r>
        <w:fldChar w:fldCharType="begin"/>
      </w:r>
      <w:r>
        <w:instrText>XE "Region of Greater London, England (United Kingdom), Europe" \f B</w:instrText>
      </w:r>
      <w:r>
        <w:fldChar w:fldCharType="end"/>
      </w:r>
      <w:r>
        <w:t xml:space="preserve"> Camilla held the title of Queen Consort of the United Kingdom of Great Britain on September 8, 2022 in Region of Greater London, England (United Kingdom), Europe. After secretly shagging Charlie for many, many years (destroying his wife, Princess Diana), she formally became a Queen - no doubt will hit the history books</w:t>
      </w:r>
      <w:r>
        <w:br w:type="textWrapping" w:clear="all"/>
      </w:r>
    </w:p>
    <w:p w14:paraId="593194A4" w14:textId="77777777" w:rsidR="00C94065" w:rsidRDefault="006944C1">
      <w:pPr>
        <w:pStyle w:val="TextNarr"/>
      </w:pPr>
      <w:r>
        <w:br w:type="textWrapping" w:clear="all"/>
      </w:r>
    </w:p>
    <w:p w14:paraId="5E20462C" w14:textId="77777777" w:rsidR="00C94065" w:rsidRDefault="006944C1">
      <w:pPr>
        <w:pStyle w:val="TextNarr"/>
      </w:pPr>
      <w:r>
        <w:br w:type="textWrapping" w:clear="all"/>
      </w:r>
    </w:p>
    <w:p w14:paraId="1730E3B9" w14:textId="77777777" w:rsidR="00C94065" w:rsidRDefault="006944C1">
      <w:pPr>
        <w:pStyle w:val="TextNarr"/>
      </w:pPr>
      <w:r>
        <w:t xml:space="preserve">1063.  </w:t>
      </w:r>
      <w:r>
        <w:fldChar w:fldCharType="begin"/>
      </w:r>
      <w:r>
        <w:instrText>XE "Mountbatten:Andrew Albert Christian Edward (1960–   )" \f A</w:instrText>
      </w:r>
      <w:r>
        <w:fldChar w:fldCharType="end"/>
      </w:r>
      <w:r>
        <w:fldChar w:fldCharType="begin"/>
      </w:r>
      <w:r>
        <w:instrText>XE "England (United Kingdom), Europe" \f B</w:instrText>
      </w:r>
      <w:r>
        <w:fldChar w:fldCharType="end"/>
      </w:r>
      <w:r>
        <w:rPr>
          <w:b/>
          <w:color w:val="C5A0CA"/>
        </w:rPr>
        <w:t>Andrew Albert Christian Edward Mountbatten</w:t>
      </w:r>
      <w:hyperlink w:anchor="ENDNOTE-2">
        <w:r w:rsidR="00C94065">
          <w:rPr>
            <w:vertAlign w:val="superscript"/>
          </w:rPr>
          <w:t>2</w:t>
        </w:r>
      </w:hyperlink>
      <w:r>
        <w:t xml:space="preserve"> (Elizabeth Windsor-53, George-52, George Frederick-51,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19, 1960 in England (United Kingdom), Europe. He held the title of Duke of York after February, 1960. Prince Andrew, Duke of York, KG, GCVO, CD, ADC is the third child and second son of Queen Elizabeth II and Prince Philip, Duke of Edinburgh. He is eighth in the line of succession to the British throne. </w:t>
      </w:r>
      <w:r>
        <w:br w:type="textWrapping" w:clear="all"/>
      </w:r>
    </w:p>
    <w:p w14:paraId="499CEC99" w14:textId="77777777" w:rsidR="00C94065" w:rsidRDefault="006944C1">
      <w:pPr>
        <w:pStyle w:val="TextNarr"/>
      </w:pPr>
      <w:r>
        <w:br w:type="textWrapping" w:clear="all"/>
      </w:r>
    </w:p>
    <w:p w14:paraId="242D92DC" w14:textId="77777777" w:rsidR="00C94065" w:rsidRDefault="006944C1">
      <w:pPr>
        <w:pStyle w:val="TextNarr"/>
      </w:pPr>
      <w:r>
        <w:fldChar w:fldCharType="begin"/>
      </w:r>
      <w:r>
        <w:instrText>XE "Ferguson:Sarah (1959–   )" \f A</w:instrText>
      </w:r>
      <w:r>
        <w:fldChar w:fldCharType="end"/>
      </w:r>
      <w:r>
        <w:t xml:space="preserve"> </w:t>
      </w:r>
      <w:r>
        <w:rPr>
          <w:b/>
          <w:color w:val="CF2127"/>
        </w:rPr>
        <w:t>Sarah Ferguson</w:t>
      </w:r>
      <w:r>
        <w:t xml:space="preserve"> was born in 1959.</w:t>
      </w:r>
    </w:p>
    <w:p w14:paraId="0367BD45" w14:textId="77777777" w:rsidR="00C94065" w:rsidRDefault="006944C1">
      <w:pPr>
        <w:pStyle w:val="TextNarr"/>
      </w:pPr>
      <w:r>
        <w:br w:type="textWrapping" w:clear="all"/>
      </w:r>
    </w:p>
    <w:p w14:paraId="3DD4AE26" w14:textId="77777777" w:rsidR="00C94065" w:rsidRDefault="006944C1">
      <w:pPr>
        <w:pStyle w:val="TextNarr"/>
      </w:pPr>
      <w:r>
        <w:t xml:space="preserve"> Andrew Albert Christian Edward Mountbatten and Sarah Ferguson had the following children:</w:t>
      </w:r>
      <w:r>
        <w:br w:type="textWrapping" w:clear="all"/>
      </w:r>
    </w:p>
    <w:p w14:paraId="2329B67B" w14:textId="77777777" w:rsidR="00C94065" w:rsidRDefault="006944C1">
      <w:pPr>
        <w:pStyle w:val="TextNarr"/>
      </w:pPr>
      <w:r>
        <w:br w:type="textWrapping" w:clear="all"/>
      </w:r>
    </w:p>
    <w:p w14:paraId="124A5BE3" w14:textId="77777777" w:rsidR="00C94065" w:rsidRDefault="006944C1">
      <w:pPr>
        <w:tabs>
          <w:tab w:val="right" w:pos="648"/>
          <w:tab w:val="right" w:pos="1440"/>
          <w:tab w:val="left" w:pos="1584"/>
        </w:tabs>
        <w:ind w:left="1584" w:hanging="1584"/>
      </w:pPr>
      <w:r>
        <w:fldChar w:fldCharType="begin"/>
      </w:r>
      <w:r>
        <w:instrText>XE "Mountbatten:Beatrice (1988–   )" \f A</w:instrText>
      </w:r>
      <w:r>
        <w:fldChar w:fldCharType="end"/>
      </w:r>
      <w:r>
        <w:tab/>
        <w:t>1096</w:t>
      </w:r>
      <w:r>
        <w:tab/>
        <w:t>i</w:t>
      </w:r>
      <w:r>
        <w:tab/>
      </w:r>
      <w:r>
        <w:rPr>
          <w:b/>
          <w:color w:val="C5A0CA"/>
        </w:rPr>
        <w:t>Beatrice Mountbatten</w:t>
      </w:r>
      <w:r>
        <w:t xml:space="preserve"> was born in 1988.</w:t>
      </w:r>
      <w:r>
        <w:br w:type="textWrapping" w:clear="all"/>
      </w:r>
    </w:p>
    <w:p w14:paraId="49B3C6B7" w14:textId="77777777" w:rsidR="00C94065" w:rsidRDefault="006944C1">
      <w:pPr>
        <w:tabs>
          <w:tab w:val="right" w:pos="648"/>
          <w:tab w:val="right" w:pos="1440"/>
          <w:tab w:val="left" w:pos="1584"/>
        </w:tabs>
        <w:ind w:left="1584" w:hanging="1584"/>
      </w:pPr>
      <w:r>
        <w:fldChar w:fldCharType="begin"/>
      </w:r>
      <w:r>
        <w:instrText>XE "Mountbatten:Eugénie (1990–   )" \f A</w:instrText>
      </w:r>
      <w:r>
        <w:fldChar w:fldCharType="end"/>
      </w:r>
      <w:r>
        <w:tab/>
        <w:t>1097</w:t>
      </w:r>
      <w:r>
        <w:tab/>
        <w:t>ii</w:t>
      </w:r>
      <w:r>
        <w:tab/>
      </w:r>
      <w:r>
        <w:rPr>
          <w:b/>
          <w:color w:val="C5A0CA"/>
        </w:rPr>
        <w:t>Eugénie Mountbatten</w:t>
      </w:r>
      <w:r>
        <w:t xml:space="preserve"> was born in 1990.</w:t>
      </w:r>
      <w:r>
        <w:br w:type="textWrapping" w:clear="all"/>
      </w:r>
    </w:p>
    <w:p w14:paraId="10DB3D9D" w14:textId="77777777" w:rsidR="00C94065" w:rsidRDefault="006944C1">
      <w:pPr>
        <w:pStyle w:val="TextNarr"/>
      </w:pPr>
      <w:r>
        <w:br w:type="textWrapping" w:clear="all"/>
      </w:r>
    </w:p>
    <w:p w14:paraId="45D76F6D" w14:textId="77777777" w:rsidR="00C94065" w:rsidRDefault="006944C1">
      <w:pPr>
        <w:pStyle w:val="TextNarr"/>
      </w:pPr>
      <w:r>
        <w:br w:type="textWrapping" w:clear="all"/>
      </w:r>
    </w:p>
    <w:p w14:paraId="74DA75B2" w14:textId="77777777" w:rsidR="00C94065" w:rsidRDefault="006944C1">
      <w:pPr>
        <w:pStyle w:val="TextNarr"/>
      </w:pPr>
      <w:r>
        <w:rPr>
          <w:noProof/>
        </w:rPr>
        <w:drawing>
          <wp:anchor distT="0" distB="0" distL="114300" distR="114300" simplePos="0" relativeHeight="251658582" behindDoc="0" locked="0" layoutInCell="1" allowOverlap="1" wp14:anchorId="1DB47F4D" wp14:editId="30847C2C">
            <wp:simplePos x="0" y="0"/>
            <wp:positionH relativeFrom="margin">
              <wp:align>left</wp:align>
            </wp:positionH>
            <wp:positionV relativeFrom="paragraph">
              <wp:posOffset>8890</wp:posOffset>
            </wp:positionV>
            <wp:extent cx="899160" cy="1143000"/>
            <wp:effectExtent l="0" t="0" r="0" b="0"/>
            <wp:wrapSquare wrapText="right"/>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343.png"/>
                    <pic:cNvPicPr/>
                  </pic:nvPicPr>
                  <pic:blipFill>
                    <a:blip r:embed="rId296"/>
                    <a:stretch>
                      <a:fillRect/>
                    </a:stretch>
                  </pic:blipFill>
                  <pic:spPr>
                    <a:xfrm>
                      <a:off x="0" y="0"/>
                      <a:ext cx="899160" cy="1143000"/>
                    </a:xfrm>
                    <a:prstGeom prst="rect">
                      <a:avLst/>
                    </a:prstGeom>
                  </pic:spPr>
                </pic:pic>
              </a:graphicData>
            </a:graphic>
          </wp:anchor>
        </w:drawing>
      </w:r>
      <w:r>
        <w:t xml:space="preserve">1064.  </w:t>
      </w:r>
      <w:r>
        <w:fldChar w:fldCharType="begin"/>
      </w:r>
      <w:r>
        <w:instrText>XE "Mountbatten:Edward Antony Richard Louis (1964–   )" \f A</w:instrText>
      </w:r>
      <w:r>
        <w:fldChar w:fldCharType="end"/>
      </w:r>
      <w:r>
        <w:fldChar w:fldCharType="begin"/>
      </w:r>
      <w:r>
        <w:instrText>XE "England (United Kingdom), Europe" \f B</w:instrText>
      </w:r>
      <w:r>
        <w:fldChar w:fldCharType="end"/>
      </w:r>
      <w:r>
        <w:rPr>
          <w:b/>
          <w:color w:val="C5A0CA"/>
        </w:rPr>
        <w:t>Edward Antony Richard Louis Mountbatten</w:t>
      </w:r>
      <w:hyperlink w:anchor="ENDNOTE-2">
        <w:r w:rsidR="00C94065">
          <w:rPr>
            <w:vertAlign w:val="superscript"/>
          </w:rPr>
          <w:t>2</w:t>
        </w:r>
      </w:hyperlink>
      <w:r>
        <w:t xml:space="preserve"> (Elizabeth Windsor-53, George-52, George Frederick-51,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10, 1964 in England (United Kingdom), Europe. He held the title of Earl of Wessex after March, 1964. Prince Edward, Earl of Wessex KG, GCVO, CD, ADC is the youngest child of Queen Elizabeth II and Prince Philip, Duke of Edinburgh. At birth, he was third in line of succession to the British throne; he is currently 12th in line. </w:t>
      </w:r>
      <w:r>
        <w:br w:type="textWrapping" w:clear="all"/>
      </w:r>
    </w:p>
    <w:p w14:paraId="7BE22A57" w14:textId="77777777" w:rsidR="00C94065" w:rsidRDefault="006944C1">
      <w:pPr>
        <w:pStyle w:val="TextNarr"/>
      </w:pPr>
      <w:r>
        <w:br w:type="textWrapping" w:clear="all"/>
      </w:r>
    </w:p>
    <w:p w14:paraId="2E7F5566" w14:textId="77777777" w:rsidR="00C94065" w:rsidRDefault="006944C1">
      <w:pPr>
        <w:pStyle w:val="TextNarr"/>
      </w:pPr>
      <w:r>
        <w:rPr>
          <w:noProof/>
        </w:rPr>
        <w:drawing>
          <wp:anchor distT="0" distB="0" distL="114300" distR="114300" simplePos="0" relativeHeight="251658583" behindDoc="0" locked="0" layoutInCell="1" allowOverlap="1" wp14:anchorId="659C7D99" wp14:editId="3F8B39B6">
            <wp:simplePos x="0" y="0"/>
            <wp:positionH relativeFrom="margin">
              <wp:align>left</wp:align>
            </wp:positionH>
            <wp:positionV relativeFrom="paragraph">
              <wp:posOffset>8890</wp:posOffset>
            </wp:positionV>
            <wp:extent cx="899160" cy="1143000"/>
            <wp:effectExtent l="0" t="0" r="0" b="0"/>
            <wp:wrapSquare wrapText="right"/>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44.png"/>
                    <pic:cNvPicPr/>
                  </pic:nvPicPr>
                  <pic:blipFill>
                    <a:blip r:embed="rId296"/>
                    <a:stretch>
                      <a:fillRect/>
                    </a:stretch>
                  </pic:blipFill>
                  <pic:spPr>
                    <a:xfrm>
                      <a:off x="0" y="0"/>
                      <a:ext cx="899160" cy="1143000"/>
                    </a:xfrm>
                    <a:prstGeom prst="rect">
                      <a:avLst/>
                    </a:prstGeom>
                  </pic:spPr>
                </pic:pic>
              </a:graphicData>
            </a:graphic>
          </wp:anchor>
        </w:drawing>
      </w:r>
      <w:r>
        <w:fldChar w:fldCharType="begin"/>
      </w:r>
      <w:r>
        <w:instrText>XE "Rhys-Jones:Sophie Helen (1964–   )" \f A</w:instrText>
      </w:r>
      <w:r>
        <w:fldChar w:fldCharType="end"/>
      </w:r>
      <w:r>
        <w:t xml:space="preserve"> </w:t>
      </w:r>
      <w:r>
        <w:rPr>
          <w:b/>
          <w:color w:val="CF2127"/>
        </w:rPr>
        <w:t>Sophie Helen Rhys-Jones</w:t>
      </w:r>
      <w:r>
        <w:t xml:space="preserve"> was born about 1964. Date estimated from spouse / NFIA</w:t>
      </w:r>
      <w:r>
        <w:br w:type="textWrapping" w:clear="all"/>
      </w:r>
    </w:p>
    <w:p w14:paraId="65FC0564" w14:textId="77777777" w:rsidR="00C94065" w:rsidRDefault="006944C1">
      <w:pPr>
        <w:pStyle w:val="TextNarr"/>
      </w:pPr>
      <w:r>
        <w:br w:type="textWrapping" w:clear="all"/>
      </w:r>
    </w:p>
    <w:p w14:paraId="1067B748" w14:textId="77777777" w:rsidR="00C94065" w:rsidRDefault="006944C1">
      <w:pPr>
        <w:pStyle w:val="TextNarr"/>
      </w:pPr>
      <w:r>
        <w:br w:type="textWrapping" w:clear="all"/>
      </w:r>
    </w:p>
    <w:p w14:paraId="75EEF27C" w14:textId="77777777" w:rsidR="00C94065" w:rsidRDefault="006944C1">
      <w:pPr>
        <w:pStyle w:val="TextNarr"/>
      </w:pPr>
      <w:r>
        <w:t xml:space="preserve">1065.  </w:t>
      </w:r>
      <w:r>
        <w:fldChar w:fldCharType="begin"/>
      </w:r>
      <w:r>
        <w:instrText>XE "Shave:Paul Rannaird (1950–   )" \f A</w:instrText>
      </w:r>
      <w:r>
        <w:fldChar w:fldCharType="end"/>
      </w:r>
      <w:r>
        <w:fldChar w:fldCharType="begin"/>
      </w:r>
      <w:r>
        <w:instrText>XE "Sialkot, North-West Frontier, Pakistan, Asia" \f B</w:instrText>
      </w:r>
      <w:r>
        <w:fldChar w:fldCharType="end"/>
      </w:r>
      <w:r>
        <w:rPr>
          <w:b/>
        </w:rPr>
        <w:t>Paul Rannaird Shave</w:t>
      </w:r>
      <w:hyperlink w:anchor="ENDNOTE-411">
        <w:r w:rsidR="00C94065">
          <w:rPr>
            <w:vertAlign w:val="superscript"/>
          </w:rPr>
          <w:t>411</w:t>
        </w:r>
      </w:hyperlink>
      <w:r>
        <w:t xml:space="preserve"> (John Stanley Rannaird-53, Harold Stanley-52, John William-51, William John-50,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1950 in Sialkot, North-West Frontier, Pakistan, Asia.  Paul Rannaird Shave and Lesley Margaret Watson were married about 1970. Marriage date presumed from DOB of child / NFIA</w:t>
      </w:r>
      <w:r>
        <w:br w:type="textWrapping" w:clear="all"/>
      </w:r>
    </w:p>
    <w:p w14:paraId="6AD97B20" w14:textId="77777777" w:rsidR="00C94065" w:rsidRDefault="006944C1">
      <w:pPr>
        <w:pStyle w:val="TextNarr"/>
      </w:pPr>
      <w:r>
        <w:br w:type="textWrapping" w:clear="all"/>
      </w:r>
    </w:p>
    <w:p w14:paraId="34557309" w14:textId="77777777" w:rsidR="00C94065" w:rsidRDefault="006944C1">
      <w:pPr>
        <w:pStyle w:val="TextNarr"/>
      </w:pPr>
      <w:r>
        <w:fldChar w:fldCharType="begin"/>
      </w:r>
      <w:r>
        <w:instrText>XE "Watson:Lesley Margaret (1950–   )" \f A</w:instrText>
      </w:r>
      <w:r>
        <w:fldChar w:fldCharType="end"/>
      </w:r>
      <w:r>
        <w:fldChar w:fldCharType="begin"/>
      </w:r>
      <w:r>
        <w:instrText>XE "Wishaw, Warwickshire, England (United Kingdom), Europe" \f B</w:instrText>
      </w:r>
      <w:r>
        <w:fldChar w:fldCharType="end"/>
      </w:r>
      <w:r>
        <w:t xml:space="preserve"> </w:t>
      </w:r>
      <w:r>
        <w:rPr>
          <w:b/>
          <w:color w:val="CF2127"/>
        </w:rPr>
        <w:t>Lesley Margaret Watson</w:t>
      </w:r>
      <w:hyperlink w:anchor="ENDNOTE-411">
        <w:r w:rsidR="00C94065">
          <w:rPr>
            <w:vertAlign w:val="superscript"/>
          </w:rPr>
          <w:t>411</w:t>
        </w:r>
      </w:hyperlink>
      <w:r>
        <w:t xml:space="preserve"> was born about 1950 in Wishaw, Warwickshire, England (United Kingdom), Europe.</w:t>
      </w:r>
    </w:p>
    <w:p w14:paraId="4D2AF636" w14:textId="77777777" w:rsidR="00C94065" w:rsidRDefault="006944C1">
      <w:pPr>
        <w:pStyle w:val="TextNarr"/>
      </w:pPr>
      <w:r>
        <w:br w:type="textWrapping" w:clear="all"/>
      </w:r>
    </w:p>
    <w:p w14:paraId="04345C93" w14:textId="77777777" w:rsidR="00C94065" w:rsidRDefault="006944C1">
      <w:pPr>
        <w:pStyle w:val="TextNarr"/>
      </w:pPr>
      <w:r>
        <w:t xml:space="preserve"> Paul Rannaird Shave and Lesley Margaret Watson had the following children:</w:t>
      </w:r>
      <w:r>
        <w:br w:type="textWrapping" w:clear="all"/>
      </w:r>
    </w:p>
    <w:p w14:paraId="67D0168B" w14:textId="77777777" w:rsidR="00C94065" w:rsidRDefault="006944C1">
      <w:pPr>
        <w:pStyle w:val="TextNarr"/>
      </w:pPr>
      <w:r>
        <w:br w:type="textWrapping" w:clear="all"/>
      </w:r>
    </w:p>
    <w:p w14:paraId="34FDB39B" w14:textId="77777777" w:rsidR="00C94065" w:rsidRDefault="006944C1">
      <w:pPr>
        <w:tabs>
          <w:tab w:val="right" w:pos="648"/>
          <w:tab w:val="right" w:pos="1440"/>
          <w:tab w:val="left" w:pos="1584"/>
        </w:tabs>
        <w:ind w:left="1584" w:hanging="1584"/>
      </w:pPr>
      <w:r>
        <w:fldChar w:fldCharType="begin"/>
      </w:r>
      <w:r>
        <w:instrText>XE "Shave:Rona Lynsey (1970–   )" \f A</w:instrText>
      </w:r>
      <w:r>
        <w:fldChar w:fldCharType="end"/>
      </w:r>
      <w:r>
        <w:tab/>
        <w:t>1098</w:t>
      </w:r>
      <w:r>
        <w:tab/>
        <w:t>i</w:t>
      </w:r>
      <w:r>
        <w:tab/>
      </w:r>
      <w:r>
        <w:rPr>
          <w:b/>
        </w:rPr>
        <w:t>Rona Lynsey Shave</w:t>
      </w:r>
      <w:hyperlink w:anchor="ENDNOTE-411">
        <w:r w:rsidR="00C94065">
          <w:rPr>
            <w:vertAlign w:val="superscript"/>
          </w:rPr>
          <w:t>411</w:t>
        </w:r>
      </w:hyperlink>
      <w:r>
        <w:t xml:space="preserve"> was born about 1970.</w:t>
      </w:r>
      <w:r>
        <w:br w:type="textWrapping" w:clear="all"/>
      </w:r>
    </w:p>
    <w:p w14:paraId="03E00460" w14:textId="77777777" w:rsidR="00C94065" w:rsidRDefault="006944C1">
      <w:pPr>
        <w:tabs>
          <w:tab w:val="right" w:pos="648"/>
          <w:tab w:val="right" w:pos="1440"/>
          <w:tab w:val="left" w:pos="1584"/>
        </w:tabs>
        <w:ind w:left="1584" w:hanging="1584"/>
      </w:pPr>
      <w:r>
        <w:fldChar w:fldCharType="begin"/>
      </w:r>
      <w:r>
        <w:instrText>XE "Shave:Owen (1971–   )" \f A</w:instrText>
      </w:r>
      <w:r>
        <w:fldChar w:fldCharType="end"/>
      </w:r>
      <w:r>
        <w:tab/>
        <w:t>1099</w:t>
      </w:r>
      <w:r>
        <w:tab/>
        <w:t>ii</w:t>
      </w:r>
      <w:r>
        <w:tab/>
      </w:r>
      <w:r>
        <w:rPr>
          <w:b/>
        </w:rPr>
        <w:t>Owen Shave</w:t>
      </w:r>
      <w:hyperlink w:anchor="ENDNOTE-411">
        <w:r w:rsidR="00C94065">
          <w:rPr>
            <w:vertAlign w:val="superscript"/>
          </w:rPr>
          <w:t>411</w:t>
        </w:r>
      </w:hyperlink>
      <w:r>
        <w:t xml:space="preserve"> was born about 1971.</w:t>
      </w:r>
      <w:r>
        <w:br w:type="textWrapping" w:clear="all"/>
      </w:r>
    </w:p>
    <w:p w14:paraId="441479CB" w14:textId="77777777" w:rsidR="00C94065" w:rsidRDefault="006944C1">
      <w:pPr>
        <w:pStyle w:val="TextNarr"/>
      </w:pPr>
      <w:r>
        <w:br w:type="textWrapping" w:clear="all"/>
      </w:r>
    </w:p>
    <w:p w14:paraId="60912CF2" w14:textId="77777777" w:rsidR="00C94065" w:rsidRDefault="006944C1">
      <w:pPr>
        <w:pStyle w:val="TextNarr"/>
      </w:pPr>
      <w:r>
        <w:br w:type="textWrapping" w:clear="all"/>
      </w:r>
    </w:p>
    <w:p w14:paraId="3C7635B4" w14:textId="77777777" w:rsidR="00C94065" w:rsidRDefault="006944C1">
      <w:pPr>
        <w:pStyle w:val="TextNarr"/>
      </w:pPr>
      <w:r>
        <w:t xml:space="preserve">1068.  </w:t>
      </w:r>
      <w:r>
        <w:fldChar w:fldCharType="begin"/>
      </w:r>
      <w:r>
        <w:instrText>XE "Rolls:John Philip (1934–1988)" \f A</w:instrText>
      </w:r>
      <w:r>
        <w:fldChar w:fldCharType="end"/>
      </w:r>
      <w:r>
        <w:rPr>
          <w:b/>
        </w:rPr>
        <w:t>John Philip Rolls</w:t>
      </w:r>
      <w:hyperlink w:anchor="ENDNOTE-411">
        <w:r w:rsidR="00C94065">
          <w:rPr>
            <w:vertAlign w:val="superscript"/>
          </w:rPr>
          <w:t>411</w:t>
        </w:r>
      </w:hyperlink>
      <w:r>
        <w:t xml:space="preserve"> (Vera Mary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1934.</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54) in the year of 1988 is not known in 1988 at the age of 54 at This global place was used as neither death nor birth locations are known in A Conceptual Continent that surrounds the Region of Oceania. His death is not known; as neither death or birth location are known, used the conceptual continent  John Philip Rolls and Susan Murray were married in 1958.</w:t>
      </w:r>
      <w:r>
        <w:br w:type="textWrapping" w:clear="all"/>
      </w:r>
    </w:p>
    <w:p w14:paraId="1DF7028D" w14:textId="77777777" w:rsidR="00C94065" w:rsidRDefault="006944C1">
      <w:pPr>
        <w:pStyle w:val="TextNarr"/>
      </w:pPr>
      <w:r>
        <w:br w:type="textWrapping" w:clear="all"/>
      </w:r>
    </w:p>
    <w:p w14:paraId="28298BA1" w14:textId="77777777" w:rsidR="00C94065" w:rsidRDefault="006944C1">
      <w:pPr>
        <w:pStyle w:val="TextNarr"/>
      </w:pPr>
      <w:r>
        <w:fldChar w:fldCharType="begin"/>
      </w:r>
      <w:r>
        <w:instrText>XE "Murray:Susan (1934–   )" \f A</w:instrText>
      </w:r>
      <w:r>
        <w:fldChar w:fldCharType="end"/>
      </w:r>
      <w:r>
        <w:t xml:space="preserve"> </w:t>
      </w:r>
      <w:r>
        <w:rPr>
          <w:b/>
          <w:color w:val="CF2127"/>
        </w:rPr>
        <w:t>Susan Murray</w:t>
      </w:r>
      <w:hyperlink w:anchor="ENDNOTE-2">
        <w:r w:rsidR="00C94065">
          <w:rPr>
            <w:vertAlign w:val="superscript"/>
          </w:rPr>
          <w:t>2</w:t>
        </w:r>
      </w:hyperlink>
      <w:r>
        <w:t xml:space="preserve"> was born about 1934.</w:t>
      </w:r>
    </w:p>
    <w:p w14:paraId="5CDE6000" w14:textId="77777777" w:rsidR="00C94065" w:rsidRDefault="006944C1">
      <w:pPr>
        <w:pStyle w:val="TextNarr"/>
      </w:pPr>
      <w:r>
        <w:br w:type="textWrapping" w:clear="all"/>
      </w:r>
    </w:p>
    <w:p w14:paraId="5A15C8E6" w14:textId="77777777" w:rsidR="00C94065" w:rsidRDefault="006944C1">
      <w:pPr>
        <w:pStyle w:val="TextNarr"/>
      </w:pPr>
      <w:r>
        <w:t xml:space="preserve"> John Philip Rolls and Susan Murray had the following children:</w:t>
      </w:r>
      <w:r>
        <w:br w:type="textWrapping" w:clear="all"/>
      </w:r>
    </w:p>
    <w:p w14:paraId="10C904C9" w14:textId="77777777" w:rsidR="00C94065" w:rsidRDefault="006944C1">
      <w:pPr>
        <w:pStyle w:val="TextNarr"/>
      </w:pPr>
      <w:r>
        <w:br w:type="textWrapping" w:clear="all"/>
      </w:r>
    </w:p>
    <w:p w14:paraId="0AC955B6" w14:textId="77777777" w:rsidR="00C94065" w:rsidRDefault="006944C1">
      <w:pPr>
        <w:tabs>
          <w:tab w:val="right" w:pos="648"/>
          <w:tab w:val="right" w:pos="1440"/>
          <w:tab w:val="left" w:pos="1584"/>
        </w:tabs>
        <w:ind w:left="1584" w:hanging="1584"/>
      </w:pPr>
      <w:r>
        <w:fldChar w:fldCharType="begin"/>
      </w:r>
      <w:r>
        <w:instrText>XE "Rolls:Nichole (1954–   )" \f A</w:instrText>
      </w:r>
      <w:r>
        <w:fldChar w:fldCharType="end"/>
      </w:r>
      <w:r>
        <w:tab/>
        <w:t>1100</w:t>
      </w:r>
      <w:r>
        <w:tab/>
        <w:t>i</w:t>
      </w:r>
      <w:r>
        <w:tab/>
      </w:r>
      <w:r>
        <w:rPr>
          <w:b/>
        </w:rPr>
        <w:t>Nichole Rolls</w:t>
      </w:r>
      <w:hyperlink w:anchor="ENDNOTE-2">
        <w:r w:rsidR="00C94065">
          <w:rPr>
            <w:vertAlign w:val="superscript"/>
          </w:rPr>
          <w:t>2</w:t>
        </w:r>
      </w:hyperlink>
      <w:r>
        <w:t xml:space="preserve"> was born about 1954.</w:t>
      </w:r>
      <w:r>
        <w:br w:type="textWrapping" w:clear="all"/>
      </w:r>
    </w:p>
    <w:p w14:paraId="68E9CD8E" w14:textId="77777777" w:rsidR="00C94065" w:rsidRDefault="006944C1">
      <w:pPr>
        <w:tabs>
          <w:tab w:val="right" w:pos="648"/>
          <w:tab w:val="right" w:pos="1440"/>
          <w:tab w:val="left" w:pos="1584"/>
        </w:tabs>
        <w:ind w:left="1584" w:hanging="1584"/>
      </w:pPr>
      <w:r>
        <w:fldChar w:fldCharType="begin"/>
      </w:r>
      <w:r>
        <w:instrText>XE "Rolls:Michelle (1955–   )" \f A</w:instrText>
      </w:r>
      <w:r>
        <w:fldChar w:fldCharType="end"/>
      </w:r>
      <w:r>
        <w:tab/>
        <w:t>1101</w:t>
      </w:r>
      <w:r>
        <w:tab/>
        <w:t>ii</w:t>
      </w:r>
      <w:r>
        <w:tab/>
      </w:r>
      <w:r>
        <w:rPr>
          <w:b/>
        </w:rPr>
        <w:t>Michelle Rolls</w:t>
      </w:r>
      <w:hyperlink w:anchor="ENDNOTE-2">
        <w:r w:rsidR="00C94065">
          <w:rPr>
            <w:vertAlign w:val="superscript"/>
          </w:rPr>
          <w:t>2</w:t>
        </w:r>
      </w:hyperlink>
      <w:r>
        <w:t xml:space="preserve"> was born about 1955.</w:t>
      </w:r>
      <w:r>
        <w:br w:type="textWrapping" w:clear="all"/>
      </w:r>
    </w:p>
    <w:p w14:paraId="6C7FA164" w14:textId="77777777" w:rsidR="00C94065" w:rsidRDefault="006944C1">
      <w:pPr>
        <w:tabs>
          <w:tab w:val="right" w:pos="648"/>
          <w:tab w:val="right" w:pos="1440"/>
          <w:tab w:val="left" w:pos="1584"/>
        </w:tabs>
        <w:ind w:left="1584" w:hanging="1584"/>
      </w:pPr>
      <w:r>
        <w:fldChar w:fldCharType="begin"/>
      </w:r>
      <w:r>
        <w:instrText>XE "Rolls:David Andrew (1965–1965)" \f A</w:instrText>
      </w:r>
      <w:r>
        <w:fldChar w:fldCharType="end"/>
      </w:r>
      <w:r>
        <w:tab/>
        <w:t>1102</w:t>
      </w:r>
      <w:r>
        <w:tab/>
        <w:t>iii</w:t>
      </w:r>
      <w:r>
        <w:tab/>
      </w:r>
      <w:r>
        <w:rPr>
          <w:b/>
        </w:rPr>
        <w:t>David Andrew Rolls</w:t>
      </w:r>
      <w:hyperlink w:anchor="ENDNOTE-2">
        <w:r w:rsidR="00C94065">
          <w:rPr>
            <w:vertAlign w:val="superscript"/>
          </w:rPr>
          <w:t>2</w:t>
        </w:r>
      </w:hyperlink>
      <w:r>
        <w:t xml:space="preserve"> was born in 1965.</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(sadly, as an infant in their 1st year) in the year of 1965 is not known in 1965 at the age of 0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775F6D3D" w14:textId="77777777" w:rsidR="00C94065" w:rsidRDefault="006944C1">
      <w:pPr>
        <w:pStyle w:val="TextNarr"/>
      </w:pPr>
      <w:r>
        <w:br w:type="textWrapping" w:clear="all"/>
      </w:r>
    </w:p>
    <w:p w14:paraId="22EEBD5D" w14:textId="77777777" w:rsidR="00C94065" w:rsidRDefault="006944C1">
      <w:pPr>
        <w:pStyle w:val="TextNarr"/>
      </w:pPr>
      <w:r>
        <w:br w:type="textWrapping" w:clear="all"/>
      </w:r>
    </w:p>
    <w:p w14:paraId="3BE36A88" w14:textId="77777777" w:rsidR="00C94065" w:rsidRDefault="006944C1">
      <w:pPr>
        <w:pStyle w:val="TextNarr"/>
      </w:pPr>
      <w:r>
        <w:t xml:space="preserve">1069.  </w:t>
      </w:r>
      <w:r>
        <w:fldChar w:fldCharType="begin"/>
      </w:r>
      <w:r>
        <w:instrText>XE "Rolls:Janet Mary (1936–   )" \f A</w:instrText>
      </w:r>
      <w:r>
        <w:fldChar w:fldCharType="end"/>
      </w:r>
      <w:r>
        <w:rPr>
          <w:b/>
        </w:rPr>
        <w:t>Janet Mary Rolls</w:t>
      </w:r>
      <w:hyperlink w:anchor="ENDNOTE-411">
        <w:r w:rsidR="00C94065">
          <w:rPr>
            <w:vertAlign w:val="superscript"/>
          </w:rPr>
          <w:t>411</w:t>
        </w:r>
      </w:hyperlink>
      <w:r>
        <w:t xml:space="preserve"> (Vera Mary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1936. Jane's opening acknowledgements mention "my sister Janet who trudged around graveyards with me and never complained"  Janet Mary Rolls and Leonard Marshallsay were married in 1958.</w:t>
      </w:r>
      <w:r>
        <w:br w:type="textWrapping" w:clear="all"/>
      </w:r>
    </w:p>
    <w:p w14:paraId="1E7AC3C4" w14:textId="77777777" w:rsidR="00C94065" w:rsidRDefault="006944C1">
      <w:pPr>
        <w:pStyle w:val="TextNarr"/>
      </w:pPr>
      <w:r>
        <w:br w:type="textWrapping" w:clear="all"/>
      </w:r>
    </w:p>
    <w:p w14:paraId="66B5004E" w14:textId="77777777" w:rsidR="00C94065" w:rsidRDefault="006944C1">
      <w:pPr>
        <w:pStyle w:val="TextNarr"/>
      </w:pPr>
      <w:r>
        <w:fldChar w:fldCharType="begin"/>
      </w:r>
      <w:r>
        <w:instrText>XE "Marshallsay:Leonard (1934–   )" \f A</w:instrText>
      </w:r>
      <w:r>
        <w:fldChar w:fldCharType="end"/>
      </w:r>
      <w:r>
        <w:t xml:space="preserve"> </w:t>
      </w:r>
      <w:r>
        <w:rPr>
          <w:b/>
          <w:color w:val="CF2127"/>
        </w:rPr>
        <w:t>Leonard Marshallsay</w:t>
      </w:r>
      <w:hyperlink w:anchor="ENDNOTE-411">
        <w:r w:rsidR="00C94065">
          <w:rPr>
            <w:vertAlign w:val="superscript"/>
          </w:rPr>
          <w:t>411</w:t>
        </w:r>
      </w:hyperlink>
      <w:r>
        <w:t xml:space="preserve"> was born in 1934.</w:t>
      </w:r>
    </w:p>
    <w:p w14:paraId="48D9A2D3" w14:textId="77777777" w:rsidR="00C94065" w:rsidRDefault="006944C1">
      <w:pPr>
        <w:pStyle w:val="TextNarr"/>
      </w:pPr>
      <w:r>
        <w:br w:type="textWrapping" w:clear="all"/>
      </w:r>
    </w:p>
    <w:p w14:paraId="60486778" w14:textId="77777777" w:rsidR="00C94065" w:rsidRDefault="006944C1">
      <w:pPr>
        <w:pStyle w:val="TextNarr"/>
      </w:pPr>
      <w:r>
        <w:t xml:space="preserve"> Leonard Marshallsay and Janet Mary Rolls had the following child:</w:t>
      </w:r>
      <w:r>
        <w:br w:type="textWrapping" w:clear="all"/>
      </w:r>
    </w:p>
    <w:p w14:paraId="54B6593C" w14:textId="77777777" w:rsidR="00C94065" w:rsidRDefault="006944C1">
      <w:pPr>
        <w:pStyle w:val="TextNarr"/>
      </w:pPr>
      <w:r>
        <w:br w:type="textWrapping" w:clear="all"/>
      </w:r>
    </w:p>
    <w:p w14:paraId="728A2930" w14:textId="77777777" w:rsidR="00C94065" w:rsidRDefault="006944C1">
      <w:pPr>
        <w:tabs>
          <w:tab w:val="right" w:pos="648"/>
          <w:tab w:val="right" w:pos="1440"/>
          <w:tab w:val="left" w:pos="1584"/>
        </w:tabs>
        <w:ind w:left="1584" w:hanging="1584"/>
      </w:pPr>
      <w:r>
        <w:fldChar w:fldCharType="begin"/>
      </w:r>
      <w:r>
        <w:instrText>XE "Marshallsay:Kevin (1961–   )" \f A</w:instrText>
      </w:r>
      <w:r>
        <w:fldChar w:fldCharType="end"/>
      </w:r>
      <w:r>
        <w:tab/>
        <w:t>1103</w:t>
      </w:r>
      <w:r>
        <w:tab/>
        <w:t>i</w:t>
      </w:r>
      <w:r>
        <w:tab/>
      </w:r>
      <w:r>
        <w:rPr>
          <w:b/>
        </w:rPr>
        <w:t>Kevin Marshallsay</w:t>
      </w:r>
      <w:hyperlink w:anchor="ENDNOTE-2">
        <w:r w:rsidR="00C94065">
          <w:rPr>
            <w:vertAlign w:val="superscript"/>
          </w:rPr>
          <w:t>2</w:t>
        </w:r>
      </w:hyperlink>
      <w:r>
        <w:t xml:space="preserve"> was born in 1961.</w:t>
      </w:r>
      <w:r>
        <w:br w:type="textWrapping" w:clear="all"/>
      </w:r>
    </w:p>
    <w:p w14:paraId="395B00D6" w14:textId="77777777" w:rsidR="00C94065" w:rsidRDefault="006944C1">
      <w:pPr>
        <w:pStyle w:val="TextNarr"/>
      </w:pPr>
      <w:r>
        <w:br w:type="textWrapping" w:clear="all"/>
      </w:r>
    </w:p>
    <w:p w14:paraId="733BE8E2" w14:textId="77777777" w:rsidR="00C94065" w:rsidRDefault="006944C1">
      <w:pPr>
        <w:pStyle w:val="TextNarr"/>
      </w:pPr>
      <w:r>
        <w:br w:type="textWrapping" w:clear="all"/>
      </w:r>
    </w:p>
    <w:p w14:paraId="5C620975" w14:textId="77777777" w:rsidR="00C94065" w:rsidRDefault="006944C1">
      <w:pPr>
        <w:pStyle w:val="TextNarr"/>
      </w:pPr>
      <w:r>
        <w:t xml:space="preserve">1070.  </w:t>
      </w:r>
      <w:r>
        <w:fldChar w:fldCharType="begin"/>
      </w:r>
      <w:r>
        <w:instrText>XE "Rolls:Jillian Ruth (1942–   )" \f A</w:instrText>
      </w:r>
      <w:r>
        <w:fldChar w:fldCharType="end"/>
      </w:r>
      <w:r>
        <w:rPr>
          <w:b/>
        </w:rPr>
        <w:t>Jillian Ruth Rolls</w:t>
      </w:r>
      <w:hyperlink w:anchor="ENDNOTE-411">
        <w:r w:rsidR="00C94065">
          <w:rPr>
            <w:vertAlign w:val="superscript"/>
          </w:rPr>
          <w:t>411</w:t>
        </w:r>
      </w:hyperlink>
      <w:r>
        <w:t xml:space="preserve"> (Vera Mary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1942.  Jillian Ruth Rolls and Keith Farmer were married in 1961.</w:t>
      </w:r>
      <w:r>
        <w:br w:type="textWrapping" w:clear="all"/>
      </w:r>
    </w:p>
    <w:p w14:paraId="3811A1F3" w14:textId="77777777" w:rsidR="00C94065" w:rsidRDefault="006944C1">
      <w:pPr>
        <w:pStyle w:val="TextNarr"/>
      </w:pPr>
      <w:r>
        <w:br w:type="textWrapping" w:clear="all"/>
      </w:r>
    </w:p>
    <w:p w14:paraId="177EB5F4" w14:textId="77777777" w:rsidR="00C94065" w:rsidRDefault="006944C1">
      <w:pPr>
        <w:pStyle w:val="TextNarr"/>
      </w:pPr>
      <w:r>
        <w:fldChar w:fldCharType="begin"/>
      </w:r>
      <w:r>
        <w:instrText>XE "Farmer:Keith (1941–1994)" \f A</w:instrText>
      </w:r>
      <w:r>
        <w:fldChar w:fldCharType="end"/>
      </w:r>
      <w:r>
        <w:t xml:space="preserve"> </w:t>
      </w:r>
      <w:r>
        <w:rPr>
          <w:b/>
          <w:color w:val="CF2127"/>
        </w:rPr>
        <w:t>Keith Farmer</w:t>
      </w:r>
      <w:hyperlink w:anchor="ENDNOTE-2">
        <w:r w:rsidR="00C94065">
          <w:rPr>
            <w:vertAlign w:val="superscript"/>
          </w:rPr>
          <w:t>2</w:t>
        </w:r>
      </w:hyperlink>
      <w:r>
        <w:t xml:space="preserve"> was born about 1941.</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53) in the year of 1994 is not known in 1994 at the age of 53 at This global place was used as neither death nor birth locations are known in A Conceptual Continent that surrounds the Region of Oceania. His death is not known; as neither death or birth location are known, used the conceptual continent</w:t>
      </w:r>
    </w:p>
    <w:p w14:paraId="731720D6" w14:textId="77777777" w:rsidR="00C94065" w:rsidRDefault="006944C1">
      <w:pPr>
        <w:pStyle w:val="TextNarr"/>
      </w:pPr>
      <w:r>
        <w:br w:type="textWrapping" w:clear="all"/>
      </w:r>
    </w:p>
    <w:p w14:paraId="5953B1B8" w14:textId="77777777" w:rsidR="00C94065" w:rsidRDefault="006944C1">
      <w:pPr>
        <w:pStyle w:val="TextNarr"/>
      </w:pPr>
      <w:r>
        <w:t xml:space="preserve"> Keith Farmer and Jillian Ruth Rolls had the following children:</w:t>
      </w:r>
      <w:r>
        <w:br w:type="textWrapping" w:clear="all"/>
      </w:r>
    </w:p>
    <w:p w14:paraId="7AD5C2F8" w14:textId="77777777" w:rsidR="00C94065" w:rsidRDefault="006944C1">
      <w:pPr>
        <w:pStyle w:val="TextNarr"/>
      </w:pPr>
      <w:r>
        <w:br w:type="textWrapping" w:clear="all"/>
      </w:r>
    </w:p>
    <w:p w14:paraId="75A5B035" w14:textId="77777777" w:rsidR="00C94065" w:rsidRDefault="006944C1">
      <w:pPr>
        <w:tabs>
          <w:tab w:val="right" w:pos="648"/>
          <w:tab w:val="right" w:pos="1440"/>
          <w:tab w:val="left" w:pos="1584"/>
        </w:tabs>
        <w:ind w:left="1584" w:hanging="1584"/>
      </w:pPr>
      <w:r>
        <w:fldChar w:fldCharType="begin"/>
      </w:r>
      <w:r>
        <w:instrText>XE "Farmer:Louise (1961–   )" \f A</w:instrText>
      </w:r>
      <w:r>
        <w:fldChar w:fldCharType="end"/>
      </w:r>
      <w:r>
        <w:tab/>
        <w:t>1104</w:t>
      </w:r>
      <w:r>
        <w:tab/>
        <w:t>i</w:t>
      </w:r>
      <w:r>
        <w:tab/>
      </w:r>
      <w:r>
        <w:rPr>
          <w:b/>
        </w:rPr>
        <w:t>Louise Farmer</w:t>
      </w:r>
      <w:hyperlink w:anchor="ENDNOTE-2">
        <w:r w:rsidR="00C94065">
          <w:rPr>
            <w:vertAlign w:val="superscript"/>
          </w:rPr>
          <w:t>2</w:t>
        </w:r>
      </w:hyperlink>
      <w:r>
        <w:t xml:space="preserve"> was born about 1961.</w:t>
      </w:r>
      <w:r>
        <w:br w:type="textWrapping" w:clear="all"/>
      </w:r>
    </w:p>
    <w:p w14:paraId="7065D4DE" w14:textId="77777777" w:rsidR="00C94065" w:rsidRDefault="006944C1">
      <w:pPr>
        <w:tabs>
          <w:tab w:val="right" w:pos="648"/>
          <w:tab w:val="right" w:pos="1440"/>
          <w:tab w:val="left" w:pos="1584"/>
        </w:tabs>
        <w:ind w:left="1584" w:hanging="1584"/>
      </w:pPr>
      <w:r>
        <w:fldChar w:fldCharType="begin"/>
      </w:r>
      <w:r>
        <w:instrText>XE "Farmer:Claire (1962–   )" \f A</w:instrText>
      </w:r>
      <w:r>
        <w:fldChar w:fldCharType="end"/>
      </w:r>
      <w:r>
        <w:tab/>
        <w:t>1105</w:t>
      </w:r>
      <w:r>
        <w:tab/>
        <w:t>ii</w:t>
      </w:r>
      <w:r>
        <w:tab/>
      </w:r>
      <w:r>
        <w:rPr>
          <w:b/>
        </w:rPr>
        <w:t>Claire Farmer</w:t>
      </w:r>
      <w:hyperlink w:anchor="ENDNOTE-2">
        <w:r w:rsidR="00C94065">
          <w:rPr>
            <w:vertAlign w:val="superscript"/>
          </w:rPr>
          <w:t>2</w:t>
        </w:r>
      </w:hyperlink>
      <w:r>
        <w:t xml:space="preserve"> was born about 1962.</w:t>
      </w:r>
      <w:r>
        <w:br w:type="textWrapping" w:clear="all"/>
      </w:r>
    </w:p>
    <w:p w14:paraId="0DA42CFB" w14:textId="77777777" w:rsidR="00C94065" w:rsidRDefault="006944C1">
      <w:pPr>
        <w:tabs>
          <w:tab w:val="right" w:pos="648"/>
          <w:tab w:val="right" w:pos="1440"/>
          <w:tab w:val="left" w:pos="1584"/>
        </w:tabs>
        <w:ind w:left="1584" w:hanging="1584"/>
      </w:pPr>
      <w:r>
        <w:fldChar w:fldCharType="begin"/>
      </w:r>
      <w:r>
        <w:instrText>XE "Farmer:Stephen (1963–   )" \f A</w:instrText>
      </w:r>
      <w:r>
        <w:fldChar w:fldCharType="end"/>
      </w:r>
      <w:r>
        <w:tab/>
        <w:t>+1106</w:t>
      </w:r>
      <w:r>
        <w:tab/>
        <w:t>iii</w:t>
      </w:r>
      <w:r>
        <w:tab/>
      </w:r>
      <w:r>
        <w:rPr>
          <w:b/>
        </w:rPr>
        <w:t>Stephen Farmer</w:t>
      </w:r>
      <w:r>
        <w:t>, born about 1963; married Gillian , about 1997.</w:t>
      </w:r>
      <w:r>
        <w:br w:type="textWrapping" w:clear="all"/>
      </w:r>
    </w:p>
    <w:p w14:paraId="6E5E550C" w14:textId="77777777" w:rsidR="00C94065" w:rsidRDefault="006944C1">
      <w:pPr>
        <w:pStyle w:val="TextNarr"/>
      </w:pPr>
      <w:r>
        <w:br w:type="textWrapping" w:clear="all"/>
      </w:r>
    </w:p>
    <w:p w14:paraId="33F1B295" w14:textId="77777777" w:rsidR="00C94065" w:rsidRDefault="006944C1">
      <w:pPr>
        <w:pStyle w:val="TextNarr"/>
      </w:pPr>
      <w:r>
        <w:t xml:space="preserve"> Jillian Ruth Rolls and Ged Teesdale were married in 2002.</w:t>
      </w:r>
      <w:r>
        <w:br w:type="textWrapping" w:clear="all"/>
      </w:r>
    </w:p>
    <w:p w14:paraId="5A5CD678" w14:textId="77777777" w:rsidR="00C94065" w:rsidRDefault="006944C1">
      <w:pPr>
        <w:pStyle w:val="TextNarr"/>
      </w:pPr>
      <w:r>
        <w:br w:type="textWrapping" w:clear="all"/>
      </w:r>
    </w:p>
    <w:p w14:paraId="369C995A" w14:textId="77777777" w:rsidR="00C94065" w:rsidRDefault="006944C1">
      <w:pPr>
        <w:pStyle w:val="TextNarr"/>
      </w:pPr>
      <w:r>
        <w:fldChar w:fldCharType="begin"/>
      </w:r>
      <w:r>
        <w:instrText>XE "Teesdale:Ged (1942–   )" \f A</w:instrText>
      </w:r>
      <w:r>
        <w:fldChar w:fldCharType="end"/>
      </w:r>
      <w:r>
        <w:t xml:space="preserve"> </w:t>
      </w:r>
      <w:r>
        <w:rPr>
          <w:b/>
          <w:color w:val="CF2127"/>
        </w:rPr>
        <w:t>Ged Teesdale</w:t>
      </w:r>
      <w:hyperlink w:anchor="ENDNOTE-2">
        <w:r w:rsidR="00C94065">
          <w:rPr>
            <w:vertAlign w:val="superscript"/>
          </w:rPr>
          <w:t>2</w:t>
        </w:r>
      </w:hyperlink>
      <w:r>
        <w:t xml:space="preserve"> was born about 1942.</w:t>
      </w:r>
    </w:p>
    <w:p w14:paraId="30B3F0C8" w14:textId="77777777" w:rsidR="00C94065" w:rsidRDefault="006944C1">
      <w:pPr>
        <w:pStyle w:val="TextNarr"/>
      </w:pPr>
      <w:r>
        <w:br w:type="textWrapping" w:clear="all"/>
      </w:r>
    </w:p>
    <w:p w14:paraId="0228EF65" w14:textId="77777777" w:rsidR="00C94065" w:rsidRDefault="006944C1">
      <w:pPr>
        <w:pStyle w:val="TextNarr"/>
      </w:pPr>
      <w:r>
        <w:br w:type="textWrapping" w:clear="all"/>
      </w:r>
    </w:p>
    <w:p w14:paraId="777494C9" w14:textId="77777777" w:rsidR="00C94065" w:rsidRDefault="006944C1">
      <w:pPr>
        <w:pStyle w:val="TextNarr"/>
      </w:pPr>
      <w:r>
        <w:rPr>
          <w:noProof/>
        </w:rPr>
        <w:drawing>
          <wp:anchor distT="0" distB="0" distL="114300" distR="114300" simplePos="0" relativeHeight="251658584" behindDoc="0" locked="0" layoutInCell="1" allowOverlap="1" wp14:anchorId="5B31E0DE" wp14:editId="238C981D">
            <wp:simplePos x="0" y="0"/>
            <wp:positionH relativeFrom="margin">
              <wp:align>left</wp:align>
            </wp:positionH>
            <wp:positionV relativeFrom="paragraph">
              <wp:posOffset>8890</wp:posOffset>
            </wp:positionV>
            <wp:extent cx="856488" cy="1143000"/>
            <wp:effectExtent l="0" t="0" r="0" b="0"/>
            <wp:wrapSquare wrapText="right"/>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345.png"/>
                    <pic:cNvPicPr/>
                  </pic:nvPicPr>
                  <pic:blipFill>
                    <a:blip r:embed="rId297"/>
                    <a:stretch>
                      <a:fillRect/>
                    </a:stretch>
                  </pic:blipFill>
                  <pic:spPr>
                    <a:xfrm>
                      <a:off x="0" y="0"/>
                      <a:ext cx="856488" cy="1143000"/>
                    </a:xfrm>
                    <a:prstGeom prst="rect">
                      <a:avLst/>
                    </a:prstGeom>
                  </pic:spPr>
                </pic:pic>
              </a:graphicData>
            </a:graphic>
          </wp:anchor>
        </w:drawing>
      </w:r>
      <w:r>
        <w:t xml:space="preserve">1071.  </w:t>
      </w:r>
      <w:r>
        <w:fldChar w:fldCharType="begin"/>
      </w:r>
      <w:r>
        <w:instrText>XE "Rolls:Jane Elizabeth {tagged} research (1953–   )" \f A</w:instrText>
      </w:r>
      <w:r>
        <w:fldChar w:fldCharType="end"/>
      </w:r>
      <w:r>
        <w:rPr>
          <w:b/>
        </w:rPr>
        <w:t>Jane Elizabeth Rolls {tagged} research</w:t>
      </w:r>
      <w:hyperlink w:anchor="ENDNOTE-411">
        <w:r w:rsidR="00C94065">
          <w:rPr>
            <w:vertAlign w:val="superscript"/>
          </w:rPr>
          <w:t>411</w:t>
        </w:r>
      </w:hyperlink>
      <w:r>
        <w:t xml:space="preserve"> (Vera Mary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1953.</w:t>
      </w:r>
      <w:hyperlink w:anchor="ENDNOTE-837">
        <w:r w:rsidR="00C94065">
          <w:rPr>
            <w:vertAlign w:val="superscript"/>
          </w:rPr>
          <w:t>837</w:t>
        </w:r>
      </w:hyperlink>
      <w:r>
        <w:t xml:space="preserve"> Jane is the owner of the "AppleCake" UK site, where enormous amounts of the Dorset Shave's data was available to be viewed:</w:t>
      </w:r>
      <w:r>
        <w:br/>
        <w:t>www.applecake.co.uk</w:t>
      </w:r>
      <w:r>
        <w:br/>
      </w:r>
      <w:r>
        <w:br/>
        <w:t>This site has moved (or crashed or has been renamed or rehosted) and is presently unavailable… this link was posted by Jane in April of 2005:</w:t>
      </w:r>
      <w:r>
        <w:br/>
        <w:t>https://www.ancestry.co.uk/boards/surnames.shave/10/mb.ashx  Jane Elizabeth Rolls {tagged} research and Christopher Wrixon were married in 1971. They were divorced about 1976.</w:t>
      </w:r>
      <w:r>
        <w:br w:type="textWrapping" w:clear="all"/>
      </w:r>
    </w:p>
    <w:p w14:paraId="4E7CCB79" w14:textId="77777777" w:rsidR="00C94065" w:rsidRDefault="006944C1">
      <w:pPr>
        <w:pStyle w:val="TextNarr"/>
      </w:pPr>
      <w:r>
        <w:br w:type="textWrapping" w:clear="all"/>
      </w:r>
    </w:p>
    <w:p w14:paraId="2496B375" w14:textId="77777777" w:rsidR="00C94065" w:rsidRDefault="006944C1">
      <w:pPr>
        <w:pStyle w:val="TextNarr"/>
      </w:pPr>
      <w:r>
        <w:fldChar w:fldCharType="begin"/>
      </w:r>
      <w:r>
        <w:instrText>XE "Wrixon:Christopher (1953–   )" \f A</w:instrText>
      </w:r>
      <w:r>
        <w:fldChar w:fldCharType="end"/>
      </w:r>
      <w:r>
        <w:t xml:space="preserve"> </w:t>
      </w:r>
      <w:r>
        <w:rPr>
          <w:b/>
          <w:color w:val="CF2127"/>
        </w:rPr>
        <w:t>Christopher Wrixon</w:t>
      </w:r>
      <w:hyperlink w:anchor="ENDNOTE-2">
        <w:r w:rsidR="00C94065">
          <w:rPr>
            <w:vertAlign w:val="superscript"/>
          </w:rPr>
          <w:t>2</w:t>
        </w:r>
      </w:hyperlink>
      <w:r>
        <w:t xml:space="preserve"> was born about 1953.</w:t>
      </w:r>
    </w:p>
    <w:p w14:paraId="446F4275" w14:textId="77777777" w:rsidR="00C94065" w:rsidRDefault="006944C1">
      <w:pPr>
        <w:pStyle w:val="TextNarr"/>
      </w:pPr>
      <w:r>
        <w:br w:type="textWrapping" w:clear="all"/>
      </w:r>
    </w:p>
    <w:p w14:paraId="7B5549C2" w14:textId="77777777" w:rsidR="00C94065" w:rsidRDefault="006944C1">
      <w:pPr>
        <w:pStyle w:val="TextNarr"/>
      </w:pPr>
      <w:r>
        <w:t xml:space="preserve"> Christopher Wrixon and Jane Elizabeth Rolls had the following child:</w:t>
      </w:r>
      <w:r>
        <w:br w:type="textWrapping" w:clear="all"/>
      </w:r>
    </w:p>
    <w:p w14:paraId="11FB8DB7" w14:textId="77777777" w:rsidR="00C94065" w:rsidRDefault="006944C1">
      <w:pPr>
        <w:pStyle w:val="TextNarr"/>
      </w:pPr>
      <w:r>
        <w:br w:type="textWrapping" w:clear="all"/>
      </w:r>
    </w:p>
    <w:p w14:paraId="7A78713B" w14:textId="77777777" w:rsidR="00C94065" w:rsidRDefault="006944C1">
      <w:pPr>
        <w:tabs>
          <w:tab w:val="right" w:pos="648"/>
          <w:tab w:val="right" w:pos="1440"/>
          <w:tab w:val="left" w:pos="1584"/>
        </w:tabs>
        <w:ind w:left="1584" w:hanging="1584"/>
      </w:pPr>
      <w:r>
        <w:fldChar w:fldCharType="begin"/>
      </w:r>
      <w:r>
        <w:instrText>XE "Wrixon:Daniel Lee David (1972–   )" \f A</w:instrText>
      </w:r>
      <w:r>
        <w:fldChar w:fldCharType="end"/>
      </w:r>
      <w:r>
        <w:tab/>
        <w:t>+1107</w:t>
      </w:r>
      <w:r>
        <w:tab/>
        <w:t>i</w:t>
      </w:r>
      <w:r>
        <w:tab/>
      </w:r>
      <w:r>
        <w:rPr>
          <w:b/>
        </w:rPr>
        <w:t>Daniel Lee David Wrixon</w:t>
      </w:r>
      <w:r>
        <w:t>, born 1972; married Sharon , before 1998.</w:t>
      </w:r>
      <w:r>
        <w:br w:type="textWrapping" w:clear="all"/>
      </w:r>
    </w:p>
    <w:p w14:paraId="799CD6C5" w14:textId="77777777" w:rsidR="00C94065" w:rsidRDefault="006944C1">
      <w:pPr>
        <w:pStyle w:val="TextNarr"/>
      </w:pPr>
      <w:r>
        <w:br w:type="textWrapping" w:clear="all"/>
      </w:r>
    </w:p>
    <w:p w14:paraId="10E84AF7" w14:textId="77777777" w:rsidR="00C94065" w:rsidRDefault="006944C1">
      <w:pPr>
        <w:pStyle w:val="TextNarr"/>
      </w:pPr>
      <w:r>
        <w:t xml:space="preserve"> Jane Elizabeth Rolls {tagged} research and Bruce Joyce were married in 1976.</w:t>
      </w:r>
      <w:r>
        <w:br w:type="textWrapping" w:clear="all"/>
      </w:r>
    </w:p>
    <w:p w14:paraId="3A90A1E6" w14:textId="77777777" w:rsidR="00C94065" w:rsidRDefault="006944C1">
      <w:pPr>
        <w:pStyle w:val="TextNarr"/>
      </w:pPr>
      <w:r>
        <w:br w:type="textWrapping" w:clear="all"/>
      </w:r>
    </w:p>
    <w:p w14:paraId="599FC8EC" w14:textId="77777777" w:rsidR="00C94065" w:rsidRDefault="006944C1">
      <w:pPr>
        <w:pStyle w:val="TextNarr"/>
      </w:pPr>
      <w:r>
        <w:fldChar w:fldCharType="begin"/>
      </w:r>
      <w:r>
        <w:instrText>XE "Joyce:Bruce (1954–   )" \f A</w:instrText>
      </w:r>
      <w:r>
        <w:fldChar w:fldCharType="end"/>
      </w:r>
      <w:r>
        <w:t xml:space="preserve"> </w:t>
      </w:r>
      <w:r>
        <w:rPr>
          <w:b/>
          <w:color w:val="CF2127"/>
        </w:rPr>
        <w:t>Bruce Joyce</w:t>
      </w:r>
      <w:hyperlink w:anchor="ENDNOTE-411">
        <w:r w:rsidR="00C94065">
          <w:rPr>
            <w:vertAlign w:val="superscript"/>
          </w:rPr>
          <w:t>411</w:t>
        </w:r>
      </w:hyperlink>
      <w:r>
        <w:t xml:space="preserve"> was born in 1954. Jane's opening acknowledgements mention that "My husband Bruce is a wiz on the computer and has been an invaluable aid in laying out the pages for me"</w:t>
      </w:r>
    </w:p>
    <w:p w14:paraId="61EBF3CD" w14:textId="77777777" w:rsidR="00C94065" w:rsidRDefault="006944C1">
      <w:pPr>
        <w:pStyle w:val="TextNarr"/>
      </w:pPr>
      <w:r>
        <w:br w:type="textWrapping" w:clear="all"/>
      </w:r>
    </w:p>
    <w:p w14:paraId="33F4F928" w14:textId="77777777" w:rsidR="00C94065" w:rsidRDefault="006944C1">
      <w:pPr>
        <w:pStyle w:val="TextNarr"/>
      </w:pPr>
      <w:r>
        <w:t xml:space="preserve"> Bruce Joyce and Jane Elizabeth Rolls had the following children:</w:t>
      </w:r>
      <w:r>
        <w:br w:type="textWrapping" w:clear="all"/>
      </w:r>
    </w:p>
    <w:p w14:paraId="58074CC5" w14:textId="77777777" w:rsidR="00C94065" w:rsidRDefault="006944C1">
      <w:pPr>
        <w:pStyle w:val="TextNarr"/>
      </w:pPr>
      <w:r>
        <w:br w:type="textWrapping" w:clear="all"/>
      </w:r>
    </w:p>
    <w:p w14:paraId="2B190838" w14:textId="77777777" w:rsidR="00C94065" w:rsidRDefault="006944C1">
      <w:pPr>
        <w:tabs>
          <w:tab w:val="right" w:pos="648"/>
          <w:tab w:val="right" w:pos="1440"/>
          <w:tab w:val="left" w:pos="1584"/>
        </w:tabs>
        <w:ind w:left="1584" w:hanging="1584"/>
      </w:pPr>
      <w:r>
        <w:fldChar w:fldCharType="begin"/>
      </w:r>
      <w:r>
        <w:instrText>XE "Joyce:Rebecca Jane Mary (1974–   )" \f A</w:instrText>
      </w:r>
      <w:r>
        <w:fldChar w:fldCharType="end"/>
      </w:r>
      <w:r>
        <w:tab/>
        <w:t>+1108</w:t>
      </w:r>
      <w:r>
        <w:tab/>
        <w:t>i</w:t>
      </w:r>
      <w:r>
        <w:tab/>
      </w:r>
      <w:r>
        <w:rPr>
          <w:b/>
        </w:rPr>
        <w:t>Rebecca Jane Mary Joyce</w:t>
      </w:r>
      <w:r>
        <w:t>, born 1974; married Robert Andrews, about 1996.</w:t>
      </w:r>
      <w:r>
        <w:br w:type="textWrapping" w:clear="all"/>
      </w:r>
    </w:p>
    <w:p w14:paraId="7A5D2056" w14:textId="77777777" w:rsidR="00C94065" w:rsidRDefault="006944C1">
      <w:pPr>
        <w:tabs>
          <w:tab w:val="right" w:pos="648"/>
          <w:tab w:val="right" w:pos="1440"/>
          <w:tab w:val="left" w:pos="1584"/>
        </w:tabs>
        <w:ind w:left="1584" w:hanging="1584"/>
      </w:pPr>
      <w:r>
        <w:fldChar w:fldCharType="begin"/>
      </w:r>
      <w:r>
        <w:instrText>XE "Joyce:Luke Gareth (1979–   )" \f A</w:instrText>
      </w:r>
      <w:r>
        <w:fldChar w:fldCharType="end"/>
      </w:r>
      <w:r>
        <w:tab/>
        <w:t>1109</w:t>
      </w:r>
      <w:r>
        <w:tab/>
        <w:t>ii</w:t>
      </w:r>
      <w:r>
        <w:tab/>
      </w:r>
      <w:r>
        <w:rPr>
          <w:b/>
        </w:rPr>
        <w:t>Luke Gareth Joyce</w:t>
      </w:r>
      <w:hyperlink w:anchor="ENDNOTE-2">
        <w:r w:rsidR="00C94065">
          <w:rPr>
            <w:vertAlign w:val="superscript"/>
          </w:rPr>
          <w:t>2</w:t>
        </w:r>
      </w:hyperlink>
      <w:r>
        <w:t xml:space="preserve"> was born in 1979.</w:t>
      </w:r>
      <w:r>
        <w:br w:type="textWrapping" w:clear="all"/>
      </w:r>
    </w:p>
    <w:p w14:paraId="61AE74D5" w14:textId="77777777" w:rsidR="00C94065" w:rsidRDefault="006944C1">
      <w:pPr>
        <w:pStyle w:val="TextNarr"/>
      </w:pPr>
      <w:r>
        <w:br w:type="textWrapping" w:clear="all"/>
      </w:r>
    </w:p>
    <w:p w14:paraId="7CC4F74D" w14:textId="77777777" w:rsidR="00C94065" w:rsidRDefault="006944C1">
      <w:pPr>
        <w:pStyle w:val="TextNarr"/>
      </w:pPr>
      <w:r>
        <w:br w:type="textWrapping" w:clear="all"/>
      </w:r>
    </w:p>
    <w:p w14:paraId="2B5042B4" w14:textId="77777777" w:rsidR="00C94065" w:rsidRDefault="006944C1">
      <w:pPr>
        <w:pStyle w:val="TextNarr"/>
      </w:pPr>
      <w:r>
        <w:t xml:space="preserve">1073.  </w:t>
      </w:r>
      <w:r>
        <w:fldChar w:fldCharType="begin"/>
      </w:r>
      <w:r>
        <w:instrText>XE "Foggin:John (1942–   )" \f A</w:instrText>
      </w:r>
      <w:r>
        <w:fldChar w:fldCharType="end"/>
      </w:r>
      <w:r>
        <w:rPr>
          <w:b/>
        </w:rPr>
        <w:t>John Foggin</w:t>
      </w:r>
      <w:hyperlink w:anchor="ENDNOTE-411">
        <w:r w:rsidR="00C94065">
          <w:rPr>
            <w:vertAlign w:val="superscript"/>
          </w:rPr>
          <w:t>411</w:t>
        </w:r>
      </w:hyperlink>
      <w:r>
        <w:t xml:space="preserve"> (Joyce Christine Gladys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1942.  John Foggin and Ann were married in 1969.</w:t>
      </w:r>
      <w:r>
        <w:br w:type="textWrapping" w:clear="all"/>
      </w:r>
    </w:p>
    <w:p w14:paraId="411BC570" w14:textId="77777777" w:rsidR="00C94065" w:rsidRDefault="006944C1">
      <w:pPr>
        <w:pStyle w:val="TextNarr"/>
      </w:pPr>
      <w:r>
        <w:br w:type="textWrapping" w:clear="all"/>
      </w:r>
    </w:p>
    <w:p w14:paraId="61722F8E" w14:textId="77777777" w:rsidR="00C94065" w:rsidRDefault="006944C1">
      <w:pPr>
        <w:pStyle w:val="TextNarr"/>
      </w:pPr>
      <w:r>
        <w:fldChar w:fldCharType="begin"/>
      </w:r>
      <w:r>
        <w:instrText>XE "&lt;No surname&gt;:Ann (1951–1994)" \f A</w:instrText>
      </w:r>
      <w:r>
        <w:fldChar w:fldCharType="end"/>
      </w:r>
      <w:r>
        <w:t xml:space="preserve"> </w:t>
      </w:r>
      <w:r>
        <w:rPr>
          <w:b/>
          <w:color w:val="CF2127"/>
        </w:rPr>
        <w:t>Ann</w:t>
      </w:r>
      <w:hyperlink w:anchor="ENDNOTE-411">
        <w:r w:rsidR="00C94065">
          <w:rPr>
            <w:vertAlign w:val="superscript"/>
          </w:rPr>
          <w:t>411</w:t>
        </w:r>
      </w:hyperlink>
      <w:r>
        <w:t xml:space="preserve"> was born in 1951.</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43) in the year of 1994 is not known in 1994 at the age of 43 at This global place was used as neither death nor birth locations are known in A Conceptual Continent that surrounds the Region of Oceania. Her death is not known; as neither death or birth location are known, used the conceptual continent</w:t>
      </w:r>
    </w:p>
    <w:p w14:paraId="74973A91" w14:textId="77777777" w:rsidR="00C94065" w:rsidRDefault="006944C1">
      <w:pPr>
        <w:pStyle w:val="TextNarr"/>
      </w:pPr>
      <w:r>
        <w:br w:type="textWrapping" w:clear="all"/>
      </w:r>
    </w:p>
    <w:p w14:paraId="68AEC0AA" w14:textId="77777777" w:rsidR="00C94065" w:rsidRDefault="006944C1">
      <w:pPr>
        <w:pStyle w:val="TextNarr"/>
      </w:pPr>
      <w:r>
        <w:t xml:space="preserve"> John Foggin and Ann  had the following children:</w:t>
      </w:r>
      <w:r>
        <w:br w:type="textWrapping" w:clear="all"/>
      </w:r>
    </w:p>
    <w:p w14:paraId="13221A7E" w14:textId="77777777" w:rsidR="00C94065" w:rsidRDefault="006944C1">
      <w:pPr>
        <w:pStyle w:val="TextNarr"/>
      </w:pPr>
      <w:r>
        <w:br w:type="textWrapping" w:clear="all"/>
      </w:r>
    </w:p>
    <w:p w14:paraId="1E5F1A5C" w14:textId="77777777" w:rsidR="00C94065" w:rsidRDefault="006944C1">
      <w:pPr>
        <w:tabs>
          <w:tab w:val="right" w:pos="648"/>
          <w:tab w:val="right" w:pos="1440"/>
          <w:tab w:val="left" w:pos="1584"/>
        </w:tabs>
        <w:ind w:left="1584" w:hanging="1584"/>
      </w:pPr>
      <w:r>
        <w:fldChar w:fldCharType="begin"/>
      </w:r>
      <w:r>
        <w:instrText>XE "Foggin:Ian (1971–   )" \f A</w:instrText>
      </w:r>
      <w:r>
        <w:fldChar w:fldCharType="end"/>
      </w:r>
      <w:r>
        <w:tab/>
        <w:t>1110</w:t>
      </w:r>
      <w:r>
        <w:tab/>
        <w:t>i</w:t>
      </w:r>
      <w:r>
        <w:tab/>
      </w:r>
      <w:r>
        <w:rPr>
          <w:b/>
        </w:rPr>
        <w:t>Ian Foggin</w:t>
      </w:r>
      <w:hyperlink w:anchor="ENDNOTE-2">
        <w:r w:rsidR="00C94065">
          <w:rPr>
            <w:vertAlign w:val="superscript"/>
          </w:rPr>
          <w:t>2</w:t>
        </w:r>
      </w:hyperlink>
      <w:r>
        <w:t xml:space="preserve"> was born in 1971.</w:t>
      </w:r>
      <w:r>
        <w:br w:type="textWrapping" w:clear="all"/>
      </w:r>
    </w:p>
    <w:p w14:paraId="4182F2F2" w14:textId="77777777" w:rsidR="00C94065" w:rsidRDefault="006944C1">
      <w:pPr>
        <w:tabs>
          <w:tab w:val="right" w:pos="648"/>
          <w:tab w:val="right" w:pos="1440"/>
          <w:tab w:val="left" w:pos="1584"/>
        </w:tabs>
        <w:ind w:left="1584" w:hanging="1584"/>
      </w:pPr>
      <w:r>
        <w:fldChar w:fldCharType="begin"/>
      </w:r>
      <w:r>
        <w:instrText>XE "Foggin:Steven (1973–   )" \f A</w:instrText>
      </w:r>
      <w:r>
        <w:fldChar w:fldCharType="end"/>
      </w:r>
      <w:r>
        <w:tab/>
        <w:t>+1111</w:t>
      </w:r>
      <w:r>
        <w:tab/>
        <w:t>ii</w:t>
      </w:r>
      <w:r>
        <w:tab/>
      </w:r>
      <w:r>
        <w:rPr>
          <w:b/>
        </w:rPr>
        <w:t>Steven Foggin</w:t>
      </w:r>
      <w:r>
        <w:t>, born 1973; married Carey , 2003.</w:t>
      </w:r>
      <w:r>
        <w:br w:type="textWrapping" w:clear="all"/>
      </w:r>
    </w:p>
    <w:p w14:paraId="57AEF83E" w14:textId="77777777" w:rsidR="00C94065" w:rsidRDefault="006944C1">
      <w:pPr>
        <w:pStyle w:val="TextNarr"/>
      </w:pPr>
      <w:r>
        <w:br w:type="textWrapping" w:clear="all"/>
      </w:r>
    </w:p>
    <w:p w14:paraId="6E76438E" w14:textId="77777777" w:rsidR="00C94065" w:rsidRDefault="006944C1">
      <w:pPr>
        <w:pStyle w:val="TextNarr"/>
      </w:pPr>
      <w:r>
        <w:br w:type="textWrapping" w:clear="all"/>
      </w:r>
    </w:p>
    <w:p w14:paraId="4A0A810B" w14:textId="77777777" w:rsidR="00C94065" w:rsidRDefault="006944C1">
      <w:pPr>
        <w:pStyle w:val="TextNarr"/>
      </w:pPr>
      <w:r>
        <w:t xml:space="preserve">1074.  </w:t>
      </w:r>
      <w:r>
        <w:fldChar w:fldCharType="begin"/>
      </w:r>
      <w:r>
        <w:instrText>XE "Foggin:Ruth Christine (1946–   )" \f A</w:instrText>
      </w:r>
      <w:r>
        <w:fldChar w:fldCharType="end"/>
      </w:r>
      <w:r>
        <w:rPr>
          <w:b/>
        </w:rPr>
        <w:t>Ruth Christine Foggin</w:t>
      </w:r>
      <w:hyperlink w:anchor="ENDNOTE-411">
        <w:r w:rsidR="00C94065">
          <w:rPr>
            <w:vertAlign w:val="superscript"/>
          </w:rPr>
          <w:t>411</w:t>
        </w:r>
      </w:hyperlink>
      <w:r>
        <w:t xml:space="preserve"> (Joyce Christine Gladys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1946.  Ruth Christine Foggin and Kerry Brian Mills were married in 1966.</w:t>
      </w:r>
      <w:r>
        <w:br w:type="textWrapping" w:clear="all"/>
      </w:r>
    </w:p>
    <w:p w14:paraId="1005508D" w14:textId="77777777" w:rsidR="00C94065" w:rsidRDefault="006944C1">
      <w:pPr>
        <w:pStyle w:val="TextNarr"/>
      </w:pPr>
      <w:r>
        <w:br w:type="textWrapping" w:clear="all"/>
      </w:r>
    </w:p>
    <w:p w14:paraId="36EFE4A0" w14:textId="77777777" w:rsidR="00C94065" w:rsidRDefault="006944C1">
      <w:pPr>
        <w:pStyle w:val="TextNarr"/>
      </w:pPr>
      <w:r>
        <w:fldChar w:fldCharType="begin"/>
      </w:r>
      <w:r>
        <w:instrText>XE "Mills:Kerry Brian (1938–   )" \f A</w:instrText>
      </w:r>
      <w:r>
        <w:fldChar w:fldCharType="end"/>
      </w:r>
      <w:r>
        <w:t xml:space="preserve"> </w:t>
      </w:r>
      <w:r>
        <w:rPr>
          <w:b/>
          <w:color w:val="CF2127"/>
        </w:rPr>
        <w:t>Kerry Brian Mills</w:t>
      </w:r>
      <w:hyperlink w:anchor="ENDNOTE-2">
        <w:r w:rsidR="00C94065">
          <w:rPr>
            <w:vertAlign w:val="superscript"/>
          </w:rPr>
          <w:t>2</w:t>
        </w:r>
      </w:hyperlink>
      <w:r>
        <w:t xml:space="preserve"> was born in 1938.</w:t>
      </w:r>
    </w:p>
    <w:p w14:paraId="2C2298D4" w14:textId="77777777" w:rsidR="00C94065" w:rsidRDefault="006944C1">
      <w:pPr>
        <w:pStyle w:val="TextNarr"/>
      </w:pPr>
      <w:r>
        <w:br w:type="textWrapping" w:clear="all"/>
      </w:r>
    </w:p>
    <w:p w14:paraId="464DDA87" w14:textId="77777777" w:rsidR="00C94065" w:rsidRDefault="006944C1">
      <w:pPr>
        <w:pStyle w:val="TextNarr"/>
      </w:pPr>
      <w:r>
        <w:t xml:space="preserve"> Kerry Brian Mills and Ruth Christine Foggin had the following children:</w:t>
      </w:r>
      <w:r>
        <w:br w:type="textWrapping" w:clear="all"/>
      </w:r>
    </w:p>
    <w:p w14:paraId="33C53AE5" w14:textId="77777777" w:rsidR="00C94065" w:rsidRDefault="006944C1">
      <w:pPr>
        <w:pStyle w:val="TextNarr"/>
      </w:pPr>
      <w:r>
        <w:br w:type="textWrapping" w:clear="all"/>
      </w:r>
    </w:p>
    <w:p w14:paraId="30713278" w14:textId="77777777" w:rsidR="00C94065" w:rsidRDefault="006944C1">
      <w:pPr>
        <w:tabs>
          <w:tab w:val="right" w:pos="648"/>
          <w:tab w:val="right" w:pos="1440"/>
          <w:tab w:val="left" w:pos="1584"/>
        </w:tabs>
        <w:ind w:left="1584" w:hanging="1584"/>
      </w:pPr>
      <w:r>
        <w:fldChar w:fldCharType="begin"/>
      </w:r>
      <w:r>
        <w:instrText>XE "Mills:Alison (1967–   )" \f A</w:instrText>
      </w:r>
      <w:r>
        <w:fldChar w:fldCharType="end"/>
      </w:r>
      <w:r>
        <w:tab/>
        <w:t>1112</w:t>
      </w:r>
      <w:r>
        <w:tab/>
        <w:t>i</w:t>
      </w:r>
      <w:r>
        <w:tab/>
      </w:r>
      <w:r>
        <w:rPr>
          <w:b/>
        </w:rPr>
        <w:t>Alison Mills</w:t>
      </w:r>
      <w:hyperlink w:anchor="ENDNOTE-2">
        <w:r w:rsidR="00C94065">
          <w:rPr>
            <w:vertAlign w:val="superscript"/>
          </w:rPr>
          <w:t>2</w:t>
        </w:r>
      </w:hyperlink>
      <w:r>
        <w:t xml:space="preserve"> was born in 1967.</w:t>
      </w:r>
      <w:r>
        <w:br w:type="textWrapping" w:clear="all"/>
      </w:r>
    </w:p>
    <w:p w14:paraId="01A9DFD1" w14:textId="77777777" w:rsidR="00C94065" w:rsidRDefault="006944C1">
      <w:pPr>
        <w:tabs>
          <w:tab w:val="right" w:pos="648"/>
          <w:tab w:val="right" w:pos="1440"/>
          <w:tab w:val="left" w:pos="1584"/>
        </w:tabs>
        <w:ind w:left="1584" w:hanging="1584"/>
      </w:pPr>
      <w:r>
        <w:fldChar w:fldCharType="begin"/>
      </w:r>
      <w:r>
        <w:instrText>XE "Mills:Julie (1971–   )" \f A</w:instrText>
      </w:r>
      <w:r>
        <w:fldChar w:fldCharType="end"/>
      </w:r>
      <w:r>
        <w:tab/>
        <w:t>1113</w:t>
      </w:r>
      <w:r>
        <w:tab/>
        <w:t>ii</w:t>
      </w:r>
      <w:r>
        <w:tab/>
      </w:r>
      <w:r>
        <w:rPr>
          <w:b/>
        </w:rPr>
        <w:t>Julie Mills</w:t>
      </w:r>
      <w:hyperlink w:anchor="ENDNOTE-2">
        <w:r w:rsidR="00C94065">
          <w:rPr>
            <w:vertAlign w:val="superscript"/>
          </w:rPr>
          <w:t>2</w:t>
        </w:r>
      </w:hyperlink>
      <w:r>
        <w:t xml:space="preserve"> was born in 1971.</w:t>
      </w:r>
      <w:r>
        <w:br w:type="textWrapping" w:clear="all"/>
      </w:r>
    </w:p>
    <w:p w14:paraId="6CFC0D92" w14:textId="77777777" w:rsidR="00C94065" w:rsidRDefault="006944C1">
      <w:pPr>
        <w:tabs>
          <w:tab w:val="right" w:pos="648"/>
          <w:tab w:val="right" w:pos="1440"/>
          <w:tab w:val="left" w:pos="1584"/>
        </w:tabs>
        <w:ind w:left="1584" w:hanging="1584"/>
      </w:pPr>
      <w:r>
        <w:fldChar w:fldCharType="begin"/>
      </w:r>
      <w:r>
        <w:instrText>XE "Mills:Brian (1973–   )" \f A</w:instrText>
      </w:r>
      <w:r>
        <w:fldChar w:fldCharType="end"/>
      </w:r>
      <w:r>
        <w:tab/>
        <w:t>+1114</w:t>
      </w:r>
      <w:r>
        <w:tab/>
        <w:t>iii</w:t>
      </w:r>
      <w:r>
        <w:tab/>
      </w:r>
      <w:r>
        <w:rPr>
          <w:b/>
        </w:rPr>
        <w:t>Brian Mills</w:t>
      </w:r>
      <w:r>
        <w:t>, born 1973; married Morag , about 1999.</w:t>
      </w:r>
      <w:r>
        <w:br w:type="textWrapping" w:clear="all"/>
      </w:r>
    </w:p>
    <w:p w14:paraId="1CA1802C" w14:textId="77777777" w:rsidR="00C94065" w:rsidRDefault="006944C1">
      <w:pPr>
        <w:pStyle w:val="TextNarr"/>
      </w:pPr>
      <w:r>
        <w:br w:type="textWrapping" w:clear="all"/>
      </w:r>
    </w:p>
    <w:p w14:paraId="7ABEC6D0" w14:textId="77777777" w:rsidR="00C94065" w:rsidRDefault="006944C1">
      <w:pPr>
        <w:pStyle w:val="HeadingsNarr"/>
      </w:pPr>
      <w:r>
        <w:t>55th Generation</w:t>
      </w:r>
      <w:r>
        <w:br w:type="textWrapping" w:clear="all"/>
      </w:r>
    </w:p>
    <w:p w14:paraId="03DE0790" w14:textId="77777777" w:rsidR="00C94065" w:rsidRDefault="006944C1">
      <w:pPr>
        <w:pStyle w:val="TextNarr"/>
      </w:pPr>
      <w:r>
        <w:br w:type="textWrapping" w:clear="all"/>
      </w:r>
    </w:p>
    <w:p w14:paraId="77D4C54C" w14:textId="77777777" w:rsidR="00C94065" w:rsidRDefault="006944C1">
      <w:pPr>
        <w:pStyle w:val="TextNarr"/>
      </w:pPr>
      <w:r>
        <w:t xml:space="preserve">1075.  </w:t>
      </w:r>
      <w:r>
        <w:fldChar w:fldCharType="begin"/>
      </w:r>
      <w:r>
        <w:instrText>XE "Walbridge:Jordan (1994–   )" \f A</w:instrText>
      </w:r>
      <w:r>
        <w:fldChar w:fldCharType="end"/>
      </w:r>
      <w:r>
        <w:fldChar w:fldCharType="begin"/>
      </w:r>
      <w:r>
        <w:instrText>XE "Dorchester, County of Dorset, England (United Kingdom), Europe" \f B</w:instrText>
      </w:r>
      <w:r>
        <w:fldChar w:fldCharType="end"/>
      </w:r>
      <w:r>
        <w:rPr>
          <w:b/>
        </w:rPr>
        <w:t>Jordan Walbridge</w:t>
      </w:r>
      <w:r>
        <w:t xml:space="preserve"> (Tracy Walbridge-54, Peter Christopher L.-53, Leslie Lionel Arthur-52, Basil Lionel-51, Archibald William-50,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in April, 1994 in Dorchester, County of Dorset, England (United Kingdom), Europe.</w:t>
      </w:r>
      <w:hyperlink w:anchor="ENDNOTE-790">
        <w:r w:rsidR="00C94065">
          <w:rPr>
            <w:vertAlign w:val="superscript"/>
          </w:rPr>
          <w:t>790</w:t>
        </w:r>
      </w:hyperlink>
      <w:r>
        <w:t xml:space="preserve"> Jordan has his Mother's surname; parents did not marry</w:t>
      </w:r>
      <w:r>
        <w:br/>
      </w:r>
      <w:r>
        <w:br/>
        <w:t xml:space="preserve">Data is from Chelsea's 2-Jun-2021 &amp; 4-Jun-2021 notes </w:t>
      </w:r>
      <w:r>
        <w:fldChar w:fldCharType="begin"/>
      </w:r>
      <w:r>
        <w:instrText>XE "Downs:Shotto D. P. (1969–   )" \f A</w:instrText>
      </w:r>
      <w:r>
        <w:fldChar w:fldCharType="end"/>
      </w:r>
      <w:r>
        <w:fldChar w:fldCharType="begin"/>
      </w:r>
      <w:r>
        <w:instrText>XE "Broadfield:Wendy Lorraine (1969–   )" \f A</w:instrText>
      </w:r>
      <w:r>
        <w:fldChar w:fldCharType="end"/>
      </w:r>
      <w:r>
        <w:br w:type="textWrapping" w:clear="all"/>
      </w:r>
    </w:p>
    <w:p w14:paraId="38A1F856" w14:textId="77777777" w:rsidR="00C94065" w:rsidRDefault="006944C1">
      <w:pPr>
        <w:pStyle w:val="TextNarr"/>
      </w:pPr>
      <w:r>
        <w:br w:type="textWrapping" w:clear="all"/>
      </w:r>
    </w:p>
    <w:p w14:paraId="38C0BB4F" w14:textId="77777777" w:rsidR="00C94065" w:rsidRDefault="006944C1">
      <w:pPr>
        <w:pStyle w:val="TextNarr"/>
      </w:pPr>
      <w:r>
        <w:fldChar w:fldCharType="begin"/>
      </w:r>
      <w:r>
        <w:instrText>XE "Downs:Chelsea Lauren (1992–   )" \f A</w:instrText>
      </w:r>
      <w:r>
        <w:fldChar w:fldCharType="end"/>
      </w:r>
      <w:r>
        <w:fldChar w:fldCharType="begin"/>
      </w:r>
      <w:r>
        <w:instrText>XE "Kingston Upon Thames, Region of Greater London, England (United Kingdom), Europe" \f B</w:instrText>
      </w:r>
      <w:r>
        <w:fldChar w:fldCharType="end"/>
      </w:r>
      <w:r>
        <w:t xml:space="preserve"> </w:t>
      </w:r>
      <w:r>
        <w:rPr>
          <w:b/>
        </w:rPr>
        <w:t>Chelsea Lauren Downs</w:t>
      </w:r>
      <w:r>
        <w:t>, daughter of Shotto D. P. Downs and Wendy Lorraine Broadfield, was born in February, 1992 at Kingston Upon Thames in Region of Greater London, England (United Kingdom), Europe.</w:t>
      </w:r>
      <w:hyperlink w:anchor="ENDNOTE-838">
        <w:r w:rsidR="00C94065">
          <w:rPr>
            <w:vertAlign w:val="superscript"/>
          </w:rPr>
          <w:t>838</w:t>
        </w:r>
      </w:hyperlink>
      <w:r>
        <w:t xml:space="preserve"> Data is from Chelsea's 2-Jun-2021 note &amp; Ancestry and her 4-Jun-2021 note</w:t>
      </w:r>
    </w:p>
    <w:p w14:paraId="54DE84CA" w14:textId="77777777" w:rsidR="00C94065" w:rsidRDefault="006944C1">
      <w:pPr>
        <w:pStyle w:val="TextNarr"/>
      </w:pPr>
      <w:r>
        <w:br w:type="textWrapping" w:clear="all"/>
      </w:r>
    </w:p>
    <w:p w14:paraId="779910F9" w14:textId="77777777" w:rsidR="00C94065" w:rsidRDefault="006944C1">
      <w:pPr>
        <w:pStyle w:val="TextNarr"/>
      </w:pPr>
      <w:r>
        <w:t xml:space="preserve"> Jordan Walbridge and Chelsea Lauren Downs had the following child:</w:t>
      </w:r>
      <w:r>
        <w:br w:type="textWrapping" w:clear="all"/>
      </w:r>
    </w:p>
    <w:p w14:paraId="462D0742" w14:textId="77777777" w:rsidR="00C94065" w:rsidRDefault="006944C1">
      <w:pPr>
        <w:pStyle w:val="TextNarr"/>
      </w:pPr>
      <w:r>
        <w:br w:type="textWrapping" w:clear="all"/>
      </w:r>
    </w:p>
    <w:p w14:paraId="487C50E8" w14:textId="77777777" w:rsidR="00C94065" w:rsidRDefault="006944C1">
      <w:pPr>
        <w:tabs>
          <w:tab w:val="right" w:pos="648"/>
          <w:tab w:val="right" w:pos="1440"/>
          <w:tab w:val="left" w:pos="1584"/>
        </w:tabs>
        <w:ind w:left="1584" w:hanging="1584"/>
      </w:pPr>
      <w:r>
        <w:fldChar w:fldCharType="begin"/>
      </w:r>
      <w:r>
        <w:instrText>XE "Walbridge:Holleigh-Ellen Rae (2016–   )" \f A</w:instrText>
      </w:r>
      <w:r>
        <w:fldChar w:fldCharType="end"/>
      </w:r>
      <w:r>
        <w:tab/>
        <w:t>1115</w:t>
      </w:r>
      <w:r>
        <w:tab/>
        <w:t>i</w:t>
      </w:r>
      <w:r>
        <w:tab/>
      </w:r>
      <w:r>
        <w:fldChar w:fldCharType="begin"/>
      </w:r>
      <w:r>
        <w:instrText>XE "Dorchester, County of Dorset, England (United Kingdom), Europe" \f B</w:instrText>
      </w:r>
      <w:r>
        <w:fldChar w:fldCharType="end"/>
      </w:r>
      <w:r>
        <w:rPr>
          <w:b/>
        </w:rPr>
        <w:t>Holleigh-Ellen Rae Walbridge</w:t>
      </w:r>
      <w:hyperlink w:anchor="ENDNOTE-2">
        <w:r w:rsidR="00C94065">
          <w:rPr>
            <w:vertAlign w:val="superscript"/>
          </w:rPr>
          <w:t>2</w:t>
        </w:r>
      </w:hyperlink>
      <w:r>
        <w:t xml:space="preserve"> was born in 2016 in Dorchester, County of Dorset, England (United Kingdom), Europe. Data is from Chelsea's 2-Jun-2021 &amp; 4-Jun-2021 notes</w:t>
      </w:r>
      <w:r>
        <w:br w:type="textWrapping" w:clear="all"/>
      </w:r>
    </w:p>
    <w:p w14:paraId="6438BDA1" w14:textId="77777777" w:rsidR="00C94065" w:rsidRDefault="006944C1">
      <w:pPr>
        <w:pStyle w:val="TextNarr"/>
      </w:pPr>
      <w:r>
        <w:br w:type="textWrapping" w:clear="all"/>
      </w:r>
    </w:p>
    <w:p w14:paraId="6FCFB229" w14:textId="77777777" w:rsidR="00C94065" w:rsidRDefault="006944C1">
      <w:pPr>
        <w:pStyle w:val="TextNarr"/>
      </w:pPr>
      <w:r>
        <w:br w:type="textWrapping" w:clear="all"/>
      </w:r>
    </w:p>
    <w:p w14:paraId="0DF2C596" w14:textId="77777777" w:rsidR="00C94065" w:rsidRDefault="006944C1">
      <w:pPr>
        <w:pStyle w:val="TextNarr"/>
      </w:pPr>
      <w:r>
        <w:rPr>
          <w:noProof/>
        </w:rPr>
        <w:drawing>
          <wp:anchor distT="0" distB="0" distL="114300" distR="114300" simplePos="0" relativeHeight="251658585" behindDoc="0" locked="0" layoutInCell="1" allowOverlap="1" wp14:anchorId="63B466DA" wp14:editId="1ADA9CA1">
            <wp:simplePos x="0" y="0"/>
            <wp:positionH relativeFrom="margin">
              <wp:align>left</wp:align>
            </wp:positionH>
            <wp:positionV relativeFrom="paragraph">
              <wp:posOffset>8890</wp:posOffset>
            </wp:positionV>
            <wp:extent cx="1003300" cy="1143000"/>
            <wp:effectExtent l="0" t="0" r="0" b="0"/>
            <wp:wrapSquare wrapText="right"/>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46.png"/>
                    <pic:cNvPicPr/>
                  </pic:nvPicPr>
                  <pic:blipFill>
                    <a:blip r:embed="rId283"/>
                    <a:stretch>
                      <a:fillRect/>
                    </a:stretch>
                  </pic:blipFill>
                  <pic:spPr>
                    <a:xfrm>
                      <a:off x="0" y="0"/>
                      <a:ext cx="1003300" cy="1143000"/>
                    </a:xfrm>
                    <a:prstGeom prst="rect">
                      <a:avLst/>
                    </a:prstGeom>
                  </pic:spPr>
                </pic:pic>
              </a:graphicData>
            </a:graphic>
          </wp:anchor>
        </w:drawing>
      </w:r>
      <w:r>
        <w:t xml:space="preserve">1081.  </w:t>
      </w:r>
      <w:r>
        <w:fldChar w:fldCharType="begin"/>
      </w:r>
      <w:r>
        <w:instrText>XE "Neal:Damien James (1989–   )" \f A</w:instrText>
      </w:r>
      <w:r>
        <w:fldChar w:fldCharType="end"/>
      </w:r>
      <w:r>
        <w:fldChar w:fldCharType="begin"/>
      </w:r>
      <w:r>
        <w:instrText>XE "Hornsby, Region of New South Wales, Australia, Oceania" \f B</w:instrText>
      </w:r>
      <w:r>
        <w:fldChar w:fldCharType="end"/>
      </w:r>
      <w:r>
        <w:rPr>
          <w:b/>
          <w:color w:val="456EB5"/>
        </w:rPr>
        <w:t>Damien James Neal</w:t>
      </w:r>
      <w:hyperlink w:anchor="ENDNOTE-759">
        <w:r w:rsidR="00C94065">
          <w:rPr>
            <w:vertAlign w:val="superscript"/>
          </w:rPr>
          <w:t>759</w:t>
        </w:r>
      </w:hyperlink>
      <w:r>
        <w:t xml:space="preserve"> (Leslie Carrol Shave-54, Michael John-53, John Barry-52,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August 27, 1989 in Hornsby, Region of New South Wales, Australia, Oceania. Damien's face can just be seen in his Mum's picture! </w:t>
      </w:r>
      <w:r>
        <w:fldChar w:fldCharType="begin"/>
      </w:r>
      <w:r>
        <w:instrText>XE "&lt;No surname&gt;:(father) of Bianca (1969–   )" \f A</w:instrText>
      </w:r>
      <w:r>
        <w:fldChar w:fldCharType="end"/>
      </w:r>
      <w:r>
        <w:fldChar w:fldCharType="begin"/>
      </w:r>
      <w:r>
        <w:instrText>XE "&lt;No surname&gt;:(mother) of Bianca (1969–   )" \f A</w:instrText>
      </w:r>
      <w:r>
        <w:fldChar w:fldCharType="end"/>
      </w:r>
      <w:r>
        <w:br w:type="textWrapping" w:clear="all"/>
      </w:r>
    </w:p>
    <w:p w14:paraId="3592B42E" w14:textId="77777777" w:rsidR="00C94065" w:rsidRDefault="006944C1">
      <w:pPr>
        <w:pStyle w:val="TextNarr"/>
      </w:pPr>
      <w:r>
        <w:br w:type="textWrapping" w:clear="all"/>
      </w:r>
    </w:p>
    <w:p w14:paraId="58171463" w14:textId="77777777" w:rsidR="00C94065" w:rsidRDefault="006944C1">
      <w:pPr>
        <w:pStyle w:val="TextNarr"/>
      </w:pPr>
      <w:r>
        <w:fldChar w:fldCharType="begin"/>
      </w:r>
      <w:r>
        <w:instrText>XE "&lt;No surname&gt;:Bianca (1989–   )" \f A</w:instrText>
      </w:r>
      <w:r>
        <w:fldChar w:fldCharType="end"/>
      </w:r>
      <w:r>
        <w:t xml:space="preserve"> </w:t>
      </w:r>
      <w:r>
        <w:rPr>
          <w:b/>
          <w:color w:val="456EB5"/>
        </w:rPr>
        <w:t>Bianca</w:t>
      </w:r>
      <w:hyperlink w:anchor="ENDNOTE-2">
        <w:r w:rsidR="00C94065">
          <w:rPr>
            <w:vertAlign w:val="superscript"/>
          </w:rPr>
          <w:t>2</w:t>
        </w:r>
      </w:hyperlink>
      <w:r>
        <w:t>, daughter of (father)  and (mother) , was born about 1989.</w:t>
      </w:r>
    </w:p>
    <w:p w14:paraId="08760557" w14:textId="77777777" w:rsidR="00C94065" w:rsidRDefault="006944C1">
      <w:pPr>
        <w:pStyle w:val="TextNarr"/>
      </w:pPr>
      <w:r>
        <w:br w:type="textWrapping" w:clear="all"/>
      </w:r>
    </w:p>
    <w:p w14:paraId="32B7993F" w14:textId="77777777" w:rsidR="00C94065" w:rsidRDefault="006944C1">
      <w:pPr>
        <w:pStyle w:val="TextNarr"/>
      </w:pPr>
      <w:r>
        <w:t xml:space="preserve"> Damien James Neal and Bianca  had the following child:</w:t>
      </w:r>
      <w:r>
        <w:br w:type="textWrapping" w:clear="all"/>
      </w:r>
    </w:p>
    <w:p w14:paraId="487EDA08" w14:textId="77777777" w:rsidR="00C94065" w:rsidRDefault="006944C1">
      <w:pPr>
        <w:pStyle w:val="TextNarr"/>
      </w:pPr>
      <w:r>
        <w:br w:type="textWrapping" w:clear="all"/>
      </w:r>
    </w:p>
    <w:p w14:paraId="457F3E12" w14:textId="77777777" w:rsidR="00C94065" w:rsidRDefault="006944C1">
      <w:pPr>
        <w:tabs>
          <w:tab w:val="right" w:pos="648"/>
          <w:tab w:val="right" w:pos="1440"/>
          <w:tab w:val="left" w:pos="1584"/>
        </w:tabs>
        <w:ind w:left="1584" w:hanging="1584"/>
      </w:pPr>
      <w:r>
        <w:fldChar w:fldCharType="begin"/>
      </w:r>
      <w:r>
        <w:instrText>XE "Neal:Sailor Jade (2023–   )" \f A</w:instrText>
      </w:r>
      <w:r>
        <w:fldChar w:fldCharType="end"/>
      </w:r>
      <w:r>
        <w:tab/>
        <w:t>1116</w:t>
      </w:r>
      <w:r>
        <w:tab/>
        <w:t>i</w:t>
      </w:r>
      <w:r>
        <w:tab/>
      </w:r>
      <w:r>
        <w:rPr>
          <w:noProof/>
        </w:rPr>
        <w:drawing>
          <wp:anchor distT="0" distB="0" distL="114300" distR="114300" simplePos="0" relativeHeight="251658586" behindDoc="0" locked="0" layoutInCell="1" allowOverlap="1" wp14:anchorId="4FB78163" wp14:editId="4DEB95F2">
            <wp:simplePos x="0" y="0"/>
            <wp:positionH relativeFrom="margin">
              <wp:posOffset>1005840</wp:posOffset>
            </wp:positionH>
            <wp:positionV relativeFrom="paragraph">
              <wp:posOffset>165100</wp:posOffset>
            </wp:positionV>
            <wp:extent cx="1143000" cy="1115568"/>
            <wp:effectExtent l="0" t="0" r="0" b="0"/>
            <wp:wrapSquare wrapText="right"/>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347.png"/>
                    <pic:cNvPicPr/>
                  </pic:nvPicPr>
                  <pic:blipFill>
                    <a:blip r:embed="rId298"/>
                    <a:stretch>
                      <a:fillRect/>
                    </a:stretch>
                  </pic:blipFill>
                  <pic:spPr>
                    <a:xfrm>
                      <a:off x="0" y="0"/>
                      <a:ext cx="1143000" cy="1115568"/>
                    </a:xfrm>
                    <a:prstGeom prst="rect">
                      <a:avLst/>
                    </a:prstGeom>
                  </pic:spPr>
                </pic:pic>
              </a:graphicData>
            </a:graphic>
          </wp:anchor>
        </w:drawing>
      </w:r>
      <w:r>
        <w:rPr>
          <w:b/>
          <w:color w:val="456EB5"/>
        </w:rPr>
        <w:t>Sailor Jade Neal</w:t>
      </w:r>
      <w:hyperlink w:anchor="ENDNOTE-2">
        <w:r w:rsidR="00C94065">
          <w:rPr>
            <w:vertAlign w:val="superscript"/>
          </w:rPr>
          <w:t>2</w:t>
        </w:r>
      </w:hyperlink>
      <w:r>
        <w:t xml:space="preserve"> was born on June 24, 2023.</w:t>
      </w:r>
      <w:r>
        <w:br w:type="textWrapping" w:clear="all"/>
      </w:r>
    </w:p>
    <w:p w14:paraId="3D7D1839" w14:textId="77777777" w:rsidR="00C94065" w:rsidRDefault="006944C1">
      <w:pPr>
        <w:pStyle w:val="TextNarr"/>
      </w:pPr>
      <w:r>
        <w:br w:type="textWrapping" w:clear="all"/>
      </w:r>
    </w:p>
    <w:p w14:paraId="03171AD4" w14:textId="77777777" w:rsidR="00C94065" w:rsidRDefault="006944C1">
      <w:pPr>
        <w:pStyle w:val="TextNarr"/>
      </w:pPr>
      <w:r>
        <w:br w:type="textWrapping" w:clear="all"/>
      </w:r>
    </w:p>
    <w:p w14:paraId="286CDB82" w14:textId="77777777" w:rsidR="00C94065" w:rsidRDefault="006944C1">
      <w:pPr>
        <w:pStyle w:val="TextNarr"/>
      </w:pPr>
      <w:r>
        <w:t xml:space="preserve">1083.  </w:t>
      </w:r>
      <w:r>
        <w:fldChar w:fldCharType="begin"/>
      </w:r>
      <w:r>
        <w:instrText>XE "Wasilieve:Jade Katelyn Bridgit (1998–   )" \f A</w:instrText>
      </w:r>
      <w:r>
        <w:fldChar w:fldCharType="end"/>
      </w:r>
      <w:r>
        <w:rPr>
          <w:b/>
          <w:color w:val="456EB5"/>
        </w:rPr>
        <w:t>Jade Katelyn Bridgit Wasilieve</w:t>
      </w:r>
      <w:r>
        <w:t xml:space="preserve"> (Linda Cathleen Shave-54, Michael John-53, John Barry-52, Ellen Nora Jolliffe-51, Mary Jane Walbridge-50, Charles White-49, Margaretta White-48, Henry-47, George-46, Henry-45, Andrew-44, Andrew-43, Richard-42, Robert-41, Alice Rich-40, Elizabeth Colwell Jenkes-39, William-38, Roland-37, John-36, Jacobina de Middleton-35, Christiana Strivelyn-34, Jane de Melton-33, Christiana de Mowbray-32, Roger-31, Roger-30, Avice d'Aubigny-29, William-28, William-27, William-26, Roger-25, Guillaume-24, Adela de Brienne-23, Geoffroy Godfrey Crispin-22, Richard-21, Guillaume-20, Rollo Hrólfr-19, Rögnvald-18, Eystein Glumra-17, Ivar Oplaendinge-16, Halfdan-15, Eysteinn Westfold-14, Halfdan-13, Olaf-12, Ingjald Illråde-11, Braut Önund-10, Ingvar-9, Eystein-8, Yrsa HelgisDóttir-7, Helgi-6, Sigris AlfsDóttir-5, Alf-4, Yngvi-3, Alrek-2, Dag-1) was born on March 8, 1998.</w:t>
      </w:r>
      <w:hyperlink w:anchor="ENDNOTE-759">
        <w:r w:rsidR="00C94065">
          <w:rPr>
            <w:vertAlign w:val="superscript"/>
          </w:rPr>
          <w:t>759</w:t>
        </w:r>
      </w:hyperlink>
      <w:r>
        <w:t xml:space="preserve"> </w:t>
      </w:r>
      <w:r>
        <w:br w:type="textWrapping" w:clear="all"/>
      </w:r>
    </w:p>
    <w:p w14:paraId="732DCF4F" w14:textId="77777777" w:rsidR="00C94065" w:rsidRDefault="006944C1">
      <w:pPr>
        <w:pStyle w:val="TextNarr"/>
      </w:pPr>
      <w:r>
        <w:br w:type="textWrapping" w:clear="all"/>
      </w:r>
    </w:p>
    <w:p w14:paraId="3F770CAD" w14:textId="77777777" w:rsidR="00C94065" w:rsidRDefault="006944C1">
      <w:pPr>
        <w:pStyle w:val="TextNarr"/>
      </w:pPr>
      <w:r>
        <w:fldChar w:fldCharType="begin"/>
      </w:r>
      <w:r>
        <w:instrText>XE "Cowley:Ethan (1998–   )" \f A</w:instrText>
      </w:r>
      <w:r>
        <w:fldChar w:fldCharType="end"/>
      </w:r>
      <w:r>
        <w:t xml:space="preserve"> </w:t>
      </w:r>
      <w:r>
        <w:rPr>
          <w:b/>
          <w:color w:val="CF2127"/>
        </w:rPr>
        <w:t>Ethan Cowley</w:t>
      </w:r>
      <w:hyperlink w:anchor="ENDNOTE-2">
        <w:r w:rsidR="00C94065">
          <w:rPr>
            <w:vertAlign w:val="superscript"/>
          </w:rPr>
          <w:t>2</w:t>
        </w:r>
      </w:hyperlink>
      <w:r>
        <w:t xml:space="preserve"> was born about 1998. Source is his wife's mother, Linda Shave</w:t>
      </w:r>
    </w:p>
    <w:p w14:paraId="552E0FCE" w14:textId="77777777" w:rsidR="00C94065" w:rsidRDefault="006944C1">
      <w:pPr>
        <w:pStyle w:val="TextNarr"/>
      </w:pPr>
      <w:r>
        <w:br w:type="textWrapping" w:clear="all"/>
      </w:r>
    </w:p>
    <w:p w14:paraId="63212C33" w14:textId="77777777" w:rsidR="00C94065" w:rsidRDefault="006944C1">
      <w:pPr>
        <w:pStyle w:val="TextNarr"/>
      </w:pPr>
      <w:r>
        <w:t xml:space="preserve"> Ethan Cowley and Jade Katelyn Bridgit Wasilieve had the following child:</w:t>
      </w:r>
      <w:r>
        <w:br w:type="textWrapping" w:clear="all"/>
      </w:r>
    </w:p>
    <w:p w14:paraId="0AA97C9E" w14:textId="77777777" w:rsidR="00C94065" w:rsidRDefault="006944C1">
      <w:pPr>
        <w:pStyle w:val="TextNarr"/>
      </w:pPr>
      <w:r>
        <w:br w:type="textWrapping" w:clear="all"/>
      </w:r>
    </w:p>
    <w:p w14:paraId="231E75F1" w14:textId="77777777" w:rsidR="00C94065" w:rsidRDefault="006944C1">
      <w:pPr>
        <w:tabs>
          <w:tab w:val="right" w:pos="648"/>
          <w:tab w:val="right" w:pos="1440"/>
          <w:tab w:val="left" w:pos="1584"/>
        </w:tabs>
        <w:ind w:left="1584" w:hanging="1584"/>
      </w:pPr>
      <w:r>
        <w:fldChar w:fldCharType="begin"/>
      </w:r>
      <w:r>
        <w:instrText>XE "Cowley-Wasiliev:Layla June (2021–   )" \f A</w:instrText>
      </w:r>
      <w:r>
        <w:fldChar w:fldCharType="end"/>
      </w:r>
      <w:r>
        <w:tab/>
        <w:t>1117</w:t>
      </w:r>
      <w:r>
        <w:tab/>
        <w:t>i</w:t>
      </w:r>
      <w:r>
        <w:tab/>
      </w:r>
      <w:r>
        <w:rPr>
          <w:noProof/>
        </w:rPr>
        <w:drawing>
          <wp:anchor distT="0" distB="0" distL="114300" distR="114300" simplePos="0" relativeHeight="251658587" behindDoc="0" locked="0" layoutInCell="1" allowOverlap="1" wp14:anchorId="61E43CBA" wp14:editId="0BFAA748">
            <wp:simplePos x="0" y="0"/>
            <wp:positionH relativeFrom="margin">
              <wp:posOffset>1005840</wp:posOffset>
            </wp:positionH>
            <wp:positionV relativeFrom="paragraph">
              <wp:posOffset>165100</wp:posOffset>
            </wp:positionV>
            <wp:extent cx="856488" cy="1143000"/>
            <wp:effectExtent l="0" t="0" r="0" b="0"/>
            <wp:wrapSquare wrapText="right"/>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48.png"/>
                    <pic:cNvPicPr/>
                  </pic:nvPicPr>
                  <pic:blipFill>
                    <a:blip r:embed="rId299"/>
                    <a:stretch>
                      <a:fillRect/>
                    </a:stretch>
                  </pic:blipFill>
                  <pic:spPr>
                    <a:xfrm>
                      <a:off x="0" y="0"/>
                      <a:ext cx="856488" cy="1143000"/>
                    </a:xfrm>
                    <a:prstGeom prst="rect">
                      <a:avLst/>
                    </a:prstGeom>
                  </pic:spPr>
                </pic:pic>
              </a:graphicData>
            </a:graphic>
          </wp:anchor>
        </w:drawing>
      </w:r>
      <w:r>
        <w:fldChar w:fldCharType="begin"/>
      </w:r>
      <w:r>
        <w:instrText>XE "Region of New South Wales, Australia, Oceania" \f B</w:instrText>
      </w:r>
      <w:r>
        <w:fldChar w:fldCharType="end"/>
      </w:r>
      <w:r>
        <w:rPr>
          <w:b/>
          <w:color w:val="456EB5"/>
        </w:rPr>
        <w:t>Layla June Cowley-Wasiliev</w:t>
      </w:r>
      <w:hyperlink w:anchor="ENDNOTE-2">
        <w:r w:rsidR="00C94065">
          <w:rPr>
            <w:vertAlign w:val="superscript"/>
          </w:rPr>
          <w:t>2</w:t>
        </w:r>
      </w:hyperlink>
      <w:r>
        <w:t xml:space="preserve"> was born on October 1, 2021 in Region of New South Wales, Australia, Oceania. Her birth date is from Don's step-brother Mick's Facebook note, posted 15-Dec-2021: "What a lovely Christmas present. Layla June - great granddaughter, nine weeks old, visits for the first time with Great Granddad who is nearly 79 years old"</w:t>
      </w:r>
      <w:r>
        <w:br/>
      </w:r>
      <w:r>
        <w:br/>
        <w:t>Location is a guess Source is her grandmother, Linda Shave</w:t>
      </w:r>
      <w:r>
        <w:br w:type="textWrapping" w:clear="all"/>
      </w:r>
    </w:p>
    <w:p w14:paraId="629F6F66" w14:textId="77777777" w:rsidR="00C94065" w:rsidRDefault="006944C1">
      <w:pPr>
        <w:pStyle w:val="TextNarr"/>
      </w:pPr>
      <w:r>
        <w:br w:type="textWrapping" w:clear="all"/>
      </w:r>
    </w:p>
    <w:p w14:paraId="19817586" w14:textId="77777777" w:rsidR="00C94065" w:rsidRDefault="006944C1">
      <w:pPr>
        <w:pStyle w:val="TextNarr"/>
      </w:pPr>
      <w:r>
        <w:br w:type="textWrapping" w:clear="all"/>
      </w:r>
    </w:p>
    <w:p w14:paraId="16864483" w14:textId="77777777" w:rsidR="00C94065" w:rsidRDefault="006944C1">
      <w:pPr>
        <w:pStyle w:val="TextNarr"/>
      </w:pPr>
      <w:r>
        <w:rPr>
          <w:noProof/>
        </w:rPr>
        <w:drawing>
          <wp:anchor distT="0" distB="0" distL="114300" distR="114300" simplePos="0" relativeHeight="251658588" behindDoc="0" locked="0" layoutInCell="1" allowOverlap="1" wp14:anchorId="29F0245D" wp14:editId="7CAFC7E4">
            <wp:simplePos x="0" y="0"/>
            <wp:positionH relativeFrom="margin">
              <wp:align>left</wp:align>
            </wp:positionH>
            <wp:positionV relativeFrom="paragraph">
              <wp:posOffset>8890</wp:posOffset>
            </wp:positionV>
            <wp:extent cx="1143000" cy="856488"/>
            <wp:effectExtent l="0" t="0" r="0" b="0"/>
            <wp:wrapSquare wrapText="right"/>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349.png"/>
                    <pic:cNvPicPr/>
                  </pic:nvPicPr>
                  <pic:blipFill>
                    <a:blip r:embed="rId300"/>
                    <a:stretch>
                      <a:fillRect/>
                    </a:stretch>
                  </pic:blipFill>
                  <pic:spPr>
                    <a:xfrm>
                      <a:off x="0" y="0"/>
                      <a:ext cx="1143000" cy="856488"/>
                    </a:xfrm>
                    <a:prstGeom prst="rect">
                      <a:avLst/>
                    </a:prstGeom>
                  </pic:spPr>
                </pic:pic>
              </a:graphicData>
            </a:graphic>
          </wp:anchor>
        </w:drawing>
      </w:r>
      <w:r>
        <w:t xml:space="preserve">1088.  </w:t>
      </w:r>
      <w:r>
        <w:fldChar w:fldCharType="begin"/>
      </w:r>
      <w:r>
        <w:instrText>XE "Destival:Carrie Alice (1866–1933)" \f A</w:instrText>
      </w:r>
      <w:r>
        <w:fldChar w:fldCharType="end"/>
      </w:r>
      <w:r>
        <w:fldChar w:fldCharType="begin"/>
      </w:r>
      <w:r>
        <w:instrText>XE "Hazleton, Buchanan County, Iowa, United States (North America)" \f B</w:instrText>
      </w:r>
      <w:r>
        <w:fldChar w:fldCharType="end"/>
      </w:r>
      <w:r>
        <w:rPr>
          <w:b/>
        </w:rPr>
        <w:t>Carrie Alice Destival</w:t>
      </w:r>
      <w:r>
        <w:t xml:space="preserve">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21, 1866 in Hazleton, Buchanan County, Iowa, United States (North America).</w:t>
      </w:r>
      <w:hyperlink w:anchor="ENDNOTE-839">
        <w:r w:rsidR="00C94065">
          <w:rPr>
            <w:vertAlign w:val="superscript"/>
          </w:rPr>
          <w:t>839</w:t>
        </w:r>
      </w:hyperlink>
      <w:r>
        <w:fldChar w:fldCharType="begin"/>
      </w:r>
      <w:r>
        <w:instrText>XE "Hazleton, Buchanan County, Iowa, United States (North America)" \f B</w:instrText>
      </w:r>
      <w:r>
        <w:fldChar w:fldCharType="end"/>
      </w:r>
      <w:r>
        <w:t xml:space="preserve"> She lived in Hazleton, Buchanan County, Iowa, United States (North America) in 1880. Resource event had no description; added / NFIA</w:t>
      </w:r>
      <w:r>
        <w:fldChar w:fldCharType="begin"/>
      </w:r>
      <w:r>
        <w:instrText>XE "Brownsville, Linn County, Oregon, United States (North America)" \f B</w:instrText>
      </w:r>
      <w:r>
        <w:fldChar w:fldCharType="end"/>
      </w:r>
      <w:r>
        <w:t xml:space="preserve"> She died The cause of her death (at the age of 67) on Tuesday, March 21st, 1933 is not known on March 21, 1933 at the age of 66 in Brownsville, Linn County, Oregon, United States (North America). Her death is not known &amp; it occurred in the State of Oregon</w:t>
      </w:r>
      <w:r>
        <w:fldChar w:fldCharType="begin"/>
      </w:r>
      <w:r>
        <w:instrText>XE "Buried in an unknown cemetery (location presumed), Brownsville, Linn County, Oregon, United States (North America)" \f B</w:instrText>
      </w:r>
      <w:r>
        <w:fldChar w:fldCharType="end"/>
      </w:r>
      <w:r>
        <w:t xml:space="preserve"> Carrie was buried after March 22, 1933 at Buried in an unknown cemetery (location presumed) in Brownsville, Linn County, Oregon, United States (North America). </w:t>
      </w:r>
      <w:r>
        <w:br w:type="textWrapping" w:clear="all"/>
      </w:r>
    </w:p>
    <w:p w14:paraId="37FF1D39" w14:textId="77777777" w:rsidR="00C94065" w:rsidRDefault="006944C1">
      <w:pPr>
        <w:pStyle w:val="TextNarr"/>
      </w:pPr>
      <w:r>
        <w:br w:type="textWrapping" w:clear="all"/>
      </w:r>
    </w:p>
    <w:p w14:paraId="5110E00F" w14:textId="77777777" w:rsidR="00C94065" w:rsidRDefault="006944C1">
      <w:pPr>
        <w:pStyle w:val="TextNarr"/>
      </w:pPr>
      <w:r>
        <w:rPr>
          <w:noProof/>
        </w:rPr>
        <w:drawing>
          <wp:anchor distT="0" distB="0" distL="114300" distR="114300" simplePos="0" relativeHeight="251658589" behindDoc="0" locked="0" layoutInCell="1" allowOverlap="1" wp14:anchorId="7E947A4C" wp14:editId="2124BB35">
            <wp:simplePos x="0" y="0"/>
            <wp:positionH relativeFrom="margin">
              <wp:align>left</wp:align>
            </wp:positionH>
            <wp:positionV relativeFrom="paragraph">
              <wp:posOffset>8890</wp:posOffset>
            </wp:positionV>
            <wp:extent cx="1143000" cy="856488"/>
            <wp:effectExtent l="0" t="0" r="0" b="0"/>
            <wp:wrapSquare wrapText="right"/>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50.png"/>
                    <pic:cNvPicPr/>
                  </pic:nvPicPr>
                  <pic:blipFill>
                    <a:blip r:embed="rId300"/>
                    <a:stretch>
                      <a:fillRect/>
                    </a:stretch>
                  </pic:blipFill>
                  <pic:spPr>
                    <a:xfrm>
                      <a:off x="0" y="0"/>
                      <a:ext cx="1143000" cy="856488"/>
                    </a:xfrm>
                    <a:prstGeom prst="rect">
                      <a:avLst/>
                    </a:prstGeom>
                  </pic:spPr>
                </pic:pic>
              </a:graphicData>
            </a:graphic>
          </wp:anchor>
        </w:drawing>
      </w:r>
      <w:r>
        <w:fldChar w:fldCharType="begin"/>
      </w:r>
      <w:r>
        <w:instrText>XE "Walker:H. Lester (1866–1948)" \f A</w:instrText>
      </w:r>
      <w:r>
        <w:fldChar w:fldCharType="end"/>
      </w:r>
      <w:r>
        <w:t xml:space="preserve"> </w:t>
      </w:r>
      <w:r>
        <w:rPr>
          <w:b/>
          <w:color w:val="CF2127"/>
        </w:rPr>
        <w:t>H. Lester Walker</w:t>
      </w:r>
      <w:hyperlink w:anchor="ENDNOTE-2">
        <w:r w:rsidR="00C94065">
          <w:rPr>
            <w:vertAlign w:val="superscript"/>
          </w:rPr>
          <w:t>2</w:t>
        </w:r>
      </w:hyperlink>
      <w:r>
        <w:t xml:space="preserve"> was born about 1866.</w:t>
      </w:r>
      <w:r>
        <w:fldChar w:fldCharType="begin"/>
      </w:r>
      <w:r>
        <w:instrText>XE "This global place was used as neither death nor birth locations are known, A Conceptual Continent that surrounds the Region of Oceania" \f B</w:instrText>
      </w:r>
      <w:r>
        <w:fldChar w:fldCharType="end"/>
      </w:r>
      <w:r>
        <w:t xml:space="preserve"> He died The cause of his death (at the age of 82) in the year of 1948 is not known in 1948 at the age of 82 at This global place was used as neither death nor birth locations are known in A Conceptual Continent that surrounds the Region of Oceania. His death is not known; as neither death or birth location are known, used the conceptual continent</w:t>
      </w:r>
      <w:r>
        <w:br w:type="textWrapping" w:clear="all"/>
      </w:r>
    </w:p>
    <w:p w14:paraId="0F707CD0" w14:textId="77777777" w:rsidR="00C94065" w:rsidRDefault="006944C1">
      <w:pPr>
        <w:pStyle w:val="TextNarr"/>
      </w:pPr>
      <w:r>
        <w:br w:type="textWrapping" w:clear="all"/>
      </w:r>
    </w:p>
    <w:p w14:paraId="6970F779" w14:textId="77777777" w:rsidR="00C94065" w:rsidRDefault="006944C1">
      <w:pPr>
        <w:pStyle w:val="TextNarr"/>
      </w:pPr>
      <w:r>
        <w:br w:type="textWrapping" w:clear="all"/>
      </w:r>
    </w:p>
    <w:p w14:paraId="2DD2DAD7" w14:textId="77777777" w:rsidR="00C94065" w:rsidRDefault="006944C1">
      <w:pPr>
        <w:pStyle w:val="TextNarr"/>
      </w:pPr>
      <w:r>
        <w:t xml:space="preserve">1090.  </w:t>
      </w:r>
      <w:r>
        <w:fldChar w:fldCharType="begin"/>
      </w:r>
      <w:r>
        <w:instrText>XE "Destival:Helen C. (1869–1947)" \f A</w:instrText>
      </w:r>
      <w:r>
        <w:fldChar w:fldCharType="end"/>
      </w:r>
      <w:r>
        <w:fldChar w:fldCharType="begin"/>
      </w:r>
      <w:r>
        <w:instrText>XE "Hazleton, Buchanan County, Iowa, United States (North America)" \f B</w:instrText>
      </w:r>
      <w:r>
        <w:fldChar w:fldCharType="end"/>
      </w:r>
      <w:r>
        <w:rPr>
          <w:b/>
        </w:rPr>
        <w:t>Helen C. Destival</w:t>
      </w:r>
      <w:r>
        <w:t xml:space="preserve">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July 1, 1869 in Hazleton, Buchanan County, Iowa, United States (North America).</w:t>
      </w:r>
      <w:hyperlink w:anchor="ENDNOTE-840">
        <w:r w:rsidR="00C94065">
          <w:rPr>
            <w:vertAlign w:val="superscript"/>
          </w:rPr>
          <w:t>840</w:t>
        </w:r>
      </w:hyperlink>
      <w:r>
        <w:t xml:space="preserve"> Census data (1880 and 1900) has Lena as "Helen C" / corrected</w:t>
      </w:r>
      <w:r>
        <w:fldChar w:fldCharType="begin"/>
      </w:r>
      <w:r>
        <w:instrText>XE "Hazleton, Buchanan County, Iowa, United States (North America)" \f B</w:instrText>
      </w:r>
      <w:r>
        <w:fldChar w:fldCharType="end"/>
      </w:r>
      <w:r>
        <w:t xml:space="preserve"> She lived in Hazleton, Buchanan County, Iowa, United States (North America) in 1880. Marital Status: Single; Relation to Head of House: Daughter</w:t>
      </w:r>
      <w:r>
        <w:fldChar w:fldCharType="begin"/>
      </w:r>
      <w:r>
        <w:instrText>XE "Hazleton, Buchanan County, Iowa, United States (North America)" \f B</w:instrText>
      </w:r>
      <w:r>
        <w:fldChar w:fldCharType="end"/>
      </w:r>
      <w:r>
        <w:t xml:space="preserve"> She lived in Hazleton, Buchanan County, Iowa, United States (North America) in 1900. Marital Status: Single; Relation to Head of House: Daughter</w:t>
      </w:r>
      <w:r>
        <w:fldChar w:fldCharType="begin"/>
      </w:r>
      <w:r>
        <w:instrText>XE "or Oakland or Alameda, County of Berkeley, California, United States (North America)" \f B</w:instrText>
      </w:r>
      <w:r>
        <w:fldChar w:fldCharType="end"/>
      </w:r>
      <w:r>
        <w:t xml:space="preserve"> Helen lived at or Oakland or Alameda in County of Berkeley, California, United States (North America) in 1925. Resource event had no description; added / NFIA</w:t>
      </w:r>
      <w:r>
        <w:fldChar w:fldCharType="begin"/>
      </w:r>
      <w:r>
        <w:instrText>XE "Oakland, Alameda County, California, United States (North America)" \f B</w:instrText>
      </w:r>
      <w:r>
        <w:fldChar w:fldCharType="end"/>
      </w:r>
      <w:r>
        <w:t xml:space="preserve"> She lived in Oakland, Alameda County, California, United States (North America) in 1930. Marital Status: Widowed; Relation to Head of House: Mother-in-law</w:t>
      </w:r>
      <w:r>
        <w:fldChar w:fldCharType="begin"/>
      </w:r>
      <w:r>
        <w:instrText>XE "Oakland, Alameda County, California, United States (North America)" \f B</w:instrText>
      </w:r>
      <w:r>
        <w:fldChar w:fldCharType="end"/>
      </w:r>
      <w:r>
        <w:t xml:space="preserve"> She lived in Oakland, Alameda County, California, United States (North America) in 1935. Resource event had no description; added / NFIA</w:t>
      </w:r>
      <w:r>
        <w:fldChar w:fldCharType="begin"/>
      </w:r>
      <w:r>
        <w:instrText>XE "Oakland, Alameda County, California, United States (North America)" \f B</w:instrText>
      </w:r>
      <w:r>
        <w:fldChar w:fldCharType="end"/>
      </w:r>
      <w:r>
        <w:t xml:space="preserve"> Helen lived in Oakland, Alameda County, California, United States (North America) on April 1, 1940. Marital Status: Widowed; Relation to Head of House: Mother-in-law</w:t>
      </w:r>
      <w:r>
        <w:fldChar w:fldCharType="begin"/>
      </w:r>
      <w:r>
        <w:instrText>XE "Oakland, Alameda County, California, United States (North America)" \f B</w:instrText>
      </w:r>
      <w:r>
        <w:fldChar w:fldCharType="end"/>
      </w:r>
      <w:r>
        <w:t xml:space="preserve"> She died The cause of her death (at the age of 78) on Friday, December 5th, 1947 is not known on December 5, 1947 at the age of 78 in Oakland, Alameda County, California, United States (North America). Her death is not known &amp; it occurred in the State of California</w:t>
      </w:r>
      <w:r>
        <w:fldChar w:fldCharType="begin"/>
      </w:r>
      <w:r>
        <w:instrText>XE "Buried in an unknown cemetery, Oakland, Alameda County, California, United States (North America)" \f B</w:instrText>
      </w:r>
      <w:r>
        <w:fldChar w:fldCharType="end"/>
      </w:r>
      <w:r>
        <w:t xml:space="preserve"> She was buried after December 5, 1947 at Buried in an unknown cemetery in Oakland, Alameda County, California, United States (North America). Helen was also known as Lena. </w:t>
      </w:r>
      <w:r>
        <w:br w:type="textWrapping" w:clear="all"/>
      </w:r>
    </w:p>
    <w:p w14:paraId="0D222394" w14:textId="77777777" w:rsidR="00C94065" w:rsidRDefault="006944C1">
      <w:pPr>
        <w:pStyle w:val="TextNarr"/>
      </w:pPr>
      <w:r>
        <w:br w:type="textWrapping" w:clear="all"/>
      </w:r>
    </w:p>
    <w:p w14:paraId="71BBA474" w14:textId="77777777" w:rsidR="00C94065" w:rsidRDefault="006944C1">
      <w:pPr>
        <w:pStyle w:val="TextNarr"/>
      </w:pPr>
      <w:r>
        <w:fldChar w:fldCharType="begin"/>
      </w:r>
      <w:r>
        <w:instrText>XE "Hitchings:Martin Van Buren (1843–1917)" \f A</w:instrText>
      </w:r>
      <w:r>
        <w:fldChar w:fldCharType="end"/>
      </w:r>
      <w:r>
        <w:fldChar w:fldCharType="begin"/>
      </w:r>
      <w:r>
        <w:instrText>XE "Rome, Oneida County, State of New York, United States (North America)" \f B</w:instrText>
      </w:r>
      <w:r>
        <w:fldChar w:fldCharType="end"/>
      </w:r>
      <w:r>
        <w:t xml:space="preserve"> </w:t>
      </w:r>
      <w:r>
        <w:rPr>
          <w:b/>
          <w:color w:val="CF2127"/>
        </w:rPr>
        <w:t>Martin Van Buren Hitchings</w:t>
      </w:r>
      <w:hyperlink w:anchor="ENDNOTE-841">
        <w:r w:rsidR="00C94065">
          <w:rPr>
            <w:vertAlign w:val="superscript"/>
          </w:rPr>
          <w:t>841</w:t>
        </w:r>
      </w:hyperlink>
      <w:r>
        <w:t xml:space="preserve"> was born on July 25, 1843 in Rome, Oneida County, State of New York, United States (North America).</w:t>
      </w:r>
      <w:r>
        <w:fldChar w:fldCharType="begin"/>
      </w:r>
      <w:r>
        <w:instrText>XE "Hazleton, Buchanan County, Iowa, United States (North America)" \f B</w:instrText>
      </w:r>
      <w:r>
        <w:fldChar w:fldCharType="end"/>
      </w:r>
      <w:r>
        <w:t xml:space="preserve"> He lived in Hazleton, Buchanan County, Iowa, United States (North America) in 1870.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in 1880. Marital status: Married; Relation to Head of House: Self</w:t>
      </w:r>
      <w:r>
        <w:fldChar w:fldCharType="begin"/>
      </w:r>
      <w:r>
        <w:instrText>XE "Hazleton, Buchanan County, Iowa, United States (North America)" \f B</w:instrText>
      </w:r>
      <w:r>
        <w:fldChar w:fldCharType="end"/>
      </w:r>
      <w:r>
        <w:t xml:space="preserve"> Martin lived in Hazleton, Buchanan County, Iowa, United States (North America) in 1895.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in 1900. Marital Status: Widowed; Relation to Head of House: Head</w:t>
      </w:r>
      <w:r>
        <w:fldChar w:fldCharType="begin"/>
      </w:r>
      <w:r>
        <w:instrText>XE "Hazleton, Buchanan County, Iowa, United States (North America)" \f B</w:instrText>
      </w:r>
      <w:r>
        <w:fldChar w:fldCharType="end"/>
      </w:r>
      <w:r>
        <w:t xml:space="preserve"> He lived in Hazleton, Buchanan County, Iowa, United States (North America) in 1910. Marital Status: Married; Relation to Head of House: Head</w:t>
      </w:r>
      <w:r>
        <w:fldChar w:fldCharType="begin"/>
      </w:r>
      <w:r>
        <w:instrText>XE "Hazleton, Buchanan County, Iowa, United States (North America)" \f B</w:instrText>
      </w:r>
      <w:r>
        <w:fldChar w:fldCharType="end"/>
      </w:r>
      <w:r>
        <w:t xml:space="preserve"> Martin lived in Hazleton, Buchanan County, Iowa, United States (North America) in 1915. Marital Status: Married</w:t>
      </w:r>
      <w:r>
        <w:fldChar w:fldCharType="begin"/>
      </w:r>
      <w:r>
        <w:instrText>XE "Hazleton, Buchanan County, Iowa, United States (North America)" \f B</w:instrText>
      </w:r>
      <w:r>
        <w:fldChar w:fldCharType="end"/>
      </w:r>
      <w:r>
        <w:t xml:space="preserve"> He died The cause of his death (at the age of 74) on Thursday, December 27th, 1917 is not known on December 27, 1917 at the age of 74 in Hazleton, Buchanan County, Iowa, United States (North America). His death is not known &amp; it occurred in the State of Iowa</w:t>
      </w:r>
      <w:r>
        <w:fldChar w:fldCharType="begin"/>
      </w:r>
      <w:r>
        <w:instrText>XE "Buried in an unknown cemetery, Hazleton, Buchanan County, Iowa, United States (North America)" \f B</w:instrText>
      </w:r>
      <w:r>
        <w:fldChar w:fldCharType="end"/>
      </w:r>
      <w:r>
        <w:t xml:space="preserve"> He was buried after December 27, 1917 at Buried in an unknown cemetery in Hazleton, Buchanan County, Iowa, United States (North America).</w:t>
      </w:r>
      <w:r>
        <w:fldChar w:fldCharType="begin"/>
      </w:r>
      <w:r>
        <w:instrText>XE "County of Buchanan, Iowa, United States (North America)" \f B</w:instrText>
      </w:r>
      <w:r>
        <w:fldChar w:fldCharType="end"/>
      </w:r>
      <w:r>
        <w:t xml:space="preserve"> Martin had his estate probated on January 24, 1918 in County of Buchanan, Iowa, United States (North America). He was also known as Matt  his every-day name.</w:t>
      </w:r>
    </w:p>
    <w:p w14:paraId="46A0DF1D" w14:textId="77777777" w:rsidR="00C94065" w:rsidRDefault="006944C1">
      <w:pPr>
        <w:pStyle w:val="TextNarr"/>
      </w:pPr>
      <w:r>
        <w:br w:type="textWrapping" w:clear="all"/>
      </w:r>
    </w:p>
    <w:p w14:paraId="249C47CF" w14:textId="77777777" w:rsidR="00C94065" w:rsidRDefault="006944C1">
      <w:pPr>
        <w:pStyle w:val="TextNarr"/>
      </w:pPr>
      <w:r>
        <w:br w:type="textWrapping" w:clear="all"/>
      </w:r>
    </w:p>
    <w:p w14:paraId="1A7B95BC" w14:textId="77777777" w:rsidR="00C94065" w:rsidRDefault="006944C1">
      <w:pPr>
        <w:pStyle w:val="TextNarr"/>
      </w:pPr>
      <w:r>
        <w:t xml:space="preserve">1091.  </w:t>
      </w:r>
      <w:r>
        <w:fldChar w:fldCharType="begin"/>
      </w:r>
      <w:r>
        <w:instrText>XE "Destival:Louis Henry Sandy’s GGF (1872–1948)" \f A</w:instrText>
      </w:r>
      <w:r>
        <w:fldChar w:fldCharType="end"/>
      </w:r>
      <w:r>
        <w:fldChar w:fldCharType="begin"/>
      </w:r>
      <w:r>
        <w:instrText>XE "Hazleton, Buchanan County, Iowa, United States (North America)" \f B</w:instrText>
      </w:r>
      <w:r>
        <w:fldChar w:fldCharType="end"/>
      </w:r>
      <w:r>
        <w:rPr>
          <w:b/>
          <w:color w:val="7A3695"/>
        </w:rPr>
        <w:t>Louis Henry Destival Sandy’s GGF</w:t>
      </w:r>
      <w:hyperlink w:anchor="ENDNOTE-842">
        <w:r w:rsidR="00C94065">
          <w:rPr>
            <w:vertAlign w:val="superscript"/>
          </w:rPr>
          <w:t>842</w:t>
        </w:r>
      </w:hyperlink>
      <w:r>
        <w:t xml:space="preserve">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11, 1872 in Hazleton, Buchanan County, Iowa, United States (North America).</w:t>
      </w:r>
      <w:hyperlink w:anchor="ENDNOTE-843">
        <w:r w:rsidR="00C94065">
          <w:rPr>
            <w:vertAlign w:val="superscript"/>
          </w:rPr>
          <w:t>843</w:t>
        </w:r>
      </w:hyperlink>
      <w:r>
        <w:fldChar w:fldCharType="begin"/>
      </w:r>
      <w:r>
        <w:instrText>XE "Hazleton, Buchanan County, Iowa, United States (North America)" \f B</w:instrText>
      </w:r>
      <w:r>
        <w:fldChar w:fldCharType="end"/>
      </w:r>
      <w:r>
        <w:t xml:space="preserve"> He lived in Hazleton, Buchanan County, Iowa, United States (North America) in 1880. Age: 9; MaritalStatus: Single; RelationToHead: Son</w:t>
      </w:r>
      <w:r>
        <w:fldChar w:fldCharType="begin"/>
      </w:r>
      <w:r>
        <w:instrText>XE "Hazleton, Buchanan County, Iowa, United States (North America)" \f B</w:instrText>
      </w:r>
      <w:r>
        <w:fldChar w:fldCharType="end"/>
      </w:r>
      <w:r>
        <w:t xml:space="preserve"> He lived in Hazleton, Buchanan County, Iowa, United States (North America) in 1895. Age: 23</w:t>
      </w:r>
      <w:r>
        <w:fldChar w:fldCharType="begin"/>
      </w:r>
      <w:r>
        <w:instrText>XE "Hazleton, Buchanan County, Iowa, United States (North America)" \f B</w:instrText>
      </w:r>
      <w:r>
        <w:fldChar w:fldCharType="end"/>
      </w:r>
      <w:r>
        <w:t xml:space="preserve"> Louis lived in Hazleton, Buchanan County, Iowa, United States (North America) in 1900.</w:t>
      </w:r>
      <w:hyperlink w:anchor="ENDNOTE-844">
        <w:r w:rsidR="00C94065">
          <w:rPr>
            <w:vertAlign w:val="superscript"/>
          </w:rPr>
          <w:t>844</w:t>
        </w:r>
      </w:hyperlink>
      <w:r>
        <w:t xml:space="preserve"> Age: 29; Occupation: Farmer; AbleToSpeakEnglish: Yes; CanRead: Yes; CanWrite: Yes; EnumerationDistrict: 0043; HomeMortgaged: M; HomeOwnership: O; MonthsUnEmployedPastYear: 0; OwnsFarm: F; YearsMarried: 4; MaritalStatus: Married; RelationToHead: head</w:t>
      </w:r>
      <w:r>
        <w:fldChar w:fldCharType="begin"/>
      </w:r>
      <w:r>
        <w:instrText>XE "County of Buchanan, Iowa, United States (North America)" \f B</w:instrText>
      </w:r>
      <w:r>
        <w:fldChar w:fldCharType="end"/>
      </w:r>
      <w:r>
        <w:t xml:space="preserve"> He lived in County of Buchanan, Iowa, United States (North America) in 1905. Marital Status: Married</w:t>
      </w:r>
      <w:r>
        <w:fldChar w:fldCharType="begin"/>
      </w:r>
      <w:r>
        <w:instrText>XE "Hazleton, Buchanan County, Iowa, United States (North America)" \f B</w:instrText>
      </w:r>
      <w:r>
        <w:fldChar w:fldCharType="end"/>
      </w:r>
      <w:r>
        <w:t xml:space="preserve"> He lived in Hazleton, Buchanan County, Iowa, United States (North America) in 1910.</w:t>
      </w:r>
      <w:hyperlink w:anchor="ENDNOTE-845">
        <w:r w:rsidR="00C94065">
          <w:rPr>
            <w:vertAlign w:val="superscript"/>
          </w:rPr>
          <w:t>845</w:t>
        </w:r>
      </w:hyperlink>
      <w:r>
        <w:t xml:space="preserve"> Age: 39; MaritalStatus: Married; RelationToHead: Head</w:t>
      </w:r>
      <w:r>
        <w:fldChar w:fldCharType="begin"/>
      </w:r>
      <w:r>
        <w:instrText>XE "Hazleton, Buchanan County, Iowa, United States (North America)" \f B</w:instrText>
      </w:r>
      <w:r>
        <w:fldChar w:fldCharType="end"/>
      </w:r>
      <w:r>
        <w:t xml:space="preserve"> Louis lived in Hazleton, Buchanan County, Iowa, United States (North America) in 1920.</w:t>
      </w:r>
      <w:hyperlink w:anchor="ENDNOTE-846">
        <w:r w:rsidR="00C94065">
          <w:rPr>
            <w:vertAlign w:val="superscript"/>
          </w:rPr>
          <w:t>846</w:t>
        </w:r>
      </w:hyperlink>
      <w:r>
        <w:t xml:space="preserve"> Street Address: Hazleton Township; Age: 48; Occupation: Farmer; Able To Speak English: Yes; Can Read: Yes; Can Write: Yes; Enumeration District: 64; Home Mortgaged: Mortgaged; Home Ownership: Own; Industry: General Farm; Is Employed: Own Accountt; relation to head: head; marital status: married</w:t>
      </w:r>
      <w:r>
        <w:fldChar w:fldCharType="begin"/>
      </w:r>
      <w:r>
        <w:instrText>XE "Hazleton, Luzerne County, Pennsylvania, United States (North America)" \f B</w:instrText>
      </w:r>
      <w:r>
        <w:fldChar w:fldCharType="end"/>
      </w:r>
      <w:r>
        <w:t xml:space="preserve"> He lived in Hazleton, Luzerne County, Pennsylvania, United States (North America) on January 1, 1925.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in 1930.</w:t>
      </w:r>
      <w:hyperlink w:anchor="ENDNOTE-847">
        <w:r w:rsidR="00C94065">
          <w:rPr>
            <w:vertAlign w:val="superscript"/>
          </w:rPr>
          <w:t>847</w:t>
        </w:r>
      </w:hyperlink>
      <w:r>
        <w:t xml:space="preserve"> Age: 59; MaritalStatus: Married; RelationToHead: Head; Occupation: Farmer</w:t>
      </w:r>
      <w:r>
        <w:fldChar w:fldCharType="begin"/>
      </w:r>
      <w:r>
        <w:instrText>XE "Hazleton, Buchanan County, Iowa, United States (North America)" \f B</w:instrText>
      </w:r>
      <w:r>
        <w:fldChar w:fldCharType="end"/>
      </w:r>
      <w:r>
        <w:t xml:space="preserve"> Louis lived in Hazleton, Buchanan County, Iowa, United States (North America) in 1935.</w:t>
      </w:r>
      <w:hyperlink w:anchor="ENDNOTE-848">
        <w:r w:rsidR="00C94065">
          <w:rPr>
            <w:vertAlign w:val="superscript"/>
          </w:rPr>
          <w:t>848</w:t>
        </w:r>
      </w:hyperlink>
      <w:r>
        <w:t xml:space="preserve">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on April 1, 1940. Age: 69; MaritalStatus: Married; RelationToHead: Head</w:t>
      </w:r>
      <w:r>
        <w:fldChar w:fldCharType="begin"/>
      </w:r>
      <w:r>
        <w:instrText>XE "Hazleton, Buchanan County, Iowa, United States (North America)" \f B</w:instrText>
      </w:r>
      <w:r>
        <w:fldChar w:fldCharType="end"/>
      </w:r>
      <w:r>
        <w:t xml:space="preserve"> He died The cause of his death (at the age of 76) on Monday, April 5th, 1948 is not known on April 5, 1948 at the age of 75 in Hazleton, Buchanan County, Iowa, United States (North America).</w:t>
      </w:r>
      <w:hyperlink w:anchor="ENDNOTE-849">
        <w:r w:rsidR="00C94065">
          <w:rPr>
            <w:vertAlign w:val="superscript"/>
          </w:rPr>
          <w:t>849</w:t>
        </w:r>
      </w:hyperlink>
      <w:r>
        <w:t xml:space="preserve"> His death is not known &amp; it occurred in the State of Iowa</w:t>
      </w:r>
      <w:r>
        <w:fldChar w:fldCharType="begin"/>
      </w:r>
      <w:r>
        <w:instrText>XE "Buried in the Fontana Cemetery, Hazleton Township, Hazleton, Buchanan County, Iowa, United States (North America)" \f B</w:instrText>
      </w:r>
      <w:r>
        <w:fldChar w:fldCharType="end"/>
      </w:r>
      <w:r>
        <w:t xml:space="preserve"> Louis was buried on April 7, 1948 at Buried in the Fontana Cemetery, Hazleton Township in Hazleton, Buchanan County, Iowa, United States (North America). He was also known as Louie  his every-day name. The he's skin was White. </w:t>
      </w:r>
      <w:r>
        <w:fldChar w:fldCharType="begin"/>
      </w:r>
      <w:r>
        <w:instrText>XE "New Hampton, Chickasaw County, Iowa, United States (North America)" \f B</w:instrText>
      </w:r>
      <w:r>
        <w:fldChar w:fldCharType="end"/>
      </w:r>
      <w:r>
        <w:t xml:space="preserve"> Louis Henry Destival Sandy’s GGF and Emma L. Lahner Sandy’s GGM were married on September 3, 1895 in New Hampton, Chickasaw County, Iowa, United States (North America).</w:t>
      </w:r>
      <w:hyperlink w:anchor="ENDNOTE-850">
        <w:r w:rsidR="00C94065">
          <w:rPr>
            <w:vertAlign w:val="superscript"/>
          </w:rPr>
          <w:t>850</w:t>
        </w:r>
      </w:hyperlink>
      <w:r>
        <w:t xml:space="preserve"> Source (FamilySearch) shares this date; source (Iowa) has incorrect date "19 Mar 1921" / birth of children</w:t>
      </w:r>
      <w:r>
        <w:fldChar w:fldCharType="begin"/>
      </w:r>
      <w:r>
        <w:instrText>XE "Lahner:Anton Berton Sandy’s 2nd GGF (in another branch), the last in this branch (1819–1892)" \f A</w:instrText>
      </w:r>
      <w:r>
        <w:fldChar w:fldCharType="end"/>
      </w:r>
      <w:r>
        <w:fldChar w:fldCharType="begin"/>
      </w:r>
      <w:r>
        <w:instrText>XE "Hoole:Clara Agnes Sandy’s 2nd GGM (in another branch) (1853–1924)" \f A</w:instrText>
      </w:r>
      <w:r>
        <w:fldChar w:fldCharType="end"/>
      </w:r>
      <w:r>
        <w:br w:type="textWrapping" w:clear="all"/>
      </w:r>
    </w:p>
    <w:p w14:paraId="122C165B" w14:textId="77777777" w:rsidR="00C94065" w:rsidRDefault="006944C1">
      <w:pPr>
        <w:pStyle w:val="TextNarr"/>
      </w:pPr>
      <w:r>
        <w:br w:type="textWrapping" w:clear="all"/>
      </w:r>
    </w:p>
    <w:p w14:paraId="4062585B" w14:textId="77777777" w:rsidR="00C94065" w:rsidRDefault="006944C1">
      <w:pPr>
        <w:pStyle w:val="TextNarr"/>
      </w:pPr>
      <w:r>
        <w:fldChar w:fldCharType="begin"/>
      </w:r>
      <w:r>
        <w:instrText>XE "Lahner:Emma L. Sandy’s GGM (1881–1958)" \f A</w:instrText>
      </w:r>
      <w:r>
        <w:fldChar w:fldCharType="end"/>
      </w:r>
      <w:r>
        <w:fldChar w:fldCharType="begin"/>
      </w:r>
      <w:r>
        <w:instrText>XE "County of Kankakee, Illinois, United States (North America)" \f B</w:instrText>
      </w:r>
      <w:r>
        <w:fldChar w:fldCharType="end"/>
      </w:r>
      <w:r>
        <w:t xml:space="preserve"> </w:t>
      </w:r>
      <w:r>
        <w:rPr>
          <w:b/>
          <w:color w:val="7A3695"/>
        </w:rPr>
        <w:t>Emma L. Lahner Sandy’s GGM</w:t>
      </w:r>
      <w:hyperlink w:anchor="ENDNOTE-851">
        <w:r w:rsidR="00C94065">
          <w:rPr>
            <w:vertAlign w:val="superscript"/>
          </w:rPr>
          <w:t>851</w:t>
        </w:r>
      </w:hyperlink>
      <w:r>
        <w:t>, daughter of Anton Berton Lahner and Clara Agnes Hoole, was born on September 15, 1881 in County of Kankakee, Illinois, United States (North America).</w:t>
      </w:r>
      <w:hyperlink w:anchor="ENDNOTE-852">
        <w:r w:rsidR="00C94065">
          <w:rPr>
            <w:vertAlign w:val="superscript"/>
          </w:rPr>
          <w:t>852</w:t>
        </w:r>
      </w:hyperlink>
      <w:r>
        <w:fldChar w:fldCharType="begin"/>
      </w:r>
      <w:r>
        <w:instrText>XE "Hazleton, Buchanan County, Iowa, United States (North America)" \f B</w:instrText>
      </w:r>
      <w:r>
        <w:fldChar w:fldCharType="end"/>
      </w:r>
      <w:r>
        <w:t xml:space="preserve"> She lived in Hazleton, Buchanan County, Iowa, United States (North America) in 1900. Resource event had no description; added / NFIA</w:t>
      </w:r>
      <w:r>
        <w:fldChar w:fldCharType="begin"/>
      </w:r>
      <w:r>
        <w:instrText>XE "County of Buchanan, Iowa, United States (North America)" \f B</w:instrText>
      </w:r>
      <w:r>
        <w:fldChar w:fldCharType="end"/>
      </w:r>
      <w:r>
        <w:t xml:space="preserve"> She lived in County of Buchanan, Iowa, United States (North America) in 1905. Marital Status: Married</w:t>
      </w:r>
      <w:r>
        <w:fldChar w:fldCharType="begin"/>
      </w:r>
      <w:r>
        <w:instrText>XE "Cincinnati, Hamilton County, Ohio, United States (North America)" \f B</w:instrText>
      </w:r>
      <w:r>
        <w:fldChar w:fldCharType="end"/>
      </w:r>
      <w:r>
        <w:t xml:space="preserve"> Emma lived in Cincinnati, Hamilton County, Ohio, United States (North America) in 1910.</w:t>
      </w:r>
      <w:hyperlink w:anchor="ENDNOTE-853">
        <w:r w:rsidR="00C94065">
          <w:rPr>
            <w:vertAlign w:val="superscript"/>
          </w:rPr>
          <w:t>853</w:t>
        </w:r>
      </w:hyperlink>
      <w:r>
        <w:t xml:space="preserve"> Source also shows Clermont, OH</w:t>
      </w:r>
      <w:r>
        <w:fldChar w:fldCharType="begin"/>
      </w:r>
      <w:r>
        <w:instrText>XE "Hazleton, Buchanan County, Iowa, United States (North America)" \f B</w:instrText>
      </w:r>
      <w:r>
        <w:fldChar w:fldCharType="end"/>
      </w:r>
      <w:r>
        <w:t xml:space="preserve"> She lived in Hazleton, Buchanan County, Iowa, United States (North America) in 1920.</w:t>
      </w:r>
      <w:hyperlink w:anchor="ENDNOTE-854">
        <w:r w:rsidR="00C94065">
          <w:rPr>
            <w:vertAlign w:val="superscript"/>
          </w:rPr>
          <w:t>854</w:t>
        </w:r>
      </w:hyperlink>
      <w:r>
        <w:t xml:space="preserve"> Resource event had no description; added / NFIA</w:t>
      </w:r>
      <w:r>
        <w:fldChar w:fldCharType="begin"/>
      </w:r>
      <w:r>
        <w:instrText>XE "Hazleton, Luzerne County, Pennsylvania, United States (North America)" \f B</w:instrText>
      </w:r>
      <w:r>
        <w:fldChar w:fldCharType="end"/>
      </w:r>
      <w:r>
        <w:t xml:space="preserve"> She lived in Hazleton, Luzerne County, Pennsylvania, United States (North America) on January 1, 1925. Resource event had no description; added / NFIA</w:t>
      </w:r>
      <w:r>
        <w:fldChar w:fldCharType="begin"/>
      </w:r>
      <w:r>
        <w:instrText>XE "Hazleton, Buchanan County, Iowa, United States (North America)" \f B</w:instrText>
      </w:r>
      <w:r>
        <w:fldChar w:fldCharType="end"/>
      </w:r>
      <w:r>
        <w:t xml:space="preserve"> Emma lived in Hazleton, Buchanan County, Iowa, United States (North America) in 1930.</w:t>
      </w:r>
      <w:hyperlink w:anchor="ENDNOTE-855">
        <w:r w:rsidR="00C94065">
          <w:rPr>
            <w:vertAlign w:val="superscript"/>
          </w:rPr>
          <w:t>855</w:t>
        </w:r>
      </w:hyperlink>
      <w:r>
        <w:t xml:space="preserve"> Resource event had no description; added / NFIA</w:t>
      </w:r>
      <w:r>
        <w:fldChar w:fldCharType="begin"/>
      </w:r>
      <w:r>
        <w:instrText>XE "Hazleton, Buchanan County, Iowa, United States (North America)" \f B</w:instrText>
      </w:r>
      <w:r>
        <w:fldChar w:fldCharType="end"/>
      </w:r>
      <w:r>
        <w:t xml:space="preserve"> She lived in Hazleton, Buchanan County, Iowa, United States (North America) on April 1, 1940.</w:t>
      </w:r>
      <w:hyperlink w:anchor="ENDNOTE-856">
        <w:r w:rsidR="00C94065">
          <w:rPr>
            <w:vertAlign w:val="superscript"/>
          </w:rPr>
          <w:t>856</w:t>
        </w:r>
      </w:hyperlink>
      <w:r>
        <w:t xml:space="preserve"> Resource event had no description; added / NFIA</w:t>
      </w:r>
      <w:r>
        <w:fldChar w:fldCharType="begin"/>
      </w:r>
      <w:r>
        <w:instrText>XE "Hendren Nursing Home, Hazleton, Buchanan County, Iowa, United States (North America)" \f B</w:instrText>
      </w:r>
      <w:r>
        <w:fldChar w:fldCharType="end"/>
      </w:r>
      <w:r>
        <w:t xml:space="preserve"> She died The cause of her death (at the age of 77) on Sunday, May 4th, 1958 is not known on May 4, 1958 at the age of 76 at Hendren Nursing Home in Hazleton, Buchanan County, Iowa, United States (North America). Her death is not known &amp; it occurred in the State of Iowa</w:t>
      </w:r>
      <w:r>
        <w:fldChar w:fldCharType="begin"/>
      </w:r>
      <w:r>
        <w:instrText>XE "Buried in the Fontana Cemetery, Hazleton Township, Hazleton, Buchanan County, Iowa, United States (North America)" \f B</w:instrText>
      </w:r>
      <w:r>
        <w:fldChar w:fldCharType="end"/>
      </w:r>
      <w:r>
        <w:t xml:space="preserve"> Emma was buried on May 6, 1958 at Buried in the Fontana Cemetery, Hazleton Township in Hazleton, Buchanan County, Iowa, United States (North America).</w:t>
      </w:r>
      <w:hyperlink w:anchor="ENDNOTE-857">
        <w:r w:rsidR="00C94065">
          <w:rPr>
            <w:vertAlign w:val="superscript"/>
          </w:rPr>
          <w:t>857</w:t>
        </w:r>
      </w:hyperlink>
    </w:p>
    <w:p w14:paraId="17E476D9" w14:textId="77777777" w:rsidR="00C94065" w:rsidRDefault="006944C1">
      <w:pPr>
        <w:pStyle w:val="TextNarr"/>
      </w:pPr>
      <w:r>
        <w:br w:type="textWrapping" w:clear="all"/>
      </w:r>
    </w:p>
    <w:p w14:paraId="32B029DD" w14:textId="77777777" w:rsidR="00C94065" w:rsidRDefault="006944C1">
      <w:pPr>
        <w:pStyle w:val="TextNarr"/>
      </w:pPr>
      <w:r>
        <w:t xml:space="preserve"> Louis Henry Destival and Emma L. Lahner had the following children:</w:t>
      </w:r>
      <w:r>
        <w:br w:type="textWrapping" w:clear="all"/>
      </w:r>
    </w:p>
    <w:p w14:paraId="2B42E49E" w14:textId="77777777" w:rsidR="00C94065" w:rsidRDefault="006944C1">
      <w:pPr>
        <w:pStyle w:val="TextNarr"/>
      </w:pPr>
      <w:r>
        <w:br w:type="textWrapping" w:clear="all"/>
      </w:r>
    </w:p>
    <w:p w14:paraId="4049595D" w14:textId="77777777" w:rsidR="00C94065" w:rsidRDefault="006944C1">
      <w:pPr>
        <w:tabs>
          <w:tab w:val="right" w:pos="648"/>
          <w:tab w:val="right" w:pos="1440"/>
          <w:tab w:val="left" w:pos="1584"/>
        </w:tabs>
        <w:ind w:left="1584" w:hanging="1584"/>
      </w:pPr>
      <w:r>
        <w:fldChar w:fldCharType="begin"/>
      </w:r>
      <w:r>
        <w:instrText>XE "Destival:Victor Llewellyn (1897–1938)" \f A</w:instrText>
      </w:r>
      <w:r>
        <w:fldChar w:fldCharType="end"/>
      </w:r>
      <w:r>
        <w:tab/>
        <w:t>+1118</w:t>
      </w:r>
      <w:r>
        <w:tab/>
        <w:t>i</w:t>
      </w:r>
      <w:r>
        <w:tab/>
      </w:r>
      <w:r>
        <w:rPr>
          <w:b/>
        </w:rPr>
        <w:t>Victor Llewellyn Destival</w:t>
      </w:r>
      <w:r>
        <w:t>, born February 28, 1897, Hazleton, Buchanan County, Iowa, United States (North America)</w:t>
      </w:r>
      <w:r>
        <w:fldChar w:fldCharType="begin"/>
      </w:r>
      <w:r>
        <w:instrText>XE "Hazleton, Buchanan County, Iowa, United States (North America)" \f B</w:instrText>
      </w:r>
      <w:r>
        <w:fldChar w:fldCharType="end"/>
      </w:r>
      <w:r>
        <w:t>; married Alma G. Hoffman, June 25, 1917, Independence, Buchanan County, Iowa, United States (North America)</w:t>
      </w:r>
      <w:r>
        <w:fldChar w:fldCharType="begin"/>
      </w:r>
      <w:r>
        <w:instrText>XE "Independence, Buchanan County, Iowa, United States (North America)" \f B</w:instrText>
      </w:r>
      <w:r>
        <w:fldChar w:fldCharType="end"/>
      </w:r>
      <w:r>
        <w:t>; died September 15, 1938, County of Buchanan, Iowa, United States (North America)</w:t>
      </w:r>
      <w:r>
        <w:fldChar w:fldCharType="begin"/>
      </w:r>
      <w:r>
        <w:instrText>XE "County of Buchanan, Iowa, United States (North America)" \f B</w:instrText>
      </w:r>
      <w:r>
        <w:fldChar w:fldCharType="end"/>
      </w:r>
      <w:r>
        <w:t>.</w:t>
      </w:r>
      <w:r>
        <w:br w:type="textWrapping" w:clear="all"/>
      </w:r>
    </w:p>
    <w:p w14:paraId="58F62810" w14:textId="77777777" w:rsidR="00C94065" w:rsidRDefault="006944C1">
      <w:pPr>
        <w:tabs>
          <w:tab w:val="right" w:pos="648"/>
          <w:tab w:val="right" w:pos="1440"/>
          <w:tab w:val="left" w:pos="1584"/>
        </w:tabs>
        <w:ind w:left="1584" w:hanging="1584"/>
      </w:pPr>
      <w:r>
        <w:fldChar w:fldCharType="begin"/>
      </w:r>
      <w:r>
        <w:instrText>XE "Destival:Doris Emanuel (1898–1974)" \f A</w:instrText>
      </w:r>
      <w:r>
        <w:fldChar w:fldCharType="end"/>
      </w:r>
      <w:r>
        <w:tab/>
        <w:t>+1119</w:t>
      </w:r>
      <w:r>
        <w:tab/>
        <w:t>ii</w:t>
      </w:r>
      <w:r>
        <w:tab/>
      </w:r>
      <w:r>
        <w:rPr>
          <w:b/>
        </w:rPr>
        <w:t>Doris Emanuel Destival</w:t>
      </w:r>
      <w:r>
        <w:t>, born December 14, 1898, Hazleton, Buchanan County, Iowa, United States (North America)</w:t>
      </w:r>
      <w:r>
        <w:fldChar w:fldCharType="begin"/>
      </w:r>
      <w:r>
        <w:instrText>XE "Hazleton, Buchanan County, Iowa, United States (North America)" \f B</w:instrText>
      </w:r>
      <w:r>
        <w:fldChar w:fldCharType="end"/>
      </w:r>
      <w:r>
        <w:t>; married Rosa Elizabeth Thurn, March 19, 1921, Hazleton, Luzerne County, Pennsylvania, United States (North America)</w:t>
      </w:r>
      <w:r>
        <w:fldChar w:fldCharType="begin"/>
      </w:r>
      <w:r>
        <w:instrText>XE "Hazleton, Luzerne County, Pennsylvania, United States (North America)" \f B</w:instrText>
      </w:r>
      <w:r>
        <w:fldChar w:fldCharType="end"/>
      </w:r>
      <w:r>
        <w:t>; died May 6, 1974, Stanley, Buchanan County, Iowa, United States (North America)</w:t>
      </w:r>
      <w:r>
        <w:fldChar w:fldCharType="begin"/>
      </w:r>
      <w:r>
        <w:instrText>XE "Stanley, Buchanan County, Iowa, United States (North America)" \f B</w:instrText>
      </w:r>
      <w:r>
        <w:fldChar w:fldCharType="end"/>
      </w:r>
      <w:r>
        <w:t>.</w:t>
      </w:r>
      <w:r>
        <w:br w:type="textWrapping" w:clear="all"/>
      </w:r>
    </w:p>
    <w:p w14:paraId="766BE180" w14:textId="77777777" w:rsidR="00C94065" w:rsidRDefault="006944C1">
      <w:pPr>
        <w:tabs>
          <w:tab w:val="right" w:pos="648"/>
          <w:tab w:val="right" w:pos="1440"/>
          <w:tab w:val="left" w:pos="1584"/>
        </w:tabs>
        <w:ind w:left="1584" w:hanging="1584"/>
      </w:pPr>
      <w:r>
        <w:fldChar w:fldCharType="begin"/>
      </w:r>
      <w:r>
        <w:instrText>XE "Destival:Louis Delmont (1901–1965)" \f A</w:instrText>
      </w:r>
      <w:r>
        <w:fldChar w:fldCharType="end"/>
      </w:r>
      <w:r>
        <w:tab/>
        <w:t>+1120</w:t>
      </w:r>
      <w:r>
        <w:tab/>
        <w:t>iii</w:t>
      </w:r>
      <w:r>
        <w:tab/>
      </w:r>
      <w:r>
        <w:rPr>
          <w:b/>
        </w:rPr>
        <w:t>Louis Delmont Destival</w:t>
      </w:r>
      <w:r>
        <w:t>, born January 9, 1901, Hazleton, Buchanan County, Iowa, United States (North America)</w:t>
      </w:r>
      <w:r>
        <w:fldChar w:fldCharType="begin"/>
      </w:r>
      <w:r>
        <w:instrText>XE "Hazleton, Buchanan County, Iowa, United States (North America)" \f B</w:instrText>
      </w:r>
      <w:r>
        <w:fldChar w:fldCharType="end"/>
      </w:r>
      <w:r>
        <w:t>; died March 12, 1965, Hazleton, Buchanan County, Iowa, United States (North America)</w:t>
      </w:r>
      <w:r>
        <w:fldChar w:fldCharType="begin"/>
      </w:r>
      <w:r>
        <w:instrText>XE "Hazleton, Buchanan County, Iowa, United States (North America)" \f B</w:instrText>
      </w:r>
      <w:r>
        <w:fldChar w:fldCharType="end"/>
      </w:r>
      <w:r>
        <w:t>.</w:t>
      </w:r>
      <w:r>
        <w:br w:type="textWrapping" w:clear="all"/>
      </w:r>
    </w:p>
    <w:p w14:paraId="23B6D6B9" w14:textId="77777777" w:rsidR="00C94065" w:rsidRDefault="006944C1">
      <w:pPr>
        <w:tabs>
          <w:tab w:val="right" w:pos="648"/>
          <w:tab w:val="right" w:pos="1440"/>
          <w:tab w:val="left" w:pos="1584"/>
        </w:tabs>
        <w:ind w:left="1584" w:hanging="1584"/>
      </w:pPr>
      <w:r>
        <w:fldChar w:fldCharType="begin"/>
      </w:r>
      <w:r>
        <w:instrText>XE "Destival:Lucy (1904–1904)" \f A</w:instrText>
      </w:r>
      <w:r>
        <w:fldChar w:fldCharType="end"/>
      </w:r>
      <w:r>
        <w:tab/>
        <w:t>1121</w:t>
      </w:r>
      <w:r>
        <w:tab/>
        <w:t>iv</w:t>
      </w:r>
      <w:r>
        <w:tab/>
      </w:r>
      <w:r>
        <w:fldChar w:fldCharType="begin"/>
      </w:r>
      <w:r>
        <w:instrText>XE "Marseilles, LaSalle County, Illinois, United States (North America)" \f B</w:instrText>
      </w:r>
      <w:r>
        <w:fldChar w:fldCharType="end"/>
      </w:r>
      <w:r>
        <w:rPr>
          <w:b/>
        </w:rPr>
        <w:t>Lucy Destival</w:t>
      </w:r>
      <w:r>
        <w:t xml:space="preserve"> was born about 1904 in Marseilles, LaSalle County, Illinois, United States (North America).</w:t>
      </w:r>
      <w:hyperlink w:anchor="ENDNOTE-858">
        <w:r w:rsidR="00C94065">
          <w:rPr>
            <w:vertAlign w:val="superscript"/>
          </w:rPr>
          <w:t>858</w:t>
        </w:r>
      </w:hyperlink>
      <w:r>
        <w:fldChar w:fldCharType="begin"/>
      </w:r>
      <w:r>
        <w:instrText>XE "Hazleton, Buchanan County, Iowa, United States (North America)" \f B</w:instrText>
      </w:r>
      <w:r>
        <w:fldChar w:fldCharType="end"/>
      </w:r>
      <w:r>
        <w:t xml:space="preserve"> She died on December 6, 1904 at the age of 0 in Hazleton, Buchanan County, Iowa, United States (North America). The cause of her death (sadly, as an infant in their 1st year) on Tuesday, December 6th, 1904 is not known &amp; it occurred in the State of Iowa She was also known as Kuth.</w:t>
      </w:r>
      <w:hyperlink w:anchor="ENDNOTE-859">
        <w:r w:rsidR="00C94065">
          <w:rPr>
            <w:vertAlign w:val="superscript"/>
          </w:rPr>
          <w:t>859</w:t>
        </w:r>
      </w:hyperlink>
      <w:r>
        <w:br w:type="textWrapping" w:clear="all"/>
      </w:r>
    </w:p>
    <w:p w14:paraId="38584E59" w14:textId="77777777" w:rsidR="00C94065" w:rsidRDefault="006944C1">
      <w:pPr>
        <w:tabs>
          <w:tab w:val="right" w:pos="648"/>
          <w:tab w:val="right" w:pos="1440"/>
          <w:tab w:val="left" w:pos="1584"/>
        </w:tabs>
        <w:ind w:left="1584" w:hanging="1584"/>
      </w:pPr>
      <w:r>
        <w:fldChar w:fldCharType="begin"/>
      </w:r>
      <w:r>
        <w:instrText>XE "Destival:Effie Fern Sandy’s Grandmother (1905–1995)" \f A</w:instrText>
      </w:r>
      <w:r>
        <w:fldChar w:fldCharType="end"/>
      </w:r>
      <w:r>
        <w:tab/>
        <w:t>+1122</w:t>
      </w:r>
      <w:r>
        <w:tab/>
        <w:t>v</w:t>
      </w:r>
      <w:r>
        <w:tab/>
      </w:r>
      <w:r>
        <w:rPr>
          <w:b/>
          <w:color w:val="7A3695"/>
        </w:rPr>
        <w:t>Effie Fern Destival Sandy’s Grandmother</w:t>
      </w:r>
      <w:r>
        <w:t>, born November 26, 1905, Hazleton, Buchanan County, Iowa, United States (North America)</w:t>
      </w:r>
      <w:r>
        <w:fldChar w:fldCharType="begin"/>
      </w:r>
      <w:r>
        <w:instrText>XE "Hazleton, Buchanan County, Iowa, United States (North America)" \f B</w:instrText>
      </w:r>
      <w:r>
        <w:fldChar w:fldCharType="end"/>
      </w:r>
      <w:r>
        <w:t>; married Emil Adam Frank Pagel Sandy’s Grandfather, December 17, 1924, Independence, Buchanan County, Iowa, United States (North America)</w:t>
      </w:r>
      <w:r>
        <w:fldChar w:fldCharType="begin"/>
      </w:r>
      <w:r>
        <w:instrText>XE "Independence, Buchanan County, Iowa, United States (North America)" \f B</w:instrText>
      </w:r>
      <w:r>
        <w:fldChar w:fldCharType="end"/>
      </w:r>
      <w:r>
        <w:t>; died November 15, 1995, Oconto Falls, Oconto County, Wisconsin, United States (North America)</w:t>
      </w:r>
      <w:r>
        <w:fldChar w:fldCharType="begin"/>
      </w:r>
      <w:r>
        <w:instrText>XE "Oconto Falls Nursing Home, Oconto Falls, Oconto County, Wisconsin, United States (North America)" \f B</w:instrText>
      </w:r>
      <w:r>
        <w:fldChar w:fldCharType="end"/>
      </w:r>
      <w:r>
        <w:t>.</w:t>
      </w:r>
      <w:r>
        <w:br w:type="textWrapping" w:clear="all"/>
      </w:r>
    </w:p>
    <w:p w14:paraId="2EC28FB0" w14:textId="77777777" w:rsidR="00C94065" w:rsidRDefault="006944C1">
      <w:pPr>
        <w:tabs>
          <w:tab w:val="right" w:pos="648"/>
          <w:tab w:val="right" w:pos="1440"/>
          <w:tab w:val="left" w:pos="1584"/>
        </w:tabs>
        <w:ind w:left="1584" w:hanging="1584"/>
      </w:pPr>
      <w:r>
        <w:fldChar w:fldCharType="begin"/>
      </w:r>
      <w:r>
        <w:instrText>XE "Destival:Vyvienne Agnes (1909–2001)" \f A</w:instrText>
      </w:r>
      <w:r>
        <w:fldChar w:fldCharType="end"/>
      </w:r>
      <w:r>
        <w:tab/>
        <w:t>+1123</w:t>
      </w:r>
      <w:r>
        <w:tab/>
        <w:t>vi</w:t>
      </w:r>
      <w:r>
        <w:tab/>
      </w:r>
      <w:r>
        <w:rPr>
          <w:b/>
        </w:rPr>
        <w:t>Vyvienne Agnes Destival</w:t>
      </w:r>
      <w:r>
        <w:t>, born November 2, 1909, Hazleton, Buchanan County, Iowa, United States (North America)</w:t>
      </w:r>
      <w:r>
        <w:fldChar w:fldCharType="begin"/>
      </w:r>
      <w:r>
        <w:instrText>XE "Hazleton, Buchanan County, Iowa, United States (North America)" \f B</w:instrText>
      </w:r>
      <w:r>
        <w:fldChar w:fldCharType="end"/>
      </w:r>
      <w:r>
        <w:t>; married Samuel Noel Hillman, May 9, 1928, Independence, Buchanan County, Iowa, United States (North America)</w:t>
      </w:r>
      <w:r>
        <w:fldChar w:fldCharType="begin"/>
      </w:r>
      <w:r>
        <w:instrText>XE "Independence, Buchanan County, Iowa, United States (North America)" \f B</w:instrText>
      </w:r>
      <w:r>
        <w:fldChar w:fldCharType="end"/>
      </w:r>
      <w:r>
        <w:t>; died August 12, 2001, Oelwein, Fayette County, Iowa, United States (North America)</w:t>
      </w:r>
      <w:r>
        <w:fldChar w:fldCharType="begin"/>
      </w:r>
      <w:r>
        <w:instrText>XE "Oelwein, Fayette County, Iowa, United States (North America)" \f B</w:instrText>
      </w:r>
      <w:r>
        <w:fldChar w:fldCharType="end"/>
      </w:r>
      <w:r>
        <w:t>.</w:t>
      </w:r>
      <w:r>
        <w:br w:type="textWrapping" w:clear="all"/>
      </w:r>
    </w:p>
    <w:p w14:paraId="790F273B" w14:textId="77777777" w:rsidR="00C94065" w:rsidRDefault="006944C1">
      <w:pPr>
        <w:tabs>
          <w:tab w:val="right" w:pos="648"/>
          <w:tab w:val="right" w:pos="1440"/>
          <w:tab w:val="left" w:pos="1584"/>
        </w:tabs>
        <w:ind w:left="1584" w:hanging="1584"/>
      </w:pPr>
      <w:r>
        <w:fldChar w:fldCharType="begin"/>
      </w:r>
      <w:r>
        <w:instrText>XE "Destival:Ruth G. (1911–1911)" \f A</w:instrText>
      </w:r>
      <w:r>
        <w:fldChar w:fldCharType="end"/>
      </w:r>
      <w:r>
        <w:tab/>
        <w:t>1124</w:t>
      </w:r>
      <w:r>
        <w:tab/>
        <w:t>vii</w:t>
      </w:r>
      <w:r>
        <w:tab/>
      </w:r>
      <w:r>
        <w:fldChar w:fldCharType="begin"/>
      </w:r>
      <w:r>
        <w:instrText>XE "Hazleton, Buchanan County, Iowa, United States (North America)" \f B</w:instrText>
      </w:r>
      <w:r>
        <w:fldChar w:fldCharType="end"/>
      </w:r>
      <w:r>
        <w:rPr>
          <w:b/>
        </w:rPr>
        <w:t>Ruth G. Destival</w:t>
      </w:r>
      <w:hyperlink w:anchor="ENDNOTE-2">
        <w:r w:rsidR="00C94065">
          <w:rPr>
            <w:vertAlign w:val="superscript"/>
          </w:rPr>
          <w:t>2</w:t>
        </w:r>
      </w:hyperlink>
      <w:r>
        <w:t xml:space="preserve"> was born on November 29, 1911 in Hazleton, Buchanan County, Iowa, United States (North America).</w:t>
      </w:r>
      <w:r>
        <w:fldChar w:fldCharType="begin"/>
      </w:r>
      <w:r>
        <w:instrText>XE "Hazleton, Buchanan County, Iowa, United States (North America)" \f B</w:instrText>
      </w:r>
      <w:r>
        <w:fldChar w:fldCharType="end"/>
      </w:r>
      <w:r>
        <w:t xml:space="preserve"> She died on December 6, 1911 at the age of 0 in Hazleton, Buchanan County, Iowa, United States (North America). The cause of her death (sadly, as an infant of 7 days) on Wednesday, December 6th, 1911 is not known &amp; it occurred in the State of Iowa</w:t>
      </w:r>
      <w:r>
        <w:fldChar w:fldCharType="begin"/>
      </w:r>
      <w:r>
        <w:instrText>XE "Buried in an unknown cemetery, Garber, Clayton County, Iowa, United States (North America)" \f B</w:instrText>
      </w:r>
      <w:r>
        <w:fldChar w:fldCharType="end"/>
      </w:r>
      <w:r>
        <w:t xml:space="preserve"> She was buried on December 8, 1911 at Buried in an unknown cemetery in Garber, Clayton County, Iowa, United States (North America).</w:t>
      </w:r>
      <w:r>
        <w:br w:type="textWrapping" w:clear="all"/>
      </w:r>
    </w:p>
    <w:p w14:paraId="5560E989" w14:textId="77777777" w:rsidR="00C94065" w:rsidRDefault="006944C1">
      <w:pPr>
        <w:pStyle w:val="TextNarr"/>
      </w:pPr>
      <w:r>
        <w:br w:type="textWrapping" w:clear="all"/>
      </w:r>
    </w:p>
    <w:p w14:paraId="01EC0437" w14:textId="77777777" w:rsidR="00C94065" w:rsidRDefault="006944C1">
      <w:pPr>
        <w:pStyle w:val="TextNarr"/>
      </w:pPr>
      <w:r>
        <w:br w:type="textWrapping" w:clear="all"/>
      </w:r>
    </w:p>
    <w:p w14:paraId="566A647B" w14:textId="77777777" w:rsidR="00C94065" w:rsidRDefault="006944C1">
      <w:pPr>
        <w:pStyle w:val="TextNarr"/>
      </w:pPr>
      <w:r>
        <w:t xml:space="preserve">1094.  </w:t>
      </w:r>
      <w:r>
        <w:fldChar w:fldCharType="begin"/>
      </w:r>
      <w:r>
        <w:instrText>XE "Windsor:William Arthur Philip Louis (1982–   )" \f A</w:instrText>
      </w:r>
      <w:r>
        <w:fldChar w:fldCharType="end"/>
      </w:r>
      <w:r>
        <w:fldChar w:fldCharType="begin"/>
      </w:r>
      <w:r>
        <w:instrText>XE "Paddington, Region of Greater London, England (United Kingdom), Europe" \f B</w:instrText>
      </w:r>
      <w:r>
        <w:fldChar w:fldCharType="end"/>
      </w:r>
      <w:r>
        <w:rPr>
          <w:b/>
          <w:color w:val="C5A0CA"/>
        </w:rPr>
        <w:t>William Arthur Philip Louis Windsor</w:t>
      </w:r>
      <w:r>
        <w:t xml:space="preserve"> (Charles Philip Arthur George-54, Elizabeth Windsor-53, George-52, George Frederick-51,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21, 1982 at Paddington in Region of Greater London, England (United Kingdom), Europe.</w:t>
      </w:r>
      <w:hyperlink w:anchor="ENDNOTE-720">
        <w:r w:rsidR="00C94065">
          <w:rPr>
            <w:vertAlign w:val="superscript"/>
          </w:rPr>
          <w:t>720</w:t>
        </w:r>
      </w:hyperlink>
      <w:r>
        <w:t xml:space="preserve"> </w:t>
      </w:r>
      <w:r>
        <w:br w:type="textWrapping" w:clear="all"/>
      </w:r>
    </w:p>
    <w:p w14:paraId="4A9DACDC" w14:textId="77777777" w:rsidR="00C94065" w:rsidRDefault="006944C1">
      <w:pPr>
        <w:pStyle w:val="TextNarr"/>
      </w:pPr>
      <w:r>
        <w:br w:type="textWrapping" w:clear="all"/>
      </w:r>
    </w:p>
    <w:p w14:paraId="1DFD4D2A" w14:textId="77777777" w:rsidR="00C94065" w:rsidRDefault="006944C1">
      <w:pPr>
        <w:pStyle w:val="TextNarr"/>
      </w:pPr>
      <w:r>
        <w:fldChar w:fldCharType="begin"/>
      </w:r>
      <w:r>
        <w:instrText>XE "Middleton:Catherine Elizabeth A. (1982–   )" \f A</w:instrText>
      </w:r>
      <w:r>
        <w:fldChar w:fldCharType="end"/>
      </w:r>
      <w:r>
        <w:fldChar w:fldCharType="begin"/>
      </w:r>
      <w:r>
        <w:instrText>XE "Bradford, West Riding of Yorkshire, England (United Kingdom), Europe" \f B</w:instrText>
      </w:r>
      <w:r>
        <w:fldChar w:fldCharType="end"/>
      </w:r>
      <w:r>
        <w:t xml:space="preserve"> </w:t>
      </w:r>
      <w:r>
        <w:rPr>
          <w:b/>
          <w:color w:val="CF2127"/>
        </w:rPr>
        <w:t>Catherine Elizabeth A. Middleton</w:t>
      </w:r>
      <w:r>
        <w:t xml:space="preserve"> was born in April, 1982 in Bradford, West Riding of Yorkshire, England (United Kingdom), Europe.</w:t>
      </w:r>
      <w:hyperlink w:anchor="ENDNOTE-860">
        <w:r w:rsidR="00C94065">
          <w:rPr>
            <w:vertAlign w:val="superscript"/>
          </w:rPr>
          <w:t>860</w:t>
        </w:r>
      </w:hyperlink>
      <w:r>
        <w:fldChar w:fldCharType="begin"/>
      </w:r>
      <w:r>
        <w:instrText>XE "Sheffield, West Riding of Yorkshire, England (United Kingdom), Europe" \f B</w:instrText>
      </w:r>
      <w:r>
        <w:fldChar w:fldCharType="end"/>
      </w:r>
      <w:r>
        <w:t xml:space="preserve"> She lived in Sheffield, West Riding of Yorkshire, England (United Kingdom), Europe in 2007.</w:t>
      </w:r>
      <w:hyperlink w:anchor="ENDNOTE-664">
        <w:r w:rsidR="00C94065">
          <w:rPr>
            <w:vertAlign w:val="superscript"/>
          </w:rPr>
          <w:t>664</w:t>
        </w:r>
      </w:hyperlink>
      <w:r>
        <w:t xml:space="preserve"> StreetAddress: 626a, Abbeydale Road, S7 2BA</w:t>
      </w:r>
    </w:p>
    <w:p w14:paraId="1986048D" w14:textId="77777777" w:rsidR="00C94065" w:rsidRDefault="006944C1">
      <w:pPr>
        <w:pStyle w:val="TextNarr"/>
      </w:pPr>
      <w:r>
        <w:br w:type="textWrapping" w:clear="all"/>
      </w:r>
    </w:p>
    <w:p w14:paraId="456942DB" w14:textId="77777777" w:rsidR="00C94065" w:rsidRDefault="006944C1">
      <w:pPr>
        <w:pStyle w:val="TextNarr"/>
      </w:pPr>
      <w:r>
        <w:t xml:space="preserve"> William Arthur Philip Louis Windsor and Catherine Elizabeth A. Middleton had the following children:</w:t>
      </w:r>
      <w:r>
        <w:br w:type="textWrapping" w:clear="all"/>
      </w:r>
    </w:p>
    <w:p w14:paraId="723696C9" w14:textId="77777777" w:rsidR="00C94065" w:rsidRDefault="006944C1">
      <w:pPr>
        <w:pStyle w:val="TextNarr"/>
      </w:pPr>
      <w:r>
        <w:br w:type="textWrapping" w:clear="all"/>
      </w:r>
    </w:p>
    <w:p w14:paraId="334384F2" w14:textId="77777777" w:rsidR="00C94065" w:rsidRDefault="006944C1">
      <w:pPr>
        <w:tabs>
          <w:tab w:val="right" w:pos="648"/>
          <w:tab w:val="right" w:pos="1440"/>
          <w:tab w:val="left" w:pos="1584"/>
        </w:tabs>
        <w:ind w:left="1584" w:hanging="1584"/>
      </w:pPr>
      <w:r>
        <w:fldChar w:fldCharType="begin"/>
      </w:r>
      <w:r>
        <w:instrText>XE "Windsor:George (2013–   )" \f A</w:instrText>
      </w:r>
      <w:r>
        <w:fldChar w:fldCharType="end"/>
      </w:r>
      <w:r>
        <w:tab/>
        <w:t>1125</w:t>
      </w:r>
      <w:r>
        <w:tab/>
        <w:t>i</w:t>
      </w:r>
      <w:r>
        <w:tab/>
      </w:r>
      <w:r>
        <w:fldChar w:fldCharType="begin"/>
      </w:r>
      <w:r>
        <w:instrText>XE "Saint Mary's Hospital, Paddington, City of Westminster, Region of Greater London, England (United Kingdom), Europe" \f B</w:instrText>
      </w:r>
      <w:r>
        <w:fldChar w:fldCharType="end"/>
      </w:r>
      <w:r>
        <w:rPr>
          <w:b/>
          <w:color w:val="C5A0CA"/>
        </w:rPr>
        <w:t>George Windsor</w:t>
      </w:r>
      <w:hyperlink w:anchor="ENDNOTE-2">
        <w:r w:rsidR="00C94065">
          <w:rPr>
            <w:vertAlign w:val="superscript"/>
          </w:rPr>
          <w:t>2</w:t>
        </w:r>
      </w:hyperlink>
      <w:r>
        <w:t xml:space="preserve"> was born on July 22, 2013 at Saint Mary's Hospital, Paddington, City of Westminster in Region of Greater London, England (United Kingdom), Europe.</w:t>
      </w:r>
      <w:r>
        <w:br w:type="textWrapping" w:clear="all"/>
      </w:r>
    </w:p>
    <w:p w14:paraId="40500F5B" w14:textId="77777777" w:rsidR="00C94065" w:rsidRDefault="006944C1">
      <w:pPr>
        <w:tabs>
          <w:tab w:val="right" w:pos="648"/>
          <w:tab w:val="right" w:pos="1440"/>
          <w:tab w:val="left" w:pos="1584"/>
        </w:tabs>
        <w:ind w:left="1584" w:hanging="1584"/>
      </w:pPr>
      <w:r>
        <w:fldChar w:fldCharType="begin"/>
      </w:r>
      <w:r>
        <w:instrText>XE "Windsor:Charlotte (2015–   )" \f A</w:instrText>
      </w:r>
      <w:r>
        <w:fldChar w:fldCharType="end"/>
      </w:r>
      <w:r>
        <w:tab/>
        <w:t>1126</w:t>
      </w:r>
      <w:r>
        <w:tab/>
        <w:t>ii</w:t>
      </w:r>
      <w:r>
        <w:tab/>
      </w:r>
      <w:r>
        <w:fldChar w:fldCharType="begin"/>
      </w:r>
      <w:r>
        <w:instrText>XE "St Mary's Hospital, Region of Greater London, England (United Kingdom), Europe" \f B</w:instrText>
      </w:r>
      <w:r>
        <w:fldChar w:fldCharType="end"/>
      </w:r>
      <w:r>
        <w:rPr>
          <w:b/>
          <w:color w:val="C5A0CA"/>
        </w:rPr>
        <w:t>Charlotte Windsor</w:t>
      </w:r>
      <w:hyperlink w:anchor="ENDNOTE-2">
        <w:r w:rsidR="00C94065">
          <w:rPr>
            <w:vertAlign w:val="superscript"/>
          </w:rPr>
          <w:t>2</w:t>
        </w:r>
      </w:hyperlink>
      <w:r>
        <w:t xml:space="preserve"> was born on May 2, 2015 at St Mary's Hospital in Region of Greater London, England (United Kingdom), Europe. She held the title of Princess of Cambridge after 2015. Princess Charlotte was born at 8.34am on 2nd May 2015 at St Mary's Hospital in Paddington, London, weighing 8lb 3oz. As the second child of The Duke and Duchess of Cambridge she is fourth in line to the throne.</w:t>
      </w:r>
      <w:r>
        <w:br w:type="textWrapping" w:clear="all"/>
      </w:r>
    </w:p>
    <w:p w14:paraId="5A69EEEC" w14:textId="77777777" w:rsidR="00C94065" w:rsidRDefault="006944C1">
      <w:pPr>
        <w:tabs>
          <w:tab w:val="right" w:pos="648"/>
          <w:tab w:val="right" w:pos="1440"/>
          <w:tab w:val="left" w:pos="1584"/>
        </w:tabs>
        <w:ind w:left="1584" w:hanging="1584"/>
      </w:pPr>
      <w:r>
        <w:fldChar w:fldCharType="begin"/>
      </w:r>
      <w:r>
        <w:instrText>XE "Windsor:Louis Arthur Charles (2018–   )" \f A</w:instrText>
      </w:r>
      <w:r>
        <w:fldChar w:fldCharType="end"/>
      </w:r>
      <w:r>
        <w:tab/>
        <w:t>1127</w:t>
      </w:r>
      <w:r>
        <w:tab/>
        <w:t>iii</w:t>
      </w:r>
      <w:r>
        <w:tab/>
      </w:r>
      <w:r>
        <w:fldChar w:fldCharType="begin"/>
      </w:r>
      <w:r>
        <w:instrText>XE "St Mary's Hospital, Region of Greater London, England (United Kingdom), Europe" \f B</w:instrText>
      </w:r>
      <w:r>
        <w:fldChar w:fldCharType="end"/>
      </w:r>
      <w:r>
        <w:rPr>
          <w:b/>
          <w:color w:val="C5A0CA"/>
        </w:rPr>
        <w:t>Louis Arthur Charles Windsor</w:t>
      </w:r>
      <w:hyperlink w:anchor="ENDNOTE-2">
        <w:r w:rsidR="00C94065">
          <w:rPr>
            <w:vertAlign w:val="superscript"/>
          </w:rPr>
          <w:t>2</w:t>
        </w:r>
      </w:hyperlink>
      <w:r>
        <w:t xml:space="preserve"> was born on April 23, 2018 at St Mary's Hospital in Region of Greater London, England (United Kingdom), Europe. He held the title of Prince Louis of Cambridge after 2018. The 3rd and (currently) youngest child (2nd son) of Prince William, Duke of Cambridge, and Catherine, Duchess of Cambridge; 5th in the line of succession to the British throne</w:t>
      </w:r>
      <w:r>
        <w:br w:type="textWrapping" w:clear="all"/>
      </w:r>
    </w:p>
    <w:p w14:paraId="2CFFBDE9" w14:textId="77777777" w:rsidR="00C94065" w:rsidRDefault="006944C1">
      <w:pPr>
        <w:pStyle w:val="TextNarr"/>
      </w:pPr>
      <w:r>
        <w:br w:type="textWrapping" w:clear="all"/>
      </w:r>
    </w:p>
    <w:p w14:paraId="6A2555E1" w14:textId="77777777" w:rsidR="00C94065" w:rsidRDefault="006944C1">
      <w:pPr>
        <w:pStyle w:val="TextNarr"/>
      </w:pPr>
      <w:r>
        <w:br w:type="textWrapping" w:clear="all"/>
      </w:r>
    </w:p>
    <w:p w14:paraId="355C8875" w14:textId="77777777" w:rsidR="00C94065" w:rsidRDefault="006944C1">
      <w:pPr>
        <w:pStyle w:val="TextNarr"/>
      </w:pPr>
      <w:r>
        <w:t xml:space="preserve">1095.  </w:t>
      </w:r>
      <w:r>
        <w:fldChar w:fldCharType="begin"/>
      </w:r>
      <w:r>
        <w:instrText>XE "Windsor:Henry Charles Albert David (1984–   )" \f A</w:instrText>
      </w:r>
      <w:r>
        <w:fldChar w:fldCharType="end"/>
      </w:r>
      <w:r>
        <w:fldChar w:fldCharType="begin"/>
      </w:r>
      <w:r>
        <w:instrText>XE "Paddington, Region of Greater London, England (United Kingdom), Europe" \f B</w:instrText>
      </w:r>
      <w:r>
        <w:fldChar w:fldCharType="end"/>
      </w:r>
      <w:r>
        <w:rPr>
          <w:b/>
          <w:color w:val="C5A0CA"/>
        </w:rPr>
        <w:t>Henry Charles Albert David Windsor</w:t>
      </w:r>
      <w:r>
        <w:t xml:space="preserve"> (Charles Philip Arthur George-54, Elizabeth Windsor-53, George-52, George Frederick-51, Edward-50, Victoria Alexandrina Augustus-49, Edward-48, George Frederic-47, Frederick Louis-46, George-45, George Louis-44, Sophia -43, Elizabeth Stuart-42, James Charles-41, Mary -40, James-39, Margaret Tudor-38, Elizabeth Plantagenêt-37, Edward-36,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15, 1984 at Paddington in Region of Greater London, England (United Kingdom), Europe.</w:t>
      </w:r>
      <w:hyperlink w:anchor="ENDNOTE-861">
        <w:r w:rsidR="00C94065">
          <w:rPr>
            <w:vertAlign w:val="superscript"/>
          </w:rPr>
          <w:t>861</w:t>
        </w:r>
      </w:hyperlink>
      <w:r>
        <w:t xml:space="preserve"> He was also known as Prince Harry. </w:t>
      </w:r>
      <w:r>
        <w:fldChar w:fldCharType="begin"/>
      </w:r>
      <w:r>
        <w:instrText>XE "Saint George's Chapel, Windsor Castle, Windsor, Berkshire, England (United Kingdom), Europe" \f B</w:instrText>
      </w:r>
      <w:r>
        <w:fldChar w:fldCharType="end"/>
      </w:r>
      <w:r>
        <w:t xml:space="preserve"> Henry Charles Albert David Windsor and Rachel Meghan Markle were married on May 19, 2018 at Saint George's Chapel, Windsor Castle in Windsor, Berkshire, England (United Kingdom), Europe.</w:t>
      </w:r>
      <w:r>
        <w:fldChar w:fldCharType="begin"/>
      </w:r>
      <w:r>
        <w:instrText>XE "Markle:Thomas (1961–   )" \f A</w:instrText>
      </w:r>
      <w:r>
        <w:fldChar w:fldCharType="end"/>
      </w:r>
      <w:r>
        <w:fldChar w:fldCharType="begin"/>
      </w:r>
      <w:r>
        <w:instrText>XE "Ragland:Doria (1961–   )" \f A</w:instrText>
      </w:r>
      <w:r>
        <w:fldChar w:fldCharType="end"/>
      </w:r>
      <w:r>
        <w:br w:type="textWrapping" w:clear="all"/>
      </w:r>
    </w:p>
    <w:p w14:paraId="39EBC3AD" w14:textId="77777777" w:rsidR="00C94065" w:rsidRDefault="006944C1">
      <w:pPr>
        <w:pStyle w:val="TextNarr"/>
      </w:pPr>
      <w:r>
        <w:br w:type="textWrapping" w:clear="all"/>
      </w:r>
    </w:p>
    <w:p w14:paraId="24BE8F27" w14:textId="77777777" w:rsidR="00C94065" w:rsidRDefault="006944C1">
      <w:pPr>
        <w:pStyle w:val="TextNarr"/>
      </w:pPr>
      <w:r>
        <w:fldChar w:fldCharType="begin"/>
      </w:r>
      <w:r>
        <w:instrText>XE "Markle:Rachel Meghan (1981–   )" \f A</w:instrText>
      </w:r>
      <w:r>
        <w:fldChar w:fldCharType="end"/>
      </w:r>
      <w:r>
        <w:fldChar w:fldCharType="begin"/>
      </w:r>
      <w:r>
        <w:instrText>XE "Los Angeles, Los Angeles County, California, United States (North America)" \f B</w:instrText>
      </w:r>
      <w:r>
        <w:fldChar w:fldCharType="end"/>
      </w:r>
      <w:r>
        <w:t xml:space="preserve"> </w:t>
      </w:r>
      <w:r>
        <w:rPr>
          <w:b/>
          <w:color w:val="C5A0CA"/>
        </w:rPr>
        <w:t>Rachel Meghan Markle</w:t>
      </w:r>
      <w:r>
        <w:t>, daughter of Thomas Markle and Doria Ragland, was born on August 4, 1981 in Los Angeles, Los Angeles County, California, United States (North America).</w:t>
      </w:r>
      <w:hyperlink w:anchor="ENDNOTE-862">
        <w:r w:rsidR="00C94065">
          <w:rPr>
            <w:vertAlign w:val="superscript"/>
          </w:rPr>
          <w:t>862</w:t>
        </w:r>
      </w:hyperlink>
      <w:r>
        <w:fldChar w:fldCharType="begin"/>
      </w:r>
      <w:r>
        <w:instrText>XE "Los Angeles, Los Angeles County, California, United States (North America)" \f B</w:instrText>
      </w:r>
      <w:r>
        <w:fldChar w:fldCharType="end"/>
      </w:r>
      <w:r>
        <w:t xml:space="preserve"> She lived in Los Angeles, Los Angeles County, California, United States (North America) in 1999–2011. Resource event had no description; added / NFIA</w:t>
      </w:r>
      <w:r>
        <w:fldChar w:fldCharType="begin"/>
      </w:r>
      <w:r>
        <w:instrText>XE "Beverly Hills, Los Angeles County, California, United States (North America)" \f B</w:instrText>
      </w:r>
      <w:r>
        <w:fldChar w:fldCharType="end"/>
      </w:r>
      <w:r>
        <w:t xml:space="preserve"> She lived in Beverly Hills, Los Angeles County, California, United States (North America) in 2005–2007. Resource event had no description; added / NFIA</w:t>
      </w:r>
      <w:r>
        <w:fldChar w:fldCharType="begin"/>
      </w:r>
      <w:r>
        <w:instrText>XE "Los Angeles, Los Angeles County, California, United States (North America)" \f B</w:instrText>
      </w:r>
      <w:r>
        <w:fldChar w:fldCharType="end"/>
      </w:r>
      <w:r>
        <w:t xml:space="preserve"> Rachel lived in Los Angeles, Los Angeles County, California, United States (North America) in 2009. Resource event had no description; added / NFIA</w:t>
      </w:r>
      <w:r>
        <w:fldChar w:fldCharType="begin"/>
      </w:r>
      <w:r>
        <w:instrText>XE "Beverly Hills, Los Angeles County, California, United States (North America)" \f B</w:instrText>
      </w:r>
      <w:r>
        <w:fldChar w:fldCharType="end"/>
      </w:r>
      <w:r>
        <w:t xml:space="preserve"> She lived in Beverly Hills, Los Angeles County, California, United States (North America) in 2013–2018. Resource event had no description; added / NFIA</w:t>
      </w:r>
    </w:p>
    <w:p w14:paraId="3D8693B3" w14:textId="77777777" w:rsidR="00C94065" w:rsidRDefault="006944C1">
      <w:pPr>
        <w:pStyle w:val="TextNarr"/>
      </w:pPr>
      <w:r>
        <w:br w:type="textWrapping" w:clear="all"/>
      </w:r>
    </w:p>
    <w:p w14:paraId="6EDD0D45" w14:textId="77777777" w:rsidR="00C94065" w:rsidRDefault="006944C1">
      <w:pPr>
        <w:pStyle w:val="TextNarr"/>
      </w:pPr>
      <w:r>
        <w:t xml:space="preserve"> Henry Charles Albert David Windsor and Rachel Meghan Markle had the following children:</w:t>
      </w:r>
      <w:r>
        <w:br w:type="textWrapping" w:clear="all"/>
      </w:r>
    </w:p>
    <w:p w14:paraId="315308B4" w14:textId="77777777" w:rsidR="00C94065" w:rsidRDefault="006944C1">
      <w:pPr>
        <w:pStyle w:val="TextNarr"/>
      </w:pPr>
      <w:r>
        <w:br w:type="textWrapping" w:clear="all"/>
      </w:r>
    </w:p>
    <w:p w14:paraId="5981A5F3" w14:textId="77777777" w:rsidR="00C94065" w:rsidRDefault="006944C1">
      <w:pPr>
        <w:tabs>
          <w:tab w:val="right" w:pos="648"/>
          <w:tab w:val="right" w:pos="1440"/>
          <w:tab w:val="left" w:pos="1584"/>
        </w:tabs>
        <w:ind w:left="1584" w:hanging="1584"/>
      </w:pPr>
      <w:r>
        <w:fldChar w:fldCharType="begin"/>
      </w:r>
      <w:r>
        <w:instrText>XE "Windsor:Archie Harrison Mountbatten-Windsor (2018–   )" \f A</w:instrText>
      </w:r>
      <w:r>
        <w:fldChar w:fldCharType="end"/>
      </w:r>
      <w:r>
        <w:tab/>
        <w:t>1128</w:t>
      </w:r>
      <w:r>
        <w:tab/>
        <w:t>i</w:t>
      </w:r>
      <w:r>
        <w:tab/>
      </w:r>
      <w:r>
        <w:rPr>
          <w:b/>
          <w:color w:val="C5A0CA"/>
        </w:rPr>
        <w:t>Archie Harrison Mountbatten-Windsor Windsor</w:t>
      </w:r>
      <w:hyperlink w:anchor="ENDNOTE-2">
        <w:r w:rsidR="00C94065">
          <w:rPr>
            <w:vertAlign w:val="superscript"/>
          </w:rPr>
          <w:t>2</w:t>
        </w:r>
      </w:hyperlink>
      <w:r>
        <w:t xml:space="preserve"> was born about 2018. Date estimated from parent's Marriage / NFIA</w:t>
      </w:r>
      <w:r>
        <w:br w:type="textWrapping" w:clear="all"/>
      </w:r>
    </w:p>
    <w:p w14:paraId="5DC83CD5" w14:textId="77777777" w:rsidR="00C94065" w:rsidRDefault="006944C1">
      <w:pPr>
        <w:tabs>
          <w:tab w:val="right" w:pos="648"/>
          <w:tab w:val="right" w:pos="1440"/>
          <w:tab w:val="left" w:pos="1584"/>
        </w:tabs>
        <w:ind w:left="1584" w:hanging="1584"/>
      </w:pPr>
      <w:r>
        <w:fldChar w:fldCharType="begin"/>
      </w:r>
      <w:r>
        <w:instrText>XE "Windsor:Lilibet Diana Mountbatten-Windsor (2021–   )" \f A</w:instrText>
      </w:r>
      <w:r>
        <w:fldChar w:fldCharType="end"/>
      </w:r>
      <w:r>
        <w:tab/>
        <w:t>1129</w:t>
      </w:r>
      <w:r>
        <w:tab/>
        <w:t>ii</w:t>
      </w:r>
      <w:r>
        <w:tab/>
      </w:r>
      <w:r>
        <w:fldChar w:fldCharType="begin"/>
      </w:r>
      <w:r>
        <w:instrText>XE "Santa Barbera, Santa Barbera County, Californa, United States (North America)" \f B</w:instrText>
      </w:r>
      <w:r>
        <w:fldChar w:fldCharType="end"/>
      </w:r>
      <w:r>
        <w:rPr>
          <w:b/>
          <w:color w:val="C5A0CA"/>
        </w:rPr>
        <w:t>Lilibet Diana Mountbatten-Windsor Windsor</w:t>
      </w:r>
      <w:hyperlink w:anchor="ENDNOTE-2">
        <w:r w:rsidR="00C94065">
          <w:rPr>
            <w:vertAlign w:val="superscript"/>
          </w:rPr>
          <w:t>2</w:t>
        </w:r>
      </w:hyperlink>
      <w:r>
        <w:t xml:space="preserve"> was born on July 4, 2021 in Santa Barbera, Santa Barbera County, Californa, United States (North America). She was also known as Lili after July 4, 2021. Prince Harry and Meghan said that they named their second child "Lilibet" after the Royal Family's nickname for the Queen, the baby's great-grandmother and her middle name, Diana, was chosen to honour her "beloved late grandmother", the Princess of Wales</w:t>
      </w:r>
      <w:r>
        <w:br w:type="textWrapping" w:clear="all"/>
      </w:r>
    </w:p>
    <w:p w14:paraId="65D2A43F" w14:textId="77777777" w:rsidR="00C94065" w:rsidRDefault="006944C1">
      <w:pPr>
        <w:pStyle w:val="TextNarr"/>
      </w:pPr>
      <w:r>
        <w:br w:type="textWrapping" w:clear="all"/>
      </w:r>
    </w:p>
    <w:p w14:paraId="5CF4022A" w14:textId="77777777" w:rsidR="00C94065" w:rsidRDefault="006944C1">
      <w:pPr>
        <w:pStyle w:val="TextNarr"/>
      </w:pPr>
      <w:r>
        <w:br w:type="textWrapping" w:clear="all"/>
      </w:r>
    </w:p>
    <w:p w14:paraId="1803FA13" w14:textId="77777777" w:rsidR="00C94065" w:rsidRDefault="006944C1">
      <w:pPr>
        <w:pStyle w:val="TextNarr"/>
      </w:pPr>
      <w:r>
        <w:t xml:space="preserve">1106.  </w:t>
      </w:r>
      <w:r>
        <w:fldChar w:fldCharType="begin"/>
      </w:r>
      <w:r>
        <w:instrText>XE "Farmer:Stephen (1963–   )" \f A</w:instrText>
      </w:r>
      <w:r>
        <w:fldChar w:fldCharType="end"/>
      </w:r>
      <w:r>
        <w:rPr>
          <w:b/>
        </w:rPr>
        <w:t>Stephen Farmer</w:t>
      </w:r>
      <w:hyperlink w:anchor="ENDNOTE-2">
        <w:r w:rsidR="00C94065">
          <w:rPr>
            <w:vertAlign w:val="superscript"/>
          </w:rPr>
          <w:t>2</w:t>
        </w:r>
      </w:hyperlink>
      <w:r>
        <w:t xml:space="preserve"> (Jillian Ruth Rolls-54, Vera Mary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about 1963.  Stephen Farmer and Gillian were married about 1997. Marriage date presumed from DOB of child / NFIA</w:t>
      </w:r>
      <w:r>
        <w:br w:type="textWrapping" w:clear="all"/>
      </w:r>
    </w:p>
    <w:p w14:paraId="6B9D6532" w14:textId="77777777" w:rsidR="00C94065" w:rsidRDefault="006944C1">
      <w:pPr>
        <w:pStyle w:val="TextNarr"/>
      </w:pPr>
      <w:r>
        <w:br w:type="textWrapping" w:clear="all"/>
      </w:r>
    </w:p>
    <w:p w14:paraId="10401525" w14:textId="77777777" w:rsidR="00C94065" w:rsidRDefault="006944C1">
      <w:pPr>
        <w:pStyle w:val="TextNarr"/>
      </w:pPr>
      <w:r>
        <w:fldChar w:fldCharType="begin"/>
      </w:r>
      <w:r>
        <w:instrText>XE "&lt;No surname&gt;:Gillian (1963–   )" \f A</w:instrText>
      </w:r>
      <w:r>
        <w:fldChar w:fldCharType="end"/>
      </w:r>
      <w:r>
        <w:t xml:space="preserve"> </w:t>
      </w:r>
      <w:r>
        <w:rPr>
          <w:b/>
          <w:color w:val="CF2127"/>
        </w:rPr>
        <w:t>Gillian</w:t>
      </w:r>
      <w:hyperlink w:anchor="ENDNOTE-2">
        <w:r w:rsidR="00C94065">
          <w:rPr>
            <w:vertAlign w:val="superscript"/>
          </w:rPr>
          <w:t>2</w:t>
        </w:r>
      </w:hyperlink>
      <w:r>
        <w:t xml:space="preserve"> was born about 1963.</w:t>
      </w:r>
    </w:p>
    <w:p w14:paraId="0577E82A" w14:textId="77777777" w:rsidR="00C94065" w:rsidRDefault="006944C1">
      <w:pPr>
        <w:pStyle w:val="TextNarr"/>
      </w:pPr>
      <w:r>
        <w:br w:type="textWrapping" w:clear="all"/>
      </w:r>
    </w:p>
    <w:p w14:paraId="64123DD1" w14:textId="77777777" w:rsidR="00C94065" w:rsidRDefault="006944C1">
      <w:pPr>
        <w:pStyle w:val="TextNarr"/>
      </w:pPr>
      <w:r>
        <w:t xml:space="preserve"> Stephen Farmer and Gillian  had the following children:</w:t>
      </w:r>
      <w:r>
        <w:br w:type="textWrapping" w:clear="all"/>
      </w:r>
    </w:p>
    <w:p w14:paraId="2ADA5B5C" w14:textId="77777777" w:rsidR="00C94065" w:rsidRDefault="006944C1">
      <w:pPr>
        <w:pStyle w:val="TextNarr"/>
      </w:pPr>
      <w:r>
        <w:br w:type="textWrapping" w:clear="all"/>
      </w:r>
    </w:p>
    <w:p w14:paraId="15EFA97F" w14:textId="77777777" w:rsidR="00C94065" w:rsidRDefault="006944C1">
      <w:pPr>
        <w:tabs>
          <w:tab w:val="right" w:pos="648"/>
          <w:tab w:val="right" w:pos="1440"/>
          <w:tab w:val="left" w:pos="1584"/>
        </w:tabs>
        <w:ind w:left="1584" w:hanging="1584"/>
      </w:pPr>
      <w:r>
        <w:fldChar w:fldCharType="begin"/>
      </w:r>
      <w:r>
        <w:instrText>XE "Farmer:Agnes (1997–   )" \f A</w:instrText>
      </w:r>
      <w:r>
        <w:fldChar w:fldCharType="end"/>
      </w:r>
      <w:r>
        <w:tab/>
        <w:t>1130</w:t>
      </w:r>
      <w:r>
        <w:tab/>
        <w:t>i</w:t>
      </w:r>
      <w:r>
        <w:tab/>
      </w:r>
      <w:r>
        <w:rPr>
          <w:b/>
        </w:rPr>
        <w:t>Agnes Farmer</w:t>
      </w:r>
      <w:hyperlink w:anchor="ENDNOTE-2">
        <w:r w:rsidR="00C94065">
          <w:rPr>
            <w:vertAlign w:val="superscript"/>
          </w:rPr>
          <w:t>2</w:t>
        </w:r>
      </w:hyperlink>
      <w:r>
        <w:t xml:space="preserve"> was born in 1997.</w:t>
      </w:r>
      <w:r>
        <w:br w:type="textWrapping" w:clear="all"/>
      </w:r>
    </w:p>
    <w:p w14:paraId="26463525" w14:textId="77777777" w:rsidR="00C94065" w:rsidRDefault="006944C1">
      <w:pPr>
        <w:tabs>
          <w:tab w:val="right" w:pos="648"/>
          <w:tab w:val="right" w:pos="1440"/>
          <w:tab w:val="left" w:pos="1584"/>
        </w:tabs>
        <w:ind w:left="1584" w:hanging="1584"/>
      </w:pPr>
      <w:r>
        <w:fldChar w:fldCharType="begin"/>
      </w:r>
      <w:r>
        <w:instrText>XE "Farmer:Isaac (1998–   )" \f A</w:instrText>
      </w:r>
      <w:r>
        <w:fldChar w:fldCharType="end"/>
      </w:r>
      <w:r>
        <w:tab/>
        <w:t>1131</w:t>
      </w:r>
      <w:r>
        <w:tab/>
        <w:t>ii</w:t>
      </w:r>
      <w:r>
        <w:tab/>
      </w:r>
      <w:r>
        <w:rPr>
          <w:b/>
        </w:rPr>
        <w:t>Isaac Farmer</w:t>
      </w:r>
      <w:hyperlink w:anchor="ENDNOTE-2">
        <w:r w:rsidR="00C94065">
          <w:rPr>
            <w:vertAlign w:val="superscript"/>
          </w:rPr>
          <w:t>2</w:t>
        </w:r>
      </w:hyperlink>
      <w:r>
        <w:t xml:space="preserve"> was born in 1998.</w:t>
      </w:r>
      <w:r>
        <w:br w:type="textWrapping" w:clear="all"/>
      </w:r>
    </w:p>
    <w:p w14:paraId="6E719545" w14:textId="77777777" w:rsidR="00C94065" w:rsidRDefault="006944C1">
      <w:pPr>
        <w:pStyle w:val="TextNarr"/>
      </w:pPr>
      <w:r>
        <w:br w:type="textWrapping" w:clear="all"/>
      </w:r>
    </w:p>
    <w:p w14:paraId="16786730" w14:textId="77777777" w:rsidR="00C94065" w:rsidRDefault="006944C1">
      <w:pPr>
        <w:pStyle w:val="TextNarr"/>
      </w:pPr>
      <w:r>
        <w:br w:type="textWrapping" w:clear="all"/>
      </w:r>
    </w:p>
    <w:p w14:paraId="241B5E4D" w14:textId="77777777" w:rsidR="00C94065" w:rsidRDefault="006944C1">
      <w:pPr>
        <w:pStyle w:val="TextNarr"/>
      </w:pPr>
      <w:r>
        <w:t xml:space="preserve">1107.  </w:t>
      </w:r>
      <w:r>
        <w:fldChar w:fldCharType="begin"/>
      </w:r>
      <w:r>
        <w:instrText>XE "Wrixon:Daniel Lee David (1972–   )" \f A</w:instrText>
      </w:r>
      <w:r>
        <w:fldChar w:fldCharType="end"/>
      </w:r>
      <w:r>
        <w:rPr>
          <w:b/>
        </w:rPr>
        <w:t>Daniel Lee David Wrixon</w:t>
      </w:r>
      <w:hyperlink w:anchor="ENDNOTE-2">
        <w:r w:rsidR="00C94065">
          <w:rPr>
            <w:vertAlign w:val="superscript"/>
          </w:rPr>
          <w:t>2</w:t>
        </w:r>
      </w:hyperlink>
      <w:r>
        <w:t xml:space="preserve"> (Jane Elizabeth Rolls-54, Vera Mary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1972.  Daniel Lee David Wrixon and Sharon were married before 1998. Marriage date presumed from DOB of child / NFIA</w:t>
      </w:r>
      <w:r>
        <w:br w:type="textWrapping" w:clear="all"/>
      </w:r>
    </w:p>
    <w:p w14:paraId="48FD7CD9" w14:textId="77777777" w:rsidR="00C94065" w:rsidRDefault="006944C1">
      <w:pPr>
        <w:pStyle w:val="TextNarr"/>
      </w:pPr>
      <w:r>
        <w:br w:type="textWrapping" w:clear="all"/>
      </w:r>
    </w:p>
    <w:p w14:paraId="3FAB789C" w14:textId="77777777" w:rsidR="00C94065" w:rsidRDefault="006944C1">
      <w:pPr>
        <w:pStyle w:val="TextNarr"/>
      </w:pPr>
      <w:r>
        <w:fldChar w:fldCharType="begin"/>
      </w:r>
      <w:r>
        <w:instrText>XE "&lt;No surname&gt;:Sharon (1972–   )" \f A</w:instrText>
      </w:r>
      <w:r>
        <w:fldChar w:fldCharType="end"/>
      </w:r>
      <w:r>
        <w:t xml:space="preserve"> </w:t>
      </w:r>
      <w:r>
        <w:rPr>
          <w:b/>
          <w:color w:val="CF2127"/>
        </w:rPr>
        <w:t>Sharon</w:t>
      </w:r>
      <w:hyperlink w:anchor="ENDNOTE-2">
        <w:r w:rsidR="00C94065">
          <w:rPr>
            <w:vertAlign w:val="superscript"/>
          </w:rPr>
          <w:t>2</w:t>
        </w:r>
      </w:hyperlink>
      <w:r>
        <w:t xml:space="preserve"> was born about 1972.</w:t>
      </w:r>
    </w:p>
    <w:p w14:paraId="303EC21A" w14:textId="77777777" w:rsidR="00C94065" w:rsidRDefault="006944C1">
      <w:pPr>
        <w:pStyle w:val="TextNarr"/>
      </w:pPr>
      <w:r>
        <w:br w:type="textWrapping" w:clear="all"/>
      </w:r>
    </w:p>
    <w:p w14:paraId="72A93995" w14:textId="77777777" w:rsidR="00C94065" w:rsidRDefault="006944C1">
      <w:pPr>
        <w:pStyle w:val="TextNarr"/>
      </w:pPr>
      <w:r>
        <w:t xml:space="preserve"> Daniel Lee David Wrixon and Sharon  had the following children:</w:t>
      </w:r>
      <w:r>
        <w:br w:type="textWrapping" w:clear="all"/>
      </w:r>
    </w:p>
    <w:p w14:paraId="6112F6AC" w14:textId="77777777" w:rsidR="00C94065" w:rsidRDefault="006944C1">
      <w:pPr>
        <w:pStyle w:val="TextNarr"/>
      </w:pPr>
      <w:r>
        <w:br w:type="textWrapping" w:clear="all"/>
      </w:r>
    </w:p>
    <w:p w14:paraId="2F8E13E7" w14:textId="77777777" w:rsidR="00C94065" w:rsidRDefault="006944C1">
      <w:pPr>
        <w:tabs>
          <w:tab w:val="right" w:pos="648"/>
          <w:tab w:val="right" w:pos="1440"/>
          <w:tab w:val="left" w:pos="1584"/>
        </w:tabs>
        <w:ind w:left="1584" w:hanging="1584"/>
      </w:pPr>
      <w:r>
        <w:fldChar w:fldCharType="begin"/>
      </w:r>
      <w:r>
        <w:instrText>XE "Wrixon:Luke (1998–   )" \f A</w:instrText>
      </w:r>
      <w:r>
        <w:fldChar w:fldCharType="end"/>
      </w:r>
      <w:r>
        <w:tab/>
        <w:t>1132</w:t>
      </w:r>
      <w:r>
        <w:tab/>
        <w:t>i</w:t>
      </w:r>
      <w:r>
        <w:tab/>
      </w:r>
      <w:r>
        <w:rPr>
          <w:b/>
        </w:rPr>
        <w:t>Luke Wrixon</w:t>
      </w:r>
      <w:hyperlink w:anchor="ENDNOTE-2">
        <w:r w:rsidR="00C94065">
          <w:rPr>
            <w:vertAlign w:val="superscript"/>
          </w:rPr>
          <w:t>2</w:t>
        </w:r>
      </w:hyperlink>
      <w:r>
        <w:t xml:space="preserve"> was born about 1998.</w:t>
      </w:r>
      <w:r>
        <w:br w:type="textWrapping" w:clear="all"/>
      </w:r>
    </w:p>
    <w:p w14:paraId="789E6293" w14:textId="77777777" w:rsidR="00C94065" w:rsidRDefault="006944C1">
      <w:pPr>
        <w:tabs>
          <w:tab w:val="right" w:pos="648"/>
          <w:tab w:val="right" w:pos="1440"/>
          <w:tab w:val="left" w:pos="1584"/>
        </w:tabs>
        <w:ind w:left="1584" w:hanging="1584"/>
      </w:pPr>
      <w:r>
        <w:fldChar w:fldCharType="begin"/>
      </w:r>
      <w:r>
        <w:instrText>XE "Wrixon:Tara Holly (1999–   )" \f A</w:instrText>
      </w:r>
      <w:r>
        <w:fldChar w:fldCharType="end"/>
      </w:r>
      <w:r>
        <w:tab/>
        <w:t>1133</w:t>
      </w:r>
      <w:r>
        <w:tab/>
        <w:t>ii</w:t>
      </w:r>
      <w:r>
        <w:tab/>
      </w:r>
      <w:r>
        <w:rPr>
          <w:b/>
        </w:rPr>
        <w:t>Tara Holly Wrixon</w:t>
      </w:r>
      <w:hyperlink w:anchor="ENDNOTE-2">
        <w:r w:rsidR="00C94065">
          <w:rPr>
            <w:vertAlign w:val="superscript"/>
          </w:rPr>
          <w:t>2</w:t>
        </w:r>
      </w:hyperlink>
      <w:r>
        <w:t xml:space="preserve"> was born in 1999.</w:t>
      </w:r>
      <w:r>
        <w:br w:type="textWrapping" w:clear="all"/>
      </w:r>
    </w:p>
    <w:p w14:paraId="6F38A38D" w14:textId="77777777" w:rsidR="00C94065" w:rsidRDefault="006944C1">
      <w:pPr>
        <w:tabs>
          <w:tab w:val="right" w:pos="648"/>
          <w:tab w:val="right" w:pos="1440"/>
          <w:tab w:val="left" w:pos="1584"/>
        </w:tabs>
        <w:ind w:left="1584" w:hanging="1584"/>
      </w:pPr>
      <w:r>
        <w:fldChar w:fldCharType="begin"/>
      </w:r>
      <w:r>
        <w:instrText>XE "Wrixon:Gemma (2000–   )" \f A</w:instrText>
      </w:r>
      <w:r>
        <w:fldChar w:fldCharType="end"/>
      </w:r>
      <w:r>
        <w:tab/>
        <w:t>1134</w:t>
      </w:r>
      <w:r>
        <w:tab/>
        <w:t>iii</w:t>
      </w:r>
      <w:r>
        <w:tab/>
      </w:r>
      <w:r>
        <w:rPr>
          <w:b/>
        </w:rPr>
        <w:t>Gemma Wrixon</w:t>
      </w:r>
      <w:hyperlink w:anchor="ENDNOTE-2">
        <w:r w:rsidR="00C94065">
          <w:rPr>
            <w:vertAlign w:val="superscript"/>
          </w:rPr>
          <w:t>2</w:t>
        </w:r>
      </w:hyperlink>
      <w:r>
        <w:t xml:space="preserve"> was born about 2000.</w:t>
      </w:r>
      <w:r>
        <w:br w:type="textWrapping" w:clear="all"/>
      </w:r>
    </w:p>
    <w:p w14:paraId="6AE745B1" w14:textId="77777777" w:rsidR="00C94065" w:rsidRDefault="006944C1">
      <w:pPr>
        <w:tabs>
          <w:tab w:val="right" w:pos="648"/>
          <w:tab w:val="right" w:pos="1440"/>
          <w:tab w:val="left" w:pos="1584"/>
        </w:tabs>
        <w:ind w:left="1584" w:hanging="1584"/>
      </w:pPr>
      <w:r>
        <w:fldChar w:fldCharType="begin"/>
      </w:r>
      <w:r>
        <w:instrText>XE "Wrixon:Jade (2001–   )" \f A</w:instrText>
      </w:r>
      <w:r>
        <w:fldChar w:fldCharType="end"/>
      </w:r>
      <w:r>
        <w:tab/>
        <w:t>1135</w:t>
      </w:r>
      <w:r>
        <w:tab/>
        <w:t>iv</w:t>
      </w:r>
      <w:r>
        <w:tab/>
      </w:r>
      <w:r>
        <w:rPr>
          <w:b/>
        </w:rPr>
        <w:t>Jade Wrixon</w:t>
      </w:r>
      <w:hyperlink w:anchor="ENDNOTE-2">
        <w:r w:rsidR="00C94065">
          <w:rPr>
            <w:vertAlign w:val="superscript"/>
          </w:rPr>
          <w:t>2</w:t>
        </w:r>
      </w:hyperlink>
      <w:r>
        <w:t xml:space="preserve"> was born about 2001.</w:t>
      </w:r>
      <w:r>
        <w:br w:type="textWrapping" w:clear="all"/>
      </w:r>
    </w:p>
    <w:p w14:paraId="45697FAD" w14:textId="77777777" w:rsidR="00C94065" w:rsidRDefault="006944C1">
      <w:pPr>
        <w:pStyle w:val="TextNarr"/>
      </w:pPr>
      <w:r>
        <w:br w:type="textWrapping" w:clear="all"/>
      </w:r>
    </w:p>
    <w:p w14:paraId="7B53EABB" w14:textId="77777777" w:rsidR="00C94065" w:rsidRDefault="006944C1">
      <w:pPr>
        <w:pStyle w:val="TextNarr"/>
      </w:pPr>
      <w:r>
        <w:br w:type="textWrapping" w:clear="all"/>
      </w:r>
    </w:p>
    <w:p w14:paraId="5D6114CC" w14:textId="77777777" w:rsidR="00C94065" w:rsidRDefault="006944C1">
      <w:pPr>
        <w:pStyle w:val="TextNarr"/>
      </w:pPr>
      <w:r>
        <w:t xml:space="preserve">1108.  </w:t>
      </w:r>
      <w:r>
        <w:fldChar w:fldCharType="begin"/>
      </w:r>
      <w:r>
        <w:instrText>XE "Joyce:Rebecca Jane Mary (1974–   )" \f A</w:instrText>
      </w:r>
      <w:r>
        <w:fldChar w:fldCharType="end"/>
      </w:r>
      <w:r>
        <w:rPr>
          <w:b/>
        </w:rPr>
        <w:t>Rebecca Jane Mary Joyce</w:t>
      </w:r>
      <w:hyperlink w:anchor="ENDNOTE-2">
        <w:r w:rsidR="00C94065">
          <w:rPr>
            <w:vertAlign w:val="superscript"/>
          </w:rPr>
          <w:t>2</w:t>
        </w:r>
      </w:hyperlink>
      <w:r>
        <w:t xml:space="preserve"> (Jane Elizabeth Rolls-54, Vera Mary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1974.  Rebecca Jane Mary Joyce and Robert Andrews were married about 1996.</w:t>
      </w:r>
      <w:r>
        <w:br w:type="textWrapping" w:clear="all"/>
      </w:r>
    </w:p>
    <w:p w14:paraId="7067C287" w14:textId="77777777" w:rsidR="00C94065" w:rsidRDefault="006944C1">
      <w:pPr>
        <w:pStyle w:val="TextNarr"/>
      </w:pPr>
      <w:r>
        <w:br w:type="textWrapping" w:clear="all"/>
      </w:r>
    </w:p>
    <w:p w14:paraId="579EAEE0" w14:textId="77777777" w:rsidR="00C94065" w:rsidRDefault="006944C1">
      <w:pPr>
        <w:pStyle w:val="TextNarr"/>
      </w:pPr>
      <w:r>
        <w:fldChar w:fldCharType="begin"/>
      </w:r>
      <w:r>
        <w:instrText>XE "Andrews:Robert (1974–   )" \f A</w:instrText>
      </w:r>
      <w:r>
        <w:fldChar w:fldCharType="end"/>
      </w:r>
      <w:r>
        <w:t xml:space="preserve"> </w:t>
      </w:r>
      <w:r>
        <w:rPr>
          <w:b/>
          <w:color w:val="CF2127"/>
        </w:rPr>
        <w:t>Robert Andrews</w:t>
      </w:r>
      <w:hyperlink w:anchor="ENDNOTE-2">
        <w:r w:rsidR="00C94065">
          <w:rPr>
            <w:vertAlign w:val="superscript"/>
          </w:rPr>
          <w:t>2</w:t>
        </w:r>
      </w:hyperlink>
      <w:r>
        <w:t xml:space="preserve"> was born about 1974.</w:t>
      </w:r>
    </w:p>
    <w:p w14:paraId="7DA7AEB3" w14:textId="77777777" w:rsidR="00C94065" w:rsidRDefault="006944C1">
      <w:pPr>
        <w:pStyle w:val="TextNarr"/>
      </w:pPr>
      <w:r>
        <w:br w:type="textWrapping" w:clear="all"/>
      </w:r>
    </w:p>
    <w:p w14:paraId="24E5F560" w14:textId="77777777" w:rsidR="00C94065" w:rsidRDefault="006944C1">
      <w:pPr>
        <w:pStyle w:val="TextNarr"/>
      </w:pPr>
      <w:r>
        <w:t xml:space="preserve"> Robert Andrews and Rebecca Jane Mary Joyce had the following children:</w:t>
      </w:r>
      <w:r>
        <w:br w:type="textWrapping" w:clear="all"/>
      </w:r>
    </w:p>
    <w:p w14:paraId="25033087" w14:textId="77777777" w:rsidR="00C94065" w:rsidRDefault="006944C1">
      <w:pPr>
        <w:pStyle w:val="TextNarr"/>
      </w:pPr>
      <w:r>
        <w:br w:type="textWrapping" w:clear="all"/>
      </w:r>
    </w:p>
    <w:p w14:paraId="06697DEB" w14:textId="77777777" w:rsidR="00C94065" w:rsidRDefault="006944C1">
      <w:pPr>
        <w:tabs>
          <w:tab w:val="right" w:pos="648"/>
          <w:tab w:val="right" w:pos="1440"/>
          <w:tab w:val="left" w:pos="1584"/>
        </w:tabs>
        <w:ind w:left="1584" w:hanging="1584"/>
      </w:pPr>
      <w:r>
        <w:fldChar w:fldCharType="begin"/>
      </w:r>
      <w:r>
        <w:instrText>XE "Andrews:Daniel (1996–   )" \f A</w:instrText>
      </w:r>
      <w:r>
        <w:fldChar w:fldCharType="end"/>
      </w:r>
      <w:r>
        <w:tab/>
        <w:t>1136</w:t>
      </w:r>
      <w:r>
        <w:tab/>
        <w:t>i</w:t>
      </w:r>
      <w:r>
        <w:tab/>
      </w:r>
      <w:r>
        <w:rPr>
          <w:b/>
        </w:rPr>
        <w:t>Daniel Andrews</w:t>
      </w:r>
      <w:hyperlink w:anchor="ENDNOTE-2">
        <w:r w:rsidR="00C94065">
          <w:rPr>
            <w:vertAlign w:val="superscript"/>
          </w:rPr>
          <w:t>2</w:t>
        </w:r>
      </w:hyperlink>
      <w:r>
        <w:t xml:space="preserve"> was born in 1996.</w:t>
      </w:r>
      <w:r>
        <w:br w:type="textWrapping" w:clear="all"/>
      </w:r>
    </w:p>
    <w:p w14:paraId="18104FCE" w14:textId="77777777" w:rsidR="00C94065" w:rsidRDefault="006944C1">
      <w:pPr>
        <w:tabs>
          <w:tab w:val="right" w:pos="648"/>
          <w:tab w:val="right" w:pos="1440"/>
          <w:tab w:val="left" w:pos="1584"/>
        </w:tabs>
        <w:ind w:left="1584" w:hanging="1584"/>
      </w:pPr>
      <w:r>
        <w:fldChar w:fldCharType="begin"/>
      </w:r>
      <w:r>
        <w:instrText>XE "Andrews:Emma Becky Jane (2000–   )" \f A</w:instrText>
      </w:r>
      <w:r>
        <w:fldChar w:fldCharType="end"/>
      </w:r>
      <w:r>
        <w:tab/>
        <w:t>1137</w:t>
      </w:r>
      <w:r>
        <w:tab/>
        <w:t>ii</w:t>
      </w:r>
      <w:r>
        <w:tab/>
      </w:r>
      <w:r>
        <w:fldChar w:fldCharType="begin"/>
      </w:r>
      <w:r>
        <w:instrText>XE "Andover, Hampshire, England (United Kingdom), Europe" \f B</w:instrText>
      </w:r>
      <w:r>
        <w:fldChar w:fldCharType="end"/>
      </w:r>
      <w:r>
        <w:rPr>
          <w:b/>
        </w:rPr>
        <w:t>Emma Becky Jane Andrews</w:t>
      </w:r>
      <w:r>
        <w:t xml:space="preserve"> was born in July, 2000 in Andover, Hampshire, England (United Kingdom), Europe.</w:t>
      </w:r>
      <w:hyperlink w:anchor="ENDNOTE-863">
        <w:r w:rsidR="00C94065">
          <w:rPr>
            <w:vertAlign w:val="superscript"/>
          </w:rPr>
          <w:t>863</w:t>
        </w:r>
      </w:hyperlink>
      <w:r>
        <w:br w:type="textWrapping" w:clear="all"/>
      </w:r>
    </w:p>
    <w:p w14:paraId="44D2447D" w14:textId="77777777" w:rsidR="00C94065" w:rsidRDefault="006944C1">
      <w:pPr>
        <w:tabs>
          <w:tab w:val="right" w:pos="648"/>
          <w:tab w:val="right" w:pos="1440"/>
          <w:tab w:val="left" w:pos="1584"/>
        </w:tabs>
        <w:ind w:left="1584" w:hanging="1584"/>
      </w:pPr>
      <w:r>
        <w:fldChar w:fldCharType="begin"/>
      </w:r>
      <w:r>
        <w:instrText>XE "Andrews:James Alfie (2005–   )" \f A</w:instrText>
      </w:r>
      <w:r>
        <w:fldChar w:fldCharType="end"/>
      </w:r>
      <w:r>
        <w:tab/>
        <w:t>1138</w:t>
      </w:r>
      <w:r>
        <w:tab/>
        <w:t>iii</w:t>
      </w:r>
      <w:r>
        <w:tab/>
      </w:r>
      <w:r>
        <w:rPr>
          <w:b/>
        </w:rPr>
        <w:t>James Alfie Andrews</w:t>
      </w:r>
      <w:hyperlink w:anchor="ENDNOTE-2">
        <w:r w:rsidR="00C94065">
          <w:rPr>
            <w:vertAlign w:val="superscript"/>
          </w:rPr>
          <w:t>2</w:t>
        </w:r>
      </w:hyperlink>
      <w:r>
        <w:t xml:space="preserve"> was born in 2005.</w:t>
      </w:r>
      <w:r>
        <w:br w:type="textWrapping" w:clear="all"/>
      </w:r>
    </w:p>
    <w:p w14:paraId="519A4128" w14:textId="77777777" w:rsidR="00C94065" w:rsidRDefault="006944C1">
      <w:pPr>
        <w:pStyle w:val="TextNarr"/>
      </w:pPr>
      <w:r>
        <w:br w:type="textWrapping" w:clear="all"/>
      </w:r>
    </w:p>
    <w:p w14:paraId="25C27BE4" w14:textId="77777777" w:rsidR="00C94065" w:rsidRDefault="006944C1">
      <w:pPr>
        <w:pStyle w:val="TextNarr"/>
      </w:pPr>
      <w:r>
        <w:br w:type="textWrapping" w:clear="all"/>
      </w:r>
    </w:p>
    <w:p w14:paraId="3117A3EF" w14:textId="77777777" w:rsidR="00C94065" w:rsidRDefault="006944C1">
      <w:pPr>
        <w:pStyle w:val="TextNarr"/>
      </w:pPr>
      <w:r>
        <w:t xml:space="preserve">1111.  </w:t>
      </w:r>
      <w:r>
        <w:fldChar w:fldCharType="begin"/>
      </w:r>
      <w:r>
        <w:instrText>XE "Foggin:Steven (1973–   )" \f A</w:instrText>
      </w:r>
      <w:r>
        <w:fldChar w:fldCharType="end"/>
      </w:r>
      <w:r>
        <w:rPr>
          <w:b/>
        </w:rPr>
        <w:t>Steven Foggin</w:t>
      </w:r>
      <w:hyperlink w:anchor="ENDNOTE-2">
        <w:r w:rsidR="00C94065">
          <w:rPr>
            <w:vertAlign w:val="superscript"/>
          </w:rPr>
          <w:t>2</w:t>
        </w:r>
      </w:hyperlink>
      <w:r>
        <w:t xml:space="preserve"> (John-54, Joyce Christine Gladys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1973.  Steven Foggin and Carey were married in 2003.</w:t>
      </w:r>
      <w:r>
        <w:br w:type="textWrapping" w:clear="all"/>
      </w:r>
    </w:p>
    <w:p w14:paraId="72F8D3F3" w14:textId="77777777" w:rsidR="00C94065" w:rsidRDefault="006944C1">
      <w:pPr>
        <w:pStyle w:val="TextNarr"/>
      </w:pPr>
      <w:r>
        <w:br w:type="textWrapping" w:clear="all"/>
      </w:r>
    </w:p>
    <w:p w14:paraId="4EE80019" w14:textId="77777777" w:rsidR="00C94065" w:rsidRDefault="006944C1">
      <w:pPr>
        <w:pStyle w:val="TextNarr"/>
      </w:pPr>
      <w:r>
        <w:fldChar w:fldCharType="begin"/>
      </w:r>
      <w:r>
        <w:instrText>XE "&lt;No surname&gt;:Carey (1979–   )" \f A</w:instrText>
      </w:r>
      <w:r>
        <w:fldChar w:fldCharType="end"/>
      </w:r>
      <w:r>
        <w:t xml:space="preserve"> </w:t>
      </w:r>
      <w:r>
        <w:rPr>
          <w:b/>
          <w:color w:val="CF2127"/>
        </w:rPr>
        <w:t>Carey</w:t>
      </w:r>
      <w:hyperlink w:anchor="ENDNOTE-2">
        <w:r w:rsidR="00C94065">
          <w:rPr>
            <w:vertAlign w:val="superscript"/>
          </w:rPr>
          <w:t>2</w:t>
        </w:r>
      </w:hyperlink>
      <w:r>
        <w:t xml:space="preserve"> was born in 1979.</w:t>
      </w:r>
    </w:p>
    <w:p w14:paraId="35588B6F" w14:textId="77777777" w:rsidR="00C94065" w:rsidRDefault="006944C1">
      <w:pPr>
        <w:pStyle w:val="TextNarr"/>
      </w:pPr>
      <w:r>
        <w:br w:type="textWrapping" w:clear="all"/>
      </w:r>
    </w:p>
    <w:p w14:paraId="20E9FEB0" w14:textId="77777777" w:rsidR="00C94065" w:rsidRDefault="006944C1">
      <w:pPr>
        <w:pStyle w:val="TextNarr"/>
      </w:pPr>
      <w:r>
        <w:t xml:space="preserve"> Steven Foggin and Carey  had the following children:</w:t>
      </w:r>
      <w:r>
        <w:br w:type="textWrapping" w:clear="all"/>
      </w:r>
    </w:p>
    <w:p w14:paraId="4BDC65DA" w14:textId="77777777" w:rsidR="00C94065" w:rsidRDefault="006944C1">
      <w:pPr>
        <w:pStyle w:val="TextNarr"/>
      </w:pPr>
      <w:r>
        <w:br w:type="textWrapping" w:clear="all"/>
      </w:r>
    </w:p>
    <w:p w14:paraId="613C33B6" w14:textId="77777777" w:rsidR="00C94065" w:rsidRDefault="006944C1">
      <w:pPr>
        <w:tabs>
          <w:tab w:val="right" w:pos="648"/>
          <w:tab w:val="right" w:pos="1440"/>
          <w:tab w:val="left" w:pos="1584"/>
        </w:tabs>
        <w:ind w:left="1584" w:hanging="1584"/>
      </w:pPr>
      <w:r>
        <w:fldChar w:fldCharType="begin"/>
      </w:r>
      <w:r>
        <w:instrText>XE "Foggin:Joshua (1996–   )" \f A</w:instrText>
      </w:r>
      <w:r>
        <w:fldChar w:fldCharType="end"/>
      </w:r>
      <w:r>
        <w:tab/>
        <w:t>1139</w:t>
      </w:r>
      <w:r>
        <w:tab/>
        <w:t>i</w:t>
      </w:r>
      <w:r>
        <w:tab/>
      </w:r>
      <w:r>
        <w:rPr>
          <w:b/>
        </w:rPr>
        <w:t>Joshua Foggin</w:t>
      </w:r>
      <w:hyperlink w:anchor="ENDNOTE-2">
        <w:r w:rsidR="00C94065">
          <w:rPr>
            <w:vertAlign w:val="superscript"/>
          </w:rPr>
          <w:t>2</w:t>
        </w:r>
      </w:hyperlink>
      <w:r>
        <w:t xml:space="preserve"> was born in 1996.</w:t>
      </w:r>
      <w:r>
        <w:br w:type="textWrapping" w:clear="all"/>
      </w:r>
    </w:p>
    <w:p w14:paraId="5D98ACF3" w14:textId="77777777" w:rsidR="00C94065" w:rsidRDefault="006944C1">
      <w:pPr>
        <w:tabs>
          <w:tab w:val="right" w:pos="648"/>
          <w:tab w:val="right" w:pos="1440"/>
          <w:tab w:val="left" w:pos="1584"/>
        </w:tabs>
        <w:ind w:left="1584" w:hanging="1584"/>
      </w:pPr>
      <w:r>
        <w:fldChar w:fldCharType="begin"/>
      </w:r>
      <w:r>
        <w:instrText>XE "Foggin:Emily Charlotte (2000–   )" \f A</w:instrText>
      </w:r>
      <w:r>
        <w:fldChar w:fldCharType="end"/>
      </w:r>
      <w:r>
        <w:tab/>
        <w:t>1140</w:t>
      </w:r>
      <w:r>
        <w:tab/>
        <w:t>ii</w:t>
      </w:r>
      <w:r>
        <w:tab/>
      </w:r>
      <w:r>
        <w:rPr>
          <w:b/>
        </w:rPr>
        <w:t>Emily Charlotte Foggin</w:t>
      </w:r>
      <w:hyperlink w:anchor="ENDNOTE-2">
        <w:r w:rsidR="00C94065">
          <w:rPr>
            <w:vertAlign w:val="superscript"/>
          </w:rPr>
          <w:t>2</w:t>
        </w:r>
      </w:hyperlink>
      <w:r>
        <w:t xml:space="preserve"> was born in 2000.</w:t>
      </w:r>
      <w:r>
        <w:br w:type="textWrapping" w:clear="all"/>
      </w:r>
    </w:p>
    <w:p w14:paraId="452FCC54" w14:textId="77777777" w:rsidR="00C94065" w:rsidRDefault="006944C1">
      <w:pPr>
        <w:tabs>
          <w:tab w:val="right" w:pos="648"/>
          <w:tab w:val="right" w:pos="1440"/>
          <w:tab w:val="left" w:pos="1584"/>
        </w:tabs>
        <w:ind w:left="1584" w:hanging="1584"/>
      </w:pPr>
      <w:r>
        <w:fldChar w:fldCharType="begin"/>
      </w:r>
      <w:r>
        <w:instrText>XE "Foggin:Ben (2004–   )" \f A</w:instrText>
      </w:r>
      <w:r>
        <w:fldChar w:fldCharType="end"/>
      </w:r>
      <w:r>
        <w:tab/>
        <w:t>1141</w:t>
      </w:r>
      <w:r>
        <w:tab/>
        <w:t>iii</w:t>
      </w:r>
      <w:r>
        <w:tab/>
      </w:r>
      <w:r>
        <w:rPr>
          <w:b/>
        </w:rPr>
        <w:t>Ben Foggin</w:t>
      </w:r>
      <w:hyperlink w:anchor="ENDNOTE-2">
        <w:r w:rsidR="00C94065">
          <w:rPr>
            <w:vertAlign w:val="superscript"/>
          </w:rPr>
          <w:t>2</w:t>
        </w:r>
      </w:hyperlink>
      <w:r>
        <w:t xml:space="preserve"> was born in 2004.</w:t>
      </w:r>
      <w:r>
        <w:br w:type="textWrapping" w:clear="all"/>
      </w:r>
    </w:p>
    <w:p w14:paraId="55BE9B7D" w14:textId="77777777" w:rsidR="00C94065" w:rsidRDefault="006944C1">
      <w:pPr>
        <w:pStyle w:val="TextNarr"/>
      </w:pPr>
      <w:r>
        <w:br w:type="textWrapping" w:clear="all"/>
      </w:r>
    </w:p>
    <w:p w14:paraId="0C5FF69C" w14:textId="77777777" w:rsidR="00C94065" w:rsidRDefault="006944C1">
      <w:pPr>
        <w:pStyle w:val="TextNarr"/>
      </w:pPr>
      <w:r>
        <w:br w:type="textWrapping" w:clear="all"/>
      </w:r>
    </w:p>
    <w:p w14:paraId="58847D3C" w14:textId="77777777" w:rsidR="00C94065" w:rsidRDefault="006944C1">
      <w:pPr>
        <w:pStyle w:val="TextNarr"/>
      </w:pPr>
      <w:r>
        <w:t xml:space="preserve">1114.  </w:t>
      </w:r>
      <w:r>
        <w:fldChar w:fldCharType="begin"/>
      </w:r>
      <w:r>
        <w:instrText>XE "Mills:Brian (1973–   )" \f A</w:instrText>
      </w:r>
      <w:r>
        <w:fldChar w:fldCharType="end"/>
      </w:r>
      <w:r>
        <w:rPr>
          <w:b/>
        </w:rPr>
        <w:t>Brian Mills</w:t>
      </w:r>
      <w:hyperlink w:anchor="ENDNOTE-2">
        <w:r w:rsidR="00C94065">
          <w:rPr>
            <w:vertAlign w:val="superscript"/>
          </w:rPr>
          <w:t>2</w:t>
        </w:r>
      </w:hyperlink>
      <w:r>
        <w:t xml:space="preserve"> (Ruth Christine Foggin-54, Joyce Christine Gladys Bryant-53, Dorothy Shave-52, William James-51, Jane Shave-50, Mary Green-49, Mary Webb-48, Mary Whalley-47, Joseph-46, Francisca Brooke-45, John-44, Margaret Ward-43, Michael-42, Joyce Bryce Stafford-41, Thomas-40, Richard-39, Ursula Pole-38, Margaret Plantagenêt-37, George-36, Cecily Nevill-35, Joan Beaufort-34, John-33, Edward-32, Edward-31, Edward-30, Henry-29, John-28, Henry-27, Matilda Alice Adelaide Beauclerc-26,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in 1973.  Brian Mills and Morag were married about 1999. Marriage date presumed from DOB of child / NFIA</w:t>
      </w:r>
      <w:r>
        <w:br w:type="textWrapping" w:clear="all"/>
      </w:r>
    </w:p>
    <w:p w14:paraId="6DC55A55" w14:textId="77777777" w:rsidR="00C94065" w:rsidRDefault="006944C1">
      <w:pPr>
        <w:pStyle w:val="TextNarr"/>
      </w:pPr>
      <w:r>
        <w:br w:type="textWrapping" w:clear="all"/>
      </w:r>
    </w:p>
    <w:p w14:paraId="47277287" w14:textId="77777777" w:rsidR="00C94065" w:rsidRDefault="006944C1">
      <w:pPr>
        <w:pStyle w:val="TextNarr"/>
      </w:pPr>
      <w:r>
        <w:fldChar w:fldCharType="begin"/>
      </w:r>
      <w:r>
        <w:instrText>XE "&lt;No surname&gt;:Morag (1972–   )" \f A</w:instrText>
      </w:r>
      <w:r>
        <w:fldChar w:fldCharType="end"/>
      </w:r>
      <w:r>
        <w:t xml:space="preserve"> </w:t>
      </w:r>
      <w:r>
        <w:rPr>
          <w:b/>
          <w:color w:val="CF2127"/>
        </w:rPr>
        <w:t>Morag</w:t>
      </w:r>
      <w:hyperlink w:anchor="ENDNOTE-2">
        <w:r w:rsidR="00C94065">
          <w:rPr>
            <w:vertAlign w:val="superscript"/>
          </w:rPr>
          <w:t>2</w:t>
        </w:r>
      </w:hyperlink>
      <w:r>
        <w:t xml:space="preserve"> was born in 1972.</w:t>
      </w:r>
    </w:p>
    <w:p w14:paraId="4F61846D" w14:textId="77777777" w:rsidR="00C94065" w:rsidRDefault="006944C1">
      <w:pPr>
        <w:pStyle w:val="TextNarr"/>
      </w:pPr>
      <w:r>
        <w:br w:type="textWrapping" w:clear="all"/>
      </w:r>
    </w:p>
    <w:p w14:paraId="6B222C33" w14:textId="77777777" w:rsidR="00C94065" w:rsidRDefault="006944C1">
      <w:pPr>
        <w:pStyle w:val="TextNarr"/>
      </w:pPr>
      <w:r>
        <w:t xml:space="preserve"> Brian Mills and Morag  had the following children:</w:t>
      </w:r>
      <w:r>
        <w:br w:type="textWrapping" w:clear="all"/>
      </w:r>
    </w:p>
    <w:p w14:paraId="1906A23B" w14:textId="77777777" w:rsidR="00C94065" w:rsidRDefault="006944C1">
      <w:pPr>
        <w:pStyle w:val="TextNarr"/>
      </w:pPr>
      <w:r>
        <w:br w:type="textWrapping" w:clear="all"/>
      </w:r>
    </w:p>
    <w:p w14:paraId="2E8A7518" w14:textId="77777777" w:rsidR="00C94065" w:rsidRDefault="006944C1">
      <w:pPr>
        <w:tabs>
          <w:tab w:val="right" w:pos="648"/>
          <w:tab w:val="right" w:pos="1440"/>
          <w:tab w:val="left" w:pos="1584"/>
        </w:tabs>
        <w:ind w:left="1584" w:hanging="1584"/>
      </w:pPr>
      <w:r>
        <w:fldChar w:fldCharType="begin"/>
      </w:r>
      <w:r>
        <w:instrText>XE "Mills:Nathan (1999–   )" \f A</w:instrText>
      </w:r>
      <w:r>
        <w:fldChar w:fldCharType="end"/>
      </w:r>
      <w:r>
        <w:tab/>
        <w:t>1142</w:t>
      </w:r>
      <w:r>
        <w:tab/>
        <w:t>i</w:t>
      </w:r>
      <w:r>
        <w:tab/>
      </w:r>
      <w:r>
        <w:rPr>
          <w:b/>
        </w:rPr>
        <w:t>Nathan Mills</w:t>
      </w:r>
      <w:hyperlink w:anchor="ENDNOTE-2">
        <w:r w:rsidR="00C94065">
          <w:rPr>
            <w:vertAlign w:val="superscript"/>
          </w:rPr>
          <w:t>2</w:t>
        </w:r>
      </w:hyperlink>
      <w:r>
        <w:t xml:space="preserve"> was born in 1999.</w:t>
      </w:r>
      <w:r>
        <w:br w:type="textWrapping" w:clear="all"/>
      </w:r>
    </w:p>
    <w:p w14:paraId="10BAF463" w14:textId="77777777" w:rsidR="00C94065" w:rsidRDefault="006944C1">
      <w:pPr>
        <w:tabs>
          <w:tab w:val="right" w:pos="648"/>
          <w:tab w:val="right" w:pos="1440"/>
          <w:tab w:val="left" w:pos="1584"/>
        </w:tabs>
        <w:ind w:left="1584" w:hanging="1584"/>
      </w:pPr>
      <w:r>
        <w:fldChar w:fldCharType="begin"/>
      </w:r>
      <w:r>
        <w:instrText>XE "Mills:Jamie (2002–   )" \f A</w:instrText>
      </w:r>
      <w:r>
        <w:fldChar w:fldCharType="end"/>
      </w:r>
      <w:r>
        <w:tab/>
        <w:t>1143</w:t>
      </w:r>
      <w:r>
        <w:tab/>
        <w:t>ii</w:t>
      </w:r>
      <w:r>
        <w:tab/>
      </w:r>
      <w:r>
        <w:rPr>
          <w:b/>
        </w:rPr>
        <w:t>Jamie Mills</w:t>
      </w:r>
      <w:hyperlink w:anchor="ENDNOTE-2">
        <w:r w:rsidR="00C94065">
          <w:rPr>
            <w:vertAlign w:val="superscript"/>
          </w:rPr>
          <w:t>2</w:t>
        </w:r>
      </w:hyperlink>
      <w:r>
        <w:t xml:space="preserve"> was born in 2002.</w:t>
      </w:r>
      <w:r>
        <w:br w:type="textWrapping" w:clear="all"/>
      </w:r>
    </w:p>
    <w:p w14:paraId="6F3E2532" w14:textId="77777777" w:rsidR="00C94065" w:rsidRDefault="006944C1">
      <w:pPr>
        <w:tabs>
          <w:tab w:val="right" w:pos="648"/>
          <w:tab w:val="right" w:pos="1440"/>
          <w:tab w:val="left" w:pos="1584"/>
        </w:tabs>
        <w:ind w:left="1584" w:hanging="1584"/>
      </w:pPr>
      <w:r>
        <w:fldChar w:fldCharType="begin"/>
      </w:r>
      <w:r>
        <w:instrText>XE "Mills:Kylie Christina Maria (2006–   )" \f A</w:instrText>
      </w:r>
      <w:r>
        <w:fldChar w:fldCharType="end"/>
      </w:r>
      <w:r>
        <w:tab/>
        <w:t>1144</w:t>
      </w:r>
      <w:r>
        <w:tab/>
        <w:t>iii</w:t>
      </w:r>
      <w:r>
        <w:tab/>
      </w:r>
      <w:r>
        <w:rPr>
          <w:b/>
        </w:rPr>
        <w:t>Kylie Christina Maria Mills</w:t>
      </w:r>
      <w:hyperlink w:anchor="ENDNOTE-2">
        <w:r w:rsidR="00C94065">
          <w:rPr>
            <w:vertAlign w:val="superscript"/>
          </w:rPr>
          <w:t>2</w:t>
        </w:r>
      </w:hyperlink>
      <w:r>
        <w:t xml:space="preserve"> was born in 2006.</w:t>
      </w:r>
      <w:r>
        <w:br w:type="textWrapping" w:clear="all"/>
      </w:r>
    </w:p>
    <w:p w14:paraId="3E25E7F3" w14:textId="77777777" w:rsidR="00C94065" w:rsidRDefault="006944C1">
      <w:pPr>
        <w:pStyle w:val="TextNarr"/>
      </w:pPr>
      <w:r>
        <w:br w:type="textWrapping" w:clear="all"/>
      </w:r>
    </w:p>
    <w:p w14:paraId="4F40279F" w14:textId="77777777" w:rsidR="00C94065" w:rsidRDefault="006944C1">
      <w:pPr>
        <w:pStyle w:val="HeadingsNarr"/>
      </w:pPr>
      <w:r>
        <w:t>56th Generation</w:t>
      </w:r>
      <w:r>
        <w:br w:type="textWrapping" w:clear="all"/>
      </w:r>
    </w:p>
    <w:p w14:paraId="6B3CF080" w14:textId="77777777" w:rsidR="00C94065" w:rsidRDefault="006944C1">
      <w:pPr>
        <w:pStyle w:val="TextNarr"/>
      </w:pPr>
      <w:r>
        <w:br w:type="textWrapping" w:clear="all"/>
      </w:r>
    </w:p>
    <w:p w14:paraId="1BE3545D" w14:textId="77777777" w:rsidR="00C94065" w:rsidRDefault="006944C1">
      <w:pPr>
        <w:pStyle w:val="TextNarr"/>
      </w:pPr>
      <w:r>
        <w:t xml:space="preserve">1118.  </w:t>
      </w:r>
      <w:r>
        <w:fldChar w:fldCharType="begin"/>
      </w:r>
      <w:r>
        <w:instrText>XE "Destival:Victor Llewellyn (1897–1938)" \f A</w:instrText>
      </w:r>
      <w:r>
        <w:fldChar w:fldCharType="end"/>
      </w:r>
      <w:r>
        <w:fldChar w:fldCharType="begin"/>
      </w:r>
      <w:r>
        <w:instrText>XE "Hazleton, Buchanan County, Iowa, United States (North America)" \f B</w:instrText>
      </w:r>
      <w:r>
        <w:fldChar w:fldCharType="end"/>
      </w:r>
      <w:r>
        <w:rPr>
          <w:b/>
        </w:rPr>
        <w:t>Victor Llewellyn Destival</w:t>
      </w:r>
      <w:r>
        <w:t xml:space="preserve">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28, 1897 in Hazleton, Buchanan County, Iowa, United States (North America).</w:t>
      </w:r>
      <w:hyperlink w:anchor="ENDNOTE-864">
        <w:r w:rsidR="00C94065">
          <w:rPr>
            <w:vertAlign w:val="superscript"/>
          </w:rPr>
          <w:t>864</w:t>
        </w:r>
      </w:hyperlink>
      <w:r>
        <w:fldChar w:fldCharType="begin"/>
      </w:r>
      <w:r>
        <w:instrText>XE "Hazleton, Buchanan County, Iowa, United States (North America)" \f B</w:instrText>
      </w:r>
      <w:r>
        <w:fldChar w:fldCharType="end"/>
      </w:r>
      <w:r>
        <w:t xml:space="preserve"> He lived in Hazleton, Buchanan County, Iowa, United States (North America) in 1900.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in 1910. Resource event had no description; added / NFIA</w:t>
      </w:r>
      <w:r>
        <w:fldChar w:fldCharType="begin"/>
      </w:r>
      <w:r>
        <w:instrText>XE "Hazleton, Buchanan County, Iowa, United States (North America)" \f B</w:instrText>
      </w:r>
      <w:r>
        <w:fldChar w:fldCharType="end"/>
      </w:r>
      <w:r>
        <w:t xml:space="preserve"> Victor lived in Hazleton, Buchanan County, Iowa, United States (North America) in 1915. Resource event had no description; added / NFIA</w:t>
      </w:r>
      <w:r>
        <w:fldChar w:fldCharType="begin"/>
      </w:r>
      <w:r>
        <w:instrText>XE "Ward 1, Oelwein, Fayette County, Iowa, United States (North America)" \f B</w:instrText>
      </w:r>
      <w:r>
        <w:fldChar w:fldCharType="end"/>
      </w:r>
      <w:r>
        <w:t xml:space="preserve"> He lived at Ward 1 in Oelwein, Fayette County, Iowa, United States (North America) in 1920.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in 1930. Resource event had no description; added / NFIA</w:t>
      </w:r>
      <w:r>
        <w:fldChar w:fldCharType="begin"/>
      </w:r>
      <w:r>
        <w:instrText>XE "County of Buchanan, Iowa, United States (North America)" \f B</w:instrText>
      </w:r>
      <w:r>
        <w:fldChar w:fldCharType="end"/>
      </w:r>
      <w:r>
        <w:t xml:space="preserve"> Victor lived in County of Buchanan, Iowa, United States (North America) before 1938. Resource event had no description; added / NFIA</w:t>
      </w:r>
      <w:r>
        <w:fldChar w:fldCharType="begin"/>
      </w:r>
      <w:r>
        <w:instrText>XE "County of Buchanan, Iowa, United States (North America)" \f B</w:instrText>
      </w:r>
      <w:r>
        <w:fldChar w:fldCharType="end"/>
      </w:r>
      <w:r>
        <w:t xml:space="preserve"> He died The cause of his death (at the age of 41) on Thursday, September 15th, 1938 is not known on September 15, 1938 at the age of 41 in County of Buchanan, Iowa, United States (North America). His death is not known &amp; it occurred in the State of Iowa</w:t>
      </w:r>
      <w:r>
        <w:fldChar w:fldCharType="begin"/>
      </w:r>
      <w:r>
        <w:instrText>XE "Buried in an unknown cemetery, Hazleton, Buchanan County, Iowa, United States (North America)" \f B</w:instrText>
      </w:r>
      <w:r>
        <w:fldChar w:fldCharType="end"/>
      </w:r>
      <w:r>
        <w:t xml:space="preserve"> He was buried after September, 1938 at Buried in an unknown cemetery in Hazleton, Buchanan County, Iowa, United States (North America). </w:t>
      </w:r>
      <w:r>
        <w:fldChar w:fldCharType="begin"/>
      </w:r>
      <w:r>
        <w:instrText>XE "Independence, Buchanan County, Iowa, United States (North America)" \f B</w:instrText>
      </w:r>
      <w:r>
        <w:fldChar w:fldCharType="end"/>
      </w:r>
      <w:r>
        <w:t xml:space="preserve"> Victor Llewellyn Destival and Alma G. Hoffman were married on June 25, 1917 in Independence, Buchanan County, Iowa, United States (North America).</w:t>
      </w:r>
      <w:r>
        <w:br w:type="textWrapping" w:clear="all"/>
      </w:r>
    </w:p>
    <w:p w14:paraId="7B2842FB" w14:textId="77777777" w:rsidR="00C94065" w:rsidRDefault="006944C1">
      <w:pPr>
        <w:pStyle w:val="TextNarr"/>
      </w:pPr>
      <w:r>
        <w:br w:type="textWrapping" w:clear="all"/>
      </w:r>
    </w:p>
    <w:p w14:paraId="529E9729" w14:textId="77777777" w:rsidR="00C94065" w:rsidRDefault="006944C1">
      <w:pPr>
        <w:pStyle w:val="TextNarr"/>
      </w:pPr>
      <w:r>
        <w:fldChar w:fldCharType="begin"/>
      </w:r>
      <w:r>
        <w:instrText>XE "Hoffman:Alma G. (1897–1933)" \f A</w:instrText>
      </w:r>
      <w:r>
        <w:fldChar w:fldCharType="end"/>
      </w:r>
      <w:r>
        <w:fldChar w:fldCharType="begin"/>
      </w:r>
      <w:r>
        <w:instrText>XE "County of Franklin, Iowa, United States (North America)" \f B</w:instrText>
      </w:r>
      <w:r>
        <w:fldChar w:fldCharType="end"/>
      </w:r>
      <w:r>
        <w:t xml:space="preserve"> </w:t>
      </w:r>
      <w:r>
        <w:rPr>
          <w:b/>
          <w:color w:val="CF2127"/>
        </w:rPr>
        <w:t>Alma G. Hoffman</w:t>
      </w:r>
      <w:r>
        <w:t xml:space="preserve"> was born about 1897 in County of Franklin, Iowa, United States (North America).</w:t>
      </w:r>
      <w:hyperlink w:anchor="ENDNOTE-865">
        <w:r w:rsidR="00C94065">
          <w:rPr>
            <w:vertAlign w:val="superscript"/>
          </w:rPr>
          <w:t>865</w:t>
        </w:r>
      </w:hyperlink>
      <w:r>
        <w:fldChar w:fldCharType="begin"/>
      </w:r>
      <w:r>
        <w:instrText>XE "Oelwein, Fayette County, Iowa, United States (North America)" \f B</w:instrText>
      </w:r>
      <w:r>
        <w:fldChar w:fldCharType="end"/>
      </w:r>
      <w:r>
        <w:t xml:space="preserve"> She lived in Oelwein, Fayette County, Iowa, United States (North America) in 1920. Ward 1</w:t>
      </w:r>
      <w:r>
        <w:fldChar w:fldCharType="begin"/>
      </w:r>
      <w:r>
        <w:instrText>XE "Hazleton, Buchanan County, Iowa, United States (North America)" \f B</w:instrText>
      </w:r>
      <w:r>
        <w:fldChar w:fldCharType="end"/>
      </w:r>
      <w:r>
        <w:t xml:space="preserve"> She lived in Hazleton, Buchanan County, Iowa, United States (North America) in 1930. Resource event had no description; added / NFIA</w:t>
      </w:r>
      <w:r>
        <w:fldChar w:fldCharType="begin"/>
      </w:r>
      <w:r>
        <w:instrText>XE "County of Franklin, Iowa, United States (North America)" \f B</w:instrText>
      </w:r>
      <w:r>
        <w:fldChar w:fldCharType="end"/>
      </w:r>
      <w:r>
        <w:t xml:space="preserve"> Alma died The cause of her death (at the age of 36) in the year of 1933 is not known after 1933 at the age of 36 in County of Franklin, Iowa, United States (North America). Her death is not known &amp; it occurred in the State of Iowa (location not known; used birth place)</w:t>
      </w:r>
    </w:p>
    <w:p w14:paraId="2919E307" w14:textId="77777777" w:rsidR="00C94065" w:rsidRDefault="006944C1">
      <w:pPr>
        <w:pStyle w:val="TextNarr"/>
      </w:pPr>
      <w:r>
        <w:br w:type="textWrapping" w:clear="all"/>
      </w:r>
    </w:p>
    <w:p w14:paraId="612742EE" w14:textId="77777777" w:rsidR="00C94065" w:rsidRDefault="006944C1">
      <w:pPr>
        <w:pStyle w:val="TextNarr"/>
      </w:pPr>
      <w:r>
        <w:t xml:space="preserve"> Victor Llewellyn Destival and Alma G. Hoffman had the following children:</w:t>
      </w:r>
      <w:r>
        <w:br w:type="textWrapping" w:clear="all"/>
      </w:r>
    </w:p>
    <w:p w14:paraId="3A3F97ED" w14:textId="77777777" w:rsidR="00C94065" w:rsidRDefault="006944C1">
      <w:pPr>
        <w:pStyle w:val="TextNarr"/>
      </w:pPr>
      <w:r>
        <w:br w:type="textWrapping" w:clear="all"/>
      </w:r>
    </w:p>
    <w:p w14:paraId="34B4356B" w14:textId="77777777" w:rsidR="00C94065" w:rsidRDefault="006944C1">
      <w:pPr>
        <w:tabs>
          <w:tab w:val="right" w:pos="648"/>
          <w:tab w:val="right" w:pos="1440"/>
          <w:tab w:val="left" w:pos="1584"/>
        </w:tabs>
        <w:ind w:left="1584" w:hanging="1584"/>
      </w:pPr>
      <w:r>
        <w:fldChar w:fldCharType="begin"/>
      </w:r>
      <w:r>
        <w:instrText>XE "Destival:Robert L. (1920–1930)" \f A</w:instrText>
      </w:r>
      <w:r>
        <w:fldChar w:fldCharType="end"/>
      </w:r>
      <w:r>
        <w:tab/>
        <w:t>1145</w:t>
      </w:r>
      <w:r>
        <w:tab/>
        <w:t>i</w:t>
      </w:r>
      <w:r>
        <w:tab/>
      </w:r>
      <w:r>
        <w:fldChar w:fldCharType="begin"/>
      </w:r>
      <w:r>
        <w:instrText>XE "State of Iowa, United States (North America)" \f B</w:instrText>
      </w:r>
      <w:r>
        <w:fldChar w:fldCharType="end"/>
      </w:r>
      <w:r>
        <w:rPr>
          <w:b/>
        </w:rPr>
        <w:t>Robert L. Destival</w:t>
      </w:r>
      <w:r>
        <w:t xml:space="preserve"> was born about 1920 in State of Iowa, United States (North America).</w:t>
      </w:r>
      <w:hyperlink w:anchor="ENDNOTE-866">
        <w:r w:rsidR="00C94065">
          <w:rPr>
            <w:vertAlign w:val="superscript"/>
          </w:rPr>
          <w:t>866</w:t>
        </w:r>
      </w:hyperlink>
      <w:r>
        <w:fldChar w:fldCharType="begin"/>
      </w:r>
      <w:r>
        <w:instrText>XE "Oelwein, Fayette County, Iowa, United States (North America)" \f B</w:instrText>
      </w:r>
      <w:r>
        <w:fldChar w:fldCharType="end"/>
      </w:r>
      <w:r>
        <w:t xml:space="preserve"> He lived in Oelwein, Fayette County, Iowa, United States (North America) in 1920. Ward 1</w:t>
      </w:r>
      <w:r>
        <w:fldChar w:fldCharType="begin"/>
      </w:r>
      <w:r>
        <w:instrText>XE "Hazleton, Buchanan County, Iowa, United States (North America)" \f B</w:instrText>
      </w:r>
      <w:r>
        <w:fldChar w:fldCharType="end"/>
      </w:r>
      <w:r>
        <w:t xml:space="preserve"> He lived in Hazleton, Buchanan County, Iowa, United States (North America) in 1930. Resource event had no description; added / NFIA</w:t>
      </w:r>
      <w:r>
        <w:fldChar w:fldCharType="begin"/>
      </w:r>
      <w:r>
        <w:instrText>XE "State of Iowa, United States (North America)" \f B</w:instrText>
      </w:r>
      <w:r>
        <w:fldChar w:fldCharType="end"/>
      </w:r>
      <w:r>
        <w:t xml:space="preserve"> Robert died The cause of his death (as a pre-teen aged 10) in the year of 1930 is not known after 1930 at the age of 10 in State of Iowa, United States (North America). His death is not known &amp; it occurred in the State of Iowa (location not known; used birth place) He was also known as Desleval.</w:t>
      </w:r>
      <w:r>
        <w:br w:type="textWrapping" w:clear="all"/>
      </w:r>
    </w:p>
    <w:p w14:paraId="007206F1" w14:textId="77777777" w:rsidR="00C94065" w:rsidRDefault="006944C1">
      <w:pPr>
        <w:tabs>
          <w:tab w:val="right" w:pos="648"/>
          <w:tab w:val="right" w:pos="1440"/>
          <w:tab w:val="left" w:pos="1584"/>
        </w:tabs>
        <w:ind w:left="1584" w:hanging="1584"/>
      </w:pPr>
      <w:r>
        <w:fldChar w:fldCharType="begin"/>
      </w:r>
      <w:r>
        <w:instrText>XE "Destival:Elaine E. (1923–1969)" \f A</w:instrText>
      </w:r>
      <w:r>
        <w:fldChar w:fldCharType="end"/>
      </w:r>
      <w:r>
        <w:tab/>
        <w:t>1146</w:t>
      </w:r>
      <w:r>
        <w:tab/>
        <w:t>ii</w:t>
      </w:r>
      <w:r>
        <w:tab/>
      </w:r>
      <w:r>
        <w:fldChar w:fldCharType="begin"/>
      </w:r>
      <w:r>
        <w:instrText>XE "State of North Carolina, United States (North America)" \f B</w:instrText>
      </w:r>
      <w:r>
        <w:fldChar w:fldCharType="end"/>
      </w:r>
      <w:r>
        <w:rPr>
          <w:b/>
        </w:rPr>
        <w:t>Elaine E. Destival</w:t>
      </w:r>
      <w:r>
        <w:t xml:space="preserve"> was born about 1923 in State of North Carolina, United States (North America).</w:t>
      </w:r>
      <w:hyperlink w:anchor="ENDNOTE-867">
        <w:r w:rsidR="00C94065">
          <w:rPr>
            <w:vertAlign w:val="superscript"/>
          </w:rPr>
          <w:t>867</w:t>
        </w:r>
      </w:hyperlink>
      <w:r>
        <w:fldChar w:fldCharType="begin"/>
      </w:r>
      <w:r>
        <w:instrText>XE "Hazleton, Buchanan County, Iowa, United States (North America)" \f B</w:instrText>
      </w:r>
      <w:r>
        <w:fldChar w:fldCharType="end"/>
      </w:r>
      <w:r>
        <w:t xml:space="preserve"> She lived in Hazleton, Buchanan County, Iowa, United States (North America) in 1930. Resource event had no description; added / NFIA</w:t>
      </w:r>
      <w:r>
        <w:fldChar w:fldCharType="begin"/>
      </w:r>
      <w:r>
        <w:instrText>XE "State of North Carolina, United States (North America)" \f B</w:instrText>
      </w:r>
      <w:r>
        <w:fldChar w:fldCharType="end"/>
      </w:r>
      <w:r>
        <w:t xml:space="preserve"> She died The cause of her death (at the age of 46) in the year of 1969 is not known in 1969 at the age of 46 in State of North Carolina, United States (North America). Her death is not known &amp; it occurred in the State of North Carolina (location not known; used birth place) Elaine was also known as Desleval.</w:t>
      </w:r>
      <w:r>
        <w:br w:type="textWrapping" w:clear="all"/>
      </w:r>
    </w:p>
    <w:p w14:paraId="31810074" w14:textId="77777777" w:rsidR="00C94065" w:rsidRDefault="006944C1">
      <w:pPr>
        <w:tabs>
          <w:tab w:val="right" w:pos="648"/>
          <w:tab w:val="right" w:pos="1440"/>
          <w:tab w:val="left" w:pos="1584"/>
        </w:tabs>
        <w:ind w:left="1584" w:hanging="1584"/>
      </w:pPr>
      <w:r>
        <w:fldChar w:fldCharType="begin"/>
      </w:r>
      <w:r>
        <w:instrText>XE "Destival:Norma Lee (1933–1960)" \f A</w:instrText>
      </w:r>
      <w:r>
        <w:fldChar w:fldCharType="end"/>
      </w:r>
      <w:r>
        <w:tab/>
        <w:t>1147</w:t>
      </w:r>
      <w:r>
        <w:tab/>
        <w:t>iii</w:t>
      </w:r>
      <w:r>
        <w:tab/>
      </w:r>
      <w:r>
        <w:fldChar w:fldCharType="begin"/>
      </w:r>
      <w:r>
        <w:instrText>XE "Hazleton, Buchanan County, Iowa, United States (North America)" \f B</w:instrText>
      </w:r>
      <w:r>
        <w:fldChar w:fldCharType="end"/>
      </w:r>
      <w:r>
        <w:rPr>
          <w:b/>
        </w:rPr>
        <w:t>Norma Lee Destival</w:t>
      </w:r>
      <w:hyperlink w:anchor="ENDNOTE-2">
        <w:r w:rsidR="00C94065">
          <w:rPr>
            <w:vertAlign w:val="superscript"/>
          </w:rPr>
          <w:t>2</w:t>
        </w:r>
      </w:hyperlink>
      <w:r>
        <w:t xml:space="preserve"> was born on March 3, 1933 in Hazleton, Buchanan County, Iowa, United States (North America).</w:t>
      </w:r>
      <w:r>
        <w:fldChar w:fldCharType="begin"/>
      </w:r>
      <w:r>
        <w:instrText>XE "Oelwein, Fayette County, Iowa, United States (North America)" \f B</w:instrText>
      </w:r>
      <w:r>
        <w:fldChar w:fldCharType="end"/>
      </w:r>
      <w:r>
        <w:t xml:space="preserve"> She died The cause of her death (at the age of 27) on Wednesday, October 26th, 1960 is not known on October 26, 1960 at the age of 27 in Oelwein, Fayette County, Iowa, United States (North America). Her death is not known &amp; it occurred in the State of Iowa</w:t>
      </w:r>
      <w:r>
        <w:br w:type="textWrapping" w:clear="all"/>
      </w:r>
    </w:p>
    <w:p w14:paraId="3CFB1EC2" w14:textId="77777777" w:rsidR="00C94065" w:rsidRDefault="006944C1">
      <w:pPr>
        <w:pStyle w:val="TextNarr"/>
      </w:pPr>
      <w:r>
        <w:br w:type="textWrapping" w:clear="all"/>
      </w:r>
    </w:p>
    <w:p w14:paraId="08D7DBCC" w14:textId="77777777" w:rsidR="00C94065" w:rsidRDefault="006944C1">
      <w:pPr>
        <w:pStyle w:val="TextNarr"/>
      </w:pPr>
      <w:r>
        <w:br w:type="textWrapping" w:clear="all"/>
      </w:r>
    </w:p>
    <w:p w14:paraId="5C17DEB3" w14:textId="77777777" w:rsidR="00C94065" w:rsidRDefault="006944C1">
      <w:pPr>
        <w:pStyle w:val="TextNarr"/>
      </w:pPr>
      <w:r>
        <w:t xml:space="preserve">1119.  </w:t>
      </w:r>
      <w:r>
        <w:fldChar w:fldCharType="begin"/>
      </w:r>
      <w:r>
        <w:instrText>XE "Destival:Doris Emanuel (1898–1974)" \f A</w:instrText>
      </w:r>
      <w:r>
        <w:fldChar w:fldCharType="end"/>
      </w:r>
      <w:r>
        <w:fldChar w:fldCharType="begin"/>
      </w:r>
      <w:r>
        <w:instrText>XE "Hazleton, Buchanan County, Iowa, United States (North America)" \f B</w:instrText>
      </w:r>
      <w:r>
        <w:fldChar w:fldCharType="end"/>
      </w:r>
      <w:r>
        <w:rPr>
          <w:b/>
        </w:rPr>
        <w:t>Doris Emanuel Destival</w:t>
      </w:r>
      <w:r>
        <w:t xml:space="preserve">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14, 1898 in Hazleton, Buchanan County, Iowa, United States (North America).</w:t>
      </w:r>
      <w:hyperlink w:anchor="ENDNOTE-868">
        <w:r w:rsidR="00C94065">
          <w:rPr>
            <w:vertAlign w:val="superscript"/>
          </w:rPr>
          <w:t>868</w:t>
        </w:r>
      </w:hyperlink>
      <w:r>
        <w:fldChar w:fldCharType="begin"/>
      </w:r>
      <w:r>
        <w:instrText>XE "Hazleton, Buchanan County, Iowa, United States (North America)" \f B</w:instrText>
      </w:r>
      <w:r>
        <w:fldChar w:fldCharType="end"/>
      </w:r>
      <w:r>
        <w:t xml:space="preserve"> He lived in Hazleton, Buchanan County, Iowa, United States (North America) in 1900.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in 1910.</w:t>
      </w:r>
      <w:hyperlink w:anchor="ENDNOTE-869">
        <w:r w:rsidR="00C94065">
          <w:rPr>
            <w:vertAlign w:val="superscript"/>
          </w:rPr>
          <w:t>869</w:t>
        </w:r>
      </w:hyperlink>
      <w:r>
        <w:t xml:space="preserve"> Resource event had no description; added / NFIA</w:t>
      </w:r>
      <w:r>
        <w:fldChar w:fldCharType="begin"/>
      </w:r>
      <w:r>
        <w:instrText>XE "Hazleton, Buchanan County, Iowa, United States (North America)" \f B</w:instrText>
      </w:r>
      <w:r>
        <w:fldChar w:fldCharType="end"/>
      </w:r>
      <w:r>
        <w:t xml:space="preserve"> Doris lived in Hazleton, Buchanan County, Iowa, United States (North America) in 1920.</w:t>
      </w:r>
      <w:hyperlink w:anchor="ENDNOTE-870">
        <w:r w:rsidR="00C94065">
          <w:rPr>
            <w:vertAlign w:val="superscript"/>
          </w:rPr>
          <w:t>870</w:t>
        </w:r>
      </w:hyperlink>
      <w:r>
        <w:t xml:space="preserve"> Resource event had no description; added / NFIA</w:t>
      </w:r>
      <w:r>
        <w:fldChar w:fldCharType="begin"/>
      </w:r>
      <w:r>
        <w:instrText>XE "Hazleton, Luzerne County, Pennsylvania, United States (North America)" \f B</w:instrText>
      </w:r>
      <w:r>
        <w:fldChar w:fldCharType="end"/>
      </w:r>
      <w:r>
        <w:t xml:space="preserve"> He lived in Hazleton, Luzerne County, Pennsylvania, United States (North America) on January 1, 1925.</w:t>
      </w:r>
      <w:hyperlink w:anchor="ENDNOTE-871">
        <w:r w:rsidR="00C94065">
          <w:rPr>
            <w:vertAlign w:val="superscript"/>
          </w:rPr>
          <w:t>871</w:t>
        </w:r>
      </w:hyperlink>
      <w:r>
        <w:t xml:space="preserve">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in 1930.</w:t>
      </w:r>
      <w:hyperlink w:anchor="ENDNOTE-872">
        <w:r w:rsidR="00C94065">
          <w:rPr>
            <w:vertAlign w:val="superscript"/>
          </w:rPr>
          <w:t>872</w:t>
        </w:r>
      </w:hyperlink>
      <w:r>
        <w:t xml:space="preserve"> Resource event had no description; added / NFIA</w:t>
      </w:r>
      <w:r>
        <w:fldChar w:fldCharType="begin"/>
      </w:r>
      <w:r>
        <w:instrText>XE "County of Buchanan, Iowa, United States (North America)" \f B</w:instrText>
      </w:r>
      <w:r>
        <w:fldChar w:fldCharType="end"/>
      </w:r>
      <w:r>
        <w:t xml:space="preserve"> Doris lived in County of Buchanan, Iowa, United States (North America) before 1974. Resource event had no description; added / NFIA</w:t>
      </w:r>
      <w:r>
        <w:fldChar w:fldCharType="begin"/>
      </w:r>
      <w:r>
        <w:instrText>XE "Stanley, Buchanan County, Iowa, United States (North America)" \f B</w:instrText>
      </w:r>
      <w:r>
        <w:fldChar w:fldCharType="end"/>
      </w:r>
      <w:r>
        <w:t xml:space="preserve"> He died The cause of his death (at the age of 76) on Monday, May 6th, 1974 is not known on May 6, 1974 at the age of 75 in Stanley, Buchanan County, Iowa, United States (North America).</w:t>
      </w:r>
      <w:hyperlink w:anchor="ENDNOTE-873">
        <w:r w:rsidR="00C94065">
          <w:rPr>
            <w:vertAlign w:val="superscript"/>
          </w:rPr>
          <w:t>873</w:t>
        </w:r>
      </w:hyperlink>
      <w:r>
        <w:t xml:space="preserve"> His death is not known &amp; it occurred in the State of Iowa</w:t>
      </w:r>
      <w:r>
        <w:fldChar w:fldCharType="begin"/>
      </w:r>
      <w:r>
        <w:instrText>XE "Buried in an unknown cemetery, Hazleton, Buchanan County, Iowa, United States (North America)" \f B</w:instrText>
      </w:r>
      <w:r>
        <w:fldChar w:fldCharType="end"/>
      </w:r>
      <w:r>
        <w:t xml:space="preserve"> He was buried after May, 1974 at Buried in an unknown cemetery in Hazleton, Buchanan County, Iowa, United States (North America).</w:t>
      </w:r>
      <w:hyperlink w:anchor="ENDNOTE-830">
        <w:r w:rsidR="00C94065">
          <w:rPr>
            <w:vertAlign w:val="superscript"/>
          </w:rPr>
          <w:t>830</w:t>
        </w:r>
      </w:hyperlink>
      <w:r>
        <w:t xml:space="preserve"> </w:t>
      </w:r>
      <w:r>
        <w:fldChar w:fldCharType="begin"/>
      </w:r>
      <w:r>
        <w:instrText>XE "Hazleton, Luzerne County, Pennsylvania, United States (North America)" \f B</w:instrText>
      </w:r>
      <w:r>
        <w:fldChar w:fldCharType="end"/>
      </w:r>
      <w:r>
        <w:t xml:space="preserve"> Doris Emanuel Destival and Rosa Elizabeth Thurn were married on March 19, 1921 in Hazleton, Luzerne County, Pennsylvania, United States (North America).</w:t>
      </w:r>
      <w:hyperlink w:anchor="ENDNOTE-874">
        <w:r w:rsidR="00C94065">
          <w:rPr>
            <w:vertAlign w:val="superscript"/>
          </w:rPr>
          <w:t>874</w:t>
        </w:r>
      </w:hyperlink>
      <w:r>
        <w:br w:type="textWrapping" w:clear="all"/>
      </w:r>
    </w:p>
    <w:p w14:paraId="1AC75EB5" w14:textId="77777777" w:rsidR="00C94065" w:rsidRDefault="006944C1">
      <w:pPr>
        <w:pStyle w:val="TextNarr"/>
      </w:pPr>
      <w:r>
        <w:br w:type="textWrapping" w:clear="all"/>
      </w:r>
    </w:p>
    <w:p w14:paraId="6D890BE2" w14:textId="77777777" w:rsidR="00C94065" w:rsidRDefault="006944C1">
      <w:pPr>
        <w:pStyle w:val="TextNarr"/>
      </w:pPr>
      <w:r>
        <w:fldChar w:fldCharType="begin"/>
      </w:r>
      <w:r>
        <w:instrText>XE "Thurn:Rosa Elizabeth (1908–1921)" \f A</w:instrText>
      </w:r>
      <w:r>
        <w:fldChar w:fldCharType="end"/>
      </w:r>
      <w:r>
        <w:t xml:space="preserve"> </w:t>
      </w:r>
      <w:r>
        <w:rPr>
          <w:b/>
          <w:color w:val="CF2127"/>
        </w:rPr>
        <w:t>Rosa Elizabeth Thurn</w:t>
      </w:r>
      <w:hyperlink w:anchor="ENDNOTE-2">
        <w:r w:rsidR="00C94065">
          <w:rPr>
            <w:vertAlign w:val="superscript"/>
          </w:rPr>
          <w:t>2</w:t>
        </w:r>
      </w:hyperlink>
      <w:r>
        <w:t xml:space="preserve"> was born on October 17, 1908.</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(as a teenager aged 13) in the year of 1921 is not known after 1921 at the age of 13 at This global place was used as neither death nor birth locations are known in A Conceptual Continent that surrounds the Region of Oceania. Her death is not known; as neither death or birth location are known, used the conceptual continent</w:t>
      </w:r>
    </w:p>
    <w:p w14:paraId="3D99DDE7" w14:textId="77777777" w:rsidR="00C94065" w:rsidRDefault="006944C1">
      <w:pPr>
        <w:pStyle w:val="TextNarr"/>
      </w:pPr>
      <w:r>
        <w:br w:type="textWrapping" w:clear="all"/>
      </w:r>
    </w:p>
    <w:p w14:paraId="52E2CA0C" w14:textId="77777777" w:rsidR="00C94065" w:rsidRDefault="006944C1">
      <w:pPr>
        <w:pStyle w:val="TextNarr"/>
      </w:pPr>
      <w:r>
        <w:br w:type="textWrapping" w:clear="all"/>
      </w:r>
    </w:p>
    <w:p w14:paraId="616E141C" w14:textId="77777777" w:rsidR="00C94065" w:rsidRDefault="006944C1">
      <w:pPr>
        <w:pStyle w:val="TextNarr"/>
      </w:pPr>
      <w:r>
        <w:t xml:space="preserve">1120.  </w:t>
      </w:r>
      <w:r>
        <w:fldChar w:fldCharType="begin"/>
      </w:r>
      <w:r>
        <w:instrText>XE "Destival:Louis Delmont (1901–1965)" \f A</w:instrText>
      </w:r>
      <w:r>
        <w:fldChar w:fldCharType="end"/>
      </w:r>
      <w:r>
        <w:fldChar w:fldCharType="begin"/>
      </w:r>
      <w:r>
        <w:instrText>XE "Hazleton, Buchanan County, Iowa, United States (North America)" \f B</w:instrText>
      </w:r>
      <w:r>
        <w:fldChar w:fldCharType="end"/>
      </w:r>
      <w:r>
        <w:rPr>
          <w:b/>
        </w:rPr>
        <w:t>Louis Delmont Destival</w:t>
      </w:r>
      <w:r>
        <w:t xml:space="preserve">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9, 1901 in Hazleton, Buchanan County, Iowa, United States (North America).</w:t>
      </w:r>
      <w:hyperlink w:anchor="ENDNOTE-875">
        <w:r w:rsidR="00C94065">
          <w:rPr>
            <w:vertAlign w:val="superscript"/>
          </w:rPr>
          <w:t>875</w:t>
        </w:r>
      </w:hyperlink>
      <w:r>
        <w:fldChar w:fldCharType="begin"/>
      </w:r>
      <w:r>
        <w:instrText>XE "Hazleton, Buchanan County, Iowa, United States (North America)" \f B</w:instrText>
      </w:r>
      <w:r>
        <w:fldChar w:fldCharType="end"/>
      </w:r>
      <w:r>
        <w:t xml:space="preserve"> He lived in Hazleton, Buchanan County, Iowa, United States (North America) in 1910. Resource event had no description; added / NFIA</w:t>
      </w:r>
      <w:r>
        <w:fldChar w:fldCharType="begin"/>
      </w:r>
      <w:r>
        <w:instrText>XE "Hazleton, Buchanan County, Iowa, United States (North America)" \f B</w:instrText>
      </w:r>
      <w:r>
        <w:fldChar w:fldCharType="end"/>
      </w:r>
      <w:r>
        <w:t xml:space="preserve"> He lived in Hazleton, Buchanan County, Iowa, United States (North America) in 1920. Resource event had no description; added / NFIA</w:t>
      </w:r>
      <w:r>
        <w:fldChar w:fldCharType="begin"/>
      </w:r>
      <w:r>
        <w:instrText>XE "Hazleton, Buchanan County, Iowa, United States (North America)" \f B</w:instrText>
      </w:r>
      <w:r>
        <w:fldChar w:fldCharType="end"/>
      </w:r>
      <w:r>
        <w:t xml:space="preserve"> Louis lived in Hazleton, Buchanan County, Iowa, United States (North America) in 1930. Marital Status: Married; Relation to Head of House: Head</w:t>
      </w:r>
      <w:r>
        <w:fldChar w:fldCharType="begin"/>
      </w:r>
      <w:r>
        <w:instrText>XE "Hazleton, Buchanan County, Iowa, United States (North America)" \f B</w:instrText>
      </w:r>
      <w:r>
        <w:fldChar w:fldCharType="end"/>
      </w:r>
      <w:r>
        <w:t xml:space="preserve"> He died The cause of his death (at the age of 64) on Friday, March 12th, 1965 is not known on March 12, 1965 at the age of 64 in Hazleton, Buchanan County, Iowa, United States (North America). His death is not known &amp; it occurred in the State of Iowa</w:t>
      </w:r>
      <w:r>
        <w:fldChar w:fldCharType="begin"/>
      </w:r>
      <w:r>
        <w:instrText>XE "Buried in an unknown cemetery, Hazleton, Buchanan County, Iowa, United States (North America)" \f B</w:instrText>
      </w:r>
      <w:r>
        <w:fldChar w:fldCharType="end"/>
      </w:r>
      <w:r>
        <w:t xml:space="preserve"> He was buried after March 12, 1965 at Buried in an unknown cemetery in Hazleton, Buchanan County, Iowa, United States (North America). Louis was also known as Louie.</w:t>
      </w:r>
      <w:hyperlink w:anchor="ENDNOTE-876">
        <w:r w:rsidR="00C94065">
          <w:rPr>
            <w:vertAlign w:val="superscript"/>
          </w:rPr>
          <w:t>876</w:t>
        </w:r>
      </w:hyperlink>
      <w:r>
        <w:t xml:space="preserve"> </w:t>
      </w:r>
      <w:r>
        <w:br w:type="textWrapping" w:clear="all"/>
      </w:r>
    </w:p>
    <w:p w14:paraId="570669A3" w14:textId="77777777" w:rsidR="00C94065" w:rsidRDefault="006944C1">
      <w:pPr>
        <w:pStyle w:val="TextNarr"/>
      </w:pPr>
      <w:r>
        <w:br w:type="textWrapping" w:clear="all"/>
      </w:r>
    </w:p>
    <w:p w14:paraId="2C0F6889" w14:textId="77777777" w:rsidR="00C94065" w:rsidRDefault="006944C1">
      <w:pPr>
        <w:pStyle w:val="TextNarr"/>
      </w:pPr>
      <w:r>
        <w:fldChar w:fldCharType="begin"/>
      </w:r>
      <w:r>
        <w:instrText>XE "Waters:Ella Mae (1904–1930)" \f A</w:instrText>
      </w:r>
      <w:r>
        <w:fldChar w:fldCharType="end"/>
      </w:r>
      <w:r>
        <w:fldChar w:fldCharType="begin"/>
      </w:r>
      <w:r>
        <w:instrText>XE "State of Iowa, United States (North America)" \f B</w:instrText>
      </w:r>
      <w:r>
        <w:fldChar w:fldCharType="end"/>
      </w:r>
      <w:r>
        <w:t xml:space="preserve"> </w:t>
      </w:r>
      <w:r>
        <w:rPr>
          <w:b/>
          <w:color w:val="CF2127"/>
        </w:rPr>
        <w:t>Ella Mae Waters</w:t>
      </w:r>
      <w:r>
        <w:t xml:space="preserve"> was born on October 31, 1904 in State of Iowa, United States (North America).</w:t>
      </w:r>
      <w:hyperlink w:anchor="ENDNOTE-876">
        <w:r w:rsidR="00C94065">
          <w:rPr>
            <w:vertAlign w:val="superscript"/>
          </w:rPr>
          <w:t>876</w:t>
        </w:r>
      </w:hyperlink>
      <w:r>
        <w:fldChar w:fldCharType="begin"/>
      </w:r>
      <w:r>
        <w:instrText>XE "Hazleton, Buchanan County, Iowa, United States (North America)" \f B</w:instrText>
      </w:r>
      <w:r>
        <w:fldChar w:fldCharType="end"/>
      </w:r>
      <w:r>
        <w:t xml:space="preserve"> She lived in Hazleton, Buchanan County, Iowa, United States (North America) in 1930. Marital Status: Married; Relation to Head of House: wife</w:t>
      </w:r>
      <w:r>
        <w:fldChar w:fldCharType="begin"/>
      </w:r>
      <w:r>
        <w:instrText>XE "Waterloo, Black Hawk County, Iowa, United States (North America)" \f B</w:instrText>
      </w:r>
      <w:r>
        <w:fldChar w:fldCharType="end"/>
      </w:r>
      <w:r>
        <w:t xml:space="preserve"> She died The cause of her death (at the age of 26) in the year of 1930 is not known after 1930 at the age of 26 in Waterloo, Black Hawk County, Iowa, United States (North America). Her death is not known &amp; it occurred in the State of Iowa</w:t>
      </w:r>
    </w:p>
    <w:p w14:paraId="662A0CD6" w14:textId="77777777" w:rsidR="00C94065" w:rsidRDefault="006944C1">
      <w:pPr>
        <w:pStyle w:val="TextNarr"/>
      </w:pPr>
      <w:r>
        <w:br w:type="textWrapping" w:clear="all"/>
      </w:r>
    </w:p>
    <w:p w14:paraId="763B4900" w14:textId="77777777" w:rsidR="00C94065" w:rsidRDefault="006944C1">
      <w:pPr>
        <w:pStyle w:val="TextNarr"/>
      </w:pPr>
      <w:r>
        <w:t xml:space="preserve"> Louis Delmont Destival and Ella Mae Waters had the following children:</w:t>
      </w:r>
      <w:r>
        <w:br w:type="textWrapping" w:clear="all"/>
      </w:r>
    </w:p>
    <w:p w14:paraId="5B6C8E58" w14:textId="77777777" w:rsidR="00C94065" w:rsidRDefault="006944C1">
      <w:pPr>
        <w:pStyle w:val="TextNarr"/>
      </w:pPr>
      <w:r>
        <w:br w:type="textWrapping" w:clear="all"/>
      </w:r>
    </w:p>
    <w:p w14:paraId="6E9D9DDB" w14:textId="77777777" w:rsidR="00C94065" w:rsidRDefault="006944C1">
      <w:pPr>
        <w:tabs>
          <w:tab w:val="right" w:pos="648"/>
          <w:tab w:val="right" w:pos="1440"/>
          <w:tab w:val="left" w:pos="1584"/>
        </w:tabs>
        <w:ind w:left="1584" w:hanging="1584"/>
      </w:pPr>
      <w:r>
        <w:fldChar w:fldCharType="begin"/>
      </w:r>
      <w:r>
        <w:instrText>XE "Destival:Dilman P. (1922–   )" \f A</w:instrText>
      </w:r>
      <w:r>
        <w:fldChar w:fldCharType="end"/>
      </w:r>
      <w:r>
        <w:tab/>
        <w:t>1148</w:t>
      </w:r>
      <w:r>
        <w:tab/>
        <w:t>i</w:t>
      </w:r>
      <w:r>
        <w:tab/>
      </w:r>
      <w:r>
        <w:fldChar w:fldCharType="begin"/>
      </w:r>
      <w:r>
        <w:instrText>XE "State of Iowa, United States (North America)" \f B</w:instrText>
      </w:r>
      <w:r>
        <w:fldChar w:fldCharType="end"/>
      </w:r>
      <w:r>
        <w:rPr>
          <w:b/>
        </w:rPr>
        <w:t>Dilman P. Destival</w:t>
      </w:r>
      <w:r>
        <w:t xml:space="preserve"> was born about 1922 in State of Iowa, United States (North America).</w:t>
      </w:r>
      <w:hyperlink w:anchor="ENDNOTE-876">
        <w:r w:rsidR="00C94065">
          <w:rPr>
            <w:vertAlign w:val="superscript"/>
          </w:rPr>
          <w:t>876</w:t>
        </w:r>
      </w:hyperlink>
      <w:r>
        <w:fldChar w:fldCharType="begin"/>
      </w:r>
      <w:r>
        <w:instrText>XE "Hazleton, Buchanan County, Iowa, United States (North America)" \f B</w:instrText>
      </w:r>
      <w:r>
        <w:fldChar w:fldCharType="end"/>
      </w:r>
      <w:r>
        <w:t xml:space="preserve"> He lived in Hazleton, Buchanan County, Iowa, United States (North America) in 1930. Marital Status: Single; Relation to Head of House: Son</w:t>
      </w:r>
      <w:r>
        <w:br w:type="textWrapping" w:clear="all"/>
      </w:r>
    </w:p>
    <w:p w14:paraId="2FBDDD3C" w14:textId="77777777" w:rsidR="00C94065" w:rsidRDefault="006944C1">
      <w:pPr>
        <w:tabs>
          <w:tab w:val="right" w:pos="648"/>
          <w:tab w:val="right" w:pos="1440"/>
          <w:tab w:val="left" w:pos="1584"/>
        </w:tabs>
        <w:ind w:left="1584" w:hanging="1584"/>
      </w:pPr>
      <w:r>
        <w:fldChar w:fldCharType="begin"/>
      </w:r>
      <w:r>
        <w:instrText>XE "Destival:Luella J. (1925–2006)" \f A</w:instrText>
      </w:r>
      <w:r>
        <w:fldChar w:fldCharType="end"/>
      </w:r>
      <w:r>
        <w:tab/>
        <w:t>1149</w:t>
      </w:r>
      <w:r>
        <w:tab/>
        <w:t>ii</w:t>
      </w:r>
      <w:r>
        <w:tab/>
      </w:r>
      <w:r>
        <w:rPr>
          <w:noProof/>
        </w:rPr>
        <w:drawing>
          <wp:anchor distT="0" distB="0" distL="114300" distR="114300" simplePos="0" relativeHeight="251658590" behindDoc="0" locked="0" layoutInCell="1" allowOverlap="1" wp14:anchorId="192EB500" wp14:editId="2FE28530">
            <wp:simplePos x="0" y="0"/>
            <wp:positionH relativeFrom="margin">
              <wp:posOffset>1005840</wp:posOffset>
            </wp:positionH>
            <wp:positionV relativeFrom="paragraph">
              <wp:posOffset>165100</wp:posOffset>
            </wp:positionV>
            <wp:extent cx="952500" cy="1143000"/>
            <wp:effectExtent l="0" t="0" r="0" b="0"/>
            <wp:wrapSquare wrapText="right"/>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351.png"/>
                    <pic:cNvPicPr/>
                  </pic:nvPicPr>
                  <pic:blipFill>
                    <a:blip r:embed="rId301"/>
                    <a:stretch>
                      <a:fillRect/>
                    </a:stretch>
                  </pic:blipFill>
                  <pic:spPr>
                    <a:xfrm>
                      <a:off x="0" y="0"/>
                      <a:ext cx="952500" cy="1143000"/>
                    </a:xfrm>
                    <a:prstGeom prst="rect">
                      <a:avLst/>
                    </a:prstGeom>
                  </pic:spPr>
                </pic:pic>
              </a:graphicData>
            </a:graphic>
          </wp:anchor>
        </w:drawing>
      </w:r>
      <w:r>
        <w:fldChar w:fldCharType="begin"/>
      </w:r>
      <w:r>
        <w:instrText>XE "State of Iowa, United States (North America)" \f B</w:instrText>
      </w:r>
      <w:r>
        <w:fldChar w:fldCharType="end"/>
      </w:r>
      <w:r>
        <w:rPr>
          <w:b/>
        </w:rPr>
        <w:t>Luella J. Destival</w:t>
      </w:r>
      <w:r>
        <w:t xml:space="preserve"> was born on August 17, 1925 in State of Iowa, United States (North America).</w:t>
      </w:r>
      <w:hyperlink w:anchor="ENDNOTE-876">
        <w:r w:rsidR="00C94065">
          <w:rPr>
            <w:vertAlign w:val="superscript"/>
          </w:rPr>
          <w:t>876</w:t>
        </w:r>
      </w:hyperlink>
      <w:r>
        <w:fldChar w:fldCharType="begin"/>
      </w:r>
      <w:r>
        <w:instrText>XE "Hazleton, Buchanan County, Iowa, United States (North America)" \f B</w:instrText>
      </w:r>
      <w:r>
        <w:fldChar w:fldCharType="end"/>
      </w:r>
      <w:r>
        <w:t xml:space="preserve"> She lived in Hazleton, Buchanan County, Iowa, United States (North America) in 1930. Marital Status: Single; Relation to Head of House: Daughter</w:t>
      </w:r>
      <w:r>
        <w:fldChar w:fldCharType="begin"/>
      </w:r>
      <w:r>
        <w:instrText>XE "Oelwein, Fayette County, Iowa, United States (North America)" \f B</w:instrText>
      </w:r>
      <w:r>
        <w:fldChar w:fldCharType="end"/>
      </w:r>
      <w:r>
        <w:t xml:space="preserve"> She died The cause of her death (at the age of 81) on Tuesday, November 7th, 2006 is not known on November 7, 2006 at the age of 81 in Oelwein, Fayette County, Iowa, United States (North America). Her death is not known &amp; it occurred in the State of Iowa</w:t>
      </w:r>
      <w:r>
        <w:br w:type="textWrapping" w:clear="all"/>
      </w:r>
    </w:p>
    <w:p w14:paraId="21DD183F" w14:textId="77777777" w:rsidR="00C94065" w:rsidRDefault="006944C1">
      <w:pPr>
        <w:tabs>
          <w:tab w:val="right" w:pos="648"/>
          <w:tab w:val="right" w:pos="1440"/>
          <w:tab w:val="left" w:pos="1584"/>
        </w:tabs>
        <w:ind w:left="1584" w:hanging="1584"/>
      </w:pPr>
      <w:r>
        <w:fldChar w:fldCharType="begin"/>
      </w:r>
      <w:r>
        <w:instrText>XE "Destival:Laroda P. (1928–   )" \f A</w:instrText>
      </w:r>
      <w:r>
        <w:fldChar w:fldCharType="end"/>
      </w:r>
      <w:r>
        <w:tab/>
        <w:t>1150</w:t>
      </w:r>
      <w:r>
        <w:tab/>
        <w:t>iii</w:t>
      </w:r>
      <w:r>
        <w:tab/>
      </w:r>
      <w:r>
        <w:fldChar w:fldCharType="begin"/>
      </w:r>
      <w:r>
        <w:instrText>XE "State of Iowa, United States (North America)" \f B</w:instrText>
      </w:r>
      <w:r>
        <w:fldChar w:fldCharType="end"/>
      </w:r>
      <w:r>
        <w:rPr>
          <w:b/>
        </w:rPr>
        <w:t>Laroda P. Destival</w:t>
      </w:r>
      <w:r>
        <w:t xml:space="preserve"> was born about 1928 in State of Iowa, United States (North America).</w:t>
      </w:r>
      <w:hyperlink w:anchor="ENDNOTE-876">
        <w:r w:rsidR="00C94065">
          <w:rPr>
            <w:vertAlign w:val="superscript"/>
          </w:rPr>
          <w:t>876</w:t>
        </w:r>
      </w:hyperlink>
      <w:r>
        <w:fldChar w:fldCharType="begin"/>
      </w:r>
      <w:r>
        <w:instrText>XE "Hazleton, Buchanan County, Iowa, United States (North America)" \f B</w:instrText>
      </w:r>
      <w:r>
        <w:fldChar w:fldCharType="end"/>
      </w:r>
      <w:r>
        <w:t xml:space="preserve"> She lived in Hazleton, Buchanan County, Iowa, United States (North America) in 1930. Marital Status: Single; Relation to Head of House: Daughter</w:t>
      </w:r>
      <w:r>
        <w:br w:type="textWrapping" w:clear="all"/>
      </w:r>
    </w:p>
    <w:p w14:paraId="39F7ED5F" w14:textId="77777777" w:rsidR="00C94065" w:rsidRDefault="006944C1">
      <w:pPr>
        <w:pStyle w:val="TextNarr"/>
      </w:pPr>
      <w:r>
        <w:br w:type="textWrapping" w:clear="all"/>
      </w:r>
    </w:p>
    <w:p w14:paraId="775A3019" w14:textId="77777777" w:rsidR="00C94065" w:rsidRDefault="006944C1">
      <w:pPr>
        <w:pStyle w:val="TextNarr"/>
      </w:pPr>
      <w:r>
        <w:br w:type="textWrapping" w:clear="all"/>
      </w:r>
    </w:p>
    <w:p w14:paraId="59F42013" w14:textId="77777777" w:rsidR="00C94065" w:rsidRDefault="006944C1">
      <w:pPr>
        <w:pStyle w:val="TextNarr"/>
      </w:pPr>
      <w:r>
        <w:rPr>
          <w:noProof/>
        </w:rPr>
        <w:drawing>
          <wp:anchor distT="0" distB="0" distL="114300" distR="114300" simplePos="0" relativeHeight="251658591" behindDoc="0" locked="0" layoutInCell="1" allowOverlap="1" wp14:anchorId="201C4128" wp14:editId="76FC5047">
            <wp:simplePos x="0" y="0"/>
            <wp:positionH relativeFrom="margin">
              <wp:align>left</wp:align>
            </wp:positionH>
            <wp:positionV relativeFrom="paragraph">
              <wp:posOffset>8890</wp:posOffset>
            </wp:positionV>
            <wp:extent cx="1143000" cy="984504"/>
            <wp:effectExtent l="0" t="0" r="0" b="0"/>
            <wp:wrapSquare wrapText="right"/>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52.png"/>
                    <pic:cNvPicPr/>
                  </pic:nvPicPr>
                  <pic:blipFill>
                    <a:blip r:embed="rId302"/>
                    <a:stretch>
                      <a:fillRect/>
                    </a:stretch>
                  </pic:blipFill>
                  <pic:spPr>
                    <a:xfrm>
                      <a:off x="0" y="0"/>
                      <a:ext cx="1143000" cy="984504"/>
                    </a:xfrm>
                    <a:prstGeom prst="rect">
                      <a:avLst/>
                    </a:prstGeom>
                  </pic:spPr>
                </pic:pic>
              </a:graphicData>
            </a:graphic>
          </wp:anchor>
        </w:drawing>
      </w:r>
      <w:r>
        <w:t xml:space="preserve">1122.  </w:t>
      </w:r>
      <w:r>
        <w:fldChar w:fldCharType="begin"/>
      </w:r>
      <w:r>
        <w:instrText>XE "Destival:Effie Fern Sandy’s Grandmother (1905–1995)" \f A</w:instrText>
      </w:r>
      <w:r>
        <w:fldChar w:fldCharType="end"/>
      </w:r>
      <w:r>
        <w:fldChar w:fldCharType="begin"/>
      </w:r>
      <w:r>
        <w:instrText>XE "Hazleton, Buchanan County, Iowa, United States (North America)" \f B</w:instrText>
      </w:r>
      <w:r>
        <w:fldChar w:fldCharType="end"/>
      </w:r>
      <w:r>
        <w:rPr>
          <w:b/>
          <w:color w:val="7A3695"/>
        </w:rPr>
        <w:t>Effie Fern Destival Sandy’s Grandmother</w:t>
      </w:r>
      <w:hyperlink w:anchor="ENDNOTE-877">
        <w:r w:rsidR="00C94065">
          <w:rPr>
            <w:vertAlign w:val="superscript"/>
          </w:rPr>
          <w:t>877</w:t>
        </w:r>
      </w:hyperlink>
      <w:r>
        <w:t xml:space="preserve">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26, 1905 in Hazleton, Buchanan County, Iowa, United States (North America).</w:t>
      </w:r>
      <w:hyperlink w:anchor="ENDNOTE-878">
        <w:r w:rsidR="00C94065">
          <w:rPr>
            <w:vertAlign w:val="superscript"/>
          </w:rPr>
          <w:t>878</w:t>
        </w:r>
      </w:hyperlink>
      <w:r>
        <w:fldChar w:fldCharType="begin"/>
      </w:r>
      <w:r>
        <w:instrText>XE "Hazleton, Buchanan County, Iowa, United States (North America)" \f B</w:instrText>
      </w:r>
      <w:r>
        <w:fldChar w:fldCharType="end"/>
      </w:r>
      <w:r>
        <w:t xml:space="preserve"> She lived in Hazleton, Buchanan County, Iowa, United States (North America) in 1910. Marital Status: Single; Relation to Head of House: Daughter</w:t>
      </w:r>
      <w:r>
        <w:fldChar w:fldCharType="begin"/>
      </w:r>
      <w:r>
        <w:instrText>XE "Hazleton, Buchanan County, Iowa, United States (North America)" \f B</w:instrText>
      </w:r>
      <w:r>
        <w:fldChar w:fldCharType="end"/>
      </w:r>
      <w:r>
        <w:t xml:space="preserve"> She lived in Hazleton, Buchanan County, Iowa, United States (North America) in 1920.</w:t>
      </w:r>
      <w:hyperlink w:anchor="ENDNOTE-879">
        <w:r w:rsidR="00C94065">
          <w:rPr>
            <w:vertAlign w:val="superscript"/>
          </w:rPr>
          <w:t>879</w:t>
        </w:r>
      </w:hyperlink>
      <w:r>
        <w:t xml:space="preserve"> Marital Status: Single; Relation to Head of House: Daughter</w:t>
      </w:r>
      <w:r>
        <w:fldChar w:fldCharType="begin"/>
      </w:r>
      <w:r>
        <w:instrText>XE "Hazleton, Buchanan County, Iowa, United States (North America)" \f B</w:instrText>
      </w:r>
      <w:r>
        <w:fldChar w:fldCharType="end"/>
      </w:r>
      <w:r>
        <w:t xml:space="preserve"> Effie lived in Hazleton, Buchanan County, Iowa, United States (North America) on January 1, 1925.</w:t>
      </w:r>
      <w:hyperlink w:anchor="ENDNOTE-880">
        <w:r w:rsidR="00C94065">
          <w:rPr>
            <w:vertAlign w:val="superscript"/>
          </w:rPr>
          <w:t>880</w:t>
        </w:r>
      </w:hyperlink>
      <w:r>
        <w:t xml:space="preserve"> (Marital Status: Married; Relation to Head of House: Daughter) Age: 19</w:t>
      </w:r>
      <w:r>
        <w:br/>
        <w:t>Marital status: Married</w:t>
      </w:r>
      <w:r>
        <w:br/>
        <w:t>Relation to Head of House: Daughter</w:t>
      </w:r>
      <w:r>
        <w:br/>
        <w:t>also shown as Hazleton, Luzerne, Pennsylvania, USA</w:t>
      </w:r>
      <w:r>
        <w:fldChar w:fldCharType="begin"/>
      </w:r>
      <w:r>
        <w:instrText>XE "Manitowoc, Manitowoc County, Wisconsin, United States (North America)" \f B</w:instrText>
      </w:r>
      <w:r>
        <w:fldChar w:fldCharType="end"/>
      </w:r>
      <w:r>
        <w:t xml:space="preserve"> She lived in Manitowoc, Manitowoc County, Wisconsin, United States (North America) in 1928.</w:t>
      </w:r>
      <w:hyperlink w:anchor="ENDNOTE-881">
        <w:r w:rsidR="00C94065">
          <w:rPr>
            <w:vertAlign w:val="superscript"/>
          </w:rPr>
          <w:t>881</w:t>
        </w:r>
      </w:hyperlink>
      <w:r>
        <w:t xml:space="preserve"> Resource event had no description; added / NFIA</w:t>
      </w:r>
      <w:r>
        <w:fldChar w:fldCharType="begin"/>
      </w:r>
      <w:r>
        <w:instrText>XE "Spruce, Oconto County, Wisconsin, United States (North America)" \f B</w:instrText>
      </w:r>
      <w:r>
        <w:fldChar w:fldCharType="end"/>
      </w:r>
      <w:r>
        <w:t xml:space="preserve"> She lived in Spruce, Oconto County, Wisconsin, United States (North America) in 1930.</w:t>
      </w:r>
      <w:hyperlink w:anchor="ENDNOTE-882">
        <w:r w:rsidR="00C94065">
          <w:rPr>
            <w:vertAlign w:val="superscript"/>
          </w:rPr>
          <w:t>882</w:t>
        </w:r>
      </w:hyperlink>
      <w:r>
        <w:t xml:space="preserve"> Age: 24; Marital status: Married;; Relation to Head of House: wife</w:t>
      </w:r>
      <w:r>
        <w:fldChar w:fldCharType="begin"/>
      </w:r>
      <w:r>
        <w:instrText>XE "Lena, Oconto County, Wisconsin, United States (North America)" \f B</w:instrText>
      </w:r>
      <w:r>
        <w:fldChar w:fldCharType="end"/>
      </w:r>
      <w:r>
        <w:t xml:space="preserve"> Effie lived in Lena, Oconto County, Wisconsin, United States (North America) between 1935 and 1993. Resource event had no description; added / NFIA</w:t>
      </w:r>
      <w:r>
        <w:fldChar w:fldCharType="begin"/>
      </w:r>
      <w:r>
        <w:instrText>XE "Spruce, Oconto County, Wisconsin, United States (North America)" \f B</w:instrText>
      </w:r>
      <w:r>
        <w:fldChar w:fldCharType="end"/>
      </w:r>
      <w:r>
        <w:t xml:space="preserve"> She lived in Spruce, Oconto County, Wisconsin, United States (North America) in 1935.</w:t>
      </w:r>
      <w:hyperlink w:anchor="ENDNOTE-883">
        <w:r w:rsidR="00C94065">
          <w:rPr>
            <w:vertAlign w:val="superscript"/>
          </w:rPr>
          <w:t>883</w:t>
        </w:r>
      </w:hyperlink>
      <w:r>
        <w:t xml:space="preserve"> Resource event had no description; added / NFIA</w:t>
      </w:r>
      <w:r>
        <w:fldChar w:fldCharType="begin"/>
      </w:r>
      <w:r>
        <w:instrText>XE "Spruce, Oconto County, Wisconsin, United States (North America)" \f B</w:instrText>
      </w:r>
      <w:r>
        <w:fldChar w:fldCharType="end"/>
      </w:r>
      <w:r>
        <w:t xml:space="preserve"> She lived in Spruce, Oconto County, Wisconsin, United States (North America) on April 1, 1940. Age: 34; Marital status: Married;; Relation to Head of House: wife</w:t>
      </w:r>
      <w:r>
        <w:fldChar w:fldCharType="begin"/>
      </w:r>
      <w:r>
        <w:instrText>XE "Spruce, Oconto County, Wisconsin, United States (North America)" \f B</w:instrText>
      </w:r>
      <w:r>
        <w:fldChar w:fldCharType="end"/>
      </w:r>
      <w:r>
        <w:t xml:space="preserve"> Effie Their 50th anniversary; in Spruce, Oconto County, Wisconsin, United States (North America) on December 17, 1974. Photos (see PDF's) show the celebration event, which was likely held in the spring of 1975; location used is also likely</w:t>
      </w:r>
      <w:r>
        <w:fldChar w:fldCharType="begin"/>
      </w:r>
      <w:r>
        <w:instrText>XE "Oconto Falls Nursing Home, Oconto Falls, Oconto County, Wisconsin, United States (North America)" \f B</w:instrText>
      </w:r>
      <w:r>
        <w:fldChar w:fldCharType="end"/>
      </w:r>
      <w:r>
        <w:t xml:space="preserve"> She died The cause of her death (at the old-age of 90) on Wednesday, November 15th, 1995 is not known on November 15, 1995 at the age of 89 at Oconto Falls Nursing Home in Oconto Falls, Oconto County, Wisconsin, United States (North America).</w:t>
      </w:r>
      <w:hyperlink w:anchor="ENDNOTE-884">
        <w:r w:rsidR="00C94065">
          <w:rPr>
            <w:vertAlign w:val="superscript"/>
          </w:rPr>
          <w:t>884</w:t>
        </w:r>
      </w:hyperlink>
      <w:r>
        <w:t xml:space="preserve"> Her death is not known &amp; it occurred in the State of Wisconsin</w:t>
      </w:r>
      <w:r>
        <w:fldChar w:fldCharType="begin"/>
      </w:r>
      <w:r>
        <w:instrText>XE "Buried in the Pine Hill Cemetery, Spruce, Oconto County, Wisconsin, United States (North America)" \f B</w:instrText>
      </w:r>
      <w:r>
        <w:fldChar w:fldCharType="end"/>
      </w:r>
      <w:r>
        <w:t xml:space="preserve"> She was buried after 1995 at Buried in the Pine Hill Cemetery in Spruce, Oconto County, Wisconsin, United States (North America).</w:t>
      </w:r>
      <w:hyperlink w:anchor="ENDNOTE-885">
        <w:r w:rsidR="00C94065">
          <w:rPr>
            <w:vertAlign w:val="superscript"/>
          </w:rPr>
          <w:t>885</w:t>
        </w:r>
      </w:hyperlink>
      <w:r>
        <w:t xml:space="preserve"> Effie was also known as Fern  her middle name, used as her every-day name. Fern's history (Sandy's maternal GM) traces back to England: she is the 6th great-granddaughter of a William Johnson, born 22 Mar 1628 in Tudor England and came to America in a ship in the 1690's </w:t>
      </w:r>
      <w:r>
        <w:fldChar w:fldCharType="begin"/>
      </w:r>
      <w:r>
        <w:instrText>XE "Independence, Buchanan County, Iowa, United States (North America)" \f B</w:instrText>
      </w:r>
      <w:r>
        <w:fldChar w:fldCharType="end"/>
      </w:r>
      <w:r>
        <w:t xml:space="preserve"> Effie Fern Destival Sandy’s Grandmother and Emil Adam Frank Pagel Sandy’s Grandfather were married on December 17, 1924 in Independence, Buchanan County, Iowa, United States (North America).</w:t>
      </w:r>
      <w:hyperlink w:anchor="ENDNOTE-886">
        <w:r w:rsidR="00C94065">
          <w:rPr>
            <w:vertAlign w:val="superscript"/>
          </w:rPr>
          <w:t>886</w:t>
        </w:r>
      </w:hyperlink>
      <w:r>
        <w:fldChar w:fldCharType="begin"/>
      </w:r>
      <w:r>
        <w:instrText>XE "Pagel:Albert J. F. Sandy’s GGF (in another branch) (1857–1948)" \f A</w:instrText>
      </w:r>
      <w:r>
        <w:fldChar w:fldCharType="end"/>
      </w:r>
      <w:r>
        <w:fldChar w:fldCharType="begin"/>
      </w:r>
      <w:r>
        <w:instrText>XE "Klawitter:Paulina Sandy’s GGM (in another branch) (1863–1909)" \f A</w:instrText>
      </w:r>
      <w:r>
        <w:fldChar w:fldCharType="end"/>
      </w:r>
      <w:r>
        <w:br w:type="textWrapping" w:clear="all"/>
      </w:r>
    </w:p>
    <w:p w14:paraId="057F4F73" w14:textId="77777777" w:rsidR="00C94065" w:rsidRDefault="006944C1">
      <w:pPr>
        <w:pStyle w:val="TextNarr"/>
      </w:pPr>
      <w:r>
        <w:br w:type="textWrapping" w:clear="all"/>
      </w:r>
    </w:p>
    <w:p w14:paraId="00179A64" w14:textId="77777777" w:rsidR="00C94065" w:rsidRDefault="006944C1">
      <w:pPr>
        <w:pStyle w:val="TextNarr"/>
      </w:pPr>
      <w:r>
        <w:rPr>
          <w:noProof/>
        </w:rPr>
        <w:drawing>
          <wp:anchor distT="0" distB="0" distL="114300" distR="114300" simplePos="0" relativeHeight="251658592" behindDoc="0" locked="0" layoutInCell="1" allowOverlap="1" wp14:anchorId="48A0AF33" wp14:editId="576E17A9">
            <wp:simplePos x="0" y="0"/>
            <wp:positionH relativeFrom="margin">
              <wp:align>left</wp:align>
            </wp:positionH>
            <wp:positionV relativeFrom="paragraph">
              <wp:posOffset>8890</wp:posOffset>
            </wp:positionV>
            <wp:extent cx="1143000" cy="1139952"/>
            <wp:effectExtent l="0" t="0" r="0" b="0"/>
            <wp:wrapSquare wrapText="right"/>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353.png"/>
                    <pic:cNvPicPr/>
                  </pic:nvPicPr>
                  <pic:blipFill>
                    <a:blip r:embed="rId303"/>
                    <a:stretch>
                      <a:fillRect/>
                    </a:stretch>
                  </pic:blipFill>
                  <pic:spPr>
                    <a:xfrm>
                      <a:off x="0" y="0"/>
                      <a:ext cx="1143000" cy="1139952"/>
                    </a:xfrm>
                    <a:prstGeom prst="rect">
                      <a:avLst/>
                    </a:prstGeom>
                  </pic:spPr>
                </pic:pic>
              </a:graphicData>
            </a:graphic>
          </wp:anchor>
        </w:drawing>
      </w:r>
      <w:r>
        <w:fldChar w:fldCharType="begin"/>
      </w:r>
      <w:r>
        <w:instrText>XE "Pagel:Emil Adam Frank Sandy’s Grandfather (1902–1975)" \f A</w:instrText>
      </w:r>
      <w:r>
        <w:fldChar w:fldCharType="end"/>
      </w:r>
      <w:r>
        <w:fldChar w:fldCharType="begin"/>
      </w:r>
      <w:r>
        <w:instrText>XE "Spruce, Oconto County, Wisconsin, United States (North America)" \f B</w:instrText>
      </w:r>
      <w:r>
        <w:fldChar w:fldCharType="end"/>
      </w:r>
      <w:r>
        <w:t xml:space="preserve"> </w:t>
      </w:r>
      <w:r>
        <w:rPr>
          <w:b/>
          <w:color w:val="7A3695"/>
        </w:rPr>
        <w:t>Emil Adam Frank Pagel Sandy’s Grandfather</w:t>
      </w:r>
      <w:r>
        <w:t>, son of Albert J. F. Pagel and Paulina Klawitter, was born on September 22, 1902 in Spruce, Oconto County, Wisconsin, United States (North America).</w:t>
      </w:r>
      <w:hyperlink w:anchor="ENDNOTE-887">
        <w:r w:rsidR="00C94065">
          <w:rPr>
            <w:vertAlign w:val="superscript"/>
          </w:rPr>
          <w:t>887</w:t>
        </w:r>
      </w:hyperlink>
      <w:r>
        <w:t xml:space="preserve"> Source (1930 US Census) has DOB on the 23rd and location as Galena, WI (which is in IL and is 250 miles from Spruce)</w:t>
      </w:r>
      <w:r>
        <w:fldChar w:fldCharType="begin"/>
      </w:r>
      <w:r>
        <w:instrText>XE "Spruce, Oconto County, Wisconsin, United States (North America)" \f B</w:instrText>
      </w:r>
      <w:r>
        <w:fldChar w:fldCharType="end"/>
      </w:r>
      <w:r>
        <w:t xml:space="preserve"> He lived in Spruce, Oconto County, Wisconsin, United States (North America) on June 1, 1905.</w:t>
      </w:r>
      <w:hyperlink w:anchor="ENDNOTE-888">
        <w:r w:rsidR="00C94065">
          <w:rPr>
            <w:vertAlign w:val="superscript"/>
          </w:rPr>
          <w:t>888</w:t>
        </w:r>
      </w:hyperlink>
      <w:r>
        <w:t xml:space="preserve"> Age: 2; Marital status: Single; Relation to Head of House: Son; also Green Meadow, Norman</w:t>
      </w:r>
      <w:r>
        <w:fldChar w:fldCharType="begin"/>
      </w:r>
      <w:r>
        <w:instrText>XE "Hazleton, Buchanan County, Iowa, United States (North America)" \f B</w:instrText>
      </w:r>
      <w:r>
        <w:fldChar w:fldCharType="end"/>
      </w:r>
      <w:r>
        <w:t xml:space="preserve"> He lived in Hazleton, Buchanan County, Iowa, United States (North America) on January 1, 1925. Age: 21; Marital status: Married; Relation to Head of House: Son-In-Law</w:t>
      </w:r>
      <w:r>
        <w:fldChar w:fldCharType="begin"/>
      </w:r>
      <w:r>
        <w:instrText>XE "Manitowoc, Manitowoc County, Wisconsin, United States (North America)" \f B</w:instrText>
      </w:r>
      <w:r>
        <w:fldChar w:fldCharType="end"/>
      </w:r>
      <w:r>
        <w:t xml:space="preserve"> Emil lived in Manitowoc, Manitowoc County, Wisconsin, United States (North America) in 1928.</w:t>
      </w:r>
      <w:hyperlink w:anchor="ENDNOTE-881">
        <w:r w:rsidR="00C94065">
          <w:rPr>
            <w:vertAlign w:val="superscript"/>
          </w:rPr>
          <w:t>881</w:t>
        </w:r>
      </w:hyperlink>
      <w:r>
        <w:t xml:space="preserve"> Resource event had no description; added / NFIA</w:t>
      </w:r>
      <w:r>
        <w:fldChar w:fldCharType="begin"/>
      </w:r>
      <w:r>
        <w:instrText>XE "Spruce, Oconto County, Wisconsin, United States (North America)" \f B</w:instrText>
      </w:r>
      <w:r>
        <w:fldChar w:fldCharType="end"/>
      </w:r>
      <w:r>
        <w:t xml:space="preserve"> He lived in Spruce, Oconto County, Wisconsin, United States (North America) in 1930. Age: 27; Marital status: Married; Relation to Head of House: Head</w:t>
      </w:r>
      <w:r>
        <w:fldChar w:fldCharType="begin"/>
      </w:r>
      <w:r>
        <w:instrText>XE "Spruce, Oconto County, Wisconsin, United States (North America)" \f B</w:instrText>
      </w:r>
      <w:r>
        <w:fldChar w:fldCharType="end"/>
      </w:r>
      <w:r>
        <w:t xml:space="preserve"> He lived in Spruce, Oconto County, Wisconsin, United States (North America) in 1935.</w:t>
      </w:r>
      <w:hyperlink w:anchor="ENDNOTE-889">
        <w:r w:rsidR="00C94065">
          <w:rPr>
            <w:vertAlign w:val="superscript"/>
          </w:rPr>
          <w:t>889</w:t>
        </w:r>
      </w:hyperlink>
      <w:r>
        <w:t xml:space="preserve"> Resource event had no description; added / NFIA</w:t>
      </w:r>
      <w:r>
        <w:fldChar w:fldCharType="begin"/>
      </w:r>
      <w:r>
        <w:instrText>XE "Spruce, Oconto County, Wisconsin, United States (North America)" \f B</w:instrText>
      </w:r>
      <w:r>
        <w:fldChar w:fldCharType="end"/>
      </w:r>
      <w:r>
        <w:t xml:space="preserve"> Emil lived in Spruce, Oconto County, Wisconsin, United States (North America) on April 1, 1940. Age: 37; Marital status: Married; Relation to Head of House: Head</w:t>
      </w:r>
      <w:r>
        <w:fldChar w:fldCharType="begin"/>
      </w:r>
      <w:r>
        <w:instrText>XE "Spruce, Oconto County, Wisconsin, United States (North America)" \f B</w:instrText>
      </w:r>
      <w:r>
        <w:fldChar w:fldCharType="end"/>
      </w:r>
      <w:r>
        <w:t xml:space="preserve"> He Their 50-year Anniversary; in Spruce, Oconto County, Wisconsin, United States (North America) on December 17, 1974. Photos (see PDF's) show the celebration event, which was likely held in the spring of 1975; location used is also likely</w:t>
      </w:r>
      <w:r>
        <w:fldChar w:fldCharType="begin"/>
      </w:r>
      <w:r>
        <w:instrText>XE "Hazleton, Buchanan County, Iowa, United States (North America)" \f B</w:instrText>
      </w:r>
      <w:r>
        <w:fldChar w:fldCharType="end"/>
      </w:r>
      <w:r>
        <w:t xml:space="preserve"> He lived in Hazleton, Buchanan County, Iowa, United States (North America) before 1975.</w:t>
      </w:r>
      <w:hyperlink w:anchor="ENDNOTE-890">
        <w:r w:rsidR="00C94065">
          <w:rPr>
            <w:vertAlign w:val="superscript"/>
          </w:rPr>
          <w:t>890</w:t>
        </w:r>
      </w:hyperlink>
      <w:r>
        <w:t xml:space="preserve"> Resource event had no description; added / NFIA</w:t>
      </w:r>
      <w:r>
        <w:fldChar w:fldCharType="begin"/>
      </w:r>
      <w:r>
        <w:instrText>XE "Spruce, Oconto County, Wisconsin, United States (North America)" \f B</w:instrText>
      </w:r>
      <w:r>
        <w:fldChar w:fldCharType="end"/>
      </w:r>
      <w:r>
        <w:t xml:space="preserve"> Emil died The cause of his death (at the age of 72) on Wednesday, June 11th, 1975 is not known on June 11, 1975 at the age of 72 in Spruce, Oconto County, Wisconsin, United States (North America).</w:t>
      </w:r>
      <w:hyperlink w:anchor="ENDNOTE-891">
        <w:r w:rsidR="00C94065">
          <w:rPr>
            <w:vertAlign w:val="superscript"/>
          </w:rPr>
          <w:t>891</w:t>
        </w:r>
      </w:hyperlink>
      <w:r>
        <w:t xml:space="preserve"> His death is not known &amp; it occurred in the State of Wisconsin</w:t>
      </w:r>
      <w:r>
        <w:fldChar w:fldCharType="begin"/>
      </w:r>
      <w:r>
        <w:instrText>XE "Buried in the Pine Hill Cemetery, Spruce, Oconto County, Wisconsin, United States (North America)" \f B</w:instrText>
      </w:r>
      <w:r>
        <w:fldChar w:fldCharType="end"/>
      </w:r>
      <w:r>
        <w:t xml:space="preserve"> He was buried after June 11, 1975 at Buried in the Pine Hill Cemetery in Spruce, Oconto County, Wisconsin, United States (North America).</w:t>
      </w:r>
      <w:hyperlink w:anchor="ENDNOTE-892">
        <w:r w:rsidR="00C94065">
          <w:rPr>
            <w:vertAlign w:val="superscript"/>
          </w:rPr>
          <w:t>892</w:t>
        </w:r>
      </w:hyperlink>
      <w:r>
        <w:t xml:space="preserve"> He was also known as Emiel, Amel.</w:t>
      </w:r>
      <w:hyperlink w:anchor="ENDNOTE-893">
        <w:r w:rsidR="00C94065">
          <w:rPr>
            <w:vertAlign w:val="superscript"/>
          </w:rPr>
          <w:t>893</w:t>
        </w:r>
      </w:hyperlink>
      <w:r>
        <w:t xml:space="preserve"> Emil played the clarinet</w:t>
      </w:r>
      <w:r>
        <w:br w:type="textWrapping" w:clear="all"/>
      </w:r>
    </w:p>
    <w:p w14:paraId="248A96DE" w14:textId="77777777" w:rsidR="00C94065" w:rsidRDefault="006944C1">
      <w:pPr>
        <w:pStyle w:val="TextNarr"/>
      </w:pPr>
      <w:r>
        <w:br w:type="textWrapping" w:clear="all"/>
      </w:r>
    </w:p>
    <w:p w14:paraId="73CA8063" w14:textId="77777777" w:rsidR="00C94065" w:rsidRDefault="006944C1">
      <w:pPr>
        <w:pStyle w:val="TextNarr"/>
      </w:pPr>
      <w:r>
        <w:t xml:space="preserve"> Emil Adam Frank Pagel and Effie Fern Destival had the following children:</w:t>
      </w:r>
      <w:r>
        <w:br w:type="textWrapping" w:clear="all"/>
      </w:r>
    </w:p>
    <w:p w14:paraId="3AAC5738" w14:textId="77777777" w:rsidR="00C94065" w:rsidRDefault="006944C1">
      <w:pPr>
        <w:pStyle w:val="TextNarr"/>
      </w:pPr>
      <w:r>
        <w:br w:type="textWrapping" w:clear="all"/>
      </w:r>
    </w:p>
    <w:p w14:paraId="009ABF90" w14:textId="77777777" w:rsidR="00C94065" w:rsidRDefault="006944C1">
      <w:pPr>
        <w:tabs>
          <w:tab w:val="right" w:pos="648"/>
          <w:tab w:val="right" w:pos="1440"/>
          <w:tab w:val="left" w:pos="1584"/>
        </w:tabs>
        <w:ind w:left="1584" w:hanging="1584"/>
      </w:pPr>
      <w:r>
        <w:fldChar w:fldCharType="begin"/>
      </w:r>
      <w:r>
        <w:instrText>XE "Pagel:Donald Louis (1926–2007)" \f A</w:instrText>
      </w:r>
      <w:r>
        <w:fldChar w:fldCharType="end"/>
      </w:r>
      <w:r>
        <w:tab/>
        <w:t>+1151</w:t>
      </w:r>
      <w:r>
        <w:tab/>
        <w:t>i</w:t>
      </w:r>
      <w:r>
        <w:tab/>
      </w:r>
      <w:r>
        <w:rPr>
          <w:b/>
        </w:rPr>
        <w:t>Donald Louis Pagel</w:t>
      </w:r>
      <w:r>
        <w:t>, born December 29, 1926, Two Rivers, Manitowoc County, Wisconsin, United States (North America)</w:t>
      </w:r>
      <w:r>
        <w:fldChar w:fldCharType="begin"/>
      </w:r>
      <w:r>
        <w:instrText>XE "Two Rivers, Manitowoc County, Wisconsin, United States (North America)" \f B</w:instrText>
      </w:r>
      <w:r>
        <w:fldChar w:fldCharType="end"/>
      </w:r>
      <w:r>
        <w:t>; married Gloria Osweiler, November 20, 1946; died June 15, 2007, Oconto Falls, Oconto County, Wisconsin, United States (North America)</w:t>
      </w:r>
      <w:r>
        <w:fldChar w:fldCharType="begin"/>
      </w:r>
      <w:r>
        <w:instrText>XE "Oconto Falls, Oconto County, Wisconsin, United States (North America)" \f B</w:instrText>
      </w:r>
      <w:r>
        <w:fldChar w:fldCharType="end"/>
      </w:r>
      <w:r>
        <w:t>.</w:t>
      </w:r>
      <w:r>
        <w:br w:type="textWrapping" w:clear="all"/>
      </w:r>
    </w:p>
    <w:p w14:paraId="4BB39DFA" w14:textId="77777777" w:rsidR="00C94065" w:rsidRDefault="006944C1">
      <w:pPr>
        <w:tabs>
          <w:tab w:val="right" w:pos="648"/>
          <w:tab w:val="right" w:pos="1440"/>
          <w:tab w:val="left" w:pos="1584"/>
        </w:tabs>
        <w:ind w:left="1584" w:hanging="1584"/>
      </w:pPr>
      <w:r>
        <w:fldChar w:fldCharType="begin"/>
      </w:r>
      <w:r>
        <w:instrText>XE "Pagel:Leslie Lyle Sr. (Don's father-in-law of Sandy R.I.P.) (1929–1989)" \f A</w:instrText>
      </w:r>
      <w:r>
        <w:fldChar w:fldCharType="end"/>
      </w:r>
      <w:r>
        <w:tab/>
        <w:t>+1152</w:t>
      </w:r>
      <w:r>
        <w:tab/>
        <w:t>ii</w:t>
      </w:r>
      <w:r>
        <w:tab/>
      </w:r>
      <w:r>
        <w:rPr>
          <w:b/>
          <w:color w:val="7A3695"/>
        </w:rPr>
        <w:t>Leslie Lyle Pagel Sr. (Don's father-in-law of Sandy R.I.P.)</w:t>
      </w:r>
      <w:r>
        <w:t>, born February 13, 1929, Two Rivers, Manitowoc County, Wisconsin, United States (North America)</w:t>
      </w:r>
      <w:r>
        <w:fldChar w:fldCharType="begin"/>
      </w:r>
      <w:r>
        <w:instrText>XE "Two Rivers, Manitowoc County, Wisconsin, United States (North America)" \f B</w:instrText>
      </w:r>
      <w:r>
        <w:fldChar w:fldCharType="end"/>
      </w:r>
      <w:r>
        <w:t>; married Jeanette Mae Smith Don's mother-in-law of Sandy, May 3, 1952, Suring, Oconto County, Wisconsin, United States (North America)</w:t>
      </w:r>
      <w:r>
        <w:fldChar w:fldCharType="begin"/>
      </w:r>
      <w:r>
        <w:instrText>XE "Suring, Oconto County, Wisconsin, United States (North America)" \f B</w:instrText>
      </w:r>
      <w:r>
        <w:fldChar w:fldCharType="end"/>
      </w:r>
      <w:r>
        <w:t>; died September 2, 1989, Green Bay, Brown County, Wisconsin, United States (North America)</w:t>
      </w:r>
      <w:r>
        <w:fldChar w:fldCharType="begin"/>
      </w:r>
      <w:r>
        <w:instrText>XE "St. Vincent's Hospital, Green Bay, Brown County, Wisconsin, United States (North America)" \f B</w:instrText>
      </w:r>
      <w:r>
        <w:fldChar w:fldCharType="end"/>
      </w:r>
      <w:r>
        <w:t>.</w:t>
      </w:r>
      <w:r>
        <w:br w:type="textWrapping" w:clear="all"/>
      </w:r>
    </w:p>
    <w:p w14:paraId="44C04F2C" w14:textId="77777777" w:rsidR="00C94065" w:rsidRDefault="006944C1">
      <w:pPr>
        <w:tabs>
          <w:tab w:val="right" w:pos="648"/>
          <w:tab w:val="right" w:pos="1440"/>
          <w:tab w:val="left" w:pos="1584"/>
        </w:tabs>
        <w:ind w:left="1584" w:hanging="1584"/>
      </w:pPr>
      <w:r>
        <w:fldChar w:fldCharType="begin"/>
      </w:r>
      <w:r>
        <w:instrText>XE "Pagel:Darlene Aimee (1931–   )" \f A</w:instrText>
      </w:r>
      <w:r>
        <w:fldChar w:fldCharType="end"/>
      </w:r>
      <w:r>
        <w:tab/>
        <w:t>+1153</w:t>
      </w:r>
      <w:r>
        <w:tab/>
        <w:t>iii</w:t>
      </w:r>
      <w:r>
        <w:tab/>
      </w:r>
      <w:r>
        <w:rPr>
          <w:b/>
        </w:rPr>
        <w:t>Darlene Aimee Pagel</w:t>
      </w:r>
      <w:r>
        <w:t>, born April 7, 1931, Spruce, Oconto County, Wisconsin, United States (North America)</w:t>
      </w:r>
      <w:r>
        <w:fldChar w:fldCharType="begin"/>
      </w:r>
      <w:r>
        <w:instrText>XE "Spruce, Oconto County, Wisconsin, United States (North America)" \f B</w:instrText>
      </w:r>
      <w:r>
        <w:fldChar w:fldCharType="end"/>
      </w:r>
      <w:r>
        <w:t>; married Erman Arden Felix Treptow, June 25, 1949; married Thomas Lynn Green, September 5, 1987, Oconto Falls, Oconto County, Wisconsin, United States (North America)</w:t>
      </w:r>
      <w:r>
        <w:fldChar w:fldCharType="begin"/>
      </w:r>
      <w:r>
        <w:instrText>XE "Oconto Falls, Oconto County, Wisconsin, United States (North America)" \f B</w:instrText>
      </w:r>
      <w:r>
        <w:fldChar w:fldCharType="end"/>
      </w:r>
      <w:r>
        <w:t>; married Robert Henry Stutleen, January 1, 2000, Spruce, Oconto County, Wisconsin, United States (North America)</w:t>
      </w:r>
      <w:r>
        <w:fldChar w:fldCharType="begin"/>
      </w:r>
      <w:r>
        <w:instrText>XE "Spruce, Oconto County, Wisconsin, United States (North America)" \f B</w:instrText>
      </w:r>
      <w:r>
        <w:fldChar w:fldCharType="end"/>
      </w:r>
      <w:r>
        <w:t>.</w:t>
      </w:r>
      <w:r>
        <w:br w:type="textWrapping" w:clear="all"/>
      </w:r>
    </w:p>
    <w:p w14:paraId="20AA17A3" w14:textId="77777777" w:rsidR="00C94065" w:rsidRDefault="006944C1">
      <w:pPr>
        <w:pStyle w:val="TextNarr"/>
      </w:pPr>
      <w:r>
        <w:br w:type="textWrapping" w:clear="all"/>
      </w:r>
    </w:p>
    <w:p w14:paraId="38599B16" w14:textId="77777777" w:rsidR="00C94065" w:rsidRDefault="006944C1">
      <w:pPr>
        <w:pStyle w:val="TextNarr"/>
      </w:pPr>
      <w:r>
        <w:br w:type="textWrapping" w:clear="all"/>
      </w:r>
    </w:p>
    <w:p w14:paraId="609F70C9" w14:textId="77777777" w:rsidR="00C94065" w:rsidRDefault="006944C1">
      <w:pPr>
        <w:pStyle w:val="TextNarr"/>
      </w:pPr>
      <w:r>
        <w:t xml:space="preserve">1123.  </w:t>
      </w:r>
      <w:r>
        <w:fldChar w:fldCharType="begin"/>
      </w:r>
      <w:r>
        <w:instrText>XE "Destival:Vyvienne Agnes (1909–2001)" \f A</w:instrText>
      </w:r>
      <w:r>
        <w:fldChar w:fldCharType="end"/>
      </w:r>
      <w:r>
        <w:fldChar w:fldCharType="begin"/>
      </w:r>
      <w:r>
        <w:instrText>XE "Hazleton, Buchanan County, Iowa, United States (North America)" \f B</w:instrText>
      </w:r>
      <w:r>
        <w:fldChar w:fldCharType="end"/>
      </w:r>
      <w:r>
        <w:rPr>
          <w:b/>
        </w:rPr>
        <w:t>Vyvienne Agnes Destival</w:t>
      </w:r>
      <w:hyperlink w:anchor="ENDNOTE-894">
        <w:r w:rsidR="00C94065">
          <w:rPr>
            <w:vertAlign w:val="superscript"/>
          </w:rPr>
          <w:t>894</w:t>
        </w:r>
      </w:hyperlink>
      <w:r>
        <w:t xml:space="preserve">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2, 1909 in Hazleton, Buchanan County, Iowa, United States (North America).</w:t>
      </w:r>
      <w:hyperlink w:anchor="ENDNOTE-895">
        <w:r w:rsidR="00C94065">
          <w:rPr>
            <w:vertAlign w:val="superscript"/>
          </w:rPr>
          <w:t>895</w:t>
        </w:r>
      </w:hyperlink>
      <w:r>
        <w:fldChar w:fldCharType="begin"/>
      </w:r>
      <w:r>
        <w:instrText>XE "Hazleton, Buchanan County, Iowa, United States (North America)" \f B</w:instrText>
      </w:r>
      <w:r>
        <w:fldChar w:fldCharType="end"/>
      </w:r>
      <w:r>
        <w:t xml:space="preserve"> She lived in Hazleton, Buchanan County, Iowa, United States (North America) in 1910. Marital Status: Single; Relation to Head of House: Daughter</w:t>
      </w:r>
      <w:r>
        <w:fldChar w:fldCharType="begin"/>
      </w:r>
      <w:r>
        <w:instrText>XE "Hazleton, Buchanan County, Iowa, United States (North America)" \f B</w:instrText>
      </w:r>
      <w:r>
        <w:fldChar w:fldCharType="end"/>
      </w:r>
      <w:r>
        <w:t xml:space="preserve"> She lived in Hazleton, Buchanan County, Iowa, United States (North America) in 1920. Marital Status: Single; Relation to Head of House: Daughter</w:t>
      </w:r>
      <w:r>
        <w:fldChar w:fldCharType="begin"/>
      </w:r>
      <w:r>
        <w:instrText>XE "Hazleton, Buchanan County, Iowa, United States (North America)" \f B</w:instrText>
      </w:r>
      <w:r>
        <w:fldChar w:fldCharType="end"/>
      </w:r>
      <w:r>
        <w:t xml:space="preserve"> Vyvienne lived in Hazleton, Buchanan County, Iowa, United States (North America) on January 1, 1925. Marital Status: Single; Relation to Head of House: Daughter; source also shows location as Hazleton, Luzerne in PA</w:t>
      </w:r>
      <w:r>
        <w:fldChar w:fldCharType="begin"/>
      </w:r>
      <w:r>
        <w:instrText>XE "Hazleton, Buchanan County, Iowa, United States (North America)" \f B</w:instrText>
      </w:r>
      <w:r>
        <w:fldChar w:fldCharType="end"/>
      </w:r>
      <w:r>
        <w:t xml:space="preserve"> She lived in Hazleton, Buchanan County, Iowa, United States (North America) in 1930. Marital Status: Married; Relation to Head of House: Wife</w:t>
      </w:r>
      <w:r>
        <w:fldChar w:fldCharType="begin"/>
      </w:r>
      <w:r>
        <w:instrText>XE "Oelwein, Fayette County, Iowa, United States (North America)" \f B</w:instrText>
      </w:r>
      <w:r>
        <w:fldChar w:fldCharType="end"/>
      </w:r>
      <w:r>
        <w:t xml:space="preserve"> She lived in Oelwein, Fayette County, Iowa, United States (North America) between 1935 and 1993. Resource event had no description; added / NFIA</w:t>
      </w:r>
      <w:r>
        <w:fldChar w:fldCharType="begin"/>
      </w:r>
      <w:r>
        <w:instrText>XE "Hazleton, Buchanan County, Iowa, United States (North America)" \f B</w:instrText>
      </w:r>
      <w:r>
        <w:fldChar w:fldCharType="end"/>
      </w:r>
      <w:r>
        <w:t xml:space="preserve"> Vyvienne lived in Hazleton, Buchanan County, Iowa, United States (North America) in 1935. Resource event had no description; added / NFIA</w:t>
      </w:r>
      <w:r>
        <w:fldChar w:fldCharType="begin"/>
      </w:r>
      <w:r>
        <w:instrText>XE "Oelwein, Fayette County, Iowa, United States (North America)" \f B</w:instrText>
      </w:r>
      <w:r>
        <w:fldChar w:fldCharType="end"/>
      </w:r>
      <w:r>
        <w:t xml:space="preserve"> She lived in Oelwein, Fayette County, Iowa, United States (North America) on April 1, 1940. Marital Status: Married; Relation to Head of House: Wife</w:t>
      </w:r>
      <w:r>
        <w:fldChar w:fldCharType="begin"/>
      </w:r>
      <w:r>
        <w:instrText>XE "Oelwein, Fayette County, Iowa, United States (North America)" \f B</w:instrText>
      </w:r>
      <w:r>
        <w:fldChar w:fldCharType="end"/>
      </w:r>
      <w:r>
        <w:t xml:space="preserve"> She died The cause of her death (at the old-age of 92) on Sunday, August 12th, 2001 is not known on August 12, 2001 at the age of 91 in Oelwein, Fayette County, Iowa, United States (North America). Her death is not known &amp; it occurred in the State of Iowa</w:t>
      </w:r>
      <w:r>
        <w:fldChar w:fldCharType="begin"/>
      </w:r>
      <w:r>
        <w:instrText>XE "Buried in an unknown cemetery, Hazleton, Buchanan County, Iowa, United States (North America)" \f B</w:instrText>
      </w:r>
      <w:r>
        <w:fldChar w:fldCharType="end"/>
      </w:r>
      <w:r>
        <w:t xml:space="preserve"> Vyvienne was buried on August 14, 2001 at Buried in an unknown cemetery in Hazleton, Buchanan County, Iowa, United States (North America). She was also known as Viviane. </w:t>
      </w:r>
      <w:r>
        <w:fldChar w:fldCharType="begin"/>
      </w:r>
      <w:r>
        <w:instrText>XE "Independence, Buchanan County, Iowa, United States (North America)" \f B</w:instrText>
      </w:r>
      <w:r>
        <w:fldChar w:fldCharType="end"/>
      </w:r>
      <w:r>
        <w:t xml:space="preserve"> Vyvienne Agnes Destival and Samuel Noel Hillman were married on May 9, 1928 in Independence, Buchanan County, Iowa, United States (North America). Also shown as 9-Apr-1928 / NFIA</w:t>
      </w:r>
      <w:r>
        <w:fldChar w:fldCharType="begin"/>
      </w:r>
      <w:r>
        <w:instrText>XE "Hillman:Albert Fremont (1862–1946)" \f A</w:instrText>
      </w:r>
      <w:r>
        <w:fldChar w:fldCharType="end"/>
      </w:r>
      <w:r>
        <w:fldChar w:fldCharType="begin"/>
      </w:r>
      <w:r>
        <w:instrText>XE "Davidson:Clara Jane (1870–1921)" \f A</w:instrText>
      </w:r>
      <w:r>
        <w:fldChar w:fldCharType="end"/>
      </w:r>
      <w:r>
        <w:br w:type="textWrapping" w:clear="all"/>
      </w:r>
    </w:p>
    <w:p w14:paraId="5FB6A808" w14:textId="77777777" w:rsidR="00C94065" w:rsidRDefault="006944C1">
      <w:pPr>
        <w:pStyle w:val="TextNarr"/>
      </w:pPr>
      <w:r>
        <w:br w:type="textWrapping" w:clear="all"/>
      </w:r>
    </w:p>
    <w:p w14:paraId="7D593303" w14:textId="77777777" w:rsidR="00C94065" w:rsidRDefault="006944C1">
      <w:pPr>
        <w:pStyle w:val="TextNarr"/>
      </w:pPr>
      <w:r>
        <w:fldChar w:fldCharType="begin"/>
      </w:r>
      <w:r>
        <w:instrText>XE "Hillman:Samuel Noel (1906–1962)" \f A</w:instrText>
      </w:r>
      <w:r>
        <w:fldChar w:fldCharType="end"/>
      </w:r>
      <w:r>
        <w:fldChar w:fldCharType="begin"/>
      </w:r>
      <w:r>
        <w:instrText>XE "Hazleton, Buchanan County, Iowa, United States (North America)" \f B</w:instrText>
      </w:r>
      <w:r>
        <w:fldChar w:fldCharType="end"/>
      </w:r>
      <w:r>
        <w:t xml:space="preserve"> </w:t>
      </w:r>
      <w:r>
        <w:rPr>
          <w:b/>
        </w:rPr>
        <w:t>Samuel Noel Hillman</w:t>
      </w:r>
      <w:hyperlink w:anchor="ENDNOTE-2">
        <w:r w:rsidR="00C94065">
          <w:rPr>
            <w:vertAlign w:val="superscript"/>
          </w:rPr>
          <w:t>2</w:t>
        </w:r>
      </w:hyperlink>
      <w:r>
        <w:t>, son of Albert Fremont Hillman and Clara Jane Davidson, was born about 1906 in Hazleton, Buchanan County, Iowa, United States (North America).</w:t>
      </w:r>
      <w:r>
        <w:fldChar w:fldCharType="begin"/>
      </w:r>
      <w:r>
        <w:instrText>XE "Jo Davies's, Stockton, Jo Daviess County, Illinois, United States (North America)" \f B</w:instrText>
      </w:r>
      <w:r>
        <w:fldChar w:fldCharType="end"/>
      </w:r>
      <w:r>
        <w:t xml:space="preserve"> He died The cause of his death (at the age of 56) on Sunday, December 16th, 1962 is not known on December 16, 1962 at the age of 56 at Jo Davies's in Stockton, Jo Daviess County, Illinois, United States (North America). His death is not known &amp; it occurred in the State of Illinois</w:t>
      </w:r>
      <w:r>
        <w:fldChar w:fldCharType="begin"/>
      </w:r>
      <w:r>
        <w:instrText>XE "Buried in the cemetery at the Floral Hills Memorial Gardens, Oelwein, Fayette County, Iowa, United States (North America)" \f B</w:instrText>
      </w:r>
      <w:r>
        <w:fldChar w:fldCharType="end"/>
      </w:r>
      <w:r>
        <w:t xml:space="preserve"> He was buried on December 18, 1962 at Buried in the cemetery at the Floral Hills Memorial Gardens in Oelwein, Fayette County, Iowa, United States (North America).</w:t>
      </w:r>
    </w:p>
    <w:p w14:paraId="620700CF" w14:textId="77777777" w:rsidR="00C94065" w:rsidRDefault="006944C1">
      <w:pPr>
        <w:pStyle w:val="TextNarr"/>
      </w:pPr>
      <w:r>
        <w:br w:type="textWrapping" w:clear="all"/>
      </w:r>
    </w:p>
    <w:p w14:paraId="41B6F5D1" w14:textId="77777777" w:rsidR="00C94065" w:rsidRDefault="006944C1">
      <w:pPr>
        <w:pStyle w:val="TextNarr"/>
      </w:pPr>
      <w:r>
        <w:t xml:space="preserve"> Samuel Noel Hillman and Vyvienne Agnes Destival had the following children:</w:t>
      </w:r>
      <w:r>
        <w:br w:type="textWrapping" w:clear="all"/>
      </w:r>
    </w:p>
    <w:p w14:paraId="23012CFE" w14:textId="77777777" w:rsidR="00C94065" w:rsidRDefault="006944C1">
      <w:pPr>
        <w:pStyle w:val="TextNarr"/>
      </w:pPr>
      <w:r>
        <w:br w:type="textWrapping" w:clear="all"/>
      </w:r>
    </w:p>
    <w:p w14:paraId="7F27CC7C" w14:textId="77777777" w:rsidR="00C94065" w:rsidRDefault="006944C1">
      <w:pPr>
        <w:tabs>
          <w:tab w:val="right" w:pos="648"/>
          <w:tab w:val="right" w:pos="1440"/>
          <w:tab w:val="left" w:pos="1584"/>
        </w:tabs>
        <w:ind w:left="1584" w:hanging="1584"/>
      </w:pPr>
      <w:r>
        <w:fldChar w:fldCharType="begin"/>
      </w:r>
      <w:r>
        <w:instrText>XE "Hillman:Emma Lou (1928–1970)" \f A</w:instrText>
      </w:r>
      <w:r>
        <w:fldChar w:fldCharType="end"/>
      </w:r>
      <w:r>
        <w:tab/>
        <w:t>1154</w:t>
      </w:r>
      <w:r>
        <w:tab/>
        <w:t>i</w:t>
      </w:r>
      <w:r>
        <w:tab/>
      </w:r>
      <w:r>
        <w:rPr>
          <w:b/>
        </w:rPr>
        <w:t>Emma Lou Hillman</w:t>
      </w:r>
      <w:hyperlink w:anchor="ENDNOTE-2">
        <w:r w:rsidR="00C94065">
          <w:rPr>
            <w:vertAlign w:val="superscript"/>
          </w:rPr>
          <w:t>2</w:t>
        </w:r>
      </w:hyperlink>
      <w:r>
        <w:t xml:space="preserve"> was born on October 18, 1928.</w:t>
      </w:r>
      <w:r>
        <w:fldChar w:fldCharType="begin"/>
      </w:r>
      <w:r>
        <w:instrText>XE "This global place was used as neither death nor birth locations are known, A Conceptual Continent that surrounds the Region of Oceania" \f B</w:instrText>
      </w:r>
      <w:r>
        <w:fldChar w:fldCharType="end"/>
      </w:r>
      <w:r>
        <w:t xml:space="preserve"> She died The cause of her death (at the age of 42) in June, 1970 is not known in June, 1970 at the age of 41 at This global place was used as neither death nor birth locations are known in A Conceptual Continent that surrounds the Region of Oceania. Her death is not known; as neither death or birth location are known, used the conceptual continent</w:t>
      </w:r>
      <w:r>
        <w:br w:type="textWrapping" w:clear="all"/>
      </w:r>
    </w:p>
    <w:p w14:paraId="34DCA470" w14:textId="77777777" w:rsidR="00C94065" w:rsidRDefault="006944C1">
      <w:pPr>
        <w:tabs>
          <w:tab w:val="right" w:pos="648"/>
          <w:tab w:val="right" w:pos="1440"/>
          <w:tab w:val="left" w:pos="1584"/>
        </w:tabs>
        <w:ind w:left="1584" w:hanging="1584"/>
      </w:pPr>
      <w:r>
        <w:fldChar w:fldCharType="begin"/>
      </w:r>
      <w:r>
        <w:instrText>XE "Hillman:LaVerle Edward (1936–2008)" \f A</w:instrText>
      </w:r>
      <w:r>
        <w:fldChar w:fldCharType="end"/>
      </w:r>
      <w:r>
        <w:tab/>
        <w:t>1155</w:t>
      </w:r>
      <w:r>
        <w:tab/>
        <w:t>ii</w:t>
      </w:r>
      <w:r>
        <w:tab/>
      </w:r>
      <w:r>
        <w:fldChar w:fldCharType="begin"/>
      </w:r>
      <w:r>
        <w:instrText>XE "Hazleton, Buchanan County, Iowa, United States (North America)" \f B</w:instrText>
      </w:r>
      <w:r>
        <w:fldChar w:fldCharType="end"/>
      </w:r>
      <w:r>
        <w:rPr>
          <w:b/>
        </w:rPr>
        <w:t>LaVerle Edward Hillman</w:t>
      </w:r>
      <w:hyperlink w:anchor="ENDNOTE-2">
        <w:r w:rsidR="00C94065">
          <w:rPr>
            <w:vertAlign w:val="superscript"/>
          </w:rPr>
          <w:t>2</w:t>
        </w:r>
      </w:hyperlink>
      <w:r>
        <w:t xml:space="preserve"> was born on August 6, 1936 in Hazleton, Buchanan County, Iowa, United States (North America).</w:t>
      </w:r>
      <w:r>
        <w:fldChar w:fldCharType="begin"/>
      </w:r>
      <w:r>
        <w:instrText>XE "Oelwein, Fayette County, Iowa, United States (North America)" \f B</w:instrText>
      </w:r>
      <w:r>
        <w:fldChar w:fldCharType="end"/>
      </w:r>
      <w:r>
        <w:t xml:space="preserve"> He died The cause of his death (at the age of 72) on Wednesday, February 13th, 2008 is not known on February 13, 2008 at the age of 71 in Oelwein, Fayette County, Iowa, United States (North America). His death is not known &amp; it occurred in the State of Iowa</w:t>
      </w:r>
      <w:r>
        <w:fldChar w:fldCharType="begin"/>
      </w:r>
      <w:r>
        <w:instrText>XE "Buried in an unknown cemetery, Oelwein, Fayette County, Iowa, United States (North America)" \f B</w:instrText>
      </w:r>
      <w:r>
        <w:fldChar w:fldCharType="end"/>
      </w:r>
      <w:r>
        <w:t xml:space="preserve"> He was buried on February 16, 2008 at Buried in an unknown cemetery in Oelwein, Fayette County, Iowa, United States (North America).</w:t>
      </w:r>
      <w:r>
        <w:br w:type="textWrapping" w:clear="all"/>
      </w:r>
    </w:p>
    <w:p w14:paraId="0F9D2C0A" w14:textId="77777777" w:rsidR="00C94065" w:rsidRDefault="006944C1">
      <w:pPr>
        <w:pStyle w:val="TextNarr"/>
      </w:pPr>
      <w:r>
        <w:br w:type="textWrapping" w:clear="all"/>
      </w:r>
    </w:p>
    <w:p w14:paraId="1BAF3CD3" w14:textId="77777777" w:rsidR="00C94065" w:rsidRDefault="006944C1">
      <w:pPr>
        <w:pStyle w:val="HeadingsNarr"/>
      </w:pPr>
      <w:r>
        <w:t>57th Generation</w:t>
      </w:r>
      <w:r>
        <w:br w:type="textWrapping" w:clear="all"/>
      </w:r>
    </w:p>
    <w:p w14:paraId="2CBD1F2E" w14:textId="77777777" w:rsidR="00C94065" w:rsidRDefault="006944C1">
      <w:pPr>
        <w:pStyle w:val="TextNarr"/>
      </w:pPr>
      <w:r>
        <w:br w:type="textWrapping" w:clear="all"/>
      </w:r>
    </w:p>
    <w:p w14:paraId="6E61E7D9" w14:textId="77777777" w:rsidR="00C94065" w:rsidRDefault="006944C1">
      <w:pPr>
        <w:pStyle w:val="TextNarr"/>
      </w:pPr>
      <w:r>
        <w:rPr>
          <w:noProof/>
        </w:rPr>
        <w:drawing>
          <wp:anchor distT="0" distB="0" distL="114300" distR="114300" simplePos="0" relativeHeight="251658593" behindDoc="0" locked="0" layoutInCell="1" allowOverlap="1" wp14:anchorId="358E89F5" wp14:editId="384F547F">
            <wp:simplePos x="0" y="0"/>
            <wp:positionH relativeFrom="margin">
              <wp:align>left</wp:align>
            </wp:positionH>
            <wp:positionV relativeFrom="paragraph">
              <wp:posOffset>8890</wp:posOffset>
            </wp:positionV>
            <wp:extent cx="762000" cy="1143000"/>
            <wp:effectExtent l="0" t="0" r="0" b="0"/>
            <wp:wrapSquare wrapText="right"/>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354.png"/>
                    <pic:cNvPicPr/>
                  </pic:nvPicPr>
                  <pic:blipFill>
                    <a:blip r:embed="rId304"/>
                    <a:stretch>
                      <a:fillRect/>
                    </a:stretch>
                  </pic:blipFill>
                  <pic:spPr>
                    <a:xfrm>
                      <a:off x="0" y="0"/>
                      <a:ext cx="762000" cy="1143000"/>
                    </a:xfrm>
                    <a:prstGeom prst="rect">
                      <a:avLst/>
                    </a:prstGeom>
                  </pic:spPr>
                </pic:pic>
              </a:graphicData>
            </a:graphic>
          </wp:anchor>
        </w:drawing>
      </w:r>
      <w:r>
        <w:t xml:space="preserve">1151.  </w:t>
      </w:r>
      <w:r>
        <w:fldChar w:fldCharType="begin"/>
      </w:r>
      <w:r>
        <w:instrText>XE "Pagel:Donald Louis (1926–2007)" \f A</w:instrText>
      </w:r>
      <w:r>
        <w:fldChar w:fldCharType="end"/>
      </w:r>
      <w:r>
        <w:fldChar w:fldCharType="begin"/>
      </w:r>
      <w:r>
        <w:instrText>XE "Two Rivers, Manitowoc County, Wisconsin, United States (North America)" \f B</w:instrText>
      </w:r>
      <w:r>
        <w:fldChar w:fldCharType="end"/>
      </w:r>
      <w:r>
        <w:rPr>
          <w:b/>
        </w:rPr>
        <w:t>Donald Louis Pagel</w:t>
      </w:r>
      <w:hyperlink w:anchor="ENDNOTE-896">
        <w:r w:rsidR="00C94065">
          <w:rPr>
            <w:vertAlign w:val="superscript"/>
          </w:rPr>
          <w:t>896</w:t>
        </w:r>
      </w:hyperlink>
      <w:r>
        <w:t xml:space="preserve">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29, 1926 in Two Rivers, Manitowoc County, Wisconsin, United States (North America).</w:t>
      </w:r>
      <w:hyperlink w:anchor="ENDNOTE-897">
        <w:r w:rsidR="00C94065">
          <w:rPr>
            <w:vertAlign w:val="superscript"/>
          </w:rPr>
          <w:t>897</w:t>
        </w:r>
      </w:hyperlink>
      <w:r>
        <w:fldChar w:fldCharType="begin"/>
      </w:r>
      <w:r>
        <w:instrText>XE "Spruce, Oconto County, Wisconsin, United States (North America)" \f B</w:instrText>
      </w:r>
      <w:r>
        <w:fldChar w:fldCharType="end"/>
      </w:r>
      <w:r>
        <w:t xml:space="preserve"> He lived in Spruce, Oconto County, Wisconsin, United States (North America) in 1930. Resource event had no description; added / NFIA</w:t>
      </w:r>
      <w:r>
        <w:fldChar w:fldCharType="begin"/>
      </w:r>
      <w:r>
        <w:instrText>XE "Spruce, Oconto County, Wisconsin, United States (North America)" \f B</w:instrText>
      </w:r>
      <w:r>
        <w:fldChar w:fldCharType="end"/>
      </w:r>
      <w:r>
        <w:t xml:space="preserve"> He lived in Spruce, Oconto County, Wisconsin, United States (North America) in 1935. Resource event had no description; added / NFIA</w:t>
      </w:r>
      <w:r>
        <w:fldChar w:fldCharType="begin"/>
      </w:r>
      <w:r>
        <w:instrText>XE "Spruce, Oconto County, Wisconsin, United States (North America)" \f B</w:instrText>
      </w:r>
      <w:r>
        <w:fldChar w:fldCharType="end"/>
      </w:r>
      <w:r>
        <w:t xml:space="preserve"> Donald lived in Spruce, Oconto County, Wisconsin, United States (North America) on April 1, 1940. Marital Status: Single; Relation to Head of House: Son</w:t>
      </w:r>
      <w:r>
        <w:fldChar w:fldCharType="begin"/>
      </w:r>
      <w:r>
        <w:instrText>XE "Media, Jerauld County, South Dakota, United States (North America)" \f B</w:instrText>
      </w:r>
      <w:r>
        <w:fldChar w:fldCharType="end"/>
      </w:r>
      <w:r>
        <w:t xml:space="preserve"> He lived in Media, Jerauld County, South Dakota, United States (North America) in 1945.</w:t>
      </w:r>
      <w:hyperlink w:anchor="ENDNOTE-898">
        <w:r w:rsidR="00C94065">
          <w:rPr>
            <w:vertAlign w:val="superscript"/>
          </w:rPr>
          <w:t>898</w:t>
        </w:r>
      </w:hyperlink>
      <w:r>
        <w:t xml:space="preserve"> Resource event had no description; added / NFIA</w:t>
      </w:r>
      <w:r>
        <w:fldChar w:fldCharType="begin"/>
      </w:r>
      <w:r>
        <w:instrText>XE "Camp Breckinridge, Morganfield, Union County, Kentucky, United States (North America)" \f B</w:instrText>
      </w:r>
      <w:r>
        <w:fldChar w:fldCharType="end"/>
      </w:r>
      <w:r>
        <w:t xml:space="preserve"> He served in the military Age: 20 on January 19, 1946 at Camp Breckinridge in Morganfield, Union County, Kentucky, United States (North America). Camp Breckinridge was used during WW II (from 1943 to 1946) as a prisoner of war camp for as many as 3,000 enlisted men of the German Army</w:t>
      </w:r>
      <w:r>
        <w:br/>
      </w:r>
      <w:r>
        <w:br/>
        <w:t>Source: Gnade tree</w:t>
      </w:r>
      <w:r>
        <w:fldChar w:fldCharType="begin"/>
      </w:r>
      <w:r>
        <w:instrText>XE "Bloomington, Monroe County, Indiana, United States (North America)" \f B</w:instrText>
      </w:r>
      <w:r>
        <w:fldChar w:fldCharType="end"/>
      </w:r>
      <w:r>
        <w:t xml:space="preserve"> Donald lived in Bloomington, Monroe County, Indiana, United States (North America) in 1948.</w:t>
      </w:r>
      <w:hyperlink w:anchor="ENDNOTE-899">
        <w:r w:rsidR="00C94065">
          <w:rPr>
            <w:vertAlign w:val="superscript"/>
          </w:rPr>
          <w:t>899</w:t>
        </w:r>
      </w:hyperlink>
      <w:r>
        <w:t xml:space="preserve"> Resource event had no description; added / NFIA In 1951 he was a Railroad employee.</w:t>
      </w:r>
      <w:hyperlink w:anchor="ENDNOTE-900">
        <w:r w:rsidR="00C94065">
          <w:rPr>
            <w:vertAlign w:val="superscript"/>
          </w:rPr>
          <w:t>900</w:t>
        </w:r>
      </w:hyperlink>
      <w:r>
        <w:t xml:space="preserve"> Date is presumed from the source that shows Donald and his son, Larry:</w:t>
      </w:r>
      <w:r>
        <w:br/>
        <w:t>U.S., Chicago and North Western Railroad Employment Records, 1935-1970</w:t>
      </w:r>
      <w:r>
        <w:br/>
      </w:r>
      <w:r>
        <w:br/>
        <w:t>Sourced from Ancestry hint</w:t>
      </w:r>
      <w:r>
        <w:fldChar w:fldCharType="begin"/>
      </w:r>
      <w:r>
        <w:instrText>XE "54154, Oconto Falls, Oconto County, Wisconsin, United States (North America)" \f B</w:instrText>
      </w:r>
      <w:r>
        <w:fldChar w:fldCharType="end"/>
      </w:r>
      <w:r>
        <w:t xml:space="preserve"> He lived at 54154 in Oconto Falls, Oconto County, Wisconsin, United States (North America) in 1993–1997.</w:t>
      </w:r>
      <w:hyperlink w:anchor="ENDNOTE-901">
        <w:r w:rsidR="00C94065">
          <w:rPr>
            <w:vertAlign w:val="superscript"/>
          </w:rPr>
          <w:t>901</w:t>
        </w:r>
      </w:hyperlink>
      <w:r>
        <w:t xml:space="preserve"> StreetAddress: 270 S Maple Ave; phoneNumber: 414-846-3797</w:t>
      </w:r>
      <w:r>
        <w:fldChar w:fldCharType="begin"/>
      </w:r>
      <w:r>
        <w:instrText>XE "Marseilles, LaSalle County, Illinois, United States (North America)" \f B</w:instrText>
      </w:r>
      <w:r>
        <w:fldChar w:fldCharType="end"/>
      </w:r>
      <w:r>
        <w:t xml:space="preserve"> Donald lived in Marseilles, LaSalle County, Illinois, United States (North America) before 2007. Resource event had no description; added / NFIA</w:t>
      </w:r>
      <w:r>
        <w:fldChar w:fldCharType="begin"/>
      </w:r>
      <w:r>
        <w:instrText>XE "Oconto Falls, Oconto County, Wisconsin, United States (North America)" \f B</w:instrText>
      </w:r>
      <w:r>
        <w:fldChar w:fldCharType="end"/>
      </w:r>
      <w:r>
        <w:t xml:space="preserve"> He died The cause of his death (at the age of 81) on Friday, June 15th, 2007 is not known on June 15, 2007 at the age of 80 in Oconto Falls, Oconto County, Wisconsin, United States (North America). His death is not known &amp; it occurred in the State of Wisconsin He was also known as Doanald.</w:t>
      </w:r>
      <w:hyperlink w:anchor="ENDNOTE-902">
        <w:r w:rsidR="00C94065">
          <w:rPr>
            <w:vertAlign w:val="superscript"/>
          </w:rPr>
          <w:t>902</w:t>
        </w:r>
      </w:hyperlink>
      <w:r>
        <w:fldChar w:fldCharType="begin"/>
      </w:r>
      <w:r>
        <w:instrText>XE "State of Wisconsin, United States (North America)" \f B</w:instrText>
      </w:r>
      <w:r>
        <w:fldChar w:fldCharType="end"/>
      </w:r>
      <w:r>
        <w:t xml:space="preserve"> Donald was at  in State of Wisconsin, United States (North America) on or around  when the  occurred.  Donald Louis Pagel and Gloria Osweiler were married on November 20, 1946.</w:t>
      </w:r>
      <w:r>
        <w:br w:type="textWrapping" w:clear="all"/>
      </w:r>
    </w:p>
    <w:p w14:paraId="3D085C41" w14:textId="77777777" w:rsidR="00C94065" w:rsidRDefault="006944C1">
      <w:pPr>
        <w:pStyle w:val="TextNarr"/>
      </w:pPr>
      <w:r>
        <w:br w:type="textWrapping" w:clear="all"/>
      </w:r>
    </w:p>
    <w:p w14:paraId="04C7FD2A" w14:textId="77777777" w:rsidR="00C94065" w:rsidRDefault="006944C1">
      <w:pPr>
        <w:pStyle w:val="TextNarr"/>
      </w:pPr>
      <w:r>
        <w:fldChar w:fldCharType="begin"/>
      </w:r>
      <w:r>
        <w:instrText>XE "Osweiler:Gloria (1926–   )" \f A</w:instrText>
      </w:r>
      <w:r>
        <w:fldChar w:fldCharType="end"/>
      </w:r>
      <w:r>
        <w:t xml:space="preserve"> </w:t>
      </w:r>
      <w:r>
        <w:rPr>
          <w:b/>
          <w:color w:val="CF2127"/>
        </w:rPr>
        <w:t>Gloria Osweiler</w:t>
      </w:r>
      <w:hyperlink w:anchor="ENDNOTE-2">
        <w:r w:rsidR="00C94065">
          <w:rPr>
            <w:vertAlign w:val="superscript"/>
          </w:rPr>
          <w:t>2</w:t>
        </w:r>
      </w:hyperlink>
      <w:r>
        <w:t xml:space="preserve"> was born about 1926.</w:t>
      </w:r>
    </w:p>
    <w:p w14:paraId="0747D5AE" w14:textId="77777777" w:rsidR="00C94065" w:rsidRDefault="006944C1">
      <w:pPr>
        <w:pStyle w:val="TextNarr"/>
      </w:pPr>
      <w:r>
        <w:br w:type="textWrapping" w:clear="all"/>
      </w:r>
    </w:p>
    <w:p w14:paraId="69DD2822" w14:textId="77777777" w:rsidR="00C94065" w:rsidRDefault="006944C1">
      <w:pPr>
        <w:pStyle w:val="TextNarr"/>
      </w:pPr>
      <w:r>
        <w:t xml:space="preserve"> Donald Louis Pagel and Gloria Osweiler had the following children:</w:t>
      </w:r>
      <w:r>
        <w:br w:type="textWrapping" w:clear="all"/>
      </w:r>
    </w:p>
    <w:p w14:paraId="64599BD5" w14:textId="77777777" w:rsidR="00C94065" w:rsidRDefault="006944C1">
      <w:pPr>
        <w:pStyle w:val="TextNarr"/>
      </w:pPr>
      <w:r>
        <w:br w:type="textWrapping" w:clear="all"/>
      </w:r>
    </w:p>
    <w:p w14:paraId="5CBC2167" w14:textId="77777777" w:rsidR="00C94065" w:rsidRDefault="006944C1">
      <w:pPr>
        <w:tabs>
          <w:tab w:val="right" w:pos="648"/>
          <w:tab w:val="right" w:pos="1440"/>
          <w:tab w:val="left" w:pos="1584"/>
        </w:tabs>
        <w:ind w:left="1584" w:hanging="1584"/>
      </w:pPr>
      <w:r>
        <w:fldChar w:fldCharType="begin"/>
      </w:r>
      <w:r>
        <w:instrText>XE "Pagel:Thomas Allen (1947–2021)" \f A</w:instrText>
      </w:r>
      <w:r>
        <w:fldChar w:fldCharType="end"/>
      </w:r>
      <w:r>
        <w:tab/>
        <w:t>+1156</w:t>
      </w:r>
      <w:r>
        <w:tab/>
        <w:t>i</w:t>
      </w:r>
      <w:r>
        <w:tab/>
      </w:r>
      <w:r>
        <w:rPr>
          <w:b/>
        </w:rPr>
        <w:t>Thomas Allen Pagel</w:t>
      </w:r>
      <w:r>
        <w:t>, born May 18, 1947; married Linda Jean Valley, February 4, 1967, County of Oconto, Wisconsin, United States (North America)</w:t>
      </w:r>
      <w:r>
        <w:fldChar w:fldCharType="begin"/>
      </w:r>
      <w:r>
        <w:instrText>XE "County of Oconto, Wisconsin, United States (North America)" \f B</w:instrText>
      </w:r>
      <w:r>
        <w:fldChar w:fldCharType="end"/>
      </w:r>
      <w:r>
        <w:t>; died 2021, Appleton, Calumet County, Wisconsin, United States (North America)</w:t>
      </w:r>
      <w:r>
        <w:fldChar w:fldCharType="begin"/>
      </w:r>
      <w:r>
        <w:instrText>XE "Appleton, Calumet County, Wisconsin, United States (North America)" \f B</w:instrText>
      </w:r>
      <w:r>
        <w:fldChar w:fldCharType="end"/>
      </w:r>
      <w:r>
        <w:t>.</w:t>
      </w:r>
      <w:r>
        <w:br w:type="textWrapping" w:clear="all"/>
      </w:r>
    </w:p>
    <w:p w14:paraId="385A6341" w14:textId="77777777" w:rsidR="00C94065" w:rsidRDefault="006944C1">
      <w:pPr>
        <w:tabs>
          <w:tab w:val="right" w:pos="648"/>
          <w:tab w:val="right" w:pos="1440"/>
          <w:tab w:val="left" w:pos="1584"/>
        </w:tabs>
        <w:ind w:left="1584" w:hanging="1584"/>
      </w:pPr>
      <w:r>
        <w:fldChar w:fldCharType="begin"/>
      </w:r>
      <w:r>
        <w:instrText>XE "Pagel:Suzanne (1948–   )" \f A</w:instrText>
      </w:r>
      <w:r>
        <w:fldChar w:fldCharType="end"/>
      </w:r>
      <w:r>
        <w:tab/>
        <w:t>1157</w:t>
      </w:r>
      <w:r>
        <w:tab/>
        <w:t>ii</w:t>
      </w:r>
      <w:r>
        <w:tab/>
      </w:r>
      <w:r>
        <w:rPr>
          <w:noProof/>
        </w:rPr>
        <w:drawing>
          <wp:anchor distT="0" distB="0" distL="114300" distR="114300" simplePos="0" relativeHeight="251658594" behindDoc="0" locked="0" layoutInCell="1" allowOverlap="1" wp14:anchorId="56695378" wp14:editId="21B3F970">
            <wp:simplePos x="0" y="0"/>
            <wp:positionH relativeFrom="margin">
              <wp:posOffset>1005840</wp:posOffset>
            </wp:positionH>
            <wp:positionV relativeFrom="paragraph">
              <wp:posOffset>165100</wp:posOffset>
            </wp:positionV>
            <wp:extent cx="829056" cy="1143000"/>
            <wp:effectExtent l="0" t="0" r="0" b="0"/>
            <wp:wrapSquare wrapText="right"/>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355.png"/>
                    <pic:cNvPicPr/>
                  </pic:nvPicPr>
                  <pic:blipFill>
                    <a:blip r:embed="rId305"/>
                    <a:stretch>
                      <a:fillRect/>
                    </a:stretch>
                  </pic:blipFill>
                  <pic:spPr>
                    <a:xfrm>
                      <a:off x="0" y="0"/>
                      <a:ext cx="829056" cy="1143000"/>
                    </a:xfrm>
                    <a:prstGeom prst="rect">
                      <a:avLst/>
                    </a:prstGeom>
                  </pic:spPr>
                </pic:pic>
              </a:graphicData>
            </a:graphic>
          </wp:anchor>
        </w:drawing>
      </w:r>
      <w:r>
        <w:rPr>
          <w:b/>
        </w:rPr>
        <w:t>Suzanne Pagel</w:t>
      </w:r>
      <w:r>
        <w:t xml:space="preserve"> was born on September 14, 1948.</w:t>
      </w:r>
      <w:r>
        <w:fldChar w:fldCharType="begin"/>
      </w:r>
      <w:r>
        <w:instrText>XE "Oconto Falls, Oconto County, Wisconsin, United States (North America)" \f B</w:instrText>
      </w:r>
      <w:r>
        <w:fldChar w:fldCharType="end"/>
      </w:r>
      <w:r>
        <w:t xml:space="preserve"> She lived in Oconto Falls, Oconto County, Wisconsin, United States (North America) in 1963.</w:t>
      </w:r>
      <w:hyperlink w:anchor="ENDNOTE-903">
        <w:r w:rsidR="00C94065">
          <w:rPr>
            <w:vertAlign w:val="superscript"/>
          </w:rPr>
          <w:t>903</w:t>
        </w:r>
      </w:hyperlink>
      <w:r>
        <w:t xml:space="preserve"> Resource event had no description; added / NFIA</w:t>
      </w:r>
      <w:r>
        <w:br w:type="textWrapping" w:clear="all"/>
      </w:r>
    </w:p>
    <w:p w14:paraId="7E9E9199" w14:textId="77777777" w:rsidR="00C94065" w:rsidRDefault="006944C1">
      <w:pPr>
        <w:tabs>
          <w:tab w:val="right" w:pos="648"/>
          <w:tab w:val="right" w:pos="1440"/>
          <w:tab w:val="left" w:pos="1584"/>
        </w:tabs>
        <w:ind w:left="1584" w:hanging="1584"/>
      </w:pPr>
      <w:r>
        <w:fldChar w:fldCharType="begin"/>
      </w:r>
      <w:r>
        <w:instrText>XE "Pagel:Larry James (1951–   )" \f A</w:instrText>
      </w:r>
      <w:r>
        <w:fldChar w:fldCharType="end"/>
      </w:r>
      <w:r>
        <w:tab/>
        <w:t>+1158</w:t>
      </w:r>
      <w:r>
        <w:tab/>
        <w:t>iii</w:t>
      </w:r>
      <w:r>
        <w:tab/>
      </w:r>
      <w:r>
        <w:rPr>
          <w:b/>
        </w:rPr>
        <w:t>Larry James Pagel</w:t>
      </w:r>
      <w:r>
        <w:t>, born April 28, 1951; married Donna M. Cotter, February 16, 1980, County of Outagamie, Wisconsin, United States (North America)</w:t>
      </w:r>
      <w:r>
        <w:fldChar w:fldCharType="begin"/>
      </w:r>
      <w:r>
        <w:instrText>XE "County of Outagamie, Wisconsin, United States (North America)" \f B</w:instrText>
      </w:r>
      <w:r>
        <w:fldChar w:fldCharType="end"/>
      </w:r>
      <w:r>
        <w:t>.</w:t>
      </w:r>
      <w:r>
        <w:br w:type="textWrapping" w:clear="all"/>
      </w:r>
    </w:p>
    <w:p w14:paraId="24448462" w14:textId="77777777" w:rsidR="00C94065" w:rsidRDefault="006944C1">
      <w:pPr>
        <w:tabs>
          <w:tab w:val="right" w:pos="648"/>
          <w:tab w:val="right" w:pos="1440"/>
          <w:tab w:val="left" w:pos="1584"/>
        </w:tabs>
        <w:ind w:left="1584" w:hanging="1584"/>
      </w:pPr>
      <w:r>
        <w:fldChar w:fldCharType="begin"/>
      </w:r>
      <w:r>
        <w:instrText>XE "Pagel:Gloria Pearl (1953–   )" \f A</w:instrText>
      </w:r>
      <w:r>
        <w:fldChar w:fldCharType="end"/>
      </w:r>
      <w:r>
        <w:tab/>
        <w:t>1159</w:t>
      </w:r>
      <w:r>
        <w:tab/>
        <w:t>iv</w:t>
      </w:r>
      <w:r>
        <w:tab/>
      </w:r>
      <w:r>
        <w:rPr>
          <w:noProof/>
        </w:rPr>
        <w:drawing>
          <wp:anchor distT="0" distB="0" distL="114300" distR="114300" simplePos="0" relativeHeight="251658595" behindDoc="0" locked="0" layoutInCell="1" allowOverlap="1" wp14:anchorId="1075052C" wp14:editId="74542766">
            <wp:simplePos x="0" y="0"/>
            <wp:positionH relativeFrom="margin">
              <wp:posOffset>1005840</wp:posOffset>
            </wp:positionH>
            <wp:positionV relativeFrom="paragraph">
              <wp:posOffset>165100</wp:posOffset>
            </wp:positionV>
            <wp:extent cx="783336" cy="1143000"/>
            <wp:effectExtent l="0" t="0" r="0" b="0"/>
            <wp:wrapSquare wrapText="right"/>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56.png"/>
                    <pic:cNvPicPr/>
                  </pic:nvPicPr>
                  <pic:blipFill>
                    <a:blip r:embed="rId306"/>
                    <a:stretch>
                      <a:fillRect/>
                    </a:stretch>
                  </pic:blipFill>
                  <pic:spPr>
                    <a:xfrm>
                      <a:off x="0" y="0"/>
                      <a:ext cx="783336" cy="1143000"/>
                    </a:xfrm>
                    <a:prstGeom prst="rect">
                      <a:avLst/>
                    </a:prstGeom>
                  </pic:spPr>
                </pic:pic>
              </a:graphicData>
            </a:graphic>
          </wp:anchor>
        </w:drawing>
      </w:r>
      <w:r>
        <w:rPr>
          <w:b/>
        </w:rPr>
        <w:t>Gloria Pearl Pagel</w:t>
      </w:r>
      <w:r>
        <w:t xml:space="preserve"> was born on March 28, 1953. She Twin of brother Donald; on March 28, 1953.</w:t>
      </w:r>
      <w:r>
        <w:fldChar w:fldCharType="begin"/>
      </w:r>
      <w:r>
        <w:instrText>XE "Oconto Falls, Oconto County, Wisconsin, United States (North America)" \f B</w:instrText>
      </w:r>
      <w:r>
        <w:fldChar w:fldCharType="end"/>
      </w:r>
      <w:r>
        <w:t xml:space="preserve"> She lived in Oconto Falls, Oconto County, Wisconsin, United States (North America) in 1970.</w:t>
      </w:r>
      <w:hyperlink w:anchor="ENDNOTE-904">
        <w:r w:rsidR="00C94065">
          <w:rPr>
            <w:vertAlign w:val="superscript"/>
          </w:rPr>
          <w:t>904</w:t>
        </w:r>
      </w:hyperlink>
      <w:r>
        <w:t xml:space="preserve"> Resource event had no description; added / NFIA</w:t>
      </w:r>
      <w:r>
        <w:br w:type="textWrapping" w:clear="all"/>
      </w:r>
    </w:p>
    <w:p w14:paraId="7397695B" w14:textId="77777777" w:rsidR="00C94065" w:rsidRDefault="006944C1">
      <w:pPr>
        <w:tabs>
          <w:tab w:val="right" w:pos="648"/>
          <w:tab w:val="right" w:pos="1440"/>
          <w:tab w:val="left" w:pos="1584"/>
        </w:tabs>
        <w:ind w:left="1584" w:hanging="1584"/>
      </w:pPr>
      <w:r>
        <w:fldChar w:fldCharType="begin"/>
      </w:r>
      <w:r>
        <w:instrText>XE "Pagel:Donald William (1953–   )" \f A</w:instrText>
      </w:r>
      <w:r>
        <w:fldChar w:fldCharType="end"/>
      </w:r>
      <w:r>
        <w:tab/>
        <w:t>+1160</w:t>
      </w:r>
      <w:r>
        <w:tab/>
        <w:t>v</w:t>
      </w:r>
      <w:r>
        <w:tab/>
      </w:r>
      <w:r>
        <w:rPr>
          <w:b/>
        </w:rPr>
        <w:t>Donald William Pagel</w:t>
      </w:r>
      <w:r>
        <w:t>, born March 28, 1953; married Catherine Marie Delzer, December 12, 1980, County of Brown, Wisconsin, United States (North America)</w:t>
      </w:r>
      <w:r>
        <w:fldChar w:fldCharType="begin"/>
      </w:r>
      <w:r>
        <w:instrText>XE "County of Brown, Wisconsin, United States (North America)" \f B</w:instrText>
      </w:r>
      <w:r>
        <w:fldChar w:fldCharType="end"/>
      </w:r>
      <w:r>
        <w:t>.</w:t>
      </w:r>
      <w:r>
        <w:br w:type="textWrapping" w:clear="all"/>
      </w:r>
    </w:p>
    <w:p w14:paraId="12B1CC63" w14:textId="77777777" w:rsidR="00C94065" w:rsidRDefault="006944C1">
      <w:pPr>
        <w:tabs>
          <w:tab w:val="right" w:pos="648"/>
          <w:tab w:val="right" w:pos="1440"/>
          <w:tab w:val="left" w:pos="1584"/>
        </w:tabs>
        <w:ind w:left="1584" w:hanging="1584"/>
      </w:pPr>
      <w:r>
        <w:fldChar w:fldCharType="begin"/>
      </w:r>
      <w:r>
        <w:instrText>XE "Pagel:David Emil (1957–   )" \f A</w:instrText>
      </w:r>
      <w:r>
        <w:fldChar w:fldCharType="end"/>
      </w:r>
      <w:r>
        <w:tab/>
        <w:t>1161</w:t>
      </w:r>
      <w:r>
        <w:tab/>
        <w:t>vi</w:t>
      </w:r>
      <w:r>
        <w:tab/>
      </w:r>
      <w:r>
        <w:rPr>
          <w:b/>
        </w:rPr>
        <w:t>David Emil Pagel</w:t>
      </w:r>
      <w:r>
        <w:t xml:space="preserve"> was born on June 3, 1957.</w:t>
      </w:r>
      <w:hyperlink w:anchor="ENDNOTE-905">
        <w:r w:rsidR="00C94065">
          <w:rPr>
            <w:vertAlign w:val="superscript"/>
          </w:rPr>
          <w:t>905</w:t>
        </w:r>
      </w:hyperlink>
      <w:r>
        <w:fldChar w:fldCharType="begin"/>
      </w:r>
      <w:r>
        <w:instrText>XE "Abrams, Oconto County, Wisconsin, United States (North America)" \f B</w:instrText>
      </w:r>
      <w:r>
        <w:fldChar w:fldCharType="end"/>
      </w:r>
      <w:r>
        <w:t xml:space="preserve"> He lived in Abrams, Oconto County, Wisconsin, United States (North America) in 1994. Resource event had no description; added / NFIA</w:t>
      </w:r>
      <w:r>
        <w:br w:type="textWrapping" w:clear="all"/>
      </w:r>
    </w:p>
    <w:p w14:paraId="49FA9D0C" w14:textId="77777777" w:rsidR="00C94065" w:rsidRDefault="006944C1">
      <w:pPr>
        <w:tabs>
          <w:tab w:val="right" w:pos="648"/>
          <w:tab w:val="right" w:pos="1440"/>
          <w:tab w:val="left" w:pos="1584"/>
        </w:tabs>
        <w:ind w:left="1584" w:hanging="1584"/>
      </w:pPr>
      <w:r>
        <w:fldChar w:fldCharType="begin"/>
      </w:r>
      <w:r>
        <w:instrText>XE "Pagel:Beverly Fern (1959–   )" \f A</w:instrText>
      </w:r>
      <w:r>
        <w:fldChar w:fldCharType="end"/>
      </w:r>
      <w:r>
        <w:tab/>
        <w:t>+1162</w:t>
      </w:r>
      <w:r>
        <w:tab/>
        <w:t>vii</w:t>
      </w:r>
      <w:r>
        <w:tab/>
      </w:r>
      <w:r>
        <w:rPr>
          <w:b/>
        </w:rPr>
        <w:t>Beverly Fern Pagel</w:t>
      </w:r>
      <w:r>
        <w:t>, born August 6, 1959; married Paul Clayton DeWolfe, May 21, 1983, County of Brown, Wisconsin, United States (North America)</w:t>
      </w:r>
      <w:r>
        <w:fldChar w:fldCharType="begin"/>
      </w:r>
      <w:r>
        <w:instrText>XE "County of Brown, Wisconsin, United States (North America)" \f B</w:instrText>
      </w:r>
      <w:r>
        <w:fldChar w:fldCharType="end"/>
      </w:r>
      <w:r>
        <w:t>.</w:t>
      </w:r>
      <w:r>
        <w:br w:type="textWrapping" w:clear="all"/>
      </w:r>
    </w:p>
    <w:p w14:paraId="2E67C035" w14:textId="77777777" w:rsidR="00C94065" w:rsidRDefault="006944C1">
      <w:pPr>
        <w:tabs>
          <w:tab w:val="right" w:pos="648"/>
          <w:tab w:val="right" w:pos="1440"/>
          <w:tab w:val="left" w:pos="1584"/>
        </w:tabs>
        <w:ind w:left="1584" w:hanging="1584"/>
      </w:pPr>
      <w:r>
        <w:fldChar w:fldCharType="begin"/>
      </w:r>
      <w:r>
        <w:instrText>XE "Pagel:Kara Louise (1963–   )" \f A</w:instrText>
      </w:r>
      <w:r>
        <w:fldChar w:fldCharType="end"/>
      </w:r>
      <w:r>
        <w:tab/>
        <w:t>+1163</w:t>
      </w:r>
      <w:r>
        <w:tab/>
        <w:t>viii</w:t>
      </w:r>
      <w:r>
        <w:tab/>
      </w:r>
      <w:r>
        <w:rPr>
          <w:b/>
        </w:rPr>
        <w:t>Kara Louise Pagel</w:t>
      </w:r>
      <w:r>
        <w:t>, born May 15, 1963; married Thomas E. Scheffen, November 14, 1981, Oconto Falls, Oconto County, Wisconsin, United States (North America)</w:t>
      </w:r>
      <w:r>
        <w:fldChar w:fldCharType="begin"/>
      </w:r>
      <w:r>
        <w:instrText>XE "Oconto Falls, Oconto County, Wisconsin, United States (North America)" \f B</w:instrText>
      </w:r>
      <w:r>
        <w:fldChar w:fldCharType="end"/>
      </w:r>
      <w:r>
        <w:t>.</w:t>
      </w:r>
      <w:r>
        <w:br w:type="textWrapping" w:clear="all"/>
      </w:r>
    </w:p>
    <w:p w14:paraId="5D458BD7" w14:textId="77777777" w:rsidR="00C94065" w:rsidRDefault="006944C1">
      <w:pPr>
        <w:tabs>
          <w:tab w:val="right" w:pos="648"/>
          <w:tab w:val="right" w:pos="1440"/>
          <w:tab w:val="left" w:pos="1584"/>
        </w:tabs>
        <w:ind w:left="1584" w:hanging="1584"/>
      </w:pPr>
      <w:r>
        <w:fldChar w:fldCharType="begin"/>
      </w:r>
      <w:r>
        <w:instrText>XE "Pagel:Lisa Jean (1964–   )" \f A</w:instrText>
      </w:r>
      <w:r>
        <w:fldChar w:fldCharType="end"/>
      </w:r>
      <w:r>
        <w:tab/>
        <w:t>+1164</w:t>
      </w:r>
      <w:r>
        <w:tab/>
        <w:t>ix</w:t>
      </w:r>
      <w:r>
        <w:tab/>
      </w:r>
      <w:r>
        <w:rPr>
          <w:b/>
        </w:rPr>
        <w:t>Lisa Jean Pagel</w:t>
      </w:r>
      <w:r>
        <w:t>, born November 10, 1964; married Curtis Robert Lotter, February 15, 1986, Oconto Falls, Oconto County, Wisconsin, United States (North America)</w:t>
      </w:r>
      <w:r>
        <w:fldChar w:fldCharType="begin"/>
      </w:r>
      <w:r>
        <w:instrText>XE "Oconto Falls, Oconto County, Wisconsin, United States (North America)" \f B</w:instrText>
      </w:r>
      <w:r>
        <w:fldChar w:fldCharType="end"/>
      </w:r>
      <w:r>
        <w:t>.</w:t>
      </w:r>
      <w:r>
        <w:br w:type="textWrapping" w:clear="all"/>
      </w:r>
    </w:p>
    <w:p w14:paraId="5012A819" w14:textId="77777777" w:rsidR="00C94065" w:rsidRDefault="006944C1">
      <w:pPr>
        <w:tabs>
          <w:tab w:val="right" w:pos="648"/>
          <w:tab w:val="right" w:pos="1440"/>
          <w:tab w:val="left" w:pos="1584"/>
        </w:tabs>
        <w:ind w:left="1584" w:hanging="1584"/>
      </w:pPr>
      <w:r>
        <w:fldChar w:fldCharType="begin"/>
      </w:r>
      <w:r>
        <w:instrText>XE "Pagel:Keith Thomas (1965–   )" \f A</w:instrText>
      </w:r>
      <w:r>
        <w:fldChar w:fldCharType="end"/>
      </w:r>
      <w:r>
        <w:tab/>
        <w:t>1165</w:t>
      </w:r>
      <w:r>
        <w:tab/>
        <w:t>x</w:t>
      </w:r>
      <w:r>
        <w:tab/>
      </w:r>
      <w:r>
        <w:rPr>
          <w:b/>
        </w:rPr>
        <w:t>Keith Thomas Pagel</w:t>
      </w:r>
      <w:hyperlink w:anchor="ENDNOTE-2">
        <w:r w:rsidR="00C94065">
          <w:rPr>
            <w:vertAlign w:val="superscript"/>
          </w:rPr>
          <w:t>2</w:t>
        </w:r>
      </w:hyperlink>
      <w:r>
        <w:t xml:space="preserve"> was born on March 24, 1965.</w:t>
      </w:r>
      <w:r>
        <w:br w:type="textWrapping" w:clear="all"/>
      </w:r>
    </w:p>
    <w:p w14:paraId="76C79D9F" w14:textId="77777777" w:rsidR="00C94065" w:rsidRDefault="006944C1">
      <w:pPr>
        <w:pStyle w:val="TextNarr"/>
      </w:pPr>
      <w:r>
        <w:br w:type="textWrapping" w:clear="all"/>
      </w:r>
    </w:p>
    <w:p w14:paraId="62F6D518" w14:textId="77777777" w:rsidR="00C94065" w:rsidRDefault="006944C1">
      <w:pPr>
        <w:pStyle w:val="TextNarr"/>
      </w:pPr>
      <w:r>
        <w:br w:type="textWrapping" w:clear="all"/>
      </w:r>
    </w:p>
    <w:p w14:paraId="3259EF22" w14:textId="77777777" w:rsidR="00C94065" w:rsidRDefault="006944C1">
      <w:pPr>
        <w:pStyle w:val="TextNarr"/>
      </w:pPr>
      <w:r>
        <w:rPr>
          <w:noProof/>
        </w:rPr>
        <w:drawing>
          <wp:anchor distT="0" distB="0" distL="114300" distR="114300" simplePos="0" relativeHeight="251658596" behindDoc="0" locked="0" layoutInCell="1" allowOverlap="1" wp14:anchorId="5B7859A8" wp14:editId="3314678F">
            <wp:simplePos x="0" y="0"/>
            <wp:positionH relativeFrom="margin">
              <wp:align>left</wp:align>
            </wp:positionH>
            <wp:positionV relativeFrom="paragraph">
              <wp:posOffset>8890</wp:posOffset>
            </wp:positionV>
            <wp:extent cx="1105525" cy="1143000"/>
            <wp:effectExtent l="0" t="0" r="0" b="0"/>
            <wp:wrapSquare wrapText="right"/>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357.png"/>
                    <pic:cNvPicPr/>
                  </pic:nvPicPr>
                  <pic:blipFill>
                    <a:blip r:embed="rId307"/>
                    <a:stretch>
                      <a:fillRect/>
                    </a:stretch>
                  </pic:blipFill>
                  <pic:spPr>
                    <a:xfrm>
                      <a:off x="0" y="0"/>
                      <a:ext cx="1105525" cy="1143000"/>
                    </a:xfrm>
                    <a:prstGeom prst="rect">
                      <a:avLst/>
                    </a:prstGeom>
                  </pic:spPr>
                </pic:pic>
              </a:graphicData>
            </a:graphic>
          </wp:anchor>
        </w:drawing>
      </w:r>
      <w:r>
        <w:t xml:space="preserve">1152.  </w:t>
      </w:r>
      <w:r>
        <w:fldChar w:fldCharType="begin"/>
      </w:r>
      <w:r>
        <w:instrText>XE "Pagel:Leslie Lyle Sr. (Don's father-in-law of Sandy R.I.P.) (1929–1989)" \f A</w:instrText>
      </w:r>
      <w:r>
        <w:fldChar w:fldCharType="end"/>
      </w:r>
      <w:r>
        <w:fldChar w:fldCharType="begin"/>
      </w:r>
      <w:r>
        <w:instrText>XE "Two Rivers, Manitowoc County, Wisconsin, United States (North America)" \f B</w:instrText>
      </w:r>
      <w:r>
        <w:fldChar w:fldCharType="end"/>
      </w:r>
      <w:r>
        <w:rPr>
          <w:b/>
          <w:color w:val="7A3695"/>
        </w:rPr>
        <w:t>Leslie Lyle Pagel Sr. (Don's father-in-law of Sandy R.I.P.)</w:t>
      </w:r>
      <w:hyperlink w:anchor="ENDNOTE-906">
        <w:r w:rsidR="00C94065">
          <w:rPr>
            <w:vertAlign w:val="superscript"/>
          </w:rPr>
          <w:t>906</w:t>
        </w:r>
      </w:hyperlink>
      <w:r>
        <w:t xml:space="preserve">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13, 1929 in Two Rivers, Manitowoc County, Wisconsin, United States (North America).</w:t>
      </w:r>
      <w:hyperlink w:anchor="ENDNOTE-907">
        <w:r w:rsidR="00C94065">
          <w:rPr>
            <w:vertAlign w:val="superscript"/>
          </w:rPr>
          <w:t>907</w:t>
        </w:r>
      </w:hyperlink>
      <w:r>
        <w:fldChar w:fldCharType="begin"/>
      </w:r>
      <w:r>
        <w:instrText>XE "Spruce, Oconto County, Wisconsin, United States (North America)" \f B</w:instrText>
      </w:r>
      <w:r>
        <w:fldChar w:fldCharType="end"/>
      </w:r>
      <w:r>
        <w:t xml:space="preserve"> He lived in Spruce, Oconto County, Wisconsin, United States (North America) in 1930. Age: 1; Marital status: Single; Relation to Head of House: Son</w:t>
      </w:r>
      <w:r>
        <w:fldChar w:fldCharType="begin"/>
      </w:r>
      <w:r>
        <w:instrText>XE "Spruce, Oconto County, Wisconsin, United States (North America)" \f B</w:instrText>
      </w:r>
      <w:r>
        <w:fldChar w:fldCharType="end"/>
      </w:r>
      <w:r>
        <w:t xml:space="preserve"> He lived in Spruce, Oconto County, Wisconsin, United States (North America) in 1935. Resource event had no description; added / NFIA</w:t>
      </w:r>
      <w:r>
        <w:fldChar w:fldCharType="begin"/>
      </w:r>
      <w:r>
        <w:instrText>XE "Spruce, Oconto County, Wisconsin, United States (North America)" \f B</w:instrText>
      </w:r>
      <w:r>
        <w:fldChar w:fldCharType="end"/>
      </w:r>
      <w:r>
        <w:t xml:space="preserve"> Leslie lived in Spruce, Oconto County, Wisconsin, United States (North America) on April 1, 1940. Age: 11; Marital status: Single; Relation to Head of House: Son</w:t>
      </w:r>
      <w:r>
        <w:fldChar w:fldCharType="begin"/>
      </w:r>
      <w:r>
        <w:instrText>XE "Oconto Falls, Oconto County, Wisconsin, United States (North America)" \f B</w:instrText>
      </w:r>
      <w:r>
        <w:fldChar w:fldCharType="end"/>
      </w:r>
      <w:r>
        <w:t xml:space="preserve"> He lived in Oconto Falls, Oconto County, Wisconsin, United States (North America) about 1945. Les was crowned as King at his High School carnival event</w:t>
      </w:r>
      <w:r>
        <w:fldChar w:fldCharType="begin"/>
      </w:r>
      <w:r>
        <w:instrText>XE "Oconto Falls, Oconto County, Wisconsin, United States (North America)" \f B</w:instrText>
      </w:r>
      <w:r>
        <w:fldChar w:fldCharType="end"/>
      </w:r>
      <w:r>
        <w:t xml:space="preserve"> He lived in Oconto Falls, Oconto County, Wisconsin, United States (North America) in 1946.</w:t>
      </w:r>
      <w:hyperlink w:anchor="ENDNOTE-908">
        <w:r w:rsidR="00C94065">
          <w:rPr>
            <w:vertAlign w:val="superscript"/>
          </w:rPr>
          <w:t>908</w:t>
        </w:r>
      </w:hyperlink>
      <w:r>
        <w:t xml:space="preserve"> From the High School book</w:t>
      </w:r>
      <w:r>
        <w:fldChar w:fldCharType="begin"/>
      </w:r>
      <w:r>
        <w:instrText>XE "Lena, Oconto County, Wisconsin, United States (North America)" \f B</w:instrText>
      </w:r>
      <w:r>
        <w:fldChar w:fldCharType="end"/>
      </w:r>
      <w:r>
        <w:t xml:space="preserve"> Leslie lived in Lena, Oconto County, Wisconsin, United States (North America) in 1947.</w:t>
      </w:r>
      <w:hyperlink w:anchor="ENDNOTE-909">
        <w:r w:rsidR="00C94065">
          <w:rPr>
            <w:vertAlign w:val="superscript"/>
          </w:rPr>
          <w:t>909</w:t>
        </w:r>
      </w:hyperlink>
      <w:r>
        <w:t xml:space="preserve"> Resource event had no description; added / NFIA</w:t>
      </w:r>
      <w:r>
        <w:fldChar w:fldCharType="begin"/>
      </w:r>
      <w:r>
        <w:instrText>XE "Lena, Oconto County, Wisconsin, United States (North America)" \f B</w:instrText>
      </w:r>
      <w:r>
        <w:fldChar w:fldCharType="end"/>
      </w:r>
      <w:r>
        <w:t xml:space="preserve"> He lived in Lena, Oconto County, Wisconsin, United States (North America) in 1979. Age: 50</w:t>
      </w:r>
      <w:r>
        <w:fldChar w:fldCharType="begin"/>
      </w:r>
      <w:r>
        <w:instrText>XE "St. Vincent's Hospital, Green Bay, Brown County, Wisconsin, United States (North America)" \f B</w:instrText>
      </w:r>
      <w:r>
        <w:fldChar w:fldCharType="end"/>
      </w:r>
      <w:r>
        <w:t xml:space="preserve"> He  Les had his 1st stroke and was hospitalized for a few weeks; location is presumed in 1980 at St. Vincent's Hospital in Green Bay, Brown County, Wisconsin, United States (North America).</w:t>
      </w:r>
      <w:r>
        <w:fldChar w:fldCharType="begin"/>
      </w:r>
      <w:r>
        <w:instrText>XE "State of Wisconsin, United States (North America)" \f B</w:instrText>
      </w:r>
      <w:r>
        <w:fldChar w:fldCharType="end"/>
      </w:r>
      <w:r>
        <w:t xml:space="preserve"> Leslie was at  in State of Wisconsin, United States (North America) on or around  about September 2, 1989 when the  occurred.</w:t>
      </w:r>
      <w:r>
        <w:fldChar w:fldCharType="begin"/>
      </w:r>
      <w:r>
        <w:instrText>XE "St. Vincent's Hospital, Green Bay, Brown County, Wisconsin, United States (North America)" \f B</w:instrText>
      </w:r>
      <w:r>
        <w:fldChar w:fldCharType="end"/>
      </w:r>
      <w:r>
        <w:t xml:space="preserve"> He died on September 2, 1989 at the age of 60 at St. Vincent's Hospital in Green Bay, Brown County, Wisconsin, United States (North America).</w:t>
      </w:r>
      <w:hyperlink w:anchor="ENDNOTE-910">
        <w:r w:rsidR="00C94065">
          <w:rPr>
            <w:vertAlign w:val="superscript"/>
          </w:rPr>
          <w:t>910</w:t>
        </w:r>
      </w:hyperlink>
      <w:r>
        <w:t xml:space="preserve"> The cause of Sandy's Dad's death in the State of Wisconsin (at the age of 60) on Saturday, September 2nd, 1989 was from his 2nd stroke which disabled him and prevented his speech; he died in the hospital as they could no longer do anything for him</w:t>
      </w:r>
      <w:r>
        <w:fldChar w:fldCharType="begin"/>
      </w:r>
      <w:r>
        <w:instrText>XE "Buried in the Pine Hill Cemetery, Spruce, Oconto County, Wisconsin, United States (North America)" \f B</w:instrText>
      </w:r>
      <w:r>
        <w:fldChar w:fldCharType="end"/>
      </w:r>
      <w:r>
        <w:t xml:space="preserve"> He was buried after September 2, 1989 at Buried in the Pine Hill Cemetery in Spruce, Oconto County, Wisconsin, United States (North America).</w:t>
      </w:r>
      <w:hyperlink w:anchor="ENDNOTE-911">
        <w:r w:rsidR="00C94065">
          <w:rPr>
            <w:vertAlign w:val="superscript"/>
          </w:rPr>
          <w:t>911</w:t>
        </w:r>
      </w:hyperlink>
      <w:r>
        <w:t xml:space="preserve"> Leslie was also known as Les  his every-day name. </w:t>
      </w:r>
      <w:r>
        <w:fldChar w:fldCharType="begin"/>
      </w:r>
      <w:r>
        <w:instrText>XE "Suring, Oconto County, Wisconsin, United States (North America)" \f B</w:instrText>
      </w:r>
      <w:r>
        <w:fldChar w:fldCharType="end"/>
      </w:r>
      <w:r>
        <w:t xml:space="preserve"> Leslie Lyle Pagel Sr. (Don's father-in-law of Sandy R.I.P.) and Jeanette Mae Smith Don's mother-in-law of Sandy were married on May 3, 1952 in Suring, Oconto County, Wisconsin, United States (North America).</w:t>
      </w:r>
      <w:hyperlink w:anchor="ENDNOTE-912">
        <w:r w:rsidR="00C94065">
          <w:rPr>
            <w:vertAlign w:val="superscript"/>
          </w:rPr>
          <w:t>912</w:t>
        </w:r>
      </w:hyperlink>
      <w:r>
        <w:t xml:space="preserve"> A family member has confirmed this date as well as the fact that they were married when Jeanette was approximately 2-months into her pregnancy with Kathy… it is set to private as Jeanette is still living</w:t>
      </w:r>
      <w:r>
        <w:fldChar w:fldCharType="begin"/>
      </w:r>
      <w:r>
        <w:instrText>XE "Smith:Joseph Peter Sr. (Sandy’s Maternal Grandfather) (1902–1958)" \f A</w:instrText>
      </w:r>
      <w:r>
        <w:fldChar w:fldCharType="end"/>
      </w:r>
      <w:r>
        <w:fldChar w:fldCharType="begin"/>
      </w:r>
      <w:r>
        <w:instrText>XE "SørenSen:Mable Sophia Sandy’s Maternal Grandmother (1903–1998)" \f A</w:instrText>
      </w:r>
      <w:r>
        <w:fldChar w:fldCharType="end"/>
      </w:r>
      <w:r>
        <w:br w:type="textWrapping" w:clear="all"/>
      </w:r>
    </w:p>
    <w:p w14:paraId="3F37B708" w14:textId="77777777" w:rsidR="00C94065" w:rsidRDefault="006944C1">
      <w:pPr>
        <w:pStyle w:val="TextNarr"/>
      </w:pPr>
      <w:r>
        <w:br w:type="textWrapping" w:clear="all"/>
      </w:r>
    </w:p>
    <w:p w14:paraId="577572EA" w14:textId="77777777" w:rsidR="00C94065" w:rsidRDefault="006944C1">
      <w:pPr>
        <w:pStyle w:val="TextNarr"/>
      </w:pPr>
      <w:r>
        <w:rPr>
          <w:noProof/>
        </w:rPr>
        <w:drawing>
          <wp:anchor distT="0" distB="0" distL="114300" distR="114300" simplePos="0" relativeHeight="251658597" behindDoc="0" locked="0" layoutInCell="1" allowOverlap="1" wp14:anchorId="30D5B783" wp14:editId="11EDD8E9">
            <wp:simplePos x="0" y="0"/>
            <wp:positionH relativeFrom="margin">
              <wp:align>left</wp:align>
            </wp:positionH>
            <wp:positionV relativeFrom="paragraph">
              <wp:posOffset>8890</wp:posOffset>
            </wp:positionV>
            <wp:extent cx="1143000" cy="856488"/>
            <wp:effectExtent l="0" t="0" r="0" b="0"/>
            <wp:wrapSquare wrapText="right"/>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58.png"/>
                    <pic:cNvPicPr/>
                  </pic:nvPicPr>
                  <pic:blipFill>
                    <a:blip r:embed="rId308"/>
                    <a:stretch>
                      <a:fillRect/>
                    </a:stretch>
                  </pic:blipFill>
                  <pic:spPr>
                    <a:xfrm>
                      <a:off x="0" y="0"/>
                      <a:ext cx="1143000" cy="856488"/>
                    </a:xfrm>
                    <a:prstGeom prst="rect">
                      <a:avLst/>
                    </a:prstGeom>
                  </pic:spPr>
                </pic:pic>
              </a:graphicData>
            </a:graphic>
          </wp:anchor>
        </w:drawing>
      </w:r>
      <w:r>
        <w:fldChar w:fldCharType="begin"/>
      </w:r>
      <w:r>
        <w:instrText>XE "Smith:Jeanette Mae Don's mother-in-law of Sandy (1932–   )" \f A</w:instrText>
      </w:r>
      <w:r>
        <w:fldChar w:fldCharType="end"/>
      </w:r>
      <w:r>
        <w:fldChar w:fldCharType="begin"/>
      </w:r>
      <w:r>
        <w:instrText>XE "Suring, Oconto County, Wisconsin, United States (North America)" \f B</w:instrText>
      </w:r>
      <w:r>
        <w:fldChar w:fldCharType="end"/>
      </w:r>
      <w:r>
        <w:t xml:space="preserve"> </w:t>
      </w:r>
      <w:r>
        <w:rPr>
          <w:b/>
          <w:color w:val="EDDA43"/>
        </w:rPr>
        <w:t>Jeanette Mae Smith Don's mother-in-law of Sandy</w:t>
      </w:r>
      <w:r>
        <w:t>, daughter of Joseph Peter Smith and Mable Sophia SørenSen, was born on May 19, 1932 in Suring, Oconto County, Wisconsin, United States (North America).</w:t>
      </w:r>
      <w:hyperlink w:anchor="ENDNOTE-913">
        <w:r w:rsidR="00C94065">
          <w:rPr>
            <w:vertAlign w:val="superscript"/>
          </w:rPr>
          <w:t>913</w:t>
        </w:r>
      </w:hyperlink>
      <w:r>
        <w:fldChar w:fldCharType="begin"/>
      </w:r>
      <w:r>
        <w:instrText>XE "Suring, Oconto County, Wisconsin, United States (North America)" \f B</w:instrText>
      </w:r>
      <w:r>
        <w:fldChar w:fldCharType="end"/>
      </w:r>
      <w:r>
        <w:t xml:space="preserve"> She lived in Suring, Oconto County, Wisconsin, United States (North America) in 1935.</w:t>
      </w:r>
      <w:hyperlink w:anchor="ENDNOTE-914">
        <w:r w:rsidR="00C94065">
          <w:rPr>
            <w:vertAlign w:val="superscript"/>
          </w:rPr>
          <w:t>914</w:t>
        </w:r>
      </w:hyperlink>
      <w:r>
        <w:t xml:space="preserve"> Resource event had no description; added / NFIA</w:t>
      </w:r>
      <w:r>
        <w:fldChar w:fldCharType="begin"/>
      </w:r>
      <w:r>
        <w:instrText>XE "Suring, Oconto County, Wisconsin, United States (North America)" \f B</w:instrText>
      </w:r>
      <w:r>
        <w:fldChar w:fldCharType="end"/>
      </w:r>
      <w:r>
        <w:t xml:space="preserve"> She lived in Suring, Oconto County, Wisconsin, United States (North America) on April 1, 1940.</w:t>
      </w:r>
      <w:hyperlink w:anchor="ENDNOTE-915">
        <w:r w:rsidR="00C94065">
          <w:rPr>
            <w:vertAlign w:val="superscript"/>
          </w:rPr>
          <w:t>915</w:t>
        </w:r>
      </w:hyperlink>
      <w:r>
        <w:t xml:space="preserve"> Age: 7; Marital status: Single; Relation to Head of House: Daughter</w:t>
      </w:r>
      <w:r>
        <w:fldChar w:fldCharType="begin"/>
      </w:r>
      <w:r>
        <w:instrText>XE "Suring, Oconto County, Wisconsin, United States (North America)" \f B</w:instrText>
      </w:r>
      <w:r>
        <w:fldChar w:fldCharType="end"/>
      </w:r>
      <w:r>
        <w:t xml:space="preserve"> Jeanette lived in Suring, Oconto County, Wisconsin, United States (North America) in 1950.</w:t>
      </w:r>
      <w:hyperlink w:anchor="ENDNOTE-916">
        <w:r w:rsidR="00C94065">
          <w:rPr>
            <w:vertAlign w:val="superscript"/>
          </w:rPr>
          <w:t>916</w:t>
        </w:r>
      </w:hyperlink>
      <w:r>
        <w:fldChar w:fldCharType="begin"/>
      </w:r>
      <w:r>
        <w:instrText>XE "At the family farm, 8525 County A, Lena, Oconto County, Wisconsin, United States (North America)" \f B</w:instrText>
      </w:r>
      <w:r>
        <w:fldChar w:fldCharType="end"/>
      </w:r>
      <w:r>
        <w:t xml:space="preserve"> She See her family tree note; at At the family farm, 8525 County A in Lena, Oconto County, Wisconsin, United States (North America) about 1955. The image attached was created by Jeanette (possibly in 1955 at the farm/NFIA) showing her religious beliefs (Ecc 7:28-30), her parents, her grandparents and great-grandparents</w:t>
      </w:r>
      <w:r>
        <w:fldChar w:fldCharType="begin"/>
      </w:r>
      <w:r>
        <w:instrText>XE "At the family farm, 8525 County A, Lena, Oconto County, Wisconsin, United States (North America)" \f B</w:instrText>
      </w:r>
      <w:r>
        <w:fldChar w:fldCharType="end"/>
      </w:r>
      <w:r>
        <w:t xml:space="preserve"> She See note; at At the family farm, 8525 County A in Lena, Oconto County, Wisconsin, United States (North America) in August, 1977.</w:t>
      </w:r>
      <w:hyperlink w:anchor="ENDNOTE-917">
        <w:r w:rsidR="00C94065">
          <w:rPr>
            <w:vertAlign w:val="superscript"/>
          </w:rPr>
          <w:t>917</w:t>
        </w:r>
      </w:hyperlink>
      <w:r>
        <w:t xml:space="preserve"> During Don's Aug-2017 visit with his wife, Sandy, Jeanette shared with him directly (whilst Sandy was in the shower) that her husband Leslie stopped beating her in 1977 shortly after the "Burning Bed" event… while she does have aging brains, this is quite likely the truth:</w:t>
      </w:r>
      <w:r>
        <w:br/>
        <w:t xml:space="preserve">  The Burning Bed</w:t>
      </w:r>
      <w:r>
        <w:br/>
        <w:t xml:space="preserve">  https://en.m.wikipedia.org/wiki/The_Burning_Bed</w:t>
      </w:r>
      <w:r>
        <w:br/>
      </w:r>
      <w:r>
        <w:br/>
        <w:t>She also shared her hatred (which was from Don's watching of her body language) about Les Jr. who, (according to her) had just looked on as she was being beaten by his father, even though she had gone over to Les Jr. for help… same truth thread (this is presumed to have been when Les Jr. was old enough to defend her, ~1965 and before Les Jr. left for Madison)</w:t>
      </w:r>
      <w:r>
        <w:fldChar w:fldCharType="begin"/>
      </w:r>
      <w:r>
        <w:instrText>XE "Suring, Oconto County, Wisconsin, United States (North America)" \f B</w:instrText>
      </w:r>
      <w:r>
        <w:fldChar w:fldCharType="end"/>
      </w:r>
      <w:r>
        <w:t xml:space="preserve"> Jeanette lived in Suring, Oconto County, Wisconsin, United States (North America) before 1990. StreetAddress: 9433 N Kelly Lake Rd</w:t>
      </w:r>
      <w:r>
        <w:fldChar w:fldCharType="begin"/>
      </w:r>
      <w:r>
        <w:instrText>XE "Suring, Oconto County, Wisconsin, United States (North America)" \f B</w:instrText>
      </w:r>
      <w:r>
        <w:fldChar w:fldCharType="end"/>
      </w:r>
      <w:r>
        <w:t xml:space="preserve"> She lived in Suring, Oconto County, Wisconsin, United States (North America) in 1990.</w:t>
      </w:r>
      <w:hyperlink w:anchor="ENDNOTE-775">
        <w:r w:rsidR="00C94065">
          <w:rPr>
            <w:vertAlign w:val="superscript"/>
          </w:rPr>
          <w:t>775</w:t>
        </w:r>
      </w:hyperlink>
      <w:r>
        <w:t xml:space="preserve"> PostalCode: 54174 (1990); StreetAddress: RR 2; postalCode: 54174-9020 (1993); StreetAddress: 9433 N Kelly Lake Rd</w:t>
      </w:r>
      <w:r>
        <w:br/>
      </w:r>
      <w:r>
        <w:br/>
        <w:t>Postal Code: 54174 (1990); Street Address: RR 2; postal Code: 54174-9020 (1993); Street Address: 9433 N Kelly Lake Rd</w:t>
      </w:r>
      <w:r>
        <w:fldChar w:fldCharType="begin"/>
      </w:r>
      <w:r>
        <w:instrText>XE "Suring, Oconto County, Wisconsin, United States (North America)" \f B</w:instrText>
      </w:r>
      <w:r>
        <w:fldChar w:fldCharType="end"/>
      </w:r>
      <w:r>
        <w:t xml:space="preserve"> She lived in Suring, Oconto County, Wisconsin, United States (North America) in 1996.</w:t>
      </w:r>
      <w:hyperlink w:anchor="ENDNOTE-918">
        <w:r w:rsidR="00C94065">
          <w:rPr>
            <w:vertAlign w:val="superscript"/>
          </w:rPr>
          <w:t>918</w:t>
        </w:r>
      </w:hyperlink>
      <w:r>
        <w:t xml:space="preserve"> Resource event had no description; added / NFIA</w:t>
      </w:r>
      <w:r>
        <w:fldChar w:fldCharType="begin"/>
      </w:r>
      <w:r>
        <w:instrText>XE "Round Roof Inn at Kelly Lake, Suring, Oconto County, Wisconsin, United States (North America)" \f B</w:instrText>
      </w:r>
      <w:r>
        <w:fldChar w:fldCharType="end"/>
      </w:r>
      <w:r>
        <w:t xml:space="preserve"> Jeanette; at Round Roof Inn at Kelly Lake in Suring, Oconto County, Wisconsin, United States (North America) on December 21, 2002. Caught from snap</w:t>
      </w:r>
      <w:r>
        <w:fldChar w:fldCharType="begin"/>
      </w:r>
      <w:r>
        <w:instrText>XE "The Cottages, Oconto Falls, Oconto County, Wisconsin, United States (North America)" \f B</w:instrText>
      </w:r>
      <w:r>
        <w:fldChar w:fldCharType="end"/>
      </w:r>
      <w:r>
        <w:t xml:space="preserve"> She lived at The Cottages in Oconto Falls, Oconto County, Wisconsin, United States (North America) in April, 2023. Jeanette was admitted to The Cottages ( https://thecottagescare.com/assisted-living/ ) in the early summer of 2023 as she had become incapable of living alone, struggling with cancer She was also known as Jannette / Jannetta.</w:t>
      </w:r>
      <w:r>
        <w:br w:type="textWrapping" w:clear="all"/>
      </w:r>
    </w:p>
    <w:p w14:paraId="4FC66003" w14:textId="77777777" w:rsidR="00C94065" w:rsidRDefault="006944C1">
      <w:pPr>
        <w:pStyle w:val="TextNarr"/>
      </w:pPr>
      <w:r>
        <w:br w:type="textWrapping" w:clear="all"/>
      </w:r>
    </w:p>
    <w:p w14:paraId="085E273D" w14:textId="77777777" w:rsidR="00C94065" w:rsidRDefault="006944C1">
      <w:pPr>
        <w:pStyle w:val="TextNarr"/>
      </w:pPr>
      <w:r>
        <w:t xml:space="preserve"> Leslie Lyle Pagel and Jeanette Mae Smith had the following children:</w:t>
      </w:r>
      <w:r>
        <w:br w:type="textWrapping" w:clear="all"/>
      </w:r>
    </w:p>
    <w:p w14:paraId="1F1401F7" w14:textId="77777777" w:rsidR="00C94065" w:rsidRDefault="006944C1">
      <w:pPr>
        <w:pStyle w:val="TextNarr"/>
      </w:pPr>
      <w:r>
        <w:br w:type="textWrapping" w:clear="all"/>
      </w:r>
    </w:p>
    <w:p w14:paraId="5D9C1A0D" w14:textId="77777777" w:rsidR="00C94065" w:rsidRDefault="006944C1">
      <w:pPr>
        <w:tabs>
          <w:tab w:val="right" w:pos="648"/>
          <w:tab w:val="right" w:pos="1440"/>
          <w:tab w:val="left" w:pos="1584"/>
        </w:tabs>
        <w:ind w:left="1584" w:hanging="1584"/>
      </w:pPr>
      <w:r>
        <w:fldChar w:fldCharType="begin"/>
      </w:r>
      <w:r>
        <w:instrText>XE "Pagel:Kathryn Jean R.I.P. (1952–1967)" \f A</w:instrText>
      </w:r>
      <w:r>
        <w:fldChar w:fldCharType="end"/>
      </w:r>
      <w:r>
        <w:tab/>
        <w:t>1166</w:t>
      </w:r>
      <w:r>
        <w:tab/>
        <w:t>i</w:t>
      </w:r>
      <w:r>
        <w:tab/>
      </w:r>
      <w:r>
        <w:rPr>
          <w:noProof/>
        </w:rPr>
        <w:drawing>
          <wp:anchor distT="0" distB="0" distL="114300" distR="114300" simplePos="0" relativeHeight="251658598" behindDoc="0" locked="0" layoutInCell="1" allowOverlap="1" wp14:anchorId="6CA71E96" wp14:editId="624D4651">
            <wp:simplePos x="0" y="0"/>
            <wp:positionH relativeFrom="margin">
              <wp:posOffset>1005840</wp:posOffset>
            </wp:positionH>
            <wp:positionV relativeFrom="paragraph">
              <wp:posOffset>165100</wp:posOffset>
            </wp:positionV>
            <wp:extent cx="768324" cy="1143000"/>
            <wp:effectExtent l="0" t="0" r="0" b="0"/>
            <wp:wrapSquare wrapText="right"/>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359.png"/>
                    <pic:cNvPicPr/>
                  </pic:nvPicPr>
                  <pic:blipFill>
                    <a:blip r:embed="rId309"/>
                    <a:stretch>
                      <a:fillRect/>
                    </a:stretch>
                  </pic:blipFill>
                  <pic:spPr>
                    <a:xfrm>
                      <a:off x="0" y="0"/>
                      <a:ext cx="768324" cy="1143000"/>
                    </a:xfrm>
                    <a:prstGeom prst="rect">
                      <a:avLst/>
                    </a:prstGeom>
                  </pic:spPr>
                </pic:pic>
              </a:graphicData>
            </a:graphic>
          </wp:anchor>
        </w:drawing>
      </w:r>
      <w:r>
        <w:fldChar w:fldCharType="begin"/>
      </w:r>
      <w:r>
        <w:instrText>XE "Spruce, Oconto County, Wisconsin, United States (North America)" \f B</w:instrText>
      </w:r>
      <w:r>
        <w:fldChar w:fldCharType="end"/>
      </w:r>
      <w:r>
        <w:rPr>
          <w:b/>
          <w:color w:val="7A3695"/>
        </w:rPr>
        <w:t>Kathryn Jean Pagel R.I.P.</w:t>
      </w:r>
      <w:hyperlink w:anchor="ENDNOTE-919">
        <w:r w:rsidR="00C94065">
          <w:rPr>
            <w:vertAlign w:val="superscript"/>
          </w:rPr>
          <w:t>919</w:t>
        </w:r>
      </w:hyperlink>
      <w:r>
        <w:t xml:space="preserve"> was born on December 2, 1952 in Spruce, Oconto County, Wisconsin, United States (North America).</w:t>
      </w:r>
      <w:hyperlink w:anchor="ENDNOTE-910">
        <w:r w:rsidR="00C94065">
          <w:rPr>
            <w:vertAlign w:val="superscript"/>
          </w:rPr>
          <w:t>910</w:t>
        </w:r>
      </w:hyperlink>
      <w:r>
        <w:fldChar w:fldCharType="begin"/>
      </w:r>
      <w:r>
        <w:instrText>XE "Pagel Farm, Spruce, Oconto County, Wisconsin, United States (North America)" \f B</w:instrText>
      </w:r>
      <w:r>
        <w:fldChar w:fldCharType="end"/>
      </w:r>
      <w:r>
        <w:t xml:space="preserve"> She died on August 5, 1967 at the age of 14 at Pagel Farm in Spruce, Oconto County, Wisconsin, United States (North America). The cause of Kathy's sad death in the State of Wisconsin as a teenager aged 14 on Saturday, August 5th, 1967 was that she was accidentally electrocuted whilst working in their cow-milking barn</w:t>
      </w:r>
      <w:r>
        <w:fldChar w:fldCharType="begin"/>
      </w:r>
      <w:r>
        <w:instrText>XE "Buried in the Pine Hill Cemetery, Spruce, Oconto County, Wisconsin, United States (North America)" \f B</w:instrText>
      </w:r>
      <w:r>
        <w:fldChar w:fldCharType="end"/>
      </w:r>
      <w:r>
        <w:t xml:space="preserve"> She was buried after August 5, 1967 at Buried in the Pine Hill Cemetery in Spruce, Oconto County, Wisconsin, United States (North America). Kathryn was also known as Kathy  her every-day name.</w:t>
      </w:r>
      <w:r>
        <w:br w:type="textWrapping" w:clear="all"/>
      </w:r>
    </w:p>
    <w:p w14:paraId="48A03CD7" w14:textId="77777777" w:rsidR="00C94065" w:rsidRDefault="006944C1">
      <w:pPr>
        <w:tabs>
          <w:tab w:val="right" w:pos="648"/>
          <w:tab w:val="right" w:pos="1440"/>
          <w:tab w:val="left" w:pos="1584"/>
        </w:tabs>
        <w:ind w:left="1584" w:hanging="1584"/>
      </w:pPr>
      <w:r>
        <w:fldChar w:fldCharType="begin"/>
      </w:r>
      <w:r>
        <w:instrText>XE "Pagel:Leslie Lyle Jr. (R.I.P.) (1953–2003)" \f A</w:instrText>
      </w:r>
      <w:r>
        <w:fldChar w:fldCharType="end"/>
      </w:r>
      <w:r>
        <w:tab/>
        <w:t>+1167</w:t>
      </w:r>
      <w:r>
        <w:tab/>
        <w:t>ii</w:t>
      </w:r>
      <w:r>
        <w:tab/>
      </w:r>
      <w:r>
        <w:rPr>
          <w:b/>
          <w:color w:val="7A3695"/>
        </w:rPr>
        <w:t>Leslie Lyle Pagel Jr. (R.I.P.)</w:t>
      </w:r>
      <w:r>
        <w:t>, born December 19, 1953, Spruce, Oconto County, Wisconsin, United States (North America)</w:t>
      </w:r>
      <w:r>
        <w:fldChar w:fldCharType="begin"/>
      </w:r>
      <w:r>
        <w:instrText>XE "Spruce, Oconto County, Wisconsin, United States (North America)" \f B</w:instrText>
      </w:r>
      <w:r>
        <w:fldChar w:fldCharType="end"/>
      </w:r>
      <w:r>
        <w:t>; married Margaret Schalmo, August 5, 1978, Elm Grove, Waukesha County, Wisconsin, United States (North America)</w:t>
      </w:r>
      <w:r>
        <w:fldChar w:fldCharType="begin"/>
      </w:r>
      <w:r>
        <w:instrText>XE "Elm Grove, Waukesha County, Wisconsin, United States (North America)" \f B</w:instrText>
      </w:r>
      <w:r>
        <w:fldChar w:fldCharType="end"/>
      </w:r>
      <w:r>
        <w:t>; died November 19, 2003, Green Oaks, Lake County, Illinois, United States (North America)</w:t>
      </w:r>
      <w:r>
        <w:fldChar w:fldCharType="begin"/>
      </w:r>
      <w:r>
        <w:instrText>XE "Green Oaks, Lake County, Illinois, United States (North America)" \f B</w:instrText>
      </w:r>
      <w:r>
        <w:fldChar w:fldCharType="end"/>
      </w:r>
      <w:r>
        <w:t>.</w:t>
      </w:r>
      <w:r>
        <w:br w:type="textWrapping" w:clear="all"/>
      </w:r>
    </w:p>
    <w:p w14:paraId="464ACEF5" w14:textId="77777777" w:rsidR="00C94065" w:rsidRDefault="006944C1">
      <w:pPr>
        <w:tabs>
          <w:tab w:val="right" w:pos="648"/>
          <w:tab w:val="right" w:pos="1440"/>
          <w:tab w:val="left" w:pos="1584"/>
        </w:tabs>
        <w:ind w:left="1584" w:hanging="1584"/>
      </w:pPr>
      <w:r>
        <w:fldChar w:fldCharType="begin"/>
      </w:r>
      <w:r>
        <w:instrText>XE "Pagel:Sandra Lee Don's wife (1955–   )" \f A</w:instrText>
      </w:r>
      <w:r>
        <w:fldChar w:fldCharType="end"/>
      </w:r>
      <w:r>
        <w:tab/>
        <w:t>+1168</w:t>
      </w:r>
      <w:r>
        <w:tab/>
        <w:t>iii</w:t>
      </w:r>
      <w:r>
        <w:tab/>
      </w:r>
      <w:r>
        <w:rPr>
          <w:b/>
          <w:color w:val="7A3695"/>
        </w:rPr>
        <w:t>Sandra Lee Pagel Don's wife</w:t>
      </w:r>
      <w:r>
        <w:t>, born February 16, 1955, Oconto Falls, Oconto County, Wisconsin, United States (North America)</w:t>
      </w:r>
      <w:r>
        <w:fldChar w:fldCharType="begin"/>
      </w:r>
      <w:r>
        <w:instrText>XE "Oconto Falls, Oconto County, Wisconsin, United States (North America)" \f B</w:instrText>
      </w:r>
      <w:r>
        <w:fldChar w:fldCharType="end"/>
      </w:r>
      <w:r>
        <w:t>; married Frederick Francis Kopp Jr. (R.I.P.), October 13, 1979, Oconto Falls, Oconto County, Wisconsin, United States (North America)</w:t>
      </w:r>
      <w:r>
        <w:fldChar w:fldCharType="begin"/>
      </w:r>
      <w:r>
        <w:instrText>XE "Oconto Falls, Oconto County, Wisconsin, United States (North America)" \f B</w:instrText>
      </w:r>
      <w:r>
        <w:fldChar w:fldCharType="end"/>
      </w:r>
      <w:r>
        <w:t>; married Donald James Shave (named after his two Grandfathers), March 22, 1997, Coronado, San Diego County, California, United States (North America)</w:t>
      </w:r>
      <w:r>
        <w:fldChar w:fldCharType="begin"/>
      </w:r>
      <w:r>
        <w:instrText>XE "Loewes Hotel, Coronado, San Diego County, California, United States (North America)" \f B</w:instrText>
      </w:r>
      <w:r>
        <w:fldChar w:fldCharType="end"/>
      </w:r>
      <w:r>
        <w:t>.</w:t>
      </w:r>
      <w:r>
        <w:br w:type="textWrapping" w:clear="all"/>
      </w:r>
    </w:p>
    <w:p w14:paraId="3EF27874" w14:textId="77777777" w:rsidR="00C94065" w:rsidRDefault="006944C1">
      <w:pPr>
        <w:tabs>
          <w:tab w:val="right" w:pos="648"/>
          <w:tab w:val="right" w:pos="1440"/>
          <w:tab w:val="left" w:pos="1584"/>
        </w:tabs>
        <w:ind w:left="1584" w:hanging="1584"/>
      </w:pPr>
      <w:r>
        <w:fldChar w:fldCharType="begin"/>
      </w:r>
      <w:r>
        <w:instrText>XE "Pagel:Daniel Harvey R.I.P. (1958–2022)" \f A</w:instrText>
      </w:r>
      <w:r>
        <w:fldChar w:fldCharType="end"/>
      </w:r>
      <w:r>
        <w:tab/>
        <w:t>+1169</w:t>
      </w:r>
      <w:r>
        <w:tab/>
        <w:t>iv</w:t>
      </w:r>
      <w:r>
        <w:tab/>
      </w:r>
      <w:r>
        <w:rPr>
          <w:b/>
          <w:color w:val="7A3695"/>
        </w:rPr>
        <w:t>Daniel Harvey Pagel R.I.P.</w:t>
      </w:r>
      <w:r>
        <w:t>, born October 5, 1958, Oconto Falls, Oconto County, Wisconsin, United States (North America)</w:t>
      </w:r>
      <w:r>
        <w:fldChar w:fldCharType="begin"/>
      </w:r>
      <w:r>
        <w:instrText>XE "Oconto Falls, Oconto County, Wisconsin, United States (North America)" \f B</w:instrText>
      </w:r>
      <w:r>
        <w:fldChar w:fldCharType="end"/>
      </w:r>
      <w:r>
        <w:t>; married Marie Therese Alsteen, July 23, 1977, Lena, Oconto County, Wisconsin, United States (North America)</w:t>
      </w:r>
      <w:r>
        <w:fldChar w:fldCharType="begin"/>
      </w:r>
      <w:r>
        <w:instrText>XE "Lena, Oconto County, Wisconsin, United States (North America)" \f B</w:instrText>
      </w:r>
      <w:r>
        <w:fldChar w:fldCharType="end"/>
      </w:r>
      <w:r>
        <w:t>; died June 6, 2022, Spruce, Oconto County, Wisconsin, United States (North America)</w:t>
      </w:r>
      <w:r>
        <w:fldChar w:fldCharType="begin"/>
      </w:r>
      <w:r>
        <w:instrText>XE "Pagel Farm, Spruce, Oconto County, Wisconsin, United States (North America)" \f B</w:instrText>
      </w:r>
      <w:r>
        <w:fldChar w:fldCharType="end"/>
      </w:r>
      <w:r>
        <w:t>.</w:t>
      </w:r>
      <w:r>
        <w:br w:type="textWrapping" w:clear="all"/>
      </w:r>
    </w:p>
    <w:p w14:paraId="7703BFBF" w14:textId="77777777" w:rsidR="00C94065" w:rsidRDefault="006944C1">
      <w:pPr>
        <w:tabs>
          <w:tab w:val="right" w:pos="648"/>
          <w:tab w:val="right" w:pos="1440"/>
          <w:tab w:val="left" w:pos="1584"/>
        </w:tabs>
        <w:ind w:left="1584" w:hanging="1584"/>
      </w:pPr>
      <w:r>
        <w:fldChar w:fldCharType="begin"/>
      </w:r>
      <w:r>
        <w:instrText>XE "Pagel:Randall Joseph R.I.P (1959–2024)" \f A</w:instrText>
      </w:r>
      <w:r>
        <w:fldChar w:fldCharType="end"/>
      </w:r>
      <w:r>
        <w:tab/>
        <w:t>+1170</w:t>
      </w:r>
      <w:r>
        <w:tab/>
        <w:t>v</w:t>
      </w:r>
      <w:r>
        <w:tab/>
      </w:r>
      <w:r>
        <w:rPr>
          <w:b/>
          <w:color w:val="7A3695"/>
        </w:rPr>
        <w:t>Randall Joseph Pagel R.I.P</w:t>
      </w:r>
      <w:r>
        <w:t>, born December 25, 1959, Oconto Falls, Oconto County, Wisconsin, United States (North America)</w:t>
      </w:r>
      <w:r>
        <w:fldChar w:fldCharType="begin"/>
      </w:r>
      <w:r>
        <w:instrText>XE "Oconto Falls, Oconto County, Wisconsin, United States (North America)" \f B</w:instrText>
      </w:r>
      <w:r>
        <w:fldChar w:fldCharType="end"/>
      </w:r>
      <w:r>
        <w:t>; married Maureen Therese Coffey, October 1, 1988, Oconto Falls, Oconto County, Wisconsin, United States (North America)</w:t>
      </w:r>
      <w:r>
        <w:fldChar w:fldCharType="begin"/>
      </w:r>
      <w:r>
        <w:instrText>XE "Oconto Falls, Oconto County, Wisconsin, United States (North America)" \f B</w:instrText>
      </w:r>
      <w:r>
        <w:fldChar w:fldCharType="end"/>
      </w:r>
      <w:r>
        <w:t>; died August 17, 2024, Oconto Falls, Oconto County, Wisconsin, United States (North America)</w:t>
      </w:r>
      <w:r>
        <w:fldChar w:fldCharType="begin"/>
      </w:r>
      <w:r>
        <w:instrText>XE "Oconto Falls, Oconto County, Wisconsin, United States (North America)" \f B</w:instrText>
      </w:r>
      <w:r>
        <w:fldChar w:fldCharType="end"/>
      </w:r>
      <w:r>
        <w:t>.</w:t>
      </w:r>
      <w:r>
        <w:br w:type="textWrapping" w:clear="all"/>
      </w:r>
    </w:p>
    <w:p w14:paraId="65DFF8C5" w14:textId="77777777" w:rsidR="00C94065" w:rsidRDefault="006944C1">
      <w:pPr>
        <w:tabs>
          <w:tab w:val="right" w:pos="648"/>
          <w:tab w:val="right" w:pos="1440"/>
          <w:tab w:val="left" w:pos="1584"/>
        </w:tabs>
        <w:ind w:left="1584" w:hanging="1584"/>
      </w:pPr>
      <w:r>
        <w:fldChar w:fldCharType="begin"/>
      </w:r>
      <w:r>
        <w:instrText>XE "Pagel:Amy Elizabeth (1962–   )" \f A</w:instrText>
      </w:r>
      <w:r>
        <w:fldChar w:fldCharType="end"/>
      </w:r>
      <w:r>
        <w:tab/>
        <w:t>+1171</w:t>
      </w:r>
      <w:r>
        <w:tab/>
        <w:t>vi</w:t>
      </w:r>
      <w:r>
        <w:tab/>
      </w:r>
      <w:r>
        <w:rPr>
          <w:b/>
          <w:color w:val="7A3695"/>
        </w:rPr>
        <w:t>Amy Elizabeth Pagel</w:t>
      </w:r>
      <w:r>
        <w:t>, born March 12, 1962, Oconto Falls, Oconto County, Wisconsin, United States (North America)</w:t>
      </w:r>
      <w:r>
        <w:fldChar w:fldCharType="begin"/>
      </w:r>
      <w:r>
        <w:instrText>XE "Oconto Falls, Oconto County, Wisconsin, United States (North America)" \f B</w:instrText>
      </w:r>
      <w:r>
        <w:fldChar w:fldCharType="end"/>
      </w:r>
      <w:r>
        <w:t>; married Thomas Gerard VanDenLangenburg, November 6, 1982, Oconto Falls, Oconto County, Wisconsin, United States (North America)</w:t>
      </w:r>
      <w:r>
        <w:fldChar w:fldCharType="begin"/>
      </w:r>
      <w:r>
        <w:instrText>XE "Oconto Falls, Oconto County, Wisconsin, United States (North America)" \f B</w:instrText>
      </w:r>
      <w:r>
        <w:fldChar w:fldCharType="end"/>
      </w:r>
      <w:r>
        <w:t>.</w:t>
      </w:r>
      <w:r>
        <w:br w:type="textWrapping" w:clear="all"/>
      </w:r>
    </w:p>
    <w:p w14:paraId="5C579D78" w14:textId="77777777" w:rsidR="00C94065" w:rsidRDefault="006944C1">
      <w:pPr>
        <w:tabs>
          <w:tab w:val="right" w:pos="648"/>
          <w:tab w:val="right" w:pos="1440"/>
          <w:tab w:val="left" w:pos="1584"/>
        </w:tabs>
        <w:ind w:left="1584" w:hanging="1584"/>
      </w:pPr>
      <w:r>
        <w:fldChar w:fldCharType="begin"/>
      </w:r>
      <w:r>
        <w:instrText>XE "Pagel:Brian James (1964–   )" \f A</w:instrText>
      </w:r>
      <w:r>
        <w:fldChar w:fldCharType="end"/>
      </w:r>
      <w:r>
        <w:tab/>
        <w:t>+1172</w:t>
      </w:r>
      <w:r>
        <w:tab/>
        <w:t>vii</w:t>
      </w:r>
      <w:r>
        <w:tab/>
      </w:r>
      <w:r>
        <w:rPr>
          <w:b/>
          <w:color w:val="7A3695"/>
        </w:rPr>
        <w:t>Brian James Pagel</w:t>
      </w:r>
      <w:r>
        <w:t>, born December 3, 1964, Oconto Falls, Oconto County, Wisconsin, United States (North America)</w:t>
      </w:r>
      <w:r>
        <w:fldChar w:fldCharType="begin"/>
      </w:r>
      <w:r>
        <w:instrText>XE "Oconto Falls, Oconto County, Wisconsin, United States (North America)" \f B</w:instrText>
      </w:r>
      <w:r>
        <w:fldChar w:fldCharType="end"/>
      </w:r>
      <w:r>
        <w:t>; married Daniel Johnson, December 31, 1997, Suring, Oconto County, Wisconsin, United States (North America)</w:t>
      </w:r>
      <w:r>
        <w:fldChar w:fldCharType="begin"/>
      </w:r>
      <w:r>
        <w:instrText>XE "Suring, Oconto County, Wisconsin, United States (North America)" \f B</w:instrText>
      </w:r>
      <w:r>
        <w:fldChar w:fldCharType="end"/>
      </w:r>
      <w:r>
        <w:t>.</w:t>
      </w:r>
      <w:r>
        <w:br w:type="textWrapping" w:clear="all"/>
      </w:r>
    </w:p>
    <w:p w14:paraId="2840E0C2" w14:textId="77777777" w:rsidR="00C94065" w:rsidRDefault="006944C1">
      <w:pPr>
        <w:pStyle w:val="TextNarr"/>
      </w:pPr>
      <w:r>
        <w:br w:type="textWrapping" w:clear="all"/>
      </w:r>
    </w:p>
    <w:p w14:paraId="5BFB35FC" w14:textId="77777777" w:rsidR="00C94065" w:rsidRDefault="006944C1">
      <w:pPr>
        <w:pStyle w:val="TextNarr"/>
      </w:pPr>
      <w:r>
        <w:br w:type="textWrapping" w:clear="all"/>
      </w:r>
    </w:p>
    <w:p w14:paraId="4F52F7A3" w14:textId="77777777" w:rsidR="00C94065" w:rsidRDefault="006944C1">
      <w:pPr>
        <w:pStyle w:val="TextNarr"/>
      </w:pPr>
      <w:r>
        <w:rPr>
          <w:noProof/>
        </w:rPr>
        <w:drawing>
          <wp:anchor distT="0" distB="0" distL="114300" distR="114300" simplePos="0" relativeHeight="251658599" behindDoc="0" locked="0" layoutInCell="1" allowOverlap="1" wp14:anchorId="498F8BEF" wp14:editId="22F828FE">
            <wp:simplePos x="0" y="0"/>
            <wp:positionH relativeFrom="margin">
              <wp:align>left</wp:align>
            </wp:positionH>
            <wp:positionV relativeFrom="paragraph">
              <wp:posOffset>8890</wp:posOffset>
            </wp:positionV>
            <wp:extent cx="1143000" cy="1121664"/>
            <wp:effectExtent l="0" t="0" r="0" b="0"/>
            <wp:wrapSquare wrapText="right"/>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60.png"/>
                    <pic:cNvPicPr/>
                  </pic:nvPicPr>
                  <pic:blipFill>
                    <a:blip r:embed="rId310"/>
                    <a:stretch>
                      <a:fillRect/>
                    </a:stretch>
                  </pic:blipFill>
                  <pic:spPr>
                    <a:xfrm>
                      <a:off x="0" y="0"/>
                      <a:ext cx="1143000" cy="1121664"/>
                    </a:xfrm>
                    <a:prstGeom prst="rect">
                      <a:avLst/>
                    </a:prstGeom>
                  </pic:spPr>
                </pic:pic>
              </a:graphicData>
            </a:graphic>
          </wp:anchor>
        </w:drawing>
      </w:r>
      <w:r>
        <w:t xml:space="preserve">1153.  </w:t>
      </w:r>
      <w:r>
        <w:fldChar w:fldCharType="begin"/>
      </w:r>
      <w:r>
        <w:instrText>XE "Pagel:Darlene Aimee (1931–   )" \f A</w:instrText>
      </w:r>
      <w:r>
        <w:fldChar w:fldCharType="end"/>
      </w:r>
      <w:r>
        <w:fldChar w:fldCharType="begin"/>
      </w:r>
      <w:r>
        <w:instrText>XE "Spruce, Oconto County, Wisconsin, United States (North America)" \f B</w:instrText>
      </w:r>
      <w:r>
        <w:fldChar w:fldCharType="end"/>
      </w:r>
      <w:r>
        <w:rPr>
          <w:b/>
        </w:rPr>
        <w:t>Darlene Aimee Pagel</w:t>
      </w:r>
      <w:hyperlink w:anchor="ENDNOTE-917">
        <w:r w:rsidR="00C94065">
          <w:rPr>
            <w:vertAlign w:val="superscript"/>
          </w:rPr>
          <w:t>917</w:t>
        </w:r>
      </w:hyperlink>
      <w:r>
        <w:t xml:space="preserve">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7, 1931 in Spruce, Oconto County, Wisconsin, United States (North America).</w:t>
      </w:r>
      <w:hyperlink w:anchor="ENDNOTE-775">
        <w:r w:rsidR="00C94065">
          <w:rPr>
            <w:vertAlign w:val="superscript"/>
          </w:rPr>
          <w:t>775</w:t>
        </w:r>
      </w:hyperlink>
      <w:r>
        <w:fldChar w:fldCharType="begin"/>
      </w:r>
      <w:r>
        <w:instrText>XE "Oconto Falls, Oconto County, Wisconsin, United States (North America)" \f B</w:instrText>
      </w:r>
      <w:r>
        <w:fldChar w:fldCharType="end"/>
      </w:r>
      <w:r>
        <w:t xml:space="preserve"> She was baptized on August 9, 1931 in Oconto Falls, Oconto County, Wisconsin, United States (North America). Source captured from Ancestry; see image</w:t>
      </w:r>
      <w:r>
        <w:fldChar w:fldCharType="begin"/>
      </w:r>
      <w:r>
        <w:instrText>XE "Oconto Falls, Oconto County, Wisconsin, United States (North America)" \f B</w:instrText>
      </w:r>
      <w:r>
        <w:fldChar w:fldCharType="end"/>
      </w:r>
      <w:r>
        <w:t xml:space="preserve"> She lived in Oconto Falls, Oconto County, Wisconsin, United States (North America) after 1931.</w:t>
      </w:r>
      <w:hyperlink w:anchor="ENDNOTE-920">
        <w:r w:rsidR="00C94065">
          <w:rPr>
            <w:vertAlign w:val="superscript"/>
          </w:rPr>
          <w:t>920</w:t>
        </w:r>
      </w:hyperlink>
      <w:r>
        <w:t xml:space="preserve"> Resource event had no description; added / NFIA</w:t>
      </w:r>
      <w:r>
        <w:fldChar w:fldCharType="begin"/>
      </w:r>
      <w:r>
        <w:instrText>XE "Spruce, Oconto County, Wisconsin, United States (North America)" \f B</w:instrText>
      </w:r>
      <w:r>
        <w:fldChar w:fldCharType="end"/>
      </w:r>
      <w:r>
        <w:t xml:space="preserve"> Darlene lived in Spruce, Oconto County, Wisconsin, United States (North America) in 1935. Resource event had no description; added / NFIA</w:t>
      </w:r>
      <w:r>
        <w:fldChar w:fldCharType="begin"/>
      </w:r>
      <w:r>
        <w:instrText>XE "Spruce, Oconto County, Wisconsin, United States (North America)" \f B</w:instrText>
      </w:r>
      <w:r>
        <w:fldChar w:fldCharType="end"/>
      </w:r>
      <w:r>
        <w:t xml:space="preserve"> She lived in Spruce, Oconto County, Wisconsin, United States (North America) on April 1, 1940. Age: 9; Marital status: Single; Relation to Head of House: Daughter</w:t>
      </w:r>
      <w:r>
        <w:fldChar w:fldCharType="begin"/>
      </w:r>
      <w:r>
        <w:instrText>XE "Oconto Falls, Oconto County, Wisconsin, United States (North America)" \f B</w:instrText>
      </w:r>
      <w:r>
        <w:fldChar w:fldCharType="end"/>
      </w:r>
      <w:r>
        <w:t xml:space="preserve"> She lived in Oconto Falls, Oconto County, Wisconsin, United States (North America) in 1992. Resource event had no description; added / NFIA Darlene was also known as Pagal.</w:t>
      </w:r>
      <w:hyperlink w:anchor="ENDNOTE-921">
        <w:r w:rsidR="00C94065">
          <w:rPr>
            <w:vertAlign w:val="superscript"/>
          </w:rPr>
          <w:t>921</w:t>
        </w:r>
      </w:hyperlink>
      <w:r>
        <w:t xml:space="preserve">  Darlene Aimee Pagel and Erman Arden Felix Treptow were married on June 25, 1949.</w:t>
      </w:r>
      <w:r>
        <w:fldChar w:fldCharType="begin"/>
      </w:r>
      <w:r>
        <w:instrText>XE "Treptow:Theodore Wilhelm Sr. (1889–1977)" \f A</w:instrText>
      </w:r>
      <w:r>
        <w:fldChar w:fldCharType="end"/>
      </w:r>
      <w:r>
        <w:fldChar w:fldCharType="begin"/>
      </w:r>
      <w:r>
        <w:instrText>XE "Krubsack:Cora L. (1893–1991)" \f A</w:instrText>
      </w:r>
      <w:r>
        <w:fldChar w:fldCharType="end"/>
      </w:r>
      <w:r>
        <w:br w:type="textWrapping" w:clear="all"/>
      </w:r>
    </w:p>
    <w:p w14:paraId="3CF3020E" w14:textId="77777777" w:rsidR="00C94065" w:rsidRDefault="006944C1">
      <w:pPr>
        <w:pStyle w:val="TextNarr"/>
      </w:pPr>
      <w:r>
        <w:br w:type="textWrapping" w:clear="all"/>
      </w:r>
    </w:p>
    <w:p w14:paraId="51A2A4C2" w14:textId="77777777" w:rsidR="00C94065" w:rsidRDefault="006944C1">
      <w:pPr>
        <w:pStyle w:val="TextNarr"/>
      </w:pPr>
      <w:r>
        <w:fldChar w:fldCharType="begin"/>
      </w:r>
      <w:r>
        <w:instrText>XE "Treptow:Erman Arden Felix (1925–1984)" \f A</w:instrText>
      </w:r>
      <w:r>
        <w:fldChar w:fldCharType="end"/>
      </w:r>
      <w:r>
        <w:fldChar w:fldCharType="begin"/>
      </w:r>
      <w:r>
        <w:instrText>XE "Marion, Waushara County, Wisconsin, United States (North America)" \f B</w:instrText>
      </w:r>
      <w:r>
        <w:fldChar w:fldCharType="end"/>
      </w:r>
      <w:r>
        <w:t xml:space="preserve"> </w:t>
      </w:r>
      <w:r>
        <w:rPr>
          <w:b/>
        </w:rPr>
        <w:t>Erman Arden Felix Treptow</w:t>
      </w:r>
      <w:hyperlink w:anchor="ENDNOTE-900">
        <w:r w:rsidR="00C94065">
          <w:rPr>
            <w:vertAlign w:val="superscript"/>
          </w:rPr>
          <w:t>900</w:t>
        </w:r>
      </w:hyperlink>
      <w:r>
        <w:t>, son of Theodore Wilhelm Treptow and Cora L. Krubsack, was born on June 18, 1925 in Marion, Waushara County, Wisconsin, United States (North America).</w:t>
      </w:r>
      <w:hyperlink w:anchor="ENDNOTE-922">
        <w:r w:rsidR="00C94065">
          <w:rPr>
            <w:vertAlign w:val="superscript"/>
          </w:rPr>
          <w:t>922</w:t>
        </w:r>
      </w:hyperlink>
      <w:r>
        <w:fldChar w:fldCharType="begin"/>
      </w:r>
      <w:r>
        <w:instrText>XE "Marion, Grant County, Wisconsin, United States (North America)" \f B</w:instrText>
      </w:r>
      <w:r>
        <w:fldChar w:fldCharType="end"/>
      </w:r>
      <w:r>
        <w:t xml:space="preserve"> He was baptized on July 26, 1925 in Marion, Grant County, Wisconsin, United States (North America).</w:t>
      </w:r>
      <w:r>
        <w:fldChar w:fldCharType="begin"/>
      </w:r>
      <w:r>
        <w:instrText>XE "Bovina, Outagamie County, Wisconsin, United States (North America)" \f B</w:instrText>
      </w:r>
      <w:r>
        <w:fldChar w:fldCharType="end"/>
      </w:r>
      <w:r>
        <w:t xml:space="preserve"> He lived in Bovina, Outagamie County, Wisconsin, United States (North America) in 1930.</w:t>
      </w:r>
      <w:hyperlink w:anchor="ENDNOTE-923">
        <w:r w:rsidR="00C94065">
          <w:rPr>
            <w:vertAlign w:val="superscript"/>
          </w:rPr>
          <w:t>923</w:t>
        </w:r>
      </w:hyperlink>
      <w:r>
        <w:t xml:space="preserve"> Marital Status: Single; Relation to Head of House: Son</w:t>
      </w:r>
      <w:r>
        <w:fldChar w:fldCharType="begin"/>
      </w:r>
      <w:r>
        <w:instrText>XE "Wittenberg, Shawano County, Wisconsin, United States (North America)" \f B</w:instrText>
      </w:r>
      <w:r>
        <w:fldChar w:fldCharType="end"/>
      </w:r>
      <w:r>
        <w:t xml:space="preserve"> Erman lived in Wittenberg, Shawano County, Wisconsin, United States (North America) in 1935.</w:t>
      </w:r>
      <w:hyperlink w:anchor="ENDNOTE-924">
        <w:r w:rsidR="00C94065">
          <w:rPr>
            <w:vertAlign w:val="superscript"/>
          </w:rPr>
          <w:t>924</w:t>
        </w:r>
      </w:hyperlink>
      <w:r>
        <w:t xml:space="preserve"> Resource event had no description; added / NFIA</w:t>
      </w:r>
      <w:r>
        <w:fldChar w:fldCharType="begin"/>
      </w:r>
      <w:r>
        <w:instrText>XE "Wittenberg, Shawano County, Wisconsin, United States (North America)" \f B</w:instrText>
      </w:r>
      <w:r>
        <w:fldChar w:fldCharType="end"/>
      </w:r>
      <w:r>
        <w:t xml:space="preserve"> He lived in Wittenberg, Shawano County, Wisconsin, United States (North America) on April 1, 1940. Resource event had no description; added / NFIA</w:t>
      </w:r>
      <w:r>
        <w:fldChar w:fldCharType="begin"/>
      </w:r>
      <w:r>
        <w:instrText>XE "Wittenberg, Shawano County, Wisconsin, United States (North America)" \f B</w:instrText>
      </w:r>
      <w:r>
        <w:fldChar w:fldCharType="end"/>
      </w:r>
      <w:r>
        <w:t xml:space="preserve"> He lived in Wittenberg, Shawano County, Wisconsin, United States (North America) in 1943.</w:t>
      </w:r>
      <w:hyperlink w:anchor="ENDNOTE-925">
        <w:r w:rsidR="00C94065">
          <w:rPr>
            <w:vertAlign w:val="superscript"/>
          </w:rPr>
          <w:t>925</w:t>
        </w:r>
      </w:hyperlink>
      <w:r>
        <w:t xml:space="preserve"> Relative Relation to Head: Mother</w:t>
      </w:r>
      <w:r>
        <w:fldChar w:fldCharType="begin"/>
      </w:r>
      <w:r>
        <w:instrText>XE "Oshkosh, Winnebago County, Wisconsin, United States (North America)" \f B</w:instrText>
      </w:r>
      <w:r>
        <w:fldChar w:fldCharType="end"/>
      </w:r>
      <w:r>
        <w:t xml:space="preserve"> Erman lived in Oshkosh, Winnebago County, Wisconsin, United States (North America) in 1944.</w:t>
      </w:r>
      <w:hyperlink w:anchor="ENDNOTE-926">
        <w:r w:rsidR="00C94065">
          <w:rPr>
            <w:vertAlign w:val="superscript"/>
          </w:rPr>
          <w:t>926</w:t>
        </w:r>
      </w:hyperlink>
      <w:r>
        <w:t xml:space="preserve"> Resource event had no description; added / NFIA</w:t>
      </w:r>
      <w:r>
        <w:fldChar w:fldCharType="begin"/>
      </w:r>
      <w:r>
        <w:instrText>XE "Lena, Oconto County, Wisconsin, United States (North America)" \f B</w:instrText>
      </w:r>
      <w:r>
        <w:fldChar w:fldCharType="end"/>
      </w:r>
      <w:r>
        <w:t xml:space="preserve"> He lived in Lena, Oconto County, Wisconsin, United States (North America) in 1984.</w:t>
      </w:r>
      <w:hyperlink w:anchor="ENDNOTE-927">
        <w:r w:rsidR="00C94065">
          <w:rPr>
            <w:vertAlign w:val="superscript"/>
          </w:rPr>
          <w:t>927</w:t>
        </w:r>
      </w:hyperlink>
      <w:r>
        <w:t xml:space="preserve"> Resource event had no description; added / NFIA</w:t>
      </w:r>
      <w:r>
        <w:fldChar w:fldCharType="begin"/>
      </w:r>
      <w:r>
        <w:instrText>XE "Oconto Falls, Oconto County, Wisconsin, United States (North America)" \f B</w:instrText>
      </w:r>
      <w:r>
        <w:fldChar w:fldCharType="end"/>
      </w:r>
      <w:r>
        <w:t xml:space="preserve"> He died The cause of his death (at the age of 59) on Thursday, May 3rd, 1984 is not known on May 3, 1984 at the age of 58 in Oconto Falls, Oconto County, Wisconsin, United States (North America).</w:t>
      </w:r>
      <w:hyperlink w:anchor="ENDNOTE-928">
        <w:r w:rsidR="00C94065">
          <w:rPr>
            <w:vertAlign w:val="superscript"/>
          </w:rPr>
          <w:t>928</w:t>
        </w:r>
      </w:hyperlink>
      <w:r>
        <w:t xml:space="preserve"> His death is not known &amp; it occurred in the State of Wisconsin</w:t>
      </w:r>
      <w:r>
        <w:fldChar w:fldCharType="begin"/>
      </w:r>
      <w:r>
        <w:instrText>XE "Buried in the Pine Hill Cemetery, Spruce, Oconto County, Wisconsin, United States (North America)" \f B</w:instrText>
      </w:r>
      <w:r>
        <w:fldChar w:fldCharType="end"/>
      </w:r>
      <w:r>
        <w:t xml:space="preserve"> Erman was buried after May 3, 1984 at Buried in the Pine Hill Cemetery in Spruce, Oconto County, Wisconsin, United States (North America).</w:t>
      </w:r>
    </w:p>
    <w:p w14:paraId="67977FDD" w14:textId="77777777" w:rsidR="00C94065" w:rsidRDefault="006944C1">
      <w:pPr>
        <w:pStyle w:val="TextNarr"/>
      </w:pPr>
      <w:r>
        <w:br w:type="textWrapping" w:clear="all"/>
      </w:r>
    </w:p>
    <w:p w14:paraId="3A1135E0" w14:textId="77777777" w:rsidR="00C94065" w:rsidRDefault="006944C1">
      <w:pPr>
        <w:pStyle w:val="TextNarr"/>
      </w:pPr>
      <w:r>
        <w:t xml:space="preserve"> Erman Arden Felix Treptow and Darlene Aimee Pagel had the following children:</w:t>
      </w:r>
      <w:r>
        <w:br w:type="textWrapping" w:clear="all"/>
      </w:r>
    </w:p>
    <w:p w14:paraId="414C9E21" w14:textId="77777777" w:rsidR="00C94065" w:rsidRDefault="006944C1">
      <w:pPr>
        <w:pStyle w:val="TextNarr"/>
      </w:pPr>
      <w:r>
        <w:br w:type="textWrapping" w:clear="all"/>
      </w:r>
    </w:p>
    <w:p w14:paraId="335B23F7" w14:textId="77777777" w:rsidR="00C94065" w:rsidRDefault="006944C1">
      <w:pPr>
        <w:tabs>
          <w:tab w:val="right" w:pos="648"/>
          <w:tab w:val="right" w:pos="1440"/>
          <w:tab w:val="left" w:pos="1584"/>
        </w:tabs>
        <w:ind w:left="1584" w:hanging="1584"/>
      </w:pPr>
      <w:r>
        <w:fldChar w:fldCharType="begin"/>
      </w:r>
      <w:r>
        <w:instrText>XE "Treptow:Cheryl Lynn (1950–   )" \f A</w:instrText>
      </w:r>
      <w:r>
        <w:fldChar w:fldCharType="end"/>
      </w:r>
      <w:r>
        <w:tab/>
        <w:t>+1173</w:t>
      </w:r>
      <w:r>
        <w:tab/>
        <w:t>i</w:t>
      </w:r>
      <w:r>
        <w:tab/>
      </w:r>
      <w:r>
        <w:rPr>
          <w:b/>
        </w:rPr>
        <w:t>Cheryl Lynn Treptow</w:t>
      </w:r>
      <w:r>
        <w:t>, born August 23, 1950; married Wayne Allen Anderson, March 27, 1971, County of Oconto, Wisconsin, United States (North America)</w:t>
      </w:r>
      <w:r>
        <w:fldChar w:fldCharType="begin"/>
      </w:r>
      <w:r>
        <w:instrText>XE "County of Oconto, Wisconsin, United States (North America)" \f B</w:instrText>
      </w:r>
      <w:r>
        <w:fldChar w:fldCharType="end"/>
      </w:r>
      <w:r>
        <w:t>.</w:t>
      </w:r>
      <w:r>
        <w:br w:type="textWrapping" w:clear="all"/>
      </w:r>
    </w:p>
    <w:p w14:paraId="4A7F9B9D" w14:textId="77777777" w:rsidR="00C94065" w:rsidRDefault="006944C1">
      <w:pPr>
        <w:tabs>
          <w:tab w:val="right" w:pos="648"/>
          <w:tab w:val="right" w:pos="1440"/>
          <w:tab w:val="left" w:pos="1584"/>
        </w:tabs>
        <w:ind w:left="1584" w:hanging="1584"/>
      </w:pPr>
      <w:r>
        <w:fldChar w:fldCharType="begin"/>
      </w:r>
      <w:r>
        <w:instrText>XE "Treptow:Robert Erman (1953–   )" \f A</w:instrText>
      </w:r>
      <w:r>
        <w:fldChar w:fldCharType="end"/>
      </w:r>
      <w:r>
        <w:tab/>
        <w:t>+1174</w:t>
      </w:r>
      <w:r>
        <w:tab/>
        <w:t>ii</w:t>
      </w:r>
      <w:r>
        <w:tab/>
      </w:r>
      <w:r>
        <w:rPr>
          <w:b/>
        </w:rPr>
        <w:t>Robert Erman Treptow</w:t>
      </w:r>
      <w:r>
        <w:t>, born July 6, 1953; married Donna Maureen Aldrich, July 28, 1990, Oconto Falls, Oconto County, Wisconsin, United States (North America)</w:t>
      </w:r>
      <w:r>
        <w:fldChar w:fldCharType="begin"/>
      </w:r>
      <w:r>
        <w:instrText>XE "Oconto Falls, Oconto County, Wisconsin, United States (North America)" \f B</w:instrText>
      </w:r>
      <w:r>
        <w:fldChar w:fldCharType="end"/>
      </w:r>
      <w:r>
        <w:t>.</w:t>
      </w:r>
      <w:r>
        <w:br w:type="textWrapping" w:clear="all"/>
      </w:r>
    </w:p>
    <w:p w14:paraId="1C81AA8F" w14:textId="77777777" w:rsidR="00C94065" w:rsidRDefault="006944C1">
      <w:pPr>
        <w:tabs>
          <w:tab w:val="right" w:pos="648"/>
          <w:tab w:val="right" w:pos="1440"/>
          <w:tab w:val="left" w:pos="1584"/>
        </w:tabs>
        <w:ind w:left="1584" w:hanging="1584"/>
      </w:pPr>
      <w:r>
        <w:fldChar w:fldCharType="begin"/>
      </w:r>
      <w:r>
        <w:instrText>XE "Treptow:Richard Emil (1961–   )" \f A</w:instrText>
      </w:r>
      <w:r>
        <w:fldChar w:fldCharType="end"/>
      </w:r>
      <w:r>
        <w:tab/>
        <w:t>+1175</w:t>
      </w:r>
      <w:r>
        <w:tab/>
        <w:t>iii</w:t>
      </w:r>
      <w:r>
        <w:tab/>
      </w:r>
      <w:r>
        <w:rPr>
          <w:b/>
        </w:rPr>
        <w:t>Richard Emil Treptow</w:t>
      </w:r>
      <w:r>
        <w:t>, born March 3, 1961; married Lisa Ann Sexton, August 27, 1983, Oconto Falls, Oconto County, Wisconsin, United States (North America)</w:t>
      </w:r>
      <w:r>
        <w:fldChar w:fldCharType="begin"/>
      </w:r>
      <w:r>
        <w:instrText>XE "Oconto Falls, Oconto County, Wisconsin, United States (North America)" \f B</w:instrText>
      </w:r>
      <w:r>
        <w:fldChar w:fldCharType="end"/>
      </w:r>
      <w:r>
        <w:t>.</w:t>
      </w:r>
      <w:r>
        <w:br w:type="textWrapping" w:clear="all"/>
      </w:r>
    </w:p>
    <w:p w14:paraId="3578DF3B" w14:textId="77777777" w:rsidR="00C94065" w:rsidRDefault="006944C1">
      <w:pPr>
        <w:tabs>
          <w:tab w:val="right" w:pos="648"/>
          <w:tab w:val="right" w:pos="1440"/>
          <w:tab w:val="left" w:pos="1584"/>
        </w:tabs>
        <w:ind w:left="1584" w:hanging="1584"/>
      </w:pPr>
      <w:r>
        <w:fldChar w:fldCharType="begin"/>
      </w:r>
      <w:r>
        <w:instrText>XE "Treptow:Crystal Lee (1963–   )" \f A</w:instrText>
      </w:r>
      <w:r>
        <w:fldChar w:fldCharType="end"/>
      </w:r>
      <w:r>
        <w:tab/>
        <w:t>+1176</w:t>
      </w:r>
      <w:r>
        <w:tab/>
        <w:t>iv</w:t>
      </w:r>
      <w:r>
        <w:tab/>
      </w:r>
      <w:r>
        <w:rPr>
          <w:b/>
        </w:rPr>
        <w:t>Crystal Lee Treptow</w:t>
      </w:r>
      <w:r>
        <w:t>, born February 20, 1963; married Edmund Peter Grode, June 3, 1995, Oconto Falls, Oconto County, Wisconsin, United States (North America)</w:t>
      </w:r>
      <w:r>
        <w:fldChar w:fldCharType="begin"/>
      </w:r>
      <w:r>
        <w:instrText>XE "Oconto Falls, Oconto County, Wisconsin, United States (North America)" \f B</w:instrText>
      </w:r>
      <w:r>
        <w:fldChar w:fldCharType="end"/>
      </w:r>
      <w:r>
        <w:t>.</w:t>
      </w:r>
      <w:r>
        <w:br w:type="textWrapping" w:clear="all"/>
      </w:r>
    </w:p>
    <w:p w14:paraId="7918A582" w14:textId="77777777" w:rsidR="00C94065" w:rsidRDefault="006944C1">
      <w:pPr>
        <w:pStyle w:val="TextNarr"/>
      </w:pPr>
      <w:r>
        <w:br w:type="textWrapping" w:clear="all"/>
      </w:r>
    </w:p>
    <w:p w14:paraId="41926C94" w14:textId="77777777" w:rsidR="00C94065" w:rsidRDefault="006944C1">
      <w:pPr>
        <w:pStyle w:val="TextNarr"/>
      </w:pPr>
      <w:r>
        <w:fldChar w:fldCharType="begin"/>
      </w:r>
      <w:r>
        <w:instrText>XE "Oconto Falls, Oconto County, Wisconsin, United States (North America)" \f B</w:instrText>
      </w:r>
      <w:r>
        <w:fldChar w:fldCharType="end"/>
      </w:r>
      <w:r>
        <w:t xml:space="preserve"> Darlene Aimee Pagel and Thomas Lynn Green were married on September 5, 1987 in Oconto Falls, Oconto County, Wisconsin, United States (North America).</w:t>
      </w:r>
      <w:hyperlink w:anchor="ENDNOTE-920">
        <w:r w:rsidR="00C94065">
          <w:rPr>
            <w:vertAlign w:val="superscript"/>
          </w:rPr>
          <w:t>920</w:t>
        </w:r>
      </w:hyperlink>
      <w:r>
        <w:fldChar w:fldCharType="begin"/>
      </w:r>
      <w:r>
        <w:instrText>XE "Green:Sherman Francis Jr. (1917–1973)" \f A</w:instrText>
      </w:r>
      <w:r>
        <w:fldChar w:fldCharType="end"/>
      </w:r>
      <w:r>
        <w:fldChar w:fldCharType="begin"/>
      </w:r>
      <w:r>
        <w:instrText>XE "Bélanger:Marilyn (1925–1951)" \f A</w:instrText>
      </w:r>
      <w:r>
        <w:fldChar w:fldCharType="end"/>
      </w:r>
    </w:p>
    <w:p w14:paraId="295C4973" w14:textId="77777777" w:rsidR="00C94065" w:rsidRDefault="006944C1">
      <w:pPr>
        <w:pStyle w:val="TextNarr"/>
      </w:pPr>
      <w:r>
        <w:br w:type="textWrapping" w:clear="all"/>
      </w:r>
    </w:p>
    <w:p w14:paraId="547A98E4" w14:textId="77777777" w:rsidR="00C94065" w:rsidRDefault="006944C1">
      <w:pPr>
        <w:pStyle w:val="TextNarr"/>
      </w:pPr>
      <w:r>
        <w:fldChar w:fldCharType="begin"/>
      </w:r>
      <w:r>
        <w:instrText>XE "Green:Thomas Lynn (1951–1997)" \f A</w:instrText>
      </w:r>
      <w:r>
        <w:fldChar w:fldCharType="end"/>
      </w:r>
      <w:r>
        <w:fldChar w:fldCharType="begin"/>
      </w:r>
      <w:r>
        <w:instrText>XE "Johnson City, Broome County, State of New York, United States (North America)" \f B</w:instrText>
      </w:r>
      <w:r>
        <w:fldChar w:fldCharType="end"/>
      </w:r>
      <w:r>
        <w:t xml:space="preserve"> </w:t>
      </w:r>
      <w:r>
        <w:rPr>
          <w:b/>
        </w:rPr>
        <w:t>Thomas Lynn Green</w:t>
      </w:r>
      <w:r>
        <w:t>, son of Sherman Francis Green and Marilyn Bélanger, was born on February 10, 1951 in Johnson City, Broome County, State of New York, United States (North America).</w:t>
      </w:r>
      <w:hyperlink w:anchor="ENDNOTE-929">
        <w:r w:rsidR="00C94065">
          <w:rPr>
            <w:vertAlign w:val="superscript"/>
          </w:rPr>
          <w:t>929</w:t>
        </w:r>
      </w:hyperlink>
      <w:r>
        <w:fldChar w:fldCharType="begin"/>
      </w:r>
      <w:r>
        <w:instrText>XE "Oconto Falls, Oconto County, Wisconsin, United States (North America)" \f B</w:instrText>
      </w:r>
      <w:r>
        <w:fldChar w:fldCharType="end"/>
      </w:r>
      <w:r>
        <w:t xml:space="preserve"> He lived in Oconto Falls, Oconto County, Wisconsin, United States (North America) about 1987. Resource event had no description; added / NFIA</w:t>
      </w:r>
      <w:r>
        <w:fldChar w:fldCharType="begin"/>
      </w:r>
      <w:r>
        <w:instrText>XE "Oconto Falls, Oconto County, Wisconsin, United States (North America)" \f B</w:instrText>
      </w:r>
      <w:r>
        <w:fldChar w:fldCharType="end"/>
      </w:r>
      <w:r>
        <w:t xml:space="preserve"> He died The cause of his death (at the age of 46) on Tuesday, November 4th, 1997 is not known on November 4, 1997 at the age of 46 in Oconto Falls, Oconto County, Wisconsin, United States (North America). His death is not known &amp; it occurred in the State of Wisconsin</w:t>
      </w:r>
    </w:p>
    <w:p w14:paraId="7E48540B" w14:textId="77777777" w:rsidR="00C94065" w:rsidRDefault="006944C1">
      <w:pPr>
        <w:pStyle w:val="TextNarr"/>
      </w:pPr>
      <w:r>
        <w:br w:type="textWrapping" w:clear="all"/>
      </w:r>
    </w:p>
    <w:p w14:paraId="37CD1572" w14:textId="77777777" w:rsidR="00C94065" w:rsidRDefault="006944C1">
      <w:pPr>
        <w:pStyle w:val="TextNarr"/>
      </w:pPr>
      <w:r>
        <w:fldChar w:fldCharType="begin"/>
      </w:r>
      <w:r>
        <w:instrText>XE "Spruce, Oconto County, Wisconsin, United States (North America)" \f B</w:instrText>
      </w:r>
      <w:r>
        <w:fldChar w:fldCharType="end"/>
      </w:r>
      <w:r>
        <w:t xml:space="preserve"> Darlene Aimee Pagel and Robert Henry Stutleen were married on January 1, 2000 in Spruce, Oconto County, Wisconsin, United States (North America).</w:t>
      </w:r>
    </w:p>
    <w:p w14:paraId="51BC7C2C" w14:textId="77777777" w:rsidR="00C94065" w:rsidRDefault="006944C1">
      <w:pPr>
        <w:pStyle w:val="TextNarr"/>
      </w:pPr>
      <w:r>
        <w:br w:type="textWrapping" w:clear="all"/>
      </w:r>
    </w:p>
    <w:p w14:paraId="46F481F2" w14:textId="77777777" w:rsidR="00C94065" w:rsidRDefault="006944C1">
      <w:pPr>
        <w:pStyle w:val="TextNarr"/>
      </w:pPr>
      <w:r>
        <w:rPr>
          <w:noProof/>
        </w:rPr>
        <w:drawing>
          <wp:anchor distT="0" distB="0" distL="114300" distR="114300" simplePos="0" relativeHeight="251658600" behindDoc="0" locked="0" layoutInCell="1" allowOverlap="1" wp14:anchorId="25495198" wp14:editId="08CC0C57">
            <wp:simplePos x="0" y="0"/>
            <wp:positionH relativeFrom="margin">
              <wp:align>left</wp:align>
            </wp:positionH>
            <wp:positionV relativeFrom="paragraph">
              <wp:posOffset>8890</wp:posOffset>
            </wp:positionV>
            <wp:extent cx="1143000" cy="762000"/>
            <wp:effectExtent l="0" t="0" r="0" b="0"/>
            <wp:wrapSquare wrapText="right"/>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361.png"/>
                    <pic:cNvPicPr/>
                  </pic:nvPicPr>
                  <pic:blipFill>
                    <a:blip r:embed="rId311"/>
                    <a:stretch>
                      <a:fillRect/>
                    </a:stretch>
                  </pic:blipFill>
                  <pic:spPr>
                    <a:xfrm>
                      <a:off x="0" y="0"/>
                      <a:ext cx="1143000" cy="762000"/>
                    </a:xfrm>
                    <a:prstGeom prst="rect">
                      <a:avLst/>
                    </a:prstGeom>
                  </pic:spPr>
                </pic:pic>
              </a:graphicData>
            </a:graphic>
          </wp:anchor>
        </w:drawing>
      </w:r>
      <w:r>
        <w:fldChar w:fldCharType="begin"/>
      </w:r>
      <w:r>
        <w:instrText>XE "Stutleen:Robert Henry (1936–   )" \f A</w:instrText>
      </w:r>
      <w:r>
        <w:fldChar w:fldCharType="end"/>
      </w:r>
      <w:r>
        <w:t xml:space="preserve"> </w:t>
      </w:r>
      <w:r>
        <w:rPr>
          <w:b/>
          <w:color w:val="CF2127"/>
        </w:rPr>
        <w:t>Robert Henry Stutleen</w:t>
      </w:r>
      <w:r>
        <w:t xml:space="preserve"> was born in May, 1936.</w:t>
      </w:r>
      <w:r>
        <w:fldChar w:fldCharType="begin"/>
      </w:r>
      <w:r>
        <w:instrText>XE "Green Bay, Brown County, Wisconsin, United States (North America)" \f B</w:instrText>
      </w:r>
      <w:r>
        <w:fldChar w:fldCharType="end"/>
      </w:r>
      <w:r>
        <w:t xml:space="preserve"> He lived in Green Bay, Brown County, Wisconsin, United States (North America) in 1989.</w:t>
      </w:r>
      <w:hyperlink w:anchor="ENDNOTE-930">
        <w:r w:rsidR="00C94065">
          <w:rPr>
            <w:vertAlign w:val="superscript"/>
          </w:rPr>
          <w:t>930</w:t>
        </w:r>
      </w:hyperlink>
      <w:r>
        <w:t xml:space="preserve"> Resource event had no description; added / NFIA</w:t>
      </w:r>
      <w:r>
        <w:fldChar w:fldCharType="begin"/>
      </w:r>
      <w:r>
        <w:instrText>XE "Green Bay, Brown County, Wisconsin, United States (North America)" \f B</w:instrText>
      </w:r>
      <w:r>
        <w:fldChar w:fldCharType="end"/>
      </w:r>
      <w:r>
        <w:t xml:space="preserve"> He lived in Green Bay, Brown County, Wisconsin, United States (North America) in 1995–2010.</w:t>
      </w:r>
      <w:hyperlink w:anchor="ENDNOTE-771">
        <w:r w:rsidR="00C94065">
          <w:rPr>
            <w:vertAlign w:val="superscript"/>
          </w:rPr>
          <w:t>771</w:t>
        </w:r>
      </w:hyperlink>
      <w:r>
        <w:t xml:space="preserve"> Resource event had no description; added / NFIA</w:t>
      </w:r>
      <w:r>
        <w:fldChar w:fldCharType="begin"/>
      </w:r>
      <w:r>
        <w:instrText>XE "County of Naples, Florida, United States (North America)" \f B</w:instrText>
      </w:r>
      <w:r>
        <w:fldChar w:fldCharType="end"/>
      </w:r>
      <w:r>
        <w:t xml:space="preserve"> Robert lived in County of Naples, Florida, United States (North America) in 2000–2019. Resource event had no description; added / NFIA</w:t>
      </w:r>
      <w:r>
        <w:fldChar w:fldCharType="begin"/>
      </w:r>
      <w:r>
        <w:instrText>XE "County of Naples, Florida, United States (North America)" \f B</w:instrText>
      </w:r>
      <w:r>
        <w:fldChar w:fldCharType="end"/>
      </w:r>
      <w:r>
        <w:t xml:space="preserve"> He lived in County of Naples, Florida, United States (North America) in 2002. Resource event had no description; added / NFIA</w:t>
      </w:r>
      <w:r>
        <w:fldChar w:fldCharType="begin"/>
      </w:r>
      <w:r>
        <w:instrText>XE "Lena, Oconto County, Wisconsin, United States (North America)" \f B</w:instrText>
      </w:r>
      <w:r>
        <w:fldChar w:fldCharType="end"/>
      </w:r>
      <w:r>
        <w:t xml:space="preserve"> He lived in Lena, Oconto County, Wisconsin, United States (North America) in 2004–2020. Resource event had no description; added / NFIA Robert was also known as Bob  his every-day name.</w:t>
      </w:r>
      <w:r>
        <w:br w:type="textWrapping" w:clear="all"/>
      </w:r>
    </w:p>
    <w:p w14:paraId="2D29F236" w14:textId="77777777" w:rsidR="00C94065" w:rsidRDefault="006944C1">
      <w:pPr>
        <w:pStyle w:val="TextNarr"/>
      </w:pPr>
      <w:r>
        <w:br w:type="textWrapping" w:clear="all"/>
      </w:r>
    </w:p>
    <w:p w14:paraId="3D3DDE87" w14:textId="77777777" w:rsidR="00C94065" w:rsidRDefault="006944C1">
      <w:pPr>
        <w:pStyle w:val="HeadingsNarr"/>
      </w:pPr>
      <w:r>
        <w:t>58th Generation</w:t>
      </w:r>
      <w:r>
        <w:br w:type="textWrapping" w:clear="all"/>
      </w:r>
    </w:p>
    <w:p w14:paraId="098EC3E1" w14:textId="77777777" w:rsidR="00C94065" w:rsidRDefault="006944C1">
      <w:pPr>
        <w:pStyle w:val="TextNarr"/>
      </w:pPr>
      <w:r>
        <w:br w:type="textWrapping" w:clear="all"/>
      </w:r>
    </w:p>
    <w:p w14:paraId="44FD3241" w14:textId="77777777" w:rsidR="00C94065" w:rsidRDefault="006944C1">
      <w:pPr>
        <w:pStyle w:val="TextNarr"/>
      </w:pPr>
      <w:r>
        <w:rPr>
          <w:noProof/>
        </w:rPr>
        <w:drawing>
          <wp:anchor distT="0" distB="0" distL="114300" distR="114300" simplePos="0" relativeHeight="251658601" behindDoc="0" locked="0" layoutInCell="1" allowOverlap="1" wp14:anchorId="17020A19" wp14:editId="444A262A">
            <wp:simplePos x="0" y="0"/>
            <wp:positionH relativeFrom="margin">
              <wp:align>left</wp:align>
            </wp:positionH>
            <wp:positionV relativeFrom="paragraph">
              <wp:posOffset>8890</wp:posOffset>
            </wp:positionV>
            <wp:extent cx="1143000" cy="1143000"/>
            <wp:effectExtent l="0" t="0" r="0" b="0"/>
            <wp:wrapSquare wrapText="right"/>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62.png"/>
                    <pic:cNvPicPr/>
                  </pic:nvPicPr>
                  <pic:blipFill>
                    <a:blip r:embed="rId312"/>
                    <a:stretch>
                      <a:fillRect/>
                    </a:stretch>
                  </pic:blipFill>
                  <pic:spPr>
                    <a:xfrm>
                      <a:off x="0" y="0"/>
                      <a:ext cx="1143000" cy="1143000"/>
                    </a:xfrm>
                    <a:prstGeom prst="rect">
                      <a:avLst/>
                    </a:prstGeom>
                  </pic:spPr>
                </pic:pic>
              </a:graphicData>
            </a:graphic>
          </wp:anchor>
        </w:drawing>
      </w:r>
      <w:r>
        <w:t xml:space="preserve">1156.  </w:t>
      </w:r>
      <w:r>
        <w:fldChar w:fldCharType="begin"/>
      </w:r>
      <w:r>
        <w:instrText>XE "Pagel:Thomas Allen (1947–2021)" \f A</w:instrText>
      </w:r>
      <w:r>
        <w:fldChar w:fldCharType="end"/>
      </w:r>
      <w:r>
        <w:rPr>
          <w:b/>
        </w:rPr>
        <w:t>Thomas Allen Pagel</w:t>
      </w:r>
      <w:r>
        <w:t xml:space="preserve"> (Donald Louis-57,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18, 1947.</w:t>
      </w:r>
      <w:hyperlink w:anchor="ENDNOTE-931">
        <w:r w:rsidR="00C94065">
          <w:rPr>
            <w:vertAlign w:val="superscript"/>
          </w:rPr>
          <w:t>931</w:t>
        </w:r>
      </w:hyperlink>
      <w:r>
        <w:fldChar w:fldCharType="begin"/>
      </w:r>
      <w:r>
        <w:instrText>XE "Oconto Falls, Oconto County, Wisconsin, United States (North America)" \f B</w:instrText>
      </w:r>
      <w:r>
        <w:fldChar w:fldCharType="end"/>
      </w:r>
      <w:r>
        <w:t xml:space="preserve"> He lived in Oconto Falls, Oconto County, Wisconsin, United States (North America) in 1963.</w:t>
      </w:r>
      <w:hyperlink w:anchor="ENDNOTE-903">
        <w:r w:rsidR="00C94065">
          <w:rPr>
            <w:vertAlign w:val="superscript"/>
          </w:rPr>
          <w:t>903</w:t>
        </w:r>
      </w:hyperlink>
      <w:r>
        <w:t xml:space="preserve"> Resource event had no description; added / NFIA</w:t>
      </w:r>
      <w:r>
        <w:fldChar w:fldCharType="begin"/>
      </w:r>
      <w:r>
        <w:instrText>XE "Appleton, Calumet County, Wisconsin, United States (North America)" \f B</w:instrText>
      </w:r>
      <w:r>
        <w:fldChar w:fldCharType="end"/>
      </w:r>
      <w:r>
        <w:t xml:space="preserve"> He lived in Appleton, Calumet County, Wisconsin, United States (North America) in 1979. Resource event had no description; added / NFIA</w:t>
      </w:r>
      <w:r>
        <w:fldChar w:fldCharType="begin"/>
      </w:r>
      <w:r>
        <w:instrText>XE "Appleton, Calumet County, Wisconsin, United States (North America)" \f B</w:instrText>
      </w:r>
      <w:r>
        <w:fldChar w:fldCharType="end"/>
      </w:r>
      <w:r>
        <w:t xml:space="preserve"> Thomas died in 2021 at the age of 74 in Appleton, Calumet County, Wisconsin, United States (North America). The cause of his death (at the age of 74) in Calumet County, WI in the year of 2021 was from cancer</w:t>
      </w:r>
      <w:r>
        <w:br/>
      </w:r>
      <w:r>
        <w:br/>
        <w:t xml:space="preserve">Heard about his death from his Aunt Darlene (in his snap) on our visit </w:t>
      </w:r>
      <w:r>
        <w:fldChar w:fldCharType="begin"/>
      </w:r>
      <w:r>
        <w:instrText>XE "County of Oconto, Wisconsin, United States (North America)" \f B</w:instrText>
      </w:r>
      <w:r>
        <w:fldChar w:fldCharType="end"/>
      </w:r>
      <w:r>
        <w:t xml:space="preserve"> Thomas Allen Pagel and Linda Jean Valley were married on February 4, 1967 in County of Oconto, Wisconsin, United States (North America).</w:t>
      </w:r>
      <w:hyperlink w:anchor="ENDNOTE-932">
        <w:r w:rsidR="00C94065">
          <w:rPr>
            <w:vertAlign w:val="superscript"/>
          </w:rPr>
          <w:t>932</w:t>
        </w:r>
      </w:hyperlink>
      <w:r>
        <w:br w:type="textWrapping" w:clear="all"/>
      </w:r>
    </w:p>
    <w:p w14:paraId="407DC533" w14:textId="77777777" w:rsidR="00C94065" w:rsidRDefault="006944C1">
      <w:pPr>
        <w:pStyle w:val="TextNarr"/>
      </w:pPr>
      <w:r>
        <w:br w:type="textWrapping" w:clear="all"/>
      </w:r>
    </w:p>
    <w:p w14:paraId="34030A59" w14:textId="77777777" w:rsidR="00C94065" w:rsidRDefault="006944C1">
      <w:pPr>
        <w:pStyle w:val="TextNarr"/>
      </w:pPr>
      <w:r>
        <w:fldChar w:fldCharType="begin"/>
      </w:r>
      <w:r>
        <w:instrText>XE "Valley:Linda Jean (1945–   )" \f A</w:instrText>
      </w:r>
      <w:r>
        <w:fldChar w:fldCharType="end"/>
      </w:r>
      <w:r>
        <w:t xml:space="preserve"> </w:t>
      </w:r>
      <w:r>
        <w:rPr>
          <w:b/>
          <w:color w:val="CF2127"/>
        </w:rPr>
        <w:t>Linda Jean Valley</w:t>
      </w:r>
      <w:r>
        <w:t xml:space="preserve"> was born on December 9, 1945.</w:t>
      </w:r>
      <w:r>
        <w:fldChar w:fldCharType="begin"/>
      </w:r>
      <w:r>
        <w:instrText>XE "Appleton, Calumet County, Wisconsin, United States (North America)" \f B</w:instrText>
      </w:r>
      <w:r>
        <w:fldChar w:fldCharType="end"/>
      </w:r>
      <w:r>
        <w:t xml:space="preserve"> She lived in Appleton, Calumet County, Wisconsin, United States (North America) in 1979. Resource event had no description; added / NFIA</w:t>
      </w:r>
      <w:r>
        <w:fldChar w:fldCharType="begin"/>
      </w:r>
      <w:r>
        <w:instrText>XE "Little Suamico, Oconto County, Wisconsin, United States (North America)" \f B</w:instrText>
      </w:r>
      <w:r>
        <w:fldChar w:fldCharType="end"/>
      </w:r>
      <w:r>
        <w:t xml:space="preserve"> She lived in Little Suamico, Oconto County, Wisconsin, United States (North America) in 1986. Resource event had no description; added / NFIA</w:t>
      </w:r>
    </w:p>
    <w:p w14:paraId="73B0C37B" w14:textId="77777777" w:rsidR="00C94065" w:rsidRDefault="006944C1">
      <w:pPr>
        <w:pStyle w:val="TextNarr"/>
      </w:pPr>
      <w:r>
        <w:br w:type="textWrapping" w:clear="all"/>
      </w:r>
    </w:p>
    <w:p w14:paraId="5F484D01" w14:textId="77777777" w:rsidR="00C94065" w:rsidRDefault="006944C1">
      <w:pPr>
        <w:pStyle w:val="TextNarr"/>
      </w:pPr>
      <w:r>
        <w:br w:type="textWrapping" w:clear="all"/>
      </w:r>
    </w:p>
    <w:p w14:paraId="73BEFAFF" w14:textId="77777777" w:rsidR="00C94065" w:rsidRDefault="006944C1">
      <w:pPr>
        <w:pStyle w:val="TextNarr"/>
      </w:pPr>
      <w:r>
        <w:rPr>
          <w:noProof/>
        </w:rPr>
        <w:drawing>
          <wp:anchor distT="0" distB="0" distL="114300" distR="114300" simplePos="0" relativeHeight="251658602" behindDoc="0" locked="0" layoutInCell="1" allowOverlap="1" wp14:anchorId="6BA7053A" wp14:editId="01807876">
            <wp:simplePos x="0" y="0"/>
            <wp:positionH relativeFrom="margin">
              <wp:align>left</wp:align>
            </wp:positionH>
            <wp:positionV relativeFrom="paragraph">
              <wp:posOffset>8890</wp:posOffset>
            </wp:positionV>
            <wp:extent cx="822960" cy="1143000"/>
            <wp:effectExtent l="0" t="0" r="0" b="0"/>
            <wp:wrapSquare wrapText="right"/>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363.png"/>
                    <pic:cNvPicPr/>
                  </pic:nvPicPr>
                  <pic:blipFill>
                    <a:blip r:embed="rId313"/>
                    <a:stretch>
                      <a:fillRect/>
                    </a:stretch>
                  </pic:blipFill>
                  <pic:spPr>
                    <a:xfrm>
                      <a:off x="0" y="0"/>
                      <a:ext cx="822960" cy="1143000"/>
                    </a:xfrm>
                    <a:prstGeom prst="rect">
                      <a:avLst/>
                    </a:prstGeom>
                  </pic:spPr>
                </pic:pic>
              </a:graphicData>
            </a:graphic>
          </wp:anchor>
        </w:drawing>
      </w:r>
      <w:r>
        <w:t xml:space="preserve">1158.  </w:t>
      </w:r>
      <w:r>
        <w:fldChar w:fldCharType="begin"/>
      </w:r>
      <w:r>
        <w:instrText>XE "Pagel:Larry James (1951–   )" \f A</w:instrText>
      </w:r>
      <w:r>
        <w:fldChar w:fldCharType="end"/>
      </w:r>
      <w:r>
        <w:rPr>
          <w:b/>
        </w:rPr>
        <w:t>Larry James Pagel</w:t>
      </w:r>
      <w:r>
        <w:t xml:space="preserve"> (Donald Louis-57,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28, 1951.</w:t>
      </w:r>
      <w:hyperlink w:anchor="ENDNOTE-933">
        <w:r w:rsidR="00C94065">
          <w:rPr>
            <w:vertAlign w:val="superscript"/>
          </w:rPr>
          <w:t>933</w:t>
        </w:r>
      </w:hyperlink>
      <w:r>
        <w:fldChar w:fldCharType="begin"/>
      </w:r>
      <w:r>
        <w:instrText>XE "County of Outagamie, Wisconsin, United States (North America)" \f B</w:instrText>
      </w:r>
      <w:r>
        <w:fldChar w:fldCharType="end"/>
      </w:r>
      <w:r>
        <w:t xml:space="preserve"> He lived in County of Outagamie, Wisconsin, United States (North America) after 1951. Resource event had no description; added / NFIA</w:t>
      </w:r>
      <w:r>
        <w:fldChar w:fldCharType="begin"/>
      </w:r>
      <w:r>
        <w:instrText>XE "Oconto Falls, Oconto County, Wisconsin, United States (North America)" \f B</w:instrText>
      </w:r>
      <w:r>
        <w:fldChar w:fldCharType="end"/>
      </w:r>
      <w:r>
        <w:t xml:space="preserve"> He lived in Oconto Falls, Oconto County, Wisconsin, United States (North America) in 1968.</w:t>
      </w:r>
      <w:hyperlink w:anchor="ENDNOTE-934">
        <w:r w:rsidR="00C94065">
          <w:rPr>
            <w:vertAlign w:val="superscript"/>
          </w:rPr>
          <w:t>934</w:t>
        </w:r>
      </w:hyperlink>
      <w:r>
        <w:t xml:space="preserve"> Resource event had no description; added / NFIA</w:t>
      </w:r>
      <w:r>
        <w:fldChar w:fldCharType="begin"/>
      </w:r>
      <w:r>
        <w:instrText>XE "Lena, Oconto County, Wisconsin, United States (North America)" \f B</w:instrText>
      </w:r>
      <w:r>
        <w:fldChar w:fldCharType="end"/>
      </w:r>
      <w:r>
        <w:t xml:space="preserve"> Larry lived in Lena, Oconto County, Wisconsin, United States (North America) in 1992. Resource event had no description; added / NFIA </w:t>
      </w:r>
      <w:r>
        <w:fldChar w:fldCharType="begin"/>
      </w:r>
      <w:r>
        <w:instrText>XE "County of Outagamie, Wisconsin, United States (North America)" \f B</w:instrText>
      </w:r>
      <w:r>
        <w:fldChar w:fldCharType="end"/>
      </w:r>
      <w:r>
        <w:t xml:space="preserve"> Larry James Pagel and Donna M. Cotter were married on February 16, 1980 in County of Outagamie, Wisconsin, United States (North America).</w:t>
      </w:r>
      <w:hyperlink w:anchor="ENDNOTE-935">
        <w:r w:rsidR="00C94065">
          <w:rPr>
            <w:vertAlign w:val="superscript"/>
          </w:rPr>
          <w:t>935</w:t>
        </w:r>
      </w:hyperlink>
      <w:r>
        <w:br w:type="textWrapping" w:clear="all"/>
      </w:r>
    </w:p>
    <w:p w14:paraId="00B00E76" w14:textId="77777777" w:rsidR="00C94065" w:rsidRDefault="006944C1">
      <w:pPr>
        <w:pStyle w:val="TextNarr"/>
      </w:pPr>
      <w:r>
        <w:br w:type="textWrapping" w:clear="all"/>
      </w:r>
    </w:p>
    <w:p w14:paraId="7D278839" w14:textId="77777777" w:rsidR="00C94065" w:rsidRDefault="006944C1">
      <w:pPr>
        <w:pStyle w:val="TextNarr"/>
      </w:pPr>
      <w:r>
        <w:fldChar w:fldCharType="begin"/>
      </w:r>
      <w:r>
        <w:instrText>XE "Cotter:Donna M. (1959–   )" \f A</w:instrText>
      </w:r>
      <w:r>
        <w:fldChar w:fldCharType="end"/>
      </w:r>
      <w:r>
        <w:t xml:space="preserve"> </w:t>
      </w:r>
      <w:r>
        <w:rPr>
          <w:b/>
          <w:color w:val="CF2127"/>
        </w:rPr>
        <w:t>Donna M. Cotter</w:t>
      </w:r>
      <w:r>
        <w:t xml:space="preserve"> was born in 1959.</w:t>
      </w:r>
      <w:hyperlink w:anchor="ENDNOTE-936">
        <w:r w:rsidR="00C94065">
          <w:rPr>
            <w:vertAlign w:val="superscript"/>
          </w:rPr>
          <w:t>936</w:t>
        </w:r>
      </w:hyperlink>
      <w:r>
        <w:fldChar w:fldCharType="begin"/>
      </w:r>
      <w:r>
        <w:instrText>XE "County of Outagamie, Wisconsin, United States (North America)" \f B</w:instrText>
      </w:r>
      <w:r>
        <w:fldChar w:fldCharType="end"/>
      </w:r>
      <w:r>
        <w:t xml:space="preserve"> She lived in County of Outagamie, Wisconsin, United States (North America) after 1959. Resource event had no description; added / NFIA</w:t>
      </w:r>
    </w:p>
    <w:p w14:paraId="70A1FE39" w14:textId="77777777" w:rsidR="00C94065" w:rsidRDefault="006944C1">
      <w:pPr>
        <w:pStyle w:val="TextNarr"/>
      </w:pPr>
      <w:r>
        <w:br w:type="textWrapping" w:clear="all"/>
      </w:r>
    </w:p>
    <w:p w14:paraId="11A2BE55" w14:textId="77777777" w:rsidR="00C94065" w:rsidRDefault="006944C1">
      <w:pPr>
        <w:pStyle w:val="TextNarr"/>
      </w:pPr>
      <w:r>
        <w:br w:type="textWrapping" w:clear="all"/>
      </w:r>
    </w:p>
    <w:p w14:paraId="2B6C6C77" w14:textId="77777777" w:rsidR="00C94065" w:rsidRDefault="006944C1">
      <w:pPr>
        <w:pStyle w:val="TextNarr"/>
      </w:pPr>
      <w:r>
        <w:t xml:space="preserve">1160.  </w:t>
      </w:r>
      <w:r>
        <w:fldChar w:fldCharType="begin"/>
      </w:r>
      <w:r>
        <w:instrText>XE "Pagel:Donald William (1953–   )" \f A</w:instrText>
      </w:r>
      <w:r>
        <w:fldChar w:fldCharType="end"/>
      </w:r>
      <w:r>
        <w:rPr>
          <w:b/>
        </w:rPr>
        <w:t>Donald William Pagel</w:t>
      </w:r>
      <w:r>
        <w:t xml:space="preserve"> (Donald Louis-57,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28, 1953.</w:t>
      </w:r>
      <w:hyperlink w:anchor="ENDNOTE-937">
        <w:r w:rsidR="00C94065">
          <w:rPr>
            <w:vertAlign w:val="superscript"/>
          </w:rPr>
          <w:t>937</w:t>
        </w:r>
      </w:hyperlink>
      <w:r>
        <w:t xml:space="preserve"> He Twin of sister Gloria; on March 28, 1953.</w:t>
      </w:r>
      <w:r>
        <w:fldChar w:fldCharType="begin"/>
      </w:r>
      <w:r>
        <w:instrText>XE "Green Bay, Brown County, Wisconsin, United States (North America)" \f B</w:instrText>
      </w:r>
      <w:r>
        <w:fldChar w:fldCharType="end"/>
      </w:r>
      <w:r>
        <w:t xml:space="preserve"> He lived in Green Bay, Brown County, Wisconsin, United States (North America) after 1953. Resource event had no description; added / NFIA</w:t>
      </w:r>
      <w:r>
        <w:fldChar w:fldCharType="begin"/>
      </w:r>
      <w:r>
        <w:instrText>XE "Green Bay, Brown County, Wisconsin, United States (North America)" \f B</w:instrText>
      </w:r>
      <w:r>
        <w:fldChar w:fldCharType="end"/>
      </w:r>
      <w:r>
        <w:t xml:space="preserve"> Donald lived in Green Bay, Brown County, Wisconsin, United States (North America) in 1993. Resource event had no description; added / NFIA </w:t>
      </w:r>
      <w:r>
        <w:fldChar w:fldCharType="begin"/>
      </w:r>
      <w:r>
        <w:instrText>XE "County of Brown, Wisconsin, United States (North America)" \f B</w:instrText>
      </w:r>
      <w:r>
        <w:fldChar w:fldCharType="end"/>
      </w:r>
      <w:r>
        <w:t xml:space="preserve"> Donald William Pagel and Catherine Marie Delzer were married on December 12, 1980 in County of Brown, Wisconsin, United States (North America).</w:t>
      </w:r>
      <w:hyperlink w:anchor="ENDNOTE-938">
        <w:r w:rsidR="00C94065">
          <w:rPr>
            <w:vertAlign w:val="superscript"/>
          </w:rPr>
          <w:t>938</w:t>
        </w:r>
      </w:hyperlink>
      <w:r>
        <w:br w:type="textWrapping" w:clear="all"/>
      </w:r>
    </w:p>
    <w:p w14:paraId="7989E3CC" w14:textId="77777777" w:rsidR="00C94065" w:rsidRDefault="006944C1">
      <w:pPr>
        <w:pStyle w:val="TextNarr"/>
      </w:pPr>
      <w:r>
        <w:br w:type="textWrapping" w:clear="all"/>
      </w:r>
    </w:p>
    <w:p w14:paraId="39F50FC2" w14:textId="77777777" w:rsidR="00C94065" w:rsidRDefault="006944C1">
      <w:pPr>
        <w:pStyle w:val="TextNarr"/>
      </w:pPr>
      <w:r>
        <w:fldChar w:fldCharType="begin"/>
      </w:r>
      <w:r>
        <w:instrText>XE "Delzer:Catherine Marie (1958–   )" \f A</w:instrText>
      </w:r>
      <w:r>
        <w:fldChar w:fldCharType="end"/>
      </w:r>
      <w:r>
        <w:t xml:space="preserve"> </w:t>
      </w:r>
      <w:r>
        <w:rPr>
          <w:b/>
          <w:color w:val="CF2127"/>
        </w:rPr>
        <w:t>Catherine Marie Delzer</w:t>
      </w:r>
      <w:r>
        <w:t xml:space="preserve"> was born in 1958.</w:t>
      </w:r>
      <w:hyperlink w:anchor="ENDNOTE-938">
        <w:r w:rsidR="00C94065">
          <w:rPr>
            <w:vertAlign w:val="superscript"/>
          </w:rPr>
          <w:t>938</w:t>
        </w:r>
      </w:hyperlink>
      <w:r>
        <w:fldChar w:fldCharType="begin"/>
      </w:r>
      <w:r>
        <w:instrText>XE "Green Bay, Brown County, Wisconsin, United States (North America)" \f B</w:instrText>
      </w:r>
      <w:r>
        <w:fldChar w:fldCharType="end"/>
      </w:r>
      <w:r>
        <w:t xml:space="preserve"> She lived in Green Bay, Brown County, Wisconsin, United States (North America) after 1958. Resource event had no description; added / NFIA</w:t>
      </w:r>
    </w:p>
    <w:p w14:paraId="096A48B1" w14:textId="77777777" w:rsidR="00C94065" w:rsidRDefault="006944C1">
      <w:pPr>
        <w:pStyle w:val="TextNarr"/>
      </w:pPr>
      <w:r>
        <w:br w:type="textWrapping" w:clear="all"/>
      </w:r>
    </w:p>
    <w:p w14:paraId="4D735F27" w14:textId="77777777" w:rsidR="00C94065" w:rsidRDefault="006944C1">
      <w:pPr>
        <w:pStyle w:val="TextNarr"/>
      </w:pPr>
      <w:r>
        <w:br w:type="textWrapping" w:clear="all"/>
      </w:r>
    </w:p>
    <w:p w14:paraId="5E16457D" w14:textId="77777777" w:rsidR="00C94065" w:rsidRDefault="006944C1">
      <w:pPr>
        <w:pStyle w:val="TextNarr"/>
      </w:pPr>
      <w:r>
        <w:rPr>
          <w:noProof/>
        </w:rPr>
        <w:drawing>
          <wp:anchor distT="0" distB="0" distL="114300" distR="114300" simplePos="0" relativeHeight="251658603" behindDoc="0" locked="0" layoutInCell="1" allowOverlap="1" wp14:anchorId="3899FA0B" wp14:editId="061A542A">
            <wp:simplePos x="0" y="0"/>
            <wp:positionH relativeFrom="margin">
              <wp:align>left</wp:align>
            </wp:positionH>
            <wp:positionV relativeFrom="paragraph">
              <wp:posOffset>8890</wp:posOffset>
            </wp:positionV>
            <wp:extent cx="816864" cy="1143000"/>
            <wp:effectExtent l="0" t="0" r="0" b="0"/>
            <wp:wrapSquare wrapText="right"/>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64.png"/>
                    <pic:cNvPicPr/>
                  </pic:nvPicPr>
                  <pic:blipFill>
                    <a:blip r:embed="rId314"/>
                    <a:stretch>
                      <a:fillRect/>
                    </a:stretch>
                  </pic:blipFill>
                  <pic:spPr>
                    <a:xfrm>
                      <a:off x="0" y="0"/>
                      <a:ext cx="816864" cy="1143000"/>
                    </a:xfrm>
                    <a:prstGeom prst="rect">
                      <a:avLst/>
                    </a:prstGeom>
                  </pic:spPr>
                </pic:pic>
              </a:graphicData>
            </a:graphic>
          </wp:anchor>
        </w:drawing>
      </w:r>
      <w:r>
        <w:t xml:space="preserve">1162.  </w:t>
      </w:r>
      <w:r>
        <w:fldChar w:fldCharType="begin"/>
      </w:r>
      <w:r>
        <w:instrText>XE "Pagel:Beverly Fern (1959–   )" \f A</w:instrText>
      </w:r>
      <w:r>
        <w:fldChar w:fldCharType="end"/>
      </w:r>
      <w:r>
        <w:rPr>
          <w:b/>
        </w:rPr>
        <w:t>Beverly Fern Pagel</w:t>
      </w:r>
      <w:r>
        <w:t xml:space="preserve"> (Donald Louis-57,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6, 1959. She "A Future Citizen" captured in the Times Herald; see image; about August, 1960.</w:t>
      </w:r>
      <w:r>
        <w:fldChar w:fldCharType="begin"/>
      </w:r>
      <w:r>
        <w:instrText>XE "Oconto Falls, Oconto County, Wisconsin, United States (North America)" \f B</w:instrText>
      </w:r>
      <w:r>
        <w:fldChar w:fldCharType="end"/>
      </w:r>
      <w:r>
        <w:t xml:space="preserve"> She lived in Oconto Falls, Oconto County, Wisconsin, United States (North America) in 1976.</w:t>
      </w:r>
      <w:hyperlink w:anchor="ENDNOTE-939">
        <w:r w:rsidR="00C94065">
          <w:rPr>
            <w:vertAlign w:val="superscript"/>
          </w:rPr>
          <w:t>939</w:t>
        </w:r>
      </w:hyperlink>
      <w:r>
        <w:t xml:space="preserve"> Resource event had no description; added / NFIA</w:t>
      </w:r>
      <w:r>
        <w:fldChar w:fldCharType="begin"/>
      </w:r>
      <w:r>
        <w:instrText>XE "County of Brown, Wisconsin, United States (North America)" \f B</w:instrText>
      </w:r>
      <w:r>
        <w:fldChar w:fldCharType="end"/>
      </w:r>
      <w:r>
        <w:t xml:space="preserve"> Beverly lived in County of Brown, Wisconsin, United States (North America) about 1983.</w:t>
      </w:r>
      <w:hyperlink w:anchor="ENDNOTE-940">
        <w:r w:rsidR="00C94065">
          <w:rPr>
            <w:vertAlign w:val="superscript"/>
          </w:rPr>
          <w:t>940</w:t>
        </w:r>
      </w:hyperlink>
      <w:r>
        <w:t xml:space="preserve"> Resource event had no description; added / NFIA </w:t>
      </w:r>
      <w:r>
        <w:fldChar w:fldCharType="begin"/>
      </w:r>
      <w:r>
        <w:instrText>XE "County of Brown, Wisconsin, United States (North America)" \f B</w:instrText>
      </w:r>
      <w:r>
        <w:fldChar w:fldCharType="end"/>
      </w:r>
      <w:r>
        <w:t xml:space="preserve"> Beverly Fern Pagel and Paul Clayton DeWolfe were married on May 21, 1983 in County of Brown, Wisconsin, United States (North America).</w:t>
      </w:r>
      <w:hyperlink w:anchor="ENDNOTE-940">
        <w:r w:rsidR="00C94065">
          <w:rPr>
            <w:vertAlign w:val="superscript"/>
          </w:rPr>
          <w:t>940</w:t>
        </w:r>
      </w:hyperlink>
      <w:r>
        <w:br w:type="textWrapping" w:clear="all"/>
      </w:r>
    </w:p>
    <w:p w14:paraId="1774C2F3" w14:textId="77777777" w:rsidR="00C94065" w:rsidRDefault="006944C1">
      <w:pPr>
        <w:pStyle w:val="TextNarr"/>
      </w:pPr>
      <w:r>
        <w:br w:type="textWrapping" w:clear="all"/>
      </w:r>
    </w:p>
    <w:p w14:paraId="7567A563" w14:textId="77777777" w:rsidR="00C94065" w:rsidRDefault="006944C1">
      <w:pPr>
        <w:pStyle w:val="TextNarr"/>
      </w:pPr>
      <w:r>
        <w:fldChar w:fldCharType="begin"/>
      </w:r>
      <w:r>
        <w:instrText>XE "DeWolfe:Paul Clayton (1958–   )" \f A</w:instrText>
      </w:r>
      <w:r>
        <w:fldChar w:fldCharType="end"/>
      </w:r>
      <w:r>
        <w:fldChar w:fldCharType="begin"/>
      </w:r>
      <w:r>
        <w:instrText>XE "State of Wisconsin, United States (North America)" \f B</w:instrText>
      </w:r>
      <w:r>
        <w:fldChar w:fldCharType="end"/>
      </w:r>
      <w:r>
        <w:t xml:space="preserve"> </w:t>
      </w:r>
      <w:r>
        <w:rPr>
          <w:b/>
          <w:color w:val="CF2127"/>
        </w:rPr>
        <w:t>Paul Clayton DeWolfe</w:t>
      </w:r>
      <w:r>
        <w:t xml:space="preserve"> was born in 1958 in State of Wisconsin, United States (North America).</w:t>
      </w:r>
      <w:hyperlink w:anchor="ENDNOTE-940">
        <w:r w:rsidR="00C94065">
          <w:rPr>
            <w:vertAlign w:val="superscript"/>
          </w:rPr>
          <w:t>940</w:t>
        </w:r>
      </w:hyperlink>
      <w:r>
        <w:t xml:space="preserve"> Place assumed / NFIA</w:t>
      </w:r>
    </w:p>
    <w:p w14:paraId="2440C140" w14:textId="77777777" w:rsidR="00C94065" w:rsidRDefault="006944C1">
      <w:pPr>
        <w:pStyle w:val="TextNarr"/>
      </w:pPr>
      <w:r>
        <w:br w:type="textWrapping" w:clear="all"/>
      </w:r>
    </w:p>
    <w:p w14:paraId="63427882" w14:textId="77777777" w:rsidR="00C94065" w:rsidRDefault="006944C1">
      <w:pPr>
        <w:pStyle w:val="TextNarr"/>
      </w:pPr>
      <w:r>
        <w:br w:type="textWrapping" w:clear="all"/>
      </w:r>
    </w:p>
    <w:p w14:paraId="0815FF47" w14:textId="77777777" w:rsidR="00C94065" w:rsidRDefault="006944C1">
      <w:pPr>
        <w:pStyle w:val="TextNarr"/>
      </w:pPr>
      <w:r>
        <w:t xml:space="preserve">1163.  </w:t>
      </w:r>
      <w:r>
        <w:fldChar w:fldCharType="begin"/>
      </w:r>
      <w:r>
        <w:instrText>XE "Pagel:Kara Louise (1963–   )" \f A</w:instrText>
      </w:r>
      <w:r>
        <w:fldChar w:fldCharType="end"/>
      </w:r>
      <w:r>
        <w:rPr>
          <w:b/>
        </w:rPr>
        <w:t>Kara Louise Pagel</w:t>
      </w:r>
      <w:r>
        <w:t xml:space="preserve"> (Donald Louis-57,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15, 1963.</w:t>
      </w:r>
      <w:hyperlink w:anchor="ENDNOTE-941">
        <w:r w:rsidR="00C94065">
          <w:rPr>
            <w:vertAlign w:val="superscript"/>
          </w:rPr>
          <w:t>941</w:t>
        </w:r>
      </w:hyperlink>
      <w:r>
        <w:fldChar w:fldCharType="begin"/>
      </w:r>
      <w:r>
        <w:instrText>XE "Oconto Falls, Oconto County, Wisconsin, United States (North America)" \f B</w:instrText>
      </w:r>
      <w:r>
        <w:fldChar w:fldCharType="end"/>
      </w:r>
      <w:r>
        <w:t xml:space="preserve"> She lived in Oconto Falls, Oconto County, Wisconsin, United States (North America) after 1963. Resource event had no description; added / NFIA </w:t>
      </w:r>
      <w:r>
        <w:br w:type="textWrapping" w:clear="all"/>
      </w:r>
    </w:p>
    <w:p w14:paraId="4EEEF76C" w14:textId="77777777" w:rsidR="00C94065" w:rsidRDefault="006944C1">
      <w:pPr>
        <w:pStyle w:val="TextNarr"/>
      </w:pPr>
      <w:r>
        <w:br w:type="textWrapping" w:clear="all"/>
      </w:r>
    </w:p>
    <w:p w14:paraId="4096BFA7" w14:textId="77777777" w:rsidR="00C94065" w:rsidRDefault="006944C1">
      <w:pPr>
        <w:pStyle w:val="TextNarr"/>
      </w:pPr>
      <w:r>
        <w:fldChar w:fldCharType="begin"/>
      </w:r>
      <w:r>
        <w:instrText>XE "Meyer:Douglas (1963–   )" \f A</w:instrText>
      </w:r>
      <w:r>
        <w:fldChar w:fldCharType="end"/>
      </w:r>
      <w:r>
        <w:t xml:space="preserve"> </w:t>
      </w:r>
      <w:r>
        <w:rPr>
          <w:b/>
          <w:color w:val="CF2127"/>
        </w:rPr>
        <w:t>Douglas Meyer</w:t>
      </w:r>
      <w:hyperlink w:anchor="ENDNOTE-2">
        <w:r w:rsidR="00C94065">
          <w:rPr>
            <w:vertAlign w:val="superscript"/>
          </w:rPr>
          <w:t>2</w:t>
        </w:r>
      </w:hyperlink>
      <w:r>
        <w:t xml:space="preserve"> was born about 1963.</w:t>
      </w:r>
    </w:p>
    <w:p w14:paraId="72434634" w14:textId="77777777" w:rsidR="00C94065" w:rsidRDefault="006944C1">
      <w:pPr>
        <w:pStyle w:val="TextNarr"/>
      </w:pPr>
      <w:r>
        <w:br w:type="textWrapping" w:clear="all"/>
      </w:r>
    </w:p>
    <w:p w14:paraId="19E91F3F" w14:textId="77777777" w:rsidR="00C94065" w:rsidRDefault="006944C1">
      <w:pPr>
        <w:pStyle w:val="TextNarr"/>
      </w:pPr>
      <w:r>
        <w:fldChar w:fldCharType="begin"/>
      </w:r>
      <w:r>
        <w:instrText>XE "Oconto Falls, Oconto County, Wisconsin, United States (North America)" \f B</w:instrText>
      </w:r>
      <w:r>
        <w:fldChar w:fldCharType="end"/>
      </w:r>
      <w:r>
        <w:t xml:space="preserve"> Kara Louise Pagel and Thomas E. Scheffen were married on November 14, 1981 in Oconto Falls, Oconto County, Wisconsin, United States (North America).</w:t>
      </w:r>
      <w:hyperlink w:anchor="ENDNOTE-941">
        <w:r w:rsidR="00C94065">
          <w:rPr>
            <w:vertAlign w:val="superscript"/>
          </w:rPr>
          <w:t>941</w:t>
        </w:r>
      </w:hyperlink>
    </w:p>
    <w:p w14:paraId="1F606C29" w14:textId="77777777" w:rsidR="00C94065" w:rsidRDefault="006944C1">
      <w:pPr>
        <w:pStyle w:val="TextNarr"/>
      </w:pPr>
      <w:r>
        <w:br w:type="textWrapping" w:clear="all"/>
      </w:r>
    </w:p>
    <w:p w14:paraId="5122242E" w14:textId="77777777" w:rsidR="00C94065" w:rsidRDefault="006944C1">
      <w:pPr>
        <w:pStyle w:val="TextNarr"/>
      </w:pPr>
      <w:r>
        <w:fldChar w:fldCharType="begin"/>
      </w:r>
      <w:r>
        <w:instrText>XE "Scheffen:Thomas E. (1955–   )" \f A</w:instrText>
      </w:r>
      <w:r>
        <w:fldChar w:fldCharType="end"/>
      </w:r>
      <w:r>
        <w:t xml:space="preserve"> </w:t>
      </w:r>
      <w:r>
        <w:rPr>
          <w:b/>
          <w:color w:val="CF2127"/>
        </w:rPr>
        <w:t>Thomas E. Scheffen</w:t>
      </w:r>
      <w:r>
        <w:t xml:space="preserve"> was born in 1955.</w:t>
      </w:r>
      <w:hyperlink w:anchor="ENDNOTE-942">
        <w:r w:rsidR="00C94065">
          <w:rPr>
            <w:vertAlign w:val="superscript"/>
          </w:rPr>
          <w:t>942</w:t>
        </w:r>
      </w:hyperlink>
      <w:r>
        <w:fldChar w:fldCharType="begin"/>
      </w:r>
      <w:r>
        <w:instrText>XE "Oconto Falls, Oconto County, Wisconsin, United States (North America)" \f B</w:instrText>
      </w:r>
      <w:r>
        <w:fldChar w:fldCharType="end"/>
      </w:r>
      <w:r>
        <w:t xml:space="preserve"> He lived in Oconto Falls, Oconto County, Wisconsin, United States (North America) after 1955. Resource event had no description; added / NFIA</w:t>
      </w:r>
    </w:p>
    <w:p w14:paraId="25D2D6E6" w14:textId="77777777" w:rsidR="00C94065" w:rsidRDefault="006944C1">
      <w:pPr>
        <w:pStyle w:val="TextNarr"/>
      </w:pPr>
      <w:r>
        <w:br w:type="textWrapping" w:clear="all"/>
      </w:r>
    </w:p>
    <w:p w14:paraId="248AF565" w14:textId="77777777" w:rsidR="00C94065" w:rsidRDefault="006944C1">
      <w:pPr>
        <w:pStyle w:val="TextNarr"/>
      </w:pPr>
      <w:r>
        <w:br w:type="textWrapping" w:clear="all"/>
      </w:r>
    </w:p>
    <w:p w14:paraId="01F4F43E" w14:textId="77777777" w:rsidR="00C94065" w:rsidRDefault="006944C1">
      <w:pPr>
        <w:pStyle w:val="TextNarr"/>
      </w:pPr>
      <w:r>
        <w:t xml:space="preserve">1164.  </w:t>
      </w:r>
      <w:r>
        <w:fldChar w:fldCharType="begin"/>
      </w:r>
      <w:r>
        <w:instrText>XE "Pagel:Lisa Jean (1964–   )" \f A</w:instrText>
      </w:r>
      <w:r>
        <w:fldChar w:fldCharType="end"/>
      </w:r>
      <w:r>
        <w:rPr>
          <w:b/>
        </w:rPr>
        <w:t>Lisa Jean Pagel</w:t>
      </w:r>
      <w:r>
        <w:t xml:space="preserve"> (Donald Louis-57,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November 10, 1964.</w:t>
      </w:r>
      <w:hyperlink w:anchor="ENDNOTE-943">
        <w:r w:rsidR="00C94065">
          <w:rPr>
            <w:vertAlign w:val="superscript"/>
          </w:rPr>
          <w:t>943</w:t>
        </w:r>
      </w:hyperlink>
      <w:r>
        <w:fldChar w:fldCharType="begin"/>
      </w:r>
      <w:r>
        <w:instrText>XE "Oconto Falls, Oconto County, Wisconsin, United States (North America)" \f B</w:instrText>
      </w:r>
      <w:r>
        <w:fldChar w:fldCharType="end"/>
      </w:r>
      <w:r>
        <w:t xml:space="preserve"> She lived in Oconto Falls, Oconto County, Wisconsin, United States (North America) after 1964. Resource event had no description; added / NFIA </w:t>
      </w:r>
      <w:r>
        <w:fldChar w:fldCharType="begin"/>
      </w:r>
      <w:r>
        <w:instrText>XE "Oconto Falls, Oconto County, Wisconsin, United States (North America)" \f B</w:instrText>
      </w:r>
      <w:r>
        <w:fldChar w:fldCharType="end"/>
      </w:r>
      <w:r>
        <w:t xml:space="preserve"> Lisa Jean Pagel and Curtis Robert Lotter were married on February 15, 1986 in Oconto Falls, Oconto County, Wisconsin, United States (North America).</w:t>
      </w:r>
      <w:hyperlink w:anchor="ENDNOTE-943">
        <w:r w:rsidR="00C94065">
          <w:rPr>
            <w:vertAlign w:val="superscript"/>
          </w:rPr>
          <w:t>943</w:t>
        </w:r>
      </w:hyperlink>
      <w:r>
        <w:br w:type="textWrapping" w:clear="all"/>
      </w:r>
    </w:p>
    <w:p w14:paraId="2D4AAC1E" w14:textId="77777777" w:rsidR="00C94065" w:rsidRDefault="006944C1">
      <w:pPr>
        <w:pStyle w:val="TextNarr"/>
      </w:pPr>
      <w:r>
        <w:br w:type="textWrapping" w:clear="all"/>
      </w:r>
    </w:p>
    <w:p w14:paraId="24B9BA38" w14:textId="77777777" w:rsidR="00C94065" w:rsidRDefault="006944C1">
      <w:pPr>
        <w:pStyle w:val="TextNarr"/>
      </w:pPr>
      <w:r>
        <w:fldChar w:fldCharType="begin"/>
      </w:r>
      <w:r>
        <w:instrText>XE "Lotter:Curtis Robert (1962–   )" \f A</w:instrText>
      </w:r>
      <w:r>
        <w:fldChar w:fldCharType="end"/>
      </w:r>
      <w:r>
        <w:fldChar w:fldCharType="begin"/>
      </w:r>
      <w:r>
        <w:instrText>XE "County of Olmsted, Minnesota, United States (North America)" \f B</w:instrText>
      </w:r>
      <w:r>
        <w:fldChar w:fldCharType="end"/>
      </w:r>
      <w:r>
        <w:t xml:space="preserve"> </w:t>
      </w:r>
      <w:r>
        <w:rPr>
          <w:b/>
          <w:color w:val="CF2127"/>
        </w:rPr>
        <w:t>Curtis Robert Lotter</w:t>
      </w:r>
      <w:r>
        <w:t xml:space="preserve"> was born on November 16, 1962 in County of Olmsted, Minnesota, United States (North America).</w:t>
      </w:r>
      <w:hyperlink w:anchor="ENDNOTE-944">
        <w:r w:rsidR="00C94065">
          <w:rPr>
            <w:vertAlign w:val="superscript"/>
          </w:rPr>
          <w:t>944</w:t>
        </w:r>
      </w:hyperlink>
      <w:r>
        <w:fldChar w:fldCharType="begin"/>
      </w:r>
      <w:r>
        <w:instrText>XE "Oconto Falls, Oconto County, Wisconsin, United States (North America)" \f B</w:instrText>
      </w:r>
      <w:r>
        <w:fldChar w:fldCharType="end"/>
      </w:r>
      <w:r>
        <w:t xml:space="preserve"> He lived in Oconto Falls, Oconto County, Wisconsin, United States (North America) after 1962. Resource event had no description; added / NFIA</w:t>
      </w:r>
      <w:r>
        <w:fldChar w:fldCharType="begin"/>
      </w:r>
      <w:r>
        <w:instrText>XE "Lena, Oconto County, Wisconsin, United States (North America)" \f B</w:instrText>
      </w:r>
      <w:r>
        <w:fldChar w:fldCharType="end"/>
      </w:r>
      <w:r>
        <w:t xml:space="preserve"> He lived in Lena, Oconto County, Wisconsin, United States (North America) in 1988. Resource event had no description; added / NFIA</w:t>
      </w:r>
    </w:p>
    <w:p w14:paraId="0429AD1F" w14:textId="77777777" w:rsidR="00C94065" w:rsidRDefault="006944C1">
      <w:pPr>
        <w:pStyle w:val="TextNarr"/>
      </w:pPr>
      <w:r>
        <w:br w:type="textWrapping" w:clear="all"/>
      </w:r>
    </w:p>
    <w:p w14:paraId="4DE32945" w14:textId="77777777" w:rsidR="00C94065" w:rsidRDefault="006944C1">
      <w:pPr>
        <w:pStyle w:val="TextNarr"/>
      </w:pPr>
      <w:r>
        <w:br w:type="textWrapping" w:clear="all"/>
      </w:r>
    </w:p>
    <w:p w14:paraId="1EB31FF3" w14:textId="77777777" w:rsidR="00C94065" w:rsidRDefault="006944C1">
      <w:pPr>
        <w:pStyle w:val="TextNarr"/>
      </w:pPr>
      <w:r>
        <w:rPr>
          <w:noProof/>
        </w:rPr>
        <w:drawing>
          <wp:anchor distT="0" distB="0" distL="114300" distR="114300" simplePos="0" relativeHeight="251658604" behindDoc="0" locked="0" layoutInCell="1" allowOverlap="1" wp14:anchorId="3B1B77DF" wp14:editId="27D26AB9">
            <wp:simplePos x="0" y="0"/>
            <wp:positionH relativeFrom="margin">
              <wp:align>left</wp:align>
            </wp:positionH>
            <wp:positionV relativeFrom="paragraph">
              <wp:posOffset>8890</wp:posOffset>
            </wp:positionV>
            <wp:extent cx="876451" cy="1143000"/>
            <wp:effectExtent l="0" t="0" r="0" b="0"/>
            <wp:wrapSquare wrapText="right"/>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365.png"/>
                    <pic:cNvPicPr/>
                  </pic:nvPicPr>
                  <pic:blipFill>
                    <a:blip r:embed="rId315"/>
                    <a:stretch>
                      <a:fillRect/>
                    </a:stretch>
                  </pic:blipFill>
                  <pic:spPr>
                    <a:xfrm>
                      <a:off x="0" y="0"/>
                      <a:ext cx="876451" cy="1143000"/>
                    </a:xfrm>
                    <a:prstGeom prst="rect">
                      <a:avLst/>
                    </a:prstGeom>
                  </pic:spPr>
                </pic:pic>
              </a:graphicData>
            </a:graphic>
          </wp:anchor>
        </w:drawing>
      </w:r>
      <w:r>
        <w:t xml:space="preserve">1167.  </w:t>
      </w:r>
      <w:r>
        <w:fldChar w:fldCharType="begin"/>
      </w:r>
      <w:r>
        <w:instrText>XE "Pagel:Leslie Lyle Jr. (R.I.P.) (1953–2003)" \f A</w:instrText>
      </w:r>
      <w:r>
        <w:fldChar w:fldCharType="end"/>
      </w:r>
      <w:r>
        <w:fldChar w:fldCharType="begin"/>
      </w:r>
      <w:r>
        <w:instrText>XE "Spruce, Oconto County, Wisconsin, United States (North America)" \f B</w:instrText>
      </w:r>
      <w:r>
        <w:fldChar w:fldCharType="end"/>
      </w:r>
      <w:r>
        <w:rPr>
          <w:b/>
          <w:color w:val="7A3695"/>
        </w:rPr>
        <w:t>Leslie Lyle Pagel Jr. (R.I.P.)</w:t>
      </w:r>
      <w:r>
        <w:t xml:space="preserve">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19, 1953 in Spruce, Oconto County, Wisconsin, United States (North America).</w:t>
      </w:r>
      <w:hyperlink w:anchor="ENDNOTE-945">
        <w:r w:rsidR="00C94065">
          <w:rPr>
            <w:vertAlign w:val="superscript"/>
          </w:rPr>
          <w:t>945</w:t>
        </w:r>
      </w:hyperlink>
      <w:r>
        <w:fldChar w:fldCharType="begin"/>
      </w:r>
      <w:r>
        <w:instrText>XE "Pagel Farm, Spruce, Oconto County, Wisconsin, United States (North America)" \f B</w:instrText>
      </w:r>
      <w:r>
        <w:fldChar w:fldCharType="end"/>
      </w:r>
      <w:r>
        <w:t xml:space="preserve"> He A snap of Les &amp; Marg at Jeanette &amp; Les's Farm; at Pagel Farm in Spruce, Oconto County, Wisconsin, United States (North America) about 1977.</w:t>
      </w:r>
      <w:r>
        <w:fldChar w:fldCharType="begin"/>
      </w:r>
      <w:r>
        <w:instrText>XE "Waukesha, Waukesha County, Wisconsin, United States (North America)" \f B</w:instrText>
      </w:r>
      <w:r>
        <w:fldChar w:fldCharType="end"/>
      </w:r>
      <w:r>
        <w:t xml:space="preserve"> He lived in Waukesha, Waukesha County, Wisconsin, United States (North America) in 1978. Resource event had no description; added / NFIA</w:t>
      </w:r>
      <w:r>
        <w:fldChar w:fldCharType="begin"/>
      </w:r>
      <w:r>
        <w:instrText>XE "Libertyville, Lake County, Illinois, United States (North America)" \f B</w:instrText>
      </w:r>
      <w:r>
        <w:fldChar w:fldCharType="end"/>
      </w:r>
      <w:r>
        <w:t xml:space="preserve"> Leslie lived in Libertyville, Lake County, Illinois, United States (North America) in 1995.</w:t>
      </w:r>
      <w:hyperlink w:anchor="ENDNOTE-946">
        <w:r w:rsidR="00C94065">
          <w:rPr>
            <w:vertAlign w:val="superscript"/>
          </w:rPr>
          <w:t>946</w:t>
        </w:r>
      </w:hyperlink>
      <w:r>
        <w:t xml:space="preserve"> Resource event had no description; added / NFIA</w:t>
      </w:r>
      <w:r>
        <w:fldChar w:fldCharType="begin"/>
      </w:r>
      <w:r>
        <w:instrText>XE "Naperville, DuPage County, Illinois, United States (North America)" \f B</w:instrText>
      </w:r>
      <w:r>
        <w:fldChar w:fldCharType="end"/>
      </w:r>
      <w:r>
        <w:t xml:space="preserve"> He lived in Naperville, DuPage County, Illinois, United States (North America) before 2003.</w:t>
      </w:r>
      <w:hyperlink w:anchor="ENDNOTE-947">
        <w:r w:rsidR="00C94065">
          <w:rPr>
            <w:vertAlign w:val="superscript"/>
          </w:rPr>
          <w:t>947</w:t>
        </w:r>
      </w:hyperlink>
      <w:r>
        <w:t xml:space="preserve"> Resource event had no description; added / NFIA</w:t>
      </w:r>
      <w:r>
        <w:fldChar w:fldCharType="begin"/>
      </w:r>
      <w:r>
        <w:instrText>XE "Green Oaks, Lake County, Illinois, United States (North America)" \f B</w:instrText>
      </w:r>
      <w:r>
        <w:fldChar w:fldCharType="end"/>
      </w:r>
      <w:r>
        <w:t xml:space="preserve"> He died on November 19, 2003 at the age of 49 in Green Oaks, Lake County, Illinois, United States (North America).</w:t>
      </w:r>
      <w:hyperlink w:anchor="ENDNOTE-948">
        <w:r w:rsidR="00C94065">
          <w:rPr>
            <w:vertAlign w:val="superscript"/>
          </w:rPr>
          <w:t>948</w:t>
        </w:r>
      </w:hyperlink>
      <w:r>
        <w:t xml:space="preserve"> Sandy's older brother Les died far too young at the age of 49 on Wednesday, November 19th, 2003 in his family home in the State of Illinois after a long battle with thin-wall lung cancer which sadly spread to his bones and brain, killing him</w:t>
      </w:r>
      <w:r>
        <w:fldChar w:fldCharType="begin"/>
      </w:r>
      <w:r>
        <w:instrText>XE "Buried in an unknown cemetery, Libertyville, Lake County, Illinois, United States (North America)" \f B</w:instrText>
      </w:r>
      <w:r>
        <w:fldChar w:fldCharType="end"/>
      </w:r>
      <w:r>
        <w:t xml:space="preserve"> Leslie was buried on November 19, 2003 at Buried in an unknown cemetery in Libertyville, Lake County, Illinois, United States (North America).</w:t>
      </w:r>
      <w:r>
        <w:fldChar w:fldCharType="begin"/>
      </w:r>
      <w:r>
        <w:instrText>XE "Suburban Daily Herald, Chicago, Cook County, Illinois, United States (North America)" \f B</w:instrText>
      </w:r>
      <w:r>
        <w:fldChar w:fldCharType="end"/>
      </w:r>
      <w:r>
        <w:t xml:space="preserve"> A report for he who died at  on November 20, 2003 at Suburban Daily Herald in Chicago, Cook County, Illinois, United States (North America). Leslie L. Pagel Jr. of Green Oaks for 8 years</w:t>
      </w:r>
      <w:r>
        <w:br/>
      </w:r>
      <w:r>
        <w:br/>
        <w:t>A celebration of the life of Leslie L. Pagel Jr., 49, formerly of Naperville, will be held at 10 a.m. Saturday, at the Burnett-Dane Funeral Home, 120 W. Park Ave. (Route 176), Libertyville</w:t>
      </w:r>
      <w:r>
        <w:br/>
      </w:r>
      <w:r>
        <w:br/>
        <w:t>Born Dec. 19, 1953, in Oconto Falls, Wis., he passed away Wednesday, Nov. 19, 2003, at his home. Interment will follow the services in Ascension Cemetery</w:t>
      </w:r>
      <w:r>
        <w:br/>
      </w:r>
      <w:r>
        <w:br/>
        <w:t>Leslie was a 1972 graduate of Oconto Falls High School, and received his bachelor's and master's degrees from the University of Wisconsin, Madison</w:t>
      </w:r>
      <w:r>
        <w:br/>
      </w:r>
      <w:r>
        <w:br/>
        <w:t>Les was the vice president of platform and product management for the C &amp; H Global Corporation in Burr Ridge. He was also a member of numerous engineering organizations</w:t>
      </w:r>
      <w:r>
        <w:br/>
      </w:r>
      <w:r>
        <w:br/>
        <w:t>He is survived by his wife, Margaret Pagel (nee Schalmo);</w:t>
      </w:r>
      <w:r>
        <w:br/>
        <w:t>his children, Caryl, Paul and Mike Pagel, all of Green Oaks;</w:t>
      </w:r>
      <w:r>
        <w:br/>
        <w:t>his mother Jeanette (Robert Arndt) Smith of Suring, Wis.;</w:t>
      </w:r>
      <w:r>
        <w:br/>
        <w:t>his sisters, Sandra (Don Shave) Pagel of Sussex, Wis. and Amy (Tom VandenLangenberg) Pagel of Green Bay, Wis.;</w:t>
      </w:r>
      <w:r>
        <w:br/>
        <w:t>his brothers, Dan (Marie) Pagel now R.I.P. and Randy (Maureen) Pagel, both of Oconto Falls, and Brian Pagel of Green Bay</w:t>
      </w:r>
      <w:r>
        <w:br/>
      </w:r>
      <w:r>
        <w:br/>
        <w:t>He was preceded in death by his father, Leslie L. Pagel Sr. and by his sister, Kathy</w:t>
      </w:r>
      <w:r>
        <w:br/>
      </w:r>
      <w:r>
        <w:br/>
        <w:t>Visitation will be from 4 to 8 p.m. Friday, at the funeral home. In lieu of flowers, memorials may be made to the Cancer Wellness Center, Northbrook. Friends may visit www.dailyherald.com/obits to express condolences and sign the guest book</w:t>
      </w:r>
      <w:r>
        <w:br/>
      </w:r>
      <w:r>
        <w:br/>
        <w:t>For funeral information, (847) 362-3009</w:t>
      </w:r>
      <w:r>
        <w:br/>
        <w:t>Published in Chicago Suburban Daily Herald on Nov. 20, 2003</w:t>
      </w:r>
      <w:r>
        <w:br/>
      </w:r>
      <w:r>
        <w:br/>
        <w:t xml:space="preserve">[ from https://www.legacy.com/obituaries/dailyherald/obituary.aspx?n=leslie-l-pagel&amp;pid=1617869 ] </w:t>
      </w:r>
      <w:r>
        <w:fldChar w:fldCharType="begin"/>
      </w:r>
      <w:r>
        <w:instrText>XE "Elm Grove, Waukesha County, Wisconsin, United States (North America)" \f B</w:instrText>
      </w:r>
      <w:r>
        <w:fldChar w:fldCharType="end"/>
      </w:r>
      <w:r>
        <w:t xml:space="preserve"> Leslie Lyle Pagel Jr. (R.I.P.) and Margaret Schalmo were married on August 5, 1978 in Elm Grove, Waukesha County, Wisconsin, United States (North America).</w:t>
      </w:r>
      <w:hyperlink w:anchor="ENDNOTE-949">
        <w:r w:rsidR="00C94065">
          <w:rPr>
            <w:vertAlign w:val="superscript"/>
          </w:rPr>
          <w:t>949</w:t>
        </w:r>
      </w:hyperlink>
      <w:r>
        <w:fldChar w:fldCharType="begin"/>
      </w:r>
      <w:r>
        <w:instrText>XE "Schalmo:Charles Frederick (1927–1984)" \f A</w:instrText>
      </w:r>
      <w:r>
        <w:fldChar w:fldCharType="end"/>
      </w:r>
      <w:r>
        <w:fldChar w:fldCharType="begin"/>
      </w:r>
      <w:r>
        <w:instrText>XE "Manning:Sally (1930–1996)" \f A</w:instrText>
      </w:r>
      <w:r>
        <w:fldChar w:fldCharType="end"/>
      </w:r>
      <w:r>
        <w:br w:type="textWrapping" w:clear="all"/>
      </w:r>
    </w:p>
    <w:p w14:paraId="58DD659F" w14:textId="77777777" w:rsidR="00C94065" w:rsidRDefault="006944C1">
      <w:pPr>
        <w:pStyle w:val="TextNarr"/>
      </w:pPr>
      <w:r>
        <w:br w:type="textWrapping" w:clear="all"/>
      </w:r>
    </w:p>
    <w:p w14:paraId="40907561" w14:textId="77777777" w:rsidR="00C94065" w:rsidRDefault="006944C1">
      <w:pPr>
        <w:pStyle w:val="TextNarr"/>
      </w:pPr>
      <w:r>
        <w:rPr>
          <w:noProof/>
        </w:rPr>
        <w:drawing>
          <wp:anchor distT="0" distB="0" distL="114300" distR="114300" simplePos="0" relativeHeight="251658605" behindDoc="0" locked="0" layoutInCell="1" allowOverlap="1" wp14:anchorId="4E550456" wp14:editId="2E943BDF">
            <wp:simplePos x="0" y="0"/>
            <wp:positionH relativeFrom="margin">
              <wp:align>left</wp:align>
            </wp:positionH>
            <wp:positionV relativeFrom="paragraph">
              <wp:posOffset>8890</wp:posOffset>
            </wp:positionV>
            <wp:extent cx="1143000" cy="807720"/>
            <wp:effectExtent l="0" t="0" r="0" b="0"/>
            <wp:wrapSquare wrapText="right"/>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66.png"/>
                    <pic:cNvPicPr/>
                  </pic:nvPicPr>
                  <pic:blipFill>
                    <a:blip r:embed="rId316"/>
                    <a:stretch>
                      <a:fillRect/>
                    </a:stretch>
                  </pic:blipFill>
                  <pic:spPr>
                    <a:xfrm>
                      <a:off x="0" y="0"/>
                      <a:ext cx="1143000" cy="807720"/>
                    </a:xfrm>
                    <a:prstGeom prst="rect">
                      <a:avLst/>
                    </a:prstGeom>
                  </pic:spPr>
                </pic:pic>
              </a:graphicData>
            </a:graphic>
          </wp:anchor>
        </w:drawing>
      </w:r>
      <w:r>
        <w:fldChar w:fldCharType="begin"/>
      </w:r>
      <w:r>
        <w:instrText>XE "Schalmo:Margaret (1955–   )" \f A</w:instrText>
      </w:r>
      <w:r>
        <w:fldChar w:fldCharType="end"/>
      </w:r>
      <w:r>
        <w:fldChar w:fldCharType="begin"/>
      </w:r>
      <w:r>
        <w:instrText>XE "Estero, Lee County, Florida, United States (North America)" \f B</w:instrText>
      </w:r>
      <w:r>
        <w:fldChar w:fldCharType="end"/>
      </w:r>
      <w:r>
        <w:t xml:space="preserve"> </w:t>
      </w:r>
      <w:r>
        <w:rPr>
          <w:b/>
          <w:color w:val="7A3695"/>
        </w:rPr>
        <w:t>Margaret Schalmo</w:t>
      </w:r>
      <w:hyperlink w:anchor="ENDNOTE-950">
        <w:r w:rsidR="00C94065">
          <w:rPr>
            <w:vertAlign w:val="superscript"/>
          </w:rPr>
          <w:t>950</w:t>
        </w:r>
      </w:hyperlink>
      <w:r>
        <w:t>, daughter of Charles Frederick Schalmo and Sally Manning, lived in Estero, Lee County, Florida, United States (North America) between 1955 and 1993.</w:t>
      </w:r>
      <w:hyperlink w:anchor="ENDNOTE-951">
        <w:r w:rsidR="00C94065">
          <w:rPr>
            <w:vertAlign w:val="superscript"/>
          </w:rPr>
          <w:t>951</w:t>
        </w:r>
      </w:hyperlink>
      <w:r>
        <w:t xml:space="preserve"> Resource event had no description; added / NFIA</w:t>
      </w:r>
      <w:r>
        <w:fldChar w:fldCharType="begin"/>
      </w:r>
      <w:r>
        <w:instrText>XE "Elm Grove, Waukesha County, Wisconsin, United States (North America)" \f B</w:instrText>
      </w:r>
      <w:r>
        <w:fldChar w:fldCharType="end"/>
      </w:r>
      <w:r>
        <w:t xml:space="preserve"> She was born on April 25, 1955 in Elm Grove, Waukesha County, Wisconsin, United States (North America).</w:t>
      </w:r>
      <w:r>
        <w:fldChar w:fldCharType="begin"/>
      </w:r>
      <w:r>
        <w:instrText>XE "Waukesha, Waukesha County, Wisconsin, United States (North America)" \f B</w:instrText>
      </w:r>
      <w:r>
        <w:fldChar w:fldCharType="end"/>
      </w:r>
      <w:r>
        <w:t xml:space="preserve"> She lived in Waukesha, Waukesha County, Wisconsin, United States (North America) after 1955.</w:t>
      </w:r>
      <w:hyperlink w:anchor="ENDNOTE-949">
        <w:r w:rsidR="00C94065">
          <w:rPr>
            <w:vertAlign w:val="superscript"/>
          </w:rPr>
          <w:t>949</w:t>
        </w:r>
      </w:hyperlink>
      <w:r>
        <w:t xml:space="preserve"> Resource event had no description; added / NFIA</w:t>
      </w:r>
      <w:r>
        <w:fldChar w:fldCharType="begin"/>
      </w:r>
      <w:r>
        <w:instrText>XE "Brookfield, Waukesha County, Wisconsin, United States (North America)" \f B</w:instrText>
      </w:r>
      <w:r>
        <w:fldChar w:fldCharType="end"/>
      </w:r>
      <w:r>
        <w:t xml:space="preserve"> Margaret lived in Brookfield, Waukesha County, Wisconsin, United States (North America) in 1971.</w:t>
      </w:r>
      <w:hyperlink w:anchor="ENDNOTE-952">
        <w:r w:rsidR="00C94065">
          <w:rPr>
            <w:vertAlign w:val="superscript"/>
          </w:rPr>
          <w:t>952</w:t>
        </w:r>
      </w:hyperlink>
      <w:r>
        <w:t xml:space="preserve"> Resource event had no description; added / NFIA</w:t>
      </w:r>
      <w:r>
        <w:fldChar w:fldCharType="begin"/>
      </w:r>
      <w:r>
        <w:instrText>XE "Brookfield, Waukesha County, Wisconsin, United States (North America)" \f B</w:instrText>
      </w:r>
      <w:r>
        <w:fldChar w:fldCharType="end"/>
      </w:r>
      <w:r>
        <w:t xml:space="preserve"> She lived in Brookfield, Waukesha County, Wisconsin, United States (North America) in 1972. Resource event had no description; added / NFIA</w:t>
      </w:r>
      <w:r>
        <w:fldChar w:fldCharType="begin"/>
      </w:r>
      <w:r>
        <w:instrText>XE "Pagel Farm, Spruce, Oconto County, Wisconsin, United States (North America)" \f B</w:instrText>
      </w:r>
      <w:r>
        <w:fldChar w:fldCharType="end"/>
      </w:r>
      <w:r>
        <w:t xml:space="preserve"> She A snap of Les &amp; Marg at Jeanette &amp; Les's Farm; at Pagel Farm in Spruce, Oconto County, Wisconsin, United States (North America) about 1977.</w:t>
      </w:r>
      <w:r>
        <w:fldChar w:fldCharType="begin"/>
      </w:r>
      <w:r>
        <w:instrText>XE "Libertyville, Lake County, Illinois, United States (North America)" \f B</w:instrText>
      </w:r>
      <w:r>
        <w:fldChar w:fldCharType="end"/>
      </w:r>
      <w:r>
        <w:t xml:space="preserve"> Margaret lived in Libertyville, Lake County, Illinois, United States (North America) in 1995.</w:t>
      </w:r>
      <w:hyperlink w:anchor="ENDNOTE-953">
        <w:r w:rsidR="00C94065">
          <w:rPr>
            <w:vertAlign w:val="superscript"/>
          </w:rPr>
          <w:t>953</w:t>
        </w:r>
      </w:hyperlink>
      <w:r>
        <w:t xml:space="preserve"> Resource event had no description; added / NFIA</w:t>
      </w:r>
      <w:r>
        <w:br w:type="textWrapping" w:clear="all"/>
      </w:r>
    </w:p>
    <w:p w14:paraId="00F3E44E" w14:textId="77777777" w:rsidR="00C94065" w:rsidRDefault="006944C1">
      <w:pPr>
        <w:pStyle w:val="TextNarr"/>
      </w:pPr>
      <w:r>
        <w:br w:type="textWrapping" w:clear="all"/>
      </w:r>
    </w:p>
    <w:p w14:paraId="278A448D" w14:textId="77777777" w:rsidR="00C94065" w:rsidRDefault="006944C1">
      <w:pPr>
        <w:pStyle w:val="TextNarr"/>
      </w:pPr>
      <w:r>
        <w:t xml:space="preserve"> Leslie Lyle Pagel and Margaret Schalmo had the following children:</w:t>
      </w:r>
      <w:r>
        <w:br w:type="textWrapping" w:clear="all"/>
      </w:r>
    </w:p>
    <w:p w14:paraId="7E74A23F" w14:textId="77777777" w:rsidR="00C94065" w:rsidRDefault="006944C1">
      <w:pPr>
        <w:pStyle w:val="TextNarr"/>
      </w:pPr>
      <w:r>
        <w:br w:type="textWrapping" w:clear="all"/>
      </w:r>
    </w:p>
    <w:p w14:paraId="5B814C19" w14:textId="77777777" w:rsidR="00C94065" w:rsidRDefault="006944C1">
      <w:pPr>
        <w:tabs>
          <w:tab w:val="right" w:pos="648"/>
          <w:tab w:val="right" w:pos="1440"/>
          <w:tab w:val="left" w:pos="1584"/>
        </w:tabs>
        <w:ind w:left="1584" w:hanging="1584"/>
      </w:pPr>
      <w:r>
        <w:fldChar w:fldCharType="begin"/>
      </w:r>
      <w:r>
        <w:instrText>XE "Pagel:Caryl (1981–   )" \f A</w:instrText>
      </w:r>
      <w:r>
        <w:fldChar w:fldCharType="end"/>
      </w:r>
      <w:r>
        <w:tab/>
        <w:t>+1177</w:t>
      </w:r>
      <w:r>
        <w:tab/>
        <w:t>i</w:t>
      </w:r>
      <w:r>
        <w:tab/>
      </w:r>
      <w:r>
        <w:rPr>
          <w:b/>
          <w:color w:val="7A3695"/>
        </w:rPr>
        <w:t>Caryl Pagel</w:t>
      </w:r>
      <w:r>
        <w:t>, born February 4, 1981, Waterloo, Allamakee County, Iowa, United States (North America)</w:t>
      </w:r>
      <w:r>
        <w:fldChar w:fldCharType="begin"/>
      </w:r>
      <w:r>
        <w:instrText>XE "Waterloo, Allamakee County, Iowa, United States (North America)" \f B</w:instrText>
      </w:r>
      <w:r>
        <w:fldChar w:fldCharType="end"/>
      </w:r>
      <w:r>
        <w:t>; married Ossian Foley, March 11, 2017, Milwaukee, Milwaukee County, Wisconsin, United States (North America)</w:t>
      </w:r>
      <w:r>
        <w:fldChar w:fldCharType="begin"/>
      </w:r>
      <w:r>
        <w:instrText>XE "Milwaukee, Milwaukee County, Wisconsin, United States (North America)" \f B</w:instrText>
      </w:r>
      <w:r>
        <w:fldChar w:fldCharType="end"/>
      </w:r>
      <w:r>
        <w:t>.</w:t>
      </w:r>
      <w:r>
        <w:br w:type="textWrapping" w:clear="all"/>
      </w:r>
    </w:p>
    <w:p w14:paraId="0A515166" w14:textId="77777777" w:rsidR="00C94065" w:rsidRDefault="006944C1">
      <w:pPr>
        <w:tabs>
          <w:tab w:val="right" w:pos="648"/>
          <w:tab w:val="right" w:pos="1440"/>
          <w:tab w:val="left" w:pos="1584"/>
        </w:tabs>
        <w:ind w:left="1584" w:hanging="1584"/>
      </w:pPr>
      <w:r>
        <w:fldChar w:fldCharType="begin"/>
      </w:r>
      <w:r>
        <w:instrText>XE "Pagel:Paul (1983–   )" \f A</w:instrText>
      </w:r>
      <w:r>
        <w:fldChar w:fldCharType="end"/>
      </w:r>
      <w:r>
        <w:tab/>
        <w:t>+1178</w:t>
      </w:r>
      <w:r>
        <w:tab/>
        <w:t>ii</w:t>
      </w:r>
      <w:r>
        <w:tab/>
      </w:r>
      <w:r>
        <w:rPr>
          <w:b/>
          <w:color w:val="7A3695"/>
        </w:rPr>
        <w:t>Paul Pagel</w:t>
      </w:r>
      <w:r>
        <w:t>, born June 6, 1983, County of Kenosha, Wisconsin, United States (North America)</w:t>
      </w:r>
      <w:r>
        <w:fldChar w:fldCharType="begin"/>
      </w:r>
      <w:r>
        <w:instrText>XE "County of Kenosha, Wisconsin, United States (North America)" \f B</w:instrText>
      </w:r>
      <w:r>
        <w:fldChar w:fldCharType="end"/>
      </w:r>
      <w:r>
        <w:t>; married Elizabeth Cooke Gilliam, April, 2015, Kiawah Island, Charleston County, South Carolina, United States (North America)</w:t>
      </w:r>
      <w:r>
        <w:fldChar w:fldCharType="begin"/>
      </w:r>
      <w:r>
        <w:instrText>XE "Kiawah Island, Charleston County, South Carolina, United States (North America)" \f B</w:instrText>
      </w:r>
      <w:r>
        <w:fldChar w:fldCharType="end"/>
      </w:r>
      <w:r>
        <w:t>.</w:t>
      </w:r>
      <w:r>
        <w:br w:type="textWrapping" w:clear="all"/>
      </w:r>
    </w:p>
    <w:p w14:paraId="6CAC6243" w14:textId="77777777" w:rsidR="00C94065" w:rsidRDefault="006944C1">
      <w:pPr>
        <w:tabs>
          <w:tab w:val="right" w:pos="648"/>
          <w:tab w:val="right" w:pos="1440"/>
          <w:tab w:val="left" w:pos="1584"/>
        </w:tabs>
        <w:ind w:left="1584" w:hanging="1584"/>
      </w:pPr>
      <w:r>
        <w:fldChar w:fldCharType="begin"/>
      </w:r>
      <w:r>
        <w:instrText>XE "Pagel:Michael (1986–   )" \f A</w:instrText>
      </w:r>
      <w:r>
        <w:fldChar w:fldCharType="end"/>
      </w:r>
      <w:r>
        <w:tab/>
        <w:t>+1179</w:t>
      </w:r>
      <w:r>
        <w:tab/>
        <w:t>iii</w:t>
      </w:r>
      <w:r>
        <w:tab/>
      </w:r>
      <w:r>
        <w:rPr>
          <w:b/>
          <w:color w:val="7A3695"/>
        </w:rPr>
        <w:t>Michael Pagel</w:t>
      </w:r>
      <w:r>
        <w:t>, born April 30, 1986, Naperville, DuPage County, Illinois, United States (North America)</w:t>
      </w:r>
      <w:r>
        <w:fldChar w:fldCharType="begin"/>
      </w:r>
      <w:r>
        <w:instrText>XE "Naperville, DuPage County, Illinois, United States (North America)" \f B</w:instrText>
      </w:r>
      <w:r>
        <w:fldChar w:fldCharType="end"/>
      </w:r>
      <w:r>
        <w:t>; married Lauren Keith, October 26, 2013, Milwaukee, Milwaukee County, Wisconsin, United States (North America)</w:t>
      </w:r>
      <w:r>
        <w:fldChar w:fldCharType="begin"/>
      </w:r>
      <w:r>
        <w:instrText>XE "Milwaukee, Milwaukee County, Wisconsin, United States (North America)" \f B</w:instrText>
      </w:r>
      <w:r>
        <w:fldChar w:fldCharType="end"/>
      </w:r>
      <w:r>
        <w:t>.</w:t>
      </w:r>
      <w:r>
        <w:br w:type="textWrapping" w:clear="all"/>
      </w:r>
    </w:p>
    <w:p w14:paraId="2C4284A0" w14:textId="77777777" w:rsidR="00C94065" w:rsidRDefault="006944C1">
      <w:pPr>
        <w:pStyle w:val="TextNarr"/>
      </w:pPr>
      <w:r>
        <w:br w:type="textWrapping" w:clear="all"/>
      </w:r>
    </w:p>
    <w:p w14:paraId="0EE6B157" w14:textId="77777777" w:rsidR="00C94065" w:rsidRDefault="006944C1">
      <w:pPr>
        <w:pStyle w:val="TextNarr"/>
      </w:pPr>
      <w:r>
        <w:br w:type="textWrapping" w:clear="all"/>
      </w:r>
    </w:p>
    <w:p w14:paraId="432E0775" w14:textId="77777777" w:rsidR="00C94065" w:rsidRDefault="006944C1">
      <w:pPr>
        <w:pStyle w:val="TextNarr"/>
      </w:pPr>
      <w:r>
        <w:rPr>
          <w:noProof/>
        </w:rPr>
        <w:drawing>
          <wp:anchor distT="0" distB="0" distL="114300" distR="114300" simplePos="0" relativeHeight="251658606" behindDoc="0" locked="0" layoutInCell="1" allowOverlap="1" wp14:anchorId="07C9B1AE" wp14:editId="5FB2279E">
            <wp:simplePos x="0" y="0"/>
            <wp:positionH relativeFrom="margin">
              <wp:align>left</wp:align>
            </wp:positionH>
            <wp:positionV relativeFrom="paragraph">
              <wp:posOffset>8890</wp:posOffset>
            </wp:positionV>
            <wp:extent cx="1143000" cy="853440"/>
            <wp:effectExtent l="0" t="0" r="0" b="0"/>
            <wp:wrapSquare wrapText="right"/>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367.png"/>
                    <pic:cNvPicPr/>
                  </pic:nvPicPr>
                  <pic:blipFill>
                    <a:blip r:embed="rId267"/>
                    <a:stretch>
                      <a:fillRect/>
                    </a:stretch>
                  </pic:blipFill>
                  <pic:spPr>
                    <a:xfrm>
                      <a:off x="0" y="0"/>
                      <a:ext cx="1143000" cy="853440"/>
                    </a:xfrm>
                    <a:prstGeom prst="rect">
                      <a:avLst/>
                    </a:prstGeom>
                  </pic:spPr>
                </pic:pic>
              </a:graphicData>
            </a:graphic>
          </wp:anchor>
        </w:drawing>
      </w:r>
      <w:r>
        <w:t xml:space="preserve">1168.  </w:t>
      </w:r>
      <w:r>
        <w:fldChar w:fldCharType="begin"/>
      </w:r>
      <w:r>
        <w:instrText>XE "Pagel:Sandra Lee Don's wife (1955–   )" \f A</w:instrText>
      </w:r>
      <w:r>
        <w:fldChar w:fldCharType="end"/>
      </w:r>
      <w:r>
        <w:fldChar w:fldCharType="begin"/>
      </w:r>
      <w:r>
        <w:instrText>XE "Oconto Falls, Oconto County, Wisconsin, United States (North America)" \f B</w:instrText>
      </w:r>
      <w:r>
        <w:fldChar w:fldCharType="end"/>
      </w:r>
      <w:r>
        <w:rPr>
          <w:b/>
          <w:color w:val="7A3695"/>
        </w:rPr>
        <w:t>Sandra Lee Pagel Don's wife</w:t>
      </w:r>
      <w:r>
        <w:t xml:space="preserve">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16, 1955 in Oconto Falls, Oconto County, Wisconsin, United States (North America).</w:t>
      </w:r>
      <w:hyperlink w:anchor="ENDNOTE-954">
        <w:r w:rsidR="00C94065">
          <w:rPr>
            <w:vertAlign w:val="superscript"/>
          </w:rPr>
          <w:t>954</w:t>
        </w:r>
      </w:hyperlink>
      <w:r>
        <w:fldChar w:fldCharType="begin"/>
      </w:r>
      <w:r>
        <w:instrText>XE "Oconto Falls, Oconto County, Wisconsin, United States (North America)" \f B</w:instrText>
      </w:r>
      <w:r>
        <w:fldChar w:fldCharType="end"/>
      </w:r>
      <w:r>
        <w:t xml:space="preserve"> She lived in Oconto Falls, Oconto County, Wisconsin, United States (North America) in 1970. Age: 15</w:t>
      </w:r>
      <w:r>
        <w:fldChar w:fldCharType="begin"/>
      </w:r>
      <w:r>
        <w:instrText>XE "Hartland, Waukesha County, Wisconsin, United States (North America)" \f B</w:instrText>
      </w:r>
      <w:r>
        <w:fldChar w:fldCharType="end"/>
      </w:r>
      <w:r>
        <w:t xml:space="preserve"> She lived in Hartland, Waukesha County, Wisconsin, United States (North America) between 1993 and about 2000. She lived at the following places:</w:t>
      </w:r>
      <w:r>
        <w:br/>
        <w:t>28352 W Keesus Rd, Hartland, WI, 53029</w:t>
      </w:r>
      <w:r>
        <w:br/>
      </w:r>
      <w:r>
        <w:br/>
        <w:t>7126 N White Oak Dr, Sussex, WI, 53089 (1996)</w:t>
      </w:r>
      <w:r>
        <w:br/>
      </w:r>
      <w:r>
        <w:br/>
        <w:t>N West Dr 27144, Sussex, WI, 53089 (1991)</w:t>
      </w:r>
      <w:r>
        <w:br/>
      </w:r>
      <w:r>
        <w:br/>
        <w:t>27144 W Hansen Dr 27144, Sussex, WI, 53089 (1993)</w:t>
      </w:r>
      <w:r>
        <w:br/>
      </w:r>
      <w:r>
        <w:br/>
        <w:t>16755 Dane CT W, Brookfield, WI, 53005-1303</w:t>
      </w:r>
      <w:r>
        <w:fldChar w:fldCharType="begin"/>
      </w:r>
      <w:r>
        <w:instrText>XE "N71W27 Hansen Dr., Sussex, Waukesha County, Wisconsin, United States (North America)" \f B</w:instrText>
      </w:r>
      <w:r>
        <w:fldChar w:fldCharType="end"/>
      </w:r>
      <w:r>
        <w:t xml:space="preserve"> Sandra lived at N71W27 Hansen Dr. in Sussex, Waukesha County, Wisconsin, United States (North America) about 1994. Resource event had no description; added / NFIA</w:t>
      </w:r>
      <w:r>
        <w:fldChar w:fldCharType="begin"/>
      </w:r>
      <w:r>
        <w:instrText>XE "Coronado, San Diego County, California, United States (North America)" \f B</w:instrText>
      </w:r>
      <w:r>
        <w:fldChar w:fldCharType="end"/>
      </w:r>
      <w:r>
        <w:t xml:space="preserve"> She Sandy &amp; Don met at a show; in Coronado, San Diego County, California, United States (North America) on March 22, 1994.</w:t>
      </w:r>
      <w:r>
        <w:fldChar w:fldCharType="begin"/>
      </w:r>
      <w:r>
        <w:instrText>XE "Sussex, Waukesha County, Wisconsin, United States (North America)" \f B</w:instrText>
      </w:r>
      <w:r>
        <w:fldChar w:fldCharType="end"/>
      </w:r>
      <w:r>
        <w:t xml:space="preserve"> She lived in Sussex, Waukesha County, Wisconsin, United States (North America) in 1996–2004.</w:t>
      </w:r>
      <w:hyperlink w:anchor="ENDNOTE-771">
        <w:r w:rsidR="00C94065">
          <w:rPr>
            <w:vertAlign w:val="superscript"/>
          </w:rPr>
          <w:t>771</w:t>
        </w:r>
      </w:hyperlink>
      <w:r>
        <w:t xml:space="preserve"> Resource event had no description; added / NFIA</w:t>
      </w:r>
      <w:r>
        <w:fldChar w:fldCharType="begin"/>
      </w:r>
      <w:r>
        <w:instrText>XE "Alpharetta, Fulton County, Georgia, United States (North America)" \f B</w:instrText>
      </w:r>
      <w:r>
        <w:fldChar w:fldCharType="end"/>
      </w:r>
      <w:r>
        <w:t xml:space="preserve"> Sandra lived in Alpharetta, Fulton County, Georgia, United States (North America) in 2014–2020. Resource event had no description; added / NFIA</w:t>
      </w:r>
      <w:r>
        <w:fldChar w:fldCharType="begin"/>
      </w:r>
      <w:r>
        <w:instrText>XE "England (United Kingdom), Europe" \f B</w:instrText>
      </w:r>
      <w:r>
        <w:fldChar w:fldCharType="end"/>
      </w:r>
      <w:r>
        <w:t xml:space="preserve"> She Sandy &amp; Don took a 2-week+ trip to celebrate Steve Kerr's birthday; snaps attached; in England (United Kingdom), Europe in September, 2023. </w:t>
      </w:r>
      <w:r>
        <w:fldChar w:fldCharType="begin"/>
      </w:r>
      <w:r>
        <w:instrText>XE "Oconto Falls, Oconto County, Wisconsin, United States (North America)" \f B</w:instrText>
      </w:r>
      <w:r>
        <w:fldChar w:fldCharType="end"/>
      </w:r>
      <w:r>
        <w:t xml:space="preserve"> Sandra Lee Pagel Don's wife and Frederick Francis Kopp Jr. (R.I.P.) were married on October 13, 1979 in Oconto Falls, Oconto County, Wisconsin, United States (North America).</w:t>
      </w:r>
      <w:hyperlink w:anchor="ENDNOTE-940">
        <w:r w:rsidR="00C94065">
          <w:rPr>
            <w:vertAlign w:val="superscript"/>
          </w:rPr>
          <w:t>940</w:t>
        </w:r>
      </w:hyperlink>
      <w:r>
        <w:fldChar w:fldCharType="begin"/>
      </w:r>
      <w:r>
        <w:instrText>XE "Waukesha, Waukesha County, Wisconsin, United States (North America)" \f B</w:instrText>
      </w:r>
      <w:r>
        <w:fldChar w:fldCharType="end"/>
      </w:r>
      <w:r>
        <w:t xml:space="preserve"> They were divorced on January 12, 1996 in Waukesha, Waukesha County, Wisconsin, United States (North America).</w:t>
      </w:r>
      <w:r>
        <w:fldChar w:fldCharType="begin"/>
      </w:r>
      <w:r>
        <w:instrText>XE "Kopp:Frederick Francis Sr. (1915–1992)" \f A</w:instrText>
      </w:r>
      <w:r>
        <w:fldChar w:fldCharType="end"/>
      </w:r>
      <w:r>
        <w:fldChar w:fldCharType="begin"/>
      </w:r>
      <w:r>
        <w:instrText>XE "Burns:Alice Mae (1913–1974)" \f A</w:instrText>
      </w:r>
      <w:r>
        <w:fldChar w:fldCharType="end"/>
      </w:r>
      <w:r>
        <w:br w:type="textWrapping" w:clear="all"/>
      </w:r>
    </w:p>
    <w:p w14:paraId="57E0FDD3" w14:textId="77777777" w:rsidR="00C94065" w:rsidRDefault="006944C1">
      <w:pPr>
        <w:pStyle w:val="TextNarr"/>
      </w:pPr>
      <w:r>
        <w:br w:type="textWrapping" w:clear="all"/>
      </w:r>
    </w:p>
    <w:p w14:paraId="6D767E30" w14:textId="77777777" w:rsidR="00C94065" w:rsidRDefault="006944C1">
      <w:pPr>
        <w:pStyle w:val="TextNarr"/>
      </w:pPr>
      <w:r>
        <w:rPr>
          <w:noProof/>
        </w:rPr>
        <w:drawing>
          <wp:anchor distT="0" distB="0" distL="114300" distR="114300" simplePos="0" relativeHeight="251658607" behindDoc="0" locked="0" layoutInCell="1" allowOverlap="1" wp14:anchorId="50A6B635" wp14:editId="26A8F8FB">
            <wp:simplePos x="0" y="0"/>
            <wp:positionH relativeFrom="margin">
              <wp:align>left</wp:align>
            </wp:positionH>
            <wp:positionV relativeFrom="paragraph">
              <wp:posOffset>8890</wp:posOffset>
            </wp:positionV>
            <wp:extent cx="838200" cy="1143000"/>
            <wp:effectExtent l="0" t="0" r="0" b="0"/>
            <wp:wrapSquare wrapText="right"/>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68.png"/>
                    <pic:cNvPicPr/>
                  </pic:nvPicPr>
                  <pic:blipFill>
                    <a:blip r:embed="rId317"/>
                    <a:stretch>
                      <a:fillRect/>
                    </a:stretch>
                  </pic:blipFill>
                  <pic:spPr>
                    <a:xfrm>
                      <a:off x="0" y="0"/>
                      <a:ext cx="838200" cy="1143000"/>
                    </a:xfrm>
                    <a:prstGeom prst="rect">
                      <a:avLst/>
                    </a:prstGeom>
                  </pic:spPr>
                </pic:pic>
              </a:graphicData>
            </a:graphic>
          </wp:anchor>
        </w:drawing>
      </w:r>
      <w:r>
        <w:fldChar w:fldCharType="begin"/>
      </w:r>
      <w:r>
        <w:instrText>XE "Kopp:Frederick Francis Jr. (R.I.P.) (1947–2023)" \f A</w:instrText>
      </w:r>
      <w:r>
        <w:fldChar w:fldCharType="end"/>
      </w:r>
      <w:r>
        <w:fldChar w:fldCharType="begin"/>
      </w:r>
      <w:r>
        <w:instrText>XE "County of New Haven, Connecticut, United States (North America)" \f B</w:instrText>
      </w:r>
      <w:r>
        <w:fldChar w:fldCharType="end"/>
      </w:r>
      <w:r>
        <w:t xml:space="preserve"> </w:t>
      </w:r>
      <w:r>
        <w:rPr>
          <w:b/>
        </w:rPr>
        <w:t>Frederick Francis Kopp Jr. (R.I.P.)</w:t>
      </w:r>
      <w:r>
        <w:t>, son of Frederick Francis Kopp and Alice Mae Burns, was born on September 4, 1947 in County of New Haven, Connecticut, United States (North America).</w:t>
      </w:r>
      <w:hyperlink w:anchor="ENDNOTE-955">
        <w:r w:rsidR="00C94065">
          <w:rPr>
            <w:vertAlign w:val="superscript"/>
          </w:rPr>
          <w:t>955</w:t>
        </w:r>
      </w:hyperlink>
      <w:r>
        <w:t xml:space="preserve"> May have been in Meriden / NFIA</w:t>
      </w:r>
      <w:r>
        <w:fldChar w:fldCharType="begin"/>
      </w:r>
      <w:r>
        <w:instrText>XE "Meriden, New Haven County, Connecticut, United States (North America)" \f B</w:instrText>
      </w:r>
      <w:r>
        <w:fldChar w:fldCharType="end"/>
      </w:r>
      <w:r>
        <w:t xml:space="preserve"> He lived in Meriden, New Haven County, Connecticut, United States (North America) in 1950. Relation to Head: Son; Marital Status: Never Married</w:t>
      </w:r>
      <w:r>
        <w:fldChar w:fldCharType="begin"/>
      </w:r>
      <w:r>
        <w:instrText>XE "Meriden, New Haven County, Connecticut, United States (North America)" \f B</w:instrText>
      </w:r>
      <w:r>
        <w:fldChar w:fldCharType="end"/>
      </w:r>
      <w:r>
        <w:t xml:space="preserve"> He lived in Meriden, New Haven County, Connecticut, United States (North America) in 1962.</w:t>
      </w:r>
      <w:hyperlink w:anchor="ENDNOTE-956">
        <w:r w:rsidR="00C94065">
          <w:rPr>
            <w:vertAlign w:val="superscript"/>
          </w:rPr>
          <w:t>956</w:t>
        </w:r>
      </w:hyperlink>
      <w:r>
        <w:t xml:space="preserve"> Resource event had no description; added / NFIA</w:t>
      </w:r>
      <w:r>
        <w:fldChar w:fldCharType="begin"/>
      </w:r>
      <w:r>
        <w:instrText>XE "Meriden, New Haven County, Connecticut, United States (North America)" \f B</w:instrText>
      </w:r>
      <w:r>
        <w:fldChar w:fldCharType="end"/>
      </w:r>
      <w:r>
        <w:t xml:space="preserve"> Frederick lived in Meriden, New Haven County, Connecticut, United States (North America) in 1963. Resource event had no description; added / NFIA</w:t>
      </w:r>
      <w:r>
        <w:fldChar w:fldCharType="begin"/>
      </w:r>
      <w:r>
        <w:instrText>XE "N71W27 Hansen Dr., Sussex, Waukesha County, Wisconsin, United States (North America)" \f B</w:instrText>
      </w:r>
      <w:r>
        <w:fldChar w:fldCharType="end"/>
      </w:r>
      <w:r>
        <w:t xml:space="preserve"> He lived at N71W27 Hansen Dr. in Sussex, Waukesha County, Wisconsin, United States (North America) about 1989.</w:t>
      </w:r>
      <w:hyperlink w:anchor="ENDNOTE-957">
        <w:r w:rsidR="00C94065">
          <w:rPr>
            <w:vertAlign w:val="superscript"/>
          </w:rPr>
          <w:t>957</w:t>
        </w:r>
      </w:hyperlink>
      <w:r>
        <w:t xml:space="preserve"> Resource event had no description; added / NFIA</w:t>
      </w:r>
      <w:r>
        <w:fldChar w:fldCharType="begin"/>
      </w:r>
      <w:r>
        <w:instrText>XE "Kaci's Family Home, Hartselle, Morgan County, Alabama, United States (North America)" \f B</w:instrText>
      </w:r>
      <w:r>
        <w:fldChar w:fldCharType="end"/>
      </w:r>
      <w:r>
        <w:t xml:space="preserve"> He died on May 3, 2023 at the age of 75 at Kaci's Family Home in Hartselle, Morgan County, Alabama, United States (North America). He passed away from a heart attack in the State of Alabama at the age of 75 on Wednesday, May 3rd, 2023 where he had collapsed onto the floor in the bathroom at his daughter Kaci's home after his mid-day sleep; he had been living with her for several months as he was in need of daily support for his failing health Frederick was also known as Fred  his every-day name.</w:t>
      </w:r>
      <w:r>
        <w:br w:type="textWrapping" w:clear="all"/>
      </w:r>
    </w:p>
    <w:p w14:paraId="75D3DEE9" w14:textId="77777777" w:rsidR="00C94065" w:rsidRDefault="006944C1">
      <w:pPr>
        <w:pStyle w:val="TextNarr"/>
      </w:pPr>
      <w:r>
        <w:br w:type="textWrapping" w:clear="all"/>
      </w:r>
    </w:p>
    <w:p w14:paraId="5C1B8B00" w14:textId="77777777" w:rsidR="00C94065" w:rsidRDefault="006944C1">
      <w:pPr>
        <w:pStyle w:val="TextNarr"/>
      </w:pPr>
      <w:r>
        <w:t xml:space="preserve"> Frederick Francis Kopp and Sandra Lee Pagel had the following children:</w:t>
      </w:r>
      <w:r>
        <w:br w:type="textWrapping" w:clear="all"/>
      </w:r>
    </w:p>
    <w:p w14:paraId="27B070AB" w14:textId="77777777" w:rsidR="00C94065" w:rsidRDefault="006944C1">
      <w:pPr>
        <w:pStyle w:val="TextNarr"/>
      </w:pPr>
      <w:r>
        <w:br w:type="textWrapping" w:clear="all"/>
      </w:r>
    </w:p>
    <w:p w14:paraId="36DF18A7" w14:textId="77777777" w:rsidR="00C94065" w:rsidRDefault="006944C1">
      <w:pPr>
        <w:tabs>
          <w:tab w:val="right" w:pos="648"/>
          <w:tab w:val="right" w:pos="1440"/>
          <w:tab w:val="left" w:pos="1584"/>
        </w:tabs>
        <w:ind w:left="1584" w:hanging="1584"/>
      </w:pPr>
      <w:r>
        <w:fldChar w:fldCharType="begin"/>
      </w:r>
      <w:r>
        <w:instrText>XE "Kopp:Kelly Nicole (1981–   )" \f A</w:instrText>
      </w:r>
      <w:r>
        <w:fldChar w:fldCharType="end"/>
      </w:r>
      <w:r>
        <w:tab/>
        <w:t>+1180</w:t>
      </w:r>
      <w:r>
        <w:tab/>
        <w:t>i</w:t>
      </w:r>
      <w:r>
        <w:tab/>
      </w:r>
      <w:r>
        <w:rPr>
          <w:b/>
          <w:color w:val="A4C33B"/>
        </w:rPr>
        <w:t>Kelly Nicole Kopp</w:t>
      </w:r>
      <w:r>
        <w:t>, born December 25, 1981, Elk Grove, Cook County, Illinois, United States (North America)</w:t>
      </w:r>
      <w:r>
        <w:fldChar w:fldCharType="begin"/>
      </w:r>
      <w:r>
        <w:instrText>XE "Elk Grove, Cook County, Illinois, United States (North America)" \f B</w:instrText>
      </w:r>
      <w:r>
        <w:fldChar w:fldCharType="end"/>
      </w:r>
      <w:r>
        <w:t>; married Quentin Delorian Gayles, October 22, 2011, Alpharetta, Fulton County, Georgia, United States (North America)</w:t>
      </w:r>
      <w:r>
        <w:fldChar w:fldCharType="begin"/>
      </w:r>
      <w:r>
        <w:instrText>XE "Alpharetta, Fulton County, Georgia, United States (North America)" \f B</w:instrText>
      </w:r>
      <w:r>
        <w:fldChar w:fldCharType="end"/>
      </w:r>
      <w:r>
        <w:t>.</w:t>
      </w:r>
      <w:r>
        <w:br w:type="textWrapping" w:clear="all"/>
      </w:r>
    </w:p>
    <w:p w14:paraId="27C191EA" w14:textId="77777777" w:rsidR="00C94065" w:rsidRDefault="006944C1">
      <w:pPr>
        <w:tabs>
          <w:tab w:val="right" w:pos="648"/>
          <w:tab w:val="right" w:pos="1440"/>
          <w:tab w:val="left" w:pos="1584"/>
        </w:tabs>
        <w:ind w:left="1584" w:hanging="1584"/>
      </w:pPr>
      <w:r>
        <w:fldChar w:fldCharType="begin"/>
      </w:r>
      <w:r>
        <w:instrText>XE "Kopp:Kaci Lynn (1983–   )" \f A</w:instrText>
      </w:r>
      <w:r>
        <w:fldChar w:fldCharType="end"/>
      </w:r>
      <w:r>
        <w:tab/>
        <w:t>+1181</w:t>
      </w:r>
      <w:r>
        <w:tab/>
        <w:t>ii</w:t>
      </w:r>
      <w:r>
        <w:tab/>
      </w:r>
      <w:r>
        <w:rPr>
          <w:b/>
          <w:color w:val="A7D8BC"/>
        </w:rPr>
        <w:t>Kaci Lynn Kopp</w:t>
      </w:r>
      <w:r>
        <w:t>, born December 5, 1983, Lewisville, Denton County, Texas, United States (North America)</w:t>
      </w:r>
      <w:r>
        <w:fldChar w:fldCharType="begin"/>
      </w:r>
      <w:r>
        <w:instrText>XE "Lewisville, Denton County, Texas, United States (North America)" \f B</w:instrText>
      </w:r>
      <w:r>
        <w:fldChar w:fldCharType="end"/>
      </w:r>
      <w:r>
        <w:t>; married David Alexander Hostios, April 19, 2014, Decatur, Morgan County, Alabama, United States (North America)</w:t>
      </w:r>
      <w:r>
        <w:fldChar w:fldCharType="begin"/>
      </w:r>
      <w:r>
        <w:instrText>XE "Decatur, Morgan County, Alabama, United States (North America)" \f B</w:instrText>
      </w:r>
      <w:r>
        <w:fldChar w:fldCharType="end"/>
      </w:r>
      <w:r>
        <w:t>.</w:t>
      </w:r>
      <w:r>
        <w:br w:type="textWrapping" w:clear="all"/>
      </w:r>
    </w:p>
    <w:p w14:paraId="48079047" w14:textId="77777777" w:rsidR="00C94065" w:rsidRDefault="006944C1">
      <w:pPr>
        <w:pStyle w:val="TextNarr"/>
      </w:pPr>
      <w:r>
        <w:br w:type="textWrapping" w:clear="all"/>
      </w:r>
    </w:p>
    <w:p w14:paraId="6536DE90" w14:textId="77777777" w:rsidR="00C94065" w:rsidRDefault="006944C1">
      <w:pPr>
        <w:pStyle w:val="TextNarr"/>
      </w:pPr>
      <w:r>
        <w:fldChar w:fldCharType="begin"/>
      </w:r>
      <w:r>
        <w:instrText>XE "Loewes Hotel, Coronado, San Diego County, California, United States (North America)" \f B</w:instrText>
      </w:r>
      <w:r>
        <w:fldChar w:fldCharType="end"/>
      </w:r>
      <w:r>
        <w:t xml:space="preserve"> Sandra Lee Pagel Don's wife and Donald James Shave (named after his two Grandfathers) were married on March 22, 1997 at Loewes Hotel in Coronado, San Diego County, California, United States (North America).</w:t>
      </w:r>
      <w:r>
        <w:fldChar w:fldCharType="begin"/>
      </w:r>
      <w:r>
        <w:instrText>XE "Shave:John Barry Don's Dad R.I.P. (1923–2008)" \f A</w:instrText>
      </w:r>
      <w:r>
        <w:fldChar w:fldCharType="end"/>
      </w:r>
      <w:r>
        <w:fldChar w:fldCharType="begin"/>
      </w:r>
      <w:r>
        <w:instrText>XE "Evans:Lilian Maud Don's Mum R.I.P. (1931–2010)" \f A</w:instrText>
      </w:r>
      <w:r>
        <w:fldChar w:fldCharType="end"/>
      </w:r>
    </w:p>
    <w:p w14:paraId="0505344D" w14:textId="77777777" w:rsidR="00C94065" w:rsidRDefault="006944C1">
      <w:pPr>
        <w:pStyle w:val="TextNarr"/>
      </w:pPr>
      <w:r>
        <w:br w:type="textWrapping" w:clear="all"/>
      </w:r>
    </w:p>
    <w:p w14:paraId="33B4165C" w14:textId="77777777" w:rsidR="00C94065" w:rsidRDefault="006944C1">
      <w:pPr>
        <w:pStyle w:val="TextNarr"/>
      </w:pPr>
      <w:r>
        <w:rPr>
          <w:noProof/>
        </w:rPr>
        <w:drawing>
          <wp:anchor distT="0" distB="0" distL="114300" distR="114300" simplePos="0" relativeHeight="251658608" behindDoc="0" locked="0" layoutInCell="1" allowOverlap="1" wp14:anchorId="3B6473F9" wp14:editId="17C1F98A">
            <wp:simplePos x="0" y="0"/>
            <wp:positionH relativeFrom="margin">
              <wp:align>left</wp:align>
            </wp:positionH>
            <wp:positionV relativeFrom="paragraph">
              <wp:posOffset>8890</wp:posOffset>
            </wp:positionV>
            <wp:extent cx="1143000" cy="856488"/>
            <wp:effectExtent l="0" t="0" r="0" b="0"/>
            <wp:wrapSquare wrapText="right"/>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369.png"/>
                    <pic:cNvPicPr/>
                  </pic:nvPicPr>
                  <pic:blipFill>
                    <a:blip r:embed="rId263"/>
                    <a:stretch>
                      <a:fillRect/>
                    </a:stretch>
                  </pic:blipFill>
                  <pic:spPr>
                    <a:xfrm>
                      <a:off x="0" y="0"/>
                      <a:ext cx="1143000" cy="856488"/>
                    </a:xfrm>
                    <a:prstGeom prst="rect">
                      <a:avLst/>
                    </a:prstGeom>
                  </pic:spPr>
                </pic:pic>
              </a:graphicData>
            </a:graphic>
          </wp:anchor>
        </w:drawing>
      </w:r>
      <w:r>
        <w:fldChar w:fldCharType="begin"/>
      </w:r>
      <w:r>
        <w:instrText>XE "Shave:Donald James (named after his two Grandfathers) (1955–2075)" \f A</w:instrText>
      </w:r>
      <w:r>
        <w:fldChar w:fldCharType="end"/>
      </w:r>
      <w:r>
        <w:fldChar w:fldCharType="begin"/>
      </w:r>
      <w:r>
        <w:instrText>XE "Boscombe Hospital, Boscombe, County of Dorset, England (United Kingdom), Europe" \f B</w:instrText>
      </w:r>
      <w:r>
        <w:fldChar w:fldCharType="end"/>
      </w:r>
      <w:r>
        <w:t xml:space="preserve"> </w:t>
      </w:r>
      <w:r>
        <w:rPr>
          <w:b/>
          <w:color w:val="456EB5"/>
        </w:rPr>
        <w:t>Donald James Shave (named after his two Grandfathers)</w:t>
      </w:r>
      <w:r>
        <w:t>, son of John Barry Shave and Lilian Maud Evans, was born on July 25, 1955 at Boscombe Hospital in Boscombe, County of Dorset, England (United Kingdom), Europe.</w:t>
      </w:r>
      <w:hyperlink w:anchor="ENDNOTE-958">
        <w:r w:rsidR="00C94065">
          <w:rPr>
            <w:vertAlign w:val="superscript"/>
          </w:rPr>
          <w:t>958</w:t>
        </w:r>
      </w:hyperlink>
      <w:r>
        <w:t xml:space="preserve"> Don was advised (via a 1984 birthday card that his Mum had painted for his 39th &amp; had made notes in) that he had arrived in the Boscombe Hospital at 4:55am on Monday, July 25th as a tiny 5-pound baby…</w:t>
      </w:r>
      <w:r>
        <w:br/>
      </w:r>
      <w:r>
        <w:br/>
        <w:t>He was also given to understand from his Mum (unsure as to when, but likely as a teenager) that her baby had been named at birth after his 2 Grandfathers, Donald Sebastian Shave and James Ernest Evans</w:t>
      </w:r>
      <w:r>
        <w:br/>
      </w:r>
      <w:r>
        <w:br/>
        <w:t>With a reported low birth weight of 5 pounds/5 ounces-ish, Don's Dad had once said that when he held Jamie as a baby, he was like "a ball of string with 5 pieces attached" for those skinny arms &amp; legs</w:t>
      </w:r>
      <w:r>
        <w:br/>
      </w:r>
      <w:r>
        <w:br/>
        <w:t>The time &amp; the size "facts" (from Don's Mum) are also her numismatics for "5" being Don's most important number, apparently / NFIA…</w:t>
      </w:r>
      <w:r>
        <w:fldChar w:fldCharType="begin"/>
      </w:r>
      <w:r>
        <w:instrText>XE "10 Carlton Rd, Boscombe, County of Dorset, England (United Kingdom), Europe" \f B</w:instrText>
      </w:r>
      <w:r>
        <w:fldChar w:fldCharType="end"/>
      </w:r>
      <w:r>
        <w:t xml:space="preserve"> He lived An upstairs flat of Jamie's Mum &amp; Dad at 10 Carlton Rd in Boscombe, County of Dorset, England (United Kingdom), Europe between July 27, 1955 and September, 1955. Jamie lived as a tiny baby with his Mum &amp; Dad in an upstairs flat for ~3 months… He was also known as Jamie  Don's childhood name (likely named from his Dad) about August 1, 1955.</w:t>
      </w:r>
      <w:r>
        <w:fldChar w:fldCharType="begin"/>
      </w:r>
      <w:r>
        <w:instrText>XE "70 Elmes Road, Bournemouth, County of Dorset, England (United Kingdom), Europe" \f B</w:instrText>
      </w:r>
      <w:r>
        <w:fldChar w:fldCharType="end"/>
      </w:r>
      <w:r>
        <w:t xml:space="preserve"> Donald Jamie grew up here; at 70 Elmes Road in Bournemouth, County of Dorset, England (United Kingdom), Europe between September, 1955 and December, 1970. Jamie grew up here for 14+ years… with many a-tale to tell, a handful of shareable threads have been added to his profile page for his story!</w:t>
      </w:r>
      <w:r>
        <w:br/>
      </w:r>
      <w:r>
        <w:br/>
        <w:t>Also, please visit his Mum's *and* his Dad's profiles for further details?</w:t>
      </w:r>
      <w:r>
        <w:br/>
      </w:r>
      <w:r>
        <w:br/>
        <w:t>Viewing his photo album also brings more data</w:t>
      </w:r>
      <w:r>
        <w:br/>
        <w:t xml:space="preserve">  https://donshave.website/Home/Images/Jamie.html</w:t>
      </w:r>
      <w:r>
        <w:br/>
      </w:r>
      <w:r>
        <w:br/>
        <w:t>Cheers!</w:t>
      </w:r>
      <w:r>
        <w:fldChar w:fldCharType="begin"/>
      </w:r>
      <w:r>
        <w:instrText>XE "70 Elmes Road, Bournemouth, County of Dorset, England (United Kingdom), Europe" \f B</w:instrText>
      </w:r>
      <w:r>
        <w:fldChar w:fldCharType="end"/>
      </w:r>
      <w:r>
        <w:t xml:space="preserve"> He BBC 4; at 70 Elmes Road in Bournemouth, County of Dorset, England (United Kingdom), Europe about February, 1958. The BBC Daily Radio Show</w:t>
      </w:r>
      <w:r>
        <w:br/>
      </w:r>
      <w:r>
        <w:br/>
        <w:t>Mum would sit Jamie down to listen to the radio in the early afternoons, likely every day…</w:t>
      </w:r>
      <w:r>
        <w:br/>
      </w:r>
      <w:r>
        <w:br/>
        <w:t>The opening words still resonate clearly in Don's head after more than 50 years: "Are you sitting comfortably? Then I'll begin…"</w:t>
      </w:r>
      <w:r>
        <w:br/>
      </w:r>
      <w:r>
        <w:br/>
        <w:t>http://en.wikipedia.org/wiki/Listen_with_Mother</w:t>
      </w:r>
      <w:r>
        <w:fldChar w:fldCharType="begin"/>
      </w:r>
      <w:r>
        <w:instrText>XE "The Winton Library, built by Carnegie, Bournemouth, County of Dorset, England (United Kingdom), Europe" \f B</w:instrText>
      </w:r>
      <w:r>
        <w:fldChar w:fldCharType="end"/>
      </w:r>
      <w:r>
        <w:t xml:space="preserve"> He; at The Winton Library, built by Carnegie in Bournemouth, County of Dorset, England (United Kingdom), Europe about 1959. Don was learning to read…</w:t>
      </w:r>
      <w:r>
        <w:br/>
      </w:r>
      <w:r>
        <w:br/>
        <w:t>The commencement of an enthusiastic reader of books, both fiction and factual…Mum had read to Jamie since he was born, and he rememberss being at the library with her often. He did so love boys adventure books! A snap of the reading room from the 50's is also attached</w:t>
      </w:r>
      <w:r>
        <w:br/>
      </w:r>
      <w:r>
        <w:br/>
        <w:t>https://www.waymarking.com/waymarks/WM9QQE_Winton_Library_Wimborne_Road_Winton_Bournemouth_Dorset_UK</w:t>
      </w:r>
      <w:r>
        <w:fldChar w:fldCharType="begin"/>
      </w:r>
      <w:r>
        <w:instrText>XE "Winton &amp; Moordown Insfant's School, Coronation Ave, Bournemouth, County of Dorset, England (United Kingdom), Europe" \f B</w:instrText>
      </w:r>
      <w:r>
        <w:fldChar w:fldCharType="end"/>
      </w:r>
      <w:r>
        <w:t xml:space="preserve"> Donald was educated  The start of Jamie's school life; year is solid/date is an approximation about July 28, 1960 at Winton &amp; Moordown Insfant's School, Coronation Ave in Bournemouth, County of Dorset, England (United Kingdom), Europe.</w:t>
      </w:r>
      <w:r>
        <w:fldChar w:fldCharType="begin"/>
      </w:r>
      <w:r>
        <w:instrText>XE "70 Elmes Road, Bournemouth, County of Dorset, England (United Kingdom), Europe" \f B</w:instrText>
      </w:r>
      <w:r>
        <w:fldChar w:fldCharType="end"/>
      </w:r>
      <w:r>
        <w:t xml:space="preserve"> He Don recalls NaNan's (his maternal GGM) visit to Mum at the house when he was very young; at 70 Elmes Road in Bournemouth, County of Dorset, England (United Kingdom), Europe before September 16, 1960.</w:t>
      </w:r>
      <w:r>
        <w:fldChar w:fldCharType="begin"/>
      </w:r>
      <w:r>
        <w:instrText>XE "70 Elmes Road, Bournemouth, County of Dorset, England (United Kingdom), Europe" \f B</w:instrText>
      </w:r>
      <w:r>
        <w:fldChar w:fldCharType="end"/>
      </w:r>
      <w:r>
        <w:t xml:space="preserve"> He Uncle Peter helped Jamie learn to tie his shoe-laces; Dad didn't; at 70 Elmes Road in Bournemouth, County of Dorset, England (United Kingdom), Europe about 1961.</w:t>
      </w:r>
      <w:r>
        <w:fldChar w:fldCharType="begin"/>
      </w:r>
      <w:r>
        <w:instrText>XE "Riding on a County bus, County of Dorset, England (United Kingdom), Europe" \f B</w:instrText>
      </w:r>
      <w:r>
        <w:fldChar w:fldCharType="end"/>
      </w:r>
      <w:r>
        <w:t xml:space="preserve"> Donald See note; at Riding on a County bus in County of Dorset, England (United Kingdom), Europe about 1961. Don can actively recall a fact that he learned at an early age (not precisely dated but close enough…) whilst riding on a county bus with his Mum as they traveled to somewhere for a day out, they were seated on the "front seats" behind the driver facing the back of the bus and Jamie got sick and threw up!</w:t>
      </w:r>
      <w:r>
        <w:br/>
      </w:r>
      <w:r>
        <w:br/>
        <w:t>More details may come, but that's all that's know for now</w:t>
      </w:r>
      <w:r>
        <w:fldChar w:fldCharType="begin"/>
      </w:r>
      <w:r>
        <w:instrText>XE "Jamie's upstairs bedroom at 70 Elmes Road, Bournemouth, County of Dorset, England (United Kingdom), Europe" \f B</w:instrText>
      </w:r>
      <w:r>
        <w:fldChar w:fldCharType="end"/>
      </w:r>
      <w:r>
        <w:t xml:space="preserve"> He was described as "Drilling holes in the wall" about 1962 at Jamie's upstairs bedroom at 70 Elmes Road in Bournemouth, County of Dorset, England (United Kingdom), Europe. Jamie was always "busy at bedtime," drilling holes in the wall next to his bed (with a screwdriver) for reasons that today simply cannot be fathomed…</w:t>
      </w:r>
      <w:r>
        <w:br/>
      </w:r>
      <w:r>
        <w:br/>
        <w:t>That *absolutely* infuriated Jamies's Dad as Jamie kept doing it, despite the belt on his back… right around the age of 6 or 7</w:t>
      </w:r>
      <w:r>
        <w:fldChar w:fldCharType="begin"/>
      </w:r>
      <w:r>
        <w:instrText>XE "Bournemouth, County of Dorset, England (United Kingdom), Europe" \f B</w:instrText>
      </w:r>
      <w:r>
        <w:fldChar w:fldCharType="end"/>
      </w:r>
      <w:r>
        <w:t xml:space="preserve"> He lived in Bournemouth, County of Dorset, England (United Kingdom), Europe in 1962. Resource event had no description; added / NFIA</w:t>
      </w:r>
      <w:r>
        <w:fldChar w:fldCharType="begin"/>
      </w:r>
      <w:r>
        <w:instrText>XE "70 Elmes Road, Bournemouth, County of Dorset, England (United Kingdom), Europe" \f B</w:instrText>
      </w:r>
      <w:r>
        <w:fldChar w:fldCharType="end"/>
      </w:r>
      <w:r>
        <w:t xml:space="preserve"> Donald was described as Jamie was in Terry's upstairs bedroom about March, 1962 at 70 Elmes Road in Bournemouth, County of Dorset, England (United Kingdom), Europe. Jamie's Mum &amp; Dad took in lodgers during that time (as cash was needed)…</w:t>
      </w:r>
      <w:r>
        <w:br/>
      </w:r>
      <w:r>
        <w:br/>
        <w:t>He had sneaked into Terry's room when Terry was out, and managed to steal his large pocket-penknife… when it went to school with Jamie the next day to boast about it, he was caught with it in his hand…more of Dad's belt</w:t>
      </w:r>
      <w:r>
        <w:fldChar w:fldCharType="begin"/>
      </w:r>
      <w:r>
        <w:instrText>XE "Lost somewhere on Redhill Common, Moordown, Bournemouth, County of Dorset, England (United Kingdom), Europe" \f B</w:instrText>
      </w:r>
      <w:r>
        <w:fldChar w:fldCharType="end"/>
      </w:r>
      <w:r>
        <w:t xml:space="preserve"> He owned That silk jacket about June, 1963 at Lost somewhere on Redhill Common, Moordown in Bournemouth, County of Dorset, England (United Kingdom), Europe. The Silk Jacket that Dad had brought home from his visit to New York (Merchant Navy) in the early 60's was as a gift for Jamie…</w:t>
      </w:r>
      <w:r>
        <w:br/>
      </w:r>
      <w:r>
        <w:br/>
        <w:t>Just a few days later, he managed to take it off while playing over the common (it was hot) and it was taken from the bush (or on the ground) wherever he had dropped it. It never came back…</w:t>
      </w:r>
      <w:r>
        <w:br/>
      </w:r>
      <w:r>
        <w:br/>
        <w:t>It's still today burned into his brain how furious Dad was when Jamie lost his gift :(</w:t>
      </w:r>
      <w:r>
        <w:br/>
      </w:r>
      <w:r>
        <w:br/>
        <w:t>[ sourced from a thought that he caught on the Father's Day in 2016 ]</w:t>
      </w:r>
      <w:r>
        <w:fldChar w:fldCharType="begin"/>
      </w:r>
      <w:r>
        <w:instrText>XE "Winton &amp; Moordown Junior School, Oswald Road, Bournemouth, County of Dorset, England (United Kingdom), Europe" \f B</w:instrText>
      </w:r>
      <w:r>
        <w:fldChar w:fldCharType="end"/>
      </w:r>
      <w:r>
        <w:t xml:space="preserve"> He was educated  See note about July 28, 1963 at Winton &amp; Moordown Junior School, Oswald Road in Bournemouth, County of Dorset, England (United Kingdom), Europe. As Jamie moved up from the Infant's to the Middle School, his Mum had changed the registration name to "James Donald" in an attempt to redirect the bullies (Leslie Baldrey et al) who had made up that really bad teasing rhyme…</w:t>
      </w:r>
      <w:r>
        <w:br/>
        <w:t xml:space="preserve"> "Donald Duck did some Muck, behind the Kitchen door…</w:t>
      </w:r>
      <w:r>
        <w:br/>
        <w:t xml:space="preserve"> "Mother Duck cleaned it up and Donald did some more!</w:t>
      </w:r>
      <w:r>
        <w:br/>
      </w:r>
      <w:r>
        <w:br/>
        <w:t>The registration effort just didn't work at all, as they had followed Jamie home from the Infant's School… he can distinctly recall crying walking home with them following along on Oswald Road</w:t>
      </w:r>
      <w:r>
        <w:fldChar w:fldCharType="begin"/>
      </w:r>
      <w:r>
        <w:instrText>XE "Manchester, County of Manchester, England (United Kingdom), Europe" \f B</w:instrText>
      </w:r>
      <w:r>
        <w:fldChar w:fldCharType="end"/>
      </w:r>
      <w:r>
        <w:t xml:space="preserve"> Donald; in Manchester, County of Manchester, England (United Kingdom), Europe in November, 1963. Mum has a Historical fact (November 1963) that shares the details for being away with Peter in Manchester; see her note for details</w:t>
      </w:r>
      <w:r>
        <w:fldChar w:fldCharType="begin"/>
      </w:r>
      <w:r>
        <w:instrText>XE "The Shops downtown, Bournemouth, County of Dorset, England (United Kingdom), Europe" \f B</w:instrText>
      </w:r>
      <w:r>
        <w:fldChar w:fldCharType="end"/>
      </w:r>
      <w:r>
        <w:t xml:space="preserve"> He Caught shop-lifting; at The Shops downtown in Bournemouth, County of Dorset, England (United Kingdom), Europe about July, 1965. Jamie was caught red-handed shoplifting for his girlfriend Liz… a pocketful of dirt-cheap jewelry at a big shop downtown</w:t>
      </w:r>
      <w:r>
        <w:br/>
      </w:r>
      <w:r>
        <w:br/>
        <w:t>That all ended up in the world of legal shite, with Dad reportedly asking the Chief of Police for mercy-two years of probation; started the Sad &amp; Bad years</w:t>
      </w:r>
      <w:r>
        <w:fldChar w:fldCharType="begin"/>
      </w:r>
      <w:r>
        <w:instrText>XE "70 Elmes Road, Bournemouth, County of Dorset, England (United Kingdom), Europe" \f B</w:instrText>
      </w:r>
      <w:r>
        <w:fldChar w:fldCharType="end"/>
      </w:r>
      <w:r>
        <w:t xml:space="preserve"> He Birthday gift from Uncle Jack &amp; Auntie Jean; at 70 Elmes Road in Bournemouth, County of Dorset, England (United Kingdom), Europe about July 25, 1965.</w:t>
      </w:r>
      <w:hyperlink w:anchor="ENDNOTE-689">
        <w:r w:rsidR="00C94065">
          <w:rPr>
            <w:vertAlign w:val="superscript"/>
          </w:rPr>
          <w:t>689</w:t>
        </w:r>
      </w:hyperlink>
      <w:r>
        <w:t xml:space="preserve"> Don's Uncle Jack &amp; Auntie Jean gave him a gift on his 10th birthday: an Antique Postage Stamp Album which had been printed many years before (between Nov 1893 &amp; Dec 1893); his Uncle Jack said that the album had been given to him by his father, Albert on *his* 10th birthday in 1934; Jack maintained and built up the album during his childhood years</w:t>
      </w:r>
      <w:r>
        <w:br/>
      </w:r>
      <w:r>
        <w:br/>
        <w:t>See the album details at Albert Gabbutt’s page?</w:t>
      </w:r>
      <w:r>
        <w:fldChar w:fldCharType="begin"/>
      </w:r>
      <w:r>
        <w:instrText>XE "70 Elmes Road, Bournemouth, County of Dorset, England (United Kingdom), Europe" \f B</w:instrText>
      </w:r>
      <w:r>
        <w:fldChar w:fldCharType="end"/>
      </w:r>
      <w:r>
        <w:t xml:space="preserve"> Donald lived The Sad &amp; Bad years between August, 1965 and November, 1970 at 70 Elmes Road in Bournemouth, County of Dorset, England (United Kingdom), Europe. Don's teenage years… he literally managed to take Dad's world to the lowest of lows for him. Worst ever was him being a "bully" for another child (who is remembered, yet remains unidentified), one of the many threads that caused Don to be *evicted* from Dad's home in 1970 to the British Army</w:t>
      </w:r>
      <w:r>
        <w:fldChar w:fldCharType="begin"/>
      </w:r>
      <w:r>
        <w:instrText>XE "Winton &amp; Moordown Junior School, Oswald Road, Bournemouth, County of Dorset, England (United Kingdom), Europe" \f B</w:instrText>
      </w:r>
      <w:r>
        <w:fldChar w:fldCharType="end"/>
      </w:r>
      <w:r>
        <w:t xml:space="preserve"> He Grade streaming; at Winton &amp; Moordown Junior School, Oswald Road in Bournemouth, County of Dorset, England (United Kingdom), Europe in March, 1966. The Winton &amp; Moordown Middle School delivered the School Streaming Examinations in March 1966 where students were "graded" at the ripe old-age of 11 to determine whether or not they would succeed with a Grammar School education</w:t>
      </w:r>
      <w:r>
        <w:br/>
      </w:r>
      <w:r>
        <w:br/>
        <w:t>As the world was changing around this time, even though Don's scores were certainly high enough to qualify, there just wasn't enough room at the Grammar School for everyone in our town… he ended up being sent to the "G-Stream" in the Winton and Moordown Senior School (likely due to geography as much as anything) where he was eligible for O-levels there vs. just a CSE; related images are in the events at his family tree</w:t>
      </w:r>
      <w:r>
        <w:br/>
      </w:r>
      <w:r>
        <w:br/>
        <w:t>An article of historical interest:</w:t>
      </w:r>
      <w:r>
        <w:br/>
        <w:t>http://www.educationengland.org.uk/articles/27grouping.html#com</w:t>
      </w:r>
      <w:r>
        <w:fldChar w:fldCharType="begin"/>
      </w:r>
      <w:r>
        <w:instrText>XE "70 Elmes Road, Bournemouth, County of Dorset, England (United Kingdom), Europe" \f B</w:instrText>
      </w:r>
      <w:r>
        <w:fldChar w:fldCharType="end"/>
      </w:r>
      <w:r>
        <w:t xml:space="preserve"> He lived at 70 Elmes Road in Bournemouth, County of Dorset, England (United Kingdom), Europe in 1968. Don's room-his very own music studio!</w:t>
      </w:r>
      <w:r>
        <w:br/>
      </w:r>
      <w:r>
        <w:br/>
        <w:t>Just a lovely snap that he had found of the room that was almost completely mine…decorated with a pebble-style wallpaper, a bed (1/2 of a set of bunk-beds), a red shirt on the chair, that neck-tie hanging on the wardrobe handle, and the "surround sound" system with a stack of singles (that are no longer possessed) with various other memories eSigh</w:t>
      </w:r>
      <w:r>
        <w:fldChar w:fldCharType="begin"/>
      </w:r>
      <w:r>
        <w:instrText>XE "Bournemouth, County of Dorset, England (United Kingdom), Europe" \f B</w:instrText>
      </w:r>
      <w:r>
        <w:fldChar w:fldCharType="end"/>
      </w:r>
      <w:r>
        <w:t xml:space="preserve"> About July, 1968 Donald was a Don's work as a youngster in Bournemouth, County of Dorset, England (United Kingdom), Europe. In July 1968 or so, Don's probation (above) had ended, and his work as a youngster started with many sunny summer days, spending time learning about the world of work… compliments of Dad, he supposes</w:t>
      </w:r>
      <w:r>
        <w:br/>
      </w:r>
      <w:r>
        <w:br/>
        <w:t>Don worked in the kitchen for a while at The Sea-Witch Hotel at 47 Haven Rd, Canford, Poole, a 30-minute bike ride from 70 Elmes Rd; they changed at some point to the Loch Fyne Seafood &amp; Grill Restaurant: http://www.lochfyne-restaurants.com/restaurants/poole</w:t>
      </w:r>
      <w:r>
        <w:br/>
      </w:r>
      <w:r>
        <w:br/>
        <w:t>He also worked with his Dad, helping to maintain the gardens of rich people in Bournemouth, and spent Saturdays working with his Uncle Reg at the family Tape Recorders shop in Bournemouth (which moved to the main street in Boscombe a few years later), learning about electronics; Reg taught him about transistors, circuits &amp; the resistor codes with a rhyme like "Betty Brown Rode Off You Get By Vera Good Wife Gold Silver"…</w:t>
      </w:r>
      <w:r>
        <w:fldChar w:fldCharType="begin"/>
      </w:r>
      <w:r>
        <w:instrText>XE "Redhill Common, Kinson and other places, Bournemouth, County of Dorset, England (United Kingdom), Europe" \f B</w:instrText>
      </w:r>
      <w:r>
        <w:fldChar w:fldCharType="end"/>
      </w:r>
      <w:r>
        <w:t xml:space="preserve"> He Up to a lot of no good…; at Redhill Common, Kinson and other places in Bournemouth, County of Dorset, England (United Kingdom), Europe in 1969. [ As Don wrote the details of this 50+ year-old diary entry in late 2018, the threads weren't really in his head, just some captures from various sources… ]</w:t>
      </w:r>
      <w:r>
        <w:br/>
      </w:r>
      <w:r>
        <w:br/>
        <w:t>Don became 14 on a Friday in July of 1969, with no recall at all as to what kinds of gifts might have been given by his Mum &amp; Dad or Uncle Peter, and whether or not there was a party… It was likely that he was "out", making trouble</w:t>
      </w:r>
      <w:r>
        <w:br/>
      </w:r>
      <w:r>
        <w:br/>
        <w:t>He broke into the metalwork shop at the Oswald Road Senior School Annex with Johnnie Early and Dave Ellis late one night, likely in the spring. This was a real "pro" job-they planned the raid, knew what they wanted to take and where they were going to sell the stuff, etc, etc. They had left an upper window during class just open enough to allow us to get back in later at night; they were just lucky that no-one had spotted and closed it! We got in at about 11pm (all wearing gloves and soft-soled shoes, dark clothes, the works-regular crooks…) and raided the display case for all the brass and copper bowls, etc; a bagful of the stuff to lug out…we got halfway across the back playing fields before Dave realized that he had left his gloves behind…with his name in! they got away with the stuff ok, but Don then had a visit from the cops…they simply didn't have anything to pin on him or on any of them. they sold the junk later over in Boscombe for a few quid, and thought that this was the greatest thing…such youthful foolishness</w:t>
      </w:r>
      <w:r>
        <w:br/>
      </w:r>
      <w:r>
        <w:br/>
        <w:t>During the summer Don broke into the Bournemouth School for Girls with Johnnie Early, looking for mercury to sell…heard sometime earlier that week at school that this stuff was very expensive-it simply never occurred that it wasn't sellable in any shop they could go into! That was the night that Johnnie cut himself with a damned scalpel, and got a bunch of powder paint all over ourselves when trashing the place…Don's Dad was extremely suspicious when they got home (his Mum wasn't around), and when he returned from taking Johnnie home, he proceeded to say "OK, Johnnie told me the whole story; now I want your version!"… Don was scared shitless, and 'fessed up the whole deal… Of course, Johnnie hadn't told him anything of the sort, and couldn't believe that Don had bubbled him. they both ended up at the copshop that night, and his Dad later said that he had gotten the Chief Constable to "bend over backwards" to let Don off of what was probably a serious charge… he hated his Dad's guts anyway for lying to him to get a confession, and just a few days later, Don scarpered off (to Meyrick Park, in fact) one night</w:t>
      </w:r>
      <w:r>
        <w:br/>
      </w:r>
      <w:r>
        <w:br/>
        <w:t>Johnnie and Don also broke into the Glenmore Girls School that summer, and nicked a couple of cello's becoming the "music men" for an evening. He sold them somewhere, or maybe just smashed them up…Don saw no cash out of it either way!</w:t>
      </w:r>
      <w:r>
        <w:fldChar w:fldCharType="begin"/>
      </w:r>
      <w:r>
        <w:instrText>XE "Mudeford, Christchurch, Hampshire, England (United Kingdom), Europe" \f B</w:instrText>
      </w:r>
      <w:r>
        <w:fldChar w:fldCharType="end"/>
      </w:r>
      <w:r>
        <w:t xml:space="preserve"> He; at Mudeford in Christchurch, Hampshire, England (United Kingdom), Europe on July 25, 1969. Don's Dad took us out in his car on Sundays—one of these was to visit Hengistbury Head where there was a fort that had been built in the stone ages:</w:t>
      </w:r>
      <w:r>
        <w:br/>
        <w:t xml:space="preserve">  https://en.wikipedia.org/wiki/Hengistbury_Head</w:t>
      </w:r>
      <w:r>
        <w:br/>
        <w:t>and</w:t>
      </w:r>
      <w:r>
        <w:br/>
        <w:t xml:space="preserve">  https://www.thebeachguide.co.uk/south-west-england/dorset/christchurch-mudeford-sandbank.htm</w:t>
      </w:r>
      <w:r>
        <w:br/>
      </w:r>
      <w:r>
        <w:br/>
        <w:t>Hengistbury Head is home to a plethora of nationally and internationally significant archaeological sites, with features dating from the Late Upper Palaeolithic to the Roman settlement of Britain, earning the site Scheduled Ancient Monument status</w:t>
      </w:r>
      <w:r>
        <w:br/>
      </w:r>
      <w:r>
        <w:br/>
        <w:t>Interest in the site declined throughout the Dark Agesuntil extensive development took place in Christchurch around 890 AD, when the Head may have been used as a lookout post; the area was heavily quarried during the Victorian period and nowadays receives over a million visitors annually</w:t>
      </w:r>
      <w:r>
        <w:br/>
      </w:r>
      <w:r>
        <w:br/>
        <w:t>Several archaeological digs have revealed that the site was occupied during the Upper Palaeolithic</w:t>
      </w:r>
      <w:r>
        <w:br/>
      </w:r>
      <w:r>
        <w:br/>
        <w:t>There is evidence of an open settlement of the Creswellian culture on the hill in the middle of the headland dating to around 14,100 years ago; with over 13,000 lithic artifacts it is probably the largest site of the period</w:t>
      </w:r>
      <w:r>
        <w:br/>
      </w:r>
      <w:r>
        <w:br/>
        <w:t>Most interesting were several blades typically found at Upper Paleolithic sites across Europe, but rarely seen outside of caves in the UK, where open air sites of this age are extremely rare.; people at the Head were heavily involved with the production of blades, further excavations identified 649 tools, dominated by backed blades, endscrapers and burins</w:t>
      </w:r>
      <w:r>
        <w:fldChar w:fldCharType="begin"/>
      </w:r>
      <w:r>
        <w:instrText>XE "Winton &amp; Moordown Senior School, Coronation Ave, Bournemouth, County of Dorset, England (United Kingdom), Europe" \f B</w:instrText>
      </w:r>
      <w:r>
        <w:fldChar w:fldCharType="end"/>
      </w:r>
      <w:r>
        <w:t xml:space="preserve"> Donald Don was expelled from school in September, 1970 at Winton &amp; Moordown Senior School, Coronation Ave in Bournemouth, County of Dorset, England (United Kingdom), Europe. Don ended up as the 2nd kid to be expelled for being a problem child from the class of 5G at school (after Jules Stravinsky) in mid-September, 1970; (am guessing that) Dad knew not what to do…perhaps the final straw on the camel's back? Who will ever know…</w:t>
      </w:r>
      <w:r>
        <w:fldChar w:fldCharType="begin"/>
      </w:r>
      <w:r>
        <w:instrText>XE "British Army Recruitment Office, 244 Holdenhurst Road, Bournemouth, County of Dorset, England (United Kingdom), Europe" \f B</w:instrText>
      </w:r>
      <w:r>
        <w:fldChar w:fldCharType="end"/>
      </w:r>
      <w:r>
        <w:t xml:space="preserve"> He Don was signed up by his Dad on December 15, 1970 at British Army Recruitment Office, 244 Holdenhurst Road in Bournemouth, County of Dorset, England (United Kingdom), Europe. Dad signed Don up for a stint in the Army on December 15, 1970 at the British Army Recruitment Office, 244 Holdenhurst Road in Bournemouth, Dorset, England</w:t>
      </w:r>
      <w:r>
        <w:br/>
      </w:r>
      <w:r>
        <w:br/>
        <w:t>That was after his seemingly endless futile attempts to try and keep Don off of the road to becoming a criminal (possibly from his own childhood learning), with Don's school eviction event (above) being his final choice (not actually spoken to me, but surely true enough…) "Let's have someone else give it a try as I clearly can't influence him enough…"</w:t>
      </w:r>
      <w:r>
        <w:fldChar w:fldCharType="begin"/>
      </w:r>
      <w:r>
        <w:instrText>XE "Harrogate, West Riding of Yorkshire, England (United Kingdom), Europe" \f B</w:instrText>
      </w:r>
      <w:r>
        <w:fldChar w:fldCharType="end"/>
      </w:r>
      <w:r>
        <w:t xml:space="preserve"> He served in the military Don was known as 24206533 between December 16, 1970 and October, 1978 in Harrogate, West Riding of Yorkshire, England (United Kingdom), Europe. Don served as a Signalman with the Royal Corps of Signals in the European Theater: various places in England, N. Ireland, and W. Germany Donald was also known as Don  became his every-day name after leaving 70 Elmes Rd, where he had been Jamie since birth after January 1, 1971. Don's every-day name was changed from Jamie to "Don" after he left 70 Elmes Rd in early 1971</w:t>
      </w:r>
      <w:r>
        <w:fldChar w:fldCharType="begin"/>
      </w:r>
      <w:r>
        <w:instrText>XE "Army Apprentices College, Harrogate, West Riding of Yorkshire, England (United Kingdom), Europe" \f B</w:instrText>
      </w:r>
      <w:r>
        <w:fldChar w:fldCharType="end"/>
      </w:r>
      <w:r>
        <w:t xml:space="preserve"> He served in the military between January 15, 1971 and April, 1973 at Army Apprentices College in Harrogate, West Riding of Yorkshire, England (United Kingdom), Europe. Don was an Army rookie, spending 2+ years at the Army Apprentices College in Harrogate, Yorkshire, England; lived in a dorm room between January 15, 1971 and April, 1973</w:t>
      </w:r>
      <w:r>
        <w:br/>
      </w:r>
      <w:r>
        <w:br/>
        <w:t>He got to do many, many memorial things whilst there… was hitting the marching band big base drum (slowed down as he recalls), playing on the rugby team as tight-head prop, doing the 48-hour Lyke-Wake walk across the Yorkshire Moors, walked into town (about an hour), discovering his 1st formal knife-fork-spoon table-setting as he sat in a restaurant in the late-summer of 1971, taking those horrible cross-country runs, and having the massive PT sergeants screaming in his ear that he wasn’t trying hard enough with those damned reverse curls!</w:t>
      </w:r>
      <w:r>
        <w:fldChar w:fldCharType="begin"/>
      </w:r>
      <w:r>
        <w:instrText>XE "Army Apprentices College, Harrogate, West Riding of Yorkshire, England (United Kingdom), Europe" \f B</w:instrText>
      </w:r>
      <w:r>
        <w:fldChar w:fldCharType="end"/>
      </w:r>
      <w:r>
        <w:t xml:space="preserve"> He Telephone; at Army Apprentices College in Harrogate, West Riding of Yorkshire, England (United Kingdom), Europe between about September, 1971 and March, 1973. Between September, 1971 and March, 1973, after Don was at Harrogate for a while, a phone protocol was established with 70 Elmes for a series of Saturday calls. At a specific phone of the 3 phone booths that were near to the churches, he'd ring up 70 Elmes around lunchtime, and hang up after letting it ring 3 times…it never failed (to his recollection) to get a call-back, reducing his expenses!</w:t>
      </w:r>
      <w:r>
        <w:fldChar w:fldCharType="begin"/>
      </w:r>
      <w:r>
        <w:instrText>XE "A-Troop, Bradley Sqn, AAC, Harrogate, West Riding of Yorkshire, England (United Kingdom), Europe" \f B</w:instrText>
      </w:r>
      <w:r>
        <w:fldChar w:fldCharType="end"/>
      </w:r>
      <w:r>
        <w:t xml:space="preserve"> Donald served in the military Apprentice Lance-corporal between October, 1972 and January, 1973 at A-Troop, Bradley Sqn, AAC in Harrogate, West Riding of Yorkshire, England (United Kingdom), Europe.</w:t>
      </w:r>
      <w:r>
        <w:fldChar w:fldCharType="begin"/>
      </w:r>
      <w:r>
        <w:instrText>XE "A-Troop Corporals Bunk, Bradley Sqn, AAC, Harrogate, West Riding of Yorkshire, England (United Kingdom), Europe" \f B</w:instrText>
      </w:r>
      <w:r>
        <w:fldChar w:fldCharType="end"/>
      </w:r>
      <w:r>
        <w:t xml:space="preserve"> He served in the military Apprentice Corporal between January, 1973 and April, 1973 at A-Troop Corporals Bunk, Bradley Sqn, AAC in Harrogate, West Riding of Yorkshire, England (United Kingdom), Europe.</w:t>
      </w:r>
      <w:r>
        <w:fldChar w:fldCharType="begin"/>
      </w:r>
      <w:r>
        <w:instrText>XE "Catterick Garrison, Catterick, North Riding of Yorkshire, England (United Kingdom), Europe" \f B</w:instrText>
      </w:r>
      <w:r>
        <w:fldChar w:fldCharType="end"/>
      </w:r>
      <w:r>
        <w:t xml:space="preserve"> He lived at Catterick Garrison in Catterick, North Riding of Yorkshire, England (United Kingdom), Europe between April, 1973 and May, 1973. Squaddie for a month en route to Soltau; lived in the barracks</w:t>
      </w:r>
      <w:r>
        <w:fldChar w:fldCharType="begin"/>
      </w:r>
      <w:r>
        <w:instrText>XE "Army Apprentices College, Harrogate, West Riding of Yorkshire, England (United Kingdom), Europe" \f B</w:instrText>
      </w:r>
      <w:r>
        <w:fldChar w:fldCharType="end"/>
      </w:r>
      <w:r>
        <w:t xml:space="preserve"> Donald graduated in April, 1973 at Army Apprentices College in Harrogate, West Riding of Yorkshire, England (United Kingdom), Europe. When Don graduated from the AAC, he received four achievements, something never done before or since; the photo and a copy of the newspaper article are attached</w:t>
      </w:r>
      <w:r>
        <w:br/>
      </w:r>
      <w:r>
        <w:br/>
        <w:t>From the Bournemouth Echo newspaper in April, 1973 an article titled "Apprentice Don takes 4 prizes" describes his AAC Graduation:</w:t>
      </w:r>
      <w:r>
        <w:br/>
      </w:r>
      <w:r>
        <w:br/>
        <w:t>"A Bournemouth boy has graduated from the Army Apprentices' College, Harrogate, Yorkshire, which produces technicians and telegraphist's for the Royal Corps of Signals, with four top prizes. No-one has ever done it before</w:t>
      </w:r>
      <w:r>
        <w:br/>
      </w:r>
      <w:r>
        <w:br/>
        <w:t>"He is Apprentice/Telegraphist Corporal Donald Shave, aged 17, of 70 Elmes Road, Moordown</w:t>
      </w:r>
      <w:r>
        <w:br/>
      </w:r>
      <w:r>
        <w:br/>
        <w:t>"In front of more than 500 apprentices, Donald collected his prizes from Maj.-Gen. A. J. Woodrow, late Royal Signals</w:t>
      </w:r>
      <w:r>
        <w:br/>
      </w:r>
      <w:r>
        <w:br/>
        <w:t>"His prizes were the Signal Officer-in-Chief's Award for the best all-round tradesman of the senior term (a medal); the Royal Signal Corps Committee prize for the apprentice who made best use of his opportunities at the college (a book); the prize for Best Radio Telegraphist (a toolkit) and the College Prize for Education (an unremembered thing)</w:t>
      </w:r>
      <w:r>
        <w:br/>
      </w:r>
      <w:r>
        <w:br/>
        <w:t>"Donald is pictured with his parents and brother, who had traveled specially to Harrogate (a 300-mile, 4+ hour drive) for the graduation parade, holding his four prizes"</w:t>
      </w:r>
      <w:r>
        <w:fldChar w:fldCharType="begin"/>
      </w:r>
      <w:r>
        <w:instrText>XE "West Germany, Hannoversche Landkreis, Niedersachsen, East and West Germany, Europe" \f B</w:instrText>
      </w:r>
      <w:r>
        <w:fldChar w:fldCharType="end"/>
      </w:r>
      <w:r>
        <w:t xml:space="preserve"> He served in the military Traveled via a military plane (Don's 1st flight!) from Stansted Airport, north of London on May 14, 1973 at West Germany in Hannoversche Landkreis, Niedersachsen, East and West Germany, Europe. London Stansted Airport, Bassingbourn Rd, Stansted CM24 1QW, UK is an international airport located at Stansted Mountfitchet in the district of Uttlesford in Essex, 42 mi northeast of Central London and 0.9 mi from the Hertfordshire border</w:t>
      </w:r>
      <w:r>
        <w:br/>
      </w:r>
      <w:r>
        <w:br/>
        <w:t>http://www.stanstedairport.com</w:t>
      </w:r>
      <w:r>
        <w:fldChar w:fldCharType="begin"/>
      </w:r>
      <w:r>
        <w:instrText>XE "7th Armoured Brigade HQ, Soltau-Fallingbostel, Niedersachsen, East and West Germany, Europe" \f B</w:instrText>
      </w:r>
      <w:r>
        <w:fldChar w:fldCharType="end"/>
      </w:r>
      <w:r>
        <w:t xml:space="preserve"> He served in the military Squaddie for a year &amp; 1/2; barracks between May 15, 1973 and December, 1974 at 7th Armoured Brigade HQ in Soltau-Fallingbostel, Niedersachsen, East and West Germany, Europe.</w:t>
      </w:r>
      <w:r>
        <w:fldChar w:fldCharType="begin"/>
      </w:r>
      <w:r>
        <w:instrText>XE "Hastings St. RUC Station, Belfast, County Antrim, Northern Ireland (part of England), Europe" \f B</w:instrText>
      </w:r>
      <w:r>
        <w:fldChar w:fldCharType="end"/>
      </w:r>
      <w:r>
        <w:t xml:space="preserve"> Donald served in the military 4-month tour between November, 1974 and March, 1975 at Hastings St. RUC Station in Belfast, County Antrim, Northern Ireland (part of England), Europe. Don had a 4-month tour at the RUC Station on Hastings St. in Belfast, Antrim, Northern Ireland between November, 1974 and March, 1975 as comms.op for Brigade HQ of the Kings Own Royal Border Guards HQ; lived and worked there with Dave Cleminson</w:t>
      </w:r>
      <w:r>
        <w:br/>
      </w:r>
      <w:r>
        <w:br/>
        <w:t>He had a few scares during that time: guard duty &amp; the highly frightening courier "shotgun" ride-along (who gets shot 1st) w/military papers up to HQ</w:t>
      </w:r>
      <w:r>
        <w:fldChar w:fldCharType="begin"/>
      </w:r>
      <w:r>
        <w:instrText>XE "Region of Isle of Wight, England (United Kingdom), Europe" \f B</w:instrText>
      </w:r>
      <w:r>
        <w:fldChar w:fldCharType="end"/>
      </w:r>
      <w:r>
        <w:t xml:space="preserve"> He Don &amp; Jane had their honeymoon there for a week; in Region of Isle of Wight, England (United Kingdom), Europe between April 21, 1975 and April 28, 1975.</w:t>
      </w:r>
      <w:r>
        <w:fldChar w:fldCharType="begin"/>
      </w:r>
      <w:r>
        <w:instrText>XE "Amselweg 4, 29614, Soltau-Fallingbostel, Niedersachsen, East and West Germany, Europe" \f B</w:instrText>
      </w:r>
      <w:r>
        <w:fldChar w:fldCharType="end"/>
      </w:r>
      <w:r>
        <w:t xml:space="preserve"> He lived Don &amp; Jane's 4th-floor MQ at Amselweg 4, 29614 in Soltau-Fallingbostel, Niedersachsen, East and West Germany, Europe between April 30, 1975 and January, 1977. Living in our MQ (a 4th-floor flat), Jane &amp; Don were there for almost 2 years, also with a short visit at Paul &amp; Julie's place as they arrived!</w:t>
      </w:r>
      <w:r>
        <w:fldChar w:fldCharType="begin"/>
      </w:r>
      <w:r>
        <w:instrText>XE "7th Armoured Brigade HQ, Soltau-Fallingbostel, Niedersachsen, East and West Germany, Europe" \f B</w:instrText>
      </w:r>
      <w:r>
        <w:fldChar w:fldCharType="end"/>
      </w:r>
      <w:r>
        <w:t xml:space="preserve"> Donald served in the military Lance-Corporal about March, 1976 at 7th Armoured Brigade HQ in Soltau-Fallingbostel, Niedersachsen, East and West Germany, Europe.</w:t>
      </w:r>
      <w:r>
        <w:fldChar w:fldCharType="begin"/>
      </w:r>
      <w:r>
        <w:instrText>XE "West Germany, Soltau-Fallingbostel, Niedersachsen, East and West Germany, Europe" \f B</w:instrText>
      </w:r>
      <w:r>
        <w:fldChar w:fldCharType="end"/>
      </w:r>
      <w:r>
        <w:t xml:space="preserve"> He; at West Germany in Soltau-Fallingbostel, Niedersachsen, East and West Germany, Europe between May, 1976 and June, 1980. With some extra income from Jane, we were able to purchase the Husky; it was sold as Don moved away to the US in 1980</w:t>
      </w:r>
      <w:r>
        <w:fldChar w:fldCharType="begin"/>
      </w:r>
      <w:r>
        <w:instrText>XE "Stadtverwaltung (nearby; about 50km SE of Hanover), Hildesheim, Niedersachsen, East and West Germany, Europe" \f B</w:instrText>
      </w:r>
      <w:r>
        <w:fldChar w:fldCharType="end"/>
      </w:r>
      <w:r>
        <w:t xml:space="preserve"> He  That major life-changing event… in August, 1976 at Stadtverwaltung (nearby; about 50km SE of Hanover) in Hildesheim, Niedersachsen, East and West Germany, Europe. Don was out playing soldiers in the woods with Sgt. Gary Coude near there, and ended up taking a swan dive from our 432 (trying to release coolant from the overheated radiator), fracturing both elbows &amp; wrists… this changed the rest of his natural-born life</w:t>
      </w:r>
      <w:r>
        <w:fldChar w:fldCharType="begin"/>
      </w:r>
      <w:r>
        <w:instrText>XE "BMH Hanover, Hannoversche Landkreis, Niedersachsen, East and West Germany, Europe" \f B</w:instrText>
      </w:r>
      <w:r>
        <w:fldChar w:fldCharType="end"/>
      </w:r>
      <w:r>
        <w:t xml:space="preserve"> Donald  in October, 1976 at BMH Hanover in Hannoversche Landkreis, Niedersachsen, East and West Germany, Europe. That transfer was around 6-weeks after the actual event, where Don then ended up in the Hanover military hospital for surgery etc</w:t>
      </w:r>
      <w:r>
        <w:fldChar w:fldCharType="begin"/>
      </w:r>
      <w:r>
        <w:instrText>XE "At the BMH Royal Herbert Hospital in Greenwich, Town of Greenwich, Region of Greater London, England (United Kingdom), Europe" \f B</w:instrText>
      </w:r>
      <w:r>
        <w:fldChar w:fldCharType="end"/>
      </w:r>
      <w:r>
        <w:t xml:space="preserve"> He Transferred from being stationed in Soltau to be in BMH Greenwich; at At the BMH Royal Herbert Hospital in Greenwich in Town of Greenwich, Region of Greater London, England (United Kingdom), Europe about January 10, 1977. Jane &amp; Don departed from Soltau and drove the Hillman Husky to her parents in Eastleigh via the English Channel ferry from Hamburg to Harwich</w:t>
      </w:r>
      <w:r>
        <w:br/>
      </w:r>
      <w:r>
        <w:br/>
        <w:t>Don distinctly recalls Capt. Sweetman probing his plan to drive with both elbows out of whack…he was concerned that I'd not be able to control the steering wheel in an emergency condition-managed (thank Christ!) to successfully argue the case…</w:t>
      </w:r>
      <w:r>
        <w:fldChar w:fldCharType="begin"/>
      </w:r>
      <w:r>
        <w:instrText>XE "Jane's parents' house, Eastleigh, Hampshire, England (United Kingdom), Europe" \f B</w:instrText>
      </w:r>
      <w:r>
        <w:fldChar w:fldCharType="end"/>
      </w:r>
      <w:r>
        <w:t xml:space="preserve"> He lived at Jane's parents' house in Eastleigh, Hampshire, England (United Kingdom), Europe between January 15, 1977 and March, 1977. After the accident, they returned together to England and then spent ~3 months in a small upstairs room at Jane's parents' house</w:t>
      </w:r>
      <w:r>
        <w:fldChar w:fldCharType="begin"/>
      </w:r>
      <w:r>
        <w:instrText>XE "Balham High Road in Balham, Region of Greater London, England (United Kingdom), Europe" \f B</w:instrText>
      </w:r>
      <w:r>
        <w:fldChar w:fldCharType="end"/>
      </w:r>
      <w:r>
        <w:t xml:space="preserve"> Donald lived at Balham High Road in Balham in Region of Greater London, England (United Kingdom), Europe between March, 1977 and October, 1977. While Don was at the JSMRU, they lived in the MQ on the 5th floor at Balham; see facebook: https://www.facebook.com/1256347648/posts/2371115278077/</w:t>
      </w:r>
      <w:r>
        <w:fldChar w:fldCharType="begin"/>
      </w:r>
      <w:r>
        <w:instrText>XE "At the BMH Royal Herbert Hospital in Greenwich, Town of Greenwich, Region of Greater London, England (United Kingdom), Europe" \f B</w:instrText>
      </w:r>
      <w:r>
        <w:fldChar w:fldCharType="end"/>
      </w:r>
      <w:r>
        <w:t xml:space="preserve"> He  Don spent a period living in the wards at the hospital in April, 1977 at At the BMH Royal Herbert Hospital in Greenwich in Town of Greenwich, Region of Greater London, England (United Kingdom), Europe. Don recalls meeting up with "Ginger" (who was from the Kings Own Royal Border Guards tour in Belfast) at some point during the stay; cannot recall what had happened to him but suspect that he was shot in the leg</w:t>
      </w:r>
      <w:r>
        <w:fldChar w:fldCharType="begin"/>
      </w:r>
      <w:r>
        <w:instrText>XE "West Germany, Soltau-Fallingbostel, Niedersachsen, East and West Germany, Europe" \f B</w:instrText>
      </w:r>
      <w:r>
        <w:fldChar w:fldCharType="end"/>
      </w:r>
      <w:r>
        <w:t xml:space="preserve"> He; at West Germany in Soltau-Fallingbostel, Niedersachsen, East and West Germany, Europe about April, 1977. They travelled back to hand over our quarter; our return home was via Holland, where the tulip fields were endlessly amazing!</w:t>
      </w:r>
      <w:r>
        <w:fldChar w:fldCharType="begin"/>
      </w:r>
      <w:r>
        <w:instrText>XE "At the JSMRU in Kingston Upon Thames, Region of Greater London, England (United Kingdom), Europe" \f B</w:instrText>
      </w:r>
      <w:r>
        <w:fldChar w:fldCharType="end"/>
      </w:r>
      <w:r>
        <w:t xml:space="preserve"> Donald  Don was stationed there for ~6 months between May, 1977 and October, 1977 at At the JSMRU in Kingston Upon Thames in Region of Greater London, England (United Kingdom), Europe. In the time Don spent at the Joint Services Medical Rehabilitation Unit between the therapy of working in the pool with floats a couple times a day, he actually spent carpentry time to build a usable table… it was moved to their middle-floor flat at 103 Central Hill in West Norwood, and stayed with them as they moved to 19 Albany Rd</w:t>
      </w:r>
      <w:r>
        <w:br/>
      </w:r>
      <w:r>
        <w:br/>
        <w:t>Don has a number of other memories of his time there… a sadly brain-damaged lad who would chase after a physio-girl, drooling; a guy named "Jock" without his left leg, clicking along the road; a discussion "shall we just downgrade him to a clerk?" with subsequent (desperate!) discussions to try to avoid this!</w:t>
      </w:r>
      <w:r>
        <w:br/>
      </w:r>
      <w:r>
        <w:br/>
        <w:t>Don spent time near the end with a selection of retraining class(es), specifically Computers</w:t>
      </w:r>
      <w:r>
        <w:fldChar w:fldCharType="begin"/>
      </w:r>
      <w:r>
        <w:instrText>XE "At the Control Data Institute, 77-79 Wells Street in Fitzrovia, Region of Greater London, England (United Kingdom), Europe" \f B</w:instrText>
      </w:r>
      <w:r>
        <w:fldChar w:fldCharType="end"/>
      </w:r>
      <w:r>
        <w:t xml:space="preserve"> He was educated  Don was educated in computers between September 26, 1977 and March 31, 1978 at At the Control Data Institute, 77-79 Wells Street in Fitzrovia in Region of Greater London, England (United Kingdom), Europe. With Don's military discharge, he qualified for a 6-month period of Government-funded retraining to become a mainframe computer field engineer</w:t>
      </w:r>
      <w:r>
        <w:br/>
      </w:r>
      <w:r>
        <w:br/>
        <w:t>That innate set of intuitive technical skills allowed Don to graduate (with a certificate that shows straight-A's) at the top of his class…</w:t>
      </w:r>
      <w:r>
        <w:br/>
      </w:r>
      <w:r>
        <w:br/>
        <w:t>See the website for some background: https://en.wikipedia.org/wiki/Control_Data_Institute</w:t>
      </w:r>
      <w:r>
        <w:fldChar w:fldCharType="begin"/>
      </w:r>
      <w:r>
        <w:instrText>XE "Catterick Garrison, Catterick, North Riding of Yorkshire, England (United Kingdom), Europe" \f B</w:instrText>
      </w:r>
      <w:r>
        <w:fldChar w:fldCharType="end"/>
      </w:r>
      <w:r>
        <w:t xml:space="preserve"> He served in the military Don's discharge on October 10, 1977 at Catterick Garrison in Catterick, North Riding of Yorkshire, England (United Kingdom), Europe. On a Monday, Don's medical discharge was provided after spending 18 months of attempting to unf*** both arms; was tagged at 30% disabled</w:t>
      </w:r>
      <w:r>
        <w:fldChar w:fldCharType="begin"/>
      </w:r>
      <w:r>
        <w:instrText>XE "103 Central Hill, West Norwood in Upper Norwood, Region of Greater London, England (United Kingdom), Europe" \f B</w:instrText>
      </w:r>
      <w:r>
        <w:fldChar w:fldCharType="end"/>
      </w:r>
      <w:r>
        <w:t xml:space="preserve"> Donald lived Don &amp; Jane's 1st flat outside of the military at 103 Central Hill, West Norwood in Upper Norwood in Region of Greater London, England (United Kingdom), Europe between October 12, 1977 and March, 1978. After Don's discharge, they moved there for ~6 months in a middle-floor flat; the address is captured from a copy of a letter sent by Kim Nott in 1977; I'd retained the envelope and shared that with Kim</w:t>
      </w:r>
      <w:r>
        <w:fldChar w:fldCharType="begin"/>
      </w:r>
      <w:r>
        <w:instrText>XE "Near the Brixton tube station, Region of Greater London, England (United Kingdom), Europe" \f B</w:instrText>
      </w:r>
      <w:r>
        <w:fldChar w:fldCharType="end"/>
      </w:r>
      <w:r>
        <w:t xml:space="preserve"> He Lucky on the Tube; at Near the Brixton tube station in Region of Greater London, England (United Kingdom), Europe about November, 1977. While the date is of necessity approximate, its close…</w:t>
      </w:r>
      <w:r>
        <w:br/>
      </w:r>
      <w:r>
        <w:br/>
        <w:t>Whilst riding on the Tube up to the CDI in London and back, Don recalls a moment where he simply got lucky… remembers wearing a long brown coat, and was being pushed near the door (not at all crowded in the tube) by what was likely a thug…his friend said "he's big" so perhaps that was why they didn't want to kick the shit out of Don. Guess we'll never know!</w:t>
      </w:r>
      <w:r>
        <w:fldChar w:fldCharType="begin"/>
      </w:r>
      <w:r>
        <w:instrText>XE "Burroughs Corp at Staples Corner, Region of Greater London, England (United Kingdom), Europe" \f B</w:instrText>
      </w:r>
      <w:r>
        <w:fldChar w:fldCharType="end"/>
      </w:r>
      <w:r>
        <w:t xml:space="preserve"> He Interview; at Burroughs Corp at Staples Corner in Region of Greater London, England (United Kingdom), Europe about February, 1978. Before Don graduated from the CDI, he started searching for a job, and had a successful interview with Burroughs Corp at the HQ of the Midland Bank at Staples Corner in London (off of Edgeware Rd, at the North Circular Rd)</w:t>
      </w:r>
      <w:r>
        <w:br/>
      </w:r>
      <w:r>
        <w:br/>
        <w:t>That was in early 1978 (Jan or Feb) and with Tim Bowler, who assessed my mechanical abilities to successfully disassemble and reassemble a huge printer transfer box (dust &amp; rust!), Pete Tinson (Don's shift boss to-be), and others; all liked Don enough to offer a job with 12-hour shifts, on a 4-4-6 day rhythm</w:t>
      </w:r>
      <w:r>
        <w:fldChar w:fldCharType="begin"/>
      </w:r>
      <w:r>
        <w:instrText>XE "At 89 Fairfax Road in Haringey, Region of Greater London, England (United Kingdom), Europe" \f B</w:instrText>
      </w:r>
      <w:r>
        <w:fldChar w:fldCharType="end"/>
      </w:r>
      <w:r>
        <w:t xml:space="preserve"> Donald lived at Don &amp; Jane's 2nd flat between March, 1978 and August, 1978 at At 89 Fairfax Road in Haringey in Region of Greater London, England (United Kingdom), Europe. Working at Burroughs…our 1st 6 months were in a nearby upstairs flat at 89 Fairfax Road in Haringey (a couple of miles from the Alexander Palace), to be closer to Staples Corner, about 20 minutes away</w:t>
      </w:r>
      <w:r>
        <w:fldChar w:fldCharType="begin"/>
      </w:r>
      <w:r>
        <w:instrText>XE "Burroughs Corp at Staples Corner, Region of Greater London, England (United Kingdom), Europe" \f B</w:instrText>
      </w:r>
      <w:r>
        <w:fldChar w:fldCharType="end"/>
      </w:r>
      <w:r>
        <w:t xml:space="preserve"> In April, 1978 he was a Computer maintenance at Burroughs Corp at Staples Corner in Region of Greater London, England (United Kingdom), Europe. Worked at the HQ of the Midland Bank in N. London</w:t>
      </w:r>
      <w:r>
        <w:fldChar w:fldCharType="begin"/>
      </w:r>
      <w:r>
        <w:instrText>XE "Region of Greater London, England (United Kingdom), Europe" \f B</w:instrText>
      </w:r>
      <w:r>
        <w:fldChar w:fldCharType="end"/>
      </w:r>
      <w:r>
        <w:t xml:space="preserve"> He lived at Don &amp; Jane's 1st house between August, 1978 and December, 1979 in Region of Greater London, England (United Kingdom), Europe. Don &amp; Jane brought their 1st house (an end-row terrace) at 19 Albany Road in Upper Edmonton and moved in during August of 1978, living there for a year &amp; a half…drive to work was similar, around the North Circular for 20-30 minutes</w:t>
      </w:r>
      <w:r>
        <w:br/>
      </w:r>
      <w:r>
        <w:br/>
        <w:t>Today's Google street view shows the house as destroyed and rebuilt</w:t>
      </w:r>
      <w:r>
        <w:fldChar w:fldCharType="begin"/>
      </w:r>
      <w:r>
        <w:instrText>XE "Paoli, Chester County, Pennsylvania, United States (North America)" \f B</w:instrText>
      </w:r>
      <w:r>
        <w:fldChar w:fldCharType="end"/>
      </w:r>
      <w:r>
        <w:t xml:space="preserve"> Donald Don traveled to Burroughs for a 6-week training course; in Paoli, Chester County, Pennsylvania, United States (North America) between October 6, 1979 and November 27, 1979. That event led to all kinds of disasters with Don's life…memories not yet recorded (and likely will remain so)</w:t>
      </w:r>
      <w:r>
        <w:fldChar w:fldCharType="begin"/>
      </w:r>
      <w:r>
        <w:instrText>XE "At 33a Goldsmith Road in Friern Barnet, Region of Greater London, England (United Kingdom), Europe" \f B</w:instrText>
      </w:r>
      <w:r>
        <w:fldChar w:fldCharType="end"/>
      </w:r>
      <w:r>
        <w:t xml:space="preserve"> He lived at Don's flat between December, 1979 and July, 1980 at At 33a Goldsmith Road in Friern Barnet in Region of Greater London, England (United Kingdom), Europe. Having been forced (by Ms. T, a stupid, stupid woman who caused the hugest upset ever to Don's life) to depart from his life with Jane, Don moved out and lived for ~8 months in a 1-room flat</w:t>
      </w:r>
      <w:r>
        <w:br/>
      </w:r>
      <w:r>
        <w:br/>
        <w:t>Don also transitioned to a moped after his 4-years with the Husky</w:t>
      </w:r>
      <w:r>
        <w:fldChar w:fldCharType="begin"/>
      </w:r>
      <w:r>
        <w:instrText>XE "City of Washington, District of Columbia, United States (North America)" \f B</w:instrText>
      </w:r>
      <w:r>
        <w:fldChar w:fldCharType="end"/>
      </w:r>
      <w:r>
        <w:t xml:space="preserve"> He arrived in the US at  in City of Washington, District of Columbia, United States (North America) on or around  on July 9, 1980 an actual Immigration event may not be present. Having departed LHR in London on Wednesday the 9th, Don arrived at the JFK New York airport in the afternoon, hauling a pair of heavily filled suitcases with his entire life, carefully filtered prior to departure…a tad sad, retrospectively</w:t>
      </w:r>
      <w:r>
        <w:fldChar w:fldCharType="begin"/>
      </w:r>
      <w:r>
        <w:instrText>XE "14111 Castle Boulevard, Silver Spring, Montgomery County, Maryland, United States (North America)" \f B</w:instrText>
      </w:r>
      <w:r>
        <w:fldChar w:fldCharType="end"/>
      </w:r>
      <w:r>
        <w:t xml:space="preserve"> Donald lived at  between about July 11, 1980 and November, 1981 at 14111 Castle Boulevard in Silver Spring, Montgomery County, Maryland, United States (North America). Don had emigrated to the USA and then spent a year+ at an apartment</w:t>
      </w:r>
      <w:r>
        <w:fldChar w:fldCharType="begin"/>
      </w:r>
      <w:r>
        <w:instrText>XE "World Bank HQ, City of Washington, District of Columbia, United States (North America)" \f B</w:instrText>
      </w:r>
      <w:r>
        <w:fldChar w:fldCharType="end"/>
      </w:r>
      <w:r>
        <w:t xml:space="preserve"> On July 11, 1980 he was  at World Bank HQ in City of Washington, District of Columbia, United States (North America). Moved from working on the 7700 at the bank in London, England to working at the World Bank HQ in Washington, D.C. in the USA</w:t>
      </w:r>
      <w:r>
        <w:fldChar w:fldCharType="begin"/>
      </w:r>
      <w:r>
        <w:instrText>XE "Immigration Office, Baltimore, Baltimore County, Maryland, United States (North America)" \f B</w:instrText>
      </w:r>
      <w:r>
        <w:fldChar w:fldCharType="end"/>
      </w:r>
      <w:r>
        <w:t xml:space="preserve"> He Green Card issued; see note; at Immigration Office in Baltimore, Baltimore County, Maryland, United States (North America) on May 15, 1981. On Friday the 15th of May, 1981 after 10 months residing in the US, I received my Green Card to allow me to be a formal resident of the USA; this remained in force for more than 320 months until my Naturalization on Thursday, April 19th 2007</w:t>
      </w:r>
      <w:r>
        <w:fldChar w:fldCharType="begin"/>
      </w:r>
      <w:r>
        <w:instrText>XE "(details lost but could have been on N. Hickory Rd), Sterling Park, Loudoun County, Virginia, United States (North America)" \f B</w:instrText>
      </w:r>
      <w:r>
        <w:fldChar w:fldCharType="end"/>
      </w:r>
      <w:r>
        <w:t xml:space="preserve"> Donald lived at  between November, 1981 and November, 1983 at (details lost but could have been on N. Hickory Rd) in Sterling Park, Loudoun County, Virginia, United States (North America). Working for Fairchild, Don &amp; his family lived here for 2 years in a rented split-level house</w:t>
      </w:r>
      <w:r>
        <w:fldChar w:fldCharType="begin"/>
      </w:r>
      <w:r>
        <w:instrText>XE "via White's Ferry, Poolesville, Montgomery County, Maryland, United States (North America)" \f B</w:instrText>
      </w:r>
      <w:r>
        <w:fldChar w:fldCharType="end"/>
      </w:r>
      <w:r>
        <w:t xml:space="preserve"> He; at via White's Ferry in Poolesville, Montgomery County, Maryland, United States (North America) about 1982. Likely the location; was driving either out or back &amp; managed to insult an enthusiastic young man who wanted to beat Don to a pulp…just lucky he didn't get into the car!</w:t>
      </w:r>
      <w:r>
        <w:fldChar w:fldCharType="begin"/>
      </w:r>
      <w:r>
        <w:instrText>XE "11483 Brundidge Terrace, Germantown, Montgomery County, Maryland, United States (North America)" \f B</w:instrText>
      </w:r>
      <w:r>
        <w:fldChar w:fldCharType="end"/>
      </w:r>
      <w:r>
        <w:t xml:space="preserve"> He lived at  between November, 1983 and July, 1986 at 11483 Brundidge Terrace in Germantown, Montgomery County, Maryland, United States (North America). They purchased a newly-built end-row townhouse with a basement in Germantown MD, moving in around Nov 1983 and then spending ~2 1/2 yrs there</w:t>
      </w:r>
      <w:r>
        <w:fldChar w:fldCharType="begin"/>
      </w:r>
      <w:r>
        <w:instrText>XE "11483 Brundidge Terrace, Germantown, Montgomery County, Maryland, United States (North America)" \f B</w:instrText>
      </w:r>
      <w:r>
        <w:fldChar w:fldCharType="end"/>
      </w:r>
      <w:r>
        <w:t xml:space="preserve"> In March, 1985 Donald was  at 11483 Brundidge Terrace in Germantown, Montgomery County, Maryland, United States (North America). Don started his Creative Logic Software business here as a Computer Consultant</w:t>
      </w:r>
      <w:r>
        <w:br/>
        <w:t xml:space="preserve">  https://donshave.website/Home/CreativeLogic/index.html</w:t>
      </w:r>
      <w:r>
        <w:fldChar w:fldCharType="begin"/>
      </w:r>
      <w:r>
        <w:instrText>XE "Bournemouth, County of Dorset, England (United Kingdom), Europe" \f B</w:instrText>
      </w:r>
      <w:r>
        <w:fldChar w:fldCharType="end"/>
      </w:r>
      <w:r>
        <w:t xml:space="preserve"> He; in Bournemouth, County of Dorset, England (United Kingdom), Europe in September, 1985. Captured for the visit image, view the online page here</w:t>
      </w:r>
      <w:r>
        <w:br/>
        <w:t xml:space="preserve">  https://donshave.website/Home/Europe%20Trip%201985/Europe%20Trip%201985.html</w:t>
      </w:r>
      <w:r>
        <w:fldChar w:fldCharType="begin"/>
      </w:r>
      <w:r>
        <w:instrText>XE "Waukesha, Waukesha County, Wisconsin, United States (North America)" \f B</w:instrText>
      </w:r>
      <w:r>
        <w:fldChar w:fldCharType="end"/>
      </w:r>
      <w:r>
        <w:t xml:space="preserve"> In 1986 he was in Waukesha, Waukesha County, Wisconsin, United States (North America);. Don spent about 23 years with the General after starting there as a comsultant… Black-Hat Computer Wizard, Manager, Compliance Champion, and many others</w:t>
      </w:r>
      <w:r>
        <w:fldChar w:fldCharType="begin"/>
      </w:r>
      <w:r>
        <w:instrText>XE "Monterey Apartments, Waukesha, Waukesha County, Wisconsin, United States (North America)" \f B</w:instrText>
      </w:r>
      <w:r>
        <w:fldChar w:fldCharType="end"/>
      </w:r>
      <w:r>
        <w:t xml:space="preserve"> Between July, 1986 and February, 1987 Donald was  at Monterey Apartments in Waukesha, Waukesha County, Wisconsin, United States (North America). Working for GE (with a Creative Logic Software contract), moved to WI to spend ~6 months in an apartment</w:t>
      </w:r>
      <w:r>
        <w:fldChar w:fldCharType="begin"/>
      </w:r>
      <w:r>
        <w:instrText>XE "Waukesha, Waukesha County, Wisconsin, United States (North America)" \f B</w:instrText>
      </w:r>
      <w:r>
        <w:fldChar w:fldCharType="end"/>
      </w:r>
      <w:r>
        <w:t xml:space="preserve"> He lived in Waukesha, Waukesha County, Wisconsin, United States (North America) between 1987 and May, 1988. PostalCode: 53186 (1987); StreetAddress: 21590 Jill CT</w:t>
      </w:r>
      <w:r>
        <w:br/>
        <w:t>PostalCode: 53089 (1996); StreetAddress: 7126 N White Oak Dr</w:t>
      </w:r>
      <w:r>
        <w:br/>
        <w:t>PostalCode: 53029 (1996); StreetAddress: 28352 W Keesus Rd</w:t>
      </w:r>
      <w:r>
        <w:br/>
        <w:t>PostalCode: 53022; StreetAddress: 11482 Brundidge Terrace</w:t>
      </w:r>
      <w:r>
        <w:br/>
        <w:t>PostalCode: 53066-2810</w:t>
      </w:r>
      <w:r>
        <w:fldChar w:fldCharType="begin"/>
      </w:r>
      <w:r>
        <w:instrText>XE "Waukesha, Waukesha County, Wisconsin, United States (North America)" \f B</w:instrText>
      </w:r>
      <w:r>
        <w:fldChar w:fldCharType="end"/>
      </w:r>
      <w:r>
        <w:t xml:space="preserve"> He lived in Waukesha, Waukesha County, Wisconsin, United States (North America) in 1987. From a source, this is likely Don's apartment</w:t>
      </w:r>
      <w:r>
        <w:fldChar w:fldCharType="begin"/>
      </w:r>
      <w:r>
        <w:instrText>XE "21550 Jill Court, Waukesha, Waukesha County, Wisconsin, United States (North America)" \f B</w:instrText>
      </w:r>
      <w:r>
        <w:fldChar w:fldCharType="end"/>
      </w:r>
      <w:r>
        <w:t xml:space="preserve"> Between February, 1987 and May, 1988 Donald was  at 21550 Jill Court in Waukesha, Waukesha County, Wisconsin, United States (North America). Started working full-time at GE; spent a year+ with family in a rented half of a duplex</w:t>
      </w:r>
      <w:r>
        <w:fldChar w:fldCharType="begin"/>
      </w:r>
      <w:r>
        <w:instrText>XE "146 E. Greenland Avenue, Oconomowoc, Waukesha County, Wisconsin, United States (North America)" \f B</w:instrText>
      </w:r>
      <w:r>
        <w:fldChar w:fldCharType="end"/>
      </w:r>
      <w:r>
        <w:t xml:space="preserve"> He lived at  between May, 1988 and June, 1994 at 146 E. Greenland Avenue in Oconomowoc, Waukesha County, Wisconsin, United States (North America). Our house for 6+ years…a 100-year old Cape Cod with a really nice lake view (!) and access</w:t>
      </w:r>
      <w:r>
        <w:fldChar w:fldCharType="begin"/>
      </w:r>
      <w:r>
        <w:instrText>XE "Waukesha, Waukesha County, Wisconsin, United States (North America)" \f B</w:instrText>
      </w:r>
      <w:r>
        <w:fldChar w:fldCharType="end"/>
      </w:r>
      <w:r>
        <w:t xml:space="preserve"> Between June 18, 1989 and June 23, 1989 he was  in Waukesha, Waukesha County, Wisconsin, United States (North America). PLC II class; image attached</w:t>
      </w:r>
      <w:r>
        <w:fldChar w:fldCharType="begin"/>
      </w:r>
      <w:r>
        <w:instrText>XE "First Congregational United Church of Christ, 815 S Concord Rd (see note), Oconomowoc, Waukesha County, Wisconsin, United States (North America)" \f B</w:instrText>
      </w:r>
      <w:r>
        <w:fldChar w:fldCharType="end"/>
      </w:r>
      <w:r>
        <w:t xml:space="preserve"> Donald was christened about 1990 at First Congregational United Church of Christ, 815 S Concord Rd (see note) in Oconomowoc, Waukesha County, Wisconsin, United States (North America). That was done singularly for Don with the intent of shutting up Ms. T (that stupid, stupid wife), who was nagging him and striving to have her sons be at church on Sundays…</w:t>
      </w:r>
      <w:r>
        <w:fldChar w:fldCharType="begin"/>
      </w:r>
      <w:r>
        <w:instrText>XE "Coronado, San Diego County, California, United States (North America)" \f B</w:instrText>
      </w:r>
      <w:r>
        <w:fldChar w:fldCharType="end"/>
      </w:r>
      <w:r>
        <w:t xml:space="preserve"> He Sandy &amp; Don met at the business show; in Coronado, San Diego County, California, United States (North America) on March 22, 1994. Don connected with Sandy (his then wife-to-be) in late March of 1994 when they were together at a trade show in Coronado, San Diego County, California… their lives were changed forever by that event</w:t>
      </w:r>
      <w:r>
        <w:br/>
      </w:r>
      <w:r>
        <w:br/>
        <w:t>They married out there 3 years later on the 22nd of March, 1997</w:t>
      </w:r>
      <w:r>
        <w:fldChar w:fldCharType="begin"/>
      </w:r>
      <w:r>
        <w:instrText>XE "Summit Lake Apartments, Hartland, Waukesha County, Wisconsin, United States (North America)" \f B</w:instrText>
      </w:r>
      <w:r>
        <w:fldChar w:fldCharType="end"/>
      </w:r>
      <w:r>
        <w:t xml:space="preserve"> He lived at  between June, 1994 and March, 1995 at Summit Lake Apartments in Hartland, Waukesha County, Wisconsin, United States (North America). Having moved out of 146 E. Greenland Ave (due to his then wife), Don lived for ~9 months in an apartment with a cathedral-ceiling front, a 1-bedroom place with a nice view of a lake &amp; of the aspens, etc…</w:t>
      </w:r>
      <w:r>
        <w:br/>
      </w:r>
      <w:r>
        <w:br/>
        <w:t>Don's son Alex visited, presenting a large stuffed toy dog ("Charlie") to keep Don company (possibly for his birthday); the dog is still around… snap is attached</w:t>
      </w:r>
      <w:r>
        <w:fldChar w:fldCharType="begin"/>
      </w:r>
      <w:r>
        <w:instrText>XE "146 E. Greenland Avenue, Oconomowoc, Waukesha County, Wisconsin, United States (North America)" \f B</w:instrText>
      </w:r>
      <w:r>
        <w:fldChar w:fldCharType="end"/>
      </w:r>
      <w:r>
        <w:t xml:space="preserve"> Donald lived at  between March, 1995 and July, 1996 at 146 E. Greenland Avenue in Oconomowoc, Waukesha County, Wisconsin, United States (North America). As Ms. T and family moved out, Don moved back into the house… stayed there for about a year, compliments of her moving herself and the boys out to an apt across town</w:t>
      </w:r>
      <w:r>
        <w:fldChar w:fldCharType="begin"/>
      </w:r>
      <w:r>
        <w:instrText>XE "Hartland, Waukesha County, Wisconsin, United States (North America)" \f B</w:instrText>
      </w:r>
      <w:r>
        <w:fldChar w:fldCharType="end"/>
      </w:r>
      <w:r>
        <w:t xml:space="preserve"> He lived in Hartland, Waukesha County, Wisconsin, United States (North America) in 1996. 53029</w:t>
      </w:r>
      <w:r>
        <w:br/>
        <w:t>StreetAddress: 317 Lakeview Dr</w:t>
      </w:r>
      <w:r>
        <w:br/>
        <w:t>PhoneNumber: 414-367-9451</w:t>
      </w:r>
      <w:r>
        <w:fldChar w:fldCharType="begin"/>
      </w:r>
      <w:r>
        <w:instrText>XE "Lake Keesus Rd, Lake Keesus, Waukesha, Waukesha County, Wisconsin, United States (North America)" \f B</w:instrText>
      </w:r>
      <w:r>
        <w:fldChar w:fldCharType="end"/>
      </w:r>
      <w:r>
        <w:t xml:space="preserve"> He lived at  between February, 1996 and July, 1996 at Lake Keesus Rd, Lake Keesus in Waukesha, Waukesha County, Wisconsin, United States (North America). Don &amp; Sandy lived there for the Summer, renting a small lakeside house (ON the lake!)…this overlapped w/the 146 house sale</w:t>
      </w:r>
      <w:r>
        <w:fldChar w:fldCharType="begin"/>
      </w:r>
      <w:r>
        <w:instrText>XE "Sussex, Waukesha County, Wisconsin, United States (North America)" \f B</w:instrText>
      </w:r>
      <w:r>
        <w:fldChar w:fldCharType="end"/>
      </w:r>
      <w:r>
        <w:t xml:space="preserve"> Donald lived in Sussex, Waukesha County, Wisconsin, United States (North America) between February, 1996 and July 25, 1996. Spring/summer at Keesus lake; moved into White Oak July 25th…dates adjusted</w:t>
      </w:r>
      <w:r>
        <w:fldChar w:fldCharType="begin"/>
      </w:r>
      <w:r>
        <w:instrText>XE "W266 N7126 White Oak Drive, Sussex, Waukesha County, Wisconsin, United States (North America)" \f B</w:instrText>
      </w:r>
      <w:r>
        <w:fldChar w:fldCharType="end"/>
      </w:r>
      <w:r>
        <w:t xml:space="preserve"> He lived at  between July, 1996 and August, 2004 at W266 N7126 White Oak Drive in Sussex, Waukesha County, Wisconsin, United States (North America). Our lives…we hung out together for 7+ years in a big 4-bedroom house on an acre. Nice woods, basement, etc</w:t>
      </w:r>
      <w:r>
        <w:fldChar w:fldCharType="begin"/>
      </w:r>
      <w:r>
        <w:instrText>XE "146 E. Greenland Avenue, Oconomowoc, Waukesha County, Wisconsin, United States (North America)" \f B</w:instrText>
      </w:r>
      <w:r>
        <w:fldChar w:fldCharType="end"/>
      </w:r>
      <w:r>
        <w:t xml:space="preserve"> He lived Sold at 146 E. Greenland Avenue in Oconomowoc, Waukesha County, Wisconsin, United States (North America) on July 25, 1996. Don sold the house in July, right around his 42nd birthday</w:t>
      </w:r>
      <w:r>
        <w:fldChar w:fldCharType="begin"/>
      </w:r>
      <w:r>
        <w:instrText>XE "W266 N7126 White Oak Drive, Sussex, Waukesha County, Wisconsin, United States (North America)" \f B</w:instrText>
      </w:r>
      <w:r>
        <w:fldChar w:fldCharType="end"/>
      </w:r>
      <w:r>
        <w:t xml:space="preserve"> Donald Don was diagnosed with a Brain Tumor (GBM); at W266 N7126 White Oak Drive in Sussex, Waukesha County, Wisconsin, United States (North America) in May, 1998.</w:t>
      </w:r>
      <w:r>
        <w:fldChar w:fldCharType="begin"/>
      </w:r>
      <w:r>
        <w:instrText>XE "Menomonee Falls, Waukesha County, Wisconsin, United States (North America)" \f B</w:instrText>
      </w:r>
      <w:r>
        <w:fldChar w:fldCharType="end"/>
      </w:r>
      <w:r>
        <w:t xml:space="preserve"> He Tahoe; in Menomonee Falls, Waukesha County, Wisconsin, United States (North America) between July, 1999 and September, 2017. Just driving Don's mobile armchair around…a "free purchase" of a new 1998 Chevy 2-door Tahoe (used $36k of his GE stock options)</w:t>
      </w:r>
      <w:r>
        <w:br/>
      </w:r>
      <w:r>
        <w:br/>
        <w:t>Sold off in August, 2017 for $3,000; wanted more but the buyer was firm…oh well :(</w:t>
      </w:r>
      <w:r>
        <w:fldChar w:fldCharType="begin"/>
      </w:r>
      <w:r>
        <w:instrText>XE "Bournemouth, County of Dorset, England (United Kingdom), Europe" \f B</w:instrText>
      </w:r>
      <w:r>
        <w:fldChar w:fldCharType="end"/>
      </w:r>
      <w:r>
        <w:t xml:space="preserve"> He; in Bournemouth, County of Dorset, England (United Kingdom), Europe on September 16, 2000. Don's brother Alan announced that he &amp; AK were to marry, shortly after the return from our summer trip</w:t>
      </w:r>
      <w:r>
        <w:fldChar w:fldCharType="begin"/>
      </w:r>
      <w:r>
        <w:instrText>XE "Sussex, Waukesha County, Wisconsin, United States (North America)" \f B</w:instrText>
      </w:r>
      <w:r>
        <w:fldChar w:fldCharType="end"/>
      </w:r>
      <w:r>
        <w:t xml:space="preserve"> Donald lived in Sussex, Waukesha County, Wisconsin, United States (North America) in 2001–2002. Resource event had no description; added / NFIA</w:t>
      </w:r>
      <w:r>
        <w:fldChar w:fldCharType="begin"/>
      </w:r>
      <w:r>
        <w:instrText>XE "W266 N7126 White Oak Rd, Hartland, Waukesha County, Wisconsin, United States (North America)" \f B</w:instrText>
      </w:r>
      <w:r>
        <w:fldChar w:fldCharType="end"/>
      </w:r>
      <w:r>
        <w:t xml:space="preserve"> He Ragtop Saab; at W266 N7126 White Oak Rd in Hartland, Waukesha County, Wisconsin, United States (North America) between April, 2001 and May, 2013. They drove around in this car for fun; purchased a used 1997 Saab 900 ragtop with a turbo-charger &amp; rode around in the summer days</w:t>
      </w:r>
      <w:r>
        <w:fldChar w:fldCharType="begin"/>
      </w:r>
      <w:r>
        <w:instrText>XE "Landing Apartments, 100 East Main Street, Waukesha, Waukesha County, Wisconsin, United States (North America)" \f B</w:instrText>
      </w:r>
      <w:r>
        <w:fldChar w:fldCharType="end"/>
      </w:r>
      <w:r>
        <w:t xml:space="preserve"> He lived at Temporary place between August, 2004 and November, 2004 at Landing Apartments, 100 East Main Street in Waukesha, Waukesha County, Wisconsin, United States (North America). Having sold our White Oak house, they lived there in transit for ~4 months (while finishing construction of Emerald Fields) in temp digs</w:t>
      </w:r>
      <w:r>
        <w:fldChar w:fldCharType="begin"/>
      </w:r>
      <w:r>
        <w:instrText>XE "N87W27321 Emerald Fields Court, Hartland, Waukesha County, Wisconsin, United States (North America)" \f B</w:instrText>
      </w:r>
      <w:r>
        <w:fldChar w:fldCharType="end"/>
      </w:r>
      <w:r>
        <w:t xml:space="preserve"> Donald lived at Moved into our house between November, 2004 and June, 2015 at N87W27321 Emerald Fields Court in Hartland, Waukesha County, Wisconsin, United States (North America). Don &amp; Sandy built a 3-bedroom house on 1.5 acres…an awesome (!) place</w:t>
      </w:r>
      <w:r>
        <w:fldChar w:fldCharType="begin"/>
      </w:r>
      <w:r>
        <w:instrText>XE "Naturalization Court, Milwaukee, Milwaukee County, Wisconsin, United States (North America)" \f B</w:instrText>
      </w:r>
      <w:r>
        <w:fldChar w:fldCharType="end"/>
      </w:r>
      <w:r>
        <w:t xml:space="preserve"> He was naturalized on April 19, 2007 at Naturalization Court in Milwaukee, Milwaukee County, Wisconsin, United States (North America). When Sandy &amp; Don discovered (during an update to our will in 2006) that an American law was preventing Don (as a non-American citizen, still on a Green card) from being the designated person for Sandy's death as our net value exceeded an unexpected limit, Don then spent several months studying for a US Naturalization, completing and passing the application test that allowed him on Thursday the 19th to become a dual citizen with the US</w:t>
      </w:r>
      <w:r>
        <w:fldChar w:fldCharType="begin"/>
      </w:r>
      <w:r>
        <w:instrText>XE "PerkinElmer, 2175 Mission College Boulevard, Santa Clara, Santa Clara County, California, United States (North America)" \f B</w:instrText>
      </w:r>
      <w:r>
        <w:fldChar w:fldCharType="end"/>
      </w:r>
      <w:r>
        <w:t xml:space="preserve"> Between September, 2007 and March, 2008 he was a Building a FAB management tool at PerkinElmer, 2175 Mission College Boulevard in Santa Clara, Santa Clara County, California, United States (North America). Working away from home at PKI for GE, spending ~6 months</w:t>
      </w:r>
      <w:r>
        <w:fldChar w:fldCharType="begin"/>
      </w:r>
      <w:r>
        <w:instrText>XE "Alpharetta, Fulton County, Georgia, United States (North America)" \f B</w:instrText>
      </w:r>
      <w:r>
        <w:fldChar w:fldCharType="end"/>
      </w:r>
      <w:r>
        <w:t xml:space="preserve"> Donald lived Moved south for Grandkids in Alpharetta, Fulton County, Georgia, United States (North America) in October, 2014. Moved South to the state of Georgia, living on Wittenridge…much closer to our grandkids (!) than in WI</w:t>
      </w:r>
      <w:r>
        <w:fldChar w:fldCharType="begin"/>
      </w:r>
      <w:r>
        <w:instrText>XE "11125 Wittenridge Dr, Alpharetta, Fulton County, Georgia, United States (North America)" \f B</w:instrText>
      </w:r>
      <w:r>
        <w:fldChar w:fldCharType="end"/>
      </w:r>
      <w:r>
        <w:t xml:space="preserve"> He lived at Rental for a year between October 16, 2014 and October, 2015 at 11125 Wittenridge Dr in Alpharetta, Fulton County, Georgia, United States (North America). Moved to GA with Sandy to be closer to Grandkids; spent ~a year here, making the start of the move into our new world</w:t>
      </w:r>
      <w:r>
        <w:fldChar w:fldCharType="begin"/>
      </w:r>
      <w:r>
        <w:instrText>XE "State of Georgia, United States (North America)" \f B</w:instrText>
      </w:r>
      <w:r>
        <w:fldChar w:fldCharType="end"/>
      </w:r>
      <w:r>
        <w:t xml:space="preserve"> He; in State of Georgia, United States (North America) after November, 2014. Don was named "Grampy Don," compliments of his oldest grandson, Maxwell Bridges!</w:t>
      </w:r>
      <w:r>
        <w:fldChar w:fldCharType="begin"/>
      </w:r>
      <w:r>
        <w:instrText>XE "Roswell, Fulton County, Georgia, United States (North America)" \f B</w:instrText>
      </w:r>
      <w:r>
        <w:fldChar w:fldCharType="end"/>
      </w:r>
      <w:r>
        <w:t xml:space="preserve"> Donald Ahhhh! Life in full retirement began (and continues)… full-time thumb-twiddling; ); in Roswell, Fulton County, Georgia, United States (North America) in 2015. On Friday morning January 5th, 2018, a thought trotted through Don's mind as he stood up from the computer after working for an hour or so with a little groan… "better to be old than dead"-such a *great* philosophy!</w:t>
      </w:r>
      <w:r>
        <w:br/>
      </w:r>
      <w:r>
        <w:br/>
        <w:t>He then searched for the phrase and found that George Clooney had said a couple years back that "…I'm kind of comfortable with getting older because it's better than[…]being dead" / felt nice to be aligned with someone famous; )</w:t>
      </w:r>
      <w:r>
        <w:fldChar w:fldCharType="begin"/>
      </w:r>
      <w:r>
        <w:instrText>XE "N87W27321 Emerald Fields Court, Hartland, Waukesha County, Wisconsin, United States (North America)" \f B</w:instrText>
      </w:r>
      <w:r>
        <w:fldChar w:fldCharType="end"/>
      </w:r>
      <w:r>
        <w:t xml:space="preserve"> He lived at Sold (sadly) on June 15, 2015 at N87W27321 Emerald Fields Court in Hartland, Waukesha County, Wisconsin, United States (North America). Don &amp; Sandy sold their Emerald Fields house after 10.5 years (somewhat sadly)</w:t>
      </w:r>
      <w:r>
        <w:fldChar w:fldCharType="begin"/>
      </w:r>
      <w:r>
        <w:instrText>XE "12100 Walnut Terrace, Roswell, Fulton County, Georgia, United States (North America)" \f B</w:instrText>
      </w:r>
      <w:r>
        <w:fldChar w:fldCharType="end"/>
      </w:r>
      <w:r>
        <w:t xml:space="preserve"> He started his (likely) final residence at 12100 Walnut Terrace in Roswell, Fulton County, Georgia, United States (North America) on September 30, 2015;. They closed on the purchase of what will probably be the last house we'll ever own (perhaps)</w:t>
      </w:r>
      <w:r>
        <w:fldChar w:fldCharType="begin"/>
      </w:r>
      <w:r>
        <w:instrText>XE "12100 Walnut Terrace, Roswell, Fulton County, Georgia, United States (North America)" \f B</w:instrText>
      </w:r>
      <w:r>
        <w:fldChar w:fldCharType="end"/>
      </w:r>
      <w:r>
        <w:t xml:space="preserve"> Donald lived at  on September 30, 2015 at 12100 Walnut Terrace in Roswell, Fulton County, Georgia, United States (North America). Moved to our house; life in retirement began (and continues onwards)</w:t>
      </w:r>
      <w:r>
        <w:br/>
      </w:r>
      <w:r>
        <w:br/>
        <w:t>Mailing address is for the town of Alpharetta</w:t>
      </w:r>
      <w:r>
        <w:fldChar w:fldCharType="begin"/>
      </w:r>
      <w:r>
        <w:instrText>XE "Homo Sapiens, Region of Oceania" \f B</w:instrText>
      </w:r>
      <w:r>
        <w:fldChar w:fldCharType="end"/>
      </w:r>
      <w:r>
        <w:t xml:space="preserve"> He; at Homo Sapiens in Region of Oceania in April, 2016. Today's ancestral research has the beginnings of our Homo Sapiens species far, far earlier than we had originally thought; view Don's "Whom We Might Be" page for more info:</w:t>
      </w:r>
      <w:r>
        <w:br/>
        <w:t xml:space="preserve">  https://donshave.website/Tree/DJ_Tree/DJS_Story.htm</w:t>
      </w:r>
      <w:r>
        <w:br/>
      </w:r>
      <w:r>
        <w:br/>
        <w:t>Sources:</w:t>
      </w:r>
      <w:r>
        <w:br/>
        <w:t xml:space="preserve">  https://www.studyfinds.org/earliest-evidence-human-remains-homo-sapiens/</w:t>
      </w:r>
      <w:r>
        <w:br/>
        <w:t>and</w:t>
      </w:r>
      <w:r>
        <w:br/>
        <w:t xml:space="preserve">  https://rdcu.be/cFdlJ</w:t>
      </w:r>
      <w:r>
        <w:fldChar w:fldCharType="begin"/>
      </w:r>
      <w:r>
        <w:instrText>XE "Roswell, Fulton County, Georgia, United States (North America)" \f B</w:instrText>
      </w:r>
      <w:r>
        <w:fldChar w:fldCharType="end"/>
      </w:r>
      <w:r>
        <w:t xml:space="preserve"> He Don &amp; Sandy purchased a Toyota Highlander; has heating / cooling seats!; in Roswell, Fulton County, Georgia, United States (North America) in August, 2017.</w:t>
      </w:r>
      <w:r>
        <w:fldChar w:fldCharType="begin"/>
      </w:r>
      <w:r>
        <w:instrText>XE "Roswell, Fulton County, Georgia, United States (North America)" \f B</w:instrText>
      </w:r>
      <w:r>
        <w:fldChar w:fldCharType="end"/>
      </w:r>
      <w:r>
        <w:t xml:space="preserve"> Donald lived in Roswell, Fulton County, Georgia, United States (North America) on August 21, 2017. The Sun was blackened completely around 1:15pm in an eclipse…pretty cool</w:t>
      </w:r>
      <w:r>
        <w:fldChar w:fldCharType="begin"/>
      </w:r>
      <w:r>
        <w:instrText>XE "Italy, Europe" \f B</w:instrText>
      </w:r>
      <w:r>
        <w:fldChar w:fldCharType="end"/>
      </w:r>
      <w:r>
        <w:t xml:space="preserve"> He Don &amp; Sandy spent 3 weeks here https://donshave.website/Home/Italy trip 2019/Italy 2019.html; in Italy, Europe in May, 2019. Caught several images; some are added here</w:t>
      </w:r>
      <w:r>
        <w:fldChar w:fldCharType="begin"/>
      </w:r>
      <w:r>
        <w:instrText>XE "Roswell, Fulton County, Georgia, United States (North America)" \f B</w:instrText>
      </w:r>
      <w:r>
        <w:fldChar w:fldCharType="end"/>
      </w:r>
      <w:r>
        <w:t xml:space="preserve"> .</w:t>
      </w:r>
      <w:r>
        <w:br/>
        <w:t>…Written in Roswell, Fulton County, Georgia, United States (North America) in September, 2019.</w:t>
      </w:r>
      <w:r>
        <w:br/>
        <w:t>. Don wrote a story “Whom We Might Be” several years back… certainly worth a minute or two!</w:t>
      </w:r>
      <w:r>
        <w:br/>
      </w:r>
      <w:r>
        <w:br/>
        <w:t>The story is here:</w:t>
      </w:r>
      <w:r>
        <w:br/>
        <w:t xml:space="preserve">   https://donshave.website/Tree/DJ_Tree/DJS_Story.htm</w:t>
      </w:r>
      <w:r>
        <w:fldChar w:fldCharType="begin"/>
      </w:r>
      <w:r>
        <w:instrText>XE "England (United Kingdom), Europe" \f B</w:instrText>
      </w:r>
      <w:r>
        <w:fldChar w:fldCharType="end"/>
      </w:r>
      <w:r>
        <w:t xml:space="preserve"> He Sandy &amp; Don took a 2-week+ trip to celebrate Steve Kerr's birthday; snaps attached; in England (United Kingdom), Europe in September, 2023.</w:t>
      </w:r>
      <w:r>
        <w:fldChar w:fldCharType="begin"/>
      </w:r>
      <w:r>
        <w:instrText>XE "To be around 120 years of age in the, Region of those at Sea (as well as those that were Lost at Sea), Oceania" \f B</w:instrText>
      </w:r>
      <w:r>
        <w:fldChar w:fldCharType="end"/>
      </w:r>
      <w:r>
        <w:t xml:space="preserve"> Donald died Don is actually not dead as of this writing; see note about 2075 at the age of 120 at To be around 120 years of age in the in Region of those at Sea (as well as those that were Lost at Sea), Oceania. Don created this event to allow his profile to be visible on Ancestry; as of this writing, his death is *not* imminent!!</w:t>
      </w:r>
      <w:r>
        <w:fldChar w:fldCharType="begin"/>
      </w:r>
      <w:r>
        <w:instrText>XE "This global place was used to establish Don's connectivity, A Conceptual Continent that surrounds the Region of Oceania" \f B</w:instrText>
      </w:r>
      <w:r>
        <w:fldChar w:fldCharType="end"/>
      </w:r>
      <w:r>
        <w:t xml:space="preserve"> He at This global place was used to establish Don's connectivity in A Conceptual Continent that surrounds the Region of Oceania; (See note for details?) vital data.</w:t>
      </w:r>
      <w:hyperlink w:anchor="ENDNOTE-2">
        <w:r w:rsidR="00C94065">
          <w:rPr>
            <w:vertAlign w:val="superscript"/>
          </w:rPr>
          <w:t>2</w:t>
        </w:r>
      </w:hyperlink>
      <w:r>
        <w:t xml:space="preserve"> Every element of Don's family tree is legally controlled by "All Rights Reserved © April, 1988-to today's date by Don Shave"</w:t>
      </w:r>
      <w:r>
        <w:fldChar w:fldCharType="begin"/>
      </w:r>
      <w:r>
        <w:instrText>XE "Region of the British Isles, Europe" \f B</w:instrText>
      </w:r>
      <w:r>
        <w:fldChar w:fldCharType="end"/>
      </w:r>
      <w:r>
        <w:t xml:space="preserve"> He Storage of relevant citations; see note for details; in Region of the British Isles, Europe.</w:t>
      </w:r>
      <w:hyperlink w:anchor="ENDNOTE-49">
        <w:r w:rsidR="00C94065">
          <w:rPr>
            <w:vertAlign w:val="superscript"/>
          </w:rPr>
          <w:t>49</w:t>
        </w:r>
      </w:hyperlink>
      <w:r>
        <w:t xml:space="preserve"> The notes that are in the "Place location for the Region of The British Isles, Europe" are duplicated here for reference</w:t>
      </w:r>
      <w:r>
        <w:br/>
        <w:t>--------------------------------------------------------------------------------------------------</w:t>
      </w:r>
      <w:r>
        <w:br/>
        <w:t>The British Isles consists of many islands of approx 315,000 sq.km in the North Atlantic Ocean off of the north-western coast of continental Europe. The area was once joined to the mainland of Europe during the last glacial period of Quaternary glaciation (when the seas were lower with the most recent Ice Age) as a single mass of land extending northwest from the northern coastlines of France, Belgium and the Netherlands</w:t>
      </w:r>
      <w:r>
        <w:br/>
      </w:r>
      <w:r>
        <w:br/>
        <w:t>With the end of the last Ice Age the British Isles evolved into the islands of Britain, Ireland, the Isle of Man, the Hebrides of Scotland and more than 6,000 smaller isles; the islands of Alderney, Jersey, Guernsey, Sark, and their neighboring smaller islands are a part of the British Isles, even though they do not form part of the archipelago-they are islands off of the coast of France</w:t>
      </w:r>
      <w:r>
        <w:br/>
      </w:r>
      <w:r>
        <w:br/>
        <w:t>Ice continued to cover almost all of Scotland, most of Ireland and Wales and the hills of northern England as the islands formed; from ~14,000 BC to 10,000 BC, sea levels rose as the ice melted, separating Ireland from Britain and also creating the Isle of Man-in about 7,000 BC, Britain became separated from the mainland of Europe and was (presumed) to have been repopulated as the Ice Age ended; when Britain was still part of a peninsula of the European continent. Ireland was not settled by people until after 8,000 BC</w:t>
      </w:r>
      <w:r>
        <w:br/>
      </w:r>
      <w:r>
        <w:br/>
        <w:t>Today's climate of the islands is defined as "temperate marine," with mild winters and warm summers; however, as of the update in July, 2022 the islands are heating up along with the enire planet</w:t>
      </w:r>
      <w:r>
        <w:br/>
      </w:r>
      <w:r>
        <w:br/>
        <w:t>The North Atlantic drift does bring significant amounts of moisture to the islands, raising temperatures by ~11°C (20°F) above the global average for other locations around the globe at this latitude, 51° 28' 0.12" N-this led to a landscape long dominated by a temperate rainforest, although human activity has since cleared the vast majority of forest cover</w:t>
      </w:r>
      <w:r>
        <w:br/>
      </w:r>
      <w:r>
        <w:br/>
        <w:t>Britain remained physically separated from Europe until the Euro Tunnel under the Straits of Dover in the English Channel was opened on December 1st, 1990, linking Folkestone, Kent with Coquelles, Pas-de-Calais (near Calais) via rail. Today's UK has been a part of the EU since 1973 and remains so, although there are active debates about its departure (March, 2019)</w:t>
      </w:r>
      <w:r>
        <w:br/>
      </w:r>
      <w:r>
        <w:br/>
        <w:t>Culturally, the United Kingdom of England, Scotland, Wales and Northern Ireland has evolved over many years</w:t>
      </w:r>
      <w:r>
        <w:br/>
      </w:r>
      <w:r>
        <w:br/>
        <w:t>At the start of the Roman Empire in the 1st millennium AD, the tribes of Hiberni (Ireland), Pictish (northern Britain) and Briton (southern Britain), all speaking Celtic dialects, were inhabiting the islands. The Romans expanded their civilisation to control much of Brittonic-occupied Britain in AD 43, but were impeded in advancing any further and built Hadrian's Wall to mark the northern frontier of their empire in 122 AD</w:t>
      </w:r>
      <w:r>
        <w:br/>
      </w:r>
      <w:r>
        <w:br/>
        <w:t>The first Anglo-Saxons arrived as Roman power started to wane in the 5th century, eventually dominating the bulk of what is now England; while it still remains unclear today, Don's ancestral line likely comes from here</w:t>
      </w:r>
      <w:r>
        <w:br/>
      </w:r>
      <w:r>
        <w:br/>
        <w:t>Initially, the Anglo-Saxon arrival seems to have been at the invitation of the Britons as mercenaries to repulse incursions by the Hiberni and Picts but over time, Anglo-Saxon demands on the British became so great that they came to culturally dominate the bulk of southern Britain, though recent genetic evidence suggests Britons still formed the bulk of the population. That dominance created what is now England, leaving culturally British enclaves only in the north of what is now England, in Cornwall and what is now known as Wales</w:t>
      </w:r>
      <w:r>
        <w:br/>
      </w:r>
      <w:r>
        <w:br/>
        <w:t>Ireland had been unaffected by the Romans except, significantly, for being Christianized-traditionally by the Romano-Briton, Saint Patrick. As Europe, including Britain, descended into turmoil following the collapse of Roman civilisation, an era known as the Dark Ages, Ireland entered a golden age and responded with missions (first to Britain and then to the continent), the founding of monasteries and universities. These were later joined by Anglo-Saxon missions of a similar nature</w:t>
      </w:r>
      <w:r>
        <w:br/>
      </w:r>
      <w:r>
        <w:br/>
        <w:t>Viking invasions began in the 9th century, followed by more permanent settlements, particularly along the east coast of Ireland, the west coast of modern-day Scotland and the Isle of Man. Though the Vikings were eventually neutralized in Ireland, their influence remained in the cities of Dublin, Cork, Limerick, Waterford and Wexford. England, however, was slowly conquered around the end of the first millennium, eventually becoming a feudal possession of Denmark</w:t>
      </w:r>
      <w:r>
        <w:br/>
      </w:r>
      <w:r>
        <w:br/>
        <w:t>The relations between the descendants of Vikings in England and counterparts in Normandy, in northern France, lay at the heart of a series of events that led to the Norman conquest of England in 1066 (by Don's 35th Great Grandfather, William Beauclerc)-the remnants of the Duchy of Normandy, which conquered England, remain associated to the English Crown as the Channel Islands to this day</w:t>
      </w:r>
      <w:r>
        <w:br/>
      </w:r>
      <w:r>
        <w:br/>
        <w:t>A century later, the marriage of the future King of England Henry II to Eleanor of Aquitaine created the Angevin Empire, partially under the French Crown. At the invitation of Diarmait Mac Murchada, a provincial king, and under the authority of Pope Adrian IV (the only Englishman to be elected pope), the Angevins invaded Ireland in 1169. Though initially intended to be kept as an independent kingdom, the failure of the Irish High King to ensure the terms of the Treaty of Windsor led Henry II, as King of England, to rule as effective monarch under the title of Lord of Ireland. That title was granted to his younger son, but when Henry's heir unexpectedly died, the title of King of England and Lord of Ireland became entwined in one person</w:t>
      </w:r>
      <w:r>
        <w:br/>
      </w:r>
      <w:r>
        <w:br/>
        <w:t>The Magna Carta charter for Britain was written by King John and released June 15th, 1215; six of the Barons are part of the tree ( see the attached media file, "The Magna Carta Charter of 1215.pdf" for details )</w:t>
      </w:r>
      <w:r>
        <w:br/>
      </w:r>
      <w:r>
        <w:br/>
        <w:t>By the Late Middle Ages, Britain was separated into the Kingdoms of England and of Scotland, while control in Ireland fluxed between Gaelic kingdoms, Hiberno-Norman lords and the English-dominated Lordship of Ireland. A similar situation existed in the Principality of Wales, which was slowly being annexed into the Kingdom of England by a series of laws</w:t>
      </w:r>
      <w:r>
        <w:br/>
      </w:r>
      <w:r>
        <w:br/>
        <w:t>During the course of the 15th century, the Crown of England would assert a claim to the Crown of France, thereby also releasing the King of England from being vassal of the King of France. In 1534, King Henry VIII, at first having been a strong defender of Roman Catholicism in the face of the Reformation, separated from the Roman Church after failing to secure a divorce from the Pope. His response was to place the King of England as "the only Supreme Head in Earth of the Church of England", thereby removing the authority of the Pope from the affairs of the English Church. Ireland, which had been held by the King of England as Lord of Ireland, but which strictly speaking had been a feudal possession of the Pope since the Norman invasion was declared a separate kingdom in personal union with England</w:t>
      </w:r>
      <w:r>
        <w:br/>
      </w:r>
      <w:r>
        <w:br/>
        <w:t>Scotland meanwhile had remained an independent Kingdom. In 1603, that changed when the King of Scotland inherited the Crown of England, and consequently the Crown of Ireland also. The subsequent 17th century was one of political upheaval, religious division and war. English colonialism in Ireland of the 16th century was extended by large-scale Scottish and English colonies in Ulster. Religious division heightened and the king in England came into conflict with parliament over his tolerance towards Catholicism. The resulting English Civil War (or "The War of the Three Kingdoms") led to a revolutionary republic in England</w:t>
      </w:r>
      <w:r>
        <w:br/>
      </w:r>
      <w:r>
        <w:br/>
        <w:t>Ireland, largely Catholic, was mainly loyal to the king. Following defeat to the parliaments army, large scale land distributions from loyalist Irish nobility to English commoners in the service of the parliamentary army created a new Ascendancy class which obliterated the remnants of Old English (Hiberno-Norman) and Gaelic Irish nobility in Ireland. The new ruling class was Protestant and English, whilst the populace was largely Catholic and Irish. That theme would influence Irish politics for centuries to come. When the monarchy was restored in England, the king found it politically impossible to restore the lands of former land-owners in Ireland. The "Glorious Revolution" of 1688 repeated similar themes: a Catholic king pushing for religious tolerance in opposition to a Protestant parliament in England. The king's army was defeated at the Battle of the Boyne and at the militarily crucial Battle of Aughrim in Ireland. Resistance held out, eventually forcing the guarantee of religious tolerance in the Treaty of Limerick. However, the terms were never honoured and a new monarchy was installed</w:t>
      </w:r>
      <w:r>
        <w:br/>
      </w:r>
      <w:r>
        <w:br/>
        <w:t>The Kingdoms of England and Scotland were unified in 1707 creating the Kingdom of Great Britain. Following an attempted republican revolution in Ireland in 1798, the Kingdoms of Ireland and Great Britain were unified in 1801, creating the United Kingdom. The Isle of Man and the Channel Islands remained outside of the United Kingdom but with their ultimate good governance being the responsibility of the British Crown (effectively the British government)</w:t>
      </w:r>
      <w:r>
        <w:br/>
      </w:r>
      <w:r>
        <w:br/>
        <w:t>Although the colonies of North America that would become the United States of America were lost by the start of the 19th century, the British Empire expanded rapidly elsewhere. A century later it would cover one third of the globe. Poverty in the United Kingdom remained desperate, however, and industrialization in England led to terrible condition for the working classes. Mass migrations following the Irish Famine and Highland Clearances resulted in the distribution of the islands' population and culture throughout the world and a rapid de-population of Ireland in the second half of the 19th century. Most of Ireland seceded from the United Kingdom after the Irish War of Independence and the subsequent Anglo-Irish Treaty (1919–1922), with the six counties that formed Northern Ireland remaining as an autonomous region of the UK</w:t>
      </w:r>
      <w:r>
        <w:br/>
      </w:r>
      <w:r>
        <w:br/>
        <w:t>The Royal Observatory in Greenwich is a historic observatory which played a role in the world's history and in science. It is located at Blackheath Avenue, London, UK. The observatory was founded in the middle of the 17th century by King Charles, and for its long history there are many famous scientists who worked in this observatory. There is a small museum and a scientific room in the observatory Donald shares a website (or access to one) that has source data here: https://donshave.website/</w:t>
      </w:r>
      <w:r>
        <w:fldChar w:fldCharType="begin"/>
      </w:r>
      <w:r>
        <w:instrText>XE "Region of the British Isles, Europe" \f B</w:instrText>
      </w:r>
      <w:r>
        <w:fldChar w:fldCharType="end"/>
      </w:r>
      <w:r>
        <w:t xml:space="preserve"> He See note for Don's Regal Ancestry; in Region of the British Isles, Europe. Don's direct ancestry was traced back during his research to many Kings, with the most significant of them being that of Ecgberht, who was born in the Wessex Kingdom of MiddleAged England on September 29th, 775 and became the King of Wessex (and a Bretenanwealda, Britain-ruler) around 802 As Don is the direct author of every person (some inherited/some imported) in his family tree that show the 90+ generations of his grandparents (viewable in many of their names) as well as their places, their notes, the sources &amp; citations (downloaded), quotations, episodic comments, pictures and such (yes, for *each and every* item), the "Three of Him" would like to share that they sure do like to write!!</w:t>
      </w:r>
      <w:r>
        <w:br/>
      </w:r>
      <w:r>
        <w:br/>
        <w:t>Regards, Don</w:t>
      </w:r>
      <w:r>
        <w:br/>
        <w:t xml:space="preserve">   who is "DJ" in this page…</w:t>
      </w:r>
      <w:r>
        <w:br/>
        <w:t>Feel free to contact him? Cheers!</w:t>
      </w:r>
      <w:r>
        <w:br/>
      </w:r>
      <w:r>
        <w:br/>
        <w:t>eMail: Don.J.Shave@gMail.com</w:t>
      </w:r>
      <w:r>
        <w:br/>
        <w:t>Home Page: https://donshave.website/</w:t>
      </w:r>
      <w:r>
        <w:br/>
      </w:r>
      <w:r>
        <w:br/>
      </w:r>
      <w:r>
        <w:rPr>
          <w:b/>
        </w:rPr>
        <w:t>Every element of Don's family tree is legally controlled by</w:t>
      </w:r>
      <w:r>
        <w:br/>
      </w:r>
      <w:r>
        <w:rPr>
          <w:b/>
        </w:rPr>
        <w:t xml:space="preserve">      "</w:t>
      </w:r>
      <w:r>
        <w:rPr>
          <w:b/>
          <w:i/>
        </w:rPr>
        <w:t>All Rights Reserved ©</w:t>
      </w:r>
      <w:r>
        <w:rPr>
          <w:b/>
        </w:rPr>
        <w:t xml:space="preserve"> April, 1988-to today's date by Don Shave"</w:t>
      </w:r>
      <w:r>
        <w:br w:type="textWrapping" w:clear="all"/>
      </w:r>
    </w:p>
    <w:p w14:paraId="1ECA9D97" w14:textId="77777777" w:rsidR="00C94065" w:rsidRDefault="006944C1">
      <w:pPr>
        <w:pStyle w:val="TextNarr"/>
      </w:pPr>
      <w:r>
        <w:br w:type="textWrapping" w:clear="all"/>
      </w:r>
    </w:p>
    <w:p w14:paraId="5E0C7F59" w14:textId="77777777" w:rsidR="00C94065" w:rsidRDefault="006944C1">
      <w:pPr>
        <w:pStyle w:val="TextNarr"/>
      </w:pPr>
      <w:r>
        <w:br w:type="textWrapping" w:clear="all"/>
      </w:r>
    </w:p>
    <w:p w14:paraId="207E5CD7" w14:textId="77777777" w:rsidR="00C94065" w:rsidRDefault="006944C1">
      <w:pPr>
        <w:pStyle w:val="TextNarr"/>
      </w:pPr>
      <w:r>
        <w:rPr>
          <w:noProof/>
        </w:rPr>
        <w:drawing>
          <wp:anchor distT="0" distB="0" distL="114300" distR="114300" simplePos="0" relativeHeight="251658609" behindDoc="0" locked="0" layoutInCell="1" allowOverlap="1" wp14:anchorId="078EF40F" wp14:editId="12359D86">
            <wp:simplePos x="0" y="0"/>
            <wp:positionH relativeFrom="margin">
              <wp:align>left</wp:align>
            </wp:positionH>
            <wp:positionV relativeFrom="paragraph">
              <wp:posOffset>8890</wp:posOffset>
            </wp:positionV>
            <wp:extent cx="1080274" cy="1143000"/>
            <wp:effectExtent l="0" t="0" r="0" b="0"/>
            <wp:wrapSquare wrapText="right"/>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70.png"/>
                    <pic:cNvPicPr/>
                  </pic:nvPicPr>
                  <pic:blipFill>
                    <a:blip r:embed="rId318"/>
                    <a:stretch>
                      <a:fillRect/>
                    </a:stretch>
                  </pic:blipFill>
                  <pic:spPr>
                    <a:xfrm>
                      <a:off x="0" y="0"/>
                      <a:ext cx="1080274" cy="1143000"/>
                    </a:xfrm>
                    <a:prstGeom prst="rect">
                      <a:avLst/>
                    </a:prstGeom>
                  </pic:spPr>
                </pic:pic>
              </a:graphicData>
            </a:graphic>
          </wp:anchor>
        </w:drawing>
      </w:r>
      <w:r>
        <w:t xml:space="preserve">1169.  </w:t>
      </w:r>
      <w:r>
        <w:fldChar w:fldCharType="begin"/>
      </w:r>
      <w:r>
        <w:instrText>XE "Pagel:Daniel Harvey R.I.P. (1958–2022)" \f A</w:instrText>
      </w:r>
      <w:r>
        <w:fldChar w:fldCharType="end"/>
      </w:r>
      <w:r>
        <w:fldChar w:fldCharType="begin"/>
      </w:r>
      <w:r>
        <w:instrText>XE "Oconto Falls, Oconto County, Wisconsin, United States (North America)" \f B</w:instrText>
      </w:r>
      <w:r>
        <w:fldChar w:fldCharType="end"/>
      </w:r>
      <w:r>
        <w:rPr>
          <w:b/>
          <w:color w:val="7A3695"/>
        </w:rPr>
        <w:t>Daniel Harvey Pagel R.I.P.</w:t>
      </w:r>
      <w:hyperlink w:anchor="ENDNOTE-959">
        <w:r w:rsidR="00C94065">
          <w:rPr>
            <w:vertAlign w:val="superscript"/>
          </w:rPr>
          <w:t>959</w:t>
        </w:r>
      </w:hyperlink>
      <w:r>
        <w:t xml:space="preserve">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October 5, 1958 in Oconto Falls, Oconto County, Wisconsin, United States (North America).</w:t>
      </w:r>
      <w:hyperlink w:anchor="ENDNOTE-960">
        <w:r w:rsidR="00C94065">
          <w:rPr>
            <w:vertAlign w:val="superscript"/>
          </w:rPr>
          <w:t>960</w:t>
        </w:r>
      </w:hyperlink>
      <w:r>
        <w:t xml:space="preserve"> Source (unk) has incorrect year of 1959; corrected</w:t>
      </w:r>
      <w:r>
        <w:fldChar w:fldCharType="begin"/>
      </w:r>
      <w:r>
        <w:instrText>XE "Oconto Falls, Oconto County, Wisconsin, United States (North America)" \f B</w:instrText>
      </w:r>
      <w:r>
        <w:fldChar w:fldCharType="end"/>
      </w:r>
      <w:r>
        <w:t xml:space="preserve"> He lived in Oconto Falls, Oconto County, Wisconsin, United States (North America) after 1958. Resource event had no description; added / NFIA</w:t>
      </w:r>
      <w:r>
        <w:fldChar w:fldCharType="begin"/>
      </w:r>
      <w:r>
        <w:instrText>XE "Lena, Oconto County, Wisconsin, United States (North America)" \f B</w:instrText>
      </w:r>
      <w:r>
        <w:fldChar w:fldCharType="end"/>
      </w:r>
      <w:r>
        <w:t xml:space="preserve"> He lived in Lena, Oconto County, Wisconsin, United States (North America) after 1958. Resource event had no description; added / NFIA</w:t>
      </w:r>
      <w:r>
        <w:fldChar w:fldCharType="begin"/>
      </w:r>
      <w:r>
        <w:instrText>XE "Oconto Falls, Oconto County, Wisconsin, United States (North America)" \f B</w:instrText>
      </w:r>
      <w:r>
        <w:fldChar w:fldCharType="end"/>
      </w:r>
      <w:r>
        <w:t xml:space="preserve"> Daniel lived in Oconto Falls, Oconto County, Wisconsin, United States (North America) in 1974.</w:t>
      </w:r>
      <w:hyperlink w:anchor="ENDNOTE-961">
        <w:r w:rsidR="00C94065">
          <w:rPr>
            <w:vertAlign w:val="superscript"/>
          </w:rPr>
          <w:t>961</w:t>
        </w:r>
      </w:hyperlink>
      <w:r>
        <w:t xml:space="preserve"> Resource event had no description; added / NFIA</w:t>
      </w:r>
      <w:r>
        <w:fldChar w:fldCharType="begin"/>
      </w:r>
      <w:r>
        <w:instrText>XE "Oconto Falls, Oconto County, Wisconsin, United States (North America)" \f B</w:instrText>
      </w:r>
      <w:r>
        <w:fldChar w:fldCharType="end"/>
      </w:r>
      <w:r>
        <w:t xml:space="preserve"> He lived in Oconto Falls, Oconto County, Wisconsin, United States (North America) in 1975. Resource event had no description; added</w:t>
      </w:r>
      <w:r>
        <w:fldChar w:fldCharType="begin"/>
      </w:r>
      <w:r>
        <w:instrText>XE "New Berlin, Waukesha County, Wisconsin, United States (North America)" \f B</w:instrText>
      </w:r>
      <w:r>
        <w:fldChar w:fldCharType="end"/>
      </w:r>
      <w:r>
        <w:t xml:space="preserve"> He; in New Berlin, Waukesha County, Wisconsin, United States (North America) about May, 2003. While working at CT on Ryerson Rd, Don saw a truck in the delivery area marked “Pagel” and spotted Sandy's brother Danny, who was trucking at that time</w:t>
      </w:r>
      <w:r>
        <w:fldChar w:fldCharType="begin"/>
      </w:r>
      <w:r>
        <w:instrText>XE "Pagel Farm, Spruce, Oconto County, Wisconsin, United States (North America)" \f B</w:instrText>
      </w:r>
      <w:r>
        <w:fldChar w:fldCharType="end"/>
      </w:r>
      <w:r>
        <w:t xml:space="preserve"> Daniel died on June 6, 2022 at the age of 63 at Pagel Farm in Spruce, Oconto County, Wisconsin, United States (North America). The cause of Sandy's younger brother Danny's death (at the age of 64) on Monday, June 6th, 2022 in the State of Wisconsin was a presumed unexpected heart attack</w:t>
      </w:r>
      <w:r>
        <w:fldChar w:fldCharType="begin"/>
      </w:r>
      <w:r>
        <w:instrText>XE "Oconto Falls, Oconto County, Wisconsin, United States (North America)" \f B</w:instrText>
      </w:r>
      <w:r>
        <w:fldChar w:fldCharType="end"/>
      </w:r>
      <w:r>
        <w:t xml:space="preserve"> The funeral was held for he on June 11, 2022 in Oconto Falls, Oconto County, Wisconsin, United States (North America). Held at the Jones Funeral Service; visitation 10am to 2pm</w:t>
      </w:r>
      <w:r>
        <w:fldChar w:fldCharType="begin"/>
      </w:r>
      <w:r>
        <w:instrText>XE "Buried in the Pine Hill Cemetery, Spruce, Oconto County, Wisconsin, United States (North America)" \f B</w:instrText>
      </w:r>
      <w:r>
        <w:fldChar w:fldCharType="end"/>
      </w:r>
      <w:r>
        <w:t xml:space="preserve"> He was buried after June 11, 2022 at Buried in the Pine Hill Cemetery in Spruce, Oconto County, Wisconsin, United States (North America). </w:t>
      </w:r>
      <w:r>
        <w:fldChar w:fldCharType="begin"/>
      </w:r>
      <w:r>
        <w:instrText>XE "Lena, Oconto County, Wisconsin, United States (North America)" \f B</w:instrText>
      </w:r>
      <w:r>
        <w:fldChar w:fldCharType="end"/>
      </w:r>
      <w:r>
        <w:t xml:space="preserve"> Daniel Harvey Pagel R.I.P. and Marie Therese Alsteen were married on July 23, 1977 in Lena, Oconto County, Wisconsin, United States (North America).</w:t>
      </w:r>
      <w:hyperlink w:anchor="ENDNOTE-962">
        <w:r w:rsidR="00C94065">
          <w:rPr>
            <w:vertAlign w:val="superscript"/>
          </w:rPr>
          <w:t>962</w:t>
        </w:r>
      </w:hyperlink>
      <w:r>
        <w:fldChar w:fldCharType="begin"/>
      </w:r>
      <w:r>
        <w:instrText>XE "Alsteen:Leroy Peter (1915–1968)" \f A</w:instrText>
      </w:r>
      <w:r>
        <w:fldChar w:fldCharType="end"/>
      </w:r>
      <w:r>
        <w:fldChar w:fldCharType="begin"/>
      </w:r>
      <w:r>
        <w:instrText>XE "Smet:Josephine Barbara (1921–1983)" \f A</w:instrText>
      </w:r>
      <w:r>
        <w:fldChar w:fldCharType="end"/>
      </w:r>
      <w:r>
        <w:br w:type="textWrapping" w:clear="all"/>
      </w:r>
    </w:p>
    <w:p w14:paraId="2ABC5FFA" w14:textId="77777777" w:rsidR="00C94065" w:rsidRDefault="006944C1">
      <w:pPr>
        <w:pStyle w:val="TextNarr"/>
      </w:pPr>
      <w:r>
        <w:br w:type="textWrapping" w:clear="all"/>
      </w:r>
    </w:p>
    <w:p w14:paraId="17BAB252" w14:textId="77777777" w:rsidR="00C94065" w:rsidRDefault="006944C1">
      <w:pPr>
        <w:pStyle w:val="TextNarr"/>
      </w:pPr>
      <w:r>
        <w:rPr>
          <w:noProof/>
        </w:rPr>
        <w:drawing>
          <wp:anchor distT="0" distB="0" distL="114300" distR="114300" simplePos="0" relativeHeight="251658610" behindDoc="0" locked="0" layoutInCell="1" allowOverlap="1" wp14:anchorId="2DE8C864" wp14:editId="565C6C55">
            <wp:simplePos x="0" y="0"/>
            <wp:positionH relativeFrom="margin">
              <wp:align>left</wp:align>
            </wp:positionH>
            <wp:positionV relativeFrom="paragraph">
              <wp:posOffset>8890</wp:posOffset>
            </wp:positionV>
            <wp:extent cx="1143000" cy="640080"/>
            <wp:effectExtent l="0" t="0" r="0" b="0"/>
            <wp:wrapSquare wrapText="right"/>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371.png"/>
                    <pic:cNvPicPr/>
                  </pic:nvPicPr>
                  <pic:blipFill>
                    <a:blip r:embed="rId319"/>
                    <a:stretch>
                      <a:fillRect/>
                    </a:stretch>
                  </pic:blipFill>
                  <pic:spPr>
                    <a:xfrm>
                      <a:off x="0" y="0"/>
                      <a:ext cx="1143000" cy="640080"/>
                    </a:xfrm>
                    <a:prstGeom prst="rect">
                      <a:avLst/>
                    </a:prstGeom>
                  </pic:spPr>
                </pic:pic>
              </a:graphicData>
            </a:graphic>
          </wp:anchor>
        </w:drawing>
      </w:r>
      <w:r>
        <w:fldChar w:fldCharType="begin"/>
      </w:r>
      <w:r>
        <w:instrText>XE "Alsteen:Marie Therese (1957–   )" \f A</w:instrText>
      </w:r>
      <w:r>
        <w:fldChar w:fldCharType="end"/>
      </w:r>
      <w:r>
        <w:fldChar w:fldCharType="begin"/>
      </w:r>
      <w:r>
        <w:instrText>XE "Lena, Oconto County, Wisconsin, United States (North America)" \f B</w:instrText>
      </w:r>
      <w:r>
        <w:fldChar w:fldCharType="end"/>
      </w:r>
      <w:r>
        <w:t xml:space="preserve"> </w:t>
      </w:r>
      <w:r>
        <w:rPr>
          <w:b/>
          <w:color w:val="7A3695"/>
        </w:rPr>
        <w:t>Marie Therese Alsteen</w:t>
      </w:r>
      <w:r>
        <w:t>, daughter of Leroy Peter Alsteen and Josephine Barbara Smet, was born in December, 1957 in Lena, Oconto County, Wisconsin, United States (North America).</w:t>
      </w:r>
      <w:hyperlink w:anchor="ENDNOTE-962">
        <w:r w:rsidR="00C94065">
          <w:rPr>
            <w:vertAlign w:val="superscript"/>
          </w:rPr>
          <w:t>962</w:t>
        </w:r>
      </w:hyperlink>
      <w:r>
        <w:fldChar w:fldCharType="begin"/>
      </w:r>
      <w:r>
        <w:instrText>XE "Oconto Falls, Oconto County, Wisconsin, United States (North America)" \f B</w:instrText>
      </w:r>
      <w:r>
        <w:fldChar w:fldCharType="end"/>
      </w:r>
      <w:r>
        <w:t xml:space="preserve"> She lived in Oconto Falls, Oconto County, Wisconsin, United States (North America) after 1957. Resource event had no description; added / NFIA</w:t>
      </w:r>
      <w:r>
        <w:fldChar w:fldCharType="begin"/>
      </w:r>
      <w:r>
        <w:instrText>XE "Lena, Oconto County, Wisconsin, United States (North America)" \f B</w:instrText>
      </w:r>
      <w:r>
        <w:fldChar w:fldCharType="end"/>
      </w:r>
      <w:r>
        <w:t xml:space="preserve"> She lived in Lena, Oconto County, Wisconsin, United States (North America) in 1974.</w:t>
      </w:r>
      <w:hyperlink w:anchor="ENDNOTE-963">
        <w:r w:rsidR="00C94065">
          <w:rPr>
            <w:vertAlign w:val="superscript"/>
          </w:rPr>
          <w:t>963</w:t>
        </w:r>
      </w:hyperlink>
      <w:r>
        <w:t xml:space="preserve"> Resource event had no description; added / NFIA</w:t>
      </w:r>
      <w:r>
        <w:br w:type="textWrapping" w:clear="all"/>
      </w:r>
    </w:p>
    <w:p w14:paraId="7057A59D" w14:textId="77777777" w:rsidR="00C94065" w:rsidRDefault="006944C1">
      <w:pPr>
        <w:pStyle w:val="TextNarr"/>
      </w:pPr>
      <w:r>
        <w:br w:type="textWrapping" w:clear="all"/>
      </w:r>
    </w:p>
    <w:p w14:paraId="6D797038" w14:textId="77777777" w:rsidR="00C94065" w:rsidRDefault="006944C1">
      <w:pPr>
        <w:pStyle w:val="TextNarr"/>
      </w:pPr>
      <w:r>
        <w:t xml:space="preserve"> Daniel Harvey Pagel and Marie Therese Alsteen had the following children:</w:t>
      </w:r>
      <w:r>
        <w:br w:type="textWrapping" w:clear="all"/>
      </w:r>
    </w:p>
    <w:p w14:paraId="66D2FBAB" w14:textId="77777777" w:rsidR="00C94065" w:rsidRDefault="006944C1">
      <w:pPr>
        <w:pStyle w:val="TextNarr"/>
      </w:pPr>
      <w:r>
        <w:br w:type="textWrapping" w:clear="all"/>
      </w:r>
    </w:p>
    <w:p w14:paraId="470DBB8B" w14:textId="77777777" w:rsidR="00C94065" w:rsidRDefault="006944C1">
      <w:pPr>
        <w:tabs>
          <w:tab w:val="right" w:pos="648"/>
          <w:tab w:val="right" w:pos="1440"/>
          <w:tab w:val="left" w:pos="1584"/>
        </w:tabs>
        <w:ind w:left="1584" w:hanging="1584"/>
      </w:pPr>
      <w:r>
        <w:fldChar w:fldCharType="begin"/>
      </w:r>
      <w:r>
        <w:instrText>XE "Pagel:Erica Jean (1978–   )" \f A</w:instrText>
      </w:r>
      <w:r>
        <w:fldChar w:fldCharType="end"/>
      </w:r>
      <w:r>
        <w:tab/>
        <w:t>+1182</w:t>
      </w:r>
      <w:r>
        <w:tab/>
        <w:t>i</w:t>
      </w:r>
      <w:r>
        <w:tab/>
      </w:r>
      <w:r>
        <w:rPr>
          <w:b/>
          <w:color w:val="7A3695"/>
        </w:rPr>
        <w:t>Erica Jean Pagel</w:t>
      </w:r>
      <w:r>
        <w:t>, born January 3, 1978, Oconto Falls, Oconto County, Wisconsin, United States (North America)</w:t>
      </w:r>
      <w:r>
        <w:fldChar w:fldCharType="begin"/>
      </w:r>
      <w:r>
        <w:instrText>XE "Oconto Falls, Oconto County, Wisconsin, United States (North America)" \f B</w:instrText>
      </w:r>
      <w:r>
        <w:fldChar w:fldCharType="end"/>
      </w:r>
      <w:r>
        <w:t>.</w:t>
      </w:r>
      <w:r>
        <w:br w:type="textWrapping" w:clear="all"/>
      </w:r>
    </w:p>
    <w:p w14:paraId="74E096F7" w14:textId="77777777" w:rsidR="00C94065" w:rsidRDefault="006944C1">
      <w:pPr>
        <w:tabs>
          <w:tab w:val="right" w:pos="648"/>
          <w:tab w:val="right" w:pos="1440"/>
          <w:tab w:val="left" w:pos="1584"/>
        </w:tabs>
        <w:ind w:left="1584" w:hanging="1584"/>
      </w:pPr>
      <w:r>
        <w:fldChar w:fldCharType="begin"/>
      </w:r>
      <w:r>
        <w:instrText>XE "Pagel:John (1979–   )" \f A</w:instrText>
      </w:r>
      <w:r>
        <w:fldChar w:fldCharType="end"/>
      </w:r>
      <w:r>
        <w:tab/>
        <w:t>+1183</w:t>
      </w:r>
      <w:r>
        <w:tab/>
        <w:t>ii</w:t>
      </w:r>
      <w:r>
        <w:tab/>
      </w:r>
      <w:r>
        <w:rPr>
          <w:b/>
          <w:color w:val="7A3695"/>
        </w:rPr>
        <w:t>John Pagel</w:t>
      </w:r>
      <w:r>
        <w:t>, born September 2, 1979, Lena, Oconto County, Wisconsin, United States (North America)</w:t>
      </w:r>
      <w:r>
        <w:fldChar w:fldCharType="begin"/>
      </w:r>
      <w:r>
        <w:instrText>XE "Lena, Oconto County, Wisconsin, United States (North America)" \f B</w:instrText>
      </w:r>
      <w:r>
        <w:fldChar w:fldCharType="end"/>
      </w:r>
      <w:r>
        <w:t>; married Angie Bailey, June 21, 2008, County of Dubuque, Iowa, United States (North America)</w:t>
      </w:r>
      <w:r>
        <w:fldChar w:fldCharType="begin"/>
      </w:r>
      <w:r>
        <w:instrText>XE "County of Dubuque, Iowa, United States (North America)" \f B</w:instrText>
      </w:r>
      <w:r>
        <w:fldChar w:fldCharType="end"/>
      </w:r>
      <w:r>
        <w:t>.</w:t>
      </w:r>
      <w:r>
        <w:br w:type="textWrapping" w:clear="all"/>
      </w:r>
    </w:p>
    <w:p w14:paraId="670C68E8" w14:textId="77777777" w:rsidR="00C94065" w:rsidRDefault="006944C1">
      <w:pPr>
        <w:tabs>
          <w:tab w:val="right" w:pos="648"/>
          <w:tab w:val="right" w:pos="1440"/>
          <w:tab w:val="left" w:pos="1584"/>
        </w:tabs>
        <w:ind w:left="1584" w:hanging="1584"/>
      </w:pPr>
      <w:r>
        <w:fldChar w:fldCharType="begin"/>
      </w:r>
      <w:r>
        <w:instrText>XE "Pagel:Laura Morgan (1980–   )" \f A</w:instrText>
      </w:r>
      <w:r>
        <w:fldChar w:fldCharType="end"/>
      </w:r>
      <w:r>
        <w:tab/>
        <w:t>+1184</w:t>
      </w:r>
      <w:r>
        <w:tab/>
        <w:t>iii</w:t>
      </w:r>
      <w:r>
        <w:tab/>
      </w:r>
      <w:r>
        <w:rPr>
          <w:b/>
          <w:color w:val="7A3695"/>
        </w:rPr>
        <w:t>Laura Morgan Pagel</w:t>
      </w:r>
      <w:r>
        <w:t>, born December 2, 1980, Lena, Oconto County, Wisconsin, United States (North America)</w:t>
      </w:r>
      <w:r>
        <w:fldChar w:fldCharType="begin"/>
      </w:r>
      <w:r>
        <w:instrText>XE "Lena, Oconto County, Wisconsin, United States (North America)" \f B</w:instrText>
      </w:r>
      <w:r>
        <w:fldChar w:fldCharType="end"/>
      </w:r>
      <w:r>
        <w:t>; married Andrew Aric Rowell, June 29, 2002, County of Oconto, Wisconsin, United States (North America)</w:t>
      </w:r>
      <w:r>
        <w:fldChar w:fldCharType="begin"/>
      </w:r>
      <w:r>
        <w:instrText>XE "County of Oconto, Wisconsin, United States (North America)" \f B</w:instrText>
      </w:r>
      <w:r>
        <w:fldChar w:fldCharType="end"/>
      </w:r>
      <w:r>
        <w:t>.</w:t>
      </w:r>
      <w:r>
        <w:br w:type="textWrapping" w:clear="all"/>
      </w:r>
    </w:p>
    <w:p w14:paraId="62216AC4" w14:textId="77777777" w:rsidR="00C94065" w:rsidRDefault="006944C1">
      <w:pPr>
        <w:tabs>
          <w:tab w:val="right" w:pos="648"/>
          <w:tab w:val="right" w:pos="1440"/>
          <w:tab w:val="left" w:pos="1584"/>
        </w:tabs>
        <w:ind w:left="1584" w:hanging="1584"/>
      </w:pPr>
      <w:r>
        <w:fldChar w:fldCharType="begin"/>
      </w:r>
      <w:r>
        <w:instrText>XE "Pagel:Kristin Michelle (1982–   )" \f A</w:instrText>
      </w:r>
      <w:r>
        <w:fldChar w:fldCharType="end"/>
      </w:r>
      <w:r>
        <w:tab/>
        <w:t>+1185</w:t>
      </w:r>
      <w:r>
        <w:tab/>
        <w:t>iv</w:t>
      </w:r>
      <w:r>
        <w:tab/>
      </w:r>
      <w:r>
        <w:rPr>
          <w:b/>
          <w:color w:val="7A3695"/>
        </w:rPr>
        <w:t>Kristin Michelle Pagel</w:t>
      </w:r>
      <w:r>
        <w:t>, born May 5, 1982, Lena, Oconto County, Wisconsin, United States (North America)</w:t>
      </w:r>
      <w:r>
        <w:fldChar w:fldCharType="begin"/>
      </w:r>
      <w:r>
        <w:instrText>XE "Lena, Oconto County, Wisconsin, United States (North America)" \f B</w:instrText>
      </w:r>
      <w:r>
        <w:fldChar w:fldCharType="end"/>
      </w:r>
      <w:r>
        <w:t>; married Jason Adam Woodard, May 13, 2006, Winona, Winona County, Minnesota, United States (North America)</w:t>
      </w:r>
      <w:r>
        <w:fldChar w:fldCharType="begin"/>
      </w:r>
      <w:r>
        <w:instrText>XE "Winona, Winona County, Minnesota, United States (North America)" \f B</w:instrText>
      </w:r>
      <w:r>
        <w:fldChar w:fldCharType="end"/>
      </w:r>
      <w:r>
        <w:t>.</w:t>
      </w:r>
      <w:r>
        <w:br w:type="textWrapping" w:clear="all"/>
      </w:r>
    </w:p>
    <w:p w14:paraId="3709BCEB" w14:textId="77777777" w:rsidR="00C94065" w:rsidRDefault="006944C1">
      <w:pPr>
        <w:tabs>
          <w:tab w:val="right" w:pos="648"/>
          <w:tab w:val="right" w:pos="1440"/>
          <w:tab w:val="left" w:pos="1584"/>
        </w:tabs>
        <w:ind w:left="1584" w:hanging="1584"/>
      </w:pPr>
      <w:r>
        <w:fldChar w:fldCharType="begin"/>
      </w:r>
      <w:r>
        <w:instrText>XE "Pagel:James (1983–   )" \f A</w:instrText>
      </w:r>
      <w:r>
        <w:fldChar w:fldCharType="end"/>
      </w:r>
      <w:r>
        <w:tab/>
        <w:t>1186</w:t>
      </w:r>
      <w:r>
        <w:tab/>
        <w:t>v</w:t>
      </w:r>
      <w:r>
        <w:tab/>
      </w:r>
      <w:r>
        <w:rPr>
          <w:noProof/>
        </w:rPr>
        <w:drawing>
          <wp:anchor distT="0" distB="0" distL="114300" distR="114300" simplePos="0" relativeHeight="251658611" behindDoc="0" locked="0" layoutInCell="1" allowOverlap="1" wp14:anchorId="32B4E813" wp14:editId="6137E9A8">
            <wp:simplePos x="0" y="0"/>
            <wp:positionH relativeFrom="margin">
              <wp:posOffset>1005840</wp:posOffset>
            </wp:positionH>
            <wp:positionV relativeFrom="paragraph">
              <wp:posOffset>165100</wp:posOffset>
            </wp:positionV>
            <wp:extent cx="1143000" cy="640080"/>
            <wp:effectExtent l="0" t="0" r="0" b="0"/>
            <wp:wrapSquare wrapText="right"/>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72.png"/>
                    <pic:cNvPicPr/>
                  </pic:nvPicPr>
                  <pic:blipFill>
                    <a:blip r:embed="rId319"/>
                    <a:stretch>
                      <a:fillRect/>
                    </a:stretch>
                  </pic:blipFill>
                  <pic:spPr>
                    <a:xfrm>
                      <a:off x="0" y="0"/>
                      <a:ext cx="1143000" cy="640080"/>
                    </a:xfrm>
                    <a:prstGeom prst="rect">
                      <a:avLst/>
                    </a:prstGeom>
                  </pic:spPr>
                </pic:pic>
              </a:graphicData>
            </a:graphic>
          </wp:anchor>
        </w:drawing>
      </w:r>
      <w:r>
        <w:fldChar w:fldCharType="begin"/>
      </w:r>
      <w:r>
        <w:instrText>XE "Lena, Oconto County, Wisconsin, United States (North America)" \f B</w:instrText>
      </w:r>
      <w:r>
        <w:fldChar w:fldCharType="end"/>
      </w:r>
      <w:r>
        <w:rPr>
          <w:b/>
          <w:color w:val="7A3695"/>
        </w:rPr>
        <w:t>James Pagel</w:t>
      </w:r>
      <w:hyperlink w:anchor="ENDNOTE-2">
        <w:r w:rsidR="00C94065">
          <w:rPr>
            <w:vertAlign w:val="superscript"/>
          </w:rPr>
          <w:t>2</w:t>
        </w:r>
      </w:hyperlink>
      <w:r>
        <w:t xml:space="preserve"> was born on August 23, 1983 in Lena, Oconto County, Wisconsin, United States (North America).</w:t>
      </w:r>
      <w:r>
        <w:br w:type="textWrapping" w:clear="all"/>
      </w:r>
    </w:p>
    <w:p w14:paraId="0BA14370" w14:textId="77777777" w:rsidR="00C94065" w:rsidRDefault="006944C1">
      <w:pPr>
        <w:pStyle w:val="TextNarr"/>
      </w:pPr>
      <w:r>
        <w:br w:type="textWrapping" w:clear="all"/>
      </w:r>
    </w:p>
    <w:p w14:paraId="44A4DEC7" w14:textId="77777777" w:rsidR="00C94065" w:rsidRDefault="006944C1">
      <w:pPr>
        <w:pStyle w:val="TextNarr"/>
      </w:pPr>
      <w:r>
        <w:br w:type="textWrapping" w:clear="all"/>
      </w:r>
    </w:p>
    <w:p w14:paraId="04034FE3" w14:textId="77777777" w:rsidR="00C94065" w:rsidRDefault="006944C1">
      <w:pPr>
        <w:pStyle w:val="TextNarr"/>
      </w:pPr>
      <w:r>
        <w:rPr>
          <w:noProof/>
        </w:rPr>
        <w:drawing>
          <wp:anchor distT="0" distB="0" distL="114300" distR="114300" simplePos="0" relativeHeight="251658612" behindDoc="0" locked="0" layoutInCell="1" allowOverlap="1" wp14:anchorId="390BBA2F" wp14:editId="11F262FC">
            <wp:simplePos x="0" y="0"/>
            <wp:positionH relativeFrom="margin">
              <wp:align>left</wp:align>
            </wp:positionH>
            <wp:positionV relativeFrom="paragraph">
              <wp:posOffset>8890</wp:posOffset>
            </wp:positionV>
            <wp:extent cx="1143000" cy="762000"/>
            <wp:effectExtent l="0" t="0" r="0" b="0"/>
            <wp:wrapSquare wrapText="right"/>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373.png"/>
                    <pic:cNvPicPr/>
                  </pic:nvPicPr>
                  <pic:blipFill>
                    <a:blip r:embed="rId320"/>
                    <a:stretch>
                      <a:fillRect/>
                    </a:stretch>
                  </pic:blipFill>
                  <pic:spPr>
                    <a:xfrm>
                      <a:off x="0" y="0"/>
                      <a:ext cx="1143000" cy="762000"/>
                    </a:xfrm>
                    <a:prstGeom prst="rect">
                      <a:avLst/>
                    </a:prstGeom>
                  </pic:spPr>
                </pic:pic>
              </a:graphicData>
            </a:graphic>
          </wp:anchor>
        </w:drawing>
      </w:r>
      <w:r>
        <w:t xml:space="preserve">1170.  </w:t>
      </w:r>
      <w:r>
        <w:fldChar w:fldCharType="begin"/>
      </w:r>
      <w:r>
        <w:instrText>XE "Pagel:Randall Joseph R.I.P (1959–2024)" \f A</w:instrText>
      </w:r>
      <w:r>
        <w:fldChar w:fldCharType="end"/>
      </w:r>
      <w:r>
        <w:fldChar w:fldCharType="begin"/>
      </w:r>
      <w:r>
        <w:instrText>XE "Oconto Falls, Oconto County, Wisconsin, United States (North America)" \f B</w:instrText>
      </w:r>
      <w:r>
        <w:fldChar w:fldCharType="end"/>
      </w:r>
      <w:r>
        <w:rPr>
          <w:b/>
          <w:color w:val="7A3695"/>
        </w:rPr>
        <w:t>Randall Joseph Pagel R.I.P</w:t>
      </w:r>
      <w:r>
        <w:t xml:space="preserve">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25, 1959 in Oconto Falls, Oconto County, Wisconsin, United States (North America).</w:t>
      </w:r>
      <w:r>
        <w:fldChar w:fldCharType="begin"/>
      </w:r>
      <w:r>
        <w:instrText>XE "County of Brown, Wisconsin, United States (North America)" \f B</w:instrText>
      </w:r>
      <w:r>
        <w:fldChar w:fldCharType="end"/>
      </w:r>
      <w:r>
        <w:t xml:space="preserve"> He lived in County of Brown, Wisconsin, United States (North America) after 1959. Resource event had no description; added / NFIA</w:t>
      </w:r>
      <w:r>
        <w:fldChar w:fldCharType="begin"/>
      </w:r>
      <w:r>
        <w:instrText>XE "Oconto Falls, Oconto County, Wisconsin, United States (North America)" \f B</w:instrText>
      </w:r>
      <w:r>
        <w:fldChar w:fldCharType="end"/>
      </w:r>
      <w:r>
        <w:t xml:space="preserve"> He lived in Oconto Falls, Oconto County, Wisconsin, United States (North America) in 1975.</w:t>
      </w:r>
      <w:hyperlink w:anchor="ENDNOTE-964">
        <w:r w:rsidR="00C94065">
          <w:rPr>
            <w:vertAlign w:val="superscript"/>
          </w:rPr>
          <w:t>964</w:t>
        </w:r>
      </w:hyperlink>
      <w:r>
        <w:t xml:space="preserve"> Resource event had no description; added / NFIA</w:t>
      </w:r>
      <w:r>
        <w:fldChar w:fldCharType="begin"/>
      </w:r>
      <w:r>
        <w:instrText>XE "Brown, Champaign County, Illinois, United States (North America)" \f B</w:instrText>
      </w:r>
      <w:r>
        <w:fldChar w:fldCharType="end"/>
      </w:r>
      <w:r>
        <w:t xml:space="preserve"> Randall lived in Brown, Champaign County, Illinois, United States (North America) after 1977. Resource event had no description; added / NFIA</w:t>
      </w:r>
      <w:r>
        <w:fldChar w:fldCharType="begin"/>
      </w:r>
      <w:r>
        <w:instrText>XE "Oconto Falls, Oconto County, Wisconsin, United States (North America)" \f B</w:instrText>
      </w:r>
      <w:r>
        <w:fldChar w:fldCharType="end"/>
      </w:r>
      <w:r>
        <w:t xml:space="preserve"> He lived in Oconto Falls, Oconto County, Wisconsin, United States (North America) in 1980.</w:t>
      </w:r>
      <w:hyperlink w:anchor="ENDNOTE-775">
        <w:r w:rsidR="00C94065">
          <w:rPr>
            <w:vertAlign w:val="superscript"/>
          </w:rPr>
          <w:t>775</w:t>
        </w:r>
      </w:hyperlink>
      <w:r>
        <w:t xml:space="preserve"> PostalCode: 54154-1046; StreetAddress: 410 N Main St Apt 4; postalCode: 54311 (1992); StreetAddress: 2871 Crab Apple Ln; postalCode: 54154 (1996); StreetAddress: 8203 County B Rd; postalCode: 54154-9547; StreetAddress: 6802 Oconto River Shores Lln; postalc</w:t>
      </w:r>
      <w:r>
        <w:fldChar w:fldCharType="begin"/>
      </w:r>
      <w:r>
        <w:instrText>XE "54154, Oconto Falls, Oconto County, Wisconsin, United States (North America)" \f B</w:instrText>
      </w:r>
      <w:r>
        <w:fldChar w:fldCharType="end"/>
      </w:r>
      <w:r>
        <w:t xml:space="preserve"> He lived at 54154 in Oconto Falls, Oconto County, Wisconsin, United States (North America) in 1997.</w:t>
      </w:r>
      <w:hyperlink w:anchor="ENDNOTE-965">
        <w:r w:rsidR="00C94065">
          <w:rPr>
            <w:vertAlign w:val="superscript"/>
          </w:rPr>
          <w:t>965</w:t>
        </w:r>
      </w:hyperlink>
      <w:r>
        <w:t xml:space="preserve"> StreetAddress: 410 N Main St; phoneNumber: 414-846-0131</w:t>
      </w:r>
      <w:r>
        <w:fldChar w:fldCharType="begin"/>
      </w:r>
      <w:r>
        <w:instrText>XE "Oconto Falls, Oconto County, Wisconsin, United States (North America)" \f B</w:instrText>
      </w:r>
      <w:r>
        <w:fldChar w:fldCharType="end"/>
      </w:r>
      <w:r>
        <w:t xml:space="preserve"> Randall died on August 17, 2024 at the age of 64 in Oconto Falls, Oconto County, Wisconsin, United States (North America). The cause of Randy's death in the State of Wisconsin at the age of 64 in 2024 was likely a heart attack, reported to Sandy by Randy's ex-wife, Maureen. He had been suffering for a few months with his health</w:t>
      </w:r>
      <w:r>
        <w:fldChar w:fldCharType="begin"/>
      </w:r>
      <w:r>
        <w:instrText>XE "Jones Funeral Services, 107 S Franklin St, Oconto Falls, Oconto County, Wisconsin, United States (North America)" \f B</w:instrText>
      </w:r>
      <w:r>
        <w:fldChar w:fldCharType="end"/>
      </w:r>
      <w:r>
        <w:t xml:space="preserve"> A report for he who died at See link in notes on August 24, 2024 at Jones Funeral Services, 107 S Franklin St in Oconto Falls, Oconto County, Wisconsin, United States (North America). Link to the obit</w:t>
      </w:r>
      <w:r>
        <w:br/>
        <w:t xml:space="preserve">  https://www.jonesfuneral.com/obituaries/randall-randy-pagel/ He was also known as Randy  his every-day name. </w:t>
      </w:r>
      <w:r>
        <w:fldChar w:fldCharType="begin"/>
      </w:r>
      <w:r>
        <w:instrText>XE "Oconto Falls, Oconto County, Wisconsin, United States (North America)" \f B</w:instrText>
      </w:r>
      <w:r>
        <w:fldChar w:fldCharType="end"/>
      </w:r>
      <w:r>
        <w:t xml:space="preserve"> Randall Joseph Pagel R.I.P and Maureen Therese Coffey were married on October 1, 1988 in Oconto Falls, Oconto County, Wisconsin, United States (North America).</w:t>
      </w:r>
      <w:hyperlink w:anchor="ENDNOTE-966">
        <w:r w:rsidR="00C94065">
          <w:rPr>
            <w:vertAlign w:val="superscript"/>
          </w:rPr>
          <w:t>966</w:t>
        </w:r>
      </w:hyperlink>
      <w:r>
        <w:t xml:space="preserve"> They were divorced in December, 2014.</w:t>
      </w:r>
      <w:r>
        <w:fldChar w:fldCharType="begin"/>
      </w:r>
      <w:r>
        <w:instrText>XE "Coffey:Edward Eloy (1935–2013)" \f A</w:instrText>
      </w:r>
      <w:r>
        <w:fldChar w:fldCharType="end"/>
      </w:r>
      <w:r>
        <w:fldChar w:fldCharType="begin"/>
      </w:r>
      <w:r>
        <w:instrText>XE "Pinkert:Gloria Maureen (1936–2008)" \f A</w:instrText>
      </w:r>
      <w:r>
        <w:fldChar w:fldCharType="end"/>
      </w:r>
      <w:r>
        <w:br w:type="textWrapping" w:clear="all"/>
      </w:r>
    </w:p>
    <w:p w14:paraId="0E1C77E8" w14:textId="77777777" w:rsidR="00C94065" w:rsidRDefault="006944C1">
      <w:pPr>
        <w:pStyle w:val="TextNarr"/>
      </w:pPr>
      <w:r>
        <w:br w:type="textWrapping" w:clear="all"/>
      </w:r>
    </w:p>
    <w:p w14:paraId="7530BAD9" w14:textId="77777777" w:rsidR="00C94065" w:rsidRDefault="006944C1">
      <w:pPr>
        <w:pStyle w:val="TextNarr"/>
      </w:pPr>
      <w:r>
        <w:rPr>
          <w:noProof/>
        </w:rPr>
        <w:drawing>
          <wp:anchor distT="0" distB="0" distL="114300" distR="114300" simplePos="0" relativeHeight="251658613" behindDoc="0" locked="0" layoutInCell="1" allowOverlap="1" wp14:anchorId="1ACC2315" wp14:editId="246AA5B0">
            <wp:simplePos x="0" y="0"/>
            <wp:positionH relativeFrom="margin">
              <wp:align>left</wp:align>
            </wp:positionH>
            <wp:positionV relativeFrom="paragraph">
              <wp:posOffset>8890</wp:posOffset>
            </wp:positionV>
            <wp:extent cx="1143000" cy="762000"/>
            <wp:effectExtent l="0" t="0" r="0" b="0"/>
            <wp:wrapSquare wrapText="right"/>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74.png"/>
                    <pic:cNvPicPr/>
                  </pic:nvPicPr>
                  <pic:blipFill>
                    <a:blip r:embed="rId320"/>
                    <a:stretch>
                      <a:fillRect/>
                    </a:stretch>
                  </pic:blipFill>
                  <pic:spPr>
                    <a:xfrm>
                      <a:off x="0" y="0"/>
                      <a:ext cx="1143000" cy="762000"/>
                    </a:xfrm>
                    <a:prstGeom prst="rect">
                      <a:avLst/>
                    </a:prstGeom>
                  </pic:spPr>
                </pic:pic>
              </a:graphicData>
            </a:graphic>
          </wp:anchor>
        </w:drawing>
      </w:r>
      <w:r>
        <w:fldChar w:fldCharType="begin"/>
      </w:r>
      <w:r>
        <w:instrText>XE "Coffey:Maureen Therese (1967–   )" \f A</w:instrText>
      </w:r>
      <w:r>
        <w:fldChar w:fldCharType="end"/>
      </w:r>
      <w:r>
        <w:t xml:space="preserve"> </w:t>
      </w:r>
      <w:r>
        <w:rPr>
          <w:b/>
          <w:color w:val="7A3695"/>
        </w:rPr>
        <w:t>Maureen Therese Coffey</w:t>
      </w:r>
      <w:hyperlink w:anchor="ENDNOTE-967">
        <w:r w:rsidR="00C94065">
          <w:rPr>
            <w:vertAlign w:val="superscript"/>
          </w:rPr>
          <w:t>967</w:t>
        </w:r>
      </w:hyperlink>
      <w:r>
        <w:t>, daughter of Edward Eloy Coffey and Gloria Maureen Pinkert, was born on March 28, 1967.</w:t>
      </w:r>
      <w:hyperlink w:anchor="ENDNOTE-968">
        <w:r w:rsidR="00C94065">
          <w:rPr>
            <w:vertAlign w:val="superscript"/>
          </w:rPr>
          <w:t>968</w:t>
        </w:r>
      </w:hyperlink>
      <w:r>
        <w:fldChar w:fldCharType="begin"/>
      </w:r>
      <w:r>
        <w:instrText>XE "Lena, Oconto County, Wisconsin, United States (North America)" \f B</w:instrText>
      </w:r>
      <w:r>
        <w:fldChar w:fldCharType="end"/>
      </w:r>
      <w:r>
        <w:t xml:space="preserve"> She lived in Lena, Oconto County, Wisconsin, United States (North America) after 1967.</w:t>
      </w:r>
      <w:hyperlink w:anchor="ENDNOTE-959">
        <w:r w:rsidR="00C94065">
          <w:rPr>
            <w:vertAlign w:val="superscript"/>
          </w:rPr>
          <w:t>959</w:t>
        </w:r>
      </w:hyperlink>
      <w:r>
        <w:t xml:space="preserve"> StreetAddress: 8476 Cty A W</w:t>
      </w:r>
      <w:r>
        <w:fldChar w:fldCharType="begin"/>
      </w:r>
      <w:r>
        <w:instrText>XE "Oconto Falls, Oconto County, Wisconsin, United States (North America)" \f B</w:instrText>
      </w:r>
      <w:r>
        <w:fldChar w:fldCharType="end"/>
      </w:r>
      <w:r>
        <w:t xml:space="preserve"> She lived in Oconto Falls, Oconto County, Wisconsin, United States (North America) in 1996.</w:t>
      </w:r>
      <w:hyperlink w:anchor="ENDNOTE-775">
        <w:r w:rsidR="00C94065">
          <w:rPr>
            <w:vertAlign w:val="superscript"/>
          </w:rPr>
          <w:t>775</w:t>
        </w:r>
      </w:hyperlink>
      <w:r>
        <w:t xml:space="preserve"> PostalCode: 54154 (1996); StreetAddress: 8203 County B Rd; Age: 29</w:t>
      </w:r>
      <w:r>
        <w:fldChar w:fldCharType="begin"/>
      </w:r>
      <w:r>
        <w:instrText>XE "Oconto Falls, Oconto County, Wisconsin, United States (North America)" \f B</w:instrText>
      </w:r>
      <w:r>
        <w:fldChar w:fldCharType="end"/>
      </w:r>
      <w:r>
        <w:t xml:space="preserve"> Maureen lived in Oconto Falls, Oconto County, Wisconsin, United States (North America) in 1997.</w:t>
      </w:r>
      <w:hyperlink w:anchor="ENDNOTE-965">
        <w:r w:rsidR="00C94065">
          <w:rPr>
            <w:vertAlign w:val="superscript"/>
          </w:rPr>
          <w:t>965</w:t>
        </w:r>
      </w:hyperlink>
      <w:r>
        <w:t xml:space="preserve"> Resource event had no description; added / NFIA She was also known as Kaufee.</w:t>
      </w:r>
      <w:r>
        <w:br w:type="textWrapping" w:clear="all"/>
      </w:r>
    </w:p>
    <w:p w14:paraId="697D002E" w14:textId="77777777" w:rsidR="00C94065" w:rsidRDefault="006944C1">
      <w:pPr>
        <w:pStyle w:val="TextNarr"/>
      </w:pPr>
      <w:r>
        <w:br w:type="textWrapping" w:clear="all"/>
      </w:r>
    </w:p>
    <w:p w14:paraId="7B7CCD88" w14:textId="77777777" w:rsidR="00C94065" w:rsidRDefault="006944C1">
      <w:pPr>
        <w:pStyle w:val="TextNarr"/>
      </w:pPr>
      <w:r>
        <w:t xml:space="preserve"> Randall Joseph Pagel and Maureen Therese Coffey had the following children:</w:t>
      </w:r>
      <w:r>
        <w:br w:type="textWrapping" w:clear="all"/>
      </w:r>
    </w:p>
    <w:p w14:paraId="7DE5DF07" w14:textId="77777777" w:rsidR="00C94065" w:rsidRDefault="006944C1">
      <w:pPr>
        <w:pStyle w:val="TextNarr"/>
      </w:pPr>
      <w:r>
        <w:br w:type="textWrapping" w:clear="all"/>
      </w:r>
    </w:p>
    <w:p w14:paraId="76A9FCDC" w14:textId="77777777" w:rsidR="00C94065" w:rsidRDefault="006944C1">
      <w:pPr>
        <w:tabs>
          <w:tab w:val="right" w:pos="648"/>
          <w:tab w:val="right" w:pos="1440"/>
          <w:tab w:val="left" w:pos="1584"/>
        </w:tabs>
        <w:ind w:left="1584" w:hanging="1584"/>
      </w:pPr>
      <w:r>
        <w:fldChar w:fldCharType="begin"/>
      </w:r>
      <w:r>
        <w:instrText>XE "Pagel:Adam (1988–   )" \f A</w:instrText>
      </w:r>
      <w:r>
        <w:fldChar w:fldCharType="end"/>
      </w:r>
      <w:r>
        <w:tab/>
        <w:t>1187</w:t>
      </w:r>
      <w:r>
        <w:tab/>
        <w:t>i</w:t>
      </w:r>
      <w:r>
        <w:tab/>
      </w:r>
      <w:r>
        <w:rPr>
          <w:noProof/>
        </w:rPr>
        <w:drawing>
          <wp:anchor distT="0" distB="0" distL="114300" distR="114300" simplePos="0" relativeHeight="251658614" behindDoc="0" locked="0" layoutInCell="1" allowOverlap="1" wp14:anchorId="2A63083C" wp14:editId="343FC196">
            <wp:simplePos x="0" y="0"/>
            <wp:positionH relativeFrom="margin">
              <wp:posOffset>1005840</wp:posOffset>
            </wp:positionH>
            <wp:positionV relativeFrom="paragraph">
              <wp:posOffset>165100</wp:posOffset>
            </wp:positionV>
            <wp:extent cx="1143000" cy="762000"/>
            <wp:effectExtent l="0" t="0" r="0" b="0"/>
            <wp:wrapSquare wrapText="right"/>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375.png"/>
                    <pic:cNvPicPr/>
                  </pic:nvPicPr>
                  <pic:blipFill>
                    <a:blip r:embed="rId320"/>
                    <a:stretch>
                      <a:fillRect/>
                    </a:stretch>
                  </pic:blipFill>
                  <pic:spPr>
                    <a:xfrm>
                      <a:off x="0" y="0"/>
                      <a:ext cx="1143000" cy="762000"/>
                    </a:xfrm>
                    <a:prstGeom prst="rect">
                      <a:avLst/>
                    </a:prstGeom>
                  </pic:spPr>
                </pic:pic>
              </a:graphicData>
            </a:graphic>
          </wp:anchor>
        </w:drawing>
      </w:r>
      <w:r>
        <w:fldChar w:fldCharType="begin"/>
      </w:r>
      <w:r>
        <w:instrText>XE "Green Bay, Brown County, Wisconsin, United States (North America)" \f B</w:instrText>
      </w:r>
      <w:r>
        <w:fldChar w:fldCharType="end"/>
      </w:r>
      <w:r>
        <w:rPr>
          <w:b/>
          <w:color w:val="7A3695"/>
        </w:rPr>
        <w:t>Adam Pagel</w:t>
      </w:r>
      <w:hyperlink w:anchor="ENDNOTE-2">
        <w:r w:rsidR="00C94065">
          <w:rPr>
            <w:vertAlign w:val="superscript"/>
          </w:rPr>
          <w:t>2</w:t>
        </w:r>
      </w:hyperlink>
      <w:r>
        <w:t xml:space="preserve"> was born on July 20, 1988 in Green Bay, Brown County, Wisconsin, United States (North America).</w:t>
      </w:r>
      <w:r>
        <w:br w:type="textWrapping" w:clear="all"/>
      </w:r>
    </w:p>
    <w:p w14:paraId="725684B9" w14:textId="77777777" w:rsidR="00C94065" w:rsidRDefault="006944C1">
      <w:pPr>
        <w:tabs>
          <w:tab w:val="right" w:pos="648"/>
          <w:tab w:val="right" w:pos="1440"/>
          <w:tab w:val="left" w:pos="1584"/>
        </w:tabs>
        <w:ind w:left="1584" w:hanging="1584"/>
      </w:pPr>
      <w:r>
        <w:fldChar w:fldCharType="begin"/>
      </w:r>
      <w:r>
        <w:instrText>XE "Pagel:Chad Alex R.I.P. (1991–2007)" \f A</w:instrText>
      </w:r>
      <w:r>
        <w:fldChar w:fldCharType="end"/>
      </w:r>
      <w:r>
        <w:tab/>
        <w:t>1188</w:t>
      </w:r>
      <w:r>
        <w:tab/>
        <w:t>ii</w:t>
      </w:r>
      <w:r>
        <w:tab/>
      </w:r>
      <w:r>
        <w:rPr>
          <w:noProof/>
        </w:rPr>
        <w:drawing>
          <wp:anchor distT="0" distB="0" distL="114300" distR="114300" simplePos="0" relativeHeight="251658615" behindDoc="0" locked="0" layoutInCell="1" allowOverlap="1" wp14:anchorId="0CF25E87" wp14:editId="49211C03">
            <wp:simplePos x="0" y="0"/>
            <wp:positionH relativeFrom="margin">
              <wp:posOffset>1005840</wp:posOffset>
            </wp:positionH>
            <wp:positionV relativeFrom="paragraph">
              <wp:posOffset>165100</wp:posOffset>
            </wp:positionV>
            <wp:extent cx="1143000" cy="856488"/>
            <wp:effectExtent l="0" t="0" r="0" b="0"/>
            <wp:wrapSquare wrapText="right"/>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76.png"/>
                    <pic:cNvPicPr/>
                  </pic:nvPicPr>
                  <pic:blipFill>
                    <a:blip r:embed="rId321"/>
                    <a:stretch>
                      <a:fillRect/>
                    </a:stretch>
                  </pic:blipFill>
                  <pic:spPr>
                    <a:xfrm>
                      <a:off x="0" y="0"/>
                      <a:ext cx="1143000" cy="856488"/>
                    </a:xfrm>
                    <a:prstGeom prst="rect">
                      <a:avLst/>
                    </a:prstGeom>
                  </pic:spPr>
                </pic:pic>
              </a:graphicData>
            </a:graphic>
          </wp:anchor>
        </w:drawing>
      </w:r>
      <w:r>
        <w:fldChar w:fldCharType="begin"/>
      </w:r>
      <w:r>
        <w:instrText>XE "Green Bay, Brown County, Wisconsin, United States (North America)" \f B</w:instrText>
      </w:r>
      <w:r>
        <w:fldChar w:fldCharType="end"/>
      </w:r>
      <w:r>
        <w:rPr>
          <w:b/>
          <w:color w:val="7A3695"/>
        </w:rPr>
        <w:t>Chad Alex Pagel R.I.P.</w:t>
      </w:r>
      <w:r>
        <w:t xml:space="preserve"> was born on June 23, 1991 in Green Bay, Brown County, Wisconsin, United States (North America).</w:t>
      </w:r>
      <w:hyperlink w:anchor="ENDNOTE-969">
        <w:r w:rsidR="00C94065">
          <w:rPr>
            <w:vertAlign w:val="superscript"/>
          </w:rPr>
          <w:t>969</w:t>
        </w:r>
      </w:hyperlink>
      <w:r>
        <w:fldChar w:fldCharType="begin"/>
      </w:r>
      <w:r>
        <w:instrText>XE "Green Bay, Brown County, Wisconsin, United States (North America)" \f B</w:instrText>
      </w:r>
      <w:r>
        <w:fldChar w:fldCharType="end"/>
      </w:r>
      <w:r>
        <w:t xml:space="preserve"> He; in Green Bay, Brown County, Wisconsin, United States (North America) about July 7, 1991. About 2 weeks after his birth, Chad had a virus assault on his system that went to his heart... it did kill him as a young man age 16</w:t>
      </w:r>
      <w:r>
        <w:fldChar w:fldCharType="begin"/>
      </w:r>
      <w:r>
        <w:instrText>XE "Oconto Falls, Oconto County, Wisconsin, United States (North America)" \f B</w:instrText>
      </w:r>
      <w:r>
        <w:fldChar w:fldCharType="end"/>
      </w:r>
      <w:r>
        <w:t xml:space="preserve"> He died on October 30, 2007 at the age of 16 in Oconto Falls, Oconto County, Wisconsin, United States (North America).</w:t>
      </w:r>
      <w:hyperlink w:anchor="ENDNOTE-970">
        <w:r w:rsidR="00C94065">
          <w:rPr>
            <w:vertAlign w:val="superscript"/>
          </w:rPr>
          <w:t>970</w:t>
        </w:r>
      </w:hyperlink>
      <w:r>
        <w:t xml:space="preserve"> The cause of his death (as a teenager aged 16) on Tuesday, October 30th, 2007 was from heart failure (held since birth); his overnight death was found by his brother, Jared</w:t>
      </w:r>
      <w:r>
        <w:fldChar w:fldCharType="begin"/>
      </w:r>
      <w:r>
        <w:instrText>XE "Buried in the Pine Hill Cemetery, Spruce, Oconto County, Wisconsin, United States (North America)" \f B</w:instrText>
      </w:r>
      <w:r>
        <w:fldChar w:fldCharType="end"/>
      </w:r>
      <w:r>
        <w:t xml:space="preserve"> Chad was buried after October, 2007 at Buried in the Pine Hill Cemetery in Spruce, Oconto County, Wisconsin, United States (North America).</w:t>
      </w:r>
      <w:r>
        <w:br w:type="textWrapping" w:clear="all"/>
      </w:r>
    </w:p>
    <w:p w14:paraId="7C2E9055" w14:textId="77777777" w:rsidR="00C94065" w:rsidRDefault="006944C1">
      <w:pPr>
        <w:tabs>
          <w:tab w:val="right" w:pos="648"/>
          <w:tab w:val="right" w:pos="1440"/>
          <w:tab w:val="left" w:pos="1584"/>
        </w:tabs>
        <w:ind w:left="1584" w:hanging="1584"/>
      </w:pPr>
      <w:r>
        <w:fldChar w:fldCharType="begin"/>
      </w:r>
      <w:r>
        <w:instrText>XE "Pagel:Jared Andrew (1995–   )" \f A</w:instrText>
      </w:r>
      <w:r>
        <w:fldChar w:fldCharType="end"/>
      </w:r>
      <w:r>
        <w:tab/>
        <w:t>+1189</w:t>
      </w:r>
      <w:r>
        <w:tab/>
        <w:t>iii</w:t>
      </w:r>
      <w:r>
        <w:tab/>
      </w:r>
      <w:r>
        <w:rPr>
          <w:b/>
          <w:color w:val="7A3695"/>
        </w:rPr>
        <w:t>Jared Andrew Pagel</w:t>
      </w:r>
      <w:r>
        <w:t>, born April 7, 1995, Green Bay, Brown County, Wisconsin, United States (North America)</w:t>
      </w:r>
      <w:r>
        <w:fldChar w:fldCharType="begin"/>
      </w:r>
      <w:r>
        <w:instrText>XE "Green Bay, Brown County, Wisconsin, United States (North America)" \f B</w:instrText>
      </w:r>
      <w:r>
        <w:fldChar w:fldCharType="end"/>
      </w:r>
      <w:r>
        <w:t>; married Allison Rose Holtz, October 12, 2019, Oconto Falls, Oconto County, Wisconsin, United States (North America)</w:t>
      </w:r>
      <w:r>
        <w:fldChar w:fldCharType="begin"/>
      </w:r>
      <w:r>
        <w:instrText>XE "Married in the Grace Lutheran Church at 501 S. Main Street, Oconto Falls, Oconto County, Wisconsin, United States (North America)" \f B</w:instrText>
      </w:r>
      <w:r>
        <w:fldChar w:fldCharType="end"/>
      </w:r>
      <w:r>
        <w:t>.</w:t>
      </w:r>
      <w:r>
        <w:br w:type="textWrapping" w:clear="all"/>
      </w:r>
    </w:p>
    <w:p w14:paraId="21641912" w14:textId="77777777" w:rsidR="00C94065" w:rsidRDefault="006944C1">
      <w:pPr>
        <w:pStyle w:val="TextNarr"/>
      </w:pPr>
      <w:r>
        <w:br w:type="textWrapping" w:clear="all"/>
      </w:r>
    </w:p>
    <w:p w14:paraId="18229BB0" w14:textId="77777777" w:rsidR="00C94065" w:rsidRDefault="006944C1">
      <w:pPr>
        <w:pStyle w:val="TextNarr"/>
      </w:pPr>
      <w:r>
        <w:br w:type="textWrapping" w:clear="all"/>
      </w:r>
    </w:p>
    <w:p w14:paraId="02BB61BE" w14:textId="77777777" w:rsidR="00C94065" w:rsidRDefault="006944C1">
      <w:pPr>
        <w:pStyle w:val="TextNarr"/>
      </w:pPr>
      <w:r>
        <w:rPr>
          <w:noProof/>
        </w:rPr>
        <w:drawing>
          <wp:anchor distT="0" distB="0" distL="114300" distR="114300" simplePos="0" relativeHeight="251658616" behindDoc="0" locked="0" layoutInCell="1" allowOverlap="1" wp14:anchorId="163C770F" wp14:editId="28B0375E">
            <wp:simplePos x="0" y="0"/>
            <wp:positionH relativeFrom="margin">
              <wp:align>left</wp:align>
            </wp:positionH>
            <wp:positionV relativeFrom="paragraph">
              <wp:posOffset>8890</wp:posOffset>
            </wp:positionV>
            <wp:extent cx="1143000" cy="826550"/>
            <wp:effectExtent l="0" t="0" r="0" b="0"/>
            <wp:wrapSquare wrapText="right"/>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377.png"/>
                    <pic:cNvPicPr/>
                  </pic:nvPicPr>
                  <pic:blipFill>
                    <a:blip r:embed="rId322"/>
                    <a:stretch>
                      <a:fillRect/>
                    </a:stretch>
                  </pic:blipFill>
                  <pic:spPr>
                    <a:xfrm>
                      <a:off x="0" y="0"/>
                      <a:ext cx="1143000" cy="826550"/>
                    </a:xfrm>
                    <a:prstGeom prst="rect">
                      <a:avLst/>
                    </a:prstGeom>
                  </pic:spPr>
                </pic:pic>
              </a:graphicData>
            </a:graphic>
          </wp:anchor>
        </w:drawing>
      </w:r>
      <w:r>
        <w:t xml:space="preserve">1171.  </w:t>
      </w:r>
      <w:r>
        <w:fldChar w:fldCharType="begin"/>
      </w:r>
      <w:r>
        <w:instrText>XE "Pagel:Amy Elizabeth (1962–   )" \f A</w:instrText>
      </w:r>
      <w:r>
        <w:fldChar w:fldCharType="end"/>
      </w:r>
      <w:r>
        <w:fldChar w:fldCharType="begin"/>
      </w:r>
      <w:r>
        <w:instrText>XE "Oconto Falls, Oconto County, Wisconsin, United States (North America)" \f B</w:instrText>
      </w:r>
      <w:r>
        <w:fldChar w:fldCharType="end"/>
      </w:r>
      <w:r>
        <w:rPr>
          <w:b/>
          <w:color w:val="7A3695"/>
        </w:rPr>
        <w:t>Amy Elizabeth Pagel</w:t>
      </w:r>
      <w:r>
        <w:t xml:space="preserve">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12, 1962 in Oconto Falls, Oconto County, Wisconsin, United States (North America).</w:t>
      </w:r>
      <w:hyperlink w:anchor="ENDNOTE-971">
        <w:r w:rsidR="00C94065">
          <w:rPr>
            <w:vertAlign w:val="superscript"/>
          </w:rPr>
          <w:t>971</w:t>
        </w:r>
      </w:hyperlink>
      <w:r>
        <w:fldChar w:fldCharType="begin"/>
      </w:r>
      <w:r>
        <w:instrText>XE "Oconto Falls, Oconto County, Wisconsin, United States (North America)" \f B</w:instrText>
      </w:r>
      <w:r>
        <w:fldChar w:fldCharType="end"/>
      </w:r>
      <w:r>
        <w:t xml:space="preserve"> She lived in Oconto Falls, Oconto County, Wisconsin, United States (North America) after 1962. Resource event had no description; added / NFIA</w:t>
      </w:r>
      <w:r>
        <w:fldChar w:fldCharType="begin"/>
      </w:r>
      <w:r>
        <w:instrText>XE "Oconto Falls, Oconto County, Wisconsin, United States (North America)" \f B</w:instrText>
      </w:r>
      <w:r>
        <w:fldChar w:fldCharType="end"/>
      </w:r>
      <w:r>
        <w:t xml:space="preserve"> She lived in Oconto Falls, Oconto County, Wisconsin, United States (North America) in 1977.</w:t>
      </w:r>
      <w:hyperlink w:anchor="ENDNOTE-972">
        <w:r w:rsidR="00C94065">
          <w:rPr>
            <w:vertAlign w:val="superscript"/>
          </w:rPr>
          <w:t>972</w:t>
        </w:r>
      </w:hyperlink>
      <w:r>
        <w:t xml:space="preserve"> Resource event had no description; added</w:t>
      </w:r>
      <w:r>
        <w:fldChar w:fldCharType="begin"/>
      </w:r>
      <w:r>
        <w:instrText>XE "Oconto Falls, Oconto County, Wisconsin, United States (North America)" \f B</w:instrText>
      </w:r>
      <w:r>
        <w:fldChar w:fldCharType="end"/>
      </w:r>
      <w:r>
        <w:t xml:space="preserve"> Amy lived in Oconto Falls, Oconto County, Wisconsin, United States (North America) in 1978. Resource event had no description; added</w:t>
      </w:r>
      <w:r>
        <w:fldChar w:fldCharType="begin"/>
      </w:r>
      <w:r>
        <w:instrText>XE "Oconto Falls, Oconto County, Wisconsin, United States (North America)" \f B</w:instrText>
      </w:r>
      <w:r>
        <w:fldChar w:fldCharType="end"/>
      </w:r>
      <w:r>
        <w:t xml:space="preserve"> She lived in Oconto Falls, Oconto County, Wisconsin, United States (North America) in 1979. Resource event had no description; added</w:t>
      </w:r>
      <w:r>
        <w:fldChar w:fldCharType="begin"/>
      </w:r>
      <w:r>
        <w:instrText>XE "Oconto Falls, Oconto County, Wisconsin, United States (North America)" \f B</w:instrText>
      </w:r>
      <w:r>
        <w:fldChar w:fldCharType="end"/>
      </w:r>
      <w:r>
        <w:t xml:space="preserve"> She lived in Oconto Falls, Oconto County, Wisconsin, United States (North America) in 1980. Resource event had no description; added</w:t>
      </w:r>
      <w:r>
        <w:fldChar w:fldCharType="begin"/>
      </w:r>
      <w:r>
        <w:instrText>XE "County of Marathon, Wisconsin, United States (North America)" \f B</w:instrText>
      </w:r>
      <w:r>
        <w:fldChar w:fldCharType="end"/>
      </w:r>
      <w:r>
        <w:t xml:space="preserve"> Amy lived in County of Marathon, Wisconsin, United States (North America) in 1989.</w:t>
      </w:r>
      <w:hyperlink w:anchor="ENDNOTE-775">
        <w:r w:rsidR="00C94065">
          <w:rPr>
            <w:vertAlign w:val="superscript"/>
          </w:rPr>
          <w:t>775</w:t>
        </w:r>
      </w:hyperlink>
      <w:r>
        <w:t xml:space="preserve"> PostalCode: 33050 (1989); StreetAddress: POB 29 </w:t>
      </w:r>
      <w:r>
        <w:fldChar w:fldCharType="begin"/>
      </w:r>
      <w:r>
        <w:instrText>XE "Oconto Falls, Oconto County, Wisconsin, United States (North America)" \f B</w:instrText>
      </w:r>
      <w:r>
        <w:fldChar w:fldCharType="end"/>
      </w:r>
      <w:r>
        <w:t xml:space="preserve"> Amy Elizabeth Pagel and Thomas Gerard VanDenLangenburg were married on November 6, 1982 in Oconto Falls, Oconto County, Wisconsin, United States (North America).</w:t>
      </w:r>
      <w:hyperlink w:anchor="ENDNOTE-973">
        <w:r w:rsidR="00C94065">
          <w:rPr>
            <w:vertAlign w:val="superscript"/>
          </w:rPr>
          <w:t>973</w:t>
        </w:r>
      </w:hyperlink>
      <w:r>
        <w:fldChar w:fldCharType="begin"/>
      </w:r>
      <w:r>
        <w:instrText>XE "VanDenLangenburg:Donald Joseph (1924–1991)" \f A</w:instrText>
      </w:r>
      <w:r>
        <w:fldChar w:fldCharType="end"/>
      </w:r>
      <w:r>
        <w:fldChar w:fldCharType="begin"/>
      </w:r>
      <w:r>
        <w:instrText>XE "Froelich:Cecelia Catherine (1925–2019)" \f A</w:instrText>
      </w:r>
      <w:r>
        <w:fldChar w:fldCharType="end"/>
      </w:r>
      <w:r>
        <w:br w:type="textWrapping" w:clear="all"/>
      </w:r>
    </w:p>
    <w:p w14:paraId="69A16F57" w14:textId="77777777" w:rsidR="00C94065" w:rsidRDefault="006944C1">
      <w:pPr>
        <w:pStyle w:val="TextNarr"/>
      </w:pPr>
      <w:r>
        <w:br w:type="textWrapping" w:clear="all"/>
      </w:r>
    </w:p>
    <w:p w14:paraId="71395B16" w14:textId="77777777" w:rsidR="00C94065" w:rsidRDefault="006944C1">
      <w:pPr>
        <w:pStyle w:val="TextNarr"/>
      </w:pPr>
      <w:r>
        <w:rPr>
          <w:noProof/>
        </w:rPr>
        <w:drawing>
          <wp:anchor distT="0" distB="0" distL="114300" distR="114300" simplePos="0" relativeHeight="251658617" behindDoc="0" locked="0" layoutInCell="1" allowOverlap="1" wp14:anchorId="0B48DE7A" wp14:editId="058BB32F">
            <wp:simplePos x="0" y="0"/>
            <wp:positionH relativeFrom="margin">
              <wp:align>left</wp:align>
            </wp:positionH>
            <wp:positionV relativeFrom="paragraph">
              <wp:posOffset>8890</wp:posOffset>
            </wp:positionV>
            <wp:extent cx="1143000" cy="856488"/>
            <wp:effectExtent l="0" t="0" r="0" b="0"/>
            <wp:wrapSquare wrapText="right"/>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78.png"/>
                    <pic:cNvPicPr/>
                  </pic:nvPicPr>
                  <pic:blipFill>
                    <a:blip r:embed="rId323"/>
                    <a:stretch>
                      <a:fillRect/>
                    </a:stretch>
                  </pic:blipFill>
                  <pic:spPr>
                    <a:xfrm>
                      <a:off x="0" y="0"/>
                      <a:ext cx="1143000" cy="856488"/>
                    </a:xfrm>
                    <a:prstGeom prst="rect">
                      <a:avLst/>
                    </a:prstGeom>
                  </pic:spPr>
                </pic:pic>
              </a:graphicData>
            </a:graphic>
          </wp:anchor>
        </w:drawing>
      </w:r>
      <w:r>
        <w:fldChar w:fldCharType="begin"/>
      </w:r>
      <w:r>
        <w:instrText>XE "VanDenLangenburg:Thomas Gerard (1957–   )" \f A</w:instrText>
      </w:r>
      <w:r>
        <w:fldChar w:fldCharType="end"/>
      </w:r>
      <w:r>
        <w:fldChar w:fldCharType="begin"/>
      </w:r>
      <w:r>
        <w:instrText>XE "Green Bay, Brown County, Wisconsin, United States (North America)" \f B</w:instrText>
      </w:r>
      <w:r>
        <w:fldChar w:fldCharType="end"/>
      </w:r>
      <w:r>
        <w:t xml:space="preserve"> </w:t>
      </w:r>
      <w:r>
        <w:rPr>
          <w:b/>
          <w:color w:val="7A3695"/>
        </w:rPr>
        <w:t>Thomas Gerard VanDenLangenburg</w:t>
      </w:r>
      <w:r>
        <w:t>, son of Donald Joseph VanDenLangenburg and Cecelia Catherine Froelich, was born on July 9, 1957 in Green Bay, Brown County, Wisconsin, United States (North America).</w:t>
      </w:r>
      <w:hyperlink w:anchor="ENDNOTE-973">
        <w:r w:rsidR="00C94065">
          <w:rPr>
            <w:vertAlign w:val="superscript"/>
          </w:rPr>
          <w:t>973</w:t>
        </w:r>
      </w:hyperlink>
      <w:r>
        <w:fldChar w:fldCharType="begin"/>
      </w:r>
      <w:r>
        <w:instrText>XE "Oconto Falls, Oconto County, Wisconsin, United States (North America)" \f B</w:instrText>
      </w:r>
      <w:r>
        <w:fldChar w:fldCharType="end"/>
      </w:r>
      <w:r>
        <w:t xml:space="preserve"> He lived in Oconto Falls, Oconto County, Wisconsin, United States (North America) after 1957. Resource event had no description; added / NFIA</w:t>
      </w:r>
      <w:r>
        <w:fldChar w:fldCharType="begin"/>
      </w:r>
      <w:r>
        <w:instrText>XE "Oconto Falls, Oconto County, Wisconsin, United States (North America)" \f B</w:instrText>
      </w:r>
      <w:r>
        <w:fldChar w:fldCharType="end"/>
      </w:r>
      <w:r>
        <w:t xml:space="preserve"> He lived in Oconto Falls, Oconto County, Wisconsin, United States (North America) in 1972.</w:t>
      </w:r>
      <w:hyperlink w:anchor="ENDNOTE-974">
        <w:r w:rsidR="00C94065">
          <w:rPr>
            <w:vertAlign w:val="superscript"/>
          </w:rPr>
          <w:t>974</w:t>
        </w:r>
      </w:hyperlink>
      <w:r>
        <w:t xml:space="preserve"> Resource event had no description; added</w:t>
      </w:r>
      <w:r>
        <w:fldChar w:fldCharType="begin"/>
      </w:r>
      <w:r>
        <w:instrText>XE "Oconto Falls, Oconto County, Wisconsin, United States (North America)" \f B</w:instrText>
      </w:r>
      <w:r>
        <w:fldChar w:fldCharType="end"/>
      </w:r>
      <w:r>
        <w:t xml:space="preserve"> Thomas lived in Oconto Falls, Oconto County, Wisconsin, United States (North America) in 1973. Resource event had no description; added</w:t>
      </w:r>
      <w:r>
        <w:fldChar w:fldCharType="begin"/>
      </w:r>
      <w:r>
        <w:instrText>XE "Oconto Falls, Oconto County, Wisconsin, United States (North America)" \f B</w:instrText>
      </w:r>
      <w:r>
        <w:fldChar w:fldCharType="end"/>
      </w:r>
      <w:r>
        <w:t xml:space="preserve"> He lived in Oconto Falls, Oconto County, Wisconsin, United States (North America) in 1974. Resource event had no description; added</w:t>
      </w:r>
      <w:r>
        <w:fldChar w:fldCharType="begin"/>
      </w:r>
      <w:r>
        <w:instrText>XE "Oconto Falls, Oconto County, Wisconsin, United States (North America)" \f B</w:instrText>
      </w:r>
      <w:r>
        <w:fldChar w:fldCharType="end"/>
      </w:r>
      <w:r>
        <w:t xml:space="preserve"> He lived in Oconto Falls, Oconto County, Wisconsin, United States (North America) in 1975. Resource event had no description; added</w:t>
      </w:r>
      <w:r>
        <w:fldChar w:fldCharType="begin"/>
      </w:r>
      <w:r>
        <w:instrText>XE "Green Bay, Brown County, Wisconsin, United States (North America)" \f B</w:instrText>
      </w:r>
      <w:r>
        <w:fldChar w:fldCharType="end"/>
      </w:r>
      <w:r>
        <w:t xml:space="preserve"> Thomas lived in Green Bay, Brown County, Wisconsin, United States (North America) in 1990–2013.</w:t>
      </w:r>
      <w:hyperlink w:anchor="ENDNOTE-771">
        <w:r w:rsidR="00C94065">
          <w:rPr>
            <w:vertAlign w:val="superscript"/>
          </w:rPr>
          <w:t>771</w:t>
        </w:r>
      </w:hyperlink>
      <w:r>
        <w:t xml:space="preserve"> Resource event had no description; added</w:t>
      </w:r>
      <w:r>
        <w:fldChar w:fldCharType="begin"/>
      </w:r>
      <w:r>
        <w:instrText>XE "Appleton, Outagamie County, Wisconsin, United States (North America)" \f B</w:instrText>
      </w:r>
      <w:r>
        <w:fldChar w:fldCharType="end"/>
      </w:r>
      <w:r>
        <w:t xml:space="preserve"> He lived in Appleton, Outagamie County, Wisconsin, United States (North America) in 1994.</w:t>
      </w:r>
      <w:hyperlink w:anchor="ENDNOTE-775">
        <w:r w:rsidR="00C94065">
          <w:rPr>
            <w:vertAlign w:val="superscript"/>
          </w:rPr>
          <w:t>775</w:t>
        </w:r>
      </w:hyperlink>
      <w:r>
        <w:t xml:space="preserve"> PostalCode: 54915 (1994); StreetAddress: 190 N Hank Dr; postalCode: 54915; StreetAddress: 400 Hank Dr; postalCode: 54911 (1993); StreetAddress: 190 N Hank Dr; postalCode: 54915-8127 (1992); StreetAddress: N190 Hank Dr # 190; postalCode: 54313-42203 (1996);</w:t>
      </w:r>
      <w:r>
        <w:fldChar w:fldCharType="begin"/>
      </w:r>
      <w:r>
        <w:instrText>XE "Appleton, Calumet County, Wisconsin, United States (North America)" \f B</w:instrText>
      </w:r>
      <w:r>
        <w:fldChar w:fldCharType="end"/>
      </w:r>
      <w:r>
        <w:t xml:space="preserve"> He lived in Appleton, Calumet County, Wisconsin, United States (North America) in 1995.</w:t>
      </w:r>
      <w:hyperlink w:anchor="ENDNOTE-975">
        <w:r w:rsidR="00C94065">
          <w:rPr>
            <w:vertAlign w:val="superscript"/>
          </w:rPr>
          <w:t>975</w:t>
        </w:r>
      </w:hyperlink>
      <w:r>
        <w:t xml:space="preserve"> and 1996 1997</w:t>
      </w:r>
      <w:r>
        <w:fldChar w:fldCharType="begin"/>
      </w:r>
      <w:r>
        <w:instrText>XE "De Pere, Brown County, Wisconsin, United States (North America)" \f B</w:instrText>
      </w:r>
      <w:r>
        <w:fldChar w:fldCharType="end"/>
      </w:r>
      <w:r>
        <w:t xml:space="preserve"> Thomas lived in De Pere, Brown County, Wisconsin, United States (North America) in 2012–2013. Resource event had no description; added He was also known as Tommy  his every-day name.</w:t>
      </w:r>
      <w:r>
        <w:br w:type="textWrapping" w:clear="all"/>
      </w:r>
    </w:p>
    <w:p w14:paraId="40683CD9" w14:textId="77777777" w:rsidR="00C94065" w:rsidRDefault="006944C1">
      <w:pPr>
        <w:pStyle w:val="TextNarr"/>
      </w:pPr>
      <w:r>
        <w:br w:type="textWrapping" w:clear="all"/>
      </w:r>
    </w:p>
    <w:p w14:paraId="79F3335C" w14:textId="77777777" w:rsidR="00C94065" w:rsidRDefault="006944C1">
      <w:pPr>
        <w:pStyle w:val="TextNarr"/>
      </w:pPr>
      <w:r>
        <w:t xml:space="preserve"> Thomas Gerard VanDenLangenburg and Amy Elizabeth Pagel had the following children:</w:t>
      </w:r>
      <w:r>
        <w:br w:type="textWrapping" w:clear="all"/>
      </w:r>
    </w:p>
    <w:p w14:paraId="02064B29" w14:textId="77777777" w:rsidR="00C94065" w:rsidRDefault="006944C1">
      <w:pPr>
        <w:pStyle w:val="TextNarr"/>
      </w:pPr>
      <w:r>
        <w:br w:type="textWrapping" w:clear="all"/>
      </w:r>
    </w:p>
    <w:p w14:paraId="467E0563" w14:textId="77777777" w:rsidR="00C94065" w:rsidRDefault="006944C1">
      <w:pPr>
        <w:tabs>
          <w:tab w:val="right" w:pos="648"/>
          <w:tab w:val="right" w:pos="1440"/>
          <w:tab w:val="left" w:pos="1584"/>
        </w:tabs>
        <w:ind w:left="1584" w:hanging="1584"/>
      </w:pPr>
      <w:r>
        <w:fldChar w:fldCharType="begin"/>
      </w:r>
      <w:r>
        <w:instrText>XE "VanDenLangenburg:Alison Margaret (1986–   )" \f A</w:instrText>
      </w:r>
      <w:r>
        <w:fldChar w:fldCharType="end"/>
      </w:r>
      <w:r>
        <w:tab/>
        <w:t>+1190</w:t>
      </w:r>
      <w:r>
        <w:tab/>
        <w:t>i</w:t>
      </w:r>
      <w:r>
        <w:tab/>
      </w:r>
      <w:r>
        <w:rPr>
          <w:b/>
          <w:color w:val="7A3695"/>
        </w:rPr>
        <w:t>Alison Margaret VanDenLangenburg</w:t>
      </w:r>
      <w:r>
        <w:t>, born June 3, 1986; married Arthur Mathew Luebbers Jr., March 1, 2014, Green Bay, Brown County, Wisconsin, United States (North America)</w:t>
      </w:r>
      <w:r>
        <w:fldChar w:fldCharType="begin"/>
      </w:r>
      <w:r>
        <w:instrText>XE "Green Bay, Brown County, Wisconsin, United States (North America)" \f B</w:instrText>
      </w:r>
      <w:r>
        <w:fldChar w:fldCharType="end"/>
      </w:r>
      <w:r>
        <w:t>.</w:t>
      </w:r>
      <w:r>
        <w:br w:type="textWrapping" w:clear="all"/>
      </w:r>
    </w:p>
    <w:p w14:paraId="6BA18839" w14:textId="77777777" w:rsidR="00C94065" w:rsidRDefault="006944C1">
      <w:pPr>
        <w:tabs>
          <w:tab w:val="right" w:pos="648"/>
          <w:tab w:val="right" w:pos="1440"/>
          <w:tab w:val="left" w:pos="1584"/>
        </w:tabs>
        <w:ind w:left="1584" w:hanging="1584"/>
      </w:pPr>
      <w:r>
        <w:fldChar w:fldCharType="begin"/>
      </w:r>
      <w:r>
        <w:instrText>XE "VanDenLangenburg:David (1988–   )" \f A</w:instrText>
      </w:r>
      <w:r>
        <w:fldChar w:fldCharType="end"/>
      </w:r>
      <w:r>
        <w:tab/>
        <w:t>+1191</w:t>
      </w:r>
      <w:r>
        <w:tab/>
        <w:t>ii</w:t>
      </w:r>
      <w:r>
        <w:tab/>
      </w:r>
      <w:r>
        <w:rPr>
          <w:b/>
          <w:color w:val="7A3695"/>
        </w:rPr>
        <w:t>David VanDenLangenburg</w:t>
      </w:r>
      <w:r>
        <w:t>, born June 20, 1988; married Anna Conard, July, 2010, Green Bay, Brown County, Wisconsin, United States (North America)</w:t>
      </w:r>
      <w:r>
        <w:fldChar w:fldCharType="begin"/>
      </w:r>
      <w:r>
        <w:instrText>XE "Green Bay, Brown County, Wisconsin, United States (North America)" \f B</w:instrText>
      </w:r>
      <w:r>
        <w:fldChar w:fldCharType="end"/>
      </w:r>
      <w:r>
        <w:t>.</w:t>
      </w:r>
      <w:r>
        <w:br w:type="textWrapping" w:clear="all"/>
      </w:r>
    </w:p>
    <w:p w14:paraId="2EF3DAB5" w14:textId="77777777" w:rsidR="00C94065" w:rsidRDefault="006944C1">
      <w:pPr>
        <w:tabs>
          <w:tab w:val="right" w:pos="648"/>
          <w:tab w:val="right" w:pos="1440"/>
          <w:tab w:val="left" w:pos="1584"/>
        </w:tabs>
        <w:ind w:left="1584" w:hanging="1584"/>
      </w:pPr>
      <w:r>
        <w:fldChar w:fldCharType="begin"/>
      </w:r>
      <w:r>
        <w:instrText>XE "VanDenLangenburg:Matthew Thomas (1992–   )" \f A</w:instrText>
      </w:r>
      <w:r>
        <w:fldChar w:fldCharType="end"/>
      </w:r>
      <w:r>
        <w:tab/>
        <w:t>+1192</w:t>
      </w:r>
      <w:r>
        <w:tab/>
        <w:t>iii</w:t>
      </w:r>
      <w:r>
        <w:tab/>
      </w:r>
      <w:r>
        <w:rPr>
          <w:b/>
          <w:color w:val="7A3695"/>
        </w:rPr>
        <w:t>Matthew Thomas VanDenLangenburg</w:t>
      </w:r>
      <w:r>
        <w:t>, born July 18, 1992.</w:t>
      </w:r>
      <w:r>
        <w:br w:type="textWrapping" w:clear="all"/>
      </w:r>
    </w:p>
    <w:p w14:paraId="5C1A3016" w14:textId="77777777" w:rsidR="00C94065" w:rsidRDefault="006944C1">
      <w:pPr>
        <w:pStyle w:val="TextNarr"/>
      </w:pPr>
      <w:r>
        <w:br w:type="textWrapping" w:clear="all"/>
      </w:r>
    </w:p>
    <w:p w14:paraId="73B3B021" w14:textId="77777777" w:rsidR="00C94065" w:rsidRDefault="006944C1">
      <w:pPr>
        <w:pStyle w:val="TextNarr"/>
      </w:pPr>
      <w:r>
        <w:br w:type="textWrapping" w:clear="all"/>
      </w:r>
    </w:p>
    <w:p w14:paraId="4F78D0A8" w14:textId="77777777" w:rsidR="00C94065" w:rsidRDefault="006944C1">
      <w:pPr>
        <w:pStyle w:val="TextNarr"/>
      </w:pPr>
      <w:r>
        <w:rPr>
          <w:noProof/>
        </w:rPr>
        <w:drawing>
          <wp:anchor distT="0" distB="0" distL="114300" distR="114300" simplePos="0" relativeHeight="251658618" behindDoc="0" locked="0" layoutInCell="1" allowOverlap="1" wp14:anchorId="5B65C2C7" wp14:editId="69EE28AD">
            <wp:simplePos x="0" y="0"/>
            <wp:positionH relativeFrom="margin">
              <wp:align>left</wp:align>
            </wp:positionH>
            <wp:positionV relativeFrom="paragraph">
              <wp:posOffset>8890</wp:posOffset>
            </wp:positionV>
            <wp:extent cx="1143000" cy="762000"/>
            <wp:effectExtent l="0" t="0" r="0" b="0"/>
            <wp:wrapSquare wrapText="right"/>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379.png"/>
                    <pic:cNvPicPr/>
                  </pic:nvPicPr>
                  <pic:blipFill>
                    <a:blip r:embed="rId324"/>
                    <a:stretch>
                      <a:fillRect/>
                    </a:stretch>
                  </pic:blipFill>
                  <pic:spPr>
                    <a:xfrm>
                      <a:off x="0" y="0"/>
                      <a:ext cx="1143000" cy="762000"/>
                    </a:xfrm>
                    <a:prstGeom prst="rect">
                      <a:avLst/>
                    </a:prstGeom>
                  </pic:spPr>
                </pic:pic>
              </a:graphicData>
            </a:graphic>
          </wp:anchor>
        </w:drawing>
      </w:r>
      <w:r>
        <w:t xml:space="preserve">1172.  </w:t>
      </w:r>
      <w:r>
        <w:fldChar w:fldCharType="begin"/>
      </w:r>
      <w:r>
        <w:instrText>XE "Pagel:Brian James (1964–   )" \f A</w:instrText>
      </w:r>
      <w:r>
        <w:fldChar w:fldCharType="end"/>
      </w:r>
      <w:r>
        <w:fldChar w:fldCharType="begin"/>
      </w:r>
      <w:r>
        <w:instrText>XE "Oconto Falls, Oconto County, Wisconsin, United States (North America)" \f B</w:instrText>
      </w:r>
      <w:r>
        <w:fldChar w:fldCharType="end"/>
      </w:r>
      <w:r>
        <w:rPr>
          <w:b/>
          <w:color w:val="7A3695"/>
        </w:rPr>
        <w:t>Brian James Pagel</w:t>
      </w:r>
      <w:hyperlink w:anchor="ENDNOTE-976">
        <w:r w:rsidR="00C94065">
          <w:rPr>
            <w:vertAlign w:val="superscript"/>
          </w:rPr>
          <w:t>976</w:t>
        </w:r>
      </w:hyperlink>
      <w:r>
        <w:t xml:space="preserve">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3, 1964 in Oconto Falls, Oconto County, Wisconsin, United States (North America).</w:t>
      </w:r>
      <w:r>
        <w:fldChar w:fldCharType="begin"/>
      </w:r>
      <w:r>
        <w:instrText>XE "Watertown, Jefferson County, Wisconsin, United States (North America)" \f B</w:instrText>
      </w:r>
      <w:r>
        <w:fldChar w:fldCharType="end"/>
      </w:r>
      <w:r>
        <w:t xml:space="preserve"> He lived in Watertown, Jefferson County, Wisconsin, United States (North America) in 1981. Resource event had no description; added</w:t>
      </w:r>
      <w:r>
        <w:fldChar w:fldCharType="begin"/>
      </w:r>
      <w:r>
        <w:instrText>XE "Oconto Falls, Oconto County, Wisconsin, United States (North America)" \f B</w:instrText>
      </w:r>
      <w:r>
        <w:fldChar w:fldCharType="end"/>
      </w:r>
      <w:r>
        <w:t xml:space="preserve"> He lived in Oconto Falls, Oconto County, Wisconsin, United States (North America) in 1985. Resource event had no description; added / NFIA</w:t>
      </w:r>
      <w:r>
        <w:fldChar w:fldCharType="begin"/>
      </w:r>
      <w:r>
        <w:instrText>XE "Suring, Oconto County, Wisconsin, United States (North America)" \f B</w:instrText>
      </w:r>
      <w:r>
        <w:fldChar w:fldCharType="end"/>
      </w:r>
      <w:r>
        <w:t xml:space="preserve"> Brian lived in Suring, Oconto County, Wisconsin, United States (North America) in 1992.</w:t>
      </w:r>
      <w:hyperlink w:anchor="ENDNOTE-930">
        <w:r w:rsidR="00C94065">
          <w:rPr>
            <w:vertAlign w:val="superscript"/>
          </w:rPr>
          <w:t>930</w:t>
        </w:r>
      </w:hyperlink>
      <w:r>
        <w:t xml:space="preserve"> Resource event had no description; added He was also known as Turk  his every-day name. </w:t>
      </w:r>
      <w:r>
        <w:fldChar w:fldCharType="begin"/>
      </w:r>
      <w:r>
        <w:instrText>XE "Suring, Oconto County, Wisconsin, United States (North America)" \f B</w:instrText>
      </w:r>
      <w:r>
        <w:fldChar w:fldCharType="end"/>
      </w:r>
      <w:r>
        <w:t xml:space="preserve"> Brian James Pagel and Daniel Johnson were married on December 31, 1997 in Suring, Oconto County, Wisconsin, United States (North America). Not a marriage, I suspect / NFIA</w:t>
      </w:r>
      <w:r>
        <w:br w:type="textWrapping" w:clear="all"/>
      </w:r>
    </w:p>
    <w:p w14:paraId="68E9A1CF" w14:textId="77777777" w:rsidR="00C94065" w:rsidRDefault="006944C1">
      <w:pPr>
        <w:pStyle w:val="TextNarr"/>
      </w:pPr>
      <w:r>
        <w:br w:type="textWrapping" w:clear="all"/>
      </w:r>
    </w:p>
    <w:p w14:paraId="65F167CD" w14:textId="77777777" w:rsidR="00C94065" w:rsidRDefault="006944C1">
      <w:pPr>
        <w:pStyle w:val="TextNarr"/>
      </w:pPr>
      <w:r>
        <w:rPr>
          <w:noProof/>
        </w:rPr>
        <w:drawing>
          <wp:anchor distT="0" distB="0" distL="114300" distR="114300" simplePos="0" relativeHeight="251658619" behindDoc="0" locked="0" layoutInCell="1" allowOverlap="1" wp14:anchorId="709B73A0" wp14:editId="16AFA7DB">
            <wp:simplePos x="0" y="0"/>
            <wp:positionH relativeFrom="margin">
              <wp:align>left</wp:align>
            </wp:positionH>
            <wp:positionV relativeFrom="paragraph">
              <wp:posOffset>8890</wp:posOffset>
            </wp:positionV>
            <wp:extent cx="1143000" cy="762000"/>
            <wp:effectExtent l="0" t="0" r="0" b="0"/>
            <wp:wrapSquare wrapText="right"/>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80.png"/>
                    <pic:cNvPicPr/>
                  </pic:nvPicPr>
                  <pic:blipFill>
                    <a:blip r:embed="rId324"/>
                    <a:stretch>
                      <a:fillRect/>
                    </a:stretch>
                  </pic:blipFill>
                  <pic:spPr>
                    <a:xfrm>
                      <a:off x="0" y="0"/>
                      <a:ext cx="1143000" cy="762000"/>
                    </a:xfrm>
                    <a:prstGeom prst="rect">
                      <a:avLst/>
                    </a:prstGeom>
                  </pic:spPr>
                </pic:pic>
              </a:graphicData>
            </a:graphic>
          </wp:anchor>
        </w:drawing>
      </w:r>
      <w:r>
        <w:fldChar w:fldCharType="begin"/>
      </w:r>
      <w:r>
        <w:instrText>XE "Johnson:Daniel (1960–   )" \f A</w:instrText>
      </w:r>
      <w:r>
        <w:fldChar w:fldCharType="end"/>
      </w:r>
      <w:r>
        <w:t xml:space="preserve"> </w:t>
      </w:r>
      <w:r>
        <w:rPr>
          <w:b/>
          <w:color w:val="CF2127"/>
        </w:rPr>
        <w:t>Daniel Johnson</w:t>
      </w:r>
      <w:hyperlink w:anchor="ENDNOTE-2">
        <w:r w:rsidR="00C94065">
          <w:rPr>
            <w:vertAlign w:val="superscript"/>
          </w:rPr>
          <w:t>2</w:t>
        </w:r>
      </w:hyperlink>
      <w:r>
        <w:t xml:space="preserve"> was born about 1960. Date is an estimate / NFIA He was also known as Dan  his every-day name.</w:t>
      </w:r>
      <w:r>
        <w:br w:type="textWrapping" w:clear="all"/>
      </w:r>
    </w:p>
    <w:p w14:paraId="792808FF" w14:textId="77777777" w:rsidR="00C94065" w:rsidRDefault="006944C1">
      <w:pPr>
        <w:pStyle w:val="TextNarr"/>
      </w:pPr>
      <w:r>
        <w:br w:type="textWrapping" w:clear="all"/>
      </w:r>
    </w:p>
    <w:p w14:paraId="0FEE2390" w14:textId="77777777" w:rsidR="00C94065" w:rsidRDefault="006944C1">
      <w:pPr>
        <w:pStyle w:val="TextNarr"/>
      </w:pPr>
      <w:r>
        <w:br w:type="textWrapping" w:clear="all"/>
      </w:r>
    </w:p>
    <w:p w14:paraId="3DD707C8" w14:textId="77777777" w:rsidR="00C94065" w:rsidRDefault="006944C1">
      <w:pPr>
        <w:pStyle w:val="TextNarr"/>
      </w:pPr>
      <w:r>
        <w:rPr>
          <w:noProof/>
        </w:rPr>
        <w:drawing>
          <wp:anchor distT="0" distB="0" distL="114300" distR="114300" simplePos="0" relativeHeight="251658620" behindDoc="0" locked="0" layoutInCell="1" allowOverlap="1" wp14:anchorId="6BC7313B" wp14:editId="53B898DF">
            <wp:simplePos x="0" y="0"/>
            <wp:positionH relativeFrom="margin">
              <wp:align>left</wp:align>
            </wp:positionH>
            <wp:positionV relativeFrom="paragraph">
              <wp:posOffset>8890</wp:posOffset>
            </wp:positionV>
            <wp:extent cx="1143000" cy="816864"/>
            <wp:effectExtent l="0" t="0" r="0" b="0"/>
            <wp:wrapSquare wrapText="right"/>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381.png"/>
                    <pic:cNvPicPr/>
                  </pic:nvPicPr>
                  <pic:blipFill>
                    <a:blip r:embed="rId325"/>
                    <a:stretch>
                      <a:fillRect/>
                    </a:stretch>
                  </pic:blipFill>
                  <pic:spPr>
                    <a:xfrm>
                      <a:off x="0" y="0"/>
                      <a:ext cx="1143000" cy="816864"/>
                    </a:xfrm>
                    <a:prstGeom prst="rect">
                      <a:avLst/>
                    </a:prstGeom>
                  </pic:spPr>
                </pic:pic>
              </a:graphicData>
            </a:graphic>
          </wp:anchor>
        </w:drawing>
      </w:r>
      <w:r>
        <w:t xml:space="preserve">1173.  </w:t>
      </w:r>
      <w:r>
        <w:fldChar w:fldCharType="begin"/>
      </w:r>
      <w:r>
        <w:instrText>XE "Treptow:Cheryl Lynn (1950–   )" \f A</w:instrText>
      </w:r>
      <w:r>
        <w:fldChar w:fldCharType="end"/>
      </w:r>
      <w:r>
        <w:rPr>
          <w:b/>
        </w:rPr>
        <w:t>Cheryl Lynn Treptow</w:t>
      </w:r>
      <w:hyperlink w:anchor="ENDNOTE-2">
        <w:r w:rsidR="00C94065">
          <w:rPr>
            <w:vertAlign w:val="superscript"/>
          </w:rPr>
          <w:t>2</w:t>
        </w:r>
      </w:hyperlink>
      <w:r>
        <w:t xml:space="preserve"> (Darlene Aimee Pagel-57,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August 23, 1950. She was also known as Cherie  likely an every-day name. </w:t>
      </w:r>
      <w:r>
        <w:fldChar w:fldCharType="begin"/>
      </w:r>
      <w:r>
        <w:instrText>XE "County of Oconto, Wisconsin, United States (North America)" \f B</w:instrText>
      </w:r>
      <w:r>
        <w:fldChar w:fldCharType="end"/>
      </w:r>
      <w:r>
        <w:t xml:space="preserve"> Cheryl Lynn Treptow and Wayne Allen Anderson were married on March 27, 1971 in County of Oconto, Wisconsin, United States (North America).</w:t>
      </w:r>
      <w:hyperlink w:anchor="ENDNOTE-932">
        <w:r w:rsidR="00C94065">
          <w:rPr>
            <w:vertAlign w:val="superscript"/>
          </w:rPr>
          <w:t>932</w:t>
        </w:r>
      </w:hyperlink>
      <w:r>
        <w:fldChar w:fldCharType="begin"/>
      </w:r>
      <w:r>
        <w:instrText>XE "Anderson:Clarence N. (1921–1943)" \f A</w:instrText>
      </w:r>
      <w:r>
        <w:fldChar w:fldCharType="end"/>
      </w:r>
      <w:r>
        <w:fldChar w:fldCharType="begin"/>
      </w:r>
      <w:r>
        <w:instrText>XE "&lt;No surname&gt;:Meta M. (1921–2013)" \f A</w:instrText>
      </w:r>
      <w:r>
        <w:fldChar w:fldCharType="end"/>
      </w:r>
      <w:r>
        <w:br w:type="textWrapping" w:clear="all"/>
      </w:r>
    </w:p>
    <w:p w14:paraId="7D524D88" w14:textId="77777777" w:rsidR="00C94065" w:rsidRDefault="006944C1">
      <w:pPr>
        <w:pStyle w:val="TextNarr"/>
      </w:pPr>
      <w:r>
        <w:br w:type="textWrapping" w:clear="all"/>
      </w:r>
    </w:p>
    <w:p w14:paraId="59755E5B" w14:textId="77777777" w:rsidR="00C94065" w:rsidRDefault="006944C1">
      <w:pPr>
        <w:pStyle w:val="TextNarr"/>
      </w:pPr>
      <w:r>
        <w:rPr>
          <w:noProof/>
        </w:rPr>
        <w:drawing>
          <wp:anchor distT="0" distB="0" distL="114300" distR="114300" simplePos="0" relativeHeight="251658621" behindDoc="0" locked="0" layoutInCell="1" allowOverlap="1" wp14:anchorId="6BCD8757" wp14:editId="46CDF6C3">
            <wp:simplePos x="0" y="0"/>
            <wp:positionH relativeFrom="margin">
              <wp:align>left</wp:align>
            </wp:positionH>
            <wp:positionV relativeFrom="paragraph">
              <wp:posOffset>8890</wp:posOffset>
            </wp:positionV>
            <wp:extent cx="1128947" cy="1143000"/>
            <wp:effectExtent l="0" t="0" r="0" b="0"/>
            <wp:wrapSquare wrapText="right"/>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82.png"/>
                    <pic:cNvPicPr/>
                  </pic:nvPicPr>
                  <pic:blipFill>
                    <a:blip r:embed="rId326"/>
                    <a:stretch>
                      <a:fillRect/>
                    </a:stretch>
                  </pic:blipFill>
                  <pic:spPr>
                    <a:xfrm>
                      <a:off x="0" y="0"/>
                      <a:ext cx="1128947" cy="1143000"/>
                    </a:xfrm>
                    <a:prstGeom prst="rect">
                      <a:avLst/>
                    </a:prstGeom>
                  </pic:spPr>
                </pic:pic>
              </a:graphicData>
            </a:graphic>
          </wp:anchor>
        </w:drawing>
      </w:r>
      <w:r>
        <w:fldChar w:fldCharType="begin"/>
      </w:r>
      <w:r>
        <w:instrText>XE "Anderson:Wayne Allen (1950–   )" \f A</w:instrText>
      </w:r>
      <w:r>
        <w:fldChar w:fldCharType="end"/>
      </w:r>
      <w:r>
        <w:t xml:space="preserve"> </w:t>
      </w:r>
      <w:r>
        <w:rPr>
          <w:b/>
        </w:rPr>
        <w:t>Wayne Allen Anderson</w:t>
      </w:r>
      <w:hyperlink w:anchor="ENDNOTE-977">
        <w:r w:rsidR="00C94065">
          <w:rPr>
            <w:vertAlign w:val="superscript"/>
          </w:rPr>
          <w:t>977</w:t>
        </w:r>
      </w:hyperlink>
      <w:r>
        <w:t>, son of Clarence N. Anderson and Meta M. , was born on September 5, 1950.</w:t>
      </w:r>
      <w:r>
        <w:fldChar w:fldCharType="begin"/>
      </w:r>
      <w:r>
        <w:instrText>XE "Elkhart Lake, Sheboygan County, Wisconsin, United States (North America)" \f B</w:instrText>
      </w:r>
      <w:r>
        <w:fldChar w:fldCharType="end"/>
      </w:r>
      <w:r>
        <w:t xml:space="preserve"> He lived in Elkhart Lake, Sheboygan County, Wisconsin, United States (North America) about 1993. Resource event had no description; added / NFIA</w:t>
      </w:r>
      <w:r>
        <w:br w:type="textWrapping" w:clear="all"/>
      </w:r>
    </w:p>
    <w:p w14:paraId="06B19DF5" w14:textId="77777777" w:rsidR="00C94065" w:rsidRDefault="006944C1">
      <w:pPr>
        <w:pStyle w:val="TextNarr"/>
      </w:pPr>
      <w:r>
        <w:br w:type="textWrapping" w:clear="all"/>
      </w:r>
    </w:p>
    <w:p w14:paraId="67056BC3" w14:textId="77777777" w:rsidR="00C94065" w:rsidRDefault="006944C1">
      <w:pPr>
        <w:pStyle w:val="TextNarr"/>
      </w:pPr>
      <w:r>
        <w:t xml:space="preserve"> Wayne Allen Anderson and Cheryl Lynn Treptow had the following children:</w:t>
      </w:r>
      <w:r>
        <w:br w:type="textWrapping" w:clear="all"/>
      </w:r>
    </w:p>
    <w:p w14:paraId="5603F4AD" w14:textId="77777777" w:rsidR="00C94065" w:rsidRDefault="006944C1">
      <w:pPr>
        <w:pStyle w:val="TextNarr"/>
      </w:pPr>
      <w:r>
        <w:br w:type="textWrapping" w:clear="all"/>
      </w:r>
    </w:p>
    <w:p w14:paraId="70CE6CB5" w14:textId="77777777" w:rsidR="00C94065" w:rsidRDefault="006944C1">
      <w:pPr>
        <w:tabs>
          <w:tab w:val="right" w:pos="648"/>
          <w:tab w:val="right" w:pos="1440"/>
          <w:tab w:val="left" w:pos="1584"/>
        </w:tabs>
        <w:ind w:left="1584" w:hanging="1584"/>
      </w:pPr>
      <w:r>
        <w:fldChar w:fldCharType="begin"/>
      </w:r>
      <w:r>
        <w:instrText>XE "Anderson:Adam A. (1970–   )" \f A</w:instrText>
      </w:r>
      <w:r>
        <w:fldChar w:fldCharType="end"/>
      </w:r>
      <w:r>
        <w:tab/>
        <w:t>1193</w:t>
      </w:r>
      <w:r>
        <w:tab/>
        <w:t>i</w:t>
      </w:r>
      <w:r>
        <w:tab/>
      </w:r>
      <w:r>
        <w:rPr>
          <w:b/>
        </w:rPr>
        <w:t>Adam A. Anderson</w:t>
      </w:r>
      <w:hyperlink w:anchor="ENDNOTE-2">
        <w:r w:rsidR="00C94065">
          <w:rPr>
            <w:vertAlign w:val="superscript"/>
          </w:rPr>
          <w:t>2</w:t>
        </w:r>
      </w:hyperlink>
      <w:r>
        <w:t xml:space="preserve"> was born about 1970.</w:t>
      </w:r>
      <w:r>
        <w:br w:type="textWrapping" w:clear="all"/>
      </w:r>
    </w:p>
    <w:p w14:paraId="3A2D501E" w14:textId="77777777" w:rsidR="00C94065" w:rsidRDefault="006944C1">
      <w:pPr>
        <w:tabs>
          <w:tab w:val="right" w:pos="648"/>
          <w:tab w:val="right" w:pos="1440"/>
          <w:tab w:val="left" w:pos="1584"/>
        </w:tabs>
        <w:ind w:left="1584" w:hanging="1584"/>
      </w:pPr>
      <w:r>
        <w:fldChar w:fldCharType="begin"/>
      </w:r>
      <w:r>
        <w:instrText>XE "Anderson:Arden A. (1971–   )" \f A</w:instrText>
      </w:r>
      <w:r>
        <w:fldChar w:fldCharType="end"/>
      </w:r>
      <w:r>
        <w:tab/>
        <w:t>1194</w:t>
      </w:r>
      <w:r>
        <w:tab/>
        <w:t>ii</w:t>
      </w:r>
      <w:r>
        <w:tab/>
      </w:r>
      <w:r>
        <w:rPr>
          <w:b/>
        </w:rPr>
        <w:t>Arden A. Anderson</w:t>
      </w:r>
      <w:hyperlink w:anchor="ENDNOTE-2">
        <w:r w:rsidR="00C94065">
          <w:rPr>
            <w:vertAlign w:val="superscript"/>
          </w:rPr>
          <w:t>2</w:t>
        </w:r>
      </w:hyperlink>
      <w:r>
        <w:t xml:space="preserve"> was born about 1971.</w:t>
      </w:r>
      <w:r>
        <w:br w:type="textWrapping" w:clear="all"/>
      </w:r>
    </w:p>
    <w:p w14:paraId="77676C2E" w14:textId="77777777" w:rsidR="00C94065" w:rsidRDefault="006944C1">
      <w:pPr>
        <w:tabs>
          <w:tab w:val="right" w:pos="648"/>
          <w:tab w:val="right" w:pos="1440"/>
          <w:tab w:val="left" w:pos="1584"/>
        </w:tabs>
        <w:ind w:left="1584" w:hanging="1584"/>
      </w:pPr>
      <w:r>
        <w:fldChar w:fldCharType="begin"/>
      </w:r>
      <w:r>
        <w:instrText>XE "Anderson:Andrew A. (1972–   )" \f A</w:instrText>
      </w:r>
      <w:r>
        <w:fldChar w:fldCharType="end"/>
      </w:r>
      <w:r>
        <w:tab/>
        <w:t>1195</w:t>
      </w:r>
      <w:r>
        <w:tab/>
        <w:t>iii</w:t>
      </w:r>
      <w:r>
        <w:tab/>
      </w:r>
      <w:r>
        <w:rPr>
          <w:b/>
        </w:rPr>
        <w:t>Andrew A. Anderson</w:t>
      </w:r>
      <w:hyperlink w:anchor="ENDNOTE-2">
        <w:r w:rsidR="00C94065">
          <w:rPr>
            <w:vertAlign w:val="superscript"/>
          </w:rPr>
          <w:t>2</w:t>
        </w:r>
      </w:hyperlink>
      <w:r>
        <w:t xml:space="preserve"> was born about 1972.</w:t>
      </w:r>
      <w:r>
        <w:br w:type="textWrapping" w:clear="all"/>
      </w:r>
    </w:p>
    <w:p w14:paraId="55AE2662" w14:textId="77777777" w:rsidR="00C94065" w:rsidRDefault="006944C1">
      <w:pPr>
        <w:pStyle w:val="TextNarr"/>
      </w:pPr>
      <w:r>
        <w:br w:type="textWrapping" w:clear="all"/>
      </w:r>
    </w:p>
    <w:p w14:paraId="1503593E" w14:textId="77777777" w:rsidR="00C94065" w:rsidRDefault="006944C1">
      <w:pPr>
        <w:pStyle w:val="TextNarr"/>
      </w:pPr>
      <w:r>
        <w:br w:type="textWrapping" w:clear="all"/>
      </w:r>
    </w:p>
    <w:p w14:paraId="3C83589F" w14:textId="77777777" w:rsidR="00C94065" w:rsidRDefault="006944C1">
      <w:pPr>
        <w:pStyle w:val="TextNarr"/>
      </w:pPr>
      <w:r>
        <w:rPr>
          <w:noProof/>
        </w:rPr>
        <w:drawing>
          <wp:anchor distT="0" distB="0" distL="114300" distR="114300" simplePos="0" relativeHeight="251658622" behindDoc="0" locked="0" layoutInCell="1" allowOverlap="1" wp14:anchorId="66806EE1" wp14:editId="682A97FC">
            <wp:simplePos x="0" y="0"/>
            <wp:positionH relativeFrom="margin">
              <wp:align>left</wp:align>
            </wp:positionH>
            <wp:positionV relativeFrom="paragraph">
              <wp:posOffset>8890</wp:posOffset>
            </wp:positionV>
            <wp:extent cx="1143000" cy="816864"/>
            <wp:effectExtent l="0" t="0" r="0" b="0"/>
            <wp:wrapSquare wrapText="right"/>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383.png"/>
                    <pic:cNvPicPr/>
                  </pic:nvPicPr>
                  <pic:blipFill>
                    <a:blip r:embed="rId325"/>
                    <a:stretch>
                      <a:fillRect/>
                    </a:stretch>
                  </pic:blipFill>
                  <pic:spPr>
                    <a:xfrm>
                      <a:off x="0" y="0"/>
                      <a:ext cx="1143000" cy="816864"/>
                    </a:xfrm>
                    <a:prstGeom prst="rect">
                      <a:avLst/>
                    </a:prstGeom>
                  </pic:spPr>
                </pic:pic>
              </a:graphicData>
            </a:graphic>
          </wp:anchor>
        </w:drawing>
      </w:r>
      <w:r>
        <w:t xml:space="preserve">1174.  </w:t>
      </w:r>
      <w:r>
        <w:fldChar w:fldCharType="begin"/>
      </w:r>
      <w:r>
        <w:instrText>XE "Treptow:Robert Erman (1953–   )" \f A</w:instrText>
      </w:r>
      <w:r>
        <w:fldChar w:fldCharType="end"/>
      </w:r>
      <w:r>
        <w:rPr>
          <w:b/>
        </w:rPr>
        <w:t>Robert Erman Treptow</w:t>
      </w:r>
      <w:r>
        <w:t xml:space="preserve"> (Darlene Aimee Pagel-57,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July 6, 1953.</w:t>
      </w:r>
      <w:hyperlink w:anchor="ENDNOTE-978">
        <w:r w:rsidR="00C94065">
          <w:rPr>
            <w:vertAlign w:val="superscript"/>
          </w:rPr>
          <w:t>978</w:t>
        </w:r>
      </w:hyperlink>
      <w:r>
        <w:t xml:space="preserve"> </w:t>
      </w:r>
      <w:r>
        <w:fldChar w:fldCharType="begin"/>
      </w:r>
      <w:r>
        <w:instrText>XE "Oconto Falls, Oconto County, Wisconsin, United States (North America)" \f B</w:instrText>
      </w:r>
      <w:r>
        <w:fldChar w:fldCharType="end"/>
      </w:r>
      <w:r>
        <w:t xml:space="preserve"> Robert Erman Treptow and Donna Maureen Aldrich were married on July 28, 1990 in Oconto Falls, Oconto County, Wisconsin, United States (North America).</w:t>
      </w:r>
      <w:hyperlink w:anchor="ENDNOTE-979">
        <w:r w:rsidR="00C94065">
          <w:rPr>
            <w:vertAlign w:val="superscript"/>
          </w:rPr>
          <w:t>979</w:t>
        </w:r>
      </w:hyperlink>
      <w:r>
        <w:br w:type="textWrapping" w:clear="all"/>
      </w:r>
    </w:p>
    <w:p w14:paraId="15EB8EFA" w14:textId="77777777" w:rsidR="00C94065" w:rsidRDefault="006944C1">
      <w:pPr>
        <w:pStyle w:val="TextNarr"/>
      </w:pPr>
      <w:r>
        <w:br w:type="textWrapping" w:clear="all"/>
      </w:r>
    </w:p>
    <w:p w14:paraId="08D8BDAD" w14:textId="77777777" w:rsidR="00C94065" w:rsidRDefault="006944C1">
      <w:pPr>
        <w:pStyle w:val="TextNarr"/>
      </w:pPr>
      <w:r>
        <w:fldChar w:fldCharType="begin"/>
      </w:r>
      <w:r>
        <w:instrText>XE "Aldrich:Donna Maureen (1959–   )" \f A</w:instrText>
      </w:r>
      <w:r>
        <w:fldChar w:fldCharType="end"/>
      </w:r>
      <w:r>
        <w:t xml:space="preserve"> </w:t>
      </w:r>
      <w:r>
        <w:rPr>
          <w:b/>
          <w:color w:val="CF2127"/>
        </w:rPr>
        <w:t>Donna Maureen Aldrich</w:t>
      </w:r>
      <w:r>
        <w:t xml:space="preserve"> was born in 1959.</w:t>
      </w:r>
      <w:hyperlink w:anchor="ENDNOTE-979">
        <w:r w:rsidR="00C94065">
          <w:rPr>
            <w:vertAlign w:val="superscript"/>
          </w:rPr>
          <w:t>979</w:t>
        </w:r>
      </w:hyperlink>
    </w:p>
    <w:p w14:paraId="7DF159CE" w14:textId="77777777" w:rsidR="00C94065" w:rsidRDefault="006944C1">
      <w:pPr>
        <w:pStyle w:val="TextNarr"/>
      </w:pPr>
      <w:r>
        <w:br w:type="textWrapping" w:clear="all"/>
      </w:r>
    </w:p>
    <w:p w14:paraId="2F0F2A60" w14:textId="77777777" w:rsidR="00C94065" w:rsidRDefault="006944C1">
      <w:pPr>
        <w:pStyle w:val="TextNarr"/>
      </w:pPr>
      <w:r>
        <w:br w:type="textWrapping" w:clear="all"/>
      </w:r>
    </w:p>
    <w:p w14:paraId="73D96622" w14:textId="77777777" w:rsidR="00C94065" w:rsidRDefault="006944C1">
      <w:pPr>
        <w:pStyle w:val="TextNarr"/>
      </w:pPr>
      <w:r>
        <w:rPr>
          <w:noProof/>
        </w:rPr>
        <w:drawing>
          <wp:anchor distT="0" distB="0" distL="114300" distR="114300" simplePos="0" relativeHeight="251658623" behindDoc="0" locked="0" layoutInCell="1" allowOverlap="1" wp14:anchorId="45158E1D" wp14:editId="66F9DA21">
            <wp:simplePos x="0" y="0"/>
            <wp:positionH relativeFrom="margin">
              <wp:align>left</wp:align>
            </wp:positionH>
            <wp:positionV relativeFrom="paragraph">
              <wp:posOffset>8890</wp:posOffset>
            </wp:positionV>
            <wp:extent cx="1143000" cy="816864"/>
            <wp:effectExtent l="0" t="0" r="0" b="0"/>
            <wp:wrapSquare wrapText="right"/>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84.png"/>
                    <pic:cNvPicPr/>
                  </pic:nvPicPr>
                  <pic:blipFill>
                    <a:blip r:embed="rId325"/>
                    <a:stretch>
                      <a:fillRect/>
                    </a:stretch>
                  </pic:blipFill>
                  <pic:spPr>
                    <a:xfrm>
                      <a:off x="0" y="0"/>
                      <a:ext cx="1143000" cy="816864"/>
                    </a:xfrm>
                    <a:prstGeom prst="rect">
                      <a:avLst/>
                    </a:prstGeom>
                  </pic:spPr>
                </pic:pic>
              </a:graphicData>
            </a:graphic>
          </wp:anchor>
        </w:drawing>
      </w:r>
      <w:r>
        <w:t xml:space="preserve">1175.  </w:t>
      </w:r>
      <w:r>
        <w:fldChar w:fldCharType="begin"/>
      </w:r>
      <w:r>
        <w:instrText>XE "Treptow:Richard Emil (1961–   )" \f A</w:instrText>
      </w:r>
      <w:r>
        <w:fldChar w:fldCharType="end"/>
      </w:r>
      <w:r>
        <w:rPr>
          <w:b/>
        </w:rPr>
        <w:t>Richard Emil Treptow</w:t>
      </w:r>
      <w:r>
        <w:t xml:space="preserve"> (Darlene Aimee Pagel-57,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March 3, 1961.</w:t>
      </w:r>
      <w:hyperlink w:anchor="ENDNOTE-980">
        <w:r w:rsidR="00C94065">
          <w:rPr>
            <w:vertAlign w:val="superscript"/>
          </w:rPr>
          <w:t>980</w:t>
        </w:r>
      </w:hyperlink>
      <w:r>
        <w:fldChar w:fldCharType="begin"/>
      </w:r>
      <w:r>
        <w:instrText>XE "Oconto Falls, Oconto County, Wisconsin, United States (North America)" \f B</w:instrText>
      </w:r>
      <w:r>
        <w:fldChar w:fldCharType="end"/>
      </w:r>
      <w:r>
        <w:t xml:space="preserve"> He lived in Oconto Falls, Oconto County, Wisconsin, United States (North America) after 1961. Resource event had no description; added / NFIA</w:t>
      </w:r>
      <w:r>
        <w:fldChar w:fldCharType="begin"/>
      </w:r>
      <w:r>
        <w:instrText>XE "Lena, Oconto County, Wisconsin, United States (North America)" \f B</w:instrText>
      </w:r>
      <w:r>
        <w:fldChar w:fldCharType="end"/>
      </w:r>
      <w:r>
        <w:t xml:space="preserve"> He lived in Lena, Oconto County, Wisconsin, United States (North America) in 1993. Resource event had no description; added / NFIA </w:t>
      </w:r>
      <w:r>
        <w:fldChar w:fldCharType="begin"/>
      </w:r>
      <w:r>
        <w:instrText>XE "Oconto Falls, Oconto County, Wisconsin, United States (North America)" \f B</w:instrText>
      </w:r>
      <w:r>
        <w:fldChar w:fldCharType="end"/>
      </w:r>
      <w:r>
        <w:t xml:space="preserve"> Richard Emil Treptow and Lisa Ann Sexton were married on August 27, 1983 in Oconto Falls, Oconto County, Wisconsin, United States (North America).</w:t>
      </w:r>
      <w:hyperlink w:anchor="ENDNOTE-981">
        <w:r w:rsidR="00C94065">
          <w:rPr>
            <w:vertAlign w:val="superscript"/>
          </w:rPr>
          <w:t>981</w:t>
        </w:r>
      </w:hyperlink>
      <w:r>
        <w:br w:type="textWrapping" w:clear="all"/>
      </w:r>
    </w:p>
    <w:p w14:paraId="76302E91" w14:textId="77777777" w:rsidR="00C94065" w:rsidRDefault="006944C1">
      <w:pPr>
        <w:pStyle w:val="TextNarr"/>
      </w:pPr>
      <w:r>
        <w:br w:type="textWrapping" w:clear="all"/>
      </w:r>
    </w:p>
    <w:p w14:paraId="31777992" w14:textId="77777777" w:rsidR="00C94065" w:rsidRDefault="006944C1">
      <w:pPr>
        <w:pStyle w:val="TextNarr"/>
      </w:pPr>
      <w:r>
        <w:fldChar w:fldCharType="begin"/>
      </w:r>
      <w:r>
        <w:instrText>XE "Sexton:Lisa Ann (1963–   )" \f A</w:instrText>
      </w:r>
      <w:r>
        <w:fldChar w:fldCharType="end"/>
      </w:r>
      <w:r>
        <w:t xml:space="preserve"> </w:t>
      </w:r>
      <w:r>
        <w:rPr>
          <w:b/>
          <w:color w:val="CF2127"/>
        </w:rPr>
        <w:t>Lisa Ann Sexton</w:t>
      </w:r>
      <w:r>
        <w:t xml:space="preserve"> was born on December 21, 1963.</w:t>
      </w:r>
      <w:hyperlink w:anchor="ENDNOTE-982">
        <w:r w:rsidR="00C94065">
          <w:rPr>
            <w:vertAlign w:val="superscript"/>
          </w:rPr>
          <w:t>982</w:t>
        </w:r>
      </w:hyperlink>
      <w:r>
        <w:fldChar w:fldCharType="begin"/>
      </w:r>
      <w:r>
        <w:instrText>XE "Oconto Falls, Oconto County, Wisconsin, United States (North America)" \f B</w:instrText>
      </w:r>
      <w:r>
        <w:fldChar w:fldCharType="end"/>
      </w:r>
      <w:r>
        <w:t xml:space="preserve"> She lived in Oconto Falls, Oconto County, Wisconsin, United States (North America) after 1963. Resource event had no description; added / NFIA</w:t>
      </w:r>
      <w:r>
        <w:fldChar w:fldCharType="begin"/>
      </w:r>
      <w:r>
        <w:instrText>XE "Lena, Oconto County, Wisconsin, United States (North America)" \f B</w:instrText>
      </w:r>
      <w:r>
        <w:fldChar w:fldCharType="end"/>
      </w:r>
      <w:r>
        <w:t xml:space="preserve"> She lived in Lena, Oconto County, Wisconsin, United States (North America) in 1993. Resource event had no description; added / NFIA</w:t>
      </w:r>
    </w:p>
    <w:p w14:paraId="4F7FAA7C" w14:textId="77777777" w:rsidR="00C94065" w:rsidRDefault="006944C1">
      <w:pPr>
        <w:pStyle w:val="TextNarr"/>
      </w:pPr>
      <w:r>
        <w:br w:type="textWrapping" w:clear="all"/>
      </w:r>
    </w:p>
    <w:p w14:paraId="6FBC25B8" w14:textId="77777777" w:rsidR="00C94065" w:rsidRDefault="006944C1">
      <w:pPr>
        <w:pStyle w:val="TextNarr"/>
      </w:pPr>
      <w:r>
        <w:br w:type="textWrapping" w:clear="all"/>
      </w:r>
    </w:p>
    <w:p w14:paraId="1FFFF969" w14:textId="77777777" w:rsidR="00C94065" w:rsidRDefault="006944C1">
      <w:pPr>
        <w:pStyle w:val="TextNarr"/>
      </w:pPr>
      <w:r>
        <w:rPr>
          <w:noProof/>
        </w:rPr>
        <w:drawing>
          <wp:anchor distT="0" distB="0" distL="114300" distR="114300" simplePos="0" relativeHeight="251658624" behindDoc="0" locked="0" layoutInCell="1" allowOverlap="1" wp14:anchorId="1A321DE6" wp14:editId="0FB1C857">
            <wp:simplePos x="0" y="0"/>
            <wp:positionH relativeFrom="margin">
              <wp:align>left</wp:align>
            </wp:positionH>
            <wp:positionV relativeFrom="paragraph">
              <wp:posOffset>8890</wp:posOffset>
            </wp:positionV>
            <wp:extent cx="1143000" cy="816864"/>
            <wp:effectExtent l="0" t="0" r="0" b="0"/>
            <wp:wrapSquare wrapText="right"/>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385.png"/>
                    <pic:cNvPicPr/>
                  </pic:nvPicPr>
                  <pic:blipFill>
                    <a:blip r:embed="rId325"/>
                    <a:stretch>
                      <a:fillRect/>
                    </a:stretch>
                  </pic:blipFill>
                  <pic:spPr>
                    <a:xfrm>
                      <a:off x="0" y="0"/>
                      <a:ext cx="1143000" cy="816864"/>
                    </a:xfrm>
                    <a:prstGeom prst="rect">
                      <a:avLst/>
                    </a:prstGeom>
                  </pic:spPr>
                </pic:pic>
              </a:graphicData>
            </a:graphic>
          </wp:anchor>
        </w:drawing>
      </w:r>
      <w:r>
        <w:t xml:space="preserve">1176.  </w:t>
      </w:r>
      <w:r>
        <w:fldChar w:fldCharType="begin"/>
      </w:r>
      <w:r>
        <w:instrText>XE "Treptow:Crystal Lee (1963–   )" \f A</w:instrText>
      </w:r>
      <w:r>
        <w:fldChar w:fldCharType="end"/>
      </w:r>
      <w:r>
        <w:rPr>
          <w:b/>
        </w:rPr>
        <w:t>Crystal Lee Treptow</w:t>
      </w:r>
      <w:r>
        <w:t xml:space="preserve"> (Darlene Aimee Pagel-57,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20, 1963.</w:t>
      </w:r>
      <w:hyperlink w:anchor="ENDNOTE-983">
        <w:r w:rsidR="00C94065">
          <w:rPr>
            <w:vertAlign w:val="superscript"/>
          </w:rPr>
          <w:t>983</w:t>
        </w:r>
      </w:hyperlink>
      <w:r>
        <w:t xml:space="preserve"> </w:t>
      </w:r>
      <w:r>
        <w:fldChar w:fldCharType="begin"/>
      </w:r>
      <w:r>
        <w:instrText>XE "Oconto Falls, Oconto County, Wisconsin, United States (North America)" \f B</w:instrText>
      </w:r>
      <w:r>
        <w:fldChar w:fldCharType="end"/>
      </w:r>
      <w:r>
        <w:t xml:space="preserve"> Crystal Lee Treptow and Edmund Peter Grode were married on June 3, 1995 in Oconto Falls, Oconto County, Wisconsin, United States (North America).</w:t>
      </w:r>
      <w:hyperlink w:anchor="ENDNOTE-983">
        <w:r w:rsidR="00C94065">
          <w:rPr>
            <w:vertAlign w:val="superscript"/>
          </w:rPr>
          <w:t>983</w:t>
        </w:r>
      </w:hyperlink>
      <w:r>
        <w:br w:type="textWrapping" w:clear="all"/>
      </w:r>
    </w:p>
    <w:p w14:paraId="3A0FE479" w14:textId="77777777" w:rsidR="00C94065" w:rsidRDefault="006944C1">
      <w:pPr>
        <w:pStyle w:val="TextNarr"/>
      </w:pPr>
      <w:r>
        <w:br w:type="textWrapping" w:clear="all"/>
      </w:r>
    </w:p>
    <w:p w14:paraId="0EBCB9B2" w14:textId="77777777" w:rsidR="00C94065" w:rsidRDefault="006944C1">
      <w:pPr>
        <w:pStyle w:val="TextNarr"/>
      </w:pPr>
      <w:r>
        <w:rPr>
          <w:noProof/>
        </w:rPr>
        <w:drawing>
          <wp:anchor distT="0" distB="0" distL="114300" distR="114300" simplePos="0" relativeHeight="251658625" behindDoc="0" locked="0" layoutInCell="1" allowOverlap="1" wp14:anchorId="325F6588" wp14:editId="10C6E787">
            <wp:simplePos x="0" y="0"/>
            <wp:positionH relativeFrom="margin">
              <wp:align>left</wp:align>
            </wp:positionH>
            <wp:positionV relativeFrom="paragraph">
              <wp:posOffset>8890</wp:posOffset>
            </wp:positionV>
            <wp:extent cx="865632" cy="1143000"/>
            <wp:effectExtent l="0" t="0" r="0" b="0"/>
            <wp:wrapSquare wrapText="right"/>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86.png"/>
                    <pic:cNvPicPr/>
                  </pic:nvPicPr>
                  <pic:blipFill>
                    <a:blip r:embed="rId327"/>
                    <a:stretch>
                      <a:fillRect/>
                    </a:stretch>
                  </pic:blipFill>
                  <pic:spPr>
                    <a:xfrm>
                      <a:off x="0" y="0"/>
                      <a:ext cx="865632" cy="1143000"/>
                    </a:xfrm>
                    <a:prstGeom prst="rect">
                      <a:avLst/>
                    </a:prstGeom>
                  </pic:spPr>
                </pic:pic>
              </a:graphicData>
            </a:graphic>
          </wp:anchor>
        </w:drawing>
      </w:r>
      <w:r>
        <w:fldChar w:fldCharType="begin"/>
      </w:r>
      <w:r>
        <w:instrText>XE "Grode:Edmund Peter (1961–   )" \f A</w:instrText>
      </w:r>
      <w:r>
        <w:fldChar w:fldCharType="end"/>
      </w:r>
      <w:r>
        <w:t xml:space="preserve"> </w:t>
      </w:r>
      <w:r>
        <w:rPr>
          <w:b/>
          <w:color w:val="CF2127"/>
        </w:rPr>
        <w:t>Edmund Peter Grode</w:t>
      </w:r>
      <w:r>
        <w:t xml:space="preserve"> was born in 1961.</w:t>
      </w:r>
      <w:hyperlink w:anchor="ENDNOTE-984">
        <w:r w:rsidR="00C94065">
          <w:rPr>
            <w:vertAlign w:val="superscript"/>
          </w:rPr>
          <w:t>984</w:t>
        </w:r>
      </w:hyperlink>
      <w:r>
        <w:br w:type="textWrapping" w:clear="all"/>
      </w:r>
    </w:p>
    <w:p w14:paraId="792C9CEE" w14:textId="77777777" w:rsidR="00C94065" w:rsidRDefault="006944C1">
      <w:pPr>
        <w:pStyle w:val="TextNarr"/>
      </w:pPr>
      <w:r>
        <w:br w:type="textWrapping" w:clear="all"/>
      </w:r>
    </w:p>
    <w:p w14:paraId="3F8D4A4D" w14:textId="77777777" w:rsidR="00C94065" w:rsidRDefault="006944C1">
      <w:pPr>
        <w:pStyle w:val="HeadingsNarr"/>
      </w:pPr>
      <w:r>
        <w:t>59th Generation</w:t>
      </w:r>
      <w:r>
        <w:br w:type="textWrapping" w:clear="all"/>
      </w:r>
    </w:p>
    <w:p w14:paraId="2A683EEB" w14:textId="77777777" w:rsidR="00C94065" w:rsidRDefault="006944C1">
      <w:pPr>
        <w:pStyle w:val="TextNarr"/>
      </w:pPr>
      <w:r>
        <w:br w:type="textWrapping" w:clear="all"/>
      </w:r>
    </w:p>
    <w:p w14:paraId="7C429A21" w14:textId="77777777" w:rsidR="00C94065" w:rsidRDefault="006944C1">
      <w:pPr>
        <w:pStyle w:val="TextNarr"/>
      </w:pPr>
      <w:r>
        <w:rPr>
          <w:noProof/>
        </w:rPr>
        <w:drawing>
          <wp:anchor distT="0" distB="0" distL="114300" distR="114300" simplePos="0" relativeHeight="251658626" behindDoc="0" locked="0" layoutInCell="1" allowOverlap="1" wp14:anchorId="39ACE6B5" wp14:editId="391B7E3A">
            <wp:simplePos x="0" y="0"/>
            <wp:positionH relativeFrom="margin">
              <wp:align>left</wp:align>
            </wp:positionH>
            <wp:positionV relativeFrom="paragraph">
              <wp:posOffset>8890</wp:posOffset>
            </wp:positionV>
            <wp:extent cx="1143000" cy="856488"/>
            <wp:effectExtent l="0" t="0" r="0" b="0"/>
            <wp:wrapSquare wrapText="right"/>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387.png"/>
                    <pic:cNvPicPr/>
                  </pic:nvPicPr>
                  <pic:blipFill>
                    <a:blip r:embed="rId328"/>
                    <a:stretch>
                      <a:fillRect/>
                    </a:stretch>
                  </pic:blipFill>
                  <pic:spPr>
                    <a:xfrm>
                      <a:off x="0" y="0"/>
                      <a:ext cx="1143000" cy="856488"/>
                    </a:xfrm>
                    <a:prstGeom prst="rect">
                      <a:avLst/>
                    </a:prstGeom>
                  </pic:spPr>
                </pic:pic>
              </a:graphicData>
            </a:graphic>
          </wp:anchor>
        </w:drawing>
      </w:r>
      <w:r>
        <w:t xml:space="preserve">1177.  </w:t>
      </w:r>
      <w:r>
        <w:fldChar w:fldCharType="begin"/>
      </w:r>
      <w:r>
        <w:instrText>XE "Pagel:Caryl (1981–   )" \f A</w:instrText>
      </w:r>
      <w:r>
        <w:fldChar w:fldCharType="end"/>
      </w:r>
      <w:r>
        <w:fldChar w:fldCharType="begin"/>
      </w:r>
      <w:r>
        <w:instrText>XE "Waterloo, Allamakee County, Iowa, United States (North America)" \f B</w:instrText>
      </w:r>
      <w:r>
        <w:fldChar w:fldCharType="end"/>
      </w:r>
      <w:r>
        <w:rPr>
          <w:b/>
          <w:color w:val="7A3695"/>
        </w:rPr>
        <w:t>Caryl Pagel</w:t>
      </w:r>
      <w:hyperlink w:anchor="ENDNOTE-950">
        <w:r w:rsidR="00C94065">
          <w:rPr>
            <w:vertAlign w:val="superscript"/>
          </w:rPr>
          <w:t>950</w:t>
        </w:r>
      </w:hyperlink>
      <w:r>
        <w:t xml:space="preserve"> (Leslie Lyle-58,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February 4, 1981 in Waterloo, Allamakee County, Iowa, United States (North America).</w:t>
      </w:r>
      <w:r>
        <w:fldChar w:fldCharType="begin"/>
      </w:r>
      <w:r>
        <w:instrText>XE "Madison, Dane County, Wisconsin, United States (North America)" \f B</w:instrText>
      </w:r>
      <w:r>
        <w:fldChar w:fldCharType="end"/>
      </w:r>
      <w:r>
        <w:t xml:space="preserve"> She lived in Madison, Dane County, Wisconsin, United States (North America) in 2002.</w:t>
      </w:r>
      <w:hyperlink w:anchor="ENDNOTE-985">
        <w:r w:rsidR="00C94065">
          <w:rPr>
            <w:vertAlign w:val="superscript"/>
          </w:rPr>
          <w:t>985</w:t>
        </w:r>
      </w:hyperlink>
      <w:r>
        <w:t xml:space="preserve"> Resource event had no description; added / NFIA </w:t>
      </w:r>
      <w:r>
        <w:fldChar w:fldCharType="begin"/>
      </w:r>
      <w:r>
        <w:instrText>XE "Milwaukee, Milwaukee County, Wisconsin, United States (North America)" \f B</w:instrText>
      </w:r>
      <w:r>
        <w:fldChar w:fldCharType="end"/>
      </w:r>
      <w:r>
        <w:t xml:space="preserve"> Caryl Pagel and Ossian Foley were married on March 11, 2017 in Milwaukee, Milwaukee County, Wisconsin, United States (North America).</w:t>
      </w:r>
      <w:r>
        <w:br w:type="textWrapping" w:clear="all"/>
      </w:r>
    </w:p>
    <w:p w14:paraId="221FDF3F" w14:textId="77777777" w:rsidR="00C94065" w:rsidRDefault="006944C1">
      <w:pPr>
        <w:pStyle w:val="TextNarr"/>
      </w:pPr>
      <w:r>
        <w:br w:type="textWrapping" w:clear="all"/>
      </w:r>
    </w:p>
    <w:p w14:paraId="3BC44615" w14:textId="77777777" w:rsidR="00C94065" w:rsidRDefault="006944C1">
      <w:pPr>
        <w:pStyle w:val="TextNarr"/>
      </w:pPr>
      <w:r>
        <w:fldChar w:fldCharType="begin"/>
      </w:r>
      <w:r>
        <w:instrText>XE "Foley:Ossian (1980–   )" \f A</w:instrText>
      </w:r>
      <w:r>
        <w:fldChar w:fldCharType="end"/>
      </w:r>
      <w:r>
        <w:t xml:space="preserve"> </w:t>
      </w:r>
      <w:r>
        <w:rPr>
          <w:b/>
          <w:color w:val="CF2127"/>
        </w:rPr>
        <w:t>Ossian Foley</w:t>
      </w:r>
      <w:hyperlink w:anchor="ENDNOTE-2">
        <w:r w:rsidR="00C94065">
          <w:rPr>
            <w:vertAlign w:val="superscript"/>
          </w:rPr>
          <w:t>2</w:t>
        </w:r>
      </w:hyperlink>
      <w:r>
        <w:t xml:space="preserve"> was born about 1980.</w:t>
      </w:r>
    </w:p>
    <w:p w14:paraId="73C1776E" w14:textId="77777777" w:rsidR="00C94065" w:rsidRDefault="006944C1">
      <w:pPr>
        <w:pStyle w:val="TextNarr"/>
      </w:pPr>
      <w:r>
        <w:br w:type="textWrapping" w:clear="all"/>
      </w:r>
    </w:p>
    <w:p w14:paraId="600FB510" w14:textId="77777777" w:rsidR="00C94065" w:rsidRDefault="006944C1">
      <w:pPr>
        <w:pStyle w:val="TextNarr"/>
      </w:pPr>
      <w:r>
        <w:t xml:space="preserve"> Ossian Foley and Caryl Pagel had the following child:</w:t>
      </w:r>
      <w:r>
        <w:br w:type="textWrapping" w:clear="all"/>
      </w:r>
    </w:p>
    <w:p w14:paraId="55A21BA0" w14:textId="77777777" w:rsidR="00C94065" w:rsidRDefault="006944C1">
      <w:pPr>
        <w:pStyle w:val="TextNarr"/>
      </w:pPr>
      <w:r>
        <w:br w:type="textWrapping" w:clear="all"/>
      </w:r>
    </w:p>
    <w:p w14:paraId="470AA9C8" w14:textId="77777777" w:rsidR="00C94065" w:rsidRDefault="006944C1">
      <w:pPr>
        <w:tabs>
          <w:tab w:val="right" w:pos="648"/>
          <w:tab w:val="right" w:pos="1440"/>
          <w:tab w:val="left" w:pos="1584"/>
        </w:tabs>
        <w:ind w:left="1584" w:hanging="1584"/>
      </w:pPr>
      <w:r>
        <w:fldChar w:fldCharType="begin"/>
      </w:r>
      <w:r>
        <w:instrText>XE "Foley:Winter Fern Destival Pagel (2019–   )" \f A</w:instrText>
      </w:r>
      <w:r>
        <w:fldChar w:fldCharType="end"/>
      </w:r>
      <w:r>
        <w:tab/>
        <w:t>1196</w:t>
      </w:r>
      <w:r>
        <w:tab/>
        <w:t>i</w:t>
      </w:r>
      <w:r>
        <w:tab/>
      </w:r>
      <w:r>
        <w:rPr>
          <w:noProof/>
        </w:rPr>
        <w:drawing>
          <wp:anchor distT="0" distB="0" distL="114300" distR="114300" simplePos="0" relativeHeight="251658627" behindDoc="0" locked="0" layoutInCell="1" allowOverlap="1" wp14:anchorId="6EC6540E" wp14:editId="499386E2">
            <wp:simplePos x="0" y="0"/>
            <wp:positionH relativeFrom="margin">
              <wp:posOffset>1005840</wp:posOffset>
            </wp:positionH>
            <wp:positionV relativeFrom="paragraph">
              <wp:posOffset>165100</wp:posOffset>
            </wp:positionV>
            <wp:extent cx="1143000" cy="856488"/>
            <wp:effectExtent l="0" t="0" r="0" b="0"/>
            <wp:wrapSquare wrapText="right"/>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388.png"/>
                    <pic:cNvPicPr/>
                  </pic:nvPicPr>
                  <pic:blipFill>
                    <a:blip r:embed="rId329"/>
                    <a:stretch>
                      <a:fillRect/>
                    </a:stretch>
                  </pic:blipFill>
                  <pic:spPr>
                    <a:xfrm>
                      <a:off x="0" y="0"/>
                      <a:ext cx="1143000" cy="856488"/>
                    </a:xfrm>
                    <a:prstGeom prst="rect">
                      <a:avLst/>
                    </a:prstGeom>
                  </pic:spPr>
                </pic:pic>
              </a:graphicData>
            </a:graphic>
          </wp:anchor>
        </w:drawing>
      </w:r>
      <w:r>
        <w:fldChar w:fldCharType="begin"/>
      </w:r>
      <w:r>
        <w:instrText>XE "Cleveland, Cuyahoga County, Ohio, United States (North America)" \f B</w:instrText>
      </w:r>
      <w:r>
        <w:fldChar w:fldCharType="end"/>
      </w:r>
      <w:r>
        <w:rPr>
          <w:b/>
          <w:color w:val="7A3695"/>
        </w:rPr>
        <w:t>Winter Fern Destival Pagel Foley</w:t>
      </w:r>
      <w:hyperlink w:anchor="ENDNOTE-2">
        <w:r w:rsidR="00C94065">
          <w:rPr>
            <w:vertAlign w:val="superscript"/>
          </w:rPr>
          <w:t>2</w:t>
        </w:r>
      </w:hyperlink>
      <w:r>
        <w:t xml:space="preserve"> was born on April 6, 2019 in Cleveland, Cuyahoga County, Ohio, United States (North America).</w:t>
      </w:r>
      <w:r>
        <w:br w:type="textWrapping" w:clear="all"/>
      </w:r>
    </w:p>
    <w:p w14:paraId="7F2043A1" w14:textId="77777777" w:rsidR="00C94065" w:rsidRDefault="006944C1">
      <w:pPr>
        <w:pStyle w:val="TextNarr"/>
      </w:pPr>
      <w:r>
        <w:br w:type="textWrapping" w:clear="all"/>
      </w:r>
    </w:p>
    <w:p w14:paraId="13CF7FDC" w14:textId="77777777" w:rsidR="00C94065" w:rsidRDefault="006944C1">
      <w:pPr>
        <w:pStyle w:val="TextNarr"/>
      </w:pPr>
      <w:r>
        <w:br w:type="textWrapping" w:clear="all"/>
      </w:r>
    </w:p>
    <w:p w14:paraId="1A68E4E1" w14:textId="77777777" w:rsidR="00C94065" w:rsidRDefault="006944C1">
      <w:pPr>
        <w:pStyle w:val="TextNarr"/>
      </w:pPr>
      <w:r>
        <w:rPr>
          <w:noProof/>
        </w:rPr>
        <w:drawing>
          <wp:anchor distT="0" distB="0" distL="114300" distR="114300" simplePos="0" relativeHeight="251658628" behindDoc="0" locked="0" layoutInCell="1" allowOverlap="1" wp14:anchorId="3BAA7839" wp14:editId="15D300AC">
            <wp:simplePos x="0" y="0"/>
            <wp:positionH relativeFrom="margin">
              <wp:align>left</wp:align>
            </wp:positionH>
            <wp:positionV relativeFrom="paragraph">
              <wp:posOffset>8890</wp:posOffset>
            </wp:positionV>
            <wp:extent cx="1143000" cy="856488"/>
            <wp:effectExtent l="0" t="0" r="0" b="0"/>
            <wp:wrapSquare wrapText="right"/>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389.png"/>
                    <pic:cNvPicPr/>
                  </pic:nvPicPr>
                  <pic:blipFill>
                    <a:blip r:embed="rId330"/>
                    <a:stretch>
                      <a:fillRect/>
                    </a:stretch>
                  </pic:blipFill>
                  <pic:spPr>
                    <a:xfrm>
                      <a:off x="0" y="0"/>
                      <a:ext cx="1143000" cy="856488"/>
                    </a:xfrm>
                    <a:prstGeom prst="rect">
                      <a:avLst/>
                    </a:prstGeom>
                  </pic:spPr>
                </pic:pic>
              </a:graphicData>
            </a:graphic>
          </wp:anchor>
        </w:drawing>
      </w:r>
      <w:r>
        <w:t xml:space="preserve">1178.  </w:t>
      </w:r>
      <w:r>
        <w:fldChar w:fldCharType="begin"/>
      </w:r>
      <w:r>
        <w:instrText>XE "Pagel:Paul (1983–   )" \f A</w:instrText>
      </w:r>
      <w:r>
        <w:fldChar w:fldCharType="end"/>
      </w:r>
      <w:r>
        <w:fldChar w:fldCharType="begin"/>
      </w:r>
      <w:r>
        <w:instrText>XE "County of Kenosha, Wisconsin, United States (North America)" \f B</w:instrText>
      </w:r>
      <w:r>
        <w:fldChar w:fldCharType="end"/>
      </w:r>
      <w:r>
        <w:rPr>
          <w:b/>
          <w:color w:val="7A3695"/>
        </w:rPr>
        <w:t>Paul Pagel</w:t>
      </w:r>
      <w:hyperlink w:anchor="ENDNOTE-950">
        <w:r w:rsidR="00C94065">
          <w:rPr>
            <w:vertAlign w:val="superscript"/>
          </w:rPr>
          <w:t>950</w:t>
        </w:r>
      </w:hyperlink>
      <w:r>
        <w:t xml:space="preserve"> (Leslie Lyle-58,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6, 1983 in County of Kenosha, Wisconsin, United States (North America). </w:t>
      </w:r>
      <w:r>
        <w:fldChar w:fldCharType="begin"/>
      </w:r>
      <w:r>
        <w:instrText>XE "Kiawah Island, Charleston County, South Carolina, United States (North America)" \f B</w:instrText>
      </w:r>
      <w:r>
        <w:fldChar w:fldCharType="end"/>
      </w:r>
      <w:r>
        <w:t xml:space="preserve"> Paul Pagel and Elizabeth Cooke Gilliam were married in April, 2015 in Kiawah Island, Charleston County, South Carolina, United States (North America).</w:t>
      </w:r>
      <w:r>
        <w:fldChar w:fldCharType="begin"/>
      </w:r>
      <w:r>
        <w:instrText>XE "Gilliam:James Louis (1949–   )" \f A</w:instrText>
      </w:r>
      <w:r>
        <w:fldChar w:fldCharType="end"/>
      </w:r>
      <w:r>
        <w:fldChar w:fldCharType="begin"/>
      </w:r>
      <w:r>
        <w:instrText>XE "Young:Dorothea Cooke (1953–   )" \f A</w:instrText>
      </w:r>
      <w:r>
        <w:fldChar w:fldCharType="end"/>
      </w:r>
      <w:r>
        <w:br w:type="textWrapping" w:clear="all"/>
      </w:r>
    </w:p>
    <w:p w14:paraId="452149EE" w14:textId="77777777" w:rsidR="00C94065" w:rsidRDefault="006944C1">
      <w:pPr>
        <w:pStyle w:val="TextNarr"/>
      </w:pPr>
      <w:r>
        <w:br w:type="textWrapping" w:clear="all"/>
      </w:r>
    </w:p>
    <w:p w14:paraId="291E0029" w14:textId="77777777" w:rsidR="00C94065" w:rsidRDefault="006944C1">
      <w:pPr>
        <w:pStyle w:val="TextNarr"/>
      </w:pPr>
      <w:r>
        <w:rPr>
          <w:noProof/>
        </w:rPr>
        <w:drawing>
          <wp:anchor distT="0" distB="0" distL="114300" distR="114300" simplePos="0" relativeHeight="251658629" behindDoc="0" locked="0" layoutInCell="1" allowOverlap="1" wp14:anchorId="5ACD716B" wp14:editId="1684F2C9">
            <wp:simplePos x="0" y="0"/>
            <wp:positionH relativeFrom="margin">
              <wp:align>left</wp:align>
            </wp:positionH>
            <wp:positionV relativeFrom="paragraph">
              <wp:posOffset>8890</wp:posOffset>
            </wp:positionV>
            <wp:extent cx="1143000" cy="856488"/>
            <wp:effectExtent l="0" t="0" r="0" b="0"/>
            <wp:wrapSquare wrapText="right"/>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90.png"/>
                    <pic:cNvPicPr/>
                  </pic:nvPicPr>
                  <pic:blipFill>
                    <a:blip r:embed="rId330"/>
                    <a:stretch>
                      <a:fillRect/>
                    </a:stretch>
                  </pic:blipFill>
                  <pic:spPr>
                    <a:xfrm>
                      <a:off x="0" y="0"/>
                      <a:ext cx="1143000" cy="856488"/>
                    </a:xfrm>
                    <a:prstGeom prst="rect">
                      <a:avLst/>
                    </a:prstGeom>
                  </pic:spPr>
                </pic:pic>
              </a:graphicData>
            </a:graphic>
          </wp:anchor>
        </w:drawing>
      </w:r>
      <w:r>
        <w:fldChar w:fldCharType="begin"/>
      </w:r>
      <w:r>
        <w:instrText>XE "Gilliam:Elizabeth Cooke (1983–   )" \f A</w:instrText>
      </w:r>
      <w:r>
        <w:fldChar w:fldCharType="end"/>
      </w:r>
      <w:r>
        <w:t xml:space="preserve"> </w:t>
      </w:r>
      <w:r>
        <w:rPr>
          <w:b/>
          <w:color w:val="7A3695"/>
        </w:rPr>
        <w:t>Elizabeth Cooke Gilliam</w:t>
      </w:r>
      <w:r>
        <w:t>, daughter of James Louis Gilliam and Dorothea Cooke Young, was born in November, 1983.</w:t>
      </w:r>
      <w:r>
        <w:fldChar w:fldCharType="begin"/>
      </w:r>
      <w:r>
        <w:instrText>XE "New York City, New York Metropolitan Area, State of New York, United States (North America)" \f B</w:instrText>
      </w:r>
      <w:r>
        <w:fldChar w:fldCharType="end"/>
      </w:r>
      <w:r>
        <w:t xml:space="preserve"> She lived in New York City, New York Metropolitan Area, State of New York, United States (North America) in 2006–2007.</w:t>
      </w:r>
      <w:hyperlink w:anchor="ENDNOTE-771">
        <w:r w:rsidR="00C94065">
          <w:rPr>
            <w:vertAlign w:val="superscript"/>
          </w:rPr>
          <w:t>771</w:t>
        </w:r>
      </w:hyperlink>
      <w:r>
        <w:t xml:space="preserve"> Resource event had no description; added / NFIA</w:t>
      </w:r>
      <w:r>
        <w:fldChar w:fldCharType="begin"/>
      </w:r>
      <w:r>
        <w:instrText>XE "New York City, New York Metropolitan Area, State of New York, United States (North America)" \f B</w:instrText>
      </w:r>
      <w:r>
        <w:fldChar w:fldCharType="end"/>
      </w:r>
      <w:r>
        <w:t xml:space="preserve"> She lived in New York City, New York Metropolitan Area, State of New York, United States (North America) in 2007–2009. Resource event had no description; added / NFIA</w:t>
      </w:r>
      <w:r>
        <w:fldChar w:fldCharType="begin"/>
      </w:r>
      <w:r>
        <w:instrText>XE "Chicago, Cook County, Illinois, United States (North America)" \f B</w:instrText>
      </w:r>
      <w:r>
        <w:fldChar w:fldCharType="end"/>
      </w:r>
      <w:r>
        <w:t xml:space="preserve"> Elizabeth lived in Chicago, Cook County, Illinois, United States (North America) in 2013–2015. Resource event had no description; added / NFIA</w:t>
      </w:r>
      <w:r>
        <w:fldChar w:fldCharType="begin"/>
      </w:r>
      <w:r>
        <w:instrText>XE "Chicago, Cook County, Illinois, United States (North America)" \f B</w:instrText>
      </w:r>
      <w:r>
        <w:fldChar w:fldCharType="end"/>
      </w:r>
      <w:r>
        <w:t xml:space="preserve"> She lived in Chicago, Cook County, Illinois, United States (North America) in 2015–2020. Resource event had no description; added / NFIA She was also known as Lizzie  likely an every-day name.</w:t>
      </w:r>
      <w:r>
        <w:br w:type="textWrapping" w:clear="all"/>
      </w:r>
    </w:p>
    <w:p w14:paraId="7EF8F06B" w14:textId="77777777" w:rsidR="00C94065" w:rsidRDefault="006944C1">
      <w:pPr>
        <w:pStyle w:val="TextNarr"/>
      </w:pPr>
      <w:r>
        <w:br w:type="textWrapping" w:clear="all"/>
      </w:r>
    </w:p>
    <w:p w14:paraId="2F2C3CAC" w14:textId="77777777" w:rsidR="00C94065" w:rsidRDefault="006944C1">
      <w:pPr>
        <w:pStyle w:val="TextNarr"/>
      </w:pPr>
      <w:r>
        <w:t xml:space="preserve"> Paul Pagel and Elizabeth Cooke Gilliam had the following children:</w:t>
      </w:r>
      <w:r>
        <w:br w:type="textWrapping" w:clear="all"/>
      </w:r>
    </w:p>
    <w:p w14:paraId="4F205971" w14:textId="77777777" w:rsidR="00C94065" w:rsidRDefault="006944C1">
      <w:pPr>
        <w:pStyle w:val="TextNarr"/>
      </w:pPr>
      <w:r>
        <w:br w:type="textWrapping" w:clear="all"/>
      </w:r>
    </w:p>
    <w:p w14:paraId="27141E6B" w14:textId="77777777" w:rsidR="00C94065" w:rsidRDefault="006944C1">
      <w:pPr>
        <w:tabs>
          <w:tab w:val="right" w:pos="648"/>
          <w:tab w:val="right" w:pos="1440"/>
          <w:tab w:val="left" w:pos="1584"/>
        </w:tabs>
        <w:ind w:left="1584" w:hanging="1584"/>
      </w:pPr>
      <w:r>
        <w:fldChar w:fldCharType="begin"/>
      </w:r>
      <w:r>
        <w:instrText>XE "Pagel:Les Cassin (2017–   )" \f A</w:instrText>
      </w:r>
      <w:r>
        <w:fldChar w:fldCharType="end"/>
      </w:r>
      <w:r>
        <w:tab/>
        <w:t>1197</w:t>
      </w:r>
      <w:r>
        <w:tab/>
        <w:t>i</w:t>
      </w:r>
      <w:r>
        <w:tab/>
      </w:r>
      <w:r>
        <w:rPr>
          <w:b/>
          <w:color w:val="7A3695"/>
        </w:rPr>
        <w:t>Les Cassin Pagel</w:t>
      </w:r>
      <w:hyperlink w:anchor="ENDNOTE-2">
        <w:r w:rsidR="00C94065">
          <w:rPr>
            <w:vertAlign w:val="superscript"/>
          </w:rPr>
          <w:t>2</w:t>
        </w:r>
      </w:hyperlink>
      <w:r>
        <w:t xml:space="preserve"> was born on April 24, 2017.</w:t>
      </w:r>
      <w:r>
        <w:br w:type="textWrapping" w:clear="all"/>
      </w:r>
    </w:p>
    <w:p w14:paraId="49DFA498" w14:textId="77777777" w:rsidR="00C94065" w:rsidRDefault="006944C1">
      <w:pPr>
        <w:tabs>
          <w:tab w:val="right" w:pos="648"/>
          <w:tab w:val="right" w:pos="1440"/>
          <w:tab w:val="left" w:pos="1584"/>
        </w:tabs>
        <w:ind w:left="1584" w:hanging="1584"/>
      </w:pPr>
      <w:r>
        <w:fldChar w:fldCharType="begin"/>
      </w:r>
      <w:r>
        <w:instrText>XE "Pagel:Abby (2019–   )" \f A</w:instrText>
      </w:r>
      <w:r>
        <w:fldChar w:fldCharType="end"/>
      </w:r>
      <w:r>
        <w:tab/>
        <w:t>1198</w:t>
      </w:r>
      <w:r>
        <w:tab/>
        <w:t>ii</w:t>
      </w:r>
      <w:r>
        <w:tab/>
      </w:r>
      <w:r>
        <w:rPr>
          <w:b/>
          <w:color w:val="7A3695"/>
        </w:rPr>
        <w:t>Abby Pagel</w:t>
      </w:r>
      <w:hyperlink w:anchor="ENDNOTE-2">
        <w:r w:rsidR="00C94065">
          <w:rPr>
            <w:vertAlign w:val="superscript"/>
          </w:rPr>
          <w:t>2</w:t>
        </w:r>
      </w:hyperlink>
      <w:r>
        <w:t xml:space="preserve"> was born in May, 2019.</w:t>
      </w:r>
      <w:r>
        <w:br w:type="textWrapping" w:clear="all"/>
      </w:r>
    </w:p>
    <w:p w14:paraId="23BA3E20" w14:textId="77777777" w:rsidR="00C94065" w:rsidRDefault="006944C1">
      <w:pPr>
        <w:pStyle w:val="TextNarr"/>
      </w:pPr>
      <w:r>
        <w:br w:type="textWrapping" w:clear="all"/>
      </w:r>
    </w:p>
    <w:p w14:paraId="3AEE2279" w14:textId="77777777" w:rsidR="00C94065" w:rsidRDefault="006944C1">
      <w:pPr>
        <w:pStyle w:val="TextNarr"/>
      </w:pPr>
      <w:r>
        <w:br w:type="textWrapping" w:clear="all"/>
      </w:r>
    </w:p>
    <w:p w14:paraId="5CAD556C" w14:textId="77777777" w:rsidR="00C94065" w:rsidRDefault="006944C1">
      <w:pPr>
        <w:pStyle w:val="TextNarr"/>
      </w:pPr>
      <w:r>
        <w:rPr>
          <w:noProof/>
        </w:rPr>
        <w:drawing>
          <wp:anchor distT="0" distB="0" distL="114300" distR="114300" simplePos="0" relativeHeight="251658630" behindDoc="0" locked="0" layoutInCell="1" allowOverlap="1" wp14:anchorId="0562C57E" wp14:editId="393F164A">
            <wp:simplePos x="0" y="0"/>
            <wp:positionH relativeFrom="margin">
              <wp:align>left</wp:align>
            </wp:positionH>
            <wp:positionV relativeFrom="paragraph">
              <wp:posOffset>8890</wp:posOffset>
            </wp:positionV>
            <wp:extent cx="1143000" cy="807720"/>
            <wp:effectExtent l="0" t="0" r="0" b="0"/>
            <wp:wrapSquare wrapText="right"/>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391.png"/>
                    <pic:cNvPicPr/>
                  </pic:nvPicPr>
                  <pic:blipFill>
                    <a:blip r:embed="rId316"/>
                    <a:stretch>
                      <a:fillRect/>
                    </a:stretch>
                  </pic:blipFill>
                  <pic:spPr>
                    <a:xfrm>
                      <a:off x="0" y="0"/>
                      <a:ext cx="1143000" cy="807720"/>
                    </a:xfrm>
                    <a:prstGeom prst="rect">
                      <a:avLst/>
                    </a:prstGeom>
                  </pic:spPr>
                </pic:pic>
              </a:graphicData>
            </a:graphic>
          </wp:anchor>
        </w:drawing>
      </w:r>
      <w:r>
        <w:t xml:space="preserve">1179.  </w:t>
      </w:r>
      <w:r>
        <w:fldChar w:fldCharType="begin"/>
      </w:r>
      <w:r>
        <w:instrText>XE "Pagel:Michael (1986–   )" \f A</w:instrText>
      </w:r>
      <w:r>
        <w:fldChar w:fldCharType="end"/>
      </w:r>
      <w:r>
        <w:fldChar w:fldCharType="begin"/>
      </w:r>
      <w:r>
        <w:instrText>XE "Naperville, DuPage County, Illinois, United States (North America)" \f B</w:instrText>
      </w:r>
      <w:r>
        <w:fldChar w:fldCharType="end"/>
      </w:r>
      <w:r>
        <w:rPr>
          <w:b/>
          <w:color w:val="7A3695"/>
        </w:rPr>
        <w:t>Michael Pagel</w:t>
      </w:r>
      <w:hyperlink w:anchor="ENDNOTE-950">
        <w:r w:rsidR="00C94065">
          <w:rPr>
            <w:vertAlign w:val="superscript"/>
          </w:rPr>
          <w:t>950</w:t>
        </w:r>
      </w:hyperlink>
      <w:r>
        <w:t xml:space="preserve"> (Leslie Lyle-58,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30, 1986 in Naperville, DuPage County, Illinois, United States (North America). </w:t>
      </w:r>
      <w:r>
        <w:fldChar w:fldCharType="begin"/>
      </w:r>
      <w:r>
        <w:instrText>XE "Milwaukee, Milwaukee County, Wisconsin, United States (North America)" \f B</w:instrText>
      </w:r>
      <w:r>
        <w:fldChar w:fldCharType="end"/>
      </w:r>
      <w:r>
        <w:t xml:space="preserve"> Michael Pagel and Lauren Keith were married on October 26, 2013 in Milwaukee, Milwaukee County, Wisconsin, United States (North America).</w:t>
      </w:r>
      <w:r>
        <w:br w:type="textWrapping" w:clear="all"/>
      </w:r>
    </w:p>
    <w:p w14:paraId="00B2E56F" w14:textId="77777777" w:rsidR="00C94065" w:rsidRDefault="006944C1">
      <w:pPr>
        <w:pStyle w:val="TextNarr"/>
      </w:pPr>
      <w:r>
        <w:br w:type="textWrapping" w:clear="all"/>
      </w:r>
    </w:p>
    <w:p w14:paraId="6A187497" w14:textId="77777777" w:rsidR="00C94065" w:rsidRDefault="006944C1">
      <w:pPr>
        <w:pStyle w:val="TextNarr"/>
      </w:pPr>
      <w:r>
        <w:rPr>
          <w:noProof/>
        </w:rPr>
        <w:drawing>
          <wp:anchor distT="0" distB="0" distL="114300" distR="114300" simplePos="0" relativeHeight="251658631" behindDoc="0" locked="0" layoutInCell="1" allowOverlap="1" wp14:anchorId="4446F278" wp14:editId="70D0BA69">
            <wp:simplePos x="0" y="0"/>
            <wp:positionH relativeFrom="margin">
              <wp:align>left</wp:align>
            </wp:positionH>
            <wp:positionV relativeFrom="paragraph">
              <wp:posOffset>8890</wp:posOffset>
            </wp:positionV>
            <wp:extent cx="1143000" cy="691896"/>
            <wp:effectExtent l="0" t="0" r="0" b="0"/>
            <wp:wrapSquare wrapText="right"/>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92.png"/>
                    <pic:cNvPicPr/>
                  </pic:nvPicPr>
                  <pic:blipFill>
                    <a:blip r:embed="rId331"/>
                    <a:stretch>
                      <a:fillRect/>
                    </a:stretch>
                  </pic:blipFill>
                  <pic:spPr>
                    <a:xfrm>
                      <a:off x="0" y="0"/>
                      <a:ext cx="1143000" cy="691896"/>
                    </a:xfrm>
                    <a:prstGeom prst="rect">
                      <a:avLst/>
                    </a:prstGeom>
                  </pic:spPr>
                </pic:pic>
              </a:graphicData>
            </a:graphic>
          </wp:anchor>
        </w:drawing>
      </w:r>
      <w:r>
        <w:fldChar w:fldCharType="begin"/>
      </w:r>
      <w:r>
        <w:instrText>XE "Keith:Lauren (1985–   )" \f A</w:instrText>
      </w:r>
      <w:r>
        <w:fldChar w:fldCharType="end"/>
      </w:r>
      <w:r>
        <w:t xml:space="preserve"> </w:t>
      </w:r>
      <w:r>
        <w:rPr>
          <w:b/>
          <w:color w:val="CF2127"/>
        </w:rPr>
        <w:t>Lauren Keith</w:t>
      </w:r>
      <w:hyperlink w:anchor="ENDNOTE-2">
        <w:r w:rsidR="00C94065">
          <w:rPr>
            <w:vertAlign w:val="superscript"/>
          </w:rPr>
          <w:t>2</w:t>
        </w:r>
      </w:hyperlink>
      <w:r>
        <w:t xml:space="preserve"> was born about 1985.</w:t>
      </w:r>
      <w:r>
        <w:br w:type="textWrapping" w:clear="all"/>
      </w:r>
    </w:p>
    <w:p w14:paraId="473DB792" w14:textId="77777777" w:rsidR="00C94065" w:rsidRDefault="006944C1">
      <w:pPr>
        <w:pStyle w:val="TextNarr"/>
      </w:pPr>
      <w:r>
        <w:br w:type="textWrapping" w:clear="all"/>
      </w:r>
    </w:p>
    <w:p w14:paraId="25B844DE" w14:textId="77777777" w:rsidR="00C94065" w:rsidRDefault="006944C1">
      <w:pPr>
        <w:pStyle w:val="TextNarr"/>
      </w:pPr>
      <w:r>
        <w:t xml:space="preserve"> Michael Pagel and Lauren Keith had the following children:</w:t>
      </w:r>
      <w:r>
        <w:br w:type="textWrapping" w:clear="all"/>
      </w:r>
    </w:p>
    <w:p w14:paraId="2936B08C" w14:textId="77777777" w:rsidR="00C94065" w:rsidRDefault="006944C1">
      <w:pPr>
        <w:pStyle w:val="TextNarr"/>
      </w:pPr>
      <w:r>
        <w:br w:type="textWrapping" w:clear="all"/>
      </w:r>
    </w:p>
    <w:p w14:paraId="321FB1AB" w14:textId="77777777" w:rsidR="00C94065" w:rsidRDefault="006944C1">
      <w:pPr>
        <w:tabs>
          <w:tab w:val="right" w:pos="648"/>
          <w:tab w:val="right" w:pos="1440"/>
          <w:tab w:val="left" w:pos="1584"/>
        </w:tabs>
        <w:ind w:left="1584" w:hanging="1584"/>
      </w:pPr>
      <w:r>
        <w:fldChar w:fldCharType="begin"/>
      </w:r>
      <w:r>
        <w:instrText>XE "Pagel:Elle Louise (2016–   )" \f A</w:instrText>
      </w:r>
      <w:r>
        <w:fldChar w:fldCharType="end"/>
      </w:r>
      <w:r>
        <w:tab/>
        <w:t>1199</w:t>
      </w:r>
      <w:r>
        <w:tab/>
        <w:t>i</w:t>
      </w:r>
      <w:r>
        <w:tab/>
      </w:r>
      <w:r>
        <w:rPr>
          <w:noProof/>
        </w:rPr>
        <w:drawing>
          <wp:anchor distT="0" distB="0" distL="114300" distR="114300" simplePos="0" relativeHeight="251658632" behindDoc="0" locked="0" layoutInCell="1" allowOverlap="1" wp14:anchorId="128C3FAA" wp14:editId="2973176E">
            <wp:simplePos x="0" y="0"/>
            <wp:positionH relativeFrom="margin">
              <wp:posOffset>1005840</wp:posOffset>
            </wp:positionH>
            <wp:positionV relativeFrom="paragraph">
              <wp:posOffset>165100</wp:posOffset>
            </wp:positionV>
            <wp:extent cx="856488" cy="1143000"/>
            <wp:effectExtent l="0" t="0" r="0" b="0"/>
            <wp:wrapSquare wrapText="right"/>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393.png"/>
                    <pic:cNvPicPr/>
                  </pic:nvPicPr>
                  <pic:blipFill>
                    <a:blip r:embed="rId332"/>
                    <a:stretch>
                      <a:fillRect/>
                    </a:stretch>
                  </pic:blipFill>
                  <pic:spPr>
                    <a:xfrm>
                      <a:off x="0" y="0"/>
                      <a:ext cx="856488" cy="1143000"/>
                    </a:xfrm>
                    <a:prstGeom prst="rect">
                      <a:avLst/>
                    </a:prstGeom>
                  </pic:spPr>
                </pic:pic>
              </a:graphicData>
            </a:graphic>
          </wp:anchor>
        </w:drawing>
      </w:r>
      <w:r>
        <w:fldChar w:fldCharType="begin"/>
      </w:r>
      <w:r>
        <w:instrText>XE "Waukesha, Waukesha County, Wisconsin, United States (North America)" \f B</w:instrText>
      </w:r>
      <w:r>
        <w:fldChar w:fldCharType="end"/>
      </w:r>
      <w:r>
        <w:rPr>
          <w:b/>
          <w:color w:val="7A3695"/>
        </w:rPr>
        <w:t>Elle Louise Pagel</w:t>
      </w:r>
      <w:hyperlink w:anchor="ENDNOTE-2">
        <w:r w:rsidR="00C94065">
          <w:rPr>
            <w:vertAlign w:val="superscript"/>
          </w:rPr>
          <w:t>2</w:t>
        </w:r>
      </w:hyperlink>
      <w:r>
        <w:t xml:space="preserve"> was born on July 8, 2016 in Waukesha, Waukesha County, Wisconsin, United States (North America).</w:t>
      </w:r>
      <w:r>
        <w:br w:type="textWrapping" w:clear="all"/>
      </w:r>
    </w:p>
    <w:p w14:paraId="04EFB98D" w14:textId="77777777" w:rsidR="00C94065" w:rsidRDefault="006944C1">
      <w:pPr>
        <w:tabs>
          <w:tab w:val="right" w:pos="648"/>
          <w:tab w:val="right" w:pos="1440"/>
          <w:tab w:val="left" w:pos="1584"/>
        </w:tabs>
        <w:ind w:left="1584" w:hanging="1584"/>
      </w:pPr>
      <w:r>
        <w:fldChar w:fldCharType="begin"/>
      </w:r>
      <w:r>
        <w:instrText>XE "Pagel:Ivy (2019–   )" \f A</w:instrText>
      </w:r>
      <w:r>
        <w:fldChar w:fldCharType="end"/>
      </w:r>
      <w:r>
        <w:tab/>
        <w:t>1200</w:t>
      </w:r>
      <w:r>
        <w:tab/>
        <w:t>ii</w:t>
      </w:r>
      <w:r>
        <w:tab/>
      </w:r>
      <w:r>
        <w:fldChar w:fldCharType="begin"/>
      </w:r>
      <w:r>
        <w:instrText>XE "Waukesha, Waukesha County, Wisconsin, United States (North America)" \f B</w:instrText>
      </w:r>
      <w:r>
        <w:fldChar w:fldCharType="end"/>
      </w:r>
      <w:r>
        <w:rPr>
          <w:b/>
          <w:color w:val="7A3695"/>
        </w:rPr>
        <w:t>Ivy Pagel</w:t>
      </w:r>
      <w:hyperlink w:anchor="ENDNOTE-2">
        <w:r w:rsidR="00C94065">
          <w:rPr>
            <w:vertAlign w:val="superscript"/>
          </w:rPr>
          <w:t>2</w:t>
        </w:r>
      </w:hyperlink>
      <w:r>
        <w:t xml:space="preserve"> was born in January, 2019 in Waukesha, Waukesha County, Wisconsin, United States (North America).</w:t>
      </w:r>
      <w:r>
        <w:br w:type="textWrapping" w:clear="all"/>
      </w:r>
    </w:p>
    <w:p w14:paraId="7BAE142F" w14:textId="77777777" w:rsidR="00C94065" w:rsidRDefault="006944C1">
      <w:pPr>
        <w:pStyle w:val="TextNarr"/>
      </w:pPr>
      <w:r>
        <w:br w:type="textWrapping" w:clear="all"/>
      </w:r>
    </w:p>
    <w:p w14:paraId="60495798" w14:textId="77777777" w:rsidR="00C94065" w:rsidRDefault="006944C1">
      <w:pPr>
        <w:pStyle w:val="TextNarr"/>
      </w:pPr>
      <w:r>
        <w:br w:type="textWrapping" w:clear="all"/>
      </w:r>
    </w:p>
    <w:p w14:paraId="78B23A42" w14:textId="77777777" w:rsidR="00C94065" w:rsidRDefault="006944C1">
      <w:pPr>
        <w:pStyle w:val="TextNarr"/>
      </w:pPr>
      <w:r>
        <w:rPr>
          <w:noProof/>
        </w:rPr>
        <w:drawing>
          <wp:anchor distT="0" distB="0" distL="114300" distR="114300" simplePos="0" relativeHeight="251658633" behindDoc="0" locked="0" layoutInCell="1" allowOverlap="1" wp14:anchorId="3F56930E" wp14:editId="77544D7C">
            <wp:simplePos x="0" y="0"/>
            <wp:positionH relativeFrom="margin">
              <wp:align>left</wp:align>
            </wp:positionH>
            <wp:positionV relativeFrom="paragraph">
              <wp:posOffset>8890</wp:posOffset>
            </wp:positionV>
            <wp:extent cx="649224" cy="1143000"/>
            <wp:effectExtent l="0" t="0" r="0" b="0"/>
            <wp:wrapSquare wrapText="right"/>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94.png"/>
                    <pic:cNvPicPr/>
                  </pic:nvPicPr>
                  <pic:blipFill>
                    <a:blip r:embed="rId333"/>
                    <a:stretch>
                      <a:fillRect/>
                    </a:stretch>
                  </pic:blipFill>
                  <pic:spPr>
                    <a:xfrm>
                      <a:off x="0" y="0"/>
                      <a:ext cx="649224" cy="1143000"/>
                    </a:xfrm>
                    <a:prstGeom prst="rect">
                      <a:avLst/>
                    </a:prstGeom>
                  </pic:spPr>
                </pic:pic>
              </a:graphicData>
            </a:graphic>
          </wp:anchor>
        </w:drawing>
      </w:r>
      <w:r>
        <w:t xml:space="preserve">1180.  </w:t>
      </w:r>
      <w:r>
        <w:fldChar w:fldCharType="begin"/>
      </w:r>
      <w:r>
        <w:instrText>XE "Kopp:Kelly Nicole (1981–   )" \f A</w:instrText>
      </w:r>
      <w:r>
        <w:fldChar w:fldCharType="end"/>
      </w:r>
      <w:r>
        <w:fldChar w:fldCharType="begin"/>
      </w:r>
      <w:r>
        <w:instrText>XE "Elk Grove, Cook County, Illinois, United States (North America)" \f B</w:instrText>
      </w:r>
      <w:r>
        <w:fldChar w:fldCharType="end"/>
      </w:r>
      <w:r>
        <w:rPr>
          <w:b/>
          <w:color w:val="A4C33B"/>
        </w:rPr>
        <w:t>Kelly Nicole Kopp</w:t>
      </w:r>
      <w:hyperlink w:anchor="ENDNOTE-2">
        <w:r w:rsidR="00C94065">
          <w:rPr>
            <w:vertAlign w:val="superscript"/>
          </w:rPr>
          <w:t>2</w:t>
        </w:r>
      </w:hyperlink>
      <w:r>
        <w:t xml:space="preserve"> (Sandra Lee Pagel-58,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25, 1981 in Elk Grove, Cook County, Illinois, United States (North America). She Kelly's 8th grade graduation; about 1995. </w:t>
      </w:r>
      <w:r>
        <w:fldChar w:fldCharType="begin"/>
      </w:r>
      <w:r>
        <w:instrText>XE "Alpharetta, Fulton County, Georgia, United States (North America)" \f B</w:instrText>
      </w:r>
      <w:r>
        <w:fldChar w:fldCharType="end"/>
      </w:r>
      <w:r>
        <w:t xml:space="preserve"> Kelly Nicole Kopp and Quentin Delorian Gayles were married on October 22, 2011 in Alpharetta, Fulton County, Georgia, United States (North America).</w:t>
      </w:r>
      <w:r>
        <w:fldChar w:fldCharType="begin"/>
      </w:r>
      <w:r>
        <w:instrText>XE "Woodard:Chester Donald (1958–   )" \f A</w:instrText>
      </w:r>
      <w:r>
        <w:fldChar w:fldCharType="end"/>
      </w:r>
      <w:r>
        <w:fldChar w:fldCharType="begin"/>
      </w:r>
      <w:r>
        <w:instrText>XE "Gulley:Karen Denise (1957–   )" \f A</w:instrText>
      </w:r>
      <w:r>
        <w:fldChar w:fldCharType="end"/>
      </w:r>
      <w:r>
        <w:br w:type="textWrapping" w:clear="all"/>
      </w:r>
    </w:p>
    <w:p w14:paraId="6871E039" w14:textId="77777777" w:rsidR="00C94065" w:rsidRDefault="006944C1">
      <w:pPr>
        <w:pStyle w:val="TextNarr"/>
      </w:pPr>
      <w:r>
        <w:br w:type="textWrapping" w:clear="all"/>
      </w:r>
    </w:p>
    <w:p w14:paraId="73B3DA6C" w14:textId="77777777" w:rsidR="00C94065" w:rsidRDefault="006944C1">
      <w:pPr>
        <w:pStyle w:val="TextNarr"/>
      </w:pPr>
      <w:r>
        <w:rPr>
          <w:noProof/>
        </w:rPr>
        <w:drawing>
          <wp:anchor distT="0" distB="0" distL="114300" distR="114300" simplePos="0" relativeHeight="251658634" behindDoc="0" locked="0" layoutInCell="1" allowOverlap="1" wp14:anchorId="782D803C" wp14:editId="049D771C">
            <wp:simplePos x="0" y="0"/>
            <wp:positionH relativeFrom="margin">
              <wp:align>left</wp:align>
            </wp:positionH>
            <wp:positionV relativeFrom="paragraph">
              <wp:posOffset>8890</wp:posOffset>
            </wp:positionV>
            <wp:extent cx="1143000" cy="1143000"/>
            <wp:effectExtent l="0" t="0" r="0" b="0"/>
            <wp:wrapSquare wrapText="right"/>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395.png"/>
                    <pic:cNvPicPr/>
                  </pic:nvPicPr>
                  <pic:blipFill>
                    <a:blip r:embed="rId334"/>
                    <a:stretch>
                      <a:fillRect/>
                    </a:stretch>
                  </pic:blipFill>
                  <pic:spPr>
                    <a:xfrm>
                      <a:off x="0" y="0"/>
                      <a:ext cx="1143000" cy="1143000"/>
                    </a:xfrm>
                    <a:prstGeom prst="rect">
                      <a:avLst/>
                    </a:prstGeom>
                  </pic:spPr>
                </pic:pic>
              </a:graphicData>
            </a:graphic>
          </wp:anchor>
        </w:drawing>
      </w:r>
      <w:r>
        <w:fldChar w:fldCharType="begin"/>
      </w:r>
      <w:r>
        <w:instrText>XE "Gayles:Quentin Delorian (1981–   )" \f A</w:instrText>
      </w:r>
      <w:r>
        <w:fldChar w:fldCharType="end"/>
      </w:r>
      <w:r>
        <w:t xml:space="preserve"> </w:t>
      </w:r>
      <w:r>
        <w:rPr>
          <w:b/>
          <w:color w:val="A4C33B"/>
        </w:rPr>
        <w:t>Quentin Delorian Gayles</w:t>
      </w:r>
      <w:hyperlink w:anchor="ENDNOTE-2">
        <w:r w:rsidR="00C94065">
          <w:rPr>
            <w:vertAlign w:val="superscript"/>
          </w:rPr>
          <w:t>2</w:t>
        </w:r>
      </w:hyperlink>
      <w:r>
        <w:t>, son of Chester Donald Woodard and Karen Denise Gulley, was born on June 4, 1981.</w:t>
      </w:r>
      <w:r>
        <w:fldChar w:fldCharType="begin"/>
      </w:r>
      <w:r>
        <w:instrText>XE "Alpharetta, Fulton County, Georgia, United States (North America)" \f B</w:instrText>
      </w:r>
      <w:r>
        <w:fldChar w:fldCharType="end"/>
      </w:r>
      <w:r>
        <w:t xml:space="preserve"> In 2013 he was a Student Pilot in Alpharetta, Fulton County, Georgia, United States (North America). Quentin's surname is from his Mother, who was married to Mr. Gayles earlir</w:t>
      </w:r>
      <w:r>
        <w:br w:type="textWrapping" w:clear="all"/>
      </w:r>
    </w:p>
    <w:p w14:paraId="55CF5AC4" w14:textId="77777777" w:rsidR="00C94065" w:rsidRDefault="006944C1">
      <w:pPr>
        <w:pStyle w:val="TextNarr"/>
      </w:pPr>
      <w:r>
        <w:br w:type="textWrapping" w:clear="all"/>
      </w:r>
    </w:p>
    <w:p w14:paraId="0EDA0306" w14:textId="77777777" w:rsidR="00C94065" w:rsidRDefault="006944C1">
      <w:pPr>
        <w:pStyle w:val="TextNarr"/>
      </w:pPr>
      <w:r>
        <w:t xml:space="preserve"> Quentin Delorian Gayles and Kelly Nicole Kopp had the following children:</w:t>
      </w:r>
      <w:r>
        <w:br w:type="textWrapping" w:clear="all"/>
      </w:r>
    </w:p>
    <w:p w14:paraId="5CB2AD48" w14:textId="77777777" w:rsidR="00C94065" w:rsidRDefault="006944C1">
      <w:pPr>
        <w:pStyle w:val="TextNarr"/>
      </w:pPr>
      <w:r>
        <w:br w:type="textWrapping" w:clear="all"/>
      </w:r>
    </w:p>
    <w:p w14:paraId="4DAE9486" w14:textId="77777777" w:rsidR="00C94065" w:rsidRDefault="006944C1">
      <w:pPr>
        <w:tabs>
          <w:tab w:val="right" w:pos="648"/>
          <w:tab w:val="right" w:pos="1440"/>
          <w:tab w:val="left" w:pos="1584"/>
        </w:tabs>
        <w:ind w:left="1584" w:hanging="1584"/>
      </w:pPr>
      <w:r>
        <w:fldChar w:fldCharType="begin"/>
      </w:r>
      <w:r>
        <w:instrText>XE "Gayles:Landon Oliver (2014–   )" \f A</w:instrText>
      </w:r>
      <w:r>
        <w:fldChar w:fldCharType="end"/>
      </w:r>
      <w:r>
        <w:tab/>
        <w:t>1201</w:t>
      </w:r>
      <w:r>
        <w:tab/>
        <w:t>i</w:t>
      </w:r>
      <w:r>
        <w:tab/>
      </w:r>
      <w:r>
        <w:rPr>
          <w:noProof/>
        </w:rPr>
        <w:drawing>
          <wp:anchor distT="0" distB="0" distL="114300" distR="114300" simplePos="0" relativeHeight="251658635" behindDoc="0" locked="0" layoutInCell="1" allowOverlap="1" wp14:anchorId="27EF23A6" wp14:editId="1C374CCE">
            <wp:simplePos x="0" y="0"/>
            <wp:positionH relativeFrom="margin">
              <wp:posOffset>1005840</wp:posOffset>
            </wp:positionH>
            <wp:positionV relativeFrom="paragraph">
              <wp:posOffset>165100</wp:posOffset>
            </wp:positionV>
            <wp:extent cx="1143000" cy="856488"/>
            <wp:effectExtent l="0" t="0" r="0" b="0"/>
            <wp:wrapSquare wrapText="right"/>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96.png"/>
                    <pic:cNvPicPr/>
                  </pic:nvPicPr>
                  <pic:blipFill>
                    <a:blip r:embed="rId335"/>
                    <a:stretch>
                      <a:fillRect/>
                    </a:stretch>
                  </pic:blipFill>
                  <pic:spPr>
                    <a:xfrm>
                      <a:off x="0" y="0"/>
                      <a:ext cx="1143000" cy="856488"/>
                    </a:xfrm>
                    <a:prstGeom prst="rect">
                      <a:avLst/>
                    </a:prstGeom>
                  </pic:spPr>
                </pic:pic>
              </a:graphicData>
            </a:graphic>
          </wp:anchor>
        </w:drawing>
      </w:r>
      <w:r>
        <w:fldChar w:fldCharType="begin"/>
      </w:r>
      <w:r>
        <w:instrText>XE "Alpharetta, Fulton County, Georgia, United States (North America)" \f B</w:instrText>
      </w:r>
      <w:r>
        <w:fldChar w:fldCharType="end"/>
      </w:r>
      <w:r>
        <w:rPr>
          <w:b/>
          <w:color w:val="A4C33B"/>
        </w:rPr>
        <w:t>Landon Oliver Gayles</w:t>
      </w:r>
      <w:hyperlink w:anchor="ENDNOTE-2">
        <w:r w:rsidR="00C94065">
          <w:rPr>
            <w:vertAlign w:val="superscript"/>
          </w:rPr>
          <w:t>2</w:t>
        </w:r>
      </w:hyperlink>
      <w:r>
        <w:t xml:space="preserve"> was born on November 25, 2014 in Alpharetta, Fulton County, Georgia, United States (North America).</w:t>
      </w:r>
      <w:r>
        <w:br w:type="textWrapping" w:clear="all"/>
      </w:r>
    </w:p>
    <w:p w14:paraId="3D84ABB3" w14:textId="77777777" w:rsidR="00C94065" w:rsidRDefault="006944C1">
      <w:pPr>
        <w:tabs>
          <w:tab w:val="right" w:pos="648"/>
          <w:tab w:val="right" w:pos="1440"/>
          <w:tab w:val="left" w:pos="1584"/>
        </w:tabs>
        <w:ind w:left="1584" w:hanging="1584"/>
      </w:pPr>
      <w:r>
        <w:fldChar w:fldCharType="begin"/>
      </w:r>
      <w:r>
        <w:instrText>XE "Gayles:Amelia Rose (2017–   )" \f A</w:instrText>
      </w:r>
      <w:r>
        <w:fldChar w:fldCharType="end"/>
      </w:r>
      <w:r>
        <w:tab/>
        <w:t>1202</w:t>
      </w:r>
      <w:r>
        <w:tab/>
        <w:t>ii</w:t>
      </w:r>
      <w:r>
        <w:tab/>
      </w:r>
      <w:r>
        <w:rPr>
          <w:noProof/>
        </w:rPr>
        <w:drawing>
          <wp:anchor distT="0" distB="0" distL="114300" distR="114300" simplePos="0" relativeHeight="251658636" behindDoc="0" locked="0" layoutInCell="1" allowOverlap="1" wp14:anchorId="108A48D7" wp14:editId="241916F4">
            <wp:simplePos x="0" y="0"/>
            <wp:positionH relativeFrom="margin">
              <wp:posOffset>1005840</wp:posOffset>
            </wp:positionH>
            <wp:positionV relativeFrom="paragraph">
              <wp:posOffset>165100</wp:posOffset>
            </wp:positionV>
            <wp:extent cx="710184" cy="1143000"/>
            <wp:effectExtent l="0" t="0" r="0" b="0"/>
            <wp:wrapSquare wrapText="right"/>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397.png"/>
                    <pic:cNvPicPr/>
                  </pic:nvPicPr>
                  <pic:blipFill>
                    <a:blip r:embed="rId336"/>
                    <a:stretch>
                      <a:fillRect/>
                    </a:stretch>
                  </pic:blipFill>
                  <pic:spPr>
                    <a:xfrm>
                      <a:off x="0" y="0"/>
                      <a:ext cx="710184" cy="1143000"/>
                    </a:xfrm>
                    <a:prstGeom prst="rect">
                      <a:avLst/>
                    </a:prstGeom>
                  </pic:spPr>
                </pic:pic>
              </a:graphicData>
            </a:graphic>
          </wp:anchor>
        </w:drawing>
      </w:r>
      <w:r>
        <w:fldChar w:fldCharType="begin"/>
      </w:r>
      <w:r>
        <w:instrText>XE "Atlanta, Fulton County, Georgia, United States (North America)" \f B</w:instrText>
      </w:r>
      <w:r>
        <w:fldChar w:fldCharType="end"/>
      </w:r>
      <w:r>
        <w:rPr>
          <w:b/>
          <w:color w:val="A4C33B"/>
        </w:rPr>
        <w:t>Amelia Rose Gayles</w:t>
      </w:r>
      <w:hyperlink w:anchor="ENDNOTE-2">
        <w:r w:rsidR="00C94065">
          <w:rPr>
            <w:vertAlign w:val="superscript"/>
          </w:rPr>
          <w:t>2</w:t>
        </w:r>
      </w:hyperlink>
      <w:r>
        <w:t xml:space="preserve"> was born on September 28, 2017 in Atlanta, Fulton County, Georgia, United States (North America).</w:t>
      </w:r>
      <w:r>
        <w:br w:type="textWrapping" w:clear="all"/>
      </w:r>
    </w:p>
    <w:p w14:paraId="25BBD5C2" w14:textId="77777777" w:rsidR="00C94065" w:rsidRDefault="006944C1">
      <w:pPr>
        <w:pStyle w:val="TextNarr"/>
      </w:pPr>
      <w:r>
        <w:br w:type="textWrapping" w:clear="all"/>
      </w:r>
    </w:p>
    <w:p w14:paraId="32044440" w14:textId="77777777" w:rsidR="00C94065" w:rsidRDefault="006944C1">
      <w:pPr>
        <w:pStyle w:val="TextNarr"/>
      </w:pPr>
      <w:r>
        <w:br w:type="textWrapping" w:clear="all"/>
      </w:r>
    </w:p>
    <w:p w14:paraId="68BB1DBE" w14:textId="77777777" w:rsidR="00C94065" w:rsidRDefault="006944C1">
      <w:pPr>
        <w:pStyle w:val="TextNarr"/>
      </w:pPr>
      <w:r>
        <w:rPr>
          <w:noProof/>
        </w:rPr>
        <w:drawing>
          <wp:anchor distT="0" distB="0" distL="114300" distR="114300" simplePos="0" relativeHeight="251658637" behindDoc="0" locked="0" layoutInCell="1" allowOverlap="1" wp14:anchorId="719266FA" wp14:editId="18858AF2">
            <wp:simplePos x="0" y="0"/>
            <wp:positionH relativeFrom="margin">
              <wp:align>left</wp:align>
            </wp:positionH>
            <wp:positionV relativeFrom="paragraph">
              <wp:posOffset>8890</wp:posOffset>
            </wp:positionV>
            <wp:extent cx="856488" cy="1143000"/>
            <wp:effectExtent l="0" t="0" r="0" b="0"/>
            <wp:wrapSquare wrapText="right"/>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98.png"/>
                    <pic:cNvPicPr/>
                  </pic:nvPicPr>
                  <pic:blipFill>
                    <a:blip r:embed="rId337"/>
                    <a:stretch>
                      <a:fillRect/>
                    </a:stretch>
                  </pic:blipFill>
                  <pic:spPr>
                    <a:xfrm>
                      <a:off x="0" y="0"/>
                      <a:ext cx="856488" cy="1143000"/>
                    </a:xfrm>
                    <a:prstGeom prst="rect">
                      <a:avLst/>
                    </a:prstGeom>
                  </pic:spPr>
                </pic:pic>
              </a:graphicData>
            </a:graphic>
          </wp:anchor>
        </w:drawing>
      </w:r>
      <w:r>
        <w:t xml:space="preserve">1181.  </w:t>
      </w:r>
      <w:r>
        <w:fldChar w:fldCharType="begin"/>
      </w:r>
      <w:r>
        <w:instrText>XE "Kopp:Kaci Lynn (1983–   )" \f A</w:instrText>
      </w:r>
      <w:r>
        <w:fldChar w:fldCharType="end"/>
      </w:r>
      <w:r>
        <w:fldChar w:fldCharType="begin"/>
      </w:r>
      <w:r>
        <w:instrText>XE "Lewisville, Denton County, Texas, United States (North America)" \f B</w:instrText>
      </w:r>
      <w:r>
        <w:fldChar w:fldCharType="end"/>
      </w:r>
      <w:r>
        <w:rPr>
          <w:b/>
          <w:color w:val="A7D8BC"/>
        </w:rPr>
        <w:t>Kaci Lynn Kopp</w:t>
      </w:r>
      <w:r>
        <w:t xml:space="preserve"> (Sandra Lee Pagel-58,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5, 1983 in Lewisville, Denton County, Texas, United States (North America).</w:t>
      </w:r>
      <w:hyperlink w:anchor="ENDNOTE-986">
        <w:r w:rsidR="00C94065">
          <w:rPr>
            <w:vertAlign w:val="superscript"/>
          </w:rPr>
          <w:t>986</w:t>
        </w:r>
      </w:hyperlink>
      <w:r>
        <w:t xml:space="preserve"> She Kaci's 8th-grade graduation; about 1997. </w:t>
      </w:r>
      <w:r>
        <w:fldChar w:fldCharType="begin"/>
      </w:r>
      <w:r>
        <w:instrText>XE "State of Alabama, United States (North America)" \f B</w:instrText>
      </w:r>
      <w:r>
        <w:fldChar w:fldCharType="end"/>
      </w:r>
      <w:r>
        <w:t xml:space="preserve"> Kaci Lynn Kopp and David Alexander Hostios were engaged in April, 2013 in State of Alabama, United States (North America).</w:t>
      </w:r>
      <w:r>
        <w:fldChar w:fldCharType="begin"/>
      </w:r>
      <w:r>
        <w:instrText>XE "Decatur, Morgan County, Alabama, United States (North America)" \f B</w:instrText>
      </w:r>
      <w:r>
        <w:fldChar w:fldCharType="end"/>
      </w:r>
      <w:r>
        <w:t xml:space="preserve"> They were married on April 19, 2014 in Decatur, Morgan County, Alabama, United States (North America).</w:t>
      </w:r>
      <w:r>
        <w:fldChar w:fldCharType="begin"/>
      </w:r>
      <w:r>
        <w:instrText>XE "Hartselle, Morgan County, Alabama, United States (North America)" \f B</w:instrText>
      </w:r>
      <w:r>
        <w:fldChar w:fldCharType="end"/>
      </w:r>
      <w:r>
        <w:t xml:space="preserve"> They filed for divorce on December 28, 2023 in Hartselle, Morgan County, Alabama, United States (North America). While not formally filed, I learned (via Sandy) that Dave had recently told Kaci to get out of their house (his) and that he wanted a divorce... they have evolved to a maybe more stable location as of 16-Feb.2024</w:t>
      </w:r>
      <w:r>
        <w:fldChar w:fldCharType="begin"/>
      </w:r>
      <w:r>
        <w:instrText>XE "Hostios:Juan de Dios (1942–   )" \f A</w:instrText>
      </w:r>
      <w:r>
        <w:fldChar w:fldCharType="end"/>
      </w:r>
      <w:r>
        <w:fldChar w:fldCharType="begin"/>
      </w:r>
      <w:r>
        <w:instrText>XE "Byford:Patricia (1951–   )" \f A</w:instrText>
      </w:r>
      <w:r>
        <w:fldChar w:fldCharType="end"/>
      </w:r>
      <w:r>
        <w:br w:type="textWrapping" w:clear="all"/>
      </w:r>
    </w:p>
    <w:p w14:paraId="6D7101B3" w14:textId="77777777" w:rsidR="00C94065" w:rsidRDefault="006944C1">
      <w:pPr>
        <w:pStyle w:val="TextNarr"/>
      </w:pPr>
      <w:r>
        <w:br w:type="textWrapping" w:clear="all"/>
      </w:r>
    </w:p>
    <w:p w14:paraId="235B1DA6" w14:textId="77777777" w:rsidR="00C94065" w:rsidRDefault="006944C1">
      <w:pPr>
        <w:pStyle w:val="TextNarr"/>
      </w:pPr>
      <w:r>
        <w:rPr>
          <w:noProof/>
        </w:rPr>
        <w:drawing>
          <wp:anchor distT="0" distB="0" distL="114300" distR="114300" simplePos="0" relativeHeight="251658638" behindDoc="0" locked="0" layoutInCell="1" allowOverlap="1" wp14:anchorId="56301EC9" wp14:editId="0F19D9B1">
            <wp:simplePos x="0" y="0"/>
            <wp:positionH relativeFrom="margin">
              <wp:align>left</wp:align>
            </wp:positionH>
            <wp:positionV relativeFrom="paragraph">
              <wp:posOffset>8890</wp:posOffset>
            </wp:positionV>
            <wp:extent cx="1143000" cy="1143000"/>
            <wp:effectExtent l="0" t="0" r="0" b="0"/>
            <wp:wrapSquare wrapText="right"/>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399.png"/>
                    <pic:cNvPicPr/>
                  </pic:nvPicPr>
                  <pic:blipFill>
                    <a:blip r:embed="rId338"/>
                    <a:stretch>
                      <a:fillRect/>
                    </a:stretch>
                  </pic:blipFill>
                  <pic:spPr>
                    <a:xfrm>
                      <a:off x="0" y="0"/>
                      <a:ext cx="1143000" cy="1143000"/>
                    </a:xfrm>
                    <a:prstGeom prst="rect">
                      <a:avLst/>
                    </a:prstGeom>
                  </pic:spPr>
                </pic:pic>
              </a:graphicData>
            </a:graphic>
          </wp:anchor>
        </w:drawing>
      </w:r>
      <w:r>
        <w:fldChar w:fldCharType="begin"/>
      </w:r>
      <w:r>
        <w:instrText>XE "Hostios:David Alexander (1985–   )" \f A</w:instrText>
      </w:r>
      <w:r>
        <w:fldChar w:fldCharType="end"/>
      </w:r>
      <w:r>
        <w:t xml:space="preserve"> </w:t>
      </w:r>
      <w:r>
        <w:rPr>
          <w:b/>
          <w:color w:val="A7D8BC"/>
        </w:rPr>
        <w:t>David Alexander Hostios</w:t>
      </w:r>
      <w:r>
        <w:t>, son of Juan de Dios Hostios and Patricia Byford, was born on December 17, 1985.</w:t>
      </w:r>
      <w:r>
        <w:fldChar w:fldCharType="begin"/>
      </w:r>
      <w:r>
        <w:instrText>XE "Hartselle, Morgan County, Alabama, United States (North America)" \f B</w:instrText>
      </w:r>
      <w:r>
        <w:fldChar w:fldCharType="end"/>
      </w:r>
      <w:r>
        <w:t xml:space="preserve"> He lived in Hartselle, Morgan County, Alabama, United States (North America) in 2004–2020.</w:t>
      </w:r>
      <w:hyperlink w:anchor="ENDNOTE-771">
        <w:r w:rsidR="00C94065">
          <w:rPr>
            <w:vertAlign w:val="superscript"/>
          </w:rPr>
          <w:t>771</w:t>
        </w:r>
      </w:hyperlink>
      <w:r>
        <w:t xml:space="preserve"> Resource event had no description; added / NFIA</w:t>
      </w:r>
      <w:r>
        <w:fldChar w:fldCharType="begin"/>
      </w:r>
      <w:r>
        <w:instrText>XE "Decatur, Morgan County, Alabama, United States (North America)" \f B</w:instrText>
      </w:r>
      <w:r>
        <w:fldChar w:fldCharType="end"/>
      </w:r>
      <w:r>
        <w:t xml:space="preserve"> He lived in Decatur, Morgan County, Alabama, United States (North America) in 2016–2017. Resource event had no description; added / NFIA</w:t>
      </w:r>
      <w:r>
        <w:fldChar w:fldCharType="begin"/>
      </w:r>
      <w:r>
        <w:instrText>XE "Hartselle, Morgan County, Alabama, United States (North America)" \f B</w:instrText>
      </w:r>
      <w:r>
        <w:fldChar w:fldCharType="end"/>
      </w:r>
      <w:r>
        <w:t xml:space="preserve"> David lived in Hartselle, Morgan County, Alabama, United States (North America) in 2018–2020. Resource event had no description; added / NFIA</w:t>
      </w:r>
      <w:r>
        <w:br w:type="textWrapping" w:clear="all"/>
      </w:r>
    </w:p>
    <w:p w14:paraId="798D3940" w14:textId="77777777" w:rsidR="00C94065" w:rsidRDefault="006944C1">
      <w:pPr>
        <w:pStyle w:val="TextNarr"/>
      </w:pPr>
      <w:r>
        <w:br w:type="textWrapping" w:clear="all"/>
      </w:r>
    </w:p>
    <w:p w14:paraId="39DA452F" w14:textId="77777777" w:rsidR="00C94065" w:rsidRDefault="006944C1">
      <w:pPr>
        <w:pStyle w:val="TextNarr"/>
      </w:pPr>
      <w:r>
        <w:t xml:space="preserve"> David Alexander Hostios and Kaci Lynn Kopp had the following children:</w:t>
      </w:r>
      <w:r>
        <w:br w:type="textWrapping" w:clear="all"/>
      </w:r>
    </w:p>
    <w:p w14:paraId="059CFC83" w14:textId="77777777" w:rsidR="00C94065" w:rsidRDefault="006944C1">
      <w:pPr>
        <w:pStyle w:val="TextNarr"/>
      </w:pPr>
      <w:r>
        <w:br w:type="textWrapping" w:clear="all"/>
      </w:r>
    </w:p>
    <w:p w14:paraId="728FD84C" w14:textId="77777777" w:rsidR="00C94065" w:rsidRDefault="006944C1">
      <w:pPr>
        <w:tabs>
          <w:tab w:val="right" w:pos="648"/>
          <w:tab w:val="right" w:pos="1440"/>
          <w:tab w:val="left" w:pos="1584"/>
        </w:tabs>
        <w:ind w:left="1584" w:hanging="1584"/>
      </w:pPr>
      <w:r>
        <w:fldChar w:fldCharType="begin"/>
      </w:r>
      <w:r>
        <w:instrText>XE "Hostios:Maxwell Bridges (2011–   )" \f A</w:instrText>
      </w:r>
      <w:r>
        <w:fldChar w:fldCharType="end"/>
      </w:r>
      <w:r>
        <w:tab/>
        <w:t>1203</w:t>
      </w:r>
      <w:r>
        <w:tab/>
        <w:t>i</w:t>
      </w:r>
      <w:r>
        <w:tab/>
      </w:r>
      <w:r>
        <w:rPr>
          <w:noProof/>
        </w:rPr>
        <w:drawing>
          <wp:anchor distT="0" distB="0" distL="114300" distR="114300" simplePos="0" relativeHeight="251658639" behindDoc="0" locked="0" layoutInCell="1" allowOverlap="1" wp14:anchorId="6DC11884" wp14:editId="23D66928">
            <wp:simplePos x="0" y="0"/>
            <wp:positionH relativeFrom="margin">
              <wp:posOffset>1005840</wp:posOffset>
            </wp:positionH>
            <wp:positionV relativeFrom="paragraph">
              <wp:posOffset>165100</wp:posOffset>
            </wp:positionV>
            <wp:extent cx="1143000" cy="1112520"/>
            <wp:effectExtent l="0" t="0" r="0" b="0"/>
            <wp:wrapSquare wrapText="right"/>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400.png"/>
                    <pic:cNvPicPr/>
                  </pic:nvPicPr>
                  <pic:blipFill>
                    <a:blip r:embed="rId339"/>
                    <a:stretch>
                      <a:fillRect/>
                    </a:stretch>
                  </pic:blipFill>
                  <pic:spPr>
                    <a:xfrm>
                      <a:off x="0" y="0"/>
                      <a:ext cx="1143000" cy="1112520"/>
                    </a:xfrm>
                    <a:prstGeom prst="rect">
                      <a:avLst/>
                    </a:prstGeom>
                  </pic:spPr>
                </pic:pic>
              </a:graphicData>
            </a:graphic>
          </wp:anchor>
        </w:drawing>
      </w:r>
      <w:r>
        <w:fldChar w:fldCharType="begin"/>
      </w:r>
      <w:r>
        <w:instrText>XE "Alpharetta, Fulton County, Georgia, United States (North America)" \f B</w:instrText>
      </w:r>
      <w:r>
        <w:fldChar w:fldCharType="end"/>
      </w:r>
      <w:r>
        <w:rPr>
          <w:b/>
          <w:color w:val="A7D8BC"/>
        </w:rPr>
        <w:t>Maxwell Bridges Hostios</w:t>
      </w:r>
      <w:hyperlink w:anchor="ENDNOTE-2">
        <w:r w:rsidR="00C94065">
          <w:rPr>
            <w:vertAlign w:val="superscript"/>
          </w:rPr>
          <w:t>2</w:t>
        </w:r>
      </w:hyperlink>
      <w:r>
        <w:t xml:space="preserve"> was born on May 11, 2011 in Alpharetta, Fulton County, Georgia, United States (North America).</w:t>
      </w:r>
      <w:r>
        <w:br w:type="textWrapping" w:clear="all"/>
      </w:r>
    </w:p>
    <w:p w14:paraId="1369C9FB" w14:textId="77777777" w:rsidR="00C94065" w:rsidRDefault="006944C1">
      <w:pPr>
        <w:tabs>
          <w:tab w:val="right" w:pos="648"/>
          <w:tab w:val="right" w:pos="1440"/>
          <w:tab w:val="left" w:pos="1584"/>
        </w:tabs>
        <w:ind w:left="1584" w:hanging="1584"/>
      </w:pPr>
      <w:r>
        <w:fldChar w:fldCharType="begin"/>
      </w:r>
      <w:r>
        <w:instrText>XE "Hostios:Nora Mae (2015–   )" \f A</w:instrText>
      </w:r>
      <w:r>
        <w:fldChar w:fldCharType="end"/>
      </w:r>
      <w:r>
        <w:tab/>
        <w:t>1204</w:t>
      </w:r>
      <w:r>
        <w:tab/>
        <w:t>ii</w:t>
      </w:r>
      <w:r>
        <w:tab/>
      </w:r>
      <w:r>
        <w:rPr>
          <w:noProof/>
        </w:rPr>
        <w:drawing>
          <wp:anchor distT="0" distB="0" distL="114300" distR="114300" simplePos="0" relativeHeight="251658640" behindDoc="0" locked="0" layoutInCell="1" allowOverlap="1" wp14:anchorId="738CD7E7" wp14:editId="7D43B7D8">
            <wp:simplePos x="0" y="0"/>
            <wp:positionH relativeFrom="margin">
              <wp:posOffset>1005840</wp:posOffset>
            </wp:positionH>
            <wp:positionV relativeFrom="paragraph">
              <wp:posOffset>165100</wp:posOffset>
            </wp:positionV>
            <wp:extent cx="856488" cy="1143000"/>
            <wp:effectExtent l="0" t="0" r="0" b="0"/>
            <wp:wrapSquare wrapText="right"/>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401.png"/>
                    <pic:cNvPicPr/>
                  </pic:nvPicPr>
                  <pic:blipFill>
                    <a:blip r:embed="rId340"/>
                    <a:stretch>
                      <a:fillRect/>
                    </a:stretch>
                  </pic:blipFill>
                  <pic:spPr>
                    <a:xfrm>
                      <a:off x="0" y="0"/>
                      <a:ext cx="856488" cy="1143000"/>
                    </a:xfrm>
                    <a:prstGeom prst="rect">
                      <a:avLst/>
                    </a:prstGeom>
                  </pic:spPr>
                </pic:pic>
              </a:graphicData>
            </a:graphic>
          </wp:anchor>
        </w:drawing>
      </w:r>
      <w:r>
        <w:fldChar w:fldCharType="begin"/>
      </w:r>
      <w:r>
        <w:instrText>XE "Decatur, Morgan County, Alabama, United States (North America)" \f B</w:instrText>
      </w:r>
      <w:r>
        <w:fldChar w:fldCharType="end"/>
      </w:r>
      <w:r>
        <w:rPr>
          <w:b/>
          <w:color w:val="A7D8BC"/>
        </w:rPr>
        <w:t>Nora Mae Hostios</w:t>
      </w:r>
      <w:hyperlink w:anchor="ENDNOTE-2">
        <w:r w:rsidR="00C94065">
          <w:rPr>
            <w:vertAlign w:val="superscript"/>
          </w:rPr>
          <w:t>2</w:t>
        </w:r>
      </w:hyperlink>
      <w:r>
        <w:t xml:space="preserve"> was born on March 5, 2015 in Decatur, Morgan County, Alabama, United States (North America).</w:t>
      </w:r>
      <w:r>
        <w:br w:type="textWrapping" w:clear="all"/>
      </w:r>
    </w:p>
    <w:p w14:paraId="5C766B16" w14:textId="77777777" w:rsidR="00C94065" w:rsidRDefault="006944C1">
      <w:pPr>
        <w:pStyle w:val="TextNarr"/>
      </w:pPr>
      <w:r>
        <w:br w:type="textWrapping" w:clear="all"/>
      </w:r>
    </w:p>
    <w:p w14:paraId="45F72114" w14:textId="77777777" w:rsidR="00C94065" w:rsidRDefault="006944C1">
      <w:pPr>
        <w:pStyle w:val="TextNarr"/>
      </w:pPr>
      <w:r>
        <w:br w:type="textWrapping" w:clear="all"/>
      </w:r>
    </w:p>
    <w:p w14:paraId="34BCE04C" w14:textId="77777777" w:rsidR="00C94065" w:rsidRDefault="006944C1">
      <w:pPr>
        <w:pStyle w:val="TextNarr"/>
      </w:pPr>
      <w:r>
        <w:rPr>
          <w:noProof/>
        </w:rPr>
        <w:drawing>
          <wp:anchor distT="0" distB="0" distL="114300" distR="114300" simplePos="0" relativeHeight="251658641" behindDoc="0" locked="0" layoutInCell="1" allowOverlap="1" wp14:anchorId="29F0CE49" wp14:editId="162680E4">
            <wp:simplePos x="0" y="0"/>
            <wp:positionH relativeFrom="margin">
              <wp:align>left</wp:align>
            </wp:positionH>
            <wp:positionV relativeFrom="paragraph">
              <wp:posOffset>8890</wp:posOffset>
            </wp:positionV>
            <wp:extent cx="1143000" cy="640080"/>
            <wp:effectExtent l="0" t="0" r="0" b="0"/>
            <wp:wrapSquare wrapText="right"/>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402.png"/>
                    <pic:cNvPicPr/>
                  </pic:nvPicPr>
                  <pic:blipFill>
                    <a:blip r:embed="rId319"/>
                    <a:stretch>
                      <a:fillRect/>
                    </a:stretch>
                  </pic:blipFill>
                  <pic:spPr>
                    <a:xfrm>
                      <a:off x="0" y="0"/>
                      <a:ext cx="1143000" cy="640080"/>
                    </a:xfrm>
                    <a:prstGeom prst="rect">
                      <a:avLst/>
                    </a:prstGeom>
                  </pic:spPr>
                </pic:pic>
              </a:graphicData>
            </a:graphic>
          </wp:anchor>
        </w:drawing>
      </w:r>
      <w:r>
        <w:t xml:space="preserve">1182.  </w:t>
      </w:r>
      <w:r>
        <w:fldChar w:fldCharType="begin"/>
      </w:r>
      <w:r>
        <w:instrText>XE "Pagel:Erica Jean (1978–   )" \f A</w:instrText>
      </w:r>
      <w:r>
        <w:fldChar w:fldCharType="end"/>
      </w:r>
      <w:r>
        <w:fldChar w:fldCharType="begin"/>
      </w:r>
      <w:r>
        <w:instrText>XE "Oconto Falls, Oconto County, Wisconsin, United States (North America)" \f B</w:instrText>
      </w:r>
      <w:r>
        <w:fldChar w:fldCharType="end"/>
      </w:r>
      <w:r>
        <w:rPr>
          <w:b/>
          <w:color w:val="7A3695"/>
        </w:rPr>
        <w:t>Erica Jean Pagel</w:t>
      </w:r>
      <w:r>
        <w:t xml:space="preserve"> (Daniel Harvey-58,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January 3, 1978 in Oconto Falls, Oconto County, Wisconsin, United States (North America).</w:t>
      </w:r>
      <w:hyperlink w:anchor="ENDNOTE-959">
        <w:r w:rsidR="00C94065">
          <w:rPr>
            <w:vertAlign w:val="superscript"/>
          </w:rPr>
          <w:t>959</w:t>
        </w:r>
      </w:hyperlink>
      <w:r>
        <w:fldChar w:fldCharType="begin"/>
      </w:r>
      <w:r>
        <w:instrText>XE "Lena, Oconto County, Wisconsin, United States (North America)" \f B</w:instrText>
      </w:r>
      <w:r>
        <w:fldChar w:fldCharType="end"/>
      </w:r>
      <w:r>
        <w:t xml:space="preserve"> She lived in Lena, Oconto County, Wisconsin, United States (North America) after 1978. Resource event had no description; added / NFIA </w:t>
      </w:r>
      <w:r>
        <w:br w:type="textWrapping" w:clear="all"/>
      </w:r>
    </w:p>
    <w:p w14:paraId="4CF589E4" w14:textId="77777777" w:rsidR="00C94065" w:rsidRDefault="006944C1">
      <w:pPr>
        <w:pStyle w:val="TextNarr"/>
      </w:pPr>
      <w:r>
        <w:br w:type="textWrapping" w:clear="all"/>
      </w:r>
    </w:p>
    <w:p w14:paraId="02B7D835" w14:textId="77777777" w:rsidR="00C94065" w:rsidRDefault="006944C1">
      <w:pPr>
        <w:pStyle w:val="TextNarr"/>
      </w:pPr>
      <w:r>
        <w:rPr>
          <w:noProof/>
        </w:rPr>
        <w:drawing>
          <wp:anchor distT="0" distB="0" distL="114300" distR="114300" simplePos="0" relativeHeight="251658642" behindDoc="0" locked="0" layoutInCell="1" allowOverlap="1" wp14:anchorId="5E2B7169" wp14:editId="43AAA708">
            <wp:simplePos x="0" y="0"/>
            <wp:positionH relativeFrom="margin">
              <wp:align>left</wp:align>
            </wp:positionH>
            <wp:positionV relativeFrom="paragraph">
              <wp:posOffset>8890</wp:posOffset>
            </wp:positionV>
            <wp:extent cx="1143000" cy="856488"/>
            <wp:effectExtent l="0" t="0" r="0" b="0"/>
            <wp:wrapSquare wrapText="right"/>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403.png"/>
                    <pic:cNvPicPr/>
                  </pic:nvPicPr>
                  <pic:blipFill>
                    <a:blip r:embed="rId341"/>
                    <a:stretch>
                      <a:fillRect/>
                    </a:stretch>
                  </pic:blipFill>
                  <pic:spPr>
                    <a:xfrm>
                      <a:off x="0" y="0"/>
                      <a:ext cx="1143000" cy="856488"/>
                    </a:xfrm>
                    <a:prstGeom prst="rect">
                      <a:avLst/>
                    </a:prstGeom>
                  </pic:spPr>
                </pic:pic>
              </a:graphicData>
            </a:graphic>
          </wp:anchor>
        </w:drawing>
      </w:r>
      <w:r>
        <w:fldChar w:fldCharType="begin"/>
      </w:r>
      <w:r>
        <w:instrText>XE "Maedke:William E. (1978–   )" \f A</w:instrText>
      </w:r>
      <w:r>
        <w:fldChar w:fldCharType="end"/>
      </w:r>
      <w:r>
        <w:t xml:space="preserve"> </w:t>
      </w:r>
      <w:r>
        <w:rPr>
          <w:b/>
          <w:color w:val="CF2127"/>
        </w:rPr>
        <w:t>William E. Maedke</w:t>
      </w:r>
      <w:r>
        <w:t xml:space="preserve"> was born about 1978.</w:t>
      </w:r>
      <w:r>
        <w:fldChar w:fldCharType="begin"/>
      </w:r>
      <w:r>
        <w:instrText>XE "Eden, Fond du Lac County, Wisconsin, United States (North America)" \f B</w:instrText>
      </w:r>
      <w:r>
        <w:fldChar w:fldCharType="end"/>
      </w:r>
      <w:r>
        <w:t xml:space="preserve"> He lived in Eden, Fond du Lac County, Wisconsin, United States (North America) in 2000–2001.</w:t>
      </w:r>
      <w:hyperlink w:anchor="ENDNOTE-987">
        <w:r w:rsidR="00C94065">
          <w:rPr>
            <w:vertAlign w:val="superscript"/>
          </w:rPr>
          <w:t>987</w:t>
        </w:r>
      </w:hyperlink>
      <w:r>
        <w:t xml:space="preserve"> Resource event had no description; added / NFIA He was also known as Bill  his every-day name.</w:t>
      </w:r>
      <w:r>
        <w:br w:type="textWrapping" w:clear="all"/>
      </w:r>
    </w:p>
    <w:p w14:paraId="61EE1DB4" w14:textId="77777777" w:rsidR="00C94065" w:rsidRDefault="006944C1">
      <w:pPr>
        <w:pStyle w:val="TextNarr"/>
      </w:pPr>
      <w:r>
        <w:br w:type="textWrapping" w:clear="all"/>
      </w:r>
    </w:p>
    <w:p w14:paraId="06F661EE" w14:textId="77777777" w:rsidR="00C94065" w:rsidRDefault="006944C1">
      <w:pPr>
        <w:pStyle w:val="TextNarr"/>
      </w:pPr>
      <w:r>
        <w:t xml:space="preserve"> William E. Maedke and Erica Jean Pagel had the following children:</w:t>
      </w:r>
      <w:r>
        <w:br w:type="textWrapping" w:clear="all"/>
      </w:r>
    </w:p>
    <w:p w14:paraId="3517A248" w14:textId="77777777" w:rsidR="00C94065" w:rsidRDefault="006944C1">
      <w:pPr>
        <w:pStyle w:val="TextNarr"/>
      </w:pPr>
      <w:r>
        <w:br w:type="textWrapping" w:clear="all"/>
      </w:r>
    </w:p>
    <w:p w14:paraId="66B96E2F" w14:textId="77777777" w:rsidR="00C94065" w:rsidRDefault="006944C1">
      <w:pPr>
        <w:tabs>
          <w:tab w:val="right" w:pos="648"/>
          <w:tab w:val="right" w:pos="1440"/>
          <w:tab w:val="left" w:pos="1584"/>
        </w:tabs>
        <w:ind w:left="1584" w:hanging="1584"/>
      </w:pPr>
      <w:r>
        <w:fldChar w:fldCharType="begin"/>
      </w:r>
      <w:r>
        <w:instrText>XE "Maedke:Hannah (2016–   )" \f A</w:instrText>
      </w:r>
      <w:r>
        <w:fldChar w:fldCharType="end"/>
      </w:r>
      <w:r>
        <w:tab/>
        <w:t>1205</w:t>
      </w:r>
      <w:r>
        <w:tab/>
        <w:t>i</w:t>
      </w:r>
      <w:r>
        <w:tab/>
      </w:r>
      <w:r>
        <w:rPr>
          <w:noProof/>
        </w:rPr>
        <w:drawing>
          <wp:anchor distT="0" distB="0" distL="114300" distR="114300" simplePos="0" relativeHeight="251658643" behindDoc="0" locked="0" layoutInCell="1" allowOverlap="1" wp14:anchorId="04D6A83D" wp14:editId="3A00E6D4">
            <wp:simplePos x="0" y="0"/>
            <wp:positionH relativeFrom="margin">
              <wp:posOffset>1005840</wp:posOffset>
            </wp:positionH>
            <wp:positionV relativeFrom="paragraph">
              <wp:posOffset>165100</wp:posOffset>
            </wp:positionV>
            <wp:extent cx="1143000" cy="856488"/>
            <wp:effectExtent l="0" t="0" r="0" b="0"/>
            <wp:wrapSquare wrapText="right"/>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404.png"/>
                    <pic:cNvPicPr/>
                  </pic:nvPicPr>
                  <pic:blipFill>
                    <a:blip r:embed="rId342"/>
                    <a:stretch>
                      <a:fillRect/>
                    </a:stretch>
                  </pic:blipFill>
                  <pic:spPr>
                    <a:xfrm>
                      <a:off x="0" y="0"/>
                      <a:ext cx="1143000" cy="856488"/>
                    </a:xfrm>
                    <a:prstGeom prst="rect">
                      <a:avLst/>
                    </a:prstGeom>
                  </pic:spPr>
                </pic:pic>
              </a:graphicData>
            </a:graphic>
          </wp:anchor>
        </w:drawing>
      </w:r>
      <w:r>
        <w:rPr>
          <w:b/>
          <w:color w:val="7A3695"/>
        </w:rPr>
        <w:t>Hannah Maedke</w:t>
      </w:r>
      <w:hyperlink w:anchor="ENDNOTE-2">
        <w:r w:rsidR="00C94065">
          <w:rPr>
            <w:vertAlign w:val="superscript"/>
          </w:rPr>
          <w:t>2</w:t>
        </w:r>
      </w:hyperlink>
      <w:r>
        <w:t xml:space="preserve"> was born in 2016.</w:t>
      </w:r>
      <w:r>
        <w:br w:type="textWrapping" w:clear="all"/>
      </w:r>
    </w:p>
    <w:p w14:paraId="72C4EC98" w14:textId="77777777" w:rsidR="00C94065" w:rsidRDefault="006944C1">
      <w:pPr>
        <w:tabs>
          <w:tab w:val="right" w:pos="648"/>
          <w:tab w:val="right" w:pos="1440"/>
          <w:tab w:val="left" w:pos="1584"/>
        </w:tabs>
        <w:ind w:left="1584" w:hanging="1584"/>
      </w:pPr>
      <w:r>
        <w:fldChar w:fldCharType="begin"/>
      </w:r>
      <w:r>
        <w:instrText>XE "Maedke:Eleanor (2018–   )" \f A</w:instrText>
      </w:r>
      <w:r>
        <w:fldChar w:fldCharType="end"/>
      </w:r>
      <w:r>
        <w:tab/>
        <w:t>1206</w:t>
      </w:r>
      <w:r>
        <w:tab/>
        <w:t>ii</w:t>
      </w:r>
      <w:r>
        <w:tab/>
      </w:r>
      <w:r>
        <w:rPr>
          <w:b/>
          <w:color w:val="7A3695"/>
        </w:rPr>
        <w:t>Eleanor Maedke</w:t>
      </w:r>
      <w:hyperlink w:anchor="ENDNOTE-2">
        <w:r w:rsidR="00C94065">
          <w:rPr>
            <w:vertAlign w:val="superscript"/>
          </w:rPr>
          <w:t>2</w:t>
        </w:r>
      </w:hyperlink>
      <w:r>
        <w:t xml:space="preserve"> was born about 2018.</w:t>
      </w:r>
      <w:r>
        <w:br w:type="textWrapping" w:clear="all"/>
      </w:r>
    </w:p>
    <w:p w14:paraId="07B5762A" w14:textId="77777777" w:rsidR="00C94065" w:rsidRDefault="006944C1">
      <w:pPr>
        <w:tabs>
          <w:tab w:val="right" w:pos="648"/>
          <w:tab w:val="right" w:pos="1440"/>
          <w:tab w:val="left" w:pos="1584"/>
        </w:tabs>
        <w:ind w:left="1584" w:hanging="1584"/>
      </w:pPr>
      <w:r>
        <w:fldChar w:fldCharType="begin"/>
      </w:r>
      <w:r>
        <w:instrText>XE "Maedke:Sarah Bea R.I.P. (2019–2019)" \f A</w:instrText>
      </w:r>
      <w:r>
        <w:fldChar w:fldCharType="end"/>
      </w:r>
      <w:r>
        <w:tab/>
        <w:t>1207</w:t>
      </w:r>
      <w:r>
        <w:tab/>
        <w:t>iii</w:t>
      </w:r>
      <w:r>
        <w:tab/>
      </w:r>
      <w:r>
        <w:fldChar w:fldCharType="begin"/>
      </w:r>
      <w:r>
        <w:instrText>XE "Green Bay, Brown County, Wisconsin, United States (North America)" \f B</w:instrText>
      </w:r>
      <w:r>
        <w:fldChar w:fldCharType="end"/>
      </w:r>
      <w:r>
        <w:rPr>
          <w:b/>
          <w:color w:val="7A3695"/>
        </w:rPr>
        <w:t>Sarah Bea Maedke R.I.P.</w:t>
      </w:r>
      <w:hyperlink w:anchor="ENDNOTE-2">
        <w:r w:rsidR="00C94065">
          <w:rPr>
            <w:vertAlign w:val="superscript"/>
          </w:rPr>
          <w:t>2</w:t>
        </w:r>
      </w:hyperlink>
      <w:r>
        <w:t xml:space="preserve"> was born on August 11, 2019 in Green Bay, Brown County, Wisconsin, United States (North America).</w:t>
      </w:r>
      <w:r>
        <w:fldChar w:fldCharType="begin"/>
      </w:r>
      <w:r>
        <w:instrText>XE "Green Bay, Brown County, Wisconsin, United States (North America)" \f B</w:instrText>
      </w:r>
      <w:r>
        <w:fldChar w:fldCharType="end"/>
      </w:r>
      <w:r>
        <w:t xml:space="preserve"> She lived in Green Bay, Brown County, Wisconsin, United States (North America) after August 11, 2019. Resource event had no description; added / NFIA</w:t>
      </w:r>
      <w:r>
        <w:fldChar w:fldCharType="begin"/>
      </w:r>
      <w:r>
        <w:instrText>XE "Children's Hospital of Wisconsin - Milwaukee Campus, 8915 W Connell Court, Milwaukee, Milwaukee County, Wisconsin, United States (North America)" \f B</w:instrText>
      </w:r>
      <w:r>
        <w:fldChar w:fldCharType="end"/>
      </w:r>
      <w:r>
        <w:t xml:space="preserve"> She died on September 4, 2019 at the age of 0 at Children's Hospital of Wisconsin - Milwaukee Campus, 8915 W Connell Court in Milwaukee, Milwaukee County, Wisconsin, United States (North America). The cause of her death (sadly, as an infant of just 24 days) on Wednesday, September 4th, 2019 was from heart failure late that night after fighting for a replacement heart for 24+ days</w:t>
      </w:r>
      <w:r>
        <w:br/>
      </w:r>
      <w:r>
        <w:br/>
        <w:t>Don learned of this from her parents</w:t>
      </w:r>
      <w:r>
        <w:fldChar w:fldCharType="begin"/>
      </w:r>
      <w:r>
        <w:instrText>XE "Buried in the Pine Hill Cemetery, Spruce, Oconto County, Wisconsin, United States (North America)" \f B</w:instrText>
      </w:r>
      <w:r>
        <w:fldChar w:fldCharType="end"/>
      </w:r>
      <w:r>
        <w:t xml:space="preserve"> Sarah was buried after September 4, 2019 at Buried in the Pine Hill Cemetery in Spruce, Oconto County, Wisconsin, United States (North America).</w:t>
      </w:r>
      <w:r>
        <w:br w:type="textWrapping" w:clear="all"/>
      </w:r>
    </w:p>
    <w:p w14:paraId="5782CEF2" w14:textId="77777777" w:rsidR="00C94065" w:rsidRDefault="006944C1">
      <w:pPr>
        <w:tabs>
          <w:tab w:val="right" w:pos="648"/>
          <w:tab w:val="right" w:pos="1440"/>
          <w:tab w:val="left" w:pos="1584"/>
        </w:tabs>
        <w:ind w:left="1584" w:hanging="1584"/>
      </w:pPr>
      <w:r>
        <w:fldChar w:fldCharType="begin"/>
      </w:r>
      <w:r>
        <w:instrText>XE "Maedke:William (2021–   )" \f A</w:instrText>
      </w:r>
      <w:r>
        <w:fldChar w:fldCharType="end"/>
      </w:r>
      <w:r>
        <w:tab/>
        <w:t>1208</w:t>
      </w:r>
      <w:r>
        <w:tab/>
        <w:t>iv</w:t>
      </w:r>
      <w:r>
        <w:tab/>
      </w:r>
      <w:r>
        <w:rPr>
          <w:noProof/>
        </w:rPr>
        <w:drawing>
          <wp:anchor distT="0" distB="0" distL="114300" distR="114300" simplePos="0" relativeHeight="251658644" behindDoc="0" locked="0" layoutInCell="1" allowOverlap="1" wp14:anchorId="4FA43579" wp14:editId="69A4305B">
            <wp:simplePos x="0" y="0"/>
            <wp:positionH relativeFrom="margin">
              <wp:posOffset>1005840</wp:posOffset>
            </wp:positionH>
            <wp:positionV relativeFrom="paragraph">
              <wp:posOffset>165100</wp:posOffset>
            </wp:positionV>
            <wp:extent cx="1143000" cy="856488"/>
            <wp:effectExtent l="0" t="0" r="0" b="0"/>
            <wp:wrapSquare wrapText="right"/>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405.png"/>
                    <pic:cNvPicPr/>
                  </pic:nvPicPr>
                  <pic:blipFill>
                    <a:blip r:embed="rId341"/>
                    <a:stretch>
                      <a:fillRect/>
                    </a:stretch>
                  </pic:blipFill>
                  <pic:spPr>
                    <a:xfrm>
                      <a:off x="0" y="0"/>
                      <a:ext cx="1143000" cy="856488"/>
                    </a:xfrm>
                    <a:prstGeom prst="rect">
                      <a:avLst/>
                    </a:prstGeom>
                  </pic:spPr>
                </pic:pic>
              </a:graphicData>
            </a:graphic>
          </wp:anchor>
        </w:drawing>
      </w:r>
      <w:r>
        <w:fldChar w:fldCharType="begin"/>
      </w:r>
      <w:r>
        <w:instrText>XE "Green Bay, Brown County, Wisconsin, United States (North America)" \f B</w:instrText>
      </w:r>
      <w:r>
        <w:fldChar w:fldCharType="end"/>
      </w:r>
      <w:r>
        <w:rPr>
          <w:b/>
          <w:color w:val="7A3695"/>
        </w:rPr>
        <w:t>William Maedke</w:t>
      </w:r>
      <w:hyperlink w:anchor="ENDNOTE-2">
        <w:r w:rsidR="00C94065">
          <w:rPr>
            <w:vertAlign w:val="superscript"/>
          </w:rPr>
          <w:t>2</w:t>
        </w:r>
      </w:hyperlink>
      <w:r>
        <w:t xml:space="preserve"> was born in January, 2021 in Green Bay, Brown County, Wisconsin, United States (North America).</w:t>
      </w:r>
      <w:r>
        <w:br w:type="textWrapping" w:clear="all"/>
      </w:r>
    </w:p>
    <w:p w14:paraId="504A01C4" w14:textId="77777777" w:rsidR="00C94065" w:rsidRDefault="006944C1">
      <w:pPr>
        <w:tabs>
          <w:tab w:val="right" w:pos="648"/>
          <w:tab w:val="right" w:pos="1440"/>
          <w:tab w:val="left" w:pos="1584"/>
        </w:tabs>
        <w:ind w:left="1584" w:hanging="1584"/>
      </w:pPr>
      <w:r>
        <w:fldChar w:fldCharType="begin"/>
      </w:r>
      <w:r>
        <w:instrText>XE "Maedke:Samuel August (2022–   )" \f A</w:instrText>
      </w:r>
      <w:r>
        <w:fldChar w:fldCharType="end"/>
      </w:r>
      <w:r>
        <w:tab/>
        <w:t>1209</w:t>
      </w:r>
      <w:r>
        <w:tab/>
        <w:t>v</w:t>
      </w:r>
      <w:r>
        <w:tab/>
      </w:r>
      <w:r>
        <w:fldChar w:fldCharType="begin"/>
      </w:r>
      <w:r>
        <w:instrText>XE "Green Bay, Brown County, Wisconsin, United States (North America)" \f B</w:instrText>
      </w:r>
      <w:r>
        <w:fldChar w:fldCharType="end"/>
      </w:r>
      <w:r>
        <w:rPr>
          <w:b/>
          <w:color w:val="7A3695"/>
        </w:rPr>
        <w:t>Samuel August Maedke</w:t>
      </w:r>
      <w:hyperlink w:anchor="ENDNOTE-2">
        <w:r w:rsidR="00C94065">
          <w:rPr>
            <w:vertAlign w:val="superscript"/>
          </w:rPr>
          <w:t>2</w:t>
        </w:r>
      </w:hyperlink>
      <w:r>
        <w:t xml:space="preserve"> was born on August 18, 2022 in Green Bay, Brown County, Wisconsin, United States (North America). Location presumed Don was advised of Sam's birth &amp; name by Sandy's Mom</w:t>
      </w:r>
      <w:r>
        <w:br w:type="textWrapping" w:clear="all"/>
      </w:r>
    </w:p>
    <w:p w14:paraId="42328C9A" w14:textId="77777777" w:rsidR="00C94065" w:rsidRDefault="006944C1">
      <w:pPr>
        <w:pStyle w:val="TextNarr"/>
      </w:pPr>
      <w:r>
        <w:br w:type="textWrapping" w:clear="all"/>
      </w:r>
    </w:p>
    <w:p w14:paraId="2848C5F7" w14:textId="77777777" w:rsidR="00C94065" w:rsidRDefault="006944C1">
      <w:pPr>
        <w:pStyle w:val="TextNarr"/>
      </w:pPr>
      <w:r>
        <w:br w:type="textWrapping" w:clear="all"/>
      </w:r>
    </w:p>
    <w:p w14:paraId="0ADF5C4A" w14:textId="77777777" w:rsidR="00C94065" w:rsidRDefault="006944C1">
      <w:pPr>
        <w:pStyle w:val="TextNarr"/>
      </w:pPr>
      <w:r>
        <w:rPr>
          <w:noProof/>
        </w:rPr>
        <w:drawing>
          <wp:anchor distT="0" distB="0" distL="114300" distR="114300" simplePos="0" relativeHeight="251658645" behindDoc="0" locked="0" layoutInCell="1" allowOverlap="1" wp14:anchorId="5AE0053F" wp14:editId="5F363B32">
            <wp:simplePos x="0" y="0"/>
            <wp:positionH relativeFrom="margin">
              <wp:align>left</wp:align>
            </wp:positionH>
            <wp:positionV relativeFrom="paragraph">
              <wp:posOffset>8890</wp:posOffset>
            </wp:positionV>
            <wp:extent cx="786384" cy="1143000"/>
            <wp:effectExtent l="0" t="0" r="0" b="0"/>
            <wp:wrapSquare wrapText="right"/>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406.png"/>
                    <pic:cNvPicPr/>
                  </pic:nvPicPr>
                  <pic:blipFill>
                    <a:blip r:embed="rId343"/>
                    <a:stretch>
                      <a:fillRect/>
                    </a:stretch>
                  </pic:blipFill>
                  <pic:spPr>
                    <a:xfrm>
                      <a:off x="0" y="0"/>
                      <a:ext cx="786384" cy="1143000"/>
                    </a:xfrm>
                    <a:prstGeom prst="rect">
                      <a:avLst/>
                    </a:prstGeom>
                  </pic:spPr>
                </pic:pic>
              </a:graphicData>
            </a:graphic>
          </wp:anchor>
        </w:drawing>
      </w:r>
      <w:r>
        <w:t xml:space="preserve">1183.  </w:t>
      </w:r>
      <w:r>
        <w:fldChar w:fldCharType="begin"/>
      </w:r>
      <w:r>
        <w:instrText>XE "Pagel:John (1979–   )" \f A</w:instrText>
      </w:r>
      <w:r>
        <w:fldChar w:fldCharType="end"/>
      </w:r>
      <w:r>
        <w:fldChar w:fldCharType="begin"/>
      </w:r>
      <w:r>
        <w:instrText>XE "Lena, Oconto County, Wisconsin, United States (North America)" \f B</w:instrText>
      </w:r>
      <w:r>
        <w:fldChar w:fldCharType="end"/>
      </w:r>
      <w:r>
        <w:rPr>
          <w:b/>
          <w:color w:val="7A3695"/>
        </w:rPr>
        <w:t>John Pagel</w:t>
      </w:r>
      <w:hyperlink w:anchor="ENDNOTE-2">
        <w:r w:rsidR="00C94065">
          <w:rPr>
            <w:vertAlign w:val="superscript"/>
          </w:rPr>
          <w:t>2</w:t>
        </w:r>
      </w:hyperlink>
      <w:r>
        <w:t xml:space="preserve"> (Daniel Harvey-58,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September 2, 1979 in Lena, Oconto County, Wisconsin, United States (North America). </w:t>
      </w:r>
      <w:r>
        <w:fldChar w:fldCharType="begin"/>
      </w:r>
      <w:r>
        <w:instrText>XE "County of Dubuque, Iowa, United States (North America)" \f B</w:instrText>
      </w:r>
      <w:r>
        <w:fldChar w:fldCharType="end"/>
      </w:r>
      <w:r>
        <w:t xml:space="preserve"> John Pagel and Angie Bailey were married on June 21, 2008 in County of Dubuque, Iowa, United States (North America).</w:t>
      </w:r>
      <w:r>
        <w:fldChar w:fldCharType="begin"/>
      </w:r>
      <w:r>
        <w:instrText>XE "Bailey:Ethan (1960–   )" \f A</w:instrText>
      </w:r>
      <w:r>
        <w:fldChar w:fldCharType="end"/>
      </w:r>
      <w:r>
        <w:fldChar w:fldCharType="begin"/>
      </w:r>
      <w:r>
        <w:instrText>XE "&lt;No surname&gt;:(mother) of 4 children-by Ethan (1959–   )" \f A</w:instrText>
      </w:r>
      <w:r>
        <w:fldChar w:fldCharType="end"/>
      </w:r>
      <w:r>
        <w:br w:type="textWrapping" w:clear="all"/>
      </w:r>
    </w:p>
    <w:p w14:paraId="35E44844" w14:textId="77777777" w:rsidR="00C94065" w:rsidRDefault="006944C1">
      <w:pPr>
        <w:pStyle w:val="TextNarr"/>
      </w:pPr>
      <w:r>
        <w:br w:type="textWrapping" w:clear="all"/>
      </w:r>
    </w:p>
    <w:p w14:paraId="11B53A30" w14:textId="77777777" w:rsidR="00C94065" w:rsidRDefault="006944C1">
      <w:pPr>
        <w:pStyle w:val="TextNarr"/>
      </w:pPr>
      <w:r>
        <w:rPr>
          <w:noProof/>
        </w:rPr>
        <w:drawing>
          <wp:anchor distT="0" distB="0" distL="114300" distR="114300" simplePos="0" relativeHeight="251658646" behindDoc="0" locked="0" layoutInCell="1" allowOverlap="1" wp14:anchorId="3E89C9ED" wp14:editId="47145DFE">
            <wp:simplePos x="0" y="0"/>
            <wp:positionH relativeFrom="margin">
              <wp:align>left</wp:align>
            </wp:positionH>
            <wp:positionV relativeFrom="paragraph">
              <wp:posOffset>8890</wp:posOffset>
            </wp:positionV>
            <wp:extent cx="786384" cy="1143000"/>
            <wp:effectExtent l="0" t="0" r="0" b="0"/>
            <wp:wrapSquare wrapText="right"/>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407.png"/>
                    <pic:cNvPicPr/>
                  </pic:nvPicPr>
                  <pic:blipFill>
                    <a:blip r:embed="rId343"/>
                    <a:stretch>
                      <a:fillRect/>
                    </a:stretch>
                  </pic:blipFill>
                  <pic:spPr>
                    <a:xfrm>
                      <a:off x="0" y="0"/>
                      <a:ext cx="786384" cy="1143000"/>
                    </a:xfrm>
                    <a:prstGeom prst="rect">
                      <a:avLst/>
                    </a:prstGeom>
                  </pic:spPr>
                </pic:pic>
              </a:graphicData>
            </a:graphic>
          </wp:anchor>
        </w:drawing>
      </w:r>
      <w:r>
        <w:fldChar w:fldCharType="begin"/>
      </w:r>
      <w:r>
        <w:instrText>XE "Bailey:Angie (1979–   )" \f A</w:instrText>
      </w:r>
      <w:r>
        <w:fldChar w:fldCharType="end"/>
      </w:r>
      <w:r>
        <w:t xml:space="preserve"> </w:t>
      </w:r>
      <w:r>
        <w:rPr>
          <w:b/>
          <w:color w:val="7A3695"/>
        </w:rPr>
        <w:t>Angie Bailey</w:t>
      </w:r>
      <w:hyperlink w:anchor="ENDNOTE-2">
        <w:r w:rsidR="00C94065">
          <w:rPr>
            <w:vertAlign w:val="superscript"/>
          </w:rPr>
          <w:t>2</w:t>
        </w:r>
      </w:hyperlink>
      <w:r>
        <w:t>, daughter of Ethan Bailey and (mother) , was born on August 3, 1979.</w:t>
      </w:r>
      <w:r>
        <w:br w:type="textWrapping" w:clear="all"/>
      </w:r>
    </w:p>
    <w:p w14:paraId="708602F9" w14:textId="77777777" w:rsidR="00C94065" w:rsidRDefault="006944C1">
      <w:pPr>
        <w:pStyle w:val="TextNarr"/>
      </w:pPr>
      <w:r>
        <w:br w:type="textWrapping" w:clear="all"/>
      </w:r>
    </w:p>
    <w:p w14:paraId="602D0BDB" w14:textId="77777777" w:rsidR="00C94065" w:rsidRDefault="006944C1">
      <w:pPr>
        <w:pStyle w:val="TextNarr"/>
      </w:pPr>
      <w:r>
        <w:t xml:space="preserve"> John Pagel and Angie Bailey had the following children:</w:t>
      </w:r>
      <w:r>
        <w:br w:type="textWrapping" w:clear="all"/>
      </w:r>
    </w:p>
    <w:p w14:paraId="3B2CC513" w14:textId="77777777" w:rsidR="00C94065" w:rsidRDefault="006944C1">
      <w:pPr>
        <w:pStyle w:val="TextNarr"/>
      </w:pPr>
      <w:r>
        <w:br w:type="textWrapping" w:clear="all"/>
      </w:r>
    </w:p>
    <w:p w14:paraId="3F912EB0" w14:textId="77777777" w:rsidR="00C94065" w:rsidRDefault="006944C1">
      <w:pPr>
        <w:tabs>
          <w:tab w:val="right" w:pos="648"/>
          <w:tab w:val="right" w:pos="1440"/>
          <w:tab w:val="left" w:pos="1584"/>
        </w:tabs>
        <w:ind w:left="1584" w:hanging="1584"/>
      </w:pPr>
      <w:r>
        <w:fldChar w:fldCharType="begin"/>
      </w:r>
      <w:r>
        <w:instrText>XE "Pagel:Ethan Daniel (2010–   )" \f A</w:instrText>
      </w:r>
      <w:r>
        <w:fldChar w:fldCharType="end"/>
      </w:r>
      <w:r>
        <w:tab/>
        <w:t>1210</w:t>
      </w:r>
      <w:r>
        <w:tab/>
        <w:t>i</w:t>
      </w:r>
      <w:r>
        <w:tab/>
      </w:r>
      <w:r>
        <w:rPr>
          <w:noProof/>
        </w:rPr>
        <w:drawing>
          <wp:anchor distT="0" distB="0" distL="114300" distR="114300" simplePos="0" relativeHeight="251658647" behindDoc="0" locked="0" layoutInCell="1" allowOverlap="1" wp14:anchorId="7366AB64" wp14:editId="44CA1E87">
            <wp:simplePos x="0" y="0"/>
            <wp:positionH relativeFrom="margin">
              <wp:posOffset>1005840</wp:posOffset>
            </wp:positionH>
            <wp:positionV relativeFrom="paragraph">
              <wp:posOffset>165100</wp:posOffset>
            </wp:positionV>
            <wp:extent cx="786384" cy="1143000"/>
            <wp:effectExtent l="0" t="0" r="0" b="0"/>
            <wp:wrapSquare wrapText="right"/>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408.png"/>
                    <pic:cNvPicPr/>
                  </pic:nvPicPr>
                  <pic:blipFill>
                    <a:blip r:embed="rId343"/>
                    <a:stretch>
                      <a:fillRect/>
                    </a:stretch>
                  </pic:blipFill>
                  <pic:spPr>
                    <a:xfrm>
                      <a:off x="0" y="0"/>
                      <a:ext cx="786384" cy="1143000"/>
                    </a:xfrm>
                    <a:prstGeom prst="rect">
                      <a:avLst/>
                    </a:prstGeom>
                  </pic:spPr>
                </pic:pic>
              </a:graphicData>
            </a:graphic>
          </wp:anchor>
        </w:drawing>
      </w:r>
      <w:r>
        <w:fldChar w:fldCharType="begin"/>
      </w:r>
      <w:r>
        <w:instrText>XE "County of Dubuque, Iowa, United States (North America)" \f B</w:instrText>
      </w:r>
      <w:r>
        <w:fldChar w:fldCharType="end"/>
      </w:r>
      <w:r>
        <w:rPr>
          <w:b/>
          <w:color w:val="7A3695"/>
        </w:rPr>
        <w:t>Ethan Daniel Pagel</w:t>
      </w:r>
      <w:hyperlink w:anchor="ENDNOTE-2">
        <w:r w:rsidR="00C94065">
          <w:rPr>
            <w:vertAlign w:val="superscript"/>
          </w:rPr>
          <w:t>2</w:t>
        </w:r>
      </w:hyperlink>
      <w:r>
        <w:t xml:space="preserve"> was born on February 4, 2010 in County of Dubuque, Iowa, United States (North America).</w:t>
      </w:r>
      <w:r>
        <w:br w:type="textWrapping" w:clear="all"/>
      </w:r>
    </w:p>
    <w:p w14:paraId="3FB8E609" w14:textId="77777777" w:rsidR="00C94065" w:rsidRDefault="006944C1">
      <w:pPr>
        <w:tabs>
          <w:tab w:val="right" w:pos="648"/>
          <w:tab w:val="right" w:pos="1440"/>
          <w:tab w:val="left" w:pos="1584"/>
        </w:tabs>
        <w:ind w:left="1584" w:hanging="1584"/>
      </w:pPr>
      <w:r>
        <w:fldChar w:fldCharType="begin"/>
      </w:r>
      <w:r>
        <w:instrText>XE "Pagel:Max (2011–   )" \f A</w:instrText>
      </w:r>
      <w:r>
        <w:fldChar w:fldCharType="end"/>
      </w:r>
      <w:r>
        <w:tab/>
        <w:t>1211</w:t>
      </w:r>
      <w:r>
        <w:tab/>
        <w:t>ii</w:t>
      </w:r>
      <w:r>
        <w:tab/>
      </w:r>
      <w:r>
        <w:rPr>
          <w:noProof/>
        </w:rPr>
        <w:drawing>
          <wp:anchor distT="0" distB="0" distL="114300" distR="114300" simplePos="0" relativeHeight="251658648" behindDoc="0" locked="0" layoutInCell="1" allowOverlap="1" wp14:anchorId="1901FCFC" wp14:editId="7C52FE26">
            <wp:simplePos x="0" y="0"/>
            <wp:positionH relativeFrom="margin">
              <wp:posOffset>1005840</wp:posOffset>
            </wp:positionH>
            <wp:positionV relativeFrom="paragraph">
              <wp:posOffset>165100</wp:posOffset>
            </wp:positionV>
            <wp:extent cx="786384" cy="1143000"/>
            <wp:effectExtent l="0" t="0" r="0" b="0"/>
            <wp:wrapSquare wrapText="right"/>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409.png"/>
                    <pic:cNvPicPr/>
                  </pic:nvPicPr>
                  <pic:blipFill>
                    <a:blip r:embed="rId343"/>
                    <a:stretch>
                      <a:fillRect/>
                    </a:stretch>
                  </pic:blipFill>
                  <pic:spPr>
                    <a:xfrm>
                      <a:off x="0" y="0"/>
                      <a:ext cx="786384" cy="1143000"/>
                    </a:xfrm>
                    <a:prstGeom prst="rect">
                      <a:avLst/>
                    </a:prstGeom>
                  </pic:spPr>
                </pic:pic>
              </a:graphicData>
            </a:graphic>
          </wp:anchor>
        </w:drawing>
      </w:r>
      <w:r>
        <w:rPr>
          <w:b/>
          <w:color w:val="7A3695"/>
        </w:rPr>
        <w:t>Max Pagel</w:t>
      </w:r>
      <w:hyperlink w:anchor="ENDNOTE-2">
        <w:r w:rsidR="00C94065">
          <w:rPr>
            <w:vertAlign w:val="superscript"/>
          </w:rPr>
          <w:t>2</w:t>
        </w:r>
      </w:hyperlink>
      <w:r>
        <w:t xml:space="preserve"> was born about 2011.</w:t>
      </w:r>
      <w:r>
        <w:br w:type="textWrapping" w:clear="all"/>
      </w:r>
    </w:p>
    <w:p w14:paraId="335DC7C7" w14:textId="77777777" w:rsidR="00C94065" w:rsidRDefault="006944C1">
      <w:pPr>
        <w:tabs>
          <w:tab w:val="right" w:pos="648"/>
          <w:tab w:val="right" w:pos="1440"/>
          <w:tab w:val="left" w:pos="1584"/>
        </w:tabs>
        <w:ind w:left="1584" w:hanging="1584"/>
      </w:pPr>
      <w:r>
        <w:fldChar w:fldCharType="begin"/>
      </w:r>
      <w:r>
        <w:instrText>XE "Pagel:Emma (2013–   )" \f A</w:instrText>
      </w:r>
      <w:r>
        <w:fldChar w:fldCharType="end"/>
      </w:r>
      <w:r>
        <w:tab/>
        <w:t>1212</w:t>
      </w:r>
      <w:r>
        <w:tab/>
        <w:t>iii</w:t>
      </w:r>
      <w:r>
        <w:tab/>
      </w:r>
      <w:r>
        <w:rPr>
          <w:noProof/>
        </w:rPr>
        <w:drawing>
          <wp:anchor distT="0" distB="0" distL="114300" distR="114300" simplePos="0" relativeHeight="251658649" behindDoc="0" locked="0" layoutInCell="1" allowOverlap="1" wp14:anchorId="16ECF743" wp14:editId="1BD677C5">
            <wp:simplePos x="0" y="0"/>
            <wp:positionH relativeFrom="margin">
              <wp:posOffset>1005840</wp:posOffset>
            </wp:positionH>
            <wp:positionV relativeFrom="paragraph">
              <wp:posOffset>165100</wp:posOffset>
            </wp:positionV>
            <wp:extent cx="694944" cy="1143000"/>
            <wp:effectExtent l="0" t="0" r="0" b="0"/>
            <wp:wrapSquare wrapText="right"/>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410.png"/>
                    <pic:cNvPicPr/>
                  </pic:nvPicPr>
                  <pic:blipFill>
                    <a:blip r:embed="rId344"/>
                    <a:stretch>
                      <a:fillRect/>
                    </a:stretch>
                  </pic:blipFill>
                  <pic:spPr>
                    <a:xfrm>
                      <a:off x="0" y="0"/>
                      <a:ext cx="694944" cy="1143000"/>
                    </a:xfrm>
                    <a:prstGeom prst="rect">
                      <a:avLst/>
                    </a:prstGeom>
                  </pic:spPr>
                </pic:pic>
              </a:graphicData>
            </a:graphic>
          </wp:anchor>
        </w:drawing>
      </w:r>
      <w:r>
        <w:rPr>
          <w:b/>
          <w:color w:val="7A3695"/>
        </w:rPr>
        <w:t>Emma Pagel</w:t>
      </w:r>
      <w:hyperlink w:anchor="ENDNOTE-2">
        <w:r w:rsidR="00C94065">
          <w:rPr>
            <w:vertAlign w:val="superscript"/>
          </w:rPr>
          <w:t>2</w:t>
        </w:r>
      </w:hyperlink>
      <w:r>
        <w:t xml:space="preserve"> was born about July 28, 2013.</w:t>
      </w:r>
      <w:r>
        <w:br w:type="textWrapping" w:clear="all"/>
      </w:r>
    </w:p>
    <w:p w14:paraId="2FC5F556" w14:textId="77777777" w:rsidR="00C94065" w:rsidRDefault="006944C1">
      <w:pPr>
        <w:pStyle w:val="TextNarr"/>
      </w:pPr>
      <w:r>
        <w:br w:type="textWrapping" w:clear="all"/>
      </w:r>
    </w:p>
    <w:p w14:paraId="5861A820" w14:textId="77777777" w:rsidR="00C94065" w:rsidRDefault="006944C1">
      <w:pPr>
        <w:pStyle w:val="TextNarr"/>
      </w:pPr>
      <w:r>
        <w:br w:type="textWrapping" w:clear="all"/>
      </w:r>
    </w:p>
    <w:p w14:paraId="357BC332" w14:textId="77777777" w:rsidR="00C94065" w:rsidRDefault="006944C1">
      <w:pPr>
        <w:pStyle w:val="TextNarr"/>
      </w:pPr>
      <w:r>
        <w:rPr>
          <w:noProof/>
        </w:rPr>
        <w:drawing>
          <wp:anchor distT="0" distB="0" distL="114300" distR="114300" simplePos="0" relativeHeight="251658650" behindDoc="0" locked="0" layoutInCell="1" allowOverlap="1" wp14:anchorId="0DBD7D69" wp14:editId="3980EB81">
            <wp:simplePos x="0" y="0"/>
            <wp:positionH relativeFrom="margin">
              <wp:align>left</wp:align>
            </wp:positionH>
            <wp:positionV relativeFrom="paragraph">
              <wp:posOffset>8890</wp:posOffset>
            </wp:positionV>
            <wp:extent cx="1143000" cy="1139952"/>
            <wp:effectExtent l="0" t="0" r="0" b="0"/>
            <wp:wrapSquare wrapText="right"/>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411.png"/>
                    <pic:cNvPicPr/>
                  </pic:nvPicPr>
                  <pic:blipFill>
                    <a:blip r:embed="rId345"/>
                    <a:stretch>
                      <a:fillRect/>
                    </a:stretch>
                  </pic:blipFill>
                  <pic:spPr>
                    <a:xfrm>
                      <a:off x="0" y="0"/>
                      <a:ext cx="1143000" cy="1139952"/>
                    </a:xfrm>
                    <a:prstGeom prst="rect">
                      <a:avLst/>
                    </a:prstGeom>
                  </pic:spPr>
                </pic:pic>
              </a:graphicData>
            </a:graphic>
          </wp:anchor>
        </w:drawing>
      </w:r>
      <w:r>
        <w:t xml:space="preserve">1184.  </w:t>
      </w:r>
      <w:r>
        <w:fldChar w:fldCharType="begin"/>
      </w:r>
      <w:r>
        <w:instrText>XE "Pagel:Laura Morgan (1980–   )" \f A</w:instrText>
      </w:r>
      <w:r>
        <w:fldChar w:fldCharType="end"/>
      </w:r>
      <w:r>
        <w:fldChar w:fldCharType="begin"/>
      </w:r>
      <w:r>
        <w:instrText>XE "Lena, Oconto County, Wisconsin, United States (North America)" \f B</w:instrText>
      </w:r>
      <w:r>
        <w:fldChar w:fldCharType="end"/>
      </w:r>
      <w:r>
        <w:rPr>
          <w:b/>
          <w:color w:val="7A3695"/>
        </w:rPr>
        <w:t>Laura Morgan Pagel</w:t>
      </w:r>
      <w:hyperlink w:anchor="ENDNOTE-2">
        <w:r w:rsidR="00C94065">
          <w:rPr>
            <w:vertAlign w:val="superscript"/>
          </w:rPr>
          <w:t>2</w:t>
        </w:r>
      </w:hyperlink>
      <w:r>
        <w:t xml:space="preserve"> (Daniel Harvey-58,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December 2, 1980 in Lena, Oconto County, Wisconsin, United States (North America). </w:t>
      </w:r>
      <w:r>
        <w:fldChar w:fldCharType="begin"/>
      </w:r>
      <w:r>
        <w:instrText>XE "County of Oconto, Wisconsin, United States (North America)" \f B</w:instrText>
      </w:r>
      <w:r>
        <w:fldChar w:fldCharType="end"/>
      </w:r>
      <w:r>
        <w:t xml:space="preserve"> Laura Morgan Pagel and Andrew Aric Rowell were married on June 29, 2002 in County of Oconto, Wisconsin, United States (North America).</w:t>
      </w:r>
      <w:hyperlink w:anchor="ENDNOTE-988">
        <w:r w:rsidR="00C94065">
          <w:rPr>
            <w:vertAlign w:val="superscript"/>
          </w:rPr>
          <w:t>988</w:t>
        </w:r>
      </w:hyperlink>
      <w:r>
        <w:fldChar w:fldCharType="begin"/>
      </w:r>
      <w:r>
        <w:instrText>XE "Rowell:(father) (1959–   )" \f A</w:instrText>
      </w:r>
      <w:r>
        <w:fldChar w:fldCharType="end"/>
      </w:r>
      <w:r>
        <w:fldChar w:fldCharType="begin"/>
      </w:r>
      <w:r>
        <w:instrText>XE "&lt;No surname&gt;:(mother) of Andrew &amp; Ryan-by their father (1959–   )" \f A</w:instrText>
      </w:r>
      <w:r>
        <w:fldChar w:fldCharType="end"/>
      </w:r>
      <w:r>
        <w:br w:type="textWrapping" w:clear="all"/>
      </w:r>
    </w:p>
    <w:p w14:paraId="67FC1A65" w14:textId="77777777" w:rsidR="00C94065" w:rsidRDefault="006944C1">
      <w:pPr>
        <w:pStyle w:val="TextNarr"/>
      </w:pPr>
      <w:r>
        <w:br w:type="textWrapping" w:clear="all"/>
      </w:r>
    </w:p>
    <w:p w14:paraId="4D8D8E99" w14:textId="77777777" w:rsidR="00C94065" w:rsidRDefault="006944C1">
      <w:pPr>
        <w:pStyle w:val="TextNarr"/>
      </w:pPr>
      <w:r>
        <w:rPr>
          <w:noProof/>
        </w:rPr>
        <w:drawing>
          <wp:anchor distT="0" distB="0" distL="114300" distR="114300" simplePos="0" relativeHeight="251658651" behindDoc="0" locked="0" layoutInCell="1" allowOverlap="1" wp14:anchorId="21D77CD8" wp14:editId="62DD4129">
            <wp:simplePos x="0" y="0"/>
            <wp:positionH relativeFrom="margin">
              <wp:align>left</wp:align>
            </wp:positionH>
            <wp:positionV relativeFrom="paragraph">
              <wp:posOffset>8890</wp:posOffset>
            </wp:positionV>
            <wp:extent cx="1143000" cy="1139952"/>
            <wp:effectExtent l="0" t="0" r="0" b="0"/>
            <wp:wrapSquare wrapText="right"/>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412.png"/>
                    <pic:cNvPicPr/>
                  </pic:nvPicPr>
                  <pic:blipFill>
                    <a:blip r:embed="rId345"/>
                    <a:stretch>
                      <a:fillRect/>
                    </a:stretch>
                  </pic:blipFill>
                  <pic:spPr>
                    <a:xfrm>
                      <a:off x="0" y="0"/>
                      <a:ext cx="1143000" cy="1139952"/>
                    </a:xfrm>
                    <a:prstGeom prst="rect">
                      <a:avLst/>
                    </a:prstGeom>
                  </pic:spPr>
                </pic:pic>
              </a:graphicData>
            </a:graphic>
          </wp:anchor>
        </w:drawing>
      </w:r>
      <w:r>
        <w:fldChar w:fldCharType="begin"/>
      </w:r>
      <w:r>
        <w:instrText>XE "Rowell:Andrew Aric (1979–   )" \f A</w:instrText>
      </w:r>
      <w:r>
        <w:fldChar w:fldCharType="end"/>
      </w:r>
      <w:r>
        <w:t xml:space="preserve"> </w:t>
      </w:r>
      <w:r>
        <w:rPr>
          <w:b/>
          <w:color w:val="7A3695"/>
        </w:rPr>
        <w:t>Andrew Aric Rowell</w:t>
      </w:r>
      <w:hyperlink w:anchor="ENDNOTE-2">
        <w:r w:rsidR="00C94065">
          <w:rPr>
            <w:vertAlign w:val="superscript"/>
          </w:rPr>
          <w:t>2</w:t>
        </w:r>
      </w:hyperlink>
      <w:r>
        <w:t>, son of (father) Rowell and (mother) , was born on February 13, 1979. He was also known as Andy  his every-day name.</w:t>
      </w:r>
      <w:r>
        <w:br w:type="textWrapping" w:clear="all"/>
      </w:r>
    </w:p>
    <w:p w14:paraId="4AA471BA" w14:textId="77777777" w:rsidR="00C94065" w:rsidRDefault="006944C1">
      <w:pPr>
        <w:pStyle w:val="TextNarr"/>
      </w:pPr>
      <w:r>
        <w:br w:type="textWrapping" w:clear="all"/>
      </w:r>
    </w:p>
    <w:p w14:paraId="21ABC6DC" w14:textId="77777777" w:rsidR="00C94065" w:rsidRDefault="006944C1">
      <w:pPr>
        <w:pStyle w:val="TextNarr"/>
      </w:pPr>
      <w:r>
        <w:t xml:space="preserve"> Andrew Aric Rowell and Laura Morgan Pagel had the following children:</w:t>
      </w:r>
      <w:r>
        <w:br w:type="textWrapping" w:clear="all"/>
      </w:r>
    </w:p>
    <w:p w14:paraId="55F8BB0A" w14:textId="77777777" w:rsidR="00C94065" w:rsidRDefault="006944C1">
      <w:pPr>
        <w:pStyle w:val="TextNarr"/>
      </w:pPr>
      <w:r>
        <w:br w:type="textWrapping" w:clear="all"/>
      </w:r>
    </w:p>
    <w:p w14:paraId="422C55A9" w14:textId="77777777" w:rsidR="00C94065" w:rsidRDefault="006944C1">
      <w:pPr>
        <w:tabs>
          <w:tab w:val="right" w:pos="648"/>
          <w:tab w:val="right" w:pos="1440"/>
          <w:tab w:val="left" w:pos="1584"/>
        </w:tabs>
        <w:ind w:left="1584" w:hanging="1584"/>
      </w:pPr>
      <w:r>
        <w:fldChar w:fldCharType="begin"/>
      </w:r>
      <w:r>
        <w:instrText>XE "Rowell:Michael (2008–   )" \f A</w:instrText>
      </w:r>
      <w:r>
        <w:fldChar w:fldCharType="end"/>
      </w:r>
      <w:r>
        <w:tab/>
        <w:t>1213</w:t>
      </w:r>
      <w:r>
        <w:tab/>
        <w:t>i</w:t>
      </w:r>
      <w:r>
        <w:tab/>
      </w:r>
      <w:r>
        <w:rPr>
          <w:noProof/>
        </w:rPr>
        <w:drawing>
          <wp:anchor distT="0" distB="0" distL="114300" distR="114300" simplePos="0" relativeHeight="251658652" behindDoc="0" locked="0" layoutInCell="1" allowOverlap="1" wp14:anchorId="5D19A1CD" wp14:editId="3B61227E">
            <wp:simplePos x="0" y="0"/>
            <wp:positionH relativeFrom="margin">
              <wp:posOffset>1005840</wp:posOffset>
            </wp:positionH>
            <wp:positionV relativeFrom="paragraph">
              <wp:posOffset>165100</wp:posOffset>
            </wp:positionV>
            <wp:extent cx="1143000" cy="1139952"/>
            <wp:effectExtent l="0" t="0" r="0" b="0"/>
            <wp:wrapSquare wrapText="right"/>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413.png"/>
                    <pic:cNvPicPr/>
                  </pic:nvPicPr>
                  <pic:blipFill>
                    <a:blip r:embed="rId345"/>
                    <a:stretch>
                      <a:fillRect/>
                    </a:stretch>
                  </pic:blipFill>
                  <pic:spPr>
                    <a:xfrm>
                      <a:off x="0" y="0"/>
                      <a:ext cx="1143000" cy="1139952"/>
                    </a:xfrm>
                    <a:prstGeom prst="rect">
                      <a:avLst/>
                    </a:prstGeom>
                  </pic:spPr>
                </pic:pic>
              </a:graphicData>
            </a:graphic>
          </wp:anchor>
        </w:drawing>
      </w:r>
      <w:r>
        <w:rPr>
          <w:b/>
          <w:color w:val="7A3695"/>
        </w:rPr>
        <w:t>Michael Rowell</w:t>
      </w:r>
      <w:hyperlink w:anchor="ENDNOTE-2">
        <w:r w:rsidR="00C94065">
          <w:rPr>
            <w:vertAlign w:val="superscript"/>
          </w:rPr>
          <w:t>2</w:t>
        </w:r>
      </w:hyperlink>
      <w:r>
        <w:t xml:space="preserve"> was born in April, 2008.</w:t>
      </w:r>
      <w:r>
        <w:br w:type="textWrapping" w:clear="all"/>
      </w:r>
    </w:p>
    <w:p w14:paraId="39DF04DE" w14:textId="77777777" w:rsidR="00C94065" w:rsidRDefault="006944C1">
      <w:pPr>
        <w:tabs>
          <w:tab w:val="right" w:pos="648"/>
          <w:tab w:val="right" w:pos="1440"/>
          <w:tab w:val="left" w:pos="1584"/>
        </w:tabs>
        <w:ind w:left="1584" w:hanging="1584"/>
      </w:pPr>
      <w:r>
        <w:fldChar w:fldCharType="begin"/>
      </w:r>
      <w:r>
        <w:instrText>XE "Rowell:Ben (2011–   )" \f A</w:instrText>
      </w:r>
      <w:r>
        <w:fldChar w:fldCharType="end"/>
      </w:r>
      <w:r>
        <w:tab/>
        <w:t>1214</w:t>
      </w:r>
      <w:r>
        <w:tab/>
        <w:t>ii</w:t>
      </w:r>
      <w:r>
        <w:tab/>
      </w:r>
      <w:r>
        <w:rPr>
          <w:noProof/>
        </w:rPr>
        <w:drawing>
          <wp:anchor distT="0" distB="0" distL="114300" distR="114300" simplePos="0" relativeHeight="251658653" behindDoc="0" locked="0" layoutInCell="1" allowOverlap="1" wp14:anchorId="187520A1" wp14:editId="607186B2">
            <wp:simplePos x="0" y="0"/>
            <wp:positionH relativeFrom="margin">
              <wp:posOffset>1005840</wp:posOffset>
            </wp:positionH>
            <wp:positionV relativeFrom="paragraph">
              <wp:posOffset>165100</wp:posOffset>
            </wp:positionV>
            <wp:extent cx="1143000" cy="1139952"/>
            <wp:effectExtent l="0" t="0" r="0" b="0"/>
            <wp:wrapSquare wrapText="right"/>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414.png"/>
                    <pic:cNvPicPr/>
                  </pic:nvPicPr>
                  <pic:blipFill>
                    <a:blip r:embed="rId345"/>
                    <a:stretch>
                      <a:fillRect/>
                    </a:stretch>
                  </pic:blipFill>
                  <pic:spPr>
                    <a:xfrm>
                      <a:off x="0" y="0"/>
                      <a:ext cx="1143000" cy="1139952"/>
                    </a:xfrm>
                    <a:prstGeom prst="rect">
                      <a:avLst/>
                    </a:prstGeom>
                  </pic:spPr>
                </pic:pic>
              </a:graphicData>
            </a:graphic>
          </wp:anchor>
        </w:drawing>
      </w:r>
      <w:r>
        <w:rPr>
          <w:b/>
          <w:color w:val="7A3695"/>
        </w:rPr>
        <w:t>Ben Rowell</w:t>
      </w:r>
      <w:hyperlink w:anchor="ENDNOTE-2">
        <w:r w:rsidR="00C94065">
          <w:rPr>
            <w:vertAlign w:val="superscript"/>
          </w:rPr>
          <w:t>2</w:t>
        </w:r>
      </w:hyperlink>
      <w:r>
        <w:t xml:space="preserve"> was born about 2011.</w:t>
      </w:r>
      <w:r>
        <w:br w:type="textWrapping" w:clear="all"/>
      </w:r>
    </w:p>
    <w:p w14:paraId="3BCA95A3" w14:textId="77777777" w:rsidR="00C94065" w:rsidRDefault="006944C1">
      <w:pPr>
        <w:tabs>
          <w:tab w:val="right" w:pos="648"/>
          <w:tab w:val="right" w:pos="1440"/>
          <w:tab w:val="left" w:pos="1584"/>
        </w:tabs>
        <w:ind w:left="1584" w:hanging="1584"/>
      </w:pPr>
      <w:r>
        <w:fldChar w:fldCharType="begin"/>
      </w:r>
      <w:r>
        <w:instrText>XE "Rowell:William (2013–   )" \f A</w:instrText>
      </w:r>
      <w:r>
        <w:fldChar w:fldCharType="end"/>
      </w:r>
      <w:r>
        <w:tab/>
        <w:t>1215</w:t>
      </w:r>
      <w:r>
        <w:tab/>
        <w:t>iii</w:t>
      </w:r>
      <w:r>
        <w:tab/>
      </w:r>
      <w:r>
        <w:rPr>
          <w:noProof/>
        </w:rPr>
        <w:drawing>
          <wp:anchor distT="0" distB="0" distL="114300" distR="114300" simplePos="0" relativeHeight="251658654" behindDoc="0" locked="0" layoutInCell="1" allowOverlap="1" wp14:anchorId="7E493C11" wp14:editId="5A925D79">
            <wp:simplePos x="0" y="0"/>
            <wp:positionH relativeFrom="margin">
              <wp:posOffset>1005840</wp:posOffset>
            </wp:positionH>
            <wp:positionV relativeFrom="paragraph">
              <wp:posOffset>165100</wp:posOffset>
            </wp:positionV>
            <wp:extent cx="1143000" cy="1139952"/>
            <wp:effectExtent l="0" t="0" r="0" b="0"/>
            <wp:wrapSquare wrapText="right"/>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15.png"/>
                    <pic:cNvPicPr/>
                  </pic:nvPicPr>
                  <pic:blipFill>
                    <a:blip r:embed="rId345"/>
                    <a:stretch>
                      <a:fillRect/>
                    </a:stretch>
                  </pic:blipFill>
                  <pic:spPr>
                    <a:xfrm>
                      <a:off x="0" y="0"/>
                      <a:ext cx="1143000" cy="1139952"/>
                    </a:xfrm>
                    <a:prstGeom prst="rect">
                      <a:avLst/>
                    </a:prstGeom>
                  </pic:spPr>
                </pic:pic>
              </a:graphicData>
            </a:graphic>
          </wp:anchor>
        </w:drawing>
      </w:r>
      <w:r>
        <w:fldChar w:fldCharType="begin"/>
      </w:r>
      <w:r>
        <w:instrText>XE "Green Bay, Brown County, Wisconsin, United States (North America)" \f B</w:instrText>
      </w:r>
      <w:r>
        <w:fldChar w:fldCharType="end"/>
      </w:r>
      <w:r>
        <w:rPr>
          <w:b/>
          <w:color w:val="7A3695"/>
        </w:rPr>
        <w:t>William Rowell</w:t>
      </w:r>
      <w:hyperlink w:anchor="ENDNOTE-2">
        <w:r w:rsidR="00C94065">
          <w:rPr>
            <w:vertAlign w:val="superscript"/>
          </w:rPr>
          <w:t>2</w:t>
        </w:r>
      </w:hyperlink>
      <w:r>
        <w:t xml:space="preserve"> was born on December 19, 2013 in Green Bay, Brown County, Wisconsin, United States (North America).</w:t>
      </w:r>
      <w:r>
        <w:br w:type="textWrapping" w:clear="all"/>
      </w:r>
    </w:p>
    <w:p w14:paraId="65DB51A6" w14:textId="77777777" w:rsidR="00C94065" w:rsidRDefault="006944C1">
      <w:pPr>
        <w:pStyle w:val="TextNarr"/>
      </w:pPr>
      <w:r>
        <w:br w:type="textWrapping" w:clear="all"/>
      </w:r>
    </w:p>
    <w:p w14:paraId="29D8396E" w14:textId="77777777" w:rsidR="00C94065" w:rsidRDefault="006944C1">
      <w:pPr>
        <w:pStyle w:val="TextNarr"/>
      </w:pPr>
      <w:r>
        <w:br w:type="textWrapping" w:clear="all"/>
      </w:r>
    </w:p>
    <w:p w14:paraId="671FE88E" w14:textId="77777777" w:rsidR="00C94065" w:rsidRDefault="006944C1">
      <w:pPr>
        <w:pStyle w:val="TextNarr"/>
      </w:pPr>
      <w:r>
        <w:rPr>
          <w:noProof/>
        </w:rPr>
        <w:drawing>
          <wp:anchor distT="0" distB="0" distL="114300" distR="114300" simplePos="0" relativeHeight="251658655" behindDoc="0" locked="0" layoutInCell="1" allowOverlap="1" wp14:anchorId="3C18CA31" wp14:editId="1E118E79">
            <wp:simplePos x="0" y="0"/>
            <wp:positionH relativeFrom="margin">
              <wp:align>left</wp:align>
            </wp:positionH>
            <wp:positionV relativeFrom="paragraph">
              <wp:posOffset>8890</wp:posOffset>
            </wp:positionV>
            <wp:extent cx="856488" cy="1143000"/>
            <wp:effectExtent l="0" t="0" r="0" b="0"/>
            <wp:wrapSquare wrapText="right"/>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416.png"/>
                    <pic:cNvPicPr/>
                  </pic:nvPicPr>
                  <pic:blipFill>
                    <a:blip r:embed="rId346"/>
                    <a:stretch>
                      <a:fillRect/>
                    </a:stretch>
                  </pic:blipFill>
                  <pic:spPr>
                    <a:xfrm>
                      <a:off x="0" y="0"/>
                      <a:ext cx="856488" cy="1143000"/>
                    </a:xfrm>
                    <a:prstGeom prst="rect">
                      <a:avLst/>
                    </a:prstGeom>
                  </pic:spPr>
                </pic:pic>
              </a:graphicData>
            </a:graphic>
          </wp:anchor>
        </w:drawing>
      </w:r>
      <w:r>
        <w:t xml:space="preserve">1185.  </w:t>
      </w:r>
      <w:r>
        <w:fldChar w:fldCharType="begin"/>
      </w:r>
      <w:r>
        <w:instrText>XE "Pagel:Kristin Michelle (1982–   )" \f A</w:instrText>
      </w:r>
      <w:r>
        <w:fldChar w:fldCharType="end"/>
      </w:r>
      <w:r>
        <w:fldChar w:fldCharType="begin"/>
      </w:r>
      <w:r>
        <w:instrText>XE "Lena, Oconto County, Wisconsin, United States (North America)" \f B</w:instrText>
      </w:r>
      <w:r>
        <w:fldChar w:fldCharType="end"/>
      </w:r>
      <w:r>
        <w:rPr>
          <w:b/>
          <w:color w:val="7A3695"/>
        </w:rPr>
        <w:t>Kristin Michelle Pagel</w:t>
      </w:r>
      <w:r>
        <w:t xml:space="preserve"> (Daniel Harvey-58,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May 5, 1982 in Lena, Oconto County, Wisconsin, United States (North America).</w:t>
      </w:r>
      <w:hyperlink w:anchor="ENDNOTE-989">
        <w:r w:rsidR="00C94065">
          <w:rPr>
            <w:vertAlign w:val="superscript"/>
          </w:rPr>
          <w:t>989</w:t>
        </w:r>
      </w:hyperlink>
      <w:r>
        <w:fldChar w:fldCharType="begin"/>
      </w:r>
      <w:r>
        <w:instrText>XE "County of Preble, Ohio, United States (North America)" \f B</w:instrText>
      </w:r>
      <w:r>
        <w:fldChar w:fldCharType="end"/>
      </w:r>
      <w:r>
        <w:t xml:space="preserve"> She lived in County of Preble, Ohio, United States (North America) after 1982. Resource event had no description; added / NFIA</w:t>
      </w:r>
      <w:r>
        <w:fldChar w:fldCharType="begin"/>
      </w:r>
      <w:r>
        <w:instrText>XE "Osseo, Trempealeau County, Wisconsin, United States (North America)" \f B</w:instrText>
      </w:r>
      <w:r>
        <w:fldChar w:fldCharType="end"/>
      </w:r>
      <w:r>
        <w:t xml:space="preserve"> She lived in Osseo, Trempealeau County, Wisconsin, United States (North America) in 2011–2016.</w:t>
      </w:r>
      <w:hyperlink w:anchor="ENDNOTE-771">
        <w:r w:rsidR="00C94065">
          <w:rPr>
            <w:vertAlign w:val="superscript"/>
          </w:rPr>
          <w:t>771</w:t>
        </w:r>
      </w:hyperlink>
      <w:r>
        <w:t xml:space="preserve"> Resource event had no description; added</w:t>
      </w:r>
      <w:r>
        <w:fldChar w:fldCharType="begin"/>
      </w:r>
      <w:r>
        <w:instrText>XE "Bloomer, Chippewa County, Wisconsin, United States (North America)" \f B</w:instrText>
      </w:r>
      <w:r>
        <w:fldChar w:fldCharType="end"/>
      </w:r>
      <w:r>
        <w:t xml:space="preserve"> Kristin lived in Bloomer, Chippewa County, Wisconsin, United States (North America) in 2015–2017. Resource event had no description; added</w:t>
      </w:r>
      <w:r>
        <w:fldChar w:fldCharType="begin"/>
      </w:r>
      <w:r>
        <w:instrText>XE "Ettrick, Trempealeau County, Wisconsin, United States (North America)" \f B</w:instrText>
      </w:r>
      <w:r>
        <w:fldChar w:fldCharType="end"/>
      </w:r>
      <w:r>
        <w:t xml:space="preserve"> She lived in Ettrick, Trempealeau County, Wisconsin, United States (North America) in 2017–2020. Resource event had no description; added </w:t>
      </w:r>
      <w:r>
        <w:fldChar w:fldCharType="begin"/>
      </w:r>
      <w:r>
        <w:instrText>XE "Winona, Winona County, Minnesota, United States (North America)" \f B</w:instrText>
      </w:r>
      <w:r>
        <w:fldChar w:fldCharType="end"/>
      </w:r>
      <w:r>
        <w:t xml:space="preserve"> Kristin Michelle Pagel and Jason Adam Woodard were married on May 13, 2006 in Winona, Winona County, Minnesota, United States (North America).</w:t>
      </w:r>
      <w:hyperlink w:anchor="ENDNOTE-989">
        <w:r w:rsidR="00C94065">
          <w:rPr>
            <w:vertAlign w:val="superscript"/>
          </w:rPr>
          <w:t>989</w:t>
        </w:r>
      </w:hyperlink>
      <w:r>
        <w:t xml:space="preserve"> They were divorced about November, 2022.</w:t>
      </w:r>
      <w:r>
        <w:br w:type="textWrapping" w:clear="all"/>
      </w:r>
    </w:p>
    <w:p w14:paraId="4E29873F" w14:textId="77777777" w:rsidR="00C94065" w:rsidRDefault="006944C1">
      <w:pPr>
        <w:pStyle w:val="TextNarr"/>
      </w:pPr>
      <w:r>
        <w:br w:type="textWrapping" w:clear="all"/>
      </w:r>
    </w:p>
    <w:p w14:paraId="2A3658CD" w14:textId="77777777" w:rsidR="00C94065" w:rsidRDefault="006944C1">
      <w:pPr>
        <w:pStyle w:val="TextNarr"/>
      </w:pPr>
      <w:r>
        <w:rPr>
          <w:noProof/>
        </w:rPr>
        <w:drawing>
          <wp:anchor distT="0" distB="0" distL="114300" distR="114300" simplePos="0" relativeHeight="251658656" behindDoc="0" locked="0" layoutInCell="1" allowOverlap="1" wp14:anchorId="2293752D" wp14:editId="0E030230">
            <wp:simplePos x="0" y="0"/>
            <wp:positionH relativeFrom="margin">
              <wp:align>left</wp:align>
            </wp:positionH>
            <wp:positionV relativeFrom="paragraph">
              <wp:posOffset>8890</wp:posOffset>
            </wp:positionV>
            <wp:extent cx="1143000" cy="640080"/>
            <wp:effectExtent l="0" t="0" r="0" b="0"/>
            <wp:wrapSquare wrapText="right"/>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417.png"/>
                    <pic:cNvPicPr/>
                  </pic:nvPicPr>
                  <pic:blipFill>
                    <a:blip r:embed="rId319"/>
                    <a:stretch>
                      <a:fillRect/>
                    </a:stretch>
                  </pic:blipFill>
                  <pic:spPr>
                    <a:xfrm>
                      <a:off x="0" y="0"/>
                      <a:ext cx="1143000" cy="640080"/>
                    </a:xfrm>
                    <a:prstGeom prst="rect">
                      <a:avLst/>
                    </a:prstGeom>
                  </pic:spPr>
                </pic:pic>
              </a:graphicData>
            </a:graphic>
          </wp:anchor>
        </w:drawing>
      </w:r>
      <w:r>
        <w:fldChar w:fldCharType="begin"/>
      </w:r>
      <w:r>
        <w:instrText>XE "Woodard:Jason Adam (1981–   )" \f A</w:instrText>
      </w:r>
      <w:r>
        <w:fldChar w:fldCharType="end"/>
      </w:r>
      <w:r>
        <w:t xml:space="preserve"> </w:t>
      </w:r>
      <w:r>
        <w:rPr>
          <w:b/>
          <w:color w:val="CF2127"/>
        </w:rPr>
        <w:t>Jason Adam Woodard</w:t>
      </w:r>
      <w:r>
        <w:t xml:space="preserve"> was born about 1981.</w:t>
      </w:r>
      <w:r>
        <w:fldChar w:fldCharType="begin"/>
      </w:r>
      <w:r>
        <w:instrText>XE "County of Winona, Minnesota, United States (North America)" \f B</w:instrText>
      </w:r>
      <w:r>
        <w:fldChar w:fldCharType="end"/>
      </w:r>
      <w:r>
        <w:t xml:space="preserve"> He lived in County of Winona, Minnesota, United States (North America) in 1997.</w:t>
      </w:r>
      <w:hyperlink w:anchor="ENDNOTE-990">
        <w:r w:rsidR="00C94065">
          <w:rPr>
            <w:vertAlign w:val="superscript"/>
          </w:rPr>
          <w:t>990</w:t>
        </w:r>
      </w:hyperlink>
      <w:r>
        <w:t xml:space="preserve"> Resource event had no description; added</w:t>
      </w:r>
      <w:r>
        <w:br w:type="textWrapping" w:clear="all"/>
      </w:r>
    </w:p>
    <w:p w14:paraId="01F96CF2" w14:textId="77777777" w:rsidR="00C94065" w:rsidRDefault="006944C1">
      <w:pPr>
        <w:pStyle w:val="TextNarr"/>
      </w:pPr>
      <w:r>
        <w:br w:type="textWrapping" w:clear="all"/>
      </w:r>
    </w:p>
    <w:p w14:paraId="58D5236E" w14:textId="77777777" w:rsidR="00C94065" w:rsidRDefault="006944C1">
      <w:pPr>
        <w:pStyle w:val="TextNarr"/>
      </w:pPr>
      <w:r>
        <w:t xml:space="preserve"> Jason Adam Woodard and Kristin Michelle Pagel had the following children:</w:t>
      </w:r>
      <w:r>
        <w:br w:type="textWrapping" w:clear="all"/>
      </w:r>
    </w:p>
    <w:p w14:paraId="03BD108D" w14:textId="77777777" w:rsidR="00C94065" w:rsidRDefault="006944C1">
      <w:pPr>
        <w:pStyle w:val="TextNarr"/>
      </w:pPr>
      <w:r>
        <w:br w:type="textWrapping" w:clear="all"/>
      </w:r>
    </w:p>
    <w:p w14:paraId="0730B6AF" w14:textId="77777777" w:rsidR="00C94065" w:rsidRDefault="006944C1">
      <w:pPr>
        <w:tabs>
          <w:tab w:val="right" w:pos="648"/>
          <w:tab w:val="right" w:pos="1440"/>
          <w:tab w:val="left" w:pos="1584"/>
        </w:tabs>
        <w:ind w:left="1584" w:hanging="1584"/>
      </w:pPr>
      <w:r>
        <w:fldChar w:fldCharType="begin"/>
      </w:r>
      <w:r>
        <w:instrText>XE "Woodard:Isabelle (2006–   )" \f A</w:instrText>
      </w:r>
      <w:r>
        <w:fldChar w:fldCharType="end"/>
      </w:r>
      <w:r>
        <w:tab/>
        <w:t>1216</w:t>
      </w:r>
      <w:r>
        <w:tab/>
        <w:t>i</w:t>
      </w:r>
      <w:r>
        <w:tab/>
      </w:r>
      <w:r>
        <w:rPr>
          <w:noProof/>
        </w:rPr>
        <w:drawing>
          <wp:anchor distT="0" distB="0" distL="114300" distR="114300" simplePos="0" relativeHeight="251658657" behindDoc="0" locked="0" layoutInCell="1" allowOverlap="1" wp14:anchorId="24779FD0" wp14:editId="1C3AC721">
            <wp:simplePos x="0" y="0"/>
            <wp:positionH relativeFrom="margin">
              <wp:posOffset>1005840</wp:posOffset>
            </wp:positionH>
            <wp:positionV relativeFrom="paragraph">
              <wp:posOffset>165100</wp:posOffset>
            </wp:positionV>
            <wp:extent cx="643128" cy="1143000"/>
            <wp:effectExtent l="0" t="0" r="0" b="0"/>
            <wp:wrapSquare wrapText="right"/>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418.png"/>
                    <pic:cNvPicPr/>
                  </pic:nvPicPr>
                  <pic:blipFill>
                    <a:blip r:embed="rId347"/>
                    <a:stretch>
                      <a:fillRect/>
                    </a:stretch>
                  </pic:blipFill>
                  <pic:spPr>
                    <a:xfrm>
                      <a:off x="0" y="0"/>
                      <a:ext cx="643128" cy="1143000"/>
                    </a:xfrm>
                    <a:prstGeom prst="rect">
                      <a:avLst/>
                    </a:prstGeom>
                  </pic:spPr>
                </pic:pic>
              </a:graphicData>
            </a:graphic>
          </wp:anchor>
        </w:drawing>
      </w:r>
      <w:r>
        <w:rPr>
          <w:b/>
          <w:color w:val="7A3695"/>
        </w:rPr>
        <w:t>Isabelle Woodard</w:t>
      </w:r>
      <w:hyperlink w:anchor="ENDNOTE-2">
        <w:r w:rsidR="00C94065">
          <w:rPr>
            <w:vertAlign w:val="superscript"/>
          </w:rPr>
          <w:t>2</w:t>
        </w:r>
      </w:hyperlink>
      <w:r>
        <w:t xml:space="preserve"> was born in 2006.</w:t>
      </w:r>
      <w:r>
        <w:br w:type="textWrapping" w:clear="all"/>
      </w:r>
    </w:p>
    <w:p w14:paraId="72DD19A8" w14:textId="77777777" w:rsidR="00C94065" w:rsidRDefault="006944C1">
      <w:pPr>
        <w:tabs>
          <w:tab w:val="right" w:pos="648"/>
          <w:tab w:val="right" w:pos="1440"/>
          <w:tab w:val="left" w:pos="1584"/>
        </w:tabs>
        <w:ind w:left="1584" w:hanging="1584"/>
      </w:pPr>
      <w:r>
        <w:fldChar w:fldCharType="begin"/>
      </w:r>
      <w:r>
        <w:instrText>XE "Woodard:Clayton (2008–   )" \f A</w:instrText>
      </w:r>
      <w:r>
        <w:fldChar w:fldCharType="end"/>
      </w:r>
      <w:r>
        <w:tab/>
        <w:t>1217</w:t>
      </w:r>
      <w:r>
        <w:tab/>
        <w:t>ii</w:t>
      </w:r>
      <w:r>
        <w:tab/>
      </w:r>
      <w:r>
        <w:rPr>
          <w:noProof/>
        </w:rPr>
        <w:drawing>
          <wp:anchor distT="0" distB="0" distL="114300" distR="114300" simplePos="0" relativeHeight="251658658" behindDoc="0" locked="0" layoutInCell="1" allowOverlap="1" wp14:anchorId="15F60B4B" wp14:editId="1B1BE89B">
            <wp:simplePos x="0" y="0"/>
            <wp:positionH relativeFrom="margin">
              <wp:posOffset>1005840</wp:posOffset>
            </wp:positionH>
            <wp:positionV relativeFrom="paragraph">
              <wp:posOffset>165100</wp:posOffset>
            </wp:positionV>
            <wp:extent cx="643128" cy="1143000"/>
            <wp:effectExtent l="0" t="0" r="0" b="0"/>
            <wp:wrapSquare wrapText="right"/>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19.png"/>
                    <pic:cNvPicPr/>
                  </pic:nvPicPr>
                  <pic:blipFill>
                    <a:blip r:embed="rId347"/>
                    <a:stretch>
                      <a:fillRect/>
                    </a:stretch>
                  </pic:blipFill>
                  <pic:spPr>
                    <a:xfrm>
                      <a:off x="0" y="0"/>
                      <a:ext cx="643128" cy="1143000"/>
                    </a:xfrm>
                    <a:prstGeom prst="rect">
                      <a:avLst/>
                    </a:prstGeom>
                  </pic:spPr>
                </pic:pic>
              </a:graphicData>
            </a:graphic>
          </wp:anchor>
        </w:drawing>
      </w:r>
      <w:r>
        <w:rPr>
          <w:b/>
          <w:color w:val="7A3695"/>
        </w:rPr>
        <w:t>Clayton Woodard</w:t>
      </w:r>
      <w:hyperlink w:anchor="ENDNOTE-2">
        <w:r w:rsidR="00C94065">
          <w:rPr>
            <w:vertAlign w:val="superscript"/>
          </w:rPr>
          <w:t>2</w:t>
        </w:r>
      </w:hyperlink>
      <w:r>
        <w:t xml:space="preserve"> was born in July, 2008.</w:t>
      </w:r>
      <w:r>
        <w:br w:type="textWrapping" w:clear="all"/>
      </w:r>
    </w:p>
    <w:p w14:paraId="272E4A2E" w14:textId="77777777" w:rsidR="00C94065" w:rsidRDefault="006944C1">
      <w:pPr>
        <w:pStyle w:val="TextNarr"/>
      </w:pPr>
      <w:r>
        <w:br w:type="textWrapping" w:clear="all"/>
      </w:r>
    </w:p>
    <w:p w14:paraId="35E07BD6" w14:textId="77777777" w:rsidR="00C94065" w:rsidRDefault="006944C1">
      <w:pPr>
        <w:pStyle w:val="TextNarr"/>
      </w:pPr>
      <w:r>
        <w:br w:type="textWrapping" w:clear="all"/>
      </w:r>
    </w:p>
    <w:p w14:paraId="7FFB9243" w14:textId="77777777" w:rsidR="00C94065" w:rsidRDefault="006944C1">
      <w:pPr>
        <w:pStyle w:val="TextNarr"/>
      </w:pPr>
      <w:r>
        <w:rPr>
          <w:noProof/>
        </w:rPr>
        <w:drawing>
          <wp:anchor distT="0" distB="0" distL="114300" distR="114300" simplePos="0" relativeHeight="251658659" behindDoc="0" locked="0" layoutInCell="1" allowOverlap="1" wp14:anchorId="18B74A2B" wp14:editId="4AA50E84">
            <wp:simplePos x="0" y="0"/>
            <wp:positionH relativeFrom="margin">
              <wp:align>left</wp:align>
            </wp:positionH>
            <wp:positionV relativeFrom="paragraph">
              <wp:posOffset>8890</wp:posOffset>
            </wp:positionV>
            <wp:extent cx="1143000" cy="762000"/>
            <wp:effectExtent l="0" t="0" r="0" b="0"/>
            <wp:wrapSquare wrapText="right"/>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420.png"/>
                    <pic:cNvPicPr/>
                  </pic:nvPicPr>
                  <pic:blipFill>
                    <a:blip r:embed="rId320"/>
                    <a:stretch>
                      <a:fillRect/>
                    </a:stretch>
                  </pic:blipFill>
                  <pic:spPr>
                    <a:xfrm>
                      <a:off x="0" y="0"/>
                      <a:ext cx="1143000" cy="762000"/>
                    </a:xfrm>
                    <a:prstGeom prst="rect">
                      <a:avLst/>
                    </a:prstGeom>
                  </pic:spPr>
                </pic:pic>
              </a:graphicData>
            </a:graphic>
          </wp:anchor>
        </w:drawing>
      </w:r>
      <w:r>
        <w:t xml:space="preserve">1189.  </w:t>
      </w:r>
      <w:r>
        <w:fldChar w:fldCharType="begin"/>
      </w:r>
      <w:r>
        <w:instrText>XE "Pagel:Jared Andrew (1995–   )" \f A</w:instrText>
      </w:r>
      <w:r>
        <w:fldChar w:fldCharType="end"/>
      </w:r>
      <w:r>
        <w:fldChar w:fldCharType="begin"/>
      </w:r>
      <w:r>
        <w:instrText>XE "Green Bay, Brown County, Wisconsin, United States (North America)" \f B</w:instrText>
      </w:r>
      <w:r>
        <w:fldChar w:fldCharType="end"/>
      </w:r>
      <w:r>
        <w:rPr>
          <w:b/>
          <w:color w:val="7A3695"/>
        </w:rPr>
        <w:t>Jared Andrew Pagel</w:t>
      </w:r>
      <w:r>
        <w:t xml:space="preserve"> (Randall Joseph-58,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April 7, 1995 in Green Bay, Brown County, Wisconsin, United States (North America). He was Sandy is Jared's God mother about 1996.</w:t>
      </w:r>
      <w:r>
        <w:fldChar w:fldCharType="begin"/>
      </w:r>
      <w:r>
        <w:instrText>XE "Oconto Falls, Oconto County, Wisconsin, United States (North America)" \f B</w:instrText>
      </w:r>
      <w:r>
        <w:fldChar w:fldCharType="end"/>
      </w:r>
      <w:r>
        <w:t xml:space="preserve"> He lived in Oconto Falls, Oconto County, Wisconsin, United States (North America) in 2010.</w:t>
      </w:r>
      <w:hyperlink w:anchor="ENDNOTE-991">
        <w:r w:rsidR="00C94065">
          <w:rPr>
            <w:vertAlign w:val="superscript"/>
          </w:rPr>
          <w:t>991</w:t>
        </w:r>
      </w:hyperlink>
      <w:r>
        <w:t xml:space="preserve"> Resource event had no description; added</w:t>
      </w:r>
      <w:r>
        <w:fldChar w:fldCharType="begin"/>
      </w:r>
      <w:r>
        <w:instrText>XE "Oconto Falls, Oconto County, Wisconsin, United States (North America)" \f B</w:instrText>
      </w:r>
      <w:r>
        <w:fldChar w:fldCharType="end"/>
      </w:r>
      <w:r>
        <w:t xml:space="preserve"> Jared lived in Oconto Falls, Oconto County, Wisconsin, United States (North America) in 2011. Resource event had no description; added</w:t>
      </w:r>
      <w:r>
        <w:fldChar w:fldCharType="begin"/>
      </w:r>
      <w:r>
        <w:instrText>XE "Oconto Falls, Oconto County, Wisconsin, United States (North America)" \f B</w:instrText>
      </w:r>
      <w:r>
        <w:fldChar w:fldCharType="end"/>
      </w:r>
      <w:r>
        <w:t xml:space="preserve"> He lived in Oconto Falls, Oconto County, Wisconsin, United States (North America) in 2012. Resource event had no description; added</w:t>
      </w:r>
      <w:r>
        <w:fldChar w:fldCharType="begin"/>
      </w:r>
      <w:r>
        <w:instrText>XE "Plover, Portage County, Wisconsin, United States (North America)" \f B</w:instrText>
      </w:r>
      <w:r>
        <w:fldChar w:fldCharType="end"/>
      </w:r>
      <w:r>
        <w:t xml:space="preserve"> He lived in Plover, Portage County, Wisconsin, United States (North America) in 2015–2020.</w:t>
      </w:r>
      <w:hyperlink w:anchor="ENDNOTE-771">
        <w:r w:rsidR="00C94065">
          <w:rPr>
            <w:vertAlign w:val="superscript"/>
          </w:rPr>
          <w:t>771</w:t>
        </w:r>
      </w:hyperlink>
      <w:r>
        <w:t xml:space="preserve"> Resource event had no description; added </w:t>
      </w:r>
      <w:r>
        <w:fldChar w:fldCharType="begin"/>
      </w:r>
      <w:r>
        <w:instrText>XE "Married in the Grace Lutheran Church at 501 S. Main Street, Oconto Falls, Oconto County, Wisconsin, United States (North America)" \f B</w:instrText>
      </w:r>
      <w:r>
        <w:fldChar w:fldCharType="end"/>
      </w:r>
      <w:r>
        <w:t xml:space="preserve"> Jared Andrew Pagel and Allison Rose Holtz were married on October 12, 2019 at Married in the Grace Lutheran Church at 501 S. Main Street in Oconto Falls, Oconto County, Wisconsin, United States (North America).</w:t>
      </w:r>
      <w:r>
        <w:fldChar w:fldCharType="begin"/>
      </w:r>
      <w:r>
        <w:instrText>XE "Holtz:William George (1960–   )" \f A</w:instrText>
      </w:r>
      <w:r>
        <w:fldChar w:fldCharType="end"/>
      </w:r>
      <w:r>
        <w:fldChar w:fldCharType="begin"/>
      </w:r>
      <w:r>
        <w:instrText>XE "Johnson:Sally Alice (1960–   )" \f A</w:instrText>
      </w:r>
      <w:r>
        <w:fldChar w:fldCharType="end"/>
      </w:r>
      <w:r>
        <w:br w:type="textWrapping" w:clear="all"/>
      </w:r>
    </w:p>
    <w:p w14:paraId="71270627" w14:textId="77777777" w:rsidR="00C94065" w:rsidRDefault="006944C1">
      <w:pPr>
        <w:pStyle w:val="TextNarr"/>
      </w:pPr>
      <w:r>
        <w:br w:type="textWrapping" w:clear="all"/>
      </w:r>
    </w:p>
    <w:p w14:paraId="01240314" w14:textId="77777777" w:rsidR="00C94065" w:rsidRDefault="006944C1">
      <w:pPr>
        <w:pStyle w:val="TextNarr"/>
      </w:pPr>
      <w:r>
        <w:rPr>
          <w:noProof/>
        </w:rPr>
        <w:drawing>
          <wp:anchor distT="0" distB="0" distL="114300" distR="114300" simplePos="0" relativeHeight="251658660" behindDoc="0" locked="0" layoutInCell="1" allowOverlap="1" wp14:anchorId="392AAEF4" wp14:editId="358687AE">
            <wp:simplePos x="0" y="0"/>
            <wp:positionH relativeFrom="margin">
              <wp:align>left</wp:align>
            </wp:positionH>
            <wp:positionV relativeFrom="paragraph">
              <wp:posOffset>8890</wp:posOffset>
            </wp:positionV>
            <wp:extent cx="856488" cy="1143000"/>
            <wp:effectExtent l="0" t="0" r="0" b="0"/>
            <wp:wrapSquare wrapText="right"/>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421.png"/>
                    <pic:cNvPicPr/>
                  </pic:nvPicPr>
                  <pic:blipFill>
                    <a:blip r:embed="rId348"/>
                    <a:stretch>
                      <a:fillRect/>
                    </a:stretch>
                  </pic:blipFill>
                  <pic:spPr>
                    <a:xfrm>
                      <a:off x="0" y="0"/>
                      <a:ext cx="856488" cy="1143000"/>
                    </a:xfrm>
                    <a:prstGeom prst="rect">
                      <a:avLst/>
                    </a:prstGeom>
                  </pic:spPr>
                </pic:pic>
              </a:graphicData>
            </a:graphic>
          </wp:anchor>
        </w:drawing>
      </w:r>
      <w:r>
        <w:fldChar w:fldCharType="begin"/>
      </w:r>
      <w:r>
        <w:instrText>XE "Holtz:Allison Rose (1993–   )" \f A</w:instrText>
      </w:r>
      <w:r>
        <w:fldChar w:fldCharType="end"/>
      </w:r>
      <w:r>
        <w:t xml:space="preserve"> </w:t>
      </w:r>
      <w:r>
        <w:rPr>
          <w:b/>
          <w:color w:val="7A3695"/>
        </w:rPr>
        <w:t>Allison Rose Holtz</w:t>
      </w:r>
      <w:r>
        <w:t>, daughter of William George Holtz and Sally Alice Johnson, was born on November 3, 1993.</w:t>
      </w:r>
      <w:r>
        <w:fldChar w:fldCharType="begin"/>
      </w:r>
      <w:r>
        <w:instrText>XE "Oconto Falls, Oconto County, Wisconsin, United States (North America)" \f B</w:instrText>
      </w:r>
      <w:r>
        <w:fldChar w:fldCharType="end"/>
      </w:r>
      <w:r>
        <w:t xml:space="preserve"> She lived in Oconto Falls, Oconto County, Wisconsin, United States (North America) in 2012–2020.</w:t>
      </w:r>
      <w:hyperlink w:anchor="ENDNOTE-771">
        <w:r w:rsidR="00C94065">
          <w:rPr>
            <w:vertAlign w:val="superscript"/>
          </w:rPr>
          <w:t>771</w:t>
        </w:r>
      </w:hyperlink>
      <w:r>
        <w:t xml:space="preserve"> Resource event had no description; added</w:t>
      </w:r>
      <w:r>
        <w:fldChar w:fldCharType="begin"/>
      </w:r>
      <w:r>
        <w:instrText>XE "Plover, Portage County, Wisconsin, United States (North America)" \f B</w:instrText>
      </w:r>
      <w:r>
        <w:fldChar w:fldCharType="end"/>
      </w:r>
      <w:r>
        <w:t xml:space="preserve"> She lived in Plover, Portage County, Wisconsin, United States (North America) in 2015–2019. Resource event had no description; added</w:t>
      </w:r>
      <w:r>
        <w:fldChar w:fldCharType="begin"/>
      </w:r>
      <w:r>
        <w:instrText>XE "Oneida, Outagamie County, Wisconsin, United States (North America)" \f B</w:instrText>
      </w:r>
      <w:r>
        <w:fldChar w:fldCharType="end"/>
      </w:r>
      <w:r>
        <w:t xml:space="preserve"> Allison lived in Oneida, Outagamie County, Wisconsin, United States (North America) in 2018–2020. Resource event had no description; added She was also known as Ali  her every-day name.</w:t>
      </w:r>
      <w:r>
        <w:br w:type="textWrapping" w:clear="all"/>
      </w:r>
    </w:p>
    <w:p w14:paraId="5D96C1F3" w14:textId="77777777" w:rsidR="00C94065" w:rsidRDefault="006944C1">
      <w:pPr>
        <w:pStyle w:val="TextNarr"/>
      </w:pPr>
      <w:r>
        <w:br w:type="textWrapping" w:clear="all"/>
      </w:r>
    </w:p>
    <w:p w14:paraId="7B9B5D25" w14:textId="77777777" w:rsidR="00C94065" w:rsidRDefault="006944C1">
      <w:pPr>
        <w:pStyle w:val="TextNarr"/>
      </w:pPr>
      <w:r>
        <w:t xml:space="preserve"> Jared Andrew Pagel and Allison Rose Holtz had the following children:</w:t>
      </w:r>
      <w:r>
        <w:br w:type="textWrapping" w:clear="all"/>
      </w:r>
    </w:p>
    <w:p w14:paraId="12513FE4" w14:textId="77777777" w:rsidR="00C94065" w:rsidRDefault="006944C1">
      <w:pPr>
        <w:pStyle w:val="TextNarr"/>
      </w:pPr>
      <w:r>
        <w:br w:type="textWrapping" w:clear="all"/>
      </w:r>
    </w:p>
    <w:p w14:paraId="520CD396" w14:textId="77777777" w:rsidR="00C94065" w:rsidRDefault="006944C1">
      <w:pPr>
        <w:tabs>
          <w:tab w:val="right" w:pos="648"/>
          <w:tab w:val="right" w:pos="1440"/>
          <w:tab w:val="left" w:pos="1584"/>
        </w:tabs>
        <w:ind w:left="1584" w:hanging="1584"/>
      </w:pPr>
      <w:r>
        <w:fldChar w:fldCharType="begin"/>
      </w:r>
      <w:r>
        <w:instrText>XE "Pagel:Noah Chad (2021–   )" \f A</w:instrText>
      </w:r>
      <w:r>
        <w:fldChar w:fldCharType="end"/>
      </w:r>
      <w:r>
        <w:tab/>
        <w:t>1218</w:t>
      </w:r>
      <w:r>
        <w:tab/>
        <w:t>i</w:t>
      </w:r>
      <w:r>
        <w:tab/>
      </w:r>
      <w:r>
        <w:fldChar w:fldCharType="begin"/>
      </w:r>
      <w:r>
        <w:instrText>XE "Green Bay, Brown County, Wisconsin, United States (North America)" \f B</w:instrText>
      </w:r>
      <w:r>
        <w:fldChar w:fldCharType="end"/>
      </w:r>
      <w:r>
        <w:rPr>
          <w:b/>
          <w:color w:val="7A3695"/>
        </w:rPr>
        <w:t>Noah Chad Pagel</w:t>
      </w:r>
      <w:hyperlink w:anchor="ENDNOTE-2">
        <w:r w:rsidR="00C94065">
          <w:rPr>
            <w:vertAlign w:val="superscript"/>
          </w:rPr>
          <w:t>2</w:t>
        </w:r>
      </w:hyperlink>
      <w:r>
        <w:t xml:space="preserve"> was born on April 2, 2021 in Green Bay, Brown County, Wisconsin, United States (North America). Noah was delivered by C-Section at 2:11am</w:t>
      </w:r>
      <w:r>
        <w:br w:type="textWrapping" w:clear="all"/>
      </w:r>
    </w:p>
    <w:p w14:paraId="511DFF74" w14:textId="77777777" w:rsidR="00C94065" w:rsidRDefault="006944C1">
      <w:pPr>
        <w:tabs>
          <w:tab w:val="right" w:pos="648"/>
          <w:tab w:val="right" w:pos="1440"/>
          <w:tab w:val="left" w:pos="1584"/>
        </w:tabs>
        <w:ind w:left="1584" w:hanging="1584"/>
      </w:pPr>
      <w:r>
        <w:fldChar w:fldCharType="begin"/>
      </w:r>
      <w:r>
        <w:instrText>XE "Pagel:Henry William (2023–   )" \f A</w:instrText>
      </w:r>
      <w:r>
        <w:fldChar w:fldCharType="end"/>
      </w:r>
      <w:r>
        <w:tab/>
        <w:t>1219</w:t>
      </w:r>
      <w:r>
        <w:tab/>
        <w:t>ii</w:t>
      </w:r>
      <w:r>
        <w:tab/>
      </w:r>
      <w:r>
        <w:rPr>
          <w:noProof/>
        </w:rPr>
        <w:drawing>
          <wp:anchor distT="0" distB="0" distL="114300" distR="114300" simplePos="0" relativeHeight="251658661" behindDoc="0" locked="0" layoutInCell="1" allowOverlap="1" wp14:anchorId="050FEB2B" wp14:editId="4EBD72A3">
            <wp:simplePos x="0" y="0"/>
            <wp:positionH relativeFrom="margin">
              <wp:posOffset>1005840</wp:posOffset>
            </wp:positionH>
            <wp:positionV relativeFrom="paragraph">
              <wp:posOffset>165100</wp:posOffset>
            </wp:positionV>
            <wp:extent cx="1136904" cy="1143000"/>
            <wp:effectExtent l="0" t="0" r="0" b="0"/>
            <wp:wrapSquare wrapText="right"/>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422.png"/>
                    <pic:cNvPicPr/>
                  </pic:nvPicPr>
                  <pic:blipFill>
                    <a:blip r:embed="rId349"/>
                    <a:stretch>
                      <a:fillRect/>
                    </a:stretch>
                  </pic:blipFill>
                  <pic:spPr>
                    <a:xfrm>
                      <a:off x="0" y="0"/>
                      <a:ext cx="1136904" cy="1143000"/>
                    </a:xfrm>
                    <a:prstGeom prst="rect">
                      <a:avLst/>
                    </a:prstGeom>
                  </pic:spPr>
                </pic:pic>
              </a:graphicData>
            </a:graphic>
          </wp:anchor>
        </w:drawing>
      </w:r>
      <w:r>
        <w:rPr>
          <w:b/>
          <w:color w:val="7A3695"/>
        </w:rPr>
        <w:t>Henry William Pagel</w:t>
      </w:r>
      <w:hyperlink w:anchor="ENDNOTE-2">
        <w:r w:rsidR="00C94065">
          <w:rPr>
            <w:vertAlign w:val="superscript"/>
          </w:rPr>
          <w:t>2</w:t>
        </w:r>
      </w:hyperlink>
      <w:r>
        <w:t xml:space="preserve"> was born about May, 2023.</w:t>
      </w:r>
      <w:r>
        <w:br w:type="textWrapping" w:clear="all"/>
      </w:r>
    </w:p>
    <w:p w14:paraId="06DDD671" w14:textId="77777777" w:rsidR="00C94065" w:rsidRDefault="006944C1">
      <w:pPr>
        <w:pStyle w:val="TextNarr"/>
      </w:pPr>
      <w:r>
        <w:br w:type="textWrapping" w:clear="all"/>
      </w:r>
    </w:p>
    <w:p w14:paraId="0778639A" w14:textId="77777777" w:rsidR="00C94065" w:rsidRDefault="006944C1">
      <w:pPr>
        <w:pStyle w:val="TextNarr"/>
      </w:pPr>
      <w:r>
        <w:br w:type="textWrapping" w:clear="all"/>
      </w:r>
    </w:p>
    <w:p w14:paraId="3091C76A" w14:textId="77777777" w:rsidR="00C94065" w:rsidRDefault="006944C1">
      <w:pPr>
        <w:pStyle w:val="TextNarr"/>
      </w:pPr>
      <w:r>
        <w:rPr>
          <w:noProof/>
        </w:rPr>
        <w:drawing>
          <wp:anchor distT="0" distB="0" distL="114300" distR="114300" simplePos="0" relativeHeight="251658662" behindDoc="0" locked="0" layoutInCell="1" allowOverlap="1" wp14:anchorId="54E3C2E3" wp14:editId="40B858FA">
            <wp:simplePos x="0" y="0"/>
            <wp:positionH relativeFrom="margin">
              <wp:align>left</wp:align>
            </wp:positionH>
            <wp:positionV relativeFrom="paragraph">
              <wp:posOffset>8890</wp:posOffset>
            </wp:positionV>
            <wp:extent cx="1143000" cy="521208"/>
            <wp:effectExtent l="0" t="0" r="0" b="0"/>
            <wp:wrapSquare wrapText="right"/>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23.png"/>
                    <pic:cNvPicPr/>
                  </pic:nvPicPr>
                  <pic:blipFill>
                    <a:blip r:embed="rId350"/>
                    <a:stretch>
                      <a:fillRect/>
                    </a:stretch>
                  </pic:blipFill>
                  <pic:spPr>
                    <a:xfrm>
                      <a:off x="0" y="0"/>
                      <a:ext cx="1143000" cy="521208"/>
                    </a:xfrm>
                    <a:prstGeom prst="rect">
                      <a:avLst/>
                    </a:prstGeom>
                  </pic:spPr>
                </pic:pic>
              </a:graphicData>
            </a:graphic>
          </wp:anchor>
        </w:drawing>
      </w:r>
      <w:r>
        <w:t xml:space="preserve">1190.  </w:t>
      </w:r>
      <w:r>
        <w:fldChar w:fldCharType="begin"/>
      </w:r>
      <w:r>
        <w:instrText>XE "VanDenLangenburg:Alison Margaret (1986–   )" \f A</w:instrText>
      </w:r>
      <w:r>
        <w:fldChar w:fldCharType="end"/>
      </w:r>
      <w:r>
        <w:rPr>
          <w:b/>
          <w:color w:val="7A3695"/>
        </w:rPr>
        <w:t>Alison Margaret VanDenLangenburg</w:t>
      </w:r>
      <w:r>
        <w:t xml:space="preserve"> (Amy Elizabeth Pagel-58,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3, 1986.</w:t>
      </w:r>
      <w:r>
        <w:fldChar w:fldCharType="begin"/>
      </w:r>
      <w:r>
        <w:instrText>XE "Green Bay, Brown County, Wisconsin, United States (North America)" \f B</w:instrText>
      </w:r>
      <w:r>
        <w:fldChar w:fldCharType="end"/>
      </w:r>
      <w:r>
        <w:t xml:space="preserve"> She lived in Green Bay, Brown County, Wisconsin, United States (North America) in 2005–2007.</w:t>
      </w:r>
      <w:hyperlink w:anchor="ENDNOTE-771">
        <w:r w:rsidR="00C94065">
          <w:rPr>
            <w:vertAlign w:val="superscript"/>
          </w:rPr>
          <w:t>771</w:t>
        </w:r>
      </w:hyperlink>
      <w:r>
        <w:t xml:space="preserve"> Resource event had no description; added</w:t>
      </w:r>
      <w:r>
        <w:fldChar w:fldCharType="begin"/>
      </w:r>
      <w:r>
        <w:instrText>XE "Madison, Dane County, Wisconsin, United States (North America)" \f B</w:instrText>
      </w:r>
      <w:r>
        <w:fldChar w:fldCharType="end"/>
      </w:r>
      <w:r>
        <w:t xml:space="preserve"> She lived in Madison, Dane County, Wisconsin, United States (North America) in 2007–2008. Resource event had no description; added</w:t>
      </w:r>
      <w:r>
        <w:fldChar w:fldCharType="begin"/>
      </w:r>
      <w:r>
        <w:instrText>XE "Brookfield, Waukesha County, Wisconsin, United States (North America)" \f B</w:instrText>
      </w:r>
      <w:r>
        <w:fldChar w:fldCharType="end"/>
      </w:r>
      <w:r>
        <w:t xml:space="preserve"> Alison lived in Brookfield, Waukesha County, Wisconsin, United States (North America) in 2015–2016. Resource event had no description; added</w:t>
      </w:r>
      <w:r>
        <w:fldChar w:fldCharType="begin"/>
      </w:r>
      <w:r>
        <w:instrText>XE "Brookfield, Waukesha County, Wisconsin, United States (North America)" \f B</w:instrText>
      </w:r>
      <w:r>
        <w:fldChar w:fldCharType="end"/>
      </w:r>
      <w:r>
        <w:t xml:space="preserve"> She lived in Brookfield, Waukesha County, Wisconsin, United States (North America) in 2016–2020. Resource event had no description; added She was also known as Ali  her every-day name. </w:t>
      </w:r>
      <w:r>
        <w:fldChar w:fldCharType="begin"/>
      </w:r>
      <w:r>
        <w:instrText>XE "Green Bay, Brown County, Wisconsin, United States (North America)" \f B</w:instrText>
      </w:r>
      <w:r>
        <w:fldChar w:fldCharType="end"/>
      </w:r>
      <w:r>
        <w:t xml:space="preserve"> Alison Margaret VanDenLangenburg and Arthur Mathew Luebbers Jr. were married on March 1, 2014 in Green Bay, Brown County, Wisconsin, United States (North America).</w:t>
      </w:r>
      <w:r>
        <w:fldChar w:fldCharType="begin"/>
      </w:r>
      <w:r>
        <w:instrText>XE "Luebbers:Arthur Mathew Sr. (1906–1993)" \f A</w:instrText>
      </w:r>
      <w:r>
        <w:fldChar w:fldCharType="end"/>
      </w:r>
      <w:r>
        <w:fldChar w:fldCharType="begin"/>
      </w:r>
      <w:r>
        <w:instrText>XE "Pearson:Dorothea M. (1908–2007)" \f A</w:instrText>
      </w:r>
      <w:r>
        <w:fldChar w:fldCharType="end"/>
      </w:r>
      <w:r>
        <w:br w:type="textWrapping" w:clear="all"/>
      </w:r>
    </w:p>
    <w:p w14:paraId="639BF763" w14:textId="77777777" w:rsidR="00C94065" w:rsidRDefault="006944C1">
      <w:pPr>
        <w:pStyle w:val="TextNarr"/>
      </w:pPr>
      <w:r>
        <w:br w:type="textWrapping" w:clear="all"/>
      </w:r>
    </w:p>
    <w:p w14:paraId="716E6E8C" w14:textId="77777777" w:rsidR="00C94065" w:rsidRDefault="006944C1">
      <w:pPr>
        <w:pStyle w:val="TextNarr"/>
      </w:pPr>
      <w:r>
        <w:rPr>
          <w:noProof/>
        </w:rPr>
        <w:drawing>
          <wp:anchor distT="0" distB="0" distL="114300" distR="114300" simplePos="0" relativeHeight="251658663" behindDoc="0" locked="0" layoutInCell="1" allowOverlap="1" wp14:anchorId="7B3A58D7" wp14:editId="086F3123">
            <wp:simplePos x="0" y="0"/>
            <wp:positionH relativeFrom="margin">
              <wp:align>left</wp:align>
            </wp:positionH>
            <wp:positionV relativeFrom="paragraph">
              <wp:posOffset>8890</wp:posOffset>
            </wp:positionV>
            <wp:extent cx="1143000" cy="521208"/>
            <wp:effectExtent l="0" t="0" r="0" b="0"/>
            <wp:wrapSquare wrapText="right"/>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424.png"/>
                    <pic:cNvPicPr/>
                  </pic:nvPicPr>
                  <pic:blipFill>
                    <a:blip r:embed="rId350"/>
                    <a:stretch>
                      <a:fillRect/>
                    </a:stretch>
                  </pic:blipFill>
                  <pic:spPr>
                    <a:xfrm>
                      <a:off x="0" y="0"/>
                      <a:ext cx="1143000" cy="521208"/>
                    </a:xfrm>
                    <a:prstGeom prst="rect">
                      <a:avLst/>
                    </a:prstGeom>
                  </pic:spPr>
                </pic:pic>
              </a:graphicData>
            </a:graphic>
          </wp:anchor>
        </w:drawing>
      </w:r>
      <w:r>
        <w:fldChar w:fldCharType="begin"/>
      </w:r>
      <w:r>
        <w:instrText>XE "Luebbers:Arthur Mathew Jr. (1982–   )" \f A</w:instrText>
      </w:r>
      <w:r>
        <w:fldChar w:fldCharType="end"/>
      </w:r>
      <w:r>
        <w:t xml:space="preserve"> </w:t>
      </w:r>
      <w:r>
        <w:rPr>
          <w:b/>
          <w:color w:val="7A3695"/>
        </w:rPr>
        <w:t>Arthur Mathew Luebbers Jr.</w:t>
      </w:r>
      <w:r>
        <w:t>, son of Arthur Mathew Luebbers and Dorothea M. Pearson, was born on December 4, 1982.</w:t>
      </w:r>
      <w:r>
        <w:fldChar w:fldCharType="begin"/>
      </w:r>
      <w:r>
        <w:instrText>XE "60048, Libertyville, Lake County, Illinois, United States (North America)" \f B</w:instrText>
      </w:r>
      <w:r>
        <w:fldChar w:fldCharType="end"/>
      </w:r>
      <w:r>
        <w:t xml:space="preserve"> He lived at 60048 in Libertyville, Lake County, Illinois, United States (North America) in 1997.</w:t>
      </w:r>
      <w:hyperlink w:anchor="ENDNOTE-992">
        <w:r w:rsidR="00C94065">
          <w:rPr>
            <w:vertAlign w:val="superscript"/>
          </w:rPr>
          <w:t>992</w:t>
        </w:r>
      </w:hyperlink>
      <w:r>
        <w:t xml:space="preserve"> StreetAddress: 771 Garfield Ave; phoneNumber: 847-362-1861 He was also known as Matt  his every-day name.</w:t>
      </w:r>
      <w:r>
        <w:br w:type="textWrapping" w:clear="all"/>
      </w:r>
    </w:p>
    <w:p w14:paraId="3493EC0B" w14:textId="77777777" w:rsidR="00C94065" w:rsidRDefault="006944C1">
      <w:pPr>
        <w:pStyle w:val="TextNarr"/>
      </w:pPr>
      <w:r>
        <w:br w:type="textWrapping" w:clear="all"/>
      </w:r>
    </w:p>
    <w:p w14:paraId="29D32D27" w14:textId="77777777" w:rsidR="00C94065" w:rsidRDefault="006944C1">
      <w:pPr>
        <w:pStyle w:val="TextNarr"/>
      </w:pPr>
      <w:r>
        <w:t xml:space="preserve"> Arthur Mathew Luebbers and Alison Margaret VanDenLangenburg had the following children:</w:t>
      </w:r>
      <w:r>
        <w:br w:type="textWrapping" w:clear="all"/>
      </w:r>
    </w:p>
    <w:p w14:paraId="2577EBC4" w14:textId="77777777" w:rsidR="00C94065" w:rsidRDefault="006944C1">
      <w:pPr>
        <w:pStyle w:val="TextNarr"/>
      </w:pPr>
      <w:r>
        <w:br w:type="textWrapping" w:clear="all"/>
      </w:r>
    </w:p>
    <w:p w14:paraId="049C7355" w14:textId="77777777" w:rsidR="00C94065" w:rsidRDefault="006944C1">
      <w:pPr>
        <w:tabs>
          <w:tab w:val="right" w:pos="648"/>
          <w:tab w:val="right" w:pos="1440"/>
          <w:tab w:val="left" w:pos="1584"/>
        </w:tabs>
        <w:ind w:left="1584" w:hanging="1584"/>
      </w:pPr>
      <w:r>
        <w:fldChar w:fldCharType="begin"/>
      </w:r>
      <w:r>
        <w:instrText>XE "Luebbers:Winifred (2016–   )" \f A</w:instrText>
      </w:r>
      <w:r>
        <w:fldChar w:fldCharType="end"/>
      </w:r>
      <w:r>
        <w:tab/>
        <w:t>1220</w:t>
      </w:r>
      <w:r>
        <w:tab/>
        <w:t>i</w:t>
      </w:r>
      <w:r>
        <w:tab/>
      </w:r>
      <w:r>
        <w:rPr>
          <w:noProof/>
        </w:rPr>
        <w:drawing>
          <wp:anchor distT="0" distB="0" distL="114300" distR="114300" simplePos="0" relativeHeight="251658664" behindDoc="0" locked="0" layoutInCell="1" allowOverlap="1" wp14:anchorId="2CBCB71A" wp14:editId="5EC91A70">
            <wp:simplePos x="0" y="0"/>
            <wp:positionH relativeFrom="margin">
              <wp:posOffset>1005840</wp:posOffset>
            </wp:positionH>
            <wp:positionV relativeFrom="paragraph">
              <wp:posOffset>165100</wp:posOffset>
            </wp:positionV>
            <wp:extent cx="1143000" cy="856488"/>
            <wp:effectExtent l="0" t="0" r="0" b="0"/>
            <wp:wrapSquare wrapText="right"/>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425.png"/>
                    <pic:cNvPicPr/>
                  </pic:nvPicPr>
                  <pic:blipFill>
                    <a:blip r:embed="rId351"/>
                    <a:stretch>
                      <a:fillRect/>
                    </a:stretch>
                  </pic:blipFill>
                  <pic:spPr>
                    <a:xfrm>
                      <a:off x="0" y="0"/>
                      <a:ext cx="1143000" cy="856488"/>
                    </a:xfrm>
                    <a:prstGeom prst="rect">
                      <a:avLst/>
                    </a:prstGeom>
                  </pic:spPr>
                </pic:pic>
              </a:graphicData>
            </a:graphic>
          </wp:anchor>
        </w:drawing>
      </w:r>
      <w:r>
        <w:fldChar w:fldCharType="begin"/>
      </w:r>
      <w:r>
        <w:instrText>XE "Milwaukee, Milwaukee County, Wisconsin, United States (North America)" \f B</w:instrText>
      </w:r>
      <w:r>
        <w:fldChar w:fldCharType="end"/>
      </w:r>
      <w:r>
        <w:rPr>
          <w:b/>
          <w:color w:val="7A3695"/>
        </w:rPr>
        <w:t>Winifred Luebbers</w:t>
      </w:r>
      <w:hyperlink w:anchor="ENDNOTE-2">
        <w:r w:rsidR="00C94065">
          <w:rPr>
            <w:vertAlign w:val="superscript"/>
          </w:rPr>
          <w:t>2</w:t>
        </w:r>
      </w:hyperlink>
      <w:r>
        <w:t xml:space="preserve"> was born in March, 2016 in Milwaukee, Milwaukee County, Wisconsin, United States (North America). She was also known as Winnie  likely an every-day name.</w:t>
      </w:r>
      <w:r>
        <w:br w:type="textWrapping" w:clear="all"/>
      </w:r>
    </w:p>
    <w:p w14:paraId="01012F0B" w14:textId="77777777" w:rsidR="00C94065" w:rsidRDefault="006944C1">
      <w:pPr>
        <w:tabs>
          <w:tab w:val="right" w:pos="648"/>
          <w:tab w:val="right" w:pos="1440"/>
          <w:tab w:val="left" w:pos="1584"/>
        </w:tabs>
        <w:ind w:left="1584" w:hanging="1584"/>
      </w:pPr>
      <w:r>
        <w:fldChar w:fldCharType="begin"/>
      </w:r>
      <w:r>
        <w:instrText>XE "Luebbers:Edith (2018–   )" \f A</w:instrText>
      </w:r>
      <w:r>
        <w:fldChar w:fldCharType="end"/>
      </w:r>
      <w:r>
        <w:tab/>
        <w:t>1221</w:t>
      </w:r>
      <w:r>
        <w:tab/>
        <w:t>ii</w:t>
      </w:r>
      <w:r>
        <w:tab/>
      </w:r>
      <w:r>
        <w:rPr>
          <w:noProof/>
        </w:rPr>
        <w:drawing>
          <wp:anchor distT="0" distB="0" distL="114300" distR="114300" simplePos="0" relativeHeight="251658665" behindDoc="0" locked="0" layoutInCell="1" allowOverlap="1" wp14:anchorId="64082B27" wp14:editId="286C69A9">
            <wp:simplePos x="0" y="0"/>
            <wp:positionH relativeFrom="margin">
              <wp:posOffset>1005840</wp:posOffset>
            </wp:positionH>
            <wp:positionV relativeFrom="paragraph">
              <wp:posOffset>165100</wp:posOffset>
            </wp:positionV>
            <wp:extent cx="1143000" cy="856488"/>
            <wp:effectExtent l="0" t="0" r="0" b="0"/>
            <wp:wrapSquare wrapText="right"/>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426.png"/>
                    <pic:cNvPicPr/>
                  </pic:nvPicPr>
                  <pic:blipFill>
                    <a:blip r:embed="rId351"/>
                    <a:stretch>
                      <a:fillRect/>
                    </a:stretch>
                  </pic:blipFill>
                  <pic:spPr>
                    <a:xfrm>
                      <a:off x="0" y="0"/>
                      <a:ext cx="1143000" cy="856488"/>
                    </a:xfrm>
                    <a:prstGeom prst="rect">
                      <a:avLst/>
                    </a:prstGeom>
                  </pic:spPr>
                </pic:pic>
              </a:graphicData>
            </a:graphic>
          </wp:anchor>
        </w:drawing>
      </w:r>
      <w:r>
        <w:rPr>
          <w:b/>
          <w:color w:val="7A3695"/>
        </w:rPr>
        <w:t>Edith Luebbers</w:t>
      </w:r>
      <w:hyperlink w:anchor="ENDNOTE-2">
        <w:r w:rsidR="00C94065">
          <w:rPr>
            <w:vertAlign w:val="superscript"/>
          </w:rPr>
          <w:t>2</w:t>
        </w:r>
      </w:hyperlink>
      <w:r>
        <w:t xml:space="preserve"> was born about 2018.</w:t>
      </w:r>
      <w:r>
        <w:br w:type="textWrapping" w:clear="all"/>
      </w:r>
    </w:p>
    <w:p w14:paraId="25765E16" w14:textId="77777777" w:rsidR="00C94065" w:rsidRDefault="006944C1">
      <w:pPr>
        <w:pStyle w:val="TextNarr"/>
      </w:pPr>
      <w:r>
        <w:br w:type="textWrapping" w:clear="all"/>
      </w:r>
    </w:p>
    <w:p w14:paraId="49044876" w14:textId="77777777" w:rsidR="00C94065" w:rsidRDefault="006944C1">
      <w:pPr>
        <w:pStyle w:val="TextNarr"/>
      </w:pPr>
      <w:r>
        <w:br w:type="textWrapping" w:clear="all"/>
      </w:r>
    </w:p>
    <w:p w14:paraId="445CAD5F" w14:textId="77777777" w:rsidR="00C94065" w:rsidRDefault="006944C1">
      <w:pPr>
        <w:pStyle w:val="TextNarr"/>
      </w:pPr>
      <w:r>
        <w:rPr>
          <w:noProof/>
        </w:rPr>
        <w:drawing>
          <wp:anchor distT="0" distB="0" distL="114300" distR="114300" simplePos="0" relativeHeight="251658666" behindDoc="0" locked="0" layoutInCell="1" allowOverlap="1" wp14:anchorId="621E40D9" wp14:editId="3DAAB779">
            <wp:simplePos x="0" y="0"/>
            <wp:positionH relativeFrom="margin">
              <wp:align>left</wp:align>
            </wp:positionH>
            <wp:positionV relativeFrom="paragraph">
              <wp:posOffset>8890</wp:posOffset>
            </wp:positionV>
            <wp:extent cx="1143000" cy="856488"/>
            <wp:effectExtent l="0" t="0" r="0" b="0"/>
            <wp:wrapSquare wrapText="right"/>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427.png"/>
                    <pic:cNvPicPr/>
                  </pic:nvPicPr>
                  <pic:blipFill>
                    <a:blip r:embed="rId323"/>
                    <a:stretch>
                      <a:fillRect/>
                    </a:stretch>
                  </pic:blipFill>
                  <pic:spPr>
                    <a:xfrm>
                      <a:off x="0" y="0"/>
                      <a:ext cx="1143000" cy="856488"/>
                    </a:xfrm>
                    <a:prstGeom prst="rect">
                      <a:avLst/>
                    </a:prstGeom>
                  </pic:spPr>
                </pic:pic>
              </a:graphicData>
            </a:graphic>
          </wp:anchor>
        </w:drawing>
      </w:r>
      <w:r>
        <w:t xml:space="preserve">1191.  </w:t>
      </w:r>
      <w:r>
        <w:fldChar w:fldCharType="begin"/>
      </w:r>
      <w:r>
        <w:instrText>XE "VanDenLangenburg:David (1988–   )" \f A</w:instrText>
      </w:r>
      <w:r>
        <w:fldChar w:fldCharType="end"/>
      </w:r>
      <w:r>
        <w:rPr>
          <w:b/>
          <w:color w:val="7A3695"/>
        </w:rPr>
        <w:t>David VanDenLangenburg</w:t>
      </w:r>
      <w:r>
        <w:t xml:space="preserve"> (Amy Elizabeth Pagel-58,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June 20, 1988.</w:t>
      </w:r>
      <w:r>
        <w:fldChar w:fldCharType="begin"/>
      </w:r>
      <w:r>
        <w:instrText>XE "Green Bay, Brown County, Wisconsin, United States (North America)" \f B</w:instrText>
      </w:r>
      <w:r>
        <w:fldChar w:fldCharType="end"/>
      </w:r>
      <w:r>
        <w:t xml:space="preserve"> He lived in Green Bay, Brown County, Wisconsin, United States (North America) in 1996.</w:t>
      </w:r>
      <w:hyperlink w:anchor="ENDNOTE-993">
        <w:r w:rsidR="00C94065">
          <w:rPr>
            <w:vertAlign w:val="superscript"/>
          </w:rPr>
          <w:t>993</w:t>
        </w:r>
      </w:hyperlink>
      <w:r>
        <w:t xml:space="preserve"> Resource event had no description; added / NFIA He was also known as Davy  His every-day name (from Mom, Amy). </w:t>
      </w:r>
      <w:r>
        <w:fldChar w:fldCharType="begin"/>
      </w:r>
      <w:r>
        <w:instrText>XE "Green Bay, Brown County, Wisconsin, United States (North America)" \f B</w:instrText>
      </w:r>
      <w:r>
        <w:fldChar w:fldCharType="end"/>
      </w:r>
      <w:r>
        <w:t xml:space="preserve"> David VanDenLangenburg and Anna Conard were married in July, 2010 in Green Bay, Brown County, Wisconsin, United States (North America).</w:t>
      </w:r>
      <w:r>
        <w:br w:type="textWrapping" w:clear="all"/>
      </w:r>
    </w:p>
    <w:p w14:paraId="3273F738" w14:textId="77777777" w:rsidR="00C94065" w:rsidRDefault="006944C1">
      <w:pPr>
        <w:pStyle w:val="TextNarr"/>
      </w:pPr>
      <w:r>
        <w:br w:type="textWrapping" w:clear="all"/>
      </w:r>
    </w:p>
    <w:p w14:paraId="25DFF3CA" w14:textId="77777777" w:rsidR="00C94065" w:rsidRDefault="006944C1">
      <w:pPr>
        <w:pStyle w:val="TextNarr"/>
      </w:pPr>
      <w:r>
        <w:rPr>
          <w:noProof/>
        </w:rPr>
        <w:drawing>
          <wp:anchor distT="0" distB="0" distL="114300" distR="114300" simplePos="0" relativeHeight="251658667" behindDoc="0" locked="0" layoutInCell="1" allowOverlap="1" wp14:anchorId="594D7359" wp14:editId="0B4F07BC">
            <wp:simplePos x="0" y="0"/>
            <wp:positionH relativeFrom="margin">
              <wp:align>left</wp:align>
            </wp:positionH>
            <wp:positionV relativeFrom="paragraph">
              <wp:posOffset>8890</wp:posOffset>
            </wp:positionV>
            <wp:extent cx="1143000" cy="856488"/>
            <wp:effectExtent l="0" t="0" r="0" b="0"/>
            <wp:wrapSquare wrapText="right"/>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428.png"/>
                    <pic:cNvPicPr/>
                  </pic:nvPicPr>
                  <pic:blipFill>
                    <a:blip r:embed="rId352"/>
                    <a:stretch>
                      <a:fillRect/>
                    </a:stretch>
                  </pic:blipFill>
                  <pic:spPr>
                    <a:xfrm>
                      <a:off x="0" y="0"/>
                      <a:ext cx="1143000" cy="856488"/>
                    </a:xfrm>
                    <a:prstGeom prst="rect">
                      <a:avLst/>
                    </a:prstGeom>
                  </pic:spPr>
                </pic:pic>
              </a:graphicData>
            </a:graphic>
          </wp:anchor>
        </w:drawing>
      </w:r>
      <w:r>
        <w:fldChar w:fldCharType="begin"/>
      </w:r>
      <w:r>
        <w:instrText>XE "Conard:Anna (1988–   )" \f A</w:instrText>
      </w:r>
      <w:r>
        <w:fldChar w:fldCharType="end"/>
      </w:r>
      <w:r>
        <w:t xml:space="preserve"> </w:t>
      </w:r>
      <w:r>
        <w:rPr>
          <w:b/>
          <w:color w:val="CF2127"/>
        </w:rPr>
        <w:t>Anna Conard</w:t>
      </w:r>
      <w:r>
        <w:t xml:space="preserve"> was born about 1988.</w:t>
      </w:r>
      <w:r>
        <w:fldChar w:fldCharType="begin"/>
      </w:r>
      <w:r>
        <w:instrText>XE "54311, Green Bay, Brown County, Wisconsin, United States (North America)" \f B</w:instrText>
      </w:r>
      <w:r>
        <w:fldChar w:fldCharType="end"/>
      </w:r>
      <w:r>
        <w:t xml:space="preserve"> She lived at 54311 in Green Bay, Brown County, Wisconsin, United States (North America) in 2001.</w:t>
      </w:r>
      <w:hyperlink w:anchor="ENDNOTE-994">
        <w:r w:rsidR="00C94065">
          <w:rPr>
            <w:vertAlign w:val="superscript"/>
          </w:rPr>
          <w:t>994</w:t>
        </w:r>
      </w:hyperlink>
      <w:r>
        <w:t xml:space="preserve"> PhoneNumber: 920-406-1367</w:t>
      </w:r>
      <w:r>
        <w:br w:type="textWrapping" w:clear="all"/>
      </w:r>
    </w:p>
    <w:p w14:paraId="1B985B0F" w14:textId="77777777" w:rsidR="00C94065" w:rsidRDefault="006944C1">
      <w:pPr>
        <w:pStyle w:val="TextNarr"/>
      </w:pPr>
      <w:r>
        <w:br w:type="textWrapping" w:clear="all"/>
      </w:r>
    </w:p>
    <w:p w14:paraId="3EEA1DA6" w14:textId="77777777" w:rsidR="00C94065" w:rsidRDefault="006944C1">
      <w:pPr>
        <w:pStyle w:val="TextNarr"/>
      </w:pPr>
      <w:r>
        <w:t xml:space="preserve"> David VanDenLangenburg and Anna Conard had the following children:</w:t>
      </w:r>
      <w:r>
        <w:br w:type="textWrapping" w:clear="all"/>
      </w:r>
    </w:p>
    <w:p w14:paraId="368042EB" w14:textId="77777777" w:rsidR="00C94065" w:rsidRDefault="006944C1">
      <w:pPr>
        <w:pStyle w:val="TextNarr"/>
      </w:pPr>
      <w:r>
        <w:br w:type="textWrapping" w:clear="all"/>
      </w:r>
    </w:p>
    <w:p w14:paraId="71941480" w14:textId="77777777" w:rsidR="00C94065" w:rsidRDefault="006944C1">
      <w:pPr>
        <w:tabs>
          <w:tab w:val="right" w:pos="648"/>
          <w:tab w:val="right" w:pos="1440"/>
          <w:tab w:val="left" w:pos="1584"/>
        </w:tabs>
        <w:ind w:left="1584" w:hanging="1584"/>
      </w:pPr>
      <w:r>
        <w:fldChar w:fldCharType="begin"/>
      </w:r>
      <w:r>
        <w:instrText>XE "VanDenLangenburg:Owen (2012–   )" \f A</w:instrText>
      </w:r>
      <w:r>
        <w:fldChar w:fldCharType="end"/>
      </w:r>
      <w:r>
        <w:tab/>
        <w:t>1222</w:t>
      </w:r>
      <w:r>
        <w:tab/>
        <w:t>i</w:t>
      </w:r>
      <w:r>
        <w:tab/>
      </w:r>
      <w:r>
        <w:rPr>
          <w:noProof/>
        </w:rPr>
        <w:drawing>
          <wp:anchor distT="0" distB="0" distL="114300" distR="114300" simplePos="0" relativeHeight="251658668" behindDoc="0" locked="0" layoutInCell="1" allowOverlap="1" wp14:anchorId="71E86813" wp14:editId="7BED8441">
            <wp:simplePos x="0" y="0"/>
            <wp:positionH relativeFrom="margin">
              <wp:posOffset>1005840</wp:posOffset>
            </wp:positionH>
            <wp:positionV relativeFrom="paragraph">
              <wp:posOffset>165100</wp:posOffset>
            </wp:positionV>
            <wp:extent cx="1143000" cy="856488"/>
            <wp:effectExtent l="0" t="0" r="0" b="0"/>
            <wp:wrapSquare wrapText="right"/>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429.png"/>
                    <pic:cNvPicPr/>
                  </pic:nvPicPr>
                  <pic:blipFill>
                    <a:blip r:embed="rId353"/>
                    <a:stretch>
                      <a:fillRect/>
                    </a:stretch>
                  </pic:blipFill>
                  <pic:spPr>
                    <a:xfrm>
                      <a:off x="0" y="0"/>
                      <a:ext cx="1143000" cy="856488"/>
                    </a:xfrm>
                    <a:prstGeom prst="rect">
                      <a:avLst/>
                    </a:prstGeom>
                  </pic:spPr>
                </pic:pic>
              </a:graphicData>
            </a:graphic>
          </wp:anchor>
        </w:drawing>
      </w:r>
      <w:r>
        <w:fldChar w:fldCharType="begin"/>
      </w:r>
      <w:r>
        <w:instrText>XE "Anoka, Minneapolis, Hennepin County, Minnesota, United States (North America)" \f B</w:instrText>
      </w:r>
      <w:r>
        <w:fldChar w:fldCharType="end"/>
      </w:r>
      <w:r>
        <w:rPr>
          <w:b/>
          <w:color w:val="7A3695"/>
        </w:rPr>
        <w:t>Owen VanDenLangenburg</w:t>
      </w:r>
      <w:hyperlink w:anchor="ENDNOTE-2">
        <w:r w:rsidR="00C94065">
          <w:rPr>
            <w:vertAlign w:val="superscript"/>
          </w:rPr>
          <w:t>2</w:t>
        </w:r>
      </w:hyperlink>
      <w:r>
        <w:t xml:space="preserve"> was born about 2012 at Anoka in Minneapolis, Hennepin County, Minnesota, United States (North America).</w:t>
      </w:r>
      <w:r>
        <w:br w:type="textWrapping" w:clear="all"/>
      </w:r>
    </w:p>
    <w:p w14:paraId="58E35840" w14:textId="77777777" w:rsidR="00C94065" w:rsidRDefault="006944C1">
      <w:pPr>
        <w:tabs>
          <w:tab w:val="right" w:pos="648"/>
          <w:tab w:val="right" w:pos="1440"/>
          <w:tab w:val="left" w:pos="1584"/>
        </w:tabs>
        <w:ind w:left="1584" w:hanging="1584"/>
      </w:pPr>
      <w:r>
        <w:fldChar w:fldCharType="begin"/>
      </w:r>
      <w:r>
        <w:instrText>XE "VanDenLangenburg:Emma (2015–   )" \f A</w:instrText>
      </w:r>
      <w:r>
        <w:fldChar w:fldCharType="end"/>
      </w:r>
      <w:r>
        <w:tab/>
        <w:t>1223</w:t>
      </w:r>
      <w:r>
        <w:tab/>
        <w:t>ii</w:t>
      </w:r>
      <w:r>
        <w:tab/>
      </w:r>
      <w:r>
        <w:rPr>
          <w:noProof/>
        </w:rPr>
        <w:drawing>
          <wp:anchor distT="0" distB="0" distL="114300" distR="114300" simplePos="0" relativeHeight="251658669" behindDoc="0" locked="0" layoutInCell="1" allowOverlap="1" wp14:anchorId="61F7AC6B" wp14:editId="759E79FB">
            <wp:simplePos x="0" y="0"/>
            <wp:positionH relativeFrom="margin">
              <wp:posOffset>1005840</wp:posOffset>
            </wp:positionH>
            <wp:positionV relativeFrom="paragraph">
              <wp:posOffset>165100</wp:posOffset>
            </wp:positionV>
            <wp:extent cx="856488" cy="1143000"/>
            <wp:effectExtent l="0" t="0" r="0" b="0"/>
            <wp:wrapSquare wrapText="right"/>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430.png"/>
                    <pic:cNvPicPr/>
                  </pic:nvPicPr>
                  <pic:blipFill>
                    <a:blip r:embed="rId332"/>
                    <a:stretch>
                      <a:fillRect/>
                    </a:stretch>
                  </pic:blipFill>
                  <pic:spPr>
                    <a:xfrm>
                      <a:off x="0" y="0"/>
                      <a:ext cx="856488" cy="1143000"/>
                    </a:xfrm>
                    <a:prstGeom prst="rect">
                      <a:avLst/>
                    </a:prstGeom>
                  </pic:spPr>
                </pic:pic>
              </a:graphicData>
            </a:graphic>
          </wp:anchor>
        </w:drawing>
      </w:r>
      <w:r>
        <w:fldChar w:fldCharType="begin"/>
      </w:r>
      <w:r>
        <w:instrText>XE "Anoka, Minneapolis, Hennepin County, Minnesota, United States (North America)" \f B</w:instrText>
      </w:r>
      <w:r>
        <w:fldChar w:fldCharType="end"/>
      </w:r>
      <w:r>
        <w:rPr>
          <w:b/>
          <w:color w:val="7A3695"/>
        </w:rPr>
        <w:t>Emma VanDenLangenburg</w:t>
      </w:r>
      <w:hyperlink w:anchor="ENDNOTE-2">
        <w:r w:rsidR="00C94065">
          <w:rPr>
            <w:vertAlign w:val="superscript"/>
          </w:rPr>
          <w:t>2</w:t>
        </w:r>
      </w:hyperlink>
      <w:r>
        <w:t xml:space="preserve"> was born on December 31, 2015 at Anoka in Minneapolis, Hennepin County, Minnesota, United States (North America).</w:t>
      </w:r>
      <w:r>
        <w:br w:type="textWrapping" w:clear="all"/>
      </w:r>
    </w:p>
    <w:p w14:paraId="24BD82DE" w14:textId="77777777" w:rsidR="00C94065" w:rsidRDefault="006944C1">
      <w:pPr>
        <w:tabs>
          <w:tab w:val="right" w:pos="648"/>
          <w:tab w:val="right" w:pos="1440"/>
          <w:tab w:val="left" w:pos="1584"/>
        </w:tabs>
        <w:ind w:left="1584" w:hanging="1584"/>
      </w:pPr>
      <w:r>
        <w:fldChar w:fldCharType="begin"/>
      </w:r>
      <w:r>
        <w:instrText>XE "VanDenLangenburg:Isaac (2018–   )" \f A</w:instrText>
      </w:r>
      <w:r>
        <w:fldChar w:fldCharType="end"/>
      </w:r>
      <w:r>
        <w:tab/>
        <w:t>1224</w:t>
      </w:r>
      <w:r>
        <w:tab/>
        <w:t>iii</w:t>
      </w:r>
      <w:r>
        <w:tab/>
      </w:r>
      <w:r>
        <w:rPr>
          <w:noProof/>
        </w:rPr>
        <w:drawing>
          <wp:anchor distT="0" distB="0" distL="114300" distR="114300" simplePos="0" relativeHeight="251658670" behindDoc="0" locked="0" layoutInCell="1" allowOverlap="1" wp14:anchorId="5BBA8EB7" wp14:editId="1F01D820">
            <wp:simplePos x="0" y="0"/>
            <wp:positionH relativeFrom="margin">
              <wp:posOffset>1005840</wp:posOffset>
            </wp:positionH>
            <wp:positionV relativeFrom="paragraph">
              <wp:posOffset>165100</wp:posOffset>
            </wp:positionV>
            <wp:extent cx="1143000" cy="856488"/>
            <wp:effectExtent l="0" t="0" r="0" b="0"/>
            <wp:wrapSquare wrapText="right"/>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431.png"/>
                    <pic:cNvPicPr/>
                  </pic:nvPicPr>
                  <pic:blipFill>
                    <a:blip r:embed="rId354"/>
                    <a:stretch>
                      <a:fillRect/>
                    </a:stretch>
                  </pic:blipFill>
                  <pic:spPr>
                    <a:xfrm>
                      <a:off x="0" y="0"/>
                      <a:ext cx="1143000" cy="856488"/>
                    </a:xfrm>
                    <a:prstGeom prst="rect">
                      <a:avLst/>
                    </a:prstGeom>
                  </pic:spPr>
                </pic:pic>
              </a:graphicData>
            </a:graphic>
          </wp:anchor>
        </w:drawing>
      </w:r>
      <w:r>
        <w:fldChar w:fldCharType="begin"/>
      </w:r>
      <w:r>
        <w:instrText>XE "Anoka, Minneapolis, Hennepin County, Minnesota, United States (North America)" \f B</w:instrText>
      </w:r>
      <w:r>
        <w:fldChar w:fldCharType="end"/>
      </w:r>
      <w:r>
        <w:rPr>
          <w:b/>
          <w:color w:val="7A3695"/>
        </w:rPr>
        <w:t>Isaac VanDenLangenburg</w:t>
      </w:r>
      <w:hyperlink w:anchor="ENDNOTE-2">
        <w:r w:rsidR="00C94065">
          <w:rPr>
            <w:vertAlign w:val="superscript"/>
          </w:rPr>
          <w:t>2</w:t>
        </w:r>
      </w:hyperlink>
      <w:r>
        <w:t xml:space="preserve"> was born about 2018 at Anoka in Minneapolis, Hennepin County, Minnesota, United States (North America).</w:t>
      </w:r>
      <w:r>
        <w:br w:type="textWrapping" w:clear="all"/>
      </w:r>
    </w:p>
    <w:p w14:paraId="15523C8B" w14:textId="77777777" w:rsidR="00C94065" w:rsidRDefault="006944C1">
      <w:pPr>
        <w:tabs>
          <w:tab w:val="right" w:pos="648"/>
          <w:tab w:val="right" w:pos="1440"/>
          <w:tab w:val="left" w:pos="1584"/>
        </w:tabs>
        <w:ind w:left="1584" w:hanging="1584"/>
      </w:pPr>
      <w:r>
        <w:fldChar w:fldCharType="begin"/>
      </w:r>
      <w:r>
        <w:instrText>XE "VanDenLangenburg:Abel Thomas (2020–   )" \f A</w:instrText>
      </w:r>
      <w:r>
        <w:fldChar w:fldCharType="end"/>
      </w:r>
      <w:r>
        <w:tab/>
        <w:t>1225</w:t>
      </w:r>
      <w:r>
        <w:tab/>
        <w:t>iv</w:t>
      </w:r>
      <w:r>
        <w:tab/>
      </w:r>
      <w:r>
        <w:rPr>
          <w:noProof/>
        </w:rPr>
        <w:drawing>
          <wp:anchor distT="0" distB="0" distL="114300" distR="114300" simplePos="0" relativeHeight="251658671" behindDoc="0" locked="0" layoutInCell="1" allowOverlap="1" wp14:anchorId="24CD0EB5" wp14:editId="69B9E961">
            <wp:simplePos x="0" y="0"/>
            <wp:positionH relativeFrom="margin">
              <wp:posOffset>1005840</wp:posOffset>
            </wp:positionH>
            <wp:positionV relativeFrom="paragraph">
              <wp:posOffset>165100</wp:posOffset>
            </wp:positionV>
            <wp:extent cx="1143000" cy="856488"/>
            <wp:effectExtent l="0" t="0" r="0" b="0"/>
            <wp:wrapSquare wrapText="right"/>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432.png"/>
                    <pic:cNvPicPr/>
                  </pic:nvPicPr>
                  <pic:blipFill>
                    <a:blip r:embed="rId353"/>
                    <a:stretch>
                      <a:fillRect/>
                    </a:stretch>
                  </pic:blipFill>
                  <pic:spPr>
                    <a:xfrm>
                      <a:off x="0" y="0"/>
                      <a:ext cx="1143000" cy="856488"/>
                    </a:xfrm>
                    <a:prstGeom prst="rect">
                      <a:avLst/>
                    </a:prstGeom>
                  </pic:spPr>
                </pic:pic>
              </a:graphicData>
            </a:graphic>
          </wp:anchor>
        </w:drawing>
      </w:r>
      <w:r>
        <w:fldChar w:fldCharType="begin"/>
      </w:r>
      <w:r>
        <w:instrText>XE "Anoka, Minneapolis, Hennepin County, Minnesota, United States (North America)" \f B</w:instrText>
      </w:r>
      <w:r>
        <w:fldChar w:fldCharType="end"/>
      </w:r>
      <w:r>
        <w:rPr>
          <w:b/>
          <w:color w:val="7A3695"/>
        </w:rPr>
        <w:t>Abel Thomas VanDenLangenburg</w:t>
      </w:r>
      <w:hyperlink w:anchor="ENDNOTE-2">
        <w:r w:rsidR="00C94065">
          <w:rPr>
            <w:vertAlign w:val="superscript"/>
          </w:rPr>
          <w:t>2</w:t>
        </w:r>
      </w:hyperlink>
      <w:r>
        <w:t xml:space="preserve"> was born on May 5, 2020 at Anoka in Minneapolis, Hennepin County, Minnesota, United States (North America).</w:t>
      </w:r>
      <w:r>
        <w:br w:type="textWrapping" w:clear="all"/>
      </w:r>
    </w:p>
    <w:p w14:paraId="0EE95553" w14:textId="77777777" w:rsidR="00C94065" w:rsidRDefault="006944C1">
      <w:pPr>
        <w:pStyle w:val="TextNarr"/>
      </w:pPr>
      <w:r>
        <w:br w:type="textWrapping" w:clear="all"/>
      </w:r>
    </w:p>
    <w:p w14:paraId="287B06CE" w14:textId="77777777" w:rsidR="00C94065" w:rsidRDefault="006944C1">
      <w:pPr>
        <w:pStyle w:val="TextNarr"/>
      </w:pPr>
      <w:r>
        <w:br w:type="textWrapping" w:clear="all"/>
      </w:r>
    </w:p>
    <w:p w14:paraId="12C0C26A" w14:textId="77777777" w:rsidR="00C94065" w:rsidRDefault="006944C1">
      <w:pPr>
        <w:pStyle w:val="TextNarr"/>
      </w:pPr>
      <w:r>
        <w:rPr>
          <w:noProof/>
        </w:rPr>
        <w:drawing>
          <wp:anchor distT="0" distB="0" distL="114300" distR="114300" simplePos="0" relativeHeight="251658672" behindDoc="0" locked="0" layoutInCell="1" allowOverlap="1" wp14:anchorId="1C3B0DD9" wp14:editId="208F0EFB">
            <wp:simplePos x="0" y="0"/>
            <wp:positionH relativeFrom="margin">
              <wp:align>left</wp:align>
            </wp:positionH>
            <wp:positionV relativeFrom="paragraph">
              <wp:posOffset>8890</wp:posOffset>
            </wp:positionV>
            <wp:extent cx="1143000" cy="521208"/>
            <wp:effectExtent l="0" t="0" r="0" b="0"/>
            <wp:wrapSquare wrapText="right"/>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433.png"/>
                    <pic:cNvPicPr/>
                  </pic:nvPicPr>
                  <pic:blipFill>
                    <a:blip r:embed="rId350"/>
                    <a:stretch>
                      <a:fillRect/>
                    </a:stretch>
                  </pic:blipFill>
                  <pic:spPr>
                    <a:xfrm>
                      <a:off x="0" y="0"/>
                      <a:ext cx="1143000" cy="521208"/>
                    </a:xfrm>
                    <a:prstGeom prst="rect">
                      <a:avLst/>
                    </a:prstGeom>
                  </pic:spPr>
                </pic:pic>
              </a:graphicData>
            </a:graphic>
          </wp:anchor>
        </w:drawing>
      </w:r>
      <w:r>
        <w:t xml:space="preserve">1192.  </w:t>
      </w:r>
      <w:r>
        <w:fldChar w:fldCharType="begin"/>
      </w:r>
      <w:r>
        <w:instrText>XE "VanDenLangenburg:Matthew Thomas (1992–   )" \f A</w:instrText>
      </w:r>
      <w:r>
        <w:fldChar w:fldCharType="end"/>
      </w:r>
      <w:r>
        <w:rPr>
          <w:b/>
          <w:color w:val="7A3695"/>
        </w:rPr>
        <w:t>Matthew Thomas VanDenLangenburg</w:t>
      </w:r>
      <w:hyperlink w:anchor="ENDNOTE-2">
        <w:r w:rsidR="00C94065">
          <w:rPr>
            <w:vertAlign w:val="superscript"/>
          </w:rPr>
          <w:t>2</w:t>
        </w:r>
      </w:hyperlink>
      <w:r>
        <w:t xml:space="preserve"> (Amy Elizabeth Pagel-58, Leslie Lyle-57, Effie Fern Destival-56, Louis Henry-55, Lucia Elizabeth Eldredge-54, Adin-53, Enoch-52, Jesse-51, Abigail Freeman Smith-50, Samuel-49, Samuel-48, Samuel-47, Ralph-46, John Quincy-45, James-44, Rondle-43, Robert-42, John-41, William-40, Robert-39, Robert Carrington-38, Robert Carrington-37, John Carrington-36, Thomas Carrington-35, Katherine de Montagu-34, Elizabeth de Montfort-33, Peter-32, Alice de Aldithley-31, Bertrade de Mainwaring-30, Amicia de Meschines-29, Hugh-28, Mabira FitzRobert-27, Robert-26, Henry-25, William-24, Robert-23, Richard-22, Richard-21, Guillaume-20, Rollo Hrólfr-19, Rögnvald-18, Eystein Glumra-17, Ivar Oplaendinge-16, Halfdan-15, Eysteinn Westfold-14, Halfdan-13, Olaf-12, Ingjald Illråde-11, Braut Önund-10, Ingvar-9, Eystein-8, Yrsa HelgisDóttir-7, Helgi-6, Sigris AlfsDóttir-5, Alf-4, Yngvi-3, Alrek-2, Dag-1) was born on July 18, 1992. He was also known as Matt  his every-day name. Matt's middle name is likely the one that I've added; source is his FaceBook name </w:t>
      </w:r>
      <w:r>
        <w:br w:type="textWrapping" w:clear="all"/>
      </w:r>
    </w:p>
    <w:p w14:paraId="07EF0B1E" w14:textId="77777777" w:rsidR="00C94065" w:rsidRDefault="006944C1">
      <w:pPr>
        <w:pStyle w:val="TextNarr"/>
      </w:pPr>
      <w:r>
        <w:br w:type="textWrapping" w:clear="all"/>
      </w:r>
    </w:p>
    <w:p w14:paraId="788A309F" w14:textId="77777777" w:rsidR="00C94065" w:rsidRDefault="006944C1">
      <w:pPr>
        <w:pStyle w:val="TextNarr"/>
      </w:pPr>
      <w:r>
        <w:rPr>
          <w:noProof/>
        </w:rPr>
        <w:drawing>
          <wp:anchor distT="0" distB="0" distL="114300" distR="114300" simplePos="0" relativeHeight="251658673" behindDoc="0" locked="0" layoutInCell="1" allowOverlap="1" wp14:anchorId="2B3E8229" wp14:editId="1814239B">
            <wp:simplePos x="0" y="0"/>
            <wp:positionH relativeFrom="margin">
              <wp:align>left</wp:align>
            </wp:positionH>
            <wp:positionV relativeFrom="paragraph">
              <wp:posOffset>8890</wp:posOffset>
            </wp:positionV>
            <wp:extent cx="1143000" cy="856488"/>
            <wp:effectExtent l="0" t="0" r="0" b="0"/>
            <wp:wrapSquare wrapText="right"/>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434.png"/>
                    <pic:cNvPicPr/>
                  </pic:nvPicPr>
                  <pic:blipFill>
                    <a:blip r:embed="rId353"/>
                    <a:stretch>
                      <a:fillRect/>
                    </a:stretch>
                  </pic:blipFill>
                  <pic:spPr>
                    <a:xfrm>
                      <a:off x="0" y="0"/>
                      <a:ext cx="1143000" cy="856488"/>
                    </a:xfrm>
                    <a:prstGeom prst="rect">
                      <a:avLst/>
                    </a:prstGeom>
                  </pic:spPr>
                </pic:pic>
              </a:graphicData>
            </a:graphic>
          </wp:anchor>
        </w:drawing>
      </w:r>
      <w:r>
        <w:fldChar w:fldCharType="begin"/>
      </w:r>
      <w:r>
        <w:instrText>XE "&lt;No surname&gt;:Steven (1997–   )" \f A</w:instrText>
      </w:r>
      <w:r>
        <w:fldChar w:fldCharType="end"/>
      </w:r>
      <w:r>
        <w:t xml:space="preserve"> </w:t>
      </w:r>
      <w:r>
        <w:rPr>
          <w:b/>
          <w:color w:val="CF2127"/>
        </w:rPr>
        <w:t>Steven</w:t>
      </w:r>
      <w:hyperlink w:anchor="ENDNOTE-2">
        <w:r w:rsidR="00C94065">
          <w:rPr>
            <w:vertAlign w:val="superscript"/>
          </w:rPr>
          <w:t>2</w:t>
        </w:r>
      </w:hyperlink>
      <w:r>
        <w:t xml:space="preserve"> was born in 1997.</w:t>
      </w:r>
      <w:r>
        <w:br w:type="textWrapping" w:clear="all"/>
      </w:r>
    </w:p>
    <w:p w14:paraId="687842D7" w14:textId="77777777" w:rsidR="00C94065" w:rsidRDefault="006944C1">
      <w:pPr>
        <w:pStyle w:val="TextNarr"/>
      </w:pPr>
      <w:r>
        <w:br w:type="textWrapping" w:clear="all"/>
      </w:r>
    </w:p>
    <w:p w14:paraId="68A90E57" w14:textId="77777777" w:rsidR="00C94065" w:rsidRDefault="00C94065">
      <w:pPr>
        <w:sectPr w:rsidR="00C94065">
          <w:headerReference w:type="even" r:id="rId355"/>
          <w:headerReference w:type="default" r:id="rId356"/>
          <w:footerReference w:type="even" r:id="rId357"/>
          <w:footerReference w:type="default" r:id="rId358"/>
          <w:pgSz w:w="15840" w:h="12240" w:orient="landscape"/>
          <w:pgMar w:top="720" w:right="720" w:bottom="720" w:left="720" w:header="720" w:footer="720" w:gutter="0"/>
          <w:cols w:space="720"/>
        </w:sectPr>
      </w:pPr>
    </w:p>
    <w:p w14:paraId="38981073" w14:textId="77777777" w:rsidR="00C94065" w:rsidRDefault="006944C1">
      <w:pPr>
        <w:pStyle w:val="Endnote"/>
      </w:pPr>
      <w:bookmarkStart w:id="0" w:name="ENDNOTE-1"/>
      <w:bookmarkEnd w:id="0"/>
      <w:r>
        <w:t>1. Heritage Consulting, Millennium File (Provo, Utah, USA: Ancestry.com Operations Inc, 2003). Birth date: 424 Birth place: Sweden, Sweden.</w:t>
      </w:r>
    </w:p>
    <w:p w14:paraId="3CBBD462" w14:textId="77777777" w:rsidR="00C94065" w:rsidRDefault="006944C1">
      <w:pPr>
        <w:pStyle w:val="Endnote"/>
      </w:pPr>
      <w:bookmarkStart w:id="1" w:name="ENDNOTE-2"/>
      <w:bookmarkEnd w:id="1"/>
      <w:r>
        <w:t>2. , DJS: Source for an unsourced person (N.p.: n.p., n.d.). --Citation added for an unsourced person-- Every element of Don's family tree is legally controlled by "All Rights Reserved © April, 1988-to today's date by Don Shave".</w:t>
      </w:r>
    </w:p>
    <w:p w14:paraId="0CCF8DD2" w14:textId="77777777" w:rsidR="00C94065" w:rsidRDefault="006944C1">
      <w:pPr>
        <w:pStyle w:val="Endnote"/>
      </w:pPr>
      <w:bookmarkStart w:id="2" w:name="ENDNOTE-3"/>
      <w:bookmarkEnd w:id="2"/>
      <w:r>
        <w:t>3. Consulting, Millennium File. Birth date: 445 Birth place: Sweden, Sweden.</w:t>
      </w:r>
    </w:p>
    <w:p w14:paraId="11805914" w14:textId="77777777" w:rsidR="00C94065" w:rsidRDefault="006944C1">
      <w:pPr>
        <w:pStyle w:val="Endnote"/>
      </w:pPr>
      <w:bookmarkStart w:id="3" w:name="ENDNOTE-4"/>
      <w:bookmarkEnd w:id="3"/>
      <w:r>
        <w:t>4. Consulting, Millennium File. Birth date: 466 Birth place: Sweden, Sweden.</w:t>
      </w:r>
    </w:p>
    <w:p w14:paraId="03E6190E" w14:textId="77777777" w:rsidR="00C94065" w:rsidRDefault="006944C1">
      <w:pPr>
        <w:pStyle w:val="Endnote"/>
      </w:pPr>
      <w:bookmarkStart w:id="4" w:name="ENDNOTE-5"/>
      <w:bookmarkEnd w:id="4"/>
      <w:r>
        <w:t>5. Consulting, Millennium File. Birth date: 487 Birth place: Sweden, Sweden.</w:t>
      </w:r>
    </w:p>
    <w:p w14:paraId="2D5BD7D3" w14:textId="77777777" w:rsidR="00C94065" w:rsidRDefault="006944C1">
      <w:pPr>
        <w:pStyle w:val="Endnote"/>
      </w:pPr>
      <w:bookmarkStart w:id="5" w:name="ENDNOTE-6"/>
      <w:bookmarkEnd w:id="5"/>
      <w:r>
        <w:t>6. Ancestry.com, Web: Netherlands, GenealogieOnline Trees Index, 1000-2015 (Provo, UT, USA: Ancestry.com Operations, Inc., 2014).  Geni: Sigrid, Queen of Denmark.</w:t>
      </w:r>
    </w:p>
    <w:p w14:paraId="377373CC" w14:textId="77777777" w:rsidR="00C94065" w:rsidRDefault="006944C1">
      <w:pPr>
        <w:pStyle w:val="Endnote"/>
      </w:pPr>
      <w:bookmarkStart w:id="6" w:name="ENDNOTE-7"/>
      <w:bookmarkEnd w:id="6"/>
      <w:r>
        <w:t>7. , Web: Netherlands, GenealogieOnline Trees Index, 1000-2015.</w:t>
      </w:r>
    </w:p>
    <w:p w14:paraId="632E3126" w14:textId="77777777" w:rsidR="00C94065" w:rsidRDefault="006944C1">
      <w:pPr>
        <w:pStyle w:val="Endnote"/>
      </w:pPr>
      <w:bookmarkStart w:id="7" w:name="ENDNOTE-8"/>
      <w:bookmarkEnd w:id="7"/>
      <w:r>
        <w:t>8. Consulting, Millennium File. Birth date: 509 Birth place: Sweden, Sweden.</w:t>
      </w:r>
    </w:p>
    <w:p w14:paraId="7E20690D" w14:textId="77777777" w:rsidR="00C94065" w:rsidRDefault="006944C1">
      <w:pPr>
        <w:pStyle w:val="Endnote"/>
      </w:pPr>
      <w:bookmarkStart w:id="8" w:name="ENDNOTE-9"/>
      <w:bookmarkEnd w:id="8"/>
      <w:r>
        <w:t>9. Visit</w:t>
      </w:r>
      <w:r>
        <w:br/>
        <w:t>http://our-royal-titled-noble-and-commoner-ancestors.com/p849.htm#i25485.</w:t>
      </w:r>
    </w:p>
    <w:p w14:paraId="3C6B074B" w14:textId="77777777" w:rsidR="00C94065" w:rsidRDefault="006944C1">
      <w:pPr>
        <w:pStyle w:val="Endnote"/>
      </w:pPr>
      <w:bookmarkStart w:id="9" w:name="ENDNOTE-10"/>
      <w:bookmarkEnd w:id="9"/>
      <w:r>
        <w:t>10. , Web: Netherlands, GenealogieOnline Trees Index, 1000-2015.  Consulting, Millennium File.</w:t>
      </w:r>
    </w:p>
    <w:p w14:paraId="71038D8D" w14:textId="77777777" w:rsidR="00C94065" w:rsidRDefault="006944C1">
      <w:pPr>
        <w:pStyle w:val="Endnote"/>
      </w:pPr>
      <w:bookmarkStart w:id="10" w:name="ENDNOTE-11"/>
      <w:bookmarkEnd w:id="10"/>
      <w:r>
        <w:t>11. Consulting, Millennium File. Birth date: 530 Birth place: Sweden, Sweden.</w:t>
      </w:r>
    </w:p>
    <w:p w14:paraId="305A5B1A" w14:textId="77777777" w:rsidR="00C94065" w:rsidRDefault="006944C1">
      <w:pPr>
        <w:pStyle w:val="Endnote"/>
      </w:pPr>
      <w:bookmarkStart w:id="11" w:name="ENDNOTE-12"/>
      <w:bookmarkEnd w:id="11"/>
      <w:r>
        <w:t>12. Genealogical Society - The Church of Jesus Christ of Latter-day Saints</w:t>
      </w:r>
      <w:r>
        <w:br/>
        <w:t>Subject Catalog: 948.1 H2.</w:t>
      </w:r>
    </w:p>
    <w:p w14:paraId="1565B81C" w14:textId="77777777" w:rsidR="00C94065" w:rsidRDefault="006944C1">
      <w:pPr>
        <w:pStyle w:val="Endnote"/>
      </w:pPr>
      <w:bookmarkStart w:id="12" w:name="ENDNOTE-13"/>
      <w:bookmarkEnd w:id="12"/>
      <w:r>
        <w:t>13. Consulting, Millennium File. Birth date: 572 Birth place: Sweden, Sweden.</w:t>
      </w:r>
    </w:p>
    <w:p w14:paraId="7A54BE78" w14:textId="77777777" w:rsidR="00C94065" w:rsidRDefault="006944C1">
      <w:pPr>
        <w:pStyle w:val="Endnote"/>
      </w:pPr>
      <w:bookmarkStart w:id="13" w:name="ENDNOTE-14"/>
      <w:bookmarkEnd w:id="13"/>
      <w:r>
        <w:t>14. Consulting, Millennium File. Birth date: 551 Birth place: Sweden, Sweden.</w:t>
      </w:r>
    </w:p>
    <w:p w14:paraId="201BF98E" w14:textId="77777777" w:rsidR="00C94065" w:rsidRDefault="006944C1">
      <w:pPr>
        <w:pStyle w:val="Endnote"/>
      </w:pPr>
      <w:bookmarkStart w:id="14" w:name="ENDNOTE-15"/>
      <w:bookmarkEnd w:id="14"/>
      <w:r>
        <w:t>15. Consulting, Millennium File. Birth date: 594 Birth place: Sweden, Sweden.</w:t>
      </w:r>
    </w:p>
    <w:p w14:paraId="6C418F14" w14:textId="77777777" w:rsidR="00C94065" w:rsidRDefault="006944C1">
      <w:pPr>
        <w:pStyle w:val="Endnote"/>
      </w:pPr>
      <w:bookmarkStart w:id="15" w:name="ENDNOTE-16"/>
      <w:bookmarkEnd w:id="15"/>
      <w:r>
        <w:t>16. Consulting, Millennium File. Birth date: 616 Birth place: Sweden, Sweden.</w:t>
      </w:r>
    </w:p>
    <w:p w14:paraId="2A1AF1F2" w14:textId="77777777" w:rsidR="00C94065" w:rsidRDefault="006944C1">
      <w:pPr>
        <w:pStyle w:val="Endnote"/>
      </w:pPr>
      <w:bookmarkStart w:id="16" w:name="ENDNOTE-17"/>
      <w:bookmarkEnd w:id="16"/>
      <w:r>
        <w:t>17. Consulting, Millennium File. Birth date: 638 Birth place: Sweden, Sweden.</w:t>
      </w:r>
    </w:p>
    <w:p w14:paraId="66C0982B" w14:textId="77777777" w:rsidR="00C94065" w:rsidRDefault="006944C1">
      <w:pPr>
        <w:pStyle w:val="Endnote"/>
      </w:pPr>
      <w:bookmarkStart w:id="17" w:name="ENDNOTE-18"/>
      <w:bookmarkEnd w:id="17"/>
      <w:r>
        <w:t>18. Consulting, Millennium File. Birth date: 660 Birth place: Sweden, Sweden.</w:t>
      </w:r>
    </w:p>
    <w:p w14:paraId="059A9FDD" w14:textId="77777777" w:rsidR="00C94065" w:rsidRDefault="006944C1">
      <w:pPr>
        <w:pStyle w:val="Endnote"/>
      </w:pPr>
      <w:bookmarkStart w:id="18" w:name="ENDNOTE-19"/>
      <w:bookmarkEnd w:id="18"/>
      <w:r>
        <w:t>19. Consulting, Millennium File. Name: Gauthild Algautsdotter.</w:t>
      </w:r>
    </w:p>
    <w:p w14:paraId="17F38687" w14:textId="77777777" w:rsidR="00C94065" w:rsidRDefault="006944C1">
      <w:pPr>
        <w:pStyle w:val="Endnote"/>
      </w:pPr>
      <w:bookmarkStart w:id="19" w:name="ENDNOTE-20"/>
      <w:bookmarkEnd w:id="19"/>
      <w:r>
        <w:t>20. Consulting, Millennium File. Birth date: 682 Birth place: Vaermland, Sweden.</w:t>
      </w:r>
    </w:p>
    <w:p w14:paraId="747CA715" w14:textId="77777777" w:rsidR="00C94065" w:rsidRDefault="006944C1">
      <w:pPr>
        <w:pStyle w:val="Endnote"/>
      </w:pPr>
      <w:bookmarkStart w:id="20" w:name="ENDNOTE-21"/>
      <w:bookmarkEnd w:id="20"/>
      <w:r>
        <w:t>21. Consulting, Millennium File.  Online publication - Provo, UT, USA: Ancestry.com Operations, Inc. 2014</w:t>
      </w:r>
      <w:r>
        <w:br/>
        <w:t>Original data - GenealogieOnline Coret Genealogie</w:t>
      </w:r>
      <w:r>
        <w:br/>
        <w:t>http://www.genealogieonline.nl/en/</w:t>
      </w:r>
      <w:r>
        <w:br/>
        <w:t>accessed 4 September 2014.</w:t>
      </w:r>
    </w:p>
    <w:p w14:paraId="6D22B9C0" w14:textId="77777777" w:rsidR="00C94065" w:rsidRDefault="006944C1">
      <w:pPr>
        <w:pStyle w:val="Endnote"/>
      </w:pPr>
      <w:bookmarkStart w:id="21" w:name="ENDNOTE-22"/>
      <w:bookmarkEnd w:id="21"/>
      <w:r>
        <w:t>22. , Web: Netherlands, GenealogieOnline Trees Index, 1000-2015.  Ancestry.com, Norway, Find A Grave Index, 1800s-Current (Name: Ancestry.com Operations, Inc.; Location: Provo, UT, USA; Date: 2012;).  Consulting, Millennium File. Record for Asa Eysteinsson.</w:t>
      </w:r>
    </w:p>
    <w:p w14:paraId="683CF4F5" w14:textId="77777777" w:rsidR="00C94065" w:rsidRDefault="006944C1">
      <w:pPr>
        <w:pStyle w:val="Endnote"/>
      </w:pPr>
      <w:bookmarkStart w:id="22" w:name="ENDNOTE-23"/>
      <w:bookmarkEnd w:id="22"/>
      <w:r>
        <w:t>23. Consulting, Millennium File. Record for Asa Eysteinsson.  Ancestry.com, Norway, Find A Grave Index, 1800s-Current.</w:t>
      </w:r>
    </w:p>
    <w:p w14:paraId="058E3EBD" w14:textId="77777777" w:rsidR="00C94065" w:rsidRDefault="006944C1">
      <w:pPr>
        <w:pStyle w:val="Endnote"/>
      </w:pPr>
      <w:bookmarkStart w:id="23" w:name="ENDNOTE-24"/>
      <w:bookmarkEnd w:id="23"/>
      <w:r>
        <w:t>24. Ancestry.com, Norway, Find A Grave Index, 1800s-Current.</w:t>
      </w:r>
    </w:p>
    <w:p w14:paraId="3D098312" w14:textId="77777777" w:rsidR="00C94065" w:rsidRDefault="006944C1">
      <w:pPr>
        <w:pStyle w:val="Endnote"/>
      </w:pPr>
      <w:bookmarkStart w:id="24" w:name="ENDNOTE-25"/>
      <w:bookmarkEnd w:id="24"/>
      <w:r>
        <w:t>25. , Web: Netherlands, GenealogieOnline Trees Index, 1000-2015.  Ancestry.com, Norway, Find A Grave Index, 1800s-Current.</w:t>
      </w:r>
    </w:p>
    <w:p w14:paraId="30F61C09" w14:textId="77777777" w:rsidR="00C94065" w:rsidRDefault="006944C1">
      <w:pPr>
        <w:pStyle w:val="Endnote"/>
      </w:pPr>
      <w:bookmarkStart w:id="25" w:name="ENDNOTE-26"/>
      <w:bookmarkEnd w:id="25"/>
      <w:r>
        <w:t>26. Consulting, Millennium File. Birth date: 704</w:t>
      </w:r>
      <w:r>
        <w:br/>
        <w:t>Birth place: Romerike, Norway.</w:t>
      </w:r>
    </w:p>
    <w:p w14:paraId="6C9E5E95" w14:textId="77777777" w:rsidR="00C94065" w:rsidRDefault="006944C1">
      <w:pPr>
        <w:pStyle w:val="Endnote"/>
      </w:pPr>
      <w:bookmarkStart w:id="26" w:name="ENDNOTE-27"/>
      <w:bookmarkEnd w:id="26"/>
      <w:r>
        <w:t>27. Consulting, Millennium File. Birth date: 0820 Birth place:.  , Web: Netherlands, GenealogieOnline Trees Index, 1000-2015.</w:t>
      </w:r>
    </w:p>
    <w:p w14:paraId="129F67C1" w14:textId="77777777" w:rsidR="00C94065" w:rsidRDefault="006944C1">
      <w:pPr>
        <w:pStyle w:val="Endnote"/>
      </w:pPr>
      <w:bookmarkStart w:id="27" w:name="ENDNOTE-28"/>
      <w:bookmarkEnd w:id="27"/>
      <w:r>
        <w:t>28. Ancestry.com, 1901 England Census (Provo, UT, USA: Ancestry.com Operations Inc, 2005), Source Citation: Class: RG13; Piece: 396; Folio: 80; Page: 36. birth date: 29 Apr 1887 birth place: st Olave Southwark, London, England residence date: 1901 residence place: Bermondsey, London, England Name: John William Henry Nicholls.</w:t>
      </w:r>
    </w:p>
    <w:p w14:paraId="085C00B4" w14:textId="77777777" w:rsidR="00C94065" w:rsidRDefault="006944C1">
      <w:pPr>
        <w:pStyle w:val="Endnote"/>
      </w:pPr>
      <w:bookmarkStart w:id="28" w:name="ENDNOTE-29"/>
      <w:bookmarkEnd w:id="28"/>
      <w:r>
        <w:t>29. , Web: Netherlands, GenealogieOnline Trees Index, 1000-2015.  Consulting, Millennium File.</w:t>
      </w:r>
    </w:p>
    <w:p w14:paraId="4C93A599" w14:textId="77777777" w:rsidR="00C94065" w:rsidRDefault="006944C1">
      <w:pPr>
        <w:pStyle w:val="Endnote"/>
      </w:pPr>
      <w:bookmarkStart w:id="29" w:name="ENDNOTE-30"/>
      <w:bookmarkEnd w:id="29"/>
      <w:r>
        <w:t>30. , Web: Netherlands, GenealogieOnline Trees Index, 1000-2015.  Consulting, Millennium File.</w:t>
      </w:r>
    </w:p>
    <w:p w14:paraId="5744BEDD" w14:textId="77777777" w:rsidR="00C94065" w:rsidRDefault="006944C1">
      <w:pPr>
        <w:pStyle w:val="Endnote"/>
      </w:pPr>
      <w:bookmarkStart w:id="30" w:name="ENDNOTE-31"/>
      <w:bookmarkEnd w:id="30"/>
      <w:r>
        <w:t>31. Consulting, Millennium File. Name: Duke of Normandy RolfRollon birth place: Maer, Norway.  , Web: Netherlands, GenealogieOnline Trees Index, 1000-2015.  "Find A Grave Index," database, FamilySearch (https://familysearch.org/pal:/MM9.1.1/QVV9-1HZZ: 13 December 2015), Rollo Rognvaldsson,; Burial, Rouen, Departement de la Seine-Maritime, Haute-Normandie, France, Cathédrale Notre-Dame de Rouen; citing record ID 8195891, Find a Grave, http://www.findagrave.com.</w:t>
      </w:r>
    </w:p>
    <w:p w14:paraId="035B0DCA" w14:textId="77777777" w:rsidR="00C94065" w:rsidRDefault="006944C1">
      <w:pPr>
        <w:pStyle w:val="Endnote"/>
      </w:pPr>
      <w:bookmarkStart w:id="31" w:name="ENDNOTE-32"/>
      <w:bookmarkEnd w:id="31"/>
      <w:r>
        <w:t>32. Wiki.</w:t>
      </w:r>
    </w:p>
    <w:p w14:paraId="572CA844" w14:textId="77777777" w:rsidR="00C94065" w:rsidRDefault="006944C1">
      <w:pPr>
        <w:pStyle w:val="Endnote"/>
      </w:pPr>
      <w:bookmarkStart w:id="32" w:name="ENDNOTE-33"/>
      <w:bookmarkEnd w:id="32"/>
      <w:r>
        <w:t>33. Foundation for Medieval Genealogy.</w:t>
      </w:r>
    </w:p>
    <w:p w14:paraId="67402725" w14:textId="77777777" w:rsidR="00C94065" w:rsidRDefault="006944C1">
      <w:pPr>
        <w:pStyle w:val="Endnote"/>
      </w:pPr>
      <w:bookmarkStart w:id="33" w:name="ENDNOTE-34"/>
      <w:bookmarkEnd w:id="33"/>
      <w:r>
        <w:t>34. Consulting, Millennium File.</w:t>
      </w:r>
    </w:p>
    <w:p w14:paraId="232AAC9B" w14:textId="77777777" w:rsidR="00C94065" w:rsidRDefault="006944C1">
      <w:pPr>
        <w:pStyle w:val="Endnote"/>
      </w:pPr>
      <w:bookmarkStart w:id="34" w:name="ENDNOTE-35"/>
      <w:bookmarkEnd w:id="34"/>
      <w:r>
        <w:t>35. Consulting, Millennium File. Birth date: 0910 Birth place: Death date: 0933 Death place:.</w:t>
      </w:r>
    </w:p>
    <w:p w14:paraId="372C7AF2" w14:textId="77777777" w:rsidR="00C94065" w:rsidRDefault="006944C1">
      <w:pPr>
        <w:pStyle w:val="Endnote"/>
      </w:pPr>
      <w:bookmarkStart w:id="35" w:name="ENDNOTE-36"/>
      <w:bookmarkEnd w:id="35"/>
      <w:r>
        <w:t>36. , Web: Netherlands, GenealogieOnline Trees Index, 1000-2015.  Foundation for Medieval Genealogy.</w:t>
      </w:r>
    </w:p>
    <w:p w14:paraId="40755813" w14:textId="77777777" w:rsidR="00C94065" w:rsidRDefault="006944C1">
      <w:pPr>
        <w:pStyle w:val="Endnote"/>
      </w:pPr>
      <w:bookmarkStart w:id="36" w:name="ENDNOTE-37"/>
      <w:bookmarkEnd w:id="36"/>
      <w:r>
        <w:t>37. Consulting, Millennium File. birth date: 28 900 birth place: Rouen, Seine-Maritime, Haute-Normandie, France death date: 17 Dec 943 death place: Island Picquigny, Somme River, Picardie, France Name: &amp;quot;Long Sword&amp;quot; Guillaume I.</w:t>
      </w:r>
    </w:p>
    <w:p w14:paraId="70C0B9A6" w14:textId="77777777" w:rsidR="00C94065" w:rsidRDefault="006944C1">
      <w:pPr>
        <w:pStyle w:val="Endnote"/>
      </w:pPr>
      <w:bookmarkStart w:id="37" w:name="ENDNOTE-38"/>
      <w:bookmarkEnd w:id="37"/>
      <w:r>
        <w:t>38. Consulting, Millennium File. Birth date: 911 Birth place: Bretagne, France Death date: 940 Death place:.</w:t>
      </w:r>
    </w:p>
    <w:p w14:paraId="2C9F12F6" w14:textId="77777777" w:rsidR="00C94065" w:rsidRDefault="006944C1">
      <w:pPr>
        <w:pStyle w:val="Endnote"/>
      </w:pPr>
      <w:bookmarkStart w:id="38" w:name="ENDNOTE-39"/>
      <w:bookmarkEnd w:id="38"/>
      <w:r>
        <w:t>39. Consulting, Millennium File. birth date: 1000 birth place: Fécamp, Seine-Maritime, Haute-Normandie, France death date: 02 Jul 1035 death place: Nicaea, Bithynia, Turkey Name: "The Magnificent" Duke of Normandy Robert I burial place: Turkey.</w:t>
      </w:r>
    </w:p>
    <w:p w14:paraId="6DA7325E" w14:textId="77777777" w:rsidR="00C94065" w:rsidRDefault="006944C1">
      <w:pPr>
        <w:pStyle w:val="Endnote"/>
      </w:pPr>
      <w:bookmarkStart w:id="39" w:name="ENDNOTE-40"/>
      <w:bookmarkEnd w:id="39"/>
      <w:r>
        <w:t>40. Yates Publishing, U.S. and International Marriage Records, 1560-1900 (Provo, UT, USA: Ancestry.com Operations Inc, 2004), Source Citation: Source number: 1709.000; Source type: Electronic Database; Number of Pages: 1; Submitter Code: DAS. Name: Adelaide Aquitaine.</w:t>
      </w:r>
    </w:p>
    <w:p w14:paraId="42443988" w14:textId="77777777" w:rsidR="00C94065" w:rsidRDefault="006944C1">
      <w:pPr>
        <w:pStyle w:val="Endnote"/>
      </w:pPr>
      <w:bookmarkStart w:id="40" w:name="ENDNOTE-41"/>
      <w:bookmarkEnd w:id="40"/>
      <w:r>
        <w:t>41. Publishing, U.S. and International Marriage Records, 1560-1900, Source number: 1709.000; Source type: Electronic Database; Number of Pages: 1; Submitter Code: DAS.</w:t>
      </w:r>
    </w:p>
    <w:p w14:paraId="4E5FFA23" w14:textId="77777777" w:rsidR="00C94065" w:rsidRDefault="006944C1">
      <w:pPr>
        <w:pStyle w:val="Endnote"/>
      </w:pPr>
      <w:bookmarkStart w:id="41" w:name="ENDNOTE-42"/>
      <w:bookmarkEnd w:id="41"/>
      <w:r>
        <w:t>42. Consulting, Millennium File.  , Web: Netherlands, GenealogieOnline Trees Index, 1000-2015.</w:t>
      </w:r>
    </w:p>
    <w:p w14:paraId="530BE17D" w14:textId="77777777" w:rsidR="00C94065" w:rsidRDefault="006944C1">
      <w:pPr>
        <w:pStyle w:val="Endnote"/>
      </w:pPr>
      <w:bookmarkStart w:id="42" w:name="ENDNOTE-43"/>
      <w:bookmarkEnd w:id="42"/>
      <w:r>
        <w:t>43. Consulting, Millennium File. death date: 23 Aug 1027</w:t>
      </w:r>
      <w:r>
        <w:br/>
        <w:t xml:space="preserve">  place: Fécamp, Seine-Maritime, Haute-Normandie, France</w:t>
      </w:r>
      <w:r>
        <w:br/>
      </w:r>
      <w:r>
        <w:br/>
        <w:t>birth date: 1001</w:t>
      </w:r>
      <w:r>
        <w:br/>
        <w:t xml:space="preserve">   place: Fécamp, Seine-Maritime, Haute-Normandie, France</w:t>
      </w:r>
      <w:r>
        <w:br/>
      </w:r>
      <w:r>
        <w:br/>
        <w:t>burial place: Fécamp, France</w:t>
      </w:r>
      <w:r>
        <w:br/>
      </w:r>
      <w:r>
        <w:br/>
        <w:t>Name: &amp;quot;The Fearless&amp;quot; (Duke of Normandy) Richard I</w:t>
      </w:r>
      <w:r>
        <w:br/>
      </w:r>
      <w:r>
        <w:br/>
        <w:t>marriage place: Normandy, France.</w:t>
      </w:r>
    </w:p>
    <w:p w14:paraId="09D64AE9" w14:textId="77777777" w:rsidR="00C94065" w:rsidRDefault="006944C1">
      <w:pPr>
        <w:pStyle w:val="Endnote"/>
      </w:pPr>
      <w:bookmarkStart w:id="43" w:name="ENDNOTE-44"/>
      <w:bookmarkEnd w:id="43"/>
      <w:r>
        <w:t>44. Consulting, Millennium File. Name: Gunnora Haraldsdottir de Crepon birth date: 21 Nov 936 birth place: La Bataille, Deux-Sèvres, Poitou-Charentes, France death date: 23 Sep 1031 death place: Eu, Seine-Maritime, Haute-Normandie, France.</w:t>
      </w:r>
    </w:p>
    <w:p w14:paraId="7D047F98" w14:textId="77777777" w:rsidR="00C94065" w:rsidRDefault="006944C1">
      <w:pPr>
        <w:pStyle w:val="Endnote"/>
      </w:pPr>
      <w:bookmarkStart w:id="44" w:name="ENDNOTE-45"/>
      <w:bookmarkEnd w:id="44"/>
      <w:r>
        <w:t>45. , Web: Netherlands, GenealogieOnline Trees Index, 1000-2015.  Consulting, Millennium File. Name: Gunnora Haraldsdottir de Crepon birth date: 21 Nov 936 birth place: La Bataille, Deux-Sèvres, Poitou-Charentes, France death date: 23 Sep 1031 death place: Eu, Seine-Maritime, Haute-Normandie, France.</w:t>
      </w:r>
    </w:p>
    <w:p w14:paraId="309FD7D7" w14:textId="77777777" w:rsidR="00C94065" w:rsidRDefault="006944C1">
      <w:pPr>
        <w:pStyle w:val="Endnote"/>
      </w:pPr>
      <w:bookmarkStart w:id="45" w:name="ENDNOTE-46"/>
      <w:bookmarkEnd w:id="45"/>
      <w:r>
        <w:t>46. Consulting, Millennium File. burial place: London, England Name: Æthelred &amp;amp;amp;quot;The Redeless&amp;amp;amp;quot; King of England birth place: Wessex, England death date: 23 Apr 1016 death place: London, England.  England &amp; Wales, Birth Index: 1916-2005.</w:t>
      </w:r>
    </w:p>
    <w:p w14:paraId="7F28230D" w14:textId="77777777" w:rsidR="00C94065" w:rsidRDefault="006944C1">
      <w:pPr>
        <w:pStyle w:val="Endnote"/>
      </w:pPr>
      <w:bookmarkStart w:id="46" w:name="ENDNOTE-47"/>
      <w:bookmarkEnd w:id="46"/>
      <w:r>
        <w:t>47. "A Handbook of Dates: For Students of British History," by.</w:t>
      </w:r>
    </w:p>
    <w:p w14:paraId="41D5A2A8" w14:textId="77777777" w:rsidR="00C94065" w:rsidRDefault="006944C1">
      <w:pPr>
        <w:pStyle w:val="Endnote"/>
      </w:pPr>
      <w:bookmarkStart w:id="47" w:name="ENDNOTE-48"/>
      <w:bookmarkEnd w:id="47"/>
      <w:r>
        <w:t>48. Ancestry.com, Dictionary of National Biography, Volumes 1-22 (Provo, UT, USA: Ancestry.com Operations, Inc., 2010). Name: Æthelred &amp;amp;quot;The Redeless&amp;amp;quot; King of England death date: 23 Apr 1016 death place: London, England.  "Find A Grave Index," database, FamilySearch (https://familysearch.org/pal:/MM9.1.1/QVVC-2YF5: 13 December 2015), Ethelred the Unready, 1016; Burial, London, City of London, Greater London, England, Saint Paul's Cathedral; citing record ID 16391067, Find a Grave, http://www.findagrave.com.</w:t>
      </w:r>
    </w:p>
    <w:p w14:paraId="3BCDE777" w14:textId="77777777" w:rsidR="00C94065" w:rsidRDefault="006944C1">
      <w:pPr>
        <w:pStyle w:val="Endnote"/>
      </w:pPr>
      <w:bookmarkStart w:id="48" w:name="ENDNOTE-49"/>
      <w:bookmarkEnd w:id="48"/>
      <w:r>
        <w:t>49. Don Shave, "Online database, part of research," database, Website, See note or web-links (: Google &amp; WiKi data ), .</w:t>
      </w:r>
    </w:p>
    <w:p w14:paraId="6535914D" w14:textId="77777777" w:rsidR="00C94065" w:rsidRDefault="006944C1">
      <w:pPr>
        <w:pStyle w:val="Endnote"/>
      </w:pPr>
      <w:bookmarkStart w:id="49" w:name="ENDNOTE-50"/>
      <w:bookmarkEnd w:id="49"/>
      <w:r>
        <w:t>50. Ancestry.com, North America, Family Histories, 1500-2000 (Provo, UT, USA: Ancestry.com Operations, Inc., 2016), Book Title: Hyde Genealogy, or, The Descendants, in the Female as Well as in the Male Lines, From William Hyde,.</w:t>
      </w:r>
    </w:p>
    <w:p w14:paraId="53142557" w14:textId="77777777" w:rsidR="00C94065" w:rsidRDefault="006944C1">
      <w:pPr>
        <w:pStyle w:val="Endnote"/>
      </w:pPr>
      <w:bookmarkStart w:id="50" w:name="ENDNOTE-51"/>
      <w:bookmarkEnd w:id="50"/>
      <w:r>
        <w:t>51. Adressbuch der Stadt Düsseldorf für das Jahr 1897, Address?.  Publishing, U.S. and International Marriage Records, 1560-1900, Source Citation: Source number: 230.000; Source type: Electronic Database; Number of Pages: 1; Submitter Code: MA1. Name: &amp;amp;quot;The Magnificent&amp;amp;quot; Duke of Normandy Robert I.</w:t>
      </w:r>
    </w:p>
    <w:p w14:paraId="46E969CD" w14:textId="77777777" w:rsidR="00C94065" w:rsidRDefault="006944C1">
      <w:pPr>
        <w:pStyle w:val="Endnote"/>
      </w:pPr>
      <w:bookmarkStart w:id="51" w:name="ENDNOTE-52"/>
      <w:bookmarkEnd w:id="51"/>
      <w:r>
        <w:t>52. Consulting, Millennium File. Name: &amp;amp;amp;quot;The Magnificent&amp;amp;amp;quot; Duke of Normandy Robert I death date: 2 Jul 1035 death place: Nicea, Bithynia, Turkey burial place: Turkey birth date: 21 Jun 1000 birth place: Normandy, France.  , Web: Netherlands, GenealogieOnline Trees Index, 1000-2015.</w:t>
      </w:r>
    </w:p>
    <w:p w14:paraId="038CA63B" w14:textId="77777777" w:rsidR="00C94065" w:rsidRDefault="006944C1">
      <w:pPr>
        <w:pStyle w:val="Endnote"/>
      </w:pPr>
      <w:bookmarkStart w:id="52" w:name="ENDNOTE-53"/>
      <w:bookmarkEnd w:id="52"/>
      <w:r>
        <w:t>53. Publishing, U.S. and International Marriage Records, 1560-1900, Source Citation: Source number: 230.000; Source type: Electronic Database; Number of Pages: 1; Submitter Code: MA1. Name: Harlette Herleva M Robert Magnificent de Falaise.</w:t>
      </w:r>
    </w:p>
    <w:p w14:paraId="45D1E738" w14:textId="77777777" w:rsidR="00C94065" w:rsidRDefault="006944C1">
      <w:pPr>
        <w:pStyle w:val="Endnote"/>
      </w:pPr>
      <w:bookmarkStart w:id="53" w:name="ENDNOTE-54"/>
      <w:bookmarkEnd w:id="53"/>
      <w:r>
        <w:t>54. Consulting, Millennium File. Name: Harlette Herleva M Robert Magnificent de Falaise birth date: 9 Jun 1003 birth place: Falaise, Calvados, Basse-Normandie, France.  , Web: Netherlands, GenealogieOnline Trees Index, 1000-2015.</w:t>
      </w:r>
    </w:p>
    <w:p w14:paraId="20A03B9E" w14:textId="77777777" w:rsidR="00C94065" w:rsidRDefault="006944C1">
      <w:pPr>
        <w:pStyle w:val="Endnote"/>
      </w:pPr>
      <w:bookmarkStart w:id="54" w:name="ENDNOTE-55"/>
      <w:bookmarkEnd w:id="54"/>
      <w:r>
        <w:t>55. "Find A Grave Index," database, FamilySearch (https://familysearch.org/ark:/61903/1:1:QVV9-1QTL: 13 December 2015), Alfred Atheling, 1037; Burial, Ely, East Cambridgeshire District, Cambridgeshire, England, Ely Cathedral; citing record ID 9201882, Find a Grave, http://www.findagrave.com.</w:t>
      </w:r>
    </w:p>
    <w:p w14:paraId="3E1BE1EF" w14:textId="77777777" w:rsidR="00C94065" w:rsidRDefault="006944C1">
      <w:pPr>
        <w:pStyle w:val="Endnote"/>
      </w:pPr>
      <w:bookmarkStart w:id="55" w:name="ENDNOTE-56"/>
      <w:bookmarkEnd w:id="55"/>
      <w:r>
        <w:t>56. Graden, Debra, Leavenworth, Franklin and Douglas Counties, Kansas Name Index, 1900 (Name: The Generations Network, Inc.; Location: Provo, UT, USA; Date: 1998;).  Tweaked by DJS, Ancestry.com, UK, Extracted Probate Records (Name: Online publication - Provo, UT, USA: Ancestry.com Operations Inc, 2009.Original data - Electronic databases created from various publications of probate records.Original data: Electronic databases created (N.p.: n.p., n.d.).</w:t>
      </w:r>
    </w:p>
    <w:p w14:paraId="4EB756E1" w14:textId="77777777" w:rsidR="00C94065" w:rsidRDefault="006944C1">
      <w:pPr>
        <w:pStyle w:val="Endnote"/>
      </w:pPr>
      <w:bookmarkStart w:id="56" w:name="ENDNOTE-57"/>
      <w:bookmarkEnd w:id="56"/>
      <w:r>
        <w:t>57. Consulting, Millennium File. burial place: Departement du Calvados, Basse-Normandie, France birth date: 14 Oct 1024 birth place: Falaise, Calvados, Basse-Normandie, France Name: William I Beauclerc death date: 09 Sep 1087 death place: Rouen, Seine-Maritime, Haute-Normandie, France.</w:t>
      </w:r>
    </w:p>
    <w:p w14:paraId="6A8CD365" w14:textId="77777777" w:rsidR="00C94065" w:rsidRDefault="006944C1">
      <w:pPr>
        <w:pStyle w:val="Endnote"/>
      </w:pPr>
      <w:bookmarkStart w:id="57" w:name="ENDNOTE-58"/>
      <w:bookmarkEnd w:id="57"/>
      <w:r>
        <w:t>58. Consulting, Millennium File. burial place: Caen, Calvados, France death date: 03 Nov 1083 death place: Domesday Tavistock Bickington Teignbridge Gloucester, Bickleigh, Devon, England Name: Matilda Maud Countess of Flanders birth date: 24 Nov 1031 birth place: Flanders, Nord, Nord-Pas-de-Calais, France.  Webben: Nederlünderna, register för GenealogieOnline-trüd.  , Web: Netherlands, GenealogieOnline Trees Index, 1000-2015.</w:t>
      </w:r>
    </w:p>
    <w:p w14:paraId="3796CBD8" w14:textId="77777777" w:rsidR="00C94065" w:rsidRDefault="006944C1">
      <w:pPr>
        <w:pStyle w:val="Endnote"/>
      </w:pPr>
      <w:bookmarkStart w:id="58" w:name="ENDNOTE-59"/>
      <w:bookmarkEnd w:id="58"/>
      <w:r>
        <w:t>59. , Dictionary of National Biography, Volumes 1-22. Name: Matilda Maud Countess of Flanders death date: 03 Nov 1083 death place: Domesday Tavistock Bickington Teignbridge Gloucester, Bickleigh, Devon, England.</w:t>
      </w:r>
    </w:p>
    <w:p w14:paraId="2F16E481" w14:textId="77777777" w:rsidR="00C94065" w:rsidRDefault="006944C1">
      <w:pPr>
        <w:pStyle w:val="Endnote"/>
      </w:pPr>
      <w:bookmarkStart w:id="59" w:name="ENDNOTE-60"/>
      <w:bookmarkEnd w:id="59"/>
      <w:r>
        <w:t>60. Shave, See note or web-links, .  "Find A Grave Index," database, FamilySearch (https://familysearch.org/pal:/MM9.1.1/QVLL-1846: 13 December 2015), Roger d'Aubigny,; Burial, ; citing record ID 106835783, Find a Grave, http://www.findagrave.com.</w:t>
      </w:r>
    </w:p>
    <w:p w14:paraId="1C48E3D6" w14:textId="77777777" w:rsidR="00C94065" w:rsidRDefault="006944C1">
      <w:pPr>
        <w:pStyle w:val="Endnote"/>
      </w:pPr>
      <w:bookmarkStart w:id="60" w:name="ENDNOTE-61"/>
      <w:bookmarkEnd w:id="60"/>
      <w:r>
        <w:t>61. Aubigny, Earls of Arundel.</w:t>
      </w:r>
    </w:p>
    <w:p w14:paraId="33593A59" w14:textId="77777777" w:rsidR="00C94065" w:rsidRDefault="006944C1">
      <w:pPr>
        <w:pStyle w:val="Endnote"/>
      </w:pPr>
      <w:bookmarkStart w:id="61" w:name="ENDNOTE-62"/>
      <w:bookmarkEnd w:id="61"/>
      <w:r>
        <w:t>62. Tweaked by DJS, Ancestry.com, England, Extracted Parish and Court Records (Name: Online publication - Provo, UT, USA: Ancestry.com Operations Inc, 2001.Original data - Electronic databases created from various publications of parish and probate records.Original data: El (N.p.: n.p., n.d.). vital place: Scotland, England Name: Henry Beauclerc vital date: 1135 vital place: General, England.</w:t>
      </w:r>
    </w:p>
    <w:p w14:paraId="01202541" w14:textId="77777777" w:rsidR="00C94065" w:rsidRDefault="006944C1">
      <w:pPr>
        <w:pStyle w:val="Endnote"/>
      </w:pPr>
      <w:bookmarkStart w:id="62" w:name="ENDNOTE-63"/>
      <w:bookmarkEnd w:id="62"/>
      <w:r>
        <w:t>63. , Dictionary of National Biography, Volumes 1-22.</w:t>
      </w:r>
    </w:p>
    <w:p w14:paraId="4941D593" w14:textId="77777777" w:rsidR="00C94065" w:rsidRDefault="006944C1">
      <w:pPr>
        <w:pStyle w:val="Endnote"/>
      </w:pPr>
      <w:bookmarkStart w:id="63" w:name="ENDNOTE-64"/>
      <w:bookmarkEnd w:id="63"/>
      <w:r>
        <w:t>64. UK and Ireland, Find A Grave Index, 1300s-Current.  , Web: Netherlands, GenealogieOnline Trees Index, 1000-2015.  Consulting, Millennium File.</w:t>
      </w:r>
    </w:p>
    <w:p w14:paraId="7DAB539F" w14:textId="77777777" w:rsidR="00C94065" w:rsidRDefault="006944C1">
      <w:pPr>
        <w:pStyle w:val="Endnote"/>
      </w:pPr>
      <w:bookmarkStart w:id="64" w:name="ENDNOTE-65"/>
      <w:bookmarkEnd w:id="64"/>
      <w:r>
        <w:t>65. UK and Ireland, Find A Grave Index, 1300s-Current. Record for Sybilla Corbet.  , Web: Netherlands, GenealogieOnline Trees Index, 1000-2015.</w:t>
      </w:r>
    </w:p>
    <w:p w14:paraId="30B403A8" w14:textId="77777777" w:rsidR="00C94065" w:rsidRDefault="006944C1">
      <w:pPr>
        <w:pStyle w:val="Endnote"/>
      </w:pPr>
      <w:bookmarkStart w:id="65" w:name="ENDNOTE-66"/>
      <w:bookmarkEnd w:id="65"/>
      <w:r>
        <w:t>66. Godfrey Memorial Library comp., American Genealogical-Biographical Index (AGBI) (Provo, UT, USA: Ancestry.com Operations, Inc., 1999).</w:t>
      </w:r>
    </w:p>
    <w:p w14:paraId="04FD187B" w14:textId="77777777" w:rsidR="00C94065" w:rsidRDefault="006944C1">
      <w:pPr>
        <w:pStyle w:val="Endnote"/>
      </w:pPr>
      <w:bookmarkStart w:id="66" w:name="ENDNOTE-67"/>
      <w:bookmarkEnd w:id="66"/>
      <w:r>
        <w:t>67. , Web: Netherlands, GenealogieOnline Trees Index, 1000-2015.  Consulting, Millennium File. birth date: 1079 birth place: Scotland Name: Matilda Princess of Scotland death date: 1 May 1118 burial place: Winchester, Hampshire, England.  , Dictionary of National Biography, Volumes 1-22.  UK and Ireland, Find A Grave Index, 1300s-Current.</w:t>
      </w:r>
    </w:p>
    <w:p w14:paraId="7CA0CEFE" w14:textId="77777777" w:rsidR="00C94065" w:rsidRDefault="006944C1">
      <w:pPr>
        <w:pStyle w:val="Endnote"/>
      </w:pPr>
      <w:bookmarkStart w:id="67" w:name="ENDNOTE-68"/>
      <w:bookmarkEnd w:id="67"/>
      <w:r>
        <w:t>68. , Dictionary of National Biography, Volumes 1-22. death date: 23 Apr 1151 death place: Affligham, So.brabant Name: Adeliz (Dowager Queen of England) de Louvain.  Ancestry.com, Joseph Thomas Biographical Dictionary (Provo, UT, USA: Ancestry.com Operations Inc, 2001). death date: 23 Apr 1151 death place: Brabant, Meuse, Lorraine, France Name: Adeliz de Louvain birth date: 1103 residence date: 1600-1890 residence place: USA.  Shave, See note or web-links, .</w:t>
      </w:r>
    </w:p>
    <w:p w14:paraId="4031DBD6" w14:textId="77777777" w:rsidR="00C94065" w:rsidRDefault="006944C1">
      <w:pPr>
        <w:pStyle w:val="Endnote"/>
      </w:pPr>
      <w:bookmarkStart w:id="68" w:name="ENDNOTE-69"/>
      <w:bookmarkEnd w:id="68"/>
      <w:r>
        <w:t>69. UK and Ireland, Find A Grave Index, 1300s-Current.</w:t>
      </w:r>
    </w:p>
    <w:p w14:paraId="53CB7A6E" w14:textId="77777777" w:rsidR="00C94065" w:rsidRDefault="006944C1">
      <w:pPr>
        <w:pStyle w:val="Endnote"/>
      </w:pPr>
      <w:bookmarkStart w:id="69" w:name="ENDNOTE-70"/>
      <w:bookmarkEnd w:id="69"/>
      <w:r>
        <w:t>70. Consulting, Millennium File.  Shave, See note or web-links, .</w:t>
      </w:r>
    </w:p>
    <w:p w14:paraId="4024B80F" w14:textId="77777777" w:rsidR="00C94065" w:rsidRDefault="006944C1">
      <w:pPr>
        <w:pStyle w:val="Endnote"/>
      </w:pPr>
      <w:bookmarkStart w:id="70" w:name="ENDNOTE-71"/>
      <w:bookmarkEnd w:id="70"/>
      <w:r>
        <w:t>71. Ancestral File (R), The Church of Jesus Christ of Latter-day Saints, Copyright (c) 1987, June 1998, data as of 5 January 1998, Family History Library, 35 N West Temple Street, Salt Lake City, Utah 84150 USA.</w:t>
      </w:r>
    </w:p>
    <w:p w14:paraId="5BB5F914" w14:textId="77777777" w:rsidR="00C94065" w:rsidRDefault="006944C1">
      <w:pPr>
        <w:pStyle w:val="Endnote"/>
      </w:pPr>
      <w:bookmarkStart w:id="71" w:name="ENDNOTE-72"/>
      <w:bookmarkEnd w:id="71"/>
      <w:r>
        <w:t>72. , Web: Netherlands, GenealogieOnline Trees Index, 1000-2015.  Consulting, Millennium File.</w:t>
      </w:r>
    </w:p>
    <w:p w14:paraId="6F21681A" w14:textId="77777777" w:rsidR="00C94065" w:rsidRDefault="006944C1">
      <w:pPr>
        <w:pStyle w:val="Endnote"/>
      </w:pPr>
      <w:bookmarkStart w:id="72" w:name="ENDNOTE-73"/>
      <w:bookmarkEnd w:id="72"/>
      <w:r>
        <w:t>73. Consulting, Millennium File.  UK and Ireland, Find A Grave Index, 1300s-Current.  , Web: Netherlands, GenealogieOnline Trees Index, 1000-2015.</w:t>
      </w:r>
    </w:p>
    <w:p w14:paraId="6FA3A69A" w14:textId="77777777" w:rsidR="00C94065" w:rsidRDefault="006944C1">
      <w:pPr>
        <w:pStyle w:val="Endnote"/>
      </w:pPr>
      <w:bookmarkStart w:id="73" w:name="ENDNOTE-74"/>
      <w:bookmarkEnd w:id="73"/>
      <w:r>
        <w:t>74. Publishing, U.S. and International Marriage Records, 1560-1900, Source Citation: Source number: 497.000; Source type: Electronic Database; Number of Pages: 1; Submitter Code: GL1. Name: Matilda (Maude) Plantagenêt du Maine.</w:t>
      </w:r>
    </w:p>
    <w:p w14:paraId="743B5735" w14:textId="77777777" w:rsidR="00C94065" w:rsidRDefault="006944C1">
      <w:pPr>
        <w:pStyle w:val="Endnote"/>
      </w:pPr>
      <w:bookmarkStart w:id="74" w:name="ENDNOTE-75"/>
      <w:bookmarkEnd w:id="74"/>
      <w:r>
        <w:t>75. Consulting, Millennium File. birth date: 5 Aug 1102 birth place: London, Middlesex, England burial place: Eure, France Name: Matilda (Maude) death date: 10 Sep 1167 death place: Rouen, Seine-Maritime, Haute-Normandie, France.</w:t>
      </w:r>
    </w:p>
    <w:p w14:paraId="238D706F" w14:textId="77777777" w:rsidR="00C94065" w:rsidRDefault="006944C1">
      <w:pPr>
        <w:pStyle w:val="Endnote"/>
      </w:pPr>
      <w:bookmarkStart w:id="75" w:name="ENDNOTE-76"/>
      <w:bookmarkEnd w:id="75"/>
      <w:r>
        <w:t>76. , Dictionary of National Biography, Volumes 1-22. Name: Matilda (Maude) Plantagenêt du Maine birth date: 5 Aug 1102 birth place: London, Middlesex, England death date: 10 Sep 1169 death place: Rouen, Seine-Maritime, Haute-Normandie, France.</w:t>
      </w:r>
    </w:p>
    <w:p w14:paraId="041F269F" w14:textId="77777777" w:rsidR="00C94065" w:rsidRDefault="006944C1">
      <w:pPr>
        <w:pStyle w:val="Endnote"/>
      </w:pPr>
      <w:bookmarkStart w:id="76" w:name="ENDNOTE-77"/>
      <w:bookmarkEnd w:id="76"/>
      <w:r>
        <w:t>77. Publishing, U.S. and International Marriage Records, 1560-1900, Source Citation: Source number: 497.000; Source type: Electronic Database; Number of Pages: 1; Submitter Code: GL1. Name: Emperor Heinrich V Dethe Salian Germany.</w:t>
      </w:r>
    </w:p>
    <w:p w14:paraId="3A196280" w14:textId="77777777" w:rsidR="00C94065" w:rsidRDefault="006944C1">
      <w:pPr>
        <w:pStyle w:val="Endnote"/>
      </w:pPr>
      <w:bookmarkStart w:id="77" w:name="ENDNOTE-78"/>
      <w:bookmarkEnd w:id="77"/>
      <w:r>
        <w:t>78. Consulting, Millennium File.  , Web: Netherlands, GenealogieOnline Trees Index, 1000-2015.</w:t>
      </w:r>
    </w:p>
    <w:p w14:paraId="7AE49FF0" w14:textId="77777777" w:rsidR="00C94065" w:rsidRDefault="006944C1">
      <w:pPr>
        <w:pStyle w:val="Endnote"/>
      </w:pPr>
      <w:bookmarkStart w:id="78" w:name="ENDNOTE-79"/>
      <w:bookmarkEnd w:id="78"/>
      <w:r>
        <w:t>79. Library, American Genealogical-Biographical Index (AGBI). Name: William IIII D&amp;amp;amp;apos;Aubigny.</w:t>
      </w:r>
    </w:p>
    <w:p w14:paraId="2FD8B96B" w14:textId="77777777" w:rsidR="00C94065" w:rsidRDefault="006944C1">
      <w:pPr>
        <w:pStyle w:val="Endnote"/>
      </w:pPr>
      <w:bookmarkStart w:id="79" w:name="ENDNOTE-80"/>
      <w:bookmarkEnd w:id="79"/>
      <w:r>
        <w:t>80. , Web: Netherlands, GenealogieOnline Trees Index, 1000-2015.  Consulting, Millennium File.  UK and Ireland, Find A Grave Index, 1300s-Current.  fmg.ac.</w:t>
      </w:r>
    </w:p>
    <w:p w14:paraId="284E01D5" w14:textId="77777777" w:rsidR="00C94065" w:rsidRDefault="006944C1">
      <w:pPr>
        <w:pStyle w:val="Endnote"/>
      </w:pPr>
      <w:bookmarkStart w:id="80" w:name="ENDNOTE-81"/>
      <w:bookmarkEnd w:id="80"/>
      <w:r>
        <w:t>81. , Dictionary of National Biography, Volumes 1-22. death date: 12 Oct 1176 death place: Waverley Abbey, Surrey, England Name: William IIII D&amp;amp;amp;apos;Aubigny birth date: 1109 birth place: Buckenham, Norfolk, England.</w:t>
      </w:r>
    </w:p>
    <w:p w14:paraId="53A9188D" w14:textId="77777777" w:rsidR="00C94065" w:rsidRDefault="006944C1">
      <w:pPr>
        <w:pStyle w:val="Endnote"/>
      </w:pPr>
      <w:bookmarkStart w:id="81" w:name="ENDNOTE-82"/>
      <w:bookmarkEnd w:id="81"/>
      <w:r>
        <w:t>82. , Dictionary of National Biography, Volumes 1-22. death date: 23 Apr 1151 death place: Affligham, So.brabant Name: Adeliz (Dowager Queen of England) de Louvain.  , Joseph Thomas Biographical Dictionary. death date: 23 Apr 1151 death place: Brabant, Meuse, Lorraine, France Name: Adeliz de Louvain birth date: 1103 residence date: 1600-1890 residence place: USA.  Shave, See note or web-links, .</w:t>
      </w:r>
    </w:p>
    <w:p w14:paraId="191FC0B4" w14:textId="77777777" w:rsidR="00C94065" w:rsidRDefault="006944C1">
      <w:pPr>
        <w:pStyle w:val="Endnote"/>
      </w:pPr>
      <w:bookmarkStart w:id="82" w:name="ENDNOTE-83"/>
      <w:bookmarkEnd w:id="82"/>
      <w:r>
        <w:t>83. Magna Charta Sureties 1215, Frederick Lewis Weis, additions by Walter Lee Sheppard Jr, 5th Ed {1999}, Page number: 28-1, 153-4.</w:t>
      </w:r>
    </w:p>
    <w:p w14:paraId="723066F2" w14:textId="77777777" w:rsidR="00C94065" w:rsidRDefault="006944C1">
      <w:pPr>
        <w:pStyle w:val="Endnote"/>
      </w:pPr>
      <w:bookmarkStart w:id="83" w:name="ENDNOTE-84"/>
      <w:bookmarkEnd w:id="83"/>
      <w:r>
        <w:t>84. "Find A Grave Index," database, FamilySearch (https://www.familysearch.org/ark:/61903/1:1:QV2Y-B4NS : 7 August 2020), William FitzRobert, ; Burial, Keynsham, Bath and North East Somerset Unitary Authority, Somerset, England, Keynsham Abbey; citing record ID 85800604, Find a Grave, http://www.findagrave.com.</w:t>
      </w:r>
    </w:p>
    <w:p w14:paraId="45EA3C89" w14:textId="77777777" w:rsidR="00C94065" w:rsidRDefault="006944C1">
      <w:pPr>
        <w:pStyle w:val="Endnote"/>
      </w:pPr>
      <w:bookmarkStart w:id="84" w:name="ENDNOTE-85"/>
      <w:bookmarkEnd w:id="84"/>
      <w:r>
        <w:t>85. Publishing, U.S. and International Marriage Records, 1560-1900, Source number: 602.000; Source type: Electronic Database; Number of Pages: 1; Submitter Code: GMF.  Library, American Genealogical-Biographical Index (AGBI).  , Web: Netherlands, GenealogieOnline Trees Index, 1000-2015.</w:t>
      </w:r>
    </w:p>
    <w:p w14:paraId="46213FE4" w14:textId="77777777" w:rsidR="00C94065" w:rsidRDefault="006944C1">
      <w:pPr>
        <w:pStyle w:val="Endnote"/>
      </w:pPr>
      <w:bookmarkStart w:id="85" w:name="ENDNOTE-86"/>
      <w:bookmarkEnd w:id="85"/>
      <w:r>
        <w:t>86. UK and Ireland, Find A Grave Index, 1300s-Current.  Consulting, Millennium File.</w:t>
      </w:r>
    </w:p>
    <w:p w14:paraId="049CEBCB" w14:textId="77777777" w:rsidR="00C94065" w:rsidRDefault="006944C1">
      <w:pPr>
        <w:pStyle w:val="Endnote"/>
      </w:pPr>
      <w:bookmarkStart w:id="86" w:name="ENDNOTE-87"/>
      <w:bookmarkEnd w:id="86"/>
      <w:r>
        <w:t>87. Publishing, U.S. and International Marriage Records, 1560-1900, Source number: 602.000; Source type: Electronic Database; Number of Pages: 1; Submitter Code: GMF.  Library, American Genealogical-Biographical Index (AGBI).</w:t>
      </w:r>
    </w:p>
    <w:p w14:paraId="130E75AF" w14:textId="77777777" w:rsidR="00C94065" w:rsidRDefault="006944C1">
      <w:pPr>
        <w:pStyle w:val="Endnote"/>
      </w:pPr>
      <w:bookmarkStart w:id="87" w:name="ENDNOTE-88"/>
      <w:bookmarkEnd w:id="87"/>
      <w:r>
        <w:t>88. Consulting, Millennium File.  UK and Ireland, Find A Grave Index, 1300s-Current.</w:t>
      </w:r>
    </w:p>
    <w:p w14:paraId="2CC57120" w14:textId="77777777" w:rsidR="00C94065" w:rsidRDefault="006944C1">
      <w:pPr>
        <w:pStyle w:val="Endnote"/>
      </w:pPr>
      <w:bookmarkStart w:id="88" w:name="ENDNOTE-89"/>
      <w:bookmarkEnd w:id="88"/>
      <w:r>
        <w:t>89. Consulting, Millennium File.  , Web: Netherlands, GenealogieOnline Trees Index, 1000-2015.</w:t>
      </w:r>
    </w:p>
    <w:p w14:paraId="2D919518" w14:textId="77777777" w:rsidR="00C94065" w:rsidRDefault="006944C1">
      <w:pPr>
        <w:pStyle w:val="Endnote"/>
      </w:pPr>
      <w:bookmarkStart w:id="89" w:name="ENDNOTE-90"/>
      <w:bookmarkEnd w:id="89"/>
      <w:r>
        <w:t>90. Library, American Genealogical-Biographical Index (AGBI). Name: William D'aubigny.</w:t>
      </w:r>
    </w:p>
    <w:p w14:paraId="45118399" w14:textId="77777777" w:rsidR="00C94065" w:rsidRDefault="006944C1">
      <w:pPr>
        <w:pStyle w:val="Endnote"/>
      </w:pPr>
      <w:bookmarkStart w:id="90" w:name="ENDNOTE-91"/>
      <w:bookmarkEnd w:id="90"/>
      <w:r>
        <w:t>91. Consulting, Millennium File. Name: William IV (Earl Arundel) D&amp;amp;apos;Aubigny marriage date: 1174 marriage place: Arundel, Sussex, England birth date: 1139 birth place: Arundel, Sussex, England death date: 24 Dec 1193 death place: Wymondham, Priory, Norfolk, England.  , Web: Netherlands, GenealogieOnline Trees Index, 1000-2015.</w:t>
      </w:r>
    </w:p>
    <w:p w14:paraId="4BF2622B" w14:textId="77777777" w:rsidR="00C94065" w:rsidRDefault="006944C1">
      <w:pPr>
        <w:pStyle w:val="Endnote"/>
      </w:pPr>
      <w:bookmarkStart w:id="91" w:name="ENDNOTE-92"/>
      <w:bookmarkEnd w:id="91"/>
      <w:r>
        <w:t>92. Ancestry.com, Devon, England, Extracted Parish Records (Name: Online publication - Provo, UT, USA: Ancestry.com Operations Inc, 2001.Original data - Electronic databases created from various publications of parish and probate records.Original data: Electronic databases created from various publications of parish and;). burial place: Devon death date: 24 Dec 1193 death place: Wymondham, Priory, Norfolk, England vital place: Devon Name: William IV (Earl Arundel) D&amp;amp;apos;Aubigny burial place: Devon Thrushelton Canabarne Plympton Sydenham Canabarne Plympton, Devonshire, England vital place: Devon Thrushelton Canabarne Plympton Sydenham Canabarne Plympton, Devonshire, England.</w:t>
      </w:r>
    </w:p>
    <w:p w14:paraId="2CACE071" w14:textId="77777777" w:rsidR="00C94065" w:rsidRDefault="006944C1">
      <w:pPr>
        <w:pStyle w:val="Endnote"/>
      </w:pPr>
      <w:bookmarkStart w:id="92" w:name="ENDNOTE-93"/>
      <w:bookmarkEnd w:id="92"/>
      <w:r>
        <w:t>93. Consulting, Millennium File. Name: William IV (Earl Arundel) D&amp;amp;apos;Aubigny marriage date: 1174 marriage place: Arundel, Sussex, England birth date: 1139 birth place: Arundel, Sussex, England death date: 24 Dec 1193 death place: Wymondham, Priory, Norfolk, England.</w:t>
      </w:r>
    </w:p>
    <w:p w14:paraId="7F2B1A33" w14:textId="77777777" w:rsidR="00C94065" w:rsidRDefault="006944C1">
      <w:pPr>
        <w:pStyle w:val="Endnote"/>
      </w:pPr>
      <w:bookmarkStart w:id="93" w:name="ENDNOTE-94"/>
      <w:bookmarkEnd w:id="93"/>
      <w:r>
        <w:t>94. Consulting, Millennium File. burial place: Norfolk, England birth date: 1132 birth place: Burkenham, Norfolk, England Name: Matilda du Harcouet deHilary death date: 24 Dec 1193 death place: Norfolk, England.  , Web: Netherlands, GenealogieOnline Trees Index, 1000-2015.</w:t>
      </w:r>
    </w:p>
    <w:p w14:paraId="33991DD9" w14:textId="77777777" w:rsidR="00C94065" w:rsidRDefault="006944C1">
      <w:pPr>
        <w:pStyle w:val="Endnote"/>
      </w:pPr>
      <w:bookmarkStart w:id="94" w:name="ENDNOTE-95"/>
      <w:bookmarkEnd w:id="94"/>
      <w:r>
        <w:t>95. Consulting, Millennium File.  , Web: Netherlands, GenealogieOnline Trees Index, 1000-2015.</w:t>
      </w:r>
    </w:p>
    <w:p w14:paraId="141AE979" w14:textId="77777777" w:rsidR="00C94065" w:rsidRDefault="006944C1">
      <w:pPr>
        <w:pStyle w:val="Endnote"/>
      </w:pPr>
      <w:bookmarkStart w:id="95" w:name="ENDNOTE-96"/>
      <w:bookmarkEnd w:id="95"/>
      <w:r>
        <w:t>96. Library, American Genealogical-Biographical Index (AGBI). Name: John Plantagenêt.</w:t>
      </w:r>
    </w:p>
    <w:p w14:paraId="677B800D" w14:textId="77777777" w:rsidR="00C94065" w:rsidRDefault="006944C1">
      <w:pPr>
        <w:pStyle w:val="Endnote"/>
      </w:pPr>
      <w:bookmarkStart w:id="96" w:name="ENDNOTE-97"/>
      <w:bookmarkEnd w:id="96"/>
      <w:r>
        <w:t>97. , Dictionary of National Biography, Volumes 1-22.  Consulting, Millennium File. burial place: Worcester, England Name: John &amp;amp;amp;amp;quot;Lackland&amp;amp;amp;amp;quot; King of England birth date: 24 Dec 1166 birth place: Oxford, England marriage date: 24 Aug 1200 marriage place: Bordeaux, Grnd, France death date: 19 Oct 1216 death place: Newark, Nottingham, England.</w:t>
      </w:r>
    </w:p>
    <w:p w14:paraId="07EC5C4D" w14:textId="77777777" w:rsidR="00C94065" w:rsidRDefault="006944C1">
      <w:pPr>
        <w:pStyle w:val="Endnote"/>
      </w:pPr>
      <w:bookmarkStart w:id="97" w:name="ENDNOTE-98"/>
      <w:bookmarkEnd w:id="97"/>
      <w:r>
        <w:t>98. Publishing, U.S. and International Marriage Records, 1560-1900, Source number: 601.000; Source type: Electronic Database; Number of Pages: 1; Submitter Code: GMF.</w:t>
      </w:r>
    </w:p>
    <w:p w14:paraId="119DA6D4" w14:textId="77777777" w:rsidR="00C94065" w:rsidRDefault="006944C1">
      <w:pPr>
        <w:pStyle w:val="Endnote"/>
      </w:pPr>
      <w:bookmarkStart w:id="98" w:name="ENDNOTE-99"/>
      <w:bookmarkEnd w:id="98"/>
      <w:r>
        <w:t>99. , Dictionary of National Biography, Volumes 1-22.  Consulting, Millennium File. birth date: 1147 birth place: Kevelioc, Merioneth, Wales marriage date: 1169 death date: 30 Jun 1181 death place: Leeke, stafford, England burial place: Chester, Cheshire, England Name: Hugh &amp;amp;amp;quot;Kevelioc&amp;amp;amp;quot; (Earl of Chester) de Meschines.  UK and Ireland, Find A Grave Index, 1300s-Current.</w:t>
      </w:r>
    </w:p>
    <w:p w14:paraId="6815D6F9" w14:textId="77777777" w:rsidR="00C94065" w:rsidRDefault="006944C1">
      <w:pPr>
        <w:pStyle w:val="Endnote"/>
      </w:pPr>
      <w:bookmarkStart w:id="99" w:name="ENDNOTE-100"/>
      <w:bookmarkEnd w:id="99"/>
      <w:r>
        <w:t>100. Publishing, U.S. and International Marriage Records, 1560-1900, Source Citation: Source number: 7645.000; Source type: Electronic Database; Number of Pages: 1; Submitter Code: JDM. marriage place: Fr Name: Bertrade de Montfort.</w:t>
      </w:r>
    </w:p>
    <w:p w14:paraId="28E504FF" w14:textId="77777777" w:rsidR="00C94065" w:rsidRDefault="006944C1">
      <w:pPr>
        <w:pStyle w:val="Endnote"/>
      </w:pPr>
      <w:bookmarkStart w:id="100" w:name="ENDNOTE-101"/>
      <w:bookmarkEnd w:id="100"/>
      <w:r>
        <w:t>101. Consulting, Millennium File. Name: Bertrade de Montfort birth date: 1155 birth place: of Normandy, France death date: 1227.</w:t>
      </w:r>
    </w:p>
    <w:p w14:paraId="74FD6BBF" w14:textId="77777777" w:rsidR="00C94065" w:rsidRDefault="006944C1">
      <w:pPr>
        <w:pStyle w:val="Endnote"/>
      </w:pPr>
      <w:bookmarkStart w:id="101" w:name="ENDNOTE-102"/>
      <w:bookmarkEnd w:id="101"/>
      <w:r>
        <w:t>102. Publishing, U.S. and International Marriage Records, 1560-1900, Source Citation: Source number: 1947.000; Source type: Electronic Database; Number of Pages: 1; Submitter Code: GB1. Name: William de Mowbray.</w:t>
      </w:r>
    </w:p>
    <w:p w14:paraId="391B78AC" w14:textId="77777777" w:rsidR="00C94065" w:rsidRDefault="006944C1">
      <w:pPr>
        <w:pStyle w:val="Endnote"/>
      </w:pPr>
      <w:bookmarkStart w:id="102" w:name="ENDNOTE-103"/>
      <w:bookmarkEnd w:id="102"/>
      <w:r>
        <w:t>103. Consulting, Millennium File. Name: William de Mowbray birth date: 1173 birth place: Thirsk, Yorks, England death date: 04-Mar-1222/23 death place: Axholme, Lincs, England.  , Web: Netherlands, GenealogieOnline Trees Index, 1000-2015.</w:t>
      </w:r>
    </w:p>
    <w:p w14:paraId="6DF122BE" w14:textId="77777777" w:rsidR="00C94065" w:rsidRDefault="006944C1">
      <w:pPr>
        <w:pStyle w:val="Endnote"/>
      </w:pPr>
      <w:bookmarkStart w:id="103" w:name="ENDNOTE-104"/>
      <w:bookmarkEnd w:id="103"/>
      <w:r>
        <w:t>104. , Dictionary of National Biography, Volumes 1-22.  Consulting, Millennium File. burial place: Worcester, England Name: John &amp;amp;amp;amp;quot;Lackland&amp;amp;amp;amp;quot; King of England birth date: 24 Dec 1166 birth place: Oxford, England marriage date: 24 Aug 1200 marriage place: Bordeaux, Grnd, France death date: 19 Oct 1216 death place: Newark, Nottingham, England.</w:t>
      </w:r>
    </w:p>
    <w:p w14:paraId="56CEBF12" w14:textId="77777777" w:rsidR="00C94065" w:rsidRDefault="006944C1">
      <w:pPr>
        <w:pStyle w:val="Endnote"/>
      </w:pPr>
      <w:bookmarkStart w:id="104" w:name="ENDNOTE-105"/>
      <w:bookmarkEnd w:id="104"/>
      <w:r>
        <w:t>105. Consulting, Millennium File. marriage date: 24 Aug 1200 marriage place: Bordeaux, Grnd, France Name: John &amp;amp;amp;quot;Lackland&amp;amp;amp;quot; King of England.</w:t>
      </w:r>
    </w:p>
    <w:p w14:paraId="5484ECAE" w14:textId="77777777" w:rsidR="00C94065" w:rsidRDefault="006944C1">
      <w:pPr>
        <w:pStyle w:val="Endnote"/>
      </w:pPr>
      <w:bookmarkStart w:id="105" w:name="ENDNOTE-106"/>
      <w:bookmarkEnd w:id="105"/>
      <w:r>
        <w:t>106. Consulting, Millennium File. death date: 31 May 1246 death place: Fontrevrault, M-lr, France Name: Isabella of Angoulême birth date: 1188 birth place: Angouleme, Chrnt, France.  , Web: Netherlands, GenealogieOnline Trees Index, 1000-2015.</w:t>
      </w:r>
    </w:p>
    <w:p w14:paraId="0A78B292" w14:textId="77777777" w:rsidR="00C94065" w:rsidRDefault="006944C1">
      <w:pPr>
        <w:pStyle w:val="Endnote"/>
      </w:pPr>
      <w:bookmarkStart w:id="106" w:name="ENDNOTE-107"/>
      <w:bookmarkEnd w:id="106"/>
      <w:r>
        <w:t>107. , Dictionary of National Biography, Volumes 1-22. death date: 31 May 1246 death place: Fontrevrault, M-lr, France Name: Isabella of Angoulême.</w:t>
      </w:r>
    </w:p>
    <w:p w14:paraId="536738F8" w14:textId="77777777" w:rsidR="00C94065" w:rsidRDefault="006944C1">
      <w:pPr>
        <w:pStyle w:val="Endnote"/>
      </w:pPr>
      <w:bookmarkStart w:id="107" w:name="ENDNOTE-108"/>
      <w:bookmarkEnd w:id="107"/>
      <w:r>
        <w:t>108. , Web: Netherlands, GenealogieOnline Trees Index, 1000-2015.  UK and Ireland, Find A Grave Index, 1300s-Current.  Consulting, Millennium File.</w:t>
      </w:r>
    </w:p>
    <w:p w14:paraId="3A016932" w14:textId="77777777" w:rsidR="00C94065" w:rsidRDefault="006944C1">
      <w:pPr>
        <w:pStyle w:val="Endnote"/>
      </w:pPr>
      <w:bookmarkStart w:id="108" w:name="ENDNOTE-109"/>
      <w:bookmarkEnd w:id="108"/>
      <w:r>
        <w:t>109. UK and Ireland, Find A Grave Index, 1300s-Current.  , Web: Netherlands, GenealogieOnline Trees Index, 1000-2015.  Consulting, Millennium File.</w:t>
      </w:r>
    </w:p>
    <w:p w14:paraId="632D7A9B" w14:textId="77777777" w:rsidR="00C94065" w:rsidRDefault="006944C1">
      <w:pPr>
        <w:pStyle w:val="Endnote"/>
      </w:pPr>
      <w:bookmarkStart w:id="109" w:name="ENDNOTE-110"/>
      <w:bookmarkEnd w:id="109"/>
      <w:r>
        <w:t>110. Consulting, Millennium File. Name: Avice D&amp;amp;amp;apos;Aubigny birth date: 1176 birth place: Arundel, Sussex, England.</w:t>
      </w:r>
    </w:p>
    <w:p w14:paraId="62C5652C" w14:textId="77777777" w:rsidR="00C94065" w:rsidRDefault="006944C1">
      <w:pPr>
        <w:pStyle w:val="Endnote"/>
      </w:pPr>
      <w:bookmarkStart w:id="110" w:name="ENDNOTE-111"/>
      <w:bookmarkEnd w:id="110"/>
      <w:r>
        <w:t>111. Consulting, Millennium File. Name: William de Mowbray birth date: 1173 birth place: Thirsk, Yorks, England death date: 04-Mar-1222/23 death place: Axholme, Lincs, England.  , Web: Netherlands, GenealogieOnline Trees Index, 1000-2015.</w:t>
      </w:r>
    </w:p>
    <w:p w14:paraId="49C73328" w14:textId="77777777" w:rsidR="00C94065" w:rsidRDefault="006944C1">
      <w:pPr>
        <w:pStyle w:val="Endnote"/>
      </w:pPr>
      <w:bookmarkStart w:id="111" w:name="ENDNOTE-112"/>
      <w:bookmarkEnd w:id="111"/>
      <w:r>
        <w:t>112. Consulting, Millennium File. Name: William de Mowbray birth date: 1173 birth place: Thirsk, Yorks, England death date: 04-Mar-1222/23 death place: Axholme, Lincs, England.  , Web: Netherlands, GenealogieOnline Trees Index, 1000-2015.</w:t>
      </w:r>
    </w:p>
    <w:p w14:paraId="7A026E21" w14:textId="77777777" w:rsidR="00C94065" w:rsidRDefault="006944C1">
      <w:pPr>
        <w:pStyle w:val="Endnote"/>
      </w:pPr>
      <w:bookmarkStart w:id="112" w:name="ENDNOTE-113"/>
      <w:bookmarkEnd w:id="112"/>
      <w:r>
        <w:t>113. FamilySearch (https://www.familysearch.org/ark:/61903/1:1:Q2BY-6QV9: 21 July 2020).</w:t>
      </w:r>
    </w:p>
    <w:p w14:paraId="4A47D7B5" w14:textId="77777777" w:rsidR="00C94065" w:rsidRDefault="006944C1">
      <w:pPr>
        <w:pStyle w:val="Endnote"/>
      </w:pPr>
      <w:bookmarkStart w:id="113" w:name="ENDNOTE-114"/>
      <w:bookmarkEnd w:id="113"/>
      <w:r>
        <w:t>114. Publishing, U.S. and International Marriage Records, 1560-1900, Source Citation: Source number: 4842.000; Source type: Electronic Database; Number of Pages: 1; Submitter Code: CCC. Name: Hawise Kevelioc de Meschines.</w:t>
      </w:r>
    </w:p>
    <w:p w14:paraId="412B0E00" w14:textId="77777777" w:rsidR="00C94065" w:rsidRDefault="006944C1">
      <w:pPr>
        <w:pStyle w:val="Endnote"/>
      </w:pPr>
      <w:bookmarkStart w:id="114" w:name="ENDNOTE-115"/>
      <w:bookmarkEnd w:id="114"/>
      <w:r>
        <w:t>115. Consulting, Millennium File. Name: Hawise Kevelioc de Meschines death date: 6 Jun 1243 death place: Chester, Cheshire, ENG birth date: 1180 birth place: Chester, Cheshire, England.</w:t>
      </w:r>
    </w:p>
    <w:p w14:paraId="2BC4E846" w14:textId="77777777" w:rsidR="00C94065" w:rsidRDefault="006944C1">
      <w:pPr>
        <w:pStyle w:val="Endnote"/>
      </w:pPr>
      <w:bookmarkStart w:id="115" w:name="ENDNOTE-116"/>
      <w:bookmarkEnd w:id="115"/>
      <w:r>
        <w:t>116. Publishing, U.S. and International Marriage Records, 1560-1900, Source Citation: Source number: 4842.000; Source type: Electronic Database; Number of Pages: 1; Submitter Code: CCC. Name: Robert de Quincy.</w:t>
      </w:r>
    </w:p>
    <w:p w14:paraId="3C0F89D7" w14:textId="77777777" w:rsidR="00C94065" w:rsidRDefault="006944C1">
      <w:pPr>
        <w:pStyle w:val="Endnote"/>
      </w:pPr>
      <w:bookmarkStart w:id="116" w:name="ENDNOTE-117"/>
      <w:bookmarkEnd w:id="116"/>
      <w:r>
        <w:t>117. Publishing, U.S. and International Marriage Records, 1560-1900, Source number: 496.000; Source type: Electronic Database; Number of Pages: 1; Submitter Code: GL1.</w:t>
      </w:r>
    </w:p>
    <w:p w14:paraId="3B27D0BA" w14:textId="77777777" w:rsidR="00C94065" w:rsidRDefault="006944C1">
      <w:pPr>
        <w:pStyle w:val="Endnote"/>
      </w:pPr>
      <w:bookmarkStart w:id="117" w:name="ENDNOTE-118"/>
      <w:bookmarkEnd w:id="117"/>
      <w:r>
        <w:t>118. , Dictionary of National Biography, Volumes 1-22. birth date: 10 Oct 1206 birth place: Winchester, Hampshire, England death date: 16 Nov 1272 death place: Westminster, London, England Name: Henry III King of England Plantagenêt.</w:t>
      </w:r>
    </w:p>
    <w:p w14:paraId="017F3E53" w14:textId="77777777" w:rsidR="00C94065" w:rsidRDefault="006944C1">
      <w:pPr>
        <w:pStyle w:val="Endnote"/>
      </w:pPr>
      <w:bookmarkStart w:id="118" w:name="ENDNOTE-119"/>
      <w:bookmarkEnd w:id="118"/>
      <w:r>
        <w:t>119. Consulting, Millennium File. Name: Queen Eleanor Berenger birth date: 1217 birth place: Provence-Alpes-Côte d&amp;amp;apos;Azur, France death date: 24 Jun 1291 death place: Amesbury, Wilts, England.</w:t>
      </w:r>
    </w:p>
    <w:p w14:paraId="0986A5F6" w14:textId="77777777" w:rsidR="00C94065" w:rsidRDefault="006944C1">
      <w:pPr>
        <w:pStyle w:val="Endnote"/>
      </w:pPr>
      <w:bookmarkStart w:id="119" w:name="ENDNOTE-120"/>
      <w:bookmarkEnd w:id="119"/>
      <w:r>
        <w:t>120. , Dictionary of National Biography, Volumes 1-22. Name: Queen Eleanor Berenger death date: 25 Jun 1291 death place: Amesbury.</w:t>
      </w:r>
    </w:p>
    <w:p w14:paraId="0D997D80" w14:textId="77777777" w:rsidR="00C94065" w:rsidRDefault="006944C1">
      <w:pPr>
        <w:pStyle w:val="Endnote"/>
      </w:pPr>
      <w:bookmarkStart w:id="120" w:name="ENDNOTE-121"/>
      <w:bookmarkEnd w:id="120"/>
      <w:r>
        <w:t>121. Eleanor Plantagenet, 1275; Burial, Montargis, Departement du Loiret, Centre, France, Montargis Abbey.</w:t>
      </w:r>
    </w:p>
    <w:p w14:paraId="54706024" w14:textId="77777777" w:rsidR="00C94065" w:rsidRDefault="006944C1">
      <w:pPr>
        <w:pStyle w:val="Endnote"/>
      </w:pPr>
      <w:bookmarkStart w:id="121" w:name="ENDNOTE-122"/>
      <w:bookmarkEnd w:id="121"/>
      <w:r>
        <w:t>122. Publishing, U.S. and International Marriage Records, 1560-1900, Source Citation: Source number: 259.000; Source type: Electronic Database; Number of Pages: 1; Submitter Code: LSS. Name: Ida Longuespeel.  Consulting, Millennium File. Name: Ida Longuespeel.</w:t>
      </w:r>
    </w:p>
    <w:p w14:paraId="762535F4" w14:textId="77777777" w:rsidR="00C94065" w:rsidRDefault="006944C1">
      <w:pPr>
        <w:pStyle w:val="Endnote"/>
      </w:pPr>
      <w:bookmarkStart w:id="122" w:name="ENDNOTE-123"/>
      <w:bookmarkEnd w:id="122"/>
      <w:r>
        <w:t>123. , Web: Netherlands, GenealogieOnline Trees Index, 1000-2015.  Consulting, Millennium File. birth date: 1215 birth place: Elmley Castle, Worcs, England Name: William Beauchamp death date: Jan 1268 marriage date: 1245.  Webben: Nederlünderna, register för GenealogieOnline-trüd.  UK and Ireland, Find A Grave Index, 1300s-Current.</w:t>
      </w:r>
    </w:p>
    <w:p w14:paraId="0C93D751" w14:textId="77777777" w:rsidR="00C94065" w:rsidRDefault="006944C1">
      <w:pPr>
        <w:pStyle w:val="Endnote"/>
      </w:pPr>
      <w:bookmarkStart w:id="123" w:name="ENDNOTE-124"/>
      <w:bookmarkEnd w:id="123"/>
      <w:r>
        <w:t>124. Consulting, Millennium File. Name: William IIIa de Beauchamp marriage date: 1219 death date: 28 Dec 1260 death place: Bedford, Bedfordshire, England birth date: 1185 birth place: Bedford, Bedfordshire, England.</w:t>
      </w:r>
    </w:p>
    <w:p w14:paraId="1EB7F3B4" w14:textId="77777777" w:rsidR="00C94065" w:rsidRDefault="006944C1">
      <w:pPr>
        <w:pStyle w:val="Endnote"/>
      </w:pPr>
      <w:bookmarkStart w:id="124" w:name="ENDNOTE-125"/>
      <w:bookmarkEnd w:id="124"/>
      <w:r>
        <w:t>125. Publishing, U.S. and International Marriage Records, 1560-1900, Source Citation: Source number: 259.000; Source type: Electronic Database; Number of Pages: 1; Submitter Code: LSS. Name: William IIIa de Beauchamp.  Library, American Genealogical-Biographical Index (AGBI).  Ancestry.com, Suffolk, England, Extracted Parish Records.</w:t>
      </w:r>
    </w:p>
    <w:p w14:paraId="120CF97D" w14:textId="77777777" w:rsidR="00C94065" w:rsidRDefault="006944C1">
      <w:pPr>
        <w:pStyle w:val="Endnote"/>
      </w:pPr>
      <w:bookmarkStart w:id="125" w:name="ENDNOTE-126"/>
      <w:bookmarkEnd w:id="125"/>
      <w:r>
        <w:t>126. Consulting, Millennium File. Name: William IIIa de Beauchamp marriage date: 1219 death date: 28 Dec 1260 death place: Bedford, Bedfordshire, England birth date: 1185 birth place: Bedford, Bedfordshire, England.  UK and Ireland, Find A Grave Index, 1300s-Current.</w:t>
      </w:r>
    </w:p>
    <w:p w14:paraId="16CBF3A0" w14:textId="77777777" w:rsidR="00C94065" w:rsidRDefault="006944C1">
      <w:pPr>
        <w:pStyle w:val="Endnote"/>
      </w:pPr>
      <w:bookmarkStart w:id="126" w:name="ENDNOTE-127"/>
      <w:bookmarkEnd w:id="126"/>
      <w:r>
        <w:t>127. Publishing, U.S. and International Marriage Records, 1560-1900, Source number:; Source type:; Number of Pages:; Submitter Code:..</w:t>
      </w:r>
    </w:p>
    <w:p w14:paraId="294DF1FB" w14:textId="77777777" w:rsidR="00C94065" w:rsidRDefault="006944C1">
      <w:pPr>
        <w:pStyle w:val="Endnote"/>
      </w:pPr>
      <w:bookmarkStart w:id="127" w:name="ENDNOTE-128"/>
      <w:bookmarkEnd w:id="127"/>
      <w:r>
        <w:t>128. Consulting, Millennium File. Birth date: 1221 Birth place: Thirsk, Yorks, England Death date: Nov 1266 Death place: Pontefract, Yorks, Eng, England.  , Web: Netherlands, GenealogieOnline Trees Index, 1000-2015.</w:t>
      </w:r>
    </w:p>
    <w:p w14:paraId="2E48EE25" w14:textId="77777777" w:rsidR="00C94065" w:rsidRDefault="006944C1">
      <w:pPr>
        <w:pStyle w:val="Endnote"/>
      </w:pPr>
      <w:bookmarkStart w:id="128" w:name="ENDNOTE-129"/>
      <w:bookmarkEnd w:id="128"/>
      <w:r>
        <w:t>129. Consulting, Millennium File. Birth date: 1220 Birth place: Bedford, Beds, England Death date: 1273 Death place:.</w:t>
      </w:r>
    </w:p>
    <w:p w14:paraId="3EE4D19D" w14:textId="77777777" w:rsidR="00C94065" w:rsidRDefault="006944C1">
      <w:pPr>
        <w:pStyle w:val="Endnote"/>
      </w:pPr>
      <w:bookmarkStart w:id="129" w:name="ENDNOTE-130"/>
      <w:bookmarkEnd w:id="129"/>
      <w:r>
        <w:t>130. Consulting, Millennium File.  Consulting, Millennium File.</w:t>
      </w:r>
    </w:p>
    <w:p w14:paraId="6B4A5B82" w14:textId="77777777" w:rsidR="00C94065" w:rsidRDefault="006944C1">
      <w:pPr>
        <w:pStyle w:val="Endnote"/>
      </w:pPr>
      <w:bookmarkStart w:id="130" w:name="ENDNOTE-131"/>
      <w:bookmarkEnd w:id="130"/>
      <w:r>
        <w:t>131. Beatrice Of Swabia, 1235; Burial, Burgos, Provincia de Burgos, Castilla y León, Spain, Monasterio de Santa María la Real de las Huelgas.</w:t>
      </w:r>
    </w:p>
    <w:p w14:paraId="1EA58483" w14:textId="77777777" w:rsidR="00C94065" w:rsidRDefault="006944C1">
      <w:pPr>
        <w:pStyle w:val="Endnote"/>
      </w:pPr>
      <w:bookmarkStart w:id="131" w:name="ENDNOTE-132"/>
      <w:bookmarkEnd w:id="131"/>
      <w:r>
        <w:t>132. Consulting, Millennium File. Record for Edward I &amp;quot;Longshanks&amp;quot; King of England.</w:t>
      </w:r>
    </w:p>
    <w:p w14:paraId="4ED959D9" w14:textId="77777777" w:rsidR="00C94065" w:rsidRDefault="006944C1">
      <w:pPr>
        <w:pStyle w:val="Endnote"/>
      </w:pPr>
      <w:bookmarkStart w:id="132" w:name="ENDNOTE-133"/>
      <w:bookmarkEnd w:id="132"/>
      <w:r>
        <w:t>133. Library, American Genealogical-Biographical Index (AGBI). Name: Edmund &amp;amp;amp;quot;CrouchBack&amp;amp;amp;quot;.</w:t>
      </w:r>
    </w:p>
    <w:p w14:paraId="0358C5E2" w14:textId="77777777" w:rsidR="00C94065" w:rsidRDefault="006944C1">
      <w:pPr>
        <w:pStyle w:val="Endnote"/>
      </w:pPr>
      <w:bookmarkStart w:id="133" w:name="ENDNOTE-134"/>
      <w:bookmarkEnd w:id="133"/>
      <w:r>
        <w:t>134. , Dictionary of National Biography, Volumes 1-22. birth date: 16 Jan 1245 birth place: London, England Name: Edmund &amp;amp;amp;quot;CrouchBack&amp;amp;amp;quot; Plantagenêt death date: 5 Jun 1295 death place: Bayonne, B-Pyrn, Nce, France.  Consulting, Millennium File. marriage date: 21 Oct 1276 marriage place: Navarre, Spain burial place: London, England Name: Edmund &amp;amp;quot;Crouchback&amp;amp;quot; Prince of England death date: 5 Jun 1295 death place: Bayonne, B-Pyrn, Nce, France birth date: 16 Jan 1245 birth place: London, England.</w:t>
      </w:r>
    </w:p>
    <w:p w14:paraId="7FAC1FBA" w14:textId="77777777" w:rsidR="00C94065" w:rsidRDefault="006944C1">
      <w:pPr>
        <w:pStyle w:val="Endnote"/>
      </w:pPr>
      <w:bookmarkStart w:id="134" w:name="ENDNOTE-135"/>
      <w:bookmarkEnd w:id="134"/>
      <w:r>
        <w:t>135. Consulting, Millennium File. birth date: 1248 birth place: Arras, P-cls, France death date: 2 May 1302 death place: Paris, Paris, France Name: of Artois Blanche.</w:t>
      </w:r>
    </w:p>
    <w:p w14:paraId="094A1E5B" w14:textId="77777777" w:rsidR="00C94065" w:rsidRDefault="006944C1">
      <w:pPr>
        <w:pStyle w:val="Endnote"/>
      </w:pPr>
      <w:bookmarkStart w:id="135" w:name="ENDNOTE-136"/>
      <w:bookmarkEnd w:id="135"/>
      <w:r>
        <w:t>136. Consulting, Millennium File. Birth date: 1221 Birth place: Thirsk, Yorks, England Death date: Nov 1266 Death place: Pontefract, Yorks, Eng, England.  , Web: Netherlands, GenealogieOnline Trees Index, 1000-2015.</w:t>
      </w:r>
    </w:p>
    <w:p w14:paraId="7B7B3F3A" w14:textId="77777777" w:rsidR="00C94065" w:rsidRDefault="006944C1">
      <w:pPr>
        <w:pStyle w:val="Endnote"/>
      </w:pPr>
      <w:bookmarkStart w:id="136" w:name="ENDNOTE-137"/>
      <w:bookmarkEnd w:id="136"/>
      <w:r>
        <w:t>137. Publishing, U.S. and International Marriage Records, 1560-1900, Source number:; Source type:; Number of Pages:; Submitter Code:..  From the files of Freeda McKenzie Jacob Dudley.</w:t>
      </w:r>
    </w:p>
    <w:p w14:paraId="4235A0C9" w14:textId="77777777" w:rsidR="00C94065" w:rsidRDefault="006944C1">
      <w:pPr>
        <w:pStyle w:val="Endnote"/>
      </w:pPr>
      <w:bookmarkStart w:id="137" w:name="ENDNOTE-138"/>
      <w:bookmarkEnd w:id="137"/>
      <w:r>
        <w:t>138. Consulting, Millennium File. Birth date: 1250 Birth place: Tonbridge, Suffolk, England Death date: 1316 Death place:.</w:t>
      </w:r>
    </w:p>
    <w:p w14:paraId="1E661DA8" w14:textId="77777777" w:rsidR="00C94065" w:rsidRDefault="006944C1">
      <w:pPr>
        <w:pStyle w:val="Endnote"/>
      </w:pPr>
      <w:bookmarkStart w:id="138" w:name="ENDNOTE-139"/>
      <w:bookmarkEnd w:id="138"/>
      <w:r>
        <w:t>139. Internet, familysearch.org.</w:t>
      </w:r>
    </w:p>
    <w:p w14:paraId="4E8C7951" w14:textId="77777777" w:rsidR="00C94065" w:rsidRDefault="006944C1">
      <w:pPr>
        <w:pStyle w:val="Endnote"/>
      </w:pPr>
      <w:bookmarkStart w:id="139" w:name="ENDNOTE-140"/>
      <w:bookmarkEnd w:id="139"/>
      <w:r>
        <w:t>140. Consulting, Millennium File. marriage date: 1244 Name: James de Aldithley Audle.</w:t>
      </w:r>
    </w:p>
    <w:p w14:paraId="7E16F69B" w14:textId="77777777" w:rsidR="00C94065" w:rsidRDefault="006944C1">
      <w:pPr>
        <w:pStyle w:val="Endnote"/>
      </w:pPr>
      <w:bookmarkStart w:id="140" w:name="ENDNOTE-141"/>
      <w:bookmarkEnd w:id="140"/>
      <w:r>
        <w:t>141. , Dictionary of National Biography, Volumes 1-22. Name: James de Aldithley Audle death date: 11 Jun 1272 death place: Ireland.</w:t>
      </w:r>
    </w:p>
    <w:p w14:paraId="51FFA4E0" w14:textId="77777777" w:rsidR="00C94065" w:rsidRDefault="006944C1">
      <w:pPr>
        <w:pStyle w:val="Endnote"/>
      </w:pPr>
      <w:bookmarkStart w:id="141" w:name="ENDNOTE-142"/>
      <w:bookmarkEnd w:id="141"/>
      <w:r>
        <w:t>142. Consulting, Millennium File. Name: Ela de Longspee birth date: 1228 birth place: stratton Audley, Oxon, England death date: 1299.</w:t>
      </w:r>
    </w:p>
    <w:p w14:paraId="5764F5EC" w14:textId="77777777" w:rsidR="00C94065" w:rsidRDefault="006944C1">
      <w:pPr>
        <w:pStyle w:val="Endnote"/>
      </w:pPr>
      <w:bookmarkStart w:id="142" w:name="ENDNOTE-143"/>
      <w:bookmarkEnd w:id="142"/>
      <w:r>
        <w:t>143. Original data - Clemens, William Montgomery</w:t>
      </w:r>
      <w:r>
        <w:br/>
        <w:t>Pompton Lakes, NJ, USA</w:t>
      </w:r>
      <w:r>
        <w:br/>
        <w:t>Biblio Co., 1926. Marriage date: 25 December 1688 Marriage place: Preston, Conn.</w:t>
      </w:r>
    </w:p>
    <w:p w14:paraId="573B42B0" w14:textId="77777777" w:rsidR="00C94065" w:rsidRDefault="006944C1">
      <w:pPr>
        <w:pStyle w:val="Endnote"/>
      </w:pPr>
      <w:bookmarkStart w:id="143" w:name="ENDNOTE-144"/>
      <w:bookmarkEnd w:id="143"/>
      <w:r>
        <w:t>144. Consulting, Millennium File. Birth date: 1223 Birth place: Lincoln, England Death date: 1289 Death place:.</w:t>
      </w:r>
    </w:p>
    <w:p w14:paraId="177A3F9E" w14:textId="77777777" w:rsidR="00C94065" w:rsidRDefault="006944C1">
      <w:pPr>
        <w:pStyle w:val="Endnote"/>
      </w:pPr>
      <w:bookmarkStart w:id="144" w:name="ENDNOTE-145"/>
      <w:bookmarkEnd w:id="144"/>
      <w:r>
        <w:t>145. Ancestry.com, Wiltshire, England, Extracted Parish Records (Name: Online publication - Provo, UT, USA: Ancestry.com Operations Inc, 2001.Original data - Electronic databases created from various publications of parish and probate records.Original data: Electronic databases created from various publications of parish and;).</w:t>
      </w:r>
    </w:p>
    <w:p w14:paraId="47E75688" w14:textId="77777777" w:rsidR="00C94065" w:rsidRDefault="006944C1">
      <w:pPr>
        <w:pStyle w:val="Endnote"/>
      </w:pPr>
      <w:bookmarkStart w:id="145" w:name="ENDNOTE-146"/>
      <w:bookmarkEnd w:id="145"/>
      <w:r>
        <w:t>146. , Dictionary of National Biography, Volumes 1-22. Birth date: 4 Aug 1222 Birth place: Pembroke Death date: 15 Jul 1262 Death place: Canterbury, England.</w:t>
      </w:r>
    </w:p>
    <w:p w14:paraId="10EF79D9" w14:textId="77777777" w:rsidR="00C94065" w:rsidRDefault="006944C1">
      <w:pPr>
        <w:pStyle w:val="Endnote"/>
      </w:pPr>
      <w:bookmarkStart w:id="146" w:name="ENDNOTE-147"/>
      <w:bookmarkEnd w:id="146"/>
      <w:r>
        <w:t>147. , Dictionary of National Biography, Volumes 1-22. birth date: 16 Jan 1245 birth place: London, England Name: Edmund &amp;amp;amp;quot;CrouchBack&amp;amp;amp;quot; Plantagenêt death date: 5 Jun 1295 death place: Bayonne, B-Pyrn, Nce, France.  Consulting, Millennium File. marriage date: 21 Oct 1276 marriage place: Navarre, Spain burial place: London, England Name: Edmund &amp;amp;quot;Crouchback&amp;amp;quot; Prince of England death date: 5 Jun 1295 death place: Bayonne, B-Pyrn, Nce, France birth date: 16 Jan 1245 birth place: London, England.</w:t>
      </w:r>
    </w:p>
    <w:p w14:paraId="4E223686" w14:textId="77777777" w:rsidR="00C94065" w:rsidRDefault="006944C1">
      <w:pPr>
        <w:pStyle w:val="Endnote"/>
      </w:pPr>
      <w:bookmarkStart w:id="147" w:name="ENDNOTE-148"/>
      <w:bookmarkEnd w:id="147"/>
      <w:r>
        <w:t>148. "Find A Grave Index," database, FamilySearch (https://familysearch.org/ark:/61903/1:1:QVPS-6MNJ: 13 August 2019), null, 1291; Burial, Barcelona, Provincia de Barcelona, Cataluna, Spain, Catedral de la Santa Creu i Santa Eulàlia; citing record ID 135886108, Find a Grave, http://www.findagrave.com.</w:t>
      </w:r>
    </w:p>
    <w:p w14:paraId="11929178" w14:textId="77777777" w:rsidR="00C94065" w:rsidRDefault="006944C1">
      <w:pPr>
        <w:pStyle w:val="Endnote"/>
      </w:pPr>
      <w:bookmarkStart w:id="148" w:name="ENDNOTE-149"/>
      <w:bookmarkEnd w:id="148"/>
      <w:r>
        <w:t>149. Roots Web World Connect Project.</w:t>
      </w:r>
    </w:p>
    <w:p w14:paraId="3EE35374" w14:textId="77777777" w:rsidR="00C94065" w:rsidRDefault="006944C1">
      <w:pPr>
        <w:pStyle w:val="Endnote"/>
      </w:pPr>
      <w:bookmarkStart w:id="149" w:name="ENDNOTE-150"/>
      <w:bookmarkEnd w:id="149"/>
      <w:r>
        <w:t>150. , Dictionary of National Biography, Volumes 1-22. Record for Ralph de Monthermer Earl of Gloucester and Hertford.</w:t>
      </w:r>
    </w:p>
    <w:p w14:paraId="32055F16" w14:textId="77777777" w:rsidR="00C94065" w:rsidRDefault="006944C1">
      <w:pPr>
        <w:pStyle w:val="Endnote"/>
      </w:pPr>
      <w:bookmarkStart w:id="150" w:name="ENDNOTE-151"/>
      <w:bookmarkEnd w:id="150"/>
      <w:r>
        <w:t>151. Publishing, U.S. and International Marriage Records, 1560-1900, Source Citation: Source number: 511.000; Source type: Electronic Database; Number of Pages: 1; Submitter Code: GL1. Name: Henry Plantagenêt.</w:t>
      </w:r>
    </w:p>
    <w:p w14:paraId="131D8F95" w14:textId="77777777" w:rsidR="00C94065" w:rsidRDefault="006944C1">
      <w:pPr>
        <w:pStyle w:val="Endnote"/>
      </w:pPr>
      <w:bookmarkStart w:id="151" w:name="ENDNOTE-152"/>
      <w:bookmarkEnd w:id="151"/>
      <w:r>
        <w:t>152. , Dictionary of National Biography, Volumes 1-22. birth date: 1281 birth place: Grismond Castle, Monmouth, England death date: 22 Sep 1345 death place: of Leicester, Leics, England Name: Henry Plantagenêt.  Consulting, Millennium File. burial place: Leicester, England birth date: 1281 birth place: Grismond Castle, Monmouth, England marriage date: 1297 death date: 22 Sep 1345 death place: of Leicester, Leics, England Name: Henry Plantagenêt.</w:t>
      </w:r>
    </w:p>
    <w:p w14:paraId="701A10A2" w14:textId="77777777" w:rsidR="00C94065" w:rsidRDefault="006944C1">
      <w:pPr>
        <w:pStyle w:val="Endnote"/>
      </w:pPr>
      <w:bookmarkStart w:id="152" w:name="ENDNOTE-153"/>
      <w:bookmarkEnd w:id="152"/>
      <w:r>
        <w:t>153. Consulting, Millennium File. burial place: Mottisfont, Hamps, England Name: Maud de Chaworth birth date: 1282 birth place: Kidwell, Carmarthen, Wales.</w:t>
      </w:r>
    </w:p>
    <w:p w14:paraId="32FCF7F6" w14:textId="77777777" w:rsidR="00C94065" w:rsidRDefault="006944C1">
      <w:pPr>
        <w:pStyle w:val="Endnote"/>
      </w:pPr>
      <w:bookmarkStart w:id="153" w:name="ENDNOTE-154"/>
      <w:bookmarkEnd w:id="153"/>
      <w:r>
        <w:t>154. Publishing, U.S. and International Marriage Records, 1560-1900, Source Citation: Source number: 511.000; Source type: Electronic Database; Number of Pages: 1; Submitter Code: GL1. Name: Maud de Chaworth.</w:t>
      </w:r>
    </w:p>
    <w:p w14:paraId="2DC15B6E" w14:textId="77777777" w:rsidR="00C94065" w:rsidRDefault="006944C1">
      <w:pPr>
        <w:pStyle w:val="Endnote"/>
      </w:pPr>
      <w:bookmarkStart w:id="154" w:name="ENDNOTE-155"/>
      <w:bookmarkEnd w:id="154"/>
      <w:r>
        <w:t>155. Consulting, Millennium File. death date: 25-Dec-1362 death place: Y (TheCity), Somme, Picardie, France Name: Christiana de Mowbray birth date: 1285 birth place: Kirklington, Yorkshire, England.</w:t>
      </w:r>
    </w:p>
    <w:p w14:paraId="6DDD543D" w14:textId="77777777" w:rsidR="00C94065" w:rsidRDefault="006944C1">
      <w:pPr>
        <w:pStyle w:val="Endnote"/>
      </w:pPr>
      <w:bookmarkStart w:id="155" w:name="ENDNOTE-156"/>
      <w:bookmarkEnd w:id="155"/>
      <w:r>
        <w:t>156. Consulting, Millennium File. death date: 1333 death place: Newcastle Upon Tyne, Northumberland, England birth date: 1280 birth place: Yorkshire, England Name: Richard de Emeldon.</w:t>
      </w:r>
    </w:p>
    <w:p w14:paraId="5EF59AB9" w14:textId="77777777" w:rsidR="00C94065" w:rsidRDefault="006944C1">
      <w:pPr>
        <w:pStyle w:val="Endnote"/>
      </w:pPr>
      <w:bookmarkStart w:id="156" w:name="ENDNOTE-157"/>
      <w:bookmarkEnd w:id="156"/>
      <w:r>
        <w:t>157. Publishing, U.S. and International Marriage Records, 1560-1900, Source number:; Source type:; Number of Pages:; Submitter Code:..  From the files of Freeda McKenzie Jacob Dudley.</w:t>
      </w:r>
    </w:p>
    <w:p w14:paraId="0F3DA113" w14:textId="77777777" w:rsidR="00C94065" w:rsidRDefault="006944C1">
      <w:pPr>
        <w:pStyle w:val="Endnote"/>
      </w:pPr>
      <w:bookmarkStart w:id="157" w:name="ENDNOTE-158"/>
      <w:bookmarkEnd w:id="157"/>
      <w:r>
        <w:t>158. "Find A Grave Index," database, FamilySearch (https://familysearch.org/ark:/61903/1:1:QVJ1-BV8S: 13 December 2015), Hugh de Courtenay, 1377; Burial, Exeter, City of Exeter, Devon, England, Exeter Cathedral; citing record ID 8867, Find a Grave, http://www.findagrave.com.</w:t>
      </w:r>
    </w:p>
    <w:p w14:paraId="4A58FEAA" w14:textId="77777777" w:rsidR="00C94065" w:rsidRDefault="006944C1">
      <w:pPr>
        <w:pStyle w:val="Endnote"/>
      </w:pPr>
      <w:bookmarkStart w:id="158" w:name="ENDNOTE-159"/>
      <w:bookmarkEnd w:id="158"/>
      <w:r>
        <w:t>159. Publishing, U.S. and International Marriage Records, 1560-1900, Source Citation: Source number: 3011.000; Source type: Electronic Database; Number of Pages: 1; Submitter Code: RLR. Name: Lady Eleanor Aleanor &amp;amp;amp;amp;quot;countess Arundel&amp;amp;amp;amp;quot; Plantagenêt.  Library, American Genealogical-Biographical Index (AGBI). Name: Lady Eleanor Aleanor &amp;amp;amp;amp;quot;countess Arundel&amp;amp;amp;amp;quot; Plantagenêt.</w:t>
      </w:r>
    </w:p>
    <w:p w14:paraId="532E9267" w14:textId="77777777" w:rsidR="00C94065" w:rsidRDefault="006944C1">
      <w:pPr>
        <w:pStyle w:val="Endnote"/>
      </w:pPr>
      <w:bookmarkStart w:id="159" w:name="ENDNOTE-160"/>
      <w:bookmarkEnd w:id="159"/>
      <w:r>
        <w:t>160. Consulting, Millennium File. birth date: 1318 birth place: Arundel, Sussex, England Name: Eleanor Plantagenêt death date: 11 jan 1372.</w:t>
      </w:r>
    </w:p>
    <w:p w14:paraId="3CB360AB" w14:textId="77777777" w:rsidR="00C94065" w:rsidRDefault="006944C1">
      <w:pPr>
        <w:pStyle w:val="Endnote"/>
      </w:pPr>
      <w:bookmarkStart w:id="160" w:name="ENDNOTE-161"/>
      <w:bookmarkEnd w:id="160"/>
      <w:r>
        <w:t>161. Consulting, Millennium File. marriage date: 1339 death date: May 1342 Name: John Beaumont birth date: 1318 birth place: Falkingham, Lincs, England.</w:t>
      </w:r>
    </w:p>
    <w:p w14:paraId="48906580" w14:textId="77777777" w:rsidR="00C94065" w:rsidRDefault="006944C1">
      <w:pPr>
        <w:pStyle w:val="Endnote"/>
      </w:pPr>
      <w:bookmarkStart w:id="161" w:name="ENDNOTE-162"/>
      <w:bookmarkEnd w:id="161"/>
      <w:r>
        <w:t>162. "Find A Grave Index," database, FamilySearch (https://familysearch.org/pal:/MM9.1.1/QVG9-SRP3: 13 December 2015), Richard Arundel FitzAlan, 1376; Burial, Lewes, Lewes District, East Sussex, England, Lewes Priory; citing record ID 109796154, Find a Grave, http://www.findagrave.com.</w:t>
      </w:r>
    </w:p>
    <w:p w14:paraId="6692B01F" w14:textId="77777777" w:rsidR="00C94065" w:rsidRDefault="006944C1">
      <w:pPr>
        <w:pStyle w:val="Endnote"/>
      </w:pPr>
      <w:bookmarkStart w:id="162" w:name="ENDNOTE-163"/>
      <w:bookmarkEnd w:id="162"/>
      <w:r>
        <w:t>163. Consulting, Millennium File.  "Find A Grave Index," database, FamilySearch (https://familysearch.org/pal:/MM9.1.1/QVKJ-YCDD: 13 December 2015), William De Montague,; Burial, Oxford, City of Oxford, Oxfordshire, England, Christ Church Cathedral; citing record ID 48364533, Find a Grave, http://www.findagrave.com.</w:t>
      </w:r>
    </w:p>
    <w:p w14:paraId="247B8030" w14:textId="77777777" w:rsidR="00C94065" w:rsidRDefault="006944C1">
      <w:pPr>
        <w:pStyle w:val="Endnote"/>
      </w:pPr>
      <w:bookmarkStart w:id="163" w:name="ENDNOTE-164"/>
      <w:bookmarkEnd w:id="163"/>
      <w:r>
        <w:t>164. Ancestry.com, Oxford University Alumni, 1500-1886 (Name: Online publication - Provo, UT, USA: Ancestry.com Operations Inc, 2007.Original data - Foster, Joseph. Alumni Oxonienses: The Members of the University of Oxford, 1715-1886 and Alumni Oxonienses: The Members of the University of Oxford, 1500-1714. Oxford:;).</w:t>
      </w:r>
    </w:p>
    <w:p w14:paraId="30F16CA2" w14:textId="77777777" w:rsidR="00C94065" w:rsidRDefault="006944C1">
      <w:pPr>
        <w:pStyle w:val="Endnote"/>
      </w:pPr>
      <w:bookmarkStart w:id="164" w:name="ENDNOTE-165"/>
      <w:bookmarkEnd w:id="164"/>
      <w:r>
        <w:t>165. Bartholomew De Badlesmere,; Burial, Kent, England, Badlesmere Church.</w:t>
      </w:r>
    </w:p>
    <w:p w14:paraId="38E1495C" w14:textId="77777777" w:rsidR="00C94065" w:rsidRDefault="006944C1">
      <w:pPr>
        <w:pStyle w:val="Endnote"/>
      </w:pPr>
      <w:bookmarkStart w:id="165" w:name="ENDNOTE-166"/>
      <w:bookmarkEnd w:id="165"/>
      <w:r>
        <w:t>166. pg 90-92.</w:t>
      </w:r>
    </w:p>
    <w:p w14:paraId="35C82557" w14:textId="77777777" w:rsidR="00C94065" w:rsidRDefault="006944C1">
      <w:pPr>
        <w:pStyle w:val="Endnote"/>
      </w:pPr>
      <w:bookmarkStart w:id="166" w:name="ENDNOTE-167"/>
      <w:bookmarkEnd w:id="166"/>
      <w:r>
        <w:t>167. Consulting, Millennium File. Name: Henry de Beaumont birth date: 1340 birth place: Falkingham, Lincs, England death date: 17 Jun 1369.</w:t>
      </w:r>
    </w:p>
    <w:p w14:paraId="5A4D490E" w14:textId="77777777" w:rsidR="00C94065" w:rsidRDefault="006944C1">
      <w:pPr>
        <w:pStyle w:val="Endnote"/>
      </w:pPr>
      <w:bookmarkStart w:id="167" w:name="ENDNOTE-168"/>
      <w:bookmarkEnd w:id="167"/>
      <w:r>
        <w:t>168. Consulting, Millennium File. Name: Margaret de Vere birth date: 1340 birth place: Lincolnshire, England.</w:t>
      </w:r>
    </w:p>
    <w:p w14:paraId="61F87EBE" w14:textId="77777777" w:rsidR="00C94065" w:rsidRDefault="006944C1">
      <w:pPr>
        <w:pStyle w:val="Endnote"/>
      </w:pPr>
      <w:bookmarkStart w:id="168" w:name="ENDNOTE-169"/>
      <w:bookmarkEnd w:id="168"/>
      <w:r>
        <w:t>169. Consulting, Millennium File. birth date: 1349 birth place: Silksworth, Durham, England Name: Christiana good strivelyn.  , Web: Netherlands, GenealogieOnline Trees Index, 1000-2015.</w:t>
      </w:r>
    </w:p>
    <w:p w14:paraId="15232501" w14:textId="77777777" w:rsidR="00C94065" w:rsidRDefault="006944C1">
      <w:pPr>
        <w:pStyle w:val="Endnote"/>
      </w:pPr>
      <w:bookmarkStart w:id="169" w:name="ENDNOTE-170"/>
      <w:bookmarkEnd w:id="169"/>
      <w:r>
        <w:t>170. Consulting, Millennium File. birth date: 1347 birth place: Belsay, Northumberland, England Name: John Middleton.  , Web: Netherlands, GenealogieOnline Trees Index, 1000-2015.</w:t>
      </w:r>
    </w:p>
    <w:p w14:paraId="004F5303" w14:textId="77777777" w:rsidR="00C94065" w:rsidRDefault="006944C1">
      <w:pPr>
        <w:pStyle w:val="Endnote"/>
      </w:pPr>
      <w:bookmarkStart w:id="170" w:name="ENDNOTE-171"/>
      <w:bookmarkEnd w:id="170"/>
      <w:r>
        <w:t>171. Consulting, Millennium File.  in the Millennium File.</w:t>
      </w:r>
    </w:p>
    <w:p w14:paraId="7E303DAD" w14:textId="77777777" w:rsidR="00C94065" w:rsidRDefault="006944C1">
      <w:pPr>
        <w:pStyle w:val="Endnote"/>
      </w:pPr>
      <w:bookmarkStart w:id="171" w:name="ENDNOTE-172"/>
      <w:bookmarkEnd w:id="171"/>
      <w:r>
        <w:t>172. Ancestry.com, Gloucestershire, England, Extracted Church of England Parish Records (Name: Ancestry.com Operations Inc; Location: Provo, UT, USA; Date: 2001;).</w:t>
      </w:r>
    </w:p>
    <w:p w14:paraId="1BBB20C5" w14:textId="77777777" w:rsidR="00C94065" w:rsidRDefault="006944C1">
      <w:pPr>
        <w:pStyle w:val="Endnote"/>
      </w:pPr>
      <w:bookmarkStart w:id="172" w:name="ENDNOTE-173"/>
      <w:bookmarkEnd w:id="172"/>
      <w:r>
        <w:t>173. Ancestry.com, England, Select Births and Christenings, 1538-1975 (Provo, UT, USA: Ancestry.com Operations, Inc., 2014).</w:t>
      </w:r>
    </w:p>
    <w:p w14:paraId="74E4DE49" w14:textId="77777777" w:rsidR="00C94065" w:rsidRDefault="006944C1">
      <w:pPr>
        <w:pStyle w:val="Endnote"/>
      </w:pPr>
      <w:bookmarkStart w:id="173" w:name="ENDNOTE-174"/>
      <w:bookmarkEnd w:id="173"/>
      <w:r>
        <w:t>174. American Marriages Before 1699 (Name: Online publication - Provo, UT, USA: Ancestry.com Operations Inc, 1997.</w:t>
      </w:r>
    </w:p>
    <w:p w14:paraId="0B30839E" w14:textId="77777777" w:rsidR="00C94065" w:rsidRDefault="006944C1">
      <w:pPr>
        <w:pStyle w:val="Endnote"/>
      </w:pPr>
      <w:bookmarkStart w:id="174" w:name="ENDNOTE-175"/>
      <w:bookmarkEnd w:id="174"/>
      <w:r>
        <w:t>175. Consulting, Millennium File. Name: John Beaumont death date: 9 Sep 1396 birth date: 1361 birth place: Falkingham, Lincs, England.</w:t>
      </w:r>
    </w:p>
    <w:p w14:paraId="5F3609DB" w14:textId="77777777" w:rsidR="00C94065" w:rsidRDefault="006944C1">
      <w:pPr>
        <w:pStyle w:val="Endnote"/>
      </w:pPr>
      <w:bookmarkStart w:id="175" w:name="ENDNOTE-176"/>
      <w:bookmarkEnd w:id="175"/>
      <w:r>
        <w:t>176. Consulting, Millennium File. birth date: 1361 birth place: Nottinghamshire, England Name: Catherine Everingham death date: 1426.</w:t>
      </w:r>
    </w:p>
    <w:p w14:paraId="3724FF02" w14:textId="77777777" w:rsidR="00C94065" w:rsidRDefault="006944C1">
      <w:pPr>
        <w:pStyle w:val="Endnote"/>
      </w:pPr>
      <w:bookmarkStart w:id="176" w:name="ENDNOTE-177"/>
      <w:bookmarkEnd w:id="176"/>
      <w:r>
        <w:t>177. Consulting, Millennium File. Name: Jacobina Middleton birth date: 1393 birth place: Kendal, Westmorland, England.</w:t>
      </w:r>
    </w:p>
    <w:p w14:paraId="2157D183" w14:textId="77777777" w:rsidR="00C94065" w:rsidRDefault="006944C1">
      <w:pPr>
        <w:pStyle w:val="Endnote"/>
      </w:pPr>
      <w:bookmarkStart w:id="177" w:name="ENDNOTE-178"/>
      <w:bookmarkEnd w:id="177"/>
      <w:r>
        <w:t>178. Consulting, Millennium File. birth date: 1394 Name: Richard Preston.</w:t>
      </w:r>
    </w:p>
    <w:p w14:paraId="410D43A4" w14:textId="77777777" w:rsidR="00C94065" w:rsidRDefault="006944C1">
      <w:pPr>
        <w:pStyle w:val="Endnote"/>
      </w:pPr>
      <w:bookmarkStart w:id="178" w:name="ENDNOTE-179"/>
      <w:bookmarkEnd w:id="178"/>
      <w:r>
        <w:t>179. DJS, Ancestry.com, UK, Extracted Probate Records (Name: Online publication - Provo, UT, USA: Ancestry.com Operations Inc, 2009.Original data - Electronic databases created from various publications of probate records.Original data: Electronic databases created. Death date: Death place: Dallington, Northamptonshire, England.</w:t>
      </w:r>
    </w:p>
    <w:p w14:paraId="34E8B522" w14:textId="77777777" w:rsidR="00C94065" w:rsidRDefault="006944C1">
      <w:pPr>
        <w:pStyle w:val="Endnote"/>
      </w:pPr>
      <w:bookmarkStart w:id="179" w:name="ENDNOTE-180"/>
      <w:bookmarkEnd w:id="179"/>
      <w:r>
        <w:t>180. "Find A Grave Index," database, FamilySearch (https://familysearch.org/pal:/MM9.1.1/QVLG-N3KR: 13 December 2015), Robert Tibetot, 1372; Burial, Ipswich, Ipswich Borough, Suffolk, England, Grey Friars; citing record ID 103243762, Find a Grave, http://www.findagrave.com.</w:t>
      </w:r>
    </w:p>
    <w:p w14:paraId="5E79A8ED" w14:textId="77777777" w:rsidR="00C94065" w:rsidRDefault="006944C1">
      <w:pPr>
        <w:pStyle w:val="Endnote"/>
      </w:pPr>
      <w:bookmarkStart w:id="180" w:name="ENDNOTE-181"/>
      <w:bookmarkEnd w:id="180"/>
      <w:r>
        <w:t>181. This book is an historical and genealogical account of the lives, public employments, and most memorable actions of the English nobility who have flourished from the Norman conquest., Reference.</w:t>
      </w:r>
    </w:p>
    <w:p w14:paraId="7C526230" w14:textId="77777777" w:rsidR="00C94065" w:rsidRDefault="006944C1">
      <w:pPr>
        <w:pStyle w:val="Endnote"/>
      </w:pPr>
      <w:bookmarkStart w:id="181" w:name="ENDNOTE-182"/>
      <w:bookmarkEnd w:id="181"/>
      <w:r>
        <w:t>182. Burial: Kyme Priory, North Kyme, North Kesteven District, Lincolnshire</w:t>
      </w:r>
      <w:r>
        <w:br/>
        <w:t>citing record ID 146919761, Find a Grave, http://www.findagrave.com, Death.</w:t>
      </w:r>
    </w:p>
    <w:p w14:paraId="7F8DC052" w14:textId="77777777" w:rsidR="00C94065" w:rsidRDefault="006944C1">
      <w:pPr>
        <w:pStyle w:val="Endnote"/>
      </w:pPr>
      <w:bookmarkStart w:id="182" w:name="ENDNOTE-183"/>
      <w:bookmarkEnd w:id="182"/>
      <w:r>
        <w:t>183. , Web: Netherlands, GenealogieOnline Trees Index, 1000-2015.  , Dictionary of National Biography, Volumes 1-22.</w:t>
      </w:r>
    </w:p>
    <w:p w14:paraId="7C1817C6" w14:textId="77777777" w:rsidR="00C94065" w:rsidRDefault="006944C1">
      <w:pPr>
        <w:pStyle w:val="Endnote"/>
      </w:pPr>
      <w:bookmarkStart w:id="183" w:name="ENDNOTE-184"/>
      <w:bookmarkEnd w:id="183"/>
      <w:r>
        <w:t>184. Consulting, Millennium File. Name: Elizabeth Beaumont birth date: 1389 birth place: Lincolnshire, England.</w:t>
      </w:r>
    </w:p>
    <w:p w14:paraId="43550F39" w14:textId="77777777" w:rsidR="00C94065" w:rsidRDefault="006944C1">
      <w:pPr>
        <w:pStyle w:val="Endnote"/>
      </w:pPr>
      <w:bookmarkStart w:id="184" w:name="ENDNOTE-185"/>
      <w:bookmarkEnd w:id="184"/>
      <w:r>
        <w:t>185. , Web: Netherlands, GenealogieOnline Trees Index, 1000-2015.  Consulting, Millennium File. birth date: 20-Feb-1387/88 birth place: Lincolnshire, England Name: William de Botreaux death date: 16-May-1462.</w:t>
      </w:r>
    </w:p>
    <w:p w14:paraId="3135E722" w14:textId="77777777" w:rsidR="00C94065" w:rsidRDefault="006944C1">
      <w:pPr>
        <w:pStyle w:val="Endnote"/>
      </w:pPr>
      <w:bookmarkStart w:id="185" w:name="ENDNOTE-186"/>
      <w:bookmarkEnd w:id="185"/>
      <w:r>
        <w:t>186. DJS, Ancestry.com, UK, Extracted Probate Records (Name: Online publication - Provo, UT, USA: Ancestry.com Operations Inc, 2009.Original data - Electronic databases created from various publications of probate records.Original data: Electronic databases created. vital place: Devon vital place: Gloucester Clyfton Bristol England, Gloucestershire, England death date: 16-May-1462 death place: Gloucester Clyfton Bristol England, Gloucestershire, England burial date: 16-May-1462 burial place: South Cadbury, Somerset, England Name: William de Botreaux burial date: 16-May-1462 burial place: South Cadbury, Somerset, England.</w:t>
      </w:r>
    </w:p>
    <w:p w14:paraId="7BF0CCA1" w14:textId="77777777" w:rsidR="00C94065" w:rsidRDefault="006944C1">
      <w:pPr>
        <w:pStyle w:val="Endnote"/>
      </w:pPr>
      <w:bookmarkStart w:id="186" w:name="ENDNOTE-187"/>
      <w:bookmarkEnd w:id="186"/>
      <w:r>
        <w:t>187. memorial #10324615.</w:t>
      </w:r>
    </w:p>
    <w:p w14:paraId="5FE72F0D" w14:textId="77777777" w:rsidR="00C94065" w:rsidRDefault="006944C1">
      <w:pPr>
        <w:pStyle w:val="Endnote"/>
      </w:pPr>
      <w:bookmarkStart w:id="187" w:name="ENDNOTE-188"/>
      <w:bookmarkEnd w:id="187"/>
      <w:r>
        <w:t>188. Ancestry.com, 1810 United States Federal Census (Provo, UT, USA: Ancestry.com Operations, Inc., 2010).</w:t>
      </w:r>
    </w:p>
    <w:p w14:paraId="4304FB96" w14:textId="77777777" w:rsidR="00C94065" w:rsidRDefault="006944C1">
      <w:pPr>
        <w:pStyle w:val="Endnote"/>
      </w:pPr>
      <w:bookmarkStart w:id="188" w:name="ENDNOTE-189"/>
      <w:bookmarkEnd w:id="188"/>
      <w:r>
        <w:t>189. Publishing, U.S. and International Marriage Records, 1560-1900, Source number:; Source type:; Number of Pages:; Submitter Code:..  Ancestry.com, Wiltshire, England, Extracted Parish Records.</w:t>
      </w:r>
    </w:p>
    <w:p w14:paraId="3134789E" w14:textId="77777777" w:rsidR="00C94065" w:rsidRDefault="006944C1">
      <w:pPr>
        <w:pStyle w:val="Endnote"/>
      </w:pPr>
      <w:bookmarkStart w:id="189" w:name="ENDNOTE-190"/>
      <w:bookmarkEnd w:id="189"/>
      <w:r>
        <w:t>190. , Dictionary of National Biography, Volumes 1-22.  Consulting, Millennium File.</w:t>
      </w:r>
    </w:p>
    <w:p w14:paraId="4504180B" w14:textId="77777777" w:rsidR="00C94065" w:rsidRDefault="006944C1">
      <w:pPr>
        <w:pStyle w:val="Endnote"/>
      </w:pPr>
      <w:bookmarkStart w:id="190" w:name="ENDNOTE-191"/>
      <w:bookmarkEnd w:id="190"/>
      <w:r>
        <w:t>191. Hamilton, Rosanna, comp., British Chancery Records, 1386-1558 (Name: Online publication - Provo, UT, USA: Ancestry.com Operations Inc, 2004.Original data - Lists of Early Chancery Proceedings. Public Record Offic Lists and Indexes Volumes.Original data: Lists of Early Chancery Proceedings. Public Record Offic Lists and Inde;).</w:t>
      </w:r>
    </w:p>
    <w:p w14:paraId="491B453F" w14:textId="77777777" w:rsidR="00C94065" w:rsidRDefault="006944C1">
      <w:pPr>
        <w:pStyle w:val="Endnote"/>
      </w:pPr>
      <w:bookmarkStart w:id="191" w:name="ENDNOTE-192"/>
      <w:bookmarkEnd w:id="191"/>
      <w:r>
        <w:t>192. DJS, Ancestry.com, UK, Extracted Probate Records (Name: Online publication - Provo, UT, USA: Ancestry.com Operations Inc, 2009.Original data - Electronic databases created from various publications of probate records.Original data: Electronic databases created.</w:t>
      </w:r>
    </w:p>
    <w:p w14:paraId="363C6744" w14:textId="77777777" w:rsidR="00C94065" w:rsidRDefault="006944C1">
      <w:pPr>
        <w:pStyle w:val="Endnote"/>
      </w:pPr>
      <w:bookmarkStart w:id="192" w:name="ENDNOTE-193"/>
      <w:bookmarkEnd w:id="192"/>
      <w:r>
        <w:t>193. Consulting, Millennium File. Birth date: 1397 Birth place: Nettlestead, Suffolk, England Death date: 20 Apr 1478 Death place: Queens College, Camb, Eng, England.</w:t>
      </w:r>
    </w:p>
    <w:p w14:paraId="46526C53" w14:textId="77777777" w:rsidR="00C94065" w:rsidRDefault="006944C1">
      <w:pPr>
        <w:pStyle w:val="Endnote"/>
      </w:pPr>
      <w:bookmarkStart w:id="193" w:name="ENDNOTE-194"/>
      <w:bookmarkEnd w:id="193"/>
      <w:r>
        <w:t>194. "Find A Grave Index," database, FamilySearch (https://familysearch.org/ark:/61903/1:1:QVV5-H6CM: 13 December 2015), Cecilia Plantagenet, 1507; Burial, Ryde, Isle of Wight Unitary Authority, Isle of Wight, England, Quarr Abbey; citing record ID 26505440, Find a Grave, http://www.findagrave.com.</w:t>
      </w:r>
    </w:p>
    <w:p w14:paraId="63129713" w14:textId="77777777" w:rsidR="00C94065" w:rsidRDefault="006944C1">
      <w:pPr>
        <w:pStyle w:val="Endnote"/>
      </w:pPr>
      <w:bookmarkStart w:id="194" w:name="ENDNOTE-195"/>
      <w:bookmarkEnd w:id="194"/>
      <w:r>
        <w:t>195. Webben: Nederlünderna, register för GenealogieOnline-trüd.  Consulting, Millennium File.  UK and Ireland, Find A Grave Index, 1300s-Current.</w:t>
      </w:r>
    </w:p>
    <w:p w14:paraId="5B3A9575" w14:textId="77777777" w:rsidR="00C94065" w:rsidRDefault="006944C1">
      <w:pPr>
        <w:pStyle w:val="Endnote"/>
      </w:pPr>
      <w:bookmarkStart w:id="195" w:name="ENDNOTE-196"/>
      <w:bookmarkEnd w:id="195"/>
      <w:r>
        <w:t>196. , Find a Grave (N.p.: n.p., n.d.).</w:t>
      </w:r>
    </w:p>
    <w:p w14:paraId="7184965F" w14:textId="77777777" w:rsidR="00C94065" w:rsidRDefault="006944C1">
      <w:pPr>
        <w:pStyle w:val="Endnote"/>
      </w:pPr>
      <w:bookmarkStart w:id="196" w:name="ENDNOTE-197"/>
      <w:bookmarkEnd w:id="196"/>
      <w:r>
        <w:t>197. Wikiwand: Margaret Pole, Countess of Salisbury.</w:t>
      </w:r>
    </w:p>
    <w:p w14:paraId="0689B7CC" w14:textId="77777777" w:rsidR="00C94065" w:rsidRDefault="006944C1">
      <w:pPr>
        <w:pStyle w:val="Endnote"/>
      </w:pPr>
      <w:bookmarkStart w:id="197" w:name="ENDNOTE-198"/>
      <w:bookmarkEnd w:id="197"/>
      <w:r>
        <w:t>198. , Anderson  Family Tree (N.p.: n.p., n.d.), Lady MARGARET PLANTAGENET, 8th Countess of Salisbury "Blessed Margaret" (Daughter of the Duke of Clarence,a brother of King Edward IV and King Richard III.Among the few surviving members of the Plantagenet Dynasty after.</w:t>
      </w:r>
    </w:p>
    <w:p w14:paraId="6C5CB532" w14:textId="77777777" w:rsidR="00C94065" w:rsidRDefault="006944C1">
      <w:pPr>
        <w:pStyle w:val="Endnote"/>
      </w:pPr>
      <w:bookmarkStart w:id="198" w:name="ENDNOTE-199"/>
      <w:bookmarkEnd w:id="198"/>
      <w:r>
        <w:t>199. "Find a Grave Index," database, FamilySearch (https://www.familysearch.org/ark:/61903/1:1:QPRM-592F : 8 November 2023), Richard Pole, ; Burial, Canterbury, City of Canterbury, Kent, England, St Augustine Abbey Ruins; citing record ID 190644296, Find a Grave, http://www.findagrave.com.</w:t>
      </w:r>
    </w:p>
    <w:p w14:paraId="3BA01FD2" w14:textId="77777777" w:rsidR="00C94065" w:rsidRDefault="006944C1">
      <w:pPr>
        <w:pStyle w:val="Endnote"/>
      </w:pPr>
      <w:bookmarkStart w:id="199" w:name="ENDNOTE-200"/>
      <w:bookmarkEnd w:id="199"/>
      <w:r>
        <w:t>200. Publishing, U.S. and International Marriage Records, 1560-1900, Source number:; Source type:; Number of Pages:; Submitter Code:.. Birth date: Birth place: En Marriage date: Marriage place: En.  Consulting, Millennium File. Birth date: 1426 Birth place: Swanborne, Hamps, England.</w:t>
      </w:r>
    </w:p>
    <w:p w14:paraId="08F1A16C" w14:textId="77777777" w:rsidR="00C94065" w:rsidRDefault="006944C1">
      <w:pPr>
        <w:pStyle w:val="Endnote"/>
      </w:pPr>
      <w:bookmarkStart w:id="200" w:name="ENDNOTE-201"/>
      <w:bookmarkEnd w:id="200"/>
      <w:r>
        <w:t>201. Publishing, U.S. and International Marriage Records, 1560-1900, Source number:; Source type:; Number of Pages:; Submitter Code:.. Birth date: Birth place: En Marriage date: Marriage place: En.</w:t>
      </w:r>
    </w:p>
    <w:p w14:paraId="38CA4F74" w14:textId="77777777" w:rsidR="00C94065" w:rsidRDefault="006944C1">
      <w:pPr>
        <w:pStyle w:val="Endnote"/>
      </w:pPr>
      <w:bookmarkStart w:id="201" w:name="ENDNOTE-202"/>
      <w:bookmarkEnd w:id="201"/>
      <w:r>
        <w:t>202. Consulting, Millennium File. Birth date: 1422 Birth place: Swanborne, Hamps, England Death date: 1470 Death place:.  Publishing, U.S. and International Marriage Records, 1560-1900, Source number:; Source type:; Number of Pages:; Submitter Code:.. Birth date: Birth place: En Marriage date: Marriage place: En.</w:t>
      </w:r>
    </w:p>
    <w:p w14:paraId="4456D6DA" w14:textId="77777777" w:rsidR="00C94065" w:rsidRDefault="006944C1">
      <w:pPr>
        <w:pStyle w:val="Endnote"/>
      </w:pPr>
      <w:bookmarkStart w:id="202" w:name="ENDNOTE-203"/>
      <w:bookmarkEnd w:id="202"/>
      <w:r>
        <w:t>203. Hamilton, Rosanna, comp., British Chancery Records, 1386-1558.  Ancestry.com, Burke's Family Records (Indexed) (Provo, UT, USA: Ancestry.com Operations, Inc., 2010), Data.</w:t>
      </w:r>
    </w:p>
    <w:p w14:paraId="527D4E7F" w14:textId="77777777" w:rsidR="00C94065" w:rsidRDefault="006944C1">
      <w:pPr>
        <w:pStyle w:val="Endnote"/>
      </w:pPr>
      <w:bookmarkStart w:id="203" w:name="ENDNOTE-204"/>
      <w:bookmarkEnd w:id="203"/>
      <w:r>
        <w:t>204. Ancestry.com, Middlesex, England, Extracted Parish Records (Provo, UT, USA: Ancestry.com Operations Inc, 2001). vital place: Middlesex vital place: Middlesex, England Name: Elizabeth Adams marriage date: 1509 marriage place: London, England marriage date: 1509 marriage place: London, England.</w:t>
      </w:r>
    </w:p>
    <w:p w14:paraId="2C394E28" w14:textId="77777777" w:rsidR="00C94065" w:rsidRDefault="006944C1">
      <w:pPr>
        <w:pStyle w:val="Endnote"/>
      </w:pPr>
      <w:bookmarkStart w:id="204" w:name="ENDNOTE-205"/>
      <w:bookmarkEnd w:id="204"/>
      <w:r>
        <w:t>205. Ancestry.com, Shropshire, England, Extracted Parish Records (Name: Online publication - Provo, UT, USA: Ancestry.com Operations Inc, 2001.Original data - Electronic databases created from various publications of parish and probate records.Original data: Electronic databases created from various publications of parish and;).</w:t>
      </w:r>
    </w:p>
    <w:p w14:paraId="2D781D37" w14:textId="77777777" w:rsidR="00C94065" w:rsidRDefault="006944C1">
      <w:pPr>
        <w:pStyle w:val="Endnote"/>
      </w:pPr>
      <w:bookmarkStart w:id="205" w:name="ENDNOTE-206"/>
      <w:bookmarkEnd w:id="205"/>
      <w:r>
        <w:t>206. , Burke's Family Records (Indexed), Data.</w:t>
      </w:r>
    </w:p>
    <w:p w14:paraId="740581CC" w14:textId="77777777" w:rsidR="00C94065" w:rsidRDefault="006944C1">
      <w:pPr>
        <w:pStyle w:val="Endnote"/>
      </w:pPr>
      <w:bookmarkStart w:id="206" w:name="ENDNOTE-207"/>
      <w:bookmarkEnd w:id="206"/>
      <w:r>
        <w:t>207. The person's data for this event is based on one or more of: 1) FamilySearch entries, 2) Ancestry hints (on RM) or an Ancestry Tree, 3) inferred from the event, or 4) Don's knowledge, Every element of Don's family tree is legally controlled by "All Rights Reserved © April, 1988-to today's date by Don Shave". --Citation added-- Every element of Don's family tree is legally controlled by "All Rights Reserved © April, 1988-to today's date by Don Shave".</w:t>
      </w:r>
    </w:p>
    <w:p w14:paraId="12515F81" w14:textId="77777777" w:rsidR="00C94065" w:rsidRDefault="006944C1">
      <w:pPr>
        <w:pStyle w:val="Endnote"/>
      </w:pPr>
      <w:bookmarkStart w:id="207" w:name="ENDNOTE-208"/>
      <w:bookmarkEnd w:id="207"/>
      <w:r>
        <w:t>208. Ancestry.com, Northamptonshire, England, Church of England Baptisms, Marriages and Burials, 1532-1812 (Provo, UT, USA: Ancestry.com Operations, Inc., 2014), Northamptonshire Record Office; Northampton, England; Register Type: Parish Registers; Reference Numbers: 26P/1.</w:t>
      </w:r>
    </w:p>
    <w:p w14:paraId="56C99D05" w14:textId="77777777" w:rsidR="00C94065" w:rsidRDefault="006944C1">
      <w:pPr>
        <w:pStyle w:val="Endnote"/>
      </w:pPr>
      <w:bookmarkStart w:id="208" w:name="ENDNOTE-209"/>
      <w:bookmarkEnd w:id="208"/>
      <w:r>
        <w:t>209. Publishing, U.S. and International Marriage Records, 1560-1900, Source Citation: Source number: 7477.000; Source type: Electronic Database; Number of Pages: 1; Submitter Code: HDG. Name: Elizabeth Freville birth date: 1393 birth place: Staffordshire, Warwickshire, England.</w:t>
      </w:r>
    </w:p>
    <w:p w14:paraId="0F99BBC2" w14:textId="77777777" w:rsidR="00C94065" w:rsidRDefault="006944C1">
      <w:pPr>
        <w:pStyle w:val="Endnote"/>
      </w:pPr>
      <w:bookmarkStart w:id="209" w:name="ENDNOTE-210"/>
      <w:bookmarkEnd w:id="209"/>
      <w:r>
        <w:t>210. Publishing, U.S. and International Marriage Records, 1560-1900, Source Citation: Source number: 7477.000; Source type: Electronic Database; Number of Pages: 1; Submitter Code: HDG. Name: Thomas Ferrers.</w:t>
      </w:r>
    </w:p>
    <w:p w14:paraId="17C4CD62" w14:textId="77777777" w:rsidR="00C94065" w:rsidRDefault="006944C1">
      <w:pPr>
        <w:pStyle w:val="Endnote"/>
      </w:pPr>
      <w:bookmarkStart w:id="210" w:name="ENDNOTE-211"/>
      <w:bookmarkEnd w:id="210"/>
      <w:r>
        <w:t>211. Ancestry.com, Chalmers' General Biographical Dictionary (Name: Online publication - Provo, UT, USA: Ancestry.com Operations Inc, 2010. This collection was indexed by Ancestry World Archives Project contributors.Original data - Chalmers, Alexander. The General Biographical Dictionary. London: J. Nichols and Son, 1812-1;).  "Find A Grave Index," database, FamilySearch (https://familysearch.org/ark:/61903/1:1:QVV9-1QPN: 26 July 2019), Katharine of Aragon, 1536; Burial, Peterborough, Peterborough Unitary Authority, Cambridgeshire, England, Peterborough Cathedral; citing record ID 6943310, Find a Grave, http://www.findagrave.com.</w:t>
      </w:r>
    </w:p>
    <w:p w14:paraId="7407DC26" w14:textId="77777777" w:rsidR="00C94065" w:rsidRDefault="006944C1">
      <w:pPr>
        <w:pStyle w:val="Endnote"/>
      </w:pPr>
      <w:bookmarkStart w:id="211" w:name="ENDNOTE-212"/>
      <w:bookmarkEnd w:id="211"/>
      <w:r>
        <w:t>212. , Linda Lou Family Tree (N.p.: n.p., n.d.), Catharina van Aragon.  Ancestry.com, Web: UK, Burial and Cremation Index, 1576-2014 (Lehi, UT, USA: Ancestry.com Operations, Inc., 2016), Deceased Online; United Kingdom; Deceased Online Burial Indexes.</w:t>
      </w:r>
    </w:p>
    <w:p w14:paraId="6C959CCE" w14:textId="77777777" w:rsidR="00C94065" w:rsidRDefault="006944C1">
      <w:pPr>
        <w:pStyle w:val="Endnote"/>
      </w:pPr>
      <w:bookmarkStart w:id="212" w:name="ENDNOTE-213"/>
      <w:bookmarkEnd w:id="212"/>
      <w:r>
        <w:t>213. , Doug Mobley Geneaology (N.p.: n.p., n.d.), Catalina de Aragon.</w:t>
      </w:r>
    </w:p>
    <w:p w14:paraId="42AD868B" w14:textId="77777777" w:rsidR="00C94065" w:rsidRDefault="006944C1">
      <w:pPr>
        <w:pStyle w:val="Endnote"/>
      </w:pPr>
      <w:bookmarkStart w:id="213" w:name="ENDNOTE-214"/>
      <w:bookmarkEnd w:id="213"/>
      <w:r>
        <w:t>214. , Broughton- GEDmatch #A402478 (N.p.: n.p., n.d.), Katharine of Aragon.</w:t>
      </w:r>
    </w:p>
    <w:p w14:paraId="160F5824" w14:textId="77777777" w:rsidR="00C94065" w:rsidRDefault="006944C1">
      <w:pPr>
        <w:pStyle w:val="Endnote"/>
      </w:pPr>
      <w:bookmarkStart w:id="214" w:name="ENDNOTE-215"/>
      <w:bookmarkEnd w:id="214"/>
      <w:r>
        <w:t>215. , Hartmaier Family Tree (N.p.: n.p., n.d.), Princess Catalina Trastamara D'Aragon (Catherine of Aragon) -HRH 1st Queen Consort of England.</w:t>
      </w:r>
    </w:p>
    <w:p w14:paraId="65B52828" w14:textId="77777777" w:rsidR="00C94065" w:rsidRDefault="006944C1">
      <w:pPr>
        <w:pStyle w:val="Endnote"/>
      </w:pPr>
      <w:bookmarkStart w:id="215" w:name="ENDNOTE-216"/>
      <w:bookmarkEnd w:id="215"/>
      <w:r>
        <w:t>216. , Morfett Family Tree (N.p.: n.p., n.d.), Catarina de Aragón.</w:t>
      </w:r>
    </w:p>
    <w:p w14:paraId="71D26084" w14:textId="77777777" w:rsidR="00C94065" w:rsidRDefault="006944C1">
      <w:pPr>
        <w:pStyle w:val="Endnote"/>
      </w:pPr>
      <w:bookmarkStart w:id="216" w:name="ENDNOTE-217"/>
      <w:bookmarkEnd w:id="216"/>
      <w:r>
        <w:t>217. Midlothian (Edinburgh), Scotland, Extracted Parish Records.</w:t>
      </w:r>
    </w:p>
    <w:p w14:paraId="2ECDADED" w14:textId="77777777" w:rsidR="00C94065" w:rsidRDefault="006944C1">
      <w:pPr>
        <w:pStyle w:val="Endnote"/>
      </w:pPr>
      <w:bookmarkStart w:id="217" w:name="ENDNOTE-218"/>
      <w:bookmarkEnd w:id="217"/>
      <w:r>
        <w:t>218. Webben: Nederlünderna, register för GenealogieOnline-trüd.  , Web: Netherlands, GenealogieOnline Trees Index, 1000-2015.</w:t>
      </w:r>
    </w:p>
    <w:p w14:paraId="23962E3F" w14:textId="77777777" w:rsidR="00C94065" w:rsidRDefault="006944C1">
      <w:pPr>
        <w:pStyle w:val="Endnote"/>
      </w:pPr>
      <w:bookmarkStart w:id="218" w:name="ENDNOTE-219"/>
      <w:bookmarkEnd w:id="218"/>
      <w:r>
        <w:t>219. Publishing, U.S. and International Marriage Records, 1560-1900, Source number: 932.000; Source type: Electronic Database; Number of Pages: 1; Submitter Code: DE1.</w:t>
      </w:r>
    </w:p>
    <w:p w14:paraId="5378F5DC" w14:textId="77777777" w:rsidR="00C94065" w:rsidRDefault="006944C1">
      <w:pPr>
        <w:pStyle w:val="Endnote"/>
      </w:pPr>
      <w:bookmarkStart w:id="219" w:name="ENDNOTE-220"/>
      <w:bookmarkEnd w:id="219"/>
      <w:r>
        <w:t>220. Webben: Nederlünderna, register för GenealogieOnline-trüd.  , Web: Netherlands, GenealogieOnline Trees Index, 1000-2015.</w:t>
      </w:r>
    </w:p>
    <w:p w14:paraId="627CE3FE" w14:textId="77777777" w:rsidR="00C94065" w:rsidRDefault="006944C1">
      <w:pPr>
        <w:pStyle w:val="Endnote"/>
      </w:pPr>
      <w:bookmarkStart w:id="220" w:name="ENDNOTE-221"/>
      <w:bookmarkEnd w:id="220"/>
      <w:r>
        <w:t>221. Ancestry.com, Chalmers' General Biographical Dictionary.  "Find A Grave Index," database, FamilySearch (https://familysearch.org/ark:/61903/1:1:QVV9-1QPN: 26 July 2019), Katharine of Aragon, 1536; Burial, Peterborough, Peterborough Unitary Authority, Cambridgeshire, England, Peterborough Cathedral; citing record ID 6943310, Find a Grave, http://www.findagrave.com.</w:t>
      </w:r>
    </w:p>
    <w:p w14:paraId="6C4376C4" w14:textId="77777777" w:rsidR="00C94065" w:rsidRDefault="006944C1">
      <w:pPr>
        <w:pStyle w:val="Endnote"/>
      </w:pPr>
      <w:bookmarkStart w:id="221" w:name="ENDNOTE-222"/>
      <w:bookmarkEnd w:id="221"/>
      <w:r>
        <w:t>222. , Linda Lou Family Tree, Catharina van Aragon.  , Web: UK, Burial and Cremation Index, 1576-2014, Deceased Online; United Kingdom; Deceased Online Burial Indexes.</w:t>
      </w:r>
    </w:p>
    <w:p w14:paraId="733021D4" w14:textId="77777777" w:rsidR="00C94065" w:rsidRDefault="006944C1">
      <w:pPr>
        <w:pStyle w:val="Endnote"/>
      </w:pPr>
      <w:bookmarkStart w:id="222" w:name="ENDNOTE-223"/>
      <w:bookmarkEnd w:id="222"/>
      <w:r>
        <w:t>223. Library, American Genealogical-Biographical Index (AGBI).  , Middlesex, England, Extracted Parish Records. Marriage date: Marriage place: Middlesex, England.  , Web: Netherlands, GenealogieOnline Trees Index, 1000-2015.  Wikiwand: Richard Rich, 1st Baron Rich.</w:t>
      </w:r>
    </w:p>
    <w:p w14:paraId="188EC01F" w14:textId="77777777" w:rsidR="00C94065" w:rsidRDefault="006944C1">
      <w:pPr>
        <w:pStyle w:val="Endnote"/>
      </w:pPr>
      <w:bookmarkStart w:id="223" w:name="ENDNOTE-224"/>
      <w:bookmarkEnd w:id="223"/>
      <w:r>
        <w:t>224. Consulting, Millennium File. Birth date: 1472 Birth place: London, England.</w:t>
      </w:r>
    </w:p>
    <w:p w14:paraId="376D33B6" w14:textId="77777777" w:rsidR="00C94065" w:rsidRDefault="006944C1">
      <w:pPr>
        <w:pStyle w:val="Endnote"/>
      </w:pPr>
      <w:bookmarkStart w:id="224" w:name="ENDNOTE-225"/>
      <w:bookmarkEnd w:id="224"/>
      <w:r>
        <w:t>225. Legacy NFS Source: Lady Joan DINGLEY - Published information: death: 12 June 1567; Rochford, Essex, England, United Kingdom.</w:t>
      </w:r>
    </w:p>
    <w:p w14:paraId="7365ADC6" w14:textId="77777777" w:rsidR="00C94065" w:rsidRDefault="006944C1">
      <w:pPr>
        <w:pStyle w:val="Endnote"/>
      </w:pPr>
      <w:bookmarkStart w:id="225" w:name="ENDNOTE-226"/>
      <w:bookmarkEnd w:id="225"/>
      <w:r>
        <w:t>226. , Plantagenet Family Tree (N.p.: n.p., n.d.), Elizabeth I "The Virgin Queen" Tudor.</w:t>
      </w:r>
    </w:p>
    <w:p w14:paraId="1EC86AE9" w14:textId="77777777" w:rsidR="00C94065" w:rsidRDefault="006944C1">
      <w:pPr>
        <w:pStyle w:val="Endnote"/>
      </w:pPr>
      <w:bookmarkStart w:id="226" w:name="ENDNOTE-227"/>
      <w:bookmarkEnd w:id="226"/>
      <w:r>
        <w:t>227. , Ancestry.com Operations, IncLocation: Provo, UT, USADate: 2012 (N.p.: n.p., n.d.).  , Ancestry.comWeb:Netherlands, Genealogies Online Trees Index, 1000-CurrentName: Ancestry.com Operations, IncLocation: Provo, UT, USADate:2014 (N.p.: n.p., n.d.).</w:t>
      </w:r>
    </w:p>
    <w:p w14:paraId="09BA285E" w14:textId="77777777" w:rsidR="00C94065" w:rsidRDefault="006944C1">
      <w:pPr>
        <w:pStyle w:val="Endnote"/>
      </w:pPr>
      <w:bookmarkStart w:id="227" w:name="ENDNOTE-228"/>
      <w:bookmarkEnd w:id="227"/>
      <w:r>
        <w:t>228. Hamilton, Rosanna, comp., British Chancery Records, 1386-1558. Name: Robert White.  Publishing, U.S. and International Marriage Records, 1560-1900, Source number:; Source type:; Number of Pages:; Submitter Code:..</w:t>
      </w:r>
    </w:p>
    <w:p w14:paraId="45AB48B5" w14:textId="77777777" w:rsidR="00C94065" w:rsidRDefault="006944C1">
      <w:pPr>
        <w:pStyle w:val="Endnote"/>
      </w:pPr>
      <w:bookmarkStart w:id="228" w:name="ENDNOTE-229"/>
      <w:bookmarkEnd w:id="228"/>
      <w:r>
        <w:t>229. Consulting, Millennium File. Birth date: 1456 Birth place: Swanborne, Hamps, England.</w:t>
      </w:r>
    </w:p>
    <w:p w14:paraId="5711282F" w14:textId="77777777" w:rsidR="00C94065" w:rsidRDefault="006944C1">
      <w:pPr>
        <w:pStyle w:val="Endnote"/>
      </w:pPr>
      <w:bookmarkStart w:id="229" w:name="ENDNOTE-230"/>
      <w:bookmarkEnd w:id="229"/>
      <w:r>
        <w:t>230. Consulting, Millennium File. Birth date: 1460 Birth place: Swanborne, Hamps, England.</w:t>
      </w:r>
    </w:p>
    <w:p w14:paraId="483F8A82" w14:textId="77777777" w:rsidR="00C94065" w:rsidRDefault="006944C1">
      <w:pPr>
        <w:pStyle w:val="Endnote"/>
      </w:pPr>
      <w:bookmarkStart w:id="230" w:name="ENDNOTE-231"/>
      <w:bookmarkEnd w:id="230"/>
      <w:r>
        <w:t>231. , Middlesex, England, Extracted Parish Records. Marriage date: Marriage place: Middlesex, England.  Publishing, U.S. and International Marriage Records, 1560-1900, Source number: 1011.000; Source type: Electronic Database; Number of Pages: 1; Submitter Code: JGP.  Library, American Genealogical-Biographical Index (AGBI).  Ancestry.com Operations Inc and Original data - Church of England Parish Registers London Metropolitan Archives, London Images produced by permission of the City of London Corporation Libraries, Archives, Online publication - Provo, UT, USA (N.p.: n.p., n.d.), Source number: 1011.000; Source type: Electronic Database; Number of Pages: 1; Submitter Code: JGP.</w:t>
      </w:r>
    </w:p>
    <w:p w14:paraId="48B18B99" w14:textId="77777777" w:rsidR="00C94065" w:rsidRDefault="006944C1">
      <w:pPr>
        <w:pStyle w:val="Endnote"/>
      </w:pPr>
      <w:bookmarkStart w:id="231" w:name="ENDNOTE-232"/>
      <w:bookmarkEnd w:id="231"/>
      <w:r>
        <w:t>232. Consulting, Millennium File.  UK and Ireland, Find A Grave Index, 1300s-Current.</w:t>
      </w:r>
    </w:p>
    <w:p w14:paraId="5E453569" w14:textId="77777777" w:rsidR="00C94065" w:rsidRDefault="006944C1">
      <w:pPr>
        <w:pStyle w:val="Endnote"/>
      </w:pPr>
      <w:bookmarkStart w:id="232" w:name="ENDNOTE-233"/>
      <w:bookmarkEnd w:id="232"/>
      <w:r>
        <w:t>233. Ancestry.com, London, England, Extracted Parish Records (Name: Ancestry.com Operations Inc; Location: Provo, UT, USA; Date: 2001;).</w:t>
      </w:r>
    </w:p>
    <w:p w14:paraId="201EEC44" w14:textId="77777777" w:rsidR="00C94065" w:rsidRDefault="006944C1">
      <w:pPr>
        <w:pStyle w:val="Endnote"/>
      </w:pPr>
      <w:bookmarkStart w:id="233" w:name="ENDNOTE-234"/>
      <w:bookmarkEnd w:id="233"/>
      <w:r>
        <w:t>234. , Middlesex, England, Extracted Parish Records. Marriage date: Marriage place: Middlesex, England.</w:t>
      </w:r>
    </w:p>
    <w:p w14:paraId="5D5AAE7D" w14:textId="77777777" w:rsidR="00C94065" w:rsidRDefault="006944C1">
      <w:pPr>
        <w:pStyle w:val="Endnote"/>
      </w:pPr>
      <w:bookmarkStart w:id="234" w:name="ENDNOTE-235"/>
      <w:bookmarkEnd w:id="234"/>
      <w:r>
        <w:t>235. Publishing, U.S. and International Marriage Records, 1560-1900, Source number: 1011.000; Source type: Electronic Database; Number of Pages: 1; Submitter Code: JGP..  DJS, Ancestry.com, UK, Extracted Probate Records (Name: Online publication - Provo, UT, USA: Ancestry.com Operations Inc, 2009.Original data - Electronic databases created from various publications of probate records.Original data: Electronic databases created.  , Middlesex, England, Extracted Parish Records. Marriage date: Marriage place: Middlesex, England.  Hamilton, Rosanna, comp., British Chancery Records, 1386-1558.  Operations and Registers, Online publication - Provo, UT, USA, Source number: 1011.000; Source type: Electronic Database; Number of Pages: 1; Submitter Code: JGP..</w:t>
      </w:r>
    </w:p>
    <w:p w14:paraId="7AE4DDAE" w14:textId="77777777" w:rsidR="00C94065" w:rsidRDefault="006944C1">
      <w:pPr>
        <w:pStyle w:val="Endnote"/>
      </w:pPr>
      <w:bookmarkStart w:id="235" w:name="ENDNOTE-236"/>
      <w:bookmarkEnd w:id="235"/>
      <w:r>
        <w:t>236. Consulting, Millennium File. Birth date: 1496 Birth place: Leighs, Essex, England Death date: 12 Jun 1567 Death place:.  Ancestry.com, Cambridge University Alumni, 1261-1900 (Name: Ancestry.com Operations Inc; Location: Provo, UT, USA; Date: 1999;). birth date: 1496 birth place: Essex, England death date: 12 Jun 1567 death place: Rochford, Essex, England Name: Richard Rich.  , Dictionary of National Biography, Volumes 1-22. Birth date: 1496 Birth place: Death date: 12 Jun 1567 Death place:.  UK and Ireland, Find A Grave Index, 1300s-Current.  , Web: Netherlands, GenealogieOnline Trees Index, 1000-2015.</w:t>
      </w:r>
    </w:p>
    <w:p w14:paraId="3919481C" w14:textId="77777777" w:rsidR="00C94065" w:rsidRDefault="006944C1">
      <w:pPr>
        <w:pStyle w:val="Endnote"/>
      </w:pPr>
      <w:bookmarkStart w:id="236" w:name="ENDNOTE-237"/>
      <w:bookmarkEnd w:id="236"/>
      <w:r>
        <w:t>237. Ancestry.com, Shropshire, England, Extracted Church of England Parish Records, 1538-1812 (Lehi, UT, USA: Ancestry.com Operations Inc, 2017), Extracted Church of England Parish Records; Title: Various publications of parish and probate records.</w:t>
      </w:r>
    </w:p>
    <w:p w14:paraId="19F0233B" w14:textId="77777777" w:rsidR="00C94065" w:rsidRDefault="006944C1">
      <w:pPr>
        <w:pStyle w:val="Endnote"/>
      </w:pPr>
      <w:bookmarkStart w:id="237" w:name="ENDNOTE-238"/>
      <w:bookmarkEnd w:id="237"/>
      <w:r>
        <w:t>238. Ancestry.com, Oxford University Alumni, 1500-1886. residence place: Oxford, Oxfordshire, England Name: Henry Ferrers.</w:t>
      </w:r>
    </w:p>
    <w:p w14:paraId="2C8445BB" w14:textId="77777777" w:rsidR="00C94065" w:rsidRDefault="006944C1">
      <w:pPr>
        <w:pStyle w:val="Endnote"/>
      </w:pPr>
      <w:bookmarkStart w:id="238" w:name="ENDNOTE-239"/>
      <w:bookmarkEnd w:id="238"/>
      <w:r>
        <w:t>239. DJS, Ancestry.com, UK, Extracted Probate Records (Name: Online publication - Provo, UT, USA: Ancestry.com Operations Inc, 2009.Original data - Electronic databases created from various publications of probate records.Original data: Electronic databases created. vital place: General, England Name: Henry Ferrers death date: 28 Dec 1500 death place: Baddesley Clinton, Warwickshire, England.</w:t>
      </w:r>
    </w:p>
    <w:p w14:paraId="6973F2B8" w14:textId="77777777" w:rsidR="00C94065" w:rsidRDefault="006944C1">
      <w:pPr>
        <w:pStyle w:val="Endnote"/>
      </w:pPr>
      <w:bookmarkStart w:id="239" w:name="ENDNOTE-240"/>
      <w:bookmarkEnd w:id="239"/>
      <w:r>
        <w:t>240. DJS, Ancestry.com, England, Extracted Parish and Court Records (Name: Online publication - Provo, UT, USA: Ancestry.com Operations Inc, 2001.Original data - Electronic databases created from various publications of parish and probate records.Original data: El.</w:t>
      </w:r>
    </w:p>
    <w:p w14:paraId="20336A3E" w14:textId="77777777" w:rsidR="00C94065" w:rsidRDefault="006944C1">
      <w:pPr>
        <w:pStyle w:val="Endnote"/>
      </w:pPr>
      <w:bookmarkStart w:id="240" w:name="ENDNOTE-241"/>
      <w:bookmarkEnd w:id="240"/>
      <w:r>
        <w:t>241. Publishing, U.S. and International Marriage Records, 1560-1900, Source number: 7479.000; Source type: Electronic Database; Number of Pages: 1; Submitter Code: HDG.</w:t>
      </w:r>
    </w:p>
    <w:p w14:paraId="6F7F877D" w14:textId="77777777" w:rsidR="00C94065" w:rsidRDefault="006944C1">
      <w:pPr>
        <w:pStyle w:val="Endnote"/>
      </w:pPr>
      <w:bookmarkStart w:id="241" w:name="ENDNOTE-242"/>
      <w:bookmarkEnd w:id="241"/>
      <w:r>
        <w:t>242. Consulting, Millennium File. birth date: 1433 birth place: Chillesmore, Warwickshire, England Name: Margaret Heckstall.</w:t>
      </w:r>
    </w:p>
    <w:p w14:paraId="0A7DC4BE" w14:textId="77777777" w:rsidR="00C94065" w:rsidRDefault="006944C1">
      <w:pPr>
        <w:pStyle w:val="Endnote"/>
      </w:pPr>
      <w:bookmarkStart w:id="242" w:name="ENDNOTE-243"/>
      <w:bookmarkEnd w:id="242"/>
      <w:r>
        <w:t>243. Webben: Nederlünderna, register för GenealogieOnline-trüd.  , Web: Netherlands, GenealogieOnline Trees Index, 1000-2015.</w:t>
      </w:r>
    </w:p>
    <w:p w14:paraId="15F16A18" w14:textId="77777777" w:rsidR="00C94065" w:rsidRDefault="006944C1">
      <w:pPr>
        <w:pStyle w:val="Endnote"/>
      </w:pPr>
      <w:bookmarkStart w:id="243" w:name="ENDNOTE-244"/>
      <w:bookmarkEnd w:id="243"/>
      <w:r>
        <w:t>244. International, Find A Grave Index for Select Locations, 1300s-Current.</w:t>
      </w:r>
    </w:p>
    <w:p w14:paraId="697FCF9E" w14:textId="77777777" w:rsidR="00C94065" w:rsidRDefault="006944C1">
      <w:pPr>
        <w:pStyle w:val="Endnote"/>
      </w:pPr>
      <w:bookmarkStart w:id="244" w:name="ENDNOTE-245"/>
      <w:bookmarkEnd w:id="244"/>
      <w:r>
        <w:t>245. https://www.biography.com/people/mary-tudor-9401296.</w:t>
      </w:r>
    </w:p>
    <w:p w14:paraId="674CC360" w14:textId="77777777" w:rsidR="00C94065" w:rsidRDefault="006944C1">
      <w:pPr>
        <w:pStyle w:val="Endnote"/>
      </w:pPr>
      <w:bookmarkStart w:id="245" w:name="ENDNOTE-246"/>
      <w:bookmarkEnd w:id="245"/>
      <w:r>
        <w:t>246. ancestry.com.</w:t>
      </w:r>
    </w:p>
    <w:p w14:paraId="06F0380F" w14:textId="77777777" w:rsidR="00C94065" w:rsidRDefault="006944C1">
      <w:pPr>
        <w:pStyle w:val="Endnote"/>
      </w:pPr>
      <w:bookmarkStart w:id="246" w:name="ENDNOTE-247"/>
      <w:bookmarkEnd w:id="246"/>
      <w:r>
        <w:t>247. , Hiest (Lewis) Family Tree (N.p.: n.p., n.d.), Elizabeth I Tudor England.</w:t>
      </w:r>
    </w:p>
    <w:p w14:paraId="48A3466E" w14:textId="77777777" w:rsidR="00C94065" w:rsidRDefault="006944C1">
      <w:pPr>
        <w:pStyle w:val="Endnote"/>
      </w:pPr>
      <w:bookmarkStart w:id="247" w:name="ENDNOTE-248"/>
      <w:bookmarkEnd w:id="247"/>
      <w:r>
        <w:t>248. Ancestry.com, UK and Ireland, Find a Grave® Index, 1300s-Current (Lehi, UT, USA: Ancestry.com Operations, Inc., 2012).</w:t>
      </w:r>
    </w:p>
    <w:p w14:paraId="3AD1BF88" w14:textId="77777777" w:rsidR="00C94065" w:rsidRDefault="006944C1">
      <w:pPr>
        <w:pStyle w:val="Endnote"/>
      </w:pPr>
      <w:bookmarkStart w:id="248" w:name="ENDNOTE-249"/>
      <w:bookmarkEnd w:id="248"/>
      <w:r>
        <w:t>249. Consulting, Millennium File. Birth date: 1475 Birth place: Swanborne, Hamps, England.</w:t>
      </w:r>
    </w:p>
    <w:p w14:paraId="1BAD8885" w14:textId="77777777" w:rsidR="00C94065" w:rsidRDefault="006944C1">
      <w:pPr>
        <w:pStyle w:val="Endnote"/>
      </w:pPr>
      <w:bookmarkStart w:id="249" w:name="ENDNOTE-250"/>
      <w:bookmarkEnd w:id="249"/>
      <w:r>
        <w:t>250. Publishing, U.S. and International Marriage Records, 1560-1900, Source number:; Source type:; Number of Pages:; Submitter Code:..  Ancestry.com, Cheshire, England, Select Bishop's Transcripts, 1576-1933 (Provo, UT, USA: Ancestry.com Operations, Inc., 2014).</w:t>
      </w:r>
    </w:p>
    <w:p w14:paraId="6B5B0E10" w14:textId="77777777" w:rsidR="00C94065" w:rsidRDefault="006944C1">
      <w:pPr>
        <w:pStyle w:val="Endnote"/>
      </w:pPr>
      <w:bookmarkStart w:id="250" w:name="ENDNOTE-251"/>
      <w:bookmarkEnd w:id="250"/>
      <w:r>
        <w:t>251. London, England; Baptisms, Marriages and Burials, 1538-1812, London Metropolitan Archives, St. Dunstan and All Saints, Register of marriages, Oct 1568 - Jan 1609/10, P93/DUN, Item 264.</w:t>
      </w:r>
    </w:p>
    <w:p w14:paraId="1F375B0C" w14:textId="77777777" w:rsidR="00C94065" w:rsidRDefault="006944C1">
      <w:pPr>
        <w:pStyle w:val="Endnote"/>
      </w:pPr>
      <w:bookmarkStart w:id="251" w:name="ENDNOTE-252"/>
      <w:bookmarkEnd w:id="251"/>
      <w:r>
        <w:t>252. London, England; Baptisms, Marriages and Burials, 1538-1812, London Metropolitan Archives, Saint Dunstan and All Saints, Register of marriages, Oct 1568 - Jan 1609/10, P93/DUN, Item 264.  Hamilton, Rosanna, comp., British Chancery Records, 1386-1558.</w:t>
      </w:r>
    </w:p>
    <w:p w14:paraId="29ACB01B" w14:textId="77777777" w:rsidR="00C94065" w:rsidRDefault="006944C1">
      <w:pPr>
        <w:pStyle w:val="Endnote"/>
      </w:pPr>
      <w:bookmarkStart w:id="252" w:name="ENDNOTE-253"/>
      <w:bookmarkEnd w:id="252"/>
      <w:r>
        <w:t>253. Consulting, Millennium File. Birth date: 1542 Birth place: So.petherton, Somerset, England.</w:t>
      </w:r>
    </w:p>
    <w:p w14:paraId="60ECBFFE" w14:textId="77777777" w:rsidR="00C94065" w:rsidRDefault="006944C1">
      <w:pPr>
        <w:pStyle w:val="Endnote"/>
      </w:pPr>
      <w:bookmarkStart w:id="253" w:name="ENDNOTE-254"/>
      <w:bookmarkEnd w:id="253"/>
      <w:r>
        <w:t>254. Publishing, U.S. and International Marriage Records, 1560-1900, Source number:; Source type:; Number of Pages:; Submitter Code:.. Marriage date: 1508 Marriage place:.  , Short Family Tree (N.p.: n.p., n.d.), James "Sir" Clerke.  , England, Select Births and Christenings, 1538-1975.</w:t>
      </w:r>
    </w:p>
    <w:p w14:paraId="758E5859" w14:textId="77777777" w:rsidR="00C94065" w:rsidRDefault="006944C1">
      <w:pPr>
        <w:pStyle w:val="Endnote"/>
      </w:pPr>
      <w:bookmarkStart w:id="254" w:name="ENDNOTE-255"/>
      <w:bookmarkEnd w:id="254"/>
      <w:r>
        <w:t>255. Consulting, Millennium File. Birth date: 1480 Birth place: Baddesy Clinton, Warwick, England.</w:t>
      </w:r>
    </w:p>
    <w:p w14:paraId="70E04FCE" w14:textId="77777777" w:rsidR="00C94065" w:rsidRDefault="006944C1">
      <w:pPr>
        <w:pStyle w:val="Endnote"/>
      </w:pPr>
      <w:bookmarkStart w:id="255" w:name="ENDNOTE-256"/>
      <w:bookmarkEnd w:id="255"/>
      <w:r>
        <w:t>256. Publishing, U.S. and International Marriage Records, 1560-1900, Source number: 7480.000; Source type: Electronic Database; Number of Pages: 1; Submitter Code: HDG.  , Wade Family Tree (N.p.: n.p., n.d.), SIR James Clarke 4, John 3-1.  DJS, Ancestry.com, UK, Extracted Probate Records (Name: Online publication - Provo, UT, USA: Ancestry.com Operations Inc, 2009.Original data - Electronic databases created from various publications of probate records.Original data: Electronic databases created.</w:t>
      </w:r>
    </w:p>
    <w:p w14:paraId="68628D3E" w14:textId="77777777" w:rsidR="00C94065" w:rsidRDefault="006944C1">
      <w:pPr>
        <w:pStyle w:val="Endnote"/>
      </w:pPr>
      <w:bookmarkStart w:id="256" w:name="ENDNOTE-257"/>
      <w:bookmarkEnd w:id="256"/>
      <w:r>
        <w:t>257. , England, Select Births and Christenings, 1538-1975.  Publishing, U.S. and International Marriage Records, 1560-1900, Source number: 7480.000; Source type: Electronic Database; Number of Pages: 1; Submitter Code: HDG.  , Janice Shepard Family Tree (N.p.: n.p., n.d.), SIR James Clarke 4, John 3-1.  , Family Tree--Gwen, Carol, Mike (N.p.: n.p., n.d.), SIR James Clarke 4.  , Wade Family Tree, SIR James Clarke 4, John 3-1.</w:t>
      </w:r>
    </w:p>
    <w:p w14:paraId="27D163A9" w14:textId="77777777" w:rsidR="00C94065" w:rsidRDefault="006944C1">
      <w:pPr>
        <w:pStyle w:val="Endnote"/>
      </w:pPr>
      <w:bookmarkStart w:id="257" w:name="ENDNOTE-258"/>
      <w:bookmarkEnd w:id="257"/>
      <w:r>
        <w:t>258. Consulting, Millennium File.  , Burkhardt/Odle Family Tree (N.p.: n.p., n.d.), James Clerke.  , Sanders (N.p.: n.p., n.d.), SIR James Clarke 4, John 3-1.</w:t>
      </w:r>
    </w:p>
    <w:p w14:paraId="26E8FF98" w14:textId="77777777" w:rsidR="00C94065" w:rsidRDefault="006944C1">
      <w:pPr>
        <w:pStyle w:val="Endnote"/>
      </w:pPr>
      <w:bookmarkStart w:id="258" w:name="ENDNOTE-259"/>
      <w:bookmarkEnd w:id="258"/>
      <w:r>
        <w:t>259. , Clark-Clark Family Tree for AncestryDNA (N.p.: n.p., n.d.), James Clerke.  , Burke's Family Records (Indexed).</w:t>
      </w:r>
    </w:p>
    <w:p w14:paraId="53A242B5" w14:textId="77777777" w:rsidR="00C94065" w:rsidRDefault="006944C1">
      <w:pPr>
        <w:pStyle w:val="Endnote"/>
      </w:pPr>
      <w:bookmarkStart w:id="259" w:name="ENDNOTE-260"/>
      <w:bookmarkEnd w:id="259"/>
      <w:r>
        <w:t>260. "Find A Grave Index," database, FamilySearch (https://familysearch.org/pal:/MM9.1.1/QVJ1-BVT7: 13 December 2015), Mary Stuart, 1587; Burial, Westminster, City of Westminster, Greater London, England, Westminster Abbey; citing record ID 4171, Find a Grave, http://www.findagrave.com.</w:t>
      </w:r>
    </w:p>
    <w:p w14:paraId="12E60774" w14:textId="77777777" w:rsidR="00C94065" w:rsidRDefault="006944C1">
      <w:pPr>
        <w:pStyle w:val="Endnote"/>
      </w:pPr>
      <w:bookmarkStart w:id="260" w:name="ENDNOTE-261"/>
      <w:bookmarkEnd w:id="260"/>
      <w:r>
        <w:t>261. , Find A Grave Index, database, FamilySearch (https://familysearch.org/pal:/MM9.1.1/QVJ1-BVT7: 13 December 2015), Mary Stuart, 1587; Burial, Westminster, City of Westminster, Greater London, England, Westminster Abbey; citing record ID 4171, Find a Grave, (N.p.: n.p., n.d.).</w:t>
      </w:r>
    </w:p>
    <w:p w14:paraId="1DB89D9F" w14:textId="77777777" w:rsidR="00C94065" w:rsidRDefault="006944C1">
      <w:pPr>
        <w:pStyle w:val="Endnote"/>
      </w:pPr>
      <w:bookmarkStart w:id="261" w:name="ENDNOTE-262"/>
      <w:bookmarkEnd w:id="261"/>
      <w:r>
        <w:t>262. Consulting, Millennium File. Birth date: 1495 Birth place: Marriot, Somerset, England Death date: 1549 Death place: Somerset, Eng, England.</w:t>
      </w:r>
    </w:p>
    <w:p w14:paraId="4E83A43E" w14:textId="77777777" w:rsidR="00C94065" w:rsidRDefault="006944C1">
      <w:pPr>
        <w:pStyle w:val="Endnote"/>
      </w:pPr>
      <w:bookmarkStart w:id="262" w:name="ENDNOTE-263"/>
      <w:bookmarkEnd w:id="262"/>
      <w:r>
        <w:t>263. DJS, Ancestry.com, UK, Extracted Probate Records (Name: Online publication - Provo, UT, USA: Ancestry.com Operations Inc, 2009.Original data - Electronic databases created from various publications of probate records.Original data: Electronic databases created. Birth date: Birth place: Shropshire, England Death date: 1549 Death place: Shropshire, England Baptism date: Baptism place: Shropshire, England.  Consulting, Millennium File. Birth date: 1495 Birth place: Aller, Somerset, England Death date: 1549 Death place: Somerset, Eng, England.</w:t>
      </w:r>
    </w:p>
    <w:p w14:paraId="2B40C34E" w14:textId="77777777" w:rsidR="00C94065" w:rsidRDefault="006944C1">
      <w:pPr>
        <w:pStyle w:val="Endnote"/>
      </w:pPr>
      <w:bookmarkStart w:id="263" w:name="ENDNOTE-264"/>
      <w:bookmarkEnd w:id="263"/>
      <w:r>
        <w:t>264. , Allison Raye Lower Family Tree (N.p.: n.p., n.d.), Agnes Richards.</w:t>
      </w:r>
    </w:p>
    <w:p w14:paraId="6E914693" w14:textId="77777777" w:rsidR="00C94065" w:rsidRDefault="006944C1">
      <w:pPr>
        <w:pStyle w:val="Endnote"/>
      </w:pPr>
      <w:bookmarkStart w:id="264" w:name="ENDNOTE-265"/>
      <w:bookmarkEnd w:id="264"/>
      <w:r>
        <w:t>265. , Gary D Setser July 2015 Restored (N.p.: n.p., n.d.), Robert White.</w:t>
      </w:r>
    </w:p>
    <w:p w14:paraId="564D5AEE" w14:textId="77777777" w:rsidR="00C94065" w:rsidRDefault="006944C1">
      <w:pPr>
        <w:pStyle w:val="Endnote"/>
      </w:pPr>
      <w:bookmarkStart w:id="265" w:name="ENDNOTE-266"/>
      <w:bookmarkEnd w:id="265"/>
      <w:r>
        <w:t>266. Ancestry.com, Bristol, England, Church of England Baptisms, Marriages and Burials, 1538-1812 (Lehi, UT, USA: Ancestry.com Operations, Inc., 2019), Bristol Archives; Bristol, England; Bristol Church of England Parish Registers; Reference: P/St MR/R/1/4.</w:t>
      </w:r>
    </w:p>
    <w:p w14:paraId="70A63B18" w14:textId="77777777" w:rsidR="00C94065" w:rsidRDefault="006944C1">
      <w:pPr>
        <w:pStyle w:val="Endnote"/>
      </w:pPr>
      <w:bookmarkStart w:id="266" w:name="ENDNOTE-267"/>
      <w:bookmarkEnd w:id="266"/>
      <w:r>
        <w:t>267. Ancestry.com, An account of the Offley family, written in the days of James I by an unknown author; to which is added a pedigree (Provo, UT: Ancestry.com Operations Inc, 2005).</w:t>
      </w:r>
    </w:p>
    <w:p w14:paraId="3435F15E" w14:textId="77777777" w:rsidR="00C94065" w:rsidRDefault="006944C1">
      <w:pPr>
        <w:pStyle w:val="Endnote"/>
      </w:pPr>
      <w:bookmarkStart w:id="267" w:name="ENDNOTE-268"/>
      <w:bookmarkEnd w:id="267"/>
      <w:r>
        <w:t>268. Publishing, U.S. and International Marriage Records, 1560-1900, Source number:; Source type:; Number of Pages:; Submitter Code:.. Birth date: 1558 Birth place: En Marriage date: 1585 Marriage place: Es.  Consulting, Millennium File.</w:t>
      </w:r>
    </w:p>
    <w:p w14:paraId="1479817C" w14:textId="77777777" w:rsidR="00C94065" w:rsidRDefault="006944C1">
      <w:pPr>
        <w:pStyle w:val="Endnote"/>
      </w:pPr>
      <w:bookmarkStart w:id="268" w:name="ENDNOTE-269"/>
      <w:bookmarkEnd w:id="268"/>
      <w:r>
        <w:t>269. Ancestry.com, Warwickshire, England, Extracted Parish Records (Name: Ancestry.com Operations Inc; Location: Provo, UT, USA; Date: 2001;).</w:t>
      </w:r>
    </w:p>
    <w:p w14:paraId="14693FD3" w14:textId="77777777" w:rsidR="00C94065" w:rsidRDefault="006944C1">
      <w:pPr>
        <w:pStyle w:val="Endnote"/>
      </w:pPr>
      <w:bookmarkStart w:id="269" w:name="ENDNOTE-270"/>
      <w:bookmarkEnd w:id="269"/>
      <w:r>
        <w:t>270. Genealogical Publishing Co.; Baltimore, MD, USA; Volume Title: New England Marriages Prior to 1700.  DJS, Ancestry.com, UK, Extracted Probate Records (Name: Online publication - Provo, UT, USA: Ancestry.com Operations Inc, 2009.Original data - Electronic databases created from various publications of probate records.Original data: Electronic databases created. Death date: 1617 Death place: Marriage date: Marriage place: Messing, Essex, England.</w:t>
      </w:r>
    </w:p>
    <w:p w14:paraId="24C249F6" w14:textId="77777777" w:rsidR="00C94065" w:rsidRDefault="006944C1">
      <w:pPr>
        <w:pStyle w:val="Endnote"/>
      </w:pPr>
      <w:bookmarkStart w:id="270" w:name="ENDNOTE-271"/>
      <w:bookmarkEnd w:id="270"/>
      <w:r>
        <w:t>271. Publishing, U.S. and International Marriage Records, 1560-1900, Source number:; Source type:; Number of Pages:; Submitter Code:.. Birth date: 1561 Birth place: En Marriage date: 1585 Marriage place: En.  Consulting, Millennium File.  DJS, Ancestry.com, UK, Extracted Probate Records (Name: Online publication - Provo, UT, USA: Ancestry.com Operations Inc, 2009.Original data - Electronic databases created from various publications of probate records.Original data: Electronic databases created. Death date: 1617 Death place: Marriage date: Marriage place: Messing, Essex, England.  Genealogical Publishing Co.; Baltimore, MD, USA; Volume Title: New England Marriages Prior to 1700.</w:t>
      </w:r>
    </w:p>
    <w:p w14:paraId="4C9C20B5" w14:textId="77777777" w:rsidR="00C94065" w:rsidRDefault="006944C1">
      <w:pPr>
        <w:pStyle w:val="Endnote"/>
      </w:pPr>
      <w:bookmarkStart w:id="271" w:name="ENDNOTE-272"/>
      <w:bookmarkEnd w:id="271"/>
      <w:r>
        <w:t>272. Publishing, U.S. and International Marriage Records, 1560-1900, Source number:; Source type:; Number of Pages:; Submitter Code:.. Birth date: 1562 Birth place: En Marriage date: 1585 Marriage place:.  Library, American Genealogical-Biographical Index (AGBI). Birth date: 1562 Birth place: Eng, Massachusetts.</w:t>
      </w:r>
    </w:p>
    <w:p w14:paraId="1C9F9E64" w14:textId="77777777" w:rsidR="00C94065" w:rsidRDefault="006944C1">
      <w:pPr>
        <w:pStyle w:val="Endnote"/>
      </w:pPr>
      <w:bookmarkStart w:id="272" w:name="ENDNOTE-273"/>
      <w:bookmarkEnd w:id="272"/>
      <w:r>
        <w:t>273. Ancestry.com, Wiltshire, England, Marriages, 1538-1837 (Provo, UT, USA: Ancestry.com Operations, Inc., 2013).</w:t>
      </w:r>
    </w:p>
    <w:p w14:paraId="328C259D" w14:textId="77777777" w:rsidR="00C94065" w:rsidRDefault="006944C1">
      <w:pPr>
        <w:pStyle w:val="Endnote"/>
      </w:pPr>
      <w:bookmarkStart w:id="273" w:name="ENDNOTE-274"/>
      <w:bookmarkEnd w:id="273"/>
      <w:r>
        <w:t>274. , Linda Hooker Family Tree (N.p.: n.p., n.d.), Elizabeth White.</w:t>
      </w:r>
    </w:p>
    <w:p w14:paraId="458BD638" w14:textId="77777777" w:rsidR="00C94065" w:rsidRDefault="006944C1">
      <w:pPr>
        <w:pStyle w:val="Endnote"/>
      </w:pPr>
      <w:bookmarkStart w:id="274" w:name="ENDNOTE-275"/>
      <w:bookmarkEnd w:id="274"/>
      <w:r>
        <w:t>275. Ancestry.com, U.S. &amp; Canada, Passenger and Immigration Lists Index, 1500s-1900s (Provo, UT, USA: Ancestry.com Operations, Inc, 2010), Place: Cambridge, Massachusetts; Year: 1632; Page Number: 790.</w:t>
      </w:r>
    </w:p>
    <w:p w14:paraId="20A6088C" w14:textId="77777777" w:rsidR="00C94065" w:rsidRDefault="006944C1">
      <w:pPr>
        <w:pStyle w:val="Endnote"/>
      </w:pPr>
      <w:bookmarkStart w:id="275" w:name="ENDNOTE-276"/>
      <w:bookmarkEnd w:id="275"/>
      <w:r>
        <w:t>276. Ancestry.com, Suffolk, England, Extracted Parish Records.</w:t>
      </w:r>
    </w:p>
    <w:p w14:paraId="1CA2B369" w14:textId="77777777" w:rsidR="00C94065" w:rsidRDefault="006944C1">
      <w:pPr>
        <w:pStyle w:val="Endnote"/>
      </w:pPr>
      <w:bookmarkStart w:id="276" w:name="ENDNOTE-277"/>
      <w:bookmarkEnd w:id="276"/>
      <w:r>
        <w:t>277. Ancestry.com, Kent, England, Tyler Index to Parish Registers, 1538-1874 (Provo, UT, USA: Ancestry.com Operations, Inc., 2010).  Ancestry.com, Warwickshire, England, Church of England Baptisms, Marriages, and Burials, 1535-1812 (Provo, UT, USA: Ancestry.com Operations, Inc., 2011), Warwickshire County Record Office; Warwick, England; Warwickshire Anglican Registers; Roll: ENGL 09000/25; Document Reference: DR 581/1.</w:t>
      </w:r>
    </w:p>
    <w:p w14:paraId="28C980BD" w14:textId="77777777" w:rsidR="00C94065" w:rsidRDefault="006944C1">
      <w:pPr>
        <w:pStyle w:val="Endnote"/>
      </w:pPr>
      <w:bookmarkStart w:id="277" w:name="ENDNOTE-278"/>
      <w:bookmarkEnd w:id="277"/>
      <w:r>
        <w:t>278. Ancestry.com, England, Select Marriages, 1538–1973 (Provo, UT, USA: Ancestry.com Operations, Inc., 2014).</w:t>
      </w:r>
    </w:p>
    <w:p w14:paraId="555C91F9" w14:textId="77777777" w:rsidR="00C94065" w:rsidRDefault="006944C1">
      <w:pPr>
        <w:pStyle w:val="Endnote"/>
      </w:pPr>
      <w:bookmarkStart w:id="278" w:name="ENDNOTE-279"/>
      <w:bookmarkEnd w:id="278"/>
      <w:r>
        <w:t>279. Ancestry.com, England &amp; Wales Marriages, 1538-1988 (Provo, UT, USA: Ancestry.com Operations Inc, 2008), Place: Great Berkhampstead, Hertfordshire, England; Date Range: 1538 - 1562; Film Number: 1040650.</w:t>
      </w:r>
    </w:p>
    <w:p w14:paraId="5B58E9F4" w14:textId="77777777" w:rsidR="00C94065" w:rsidRDefault="006944C1">
      <w:pPr>
        <w:pStyle w:val="Endnote"/>
      </w:pPr>
      <w:bookmarkStart w:id="279" w:name="ENDNOTE-280"/>
      <w:bookmarkEnd w:id="279"/>
      <w:r>
        <w:t>280. Consulting, Millennium File. Birth date: 1519 Birth place: Minot, Somerset, England Death date: May 1578 Death place: Hill Farence, Somerset, Eng, England.</w:t>
      </w:r>
    </w:p>
    <w:p w14:paraId="7D141013" w14:textId="77777777" w:rsidR="00C94065" w:rsidRDefault="006944C1">
      <w:pPr>
        <w:pStyle w:val="Endnote"/>
      </w:pPr>
      <w:bookmarkStart w:id="280" w:name="ENDNOTE-281"/>
      <w:bookmarkEnd w:id="280"/>
      <w:r>
        <w:t>281. "Find A Grave Index," database, FamilySearch (https://www.familysearch.org/ark:/61903/1:1:QVKJ-ZTBR : 14 July 2020), Sarah White Boutell, ; Burial, , ; citing record ID , Find a Grave, http://www.findagrave.com.</w:t>
      </w:r>
    </w:p>
    <w:p w14:paraId="05B9B253" w14:textId="77777777" w:rsidR="00C94065" w:rsidRDefault="006944C1">
      <w:pPr>
        <w:pStyle w:val="Endnote"/>
      </w:pPr>
      <w:bookmarkStart w:id="281" w:name="ENDNOTE-282"/>
      <w:bookmarkEnd w:id="281"/>
      <w:r>
        <w:t>282. England &amp; Wales Christening Records, 1530-1906. Birth date: abt 1586 Birth place: Salisbury, Wiltshire, England Residence date: Residence place: England Baptism date: 27 May 1586 Baptism place: Salisbury, Wiltshire, England.</w:t>
      </w:r>
    </w:p>
    <w:p w14:paraId="3FFAD2B9" w14:textId="77777777" w:rsidR="00C94065" w:rsidRDefault="006944C1">
      <w:pPr>
        <w:pStyle w:val="Endnote"/>
      </w:pPr>
      <w:bookmarkStart w:id="282" w:name="ENDNOTE-283"/>
      <w:bookmarkEnd w:id="282"/>
      <w:r>
        <w:t>283. Ancestry.com, U.S., Find a Grave® Index, 1600s-Current (Lehi, UT, USA: Ancestry.com Operations, Inc., 2012).</w:t>
      </w:r>
    </w:p>
    <w:p w14:paraId="1472E25E" w14:textId="77777777" w:rsidR="00C94065" w:rsidRDefault="006944C1">
      <w:pPr>
        <w:pStyle w:val="Endnote"/>
      </w:pPr>
      <w:bookmarkStart w:id="283" w:name="ENDNOTE-284"/>
      <w:bookmarkEnd w:id="283"/>
      <w:r>
        <w:t>284. "England, Essex Parish Registers, 1538-1997," database, FamilySearch (https://familysearch.org/pal:/MM9.1.1/XK85-5WL: 12 December 2014), Elizabeth Whight, 05 Mar 1591, Christening; citing Shalford, Essex, England, Record Office, Chelmsford; FHL microfilm 1,472,680.</w:t>
      </w:r>
    </w:p>
    <w:p w14:paraId="1662FDDA" w14:textId="77777777" w:rsidR="00C94065" w:rsidRDefault="006944C1">
      <w:pPr>
        <w:pStyle w:val="Endnote"/>
      </w:pPr>
      <w:bookmarkStart w:id="284" w:name="ENDNOTE-285"/>
      <w:bookmarkEnd w:id="284"/>
      <w:r>
        <w:t>285. Publishing, U.S. and International Marriage Records, 1560-1900, Source Citation: Source number: 16029.000; Source type: Electronic Database; Number of Pages: 1; Submitter Code: JJ2. marriage date: 12 Oct 1567 marriage place: Westhorpe, Suffolk,England Name: posDup-John Clarke.</w:t>
      </w:r>
    </w:p>
    <w:p w14:paraId="6EB15588" w14:textId="77777777" w:rsidR="00C94065" w:rsidRDefault="006944C1">
      <w:pPr>
        <w:pStyle w:val="Endnote"/>
      </w:pPr>
      <w:bookmarkStart w:id="285" w:name="ENDNOTE-286"/>
      <w:bookmarkEnd w:id="285"/>
      <w:r>
        <w:t>286. London, England; Baptisms, Marriages and Burials, 1538-1812. Death date: abt 1598 Death place:.</w:t>
      </w:r>
    </w:p>
    <w:p w14:paraId="242B2B3C" w14:textId="77777777" w:rsidR="00C94065" w:rsidRDefault="006944C1">
      <w:pPr>
        <w:pStyle w:val="Endnote"/>
      </w:pPr>
      <w:bookmarkStart w:id="286" w:name="ENDNOTE-287"/>
      <w:bookmarkEnd w:id="286"/>
      <w:r>
        <w:t>287. Publishing, U.S. and International Marriage Records, 1560-1900, Source Citation: Source number: 16029.000; Source type: Electronic Database; Number of Pages: 1; Submitter Code: JJ2. marriage date: 12 Oct 1567 marriage place: Westhorpe, Suffolk,England Name: posDup-John Clarke.  Consulting, Millennium File.</w:t>
      </w:r>
    </w:p>
    <w:p w14:paraId="272654C5" w14:textId="77777777" w:rsidR="00C94065" w:rsidRDefault="006944C1">
      <w:pPr>
        <w:pStyle w:val="Endnote"/>
      </w:pPr>
      <w:bookmarkStart w:id="287" w:name="ENDNOTE-288"/>
      <w:bookmarkEnd w:id="287"/>
      <w:r>
        <w:t>288. England &amp; Wales Christening Records, 1530-1906, Source Citation: Place: Elm, Cambridgeshire, England; Date Range: 1539 - 1876; Film Number: 1040577. Name: posDup-Catherine christening date: 26 Dec 1543 christening place: Elm, Cambridgeshire, England residence place: England.</w:t>
      </w:r>
    </w:p>
    <w:p w14:paraId="048ED759" w14:textId="77777777" w:rsidR="00C94065" w:rsidRDefault="006944C1">
      <w:pPr>
        <w:pStyle w:val="Endnote"/>
      </w:pPr>
      <w:bookmarkStart w:id="288" w:name="ENDNOTE-289"/>
      <w:bookmarkEnd w:id="288"/>
      <w:r>
        <w:t>289. Publishing, U.S. and International Marriage Records, 1560-1900, Source Citation: Source number: 16029.000; Source type: Electronic Database; Number of Pages: 1; Submitter Code: JJ2. Name: posDup-Catherine Cooke marriage date: 12 Oct 1567 marriage place: Westhorpe, Suffolk,England.  Consulting, Millennium File. Death date: 27 Mar 1598 Death place: Finningham, Suffolk, Eng, England.</w:t>
      </w:r>
    </w:p>
    <w:p w14:paraId="76E81346" w14:textId="77777777" w:rsidR="00C94065" w:rsidRDefault="006944C1">
      <w:pPr>
        <w:pStyle w:val="Endnote"/>
      </w:pPr>
      <w:bookmarkStart w:id="289" w:name="ENDNOTE-290"/>
      <w:bookmarkEnd w:id="289"/>
      <w:r>
        <w:t>290. London, England; Baptisms, Marriages and Burials, 1538-1812, London Metropolitan Archives, Saint Dunstan and All Saints, Register of marriages, Oct 1568 - Jan 1609/10, P93/DUN, Item 264.  Hamilton, Rosanna, comp., British Chancery Records, 1386-1558.</w:t>
      </w:r>
    </w:p>
    <w:p w14:paraId="40384922" w14:textId="77777777" w:rsidR="00C94065" w:rsidRDefault="006944C1">
      <w:pPr>
        <w:pStyle w:val="Endnote"/>
      </w:pPr>
      <w:bookmarkStart w:id="290" w:name="ENDNOTE-291"/>
      <w:bookmarkEnd w:id="290"/>
      <w:r>
        <w:t>291. , Warwickshire, England, Church of England Baptisms, Marriages, and Burials, 1535-1812, Warwickshire County Record Office; Warwick, England; Warwickshire Anglican Registers; Roll: Engl/2/1018; Document Reference: DRO 51.</w:t>
      </w:r>
    </w:p>
    <w:p w14:paraId="4A5A7BFC" w14:textId="77777777" w:rsidR="00C94065" w:rsidRDefault="006944C1">
      <w:pPr>
        <w:pStyle w:val="Endnote"/>
      </w:pPr>
      <w:bookmarkStart w:id="291" w:name="ENDNOTE-292"/>
      <w:bookmarkEnd w:id="291"/>
      <w:r>
        <w:t>292. Ancestry.com, Oxfordshire, England, Church of England Baptism, Marriages, and Burials, 1538-1812 (Lehi, UT, USA: Ancestry.com Operations, Inc., 2016).</w:t>
      </w:r>
    </w:p>
    <w:p w14:paraId="0C535C33" w14:textId="77777777" w:rsidR="00C94065" w:rsidRDefault="006944C1">
      <w:pPr>
        <w:pStyle w:val="Endnote"/>
      </w:pPr>
      <w:bookmarkStart w:id="292" w:name="ENDNOTE-293"/>
      <w:bookmarkEnd w:id="292"/>
      <w:r>
        <w:t>293. Ancestry.com, England, Select Marriages, 1538-1973 (Lehi, UT, USA: Ancestry.com Operations, Inc., 2014).</w:t>
      </w:r>
    </w:p>
    <w:p w14:paraId="7504C859" w14:textId="77777777" w:rsidR="00C94065" w:rsidRDefault="006944C1">
      <w:pPr>
        <w:pStyle w:val="Endnote"/>
      </w:pPr>
      <w:bookmarkStart w:id="293" w:name="ENDNOTE-294"/>
      <w:bookmarkEnd w:id="293"/>
      <w:r>
        <w:t>294. , England &amp; Wales Marriages, 1538-1988. Marriage date: 28 Jan 1635 Marriage place: Chertsey, Surrey, England.</w:t>
      </w:r>
    </w:p>
    <w:p w14:paraId="5386E489" w14:textId="77777777" w:rsidR="00C94065" w:rsidRDefault="006944C1">
      <w:pPr>
        <w:pStyle w:val="Endnote"/>
      </w:pPr>
      <w:bookmarkStart w:id="294" w:name="ENDNOTE-295"/>
      <w:bookmarkEnd w:id="294"/>
      <w:r>
        <w:t>295. Ancestry.com. Birth date: 1599 Birth place: Death date: Aug 1679 Death place:.</w:t>
      </w:r>
    </w:p>
    <w:p w14:paraId="78FA2C50" w14:textId="77777777" w:rsidR="00C94065" w:rsidRDefault="006944C1">
      <w:pPr>
        <w:pStyle w:val="Endnote"/>
      </w:pPr>
      <w:bookmarkStart w:id="295" w:name="ENDNOTE-296"/>
      <w:bookmarkEnd w:id="295"/>
      <w:r>
        <w:t>296. England &amp; Wales Christening Records, 1530-1906. Residence date: Residence place: England Baptism date: 28 Nov 1608 Baptism place: Salisbury, Wiltshire, England.</w:t>
      </w:r>
    </w:p>
    <w:p w14:paraId="30830362" w14:textId="77777777" w:rsidR="00C94065" w:rsidRDefault="006944C1">
      <w:pPr>
        <w:pStyle w:val="Endnote"/>
      </w:pPr>
      <w:bookmarkStart w:id="296" w:name="ENDNOTE-297"/>
      <w:bookmarkEnd w:id="296"/>
      <w:r>
        <w:t>297. Gale Research, Passenger and Immigration Lists Index, 1500s-1900s (Name: Online publication - Provo, UT, USA: Ancestry.com Operations, Inc, 2010.Original data - Filby, P. William, ed. Passenger and Immigration Lists Index, 1500s-1900s. Farmington Hills, MI, USA: Gale Research, 2010.Original data: Filby, P. William, ed. Passenge;), Place: Weymouth, Massachusetts; Year: 1635; Page Number:. Arrival date: 1635 Arrival place: Weymouth, Massachusetts.</w:t>
      </w:r>
    </w:p>
    <w:p w14:paraId="2D258611" w14:textId="77777777" w:rsidR="00C94065" w:rsidRDefault="006944C1">
      <w:pPr>
        <w:pStyle w:val="Endnote"/>
      </w:pPr>
      <w:bookmarkStart w:id="297" w:name="ENDNOTE-298"/>
      <w:bookmarkEnd w:id="297"/>
      <w:r>
        <w:t>298. Jackson, Ron V., Accelerated Indexing Systems, comp., Massachusetts Census, 1790-1890 (Name: Online publication - Provo, UT, USA: Ancestry.com Operations Inc, 1999.Original data - Compiled and digitized by Mr. Jackson and AIS from microfilmed schedules of the U.S. Federal Decennial Census, territorial/state censuses, and/or census substitutes.Orig;). Residence date: 1636 Residence place: Massachusetts Colony, MA.</w:t>
      </w:r>
    </w:p>
    <w:p w14:paraId="13950E40" w14:textId="77777777" w:rsidR="00C94065" w:rsidRDefault="006944C1">
      <w:pPr>
        <w:pStyle w:val="Endnote"/>
      </w:pPr>
      <w:bookmarkStart w:id="298" w:name="ENDNOTE-299"/>
      <w:bookmarkEnd w:id="298"/>
      <w:r>
        <w:t>299. Ancestry.com, London, England, Church of England Marriages and Banns, 1754-1936 (Provo, UT, USA: Ancestry.com Operations, Inc., 2010), London Metropolitan Archives; London, England; London Church of England Parish Registers; Reference Number: P78/ALF/032.</w:t>
      </w:r>
    </w:p>
    <w:p w14:paraId="58505915" w14:textId="77777777" w:rsidR="00C94065" w:rsidRDefault="006944C1">
      <w:pPr>
        <w:pStyle w:val="Endnote"/>
      </w:pPr>
      <w:bookmarkStart w:id="299" w:name="ENDNOTE-300"/>
      <w:bookmarkEnd w:id="299"/>
      <w:r>
        <w:t>300. England &amp; Wales Christening Records, 1530-1906. Birth date: abt 1638 Birth place: Sutton-Veney, Wiltshire, England Residence date: Residence place: England Baptism date: 19 Dec 1638 Baptism place: Sutton-Veney, Wiltshire, England.</w:t>
      </w:r>
    </w:p>
    <w:p w14:paraId="1D765E70" w14:textId="77777777" w:rsidR="00C94065" w:rsidRDefault="006944C1">
      <w:pPr>
        <w:pStyle w:val="Endnote"/>
      </w:pPr>
      <w:bookmarkStart w:id="300" w:name="ENDNOTE-301"/>
      <w:bookmarkEnd w:id="300"/>
      <w:r>
        <w:t>301. Ancestry.com, Wiltshire, England, Church of England Baptisms, Marriages and Burials, 1538-1812 (Lehi, UT, USA: Ancestry.com Operations, Inc., 2017), Wiltshire and Swindon History Centre; Chippenham, Wiltshire, England; Wiltshire Church of England Parish Registers; Reference Number: 536/2.</w:t>
      </w:r>
    </w:p>
    <w:p w14:paraId="6111A010" w14:textId="77777777" w:rsidR="00C94065" w:rsidRDefault="006944C1">
      <w:pPr>
        <w:pStyle w:val="Endnote"/>
      </w:pPr>
      <w:bookmarkStart w:id="301" w:name="ENDNOTE-302"/>
      <w:bookmarkEnd w:id="301"/>
      <w:r>
        <w:t>302. Library, American Genealogical-Biographical Index (AGBI). Name: Thomas Clarke birth date: 1 Nov 1570 birth place: Westhorpe, Suffolk, England.  Publishing, U.S. and International Marriage Records, 1560-1900, Source number:; Source type:; Number of Pages:; Submitter Code:.. Birth date: 1570 Birth place: EN Marriage date: 1600 Marriage place: EN.  Consulting, Millennium File. Birth date: 1 Nov 1570 Birth place: Westhorpe, Suffolk, England Death date: 29 Jul 1627 Death place: Westhorpe, Suffolk, Eng, England.</w:t>
      </w:r>
    </w:p>
    <w:p w14:paraId="7C367A8C" w14:textId="77777777" w:rsidR="00C94065" w:rsidRDefault="006944C1">
      <w:pPr>
        <w:pStyle w:val="Endnote"/>
      </w:pPr>
      <w:bookmarkStart w:id="302" w:name="ENDNOTE-303"/>
      <w:bookmarkEnd w:id="302"/>
      <w:r>
        <w:t>303. Consulting, Millennium File.  Publishing, U.S. and International Marriage Records, 1560-1900, Source number: 16027.000; Source type: Electronic Database; Number of Pages: 1; Submitter Code: JJ2.</w:t>
      </w:r>
    </w:p>
    <w:p w14:paraId="51084CE9" w14:textId="77777777" w:rsidR="00C94065" w:rsidRDefault="006944C1">
      <w:pPr>
        <w:pStyle w:val="Endnote"/>
      </w:pPr>
      <w:bookmarkStart w:id="303" w:name="ENDNOTE-304"/>
      <w:bookmarkEnd w:id="303"/>
      <w:r>
        <w:t>304. Publishing, U.S. and International Marriage Records, 1560-1900, Source number: 16027.000; Source type: Electronic Database; Number of Pages: 1; Submitter Code: JJ2.</w:t>
      </w:r>
    </w:p>
    <w:p w14:paraId="467B70D1" w14:textId="77777777" w:rsidR="00C94065" w:rsidRDefault="006944C1">
      <w:pPr>
        <w:pStyle w:val="Endnote"/>
      </w:pPr>
      <w:bookmarkStart w:id="304" w:name="ENDNOTE-305"/>
      <w:bookmarkEnd w:id="304"/>
      <w:r>
        <w:t>305. , England &amp; Wales Marriages, 1538-1988. Marriage date: 1721 Marriage place: Brixton Deverill, Wiltshire, England Residence date: Residence place: England.</w:t>
      </w:r>
    </w:p>
    <w:p w14:paraId="08A3EA88" w14:textId="77777777" w:rsidR="00C94065" w:rsidRDefault="006944C1">
      <w:pPr>
        <w:pStyle w:val="Endnote"/>
      </w:pPr>
      <w:bookmarkStart w:id="305" w:name="ENDNOTE-306"/>
      <w:bookmarkEnd w:id="305"/>
      <w:r>
        <w:t>306. England &amp; Wales Christening Records, 1530-1906. Birth date: abt 1697 Birth place: Horningsham, Wiltshire, England Residence date: Residence place: England Baptism date: 7 Nov 1697 Baptism place: Horningsham, Wiltshire, England.</w:t>
      </w:r>
    </w:p>
    <w:p w14:paraId="13690667" w14:textId="77777777" w:rsidR="00C94065" w:rsidRDefault="006944C1">
      <w:pPr>
        <w:pStyle w:val="Endnote"/>
      </w:pPr>
      <w:bookmarkStart w:id="306" w:name="ENDNOTE-307"/>
      <w:bookmarkEnd w:id="306"/>
      <w:r>
        <w:t>307. , England &amp; Wales Marriages, 1538-1988. Marriage date: 07 Dec 1742 Marriage place: Turners Puddle, Dorset, England Residence date: Residence place: England.  , England, Select Births and Christenings, 1538-1975.  Ancestry.com, England, Select Derbyshire, Church of England Parish Registers, 1538-1910 (Name: Ancestry.com Operations, Inc.; Location: Provo, UT, USA; Date: 2014;).</w:t>
      </w:r>
    </w:p>
    <w:p w14:paraId="3F274A3A" w14:textId="77777777" w:rsidR="00C94065" w:rsidRDefault="006944C1">
      <w:pPr>
        <w:pStyle w:val="Endnote"/>
      </w:pPr>
      <w:bookmarkStart w:id="307" w:name="ENDNOTE-308"/>
      <w:bookmarkEnd w:id="307"/>
      <w:r>
        <w:t>308. England &amp; Wales Christening Records, 1530-1906. Birth date: abt 1725 Birth place: Warminster, Wiltshire, England Residence date: Residence place: England Baptism date: 11 Jun 1725 Baptism place: Warminster, Wiltshire, England.</w:t>
      </w:r>
    </w:p>
    <w:p w14:paraId="61575E5F" w14:textId="77777777" w:rsidR="00C94065" w:rsidRDefault="006944C1">
      <w:pPr>
        <w:pStyle w:val="Endnote"/>
      </w:pPr>
      <w:bookmarkStart w:id="308" w:name="ENDNOTE-309"/>
      <w:bookmarkEnd w:id="308"/>
      <w:r>
        <w:t>309. , England &amp; Wales Marriages, 1538-1988. Marriage date: 07 Dec 1742 Marriage place: Turners Puddle, Dorset, England Residence date: Residence place: England.</w:t>
      </w:r>
    </w:p>
    <w:p w14:paraId="6FCC5167" w14:textId="77777777" w:rsidR="00C94065" w:rsidRDefault="006944C1">
      <w:pPr>
        <w:pStyle w:val="Endnote"/>
      </w:pPr>
      <w:bookmarkStart w:id="309" w:name="ENDNOTE-310"/>
      <w:bookmarkEnd w:id="309"/>
      <w:r>
        <w:t>310. Ancestry.com, England, Select Derbyshire, Church of England Parish Registers, 1538-1910.  , England, Select Births and Christenings, 1538-1975.</w:t>
      </w:r>
    </w:p>
    <w:p w14:paraId="0C5BD608" w14:textId="77777777" w:rsidR="00C94065" w:rsidRDefault="006944C1">
      <w:pPr>
        <w:pStyle w:val="Endnote"/>
      </w:pPr>
      <w:bookmarkStart w:id="310" w:name="ENDNOTE-311"/>
      <w:bookmarkEnd w:id="310"/>
      <w:r>
        <w:t>311. , HL Edwards &amp; KE Johnson Tree Ver. 2 (N.p.: n.p., n.d.), Frances Sanford.</w:t>
      </w:r>
    </w:p>
    <w:p w14:paraId="3A2E9CE4" w14:textId="77777777" w:rsidR="00C94065" w:rsidRDefault="006944C1">
      <w:pPr>
        <w:pStyle w:val="Endnote"/>
      </w:pPr>
      <w:bookmarkStart w:id="311" w:name="ENDNOTE-312"/>
      <w:bookmarkEnd w:id="311"/>
      <w:r>
        <w:t>312. , Smith Family Tree (N.p.: n.p., n.d.), John Henry Speculation Bland Smith.</w:t>
      </w:r>
    </w:p>
    <w:p w14:paraId="2945A235" w14:textId="77777777" w:rsidR="00C94065" w:rsidRDefault="006944C1">
      <w:pPr>
        <w:pStyle w:val="Endnote"/>
      </w:pPr>
      <w:bookmarkStart w:id="312" w:name="ENDNOTE-313"/>
      <w:bookmarkEnd w:id="312"/>
      <w:r>
        <w:t>313. "Find A Grave Index," database, FamilySearch (https://familysearch.org/ark:/61903/1:1:Q291-ZH1G: 11 July 2016), Frances Sanford Smith, 1657; Burial, ; citing record ID 153976784, Find a Grave, http://www.findagrave.com.</w:t>
      </w:r>
    </w:p>
    <w:p w14:paraId="6F6C9AC0" w14:textId="77777777" w:rsidR="00C94065" w:rsidRDefault="006944C1">
      <w:pPr>
        <w:pStyle w:val="Endnote"/>
      </w:pPr>
      <w:bookmarkStart w:id="313" w:name="ENDNOTE-314"/>
      <w:bookmarkEnd w:id="313"/>
      <w:r>
        <w:t>314. , U.S. &amp; Canada, Passenger and Immigration Lists Index, 1500s-1900s.</w:t>
      </w:r>
    </w:p>
    <w:p w14:paraId="3479AD3D" w14:textId="77777777" w:rsidR="00C94065" w:rsidRDefault="006944C1">
      <w:pPr>
        <w:pStyle w:val="Endnote"/>
      </w:pPr>
      <w:bookmarkStart w:id="314" w:name="ENDNOTE-315"/>
      <w:bookmarkEnd w:id="314"/>
      <w:r>
        <w:t>315. Tweaked by DJS, Ancestry.com, Dorset, England, Deaths and Burials, 1813-2001 (Name: Online publication - Provo, UT, USA: Ancestry.com Operations, Inc., 2011.Original data - Dorset Parish Registers. Dorchester, England: Dorset History Centre.Original data: Dorset Parish (N.p.: n.p., n.d.), Source Citation: Dorset History Centre; Dorset Parish Projects; Reference: PE/BER: RE. Name: George White burial date: 12 May 1822 burial place: Bere Regis, Dorset, England death date: 1822 death place: Bere Regis, Dorset, England birth date: 1741 birth place: Dorset, England.</w:t>
      </w:r>
    </w:p>
    <w:p w14:paraId="3AF7CFCF" w14:textId="77777777" w:rsidR="00C94065" w:rsidRDefault="006944C1">
      <w:pPr>
        <w:pStyle w:val="Endnote"/>
      </w:pPr>
      <w:bookmarkStart w:id="315" w:name="ENDNOTE-316"/>
      <w:bookmarkEnd w:id="315"/>
      <w:r>
        <w:t>316. , England &amp; Wales Marriages, 1538-1988. Marriage date: 06 Oct 1767 Marriage place: Milborne, Dorset, England Residence date: Residence place: England.</w:t>
      </w:r>
    </w:p>
    <w:p w14:paraId="4FEBF916" w14:textId="77777777" w:rsidR="00C94065" w:rsidRDefault="006944C1">
      <w:pPr>
        <w:pStyle w:val="Endnote"/>
      </w:pPr>
      <w:bookmarkStart w:id="316" w:name="ENDNOTE-317"/>
      <w:bookmarkEnd w:id="316"/>
      <w:r>
        <w:t>317. Ancestry.com, Dorset, England, Baptisms, Marriages and Burials, 1538-1812 (Name: Ancestry.com Operations, Inc.; Location: Provo, UT, USA; Date: 2011;), Dorset History Centre; Dorset Parish Registers; Reference: PE/MIA: RE 3/1.  , England &amp; Wales Marriages, 1538-1988. Marriage date: 06 Oct 1767 Marriage place: Milborne, Dorset, England Residence date: Residence place: England.</w:t>
      </w:r>
    </w:p>
    <w:p w14:paraId="2ABFA65F" w14:textId="77777777" w:rsidR="00C94065" w:rsidRDefault="006944C1">
      <w:pPr>
        <w:pStyle w:val="Endnote"/>
      </w:pPr>
      <w:bookmarkStart w:id="317" w:name="ENDNOTE-318"/>
      <w:bookmarkEnd w:id="317"/>
      <w:r>
        <w:t>318. DJS, Ancestry.com, Dorset, England, Deaths and Burials, 1813-2001 (Name: Online publication - Provo, UT, USA: Ancestry.com Operations, Inc., 2011.Original data - Dorset Parish Registers. Dorchester, England: Dorset History Centre.Original data: Dorset Parish. Birth date: abt 1743 Birth place: Death date: abt 1821 Death place:.</w:t>
      </w:r>
    </w:p>
    <w:p w14:paraId="155E5B23" w14:textId="77777777" w:rsidR="00C94065" w:rsidRDefault="006944C1">
      <w:pPr>
        <w:pStyle w:val="Endnote"/>
      </w:pPr>
      <w:bookmarkStart w:id="318" w:name="ENDNOTE-319"/>
      <w:bookmarkEnd w:id="318"/>
      <w:r>
        <w:t>319. , England, Select Marriages, 1538–1973.  Ancestry.com, Staffordshire, England, Extracted Church of England Parish Records (Provo, UT, USA: Ancestry.com Operations Inc, 2001).</w:t>
      </w:r>
    </w:p>
    <w:p w14:paraId="5FDB1246" w14:textId="77777777" w:rsidR="00C94065" w:rsidRDefault="006944C1">
      <w:pPr>
        <w:pStyle w:val="Endnote"/>
      </w:pPr>
      <w:bookmarkStart w:id="319" w:name="ENDNOTE-320"/>
      <w:bookmarkEnd w:id="319"/>
      <w:r>
        <w:t>320. , Cheshire, England, Select Bishop's Transcripts, 1576-1933.</w:t>
      </w:r>
    </w:p>
    <w:p w14:paraId="7258E8FC" w14:textId="77777777" w:rsidR="00C94065" w:rsidRDefault="006944C1">
      <w:pPr>
        <w:pStyle w:val="Endnote"/>
      </w:pPr>
      <w:bookmarkStart w:id="320" w:name="ENDNOTE-321"/>
      <w:bookmarkEnd w:id="320"/>
      <w:r>
        <w:t>321. Ancestry.com, 1851 England Census (Provo, UT, USA: Ancestry.com Operations Inc, 2005), Cited.  1861 Census Bere Regis RG9-1347.</w:t>
      </w:r>
    </w:p>
    <w:p w14:paraId="57EEF86B" w14:textId="77777777" w:rsidR="00C94065" w:rsidRDefault="006944C1">
      <w:pPr>
        <w:pStyle w:val="Endnote"/>
      </w:pPr>
      <w:bookmarkStart w:id="321" w:name="ENDNOTE-322"/>
      <w:bookmarkEnd w:id="321"/>
      <w:r>
        <w:t>322. DJS, Ancestry.com, Dorset, England, Deaths and Burials, 1813-2001 (Name: Online publication - Provo, UT, USA: Ancestry.com Operations, Inc., 2011.Original data - Dorset Parish Registers. Dorchester, England: Dorset History Centre.Original data: Dorset Parish. Birth date: abt 1785 Birth place: Death date: abt 1845 Death place:.  Ancestry.com, England, Select Dorset Parish Registers, 1538-1910 (Name: Ancestry.com Operations, Inc.; Location: Provo, UT, USA; Date: 2014;).</w:t>
      </w:r>
    </w:p>
    <w:p w14:paraId="05BCF7DE" w14:textId="77777777" w:rsidR="00C94065" w:rsidRDefault="006944C1">
      <w:pPr>
        <w:pStyle w:val="Endnote"/>
      </w:pPr>
      <w:bookmarkStart w:id="322" w:name="ENDNOTE-323"/>
      <w:bookmarkEnd w:id="322"/>
      <w:r>
        <w:t>323. , England &amp; Wales Marriages, 1538-1988. Marriage date: 29 Dec 1803 Marriage place: Turners Puddle, Dorset, England Residence date: Residence place: England.</w:t>
      </w:r>
    </w:p>
    <w:p w14:paraId="3D7DAEB4" w14:textId="77777777" w:rsidR="00C94065" w:rsidRDefault="006944C1">
      <w:pPr>
        <w:pStyle w:val="Endnote"/>
      </w:pPr>
      <w:bookmarkStart w:id="323" w:name="ENDNOTE-324"/>
      <w:bookmarkEnd w:id="323"/>
      <w:r>
        <w:t>324. 1861 Census.</w:t>
      </w:r>
    </w:p>
    <w:p w14:paraId="19A40BEE" w14:textId="77777777" w:rsidR="00C94065" w:rsidRDefault="006944C1">
      <w:pPr>
        <w:pStyle w:val="Endnote"/>
      </w:pPr>
      <w:bookmarkStart w:id="324" w:name="ENDNOTE-325"/>
      <w:bookmarkEnd w:id="324"/>
      <w:r>
        <w:t>325. Ancestry.com, 1861 England Census (Provo, UT, USA: Ancestry.com Operations Inc, 2005), Class: RG 9; Piece: 1347; Folio: 37; Page: 18; GSU roll: 542799.. Birth date: abt 1787 Birth place: Bryantspuddle, Dorset, England Residence date: 1861 Residence place: Bere Regis, Dorset, England.  Ancestry.com, 1841 England Census (Provo, UT, USA: Ancestry.com Operations, Inc, 2010), Class: HO107; Piece 278; Book: 2; Civil Parish: Bere Regis; County: Dorset; Enumeration District: 4; Folio: 10; Page: 14; Line: 11; GSU roll: 241336.. Birth date: abt 1791 Birth place: Dorset, England Residence date: 1841 Residence place: Bere Regis, Dorset, England.  , 1851 England Census, Class: HO107; Piece: 1856; Folio: 497; Page: 19; GSU roll: 221003.. Birth date: abt 1785 Birth place: Turers Puddle, Dorset, England Residence date: 1851 Residence place: Bere Regis, Dorset, England.  Ancestry.com, England, Select Dorset Parish Registers, 1538-1910.</w:t>
      </w:r>
    </w:p>
    <w:p w14:paraId="456A6973" w14:textId="77777777" w:rsidR="00C94065" w:rsidRDefault="006944C1">
      <w:pPr>
        <w:pStyle w:val="Endnote"/>
      </w:pPr>
      <w:bookmarkStart w:id="325" w:name="ENDNOTE-326"/>
      <w:bookmarkEnd w:id="325"/>
      <w:r>
        <w:t>326. Ancestry.com, Dorset, England, Baptisms, Marriages and Burials, 1538-1812, Source Citation: Dorset History Centre; Dorset Parish Registers; Reference: PE/AFF:RE1/1. christening date: 5 JAN 1784 christening place: Affpuddle, Dorset, England Name: Tabitha Woodrow vital date: 5 Jan 1784 vital place: Affpuddle, Dorset, England.</w:t>
      </w:r>
    </w:p>
    <w:p w14:paraId="1E5C3F44" w14:textId="77777777" w:rsidR="00C94065" w:rsidRDefault="006944C1">
      <w:pPr>
        <w:pStyle w:val="Endnote"/>
      </w:pPr>
      <w:bookmarkStart w:id="326" w:name="ENDNOTE-327"/>
      <w:bookmarkEnd w:id="326"/>
      <w:r>
        <w:t>327. Ancestry.com, England &amp; Wales, Death Index, 1916-2015 (Provo, UT, USA: Ancestry.com Operations, Inc., 2014). Name: Tabitha Woodrow death date: 28 Jun 1862 death place: Bere Regis, Dorset, England.</w:t>
      </w:r>
    </w:p>
    <w:p w14:paraId="53F3C90D" w14:textId="77777777" w:rsidR="00C94065" w:rsidRDefault="006944C1">
      <w:pPr>
        <w:pStyle w:val="Endnote"/>
      </w:pPr>
      <w:bookmarkStart w:id="327" w:name="ENDNOTE-328"/>
      <w:bookmarkEnd w:id="327"/>
      <w:r>
        <w:t>328. , 1861 England Census, Class: RG 9; Piece: 1347; Folio: 37; Page: 18; GSU roll: 542799.. Birth date: abt 1808 Birth place: Bere Regis, Dorset, England Residence date: 1861 Residence place: Bere Regis, Dorset, England.</w:t>
      </w:r>
    </w:p>
    <w:p w14:paraId="4A74DE26" w14:textId="77777777" w:rsidR="00C94065" w:rsidRDefault="006944C1">
      <w:pPr>
        <w:pStyle w:val="Endnote"/>
      </w:pPr>
      <w:bookmarkStart w:id="328" w:name="ENDNOTE-329"/>
      <w:bookmarkEnd w:id="328"/>
      <w:r>
        <w:t>329. , 1861 England Census, Class: RG 9; Piece: 1347; Folio: 37; Page: 18; GSU roll: 542799.. Birth date: abt 1806 Birth place: Bere Regis, Dorset, England Residence date: 1861 Residence place: Bere Regis, Dorset, England.</w:t>
      </w:r>
    </w:p>
    <w:p w14:paraId="007B3D43" w14:textId="77777777" w:rsidR="00C94065" w:rsidRDefault="006944C1">
      <w:pPr>
        <w:pStyle w:val="Endnote"/>
      </w:pPr>
      <w:bookmarkStart w:id="329" w:name="ENDNOTE-330"/>
      <w:bookmarkEnd w:id="329"/>
      <w:r>
        <w:t>330. , 1861 England Census, Class: RG 9; Piece: 1347; Folio: 37; Page: 18; GSU roll: 542799.. Birth date: abt 1810 Birth place: Bere Regis, Dorset, England Residence date: 1861 Residence place: Bere Regis, Dorset, England.</w:t>
      </w:r>
    </w:p>
    <w:p w14:paraId="12E9E492" w14:textId="77777777" w:rsidR="00C94065" w:rsidRDefault="006944C1">
      <w:pPr>
        <w:pStyle w:val="Endnote"/>
      </w:pPr>
      <w:bookmarkStart w:id="330" w:name="ENDNOTE-331"/>
      <w:bookmarkEnd w:id="330"/>
      <w:r>
        <w:t>331. , 1861 England Census, Class: RG 9; Piece: 1347; Folio: 37; Page: 18; GSU roll: 542799.. Birth date: abt 1811 Birth place: Bere Regis, Dorset, England Residence date: 1861 Residence place: Bere Regis, Dorset, England.</w:t>
      </w:r>
    </w:p>
    <w:p w14:paraId="31F2757B" w14:textId="77777777" w:rsidR="00C94065" w:rsidRDefault="006944C1">
      <w:pPr>
        <w:pStyle w:val="Endnote"/>
      </w:pPr>
      <w:bookmarkStart w:id="331" w:name="ENDNOTE-332"/>
      <w:bookmarkEnd w:id="331"/>
      <w:r>
        <w:t>332. , 1861 England Census, Class: RG 9; Piece: 1347; Folio: 37; Page: 18; GSU roll: 542799.. Birth date: abt 1827 Birth place: Bere Regis, Dorset, England Residence date: 1861 Residence place: Bere Regis, Dorset, England.</w:t>
      </w:r>
    </w:p>
    <w:p w14:paraId="3D91B6C1" w14:textId="77777777" w:rsidR="00C94065" w:rsidRDefault="006944C1">
      <w:pPr>
        <w:pStyle w:val="Endnote"/>
      </w:pPr>
      <w:bookmarkStart w:id="332" w:name="ENDNOTE-333"/>
      <w:bookmarkEnd w:id="332"/>
      <w:r>
        <w:t>333. , England, Select Marriages, 1538–1973.  , England &amp; Wales Marriages, 1538-1988, Place: Audley, Staffordshire, England; Date Range: 1754 - 1875; Film Number: 1278827.</w:t>
      </w:r>
    </w:p>
    <w:p w14:paraId="1A1CDBC0" w14:textId="77777777" w:rsidR="00C94065" w:rsidRDefault="006944C1">
      <w:pPr>
        <w:pStyle w:val="Endnote"/>
      </w:pPr>
      <w:bookmarkStart w:id="333" w:name="ENDNOTE-334"/>
      <w:bookmarkEnd w:id="333"/>
      <w:r>
        <w:t>334. Ancestry.com and The Church of Jesus Christ of Latter-day Saints, 1881 England Census (Provo, UT, USA: Ancestry.com Operations Inc, 2004), 1881 Census: Park Rd 2 Whites Cottges, Millbrook, Hampshire, England,Source:FHL Film 1341299 PRO Ref RG11 Piece 1223 Folio 43 Page 23.  Jacqui Rodgers.  , England, Select Births and Christenings, 1538-1975.  1861 Census.  Ancestry.com, England, Select Dorset Parish Registers, 1538-1910.  Tweaked by DJS, Ancestry.com, Dorset, England, Marriages and Banns, 1813-1921 (Name: Ancestry.com Operations, Inc.; Location: Provo, UT, USA; Date: 2011;) (N.p.: n.p., n.d.), Dorset History Centre; Dorset Parish Registers; Reference: PE/BER: RE.</w:t>
      </w:r>
    </w:p>
    <w:p w14:paraId="6027176F" w14:textId="77777777" w:rsidR="00C94065" w:rsidRDefault="006944C1">
      <w:pPr>
        <w:pStyle w:val="Endnote"/>
      </w:pPr>
      <w:bookmarkStart w:id="334" w:name="ENDNOTE-335"/>
      <w:bookmarkEnd w:id="334"/>
      <w:r>
        <w:t>335. , 1861 England Census, Class: RG 9; Piece: 1347; Folio: 35; Page: 14; GSU roll: 542799.. Birth date: abt 1814 Birth place: Bere Regis, Dorset, England Residence date: 1861 Residence place: Bere Regis, Dorset, England.  , 1851 England Census, Database online. Class: HO107; Piece: 1856; Folio: 500; Page: 24; GSU roll: 221003.. Record for James Walbridge.  , 1841 England Census, Class: HO107; Piece: 278; Book: 2; Civil Parish: Bere Regis; County: Dorset; Enumeration District: 4; Folio: 13; Page: 20; Line: 14; GSU roll: 241336.  Ancestry.com, 1871 England Census (Provo, UT, USA: Ancestry.com Operations Inc, 2004), Class: RG10; Piece: 1157; Folio: 64; Page: 6; GSU roll: 827794.</w:t>
      </w:r>
    </w:p>
    <w:p w14:paraId="56BAF07D" w14:textId="77777777" w:rsidR="00C94065" w:rsidRDefault="006944C1">
      <w:pPr>
        <w:pStyle w:val="Endnote"/>
      </w:pPr>
      <w:bookmarkStart w:id="335" w:name="ENDNOTE-336"/>
      <w:bookmarkEnd w:id="335"/>
      <w:r>
        <w:t>336. Tweaked by DJS, Ancestry.com, Dorset, England, Births and Baptisms, 1813-1906 (Name: Online publication - Provo, UT, USA: Ancestry.com Operations, Inc., 2011.Original data - Dorset Parish Registers. Dorchester, England: Dorset History Centre.Original data: Dorset Parish R (N.p.: n.p., n.d.), Source Citation: Dorset History Centre; Dorset Parish Registers; Reference: PE/BER: RE. christening date: 5 Aug 1813 christening place: Bere Regis, Dorset, England Name: Margaretta White.</w:t>
      </w:r>
    </w:p>
    <w:p w14:paraId="5CA8CC37" w14:textId="77777777" w:rsidR="00C94065" w:rsidRDefault="006944C1">
      <w:pPr>
        <w:pStyle w:val="Endnote"/>
      </w:pPr>
      <w:bookmarkStart w:id="336" w:name="ENDNOTE-337"/>
      <w:bookmarkEnd w:id="336"/>
      <w:r>
        <w:t>337. Ancestry.com, England, Select Dorset Parish Registers, 1538-1910.  DJS, Ancestry.com, Dorset, England, Marriages and Banns, 1813-1921 (Name: Ancestry.com Operations, Inc.; Location: Provo, UT, USA; Date: 2011;), Dorset History Centre; Dorset Parish Registers; Reference: PE/BER: RE.</w:t>
      </w:r>
    </w:p>
    <w:p w14:paraId="52AF4DE5" w14:textId="77777777" w:rsidR="00C94065" w:rsidRDefault="006944C1">
      <w:pPr>
        <w:pStyle w:val="Endnote"/>
      </w:pPr>
      <w:bookmarkStart w:id="337" w:name="ENDNOTE-338"/>
      <w:bookmarkEnd w:id="337"/>
      <w:r>
        <w:t>338. 1861 Census.  Cousin.  Ancestry.com, England, Select Dorset Parish Registers, 1538-1910.  DJS, Ancestry.com, Dorset, England, Marriages and Banns, 1813-1921 (Name: Ancestry.com Operations, Inc.; Location: Provo, UT, USA; Date: 2011;), Dorset History Centre; Dorset Parish Registers; Reference: PE/BER: RE.</w:t>
      </w:r>
    </w:p>
    <w:p w14:paraId="2A4C23F5" w14:textId="77777777" w:rsidR="00C94065" w:rsidRDefault="006944C1">
      <w:pPr>
        <w:pStyle w:val="Endnote"/>
      </w:pPr>
      <w:bookmarkStart w:id="338" w:name="ENDNOTE-339"/>
      <w:bookmarkEnd w:id="338"/>
      <w:r>
        <w:t>339. Saints, 1881 England Census, Class:&amp;nbsp;RG11; Piece:&amp;nbsp;1223; Folio:&amp;nbsp;43; Page:&amp;nbsp;23; GSU roll:&amp;nbsp;1341299.. Birth date: abt 1811 Birth place: Bere Regis, Dorset, England Residence date: 1881 Residence place: Millbrook, Hampshire, England.  , 1861 England Census, Class: RG 9; Piece: 1347; Folio: 35; Page: 14; GSU roll: 542799.. Birth date: abt 1811 Birth place: Powerstock, Dorset, England Residence date: 1861 Residence place: Bere Regis, Dorset, England.  , 1841 England Census, Class: HO107; Piece: 280; Book: 3; Civil Parish: Bradpole; County: Dorset; Enumeration District: 8; Folio: 9; Page: 13; Line: 8; GSU roll: 241337.  , 1851 England Census, Class: HO107; Piece: 1856; Folio: 500; Page: 24; GSU roll: 221003.. Birth date: abt 1811 Birth place: Plmerslock, Dorset, England Residence date: 1851 Residence place: Bere Regis, Dorset, England.  , 1871 England Census, Class: RG10; Piece: 1157; Folio: 64; Page: 6; GSU roll: 827794.</w:t>
      </w:r>
    </w:p>
    <w:p w14:paraId="460C38B5" w14:textId="77777777" w:rsidR="00C94065" w:rsidRDefault="006944C1">
      <w:pPr>
        <w:pStyle w:val="Endnote"/>
      </w:pPr>
      <w:bookmarkStart w:id="339" w:name="ENDNOTE-340"/>
      <w:bookmarkEnd w:id="339"/>
      <w:r>
        <w:t>340. Ancestry.com, Dorset, England, Baptisms, Marriages and Burials, 1538-1812. Baptism date: 30 Mar 1810 Baptism place: Portesham, Dorset, England.  England &amp; Wales Christening Records, 1530-1906. Birth date: abt 1811 Birth place: Poorstock, Dorset, England Residence date: Residence place: England Baptism date: 30 Mar 1811 Baptism place: Poorstock, Dorset, England.  , England, Select Births and Christenings, 1538-1975.</w:t>
      </w:r>
    </w:p>
    <w:p w14:paraId="5DE85543" w14:textId="77777777" w:rsidR="00C94065" w:rsidRDefault="006944C1">
      <w:pPr>
        <w:pStyle w:val="Endnote"/>
      </w:pPr>
      <w:bookmarkStart w:id="340" w:name="ENDNOTE-341"/>
      <w:bookmarkEnd w:id="340"/>
      <w:r>
        <w:t>341. , 1851 England Census, Database online. Class: HO107; Piece: 1856; Folio: 500; Page: 24; GSU roll: 221003.. Record for James Walbridge.</w:t>
      </w:r>
    </w:p>
    <w:p w14:paraId="351BDF8E" w14:textId="77777777" w:rsidR="00C94065" w:rsidRDefault="006944C1">
      <w:pPr>
        <w:pStyle w:val="Endnote"/>
      </w:pPr>
      <w:bookmarkStart w:id="341" w:name="ENDNOTE-342"/>
      <w:bookmarkEnd w:id="341"/>
      <w:r>
        <w:t>342. , 1841 England Census, Database online. Class: HO107; Piece 278; Book: 2; Civil Parish: Bere Regis; County: Dorset; Enumeration District: 4; Folio: 13; Page: 20; Line: 18; GSU roll: 241336.. Record for John Walbridge.</w:t>
      </w:r>
    </w:p>
    <w:p w14:paraId="095C19DD" w14:textId="77777777" w:rsidR="00C94065" w:rsidRDefault="006944C1">
      <w:pPr>
        <w:pStyle w:val="Endnote"/>
      </w:pPr>
      <w:bookmarkStart w:id="342" w:name="ENDNOTE-343"/>
      <w:bookmarkEnd w:id="342"/>
      <w:r>
        <w:t>343. , 1861 England Census, Database online. Class: RG 9; Piece: 1347; Folio: 35; Page: 14; GSU roll: 542799.. Record for James Walbridge.</w:t>
      </w:r>
    </w:p>
    <w:p w14:paraId="2D58ED82" w14:textId="77777777" w:rsidR="00C94065" w:rsidRDefault="006944C1">
      <w:pPr>
        <w:pStyle w:val="Endnote"/>
      </w:pPr>
      <w:bookmarkStart w:id="343" w:name="ENDNOTE-344"/>
      <w:bookmarkEnd w:id="343"/>
      <w:r>
        <w:t>344. , 1861 England Census, Class: RG 9; Piece: 1347; Folio: 35; Page: 14; GSU roll: 542799.. Birth date: abt 1844 Birth place: Bere Regis, Dorset, England Residence date: 1861 Residence place: Bere Regis, Dorset, England.  , 1851 England Census, Class: HO107; Piece: 1856; Folio: 500; Page: 24; GSU roll: 221003.. Birth date: abt 1844 Birth place: Bere Regis, Dorset, England Residence date: 1851 Residence place: Bere Regis, Dorset, England.  , 1871 England Census, Class: RG10; Piece: 1191; Folio: 101; Page: 32; GSU roll: 827811.. Birth date: abt 1844 Birth place: Brerceies, Dorset, England Residence date: 1871 Residence place: st Mary, Hampshire, England.</w:t>
      </w:r>
    </w:p>
    <w:p w14:paraId="479C4CDF" w14:textId="77777777" w:rsidR="00C94065" w:rsidRDefault="006944C1">
      <w:pPr>
        <w:pStyle w:val="Endnote"/>
      </w:pPr>
      <w:bookmarkStart w:id="344" w:name="ENDNOTE-345"/>
      <w:bookmarkEnd w:id="344"/>
      <w:r>
        <w:t>345. DJS, Ancestry.com, Dorset, England, Births and Baptisms, 1813-1906 (Name: Online publication - Provo, UT, USA: Ancestry.com Operations, Inc., 2011.Original data - Dorset Parish Registers. Dorchester, England: Dorset History Centre.Original data: Dorset Parish R. Baptism date: 21 Feb 1844 Baptism place: Bere Regis, Dorset, England.</w:t>
      </w:r>
    </w:p>
    <w:p w14:paraId="523DED23" w14:textId="77777777" w:rsidR="00C94065" w:rsidRDefault="006944C1">
      <w:pPr>
        <w:pStyle w:val="Endnote"/>
      </w:pPr>
      <w:bookmarkStart w:id="345" w:name="ENDNOTE-346"/>
      <w:bookmarkEnd w:id="345"/>
      <w:r>
        <w:t>346. , 1861 England Census, Class: RG 9; Piece: 1347; Folio: 35; Page: 14; GSU roll: 542799.. Birth date: abt 1846 Birth place: Bere Regis, Dorset, England Residence date: 1861 Residence place: Bere Regis, Dorset, England.  , 1851 England Census, Class: HO107; Piece: 1856; Folio: 500; Page: 24; GSU roll: 221003.. Birth date: abt 1846 Birth place: Bere Regis, Dorset, England Residence date: 1851 Residence place: Bere Regis, Dorset, England.</w:t>
      </w:r>
    </w:p>
    <w:p w14:paraId="2CBF47A9" w14:textId="77777777" w:rsidR="00C94065" w:rsidRDefault="006944C1">
      <w:pPr>
        <w:pStyle w:val="Endnote"/>
      </w:pPr>
      <w:bookmarkStart w:id="346" w:name="ENDNOTE-347"/>
      <w:bookmarkEnd w:id="346"/>
      <w:r>
        <w:t>347. "England Births and Christenings, 1538-1975", database, FamilySearch (https://familysearch.org/ark:/61903/1:1:N287-5JH: 20 March 2020), Susan Elizabeth Walbridge, 1846.</w:t>
      </w:r>
    </w:p>
    <w:p w14:paraId="412CE01B" w14:textId="77777777" w:rsidR="00C94065" w:rsidRDefault="006944C1">
      <w:pPr>
        <w:pStyle w:val="Endnote"/>
      </w:pPr>
      <w:bookmarkStart w:id="347" w:name="ENDNOTE-348"/>
      <w:bookmarkEnd w:id="347"/>
      <w:r>
        <w:t>348. , 1871 England Census, Class: RG10; Piece: 1157; Folio: 64; Page: 6; GSU roll: 827794.</w:t>
      </w:r>
    </w:p>
    <w:p w14:paraId="719E511C" w14:textId="77777777" w:rsidR="00C94065" w:rsidRDefault="006944C1">
      <w:pPr>
        <w:pStyle w:val="Endnote"/>
      </w:pPr>
      <w:bookmarkStart w:id="348" w:name="ENDNOTE-349"/>
      <w:bookmarkEnd w:id="348"/>
      <w:r>
        <w:t>349. Saints, 1881 England Census, Class:&amp;nbsp;RG11; Piece:&amp;nbsp;1223; Folio:&amp;nbsp;43; Page:&amp;nbsp;23; GSU roll:&amp;nbsp;1341299.. Birth date: abt 1849 Birth place: Bere Regis, Dorset, England Residence date: 1881 Residence place: Millbrook, Hampshire, England.</w:t>
      </w:r>
    </w:p>
    <w:p w14:paraId="619A8F30" w14:textId="77777777" w:rsidR="00C94065" w:rsidRDefault="006944C1">
      <w:pPr>
        <w:pStyle w:val="Endnote"/>
      </w:pPr>
      <w:bookmarkStart w:id="349" w:name="ENDNOTE-350"/>
      <w:bookmarkEnd w:id="349"/>
      <w:r>
        <w:t>350. , 1861 England Census, Class: RG 9; Piece: 1347; Folio: 35; Page: 14; GSU roll: 542799.. Birth date: abt 1849 Birth place: Bere Regis, Dorset, England Residence date: 1861 Residence place: Bere Regis, Dorset, England.  , 1851 England Census, Class: HO107; Piece: 1856; Folio: 500; Page: 24; GSU roll: 221003.. Birth date: abt 1849 Birth place: Bere Regis, Dorset, England Residence date: 1851 Residence place: Bere Regis, Dorset, England.</w:t>
      </w:r>
    </w:p>
    <w:p w14:paraId="0174138F" w14:textId="77777777" w:rsidR="00C94065" w:rsidRDefault="006944C1">
      <w:pPr>
        <w:pStyle w:val="Endnote"/>
      </w:pPr>
      <w:bookmarkStart w:id="350" w:name="ENDNOTE-351"/>
      <w:bookmarkEnd w:id="350"/>
      <w:r>
        <w:t>351. , 1861 England Census, Class: RG 9; Piece: 1347; Folio: 35; Page: 14; GSU roll: 542799.. Birth date: abt 1852 Birth place: Bere Regis, Dorset, England Residence date: 1861 Residence place: Bere Regis, Dorset, England.</w:t>
      </w:r>
    </w:p>
    <w:p w14:paraId="5D1F16BC" w14:textId="77777777" w:rsidR="00C94065" w:rsidRDefault="006944C1">
      <w:pPr>
        <w:pStyle w:val="Endnote"/>
      </w:pPr>
      <w:bookmarkStart w:id="351" w:name="ENDNOTE-352"/>
      <w:bookmarkEnd w:id="351"/>
      <w:r>
        <w:t>352. , 1861 England Census, Class: RG 9; Piece: 1347; Folio: 35; Page: 14; GSU roll: 542799.. Birth date: abt 1855 Birth place: Bere Regis, Dorset, England Residence date: 1861 Residence place: Bere Regis, Dorset, England.</w:t>
      </w:r>
    </w:p>
    <w:p w14:paraId="0CB81693" w14:textId="77777777" w:rsidR="00C94065" w:rsidRDefault="006944C1">
      <w:pPr>
        <w:pStyle w:val="Endnote"/>
      </w:pPr>
      <w:bookmarkStart w:id="352" w:name="ENDNOTE-353"/>
      <w:bookmarkEnd w:id="352"/>
      <w:r>
        <w:t>353. , Crowther/Page Family Tree (N.p.: n.p., n.d.), Hannah Spicer.</w:t>
      </w:r>
    </w:p>
    <w:p w14:paraId="0D46B00A" w14:textId="77777777" w:rsidR="00C94065" w:rsidRDefault="006944C1">
      <w:pPr>
        <w:pStyle w:val="Endnote"/>
      </w:pPr>
      <w:bookmarkStart w:id="353" w:name="ENDNOTE-354"/>
      <w:bookmarkEnd w:id="353"/>
      <w:r>
        <w:t>354. Ancestry.com, Mayflower Births and Deaths, Vol. 1 and 2 (Provo, UT, USA: Ancestry.com Operations, Inc., 2013).</w:t>
      </w:r>
    </w:p>
    <w:p w14:paraId="6BDC30AB" w14:textId="77777777" w:rsidR="00C94065" w:rsidRDefault="006944C1">
      <w:pPr>
        <w:pStyle w:val="Endnote"/>
      </w:pPr>
      <w:bookmarkStart w:id="354" w:name="ENDNOTE-355"/>
      <w:bookmarkEnd w:id="354"/>
      <w:r>
        <w:t>355. Genealogical Publishing Co.; Baltimore, MD, USA; Volume Title: New England Marriages Prior to 1700.  Publishing, U.S. and International Marriage Records, 1560-1900, Source Citation: Source number: 2965.000; Source type: Electronic Database; Number of Pages: 1; Submitter Code: LSS. marriage date: 26 May 1690 marriage place: Eastham, Barnstable, Massachusetts, USA Name: Samuel Smith birth date: 26 May 1668 birth place: Eastham, Barnstable, Massachusetts, USA.  Edmund West comp., Family Data Collection - Individual Records (Provo, UT, USA: Ancestry.com Operations Inc, 2000), Birth year: 1668; Birth city: Eastham; Birth state: MA.  Consulting, Millennium File.</w:t>
      </w:r>
    </w:p>
    <w:p w14:paraId="7944036F" w14:textId="77777777" w:rsidR="00C94065" w:rsidRDefault="006944C1">
      <w:pPr>
        <w:pStyle w:val="Endnote"/>
      </w:pPr>
      <w:bookmarkStart w:id="355" w:name="ENDNOTE-356"/>
      <w:bookmarkEnd w:id="355"/>
      <w:r>
        <w:t>356. Publishing, U.S. and International Marriage Records, 1560-1900, Source Citation: Source number: 2965.000; Source type: Electronic Database; Number of Pages: 1; Submitter Code: LSS. marriage date: 26 May 1690 marriage place: Eastham, Barnstable, Massachusetts, USA Name: Samuel Smith birth date: 26 May 1668 birth place: Eastham, Barnstable, Massachusetts, USA.  Genealogical Publishing Co.; Baltimore, MD, USA; Volume Title: New England Marriages Prior to 1700.  West, Family Data Collection - Individual Records, Birth year: 1668; Birth city: Eastham; Birth state: MA.</w:t>
      </w:r>
    </w:p>
    <w:p w14:paraId="4144A825" w14:textId="77777777" w:rsidR="00C94065" w:rsidRDefault="006944C1">
      <w:pPr>
        <w:pStyle w:val="Endnote"/>
      </w:pPr>
      <w:bookmarkStart w:id="356" w:name="ENDNOTE-357"/>
      <w:bookmarkEnd w:id="356"/>
      <w:r>
        <w:t>357. Publishing, U.S. and International Marriage Records, 1560-1900, Source Citation: Source number: 3459.000; Source type: Electronic Database; Number of Pages: 1; Submitter Code: GCH. birth date: 25 Jun 1671 birth place: Barnstable, Barnstable, Massachusetts, USA marriage date: 1693 marriage place: Eastham, Barnstable, Massachusetts, USA Name: Bathsheba Lothrop.  Genealogical Publishing Co.; Baltimore, MD, USA; Volume Title: New England Marriages Prior to 1700.</w:t>
      </w:r>
    </w:p>
    <w:p w14:paraId="01F35FCC" w14:textId="77777777" w:rsidR="00C94065" w:rsidRDefault="006944C1">
      <w:pPr>
        <w:pStyle w:val="Endnote"/>
      </w:pPr>
      <w:bookmarkStart w:id="357" w:name="ENDNOTE-358"/>
      <w:bookmarkEnd w:id="357"/>
      <w:r>
        <w:t>358. , England &amp; Wales Marriages, 1538-1988. Marriage date: 25 Sep 1802 Marriage place: Audley, Staffordshire, England.  , England, Select Births and Christenings, 1538-1975.  , England, Select Marriages, 1538–1973.</w:t>
      </w:r>
    </w:p>
    <w:p w14:paraId="70AECC1B" w14:textId="77777777" w:rsidR="00C94065" w:rsidRDefault="006944C1">
      <w:pPr>
        <w:pStyle w:val="Endnote"/>
      </w:pPr>
      <w:bookmarkStart w:id="358" w:name="ENDNOTE-359"/>
      <w:bookmarkEnd w:id="358"/>
      <w:r>
        <w:t>359. , 1851 England Census, Source Citation: Class: HO107; Piece: 1943; Folio: 481; Page: 18; GSU roll: 221102. birth date: 4 Feb 1781 birth place: Ashley Dale, Staffordshire, England residence date: 1851 residence place: Bathford, Somerset, England Name: Mary Webb.  , 1871 England Census, Source Citation: Class: RG10; Piece: 3226; Folio: 41; Page: 13; GSU roll: 839269. residence date: 1871 residence place: Smeeton Westerby, Leicestershire, England birth date: 4 Feb 1781 birth place: Ashley Dale, Staffordshire, England Name: Mary Webb.  , 1861 England Census, Source Citation: Class: RG 9; Piece: 1697; Folio: 73; Page: 6; GSU roll: 542852. birth date: 4 Feb 1781 birth place: Ashley Dale, Staffordshire, England Name: Mary Webb residence date: 1861 residence place: Bathford, Somerset, England.</w:t>
      </w:r>
    </w:p>
    <w:p w14:paraId="7CD90E16" w14:textId="77777777" w:rsidR="00C94065" w:rsidRDefault="006944C1">
      <w:pPr>
        <w:pStyle w:val="Endnote"/>
      </w:pPr>
      <w:bookmarkStart w:id="359" w:name="ENDNOTE-360"/>
      <w:bookmarkEnd w:id="359"/>
      <w:r>
        <w:t>360. , 1851 England Census, Source Citation: Class: HO107; Piece: 1943; Folio: 481; Page: 18; GSU roll: 221102. birth date: 23 Sep 1787 birth place: Wilsford, Wiltshire, England residence date: 1851 residence place: Bathford, Somerset, England Name: John Maslen.  , 1861 England Census, Source Citation: Class: RG 9; Piece: 1697; Folio: 73; Page: 6; GSU roll: 542852. Name: John Maslen residence date: 1861 residence place: Bathford, Somerset, England birth date: 23 Sep 1787 birth place: Wilsford, Wiltshire, England.  , 1871 England Census, Source Citation: Class: RG10; Piece: 2498; Folio: 58; Page: 13; GSU roll: 835199. birth date: 23 Sep 1787 birth place: Wiltsford, Wiltshire, England residence date: 1871 residence place: Bathford, Somerset, England Name: John Maslen.</w:t>
      </w:r>
    </w:p>
    <w:p w14:paraId="2DFE5083" w14:textId="77777777" w:rsidR="00C94065" w:rsidRDefault="006944C1">
      <w:pPr>
        <w:pStyle w:val="Endnote"/>
      </w:pPr>
      <w:bookmarkStart w:id="360" w:name="ENDNOTE-361"/>
      <w:bookmarkEnd w:id="360"/>
      <w:r>
        <w:t>361. , 1861 England Census, Source Citation: Class: RG 9; Piece: 1697; Folio: 73; Page: 6; GSU roll: 542852. residence date: 1861 residence place: Bathford, Somerset, England Name: Charlotte Maslen birth date: 1827 birth place: Bathford, Somerset, England.  , 1871 England Census, Source Citation: Class: RG10; Piece: 2498; Folio: 58; Page: 13; GSU roll: 835199. residence date: 1871 residence place: Bathford, Somerset, England birth date: 1827 birth place: Bathford, Somerset, England Name: Charlotte Maslen.</w:t>
      </w:r>
    </w:p>
    <w:p w14:paraId="1063886F" w14:textId="77777777" w:rsidR="00C94065" w:rsidRDefault="006944C1">
      <w:pPr>
        <w:pStyle w:val="Endnote"/>
      </w:pPr>
      <w:bookmarkStart w:id="361" w:name="ENDNOTE-362"/>
      <w:bookmarkEnd w:id="361"/>
      <w:r>
        <w:t>362. , England &amp; Wales Marriages, 1538-1988. Marriage date: 25 Sep 1802 Marriage place: Audley, Staffordshire, England.  , England, Select Marriages, 1538–1973.</w:t>
      </w:r>
    </w:p>
    <w:p w14:paraId="5575D1CE" w14:textId="77777777" w:rsidR="00C94065" w:rsidRDefault="006944C1">
      <w:pPr>
        <w:pStyle w:val="Endnote"/>
      </w:pPr>
      <w:bookmarkStart w:id="362" w:name="ENDNOTE-363"/>
      <w:bookmarkEnd w:id="362"/>
      <w:r>
        <w:t>363. , England &amp; Wales Marriages, 1538-1988. Marriage date: 25 Sep 1802 Marriage place: Audley, Staffordshire, England.  , England, Select Marriages, 1538–1973.</w:t>
      </w:r>
    </w:p>
    <w:p w14:paraId="23FEB09E" w14:textId="77777777" w:rsidR="00C94065" w:rsidRDefault="006944C1">
      <w:pPr>
        <w:pStyle w:val="Endnote"/>
      </w:pPr>
      <w:bookmarkStart w:id="363" w:name="ENDNOTE-364"/>
      <w:bookmarkEnd w:id="363"/>
      <w:r>
        <w:t>364. , 1851 England Census, Class: HO107; Piece: 2015; Folio: 66; Page: 6; GSU roll: 87418.. Birth date: abt 1781 Birth place: Kings Bromley, Staffordshire, England Residence date: 1851 Residence place: Kings Bromley, Staffordshire, England.  Ancestry.com, Canada, British Regimental Registers of Service, 1756-1900 (Name: Ancestry.com Operations, Inc.; Location: Provo, UT, USA; Date: 2012;), The National Archives; Kew, Surrey, England; Class Number: WO 25; Class Title: 14 Foot 2 Battn; Piece Number: 339; Piece Title: 14 Foot 2 Battn.  , 1861 England Census, Class: RG 9; Piece: 1976; Folio: 59; Page: 19; GSU roll: 542896.. Birth date: abt 1782 Birth place: King&amp;amp;amp;amp;apos;s Bromley, Staffordshire, England Residence date: 1861 Residence place: Kings Bromley, Staffordshire, England.  , 1841 England Census, Class: HO107; Piece: 987; Book: 5; Civil Parish: Burslem; County: Staffordshire; Enumeration District: 2; Folio: 37; Page: 31; Line: 7; GSU roll: 474619.</w:t>
      </w:r>
    </w:p>
    <w:p w14:paraId="7CCA5CA2" w14:textId="77777777" w:rsidR="00C94065" w:rsidRDefault="006944C1">
      <w:pPr>
        <w:pStyle w:val="Endnote"/>
      </w:pPr>
      <w:bookmarkStart w:id="364" w:name="ENDNOTE-365"/>
      <w:bookmarkEnd w:id="364"/>
      <w:r>
        <w:t>365. , 1851 England Census, Class: HO107; Piece: 2015; Folio: 66; Page: 6; GSU roll: 87418.. Birth date: abt 1824 Birth place: Kings Bromley, Staffordshire, England Residence date: 1851 Residence place: Kings Bromley, Staffordshire, England.  , 1861 England Census, Class: RG 9; Piece: 1976; Folio: 59; Page: 19; GSU roll: 542896.. Birth date: abt 1824 Birth place: King&amp;amp;amp;apos;s Bromley, Staffordshire, England Residence date: 1861 Residence place: Kings Bromley, Staffordshire, England.</w:t>
      </w:r>
    </w:p>
    <w:p w14:paraId="7A50BEBD" w14:textId="77777777" w:rsidR="00C94065" w:rsidRDefault="006944C1">
      <w:pPr>
        <w:pStyle w:val="Endnote"/>
      </w:pPr>
      <w:bookmarkStart w:id="365" w:name="ENDNOTE-366"/>
      <w:bookmarkEnd w:id="365"/>
      <w:r>
        <w:t>366. , 1871 England Census, Source Citation: Class: RG10; Piece: 3226; Folio: 41; Page: 13; GSU roll: 839269. Name: John Clarke residence date: 1871 residence place: Smeeton Westerby, Leicestershire, England birth date: 1791 birth place: Kenilworth, Warwickshire, England.  , 1851 England Census, Source Citation: Class: HO107; Piece: 2073; Folio: 155; Page: 7; GSU roll: 87339-87341. birth date: 1791 birth place: Kenilworth, Warwickshire, England residence date: 1851 residence place: Kenilworth, Warwickshire, England Name: John Clarke.  , 1841 England Census, Source Citation: Class: HO107; Piece: 1135; Book: 8; Civil Parish: Kenilworth; County: Warwickshire; Enumeration District: 5; Folio: 28; Page: 4; Line: 7; GSU roll: 464174. birth date: 1791 birth place: Kenilworth, Warwickshire, England residence date: 1841 residence place: Kenilworth, Warwickshire, England Name: John Clarke.</w:t>
      </w:r>
    </w:p>
    <w:p w14:paraId="06B25DA9" w14:textId="77777777" w:rsidR="00C94065" w:rsidRDefault="006944C1">
      <w:pPr>
        <w:pStyle w:val="Endnote"/>
      </w:pPr>
      <w:bookmarkStart w:id="366" w:name="ENDNOTE-367"/>
      <w:bookmarkEnd w:id="366"/>
      <w:r>
        <w:t>367. , 1851 England Census, Source Citation: Class: HO107; Piece: 2073; Folio: 156; Page: 8; GSU roll: 87339-87341. birth date: 1829 birth place: Kenilworth, Warwickshire, England Name: Charles Clarke residence date: 1851 residence place: Kenilworth, Warwickshire, England.</w:t>
      </w:r>
    </w:p>
    <w:p w14:paraId="03BFDFC2" w14:textId="77777777" w:rsidR="00C94065" w:rsidRDefault="006944C1">
      <w:pPr>
        <w:pStyle w:val="Endnote"/>
      </w:pPr>
      <w:bookmarkStart w:id="367" w:name="ENDNOTE-368"/>
      <w:bookmarkEnd w:id="367"/>
      <w:r>
        <w:t>368. , 1861 England Census, Class: RG 9; Piece: 1347; Folio: 35; Page: 14; GSU roll: 542799.. Birth date: abt 1840 Birth place: Bere Regis, Dorset, England Residence date: 1861 Residence place: Bere Regis, Dorset, England.</w:t>
      </w:r>
    </w:p>
    <w:p w14:paraId="72F7D444" w14:textId="77777777" w:rsidR="00C94065" w:rsidRDefault="006944C1">
      <w:pPr>
        <w:pStyle w:val="Endnote"/>
      </w:pPr>
      <w:bookmarkStart w:id="368" w:name="ENDNOTE-369"/>
      <w:bookmarkEnd w:id="368"/>
      <w:r>
        <w:t>369. Transcribed from the Bishops Transcripts at Poorstock (Powerstock) bySandy Pearcey, Powerstock Parish BAPTISMS (Name: Baptism web page: http://www.dorset-opc.com/PowerstockBaps1.htm; Related web page: http://www.dorset-opc.com/Powerstock.htm;), See filtered list(s).</w:t>
      </w:r>
    </w:p>
    <w:p w14:paraId="289716C9" w14:textId="77777777" w:rsidR="00C94065" w:rsidRDefault="006944C1">
      <w:pPr>
        <w:pStyle w:val="Endnote"/>
      </w:pPr>
      <w:bookmarkStart w:id="369" w:name="ENDNOTE-370"/>
      <w:bookmarkEnd w:id="369"/>
      <w:r>
        <w:t>370. Saints, 1881 England Census, Class:&amp;nbsp;RG11; Piece:&amp;nbsp;1198; Folio:&amp;nbsp;11; Page:&amp;nbsp;16; GSU roll:&amp;nbsp;1341294.. Birth date: abt 1837 Birth place: Bere Regis, Dorset, England Residence date: 1881 Residence place: Ringwood, Hampshire, England.  , 1861 England Census, Class: RG 9; Piece: 1347; Folio: 35; Page: 14; GSU roll: 542799.. Birth date: abt 1838 Birth place: Bere Regis, Dorset, England Residence date: 1861 Residence place: Bere Regis, Dorset, England.  , 1871 England Census, Class: RG10; Piece: 1180; Folio: 14; Page: 19; GSU roll: 827806.. Birth date: abt 1839 Birth place: Bere Regis, Dorset, England Residence date: 1871 Residence place: Ringwood, Hampshire, England.  , 1851 England Census, Class: HO107; Piece: 1856; Folio: 500; Page: 24; GSU roll: 221003.. Birth date: abt 1837 Birth place: Bere Regis, Dorset, England Residence date: 1851 Residence place: Bere Regis, Dorset, England.  , 1841 England Census, Class: HO107; Piece 278; Book: 2; Civil Parish: Bere Regis; County: Dorset; Enumeration District: 4; Folio: 13; Page: 20; Line: 15; GSU roll: 241336.. Birth date: abt 1837 Birth place: Dorset, England Residence date: 1841 Residence place: Bere Regis, Dorset, England.</w:t>
      </w:r>
    </w:p>
    <w:p w14:paraId="4751EE04" w14:textId="77777777" w:rsidR="00C94065" w:rsidRDefault="006944C1">
      <w:pPr>
        <w:pStyle w:val="Endnote"/>
      </w:pPr>
      <w:bookmarkStart w:id="370" w:name="ENDNOTE-371"/>
      <w:bookmarkEnd w:id="370"/>
      <w:r>
        <w:t>371. , 1851 England Census, Class: HO107; Piece: 1672; Folio: 133; Page: 25; GSU roll: 193580.. Birth date: abt 1838 Birth place: Over Wallop, Hampshire, England Residence date: 1851 Residence place: Over Wallop, Hampshire, England.  Saints, 1881 England Census, Class:&amp;nbsp;RG11; Piece:&amp;nbsp;1198; Folio:&amp;nbsp;11; Page:&amp;nbsp;16; GSU roll:&amp;nbsp;1341294.. Birth date: abt 1836 Birth place: Wallop, Hampshire, England Residence date: 1881 Residence place: Ringwood, Hampshire, England.  , 1871 England Census, Class: RG10; Piece: 1180; Folio: 14; Page: 19; GSU roll: 827806.. Birth date: abt 1839 Birth place: Wallop, Hampshire, England Residence date: 1871 Residence place: Ringwood, Hampshire, England.  , 1841 England Census, Class: HO107; Piece 384; Book: 21; Civil Parish: Over Wallop; County: Hampshire; Enumeration District: 5; Folio: 8; Page: 9; Line: 17; GSU roll: 288791.. Birth date: abt 1836 Birth place: Hampshire, England Residence date: 1841 Residence place: Over Wallop, Hampshire, England.</w:t>
      </w:r>
    </w:p>
    <w:p w14:paraId="2D24F6DB" w14:textId="77777777" w:rsidR="00C94065" w:rsidRDefault="006944C1">
      <w:pPr>
        <w:pStyle w:val="Endnote"/>
      </w:pPr>
      <w:bookmarkStart w:id="371" w:name="ENDNOTE-372"/>
      <w:bookmarkEnd w:id="371"/>
      <w:r>
        <w:t>372. , 1871 England Census, Class: RG10; Piece: 1180; Folio: 14; Page: 19; GSU roll: 827806.. Birth date: abt 1858 Birth place: Southampton, Hampshire, England Residence date: 1871 Residence place: Ringwood, Hampshire, England.</w:t>
      </w:r>
    </w:p>
    <w:p w14:paraId="7E1EFC82" w14:textId="77777777" w:rsidR="00C94065" w:rsidRDefault="006944C1">
      <w:pPr>
        <w:pStyle w:val="Endnote"/>
      </w:pPr>
      <w:bookmarkStart w:id="372" w:name="ENDNOTE-373"/>
      <w:bookmarkEnd w:id="372"/>
      <w:r>
        <w:t>373. Georgina Greening, Research Data.</w:t>
      </w:r>
    </w:p>
    <w:p w14:paraId="05C9F5F9" w14:textId="77777777" w:rsidR="00C94065" w:rsidRDefault="006944C1">
      <w:pPr>
        <w:pStyle w:val="Endnote"/>
      </w:pPr>
      <w:bookmarkStart w:id="373" w:name="ENDNOTE-374"/>
      <w:bookmarkEnd w:id="373"/>
      <w:r>
        <w:t>374. , Bennett/Sullivan/Proctor Family Tree (N.p.: n.p., n.d.), Charles White Walbridge.  , X-G8-49: Family of GRANT: George (1734-?) &amp; UNKNOWN: Martha (1740-?) (N.p.: n.p., n.d.), Charles White Walbridge.  FreeBMD, England &amp; Wales, Civil Registration Birth Index, 1837-2007 (Provo, UT, USA: Ancestry.com Operations Inc, 2006).</w:t>
      </w:r>
    </w:p>
    <w:p w14:paraId="2FEE16EB" w14:textId="77777777" w:rsidR="00C94065" w:rsidRDefault="006944C1">
      <w:pPr>
        <w:pStyle w:val="Endnote"/>
      </w:pPr>
      <w:bookmarkStart w:id="374" w:name="ENDNOTE-375"/>
      <w:bookmarkEnd w:id="374"/>
      <w:r>
        <w:t>375. DJS, Ancestry.com, Dorset, England, Births and Baptisms, 1813-1906 (Name: Online publication - Provo, UT, USA: Ancestry.com Operations, Inc., 2011.Original data - Dorset Parish Registers. Dorchester, England: Dorset History Centre.Original data: Dorset Parish R. Baptism date: 12 Apr 1839 Baptism place: Netherbury, Dorset, England.</w:t>
      </w:r>
    </w:p>
    <w:p w14:paraId="5BF1F775" w14:textId="77777777" w:rsidR="00C94065" w:rsidRDefault="006944C1">
      <w:pPr>
        <w:pStyle w:val="Endnote"/>
      </w:pPr>
      <w:bookmarkStart w:id="375" w:name="ENDNOTE-376"/>
      <w:bookmarkEnd w:id="375"/>
      <w:r>
        <w:t>376. , 1841 England Census, Class: HO107; Piece 278; Book: 2; Civil Parish: Bere Regis; County: Dorset; Enumeration District: 4; Folio: 13; Page: 20; Line: 16; GSU roll: 241336.. Birth date: abt 1839 Birth place: Dorset, England Residence date: 1841 Residence place: Bere Regis, Dorset, England.</w:t>
      </w:r>
    </w:p>
    <w:p w14:paraId="6CAF2548" w14:textId="77777777" w:rsidR="00C94065" w:rsidRDefault="006944C1">
      <w:pPr>
        <w:pStyle w:val="Endnote"/>
      </w:pPr>
      <w:bookmarkStart w:id="376" w:name="ENDNOTE-377"/>
      <w:bookmarkEnd w:id="376"/>
      <w:r>
        <w:t>377. , 1851 England Census, Class: HO107; Piece: 1856; Folio: 500; Page: 24; GSU roll: 221003.</w:t>
      </w:r>
    </w:p>
    <w:p w14:paraId="16363CEF" w14:textId="77777777" w:rsidR="00C94065" w:rsidRDefault="006944C1">
      <w:pPr>
        <w:pStyle w:val="Endnote"/>
      </w:pPr>
      <w:bookmarkStart w:id="377" w:name="ENDNOTE-378"/>
      <w:bookmarkEnd w:id="377"/>
      <w:r>
        <w:t>378. Philip Daniels, Info.</w:t>
      </w:r>
    </w:p>
    <w:p w14:paraId="39CC6761" w14:textId="77777777" w:rsidR="00C94065" w:rsidRDefault="006944C1">
      <w:pPr>
        <w:pStyle w:val="Endnote"/>
      </w:pPr>
      <w:bookmarkStart w:id="378" w:name="ENDNOTE-379"/>
      <w:bookmarkEnd w:id="378"/>
      <w:r>
        <w:t>379. Saints, 1881 England Census, Class:&amp;nbsp;RG11; Piece:&amp;nbsp;2106; Folio:&amp;nbsp;106; Page:&amp;nbsp;21; GSU roll:&amp;nbsp;1341508.. Birth date: abt 1838 Birth place: Dorset, England Residence date: 1881 Residence place: Chickerell, Dorset, England.</w:t>
      </w:r>
    </w:p>
    <w:p w14:paraId="71A6C3CF" w14:textId="77777777" w:rsidR="00C94065" w:rsidRDefault="006944C1">
      <w:pPr>
        <w:pStyle w:val="Endnote"/>
      </w:pPr>
      <w:bookmarkStart w:id="379" w:name="ENDNOTE-380"/>
      <w:bookmarkEnd w:id="379"/>
      <w:r>
        <w:t>380. Ancestry.com, 1891 England Census (Provo, UT, USA: Ancestry.com Operations Inc, 2005), Class: RG12; Piece: 1646; Folio 11; Page 15; GSU roll: 6096756.. Birth date: abt 1829 Birth place: Bridport, Dorset, England Residence date: 1891 Residence place: Chickerell, Dorset, England.</w:t>
      </w:r>
    </w:p>
    <w:p w14:paraId="25B2D8A8" w14:textId="77777777" w:rsidR="00C94065" w:rsidRDefault="006944C1">
      <w:pPr>
        <w:pStyle w:val="Endnote"/>
      </w:pPr>
      <w:bookmarkStart w:id="380" w:name="ENDNOTE-381"/>
      <w:bookmarkEnd w:id="380"/>
      <w:r>
        <w:t>381. , 1901 England Census, Class: RG13; Piece: 1992; Folio: 16; Page: 23.. Birth date: abt 1841 Birth place: Bridport, Dorset, England Residence date: 1901 Residence place: West Chickerell, Dorset, England.</w:t>
      </w:r>
    </w:p>
    <w:p w14:paraId="592E73A1" w14:textId="77777777" w:rsidR="00C94065" w:rsidRDefault="006944C1">
      <w:pPr>
        <w:pStyle w:val="Endnote"/>
      </w:pPr>
      <w:bookmarkStart w:id="381" w:name="ENDNOTE-382"/>
      <w:bookmarkEnd w:id="381"/>
      <w:r>
        <w:t>382. , richardson Family Tree (N.p.: n.p., n.d.), Charles White Walbridge.</w:t>
      </w:r>
    </w:p>
    <w:p w14:paraId="6616D615" w14:textId="77777777" w:rsidR="00C94065" w:rsidRDefault="006944C1">
      <w:pPr>
        <w:pStyle w:val="Endnote"/>
      </w:pPr>
      <w:bookmarkStart w:id="382" w:name="ENDNOTE-383"/>
      <w:bookmarkEnd w:id="382"/>
      <w:r>
        <w:t>383. Conversations with Ellen Nora</w:t>
      </w:r>
      <w:r>
        <w:br/>
        <w:t>In the upstairs flat at Doug's Tape-recorders shop, Boscombe</w:t>
      </w:r>
      <w:r>
        <w:br/>
        <w:t>circa 1991-1993, Research data / From Gran's data; she noted that "Jessie was married at the age of 13, and was taken from the convent by Charlie".  Ancestry.com, India, Select Marriages, 1792-1948 (Provo, UT, USA: Ancestry.com Operations, Inc., 2014).  , richardson Family Tree, Charles White Walbridge.  , allen Family Tree (N.p.: n.p., n.d.), Charles White Walbridge.</w:t>
      </w:r>
    </w:p>
    <w:p w14:paraId="151FC15E" w14:textId="77777777" w:rsidR="00C94065" w:rsidRDefault="006944C1">
      <w:pPr>
        <w:pStyle w:val="Endnote"/>
      </w:pPr>
      <w:bookmarkStart w:id="383" w:name="ENDNOTE-384"/>
      <w:bookmarkEnd w:id="383"/>
      <w:r>
        <w:t>384. Saints, 1881 England Census, Class:&amp;nbsp;RG11; Piece:&amp;nbsp;2106; Folio:&amp;nbsp;106; Page:&amp;nbsp;21; GSU roll:&amp;nbsp;1341508.. Birth date: abt 1852 Birth place: Cannora, East Indies Residence date: 1881 Residence place: Chickerell, Dorset, England.</w:t>
      </w:r>
    </w:p>
    <w:p w14:paraId="7E49EF8A" w14:textId="77777777" w:rsidR="00C94065" w:rsidRDefault="006944C1">
      <w:pPr>
        <w:pStyle w:val="Endnote"/>
      </w:pPr>
      <w:bookmarkStart w:id="384" w:name="ENDNOTE-385"/>
      <w:bookmarkEnd w:id="384"/>
      <w:r>
        <w:t>385. Web Source</w:t>
      </w:r>
      <w:r>
        <w:br/>
        <w:t>Enquiry posted at Genealogy.com</w:t>
      </w:r>
      <w:r>
        <w:br/>
        <w:t>Location: http://genforum.genealogy.com/india/messages/3482.html</w:t>
      </w:r>
      <w:r>
        <w:br/>
        <w:t>Date: March 29, 2009 at 13:19:03, Birth is estimated from her marriage at age 13.</w:t>
      </w:r>
    </w:p>
    <w:p w14:paraId="75776A67" w14:textId="77777777" w:rsidR="00C94065" w:rsidRDefault="006944C1">
      <w:pPr>
        <w:pStyle w:val="Endnote"/>
      </w:pPr>
      <w:bookmarkStart w:id="385" w:name="ENDNOTE-386"/>
      <w:bookmarkEnd w:id="385"/>
      <w:r>
        <w:t>386. , 1891 England Census, Class: RG12; Piece: 1646; Folio 11; Page 15; GSU roll: 6096756.. Birth date: abt 1852 Birth place: East Indies Residence date: 1891 Residence place: Chickerell, Dorset, England.</w:t>
      </w:r>
    </w:p>
    <w:p w14:paraId="0139F991" w14:textId="77777777" w:rsidR="00C94065" w:rsidRDefault="006944C1">
      <w:pPr>
        <w:pStyle w:val="Endnote"/>
      </w:pPr>
      <w:bookmarkStart w:id="386" w:name="ENDNOTE-387"/>
      <w:bookmarkEnd w:id="386"/>
      <w:r>
        <w:t>387. , 1901 England Census, Class: RG13; Piece: 1992; Folio: 16; Page: 23.. Birth date: abt 1851 Birth place: Madras, India Residence date: 1901 Residence place: West Chickerell, Dorset, England.</w:t>
      </w:r>
    </w:p>
    <w:p w14:paraId="2827E4CD" w14:textId="77777777" w:rsidR="00C94065" w:rsidRDefault="006944C1">
      <w:pPr>
        <w:pStyle w:val="Endnote"/>
      </w:pPr>
      <w:bookmarkStart w:id="387" w:name="ENDNOTE-388"/>
      <w:bookmarkEnd w:id="387"/>
      <w:r>
        <w:t>388. Ancestry.com, 1911 England Census (Provo, UT, USA: Ancestry.com Operations, Inc., 2011). Birth date: abt 1846 Birth place: Incarnal Resident Residence date: 02 Apr 1911 Residence place: Weymouth, Dorset, England.</w:t>
      </w:r>
    </w:p>
    <w:p w14:paraId="1D815E00" w14:textId="77777777" w:rsidR="00C94065" w:rsidRDefault="006944C1">
      <w:pPr>
        <w:pStyle w:val="Endnote"/>
      </w:pPr>
      <w:bookmarkStart w:id="388" w:name="ENDNOTE-389"/>
      <w:bookmarkEnd w:id="388"/>
      <w:r>
        <w:t>389. , England &amp; Wales, Death Index, 1916-2015. Birth date: abt 1847</w:t>
      </w:r>
      <w:r>
        <w:br/>
        <w:t>Death date: Sep 1917</w:t>
      </w:r>
      <w:r>
        <w:br/>
        <w:t>Death place: Weymouth, Dorset, England.</w:t>
      </w:r>
    </w:p>
    <w:p w14:paraId="06FFD698" w14:textId="77777777" w:rsidR="00C94065" w:rsidRDefault="006944C1">
      <w:pPr>
        <w:pStyle w:val="Endnote"/>
      </w:pPr>
      <w:bookmarkStart w:id="389" w:name="ENDNOTE-390"/>
      <w:bookmarkEnd w:id="389"/>
      <w:r>
        <w:t>390. Ancestry.com, India, Select Births and Baptisms, 1786-1947 (Provo, UT, USA: Ancestry.com Operations, Inc., 2014).</w:t>
      </w:r>
    </w:p>
    <w:p w14:paraId="1FD843F9" w14:textId="77777777" w:rsidR="00C94065" w:rsidRDefault="006944C1">
      <w:pPr>
        <w:pStyle w:val="Endnote"/>
      </w:pPr>
      <w:bookmarkStart w:id="390" w:name="ENDNOTE-391"/>
      <w:bookmarkEnd w:id="390"/>
      <w:r>
        <w:t>391. , 1891 England Census, Class: RG12; Piece: 1646; Folio 11; Page 15; GSU roll: 6096756.. Birth date: abt 1871 Birth place: East Indies Residence date: 1891 Residence place: Chickerell, Dorset, England.  Saints, 1881 England Census, Class:&amp;nbsp;RG11; Piece:&amp;nbsp;2106; Folio:&amp;nbsp;106; Page:&amp;nbsp;21; GSU roll:&amp;nbsp;1341508.. Birth date: abt 1870 Birth place: Cannora, East Indies Residence date: 1881 Residence place: Chickerell, Dorset, England.</w:t>
      </w:r>
    </w:p>
    <w:p w14:paraId="46B472DF" w14:textId="77777777" w:rsidR="00C94065" w:rsidRDefault="006944C1">
      <w:pPr>
        <w:pStyle w:val="Endnote"/>
      </w:pPr>
      <w:bookmarkStart w:id="391" w:name="ENDNOTE-392"/>
      <w:bookmarkEnd w:id="391"/>
      <w:r>
        <w:t>392. , 1901 England Census, Class: RG13; Piece: 1993; Folio: 18; Page: 27.  , England &amp; Wales, Death Index, 1916-2015.</w:t>
      </w:r>
    </w:p>
    <w:p w14:paraId="13A7BB2E" w14:textId="77777777" w:rsidR="00C94065" w:rsidRDefault="006944C1">
      <w:pPr>
        <w:pStyle w:val="Endnote"/>
      </w:pPr>
      <w:bookmarkStart w:id="392" w:name="ENDNOTE-393"/>
      <w:bookmarkEnd w:id="392"/>
      <w:r>
        <w:t>393. DJS, Ancestry.com, Dorset, England, Births and Baptisms, 1813-1906 (Name: Online publication - Provo, UT, USA: Ancestry.com Operations, Inc., 2011.Original data - Dorset Parish Registers. Dorchester, England: Dorset History Centre.Original data: Dorset Parish R, Dorset History Centre; Dorset Parish Registers; Reference: PE/CHI.</w:t>
      </w:r>
    </w:p>
    <w:p w14:paraId="24C48D8F" w14:textId="77777777" w:rsidR="00C94065" w:rsidRDefault="006944C1">
      <w:pPr>
        <w:pStyle w:val="Endnote"/>
      </w:pPr>
      <w:bookmarkStart w:id="393" w:name="ENDNOTE-394"/>
      <w:bookmarkEnd w:id="393"/>
      <w:r>
        <w:t>394. Saints, 1881 England Census, Class:&amp;nbsp;RG11; Piece:&amp;nbsp;2106; Folio:&amp;nbsp;106; Page:&amp;nbsp;21; GSU roll:&amp;nbsp;1341508.. Birth date: abt 1880 Birth place: Chickerell, Dorset, England Residence date: 1881 Residence place: Chickerell, Dorset, England.</w:t>
      </w:r>
    </w:p>
    <w:p w14:paraId="2377631E" w14:textId="77777777" w:rsidR="00C94065" w:rsidRDefault="006944C1">
      <w:pPr>
        <w:pStyle w:val="Endnote"/>
      </w:pPr>
      <w:bookmarkStart w:id="394" w:name="ENDNOTE-395"/>
      <w:bookmarkEnd w:id="394"/>
      <w:r>
        <w:t>395. , 1891 England Census, Class: RG12; Piece: 1646; Folio 11; Page 15; GSU roll: 6096756.. Birth date: abt 1880 Birth place: Chickerell, Dorset, England Residence date: 1891 Residence place: Chickerell, Dorset, England.</w:t>
      </w:r>
    </w:p>
    <w:p w14:paraId="36224A45" w14:textId="77777777" w:rsidR="00C94065" w:rsidRDefault="006944C1">
      <w:pPr>
        <w:pStyle w:val="Endnote"/>
      </w:pPr>
      <w:bookmarkStart w:id="395" w:name="ENDNOTE-396"/>
      <w:bookmarkEnd w:id="395"/>
      <w:r>
        <w:t>396. , 1891 England Census, Class: RG12; Piece: 1646; Folio 11; Page 15; GSU roll: 6096756.. Birth date: abt 1890 Birth place: Chickerell, Dorset, England Residence date: 1891 Residence place: Chickerell, Dorset, England.</w:t>
      </w:r>
    </w:p>
    <w:p w14:paraId="5C8800C5" w14:textId="77777777" w:rsidR="00C94065" w:rsidRDefault="006944C1">
      <w:pPr>
        <w:pStyle w:val="Endnote"/>
      </w:pPr>
      <w:bookmarkStart w:id="396" w:name="ENDNOTE-397"/>
      <w:bookmarkEnd w:id="396"/>
      <w:r>
        <w:t>397. Ancestry.com, U.S., Sons of the American Revolution Membership Applications, 1889-1970</w:t>
      </w:r>
      <w:r>
        <w:br/>
        <w:t>(Name: Online publication - Provo, UT, USA, Source Citation: Volume: 78; SAR Membership Number: 15595. Name: Samuel Smith.</w:t>
      </w:r>
    </w:p>
    <w:p w14:paraId="68927F3F" w14:textId="77777777" w:rsidR="00C94065" w:rsidRDefault="006944C1">
      <w:pPr>
        <w:pStyle w:val="Endnote"/>
      </w:pPr>
      <w:bookmarkStart w:id="397" w:name="ENDNOTE-398"/>
      <w:bookmarkEnd w:id="397"/>
      <w:r>
        <w:t>398. West, Family Data Collection - Individual Records, Birth year: 1691; Birth city: Eastham; Birth state: MA.. Birth date: 13 February 1691 Birth place: Eastham, Barnstable, MA Death date: 1768 Death place:.  Web: Massachusetts, Find A Grave Index, 1620-2011.  Ancestry.com, Massachusetts, Town and Vital Records, 1620-1988 (Provo, UT, USA: Ancestry.com Operations, Inc., 2011).  , Mayflower Births and Deaths, Vol. 1 and 2.</w:t>
      </w:r>
    </w:p>
    <w:p w14:paraId="5728937D" w14:textId="77777777" w:rsidR="00C94065" w:rsidRDefault="006944C1">
      <w:pPr>
        <w:pStyle w:val="Endnote"/>
      </w:pPr>
      <w:bookmarkStart w:id="398" w:name="ENDNOTE-399"/>
      <w:bookmarkEnd w:id="398"/>
      <w:r>
        <w:t>399. Ancestry.com, U.S., Sons of the American Revolution Membership Applications, 1889-1970, Source Citation: Volume: 78; SAR Membership Number: 15595. Name: Abigail Freeman.</w:t>
      </w:r>
    </w:p>
    <w:p w14:paraId="4AAF0910" w14:textId="77777777" w:rsidR="00C94065" w:rsidRDefault="006944C1">
      <w:pPr>
        <w:pStyle w:val="Endnote"/>
      </w:pPr>
      <w:bookmarkStart w:id="399" w:name="ENDNOTE-400"/>
      <w:bookmarkEnd w:id="399"/>
      <w:r>
        <w:t>400. West, Family Data Collection - Individual Records, Birth year: 1692; Birth city: Eastham; Birth state: MA.. Birth date: 22 February 1692 Birth place: Eastham, Barnstable, MA Death date: 14 May 1737 Death place: Wellfleet, Barnstable, MA Marriage date: 9 October 1712 Marriage place: Eastham, Barnstable, MA.  Library, American Genealogical-Biographical Index (AGBI). Birth date: 1690 Birth place: Massachusetts.</w:t>
      </w:r>
    </w:p>
    <w:p w14:paraId="37FB7ECF" w14:textId="77777777" w:rsidR="00C94065" w:rsidRDefault="006944C1">
      <w:pPr>
        <w:pStyle w:val="Endnote"/>
      </w:pPr>
      <w:bookmarkStart w:id="400" w:name="ENDNOTE-401"/>
      <w:bookmarkEnd w:id="400"/>
      <w:r>
        <w:t>401. Ancestry.com, U.S., Sons of the American Revolution Membership Applications, 1889-1970, Source Citation: Volume: 78; SAR Membership Number: 15595. Name: Mary Smith.</w:t>
      </w:r>
    </w:p>
    <w:p w14:paraId="463C966D" w14:textId="77777777" w:rsidR="00C94065" w:rsidRDefault="006944C1">
      <w:pPr>
        <w:pStyle w:val="Endnote"/>
      </w:pPr>
      <w:bookmarkStart w:id="401" w:name="ENDNOTE-402"/>
      <w:bookmarkEnd w:id="401"/>
      <w:r>
        <w:t>402. , 1861 England Census, Source Citation: Class: RG 9; Piece: 653; Folio: 48; Page: 1; GSU roll: 542679. birth date: 24 May 1819 birth place: Kensington Palace, London, England residence date: 1861 residence place: Whippingham, Hampshire, England Name: Alexandrina Victoria.</w:t>
      </w:r>
    </w:p>
    <w:p w14:paraId="1D63BB87" w14:textId="77777777" w:rsidR="00C94065" w:rsidRDefault="006944C1">
      <w:pPr>
        <w:pStyle w:val="Endnote"/>
      </w:pPr>
      <w:bookmarkStart w:id="402" w:name="ENDNOTE-403"/>
      <w:bookmarkEnd w:id="402"/>
      <w:r>
        <w:t>403. Ancestry.com, Cambridge University Alumni, 1261-1900. Name: Alfred Ernest Albert, Prince. Saxe-Coburg and Gotha.</w:t>
      </w:r>
    </w:p>
    <w:p w14:paraId="161DDB0D" w14:textId="77777777" w:rsidR="00C94065" w:rsidRDefault="006944C1">
      <w:pPr>
        <w:pStyle w:val="Endnote"/>
      </w:pPr>
      <w:bookmarkStart w:id="403" w:name="ENDNOTE-404"/>
      <w:bookmarkEnd w:id="403"/>
      <w:r>
        <w:t>404. Publishing, U.S. and International Marriage Records, 1560-1900, Source Citation: Source number: 944.000; Source type: Electronic Database; Number of Pages: 1; Submitter Code: DE1. birth date: 26 Aug 1819 Name: Albert of Saxe-Coburg and Gotha.  , 1861 England Census, Source Citation: Class: RG 9; Piece: 653; Folio: 48; Page: 1; GSU roll: 542679. Name: Prince, full name Albert Francis Augustus Charles Emmanuel Albert birth date: 26 Aug 1819 birth place: Coburg British Subject, Germany residence date: 1861 residence place: Whippingham, Hampshire, England.  , Joseph Thomas Biographical Dictionary. birth date: 26 Aug 1819 death date: 14 Dec 1861 Name: Prince, full name Albert Francis Augustus Charles Emmanuel Albert.</w:t>
      </w:r>
    </w:p>
    <w:p w14:paraId="12692D42" w14:textId="77777777" w:rsidR="00C94065" w:rsidRDefault="006944C1">
      <w:pPr>
        <w:pStyle w:val="Endnote"/>
      </w:pPr>
      <w:bookmarkStart w:id="404" w:name="ENDNOTE-405"/>
      <w:bookmarkEnd w:id="404"/>
      <w:r>
        <w:t>405. , 1861 England Census, Source Citation: Class: RG 9; Piece: 653; Folio: 48; Page: 1; GSU roll: 542679. Name: Alice Maud Mary birth date: 1844 birth place: London, Middlesex, England residence date: 1861 residence place: Whippingham, Hampshire, England.</w:t>
      </w:r>
    </w:p>
    <w:p w14:paraId="67FA04E8" w14:textId="77777777" w:rsidR="00C94065" w:rsidRDefault="006944C1">
      <w:pPr>
        <w:pStyle w:val="Endnote"/>
      </w:pPr>
      <w:bookmarkStart w:id="405" w:name="ENDNOTE-406"/>
      <w:bookmarkEnd w:id="405"/>
      <w:r>
        <w:t>406. , 1861 England Census, Source Citation: Class: RG 9; Piece: 653; Folio: 48; Page: 1; GSU roll: 542679. residence date: 1861 residence place: Whippingham, Hampshire, England Name: Helena Augusta Victoria birth date: 1847 birth place: London, Middlesex, England.</w:t>
      </w:r>
    </w:p>
    <w:p w14:paraId="7D9B2081" w14:textId="77777777" w:rsidR="00C94065" w:rsidRDefault="006944C1">
      <w:pPr>
        <w:pStyle w:val="Endnote"/>
      </w:pPr>
      <w:bookmarkStart w:id="406" w:name="ENDNOTE-407"/>
      <w:bookmarkEnd w:id="406"/>
      <w:r>
        <w:t>407. , 1861 England Census, Source Citation: Class: RG 9; Piece: 653; Folio: 48; Page: 1; GSU roll: 542679. Name: Louisa Caroline Alberta birth date: 1848 birth place: London, Middlesex, England residence date: 1861 residence place: Whippingham, Hampshire, England.</w:t>
      </w:r>
    </w:p>
    <w:p w14:paraId="433AE81A" w14:textId="77777777" w:rsidR="00C94065" w:rsidRDefault="006944C1">
      <w:pPr>
        <w:pStyle w:val="Endnote"/>
      </w:pPr>
      <w:bookmarkStart w:id="407" w:name="ENDNOTE-408"/>
      <w:bookmarkEnd w:id="407"/>
      <w:r>
        <w:t>408. , 1861 England Census, Source Citation: Class: RG 9; Piece: 653; Folio: 48; Page: 1; GSU roll: 542679. Name: Arthur Patrick Albert residence date: 1861 residence place: Whippingham, Hampshire, England birth date: 1851 birth place: London, Middlesex, England.</w:t>
      </w:r>
    </w:p>
    <w:p w14:paraId="45E7155F" w14:textId="77777777" w:rsidR="00C94065" w:rsidRDefault="006944C1">
      <w:pPr>
        <w:pStyle w:val="Endnote"/>
      </w:pPr>
      <w:bookmarkStart w:id="408" w:name="ENDNOTE-409"/>
      <w:bookmarkEnd w:id="408"/>
      <w:r>
        <w:t>409. , 1861 England Census, Source Citation: Class: RG 9; Piece: 653; Folio: 48; Page: 1; GSU roll: 542679. birth date: 1854 birth place: London, Middlesex, England Name: Leopold Geo Duncan Albert residence date: 1861 residence place: Whippingham, Hampshire, England.</w:t>
      </w:r>
    </w:p>
    <w:p w14:paraId="4D2BB4E1" w14:textId="77777777" w:rsidR="00C94065" w:rsidRDefault="006944C1">
      <w:pPr>
        <w:pStyle w:val="Endnote"/>
      </w:pPr>
      <w:bookmarkStart w:id="409" w:name="ENDNOTE-410"/>
      <w:bookmarkEnd w:id="409"/>
      <w:r>
        <w:t>410. , 1861 England Census, Source Citation: Class: RG 9; Piece: 653; Folio: 48; Page: 1; GSU roll: 542679. Name: Beatrice Mary Victoria Feodore residence date: 1861 residence place: Whippingham, Hampshire, England birth date: 1858 birth place: London, Middlesex, England.</w:t>
      </w:r>
    </w:p>
    <w:p w14:paraId="20C6EDA3" w14:textId="77777777" w:rsidR="00C94065" w:rsidRDefault="006944C1">
      <w:pPr>
        <w:pStyle w:val="Endnote"/>
      </w:pPr>
      <w:bookmarkStart w:id="410" w:name="ENDNOTE-411"/>
      <w:bookmarkEnd w:id="410"/>
      <w:r>
        <w:t>411. Jane Elizabeth Joyce (co-mingled data), Research data.</w:t>
      </w:r>
    </w:p>
    <w:p w14:paraId="0A974E26" w14:textId="77777777" w:rsidR="00C94065" w:rsidRDefault="006944C1">
      <w:pPr>
        <w:pStyle w:val="Endnote"/>
      </w:pPr>
      <w:bookmarkStart w:id="411" w:name="ENDNOTE-412"/>
      <w:bookmarkEnd w:id="411"/>
      <w:r>
        <w:t>412. Ancestry.com, England &amp; Wales, Christening Index, 1530-1980 (Provo, UT, USA: Ancestry.com Operations, Inc., 2008).  Ancestry.com, Dorset, England, Baptisms, Marriages and Burials, 1538-1812. Baptism date: 21 Aug 1811 Baptism place: Sherborne, Dorset, England.</w:t>
      </w:r>
    </w:p>
    <w:p w14:paraId="699DC9AA" w14:textId="77777777" w:rsidR="00C94065" w:rsidRDefault="006944C1">
      <w:pPr>
        <w:pStyle w:val="Endnote"/>
      </w:pPr>
      <w:bookmarkStart w:id="412" w:name="ENDNOTE-413"/>
      <w:bookmarkEnd w:id="412"/>
      <w:r>
        <w:t>413. Ancestry.com, Dorset, England, Church of England Marriages and Banns, 1813-1921 (Provo, UT, USA: Ancestry.com Operations, Inc., 2011), Dorset History Centre; Dorset Parish Registers; Reference: PE/SPY: RE 3/3-4, 4/1, 5/1.</w:t>
      </w:r>
    </w:p>
    <w:p w14:paraId="654E71FF" w14:textId="77777777" w:rsidR="00C94065" w:rsidRDefault="006944C1">
      <w:pPr>
        <w:pStyle w:val="Endnote"/>
      </w:pPr>
      <w:bookmarkStart w:id="413" w:name="ENDNOTE-414"/>
      <w:bookmarkEnd w:id="413"/>
      <w:r>
        <w:t>414. , 1841 England Census, Class: HO107; Piece 289; Book: 10; Civil Parish: Rushton Tarrant; County: Dorset; Enumeration District: 5; Folio: 6; Page: 6; Line: 24; GSU roll: 241340.. Birth date: abt 1808 Birth place: Dorset, England Residence date: 1841 Residence place: Rushton Tarrant, Dorset, England.</w:t>
      </w:r>
    </w:p>
    <w:p w14:paraId="0D782B6A" w14:textId="77777777" w:rsidR="00C94065" w:rsidRDefault="006944C1">
      <w:pPr>
        <w:pStyle w:val="Endnote"/>
      </w:pPr>
      <w:bookmarkStart w:id="414" w:name="ENDNOTE-415"/>
      <w:bookmarkEnd w:id="414"/>
      <w:r>
        <w:t>415. Ancestry.com, Dorset, England, Church of England Baptisms, Marriages and Burials, 1538-1812 (Provo, UT, USA: Ancestry.com Operations, Inc., 2011), Dorset History Centre; Dorset Parish Registers; Reference: PE/WWH:RE1/5.  Ancestry.com, England, Select Dorset Church of England Parish Registers, 1538-1999 (Provo, UT, USA: Ancestry.com Operations, Inc., 2014).  England &amp; Wales Christening Records, 1530-1906. Birth date: abt 1809 Birth place: Corscombe, Dorset, England Residence date: Residence place: England Baptism date: 1809 Baptism place: Corscombe, Dorset, England.  , England &amp; Wales, Christening Index, 1530-1980.</w:t>
      </w:r>
    </w:p>
    <w:p w14:paraId="56264AF0" w14:textId="77777777" w:rsidR="00C94065" w:rsidRDefault="006944C1">
      <w:pPr>
        <w:pStyle w:val="Endnote"/>
      </w:pPr>
      <w:bookmarkStart w:id="415" w:name="ENDNOTE-416"/>
      <w:bookmarkEnd w:id="415"/>
      <w:r>
        <w:t>416. , 1851 England Census, Class: HO107; Piece: 1853; Folio: 489; Page: 1; GSU roll: 221000.</w:t>
      </w:r>
    </w:p>
    <w:p w14:paraId="1615B354" w14:textId="77777777" w:rsidR="00C94065" w:rsidRDefault="006944C1">
      <w:pPr>
        <w:pStyle w:val="Endnote"/>
      </w:pPr>
      <w:bookmarkStart w:id="416" w:name="ENDNOTE-417"/>
      <w:bookmarkEnd w:id="416"/>
      <w:r>
        <w:t>417. , 1861 England Census, Source Citation: Class: RG 9; Piece: 1358; Folio: 8; Page: 9; GSU roll: 542801. residence date: 1861 residence place: Cattistock, Dorset, England birth date: 1810 birth place: Penny&amp;amp;amp;apos;s Toller, Dorset, England Name: William Shave.</w:t>
      </w:r>
    </w:p>
    <w:p w14:paraId="598D64B2" w14:textId="77777777" w:rsidR="00C94065" w:rsidRDefault="006944C1">
      <w:pPr>
        <w:pStyle w:val="Endnote"/>
      </w:pPr>
      <w:bookmarkStart w:id="417" w:name="ENDNOTE-418"/>
      <w:bookmarkEnd w:id="417"/>
      <w:r>
        <w:t>418. , 1871 England Census, Class: RG10; Piece: 1979; Folio: 91; Page: 10; GSU roll: 830890.</w:t>
      </w:r>
    </w:p>
    <w:p w14:paraId="205CEFEF" w14:textId="77777777" w:rsidR="00C94065" w:rsidRDefault="006944C1">
      <w:pPr>
        <w:pStyle w:val="Endnote"/>
      </w:pPr>
      <w:bookmarkStart w:id="418" w:name="ENDNOTE-419"/>
      <w:bookmarkEnd w:id="418"/>
      <w:r>
        <w:t>419. , 1851 England Census, Class: HO107; Piece: 1853; Folio: 489; Page: 1; GSU roll: 221000.. Birth date: abt 1845 Birth place: Tarrant Rushton, Dorset, England Residence date: 1851 Residence place: Tarrant Rushton, Dorset, England.  "England, Dorset, Parish Registers, 1538-1936," database with images, FamilySearch (https://familysearch.org/pal:/MM9.1.1/VCR6-CPY: 24 December 2014), Ann Shave, 11 Jan 1846; Christening, citing Tarrant-Rushton, Tarrant-Rushton, Dorset, England, Record Office, Dorchester; FHL microfilm 2,427,648.</w:t>
      </w:r>
    </w:p>
    <w:p w14:paraId="286D738D" w14:textId="77777777" w:rsidR="00C94065" w:rsidRDefault="006944C1">
      <w:pPr>
        <w:pStyle w:val="Endnote"/>
      </w:pPr>
      <w:bookmarkStart w:id="419" w:name="ENDNOTE-420"/>
      <w:bookmarkEnd w:id="419"/>
      <w:r>
        <w:t>420. Transcribed from the Bishops Transcripts at Poorstock (Powerstock)  bySandy Pearcey, Powerstock Parish BAPTISMS.</w:t>
      </w:r>
    </w:p>
    <w:p w14:paraId="09F6A5E4" w14:textId="77777777" w:rsidR="00C94065" w:rsidRDefault="006944C1">
      <w:pPr>
        <w:pStyle w:val="Endnote"/>
      </w:pPr>
      <w:bookmarkStart w:id="420" w:name="ENDNOTE-421"/>
      <w:bookmarkEnd w:id="420"/>
      <w:r>
        <w:t>421. , 1901 England Census, Database online. Class: RG13; Piece: 2004; Folio: 103; Page: 12.. Record for John Walbridge.</w:t>
      </w:r>
    </w:p>
    <w:p w14:paraId="5646E21C" w14:textId="77777777" w:rsidR="00C94065" w:rsidRDefault="006944C1">
      <w:pPr>
        <w:pStyle w:val="Endnote"/>
      </w:pPr>
      <w:bookmarkStart w:id="421" w:name="ENDNOTE-422"/>
      <w:bookmarkEnd w:id="421"/>
      <w:r>
        <w:t>422. "England Births and Christenings, 1538-1975," database, FamilySearch (https://familysearch.org/pal:/MM9.1.1/N27K-NJF: 11 February 2018, John Walbridge, 10 Dec 1871); citing Powerstock with West Milton, Dorset, England, index based upon data collected by the Genealogical Society of Utah, Salt Lake City; FHL microfilm 1,239,224.</w:t>
      </w:r>
    </w:p>
    <w:p w14:paraId="785D348B" w14:textId="77777777" w:rsidR="00C94065" w:rsidRDefault="006944C1">
      <w:pPr>
        <w:pStyle w:val="Endnote"/>
      </w:pPr>
      <w:bookmarkStart w:id="422" w:name="ENDNOTE-423"/>
      <w:bookmarkEnd w:id="422"/>
      <w:r>
        <w:t>423. "England, Dorset, Parish Registers, 1538-1936," database with images, FamilySearch (https://familysearch.org/pal:/MM9.1.1/VCRJ-DQ7: 7 December 2017), John Walbridge and Leila Christian House, 24 Oct 1895; Marriage, citing Toller-Fratrum, Toller-Fratrum, Dorset, England, Record Office, Dorchester; FHL microfilm 2,430,518.</w:t>
      </w:r>
    </w:p>
    <w:p w14:paraId="2AB5B9AD" w14:textId="77777777" w:rsidR="00C94065" w:rsidRDefault="006944C1">
      <w:pPr>
        <w:pStyle w:val="Endnote"/>
      </w:pPr>
      <w:bookmarkStart w:id="423" w:name="ENDNOTE-424"/>
      <w:bookmarkEnd w:id="423"/>
      <w:r>
        <w:t>424. , 1901 England Census, Database online. Class: RG13; Piece: 2004; Folio: 103; Page: 12.. Record for John Walbridge.  "England, Dorset, Parish Registers, 1538-1936," database with images, FamilySearch (https://familysearch.org/pal:/MM9.1.1/VCRJ-DQ7: 7 December 2017), John Walbridge and Leila Christian House, 24 Oct 1895; Marriage, citing Toller-Fratrum, Toller-Fratrum, Dorset, England, Record Office, Dorchester; FHL microfilm 2,430,518.</w:t>
      </w:r>
    </w:p>
    <w:p w14:paraId="18A0DB05" w14:textId="77777777" w:rsidR="00C94065" w:rsidRDefault="006944C1">
      <w:pPr>
        <w:pStyle w:val="Endnote"/>
      </w:pPr>
      <w:bookmarkStart w:id="424" w:name="ENDNOTE-425"/>
      <w:bookmarkEnd w:id="424"/>
      <w:r>
        <w:t>425. , India, Select Births and Baptisms, 1786-1947.  Ancestry.com, UK, City, Town and Village Photos, 1857-2015 (Provo, UT, USA: Ancestry.com Operations, Inc., 2015).</w:t>
      </w:r>
    </w:p>
    <w:p w14:paraId="6DFF18FE" w14:textId="77777777" w:rsidR="00C94065" w:rsidRDefault="006944C1">
      <w:pPr>
        <w:pStyle w:val="Endnote"/>
      </w:pPr>
      <w:bookmarkStart w:id="425" w:name="ENDNOTE-426"/>
      <w:bookmarkEnd w:id="425"/>
      <w:r>
        <w:t>426. DJS, Ancestry.com, Dorset, England, Marriages and Banns, 1813-1921 (Name: Ancestry.com Operations, Inc.; Location: Provo, UT, USA; Date: 2011;). Birth date: abt 1865 Birth place: Marriage date: 26 Dec 1895 Marriage place: Chickerell, Dorset, England.  , 1901 England Census, Database online. Class: RG13; Piece: 1992; Folio: 23; Page: 37.. Record for Sarah Walbridge.</w:t>
      </w:r>
    </w:p>
    <w:p w14:paraId="6E6EC1BB" w14:textId="77777777" w:rsidR="00C94065" w:rsidRDefault="006944C1">
      <w:pPr>
        <w:pStyle w:val="Endnote"/>
      </w:pPr>
      <w:bookmarkStart w:id="426" w:name="ENDNOTE-427"/>
      <w:bookmarkEnd w:id="426"/>
      <w:r>
        <w:t>427. DJS, Ancestry.com, Dorset, England, Marriages and Banns, 1813-1921 (Name: Ancestry.com Operations, Inc.; Location: Provo, UT, USA; Date: 2011;). Birth date: abt 1865 Birth place: Marriage date: 26 Dec 1895 Marriage place: Chickerell, Dorset, England.</w:t>
      </w:r>
    </w:p>
    <w:p w14:paraId="2A0B0DB5" w14:textId="77777777" w:rsidR="00C94065" w:rsidRDefault="006944C1">
      <w:pPr>
        <w:pStyle w:val="Endnote"/>
      </w:pPr>
      <w:bookmarkStart w:id="427" w:name="ENDNOTE-428"/>
      <w:bookmarkEnd w:id="427"/>
      <w:r>
        <w:t>428. , 1911 England Census, Database online.. Record for Sarah Walbridge.  , 1901 England Census, Database online. Class: RG13; Piece: 1992; Folio: 23; Page: 37.. Record for Sarah Walbridge.  , 1891 England Census, Database online. Class: RG12; Piece: 1647; Folio 78; Page 48; GSU roll: 6096757.. Record for Sarah Wallis.  Saints, 1881 England Census, Database online. Class: RG11; Piece: 2105; Folio: 67; Page: 36; GSU roll: 1341508.. Record for Sarah Wallis.</w:t>
      </w:r>
    </w:p>
    <w:p w14:paraId="0519AC74" w14:textId="77777777" w:rsidR="00C94065" w:rsidRDefault="006944C1">
      <w:pPr>
        <w:pStyle w:val="Endnote"/>
      </w:pPr>
      <w:bookmarkStart w:id="428" w:name="ENDNOTE-429"/>
      <w:bookmarkEnd w:id="428"/>
      <w:r>
        <w:t>429. England &amp; Wales Christening Records, 1530-1906, Database online. Record for Temby Walbridge.  DJS, Ancestry.com, Dorset, England, Births and Baptisms, 1813-1906 (Name: Online publication - Provo, UT, USA: Ancestry.com Operations, Inc., 2011.Original data - Dorset Parish Registers. Dorchester, England: Dorset History Centre.Original data: Dorset Parish R, Database online.. Record for Sarah Jane Wallis.</w:t>
      </w:r>
    </w:p>
    <w:p w14:paraId="44F98D7F" w14:textId="77777777" w:rsidR="00C94065" w:rsidRDefault="006944C1">
      <w:pPr>
        <w:pStyle w:val="Endnote"/>
      </w:pPr>
      <w:bookmarkStart w:id="429" w:name="ENDNOTE-430"/>
      <w:bookmarkEnd w:id="429"/>
      <w:r>
        <w:t>430. Ancestry.com, England &amp; Wales, National Probate Calendar (Index of Wills and Administrations), 1858-1966, 1973-1995 (Provo, UT, USA: Ancestry.com Operations, Inc., 2010). Death date: 5 Apr 1915 Death place: Glamorgan, Wales.  RG9/1365 F98, F99 &amp; F101</w:t>
      </w:r>
      <w:r>
        <w:br/>
      </w:r>
      <w:r>
        <w:br/>
        <w:t>Part of the parish of Powerstock comprising the village of Powerstock, the tithing of South Poorton, including Witherstone and Loscombe, Parish of Powerstock, Ecclesiastical District of Powerstock[and…].</w:t>
      </w:r>
    </w:p>
    <w:p w14:paraId="34B6132F" w14:textId="77777777" w:rsidR="00C94065" w:rsidRDefault="006944C1">
      <w:pPr>
        <w:pStyle w:val="Endnote"/>
      </w:pPr>
      <w:bookmarkStart w:id="430" w:name="ENDNOTE-431"/>
      <w:bookmarkEnd w:id="430"/>
      <w:r>
        <w:t>431. , 1901 England Census, Class: RG13; Piece: 1992; Folio: 8; Page: 7.. Birth date: abt 1866 Birth place: India Residence date: 1901 Residence place: West Chickerell, Dorset, England.  Saints, 1881 England Census, Class:&amp;nbsp;RG11; Piece:&amp;nbsp;2106; Folio:&amp;nbsp;106; Page:&amp;nbsp;21; GSU roll:&amp;nbsp;1341508.. Birth date: abt 1867 Birth place: Campte, East Indies Residence date: 1881 Residence place: Chickerell, Dorset, England.  DJS, Ancestry.com, Dorset, England, Deaths and Burials, 1813-2001 (Name: Online publication - Provo, UT, USA: Ancestry.com Operations, Inc., 2011.Original data - Dorset Parish Registers. Dorchester, England: Dorset History Centre.Original data: Dorset Parish. Birth date: abt 1867 Birth place: Death date: abt 1915 Death place:.  DJS, Ancestry.com, Dorset, England, Marriages and Banns, 1813-1921 (Name: Ancestry.com Operations, Inc.; Location: Provo, UT, USA; Date: 2011;). Birth date: abt 1866 Birth place: Marriage date: 31 Dec 1887 Marriage place: Chickerell, Dorset, England.</w:t>
      </w:r>
    </w:p>
    <w:p w14:paraId="480AC7F1" w14:textId="77777777" w:rsidR="00C94065" w:rsidRDefault="006944C1">
      <w:pPr>
        <w:pStyle w:val="Endnote"/>
      </w:pPr>
      <w:bookmarkStart w:id="431" w:name="ENDNOTE-432"/>
      <w:bookmarkEnd w:id="431"/>
      <w:r>
        <w:t>432. DJS, Ancestry.com, Dorset, England, Marriages and Banns, 1813-1921 (Name: Ancestry.com Operations, Inc.; Location: Provo, UT, USA; Date: 2011;). Birth date: abt 1866 Birth place: Marriage date: 31 Dec 1887 Marriage place: Chickerell, Dorset, England.</w:t>
      </w:r>
    </w:p>
    <w:p w14:paraId="60A54888" w14:textId="77777777" w:rsidR="00C94065" w:rsidRDefault="006944C1">
      <w:pPr>
        <w:pStyle w:val="Endnote"/>
      </w:pPr>
      <w:bookmarkStart w:id="432" w:name="ENDNOTE-433"/>
      <w:bookmarkEnd w:id="432"/>
      <w:r>
        <w:t>433. 1861 Parish of Powerstock Census.</w:t>
      </w:r>
    </w:p>
    <w:p w14:paraId="3FDC7D65" w14:textId="77777777" w:rsidR="00C94065" w:rsidRDefault="006944C1">
      <w:pPr>
        <w:pStyle w:val="Endnote"/>
      </w:pPr>
      <w:bookmarkStart w:id="433" w:name="ENDNOTE-434"/>
      <w:bookmarkEnd w:id="433"/>
      <w:r>
        <w:t>434. , 1901 England Census, Class: RG13; Piece: 1992; Folio: 8; Page: 7.. Birth date: abt 1864 Birth place: Preston, Dorset, England Residence date: 1901 Residence place: West Chickerell, Dorset, England.</w:t>
      </w:r>
    </w:p>
    <w:p w14:paraId="08C36C6D" w14:textId="77777777" w:rsidR="00C94065" w:rsidRDefault="006944C1">
      <w:pPr>
        <w:pStyle w:val="Endnote"/>
      </w:pPr>
      <w:bookmarkStart w:id="434" w:name="ENDNOTE-435"/>
      <w:bookmarkEnd w:id="434"/>
      <w:r>
        <w:t>435. 1881 British Census.  1891 British Census Index.  Ancestry.com, England, Select Dorset Parish Registers, 1538-1910.  , England, Select Dorset Church of England Parish Registers, 1538-1999.  , England, Select Births and Christenings, 1538-1975.</w:t>
      </w:r>
    </w:p>
    <w:p w14:paraId="4C23582E" w14:textId="77777777" w:rsidR="00C94065" w:rsidRDefault="006944C1">
      <w:pPr>
        <w:pStyle w:val="Endnote"/>
      </w:pPr>
      <w:bookmarkStart w:id="435" w:name="ENDNOTE-436"/>
      <w:bookmarkEnd w:id="435"/>
      <w:r>
        <w:t>436. , 1891 England Census, Class: RG12; Piece: 1646; Folio 11; Page 15; GSU roll: 6096756.. Birth date: abt 1874 Birth place: East Indies Residence date: 1891 Residence place: Chickerell, Dorset, England.  , 1911 England Census. Birth date: abt 1873 Birth place: Weymouth, Dorset, England Marriage date: 1893 Marriage place: Residence date: 02 Apr 1911 Residence place: Weymouth, Dorset, England.  Saints, 1881 England Census, Class:&amp;nbsp;RG11; Piece:&amp;nbsp;2106; Folio:&amp;nbsp;106; Page:&amp;nbsp;21; GSU roll:&amp;nbsp;1341508.. Birth date: abt 1874 Birth place: Luckendrabad, East Indies Residence date: 1881 Residence place: Chickerell, Dorset, England.  , England &amp; Wales, Death Index, 1916-2015. Birth date: abt 1874 Birth place: Death date: Jun 1930 Death place: Weymouth, Dorset, England.  Georgina Greening, Research Data.</w:t>
      </w:r>
    </w:p>
    <w:p w14:paraId="02FABA9A" w14:textId="77777777" w:rsidR="00C94065" w:rsidRDefault="006944C1">
      <w:pPr>
        <w:pStyle w:val="Endnote"/>
      </w:pPr>
      <w:bookmarkStart w:id="436" w:name="ENDNOTE-437"/>
      <w:bookmarkEnd w:id="436"/>
      <w:r>
        <w:t>437. , Dorset, England, Church of England Marriages and Banns, 1813-1921, Dorset History Centre; Dorset Parish Registers; Reference: PE/CHI.</w:t>
      </w:r>
    </w:p>
    <w:p w14:paraId="67D549E9" w14:textId="77777777" w:rsidR="00C94065" w:rsidRDefault="006944C1">
      <w:pPr>
        <w:pStyle w:val="Endnote"/>
      </w:pPr>
      <w:bookmarkStart w:id="437" w:name="ENDNOTE-438"/>
      <w:bookmarkEnd w:id="437"/>
      <w:r>
        <w:t>438. , 1911 England Census, Class: RG14; Piece: 12359; Schedule Number: 180. Birth date: abt 1865 / place: Weymouth, Dorset, England</w:t>
      </w:r>
      <w:r>
        <w:br/>
        <w:t>Marriage date: 1893 / place: [not listed but likely as shown in fact]</w:t>
      </w:r>
      <w:r>
        <w:br/>
        <w:t>Residence date: 02 Apr 1911 / place: Weymouth, Dorset, England.</w:t>
      </w:r>
    </w:p>
    <w:p w14:paraId="7C8150AD" w14:textId="77777777" w:rsidR="00C94065" w:rsidRDefault="006944C1">
      <w:pPr>
        <w:pStyle w:val="Endnote"/>
      </w:pPr>
      <w:bookmarkStart w:id="438" w:name="ENDNOTE-439"/>
      <w:bookmarkEnd w:id="438"/>
      <w:r>
        <w:t>439. 1891 British Census Index.  1881 British Census.  Ancestry.com, England, Select Dorset Parish Registers, 1538-1910.  , Dorset, England, Church of England Marriages and Banns, 1813-1921, Dorset History Centre; Dorset Parish Registers; Reference: PE/CHI.  Web Source</w:t>
      </w:r>
      <w:r>
        <w:br/>
        <w:t>Enquiry posted at Genealogy.com</w:t>
      </w:r>
      <w:r>
        <w:br/>
        <w:t>Location: http://genforum.genealogy.com/india/messages/3482.html</w:t>
      </w:r>
      <w:r>
        <w:br/>
        <w:t>Date: March 29, 2009 at 13:19:03, Birth is estimated from her marriage at age 13.</w:t>
      </w:r>
    </w:p>
    <w:p w14:paraId="0800F64F" w14:textId="77777777" w:rsidR="00C94065" w:rsidRDefault="006944C1">
      <w:pPr>
        <w:pStyle w:val="Endnote"/>
      </w:pPr>
      <w:bookmarkStart w:id="439" w:name="ENDNOTE-440"/>
      <w:bookmarkEnd w:id="439"/>
      <w:r>
        <w:t>440. , 1871 England Census, Class: RG10; Piece: 2002; Folio: 23; Page: 38; GSU roll: 831752.. Birth date: abt 1866 Birth place: Melcombe Regis, Dorset, England Residence date: 1871 Residence place: Melcombe Regis, Dorset, England.  , England &amp; Wales, Civil Registration Birth Index, 1837-2007.</w:t>
      </w:r>
    </w:p>
    <w:p w14:paraId="27F5F91C" w14:textId="77777777" w:rsidR="00C94065" w:rsidRDefault="006944C1">
      <w:pPr>
        <w:pStyle w:val="Endnote"/>
      </w:pPr>
      <w:bookmarkStart w:id="440" w:name="ENDNOTE-441"/>
      <w:bookmarkEnd w:id="440"/>
      <w:r>
        <w:t>441. DJS, Ancestry.com, Dorset, England, Births and Baptisms, 1813-1906 (Name: Online publication - Provo, UT, USA: Ancestry.com Operations, Inc., 2011.Original data - Dorset Parish Registers. Dorchester, England: Dorset History Centre.Original data: Dorset Parish R. Baptism date: 17 Sep 1865 Baptism place: Melcombe Regis, Dorset, England.  , England &amp; Wales, Christening Index, 1530-1980.  "England Births and Christenings, 1538-1975," database, FamilySearch (https://familysearch.org/pal:/MM9.1.1/N276-KM4: 6 December 2014), Charles Robert Jolliffe, 17 Sep 1865; citing MELCOMBE REGIS, DORSET, ENGLAND, reference; FHL microfilm 1,239,213.</w:t>
      </w:r>
    </w:p>
    <w:p w14:paraId="22627ACB" w14:textId="77777777" w:rsidR="00C94065" w:rsidRDefault="006944C1">
      <w:pPr>
        <w:pStyle w:val="Endnote"/>
      </w:pPr>
      <w:bookmarkStart w:id="441" w:name="ENDNOTE-442"/>
      <w:bookmarkEnd w:id="441"/>
      <w:r>
        <w:t>442. Saints, 1881 England Census, Class: RG11; Piece: 2105; Folio: 8; Page: 10; GSU roll: 1341508. Birth date: abt 1866 / place: Melcombe Regis, Dorset, England</w:t>
      </w:r>
      <w:r>
        <w:br/>
        <w:t>Residence date: 1881 / place: Weymouth, Dorset, England.</w:t>
      </w:r>
    </w:p>
    <w:p w14:paraId="370D8C7F" w14:textId="77777777" w:rsidR="00C94065" w:rsidRDefault="006944C1">
      <w:pPr>
        <w:pStyle w:val="Endnote"/>
      </w:pPr>
      <w:bookmarkStart w:id="442" w:name="ENDNOTE-443"/>
      <w:bookmarkEnd w:id="442"/>
      <w:r>
        <w:t>443. Ancestry.com, UK, City &amp; County Directories, 1600's - 1900's (Provo, UT, USA: Ancestry.com Operations, Inc., 2013), 1889 Kelly's Directory of Dorsetshire; Publisher: Kelly's Directories Ltd.</w:t>
      </w:r>
    </w:p>
    <w:p w14:paraId="1DD3BA4F" w14:textId="77777777" w:rsidR="00C94065" w:rsidRDefault="006944C1">
      <w:pPr>
        <w:pStyle w:val="Endnote"/>
      </w:pPr>
      <w:bookmarkStart w:id="443" w:name="ENDNOTE-444"/>
      <w:bookmarkEnd w:id="443"/>
      <w:r>
        <w:t>444. , 1891 England Census, The National Archives of the UK (TNA); Kew, Surrey, England; Census Returns of England and Wales, 1891; Class: RG12; Piece: 1646; Folio: 34; Page: 18; GSU roll: 6096756.</w:t>
      </w:r>
    </w:p>
    <w:p w14:paraId="5E9F17D4" w14:textId="77777777" w:rsidR="00C94065" w:rsidRDefault="006944C1">
      <w:pPr>
        <w:pStyle w:val="Endnote"/>
      </w:pPr>
      <w:bookmarkStart w:id="444" w:name="ENDNOTE-445"/>
      <w:bookmarkEnd w:id="444"/>
      <w:r>
        <w:t>445. , Gray Family Tree (N.p.: n.p., n.d.), Charles Robert Jolliffe.  Ancestry.com, U.S., Naturalization Records, 1840-1957 (Provo, UT, USA: Ancestry.com Operations, Inc., 2010), National Archives and Records Administration (NARA); Washington, D.C.; Naturalization Records in the Superior Court of Los Angeles, California, 1876-1915; Microfilm Roll: 16; Microfilm Serial: M1614.</w:t>
      </w:r>
    </w:p>
    <w:p w14:paraId="18620386" w14:textId="77777777" w:rsidR="00C94065" w:rsidRDefault="006944C1">
      <w:pPr>
        <w:pStyle w:val="Endnote"/>
      </w:pPr>
      <w:bookmarkStart w:id="445" w:name="ENDNOTE-446"/>
      <w:bookmarkEnd w:id="445"/>
      <w:r>
        <w:t>446. UK Central Registration Office, Charlie's Death Certificate (Name: Georgina Greening), Jolliffe folder.  , England &amp; Wales, Death Index, 1916-2015. Birth date: abt 1866 Birth place: Death date: Sep 1926 Death place: Weymouth, Dorset, England.  FreeBMD, England &amp; Wales, Civil Registration Death Index, 1837-2007 (Provo, UT, USA: Ancestry.com Operations Inc, 2006), General Register Office; United Kingdom; Volume: 5a; Page: 261.</w:t>
      </w:r>
    </w:p>
    <w:p w14:paraId="032DE78D" w14:textId="77777777" w:rsidR="00C94065" w:rsidRDefault="006944C1">
      <w:pPr>
        <w:pStyle w:val="Endnote"/>
      </w:pPr>
      <w:bookmarkStart w:id="446" w:name="ENDNOTE-447"/>
      <w:bookmarkEnd w:id="446"/>
      <w:r>
        <w:t>447. , England, Select Dorset Church of England Parish Registers, 1538-1999.</w:t>
      </w:r>
    </w:p>
    <w:p w14:paraId="1318C4B9" w14:textId="77777777" w:rsidR="00C94065" w:rsidRDefault="006944C1">
      <w:pPr>
        <w:pStyle w:val="Endnote"/>
      </w:pPr>
      <w:bookmarkStart w:id="447" w:name="ENDNOTE-448"/>
      <w:bookmarkEnd w:id="447"/>
      <w:r>
        <w:t>448. , 1911 England Census. Birth date: abt 1895 Birth place: Weymouth, Dorset, England Residence date: 02 Apr 1911 Residence place: Weymouth, Dorset, England.  Military-Genealogy.com, comp, UK, Soldiers Died in the Great War, 1914-1919 (Name: Online publication - Provo, UT, USA: Ancestry.com Operations Inc, 2008.Original data - British and Irish Military Databases. The Naval and Military Press Ltd.Original data: British and Irish Military Databases. The Naval and Military Press Ltd.;). Birth date: Birth place: Cluckerell, Dorset, England Death date: 11 Oct 1918 Death place: India.  Ancestry.com, Web: BillionGraves.com Burial Index (Name: Online publication - Provo, UT, USA: Ancestry.com Operations, Inc., 2013.Original data - Headstone Search. BillionGraves. http://billiongraves.com/.Original data: Headstone Search. BillionGraves. http://billiongraves.com/.;). burial place: Singapore, Singapore death date: 11 Oct 1918 death place: India birth date: Jan 1895 birth place: Weymouth, Dorset, England Name: Harold Charles Jolliffe.  Ancestry.com, UK, Commonwealth War Graves, 1914-1921 and 1939-1947 (Name: Online publication - Provo, UT, USA: Ancestry.com Operations, Inc., 2012.Original data - British Commonwealth War Graves Registers, 1914-1918. London, England: Commonwealth War Graves Commission. Commonwealth War Graves Commission,Commonwealth War Graves R;). birth date: Jan 1895 birth place: Weymouth, Dorset, England death date: 11 Oct 1918 death place: India Name: Harold Charles Jolliffe.</w:t>
      </w:r>
    </w:p>
    <w:p w14:paraId="383F9F0A" w14:textId="77777777" w:rsidR="00C94065" w:rsidRDefault="006944C1">
      <w:pPr>
        <w:pStyle w:val="Endnote"/>
      </w:pPr>
      <w:bookmarkStart w:id="448" w:name="ENDNOTE-449"/>
      <w:bookmarkEnd w:id="448"/>
      <w:r>
        <w:t>449. DJS, Ancestry.com, Dorset, England, Births and Baptisms, 1813-1906 (Name: Online publication - Provo, UT, USA: Ancestry.com Operations, Inc., 2011.Original data - Dorset Parish Registers. Dorchester, England: Dorset History Centre.Original data: Dorset Parish R. Baptism date: 2 Jun 1895 Baptism place: Chickerell, Dorset, England.</w:t>
      </w:r>
    </w:p>
    <w:p w14:paraId="7BC50517" w14:textId="77777777" w:rsidR="00C94065" w:rsidRDefault="006944C1">
      <w:pPr>
        <w:pStyle w:val="Endnote"/>
      </w:pPr>
      <w:bookmarkStart w:id="449" w:name="ENDNOTE-450"/>
      <w:bookmarkEnd w:id="449"/>
      <w:r>
        <w:t>450. Ancestry.com, UK, Army Registers of Soldiers' Effects, 1901-1929 (Name: Ancestry.com Operations, Inc.; Location: Provo, UT, USA; Date: 2014;), National Army Museum; Chelsea, London, England; Soldiers' Effects Records, 1901-60; NAM Accession Number: 1991-02-333; Record Number Ranges: 760001-761500; Reference: 458.</w:t>
      </w:r>
    </w:p>
    <w:p w14:paraId="506147FA" w14:textId="77777777" w:rsidR="00C94065" w:rsidRDefault="006944C1">
      <w:pPr>
        <w:pStyle w:val="Endnote"/>
      </w:pPr>
      <w:bookmarkStart w:id="450" w:name="ENDNOTE-451"/>
      <w:bookmarkEnd w:id="450"/>
      <w:r>
        <w:t>451. , 1911 England Census, Class: RG14; Piece: 12359; Schedule Number: 180.</w:t>
      </w:r>
    </w:p>
    <w:p w14:paraId="3F132F24" w14:textId="77777777" w:rsidR="00C94065" w:rsidRDefault="006944C1">
      <w:pPr>
        <w:pStyle w:val="Endnote"/>
      </w:pPr>
      <w:bookmarkStart w:id="451" w:name="ENDNOTE-452"/>
      <w:bookmarkEnd w:id="451"/>
      <w:r>
        <w:t>452. , 1891 England Census, Class: RG12; Piece: 1646; Folio 11; Page 15; GSU roll: 6096756.. Birth date: abt 1882 Birth place: Chickerell, Dorset, England Residence date: 1891 Residence place: Chickerell, Dorset, England.</w:t>
      </w:r>
    </w:p>
    <w:p w14:paraId="5E045271" w14:textId="77777777" w:rsidR="00C94065" w:rsidRDefault="006944C1">
      <w:pPr>
        <w:pStyle w:val="Endnote"/>
      </w:pPr>
      <w:bookmarkStart w:id="452" w:name="ENDNOTE-453"/>
      <w:bookmarkEnd w:id="452"/>
      <w:r>
        <w:t>453. DJS, Ancestry.com, Dorset, England, Births and Baptisms, 1813-1906 (Name: Online publication - Provo, UT, USA: Ancestry.com Operations, Inc., 2011.Original data - Dorset Parish Registers. Dorchester, England: Dorset History Centre.Original data: Dorset Parish R. Baptism date: 19 Jun 1881 Baptism place: Chickerell, Dorset, England.</w:t>
      </w:r>
    </w:p>
    <w:p w14:paraId="66DB9523" w14:textId="77777777" w:rsidR="00C94065" w:rsidRDefault="006944C1">
      <w:pPr>
        <w:pStyle w:val="Endnote"/>
      </w:pPr>
      <w:bookmarkStart w:id="453" w:name="ENDNOTE-454"/>
      <w:bookmarkEnd w:id="453"/>
      <w:r>
        <w:t>454. , 1901 England Census, Class: RG13; Piece: 1996; Folio: 35; Page: 20.. Birth date: abt 1880 Birth place: Chickerell, Dorset, England Residence date: 1901 Residence place: Portland, Dorset, England.</w:t>
      </w:r>
    </w:p>
    <w:p w14:paraId="10F542A0" w14:textId="77777777" w:rsidR="00C94065" w:rsidRDefault="006944C1">
      <w:pPr>
        <w:pStyle w:val="Endnote"/>
      </w:pPr>
      <w:bookmarkStart w:id="454" w:name="ENDNOTE-455"/>
      <w:bookmarkEnd w:id="454"/>
      <w:r>
        <w:t>455. , 1911 England Census, Source Citation: Class: RG14; Piece: 12364; Schedule Number: 116. birth date: Abt. 1873 birth place: Chickerell, Dorset, England residence date: 02 Apr 1911 residence place: Portland, Dorset, England Name: Ellen Laura Walbridge marriage date: Jan 1898 marriage place: Dorset, England.</w:t>
      </w:r>
    </w:p>
    <w:p w14:paraId="2C099E9C" w14:textId="77777777" w:rsidR="00C94065" w:rsidRDefault="006944C1">
      <w:pPr>
        <w:pStyle w:val="Endnote"/>
      </w:pPr>
      <w:bookmarkStart w:id="455" w:name="ENDNOTE-456"/>
      <w:bookmarkEnd w:id="455"/>
      <w:r>
        <w:t>456. , England &amp; Wales, Death Index, 1916-2015. Birth date: abt 1873 Birth place: Death date: Dec 1946 Death place: Bridport, Dorset, England.</w:t>
      </w:r>
    </w:p>
    <w:p w14:paraId="0816A024" w14:textId="77777777" w:rsidR="00C94065" w:rsidRDefault="006944C1">
      <w:pPr>
        <w:pStyle w:val="Endnote"/>
      </w:pPr>
      <w:bookmarkStart w:id="456" w:name="ENDNOTE-457"/>
      <w:bookmarkEnd w:id="456"/>
      <w:r>
        <w:t>457. Operations and Registers, Online publication - Provo, UT, USA, Source Citation: Class: RG14; Piece: 12364; Schedule Number: 116. birth date: Abt. 1873 birth place: Chickerell, Dorset, England residence date: 02 Apr 1911 residence place: Portland, Dorset, England Name: Ellen Laura Walbridge marriage date: Jan 1898 marriage place: Dorset, England.</w:t>
      </w:r>
    </w:p>
    <w:p w14:paraId="670A33E8" w14:textId="77777777" w:rsidR="00C94065" w:rsidRDefault="006944C1">
      <w:pPr>
        <w:pStyle w:val="Endnote"/>
      </w:pPr>
      <w:bookmarkStart w:id="457" w:name="ENDNOTE-458"/>
      <w:bookmarkEnd w:id="457"/>
      <w:r>
        <w:t>458. Saints, 1881 England Census, Source Citation: Class: RG11; Piece: 2107; Folio: 39; Page: 21; GSU roll: 1341508. birth date: 1876 birth place: Dorset, England Name: Richard Walter Allen residence date: 1881 residence place: Portland, Dorset, England.</w:t>
      </w:r>
    </w:p>
    <w:p w14:paraId="0D763948" w14:textId="77777777" w:rsidR="00C94065" w:rsidRDefault="006944C1">
      <w:pPr>
        <w:pStyle w:val="Endnote"/>
      </w:pPr>
      <w:bookmarkStart w:id="458" w:name="ENDNOTE-459"/>
      <w:bookmarkEnd w:id="458"/>
      <w:r>
        <w:t>459. , 1891 England Census, Source Citation: Class: RG12; Piece: 1649; Folio: 29; Page: 13; GSU Roll: 6096759. residence date: 1891 residence place: Portland, Dorset, England birth date: 1876 birth place: Portland, Dorset, England Name: Richard Walter Allen.</w:t>
      </w:r>
    </w:p>
    <w:p w14:paraId="0B802526" w14:textId="77777777" w:rsidR="00C94065" w:rsidRDefault="006944C1">
      <w:pPr>
        <w:pStyle w:val="Endnote"/>
      </w:pPr>
      <w:bookmarkStart w:id="459" w:name="ENDNOTE-460"/>
      <w:bookmarkEnd w:id="459"/>
      <w:r>
        <w:t>460. , 1901 England Census, Class: RG13; Piece: 1996; Folio: 35; Page: 20.. Birth date: abt 1877 Birth place: Portland, Dorset, England Residence date: 1901 Residence place: Portland, Dorset, England.</w:t>
      </w:r>
    </w:p>
    <w:p w14:paraId="4E1DD9CD" w14:textId="77777777" w:rsidR="00C94065" w:rsidRDefault="006944C1">
      <w:pPr>
        <w:pStyle w:val="Endnote"/>
      </w:pPr>
      <w:bookmarkStart w:id="460" w:name="ENDNOTE-461"/>
      <w:bookmarkEnd w:id="460"/>
      <w:r>
        <w:t>461. , 1911 England Census, Source Citation: Class: RG14; Piece: 12364; Schedule Number: 116. birth date: 1876 birth place: Portland, Dorset, England Name: Richard Walter Allen residence date: 02 Apr 1911 residence place: Portland, Dorset, England.</w:t>
      </w:r>
    </w:p>
    <w:p w14:paraId="6A3973BF" w14:textId="77777777" w:rsidR="00C94065" w:rsidRDefault="006944C1">
      <w:pPr>
        <w:pStyle w:val="Endnote"/>
      </w:pPr>
      <w:bookmarkStart w:id="461" w:name="ENDNOTE-462"/>
      <w:bookmarkEnd w:id="461"/>
      <w:r>
        <w:t>462. , England &amp; Wales, Death Index, 1916-2015. birth date: 1876 birth place: Dorset, England death date: Jun 1964 death place: Weymouth, Dorset, England Name: Richard Walter Allen.</w:t>
      </w:r>
    </w:p>
    <w:p w14:paraId="391A6444" w14:textId="77777777" w:rsidR="00C94065" w:rsidRDefault="006944C1">
      <w:pPr>
        <w:pStyle w:val="Endnote"/>
      </w:pPr>
      <w:bookmarkStart w:id="462" w:name="ENDNOTE-463"/>
      <w:bookmarkEnd w:id="462"/>
      <w:r>
        <w:t>463. , 1911 England Census, Source Citation: Class: RG14; Piece: 12364; Schedule Number: 116. Name: Dorothy Allen residence date: 02 Apr 1911 residence place: Portland, Dorset, England birth date: 14 Jun 1908 birth place: Dorset, England.</w:t>
      </w:r>
    </w:p>
    <w:p w14:paraId="44856489" w14:textId="77777777" w:rsidR="00C94065" w:rsidRDefault="006944C1">
      <w:pPr>
        <w:pStyle w:val="Endnote"/>
      </w:pPr>
      <w:bookmarkStart w:id="463" w:name="ENDNOTE-464"/>
      <w:bookmarkEnd w:id="463"/>
      <w:r>
        <w:t>464. , 1891 England Census, Class: RG12; Piece: 1646; Folio 11; Page 15; GSU roll: 6096756.. Birth date: abt 1886 Birth place: Chickerell, Dorset, England Residence date: 1891 Residence place: Chickerell, Dorset, England.</w:t>
      </w:r>
    </w:p>
    <w:p w14:paraId="4C6EC1D2" w14:textId="77777777" w:rsidR="00C94065" w:rsidRDefault="006944C1">
      <w:pPr>
        <w:pStyle w:val="Endnote"/>
      </w:pPr>
      <w:bookmarkStart w:id="464" w:name="ENDNOTE-465"/>
      <w:bookmarkEnd w:id="464"/>
      <w:r>
        <w:t>465. , 1901 England Census, Class: RG13; Piece: 1992; Folio: 16; Page: 23.. Birth date: abt 1886 Birth place: Chickerell, India Residence date: 1901 Residence place: West Chickerell, Dorset, England.</w:t>
      </w:r>
    </w:p>
    <w:p w14:paraId="500E7E43" w14:textId="77777777" w:rsidR="00C94065" w:rsidRDefault="006944C1">
      <w:pPr>
        <w:pStyle w:val="Endnote"/>
      </w:pPr>
      <w:bookmarkStart w:id="465" w:name="ENDNOTE-466"/>
      <w:bookmarkEnd w:id="465"/>
      <w:r>
        <w:t>466. , 1911 England Census. Birth date: abt 1887 Birth place: Charlestown, Dorset, England Residence date: 02 Apr 1911 Residence place: Weymouth, Dorset, England.</w:t>
      </w:r>
    </w:p>
    <w:p w14:paraId="570EBC89" w14:textId="77777777" w:rsidR="00C94065" w:rsidRDefault="006944C1">
      <w:pPr>
        <w:pStyle w:val="Endnote"/>
      </w:pPr>
      <w:bookmarkStart w:id="466" w:name="ENDNOTE-467"/>
      <w:bookmarkEnd w:id="466"/>
      <w:r>
        <w:t>467. Ancestry.com, New York, Passenger Lists, 1820-1957 (Provo, UT, USA: Ancestry.com Operations, Inc., 2010), Source Citation: Year: 1933. departure place: Southampton Via Cardiff Name: Ernest Walbridge birth date: Abt. 1886 birth place: Chickerell, Dorset, England arrival date: 18 May 1933 arrival place: New York.  Ancestry.com, UK, Incoming Passenger Lists, 1878-1960 (Provo, UT, USA: Ancestry.com Operations Inc, 2008), Source Citation: Class: BT26; Piece: 807; Item: 8. birth date: Abt. 1886 birth place: Chickerell, Dorset, England departure place: Cape Town, South Africa Name: Ernest Walbridge arrival date: 14 Nov 1925 arrival place: Southampton, England.</w:t>
      </w:r>
    </w:p>
    <w:p w14:paraId="6B63B8B2" w14:textId="77777777" w:rsidR="00C94065" w:rsidRDefault="006944C1">
      <w:pPr>
        <w:pStyle w:val="Endnote"/>
      </w:pPr>
      <w:bookmarkStart w:id="467" w:name="ENDNOTE-468"/>
      <w:bookmarkEnd w:id="467"/>
      <w:r>
        <w:t>468. , England &amp; Wales, Death Index, 1916-2015. Name: Ernest Walbridge birth date: Abt. 1886 birth place: Chickerell, Dorset, England death date: Dec 1960 death place: Winchester, Hampshire, England.</w:t>
      </w:r>
    </w:p>
    <w:p w14:paraId="6BB17833" w14:textId="77777777" w:rsidR="00C94065" w:rsidRDefault="006944C1">
      <w:pPr>
        <w:pStyle w:val="Endnote"/>
      </w:pPr>
      <w:bookmarkStart w:id="468" w:name="ENDNOTE-469"/>
      <w:bookmarkEnd w:id="468"/>
      <w:r>
        <w:t>469. , 1891 England Census, Source Citation: Class: RG12; Piece: 918; Folio: 56; Page: 22; GSU Roll: 6096028. Name: Ethel Anna Sims birth date: 8 Jun 1888 birth place: South stoneham, Hampshire, England residence date: 1891 residence place: st Mary, Hampshire, England.</w:t>
      </w:r>
    </w:p>
    <w:p w14:paraId="125D4054" w14:textId="77777777" w:rsidR="00C94065" w:rsidRDefault="006944C1">
      <w:pPr>
        <w:pStyle w:val="Endnote"/>
      </w:pPr>
      <w:bookmarkStart w:id="469" w:name="ENDNOTE-470"/>
      <w:bookmarkEnd w:id="469"/>
      <w:r>
        <w:t>470. , 1901 England Census, Source Citation: Class: RG13; Piece: 1058; Folio: 147; Page: 50. birth date: 8 Jun 1888 birth place: South stoneham, Hampshire, England residence date: 1901 residence place: st Mary, Hampshire, England Name: Ethel Anna Sims.</w:t>
      </w:r>
    </w:p>
    <w:p w14:paraId="1E799D7A" w14:textId="77777777" w:rsidR="00C94065" w:rsidRDefault="006944C1">
      <w:pPr>
        <w:pStyle w:val="Endnote"/>
      </w:pPr>
      <w:bookmarkStart w:id="470" w:name="ENDNOTE-471"/>
      <w:bookmarkEnd w:id="470"/>
      <w:r>
        <w:t>471. , 1911 England Census, Source Citation: Class: RG14; Piece: 5986; Schedule Number: 44. Name: Ethel Anna Sims birth date: 8 Jun 1888 birth place: South stoneham, Hampshire, England residence date: 02 Apr 1911 residence place: Southampton All Saints, Hampshire, England.</w:t>
      </w:r>
    </w:p>
    <w:p w14:paraId="3A9B0552" w14:textId="77777777" w:rsidR="00C94065" w:rsidRDefault="006944C1">
      <w:pPr>
        <w:pStyle w:val="Endnote"/>
      </w:pPr>
      <w:bookmarkStart w:id="471" w:name="ENDNOTE-472"/>
      <w:bookmarkEnd w:id="471"/>
      <w:r>
        <w:t>472. , England &amp; Wales, Death Index, 1916-2015. birth date: 8 Jun 1888 birth place: South stoneham, Hampshire, England Name: Ethel Anna Sims death date: Mar 1971 death place: Surrey South eastern, Surrey, England.</w:t>
      </w:r>
    </w:p>
    <w:p w14:paraId="6827F6E0" w14:textId="77777777" w:rsidR="00C94065" w:rsidRDefault="006944C1">
      <w:pPr>
        <w:pStyle w:val="Endnote"/>
      </w:pPr>
      <w:bookmarkStart w:id="472" w:name="ENDNOTE-473"/>
      <w:bookmarkEnd w:id="472"/>
      <w:r>
        <w:t>473. Ancestry.com, Birmingham, England, Church of England Marriages and Banns, 1754-1937 (Provo, UT, USA: Ancestry.com Operations, Inc., 2013), Reference Number: DRO 86/33; Archive Roll: Reel 4.  Ancestry.com, Pennsylvania, U.S., Death Certificates, 1906-1968 (Lehi, UT, USA: Ancestry.com Operations, Inc., 2014), Pennsylvania Historic and Museum Commission; Harrisburg, PA; Pennsylvania (State). Death Certificates, 1906-1968; Certificate Number Range: 107001-110000.</w:t>
      </w:r>
    </w:p>
    <w:p w14:paraId="6036D247" w14:textId="77777777" w:rsidR="00C94065" w:rsidRDefault="006944C1">
      <w:pPr>
        <w:pStyle w:val="Endnote"/>
      </w:pPr>
      <w:bookmarkStart w:id="473" w:name="ENDNOTE-474"/>
      <w:bookmarkEnd w:id="473"/>
      <w:r>
        <w:t>474. , Birmingham, England, Church of England Marriages and Banns, 1754-1937, Reference Number: DRO 86/33; Archive Roll: Reel 4.</w:t>
      </w:r>
    </w:p>
    <w:p w14:paraId="322DE501" w14:textId="77777777" w:rsidR="00C94065" w:rsidRDefault="006944C1">
      <w:pPr>
        <w:pStyle w:val="Endnote"/>
      </w:pPr>
      <w:bookmarkStart w:id="474" w:name="ENDNOTE-475"/>
      <w:bookmarkEnd w:id="474"/>
      <w:r>
        <w:t>475. , PML(Master1) (N.p.: n.p., n.d.), Eleanor Bunney.  , stephens Family Tree (N.p.: n.p., n.d.), Elizabeth Jane Bunney.  , Pennsylvania, U.S., Death Certificates, 1906-1968, Pennsylvania Historic and Museum Commission; Harrisburg, PA; Pennsylvania (State). Death Certificates, 1906-1968; Certificate Number Range: 107001-110000.</w:t>
      </w:r>
    </w:p>
    <w:p w14:paraId="25B730D4" w14:textId="77777777" w:rsidR="00C94065" w:rsidRDefault="006944C1">
      <w:pPr>
        <w:pStyle w:val="Endnote"/>
      </w:pPr>
      <w:bookmarkStart w:id="475" w:name="ENDNOTE-476"/>
      <w:bookmarkEnd w:id="475"/>
      <w:r>
        <w:t>476. , Bunney Family Tree (N.p.: n.p., n.d.), Peter Bunney.</w:t>
      </w:r>
    </w:p>
    <w:p w14:paraId="7FD90A35" w14:textId="77777777" w:rsidR="00C94065" w:rsidRDefault="006944C1">
      <w:pPr>
        <w:pStyle w:val="Endnote"/>
      </w:pPr>
      <w:bookmarkStart w:id="476" w:name="ENDNOTE-477"/>
      <w:bookmarkEnd w:id="476"/>
      <w:r>
        <w:t>477. , England &amp; Wales, National Probate Calendar (Index of Wills and Administrations), 1858-1966, 1973-1995.</w:t>
      </w:r>
    </w:p>
    <w:p w14:paraId="44698140" w14:textId="77777777" w:rsidR="00C94065" w:rsidRDefault="006944C1">
      <w:pPr>
        <w:pStyle w:val="Endnote"/>
      </w:pPr>
      <w:bookmarkStart w:id="477" w:name="ENDNOTE-478"/>
      <w:bookmarkEnd w:id="477"/>
      <w:r>
        <w:t>478. , PML(Master1), Eleanor Bunney.</w:t>
      </w:r>
    </w:p>
    <w:p w14:paraId="1E90409B" w14:textId="77777777" w:rsidR="00C94065" w:rsidRDefault="006944C1">
      <w:pPr>
        <w:pStyle w:val="Endnote"/>
      </w:pPr>
      <w:bookmarkStart w:id="478" w:name="ENDNOTE-479"/>
      <w:bookmarkEnd w:id="478"/>
      <w:r>
        <w:t>479. , PML(Master1), Eleanor Bunney.  , stephens Family Tree, Elizabeth Jane Bunney.  , Pennsylvania, U.S., Death Certificates, 1906-1968, Pennsylvania Historic and Museum Commission; Harrisburg, PA; Pennsylvania (State). Death Certificates, 1906-1968; Certificate Number Range: 107001-110000.</w:t>
      </w:r>
    </w:p>
    <w:p w14:paraId="1F0B314F" w14:textId="77777777" w:rsidR="00C94065" w:rsidRDefault="006944C1">
      <w:pPr>
        <w:pStyle w:val="Endnote"/>
      </w:pPr>
      <w:bookmarkStart w:id="479" w:name="ENDNOTE-480"/>
      <w:bookmarkEnd w:id="479"/>
      <w:r>
        <w:t>480. , PML(Master1), Peter Bunney.</w:t>
      </w:r>
    </w:p>
    <w:p w14:paraId="0B6F639E" w14:textId="77777777" w:rsidR="00C94065" w:rsidRDefault="006944C1">
      <w:pPr>
        <w:pStyle w:val="Endnote"/>
      </w:pPr>
      <w:bookmarkStart w:id="480" w:name="ENDNOTE-481"/>
      <w:bookmarkEnd w:id="480"/>
      <w:r>
        <w:t>481. Library, American Genealogical-Biographical Index (AGBI). Birth date: 1719 Birth place: Massachusetts.</w:t>
      </w:r>
    </w:p>
    <w:p w14:paraId="4B4D558D" w14:textId="77777777" w:rsidR="00C94065" w:rsidRDefault="006944C1">
      <w:pPr>
        <w:pStyle w:val="Endnote"/>
      </w:pPr>
      <w:bookmarkStart w:id="481" w:name="ENDNOTE-482"/>
      <w:bookmarkEnd w:id="481"/>
      <w:r>
        <w:t>482. West, Family Data Collection - Individual Records, Birth year: 1718; Birth city: Eastham; Birth state: MA.. Birth date: 17 December 1718 Birth place: Eastham, MA Death date: 16 March 1793 Death place: Willington, CT Marriage date: 7 November 1734 Marriage place: Eastham, Barnstable, MA.  , Massachusetts, Town and Vital Records, 1620-1988.  , Mayflower Births and Deaths, Vol. 1 and 2.</w:t>
      </w:r>
    </w:p>
    <w:p w14:paraId="70D7E20E" w14:textId="77777777" w:rsidR="00C94065" w:rsidRDefault="006944C1">
      <w:pPr>
        <w:pStyle w:val="Endnote"/>
      </w:pPr>
      <w:bookmarkStart w:id="482" w:name="ENDNOTE-483"/>
      <w:bookmarkEnd w:id="482"/>
      <w:r>
        <w:t>483. Ancestry.com, Connecticut, Deaths and Burials Index, 1650-1934 (Provo, UT, USA: Ancestry.com Operations, Inc., 2011). Death date: 16 Mar 1793 Death place: Willington, Tolland, Connecticut.  Connecticut Town Death Records, pre-1870 (Barbour Collection). Death date: 16 Mar 1793 Death place: Willington.</w:t>
      </w:r>
    </w:p>
    <w:p w14:paraId="25081924" w14:textId="77777777" w:rsidR="00C94065" w:rsidRDefault="006944C1">
      <w:pPr>
        <w:pStyle w:val="Endnote"/>
      </w:pPr>
      <w:bookmarkStart w:id="483" w:name="ENDNOTE-484"/>
      <w:bookmarkEnd w:id="483"/>
      <w:r>
        <w:t>484. , Mayflower Births and Deaths, Vol. 1 and 2.  Consulting, Millennium File. Birth date: 9 Aug 1715 Birth place: Eastham, Barnstable, Massachusetts, USA Death date: 17 Dec 1794 Death place: Willington, Connecticut, USA.  West, Family Data Collection - Individual Records, Birth year: 1715; Birth city: Eastham; Birth state: MA.. Birth date: 9 August 1715 Birth place: Eastham, Barnstable, MA Death date: 17 December 1794 Death place: Willington, Tolland, CT Marriage date: 7 November 1734 Marriage place: Eastham, Barnstable, MA.</w:t>
      </w:r>
    </w:p>
    <w:p w14:paraId="42B93CD7" w14:textId="77777777" w:rsidR="00C94065" w:rsidRDefault="006944C1">
      <w:pPr>
        <w:pStyle w:val="Endnote"/>
      </w:pPr>
      <w:bookmarkStart w:id="484" w:name="ENDNOTE-485"/>
      <w:bookmarkEnd w:id="484"/>
      <w:r>
        <w:t>485. Ancestry.com, 1790 United States Federal Census (Provo, UT, USA: Ancestry.com Operations, Inc., 2010), Year: 1790; Census Place: Willington, Tolland, Connecticut. Residence date: 1790 Residence place: Willington, Tolland, Connecticut, USA.</w:t>
      </w:r>
    </w:p>
    <w:p w14:paraId="575FD7E0" w14:textId="77777777" w:rsidR="00C94065" w:rsidRDefault="006944C1">
      <w:pPr>
        <w:pStyle w:val="Endnote"/>
      </w:pPr>
      <w:bookmarkStart w:id="485" w:name="ENDNOTE-486"/>
      <w:bookmarkEnd w:id="485"/>
      <w:r>
        <w:t>486. , Connecticut, Deaths and Burials Index, 1650-1934. Death date: 17 Dec 1794 Death place: Willington, Tolland, Connecticut.  Edmund West, comp., Family Data Collection - Deaths (Name: Ancestry.com Operations Inc; Location: Provo, UT, USA; Date: 2001;). Death date: 17 December 1794 Death place: Willington, CT, USA.  Connecticut Town Death Records, pre-1870 (Barbour Collection). Death date: 17 Dec 1794 Death place: Willington.</w:t>
      </w:r>
    </w:p>
    <w:p w14:paraId="12E98910" w14:textId="77777777" w:rsidR="00C94065" w:rsidRDefault="006944C1">
      <w:pPr>
        <w:pStyle w:val="Endnote"/>
      </w:pPr>
      <w:bookmarkStart w:id="486" w:name="ENDNOTE-487"/>
      <w:bookmarkEnd w:id="486"/>
      <w:r>
        <w:t>487. , Joseph Thomas Biographical Dictionary.</w:t>
      </w:r>
    </w:p>
    <w:p w14:paraId="243BF8BD" w14:textId="77777777" w:rsidR="00C94065" w:rsidRDefault="006944C1">
      <w:pPr>
        <w:pStyle w:val="Endnote"/>
      </w:pPr>
      <w:bookmarkStart w:id="487" w:name="ENDNOTE-488"/>
      <w:bookmarkEnd w:id="487"/>
      <w:r>
        <w:t>488. , 1861 England Census, Source Citation: Class: RG 9; Piece: 653; Folio: 48; Page: 1; GSU roll: 542679. birth date: 9 Nov 1841 birth place: London, Middlesex, England residence date: 1861 residence place: Whippingham, Hampshire, England Name: Edward VII.</w:t>
      </w:r>
    </w:p>
    <w:p w14:paraId="2BC240E7" w14:textId="77777777" w:rsidR="00C94065" w:rsidRDefault="006944C1">
      <w:pPr>
        <w:pStyle w:val="Endnote"/>
      </w:pPr>
      <w:bookmarkStart w:id="488" w:name="ENDNOTE-489"/>
      <w:bookmarkEnd w:id="488"/>
      <w:r>
        <w:t>489. Tweaked by DJS, Ancestry.com, England, Select Deaths and Burials, 1538-1991 (Name: Ancestry.com Operations, Inc.; Location: Provo, UT, USA; Date: 2014;) (N.p.: n.p., n.d.).</w:t>
      </w:r>
    </w:p>
    <w:p w14:paraId="5640BA61" w14:textId="77777777" w:rsidR="00C94065" w:rsidRDefault="006944C1">
      <w:pPr>
        <w:pStyle w:val="Endnote"/>
      </w:pPr>
      <w:bookmarkStart w:id="489" w:name="ENDNOTE-490"/>
      <w:bookmarkEnd w:id="489"/>
      <w:r>
        <w:t>490. Ancestry.com, Surrey, England, Church of England Burials, 1813-1997 (Provo, UT, USA: Ancestry.com Operations, Inc., 2013).</w:t>
      </w:r>
    </w:p>
    <w:p w14:paraId="0C3AFAA0" w14:textId="77777777" w:rsidR="00C94065" w:rsidRDefault="006944C1">
      <w:pPr>
        <w:pStyle w:val="Endnote"/>
      </w:pPr>
      <w:bookmarkStart w:id="490" w:name="ENDNOTE-491"/>
      <w:bookmarkEnd w:id="490"/>
      <w:r>
        <w:t>491. , Parsons / Toley Family Tree (N.p.: n.p., n.d.), HRH Alice Frederik Edmonstone.</w:t>
      </w:r>
    </w:p>
    <w:p w14:paraId="4DAD885E" w14:textId="77777777" w:rsidR="00C94065" w:rsidRDefault="006944C1">
      <w:pPr>
        <w:pStyle w:val="Endnote"/>
      </w:pPr>
      <w:bookmarkStart w:id="491" w:name="ENDNOTE-492"/>
      <w:bookmarkEnd w:id="491"/>
      <w:r>
        <w:t>492. , 1901 England Census, Class: RG13; Piece: 110; Folio: 36; Page: 15.</w:t>
      </w:r>
    </w:p>
    <w:p w14:paraId="1555597D" w14:textId="77777777" w:rsidR="00C94065" w:rsidRDefault="006944C1">
      <w:pPr>
        <w:pStyle w:val="Endnote"/>
      </w:pPr>
      <w:bookmarkStart w:id="492" w:name="ENDNOTE-493"/>
      <w:bookmarkEnd w:id="492"/>
      <w:r>
        <w:t>493. , Sickel Family Tree (N.p.: n.p., n.d.), HRH Alice Frederik Edmonstone.</w:t>
      </w:r>
    </w:p>
    <w:p w14:paraId="0656D400" w14:textId="77777777" w:rsidR="00C94065" w:rsidRDefault="006944C1">
      <w:pPr>
        <w:pStyle w:val="Endnote"/>
      </w:pPr>
      <w:bookmarkStart w:id="493" w:name="ENDNOTE-494"/>
      <w:bookmarkEnd w:id="493"/>
      <w:r>
        <w:t>494. , Keeper of The Family's Tree (N.p.: n.p., n.d.), Alice ( Mistress to King Edward VII ) Edmondstone.</w:t>
      </w:r>
    </w:p>
    <w:p w14:paraId="4C0FB155" w14:textId="77777777" w:rsidR="00C94065" w:rsidRDefault="006944C1">
      <w:pPr>
        <w:pStyle w:val="Endnote"/>
      </w:pPr>
      <w:bookmarkStart w:id="494" w:name="ENDNOTE-495"/>
      <w:bookmarkEnd w:id="494"/>
      <w:r>
        <w:t>495. 0, Research data.  Civil Parish Data from Rushton Tarrant, Dorset, Class: HO107; Piece 289; Book: 10; Civil Parish: Rushton Tarrant; County: Dorset; Enumeration District: 5; Folio: 6; Page: 7; Line: 2; GSU roll: 241340. Birth date: abt 1839 Birth place: Dorset, England Residence date: 1841 Residence place: Rushton Tarrant, Dorset, England.</w:t>
      </w:r>
    </w:p>
    <w:p w14:paraId="1112DF9A" w14:textId="77777777" w:rsidR="00C94065" w:rsidRDefault="006944C1">
      <w:pPr>
        <w:pStyle w:val="Endnote"/>
      </w:pPr>
      <w:bookmarkStart w:id="495" w:name="ENDNOTE-496"/>
      <w:bookmarkEnd w:id="495"/>
      <w:r>
        <w:t>496. Web Source: http://www.dorset-opc.com/, Research data (web), Baptism Records for Winterbourne Whitchurch, Dorset, England.  England &amp; Wales Christening Records, 1530-1906. Birth date: abt 1839 Birth place: Tarrant Rushton, Dorset, England Residence date: Residence place: England Baptism date: 8 Dec 1839 Baptism place: Tarrant Rushton, Dorset, England.  , England, Select Births and Christenings, 1538-1975.</w:t>
      </w:r>
    </w:p>
    <w:p w14:paraId="1C18C2A2" w14:textId="77777777" w:rsidR="00C94065" w:rsidRDefault="006944C1">
      <w:pPr>
        <w:pStyle w:val="Endnote"/>
      </w:pPr>
      <w:bookmarkStart w:id="496" w:name="ENDNOTE-497"/>
      <w:bookmarkEnd w:id="496"/>
      <w:r>
        <w:t>497. , 1851 England Census, Class: HO107; Piece: 1853; Folio: 489; Page: 1; GSU roll: 221000.. Birth date: abt 1840 Birth place: Tarrant Rushton, Dorset, England Residence date: 1851 Residence place: Tarrant Rushton, Dorset, England.</w:t>
      </w:r>
    </w:p>
    <w:p w14:paraId="7CEF705A" w14:textId="77777777" w:rsidR="00C94065" w:rsidRDefault="006944C1">
      <w:pPr>
        <w:pStyle w:val="Endnote"/>
      </w:pPr>
      <w:bookmarkStart w:id="497" w:name="ENDNOTE-498"/>
      <w:bookmarkEnd w:id="497"/>
      <w:r>
        <w:t>498. , 1871 England Census, Class: RG10; Piece: 1976; Folio: 88; Page: 36; GSU roll: 830889.. Birth date: abt 1841 Birth place: Rushton, Dorset, England Residence date: 1871 Residence place: Winterbourne Houghton, Dorset, England.</w:t>
      </w:r>
    </w:p>
    <w:p w14:paraId="08B6330C" w14:textId="77777777" w:rsidR="00C94065" w:rsidRDefault="006944C1">
      <w:pPr>
        <w:pStyle w:val="Endnote"/>
      </w:pPr>
      <w:bookmarkStart w:id="498" w:name="ENDNOTE-499"/>
      <w:bookmarkEnd w:id="498"/>
      <w:r>
        <w:t>499. Saints, 1881 England Census, Class:&amp;nbsp;RG11; Piece:&amp;nbsp;2087; Folio:&amp;nbsp;89; Page:&amp;nbsp;14; GSU roll:&amp;nbsp;1341503.. Birth date: abt 1840 Birth place: Rushton, Dorset, England Residence date: 1881 Residence place: Winterborne Whitechurch, Dorset, England.</w:t>
      </w:r>
    </w:p>
    <w:p w14:paraId="50D0FAB2" w14:textId="77777777" w:rsidR="00C94065" w:rsidRDefault="006944C1">
      <w:pPr>
        <w:pStyle w:val="Endnote"/>
      </w:pPr>
      <w:bookmarkStart w:id="499" w:name="ENDNOTE-500"/>
      <w:bookmarkEnd w:id="499"/>
      <w:r>
        <w:t>500. , 1891 England Census, Class: RG12; Piece: 1633; Folio 69; Page 10; GSU roll: 6096743.. Birth date: abt 1840 Birth place: Crechel, Dorset, England Residence date: 1891 Residence place: Winterbourne Whitchurch, Dorset, England.</w:t>
      </w:r>
    </w:p>
    <w:p w14:paraId="7C2E665D" w14:textId="77777777" w:rsidR="00C94065" w:rsidRDefault="006944C1">
      <w:pPr>
        <w:pStyle w:val="Endnote"/>
      </w:pPr>
      <w:bookmarkStart w:id="500" w:name="ENDNOTE-501"/>
      <w:bookmarkEnd w:id="500"/>
      <w:r>
        <w:t>501. , 1901 England Census, Class: RG13; Piece: 1971; Folio: 67; Page: 10.</w:t>
      </w:r>
    </w:p>
    <w:p w14:paraId="1B19E69D" w14:textId="77777777" w:rsidR="00C94065" w:rsidRDefault="006944C1">
      <w:pPr>
        <w:pStyle w:val="Endnote"/>
      </w:pPr>
      <w:bookmarkStart w:id="501" w:name="ENDNOTE-502"/>
      <w:bookmarkEnd w:id="501"/>
      <w:r>
        <w:t>502. , 1911 England Census, Class: RG14; Piece: 2356.</w:t>
      </w:r>
    </w:p>
    <w:p w14:paraId="4BB0CD02" w14:textId="77777777" w:rsidR="00C94065" w:rsidRDefault="006944C1">
      <w:pPr>
        <w:pStyle w:val="Endnote"/>
      </w:pPr>
      <w:bookmarkStart w:id="502" w:name="ENDNOTE-503"/>
      <w:bookmarkEnd w:id="502"/>
      <w:r>
        <w:t>503. , England &amp; Wales, Death Index, 1916-2015. Birth date: abt 1840 Birth place: Death date: Mar 1923 Death place: Blandford, Dorset, England.  , England &amp; Wales, National Probate Calendar (Index of Wills and Administrations), 1858-1966, 1973-1995. Death date: 22 Mar 1923 Death place: Dorset, England.</w:t>
      </w:r>
    </w:p>
    <w:p w14:paraId="58B59380" w14:textId="77777777" w:rsidR="00C94065" w:rsidRDefault="006944C1">
      <w:pPr>
        <w:pStyle w:val="Endnote"/>
      </w:pPr>
      <w:bookmarkStart w:id="503" w:name="ENDNOTE-504"/>
      <w:bookmarkEnd w:id="503"/>
      <w:r>
        <w:t>504. London, England, Marriages and Banns, 1754-1921, London Metropolitan Archives, Saint James, Enfield Highway, Register of marriages, DRO/054, Item 022.  DJS, Ancestry.com, Dorset, England, Marriages and Banns, 1813-1921 (Name: Ancestry.com Operations, Inc.; Location: Provo, UT, USA; Date: 2011;), Dorset History Centre; Dorset Parish Registers; Reference: PE/TTN.</w:t>
      </w:r>
    </w:p>
    <w:p w14:paraId="48E8842B" w14:textId="77777777" w:rsidR="00C94065" w:rsidRDefault="006944C1">
      <w:pPr>
        <w:pStyle w:val="Endnote"/>
      </w:pPr>
      <w:bookmarkStart w:id="504" w:name="ENDNOTE-505"/>
      <w:bookmarkEnd w:id="504"/>
      <w:r>
        <w:t>505. 0, Research data.  Ancestry.com, England, Select Dorset Parish Registers, 1538-1910.</w:t>
      </w:r>
    </w:p>
    <w:p w14:paraId="1B234A54" w14:textId="77777777" w:rsidR="00C94065" w:rsidRDefault="006944C1">
      <w:pPr>
        <w:pStyle w:val="Endnote"/>
      </w:pPr>
      <w:bookmarkStart w:id="505" w:name="ENDNOTE-506"/>
      <w:bookmarkEnd w:id="505"/>
      <w:r>
        <w:t>506. , England &amp; Wales, Christening Index, 1530-1980.</w:t>
      </w:r>
    </w:p>
    <w:p w14:paraId="33E730CA" w14:textId="77777777" w:rsidR="00C94065" w:rsidRDefault="006944C1">
      <w:pPr>
        <w:pStyle w:val="Endnote"/>
      </w:pPr>
      <w:bookmarkStart w:id="506" w:name="ENDNOTE-507"/>
      <w:bookmarkEnd w:id="506"/>
      <w:r>
        <w:t>507. , 1871 England Census, Class: RG10; Piece: 1976; Folio: 89; Page: 37; GSU roll: 830889.. Birth date: abt 1841 Birth place: Warminster, Wiltshire, England Residence date: 1871 Residence place: Winterbourne Houghton, Dorset, England.  , melanie mcginley Family Tree (N.p.: n.p., n.d.), Mary Bell.</w:t>
      </w:r>
    </w:p>
    <w:p w14:paraId="474778AB" w14:textId="77777777" w:rsidR="00C94065" w:rsidRDefault="006944C1">
      <w:pPr>
        <w:pStyle w:val="Endnote"/>
      </w:pPr>
      <w:bookmarkStart w:id="507" w:name="ENDNOTE-508"/>
      <w:bookmarkEnd w:id="507"/>
      <w:r>
        <w:t>508. Saints, 1881 England Census, Class: RG11; Piece: 2087; Folio: 89; Page: 14; GSU roll: 1341503.</w:t>
      </w:r>
    </w:p>
    <w:p w14:paraId="1BED164F" w14:textId="77777777" w:rsidR="00C94065" w:rsidRDefault="006944C1">
      <w:pPr>
        <w:pStyle w:val="Endnote"/>
      </w:pPr>
      <w:bookmarkStart w:id="508" w:name="ENDNOTE-509"/>
      <w:bookmarkEnd w:id="508"/>
      <w:r>
        <w:t>509. , 1911 England Census. Birth date: abt 1840 Birth place: Crockerton, Wiltshire, England Marriage date: 1863 Marriage place: Residence date: 02 Apr 1911 Residence place: Winterborne Whitchurch Milton Abbas, Dorset, England.</w:t>
      </w:r>
    </w:p>
    <w:p w14:paraId="717D9489" w14:textId="77777777" w:rsidR="00C94065" w:rsidRDefault="006944C1">
      <w:pPr>
        <w:pStyle w:val="Endnote"/>
      </w:pPr>
      <w:bookmarkStart w:id="509" w:name="ENDNOTE-510"/>
      <w:bookmarkEnd w:id="509"/>
      <w:r>
        <w:t>510. , England &amp; Wales, Death Index, 1916-2015. Birth date: abt 1840 Birth place: Death date: Mar 1924 Death place: Blandford, Dorset, England.</w:t>
      </w:r>
    </w:p>
    <w:p w14:paraId="79B842AD" w14:textId="77777777" w:rsidR="00C94065" w:rsidRDefault="006944C1">
      <w:pPr>
        <w:pStyle w:val="Endnote"/>
      </w:pPr>
      <w:bookmarkStart w:id="510" w:name="ENDNOTE-511"/>
      <w:bookmarkEnd w:id="510"/>
      <w:r>
        <w:t>511. , England &amp; Wales, National Probate Calendar (Index of Wills and Administrations), 1858-1966, 1973-1995. Death date: 9 Jan 1924 Death place: Dorset, England.</w:t>
      </w:r>
    </w:p>
    <w:p w14:paraId="2CE2F13E" w14:textId="77777777" w:rsidR="00C94065" w:rsidRDefault="006944C1">
      <w:pPr>
        <w:pStyle w:val="Endnote"/>
      </w:pPr>
      <w:bookmarkStart w:id="511" w:name="ENDNOTE-512"/>
      <w:bookmarkEnd w:id="511"/>
      <w:r>
        <w:t>512. , 1871 England Census, Source Citation: Class: RG10; Piece: 1976; Folio: 89; Page: 37; GSU roll: 830889. Name: Harry Shave residence date: 1871 residence place: Winterbourne Houghton, Dorset, England birth date: 1870 birth place: W Houghton, Dorset, England.</w:t>
      </w:r>
    </w:p>
    <w:p w14:paraId="194D9DE2" w14:textId="77777777" w:rsidR="00C94065" w:rsidRDefault="006944C1">
      <w:pPr>
        <w:pStyle w:val="Endnote"/>
      </w:pPr>
      <w:bookmarkStart w:id="512" w:name="ENDNOTE-513"/>
      <w:bookmarkEnd w:id="512"/>
      <w:r>
        <w:t>513. 0, Research data.  , London, England, Church of England Marriages and Banns, 1754-1936, London Metropolitan Archives, Saint Mary, Bryanston Square, Register of marriages, P89/MRY2, Item 072.</w:t>
      </w:r>
    </w:p>
    <w:p w14:paraId="51AEB015" w14:textId="77777777" w:rsidR="00C94065" w:rsidRDefault="006944C1">
      <w:pPr>
        <w:pStyle w:val="Endnote"/>
      </w:pPr>
      <w:bookmarkStart w:id="513" w:name="ENDNOTE-514"/>
      <w:bookmarkEnd w:id="513"/>
      <w:r>
        <w:t>514. , England, Select Births and Christenings, 1538-1975.  , England &amp; Wales, Christening Index, 1530-1980.</w:t>
      </w:r>
    </w:p>
    <w:p w14:paraId="35A5EC52" w14:textId="77777777" w:rsidR="00C94065" w:rsidRDefault="006944C1">
      <w:pPr>
        <w:pStyle w:val="Endnote"/>
      </w:pPr>
      <w:bookmarkStart w:id="514" w:name="ENDNOTE-515"/>
      <w:bookmarkEnd w:id="514"/>
      <w:r>
        <w:t>515. , 1841 England Census, Source Citation: Class: HO107; Piece: 289; Book: 10; Civil Parish: Rushton Tarrant; County: Dorset; Enumeration District: 5; Folio: 6; Page: 7; Line: 3; GSU roll: 241340. Name: Jane Shave residence date: 1841 residence place: Rushton Tarrant, Dorset, England birth date: 1841 birth place: Tarrant Rushton, Dorset, England.</w:t>
      </w:r>
    </w:p>
    <w:p w14:paraId="3967E5B3" w14:textId="77777777" w:rsidR="00C94065" w:rsidRDefault="006944C1">
      <w:pPr>
        <w:pStyle w:val="Endnote"/>
      </w:pPr>
      <w:bookmarkStart w:id="515" w:name="ENDNOTE-516"/>
      <w:bookmarkEnd w:id="515"/>
      <w:r>
        <w:t>516. Saints, 1881 England Census, Class:&amp;nbsp;RG11; Piece:&amp;nbsp;2088; Folio:&amp;nbsp;80; Page:&amp;nbsp;24; GSU roll:&amp;nbsp;1341504.. Birth date: abt 1842 Birth place: Critchell, Dorset, England Residence date: 1881 Residence place: Blandford Forum, Dorset, England.</w:t>
      </w:r>
    </w:p>
    <w:p w14:paraId="61E3CAAF" w14:textId="77777777" w:rsidR="00C94065" w:rsidRDefault="006944C1">
      <w:pPr>
        <w:pStyle w:val="Endnote"/>
      </w:pPr>
      <w:bookmarkStart w:id="516" w:name="ENDNOTE-517"/>
      <w:bookmarkEnd w:id="516"/>
      <w:r>
        <w:t>517. , England &amp; Wales, Death Index, 1916-2015. birth date: 1842 birth place: Tarrant Rushton, Dorset, England death date: January 1909 death place: Blandford, Dorset Name: Jane Shave.</w:t>
      </w:r>
    </w:p>
    <w:p w14:paraId="7AE3806D" w14:textId="77777777" w:rsidR="00C94065" w:rsidRDefault="006944C1">
      <w:pPr>
        <w:pStyle w:val="Endnote"/>
      </w:pPr>
      <w:bookmarkStart w:id="517" w:name="ENDNOTE-518"/>
      <w:bookmarkEnd w:id="517"/>
      <w:r>
        <w:t>518. , Web: UK, Burial and Cremation Index, 1576-2014, Deceased Online; United Kingdom; Deceased Online Burial Indexes.</w:t>
      </w:r>
    </w:p>
    <w:p w14:paraId="04C2C22C" w14:textId="77777777" w:rsidR="00C94065" w:rsidRDefault="006944C1">
      <w:pPr>
        <w:pStyle w:val="Endnote"/>
      </w:pPr>
      <w:bookmarkStart w:id="518" w:name="ENDNOTE-519"/>
      <w:bookmarkEnd w:id="518"/>
      <w:r>
        <w:t>519. , London, England, Church of England Marriages and Banns, 1754-1936, London Metropolitan Archives, Saint Mary, Bryanston Square, Register of marriages, P89/MRY2, Item 072.</w:t>
      </w:r>
    </w:p>
    <w:p w14:paraId="3E9FCD1A" w14:textId="77777777" w:rsidR="00C94065" w:rsidRDefault="006944C1">
      <w:pPr>
        <w:pStyle w:val="Endnote"/>
      </w:pPr>
      <w:bookmarkStart w:id="519" w:name="ENDNOTE-520"/>
      <w:bookmarkEnd w:id="519"/>
      <w:r>
        <w:t>520. 0, Research data.  , London, England, Church of England Marriages and Banns, 1754-1936, London Metropolitan Archives, Saint Mary, Bryanston Square, Register of marriages, P89/MRY2, Item 072.</w:t>
      </w:r>
    </w:p>
    <w:p w14:paraId="138C445A" w14:textId="77777777" w:rsidR="00C94065" w:rsidRDefault="006944C1">
      <w:pPr>
        <w:pStyle w:val="Endnote"/>
      </w:pPr>
      <w:bookmarkStart w:id="520" w:name="ENDNOTE-521"/>
      <w:bookmarkEnd w:id="520"/>
      <w:r>
        <w:t>521. , 1851 England Census, Source Citation: Class: HO107; Piece: 1853; Folio: 117; Page: 2; GSU roll: 221000. residence date: 1851 residence place: Winterbourne Whitchurch, Dorset, England birth date: Jun 1836 birth place: Dorset, England Name: John Herbert Shave.  , 1911 England Census, Class: RG14; Piece: 12411.  , 1841 England Census, Class: HO107; Piece: 277; Book: 6; Civil Parish: Winterborne Whitchurch; County: Dorset; Enumeration District: 3; Folio: 9; Page: 12; Line: 25; GSU roll: 241336.</w:t>
      </w:r>
    </w:p>
    <w:p w14:paraId="0726E560" w14:textId="77777777" w:rsidR="00C94065" w:rsidRDefault="006944C1">
      <w:pPr>
        <w:pStyle w:val="Endnote"/>
      </w:pPr>
      <w:bookmarkStart w:id="521" w:name="ENDNOTE-522"/>
      <w:bookmarkEnd w:id="521"/>
      <w:r>
        <w:t>522. Web Source: http://www.dorset-opc.com/, Research data (web), Baptism Records for Winterbourne Whitchurch, Dorset, England.  , England, Select Dorset Church of England Parish Registers, 1538-1999.  , England, Select Births and Christenings, 1538-1975.</w:t>
      </w:r>
    </w:p>
    <w:p w14:paraId="7A3A3B95" w14:textId="77777777" w:rsidR="00C94065" w:rsidRDefault="006944C1">
      <w:pPr>
        <w:pStyle w:val="Endnote"/>
      </w:pPr>
      <w:bookmarkStart w:id="522" w:name="ENDNOTE-523"/>
      <w:bookmarkEnd w:id="522"/>
      <w:r>
        <w:t>523. , 1911 England Census, Database online.. Record for Sarah Walbridge.  , 1901 England Census, Database online. Class: RG13; Piece: 1992; Folio: 23; Page: 37.. Record for Sarah Walbridge.</w:t>
      </w:r>
    </w:p>
    <w:p w14:paraId="270CCDAC" w14:textId="77777777" w:rsidR="00C94065" w:rsidRDefault="006944C1">
      <w:pPr>
        <w:pStyle w:val="Endnote"/>
      </w:pPr>
      <w:bookmarkStart w:id="523" w:name="ENDNOTE-524"/>
      <w:bookmarkEnd w:id="523"/>
      <w:r>
        <w:t>524. DJS, Ancestry.com, Dorset, England, Births and Baptisms, 1813-1906 (Name: Online publication - Provo, UT, USA: Ancestry.com Operations, Inc., 2011.Original data - Dorset Parish Registers. Dorchester, England: Dorset History Centre.Original data: Dorset Parish R. Baptism date: 23 Jun 1897 Baptism place: Weymouth Holy Trinity, Dorset, England.</w:t>
      </w:r>
    </w:p>
    <w:p w14:paraId="313B13C8" w14:textId="77777777" w:rsidR="00C94065" w:rsidRDefault="006944C1">
      <w:pPr>
        <w:pStyle w:val="Endnote"/>
      </w:pPr>
      <w:bookmarkStart w:id="524" w:name="ENDNOTE-525"/>
      <w:bookmarkEnd w:id="524"/>
      <w:r>
        <w:t>525. Tweaked by DJS, Ancestry.com, England &amp; Wales, Marriage Index, 1916-2005 (Name: Name: Ancestry.com Operations, Inc; Location: Provo, UT, USA; Date: 2010;) (N.p.: n.p., n.d.), Database online.. Record for Leslie L A Walbridge.</w:t>
      </w:r>
    </w:p>
    <w:p w14:paraId="4272A065" w14:textId="77777777" w:rsidR="00C94065" w:rsidRDefault="006944C1">
      <w:pPr>
        <w:pStyle w:val="Endnote"/>
      </w:pPr>
      <w:bookmarkStart w:id="525" w:name="ENDNOTE-526"/>
      <w:bookmarkEnd w:id="525"/>
      <w:r>
        <w:t>526. , 1901 England Census, Database online. Class: RG13; Piece: 1992; Folio: 23; Page: 37.. Record for Sarah Walbridge.  , England &amp; Wales, Death Index, 1916-2015. Birth date: 28 Aug 1899 Birth place: Death date: Dec 1990 Death place: Weymouth, Dorset, England.</w:t>
      </w:r>
    </w:p>
    <w:p w14:paraId="42801A22" w14:textId="77777777" w:rsidR="00C94065" w:rsidRDefault="006944C1">
      <w:pPr>
        <w:pStyle w:val="Endnote"/>
      </w:pPr>
      <w:bookmarkStart w:id="526" w:name="ENDNOTE-527"/>
      <w:bookmarkEnd w:id="526"/>
      <w:r>
        <w:t>527. DJS, Ancestry.com, Dorset, England, Births and Baptisms, 1813-1906 (Name: Online publication - Provo, UT, USA: Ancestry.com Operations, Inc., 2011.Original data - Dorset Parish Registers. Dorchester, England: Dorset History Centre.Original data: Dorset Parish R, Database online.. Record for Basil Lionel Walbridge.</w:t>
      </w:r>
    </w:p>
    <w:p w14:paraId="47776337" w14:textId="77777777" w:rsidR="00C94065" w:rsidRDefault="006944C1">
      <w:pPr>
        <w:pStyle w:val="Endnote"/>
      </w:pPr>
      <w:bookmarkStart w:id="527" w:name="ENDNOTE-528"/>
      <w:bookmarkEnd w:id="527"/>
      <w:r>
        <w:t>528. Ancestry.com, 1939 England and Wales Register (Lehi, UT, USA: Ancestry.com Operations, Inc., 2018), The National Archives; Kew, London, England; 1939 Register; Reference: RG 101/6931G.</w:t>
      </w:r>
    </w:p>
    <w:p w14:paraId="4A261F27" w14:textId="77777777" w:rsidR="00C94065" w:rsidRDefault="006944C1">
      <w:pPr>
        <w:pStyle w:val="Endnote"/>
      </w:pPr>
      <w:bookmarkStart w:id="528" w:name="ENDNOTE-529"/>
      <w:bookmarkEnd w:id="528"/>
      <w:r>
        <w:t>529. DJS, Ancestry.com, England &amp; Wales, Marriage Index, 1916-2005 (Name: Name: Ancestry.com Operations, Inc; Location: Provo, UT, USA; Date: 2010;).</w:t>
      </w:r>
    </w:p>
    <w:p w14:paraId="338603C5" w14:textId="77777777" w:rsidR="00C94065" w:rsidRDefault="006944C1">
      <w:pPr>
        <w:pStyle w:val="Endnote"/>
      </w:pPr>
      <w:bookmarkStart w:id="529" w:name="ENDNOTE-530"/>
      <w:bookmarkEnd w:id="529"/>
      <w:r>
        <w:t>530. DJS, Ancestry.com, Dorset, England, Deaths and Burials, 1813-2001 (Name: Online publication - Provo, UT, USA: Ancestry.com Operations, Inc., 2011.Original data - Dorset Parish Registers. Dorchester, England: Dorset History Centre.Original data: Dorset Parish. Birth date: abt 1902 Birth place: Death date: abt 1983 Death place:.  , England &amp; Wales, Death Index, 1916-2015. Birth date: 25 Jun 1902 Birth place: Death date: Sep 1983 Death place: Weymouth, Dorset, England.  , 1911 England Census. Birth date: abt 1903 Birth place: Portland, Dorset, England Residence date: 02 Apr 1911 Residence place: Portland, Dorset, England.  Ancestry.com, England, Select Dorset Parish Registers, 1538-1910.</w:t>
      </w:r>
    </w:p>
    <w:p w14:paraId="374B65EC" w14:textId="77777777" w:rsidR="00C94065" w:rsidRDefault="006944C1">
      <w:pPr>
        <w:pStyle w:val="Endnote"/>
      </w:pPr>
      <w:bookmarkStart w:id="530" w:name="ENDNOTE-531"/>
      <w:bookmarkEnd w:id="530"/>
      <w:r>
        <w:t>531. , England &amp; Wales, Death Index, 1916-2015. Birth date: abt 1922 Birth place: Death date: Mar 1923 Death place: Weymouth, Dorset, England.  DJS, Ancestry.com, Dorset, England, Deaths and Burials, 1813-2001 (Name: Online publication - Provo, UT, USA: Ancestry.com Operations, Inc., 2011.Original data - Dorset Parish Registers. Dorchester, England: Dorset History Centre.Original data: Dorset Parish. Birth date: abt 1922 Birth place: Death date: abt 1923 Death place:.  England &amp; Wales, Birth Index: 1916-2005. Birth date: Dec 1921 Birth place: Weymouth, Dorset.</w:t>
      </w:r>
    </w:p>
    <w:p w14:paraId="6291E1E7" w14:textId="77777777" w:rsidR="00C94065" w:rsidRDefault="006944C1">
      <w:pPr>
        <w:pStyle w:val="Endnote"/>
      </w:pPr>
      <w:bookmarkStart w:id="531" w:name="ENDNOTE-532"/>
      <w:bookmarkEnd w:id="531"/>
      <w:r>
        <w:t>532. , England &amp; Wales, Death Index, 1916-2015. Birth date: abt 1924 Birth place: Death date: Sep 1940 Death place: Weymouth, Dorset, England.  England &amp; Wales, Birth Index: 1916-2005. Birth date: Jun 1924 Birth place: Weymouth, Wiltshire.  DJS, Ancestry.com, Dorset, England, Deaths and Burials, 1813-2001 (Name: Online publication - Provo, UT, USA: Ancestry.com Operations, Inc., 2011.Original data - Dorset Parish Registers. Dorchester, England: Dorset History Centre.Original data: Dorset Parish. Birth date: abt 1924 Birth place: Death date: abt 1940 Death place:.  , 1939 England and Wales Register, The National Archives; Kew, London, England; 1939 Register; Reference: RG 101/6931G.</w:t>
      </w:r>
    </w:p>
    <w:p w14:paraId="11944C96" w14:textId="77777777" w:rsidR="00C94065" w:rsidRDefault="006944C1">
      <w:pPr>
        <w:pStyle w:val="Endnote"/>
      </w:pPr>
      <w:bookmarkStart w:id="532" w:name="ENDNOTE-533"/>
      <w:bookmarkEnd w:id="532"/>
      <w:r>
        <w:t>533. England &amp; Wales, Birth Index: 1916-2005. Birth date: Jun 1927 Birth place: Weymouth, Wiltshire.</w:t>
      </w:r>
    </w:p>
    <w:p w14:paraId="014ADF07" w14:textId="77777777" w:rsidR="00C94065" w:rsidRDefault="006944C1">
      <w:pPr>
        <w:pStyle w:val="Endnote"/>
      </w:pPr>
      <w:bookmarkStart w:id="533" w:name="ENDNOTE-534"/>
      <w:bookmarkEnd w:id="533"/>
      <w:r>
        <w:t>534. , England &amp; Wales, Death Index, 1916-2015. Birth date: 31 Mar 1927 Birth place: Death date: Oct 2001 Death place: Torridge, Devon, England.</w:t>
      </w:r>
    </w:p>
    <w:p w14:paraId="305ABC6D" w14:textId="77777777" w:rsidR="00C94065" w:rsidRDefault="006944C1">
      <w:pPr>
        <w:pStyle w:val="Endnote"/>
      </w:pPr>
      <w:bookmarkStart w:id="534" w:name="ENDNOTE-535"/>
      <w:bookmarkEnd w:id="534"/>
      <w:r>
        <w:t>535. Ancestry.com, England &amp; Wales, Civil Registration Marriage Index, 1827-2005 (Provo, UT, USA: Ancestry.com Operations, Inc, 2010), General Register Office; United Kingdom; Marriage Register Indexes.</w:t>
      </w:r>
    </w:p>
    <w:p w14:paraId="23FB73DF" w14:textId="77777777" w:rsidR="00C94065" w:rsidRDefault="006944C1">
      <w:pPr>
        <w:pStyle w:val="Endnote"/>
      </w:pPr>
      <w:bookmarkStart w:id="535" w:name="ENDNOTE-536"/>
      <w:bookmarkEnd w:id="535"/>
      <w:r>
        <w:t>536. , 1911 England Census, Class: RG14; Piece: 12667.  , 1939 England and Wales Register, The National Archives; Kew, London, England; 1939 Register; Reference: RG 101/7161H.</w:t>
      </w:r>
    </w:p>
    <w:p w14:paraId="009901ED" w14:textId="77777777" w:rsidR="00C94065" w:rsidRDefault="006944C1">
      <w:pPr>
        <w:pStyle w:val="Endnote"/>
      </w:pPr>
      <w:bookmarkStart w:id="536" w:name="ENDNOTE-537"/>
      <w:bookmarkEnd w:id="536"/>
      <w:r>
        <w:t>537. DJS, Ancestry.com, Dorset, England, Births and Baptisms, 1813-1906 (Name: Online publication - Provo, UT, USA: Ancestry.com Operations, Inc., 2011.Original data - Dorset Parish Registers. Dorchester, England: Dorset History Centre.Original data: Dorset Parish R. Baptism date: 4 May 1902 Baptism place: Swanage, Dorset, England.</w:t>
      </w:r>
    </w:p>
    <w:p w14:paraId="08EB9D02" w14:textId="77777777" w:rsidR="00C94065" w:rsidRDefault="006944C1">
      <w:pPr>
        <w:pStyle w:val="Endnote"/>
      </w:pPr>
      <w:bookmarkStart w:id="537" w:name="ENDNOTE-538"/>
      <w:bookmarkEnd w:id="537"/>
      <w:r>
        <w:t>538. , 1939 England and Wales Register, The National Archives; Kew, London, England; 1939 Register; Reference: RG 101/7161H.</w:t>
      </w:r>
    </w:p>
    <w:p w14:paraId="51F2FE87" w14:textId="77777777" w:rsidR="00C94065" w:rsidRDefault="006944C1">
      <w:pPr>
        <w:pStyle w:val="Endnote"/>
      </w:pPr>
      <w:bookmarkStart w:id="538" w:name="ENDNOTE-539"/>
      <w:bookmarkEnd w:id="538"/>
      <w:r>
        <w:t>539. , richardson Family Tree, Charles Robert Jolliffe.</w:t>
      </w:r>
    </w:p>
    <w:p w14:paraId="721B4F7D" w14:textId="77777777" w:rsidR="00C94065" w:rsidRDefault="006944C1">
      <w:pPr>
        <w:pStyle w:val="Endnote"/>
      </w:pPr>
      <w:bookmarkStart w:id="539" w:name="ENDNOTE-540"/>
      <w:bookmarkEnd w:id="539"/>
      <w:r>
        <w:t>540. , England &amp; Wales, Death Index, 1916-2015. Birth date: 17 May 1893 Birth place: Death date: Jun 1979 Death place: Weymouth, Dorset, England.  , 1911 England Census. Birth date: abt 1894 Birth place: Weymouth, Dorset, England Residence date: 02 Apr 1911 Residence place: Weymouth, Dorset, England.  , Dorset, England, Church of England Marriages and Banns, 1813-1921, Dorset History Centre; Dorset Parish Registers; Reference: PE/WY(SP).</w:t>
      </w:r>
    </w:p>
    <w:p w14:paraId="1CC5756F" w14:textId="77777777" w:rsidR="00C94065" w:rsidRDefault="006944C1">
      <w:pPr>
        <w:pStyle w:val="Endnote"/>
      </w:pPr>
      <w:bookmarkStart w:id="540" w:name="ENDNOTE-541"/>
      <w:bookmarkEnd w:id="540"/>
      <w:r>
        <w:t>541. DJS, Ancestry.com, Dorset, England, Births and Baptisms, 1813-1906 (Name: Online publication - Provo, UT, USA: Ancestry.com Operations, Inc., 2011.Original data - Dorset Parish Registers. Dorchester, England: Dorset History Centre.Original data: Dorset Parish R, Source Citation: Dorset History Centre; Dorset Parish Registers; Reference: PE/CHI. Name: Rhoda Catherine Louise (Gracie) Jolliffe christening date: 2 Jun 1895 christening place: Chickerell, Dorset, England.</w:t>
      </w:r>
    </w:p>
    <w:p w14:paraId="5E36E316" w14:textId="77777777" w:rsidR="00C94065" w:rsidRDefault="006944C1">
      <w:pPr>
        <w:pStyle w:val="Endnote"/>
      </w:pPr>
      <w:bookmarkStart w:id="541" w:name="ENDNOTE-542"/>
      <w:bookmarkEnd w:id="541"/>
      <w:r>
        <w:t>542. DJS, Ancestry.com, England &amp; Wales, Marriage Index, 1916-2005 (Name: Name: Ancestry.com Operations, Inc; Location: Provo, UT, USA; Date: 2010;).  , Dorset, England, Church of England Marriages and Banns, 1813-1921, Dorset History Centre; Dorset Parish Registers; Reference: PE/WY(SP).</w:t>
      </w:r>
    </w:p>
    <w:p w14:paraId="7AB2B2EF" w14:textId="77777777" w:rsidR="00C94065" w:rsidRDefault="006944C1">
      <w:pPr>
        <w:pStyle w:val="Endnote"/>
      </w:pPr>
      <w:bookmarkStart w:id="542" w:name="ENDNOTE-543"/>
      <w:bookmarkEnd w:id="542"/>
      <w:r>
        <w:t>543. , 1911 England Census, Class: RG14; Piece: 12373; Page: 12.  , 1901 England Census, Class: RG13; Piece: 4466; Folio: 138; Page: 21.  , Dorset, England, Church of England Marriages and Banns, 1813-1921, Dorset History Centre; Dorset Parish Registers; Reference: PE/WY(SP).</w:t>
      </w:r>
    </w:p>
    <w:p w14:paraId="348762E7" w14:textId="77777777" w:rsidR="00C94065" w:rsidRDefault="006944C1">
      <w:pPr>
        <w:pStyle w:val="Endnote"/>
      </w:pPr>
      <w:bookmarkStart w:id="543" w:name="ENDNOTE-544"/>
      <w:bookmarkEnd w:id="543"/>
      <w:r>
        <w:t>544. DJS, Ancestry.com, Dorset, England, Births and Baptisms, 1813-1906 (Name: Online publication - Provo, UT, USA: Ancestry.com Operations, Inc., 2011.Original data - Dorset Parish Registers. Dorchester, England: Dorset History Centre.Original data: Dorset Parish R. Baptism date: 26 May 1897 Baptism place: Chickerell, Dorset, England.</w:t>
      </w:r>
    </w:p>
    <w:p w14:paraId="48E9F6EF" w14:textId="77777777" w:rsidR="00C94065" w:rsidRDefault="006944C1">
      <w:pPr>
        <w:pStyle w:val="Endnote"/>
      </w:pPr>
      <w:bookmarkStart w:id="544" w:name="ENDNOTE-545"/>
      <w:bookmarkEnd w:id="544"/>
      <w:r>
        <w:t>545. , Dorset, England, Church of England Marriages and Banns, 1813-1921, Dorset History Centre; Dorset Parish Registers; Reference: PE/WY(SP).</w:t>
      </w:r>
    </w:p>
    <w:p w14:paraId="52B2FF72" w14:textId="77777777" w:rsidR="00C94065" w:rsidRDefault="006944C1">
      <w:pPr>
        <w:pStyle w:val="Endnote"/>
      </w:pPr>
      <w:bookmarkStart w:id="545" w:name="ENDNOTE-546"/>
      <w:bookmarkEnd w:id="545"/>
      <w:r>
        <w:t>546. Australia WWI Service Records, 1914-1920.  , Dorset, England, Church of England Marriages and Banns, 1813-1921, Dorset History Centre; Dorset Parish Registers; Reference: PE/WY(SP).  Ancestry.com, Australia, Birth Index, 1788-1922 (Provo, UT, USA: Ancestry.com Operations, Inc., 2010).</w:t>
      </w:r>
    </w:p>
    <w:p w14:paraId="37FEA356" w14:textId="77777777" w:rsidR="00C94065" w:rsidRDefault="006944C1">
      <w:pPr>
        <w:pStyle w:val="Endnote"/>
      </w:pPr>
      <w:bookmarkStart w:id="546" w:name="ENDNOTE-547"/>
      <w:bookmarkEnd w:id="546"/>
      <w:r>
        <w:t>547. , 1911 England Census. Birth date: abt 1900 Birth place: Weymouth, Dorset, England Residence date: 02 Apr 1911 Residence place: Weymouth, Dorset, England.  Ancestry.com, British Columbia, Canada, Death Index, 1872-1990 (Name: Ancestry.com Operations Inc; Location: Provo, UT, USA; Date: 2001;).</w:t>
      </w:r>
    </w:p>
    <w:p w14:paraId="3ECCFBCD" w14:textId="77777777" w:rsidR="00C94065" w:rsidRDefault="006944C1">
      <w:pPr>
        <w:pStyle w:val="Endnote"/>
      </w:pPr>
      <w:bookmarkStart w:id="547" w:name="ENDNOTE-548"/>
      <w:bookmarkEnd w:id="547"/>
      <w:r>
        <w:t>548. DJS, Ancestry.com, Dorset, England, Births and Baptisms, 1813-1906 (Name: Online publication - Provo, UT, USA: Ancestry.com Operations, Inc., 2011.Original data - Dorset Parish Registers. Dorchester, England: Dorset History Centre.Original data: Dorset Parish R. Baptism date: 4 Jun 1899 Baptism place: Chickerell, Dorset, England.</w:t>
      </w:r>
    </w:p>
    <w:p w14:paraId="58E4ADFB" w14:textId="77777777" w:rsidR="00C94065" w:rsidRDefault="006944C1">
      <w:pPr>
        <w:pStyle w:val="Endnote"/>
      </w:pPr>
      <w:bookmarkStart w:id="548" w:name="ENDNOTE-549"/>
      <w:bookmarkEnd w:id="548"/>
      <w:r>
        <w:t>549. Ancestry.com, Web: Vancouver, British Columbia, Mountain View Cemetery Index, 1887-2007 (Name: Ancestry.com Operations, Inc.; Location: Provo, UT, USA; Date: 2013;). Record for Percy Jolliffe.</w:t>
      </w:r>
    </w:p>
    <w:p w14:paraId="57F34D19" w14:textId="77777777" w:rsidR="00C94065" w:rsidRDefault="006944C1">
      <w:pPr>
        <w:pStyle w:val="Endnote"/>
      </w:pPr>
      <w:bookmarkStart w:id="549" w:name="ENDNOTE-550"/>
      <w:bookmarkEnd w:id="549"/>
      <w:r>
        <w:t>550. England &amp; Wales, Birth Index: 1916-2005.</w:t>
      </w:r>
    </w:p>
    <w:p w14:paraId="2BE1ACE6" w14:textId="77777777" w:rsidR="00C94065" w:rsidRDefault="006944C1">
      <w:pPr>
        <w:pStyle w:val="Endnote"/>
      </w:pPr>
      <w:bookmarkStart w:id="550" w:name="ENDNOTE-551"/>
      <w:bookmarkEnd w:id="550"/>
      <w:r>
        <w:t>551. , England &amp; Wales, Death Index, 1916-2015.  England &amp; Wales, Birth Index: 1916-2005.</w:t>
      </w:r>
    </w:p>
    <w:p w14:paraId="0BB2ADDA" w14:textId="77777777" w:rsidR="00C94065" w:rsidRDefault="006944C1">
      <w:pPr>
        <w:pStyle w:val="Endnote"/>
      </w:pPr>
      <w:bookmarkStart w:id="551" w:name="ENDNOTE-552"/>
      <w:bookmarkEnd w:id="551"/>
      <w:r>
        <w:t>552. , England &amp; Wales, Civil Registration Birth Index, 1837-2007.  , England, Select Births and Christenings, 1538-1975.</w:t>
      </w:r>
    </w:p>
    <w:p w14:paraId="60C443CF" w14:textId="77777777" w:rsidR="00C94065" w:rsidRDefault="006944C1">
      <w:pPr>
        <w:pStyle w:val="Endnote"/>
      </w:pPr>
      <w:bookmarkStart w:id="552" w:name="ENDNOTE-553"/>
      <w:bookmarkEnd w:id="552"/>
      <w:r>
        <w:t>553. Ancestry.com, London, England, Electoral Registers, 1832-1965 (Provo, UT, USA: Ancestry.com Operations, Inc., 2010).</w:t>
      </w:r>
    </w:p>
    <w:p w14:paraId="646A3E34" w14:textId="77777777" w:rsidR="00C94065" w:rsidRDefault="006944C1">
      <w:pPr>
        <w:pStyle w:val="Endnote"/>
      </w:pPr>
      <w:bookmarkStart w:id="553" w:name="ENDNOTE-554"/>
      <w:bookmarkEnd w:id="553"/>
      <w:r>
        <w:t>554. , 1939 England and Wales Register, The National Archives; Kew, London, England; 1939 Register; Reference: RG 101/850D.</w:t>
      </w:r>
    </w:p>
    <w:p w14:paraId="5AE14135" w14:textId="77777777" w:rsidR="00C94065" w:rsidRDefault="006944C1">
      <w:pPr>
        <w:pStyle w:val="Endnote"/>
      </w:pPr>
      <w:bookmarkStart w:id="554" w:name="ENDNOTE-555"/>
      <w:bookmarkEnd w:id="554"/>
      <w:r>
        <w:t>555. , England &amp; Wales, Civil Registration Death Index, 1837-2007.  , England &amp; Wales, Death Index, 1916-2015.</w:t>
      </w:r>
    </w:p>
    <w:p w14:paraId="0E8F72D0" w14:textId="77777777" w:rsidR="00C94065" w:rsidRDefault="006944C1">
      <w:pPr>
        <w:pStyle w:val="Endnote"/>
      </w:pPr>
      <w:bookmarkStart w:id="555" w:name="ENDNOTE-556"/>
      <w:bookmarkEnd w:id="555"/>
      <w:r>
        <w:t>556. Ancestry.com, Dorset, England, Church of England Births and Baptisms, 1813-1906 (Provo, UT, USA: Ancestry.com Operations, Inc., 2011), Dorset History Centre; Dorchester, England; Dorset Parish Registers; Reference: PE/WYK.</w:t>
      </w:r>
    </w:p>
    <w:p w14:paraId="30343FE6" w14:textId="77777777" w:rsidR="00C94065" w:rsidRDefault="006944C1">
      <w:pPr>
        <w:pStyle w:val="Endnote"/>
      </w:pPr>
      <w:bookmarkStart w:id="556" w:name="ENDNOTE-557"/>
      <w:bookmarkEnd w:id="556"/>
      <w:r>
        <w:t>557. DJS, Ancestry.com, England &amp; Wales, Marriage Index, 1916-2005 (Name: Name: Ancestry.com Operations, Inc; Location: Provo, UT, USA; Date: 2010;).  , Dorset, England, Church of England Marriages and Banns, 1813-1921, Dorset History Centre; Dorchester, England; Dorset Parish Registers; Reference: PE/WY(HT).  , England &amp; Wales, Civil Registration Marriage Index, 1827-2005.  DJS, Ancestry.com, Dorset, England, Marriages and Banns, 1813-1921 (Name: Ancestry.com Operations, Inc.; Location: Provo, UT, USA; Date: 2011;), Dorset History Centre; Dorset Parish Registers; Reference: PE/WY(HT).</w:t>
      </w:r>
    </w:p>
    <w:p w14:paraId="5F842615" w14:textId="77777777" w:rsidR="00C94065" w:rsidRDefault="006944C1">
      <w:pPr>
        <w:pStyle w:val="Endnote"/>
      </w:pPr>
      <w:bookmarkStart w:id="557" w:name="ENDNOTE-558"/>
      <w:bookmarkEnd w:id="557"/>
      <w:r>
        <w:t>558. Ancestry.com, British Phone Books, 1880-1984 (Provo, UT, USA: Ancestry.com Operations Inc, 2007).</w:t>
      </w:r>
    </w:p>
    <w:p w14:paraId="6BB5D110" w14:textId="77777777" w:rsidR="00C94065" w:rsidRDefault="006944C1">
      <w:pPr>
        <w:pStyle w:val="Endnote"/>
      </w:pPr>
      <w:bookmarkStart w:id="558" w:name="ENDNOTE-559"/>
      <w:bookmarkEnd w:id="558"/>
      <w:r>
        <w:t>559. , 1911 England Census, Class: RG14; Piece: 15443; Schedule Number: 195.</w:t>
      </w:r>
    </w:p>
    <w:p w14:paraId="3922400F" w14:textId="77777777" w:rsidR="00C94065" w:rsidRDefault="006944C1">
      <w:pPr>
        <w:pStyle w:val="Endnote"/>
      </w:pPr>
      <w:bookmarkStart w:id="559" w:name="ENDNOTE-560"/>
      <w:bookmarkEnd w:id="559"/>
      <w:r>
        <w:t>560. Ancestry.com, British Army WWI Service Records, 1914-1920 (Provo, UT, USA: Ancestry.com Operations Inc, 2008). Birth date: abt 1900 Birth place: Residence date: Residence place: Ivy Nook Cheetesham Rd, stratton Cirencester.</w:t>
      </w:r>
    </w:p>
    <w:p w14:paraId="720052FE" w14:textId="77777777" w:rsidR="00C94065" w:rsidRDefault="006944C1">
      <w:pPr>
        <w:pStyle w:val="Endnote"/>
      </w:pPr>
      <w:bookmarkStart w:id="560" w:name="ENDNOTE-561"/>
      <w:bookmarkEnd w:id="560"/>
      <w:r>
        <w:t>561. , London, England, Electoral Registers, 1832-1965. Residence date: 1929 Residence place: Willesden East, England.</w:t>
      </w:r>
    </w:p>
    <w:p w14:paraId="117CC86C" w14:textId="77777777" w:rsidR="00C94065" w:rsidRDefault="006944C1">
      <w:pPr>
        <w:pStyle w:val="Endnote"/>
      </w:pPr>
      <w:bookmarkStart w:id="561" w:name="ENDNOTE-562"/>
      <w:bookmarkEnd w:id="561"/>
      <w:r>
        <w:t>562. , England &amp; Wales, Death Index, 1916-2015. Birth date: 19 May 1901 Birth place: Death date: Sep 1971 Death place: Poole, Dorset, England.  Donald Sebastian Shave, Source (Location: Copy of the death certificate), Cause of death.  , England &amp; Wales, Civil Registration Death Index, 1837-2007.</w:t>
      </w:r>
    </w:p>
    <w:p w14:paraId="7B218B4E" w14:textId="77777777" w:rsidR="00C94065" w:rsidRDefault="006944C1">
      <w:pPr>
        <w:pStyle w:val="Endnote"/>
      </w:pPr>
      <w:bookmarkStart w:id="562" w:name="ENDNOTE-563"/>
      <w:bookmarkEnd w:id="562"/>
      <w:r>
        <w:t>563. Ancestry.com, England, Select Dorset Parish Registers, 1538-1910.</w:t>
      </w:r>
    </w:p>
    <w:p w14:paraId="50EA38C1" w14:textId="77777777" w:rsidR="00C94065" w:rsidRDefault="006944C1">
      <w:pPr>
        <w:pStyle w:val="Endnote"/>
      </w:pPr>
      <w:bookmarkStart w:id="563" w:name="ENDNOTE-564"/>
      <w:bookmarkEnd w:id="563"/>
      <w:r>
        <w:t>564. Gloucestershire, England, Baptisms, 1813-1913, Gloucestershire Archives; Gloucester, England; Reference Numbers: P319 IN 1/16.</w:t>
      </w:r>
    </w:p>
    <w:p w14:paraId="4490230C" w14:textId="77777777" w:rsidR="00C94065" w:rsidRDefault="006944C1">
      <w:pPr>
        <w:pStyle w:val="Endnote"/>
      </w:pPr>
      <w:bookmarkStart w:id="564" w:name="ENDNOTE-565"/>
      <w:bookmarkEnd w:id="564"/>
      <w:r>
        <w:t>565. , England &amp; Wales, Death Index, 1916-2015. Birth date: abt 1948 Birth place: Death date: Mar 1949 Death place: Maidenhead, Berkshire, England.  England &amp; Wales, Birth Index: 1916-2005. Birth date: Jun 1947 Birth place: Brentford, Middlesex.  Carolyn Susan Shave, Birth Certificate.  , England &amp; Wales, Civil Registration Birth Index, 1837-2007, General Register Office; United Kingdom; Reference: Volume 5e, Page 79.</w:t>
      </w:r>
    </w:p>
    <w:p w14:paraId="689D6284" w14:textId="77777777" w:rsidR="00C94065" w:rsidRDefault="006944C1">
      <w:pPr>
        <w:pStyle w:val="Endnote"/>
      </w:pPr>
      <w:bookmarkStart w:id="565" w:name="ENDNOTE-566"/>
      <w:bookmarkEnd w:id="565"/>
      <w:r>
        <w:t>566. DJS, Ancestry.com, Dorset, England, Births and Baptisms, 1813-1906 (Name: Online publication - Provo, UT, USA: Ancestry.com Operations, Inc., 2011.Original data - Dorset Parish Registers. Dorchester, England: Dorset History Centre.Original data: Dorset Parish R. Baptism date: 17 Apr 1904 Baptism place: Wyke Regis, Dorset, England.</w:t>
      </w:r>
    </w:p>
    <w:p w14:paraId="78D95604" w14:textId="77777777" w:rsidR="00C94065" w:rsidRDefault="006944C1">
      <w:pPr>
        <w:pStyle w:val="Endnote"/>
      </w:pPr>
      <w:bookmarkStart w:id="566" w:name="ENDNOTE-567"/>
      <w:bookmarkEnd w:id="566"/>
      <w:r>
        <w:t>567. Ancestry.com, U.S. City Directories, 1822-1995 (Provo, UT, USA: Ancestry.com Operations, Inc., 2011). residence date: 1959 residence place: Council Bluffs, Iowa, USA Name: Reginald Leonard (Reggie) Jolliffe.</w:t>
      </w:r>
    </w:p>
    <w:p w14:paraId="44C5BF27" w14:textId="77777777" w:rsidR="00C94065" w:rsidRDefault="006944C1">
      <w:pPr>
        <w:pStyle w:val="Endnote"/>
      </w:pPr>
      <w:bookmarkStart w:id="567" w:name="ENDNOTE-568"/>
      <w:bookmarkEnd w:id="567"/>
      <w:r>
        <w:t>568. , England &amp; Wales, Death Index, 1916-2015. Birth date: 11 Dec 1903 Birth place: Death date: Sep 1983 Death place: Trowbridge, Wiltshire, England.</w:t>
      </w:r>
    </w:p>
    <w:p w14:paraId="714323FD" w14:textId="77777777" w:rsidR="00C94065" w:rsidRDefault="006944C1">
      <w:pPr>
        <w:pStyle w:val="Endnote"/>
      </w:pPr>
      <w:bookmarkStart w:id="568" w:name="ENDNOTE-569"/>
      <w:bookmarkEnd w:id="568"/>
      <w:r>
        <w:t>569. , U.S. City Directories, 1822-1995. residence date: 1959 residence place: Council Bluffs, Iowa, USA Name: Mary Ann Smart.</w:t>
      </w:r>
    </w:p>
    <w:p w14:paraId="37C8A589" w14:textId="77777777" w:rsidR="00C94065" w:rsidRDefault="006944C1">
      <w:pPr>
        <w:pStyle w:val="Endnote"/>
      </w:pPr>
      <w:bookmarkStart w:id="569" w:name="ENDNOTE-570"/>
      <w:bookmarkEnd w:id="569"/>
      <w:r>
        <w:t>570. Ancestry.com, U.S. Public Records Index, 1950-1993, Volume 1 (Provo, UT, USA: Ancestry.com Operations, Inc., 2010). Name: Shirley Kathleen Jolliffe residence date: 1993 residence place: Forest, OH birth date: Sep 1935 birth place: Weymouth, Dorset, England.  England &amp; Wales, Birth Index: 1916-2005. birth date: Sep 1935 birth place: Weymouth, Dorset, England Name: Shirley Kathleen Jolliffe.</w:t>
      </w:r>
    </w:p>
    <w:p w14:paraId="27833FBA" w14:textId="77777777" w:rsidR="00C94065" w:rsidRDefault="006944C1">
      <w:pPr>
        <w:pStyle w:val="Endnote"/>
      </w:pPr>
      <w:bookmarkStart w:id="570" w:name="ENDNOTE-571"/>
      <w:bookmarkEnd w:id="570"/>
      <w:r>
        <w:t>571. , England &amp; Wales, Civil Registration Birth Index, 1837-2007.  , Charman Study v455 (N.p.: n.p., n.d.), Margery Isabella Rita (Marjorie) JOLLIFFE.  , hunt Family Tree (N.p.: n.p., n.d.), marjorie rita isabel jolliffe.</w:t>
      </w:r>
    </w:p>
    <w:p w14:paraId="71309CEE" w14:textId="77777777" w:rsidR="00C94065" w:rsidRDefault="006944C1">
      <w:pPr>
        <w:pStyle w:val="Endnote"/>
      </w:pPr>
      <w:bookmarkStart w:id="571" w:name="ENDNOTE-572"/>
      <w:bookmarkEnd w:id="571"/>
      <w:r>
        <w:t>572. , England &amp; Wales, Civil Registration Death Index, 1837-2007.</w:t>
      </w:r>
    </w:p>
    <w:p w14:paraId="710158E9" w14:textId="77777777" w:rsidR="00C94065" w:rsidRDefault="006944C1">
      <w:pPr>
        <w:pStyle w:val="Endnote"/>
      </w:pPr>
      <w:bookmarkStart w:id="572" w:name="ENDNOTE-573"/>
      <w:bookmarkEnd w:id="572"/>
      <w:r>
        <w:t>573. , England &amp; Wales, Death Index, 1916-2015. Birth date: 16 Aug 1908 Birth place: Death date: Oct 1990 Death place: Weymouth, Dorset, England.</w:t>
      </w:r>
    </w:p>
    <w:p w14:paraId="5BBCC5A0" w14:textId="77777777" w:rsidR="00C94065" w:rsidRDefault="006944C1">
      <w:pPr>
        <w:pStyle w:val="Endnote"/>
      </w:pPr>
      <w:bookmarkStart w:id="573" w:name="ENDNOTE-574"/>
      <w:bookmarkEnd w:id="573"/>
      <w:r>
        <w:t>574. , richardson Family Tree, Isabella (Margerie) Rita Jolliffe.</w:t>
      </w:r>
    </w:p>
    <w:p w14:paraId="73F66303" w14:textId="77777777" w:rsidR="00C94065" w:rsidRDefault="006944C1">
      <w:pPr>
        <w:pStyle w:val="Endnote"/>
      </w:pPr>
      <w:bookmarkStart w:id="574" w:name="ENDNOTE-575"/>
      <w:bookmarkEnd w:id="574"/>
      <w:r>
        <w:t>575. , England &amp; Wales, Civil Registration Marriage Index, 1827-2005.</w:t>
      </w:r>
    </w:p>
    <w:p w14:paraId="4E416CC4" w14:textId="77777777" w:rsidR="00C94065" w:rsidRDefault="006944C1">
      <w:pPr>
        <w:pStyle w:val="Endnote"/>
      </w:pPr>
      <w:bookmarkStart w:id="575" w:name="ENDNOTE-576"/>
      <w:bookmarkEnd w:id="575"/>
      <w:r>
        <w:t>576. , 1911 England Census, Class: RG14; Piece: 12974; Schedule Number: 361.</w:t>
      </w:r>
    </w:p>
    <w:p w14:paraId="3EF66CA7" w14:textId="77777777" w:rsidR="00C94065" w:rsidRDefault="006944C1">
      <w:pPr>
        <w:pStyle w:val="Endnote"/>
      </w:pPr>
      <w:bookmarkStart w:id="576" w:name="ENDNOTE-577"/>
      <w:bookmarkEnd w:id="576"/>
      <w:r>
        <w:t>577. , England &amp; Wales, Civil Registration Birth Index, 1837-2007.</w:t>
      </w:r>
    </w:p>
    <w:p w14:paraId="0EB30728" w14:textId="77777777" w:rsidR="00C94065" w:rsidRDefault="006944C1">
      <w:pPr>
        <w:pStyle w:val="Endnote"/>
      </w:pPr>
      <w:bookmarkStart w:id="577" w:name="ENDNOTE-578"/>
      <w:bookmarkEnd w:id="577"/>
      <w:r>
        <w:t>578. Jenni Hunt &amp; family.</w:t>
      </w:r>
    </w:p>
    <w:p w14:paraId="05263DC3" w14:textId="77777777" w:rsidR="00C94065" w:rsidRDefault="006944C1">
      <w:pPr>
        <w:pStyle w:val="Endnote"/>
      </w:pPr>
      <w:bookmarkStart w:id="578" w:name="ENDNOTE-579"/>
      <w:bookmarkEnd w:id="578"/>
      <w:r>
        <w:t>579. Publishing, U.S. and International Marriage Records, 1560-1900, Source Citation: Source number: 2965.000; Source type: Electronic Database; Number of Pages: 1; Submitter Code: LSS. marriage date: 26 May 1690 marriage place: Eastham, Barnstable, Massachusetts, USA Name: Bathsheba Lothrop birth date: 25 Jun 1671 birth place: Barnstable, Barnstable, Massachusetts, USA.</w:t>
      </w:r>
    </w:p>
    <w:p w14:paraId="271C061B" w14:textId="77777777" w:rsidR="00C94065" w:rsidRDefault="006944C1">
      <w:pPr>
        <w:pStyle w:val="Endnote"/>
      </w:pPr>
      <w:bookmarkStart w:id="579" w:name="ENDNOTE-580"/>
      <w:bookmarkEnd w:id="579"/>
      <w:r>
        <w:t>580. , 1911 England Census, Source Citation: Class: RG14; Piece: 12364; Schedule Number: 116. Name: Eva May Allen birth date: 11 Jul 1898 birth place: Dorset, England residence date: 02 Apr 1911 residence place: Portland, Dorset, England.  , 1901 England Census, Class: RG13; Piece: 1996; Folio: 35; Page: 20.. Birth date: abt 1899 Birth place: Portland, Dorset, England Residence date: 1901 Residence place: Portland, Dorset, England.  , England &amp; Wales, Death Index, 1916-2015.</w:t>
      </w:r>
    </w:p>
    <w:p w14:paraId="79231059" w14:textId="77777777" w:rsidR="00C94065" w:rsidRDefault="006944C1">
      <w:pPr>
        <w:pStyle w:val="Endnote"/>
      </w:pPr>
      <w:bookmarkStart w:id="580" w:name="ENDNOTE-581"/>
      <w:bookmarkEnd w:id="580"/>
      <w:r>
        <w:t>581. , 1901 England Census, Class: RG13; Piece: 1996; Folio: 35; Page: 20.. Birth date: abt 1900 Birth place: Portland, Dorset, England Residence date: 1901 Residence place: Portland, Dorset, England.</w:t>
      </w:r>
    </w:p>
    <w:p w14:paraId="51371EAB" w14:textId="77777777" w:rsidR="00C94065" w:rsidRDefault="006944C1">
      <w:pPr>
        <w:pStyle w:val="Endnote"/>
      </w:pPr>
      <w:bookmarkStart w:id="581" w:name="ENDNOTE-582"/>
      <w:bookmarkEnd w:id="581"/>
      <w:r>
        <w:t>582. , 1911 England Census, Source Citation: Class: RG14; Piece: 12364; Schedule Number: 116. residence date: 02 Apr 1911 residence place: Portland, Dorset, England Name: William Henry Allen birth date: Abt. 1900 birth place: Dorset, England.</w:t>
      </w:r>
    </w:p>
    <w:p w14:paraId="4AA0552C" w14:textId="77777777" w:rsidR="00C94065" w:rsidRDefault="006944C1">
      <w:pPr>
        <w:pStyle w:val="Endnote"/>
      </w:pPr>
      <w:bookmarkStart w:id="582" w:name="ENDNOTE-583"/>
      <w:bookmarkEnd w:id="582"/>
      <w:r>
        <w:t>583. Ancestry.com, UK, Naval Medal and Award Rolls, 1793-1972 (Name: Online publication - Provo, UT, USA: Ancestry.com Operations, Inc., 2010.Original data - Admiralty, and Ministry of Defence, Navy Department: Medal Rolls. The National Archives microfilm publication ADM 171, 202 rolls. The National Archives of the UK, Kew,;), Source Citation: Class: ADM 171; Piece: 150. Name: William Henry Allen military date: 1930-1935.</w:t>
      </w:r>
    </w:p>
    <w:p w14:paraId="03F044AA" w14:textId="77777777" w:rsidR="00C94065" w:rsidRDefault="006944C1">
      <w:pPr>
        <w:pStyle w:val="Endnote"/>
      </w:pPr>
      <w:bookmarkStart w:id="583" w:name="ENDNOTE-584"/>
      <w:bookmarkEnd w:id="583"/>
      <w:r>
        <w:t>584. , England &amp; Wales, Death Index, 1916-2015. birth date: 13 Oct 1900 birth place: Dorset, England death date: Jun 1976 death place: Bridport, Dorset, England Name: William Henry Allen.</w:t>
      </w:r>
    </w:p>
    <w:p w14:paraId="3386F2C5" w14:textId="77777777" w:rsidR="00C94065" w:rsidRDefault="006944C1">
      <w:pPr>
        <w:pStyle w:val="Endnote"/>
      </w:pPr>
      <w:bookmarkStart w:id="584" w:name="ENDNOTE-585"/>
      <w:bookmarkEnd w:id="584"/>
      <w:r>
        <w:t>585. Ancestry.com, 1861 Scotland Census (Name: Online publication - Provo, UT, USA: Ancestry.com Operations Inc, 2006.Original data - Scotland. 1861 Scotland Census. Reels 1-150. General Register Office for Scotland, Edinburgh, Scotland.Original data: Scotland. 1861 Scotland Census. Reels 1-150. Genera;), Source Citation: Parish: Penicuik; ED: 4; Page: 14; Line: 3; Roll: CSSCT1861_133. birth date: 1844 birth place: Penicuik, edinr residence date: 1861 residence place: Penicuik, Midlothian, Scotland Name: Mary Ewart.</w:t>
      </w:r>
    </w:p>
    <w:p w14:paraId="5B1C2E35" w14:textId="77777777" w:rsidR="00C94065" w:rsidRDefault="006944C1">
      <w:pPr>
        <w:pStyle w:val="Endnote"/>
      </w:pPr>
      <w:bookmarkStart w:id="585" w:name="ENDNOTE-586"/>
      <w:bookmarkEnd w:id="585"/>
      <w:r>
        <w:t>586. , England &amp; Wales, Death Index, 1916-2015. birth date: 11 Dec 1902 birth place: Weymouth, Dorset, England death date: Jun 1970 death place: Weymouth, Dorset, England Name: Robert Allen.  , 1911 England Census, Source Citation: Class: RG14; Piece: 12364; Schedule Number: 116. birth date: 11 Dec 1902 birth place: Weymouth, Dorset, England Name: Robert Allen residence date: 02 Apr 1911 residence place: Portland, Dorset, England.</w:t>
      </w:r>
    </w:p>
    <w:p w14:paraId="63257B66" w14:textId="77777777" w:rsidR="00C94065" w:rsidRDefault="006944C1">
      <w:pPr>
        <w:pStyle w:val="Endnote"/>
      </w:pPr>
      <w:bookmarkStart w:id="586" w:name="ENDNOTE-587"/>
      <w:bookmarkEnd w:id="586"/>
      <w:r>
        <w:t>587. , Pennsylvania, U.S., Death Certificates, 1906-1968, Pennsylvania Historic and Museum Commission; Harrisburg, PA; Pennsylvania (State). Death Certificates, 1906-1968; Certificate Number Range: 107001-110000.</w:t>
      </w:r>
    </w:p>
    <w:p w14:paraId="2FFBD138" w14:textId="77777777" w:rsidR="00C94065" w:rsidRDefault="006944C1">
      <w:pPr>
        <w:pStyle w:val="Endnote"/>
      </w:pPr>
      <w:bookmarkStart w:id="587" w:name="ENDNOTE-588"/>
      <w:bookmarkEnd w:id="587"/>
      <w:r>
        <w:t>588. , stephens Family Tree, Elizabeth Jane Bunney.</w:t>
      </w:r>
    </w:p>
    <w:p w14:paraId="6A963106" w14:textId="77777777" w:rsidR="00C94065" w:rsidRDefault="006944C1">
      <w:pPr>
        <w:pStyle w:val="Endnote"/>
      </w:pPr>
      <w:bookmarkStart w:id="588" w:name="ENDNOTE-589"/>
      <w:bookmarkEnd w:id="588"/>
      <w:r>
        <w:t>589. , 1911 England Census, Class: RG14; Piece: 5995; Schedule Number: 146.  , PML(Master1), Eleanor Bunney.  , England &amp; Wales, Civil Registration Birth Index, 1837-2007.</w:t>
      </w:r>
    </w:p>
    <w:p w14:paraId="1EE3B1A9" w14:textId="77777777" w:rsidR="00C94065" w:rsidRDefault="006944C1">
      <w:pPr>
        <w:pStyle w:val="Endnote"/>
      </w:pPr>
      <w:bookmarkStart w:id="589" w:name="ENDNOTE-590"/>
      <w:bookmarkEnd w:id="589"/>
      <w:r>
        <w:t>590. , 1901 England Census, Class: RG13; Piece: 1072; Folio: 138; Page: 39.</w:t>
      </w:r>
    </w:p>
    <w:p w14:paraId="20236B40" w14:textId="77777777" w:rsidR="00C94065" w:rsidRDefault="006944C1">
      <w:pPr>
        <w:pStyle w:val="Endnote"/>
      </w:pPr>
      <w:bookmarkStart w:id="590" w:name="ENDNOTE-591"/>
      <w:bookmarkEnd w:id="590"/>
      <w:r>
        <w:t>591. , 1911 England Census, Class: RG14; Piece: 5995; Schedule Number: 146.</w:t>
      </w:r>
    </w:p>
    <w:p w14:paraId="09D63B56" w14:textId="77777777" w:rsidR="00C94065" w:rsidRDefault="006944C1">
      <w:pPr>
        <w:pStyle w:val="Endnote"/>
      </w:pPr>
      <w:bookmarkStart w:id="591" w:name="ENDNOTE-592"/>
      <w:bookmarkEnd w:id="591"/>
      <w:r>
        <w:t>592. Ancestry.com, U.S., Sons of the American Revolution Membership Applications, 1889-1970. Birth date: 15 Apr 1742 Birth place: Death date: 9 May 1788 Death place: Willington, Connecticut Residence date: Residence place: USA.</w:t>
      </w:r>
    </w:p>
    <w:p w14:paraId="7AAF17D9" w14:textId="77777777" w:rsidR="00C94065" w:rsidRDefault="006944C1">
      <w:pPr>
        <w:pStyle w:val="Endnote"/>
      </w:pPr>
      <w:bookmarkStart w:id="592" w:name="ENDNOTE-593"/>
      <w:bookmarkEnd w:id="592"/>
      <w:r>
        <w:t>593. , Connecticut, Deaths and Burials Index, 1650-1934. Death date: 9 May 1788 Death place: Willington, Tolland, Connecticut.  Connecticut Town Death Records, pre-1870 (Barbour Collection). Death date: 9 May 1788 Death place: Willington.</w:t>
      </w:r>
    </w:p>
    <w:p w14:paraId="2A32D638" w14:textId="77777777" w:rsidR="00C94065" w:rsidRDefault="006944C1">
      <w:pPr>
        <w:pStyle w:val="Endnote"/>
      </w:pPr>
      <w:bookmarkStart w:id="593" w:name="ENDNOTE-594"/>
      <w:bookmarkEnd w:id="593"/>
      <w:r>
        <w:t>594. Ancestry.com, Connecticut Town Marriage Records, pre-1870 (Barbour Collection) (Name: Online publication - Provo, UT, USA: Ancestry.com Operations Inc, 2006.Original data - White, Lorraine Cook, ed. The Barbour Collection of Connecticut Town Vital Records. Baltimore, MD, USA: Genealogical Publishing Co., 1994-2002.Original data: White, Lorr;). Marriage date: 19 Mar 1767 Marriage place: Willington.</w:t>
      </w:r>
    </w:p>
    <w:p w14:paraId="7B50FBE1" w14:textId="77777777" w:rsidR="00C94065" w:rsidRDefault="006944C1">
      <w:pPr>
        <w:pStyle w:val="Endnote"/>
      </w:pPr>
      <w:bookmarkStart w:id="594" w:name="ENDNOTE-595"/>
      <w:bookmarkEnd w:id="594"/>
      <w:r>
        <w:t>595. Ancestry.com, U.S., Sons of the American Revolution Membership Applications, 1889-1970. Birth date: 17 Apr 1745 Birth place: Residence date: Residence place: USA.  Tweaked by DJS, Ancestry.com, Connecticut Town Birth Records, pre-1870 (Barbour Collection) (Name: Online publication - Provo, UT, USA: Ancestry.com Operations Inc, 2006.Original data - White, Lorraine Cook, ed. The Barbour Collection of Connecticut Town Vital Records. Ba (N.p.: n.p., n.d.). Birth date: 28 Mar 1749 Birth place: Willington.</w:t>
      </w:r>
    </w:p>
    <w:p w14:paraId="6CDBE943" w14:textId="77777777" w:rsidR="00C94065" w:rsidRDefault="006944C1">
      <w:pPr>
        <w:pStyle w:val="Endnote"/>
      </w:pPr>
      <w:bookmarkStart w:id="595" w:name="ENDNOTE-596"/>
      <w:bookmarkEnd w:id="595"/>
      <w:r>
        <w:t>596. Ancestry.com, U.S., Sons of the American Revolution Membership Applications, 1889-1970. Birth date: 14 Oct 1778 Birth place: Death date: 12 Jan 1856 Death place: Residence date: Residence place: USA.</w:t>
      </w:r>
    </w:p>
    <w:p w14:paraId="4B90995D" w14:textId="77777777" w:rsidR="00C94065" w:rsidRDefault="006944C1">
      <w:pPr>
        <w:pStyle w:val="Endnote"/>
      </w:pPr>
      <w:bookmarkStart w:id="596" w:name="ENDNOTE-597"/>
      <w:bookmarkEnd w:id="596"/>
      <w:r>
        <w:t>597. "Find A Grave Index," database, FamilySearch (https://familysearch.org/pal:/MM9.1.1/QVK9-578B: 11 July 2016), Louise Victoria Alexandra Dagmar Saxe-Coburg-Gotha Duff, 1931; Burial, Windsor, Windsor and Maidenhead Royal Borough, Berkshire, England, St George's Chapel; citing record ID 35917641, Find a Grave, http://www.findagrave.com.</w:t>
      </w:r>
    </w:p>
    <w:p w14:paraId="05585F87" w14:textId="77777777" w:rsidR="00C94065" w:rsidRDefault="006944C1">
      <w:pPr>
        <w:pStyle w:val="Endnote"/>
      </w:pPr>
      <w:bookmarkStart w:id="597" w:name="ENDNOTE-598"/>
      <w:bookmarkEnd w:id="597"/>
      <w:r>
        <w:t>598. Ancestry.com, Gloucestershire, England, Church of England Marriages and Banns, 1754-1938 (Provo, UT, USA: Ancestry.com Operations, Inc., 2014), Gloucestershire Archives; Gloucester, England; Reference Numbers: P345 IN 1/10.</w:t>
      </w:r>
    </w:p>
    <w:p w14:paraId="2A55703F" w14:textId="77777777" w:rsidR="00C94065" w:rsidRDefault="006944C1">
      <w:pPr>
        <w:pStyle w:val="Endnote"/>
      </w:pPr>
      <w:bookmarkStart w:id="598" w:name="ENDNOTE-599"/>
      <w:bookmarkEnd w:id="598"/>
      <w:r>
        <w:t>599. England &amp; Wales Christening Records, 1530-1906. Birth date: abt 1866 Birth place: Houghton Winterborne, Dorset, England Residence date: Residence place: England Baptism date: 23 Sep 1866 Baptism place: Houghton Winterborne, Dorset, England.  , England, Select Births and Christenings, 1538-1975.</w:t>
      </w:r>
    </w:p>
    <w:p w14:paraId="2ABFEF30" w14:textId="77777777" w:rsidR="00C94065" w:rsidRDefault="006944C1">
      <w:pPr>
        <w:pStyle w:val="Endnote"/>
      </w:pPr>
      <w:bookmarkStart w:id="599" w:name="ENDNOTE-600"/>
      <w:bookmarkEnd w:id="599"/>
      <w:r>
        <w:t>600. , 1871 England Census, Source Citation: Class: RG10; Piece: 1976; Folio: 89; Page: 37; GSU roll: 830889. Name: John William Shave birth date: Sep 1865 birth place: W Houghton, Dorset, England residence date: 1871 residence place: Winterbourne Houghton, Dorset, England.</w:t>
      </w:r>
    </w:p>
    <w:p w14:paraId="2047D729" w14:textId="77777777" w:rsidR="00C94065" w:rsidRDefault="006944C1">
      <w:pPr>
        <w:pStyle w:val="Endnote"/>
      </w:pPr>
      <w:bookmarkStart w:id="600" w:name="ENDNOTE-601"/>
      <w:bookmarkEnd w:id="600"/>
      <w:r>
        <w:t>601. Saints, 1881 England Census, Class:&amp;nbsp;RG11; Piece:&amp;nbsp;2087; Folio:&amp;nbsp;89; Page:&amp;nbsp;14; GSU roll:&amp;nbsp;1341503.. Birth date: abt 1866 Birth place: W Houghton, Dorset, England Residence date: 1881 Residence place: Winterborne Whitechurch, Dorset, England.</w:t>
      </w:r>
    </w:p>
    <w:p w14:paraId="7F1607BF" w14:textId="77777777" w:rsidR="00C94065" w:rsidRDefault="006944C1">
      <w:pPr>
        <w:pStyle w:val="Endnote"/>
      </w:pPr>
      <w:bookmarkStart w:id="601" w:name="ENDNOTE-602"/>
      <w:bookmarkEnd w:id="601"/>
      <w:r>
        <w:t>602. , 1901 England Census, Class: RG13; Piece: 2449; Folio: 49; Page: 2.</w:t>
      </w:r>
    </w:p>
    <w:p w14:paraId="0B343203" w14:textId="77777777" w:rsidR="00C94065" w:rsidRDefault="006944C1">
      <w:pPr>
        <w:pStyle w:val="Endnote"/>
      </w:pPr>
      <w:bookmarkStart w:id="602" w:name="ENDNOTE-603"/>
      <w:bookmarkEnd w:id="602"/>
      <w:r>
        <w:t>603. , 1911 England Census. Birth date: abt 1866 Birth place: Houghton, Dorset Residence date: 02 Apr 1911 Residence place: Baunton and stratton, Gloucestershire, England.</w:t>
      </w:r>
    </w:p>
    <w:p w14:paraId="6C6F47DF" w14:textId="77777777" w:rsidR="00C94065" w:rsidRDefault="006944C1">
      <w:pPr>
        <w:pStyle w:val="Endnote"/>
      </w:pPr>
      <w:bookmarkStart w:id="603" w:name="ENDNOTE-604"/>
      <w:bookmarkEnd w:id="603"/>
      <w:r>
        <w:t>604. , England &amp; Wales, Death Index, 1916-2015. Birth date: abt 1865 Birth place: Death date: Sep 1916 Death place: Cirencester, Gloucestershire, England.  , England &amp; Wales, National Probate Calendar (Index of Wills and Administrations), 1858-1966, 1973-1995. Death date: 8 Sep 1916 Death place: Gloucestershire, England.</w:t>
      </w:r>
    </w:p>
    <w:p w14:paraId="04252B5A" w14:textId="77777777" w:rsidR="00C94065" w:rsidRDefault="006944C1">
      <w:pPr>
        <w:pStyle w:val="Endnote"/>
      </w:pPr>
      <w:bookmarkStart w:id="604" w:name="ENDNOTE-605"/>
      <w:bookmarkEnd w:id="604"/>
      <w:r>
        <w:t>605. , England &amp; Wales, Civil Registration Marriage Index, 1827-2005.  Operations and Registers, Online publication - Provo, UT, USA. Birth date: abt 1867 / place: Uley, Gloucestershire</w:t>
      </w:r>
      <w:r>
        <w:br/>
        <w:t>Marriage date: 1904 / place: [unk]</w:t>
      </w:r>
      <w:r>
        <w:br/>
        <w:t>Residence date: 02 Apr 1911 / place: Baunton and Stratton, Gloucestershire, England.</w:t>
      </w:r>
    </w:p>
    <w:p w14:paraId="20FCE08E" w14:textId="77777777" w:rsidR="00C94065" w:rsidRDefault="006944C1">
      <w:pPr>
        <w:pStyle w:val="Endnote"/>
      </w:pPr>
      <w:bookmarkStart w:id="605" w:name="ENDNOTE-606"/>
      <w:bookmarkEnd w:id="605"/>
      <w:r>
        <w:t>606. Legacy NFS Source: Emily J. Holder - Government record: birth-name: Emily J. Holder.  , England &amp; Wales, Civil Registration Birth Index, 1837-2007.</w:t>
      </w:r>
    </w:p>
    <w:p w14:paraId="203F7EA8" w14:textId="77777777" w:rsidR="00C94065" w:rsidRDefault="006944C1">
      <w:pPr>
        <w:pStyle w:val="Endnote"/>
      </w:pPr>
      <w:bookmarkStart w:id="606" w:name="ENDNOTE-607"/>
      <w:bookmarkEnd w:id="606"/>
      <w:r>
        <w:t>607. , 1871 England Census, Class: RG10; Piece: 2593; Folio: 53; Page: 9; GSU roll: 835276.. Birth date: abt 1860 Birth place: Uley, Gloucestershire, England Residence date: 1871 Residence place: Uley, Gloucestershire, England.</w:t>
      </w:r>
    </w:p>
    <w:p w14:paraId="3EEAA90E" w14:textId="77777777" w:rsidR="00C94065" w:rsidRDefault="006944C1">
      <w:pPr>
        <w:pStyle w:val="Endnote"/>
      </w:pPr>
      <w:bookmarkStart w:id="607" w:name="ENDNOTE-608"/>
      <w:bookmarkEnd w:id="607"/>
      <w:r>
        <w:t>608. Saints, 1881 England Census, Class:&amp;nbsp;RG11; Piece:&amp;nbsp;2519; Folio:&amp;nbsp;49; Page:&amp;nbsp;7; GSU roll:&amp;nbsp;1341608.. Birth date: abt 1860 Birth place: Uley, Gloucestershire, England Residence date: 1881 Residence place: Uley, Gloucestershire, England.</w:t>
      </w:r>
    </w:p>
    <w:p w14:paraId="4B645680" w14:textId="77777777" w:rsidR="00C94065" w:rsidRDefault="006944C1">
      <w:pPr>
        <w:pStyle w:val="Endnote"/>
      </w:pPr>
      <w:bookmarkStart w:id="608" w:name="ENDNOTE-609"/>
      <w:bookmarkEnd w:id="608"/>
      <w:r>
        <w:t>609. , 1891 England Census, Class: RG12; Piece: 2022; Folio: 78; Page: 3; GSU roll: 6097132.</w:t>
      </w:r>
    </w:p>
    <w:p w14:paraId="6357533A" w14:textId="77777777" w:rsidR="00C94065" w:rsidRDefault="006944C1">
      <w:pPr>
        <w:pStyle w:val="Endnote"/>
      </w:pPr>
      <w:bookmarkStart w:id="609" w:name="ENDNOTE-610"/>
      <w:bookmarkEnd w:id="609"/>
      <w:r>
        <w:t>610. , 1901 England Census, Class: RG13; Piece: 2449; Folio: 49; Page: 2.. Birth date: abt 1867 Birth place: Uley, Gloucestershire, England Residence date: 1901 Residence place: stratton, Gloucestershire, England.</w:t>
      </w:r>
    </w:p>
    <w:p w14:paraId="2820B309" w14:textId="77777777" w:rsidR="00C94065" w:rsidRDefault="006944C1">
      <w:pPr>
        <w:pStyle w:val="Endnote"/>
      </w:pPr>
      <w:bookmarkStart w:id="610" w:name="ENDNOTE-611"/>
      <w:bookmarkEnd w:id="610"/>
      <w:r>
        <w:t>611. , 1911 England Census. Birth date: abt 1867 Birth place: Uley, Gloucestershire Marriage date: 1904 Marriage place: Residence date: 02 Apr 1911 Residence place: Baunton and stratton, Gloucestershire, England.</w:t>
      </w:r>
    </w:p>
    <w:p w14:paraId="09812761" w14:textId="77777777" w:rsidR="00C94065" w:rsidRDefault="006944C1">
      <w:pPr>
        <w:pStyle w:val="Endnote"/>
      </w:pPr>
      <w:bookmarkStart w:id="611" w:name="ENDNOTE-612"/>
      <w:bookmarkEnd w:id="611"/>
      <w:r>
        <w:t>612. , British Army WWI Service Records, 1914-1920, WO364; Piece: 3653.</w:t>
      </w:r>
    </w:p>
    <w:p w14:paraId="3AD0762D" w14:textId="77777777" w:rsidR="00C94065" w:rsidRDefault="006944C1">
      <w:pPr>
        <w:pStyle w:val="Endnote"/>
      </w:pPr>
      <w:bookmarkStart w:id="612" w:name="ENDNOTE-613"/>
      <w:bookmarkEnd w:id="612"/>
      <w:r>
        <w:t>613. , England &amp; Wales, Death Index, 1916-2015. Birth date: abt 1867 Birth place: Death date: Sep 1951 Death place: Cirencester, Gloucestershire, England.</w:t>
      </w:r>
    </w:p>
    <w:p w14:paraId="6A527031" w14:textId="77777777" w:rsidR="00C94065" w:rsidRDefault="006944C1">
      <w:pPr>
        <w:pStyle w:val="Endnote"/>
      </w:pPr>
      <w:bookmarkStart w:id="613" w:name="ENDNOTE-614"/>
      <w:bookmarkEnd w:id="613"/>
      <w:r>
        <w:t>614. , 1901 England Census, Class: RG13; Piece: 2449; Folio: 49; Page: 2.. Birth date: abt 1891 Birth place: stratton, Gloucestershire, England Residence date: 1901 Residence place: stratton, Gloucestershire, England.</w:t>
      </w:r>
    </w:p>
    <w:p w14:paraId="77A6EB74" w14:textId="77777777" w:rsidR="00C94065" w:rsidRDefault="006944C1">
      <w:pPr>
        <w:pStyle w:val="Endnote"/>
      </w:pPr>
      <w:bookmarkStart w:id="614" w:name="ENDNOTE-615"/>
      <w:bookmarkEnd w:id="614"/>
      <w:r>
        <w:t>615. Military-Genealogy.com, comp, UK, Soldiers Died in the Great War, 1914-1919. death date: 15 Sep 1916 death place: Somme, Picardie, France birth date: 1890 birth place: stratton, England residence place: Cirencester military place: Western European Theatre military date: 1914-1919 Name: Reginald William Shave.</w:t>
      </w:r>
    </w:p>
    <w:p w14:paraId="59A3B14F" w14:textId="77777777" w:rsidR="00C94065" w:rsidRDefault="006944C1">
      <w:pPr>
        <w:pStyle w:val="Endnote"/>
      </w:pPr>
      <w:bookmarkStart w:id="615" w:name="ENDNOTE-616"/>
      <w:bookmarkEnd w:id="615"/>
      <w:r>
        <w:t>616. Ancestry.com, UK, Commonwealth War Graves, 1914-1921 and 1939-1947. death date: 15 Sep 1916 death place: Somme, Picardie, France burial date: Abt. Sep 1916 burial place: France birth date: 1890 Name: Reginald William Shave.  Research data (Name: Thiepval Memorial; Location: Viewed at the Commonwealth War Graves Commission (CWGC) site;).</w:t>
      </w:r>
    </w:p>
    <w:p w14:paraId="77D5FA63" w14:textId="77777777" w:rsidR="00C94065" w:rsidRDefault="006944C1">
      <w:pPr>
        <w:pStyle w:val="Endnote"/>
      </w:pPr>
      <w:bookmarkStart w:id="616" w:name="ENDNOTE-617"/>
      <w:bookmarkEnd w:id="616"/>
      <w:r>
        <w:t>617. DJS, Ancestry.com, Dorset, England, Births and Baptisms, 1813-1906 (Name: Online publication - Provo, UT, USA: Ancestry.com Operations, Inc., 2011.Original data - Dorset Parish Registers. Dorchester, England: Dorset History Centre.Original data: Dorset Parish R, Dorset History Centre; Dorset Parish Registers; Reference: PE/WCL.</w:t>
      </w:r>
    </w:p>
    <w:p w14:paraId="66F3AE3C" w14:textId="77777777" w:rsidR="00C94065" w:rsidRDefault="006944C1">
      <w:pPr>
        <w:pStyle w:val="Endnote"/>
      </w:pPr>
      <w:bookmarkStart w:id="617" w:name="ENDNOTE-618"/>
      <w:bookmarkEnd w:id="617"/>
      <w:r>
        <w:t>618. , 1891 England Census, Class: RG12; Piece: 1633; Folio: 69; Page: 10; GSU Roll: 6096743.</w:t>
      </w:r>
    </w:p>
    <w:p w14:paraId="2D7020D2" w14:textId="77777777" w:rsidR="00C94065" w:rsidRDefault="006944C1">
      <w:pPr>
        <w:pStyle w:val="Endnote"/>
      </w:pPr>
      <w:bookmarkStart w:id="618" w:name="ENDNOTE-619"/>
      <w:bookmarkEnd w:id="618"/>
      <w:r>
        <w:t>619. , 1911 England Census, Class: RG14; Piece: 14328; Schedule Number: 18.</w:t>
      </w:r>
    </w:p>
    <w:p w14:paraId="41A7D6C8" w14:textId="77777777" w:rsidR="00C94065" w:rsidRDefault="006944C1">
      <w:pPr>
        <w:pStyle w:val="Endnote"/>
      </w:pPr>
      <w:bookmarkStart w:id="619" w:name="ENDNOTE-620"/>
      <w:bookmarkEnd w:id="619"/>
      <w:r>
        <w:t>620. Ancestry.com, 1930 United States Federal Census (Provo, UT, USA: Ancestry.com Operations Inc, 2002), Year: 1930; Census Place: Cleveland, Cuyahoga, Ohio; Roll: 1765; Page: 1A; Enumeration District: 0072; Image: 4.0; FHL microfilm: 2341499.</w:t>
      </w:r>
    </w:p>
    <w:p w14:paraId="5EE77CDD" w14:textId="77777777" w:rsidR="00C94065" w:rsidRDefault="006944C1">
      <w:pPr>
        <w:pStyle w:val="Endnote"/>
      </w:pPr>
      <w:bookmarkStart w:id="620" w:name="ENDNOTE-621"/>
      <w:bookmarkEnd w:id="620"/>
      <w:r>
        <w:t>621. , England &amp; Wales, Death Index, 1916-2015.</w:t>
      </w:r>
    </w:p>
    <w:p w14:paraId="71AE0BB0" w14:textId="77777777" w:rsidR="00C94065" w:rsidRDefault="006944C1">
      <w:pPr>
        <w:pStyle w:val="Endnote"/>
      </w:pPr>
      <w:bookmarkStart w:id="621" w:name="ENDNOTE-622"/>
      <w:bookmarkEnd w:id="621"/>
      <w:r>
        <w:t>622. Saints, 1881 England Census, Class:&amp;nbsp;RG11; Piece:&amp;nbsp;2088; Folio:&amp;nbsp;80; Page:&amp;nbsp;24; GSU roll:&amp;nbsp;1341504.. Birth date: abt 1865 Birth place: stoke, Dorset, England Residence date: 1881 Residence place: Blandford Forum, Dorset, England.</w:t>
      </w:r>
    </w:p>
    <w:p w14:paraId="3D03643C" w14:textId="77777777" w:rsidR="00C94065" w:rsidRDefault="006944C1">
      <w:pPr>
        <w:pStyle w:val="Endnote"/>
      </w:pPr>
      <w:bookmarkStart w:id="622" w:name="ENDNOTE-623"/>
      <w:bookmarkEnd w:id="622"/>
      <w:r>
        <w:t>623. Ancestry.com, Geneanet Community Trees Index (Lehi, UT, USA: Ancestry.com Operations, Inc., 2022).</w:t>
      </w:r>
    </w:p>
    <w:p w14:paraId="46293108" w14:textId="77777777" w:rsidR="00C94065" w:rsidRDefault="006944C1">
      <w:pPr>
        <w:pStyle w:val="Endnote"/>
      </w:pPr>
      <w:bookmarkStart w:id="623" w:name="ENDNOTE-624"/>
      <w:bookmarkEnd w:id="623"/>
      <w:r>
        <w:t>624. "England Marriages, 1538-1973, " database, FamilySearch (https://familysearch.org/ark:/61903/1:1:NNN9-2PR: 10 February 2018), Sidney Herbert Shave and Sarah Annie Gimber, 10 Nov 1895; citing Worth, Kent, England, reference 12, index based upon data collected by the Genealogical Society of Utah, Salt Lake City; FHL microfilm 1,866,579.</w:t>
      </w:r>
    </w:p>
    <w:p w14:paraId="354AD494" w14:textId="77777777" w:rsidR="00C94065" w:rsidRDefault="006944C1">
      <w:pPr>
        <w:pStyle w:val="Endnote"/>
      </w:pPr>
      <w:bookmarkStart w:id="624" w:name="ENDNOTE-625"/>
      <w:bookmarkEnd w:id="624"/>
      <w:r>
        <w:t>625. "England and Wales Census, 1901," database, FamilySearch (https://familysearch.org/ark:/61903/1:1:X9JQ-385: 21 May 2019), Annie Shave in household of Sydney Shave, Havengore, Essex, England, United Kingdom; from "1901 England, Scotland and Wales census," database and images, findmypast (http://www.findmypast.com: n.d.); citing Great Wakering subdistrict, PRO RG 13, The National Archives, Kew, Surrey.</w:t>
      </w:r>
    </w:p>
    <w:p w14:paraId="12C9EEFC" w14:textId="77777777" w:rsidR="00C94065" w:rsidRDefault="006944C1">
      <w:pPr>
        <w:pStyle w:val="Endnote"/>
      </w:pPr>
      <w:bookmarkStart w:id="625" w:name="ENDNOTE-626"/>
      <w:bookmarkEnd w:id="625"/>
      <w:r>
        <w:t>626. "England Births and Christenings, 1538-1975," database, FamilySearch (https://familysearch.org/ark:/61903/1:1:JQKF-G9K: 11 February 2018, Sarah Ann Gimber, 30 May 1875); citing, index based upon data collected by the Genealogical Society of Utah, Salt Lake City; FHL microfilm 1,785,977.</w:t>
      </w:r>
    </w:p>
    <w:p w14:paraId="67E1FC61" w14:textId="77777777" w:rsidR="00C94065" w:rsidRDefault="006944C1">
      <w:pPr>
        <w:pStyle w:val="Endnote"/>
      </w:pPr>
      <w:bookmarkStart w:id="626" w:name="ENDNOTE-627"/>
      <w:bookmarkEnd w:id="626"/>
      <w:r>
        <w:t>627. "England and Wales Census, 1881," database with images, FamilySearch (https://familysearch.org/ark:/61903/1:1:Q27W-2L9G: 11 December 2017), Sarahann Gimber in household of Thomas Gimber, Tilmanstone, Kent, England; from "1881 England, Scotland and Wales Census," database and images, findmypast (http://www.findmypast.com: n.d.); citing p. 3, Piece/Folio 996/47, The National Archives, Kew, Surrey; FHL microfilm 101,774,451.</w:t>
      </w:r>
    </w:p>
    <w:p w14:paraId="639C1656" w14:textId="77777777" w:rsidR="00C94065" w:rsidRDefault="006944C1">
      <w:pPr>
        <w:pStyle w:val="Endnote"/>
      </w:pPr>
      <w:bookmarkStart w:id="627" w:name="ENDNOTE-628"/>
      <w:bookmarkEnd w:id="627"/>
      <w:r>
        <w:t>628. "England Births and Christenings, 1538-1975", database, FamilySearch (https://familysearch.org/ark:/61903/1:1:NN1P-XYV: 19 March 2020), Sydney Shaw, 1897.</w:t>
      </w:r>
    </w:p>
    <w:p w14:paraId="7611E02B" w14:textId="77777777" w:rsidR="00C94065" w:rsidRDefault="006944C1">
      <w:pPr>
        <w:pStyle w:val="Endnote"/>
      </w:pPr>
      <w:bookmarkStart w:id="628" w:name="ENDNOTE-629"/>
      <w:bookmarkEnd w:id="628"/>
      <w:r>
        <w:t>629. "England Births and Christenings, 1538-1975", database, FamilySearch (https://familysearch.org/ark:/61903/1:1:J7P2-SSZ: 19 March 2020), Nora Annie Shave, 1899.</w:t>
      </w:r>
    </w:p>
    <w:p w14:paraId="26D1C649" w14:textId="77777777" w:rsidR="00C94065" w:rsidRDefault="006944C1">
      <w:pPr>
        <w:pStyle w:val="Endnote"/>
      </w:pPr>
      <w:bookmarkStart w:id="629" w:name="ENDNOTE-630"/>
      <w:bookmarkEnd w:id="629"/>
      <w:r>
        <w:t>630. , England &amp; Wales, Death Index, 1916-2015. Birth date: abt 1866 Birth place: Death date: Sep 1928 Death place: Maidstone, Kent, England.  , 1911 England Census. Birth date: abt 1866 Birth place: stoke Edith, Herefordshire, England Residence date: 02 Apr 1911 Residence place: Swanage, Dorset, England.  Saints, 1881 England Census, Class:&amp;nbsp;RG11; Piece:&amp;nbsp;2088; Folio:&amp;nbsp;80; Page:&amp;nbsp;24; GSU roll:&amp;nbsp;1341504.. Birth date: abt 1867 Birth place: stoke, Dorset, England Residence date: 1881 Residence place: Blandford Forum, Dorset, England.</w:t>
      </w:r>
    </w:p>
    <w:p w14:paraId="58B0B150" w14:textId="77777777" w:rsidR="00C94065" w:rsidRDefault="006944C1">
      <w:pPr>
        <w:pStyle w:val="Endnote"/>
      </w:pPr>
      <w:bookmarkStart w:id="630" w:name="ENDNOTE-631"/>
      <w:bookmarkEnd w:id="630"/>
      <w:r>
        <w:t>631. "England and Wales Census, 1871", database with images, FamilySearch (https://familysearch.org/ark:/61903/1:1:V55V-WRC: 28 September 2019), William S Shave in entry for Herbert Shave, 1871.</w:t>
      </w:r>
    </w:p>
    <w:p w14:paraId="0D8F3F41" w14:textId="77777777" w:rsidR="00C94065" w:rsidRDefault="006944C1">
      <w:pPr>
        <w:pStyle w:val="Endnote"/>
      </w:pPr>
      <w:bookmarkStart w:id="631" w:name="ENDNOTE-632"/>
      <w:bookmarkEnd w:id="631"/>
      <w:r>
        <w:t>632. , 1891 England Census, The National Archives of the UK (TNA); Kew, Surrey, England; Class: RG12; Piece: 917; Folio: 15; Page: 26.</w:t>
      </w:r>
    </w:p>
    <w:p w14:paraId="4B7A5763" w14:textId="77777777" w:rsidR="00C94065" w:rsidRDefault="006944C1">
      <w:pPr>
        <w:pStyle w:val="Endnote"/>
      </w:pPr>
      <w:bookmarkStart w:id="632" w:name="ENDNOTE-633"/>
      <w:bookmarkEnd w:id="632"/>
      <w:r>
        <w:t>633. , 1901 England Census, Class: RG13; Piece: 1985; Folio: 42; Page: 18.</w:t>
      </w:r>
    </w:p>
    <w:p w14:paraId="2F774257" w14:textId="77777777" w:rsidR="00C94065" w:rsidRDefault="006944C1">
      <w:pPr>
        <w:pStyle w:val="Endnote"/>
      </w:pPr>
      <w:bookmarkStart w:id="633" w:name="ENDNOTE-634"/>
      <w:bookmarkEnd w:id="633"/>
      <w:r>
        <w:t>634. , England &amp; Wales, National Probate Calendar (Index of Wills and Administrations), 1858-1966, 1973-1995. Death date: 15 Sep 1928 Death place: Essex, England.</w:t>
      </w:r>
    </w:p>
    <w:p w14:paraId="0D38C120" w14:textId="77777777" w:rsidR="00C94065" w:rsidRDefault="006944C1">
      <w:pPr>
        <w:pStyle w:val="Endnote"/>
      </w:pPr>
      <w:bookmarkStart w:id="634" w:name="ENDNOTE-635"/>
      <w:bookmarkEnd w:id="634"/>
      <w:r>
        <w:t>635. , williams Family Tree (N.p.: n.p., n.d.), mary harriett hamilton.</w:t>
      </w:r>
    </w:p>
    <w:p w14:paraId="5555A0F8" w14:textId="77777777" w:rsidR="00C94065" w:rsidRDefault="006944C1">
      <w:pPr>
        <w:pStyle w:val="Endnote"/>
      </w:pPr>
      <w:bookmarkStart w:id="635" w:name="ENDNOTE-636"/>
      <w:bookmarkEnd w:id="635"/>
      <w:r>
        <w:t>636. Saints, 1881 England Census, Class: RG11; Piece: 1076; Folio: 108; Page: 32; GSU roll: 1341254.</w:t>
      </w:r>
    </w:p>
    <w:p w14:paraId="510D3AB6" w14:textId="77777777" w:rsidR="00C94065" w:rsidRDefault="006944C1">
      <w:pPr>
        <w:pStyle w:val="Endnote"/>
      </w:pPr>
      <w:bookmarkStart w:id="636" w:name="ENDNOTE-637"/>
      <w:bookmarkEnd w:id="636"/>
      <w:r>
        <w:t>637. , Young Family Tree (N.p.: n.p., n.d.), Mary Harriet Hamilton.</w:t>
      </w:r>
    </w:p>
    <w:p w14:paraId="0392322F" w14:textId="77777777" w:rsidR="00C94065" w:rsidRDefault="006944C1">
      <w:pPr>
        <w:pStyle w:val="Endnote"/>
      </w:pPr>
      <w:bookmarkStart w:id="637" w:name="ENDNOTE-638"/>
      <w:bookmarkEnd w:id="637"/>
      <w:r>
        <w:t>638. Ancestry.com, London, England, Poor Law Hospital Admissions and Discharges, 1842-1918 (Lehi,UT, USA: Ancestry.com Operations, Inc., 2019), London Metropolitan Archives; London, England; London Poor Law Hospital Registers; Roll Number: STMBG/176/10.</w:t>
      </w:r>
    </w:p>
    <w:p w14:paraId="1A9BF54A" w14:textId="77777777" w:rsidR="00C94065" w:rsidRDefault="006944C1">
      <w:pPr>
        <w:pStyle w:val="Endnote"/>
      </w:pPr>
      <w:bookmarkStart w:id="638" w:name="ENDNOTE-639"/>
      <w:bookmarkEnd w:id="638"/>
      <w:r>
        <w:t>639. , Charlton Family Tree (N.p.: n.p., n.d.), Emily or Mary Harriet.</w:t>
      </w:r>
    </w:p>
    <w:p w14:paraId="6C1DE4E8" w14:textId="77777777" w:rsidR="00C94065" w:rsidRDefault="006944C1">
      <w:pPr>
        <w:pStyle w:val="Endnote"/>
      </w:pPr>
      <w:bookmarkStart w:id="639" w:name="ENDNOTE-640"/>
      <w:bookmarkEnd w:id="639"/>
      <w:r>
        <w:t>640. Saints, 1881 England Census, Class:&amp;nbsp;RG11; Piece:&amp;nbsp;2088; Folio:&amp;nbsp;80; Page:&amp;nbsp;24; GSU roll:&amp;nbsp;1341504.. Birth date: abt 1872 Birth place: Mynde Park, Dorset, England Residence date: 1881 Residence place: Blandford Forum, Dorset, England.</w:t>
      </w:r>
    </w:p>
    <w:p w14:paraId="51E38DFE" w14:textId="77777777" w:rsidR="00C94065" w:rsidRDefault="006944C1">
      <w:pPr>
        <w:pStyle w:val="Endnote"/>
      </w:pPr>
      <w:bookmarkStart w:id="640" w:name="ENDNOTE-641"/>
      <w:bookmarkEnd w:id="640"/>
      <w:r>
        <w:t>641. , England &amp; Wales, Death Index, 1916-2015. Birth date: abt 1875 Birth place: Death date: Jun 1958 Death place: Chichester, Sussex, England.</w:t>
      </w:r>
    </w:p>
    <w:p w14:paraId="21CB30E7" w14:textId="77777777" w:rsidR="00C94065" w:rsidRDefault="006944C1">
      <w:pPr>
        <w:pStyle w:val="Endnote"/>
      </w:pPr>
      <w:bookmarkStart w:id="641" w:name="ENDNOTE-642"/>
      <w:bookmarkEnd w:id="641"/>
      <w:r>
        <w:t>642. , Egger Arnold Family Tree (N.p.: n.p., n.d.), Kate Shave Arnold Ritchie.</w:t>
      </w:r>
    </w:p>
    <w:p w14:paraId="0B1FC96A" w14:textId="77777777" w:rsidR="00C94065" w:rsidRDefault="006944C1">
      <w:pPr>
        <w:pStyle w:val="Endnote"/>
      </w:pPr>
      <w:bookmarkStart w:id="642" w:name="ENDNOTE-643"/>
      <w:bookmarkEnd w:id="642"/>
      <w:r>
        <w:t>643. , Egger Arnold Family Tree, Kate Shave Arnold Ritchie.</w:t>
      </w:r>
    </w:p>
    <w:p w14:paraId="5D7EA386" w14:textId="77777777" w:rsidR="00C94065" w:rsidRDefault="006944C1">
      <w:pPr>
        <w:pStyle w:val="Endnote"/>
      </w:pPr>
      <w:bookmarkStart w:id="643" w:name="ENDNOTE-644"/>
      <w:bookmarkEnd w:id="643"/>
      <w:r>
        <w:t>644. , Egger Arnold Family Tree, Kate Shave Arnold Ritchie.</w:t>
      </w:r>
    </w:p>
    <w:p w14:paraId="5E543879" w14:textId="77777777" w:rsidR="00C94065" w:rsidRDefault="006944C1">
      <w:pPr>
        <w:pStyle w:val="Endnote"/>
      </w:pPr>
      <w:bookmarkStart w:id="644" w:name="ENDNOTE-645"/>
      <w:bookmarkEnd w:id="644"/>
      <w:r>
        <w:t>645. , DJS: Source for an unsourced person. --Citation added for an unsourced person-- Every element of Don's family tree is legally controlled by "All Rights Reserved © April, 1988-to today's date by Don Shave".  , Egger Arnold Family Tree, Kate Shave Arnold Ritchie.</w:t>
      </w:r>
    </w:p>
    <w:p w14:paraId="60077044" w14:textId="77777777" w:rsidR="00C94065" w:rsidRDefault="006944C1">
      <w:pPr>
        <w:pStyle w:val="Endnote"/>
      </w:pPr>
      <w:bookmarkStart w:id="645" w:name="ENDNOTE-646"/>
      <w:bookmarkEnd w:id="645"/>
      <w:r>
        <w:t>646. , Egger Arnold Family Tree, Kate Shave Arnold Ritchie.</w:t>
      </w:r>
    </w:p>
    <w:p w14:paraId="186AD9A4" w14:textId="77777777" w:rsidR="00C94065" w:rsidRDefault="006944C1">
      <w:pPr>
        <w:pStyle w:val="Endnote"/>
      </w:pPr>
      <w:bookmarkStart w:id="646" w:name="ENDNOTE-647"/>
      <w:bookmarkEnd w:id="646"/>
      <w:r>
        <w:t>647. , Egger Arnold Family Tree, Kate Shave Arnold Ritchie.</w:t>
      </w:r>
    </w:p>
    <w:p w14:paraId="562C227F" w14:textId="77777777" w:rsidR="00C94065" w:rsidRDefault="006944C1">
      <w:pPr>
        <w:pStyle w:val="Endnote"/>
      </w:pPr>
      <w:bookmarkStart w:id="647" w:name="ENDNOTE-648"/>
      <w:bookmarkEnd w:id="647"/>
      <w:r>
        <w:t>648. , Egger Arnold Family Tree, Kate Shave Arnold Ritchie.</w:t>
      </w:r>
    </w:p>
    <w:p w14:paraId="76344BA2" w14:textId="77777777" w:rsidR="00C94065" w:rsidRDefault="006944C1">
      <w:pPr>
        <w:pStyle w:val="Endnote"/>
      </w:pPr>
      <w:bookmarkStart w:id="648" w:name="ENDNOTE-649"/>
      <w:bookmarkEnd w:id="648"/>
      <w:r>
        <w:t>649. , Young Family Tree, Kate Shave.</w:t>
      </w:r>
    </w:p>
    <w:p w14:paraId="4F467C76" w14:textId="77777777" w:rsidR="00C94065" w:rsidRDefault="006944C1">
      <w:pPr>
        <w:pStyle w:val="Endnote"/>
      </w:pPr>
      <w:bookmarkStart w:id="649" w:name="ENDNOTE-650"/>
      <w:bookmarkEnd w:id="649"/>
      <w:r>
        <w:t>650. , DJS: Source for an unsourced person. --Citation added for an unsourced person-- Every element of Don's family tree is legally controlled by "All Rights Reserved © April, 1988-to today's date by Don Shave".  , Young Family Tree, Kate Shave.</w:t>
      </w:r>
    </w:p>
    <w:p w14:paraId="5E21A963" w14:textId="77777777" w:rsidR="00C94065" w:rsidRDefault="006944C1">
      <w:pPr>
        <w:pStyle w:val="Endnote"/>
      </w:pPr>
      <w:bookmarkStart w:id="650" w:name="ENDNOTE-651"/>
      <w:bookmarkEnd w:id="650"/>
      <w:r>
        <w:t>651. , Lenny Family Tree (N.p.: n.p., n.d.), Thomas Henry Arnold.</w:t>
      </w:r>
    </w:p>
    <w:p w14:paraId="4C6C11BB" w14:textId="77777777" w:rsidR="00C94065" w:rsidRDefault="006944C1">
      <w:pPr>
        <w:pStyle w:val="Endnote"/>
      </w:pPr>
      <w:bookmarkStart w:id="651" w:name="ENDNOTE-652"/>
      <w:bookmarkEnd w:id="651"/>
      <w:r>
        <w:t>652. , Egger Arnold Family Tree, Thomas Henry Arnold.</w:t>
      </w:r>
    </w:p>
    <w:p w14:paraId="68F119CF" w14:textId="77777777" w:rsidR="00C94065" w:rsidRDefault="006944C1">
      <w:pPr>
        <w:pStyle w:val="Endnote"/>
      </w:pPr>
      <w:bookmarkStart w:id="652" w:name="ENDNOTE-653"/>
      <w:bookmarkEnd w:id="652"/>
      <w:r>
        <w:t>653. , Egger Arnold Family Tree, Thomas Henry Arnold.  , Lenny Family Tree, Thomas Henry Arnold.</w:t>
      </w:r>
    </w:p>
    <w:p w14:paraId="0478031A" w14:textId="77777777" w:rsidR="00C94065" w:rsidRDefault="006944C1">
      <w:pPr>
        <w:pStyle w:val="Endnote"/>
      </w:pPr>
      <w:bookmarkStart w:id="653" w:name="ENDNOTE-654"/>
      <w:bookmarkEnd w:id="653"/>
      <w:r>
        <w:t>654. , Lenny Family Tree, Thomas Henry Arnold.</w:t>
      </w:r>
    </w:p>
    <w:p w14:paraId="0B1BBB50" w14:textId="77777777" w:rsidR="00C94065" w:rsidRDefault="006944C1">
      <w:pPr>
        <w:pStyle w:val="Endnote"/>
      </w:pPr>
      <w:bookmarkStart w:id="654" w:name="ENDNOTE-655"/>
      <w:bookmarkEnd w:id="654"/>
      <w:r>
        <w:t>655. , DJS: Source for an unsourced person. --Citation added for an unsourced person-- Every element of Don's family tree is legally controlled by "All Rights Reserved © April, 1988-to today's date by Don Shave".  , Lenny Family Tree, Thomas Henry Arnold.</w:t>
      </w:r>
    </w:p>
    <w:p w14:paraId="41EDAEC0" w14:textId="77777777" w:rsidR="00C94065" w:rsidRDefault="006944C1">
      <w:pPr>
        <w:pStyle w:val="Endnote"/>
      </w:pPr>
      <w:bookmarkStart w:id="655" w:name="ENDNOTE-656"/>
      <w:bookmarkEnd w:id="655"/>
      <w:r>
        <w:t>656. Saints, 1881 England Census, Class:&amp;nbsp;RG11; Piece:&amp;nbsp;2088; Folio:&amp;nbsp;80; Page:&amp;nbsp;24; GSU roll:&amp;nbsp;1341504.. Birth date: abt 1879 Birth place: Blandford, Dorset, England Residence date: 1881 Residence place: Blandford Forum, Dorset, England.</w:t>
      </w:r>
    </w:p>
    <w:p w14:paraId="5655C88D" w14:textId="77777777" w:rsidR="00C94065" w:rsidRDefault="006944C1">
      <w:pPr>
        <w:pStyle w:val="Endnote"/>
      </w:pPr>
      <w:bookmarkStart w:id="656" w:name="ENDNOTE-657"/>
      <w:bookmarkEnd w:id="656"/>
      <w:r>
        <w:t>657. England &amp; Wales, Birth Index: 1916-2005. Birth date: Jun 1920 Birth place: Weymouth, Wiltshire.</w:t>
      </w:r>
    </w:p>
    <w:p w14:paraId="33FBAA08" w14:textId="77777777" w:rsidR="00C94065" w:rsidRDefault="006944C1">
      <w:pPr>
        <w:pStyle w:val="Endnote"/>
      </w:pPr>
      <w:bookmarkStart w:id="657" w:name="ENDNOTE-658"/>
      <w:bookmarkEnd w:id="657"/>
      <w:r>
        <w:t>658. 0, Death date, Name, etc.</w:t>
      </w:r>
    </w:p>
    <w:p w14:paraId="58B6C275" w14:textId="77777777" w:rsidR="00C94065" w:rsidRDefault="006944C1">
      <w:pPr>
        <w:pStyle w:val="Endnote"/>
      </w:pPr>
      <w:bookmarkStart w:id="658" w:name="ENDNOTE-659"/>
      <w:bookmarkEnd w:id="658"/>
      <w:r>
        <w:t>659. , 1891 England Census, Class: RG12; Piece: 503; Folio 110; Page 76; GSU roll: 6095613.. Birth date: abt 1867 Birth place: Holland, st Blackfreais Residence date: 1891 Residence place: st Paul Deptford, London, England.</w:t>
      </w:r>
    </w:p>
    <w:p w14:paraId="764EDC44" w14:textId="77777777" w:rsidR="00C94065" w:rsidRDefault="006944C1">
      <w:pPr>
        <w:pStyle w:val="Endnote"/>
      </w:pPr>
      <w:bookmarkStart w:id="659" w:name="ENDNOTE-660"/>
      <w:bookmarkEnd w:id="659"/>
      <w:r>
        <w:t>660. , England &amp; Wales, Civil Registration Birth Index, 1837-2007, General Register Office; United Kingdom; Reference: Volume 5a, Page 469.</w:t>
      </w:r>
    </w:p>
    <w:p w14:paraId="4A650DC5" w14:textId="77777777" w:rsidR="00C94065" w:rsidRDefault="006944C1">
      <w:pPr>
        <w:pStyle w:val="Endnote"/>
      </w:pPr>
      <w:bookmarkStart w:id="660" w:name="ENDNOTE-661"/>
      <w:bookmarkEnd w:id="660"/>
      <w:r>
        <w:t>661. DJS, Ancestry.com, England &amp; Wales, Marriage Index, 1916-2005 (Name: Name: Ancestry.com Operations, Inc; Location: Provo, UT, USA; Date: 2010;), Database online.. Record for Leslie L A Walbridge.  , Reeves Family Tree (N.p.: n.p., n.d.), Edna C Worsfold.  , England &amp; Wales, Civil Registration Marriage Index, 1827-2005, General Register Office; United Kingdom; Volume: 23; Page: 0585.</w:t>
      </w:r>
    </w:p>
    <w:p w14:paraId="21CE1C27" w14:textId="77777777" w:rsidR="00C94065" w:rsidRDefault="006944C1">
      <w:pPr>
        <w:pStyle w:val="Endnote"/>
      </w:pPr>
      <w:bookmarkStart w:id="661" w:name="ENDNOTE-662"/>
      <w:bookmarkEnd w:id="661"/>
      <w:r>
        <w:t>662. , Reeves Family Tree, Edna C Worsfold.</w:t>
      </w:r>
    </w:p>
    <w:p w14:paraId="7B1AD8FC" w14:textId="77777777" w:rsidR="00C94065" w:rsidRDefault="006944C1">
      <w:pPr>
        <w:pStyle w:val="Endnote"/>
      </w:pPr>
      <w:bookmarkStart w:id="662" w:name="ENDNOTE-663"/>
      <w:bookmarkEnd w:id="662"/>
      <w:r>
        <w:t>663. , London, England, Electoral Registers, 1832-1965, London Metropolitan Archives; London, England; Electoral Registers.</w:t>
      </w:r>
    </w:p>
    <w:p w14:paraId="50032D10" w14:textId="77777777" w:rsidR="00C94065" w:rsidRDefault="006944C1">
      <w:pPr>
        <w:pStyle w:val="Endnote"/>
      </w:pPr>
      <w:bookmarkStart w:id="663" w:name="ENDNOTE-664"/>
      <w:bookmarkEnd w:id="663"/>
      <w:r>
        <w:t>664. Ancestry.com, UK, Electoral Registers, 2003-2010 (Lehi, UT, USA: Ancestry.com Operations Inc, 2017).</w:t>
      </w:r>
    </w:p>
    <w:p w14:paraId="24E49FD9" w14:textId="77777777" w:rsidR="00C94065" w:rsidRDefault="006944C1">
      <w:pPr>
        <w:pStyle w:val="Endnote"/>
      </w:pPr>
      <w:bookmarkStart w:id="664" w:name="ENDNOTE-665"/>
      <w:bookmarkEnd w:id="664"/>
      <w:r>
        <w:t>665. Ancestry.com, England and Wales, Death Index, 1989-2019 (Provo, UT, USA: Ancestry.com Operations, Inc., 2014), Greypower Deceased Data; Compiled By Wilmington Millennium; West Yorkshire, England; England and Wales Death Indexes.</w:t>
      </w:r>
    </w:p>
    <w:p w14:paraId="71D503EC" w14:textId="77777777" w:rsidR="00C94065" w:rsidRDefault="006944C1">
      <w:pPr>
        <w:pStyle w:val="Endnote"/>
      </w:pPr>
      <w:bookmarkStart w:id="665" w:name="ENDNOTE-666"/>
      <w:bookmarkEnd w:id="665"/>
      <w:r>
        <w:t>666. , England &amp; Wales, Death Index, 1916-2015. Birth date: 6 Jun 1925 Birth place: Death date: Jun 1987 Death place: Weymouth, Dorset, England.  England &amp; Wales, Birth Index: 1916-2005. Birth date: Sep 1925 Birth place: Weymouth, Wiltshire.</w:t>
      </w:r>
    </w:p>
    <w:p w14:paraId="14046880" w14:textId="77777777" w:rsidR="00C94065" w:rsidRDefault="006944C1">
      <w:pPr>
        <w:pStyle w:val="Endnote"/>
      </w:pPr>
      <w:bookmarkStart w:id="666" w:name="ENDNOTE-667"/>
      <w:bookmarkEnd w:id="666"/>
      <w:r>
        <w:t>667. , England &amp; Wales, Death Index, 1916-2015. Birth date: 11 Jul 1928 Birth place: Death date: Mar 1994 Death place: Weymouth, Dorset, England.  England &amp; Wales, Birth Index: 1916-2005. Birth date: Sep 1928 Birth place: Weymouth, Wiltshire.</w:t>
      </w:r>
    </w:p>
    <w:p w14:paraId="0829C268" w14:textId="77777777" w:rsidR="00C94065" w:rsidRDefault="006944C1">
      <w:pPr>
        <w:pStyle w:val="Endnote"/>
      </w:pPr>
      <w:bookmarkStart w:id="667" w:name="ENDNOTE-668"/>
      <w:bookmarkEnd w:id="667"/>
      <w:r>
        <w:t>668. , England &amp; Wales, Death Index, 1916-2015.  England &amp; Wales, Birth Index: 1916-2005.</w:t>
      </w:r>
    </w:p>
    <w:p w14:paraId="4513C355" w14:textId="77777777" w:rsidR="00C94065" w:rsidRDefault="006944C1">
      <w:pPr>
        <w:pStyle w:val="Endnote"/>
      </w:pPr>
      <w:bookmarkStart w:id="668" w:name="ENDNOTE-669"/>
      <w:bookmarkEnd w:id="668"/>
      <w:r>
        <w:t>669. , England &amp; Wales, Civil Registration Death Index, 1837-2007, General Register Office; United Kingdom.</w:t>
      </w:r>
    </w:p>
    <w:p w14:paraId="22396C85" w14:textId="77777777" w:rsidR="00C94065" w:rsidRDefault="006944C1">
      <w:pPr>
        <w:pStyle w:val="Endnote"/>
      </w:pPr>
      <w:bookmarkStart w:id="669" w:name="ENDNOTE-670"/>
      <w:bookmarkEnd w:id="669"/>
      <w:r>
        <w:t>670. , England &amp; Wales, Civil Registration Marriage Index, 1827-2005, General Register Office; United Kingdom; Volume: 6a; Page: 1648.</w:t>
      </w:r>
    </w:p>
    <w:p w14:paraId="1004FF97" w14:textId="77777777" w:rsidR="00C94065" w:rsidRDefault="006944C1">
      <w:pPr>
        <w:pStyle w:val="Endnote"/>
      </w:pPr>
      <w:bookmarkStart w:id="670" w:name="ENDNOTE-671"/>
      <w:bookmarkEnd w:id="670"/>
      <w:r>
        <w:t>671. England &amp; Wales, Birth Index: 1916-2005. Name: John Barry Shave birth date: 21 Jan 1923 birth place: Weymouth, Dorset.  , England &amp; Wales, Death Index, 1916-2015.</w:t>
      </w:r>
    </w:p>
    <w:p w14:paraId="2ACDEC18" w14:textId="77777777" w:rsidR="00C94065" w:rsidRDefault="006944C1">
      <w:pPr>
        <w:pStyle w:val="Endnote"/>
      </w:pPr>
      <w:bookmarkStart w:id="671" w:name="ENDNOTE-672"/>
      <w:bookmarkEnd w:id="671"/>
      <w:r>
        <w:t>672. , England and Wales, Death Index, 1989-2019, GreyPower Deceased Data; compiled by Wilmington Millennium; England and Wales Death Indexes.</w:t>
      </w:r>
    </w:p>
    <w:p w14:paraId="38E71CF3" w14:textId="77777777" w:rsidR="00C94065" w:rsidRDefault="006944C1">
      <w:pPr>
        <w:pStyle w:val="Endnote"/>
      </w:pPr>
      <w:bookmarkStart w:id="672" w:name="ENDNOTE-673"/>
      <w:bookmarkEnd w:id="672"/>
      <w:r>
        <w:t>673. DJS, Ancestry.com, England &amp; Wales, Marriage Index, 1916-2005 (Name: Name: Ancestry.com Operations, Inc; Location: Provo, UT, USA; Date: 2010;).  , England &amp; Wales, Civil Registration Marriage Index, 1827-2005.  Mick Shave, Mick tells about his Mum.</w:t>
      </w:r>
    </w:p>
    <w:p w14:paraId="154E7404" w14:textId="77777777" w:rsidR="00C94065" w:rsidRDefault="006944C1">
      <w:pPr>
        <w:pStyle w:val="Endnote"/>
      </w:pPr>
      <w:bookmarkStart w:id="673" w:name="ENDNOTE-674"/>
      <w:bookmarkEnd w:id="673"/>
      <w:r>
        <w:t>674. Conversations with Dad (Location: 70 Elmes Road, Moordown, Bournemouth, England; Date: 1990's;), He reportedly didn't know much about his 1st wife… just "Pat" &amp; his son Michael; perhaps just didn't want to talk about it.</w:t>
      </w:r>
    </w:p>
    <w:p w14:paraId="7DC579D8" w14:textId="77777777" w:rsidR="00C94065" w:rsidRDefault="006944C1">
      <w:pPr>
        <w:pStyle w:val="Endnote"/>
      </w:pPr>
      <w:bookmarkStart w:id="674" w:name="ENDNOTE-675"/>
      <w:bookmarkEnd w:id="674"/>
      <w:r>
        <w:t>675. 0, Mick tells about his Mum.  England &amp; Wales, Birth Index: 1916-2005. Birth date: Sep 1919 Birth place: st Olave, Greater London.  , England &amp; Wales, Civil Registration Birth Index, 1837-2007, General Register Office; United Kingdom; Birth Register Indexes; Reference: Volume 1d, Page 291.</w:t>
      </w:r>
    </w:p>
    <w:p w14:paraId="1BE03CBF" w14:textId="77777777" w:rsidR="00C94065" w:rsidRDefault="006944C1">
      <w:pPr>
        <w:pStyle w:val="Endnote"/>
      </w:pPr>
      <w:bookmarkStart w:id="675" w:name="ENDNOTE-676"/>
      <w:bookmarkEnd w:id="675"/>
      <w:r>
        <w:t>676. Ancestry.com, U.S., School Yearbooks, 1880-2016 (Lehi, UT, USA: Ancestry.com Operations, Inc., 2010), "U.S., School Yearbooks, 1880-2012"; School Name: West High School; Year: 1934.</w:t>
      </w:r>
    </w:p>
    <w:p w14:paraId="048726CF" w14:textId="77777777" w:rsidR="00C94065" w:rsidRDefault="006944C1">
      <w:pPr>
        <w:pStyle w:val="Endnote"/>
      </w:pPr>
      <w:bookmarkStart w:id="676" w:name="ENDNOTE-677"/>
      <w:bookmarkEnd w:id="676"/>
      <w:r>
        <w:t>677. , 1939 England and Wales Register, The National Archives; Kew, London, England; 1939 Register; Reference: RG 101/48F.</w:t>
      </w:r>
    </w:p>
    <w:p w14:paraId="4FE8883F" w14:textId="77777777" w:rsidR="00C94065" w:rsidRDefault="006944C1">
      <w:pPr>
        <w:pStyle w:val="Endnote"/>
      </w:pPr>
      <w:bookmarkStart w:id="677" w:name="ENDNOTE-678"/>
      <w:bookmarkEnd w:id="677"/>
      <w:r>
        <w:t>678. , England &amp; Wales, Death Index, 1916-2015. Birth date: 12 Jun 1919 Birth place: Death date: Mar 1987 Death place: Surrey Mid-eastern, Surrey, England.</w:t>
      </w:r>
    </w:p>
    <w:p w14:paraId="26BFC9CE" w14:textId="77777777" w:rsidR="00C94065" w:rsidRDefault="006944C1">
      <w:pPr>
        <w:pStyle w:val="Endnote"/>
      </w:pPr>
      <w:bookmarkStart w:id="678" w:name="ENDNOTE-679"/>
      <w:bookmarkEnd w:id="678"/>
      <w:r>
        <w:t>679. England &amp; Wales, Birth Index: 1916-2005.  , England &amp; Wales, Civil Registration Birth Index, 1837-2007, General Register Office; United Kingdom; Reference: Volume 2a, Page 741.</w:t>
      </w:r>
    </w:p>
    <w:p w14:paraId="26ADB369" w14:textId="77777777" w:rsidR="00C94065" w:rsidRDefault="006944C1">
      <w:pPr>
        <w:pStyle w:val="Endnote"/>
      </w:pPr>
      <w:bookmarkStart w:id="679" w:name="ENDNOTE-680"/>
      <w:bookmarkEnd w:id="679"/>
      <w:r>
        <w:t>680. , England &amp; Wales, Death Index, 1916-2015. Birth date: abt 1945 Birth place: Death date: Mar 1945 Death place: Surrey North Eastern, Surrey, England.</w:t>
      </w:r>
    </w:p>
    <w:p w14:paraId="70C8993C" w14:textId="77777777" w:rsidR="00C94065" w:rsidRDefault="006944C1">
      <w:pPr>
        <w:pStyle w:val="Endnote"/>
      </w:pPr>
      <w:bookmarkStart w:id="680" w:name="ENDNOTE-681"/>
      <w:bookmarkEnd w:id="680"/>
      <w:r>
        <w:t>681. Ancestry.com, Surrey, England, Burials, 1813-1987 (Name: Ancestry.com Operations, Inc.; Location: Provo, UT, USA; Date: 2013;).  , Surrey, England, Church of England Burials, 1813-1997.</w:t>
      </w:r>
    </w:p>
    <w:p w14:paraId="5AAB87AF" w14:textId="77777777" w:rsidR="00C94065" w:rsidRDefault="006944C1">
      <w:pPr>
        <w:pStyle w:val="Endnote"/>
      </w:pPr>
      <w:bookmarkStart w:id="681" w:name="ENDNOTE-682"/>
      <w:bookmarkEnd w:id="681"/>
      <w:r>
        <w:t>682. DJS, Ancestry.com, England &amp; Wales, Marriage Index, 1916-2005 (Name: Name: Ancestry.com Operations, Inc; Location: Provo, UT, USA; Date: 2010;), Cited.  , England &amp; Wales, Civil Registration Marriage Index, 1827-2005, General Register Office; United Kingdom; Volume: 6b; Page: 507.</w:t>
      </w:r>
    </w:p>
    <w:p w14:paraId="01812C34" w14:textId="77777777" w:rsidR="00C94065" w:rsidRDefault="006944C1">
      <w:pPr>
        <w:pStyle w:val="Endnote"/>
      </w:pPr>
      <w:bookmarkStart w:id="682" w:name="ENDNOTE-683"/>
      <w:bookmarkEnd w:id="682"/>
      <w:r>
        <w:t>683. Edith Evans, family book</w:t>
      </w:r>
      <w:r>
        <w:br/>
        <w:t>Location: Ulverscroft Large Print, Leicester, England</w:t>
      </w:r>
      <w:r>
        <w:br/>
        <w:t>Date: April 1994, Several people are Cited; all were found in the book / must be read to view!. a) Stan appears in chapter 42 when Edie is meeting with Lilian Maud and Joe Evans (the 2 elder children of Stan's brother, Jim) around 1938; b) General information about George Hale and Esther Ann Starkins.  Lilian Maud Evans, Cited.</w:t>
      </w:r>
    </w:p>
    <w:p w14:paraId="53898262" w14:textId="77777777" w:rsidR="00C94065" w:rsidRDefault="006944C1">
      <w:pPr>
        <w:pStyle w:val="Endnote"/>
      </w:pPr>
      <w:bookmarkStart w:id="683" w:name="ENDNOTE-684"/>
      <w:bookmarkEnd w:id="683"/>
      <w:r>
        <w:t>684. England &amp; Wales, Birth Index: 1916-2005.  Ancestry.com, England &amp; Wales, Civil Registration Birth Index, 1916-2007 (Provo, UT, USA: Ancestry.com Operations Inc, 2008), General Register Office; United Kingdom; Reference: Volume 11a, Page 1076.</w:t>
      </w:r>
    </w:p>
    <w:p w14:paraId="5D5BCBFB" w14:textId="77777777" w:rsidR="00C94065" w:rsidRDefault="006944C1">
      <w:pPr>
        <w:pStyle w:val="Endnote"/>
      </w:pPr>
      <w:bookmarkStart w:id="684" w:name="ENDNOTE-685"/>
      <w:bookmarkEnd w:id="684"/>
      <w:r>
        <w:t>685. , UK, City &amp; County Directories, 1600's - 1900's.</w:t>
      </w:r>
    </w:p>
    <w:p w14:paraId="25AD5472" w14:textId="77777777" w:rsidR="00C94065" w:rsidRDefault="006944C1">
      <w:pPr>
        <w:pStyle w:val="Endnote"/>
      </w:pPr>
      <w:bookmarkStart w:id="685" w:name="ENDNOTE-686"/>
      <w:bookmarkEnd w:id="685"/>
      <w:r>
        <w:t>686. Ancestry.com, Surrey, England, Electoral Registers, 1832-1962 (Provo, UT, USA: Ancestry.com Operations, Inc., 2013), Surrey History Centre; Woking, Surrey, England; Surrey Electoral Registers; Reference: CC802/48/3.</w:t>
      </w:r>
    </w:p>
    <w:p w14:paraId="058D6159" w14:textId="77777777" w:rsidR="00C94065" w:rsidRDefault="006944C1">
      <w:pPr>
        <w:pStyle w:val="Endnote"/>
      </w:pPr>
      <w:bookmarkStart w:id="686" w:name="ENDNOTE-687"/>
      <w:bookmarkEnd w:id="686"/>
      <w:r>
        <w:t>687. Ancestry.com, Swansea and Surrounding Area, Wales, Electoral Registers, 1839-1966 (Lehi, UT, USA: Ancestry.com Operations, Inc., 2016), West Glamorgan Archive Services; Swansea, Wales; Electoral rolls for Swansea 1839-1966; Reference Number: TC 231/102.</w:t>
      </w:r>
    </w:p>
    <w:p w14:paraId="1BDC5532" w14:textId="77777777" w:rsidR="00C94065" w:rsidRDefault="006944C1">
      <w:pPr>
        <w:pStyle w:val="Endnote"/>
      </w:pPr>
      <w:bookmarkStart w:id="687" w:name="ENDNOTE-688"/>
      <w:bookmarkEnd w:id="687"/>
      <w:r>
        <w:t>688. England &amp; Wales, Birth Index: 1916-2005. Birth date: Sep 1924 Birth place: Exeter, Devon/Cornwall/Seilly.</w:t>
      </w:r>
    </w:p>
    <w:p w14:paraId="6EBD2C0A" w14:textId="77777777" w:rsidR="00C94065" w:rsidRDefault="006944C1">
      <w:pPr>
        <w:pStyle w:val="Endnote"/>
      </w:pPr>
      <w:bookmarkStart w:id="688" w:name="ENDNOTE-689"/>
      <w:bookmarkEnd w:id="688"/>
      <w:r>
        <w:t>689. Antique Postage Stamp Album (Date: Abt 1885;).</w:t>
      </w:r>
    </w:p>
    <w:p w14:paraId="6A4F6368" w14:textId="77777777" w:rsidR="00C94065" w:rsidRDefault="006944C1">
      <w:pPr>
        <w:pStyle w:val="Endnote"/>
      </w:pPr>
      <w:bookmarkStart w:id="689" w:name="ENDNOTE-690"/>
      <w:bookmarkEnd w:id="689"/>
      <w:r>
        <w:t>690. England &amp; Wales, Birth Index: 1916-2005. Birth date: Mar 1927 Birth place: Swindon, Dorset.  , England &amp; Wales, Civil Registration Birth Index, 1837-2007.</w:t>
      </w:r>
    </w:p>
    <w:p w14:paraId="02A57CA7" w14:textId="77777777" w:rsidR="00C94065" w:rsidRDefault="006944C1">
      <w:pPr>
        <w:pStyle w:val="Endnote"/>
      </w:pPr>
      <w:bookmarkStart w:id="690" w:name="ENDNOTE-691"/>
      <w:bookmarkEnd w:id="690"/>
      <w:r>
        <w:t>691. Ancestry.com, U.S., Social Security Applications and Claims Index, 1936-2007 (Provo, UT, USA: Ancestry.com Operations, Inc., 2015).  Ancestry.com, U.S., Social Security Death Index, 1935-2014 (Provo, UT, USA: Ancestry.com Operations Inc, 2014), Number: 064-24-2743; Issue State: New York; Issue Date: Before 1951.  Operations and Registers, Online publication - Provo, UT, USA, The National Archives of the UK; Kew, Surrey, England; Board of Trade: Commercial and Statistical Department and successors: Inwards Passenger Lists.; Class: BT26; Piece: 1229; Item: 18.</w:t>
      </w:r>
    </w:p>
    <w:p w14:paraId="21ABCD6A" w14:textId="77777777" w:rsidR="00C94065" w:rsidRDefault="006944C1">
      <w:pPr>
        <w:pStyle w:val="Endnote"/>
      </w:pPr>
      <w:bookmarkStart w:id="691" w:name="ENDNOTE-692"/>
      <w:bookmarkEnd w:id="691"/>
      <w:r>
        <w:t>692. , 1930 United States Federal Census, Year: 1930; Census Place: Queens, Queens, New York; Roll: 1584; Page: 16A; Enumeration District: 0653; Image: 446.0; FHL microfilm: 2341319.</w:t>
      </w:r>
    </w:p>
    <w:p w14:paraId="56F41E92" w14:textId="77777777" w:rsidR="00C94065" w:rsidRDefault="006944C1">
      <w:pPr>
        <w:pStyle w:val="Endnote"/>
      </w:pPr>
      <w:bookmarkStart w:id="692" w:name="ENDNOTE-693"/>
      <w:bookmarkEnd w:id="692"/>
      <w:r>
        <w:t>693. , UK, Incoming Passenger Lists, 1878-1960, The National Archives of the UK; Kew, Surrey, England; Board of Trade: Commercial and Statistical Department and successors: Inwards Passenger Lists.; Class: BT26; Piece: 1229; Item: 18.</w:t>
      </w:r>
    </w:p>
    <w:p w14:paraId="6E45A752" w14:textId="77777777" w:rsidR="00C94065" w:rsidRDefault="006944C1">
      <w:pPr>
        <w:pStyle w:val="Endnote"/>
      </w:pPr>
      <w:bookmarkStart w:id="693" w:name="ENDNOTE-694"/>
      <w:bookmarkEnd w:id="693"/>
      <w:r>
        <w:t>694. Ancestry.com, New York, U.S., Arriving Passenger and Crew Lists (including Castle Garden and Ellis Island), 1820-1957 (Lehi, UT, USA: Ancestry.com Operations, Inc., 2010), Year: 1947; Arrival: New York, New York, USA; Microfilm Serial: T715, 1897-1957; Line: 17; Page Number: 84.</w:t>
      </w:r>
    </w:p>
    <w:p w14:paraId="0130DE4B" w14:textId="77777777" w:rsidR="00C94065" w:rsidRDefault="006944C1">
      <w:pPr>
        <w:pStyle w:val="Endnote"/>
      </w:pPr>
      <w:bookmarkStart w:id="694" w:name="ENDNOTE-695"/>
      <w:bookmarkEnd w:id="694"/>
      <w:r>
        <w:t>695. Ancestry.com, Social Security Death Index, Number:; Issue state: New York; Issue Date: Before 1951. Birth date: 6 Oct 1928 Birth place: Death date: 7 Feb 2004 Death place:.</w:t>
      </w:r>
    </w:p>
    <w:p w14:paraId="4ACC8D21" w14:textId="77777777" w:rsidR="00C94065" w:rsidRDefault="006944C1">
      <w:pPr>
        <w:pStyle w:val="Endnote"/>
      </w:pPr>
      <w:bookmarkStart w:id="695" w:name="ENDNOTE-696"/>
      <w:bookmarkEnd w:id="695"/>
      <w:r>
        <w:t>696. England &amp; Wales, Birth Index: 1916-2005. Birth date: Dec 1931 Birth place: Medway, Kent.  , England &amp; Wales, Civil Registration Birth Index, 1837-2007.  , UK, Electoral Registers, 2003-2010.</w:t>
      </w:r>
    </w:p>
    <w:p w14:paraId="244F1970" w14:textId="77777777" w:rsidR="00C94065" w:rsidRDefault="006944C1">
      <w:pPr>
        <w:pStyle w:val="Endnote"/>
      </w:pPr>
      <w:bookmarkStart w:id="696" w:name="ENDNOTE-697"/>
      <w:bookmarkEnd w:id="696"/>
      <w:r>
        <w:t>697. DJS, Ancestry.com, England &amp; Wales, Marriage Index, 1916-2005 (Name: Name: Ancestry.com Operations, Inc; Location: Provo, UT, USA; Date: 2010;).  , England &amp; Wales, Civil Registration Marriage Index, 1827-2005.</w:t>
      </w:r>
    </w:p>
    <w:p w14:paraId="098F9297" w14:textId="77777777" w:rsidR="00C94065" w:rsidRDefault="006944C1">
      <w:pPr>
        <w:pStyle w:val="Endnote"/>
      </w:pPr>
      <w:bookmarkStart w:id="697" w:name="ENDNOTE-698"/>
      <w:bookmarkEnd w:id="697"/>
      <w:r>
        <w:t>698. England &amp; Wales, Birth Index: 1916-2005. Birth date: Jun 1934 Birth place: Southampton, Hampshire, Berkshire.  , England &amp; Wales, Civil Registration Birth Index, 1837-2007.</w:t>
      </w:r>
    </w:p>
    <w:p w14:paraId="63F76778" w14:textId="77777777" w:rsidR="00C94065" w:rsidRDefault="006944C1">
      <w:pPr>
        <w:pStyle w:val="Endnote"/>
      </w:pPr>
      <w:bookmarkStart w:id="698" w:name="ENDNOTE-699"/>
      <w:bookmarkEnd w:id="698"/>
      <w:r>
        <w:t>699. , England &amp; Wales, Civil Registration Birth Index, 1837-2007, General Register Office; United Kingdom; Reference: Volume 2a, Page 1489.</w:t>
      </w:r>
    </w:p>
    <w:p w14:paraId="254964C6" w14:textId="77777777" w:rsidR="00C94065" w:rsidRDefault="006944C1">
      <w:pPr>
        <w:pStyle w:val="Endnote"/>
      </w:pPr>
      <w:bookmarkStart w:id="699" w:name="ENDNOTE-700"/>
      <w:bookmarkEnd w:id="699"/>
      <w:r>
        <w:t>700. , England &amp; Wales, Civil Registration Marriage Index, 1827-2005, General Register Office; United Kingdom; Volume: 5c; Page: 1900.</w:t>
      </w:r>
    </w:p>
    <w:p w14:paraId="0BABD547" w14:textId="77777777" w:rsidR="00C94065" w:rsidRDefault="006944C1">
      <w:pPr>
        <w:pStyle w:val="Endnote"/>
      </w:pPr>
      <w:bookmarkStart w:id="700" w:name="ENDNOTE-701"/>
      <w:bookmarkEnd w:id="700"/>
      <w:r>
        <w:t>701. , England &amp; Wales, Civil Registration Birth Index, 1837-2007.  , lewis No. 1 Family Tree (N.p.: n.p., n.d.), Peter gerald hunt.</w:t>
      </w:r>
    </w:p>
    <w:p w14:paraId="5A21B3FF" w14:textId="77777777" w:rsidR="00C94065" w:rsidRDefault="006944C1">
      <w:pPr>
        <w:pStyle w:val="Endnote"/>
      </w:pPr>
      <w:bookmarkStart w:id="701" w:name="ENDNOTE-702"/>
      <w:bookmarkEnd w:id="701"/>
      <w:r>
        <w:t>702. , Charman Study v455, Peter Gerald HUNT.</w:t>
      </w:r>
    </w:p>
    <w:p w14:paraId="5A03281C" w14:textId="77777777" w:rsidR="00C94065" w:rsidRDefault="006944C1">
      <w:pPr>
        <w:pStyle w:val="Endnote"/>
      </w:pPr>
      <w:bookmarkStart w:id="702" w:name="ENDNOTE-703"/>
      <w:bookmarkEnd w:id="702"/>
      <w:r>
        <w:t>703. , caroyn smyth Family Tree (N.p.: n.p., n.d.), Peter Gerald Hunt.</w:t>
      </w:r>
    </w:p>
    <w:p w14:paraId="46269848" w14:textId="77777777" w:rsidR="00C94065" w:rsidRDefault="006944C1">
      <w:pPr>
        <w:pStyle w:val="Endnote"/>
      </w:pPr>
      <w:bookmarkStart w:id="703" w:name="ENDNOTE-704"/>
      <w:bookmarkEnd w:id="703"/>
      <w:r>
        <w:t>704. 0.  , Turner Family Tree (N.p.: n.p., n.d.), Peter Gerald Hunt.  , England &amp; Wales, Civil Registration Death Index, 1837-2007.</w:t>
      </w:r>
    </w:p>
    <w:p w14:paraId="51ACE164" w14:textId="77777777" w:rsidR="00C94065" w:rsidRDefault="006944C1">
      <w:pPr>
        <w:pStyle w:val="Endnote"/>
      </w:pPr>
      <w:bookmarkStart w:id="704" w:name="ENDNOTE-705"/>
      <w:bookmarkEnd w:id="704"/>
      <w:r>
        <w:t>705. , England &amp; Wales, Civil Registration Marriage Index, 1827-2005.  , lewis No. 1 Family Tree, Peter gerald hunt.</w:t>
      </w:r>
    </w:p>
    <w:p w14:paraId="704F8DFF" w14:textId="77777777" w:rsidR="00C94065" w:rsidRDefault="006944C1">
      <w:pPr>
        <w:pStyle w:val="Endnote"/>
      </w:pPr>
      <w:bookmarkStart w:id="705" w:name="ENDNOTE-706"/>
      <w:bookmarkEnd w:id="705"/>
      <w:r>
        <w:t>706. Ancestry.com, UK, Outward Passenger Lists, 1890-1960 (Provo, UT, USA: Ancestry.com Operations, Inc., 2012).</w:t>
      </w:r>
    </w:p>
    <w:p w14:paraId="37075338" w14:textId="77777777" w:rsidR="00C94065" w:rsidRDefault="006944C1">
      <w:pPr>
        <w:pStyle w:val="Endnote"/>
      </w:pPr>
      <w:bookmarkStart w:id="706" w:name="ENDNOTE-707"/>
      <w:bookmarkEnd w:id="706"/>
      <w:r>
        <w:t>707. , England &amp; Wales, National Probate Calendar (Index of Wills and Administrations), 1858-1966, 1973-1995.  , England &amp; Wales, Death Index, 1916-2015.</w:t>
      </w:r>
    </w:p>
    <w:p w14:paraId="2F104E42" w14:textId="77777777" w:rsidR="00C94065" w:rsidRDefault="006944C1">
      <w:pPr>
        <w:pStyle w:val="Endnote"/>
      </w:pPr>
      <w:bookmarkStart w:id="707" w:name="ENDNOTE-708"/>
      <w:bookmarkEnd w:id="707"/>
      <w:r>
        <w:t>708. , 1911 England Census, Class: RG14; Piece: 5998; Schedule Number: 139.</w:t>
      </w:r>
    </w:p>
    <w:p w14:paraId="1F96F552" w14:textId="77777777" w:rsidR="00C94065" w:rsidRDefault="006944C1">
      <w:pPr>
        <w:pStyle w:val="Endnote"/>
      </w:pPr>
      <w:bookmarkStart w:id="708" w:name="ENDNOTE-709"/>
      <w:bookmarkEnd w:id="708"/>
      <w:r>
        <w:t>709. Dodd, Jordan, Liahona Research, comp, Massachusetts, Marriages, 1633-1850 (Name: Ancestry.com Operations Inc; Location: Provo, UT, USA; Date: 2005;).  Ancestry.com, Connecticut Town Marriage Records, pre-1870 (Barbour Collection). Marriage date: 1 Jan 1799 Marriage place: Willington.</w:t>
      </w:r>
    </w:p>
    <w:p w14:paraId="7D4E1F3B" w14:textId="77777777" w:rsidR="00C94065" w:rsidRDefault="006944C1">
      <w:pPr>
        <w:pStyle w:val="Endnote"/>
      </w:pPr>
      <w:bookmarkStart w:id="709" w:name="ENDNOTE-710"/>
      <w:bookmarkEnd w:id="709"/>
      <w:r>
        <w:t>710. Ancestry.com, New York, State Census. residence date: 1855 residence place: Pitcher, Chenango, New York, USA birth date: 02 May 1775 birth place: Willington, Tolland, Connecticut, USA Name: Enoch Eldredge.  DJS, Ancestry.com, Connecticut Town Birth Records, pre-1870 (Barbour Collection) (Name: Online publication - Provo, UT, USA: Ancestry.com Operations Inc, 2006.Original data - White, Lorraine Cook, ed. The Barbour Collection of Connecticut Town Vital Records. Ba. Birth date: 2 May 1775 Birth place: Willington.  Ancestry.com, 1850 United States Federal Census (Provo, UT, USA: Ancestry.com Operations, Inc., 2009), Year: 1850; Census Place: Pitcher, Chenango, New York; Roll: M432_487; Page: 81B; Image:.. Birth date: abt 1775 Birth place: Connecticut Residence date: 1850 Residence place: Pitcher, Chenango, New York.</w:t>
      </w:r>
    </w:p>
    <w:p w14:paraId="39110F79" w14:textId="77777777" w:rsidR="00C94065" w:rsidRDefault="006944C1">
      <w:pPr>
        <w:pStyle w:val="Endnote"/>
      </w:pPr>
      <w:bookmarkStart w:id="710" w:name="ENDNOTE-711"/>
      <w:bookmarkEnd w:id="710"/>
      <w:r>
        <w:t>711. Ancestry.com, 1820 United States Federal Census (Provo, UT, USA: Ancestry.com Operations, Inc., 2010), Year: 1820; Census Place:, Chenango, New York; Roll: M33_66; Page:; Image:.. Residence date: 1820 Residence place: Chenango, New York, USA.</w:t>
      </w:r>
    </w:p>
    <w:p w14:paraId="5E8B644E" w14:textId="77777777" w:rsidR="00C94065" w:rsidRDefault="006944C1">
      <w:pPr>
        <w:pStyle w:val="Endnote"/>
      </w:pPr>
      <w:bookmarkStart w:id="711" w:name="ENDNOTE-712"/>
      <w:bookmarkEnd w:id="711"/>
      <w:r>
        <w:t>712. Ancestry.com, 1840 United States Federal Census (Provo, UT, USA: Ancestry.com Operations, Inc., 2010), Year: 1840; Census Place: Pitcher, Chenango, New York; Roll:; Page:.. Residence date: 1840 Residence place: Chenango, New York, USA.</w:t>
      </w:r>
    </w:p>
    <w:p w14:paraId="2493EBE4" w14:textId="77777777" w:rsidR="00C94065" w:rsidRDefault="006944C1">
      <w:pPr>
        <w:pStyle w:val="Endnote"/>
      </w:pPr>
      <w:bookmarkStart w:id="712" w:name="ENDNOTE-713"/>
      <w:bookmarkEnd w:id="712"/>
      <w:r>
        <w:t>713. Jackson, Ronald V., Accelerated Indexing Systems, comp., New York Census, 1790-1890 (Name: Online publication - Provo, UT, USA: Ancestry.com Operations Inc, 1999.Original data - Compiled and digitized by Mr. Jackson and AIS from microfilmed schedules of the U.S. Federal Decennial Census, territorial/state censuses, and/or census substitutes.Orig;). Residence date: 1860 Residence place: Suffolk County, NY.</w:t>
      </w:r>
    </w:p>
    <w:p w14:paraId="59CD3E5A" w14:textId="77777777" w:rsidR="00C94065" w:rsidRDefault="006944C1">
      <w:pPr>
        <w:pStyle w:val="Endnote"/>
      </w:pPr>
      <w:bookmarkStart w:id="713" w:name="ENDNOTE-714"/>
      <w:bookmarkEnd w:id="713"/>
      <w:r>
        <w:t>714. Ancestry.com, Connecticut Town Marriage Records, pre-1870 (Barbour Collection). Marriage date: 1 Jan 1799 Marriage place: Willington.</w:t>
      </w:r>
    </w:p>
    <w:p w14:paraId="31DDE933" w14:textId="77777777" w:rsidR="00C94065" w:rsidRDefault="006944C1">
      <w:pPr>
        <w:pStyle w:val="Endnote"/>
      </w:pPr>
      <w:bookmarkStart w:id="714" w:name="ENDNOTE-715"/>
      <w:bookmarkEnd w:id="714"/>
      <w:r>
        <w:t>715. Ancestry.com, Connecticut Town Marriage Records, pre-1870 (Barbour Collection). Marriage date: 1 Jan 1799 Marriage place: Willington.  Ancestry.com, Early Connecticut Marriages (Name: Ancestry.com Operations, Inc.; Location: Provo, UT, USA; Date: 2012;).</w:t>
      </w:r>
    </w:p>
    <w:p w14:paraId="29480F96" w14:textId="77777777" w:rsidR="00C94065" w:rsidRDefault="006944C1">
      <w:pPr>
        <w:pStyle w:val="Endnote"/>
      </w:pPr>
      <w:bookmarkStart w:id="715" w:name="ENDNOTE-716"/>
      <w:bookmarkEnd w:id="715"/>
      <w:r>
        <w:t>716. Web: New York, Find A Grave Index, 1660-2012.  Ancestry.com, Web: BillionGraves.com Burial Index.</w:t>
      </w:r>
    </w:p>
    <w:p w14:paraId="4C8AC0F6" w14:textId="77777777" w:rsidR="00C94065" w:rsidRDefault="006944C1">
      <w:pPr>
        <w:pStyle w:val="Endnote"/>
      </w:pPr>
      <w:bookmarkStart w:id="716" w:name="ENDNOTE-717"/>
      <w:bookmarkEnd w:id="716"/>
      <w:r>
        <w:t>717. Ancestry.com, New York, State Census, 1855. birth date: 10 Oct 1799 birth place: Willington, Tolland, Connecticut, USA Name: David Pierce Eldredge residence date: 1855 residence place: Pitcher, Chenango, New York, USA.</w:t>
      </w:r>
    </w:p>
    <w:p w14:paraId="0219848C" w14:textId="77777777" w:rsidR="00C94065" w:rsidRDefault="006944C1">
      <w:pPr>
        <w:pStyle w:val="Endnote"/>
      </w:pPr>
      <w:bookmarkStart w:id="717" w:name="ENDNOTE-718"/>
      <w:bookmarkEnd w:id="717"/>
      <w:r>
        <w:t>718. Dodd, Jordan, Liahona Research, comp, Massachusetts, Marriages, 1633-1850.</w:t>
      </w:r>
    </w:p>
    <w:p w14:paraId="27FEA6E8" w14:textId="77777777" w:rsidR="00C94065" w:rsidRDefault="006944C1">
      <w:pPr>
        <w:pStyle w:val="Endnote"/>
      </w:pPr>
      <w:bookmarkStart w:id="718" w:name="ENDNOTE-719"/>
      <w:bookmarkEnd w:id="718"/>
      <w:r>
        <w:t>719. , Kraweckyj Family Tree (N.p.: n.p., n.d.), Edward VIII, Albert Christian George Andrew Patrick David Windsor.</w:t>
      </w:r>
    </w:p>
    <w:p w14:paraId="6F55E706" w14:textId="77777777" w:rsidR="00C94065" w:rsidRDefault="006944C1">
      <w:pPr>
        <w:pStyle w:val="Endnote"/>
      </w:pPr>
      <w:bookmarkStart w:id="719" w:name="ENDNOTE-720"/>
      <w:bookmarkEnd w:id="719"/>
      <w:r>
        <w:t>720. Webben: Nederlünderna, register för GenealogieOnline-trüd.</w:t>
      </w:r>
    </w:p>
    <w:p w14:paraId="4D8CD2BB" w14:textId="77777777" w:rsidR="00C94065" w:rsidRDefault="006944C1">
      <w:pPr>
        <w:pStyle w:val="Endnote"/>
      </w:pPr>
      <w:bookmarkStart w:id="720" w:name="ENDNOTE-721"/>
      <w:bookmarkEnd w:id="720"/>
      <w:r>
        <w:t>721. 0, Research data.  , England &amp; Wales, Civil Registration Birth Index, 1837-2007.</w:t>
      </w:r>
    </w:p>
    <w:p w14:paraId="2E7D2C06" w14:textId="77777777" w:rsidR="00C94065" w:rsidRDefault="006944C1">
      <w:pPr>
        <w:pStyle w:val="Endnote"/>
      </w:pPr>
      <w:bookmarkStart w:id="721" w:name="ENDNOTE-722"/>
      <w:bookmarkEnd w:id="721"/>
      <w:r>
        <w:t>722. Gloucestershire, England, Baptisms, 1813-1913, Gloucestershire Archives; Gloucester, England; Reference Numbers: P319 IN 1/16.  Ancestry.com, Gloucestershire, England, Church of England Baptisms, 1813-1913 (Provo, UT, USA: Ancestry.com Operations, Inc., 2014), Gloucestershire Archives; Gloucester, England; Reference Numbers: P319 IN 1/16.</w:t>
      </w:r>
    </w:p>
    <w:p w14:paraId="130E9EBA" w14:textId="77777777" w:rsidR="00C94065" w:rsidRDefault="006944C1">
      <w:pPr>
        <w:pStyle w:val="Endnote"/>
      </w:pPr>
      <w:bookmarkStart w:id="722" w:name="ENDNOTE-723"/>
      <w:bookmarkEnd w:id="722"/>
      <w:r>
        <w:t>723. , 1911 England Census, Class: RG14; Piece: 15634; Schedule Number: 96.</w:t>
      </w:r>
    </w:p>
    <w:p w14:paraId="32EBF00E" w14:textId="77777777" w:rsidR="00C94065" w:rsidRDefault="006944C1">
      <w:pPr>
        <w:pStyle w:val="Endnote"/>
      </w:pPr>
      <w:bookmarkStart w:id="723" w:name="ENDNOTE-724"/>
      <w:bookmarkEnd w:id="723"/>
      <w:r>
        <w:t>724. , British Army WWI Service Records, 1914-1920. Name: Wilfred John Shave residence date: 1915 residence place: Gloucestershire military date: 1915 birth date: April 1892 birth place: stratton, Gloucestershire, England.</w:t>
      </w:r>
    </w:p>
    <w:p w14:paraId="2065228D" w14:textId="77777777" w:rsidR="00C94065" w:rsidRDefault="006944C1">
      <w:pPr>
        <w:pStyle w:val="Endnote"/>
      </w:pPr>
      <w:bookmarkStart w:id="724" w:name="ENDNOTE-725"/>
      <w:bookmarkEnd w:id="724"/>
      <w:r>
        <w:t>725. , England &amp; Wales, National Probate Calendar (Index of Wills and Administrations), 1858-1966, 1973-1995. Name: Wilfred John Shave death date: 24 May 1946 death place: Oxford, Oxfordshire, England.  , England &amp; Wales, Death Index, 1916-2015. death date: Jun 1946 death place: Oxford, Oxfordshire, England Name: Wilfred John Shave birth date: April 1892 birth place: stratton, Gloucestershire, England.</w:t>
      </w:r>
    </w:p>
    <w:p w14:paraId="62EB506A" w14:textId="77777777" w:rsidR="00C94065" w:rsidRDefault="006944C1">
      <w:pPr>
        <w:pStyle w:val="Endnote"/>
      </w:pPr>
      <w:bookmarkStart w:id="725" w:name="ENDNOTE-726"/>
      <w:bookmarkEnd w:id="725"/>
      <w:r>
        <w:t>726. Ancestry.com, England &amp; Scotland, Select Cemetery Registers, 1800-2016 (Provo, UT, USA: Ancestry.com Operations, Inc., 2014), Oxford City Council, Oxford, England; Oxford City Council Burial Registers.</w:t>
      </w:r>
    </w:p>
    <w:p w14:paraId="7878E080" w14:textId="77777777" w:rsidR="00C94065" w:rsidRDefault="006944C1">
      <w:pPr>
        <w:pStyle w:val="Endnote"/>
      </w:pPr>
      <w:bookmarkStart w:id="726" w:name="ENDNOTE-727"/>
      <w:bookmarkEnd w:id="726"/>
      <w:r>
        <w:t>727. , 1911 England Census, Source Citation: Class: RG14; Piece: 12373; Page: 7. Name: Allan G Shave birth date: Sep 1893 birth place: Cirencester, Gloucestershire, England residence date: 02 Apr 1911 residence place: Portland, Dorsetshire, England.</w:t>
      </w:r>
    </w:p>
    <w:p w14:paraId="50498137" w14:textId="77777777" w:rsidR="00C94065" w:rsidRDefault="006944C1">
      <w:pPr>
        <w:pStyle w:val="Endnote"/>
      </w:pPr>
      <w:bookmarkStart w:id="727" w:name="ENDNOTE-728"/>
      <w:bookmarkEnd w:id="727"/>
      <w:r>
        <w:t>728. , Gloucestershire, England, Church of England Baptisms, 1813-1913, Gloucestershire Archives; Gloucester, England; Reference Numbers: P319 IN 1/16.</w:t>
      </w:r>
    </w:p>
    <w:p w14:paraId="2EEEF86B" w14:textId="77777777" w:rsidR="00C94065" w:rsidRDefault="006944C1">
      <w:pPr>
        <w:pStyle w:val="Endnote"/>
      </w:pPr>
      <w:bookmarkStart w:id="728" w:name="ENDNOTE-729"/>
      <w:bookmarkEnd w:id="728"/>
      <w:r>
        <w:t>729. Ancestry.com, UK, Royal Navy Registers of Seamen's Services, 1848-1939 (Provo, UT, USA: Ancestry.com Operations, Inc., 2014), The National Archives of the UK; Kew, Surrey, England; Royal Navy Registers of Seamen's Services; Class: ADM 188; Piece: 648.</w:t>
      </w:r>
    </w:p>
    <w:p w14:paraId="20BCE7C1" w14:textId="77777777" w:rsidR="00C94065" w:rsidRDefault="006944C1">
      <w:pPr>
        <w:pStyle w:val="Endnote"/>
      </w:pPr>
      <w:bookmarkStart w:id="729" w:name="ENDNOTE-730"/>
      <w:bookmarkEnd w:id="729"/>
      <w:r>
        <w:t>730. , 1901 England Census, Class: RG13; Piece: 2449; Folio: 49; Page: 2.. Birth date: abt 1893 Birth place: stratton, Gloucestershire, England Residence date: 1901 Residence place: stratton, Gloucestershire, England.  , England &amp; Wales, Death Index, 1916-2015. death date: 1961 death place: Cirencester, Gloucestershire, England birth date: Sep 1893 birth place: Cirencester, Gloucestershire, England Name: Alan George Shave.</w:t>
      </w:r>
    </w:p>
    <w:p w14:paraId="0A13AA83" w14:textId="77777777" w:rsidR="00C94065" w:rsidRDefault="006944C1">
      <w:pPr>
        <w:pStyle w:val="Endnote"/>
      </w:pPr>
      <w:bookmarkStart w:id="730" w:name="ENDNOTE-731"/>
      <w:bookmarkEnd w:id="730"/>
      <w:r>
        <w:t>731. Ancestry.com, 1901 Scotland Census (Name: Online publication - Provo, UT, USA: Ancestry.com Operations Inc, 2007.Original data - Scotland. 1901 Scotland Census. Reels 1-446. General Register Office for Scotland, Edinburgh, Scotland.Original data: Scotland. 1901 Scotland Census. Reels 1-446. Genera;), Parish: Girvan; ED: 6; Page: 9; Line: 10; Roll: CSSCT1901_224.</w:t>
      </w:r>
    </w:p>
    <w:p w14:paraId="2F811D70" w14:textId="77777777" w:rsidR="00C94065" w:rsidRDefault="006944C1">
      <w:pPr>
        <w:pStyle w:val="Endnote"/>
      </w:pPr>
      <w:bookmarkStart w:id="731" w:name="ENDNOTE-732"/>
      <w:bookmarkEnd w:id="731"/>
      <w:r>
        <w:t>732. , 1901 England Census, Class: RG13; Piece: 2449; Folio: 49; Page: 2.. Birth date: abt 1894 Birth place: stratton, Gloucestershire, England Residence date: 1901 Residence place: stratton, Gloucestershire, England.</w:t>
      </w:r>
    </w:p>
    <w:p w14:paraId="07530DDC" w14:textId="77777777" w:rsidR="00C94065" w:rsidRDefault="006944C1">
      <w:pPr>
        <w:pStyle w:val="Endnote"/>
      </w:pPr>
      <w:bookmarkStart w:id="732" w:name="ENDNOTE-733"/>
      <w:bookmarkEnd w:id="732"/>
      <w:r>
        <w:t>733. , 1911 England Census, Source Citation: Class: RG14; Piece: 5646. birth date: 1893 birth place: Cirenchester, Gloucestershire, England Name: Harold Stanley Shave residence date: 02 Apr 1911 residence place: Alverstoke, Hampshire, England.</w:t>
      </w:r>
    </w:p>
    <w:p w14:paraId="18475EEE" w14:textId="77777777" w:rsidR="00C94065" w:rsidRDefault="006944C1">
      <w:pPr>
        <w:pStyle w:val="Endnote"/>
      </w:pPr>
      <w:bookmarkStart w:id="733" w:name="ENDNOTE-734"/>
      <w:bookmarkEnd w:id="733"/>
      <w:r>
        <w:t>734. , 1939 England and Wales Register, The National Archives; Kew, London, England; 1939 Register; Reference: RG 101/1773H.</w:t>
      </w:r>
    </w:p>
    <w:p w14:paraId="0511982C" w14:textId="77777777" w:rsidR="00C94065" w:rsidRDefault="006944C1">
      <w:pPr>
        <w:pStyle w:val="Endnote"/>
      </w:pPr>
      <w:bookmarkStart w:id="734" w:name="ENDNOTE-735"/>
      <w:bookmarkEnd w:id="734"/>
      <w:r>
        <w:t>735. , England &amp; Wales, National Probate Calendar (Index of Wills and Administrations), 1858-1966, 1973-1995. death date: 4 Mar 1957 death place: Rochester, England Name: Harold Stanley Shave.  , England &amp; Wales, Death Index, 1916-2015. birth date: 1895 birth place: stratton, Gloucestershire, England Name: Harold Stanley Shave death date: Mar 1957 death place: Chatham, Kent, England.</w:t>
      </w:r>
    </w:p>
    <w:p w14:paraId="0F077CF2" w14:textId="77777777" w:rsidR="00C94065" w:rsidRDefault="006944C1">
      <w:pPr>
        <w:pStyle w:val="Endnote"/>
      </w:pPr>
      <w:bookmarkStart w:id="735" w:name="ENDNOTE-736"/>
      <w:bookmarkEnd w:id="735"/>
      <w:r>
        <w:t>736. , Gloucestershire, England, Church of England Baptisms, 1813-1913, Gloucestershire Archives; Gloucester, England; Reference Numbers: P39 IN 1/4.</w:t>
      </w:r>
    </w:p>
    <w:p w14:paraId="2D5102CB" w14:textId="77777777" w:rsidR="00C94065" w:rsidRDefault="006944C1">
      <w:pPr>
        <w:pStyle w:val="Endnote"/>
      </w:pPr>
      <w:bookmarkStart w:id="736" w:name="ENDNOTE-737"/>
      <w:bookmarkEnd w:id="736"/>
      <w:r>
        <w:t>737. , Gloucestershire, England, Church of England Marriages and Banns, 1754-1938, Gloucestershire Archives; Gloucester, England; Reference Numbers: P319 IN 1/27.</w:t>
      </w:r>
    </w:p>
    <w:p w14:paraId="17E4E60A" w14:textId="77777777" w:rsidR="00C94065" w:rsidRDefault="006944C1">
      <w:pPr>
        <w:pStyle w:val="Endnote"/>
      </w:pPr>
      <w:bookmarkStart w:id="737" w:name="ENDNOTE-738"/>
      <w:bookmarkEnd w:id="737"/>
      <w:r>
        <w:t>738. , 1901 England Census, Class: RG13; Piece: 3087; Folio: 86; Page: 8.</w:t>
      </w:r>
    </w:p>
    <w:p w14:paraId="4359BB44" w14:textId="77777777" w:rsidR="00C94065" w:rsidRDefault="006944C1">
      <w:pPr>
        <w:pStyle w:val="Endnote"/>
      </w:pPr>
      <w:bookmarkStart w:id="738" w:name="ENDNOTE-739"/>
      <w:bookmarkEnd w:id="738"/>
      <w:r>
        <w:t>739. , 1911 England Census, Class: RG14; Piece: 19940.</w:t>
      </w:r>
    </w:p>
    <w:p w14:paraId="6471EAEE" w14:textId="77777777" w:rsidR="00C94065" w:rsidRDefault="006944C1">
      <w:pPr>
        <w:pStyle w:val="Endnote"/>
      </w:pPr>
      <w:bookmarkStart w:id="739" w:name="ENDNOTE-740"/>
      <w:bookmarkEnd w:id="739"/>
      <w:r>
        <w:t>740. , England &amp; Wales, Civil Registration Death Index, 1837-2007, General Register Office; United Kingdom; Volume: 7; Page: 2302.</w:t>
      </w:r>
    </w:p>
    <w:p w14:paraId="014E9464" w14:textId="77777777" w:rsidR="00C94065" w:rsidRDefault="006944C1">
      <w:pPr>
        <w:pStyle w:val="Endnote"/>
      </w:pPr>
      <w:bookmarkStart w:id="740" w:name="ENDNOTE-741"/>
      <w:bookmarkEnd w:id="740"/>
      <w:r>
        <w:t>741. , 1901 England Census, Class: RG13; Piece: 2449; Folio: 49; Page: 2.. Birth date: abt 1897 Birth place: stratton, Gloucestershire, England Residence date: 1901 Residence place: stratton, Gloucestershire, England.  , 1911 England Census, Class: RG14; Piece: 15443; Schedule Number: 195. Birth date: abt 1897</w:t>
      </w:r>
      <w:r>
        <w:br/>
        <w:t>Birth place: Stratton, Gloucestershire</w:t>
      </w:r>
      <w:r>
        <w:br/>
        <w:t>Residence date: 02 Apr 1911</w:t>
      </w:r>
      <w:r>
        <w:br/>
        <w:t>Residence place: Baunton and Stratton, Gloucestershire, England.</w:t>
      </w:r>
    </w:p>
    <w:p w14:paraId="3E9F7155" w14:textId="77777777" w:rsidR="00C94065" w:rsidRDefault="006944C1">
      <w:pPr>
        <w:pStyle w:val="Endnote"/>
      </w:pPr>
      <w:bookmarkStart w:id="741" w:name="ENDNOTE-742"/>
      <w:bookmarkEnd w:id="741"/>
      <w:r>
        <w:t>742. , England &amp; Wales, Death Index, 1916-2015. birth date: 27 Nov 1898 birth place: stratton, Gloucestershire, England death date: Sep 1976 death place: Colchester, Essex, England Name: Florence Mary Shave.  , England &amp; Wales, Civil Registration Death Index, 1837-2007.</w:t>
      </w:r>
    </w:p>
    <w:p w14:paraId="05CB9BC8" w14:textId="77777777" w:rsidR="00C94065" w:rsidRDefault="006944C1">
      <w:pPr>
        <w:pStyle w:val="Endnote"/>
      </w:pPr>
      <w:bookmarkStart w:id="742" w:name="ENDNOTE-743"/>
      <w:bookmarkEnd w:id="742"/>
      <w:r>
        <w:t>743. , England &amp; Wales, Death Index, 1916-2015. Birth date: 19 May 1901 Birth place: Death date: Sep 1971 Death place: Poole, Dorset, England.  Donald Sebastian Shave, Source data, Cause of death.  , England &amp; Wales, Civil Registration Death Index, 1837-2007.</w:t>
      </w:r>
    </w:p>
    <w:p w14:paraId="6F23F4B0" w14:textId="77777777" w:rsidR="00C94065" w:rsidRDefault="006944C1">
      <w:pPr>
        <w:pStyle w:val="Endnote"/>
      </w:pPr>
      <w:bookmarkStart w:id="743" w:name="ENDNOTE-744"/>
      <w:bookmarkEnd w:id="743"/>
      <w:r>
        <w:t>744. DJS, Ancestry.com, England &amp; Wales, Marriage Index, 1916-2005 (Name: Name: Ancestry.com Operations, Inc; Location: Provo, UT, USA; Date: 2010;).  , Dorset, England, Church of England Marriages and Banns, 1813-1921, Dorset History Centre; Dorchester, England; Dorset Parish Registers; Reference: PE/WY(HT).  , England &amp; Wales, Civil Registration Marriage Index, 1827-2005.  DJS, Ancestry.com, Dorset, England, Marriages and Banns, 1813-1921 (Name: Ancestry.com Operations, Inc.; Location: Provo, UT, USA; Date: 2011;), Dorset History Centre; Dorset Parish Registers; Reference: PE/WY(HT).</w:t>
      </w:r>
    </w:p>
    <w:p w14:paraId="516EE425" w14:textId="77777777" w:rsidR="00C94065" w:rsidRDefault="006944C1">
      <w:pPr>
        <w:pStyle w:val="Endnote"/>
      </w:pPr>
      <w:bookmarkStart w:id="744" w:name="ENDNOTE-745"/>
      <w:bookmarkEnd w:id="744"/>
      <w:r>
        <w:t>745. , England &amp; Wales, Civil Registration Birth Index, 1837-2007.  , England, Select Births and Christenings, 1538-1975.</w:t>
      </w:r>
    </w:p>
    <w:p w14:paraId="263341F9" w14:textId="77777777" w:rsidR="00C94065" w:rsidRDefault="006944C1">
      <w:pPr>
        <w:pStyle w:val="Endnote"/>
      </w:pPr>
      <w:bookmarkStart w:id="745" w:name="ENDNOTE-746"/>
      <w:bookmarkEnd w:id="745"/>
      <w:r>
        <w:t>746. , England &amp; Wales, Civil Registration Death Index, 1837-2007.  , England &amp; Wales, Death Index, 1916-2015.</w:t>
      </w:r>
    </w:p>
    <w:p w14:paraId="1776C1D4" w14:textId="77777777" w:rsidR="00C94065" w:rsidRDefault="006944C1">
      <w:pPr>
        <w:pStyle w:val="Endnote"/>
      </w:pPr>
      <w:bookmarkStart w:id="746" w:name="ENDNOTE-747"/>
      <w:bookmarkEnd w:id="746"/>
      <w:r>
        <w:t>747. , Gloucestershire, England, Church of England Marriages and Banns, 1754-1938, Gloucestershire Archives; Gloucester, England; Reference Numbers: P319 IN 1/18.</w:t>
      </w:r>
    </w:p>
    <w:p w14:paraId="41F6A9B9" w14:textId="77777777" w:rsidR="00C94065" w:rsidRDefault="006944C1">
      <w:pPr>
        <w:pStyle w:val="Endnote"/>
      </w:pPr>
      <w:bookmarkStart w:id="747" w:name="ENDNOTE-748"/>
      <w:bookmarkEnd w:id="747"/>
      <w:r>
        <w:t>748. , England &amp; Wales, Death Index, 1916-2015.  , 1911 England Census, Class: RG14; Piece: 15443; Schedule Number: 195.</w:t>
      </w:r>
    </w:p>
    <w:p w14:paraId="2ED9F187" w14:textId="77777777" w:rsidR="00C94065" w:rsidRDefault="006944C1">
      <w:pPr>
        <w:pStyle w:val="Endnote"/>
      </w:pPr>
      <w:bookmarkStart w:id="748" w:name="ENDNOTE-749"/>
      <w:bookmarkEnd w:id="748"/>
      <w:r>
        <w:t>749. , Gloucestershire, England, Church of England Marriages and Banns, 1754-1938, Gloucestershire Archives; Gloucester, England; Reference Numbers: P319 IN 1/18.  , UK, Outward Passenger Lists, 1890-1960.</w:t>
      </w:r>
    </w:p>
    <w:p w14:paraId="7A13A148" w14:textId="77777777" w:rsidR="00C94065" w:rsidRDefault="006944C1">
      <w:pPr>
        <w:pStyle w:val="Endnote"/>
      </w:pPr>
      <w:bookmarkStart w:id="749" w:name="ENDNOTE-750"/>
      <w:bookmarkEnd w:id="749"/>
      <w:r>
        <w:t>750. , Gloucestershire, England, Church of England Baptisms, 1813-1913, Gloucestershire Archives; Gloucester, England; Reference Numbers: P15 IN 1/6.</w:t>
      </w:r>
    </w:p>
    <w:p w14:paraId="5E1F2DCE" w14:textId="77777777" w:rsidR="00C94065" w:rsidRDefault="006944C1">
      <w:pPr>
        <w:pStyle w:val="Endnote"/>
      </w:pPr>
      <w:bookmarkStart w:id="750" w:name="ENDNOTE-751"/>
      <w:bookmarkEnd w:id="750"/>
      <w:r>
        <w:t>751. "Canada, Prairie Provinces Census, 1926", , FamilySearch (https://www.familysearch.org/ark:/61903/1:1:QPR2-LD2Q : Sun Mar 10 01:24:58 UTC 2024), Entry for Sidney Shave and Edith Shave, 1926.</w:t>
      </w:r>
    </w:p>
    <w:p w14:paraId="6D2D3257" w14:textId="77777777" w:rsidR="00C94065" w:rsidRDefault="006944C1">
      <w:pPr>
        <w:pStyle w:val="Endnote"/>
      </w:pPr>
      <w:bookmarkStart w:id="751" w:name="ENDNOTE-752"/>
      <w:bookmarkEnd w:id="751"/>
      <w:r>
        <w:t>752. , Alan Morris Family Tree. (N.p.: n.p., n.d.), Edna Christina.</w:t>
      </w:r>
    </w:p>
    <w:p w14:paraId="79F13321" w14:textId="77777777" w:rsidR="00C94065" w:rsidRDefault="006944C1">
      <w:pPr>
        <w:pStyle w:val="Endnote"/>
      </w:pPr>
      <w:bookmarkStart w:id="752" w:name="ENDNOTE-753"/>
      <w:bookmarkEnd w:id="752"/>
      <w:r>
        <w:t>753. England &amp; Wales, Birth Index: 1916-2005. Birth date: Jun 1949 Birth place: Weymouth, Berkshire, Oxfordshire.</w:t>
      </w:r>
    </w:p>
    <w:p w14:paraId="35437F30" w14:textId="77777777" w:rsidR="00C94065" w:rsidRDefault="006944C1">
      <w:pPr>
        <w:pStyle w:val="Endnote"/>
      </w:pPr>
      <w:bookmarkStart w:id="753" w:name="ENDNOTE-754"/>
      <w:bookmarkEnd w:id="753"/>
      <w:r>
        <w:t>754. , England &amp; Wales, Civil Registration Marriage Index, 1827-2005, General Register Office; United Kingdom; Volume: 20; Page: 2046.</w:t>
      </w:r>
    </w:p>
    <w:p w14:paraId="79731433" w14:textId="77777777" w:rsidR="00C94065" w:rsidRDefault="006944C1">
      <w:pPr>
        <w:pStyle w:val="Endnote"/>
      </w:pPr>
      <w:bookmarkStart w:id="754" w:name="ENDNOTE-755"/>
      <w:bookmarkEnd w:id="754"/>
      <w:r>
        <w:t>755. , England &amp; Wales, Civil Registration Birth Index, 1837-2007, General Register Office; United Kingdom; Reference: Volume 6a, Page 984.</w:t>
      </w:r>
    </w:p>
    <w:p w14:paraId="4EDAD878" w14:textId="77777777" w:rsidR="00C94065" w:rsidRDefault="006944C1">
      <w:pPr>
        <w:pStyle w:val="Endnote"/>
      </w:pPr>
      <w:bookmarkStart w:id="755" w:name="ENDNOTE-756"/>
      <w:bookmarkEnd w:id="755"/>
      <w:r>
        <w:t>756. 0, Mick tells about himself.  Conversations with Dad, He reportedly didn't know much about his 1st wife… just "Pat" &amp; his son Michael; perhaps just didn't want to talk about it.</w:t>
      </w:r>
    </w:p>
    <w:p w14:paraId="3CAF5BD2" w14:textId="77777777" w:rsidR="00C94065" w:rsidRDefault="006944C1">
      <w:pPr>
        <w:pStyle w:val="Endnote"/>
      </w:pPr>
      <w:bookmarkStart w:id="756" w:name="ENDNOTE-757"/>
      <w:bookmarkEnd w:id="756"/>
      <w:r>
        <w:t>757. Ancestry.com, Sutton, Surrey, England, Electoral Registers, 1931-1970 (Provo, UT, USA: Ancestry.com Operations, Inc., 2016).</w:t>
      </w:r>
    </w:p>
    <w:p w14:paraId="2E62542B" w14:textId="77777777" w:rsidR="00C94065" w:rsidRDefault="006944C1">
      <w:pPr>
        <w:pStyle w:val="Endnote"/>
      </w:pPr>
      <w:bookmarkStart w:id="757" w:name="ENDNOTE-758"/>
      <w:bookmarkEnd w:id="757"/>
      <w:r>
        <w:t>758. Ancestry.com, Australia, Electoral Rolls, 1903-1980 (Provo, UT, USA: Ancestry.com Operations, Inc., 2010).</w:t>
      </w:r>
    </w:p>
    <w:p w14:paraId="0D43B709" w14:textId="77777777" w:rsidR="00C94065" w:rsidRDefault="006944C1">
      <w:pPr>
        <w:pStyle w:val="Endnote"/>
      </w:pPr>
      <w:bookmarkStart w:id="758" w:name="ENDNOTE-759"/>
      <w:bookmarkEnd w:id="758"/>
      <w:r>
        <w:t>759. 0, Mick tells about his family.</w:t>
      </w:r>
    </w:p>
    <w:p w14:paraId="79D19DB2" w14:textId="77777777" w:rsidR="00C94065" w:rsidRDefault="006944C1">
      <w:pPr>
        <w:pStyle w:val="Endnote"/>
      </w:pPr>
      <w:bookmarkStart w:id="759" w:name="ENDNOTE-760"/>
      <w:bookmarkEnd w:id="759"/>
      <w:r>
        <w:t>760. , Australia, Electoral Rolls, 1903-1980, Australian Electoral Commission; Canberra, Australia; Electoral Rolls.</w:t>
      </w:r>
    </w:p>
    <w:p w14:paraId="799BB62A" w14:textId="77777777" w:rsidR="00C94065" w:rsidRDefault="006944C1">
      <w:pPr>
        <w:pStyle w:val="Endnote"/>
      </w:pPr>
      <w:bookmarkStart w:id="760" w:name="ENDNOTE-761"/>
      <w:bookmarkEnd w:id="760"/>
      <w:r>
        <w:t>761. , England &amp; Wales, Civil Registration Birth Index, 1837-2007, General Register Office; United Kingdom; Reference: Volume 6b, Page 201.  England &amp; Wales, Birth Index: 1916-2005. Birth date: Sep 1955 Birth place: Bournemouth, Hampshire, England.  , U.S. Public Records Index, 1950-1993, Volume 1. Birth date: 25 Jul 1955 Birth place: Residence date: 1987 Residence place: Waukesha, WI.</w:t>
      </w:r>
    </w:p>
    <w:p w14:paraId="65A856E0" w14:textId="77777777" w:rsidR="00C94065" w:rsidRDefault="006944C1">
      <w:pPr>
        <w:pStyle w:val="Endnote"/>
      </w:pPr>
      <w:bookmarkStart w:id="761" w:name="ENDNOTE-762"/>
      <w:bookmarkEnd w:id="761"/>
      <w:r>
        <w:t>762. , England &amp; Wales, Civil Registration Marriage Index, 1827-2005, General Register Office; United Kingdom; Volume: 20; Page: 1324.  DJS, Ancestry.com, England &amp; Wales, Marriage Index, 1916-2005 (Name: Name: Ancestry.com Operations, Inc; Location: Provo, UT, USA; Date: 2010;).</w:t>
      </w:r>
    </w:p>
    <w:p w14:paraId="0619C5B1" w14:textId="77777777" w:rsidR="00C94065" w:rsidRDefault="006944C1">
      <w:pPr>
        <w:pStyle w:val="Endnote"/>
      </w:pPr>
      <w:bookmarkStart w:id="762" w:name="ENDNOTE-763"/>
      <w:bookmarkEnd w:id="762"/>
      <w:r>
        <w:t>763. , UK, Electoral Registers, 2003-2010.  England &amp; Wales, Birth Index: 1916-2005. Record for David Arthur Shillitto.</w:t>
      </w:r>
    </w:p>
    <w:p w14:paraId="25C1C383" w14:textId="77777777" w:rsidR="00C94065" w:rsidRDefault="006944C1">
      <w:pPr>
        <w:pStyle w:val="Endnote"/>
      </w:pPr>
      <w:bookmarkStart w:id="763" w:name="ENDNOTE-764"/>
      <w:bookmarkEnd w:id="763"/>
      <w:r>
        <w:t>764. , U.S. Public Records Index, 1950-1993, Volume 1. Birth date: 30 May 1955 Birth place: Residence date: 1996 Residence place: Oconomowoc, WI.</w:t>
      </w:r>
    </w:p>
    <w:p w14:paraId="15763283" w14:textId="77777777" w:rsidR="00C94065" w:rsidRDefault="006944C1">
      <w:pPr>
        <w:pStyle w:val="Endnote"/>
      </w:pPr>
      <w:bookmarkStart w:id="764" w:name="ENDNOTE-765"/>
      <w:bookmarkEnd w:id="764"/>
      <w:r>
        <w:t>765. , U.S., Social Security Applications and Claims Index, 1936-2007. Record for Alexander John Shave.</w:t>
      </w:r>
    </w:p>
    <w:p w14:paraId="727C8EB9" w14:textId="77777777" w:rsidR="00C94065" w:rsidRDefault="006944C1">
      <w:pPr>
        <w:pStyle w:val="Endnote"/>
      </w:pPr>
      <w:bookmarkStart w:id="765" w:name="ENDNOTE-766"/>
      <w:bookmarkEnd w:id="765"/>
      <w:r>
        <w:t>766. Ancestry.com, Web: Obituary Daily Times Index, 1995-2016 (Provo, UT, USA: Ancestry.com Operations, Inc., 2012). Birth date: abt 1983 Birth place: Death date: Abt 2002 Death place:.</w:t>
      </w:r>
    </w:p>
    <w:p w14:paraId="2F7C45D2" w14:textId="77777777" w:rsidR="00C94065" w:rsidRDefault="006944C1">
      <w:pPr>
        <w:pStyle w:val="Endnote"/>
      </w:pPr>
      <w:bookmarkStart w:id="766" w:name="ENDNOTE-767"/>
      <w:bookmarkEnd w:id="766"/>
      <w:r>
        <w:t>767. Ancestry.com, U.S. Phone and Address Directories, 1993-2002 (Provo, UT, USA: Ancestry.com Operations Inc, 2005), City: Oconomowoc; state: Wisconsin; Year(s): 1996.</w:t>
      </w:r>
    </w:p>
    <w:p w14:paraId="4D8F5172" w14:textId="77777777" w:rsidR="00C94065" w:rsidRDefault="006944C1">
      <w:pPr>
        <w:pStyle w:val="Endnote"/>
      </w:pPr>
      <w:bookmarkStart w:id="767" w:name="ENDNOTE-768"/>
      <w:bookmarkEnd w:id="767"/>
      <w:r>
        <w:t>768. Ancestry.com, Social Security Death Index, Number: 398-96-2950; Issue state: Wisconsin; Issue Date: 1987. Birth date: 4 Mar 1982 Birth place: Death date: 26 Jan 2002 Death place:.</w:t>
      </w:r>
    </w:p>
    <w:p w14:paraId="0E34592F" w14:textId="77777777" w:rsidR="00C94065" w:rsidRDefault="006944C1">
      <w:pPr>
        <w:pStyle w:val="Endnote"/>
      </w:pPr>
      <w:bookmarkStart w:id="768" w:name="ENDNOTE-769"/>
      <w:bookmarkEnd w:id="768"/>
      <w:r>
        <w:t>769. Ancestry.com, Web: BillionGraves.com Burial Index.  Web: Wisconsin, Find A Grave Index, 1836-2012. Birth date: 4 Mar 1982 Birth place: Death date: 26 Jan 2002 Death place:.</w:t>
      </w:r>
    </w:p>
    <w:p w14:paraId="094E2097" w14:textId="77777777" w:rsidR="00C94065" w:rsidRDefault="006944C1">
      <w:pPr>
        <w:pStyle w:val="Endnote"/>
      </w:pPr>
      <w:bookmarkStart w:id="769" w:name="ENDNOTE-770"/>
      <w:bookmarkEnd w:id="769"/>
      <w:r>
        <w:t>770. , U.S. Public Records Index, 1950-1993, Volume 1. Birth date: 16 Feb 1955 Birth place: Residence date: 1978 Residence place: Hartland, WI.  Ancestry.com, U.S. Public Records Index, 1950-1993, Volume 2 (Provo, UT, USA: Ancestry.com Operations, Inc., 2010). Birth date: 16 Feb 1955 Birth place: Residence date: 1935-1993 Residence place: Sussex, WI.  , U.S., School Yearbooks, 1880-2016, "U.S., School Yearbooks, 1880-2012"; School Name: Oconto Falls High School; Year: 1970.</w:t>
      </w:r>
    </w:p>
    <w:p w14:paraId="15450365" w14:textId="77777777" w:rsidR="00C94065" w:rsidRDefault="006944C1">
      <w:pPr>
        <w:pStyle w:val="Endnote"/>
      </w:pPr>
      <w:bookmarkStart w:id="770" w:name="ENDNOTE-771"/>
      <w:bookmarkEnd w:id="770"/>
      <w:r>
        <w:t>771. Ancestry.com, U.S., Index to Public Records, 1994-2019 (Lehi, UT, USA: Ancestry.com Operations, Inc., 2020).</w:t>
      </w:r>
    </w:p>
    <w:p w14:paraId="139FF88F" w14:textId="77777777" w:rsidR="00C94065" w:rsidRDefault="006944C1">
      <w:pPr>
        <w:pStyle w:val="Endnote"/>
      </w:pPr>
      <w:bookmarkStart w:id="771" w:name="ENDNOTE-772"/>
      <w:bookmarkEnd w:id="771"/>
      <w:r>
        <w:t>772. England &amp; Wales, Birth Index: 1916-2005.  , England &amp; Wales, Civil Registration Birth Index, 1837-2007, General Register Office; United Kingdom; Reference: Volume 6b, Page 353.  , UK, Electoral Registers, 2003-2010.</w:t>
      </w:r>
    </w:p>
    <w:p w14:paraId="7B0F48A2" w14:textId="77777777" w:rsidR="00C94065" w:rsidRDefault="006944C1">
      <w:pPr>
        <w:pStyle w:val="Endnote"/>
      </w:pPr>
      <w:bookmarkStart w:id="772" w:name="ENDNOTE-773"/>
      <w:bookmarkEnd w:id="772"/>
      <w:r>
        <w:t>773. DJS, Ancestry.com, England &amp; Wales, Marriage Index, 1916-2005 (Name: Name: Ancestry.com Operations, Inc; Location: Provo, UT, USA; Date: 2010;).  , England &amp; Wales, Civil Registration Marriage Index, 1827-2005, General Register Office; United Kingdom; Volume: 427; Page: 572.</w:t>
      </w:r>
    </w:p>
    <w:p w14:paraId="14626205" w14:textId="77777777" w:rsidR="00C94065" w:rsidRDefault="006944C1">
      <w:pPr>
        <w:pStyle w:val="Endnote"/>
      </w:pPr>
      <w:bookmarkStart w:id="773" w:name="ENDNOTE-774"/>
      <w:bookmarkEnd w:id="773"/>
      <w:r>
        <w:t>774. Tweaked by DJS, Ancestry.com, U.S. Public Records Index, Volume 1 (Name: Online publication - Provo, UT, USA: Ancestry.com Operations, Inc., 2010.Original data - Voter Registration Lists, Public Record Filings, Historical Residential Records, and Other Household Databas (N.p.: n.p., n.d.). Name: Ae-Kyung Yang residence date: 1996 residence place: Fullerton, CA.  Family data (immediate), Danny.</w:t>
      </w:r>
    </w:p>
    <w:p w14:paraId="1D571456" w14:textId="77777777" w:rsidR="00C94065" w:rsidRDefault="006944C1">
      <w:pPr>
        <w:pStyle w:val="Endnote"/>
      </w:pPr>
      <w:bookmarkStart w:id="774" w:name="ENDNOTE-775"/>
      <w:bookmarkEnd w:id="774"/>
      <w:r>
        <w:t>775. , U.S. Public Records Index, 1950-1993, Volume 1.</w:t>
      </w:r>
    </w:p>
    <w:p w14:paraId="30B3FBC3" w14:textId="77777777" w:rsidR="00C94065" w:rsidRDefault="006944C1">
      <w:pPr>
        <w:pStyle w:val="Endnote"/>
      </w:pPr>
      <w:bookmarkStart w:id="775" w:name="ENDNOTE-776"/>
      <w:bookmarkEnd w:id="775"/>
      <w:r>
        <w:t>776. England &amp; Wales, Birth Index: 1916-2005. Birth date: Sep 2004 Birth place: Slough, Berkshire.</w:t>
      </w:r>
    </w:p>
    <w:p w14:paraId="03CE3D7D" w14:textId="77777777" w:rsidR="00C94065" w:rsidRDefault="006944C1">
      <w:pPr>
        <w:pStyle w:val="Endnote"/>
      </w:pPr>
      <w:bookmarkStart w:id="776" w:name="ENDNOTE-777"/>
      <w:bookmarkEnd w:id="776"/>
      <w:r>
        <w:t>777. Immediate family, Danny.  , England &amp; Wales, Civil Registration Birth Index, 1837-2007, General Register Office; United Kingdom.</w:t>
      </w:r>
    </w:p>
    <w:p w14:paraId="1A198921" w14:textId="77777777" w:rsidR="00C94065" w:rsidRDefault="006944C1">
      <w:pPr>
        <w:pStyle w:val="Endnote"/>
      </w:pPr>
      <w:bookmarkStart w:id="777" w:name="ENDNOTE-778"/>
      <w:bookmarkEnd w:id="777"/>
      <w:r>
        <w:t>778. Immediate family, Danny.</w:t>
      </w:r>
    </w:p>
    <w:p w14:paraId="60AE6A9D" w14:textId="77777777" w:rsidR="00C94065" w:rsidRDefault="006944C1">
      <w:pPr>
        <w:pStyle w:val="Endnote"/>
      </w:pPr>
      <w:bookmarkStart w:id="778" w:name="ENDNOTE-779"/>
      <w:bookmarkEnd w:id="778"/>
      <w:r>
        <w:t>779. Robert Charles Voice, Family Data.  , England &amp; Wales, Civil Registration Marriage Index, 1827-2005.</w:t>
      </w:r>
    </w:p>
    <w:p w14:paraId="1E3CE8A5" w14:textId="77777777" w:rsidR="00C94065" w:rsidRDefault="006944C1">
      <w:pPr>
        <w:pStyle w:val="Endnote"/>
      </w:pPr>
      <w:bookmarkStart w:id="779" w:name="ENDNOTE-780"/>
      <w:bookmarkEnd w:id="779"/>
      <w:r>
        <w:t>780. 0, Family Data.</w:t>
      </w:r>
    </w:p>
    <w:p w14:paraId="21B5D317" w14:textId="77777777" w:rsidR="00C94065" w:rsidRDefault="006944C1">
      <w:pPr>
        <w:pStyle w:val="Endnote"/>
      </w:pPr>
      <w:bookmarkStart w:id="780" w:name="ENDNOTE-781"/>
      <w:bookmarkEnd w:id="780"/>
      <w:r>
        <w:t>781. 0, Family Data.  , England &amp; Wales, Civil Registration Birth Index, 1837-2007.</w:t>
      </w:r>
    </w:p>
    <w:p w14:paraId="576FE854" w14:textId="77777777" w:rsidR="00C94065" w:rsidRDefault="006944C1">
      <w:pPr>
        <w:pStyle w:val="Endnote"/>
      </w:pPr>
      <w:bookmarkStart w:id="781" w:name="ENDNOTE-782"/>
      <w:bookmarkEnd w:id="781"/>
      <w:r>
        <w:t>782. 0, Family Data.  , England &amp; Wales, Civil Registration Marriage Index, 1827-2005.</w:t>
      </w:r>
    </w:p>
    <w:p w14:paraId="7B30C996" w14:textId="77777777" w:rsidR="00C94065" w:rsidRDefault="006944C1">
      <w:pPr>
        <w:pStyle w:val="Endnote"/>
      </w:pPr>
      <w:bookmarkStart w:id="782" w:name="ENDNOTE-783"/>
      <w:bookmarkEnd w:id="782"/>
      <w:r>
        <w:t>783. 0, Family Data.  , England &amp; Wales, Civil Registration Birth Index, 1837-2007.</w:t>
      </w:r>
    </w:p>
    <w:p w14:paraId="19B26EFD" w14:textId="77777777" w:rsidR="00C94065" w:rsidRDefault="006944C1">
      <w:pPr>
        <w:pStyle w:val="Endnote"/>
      </w:pPr>
      <w:bookmarkStart w:id="783" w:name="ENDNOTE-784"/>
      <w:bookmarkEnd w:id="783"/>
      <w:r>
        <w:t>784. , England &amp; Wales, Civil Registration Birth Index, 1916-2007, General Register Office; United Kingdom; Reference: Volume 5e, Page 190.</w:t>
      </w:r>
    </w:p>
    <w:p w14:paraId="6D589E2C" w14:textId="77777777" w:rsidR="00C94065" w:rsidRDefault="006944C1">
      <w:pPr>
        <w:pStyle w:val="Endnote"/>
      </w:pPr>
      <w:bookmarkStart w:id="784" w:name="ENDNOTE-785"/>
      <w:bookmarkEnd w:id="784"/>
      <w:r>
        <w:t>785. Ancestry.com, U.S., Newspapers.com™ Obituary Index, 1800s-current (Lehi, UT, USA: Ancestry.com Operations Inc, 2019), South Florida Sun Sentinel; Publication Date: 26 Jun 2003; Publication Place: Fort Lauderdale, Florida, USA; URL: https://www.newspapers.com/image/284841456/?article=457cf5f8-5623-49e0-895e-c17c0d6eb25c&amp;focus=0.7978166,0.1855493,0.9659846,0.21299064&amp;xid=3. 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w:t>
      </w:r>
      <w:r>
        <w:br/>
        <w:t>South Florida Sun Sentinel; Publication Date: 26 Jun 2003; Publication Place: Fort Lauderdale, Florida, USA; URL: https://www.newspapers.com/image/284841456/?article=457cf5f8-5623-49e0-895e-c17c0d6eb25c&amp;focus=0.7978166,0.1855493,0.9659846,0.21299064&amp;xid=3.  , Rosen Family Tree (N.p.: n.p., n.d.), Stephen J Voice.</w:t>
      </w:r>
    </w:p>
    <w:p w14:paraId="7BB8FC03" w14:textId="77777777" w:rsidR="00C94065" w:rsidRDefault="006944C1">
      <w:pPr>
        <w:pStyle w:val="Endnote"/>
      </w:pPr>
      <w:bookmarkStart w:id="785" w:name="ENDNOTE-786"/>
      <w:bookmarkEnd w:id="785"/>
      <w:r>
        <w:t>786. , England &amp; Wales, Civil Registration Marriage Index, 1827-2005, General Register Office; United Kingdom; Volume: 15; Page: 1602.  Ancestry.com, England &amp; Wales, Civil Registration Marriage Index, 1916-2005 (Provo, UT, USA: Ancestry.com Operations, Inc, 2010), General Register Office; United Kingdom; Volume: 15; Page: 1602.</w:t>
      </w:r>
    </w:p>
    <w:p w14:paraId="02A8ED04" w14:textId="77777777" w:rsidR="00C94065" w:rsidRDefault="006944C1">
      <w:pPr>
        <w:pStyle w:val="Endnote"/>
      </w:pPr>
      <w:bookmarkStart w:id="786" w:name="ENDNOTE-787"/>
      <w:bookmarkEnd w:id="786"/>
      <w:r>
        <w:t>787. , England &amp; Wales, Civil Registration Birth Index, 1837-2007, General Register Office; United Kingdom; Reference: Volume 5d, Page 458.  Ancestry.com, U.S., Public Records Index, 1950-1993, Volume 2 (Lehi, UT, USA: Ancestry.com Operations, Inc., 2010).</w:t>
      </w:r>
    </w:p>
    <w:p w14:paraId="2599518D" w14:textId="77777777" w:rsidR="00C94065" w:rsidRDefault="006944C1">
      <w:pPr>
        <w:pStyle w:val="Endnote"/>
      </w:pPr>
      <w:bookmarkStart w:id="787" w:name="ENDNOTE-788"/>
      <w:bookmarkEnd w:id="787"/>
      <w:r>
        <w:t>788. , Rosen Family Tree.</w:t>
      </w:r>
    </w:p>
    <w:p w14:paraId="05DA5051" w14:textId="77777777" w:rsidR="00C94065" w:rsidRDefault="006944C1">
      <w:pPr>
        <w:pStyle w:val="Endnote"/>
      </w:pPr>
      <w:bookmarkStart w:id="788" w:name="ENDNOTE-789"/>
      <w:bookmarkEnd w:id="788"/>
      <w:r>
        <w:t>789. England &amp; Wales, Birth Index: 1916-2005. Birth date: Dec 1955 Birth place: New Forest, Oxfordshire.  , England &amp; Wales, Civil Registration Birth Index, 1837-2007.</w:t>
      </w:r>
    </w:p>
    <w:p w14:paraId="2347DF7C" w14:textId="77777777" w:rsidR="00C94065" w:rsidRDefault="006944C1">
      <w:pPr>
        <w:pStyle w:val="Endnote"/>
      </w:pPr>
      <w:bookmarkStart w:id="789" w:name="ENDNOTE-790"/>
      <w:bookmarkEnd w:id="789"/>
      <w:r>
        <w:t>790. , England &amp; Wales, Civil Registration Birth Index, 1837-2007, General Register Office; United Kingdom.</w:t>
      </w:r>
    </w:p>
    <w:p w14:paraId="17556A65" w14:textId="77777777" w:rsidR="00C94065" w:rsidRDefault="006944C1">
      <w:pPr>
        <w:pStyle w:val="Endnote"/>
      </w:pPr>
      <w:bookmarkStart w:id="790" w:name="ENDNOTE-791"/>
      <w:bookmarkEnd w:id="790"/>
      <w:r>
        <w:t>791. England &amp; Wales, Birth Index: 1916-2005. Birth date: Dec 1960 Birth place: Poole, Somerset.</w:t>
      </w:r>
    </w:p>
    <w:p w14:paraId="42DF7012" w14:textId="77777777" w:rsidR="00C94065" w:rsidRDefault="006944C1">
      <w:pPr>
        <w:pStyle w:val="Endnote"/>
      </w:pPr>
      <w:bookmarkStart w:id="791" w:name="ENDNOTE-792"/>
      <w:bookmarkEnd w:id="791"/>
      <w:r>
        <w:t>792. England &amp; Wales, Birth Index: 1916-2005. Birth date: Jun 1952 Birth place: Doncaster, Yorkshire, Northumberland/Westmorland.  , England &amp; Wales, Civil Registration Birth Index, 1837-2007.</w:t>
      </w:r>
    </w:p>
    <w:p w14:paraId="10DB320B" w14:textId="77777777" w:rsidR="00C94065" w:rsidRDefault="006944C1">
      <w:pPr>
        <w:pStyle w:val="Endnote"/>
      </w:pPr>
      <w:bookmarkStart w:id="792" w:name="ENDNOTE-793"/>
      <w:bookmarkEnd w:id="792"/>
      <w:r>
        <w:t>793. England &amp; Wales, Birth Index: 1916-2005. Name: Michael Richard Coggan birth date: 15 Mar 1992 birth place: Poole, Wiltshire, Hampshire, Dorset, Somerset.  , England &amp; Wales, Civil Registration Birth Index, 1837-2007.</w:t>
      </w:r>
    </w:p>
    <w:p w14:paraId="441B78C2" w14:textId="77777777" w:rsidR="00C94065" w:rsidRDefault="006944C1">
      <w:pPr>
        <w:pStyle w:val="Endnote"/>
      </w:pPr>
      <w:bookmarkStart w:id="793" w:name="ENDNOTE-794"/>
      <w:bookmarkEnd w:id="793"/>
      <w:r>
        <w:t>794. , England &amp; Wales, Civil Registration Marriage Index, 1827-2005, General Register Office; United Kingdom; Volume: 23; Page: 0552.</w:t>
      </w:r>
    </w:p>
    <w:p w14:paraId="6CF47D1F" w14:textId="77777777" w:rsidR="00C94065" w:rsidRDefault="006944C1">
      <w:pPr>
        <w:pStyle w:val="Endnote"/>
      </w:pPr>
      <w:bookmarkStart w:id="794" w:name="ENDNOTE-795"/>
      <w:bookmarkEnd w:id="794"/>
      <w:r>
        <w:t>795. England &amp; Wales, Birth Index: 1916-2005. Birth date: Dec 1960 Birth place: Poole, Somerset.  , UK, Electoral Registers, 2003-2010.</w:t>
      </w:r>
    </w:p>
    <w:p w14:paraId="7A70F582" w14:textId="77777777" w:rsidR="00C94065" w:rsidRDefault="006944C1">
      <w:pPr>
        <w:pStyle w:val="Endnote"/>
      </w:pPr>
      <w:bookmarkStart w:id="795" w:name="ENDNOTE-796"/>
      <w:bookmarkEnd w:id="795"/>
      <w:r>
        <w:t>796. , 1901 England Census, Class: RG13; Piece: 1387; Folio: 96; Page: 11.. Birth date: abt 1877 Birth place: Caulcott, Oxfordshire, England Residence date: 1901 Residence place: Middleton stoney, Oxfordshire, England.  , England &amp; Wales, Civil Registration Birth Index, 1837-2007.  , UK, Electoral Registers, 2003-2010.</w:t>
      </w:r>
    </w:p>
    <w:p w14:paraId="5A87881E" w14:textId="77777777" w:rsidR="00C94065" w:rsidRDefault="006944C1">
      <w:pPr>
        <w:pStyle w:val="Endnote"/>
      </w:pPr>
      <w:bookmarkStart w:id="796" w:name="ENDNOTE-797"/>
      <w:bookmarkEnd w:id="796"/>
      <w:r>
        <w:t>797. England &amp; Wales, Birth Index: 1916-2005.  , UK, Electoral Registers, 2003-2010.  , England &amp; Wales, Civil Registration Birth Index, 1837-2007, General Register Office; United Kingdom; Reference: Volume 6b, Page 277.</w:t>
      </w:r>
    </w:p>
    <w:p w14:paraId="1C7DC589" w14:textId="77777777" w:rsidR="00C94065" w:rsidRDefault="006944C1">
      <w:pPr>
        <w:pStyle w:val="Endnote"/>
      </w:pPr>
      <w:bookmarkStart w:id="797" w:name="ENDNOTE-798"/>
      <w:bookmarkEnd w:id="797"/>
      <w:r>
        <w:t>798. England &amp; Wales, Birth Index: 1916-2005. birth date: Nov 1996 birth place: Poole, Dorset, England Name: Harrison James Shave.  , England &amp; Wales, Civil Registration Birth Index, 1837-2007.</w:t>
      </w:r>
    </w:p>
    <w:p w14:paraId="200FDC0F" w14:textId="77777777" w:rsidR="00C94065" w:rsidRDefault="006944C1">
      <w:pPr>
        <w:pStyle w:val="Endnote"/>
      </w:pPr>
      <w:bookmarkStart w:id="798" w:name="ENDNOTE-799"/>
      <w:bookmarkEnd w:id="798"/>
      <w:r>
        <w:t>799. England &amp; Wales, Birth Index: 1916-2005. birth date: Dec 1998 birth place: Poole, Dorset, England Name: Georgina Maria Shave.  , England &amp; Wales, Civil Registration Birth Index, 1837-2007.</w:t>
      </w:r>
    </w:p>
    <w:p w14:paraId="1B79E346" w14:textId="77777777" w:rsidR="00C94065" w:rsidRDefault="006944C1">
      <w:pPr>
        <w:pStyle w:val="Endnote"/>
      </w:pPr>
      <w:bookmarkStart w:id="799" w:name="ENDNOTE-800"/>
      <w:bookmarkEnd w:id="799"/>
      <w:r>
        <w:t>800. England &amp; Wales, Birth Index: 1916-2005. Birth date: Sep 1967 Birth place: Redbridge, Greater London, Middlesex.</w:t>
      </w:r>
    </w:p>
    <w:p w14:paraId="2E10B445" w14:textId="77777777" w:rsidR="00C94065" w:rsidRDefault="006944C1">
      <w:pPr>
        <w:pStyle w:val="Endnote"/>
      </w:pPr>
      <w:bookmarkStart w:id="800" w:name="ENDNOTE-801"/>
      <w:bookmarkEnd w:id="800"/>
      <w:r>
        <w:t>801. England &amp; Wales, Birth Index: 1916-2005. Name: Lili Eileen Shave birth date: 13 Mar 2004 birth place: Lambeth, London.</w:t>
      </w:r>
    </w:p>
    <w:p w14:paraId="51E08B9D" w14:textId="77777777" w:rsidR="00C94065" w:rsidRDefault="006944C1">
      <w:pPr>
        <w:pStyle w:val="Endnote"/>
      </w:pPr>
      <w:bookmarkStart w:id="801" w:name="ENDNOTE-802"/>
      <w:bookmarkEnd w:id="801"/>
      <w:r>
        <w:t>802. England &amp; Wales, Birth Index: 1916-2005. Name: Charles Anthony D Shave birth date: 16 May 1999 birth place: Waltham Forest, London.</w:t>
      </w:r>
    </w:p>
    <w:p w14:paraId="2E58E9FE" w14:textId="77777777" w:rsidR="00C94065" w:rsidRDefault="006944C1">
      <w:pPr>
        <w:pStyle w:val="Endnote"/>
      </w:pPr>
      <w:bookmarkStart w:id="802" w:name="ENDNOTE-803"/>
      <w:bookmarkEnd w:id="802"/>
      <w:r>
        <w:t>803. , lewis No. 1 Family Tree, Peter gerald hunt.</w:t>
      </w:r>
    </w:p>
    <w:p w14:paraId="24157497" w14:textId="77777777" w:rsidR="00C94065" w:rsidRDefault="006944C1">
      <w:pPr>
        <w:pStyle w:val="Endnote"/>
      </w:pPr>
      <w:bookmarkStart w:id="803" w:name="ENDNOTE-804"/>
      <w:bookmarkEnd w:id="803"/>
      <w:r>
        <w:t>804. 0.  , England &amp; Wales, Civil Registration Birth Index, 1837-2007.</w:t>
      </w:r>
    </w:p>
    <w:p w14:paraId="66268AFD" w14:textId="77777777" w:rsidR="00C94065" w:rsidRDefault="006944C1">
      <w:pPr>
        <w:pStyle w:val="Endnote"/>
      </w:pPr>
      <w:bookmarkStart w:id="804" w:name="ENDNOTE-805"/>
      <w:bookmarkEnd w:id="804"/>
      <w:r>
        <w:t>805. England &amp; Wales, Birth Index: 1916-2005. Birth date: Jun 1934 Birth place: Southampton, Hampshire, Berkshire.  , England &amp; Wales, Civil Registration Birth Index, 1837-2007.</w:t>
      </w:r>
    </w:p>
    <w:p w14:paraId="6FAEE659" w14:textId="77777777" w:rsidR="00C94065" w:rsidRDefault="006944C1">
      <w:pPr>
        <w:pStyle w:val="Endnote"/>
      </w:pPr>
      <w:bookmarkStart w:id="805" w:name="ENDNOTE-806"/>
      <w:bookmarkEnd w:id="805"/>
      <w:r>
        <w:t>806. DJS, Ancestry.com, England &amp; Wales, Marriage Index, 1916-2005 (Name: Name: Ancestry.com Operations, Inc; Location: Provo, UT, USA; Date: 2010;).  , England &amp; Wales, Civil Registration Marriage Index, 1827-2005.</w:t>
      </w:r>
    </w:p>
    <w:p w14:paraId="23C7C764" w14:textId="77777777" w:rsidR="00C94065" w:rsidRDefault="006944C1">
      <w:pPr>
        <w:pStyle w:val="Endnote"/>
      </w:pPr>
      <w:bookmarkStart w:id="806" w:name="ENDNOTE-807"/>
      <w:bookmarkEnd w:id="806"/>
      <w:r>
        <w:t>807. England &amp; Wales, Birth Index: 1916-2005. Birth date: Dec 1931 Birth place: Medway, Kent.  , England &amp; Wales, Civil Registration Birth Index, 1837-2007.  , UK, Electoral Registers, 2003-2010.</w:t>
      </w:r>
    </w:p>
    <w:p w14:paraId="4238FFE6" w14:textId="77777777" w:rsidR="00C94065" w:rsidRDefault="006944C1">
      <w:pPr>
        <w:pStyle w:val="Endnote"/>
      </w:pPr>
      <w:bookmarkStart w:id="807" w:name="ENDNOTE-808"/>
      <w:bookmarkEnd w:id="807"/>
      <w:r>
        <w:t>808. "New York State Census, 1865," database with images, FamilySearch (https://familysearch.org/pal:/MM9.1.1/QVNJ-XNDJ: accessed 27 December 2017), Josephus Eldridge, District 01, Manlius, Onondaga, New York, United States; citing source p. 29, line 25, household ID 255, county clerk, board of supervisors and surrogate court offices from various counties. Utica and East Hampton Public Libraries, New York; FHL microfilm 860,898.</w:t>
      </w:r>
    </w:p>
    <w:p w14:paraId="1FBDF9B7" w14:textId="77777777" w:rsidR="00C94065" w:rsidRDefault="006944C1">
      <w:pPr>
        <w:pStyle w:val="Endnote"/>
      </w:pPr>
      <w:bookmarkStart w:id="808" w:name="ENDNOTE-809"/>
      <w:bookmarkEnd w:id="808"/>
      <w:r>
        <w:t>809. Ancestry.com, Iowa Cemetery Records (Name: Online publication - Provo, UT, USA: Ancestry.com Operations Inc, 2000.Original data - Works Project Administration. Graves Registration Project. Washington, D.C.: n.p., n.d.Original data: Works Project Administration. Graves Registration Project. Washingt;). Birth date: 1807 Birth place: Death date: 14 Oct 1862 Death place: (Add. 2, Lot 150), Iowa.  Ancestry.com, 1860 United States Federal Census (Provo, UT, USA: Ancestry.com Operations, Inc., 2009), Year: 1860; Census Place: Washington, Buchanan, Iowa; Roll:; Page: 114; Image: 116.. Birth date: abt 1807 Birth place: New York Residence date: 1860 Residence place: Washington, Buchanan, Iowa, USA.  Web: Iowa, Find A Grave Index, 1800-2012 (merged with 1838-2011). Birth date: 7 Mar 1807 Birth place: Death date: 14 Oct 1862 Death place:.  Ancestry.com, Iowa, State Census Collection, 1836-1925 (Provo, UT, USA: Ancestry.com Operations, Inc., 2007). Birth date: abt 1807 Birth place: New York Residence date: 1856 Residence place: Jefferson.  , 1850 United States Federal Census, Year: 1850; Census Place: Pitcher, Chenango, New York; Roll: M432_487; Page: 81B; Image:.. Birth date: abt 1807 Birth place: Connecticut Residence date: 1850 Residence place: Pitcher, Chenango, New York.</w:t>
      </w:r>
    </w:p>
    <w:p w14:paraId="5621AF2E" w14:textId="77777777" w:rsidR="00C94065" w:rsidRDefault="006944C1">
      <w:pPr>
        <w:pStyle w:val="Endnote"/>
      </w:pPr>
      <w:bookmarkStart w:id="809" w:name="ENDNOTE-810"/>
      <w:bookmarkEnd w:id="809"/>
      <w:r>
        <w:t>810. Ancestry.com, Iowa Cemetery Records. Birth date: 1810 Birth place: Death date: 26 Apr 1893 Death place: (Add. 2, Lot 4), Iowa.  , 1860 United States Federal Census, Year: 1860; Census Place: Victory, Cayuga, New York; Roll:; Page: 288; Image: 290.. Birth date: abt 1810 Birth place: New York Residence date: 1860 Residence place: Victory, Cayuga, New York, USA.  Web: Iowa, Find A Grave Index, 1800-2012 (merged with 1838-2011). Birth date: 19 Sep 1810 Birth place: Death date: 28 Apr 1893 Death place:.  Ancestry.com, 1870 United States Federal Census (Provo, UT, USA: Ancestry.com Operations, Inc., 2009), Year: 1870; Census Place: Springport, Cayuga, New York; Roll: M593_; Page:; Image:.. Birth date: abt 1810 Birth place: New York Residence date: 1870 Residence place: Springport, Cayuga, New York, USA.  , Iowa, State Census Collection, 1836-1925.</w:t>
      </w:r>
    </w:p>
    <w:p w14:paraId="654A5F69" w14:textId="77777777" w:rsidR="00C94065" w:rsidRDefault="006944C1">
      <w:pPr>
        <w:pStyle w:val="Endnote"/>
      </w:pPr>
      <w:bookmarkStart w:id="810" w:name="ENDNOTE-811"/>
      <w:bookmarkEnd w:id="810"/>
      <w:r>
        <w:t>811. "Find A Grave Index," database, FamilySearch (https://familysearch.org/pal:/MM9.1.1/QVKY-2VMM: 11 July 2016), Mary Celina Rood Eldridge, 1893; Burial, Hazleton, Buchanan, Iowa, United States of America, Fontana Cemetery; citing record ID 53771551, Find a Grave, http://www.findagrave.com.</w:t>
      </w:r>
    </w:p>
    <w:p w14:paraId="713B27F7" w14:textId="77777777" w:rsidR="00C94065" w:rsidRDefault="006944C1">
      <w:pPr>
        <w:pStyle w:val="Endnote"/>
      </w:pPr>
      <w:bookmarkStart w:id="811" w:name="ENDNOTE-812"/>
      <w:bookmarkEnd w:id="811"/>
      <w:r>
        <w:t>812. Ancestry.com, Australia, Marriage Index, 1788-1950 (Provo, UT, USA: Ancestry.com Operations, Inc., 2010). Name: Linda Sophie Heppner marriage date: 1936 marriage place: Adelaide, South Australia, Australia.</w:t>
      </w:r>
    </w:p>
    <w:p w14:paraId="0579335C" w14:textId="77777777" w:rsidR="00C94065" w:rsidRDefault="006944C1">
      <w:pPr>
        <w:pStyle w:val="Endnote"/>
      </w:pPr>
      <w:bookmarkStart w:id="812" w:name="ENDNOTE-813"/>
      <w:bookmarkEnd w:id="812"/>
      <w:r>
        <w:t>813. Ancestry.com, Web: UK, Recommendations for Honours and Awards Index, 1935-1990 (Provo, UT, USA: Ancestry.com Operations, Inc., 2013).</w:t>
      </w:r>
    </w:p>
    <w:p w14:paraId="15B3F105" w14:textId="77777777" w:rsidR="00C94065" w:rsidRDefault="006944C1">
      <w:pPr>
        <w:pStyle w:val="Endnote"/>
      </w:pPr>
      <w:bookmarkStart w:id="813" w:name="ENDNOTE-814"/>
      <w:bookmarkEnd w:id="813"/>
      <w:r>
        <w:t>814. , England &amp; Wales, Civil Registration Marriage Index, 1827-2005, General Register Office; United Kingdom; Volume: 2a; Page: 2515.</w:t>
      </w:r>
    </w:p>
    <w:p w14:paraId="333200D1" w14:textId="77777777" w:rsidR="00C94065" w:rsidRDefault="006944C1">
      <w:pPr>
        <w:pStyle w:val="Endnote"/>
      </w:pPr>
      <w:bookmarkStart w:id="814" w:name="ENDNOTE-815"/>
      <w:bookmarkEnd w:id="814"/>
      <w:r>
        <w:t>815. , England &amp; Wales, Civil Registration Birth Index, 1837-2007, General Register Office; United Kingdom; Reference: Volume 7c, Page 446.</w:t>
      </w:r>
    </w:p>
    <w:p w14:paraId="20562E04" w14:textId="77777777" w:rsidR="00C94065" w:rsidRDefault="006944C1">
      <w:pPr>
        <w:pStyle w:val="Endnote"/>
      </w:pPr>
      <w:bookmarkStart w:id="815" w:name="ENDNOTE-816"/>
      <w:bookmarkEnd w:id="815"/>
      <w:r>
        <w:t>816. England &amp; Wales, Birth Index: 1916-2005. Birth date: Jun 1975 Birth place: Weymouth, Wiltshire, Hampshire, Dorset/Somerset.</w:t>
      </w:r>
    </w:p>
    <w:p w14:paraId="25300BFF" w14:textId="77777777" w:rsidR="00C94065" w:rsidRDefault="006944C1">
      <w:pPr>
        <w:pStyle w:val="Endnote"/>
      </w:pPr>
      <w:bookmarkStart w:id="816" w:name="ENDNOTE-817"/>
      <w:bookmarkEnd w:id="816"/>
      <w:r>
        <w:t>817. Ancestry.com, Virginia, Select Marriages, 1785-1940 (Provo, UT, USA: Ancestry.com Operations, Inc, 2014), Virginia Department of Health; Richmond, Virginia; Virginia Marriages, 1936-2014.</w:t>
      </w:r>
    </w:p>
    <w:p w14:paraId="3F49067C" w14:textId="77777777" w:rsidR="00C94065" w:rsidRDefault="006944C1">
      <w:pPr>
        <w:pStyle w:val="Endnote"/>
      </w:pPr>
      <w:bookmarkStart w:id="817" w:name="ENDNOTE-818"/>
      <w:bookmarkEnd w:id="817"/>
      <w:r>
        <w:t>818. , U.S., School Yearbooks, 1880-2016, "U.S., School Yearbooks, 1880-2012"; School Name: Oconomowoc High School; Year: 1995.</w:t>
      </w:r>
    </w:p>
    <w:p w14:paraId="6F8A9C82" w14:textId="77777777" w:rsidR="00C94065" w:rsidRDefault="006944C1">
      <w:pPr>
        <w:pStyle w:val="Endnote"/>
      </w:pPr>
      <w:bookmarkStart w:id="818" w:name="ENDNOTE-819"/>
      <w:bookmarkEnd w:id="818"/>
      <w:r>
        <w:t>819. , U.S. Phone and Address Directories, 1993-2002, City: Oconomowoc; State: Wisconsin; Year(s): 1997-1999.</w:t>
      </w:r>
    </w:p>
    <w:p w14:paraId="33A322C9" w14:textId="77777777" w:rsidR="00C94065" w:rsidRDefault="006944C1">
      <w:pPr>
        <w:pStyle w:val="Endnote"/>
      </w:pPr>
      <w:bookmarkStart w:id="819" w:name="ENDNOTE-820"/>
      <w:bookmarkEnd w:id="819"/>
      <w:r>
        <w:t>820. Ancestry.com, U.S., Phone and Address Directories, 1993-2002 (Provo, UT, USA: Ancestry.com Operations Inc, 2005), City: Oconomowoc; State: Wisconsin; Year(s): 2000.</w:t>
      </w:r>
    </w:p>
    <w:p w14:paraId="147A40BB" w14:textId="77777777" w:rsidR="00C94065" w:rsidRDefault="006944C1">
      <w:pPr>
        <w:pStyle w:val="Endnote"/>
      </w:pPr>
      <w:bookmarkStart w:id="820" w:name="ENDNOTE-821"/>
      <w:bookmarkEnd w:id="820"/>
      <w:r>
        <w:t>821. , Virginia, Select Marriages, 1785-1940.</w:t>
      </w:r>
    </w:p>
    <w:p w14:paraId="3111F2E4" w14:textId="77777777" w:rsidR="00C94065" w:rsidRDefault="006944C1">
      <w:pPr>
        <w:pStyle w:val="Endnote"/>
      </w:pPr>
      <w:bookmarkStart w:id="821" w:name="ENDNOTE-822"/>
      <w:bookmarkEnd w:id="821"/>
      <w:r>
        <w:t>822. , U.S., School Yearbooks, 1880-2016, "U.S., School Yearbooks, 1880-2012"; School Name: Princeton High School; Year: 1996.</w:t>
      </w:r>
    </w:p>
    <w:p w14:paraId="189FEE12" w14:textId="77777777" w:rsidR="00C94065" w:rsidRDefault="006944C1">
      <w:pPr>
        <w:pStyle w:val="Endnote"/>
      </w:pPr>
      <w:bookmarkStart w:id="822" w:name="ENDNOTE-823"/>
      <w:bookmarkEnd w:id="822"/>
      <w:r>
        <w:t>823. Ancestry.com, Iowa, Select Marriages Index, 1758-1996 (Name: Ancestry.com Operations, Inc.; Location: Provo, UT, USA; Date: 2014;).</w:t>
      </w:r>
    </w:p>
    <w:p w14:paraId="4A7CE8D4" w14:textId="77777777" w:rsidR="00C94065" w:rsidRDefault="006944C1">
      <w:pPr>
        <w:pStyle w:val="Endnote"/>
      </w:pPr>
      <w:bookmarkStart w:id="823" w:name="ENDNOTE-824"/>
      <w:bookmarkEnd w:id="823"/>
      <w:r>
        <w:t>824. , Iowa, State Census Collection, 1836-1925. Birth date: abt 1847 Birth place: New York Residence date: 1885 Residence place: Hazleton.  Web: Iowa, Find A Grave Index, 1800-2012 (merged with 1838-2011).  , 1860 United States Federal Census, Year: 1860; Census Place: Washington, Buchanan, Iowa; Roll:; Page: 114; Image: 116.. Birth date: abt 1846 Birth place: New York Residence date: 1860 Residence place: Washington, Buchanan, Iowa, USA.  Ancestry.com, Iowa Cemetery Records. Birth date: 1846 Birth place: Death date: 14 Jan 1917 Death place: (Add. 1, Lot 170), Iowa.  Ancestry.com and The Church of Jesus Christ of Latter-day Saints, 1880 United States Federal Census (Lehi, UT, USA: Ancestry.com Operations Inc, 2010), Year: 1880; Census Place: Hazelton, Buchanan, Iowa; Roll: 329; Family History Film: 1254329; Page: 447B; Enumeration District: 086; Image:.. Birth date: abt 1846 Birth place: New York Residence date: 1880 Residence place: Hazelton, Buchanan, Iowa, USA.  Ancestry.com, 1910 United States Federal Census (Lehi, UT, USA: Ancestry.com Operations Inc, 2006), Year: 1910; Census Place: Hazleton, Buchanan, Iowa; Roll:; Page:; Enumeration District:; Image:.. Birth date: 1846 Birth place: New York Residence date: 1910 Residence place: Hazleton, Buchanan, Iowa.  Ancestry.com, Iowa State Census, 1905 (Name: Ancestry.com Operations, Inc.; Location: Provo, UT, USA; Date: 2014;).  Ancestry.com, 1900 United States Federal Census (Provo, UT, USA: Ancestry.com Operations Inc, 2004), Year: 1900; Census Place: Hazleton, Buchanan, Iowa; Roll: T623_420; Page: 9B; Enumeration District: 43.. Birth date: Jun 1846 Birth place: New York Marriage date: 1862 Marriage place: Residence date: 1900 Residence place: Hazleton town, Buchanan, Iowa.</w:t>
      </w:r>
    </w:p>
    <w:p w14:paraId="34FCE103" w14:textId="77777777" w:rsidR="00C94065" w:rsidRDefault="006944C1">
      <w:pPr>
        <w:pStyle w:val="Endnote"/>
      </w:pPr>
      <w:bookmarkStart w:id="824" w:name="ENDNOTE-825"/>
      <w:bookmarkEnd w:id="824"/>
      <w:r>
        <w:t>825. , 1900 United States Federal Census, Year: 1900; Census Place: Hazleton, Buchanan, Iowa; Roll: T623_420; Page: 9B; Enumeration District: 43.. Birth date: Oct 1832 Birth place: Switzerland Marriage date: 1862 Marriage place: Residence date: 1900 Residence place: Hazleton town, Buchanan, Iowa Arrival date: 1847 Arrival place:.</w:t>
      </w:r>
    </w:p>
    <w:p w14:paraId="6450FB51" w14:textId="77777777" w:rsidR="00C94065" w:rsidRDefault="006944C1">
      <w:pPr>
        <w:pStyle w:val="Endnote"/>
      </w:pPr>
      <w:bookmarkStart w:id="825" w:name="ENDNOTE-826"/>
      <w:bookmarkEnd w:id="825"/>
      <w:r>
        <w:t>826. Ancestry.com, Iowa, State Census, 1895 (Name: Online publication - Provo, UT, USA: Ancestry.com Operations Inc, 2003.Original data - Iowa. 1895 Iowa State Census. Des Moines, Iowa: State Historical Society of Iowa.Original data: Iowa. 1895 Iowa State Census. Des Moines, Iowa: State Historical Society;). Birth date: abt 1833 Birth place: Switzerland Residence date: 1895 Residence place: Hazleton, Buchanan, Iowa.  , 1900 United States Federal Census, Year: 1900; Census Place: Hazleton, Buchanan, Iowa; Roll: T623_420; Page: 9B; Enumeration District: 43.. Birth date: Oct 1832 Birth place: Switzerland Marriage date: 1862 Marriage place: Residence date: 1900 Residence place: Hazleton town, Buchanan, Iowa Arrival date: 1847 Arrival place:.  Web: Iowa, Find A Grave Index, 1800-2012 (merged with 1838-2011). Birth date: 6 Oct 1833 Birth place: Death date: 13 Dec 1917 Death place:.  , 1870 United States Federal Census, Year: 1870; Census Place: Hazleton, Buchanan, Iowa; Roll: M593_; Page:; Image:.. Birth date: abt 1835 Birth place: Switzerland Residence date: 1870 Residence place: Hazleton, Buchanan, Iowa, USA.  Ancestry.com, Iowa Cemetery Records. Birth date: 06 Oct 1833 Birth place: Death date: 13 Dec 1917 Death place: (Add. 1, Lot 170), Iowa.  , Iowa, State Census Collection, 1836-1925. Birth date: abt 1834 Birth place: Oc Residence date: 1885 Residence place: Hazleton.  Saints, 1880 United States Federal Census, Year: 1880; Census Place: Hazelton, Buchanan, Iowa; Roll: 329; Family History Film: 1254329; Page: 447B; Enumeration District: 086; Image:.. Birth date: abt 1834 Birth place: Switzerland Residence date: 1880 Residence place: Hazelton, Buchanan, Iowa, USA.  , 1910 United States Federal Census, Year: 1910; Census Place: Hazleton, Buchanan, Iowa; Roll:; Page:; Enumeration District:; Image:.. Birth date: 1834 Birth place: Switzerland Residence date: 1910 Residence place: Hazleton, Buchanan, Iowa Arrival date: 1879 Arrival place:.</w:t>
      </w:r>
    </w:p>
    <w:p w14:paraId="11C63A5B" w14:textId="77777777" w:rsidR="00C94065" w:rsidRDefault="006944C1">
      <w:pPr>
        <w:pStyle w:val="Endnote"/>
      </w:pPr>
      <w:bookmarkStart w:id="826" w:name="ENDNOTE-827"/>
      <w:bookmarkEnd w:id="826"/>
      <w:r>
        <w:t>827. Ancestry.com, U.S., Adjutant General Military Records, 1631-1976 (Name: Ancestry.com Operations, Inc.; Location: Provo, UT, USA; Date: 2011;), California State Library; Sacramento; List of Ex Soldiers, Sailors and Marines, Living in Iowa.</w:t>
      </w:r>
    </w:p>
    <w:p w14:paraId="7CB9660F" w14:textId="77777777" w:rsidR="00C94065" w:rsidRDefault="006944C1">
      <w:pPr>
        <w:pStyle w:val="Endnote"/>
      </w:pPr>
      <w:bookmarkStart w:id="827" w:name="ENDNOTE-828"/>
      <w:bookmarkEnd w:id="827"/>
      <w:r>
        <w:t>828. , armstrong/morland (N.p.: n.p., n.d.), Charles Emanuel Destival.</w:t>
      </w:r>
    </w:p>
    <w:p w14:paraId="6F8D45B5" w14:textId="77777777" w:rsidR="00C94065" w:rsidRDefault="006944C1">
      <w:pPr>
        <w:pStyle w:val="Endnote"/>
      </w:pPr>
      <w:bookmarkStart w:id="828" w:name="ENDNOTE-829"/>
      <w:bookmarkEnd w:id="828"/>
      <w:r>
        <w:t>829. , Cooleabo families (N.p.: n.p., n.d.), Charles Emanuel Destival.</w:t>
      </w:r>
    </w:p>
    <w:p w14:paraId="19B81F20" w14:textId="77777777" w:rsidR="00C94065" w:rsidRDefault="006944C1">
      <w:pPr>
        <w:pStyle w:val="Endnote"/>
      </w:pPr>
      <w:bookmarkStart w:id="829" w:name="ENDNOTE-830"/>
      <w:bookmarkEnd w:id="829"/>
      <w:r>
        <w:t>830. Ancestry.com, Web: Iowa Gravestones Index (Provo, UT, USA: Ancestry.com Operations, Inc., 2012).</w:t>
      </w:r>
    </w:p>
    <w:p w14:paraId="478ED788" w14:textId="77777777" w:rsidR="00C94065" w:rsidRDefault="006944C1">
      <w:pPr>
        <w:pStyle w:val="Endnote"/>
      </w:pPr>
      <w:bookmarkStart w:id="830" w:name="ENDNOTE-831"/>
      <w:bookmarkEnd w:id="830"/>
      <w:r>
        <w:t>831. Ancestry.com, Iowa, Wills and Probate Records, 1758-1997 (Name: Ancestry.com Operations, Inc.; Location: Provo, UT, USA; Date: 2015;), Will Records, 1857-1928; Author: Iowa. District Court (Buchanan County); Probate Place: Buchanan, Iowa.</w:t>
      </w:r>
    </w:p>
    <w:p w14:paraId="4DEF4C21" w14:textId="77777777" w:rsidR="00C94065" w:rsidRDefault="006944C1">
      <w:pPr>
        <w:pStyle w:val="Endnote"/>
      </w:pPr>
      <w:bookmarkStart w:id="831" w:name="ENDNOTE-832"/>
      <w:bookmarkEnd w:id="831"/>
      <w:r>
        <w:t>832. Saints, 1880 United States Federal Census, Year: 1880; Census Place: Hazelton, Buchanan, Iowa; Roll: 329; Family History Film: 1254329; Page: 447B; Enumeration District: 086; Image:.. Birth date: abt 1868 Birth place: Iowa Residence date: 1880 Residence place: Hazelton, Buchanan, Iowa, USA.</w:t>
      </w:r>
    </w:p>
    <w:p w14:paraId="70487204" w14:textId="77777777" w:rsidR="00C94065" w:rsidRDefault="006944C1">
      <w:pPr>
        <w:pStyle w:val="Endnote"/>
      </w:pPr>
      <w:bookmarkStart w:id="832" w:name="ENDNOTE-833"/>
      <w:bookmarkEnd w:id="832"/>
      <w:r>
        <w:t>833. Saints, 1880 United States Federal Census, Year: 1880; Census Place: Hazelton, Buchanan, Iowa; Roll: 329; Family History Film: 1254329; Page: 447B; Enumeration District: 086; Image:.. Birth date: abt 1873 Birth place: Iowa Residence date: 1880 Residence place: Hazelton, Buchanan, Iowa, USA.</w:t>
      </w:r>
    </w:p>
    <w:p w14:paraId="264AF01A" w14:textId="77777777" w:rsidR="00C94065" w:rsidRDefault="006944C1">
      <w:pPr>
        <w:pStyle w:val="Endnote"/>
      </w:pPr>
      <w:bookmarkStart w:id="833" w:name="ENDNOTE-834"/>
      <w:bookmarkEnd w:id="833"/>
      <w:r>
        <w:t>834. Saints, 1880 United States Federal Census, Year: 1880; Census Place: Hazelton, Buchanan, Iowa; Roll: 329; Family History Film: 1254329; Page: 447B; Enumeration District: 086; Image:.. Birth date: abt 1877 Birth place: Iowa Residence date: 1880 Residence place: Hazelton, Buchanan, Iowa, USA.</w:t>
      </w:r>
    </w:p>
    <w:p w14:paraId="23E9D79C" w14:textId="77777777" w:rsidR="00C94065" w:rsidRDefault="006944C1">
      <w:pPr>
        <w:pStyle w:val="Endnote"/>
      </w:pPr>
      <w:bookmarkStart w:id="834" w:name="ENDNOTE-835"/>
      <w:bookmarkEnd w:id="834"/>
      <w:r>
        <w:t>835. "Iowa Marriages, 1809-1992," database, FamilySearch (https://familysearch.org/pal:/MM9.1.1/XVMT-T6L: 3 December 2014), Nathaniel Patterson and Augusta K. Eldridge, 07 Dec 1866; citing Buchanan,Iowa, reference; FHL microfilm 1,024,827.</w:t>
      </w:r>
    </w:p>
    <w:p w14:paraId="5D013E0F" w14:textId="77777777" w:rsidR="00C94065" w:rsidRDefault="006944C1">
      <w:pPr>
        <w:pStyle w:val="Endnote"/>
      </w:pPr>
      <w:bookmarkStart w:id="835" w:name="ENDNOTE-836"/>
      <w:bookmarkEnd w:id="835"/>
      <w:r>
        <w:t>836. Webben: Nederlünderna, register för GenealogieOnline-trüd.  UK and Ireland, Find A Grave Index, 1300s-Current.  Ancestry.com, U.S. Cemetery and Funeral Home Collection (Name: Ancestry.com Operations Inc; Location: Provo, UT, USA; Date: 2011;).  England &amp; Wales, Birth Index: 1916-2005. Name: Diana F Spencer birth date: 01 Jul 1961 birth place: King&amp;apos;s Lynn, Hertfordshire, Huntingdonshire, Suffolk, Norfolk.  , Web: Netherlands, GenealogieOnline Trees Index, 1000-2015.</w:t>
      </w:r>
    </w:p>
    <w:p w14:paraId="13B69CBE" w14:textId="77777777" w:rsidR="00C94065" w:rsidRDefault="006944C1">
      <w:pPr>
        <w:pStyle w:val="Endnote"/>
      </w:pPr>
      <w:bookmarkStart w:id="836" w:name="ENDNOTE-837"/>
      <w:bookmarkEnd w:id="836"/>
      <w:r>
        <w:t>837. Kathy O'Shea (&amp; Bernie).</w:t>
      </w:r>
    </w:p>
    <w:p w14:paraId="5FA7EFF3" w14:textId="77777777" w:rsidR="00C94065" w:rsidRDefault="006944C1">
      <w:pPr>
        <w:pStyle w:val="Endnote"/>
      </w:pPr>
      <w:bookmarkStart w:id="837" w:name="ENDNOTE-838"/>
      <w:bookmarkEnd w:id="837"/>
      <w:r>
        <w:t>838. , England &amp; Wales, Civil Registration Birth Index, 1837-2007, General Register Office; United Kingdom; Reference: Volume 13, Page 2149.</w:t>
      </w:r>
    </w:p>
    <w:p w14:paraId="48AD2FB1" w14:textId="77777777" w:rsidR="00C94065" w:rsidRDefault="006944C1">
      <w:pPr>
        <w:pStyle w:val="Endnote"/>
      </w:pPr>
      <w:bookmarkStart w:id="838" w:name="ENDNOTE-839"/>
      <w:bookmarkEnd w:id="838"/>
      <w:r>
        <w:t>839. Saints, 1880 United States Federal Census, Year: 1880; Census Place: Hazelton, Buchanan, Iowa; Roll: 329; Family History Film: 1254329; Page: 447B; Enumeration District: 086; Image:.. Birth date: abt 1866 Birth place: Iowa Residence date: 1880 Residence place: Hazelton, Buchanan, Iowa, USA.</w:t>
      </w:r>
    </w:p>
    <w:p w14:paraId="370B8127" w14:textId="77777777" w:rsidR="00C94065" w:rsidRDefault="006944C1">
      <w:pPr>
        <w:pStyle w:val="Endnote"/>
      </w:pPr>
      <w:bookmarkStart w:id="839" w:name="ENDNOTE-840"/>
      <w:bookmarkEnd w:id="839"/>
      <w:r>
        <w:t>840. , TameraLien (N.p.: n.p., n.d.), Helen C. " Lena" Destival.  , 1900 United States Federal Census, Year: 1900; Census Place: Hazleton, Buchanan, Iowa; Roll: T623_420; Page: 9B; Enumeration District: 43.. Birth date: Jul 1870 Birth place: Iowa Residence date: 1900 Residence place: Hazleton town, Buchanan, Iowa.  Saints, 1880 United States Federal Census, Year: 1880; Census Place: Hazelton, Buchanan, Iowa; Roll: 329; Family History Film: 1254329; Page: 447B; Enumeration District: 086; Image:.. Birth date: abt 1870 Birth place: Iowa Residence date: 1880 Residence place: Hazelton, Buchanan, Iowa, USA.  Ancestry.com, Iowa, Select Marriages Index, 1758-1996.</w:t>
      </w:r>
    </w:p>
    <w:p w14:paraId="4F668591" w14:textId="77777777" w:rsidR="00C94065" w:rsidRDefault="006944C1">
      <w:pPr>
        <w:pStyle w:val="Endnote"/>
      </w:pPr>
      <w:bookmarkStart w:id="840" w:name="ENDNOTE-841"/>
      <w:bookmarkEnd w:id="840"/>
      <w:r>
        <w:t>841. , TameraLien, Helen C. " Lena" Destival.</w:t>
      </w:r>
    </w:p>
    <w:p w14:paraId="2B1EE1B2" w14:textId="77777777" w:rsidR="00C94065" w:rsidRDefault="006944C1">
      <w:pPr>
        <w:pStyle w:val="Endnote"/>
      </w:pPr>
      <w:bookmarkStart w:id="841" w:name="ENDNOTE-842"/>
      <w:bookmarkEnd w:id="841"/>
      <w:r>
        <w:t>842. Ancestry.com, Iowa, State Census, 1895. Birth date: abt 1872 Birth place: Buchanan Residence date: 1895 Residence place: Hazleton, Buchanan, Iowa.  , Iowa, State Census Collection, 1836-1925. Birth date: abt 1872 Birth place: Iowa Residence date: 1 Jan 1925 Residence place: Hazleton.  "United States Census, 1880," database with images, FamilySearch https://familysearch.org/pal:/MM9.1.1/MDKT-N8P:13 July 2016</w:t>
      </w:r>
      <w:r>
        <w:br/>
        <w:t>Hazelton, Buchanan, Iowa, United States</w:t>
      </w:r>
      <w:r>
        <w:br/>
        <w:t>citing enumeration district ED 86, sheet 447B, NARA microfilm publication T9</w:t>
      </w:r>
      <w:r>
        <w:br/>
        <w:t>Washington D.C.: National Archives and Records Administration, n.d.), roll 0329; FHL microfilm 1,254,329.</w:t>
      </w:r>
    </w:p>
    <w:p w14:paraId="5AC53138" w14:textId="77777777" w:rsidR="00C94065" w:rsidRDefault="006944C1">
      <w:pPr>
        <w:pStyle w:val="Endnote"/>
      </w:pPr>
      <w:bookmarkStart w:id="842" w:name="ENDNOTE-843"/>
      <w:bookmarkEnd w:id="842"/>
      <w:r>
        <w:t>843. Saints, 1880 United States Federal Census, Year: 1880; Census Place: Hazelton, Buchanan, Iowa; Roll: 329; Family History Film: 1254329; Page: 447B; Enumeration District: 086; Image:.. Birth date: abt 1871 Birth place: Iowa Residence date: 1880 Residence place: Hazelton, Buchanan, Iowa, USA.</w:t>
      </w:r>
    </w:p>
    <w:p w14:paraId="59FE1D17" w14:textId="77777777" w:rsidR="00C94065" w:rsidRDefault="006944C1">
      <w:pPr>
        <w:pStyle w:val="Endnote"/>
      </w:pPr>
      <w:bookmarkStart w:id="843" w:name="ENDNOTE-844"/>
      <w:bookmarkEnd w:id="843"/>
      <w:r>
        <w:t>844. Year: 1900; Census Place: Gillett, Oconto, Wisconsin; Roll: 1808; Page: 1B; Enumeration District: 0133; FHL microfilm: 1241808, Year: 1900; Census Place: Hazleton, Buchanan, Iowa; Roll: 420; Page: 1A; Enumeration District: 0043; FHL microfilm: 1240420.</w:t>
      </w:r>
    </w:p>
    <w:p w14:paraId="04AEDCD7" w14:textId="77777777" w:rsidR="00C94065" w:rsidRDefault="006944C1">
      <w:pPr>
        <w:pStyle w:val="Endnote"/>
      </w:pPr>
      <w:bookmarkStart w:id="844" w:name="ENDNOTE-845"/>
      <w:bookmarkEnd w:id="844"/>
      <w:r>
        <w:t>845. , 1910 United States Federal Census, Year: 1910; Census Place: Hazleton, Buchanan, Iowa; Roll: T624_393; Page: 6A; Enumeration District: 0057; FHL microfilm: 1374406.</w:t>
      </w:r>
    </w:p>
    <w:p w14:paraId="435AE3A5" w14:textId="77777777" w:rsidR="00C94065" w:rsidRDefault="006944C1">
      <w:pPr>
        <w:pStyle w:val="Endnote"/>
      </w:pPr>
      <w:bookmarkStart w:id="845" w:name="ENDNOTE-846"/>
      <w:bookmarkEnd w:id="845"/>
      <w:r>
        <w:t>846. Ancestry.com, 1920 United States Federal Census (Provo, UT, USA: Ancestry.com Operations, Inc., 2010), Year: 1920; Census Place: Hazleton, Buchanan, Iowa; Roll: T625_479; Page: 5A; Enumeration District: 64.</w:t>
      </w:r>
    </w:p>
    <w:p w14:paraId="10DC0BFC" w14:textId="77777777" w:rsidR="00C94065" w:rsidRDefault="006944C1">
      <w:pPr>
        <w:pStyle w:val="Endnote"/>
      </w:pPr>
      <w:bookmarkStart w:id="846" w:name="ENDNOTE-847"/>
      <w:bookmarkEnd w:id="846"/>
      <w:r>
        <w:t>847. , 1930 United States Federal Census, Year: 1930; Census Place: Hazleton, Buchanan, Iowa; Roll: 644; Page: 8A; Enumeration District: 0011; Image: 625.0; FHL microfilm: 2340379.</w:t>
      </w:r>
    </w:p>
    <w:p w14:paraId="64C46A42" w14:textId="77777777" w:rsidR="00C94065" w:rsidRDefault="006944C1">
      <w:pPr>
        <w:pStyle w:val="Endnote"/>
      </w:pPr>
      <w:bookmarkStart w:id="847" w:name="ENDNOTE-848"/>
      <w:bookmarkEnd w:id="847"/>
      <w:r>
        <w:t>848. Ancestry.com, 1940 United States Federal Census (Provo, UT, USA: Ancestry.com Operations, Inc., 2012), Year: 1940; Census Place: Hazleton, Buchanan, Iowa; Roll: T627_1142; Page: 1B; Enumeration District: 10-11.</w:t>
      </w:r>
    </w:p>
    <w:p w14:paraId="5E2D4A27" w14:textId="77777777" w:rsidR="00C94065" w:rsidRDefault="006944C1">
      <w:pPr>
        <w:pStyle w:val="Endnote"/>
      </w:pPr>
      <w:bookmarkStart w:id="848" w:name="ENDNOTE-849"/>
      <w:bookmarkEnd w:id="848"/>
      <w:r>
        <w:t>849. Web: Iowa, Find A Grave Index, 1800-2012 (merged with 1838-2011).</w:t>
      </w:r>
    </w:p>
    <w:p w14:paraId="0A82B4C1" w14:textId="77777777" w:rsidR="00C94065" w:rsidRDefault="006944C1">
      <w:pPr>
        <w:pStyle w:val="Endnote"/>
      </w:pPr>
      <w:bookmarkStart w:id="849" w:name="ENDNOTE-850"/>
      <w:bookmarkEnd w:id="849"/>
      <w:r>
        <w:t>850. Ancestry.com, Iowa, Select Marriages, 1809-1992 (Name: Online publication - Provo, UT, USA: Ancestry.com Operations, Inc, 2014.Original data - Iowa, Marriages, 1809-1992. Salt Lake City, Utah: FamilySearch, 2013.Original data: Iowa, Marriages, 1809-1992. Salt Lake City, Utah: FamilySearch, 2013.;). Name: Emma L. Lahner.  Ancestry.com, Iowa, Marriage Records, 1880-1937 (Name: Ancestry.com Operations, Inc.; Location: Provo, UT, USA; Date: 2014;), Iowa State Archives; Des Moines, Iowa; Volume: 490 (Adair - Chickasaw).</w:t>
      </w:r>
    </w:p>
    <w:p w14:paraId="535D09E2" w14:textId="77777777" w:rsidR="00C94065" w:rsidRDefault="006944C1">
      <w:pPr>
        <w:pStyle w:val="Endnote"/>
      </w:pPr>
      <w:bookmarkStart w:id="850" w:name="ENDNOTE-851"/>
      <w:bookmarkEnd w:id="850"/>
      <w:r>
        <w:t>851. , Iowa, State Census Collection, 1836-1925. Birth date: abt 1879 Birth place: Illinois Residence date: 1 Jan 1925 Residence place: Hazleton.  Ancestry.com, Iowa State Census, 1905.</w:t>
      </w:r>
    </w:p>
    <w:p w14:paraId="3350FEAA" w14:textId="77777777" w:rsidR="00C94065" w:rsidRDefault="006944C1">
      <w:pPr>
        <w:pStyle w:val="Endnote"/>
      </w:pPr>
      <w:bookmarkStart w:id="851" w:name="ENDNOTE-852"/>
      <w:bookmarkEnd w:id="851"/>
      <w:r>
        <w:t>852. , 1900 United States Federal Census, Year: 1900; Census Place: Hazleton, Buchanan, Iowa; Roll: T623_420; Page: 1A; Enumeration District: 43.. Birth date: Sep 1881 Birth place: Illinois Marriage date: 1896 Marriage place: Residence date: 1900 Residence place: Hazleton town, Buchanan, Iowa.</w:t>
      </w:r>
    </w:p>
    <w:p w14:paraId="45469840" w14:textId="77777777" w:rsidR="00C94065" w:rsidRDefault="006944C1">
      <w:pPr>
        <w:pStyle w:val="Endnote"/>
      </w:pPr>
      <w:bookmarkStart w:id="852" w:name="ENDNOTE-853"/>
      <w:bookmarkEnd w:id="852"/>
      <w:r>
        <w:t>853. National Archives and Records Administration, Ohio 1910 Census Miracode Index (Name: Online publication - Provo, UT, USA: Ancestry.com Operations Inc, 2000.Original data - National Archives and Records Administration. Ohio Miracode. Washington, D.C.: National Archives and Records Administration. T1272, 418 rolls.Original data: National Arc;). Birth date: abt 1879 Birth place: Illinois Residence date: 1910 Residence place: Hamilton, Cincinnati, OH.</w:t>
      </w:r>
    </w:p>
    <w:p w14:paraId="404B9695" w14:textId="77777777" w:rsidR="00C94065" w:rsidRDefault="006944C1">
      <w:pPr>
        <w:pStyle w:val="Endnote"/>
      </w:pPr>
      <w:bookmarkStart w:id="853" w:name="ENDNOTE-854"/>
      <w:bookmarkEnd w:id="853"/>
      <w:r>
        <w:t>854. , 1920 United States Federal Census, Year: 1920; Census Place: Hazleton, Buchanan, Iowa; Roll: T625_479; Page: 5A; Enumeration District: 64; Image:.. Birth date: abt 1881 Birth place: Illinois Residence date: 1920 Residence place: Hazleton, Buchanan, Iowa.</w:t>
      </w:r>
    </w:p>
    <w:p w14:paraId="2EDCA8F9" w14:textId="77777777" w:rsidR="00C94065" w:rsidRDefault="006944C1">
      <w:pPr>
        <w:pStyle w:val="Endnote"/>
      </w:pPr>
      <w:bookmarkStart w:id="854" w:name="ENDNOTE-855"/>
      <w:bookmarkEnd w:id="854"/>
      <w:r>
        <w:t>855. , 1930 United States Federal Census, Year: 1930; Census Place: Hazleton, Buchanan, Iowa; Roll:; Page:; Enumeration District:; Image:.. Birth date: abt 1882 Birth place: Illinois Residence date: 1930 Residence place: Hazleton, Buchanan, Iowa.</w:t>
      </w:r>
    </w:p>
    <w:p w14:paraId="624B1FF0" w14:textId="77777777" w:rsidR="00C94065" w:rsidRDefault="006944C1">
      <w:pPr>
        <w:pStyle w:val="Endnote"/>
      </w:pPr>
      <w:bookmarkStart w:id="855" w:name="ENDNOTE-856"/>
      <w:bookmarkEnd w:id="855"/>
      <w:r>
        <w:t>856. , 1940 United States Federal Census, Year: 1940; Census Place: Hazleton, Buchanan, Iowa; Roll: T627_1142; Page: 1B; Enumeration District: 10-11.. Birth date: abt 1883 Birth place: Illinois Residence date: 1 Apr 1940 Residence place: Hazleton, Buchanan, Iowa, USA.</w:t>
      </w:r>
    </w:p>
    <w:p w14:paraId="77151EF7" w14:textId="77777777" w:rsidR="00C94065" w:rsidRDefault="006944C1">
      <w:pPr>
        <w:pStyle w:val="Endnote"/>
      </w:pPr>
      <w:bookmarkStart w:id="856" w:name="ENDNOTE-857"/>
      <w:bookmarkEnd w:id="856"/>
      <w:r>
        <w:t>857. Web: Iowa, Find A Grave Index, 1800-2012 (merged with 1838-2011). Birth date: 15 Sep 1881 Birth place: Death date: 4 May 1958 Death place:.</w:t>
      </w:r>
    </w:p>
    <w:p w14:paraId="0051CF56" w14:textId="77777777" w:rsidR="00C94065" w:rsidRDefault="006944C1">
      <w:pPr>
        <w:pStyle w:val="Endnote"/>
      </w:pPr>
      <w:bookmarkStart w:id="857" w:name="ENDNOTE-858"/>
      <w:bookmarkEnd w:id="857"/>
      <w:r>
        <w:t>858. , Iowa, State Census Collection, 1836-1925. Birth date: abt 1904 Birth place: Illinois Residence date: 1 Jan 1925 Residence place: Hazleton.</w:t>
      </w:r>
    </w:p>
    <w:p w14:paraId="5D8BD568" w14:textId="77777777" w:rsidR="00C94065" w:rsidRDefault="006944C1">
      <w:pPr>
        <w:pStyle w:val="Endnote"/>
      </w:pPr>
      <w:bookmarkStart w:id="858" w:name="ENDNOTE-859"/>
      <w:bookmarkEnd w:id="858"/>
      <w:r>
        <w:t>859. "Iowa, Death Records, 1904-1951," database with images, FamilySearch (https://familysearch.org/ark:/61903/1:1:QPLJ-BJVF: 30 October 2018), Lucy Destival, 6 Dec 1904, Hazleton, Buchanan, Iowa, United States; citing certificate #1000060, State Historical Society of Iowa, Des Moines; FamilySearch digital folder 102842704.</w:t>
      </w:r>
    </w:p>
    <w:p w14:paraId="5886D557" w14:textId="77777777" w:rsidR="00C94065" w:rsidRDefault="006944C1">
      <w:pPr>
        <w:pStyle w:val="Endnote"/>
      </w:pPr>
      <w:bookmarkStart w:id="859" w:name="ENDNOTE-860"/>
      <w:bookmarkEnd w:id="859"/>
      <w:r>
        <w:t>860. , England &amp; Wales, Civil Registration Birth Index, 1837-2007, General Register Office; United Kingdom; Reference: Volume 4, Page 0405.</w:t>
      </w:r>
    </w:p>
    <w:p w14:paraId="47B35BAC" w14:textId="77777777" w:rsidR="00C94065" w:rsidRDefault="006944C1">
      <w:pPr>
        <w:pStyle w:val="Endnote"/>
      </w:pPr>
      <w:bookmarkStart w:id="860" w:name="ENDNOTE-861"/>
      <w:bookmarkEnd w:id="860"/>
      <w:r>
        <w:t>861. Webben: Nederlünderna, register för GenealogieOnline-trüd.  England &amp; Wales, Birth Index: 1916-2005. Name: Henry Charles A D Windsor birth date: 15 Sep 1984 birth place: Westminster, Greater London.</w:t>
      </w:r>
    </w:p>
    <w:p w14:paraId="46D0B2FF" w14:textId="77777777" w:rsidR="00C94065" w:rsidRDefault="006944C1">
      <w:pPr>
        <w:pStyle w:val="Endnote"/>
      </w:pPr>
      <w:bookmarkStart w:id="861" w:name="ENDNOTE-862"/>
      <w:bookmarkEnd w:id="861"/>
      <w:r>
        <w:t>862. Ancestry.com, California Birth Index, 1905-1995 (Provo, UT, USA: Ancestry.com Operations Inc, 2005), Birthdate: 4 Aug 1981; Birth County: Los Angeles.</w:t>
      </w:r>
    </w:p>
    <w:p w14:paraId="4F6FAE7D" w14:textId="77777777" w:rsidR="00C94065" w:rsidRDefault="006944C1">
      <w:pPr>
        <w:pStyle w:val="Endnote"/>
      </w:pPr>
      <w:bookmarkStart w:id="862" w:name="ENDNOTE-863"/>
      <w:bookmarkEnd w:id="862"/>
      <w:r>
        <w:t>863. England &amp; Wales, Birth Index: 1916-2005. Name: Emma Becky Jane Andrews birth date: Jul 2000 birth place: Andover, Hampshire.</w:t>
      </w:r>
    </w:p>
    <w:p w14:paraId="0A85C0B0" w14:textId="77777777" w:rsidR="00C94065" w:rsidRDefault="006944C1">
      <w:pPr>
        <w:pStyle w:val="Endnote"/>
      </w:pPr>
      <w:bookmarkStart w:id="863" w:name="ENDNOTE-864"/>
      <w:bookmarkEnd w:id="863"/>
      <w:r>
        <w:t>864. , Iowa, State Census Collection, 1836-1925. Birth date: abt 1898 Birth place: Iowa Residence date: 1915 Residence place: Hazleton.  , 1910 United States Federal Census, Year: 1910; Census Place: Hazleton, Buchanan, Iowa; Roll:; Page:; Enumeration District:; Image:.. Birth date: 1897 Birth place: Iowa Residence date: 1910 Residence place: Hazleton, Buchanan, Iowa.  , 1900 United States Federal Census, Year: 1900; Census Place: Hazleton, Buchanan, Iowa; Roll: T623_420; Page: 1A; Enumeration District: 43.. Birth date: Feb 1897 Birth place: Iowa Residence date: 1900 Residence place: Hazleton town, Buchanan, Iowa.  , 1930 United States Federal Census, Year: 1930; Census Place: Hazleton, Buchanan, Iowa; Roll:; Page:; Enumeration District:; Image:.. Birth date: abt 1897 Birth place: Iowa Residence date: 1930 Residence place: Hazleton, Buchanan, Iowa.  Web: Iowa, Find A Grave Index, 1800-2012 (merged with 1838-2011). Birth date: 28 Feb 1897 Birth place: Death date: 15 Sep 1938 Death place:.</w:t>
      </w:r>
    </w:p>
    <w:p w14:paraId="483DDA28" w14:textId="77777777" w:rsidR="00C94065" w:rsidRDefault="006944C1">
      <w:pPr>
        <w:pStyle w:val="Endnote"/>
      </w:pPr>
      <w:bookmarkStart w:id="864" w:name="ENDNOTE-865"/>
      <w:bookmarkEnd w:id="864"/>
      <w:r>
        <w:t>865. , 1930 United States Federal Census, Year: 1930; Census Place: Hazleton, Buchanan, Iowa; Roll:; Page:; Enumeration District:; Image:.. Birth date: abt 1897 Birth place: Iowa Residence date: 1930 Residence place: Hazleton, Buchanan, Iowa.  , 1920 United States Federal Census, Year: 1920; Census Place: Oelwein Ward 1, Fayette, Iowa; Roll: T625_489; Page: 9A; Enumeration District: 96; Image:.. Birth date: abt 1897 Birth place: Iowa Residence date: 1920 Residence place: Oelwein Ward 1, Fayette, Iowa.</w:t>
      </w:r>
    </w:p>
    <w:p w14:paraId="07E70F8B" w14:textId="77777777" w:rsidR="00C94065" w:rsidRDefault="006944C1">
      <w:pPr>
        <w:pStyle w:val="Endnote"/>
      </w:pPr>
      <w:bookmarkStart w:id="865" w:name="ENDNOTE-866"/>
      <w:bookmarkEnd w:id="865"/>
      <w:r>
        <w:t>866. , 1920 United States Federal Census, Year: 1920; Census Place: Oelwein Ward 1, Fayette, Iowa; Roll: T625_489; Page: 9A; Enumeration District: 96; Image:.. Birth date: abt 1920 Birth place: Iowa Residence date: 1920 Residence place: Oelwein Ward 1, Fayette, Iowa.  , 1930 United States Federal Census, Year: 1930; Census Place: Hazleton, Buchanan, Iowa; Roll:; Page:; Enumeration District:; Image:.. Birth date: abt 1920 Birth place: Iowa Residence date: 1930 Residence place: Hazleton, Buchanan, Iowa.</w:t>
      </w:r>
    </w:p>
    <w:p w14:paraId="464C0743" w14:textId="77777777" w:rsidR="00C94065" w:rsidRDefault="006944C1">
      <w:pPr>
        <w:pStyle w:val="Endnote"/>
      </w:pPr>
      <w:bookmarkStart w:id="866" w:name="ENDNOTE-867"/>
      <w:bookmarkEnd w:id="866"/>
      <w:r>
        <w:t>867. , 1930 United States Federal Census, Year: 1930; Census Place: Hazleton, Buchanan, Iowa; Roll:; Page:; Enumeration District:; Image:.. Birth date: abt 1923 Birth place: North Dakota Residence date: 1930 Residence place: Hazleton, Buchanan, Iowa.</w:t>
      </w:r>
    </w:p>
    <w:p w14:paraId="6DBF5EEB" w14:textId="77777777" w:rsidR="00C94065" w:rsidRDefault="006944C1">
      <w:pPr>
        <w:pStyle w:val="Endnote"/>
      </w:pPr>
      <w:bookmarkStart w:id="867" w:name="ENDNOTE-868"/>
      <w:bookmarkEnd w:id="867"/>
      <w:r>
        <w:t>868. , 1900 United States Federal Census, Year: 1900; Census Place: Hazleton, Buchanan, Iowa; Roll: T623_420; Page: 1A; Enumeration District: 43.. Birth date: Dec 1898 Birth place: Iowa Residence date: 1900 Residence place: Hazleton town, Buchanan, Iowa.</w:t>
      </w:r>
    </w:p>
    <w:p w14:paraId="61A94572" w14:textId="77777777" w:rsidR="00C94065" w:rsidRDefault="006944C1">
      <w:pPr>
        <w:pStyle w:val="Endnote"/>
      </w:pPr>
      <w:bookmarkStart w:id="868" w:name="ENDNOTE-869"/>
      <w:bookmarkEnd w:id="868"/>
      <w:r>
        <w:t>869. , 1910 United States Federal Census, Year: 1910; Census Place: Hazleton, Buchanan, Iowa; Roll:; Page:; Enumeration District:; Image:.. Birth date: 1899 Birth place: Iowa Residence date: 1910 Residence place: Hazleton, Buchanan, Iowa.</w:t>
      </w:r>
    </w:p>
    <w:p w14:paraId="35DA0BCB" w14:textId="77777777" w:rsidR="00C94065" w:rsidRDefault="006944C1">
      <w:pPr>
        <w:pStyle w:val="Endnote"/>
      </w:pPr>
      <w:bookmarkStart w:id="869" w:name="ENDNOTE-870"/>
      <w:bookmarkEnd w:id="869"/>
      <w:r>
        <w:t>870. , 1920 United States Federal Census, Year: 1920; Census Place: Hazleton, Buchanan, Iowa; Roll: T625_479; Page: 5A; Enumeration District: 64; Image:.. Birth date: abt 1899 Birth place: Iowa Residence date: 1920 Residence place: Hazleton, Buchanan, Iowa.</w:t>
      </w:r>
    </w:p>
    <w:p w14:paraId="09033B5F" w14:textId="77777777" w:rsidR="00C94065" w:rsidRDefault="006944C1">
      <w:pPr>
        <w:pStyle w:val="Endnote"/>
      </w:pPr>
      <w:bookmarkStart w:id="870" w:name="ENDNOTE-871"/>
      <w:bookmarkEnd w:id="870"/>
      <w:r>
        <w:t>871. , Iowa, State Census Collection, 1836-1925. Birth date: abt 1899 Birth place: Iowa Residence date: 1 Jan 1925 Residence place: Hazleton.</w:t>
      </w:r>
    </w:p>
    <w:p w14:paraId="5C097012" w14:textId="77777777" w:rsidR="00C94065" w:rsidRDefault="006944C1">
      <w:pPr>
        <w:pStyle w:val="Endnote"/>
      </w:pPr>
      <w:bookmarkStart w:id="871" w:name="ENDNOTE-872"/>
      <w:bookmarkEnd w:id="871"/>
      <w:r>
        <w:t>872. , 1930 United States Federal Census, Year: 1930; Census Place: Hazleton, Buchanan, Iowa; Roll:; Page:; Enumeration District:; Image:.. Birth date: abt 1900 Birth place: Iowa Residence date: 1930 Residence place: Hazleton, Buchanan, Iowa.</w:t>
      </w:r>
    </w:p>
    <w:p w14:paraId="711D4418" w14:textId="77777777" w:rsidR="00C94065" w:rsidRDefault="006944C1">
      <w:pPr>
        <w:pStyle w:val="Endnote"/>
      </w:pPr>
      <w:bookmarkStart w:id="872" w:name="ENDNOTE-873"/>
      <w:bookmarkEnd w:id="872"/>
      <w:r>
        <w:t>873. Web: Iowa, Find A Grave Index, 1800-2012 (merged with 1838-2011). Birth date: 14 Dec 1898 Birth place: Death date: 6 May 1974 Death place:.  Ancestry.com, Social Security Death Index, Number: 482-32-3495; Issue state: Iowa; Issue Date: Before 1951. Birth date: 14 Dec 1898 Birth place: Death date: May 1974 Death place: Stanley, Buchanan, Iowa, USA.</w:t>
      </w:r>
    </w:p>
    <w:p w14:paraId="0ACA3998" w14:textId="77777777" w:rsidR="00C94065" w:rsidRDefault="006944C1">
      <w:pPr>
        <w:pStyle w:val="Endnote"/>
      </w:pPr>
      <w:bookmarkStart w:id="873" w:name="ENDNOTE-874"/>
      <w:bookmarkEnd w:id="873"/>
      <w:r>
        <w:t>874. Ancestry.com, Iowa, Select Marriages, 1809-1992. birth date: 14 Dec 1898 birth place: Hazelton, Iowa marriage date: 19 Mar 1921 marriage place: New Hampton, Chickasaw, Iowa Name: Doris Emanuel Destival.  Ancestry.com, Iowa, Marriage Records, 1880-1937, Iowa State Archives; Des Moines, Iowa; Volume: 490 (Adair - Chickasaw).</w:t>
      </w:r>
    </w:p>
    <w:p w14:paraId="0B102CDA" w14:textId="77777777" w:rsidR="00C94065" w:rsidRDefault="006944C1">
      <w:pPr>
        <w:pStyle w:val="Endnote"/>
      </w:pPr>
      <w:bookmarkStart w:id="874" w:name="ENDNOTE-875"/>
      <w:bookmarkEnd w:id="874"/>
      <w:r>
        <w:t>875. , 1910 United States Federal Census, Year: 1910; Census Place: Hazleton, Buchanan, Iowa; Roll:; Page:; Enumeration District:; Image:.. Birth date: 1901 Birth place: Iowa Residence date: 1910 Residence place: Hazleton, Buchanan, Iowa.  , 1920 United States Federal Census, Year: 1920; Census Place: Hazleton, Buchanan, Iowa; Roll: T625_479; Page: 5A; Enumeration District: 64; Image:.. Birth date: abt 1901 Birth place: Iowa Residence date: 1920 Residence place: Hazleton, Buchanan, Iowa.</w:t>
      </w:r>
    </w:p>
    <w:p w14:paraId="06955641" w14:textId="77777777" w:rsidR="00C94065" w:rsidRDefault="006944C1">
      <w:pPr>
        <w:pStyle w:val="Endnote"/>
      </w:pPr>
      <w:bookmarkStart w:id="875" w:name="ENDNOTE-876"/>
      <w:bookmarkEnd w:id="875"/>
      <w:r>
        <w:t>876. , 1930 United States Federal Census, Year: 1930; Census Place: Hazleton, Buchanan, Iowa; Roll: 644; Page: 3B; Enumeration District: 0011; Image: 616.0; FHL microfilm: 2340379.</w:t>
      </w:r>
    </w:p>
    <w:p w14:paraId="2A1AB1CA" w14:textId="77777777" w:rsidR="00C94065" w:rsidRDefault="006944C1">
      <w:pPr>
        <w:pStyle w:val="Endnote"/>
      </w:pPr>
      <w:bookmarkStart w:id="876" w:name="ENDNOTE-877"/>
      <w:bookmarkEnd w:id="876"/>
      <w:r>
        <w:t>877. , U.S. Public Records Index, 1950-1993, Volume 2. Birth date: 26 Nov 1905 Birth place: Residence date: 1935-1993 Residence place: Lena, WI.</w:t>
      </w:r>
    </w:p>
    <w:p w14:paraId="5D23525F" w14:textId="77777777" w:rsidR="00C94065" w:rsidRDefault="006944C1">
      <w:pPr>
        <w:pStyle w:val="Endnote"/>
      </w:pPr>
      <w:bookmarkStart w:id="877" w:name="ENDNOTE-878"/>
      <w:bookmarkEnd w:id="877"/>
      <w:r>
        <w:t>878. , 1910 United States Federal Census, Year: 1910; Census Place: Hazleton, Buchanan, Iowa; Roll:; Page:; Enumeration District:; Image:.. Birth date: 1906 Birth place: Iowa Residence date: 1910 Residence place: Hazleton, Buchanan, Iowa.</w:t>
      </w:r>
    </w:p>
    <w:p w14:paraId="2F1BE4FF" w14:textId="77777777" w:rsidR="00C94065" w:rsidRDefault="006944C1">
      <w:pPr>
        <w:pStyle w:val="Endnote"/>
      </w:pPr>
      <w:bookmarkStart w:id="878" w:name="ENDNOTE-879"/>
      <w:bookmarkEnd w:id="878"/>
      <w:r>
        <w:t>879. , 1920 United States Federal Census, Year: 1920; Census Place: Hazleton, Buchanan, Iowa; Roll: T625_479; Page: 5A; Enumeration District: 64; Image:.. Birth date: abt 1906 Birth place: Iowa Residence date: 1920 Residence place: Hazleton, Buchanan, Iowa.</w:t>
      </w:r>
    </w:p>
    <w:p w14:paraId="5C2CE659" w14:textId="77777777" w:rsidR="00C94065" w:rsidRDefault="006944C1">
      <w:pPr>
        <w:pStyle w:val="Endnote"/>
      </w:pPr>
      <w:bookmarkStart w:id="879" w:name="ENDNOTE-880"/>
      <w:bookmarkEnd w:id="879"/>
      <w:r>
        <w:t>880. , Iowa, State Census Collection, 1836-1925. Birth date: abt 1906 Birth place: Iowa Residence date: 1 Jan 1925 Residence place: Hazleton.</w:t>
      </w:r>
    </w:p>
    <w:p w14:paraId="418DCAC2" w14:textId="77777777" w:rsidR="00C94065" w:rsidRDefault="006944C1">
      <w:pPr>
        <w:pStyle w:val="Endnote"/>
      </w:pPr>
      <w:bookmarkStart w:id="880" w:name="ENDNOTE-881"/>
      <w:bookmarkEnd w:id="880"/>
      <w:r>
        <w:t>881. , U.S. City Directories, 1822-1995. Residence date: 1928 Residence place: Manitowoc, Wisconsin, USA.</w:t>
      </w:r>
    </w:p>
    <w:p w14:paraId="77A859ED" w14:textId="77777777" w:rsidR="00C94065" w:rsidRDefault="006944C1">
      <w:pPr>
        <w:pStyle w:val="Endnote"/>
      </w:pPr>
      <w:bookmarkStart w:id="881" w:name="ENDNOTE-882"/>
      <w:bookmarkEnd w:id="881"/>
      <w:r>
        <w:t>882. , 1930 United States Federal Census, Year: 1930; Census Place: Spruce, Oconto, Wisconsin; Roll:; Page:; Enumeration District:; Image:.. Birth date: abt 1906 Birth place: Iowa Residence date: 1930 Residence place: Spruce, Oconto, Wisconsin.</w:t>
      </w:r>
    </w:p>
    <w:p w14:paraId="108ED70E" w14:textId="77777777" w:rsidR="00C94065" w:rsidRDefault="006944C1">
      <w:pPr>
        <w:pStyle w:val="Endnote"/>
      </w:pPr>
      <w:bookmarkStart w:id="882" w:name="ENDNOTE-883"/>
      <w:bookmarkEnd w:id="882"/>
      <w:r>
        <w:t>883. , 1940 United States Federal Census, Year: 1940; Census Place: Spruce, Oconto, Wisconsin; Roll: T627_4506; Page: 6B; Enumeration District: 42-33.. Birth date: abt 1906 Birth place: Iowa Residence date: 1 Apr 1940 Residence place: Spruce, Oconto, Wisconsin, USA.</w:t>
      </w:r>
    </w:p>
    <w:p w14:paraId="52DCF499" w14:textId="77777777" w:rsidR="00C94065" w:rsidRDefault="006944C1">
      <w:pPr>
        <w:pStyle w:val="Endnote"/>
      </w:pPr>
      <w:bookmarkStart w:id="883" w:name="ENDNOTE-884"/>
      <w:bookmarkEnd w:id="883"/>
      <w:r>
        <w:t>884. Ancestry.com, Social Security Death Index, Number: 398-46-1769; Issue state: Wisconsin; Issue Date: 1963. Birth date: 26 Nov 1905 Birth place: Death date: 15 Nov 1995 Death place: Lena, Oconto, Wisconsin, USA.  Ancestry.com, Wisconsin, Death Index, 1959-1997 (Provo, UT, USA: Ancestry.com Operations Inc, 2007). Death date: 15 Nov 1995 Death place: Wisconsin, Oconto.</w:t>
      </w:r>
    </w:p>
    <w:p w14:paraId="01A07A7C" w14:textId="77777777" w:rsidR="00C94065" w:rsidRDefault="006944C1">
      <w:pPr>
        <w:pStyle w:val="Endnote"/>
      </w:pPr>
      <w:bookmarkStart w:id="884" w:name="ENDNOTE-885"/>
      <w:bookmarkEnd w:id="884"/>
      <w:r>
        <w:t>885. Web: Wisconsin, Find A Grave Index, 1836-2012. Birth date: 26 Nov 1905 Birth place: Death date: 15 Nov 1995 Death place:.</w:t>
      </w:r>
    </w:p>
    <w:p w14:paraId="0487A5EA" w14:textId="77777777" w:rsidR="00C94065" w:rsidRDefault="006944C1">
      <w:pPr>
        <w:pStyle w:val="Endnote"/>
      </w:pPr>
      <w:bookmarkStart w:id="885" w:name="ENDNOTE-886"/>
      <w:bookmarkEnd w:id="885"/>
      <w:r>
        <w:t>886. Iowa, Marriages, 1809-1992, p236 cn2787.  Ancestry.com, Iowa, Marriage Records, 1880-1937, Iowa State Archives; Des Moines, Iowa; Volume: 1.</w:t>
      </w:r>
    </w:p>
    <w:p w14:paraId="62F4C4B1" w14:textId="77777777" w:rsidR="00C94065" w:rsidRDefault="006944C1">
      <w:pPr>
        <w:pStyle w:val="Endnote"/>
      </w:pPr>
      <w:bookmarkStart w:id="886" w:name="ENDNOTE-887"/>
      <w:bookmarkEnd w:id="886"/>
      <w:r>
        <w:t>887. , 1930 United States Federal Census, Year: 1930; Census Place: Spruce, Oconto, Wisconsin; Roll:; Page:; Enumeration District:; Image:.. Birth date: abt 1903 Birth place: Wisconsin Residence date: 1930 Residence place: Spruce, Oconto, Wisconsin.</w:t>
      </w:r>
    </w:p>
    <w:p w14:paraId="632AB8F6" w14:textId="77777777" w:rsidR="00C94065" w:rsidRDefault="006944C1">
      <w:pPr>
        <w:pStyle w:val="Endnote"/>
      </w:pPr>
      <w:bookmarkStart w:id="887" w:name="ENDNOTE-888"/>
      <w:bookmarkEnd w:id="887"/>
      <w:r>
        <w:t>888. Ancestry.com., Wisconsin, State Censuses, 1855-1905 (Provo, UT, USA: Ancestry.com Operations Inc, 2007). Birth date: abt 1903 Birth place: Wisconsin Residence date: 1 Jun 1905 Residence place: Spruce, Oconto, Wisconsin.  Minnesota, Territorial &amp; State Census, 1849-1905. Birth date: abt 1902 Birth place: Minnesota Residence date: 5 Jun 1905 Residence place: Green Meadow.</w:t>
      </w:r>
    </w:p>
    <w:p w14:paraId="79069D37" w14:textId="77777777" w:rsidR="00C94065" w:rsidRDefault="006944C1">
      <w:pPr>
        <w:pStyle w:val="Endnote"/>
      </w:pPr>
      <w:bookmarkStart w:id="888" w:name="ENDNOTE-889"/>
      <w:bookmarkEnd w:id="888"/>
      <w:r>
        <w:t>889. , 1940 United States Federal Census, Year: 1940; Census Place: Spruce, Oconto, Wisconsin; Roll: T627_4506; Page: 6B; Enumeration District: 42-33.. Birth date: abt 1903 Birth place: Wisconsin Residence date: 1 Apr 1940 Residence place: Spruce, Oconto, Wisconsin, USA.</w:t>
      </w:r>
    </w:p>
    <w:p w14:paraId="0DCA3DBF" w14:textId="77777777" w:rsidR="00C94065" w:rsidRDefault="006944C1">
      <w:pPr>
        <w:pStyle w:val="Endnote"/>
      </w:pPr>
      <w:bookmarkStart w:id="889" w:name="ENDNOTE-890"/>
      <w:bookmarkEnd w:id="889"/>
      <w:r>
        <w:t>890. Ancestry.com, Iowa, Marriage Records, 1880-1937, Iowa State Archives; Des Moines, Iowa; Volume: 1.</w:t>
      </w:r>
    </w:p>
    <w:p w14:paraId="22AF781E" w14:textId="77777777" w:rsidR="00C94065" w:rsidRDefault="006944C1">
      <w:pPr>
        <w:pStyle w:val="Endnote"/>
      </w:pPr>
      <w:bookmarkStart w:id="890" w:name="ENDNOTE-891"/>
      <w:bookmarkEnd w:id="890"/>
      <w:r>
        <w:t>891. Ancestry.com, Social Security Death Index, Number: 394-36-7473; Issue state: Wisconsin; Issue Date: 1955. Birth date: 22 Sep 1902 Birth place: Death date: Jun 1975 Death place: Lena, Oconto, Wisconsin, USA.  , Wisconsin, Death Index, 1959-1997. Birth date: abt 1903 Birth place: Death date: 11 Jun 1975 Death place: Ocfa, Wisconsin.</w:t>
      </w:r>
    </w:p>
    <w:p w14:paraId="409FE56C" w14:textId="77777777" w:rsidR="00C94065" w:rsidRDefault="006944C1">
      <w:pPr>
        <w:pStyle w:val="Endnote"/>
      </w:pPr>
      <w:bookmarkStart w:id="891" w:name="ENDNOTE-892"/>
      <w:bookmarkEnd w:id="891"/>
      <w:r>
        <w:t>892. Web: Wisconsin, Find A Grave Index, 1836-2012. Birth date: 22 Sep 1902 Birth place: Death date: Jun 1975 Death place:.</w:t>
      </w:r>
    </w:p>
    <w:p w14:paraId="513147DC" w14:textId="77777777" w:rsidR="00C94065" w:rsidRDefault="006944C1">
      <w:pPr>
        <w:pStyle w:val="Endnote"/>
      </w:pPr>
      <w:bookmarkStart w:id="892" w:name="ENDNOTE-893"/>
      <w:bookmarkEnd w:id="892"/>
      <w:r>
        <w:t>893. , Iowa, State Census Collection, 1836-1925.</w:t>
      </w:r>
    </w:p>
    <w:p w14:paraId="6A9EA4C7" w14:textId="77777777" w:rsidR="00C94065" w:rsidRDefault="006944C1">
      <w:pPr>
        <w:pStyle w:val="Endnote"/>
      </w:pPr>
      <w:bookmarkStart w:id="893" w:name="ENDNOTE-894"/>
      <w:bookmarkEnd w:id="893"/>
      <w:r>
        <w:t>894. Ancestry.com, Iowa, Delayed Birth Records, 1856-1940 (Lehi, UT, USA: Ancestry.com Operations, Inc., 2017), State Historical Society of Iowa; Des Moines, Iowa; DGS: 101715034.</w:t>
      </w:r>
    </w:p>
    <w:p w14:paraId="632448AC" w14:textId="77777777" w:rsidR="00C94065" w:rsidRDefault="006944C1">
      <w:pPr>
        <w:pStyle w:val="Endnote"/>
      </w:pPr>
      <w:bookmarkStart w:id="894" w:name="ENDNOTE-895"/>
      <w:bookmarkEnd w:id="894"/>
      <w:r>
        <w:t>895. , Iowa, State Census Collection, 1836-1925. Birth date: abt 1910 Birth place: Iowa Residence date: 1 Jan 1925 Residence place: Hazleton.  , 1910 United States Federal Census, Year: 1910; Census Place: Hazleton, Buchanan, Iowa; Roll:; Page:; Enumeration District:; Image:.. Birth date: abt 1910 Birth place: Iowa Residence date: 1910 Residence place: Hazleton, Buchanan, Iowa.  , 1920 United States Federal Census, Year: 1920; Census Place: Hazleton, Buchanan, Iowa; Roll: T625_479; Page: 5A; Enumeration District: 64; Image:.. Birth date: abt 1910 Birth place: Iowa Residence date: 1920 Residence place: Hazleton, Buchanan, Iowa.</w:t>
      </w:r>
    </w:p>
    <w:p w14:paraId="0204DB49" w14:textId="77777777" w:rsidR="00C94065" w:rsidRDefault="006944C1">
      <w:pPr>
        <w:pStyle w:val="Endnote"/>
      </w:pPr>
      <w:bookmarkStart w:id="895" w:name="ENDNOTE-896"/>
      <w:bookmarkEnd w:id="895"/>
      <w:r>
        <w:t>896. Ancestry.com, U.S., Chicago and North Western Railroad Employment Records, 1935-1970 (Provo, UT, USA: Ancestry.com Operations, Inc., 2015), Chicago &amp; North Western Historical Society; Berwyn, Illinois; CNW Social Security Applications.  Jeanette Smith, Name, Sex and Birth or Death. Each reference is shown in the Pagel Family Bible, held by Jeanette.</w:t>
      </w:r>
    </w:p>
    <w:p w14:paraId="0F5D291C" w14:textId="77777777" w:rsidR="00C94065" w:rsidRDefault="006944C1">
      <w:pPr>
        <w:pStyle w:val="Endnote"/>
      </w:pPr>
      <w:bookmarkStart w:id="896" w:name="ENDNOTE-897"/>
      <w:bookmarkEnd w:id="896"/>
      <w:r>
        <w:t>897. Ancestry.com, Social Security Death Index, Number:; Issue state: Wisconsin; Issue Date: Before 1951. Birth date: 29 Dec 1926 Birth place: Death date: 15 Jun 2007 Death place: Oconto Falls, Oconto, Wisconsin, USA.  Online publication - Provo, UT, USA: Ancestry.com Operations Inc, 2005</w:t>
      </w:r>
      <w:r>
        <w:br/>
        <w:t>Original data - Electronic Army Serial Number Merged File, 1938-1946 [Archival Database]; World War II Army Enlistment Records; Records of the National Archives and Records Administration[…]. Birth date: 1926 Birth place: Residence date: Residence place: Illinois.  , 1940 United States Federal Census, Year: 1940; Census Place: Spruce, Oconto, Wisconsin; Roll: T627_4506; Page: 6B; Enumeration District: 42-33.. Birth date: abt 1927 Birth place: Wisconsin Residence date: 1 Apr 1940 Residence place: Spruce, Oconto, Wisconsin, USA.</w:t>
      </w:r>
    </w:p>
    <w:p w14:paraId="03FEC363" w14:textId="77777777" w:rsidR="00C94065" w:rsidRDefault="006944C1">
      <w:pPr>
        <w:pStyle w:val="Endnote"/>
      </w:pPr>
      <w:bookmarkStart w:id="897" w:name="ENDNOTE-898"/>
      <w:bookmarkEnd w:id="897"/>
      <w:r>
        <w:t>898. Ancestry.com, South Dakota, State Census, 1945 (Provo, UT, USA: Ancestry.com Operations, Inc., 2014).</w:t>
      </w:r>
    </w:p>
    <w:p w14:paraId="5F9A5786" w14:textId="77777777" w:rsidR="00C94065" w:rsidRDefault="006944C1">
      <w:pPr>
        <w:pStyle w:val="Endnote"/>
      </w:pPr>
      <w:bookmarkStart w:id="898" w:name="ENDNOTE-899"/>
      <w:bookmarkEnd w:id="898"/>
      <w:r>
        <w:t>899. , U.S., School Yearbooks, 1880-2016.</w:t>
      </w:r>
    </w:p>
    <w:p w14:paraId="3F1C901D" w14:textId="77777777" w:rsidR="00C94065" w:rsidRDefault="006944C1">
      <w:pPr>
        <w:pStyle w:val="Endnote"/>
      </w:pPr>
      <w:bookmarkStart w:id="899" w:name="ENDNOTE-900"/>
      <w:bookmarkEnd w:id="899"/>
      <w:r>
        <w:t>900. , U.S., Social Security Applications and Claims Index, 1936-2007.</w:t>
      </w:r>
    </w:p>
    <w:p w14:paraId="45D1799C" w14:textId="77777777" w:rsidR="00C94065" w:rsidRDefault="006944C1">
      <w:pPr>
        <w:pStyle w:val="Endnote"/>
      </w:pPr>
      <w:bookmarkStart w:id="900" w:name="ENDNOTE-901"/>
      <w:bookmarkEnd w:id="900"/>
      <w:r>
        <w:t>901. , U.S. Phone and Address Directories, 1993-2002, City: Oconto Falls; State: Wisconsin; Year(s): 1993-1997.</w:t>
      </w:r>
    </w:p>
    <w:p w14:paraId="10331DAE" w14:textId="77777777" w:rsidR="00C94065" w:rsidRDefault="006944C1">
      <w:pPr>
        <w:pStyle w:val="Endnote"/>
      </w:pPr>
      <w:bookmarkStart w:id="901" w:name="ENDNOTE-902"/>
      <w:bookmarkEnd w:id="901"/>
      <w:r>
        <w:t>902. , 1930 United States Federal Census, Year: 1930; Census Place: Spruce, Oconto, Wisconsin; Roll: 2602; Page: 6A; Enumeration District: 0033; Image: 1065.0; FHL microfilm: 2342336.</w:t>
      </w:r>
    </w:p>
    <w:p w14:paraId="1406650B" w14:textId="77777777" w:rsidR="00C94065" w:rsidRDefault="006944C1">
      <w:pPr>
        <w:pStyle w:val="Endnote"/>
      </w:pPr>
      <w:bookmarkStart w:id="902" w:name="ENDNOTE-903"/>
      <w:bookmarkEnd w:id="902"/>
      <w:r>
        <w:t>903. , U.S., School Yearbooks, 1880-2016, "U.S., School Yearbooks, 1880-2012"; School Name: Oconto Falls High School; Year: 1963.</w:t>
      </w:r>
    </w:p>
    <w:p w14:paraId="545F1FC0" w14:textId="77777777" w:rsidR="00C94065" w:rsidRDefault="006944C1">
      <w:pPr>
        <w:pStyle w:val="Endnote"/>
      </w:pPr>
      <w:bookmarkStart w:id="903" w:name="ENDNOTE-904"/>
      <w:bookmarkEnd w:id="903"/>
      <w:r>
        <w:t>904. , U.S., School Yearbooks, 1880-2016, "U.S., School Yearbooks, 1880-2012"; School Name: Oconto Falls High School; Year: 1970.</w:t>
      </w:r>
    </w:p>
    <w:p w14:paraId="6051F0E6" w14:textId="77777777" w:rsidR="00C94065" w:rsidRDefault="006944C1">
      <w:pPr>
        <w:pStyle w:val="Endnote"/>
      </w:pPr>
      <w:bookmarkStart w:id="904" w:name="ENDNOTE-905"/>
      <w:bookmarkEnd w:id="904"/>
      <w:r>
        <w:t>905. , U.S. Public Records Index, 1950-1993, Volume 1. Birth date: 3 Jun 1957 Birth place: Residence date: 1994 Residence place: Abrams, WI.</w:t>
      </w:r>
    </w:p>
    <w:p w14:paraId="429393D4" w14:textId="77777777" w:rsidR="00C94065" w:rsidRDefault="006944C1">
      <w:pPr>
        <w:pStyle w:val="Endnote"/>
      </w:pPr>
      <w:bookmarkStart w:id="905" w:name="ENDNOTE-906"/>
      <w:bookmarkEnd w:id="905"/>
      <w:r>
        <w:t>906. , U.S. Phone and Address Directories, 1993-2002, City: Suring; State: Wisconsin; Year(s): 1996.  Jeanette Smith, Name, Sex and Birth or Death. Each reference is shown in the Pagel Family Bible, held by Jeanette.  , U.S., Social Security Applications and Claims Index, 1936-2007.  , U.S. Public Records Index, 1950-1993, Volume 1. Birth date: 13 Feb 1929 Birth place: Residence date: 1979 Residence place: Lena, WI.</w:t>
      </w:r>
    </w:p>
    <w:p w14:paraId="329AF18D" w14:textId="77777777" w:rsidR="00C94065" w:rsidRDefault="006944C1">
      <w:pPr>
        <w:pStyle w:val="Endnote"/>
      </w:pPr>
      <w:bookmarkStart w:id="906" w:name="ENDNOTE-907"/>
      <w:bookmarkEnd w:id="906"/>
      <w:r>
        <w:t>907. , 1930 United States Federal Census, Year: 1930; Census Place: Spruce, Oconto, Wisconsin; Roll:; Page:; Enumeration District:; Image:.. Birth date: abt 1929 Birth place: Wisconsin Residence date: 1930 Residence place: Spruce, Oconto, Wisconsin.</w:t>
      </w:r>
    </w:p>
    <w:p w14:paraId="7D317746" w14:textId="77777777" w:rsidR="00C94065" w:rsidRDefault="006944C1">
      <w:pPr>
        <w:pStyle w:val="Endnote"/>
      </w:pPr>
      <w:bookmarkStart w:id="907" w:name="ENDNOTE-908"/>
      <w:bookmarkEnd w:id="907"/>
      <w:r>
        <w:t>908. , U.S., School Yearbooks, 1880-2016, "U.S., School Yearbooks, 1880-2012"; School Name: Oconto Falls High School; Year: 1946.</w:t>
      </w:r>
    </w:p>
    <w:p w14:paraId="6DB9BC73" w14:textId="77777777" w:rsidR="00C94065" w:rsidRDefault="006944C1">
      <w:pPr>
        <w:pStyle w:val="Endnote"/>
      </w:pPr>
      <w:bookmarkStart w:id="908" w:name="ENDNOTE-909"/>
      <w:bookmarkEnd w:id="908"/>
      <w:r>
        <w:t>909. Ancestry.com, U.S., World War II Draft Cards Young Men, 1940-1947 (Lehi, UT, USA: Ancestry.com Operations, Inc., 2011), National Archives at St. Louis; St. Louis, Missouri; Draft Registration Cards for Wisconsin, 10/16/1940-03/31/1947; Record Group: Records of the Selective Service System, 147; Box: 539.</w:t>
      </w:r>
    </w:p>
    <w:p w14:paraId="097F8A15" w14:textId="77777777" w:rsidR="00C94065" w:rsidRDefault="006944C1">
      <w:pPr>
        <w:pStyle w:val="Endnote"/>
      </w:pPr>
      <w:bookmarkStart w:id="909" w:name="ENDNOTE-910"/>
      <w:bookmarkEnd w:id="909"/>
      <w:r>
        <w:t>910. Web: Wisconsin, Find A Grave Index, 1836-2012.</w:t>
      </w:r>
    </w:p>
    <w:p w14:paraId="7CE0F64E" w14:textId="77777777" w:rsidR="00C94065" w:rsidRDefault="006944C1">
      <w:pPr>
        <w:pStyle w:val="Endnote"/>
      </w:pPr>
      <w:bookmarkStart w:id="910" w:name="ENDNOTE-911"/>
      <w:bookmarkEnd w:id="910"/>
      <w:r>
        <w:t>911. Ancestry.com, Social Security Death Index, Number: 398-24-2367; Issue state: Wisconsin; Issue Date: Before 1951. Birth date: 13 Feb 1929 Birth place: Death date: 2 Sep 1989 Death place: Suring, Oconto, Wisconsin, USA.</w:t>
      </w:r>
    </w:p>
    <w:p w14:paraId="5D5614C1" w14:textId="77777777" w:rsidR="00C94065" w:rsidRDefault="006944C1">
      <w:pPr>
        <w:pStyle w:val="Endnote"/>
      </w:pPr>
      <w:bookmarkStart w:id="911" w:name="ENDNOTE-912"/>
      <w:bookmarkEnd w:id="911"/>
      <w:r>
        <w:t>912. Ancestry.com, Wisconsin, Marriages, 1820-1907 (Provo, UT, USA: Ancestry.com Operations, Inc., 2000).</w:t>
      </w:r>
    </w:p>
    <w:p w14:paraId="4A672B38" w14:textId="77777777" w:rsidR="00C94065" w:rsidRDefault="006944C1">
      <w:pPr>
        <w:pStyle w:val="Endnote"/>
      </w:pPr>
      <w:bookmarkStart w:id="912" w:name="ENDNOTE-913"/>
      <w:bookmarkEnd w:id="912"/>
      <w:r>
        <w:t>913. "United States Census, 1940," database with images, FamilySearch (https://familysearch.org/ark:/61903/1:1:K7VL-C8F: 15 March 2018), Jannette Smith in household of Joseph Smith, Suring, Suring Village, Oconto, Wisconsin, United States; citing enumeration district (ED) 42-35, sheet 5B, line 59, family 81, Sixteenth Census of the United States, 1940, NARA digital publication T627. Records of the Bureau of the Census, 1790 - 2007, RG 29. Washington, D.C.: National Archives and Records Administration, 2012, roll 4506.</w:t>
      </w:r>
    </w:p>
    <w:p w14:paraId="72F1EDE4" w14:textId="77777777" w:rsidR="00C94065" w:rsidRDefault="006944C1">
      <w:pPr>
        <w:pStyle w:val="Endnote"/>
      </w:pPr>
      <w:bookmarkStart w:id="913" w:name="ENDNOTE-914"/>
      <w:bookmarkEnd w:id="913"/>
      <w:r>
        <w:t>914. , U.S. Public Records Index, 1950-1993, Volume 2. Birth date: 19 May 1932 Birth place: Residence date: 1935-1993 Residence place: Suring, WI.</w:t>
      </w:r>
    </w:p>
    <w:p w14:paraId="464028E8" w14:textId="77777777" w:rsidR="00C94065" w:rsidRDefault="006944C1">
      <w:pPr>
        <w:pStyle w:val="Endnote"/>
      </w:pPr>
      <w:bookmarkStart w:id="914" w:name="ENDNOTE-915"/>
      <w:bookmarkEnd w:id="914"/>
      <w:r>
        <w:t>915. , 1940 United States Federal Census, Year: 1940; Census Place: Suring, Oconto, Wisconsin; Roll: T627_4506; Page: 5B; Enumeration District: 42-35.</w:t>
      </w:r>
    </w:p>
    <w:p w14:paraId="266E2779" w14:textId="77777777" w:rsidR="00C94065" w:rsidRDefault="006944C1">
      <w:pPr>
        <w:pStyle w:val="Endnote"/>
      </w:pPr>
      <w:bookmarkStart w:id="915" w:name="ENDNOTE-916"/>
      <w:bookmarkEnd w:id="915"/>
      <w:r>
        <w:t>916. Ancestry.com, 1950 United States Federal Census (Lehi, UT, USA: Ancestry.com Operations, Inc., 2022), National Archives at Washington, DC; Washington, D.C.; Seventeenth Census of the United States, 1950; Year: 1950; Census Place: Suring, Oconto, Wisconsin; Roll: 4796; Page: 7; Enumeration District: 42-40.</w:t>
      </w:r>
    </w:p>
    <w:p w14:paraId="6AED029A" w14:textId="77777777" w:rsidR="00C94065" w:rsidRDefault="006944C1">
      <w:pPr>
        <w:pStyle w:val="Endnote"/>
      </w:pPr>
      <w:bookmarkStart w:id="916" w:name="ENDNOTE-917"/>
      <w:bookmarkEnd w:id="916"/>
      <w:r>
        <w:t>917. Jeanette Smith, Name, Sex and Birth or Death. Each reference is shown in the Pagel Family Bible, held by Jeanette.</w:t>
      </w:r>
    </w:p>
    <w:p w14:paraId="2189D03F" w14:textId="77777777" w:rsidR="00C94065" w:rsidRDefault="006944C1">
      <w:pPr>
        <w:pStyle w:val="Endnote"/>
      </w:pPr>
      <w:bookmarkStart w:id="917" w:name="ENDNOTE-918"/>
      <w:bookmarkEnd w:id="917"/>
      <w:r>
        <w:t>918. , U.S. Phone and Address Directories, 1993-2002, City: Suring; State: Wisconsin; Year(s): 1996.</w:t>
      </w:r>
    </w:p>
    <w:p w14:paraId="3F06D5EE" w14:textId="77777777" w:rsidR="00C94065" w:rsidRDefault="006944C1">
      <w:pPr>
        <w:pStyle w:val="Endnote"/>
      </w:pPr>
      <w:bookmarkStart w:id="918" w:name="ENDNOTE-919"/>
      <w:bookmarkEnd w:id="918"/>
      <w:r>
        <w:t>919. , Wisconsin, Death Index, 1959-1997. Birth date: abt 1953 Birth place: Death date: 5 Aug 1967 Death place: Wisconsin.</w:t>
      </w:r>
    </w:p>
    <w:p w14:paraId="0449EB86" w14:textId="77777777" w:rsidR="00C94065" w:rsidRDefault="006944C1">
      <w:pPr>
        <w:pStyle w:val="Endnote"/>
      </w:pPr>
      <w:bookmarkStart w:id="919" w:name="ENDNOTE-920"/>
      <w:bookmarkEnd w:id="919"/>
      <w:r>
        <w:t>920. , Wisconsin, Marriages, 1820-1907. Birth date: 1931 Birth place: Marriage date: 5 Sep 1987 Marriage place: Oconto, Wisconsin Residence date: Residence place: Oconto.</w:t>
      </w:r>
    </w:p>
    <w:p w14:paraId="22DD21EA" w14:textId="77777777" w:rsidR="00C94065" w:rsidRDefault="006944C1">
      <w:pPr>
        <w:pStyle w:val="Endnote"/>
      </w:pPr>
      <w:bookmarkStart w:id="920" w:name="ENDNOTE-921"/>
      <w:bookmarkEnd w:id="920"/>
      <w:r>
        <w:t>921. , 1940 United States Federal Census, Year: 1940; Census Place: Spruce, Oconto, Wisconsin; Roll: T627_4506; Page: 6B; Enumeration District: 42-33.. Birth date: abt 1931 Birth place: Wisconsin Residence date: 1 Apr 1940 Residence place: Spruce, Oconto, Wisconsin, USA.</w:t>
      </w:r>
    </w:p>
    <w:p w14:paraId="186AC442" w14:textId="77777777" w:rsidR="00C94065" w:rsidRDefault="006944C1">
      <w:pPr>
        <w:pStyle w:val="Endnote"/>
      </w:pPr>
      <w:bookmarkStart w:id="921" w:name="ENDNOTE-922"/>
      <w:bookmarkEnd w:id="921"/>
      <w:r>
        <w:t>922. Ancestry.com, U.S., Evangelical Lutheran Church of America, Records, 1826-1940 (Lehi, UT, USA: Ancestry.com Operations, Inc., 2015).</w:t>
      </w:r>
    </w:p>
    <w:p w14:paraId="52F7DEEF" w14:textId="77777777" w:rsidR="00C94065" w:rsidRDefault="006944C1">
      <w:pPr>
        <w:pStyle w:val="Endnote"/>
      </w:pPr>
      <w:bookmarkStart w:id="922" w:name="ENDNOTE-923"/>
      <w:bookmarkEnd w:id="922"/>
      <w:r>
        <w:t>923. , 1930 United States Federal Census, Year: 1930; Census Place: Bovina, Outagamie, Wisconsin; Roll: 2603; Page: 6B; Enumeration District: 0018; Image: 584.0; FHL microfilm: 2342337.</w:t>
      </w:r>
    </w:p>
    <w:p w14:paraId="0A305131" w14:textId="77777777" w:rsidR="00C94065" w:rsidRDefault="006944C1">
      <w:pPr>
        <w:pStyle w:val="Endnote"/>
      </w:pPr>
      <w:bookmarkStart w:id="923" w:name="ENDNOTE-924"/>
      <w:bookmarkEnd w:id="923"/>
      <w:r>
        <w:t>924. , 1940 United States Federal Census, Year: 1940; Census Place: Wittenberg, Shawano, Wisconsin; Roll: m-t0627-04525; Page: 6A; Enumeration District: 58-40.</w:t>
      </w:r>
    </w:p>
    <w:p w14:paraId="7AA77A85" w14:textId="77777777" w:rsidR="00C94065" w:rsidRDefault="006944C1">
      <w:pPr>
        <w:pStyle w:val="Endnote"/>
      </w:pPr>
      <w:bookmarkStart w:id="924" w:name="ENDNOTE-925"/>
      <w:bookmarkEnd w:id="924"/>
      <w:r>
        <w:t>925. , U.S., World War II Draft Cards Young Men, 1940-1947, National Archives at St. Louis; St. Louis, Missouri; Draft Registration Cards for Wisconsin, 10/16/1940-03/31/1947; Record Group: Records of the Selective Service System, 147; Box: 739.</w:t>
      </w:r>
    </w:p>
    <w:p w14:paraId="06144997" w14:textId="77777777" w:rsidR="00C94065" w:rsidRDefault="006944C1">
      <w:pPr>
        <w:pStyle w:val="Endnote"/>
      </w:pPr>
      <w:bookmarkStart w:id="925" w:name="ENDNOTE-926"/>
      <w:bookmarkEnd w:id="925"/>
      <w:r>
        <w:t>926. , U.S. City Directories, 1822-1995. Residence date: 1944 Residence place: Oshkosh, Wisconsin, USA.  Operations and Registers, Online publication - Provo, UT, USA. Residence date: 1944 Residence place: Oshkosh, Wisconsin, USA.</w:t>
      </w:r>
    </w:p>
    <w:p w14:paraId="5357D057" w14:textId="77777777" w:rsidR="00C94065" w:rsidRDefault="006944C1">
      <w:pPr>
        <w:pStyle w:val="Endnote"/>
      </w:pPr>
      <w:bookmarkStart w:id="926" w:name="ENDNOTE-927"/>
      <w:bookmarkEnd w:id="926"/>
      <w:r>
        <w:t>927. , U.S. Public Records Index, 1950-1993, Volume 1. Residence date: 1984 Residence place: Lena, WI.</w:t>
      </w:r>
    </w:p>
    <w:p w14:paraId="6AE07311" w14:textId="77777777" w:rsidR="00C94065" w:rsidRDefault="006944C1">
      <w:pPr>
        <w:pStyle w:val="Endnote"/>
      </w:pPr>
      <w:bookmarkStart w:id="927" w:name="ENDNOTE-928"/>
      <w:bookmarkEnd w:id="927"/>
      <w:r>
        <w:t>928. , Wisconsin, Death Index, 1959-1997. Death date: 13 May 1984 Death place: Wisconsin, Oconto.  Ancestry.com, Social Security Death Index, Number: 358-18-6271; Issue state: Illinois; Issue Date: Before 1951. Birth date: 18 Jun 1925 Birth place: Death date: May 1984 Death place:.</w:t>
      </w:r>
    </w:p>
    <w:p w14:paraId="3FAB4EBC" w14:textId="77777777" w:rsidR="00C94065" w:rsidRDefault="006944C1">
      <w:pPr>
        <w:pStyle w:val="Endnote"/>
      </w:pPr>
      <w:bookmarkStart w:id="928" w:name="ENDNOTE-929"/>
      <w:bookmarkEnd w:id="928"/>
      <w:r>
        <w:t>929. , Wisconsin, Marriages, 1820-1907. Birth date: 1951 Birth place: Marriage date: 5 Sep 1987 Marriage place: Oconto, Wisconsin Residence date: Residence place: Oconto.</w:t>
      </w:r>
    </w:p>
    <w:p w14:paraId="29F84A01" w14:textId="77777777" w:rsidR="00C94065" w:rsidRDefault="006944C1">
      <w:pPr>
        <w:pStyle w:val="Endnote"/>
      </w:pPr>
      <w:bookmarkStart w:id="929" w:name="ENDNOTE-930"/>
      <w:bookmarkEnd w:id="929"/>
      <w:r>
        <w:t>930. Ancestry.com, U.S., Public Records Index, 1950-1993, Volume 1 (Lehi, UT, USA: Ancestry.com Operations, Inc., 2010).</w:t>
      </w:r>
    </w:p>
    <w:p w14:paraId="353BDBAF" w14:textId="77777777" w:rsidR="00C94065" w:rsidRDefault="006944C1">
      <w:pPr>
        <w:pStyle w:val="Endnote"/>
      </w:pPr>
      <w:bookmarkStart w:id="930" w:name="ENDNOTE-931"/>
      <w:bookmarkEnd w:id="930"/>
      <w:r>
        <w:t>931. , U.S. Public Records Index, 1950-1993, Volume 1. Birth date: 18 May 1947 Birth place: Residence date: 1979 Residence place: Appleton, WI.</w:t>
      </w:r>
    </w:p>
    <w:p w14:paraId="5467A1D0" w14:textId="77777777" w:rsidR="00C94065" w:rsidRDefault="006944C1">
      <w:pPr>
        <w:pStyle w:val="Endnote"/>
      </w:pPr>
      <w:bookmarkStart w:id="931" w:name="ENDNOTE-932"/>
      <w:bookmarkEnd w:id="931"/>
      <w:r>
        <w:t>932. , Wisconsin, State Censuses, 1855-1905, Wisconsin Department of Health Services; Madison, Wisconsin.</w:t>
      </w:r>
    </w:p>
    <w:p w14:paraId="26B78F37" w14:textId="77777777" w:rsidR="00C94065" w:rsidRDefault="006944C1">
      <w:pPr>
        <w:pStyle w:val="Endnote"/>
      </w:pPr>
      <w:bookmarkStart w:id="932" w:name="ENDNOTE-933"/>
      <w:bookmarkEnd w:id="932"/>
      <w:r>
        <w:t>933. , U.S. Public Records Index, 1950-1993, Volume 1. Birth date: 28 Jul 1951 Birth place: Residence date: 1992 Residence place: Lena, WI.  , Wisconsin, Marriages, 1820-1907. Birth date: 1951 Birth place: Marriage date: 16 Feb 1980 Marriage place: Outagamie, Wisconsin Residence date: Residence place: Outagamie.</w:t>
      </w:r>
    </w:p>
    <w:p w14:paraId="6AFE04F9" w14:textId="77777777" w:rsidR="00C94065" w:rsidRDefault="006944C1">
      <w:pPr>
        <w:pStyle w:val="Endnote"/>
      </w:pPr>
      <w:bookmarkStart w:id="933" w:name="ENDNOTE-934"/>
      <w:bookmarkEnd w:id="933"/>
      <w:r>
        <w:t>934. , U.S., School Yearbooks, 1880-2016, "U.S., School Yearbooks, 1880-2012"; School Name: Oconto Falls High School; Year: 1968.</w:t>
      </w:r>
    </w:p>
    <w:p w14:paraId="2E11B60D" w14:textId="77777777" w:rsidR="00C94065" w:rsidRDefault="006944C1">
      <w:pPr>
        <w:pStyle w:val="Endnote"/>
      </w:pPr>
      <w:bookmarkStart w:id="934" w:name="ENDNOTE-935"/>
      <w:bookmarkEnd w:id="934"/>
      <w:r>
        <w:t>935. , Wisconsin, Marriages, 1820-1907. Birth date: 1951 Birth place: Marriage date: 16 Feb 1980 Marriage place: Outagamie, Wisconsin Residence date: Residence place: Outagamie.</w:t>
      </w:r>
    </w:p>
    <w:p w14:paraId="7881D248" w14:textId="77777777" w:rsidR="00C94065" w:rsidRDefault="006944C1">
      <w:pPr>
        <w:pStyle w:val="Endnote"/>
      </w:pPr>
      <w:bookmarkStart w:id="935" w:name="ENDNOTE-936"/>
      <w:bookmarkEnd w:id="935"/>
      <w:r>
        <w:t>936. , Wisconsin, Marriages, 1820-1907. Birth date: 1959 Birth place: Marriage date: 16 Feb 1980 Marriage place: Outagamie, Wisconsin Residence date: Residence place: Outagamie.</w:t>
      </w:r>
    </w:p>
    <w:p w14:paraId="276D11E3" w14:textId="77777777" w:rsidR="00C94065" w:rsidRDefault="006944C1">
      <w:pPr>
        <w:pStyle w:val="Endnote"/>
      </w:pPr>
      <w:bookmarkStart w:id="936" w:name="ENDNOTE-937"/>
      <w:bookmarkEnd w:id="936"/>
      <w:r>
        <w:t>937. , U.S. Public Records Index, 1950-1993, Volume 2. Birth date: 28 Mar 1953 Birth place: Residence date: 1935-1993 Residence place: Green Bay, WI.  , Wisconsin, Marriages, 1820-1907. Birth date: 1953 Birth place: Marriage date: 12 Dec 1980 Marriage place: Brown, Wisconsin Residence date: Residence place: Brown.</w:t>
      </w:r>
    </w:p>
    <w:p w14:paraId="1E540384" w14:textId="77777777" w:rsidR="00C94065" w:rsidRDefault="006944C1">
      <w:pPr>
        <w:pStyle w:val="Endnote"/>
      </w:pPr>
      <w:bookmarkStart w:id="937" w:name="ENDNOTE-938"/>
      <w:bookmarkEnd w:id="937"/>
      <w:r>
        <w:t>938. , Wisconsin, Marriages, 1820-1907. Birth date: 1958 Birth place: Marriage date: 12 Dec 1980 Marriage place: Brown, Wisconsin Residence date: Residence place: Brown.</w:t>
      </w:r>
    </w:p>
    <w:p w14:paraId="18178E76" w14:textId="77777777" w:rsidR="00C94065" w:rsidRDefault="006944C1">
      <w:pPr>
        <w:pStyle w:val="Endnote"/>
      </w:pPr>
      <w:bookmarkStart w:id="938" w:name="ENDNOTE-939"/>
      <w:bookmarkEnd w:id="938"/>
      <w:r>
        <w:t>939. , U.S., School Yearbooks, 1880-2016, "U.S., School Yearbooks, 1880-2012"; School Name: Oconto Falls High School; Year: 1976.</w:t>
      </w:r>
    </w:p>
    <w:p w14:paraId="5AC0FE7C" w14:textId="77777777" w:rsidR="00C94065" w:rsidRDefault="006944C1">
      <w:pPr>
        <w:pStyle w:val="Endnote"/>
      </w:pPr>
      <w:bookmarkStart w:id="939" w:name="ENDNOTE-940"/>
      <w:bookmarkEnd w:id="939"/>
      <w:r>
        <w:t>940. , Wisconsin, State Censuses, 1855-1905.</w:t>
      </w:r>
    </w:p>
    <w:p w14:paraId="38EFCF09" w14:textId="77777777" w:rsidR="00C94065" w:rsidRDefault="006944C1">
      <w:pPr>
        <w:pStyle w:val="Endnote"/>
      </w:pPr>
      <w:bookmarkStart w:id="940" w:name="ENDNOTE-941"/>
      <w:bookmarkEnd w:id="940"/>
      <w:r>
        <w:t>941. , Wisconsin, Marriages, 1820-1907. Birth date: 1963 Birth place: Marriage date: 14 Nov 1981 Marriage place: Oconto, Wisconsin Residence date: Residence place: Oconto.</w:t>
      </w:r>
    </w:p>
    <w:p w14:paraId="62E66D00" w14:textId="77777777" w:rsidR="00C94065" w:rsidRDefault="006944C1">
      <w:pPr>
        <w:pStyle w:val="Endnote"/>
      </w:pPr>
      <w:bookmarkStart w:id="941" w:name="ENDNOTE-942"/>
      <w:bookmarkEnd w:id="941"/>
      <w:r>
        <w:t>942. , Wisconsin, Marriages, 1820-1907. Birth date: 1955 Birth place: Marriage date: 14 Nov 1981 Marriage place: Oconto, Wisconsin Residence date: Residence place: Oconto.</w:t>
      </w:r>
    </w:p>
    <w:p w14:paraId="3CF085F2" w14:textId="77777777" w:rsidR="00C94065" w:rsidRDefault="006944C1">
      <w:pPr>
        <w:pStyle w:val="Endnote"/>
      </w:pPr>
      <w:bookmarkStart w:id="942" w:name="ENDNOTE-943"/>
      <w:bookmarkEnd w:id="942"/>
      <w:r>
        <w:t>943. , Wisconsin, Marriages, 1820-1907. Birth date: 1965 Birth place: Marriage date: 15 Feb 1986 Marriage place: Oconto, Wisconsin Residence date: Residence place: Oconto.</w:t>
      </w:r>
    </w:p>
    <w:p w14:paraId="724F72CC" w14:textId="77777777" w:rsidR="00C94065" w:rsidRDefault="006944C1">
      <w:pPr>
        <w:pStyle w:val="Endnote"/>
      </w:pPr>
      <w:bookmarkStart w:id="943" w:name="ENDNOTE-944"/>
      <w:bookmarkEnd w:id="943"/>
      <w:r>
        <w:t>944. , Wisconsin, Marriages, 1820-1907. Birth date: 1963 Birth place: Marriage date: 15 Feb 1986 Marriage place: Oconto, Wisconsin Residence date: Residence place: Oconto.  , U.S. Public Records Index, 1950-1993, Volume 1. Birth date: 16 Nov 1962 Birth place: Residence date: 1988 Residence place: Lena, WI.  Minnesota Department of Health, Minnesota Birth Index, 1935-2002 (Name: Online publication - Provo, UT, USA: Ancestry.com Operations Inc, 2004.Original data - Minnesota. Minnesota Birth Index, 1935-2002. Minneapolis, MN, USA: Minnesota Department of Health.Original data: Minnesota. Minnesota Birth Index, 1935-2002. Minneapolis;). Birth date: 16 Nov 1962 Birth place: Olmsted, Minnesota.</w:t>
      </w:r>
    </w:p>
    <w:p w14:paraId="6CF3ECCD" w14:textId="77777777" w:rsidR="00C94065" w:rsidRDefault="006944C1">
      <w:pPr>
        <w:pStyle w:val="Endnote"/>
      </w:pPr>
      <w:bookmarkStart w:id="944" w:name="ENDNOTE-945"/>
      <w:bookmarkEnd w:id="944"/>
      <w:r>
        <w:t>945. Ancestry.com, Social Security Death Index, Number:; Issue state: Wisconsin; Issue Date: 1967. Birth date: 19 Dec 1953 Birth place: Death date: 19 Nov 2003 Death place: Libertyville, Lake, Illinois, USA.  , Web: Obituary Daily Times Index, 1995-2016. Birth date: abt 1954 Birth place: Death date: Abt 2003 Death place: Oconto Falls WI&amp;amp;amp;gt;Green Oaks IL.  , Wisconsin, Marriages, 1820-1907. Birth date: 1954 Birth place: Marriage date: 5 Aug 1978 Marriage place: Waukesha, Wisconsin Residence date: Residence place: Waukesha.</w:t>
      </w:r>
    </w:p>
    <w:p w14:paraId="64D05581" w14:textId="77777777" w:rsidR="00C94065" w:rsidRDefault="006944C1">
      <w:pPr>
        <w:pStyle w:val="Endnote"/>
      </w:pPr>
      <w:bookmarkStart w:id="945" w:name="ENDNOTE-946"/>
      <w:bookmarkEnd w:id="945"/>
      <w:r>
        <w:t>946. , U.S. Public Records Index, 1950-1993, Volume 1. Birth date: 19 Dec 1953 Birth place: Residence date: 1995 Residence place: Libertyville, IL.</w:t>
      </w:r>
    </w:p>
    <w:p w14:paraId="276D1865" w14:textId="77777777" w:rsidR="00C94065" w:rsidRDefault="006944C1">
      <w:pPr>
        <w:pStyle w:val="Endnote"/>
      </w:pPr>
      <w:bookmarkStart w:id="946" w:name="ENDNOTE-947"/>
      <w:bookmarkEnd w:id="946"/>
      <w:r>
        <w:t>947. Ancestry.com, U.S., Obituary Collection, 1930-Current (Lehi, UT, USA: Ancestry.com Operations Inc, 2006), Bolingbrook Sun; Publication Place: Naperville, Illinois, USA; URL: http://www.suburbanchicagonews.com/newssun/obits/nsobt1121.htm.</w:t>
      </w:r>
    </w:p>
    <w:p w14:paraId="1F4DAF10" w14:textId="77777777" w:rsidR="00C94065" w:rsidRDefault="006944C1">
      <w:pPr>
        <w:pStyle w:val="Endnote"/>
      </w:pPr>
      <w:bookmarkStart w:id="947" w:name="ENDNOTE-948"/>
      <w:bookmarkEnd w:id="947"/>
      <w:r>
        <w:t>948. USA Obituary Collection, Newspaper: Herald-News, The; Publication Date: 20 Dec 2003; Publication Place: Joliet, IL, US. Birth date: 12/19/1953 Birth place: Death date: 11/19/2003 Death place:.</w:t>
      </w:r>
    </w:p>
    <w:p w14:paraId="0241C086" w14:textId="77777777" w:rsidR="00C94065" w:rsidRDefault="006944C1">
      <w:pPr>
        <w:pStyle w:val="Endnote"/>
      </w:pPr>
      <w:bookmarkStart w:id="948" w:name="ENDNOTE-949"/>
      <w:bookmarkEnd w:id="948"/>
      <w:r>
        <w:t>949. , Wisconsin, Marriages, 1820-1907. Birth date: 1955 Birth place: Marriage date: 5 Aug 1978 Marriage place: Waukesha, Wisconsin Residence date: Residence place: Waukesha.</w:t>
      </w:r>
    </w:p>
    <w:p w14:paraId="2F8381A3" w14:textId="77777777" w:rsidR="00C94065" w:rsidRDefault="006944C1">
      <w:pPr>
        <w:pStyle w:val="Endnote"/>
      </w:pPr>
      <w:bookmarkStart w:id="949" w:name="ENDNOTE-950"/>
      <w:bookmarkEnd w:id="949"/>
      <w:r>
        <w:t>950. , U.S., Obituary Collection, 1930-Current, Publication Place: Naperville, Illinois, USA; URL: http://www.suburbanchicagonews.com/newssun/obits/nsobt1121.htm.</w:t>
      </w:r>
    </w:p>
    <w:p w14:paraId="63112374" w14:textId="77777777" w:rsidR="00C94065" w:rsidRDefault="006944C1">
      <w:pPr>
        <w:pStyle w:val="Endnote"/>
      </w:pPr>
      <w:bookmarkStart w:id="950" w:name="ENDNOTE-951"/>
      <w:bookmarkEnd w:id="950"/>
      <w:r>
        <w:t>951. , U.S. Public Records Index, 1950-1993, Volume 2. Birth date: 25 Apr 1955 Birth place: Residence date: 1935-1993 Residence place: Estero, FL.</w:t>
      </w:r>
    </w:p>
    <w:p w14:paraId="238A16CC" w14:textId="77777777" w:rsidR="00C94065" w:rsidRDefault="006944C1">
      <w:pPr>
        <w:pStyle w:val="Endnote"/>
      </w:pPr>
      <w:bookmarkStart w:id="951" w:name="ENDNOTE-952"/>
      <w:bookmarkEnd w:id="951"/>
      <w:r>
        <w:t>952. , U.S., School Yearbooks, 1880-2016, "U.S., School Yearbooks, 1880-2012"; School Name: Brookfield East High School; Year: 1971.</w:t>
      </w:r>
    </w:p>
    <w:p w14:paraId="03995B0B" w14:textId="77777777" w:rsidR="00C94065" w:rsidRDefault="006944C1">
      <w:pPr>
        <w:pStyle w:val="Endnote"/>
      </w:pPr>
      <w:bookmarkStart w:id="952" w:name="ENDNOTE-953"/>
      <w:bookmarkEnd w:id="952"/>
      <w:r>
        <w:t>953. , U.S. Public Records Index, 1950-1993, Volume 1. Birth date: 25 Apr 1955 Birth place: Residence date: 1995 Residence place: Libertyville, IL.</w:t>
      </w:r>
    </w:p>
    <w:p w14:paraId="2D465AB0" w14:textId="77777777" w:rsidR="00C94065" w:rsidRDefault="006944C1">
      <w:pPr>
        <w:pStyle w:val="Endnote"/>
      </w:pPr>
      <w:bookmarkStart w:id="953" w:name="ENDNOTE-954"/>
      <w:bookmarkEnd w:id="953"/>
      <w:r>
        <w:t>954. , U.S. Public Records Index, 1950-1993, Volume 1. Birth date: 16 Feb 1955 Birth place: Residence date: 1978 Residence place: Hartland, WI.  , U.S. Public Records Index, 1950-1993, Volume 2. Birth date: 16 Feb 1955 Birth place: Residence date: 1935-1993 Residence place: Sussex, WI.  , U.S., School Yearbooks, 1880-2016, "U.S., School Yearbooks, 1880-2012"; School Name: Oconto Falls High School; Year: 1970.</w:t>
      </w:r>
    </w:p>
    <w:p w14:paraId="7F11D36C" w14:textId="77777777" w:rsidR="00C94065" w:rsidRDefault="006944C1">
      <w:pPr>
        <w:pStyle w:val="Endnote"/>
      </w:pPr>
      <w:bookmarkStart w:id="954" w:name="ENDNOTE-955"/>
      <w:bookmarkEnd w:id="954"/>
      <w:r>
        <w:t>955. , U.S. Public Records Index, 1950-1993, Volume 2. Birth date: 4 Sep 1947 Birth place: Residence date: 1935-1993 Residence place: Flower Mound, TX.  , U.S. Public Records Index, 1950-1993, Volume 1. Birth date: 4 Sep 1947 Birth place: Residence date: 1989 Residence place: Sussex, WI.</w:t>
      </w:r>
    </w:p>
    <w:p w14:paraId="69E8CCFE" w14:textId="77777777" w:rsidR="00C94065" w:rsidRDefault="006944C1">
      <w:pPr>
        <w:pStyle w:val="Endnote"/>
      </w:pPr>
      <w:bookmarkStart w:id="955" w:name="ENDNOTE-956"/>
      <w:bookmarkEnd w:id="955"/>
      <w:r>
        <w:t>956. , U.S., School Yearbooks, 1880-2016, "U.S., School Yearbooks, 1880-2012"; School Name: Francis T Maloney High School; Year: 1962.</w:t>
      </w:r>
    </w:p>
    <w:p w14:paraId="230D28BB" w14:textId="77777777" w:rsidR="00C94065" w:rsidRDefault="006944C1">
      <w:pPr>
        <w:pStyle w:val="Endnote"/>
      </w:pPr>
      <w:bookmarkStart w:id="956" w:name="ENDNOTE-957"/>
      <w:bookmarkEnd w:id="956"/>
      <w:r>
        <w:t>957. , U.S., Public Records Index, 1950-1993, Volume 2.</w:t>
      </w:r>
    </w:p>
    <w:p w14:paraId="4AE05C75" w14:textId="77777777" w:rsidR="00C94065" w:rsidRDefault="006944C1">
      <w:pPr>
        <w:pStyle w:val="Endnote"/>
      </w:pPr>
      <w:bookmarkStart w:id="957" w:name="ENDNOTE-958"/>
      <w:bookmarkEnd w:id="957"/>
      <w:r>
        <w:t>958. , England &amp; Wales, Civil Registration Birth Index, 1837-2007, General Register Office; United Kingdom; Reference: Volume 6b, Page 201.  England &amp; Wales, Birth Index: 1916-2005. Birth date: Sep 1955 Birth place: Bournemouth, Hampshire, England.  , U.S. Public Records Index, 1950-1993, Volume 1. Birth date: 25 Jul 1955 Birth place: Residence date: 1987 Residence place: Waukesha, WI.</w:t>
      </w:r>
    </w:p>
    <w:p w14:paraId="1C47DC22" w14:textId="77777777" w:rsidR="00C94065" w:rsidRDefault="006944C1">
      <w:pPr>
        <w:pStyle w:val="Endnote"/>
      </w:pPr>
      <w:bookmarkStart w:id="958" w:name="ENDNOTE-959"/>
      <w:bookmarkEnd w:id="958"/>
      <w:r>
        <w:t>959. , U.S. Public Records Index, 1950-1993, Volume 2.</w:t>
      </w:r>
    </w:p>
    <w:p w14:paraId="0BD4BFD9" w14:textId="77777777" w:rsidR="00C94065" w:rsidRDefault="006944C1">
      <w:pPr>
        <w:pStyle w:val="Endnote"/>
      </w:pPr>
      <w:bookmarkStart w:id="959" w:name="ENDNOTE-960"/>
      <w:bookmarkEnd w:id="959"/>
      <w:r>
        <w:t>960. , Wisconsin, Marriages, 1820-1907. Birth date: 1959 Birth place: Marriage date: 23 Jul 1977 Marriage place: Oconto, Wisconsin Residence date: Residence place: Oconto.  , U.S. Public Records Index, 1950-1993, Volume 1.</w:t>
      </w:r>
    </w:p>
    <w:p w14:paraId="7BD0A3D9" w14:textId="77777777" w:rsidR="00C94065" w:rsidRDefault="006944C1">
      <w:pPr>
        <w:pStyle w:val="Endnote"/>
      </w:pPr>
      <w:bookmarkStart w:id="960" w:name="ENDNOTE-961"/>
      <w:bookmarkEnd w:id="960"/>
      <w:r>
        <w:t>961. , U.S., School Yearbooks, 1880-2016, "U.S., School Yearbooks, 1880-2012"; School Name: Oconto Falls High School; Year: 1974.</w:t>
      </w:r>
    </w:p>
    <w:p w14:paraId="0E2AA8A2" w14:textId="77777777" w:rsidR="00C94065" w:rsidRDefault="006944C1">
      <w:pPr>
        <w:pStyle w:val="Endnote"/>
      </w:pPr>
      <w:bookmarkStart w:id="961" w:name="ENDNOTE-962"/>
      <w:bookmarkEnd w:id="961"/>
      <w:r>
        <w:t>962. , Wisconsin, Marriages, 1820-1907. Birth date: 1959 Birth place: Marriage date: 23 Jul 1977 Marriage place: Oconto, Wisconsin Residence date: Residence place: Oconto.</w:t>
      </w:r>
    </w:p>
    <w:p w14:paraId="1593F871" w14:textId="77777777" w:rsidR="00C94065" w:rsidRDefault="006944C1">
      <w:pPr>
        <w:pStyle w:val="Endnote"/>
      </w:pPr>
      <w:bookmarkStart w:id="962" w:name="ENDNOTE-963"/>
      <w:bookmarkEnd w:id="962"/>
      <w:r>
        <w:t>963. , U.S., School Yearbooks, 1880-2016, "U.S., School Yearbooks, 1880-2012"; School Name: Lena High School; Year: 1974.</w:t>
      </w:r>
    </w:p>
    <w:p w14:paraId="68AEB342" w14:textId="77777777" w:rsidR="00C94065" w:rsidRDefault="006944C1">
      <w:pPr>
        <w:pStyle w:val="Endnote"/>
      </w:pPr>
      <w:bookmarkStart w:id="963" w:name="ENDNOTE-964"/>
      <w:bookmarkEnd w:id="963"/>
      <w:r>
        <w:t>964. , U.S., School Yearbooks, 1880-2016, "U.S., School Yearbooks, 1880-2012"; School Name: Oconto Falls High School; Year: 1975.</w:t>
      </w:r>
    </w:p>
    <w:p w14:paraId="111FCB43" w14:textId="77777777" w:rsidR="00C94065" w:rsidRDefault="006944C1">
      <w:pPr>
        <w:pStyle w:val="Endnote"/>
      </w:pPr>
      <w:bookmarkStart w:id="964" w:name="ENDNOTE-965"/>
      <w:bookmarkEnd w:id="964"/>
      <w:r>
        <w:t>965. , U.S. Phone and Address Directories, 1993-2002, City: Oconto Falls; State: Wisconsin; Year(s): 1997.</w:t>
      </w:r>
    </w:p>
    <w:p w14:paraId="0BC58C7B" w14:textId="77777777" w:rsidR="00C94065" w:rsidRDefault="006944C1">
      <w:pPr>
        <w:pStyle w:val="Endnote"/>
      </w:pPr>
      <w:bookmarkStart w:id="965" w:name="ENDNOTE-966"/>
      <w:bookmarkEnd w:id="965"/>
      <w:r>
        <w:t>966. , Wisconsin, Marriages, 1820-1907. Birth date: 1960 Birth place: Marriage date: 1 Oct 1988 Marriage place: Oconto, Wisconsin Residence date: Residence place: Brown.  , Wisconsin, State Censuses, 1855-1905.</w:t>
      </w:r>
    </w:p>
    <w:p w14:paraId="34AAF492" w14:textId="77777777" w:rsidR="00C94065" w:rsidRDefault="006944C1">
      <w:pPr>
        <w:pStyle w:val="Endnote"/>
      </w:pPr>
      <w:bookmarkStart w:id="966" w:name="ENDNOTE-967"/>
      <w:bookmarkEnd w:id="966"/>
      <w:r>
        <w:t>967. , U.S., Obituary Collection, 1930-Current, Publication Date: 25/ Apr/ 2008; Publication Place: Marshfield, Wisconsin, USA; URL: http://www.greenbaypressgazette.com/apps/pbcs.dll/article?AID=/20080425/GPG010301/804250727/1212.</w:t>
      </w:r>
    </w:p>
    <w:p w14:paraId="1D754D1F" w14:textId="77777777" w:rsidR="00C94065" w:rsidRDefault="006944C1">
      <w:pPr>
        <w:pStyle w:val="Endnote"/>
      </w:pPr>
      <w:bookmarkStart w:id="967" w:name="ENDNOTE-968"/>
      <w:bookmarkEnd w:id="967"/>
      <w:r>
        <w:t>968. , Wisconsin, Marriages, 1820-1907. Birth date: 1967 Birth place: Marriage date: 1 Oct 1988 Marriage place: Oconto, Wisconsin Residence date: Residence place: Oconto.  , Wisconsin, State Censuses, 1855-1905.</w:t>
      </w:r>
    </w:p>
    <w:p w14:paraId="381C6E10" w14:textId="77777777" w:rsidR="00C94065" w:rsidRDefault="006944C1">
      <w:pPr>
        <w:pStyle w:val="Endnote"/>
      </w:pPr>
      <w:bookmarkStart w:id="968" w:name="ENDNOTE-969"/>
      <w:bookmarkEnd w:id="968"/>
      <w:r>
        <w:t>969. Ancestry.com, Social Security Death Index, Number:; Issue state: Wisconsin; Issue Date: 1989-1992. Birth date: 23 Jun 1991 Birth place: Death date: 30 Oct 2007 Death place:.  Web: Wisconsin, Find A Grave Index, 1836-2012. death date: 30 Oct 2007 burial place: Spruce, Oconto County, Wisconsin, USA Name: Chad Alex Pagel birth date: 23 Jun 1991 birth place: Green Bay, Brown, Wisconsin, USA.  , U.S., Social Security Applications and Claims Index, 1936-2007.</w:t>
      </w:r>
    </w:p>
    <w:p w14:paraId="35B72073" w14:textId="77777777" w:rsidR="00C94065" w:rsidRDefault="006944C1">
      <w:pPr>
        <w:pStyle w:val="Endnote"/>
      </w:pPr>
      <w:bookmarkStart w:id="969" w:name="ENDNOTE-970"/>
      <w:bookmarkEnd w:id="969"/>
      <w:r>
        <w:t>970. , U.S., Social Security Death Index, 1935-2014, Issue State: Wisconsin; Issue Date: 1989-1992.</w:t>
      </w:r>
    </w:p>
    <w:p w14:paraId="4D649DF0" w14:textId="77777777" w:rsidR="00C94065" w:rsidRDefault="006944C1">
      <w:pPr>
        <w:pStyle w:val="Endnote"/>
      </w:pPr>
      <w:bookmarkStart w:id="970" w:name="ENDNOTE-971"/>
      <w:bookmarkEnd w:id="970"/>
      <w:r>
        <w:t>971. , Wisconsin, Marriages, 1820-1907. Birth date: 1962 Birth place: Marriage date: 6 Nov 1982 Marriage place: Oconto, Wisconsin Residence date: Residence place: Oconto.</w:t>
      </w:r>
    </w:p>
    <w:p w14:paraId="280BE8F0" w14:textId="77777777" w:rsidR="00C94065" w:rsidRDefault="006944C1">
      <w:pPr>
        <w:pStyle w:val="Endnote"/>
      </w:pPr>
      <w:bookmarkStart w:id="971" w:name="ENDNOTE-972"/>
      <w:bookmarkEnd w:id="971"/>
      <w:r>
        <w:t>972. , U.S., School Yearbooks, 1880-2016, "U.S., School Yearbooks, 1880-2012"; School Name: Oconto Falls High School; Year: 1977.</w:t>
      </w:r>
    </w:p>
    <w:p w14:paraId="6BF4167A" w14:textId="77777777" w:rsidR="00C94065" w:rsidRDefault="006944C1">
      <w:pPr>
        <w:pStyle w:val="Endnote"/>
      </w:pPr>
      <w:bookmarkStart w:id="972" w:name="ENDNOTE-973"/>
      <w:bookmarkEnd w:id="972"/>
      <w:r>
        <w:t>973. , Wisconsin, Marriages, 1820-1907. Birth date: 1957 Birth place: Marriage date: 6 Nov 1982 Marriage place: Oconto, Wisconsin Residence date: Residence place: Oconto.</w:t>
      </w:r>
    </w:p>
    <w:p w14:paraId="0E0F379E" w14:textId="77777777" w:rsidR="00C94065" w:rsidRDefault="006944C1">
      <w:pPr>
        <w:pStyle w:val="Endnote"/>
      </w:pPr>
      <w:bookmarkStart w:id="973" w:name="ENDNOTE-974"/>
      <w:bookmarkEnd w:id="973"/>
      <w:r>
        <w:t>974. , U.S., School Yearbooks, 1880-2016, "U.S., School Yearbooks, 1880-2012"; School Name: Oconto Falls High School; Year: 1972.</w:t>
      </w:r>
    </w:p>
    <w:p w14:paraId="78D54E16" w14:textId="77777777" w:rsidR="00C94065" w:rsidRDefault="006944C1">
      <w:pPr>
        <w:pStyle w:val="Endnote"/>
      </w:pPr>
      <w:bookmarkStart w:id="974" w:name="ENDNOTE-975"/>
      <w:bookmarkEnd w:id="974"/>
      <w:r>
        <w:t>975. , U.S. Phone and Address Directories, 1993-2002, City: Appleton; state: Wisconsin; Year(s): 1995 1996 1997.</w:t>
      </w:r>
    </w:p>
    <w:p w14:paraId="2A2189D8" w14:textId="77777777" w:rsidR="00C94065" w:rsidRDefault="006944C1">
      <w:pPr>
        <w:pStyle w:val="Endnote"/>
      </w:pPr>
      <w:bookmarkStart w:id="975" w:name="ENDNOTE-976"/>
      <w:bookmarkEnd w:id="975"/>
      <w:r>
        <w:t>976. , U.S. Public Records Index, 1950-1993, Volume 1. Birth date: 3 Dec 1964 Birth place: Residence date: 1985 Residence place: Oconto Falls, WI.</w:t>
      </w:r>
    </w:p>
    <w:p w14:paraId="63B1F404" w14:textId="77777777" w:rsidR="00C94065" w:rsidRDefault="006944C1">
      <w:pPr>
        <w:pStyle w:val="Endnote"/>
      </w:pPr>
      <w:bookmarkStart w:id="976" w:name="ENDNOTE-977"/>
      <w:bookmarkEnd w:id="976"/>
      <w:r>
        <w:t>977. , U.S., Public Records Index, 1950-1993, Volume 2.  , Wisconsin, State Censuses, 1855-1905, Wisconsin Department of Health Services; Madison, Wisconsin.</w:t>
      </w:r>
    </w:p>
    <w:p w14:paraId="3CEB2168" w14:textId="77777777" w:rsidR="00C94065" w:rsidRDefault="006944C1">
      <w:pPr>
        <w:pStyle w:val="Endnote"/>
      </w:pPr>
      <w:bookmarkStart w:id="977" w:name="ENDNOTE-978"/>
      <w:bookmarkEnd w:id="977"/>
      <w:r>
        <w:t>978. , Wisconsin, Marriages, 1820-1907. Birth date: 1953 Birth place: Marriage date: 28 Jul 1990 Marriage place: Oconto, Wisconsin.</w:t>
      </w:r>
    </w:p>
    <w:p w14:paraId="236D7876" w14:textId="77777777" w:rsidR="00C94065" w:rsidRDefault="006944C1">
      <w:pPr>
        <w:pStyle w:val="Endnote"/>
      </w:pPr>
      <w:bookmarkStart w:id="978" w:name="ENDNOTE-979"/>
      <w:bookmarkEnd w:id="978"/>
      <w:r>
        <w:t>979. , Wisconsin, Marriages, 1820-1907. Birth date: 1959 Birth place: Marriage date: 28 Jul 1990 Marriage place: Oconto, Wisconsin.</w:t>
      </w:r>
    </w:p>
    <w:p w14:paraId="39B30D00" w14:textId="77777777" w:rsidR="00C94065" w:rsidRDefault="006944C1">
      <w:pPr>
        <w:pStyle w:val="Endnote"/>
      </w:pPr>
      <w:bookmarkStart w:id="979" w:name="ENDNOTE-980"/>
      <w:bookmarkEnd w:id="979"/>
      <w:r>
        <w:t>980. , Wisconsin, Marriages, 1820-1907. Birth date: 1961 Birth place: Marriage date: 27 Aug 1983 Marriage place: Oconto, Wisconsin Residence date: Residence place: Oconto.  , U.S. Public Records Index, 1950-1993, Volume 1. Birth date: 3 Mar 1961 Birth place: Residence date: 1993 Residence place: Lena, WI.</w:t>
      </w:r>
    </w:p>
    <w:p w14:paraId="25069371" w14:textId="77777777" w:rsidR="00C94065" w:rsidRDefault="006944C1">
      <w:pPr>
        <w:pStyle w:val="Endnote"/>
      </w:pPr>
      <w:bookmarkStart w:id="980" w:name="ENDNOTE-981"/>
      <w:bookmarkEnd w:id="980"/>
      <w:r>
        <w:t>981. , Wisconsin, Marriages, 1820-1907. Birth date: 1961 Birth place: Marriage date: 27 Aug 1983 Marriage place: Oconto, Wisconsin Residence date: Residence place: Oconto.</w:t>
      </w:r>
    </w:p>
    <w:p w14:paraId="085312BF" w14:textId="77777777" w:rsidR="00C94065" w:rsidRDefault="006944C1">
      <w:pPr>
        <w:pStyle w:val="Endnote"/>
      </w:pPr>
      <w:bookmarkStart w:id="981" w:name="ENDNOTE-982"/>
      <w:bookmarkEnd w:id="981"/>
      <w:r>
        <w:t>982. , Wisconsin, Marriages, 1820-1907. Birth date: 1964 Birth place: Marriage date: 27 Aug 1983 Marriage place: Oconto, Wisconsin Residence date: Residence place: Oconto.  , U.S. Public Records Index, 1950-1993, Volume 1. Birth date: 21 Dec 1963 Birth place: Residence date: 1993 Residence place: Lena, WI.</w:t>
      </w:r>
    </w:p>
    <w:p w14:paraId="7602E1CE" w14:textId="77777777" w:rsidR="00C94065" w:rsidRDefault="006944C1">
      <w:pPr>
        <w:pStyle w:val="Endnote"/>
      </w:pPr>
      <w:bookmarkStart w:id="982" w:name="ENDNOTE-983"/>
      <w:bookmarkEnd w:id="982"/>
      <w:r>
        <w:t>983. , Wisconsin, Marriages, 1820-1907. Birth date: 1963 Birth place: Marriage date: 3 Jun 1995 Marriage place: Oconto, Wisconsin.</w:t>
      </w:r>
    </w:p>
    <w:p w14:paraId="679D936B" w14:textId="77777777" w:rsidR="00C94065" w:rsidRDefault="006944C1">
      <w:pPr>
        <w:pStyle w:val="Endnote"/>
      </w:pPr>
      <w:bookmarkStart w:id="983" w:name="ENDNOTE-984"/>
      <w:bookmarkEnd w:id="983"/>
      <w:r>
        <w:t>984. , Wisconsin, Marriages, 1820-1907. Birth date: 1961 Birth place: Marriage date: 3 Jun 1995 Marriage place: Oconto, Wisconsin.</w:t>
      </w:r>
    </w:p>
    <w:p w14:paraId="232D6C2E" w14:textId="77777777" w:rsidR="00C94065" w:rsidRDefault="006944C1">
      <w:pPr>
        <w:pStyle w:val="Endnote"/>
      </w:pPr>
      <w:bookmarkStart w:id="984" w:name="ENDNOTE-985"/>
      <w:bookmarkEnd w:id="984"/>
      <w:r>
        <w:t>985. , U.S. Phone and Address Directories, 1993-2002, City: Madison; State: Wisconsin; Year(s): 2002.</w:t>
      </w:r>
    </w:p>
    <w:p w14:paraId="209BE14D" w14:textId="77777777" w:rsidR="00C94065" w:rsidRDefault="006944C1">
      <w:pPr>
        <w:pStyle w:val="Endnote"/>
      </w:pPr>
      <w:bookmarkStart w:id="985" w:name="ENDNOTE-986"/>
      <w:bookmarkEnd w:id="985"/>
      <w:r>
        <w:t>986. Ancestry.com, Texas Birth Index, 1903-1997 (Name: Online publication - Provo, UT, USA: Ancestry.com Operations Inc, 2005.Original data - Texas Birth Index, 1903-1997. Texas: Texas Department of State Health Services. Microfiche.Original data: Texas Birth Index, 1903-1997. Texas: Texas Department of State;). Birth date: 5 Dec 1983 Birth place: Denton, Texas.</w:t>
      </w:r>
    </w:p>
    <w:p w14:paraId="171F107B" w14:textId="77777777" w:rsidR="00C94065" w:rsidRDefault="006944C1">
      <w:pPr>
        <w:pStyle w:val="Endnote"/>
      </w:pPr>
      <w:bookmarkStart w:id="986" w:name="ENDNOTE-987"/>
      <w:bookmarkEnd w:id="986"/>
      <w:r>
        <w:t>987. , U.S. Phone and Address Directories, 1993-2002, City: Eden; State: Wisconsin; Year(s): 2000-2001.</w:t>
      </w:r>
    </w:p>
    <w:p w14:paraId="1DC7F96E" w14:textId="77777777" w:rsidR="00C94065" w:rsidRDefault="006944C1">
      <w:pPr>
        <w:pStyle w:val="Endnote"/>
      </w:pPr>
      <w:bookmarkStart w:id="987" w:name="ENDNOTE-988"/>
      <w:bookmarkEnd w:id="987"/>
      <w:r>
        <w:t>988. , Wisconsin, State Censuses, 1855-1905, Wisconsin Historical Society; Madison, Wisconsin; Wi Marriage Records 1998-2004.</w:t>
      </w:r>
    </w:p>
    <w:p w14:paraId="1BB8B406" w14:textId="77777777" w:rsidR="00C94065" w:rsidRDefault="006944C1">
      <w:pPr>
        <w:pStyle w:val="Endnote"/>
      </w:pPr>
      <w:bookmarkStart w:id="988" w:name="ENDNOTE-989"/>
      <w:bookmarkEnd w:id="988"/>
      <w:r>
        <w:t>989. Ancestry.com, Ohio Marriage Index, 1970, 1972-2007 (Name: Online publication - Provo, UT: Ancestry.com Operations, Inc, 2010.Original data - Ohio Marriage Index, 1970 and 1972-2007. Columbus, Ohio: Ohio Department of Health, Office of Vital Statistics, 2008.Original data: Ohio Marriage Index, 1970 and 1972-2007.;). Birth date: abt 1982 Birth place: Marriage date: 13 May 2006 Marriage place: Residence date: Residence place: Preble.</w:t>
      </w:r>
    </w:p>
    <w:p w14:paraId="17DF1376" w14:textId="77777777" w:rsidR="00C94065" w:rsidRDefault="006944C1">
      <w:pPr>
        <w:pStyle w:val="Endnote"/>
      </w:pPr>
      <w:bookmarkStart w:id="989" w:name="ENDNOTE-990"/>
      <w:bookmarkEnd w:id="989"/>
      <w:r>
        <w:t>990. , U.S., School Yearbooks, 1880-2016, "U.S., School Yearbooks, 1880-2012"; School Name: Winona High School; Year: 1997.</w:t>
      </w:r>
    </w:p>
    <w:p w14:paraId="63FA6211" w14:textId="77777777" w:rsidR="00C94065" w:rsidRDefault="006944C1">
      <w:pPr>
        <w:pStyle w:val="Endnote"/>
      </w:pPr>
      <w:bookmarkStart w:id="990" w:name="ENDNOTE-991"/>
      <w:bookmarkEnd w:id="990"/>
      <w:r>
        <w:t>991. , U.S., School Yearbooks, 1880-2016, "U.S., School Yearbooks, 1880-2012"; School Name: Oconto Falls High School; Year: 2010.</w:t>
      </w:r>
    </w:p>
    <w:p w14:paraId="17911BF7" w14:textId="77777777" w:rsidR="00C94065" w:rsidRDefault="006944C1">
      <w:pPr>
        <w:pStyle w:val="Endnote"/>
      </w:pPr>
      <w:bookmarkStart w:id="991" w:name="ENDNOTE-992"/>
      <w:bookmarkEnd w:id="991"/>
      <w:r>
        <w:t>992. , U.S. Phone and Address Directories, 1993-2002, City: Libertyville; State: Illinois; Year(s): 1997.</w:t>
      </w:r>
    </w:p>
    <w:p w14:paraId="34EA9AE3" w14:textId="77777777" w:rsidR="00C94065" w:rsidRDefault="006944C1">
      <w:pPr>
        <w:pStyle w:val="Endnote"/>
      </w:pPr>
      <w:bookmarkStart w:id="992" w:name="ENDNOTE-993"/>
      <w:bookmarkEnd w:id="992"/>
      <w:r>
        <w:t>993. , U.S., School Yearbooks, 1880-2016, "U.S., School Yearbooks, 1880-2012"; School Name: East High School; Year: 1996.</w:t>
      </w:r>
    </w:p>
    <w:p w14:paraId="2744CD3C" w14:textId="77777777" w:rsidR="00C94065" w:rsidRDefault="006944C1">
      <w:pPr>
        <w:pStyle w:val="Endnote"/>
      </w:pPr>
      <w:bookmarkStart w:id="993" w:name="ENDNOTE-994"/>
      <w:bookmarkEnd w:id="993"/>
      <w:r>
        <w:t>994. , U.S. Phone and Address Directories, 1993-2002, City: Green Bay; State: Wisconsin; Year(s): 2001.</w:t>
      </w:r>
    </w:p>
    <w:p w14:paraId="15823750" w14:textId="77777777" w:rsidR="00C94065" w:rsidRDefault="00C94065">
      <w:pPr>
        <w:sectPr w:rsidR="00C94065">
          <w:headerReference w:type="even" r:id="rId359"/>
          <w:headerReference w:type="default" r:id="rId360"/>
          <w:footerReference w:type="even" r:id="rId361"/>
          <w:footerReference w:type="default" r:id="rId362"/>
          <w:pgSz w:w="15840" w:h="12240" w:orient="landscape"/>
          <w:pgMar w:top="720" w:right="720" w:bottom="720" w:left="720" w:header="720" w:footer="720" w:gutter="0"/>
          <w:cols w:space="720"/>
        </w:sectPr>
      </w:pPr>
    </w:p>
    <w:p w14:paraId="38B50962" w14:textId="77777777" w:rsidR="00E2012A" w:rsidRDefault="006944C1">
      <w:pPr>
        <w:pStyle w:val="Index"/>
        <w:rPr>
          <w:noProof/>
        </w:rPr>
        <w:sectPr w:rsidR="00E2012A" w:rsidSect="00E2012A">
          <w:headerReference w:type="even" r:id="rId363"/>
          <w:headerReference w:type="default" r:id="rId364"/>
          <w:footerReference w:type="even" r:id="rId365"/>
          <w:footerReference w:type="default" r:id="rId366"/>
          <w:pgSz w:w="15840" w:h="12240" w:orient="landscape"/>
          <w:pgMar w:top="720" w:right="720" w:bottom="720" w:left="720" w:header="720" w:footer="720" w:gutter="0"/>
          <w:cols w:num="3" w:space="720"/>
        </w:sectPr>
      </w:pPr>
      <w:r>
        <w:fldChar w:fldCharType="begin"/>
      </w:r>
      <w:r>
        <w:instrText>INDEX \e "</w:instrText>
      </w:r>
      <w:r>
        <w:tab/>
        <w:instrText>" \h " " \c 2 \z 1033 \f A</w:instrText>
      </w:r>
      <w:r>
        <w:fldChar w:fldCharType="separate"/>
      </w:r>
    </w:p>
    <w:p w14:paraId="1435B8CA"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6BFEDC18" w14:textId="77777777" w:rsidR="00E2012A" w:rsidRDefault="00E2012A">
      <w:pPr>
        <w:pStyle w:val="Index1"/>
        <w:tabs>
          <w:tab w:val="right" w:leader="dot" w:pos="6830"/>
        </w:tabs>
        <w:rPr>
          <w:noProof/>
        </w:rPr>
      </w:pPr>
      <w:r>
        <w:rPr>
          <w:noProof/>
        </w:rPr>
        <w:t>&lt;No surname&gt;</w:t>
      </w:r>
    </w:p>
    <w:p w14:paraId="2B4E8632" w14:textId="77777777" w:rsidR="00E2012A" w:rsidRDefault="00E2012A">
      <w:pPr>
        <w:pStyle w:val="Index2"/>
        <w:tabs>
          <w:tab w:val="right" w:leader="dot" w:pos="6830"/>
        </w:tabs>
        <w:rPr>
          <w:noProof/>
        </w:rPr>
      </w:pPr>
      <w:r>
        <w:rPr>
          <w:noProof/>
        </w:rPr>
        <w:t>(father) of Bianca (1969–   )</w:t>
      </w:r>
      <w:r>
        <w:rPr>
          <w:noProof/>
        </w:rPr>
        <w:tab/>
        <w:t>625</w:t>
      </w:r>
    </w:p>
    <w:p w14:paraId="7E7F0134" w14:textId="77777777" w:rsidR="00E2012A" w:rsidRDefault="00E2012A">
      <w:pPr>
        <w:pStyle w:val="Index2"/>
        <w:tabs>
          <w:tab w:val="right" w:leader="dot" w:pos="6830"/>
        </w:tabs>
        <w:rPr>
          <w:noProof/>
        </w:rPr>
      </w:pPr>
      <w:r>
        <w:rPr>
          <w:noProof/>
        </w:rPr>
        <w:t>(husband) of Janice Walbridge (1954–1973)</w:t>
      </w:r>
      <w:r>
        <w:rPr>
          <w:noProof/>
        </w:rPr>
        <w:tab/>
        <w:t>563</w:t>
      </w:r>
    </w:p>
    <w:p w14:paraId="695E2E4F" w14:textId="77777777" w:rsidR="00E2012A" w:rsidRDefault="00E2012A">
      <w:pPr>
        <w:pStyle w:val="Index2"/>
        <w:tabs>
          <w:tab w:val="right" w:leader="dot" w:pos="6830"/>
        </w:tabs>
        <w:rPr>
          <w:noProof/>
        </w:rPr>
      </w:pPr>
      <w:r>
        <w:rPr>
          <w:noProof/>
        </w:rPr>
        <w:t>(mother) of (son)-by Jarl of Marerr (850–865)</w:t>
      </w:r>
      <w:r>
        <w:rPr>
          <w:noProof/>
        </w:rPr>
        <w:tab/>
        <w:t>27</w:t>
      </w:r>
    </w:p>
    <w:p w14:paraId="5D2387CE" w14:textId="77777777" w:rsidR="00E2012A" w:rsidRDefault="00E2012A">
      <w:pPr>
        <w:pStyle w:val="Index2"/>
        <w:tabs>
          <w:tab w:val="right" w:leader="dot" w:pos="6830"/>
        </w:tabs>
        <w:rPr>
          <w:noProof/>
        </w:rPr>
      </w:pPr>
      <w:r>
        <w:rPr>
          <w:noProof/>
        </w:rPr>
        <w:t>(mother) of 2 children-by John Smith (1400–1435)</w:t>
      </w:r>
      <w:r>
        <w:rPr>
          <w:noProof/>
        </w:rPr>
        <w:tab/>
        <w:t>266</w:t>
      </w:r>
    </w:p>
    <w:p w14:paraId="371DD463" w14:textId="77777777" w:rsidR="00E2012A" w:rsidRDefault="00E2012A">
      <w:pPr>
        <w:pStyle w:val="Index2"/>
        <w:tabs>
          <w:tab w:val="right" w:leader="dot" w:pos="6830"/>
        </w:tabs>
        <w:rPr>
          <w:noProof/>
        </w:rPr>
      </w:pPr>
      <w:r>
        <w:rPr>
          <w:noProof/>
        </w:rPr>
        <w:t>(mother) of 2 children-by Richard (1594–1638)</w:t>
      </w:r>
      <w:r>
        <w:rPr>
          <w:noProof/>
        </w:rPr>
        <w:tab/>
        <w:t>388</w:t>
      </w:r>
    </w:p>
    <w:p w14:paraId="0E6998AF" w14:textId="77777777" w:rsidR="00E2012A" w:rsidRDefault="00E2012A">
      <w:pPr>
        <w:pStyle w:val="Index2"/>
        <w:tabs>
          <w:tab w:val="right" w:leader="dot" w:pos="6830"/>
        </w:tabs>
        <w:rPr>
          <w:noProof/>
        </w:rPr>
      </w:pPr>
      <w:r>
        <w:rPr>
          <w:noProof/>
        </w:rPr>
        <w:t>(mother) of 2 children-by Richard (898–911)</w:t>
      </w:r>
      <w:r>
        <w:rPr>
          <w:noProof/>
        </w:rPr>
        <w:tab/>
        <w:t>30</w:t>
      </w:r>
    </w:p>
    <w:p w14:paraId="04132654" w14:textId="77777777" w:rsidR="00E2012A" w:rsidRDefault="00E2012A">
      <w:pPr>
        <w:pStyle w:val="Index2"/>
        <w:tabs>
          <w:tab w:val="right" w:leader="dot" w:pos="6830"/>
        </w:tabs>
        <w:rPr>
          <w:noProof/>
        </w:rPr>
      </w:pPr>
      <w:r>
        <w:rPr>
          <w:noProof/>
        </w:rPr>
        <w:t>(mother) of 3 children-by Edmund (1240–1276)</w:t>
      </w:r>
      <w:r>
        <w:rPr>
          <w:noProof/>
        </w:rPr>
        <w:tab/>
        <w:t>177</w:t>
      </w:r>
    </w:p>
    <w:p w14:paraId="6DB21332" w14:textId="77777777" w:rsidR="00E2012A" w:rsidRDefault="00E2012A">
      <w:pPr>
        <w:pStyle w:val="Index2"/>
        <w:tabs>
          <w:tab w:val="right" w:leader="dot" w:pos="6830"/>
        </w:tabs>
        <w:rPr>
          <w:noProof/>
        </w:rPr>
      </w:pPr>
      <w:r>
        <w:rPr>
          <w:noProof/>
        </w:rPr>
        <w:t>(mother) of 3 children-by Samuel (1690–1745)</w:t>
      </w:r>
      <w:r>
        <w:rPr>
          <w:noProof/>
        </w:rPr>
        <w:tab/>
        <w:t>457</w:t>
      </w:r>
    </w:p>
    <w:p w14:paraId="63974538" w14:textId="77777777" w:rsidR="00E2012A" w:rsidRDefault="00E2012A">
      <w:pPr>
        <w:pStyle w:val="Index2"/>
        <w:tabs>
          <w:tab w:val="right" w:leader="dot" w:pos="6830"/>
        </w:tabs>
        <w:rPr>
          <w:noProof/>
        </w:rPr>
      </w:pPr>
      <w:r>
        <w:rPr>
          <w:noProof/>
        </w:rPr>
        <w:t>(mother) of 4 children-by Ethan (1959–   )</w:t>
      </w:r>
      <w:r>
        <w:rPr>
          <w:noProof/>
        </w:rPr>
        <w:tab/>
        <w:t>681</w:t>
      </w:r>
    </w:p>
    <w:p w14:paraId="3D477074" w14:textId="77777777" w:rsidR="00E2012A" w:rsidRDefault="00E2012A">
      <w:pPr>
        <w:pStyle w:val="Index2"/>
        <w:tabs>
          <w:tab w:val="right" w:leader="dot" w:pos="6830"/>
        </w:tabs>
        <w:rPr>
          <w:noProof/>
        </w:rPr>
      </w:pPr>
      <w:r>
        <w:rPr>
          <w:noProof/>
        </w:rPr>
        <w:t>(mother) of 4 children-by Paon (1310–1349)</w:t>
      </w:r>
      <w:r>
        <w:rPr>
          <w:noProof/>
        </w:rPr>
        <w:tab/>
        <w:t>235</w:t>
      </w:r>
    </w:p>
    <w:p w14:paraId="78B1D652" w14:textId="77777777" w:rsidR="00E2012A" w:rsidRDefault="00E2012A">
      <w:pPr>
        <w:pStyle w:val="Index2"/>
        <w:tabs>
          <w:tab w:val="right" w:leader="dot" w:pos="6830"/>
        </w:tabs>
        <w:rPr>
          <w:noProof/>
        </w:rPr>
      </w:pPr>
      <w:r>
        <w:rPr>
          <w:noProof/>
        </w:rPr>
        <w:t>(mother) of Adeliza-by Grimolt (994–1014)</w:t>
      </w:r>
      <w:r>
        <w:rPr>
          <w:noProof/>
        </w:rPr>
        <w:tab/>
        <w:t>57</w:t>
      </w:r>
    </w:p>
    <w:p w14:paraId="5978133B" w14:textId="77777777" w:rsidR="00E2012A" w:rsidRDefault="00E2012A">
      <w:pPr>
        <w:pStyle w:val="Index2"/>
        <w:tabs>
          <w:tab w:val="right" w:leader="dot" w:pos="6830"/>
        </w:tabs>
        <w:rPr>
          <w:noProof/>
        </w:rPr>
      </w:pPr>
      <w:r>
        <w:rPr>
          <w:noProof/>
        </w:rPr>
        <w:t>(mother) of Alfhild-by Siwards (460–480)</w:t>
      </w:r>
      <w:r>
        <w:rPr>
          <w:noProof/>
        </w:rPr>
        <w:tab/>
        <w:t>6</w:t>
      </w:r>
    </w:p>
    <w:p w14:paraId="6E86999E" w14:textId="77777777" w:rsidR="00E2012A" w:rsidRDefault="00E2012A">
      <w:pPr>
        <w:pStyle w:val="Index2"/>
        <w:tabs>
          <w:tab w:val="right" w:leader="dot" w:pos="6830"/>
        </w:tabs>
        <w:rPr>
          <w:noProof/>
        </w:rPr>
      </w:pPr>
      <w:r>
        <w:rPr>
          <w:noProof/>
        </w:rPr>
        <w:t>(mother) of Amicia-by Hugh (1155–1175)</w:t>
      </w:r>
      <w:r>
        <w:rPr>
          <w:noProof/>
        </w:rPr>
        <w:tab/>
        <w:t>116</w:t>
      </w:r>
    </w:p>
    <w:p w14:paraId="3CC044C6" w14:textId="77777777" w:rsidR="00E2012A" w:rsidRDefault="00E2012A">
      <w:pPr>
        <w:pStyle w:val="Index2"/>
        <w:tabs>
          <w:tab w:val="right" w:leader="dot" w:pos="6830"/>
        </w:tabs>
        <w:rPr>
          <w:noProof/>
        </w:rPr>
      </w:pPr>
      <w:r>
        <w:rPr>
          <w:noProof/>
        </w:rPr>
        <w:t>(mother) of Andrew &amp; Ryan-by their father (1959–   )</w:t>
      </w:r>
      <w:r>
        <w:rPr>
          <w:noProof/>
        </w:rPr>
        <w:tab/>
        <w:t>683</w:t>
      </w:r>
    </w:p>
    <w:p w14:paraId="371B3BDE" w14:textId="77777777" w:rsidR="00E2012A" w:rsidRDefault="00E2012A">
      <w:pPr>
        <w:pStyle w:val="Index2"/>
        <w:tabs>
          <w:tab w:val="right" w:leader="dot" w:pos="6830"/>
        </w:tabs>
        <w:rPr>
          <w:noProof/>
        </w:rPr>
      </w:pPr>
      <w:r>
        <w:rPr>
          <w:noProof/>
        </w:rPr>
        <w:t>(mother) of Andrew-by Andrew (1638–1672)</w:t>
      </w:r>
      <w:r>
        <w:rPr>
          <w:noProof/>
        </w:rPr>
        <w:tab/>
        <w:t>401</w:t>
      </w:r>
    </w:p>
    <w:p w14:paraId="2AD4889E" w14:textId="77777777" w:rsidR="00E2012A" w:rsidRDefault="00E2012A">
      <w:pPr>
        <w:pStyle w:val="Index2"/>
        <w:tabs>
          <w:tab w:val="right" w:leader="dot" w:pos="6830"/>
        </w:tabs>
        <w:rPr>
          <w:noProof/>
        </w:rPr>
      </w:pPr>
      <w:r>
        <w:rPr>
          <w:noProof/>
        </w:rPr>
        <w:t>(mother) of Anne-by Charles (1353–1366)</w:t>
      </w:r>
      <w:r>
        <w:rPr>
          <w:noProof/>
        </w:rPr>
        <w:tab/>
        <w:t>247</w:t>
      </w:r>
    </w:p>
    <w:p w14:paraId="3689EE7D" w14:textId="77777777" w:rsidR="00E2012A" w:rsidRDefault="00E2012A">
      <w:pPr>
        <w:pStyle w:val="Index2"/>
        <w:tabs>
          <w:tab w:val="right" w:leader="dot" w:pos="6830"/>
        </w:tabs>
        <w:rPr>
          <w:noProof/>
        </w:rPr>
      </w:pPr>
      <w:r>
        <w:rPr>
          <w:noProof/>
        </w:rPr>
        <w:t>(mother) of Aun Ani Jorundsson-by Jørund (491–514)</w:t>
      </w:r>
      <w:r>
        <w:rPr>
          <w:noProof/>
        </w:rPr>
        <w:tab/>
        <w:t>7</w:t>
      </w:r>
    </w:p>
    <w:p w14:paraId="648F0A20" w14:textId="77777777" w:rsidR="00E2012A" w:rsidRDefault="00E2012A">
      <w:pPr>
        <w:pStyle w:val="Index2"/>
        <w:tabs>
          <w:tab w:val="right" w:leader="dot" w:pos="6830"/>
        </w:tabs>
        <w:rPr>
          <w:noProof/>
        </w:rPr>
      </w:pPr>
      <w:r>
        <w:rPr>
          <w:noProof/>
        </w:rPr>
        <w:t>(mother) of Bera-by Eirik (446–466)</w:t>
      </w:r>
      <w:r>
        <w:rPr>
          <w:noProof/>
        </w:rPr>
        <w:tab/>
        <w:t>5</w:t>
      </w:r>
    </w:p>
    <w:p w14:paraId="5E8449DC" w14:textId="77777777" w:rsidR="00E2012A" w:rsidRDefault="00E2012A">
      <w:pPr>
        <w:pStyle w:val="Index2"/>
        <w:tabs>
          <w:tab w:val="right" w:leader="dot" w:pos="6830"/>
        </w:tabs>
        <w:rPr>
          <w:noProof/>
        </w:rPr>
      </w:pPr>
      <w:r>
        <w:rPr>
          <w:noProof/>
        </w:rPr>
        <w:t>(mother) of Bianca (1969–   )</w:t>
      </w:r>
      <w:r>
        <w:rPr>
          <w:noProof/>
        </w:rPr>
        <w:tab/>
        <w:t>625</w:t>
      </w:r>
    </w:p>
    <w:p w14:paraId="14126DC4" w14:textId="77777777" w:rsidR="00E2012A" w:rsidRDefault="00E2012A">
      <w:pPr>
        <w:pStyle w:val="Index2"/>
        <w:tabs>
          <w:tab w:val="right" w:leader="dot" w:pos="6830"/>
        </w:tabs>
        <w:rPr>
          <w:noProof/>
        </w:rPr>
      </w:pPr>
      <w:r>
        <w:rPr>
          <w:noProof/>
        </w:rPr>
        <w:t>(mother) of Catherine-by Thomas (1345–1361)</w:t>
      </w:r>
      <w:r>
        <w:rPr>
          <w:noProof/>
        </w:rPr>
        <w:tab/>
        <w:t>251</w:t>
      </w:r>
    </w:p>
    <w:p w14:paraId="2209C0D0" w14:textId="77777777" w:rsidR="00E2012A" w:rsidRDefault="00E2012A">
      <w:pPr>
        <w:pStyle w:val="Index2"/>
        <w:tabs>
          <w:tab w:val="right" w:leader="dot" w:pos="6830"/>
        </w:tabs>
        <w:rPr>
          <w:noProof/>
        </w:rPr>
      </w:pPr>
      <w:r>
        <w:rPr>
          <w:noProof/>
        </w:rPr>
        <w:t>(mother) of Charles-by Daniel (1982–   )</w:t>
      </w:r>
      <w:r>
        <w:rPr>
          <w:noProof/>
        </w:rPr>
        <w:tab/>
        <w:t>610</w:t>
      </w:r>
    </w:p>
    <w:p w14:paraId="6B369F69" w14:textId="77777777" w:rsidR="00E2012A" w:rsidRDefault="00E2012A">
      <w:pPr>
        <w:pStyle w:val="Index2"/>
        <w:tabs>
          <w:tab w:val="right" w:leader="dot" w:pos="6830"/>
        </w:tabs>
        <w:rPr>
          <w:noProof/>
        </w:rPr>
      </w:pPr>
      <w:r>
        <w:rPr>
          <w:noProof/>
        </w:rPr>
        <w:t>(mother) of EysteinsDóttir-by Eystein (760–780)</w:t>
      </w:r>
      <w:r>
        <w:rPr>
          <w:noProof/>
        </w:rPr>
        <w:tab/>
        <w:t>22</w:t>
      </w:r>
    </w:p>
    <w:p w14:paraId="298E73A9" w14:textId="77777777" w:rsidR="00E2012A" w:rsidRDefault="00E2012A">
      <w:pPr>
        <w:pStyle w:val="Index2"/>
        <w:tabs>
          <w:tab w:val="right" w:leader="dot" w:pos="6830"/>
        </w:tabs>
        <w:rPr>
          <w:noProof/>
        </w:rPr>
      </w:pPr>
      <w:r>
        <w:rPr>
          <w:noProof/>
        </w:rPr>
        <w:t>(mother) of Godhilda-by Raymond (935–965)</w:t>
      </w:r>
      <w:r>
        <w:rPr>
          <w:noProof/>
        </w:rPr>
        <w:tab/>
        <w:t>50</w:t>
      </w:r>
    </w:p>
    <w:p w14:paraId="58F7DF41" w14:textId="77777777" w:rsidR="00E2012A" w:rsidRDefault="00E2012A">
      <w:pPr>
        <w:pStyle w:val="Index2"/>
        <w:tabs>
          <w:tab w:val="right" w:leader="dot" w:pos="6830"/>
        </w:tabs>
        <w:rPr>
          <w:noProof/>
        </w:rPr>
      </w:pPr>
      <w:r>
        <w:rPr>
          <w:noProof/>
        </w:rPr>
        <w:t>(mother) of Hilda-by Hrolf (813–833)</w:t>
      </w:r>
      <w:r>
        <w:rPr>
          <w:noProof/>
        </w:rPr>
        <w:tab/>
        <w:t>26</w:t>
      </w:r>
    </w:p>
    <w:p w14:paraId="383C97AE" w14:textId="77777777" w:rsidR="00E2012A" w:rsidRDefault="00E2012A">
      <w:pPr>
        <w:pStyle w:val="Index2"/>
        <w:tabs>
          <w:tab w:val="right" w:leader="dot" w:pos="6830"/>
        </w:tabs>
        <w:rPr>
          <w:noProof/>
        </w:rPr>
      </w:pPr>
      <w:r>
        <w:rPr>
          <w:noProof/>
        </w:rPr>
        <w:t>(mother) of Ingjald-by Froda (481–501)</w:t>
      </w:r>
      <w:r>
        <w:rPr>
          <w:noProof/>
        </w:rPr>
        <w:tab/>
        <w:t>8</w:t>
      </w:r>
    </w:p>
    <w:p w14:paraId="0793CA9A" w14:textId="77777777" w:rsidR="00E2012A" w:rsidRDefault="00E2012A">
      <w:pPr>
        <w:pStyle w:val="Index2"/>
        <w:tabs>
          <w:tab w:val="right" w:leader="dot" w:pos="6830"/>
        </w:tabs>
        <w:rPr>
          <w:noProof/>
        </w:rPr>
      </w:pPr>
      <w:r>
        <w:rPr>
          <w:noProof/>
        </w:rPr>
        <w:t>(mother) of Isabel-by Charles (1360–1389)</w:t>
      </w:r>
      <w:r>
        <w:rPr>
          <w:noProof/>
        </w:rPr>
        <w:tab/>
        <w:t>247</w:t>
      </w:r>
    </w:p>
    <w:p w14:paraId="4BD027FF" w14:textId="77777777" w:rsidR="00E2012A" w:rsidRDefault="00E2012A">
      <w:pPr>
        <w:pStyle w:val="Index2"/>
        <w:tabs>
          <w:tab w:val="right" w:leader="dot" w:pos="6830"/>
        </w:tabs>
        <w:rPr>
          <w:noProof/>
        </w:rPr>
      </w:pPr>
      <w:r>
        <w:rPr>
          <w:noProof/>
        </w:rPr>
        <w:t>(mother) of Ivo-by Nigel (970–1026)</w:t>
      </w:r>
      <w:r>
        <w:rPr>
          <w:noProof/>
        </w:rPr>
        <w:tab/>
        <w:t>50</w:t>
      </w:r>
    </w:p>
    <w:p w14:paraId="0B9B485E" w14:textId="77777777" w:rsidR="00E2012A" w:rsidRDefault="00E2012A">
      <w:pPr>
        <w:pStyle w:val="Index2"/>
        <w:tabs>
          <w:tab w:val="right" w:leader="dot" w:pos="6830"/>
        </w:tabs>
        <w:rPr>
          <w:noProof/>
        </w:rPr>
      </w:pPr>
      <w:r>
        <w:rPr>
          <w:noProof/>
        </w:rPr>
        <w:t>(mother) of Joyce-by Thomas (1560–1586)</w:t>
      </w:r>
      <w:r>
        <w:rPr>
          <w:noProof/>
        </w:rPr>
        <w:tab/>
        <w:t>359</w:t>
      </w:r>
    </w:p>
    <w:p w14:paraId="5F33F2BF" w14:textId="77777777" w:rsidR="00E2012A" w:rsidRDefault="00E2012A">
      <w:pPr>
        <w:pStyle w:val="Index2"/>
        <w:tabs>
          <w:tab w:val="right" w:leader="dot" w:pos="6830"/>
        </w:tabs>
        <w:rPr>
          <w:noProof/>
        </w:rPr>
      </w:pPr>
      <w:r>
        <w:rPr>
          <w:noProof/>
        </w:rPr>
        <w:t>(mother) of Leila-by Thomas (1860–1872)</w:t>
      </w:r>
      <w:r>
        <w:rPr>
          <w:noProof/>
        </w:rPr>
        <w:tab/>
        <w:t>465</w:t>
      </w:r>
    </w:p>
    <w:p w14:paraId="66F476DB" w14:textId="77777777" w:rsidR="00E2012A" w:rsidRDefault="00E2012A">
      <w:pPr>
        <w:pStyle w:val="Index2"/>
        <w:tabs>
          <w:tab w:val="right" w:leader="dot" w:pos="6830"/>
        </w:tabs>
        <w:rPr>
          <w:noProof/>
        </w:rPr>
      </w:pPr>
      <w:r>
        <w:rPr>
          <w:noProof/>
        </w:rPr>
        <w:t>(mother) of Malcolm-by Basil (1899–1921)</w:t>
      </w:r>
      <w:r>
        <w:rPr>
          <w:noProof/>
        </w:rPr>
        <w:tab/>
        <w:t>490</w:t>
      </w:r>
    </w:p>
    <w:p w14:paraId="4B8097DC" w14:textId="77777777" w:rsidR="00E2012A" w:rsidRDefault="00E2012A">
      <w:pPr>
        <w:pStyle w:val="Index2"/>
        <w:tabs>
          <w:tab w:val="right" w:leader="dot" w:pos="6830"/>
        </w:tabs>
        <w:rPr>
          <w:noProof/>
        </w:rPr>
      </w:pPr>
      <w:r>
        <w:rPr>
          <w:noProof/>
        </w:rPr>
        <w:t>(mother) of Margaret-by William (1650–1670)</w:t>
      </w:r>
      <w:r>
        <w:rPr>
          <w:noProof/>
        </w:rPr>
        <w:tab/>
        <w:t>413</w:t>
      </w:r>
    </w:p>
    <w:p w14:paraId="1F4EA6C5" w14:textId="77777777" w:rsidR="00E2012A" w:rsidRDefault="00E2012A">
      <w:pPr>
        <w:pStyle w:val="Index2"/>
        <w:tabs>
          <w:tab w:val="right" w:leader="dot" w:pos="6830"/>
        </w:tabs>
        <w:rPr>
          <w:noProof/>
        </w:rPr>
      </w:pPr>
      <w:r>
        <w:rPr>
          <w:noProof/>
        </w:rPr>
        <w:t>(mother) of Mathilda-by Roger (1063–1088)</w:t>
      </w:r>
      <w:r>
        <w:rPr>
          <w:noProof/>
        </w:rPr>
        <w:tab/>
        <w:t>79</w:t>
      </w:r>
    </w:p>
    <w:p w14:paraId="276090DC" w14:textId="77777777" w:rsidR="00E2012A" w:rsidRDefault="00E2012A">
      <w:pPr>
        <w:pStyle w:val="Index2"/>
        <w:tabs>
          <w:tab w:val="right" w:leader="dot" w:pos="6830"/>
        </w:tabs>
        <w:rPr>
          <w:noProof/>
        </w:rPr>
      </w:pPr>
      <w:r>
        <w:rPr>
          <w:noProof/>
        </w:rPr>
        <w:t>(mother) of Matilda-by Henry and is Sandy's 25th GGM (in another branch), the last in this branch (1228–1248)</w:t>
      </w:r>
      <w:r>
        <w:rPr>
          <w:noProof/>
        </w:rPr>
        <w:tab/>
        <w:t>212</w:t>
      </w:r>
    </w:p>
    <w:p w14:paraId="3EA211BA" w14:textId="77777777" w:rsidR="00E2012A" w:rsidRDefault="00E2012A">
      <w:pPr>
        <w:pStyle w:val="Index2"/>
        <w:tabs>
          <w:tab w:val="right" w:leader="dot" w:pos="6830"/>
        </w:tabs>
        <w:rPr>
          <w:noProof/>
        </w:rPr>
      </w:pPr>
      <w:r>
        <w:rPr>
          <w:noProof/>
        </w:rPr>
        <w:t>(mother) of Michael-by John (1905–1939)</w:t>
      </w:r>
      <w:r>
        <w:rPr>
          <w:noProof/>
        </w:rPr>
        <w:tab/>
        <w:t>564</w:t>
      </w:r>
    </w:p>
    <w:p w14:paraId="6A8EE32F" w14:textId="77777777" w:rsidR="00E2012A" w:rsidRDefault="00E2012A">
      <w:pPr>
        <w:pStyle w:val="Index2"/>
        <w:tabs>
          <w:tab w:val="right" w:leader="dot" w:pos="6830"/>
        </w:tabs>
        <w:rPr>
          <w:noProof/>
        </w:rPr>
      </w:pPr>
      <w:r>
        <w:rPr>
          <w:noProof/>
        </w:rPr>
        <w:t>(mother) of Ms. EysteinsDóttir-by Eystein (535–555)</w:t>
      </w:r>
      <w:r>
        <w:rPr>
          <w:noProof/>
        </w:rPr>
        <w:tab/>
        <w:t>12</w:t>
      </w:r>
    </w:p>
    <w:p w14:paraId="06AE8162" w14:textId="77777777" w:rsidR="00E2012A" w:rsidRDefault="00E2012A">
      <w:pPr>
        <w:pStyle w:val="Index2"/>
        <w:tabs>
          <w:tab w:val="right" w:leader="dot" w:pos="6830"/>
        </w:tabs>
        <w:rPr>
          <w:noProof/>
        </w:rPr>
      </w:pPr>
      <w:r>
        <w:rPr>
          <w:noProof/>
        </w:rPr>
        <w:t>(mother) of Papia-by Richard (963–1008)</w:t>
      </w:r>
      <w:r>
        <w:rPr>
          <w:noProof/>
        </w:rPr>
        <w:tab/>
        <w:t>43</w:t>
      </w:r>
    </w:p>
    <w:p w14:paraId="6FA63104" w14:textId="77777777" w:rsidR="00E2012A" w:rsidRDefault="00E2012A">
      <w:pPr>
        <w:pStyle w:val="Index2"/>
        <w:tabs>
          <w:tab w:val="right" w:leader="dot" w:pos="6830"/>
        </w:tabs>
        <w:rPr>
          <w:noProof/>
        </w:rPr>
      </w:pPr>
      <w:r>
        <w:rPr>
          <w:noProof/>
        </w:rPr>
        <w:t>(mother) of Richard-by Robert (1522–1542)</w:t>
      </w:r>
      <w:r>
        <w:rPr>
          <w:noProof/>
        </w:rPr>
        <w:tab/>
        <w:t>381</w:t>
      </w:r>
    </w:p>
    <w:p w14:paraId="55B34AEE" w14:textId="77777777" w:rsidR="00E2012A" w:rsidRDefault="00E2012A">
      <w:pPr>
        <w:pStyle w:val="Index2"/>
        <w:tabs>
          <w:tab w:val="right" w:leader="dot" w:pos="6830"/>
        </w:tabs>
        <w:rPr>
          <w:noProof/>
        </w:rPr>
      </w:pPr>
      <w:r>
        <w:rPr>
          <w:noProof/>
        </w:rPr>
        <w:t>(mother) of Robert-by Alicia (1020–1040)</w:t>
      </w:r>
      <w:r>
        <w:rPr>
          <w:noProof/>
        </w:rPr>
        <w:tab/>
        <w:t>65</w:t>
      </w:r>
    </w:p>
    <w:p w14:paraId="5A4E7CA1" w14:textId="77777777" w:rsidR="00E2012A" w:rsidRDefault="00E2012A">
      <w:pPr>
        <w:pStyle w:val="Index2"/>
        <w:tabs>
          <w:tab w:val="right" w:leader="dot" w:pos="6830"/>
        </w:tabs>
        <w:rPr>
          <w:noProof/>
        </w:rPr>
      </w:pPr>
      <w:r>
        <w:rPr>
          <w:noProof/>
        </w:rPr>
        <w:t>(mother) of Roger-by Nigel (1100–1120)</w:t>
      </w:r>
      <w:r>
        <w:rPr>
          <w:noProof/>
        </w:rPr>
        <w:tab/>
        <w:t>80</w:t>
      </w:r>
    </w:p>
    <w:p w14:paraId="1010031C" w14:textId="77777777" w:rsidR="00E2012A" w:rsidRDefault="00E2012A">
      <w:pPr>
        <w:pStyle w:val="Index2"/>
        <w:tabs>
          <w:tab w:val="right" w:leader="dot" w:pos="6830"/>
        </w:tabs>
        <w:rPr>
          <w:noProof/>
        </w:rPr>
      </w:pPr>
      <w:r>
        <w:rPr>
          <w:noProof/>
        </w:rPr>
        <w:t>(mother) of Sigris-by Aun Jorundsson (509–544)</w:t>
      </w:r>
      <w:r>
        <w:rPr>
          <w:noProof/>
        </w:rPr>
        <w:tab/>
        <w:t>9</w:t>
      </w:r>
    </w:p>
    <w:p w14:paraId="5153FBBF" w14:textId="77777777" w:rsidR="00E2012A" w:rsidRDefault="00E2012A">
      <w:pPr>
        <w:pStyle w:val="Index2"/>
        <w:tabs>
          <w:tab w:val="right" w:leader="dot" w:pos="6830"/>
        </w:tabs>
        <w:rPr>
          <w:noProof/>
        </w:rPr>
      </w:pPr>
      <w:r>
        <w:rPr>
          <w:noProof/>
        </w:rPr>
        <w:t>(mother) of Skjalf-by Frosti (385–428)</w:t>
      </w:r>
      <w:r>
        <w:rPr>
          <w:noProof/>
        </w:rPr>
        <w:tab/>
        <w:t>1</w:t>
      </w:r>
    </w:p>
    <w:p w14:paraId="1DEDBF88" w14:textId="77777777" w:rsidR="00E2012A" w:rsidRDefault="00E2012A">
      <w:pPr>
        <w:pStyle w:val="Index2"/>
        <w:tabs>
          <w:tab w:val="right" w:leader="dot" w:pos="6830"/>
        </w:tabs>
        <w:rPr>
          <w:noProof/>
        </w:rPr>
      </w:pPr>
      <w:r>
        <w:rPr>
          <w:noProof/>
        </w:rPr>
        <w:t>(mother) of Yang family-by their father (1940–   )</w:t>
      </w:r>
      <w:r>
        <w:rPr>
          <w:noProof/>
        </w:rPr>
        <w:tab/>
        <w:t>583</w:t>
      </w:r>
    </w:p>
    <w:p w14:paraId="44D98286" w14:textId="77777777" w:rsidR="00E2012A" w:rsidRDefault="00E2012A">
      <w:pPr>
        <w:pStyle w:val="Index2"/>
        <w:tabs>
          <w:tab w:val="right" w:leader="dot" w:pos="6830"/>
        </w:tabs>
        <w:rPr>
          <w:noProof/>
        </w:rPr>
      </w:pPr>
      <w:r>
        <w:rPr>
          <w:noProof/>
        </w:rPr>
        <w:t>(mother) of Yrsa-by Helgi (552–565)</w:t>
      </w:r>
      <w:r>
        <w:rPr>
          <w:noProof/>
        </w:rPr>
        <w:tab/>
        <w:t>10, 13</w:t>
      </w:r>
    </w:p>
    <w:p w14:paraId="67711868" w14:textId="77777777" w:rsidR="00E2012A" w:rsidRDefault="00E2012A">
      <w:pPr>
        <w:pStyle w:val="Index2"/>
        <w:tabs>
          <w:tab w:val="right" w:leader="dot" w:pos="6830"/>
        </w:tabs>
        <w:rPr>
          <w:noProof/>
        </w:rPr>
      </w:pPr>
      <w:r>
        <w:rPr>
          <w:noProof/>
        </w:rPr>
        <w:t>(mother-Presumed) of 3 children-by Arthur (1882–1919)</w:t>
      </w:r>
      <w:r>
        <w:rPr>
          <w:noProof/>
        </w:rPr>
        <w:tab/>
        <w:t>516</w:t>
      </w:r>
    </w:p>
    <w:p w14:paraId="78C243CA" w14:textId="77777777" w:rsidR="00E2012A" w:rsidRDefault="00E2012A">
      <w:pPr>
        <w:pStyle w:val="Index2"/>
        <w:tabs>
          <w:tab w:val="right" w:leader="dot" w:pos="6830"/>
        </w:tabs>
        <w:rPr>
          <w:noProof/>
        </w:rPr>
      </w:pPr>
      <w:r>
        <w:rPr>
          <w:noProof/>
        </w:rPr>
        <w:t>(son) of Jarl of Marerr (865–900)</w:t>
      </w:r>
      <w:r>
        <w:rPr>
          <w:noProof/>
        </w:rPr>
        <w:tab/>
        <w:t>27</w:t>
      </w:r>
    </w:p>
    <w:p w14:paraId="4FAF9FCE" w14:textId="77777777" w:rsidR="00E2012A" w:rsidRDefault="00E2012A">
      <w:pPr>
        <w:pStyle w:val="Index2"/>
        <w:tabs>
          <w:tab w:val="right" w:leader="dot" w:pos="6830"/>
        </w:tabs>
        <w:rPr>
          <w:noProof/>
        </w:rPr>
      </w:pPr>
      <w:r>
        <w:rPr>
          <w:noProof/>
        </w:rPr>
        <w:t>(wife) of Richard Beauclerc II (1000–1025)</w:t>
      </w:r>
      <w:r>
        <w:rPr>
          <w:noProof/>
        </w:rPr>
        <w:tab/>
        <w:t>45</w:t>
      </w:r>
    </w:p>
    <w:p w14:paraId="1F9292C1" w14:textId="77777777" w:rsidR="00E2012A" w:rsidRDefault="00E2012A">
      <w:pPr>
        <w:pStyle w:val="Index2"/>
        <w:tabs>
          <w:tab w:val="right" w:leader="dot" w:pos="6830"/>
        </w:tabs>
        <w:rPr>
          <w:noProof/>
        </w:rPr>
      </w:pPr>
      <w:r>
        <w:rPr>
          <w:noProof/>
        </w:rPr>
        <w:t>(wife) of Robert Allen (1902–1926)</w:t>
      </w:r>
      <w:r>
        <w:rPr>
          <w:noProof/>
        </w:rPr>
        <w:tab/>
        <w:t>503</w:t>
      </w:r>
    </w:p>
    <w:p w14:paraId="5514C5B0" w14:textId="77777777" w:rsidR="00E2012A" w:rsidRDefault="00E2012A">
      <w:pPr>
        <w:pStyle w:val="Index2"/>
        <w:tabs>
          <w:tab w:val="right" w:leader="dot" w:pos="6830"/>
        </w:tabs>
        <w:rPr>
          <w:noProof/>
        </w:rPr>
      </w:pPr>
      <w:r>
        <w:rPr>
          <w:noProof/>
        </w:rPr>
        <w:t>(wife) of William Henry Allen (1900–1927)</w:t>
      </w:r>
      <w:r>
        <w:rPr>
          <w:noProof/>
        </w:rPr>
        <w:tab/>
        <w:t>503</w:t>
      </w:r>
    </w:p>
    <w:p w14:paraId="18F0C708" w14:textId="77777777" w:rsidR="00E2012A" w:rsidRDefault="00E2012A">
      <w:pPr>
        <w:pStyle w:val="Index2"/>
        <w:tabs>
          <w:tab w:val="right" w:leader="dot" w:pos="6830"/>
        </w:tabs>
        <w:rPr>
          <w:noProof/>
        </w:rPr>
      </w:pPr>
      <w:r>
        <w:rPr>
          <w:noProof/>
        </w:rPr>
        <w:t>Adela (980–1066)</w:t>
      </w:r>
      <w:r>
        <w:rPr>
          <w:noProof/>
        </w:rPr>
        <w:tab/>
        <w:t>49, 51</w:t>
      </w:r>
    </w:p>
    <w:p w14:paraId="68104C6E" w14:textId="77777777" w:rsidR="00E2012A" w:rsidRDefault="00E2012A">
      <w:pPr>
        <w:pStyle w:val="Index2"/>
        <w:tabs>
          <w:tab w:val="right" w:leader="dot" w:pos="6830"/>
        </w:tabs>
        <w:rPr>
          <w:noProof/>
        </w:rPr>
      </w:pPr>
      <w:r>
        <w:rPr>
          <w:noProof/>
        </w:rPr>
        <w:t>Adelai of Normandië (1007–1037)</w:t>
      </w:r>
      <w:r>
        <w:rPr>
          <w:noProof/>
        </w:rPr>
        <w:tab/>
        <w:t>44</w:t>
      </w:r>
    </w:p>
    <w:p w14:paraId="5450FF96" w14:textId="77777777" w:rsidR="00E2012A" w:rsidRDefault="00E2012A">
      <w:pPr>
        <w:pStyle w:val="Index2"/>
        <w:tabs>
          <w:tab w:val="right" w:leader="dot" w:pos="6830"/>
        </w:tabs>
        <w:rPr>
          <w:noProof/>
        </w:rPr>
      </w:pPr>
      <w:r>
        <w:rPr>
          <w:noProof/>
        </w:rPr>
        <w:t>Adillson (621–638)</w:t>
      </w:r>
      <w:r>
        <w:rPr>
          <w:noProof/>
        </w:rPr>
        <w:tab/>
        <w:t>14</w:t>
      </w:r>
    </w:p>
    <w:p w14:paraId="4269FF59" w14:textId="77777777" w:rsidR="00E2012A" w:rsidRDefault="00E2012A">
      <w:pPr>
        <w:pStyle w:val="Index2"/>
        <w:tabs>
          <w:tab w:val="right" w:leader="dot" w:pos="6830"/>
        </w:tabs>
        <w:rPr>
          <w:noProof/>
        </w:rPr>
      </w:pPr>
      <w:r>
        <w:rPr>
          <w:noProof/>
        </w:rPr>
        <w:t>Ælfthryth of Devonshire (945–1001)</w:t>
      </w:r>
      <w:r>
        <w:rPr>
          <w:noProof/>
        </w:rPr>
        <w:tab/>
        <w:t>45</w:t>
      </w:r>
    </w:p>
    <w:p w14:paraId="7775DBB6" w14:textId="77777777" w:rsidR="00E2012A" w:rsidRDefault="00E2012A">
      <w:pPr>
        <w:pStyle w:val="Index2"/>
        <w:tabs>
          <w:tab w:val="right" w:leader="dot" w:pos="6830"/>
        </w:tabs>
        <w:rPr>
          <w:noProof/>
        </w:rPr>
      </w:pPr>
      <w:r>
        <w:rPr>
          <w:noProof/>
        </w:rPr>
        <w:t>Ænor of Châtellerault (1102–1130)</w:t>
      </w:r>
      <w:r>
        <w:rPr>
          <w:noProof/>
        </w:rPr>
        <w:tab/>
        <w:t>100</w:t>
      </w:r>
    </w:p>
    <w:p w14:paraId="7F7AC1E9" w14:textId="77777777" w:rsidR="00E2012A" w:rsidRDefault="00E2012A">
      <w:pPr>
        <w:pStyle w:val="Index2"/>
        <w:tabs>
          <w:tab w:val="right" w:leader="dot" w:pos="6830"/>
        </w:tabs>
        <w:rPr>
          <w:noProof/>
        </w:rPr>
      </w:pPr>
      <w:r>
        <w:rPr>
          <w:noProof/>
        </w:rPr>
        <w:t>Æthelred II (Don's 30th GGF) {tagged} research crossovers in his offspring (all are now named Ætheling) (968–1016)</w:t>
      </w:r>
      <w:r>
        <w:rPr>
          <w:noProof/>
        </w:rPr>
        <w:tab/>
        <w:t>45</w:t>
      </w:r>
    </w:p>
    <w:p w14:paraId="236DFDF5" w14:textId="77777777" w:rsidR="00E2012A" w:rsidRDefault="00E2012A">
      <w:pPr>
        <w:pStyle w:val="Index2"/>
        <w:tabs>
          <w:tab w:val="right" w:leader="dot" w:pos="6830"/>
        </w:tabs>
        <w:rPr>
          <w:noProof/>
        </w:rPr>
      </w:pPr>
      <w:r>
        <w:rPr>
          <w:noProof/>
        </w:rPr>
        <w:t>Agnes (1876–1901)</w:t>
      </w:r>
      <w:r>
        <w:rPr>
          <w:noProof/>
        </w:rPr>
        <w:tab/>
        <w:t>553</w:t>
      </w:r>
    </w:p>
    <w:p w14:paraId="4DB472A6" w14:textId="77777777" w:rsidR="00E2012A" w:rsidRDefault="00E2012A">
      <w:pPr>
        <w:pStyle w:val="Index2"/>
        <w:tabs>
          <w:tab w:val="right" w:leader="dot" w:pos="6830"/>
        </w:tabs>
        <w:rPr>
          <w:noProof/>
        </w:rPr>
      </w:pPr>
      <w:r>
        <w:rPr>
          <w:noProof/>
        </w:rPr>
        <w:t>Albert Francis Augustus Charles Emmanuel of Saxe-Coburg and Gotha (1819–1861)</w:t>
      </w:r>
      <w:r>
        <w:rPr>
          <w:noProof/>
        </w:rPr>
        <w:tab/>
        <w:t>461</w:t>
      </w:r>
    </w:p>
    <w:p w14:paraId="1E9F318F" w14:textId="77777777" w:rsidR="00E2012A" w:rsidRDefault="00E2012A">
      <w:pPr>
        <w:pStyle w:val="Index2"/>
        <w:tabs>
          <w:tab w:val="right" w:leader="dot" w:pos="6830"/>
        </w:tabs>
        <w:rPr>
          <w:noProof/>
        </w:rPr>
      </w:pPr>
      <w:r>
        <w:rPr>
          <w:noProof/>
        </w:rPr>
        <w:t>Albert Victor Christian Edward of Saxe-Coburg and Gotha (1864–1892)</w:t>
      </w:r>
      <w:r>
        <w:rPr>
          <w:noProof/>
        </w:rPr>
        <w:tab/>
        <w:t>482</w:t>
      </w:r>
    </w:p>
    <w:p w14:paraId="5C3CF9F6" w14:textId="77777777" w:rsidR="00E2012A" w:rsidRDefault="00E2012A">
      <w:pPr>
        <w:pStyle w:val="Index2"/>
        <w:tabs>
          <w:tab w:val="right" w:leader="dot" w:pos="6830"/>
        </w:tabs>
        <w:rPr>
          <w:noProof/>
        </w:rPr>
      </w:pPr>
      <w:r>
        <w:rPr>
          <w:noProof/>
        </w:rPr>
        <w:t>Alexander John Charles Albert of Saxe-Coburg and Gotha (1871–1871)</w:t>
      </w:r>
      <w:r>
        <w:rPr>
          <w:noProof/>
        </w:rPr>
        <w:tab/>
        <w:t>483</w:t>
      </w:r>
    </w:p>
    <w:p w14:paraId="2A4E495B" w14:textId="77777777" w:rsidR="00E2012A" w:rsidRDefault="00E2012A">
      <w:pPr>
        <w:pStyle w:val="Index2"/>
        <w:tabs>
          <w:tab w:val="right" w:leader="dot" w:pos="6830"/>
        </w:tabs>
        <w:rPr>
          <w:noProof/>
        </w:rPr>
      </w:pPr>
      <w:r>
        <w:rPr>
          <w:noProof/>
        </w:rPr>
        <w:t>Alexandra of Denmark (1844–1925)</w:t>
      </w:r>
      <w:r>
        <w:rPr>
          <w:noProof/>
        </w:rPr>
        <w:tab/>
        <w:t>481</w:t>
      </w:r>
    </w:p>
    <w:p w14:paraId="1860EC9F" w14:textId="77777777" w:rsidR="00E2012A" w:rsidRDefault="00E2012A">
      <w:pPr>
        <w:pStyle w:val="Index2"/>
        <w:tabs>
          <w:tab w:val="right" w:leader="dot" w:pos="6830"/>
        </w:tabs>
        <w:rPr>
          <w:noProof/>
        </w:rPr>
      </w:pPr>
      <w:r>
        <w:rPr>
          <w:noProof/>
        </w:rPr>
        <w:t>Alfonso III (1265–1291)</w:t>
      </w:r>
      <w:r>
        <w:rPr>
          <w:noProof/>
        </w:rPr>
        <w:tab/>
        <w:t>203</w:t>
      </w:r>
    </w:p>
    <w:p w14:paraId="59624AF4" w14:textId="77777777" w:rsidR="00E2012A" w:rsidRDefault="00E2012A">
      <w:pPr>
        <w:pStyle w:val="Index2"/>
        <w:tabs>
          <w:tab w:val="right" w:leader="dot" w:pos="6830"/>
        </w:tabs>
        <w:rPr>
          <w:noProof/>
        </w:rPr>
      </w:pPr>
      <w:r>
        <w:rPr>
          <w:noProof/>
        </w:rPr>
        <w:t>Alfonso VIII (of Castile) (1155–1214)</w:t>
      </w:r>
      <w:r>
        <w:rPr>
          <w:noProof/>
        </w:rPr>
        <w:tab/>
        <w:t>119</w:t>
      </w:r>
    </w:p>
    <w:p w14:paraId="2AE25F83" w14:textId="77777777" w:rsidR="00E2012A" w:rsidRDefault="00E2012A">
      <w:pPr>
        <w:pStyle w:val="Index2"/>
        <w:tabs>
          <w:tab w:val="right" w:leader="dot" w:pos="6830"/>
        </w:tabs>
        <w:rPr>
          <w:noProof/>
        </w:rPr>
      </w:pPr>
      <w:r>
        <w:rPr>
          <w:noProof/>
        </w:rPr>
        <w:t>Alfonso X (of Castilla-León) (1229–1284)</w:t>
      </w:r>
      <w:r>
        <w:rPr>
          <w:noProof/>
        </w:rPr>
        <w:tab/>
        <w:t>160</w:t>
      </w:r>
    </w:p>
    <w:p w14:paraId="4976FB82" w14:textId="77777777" w:rsidR="00E2012A" w:rsidRDefault="00E2012A">
      <w:pPr>
        <w:pStyle w:val="Index2"/>
        <w:tabs>
          <w:tab w:val="right" w:leader="dot" w:pos="6830"/>
        </w:tabs>
        <w:rPr>
          <w:noProof/>
        </w:rPr>
      </w:pPr>
      <w:r>
        <w:rPr>
          <w:noProof/>
        </w:rPr>
        <w:t>Alfred Ernest Albert of Saxe-Coburg and Gotha (1844–1900)</w:t>
      </w:r>
      <w:r>
        <w:rPr>
          <w:noProof/>
        </w:rPr>
        <w:tab/>
        <w:t>462, 484</w:t>
      </w:r>
    </w:p>
    <w:p w14:paraId="749B78AC" w14:textId="77777777" w:rsidR="00E2012A" w:rsidRDefault="00E2012A">
      <w:pPr>
        <w:pStyle w:val="Index2"/>
        <w:tabs>
          <w:tab w:val="right" w:leader="dot" w:pos="6830"/>
        </w:tabs>
        <w:rPr>
          <w:noProof/>
        </w:rPr>
      </w:pPr>
      <w:r>
        <w:rPr>
          <w:noProof/>
        </w:rPr>
        <w:t>Alice Maud Mary of Saxe-Coburg and Gotha (1843–1878)</w:t>
      </w:r>
      <w:r>
        <w:rPr>
          <w:noProof/>
        </w:rPr>
        <w:tab/>
        <w:t>462</w:t>
      </w:r>
    </w:p>
    <w:p w14:paraId="0B716582" w14:textId="77777777" w:rsidR="00E2012A" w:rsidRDefault="00E2012A">
      <w:pPr>
        <w:pStyle w:val="Index2"/>
        <w:tabs>
          <w:tab w:val="right" w:leader="dot" w:pos="6830"/>
        </w:tabs>
        <w:rPr>
          <w:noProof/>
        </w:rPr>
      </w:pPr>
      <w:r>
        <w:rPr>
          <w:noProof/>
        </w:rPr>
        <w:t>Alphonse III (de Poitiers) (1220–1271)</w:t>
      </w:r>
      <w:r>
        <w:rPr>
          <w:noProof/>
        </w:rPr>
        <w:tab/>
        <w:t>143, 162</w:t>
      </w:r>
    </w:p>
    <w:p w14:paraId="184FEBFE" w14:textId="77777777" w:rsidR="00E2012A" w:rsidRDefault="00E2012A">
      <w:pPr>
        <w:pStyle w:val="Index2"/>
        <w:tabs>
          <w:tab w:val="right" w:leader="dot" w:pos="6830"/>
        </w:tabs>
        <w:rPr>
          <w:noProof/>
        </w:rPr>
      </w:pPr>
      <w:r>
        <w:rPr>
          <w:noProof/>
        </w:rPr>
        <w:t>Alphonso X of Castile (1221–1284)</w:t>
      </w:r>
      <w:r>
        <w:rPr>
          <w:noProof/>
        </w:rPr>
        <w:tab/>
        <w:t>160</w:t>
      </w:r>
    </w:p>
    <w:p w14:paraId="4D1D38DA" w14:textId="77777777" w:rsidR="00E2012A" w:rsidRDefault="00E2012A">
      <w:pPr>
        <w:pStyle w:val="Index2"/>
        <w:tabs>
          <w:tab w:val="right" w:leader="dot" w:pos="6830"/>
        </w:tabs>
        <w:rPr>
          <w:noProof/>
        </w:rPr>
      </w:pPr>
      <w:r>
        <w:rPr>
          <w:noProof/>
        </w:rPr>
        <w:t>Amice (1040–1100)</w:t>
      </w:r>
      <w:r>
        <w:rPr>
          <w:noProof/>
        </w:rPr>
        <w:tab/>
        <w:t>65</w:t>
      </w:r>
    </w:p>
    <w:p w14:paraId="751AEB45" w14:textId="77777777" w:rsidR="00E2012A" w:rsidRDefault="00E2012A">
      <w:pPr>
        <w:pStyle w:val="Index2"/>
        <w:tabs>
          <w:tab w:val="right" w:leader="dot" w:pos="6830"/>
        </w:tabs>
        <w:rPr>
          <w:noProof/>
        </w:rPr>
      </w:pPr>
      <w:r>
        <w:rPr>
          <w:noProof/>
        </w:rPr>
        <w:t>Andrew of Greece and Denmark (1882–1944)</w:t>
      </w:r>
      <w:r>
        <w:rPr>
          <w:noProof/>
        </w:rPr>
        <w:tab/>
        <w:t>599</w:t>
      </w:r>
    </w:p>
    <w:p w14:paraId="24C09B5F" w14:textId="77777777" w:rsidR="00E2012A" w:rsidRDefault="00E2012A">
      <w:pPr>
        <w:pStyle w:val="Index2"/>
        <w:tabs>
          <w:tab w:val="right" w:leader="dot" w:pos="6830"/>
        </w:tabs>
        <w:rPr>
          <w:noProof/>
        </w:rPr>
      </w:pPr>
      <w:r>
        <w:rPr>
          <w:noProof/>
        </w:rPr>
        <w:t>Angel (1940–   )</w:t>
      </w:r>
      <w:r>
        <w:rPr>
          <w:noProof/>
        </w:rPr>
        <w:tab/>
        <w:t>589</w:t>
      </w:r>
    </w:p>
    <w:p w14:paraId="0C15552B" w14:textId="77777777" w:rsidR="00E2012A" w:rsidRDefault="00E2012A">
      <w:pPr>
        <w:pStyle w:val="Index2"/>
        <w:tabs>
          <w:tab w:val="right" w:leader="dot" w:pos="6830"/>
        </w:tabs>
        <w:rPr>
          <w:noProof/>
        </w:rPr>
      </w:pPr>
      <w:r>
        <w:rPr>
          <w:noProof/>
        </w:rPr>
        <w:t>Ann (1951–1994)</w:t>
      </w:r>
      <w:r>
        <w:rPr>
          <w:noProof/>
        </w:rPr>
        <w:tab/>
        <w:t>622</w:t>
      </w:r>
    </w:p>
    <w:p w14:paraId="29711B4E" w14:textId="77777777" w:rsidR="00E2012A" w:rsidRDefault="00E2012A">
      <w:pPr>
        <w:pStyle w:val="Index2"/>
        <w:tabs>
          <w:tab w:val="right" w:leader="dot" w:pos="6830"/>
        </w:tabs>
        <w:rPr>
          <w:noProof/>
        </w:rPr>
      </w:pPr>
      <w:r>
        <w:rPr>
          <w:noProof/>
        </w:rPr>
        <w:t>Anna (1866–1901)</w:t>
      </w:r>
      <w:r>
        <w:rPr>
          <w:noProof/>
        </w:rPr>
        <w:tab/>
        <w:t>474</w:t>
      </w:r>
    </w:p>
    <w:p w14:paraId="73313A27" w14:textId="77777777" w:rsidR="00E2012A" w:rsidRDefault="00E2012A">
      <w:pPr>
        <w:pStyle w:val="Index2"/>
        <w:tabs>
          <w:tab w:val="right" w:leader="dot" w:pos="6830"/>
        </w:tabs>
        <w:rPr>
          <w:noProof/>
        </w:rPr>
      </w:pPr>
      <w:r>
        <w:rPr>
          <w:noProof/>
        </w:rPr>
        <w:t>Anne of Bohemia (in Luxembourg) (1366–1394)</w:t>
      </w:r>
      <w:r>
        <w:rPr>
          <w:noProof/>
        </w:rPr>
        <w:tab/>
        <w:t>247</w:t>
      </w:r>
    </w:p>
    <w:p w14:paraId="4290DA90" w14:textId="77777777" w:rsidR="00E2012A" w:rsidRDefault="00E2012A">
      <w:pPr>
        <w:pStyle w:val="Index2"/>
        <w:tabs>
          <w:tab w:val="right" w:leader="dot" w:pos="6830"/>
        </w:tabs>
        <w:rPr>
          <w:noProof/>
        </w:rPr>
      </w:pPr>
      <w:r>
        <w:rPr>
          <w:noProof/>
        </w:rPr>
        <w:t>Anne of Cleves (1490–1543)</w:t>
      </w:r>
      <w:r>
        <w:rPr>
          <w:noProof/>
        </w:rPr>
        <w:tab/>
        <w:t>319</w:t>
      </w:r>
    </w:p>
    <w:p w14:paraId="4A1D8B79" w14:textId="77777777" w:rsidR="00E2012A" w:rsidRDefault="00E2012A">
      <w:pPr>
        <w:pStyle w:val="Index2"/>
        <w:tabs>
          <w:tab w:val="right" w:leader="dot" w:pos="6830"/>
        </w:tabs>
        <w:rPr>
          <w:noProof/>
        </w:rPr>
      </w:pPr>
      <w:r>
        <w:rPr>
          <w:noProof/>
        </w:rPr>
        <w:t>Arthur William Patrick Albert of Saxe-Coburg and Gotha (1850–1942)</w:t>
      </w:r>
      <w:r>
        <w:rPr>
          <w:noProof/>
        </w:rPr>
        <w:tab/>
        <w:t>462</w:t>
      </w:r>
    </w:p>
    <w:p w14:paraId="6A7C6D88" w14:textId="77777777" w:rsidR="00E2012A" w:rsidRDefault="00E2012A">
      <w:pPr>
        <w:pStyle w:val="Index2"/>
        <w:tabs>
          <w:tab w:val="right" w:leader="dot" w:pos="6830"/>
        </w:tabs>
        <w:rPr>
          <w:noProof/>
        </w:rPr>
      </w:pPr>
      <w:r>
        <w:rPr>
          <w:noProof/>
        </w:rPr>
        <w:t>Augusta of Saxe-Gotha-Altenburg (1719–1772)</w:t>
      </w:r>
      <w:r>
        <w:rPr>
          <w:noProof/>
        </w:rPr>
        <w:tab/>
        <w:t>424</w:t>
      </w:r>
    </w:p>
    <w:p w14:paraId="4282ECAC" w14:textId="77777777" w:rsidR="00E2012A" w:rsidRDefault="00E2012A">
      <w:pPr>
        <w:pStyle w:val="Index2"/>
        <w:tabs>
          <w:tab w:val="right" w:leader="dot" w:pos="6830"/>
        </w:tabs>
        <w:rPr>
          <w:noProof/>
        </w:rPr>
      </w:pPr>
      <w:r>
        <w:rPr>
          <w:noProof/>
        </w:rPr>
        <w:t>Aveline de Forz Fortibus (1246–1274)</w:t>
      </w:r>
      <w:r>
        <w:rPr>
          <w:noProof/>
        </w:rPr>
        <w:tab/>
        <w:t>177</w:t>
      </w:r>
    </w:p>
    <w:p w14:paraId="33BE5C66" w14:textId="77777777" w:rsidR="00E2012A" w:rsidRDefault="00E2012A">
      <w:pPr>
        <w:pStyle w:val="Index2"/>
        <w:tabs>
          <w:tab w:val="right" w:leader="dot" w:pos="6830"/>
        </w:tabs>
        <w:rPr>
          <w:noProof/>
        </w:rPr>
      </w:pPr>
      <w:r>
        <w:rPr>
          <w:noProof/>
        </w:rPr>
        <w:t>Bartholomew V of Badlesmere, Don's 22nd GGF (in another branch) {tagged} common ancestor (1275–1322)</w:t>
      </w:r>
      <w:r>
        <w:rPr>
          <w:noProof/>
        </w:rPr>
        <w:tab/>
        <w:t>229</w:t>
      </w:r>
    </w:p>
    <w:p w14:paraId="28EB8DB2" w14:textId="77777777" w:rsidR="00E2012A" w:rsidRDefault="00E2012A">
      <w:pPr>
        <w:pStyle w:val="Index2"/>
        <w:tabs>
          <w:tab w:val="right" w:leader="dot" w:pos="6830"/>
        </w:tabs>
        <w:rPr>
          <w:noProof/>
        </w:rPr>
      </w:pPr>
      <w:r>
        <w:rPr>
          <w:noProof/>
        </w:rPr>
        <w:t>Beatrice Mary Victoria Feodore of Saxe-Coburg and Gotha (1857–1944)</w:t>
      </w:r>
      <w:r>
        <w:rPr>
          <w:noProof/>
        </w:rPr>
        <w:tab/>
        <w:t>463</w:t>
      </w:r>
    </w:p>
    <w:p w14:paraId="6FA7BAEE" w14:textId="77777777" w:rsidR="00E2012A" w:rsidRDefault="00E2012A">
      <w:pPr>
        <w:pStyle w:val="Index2"/>
        <w:tabs>
          <w:tab w:val="right" w:leader="dot" w:pos="6830"/>
        </w:tabs>
        <w:rPr>
          <w:noProof/>
        </w:rPr>
      </w:pPr>
      <w:r>
        <w:rPr>
          <w:noProof/>
        </w:rPr>
        <w:t>Beatrice of Saxe-Coburg and Gotha (1858–1858)</w:t>
      </w:r>
      <w:r>
        <w:rPr>
          <w:noProof/>
        </w:rPr>
        <w:tab/>
        <w:t>482</w:t>
      </w:r>
    </w:p>
    <w:p w14:paraId="10BB316D" w14:textId="77777777" w:rsidR="00E2012A" w:rsidRDefault="00E2012A">
      <w:pPr>
        <w:pStyle w:val="Index2"/>
        <w:tabs>
          <w:tab w:val="right" w:leader="dot" w:pos="6830"/>
        </w:tabs>
        <w:rPr>
          <w:noProof/>
        </w:rPr>
      </w:pPr>
      <w:r>
        <w:rPr>
          <w:noProof/>
        </w:rPr>
        <w:t>Beatrix (1268–1281)</w:t>
      </w:r>
      <w:r>
        <w:rPr>
          <w:noProof/>
        </w:rPr>
        <w:tab/>
        <w:t>206</w:t>
      </w:r>
    </w:p>
    <w:p w14:paraId="7863EAE6" w14:textId="77777777" w:rsidR="00E2012A" w:rsidRDefault="00E2012A">
      <w:pPr>
        <w:pStyle w:val="Index2"/>
        <w:tabs>
          <w:tab w:val="right" w:leader="dot" w:pos="6830"/>
        </w:tabs>
        <w:rPr>
          <w:noProof/>
        </w:rPr>
      </w:pPr>
      <w:r>
        <w:rPr>
          <w:noProof/>
        </w:rPr>
        <w:t>Béatrix of Savoie (1198–1267)</w:t>
      </w:r>
      <w:r>
        <w:rPr>
          <w:noProof/>
        </w:rPr>
        <w:tab/>
        <w:t>145</w:t>
      </w:r>
    </w:p>
    <w:p w14:paraId="2C3784A0" w14:textId="77777777" w:rsidR="00E2012A" w:rsidRDefault="00E2012A">
      <w:pPr>
        <w:pStyle w:val="Index2"/>
        <w:tabs>
          <w:tab w:val="right" w:leader="dot" w:pos="6830"/>
        </w:tabs>
        <w:rPr>
          <w:noProof/>
        </w:rPr>
      </w:pPr>
      <w:r>
        <w:rPr>
          <w:noProof/>
        </w:rPr>
        <w:t>Berengaria of Castile (1180–1246)</w:t>
      </w:r>
      <w:r>
        <w:rPr>
          <w:noProof/>
        </w:rPr>
        <w:tab/>
        <w:t>119, 141</w:t>
      </w:r>
    </w:p>
    <w:p w14:paraId="68E7A665" w14:textId="77777777" w:rsidR="00E2012A" w:rsidRDefault="00E2012A">
      <w:pPr>
        <w:pStyle w:val="Index2"/>
        <w:tabs>
          <w:tab w:val="right" w:leader="dot" w:pos="6830"/>
        </w:tabs>
        <w:rPr>
          <w:noProof/>
        </w:rPr>
      </w:pPr>
      <w:r>
        <w:rPr>
          <w:noProof/>
        </w:rPr>
        <w:t>Berengaria of León (1204–1237)</w:t>
      </w:r>
      <w:r>
        <w:rPr>
          <w:noProof/>
        </w:rPr>
        <w:tab/>
        <w:t>142</w:t>
      </w:r>
    </w:p>
    <w:p w14:paraId="19E75A58" w14:textId="77777777" w:rsidR="00E2012A" w:rsidRDefault="00E2012A">
      <w:pPr>
        <w:pStyle w:val="Index2"/>
        <w:tabs>
          <w:tab w:val="right" w:leader="dot" w:pos="6830"/>
        </w:tabs>
        <w:rPr>
          <w:noProof/>
        </w:rPr>
      </w:pPr>
      <w:r>
        <w:rPr>
          <w:noProof/>
        </w:rPr>
        <w:t>Bertha of Brittany (1073–1086)</w:t>
      </w:r>
      <w:r>
        <w:rPr>
          <w:noProof/>
        </w:rPr>
        <w:tab/>
        <w:t>68</w:t>
      </w:r>
    </w:p>
    <w:p w14:paraId="5B8199CA" w14:textId="77777777" w:rsidR="00E2012A" w:rsidRDefault="00E2012A">
      <w:pPr>
        <w:pStyle w:val="Index2"/>
        <w:tabs>
          <w:tab w:val="right" w:leader="dot" w:pos="6830"/>
        </w:tabs>
        <w:rPr>
          <w:noProof/>
        </w:rPr>
      </w:pPr>
      <w:r>
        <w:rPr>
          <w:noProof/>
        </w:rPr>
        <w:t>Bertha of Morvois (893–911)</w:t>
      </w:r>
      <w:r>
        <w:rPr>
          <w:noProof/>
        </w:rPr>
        <w:tab/>
        <w:t>32, 35</w:t>
      </w:r>
    </w:p>
    <w:p w14:paraId="15F5C097" w14:textId="77777777" w:rsidR="00E2012A" w:rsidRDefault="00E2012A">
      <w:pPr>
        <w:pStyle w:val="Index2"/>
        <w:tabs>
          <w:tab w:val="right" w:leader="dot" w:pos="6830"/>
        </w:tabs>
        <w:rPr>
          <w:noProof/>
        </w:rPr>
      </w:pPr>
      <w:r>
        <w:rPr>
          <w:noProof/>
        </w:rPr>
        <w:t>Bertrade of Montfort (1155–1189)</w:t>
      </w:r>
      <w:r>
        <w:rPr>
          <w:noProof/>
        </w:rPr>
        <w:tab/>
        <w:t>117</w:t>
      </w:r>
    </w:p>
    <w:p w14:paraId="0FEA0B0B" w14:textId="77777777" w:rsidR="00E2012A" w:rsidRDefault="00E2012A">
      <w:pPr>
        <w:pStyle w:val="Index2"/>
        <w:tabs>
          <w:tab w:val="right" w:leader="dot" w:pos="6830"/>
        </w:tabs>
        <w:rPr>
          <w:noProof/>
        </w:rPr>
      </w:pPr>
      <w:r>
        <w:rPr>
          <w:noProof/>
        </w:rPr>
        <w:t>Bianca (1989–   )</w:t>
      </w:r>
      <w:r>
        <w:rPr>
          <w:noProof/>
        </w:rPr>
        <w:tab/>
        <w:t>625</w:t>
      </w:r>
    </w:p>
    <w:p w14:paraId="20B66297" w14:textId="77777777" w:rsidR="00E2012A" w:rsidRDefault="00E2012A">
      <w:pPr>
        <w:pStyle w:val="Index2"/>
        <w:tabs>
          <w:tab w:val="right" w:leader="dot" w:pos="6830"/>
        </w:tabs>
        <w:rPr>
          <w:noProof/>
        </w:rPr>
      </w:pPr>
      <w:r>
        <w:rPr>
          <w:noProof/>
        </w:rPr>
        <w:t>Blanca (1133–1156)</w:t>
      </w:r>
      <w:r>
        <w:rPr>
          <w:noProof/>
        </w:rPr>
        <w:tab/>
        <w:t>119</w:t>
      </w:r>
    </w:p>
    <w:p w14:paraId="0FF0FA2C" w14:textId="77777777" w:rsidR="00E2012A" w:rsidRDefault="00E2012A">
      <w:pPr>
        <w:pStyle w:val="Index2"/>
        <w:tabs>
          <w:tab w:val="right" w:leader="dot" w:pos="6830"/>
        </w:tabs>
        <w:rPr>
          <w:noProof/>
        </w:rPr>
      </w:pPr>
      <w:r>
        <w:rPr>
          <w:noProof/>
        </w:rPr>
        <w:t>Blanche of Castile-León (1185–1253)</w:t>
      </w:r>
      <w:r>
        <w:rPr>
          <w:noProof/>
        </w:rPr>
        <w:tab/>
        <w:t>119, 142</w:t>
      </w:r>
    </w:p>
    <w:p w14:paraId="2ABA301E" w14:textId="77777777" w:rsidR="00E2012A" w:rsidRDefault="00E2012A">
      <w:pPr>
        <w:pStyle w:val="Index2"/>
        <w:tabs>
          <w:tab w:val="right" w:leader="dot" w:pos="6830"/>
        </w:tabs>
        <w:rPr>
          <w:noProof/>
        </w:rPr>
      </w:pPr>
      <w:r>
        <w:rPr>
          <w:noProof/>
        </w:rPr>
        <w:t>Blanche of Lancaster (1345–1368)</w:t>
      </w:r>
      <w:r>
        <w:rPr>
          <w:noProof/>
        </w:rPr>
        <w:tab/>
        <w:t>234</w:t>
      </w:r>
    </w:p>
    <w:p w14:paraId="43D4C956" w14:textId="77777777" w:rsidR="00E2012A" w:rsidRDefault="00E2012A">
      <w:pPr>
        <w:pStyle w:val="Index2"/>
        <w:tabs>
          <w:tab w:val="right" w:leader="dot" w:pos="6830"/>
        </w:tabs>
        <w:rPr>
          <w:noProof/>
        </w:rPr>
      </w:pPr>
      <w:r>
        <w:rPr>
          <w:noProof/>
        </w:rPr>
        <w:t>Carey (1979–   )</w:t>
      </w:r>
      <w:r>
        <w:rPr>
          <w:noProof/>
        </w:rPr>
        <w:tab/>
        <w:t>634</w:t>
      </w:r>
    </w:p>
    <w:p w14:paraId="553CCB4C" w14:textId="77777777" w:rsidR="00E2012A" w:rsidRDefault="00E2012A">
      <w:pPr>
        <w:pStyle w:val="Index2"/>
        <w:tabs>
          <w:tab w:val="right" w:leader="dot" w:pos="6830"/>
        </w:tabs>
        <w:rPr>
          <w:noProof/>
        </w:rPr>
      </w:pPr>
      <w:r>
        <w:rPr>
          <w:noProof/>
        </w:rPr>
        <w:t>Caroline (1874–1958)</w:t>
      </w:r>
      <w:r>
        <w:rPr>
          <w:noProof/>
        </w:rPr>
        <w:tab/>
        <w:t>522</w:t>
      </w:r>
    </w:p>
    <w:p w14:paraId="18500165" w14:textId="77777777" w:rsidR="00E2012A" w:rsidRDefault="00E2012A">
      <w:pPr>
        <w:pStyle w:val="Index2"/>
        <w:tabs>
          <w:tab w:val="right" w:leader="dot" w:pos="6830"/>
        </w:tabs>
        <w:rPr>
          <w:noProof/>
        </w:rPr>
      </w:pPr>
      <w:r>
        <w:rPr>
          <w:noProof/>
        </w:rPr>
        <w:t>Caroline Charlotte Wilhelmina of Brandenburg-Ansbach (1683–1737)</w:t>
      </w:r>
      <w:r>
        <w:rPr>
          <w:noProof/>
        </w:rPr>
        <w:tab/>
        <w:t>418</w:t>
      </w:r>
    </w:p>
    <w:p w14:paraId="505250EA" w14:textId="77777777" w:rsidR="00E2012A" w:rsidRDefault="00E2012A">
      <w:pPr>
        <w:pStyle w:val="Index2"/>
        <w:tabs>
          <w:tab w:val="right" w:leader="dot" w:pos="6830"/>
        </w:tabs>
        <w:rPr>
          <w:noProof/>
        </w:rPr>
      </w:pPr>
      <w:r>
        <w:rPr>
          <w:noProof/>
        </w:rPr>
        <w:t>Catherine of Aragón (1485–1536)</w:t>
      </w:r>
      <w:r>
        <w:rPr>
          <w:noProof/>
        </w:rPr>
        <w:tab/>
        <w:t>309, 315</w:t>
      </w:r>
    </w:p>
    <w:p w14:paraId="00F6F6F4" w14:textId="77777777" w:rsidR="00E2012A" w:rsidRDefault="00E2012A">
      <w:pPr>
        <w:pStyle w:val="Index2"/>
        <w:tabs>
          <w:tab w:val="right" w:leader="dot" w:pos="6830"/>
        </w:tabs>
        <w:rPr>
          <w:noProof/>
        </w:rPr>
      </w:pPr>
      <w:r>
        <w:rPr>
          <w:noProof/>
        </w:rPr>
        <w:t>Charles IV (1345–1366)</w:t>
      </w:r>
      <w:r>
        <w:rPr>
          <w:noProof/>
        </w:rPr>
        <w:tab/>
        <w:t>247</w:t>
      </w:r>
    </w:p>
    <w:p w14:paraId="1D6CAF3B" w14:textId="77777777" w:rsidR="00E2012A" w:rsidRDefault="00E2012A">
      <w:pPr>
        <w:pStyle w:val="Index2"/>
        <w:tabs>
          <w:tab w:val="right" w:leader="dot" w:pos="6830"/>
        </w:tabs>
        <w:rPr>
          <w:noProof/>
        </w:rPr>
      </w:pPr>
      <w:r>
        <w:rPr>
          <w:noProof/>
        </w:rPr>
        <w:t>Charles of Anjou (1226–1285)</w:t>
      </w:r>
      <w:r>
        <w:rPr>
          <w:noProof/>
        </w:rPr>
        <w:tab/>
        <w:t>144</w:t>
      </w:r>
    </w:p>
    <w:p w14:paraId="6D8B33F0" w14:textId="77777777" w:rsidR="00E2012A" w:rsidRDefault="00E2012A">
      <w:pPr>
        <w:pStyle w:val="Index2"/>
        <w:tabs>
          <w:tab w:val="right" w:leader="dot" w:pos="6830"/>
        </w:tabs>
        <w:rPr>
          <w:noProof/>
        </w:rPr>
      </w:pPr>
      <w:r>
        <w:rPr>
          <w:noProof/>
        </w:rPr>
        <w:t>Charles VI (1368–1422)</w:t>
      </w:r>
      <w:r>
        <w:rPr>
          <w:noProof/>
        </w:rPr>
        <w:tab/>
        <w:t>261</w:t>
      </w:r>
    </w:p>
    <w:p w14:paraId="10546ACD" w14:textId="77777777" w:rsidR="00E2012A" w:rsidRDefault="00E2012A">
      <w:pPr>
        <w:pStyle w:val="Index2"/>
        <w:tabs>
          <w:tab w:val="right" w:leader="dot" w:pos="6830"/>
        </w:tabs>
        <w:rPr>
          <w:noProof/>
        </w:rPr>
      </w:pPr>
      <w:r>
        <w:rPr>
          <w:noProof/>
        </w:rPr>
        <w:t>Charles VI (of France) (1360–1389)</w:t>
      </w:r>
      <w:r>
        <w:rPr>
          <w:noProof/>
        </w:rPr>
        <w:tab/>
        <w:t>247</w:t>
      </w:r>
    </w:p>
    <w:p w14:paraId="1191E5DC" w14:textId="77777777" w:rsidR="00E2012A" w:rsidRDefault="00E2012A">
      <w:pPr>
        <w:pStyle w:val="Index2"/>
        <w:tabs>
          <w:tab w:val="right" w:leader="dot" w:pos="6830"/>
        </w:tabs>
        <w:rPr>
          <w:noProof/>
        </w:rPr>
      </w:pPr>
      <w:r>
        <w:rPr>
          <w:noProof/>
        </w:rPr>
        <w:t>Christian IX (of Denmark) (1818–1906)</w:t>
      </w:r>
      <w:r>
        <w:rPr>
          <w:noProof/>
        </w:rPr>
        <w:tab/>
        <w:t>481</w:t>
      </w:r>
    </w:p>
    <w:p w14:paraId="252BE2EB" w14:textId="77777777" w:rsidR="00E2012A" w:rsidRDefault="00E2012A">
      <w:pPr>
        <w:pStyle w:val="Index2"/>
        <w:tabs>
          <w:tab w:val="right" w:leader="dot" w:pos="6830"/>
        </w:tabs>
        <w:rPr>
          <w:noProof/>
        </w:rPr>
      </w:pPr>
      <w:r>
        <w:rPr>
          <w:noProof/>
        </w:rPr>
        <w:t>Christina of Germany (1118–1159)</w:t>
      </w:r>
      <w:r>
        <w:rPr>
          <w:noProof/>
        </w:rPr>
        <w:tab/>
        <w:t>84</w:t>
      </w:r>
    </w:p>
    <w:p w14:paraId="1FAD1B7A" w14:textId="77777777" w:rsidR="00E2012A" w:rsidRDefault="00E2012A">
      <w:pPr>
        <w:pStyle w:val="Index2"/>
        <w:tabs>
          <w:tab w:val="right" w:leader="dot" w:pos="6830"/>
        </w:tabs>
        <w:rPr>
          <w:noProof/>
        </w:rPr>
      </w:pPr>
      <w:r>
        <w:rPr>
          <w:noProof/>
        </w:rPr>
        <w:t>Conan of Britain (Bretagne) (1096–1148)</w:t>
      </w:r>
      <w:r>
        <w:rPr>
          <w:noProof/>
        </w:rPr>
        <w:tab/>
        <w:t>84</w:t>
      </w:r>
    </w:p>
    <w:p w14:paraId="4F03E372" w14:textId="77777777" w:rsidR="00E2012A" w:rsidRDefault="00E2012A">
      <w:pPr>
        <w:pStyle w:val="Index2"/>
        <w:tabs>
          <w:tab w:val="right" w:leader="dot" w:pos="6830"/>
        </w:tabs>
        <w:rPr>
          <w:noProof/>
        </w:rPr>
      </w:pPr>
      <w:r>
        <w:rPr>
          <w:noProof/>
        </w:rPr>
        <w:t>Constança de Hohenstaufen (1249–1302)</w:t>
      </w:r>
      <w:r>
        <w:rPr>
          <w:noProof/>
        </w:rPr>
        <w:tab/>
        <w:t>203</w:t>
      </w:r>
    </w:p>
    <w:p w14:paraId="63397B3B" w14:textId="77777777" w:rsidR="00E2012A" w:rsidRDefault="00E2012A">
      <w:pPr>
        <w:pStyle w:val="Index2"/>
        <w:tabs>
          <w:tab w:val="right" w:leader="dot" w:pos="6830"/>
        </w:tabs>
        <w:rPr>
          <w:noProof/>
        </w:rPr>
      </w:pPr>
      <w:r>
        <w:rPr>
          <w:noProof/>
        </w:rPr>
        <w:t>Constance de León (1200–1242)</w:t>
      </w:r>
      <w:r>
        <w:rPr>
          <w:noProof/>
        </w:rPr>
        <w:tab/>
        <w:t>142</w:t>
      </w:r>
    </w:p>
    <w:p w14:paraId="2F397913" w14:textId="77777777" w:rsidR="00E2012A" w:rsidRDefault="00E2012A">
      <w:pPr>
        <w:pStyle w:val="Index2"/>
        <w:tabs>
          <w:tab w:val="right" w:leader="dot" w:pos="6830"/>
        </w:tabs>
        <w:rPr>
          <w:noProof/>
        </w:rPr>
      </w:pPr>
      <w:r>
        <w:rPr>
          <w:noProof/>
        </w:rPr>
        <w:t>Constance of Castile (1340–1371)</w:t>
      </w:r>
      <w:r>
        <w:rPr>
          <w:noProof/>
        </w:rPr>
        <w:tab/>
        <w:t>235</w:t>
      </w:r>
    </w:p>
    <w:p w14:paraId="4AE6A44B" w14:textId="77777777" w:rsidR="00E2012A" w:rsidRDefault="00E2012A">
      <w:pPr>
        <w:pStyle w:val="Index2"/>
        <w:tabs>
          <w:tab w:val="right" w:leader="dot" w:pos="6830"/>
        </w:tabs>
        <w:rPr>
          <w:noProof/>
        </w:rPr>
      </w:pPr>
      <w:r>
        <w:rPr>
          <w:noProof/>
        </w:rPr>
        <w:t>Constance of England (1100–1100)</w:t>
      </w:r>
      <w:r>
        <w:rPr>
          <w:noProof/>
        </w:rPr>
        <w:tab/>
        <w:t>76</w:t>
      </w:r>
    </w:p>
    <w:p w14:paraId="0D39BBA6" w14:textId="77777777" w:rsidR="00E2012A" w:rsidRDefault="00E2012A">
      <w:pPr>
        <w:pStyle w:val="Index2"/>
        <w:tabs>
          <w:tab w:val="right" w:leader="dot" w:pos="6830"/>
        </w:tabs>
        <w:rPr>
          <w:noProof/>
        </w:rPr>
      </w:pPr>
      <w:r>
        <w:rPr>
          <w:noProof/>
        </w:rPr>
        <w:t>Ranulph II (of Meschines in Gernon Kasteel)</w:t>
      </w:r>
      <w:r>
        <w:rPr>
          <w:noProof/>
        </w:rPr>
        <w:tab/>
        <w:t>97</w:t>
      </w:r>
    </w:p>
    <w:p w14:paraId="7AE08014" w14:textId="77777777" w:rsidR="00E2012A" w:rsidRDefault="00E2012A">
      <w:pPr>
        <w:pStyle w:val="Index2"/>
        <w:tabs>
          <w:tab w:val="right" w:leader="dot" w:pos="6830"/>
        </w:tabs>
        <w:rPr>
          <w:noProof/>
        </w:rPr>
      </w:pPr>
      <w:r>
        <w:rPr>
          <w:noProof/>
        </w:rPr>
        <w:t>Halfdan II (of Lethra)</w:t>
      </w:r>
      <w:r>
        <w:rPr>
          <w:noProof/>
        </w:rPr>
        <w:tab/>
        <w:t>8</w:t>
      </w:r>
    </w:p>
    <w:p w14:paraId="119E88FD" w14:textId="77777777" w:rsidR="00E2012A" w:rsidRDefault="00E2012A">
      <w:pPr>
        <w:pStyle w:val="Index2"/>
        <w:tabs>
          <w:tab w:val="right" w:leader="dot" w:pos="6830"/>
        </w:tabs>
        <w:rPr>
          <w:noProof/>
        </w:rPr>
      </w:pPr>
      <w:r>
        <w:rPr>
          <w:noProof/>
        </w:rPr>
        <w:t>Dorothea Louise Pauline Charlotte Fredericka Augusta of Saxe-Coburg-Altenburg (1784–1831)</w:t>
      </w:r>
      <w:r>
        <w:rPr>
          <w:noProof/>
        </w:rPr>
        <w:tab/>
        <w:t>461</w:t>
      </w:r>
    </w:p>
    <w:p w14:paraId="09F9FFFF" w14:textId="77777777" w:rsidR="00E2012A" w:rsidRDefault="00E2012A">
      <w:pPr>
        <w:pStyle w:val="Index2"/>
        <w:tabs>
          <w:tab w:val="right" w:leader="dot" w:pos="6830"/>
        </w:tabs>
        <w:rPr>
          <w:noProof/>
        </w:rPr>
      </w:pPr>
      <w:r>
        <w:rPr>
          <w:noProof/>
        </w:rPr>
        <w:t>Drogo of Mantes (1013–1033)</w:t>
      </w:r>
      <w:r>
        <w:rPr>
          <w:noProof/>
        </w:rPr>
        <w:tab/>
        <w:t>56</w:t>
      </w:r>
    </w:p>
    <w:p w14:paraId="56DE81F2" w14:textId="77777777" w:rsidR="00E2012A" w:rsidRDefault="00E2012A">
      <w:pPr>
        <w:pStyle w:val="Index2"/>
        <w:tabs>
          <w:tab w:val="right" w:leader="dot" w:pos="6830"/>
        </w:tabs>
        <w:rPr>
          <w:noProof/>
        </w:rPr>
      </w:pPr>
      <w:r>
        <w:rPr>
          <w:noProof/>
        </w:rPr>
        <w:t>Edgar I (Don's 31st GGF) (943–975)</w:t>
      </w:r>
      <w:r>
        <w:rPr>
          <w:noProof/>
        </w:rPr>
        <w:tab/>
        <w:t>45</w:t>
      </w:r>
    </w:p>
    <w:p w14:paraId="312C167A" w14:textId="77777777" w:rsidR="00E2012A" w:rsidRDefault="00E2012A">
      <w:pPr>
        <w:pStyle w:val="Index2"/>
        <w:tabs>
          <w:tab w:val="right" w:leader="dot" w:pos="6830"/>
        </w:tabs>
        <w:rPr>
          <w:noProof/>
        </w:rPr>
      </w:pPr>
      <w:r>
        <w:rPr>
          <w:noProof/>
        </w:rPr>
        <w:t>Edmund Mortimer (1352–1381)</w:t>
      </w:r>
      <w:r>
        <w:rPr>
          <w:noProof/>
        </w:rPr>
        <w:tab/>
        <w:t>248</w:t>
      </w:r>
    </w:p>
    <w:p w14:paraId="03671FF0" w14:textId="77777777" w:rsidR="00E2012A" w:rsidRDefault="00E2012A">
      <w:pPr>
        <w:pStyle w:val="Index2"/>
        <w:tabs>
          <w:tab w:val="right" w:leader="dot" w:pos="6830"/>
        </w:tabs>
        <w:rPr>
          <w:noProof/>
        </w:rPr>
      </w:pPr>
      <w:r>
        <w:rPr>
          <w:noProof/>
        </w:rPr>
        <w:t>Edna Christina {tagged} research name (1931–2008)</w:t>
      </w:r>
      <w:r>
        <w:rPr>
          <w:noProof/>
        </w:rPr>
        <w:tab/>
        <w:t>526</w:t>
      </w:r>
    </w:p>
    <w:p w14:paraId="2640F6F5" w14:textId="77777777" w:rsidR="00E2012A" w:rsidRDefault="00E2012A">
      <w:pPr>
        <w:pStyle w:val="Index2"/>
        <w:tabs>
          <w:tab w:val="right" w:leader="dot" w:pos="6830"/>
        </w:tabs>
        <w:rPr>
          <w:noProof/>
        </w:rPr>
      </w:pPr>
      <w:r>
        <w:rPr>
          <w:noProof/>
        </w:rPr>
        <w:t>Edward VII of Saxe-Coburg and Gotha (1841–1910)</w:t>
      </w:r>
      <w:r>
        <w:rPr>
          <w:noProof/>
        </w:rPr>
        <w:tab/>
        <w:t>462, 480</w:t>
      </w:r>
    </w:p>
    <w:p w14:paraId="254ED465" w14:textId="77777777" w:rsidR="00E2012A" w:rsidRDefault="00E2012A">
      <w:pPr>
        <w:pStyle w:val="Index2"/>
        <w:tabs>
          <w:tab w:val="right" w:leader="dot" w:pos="6830"/>
        </w:tabs>
        <w:rPr>
          <w:noProof/>
        </w:rPr>
      </w:pPr>
      <w:r>
        <w:rPr>
          <w:noProof/>
        </w:rPr>
        <w:t>Eleanor of Aquitaine / of Poitou (1122–1204)</w:t>
      </w:r>
      <w:r>
        <w:rPr>
          <w:noProof/>
        </w:rPr>
        <w:tab/>
        <w:t>99, 100, 108, 136</w:t>
      </w:r>
    </w:p>
    <w:p w14:paraId="5C36F3CB" w14:textId="77777777" w:rsidR="00E2012A" w:rsidRDefault="00E2012A">
      <w:pPr>
        <w:pStyle w:val="Index2"/>
        <w:tabs>
          <w:tab w:val="right" w:leader="dot" w:pos="6830"/>
        </w:tabs>
        <w:rPr>
          <w:noProof/>
        </w:rPr>
      </w:pPr>
      <w:r>
        <w:rPr>
          <w:noProof/>
        </w:rPr>
        <w:t>Eleanor of Castilla-León (1241–1290)</w:t>
      </w:r>
      <w:r>
        <w:rPr>
          <w:noProof/>
        </w:rPr>
        <w:tab/>
        <w:t>161, 163, 189, 214</w:t>
      </w:r>
    </w:p>
    <w:p w14:paraId="43338910" w14:textId="77777777" w:rsidR="00E2012A" w:rsidRDefault="00E2012A">
      <w:pPr>
        <w:pStyle w:val="Index2"/>
        <w:tabs>
          <w:tab w:val="right" w:leader="dot" w:pos="6830"/>
        </w:tabs>
        <w:rPr>
          <w:noProof/>
        </w:rPr>
      </w:pPr>
      <w:r>
        <w:rPr>
          <w:noProof/>
        </w:rPr>
        <w:t>Elisabeth of Hohenstaufen (1205–1235)</w:t>
      </w:r>
      <w:r>
        <w:rPr>
          <w:noProof/>
        </w:rPr>
        <w:tab/>
        <w:t>158</w:t>
      </w:r>
    </w:p>
    <w:p w14:paraId="2B1E0E3E" w14:textId="77777777" w:rsidR="00E2012A" w:rsidRDefault="00E2012A">
      <w:pPr>
        <w:pStyle w:val="Index2"/>
        <w:tabs>
          <w:tab w:val="right" w:leader="dot" w:pos="6830"/>
        </w:tabs>
        <w:rPr>
          <w:noProof/>
        </w:rPr>
      </w:pPr>
      <w:r>
        <w:rPr>
          <w:noProof/>
        </w:rPr>
        <w:t>Elizabeth (1519–1539)</w:t>
      </w:r>
      <w:r>
        <w:rPr>
          <w:noProof/>
        </w:rPr>
        <w:tab/>
        <w:t>377</w:t>
      </w:r>
    </w:p>
    <w:p w14:paraId="3B153BC9" w14:textId="77777777" w:rsidR="00E2012A" w:rsidRDefault="00E2012A">
      <w:pPr>
        <w:pStyle w:val="Index2"/>
        <w:tabs>
          <w:tab w:val="right" w:leader="dot" w:pos="6830"/>
        </w:tabs>
        <w:rPr>
          <w:noProof/>
        </w:rPr>
      </w:pPr>
      <w:r>
        <w:rPr>
          <w:noProof/>
        </w:rPr>
        <w:t>Elizabeth (1534–1554)</w:t>
      </w:r>
      <w:r>
        <w:rPr>
          <w:noProof/>
        </w:rPr>
        <w:tab/>
        <w:t>384</w:t>
      </w:r>
    </w:p>
    <w:p w14:paraId="38A37100" w14:textId="77777777" w:rsidR="00E2012A" w:rsidRDefault="00E2012A">
      <w:pPr>
        <w:pStyle w:val="Index2"/>
        <w:tabs>
          <w:tab w:val="right" w:leader="dot" w:pos="6830"/>
        </w:tabs>
        <w:rPr>
          <w:noProof/>
        </w:rPr>
      </w:pPr>
      <w:r>
        <w:rPr>
          <w:noProof/>
        </w:rPr>
        <w:t>Elizabeth (1680–1700)</w:t>
      </w:r>
      <w:r>
        <w:rPr>
          <w:noProof/>
        </w:rPr>
        <w:tab/>
        <w:t>408</w:t>
      </w:r>
    </w:p>
    <w:p w14:paraId="7132E4D0" w14:textId="77777777" w:rsidR="00E2012A" w:rsidRDefault="00E2012A">
      <w:pPr>
        <w:pStyle w:val="Index2"/>
        <w:tabs>
          <w:tab w:val="right" w:leader="dot" w:pos="6830"/>
        </w:tabs>
        <w:rPr>
          <w:noProof/>
        </w:rPr>
      </w:pPr>
      <w:r>
        <w:rPr>
          <w:noProof/>
        </w:rPr>
        <w:t>Elizabeth (1705–1725)</w:t>
      </w:r>
      <w:r>
        <w:rPr>
          <w:noProof/>
        </w:rPr>
        <w:tab/>
        <w:t>413</w:t>
      </w:r>
    </w:p>
    <w:p w14:paraId="4880FB45" w14:textId="77777777" w:rsidR="00E2012A" w:rsidRDefault="00E2012A">
      <w:pPr>
        <w:pStyle w:val="Index2"/>
        <w:tabs>
          <w:tab w:val="right" w:leader="dot" w:pos="6830"/>
        </w:tabs>
        <w:rPr>
          <w:noProof/>
        </w:rPr>
      </w:pPr>
      <w:r>
        <w:rPr>
          <w:noProof/>
        </w:rPr>
        <w:t>Elizabeth (1850–1871)</w:t>
      </w:r>
      <w:r>
        <w:rPr>
          <w:noProof/>
        </w:rPr>
        <w:tab/>
        <w:t>446</w:t>
      </w:r>
    </w:p>
    <w:p w14:paraId="17345BB6" w14:textId="77777777" w:rsidR="00E2012A" w:rsidRDefault="00E2012A">
      <w:pPr>
        <w:pStyle w:val="Index2"/>
        <w:tabs>
          <w:tab w:val="right" w:leader="dot" w:pos="6830"/>
        </w:tabs>
        <w:rPr>
          <w:noProof/>
        </w:rPr>
      </w:pPr>
      <w:r>
        <w:rPr>
          <w:noProof/>
        </w:rPr>
        <w:t>Elizabeth of Badlesmere (1313–1356)</w:t>
      </w:r>
      <w:r>
        <w:rPr>
          <w:noProof/>
        </w:rPr>
        <w:tab/>
        <w:t>231</w:t>
      </w:r>
    </w:p>
    <w:p w14:paraId="4EAF2032" w14:textId="77777777" w:rsidR="00E2012A" w:rsidRDefault="00E2012A">
      <w:pPr>
        <w:pStyle w:val="Index2"/>
        <w:tabs>
          <w:tab w:val="right" w:leader="dot" w:pos="6830"/>
        </w:tabs>
        <w:rPr>
          <w:noProof/>
        </w:rPr>
      </w:pPr>
      <w:r>
        <w:rPr>
          <w:noProof/>
        </w:rPr>
        <w:t>Elizabeth of St. Loe (1369–1409)</w:t>
      </w:r>
      <w:r>
        <w:rPr>
          <w:noProof/>
        </w:rPr>
        <w:tab/>
        <w:t>264</w:t>
      </w:r>
    </w:p>
    <w:p w14:paraId="2F72F827" w14:textId="77777777" w:rsidR="00E2012A" w:rsidRDefault="00E2012A">
      <w:pPr>
        <w:pStyle w:val="Index2"/>
        <w:tabs>
          <w:tab w:val="right" w:leader="dot" w:pos="6830"/>
        </w:tabs>
        <w:rPr>
          <w:noProof/>
        </w:rPr>
      </w:pPr>
      <w:r>
        <w:rPr>
          <w:noProof/>
        </w:rPr>
        <w:t>Elstrude of Flanders (932–970)</w:t>
      </w:r>
      <w:r>
        <w:rPr>
          <w:noProof/>
        </w:rPr>
        <w:tab/>
        <w:t>41</w:t>
      </w:r>
    </w:p>
    <w:p w14:paraId="68A6CFC6" w14:textId="77777777" w:rsidR="00E2012A" w:rsidRDefault="00E2012A">
      <w:pPr>
        <w:pStyle w:val="Index2"/>
        <w:tabs>
          <w:tab w:val="right" w:leader="dot" w:pos="6830"/>
        </w:tabs>
        <w:rPr>
          <w:noProof/>
        </w:rPr>
      </w:pPr>
      <w:r>
        <w:rPr>
          <w:noProof/>
        </w:rPr>
        <w:t>Emma of Aldithley (1218–1265)</w:t>
      </w:r>
      <w:r>
        <w:rPr>
          <w:noProof/>
        </w:rPr>
        <w:tab/>
        <w:t>154</w:t>
      </w:r>
    </w:p>
    <w:p w14:paraId="627DD670" w14:textId="77777777" w:rsidR="00E2012A" w:rsidRDefault="00E2012A">
      <w:pPr>
        <w:pStyle w:val="Index2"/>
        <w:tabs>
          <w:tab w:val="right" w:leader="dot" w:pos="6830"/>
        </w:tabs>
        <w:rPr>
          <w:noProof/>
        </w:rPr>
      </w:pPr>
      <w:r>
        <w:rPr>
          <w:noProof/>
        </w:rPr>
        <w:t>Ermengarde of Maine (1073–1126)</w:t>
      </w:r>
      <w:r>
        <w:rPr>
          <w:noProof/>
        </w:rPr>
        <w:tab/>
        <w:t>84</w:t>
      </w:r>
    </w:p>
    <w:p w14:paraId="10987C07" w14:textId="77777777" w:rsidR="00E2012A" w:rsidRDefault="00E2012A">
      <w:pPr>
        <w:pStyle w:val="Index2"/>
        <w:tabs>
          <w:tab w:val="right" w:leader="dot" w:pos="6830"/>
        </w:tabs>
        <w:rPr>
          <w:noProof/>
        </w:rPr>
      </w:pPr>
      <w:r>
        <w:rPr>
          <w:noProof/>
        </w:rPr>
        <w:t>Ernesto I (1784–1844)</w:t>
      </w:r>
      <w:r>
        <w:rPr>
          <w:noProof/>
        </w:rPr>
        <w:tab/>
        <w:t>461</w:t>
      </w:r>
    </w:p>
    <w:p w14:paraId="44DADD41" w14:textId="77777777" w:rsidR="00E2012A" w:rsidRDefault="00E2012A">
      <w:pPr>
        <w:pStyle w:val="Index2"/>
        <w:tabs>
          <w:tab w:val="right" w:leader="dot" w:pos="6830"/>
        </w:tabs>
        <w:rPr>
          <w:noProof/>
        </w:rPr>
      </w:pPr>
      <w:r>
        <w:rPr>
          <w:noProof/>
        </w:rPr>
        <w:t>Espriota of Senlis (911–1003)</w:t>
      </w:r>
      <w:r>
        <w:rPr>
          <w:noProof/>
        </w:rPr>
        <w:tab/>
        <w:t>32, 35, 40</w:t>
      </w:r>
    </w:p>
    <w:p w14:paraId="1B66CFBF" w14:textId="77777777" w:rsidR="00E2012A" w:rsidRDefault="00E2012A">
      <w:pPr>
        <w:pStyle w:val="Index2"/>
        <w:tabs>
          <w:tab w:val="right" w:leader="dot" w:pos="6830"/>
        </w:tabs>
        <w:rPr>
          <w:noProof/>
        </w:rPr>
      </w:pPr>
      <w:r>
        <w:rPr>
          <w:noProof/>
        </w:rPr>
        <w:t>Euphemia of England (1101–1101)</w:t>
      </w:r>
      <w:r>
        <w:rPr>
          <w:noProof/>
        </w:rPr>
        <w:tab/>
        <w:t>76</w:t>
      </w:r>
    </w:p>
    <w:p w14:paraId="523C90A7" w14:textId="77777777" w:rsidR="00E2012A" w:rsidRDefault="00E2012A">
      <w:pPr>
        <w:pStyle w:val="Index2"/>
        <w:tabs>
          <w:tab w:val="right" w:leader="dot" w:pos="6830"/>
        </w:tabs>
        <w:rPr>
          <w:noProof/>
        </w:rPr>
      </w:pPr>
      <w:r>
        <w:rPr>
          <w:noProof/>
        </w:rPr>
        <w:t>Eustace II (of Boulogne) (1013–1033)</w:t>
      </w:r>
      <w:r>
        <w:rPr>
          <w:noProof/>
        </w:rPr>
        <w:tab/>
        <w:t>56</w:t>
      </w:r>
    </w:p>
    <w:p w14:paraId="78862E55" w14:textId="77777777" w:rsidR="00E2012A" w:rsidRDefault="00E2012A">
      <w:pPr>
        <w:pStyle w:val="Index2"/>
        <w:tabs>
          <w:tab w:val="right" w:leader="dot" w:pos="6830"/>
        </w:tabs>
        <w:rPr>
          <w:noProof/>
        </w:rPr>
      </w:pPr>
      <w:r>
        <w:rPr>
          <w:noProof/>
        </w:rPr>
        <w:t>Eystein of Trondheim (765–780)</w:t>
      </w:r>
      <w:r>
        <w:rPr>
          <w:noProof/>
        </w:rPr>
        <w:tab/>
        <w:t>22</w:t>
      </w:r>
    </w:p>
    <w:p w14:paraId="4EAC60A6" w14:textId="77777777" w:rsidR="00E2012A" w:rsidRDefault="00E2012A">
      <w:pPr>
        <w:pStyle w:val="Index2"/>
        <w:tabs>
          <w:tab w:val="right" w:leader="dot" w:pos="6830"/>
        </w:tabs>
        <w:rPr>
          <w:noProof/>
        </w:rPr>
      </w:pPr>
      <w:r>
        <w:rPr>
          <w:noProof/>
        </w:rPr>
        <w:t>Fadrique Frederick of Castile (1229–1277)</w:t>
      </w:r>
      <w:r>
        <w:rPr>
          <w:noProof/>
        </w:rPr>
        <w:tab/>
        <w:t>160</w:t>
      </w:r>
    </w:p>
    <w:p w14:paraId="46049E31" w14:textId="77777777" w:rsidR="00E2012A" w:rsidRDefault="00E2012A">
      <w:pPr>
        <w:pStyle w:val="Index2"/>
        <w:tabs>
          <w:tab w:val="right" w:leader="dot" w:pos="6830"/>
        </w:tabs>
        <w:rPr>
          <w:noProof/>
        </w:rPr>
      </w:pPr>
      <w:r>
        <w:rPr>
          <w:noProof/>
        </w:rPr>
        <w:t>Felipe II (of Spain) (1527–1598)</w:t>
      </w:r>
      <w:r>
        <w:rPr>
          <w:noProof/>
        </w:rPr>
        <w:tab/>
        <w:t>344</w:t>
      </w:r>
    </w:p>
    <w:p w14:paraId="3A358821" w14:textId="77777777" w:rsidR="00E2012A" w:rsidRDefault="00E2012A">
      <w:pPr>
        <w:pStyle w:val="Index2"/>
        <w:tabs>
          <w:tab w:val="right" w:leader="dot" w:pos="6830"/>
        </w:tabs>
        <w:rPr>
          <w:noProof/>
        </w:rPr>
      </w:pPr>
      <w:r>
        <w:rPr>
          <w:noProof/>
        </w:rPr>
        <w:t>Ferdinand II (1452–1516)</w:t>
      </w:r>
      <w:r>
        <w:rPr>
          <w:noProof/>
        </w:rPr>
        <w:tab/>
        <w:t>309, 315</w:t>
      </w:r>
    </w:p>
    <w:p w14:paraId="32B43B06" w14:textId="77777777" w:rsidR="00E2012A" w:rsidRDefault="00E2012A">
      <w:pPr>
        <w:pStyle w:val="Index2"/>
        <w:tabs>
          <w:tab w:val="right" w:leader="dot" w:pos="6830"/>
        </w:tabs>
        <w:rPr>
          <w:noProof/>
        </w:rPr>
      </w:pPr>
      <w:r>
        <w:rPr>
          <w:noProof/>
        </w:rPr>
        <w:t>Ferdinand III (of Castilla-León) {research} extract data from web (1201–1252)</w:t>
      </w:r>
      <w:r>
        <w:rPr>
          <w:noProof/>
        </w:rPr>
        <w:tab/>
        <w:t>142, 158, 163</w:t>
      </w:r>
    </w:p>
    <w:p w14:paraId="47491146" w14:textId="77777777" w:rsidR="00E2012A" w:rsidRDefault="00E2012A">
      <w:pPr>
        <w:pStyle w:val="Index2"/>
        <w:tabs>
          <w:tab w:val="right" w:leader="dot" w:pos="6830"/>
        </w:tabs>
        <w:rPr>
          <w:noProof/>
        </w:rPr>
      </w:pPr>
      <w:r>
        <w:rPr>
          <w:noProof/>
        </w:rPr>
        <w:t>Fernando of Castilla-León (1239–1269)</w:t>
      </w:r>
      <w:r>
        <w:rPr>
          <w:noProof/>
        </w:rPr>
        <w:tab/>
        <w:t>161</w:t>
      </w:r>
    </w:p>
    <w:p w14:paraId="592877D4" w14:textId="77777777" w:rsidR="00E2012A" w:rsidRDefault="00E2012A">
      <w:pPr>
        <w:pStyle w:val="Index2"/>
        <w:tabs>
          <w:tab w:val="right" w:leader="dot" w:pos="6830"/>
        </w:tabs>
        <w:rPr>
          <w:noProof/>
        </w:rPr>
      </w:pPr>
      <w:r>
        <w:rPr>
          <w:noProof/>
        </w:rPr>
        <w:t>Floris V. (1260–1281)</w:t>
      </w:r>
      <w:r>
        <w:rPr>
          <w:noProof/>
        </w:rPr>
        <w:tab/>
        <w:t>206</w:t>
      </w:r>
    </w:p>
    <w:p w14:paraId="0089F236" w14:textId="77777777" w:rsidR="00E2012A" w:rsidRDefault="00E2012A">
      <w:pPr>
        <w:pStyle w:val="Index2"/>
        <w:tabs>
          <w:tab w:val="right" w:leader="dot" w:pos="6830"/>
        </w:tabs>
        <w:rPr>
          <w:noProof/>
        </w:rPr>
      </w:pPr>
      <w:r>
        <w:rPr>
          <w:noProof/>
        </w:rPr>
        <w:t>Friedrich V (1596–1632)</w:t>
      </w:r>
      <w:r>
        <w:rPr>
          <w:noProof/>
        </w:rPr>
        <w:tab/>
        <w:t>395</w:t>
      </w:r>
    </w:p>
    <w:p w14:paraId="471DAE33" w14:textId="77777777" w:rsidR="00E2012A" w:rsidRDefault="00E2012A">
      <w:pPr>
        <w:pStyle w:val="Index2"/>
        <w:tabs>
          <w:tab w:val="right" w:leader="dot" w:pos="6830"/>
        </w:tabs>
        <w:rPr>
          <w:noProof/>
        </w:rPr>
      </w:pPr>
      <w:r>
        <w:rPr>
          <w:noProof/>
        </w:rPr>
        <w:t>Fulbert of Falaise {tagged} Young father (973–1035)</w:t>
      </w:r>
      <w:r>
        <w:rPr>
          <w:noProof/>
        </w:rPr>
        <w:tab/>
        <w:t>52</w:t>
      </w:r>
    </w:p>
    <w:p w14:paraId="58B0B74A" w14:textId="77777777" w:rsidR="00E2012A" w:rsidRDefault="00E2012A">
      <w:pPr>
        <w:pStyle w:val="Index2"/>
        <w:tabs>
          <w:tab w:val="right" w:leader="dot" w:pos="6830"/>
        </w:tabs>
        <w:rPr>
          <w:noProof/>
        </w:rPr>
      </w:pPr>
      <w:r>
        <w:rPr>
          <w:noProof/>
        </w:rPr>
        <w:t>George VI (Father of Queen Elizabeth II R.I.P.) (1895–1952)</w:t>
      </w:r>
      <w:r>
        <w:rPr>
          <w:noProof/>
        </w:rPr>
        <w:tab/>
        <w:t>512, 551</w:t>
      </w:r>
    </w:p>
    <w:p w14:paraId="0E74723E" w14:textId="77777777" w:rsidR="00E2012A" w:rsidRDefault="00E2012A">
      <w:pPr>
        <w:pStyle w:val="Index2"/>
        <w:tabs>
          <w:tab w:val="right" w:leader="dot" w:pos="6830"/>
        </w:tabs>
        <w:rPr>
          <w:noProof/>
        </w:rPr>
      </w:pPr>
      <w:r>
        <w:rPr>
          <w:noProof/>
        </w:rPr>
        <w:t>Giles of Badlesmere (1314–1338)</w:t>
      </w:r>
      <w:r>
        <w:rPr>
          <w:noProof/>
        </w:rPr>
        <w:tab/>
        <w:t>231</w:t>
      </w:r>
    </w:p>
    <w:p w14:paraId="244F7EA1" w14:textId="77777777" w:rsidR="00E2012A" w:rsidRDefault="00E2012A">
      <w:pPr>
        <w:pStyle w:val="Index2"/>
        <w:tabs>
          <w:tab w:val="right" w:leader="dot" w:pos="6830"/>
        </w:tabs>
        <w:rPr>
          <w:noProof/>
        </w:rPr>
      </w:pPr>
      <w:r>
        <w:rPr>
          <w:noProof/>
        </w:rPr>
        <w:t>Gillian (1963–   )</w:t>
      </w:r>
      <w:r>
        <w:rPr>
          <w:noProof/>
        </w:rPr>
        <w:tab/>
        <w:t>631</w:t>
      </w:r>
    </w:p>
    <w:p w14:paraId="18B9B29E" w14:textId="77777777" w:rsidR="00E2012A" w:rsidRDefault="00E2012A">
      <w:pPr>
        <w:pStyle w:val="Index2"/>
        <w:tabs>
          <w:tab w:val="right" w:leader="dot" w:pos="6830"/>
        </w:tabs>
        <w:rPr>
          <w:noProof/>
        </w:rPr>
      </w:pPr>
      <w:r>
        <w:rPr>
          <w:noProof/>
        </w:rPr>
        <w:t>Gisela (880–911)</w:t>
      </w:r>
      <w:r>
        <w:rPr>
          <w:noProof/>
        </w:rPr>
        <w:tab/>
        <w:t>29</w:t>
      </w:r>
    </w:p>
    <w:p w14:paraId="27061FDB" w14:textId="77777777" w:rsidR="00E2012A" w:rsidRDefault="00E2012A">
      <w:pPr>
        <w:pStyle w:val="Index2"/>
        <w:tabs>
          <w:tab w:val="right" w:leader="dot" w:pos="6830"/>
        </w:tabs>
        <w:rPr>
          <w:noProof/>
        </w:rPr>
      </w:pPr>
      <w:r>
        <w:rPr>
          <w:noProof/>
        </w:rPr>
        <w:t>Godfrey of Adeliza (of Louvain) (1060–1139)</w:t>
      </w:r>
      <w:r>
        <w:rPr>
          <w:noProof/>
        </w:rPr>
        <w:tab/>
        <w:t>76, 89</w:t>
      </w:r>
    </w:p>
    <w:p w14:paraId="3100E0D6" w14:textId="77777777" w:rsidR="00E2012A" w:rsidRDefault="00E2012A">
      <w:pPr>
        <w:pStyle w:val="Index2"/>
        <w:tabs>
          <w:tab w:val="right" w:leader="dot" w:pos="6830"/>
        </w:tabs>
        <w:rPr>
          <w:noProof/>
        </w:rPr>
      </w:pPr>
      <w:r>
        <w:rPr>
          <w:noProof/>
        </w:rPr>
        <w:t>Guillaume of Normandië (1001–1025)</w:t>
      </w:r>
      <w:r>
        <w:rPr>
          <w:noProof/>
        </w:rPr>
        <w:tab/>
        <w:t>44</w:t>
      </w:r>
    </w:p>
    <w:p w14:paraId="09BE4823" w14:textId="77777777" w:rsidR="00E2012A" w:rsidRDefault="00E2012A">
      <w:pPr>
        <w:pStyle w:val="Index2"/>
        <w:tabs>
          <w:tab w:val="right" w:leader="dot" w:pos="6830"/>
        </w:tabs>
        <w:rPr>
          <w:noProof/>
        </w:rPr>
      </w:pPr>
      <w:r>
        <w:rPr>
          <w:noProof/>
        </w:rPr>
        <w:t>Gunnora (1000–1020)</w:t>
      </w:r>
      <w:r>
        <w:rPr>
          <w:noProof/>
        </w:rPr>
        <w:tab/>
        <w:t>52</w:t>
      </w:r>
    </w:p>
    <w:p w14:paraId="63E22ABF" w14:textId="77777777" w:rsidR="00E2012A" w:rsidRDefault="00E2012A">
      <w:pPr>
        <w:pStyle w:val="Index2"/>
        <w:tabs>
          <w:tab w:val="right" w:leader="dot" w:pos="6830"/>
        </w:tabs>
        <w:rPr>
          <w:noProof/>
        </w:rPr>
      </w:pPr>
      <w:r>
        <w:rPr>
          <w:noProof/>
        </w:rPr>
        <w:t>Gunselm of Badlesmere (1232–1301)</w:t>
      </w:r>
      <w:r>
        <w:rPr>
          <w:noProof/>
        </w:rPr>
        <w:tab/>
        <w:t>229</w:t>
      </w:r>
    </w:p>
    <w:p w14:paraId="768EDEE3" w14:textId="77777777" w:rsidR="00E2012A" w:rsidRDefault="00E2012A">
      <w:pPr>
        <w:pStyle w:val="Index2"/>
        <w:tabs>
          <w:tab w:val="right" w:leader="dot" w:pos="6830"/>
        </w:tabs>
        <w:rPr>
          <w:noProof/>
        </w:rPr>
      </w:pPr>
      <w:r>
        <w:rPr>
          <w:noProof/>
        </w:rPr>
        <w:t>Hadwig of Normandië (1005–1005)</w:t>
      </w:r>
      <w:r>
        <w:rPr>
          <w:noProof/>
        </w:rPr>
        <w:tab/>
        <w:t>44</w:t>
      </w:r>
    </w:p>
    <w:p w14:paraId="6209B42E" w14:textId="77777777" w:rsidR="00E2012A" w:rsidRDefault="00E2012A">
      <w:pPr>
        <w:pStyle w:val="Index2"/>
        <w:tabs>
          <w:tab w:val="right" w:leader="dot" w:pos="6830"/>
        </w:tabs>
        <w:rPr>
          <w:noProof/>
        </w:rPr>
      </w:pPr>
      <w:r>
        <w:rPr>
          <w:noProof/>
        </w:rPr>
        <w:t>Hammon of St Sauveur (977–1035)</w:t>
      </w:r>
      <w:r>
        <w:rPr>
          <w:noProof/>
        </w:rPr>
        <w:tab/>
        <w:t>39, 40</w:t>
      </w:r>
    </w:p>
    <w:p w14:paraId="29524385" w14:textId="77777777" w:rsidR="00E2012A" w:rsidRDefault="00E2012A">
      <w:pPr>
        <w:pStyle w:val="Index2"/>
        <w:tabs>
          <w:tab w:val="right" w:leader="dot" w:pos="6830"/>
        </w:tabs>
        <w:rPr>
          <w:noProof/>
        </w:rPr>
      </w:pPr>
      <w:r>
        <w:rPr>
          <w:noProof/>
        </w:rPr>
        <w:t>Hawise of Castle Guînes (958–1002)</w:t>
      </w:r>
      <w:r>
        <w:rPr>
          <w:noProof/>
        </w:rPr>
        <w:tab/>
        <w:t>41, 56</w:t>
      </w:r>
    </w:p>
    <w:p w14:paraId="53F513FD" w14:textId="77777777" w:rsidR="00E2012A" w:rsidRDefault="00E2012A">
      <w:pPr>
        <w:pStyle w:val="Index2"/>
        <w:tabs>
          <w:tab w:val="right" w:leader="dot" w:pos="6830"/>
        </w:tabs>
        <w:rPr>
          <w:noProof/>
        </w:rPr>
      </w:pPr>
      <w:r>
        <w:rPr>
          <w:noProof/>
        </w:rPr>
        <w:t>Hawise of Meschines, Don's 23rd GGM (1180–1243)</w:t>
      </w:r>
      <w:r>
        <w:rPr>
          <w:noProof/>
        </w:rPr>
        <w:tab/>
        <w:t>118, 140</w:t>
      </w:r>
    </w:p>
    <w:p w14:paraId="7C0CC678" w14:textId="77777777" w:rsidR="00E2012A" w:rsidRDefault="00E2012A">
      <w:pPr>
        <w:pStyle w:val="Index2"/>
        <w:tabs>
          <w:tab w:val="right" w:leader="dot" w:pos="6830"/>
        </w:tabs>
        <w:rPr>
          <w:noProof/>
        </w:rPr>
      </w:pPr>
      <w:r>
        <w:rPr>
          <w:noProof/>
        </w:rPr>
        <w:t>Hedwige (910–938)</w:t>
      </w:r>
      <w:r>
        <w:rPr>
          <w:noProof/>
        </w:rPr>
        <w:tab/>
        <w:t>33</w:t>
      </w:r>
    </w:p>
    <w:p w14:paraId="1126E993" w14:textId="77777777" w:rsidR="00E2012A" w:rsidRDefault="00E2012A">
      <w:pPr>
        <w:pStyle w:val="Index2"/>
        <w:tabs>
          <w:tab w:val="right" w:leader="dot" w:pos="6830"/>
        </w:tabs>
        <w:rPr>
          <w:noProof/>
        </w:rPr>
      </w:pPr>
      <w:r>
        <w:rPr>
          <w:noProof/>
        </w:rPr>
        <w:t>Heinrich V (1080–1125)</w:t>
      </w:r>
      <w:r>
        <w:rPr>
          <w:noProof/>
        </w:rPr>
        <w:tab/>
        <w:t>83</w:t>
      </w:r>
    </w:p>
    <w:p w14:paraId="1CDB692C" w14:textId="77777777" w:rsidR="00E2012A" w:rsidRDefault="00E2012A">
      <w:pPr>
        <w:pStyle w:val="Index2"/>
        <w:tabs>
          <w:tab w:val="right" w:leader="dot" w:pos="6830"/>
        </w:tabs>
        <w:rPr>
          <w:noProof/>
        </w:rPr>
      </w:pPr>
      <w:r>
        <w:rPr>
          <w:noProof/>
        </w:rPr>
        <w:t>Helena Augusta Victoria of Saxe-Coburg and Gotha (1846–1923)</w:t>
      </w:r>
      <w:r>
        <w:rPr>
          <w:noProof/>
        </w:rPr>
        <w:tab/>
        <w:t>462</w:t>
      </w:r>
    </w:p>
    <w:p w14:paraId="285E7C60" w14:textId="77777777" w:rsidR="00E2012A" w:rsidRDefault="00E2012A">
      <w:pPr>
        <w:pStyle w:val="Index2"/>
        <w:tabs>
          <w:tab w:val="right" w:leader="dot" w:pos="6830"/>
        </w:tabs>
        <w:rPr>
          <w:noProof/>
        </w:rPr>
      </w:pPr>
      <w:r>
        <w:rPr>
          <w:noProof/>
        </w:rPr>
        <w:t>Helgi (579–599)</w:t>
      </w:r>
      <w:r>
        <w:rPr>
          <w:noProof/>
        </w:rPr>
        <w:tab/>
        <w:t>13</w:t>
      </w:r>
    </w:p>
    <w:p w14:paraId="4BD63BFA" w14:textId="77777777" w:rsidR="00E2012A" w:rsidRDefault="00E2012A">
      <w:pPr>
        <w:pStyle w:val="Index2"/>
        <w:tabs>
          <w:tab w:val="right" w:leader="dot" w:pos="6830"/>
        </w:tabs>
        <w:rPr>
          <w:noProof/>
        </w:rPr>
      </w:pPr>
      <w:r>
        <w:rPr>
          <w:noProof/>
        </w:rPr>
        <w:t>Henry III (1260–1302)</w:t>
      </w:r>
      <w:r>
        <w:rPr>
          <w:noProof/>
        </w:rPr>
        <w:tab/>
        <w:t>203</w:t>
      </w:r>
    </w:p>
    <w:p w14:paraId="74C7BC23" w14:textId="77777777" w:rsidR="00E2012A" w:rsidRDefault="00E2012A">
      <w:pPr>
        <w:pStyle w:val="Index2"/>
        <w:tabs>
          <w:tab w:val="right" w:leader="dot" w:pos="6830"/>
        </w:tabs>
        <w:rPr>
          <w:noProof/>
        </w:rPr>
      </w:pPr>
      <w:r>
        <w:rPr>
          <w:noProof/>
        </w:rPr>
        <w:t>Henry of Beaumont (1285–1339)</w:t>
      </w:r>
      <w:r>
        <w:rPr>
          <w:noProof/>
        </w:rPr>
        <w:tab/>
        <w:t>222</w:t>
      </w:r>
    </w:p>
    <w:p w14:paraId="2D896E25" w14:textId="77777777" w:rsidR="00E2012A" w:rsidRDefault="00E2012A">
      <w:pPr>
        <w:pStyle w:val="Index2"/>
        <w:tabs>
          <w:tab w:val="right" w:leader="dot" w:pos="6830"/>
        </w:tabs>
        <w:rPr>
          <w:noProof/>
        </w:rPr>
      </w:pPr>
      <w:r>
        <w:rPr>
          <w:noProof/>
        </w:rPr>
        <w:t>Henry of Grosmont (1325–1355)</w:t>
      </w:r>
      <w:r>
        <w:rPr>
          <w:noProof/>
        </w:rPr>
        <w:tab/>
        <w:t>234</w:t>
      </w:r>
    </w:p>
    <w:p w14:paraId="0C535CC8" w14:textId="77777777" w:rsidR="00E2012A" w:rsidRDefault="00E2012A">
      <w:pPr>
        <w:pStyle w:val="Index2"/>
        <w:tabs>
          <w:tab w:val="right" w:leader="dot" w:pos="6830"/>
        </w:tabs>
        <w:rPr>
          <w:noProof/>
        </w:rPr>
      </w:pPr>
      <w:r>
        <w:rPr>
          <w:noProof/>
        </w:rPr>
        <w:t>Herléva Don's 28th GGM (in another branch) (1003–1050)</w:t>
      </w:r>
      <w:r>
        <w:rPr>
          <w:noProof/>
        </w:rPr>
        <w:tab/>
        <w:t>53</w:t>
      </w:r>
    </w:p>
    <w:p w14:paraId="751B283D" w14:textId="77777777" w:rsidR="00E2012A" w:rsidRDefault="00E2012A">
      <w:pPr>
        <w:pStyle w:val="Index2"/>
        <w:tabs>
          <w:tab w:val="right" w:leader="dot" w:pos="6830"/>
        </w:tabs>
        <w:rPr>
          <w:noProof/>
        </w:rPr>
      </w:pPr>
      <w:r>
        <w:rPr>
          <w:noProof/>
        </w:rPr>
        <w:t>Hubert of Senlis (885–912)</w:t>
      </w:r>
      <w:r>
        <w:rPr>
          <w:noProof/>
        </w:rPr>
        <w:tab/>
        <w:t>32, 35</w:t>
      </w:r>
    </w:p>
    <w:p w14:paraId="2DE3A638" w14:textId="77777777" w:rsidR="00E2012A" w:rsidRDefault="00E2012A">
      <w:pPr>
        <w:pStyle w:val="Index2"/>
        <w:tabs>
          <w:tab w:val="right" w:leader="dot" w:pos="6830"/>
        </w:tabs>
        <w:rPr>
          <w:noProof/>
        </w:rPr>
      </w:pPr>
      <w:r>
        <w:rPr>
          <w:noProof/>
        </w:rPr>
        <w:t>Hugh de Calvacamp / Caldecott (890–989)</w:t>
      </w:r>
      <w:r>
        <w:rPr>
          <w:noProof/>
        </w:rPr>
        <w:tab/>
        <w:t>28</w:t>
      </w:r>
    </w:p>
    <w:p w14:paraId="116C8824" w14:textId="77777777" w:rsidR="00E2012A" w:rsidRDefault="00E2012A">
      <w:pPr>
        <w:pStyle w:val="Index2"/>
        <w:tabs>
          <w:tab w:val="right" w:leader="dot" w:pos="6830"/>
        </w:tabs>
        <w:rPr>
          <w:noProof/>
        </w:rPr>
      </w:pPr>
      <w:r>
        <w:rPr>
          <w:noProof/>
        </w:rPr>
        <w:t>Hugh Don's 24th GGF (1147–1181)</w:t>
      </w:r>
      <w:r>
        <w:rPr>
          <w:noProof/>
        </w:rPr>
        <w:tab/>
        <w:t>97, 116</w:t>
      </w:r>
    </w:p>
    <w:p w14:paraId="0BAF7FBC" w14:textId="77777777" w:rsidR="00E2012A" w:rsidRDefault="00E2012A">
      <w:pPr>
        <w:pStyle w:val="Index2"/>
        <w:tabs>
          <w:tab w:val="right" w:leader="dot" w:pos="6830"/>
        </w:tabs>
        <w:rPr>
          <w:noProof/>
        </w:rPr>
      </w:pPr>
      <w:r>
        <w:rPr>
          <w:noProof/>
        </w:rPr>
        <w:t>Irene Angelina (1190–1205)</w:t>
      </w:r>
      <w:r>
        <w:rPr>
          <w:noProof/>
        </w:rPr>
        <w:tab/>
        <w:t>158</w:t>
      </w:r>
    </w:p>
    <w:p w14:paraId="66C3FAAE" w14:textId="77777777" w:rsidR="00E2012A" w:rsidRDefault="00E2012A">
      <w:pPr>
        <w:pStyle w:val="Index2"/>
        <w:tabs>
          <w:tab w:val="right" w:leader="dot" w:pos="6830"/>
        </w:tabs>
        <w:rPr>
          <w:noProof/>
        </w:rPr>
      </w:pPr>
      <w:r>
        <w:rPr>
          <w:noProof/>
        </w:rPr>
        <w:t>Isabel (1451–1476)</w:t>
      </w:r>
      <w:r>
        <w:rPr>
          <w:noProof/>
        </w:rPr>
        <w:tab/>
        <w:t>278</w:t>
      </w:r>
    </w:p>
    <w:p w14:paraId="0774C593" w14:textId="77777777" w:rsidR="00E2012A" w:rsidRDefault="00E2012A">
      <w:pPr>
        <w:pStyle w:val="Index2"/>
        <w:tabs>
          <w:tab w:val="right" w:leader="dot" w:pos="6830"/>
        </w:tabs>
        <w:rPr>
          <w:noProof/>
        </w:rPr>
      </w:pPr>
      <w:r>
        <w:rPr>
          <w:noProof/>
        </w:rPr>
        <w:t>Isabel of Vermandois (1076–1131)</w:t>
      </w:r>
      <w:r>
        <w:rPr>
          <w:noProof/>
        </w:rPr>
        <w:tab/>
        <w:t>67</w:t>
      </w:r>
    </w:p>
    <w:p w14:paraId="25CC3C25" w14:textId="77777777" w:rsidR="00E2012A" w:rsidRDefault="00E2012A">
      <w:pPr>
        <w:pStyle w:val="Index2"/>
        <w:tabs>
          <w:tab w:val="right" w:leader="dot" w:pos="6830"/>
        </w:tabs>
        <w:rPr>
          <w:noProof/>
        </w:rPr>
      </w:pPr>
      <w:r>
        <w:rPr>
          <w:noProof/>
        </w:rPr>
        <w:t>Isabella I (1451–1504)</w:t>
      </w:r>
      <w:r>
        <w:rPr>
          <w:noProof/>
        </w:rPr>
        <w:tab/>
        <w:t>309, 315</w:t>
      </w:r>
    </w:p>
    <w:p w14:paraId="272C2392" w14:textId="77777777" w:rsidR="00E2012A" w:rsidRDefault="00E2012A">
      <w:pPr>
        <w:pStyle w:val="Index2"/>
        <w:tabs>
          <w:tab w:val="right" w:leader="dot" w:pos="6830"/>
        </w:tabs>
        <w:rPr>
          <w:noProof/>
        </w:rPr>
      </w:pPr>
      <w:r>
        <w:rPr>
          <w:noProof/>
        </w:rPr>
        <w:t>Isabella of Gloucester (1173–1217)</w:t>
      </w:r>
      <w:r>
        <w:rPr>
          <w:noProof/>
        </w:rPr>
        <w:tab/>
        <w:t>96, 108, 129</w:t>
      </w:r>
    </w:p>
    <w:p w14:paraId="635D607E" w14:textId="77777777" w:rsidR="00E2012A" w:rsidRDefault="00E2012A">
      <w:pPr>
        <w:pStyle w:val="Index2"/>
        <w:tabs>
          <w:tab w:val="right" w:leader="dot" w:pos="6830"/>
        </w:tabs>
        <w:rPr>
          <w:noProof/>
        </w:rPr>
      </w:pPr>
      <w:r>
        <w:rPr>
          <w:noProof/>
        </w:rPr>
        <w:t>Isabelle of France (1225–1270)</w:t>
      </w:r>
      <w:r>
        <w:rPr>
          <w:noProof/>
        </w:rPr>
        <w:tab/>
        <w:t>144</w:t>
      </w:r>
    </w:p>
    <w:p w14:paraId="104BB46B" w14:textId="77777777" w:rsidR="00E2012A" w:rsidRDefault="00E2012A">
      <w:pPr>
        <w:pStyle w:val="Index2"/>
        <w:tabs>
          <w:tab w:val="right" w:leader="dot" w:pos="6830"/>
        </w:tabs>
        <w:rPr>
          <w:noProof/>
        </w:rPr>
      </w:pPr>
      <w:r>
        <w:rPr>
          <w:noProof/>
        </w:rPr>
        <w:t>Ivo of St Sauveur (1026–1054)</w:t>
      </w:r>
      <w:r>
        <w:rPr>
          <w:noProof/>
        </w:rPr>
        <w:tab/>
        <w:t>50</w:t>
      </w:r>
    </w:p>
    <w:p w14:paraId="43551CE6" w14:textId="77777777" w:rsidR="00E2012A" w:rsidRDefault="00E2012A">
      <w:pPr>
        <w:pStyle w:val="Index2"/>
        <w:tabs>
          <w:tab w:val="right" w:leader="dot" w:pos="6830"/>
        </w:tabs>
        <w:rPr>
          <w:noProof/>
        </w:rPr>
      </w:pPr>
      <w:r>
        <w:rPr>
          <w:noProof/>
        </w:rPr>
        <w:t>Jacquetta of Luxembourg (1416–1472)</w:t>
      </w:r>
      <w:r>
        <w:rPr>
          <w:noProof/>
        </w:rPr>
        <w:tab/>
        <w:t>275</w:t>
      </w:r>
    </w:p>
    <w:p w14:paraId="33428DF4" w14:textId="77777777" w:rsidR="00E2012A" w:rsidRDefault="00E2012A">
      <w:pPr>
        <w:pStyle w:val="Index2"/>
        <w:tabs>
          <w:tab w:val="right" w:leader="dot" w:pos="6830"/>
        </w:tabs>
        <w:rPr>
          <w:noProof/>
        </w:rPr>
      </w:pPr>
      <w:r>
        <w:rPr>
          <w:noProof/>
        </w:rPr>
        <w:t>Jacquline (1967–   )</w:t>
      </w:r>
      <w:r>
        <w:rPr>
          <w:noProof/>
        </w:rPr>
        <w:tab/>
        <w:t>591</w:t>
      </w:r>
    </w:p>
    <w:p w14:paraId="1B4CA0C9" w14:textId="77777777" w:rsidR="00E2012A" w:rsidRDefault="00E2012A">
      <w:pPr>
        <w:pStyle w:val="Index2"/>
        <w:tabs>
          <w:tab w:val="right" w:leader="dot" w:pos="6830"/>
        </w:tabs>
        <w:rPr>
          <w:noProof/>
        </w:rPr>
      </w:pPr>
      <w:r>
        <w:rPr>
          <w:noProof/>
        </w:rPr>
        <w:t>Jan II (of Brabant) (1275–1312)</w:t>
      </w:r>
      <w:r>
        <w:rPr>
          <w:noProof/>
        </w:rPr>
        <w:tab/>
        <w:t>206</w:t>
      </w:r>
    </w:p>
    <w:p w14:paraId="65C0FC02" w14:textId="77777777" w:rsidR="00E2012A" w:rsidRDefault="00E2012A">
      <w:pPr>
        <w:pStyle w:val="Index2"/>
        <w:tabs>
          <w:tab w:val="right" w:leader="dot" w:pos="6830"/>
        </w:tabs>
        <w:rPr>
          <w:noProof/>
        </w:rPr>
      </w:pPr>
      <w:r>
        <w:rPr>
          <w:noProof/>
        </w:rPr>
        <w:t>Jane (1645–1665)</w:t>
      </w:r>
      <w:r>
        <w:rPr>
          <w:noProof/>
        </w:rPr>
        <w:tab/>
        <w:t>402</w:t>
      </w:r>
    </w:p>
    <w:p w14:paraId="3790D363" w14:textId="77777777" w:rsidR="00E2012A" w:rsidRDefault="00E2012A">
      <w:pPr>
        <w:pStyle w:val="Index2"/>
        <w:tabs>
          <w:tab w:val="right" w:leader="dot" w:pos="6830"/>
        </w:tabs>
        <w:rPr>
          <w:noProof/>
        </w:rPr>
      </w:pPr>
      <w:r>
        <w:rPr>
          <w:noProof/>
        </w:rPr>
        <w:t>Jane (1809–1851)</w:t>
      </w:r>
      <w:r>
        <w:rPr>
          <w:noProof/>
        </w:rPr>
        <w:tab/>
        <w:t>447</w:t>
      </w:r>
    </w:p>
    <w:p w14:paraId="4A0A3DB4" w14:textId="77777777" w:rsidR="00E2012A" w:rsidRDefault="00E2012A">
      <w:pPr>
        <w:pStyle w:val="Index2"/>
        <w:tabs>
          <w:tab w:val="right" w:leader="dot" w:pos="6830"/>
        </w:tabs>
        <w:rPr>
          <w:noProof/>
        </w:rPr>
      </w:pPr>
      <w:r>
        <w:rPr>
          <w:noProof/>
        </w:rPr>
        <w:t>Jane (1885–1911)</w:t>
      </w:r>
      <w:r>
        <w:rPr>
          <w:noProof/>
        </w:rPr>
        <w:tab/>
        <w:t>517</w:t>
      </w:r>
    </w:p>
    <w:p w14:paraId="05EDF9D6" w14:textId="77777777" w:rsidR="00E2012A" w:rsidRDefault="00E2012A">
      <w:pPr>
        <w:pStyle w:val="Index2"/>
        <w:tabs>
          <w:tab w:val="right" w:leader="dot" w:pos="6830"/>
        </w:tabs>
        <w:rPr>
          <w:noProof/>
        </w:rPr>
      </w:pPr>
      <w:r>
        <w:rPr>
          <w:noProof/>
        </w:rPr>
        <w:t>Jeanne I. (1282–1295)</w:t>
      </w:r>
      <w:r>
        <w:rPr>
          <w:noProof/>
        </w:rPr>
        <w:tab/>
        <w:t>208</w:t>
      </w:r>
    </w:p>
    <w:p w14:paraId="1596393F" w14:textId="77777777" w:rsidR="00E2012A" w:rsidRDefault="00E2012A">
      <w:pPr>
        <w:pStyle w:val="Index2"/>
        <w:tabs>
          <w:tab w:val="right" w:leader="dot" w:pos="6830"/>
        </w:tabs>
        <w:rPr>
          <w:noProof/>
        </w:rPr>
      </w:pPr>
      <w:r>
        <w:rPr>
          <w:noProof/>
        </w:rPr>
        <w:t>Jeanne of Toucy (1230–1260)</w:t>
      </w:r>
      <w:r>
        <w:rPr>
          <w:noProof/>
        </w:rPr>
        <w:tab/>
        <w:t>203</w:t>
      </w:r>
    </w:p>
    <w:p w14:paraId="3F1EE9B2" w14:textId="77777777" w:rsidR="00E2012A" w:rsidRDefault="00E2012A">
      <w:pPr>
        <w:pStyle w:val="Index2"/>
        <w:tabs>
          <w:tab w:val="right" w:leader="dot" w:pos="6830"/>
        </w:tabs>
        <w:rPr>
          <w:noProof/>
        </w:rPr>
      </w:pPr>
      <w:r>
        <w:rPr>
          <w:noProof/>
        </w:rPr>
        <w:t>Jeanne of Toulouse (1220–1271)</w:t>
      </w:r>
      <w:r>
        <w:rPr>
          <w:noProof/>
        </w:rPr>
        <w:tab/>
        <w:t>162</w:t>
      </w:r>
    </w:p>
    <w:p w14:paraId="1FF83A44" w14:textId="77777777" w:rsidR="00E2012A" w:rsidRDefault="00E2012A">
      <w:pPr>
        <w:pStyle w:val="Index2"/>
        <w:tabs>
          <w:tab w:val="right" w:leader="dot" w:pos="6830"/>
        </w:tabs>
        <w:rPr>
          <w:noProof/>
        </w:rPr>
      </w:pPr>
      <w:r>
        <w:rPr>
          <w:noProof/>
        </w:rPr>
        <w:t>Joan known as FitzBernard (1244–1320)</w:t>
      </w:r>
      <w:r>
        <w:rPr>
          <w:noProof/>
        </w:rPr>
        <w:tab/>
        <w:t>229</w:t>
      </w:r>
    </w:p>
    <w:p w14:paraId="10E00C10" w14:textId="77777777" w:rsidR="00E2012A" w:rsidRDefault="00E2012A">
      <w:pPr>
        <w:pStyle w:val="Index2"/>
        <w:tabs>
          <w:tab w:val="right" w:leader="dot" w:pos="6830"/>
        </w:tabs>
        <w:rPr>
          <w:noProof/>
        </w:rPr>
      </w:pPr>
      <w:r>
        <w:rPr>
          <w:noProof/>
        </w:rPr>
        <w:t>Joan of Guernsey (1284–1311)</w:t>
      </w:r>
      <w:r>
        <w:rPr>
          <w:noProof/>
        </w:rPr>
        <w:tab/>
        <w:t>241</w:t>
      </w:r>
    </w:p>
    <w:p w14:paraId="7E3B6E9E" w14:textId="77777777" w:rsidR="00E2012A" w:rsidRDefault="00E2012A">
      <w:pPr>
        <w:pStyle w:val="Index2"/>
        <w:tabs>
          <w:tab w:val="right" w:leader="dot" w:pos="6830"/>
        </w:tabs>
        <w:rPr>
          <w:noProof/>
        </w:rPr>
      </w:pPr>
      <w:r>
        <w:rPr>
          <w:noProof/>
        </w:rPr>
        <w:t>Joan of Kent (1328–1385)</w:t>
      </w:r>
      <w:r>
        <w:rPr>
          <w:noProof/>
        </w:rPr>
        <w:tab/>
        <w:t>232</w:t>
      </w:r>
    </w:p>
    <w:p w14:paraId="490F9510" w14:textId="77777777" w:rsidR="00E2012A" w:rsidRDefault="00E2012A">
      <w:pPr>
        <w:pStyle w:val="Index2"/>
        <w:tabs>
          <w:tab w:val="right" w:leader="dot" w:pos="6830"/>
        </w:tabs>
        <w:rPr>
          <w:noProof/>
        </w:rPr>
      </w:pPr>
      <w:r>
        <w:rPr>
          <w:noProof/>
        </w:rPr>
        <w:t>Joana Jeanne of Dammartin (1216–1279)</w:t>
      </w:r>
      <w:r>
        <w:rPr>
          <w:noProof/>
        </w:rPr>
        <w:tab/>
        <w:t>160, 163</w:t>
      </w:r>
    </w:p>
    <w:p w14:paraId="75D675C7" w14:textId="77777777" w:rsidR="00E2012A" w:rsidRDefault="00E2012A">
      <w:pPr>
        <w:pStyle w:val="Index2"/>
        <w:tabs>
          <w:tab w:val="right" w:leader="dot" w:pos="6830"/>
        </w:tabs>
        <w:rPr>
          <w:noProof/>
        </w:rPr>
      </w:pPr>
      <w:r>
        <w:rPr>
          <w:noProof/>
        </w:rPr>
        <w:t>Joanna (1672–1694)</w:t>
      </w:r>
      <w:r>
        <w:rPr>
          <w:noProof/>
        </w:rPr>
        <w:tab/>
        <w:t>419</w:t>
      </w:r>
    </w:p>
    <w:p w14:paraId="3F7153DF" w14:textId="77777777" w:rsidR="00E2012A" w:rsidRDefault="00E2012A">
      <w:pPr>
        <w:pStyle w:val="Index2"/>
        <w:tabs>
          <w:tab w:val="right" w:leader="dot" w:pos="6830"/>
        </w:tabs>
        <w:rPr>
          <w:noProof/>
        </w:rPr>
      </w:pPr>
      <w:r>
        <w:rPr>
          <w:noProof/>
        </w:rPr>
        <w:t>Joanna of Meschines (1142–1142)</w:t>
      </w:r>
      <w:r>
        <w:rPr>
          <w:noProof/>
        </w:rPr>
        <w:tab/>
        <w:t>97</w:t>
      </w:r>
    </w:p>
    <w:p w14:paraId="79AB6029" w14:textId="77777777" w:rsidR="00E2012A" w:rsidRDefault="00E2012A">
      <w:pPr>
        <w:pStyle w:val="Index2"/>
        <w:tabs>
          <w:tab w:val="right" w:leader="dot" w:pos="6830"/>
        </w:tabs>
        <w:rPr>
          <w:noProof/>
        </w:rPr>
      </w:pPr>
      <w:r>
        <w:rPr>
          <w:noProof/>
        </w:rPr>
        <w:t>John I (1281–1299)</w:t>
      </w:r>
      <w:r>
        <w:rPr>
          <w:noProof/>
        </w:rPr>
        <w:tab/>
        <w:t>206</w:t>
      </w:r>
    </w:p>
    <w:p w14:paraId="3E94F00B" w14:textId="77777777" w:rsidR="00E2012A" w:rsidRDefault="00E2012A">
      <w:pPr>
        <w:pStyle w:val="Index2"/>
        <w:tabs>
          <w:tab w:val="right" w:leader="dot" w:pos="6830"/>
        </w:tabs>
        <w:rPr>
          <w:noProof/>
        </w:rPr>
      </w:pPr>
      <w:r>
        <w:rPr>
          <w:noProof/>
        </w:rPr>
        <w:t>John I (of Brabant) {tagged} Research (1260–1275)</w:t>
      </w:r>
      <w:r>
        <w:rPr>
          <w:noProof/>
        </w:rPr>
        <w:tab/>
        <w:t>206</w:t>
      </w:r>
    </w:p>
    <w:p w14:paraId="72C9A63E" w14:textId="77777777" w:rsidR="00E2012A" w:rsidRDefault="00E2012A">
      <w:pPr>
        <w:pStyle w:val="Index2"/>
        <w:tabs>
          <w:tab w:val="right" w:leader="dot" w:pos="6830"/>
        </w:tabs>
        <w:rPr>
          <w:noProof/>
        </w:rPr>
      </w:pPr>
      <w:r>
        <w:rPr>
          <w:noProof/>
        </w:rPr>
        <w:t>John of Lennox (1492–1526)</w:t>
      </w:r>
      <w:r>
        <w:rPr>
          <w:noProof/>
        </w:rPr>
        <w:tab/>
        <w:t>337</w:t>
      </w:r>
    </w:p>
    <w:p w14:paraId="3CFB86F8" w14:textId="77777777" w:rsidR="00E2012A" w:rsidRDefault="00E2012A">
      <w:pPr>
        <w:pStyle w:val="Index2"/>
        <w:tabs>
          <w:tab w:val="right" w:leader="dot" w:pos="6830"/>
        </w:tabs>
        <w:rPr>
          <w:noProof/>
        </w:rPr>
      </w:pPr>
      <w:r>
        <w:rPr>
          <w:noProof/>
        </w:rPr>
        <w:t>Juan Manuel (1234–1283)</w:t>
      </w:r>
      <w:r>
        <w:rPr>
          <w:noProof/>
        </w:rPr>
        <w:tab/>
        <w:t>160</w:t>
      </w:r>
    </w:p>
    <w:p w14:paraId="1875A80C" w14:textId="77777777" w:rsidR="00E2012A" w:rsidRDefault="00E2012A">
      <w:pPr>
        <w:pStyle w:val="Index2"/>
        <w:tabs>
          <w:tab w:val="right" w:leader="dot" w:pos="6830"/>
        </w:tabs>
        <w:rPr>
          <w:noProof/>
        </w:rPr>
      </w:pPr>
      <w:r>
        <w:rPr>
          <w:noProof/>
        </w:rPr>
        <w:t>Judith Don's 29th GGM (in another branch) (982–1017)</w:t>
      </w:r>
      <w:r>
        <w:rPr>
          <w:noProof/>
        </w:rPr>
        <w:tab/>
        <w:t>44</w:t>
      </w:r>
    </w:p>
    <w:p w14:paraId="74BC8090" w14:textId="77777777" w:rsidR="00E2012A" w:rsidRDefault="00E2012A">
      <w:pPr>
        <w:pStyle w:val="Index2"/>
        <w:tabs>
          <w:tab w:val="right" w:leader="dot" w:pos="6830"/>
        </w:tabs>
        <w:rPr>
          <w:noProof/>
        </w:rPr>
      </w:pPr>
      <w:r>
        <w:rPr>
          <w:noProof/>
        </w:rPr>
        <w:t>Judith of Avranches (1043–1109)</w:t>
      </w:r>
      <w:r>
        <w:rPr>
          <w:noProof/>
        </w:rPr>
        <w:tab/>
        <w:t>81</w:t>
      </w:r>
    </w:p>
    <w:p w14:paraId="7E9D1AF5" w14:textId="77777777" w:rsidR="00E2012A" w:rsidRDefault="00E2012A">
      <w:pPr>
        <w:pStyle w:val="Index2"/>
        <w:tabs>
          <w:tab w:val="right" w:leader="dot" w:pos="6830"/>
        </w:tabs>
        <w:rPr>
          <w:noProof/>
        </w:rPr>
      </w:pPr>
      <w:r>
        <w:rPr>
          <w:noProof/>
        </w:rPr>
        <w:t>Katherine E. (1880–1930)</w:t>
      </w:r>
      <w:r>
        <w:rPr>
          <w:noProof/>
        </w:rPr>
        <w:tab/>
        <w:t>544</w:t>
      </w:r>
    </w:p>
    <w:p w14:paraId="6C201293" w14:textId="77777777" w:rsidR="00E2012A" w:rsidRDefault="00E2012A">
      <w:pPr>
        <w:pStyle w:val="Index2"/>
        <w:tabs>
          <w:tab w:val="right" w:leader="dot" w:pos="6830"/>
        </w:tabs>
        <w:rPr>
          <w:noProof/>
        </w:rPr>
      </w:pPr>
      <w:r>
        <w:rPr>
          <w:noProof/>
        </w:rPr>
        <w:t>Leopold George Duncan Albert of Saxe-Coburg and Gotha (1853–1884)</w:t>
      </w:r>
      <w:r>
        <w:rPr>
          <w:noProof/>
        </w:rPr>
        <w:tab/>
        <w:t>463</w:t>
      </w:r>
    </w:p>
    <w:p w14:paraId="25758F0F" w14:textId="77777777" w:rsidR="00E2012A" w:rsidRDefault="00E2012A">
      <w:pPr>
        <w:pStyle w:val="Index2"/>
        <w:tabs>
          <w:tab w:val="right" w:leader="dot" w:pos="6830"/>
        </w:tabs>
        <w:rPr>
          <w:noProof/>
        </w:rPr>
      </w:pPr>
      <w:r>
        <w:rPr>
          <w:noProof/>
        </w:rPr>
        <w:t>Leopold of Saxe-Coburg and Gotha (1857–1857)</w:t>
      </w:r>
      <w:r>
        <w:rPr>
          <w:noProof/>
        </w:rPr>
        <w:tab/>
        <w:t>482</w:t>
      </w:r>
    </w:p>
    <w:p w14:paraId="29FDFD74" w14:textId="77777777" w:rsidR="00E2012A" w:rsidRDefault="00E2012A">
      <w:pPr>
        <w:pStyle w:val="Index2"/>
        <w:tabs>
          <w:tab w:val="right" w:leader="dot" w:pos="6830"/>
        </w:tabs>
        <w:rPr>
          <w:noProof/>
        </w:rPr>
      </w:pPr>
      <w:r>
        <w:rPr>
          <w:noProof/>
        </w:rPr>
        <w:t>Louis IX (of France) (1214–1270)</w:t>
      </w:r>
      <w:r>
        <w:rPr>
          <w:noProof/>
        </w:rPr>
        <w:tab/>
        <w:t>143</w:t>
      </w:r>
    </w:p>
    <w:p w14:paraId="0FF11E2A" w14:textId="77777777" w:rsidR="00E2012A" w:rsidRDefault="00E2012A">
      <w:pPr>
        <w:pStyle w:val="Index2"/>
        <w:tabs>
          <w:tab w:val="right" w:leader="dot" w:pos="6830"/>
        </w:tabs>
        <w:rPr>
          <w:noProof/>
        </w:rPr>
      </w:pPr>
      <w:r>
        <w:rPr>
          <w:noProof/>
        </w:rPr>
        <w:t>Louisa Caroline Alberta of Saxe-Coburg and Gotha (1848–1939)</w:t>
      </w:r>
      <w:r>
        <w:rPr>
          <w:noProof/>
        </w:rPr>
        <w:tab/>
        <w:t>462</w:t>
      </w:r>
    </w:p>
    <w:p w14:paraId="301EEEA0" w14:textId="77777777" w:rsidR="00E2012A" w:rsidRDefault="00E2012A">
      <w:pPr>
        <w:pStyle w:val="Index2"/>
        <w:tabs>
          <w:tab w:val="right" w:leader="dot" w:pos="6830"/>
        </w:tabs>
        <w:rPr>
          <w:noProof/>
        </w:rPr>
      </w:pPr>
      <w:r>
        <w:rPr>
          <w:noProof/>
        </w:rPr>
        <w:t>Louise Victoria Alexandra Dagmar of Saxe-Coburg and Gotha (1867–1931)</w:t>
      </w:r>
      <w:r>
        <w:rPr>
          <w:noProof/>
        </w:rPr>
        <w:tab/>
        <w:t>483, 512</w:t>
      </w:r>
    </w:p>
    <w:p w14:paraId="2DB540E6" w14:textId="77777777" w:rsidR="00E2012A" w:rsidRDefault="00E2012A">
      <w:pPr>
        <w:pStyle w:val="Index2"/>
        <w:tabs>
          <w:tab w:val="right" w:leader="dot" w:pos="6830"/>
        </w:tabs>
        <w:rPr>
          <w:noProof/>
        </w:rPr>
      </w:pPr>
      <w:r>
        <w:rPr>
          <w:noProof/>
        </w:rPr>
        <w:t>Lucy of Chester (1074–1135)</w:t>
      </w:r>
      <w:r>
        <w:rPr>
          <w:noProof/>
        </w:rPr>
        <w:tab/>
        <w:t>97</w:t>
      </w:r>
    </w:p>
    <w:p w14:paraId="1D878A0E" w14:textId="77777777" w:rsidR="00E2012A" w:rsidRDefault="00E2012A">
      <w:pPr>
        <w:pStyle w:val="Index2"/>
        <w:tabs>
          <w:tab w:val="right" w:leader="dot" w:pos="6830"/>
        </w:tabs>
        <w:rPr>
          <w:noProof/>
        </w:rPr>
      </w:pPr>
      <w:r>
        <w:rPr>
          <w:noProof/>
        </w:rPr>
        <w:t>Luis of Castilla-León (1242–1269)</w:t>
      </w:r>
      <w:r>
        <w:rPr>
          <w:noProof/>
        </w:rPr>
        <w:tab/>
        <w:t>161</w:t>
      </w:r>
    </w:p>
    <w:p w14:paraId="73C7EE09" w14:textId="77777777" w:rsidR="00E2012A" w:rsidRDefault="00E2012A">
      <w:pPr>
        <w:pStyle w:val="Index2"/>
        <w:tabs>
          <w:tab w:val="right" w:leader="dot" w:pos="6830"/>
        </w:tabs>
        <w:rPr>
          <w:noProof/>
        </w:rPr>
      </w:pPr>
      <w:r>
        <w:rPr>
          <w:noProof/>
        </w:rPr>
        <w:t>Lydia (1779–1871)</w:t>
      </w:r>
      <w:r>
        <w:rPr>
          <w:noProof/>
        </w:rPr>
        <w:tab/>
        <w:t>435</w:t>
      </w:r>
    </w:p>
    <w:p w14:paraId="5803BCE3" w14:textId="77777777" w:rsidR="00E2012A" w:rsidRDefault="00E2012A">
      <w:pPr>
        <w:pStyle w:val="Index2"/>
        <w:tabs>
          <w:tab w:val="right" w:leader="dot" w:pos="6830"/>
        </w:tabs>
        <w:rPr>
          <w:noProof/>
        </w:rPr>
      </w:pPr>
      <w:r>
        <w:rPr>
          <w:noProof/>
        </w:rPr>
        <w:t>Margaret (1260–1275)</w:t>
      </w:r>
      <w:r>
        <w:rPr>
          <w:noProof/>
        </w:rPr>
        <w:tab/>
        <w:t>206</w:t>
      </w:r>
    </w:p>
    <w:p w14:paraId="227246C7" w14:textId="77777777" w:rsidR="00E2012A" w:rsidRDefault="00E2012A">
      <w:pPr>
        <w:pStyle w:val="Index2"/>
        <w:tabs>
          <w:tab w:val="right" w:leader="dot" w:pos="6830"/>
        </w:tabs>
        <w:rPr>
          <w:noProof/>
        </w:rPr>
      </w:pPr>
      <w:r>
        <w:rPr>
          <w:noProof/>
        </w:rPr>
        <w:t>Margaret (1372–1438)</w:t>
      </w:r>
      <w:r>
        <w:rPr>
          <w:noProof/>
        </w:rPr>
        <w:tab/>
        <w:t>283</w:t>
      </w:r>
    </w:p>
    <w:p w14:paraId="151212DE" w14:textId="77777777" w:rsidR="00E2012A" w:rsidRDefault="00E2012A">
      <w:pPr>
        <w:pStyle w:val="Index2"/>
        <w:tabs>
          <w:tab w:val="right" w:leader="dot" w:pos="6830"/>
        </w:tabs>
        <w:rPr>
          <w:noProof/>
        </w:rPr>
      </w:pPr>
      <w:r>
        <w:rPr>
          <w:noProof/>
        </w:rPr>
        <w:t>Margaret Irvin (1800–1845)</w:t>
      </w:r>
      <w:r>
        <w:rPr>
          <w:noProof/>
        </w:rPr>
        <w:tab/>
        <w:t>504</w:t>
      </w:r>
    </w:p>
    <w:p w14:paraId="716A8891" w14:textId="77777777" w:rsidR="00E2012A" w:rsidRDefault="00E2012A">
      <w:pPr>
        <w:pStyle w:val="Index2"/>
        <w:tabs>
          <w:tab w:val="right" w:leader="dot" w:pos="6830"/>
        </w:tabs>
        <w:rPr>
          <w:noProof/>
        </w:rPr>
      </w:pPr>
      <w:r>
        <w:rPr>
          <w:noProof/>
        </w:rPr>
        <w:t>Margaret of Denmark (1456–1486)</w:t>
      </w:r>
      <w:r>
        <w:rPr>
          <w:noProof/>
        </w:rPr>
        <w:tab/>
        <w:t>310</w:t>
      </w:r>
    </w:p>
    <w:p w14:paraId="1F060C2D" w14:textId="77777777" w:rsidR="00E2012A" w:rsidRDefault="00E2012A">
      <w:pPr>
        <w:pStyle w:val="Index2"/>
        <w:tabs>
          <w:tab w:val="right" w:leader="dot" w:pos="6830"/>
        </w:tabs>
        <w:rPr>
          <w:noProof/>
        </w:rPr>
      </w:pPr>
      <w:r>
        <w:rPr>
          <w:noProof/>
        </w:rPr>
        <w:t>Margery (1542–1610)</w:t>
      </w:r>
      <w:r>
        <w:rPr>
          <w:noProof/>
        </w:rPr>
        <w:tab/>
        <w:t>404</w:t>
      </w:r>
    </w:p>
    <w:p w14:paraId="460DEA99" w14:textId="77777777" w:rsidR="00E2012A" w:rsidRDefault="00E2012A">
      <w:pPr>
        <w:pStyle w:val="Index2"/>
        <w:tabs>
          <w:tab w:val="right" w:leader="dot" w:pos="6830"/>
        </w:tabs>
        <w:rPr>
          <w:noProof/>
        </w:rPr>
      </w:pPr>
      <w:r>
        <w:rPr>
          <w:noProof/>
        </w:rPr>
        <w:t>Margery of Badlesmere (1304–1363)</w:t>
      </w:r>
      <w:r>
        <w:rPr>
          <w:noProof/>
        </w:rPr>
        <w:tab/>
        <w:t>231, 242</w:t>
      </w:r>
    </w:p>
    <w:p w14:paraId="1EEDB7AA" w14:textId="77777777" w:rsidR="00E2012A" w:rsidRDefault="00E2012A">
      <w:pPr>
        <w:pStyle w:val="Index2"/>
        <w:tabs>
          <w:tab w:val="right" w:leader="dot" w:pos="6830"/>
        </w:tabs>
        <w:rPr>
          <w:noProof/>
        </w:rPr>
      </w:pPr>
      <w:r>
        <w:rPr>
          <w:noProof/>
        </w:rPr>
        <w:t>Marguerite Margaret of France (1279–1318)</w:t>
      </w:r>
      <w:r>
        <w:rPr>
          <w:noProof/>
        </w:rPr>
        <w:tab/>
        <w:t>167</w:t>
      </w:r>
    </w:p>
    <w:p w14:paraId="20ABC48F" w14:textId="77777777" w:rsidR="00E2012A" w:rsidRDefault="00E2012A">
      <w:pPr>
        <w:pStyle w:val="Index2"/>
        <w:tabs>
          <w:tab w:val="right" w:leader="dot" w:pos="6830"/>
        </w:tabs>
        <w:rPr>
          <w:noProof/>
        </w:rPr>
      </w:pPr>
      <w:r>
        <w:rPr>
          <w:noProof/>
        </w:rPr>
        <w:t>Maria of Brabant (1259–1279)</w:t>
      </w:r>
      <w:r>
        <w:rPr>
          <w:noProof/>
        </w:rPr>
        <w:tab/>
        <w:t>167</w:t>
      </w:r>
    </w:p>
    <w:p w14:paraId="78A06695" w14:textId="77777777" w:rsidR="00E2012A" w:rsidRDefault="00E2012A">
      <w:pPr>
        <w:pStyle w:val="Index2"/>
        <w:tabs>
          <w:tab w:val="right" w:leader="dot" w:pos="6830"/>
        </w:tabs>
        <w:rPr>
          <w:noProof/>
        </w:rPr>
      </w:pPr>
      <w:r>
        <w:rPr>
          <w:noProof/>
        </w:rPr>
        <w:t>Maria was Aumale (1200–1216)</w:t>
      </w:r>
      <w:r>
        <w:rPr>
          <w:noProof/>
        </w:rPr>
        <w:tab/>
        <w:t>160</w:t>
      </w:r>
    </w:p>
    <w:p w14:paraId="3C8C4AA8" w14:textId="77777777" w:rsidR="00E2012A" w:rsidRDefault="00E2012A">
      <w:pPr>
        <w:pStyle w:val="Index2"/>
        <w:tabs>
          <w:tab w:val="right" w:leader="dot" w:pos="6830"/>
        </w:tabs>
        <w:rPr>
          <w:noProof/>
        </w:rPr>
      </w:pPr>
      <w:r>
        <w:rPr>
          <w:noProof/>
        </w:rPr>
        <w:t>Marie de Guise (1515–1560)</w:t>
      </w:r>
      <w:r>
        <w:rPr>
          <w:noProof/>
        </w:rPr>
        <w:tab/>
        <w:t>333, 357</w:t>
      </w:r>
    </w:p>
    <w:p w14:paraId="6D18D17D" w14:textId="77777777" w:rsidR="00E2012A" w:rsidRDefault="00E2012A">
      <w:pPr>
        <w:pStyle w:val="Index2"/>
        <w:tabs>
          <w:tab w:val="right" w:leader="dot" w:pos="6830"/>
        </w:tabs>
        <w:rPr>
          <w:noProof/>
        </w:rPr>
      </w:pPr>
      <w:r>
        <w:rPr>
          <w:noProof/>
        </w:rPr>
        <w:t>Mary (1714–1746)</w:t>
      </w:r>
      <w:r>
        <w:rPr>
          <w:noProof/>
        </w:rPr>
        <w:tab/>
        <w:t>414</w:t>
      </w:r>
    </w:p>
    <w:p w14:paraId="6C29AD08" w14:textId="77777777" w:rsidR="00E2012A" w:rsidRDefault="00E2012A">
      <w:pPr>
        <w:pStyle w:val="Index2"/>
        <w:tabs>
          <w:tab w:val="right" w:leader="dot" w:pos="6830"/>
        </w:tabs>
        <w:rPr>
          <w:noProof/>
        </w:rPr>
      </w:pPr>
      <w:r>
        <w:rPr>
          <w:noProof/>
        </w:rPr>
        <w:t>Mary Adelaide Wilhelmina Elizabeth of Cambridge (1833–1897)</w:t>
      </w:r>
      <w:r>
        <w:rPr>
          <w:noProof/>
        </w:rPr>
        <w:tab/>
        <w:t>510</w:t>
      </w:r>
    </w:p>
    <w:p w14:paraId="15DFF93B" w14:textId="77777777" w:rsidR="00E2012A" w:rsidRDefault="00E2012A">
      <w:pPr>
        <w:pStyle w:val="Index2"/>
        <w:tabs>
          <w:tab w:val="right" w:leader="dot" w:pos="6830"/>
        </w:tabs>
        <w:rPr>
          <w:noProof/>
        </w:rPr>
      </w:pPr>
      <w:r>
        <w:rPr>
          <w:noProof/>
        </w:rPr>
        <w:t>Mary Elizabeth (1866–1911)</w:t>
      </w:r>
      <w:r>
        <w:rPr>
          <w:noProof/>
        </w:rPr>
        <w:tab/>
        <w:t>493</w:t>
      </w:r>
    </w:p>
    <w:p w14:paraId="4C690082" w14:textId="77777777" w:rsidR="00E2012A" w:rsidRDefault="00E2012A">
      <w:pPr>
        <w:pStyle w:val="Index2"/>
        <w:tabs>
          <w:tab w:val="right" w:leader="dot" w:pos="6830"/>
        </w:tabs>
        <w:rPr>
          <w:noProof/>
        </w:rPr>
      </w:pPr>
      <w:r>
        <w:rPr>
          <w:noProof/>
        </w:rPr>
        <w:t>Mary I (of Scotland) (1542–1587)</w:t>
      </w:r>
      <w:r>
        <w:rPr>
          <w:noProof/>
        </w:rPr>
        <w:tab/>
        <w:t>337, 346, 355, 357</w:t>
      </w:r>
    </w:p>
    <w:p w14:paraId="73455E47" w14:textId="77777777" w:rsidR="00E2012A" w:rsidRDefault="00E2012A">
      <w:pPr>
        <w:pStyle w:val="Index2"/>
        <w:tabs>
          <w:tab w:val="right" w:leader="dot" w:pos="6830"/>
        </w:tabs>
        <w:rPr>
          <w:noProof/>
        </w:rPr>
      </w:pPr>
      <w:r>
        <w:rPr>
          <w:noProof/>
        </w:rPr>
        <w:t>Mary Louise Victoria of Saxe-Coburg-Saalfeld (1786–1861)</w:t>
      </w:r>
      <w:r>
        <w:rPr>
          <w:noProof/>
        </w:rPr>
        <w:tab/>
        <w:t>441</w:t>
      </w:r>
    </w:p>
    <w:p w14:paraId="473ECEF1" w14:textId="77777777" w:rsidR="00E2012A" w:rsidRDefault="00E2012A">
      <w:pPr>
        <w:pStyle w:val="Index2"/>
        <w:tabs>
          <w:tab w:val="right" w:leader="dot" w:pos="6830"/>
        </w:tabs>
        <w:rPr>
          <w:noProof/>
        </w:rPr>
      </w:pPr>
      <w:r>
        <w:rPr>
          <w:noProof/>
        </w:rPr>
        <w:t>Mathilde of Penthièvre (1105–1130)</w:t>
      </w:r>
      <w:r>
        <w:rPr>
          <w:noProof/>
        </w:rPr>
        <w:tab/>
        <w:t>92</w:t>
      </w:r>
    </w:p>
    <w:p w14:paraId="4F95C4D9" w14:textId="77777777" w:rsidR="00E2012A" w:rsidRDefault="00E2012A">
      <w:pPr>
        <w:pStyle w:val="Index2"/>
        <w:tabs>
          <w:tab w:val="right" w:leader="dot" w:pos="6830"/>
        </w:tabs>
        <w:rPr>
          <w:noProof/>
        </w:rPr>
      </w:pPr>
      <w:r>
        <w:rPr>
          <w:noProof/>
        </w:rPr>
        <w:t>Matilda de l'Aigle (1071–1129)</w:t>
      </w:r>
      <w:r>
        <w:rPr>
          <w:noProof/>
        </w:rPr>
        <w:tab/>
        <w:t>81</w:t>
      </w:r>
    </w:p>
    <w:p w14:paraId="3FAD95BE" w14:textId="77777777" w:rsidR="00E2012A" w:rsidRDefault="00E2012A">
      <w:pPr>
        <w:pStyle w:val="Index2"/>
        <w:tabs>
          <w:tab w:val="right" w:leader="dot" w:pos="6830"/>
        </w:tabs>
        <w:rPr>
          <w:noProof/>
        </w:rPr>
      </w:pPr>
      <w:r>
        <w:rPr>
          <w:noProof/>
        </w:rPr>
        <w:t>Maud Charlotte Mary Victoria of Saxe-Coburg and Gotha (1869–1938)</w:t>
      </w:r>
      <w:r>
        <w:rPr>
          <w:noProof/>
        </w:rPr>
        <w:tab/>
        <w:t>483</w:t>
      </w:r>
    </w:p>
    <w:p w14:paraId="01567CDC" w14:textId="77777777" w:rsidR="00E2012A" w:rsidRDefault="00E2012A">
      <w:pPr>
        <w:pStyle w:val="Index2"/>
        <w:tabs>
          <w:tab w:val="right" w:leader="dot" w:pos="6830"/>
        </w:tabs>
        <w:rPr>
          <w:noProof/>
        </w:rPr>
      </w:pPr>
      <w:r>
        <w:rPr>
          <w:noProof/>
        </w:rPr>
        <w:t>Maud Mathilda of England (1086–1119)</w:t>
      </w:r>
      <w:r>
        <w:rPr>
          <w:noProof/>
        </w:rPr>
        <w:tab/>
        <w:t>68</w:t>
      </w:r>
    </w:p>
    <w:p w14:paraId="6E00A76F" w14:textId="77777777" w:rsidR="00E2012A" w:rsidRDefault="00E2012A">
      <w:pPr>
        <w:pStyle w:val="Index2"/>
        <w:tabs>
          <w:tab w:val="right" w:leader="dot" w:pos="6830"/>
        </w:tabs>
        <w:rPr>
          <w:noProof/>
        </w:rPr>
      </w:pPr>
      <w:r>
        <w:rPr>
          <w:noProof/>
        </w:rPr>
        <w:t>Maud of Badlesmere, Don's 21st GGM in the branch where Don and Sandy meet (1310–1366)</w:t>
      </w:r>
      <w:r>
        <w:rPr>
          <w:noProof/>
        </w:rPr>
        <w:tab/>
        <w:t>231, 237, 243</w:t>
      </w:r>
    </w:p>
    <w:p w14:paraId="2A245147" w14:textId="77777777" w:rsidR="00E2012A" w:rsidRDefault="00E2012A">
      <w:pPr>
        <w:pStyle w:val="Index2"/>
        <w:tabs>
          <w:tab w:val="right" w:leader="dot" w:pos="6830"/>
        </w:tabs>
        <w:rPr>
          <w:noProof/>
        </w:rPr>
      </w:pPr>
      <w:r>
        <w:rPr>
          <w:noProof/>
        </w:rPr>
        <w:t>Maud of Meschines (1170–1233)</w:t>
      </w:r>
      <w:r>
        <w:rPr>
          <w:noProof/>
        </w:rPr>
        <w:tab/>
        <w:t>118</w:t>
      </w:r>
    </w:p>
    <w:p w14:paraId="4E4ECADD" w14:textId="77777777" w:rsidR="00E2012A" w:rsidRDefault="00E2012A">
      <w:pPr>
        <w:pStyle w:val="Index2"/>
        <w:tabs>
          <w:tab w:val="right" w:leader="dot" w:pos="6830"/>
        </w:tabs>
        <w:rPr>
          <w:noProof/>
        </w:rPr>
      </w:pPr>
      <w:r>
        <w:rPr>
          <w:noProof/>
        </w:rPr>
        <w:t>Melanie (1967–   )</w:t>
      </w:r>
      <w:r>
        <w:rPr>
          <w:noProof/>
        </w:rPr>
        <w:tab/>
        <w:t>591</w:t>
      </w:r>
    </w:p>
    <w:p w14:paraId="3FC9515C" w14:textId="77777777" w:rsidR="00E2012A" w:rsidRDefault="00E2012A">
      <w:pPr>
        <w:pStyle w:val="Index2"/>
        <w:tabs>
          <w:tab w:val="right" w:leader="dot" w:pos="6830"/>
        </w:tabs>
        <w:rPr>
          <w:noProof/>
        </w:rPr>
      </w:pPr>
      <w:r>
        <w:rPr>
          <w:noProof/>
        </w:rPr>
        <w:t>Meta M. (1921–2013)</w:t>
      </w:r>
      <w:r>
        <w:rPr>
          <w:noProof/>
        </w:rPr>
        <w:tab/>
        <w:t>672</w:t>
      </w:r>
    </w:p>
    <w:p w14:paraId="2942FE6E" w14:textId="77777777" w:rsidR="00E2012A" w:rsidRDefault="00E2012A">
      <w:pPr>
        <w:pStyle w:val="Index2"/>
        <w:tabs>
          <w:tab w:val="right" w:leader="dot" w:pos="6830"/>
        </w:tabs>
        <w:rPr>
          <w:noProof/>
        </w:rPr>
      </w:pPr>
      <w:r>
        <w:rPr>
          <w:noProof/>
        </w:rPr>
        <w:t>Morag (1972–   )</w:t>
      </w:r>
      <w:r>
        <w:rPr>
          <w:noProof/>
        </w:rPr>
        <w:tab/>
        <w:t>634</w:t>
      </w:r>
    </w:p>
    <w:p w14:paraId="0A278ACB" w14:textId="77777777" w:rsidR="00E2012A" w:rsidRDefault="00E2012A">
      <w:pPr>
        <w:pStyle w:val="Index2"/>
        <w:tabs>
          <w:tab w:val="right" w:leader="dot" w:pos="6830"/>
        </w:tabs>
        <w:rPr>
          <w:noProof/>
        </w:rPr>
      </w:pPr>
      <w:r>
        <w:rPr>
          <w:noProof/>
        </w:rPr>
        <w:t>Myrtle (1270–1350)</w:t>
      </w:r>
      <w:r>
        <w:rPr>
          <w:noProof/>
        </w:rPr>
        <w:tab/>
        <w:t>210</w:t>
      </w:r>
    </w:p>
    <w:p w14:paraId="2A045681" w14:textId="77777777" w:rsidR="00E2012A" w:rsidRDefault="00E2012A">
      <w:pPr>
        <w:pStyle w:val="Index2"/>
        <w:tabs>
          <w:tab w:val="right" w:leader="dot" w:pos="6830"/>
        </w:tabs>
        <w:rPr>
          <w:noProof/>
        </w:rPr>
      </w:pPr>
      <w:r>
        <w:rPr>
          <w:noProof/>
        </w:rPr>
        <w:t>Nettie M. (1873–1888)</w:t>
      </w:r>
      <w:r>
        <w:rPr>
          <w:noProof/>
        </w:rPr>
        <w:tab/>
        <w:t>505, 543</w:t>
      </w:r>
    </w:p>
    <w:p w14:paraId="037754A8" w14:textId="77777777" w:rsidR="00E2012A" w:rsidRDefault="00E2012A">
      <w:pPr>
        <w:pStyle w:val="Index2"/>
        <w:tabs>
          <w:tab w:val="right" w:leader="dot" w:pos="6830"/>
        </w:tabs>
        <w:rPr>
          <w:noProof/>
        </w:rPr>
      </w:pPr>
      <w:r>
        <w:rPr>
          <w:noProof/>
        </w:rPr>
        <w:t>Niel Nigel I (911–972)</w:t>
      </w:r>
      <w:r>
        <w:rPr>
          <w:noProof/>
        </w:rPr>
        <w:tab/>
        <w:t>30, 35, 40</w:t>
      </w:r>
    </w:p>
    <w:p w14:paraId="13F75094" w14:textId="77777777" w:rsidR="00E2012A" w:rsidRDefault="00E2012A">
      <w:pPr>
        <w:pStyle w:val="Index2"/>
        <w:tabs>
          <w:tab w:val="right" w:leader="dot" w:pos="6830"/>
        </w:tabs>
        <w:rPr>
          <w:noProof/>
        </w:rPr>
      </w:pPr>
      <w:r>
        <w:rPr>
          <w:noProof/>
        </w:rPr>
        <w:t>Nigel Neil II (970–1045)</w:t>
      </w:r>
      <w:r>
        <w:rPr>
          <w:noProof/>
        </w:rPr>
        <w:tab/>
        <w:t>39, 40, 49, 51</w:t>
      </w:r>
    </w:p>
    <w:p w14:paraId="11DB034D" w14:textId="77777777" w:rsidR="00E2012A" w:rsidRDefault="00E2012A">
      <w:pPr>
        <w:pStyle w:val="Index2"/>
        <w:tabs>
          <w:tab w:val="right" w:leader="dot" w:pos="6830"/>
        </w:tabs>
        <w:rPr>
          <w:noProof/>
        </w:rPr>
      </w:pPr>
      <w:r>
        <w:rPr>
          <w:noProof/>
        </w:rPr>
        <w:t>Nigel Neil III, V (993–1066)</w:t>
      </w:r>
      <w:r>
        <w:rPr>
          <w:noProof/>
        </w:rPr>
        <w:tab/>
        <w:t>50, 51, 56</w:t>
      </w:r>
    </w:p>
    <w:p w14:paraId="1A1A6A08" w14:textId="77777777" w:rsidR="00E2012A" w:rsidRDefault="00E2012A">
      <w:pPr>
        <w:pStyle w:val="Index2"/>
        <w:tabs>
          <w:tab w:val="right" w:leader="dot" w:pos="6830"/>
        </w:tabs>
        <w:rPr>
          <w:noProof/>
        </w:rPr>
      </w:pPr>
      <w:r>
        <w:rPr>
          <w:noProof/>
        </w:rPr>
        <w:t>Önund Braut (643–660)</w:t>
      </w:r>
      <w:r>
        <w:rPr>
          <w:noProof/>
        </w:rPr>
        <w:tab/>
        <w:t>15</w:t>
      </w:r>
    </w:p>
    <w:p w14:paraId="02626C35" w14:textId="77777777" w:rsidR="00E2012A" w:rsidRDefault="00E2012A">
      <w:pPr>
        <w:pStyle w:val="Index2"/>
        <w:tabs>
          <w:tab w:val="right" w:leader="dot" w:pos="6830"/>
        </w:tabs>
        <w:rPr>
          <w:noProof/>
        </w:rPr>
      </w:pPr>
      <w:r>
        <w:rPr>
          <w:noProof/>
        </w:rPr>
        <w:t>Papia I (of Envermeu) (935–1031)</w:t>
      </w:r>
      <w:r>
        <w:rPr>
          <w:noProof/>
        </w:rPr>
        <w:tab/>
        <w:t>36</w:t>
      </w:r>
    </w:p>
    <w:p w14:paraId="14DDE2AE" w14:textId="77777777" w:rsidR="00E2012A" w:rsidRDefault="00E2012A">
      <w:pPr>
        <w:pStyle w:val="Index2"/>
        <w:tabs>
          <w:tab w:val="right" w:leader="dot" w:pos="6830"/>
        </w:tabs>
        <w:rPr>
          <w:noProof/>
        </w:rPr>
      </w:pPr>
      <w:r>
        <w:rPr>
          <w:noProof/>
        </w:rPr>
        <w:t>Patricia (1952–   )</w:t>
      </w:r>
      <w:r>
        <w:rPr>
          <w:noProof/>
        </w:rPr>
        <w:tab/>
        <w:t>562</w:t>
      </w:r>
    </w:p>
    <w:p w14:paraId="1F4DF43F" w14:textId="77777777" w:rsidR="00E2012A" w:rsidRDefault="00E2012A">
      <w:pPr>
        <w:pStyle w:val="Index2"/>
        <w:tabs>
          <w:tab w:val="right" w:leader="dot" w:pos="6830"/>
        </w:tabs>
        <w:rPr>
          <w:noProof/>
        </w:rPr>
      </w:pPr>
      <w:r>
        <w:rPr>
          <w:noProof/>
        </w:rPr>
        <w:t>Pedro III (1239–1285)</w:t>
      </w:r>
      <w:r>
        <w:rPr>
          <w:noProof/>
        </w:rPr>
        <w:tab/>
        <w:t>203</w:t>
      </w:r>
    </w:p>
    <w:p w14:paraId="0C9FE6DD" w14:textId="77777777" w:rsidR="00E2012A" w:rsidRDefault="00E2012A">
      <w:pPr>
        <w:pStyle w:val="Index2"/>
        <w:tabs>
          <w:tab w:val="right" w:leader="dot" w:pos="6830"/>
        </w:tabs>
        <w:rPr>
          <w:noProof/>
        </w:rPr>
      </w:pPr>
      <w:r>
        <w:rPr>
          <w:noProof/>
        </w:rPr>
        <w:t>Philip III (of France) (1260–1279)</w:t>
      </w:r>
      <w:r>
        <w:rPr>
          <w:noProof/>
        </w:rPr>
        <w:tab/>
        <w:t>167</w:t>
      </w:r>
    </w:p>
    <w:p w14:paraId="6D6854D2" w14:textId="77777777" w:rsidR="00E2012A" w:rsidRDefault="00E2012A">
      <w:pPr>
        <w:pStyle w:val="Index2"/>
        <w:tabs>
          <w:tab w:val="right" w:leader="dot" w:pos="6830"/>
        </w:tabs>
        <w:rPr>
          <w:noProof/>
        </w:rPr>
      </w:pPr>
      <w:r>
        <w:rPr>
          <w:noProof/>
        </w:rPr>
        <w:t>Philip IV (1275–1295)</w:t>
      </w:r>
      <w:r>
        <w:rPr>
          <w:noProof/>
        </w:rPr>
        <w:tab/>
        <w:t>208</w:t>
      </w:r>
    </w:p>
    <w:p w14:paraId="568AE064" w14:textId="77777777" w:rsidR="00E2012A" w:rsidRDefault="00E2012A">
      <w:pPr>
        <w:pStyle w:val="Index2"/>
        <w:tabs>
          <w:tab w:val="right" w:leader="dot" w:pos="6830"/>
        </w:tabs>
        <w:rPr>
          <w:noProof/>
        </w:rPr>
      </w:pPr>
      <w:r>
        <w:rPr>
          <w:noProof/>
        </w:rPr>
        <w:t>Philip of Suabia (1190–1205)</w:t>
      </w:r>
      <w:r>
        <w:rPr>
          <w:noProof/>
        </w:rPr>
        <w:tab/>
        <w:t>158</w:t>
      </w:r>
    </w:p>
    <w:p w14:paraId="28CF4FF2" w14:textId="77777777" w:rsidR="00E2012A" w:rsidRDefault="00E2012A">
      <w:pPr>
        <w:pStyle w:val="Index2"/>
        <w:tabs>
          <w:tab w:val="right" w:leader="dot" w:pos="6830"/>
        </w:tabs>
        <w:rPr>
          <w:noProof/>
        </w:rPr>
      </w:pPr>
      <w:r>
        <w:rPr>
          <w:noProof/>
        </w:rPr>
        <w:t>Philippa of Hainault (1314–1369)</w:t>
      </w:r>
      <w:r>
        <w:rPr>
          <w:noProof/>
        </w:rPr>
        <w:tab/>
        <w:t>219</w:t>
      </w:r>
    </w:p>
    <w:p w14:paraId="343AB4CE" w14:textId="77777777" w:rsidR="00E2012A" w:rsidRDefault="00E2012A">
      <w:pPr>
        <w:pStyle w:val="Index2"/>
        <w:tabs>
          <w:tab w:val="right" w:leader="dot" w:pos="6830"/>
        </w:tabs>
        <w:rPr>
          <w:noProof/>
        </w:rPr>
      </w:pPr>
      <w:r>
        <w:rPr>
          <w:noProof/>
        </w:rPr>
        <w:t>Philippe Dagobert de France (1222–1232)</w:t>
      </w:r>
      <w:r>
        <w:rPr>
          <w:noProof/>
        </w:rPr>
        <w:tab/>
        <w:t>143</w:t>
      </w:r>
    </w:p>
    <w:p w14:paraId="4B371E06" w14:textId="77777777" w:rsidR="00E2012A" w:rsidRDefault="00E2012A">
      <w:pPr>
        <w:pStyle w:val="Index2"/>
        <w:tabs>
          <w:tab w:val="right" w:leader="dot" w:pos="6830"/>
        </w:tabs>
        <w:rPr>
          <w:noProof/>
        </w:rPr>
      </w:pPr>
      <w:r>
        <w:rPr>
          <w:noProof/>
        </w:rPr>
        <w:t>Philippe de France (1209–1218)</w:t>
      </w:r>
      <w:r>
        <w:rPr>
          <w:noProof/>
        </w:rPr>
        <w:tab/>
        <w:t>143</w:t>
      </w:r>
    </w:p>
    <w:p w14:paraId="1C87A832" w14:textId="77777777" w:rsidR="00E2012A" w:rsidRDefault="00E2012A">
      <w:pPr>
        <w:pStyle w:val="Index2"/>
        <w:tabs>
          <w:tab w:val="right" w:leader="dot" w:pos="6830"/>
        </w:tabs>
        <w:rPr>
          <w:noProof/>
        </w:rPr>
      </w:pPr>
      <w:r>
        <w:rPr>
          <w:noProof/>
        </w:rPr>
        <w:t>Ralph of Bayeux (895–895)</w:t>
      </w:r>
      <w:r>
        <w:rPr>
          <w:noProof/>
        </w:rPr>
        <w:tab/>
        <w:t>28</w:t>
      </w:r>
    </w:p>
    <w:p w14:paraId="1B4C3BBE" w14:textId="77777777" w:rsidR="00E2012A" w:rsidRDefault="00E2012A">
      <w:pPr>
        <w:pStyle w:val="Index2"/>
        <w:tabs>
          <w:tab w:val="right" w:leader="dot" w:pos="6830"/>
        </w:tabs>
        <w:rPr>
          <w:noProof/>
        </w:rPr>
      </w:pPr>
      <w:r>
        <w:rPr>
          <w:noProof/>
        </w:rPr>
        <w:t>Ranulph I (of Meschines) (1070–1128)</w:t>
      </w:r>
      <w:r>
        <w:rPr>
          <w:noProof/>
        </w:rPr>
        <w:tab/>
        <w:t>97</w:t>
      </w:r>
    </w:p>
    <w:p w14:paraId="569C96A1" w14:textId="77777777" w:rsidR="00E2012A" w:rsidRDefault="00E2012A">
      <w:pPr>
        <w:pStyle w:val="Index2"/>
        <w:tabs>
          <w:tab w:val="right" w:leader="dot" w:pos="6830"/>
        </w:tabs>
        <w:rPr>
          <w:noProof/>
        </w:rPr>
      </w:pPr>
      <w:r>
        <w:rPr>
          <w:noProof/>
        </w:rPr>
        <w:t>Richard I (898–933)</w:t>
      </w:r>
      <w:r>
        <w:rPr>
          <w:noProof/>
        </w:rPr>
        <w:tab/>
        <w:t>28, 30</w:t>
      </w:r>
    </w:p>
    <w:p w14:paraId="504B7794" w14:textId="77777777" w:rsidR="00E2012A" w:rsidRDefault="00E2012A">
      <w:pPr>
        <w:pStyle w:val="Index2"/>
        <w:tabs>
          <w:tab w:val="right" w:leader="dot" w:pos="6830"/>
        </w:tabs>
        <w:rPr>
          <w:noProof/>
        </w:rPr>
      </w:pPr>
      <w:r>
        <w:rPr>
          <w:noProof/>
        </w:rPr>
        <w:t>Richard of Conisburgh (1375–1416)</w:t>
      </w:r>
      <w:r>
        <w:rPr>
          <w:noProof/>
        </w:rPr>
        <w:tab/>
        <w:t>263, 270</w:t>
      </w:r>
    </w:p>
    <w:p w14:paraId="7A37417A" w14:textId="77777777" w:rsidR="00E2012A" w:rsidRDefault="00E2012A">
      <w:pPr>
        <w:pStyle w:val="Index2"/>
        <w:tabs>
          <w:tab w:val="right" w:leader="dot" w:pos="6830"/>
        </w:tabs>
        <w:rPr>
          <w:noProof/>
        </w:rPr>
      </w:pPr>
      <w:r>
        <w:rPr>
          <w:noProof/>
        </w:rPr>
        <w:t>Richard of Wiltshire (1224–1252)</w:t>
      </w:r>
      <w:r>
        <w:rPr>
          <w:noProof/>
        </w:rPr>
        <w:tab/>
        <w:t>158</w:t>
      </w:r>
    </w:p>
    <w:p w14:paraId="34D7E7EC" w14:textId="77777777" w:rsidR="00E2012A" w:rsidRDefault="00E2012A">
      <w:pPr>
        <w:pStyle w:val="Index2"/>
        <w:tabs>
          <w:tab w:val="right" w:leader="dot" w:pos="6830"/>
        </w:tabs>
        <w:rPr>
          <w:noProof/>
        </w:rPr>
      </w:pPr>
      <w:r>
        <w:rPr>
          <w:noProof/>
        </w:rPr>
        <w:t>Richer of l'Aigle (1039–1085)</w:t>
      </w:r>
      <w:r>
        <w:rPr>
          <w:noProof/>
        </w:rPr>
        <w:tab/>
        <w:t>81</w:t>
      </w:r>
    </w:p>
    <w:p w14:paraId="59E91349" w14:textId="77777777" w:rsidR="00E2012A" w:rsidRDefault="00E2012A">
      <w:pPr>
        <w:pStyle w:val="Index2"/>
        <w:tabs>
          <w:tab w:val="right" w:leader="dot" w:pos="6830"/>
        </w:tabs>
        <w:rPr>
          <w:noProof/>
        </w:rPr>
      </w:pPr>
      <w:r>
        <w:rPr>
          <w:noProof/>
        </w:rPr>
        <w:t>Robert de Plumpton (1189–1244)</w:t>
      </w:r>
      <w:r>
        <w:rPr>
          <w:noProof/>
        </w:rPr>
        <w:tab/>
        <w:t>138</w:t>
      </w:r>
    </w:p>
    <w:p w14:paraId="5D95CD75" w14:textId="77777777" w:rsidR="00E2012A" w:rsidRDefault="00E2012A">
      <w:pPr>
        <w:pStyle w:val="Index2"/>
        <w:tabs>
          <w:tab w:val="right" w:leader="dot" w:pos="6830"/>
        </w:tabs>
        <w:rPr>
          <w:noProof/>
        </w:rPr>
      </w:pPr>
      <w:r>
        <w:rPr>
          <w:noProof/>
        </w:rPr>
        <w:t>Robert I (of Artois) (1216–1250)</w:t>
      </w:r>
      <w:r>
        <w:rPr>
          <w:noProof/>
        </w:rPr>
        <w:tab/>
        <w:t>143, 161, 177</w:t>
      </w:r>
    </w:p>
    <w:p w14:paraId="56F7D798" w14:textId="77777777" w:rsidR="00E2012A" w:rsidRDefault="00E2012A">
      <w:pPr>
        <w:pStyle w:val="Index2"/>
        <w:tabs>
          <w:tab w:val="right" w:leader="dot" w:pos="6830"/>
        </w:tabs>
        <w:rPr>
          <w:noProof/>
        </w:rPr>
      </w:pPr>
      <w:r>
        <w:rPr>
          <w:noProof/>
        </w:rPr>
        <w:t>Roger of St Sauveur (944–1014)</w:t>
      </w:r>
      <w:r>
        <w:rPr>
          <w:noProof/>
        </w:rPr>
        <w:tab/>
        <w:t>35, 39, 40</w:t>
      </w:r>
    </w:p>
    <w:p w14:paraId="7D16D71A" w14:textId="77777777" w:rsidR="00E2012A" w:rsidRDefault="00E2012A">
      <w:pPr>
        <w:pStyle w:val="Index2"/>
        <w:tabs>
          <w:tab w:val="right" w:leader="dot" w:pos="6830"/>
        </w:tabs>
        <w:rPr>
          <w:noProof/>
        </w:rPr>
      </w:pPr>
      <w:r>
        <w:rPr>
          <w:noProof/>
        </w:rPr>
        <w:t>Sancho III of Castile (1134–1158)</w:t>
      </w:r>
      <w:r>
        <w:rPr>
          <w:noProof/>
        </w:rPr>
        <w:tab/>
        <w:t>119</w:t>
      </w:r>
    </w:p>
    <w:p w14:paraId="70470E6F" w14:textId="77777777" w:rsidR="00E2012A" w:rsidRDefault="00E2012A">
      <w:pPr>
        <w:pStyle w:val="Index2"/>
        <w:tabs>
          <w:tab w:val="right" w:leader="dot" w:pos="6830"/>
        </w:tabs>
        <w:rPr>
          <w:noProof/>
        </w:rPr>
      </w:pPr>
      <w:r>
        <w:rPr>
          <w:noProof/>
        </w:rPr>
        <w:t>Sarah (1815–1894)</w:t>
      </w:r>
      <w:r>
        <w:rPr>
          <w:noProof/>
        </w:rPr>
        <w:tab/>
        <w:t>485</w:t>
      </w:r>
    </w:p>
    <w:p w14:paraId="71019A41" w14:textId="77777777" w:rsidR="00E2012A" w:rsidRDefault="00E2012A">
      <w:pPr>
        <w:pStyle w:val="Index2"/>
        <w:tabs>
          <w:tab w:val="right" w:leader="dot" w:pos="6830"/>
        </w:tabs>
        <w:rPr>
          <w:noProof/>
        </w:rPr>
      </w:pPr>
      <w:r>
        <w:rPr>
          <w:noProof/>
        </w:rPr>
        <w:t>Sarah Elizabeth {tagged} research (1828–1898)</w:t>
      </w:r>
      <w:r>
        <w:rPr>
          <w:noProof/>
        </w:rPr>
        <w:tab/>
        <w:t>469</w:t>
      </w:r>
    </w:p>
    <w:p w14:paraId="65879909" w14:textId="77777777" w:rsidR="00E2012A" w:rsidRDefault="00E2012A">
      <w:pPr>
        <w:pStyle w:val="Index2"/>
        <w:tabs>
          <w:tab w:val="right" w:leader="dot" w:pos="6830"/>
        </w:tabs>
        <w:rPr>
          <w:noProof/>
        </w:rPr>
      </w:pPr>
      <w:r>
        <w:rPr>
          <w:noProof/>
        </w:rPr>
        <w:t>Sarah H. (1845–1891)</w:t>
      </w:r>
      <w:r>
        <w:rPr>
          <w:noProof/>
        </w:rPr>
        <w:tab/>
        <w:t>473</w:t>
      </w:r>
    </w:p>
    <w:p w14:paraId="1E06DDFD" w14:textId="77777777" w:rsidR="00E2012A" w:rsidRDefault="00E2012A">
      <w:pPr>
        <w:pStyle w:val="Index2"/>
        <w:tabs>
          <w:tab w:val="right" w:leader="dot" w:pos="6830"/>
        </w:tabs>
        <w:rPr>
          <w:noProof/>
        </w:rPr>
      </w:pPr>
      <w:r>
        <w:rPr>
          <w:noProof/>
        </w:rPr>
        <w:t>Sharon (1972–   )</w:t>
      </w:r>
      <w:r>
        <w:rPr>
          <w:noProof/>
        </w:rPr>
        <w:tab/>
        <w:t>632</w:t>
      </w:r>
    </w:p>
    <w:p w14:paraId="087F0616" w14:textId="77777777" w:rsidR="00E2012A" w:rsidRDefault="00E2012A">
      <w:pPr>
        <w:pStyle w:val="Index2"/>
        <w:tabs>
          <w:tab w:val="right" w:leader="dot" w:pos="6830"/>
        </w:tabs>
        <w:rPr>
          <w:noProof/>
        </w:rPr>
      </w:pPr>
      <w:r>
        <w:rPr>
          <w:noProof/>
        </w:rPr>
        <w:t>Margaret of Badlesmere</w:t>
      </w:r>
      <w:r>
        <w:rPr>
          <w:noProof/>
        </w:rPr>
        <w:tab/>
        <w:t>232, 244</w:t>
      </w:r>
    </w:p>
    <w:p w14:paraId="0C191EEF" w14:textId="77777777" w:rsidR="00E2012A" w:rsidRDefault="00E2012A">
      <w:pPr>
        <w:pStyle w:val="Index2"/>
        <w:tabs>
          <w:tab w:val="right" w:leader="dot" w:pos="6830"/>
        </w:tabs>
        <w:rPr>
          <w:noProof/>
        </w:rPr>
      </w:pPr>
      <w:r>
        <w:rPr>
          <w:noProof/>
        </w:rPr>
        <w:t>Siegfried of Castle Guînes (905–965)</w:t>
      </w:r>
      <w:r>
        <w:rPr>
          <w:noProof/>
        </w:rPr>
        <w:tab/>
        <w:t>41</w:t>
      </w:r>
    </w:p>
    <w:p w14:paraId="3AC47F5B" w14:textId="77777777" w:rsidR="00E2012A" w:rsidRDefault="00E2012A">
      <w:pPr>
        <w:pStyle w:val="Index2"/>
        <w:tabs>
          <w:tab w:val="right" w:leader="dot" w:pos="6830"/>
        </w:tabs>
        <w:rPr>
          <w:noProof/>
        </w:rPr>
      </w:pPr>
      <w:r>
        <w:rPr>
          <w:noProof/>
        </w:rPr>
        <w:t>Simon II (of Dammartin) (1200–1216)</w:t>
      </w:r>
      <w:r>
        <w:rPr>
          <w:noProof/>
        </w:rPr>
        <w:tab/>
        <w:t>160</w:t>
      </w:r>
    </w:p>
    <w:p w14:paraId="1F56994E" w14:textId="77777777" w:rsidR="00E2012A" w:rsidRDefault="00E2012A">
      <w:pPr>
        <w:pStyle w:val="Index2"/>
        <w:tabs>
          <w:tab w:val="right" w:leader="dot" w:pos="6830"/>
        </w:tabs>
        <w:rPr>
          <w:noProof/>
        </w:rPr>
      </w:pPr>
      <w:r>
        <w:rPr>
          <w:noProof/>
        </w:rPr>
        <w:t>Sophia Charlotte of Mecklenburg-Strelitz (1744–1818)</w:t>
      </w:r>
      <w:r>
        <w:rPr>
          <w:noProof/>
        </w:rPr>
        <w:tab/>
        <w:t>432</w:t>
      </w:r>
    </w:p>
    <w:p w14:paraId="5844179B" w14:textId="77777777" w:rsidR="00E2012A" w:rsidRDefault="00E2012A">
      <w:pPr>
        <w:pStyle w:val="Index2"/>
        <w:tabs>
          <w:tab w:val="right" w:leader="dot" w:pos="6830"/>
        </w:tabs>
        <w:rPr>
          <w:noProof/>
        </w:rPr>
      </w:pPr>
      <w:r>
        <w:rPr>
          <w:noProof/>
        </w:rPr>
        <w:t>Sophia Dorothea of Brunswick and Luneburg (1666–1726)</w:t>
      </w:r>
      <w:r>
        <w:rPr>
          <w:noProof/>
        </w:rPr>
        <w:tab/>
        <w:t>412</w:t>
      </w:r>
    </w:p>
    <w:p w14:paraId="474A8015" w14:textId="77777777" w:rsidR="00E2012A" w:rsidRDefault="00E2012A">
      <w:pPr>
        <w:pStyle w:val="Index2"/>
        <w:tabs>
          <w:tab w:val="right" w:leader="dot" w:pos="6830"/>
        </w:tabs>
        <w:rPr>
          <w:noProof/>
        </w:rPr>
      </w:pPr>
      <w:r>
        <w:rPr>
          <w:noProof/>
        </w:rPr>
        <w:t>Sophia of Hanover (1630–1714)</w:t>
      </w:r>
      <w:r>
        <w:rPr>
          <w:noProof/>
        </w:rPr>
        <w:tab/>
        <w:t>395, 406</w:t>
      </w:r>
    </w:p>
    <w:p w14:paraId="10207941" w14:textId="77777777" w:rsidR="00E2012A" w:rsidRDefault="00E2012A">
      <w:pPr>
        <w:pStyle w:val="Index2"/>
        <w:tabs>
          <w:tab w:val="right" w:leader="dot" w:pos="6830"/>
        </w:tabs>
        <w:rPr>
          <w:noProof/>
        </w:rPr>
      </w:pPr>
      <w:r>
        <w:rPr>
          <w:noProof/>
        </w:rPr>
        <w:t>Sporte of Britain (in Britain) (911–940)</w:t>
      </w:r>
      <w:r>
        <w:rPr>
          <w:noProof/>
        </w:rPr>
        <w:tab/>
        <w:t>50</w:t>
      </w:r>
    </w:p>
    <w:p w14:paraId="48D85B00" w14:textId="77777777" w:rsidR="00E2012A" w:rsidRDefault="00E2012A">
      <w:pPr>
        <w:pStyle w:val="Index2"/>
        <w:tabs>
          <w:tab w:val="right" w:leader="dot" w:pos="6830"/>
        </w:tabs>
        <w:rPr>
          <w:noProof/>
        </w:rPr>
      </w:pPr>
      <w:r>
        <w:rPr>
          <w:noProof/>
        </w:rPr>
        <w:t>Steven (1997–   )</w:t>
      </w:r>
      <w:r>
        <w:rPr>
          <w:noProof/>
        </w:rPr>
        <w:tab/>
        <w:t>689</w:t>
      </w:r>
    </w:p>
    <w:p w14:paraId="2F27E52B" w14:textId="77777777" w:rsidR="00E2012A" w:rsidRDefault="00E2012A">
      <w:pPr>
        <w:pStyle w:val="Index2"/>
        <w:tabs>
          <w:tab w:val="right" w:leader="dot" w:pos="6830"/>
        </w:tabs>
        <w:rPr>
          <w:noProof/>
        </w:rPr>
      </w:pPr>
      <w:r>
        <w:rPr>
          <w:noProof/>
        </w:rPr>
        <w:t>Tamesen (1519–1578)</w:t>
      </w:r>
      <w:r>
        <w:rPr>
          <w:noProof/>
        </w:rPr>
        <w:tab/>
        <w:t>361, 381, 382</w:t>
      </w:r>
    </w:p>
    <w:p w14:paraId="288F781E" w14:textId="77777777" w:rsidR="00E2012A" w:rsidRDefault="00E2012A">
      <w:pPr>
        <w:pStyle w:val="Index2"/>
        <w:tabs>
          <w:tab w:val="right" w:leader="dot" w:pos="6830"/>
        </w:tabs>
        <w:rPr>
          <w:noProof/>
        </w:rPr>
      </w:pPr>
      <w:r>
        <w:rPr>
          <w:noProof/>
        </w:rPr>
        <w:t>Thibault II (de Bar) (1228–1291)</w:t>
      </w:r>
      <w:r>
        <w:rPr>
          <w:noProof/>
        </w:rPr>
        <w:tab/>
        <w:t>203</w:t>
      </w:r>
    </w:p>
    <w:p w14:paraId="22FFD40B" w14:textId="77777777" w:rsidR="00E2012A" w:rsidRDefault="00E2012A">
      <w:pPr>
        <w:pStyle w:val="Index2"/>
        <w:tabs>
          <w:tab w:val="right" w:leader="dot" w:pos="6830"/>
        </w:tabs>
        <w:rPr>
          <w:noProof/>
        </w:rPr>
      </w:pPr>
      <w:r>
        <w:rPr>
          <w:noProof/>
        </w:rPr>
        <w:t>Victoria Adelaide Mary Louise of Saxe-Coburg and Gotha (1840–1901)</w:t>
      </w:r>
      <w:r>
        <w:rPr>
          <w:noProof/>
        </w:rPr>
        <w:tab/>
        <w:t>461</w:t>
      </w:r>
    </w:p>
    <w:p w14:paraId="4B7665DD" w14:textId="77777777" w:rsidR="00E2012A" w:rsidRDefault="00E2012A">
      <w:pPr>
        <w:pStyle w:val="Index2"/>
        <w:tabs>
          <w:tab w:val="right" w:leader="dot" w:pos="6830"/>
        </w:tabs>
        <w:rPr>
          <w:noProof/>
        </w:rPr>
      </w:pPr>
      <w:r>
        <w:rPr>
          <w:noProof/>
        </w:rPr>
        <w:t>Victoria Alexandra Olga Mary of Saxe-Coburg and Gotha (1868–1935)</w:t>
      </w:r>
      <w:r>
        <w:rPr>
          <w:noProof/>
        </w:rPr>
        <w:tab/>
        <w:t>483</w:t>
      </w:r>
    </w:p>
    <w:p w14:paraId="182EAE26" w14:textId="77777777" w:rsidR="00E2012A" w:rsidRDefault="00E2012A">
      <w:pPr>
        <w:pStyle w:val="Index2"/>
        <w:tabs>
          <w:tab w:val="right" w:leader="dot" w:pos="6830"/>
        </w:tabs>
        <w:rPr>
          <w:noProof/>
        </w:rPr>
      </w:pPr>
      <w:r>
        <w:rPr>
          <w:noProof/>
        </w:rPr>
        <w:t>Victoria Mary Augusta Louise Olga Pauline Claudine Agnes of Teck (1867–1953)</w:t>
      </w:r>
      <w:r>
        <w:rPr>
          <w:noProof/>
        </w:rPr>
        <w:tab/>
        <w:t>511</w:t>
      </w:r>
    </w:p>
    <w:p w14:paraId="51DB99A2" w14:textId="77777777" w:rsidR="00E2012A" w:rsidRDefault="00E2012A">
      <w:pPr>
        <w:pStyle w:val="Index2"/>
        <w:tabs>
          <w:tab w:val="right" w:leader="dot" w:pos="6830"/>
        </w:tabs>
        <w:rPr>
          <w:noProof/>
        </w:rPr>
      </w:pPr>
      <w:r>
        <w:rPr>
          <w:noProof/>
        </w:rPr>
        <w:t>William Guillame V and X (of Aquitaine) (1099–1137)</w:t>
      </w:r>
      <w:r>
        <w:rPr>
          <w:noProof/>
        </w:rPr>
        <w:tab/>
        <w:t>100</w:t>
      </w:r>
    </w:p>
    <w:p w14:paraId="70A1ADAC"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059086D0" w14:textId="77777777" w:rsidR="00E2012A" w:rsidRDefault="00E2012A">
      <w:pPr>
        <w:pStyle w:val="Index1"/>
        <w:tabs>
          <w:tab w:val="right" w:leader="dot" w:pos="6830"/>
        </w:tabs>
        <w:rPr>
          <w:noProof/>
        </w:rPr>
      </w:pPr>
      <w:r>
        <w:rPr>
          <w:noProof/>
        </w:rPr>
        <w:t>Adams</w:t>
      </w:r>
    </w:p>
    <w:p w14:paraId="14909FA0" w14:textId="77777777" w:rsidR="00E2012A" w:rsidRDefault="00E2012A">
      <w:pPr>
        <w:pStyle w:val="Index2"/>
        <w:tabs>
          <w:tab w:val="right" w:leader="dot" w:pos="6830"/>
        </w:tabs>
        <w:rPr>
          <w:noProof/>
        </w:rPr>
      </w:pPr>
      <w:r>
        <w:rPr>
          <w:noProof/>
        </w:rPr>
        <w:t>(father) of Suzanne-by Angel (1940–   )</w:t>
      </w:r>
      <w:r>
        <w:rPr>
          <w:noProof/>
        </w:rPr>
        <w:tab/>
        <w:t>589</w:t>
      </w:r>
    </w:p>
    <w:p w14:paraId="0B486A3C" w14:textId="77777777" w:rsidR="00E2012A" w:rsidRDefault="00E2012A">
      <w:pPr>
        <w:pStyle w:val="Index2"/>
        <w:tabs>
          <w:tab w:val="right" w:leader="dot" w:pos="6830"/>
        </w:tabs>
        <w:rPr>
          <w:noProof/>
        </w:rPr>
      </w:pPr>
      <w:r>
        <w:rPr>
          <w:noProof/>
        </w:rPr>
        <w:t>Elizabeth Don's 13th GGM (in another branch) (1480–1558)</w:t>
      </w:r>
      <w:r>
        <w:rPr>
          <w:noProof/>
        </w:rPr>
        <w:tab/>
        <w:t>303</w:t>
      </w:r>
    </w:p>
    <w:p w14:paraId="7420409B" w14:textId="77777777" w:rsidR="00E2012A" w:rsidRDefault="00E2012A">
      <w:pPr>
        <w:pStyle w:val="Index2"/>
        <w:tabs>
          <w:tab w:val="right" w:leader="dot" w:pos="6830"/>
        </w:tabs>
        <w:rPr>
          <w:noProof/>
        </w:rPr>
      </w:pPr>
      <w:r>
        <w:rPr>
          <w:noProof/>
        </w:rPr>
        <w:t>Suzanne D. M. (1959–   )</w:t>
      </w:r>
      <w:r>
        <w:rPr>
          <w:noProof/>
        </w:rPr>
        <w:tab/>
        <w:t>589</w:t>
      </w:r>
    </w:p>
    <w:p w14:paraId="145B7F16" w14:textId="77777777" w:rsidR="00E2012A" w:rsidRDefault="00E2012A">
      <w:pPr>
        <w:pStyle w:val="Index2"/>
        <w:tabs>
          <w:tab w:val="right" w:leader="dot" w:pos="6830"/>
        </w:tabs>
        <w:rPr>
          <w:noProof/>
        </w:rPr>
      </w:pPr>
      <w:r>
        <w:rPr>
          <w:noProof/>
        </w:rPr>
        <w:t>William (1452–1480)</w:t>
      </w:r>
      <w:r>
        <w:rPr>
          <w:noProof/>
        </w:rPr>
        <w:tab/>
        <w:t>303</w:t>
      </w:r>
    </w:p>
    <w:p w14:paraId="15271D60" w14:textId="77777777" w:rsidR="00E2012A" w:rsidRDefault="00E2012A">
      <w:pPr>
        <w:pStyle w:val="Index1"/>
        <w:tabs>
          <w:tab w:val="right" w:leader="dot" w:pos="6830"/>
        </w:tabs>
        <w:rPr>
          <w:noProof/>
        </w:rPr>
      </w:pPr>
      <w:r>
        <w:rPr>
          <w:noProof/>
        </w:rPr>
        <w:t>AdilsSon</w:t>
      </w:r>
    </w:p>
    <w:p w14:paraId="189EB010" w14:textId="77777777" w:rsidR="00E2012A" w:rsidRDefault="00E2012A">
      <w:pPr>
        <w:pStyle w:val="Index2"/>
        <w:tabs>
          <w:tab w:val="right" w:leader="dot" w:pos="6830"/>
        </w:tabs>
        <w:rPr>
          <w:noProof/>
        </w:rPr>
      </w:pPr>
      <w:r>
        <w:rPr>
          <w:noProof/>
        </w:rPr>
        <w:t>Eystein Don's 43rd GGF (594–620)</w:t>
      </w:r>
      <w:r>
        <w:rPr>
          <w:noProof/>
        </w:rPr>
        <w:tab/>
        <w:t>12, 14</w:t>
      </w:r>
    </w:p>
    <w:p w14:paraId="1AD51488" w14:textId="77777777" w:rsidR="00E2012A" w:rsidRDefault="00E2012A">
      <w:pPr>
        <w:pStyle w:val="Index1"/>
        <w:tabs>
          <w:tab w:val="right" w:leader="dot" w:pos="6830"/>
        </w:tabs>
        <w:rPr>
          <w:noProof/>
        </w:rPr>
      </w:pPr>
      <w:r>
        <w:rPr>
          <w:noProof/>
        </w:rPr>
        <w:t>Ætheling</w:t>
      </w:r>
    </w:p>
    <w:p w14:paraId="7B815A27" w14:textId="77777777" w:rsidR="00E2012A" w:rsidRDefault="00E2012A">
      <w:pPr>
        <w:pStyle w:val="Index2"/>
        <w:tabs>
          <w:tab w:val="right" w:leader="dot" w:pos="6830"/>
        </w:tabs>
        <w:rPr>
          <w:noProof/>
        </w:rPr>
      </w:pPr>
      <w:r>
        <w:rPr>
          <w:noProof/>
        </w:rPr>
        <w:t>Ælfred (1002–1037)</w:t>
      </w:r>
      <w:r>
        <w:rPr>
          <w:noProof/>
        </w:rPr>
        <w:tab/>
        <w:t>49, 55</w:t>
      </w:r>
    </w:p>
    <w:p w14:paraId="2C6C8594" w14:textId="77777777" w:rsidR="00E2012A" w:rsidRDefault="00E2012A">
      <w:pPr>
        <w:pStyle w:val="Index2"/>
        <w:tabs>
          <w:tab w:val="right" w:leader="dot" w:pos="6830"/>
        </w:tabs>
        <w:rPr>
          <w:noProof/>
        </w:rPr>
      </w:pPr>
      <w:r>
        <w:rPr>
          <w:noProof/>
        </w:rPr>
        <w:t>Ealdgyth Algitha de Wessex of Bernicia (1020–1086)</w:t>
      </w:r>
      <w:r>
        <w:rPr>
          <w:noProof/>
        </w:rPr>
        <w:tab/>
        <w:t>55</w:t>
      </w:r>
    </w:p>
    <w:p w14:paraId="5A4D3889" w14:textId="77777777" w:rsidR="00E2012A" w:rsidRDefault="00E2012A">
      <w:pPr>
        <w:pStyle w:val="Index2"/>
        <w:tabs>
          <w:tab w:val="right" w:leader="dot" w:pos="6830"/>
        </w:tabs>
        <w:rPr>
          <w:noProof/>
        </w:rPr>
      </w:pPr>
      <w:r>
        <w:rPr>
          <w:noProof/>
        </w:rPr>
        <w:t>Edward of Wessex (1003–1066)</w:t>
      </w:r>
      <w:r>
        <w:rPr>
          <w:noProof/>
        </w:rPr>
        <w:tab/>
        <w:t>49</w:t>
      </w:r>
    </w:p>
    <w:p w14:paraId="5F7EBB55" w14:textId="77777777" w:rsidR="00E2012A" w:rsidRDefault="00E2012A">
      <w:pPr>
        <w:pStyle w:val="Index2"/>
        <w:tabs>
          <w:tab w:val="right" w:leader="dot" w:pos="6830"/>
        </w:tabs>
        <w:rPr>
          <w:noProof/>
        </w:rPr>
      </w:pPr>
      <w:r>
        <w:rPr>
          <w:noProof/>
        </w:rPr>
        <w:t>Godgifu Goda of England (1004–1055)</w:t>
      </w:r>
      <w:r>
        <w:rPr>
          <w:noProof/>
        </w:rPr>
        <w:tab/>
        <w:t>49, 56</w:t>
      </w:r>
    </w:p>
    <w:p w14:paraId="1BE5845F" w14:textId="77777777" w:rsidR="00E2012A" w:rsidRDefault="00E2012A">
      <w:pPr>
        <w:pStyle w:val="Index2"/>
        <w:tabs>
          <w:tab w:val="right" w:leader="dot" w:pos="6830"/>
        </w:tabs>
        <w:rPr>
          <w:noProof/>
        </w:rPr>
      </w:pPr>
      <w:r>
        <w:rPr>
          <w:noProof/>
        </w:rPr>
        <w:t>Margaret of Wessex and Scotland (Don's 27th GGM) (1045–1093)</w:t>
      </w:r>
      <w:r>
        <w:rPr>
          <w:noProof/>
        </w:rPr>
        <w:tab/>
        <w:t>69</w:t>
      </w:r>
    </w:p>
    <w:p w14:paraId="4F13F7D8" w14:textId="77777777" w:rsidR="00E2012A" w:rsidRDefault="00E2012A">
      <w:pPr>
        <w:pStyle w:val="Index1"/>
        <w:tabs>
          <w:tab w:val="right" w:leader="dot" w:pos="6830"/>
        </w:tabs>
        <w:rPr>
          <w:noProof/>
        </w:rPr>
      </w:pPr>
      <w:r>
        <w:rPr>
          <w:noProof/>
        </w:rPr>
        <w:t>AgnarsSon</w:t>
      </w:r>
    </w:p>
    <w:p w14:paraId="4C17F04F" w14:textId="77777777" w:rsidR="00E2012A" w:rsidRDefault="00E2012A">
      <w:pPr>
        <w:pStyle w:val="Index2"/>
        <w:tabs>
          <w:tab w:val="right" w:leader="dot" w:pos="6830"/>
        </w:tabs>
        <w:rPr>
          <w:noProof/>
        </w:rPr>
      </w:pPr>
      <w:r>
        <w:rPr>
          <w:noProof/>
        </w:rPr>
        <w:t>Eirik Erik (715–740)</w:t>
      </w:r>
      <w:r>
        <w:rPr>
          <w:noProof/>
        </w:rPr>
        <w:tab/>
        <w:t>19</w:t>
      </w:r>
    </w:p>
    <w:p w14:paraId="4D6AF48B" w14:textId="77777777" w:rsidR="00E2012A" w:rsidRDefault="00E2012A">
      <w:pPr>
        <w:pStyle w:val="Index1"/>
        <w:tabs>
          <w:tab w:val="right" w:leader="dot" w:pos="6830"/>
        </w:tabs>
        <w:rPr>
          <w:noProof/>
        </w:rPr>
      </w:pPr>
      <w:r>
        <w:rPr>
          <w:noProof/>
        </w:rPr>
        <w:t>Aldithley</w:t>
      </w:r>
    </w:p>
    <w:p w14:paraId="1B345D47" w14:textId="77777777" w:rsidR="00E2012A" w:rsidRDefault="00E2012A">
      <w:pPr>
        <w:pStyle w:val="Index2"/>
        <w:tabs>
          <w:tab w:val="right" w:leader="dot" w:pos="6830"/>
        </w:tabs>
        <w:rPr>
          <w:noProof/>
        </w:rPr>
      </w:pPr>
      <w:r>
        <w:rPr>
          <w:noProof/>
        </w:rPr>
        <w:t>Henry (1222–1275)</w:t>
      </w:r>
      <w:r>
        <w:rPr>
          <w:noProof/>
        </w:rPr>
        <w:tab/>
        <w:t>154</w:t>
      </w:r>
    </w:p>
    <w:p w14:paraId="42EB2C08" w14:textId="77777777" w:rsidR="00E2012A" w:rsidRDefault="00E2012A">
      <w:pPr>
        <w:pStyle w:val="Index1"/>
        <w:tabs>
          <w:tab w:val="right" w:leader="dot" w:pos="6830"/>
        </w:tabs>
        <w:rPr>
          <w:noProof/>
        </w:rPr>
      </w:pPr>
      <w:r>
        <w:rPr>
          <w:noProof/>
        </w:rPr>
        <w:t>Aldrich</w:t>
      </w:r>
    </w:p>
    <w:p w14:paraId="5305146F" w14:textId="77777777" w:rsidR="00E2012A" w:rsidRDefault="00E2012A">
      <w:pPr>
        <w:pStyle w:val="Index2"/>
        <w:tabs>
          <w:tab w:val="right" w:leader="dot" w:pos="6830"/>
        </w:tabs>
        <w:rPr>
          <w:noProof/>
        </w:rPr>
      </w:pPr>
      <w:r>
        <w:rPr>
          <w:noProof/>
        </w:rPr>
        <w:t>Donna Maureen (1959–   )</w:t>
      </w:r>
      <w:r>
        <w:rPr>
          <w:noProof/>
        </w:rPr>
        <w:tab/>
        <w:t>673</w:t>
      </w:r>
    </w:p>
    <w:p w14:paraId="04EDC4E3" w14:textId="77777777" w:rsidR="00E2012A" w:rsidRDefault="00E2012A">
      <w:pPr>
        <w:pStyle w:val="Index1"/>
        <w:tabs>
          <w:tab w:val="right" w:leader="dot" w:pos="6830"/>
        </w:tabs>
        <w:rPr>
          <w:noProof/>
        </w:rPr>
      </w:pPr>
      <w:r>
        <w:rPr>
          <w:noProof/>
        </w:rPr>
        <w:t>Alfred</w:t>
      </w:r>
    </w:p>
    <w:p w14:paraId="30A6F4C9" w14:textId="77777777" w:rsidR="00E2012A" w:rsidRDefault="00E2012A">
      <w:pPr>
        <w:pStyle w:val="Index2"/>
        <w:tabs>
          <w:tab w:val="right" w:leader="dot" w:pos="6830"/>
        </w:tabs>
        <w:rPr>
          <w:noProof/>
        </w:rPr>
      </w:pPr>
      <w:r>
        <w:rPr>
          <w:noProof/>
        </w:rPr>
        <w:t>(husband) of Eliza (1886–1906)</w:t>
      </w:r>
      <w:r>
        <w:rPr>
          <w:noProof/>
        </w:rPr>
        <w:tab/>
        <w:t>489</w:t>
      </w:r>
    </w:p>
    <w:p w14:paraId="10097EF7" w14:textId="77777777" w:rsidR="00E2012A" w:rsidRDefault="00E2012A">
      <w:pPr>
        <w:pStyle w:val="Index1"/>
        <w:tabs>
          <w:tab w:val="right" w:leader="dot" w:pos="6830"/>
        </w:tabs>
        <w:rPr>
          <w:noProof/>
        </w:rPr>
      </w:pPr>
      <w:r>
        <w:rPr>
          <w:noProof/>
        </w:rPr>
        <w:t>AlfsDóttir</w:t>
      </w:r>
    </w:p>
    <w:p w14:paraId="57588932" w14:textId="77777777" w:rsidR="00E2012A" w:rsidRDefault="00E2012A">
      <w:pPr>
        <w:pStyle w:val="Index2"/>
        <w:tabs>
          <w:tab w:val="right" w:leader="dot" w:pos="6830"/>
        </w:tabs>
        <w:rPr>
          <w:noProof/>
        </w:rPr>
      </w:pPr>
      <w:r>
        <w:rPr>
          <w:noProof/>
        </w:rPr>
        <w:t>Sigris of the Goths</w:t>
      </w:r>
      <w:r>
        <w:rPr>
          <w:noProof/>
        </w:rPr>
        <w:tab/>
        <w:t>6, 7</w:t>
      </w:r>
    </w:p>
    <w:p w14:paraId="7A94173B" w14:textId="77777777" w:rsidR="00E2012A" w:rsidRDefault="00E2012A">
      <w:pPr>
        <w:pStyle w:val="Index1"/>
        <w:tabs>
          <w:tab w:val="right" w:leader="dot" w:pos="6830"/>
        </w:tabs>
        <w:rPr>
          <w:noProof/>
        </w:rPr>
      </w:pPr>
      <w:r>
        <w:rPr>
          <w:noProof/>
        </w:rPr>
        <w:t>AlgautsDóttir</w:t>
      </w:r>
    </w:p>
    <w:p w14:paraId="1E4C2AFF" w14:textId="77777777" w:rsidR="00E2012A" w:rsidRDefault="00E2012A">
      <w:pPr>
        <w:pStyle w:val="Index2"/>
        <w:tabs>
          <w:tab w:val="right" w:leader="dot" w:pos="6830"/>
        </w:tabs>
        <w:rPr>
          <w:noProof/>
        </w:rPr>
      </w:pPr>
      <w:r>
        <w:rPr>
          <w:noProof/>
        </w:rPr>
        <w:t>Gauthild Don's 40th GGM (in another branch) (652–682)</w:t>
      </w:r>
      <w:r>
        <w:rPr>
          <w:noProof/>
        </w:rPr>
        <w:tab/>
        <w:t>16</w:t>
      </w:r>
    </w:p>
    <w:p w14:paraId="6B1A3627" w14:textId="77777777" w:rsidR="00E2012A" w:rsidRDefault="00E2012A">
      <w:pPr>
        <w:pStyle w:val="Index1"/>
        <w:tabs>
          <w:tab w:val="right" w:leader="dot" w:pos="6830"/>
        </w:tabs>
        <w:rPr>
          <w:noProof/>
        </w:rPr>
      </w:pPr>
      <w:r>
        <w:rPr>
          <w:noProof/>
        </w:rPr>
        <w:t>Allen</w:t>
      </w:r>
    </w:p>
    <w:p w14:paraId="679C54E0" w14:textId="77777777" w:rsidR="00E2012A" w:rsidRDefault="00E2012A">
      <w:pPr>
        <w:pStyle w:val="Index2"/>
        <w:tabs>
          <w:tab w:val="right" w:leader="dot" w:pos="6830"/>
        </w:tabs>
        <w:rPr>
          <w:noProof/>
        </w:rPr>
      </w:pPr>
      <w:r>
        <w:rPr>
          <w:noProof/>
        </w:rPr>
        <w:t>Arthur Joseph (1879–1914)</w:t>
      </w:r>
      <w:r>
        <w:rPr>
          <w:noProof/>
        </w:rPr>
        <w:tab/>
        <w:t>490</w:t>
      </w:r>
    </w:p>
    <w:p w14:paraId="737105FD" w14:textId="77777777" w:rsidR="00E2012A" w:rsidRDefault="00E2012A">
      <w:pPr>
        <w:pStyle w:val="Index2"/>
        <w:tabs>
          <w:tab w:val="right" w:leader="dot" w:pos="6830"/>
        </w:tabs>
        <w:rPr>
          <w:noProof/>
        </w:rPr>
      </w:pPr>
      <w:r>
        <w:rPr>
          <w:noProof/>
        </w:rPr>
        <w:t>Dorothy (1908–1983)</w:t>
      </w:r>
      <w:r>
        <w:rPr>
          <w:noProof/>
        </w:rPr>
        <w:tab/>
        <w:t>473</w:t>
      </w:r>
    </w:p>
    <w:p w14:paraId="51FFBB56" w14:textId="77777777" w:rsidR="00E2012A" w:rsidRDefault="00E2012A">
      <w:pPr>
        <w:pStyle w:val="Index2"/>
        <w:tabs>
          <w:tab w:val="right" w:leader="dot" w:pos="6830"/>
        </w:tabs>
        <w:rPr>
          <w:noProof/>
        </w:rPr>
      </w:pPr>
      <w:r>
        <w:rPr>
          <w:noProof/>
        </w:rPr>
        <w:t>Eva Bessie (1902–1983)</w:t>
      </w:r>
      <w:r>
        <w:rPr>
          <w:noProof/>
        </w:rPr>
        <w:tab/>
        <w:t>490</w:t>
      </w:r>
    </w:p>
    <w:p w14:paraId="5AC2B8F8" w14:textId="77777777" w:rsidR="00E2012A" w:rsidRDefault="00E2012A">
      <w:pPr>
        <w:pStyle w:val="Index2"/>
        <w:tabs>
          <w:tab w:val="right" w:leader="dot" w:pos="6830"/>
        </w:tabs>
        <w:rPr>
          <w:noProof/>
        </w:rPr>
      </w:pPr>
      <w:r>
        <w:rPr>
          <w:noProof/>
        </w:rPr>
        <w:t>Eva May (1898–1976)</w:t>
      </w:r>
      <w:r>
        <w:rPr>
          <w:noProof/>
        </w:rPr>
        <w:tab/>
        <w:t>473, 502</w:t>
      </w:r>
    </w:p>
    <w:p w14:paraId="7B3EDD0E" w14:textId="77777777" w:rsidR="00E2012A" w:rsidRDefault="00E2012A">
      <w:pPr>
        <w:pStyle w:val="Index2"/>
        <w:tabs>
          <w:tab w:val="right" w:leader="dot" w:pos="6830"/>
        </w:tabs>
        <w:rPr>
          <w:noProof/>
        </w:rPr>
      </w:pPr>
      <w:r>
        <w:rPr>
          <w:noProof/>
        </w:rPr>
        <w:t>Richard (1843–1891)</w:t>
      </w:r>
      <w:r>
        <w:rPr>
          <w:noProof/>
        </w:rPr>
        <w:tab/>
        <w:t>473</w:t>
      </w:r>
    </w:p>
    <w:p w14:paraId="35B34F8F" w14:textId="77777777" w:rsidR="00E2012A" w:rsidRDefault="00E2012A">
      <w:pPr>
        <w:pStyle w:val="Index2"/>
        <w:tabs>
          <w:tab w:val="right" w:leader="dot" w:pos="6830"/>
        </w:tabs>
        <w:rPr>
          <w:noProof/>
        </w:rPr>
      </w:pPr>
      <w:r>
        <w:rPr>
          <w:noProof/>
        </w:rPr>
        <w:t>Richard Walter (1876–1964)</w:t>
      </w:r>
      <w:r>
        <w:rPr>
          <w:noProof/>
        </w:rPr>
        <w:tab/>
        <w:t>473</w:t>
      </w:r>
    </w:p>
    <w:p w14:paraId="3AFFE2F6" w14:textId="77777777" w:rsidR="00E2012A" w:rsidRDefault="00E2012A">
      <w:pPr>
        <w:pStyle w:val="Index2"/>
        <w:tabs>
          <w:tab w:val="right" w:leader="dot" w:pos="6830"/>
        </w:tabs>
        <w:rPr>
          <w:noProof/>
        </w:rPr>
      </w:pPr>
      <w:r>
        <w:rPr>
          <w:noProof/>
        </w:rPr>
        <w:t>Robert (1902–1970)</w:t>
      </w:r>
      <w:r>
        <w:rPr>
          <w:noProof/>
        </w:rPr>
        <w:tab/>
        <w:t>473, 503</w:t>
      </w:r>
    </w:p>
    <w:p w14:paraId="05B2D22F" w14:textId="77777777" w:rsidR="00E2012A" w:rsidRDefault="00E2012A">
      <w:pPr>
        <w:pStyle w:val="Index2"/>
        <w:tabs>
          <w:tab w:val="right" w:leader="dot" w:pos="6830"/>
        </w:tabs>
        <w:rPr>
          <w:noProof/>
        </w:rPr>
      </w:pPr>
      <w:r>
        <w:rPr>
          <w:noProof/>
        </w:rPr>
        <w:t>William Henry (1900–1976)</w:t>
      </w:r>
      <w:r>
        <w:rPr>
          <w:noProof/>
        </w:rPr>
        <w:tab/>
        <w:t>473, 503</w:t>
      </w:r>
    </w:p>
    <w:p w14:paraId="38360E3F" w14:textId="77777777" w:rsidR="00E2012A" w:rsidRDefault="00E2012A">
      <w:pPr>
        <w:pStyle w:val="Index1"/>
        <w:tabs>
          <w:tab w:val="right" w:leader="dot" w:pos="6830"/>
        </w:tabs>
        <w:rPr>
          <w:noProof/>
        </w:rPr>
      </w:pPr>
      <w:r>
        <w:rPr>
          <w:noProof/>
        </w:rPr>
        <w:t>Allgar</w:t>
      </w:r>
    </w:p>
    <w:p w14:paraId="0CCD5112" w14:textId="77777777" w:rsidR="00E2012A" w:rsidRDefault="00E2012A">
      <w:pPr>
        <w:pStyle w:val="Index2"/>
        <w:tabs>
          <w:tab w:val="right" w:leader="dot" w:pos="6830"/>
        </w:tabs>
        <w:rPr>
          <w:noProof/>
        </w:rPr>
      </w:pPr>
      <w:r>
        <w:rPr>
          <w:noProof/>
        </w:rPr>
        <w:t>Bridget Don's 10th GGM (in another branch) (1562–1605)</w:t>
      </w:r>
      <w:r>
        <w:rPr>
          <w:noProof/>
        </w:rPr>
        <w:tab/>
        <w:t>364</w:t>
      </w:r>
    </w:p>
    <w:p w14:paraId="3BABCC46" w14:textId="77777777" w:rsidR="00E2012A" w:rsidRDefault="00E2012A">
      <w:pPr>
        <w:pStyle w:val="Index2"/>
        <w:tabs>
          <w:tab w:val="right" w:leader="dot" w:pos="6830"/>
        </w:tabs>
        <w:rPr>
          <w:noProof/>
        </w:rPr>
      </w:pPr>
      <w:r>
        <w:rPr>
          <w:noProof/>
        </w:rPr>
        <w:t>William III (1536–1575)</w:t>
      </w:r>
      <w:r>
        <w:rPr>
          <w:noProof/>
        </w:rPr>
        <w:tab/>
        <w:t>364</w:t>
      </w:r>
    </w:p>
    <w:p w14:paraId="48C85DC4" w14:textId="77777777" w:rsidR="00E2012A" w:rsidRDefault="00E2012A">
      <w:pPr>
        <w:pStyle w:val="Index1"/>
        <w:tabs>
          <w:tab w:val="right" w:leader="dot" w:pos="6830"/>
        </w:tabs>
        <w:rPr>
          <w:noProof/>
        </w:rPr>
      </w:pPr>
      <w:r>
        <w:rPr>
          <w:noProof/>
        </w:rPr>
        <w:t>AlreksSon</w:t>
      </w:r>
    </w:p>
    <w:p w14:paraId="49C1F4DB" w14:textId="77777777" w:rsidR="00E2012A" w:rsidRDefault="00E2012A">
      <w:pPr>
        <w:pStyle w:val="Index2"/>
        <w:tabs>
          <w:tab w:val="right" w:leader="dot" w:pos="6830"/>
        </w:tabs>
        <w:rPr>
          <w:noProof/>
        </w:rPr>
      </w:pPr>
      <w:r>
        <w:rPr>
          <w:noProof/>
        </w:rPr>
        <w:t>Yngvi Don's 48th GGF (466–499)</w:t>
      </w:r>
      <w:r>
        <w:rPr>
          <w:noProof/>
        </w:rPr>
        <w:tab/>
        <w:t>4, 5</w:t>
      </w:r>
    </w:p>
    <w:p w14:paraId="30DB486E" w14:textId="77777777" w:rsidR="00E2012A" w:rsidRDefault="00E2012A">
      <w:pPr>
        <w:pStyle w:val="Index1"/>
        <w:tabs>
          <w:tab w:val="right" w:leader="dot" w:pos="6830"/>
        </w:tabs>
        <w:rPr>
          <w:noProof/>
        </w:rPr>
      </w:pPr>
      <w:r>
        <w:rPr>
          <w:noProof/>
        </w:rPr>
        <w:t>Alsteen</w:t>
      </w:r>
    </w:p>
    <w:p w14:paraId="677679C0" w14:textId="77777777" w:rsidR="00E2012A" w:rsidRDefault="00E2012A">
      <w:pPr>
        <w:pStyle w:val="Index2"/>
        <w:tabs>
          <w:tab w:val="right" w:leader="dot" w:pos="6830"/>
        </w:tabs>
        <w:rPr>
          <w:noProof/>
        </w:rPr>
      </w:pPr>
      <w:r>
        <w:rPr>
          <w:noProof/>
        </w:rPr>
        <w:t>Leroy Peter (1915–1968)</w:t>
      </w:r>
      <w:r>
        <w:rPr>
          <w:noProof/>
        </w:rPr>
        <w:tab/>
        <w:t>668</w:t>
      </w:r>
    </w:p>
    <w:p w14:paraId="4729BA21" w14:textId="77777777" w:rsidR="00E2012A" w:rsidRDefault="00E2012A">
      <w:pPr>
        <w:pStyle w:val="Index2"/>
        <w:tabs>
          <w:tab w:val="right" w:leader="dot" w:pos="6830"/>
        </w:tabs>
        <w:rPr>
          <w:noProof/>
        </w:rPr>
      </w:pPr>
      <w:r>
        <w:rPr>
          <w:noProof/>
        </w:rPr>
        <w:t>Marie Therese (1957–   )</w:t>
      </w:r>
      <w:r>
        <w:rPr>
          <w:noProof/>
        </w:rPr>
        <w:tab/>
        <w:t>668</w:t>
      </w:r>
    </w:p>
    <w:p w14:paraId="26D655BD" w14:textId="77777777" w:rsidR="00E2012A" w:rsidRDefault="00E2012A">
      <w:pPr>
        <w:pStyle w:val="Index1"/>
        <w:tabs>
          <w:tab w:val="right" w:leader="dot" w:pos="6830"/>
        </w:tabs>
        <w:rPr>
          <w:noProof/>
        </w:rPr>
      </w:pPr>
      <w:r>
        <w:rPr>
          <w:noProof/>
        </w:rPr>
        <w:t>Amato</w:t>
      </w:r>
    </w:p>
    <w:p w14:paraId="07A3EDA9" w14:textId="77777777" w:rsidR="00E2012A" w:rsidRDefault="00E2012A">
      <w:pPr>
        <w:pStyle w:val="Index2"/>
        <w:tabs>
          <w:tab w:val="right" w:leader="dot" w:pos="6830"/>
        </w:tabs>
        <w:rPr>
          <w:noProof/>
        </w:rPr>
      </w:pPr>
      <w:r>
        <w:rPr>
          <w:noProof/>
        </w:rPr>
        <w:t>(father) of Andrea-by Annie (1952–   )</w:t>
      </w:r>
      <w:r>
        <w:rPr>
          <w:noProof/>
        </w:rPr>
        <w:tab/>
        <w:t>604</w:t>
      </w:r>
    </w:p>
    <w:p w14:paraId="36E11023" w14:textId="77777777" w:rsidR="00E2012A" w:rsidRDefault="00E2012A">
      <w:pPr>
        <w:pStyle w:val="Index2"/>
        <w:tabs>
          <w:tab w:val="right" w:leader="dot" w:pos="6830"/>
        </w:tabs>
        <w:rPr>
          <w:noProof/>
        </w:rPr>
      </w:pPr>
      <w:r>
        <w:rPr>
          <w:noProof/>
        </w:rPr>
        <w:t>Andrea (1972–   )</w:t>
      </w:r>
      <w:r>
        <w:rPr>
          <w:noProof/>
        </w:rPr>
        <w:tab/>
        <w:t>604</w:t>
      </w:r>
    </w:p>
    <w:p w14:paraId="7334DAD7" w14:textId="77777777" w:rsidR="00E2012A" w:rsidRDefault="00E2012A">
      <w:pPr>
        <w:pStyle w:val="Index1"/>
        <w:tabs>
          <w:tab w:val="right" w:leader="dot" w:pos="6830"/>
        </w:tabs>
        <w:rPr>
          <w:noProof/>
        </w:rPr>
      </w:pPr>
      <w:r>
        <w:rPr>
          <w:noProof/>
        </w:rPr>
        <w:t>Anderson</w:t>
      </w:r>
    </w:p>
    <w:p w14:paraId="4DBC58ED" w14:textId="77777777" w:rsidR="00E2012A" w:rsidRDefault="00E2012A">
      <w:pPr>
        <w:pStyle w:val="Index2"/>
        <w:tabs>
          <w:tab w:val="right" w:leader="dot" w:pos="6830"/>
        </w:tabs>
        <w:rPr>
          <w:noProof/>
        </w:rPr>
      </w:pPr>
      <w:r>
        <w:rPr>
          <w:noProof/>
        </w:rPr>
        <w:t>Adam A. (1970–   )</w:t>
      </w:r>
      <w:r>
        <w:rPr>
          <w:noProof/>
        </w:rPr>
        <w:tab/>
        <w:t>673</w:t>
      </w:r>
    </w:p>
    <w:p w14:paraId="4DAC4873" w14:textId="77777777" w:rsidR="00E2012A" w:rsidRDefault="00E2012A">
      <w:pPr>
        <w:pStyle w:val="Index2"/>
        <w:tabs>
          <w:tab w:val="right" w:leader="dot" w:pos="6830"/>
        </w:tabs>
        <w:rPr>
          <w:noProof/>
        </w:rPr>
      </w:pPr>
      <w:r>
        <w:rPr>
          <w:noProof/>
        </w:rPr>
        <w:t>Andrew A. (1972–   )</w:t>
      </w:r>
      <w:r>
        <w:rPr>
          <w:noProof/>
        </w:rPr>
        <w:tab/>
        <w:t>673</w:t>
      </w:r>
    </w:p>
    <w:p w14:paraId="65644123" w14:textId="77777777" w:rsidR="00E2012A" w:rsidRDefault="00E2012A">
      <w:pPr>
        <w:pStyle w:val="Index2"/>
        <w:tabs>
          <w:tab w:val="right" w:leader="dot" w:pos="6830"/>
        </w:tabs>
        <w:rPr>
          <w:noProof/>
        </w:rPr>
      </w:pPr>
      <w:r>
        <w:rPr>
          <w:noProof/>
        </w:rPr>
        <w:t>Arden A. (1971–   )</w:t>
      </w:r>
      <w:r>
        <w:rPr>
          <w:noProof/>
        </w:rPr>
        <w:tab/>
        <w:t>673</w:t>
      </w:r>
    </w:p>
    <w:p w14:paraId="5223C1FE" w14:textId="77777777" w:rsidR="00E2012A" w:rsidRDefault="00E2012A">
      <w:pPr>
        <w:pStyle w:val="Index2"/>
        <w:tabs>
          <w:tab w:val="right" w:leader="dot" w:pos="6830"/>
        </w:tabs>
        <w:rPr>
          <w:noProof/>
        </w:rPr>
      </w:pPr>
      <w:r>
        <w:rPr>
          <w:noProof/>
        </w:rPr>
        <w:t>Clarence N. (1921–1943)</w:t>
      </w:r>
      <w:r>
        <w:rPr>
          <w:noProof/>
        </w:rPr>
        <w:tab/>
        <w:t>672</w:t>
      </w:r>
    </w:p>
    <w:p w14:paraId="40D604CA" w14:textId="77777777" w:rsidR="00E2012A" w:rsidRDefault="00E2012A">
      <w:pPr>
        <w:pStyle w:val="Index2"/>
        <w:tabs>
          <w:tab w:val="right" w:leader="dot" w:pos="6830"/>
        </w:tabs>
        <w:rPr>
          <w:noProof/>
        </w:rPr>
      </w:pPr>
      <w:r>
        <w:rPr>
          <w:noProof/>
        </w:rPr>
        <w:t>Wayne Allen (1950–   )</w:t>
      </w:r>
      <w:r>
        <w:rPr>
          <w:noProof/>
        </w:rPr>
        <w:tab/>
        <w:t>672</w:t>
      </w:r>
    </w:p>
    <w:p w14:paraId="6D829937" w14:textId="77777777" w:rsidR="00E2012A" w:rsidRDefault="00E2012A">
      <w:pPr>
        <w:pStyle w:val="Index1"/>
        <w:tabs>
          <w:tab w:val="right" w:leader="dot" w:pos="6830"/>
        </w:tabs>
        <w:rPr>
          <w:noProof/>
        </w:rPr>
      </w:pPr>
      <w:r>
        <w:rPr>
          <w:noProof/>
        </w:rPr>
        <w:t>Andrews</w:t>
      </w:r>
    </w:p>
    <w:p w14:paraId="463CB908" w14:textId="77777777" w:rsidR="00E2012A" w:rsidRDefault="00E2012A">
      <w:pPr>
        <w:pStyle w:val="Index2"/>
        <w:tabs>
          <w:tab w:val="right" w:leader="dot" w:pos="6830"/>
        </w:tabs>
        <w:rPr>
          <w:noProof/>
        </w:rPr>
      </w:pPr>
      <w:r>
        <w:rPr>
          <w:noProof/>
        </w:rPr>
        <w:t>Daniel (1996–   )</w:t>
      </w:r>
      <w:r>
        <w:rPr>
          <w:noProof/>
        </w:rPr>
        <w:tab/>
        <w:t>633</w:t>
      </w:r>
    </w:p>
    <w:p w14:paraId="22935108" w14:textId="77777777" w:rsidR="00E2012A" w:rsidRDefault="00E2012A">
      <w:pPr>
        <w:pStyle w:val="Index2"/>
        <w:tabs>
          <w:tab w:val="right" w:leader="dot" w:pos="6830"/>
        </w:tabs>
        <w:rPr>
          <w:noProof/>
        </w:rPr>
      </w:pPr>
      <w:r>
        <w:rPr>
          <w:noProof/>
        </w:rPr>
        <w:t>Emma Becky Jane (2000–   )</w:t>
      </w:r>
      <w:r>
        <w:rPr>
          <w:noProof/>
        </w:rPr>
        <w:tab/>
        <w:t>633</w:t>
      </w:r>
    </w:p>
    <w:p w14:paraId="089873AE" w14:textId="77777777" w:rsidR="00E2012A" w:rsidRDefault="00E2012A">
      <w:pPr>
        <w:pStyle w:val="Index2"/>
        <w:tabs>
          <w:tab w:val="right" w:leader="dot" w:pos="6830"/>
        </w:tabs>
        <w:rPr>
          <w:noProof/>
        </w:rPr>
      </w:pPr>
      <w:r>
        <w:rPr>
          <w:noProof/>
        </w:rPr>
        <w:t>James Alfie (2005–   )</w:t>
      </w:r>
      <w:r>
        <w:rPr>
          <w:noProof/>
        </w:rPr>
        <w:tab/>
        <w:t>633</w:t>
      </w:r>
    </w:p>
    <w:p w14:paraId="5B9A9088" w14:textId="77777777" w:rsidR="00E2012A" w:rsidRDefault="00E2012A">
      <w:pPr>
        <w:pStyle w:val="Index2"/>
        <w:tabs>
          <w:tab w:val="right" w:leader="dot" w:pos="6830"/>
        </w:tabs>
        <w:rPr>
          <w:noProof/>
        </w:rPr>
      </w:pPr>
      <w:r>
        <w:rPr>
          <w:noProof/>
        </w:rPr>
        <w:t>Robert (1974–   )</w:t>
      </w:r>
      <w:r>
        <w:rPr>
          <w:noProof/>
        </w:rPr>
        <w:tab/>
        <w:t>633</w:t>
      </w:r>
    </w:p>
    <w:p w14:paraId="53A7A5B2" w14:textId="77777777" w:rsidR="00E2012A" w:rsidRDefault="00E2012A">
      <w:pPr>
        <w:pStyle w:val="Index1"/>
        <w:tabs>
          <w:tab w:val="right" w:leader="dot" w:pos="6830"/>
        </w:tabs>
        <w:rPr>
          <w:noProof/>
        </w:rPr>
      </w:pPr>
      <w:r>
        <w:rPr>
          <w:noProof/>
        </w:rPr>
        <w:t>Ansell</w:t>
      </w:r>
    </w:p>
    <w:p w14:paraId="618C73E8" w14:textId="77777777" w:rsidR="00E2012A" w:rsidRDefault="00E2012A">
      <w:pPr>
        <w:pStyle w:val="Index2"/>
        <w:tabs>
          <w:tab w:val="right" w:leader="dot" w:pos="6830"/>
        </w:tabs>
        <w:rPr>
          <w:noProof/>
        </w:rPr>
      </w:pPr>
      <w:r>
        <w:rPr>
          <w:noProof/>
        </w:rPr>
        <w:t>Charles (1917–1948)</w:t>
      </w:r>
      <w:r>
        <w:rPr>
          <w:noProof/>
        </w:rPr>
        <w:tab/>
        <w:t>529</w:t>
      </w:r>
    </w:p>
    <w:p w14:paraId="644767BE" w14:textId="77777777" w:rsidR="00E2012A" w:rsidRDefault="00E2012A">
      <w:pPr>
        <w:pStyle w:val="Index1"/>
        <w:tabs>
          <w:tab w:val="right" w:leader="dot" w:pos="6830"/>
        </w:tabs>
        <w:rPr>
          <w:noProof/>
        </w:rPr>
      </w:pPr>
      <w:r>
        <w:rPr>
          <w:noProof/>
        </w:rPr>
        <w:t>Ansill</w:t>
      </w:r>
    </w:p>
    <w:p w14:paraId="2263C369" w14:textId="77777777" w:rsidR="00E2012A" w:rsidRDefault="00E2012A">
      <w:pPr>
        <w:pStyle w:val="Index2"/>
        <w:tabs>
          <w:tab w:val="right" w:leader="dot" w:pos="6830"/>
        </w:tabs>
        <w:rPr>
          <w:noProof/>
        </w:rPr>
      </w:pPr>
      <w:r>
        <w:rPr>
          <w:noProof/>
        </w:rPr>
        <w:t>Annis (1610–1645)</w:t>
      </w:r>
      <w:r>
        <w:rPr>
          <w:noProof/>
        </w:rPr>
        <w:tab/>
        <w:t>400</w:t>
      </w:r>
    </w:p>
    <w:p w14:paraId="684C4F62" w14:textId="77777777" w:rsidR="00E2012A" w:rsidRDefault="00E2012A">
      <w:pPr>
        <w:pStyle w:val="Index1"/>
        <w:tabs>
          <w:tab w:val="right" w:leader="dot" w:pos="6830"/>
        </w:tabs>
        <w:rPr>
          <w:noProof/>
        </w:rPr>
      </w:pPr>
      <w:r>
        <w:rPr>
          <w:noProof/>
        </w:rPr>
        <w:t>Arnold</w:t>
      </w:r>
    </w:p>
    <w:p w14:paraId="528E644D" w14:textId="77777777" w:rsidR="00E2012A" w:rsidRDefault="00E2012A">
      <w:pPr>
        <w:pStyle w:val="Index2"/>
        <w:tabs>
          <w:tab w:val="right" w:leader="dot" w:pos="6830"/>
        </w:tabs>
        <w:rPr>
          <w:noProof/>
        </w:rPr>
      </w:pPr>
      <w:r>
        <w:rPr>
          <w:noProof/>
        </w:rPr>
        <w:t>Alice Mary (1911–1911)</w:t>
      </w:r>
      <w:r>
        <w:rPr>
          <w:noProof/>
        </w:rPr>
        <w:tab/>
        <w:t>524</w:t>
      </w:r>
    </w:p>
    <w:p w14:paraId="3BAAC7EC" w14:textId="77777777" w:rsidR="00E2012A" w:rsidRDefault="00E2012A">
      <w:pPr>
        <w:pStyle w:val="Index2"/>
        <w:tabs>
          <w:tab w:val="right" w:leader="dot" w:pos="6830"/>
        </w:tabs>
        <w:rPr>
          <w:noProof/>
        </w:rPr>
      </w:pPr>
      <w:r>
        <w:rPr>
          <w:noProof/>
        </w:rPr>
        <w:t>Edgar Henry (1913–1983)</w:t>
      </w:r>
      <w:r>
        <w:rPr>
          <w:noProof/>
        </w:rPr>
        <w:tab/>
        <w:t>524</w:t>
      </w:r>
    </w:p>
    <w:p w14:paraId="21C47C6E" w14:textId="77777777" w:rsidR="00E2012A" w:rsidRDefault="00E2012A">
      <w:pPr>
        <w:pStyle w:val="Index2"/>
        <w:tabs>
          <w:tab w:val="right" w:leader="dot" w:pos="6830"/>
        </w:tabs>
        <w:rPr>
          <w:noProof/>
        </w:rPr>
      </w:pPr>
      <w:r>
        <w:rPr>
          <w:noProof/>
        </w:rPr>
        <w:t>Elam (1839–1923)</w:t>
      </w:r>
      <w:r>
        <w:rPr>
          <w:noProof/>
        </w:rPr>
        <w:tab/>
        <w:t>524</w:t>
      </w:r>
    </w:p>
    <w:p w14:paraId="09E65DAF" w14:textId="77777777" w:rsidR="00E2012A" w:rsidRDefault="00E2012A">
      <w:pPr>
        <w:pStyle w:val="Index2"/>
        <w:tabs>
          <w:tab w:val="right" w:leader="dot" w:pos="6830"/>
        </w:tabs>
        <w:rPr>
          <w:noProof/>
        </w:rPr>
      </w:pPr>
      <w:r>
        <w:rPr>
          <w:noProof/>
        </w:rPr>
        <w:t>Evelyn (1911–1916)</w:t>
      </w:r>
      <w:r>
        <w:rPr>
          <w:noProof/>
        </w:rPr>
        <w:tab/>
        <w:t>524</w:t>
      </w:r>
    </w:p>
    <w:p w14:paraId="65A4AE41" w14:textId="77777777" w:rsidR="00E2012A" w:rsidRDefault="00E2012A">
      <w:pPr>
        <w:pStyle w:val="Index2"/>
        <w:tabs>
          <w:tab w:val="right" w:leader="dot" w:pos="6830"/>
        </w:tabs>
        <w:rPr>
          <w:noProof/>
        </w:rPr>
      </w:pPr>
      <w:r>
        <w:rPr>
          <w:noProof/>
        </w:rPr>
        <w:t>Thomas Henry (1864–1916)</w:t>
      </w:r>
      <w:r>
        <w:rPr>
          <w:noProof/>
        </w:rPr>
        <w:tab/>
        <w:t>524</w:t>
      </w:r>
    </w:p>
    <w:p w14:paraId="79BDEFD7" w14:textId="77777777" w:rsidR="00E2012A" w:rsidRDefault="00E2012A">
      <w:pPr>
        <w:pStyle w:val="Index2"/>
        <w:tabs>
          <w:tab w:val="right" w:leader="dot" w:pos="6830"/>
        </w:tabs>
        <w:rPr>
          <w:noProof/>
        </w:rPr>
      </w:pPr>
      <w:r>
        <w:rPr>
          <w:noProof/>
        </w:rPr>
        <w:t>Winifred Jane (1910–1916)</w:t>
      </w:r>
      <w:r>
        <w:rPr>
          <w:noProof/>
        </w:rPr>
        <w:tab/>
        <w:t>523</w:t>
      </w:r>
    </w:p>
    <w:p w14:paraId="06A71175" w14:textId="77777777" w:rsidR="00E2012A" w:rsidRDefault="00E2012A">
      <w:pPr>
        <w:pStyle w:val="Index1"/>
        <w:tabs>
          <w:tab w:val="right" w:leader="dot" w:pos="6830"/>
        </w:tabs>
        <w:rPr>
          <w:noProof/>
        </w:rPr>
      </w:pPr>
      <w:r>
        <w:rPr>
          <w:noProof/>
        </w:rPr>
        <w:t>Arthur</w:t>
      </w:r>
    </w:p>
    <w:p w14:paraId="52555CD7" w14:textId="77777777" w:rsidR="00E2012A" w:rsidRDefault="00E2012A">
      <w:pPr>
        <w:pStyle w:val="Index2"/>
        <w:tabs>
          <w:tab w:val="right" w:leader="dot" w:pos="6830"/>
        </w:tabs>
        <w:rPr>
          <w:noProof/>
        </w:rPr>
      </w:pPr>
      <w:r>
        <w:rPr>
          <w:noProof/>
        </w:rPr>
        <w:t>Christopher L. (1960–   )</w:t>
      </w:r>
      <w:r>
        <w:rPr>
          <w:noProof/>
        </w:rPr>
        <w:tab/>
        <w:t>588</w:t>
      </w:r>
    </w:p>
    <w:p w14:paraId="2FD78BCF" w14:textId="77777777" w:rsidR="00E2012A" w:rsidRDefault="00E2012A">
      <w:pPr>
        <w:pStyle w:val="Index2"/>
        <w:tabs>
          <w:tab w:val="right" w:leader="dot" w:pos="6830"/>
        </w:tabs>
        <w:rPr>
          <w:noProof/>
        </w:rPr>
      </w:pPr>
      <w:r>
        <w:rPr>
          <w:noProof/>
        </w:rPr>
        <w:t>Ryan (1987–   )</w:t>
      </w:r>
      <w:r>
        <w:rPr>
          <w:noProof/>
        </w:rPr>
        <w:tab/>
        <w:t>588</w:t>
      </w:r>
    </w:p>
    <w:p w14:paraId="7B1B46A8" w14:textId="77777777" w:rsidR="00E2012A" w:rsidRDefault="00E2012A">
      <w:pPr>
        <w:pStyle w:val="Index2"/>
        <w:tabs>
          <w:tab w:val="right" w:leader="dot" w:pos="6830"/>
        </w:tabs>
        <w:rPr>
          <w:noProof/>
        </w:rPr>
      </w:pPr>
      <w:r>
        <w:rPr>
          <w:noProof/>
        </w:rPr>
        <w:t>Tiffany (1985–   )</w:t>
      </w:r>
      <w:r>
        <w:rPr>
          <w:noProof/>
        </w:rPr>
        <w:tab/>
        <w:t>588</w:t>
      </w:r>
    </w:p>
    <w:p w14:paraId="60729FA7" w14:textId="77777777" w:rsidR="00E2012A" w:rsidRDefault="00E2012A">
      <w:pPr>
        <w:pStyle w:val="Index1"/>
        <w:tabs>
          <w:tab w:val="right" w:leader="dot" w:pos="6830"/>
        </w:tabs>
        <w:rPr>
          <w:noProof/>
        </w:rPr>
      </w:pPr>
      <w:r>
        <w:rPr>
          <w:noProof/>
        </w:rPr>
        <w:t>Artois</w:t>
      </w:r>
    </w:p>
    <w:p w14:paraId="2863B6FD" w14:textId="77777777" w:rsidR="00E2012A" w:rsidRDefault="00E2012A">
      <w:pPr>
        <w:pStyle w:val="Index2"/>
        <w:tabs>
          <w:tab w:val="right" w:leader="dot" w:pos="6830"/>
        </w:tabs>
        <w:rPr>
          <w:noProof/>
        </w:rPr>
      </w:pPr>
      <w:r>
        <w:rPr>
          <w:noProof/>
        </w:rPr>
        <w:t>(husband-presumed) of Blanche (1243–1263)</w:t>
      </w:r>
      <w:r>
        <w:rPr>
          <w:noProof/>
        </w:rPr>
        <w:tab/>
        <w:t>168</w:t>
      </w:r>
    </w:p>
    <w:p w14:paraId="146FE247" w14:textId="77777777" w:rsidR="00E2012A" w:rsidRDefault="00E2012A">
      <w:pPr>
        <w:pStyle w:val="Index1"/>
        <w:tabs>
          <w:tab w:val="right" w:leader="dot" w:pos="6830"/>
        </w:tabs>
        <w:rPr>
          <w:noProof/>
        </w:rPr>
      </w:pPr>
      <w:r>
        <w:rPr>
          <w:noProof/>
        </w:rPr>
        <w:t>Augustus</w:t>
      </w:r>
    </w:p>
    <w:p w14:paraId="23487385" w14:textId="77777777" w:rsidR="00E2012A" w:rsidRDefault="00E2012A">
      <w:pPr>
        <w:pStyle w:val="Index2"/>
        <w:tabs>
          <w:tab w:val="right" w:leader="dot" w:pos="6830"/>
        </w:tabs>
        <w:rPr>
          <w:noProof/>
        </w:rPr>
      </w:pPr>
      <w:r>
        <w:rPr>
          <w:noProof/>
        </w:rPr>
        <w:t>Augusta Frederica Louisa of Hannover (1737–1813)</w:t>
      </w:r>
      <w:r>
        <w:rPr>
          <w:noProof/>
        </w:rPr>
        <w:tab/>
        <w:t>424</w:t>
      </w:r>
    </w:p>
    <w:p w14:paraId="2D8471DC" w14:textId="77777777" w:rsidR="00E2012A" w:rsidRDefault="00E2012A">
      <w:pPr>
        <w:pStyle w:val="Index2"/>
        <w:tabs>
          <w:tab w:val="right" w:leader="dot" w:pos="6830"/>
        </w:tabs>
        <w:rPr>
          <w:noProof/>
        </w:rPr>
      </w:pPr>
      <w:r>
        <w:rPr>
          <w:noProof/>
        </w:rPr>
        <w:t>Caroline Matilda of Hannover (1751–1775)</w:t>
      </w:r>
      <w:r>
        <w:rPr>
          <w:noProof/>
        </w:rPr>
        <w:tab/>
        <w:t>425</w:t>
      </w:r>
    </w:p>
    <w:p w14:paraId="4D10D5C5" w14:textId="77777777" w:rsidR="00E2012A" w:rsidRDefault="00E2012A">
      <w:pPr>
        <w:pStyle w:val="Index2"/>
        <w:tabs>
          <w:tab w:val="right" w:leader="dot" w:pos="6830"/>
        </w:tabs>
        <w:rPr>
          <w:noProof/>
        </w:rPr>
      </w:pPr>
      <w:r>
        <w:rPr>
          <w:noProof/>
        </w:rPr>
        <w:t>Edward (1739–1767)</w:t>
      </w:r>
      <w:r>
        <w:rPr>
          <w:noProof/>
        </w:rPr>
        <w:tab/>
        <w:t>424</w:t>
      </w:r>
    </w:p>
    <w:p w14:paraId="19E5C009" w14:textId="77777777" w:rsidR="00E2012A" w:rsidRDefault="00E2012A">
      <w:pPr>
        <w:pStyle w:val="Index2"/>
        <w:tabs>
          <w:tab w:val="right" w:leader="dot" w:pos="6830"/>
        </w:tabs>
        <w:rPr>
          <w:noProof/>
        </w:rPr>
      </w:pPr>
      <w:r>
        <w:rPr>
          <w:noProof/>
        </w:rPr>
        <w:t>Edward of Hanover (1767–1820)</w:t>
      </w:r>
      <w:r>
        <w:rPr>
          <w:noProof/>
        </w:rPr>
        <w:tab/>
        <w:t>432, 441</w:t>
      </w:r>
    </w:p>
    <w:p w14:paraId="1E04C81A" w14:textId="77777777" w:rsidR="00E2012A" w:rsidRDefault="00E2012A">
      <w:pPr>
        <w:pStyle w:val="Index2"/>
        <w:tabs>
          <w:tab w:val="right" w:leader="dot" w:pos="6830"/>
        </w:tabs>
        <w:rPr>
          <w:noProof/>
        </w:rPr>
      </w:pPr>
      <w:r>
        <w:rPr>
          <w:noProof/>
        </w:rPr>
        <w:t>Elizabeth Caroline of Hannover (1740–1759)</w:t>
      </w:r>
      <w:r>
        <w:rPr>
          <w:noProof/>
        </w:rPr>
        <w:tab/>
        <w:t>424</w:t>
      </w:r>
    </w:p>
    <w:p w14:paraId="387D5514" w14:textId="77777777" w:rsidR="00E2012A" w:rsidRDefault="00E2012A">
      <w:pPr>
        <w:pStyle w:val="Index2"/>
        <w:tabs>
          <w:tab w:val="right" w:leader="dot" w:pos="6830"/>
        </w:tabs>
        <w:rPr>
          <w:noProof/>
        </w:rPr>
      </w:pPr>
      <w:r>
        <w:rPr>
          <w:noProof/>
        </w:rPr>
        <w:t>Ernest (1629–1698)</w:t>
      </w:r>
      <w:r>
        <w:rPr>
          <w:noProof/>
        </w:rPr>
        <w:tab/>
        <w:t>407</w:t>
      </w:r>
    </w:p>
    <w:p w14:paraId="3B35AC9E" w14:textId="77777777" w:rsidR="00E2012A" w:rsidRDefault="00E2012A">
      <w:pPr>
        <w:pStyle w:val="Index2"/>
        <w:tabs>
          <w:tab w:val="right" w:leader="dot" w:pos="6830"/>
        </w:tabs>
        <w:rPr>
          <w:noProof/>
        </w:rPr>
      </w:pPr>
      <w:r>
        <w:rPr>
          <w:noProof/>
        </w:rPr>
        <w:t>Frederick Louis of Hannover (1707–1751)</w:t>
      </w:r>
      <w:r>
        <w:rPr>
          <w:noProof/>
        </w:rPr>
        <w:tab/>
        <w:t>419, 423</w:t>
      </w:r>
    </w:p>
    <w:p w14:paraId="152C06C3" w14:textId="77777777" w:rsidR="00E2012A" w:rsidRDefault="00E2012A">
      <w:pPr>
        <w:pStyle w:val="Index2"/>
        <w:tabs>
          <w:tab w:val="right" w:leader="dot" w:pos="6830"/>
        </w:tabs>
        <w:rPr>
          <w:noProof/>
        </w:rPr>
      </w:pPr>
      <w:r>
        <w:rPr>
          <w:noProof/>
        </w:rPr>
        <w:t>Frederick William of Hannover (1750–1765)</w:t>
      </w:r>
      <w:r>
        <w:rPr>
          <w:noProof/>
        </w:rPr>
        <w:tab/>
        <w:t>425</w:t>
      </w:r>
    </w:p>
    <w:p w14:paraId="550C26C1" w14:textId="77777777" w:rsidR="00E2012A" w:rsidRDefault="00E2012A">
      <w:pPr>
        <w:pStyle w:val="Index2"/>
        <w:tabs>
          <w:tab w:val="right" w:leader="dot" w:pos="6830"/>
        </w:tabs>
        <w:rPr>
          <w:noProof/>
        </w:rPr>
      </w:pPr>
      <w:r>
        <w:rPr>
          <w:noProof/>
        </w:rPr>
        <w:t>George Frederic III (1738–1820)</w:t>
      </w:r>
      <w:r>
        <w:rPr>
          <w:noProof/>
        </w:rPr>
        <w:tab/>
        <w:t>424, 432</w:t>
      </w:r>
    </w:p>
    <w:p w14:paraId="4E3791A1" w14:textId="77777777" w:rsidR="00E2012A" w:rsidRDefault="00E2012A">
      <w:pPr>
        <w:pStyle w:val="Index2"/>
        <w:tabs>
          <w:tab w:val="right" w:leader="dot" w:pos="6830"/>
        </w:tabs>
        <w:rPr>
          <w:noProof/>
        </w:rPr>
      </w:pPr>
      <w:r>
        <w:rPr>
          <w:noProof/>
        </w:rPr>
        <w:t>George II (1683–1760)</w:t>
      </w:r>
      <w:r>
        <w:rPr>
          <w:noProof/>
        </w:rPr>
        <w:tab/>
        <w:t>412, 418</w:t>
      </w:r>
    </w:p>
    <w:p w14:paraId="44DAAD52" w14:textId="77777777" w:rsidR="00E2012A" w:rsidRDefault="00E2012A">
      <w:pPr>
        <w:pStyle w:val="Index2"/>
        <w:tabs>
          <w:tab w:val="right" w:leader="dot" w:pos="6830"/>
        </w:tabs>
        <w:rPr>
          <w:noProof/>
        </w:rPr>
      </w:pPr>
      <w:r>
        <w:rPr>
          <w:noProof/>
        </w:rPr>
        <w:t>George Louis I (1660–1727)</w:t>
      </w:r>
      <w:r>
        <w:rPr>
          <w:noProof/>
        </w:rPr>
        <w:tab/>
        <w:t>407, 411</w:t>
      </w:r>
    </w:p>
    <w:p w14:paraId="143808D8" w14:textId="77777777" w:rsidR="00E2012A" w:rsidRDefault="00E2012A">
      <w:pPr>
        <w:pStyle w:val="Index2"/>
        <w:tabs>
          <w:tab w:val="right" w:leader="dot" w:pos="6830"/>
        </w:tabs>
        <w:rPr>
          <w:noProof/>
        </w:rPr>
      </w:pPr>
      <w:r>
        <w:rPr>
          <w:noProof/>
        </w:rPr>
        <w:t>Henry Frederick of hannover (1745–1790)</w:t>
      </w:r>
      <w:r>
        <w:rPr>
          <w:noProof/>
        </w:rPr>
        <w:tab/>
        <w:t>425</w:t>
      </w:r>
    </w:p>
    <w:p w14:paraId="44B80914" w14:textId="77777777" w:rsidR="00E2012A" w:rsidRDefault="00E2012A">
      <w:pPr>
        <w:pStyle w:val="Index2"/>
        <w:tabs>
          <w:tab w:val="right" w:leader="dot" w:pos="6830"/>
        </w:tabs>
        <w:rPr>
          <w:noProof/>
        </w:rPr>
      </w:pPr>
      <w:r>
        <w:rPr>
          <w:noProof/>
        </w:rPr>
        <w:t>Louisa Anne of Hannover (1749–1768)</w:t>
      </w:r>
      <w:r>
        <w:rPr>
          <w:noProof/>
        </w:rPr>
        <w:tab/>
        <w:t>425</w:t>
      </w:r>
    </w:p>
    <w:p w14:paraId="63413076" w14:textId="77777777" w:rsidR="00E2012A" w:rsidRDefault="00E2012A">
      <w:pPr>
        <w:pStyle w:val="Index2"/>
        <w:tabs>
          <w:tab w:val="right" w:leader="dot" w:pos="6830"/>
        </w:tabs>
        <w:rPr>
          <w:noProof/>
        </w:rPr>
      </w:pPr>
      <w:r>
        <w:rPr>
          <w:noProof/>
        </w:rPr>
        <w:t>Victoria Alexandrina of the House of Hanover (1819–1901)</w:t>
      </w:r>
      <w:r>
        <w:rPr>
          <w:noProof/>
        </w:rPr>
        <w:tab/>
        <w:t>442, 460</w:t>
      </w:r>
    </w:p>
    <w:p w14:paraId="56ED03CB" w14:textId="77777777" w:rsidR="00E2012A" w:rsidRDefault="00E2012A">
      <w:pPr>
        <w:pStyle w:val="Index2"/>
        <w:tabs>
          <w:tab w:val="right" w:leader="dot" w:pos="6830"/>
        </w:tabs>
        <w:rPr>
          <w:noProof/>
        </w:rPr>
      </w:pPr>
      <w:r>
        <w:rPr>
          <w:noProof/>
        </w:rPr>
        <w:t>William Henry of Hannover (1743–1805)</w:t>
      </w:r>
      <w:r>
        <w:rPr>
          <w:noProof/>
        </w:rPr>
        <w:tab/>
        <w:t>424</w:t>
      </w:r>
    </w:p>
    <w:p w14:paraId="5DB77649" w14:textId="77777777" w:rsidR="00E2012A" w:rsidRDefault="00E2012A">
      <w:pPr>
        <w:pStyle w:val="Index1"/>
        <w:tabs>
          <w:tab w:val="right" w:leader="dot" w:pos="6830"/>
        </w:tabs>
        <w:rPr>
          <w:noProof/>
        </w:rPr>
      </w:pPr>
      <w:r>
        <w:rPr>
          <w:noProof/>
        </w:rPr>
        <w:t>AunsDóttir</w:t>
      </w:r>
    </w:p>
    <w:p w14:paraId="6241ABCE" w14:textId="77777777" w:rsidR="00E2012A" w:rsidRDefault="00E2012A">
      <w:pPr>
        <w:pStyle w:val="Index2"/>
        <w:tabs>
          <w:tab w:val="right" w:leader="dot" w:pos="6830"/>
        </w:tabs>
        <w:rPr>
          <w:noProof/>
        </w:rPr>
      </w:pPr>
      <w:r>
        <w:rPr>
          <w:noProof/>
        </w:rPr>
        <w:t>Sigris (529–529)</w:t>
      </w:r>
      <w:r>
        <w:rPr>
          <w:noProof/>
        </w:rPr>
        <w:tab/>
        <w:t>9</w:t>
      </w:r>
    </w:p>
    <w:p w14:paraId="0C68DD26" w14:textId="77777777" w:rsidR="00E2012A" w:rsidRDefault="00E2012A">
      <w:pPr>
        <w:pStyle w:val="Index1"/>
        <w:tabs>
          <w:tab w:val="right" w:leader="dot" w:pos="6830"/>
        </w:tabs>
        <w:rPr>
          <w:noProof/>
        </w:rPr>
      </w:pPr>
      <w:r>
        <w:rPr>
          <w:noProof/>
        </w:rPr>
        <w:t>AunsSon</w:t>
      </w:r>
    </w:p>
    <w:p w14:paraId="2DF8B015" w14:textId="77777777" w:rsidR="00E2012A" w:rsidRDefault="00E2012A">
      <w:pPr>
        <w:pStyle w:val="Index2"/>
        <w:tabs>
          <w:tab w:val="right" w:leader="dot" w:pos="6830"/>
        </w:tabs>
        <w:rPr>
          <w:noProof/>
        </w:rPr>
      </w:pPr>
      <w:r>
        <w:rPr>
          <w:noProof/>
        </w:rPr>
        <w:t>Egil (530–555)</w:t>
      </w:r>
      <w:r>
        <w:rPr>
          <w:noProof/>
        </w:rPr>
        <w:tab/>
        <w:t>9, 10</w:t>
      </w:r>
    </w:p>
    <w:p w14:paraId="3887CEBA" w14:textId="77777777" w:rsidR="00E2012A" w:rsidRDefault="00E2012A">
      <w:pPr>
        <w:pStyle w:val="Index1"/>
        <w:tabs>
          <w:tab w:val="right" w:leader="dot" w:pos="6830"/>
        </w:tabs>
        <w:rPr>
          <w:noProof/>
        </w:rPr>
      </w:pPr>
      <w:r>
        <w:rPr>
          <w:noProof/>
        </w:rPr>
        <w:t>Ayles</w:t>
      </w:r>
    </w:p>
    <w:p w14:paraId="4D1278C8" w14:textId="77777777" w:rsidR="00E2012A" w:rsidRDefault="00E2012A">
      <w:pPr>
        <w:pStyle w:val="Index2"/>
        <w:tabs>
          <w:tab w:val="right" w:leader="dot" w:pos="6830"/>
        </w:tabs>
        <w:rPr>
          <w:noProof/>
        </w:rPr>
      </w:pPr>
      <w:r>
        <w:rPr>
          <w:noProof/>
        </w:rPr>
        <w:t>Ellen Emily (1864–1901)</w:t>
      </w:r>
      <w:r>
        <w:rPr>
          <w:noProof/>
        </w:rPr>
        <w:tab/>
        <w:t>469</w:t>
      </w:r>
    </w:p>
    <w:p w14:paraId="58B067DF"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028DC057" w14:textId="77777777" w:rsidR="00E2012A" w:rsidRDefault="00E2012A">
      <w:pPr>
        <w:pStyle w:val="Index1"/>
        <w:tabs>
          <w:tab w:val="right" w:leader="dot" w:pos="6830"/>
        </w:tabs>
        <w:rPr>
          <w:noProof/>
        </w:rPr>
      </w:pPr>
      <w:r>
        <w:rPr>
          <w:noProof/>
        </w:rPr>
        <w:t>Babcock</w:t>
      </w:r>
    </w:p>
    <w:p w14:paraId="1318736B" w14:textId="77777777" w:rsidR="00E2012A" w:rsidRDefault="00E2012A">
      <w:pPr>
        <w:pStyle w:val="Index2"/>
        <w:tabs>
          <w:tab w:val="right" w:leader="dot" w:pos="6830"/>
        </w:tabs>
        <w:rPr>
          <w:noProof/>
        </w:rPr>
      </w:pPr>
      <w:r>
        <w:rPr>
          <w:noProof/>
        </w:rPr>
        <w:t>Joanna Sandy's 5th GGM (in another branch) (1755–1837)</w:t>
      </w:r>
      <w:r>
        <w:rPr>
          <w:noProof/>
        </w:rPr>
        <w:tab/>
        <w:t>547</w:t>
      </w:r>
    </w:p>
    <w:p w14:paraId="2C1090FD" w14:textId="77777777" w:rsidR="00E2012A" w:rsidRDefault="00E2012A">
      <w:pPr>
        <w:pStyle w:val="Index1"/>
        <w:tabs>
          <w:tab w:val="right" w:leader="dot" w:pos="6830"/>
        </w:tabs>
        <w:rPr>
          <w:noProof/>
        </w:rPr>
      </w:pPr>
      <w:r>
        <w:rPr>
          <w:noProof/>
        </w:rPr>
        <w:t>Badger</w:t>
      </w:r>
    </w:p>
    <w:p w14:paraId="1296FE79" w14:textId="77777777" w:rsidR="00E2012A" w:rsidRDefault="00E2012A">
      <w:pPr>
        <w:pStyle w:val="Index2"/>
        <w:tabs>
          <w:tab w:val="right" w:leader="dot" w:pos="6830"/>
        </w:tabs>
        <w:rPr>
          <w:noProof/>
        </w:rPr>
      </w:pPr>
      <w:r>
        <w:rPr>
          <w:noProof/>
        </w:rPr>
        <w:t>Mary (1750–1770)</w:t>
      </w:r>
      <w:r>
        <w:rPr>
          <w:noProof/>
        </w:rPr>
        <w:tab/>
        <w:t>439</w:t>
      </w:r>
    </w:p>
    <w:p w14:paraId="45AD2326" w14:textId="77777777" w:rsidR="00E2012A" w:rsidRDefault="00E2012A">
      <w:pPr>
        <w:pStyle w:val="Index1"/>
        <w:tabs>
          <w:tab w:val="right" w:leader="dot" w:pos="6830"/>
        </w:tabs>
        <w:rPr>
          <w:noProof/>
        </w:rPr>
      </w:pPr>
      <w:r>
        <w:rPr>
          <w:noProof/>
        </w:rPr>
        <w:t>Bailey</w:t>
      </w:r>
    </w:p>
    <w:p w14:paraId="1E2A55AE" w14:textId="77777777" w:rsidR="00E2012A" w:rsidRDefault="00E2012A">
      <w:pPr>
        <w:pStyle w:val="Index2"/>
        <w:tabs>
          <w:tab w:val="right" w:leader="dot" w:pos="6830"/>
        </w:tabs>
        <w:rPr>
          <w:noProof/>
        </w:rPr>
      </w:pPr>
      <w:r>
        <w:rPr>
          <w:noProof/>
        </w:rPr>
        <w:t>Angie (1979–   )</w:t>
      </w:r>
      <w:r>
        <w:rPr>
          <w:noProof/>
        </w:rPr>
        <w:tab/>
        <w:t>681</w:t>
      </w:r>
    </w:p>
    <w:p w14:paraId="5925A4C3" w14:textId="77777777" w:rsidR="00E2012A" w:rsidRDefault="00E2012A">
      <w:pPr>
        <w:pStyle w:val="Index2"/>
        <w:tabs>
          <w:tab w:val="right" w:leader="dot" w:pos="6830"/>
        </w:tabs>
        <w:rPr>
          <w:noProof/>
        </w:rPr>
      </w:pPr>
      <w:r>
        <w:rPr>
          <w:noProof/>
        </w:rPr>
        <w:t>Ethan (1960–   )</w:t>
      </w:r>
      <w:r>
        <w:rPr>
          <w:noProof/>
        </w:rPr>
        <w:tab/>
        <w:t>681</w:t>
      </w:r>
    </w:p>
    <w:p w14:paraId="142EC1A8" w14:textId="77777777" w:rsidR="00E2012A" w:rsidRDefault="00E2012A">
      <w:pPr>
        <w:pStyle w:val="Index1"/>
        <w:tabs>
          <w:tab w:val="right" w:leader="dot" w:pos="6830"/>
        </w:tabs>
        <w:rPr>
          <w:noProof/>
        </w:rPr>
      </w:pPr>
      <w:r>
        <w:rPr>
          <w:noProof/>
        </w:rPr>
        <w:t>Baker</w:t>
      </w:r>
    </w:p>
    <w:p w14:paraId="60C80453" w14:textId="77777777" w:rsidR="00E2012A" w:rsidRDefault="00E2012A">
      <w:pPr>
        <w:pStyle w:val="Index2"/>
        <w:tabs>
          <w:tab w:val="right" w:leader="dot" w:pos="6830"/>
        </w:tabs>
        <w:rPr>
          <w:noProof/>
        </w:rPr>
      </w:pPr>
      <w:r>
        <w:rPr>
          <w:noProof/>
        </w:rPr>
        <w:t>Franck (1895–1948)</w:t>
      </w:r>
      <w:r>
        <w:rPr>
          <w:noProof/>
        </w:rPr>
        <w:tab/>
        <w:t>495</w:t>
      </w:r>
    </w:p>
    <w:p w14:paraId="745ACA20" w14:textId="77777777" w:rsidR="00E2012A" w:rsidRDefault="00E2012A">
      <w:pPr>
        <w:pStyle w:val="Index1"/>
        <w:tabs>
          <w:tab w:val="right" w:leader="dot" w:pos="6830"/>
        </w:tabs>
        <w:rPr>
          <w:noProof/>
        </w:rPr>
      </w:pPr>
      <w:r>
        <w:rPr>
          <w:noProof/>
        </w:rPr>
        <w:t>Ball</w:t>
      </w:r>
    </w:p>
    <w:p w14:paraId="5A0935FE" w14:textId="77777777" w:rsidR="00E2012A" w:rsidRDefault="00E2012A">
      <w:pPr>
        <w:pStyle w:val="Index2"/>
        <w:tabs>
          <w:tab w:val="right" w:leader="dot" w:pos="6830"/>
        </w:tabs>
        <w:rPr>
          <w:noProof/>
        </w:rPr>
      </w:pPr>
      <w:r>
        <w:rPr>
          <w:noProof/>
        </w:rPr>
        <w:t>Joseph (1807–1875)</w:t>
      </w:r>
      <w:r>
        <w:rPr>
          <w:noProof/>
        </w:rPr>
        <w:tab/>
        <w:t>485</w:t>
      </w:r>
    </w:p>
    <w:p w14:paraId="2E694198" w14:textId="77777777" w:rsidR="00E2012A" w:rsidRDefault="00E2012A">
      <w:pPr>
        <w:pStyle w:val="Index2"/>
        <w:tabs>
          <w:tab w:val="right" w:leader="dot" w:pos="6830"/>
        </w:tabs>
        <w:rPr>
          <w:noProof/>
        </w:rPr>
      </w:pPr>
      <w:r>
        <w:rPr>
          <w:noProof/>
        </w:rPr>
        <w:t>Mary Jane Don's 2nd GGM (in another branch) (1839–1924)</w:t>
      </w:r>
      <w:r>
        <w:rPr>
          <w:noProof/>
        </w:rPr>
        <w:tab/>
        <w:t>486</w:t>
      </w:r>
    </w:p>
    <w:p w14:paraId="17062269" w14:textId="77777777" w:rsidR="00E2012A" w:rsidRDefault="00E2012A">
      <w:pPr>
        <w:pStyle w:val="Index1"/>
        <w:tabs>
          <w:tab w:val="right" w:leader="dot" w:pos="6830"/>
        </w:tabs>
        <w:rPr>
          <w:noProof/>
        </w:rPr>
      </w:pPr>
      <w:r>
        <w:rPr>
          <w:noProof/>
        </w:rPr>
        <w:t>Barnacle</w:t>
      </w:r>
    </w:p>
    <w:p w14:paraId="6162E6D7" w14:textId="77777777" w:rsidR="00E2012A" w:rsidRDefault="00E2012A">
      <w:pPr>
        <w:pStyle w:val="Index2"/>
        <w:tabs>
          <w:tab w:val="right" w:leader="dot" w:pos="6830"/>
        </w:tabs>
        <w:rPr>
          <w:noProof/>
        </w:rPr>
      </w:pPr>
      <w:r>
        <w:rPr>
          <w:noProof/>
        </w:rPr>
        <w:t>Ellen Elizabeth (1901–1976)</w:t>
      </w:r>
      <w:r>
        <w:rPr>
          <w:noProof/>
        </w:rPr>
        <w:tab/>
        <w:t>600</w:t>
      </w:r>
    </w:p>
    <w:p w14:paraId="2A3EB800" w14:textId="77777777" w:rsidR="00E2012A" w:rsidRDefault="00E2012A">
      <w:pPr>
        <w:pStyle w:val="Index1"/>
        <w:tabs>
          <w:tab w:val="right" w:leader="dot" w:pos="6830"/>
        </w:tabs>
        <w:rPr>
          <w:noProof/>
        </w:rPr>
      </w:pPr>
      <w:r>
        <w:rPr>
          <w:noProof/>
        </w:rPr>
        <w:t>Barnet</w:t>
      </w:r>
    </w:p>
    <w:p w14:paraId="43258F13" w14:textId="77777777" w:rsidR="00E2012A" w:rsidRDefault="00E2012A">
      <w:pPr>
        <w:pStyle w:val="Index2"/>
        <w:tabs>
          <w:tab w:val="right" w:leader="dot" w:pos="6830"/>
        </w:tabs>
        <w:rPr>
          <w:noProof/>
        </w:rPr>
      </w:pPr>
      <w:r>
        <w:rPr>
          <w:noProof/>
        </w:rPr>
        <w:t>Margery (1727–1781)</w:t>
      </w:r>
      <w:r>
        <w:rPr>
          <w:noProof/>
        </w:rPr>
        <w:tab/>
        <w:t>426</w:t>
      </w:r>
    </w:p>
    <w:p w14:paraId="12EE92CA" w14:textId="77777777" w:rsidR="00E2012A" w:rsidRDefault="00E2012A">
      <w:pPr>
        <w:pStyle w:val="Index1"/>
        <w:tabs>
          <w:tab w:val="right" w:leader="dot" w:pos="6830"/>
        </w:tabs>
        <w:rPr>
          <w:noProof/>
        </w:rPr>
      </w:pPr>
      <w:r>
        <w:rPr>
          <w:noProof/>
        </w:rPr>
        <w:t>Bartholomew</w:t>
      </w:r>
    </w:p>
    <w:p w14:paraId="6581FC6A" w14:textId="77777777" w:rsidR="00E2012A" w:rsidRDefault="00E2012A">
      <w:pPr>
        <w:pStyle w:val="Index2"/>
        <w:tabs>
          <w:tab w:val="right" w:leader="dot" w:pos="6830"/>
        </w:tabs>
        <w:rPr>
          <w:noProof/>
        </w:rPr>
      </w:pPr>
      <w:r>
        <w:rPr>
          <w:noProof/>
        </w:rPr>
        <w:t>Louise (1975–   )</w:t>
      </w:r>
      <w:r>
        <w:rPr>
          <w:noProof/>
        </w:rPr>
        <w:tab/>
        <w:t>563, 605</w:t>
      </w:r>
    </w:p>
    <w:p w14:paraId="46BD4EB7" w14:textId="77777777" w:rsidR="00E2012A" w:rsidRDefault="00E2012A">
      <w:pPr>
        <w:pStyle w:val="Index2"/>
        <w:tabs>
          <w:tab w:val="right" w:leader="dot" w:pos="6830"/>
        </w:tabs>
        <w:rPr>
          <w:noProof/>
        </w:rPr>
      </w:pPr>
      <w:r>
        <w:rPr>
          <w:noProof/>
        </w:rPr>
        <w:t>Samuel (1924–2006)</w:t>
      </w:r>
      <w:r>
        <w:rPr>
          <w:noProof/>
        </w:rPr>
        <w:tab/>
        <w:t>563</w:t>
      </w:r>
    </w:p>
    <w:p w14:paraId="6781A502" w14:textId="77777777" w:rsidR="00E2012A" w:rsidRDefault="00E2012A">
      <w:pPr>
        <w:pStyle w:val="Index2"/>
        <w:tabs>
          <w:tab w:val="right" w:leader="dot" w:pos="6830"/>
        </w:tabs>
        <w:rPr>
          <w:noProof/>
        </w:rPr>
      </w:pPr>
      <w:r>
        <w:rPr>
          <w:noProof/>
        </w:rPr>
        <w:t>Trefor (1949–   )</w:t>
      </w:r>
      <w:r>
        <w:rPr>
          <w:noProof/>
        </w:rPr>
        <w:tab/>
        <w:t>563</w:t>
      </w:r>
    </w:p>
    <w:p w14:paraId="73A43875" w14:textId="77777777" w:rsidR="00E2012A" w:rsidRDefault="00E2012A">
      <w:pPr>
        <w:pStyle w:val="Index1"/>
        <w:tabs>
          <w:tab w:val="right" w:leader="dot" w:pos="6830"/>
        </w:tabs>
        <w:rPr>
          <w:noProof/>
        </w:rPr>
      </w:pPr>
      <w:r>
        <w:rPr>
          <w:noProof/>
        </w:rPr>
        <w:t>Bateman</w:t>
      </w:r>
    </w:p>
    <w:p w14:paraId="7E16CE92" w14:textId="77777777" w:rsidR="00E2012A" w:rsidRDefault="00E2012A">
      <w:pPr>
        <w:pStyle w:val="Index2"/>
        <w:tabs>
          <w:tab w:val="right" w:leader="dot" w:pos="6830"/>
        </w:tabs>
        <w:rPr>
          <w:noProof/>
        </w:rPr>
      </w:pPr>
      <w:r>
        <w:rPr>
          <w:noProof/>
        </w:rPr>
        <w:t>Leonard (1898–1964)</w:t>
      </w:r>
      <w:r>
        <w:rPr>
          <w:noProof/>
        </w:rPr>
        <w:tab/>
        <w:t>539</w:t>
      </w:r>
    </w:p>
    <w:p w14:paraId="4BFFB0CC" w14:textId="77777777" w:rsidR="00E2012A" w:rsidRDefault="00E2012A">
      <w:pPr>
        <w:pStyle w:val="Index2"/>
        <w:tabs>
          <w:tab w:val="right" w:leader="dot" w:pos="6830"/>
        </w:tabs>
        <w:rPr>
          <w:noProof/>
        </w:rPr>
      </w:pPr>
      <w:r>
        <w:rPr>
          <w:noProof/>
        </w:rPr>
        <w:t>Vera Miriam (1927–1988)</w:t>
      </w:r>
      <w:r>
        <w:rPr>
          <w:noProof/>
        </w:rPr>
        <w:tab/>
        <w:t>539</w:t>
      </w:r>
    </w:p>
    <w:p w14:paraId="2B2E6265" w14:textId="77777777" w:rsidR="00E2012A" w:rsidRDefault="00E2012A">
      <w:pPr>
        <w:pStyle w:val="Index1"/>
        <w:tabs>
          <w:tab w:val="right" w:leader="dot" w:pos="6830"/>
        </w:tabs>
        <w:rPr>
          <w:noProof/>
        </w:rPr>
      </w:pPr>
      <w:r>
        <w:rPr>
          <w:noProof/>
        </w:rPr>
        <w:t>Baudouin</w:t>
      </w:r>
    </w:p>
    <w:p w14:paraId="2D817FD4" w14:textId="77777777" w:rsidR="00E2012A" w:rsidRDefault="00E2012A">
      <w:pPr>
        <w:pStyle w:val="Index2"/>
        <w:tabs>
          <w:tab w:val="right" w:leader="dot" w:pos="6830"/>
        </w:tabs>
        <w:rPr>
          <w:noProof/>
        </w:rPr>
      </w:pPr>
      <w:r>
        <w:rPr>
          <w:noProof/>
        </w:rPr>
        <w:t>Baldwin V (1012–1067)</w:t>
      </w:r>
      <w:r>
        <w:rPr>
          <w:noProof/>
        </w:rPr>
        <w:tab/>
        <w:t>60</w:t>
      </w:r>
    </w:p>
    <w:p w14:paraId="5C11B843" w14:textId="77777777" w:rsidR="00E2012A" w:rsidRDefault="00E2012A">
      <w:pPr>
        <w:pStyle w:val="Index2"/>
        <w:tabs>
          <w:tab w:val="right" w:leader="dot" w:pos="6830"/>
        </w:tabs>
        <w:rPr>
          <w:noProof/>
        </w:rPr>
      </w:pPr>
      <w:r>
        <w:rPr>
          <w:noProof/>
        </w:rPr>
        <w:t>Matilda Maud Don's 27th GGM (in another branch) (1031–1083)</w:t>
      </w:r>
      <w:r>
        <w:rPr>
          <w:noProof/>
        </w:rPr>
        <w:tab/>
        <w:t>60</w:t>
      </w:r>
    </w:p>
    <w:p w14:paraId="2ED6D0C9" w14:textId="77777777" w:rsidR="00E2012A" w:rsidRDefault="00E2012A">
      <w:pPr>
        <w:pStyle w:val="Index1"/>
        <w:tabs>
          <w:tab w:val="right" w:leader="dot" w:pos="6830"/>
        </w:tabs>
        <w:rPr>
          <w:noProof/>
        </w:rPr>
      </w:pPr>
      <w:r>
        <w:rPr>
          <w:noProof/>
        </w:rPr>
        <w:t>Beauclerc</w:t>
      </w:r>
    </w:p>
    <w:p w14:paraId="02147ED3" w14:textId="77777777" w:rsidR="00E2012A" w:rsidRDefault="00E2012A">
      <w:pPr>
        <w:pStyle w:val="Index2"/>
        <w:tabs>
          <w:tab w:val="right" w:leader="dot" w:pos="6830"/>
        </w:tabs>
        <w:rPr>
          <w:noProof/>
        </w:rPr>
      </w:pPr>
      <w:r>
        <w:rPr>
          <w:noProof/>
        </w:rPr>
        <w:t>Adela (1067–1137)</w:t>
      </w:r>
      <w:r>
        <w:rPr>
          <w:noProof/>
        </w:rPr>
        <w:tab/>
        <w:t>64</w:t>
      </w:r>
    </w:p>
    <w:p w14:paraId="675202EC" w14:textId="77777777" w:rsidR="00E2012A" w:rsidRDefault="00E2012A">
      <w:pPr>
        <w:pStyle w:val="Index2"/>
        <w:tabs>
          <w:tab w:val="right" w:leader="dot" w:pos="6830"/>
        </w:tabs>
        <w:rPr>
          <w:noProof/>
        </w:rPr>
      </w:pPr>
      <w:r>
        <w:rPr>
          <w:noProof/>
        </w:rPr>
        <w:t>Adelaide de Crecy (1026–1104)</w:t>
      </w:r>
      <w:r>
        <w:rPr>
          <w:noProof/>
        </w:rPr>
        <w:tab/>
        <w:t>54</w:t>
      </w:r>
    </w:p>
    <w:p w14:paraId="50470043" w14:textId="77777777" w:rsidR="00E2012A" w:rsidRDefault="00E2012A">
      <w:pPr>
        <w:pStyle w:val="Index2"/>
        <w:tabs>
          <w:tab w:val="right" w:leader="dot" w:pos="6830"/>
        </w:tabs>
        <w:rPr>
          <w:noProof/>
        </w:rPr>
      </w:pPr>
      <w:r>
        <w:rPr>
          <w:noProof/>
        </w:rPr>
        <w:t>Adeliza of Normandië (1027–1090)</w:t>
      </w:r>
      <w:r>
        <w:rPr>
          <w:noProof/>
        </w:rPr>
        <w:tab/>
        <w:t>54</w:t>
      </w:r>
    </w:p>
    <w:p w14:paraId="4EE1E3BB" w14:textId="77777777" w:rsidR="00E2012A" w:rsidRDefault="00E2012A">
      <w:pPr>
        <w:pStyle w:val="Index2"/>
        <w:tabs>
          <w:tab w:val="right" w:leader="dot" w:pos="6830"/>
        </w:tabs>
        <w:rPr>
          <w:noProof/>
        </w:rPr>
      </w:pPr>
      <w:r>
        <w:rPr>
          <w:noProof/>
        </w:rPr>
        <w:t>Agatha of Normandië (1064–1079)</w:t>
      </w:r>
      <w:r>
        <w:rPr>
          <w:noProof/>
        </w:rPr>
        <w:tab/>
        <w:t>64</w:t>
      </w:r>
    </w:p>
    <w:p w14:paraId="4AEA4B29" w14:textId="77777777" w:rsidR="00E2012A" w:rsidRDefault="00E2012A">
      <w:pPr>
        <w:pStyle w:val="Index2"/>
        <w:tabs>
          <w:tab w:val="right" w:leader="dot" w:pos="6830"/>
        </w:tabs>
        <w:rPr>
          <w:noProof/>
        </w:rPr>
      </w:pPr>
      <w:r>
        <w:rPr>
          <w:noProof/>
        </w:rPr>
        <w:t>Alixia (1021–1098)</w:t>
      </w:r>
      <w:r>
        <w:rPr>
          <w:noProof/>
        </w:rPr>
        <w:tab/>
        <w:t>53</w:t>
      </w:r>
    </w:p>
    <w:p w14:paraId="19522FA6" w14:textId="77777777" w:rsidR="00E2012A" w:rsidRDefault="00E2012A">
      <w:pPr>
        <w:pStyle w:val="Index2"/>
        <w:tabs>
          <w:tab w:val="right" w:leader="dot" w:pos="6830"/>
        </w:tabs>
        <w:rPr>
          <w:noProof/>
        </w:rPr>
      </w:pPr>
      <w:r>
        <w:rPr>
          <w:noProof/>
        </w:rPr>
        <w:t>Beatrix de Ghent / Gand (1022–1069)</w:t>
      </w:r>
      <w:r>
        <w:rPr>
          <w:noProof/>
        </w:rPr>
        <w:tab/>
        <w:t>54</w:t>
      </w:r>
    </w:p>
    <w:p w14:paraId="00FABF49" w14:textId="77777777" w:rsidR="00E2012A" w:rsidRDefault="00E2012A">
      <w:pPr>
        <w:pStyle w:val="Index2"/>
        <w:tabs>
          <w:tab w:val="right" w:leader="dot" w:pos="6830"/>
        </w:tabs>
        <w:rPr>
          <w:noProof/>
        </w:rPr>
      </w:pPr>
      <w:r>
        <w:rPr>
          <w:noProof/>
        </w:rPr>
        <w:t>Cecilia of Normandië (1056–1126)</w:t>
      </w:r>
      <w:r>
        <w:rPr>
          <w:noProof/>
        </w:rPr>
        <w:tab/>
        <w:t>63</w:t>
      </w:r>
    </w:p>
    <w:p w14:paraId="2E890E0A" w14:textId="77777777" w:rsidR="00E2012A" w:rsidRDefault="00E2012A">
      <w:pPr>
        <w:pStyle w:val="Index2"/>
        <w:tabs>
          <w:tab w:val="right" w:leader="dot" w:pos="6830"/>
        </w:tabs>
        <w:rPr>
          <w:noProof/>
        </w:rPr>
      </w:pPr>
      <w:r>
        <w:rPr>
          <w:noProof/>
        </w:rPr>
        <w:t>Constance of Normandië {tagged} research her name which had a question mark (1066–1090)</w:t>
      </w:r>
      <w:r>
        <w:rPr>
          <w:noProof/>
        </w:rPr>
        <w:tab/>
        <w:t>64</w:t>
      </w:r>
    </w:p>
    <w:p w14:paraId="5AEC6A27" w14:textId="77777777" w:rsidR="00E2012A" w:rsidRDefault="00E2012A">
      <w:pPr>
        <w:pStyle w:val="Index2"/>
        <w:tabs>
          <w:tab w:val="right" w:leader="dot" w:pos="6830"/>
        </w:tabs>
        <w:rPr>
          <w:noProof/>
        </w:rPr>
      </w:pPr>
      <w:r>
        <w:rPr>
          <w:noProof/>
        </w:rPr>
        <w:t>William I</w:t>
      </w:r>
      <w:r>
        <w:rPr>
          <w:noProof/>
        </w:rPr>
        <w:tab/>
        <w:t>54, 58</w:t>
      </w:r>
    </w:p>
    <w:p w14:paraId="3AB13B50" w14:textId="77777777" w:rsidR="00E2012A" w:rsidRDefault="00E2012A">
      <w:pPr>
        <w:pStyle w:val="Index2"/>
        <w:tabs>
          <w:tab w:val="right" w:leader="dot" w:pos="6830"/>
        </w:tabs>
        <w:rPr>
          <w:noProof/>
        </w:rPr>
      </w:pPr>
      <w:r>
        <w:rPr>
          <w:noProof/>
        </w:rPr>
        <w:t>Emma (1020–1059)</w:t>
      </w:r>
      <w:r>
        <w:rPr>
          <w:noProof/>
        </w:rPr>
        <w:tab/>
        <w:t>53</w:t>
      </w:r>
    </w:p>
    <w:p w14:paraId="3C3D45D4" w14:textId="77777777" w:rsidR="00E2012A" w:rsidRDefault="00E2012A">
      <w:pPr>
        <w:pStyle w:val="Index2"/>
        <w:tabs>
          <w:tab w:val="right" w:leader="dot" w:pos="6830"/>
        </w:tabs>
        <w:rPr>
          <w:noProof/>
        </w:rPr>
      </w:pPr>
      <w:r>
        <w:rPr>
          <w:noProof/>
        </w:rPr>
        <w:t>Esilia de Crispin (1020–1043)</w:t>
      </w:r>
      <w:r>
        <w:rPr>
          <w:noProof/>
        </w:rPr>
        <w:tab/>
        <w:t>53</w:t>
      </w:r>
    </w:p>
    <w:p w14:paraId="15ACA0B9" w14:textId="77777777" w:rsidR="00E2012A" w:rsidRDefault="00E2012A">
      <w:pPr>
        <w:pStyle w:val="Index2"/>
        <w:tabs>
          <w:tab w:val="right" w:leader="dot" w:pos="6830"/>
        </w:tabs>
        <w:rPr>
          <w:noProof/>
        </w:rPr>
      </w:pPr>
      <w:r>
        <w:rPr>
          <w:noProof/>
        </w:rPr>
        <w:t>Gundred of Normandië {tagged} research her name (which had a question mark) &amp; her spouse: title (1063–1085)</w:t>
      </w:r>
      <w:r>
        <w:rPr>
          <w:noProof/>
        </w:rPr>
        <w:tab/>
        <w:t>63</w:t>
      </w:r>
    </w:p>
    <w:p w14:paraId="1A9E905B" w14:textId="77777777" w:rsidR="00E2012A" w:rsidRDefault="00E2012A">
      <w:pPr>
        <w:pStyle w:val="Index2"/>
        <w:tabs>
          <w:tab w:val="right" w:leader="dot" w:pos="6830"/>
        </w:tabs>
        <w:rPr>
          <w:noProof/>
        </w:rPr>
      </w:pPr>
      <w:r>
        <w:rPr>
          <w:noProof/>
        </w:rPr>
        <w:t>Henry I of Normandië, Don's 27th GGF (1068–1135)</w:t>
      </w:r>
      <w:r>
        <w:rPr>
          <w:noProof/>
        </w:rPr>
        <w:tab/>
        <w:t>64, 66</w:t>
      </w:r>
    </w:p>
    <w:p w14:paraId="5014C0E9" w14:textId="77777777" w:rsidR="00E2012A" w:rsidRDefault="00E2012A">
      <w:pPr>
        <w:pStyle w:val="Index2"/>
        <w:tabs>
          <w:tab w:val="right" w:leader="dot" w:pos="6830"/>
        </w:tabs>
        <w:rPr>
          <w:noProof/>
        </w:rPr>
      </w:pPr>
      <w:r>
        <w:rPr>
          <w:noProof/>
        </w:rPr>
        <w:t>Matilda Alice Adelaide Don's 25th GGM (in another branch) (1102–1167)</w:t>
      </w:r>
      <w:r>
        <w:rPr>
          <w:noProof/>
        </w:rPr>
        <w:tab/>
        <w:t>76, 83</w:t>
      </w:r>
    </w:p>
    <w:p w14:paraId="473979EB" w14:textId="77777777" w:rsidR="00E2012A" w:rsidRDefault="00E2012A">
      <w:pPr>
        <w:pStyle w:val="Index2"/>
        <w:tabs>
          <w:tab w:val="right" w:leader="dot" w:pos="6830"/>
        </w:tabs>
        <w:rPr>
          <w:noProof/>
        </w:rPr>
      </w:pPr>
      <w:r>
        <w:rPr>
          <w:noProof/>
        </w:rPr>
        <w:t>Papia of Normandië {tagged} research name (had a question mark) (1008–1055)</w:t>
      </w:r>
      <w:r>
        <w:rPr>
          <w:noProof/>
        </w:rPr>
        <w:tab/>
        <w:t>43</w:t>
      </w:r>
    </w:p>
    <w:p w14:paraId="03070CF5" w14:textId="77777777" w:rsidR="00E2012A" w:rsidRDefault="00E2012A">
      <w:pPr>
        <w:pStyle w:val="Index2"/>
        <w:tabs>
          <w:tab w:val="right" w:leader="dot" w:pos="6830"/>
        </w:tabs>
        <w:rPr>
          <w:noProof/>
        </w:rPr>
      </w:pPr>
      <w:r>
        <w:rPr>
          <w:noProof/>
        </w:rPr>
        <w:t>Ralph of Ivry (1023–1023)</w:t>
      </w:r>
      <w:r>
        <w:rPr>
          <w:noProof/>
        </w:rPr>
        <w:tab/>
        <w:t>54</w:t>
      </w:r>
    </w:p>
    <w:p w14:paraId="4088CBA6" w14:textId="77777777" w:rsidR="00E2012A" w:rsidRDefault="00E2012A">
      <w:pPr>
        <w:pStyle w:val="Index2"/>
        <w:tabs>
          <w:tab w:val="right" w:leader="dot" w:pos="6830"/>
        </w:tabs>
        <w:rPr>
          <w:noProof/>
        </w:rPr>
      </w:pPr>
      <w:r>
        <w:rPr>
          <w:noProof/>
        </w:rPr>
        <w:t>Richard de Clare (1035–1090)</w:t>
      </w:r>
      <w:r>
        <w:rPr>
          <w:noProof/>
        </w:rPr>
        <w:tab/>
        <w:t>54</w:t>
      </w:r>
    </w:p>
    <w:p w14:paraId="5AF9856F" w14:textId="77777777" w:rsidR="00E2012A" w:rsidRDefault="00E2012A">
      <w:pPr>
        <w:pStyle w:val="Index2"/>
        <w:tabs>
          <w:tab w:val="right" w:leader="dot" w:pos="6830"/>
        </w:tabs>
        <w:rPr>
          <w:noProof/>
        </w:rPr>
      </w:pPr>
      <w:r>
        <w:rPr>
          <w:noProof/>
        </w:rPr>
        <w:t>Richard of Normandië (1055–1081)</w:t>
      </w:r>
      <w:r>
        <w:rPr>
          <w:noProof/>
        </w:rPr>
        <w:tab/>
        <w:t>63</w:t>
      </w:r>
    </w:p>
    <w:p w14:paraId="3180D3E8" w14:textId="77777777" w:rsidR="00E2012A" w:rsidRDefault="00E2012A">
      <w:pPr>
        <w:pStyle w:val="Index2"/>
        <w:tabs>
          <w:tab w:val="right" w:leader="dot" w:pos="6830"/>
        </w:tabs>
        <w:rPr>
          <w:noProof/>
        </w:rPr>
      </w:pPr>
      <w:r>
        <w:rPr>
          <w:noProof/>
        </w:rPr>
        <w:t>Robert I of Normandië, Don's 28th GGF (1000–1035)</w:t>
      </w:r>
      <w:r>
        <w:rPr>
          <w:noProof/>
        </w:rPr>
        <w:tab/>
        <w:t>44, 52</w:t>
      </w:r>
    </w:p>
    <w:p w14:paraId="364E4A4B" w14:textId="77777777" w:rsidR="00E2012A" w:rsidRDefault="00E2012A">
      <w:pPr>
        <w:pStyle w:val="Index2"/>
        <w:tabs>
          <w:tab w:val="right" w:leader="dot" w:pos="6830"/>
        </w:tabs>
        <w:rPr>
          <w:noProof/>
        </w:rPr>
      </w:pPr>
      <w:r>
        <w:rPr>
          <w:noProof/>
        </w:rPr>
        <w:t>Robert II (1024–1035)</w:t>
      </w:r>
      <w:r>
        <w:rPr>
          <w:noProof/>
        </w:rPr>
        <w:tab/>
        <w:t>54</w:t>
      </w:r>
    </w:p>
    <w:p w14:paraId="7484DF02" w14:textId="77777777" w:rsidR="00E2012A" w:rsidRDefault="00E2012A">
      <w:pPr>
        <w:pStyle w:val="Index2"/>
        <w:tabs>
          <w:tab w:val="right" w:leader="dot" w:pos="6830"/>
        </w:tabs>
        <w:rPr>
          <w:noProof/>
        </w:rPr>
      </w:pPr>
      <w:r>
        <w:rPr>
          <w:noProof/>
        </w:rPr>
        <w:t>Robert III of Normandië (1047–1133)</w:t>
      </w:r>
      <w:r>
        <w:rPr>
          <w:noProof/>
        </w:rPr>
        <w:tab/>
        <w:t>61</w:t>
      </w:r>
    </w:p>
    <w:p w14:paraId="286C3FAC" w14:textId="77777777" w:rsidR="00E2012A" w:rsidRDefault="00E2012A">
      <w:pPr>
        <w:pStyle w:val="Index2"/>
        <w:tabs>
          <w:tab w:val="right" w:leader="dot" w:pos="6830"/>
        </w:tabs>
        <w:rPr>
          <w:noProof/>
        </w:rPr>
      </w:pPr>
      <w:r>
        <w:rPr>
          <w:noProof/>
        </w:rPr>
        <w:t>Sibylla of Normandië (1052–1087)</w:t>
      </w:r>
      <w:r>
        <w:rPr>
          <w:noProof/>
        </w:rPr>
        <w:tab/>
        <w:t>63</w:t>
      </w:r>
    </w:p>
    <w:p w14:paraId="5BD36B58" w14:textId="77777777" w:rsidR="00E2012A" w:rsidRDefault="00E2012A">
      <w:pPr>
        <w:pStyle w:val="Index2"/>
        <w:tabs>
          <w:tab w:val="right" w:leader="dot" w:pos="6830"/>
        </w:tabs>
        <w:rPr>
          <w:noProof/>
        </w:rPr>
      </w:pPr>
      <w:r>
        <w:rPr>
          <w:noProof/>
        </w:rPr>
        <w:t>William Adelin of Normandië (1103–1120)</w:t>
      </w:r>
      <w:r>
        <w:rPr>
          <w:noProof/>
        </w:rPr>
        <w:tab/>
        <w:t>76</w:t>
      </w:r>
    </w:p>
    <w:p w14:paraId="58CA0235" w14:textId="77777777" w:rsidR="00E2012A" w:rsidRDefault="00E2012A">
      <w:pPr>
        <w:pStyle w:val="Index2"/>
        <w:tabs>
          <w:tab w:val="right" w:leader="dot" w:pos="6830"/>
        </w:tabs>
        <w:rPr>
          <w:noProof/>
        </w:rPr>
      </w:pPr>
      <w:r>
        <w:rPr>
          <w:noProof/>
        </w:rPr>
        <w:t>William Rufus II of Normandië (1056–1100)</w:t>
      </w:r>
      <w:r>
        <w:rPr>
          <w:noProof/>
        </w:rPr>
        <w:tab/>
        <w:t>63</w:t>
      </w:r>
    </w:p>
    <w:p w14:paraId="58C39307" w14:textId="77777777" w:rsidR="00E2012A" w:rsidRDefault="00E2012A">
      <w:pPr>
        <w:pStyle w:val="Index1"/>
        <w:tabs>
          <w:tab w:val="right" w:leader="dot" w:pos="6830"/>
        </w:tabs>
        <w:rPr>
          <w:noProof/>
        </w:rPr>
      </w:pPr>
      <w:r>
        <w:rPr>
          <w:noProof/>
        </w:rPr>
        <w:t>Beaufort</w:t>
      </w:r>
    </w:p>
    <w:p w14:paraId="61EC6356" w14:textId="77777777" w:rsidR="00E2012A" w:rsidRDefault="00E2012A">
      <w:pPr>
        <w:pStyle w:val="Index2"/>
        <w:tabs>
          <w:tab w:val="right" w:leader="dot" w:pos="6830"/>
        </w:tabs>
        <w:rPr>
          <w:noProof/>
        </w:rPr>
      </w:pPr>
      <w:r>
        <w:rPr>
          <w:noProof/>
        </w:rPr>
        <w:t>Henry (1375–1447)</w:t>
      </w:r>
      <w:r>
        <w:rPr>
          <w:noProof/>
        </w:rPr>
        <w:tab/>
        <w:t>237</w:t>
      </w:r>
    </w:p>
    <w:p w14:paraId="44ABB462" w14:textId="77777777" w:rsidR="00E2012A" w:rsidRDefault="00E2012A">
      <w:pPr>
        <w:pStyle w:val="Index2"/>
        <w:tabs>
          <w:tab w:val="right" w:leader="dot" w:pos="6830"/>
        </w:tabs>
        <w:rPr>
          <w:noProof/>
        </w:rPr>
      </w:pPr>
      <w:r>
        <w:rPr>
          <w:noProof/>
        </w:rPr>
        <w:t>Joan (1375–1440)</w:t>
      </w:r>
      <w:r>
        <w:rPr>
          <w:noProof/>
        </w:rPr>
        <w:tab/>
        <w:t>237, 250, 284</w:t>
      </w:r>
    </w:p>
    <w:p w14:paraId="0A33DAC9" w14:textId="77777777" w:rsidR="00E2012A" w:rsidRDefault="00E2012A">
      <w:pPr>
        <w:pStyle w:val="Index2"/>
        <w:tabs>
          <w:tab w:val="right" w:leader="dot" w:pos="6830"/>
        </w:tabs>
        <w:rPr>
          <w:noProof/>
        </w:rPr>
      </w:pPr>
      <w:r>
        <w:rPr>
          <w:noProof/>
        </w:rPr>
        <w:t>John (1373–1410)</w:t>
      </w:r>
      <w:r>
        <w:rPr>
          <w:noProof/>
        </w:rPr>
        <w:tab/>
        <w:t>237</w:t>
      </w:r>
    </w:p>
    <w:p w14:paraId="025D19EE" w14:textId="77777777" w:rsidR="00E2012A" w:rsidRDefault="00E2012A">
      <w:pPr>
        <w:pStyle w:val="Index2"/>
        <w:tabs>
          <w:tab w:val="right" w:leader="dot" w:pos="6830"/>
        </w:tabs>
        <w:rPr>
          <w:noProof/>
        </w:rPr>
      </w:pPr>
      <w:r>
        <w:rPr>
          <w:noProof/>
        </w:rPr>
        <w:t>Margaret (1443–1509)</w:t>
      </w:r>
      <w:r>
        <w:rPr>
          <w:noProof/>
        </w:rPr>
        <w:tab/>
        <w:t>286</w:t>
      </w:r>
    </w:p>
    <w:p w14:paraId="48B868D2" w14:textId="77777777" w:rsidR="00E2012A" w:rsidRDefault="00E2012A">
      <w:pPr>
        <w:pStyle w:val="Index2"/>
        <w:tabs>
          <w:tab w:val="right" w:leader="dot" w:pos="6830"/>
        </w:tabs>
        <w:rPr>
          <w:noProof/>
        </w:rPr>
      </w:pPr>
      <w:r>
        <w:rPr>
          <w:noProof/>
        </w:rPr>
        <w:t>Thomas (1377–1426)</w:t>
      </w:r>
      <w:r>
        <w:rPr>
          <w:noProof/>
        </w:rPr>
        <w:tab/>
        <w:t>237</w:t>
      </w:r>
    </w:p>
    <w:p w14:paraId="659A2452" w14:textId="77777777" w:rsidR="00E2012A" w:rsidRDefault="00E2012A">
      <w:pPr>
        <w:pStyle w:val="Index1"/>
        <w:tabs>
          <w:tab w:val="right" w:leader="dot" w:pos="6830"/>
        </w:tabs>
        <w:rPr>
          <w:noProof/>
        </w:rPr>
      </w:pPr>
      <w:r>
        <w:rPr>
          <w:noProof/>
        </w:rPr>
        <w:t>Bélanger</w:t>
      </w:r>
    </w:p>
    <w:p w14:paraId="65703B13" w14:textId="77777777" w:rsidR="00E2012A" w:rsidRDefault="00E2012A">
      <w:pPr>
        <w:pStyle w:val="Index2"/>
        <w:tabs>
          <w:tab w:val="right" w:leader="dot" w:pos="6830"/>
        </w:tabs>
        <w:rPr>
          <w:noProof/>
        </w:rPr>
      </w:pPr>
      <w:r>
        <w:rPr>
          <w:noProof/>
        </w:rPr>
        <w:t>Marilyn (1925–1951)</w:t>
      </w:r>
      <w:r>
        <w:rPr>
          <w:noProof/>
        </w:rPr>
        <w:tab/>
        <w:t>647</w:t>
      </w:r>
    </w:p>
    <w:p w14:paraId="1D972737" w14:textId="77777777" w:rsidR="00E2012A" w:rsidRDefault="00E2012A">
      <w:pPr>
        <w:pStyle w:val="Index1"/>
        <w:tabs>
          <w:tab w:val="right" w:leader="dot" w:pos="6830"/>
        </w:tabs>
        <w:rPr>
          <w:noProof/>
        </w:rPr>
      </w:pPr>
      <w:r>
        <w:rPr>
          <w:noProof/>
        </w:rPr>
        <w:t>Bell</w:t>
      </w:r>
    </w:p>
    <w:p w14:paraId="4AC81E41" w14:textId="77777777" w:rsidR="00E2012A" w:rsidRDefault="00E2012A">
      <w:pPr>
        <w:pStyle w:val="Index2"/>
        <w:tabs>
          <w:tab w:val="right" w:leader="dot" w:pos="6830"/>
        </w:tabs>
        <w:rPr>
          <w:noProof/>
        </w:rPr>
      </w:pPr>
      <w:r>
        <w:rPr>
          <w:noProof/>
        </w:rPr>
        <w:t>John (1880–1902)</w:t>
      </w:r>
      <w:r>
        <w:rPr>
          <w:noProof/>
        </w:rPr>
        <w:tab/>
        <w:t>518</w:t>
      </w:r>
    </w:p>
    <w:p w14:paraId="7A3D8312" w14:textId="77777777" w:rsidR="00E2012A" w:rsidRDefault="00E2012A">
      <w:pPr>
        <w:pStyle w:val="Index1"/>
        <w:tabs>
          <w:tab w:val="right" w:leader="dot" w:pos="6830"/>
        </w:tabs>
        <w:rPr>
          <w:noProof/>
        </w:rPr>
      </w:pPr>
      <w:r>
        <w:rPr>
          <w:noProof/>
        </w:rPr>
        <w:t>Bennett</w:t>
      </w:r>
    </w:p>
    <w:p w14:paraId="24DA331D" w14:textId="77777777" w:rsidR="00E2012A" w:rsidRDefault="00E2012A">
      <w:pPr>
        <w:pStyle w:val="Index2"/>
        <w:tabs>
          <w:tab w:val="right" w:leader="dot" w:pos="6830"/>
        </w:tabs>
        <w:rPr>
          <w:noProof/>
        </w:rPr>
      </w:pPr>
      <w:r>
        <w:rPr>
          <w:noProof/>
        </w:rPr>
        <w:t>Thomas (1894–1939)</w:t>
      </w:r>
      <w:r>
        <w:rPr>
          <w:noProof/>
        </w:rPr>
        <w:tab/>
        <w:t>493</w:t>
      </w:r>
    </w:p>
    <w:p w14:paraId="61E7B6D3" w14:textId="77777777" w:rsidR="00E2012A" w:rsidRDefault="00E2012A">
      <w:pPr>
        <w:pStyle w:val="Index1"/>
        <w:tabs>
          <w:tab w:val="right" w:leader="dot" w:pos="6830"/>
        </w:tabs>
        <w:rPr>
          <w:noProof/>
        </w:rPr>
      </w:pPr>
      <w:r>
        <w:rPr>
          <w:noProof/>
        </w:rPr>
        <w:t>Berengar</w:t>
      </w:r>
    </w:p>
    <w:p w14:paraId="115DADF2" w14:textId="77777777" w:rsidR="00E2012A" w:rsidRDefault="00E2012A">
      <w:pPr>
        <w:pStyle w:val="Index2"/>
        <w:tabs>
          <w:tab w:val="right" w:leader="dot" w:pos="6830"/>
        </w:tabs>
        <w:rPr>
          <w:noProof/>
        </w:rPr>
      </w:pPr>
      <w:r>
        <w:rPr>
          <w:noProof/>
        </w:rPr>
        <w:t>Eleanor {tagged} research children (1217–1291)</w:t>
      </w:r>
      <w:r>
        <w:rPr>
          <w:noProof/>
        </w:rPr>
        <w:tab/>
        <w:t>145, 190, 193</w:t>
      </w:r>
    </w:p>
    <w:p w14:paraId="51E6E8F7" w14:textId="77777777" w:rsidR="00E2012A" w:rsidRDefault="00E2012A">
      <w:pPr>
        <w:pStyle w:val="Index2"/>
        <w:tabs>
          <w:tab w:val="right" w:leader="dot" w:pos="6830"/>
        </w:tabs>
        <w:rPr>
          <w:noProof/>
        </w:rPr>
      </w:pPr>
      <w:r>
        <w:rPr>
          <w:noProof/>
        </w:rPr>
        <w:t>Raimond IV (of Provence) (1198–1245)</w:t>
      </w:r>
      <w:r>
        <w:rPr>
          <w:noProof/>
        </w:rPr>
        <w:tab/>
        <w:t>145</w:t>
      </w:r>
    </w:p>
    <w:p w14:paraId="22843395" w14:textId="77777777" w:rsidR="00E2012A" w:rsidRDefault="00E2012A">
      <w:pPr>
        <w:pStyle w:val="Index1"/>
        <w:tabs>
          <w:tab w:val="right" w:leader="dot" w:pos="6830"/>
        </w:tabs>
        <w:rPr>
          <w:noProof/>
        </w:rPr>
      </w:pPr>
      <w:r>
        <w:rPr>
          <w:noProof/>
        </w:rPr>
        <w:t>Berenger</w:t>
      </w:r>
    </w:p>
    <w:p w14:paraId="44BBAB87" w14:textId="77777777" w:rsidR="00E2012A" w:rsidRDefault="00E2012A">
      <w:pPr>
        <w:pStyle w:val="Index2"/>
        <w:tabs>
          <w:tab w:val="right" w:leader="dot" w:pos="6830"/>
        </w:tabs>
        <w:rPr>
          <w:noProof/>
        </w:rPr>
      </w:pPr>
      <w:r>
        <w:rPr>
          <w:noProof/>
        </w:rPr>
        <w:t>Conan I de Rennes (944–992)</w:t>
      </w:r>
      <w:r>
        <w:rPr>
          <w:noProof/>
        </w:rPr>
        <w:tab/>
        <w:t>43</w:t>
      </w:r>
    </w:p>
    <w:p w14:paraId="6EB0300F" w14:textId="77777777" w:rsidR="00E2012A" w:rsidRDefault="00E2012A">
      <w:pPr>
        <w:pStyle w:val="Index1"/>
        <w:tabs>
          <w:tab w:val="right" w:leader="dot" w:pos="6830"/>
        </w:tabs>
        <w:rPr>
          <w:noProof/>
        </w:rPr>
      </w:pPr>
      <w:r>
        <w:rPr>
          <w:noProof/>
        </w:rPr>
        <w:t>Bigod</w:t>
      </w:r>
    </w:p>
    <w:p w14:paraId="78309D5E" w14:textId="77777777" w:rsidR="00E2012A" w:rsidRDefault="00E2012A">
      <w:pPr>
        <w:pStyle w:val="Index2"/>
        <w:tabs>
          <w:tab w:val="right" w:leader="dot" w:pos="6830"/>
        </w:tabs>
        <w:rPr>
          <w:noProof/>
        </w:rPr>
      </w:pPr>
      <w:r>
        <w:rPr>
          <w:noProof/>
        </w:rPr>
        <w:t>Mathilda (1088–1136)</w:t>
      </w:r>
      <w:r>
        <w:rPr>
          <w:noProof/>
        </w:rPr>
        <w:tab/>
        <w:t>79</w:t>
      </w:r>
    </w:p>
    <w:p w14:paraId="7C120AF8" w14:textId="77777777" w:rsidR="00E2012A" w:rsidRDefault="00E2012A">
      <w:pPr>
        <w:pStyle w:val="Index1"/>
        <w:tabs>
          <w:tab w:val="right" w:leader="dot" w:pos="6830"/>
        </w:tabs>
        <w:rPr>
          <w:noProof/>
        </w:rPr>
      </w:pPr>
      <w:r>
        <w:rPr>
          <w:noProof/>
        </w:rPr>
        <w:t>Boleyn</w:t>
      </w:r>
    </w:p>
    <w:p w14:paraId="5B3BB49E" w14:textId="77777777" w:rsidR="00E2012A" w:rsidRDefault="00E2012A">
      <w:pPr>
        <w:pStyle w:val="Index2"/>
        <w:tabs>
          <w:tab w:val="right" w:leader="dot" w:pos="6830"/>
        </w:tabs>
        <w:rPr>
          <w:noProof/>
        </w:rPr>
      </w:pPr>
      <w:r>
        <w:rPr>
          <w:noProof/>
        </w:rPr>
        <w:t>Anne Elizabeth (1504–1536)</w:t>
      </w:r>
      <w:r>
        <w:rPr>
          <w:noProof/>
        </w:rPr>
        <w:tab/>
        <w:t>318, 372</w:t>
      </w:r>
    </w:p>
    <w:p w14:paraId="1C8CFA3A" w14:textId="77777777" w:rsidR="00E2012A" w:rsidRDefault="00E2012A">
      <w:pPr>
        <w:pStyle w:val="Index2"/>
        <w:tabs>
          <w:tab w:val="right" w:leader="dot" w:pos="6830"/>
        </w:tabs>
        <w:rPr>
          <w:noProof/>
        </w:rPr>
      </w:pPr>
      <w:r>
        <w:rPr>
          <w:noProof/>
        </w:rPr>
        <w:t>Thomas Sr. (1485–1539)</w:t>
      </w:r>
      <w:r>
        <w:rPr>
          <w:noProof/>
        </w:rPr>
        <w:tab/>
        <w:t>318</w:t>
      </w:r>
    </w:p>
    <w:p w14:paraId="67683AF7" w14:textId="77777777" w:rsidR="00E2012A" w:rsidRDefault="00E2012A">
      <w:pPr>
        <w:pStyle w:val="Index1"/>
        <w:tabs>
          <w:tab w:val="right" w:leader="dot" w:pos="6830"/>
        </w:tabs>
        <w:rPr>
          <w:noProof/>
        </w:rPr>
      </w:pPr>
      <w:r>
        <w:rPr>
          <w:noProof/>
        </w:rPr>
        <w:t>Borel</w:t>
      </w:r>
    </w:p>
    <w:p w14:paraId="24AB02E7" w14:textId="77777777" w:rsidR="00E2012A" w:rsidRDefault="00E2012A">
      <w:pPr>
        <w:pStyle w:val="Index2"/>
        <w:tabs>
          <w:tab w:val="right" w:leader="dot" w:pos="6830"/>
        </w:tabs>
        <w:rPr>
          <w:noProof/>
        </w:rPr>
      </w:pPr>
      <w:r>
        <w:rPr>
          <w:noProof/>
        </w:rPr>
        <w:t>Godhilda (965–995)</w:t>
      </w:r>
      <w:r>
        <w:rPr>
          <w:noProof/>
        </w:rPr>
        <w:tab/>
        <w:t>50</w:t>
      </w:r>
    </w:p>
    <w:p w14:paraId="4F9B2458" w14:textId="77777777" w:rsidR="00E2012A" w:rsidRDefault="00E2012A">
      <w:pPr>
        <w:pStyle w:val="Index2"/>
        <w:tabs>
          <w:tab w:val="right" w:leader="dot" w:pos="6830"/>
        </w:tabs>
        <w:rPr>
          <w:noProof/>
        </w:rPr>
      </w:pPr>
      <w:r>
        <w:rPr>
          <w:noProof/>
        </w:rPr>
        <w:t>Raymond (937–1019)</w:t>
      </w:r>
      <w:r>
        <w:rPr>
          <w:noProof/>
        </w:rPr>
        <w:tab/>
        <w:t>50</w:t>
      </w:r>
    </w:p>
    <w:p w14:paraId="0DCE284D" w14:textId="77777777" w:rsidR="00E2012A" w:rsidRDefault="00E2012A">
      <w:pPr>
        <w:pStyle w:val="Index1"/>
        <w:tabs>
          <w:tab w:val="right" w:leader="dot" w:pos="6830"/>
        </w:tabs>
        <w:rPr>
          <w:noProof/>
        </w:rPr>
      </w:pPr>
      <w:r>
        <w:rPr>
          <w:noProof/>
        </w:rPr>
        <w:t>Borland</w:t>
      </w:r>
    </w:p>
    <w:p w14:paraId="38ECCDC4" w14:textId="77777777" w:rsidR="00E2012A" w:rsidRDefault="00E2012A">
      <w:pPr>
        <w:pStyle w:val="Index2"/>
        <w:tabs>
          <w:tab w:val="right" w:leader="dot" w:pos="6830"/>
        </w:tabs>
        <w:rPr>
          <w:noProof/>
        </w:rPr>
      </w:pPr>
      <w:r>
        <w:rPr>
          <w:noProof/>
        </w:rPr>
        <w:t>John (1866–1901)</w:t>
      </w:r>
      <w:r>
        <w:rPr>
          <w:noProof/>
        </w:rPr>
        <w:tab/>
        <w:t>553</w:t>
      </w:r>
    </w:p>
    <w:p w14:paraId="6F9EB017" w14:textId="77777777" w:rsidR="00E2012A" w:rsidRDefault="00E2012A">
      <w:pPr>
        <w:pStyle w:val="Index2"/>
        <w:tabs>
          <w:tab w:val="right" w:leader="dot" w:pos="6830"/>
        </w:tabs>
        <w:rPr>
          <w:noProof/>
        </w:rPr>
      </w:pPr>
      <w:r>
        <w:rPr>
          <w:noProof/>
        </w:rPr>
        <w:t>Margaret M. (1895–1972)</w:t>
      </w:r>
      <w:r>
        <w:rPr>
          <w:noProof/>
        </w:rPr>
        <w:tab/>
        <w:t>553</w:t>
      </w:r>
    </w:p>
    <w:p w14:paraId="35D66508" w14:textId="77777777" w:rsidR="00E2012A" w:rsidRDefault="00E2012A">
      <w:pPr>
        <w:pStyle w:val="Index1"/>
        <w:tabs>
          <w:tab w:val="right" w:leader="dot" w:pos="6830"/>
        </w:tabs>
        <w:rPr>
          <w:noProof/>
        </w:rPr>
      </w:pPr>
      <w:r>
        <w:rPr>
          <w:noProof/>
        </w:rPr>
        <w:t>Botetourt</w:t>
      </w:r>
    </w:p>
    <w:p w14:paraId="7CEEB55A" w14:textId="77777777" w:rsidR="00E2012A" w:rsidRDefault="00E2012A">
      <w:pPr>
        <w:pStyle w:val="Index2"/>
        <w:tabs>
          <w:tab w:val="right" w:leader="dot" w:pos="6830"/>
        </w:tabs>
        <w:rPr>
          <w:noProof/>
        </w:rPr>
      </w:pPr>
      <w:r>
        <w:rPr>
          <w:noProof/>
        </w:rPr>
        <w:t>Joyce (1350–1420)</w:t>
      </w:r>
      <w:r>
        <w:rPr>
          <w:noProof/>
        </w:rPr>
        <w:tab/>
        <w:t>282</w:t>
      </w:r>
    </w:p>
    <w:p w14:paraId="6CB0288A" w14:textId="77777777" w:rsidR="00E2012A" w:rsidRDefault="00E2012A">
      <w:pPr>
        <w:pStyle w:val="Index1"/>
        <w:tabs>
          <w:tab w:val="right" w:leader="dot" w:pos="6830"/>
        </w:tabs>
        <w:rPr>
          <w:noProof/>
        </w:rPr>
      </w:pPr>
      <w:r>
        <w:rPr>
          <w:noProof/>
        </w:rPr>
        <w:t>Botreaux</w:t>
      </w:r>
    </w:p>
    <w:p w14:paraId="3D10373C" w14:textId="77777777" w:rsidR="00E2012A" w:rsidRDefault="00E2012A">
      <w:pPr>
        <w:pStyle w:val="Index2"/>
        <w:tabs>
          <w:tab w:val="right" w:leader="dot" w:pos="6830"/>
        </w:tabs>
        <w:rPr>
          <w:noProof/>
        </w:rPr>
      </w:pPr>
      <w:r>
        <w:rPr>
          <w:noProof/>
        </w:rPr>
        <w:t>Margaret Don's 17th GGM (1406–1476)</w:t>
      </w:r>
      <w:r>
        <w:rPr>
          <w:noProof/>
        </w:rPr>
        <w:tab/>
        <w:t>265, 278</w:t>
      </w:r>
    </w:p>
    <w:p w14:paraId="3223D170" w14:textId="77777777" w:rsidR="00E2012A" w:rsidRDefault="00E2012A">
      <w:pPr>
        <w:pStyle w:val="Index2"/>
        <w:tabs>
          <w:tab w:val="right" w:leader="dot" w:pos="6830"/>
        </w:tabs>
        <w:rPr>
          <w:noProof/>
        </w:rPr>
      </w:pPr>
      <w:r>
        <w:rPr>
          <w:noProof/>
        </w:rPr>
        <w:t>William (1367–1395)</w:t>
      </w:r>
      <w:r>
        <w:rPr>
          <w:noProof/>
        </w:rPr>
        <w:tab/>
        <w:t>264</w:t>
      </w:r>
    </w:p>
    <w:p w14:paraId="23268AF5" w14:textId="77777777" w:rsidR="00E2012A" w:rsidRDefault="00E2012A">
      <w:pPr>
        <w:pStyle w:val="Index2"/>
        <w:tabs>
          <w:tab w:val="right" w:leader="dot" w:pos="6830"/>
        </w:tabs>
        <w:rPr>
          <w:noProof/>
        </w:rPr>
      </w:pPr>
      <w:r>
        <w:rPr>
          <w:noProof/>
        </w:rPr>
        <w:t>William Don's 18th GGF (in another branch) (1388–1462)</w:t>
      </w:r>
      <w:r>
        <w:rPr>
          <w:noProof/>
        </w:rPr>
        <w:tab/>
        <w:t>265</w:t>
      </w:r>
    </w:p>
    <w:p w14:paraId="18ADA79B" w14:textId="77777777" w:rsidR="00E2012A" w:rsidRDefault="00E2012A">
      <w:pPr>
        <w:pStyle w:val="Index1"/>
        <w:tabs>
          <w:tab w:val="right" w:leader="dot" w:pos="6830"/>
        </w:tabs>
        <w:rPr>
          <w:noProof/>
        </w:rPr>
      </w:pPr>
      <w:r>
        <w:rPr>
          <w:noProof/>
        </w:rPr>
        <w:t>Boulden</w:t>
      </w:r>
    </w:p>
    <w:p w14:paraId="5903AD8A" w14:textId="77777777" w:rsidR="00E2012A" w:rsidRDefault="00E2012A">
      <w:pPr>
        <w:pStyle w:val="Index2"/>
        <w:tabs>
          <w:tab w:val="right" w:leader="dot" w:pos="6830"/>
        </w:tabs>
        <w:rPr>
          <w:noProof/>
        </w:rPr>
      </w:pPr>
      <w:r>
        <w:rPr>
          <w:noProof/>
        </w:rPr>
        <w:t>Susanna (1570–1625)</w:t>
      </w:r>
      <w:r>
        <w:rPr>
          <w:noProof/>
        </w:rPr>
        <w:tab/>
        <w:t>366</w:t>
      </w:r>
    </w:p>
    <w:p w14:paraId="7D2564DD" w14:textId="77777777" w:rsidR="00E2012A" w:rsidRDefault="00E2012A">
      <w:pPr>
        <w:pStyle w:val="Index2"/>
        <w:tabs>
          <w:tab w:val="right" w:leader="dot" w:pos="6830"/>
        </w:tabs>
        <w:rPr>
          <w:noProof/>
        </w:rPr>
      </w:pPr>
      <w:r>
        <w:rPr>
          <w:noProof/>
        </w:rPr>
        <w:t>Symon (1549–1600)</w:t>
      </w:r>
      <w:r>
        <w:rPr>
          <w:noProof/>
        </w:rPr>
        <w:tab/>
        <w:t>366</w:t>
      </w:r>
    </w:p>
    <w:p w14:paraId="1E9B7B68" w14:textId="77777777" w:rsidR="00E2012A" w:rsidRDefault="00E2012A">
      <w:pPr>
        <w:pStyle w:val="Index1"/>
        <w:tabs>
          <w:tab w:val="right" w:leader="dot" w:pos="6830"/>
        </w:tabs>
        <w:rPr>
          <w:noProof/>
        </w:rPr>
      </w:pPr>
      <w:r>
        <w:rPr>
          <w:noProof/>
        </w:rPr>
        <w:t>Boutell</w:t>
      </w:r>
    </w:p>
    <w:p w14:paraId="4DDA07D7" w14:textId="77777777" w:rsidR="00E2012A" w:rsidRDefault="00E2012A">
      <w:pPr>
        <w:pStyle w:val="Index2"/>
        <w:tabs>
          <w:tab w:val="right" w:leader="dot" w:pos="6830"/>
        </w:tabs>
        <w:rPr>
          <w:noProof/>
        </w:rPr>
      </w:pPr>
      <w:r>
        <w:rPr>
          <w:noProof/>
        </w:rPr>
        <w:t>James (1548–1612)</w:t>
      </w:r>
      <w:r>
        <w:rPr>
          <w:noProof/>
        </w:rPr>
        <w:tab/>
        <w:t>387</w:t>
      </w:r>
    </w:p>
    <w:p w14:paraId="406BB2C0" w14:textId="77777777" w:rsidR="00E2012A" w:rsidRDefault="00E2012A">
      <w:pPr>
        <w:pStyle w:val="Index2"/>
        <w:tabs>
          <w:tab w:val="right" w:leader="dot" w:pos="6830"/>
        </w:tabs>
        <w:rPr>
          <w:noProof/>
        </w:rPr>
      </w:pPr>
      <w:r>
        <w:rPr>
          <w:noProof/>
        </w:rPr>
        <w:t>James (1564–1640)</w:t>
      </w:r>
      <w:r>
        <w:rPr>
          <w:noProof/>
        </w:rPr>
        <w:tab/>
        <w:t>388</w:t>
      </w:r>
    </w:p>
    <w:p w14:paraId="7EB53BF3" w14:textId="77777777" w:rsidR="00E2012A" w:rsidRDefault="00E2012A">
      <w:pPr>
        <w:pStyle w:val="Index1"/>
        <w:tabs>
          <w:tab w:val="right" w:leader="dot" w:pos="6830"/>
        </w:tabs>
        <w:rPr>
          <w:noProof/>
        </w:rPr>
      </w:pPr>
      <w:r>
        <w:rPr>
          <w:noProof/>
        </w:rPr>
        <w:t>Bowdler</w:t>
      </w:r>
    </w:p>
    <w:p w14:paraId="09C9CF11" w14:textId="77777777" w:rsidR="00E2012A" w:rsidRDefault="00E2012A">
      <w:pPr>
        <w:pStyle w:val="Index2"/>
        <w:tabs>
          <w:tab w:val="right" w:leader="dot" w:pos="6830"/>
        </w:tabs>
        <w:rPr>
          <w:noProof/>
        </w:rPr>
      </w:pPr>
      <w:r>
        <w:rPr>
          <w:noProof/>
        </w:rPr>
        <w:t>Alice (1356–1384)</w:t>
      </w:r>
      <w:r>
        <w:rPr>
          <w:noProof/>
        </w:rPr>
        <w:tab/>
        <w:t>252</w:t>
      </w:r>
    </w:p>
    <w:p w14:paraId="1E198756" w14:textId="77777777" w:rsidR="00E2012A" w:rsidRDefault="00E2012A">
      <w:pPr>
        <w:pStyle w:val="Index1"/>
        <w:tabs>
          <w:tab w:val="right" w:leader="dot" w:pos="6830"/>
        </w:tabs>
        <w:rPr>
          <w:noProof/>
        </w:rPr>
      </w:pPr>
      <w:r>
        <w:rPr>
          <w:noProof/>
        </w:rPr>
        <w:t>Bowes-Lyon</w:t>
      </w:r>
    </w:p>
    <w:p w14:paraId="54699EA5" w14:textId="77777777" w:rsidR="00E2012A" w:rsidRDefault="00E2012A">
      <w:pPr>
        <w:pStyle w:val="Index2"/>
        <w:tabs>
          <w:tab w:val="right" w:leader="dot" w:pos="6830"/>
        </w:tabs>
        <w:rPr>
          <w:noProof/>
        </w:rPr>
      </w:pPr>
      <w:r>
        <w:rPr>
          <w:noProof/>
        </w:rPr>
        <w:t>Claude George (1855–1944)</w:t>
      </w:r>
      <w:r>
        <w:rPr>
          <w:noProof/>
        </w:rPr>
        <w:tab/>
        <w:t>551</w:t>
      </w:r>
    </w:p>
    <w:p w14:paraId="72F806D1" w14:textId="77777777" w:rsidR="00E2012A" w:rsidRDefault="00E2012A">
      <w:pPr>
        <w:pStyle w:val="Index2"/>
        <w:tabs>
          <w:tab w:val="right" w:leader="dot" w:pos="6830"/>
        </w:tabs>
        <w:rPr>
          <w:noProof/>
        </w:rPr>
      </w:pPr>
      <w:r>
        <w:rPr>
          <w:noProof/>
        </w:rPr>
        <w:t>Elizabeth Angela Marguerite Mother of Queen Elizabeth II R.I.P. (1900–2002)</w:t>
      </w:r>
      <w:r>
        <w:rPr>
          <w:noProof/>
        </w:rPr>
        <w:tab/>
        <w:t>551</w:t>
      </w:r>
    </w:p>
    <w:p w14:paraId="302A68D4" w14:textId="77777777" w:rsidR="00E2012A" w:rsidRDefault="00E2012A">
      <w:pPr>
        <w:pStyle w:val="Index1"/>
        <w:tabs>
          <w:tab w:val="right" w:leader="dot" w:pos="6830"/>
        </w:tabs>
        <w:rPr>
          <w:noProof/>
        </w:rPr>
      </w:pPr>
      <w:r>
        <w:rPr>
          <w:noProof/>
        </w:rPr>
        <w:t>Bowles</w:t>
      </w:r>
    </w:p>
    <w:p w14:paraId="66044BE1" w14:textId="77777777" w:rsidR="00E2012A" w:rsidRDefault="00E2012A">
      <w:pPr>
        <w:pStyle w:val="Index2"/>
        <w:tabs>
          <w:tab w:val="right" w:leader="dot" w:pos="6830"/>
        </w:tabs>
        <w:rPr>
          <w:noProof/>
        </w:rPr>
      </w:pPr>
      <w:r>
        <w:rPr>
          <w:noProof/>
        </w:rPr>
        <w:t>Florence Mary (1877–1969)</w:t>
      </w:r>
      <w:r>
        <w:rPr>
          <w:noProof/>
        </w:rPr>
        <w:tab/>
        <w:t>558</w:t>
      </w:r>
    </w:p>
    <w:p w14:paraId="4DDFDFCA" w14:textId="77777777" w:rsidR="00E2012A" w:rsidRDefault="00E2012A">
      <w:pPr>
        <w:pStyle w:val="Index1"/>
        <w:tabs>
          <w:tab w:val="right" w:leader="dot" w:pos="6830"/>
        </w:tabs>
        <w:rPr>
          <w:noProof/>
        </w:rPr>
      </w:pPr>
      <w:r>
        <w:rPr>
          <w:noProof/>
        </w:rPr>
        <w:t>Braut ÖnundsSon</w:t>
      </w:r>
    </w:p>
    <w:p w14:paraId="20991530" w14:textId="77777777" w:rsidR="00E2012A" w:rsidRDefault="00E2012A">
      <w:pPr>
        <w:pStyle w:val="Index2"/>
        <w:tabs>
          <w:tab w:val="right" w:leader="dot" w:pos="6830"/>
        </w:tabs>
        <w:rPr>
          <w:noProof/>
        </w:rPr>
      </w:pPr>
      <w:r>
        <w:rPr>
          <w:noProof/>
        </w:rPr>
        <w:t>Ingjald Illråde Don's 40th GGF (660–723)</w:t>
      </w:r>
      <w:r>
        <w:rPr>
          <w:noProof/>
        </w:rPr>
        <w:tab/>
        <w:t>15, 16</w:t>
      </w:r>
    </w:p>
    <w:p w14:paraId="2BCE8CE2" w14:textId="77777777" w:rsidR="00E2012A" w:rsidRDefault="00E2012A">
      <w:pPr>
        <w:pStyle w:val="Index1"/>
        <w:tabs>
          <w:tab w:val="right" w:leader="dot" w:pos="6830"/>
        </w:tabs>
        <w:rPr>
          <w:noProof/>
        </w:rPr>
      </w:pPr>
      <w:r>
        <w:rPr>
          <w:noProof/>
        </w:rPr>
        <w:t>Brenton</w:t>
      </w:r>
    </w:p>
    <w:p w14:paraId="2DFF87A7" w14:textId="77777777" w:rsidR="00E2012A" w:rsidRDefault="00E2012A">
      <w:pPr>
        <w:pStyle w:val="Index2"/>
        <w:tabs>
          <w:tab w:val="right" w:leader="dot" w:pos="6830"/>
        </w:tabs>
        <w:rPr>
          <w:noProof/>
        </w:rPr>
      </w:pPr>
      <w:r>
        <w:rPr>
          <w:noProof/>
        </w:rPr>
        <w:t>Henrietta (1400–1417)</w:t>
      </w:r>
      <w:r>
        <w:rPr>
          <w:noProof/>
        </w:rPr>
        <w:tab/>
        <w:t>265</w:t>
      </w:r>
    </w:p>
    <w:p w14:paraId="3F03EB6F" w14:textId="77777777" w:rsidR="00E2012A" w:rsidRDefault="00E2012A">
      <w:pPr>
        <w:pStyle w:val="Index1"/>
        <w:tabs>
          <w:tab w:val="right" w:leader="dot" w:pos="6830"/>
        </w:tabs>
        <w:rPr>
          <w:noProof/>
        </w:rPr>
      </w:pPr>
      <w:r>
        <w:rPr>
          <w:noProof/>
        </w:rPr>
        <w:t>Brinkworth</w:t>
      </w:r>
    </w:p>
    <w:p w14:paraId="146BCC08" w14:textId="77777777" w:rsidR="00E2012A" w:rsidRDefault="00E2012A">
      <w:pPr>
        <w:pStyle w:val="Index2"/>
        <w:tabs>
          <w:tab w:val="right" w:leader="dot" w:pos="6830"/>
        </w:tabs>
        <w:rPr>
          <w:noProof/>
        </w:rPr>
      </w:pPr>
      <w:r>
        <w:rPr>
          <w:noProof/>
        </w:rPr>
        <w:t>John (1634–1705)</w:t>
      </w:r>
      <w:r>
        <w:rPr>
          <w:noProof/>
        </w:rPr>
        <w:tab/>
        <w:t>410</w:t>
      </w:r>
    </w:p>
    <w:p w14:paraId="067F060F" w14:textId="77777777" w:rsidR="00E2012A" w:rsidRDefault="00E2012A">
      <w:pPr>
        <w:pStyle w:val="Index2"/>
        <w:tabs>
          <w:tab w:val="right" w:leader="dot" w:pos="6830"/>
        </w:tabs>
        <w:rPr>
          <w:noProof/>
        </w:rPr>
      </w:pPr>
      <w:r>
        <w:rPr>
          <w:noProof/>
        </w:rPr>
        <w:t>Sarah (1718–1749)</w:t>
      </w:r>
      <w:r>
        <w:rPr>
          <w:noProof/>
        </w:rPr>
        <w:tab/>
        <w:t>415, 421</w:t>
      </w:r>
    </w:p>
    <w:p w14:paraId="521814F0" w14:textId="77777777" w:rsidR="00E2012A" w:rsidRDefault="00E2012A">
      <w:pPr>
        <w:pStyle w:val="Index2"/>
        <w:tabs>
          <w:tab w:val="right" w:leader="dot" w:pos="6830"/>
        </w:tabs>
        <w:rPr>
          <w:noProof/>
        </w:rPr>
      </w:pPr>
      <w:r>
        <w:rPr>
          <w:noProof/>
        </w:rPr>
        <w:t>Thomas (1590–1642)</w:t>
      </w:r>
      <w:r>
        <w:rPr>
          <w:noProof/>
        </w:rPr>
        <w:tab/>
        <w:t>410</w:t>
      </w:r>
    </w:p>
    <w:p w14:paraId="00E80A77" w14:textId="77777777" w:rsidR="00E2012A" w:rsidRDefault="00E2012A">
      <w:pPr>
        <w:pStyle w:val="Index2"/>
        <w:tabs>
          <w:tab w:val="right" w:leader="dot" w:pos="6830"/>
        </w:tabs>
        <w:rPr>
          <w:noProof/>
        </w:rPr>
      </w:pPr>
      <w:r>
        <w:rPr>
          <w:noProof/>
        </w:rPr>
        <w:t>William (1678–1738)</w:t>
      </w:r>
      <w:r>
        <w:rPr>
          <w:noProof/>
        </w:rPr>
        <w:tab/>
        <w:t>410, 414</w:t>
      </w:r>
    </w:p>
    <w:p w14:paraId="60E63173" w14:textId="77777777" w:rsidR="00E2012A" w:rsidRDefault="00E2012A">
      <w:pPr>
        <w:pStyle w:val="Index1"/>
        <w:tabs>
          <w:tab w:val="right" w:leader="dot" w:pos="6830"/>
        </w:tabs>
        <w:rPr>
          <w:noProof/>
        </w:rPr>
      </w:pPr>
      <w:r>
        <w:rPr>
          <w:noProof/>
        </w:rPr>
        <w:t>Brionne</w:t>
      </w:r>
    </w:p>
    <w:p w14:paraId="7A03E7C9" w14:textId="77777777" w:rsidR="00E2012A" w:rsidRDefault="00E2012A">
      <w:pPr>
        <w:pStyle w:val="Index2"/>
        <w:tabs>
          <w:tab w:val="right" w:leader="dot" w:pos="6830"/>
        </w:tabs>
        <w:rPr>
          <w:noProof/>
        </w:rPr>
      </w:pPr>
      <w:r>
        <w:rPr>
          <w:noProof/>
        </w:rPr>
        <w:t>Guillaume (893–893)</w:t>
      </w:r>
      <w:r>
        <w:rPr>
          <w:noProof/>
        </w:rPr>
        <w:tab/>
        <w:t>29</w:t>
      </w:r>
    </w:p>
    <w:p w14:paraId="02DFFB9D" w14:textId="77777777" w:rsidR="00E2012A" w:rsidRDefault="00E2012A">
      <w:pPr>
        <w:pStyle w:val="Index1"/>
        <w:tabs>
          <w:tab w:val="right" w:leader="dot" w:pos="6830"/>
        </w:tabs>
        <w:rPr>
          <w:noProof/>
        </w:rPr>
      </w:pPr>
      <w:r>
        <w:rPr>
          <w:noProof/>
        </w:rPr>
        <w:t>Broadfield</w:t>
      </w:r>
    </w:p>
    <w:p w14:paraId="65C47798" w14:textId="77777777" w:rsidR="00E2012A" w:rsidRDefault="00E2012A">
      <w:pPr>
        <w:pStyle w:val="Index2"/>
        <w:tabs>
          <w:tab w:val="right" w:leader="dot" w:pos="6830"/>
        </w:tabs>
        <w:rPr>
          <w:noProof/>
        </w:rPr>
      </w:pPr>
      <w:r>
        <w:rPr>
          <w:noProof/>
        </w:rPr>
        <w:t>Wendy Lorraine (1969–   )</w:t>
      </w:r>
      <w:r>
        <w:rPr>
          <w:noProof/>
        </w:rPr>
        <w:tab/>
        <w:t>624</w:t>
      </w:r>
    </w:p>
    <w:p w14:paraId="3D2CFFF4" w14:textId="77777777" w:rsidR="00E2012A" w:rsidRDefault="00E2012A">
      <w:pPr>
        <w:pStyle w:val="Index1"/>
        <w:tabs>
          <w:tab w:val="right" w:leader="dot" w:pos="6830"/>
        </w:tabs>
        <w:rPr>
          <w:noProof/>
        </w:rPr>
      </w:pPr>
      <w:r>
        <w:rPr>
          <w:noProof/>
        </w:rPr>
        <w:t>Bromley</w:t>
      </w:r>
    </w:p>
    <w:p w14:paraId="0263F62E" w14:textId="77777777" w:rsidR="00E2012A" w:rsidRDefault="00E2012A">
      <w:pPr>
        <w:pStyle w:val="Index2"/>
        <w:tabs>
          <w:tab w:val="right" w:leader="dot" w:pos="6830"/>
        </w:tabs>
        <w:rPr>
          <w:noProof/>
        </w:rPr>
      </w:pPr>
      <w:r>
        <w:rPr>
          <w:noProof/>
        </w:rPr>
        <w:t>Margaret (1420–1454)</w:t>
      </w:r>
      <w:r>
        <w:rPr>
          <w:noProof/>
        </w:rPr>
        <w:tab/>
        <w:t>331</w:t>
      </w:r>
    </w:p>
    <w:p w14:paraId="4FE80193" w14:textId="77777777" w:rsidR="00E2012A" w:rsidRDefault="00E2012A">
      <w:pPr>
        <w:pStyle w:val="Index1"/>
        <w:tabs>
          <w:tab w:val="right" w:leader="dot" w:pos="6830"/>
        </w:tabs>
        <w:rPr>
          <w:noProof/>
        </w:rPr>
      </w:pPr>
      <w:r>
        <w:rPr>
          <w:noProof/>
        </w:rPr>
        <w:t>Brook</w:t>
      </w:r>
    </w:p>
    <w:p w14:paraId="12914D75" w14:textId="77777777" w:rsidR="00E2012A" w:rsidRDefault="00E2012A">
      <w:pPr>
        <w:pStyle w:val="Index2"/>
        <w:tabs>
          <w:tab w:val="right" w:leader="dot" w:pos="6830"/>
        </w:tabs>
        <w:rPr>
          <w:noProof/>
        </w:rPr>
      </w:pPr>
      <w:r>
        <w:rPr>
          <w:noProof/>
        </w:rPr>
        <w:t>James (1630–1660)</w:t>
      </w:r>
      <w:r>
        <w:rPr>
          <w:noProof/>
        </w:rPr>
        <w:tab/>
        <w:t>407</w:t>
      </w:r>
    </w:p>
    <w:p w14:paraId="6B553EF1" w14:textId="77777777" w:rsidR="00E2012A" w:rsidRDefault="00E2012A">
      <w:pPr>
        <w:pStyle w:val="Index1"/>
        <w:tabs>
          <w:tab w:val="right" w:leader="dot" w:pos="6830"/>
        </w:tabs>
        <w:rPr>
          <w:noProof/>
        </w:rPr>
      </w:pPr>
      <w:r>
        <w:rPr>
          <w:noProof/>
        </w:rPr>
        <w:t>Brooke</w:t>
      </w:r>
    </w:p>
    <w:p w14:paraId="405CA1A8" w14:textId="77777777" w:rsidR="00E2012A" w:rsidRDefault="00E2012A">
      <w:pPr>
        <w:pStyle w:val="Index2"/>
        <w:tabs>
          <w:tab w:val="right" w:leader="dot" w:pos="6830"/>
        </w:tabs>
        <w:rPr>
          <w:noProof/>
        </w:rPr>
      </w:pPr>
      <w:r>
        <w:rPr>
          <w:noProof/>
        </w:rPr>
        <w:t>Francisca (1700–1727)</w:t>
      </w:r>
      <w:r>
        <w:rPr>
          <w:noProof/>
        </w:rPr>
        <w:tab/>
        <w:t>413, 419</w:t>
      </w:r>
    </w:p>
    <w:p w14:paraId="3CB2787B" w14:textId="77777777" w:rsidR="00E2012A" w:rsidRDefault="00E2012A">
      <w:pPr>
        <w:pStyle w:val="Index2"/>
        <w:tabs>
          <w:tab w:val="right" w:leader="dot" w:pos="6830"/>
        </w:tabs>
        <w:rPr>
          <w:noProof/>
        </w:rPr>
      </w:pPr>
      <w:r>
        <w:rPr>
          <w:noProof/>
        </w:rPr>
        <w:t>John (1660–1700)</w:t>
      </w:r>
      <w:r>
        <w:rPr>
          <w:noProof/>
        </w:rPr>
        <w:tab/>
        <w:t>408, 412</w:t>
      </w:r>
    </w:p>
    <w:p w14:paraId="25C4E758" w14:textId="77777777" w:rsidR="00E2012A" w:rsidRDefault="00E2012A">
      <w:pPr>
        <w:pStyle w:val="Index1"/>
        <w:tabs>
          <w:tab w:val="right" w:leader="dot" w:pos="6830"/>
        </w:tabs>
        <w:rPr>
          <w:noProof/>
        </w:rPr>
      </w:pPr>
      <w:r>
        <w:rPr>
          <w:noProof/>
        </w:rPr>
        <w:t>Brown</w:t>
      </w:r>
    </w:p>
    <w:p w14:paraId="0DEBDA96" w14:textId="77777777" w:rsidR="00E2012A" w:rsidRDefault="00E2012A">
      <w:pPr>
        <w:pStyle w:val="Index2"/>
        <w:tabs>
          <w:tab w:val="right" w:leader="dot" w:pos="6830"/>
        </w:tabs>
        <w:rPr>
          <w:noProof/>
        </w:rPr>
      </w:pPr>
      <w:r>
        <w:rPr>
          <w:noProof/>
        </w:rPr>
        <w:t>John William (1912–1974)</w:t>
      </w:r>
      <w:r>
        <w:rPr>
          <w:noProof/>
        </w:rPr>
        <w:tab/>
        <w:t>565</w:t>
      </w:r>
    </w:p>
    <w:p w14:paraId="2C2D6823" w14:textId="77777777" w:rsidR="00E2012A" w:rsidRDefault="00E2012A">
      <w:pPr>
        <w:pStyle w:val="Index2"/>
        <w:tabs>
          <w:tab w:val="right" w:leader="dot" w:pos="6830"/>
        </w:tabs>
        <w:rPr>
          <w:noProof/>
        </w:rPr>
      </w:pPr>
      <w:r>
        <w:rPr>
          <w:noProof/>
        </w:rPr>
        <w:t>Lynette Joan Don's Sister-in-law via his half-brother, Mick (1948–   )</w:t>
      </w:r>
      <w:r>
        <w:rPr>
          <w:noProof/>
        </w:rPr>
        <w:tab/>
        <w:t>565</w:t>
      </w:r>
    </w:p>
    <w:p w14:paraId="6500D0AB" w14:textId="77777777" w:rsidR="00E2012A" w:rsidRDefault="00E2012A">
      <w:pPr>
        <w:pStyle w:val="Index1"/>
        <w:tabs>
          <w:tab w:val="right" w:leader="dot" w:pos="6830"/>
        </w:tabs>
        <w:rPr>
          <w:noProof/>
        </w:rPr>
      </w:pPr>
      <w:r>
        <w:rPr>
          <w:noProof/>
        </w:rPr>
        <w:t>Brunger</w:t>
      </w:r>
    </w:p>
    <w:p w14:paraId="6B5214AC" w14:textId="77777777" w:rsidR="00E2012A" w:rsidRDefault="00E2012A">
      <w:pPr>
        <w:pStyle w:val="Index2"/>
        <w:tabs>
          <w:tab w:val="right" w:leader="dot" w:pos="6830"/>
        </w:tabs>
        <w:rPr>
          <w:noProof/>
        </w:rPr>
      </w:pPr>
      <w:r>
        <w:rPr>
          <w:noProof/>
        </w:rPr>
        <w:t>Charmaine (1939–   )</w:t>
      </w:r>
      <w:r>
        <w:rPr>
          <w:noProof/>
        </w:rPr>
        <w:tab/>
        <w:t>529, 564</w:t>
      </w:r>
    </w:p>
    <w:p w14:paraId="46F0018C" w14:textId="77777777" w:rsidR="00E2012A" w:rsidRDefault="00E2012A">
      <w:pPr>
        <w:pStyle w:val="Index2"/>
        <w:tabs>
          <w:tab w:val="right" w:leader="dot" w:pos="6830"/>
        </w:tabs>
        <w:rPr>
          <w:noProof/>
        </w:rPr>
      </w:pPr>
      <w:r>
        <w:rPr>
          <w:noProof/>
        </w:rPr>
        <w:t>Edward (1920–2006)</w:t>
      </w:r>
      <w:r>
        <w:rPr>
          <w:noProof/>
        </w:rPr>
        <w:tab/>
        <w:t>529</w:t>
      </w:r>
    </w:p>
    <w:p w14:paraId="00782377" w14:textId="77777777" w:rsidR="00E2012A" w:rsidRDefault="00E2012A">
      <w:pPr>
        <w:pStyle w:val="Index1"/>
        <w:tabs>
          <w:tab w:val="right" w:leader="dot" w:pos="6830"/>
        </w:tabs>
        <w:rPr>
          <w:noProof/>
        </w:rPr>
      </w:pPr>
      <w:r>
        <w:rPr>
          <w:noProof/>
        </w:rPr>
        <w:t>Bryant</w:t>
      </w:r>
    </w:p>
    <w:p w14:paraId="1BF54A46" w14:textId="77777777" w:rsidR="00E2012A" w:rsidRDefault="00E2012A">
      <w:pPr>
        <w:pStyle w:val="Index2"/>
        <w:tabs>
          <w:tab w:val="right" w:leader="dot" w:pos="6830"/>
        </w:tabs>
        <w:rPr>
          <w:noProof/>
        </w:rPr>
      </w:pPr>
      <w:r>
        <w:rPr>
          <w:noProof/>
        </w:rPr>
        <w:t>Dorothy Olive (1917–1951)</w:t>
      </w:r>
      <w:r>
        <w:rPr>
          <w:noProof/>
        </w:rPr>
        <w:tab/>
        <w:t>561, 602</w:t>
      </w:r>
    </w:p>
    <w:p w14:paraId="2C2F2232" w14:textId="77777777" w:rsidR="00E2012A" w:rsidRDefault="00E2012A">
      <w:pPr>
        <w:pStyle w:val="Index2"/>
        <w:tabs>
          <w:tab w:val="right" w:leader="dot" w:pos="6830"/>
        </w:tabs>
        <w:rPr>
          <w:noProof/>
        </w:rPr>
      </w:pPr>
      <w:r>
        <w:rPr>
          <w:noProof/>
        </w:rPr>
        <w:t>George (1861–1899)</w:t>
      </w:r>
      <w:r>
        <w:rPr>
          <w:noProof/>
        </w:rPr>
        <w:tab/>
        <w:t>560</w:t>
      </w:r>
    </w:p>
    <w:p w14:paraId="273F9113" w14:textId="77777777" w:rsidR="00E2012A" w:rsidRDefault="00E2012A">
      <w:pPr>
        <w:pStyle w:val="Index2"/>
        <w:tabs>
          <w:tab w:val="right" w:leader="dot" w:pos="6830"/>
        </w:tabs>
        <w:rPr>
          <w:noProof/>
        </w:rPr>
      </w:pPr>
      <w:r>
        <w:rPr>
          <w:noProof/>
        </w:rPr>
        <w:t>George Alfred (1891–1976)</w:t>
      </w:r>
      <w:r>
        <w:rPr>
          <w:noProof/>
        </w:rPr>
        <w:tab/>
        <w:t>560</w:t>
      </w:r>
    </w:p>
    <w:p w14:paraId="4CAD4AE0" w14:textId="77777777" w:rsidR="00E2012A" w:rsidRDefault="00E2012A">
      <w:pPr>
        <w:pStyle w:val="Index2"/>
        <w:tabs>
          <w:tab w:val="right" w:leader="dot" w:pos="6830"/>
        </w:tabs>
        <w:rPr>
          <w:noProof/>
        </w:rPr>
      </w:pPr>
      <w:r>
        <w:rPr>
          <w:noProof/>
        </w:rPr>
        <w:t>George Edward (1915–1915)</w:t>
      </w:r>
      <w:r>
        <w:rPr>
          <w:noProof/>
        </w:rPr>
        <w:tab/>
        <w:t>561</w:t>
      </w:r>
    </w:p>
    <w:p w14:paraId="2F1E41B7" w14:textId="77777777" w:rsidR="00E2012A" w:rsidRDefault="00E2012A">
      <w:pPr>
        <w:pStyle w:val="Index2"/>
        <w:tabs>
          <w:tab w:val="right" w:leader="dot" w:pos="6830"/>
        </w:tabs>
        <w:rPr>
          <w:noProof/>
        </w:rPr>
      </w:pPr>
      <w:r>
        <w:rPr>
          <w:noProof/>
        </w:rPr>
        <w:t>Joyce Christine Gladys (1922–1998)</w:t>
      </w:r>
      <w:r>
        <w:rPr>
          <w:noProof/>
        </w:rPr>
        <w:tab/>
        <w:t>561, 603</w:t>
      </w:r>
    </w:p>
    <w:p w14:paraId="36CBCC78" w14:textId="77777777" w:rsidR="00E2012A" w:rsidRDefault="00E2012A">
      <w:pPr>
        <w:pStyle w:val="Index2"/>
        <w:tabs>
          <w:tab w:val="right" w:leader="dot" w:pos="6830"/>
        </w:tabs>
        <w:rPr>
          <w:noProof/>
        </w:rPr>
      </w:pPr>
      <w:r>
        <w:rPr>
          <w:noProof/>
        </w:rPr>
        <w:t>Vera Mary (1911–1999)</w:t>
      </w:r>
      <w:r>
        <w:rPr>
          <w:noProof/>
        </w:rPr>
        <w:tab/>
        <w:t>561, 601</w:t>
      </w:r>
    </w:p>
    <w:p w14:paraId="436FD9E8" w14:textId="77777777" w:rsidR="00E2012A" w:rsidRDefault="00E2012A">
      <w:pPr>
        <w:pStyle w:val="Index1"/>
        <w:tabs>
          <w:tab w:val="right" w:leader="dot" w:pos="6830"/>
        </w:tabs>
        <w:rPr>
          <w:noProof/>
        </w:rPr>
      </w:pPr>
      <w:r>
        <w:rPr>
          <w:noProof/>
        </w:rPr>
        <w:t>Bunney</w:t>
      </w:r>
    </w:p>
    <w:p w14:paraId="3507699B" w14:textId="77777777" w:rsidR="00E2012A" w:rsidRDefault="00E2012A">
      <w:pPr>
        <w:pStyle w:val="Index2"/>
        <w:tabs>
          <w:tab w:val="right" w:leader="dot" w:pos="6830"/>
        </w:tabs>
        <w:rPr>
          <w:noProof/>
        </w:rPr>
      </w:pPr>
      <w:r>
        <w:rPr>
          <w:noProof/>
        </w:rPr>
        <w:t>Ann Elizabeth (1857–1925)</w:t>
      </w:r>
      <w:r>
        <w:rPr>
          <w:noProof/>
        </w:rPr>
        <w:tab/>
        <w:t>476</w:t>
      </w:r>
    </w:p>
    <w:p w14:paraId="786B2E5B" w14:textId="77777777" w:rsidR="00E2012A" w:rsidRDefault="00E2012A">
      <w:pPr>
        <w:pStyle w:val="Index2"/>
        <w:tabs>
          <w:tab w:val="right" w:leader="dot" w:pos="6830"/>
        </w:tabs>
        <w:rPr>
          <w:noProof/>
        </w:rPr>
      </w:pPr>
      <w:r>
        <w:rPr>
          <w:noProof/>
        </w:rPr>
        <w:t>Arthur (1871–1957)</w:t>
      </w:r>
      <w:r>
        <w:rPr>
          <w:noProof/>
        </w:rPr>
        <w:tab/>
        <w:t>477</w:t>
      </w:r>
    </w:p>
    <w:p w14:paraId="42DE4B1A" w14:textId="77777777" w:rsidR="00E2012A" w:rsidRDefault="00E2012A">
      <w:pPr>
        <w:pStyle w:val="Index2"/>
        <w:tabs>
          <w:tab w:val="right" w:leader="dot" w:pos="6830"/>
        </w:tabs>
        <w:rPr>
          <w:noProof/>
        </w:rPr>
      </w:pPr>
      <w:r>
        <w:rPr>
          <w:noProof/>
        </w:rPr>
        <w:t>Clara (1875–1965)</w:t>
      </w:r>
      <w:r>
        <w:rPr>
          <w:noProof/>
        </w:rPr>
        <w:tab/>
        <w:t>477</w:t>
      </w:r>
    </w:p>
    <w:p w14:paraId="64F3E99A" w14:textId="77777777" w:rsidR="00E2012A" w:rsidRDefault="00E2012A">
      <w:pPr>
        <w:pStyle w:val="Index2"/>
        <w:tabs>
          <w:tab w:val="right" w:leader="dot" w:pos="6830"/>
        </w:tabs>
        <w:rPr>
          <w:noProof/>
        </w:rPr>
      </w:pPr>
      <w:r>
        <w:rPr>
          <w:noProof/>
        </w:rPr>
        <w:t>Eleanor (1859–1921)</w:t>
      </w:r>
      <w:r>
        <w:rPr>
          <w:noProof/>
        </w:rPr>
        <w:tab/>
        <w:t>477, 505</w:t>
      </w:r>
    </w:p>
    <w:p w14:paraId="7C55ABE2" w14:textId="77777777" w:rsidR="00E2012A" w:rsidRDefault="00E2012A">
      <w:pPr>
        <w:pStyle w:val="Index2"/>
        <w:tabs>
          <w:tab w:val="right" w:leader="dot" w:pos="6830"/>
        </w:tabs>
        <w:rPr>
          <w:noProof/>
        </w:rPr>
      </w:pPr>
      <w:r>
        <w:rPr>
          <w:noProof/>
        </w:rPr>
        <w:t>Elizabeth Jane (1845–1922)</w:t>
      </w:r>
      <w:r>
        <w:rPr>
          <w:noProof/>
        </w:rPr>
        <w:tab/>
        <w:t>475, 504</w:t>
      </w:r>
    </w:p>
    <w:p w14:paraId="7DAFEF5D" w14:textId="77777777" w:rsidR="00E2012A" w:rsidRDefault="00E2012A">
      <w:pPr>
        <w:pStyle w:val="Index2"/>
        <w:tabs>
          <w:tab w:val="right" w:leader="dot" w:pos="6830"/>
        </w:tabs>
        <w:rPr>
          <w:noProof/>
        </w:rPr>
      </w:pPr>
      <w:r>
        <w:rPr>
          <w:noProof/>
        </w:rPr>
        <w:t>Emma (1854–1926)</w:t>
      </w:r>
      <w:r>
        <w:rPr>
          <w:noProof/>
        </w:rPr>
        <w:tab/>
        <w:t>476</w:t>
      </w:r>
    </w:p>
    <w:p w14:paraId="617EC323" w14:textId="77777777" w:rsidR="00E2012A" w:rsidRDefault="00E2012A">
      <w:pPr>
        <w:pStyle w:val="Index2"/>
        <w:tabs>
          <w:tab w:val="right" w:leader="dot" w:pos="6830"/>
        </w:tabs>
        <w:rPr>
          <w:noProof/>
        </w:rPr>
      </w:pPr>
      <w:r>
        <w:rPr>
          <w:noProof/>
        </w:rPr>
        <w:t>Frederick John Turner (1868–1957)</w:t>
      </w:r>
      <w:r>
        <w:rPr>
          <w:noProof/>
        </w:rPr>
        <w:tab/>
        <w:t>477</w:t>
      </w:r>
    </w:p>
    <w:p w14:paraId="5710F566" w14:textId="77777777" w:rsidR="00E2012A" w:rsidRDefault="00E2012A">
      <w:pPr>
        <w:pStyle w:val="Index2"/>
        <w:tabs>
          <w:tab w:val="right" w:leader="dot" w:pos="6830"/>
        </w:tabs>
        <w:rPr>
          <w:noProof/>
        </w:rPr>
      </w:pPr>
      <w:r>
        <w:rPr>
          <w:noProof/>
        </w:rPr>
        <w:t>Peter (1815–1898)</w:t>
      </w:r>
      <w:r>
        <w:rPr>
          <w:noProof/>
        </w:rPr>
        <w:tab/>
        <w:t>475, 476</w:t>
      </w:r>
    </w:p>
    <w:p w14:paraId="40A3222C" w14:textId="77777777" w:rsidR="00E2012A" w:rsidRDefault="00E2012A">
      <w:pPr>
        <w:pStyle w:val="Index2"/>
        <w:tabs>
          <w:tab w:val="right" w:leader="dot" w:pos="6830"/>
        </w:tabs>
        <w:rPr>
          <w:noProof/>
        </w:rPr>
      </w:pPr>
      <w:r>
        <w:rPr>
          <w:noProof/>
        </w:rPr>
        <w:t>Peter (1865–1865)</w:t>
      </w:r>
      <w:r>
        <w:rPr>
          <w:noProof/>
        </w:rPr>
        <w:tab/>
        <w:t>477</w:t>
      </w:r>
    </w:p>
    <w:p w14:paraId="4D62BCD6" w14:textId="77777777" w:rsidR="00E2012A" w:rsidRDefault="00E2012A">
      <w:pPr>
        <w:pStyle w:val="Index2"/>
        <w:tabs>
          <w:tab w:val="right" w:leader="dot" w:pos="6830"/>
        </w:tabs>
        <w:rPr>
          <w:noProof/>
        </w:rPr>
      </w:pPr>
      <w:r>
        <w:rPr>
          <w:noProof/>
        </w:rPr>
        <w:t>Robert (1793–1851)</w:t>
      </w:r>
      <w:r>
        <w:rPr>
          <w:noProof/>
        </w:rPr>
        <w:tab/>
        <w:t>474, 476</w:t>
      </w:r>
    </w:p>
    <w:p w14:paraId="5FF34930" w14:textId="77777777" w:rsidR="00E2012A" w:rsidRDefault="00E2012A">
      <w:pPr>
        <w:pStyle w:val="Index2"/>
        <w:tabs>
          <w:tab w:val="right" w:leader="dot" w:pos="6830"/>
        </w:tabs>
        <w:rPr>
          <w:noProof/>
        </w:rPr>
      </w:pPr>
      <w:r>
        <w:rPr>
          <w:noProof/>
        </w:rPr>
        <w:t>Walter (1862–1932)</w:t>
      </w:r>
      <w:r>
        <w:rPr>
          <w:noProof/>
        </w:rPr>
        <w:tab/>
        <w:t>477</w:t>
      </w:r>
    </w:p>
    <w:p w14:paraId="134BA26A" w14:textId="77777777" w:rsidR="00E2012A" w:rsidRDefault="00E2012A">
      <w:pPr>
        <w:pStyle w:val="Index1"/>
        <w:tabs>
          <w:tab w:val="right" w:leader="dot" w:pos="6830"/>
        </w:tabs>
        <w:rPr>
          <w:noProof/>
        </w:rPr>
      </w:pPr>
      <w:r>
        <w:rPr>
          <w:noProof/>
        </w:rPr>
        <w:t>Burford</w:t>
      </w:r>
    </w:p>
    <w:p w14:paraId="57A2662B" w14:textId="77777777" w:rsidR="00E2012A" w:rsidRDefault="00E2012A">
      <w:pPr>
        <w:pStyle w:val="Index2"/>
        <w:tabs>
          <w:tab w:val="right" w:leader="dot" w:pos="6830"/>
        </w:tabs>
        <w:rPr>
          <w:noProof/>
        </w:rPr>
      </w:pPr>
      <w:r>
        <w:rPr>
          <w:noProof/>
        </w:rPr>
        <w:t>Mary (1508–1605)</w:t>
      </w:r>
      <w:r>
        <w:rPr>
          <w:noProof/>
        </w:rPr>
        <w:tab/>
        <w:t>378</w:t>
      </w:r>
    </w:p>
    <w:p w14:paraId="0C36592A" w14:textId="77777777" w:rsidR="00E2012A" w:rsidRDefault="00E2012A">
      <w:pPr>
        <w:pStyle w:val="Index1"/>
        <w:tabs>
          <w:tab w:val="right" w:leader="dot" w:pos="6830"/>
        </w:tabs>
        <w:rPr>
          <w:noProof/>
        </w:rPr>
      </w:pPr>
      <w:r>
        <w:rPr>
          <w:noProof/>
        </w:rPr>
        <w:t>Burke-Roche</w:t>
      </w:r>
    </w:p>
    <w:p w14:paraId="1C07560F" w14:textId="77777777" w:rsidR="00E2012A" w:rsidRDefault="00E2012A">
      <w:pPr>
        <w:pStyle w:val="Index2"/>
        <w:tabs>
          <w:tab w:val="right" w:leader="dot" w:pos="6830"/>
        </w:tabs>
        <w:rPr>
          <w:noProof/>
        </w:rPr>
      </w:pPr>
      <w:r>
        <w:rPr>
          <w:noProof/>
        </w:rPr>
        <w:t>Frances Francis Ruth (1936–2004)</w:t>
      </w:r>
      <w:r>
        <w:rPr>
          <w:noProof/>
        </w:rPr>
        <w:tab/>
        <w:t>614</w:t>
      </w:r>
    </w:p>
    <w:p w14:paraId="607D40F5" w14:textId="77777777" w:rsidR="00E2012A" w:rsidRDefault="00E2012A">
      <w:pPr>
        <w:pStyle w:val="Index1"/>
        <w:tabs>
          <w:tab w:val="right" w:leader="dot" w:pos="6830"/>
        </w:tabs>
        <w:rPr>
          <w:noProof/>
        </w:rPr>
      </w:pPr>
      <w:r>
        <w:rPr>
          <w:noProof/>
        </w:rPr>
        <w:t>Burns</w:t>
      </w:r>
    </w:p>
    <w:p w14:paraId="4031EA18" w14:textId="77777777" w:rsidR="00E2012A" w:rsidRDefault="00E2012A">
      <w:pPr>
        <w:pStyle w:val="Index2"/>
        <w:tabs>
          <w:tab w:val="right" w:leader="dot" w:pos="6830"/>
        </w:tabs>
        <w:rPr>
          <w:noProof/>
        </w:rPr>
      </w:pPr>
      <w:r>
        <w:rPr>
          <w:noProof/>
        </w:rPr>
        <w:t>Alice Mae (1913–1974)</w:t>
      </w:r>
      <w:r>
        <w:rPr>
          <w:noProof/>
        </w:rPr>
        <w:tab/>
        <w:t>653</w:t>
      </w:r>
    </w:p>
    <w:p w14:paraId="55EE748F" w14:textId="77777777" w:rsidR="00E2012A" w:rsidRDefault="00E2012A">
      <w:pPr>
        <w:pStyle w:val="Index1"/>
        <w:tabs>
          <w:tab w:val="right" w:leader="dot" w:pos="6830"/>
        </w:tabs>
        <w:rPr>
          <w:noProof/>
        </w:rPr>
      </w:pPr>
      <w:r>
        <w:rPr>
          <w:noProof/>
        </w:rPr>
        <w:t>Burrows</w:t>
      </w:r>
    </w:p>
    <w:p w14:paraId="37FA639F" w14:textId="77777777" w:rsidR="00E2012A" w:rsidRDefault="00E2012A">
      <w:pPr>
        <w:pStyle w:val="Index2"/>
        <w:tabs>
          <w:tab w:val="right" w:leader="dot" w:pos="6830"/>
        </w:tabs>
        <w:rPr>
          <w:noProof/>
        </w:rPr>
      </w:pPr>
      <w:r>
        <w:rPr>
          <w:noProof/>
        </w:rPr>
        <w:t>Hannah (1895–1955)</w:t>
      </w:r>
      <w:r>
        <w:rPr>
          <w:noProof/>
        </w:rPr>
        <w:tab/>
        <w:t>527</w:t>
      </w:r>
    </w:p>
    <w:p w14:paraId="1BCCA427" w14:textId="77777777" w:rsidR="00E2012A" w:rsidRDefault="00E2012A">
      <w:pPr>
        <w:pStyle w:val="Index1"/>
        <w:tabs>
          <w:tab w:val="right" w:leader="dot" w:pos="6830"/>
        </w:tabs>
        <w:rPr>
          <w:noProof/>
        </w:rPr>
      </w:pPr>
      <w:r>
        <w:rPr>
          <w:noProof/>
        </w:rPr>
        <w:t>Butcher</w:t>
      </w:r>
    </w:p>
    <w:p w14:paraId="14C23A65" w14:textId="77777777" w:rsidR="00E2012A" w:rsidRDefault="00E2012A">
      <w:pPr>
        <w:pStyle w:val="Index2"/>
        <w:tabs>
          <w:tab w:val="right" w:leader="dot" w:pos="6830"/>
        </w:tabs>
        <w:rPr>
          <w:noProof/>
        </w:rPr>
      </w:pPr>
      <w:r>
        <w:rPr>
          <w:noProof/>
        </w:rPr>
        <w:t>Blanche (1547–1612)</w:t>
      </w:r>
      <w:r>
        <w:rPr>
          <w:noProof/>
        </w:rPr>
        <w:tab/>
        <w:t>387</w:t>
      </w:r>
    </w:p>
    <w:p w14:paraId="7A470071" w14:textId="77777777" w:rsidR="00E2012A" w:rsidRDefault="00E2012A">
      <w:pPr>
        <w:pStyle w:val="Index1"/>
        <w:tabs>
          <w:tab w:val="right" w:leader="dot" w:pos="6830"/>
        </w:tabs>
        <w:rPr>
          <w:noProof/>
        </w:rPr>
      </w:pPr>
      <w:r>
        <w:rPr>
          <w:noProof/>
        </w:rPr>
        <w:t>Byford</w:t>
      </w:r>
    </w:p>
    <w:p w14:paraId="10E8E165" w14:textId="77777777" w:rsidR="00E2012A" w:rsidRDefault="00E2012A">
      <w:pPr>
        <w:pStyle w:val="Index2"/>
        <w:tabs>
          <w:tab w:val="right" w:leader="dot" w:pos="6830"/>
        </w:tabs>
        <w:rPr>
          <w:noProof/>
        </w:rPr>
      </w:pPr>
      <w:r>
        <w:rPr>
          <w:noProof/>
        </w:rPr>
        <w:t>Patricia (1951–   )</w:t>
      </w:r>
      <w:r>
        <w:rPr>
          <w:noProof/>
        </w:rPr>
        <w:tab/>
        <w:t>679</w:t>
      </w:r>
    </w:p>
    <w:p w14:paraId="511B9A5C"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AFD9DE1" w14:textId="77777777" w:rsidR="00E2012A" w:rsidRDefault="00E2012A">
      <w:pPr>
        <w:pStyle w:val="Index1"/>
        <w:tabs>
          <w:tab w:val="right" w:leader="dot" w:pos="6830"/>
        </w:tabs>
        <w:rPr>
          <w:noProof/>
        </w:rPr>
      </w:pPr>
      <w:r>
        <w:rPr>
          <w:noProof/>
        </w:rPr>
        <w:t>Canmore</w:t>
      </w:r>
    </w:p>
    <w:p w14:paraId="5E9E8E23" w14:textId="77777777" w:rsidR="00E2012A" w:rsidRDefault="00E2012A">
      <w:pPr>
        <w:pStyle w:val="Index2"/>
        <w:tabs>
          <w:tab w:val="right" w:leader="dot" w:pos="6830"/>
        </w:tabs>
        <w:rPr>
          <w:noProof/>
        </w:rPr>
      </w:pPr>
      <w:r>
        <w:rPr>
          <w:noProof/>
        </w:rPr>
        <w:t>Edith Maud Don's 26th GGM (and his 42nd GGM, in another branch as his 1/2-1/3rd cousin, 28 times removed) (1079–1118)</w:t>
      </w:r>
      <w:r>
        <w:rPr>
          <w:noProof/>
        </w:rPr>
        <w:tab/>
        <w:t>69</w:t>
      </w:r>
    </w:p>
    <w:p w14:paraId="03BFC6E9" w14:textId="77777777" w:rsidR="00E2012A" w:rsidRDefault="00E2012A">
      <w:pPr>
        <w:pStyle w:val="Index2"/>
        <w:tabs>
          <w:tab w:val="right" w:leader="dot" w:pos="6830"/>
        </w:tabs>
        <w:rPr>
          <w:noProof/>
        </w:rPr>
      </w:pPr>
      <w:r>
        <w:rPr>
          <w:noProof/>
        </w:rPr>
        <w:t>Malcolm MacCrinan III (Don's 27th GGF in another branch) (1031–1093)</w:t>
      </w:r>
      <w:r>
        <w:rPr>
          <w:noProof/>
        </w:rPr>
        <w:tab/>
        <w:t>69</w:t>
      </w:r>
    </w:p>
    <w:p w14:paraId="6F3E8539" w14:textId="77777777" w:rsidR="00E2012A" w:rsidRDefault="00E2012A">
      <w:pPr>
        <w:pStyle w:val="Index1"/>
        <w:tabs>
          <w:tab w:val="right" w:leader="dot" w:pos="6830"/>
        </w:tabs>
        <w:rPr>
          <w:noProof/>
        </w:rPr>
      </w:pPr>
      <w:r>
        <w:rPr>
          <w:noProof/>
        </w:rPr>
        <w:t>Capet</w:t>
      </w:r>
    </w:p>
    <w:p w14:paraId="4C89DED5" w14:textId="77777777" w:rsidR="00E2012A" w:rsidRDefault="00E2012A">
      <w:pPr>
        <w:pStyle w:val="Index2"/>
        <w:tabs>
          <w:tab w:val="right" w:leader="dot" w:pos="6830"/>
        </w:tabs>
        <w:rPr>
          <w:noProof/>
        </w:rPr>
      </w:pPr>
      <w:r>
        <w:rPr>
          <w:noProof/>
        </w:rPr>
        <w:t>Aelis Adele {tagged} research her childrem (1006–1063)</w:t>
      </w:r>
      <w:r>
        <w:rPr>
          <w:noProof/>
        </w:rPr>
        <w:tab/>
        <w:t>60</w:t>
      </w:r>
    </w:p>
    <w:p w14:paraId="6036666C" w14:textId="77777777" w:rsidR="00E2012A" w:rsidRDefault="00E2012A">
      <w:pPr>
        <w:pStyle w:val="Index2"/>
        <w:tabs>
          <w:tab w:val="right" w:leader="dot" w:pos="6830"/>
        </w:tabs>
        <w:rPr>
          <w:noProof/>
        </w:rPr>
      </w:pPr>
      <w:r>
        <w:rPr>
          <w:noProof/>
        </w:rPr>
        <w:t>Alice (1150–1197)</w:t>
      </w:r>
      <w:r>
        <w:rPr>
          <w:noProof/>
        </w:rPr>
        <w:tab/>
        <w:t>99</w:t>
      </w:r>
    </w:p>
    <w:p w14:paraId="22041D4B" w14:textId="77777777" w:rsidR="00E2012A" w:rsidRDefault="00E2012A">
      <w:pPr>
        <w:pStyle w:val="Index2"/>
        <w:tabs>
          <w:tab w:val="right" w:leader="dot" w:pos="6830"/>
        </w:tabs>
        <w:rPr>
          <w:noProof/>
        </w:rPr>
      </w:pPr>
      <w:r>
        <w:rPr>
          <w:noProof/>
        </w:rPr>
        <w:t>Hugh I (Don's 32nd GGF) (915–938)</w:t>
      </w:r>
      <w:r>
        <w:rPr>
          <w:noProof/>
        </w:rPr>
        <w:tab/>
        <w:t>33</w:t>
      </w:r>
    </w:p>
    <w:p w14:paraId="12E49AD8" w14:textId="77777777" w:rsidR="00E2012A" w:rsidRDefault="00E2012A">
      <w:pPr>
        <w:pStyle w:val="Index2"/>
        <w:tabs>
          <w:tab w:val="right" w:leader="dot" w:pos="6830"/>
        </w:tabs>
        <w:rPr>
          <w:noProof/>
        </w:rPr>
      </w:pPr>
      <w:r>
        <w:rPr>
          <w:noProof/>
        </w:rPr>
        <w:t>Hugh II (940–996)</w:t>
      </w:r>
      <w:r>
        <w:rPr>
          <w:noProof/>
        </w:rPr>
        <w:tab/>
        <w:t>33</w:t>
      </w:r>
    </w:p>
    <w:p w14:paraId="671506B7" w14:textId="77777777" w:rsidR="00E2012A" w:rsidRDefault="00E2012A">
      <w:pPr>
        <w:pStyle w:val="Index2"/>
        <w:tabs>
          <w:tab w:val="right" w:leader="dot" w:pos="6830"/>
        </w:tabs>
        <w:rPr>
          <w:noProof/>
        </w:rPr>
      </w:pPr>
      <w:r>
        <w:rPr>
          <w:noProof/>
        </w:rPr>
        <w:t>Katherine of Valois (1401–1437)</w:t>
      </w:r>
      <w:r>
        <w:rPr>
          <w:noProof/>
        </w:rPr>
        <w:tab/>
        <w:t>261</w:t>
      </w:r>
    </w:p>
    <w:p w14:paraId="2CAF87CD" w14:textId="77777777" w:rsidR="00E2012A" w:rsidRDefault="00E2012A">
      <w:pPr>
        <w:pStyle w:val="Index2"/>
        <w:tabs>
          <w:tab w:val="right" w:leader="dot" w:pos="6830"/>
        </w:tabs>
        <w:rPr>
          <w:noProof/>
        </w:rPr>
      </w:pPr>
      <w:r>
        <w:rPr>
          <w:noProof/>
        </w:rPr>
        <w:t>Louis VII (1119–1180)</w:t>
      </w:r>
      <w:r>
        <w:rPr>
          <w:noProof/>
        </w:rPr>
        <w:tab/>
        <w:t>99</w:t>
      </w:r>
    </w:p>
    <w:p w14:paraId="64F99DD6" w14:textId="77777777" w:rsidR="00E2012A" w:rsidRDefault="00E2012A">
      <w:pPr>
        <w:pStyle w:val="Index2"/>
        <w:tabs>
          <w:tab w:val="right" w:leader="dot" w:pos="6830"/>
        </w:tabs>
        <w:rPr>
          <w:noProof/>
        </w:rPr>
      </w:pPr>
      <w:r>
        <w:rPr>
          <w:noProof/>
        </w:rPr>
        <w:t>Louis VIII (1187–1226)</w:t>
      </w:r>
      <w:r>
        <w:rPr>
          <w:noProof/>
        </w:rPr>
        <w:tab/>
        <w:t>143</w:t>
      </w:r>
    </w:p>
    <w:p w14:paraId="5728F6D4" w14:textId="77777777" w:rsidR="00E2012A" w:rsidRDefault="00E2012A">
      <w:pPr>
        <w:pStyle w:val="Index1"/>
        <w:tabs>
          <w:tab w:val="right" w:leader="dot" w:pos="6830"/>
        </w:tabs>
        <w:rPr>
          <w:noProof/>
        </w:rPr>
      </w:pPr>
      <w:r>
        <w:rPr>
          <w:noProof/>
        </w:rPr>
        <w:t>Capet de Bourbon-Vendome</w:t>
      </w:r>
    </w:p>
    <w:p w14:paraId="599205EB" w14:textId="77777777" w:rsidR="00E2012A" w:rsidRDefault="00E2012A">
      <w:pPr>
        <w:pStyle w:val="Index2"/>
        <w:tabs>
          <w:tab w:val="right" w:leader="dot" w:pos="6830"/>
        </w:tabs>
        <w:rPr>
          <w:noProof/>
        </w:rPr>
      </w:pPr>
      <w:r>
        <w:rPr>
          <w:noProof/>
        </w:rPr>
        <w:t>Antoinette (1493–1583)</w:t>
      </w:r>
      <w:r>
        <w:rPr>
          <w:noProof/>
        </w:rPr>
        <w:tab/>
        <w:t>333</w:t>
      </w:r>
    </w:p>
    <w:p w14:paraId="51F9FF95" w14:textId="77777777" w:rsidR="00E2012A" w:rsidRDefault="00E2012A">
      <w:pPr>
        <w:pStyle w:val="Index1"/>
        <w:tabs>
          <w:tab w:val="right" w:leader="dot" w:pos="6830"/>
        </w:tabs>
        <w:rPr>
          <w:noProof/>
        </w:rPr>
      </w:pPr>
      <w:r>
        <w:rPr>
          <w:noProof/>
        </w:rPr>
        <w:t>Carter</w:t>
      </w:r>
    </w:p>
    <w:p w14:paraId="7ECED097" w14:textId="77777777" w:rsidR="00E2012A" w:rsidRDefault="00E2012A">
      <w:pPr>
        <w:pStyle w:val="Index2"/>
        <w:tabs>
          <w:tab w:val="right" w:leader="dot" w:pos="6830"/>
        </w:tabs>
        <w:rPr>
          <w:noProof/>
        </w:rPr>
      </w:pPr>
      <w:r>
        <w:rPr>
          <w:noProof/>
        </w:rPr>
        <w:t>Alice Maria (1519–1553)</w:t>
      </w:r>
      <w:r>
        <w:rPr>
          <w:noProof/>
        </w:rPr>
        <w:tab/>
        <w:t>393</w:t>
      </w:r>
    </w:p>
    <w:p w14:paraId="5F252C69" w14:textId="77777777" w:rsidR="00E2012A" w:rsidRDefault="00E2012A">
      <w:pPr>
        <w:pStyle w:val="Index1"/>
        <w:tabs>
          <w:tab w:val="right" w:leader="dot" w:pos="6830"/>
        </w:tabs>
        <w:rPr>
          <w:noProof/>
        </w:rPr>
      </w:pPr>
      <w:r>
        <w:rPr>
          <w:noProof/>
        </w:rPr>
        <w:t>Cavalier</w:t>
      </w:r>
    </w:p>
    <w:p w14:paraId="3025A637" w14:textId="77777777" w:rsidR="00E2012A" w:rsidRDefault="00E2012A">
      <w:pPr>
        <w:pStyle w:val="Index2"/>
        <w:tabs>
          <w:tab w:val="right" w:leader="dot" w:pos="6830"/>
        </w:tabs>
        <w:rPr>
          <w:noProof/>
        </w:rPr>
      </w:pPr>
      <w:r>
        <w:rPr>
          <w:noProof/>
        </w:rPr>
        <w:t>Marie Sandy's 3rd GGM (in another branch) (1813–1845)</w:t>
      </w:r>
      <w:r>
        <w:rPr>
          <w:noProof/>
        </w:rPr>
        <w:tab/>
        <w:t>612</w:t>
      </w:r>
    </w:p>
    <w:p w14:paraId="2F665F4D" w14:textId="77777777" w:rsidR="00E2012A" w:rsidRDefault="00E2012A">
      <w:pPr>
        <w:pStyle w:val="Index1"/>
        <w:tabs>
          <w:tab w:val="right" w:leader="dot" w:pos="6830"/>
        </w:tabs>
        <w:rPr>
          <w:noProof/>
        </w:rPr>
      </w:pPr>
      <w:r>
        <w:rPr>
          <w:noProof/>
        </w:rPr>
        <w:t>Cavendish-Bentinck</w:t>
      </w:r>
    </w:p>
    <w:p w14:paraId="0562E637" w14:textId="77777777" w:rsidR="00E2012A" w:rsidRDefault="00E2012A">
      <w:pPr>
        <w:pStyle w:val="Index2"/>
        <w:tabs>
          <w:tab w:val="right" w:leader="dot" w:pos="6830"/>
        </w:tabs>
        <w:rPr>
          <w:noProof/>
        </w:rPr>
      </w:pPr>
      <w:r>
        <w:rPr>
          <w:noProof/>
        </w:rPr>
        <w:t>Cecilia Nina (1862–1938)</w:t>
      </w:r>
      <w:r>
        <w:rPr>
          <w:noProof/>
        </w:rPr>
        <w:tab/>
        <w:t>551</w:t>
      </w:r>
    </w:p>
    <w:p w14:paraId="3E268C45" w14:textId="77777777" w:rsidR="00E2012A" w:rsidRDefault="00E2012A">
      <w:pPr>
        <w:pStyle w:val="Index1"/>
        <w:tabs>
          <w:tab w:val="right" w:leader="dot" w:pos="6830"/>
        </w:tabs>
        <w:rPr>
          <w:noProof/>
        </w:rPr>
      </w:pPr>
      <w:r>
        <w:rPr>
          <w:noProof/>
        </w:rPr>
        <w:t>Cecil</w:t>
      </w:r>
    </w:p>
    <w:p w14:paraId="67E0070F" w14:textId="77777777" w:rsidR="00E2012A" w:rsidRDefault="00E2012A">
      <w:pPr>
        <w:pStyle w:val="Index2"/>
        <w:tabs>
          <w:tab w:val="right" w:leader="dot" w:pos="6830"/>
        </w:tabs>
        <w:rPr>
          <w:noProof/>
        </w:rPr>
      </w:pPr>
      <w:r>
        <w:rPr>
          <w:noProof/>
        </w:rPr>
        <w:t>Frances Sandy's 11th GGM (1580–1657)</w:t>
      </w:r>
      <w:r>
        <w:rPr>
          <w:noProof/>
        </w:rPr>
        <w:tab/>
        <w:t>416</w:t>
      </w:r>
    </w:p>
    <w:p w14:paraId="187BBC0B" w14:textId="77777777" w:rsidR="00E2012A" w:rsidRDefault="00E2012A">
      <w:pPr>
        <w:pStyle w:val="Index2"/>
        <w:tabs>
          <w:tab w:val="right" w:leader="dot" w:pos="6830"/>
        </w:tabs>
        <w:rPr>
          <w:noProof/>
        </w:rPr>
      </w:pPr>
      <w:r>
        <w:rPr>
          <w:noProof/>
        </w:rPr>
        <w:t>William Sandy's 12th GGF, the last in this branch (1520–1598)</w:t>
      </w:r>
      <w:r>
        <w:rPr>
          <w:noProof/>
        </w:rPr>
        <w:tab/>
        <w:t>416</w:t>
      </w:r>
    </w:p>
    <w:p w14:paraId="5DE9B38F" w14:textId="77777777" w:rsidR="00E2012A" w:rsidRDefault="00E2012A">
      <w:pPr>
        <w:pStyle w:val="Index1"/>
        <w:tabs>
          <w:tab w:val="right" w:leader="dot" w:pos="6830"/>
        </w:tabs>
        <w:rPr>
          <w:noProof/>
        </w:rPr>
      </w:pPr>
      <w:r>
        <w:rPr>
          <w:noProof/>
        </w:rPr>
        <w:t>Chalk</w:t>
      </w:r>
    </w:p>
    <w:p w14:paraId="699A4C50" w14:textId="77777777" w:rsidR="00E2012A" w:rsidRDefault="00E2012A">
      <w:pPr>
        <w:pStyle w:val="Index2"/>
        <w:tabs>
          <w:tab w:val="right" w:leader="dot" w:pos="6830"/>
        </w:tabs>
        <w:rPr>
          <w:noProof/>
        </w:rPr>
      </w:pPr>
      <w:r>
        <w:rPr>
          <w:noProof/>
        </w:rPr>
        <w:t>Mary Anne (1827–1901)</w:t>
      </w:r>
      <w:r>
        <w:rPr>
          <w:noProof/>
        </w:rPr>
        <w:tab/>
        <w:t>505</w:t>
      </w:r>
    </w:p>
    <w:p w14:paraId="5F6E9152" w14:textId="77777777" w:rsidR="00E2012A" w:rsidRDefault="00E2012A">
      <w:pPr>
        <w:pStyle w:val="Index1"/>
        <w:tabs>
          <w:tab w:val="right" w:leader="dot" w:pos="6830"/>
        </w:tabs>
        <w:rPr>
          <w:noProof/>
        </w:rPr>
      </w:pPr>
      <w:r>
        <w:rPr>
          <w:noProof/>
        </w:rPr>
        <w:t>Chandler</w:t>
      </w:r>
    </w:p>
    <w:p w14:paraId="2FC9E516" w14:textId="77777777" w:rsidR="00E2012A" w:rsidRDefault="00E2012A">
      <w:pPr>
        <w:pStyle w:val="Index2"/>
        <w:tabs>
          <w:tab w:val="right" w:leader="dot" w:pos="6830"/>
        </w:tabs>
        <w:rPr>
          <w:noProof/>
        </w:rPr>
      </w:pPr>
      <w:r>
        <w:rPr>
          <w:noProof/>
        </w:rPr>
        <w:t>Bill (1920–1920)</w:t>
      </w:r>
      <w:r>
        <w:rPr>
          <w:noProof/>
        </w:rPr>
        <w:tab/>
        <w:t>555</w:t>
      </w:r>
    </w:p>
    <w:p w14:paraId="6F663EDA" w14:textId="77777777" w:rsidR="00E2012A" w:rsidRDefault="00E2012A">
      <w:pPr>
        <w:pStyle w:val="Index2"/>
        <w:tabs>
          <w:tab w:val="right" w:leader="dot" w:pos="6830"/>
        </w:tabs>
        <w:rPr>
          <w:noProof/>
        </w:rPr>
      </w:pPr>
      <w:r>
        <w:rPr>
          <w:noProof/>
        </w:rPr>
        <w:t>Gwen (1921–1921)</w:t>
      </w:r>
      <w:r>
        <w:rPr>
          <w:noProof/>
        </w:rPr>
        <w:tab/>
        <w:t>555</w:t>
      </w:r>
    </w:p>
    <w:p w14:paraId="4086246F" w14:textId="77777777" w:rsidR="00E2012A" w:rsidRDefault="00E2012A">
      <w:pPr>
        <w:pStyle w:val="Index2"/>
        <w:tabs>
          <w:tab w:val="right" w:leader="dot" w:pos="6830"/>
        </w:tabs>
        <w:rPr>
          <w:noProof/>
        </w:rPr>
      </w:pPr>
      <w:r>
        <w:rPr>
          <w:noProof/>
        </w:rPr>
        <w:t>Ruth (1922–   )</w:t>
      </w:r>
      <w:r>
        <w:rPr>
          <w:noProof/>
        </w:rPr>
        <w:tab/>
        <w:t>556</w:t>
      </w:r>
    </w:p>
    <w:p w14:paraId="75309E3F" w14:textId="77777777" w:rsidR="00E2012A" w:rsidRDefault="00E2012A">
      <w:pPr>
        <w:pStyle w:val="Index2"/>
        <w:tabs>
          <w:tab w:val="right" w:leader="dot" w:pos="6830"/>
        </w:tabs>
        <w:rPr>
          <w:noProof/>
        </w:rPr>
      </w:pPr>
      <w:r>
        <w:rPr>
          <w:noProof/>
        </w:rPr>
        <w:t>William G. (1896–1922)</w:t>
      </w:r>
      <w:r>
        <w:rPr>
          <w:noProof/>
        </w:rPr>
        <w:tab/>
        <w:t>555</w:t>
      </w:r>
    </w:p>
    <w:p w14:paraId="6533D49D" w14:textId="77777777" w:rsidR="00E2012A" w:rsidRDefault="00E2012A">
      <w:pPr>
        <w:pStyle w:val="Index1"/>
        <w:tabs>
          <w:tab w:val="right" w:leader="dot" w:pos="6830"/>
        </w:tabs>
        <w:rPr>
          <w:noProof/>
        </w:rPr>
      </w:pPr>
      <w:r>
        <w:rPr>
          <w:noProof/>
        </w:rPr>
        <w:t>Chatillon</w:t>
      </w:r>
    </w:p>
    <w:p w14:paraId="10708373" w14:textId="77777777" w:rsidR="00E2012A" w:rsidRDefault="00E2012A">
      <w:pPr>
        <w:pStyle w:val="Index2"/>
        <w:tabs>
          <w:tab w:val="right" w:leader="dot" w:pos="6830"/>
        </w:tabs>
        <w:rPr>
          <w:noProof/>
        </w:rPr>
      </w:pPr>
      <w:r>
        <w:rPr>
          <w:noProof/>
        </w:rPr>
        <w:t>Matilda (1224–1288)</w:t>
      </w:r>
      <w:r>
        <w:rPr>
          <w:noProof/>
        </w:rPr>
        <w:tab/>
        <w:t>161, 177</w:t>
      </w:r>
    </w:p>
    <w:p w14:paraId="476F8248" w14:textId="77777777" w:rsidR="00E2012A" w:rsidRDefault="00E2012A">
      <w:pPr>
        <w:pStyle w:val="Index1"/>
        <w:tabs>
          <w:tab w:val="right" w:leader="dot" w:pos="6830"/>
        </w:tabs>
        <w:rPr>
          <w:noProof/>
        </w:rPr>
      </w:pPr>
      <w:r>
        <w:rPr>
          <w:noProof/>
        </w:rPr>
        <w:t>Chivers</w:t>
      </w:r>
    </w:p>
    <w:p w14:paraId="1BE5E424" w14:textId="77777777" w:rsidR="00E2012A" w:rsidRDefault="00E2012A">
      <w:pPr>
        <w:pStyle w:val="Index2"/>
        <w:tabs>
          <w:tab w:val="right" w:leader="dot" w:pos="6830"/>
        </w:tabs>
        <w:rPr>
          <w:noProof/>
        </w:rPr>
      </w:pPr>
      <w:r>
        <w:rPr>
          <w:noProof/>
        </w:rPr>
        <w:t>Stella May (1892–1960)</w:t>
      </w:r>
      <w:r>
        <w:rPr>
          <w:noProof/>
        </w:rPr>
        <w:tab/>
        <w:t>537</w:t>
      </w:r>
    </w:p>
    <w:p w14:paraId="5D6E06B4" w14:textId="77777777" w:rsidR="00E2012A" w:rsidRDefault="00E2012A">
      <w:pPr>
        <w:pStyle w:val="Index1"/>
        <w:tabs>
          <w:tab w:val="right" w:leader="dot" w:pos="6830"/>
        </w:tabs>
        <w:rPr>
          <w:noProof/>
        </w:rPr>
      </w:pPr>
      <w:r>
        <w:rPr>
          <w:noProof/>
        </w:rPr>
        <w:t>Churchill</w:t>
      </w:r>
    </w:p>
    <w:p w14:paraId="6104081F" w14:textId="77777777" w:rsidR="00E2012A" w:rsidRDefault="00E2012A">
      <w:pPr>
        <w:pStyle w:val="Index2"/>
        <w:tabs>
          <w:tab w:val="right" w:leader="dot" w:pos="6830"/>
        </w:tabs>
        <w:rPr>
          <w:noProof/>
        </w:rPr>
      </w:pPr>
      <w:r>
        <w:rPr>
          <w:noProof/>
        </w:rPr>
        <w:t>Ann Don's 4th GGM (in another branch) (1776–1846)</w:t>
      </w:r>
      <w:r>
        <w:rPr>
          <w:noProof/>
        </w:rPr>
        <w:tab/>
        <w:t>464</w:t>
      </w:r>
    </w:p>
    <w:p w14:paraId="72B87A34" w14:textId="77777777" w:rsidR="00E2012A" w:rsidRDefault="00E2012A">
      <w:pPr>
        <w:pStyle w:val="Index1"/>
        <w:tabs>
          <w:tab w:val="right" w:leader="dot" w:pos="6830"/>
        </w:tabs>
        <w:rPr>
          <w:noProof/>
        </w:rPr>
      </w:pPr>
      <w:r>
        <w:rPr>
          <w:noProof/>
        </w:rPr>
        <w:t>Clarke</w:t>
      </w:r>
    </w:p>
    <w:p w14:paraId="2A352124" w14:textId="77777777" w:rsidR="00E2012A" w:rsidRDefault="00E2012A">
      <w:pPr>
        <w:pStyle w:val="Index2"/>
        <w:tabs>
          <w:tab w:val="right" w:leader="dot" w:pos="6830"/>
        </w:tabs>
        <w:rPr>
          <w:noProof/>
        </w:rPr>
      </w:pPr>
      <w:r>
        <w:rPr>
          <w:noProof/>
        </w:rPr>
        <w:t>Anne (1590–1639)</w:t>
      </w:r>
      <w:r>
        <w:rPr>
          <w:noProof/>
        </w:rPr>
        <w:tab/>
        <w:t>404</w:t>
      </w:r>
    </w:p>
    <w:p w14:paraId="53452C7B" w14:textId="77777777" w:rsidR="00E2012A" w:rsidRDefault="00E2012A">
      <w:pPr>
        <w:pStyle w:val="Index2"/>
        <w:tabs>
          <w:tab w:val="right" w:leader="dot" w:pos="6830"/>
        </w:tabs>
        <w:rPr>
          <w:noProof/>
        </w:rPr>
      </w:pPr>
      <w:r>
        <w:rPr>
          <w:noProof/>
        </w:rPr>
        <w:t>Carew (1572–1597)</w:t>
      </w:r>
      <w:r>
        <w:rPr>
          <w:noProof/>
        </w:rPr>
        <w:tab/>
        <w:t>394</w:t>
      </w:r>
    </w:p>
    <w:p w14:paraId="1FC852B0" w14:textId="77777777" w:rsidR="00E2012A" w:rsidRDefault="00E2012A">
      <w:pPr>
        <w:pStyle w:val="Index2"/>
        <w:tabs>
          <w:tab w:val="right" w:leader="dot" w:pos="6830"/>
        </w:tabs>
        <w:rPr>
          <w:noProof/>
        </w:rPr>
      </w:pPr>
      <w:r>
        <w:rPr>
          <w:noProof/>
        </w:rPr>
        <w:t>Carew (1601–1679)</w:t>
      </w:r>
      <w:r>
        <w:rPr>
          <w:noProof/>
        </w:rPr>
        <w:tab/>
        <w:t>405</w:t>
      </w:r>
    </w:p>
    <w:p w14:paraId="6318E1E8" w14:textId="77777777" w:rsidR="00E2012A" w:rsidRDefault="00E2012A">
      <w:pPr>
        <w:pStyle w:val="Index2"/>
        <w:tabs>
          <w:tab w:val="right" w:leader="dot" w:pos="6830"/>
        </w:tabs>
        <w:rPr>
          <w:noProof/>
        </w:rPr>
      </w:pPr>
      <w:r>
        <w:rPr>
          <w:noProof/>
        </w:rPr>
        <w:t>Charles (1829–1851)</w:t>
      </w:r>
      <w:r>
        <w:rPr>
          <w:noProof/>
        </w:rPr>
        <w:tab/>
        <w:t>446</w:t>
      </w:r>
    </w:p>
    <w:p w14:paraId="4C9F756B" w14:textId="77777777" w:rsidR="00E2012A" w:rsidRDefault="00E2012A">
      <w:pPr>
        <w:pStyle w:val="Index2"/>
        <w:tabs>
          <w:tab w:val="right" w:leader="dot" w:pos="6830"/>
        </w:tabs>
        <w:rPr>
          <w:noProof/>
        </w:rPr>
      </w:pPr>
      <w:r>
        <w:rPr>
          <w:noProof/>
        </w:rPr>
        <w:t>Christopher (1574–1597)</w:t>
      </w:r>
      <w:r>
        <w:rPr>
          <w:noProof/>
        </w:rPr>
        <w:tab/>
        <w:t>394</w:t>
      </w:r>
    </w:p>
    <w:p w14:paraId="1C68788B" w14:textId="77777777" w:rsidR="00E2012A" w:rsidRDefault="00E2012A">
      <w:pPr>
        <w:pStyle w:val="Index2"/>
        <w:tabs>
          <w:tab w:val="right" w:leader="dot" w:pos="6830"/>
        </w:tabs>
        <w:rPr>
          <w:noProof/>
        </w:rPr>
      </w:pPr>
      <w:r>
        <w:rPr>
          <w:noProof/>
        </w:rPr>
        <w:t>Eliza (1816–1816)</w:t>
      </w:r>
      <w:r>
        <w:rPr>
          <w:noProof/>
        </w:rPr>
        <w:tab/>
        <w:t>445</w:t>
      </w:r>
    </w:p>
    <w:p w14:paraId="6EE52AD5" w14:textId="77777777" w:rsidR="00E2012A" w:rsidRDefault="00E2012A">
      <w:pPr>
        <w:pStyle w:val="Index2"/>
        <w:tabs>
          <w:tab w:val="right" w:leader="dot" w:pos="6830"/>
        </w:tabs>
        <w:rPr>
          <w:noProof/>
        </w:rPr>
      </w:pPr>
      <w:r>
        <w:rPr>
          <w:noProof/>
        </w:rPr>
        <w:t>Freda Eleanor Don's mother-in-law of Jane R.I.P. (1922–2012)</w:t>
      </w:r>
      <w:r>
        <w:rPr>
          <w:noProof/>
        </w:rPr>
        <w:tab/>
        <w:t>580</w:t>
      </w:r>
    </w:p>
    <w:p w14:paraId="68A93260" w14:textId="77777777" w:rsidR="00E2012A" w:rsidRDefault="00E2012A">
      <w:pPr>
        <w:pStyle w:val="Index2"/>
        <w:tabs>
          <w:tab w:val="right" w:leader="dot" w:pos="6830"/>
        </w:tabs>
        <w:rPr>
          <w:noProof/>
        </w:rPr>
      </w:pPr>
      <w:r>
        <w:rPr>
          <w:noProof/>
        </w:rPr>
        <w:t>Hannah (1820–1888)</w:t>
      </w:r>
      <w:r>
        <w:rPr>
          <w:noProof/>
        </w:rPr>
        <w:tab/>
        <w:t>445</w:t>
      </w:r>
    </w:p>
    <w:p w14:paraId="3DFE7699" w14:textId="77777777" w:rsidR="00E2012A" w:rsidRDefault="00E2012A">
      <w:pPr>
        <w:pStyle w:val="Index2"/>
        <w:tabs>
          <w:tab w:val="right" w:leader="dot" w:pos="6830"/>
        </w:tabs>
        <w:rPr>
          <w:noProof/>
        </w:rPr>
      </w:pPr>
      <w:r>
        <w:rPr>
          <w:noProof/>
        </w:rPr>
        <w:t>Jane (1590–1661)</w:t>
      </w:r>
      <w:r>
        <w:rPr>
          <w:noProof/>
        </w:rPr>
        <w:tab/>
        <w:t>405</w:t>
      </w:r>
    </w:p>
    <w:p w14:paraId="6618B0BC" w14:textId="77777777" w:rsidR="00E2012A" w:rsidRDefault="00E2012A">
      <w:pPr>
        <w:pStyle w:val="Index2"/>
        <w:tabs>
          <w:tab w:val="right" w:leader="dot" w:pos="6830"/>
        </w:tabs>
        <w:rPr>
          <w:noProof/>
        </w:rPr>
      </w:pPr>
      <w:r>
        <w:rPr>
          <w:noProof/>
        </w:rPr>
        <w:t>Joan (1577–1577)</w:t>
      </w:r>
      <w:r>
        <w:rPr>
          <w:noProof/>
        </w:rPr>
        <w:tab/>
        <w:t>394</w:t>
      </w:r>
    </w:p>
    <w:p w14:paraId="5C40FE60" w14:textId="77777777" w:rsidR="00E2012A" w:rsidRDefault="00E2012A">
      <w:pPr>
        <w:pStyle w:val="Index2"/>
        <w:tabs>
          <w:tab w:val="right" w:leader="dot" w:pos="6830"/>
        </w:tabs>
        <w:rPr>
          <w:noProof/>
        </w:rPr>
      </w:pPr>
      <w:r>
        <w:rPr>
          <w:noProof/>
        </w:rPr>
        <w:t>John (1609–1675)</w:t>
      </w:r>
      <w:r>
        <w:rPr>
          <w:noProof/>
        </w:rPr>
        <w:tab/>
        <w:t>406</w:t>
      </w:r>
    </w:p>
    <w:p w14:paraId="446BA029" w14:textId="77777777" w:rsidR="00E2012A" w:rsidRDefault="00E2012A">
      <w:pPr>
        <w:pStyle w:val="Index2"/>
        <w:tabs>
          <w:tab w:val="right" w:leader="dot" w:pos="6830"/>
        </w:tabs>
        <w:rPr>
          <w:noProof/>
        </w:rPr>
      </w:pPr>
      <w:r>
        <w:rPr>
          <w:noProof/>
        </w:rPr>
        <w:t>John (1791–1871)</w:t>
      </w:r>
      <w:r>
        <w:rPr>
          <w:noProof/>
        </w:rPr>
        <w:tab/>
        <w:t>445</w:t>
      </w:r>
    </w:p>
    <w:p w14:paraId="6FEC2553" w14:textId="77777777" w:rsidR="00E2012A" w:rsidRDefault="00E2012A">
      <w:pPr>
        <w:pStyle w:val="Index2"/>
        <w:tabs>
          <w:tab w:val="right" w:leader="dot" w:pos="6830"/>
        </w:tabs>
        <w:rPr>
          <w:noProof/>
        </w:rPr>
      </w:pPr>
      <w:r>
        <w:rPr>
          <w:noProof/>
        </w:rPr>
        <w:t>John (1824–1824)</w:t>
      </w:r>
      <w:r>
        <w:rPr>
          <w:noProof/>
        </w:rPr>
        <w:tab/>
        <w:t>446</w:t>
      </w:r>
    </w:p>
    <w:p w14:paraId="5160D896" w14:textId="77777777" w:rsidR="00E2012A" w:rsidRDefault="00E2012A">
      <w:pPr>
        <w:pStyle w:val="Index2"/>
        <w:tabs>
          <w:tab w:val="right" w:leader="dot" w:pos="6830"/>
        </w:tabs>
        <w:rPr>
          <w:noProof/>
        </w:rPr>
      </w:pPr>
      <w:r>
        <w:rPr>
          <w:noProof/>
        </w:rPr>
        <w:t>John B. II (VI) (1540–1598)</w:t>
      </w:r>
      <w:r>
        <w:rPr>
          <w:noProof/>
        </w:rPr>
        <w:tab/>
        <w:t>371, 391</w:t>
      </w:r>
    </w:p>
    <w:p w14:paraId="0B61E104" w14:textId="77777777" w:rsidR="00E2012A" w:rsidRDefault="00E2012A">
      <w:pPr>
        <w:pStyle w:val="Index2"/>
        <w:tabs>
          <w:tab w:val="right" w:leader="dot" w:pos="6830"/>
        </w:tabs>
        <w:rPr>
          <w:noProof/>
        </w:rPr>
      </w:pPr>
      <w:r>
        <w:rPr>
          <w:noProof/>
        </w:rPr>
        <w:t>John III (VII) (1569–1594)</w:t>
      </w:r>
      <w:r>
        <w:rPr>
          <w:noProof/>
        </w:rPr>
        <w:tab/>
        <w:t>393</w:t>
      </w:r>
    </w:p>
    <w:p w14:paraId="450206DB" w14:textId="77777777" w:rsidR="00E2012A" w:rsidRDefault="00E2012A">
      <w:pPr>
        <w:pStyle w:val="Index2"/>
        <w:tabs>
          <w:tab w:val="right" w:leader="dot" w:pos="6830"/>
        </w:tabs>
        <w:rPr>
          <w:noProof/>
        </w:rPr>
      </w:pPr>
      <w:r>
        <w:rPr>
          <w:noProof/>
        </w:rPr>
        <w:t>Jonathon (1569–1574)</w:t>
      </w:r>
      <w:r>
        <w:rPr>
          <w:noProof/>
        </w:rPr>
        <w:tab/>
        <w:t>393</w:t>
      </w:r>
    </w:p>
    <w:p w14:paraId="79CDE66F" w14:textId="77777777" w:rsidR="00E2012A" w:rsidRDefault="00E2012A">
      <w:pPr>
        <w:pStyle w:val="Index2"/>
        <w:tabs>
          <w:tab w:val="right" w:leader="dot" w:pos="6830"/>
        </w:tabs>
        <w:rPr>
          <w:noProof/>
        </w:rPr>
      </w:pPr>
      <w:r>
        <w:rPr>
          <w:noProof/>
        </w:rPr>
        <w:t>Joseph (1618–1694)</w:t>
      </w:r>
      <w:r>
        <w:rPr>
          <w:noProof/>
        </w:rPr>
        <w:tab/>
        <w:t>406</w:t>
      </w:r>
    </w:p>
    <w:p w14:paraId="6B0E1939" w14:textId="77777777" w:rsidR="00E2012A" w:rsidRDefault="00E2012A">
      <w:pPr>
        <w:pStyle w:val="Index2"/>
        <w:tabs>
          <w:tab w:val="right" w:leader="dot" w:pos="6830"/>
        </w:tabs>
        <w:rPr>
          <w:noProof/>
        </w:rPr>
      </w:pPr>
      <w:r>
        <w:rPr>
          <w:noProof/>
        </w:rPr>
        <w:t>Margaret (1579–1579)</w:t>
      </w:r>
      <w:r>
        <w:rPr>
          <w:noProof/>
        </w:rPr>
        <w:tab/>
        <w:t>394</w:t>
      </w:r>
    </w:p>
    <w:p w14:paraId="16EA84F0" w14:textId="77777777" w:rsidR="00E2012A" w:rsidRDefault="00E2012A">
      <w:pPr>
        <w:pStyle w:val="Index2"/>
        <w:tabs>
          <w:tab w:val="right" w:leader="dot" w:pos="6830"/>
        </w:tabs>
        <w:rPr>
          <w:noProof/>
        </w:rPr>
      </w:pPr>
      <w:r>
        <w:rPr>
          <w:noProof/>
        </w:rPr>
        <w:t>Margaret 1st (1600–1608)</w:t>
      </w:r>
      <w:r>
        <w:rPr>
          <w:noProof/>
        </w:rPr>
        <w:tab/>
        <w:t>405</w:t>
      </w:r>
    </w:p>
    <w:p w14:paraId="3DFAADF3" w14:textId="77777777" w:rsidR="00E2012A" w:rsidRDefault="00E2012A">
      <w:pPr>
        <w:pStyle w:val="Index2"/>
        <w:tabs>
          <w:tab w:val="right" w:leader="dot" w:pos="6830"/>
        </w:tabs>
        <w:rPr>
          <w:noProof/>
        </w:rPr>
      </w:pPr>
      <w:r>
        <w:rPr>
          <w:noProof/>
        </w:rPr>
        <w:t>Margaret 2nd (1608–1694)</w:t>
      </w:r>
      <w:r>
        <w:rPr>
          <w:noProof/>
        </w:rPr>
        <w:tab/>
        <w:t>406</w:t>
      </w:r>
    </w:p>
    <w:p w14:paraId="54F0170C" w14:textId="77777777" w:rsidR="00E2012A" w:rsidRDefault="00E2012A">
      <w:pPr>
        <w:pStyle w:val="Index2"/>
        <w:tabs>
          <w:tab w:val="right" w:leader="dot" w:pos="6830"/>
        </w:tabs>
        <w:rPr>
          <w:noProof/>
        </w:rPr>
      </w:pPr>
      <w:r>
        <w:rPr>
          <w:noProof/>
        </w:rPr>
        <w:t>Mary (1581–1648)</w:t>
      </w:r>
      <w:r>
        <w:rPr>
          <w:noProof/>
        </w:rPr>
        <w:tab/>
        <w:t>394</w:t>
      </w:r>
    </w:p>
    <w:p w14:paraId="19B1040C" w14:textId="77777777" w:rsidR="00E2012A" w:rsidRDefault="00E2012A">
      <w:pPr>
        <w:pStyle w:val="Index2"/>
        <w:tabs>
          <w:tab w:val="right" w:leader="dot" w:pos="6830"/>
        </w:tabs>
        <w:rPr>
          <w:noProof/>
        </w:rPr>
      </w:pPr>
      <w:r>
        <w:rPr>
          <w:noProof/>
        </w:rPr>
        <w:t>Mary (1607–1648)</w:t>
      </w:r>
      <w:r>
        <w:rPr>
          <w:noProof/>
        </w:rPr>
        <w:tab/>
        <w:t>405</w:t>
      </w:r>
    </w:p>
    <w:p w14:paraId="36F50E49" w14:textId="77777777" w:rsidR="00E2012A" w:rsidRDefault="00E2012A">
      <w:pPr>
        <w:pStyle w:val="Index2"/>
        <w:tabs>
          <w:tab w:val="right" w:leader="dot" w:pos="6830"/>
        </w:tabs>
        <w:rPr>
          <w:noProof/>
        </w:rPr>
      </w:pPr>
      <w:r>
        <w:rPr>
          <w:noProof/>
        </w:rPr>
        <w:t>Rowland (1570–1637)</w:t>
      </w:r>
      <w:r>
        <w:rPr>
          <w:noProof/>
        </w:rPr>
        <w:tab/>
        <w:t>393</w:t>
      </w:r>
    </w:p>
    <w:p w14:paraId="7231DCC2" w14:textId="77777777" w:rsidR="00E2012A" w:rsidRDefault="00E2012A">
      <w:pPr>
        <w:pStyle w:val="Index2"/>
        <w:tabs>
          <w:tab w:val="right" w:leader="dot" w:pos="6830"/>
        </w:tabs>
        <w:rPr>
          <w:noProof/>
        </w:rPr>
      </w:pPr>
      <w:r>
        <w:rPr>
          <w:noProof/>
        </w:rPr>
        <w:t>Thomas (1570–1627)</w:t>
      </w:r>
      <w:r>
        <w:rPr>
          <w:noProof/>
        </w:rPr>
        <w:tab/>
        <w:t>394, 404</w:t>
      </w:r>
    </w:p>
    <w:p w14:paraId="7DEF014C" w14:textId="77777777" w:rsidR="00E2012A" w:rsidRDefault="00E2012A">
      <w:pPr>
        <w:pStyle w:val="Index2"/>
        <w:tabs>
          <w:tab w:val="right" w:leader="dot" w:pos="6830"/>
        </w:tabs>
        <w:rPr>
          <w:noProof/>
        </w:rPr>
      </w:pPr>
      <w:r>
        <w:rPr>
          <w:noProof/>
        </w:rPr>
        <w:t>Thomas (1605–1674)</w:t>
      </w:r>
      <w:r>
        <w:rPr>
          <w:noProof/>
        </w:rPr>
        <w:tab/>
        <w:t>405</w:t>
      </w:r>
    </w:p>
    <w:p w14:paraId="5511C681" w14:textId="77777777" w:rsidR="00E2012A" w:rsidRDefault="00E2012A">
      <w:pPr>
        <w:pStyle w:val="Index2"/>
        <w:tabs>
          <w:tab w:val="right" w:leader="dot" w:pos="6830"/>
        </w:tabs>
        <w:rPr>
          <w:noProof/>
        </w:rPr>
      </w:pPr>
      <w:r>
        <w:rPr>
          <w:noProof/>
        </w:rPr>
        <w:t>Thurston (1590–1661)</w:t>
      </w:r>
      <w:r>
        <w:rPr>
          <w:noProof/>
        </w:rPr>
        <w:tab/>
        <w:t>404</w:t>
      </w:r>
    </w:p>
    <w:p w14:paraId="25F9337B" w14:textId="77777777" w:rsidR="00E2012A" w:rsidRDefault="00E2012A">
      <w:pPr>
        <w:pStyle w:val="Index1"/>
        <w:tabs>
          <w:tab w:val="right" w:leader="dot" w:pos="6830"/>
        </w:tabs>
        <w:rPr>
          <w:noProof/>
        </w:rPr>
      </w:pPr>
      <w:r>
        <w:rPr>
          <w:noProof/>
        </w:rPr>
        <w:t>Clerke</w:t>
      </w:r>
    </w:p>
    <w:p w14:paraId="6438CFBF" w14:textId="77777777" w:rsidR="00E2012A" w:rsidRDefault="00E2012A">
      <w:pPr>
        <w:pStyle w:val="Index2"/>
        <w:tabs>
          <w:tab w:val="right" w:leader="dot" w:pos="6830"/>
        </w:tabs>
        <w:rPr>
          <w:noProof/>
        </w:rPr>
      </w:pPr>
      <w:r>
        <w:rPr>
          <w:noProof/>
        </w:rPr>
        <w:t>Agnes (1534–1556)</w:t>
      </w:r>
      <w:r>
        <w:rPr>
          <w:noProof/>
        </w:rPr>
        <w:tab/>
        <w:t>371</w:t>
      </w:r>
    </w:p>
    <w:p w14:paraId="7286B8F6" w14:textId="77777777" w:rsidR="00E2012A" w:rsidRDefault="00E2012A">
      <w:pPr>
        <w:pStyle w:val="Index2"/>
        <w:tabs>
          <w:tab w:val="right" w:leader="dot" w:pos="6830"/>
        </w:tabs>
        <w:rPr>
          <w:noProof/>
        </w:rPr>
      </w:pPr>
      <w:r>
        <w:rPr>
          <w:noProof/>
        </w:rPr>
        <w:t>Brydget (1552–1552)</w:t>
      </w:r>
      <w:r>
        <w:rPr>
          <w:noProof/>
        </w:rPr>
        <w:tab/>
        <w:t>371</w:t>
      </w:r>
    </w:p>
    <w:p w14:paraId="3572A8C2" w14:textId="77777777" w:rsidR="00E2012A" w:rsidRDefault="00E2012A">
      <w:pPr>
        <w:pStyle w:val="Index2"/>
        <w:tabs>
          <w:tab w:val="right" w:leader="dot" w:pos="6830"/>
        </w:tabs>
        <w:rPr>
          <w:noProof/>
        </w:rPr>
      </w:pPr>
      <w:r>
        <w:rPr>
          <w:noProof/>
        </w:rPr>
        <w:t>Ellen (1538–1539)</w:t>
      </w:r>
      <w:r>
        <w:rPr>
          <w:noProof/>
        </w:rPr>
        <w:tab/>
        <w:t>371</w:t>
      </w:r>
    </w:p>
    <w:p w14:paraId="0AC0E9D4" w14:textId="77777777" w:rsidR="00E2012A" w:rsidRDefault="00E2012A">
      <w:pPr>
        <w:pStyle w:val="Index2"/>
        <w:tabs>
          <w:tab w:val="right" w:leader="dot" w:pos="6830"/>
        </w:tabs>
        <w:rPr>
          <w:noProof/>
        </w:rPr>
      </w:pPr>
      <w:r>
        <w:rPr>
          <w:noProof/>
        </w:rPr>
        <w:t>George (1510–1557)</w:t>
      </w:r>
      <w:r>
        <w:rPr>
          <w:noProof/>
        </w:rPr>
        <w:tab/>
        <w:t>354</w:t>
      </w:r>
    </w:p>
    <w:p w14:paraId="25D72B35" w14:textId="77777777" w:rsidR="00E2012A" w:rsidRDefault="00E2012A">
      <w:pPr>
        <w:pStyle w:val="Index2"/>
        <w:tabs>
          <w:tab w:val="right" w:leader="dot" w:pos="6830"/>
        </w:tabs>
        <w:rPr>
          <w:noProof/>
        </w:rPr>
      </w:pPr>
      <w:r>
        <w:rPr>
          <w:noProof/>
        </w:rPr>
        <w:t>Henry (1512–1557)</w:t>
      </w:r>
      <w:r>
        <w:rPr>
          <w:noProof/>
        </w:rPr>
        <w:tab/>
        <w:t>354</w:t>
      </w:r>
    </w:p>
    <w:p w14:paraId="4AA144C7" w14:textId="77777777" w:rsidR="00E2012A" w:rsidRDefault="00E2012A">
      <w:pPr>
        <w:pStyle w:val="Index2"/>
        <w:tabs>
          <w:tab w:val="right" w:leader="dot" w:pos="6830"/>
        </w:tabs>
        <w:rPr>
          <w:noProof/>
        </w:rPr>
      </w:pPr>
      <w:r>
        <w:rPr>
          <w:noProof/>
        </w:rPr>
        <w:t>James (1508–1554)</w:t>
      </w:r>
      <w:r>
        <w:rPr>
          <w:noProof/>
        </w:rPr>
        <w:tab/>
        <w:t>354</w:t>
      </w:r>
    </w:p>
    <w:p w14:paraId="27D86CCC" w14:textId="77777777" w:rsidR="00E2012A" w:rsidRDefault="00E2012A">
      <w:pPr>
        <w:pStyle w:val="Index2"/>
        <w:tabs>
          <w:tab w:val="right" w:leader="dot" w:pos="6830"/>
        </w:tabs>
        <w:rPr>
          <w:noProof/>
        </w:rPr>
      </w:pPr>
      <w:r>
        <w:rPr>
          <w:noProof/>
        </w:rPr>
        <w:t>James {tagged} research (1480–1553)</w:t>
      </w:r>
      <w:r>
        <w:rPr>
          <w:noProof/>
        </w:rPr>
        <w:tab/>
        <w:t>353</w:t>
      </w:r>
    </w:p>
    <w:p w14:paraId="34D2942B" w14:textId="77777777" w:rsidR="00E2012A" w:rsidRDefault="00E2012A">
      <w:pPr>
        <w:pStyle w:val="Index2"/>
        <w:tabs>
          <w:tab w:val="right" w:leader="dot" w:pos="6830"/>
        </w:tabs>
        <w:rPr>
          <w:noProof/>
        </w:rPr>
      </w:pPr>
      <w:r>
        <w:rPr>
          <w:noProof/>
        </w:rPr>
        <w:t>Joan 1st (1540–1541)</w:t>
      </w:r>
      <w:r>
        <w:rPr>
          <w:noProof/>
        </w:rPr>
        <w:tab/>
        <w:t>371</w:t>
      </w:r>
    </w:p>
    <w:p w14:paraId="0D8B0918" w14:textId="77777777" w:rsidR="00E2012A" w:rsidRDefault="00E2012A">
      <w:pPr>
        <w:pStyle w:val="Index2"/>
        <w:tabs>
          <w:tab w:val="right" w:leader="dot" w:pos="6830"/>
        </w:tabs>
        <w:rPr>
          <w:noProof/>
        </w:rPr>
      </w:pPr>
      <w:r>
        <w:rPr>
          <w:noProof/>
        </w:rPr>
        <w:t>Joan 2nd (1547–1591)</w:t>
      </w:r>
      <w:r>
        <w:rPr>
          <w:noProof/>
        </w:rPr>
        <w:tab/>
        <w:t>371</w:t>
      </w:r>
    </w:p>
    <w:p w14:paraId="29E89E89" w14:textId="77777777" w:rsidR="00E2012A" w:rsidRDefault="00E2012A">
      <w:pPr>
        <w:pStyle w:val="Index2"/>
        <w:tabs>
          <w:tab w:val="right" w:leader="dot" w:pos="6830"/>
        </w:tabs>
        <w:rPr>
          <w:noProof/>
        </w:rPr>
      </w:pPr>
      <w:r>
        <w:rPr>
          <w:noProof/>
        </w:rPr>
        <w:t>John I (V) (1509–1559)</w:t>
      </w:r>
      <w:r>
        <w:rPr>
          <w:noProof/>
        </w:rPr>
        <w:tab/>
        <w:t>354, 370</w:t>
      </w:r>
    </w:p>
    <w:p w14:paraId="5C16A5D1" w14:textId="77777777" w:rsidR="00E2012A" w:rsidRDefault="00E2012A">
      <w:pPr>
        <w:pStyle w:val="Index2"/>
        <w:tabs>
          <w:tab w:val="right" w:leader="dot" w:pos="6830"/>
        </w:tabs>
        <w:rPr>
          <w:noProof/>
        </w:rPr>
      </w:pPr>
      <w:r>
        <w:rPr>
          <w:noProof/>
        </w:rPr>
        <w:t>John III (1448–1497)</w:t>
      </w:r>
      <w:r>
        <w:rPr>
          <w:noProof/>
        </w:rPr>
        <w:tab/>
        <w:t>353</w:t>
      </w:r>
    </w:p>
    <w:p w14:paraId="6BE417AB" w14:textId="77777777" w:rsidR="00E2012A" w:rsidRDefault="00E2012A">
      <w:pPr>
        <w:pStyle w:val="Index2"/>
        <w:tabs>
          <w:tab w:val="right" w:leader="dot" w:pos="6830"/>
        </w:tabs>
        <w:rPr>
          <w:noProof/>
        </w:rPr>
      </w:pPr>
      <w:r>
        <w:rPr>
          <w:noProof/>
        </w:rPr>
        <w:t>Margaret (1534–1591)</w:t>
      </w:r>
      <w:r>
        <w:rPr>
          <w:noProof/>
        </w:rPr>
        <w:tab/>
        <w:t>371</w:t>
      </w:r>
    </w:p>
    <w:p w14:paraId="286CE5AC" w14:textId="77777777" w:rsidR="00E2012A" w:rsidRDefault="00E2012A">
      <w:pPr>
        <w:pStyle w:val="Index2"/>
        <w:tabs>
          <w:tab w:val="right" w:leader="dot" w:pos="6830"/>
        </w:tabs>
        <w:rPr>
          <w:noProof/>
        </w:rPr>
      </w:pPr>
      <w:r>
        <w:rPr>
          <w:noProof/>
        </w:rPr>
        <w:t>Robert (1545–1559)</w:t>
      </w:r>
      <w:r>
        <w:rPr>
          <w:noProof/>
        </w:rPr>
        <w:tab/>
        <w:t>371</w:t>
      </w:r>
    </w:p>
    <w:p w14:paraId="74B3B659" w14:textId="77777777" w:rsidR="00E2012A" w:rsidRDefault="00E2012A">
      <w:pPr>
        <w:pStyle w:val="Index2"/>
        <w:tabs>
          <w:tab w:val="right" w:leader="dot" w:pos="6830"/>
        </w:tabs>
        <w:rPr>
          <w:noProof/>
        </w:rPr>
      </w:pPr>
      <w:r>
        <w:rPr>
          <w:noProof/>
        </w:rPr>
        <w:t>Thomas (1500–1551)</w:t>
      </w:r>
      <w:r>
        <w:rPr>
          <w:noProof/>
        </w:rPr>
        <w:tab/>
        <w:t>354</w:t>
      </w:r>
    </w:p>
    <w:p w14:paraId="2D675D62" w14:textId="77777777" w:rsidR="00E2012A" w:rsidRDefault="00E2012A">
      <w:pPr>
        <w:pStyle w:val="Index2"/>
        <w:tabs>
          <w:tab w:val="right" w:leader="dot" w:pos="6830"/>
        </w:tabs>
        <w:rPr>
          <w:noProof/>
        </w:rPr>
      </w:pPr>
      <w:r>
        <w:rPr>
          <w:noProof/>
        </w:rPr>
        <w:t>Thomas (1542–1588)</w:t>
      </w:r>
      <w:r>
        <w:rPr>
          <w:noProof/>
        </w:rPr>
        <w:tab/>
        <w:t>371</w:t>
      </w:r>
    </w:p>
    <w:p w14:paraId="7176458D" w14:textId="77777777" w:rsidR="00E2012A" w:rsidRDefault="00E2012A">
      <w:pPr>
        <w:pStyle w:val="Index2"/>
        <w:tabs>
          <w:tab w:val="right" w:leader="dot" w:pos="6830"/>
        </w:tabs>
        <w:rPr>
          <w:noProof/>
        </w:rPr>
      </w:pPr>
      <w:r>
        <w:rPr>
          <w:noProof/>
        </w:rPr>
        <w:t>Walter (1515–1557)</w:t>
      </w:r>
      <w:r>
        <w:rPr>
          <w:noProof/>
        </w:rPr>
        <w:tab/>
        <w:t>354</w:t>
      </w:r>
    </w:p>
    <w:p w14:paraId="615720F7" w14:textId="77777777" w:rsidR="00E2012A" w:rsidRDefault="00E2012A">
      <w:pPr>
        <w:pStyle w:val="Index2"/>
        <w:tabs>
          <w:tab w:val="right" w:leader="dot" w:pos="6830"/>
        </w:tabs>
        <w:rPr>
          <w:noProof/>
        </w:rPr>
      </w:pPr>
      <w:r>
        <w:rPr>
          <w:noProof/>
        </w:rPr>
        <w:t>Walton (1508–1508)</w:t>
      </w:r>
      <w:r>
        <w:rPr>
          <w:noProof/>
        </w:rPr>
        <w:tab/>
        <w:t>354</w:t>
      </w:r>
    </w:p>
    <w:p w14:paraId="66988F8D" w14:textId="77777777" w:rsidR="00E2012A" w:rsidRDefault="00E2012A">
      <w:pPr>
        <w:pStyle w:val="Index1"/>
        <w:tabs>
          <w:tab w:val="right" w:leader="dot" w:pos="6830"/>
        </w:tabs>
        <w:rPr>
          <w:noProof/>
        </w:rPr>
      </w:pPr>
      <w:r>
        <w:rPr>
          <w:noProof/>
        </w:rPr>
        <w:t>Clifton</w:t>
      </w:r>
    </w:p>
    <w:p w14:paraId="05C7FCAD" w14:textId="77777777" w:rsidR="00E2012A" w:rsidRDefault="00E2012A">
      <w:pPr>
        <w:pStyle w:val="Index2"/>
        <w:tabs>
          <w:tab w:val="right" w:leader="dot" w:pos="6830"/>
        </w:tabs>
        <w:rPr>
          <w:noProof/>
        </w:rPr>
      </w:pPr>
      <w:r>
        <w:rPr>
          <w:noProof/>
        </w:rPr>
        <w:t>(mother) of Linda (1924–   )</w:t>
      </w:r>
      <w:r>
        <w:rPr>
          <w:noProof/>
        </w:rPr>
        <w:tab/>
        <w:t>585</w:t>
      </w:r>
    </w:p>
    <w:p w14:paraId="64353444" w14:textId="77777777" w:rsidR="00E2012A" w:rsidRDefault="00E2012A">
      <w:pPr>
        <w:pStyle w:val="Index1"/>
        <w:tabs>
          <w:tab w:val="right" w:leader="dot" w:pos="6830"/>
        </w:tabs>
        <w:rPr>
          <w:noProof/>
        </w:rPr>
      </w:pPr>
      <w:r>
        <w:rPr>
          <w:noProof/>
        </w:rPr>
        <w:t>Coffey</w:t>
      </w:r>
    </w:p>
    <w:p w14:paraId="6822F01D" w14:textId="77777777" w:rsidR="00E2012A" w:rsidRDefault="00E2012A">
      <w:pPr>
        <w:pStyle w:val="Index2"/>
        <w:tabs>
          <w:tab w:val="right" w:leader="dot" w:pos="6830"/>
        </w:tabs>
        <w:rPr>
          <w:noProof/>
        </w:rPr>
      </w:pPr>
      <w:r>
        <w:rPr>
          <w:noProof/>
        </w:rPr>
        <w:t>Edward Eloy (1935–2013)</w:t>
      </w:r>
      <w:r>
        <w:rPr>
          <w:noProof/>
        </w:rPr>
        <w:tab/>
        <w:t>669</w:t>
      </w:r>
    </w:p>
    <w:p w14:paraId="1F627974" w14:textId="77777777" w:rsidR="00E2012A" w:rsidRDefault="00E2012A">
      <w:pPr>
        <w:pStyle w:val="Index2"/>
        <w:tabs>
          <w:tab w:val="right" w:leader="dot" w:pos="6830"/>
        </w:tabs>
        <w:rPr>
          <w:noProof/>
        </w:rPr>
      </w:pPr>
      <w:r>
        <w:rPr>
          <w:noProof/>
        </w:rPr>
        <w:t>Maureen Therese (1967–   )</w:t>
      </w:r>
      <w:r>
        <w:rPr>
          <w:noProof/>
        </w:rPr>
        <w:tab/>
        <w:t>669</w:t>
      </w:r>
    </w:p>
    <w:p w14:paraId="1FDA26B7" w14:textId="77777777" w:rsidR="00E2012A" w:rsidRDefault="00E2012A">
      <w:pPr>
        <w:pStyle w:val="Index1"/>
        <w:tabs>
          <w:tab w:val="right" w:leader="dot" w:pos="6830"/>
        </w:tabs>
        <w:rPr>
          <w:noProof/>
        </w:rPr>
      </w:pPr>
      <w:r>
        <w:rPr>
          <w:noProof/>
        </w:rPr>
        <w:t>Coggan</w:t>
      </w:r>
    </w:p>
    <w:p w14:paraId="0F0C1094" w14:textId="77777777" w:rsidR="00E2012A" w:rsidRDefault="00E2012A">
      <w:pPr>
        <w:pStyle w:val="Index2"/>
        <w:tabs>
          <w:tab w:val="right" w:leader="dot" w:pos="6830"/>
        </w:tabs>
        <w:rPr>
          <w:noProof/>
        </w:rPr>
      </w:pPr>
      <w:r>
        <w:rPr>
          <w:noProof/>
        </w:rPr>
        <w:t>(father) of Roger-by Ms. Dunn (1932–   )</w:t>
      </w:r>
      <w:r>
        <w:rPr>
          <w:noProof/>
        </w:rPr>
        <w:tab/>
        <w:t>587</w:t>
      </w:r>
    </w:p>
    <w:p w14:paraId="5CE4A5ED" w14:textId="77777777" w:rsidR="00E2012A" w:rsidRDefault="00E2012A">
      <w:pPr>
        <w:pStyle w:val="Index2"/>
        <w:tabs>
          <w:tab w:val="right" w:leader="dot" w:pos="6830"/>
        </w:tabs>
        <w:rPr>
          <w:noProof/>
        </w:rPr>
      </w:pPr>
      <w:r>
        <w:rPr>
          <w:noProof/>
        </w:rPr>
        <w:t>Daniel Robert (1988–   )</w:t>
      </w:r>
      <w:r>
        <w:rPr>
          <w:noProof/>
        </w:rPr>
        <w:tab/>
        <w:t>588</w:t>
      </w:r>
    </w:p>
    <w:p w14:paraId="4ABE5CB9" w14:textId="77777777" w:rsidR="00E2012A" w:rsidRDefault="00E2012A">
      <w:pPr>
        <w:pStyle w:val="Index2"/>
        <w:tabs>
          <w:tab w:val="right" w:leader="dot" w:pos="6830"/>
        </w:tabs>
        <w:rPr>
          <w:noProof/>
        </w:rPr>
      </w:pPr>
      <w:r>
        <w:rPr>
          <w:noProof/>
        </w:rPr>
        <w:t>David Douglas (1990–   )</w:t>
      </w:r>
      <w:r>
        <w:rPr>
          <w:noProof/>
        </w:rPr>
        <w:tab/>
        <w:t>588</w:t>
      </w:r>
    </w:p>
    <w:p w14:paraId="03F80711" w14:textId="77777777" w:rsidR="00E2012A" w:rsidRDefault="00E2012A">
      <w:pPr>
        <w:pStyle w:val="Index2"/>
        <w:tabs>
          <w:tab w:val="right" w:leader="dot" w:pos="6830"/>
        </w:tabs>
        <w:rPr>
          <w:noProof/>
        </w:rPr>
      </w:pPr>
      <w:r>
        <w:rPr>
          <w:noProof/>
        </w:rPr>
        <w:t>Michael Richard (1992–   )</w:t>
      </w:r>
      <w:r>
        <w:rPr>
          <w:noProof/>
        </w:rPr>
        <w:tab/>
        <w:t>588</w:t>
      </w:r>
    </w:p>
    <w:p w14:paraId="5D33D331" w14:textId="77777777" w:rsidR="00E2012A" w:rsidRDefault="00E2012A">
      <w:pPr>
        <w:pStyle w:val="Index2"/>
        <w:tabs>
          <w:tab w:val="right" w:leader="dot" w:pos="6830"/>
        </w:tabs>
        <w:rPr>
          <w:noProof/>
        </w:rPr>
      </w:pPr>
      <w:r>
        <w:rPr>
          <w:noProof/>
        </w:rPr>
        <w:t>Roger Paul (1952–   )</w:t>
      </w:r>
      <w:r>
        <w:rPr>
          <w:noProof/>
        </w:rPr>
        <w:tab/>
        <w:t>587</w:t>
      </w:r>
    </w:p>
    <w:p w14:paraId="2839EB99" w14:textId="77777777" w:rsidR="00E2012A" w:rsidRDefault="00E2012A">
      <w:pPr>
        <w:pStyle w:val="Index1"/>
        <w:tabs>
          <w:tab w:val="right" w:leader="dot" w:pos="6830"/>
        </w:tabs>
        <w:rPr>
          <w:noProof/>
        </w:rPr>
      </w:pPr>
      <w:r>
        <w:rPr>
          <w:noProof/>
        </w:rPr>
        <w:t>Cole</w:t>
      </w:r>
    </w:p>
    <w:p w14:paraId="51101C88" w14:textId="77777777" w:rsidR="00E2012A" w:rsidRDefault="00E2012A">
      <w:pPr>
        <w:pStyle w:val="Index2"/>
        <w:tabs>
          <w:tab w:val="right" w:leader="dot" w:pos="6830"/>
        </w:tabs>
        <w:rPr>
          <w:noProof/>
        </w:rPr>
      </w:pPr>
      <w:r>
        <w:rPr>
          <w:noProof/>
        </w:rPr>
        <w:t>Hilda Mary (1898–1963)</w:t>
      </w:r>
      <w:r>
        <w:rPr>
          <w:noProof/>
        </w:rPr>
        <w:tab/>
        <w:t>539</w:t>
      </w:r>
    </w:p>
    <w:p w14:paraId="72235FF9" w14:textId="77777777" w:rsidR="00E2012A" w:rsidRDefault="00E2012A">
      <w:pPr>
        <w:pStyle w:val="Index1"/>
        <w:tabs>
          <w:tab w:val="right" w:leader="dot" w:pos="6830"/>
        </w:tabs>
        <w:rPr>
          <w:noProof/>
        </w:rPr>
      </w:pPr>
      <w:r>
        <w:rPr>
          <w:noProof/>
        </w:rPr>
        <w:t>Collins</w:t>
      </w:r>
    </w:p>
    <w:p w14:paraId="5225DA1A" w14:textId="77777777" w:rsidR="00E2012A" w:rsidRDefault="00E2012A">
      <w:pPr>
        <w:pStyle w:val="Index2"/>
        <w:tabs>
          <w:tab w:val="right" w:leader="dot" w:pos="6830"/>
        </w:tabs>
        <w:rPr>
          <w:noProof/>
        </w:rPr>
      </w:pPr>
      <w:r>
        <w:rPr>
          <w:noProof/>
        </w:rPr>
        <w:t>Jessie Lillian Don's 2nd GGM (in another branch) (1852–1917)</w:t>
      </w:r>
      <w:r>
        <w:rPr>
          <w:noProof/>
        </w:rPr>
        <w:tab/>
        <w:t>451</w:t>
      </w:r>
    </w:p>
    <w:p w14:paraId="112D0106" w14:textId="77777777" w:rsidR="00E2012A" w:rsidRDefault="00E2012A">
      <w:pPr>
        <w:pStyle w:val="Index2"/>
        <w:tabs>
          <w:tab w:val="right" w:leader="dot" w:pos="6830"/>
        </w:tabs>
        <w:rPr>
          <w:noProof/>
        </w:rPr>
      </w:pPr>
      <w:r>
        <w:rPr>
          <w:noProof/>
        </w:rPr>
        <w:t>Lazarus Alexander (1831–1904)</w:t>
      </w:r>
      <w:r>
        <w:rPr>
          <w:noProof/>
        </w:rPr>
        <w:tab/>
        <w:t>450</w:t>
      </w:r>
    </w:p>
    <w:p w14:paraId="068CF409" w14:textId="77777777" w:rsidR="00E2012A" w:rsidRDefault="00E2012A">
      <w:pPr>
        <w:pStyle w:val="Index1"/>
        <w:tabs>
          <w:tab w:val="right" w:leader="dot" w:pos="6830"/>
        </w:tabs>
        <w:rPr>
          <w:noProof/>
        </w:rPr>
      </w:pPr>
      <w:r>
        <w:rPr>
          <w:noProof/>
        </w:rPr>
        <w:t>Comely</w:t>
      </w:r>
    </w:p>
    <w:p w14:paraId="687AC13A" w14:textId="77777777" w:rsidR="00E2012A" w:rsidRDefault="00E2012A">
      <w:pPr>
        <w:pStyle w:val="Index2"/>
        <w:tabs>
          <w:tab w:val="right" w:leader="dot" w:pos="6830"/>
        </w:tabs>
        <w:rPr>
          <w:noProof/>
        </w:rPr>
      </w:pPr>
      <w:r>
        <w:rPr>
          <w:noProof/>
        </w:rPr>
        <w:t>Joane (1600–1672)</w:t>
      </w:r>
      <w:r>
        <w:rPr>
          <w:noProof/>
        </w:rPr>
        <w:tab/>
        <w:t>402</w:t>
      </w:r>
    </w:p>
    <w:p w14:paraId="4853C49B" w14:textId="77777777" w:rsidR="00E2012A" w:rsidRDefault="00E2012A">
      <w:pPr>
        <w:pStyle w:val="Index1"/>
        <w:tabs>
          <w:tab w:val="right" w:leader="dot" w:pos="6830"/>
        </w:tabs>
        <w:rPr>
          <w:noProof/>
        </w:rPr>
      </w:pPr>
      <w:r>
        <w:rPr>
          <w:noProof/>
        </w:rPr>
        <w:t>Comyn</w:t>
      </w:r>
    </w:p>
    <w:p w14:paraId="50AA55C9" w14:textId="77777777" w:rsidR="00E2012A" w:rsidRDefault="00E2012A">
      <w:pPr>
        <w:pStyle w:val="Index2"/>
        <w:tabs>
          <w:tab w:val="right" w:leader="dot" w:pos="6830"/>
        </w:tabs>
        <w:rPr>
          <w:noProof/>
        </w:rPr>
      </w:pPr>
      <w:r>
        <w:rPr>
          <w:noProof/>
        </w:rPr>
        <w:t>Alice (1291–1349)</w:t>
      </w:r>
      <w:r>
        <w:rPr>
          <w:noProof/>
        </w:rPr>
        <w:tab/>
        <w:t>222</w:t>
      </w:r>
    </w:p>
    <w:p w14:paraId="31A9D3F1" w14:textId="77777777" w:rsidR="00E2012A" w:rsidRDefault="00E2012A">
      <w:pPr>
        <w:pStyle w:val="Index1"/>
        <w:tabs>
          <w:tab w:val="right" w:leader="dot" w:pos="6830"/>
        </w:tabs>
        <w:rPr>
          <w:noProof/>
        </w:rPr>
      </w:pPr>
      <w:r>
        <w:rPr>
          <w:noProof/>
        </w:rPr>
        <w:t>Conard</w:t>
      </w:r>
    </w:p>
    <w:p w14:paraId="5B3488CF" w14:textId="77777777" w:rsidR="00E2012A" w:rsidRDefault="00E2012A">
      <w:pPr>
        <w:pStyle w:val="Index2"/>
        <w:tabs>
          <w:tab w:val="right" w:leader="dot" w:pos="6830"/>
        </w:tabs>
        <w:rPr>
          <w:noProof/>
        </w:rPr>
      </w:pPr>
      <w:r>
        <w:rPr>
          <w:noProof/>
        </w:rPr>
        <w:t>Anna (1988–   )</w:t>
      </w:r>
      <w:r>
        <w:rPr>
          <w:noProof/>
        </w:rPr>
        <w:tab/>
        <w:t>687</w:t>
      </w:r>
    </w:p>
    <w:p w14:paraId="09715940" w14:textId="77777777" w:rsidR="00E2012A" w:rsidRDefault="00E2012A">
      <w:pPr>
        <w:pStyle w:val="Index1"/>
        <w:tabs>
          <w:tab w:val="right" w:leader="dot" w:pos="6830"/>
        </w:tabs>
        <w:rPr>
          <w:noProof/>
        </w:rPr>
      </w:pPr>
      <w:r>
        <w:rPr>
          <w:noProof/>
        </w:rPr>
        <w:t>Conway</w:t>
      </w:r>
    </w:p>
    <w:p w14:paraId="5C799CE1" w14:textId="77777777" w:rsidR="00E2012A" w:rsidRDefault="00E2012A">
      <w:pPr>
        <w:pStyle w:val="Index2"/>
        <w:tabs>
          <w:tab w:val="right" w:leader="dot" w:pos="6830"/>
        </w:tabs>
        <w:rPr>
          <w:noProof/>
        </w:rPr>
      </w:pPr>
      <w:r>
        <w:rPr>
          <w:noProof/>
        </w:rPr>
        <w:t>Karen (1950–1996)</w:t>
      </w:r>
      <w:r>
        <w:rPr>
          <w:noProof/>
        </w:rPr>
        <w:tab/>
        <w:t>592</w:t>
      </w:r>
    </w:p>
    <w:p w14:paraId="40843928" w14:textId="77777777" w:rsidR="00E2012A" w:rsidRDefault="00E2012A">
      <w:pPr>
        <w:pStyle w:val="Index2"/>
        <w:tabs>
          <w:tab w:val="right" w:leader="dot" w:pos="6830"/>
        </w:tabs>
        <w:rPr>
          <w:noProof/>
        </w:rPr>
      </w:pPr>
      <w:r>
        <w:rPr>
          <w:noProof/>
        </w:rPr>
        <w:t>Margaret (1936–   )</w:t>
      </w:r>
      <w:r>
        <w:rPr>
          <w:noProof/>
        </w:rPr>
        <w:tab/>
        <w:t>543</w:t>
      </w:r>
    </w:p>
    <w:p w14:paraId="2B919012" w14:textId="77777777" w:rsidR="00E2012A" w:rsidRDefault="00E2012A">
      <w:pPr>
        <w:pStyle w:val="Index2"/>
        <w:tabs>
          <w:tab w:val="right" w:leader="dot" w:pos="6830"/>
        </w:tabs>
        <w:rPr>
          <w:noProof/>
        </w:rPr>
      </w:pPr>
      <w:r>
        <w:rPr>
          <w:noProof/>
        </w:rPr>
        <w:t>Patrick (1909–1988)</w:t>
      </w:r>
      <w:r>
        <w:rPr>
          <w:noProof/>
        </w:rPr>
        <w:tab/>
        <w:t>543</w:t>
      </w:r>
    </w:p>
    <w:p w14:paraId="0A50C288" w14:textId="77777777" w:rsidR="00E2012A" w:rsidRDefault="00E2012A">
      <w:pPr>
        <w:pStyle w:val="Index1"/>
        <w:tabs>
          <w:tab w:val="right" w:leader="dot" w:pos="6830"/>
        </w:tabs>
        <w:rPr>
          <w:noProof/>
        </w:rPr>
      </w:pPr>
      <w:r>
        <w:rPr>
          <w:noProof/>
        </w:rPr>
        <w:t>Cooke</w:t>
      </w:r>
    </w:p>
    <w:p w14:paraId="57439387" w14:textId="77777777" w:rsidR="00E2012A" w:rsidRDefault="00E2012A">
      <w:pPr>
        <w:pStyle w:val="Index2"/>
        <w:tabs>
          <w:tab w:val="right" w:leader="dot" w:pos="6830"/>
        </w:tabs>
        <w:rPr>
          <w:noProof/>
        </w:rPr>
      </w:pPr>
      <w:r>
        <w:rPr>
          <w:noProof/>
        </w:rPr>
        <w:t>John Robert (1511–1565)</w:t>
      </w:r>
      <w:r>
        <w:rPr>
          <w:noProof/>
        </w:rPr>
        <w:tab/>
        <w:t>393</w:t>
      </w:r>
    </w:p>
    <w:p w14:paraId="567F7DC1" w14:textId="77777777" w:rsidR="00E2012A" w:rsidRDefault="00E2012A">
      <w:pPr>
        <w:pStyle w:val="Index2"/>
        <w:tabs>
          <w:tab w:val="right" w:leader="dot" w:pos="6830"/>
        </w:tabs>
        <w:rPr>
          <w:noProof/>
        </w:rPr>
      </w:pPr>
      <w:r>
        <w:rPr>
          <w:noProof/>
        </w:rPr>
        <w:t>Katherine (1540–1598)</w:t>
      </w:r>
      <w:r>
        <w:rPr>
          <w:noProof/>
        </w:rPr>
        <w:tab/>
        <w:t>393</w:t>
      </w:r>
    </w:p>
    <w:p w14:paraId="74083B8A" w14:textId="77777777" w:rsidR="00E2012A" w:rsidRDefault="00E2012A">
      <w:pPr>
        <w:pStyle w:val="Index2"/>
        <w:tabs>
          <w:tab w:val="right" w:leader="dot" w:pos="6830"/>
        </w:tabs>
        <w:rPr>
          <w:noProof/>
        </w:rPr>
      </w:pPr>
      <w:r>
        <w:rPr>
          <w:noProof/>
        </w:rPr>
        <w:t>Mildred Sandy's 12th GGM, the last in this branch (1524–1589)</w:t>
      </w:r>
      <w:r>
        <w:rPr>
          <w:noProof/>
        </w:rPr>
        <w:tab/>
        <w:t>416</w:t>
      </w:r>
    </w:p>
    <w:p w14:paraId="7AE10295" w14:textId="77777777" w:rsidR="00E2012A" w:rsidRDefault="00E2012A">
      <w:pPr>
        <w:pStyle w:val="Index1"/>
        <w:tabs>
          <w:tab w:val="right" w:leader="dot" w:pos="6830"/>
        </w:tabs>
        <w:rPr>
          <w:noProof/>
        </w:rPr>
      </w:pPr>
      <w:r>
        <w:rPr>
          <w:noProof/>
        </w:rPr>
        <w:t>Corbet</w:t>
      </w:r>
    </w:p>
    <w:p w14:paraId="252D0C3C" w14:textId="77777777" w:rsidR="00E2012A" w:rsidRDefault="00E2012A">
      <w:pPr>
        <w:pStyle w:val="Index2"/>
        <w:tabs>
          <w:tab w:val="right" w:leader="dot" w:pos="6830"/>
        </w:tabs>
        <w:rPr>
          <w:noProof/>
        </w:rPr>
      </w:pPr>
      <w:r>
        <w:rPr>
          <w:noProof/>
        </w:rPr>
        <w:t>Mary (1550–1634)</w:t>
      </w:r>
      <w:r>
        <w:rPr>
          <w:noProof/>
        </w:rPr>
        <w:tab/>
        <w:t>347</w:t>
      </w:r>
    </w:p>
    <w:p w14:paraId="4C3B283F" w14:textId="77777777" w:rsidR="00E2012A" w:rsidRDefault="00E2012A">
      <w:pPr>
        <w:pStyle w:val="Index2"/>
        <w:tabs>
          <w:tab w:val="right" w:leader="dot" w:pos="6830"/>
        </w:tabs>
        <w:rPr>
          <w:noProof/>
        </w:rPr>
      </w:pPr>
      <w:r>
        <w:rPr>
          <w:noProof/>
        </w:rPr>
        <w:t>Robert Beaumont (1042–1118)</w:t>
      </w:r>
      <w:r>
        <w:rPr>
          <w:noProof/>
        </w:rPr>
        <w:tab/>
        <w:t>68</w:t>
      </w:r>
    </w:p>
    <w:p w14:paraId="1483D98C" w14:textId="77777777" w:rsidR="00E2012A" w:rsidRDefault="00E2012A">
      <w:pPr>
        <w:pStyle w:val="Index2"/>
        <w:tabs>
          <w:tab w:val="right" w:leader="dot" w:pos="6830"/>
        </w:tabs>
        <w:rPr>
          <w:noProof/>
        </w:rPr>
      </w:pPr>
      <w:r>
        <w:rPr>
          <w:noProof/>
        </w:rPr>
        <w:t>Sybilla Sibilla Don's 27th GGM (1077–1157)</w:t>
      </w:r>
      <w:r>
        <w:rPr>
          <w:noProof/>
        </w:rPr>
        <w:tab/>
        <w:t>68</w:t>
      </w:r>
    </w:p>
    <w:p w14:paraId="213D8F7A" w14:textId="77777777" w:rsidR="00E2012A" w:rsidRDefault="00E2012A">
      <w:pPr>
        <w:pStyle w:val="Index1"/>
        <w:tabs>
          <w:tab w:val="right" w:leader="dot" w:pos="6830"/>
        </w:tabs>
        <w:rPr>
          <w:noProof/>
        </w:rPr>
      </w:pPr>
      <w:r>
        <w:rPr>
          <w:noProof/>
        </w:rPr>
        <w:t>Cotter</w:t>
      </w:r>
    </w:p>
    <w:p w14:paraId="51B5F6F6" w14:textId="77777777" w:rsidR="00E2012A" w:rsidRDefault="00E2012A">
      <w:pPr>
        <w:pStyle w:val="Index2"/>
        <w:tabs>
          <w:tab w:val="right" w:leader="dot" w:pos="6830"/>
        </w:tabs>
        <w:rPr>
          <w:noProof/>
        </w:rPr>
      </w:pPr>
      <w:r>
        <w:rPr>
          <w:noProof/>
        </w:rPr>
        <w:t>Donna M. (1959–   )</w:t>
      </w:r>
      <w:r>
        <w:rPr>
          <w:noProof/>
        </w:rPr>
        <w:tab/>
        <w:t>649</w:t>
      </w:r>
    </w:p>
    <w:p w14:paraId="4CD02BAF" w14:textId="77777777" w:rsidR="00E2012A" w:rsidRDefault="00E2012A">
      <w:pPr>
        <w:pStyle w:val="Index1"/>
        <w:tabs>
          <w:tab w:val="right" w:leader="dot" w:pos="6830"/>
        </w:tabs>
        <w:rPr>
          <w:noProof/>
        </w:rPr>
      </w:pPr>
      <w:r>
        <w:rPr>
          <w:noProof/>
        </w:rPr>
        <w:t>Cowley</w:t>
      </w:r>
    </w:p>
    <w:p w14:paraId="6928BD20" w14:textId="77777777" w:rsidR="00E2012A" w:rsidRDefault="00E2012A">
      <w:pPr>
        <w:pStyle w:val="Index2"/>
        <w:tabs>
          <w:tab w:val="right" w:leader="dot" w:pos="6830"/>
        </w:tabs>
        <w:rPr>
          <w:noProof/>
        </w:rPr>
      </w:pPr>
      <w:r>
        <w:rPr>
          <w:noProof/>
        </w:rPr>
        <w:t>Ethan (1998–   )</w:t>
      </w:r>
      <w:r>
        <w:rPr>
          <w:noProof/>
        </w:rPr>
        <w:tab/>
        <w:t>625</w:t>
      </w:r>
    </w:p>
    <w:p w14:paraId="5AEC6BAF" w14:textId="77777777" w:rsidR="00E2012A" w:rsidRDefault="00E2012A">
      <w:pPr>
        <w:pStyle w:val="Index1"/>
        <w:tabs>
          <w:tab w:val="right" w:leader="dot" w:pos="6830"/>
        </w:tabs>
        <w:rPr>
          <w:noProof/>
        </w:rPr>
      </w:pPr>
      <w:r>
        <w:rPr>
          <w:noProof/>
        </w:rPr>
        <w:t>Cowley-Wasiliev</w:t>
      </w:r>
    </w:p>
    <w:p w14:paraId="3AEC0A77" w14:textId="77777777" w:rsidR="00E2012A" w:rsidRDefault="00E2012A">
      <w:pPr>
        <w:pStyle w:val="Index2"/>
        <w:tabs>
          <w:tab w:val="right" w:leader="dot" w:pos="6830"/>
        </w:tabs>
        <w:rPr>
          <w:noProof/>
        </w:rPr>
      </w:pPr>
      <w:r>
        <w:rPr>
          <w:noProof/>
        </w:rPr>
        <w:t>Layla June (2021–   )</w:t>
      </w:r>
      <w:r>
        <w:rPr>
          <w:noProof/>
        </w:rPr>
        <w:tab/>
        <w:t>626</w:t>
      </w:r>
    </w:p>
    <w:p w14:paraId="0C5A54AB" w14:textId="77777777" w:rsidR="00E2012A" w:rsidRDefault="00E2012A">
      <w:pPr>
        <w:pStyle w:val="Index1"/>
        <w:tabs>
          <w:tab w:val="right" w:leader="dot" w:pos="6830"/>
        </w:tabs>
        <w:rPr>
          <w:noProof/>
        </w:rPr>
      </w:pPr>
      <w:r>
        <w:rPr>
          <w:noProof/>
        </w:rPr>
        <w:t>Cox</w:t>
      </w:r>
    </w:p>
    <w:p w14:paraId="006EEB02" w14:textId="77777777" w:rsidR="00E2012A" w:rsidRDefault="00E2012A">
      <w:pPr>
        <w:pStyle w:val="Index2"/>
        <w:tabs>
          <w:tab w:val="right" w:leader="dot" w:pos="6830"/>
        </w:tabs>
        <w:rPr>
          <w:noProof/>
        </w:rPr>
      </w:pPr>
      <w:r>
        <w:rPr>
          <w:noProof/>
        </w:rPr>
        <w:t>Andrew (1982–   )</w:t>
      </w:r>
      <w:r>
        <w:rPr>
          <w:noProof/>
        </w:rPr>
        <w:tab/>
        <w:t>610</w:t>
      </w:r>
    </w:p>
    <w:p w14:paraId="3A3A58C2" w14:textId="77777777" w:rsidR="00E2012A" w:rsidRDefault="00E2012A">
      <w:pPr>
        <w:pStyle w:val="Index2"/>
        <w:tabs>
          <w:tab w:val="right" w:leader="dot" w:pos="6830"/>
        </w:tabs>
        <w:rPr>
          <w:noProof/>
        </w:rPr>
      </w:pPr>
      <w:r>
        <w:rPr>
          <w:noProof/>
        </w:rPr>
        <w:t>William (2012–   )</w:t>
      </w:r>
      <w:r>
        <w:rPr>
          <w:noProof/>
        </w:rPr>
        <w:tab/>
        <w:t>611</w:t>
      </w:r>
    </w:p>
    <w:p w14:paraId="6B6BEAAF" w14:textId="77777777" w:rsidR="00E2012A" w:rsidRDefault="00E2012A">
      <w:pPr>
        <w:pStyle w:val="Index1"/>
        <w:tabs>
          <w:tab w:val="right" w:leader="dot" w:pos="6830"/>
        </w:tabs>
        <w:rPr>
          <w:noProof/>
        </w:rPr>
      </w:pPr>
      <w:r>
        <w:rPr>
          <w:noProof/>
        </w:rPr>
        <w:t>Crispin</w:t>
      </w:r>
    </w:p>
    <w:p w14:paraId="26172992" w14:textId="77777777" w:rsidR="00E2012A" w:rsidRDefault="00E2012A">
      <w:pPr>
        <w:pStyle w:val="Index2"/>
        <w:tabs>
          <w:tab w:val="right" w:leader="dot" w:pos="6830"/>
        </w:tabs>
        <w:rPr>
          <w:noProof/>
        </w:rPr>
      </w:pPr>
      <w:r>
        <w:rPr>
          <w:noProof/>
        </w:rPr>
        <w:t>Gilbert Gislebert de Brionne (1000–1040)</w:t>
      </w:r>
      <w:r>
        <w:rPr>
          <w:noProof/>
        </w:rPr>
        <w:tab/>
        <w:t>41, 52</w:t>
      </w:r>
    </w:p>
    <w:p w14:paraId="61A29264" w14:textId="77777777" w:rsidR="00E2012A" w:rsidRDefault="00E2012A">
      <w:pPr>
        <w:pStyle w:val="Index1"/>
        <w:tabs>
          <w:tab w:val="right" w:leader="dot" w:pos="6830"/>
        </w:tabs>
        <w:rPr>
          <w:noProof/>
        </w:rPr>
      </w:pPr>
      <w:r>
        <w:rPr>
          <w:noProof/>
        </w:rPr>
        <w:t>Crudgington</w:t>
      </w:r>
    </w:p>
    <w:p w14:paraId="34D6E3B1" w14:textId="77777777" w:rsidR="00E2012A" w:rsidRDefault="00E2012A">
      <w:pPr>
        <w:pStyle w:val="Index2"/>
        <w:tabs>
          <w:tab w:val="right" w:leader="dot" w:pos="6830"/>
        </w:tabs>
        <w:rPr>
          <w:noProof/>
        </w:rPr>
      </w:pPr>
      <w:r>
        <w:rPr>
          <w:noProof/>
        </w:rPr>
        <w:t>John E. (1900–1926)</w:t>
      </w:r>
      <w:r>
        <w:rPr>
          <w:noProof/>
        </w:rPr>
        <w:tab/>
        <w:t>600</w:t>
      </w:r>
    </w:p>
    <w:p w14:paraId="32E9BD37" w14:textId="77777777" w:rsidR="00E2012A" w:rsidRDefault="00E2012A">
      <w:pPr>
        <w:pStyle w:val="Index2"/>
        <w:tabs>
          <w:tab w:val="right" w:leader="dot" w:pos="6830"/>
        </w:tabs>
        <w:rPr>
          <w:noProof/>
        </w:rPr>
      </w:pPr>
      <w:r>
        <w:rPr>
          <w:noProof/>
        </w:rPr>
        <w:t>Peggy Ellen Alice (1926–2016)</w:t>
      </w:r>
      <w:r>
        <w:rPr>
          <w:noProof/>
        </w:rPr>
        <w:tab/>
        <w:t>600</w:t>
      </w:r>
    </w:p>
    <w:p w14:paraId="4C0CBE7F" w14:textId="77777777" w:rsidR="00E2012A" w:rsidRDefault="00E2012A">
      <w:pPr>
        <w:pStyle w:val="Index1"/>
        <w:tabs>
          <w:tab w:val="right" w:leader="dot" w:pos="6830"/>
        </w:tabs>
        <w:rPr>
          <w:noProof/>
        </w:rPr>
      </w:pPr>
      <w:r>
        <w:rPr>
          <w:noProof/>
        </w:rPr>
        <w:t>Cubitt</w:t>
      </w:r>
    </w:p>
    <w:p w14:paraId="1FF4EDF9" w14:textId="77777777" w:rsidR="00E2012A" w:rsidRDefault="00E2012A">
      <w:pPr>
        <w:pStyle w:val="Index2"/>
        <w:tabs>
          <w:tab w:val="right" w:leader="dot" w:pos="6830"/>
        </w:tabs>
        <w:rPr>
          <w:noProof/>
        </w:rPr>
      </w:pPr>
      <w:r>
        <w:rPr>
          <w:noProof/>
        </w:rPr>
        <w:t>Rosalind Maud (1921–1994)</w:t>
      </w:r>
      <w:r>
        <w:rPr>
          <w:noProof/>
        </w:rPr>
        <w:tab/>
        <w:t>616</w:t>
      </w:r>
    </w:p>
    <w:p w14:paraId="125A2926" w14:textId="77777777" w:rsidR="00E2012A" w:rsidRDefault="00E2012A">
      <w:pPr>
        <w:pStyle w:val="Index1"/>
        <w:tabs>
          <w:tab w:val="right" w:leader="dot" w:pos="6830"/>
        </w:tabs>
        <w:rPr>
          <w:noProof/>
        </w:rPr>
      </w:pPr>
      <w:r>
        <w:rPr>
          <w:noProof/>
        </w:rPr>
        <w:t>Culpeper</w:t>
      </w:r>
    </w:p>
    <w:p w14:paraId="27E9596B" w14:textId="77777777" w:rsidR="00E2012A" w:rsidRDefault="00E2012A">
      <w:pPr>
        <w:pStyle w:val="Index2"/>
        <w:tabs>
          <w:tab w:val="right" w:leader="dot" w:pos="6830"/>
        </w:tabs>
        <w:rPr>
          <w:noProof/>
        </w:rPr>
      </w:pPr>
      <w:r>
        <w:rPr>
          <w:noProof/>
        </w:rPr>
        <w:t>Jocasta of Oxen Hoath (1481–1531)</w:t>
      </w:r>
      <w:r>
        <w:rPr>
          <w:noProof/>
        </w:rPr>
        <w:tab/>
        <w:t>320</w:t>
      </w:r>
    </w:p>
    <w:p w14:paraId="3E1823B4" w14:textId="77777777" w:rsidR="00E2012A" w:rsidRDefault="00E2012A">
      <w:pPr>
        <w:pStyle w:val="Index1"/>
        <w:tabs>
          <w:tab w:val="right" w:leader="dot" w:pos="6830"/>
        </w:tabs>
        <w:rPr>
          <w:noProof/>
        </w:rPr>
      </w:pPr>
      <w:r>
        <w:rPr>
          <w:noProof/>
        </w:rPr>
        <w:t>Curley</w:t>
      </w:r>
    </w:p>
    <w:p w14:paraId="3F1E9552" w14:textId="77777777" w:rsidR="00E2012A" w:rsidRDefault="00E2012A">
      <w:pPr>
        <w:pStyle w:val="Index2"/>
        <w:tabs>
          <w:tab w:val="right" w:leader="dot" w:pos="6830"/>
        </w:tabs>
        <w:rPr>
          <w:noProof/>
        </w:rPr>
      </w:pPr>
      <w:r>
        <w:rPr>
          <w:noProof/>
        </w:rPr>
        <w:t>Mary Ann (1805–1831)</w:t>
      </w:r>
      <w:r>
        <w:rPr>
          <w:noProof/>
        </w:rPr>
        <w:tab/>
        <w:t>594</w:t>
      </w:r>
    </w:p>
    <w:p w14:paraId="135337F8" w14:textId="77777777" w:rsidR="00E2012A" w:rsidRDefault="00E2012A">
      <w:pPr>
        <w:pStyle w:val="Index1"/>
        <w:tabs>
          <w:tab w:val="right" w:leader="dot" w:pos="6830"/>
        </w:tabs>
        <w:rPr>
          <w:noProof/>
        </w:rPr>
      </w:pPr>
      <w:r>
        <w:rPr>
          <w:noProof/>
        </w:rPr>
        <w:t>Curson</w:t>
      </w:r>
    </w:p>
    <w:p w14:paraId="7A96DC03" w14:textId="77777777" w:rsidR="00E2012A" w:rsidRDefault="00E2012A">
      <w:pPr>
        <w:pStyle w:val="Index2"/>
        <w:tabs>
          <w:tab w:val="right" w:leader="dot" w:pos="6830"/>
        </w:tabs>
        <w:rPr>
          <w:noProof/>
        </w:rPr>
      </w:pPr>
      <w:r>
        <w:rPr>
          <w:noProof/>
        </w:rPr>
        <w:t>Alice (1455–1514)</w:t>
      </w:r>
      <w:r>
        <w:rPr>
          <w:noProof/>
        </w:rPr>
        <w:tab/>
        <w:t>332</w:t>
      </w:r>
    </w:p>
    <w:p w14:paraId="088364C4" w14:textId="77777777" w:rsidR="00E2012A" w:rsidRDefault="00E2012A">
      <w:pPr>
        <w:pStyle w:val="Index1"/>
        <w:tabs>
          <w:tab w:val="right" w:leader="dot" w:pos="6830"/>
        </w:tabs>
        <w:rPr>
          <w:noProof/>
        </w:rPr>
      </w:pPr>
      <w:r>
        <w:rPr>
          <w:noProof/>
        </w:rPr>
        <w:t>Curtis</w:t>
      </w:r>
    </w:p>
    <w:p w14:paraId="33BD687A" w14:textId="77777777" w:rsidR="00E2012A" w:rsidRDefault="00E2012A">
      <w:pPr>
        <w:pStyle w:val="Index2"/>
        <w:tabs>
          <w:tab w:val="right" w:leader="dot" w:pos="6830"/>
        </w:tabs>
        <w:rPr>
          <w:noProof/>
        </w:rPr>
      </w:pPr>
      <w:r>
        <w:rPr>
          <w:noProof/>
        </w:rPr>
        <w:t>Rebecca (1687–1753)</w:t>
      </w:r>
      <w:r>
        <w:rPr>
          <w:noProof/>
        </w:rPr>
        <w:tab/>
        <w:t>456</w:t>
      </w:r>
    </w:p>
    <w:p w14:paraId="045DEFC8"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2C48EDE" w14:textId="77777777" w:rsidR="00E2012A" w:rsidRDefault="00E2012A">
      <w:pPr>
        <w:pStyle w:val="Index1"/>
        <w:tabs>
          <w:tab w:val="right" w:leader="dot" w:pos="6830"/>
        </w:tabs>
        <w:rPr>
          <w:noProof/>
        </w:rPr>
      </w:pPr>
      <w:r>
        <w:rPr>
          <w:noProof/>
        </w:rPr>
        <w:t>DagsDóttir</w:t>
      </w:r>
    </w:p>
    <w:p w14:paraId="69A9B1DD" w14:textId="77777777" w:rsidR="00E2012A" w:rsidRDefault="00E2012A">
      <w:pPr>
        <w:pStyle w:val="Index2"/>
        <w:tabs>
          <w:tab w:val="right" w:leader="dot" w:pos="6830"/>
        </w:tabs>
        <w:rPr>
          <w:noProof/>
        </w:rPr>
      </w:pPr>
      <w:r>
        <w:rPr>
          <w:noProof/>
        </w:rPr>
        <w:t>Dagreid Don's 49th GGM {tagged} check relationships (449–481)</w:t>
      </w:r>
      <w:r>
        <w:rPr>
          <w:noProof/>
        </w:rPr>
        <w:tab/>
        <w:t>3, 4</w:t>
      </w:r>
    </w:p>
    <w:p w14:paraId="2E19559C" w14:textId="77777777" w:rsidR="00E2012A" w:rsidRDefault="00E2012A">
      <w:pPr>
        <w:pStyle w:val="Index2"/>
        <w:tabs>
          <w:tab w:val="right" w:leader="dot" w:pos="6830"/>
        </w:tabs>
        <w:rPr>
          <w:noProof/>
        </w:rPr>
      </w:pPr>
      <w:r>
        <w:rPr>
          <w:noProof/>
        </w:rPr>
        <w:t>Hlif Don's 36th GGM (in another branch) (743–814)</w:t>
      </w:r>
      <w:r>
        <w:rPr>
          <w:noProof/>
        </w:rPr>
        <w:tab/>
        <w:t>21</w:t>
      </w:r>
    </w:p>
    <w:p w14:paraId="1CF611D9" w14:textId="77777777" w:rsidR="00E2012A" w:rsidRDefault="00E2012A">
      <w:pPr>
        <w:pStyle w:val="Index1"/>
        <w:tabs>
          <w:tab w:val="right" w:leader="dot" w:pos="6830"/>
        </w:tabs>
        <w:rPr>
          <w:noProof/>
        </w:rPr>
      </w:pPr>
      <w:r>
        <w:rPr>
          <w:noProof/>
        </w:rPr>
        <w:t>DagsSon</w:t>
      </w:r>
    </w:p>
    <w:p w14:paraId="271772F2" w14:textId="77777777" w:rsidR="00E2012A" w:rsidRDefault="00E2012A">
      <w:pPr>
        <w:pStyle w:val="Index2"/>
        <w:tabs>
          <w:tab w:val="right" w:leader="dot" w:pos="6830"/>
        </w:tabs>
        <w:rPr>
          <w:noProof/>
        </w:rPr>
      </w:pPr>
      <w:r>
        <w:rPr>
          <w:noProof/>
        </w:rPr>
        <w:t>Alrek Don's 49th GGF {tagged} Marriage to his sister (445–536)</w:t>
      </w:r>
      <w:r>
        <w:rPr>
          <w:noProof/>
        </w:rPr>
        <w:tab/>
        <w:t>3, 4</w:t>
      </w:r>
    </w:p>
    <w:p w14:paraId="49A181D5" w14:textId="77777777" w:rsidR="00E2012A" w:rsidRDefault="00E2012A">
      <w:pPr>
        <w:pStyle w:val="Index2"/>
        <w:tabs>
          <w:tab w:val="right" w:leader="dot" w:pos="6830"/>
        </w:tabs>
        <w:rPr>
          <w:noProof/>
        </w:rPr>
      </w:pPr>
      <w:r>
        <w:rPr>
          <w:noProof/>
        </w:rPr>
        <w:t>Dag Don's 50th GGF (429–459)</w:t>
      </w:r>
      <w:r>
        <w:rPr>
          <w:noProof/>
        </w:rPr>
        <w:tab/>
        <w:t>1, 4</w:t>
      </w:r>
    </w:p>
    <w:p w14:paraId="53FEB300" w14:textId="77777777" w:rsidR="00E2012A" w:rsidRDefault="00E2012A">
      <w:pPr>
        <w:pStyle w:val="Index2"/>
        <w:tabs>
          <w:tab w:val="right" w:leader="dot" w:pos="6830"/>
        </w:tabs>
        <w:rPr>
          <w:noProof/>
        </w:rPr>
      </w:pPr>
      <w:r>
        <w:rPr>
          <w:noProof/>
        </w:rPr>
        <w:t>Eric (448–536)</w:t>
      </w:r>
      <w:r>
        <w:rPr>
          <w:noProof/>
        </w:rPr>
        <w:tab/>
        <w:t>3</w:t>
      </w:r>
    </w:p>
    <w:p w14:paraId="6D25F30B" w14:textId="77777777" w:rsidR="00E2012A" w:rsidRDefault="00E2012A">
      <w:pPr>
        <w:pStyle w:val="Index1"/>
        <w:tabs>
          <w:tab w:val="right" w:leader="dot" w:pos="6830"/>
        </w:tabs>
        <w:rPr>
          <w:noProof/>
        </w:rPr>
      </w:pPr>
      <w:r>
        <w:rPr>
          <w:noProof/>
        </w:rPr>
        <w:t>Daley</w:t>
      </w:r>
    </w:p>
    <w:p w14:paraId="63E9EA59" w14:textId="77777777" w:rsidR="00E2012A" w:rsidRDefault="00E2012A">
      <w:pPr>
        <w:pStyle w:val="Index2"/>
        <w:tabs>
          <w:tab w:val="right" w:leader="dot" w:pos="6830"/>
        </w:tabs>
        <w:rPr>
          <w:noProof/>
        </w:rPr>
      </w:pPr>
      <w:r>
        <w:rPr>
          <w:noProof/>
        </w:rPr>
        <w:t>Edith (1873–1941)</w:t>
      </w:r>
      <w:r>
        <w:rPr>
          <w:noProof/>
        </w:rPr>
        <w:tab/>
        <w:t>453</w:t>
      </w:r>
    </w:p>
    <w:p w14:paraId="1FD05431" w14:textId="77777777" w:rsidR="00E2012A" w:rsidRDefault="00E2012A">
      <w:pPr>
        <w:pStyle w:val="Index1"/>
        <w:tabs>
          <w:tab w:val="right" w:leader="dot" w:pos="6830"/>
        </w:tabs>
        <w:rPr>
          <w:noProof/>
        </w:rPr>
      </w:pPr>
      <w:r>
        <w:rPr>
          <w:noProof/>
        </w:rPr>
        <w:t>Daniels</w:t>
      </w:r>
    </w:p>
    <w:p w14:paraId="163A98F2" w14:textId="77777777" w:rsidR="00E2012A" w:rsidRDefault="00E2012A">
      <w:pPr>
        <w:pStyle w:val="Index2"/>
        <w:tabs>
          <w:tab w:val="right" w:leader="dot" w:pos="6830"/>
        </w:tabs>
        <w:rPr>
          <w:noProof/>
        </w:rPr>
      </w:pPr>
      <w:r>
        <w:rPr>
          <w:noProof/>
        </w:rPr>
        <w:t>(son) of (father) &amp; Andrea (1992–   )</w:t>
      </w:r>
      <w:r>
        <w:rPr>
          <w:noProof/>
        </w:rPr>
        <w:tab/>
        <w:t>605</w:t>
      </w:r>
    </w:p>
    <w:p w14:paraId="610A37C8" w14:textId="77777777" w:rsidR="00E2012A" w:rsidRDefault="00E2012A">
      <w:pPr>
        <w:pStyle w:val="Index2"/>
        <w:tabs>
          <w:tab w:val="right" w:leader="dot" w:pos="6830"/>
        </w:tabs>
        <w:rPr>
          <w:noProof/>
        </w:rPr>
      </w:pPr>
      <w:r>
        <w:rPr>
          <w:noProof/>
        </w:rPr>
        <w:t>(son) of Philip and Patricia (1972–   )</w:t>
      </w:r>
      <w:r>
        <w:rPr>
          <w:noProof/>
        </w:rPr>
        <w:tab/>
        <w:t>562, 604</w:t>
      </w:r>
    </w:p>
    <w:p w14:paraId="600AD284" w14:textId="77777777" w:rsidR="00E2012A" w:rsidRDefault="00E2012A">
      <w:pPr>
        <w:pStyle w:val="Index2"/>
        <w:tabs>
          <w:tab w:val="right" w:leader="dot" w:pos="6830"/>
        </w:tabs>
        <w:rPr>
          <w:noProof/>
        </w:rPr>
      </w:pPr>
      <w:r>
        <w:rPr>
          <w:noProof/>
        </w:rPr>
        <w:t>Geoffrey Samuel (1954–   )</w:t>
      </w:r>
      <w:r>
        <w:rPr>
          <w:noProof/>
        </w:rPr>
        <w:tab/>
        <w:t>527</w:t>
      </w:r>
    </w:p>
    <w:p w14:paraId="1A3AEA25" w14:textId="77777777" w:rsidR="00E2012A" w:rsidRDefault="00E2012A">
      <w:pPr>
        <w:pStyle w:val="Index2"/>
        <w:tabs>
          <w:tab w:val="right" w:leader="dot" w:pos="6830"/>
        </w:tabs>
        <w:rPr>
          <w:noProof/>
        </w:rPr>
      </w:pPr>
      <w:r>
        <w:rPr>
          <w:noProof/>
        </w:rPr>
        <w:t>Ivor Brinley (1929–1995)</w:t>
      </w:r>
      <w:r>
        <w:rPr>
          <w:noProof/>
        </w:rPr>
        <w:tab/>
        <w:t>527</w:t>
      </w:r>
    </w:p>
    <w:p w14:paraId="61355F43" w14:textId="77777777" w:rsidR="00E2012A" w:rsidRDefault="00E2012A">
      <w:pPr>
        <w:pStyle w:val="Index2"/>
        <w:tabs>
          <w:tab w:val="right" w:leader="dot" w:pos="6830"/>
        </w:tabs>
        <w:rPr>
          <w:noProof/>
        </w:rPr>
      </w:pPr>
      <w:r>
        <w:rPr>
          <w:noProof/>
        </w:rPr>
        <w:t>Julie (1956–   )</w:t>
      </w:r>
      <w:r>
        <w:rPr>
          <w:noProof/>
        </w:rPr>
        <w:tab/>
        <w:t>527</w:t>
      </w:r>
    </w:p>
    <w:p w14:paraId="579474AA" w14:textId="77777777" w:rsidR="00E2012A" w:rsidRDefault="00E2012A">
      <w:pPr>
        <w:pStyle w:val="Index2"/>
        <w:tabs>
          <w:tab w:val="right" w:leader="dot" w:pos="6830"/>
        </w:tabs>
        <w:rPr>
          <w:noProof/>
        </w:rPr>
      </w:pPr>
      <w:r>
        <w:rPr>
          <w:noProof/>
        </w:rPr>
        <w:t>Philip Brynley Keith (1952–   )</w:t>
      </w:r>
      <w:r>
        <w:rPr>
          <w:noProof/>
        </w:rPr>
        <w:tab/>
        <w:t>527, 562</w:t>
      </w:r>
    </w:p>
    <w:p w14:paraId="754C8A1A" w14:textId="77777777" w:rsidR="00E2012A" w:rsidRDefault="00E2012A">
      <w:pPr>
        <w:pStyle w:val="Index2"/>
        <w:tabs>
          <w:tab w:val="right" w:leader="dot" w:pos="6830"/>
        </w:tabs>
        <w:rPr>
          <w:noProof/>
        </w:rPr>
      </w:pPr>
      <w:r>
        <w:rPr>
          <w:noProof/>
        </w:rPr>
        <w:t>Samuel (1891–1954)</w:t>
      </w:r>
      <w:r>
        <w:rPr>
          <w:noProof/>
        </w:rPr>
        <w:tab/>
        <w:t>527</w:t>
      </w:r>
    </w:p>
    <w:p w14:paraId="145AFA50" w14:textId="77777777" w:rsidR="00E2012A" w:rsidRDefault="00E2012A">
      <w:pPr>
        <w:pStyle w:val="Index2"/>
        <w:tabs>
          <w:tab w:val="right" w:leader="dot" w:pos="6830"/>
        </w:tabs>
        <w:rPr>
          <w:noProof/>
        </w:rPr>
      </w:pPr>
      <w:r>
        <w:rPr>
          <w:noProof/>
        </w:rPr>
        <w:t>Yvonne (1955–   )</w:t>
      </w:r>
      <w:r>
        <w:rPr>
          <w:noProof/>
        </w:rPr>
        <w:tab/>
        <w:t>527</w:t>
      </w:r>
    </w:p>
    <w:p w14:paraId="01419413" w14:textId="77777777" w:rsidR="00E2012A" w:rsidRDefault="00E2012A">
      <w:pPr>
        <w:pStyle w:val="Index1"/>
        <w:tabs>
          <w:tab w:val="right" w:leader="dot" w:pos="6830"/>
        </w:tabs>
        <w:rPr>
          <w:noProof/>
        </w:rPr>
      </w:pPr>
      <w:r>
        <w:rPr>
          <w:noProof/>
        </w:rPr>
        <w:t>d'Anjou</w:t>
      </w:r>
    </w:p>
    <w:p w14:paraId="4BDA5B8B" w14:textId="77777777" w:rsidR="00E2012A" w:rsidRDefault="00E2012A">
      <w:pPr>
        <w:pStyle w:val="Index2"/>
        <w:tabs>
          <w:tab w:val="right" w:leader="dot" w:pos="6830"/>
        </w:tabs>
        <w:rPr>
          <w:noProof/>
        </w:rPr>
      </w:pPr>
      <w:r>
        <w:rPr>
          <w:noProof/>
        </w:rPr>
        <w:t>Adewis (1132–1192)</w:t>
      </w:r>
      <w:r>
        <w:rPr>
          <w:noProof/>
        </w:rPr>
        <w:tab/>
        <w:t>86</w:t>
      </w:r>
    </w:p>
    <w:p w14:paraId="12F6B7A5" w14:textId="77777777" w:rsidR="00E2012A" w:rsidRDefault="00E2012A">
      <w:pPr>
        <w:pStyle w:val="Index2"/>
        <w:tabs>
          <w:tab w:val="right" w:leader="dot" w:pos="6830"/>
        </w:tabs>
        <w:rPr>
          <w:noProof/>
        </w:rPr>
      </w:pPr>
      <w:r>
        <w:rPr>
          <w:noProof/>
        </w:rPr>
        <w:t>Agnes (1129–1192)</w:t>
      </w:r>
      <w:r>
        <w:rPr>
          <w:noProof/>
        </w:rPr>
        <w:tab/>
        <w:t>85</w:t>
      </w:r>
    </w:p>
    <w:p w14:paraId="1DEFF336" w14:textId="77777777" w:rsidR="00E2012A" w:rsidRDefault="00E2012A">
      <w:pPr>
        <w:pStyle w:val="Index2"/>
        <w:tabs>
          <w:tab w:val="right" w:leader="dot" w:pos="6830"/>
        </w:tabs>
        <w:rPr>
          <w:noProof/>
        </w:rPr>
      </w:pPr>
      <w:r>
        <w:rPr>
          <w:noProof/>
        </w:rPr>
        <w:t>Bertha of Brittany (1126–1126)</w:t>
      </w:r>
      <w:r>
        <w:rPr>
          <w:noProof/>
        </w:rPr>
        <w:tab/>
        <w:t>85</w:t>
      </w:r>
    </w:p>
    <w:p w14:paraId="19520FEC" w14:textId="77777777" w:rsidR="00E2012A" w:rsidRDefault="00E2012A">
      <w:pPr>
        <w:pStyle w:val="Index2"/>
        <w:tabs>
          <w:tab w:val="right" w:leader="dot" w:pos="6830"/>
        </w:tabs>
        <w:rPr>
          <w:noProof/>
        </w:rPr>
      </w:pPr>
      <w:r>
        <w:rPr>
          <w:noProof/>
        </w:rPr>
        <w:t>Geoffroy V</w:t>
      </w:r>
      <w:r>
        <w:rPr>
          <w:noProof/>
        </w:rPr>
        <w:tab/>
        <w:t>84</w:t>
      </w:r>
    </w:p>
    <w:p w14:paraId="7C399823" w14:textId="77777777" w:rsidR="00E2012A" w:rsidRDefault="00E2012A">
      <w:pPr>
        <w:pStyle w:val="Index2"/>
        <w:tabs>
          <w:tab w:val="right" w:leader="dot" w:pos="6830"/>
        </w:tabs>
        <w:rPr>
          <w:noProof/>
        </w:rPr>
      </w:pPr>
      <w:r>
        <w:rPr>
          <w:noProof/>
        </w:rPr>
        <w:t>Ermengarde of Britain (960–1022)</w:t>
      </w:r>
      <w:r>
        <w:rPr>
          <w:noProof/>
        </w:rPr>
        <w:tab/>
        <w:t>43</w:t>
      </w:r>
    </w:p>
    <w:p w14:paraId="488E7AE3" w14:textId="77777777" w:rsidR="00E2012A" w:rsidRDefault="00E2012A">
      <w:pPr>
        <w:pStyle w:val="Index2"/>
        <w:tabs>
          <w:tab w:val="right" w:leader="dot" w:pos="6830"/>
        </w:tabs>
        <w:rPr>
          <w:noProof/>
        </w:rPr>
      </w:pPr>
      <w:r>
        <w:rPr>
          <w:noProof/>
        </w:rPr>
        <w:t>Fulk V (Foulques in French) (1082–1143)</w:t>
      </w:r>
      <w:r>
        <w:rPr>
          <w:noProof/>
        </w:rPr>
        <w:tab/>
        <w:t>84</w:t>
      </w:r>
    </w:p>
    <w:p w14:paraId="1D0D4031" w14:textId="77777777" w:rsidR="00E2012A" w:rsidRDefault="00E2012A">
      <w:pPr>
        <w:pStyle w:val="Index2"/>
        <w:tabs>
          <w:tab w:val="right" w:leader="dot" w:pos="6830"/>
        </w:tabs>
        <w:rPr>
          <w:noProof/>
        </w:rPr>
      </w:pPr>
      <w:r>
        <w:rPr>
          <w:noProof/>
        </w:rPr>
        <w:t>Geoffrey VI (1134–1158)</w:t>
      </w:r>
      <w:r>
        <w:rPr>
          <w:noProof/>
        </w:rPr>
        <w:tab/>
        <w:t>86</w:t>
      </w:r>
    </w:p>
    <w:p w14:paraId="20645698" w14:textId="77777777" w:rsidR="00E2012A" w:rsidRDefault="00E2012A">
      <w:pPr>
        <w:pStyle w:val="Index2"/>
        <w:tabs>
          <w:tab w:val="right" w:leader="dot" w:pos="6830"/>
        </w:tabs>
        <w:rPr>
          <w:noProof/>
        </w:rPr>
      </w:pPr>
      <w:r>
        <w:rPr>
          <w:noProof/>
        </w:rPr>
        <w:t>Hamelin (1130–1202)</w:t>
      </w:r>
      <w:r>
        <w:rPr>
          <w:noProof/>
        </w:rPr>
        <w:tab/>
        <w:t>86</w:t>
      </w:r>
    </w:p>
    <w:p w14:paraId="445AC0F0" w14:textId="77777777" w:rsidR="00E2012A" w:rsidRDefault="00E2012A">
      <w:pPr>
        <w:pStyle w:val="Index2"/>
        <w:tabs>
          <w:tab w:val="right" w:leader="dot" w:pos="6830"/>
        </w:tabs>
        <w:rPr>
          <w:noProof/>
        </w:rPr>
      </w:pPr>
      <w:r>
        <w:rPr>
          <w:noProof/>
        </w:rPr>
        <w:t>Henry II (the 1st of the 14 Plantagenêt dynasty Kings) (1133–1189)</w:t>
      </w:r>
      <w:r>
        <w:rPr>
          <w:noProof/>
        </w:rPr>
        <w:tab/>
        <w:t>86, 97, 108, 136</w:t>
      </w:r>
    </w:p>
    <w:p w14:paraId="68A8881C" w14:textId="77777777" w:rsidR="00E2012A" w:rsidRDefault="00E2012A">
      <w:pPr>
        <w:pStyle w:val="Index2"/>
        <w:tabs>
          <w:tab w:val="right" w:leader="dot" w:pos="6830"/>
        </w:tabs>
        <w:rPr>
          <w:noProof/>
        </w:rPr>
      </w:pPr>
      <w:r>
        <w:rPr>
          <w:noProof/>
        </w:rPr>
        <w:t>William (1136–1163)</w:t>
      </w:r>
      <w:r>
        <w:rPr>
          <w:noProof/>
        </w:rPr>
        <w:tab/>
        <w:t>86</w:t>
      </w:r>
    </w:p>
    <w:p w14:paraId="247A7A9B" w14:textId="77777777" w:rsidR="00E2012A" w:rsidRDefault="00E2012A">
      <w:pPr>
        <w:pStyle w:val="Index1"/>
        <w:tabs>
          <w:tab w:val="right" w:leader="dot" w:pos="6830"/>
        </w:tabs>
        <w:rPr>
          <w:noProof/>
        </w:rPr>
      </w:pPr>
      <w:r>
        <w:rPr>
          <w:noProof/>
        </w:rPr>
        <w:t>d'Anvers</w:t>
      </w:r>
    </w:p>
    <w:p w14:paraId="09BE5D62" w14:textId="77777777" w:rsidR="00E2012A" w:rsidRDefault="00E2012A">
      <w:pPr>
        <w:pStyle w:val="Index2"/>
        <w:tabs>
          <w:tab w:val="right" w:leader="dot" w:pos="6830"/>
        </w:tabs>
        <w:rPr>
          <w:noProof/>
        </w:rPr>
      </w:pPr>
      <w:r>
        <w:rPr>
          <w:noProof/>
        </w:rPr>
        <w:t>Margery (1449–1510)</w:t>
      </w:r>
      <w:r>
        <w:rPr>
          <w:noProof/>
        </w:rPr>
        <w:tab/>
        <w:t>348</w:t>
      </w:r>
    </w:p>
    <w:p w14:paraId="6711409B" w14:textId="77777777" w:rsidR="00E2012A" w:rsidRDefault="00E2012A">
      <w:pPr>
        <w:pStyle w:val="Index1"/>
        <w:tabs>
          <w:tab w:val="right" w:leader="dot" w:pos="6830"/>
        </w:tabs>
        <w:rPr>
          <w:noProof/>
        </w:rPr>
      </w:pPr>
      <w:r>
        <w:rPr>
          <w:noProof/>
        </w:rPr>
        <w:t>Darcy</w:t>
      </w:r>
    </w:p>
    <w:p w14:paraId="1BE86981" w14:textId="77777777" w:rsidR="00E2012A" w:rsidRDefault="00E2012A">
      <w:pPr>
        <w:pStyle w:val="Index2"/>
        <w:tabs>
          <w:tab w:val="right" w:leader="dot" w:pos="6830"/>
        </w:tabs>
        <w:rPr>
          <w:noProof/>
        </w:rPr>
      </w:pPr>
      <w:r>
        <w:rPr>
          <w:noProof/>
        </w:rPr>
        <w:t>John (1532–1580)</w:t>
      </w:r>
      <w:r>
        <w:rPr>
          <w:noProof/>
        </w:rPr>
        <w:tab/>
        <w:t>350</w:t>
      </w:r>
    </w:p>
    <w:p w14:paraId="3E24429E" w14:textId="77777777" w:rsidR="00E2012A" w:rsidRDefault="00E2012A">
      <w:pPr>
        <w:pStyle w:val="Index1"/>
        <w:tabs>
          <w:tab w:val="right" w:leader="dot" w:pos="6830"/>
        </w:tabs>
        <w:rPr>
          <w:noProof/>
        </w:rPr>
      </w:pPr>
      <w:r>
        <w:rPr>
          <w:noProof/>
        </w:rPr>
        <w:t>Darleison</w:t>
      </w:r>
    </w:p>
    <w:p w14:paraId="101C8F8D" w14:textId="77777777" w:rsidR="00E2012A" w:rsidRDefault="00E2012A">
      <w:pPr>
        <w:pStyle w:val="Index2"/>
        <w:tabs>
          <w:tab w:val="right" w:leader="dot" w:pos="6830"/>
        </w:tabs>
        <w:rPr>
          <w:noProof/>
        </w:rPr>
      </w:pPr>
      <w:r>
        <w:rPr>
          <w:noProof/>
        </w:rPr>
        <w:t>Gladys (1928–   )</w:t>
      </w:r>
      <w:r>
        <w:rPr>
          <w:noProof/>
        </w:rPr>
        <w:tab/>
        <w:t>528</w:t>
      </w:r>
    </w:p>
    <w:p w14:paraId="32BBDA22" w14:textId="77777777" w:rsidR="00E2012A" w:rsidRDefault="00E2012A">
      <w:pPr>
        <w:pStyle w:val="Index1"/>
        <w:tabs>
          <w:tab w:val="right" w:leader="dot" w:pos="6830"/>
        </w:tabs>
        <w:rPr>
          <w:noProof/>
        </w:rPr>
      </w:pPr>
      <w:r>
        <w:rPr>
          <w:noProof/>
        </w:rPr>
        <w:t>d'Artois</w:t>
      </w:r>
    </w:p>
    <w:p w14:paraId="6BAC0FE2" w14:textId="77777777" w:rsidR="00E2012A" w:rsidRDefault="00E2012A">
      <w:pPr>
        <w:pStyle w:val="Index2"/>
        <w:tabs>
          <w:tab w:val="right" w:leader="dot" w:pos="6830"/>
        </w:tabs>
        <w:rPr>
          <w:noProof/>
        </w:rPr>
      </w:pPr>
      <w:r>
        <w:rPr>
          <w:noProof/>
        </w:rPr>
        <w:t>Blanche (1248–1302)</w:t>
      </w:r>
      <w:r>
        <w:rPr>
          <w:noProof/>
        </w:rPr>
        <w:tab/>
        <w:t>162, 178, 192</w:t>
      </w:r>
    </w:p>
    <w:p w14:paraId="42EA4085" w14:textId="77777777" w:rsidR="00E2012A" w:rsidRDefault="00E2012A">
      <w:pPr>
        <w:pStyle w:val="Index2"/>
        <w:tabs>
          <w:tab w:val="right" w:leader="dot" w:pos="6830"/>
        </w:tabs>
        <w:rPr>
          <w:noProof/>
        </w:rPr>
      </w:pPr>
      <w:r>
        <w:rPr>
          <w:noProof/>
        </w:rPr>
        <w:t>Robert (1250–1302)</w:t>
      </w:r>
      <w:r>
        <w:rPr>
          <w:noProof/>
        </w:rPr>
        <w:tab/>
        <w:t>162</w:t>
      </w:r>
    </w:p>
    <w:p w14:paraId="2FBA0C0E" w14:textId="77777777" w:rsidR="00E2012A" w:rsidRDefault="00E2012A">
      <w:pPr>
        <w:pStyle w:val="Index1"/>
        <w:tabs>
          <w:tab w:val="right" w:leader="dot" w:pos="6830"/>
        </w:tabs>
        <w:rPr>
          <w:noProof/>
        </w:rPr>
      </w:pPr>
      <w:r>
        <w:rPr>
          <w:noProof/>
        </w:rPr>
        <w:t>d'Aubeney</w:t>
      </w:r>
    </w:p>
    <w:p w14:paraId="0F6D317B" w14:textId="77777777" w:rsidR="00E2012A" w:rsidRDefault="00E2012A">
      <w:pPr>
        <w:pStyle w:val="Index2"/>
        <w:tabs>
          <w:tab w:val="right" w:leader="dot" w:pos="6830"/>
        </w:tabs>
        <w:rPr>
          <w:noProof/>
        </w:rPr>
      </w:pPr>
      <w:r>
        <w:rPr>
          <w:noProof/>
        </w:rPr>
        <w:t>Ralph (1304–1378)</w:t>
      </w:r>
      <w:r>
        <w:rPr>
          <w:noProof/>
        </w:rPr>
        <w:tab/>
        <w:t>241</w:t>
      </w:r>
    </w:p>
    <w:p w14:paraId="6B0FFE98" w14:textId="77777777" w:rsidR="00E2012A" w:rsidRDefault="00E2012A">
      <w:pPr>
        <w:pStyle w:val="Index1"/>
        <w:tabs>
          <w:tab w:val="right" w:leader="dot" w:pos="6830"/>
        </w:tabs>
        <w:rPr>
          <w:noProof/>
        </w:rPr>
      </w:pPr>
      <w:r>
        <w:rPr>
          <w:noProof/>
        </w:rPr>
        <w:t>Daubeney</w:t>
      </w:r>
    </w:p>
    <w:p w14:paraId="5FA6EEEC" w14:textId="77777777" w:rsidR="00E2012A" w:rsidRDefault="00E2012A">
      <w:pPr>
        <w:pStyle w:val="Index2"/>
        <w:tabs>
          <w:tab w:val="right" w:leader="dot" w:pos="6830"/>
        </w:tabs>
        <w:rPr>
          <w:noProof/>
        </w:rPr>
      </w:pPr>
      <w:r>
        <w:rPr>
          <w:noProof/>
        </w:rPr>
        <w:t>Elias (1261–1305)</w:t>
      </w:r>
      <w:r>
        <w:rPr>
          <w:noProof/>
        </w:rPr>
        <w:tab/>
        <w:t>241</w:t>
      </w:r>
    </w:p>
    <w:p w14:paraId="2228CE8B" w14:textId="77777777" w:rsidR="00E2012A" w:rsidRDefault="00E2012A">
      <w:pPr>
        <w:pStyle w:val="Index1"/>
        <w:tabs>
          <w:tab w:val="right" w:leader="dot" w:pos="6830"/>
        </w:tabs>
        <w:rPr>
          <w:noProof/>
        </w:rPr>
      </w:pPr>
      <w:r>
        <w:rPr>
          <w:noProof/>
        </w:rPr>
        <w:t>d'Aubigny</w:t>
      </w:r>
    </w:p>
    <w:p w14:paraId="1288792D" w14:textId="77777777" w:rsidR="00E2012A" w:rsidRDefault="00E2012A">
      <w:pPr>
        <w:pStyle w:val="Index2"/>
        <w:tabs>
          <w:tab w:val="right" w:leader="dot" w:pos="6830"/>
        </w:tabs>
        <w:rPr>
          <w:noProof/>
        </w:rPr>
      </w:pPr>
      <w:r>
        <w:rPr>
          <w:noProof/>
        </w:rPr>
        <w:t>(daughter) de Mowbray (1165–1165)</w:t>
      </w:r>
      <w:r>
        <w:rPr>
          <w:noProof/>
        </w:rPr>
        <w:tab/>
        <w:t>93</w:t>
      </w:r>
    </w:p>
    <w:p w14:paraId="189D5C30" w14:textId="77777777" w:rsidR="00E2012A" w:rsidRDefault="00E2012A">
      <w:pPr>
        <w:pStyle w:val="Index2"/>
        <w:tabs>
          <w:tab w:val="right" w:leader="dot" w:pos="6830"/>
        </w:tabs>
        <w:rPr>
          <w:noProof/>
        </w:rPr>
      </w:pPr>
      <w:r>
        <w:rPr>
          <w:noProof/>
        </w:rPr>
        <w:t>Alice (1145–1188)</w:t>
      </w:r>
      <w:r>
        <w:rPr>
          <w:noProof/>
        </w:rPr>
        <w:tab/>
        <w:t>92</w:t>
      </w:r>
    </w:p>
    <w:p w14:paraId="67E650B0" w14:textId="77777777" w:rsidR="00E2012A" w:rsidRDefault="00E2012A">
      <w:pPr>
        <w:pStyle w:val="Index2"/>
        <w:tabs>
          <w:tab w:val="right" w:leader="dot" w:pos="6830"/>
        </w:tabs>
        <w:rPr>
          <w:noProof/>
        </w:rPr>
      </w:pPr>
      <w:r>
        <w:rPr>
          <w:noProof/>
        </w:rPr>
        <w:t>Avice (1176–1223)</w:t>
      </w:r>
      <w:r>
        <w:rPr>
          <w:noProof/>
        </w:rPr>
        <w:tab/>
        <w:t>106, 132, 137, 179</w:t>
      </w:r>
    </w:p>
    <w:p w14:paraId="09B25312" w14:textId="77777777" w:rsidR="00E2012A" w:rsidRDefault="00E2012A">
      <w:pPr>
        <w:pStyle w:val="Index2"/>
        <w:tabs>
          <w:tab w:val="right" w:leader="dot" w:pos="6830"/>
        </w:tabs>
        <w:rPr>
          <w:noProof/>
        </w:rPr>
      </w:pPr>
      <w:r>
        <w:rPr>
          <w:noProof/>
        </w:rPr>
        <w:t>Cecilia (1175–1175)</w:t>
      </w:r>
      <w:r>
        <w:rPr>
          <w:noProof/>
        </w:rPr>
        <w:tab/>
        <w:t>106</w:t>
      </w:r>
    </w:p>
    <w:p w14:paraId="192998EE" w14:textId="77777777" w:rsidR="00E2012A" w:rsidRDefault="00E2012A">
      <w:pPr>
        <w:pStyle w:val="Index2"/>
        <w:tabs>
          <w:tab w:val="right" w:leader="dot" w:pos="6830"/>
        </w:tabs>
        <w:rPr>
          <w:noProof/>
        </w:rPr>
      </w:pPr>
      <w:r>
        <w:rPr>
          <w:noProof/>
        </w:rPr>
        <w:t>Guillaume (1010–1086)</w:t>
      </w:r>
      <w:r>
        <w:rPr>
          <w:noProof/>
        </w:rPr>
        <w:tab/>
        <w:t>51, 57</w:t>
      </w:r>
    </w:p>
    <w:p w14:paraId="6BDCAF8F" w14:textId="77777777" w:rsidR="00E2012A" w:rsidRDefault="00E2012A">
      <w:pPr>
        <w:pStyle w:val="Index2"/>
        <w:tabs>
          <w:tab w:val="right" w:leader="dot" w:pos="6830"/>
        </w:tabs>
        <w:rPr>
          <w:noProof/>
        </w:rPr>
      </w:pPr>
      <w:r>
        <w:rPr>
          <w:noProof/>
        </w:rPr>
        <w:t>Humphrey (1072–1072)</w:t>
      </w:r>
      <w:r>
        <w:rPr>
          <w:noProof/>
        </w:rPr>
        <w:tab/>
        <w:t>65</w:t>
      </w:r>
    </w:p>
    <w:p w14:paraId="0C47FDA2" w14:textId="77777777" w:rsidR="00E2012A" w:rsidRDefault="00E2012A">
      <w:pPr>
        <w:pStyle w:val="Index2"/>
        <w:tabs>
          <w:tab w:val="right" w:leader="dot" w:pos="6830"/>
        </w:tabs>
        <w:rPr>
          <w:noProof/>
        </w:rPr>
      </w:pPr>
      <w:r>
        <w:rPr>
          <w:noProof/>
        </w:rPr>
        <w:t>Johanna (1180–1180)</w:t>
      </w:r>
      <w:r>
        <w:rPr>
          <w:noProof/>
        </w:rPr>
        <w:tab/>
        <w:t>106</w:t>
      </w:r>
    </w:p>
    <w:p w14:paraId="40D9ECEB" w14:textId="77777777" w:rsidR="00E2012A" w:rsidRDefault="00E2012A">
      <w:pPr>
        <w:pStyle w:val="Index2"/>
        <w:tabs>
          <w:tab w:val="right" w:leader="dot" w:pos="6830"/>
        </w:tabs>
        <w:rPr>
          <w:noProof/>
        </w:rPr>
      </w:pPr>
      <w:r>
        <w:rPr>
          <w:noProof/>
        </w:rPr>
        <w:t>Mathilde (1175–1210)</w:t>
      </w:r>
      <w:r>
        <w:rPr>
          <w:noProof/>
        </w:rPr>
        <w:tab/>
        <w:t>106</w:t>
      </w:r>
    </w:p>
    <w:p w14:paraId="0362CEA3" w14:textId="77777777" w:rsidR="00E2012A" w:rsidRDefault="00E2012A">
      <w:pPr>
        <w:pStyle w:val="Index2"/>
        <w:tabs>
          <w:tab w:val="right" w:leader="dot" w:pos="6830"/>
        </w:tabs>
        <w:rPr>
          <w:noProof/>
        </w:rPr>
      </w:pPr>
      <w:r>
        <w:rPr>
          <w:noProof/>
        </w:rPr>
        <w:t>Nele (1066–1129)</w:t>
      </w:r>
      <w:r>
        <w:rPr>
          <w:noProof/>
        </w:rPr>
        <w:tab/>
        <w:t>65</w:t>
      </w:r>
    </w:p>
    <w:p w14:paraId="009DFFD6" w14:textId="77777777" w:rsidR="00E2012A" w:rsidRDefault="00E2012A">
      <w:pPr>
        <w:pStyle w:val="Index2"/>
        <w:tabs>
          <w:tab w:val="right" w:leader="dot" w:pos="6830"/>
        </w:tabs>
        <w:rPr>
          <w:noProof/>
        </w:rPr>
      </w:pPr>
      <w:r>
        <w:rPr>
          <w:noProof/>
        </w:rPr>
        <w:t>Nele Nigel de Mowbray (1146–1191)</w:t>
      </w:r>
      <w:r>
        <w:rPr>
          <w:noProof/>
        </w:rPr>
        <w:tab/>
        <w:t>93, 106, 120, 132</w:t>
      </w:r>
    </w:p>
    <w:p w14:paraId="486C6632" w14:textId="77777777" w:rsidR="00E2012A" w:rsidRDefault="00E2012A">
      <w:pPr>
        <w:pStyle w:val="Index2"/>
        <w:tabs>
          <w:tab w:val="right" w:leader="dot" w:pos="6830"/>
        </w:tabs>
        <w:rPr>
          <w:noProof/>
        </w:rPr>
      </w:pPr>
      <w:r>
        <w:rPr>
          <w:noProof/>
        </w:rPr>
        <w:t>Nigel (1084–1129)</w:t>
      </w:r>
      <w:r>
        <w:rPr>
          <w:noProof/>
        </w:rPr>
        <w:tab/>
        <w:t>66, 80</w:t>
      </w:r>
    </w:p>
    <w:p w14:paraId="01996183" w14:textId="77777777" w:rsidR="00E2012A" w:rsidRDefault="00E2012A">
      <w:pPr>
        <w:pStyle w:val="Index2"/>
        <w:tabs>
          <w:tab w:val="right" w:leader="dot" w:pos="6830"/>
        </w:tabs>
        <w:rPr>
          <w:noProof/>
        </w:rPr>
      </w:pPr>
      <w:r>
        <w:rPr>
          <w:noProof/>
        </w:rPr>
        <w:t>Ralph (1070–1070)</w:t>
      </w:r>
      <w:r>
        <w:rPr>
          <w:noProof/>
        </w:rPr>
        <w:tab/>
        <w:t>65</w:t>
      </w:r>
    </w:p>
    <w:p w14:paraId="743E9941" w14:textId="77777777" w:rsidR="00E2012A" w:rsidRDefault="00E2012A">
      <w:pPr>
        <w:pStyle w:val="Index2"/>
        <w:tabs>
          <w:tab w:val="right" w:leader="dot" w:pos="6830"/>
        </w:tabs>
        <w:rPr>
          <w:noProof/>
        </w:rPr>
      </w:pPr>
      <w:r>
        <w:rPr>
          <w:noProof/>
        </w:rPr>
        <w:t>Renfried of Treloy (1183–1183)</w:t>
      </w:r>
      <w:r>
        <w:rPr>
          <w:noProof/>
        </w:rPr>
        <w:tab/>
        <w:t>106</w:t>
      </w:r>
    </w:p>
    <w:p w14:paraId="208A5B70" w14:textId="77777777" w:rsidR="00E2012A" w:rsidRDefault="00E2012A">
      <w:pPr>
        <w:pStyle w:val="Index2"/>
        <w:tabs>
          <w:tab w:val="right" w:leader="dot" w:pos="6830"/>
        </w:tabs>
        <w:rPr>
          <w:noProof/>
        </w:rPr>
      </w:pPr>
      <w:r>
        <w:rPr>
          <w:noProof/>
        </w:rPr>
        <w:t>Robert de Mowbray (1147–1147)</w:t>
      </w:r>
      <w:r>
        <w:rPr>
          <w:noProof/>
        </w:rPr>
        <w:tab/>
        <w:t>93</w:t>
      </w:r>
    </w:p>
    <w:p w14:paraId="76E28A43" w14:textId="77777777" w:rsidR="00E2012A" w:rsidRDefault="00E2012A">
      <w:pPr>
        <w:pStyle w:val="Index2"/>
        <w:tabs>
          <w:tab w:val="right" w:leader="dot" w:pos="6830"/>
        </w:tabs>
        <w:rPr>
          <w:noProof/>
        </w:rPr>
      </w:pPr>
      <w:r>
        <w:rPr>
          <w:noProof/>
        </w:rPr>
        <w:t>Roger (1036–1084)</w:t>
      </w:r>
      <w:r>
        <w:rPr>
          <w:noProof/>
        </w:rPr>
        <w:tab/>
        <w:t>58, 64</w:t>
      </w:r>
    </w:p>
    <w:p w14:paraId="6BDF1D7B" w14:textId="77777777" w:rsidR="00E2012A" w:rsidRDefault="00E2012A">
      <w:pPr>
        <w:pStyle w:val="Index2"/>
        <w:tabs>
          <w:tab w:val="right" w:leader="dot" w:pos="6830"/>
        </w:tabs>
        <w:rPr>
          <w:noProof/>
        </w:rPr>
      </w:pPr>
      <w:r>
        <w:rPr>
          <w:noProof/>
        </w:rPr>
        <w:t>Roger de Mowbray (1120–1188)</w:t>
      </w:r>
      <w:r>
        <w:rPr>
          <w:noProof/>
        </w:rPr>
        <w:tab/>
        <w:t>81, 92</w:t>
      </w:r>
    </w:p>
    <w:p w14:paraId="697ADC4F" w14:textId="77777777" w:rsidR="00E2012A" w:rsidRDefault="00E2012A">
      <w:pPr>
        <w:pStyle w:val="Index2"/>
        <w:tabs>
          <w:tab w:val="right" w:leader="dot" w:pos="6830"/>
        </w:tabs>
        <w:rPr>
          <w:noProof/>
        </w:rPr>
      </w:pPr>
      <w:r>
        <w:rPr>
          <w:noProof/>
        </w:rPr>
        <w:t>Rualoc (1062–1062)</w:t>
      </w:r>
      <w:r>
        <w:rPr>
          <w:noProof/>
        </w:rPr>
        <w:tab/>
        <w:t>65</w:t>
      </w:r>
    </w:p>
    <w:p w14:paraId="2962C0CE" w14:textId="77777777" w:rsidR="00E2012A" w:rsidRDefault="00E2012A">
      <w:pPr>
        <w:pStyle w:val="Index2"/>
        <w:tabs>
          <w:tab w:val="right" w:leader="dot" w:pos="6830"/>
        </w:tabs>
        <w:rPr>
          <w:noProof/>
        </w:rPr>
      </w:pPr>
      <w:r>
        <w:rPr>
          <w:noProof/>
        </w:rPr>
        <w:t>Willem V (1175–1221)</w:t>
      </w:r>
      <w:r>
        <w:rPr>
          <w:noProof/>
        </w:rPr>
        <w:tab/>
        <w:t>105</w:t>
      </w:r>
    </w:p>
    <w:p w14:paraId="4C8B6D36" w14:textId="77777777" w:rsidR="00E2012A" w:rsidRDefault="00E2012A">
      <w:pPr>
        <w:pStyle w:val="Index2"/>
        <w:tabs>
          <w:tab w:val="right" w:leader="dot" w:pos="6830"/>
        </w:tabs>
        <w:rPr>
          <w:noProof/>
        </w:rPr>
      </w:pPr>
      <w:r>
        <w:rPr>
          <w:noProof/>
        </w:rPr>
        <w:t>William (1070–1139)</w:t>
      </w:r>
      <w:r>
        <w:rPr>
          <w:noProof/>
        </w:rPr>
        <w:tab/>
        <w:t>65, 79</w:t>
      </w:r>
    </w:p>
    <w:p w14:paraId="1BE98A4F" w14:textId="77777777" w:rsidR="00E2012A" w:rsidRDefault="00E2012A">
      <w:pPr>
        <w:pStyle w:val="Index2"/>
        <w:tabs>
          <w:tab w:val="right" w:leader="dot" w:pos="6830"/>
        </w:tabs>
        <w:rPr>
          <w:noProof/>
        </w:rPr>
      </w:pPr>
      <w:r>
        <w:rPr>
          <w:noProof/>
        </w:rPr>
        <w:t>William III (1109–1176)</w:t>
      </w:r>
      <w:r>
        <w:rPr>
          <w:noProof/>
        </w:rPr>
        <w:tab/>
        <w:t>80, 86</w:t>
      </w:r>
    </w:p>
    <w:p w14:paraId="696BBC6F" w14:textId="77777777" w:rsidR="00E2012A" w:rsidRDefault="00E2012A">
      <w:pPr>
        <w:pStyle w:val="Index2"/>
        <w:tabs>
          <w:tab w:val="right" w:leader="dot" w:pos="6830"/>
        </w:tabs>
        <w:rPr>
          <w:noProof/>
        </w:rPr>
      </w:pPr>
      <w:r>
        <w:rPr>
          <w:noProof/>
        </w:rPr>
        <w:t>William of Arundel (1139–1193)</w:t>
      </w:r>
      <w:r>
        <w:rPr>
          <w:noProof/>
        </w:rPr>
        <w:tab/>
        <w:t>91, 103, 137</w:t>
      </w:r>
    </w:p>
    <w:p w14:paraId="6528CFF4" w14:textId="77777777" w:rsidR="00E2012A" w:rsidRDefault="00E2012A">
      <w:pPr>
        <w:pStyle w:val="Index1"/>
        <w:tabs>
          <w:tab w:val="right" w:leader="dot" w:pos="6830"/>
        </w:tabs>
        <w:rPr>
          <w:noProof/>
        </w:rPr>
      </w:pPr>
      <w:r>
        <w:rPr>
          <w:noProof/>
        </w:rPr>
        <w:t>Davidson</w:t>
      </w:r>
    </w:p>
    <w:p w14:paraId="69BEB77A" w14:textId="77777777" w:rsidR="00E2012A" w:rsidRDefault="00E2012A">
      <w:pPr>
        <w:pStyle w:val="Index2"/>
        <w:tabs>
          <w:tab w:val="right" w:leader="dot" w:pos="6830"/>
        </w:tabs>
        <w:rPr>
          <w:noProof/>
        </w:rPr>
      </w:pPr>
      <w:r>
        <w:rPr>
          <w:noProof/>
        </w:rPr>
        <w:t>Clara Jane (1870–1921)</w:t>
      </w:r>
      <w:r>
        <w:rPr>
          <w:noProof/>
        </w:rPr>
        <w:tab/>
        <w:t>640</w:t>
      </w:r>
    </w:p>
    <w:p w14:paraId="5491BC7A" w14:textId="77777777" w:rsidR="00E2012A" w:rsidRDefault="00E2012A">
      <w:pPr>
        <w:pStyle w:val="Index1"/>
        <w:tabs>
          <w:tab w:val="right" w:leader="dot" w:pos="6830"/>
        </w:tabs>
        <w:rPr>
          <w:noProof/>
        </w:rPr>
      </w:pPr>
      <w:r>
        <w:rPr>
          <w:noProof/>
        </w:rPr>
        <w:t>de Aldithley</w:t>
      </w:r>
    </w:p>
    <w:p w14:paraId="75F88981" w14:textId="77777777" w:rsidR="00E2012A" w:rsidRDefault="00E2012A">
      <w:pPr>
        <w:pStyle w:val="Index2"/>
        <w:tabs>
          <w:tab w:val="right" w:leader="dot" w:pos="6830"/>
        </w:tabs>
        <w:rPr>
          <w:noProof/>
        </w:rPr>
      </w:pPr>
      <w:r>
        <w:rPr>
          <w:noProof/>
        </w:rPr>
        <w:t>Alice Sandy's 25th GGM (1224–1265)</w:t>
      </w:r>
      <w:r>
        <w:rPr>
          <w:noProof/>
        </w:rPr>
        <w:tab/>
        <w:t>154, 182</w:t>
      </w:r>
    </w:p>
    <w:p w14:paraId="5AC01D5C" w14:textId="77777777" w:rsidR="00E2012A" w:rsidRDefault="00E2012A">
      <w:pPr>
        <w:pStyle w:val="Index2"/>
        <w:tabs>
          <w:tab w:val="right" w:leader="dot" w:pos="6830"/>
        </w:tabs>
        <w:rPr>
          <w:noProof/>
        </w:rPr>
      </w:pPr>
      <w:r>
        <w:rPr>
          <w:noProof/>
        </w:rPr>
        <w:t>Adam {tagged} parents</w:t>
      </w:r>
      <w:r>
        <w:rPr>
          <w:noProof/>
        </w:rPr>
        <w:tab/>
        <w:t>153</w:t>
      </w:r>
    </w:p>
    <w:p w14:paraId="17334A3C" w14:textId="77777777" w:rsidR="00E2012A" w:rsidRDefault="00E2012A">
      <w:pPr>
        <w:pStyle w:val="Index2"/>
        <w:tabs>
          <w:tab w:val="right" w:leader="dot" w:pos="6830"/>
        </w:tabs>
        <w:rPr>
          <w:noProof/>
        </w:rPr>
      </w:pPr>
      <w:r>
        <w:rPr>
          <w:noProof/>
        </w:rPr>
        <w:t>Henry Sandy's 26th GGF (1175–1246)</w:t>
      </w:r>
      <w:r>
        <w:rPr>
          <w:noProof/>
        </w:rPr>
        <w:tab/>
        <w:t>153</w:t>
      </w:r>
    </w:p>
    <w:p w14:paraId="25B3A449" w14:textId="77777777" w:rsidR="00E2012A" w:rsidRDefault="00E2012A">
      <w:pPr>
        <w:pStyle w:val="Index2"/>
        <w:tabs>
          <w:tab w:val="right" w:leader="dot" w:pos="6830"/>
        </w:tabs>
        <w:rPr>
          <w:noProof/>
        </w:rPr>
      </w:pPr>
      <w:r>
        <w:rPr>
          <w:noProof/>
        </w:rPr>
        <w:t>Ralf Ralph (1218–1240)</w:t>
      </w:r>
      <w:r>
        <w:rPr>
          <w:noProof/>
        </w:rPr>
        <w:tab/>
        <w:t>154</w:t>
      </w:r>
    </w:p>
    <w:p w14:paraId="77B238BE" w14:textId="77777777" w:rsidR="00E2012A" w:rsidRDefault="00E2012A">
      <w:pPr>
        <w:pStyle w:val="Index1"/>
        <w:tabs>
          <w:tab w:val="right" w:leader="dot" w:pos="6830"/>
        </w:tabs>
        <w:rPr>
          <w:noProof/>
        </w:rPr>
      </w:pPr>
      <w:r>
        <w:rPr>
          <w:noProof/>
        </w:rPr>
        <w:t>de Aldithley Audle</w:t>
      </w:r>
    </w:p>
    <w:p w14:paraId="0B37C205" w14:textId="77777777" w:rsidR="00E2012A" w:rsidRDefault="00E2012A">
      <w:pPr>
        <w:pStyle w:val="Index2"/>
        <w:tabs>
          <w:tab w:val="right" w:leader="dot" w:pos="6830"/>
        </w:tabs>
        <w:rPr>
          <w:noProof/>
        </w:rPr>
      </w:pPr>
      <w:r>
        <w:rPr>
          <w:noProof/>
        </w:rPr>
        <w:t>James (1225–1272)</w:t>
      </w:r>
      <w:r>
        <w:rPr>
          <w:noProof/>
        </w:rPr>
        <w:tab/>
        <w:t>154, 184</w:t>
      </w:r>
    </w:p>
    <w:p w14:paraId="751AE9FE" w14:textId="77777777" w:rsidR="00E2012A" w:rsidRDefault="00E2012A">
      <w:pPr>
        <w:pStyle w:val="Index1"/>
        <w:tabs>
          <w:tab w:val="right" w:leader="dot" w:pos="6830"/>
        </w:tabs>
        <w:rPr>
          <w:noProof/>
        </w:rPr>
      </w:pPr>
      <w:r>
        <w:rPr>
          <w:noProof/>
        </w:rPr>
        <w:t>de Bailleol</w:t>
      </w:r>
    </w:p>
    <w:p w14:paraId="248FAD9C" w14:textId="77777777" w:rsidR="00E2012A" w:rsidRDefault="00E2012A">
      <w:pPr>
        <w:pStyle w:val="Index2"/>
        <w:tabs>
          <w:tab w:val="right" w:leader="dot" w:pos="6830"/>
        </w:tabs>
        <w:rPr>
          <w:noProof/>
        </w:rPr>
      </w:pPr>
      <w:r>
        <w:rPr>
          <w:noProof/>
        </w:rPr>
        <w:t>Alice Amabilia Deporhoet (1153–1204)</w:t>
      </w:r>
      <w:r>
        <w:rPr>
          <w:noProof/>
        </w:rPr>
        <w:tab/>
        <w:t>99</w:t>
      </w:r>
    </w:p>
    <w:p w14:paraId="370408B9" w14:textId="77777777" w:rsidR="00E2012A" w:rsidRDefault="00E2012A">
      <w:pPr>
        <w:pStyle w:val="Index1"/>
        <w:tabs>
          <w:tab w:val="right" w:leader="dot" w:pos="6830"/>
        </w:tabs>
        <w:rPr>
          <w:noProof/>
        </w:rPr>
      </w:pPr>
      <w:r>
        <w:rPr>
          <w:noProof/>
        </w:rPr>
        <w:t>de Beauchamp</w:t>
      </w:r>
    </w:p>
    <w:p w14:paraId="30CF6CE3" w14:textId="77777777" w:rsidR="00E2012A" w:rsidRDefault="00E2012A">
      <w:pPr>
        <w:pStyle w:val="Index2"/>
        <w:tabs>
          <w:tab w:val="right" w:leader="dot" w:pos="6830"/>
        </w:tabs>
        <w:rPr>
          <w:noProof/>
        </w:rPr>
      </w:pPr>
      <w:r>
        <w:rPr>
          <w:noProof/>
        </w:rPr>
        <w:t>Beatrice (1231–1285)</w:t>
      </w:r>
      <w:r>
        <w:rPr>
          <w:noProof/>
        </w:rPr>
        <w:tab/>
        <w:t>152</w:t>
      </w:r>
    </w:p>
    <w:p w14:paraId="2091057A" w14:textId="77777777" w:rsidR="00E2012A" w:rsidRDefault="00E2012A">
      <w:pPr>
        <w:pStyle w:val="Index2"/>
        <w:tabs>
          <w:tab w:val="right" w:leader="dot" w:pos="6830"/>
        </w:tabs>
        <w:rPr>
          <w:noProof/>
        </w:rPr>
      </w:pPr>
      <w:r>
        <w:rPr>
          <w:noProof/>
        </w:rPr>
        <w:t>Isabelle (1252–1306)</w:t>
      </w:r>
      <w:r>
        <w:rPr>
          <w:noProof/>
        </w:rPr>
        <w:tab/>
        <w:t>209</w:t>
      </w:r>
    </w:p>
    <w:p w14:paraId="768BD7F5" w14:textId="77777777" w:rsidR="00E2012A" w:rsidRDefault="00E2012A">
      <w:pPr>
        <w:pStyle w:val="Index2"/>
        <w:tabs>
          <w:tab w:val="right" w:leader="dot" w:pos="6830"/>
        </w:tabs>
        <w:rPr>
          <w:noProof/>
        </w:rPr>
      </w:pPr>
      <w:r>
        <w:rPr>
          <w:noProof/>
        </w:rPr>
        <w:t>Maud (1230–1273)</w:t>
      </w:r>
      <w:r>
        <w:rPr>
          <w:noProof/>
        </w:rPr>
        <w:tab/>
        <w:t>152, 179, 217</w:t>
      </w:r>
    </w:p>
    <w:p w14:paraId="6DE8CC82" w14:textId="77777777" w:rsidR="00E2012A" w:rsidRDefault="00E2012A">
      <w:pPr>
        <w:pStyle w:val="Index2"/>
        <w:tabs>
          <w:tab w:val="right" w:leader="dot" w:pos="6830"/>
        </w:tabs>
        <w:rPr>
          <w:noProof/>
        </w:rPr>
      </w:pPr>
      <w:r>
        <w:rPr>
          <w:noProof/>
        </w:rPr>
        <w:t>Simon (1145–1207)</w:t>
      </w:r>
      <w:r>
        <w:rPr>
          <w:noProof/>
        </w:rPr>
        <w:tab/>
        <w:t>151</w:t>
      </w:r>
    </w:p>
    <w:p w14:paraId="16FA96D5" w14:textId="77777777" w:rsidR="00E2012A" w:rsidRDefault="00E2012A">
      <w:pPr>
        <w:pStyle w:val="Index2"/>
        <w:tabs>
          <w:tab w:val="right" w:leader="dot" w:pos="6830"/>
        </w:tabs>
        <w:rPr>
          <w:noProof/>
        </w:rPr>
      </w:pPr>
      <w:r>
        <w:rPr>
          <w:noProof/>
        </w:rPr>
        <w:t>Wachelin (1184–1236)</w:t>
      </w:r>
      <w:r>
        <w:rPr>
          <w:noProof/>
        </w:rPr>
        <w:tab/>
        <w:t>151</w:t>
      </w:r>
    </w:p>
    <w:p w14:paraId="267929BF" w14:textId="77777777" w:rsidR="00E2012A" w:rsidRDefault="00E2012A">
      <w:pPr>
        <w:pStyle w:val="Index2"/>
        <w:tabs>
          <w:tab w:val="right" w:leader="dot" w:pos="6830"/>
        </w:tabs>
        <w:rPr>
          <w:noProof/>
        </w:rPr>
      </w:pPr>
      <w:r>
        <w:rPr>
          <w:noProof/>
        </w:rPr>
        <w:t>William IIIa {tagged} research name and family (1185–1260)</w:t>
      </w:r>
      <w:r>
        <w:rPr>
          <w:noProof/>
        </w:rPr>
        <w:tab/>
        <w:t>151, 152</w:t>
      </w:r>
    </w:p>
    <w:p w14:paraId="114338FD" w14:textId="77777777" w:rsidR="00E2012A" w:rsidRDefault="00E2012A">
      <w:pPr>
        <w:pStyle w:val="Index2"/>
        <w:tabs>
          <w:tab w:val="right" w:leader="dot" w:pos="6830"/>
        </w:tabs>
        <w:rPr>
          <w:noProof/>
        </w:rPr>
      </w:pPr>
      <w:r>
        <w:rPr>
          <w:noProof/>
        </w:rPr>
        <w:t>William IV (1215–1267)</w:t>
      </w:r>
      <w:r>
        <w:rPr>
          <w:noProof/>
        </w:rPr>
        <w:tab/>
        <w:t>151</w:t>
      </w:r>
    </w:p>
    <w:p w14:paraId="5AEE0904" w14:textId="77777777" w:rsidR="00E2012A" w:rsidRDefault="00E2012A">
      <w:pPr>
        <w:pStyle w:val="Index1"/>
        <w:tabs>
          <w:tab w:val="right" w:leader="dot" w:pos="6830"/>
        </w:tabs>
        <w:rPr>
          <w:noProof/>
        </w:rPr>
      </w:pPr>
      <w:r>
        <w:rPr>
          <w:noProof/>
        </w:rPr>
        <w:t>de Beaumont</w:t>
      </w:r>
    </w:p>
    <w:p w14:paraId="78DCC6C0" w14:textId="77777777" w:rsidR="00E2012A" w:rsidRDefault="00E2012A">
      <w:pPr>
        <w:pStyle w:val="Index2"/>
        <w:tabs>
          <w:tab w:val="right" w:leader="dot" w:pos="6830"/>
        </w:tabs>
        <w:rPr>
          <w:noProof/>
        </w:rPr>
      </w:pPr>
      <w:r>
        <w:rPr>
          <w:noProof/>
        </w:rPr>
        <w:t>Henry III</w:t>
      </w:r>
      <w:r>
        <w:rPr>
          <w:noProof/>
        </w:rPr>
        <w:tab/>
        <w:t>223, 237, 258</w:t>
      </w:r>
    </w:p>
    <w:p w14:paraId="48C1ADF5" w14:textId="77777777" w:rsidR="00E2012A" w:rsidRDefault="00E2012A">
      <w:pPr>
        <w:pStyle w:val="Index2"/>
        <w:tabs>
          <w:tab w:val="right" w:leader="dot" w:pos="6830"/>
        </w:tabs>
        <w:rPr>
          <w:noProof/>
        </w:rPr>
      </w:pPr>
      <w:r>
        <w:rPr>
          <w:noProof/>
        </w:rPr>
        <w:t>Eleonore (1363–1456)</w:t>
      </w:r>
      <w:r>
        <w:rPr>
          <w:noProof/>
        </w:rPr>
        <w:tab/>
        <w:t>238, 259</w:t>
      </w:r>
    </w:p>
    <w:p w14:paraId="493B73BC" w14:textId="77777777" w:rsidR="00E2012A" w:rsidRDefault="00E2012A">
      <w:pPr>
        <w:pStyle w:val="Index2"/>
        <w:tabs>
          <w:tab w:val="right" w:leader="dot" w:pos="6830"/>
        </w:tabs>
        <w:rPr>
          <w:noProof/>
        </w:rPr>
      </w:pPr>
      <w:r>
        <w:rPr>
          <w:noProof/>
        </w:rPr>
        <w:t>Elizabeth Don's 18th GGM (1389–1488)</w:t>
      </w:r>
      <w:r>
        <w:rPr>
          <w:noProof/>
        </w:rPr>
        <w:tab/>
        <w:t>252, 264</w:t>
      </w:r>
    </w:p>
    <w:p w14:paraId="08D3C413" w14:textId="77777777" w:rsidR="00E2012A" w:rsidRDefault="00E2012A">
      <w:pPr>
        <w:pStyle w:val="Index2"/>
        <w:tabs>
          <w:tab w:val="right" w:leader="dot" w:pos="6830"/>
        </w:tabs>
        <w:rPr>
          <w:noProof/>
        </w:rPr>
      </w:pPr>
      <w:r>
        <w:rPr>
          <w:noProof/>
        </w:rPr>
        <w:t>Hawise (1129–1197)</w:t>
      </w:r>
      <w:r>
        <w:rPr>
          <w:noProof/>
        </w:rPr>
        <w:tab/>
        <w:t>95, 129</w:t>
      </w:r>
    </w:p>
    <w:p w14:paraId="3F15B909" w14:textId="77777777" w:rsidR="00E2012A" w:rsidRDefault="00E2012A">
      <w:pPr>
        <w:pStyle w:val="Index2"/>
        <w:tabs>
          <w:tab w:val="right" w:leader="dot" w:pos="6830"/>
        </w:tabs>
        <w:rPr>
          <w:noProof/>
        </w:rPr>
      </w:pPr>
      <w:r>
        <w:rPr>
          <w:noProof/>
        </w:rPr>
        <w:t>Henry (1366–1424)</w:t>
      </w:r>
      <w:r>
        <w:rPr>
          <w:noProof/>
        </w:rPr>
        <w:tab/>
        <w:t>238, 259</w:t>
      </w:r>
    </w:p>
    <w:p w14:paraId="3F686796" w14:textId="77777777" w:rsidR="00E2012A" w:rsidRDefault="00E2012A">
      <w:pPr>
        <w:pStyle w:val="Index2"/>
        <w:tabs>
          <w:tab w:val="right" w:leader="dot" w:pos="6830"/>
        </w:tabs>
        <w:rPr>
          <w:noProof/>
        </w:rPr>
      </w:pPr>
      <w:r>
        <w:rPr>
          <w:noProof/>
        </w:rPr>
        <w:t>Isabel (1325–1345)</w:t>
      </w:r>
      <w:r>
        <w:rPr>
          <w:noProof/>
        </w:rPr>
        <w:tab/>
        <w:t>234</w:t>
      </w:r>
    </w:p>
    <w:p w14:paraId="235AACC0" w14:textId="77777777" w:rsidR="00E2012A" w:rsidRDefault="00E2012A">
      <w:pPr>
        <w:pStyle w:val="Index2"/>
        <w:tabs>
          <w:tab w:val="right" w:leader="dot" w:pos="6830"/>
        </w:tabs>
        <w:rPr>
          <w:noProof/>
        </w:rPr>
      </w:pPr>
      <w:r>
        <w:rPr>
          <w:noProof/>
        </w:rPr>
        <w:t>John (1318–1342)</w:t>
      </w:r>
      <w:r>
        <w:rPr>
          <w:noProof/>
        </w:rPr>
        <w:tab/>
        <w:t>222, 258</w:t>
      </w:r>
    </w:p>
    <w:p w14:paraId="68A2119F" w14:textId="77777777" w:rsidR="00E2012A" w:rsidRDefault="00E2012A">
      <w:pPr>
        <w:pStyle w:val="Index2"/>
        <w:tabs>
          <w:tab w:val="right" w:leader="dot" w:pos="6830"/>
        </w:tabs>
        <w:rPr>
          <w:noProof/>
        </w:rPr>
      </w:pPr>
      <w:r>
        <w:rPr>
          <w:noProof/>
        </w:rPr>
        <w:t>John (1340–1340)</w:t>
      </w:r>
      <w:r>
        <w:rPr>
          <w:noProof/>
        </w:rPr>
        <w:tab/>
        <w:t>223</w:t>
      </w:r>
    </w:p>
    <w:p w14:paraId="2C8AF2BB" w14:textId="77777777" w:rsidR="00E2012A" w:rsidRDefault="00E2012A">
      <w:pPr>
        <w:pStyle w:val="Index2"/>
        <w:tabs>
          <w:tab w:val="right" w:leader="dot" w:pos="6830"/>
        </w:tabs>
        <w:rPr>
          <w:noProof/>
        </w:rPr>
      </w:pPr>
      <w:r>
        <w:rPr>
          <w:noProof/>
        </w:rPr>
        <w:t>John Don's 19th GGF (1360–1396)</w:t>
      </w:r>
      <w:r>
        <w:rPr>
          <w:noProof/>
        </w:rPr>
        <w:tab/>
        <w:t>238, 251, 259</w:t>
      </w:r>
    </w:p>
    <w:p w14:paraId="698EADF9" w14:textId="77777777" w:rsidR="00E2012A" w:rsidRDefault="00E2012A">
      <w:pPr>
        <w:pStyle w:val="Index2"/>
        <w:tabs>
          <w:tab w:val="right" w:leader="dot" w:pos="6830"/>
        </w:tabs>
        <w:rPr>
          <w:noProof/>
        </w:rPr>
      </w:pPr>
      <w:r>
        <w:rPr>
          <w:noProof/>
        </w:rPr>
        <w:t>Katherine (1361–1361)</w:t>
      </w:r>
      <w:r>
        <w:rPr>
          <w:noProof/>
        </w:rPr>
        <w:tab/>
        <w:t>238, 259</w:t>
      </w:r>
    </w:p>
    <w:p w14:paraId="21B51295" w14:textId="77777777" w:rsidR="00E2012A" w:rsidRDefault="00E2012A">
      <w:pPr>
        <w:pStyle w:val="Index2"/>
        <w:tabs>
          <w:tab w:val="right" w:leader="dot" w:pos="6830"/>
        </w:tabs>
        <w:rPr>
          <w:noProof/>
        </w:rPr>
      </w:pPr>
      <w:r>
        <w:rPr>
          <w:noProof/>
        </w:rPr>
        <w:t>Richard (1365–1424)</w:t>
      </w:r>
      <w:r>
        <w:rPr>
          <w:noProof/>
        </w:rPr>
        <w:tab/>
        <w:t>238, 259</w:t>
      </w:r>
    </w:p>
    <w:p w14:paraId="3A96B1E6" w14:textId="77777777" w:rsidR="00E2012A" w:rsidRDefault="00E2012A">
      <w:pPr>
        <w:pStyle w:val="Index1"/>
        <w:tabs>
          <w:tab w:val="right" w:leader="dot" w:pos="6830"/>
        </w:tabs>
        <w:rPr>
          <w:noProof/>
        </w:rPr>
      </w:pPr>
      <w:r>
        <w:rPr>
          <w:noProof/>
        </w:rPr>
        <w:t>de Bigod</w:t>
      </w:r>
    </w:p>
    <w:p w14:paraId="4233A13E" w14:textId="77777777" w:rsidR="00E2012A" w:rsidRDefault="00E2012A">
      <w:pPr>
        <w:pStyle w:val="Index2"/>
        <w:tabs>
          <w:tab w:val="right" w:leader="dot" w:pos="6830"/>
        </w:tabs>
        <w:rPr>
          <w:noProof/>
        </w:rPr>
      </w:pPr>
      <w:r>
        <w:rPr>
          <w:noProof/>
        </w:rPr>
        <w:t>Roger (1063–1107)</w:t>
      </w:r>
      <w:r>
        <w:rPr>
          <w:noProof/>
        </w:rPr>
        <w:tab/>
        <w:t>79</w:t>
      </w:r>
    </w:p>
    <w:p w14:paraId="51BD9573" w14:textId="77777777" w:rsidR="00E2012A" w:rsidRDefault="00E2012A">
      <w:pPr>
        <w:pStyle w:val="Index1"/>
        <w:tabs>
          <w:tab w:val="right" w:leader="dot" w:pos="6830"/>
        </w:tabs>
        <w:rPr>
          <w:noProof/>
        </w:rPr>
      </w:pPr>
      <w:r>
        <w:rPr>
          <w:noProof/>
        </w:rPr>
        <w:t>de Bohun</w:t>
      </w:r>
    </w:p>
    <w:p w14:paraId="711B3304" w14:textId="77777777" w:rsidR="00E2012A" w:rsidRDefault="00E2012A">
      <w:pPr>
        <w:pStyle w:val="Index2"/>
        <w:tabs>
          <w:tab w:val="right" w:leader="dot" w:pos="6830"/>
        </w:tabs>
        <w:rPr>
          <w:noProof/>
        </w:rPr>
      </w:pPr>
      <w:r>
        <w:rPr>
          <w:noProof/>
        </w:rPr>
        <w:t>Humphrey (1250–1300)</w:t>
      </w:r>
      <w:r>
        <w:rPr>
          <w:noProof/>
        </w:rPr>
        <w:tab/>
        <w:t>207</w:t>
      </w:r>
    </w:p>
    <w:p w14:paraId="3B812347" w14:textId="77777777" w:rsidR="00E2012A" w:rsidRDefault="00E2012A">
      <w:pPr>
        <w:pStyle w:val="Index2"/>
        <w:tabs>
          <w:tab w:val="right" w:leader="dot" w:pos="6830"/>
        </w:tabs>
        <w:rPr>
          <w:noProof/>
        </w:rPr>
      </w:pPr>
      <w:r>
        <w:rPr>
          <w:noProof/>
        </w:rPr>
        <w:t>Humphrey (1276–1322)</w:t>
      </w:r>
      <w:r>
        <w:rPr>
          <w:noProof/>
        </w:rPr>
        <w:tab/>
        <w:t>207</w:t>
      </w:r>
    </w:p>
    <w:p w14:paraId="64333A53" w14:textId="77777777" w:rsidR="00E2012A" w:rsidRDefault="00E2012A">
      <w:pPr>
        <w:pStyle w:val="Index2"/>
        <w:tabs>
          <w:tab w:val="right" w:leader="dot" w:pos="6830"/>
        </w:tabs>
        <w:rPr>
          <w:noProof/>
        </w:rPr>
      </w:pPr>
      <w:r>
        <w:rPr>
          <w:noProof/>
        </w:rPr>
        <w:t>Margaret (1303–1325)</w:t>
      </w:r>
      <w:r>
        <w:rPr>
          <w:noProof/>
        </w:rPr>
        <w:tab/>
        <w:t>207, 218</w:t>
      </w:r>
    </w:p>
    <w:p w14:paraId="1C5172B2" w14:textId="77777777" w:rsidR="00E2012A" w:rsidRDefault="00E2012A">
      <w:pPr>
        <w:pStyle w:val="Index2"/>
        <w:tabs>
          <w:tab w:val="right" w:leader="dot" w:pos="6830"/>
        </w:tabs>
        <w:rPr>
          <w:noProof/>
        </w:rPr>
      </w:pPr>
      <w:r>
        <w:rPr>
          <w:noProof/>
        </w:rPr>
        <w:t>Mary (1369–1394)</w:t>
      </w:r>
      <w:r>
        <w:rPr>
          <w:noProof/>
        </w:rPr>
        <w:tab/>
        <w:t>250</w:t>
      </w:r>
    </w:p>
    <w:p w14:paraId="7BA9E9C2" w14:textId="77777777" w:rsidR="00E2012A" w:rsidRDefault="00E2012A">
      <w:pPr>
        <w:pStyle w:val="Index1"/>
        <w:tabs>
          <w:tab w:val="right" w:leader="dot" w:pos="6830"/>
        </w:tabs>
        <w:rPr>
          <w:noProof/>
        </w:rPr>
      </w:pPr>
      <w:r>
        <w:rPr>
          <w:noProof/>
        </w:rPr>
        <w:t>de Bourbon</w:t>
      </w:r>
    </w:p>
    <w:p w14:paraId="4079A22D" w14:textId="77777777" w:rsidR="00E2012A" w:rsidRDefault="00E2012A">
      <w:pPr>
        <w:pStyle w:val="Index2"/>
        <w:tabs>
          <w:tab w:val="right" w:leader="dot" w:pos="6830"/>
        </w:tabs>
        <w:rPr>
          <w:noProof/>
        </w:rPr>
      </w:pPr>
      <w:r>
        <w:rPr>
          <w:noProof/>
        </w:rPr>
        <w:t>Henrietta Maria (1609–1669)</w:t>
      </w:r>
      <w:r>
        <w:rPr>
          <w:noProof/>
        </w:rPr>
        <w:tab/>
        <w:t>396</w:t>
      </w:r>
    </w:p>
    <w:p w14:paraId="154F6501" w14:textId="77777777" w:rsidR="00E2012A" w:rsidRDefault="00E2012A">
      <w:pPr>
        <w:pStyle w:val="Index1"/>
        <w:tabs>
          <w:tab w:val="right" w:leader="dot" w:pos="6830"/>
        </w:tabs>
        <w:rPr>
          <w:noProof/>
        </w:rPr>
      </w:pPr>
      <w:r>
        <w:rPr>
          <w:noProof/>
        </w:rPr>
        <w:t>de Brienne</w:t>
      </w:r>
    </w:p>
    <w:p w14:paraId="21E283DF" w14:textId="77777777" w:rsidR="00E2012A" w:rsidRDefault="00E2012A">
      <w:pPr>
        <w:pStyle w:val="Index2"/>
        <w:tabs>
          <w:tab w:val="right" w:leader="dot" w:pos="6830"/>
        </w:tabs>
        <w:rPr>
          <w:noProof/>
        </w:rPr>
      </w:pPr>
      <w:r>
        <w:rPr>
          <w:noProof/>
        </w:rPr>
        <w:t>Adela (990–1066)</w:t>
      </w:r>
      <w:r>
        <w:rPr>
          <w:noProof/>
        </w:rPr>
        <w:tab/>
        <w:t>41, 51, 56</w:t>
      </w:r>
    </w:p>
    <w:p w14:paraId="09E9D7CF" w14:textId="77777777" w:rsidR="00E2012A" w:rsidRDefault="00E2012A">
      <w:pPr>
        <w:pStyle w:val="Index1"/>
        <w:tabs>
          <w:tab w:val="right" w:leader="dot" w:pos="6830"/>
        </w:tabs>
        <w:rPr>
          <w:noProof/>
        </w:rPr>
      </w:pPr>
      <w:r>
        <w:rPr>
          <w:noProof/>
        </w:rPr>
        <w:t>de Burgh</w:t>
      </w:r>
    </w:p>
    <w:p w14:paraId="6B08D2D9" w14:textId="77777777" w:rsidR="00E2012A" w:rsidRDefault="00E2012A">
      <w:pPr>
        <w:pStyle w:val="Index2"/>
        <w:tabs>
          <w:tab w:val="right" w:leader="dot" w:pos="6830"/>
        </w:tabs>
        <w:rPr>
          <w:noProof/>
        </w:rPr>
      </w:pPr>
      <w:r>
        <w:rPr>
          <w:noProof/>
        </w:rPr>
        <w:t>Elizabeth (1332–1363)</w:t>
      </w:r>
      <w:r>
        <w:rPr>
          <w:noProof/>
        </w:rPr>
        <w:tab/>
        <w:t>233</w:t>
      </w:r>
    </w:p>
    <w:p w14:paraId="4C8DC6F1" w14:textId="77777777" w:rsidR="00E2012A" w:rsidRDefault="00E2012A">
      <w:pPr>
        <w:pStyle w:val="Index1"/>
        <w:tabs>
          <w:tab w:val="right" w:leader="dot" w:pos="6830"/>
        </w:tabs>
        <w:rPr>
          <w:noProof/>
        </w:rPr>
      </w:pPr>
      <w:r>
        <w:rPr>
          <w:noProof/>
        </w:rPr>
        <w:t>de Chaworth</w:t>
      </w:r>
    </w:p>
    <w:p w14:paraId="7615EBFB" w14:textId="77777777" w:rsidR="00E2012A" w:rsidRDefault="00E2012A">
      <w:pPr>
        <w:pStyle w:val="Index2"/>
        <w:tabs>
          <w:tab w:val="right" w:leader="dot" w:pos="6830"/>
        </w:tabs>
        <w:rPr>
          <w:noProof/>
        </w:rPr>
      </w:pPr>
      <w:r>
        <w:rPr>
          <w:noProof/>
        </w:rPr>
        <w:t>Matilda (1281–1322)</w:t>
      </w:r>
      <w:r>
        <w:rPr>
          <w:noProof/>
        </w:rPr>
        <w:tab/>
        <w:t>209</w:t>
      </w:r>
    </w:p>
    <w:p w14:paraId="420AF39F" w14:textId="77777777" w:rsidR="00E2012A" w:rsidRDefault="00E2012A">
      <w:pPr>
        <w:pStyle w:val="Index2"/>
        <w:tabs>
          <w:tab w:val="right" w:leader="dot" w:pos="6830"/>
        </w:tabs>
        <w:rPr>
          <w:noProof/>
        </w:rPr>
      </w:pPr>
      <w:r>
        <w:rPr>
          <w:noProof/>
        </w:rPr>
        <w:t>Patrick II (1250–1283)</w:t>
      </w:r>
      <w:r>
        <w:rPr>
          <w:noProof/>
        </w:rPr>
        <w:tab/>
        <w:t>209</w:t>
      </w:r>
    </w:p>
    <w:p w14:paraId="3930E2EB" w14:textId="77777777" w:rsidR="00E2012A" w:rsidRDefault="00E2012A">
      <w:pPr>
        <w:pStyle w:val="Index1"/>
        <w:tabs>
          <w:tab w:val="right" w:leader="dot" w:pos="6830"/>
        </w:tabs>
        <w:rPr>
          <w:noProof/>
        </w:rPr>
      </w:pPr>
      <w:r>
        <w:rPr>
          <w:noProof/>
        </w:rPr>
        <w:t>de Clare</w:t>
      </w:r>
    </w:p>
    <w:p w14:paraId="237E2824" w14:textId="77777777" w:rsidR="00E2012A" w:rsidRDefault="00E2012A">
      <w:pPr>
        <w:pStyle w:val="Index2"/>
        <w:tabs>
          <w:tab w:val="right" w:leader="dot" w:pos="6830"/>
        </w:tabs>
        <w:rPr>
          <w:noProof/>
        </w:rPr>
      </w:pPr>
      <w:r>
        <w:rPr>
          <w:noProof/>
        </w:rPr>
        <w:t>Gilbert (1180–1239)</w:t>
      </w:r>
      <w:r>
        <w:rPr>
          <w:noProof/>
        </w:rPr>
        <w:tab/>
        <w:t>185</w:t>
      </w:r>
    </w:p>
    <w:p w14:paraId="39D6AD98" w14:textId="77777777" w:rsidR="00E2012A" w:rsidRDefault="00E2012A">
      <w:pPr>
        <w:pStyle w:val="Index2"/>
        <w:tabs>
          <w:tab w:val="right" w:leader="dot" w:pos="6830"/>
        </w:tabs>
        <w:rPr>
          <w:noProof/>
        </w:rPr>
      </w:pPr>
      <w:r>
        <w:rPr>
          <w:noProof/>
        </w:rPr>
        <w:t>Gilbert (1243–1295)</w:t>
      </w:r>
      <w:r>
        <w:rPr>
          <w:noProof/>
        </w:rPr>
        <w:tab/>
        <w:t>188, 204, 213</w:t>
      </w:r>
    </w:p>
    <w:p w14:paraId="7BCE62C0" w14:textId="77777777" w:rsidR="00E2012A" w:rsidRDefault="00E2012A">
      <w:pPr>
        <w:pStyle w:val="Index2"/>
        <w:tabs>
          <w:tab w:val="right" w:leader="dot" w:pos="6830"/>
        </w:tabs>
        <w:rPr>
          <w:noProof/>
        </w:rPr>
      </w:pPr>
      <w:r>
        <w:rPr>
          <w:noProof/>
        </w:rPr>
        <w:t>Margaret Don's 22nd GGM {tagged} common ancestor (1287–1333)</w:t>
      </w:r>
      <w:r>
        <w:rPr>
          <w:noProof/>
        </w:rPr>
        <w:tab/>
        <w:t>216, 228</w:t>
      </w:r>
    </w:p>
    <w:p w14:paraId="37AF6B58" w14:textId="77777777" w:rsidR="00E2012A" w:rsidRDefault="00E2012A">
      <w:pPr>
        <w:pStyle w:val="Index2"/>
        <w:tabs>
          <w:tab w:val="right" w:leader="dot" w:pos="6830"/>
        </w:tabs>
        <w:rPr>
          <w:noProof/>
        </w:rPr>
      </w:pPr>
      <w:r>
        <w:rPr>
          <w:noProof/>
        </w:rPr>
        <w:t>Matilda Maud {tagged} research DOB of children (1184–1213)</w:t>
      </w:r>
      <w:r>
        <w:rPr>
          <w:noProof/>
        </w:rPr>
        <w:tab/>
        <w:t>155</w:t>
      </w:r>
    </w:p>
    <w:p w14:paraId="5FB5D1BA" w14:textId="77777777" w:rsidR="00E2012A" w:rsidRDefault="00E2012A">
      <w:pPr>
        <w:pStyle w:val="Index2"/>
        <w:tabs>
          <w:tab w:val="right" w:leader="dot" w:pos="6830"/>
        </w:tabs>
        <w:rPr>
          <w:noProof/>
        </w:rPr>
      </w:pPr>
      <w:r>
        <w:rPr>
          <w:noProof/>
        </w:rPr>
        <w:t>Maud (1260–1327)</w:t>
      </w:r>
      <w:r>
        <w:rPr>
          <w:noProof/>
        </w:rPr>
        <w:tab/>
        <w:t>189</w:t>
      </w:r>
    </w:p>
    <w:p w14:paraId="5D3BC6B4" w14:textId="77777777" w:rsidR="00E2012A" w:rsidRDefault="00E2012A">
      <w:pPr>
        <w:pStyle w:val="Index2"/>
        <w:tabs>
          <w:tab w:val="right" w:leader="dot" w:pos="6830"/>
        </w:tabs>
        <w:rPr>
          <w:noProof/>
        </w:rPr>
      </w:pPr>
      <w:r>
        <w:rPr>
          <w:noProof/>
        </w:rPr>
        <w:t>Maud {tagged} Young mother (1276–1327)</w:t>
      </w:r>
      <w:r>
        <w:rPr>
          <w:noProof/>
        </w:rPr>
        <w:tab/>
        <w:t>216, 227</w:t>
      </w:r>
    </w:p>
    <w:p w14:paraId="5942C413" w14:textId="77777777" w:rsidR="00E2012A" w:rsidRDefault="00E2012A">
      <w:pPr>
        <w:pStyle w:val="Index2"/>
        <w:tabs>
          <w:tab w:val="right" w:leader="dot" w:pos="6830"/>
        </w:tabs>
        <w:rPr>
          <w:noProof/>
        </w:rPr>
      </w:pPr>
      <w:r>
        <w:rPr>
          <w:noProof/>
        </w:rPr>
        <w:t>Richard Don's 24th and 21st GGF (in multiple branches) {tagged} common ancestor (2nd branch) (1222–1262)</w:t>
      </w:r>
      <w:r>
        <w:rPr>
          <w:noProof/>
        </w:rPr>
        <w:tab/>
        <w:t>180, 185, 204</w:t>
      </w:r>
    </w:p>
    <w:p w14:paraId="71690130" w14:textId="77777777" w:rsidR="00E2012A" w:rsidRDefault="00E2012A">
      <w:pPr>
        <w:pStyle w:val="Index2"/>
        <w:tabs>
          <w:tab w:val="right" w:leader="dot" w:pos="6830"/>
        </w:tabs>
        <w:rPr>
          <w:noProof/>
        </w:rPr>
      </w:pPr>
      <w:r>
        <w:rPr>
          <w:noProof/>
        </w:rPr>
        <w:t>Rohese (1120–1161)</w:t>
      </w:r>
      <w:r>
        <w:rPr>
          <w:noProof/>
        </w:rPr>
        <w:tab/>
        <w:t>99</w:t>
      </w:r>
    </w:p>
    <w:p w14:paraId="645F8B0B" w14:textId="77777777" w:rsidR="00E2012A" w:rsidRDefault="00E2012A">
      <w:pPr>
        <w:pStyle w:val="Index2"/>
        <w:tabs>
          <w:tab w:val="right" w:leader="dot" w:pos="6830"/>
        </w:tabs>
        <w:rPr>
          <w:noProof/>
        </w:rPr>
      </w:pPr>
      <w:r>
        <w:rPr>
          <w:noProof/>
        </w:rPr>
        <w:t>Rohese Don's 20th GGM (1252–1312)</w:t>
      </w:r>
      <w:r>
        <w:rPr>
          <w:noProof/>
        </w:rPr>
        <w:tab/>
        <w:t>181, 189, 216</w:t>
      </w:r>
    </w:p>
    <w:p w14:paraId="40660188" w14:textId="77777777" w:rsidR="00E2012A" w:rsidRDefault="00E2012A">
      <w:pPr>
        <w:pStyle w:val="Index2"/>
        <w:tabs>
          <w:tab w:val="right" w:leader="dot" w:pos="6830"/>
        </w:tabs>
        <w:rPr>
          <w:noProof/>
        </w:rPr>
      </w:pPr>
      <w:r>
        <w:rPr>
          <w:noProof/>
        </w:rPr>
        <w:t>Thomas Don's 23rd GGF (1245–1287)</w:t>
      </w:r>
      <w:r>
        <w:rPr>
          <w:noProof/>
        </w:rPr>
        <w:tab/>
        <w:t>188, 214</w:t>
      </w:r>
    </w:p>
    <w:p w14:paraId="2455A4C3" w14:textId="77777777" w:rsidR="00E2012A" w:rsidRDefault="00E2012A">
      <w:pPr>
        <w:pStyle w:val="Index1"/>
        <w:tabs>
          <w:tab w:val="right" w:leader="dot" w:pos="6830"/>
        </w:tabs>
        <w:rPr>
          <w:noProof/>
        </w:rPr>
      </w:pPr>
      <w:r>
        <w:rPr>
          <w:noProof/>
        </w:rPr>
        <w:t>de Clifford</w:t>
      </w:r>
    </w:p>
    <w:p w14:paraId="049E84F7" w14:textId="77777777" w:rsidR="00E2012A" w:rsidRDefault="00E2012A">
      <w:pPr>
        <w:pStyle w:val="Index2"/>
        <w:tabs>
          <w:tab w:val="right" w:leader="dot" w:pos="6830"/>
        </w:tabs>
        <w:rPr>
          <w:noProof/>
        </w:rPr>
      </w:pPr>
      <w:r>
        <w:rPr>
          <w:noProof/>
        </w:rPr>
        <w:t>Philippa (1372–1405)</w:t>
      </w:r>
      <w:r>
        <w:rPr>
          <w:noProof/>
        </w:rPr>
        <w:tab/>
        <w:t>306</w:t>
      </w:r>
    </w:p>
    <w:p w14:paraId="505FAD14" w14:textId="77777777" w:rsidR="00E2012A" w:rsidRDefault="00E2012A">
      <w:pPr>
        <w:pStyle w:val="Index1"/>
        <w:tabs>
          <w:tab w:val="right" w:leader="dot" w:pos="6830"/>
        </w:tabs>
        <w:rPr>
          <w:noProof/>
        </w:rPr>
      </w:pPr>
      <w:r>
        <w:rPr>
          <w:noProof/>
        </w:rPr>
        <w:t>de Courtenay</w:t>
      </w:r>
    </w:p>
    <w:p w14:paraId="017FBEB2" w14:textId="77777777" w:rsidR="00E2012A" w:rsidRDefault="00E2012A">
      <w:pPr>
        <w:pStyle w:val="Index2"/>
        <w:tabs>
          <w:tab w:val="right" w:leader="dot" w:pos="6830"/>
        </w:tabs>
        <w:rPr>
          <w:noProof/>
        </w:rPr>
      </w:pPr>
      <w:r>
        <w:rPr>
          <w:noProof/>
        </w:rPr>
        <w:t>Alice (1160–1218)</w:t>
      </w:r>
      <w:r>
        <w:rPr>
          <w:noProof/>
        </w:rPr>
        <w:tab/>
        <w:t>129</w:t>
      </w:r>
    </w:p>
    <w:p w14:paraId="1CC371C2" w14:textId="77777777" w:rsidR="00E2012A" w:rsidRDefault="00E2012A">
      <w:pPr>
        <w:pStyle w:val="Index2"/>
        <w:tabs>
          <w:tab w:val="right" w:leader="dot" w:pos="6830"/>
        </w:tabs>
        <w:rPr>
          <w:noProof/>
        </w:rPr>
      </w:pPr>
      <w:r>
        <w:rPr>
          <w:noProof/>
        </w:rPr>
        <w:t>Hugh III (1303–1377)</w:t>
      </w:r>
      <w:r>
        <w:rPr>
          <w:noProof/>
        </w:rPr>
        <w:tab/>
        <w:t>218</w:t>
      </w:r>
    </w:p>
    <w:p w14:paraId="10EFD0B5" w14:textId="77777777" w:rsidR="00E2012A" w:rsidRDefault="00E2012A">
      <w:pPr>
        <w:pStyle w:val="Index2"/>
        <w:tabs>
          <w:tab w:val="right" w:leader="dot" w:pos="6830"/>
        </w:tabs>
        <w:rPr>
          <w:noProof/>
        </w:rPr>
      </w:pPr>
      <w:r>
        <w:rPr>
          <w:noProof/>
        </w:rPr>
        <w:t>Hugh Jr. (1273–1340)</w:t>
      </w:r>
      <w:r>
        <w:rPr>
          <w:noProof/>
        </w:rPr>
        <w:tab/>
        <w:t>218</w:t>
      </w:r>
    </w:p>
    <w:p w14:paraId="5B267BB1" w14:textId="77777777" w:rsidR="00E2012A" w:rsidRDefault="00E2012A">
      <w:pPr>
        <w:pStyle w:val="Index1"/>
        <w:tabs>
          <w:tab w:val="right" w:leader="dot" w:pos="6830"/>
        </w:tabs>
        <w:rPr>
          <w:noProof/>
        </w:rPr>
      </w:pPr>
      <w:r>
        <w:rPr>
          <w:noProof/>
        </w:rPr>
        <w:t>de Crepon</w:t>
      </w:r>
    </w:p>
    <w:p w14:paraId="6E6425E1" w14:textId="77777777" w:rsidR="00E2012A" w:rsidRDefault="00E2012A">
      <w:pPr>
        <w:pStyle w:val="Index2"/>
        <w:tabs>
          <w:tab w:val="right" w:leader="dot" w:pos="6830"/>
        </w:tabs>
        <w:rPr>
          <w:noProof/>
        </w:rPr>
      </w:pPr>
      <w:r>
        <w:rPr>
          <w:noProof/>
        </w:rPr>
        <w:t>Gunnora (963–1027)</w:t>
      </w:r>
      <w:r>
        <w:rPr>
          <w:noProof/>
        </w:rPr>
        <w:tab/>
        <w:t>45</w:t>
      </w:r>
    </w:p>
    <w:p w14:paraId="130E128A" w14:textId="77777777" w:rsidR="00E2012A" w:rsidRDefault="00E2012A">
      <w:pPr>
        <w:pStyle w:val="Index1"/>
        <w:tabs>
          <w:tab w:val="right" w:leader="dot" w:pos="6830"/>
        </w:tabs>
        <w:rPr>
          <w:noProof/>
        </w:rPr>
      </w:pPr>
      <w:r>
        <w:rPr>
          <w:noProof/>
        </w:rPr>
        <w:t>de Ferrers</w:t>
      </w:r>
    </w:p>
    <w:p w14:paraId="1DE9FDE5" w14:textId="77777777" w:rsidR="00E2012A" w:rsidRDefault="00E2012A">
      <w:pPr>
        <w:pStyle w:val="Index2"/>
        <w:tabs>
          <w:tab w:val="right" w:leader="dot" w:pos="6830"/>
        </w:tabs>
        <w:rPr>
          <w:noProof/>
        </w:rPr>
      </w:pPr>
      <w:r>
        <w:rPr>
          <w:noProof/>
        </w:rPr>
        <w:t>(father) of Agnes-by Margaret (1224–1244)</w:t>
      </w:r>
      <w:r>
        <w:rPr>
          <w:noProof/>
        </w:rPr>
        <w:tab/>
        <w:t>155</w:t>
      </w:r>
    </w:p>
    <w:p w14:paraId="34BDF1CA" w14:textId="77777777" w:rsidR="00E2012A" w:rsidRDefault="00E2012A">
      <w:pPr>
        <w:pStyle w:val="Index2"/>
        <w:tabs>
          <w:tab w:val="right" w:leader="dot" w:pos="6830"/>
        </w:tabs>
        <w:rPr>
          <w:noProof/>
        </w:rPr>
      </w:pPr>
      <w:r>
        <w:rPr>
          <w:noProof/>
        </w:rPr>
        <w:t>Agatha (1168–1189)</w:t>
      </w:r>
      <w:r>
        <w:rPr>
          <w:noProof/>
        </w:rPr>
        <w:tab/>
        <w:t>129</w:t>
      </w:r>
    </w:p>
    <w:p w14:paraId="75F1A3AD" w14:textId="77777777" w:rsidR="00E2012A" w:rsidRDefault="00E2012A">
      <w:pPr>
        <w:pStyle w:val="Index2"/>
        <w:tabs>
          <w:tab w:val="right" w:leader="dot" w:pos="6830"/>
        </w:tabs>
        <w:rPr>
          <w:noProof/>
        </w:rPr>
      </w:pPr>
      <w:r>
        <w:rPr>
          <w:noProof/>
        </w:rPr>
        <w:t>Agnes (1244–1281)</w:t>
      </w:r>
      <w:r>
        <w:rPr>
          <w:noProof/>
        </w:rPr>
        <w:tab/>
        <w:t>155</w:t>
      </w:r>
    </w:p>
    <w:p w14:paraId="5221271F" w14:textId="77777777" w:rsidR="00E2012A" w:rsidRDefault="00E2012A">
      <w:pPr>
        <w:pStyle w:val="Index2"/>
        <w:tabs>
          <w:tab w:val="right" w:leader="dot" w:pos="6830"/>
        </w:tabs>
        <w:rPr>
          <w:noProof/>
        </w:rPr>
      </w:pPr>
      <w:r>
        <w:rPr>
          <w:noProof/>
        </w:rPr>
        <w:t>William (1372–1445)</w:t>
      </w:r>
      <w:r>
        <w:rPr>
          <w:noProof/>
        </w:rPr>
        <w:tab/>
        <w:t>306</w:t>
      </w:r>
    </w:p>
    <w:p w14:paraId="5CE6B317" w14:textId="77777777" w:rsidR="00E2012A" w:rsidRDefault="00E2012A">
      <w:pPr>
        <w:pStyle w:val="Index1"/>
        <w:tabs>
          <w:tab w:val="right" w:leader="dot" w:pos="6830"/>
        </w:tabs>
        <w:rPr>
          <w:noProof/>
        </w:rPr>
      </w:pPr>
      <w:r>
        <w:rPr>
          <w:noProof/>
        </w:rPr>
        <w:t>de Fiennes</w:t>
      </w:r>
    </w:p>
    <w:p w14:paraId="1971699A" w14:textId="77777777" w:rsidR="00E2012A" w:rsidRDefault="00E2012A">
      <w:pPr>
        <w:pStyle w:val="Index2"/>
        <w:tabs>
          <w:tab w:val="right" w:leader="dot" w:pos="6830"/>
        </w:tabs>
        <w:rPr>
          <w:noProof/>
        </w:rPr>
      </w:pPr>
      <w:r>
        <w:rPr>
          <w:noProof/>
        </w:rPr>
        <w:t>Maude (1250–1298)</w:t>
      </w:r>
      <w:r>
        <w:rPr>
          <w:noProof/>
        </w:rPr>
        <w:tab/>
        <w:t>207</w:t>
      </w:r>
    </w:p>
    <w:p w14:paraId="2EECF02B" w14:textId="77777777" w:rsidR="00E2012A" w:rsidRDefault="00E2012A">
      <w:pPr>
        <w:pStyle w:val="Index1"/>
        <w:tabs>
          <w:tab w:val="right" w:leader="dot" w:pos="6830"/>
        </w:tabs>
        <w:rPr>
          <w:noProof/>
        </w:rPr>
      </w:pPr>
      <w:r>
        <w:rPr>
          <w:noProof/>
        </w:rPr>
        <w:t>de Freville</w:t>
      </w:r>
    </w:p>
    <w:p w14:paraId="52C67670" w14:textId="77777777" w:rsidR="00E2012A" w:rsidRDefault="00E2012A">
      <w:pPr>
        <w:pStyle w:val="Index2"/>
        <w:tabs>
          <w:tab w:val="right" w:leader="dot" w:pos="6830"/>
        </w:tabs>
        <w:rPr>
          <w:noProof/>
        </w:rPr>
      </w:pPr>
      <w:r>
        <w:rPr>
          <w:noProof/>
        </w:rPr>
        <w:t>Baldwin IV (1368–1416)</w:t>
      </w:r>
      <w:r>
        <w:rPr>
          <w:noProof/>
        </w:rPr>
        <w:tab/>
        <w:t>282</w:t>
      </w:r>
    </w:p>
    <w:p w14:paraId="22BA9835" w14:textId="77777777" w:rsidR="00E2012A" w:rsidRDefault="00E2012A">
      <w:pPr>
        <w:pStyle w:val="Index1"/>
        <w:tabs>
          <w:tab w:val="right" w:leader="dot" w:pos="6830"/>
        </w:tabs>
        <w:rPr>
          <w:noProof/>
        </w:rPr>
      </w:pPr>
      <w:r>
        <w:rPr>
          <w:noProof/>
        </w:rPr>
        <w:t>de Furnival</w:t>
      </w:r>
    </w:p>
    <w:p w14:paraId="6B6DE3D8" w14:textId="77777777" w:rsidR="00E2012A" w:rsidRDefault="00E2012A">
      <w:pPr>
        <w:pStyle w:val="Index2"/>
        <w:tabs>
          <w:tab w:val="right" w:leader="dot" w:pos="6830"/>
        </w:tabs>
        <w:rPr>
          <w:noProof/>
        </w:rPr>
      </w:pPr>
      <w:r>
        <w:rPr>
          <w:noProof/>
        </w:rPr>
        <w:t>Thomas (1270–1331)</w:t>
      </w:r>
      <w:r>
        <w:rPr>
          <w:noProof/>
        </w:rPr>
        <w:tab/>
        <w:t>227</w:t>
      </w:r>
    </w:p>
    <w:p w14:paraId="71CAD751" w14:textId="77777777" w:rsidR="00E2012A" w:rsidRDefault="00E2012A">
      <w:pPr>
        <w:pStyle w:val="Index1"/>
        <w:tabs>
          <w:tab w:val="right" w:leader="dot" w:pos="6830"/>
        </w:tabs>
        <w:rPr>
          <w:noProof/>
        </w:rPr>
      </w:pPr>
      <w:r>
        <w:rPr>
          <w:noProof/>
        </w:rPr>
        <w:t>de Gournay</w:t>
      </w:r>
    </w:p>
    <w:p w14:paraId="0DB33664" w14:textId="77777777" w:rsidR="00E2012A" w:rsidRDefault="00E2012A">
      <w:pPr>
        <w:pStyle w:val="Index2"/>
        <w:tabs>
          <w:tab w:val="right" w:leader="dot" w:pos="6830"/>
        </w:tabs>
        <w:rPr>
          <w:noProof/>
        </w:rPr>
      </w:pPr>
      <w:r>
        <w:rPr>
          <w:noProof/>
        </w:rPr>
        <w:t>Gundreda (1083–1097)</w:t>
      </w:r>
      <w:r>
        <w:rPr>
          <w:noProof/>
        </w:rPr>
        <w:tab/>
        <w:t>81</w:t>
      </w:r>
    </w:p>
    <w:p w14:paraId="2F3A4676" w14:textId="77777777" w:rsidR="00E2012A" w:rsidRDefault="00E2012A">
      <w:pPr>
        <w:pStyle w:val="Index1"/>
        <w:tabs>
          <w:tab w:val="right" w:leader="dot" w:pos="6830"/>
        </w:tabs>
        <w:rPr>
          <w:noProof/>
        </w:rPr>
      </w:pPr>
      <w:r>
        <w:rPr>
          <w:noProof/>
        </w:rPr>
        <w:t>de Harcourt</w:t>
      </w:r>
    </w:p>
    <w:p w14:paraId="69ADF62E" w14:textId="77777777" w:rsidR="00E2012A" w:rsidRDefault="00E2012A">
      <w:pPr>
        <w:pStyle w:val="Index2"/>
        <w:tabs>
          <w:tab w:val="right" w:leader="dot" w:pos="6830"/>
        </w:tabs>
        <w:rPr>
          <w:noProof/>
        </w:rPr>
      </w:pPr>
      <w:r>
        <w:rPr>
          <w:noProof/>
        </w:rPr>
        <w:t>Margaret of Beaumont (1156–1235)</w:t>
      </w:r>
      <w:r>
        <w:rPr>
          <w:noProof/>
        </w:rPr>
        <w:tab/>
        <w:t>140</w:t>
      </w:r>
    </w:p>
    <w:p w14:paraId="51CA3055" w14:textId="77777777" w:rsidR="00E2012A" w:rsidRDefault="00E2012A">
      <w:pPr>
        <w:pStyle w:val="Index1"/>
        <w:tabs>
          <w:tab w:val="right" w:leader="dot" w:pos="6830"/>
        </w:tabs>
        <w:rPr>
          <w:noProof/>
        </w:rPr>
      </w:pPr>
      <w:r>
        <w:rPr>
          <w:noProof/>
        </w:rPr>
        <w:t>de Huntingfield</w:t>
      </w:r>
    </w:p>
    <w:p w14:paraId="54ACFCC0" w14:textId="77777777" w:rsidR="00E2012A" w:rsidRDefault="00E2012A">
      <w:pPr>
        <w:pStyle w:val="Index2"/>
        <w:tabs>
          <w:tab w:val="right" w:leader="dot" w:pos="6830"/>
        </w:tabs>
        <w:rPr>
          <w:noProof/>
        </w:rPr>
      </w:pPr>
      <w:r>
        <w:rPr>
          <w:noProof/>
        </w:rPr>
        <w:t>John (1344–1374)</w:t>
      </w:r>
      <w:r>
        <w:rPr>
          <w:noProof/>
        </w:rPr>
        <w:tab/>
        <w:t>269</w:t>
      </w:r>
    </w:p>
    <w:p w14:paraId="0B6943B8" w14:textId="77777777" w:rsidR="00E2012A" w:rsidRDefault="00E2012A">
      <w:pPr>
        <w:pStyle w:val="Index1"/>
        <w:tabs>
          <w:tab w:val="right" w:leader="dot" w:pos="6830"/>
        </w:tabs>
        <w:rPr>
          <w:noProof/>
        </w:rPr>
      </w:pPr>
      <w:r>
        <w:rPr>
          <w:noProof/>
        </w:rPr>
        <w:t>de la Mare</w:t>
      </w:r>
    </w:p>
    <w:p w14:paraId="6057A7E2" w14:textId="77777777" w:rsidR="00E2012A" w:rsidRDefault="00E2012A">
      <w:pPr>
        <w:pStyle w:val="Index2"/>
        <w:tabs>
          <w:tab w:val="right" w:leader="dot" w:pos="6830"/>
        </w:tabs>
        <w:rPr>
          <w:noProof/>
        </w:rPr>
      </w:pPr>
      <w:r>
        <w:rPr>
          <w:noProof/>
        </w:rPr>
        <w:t>Henry Sandy's 25th GGF (in another branch), the last in this branch (1228–1257)</w:t>
      </w:r>
      <w:r>
        <w:rPr>
          <w:noProof/>
        </w:rPr>
        <w:tab/>
        <w:t>212</w:t>
      </w:r>
    </w:p>
    <w:p w14:paraId="1DD0723A" w14:textId="77777777" w:rsidR="00E2012A" w:rsidRDefault="00E2012A">
      <w:pPr>
        <w:pStyle w:val="Index2"/>
        <w:tabs>
          <w:tab w:val="right" w:leader="dot" w:pos="6830"/>
        </w:tabs>
        <w:rPr>
          <w:noProof/>
        </w:rPr>
      </w:pPr>
      <w:r>
        <w:rPr>
          <w:noProof/>
        </w:rPr>
        <w:t>Matilda Sandy's 24th GGM (1248–1289)</w:t>
      </w:r>
      <w:r>
        <w:rPr>
          <w:noProof/>
        </w:rPr>
        <w:tab/>
        <w:t>212</w:t>
      </w:r>
    </w:p>
    <w:p w14:paraId="60BAEED7" w14:textId="77777777" w:rsidR="00E2012A" w:rsidRDefault="00E2012A">
      <w:pPr>
        <w:pStyle w:val="Index1"/>
        <w:tabs>
          <w:tab w:val="right" w:leader="dot" w:pos="6830"/>
        </w:tabs>
        <w:rPr>
          <w:noProof/>
        </w:rPr>
      </w:pPr>
      <w:r>
        <w:rPr>
          <w:noProof/>
        </w:rPr>
        <w:t>de la Pole</w:t>
      </w:r>
    </w:p>
    <w:p w14:paraId="7E698ACA" w14:textId="77777777" w:rsidR="00E2012A" w:rsidRDefault="00E2012A">
      <w:pPr>
        <w:pStyle w:val="Index2"/>
        <w:tabs>
          <w:tab w:val="right" w:leader="dot" w:pos="6830"/>
        </w:tabs>
        <w:rPr>
          <w:noProof/>
        </w:rPr>
      </w:pPr>
      <w:r>
        <w:rPr>
          <w:noProof/>
        </w:rPr>
        <w:t>Geoffrey (1431–1474)</w:t>
      </w:r>
      <w:r>
        <w:rPr>
          <w:noProof/>
        </w:rPr>
        <w:tab/>
        <w:t>299</w:t>
      </w:r>
    </w:p>
    <w:p w14:paraId="31FE5BAC" w14:textId="77777777" w:rsidR="00E2012A" w:rsidRDefault="00E2012A">
      <w:pPr>
        <w:pStyle w:val="Index1"/>
        <w:tabs>
          <w:tab w:val="right" w:leader="dot" w:pos="6830"/>
        </w:tabs>
        <w:rPr>
          <w:noProof/>
        </w:rPr>
      </w:pPr>
      <w:r>
        <w:rPr>
          <w:noProof/>
        </w:rPr>
        <w:t>de Lacy</w:t>
      </w:r>
    </w:p>
    <w:p w14:paraId="060FABBB" w14:textId="77777777" w:rsidR="00E2012A" w:rsidRDefault="00E2012A">
      <w:pPr>
        <w:pStyle w:val="Index2"/>
        <w:tabs>
          <w:tab w:val="right" w:leader="dot" w:pos="6830"/>
        </w:tabs>
        <w:rPr>
          <w:noProof/>
        </w:rPr>
      </w:pPr>
      <w:r>
        <w:rPr>
          <w:noProof/>
        </w:rPr>
        <w:t>Maud Matilda III of Mauduit</w:t>
      </w:r>
      <w:r>
        <w:rPr>
          <w:noProof/>
        </w:rPr>
        <w:tab/>
        <w:t>156, 180, 184, 204</w:t>
      </w:r>
    </w:p>
    <w:p w14:paraId="223BDB09" w14:textId="77777777" w:rsidR="00E2012A" w:rsidRDefault="00E2012A">
      <w:pPr>
        <w:pStyle w:val="Index2"/>
        <w:tabs>
          <w:tab w:val="right" w:leader="dot" w:pos="6830"/>
        </w:tabs>
        <w:rPr>
          <w:noProof/>
        </w:rPr>
      </w:pPr>
      <w:r>
        <w:rPr>
          <w:noProof/>
        </w:rPr>
        <w:t>Edmund (1227–1258)</w:t>
      </w:r>
      <w:r>
        <w:rPr>
          <w:noProof/>
        </w:rPr>
        <w:tab/>
        <w:t>157</w:t>
      </w:r>
    </w:p>
    <w:p w14:paraId="6D4EA14A" w14:textId="77777777" w:rsidR="00E2012A" w:rsidRDefault="00E2012A">
      <w:pPr>
        <w:pStyle w:val="Index2"/>
        <w:tabs>
          <w:tab w:val="right" w:leader="dot" w:pos="6830"/>
        </w:tabs>
        <w:rPr>
          <w:noProof/>
        </w:rPr>
      </w:pPr>
      <w:r>
        <w:rPr>
          <w:noProof/>
        </w:rPr>
        <w:t>Hugh (1228–1242)</w:t>
      </w:r>
      <w:r>
        <w:rPr>
          <w:noProof/>
        </w:rPr>
        <w:tab/>
        <w:t>157</w:t>
      </w:r>
    </w:p>
    <w:p w14:paraId="7C8E767C" w14:textId="77777777" w:rsidR="00E2012A" w:rsidRDefault="00E2012A">
      <w:pPr>
        <w:pStyle w:val="Index2"/>
        <w:tabs>
          <w:tab w:val="right" w:leader="dot" w:pos="6830"/>
        </w:tabs>
        <w:rPr>
          <w:noProof/>
        </w:rPr>
      </w:pPr>
      <w:r>
        <w:rPr>
          <w:noProof/>
        </w:rPr>
        <w:t>Idonea Alice (1223–1270)</w:t>
      </w:r>
      <w:r>
        <w:rPr>
          <w:noProof/>
        </w:rPr>
        <w:tab/>
        <w:t>156</w:t>
      </w:r>
    </w:p>
    <w:p w14:paraId="006474C1" w14:textId="77777777" w:rsidR="00E2012A" w:rsidRDefault="00E2012A">
      <w:pPr>
        <w:pStyle w:val="Index2"/>
        <w:tabs>
          <w:tab w:val="right" w:leader="dot" w:pos="6830"/>
        </w:tabs>
        <w:rPr>
          <w:noProof/>
        </w:rPr>
      </w:pPr>
      <w:r>
        <w:rPr>
          <w:noProof/>
        </w:rPr>
        <w:t>Ionia (1226–1236)</w:t>
      </w:r>
      <w:r>
        <w:rPr>
          <w:noProof/>
        </w:rPr>
        <w:tab/>
        <w:t>156</w:t>
      </w:r>
    </w:p>
    <w:p w14:paraId="28DFAD69" w14:textId="77777777" w:rsidR="00E2012A" w:rsidRDefault="00E2012A">
      <w:pPr>
        <w:pStyle w:val="Index2"/>
        <w:tabs>
          <w:tab w:val="right" w:leader="dot" w:pos="6830"/>
        </w:tabs>
        <w:rPr>
          <w:noProof/>
        </w:rPr>
      </w:pPr>
      <w:r>
        <w:rPr>
          <w:noProof/>
        </w:rPr>
        <w:t>Joan (1216–1216)</w:t>
      </w:r>
      <w:r>
        <w:rPr>
          <w:noProof/>
        </w:rPr>
        <w:tab/>
        <w:t>156</w:t>
      </w:r>
    </w:p>
    <w:p w14:paraId="280C6FD0" w14:textId="77777777" w:rsidR="00E2012A" w:rsidRDefault="00E2012A">
      <w:pPr>
        <w:pStyle w:val="Index2"/>
        <w:tabs>
          <w:tab w:val="right" w:leader="dot" w:pos="6830"/>
        </w:tabs>
        <w:rPr>
          <w:noProof/>
        </w:rPr>
      </w:pPr>
      <w:r>
        <w:rPr>
          <w:noProof/>
        </w:rPr>
        <w:t>John Don's 22nd GGF (in another branch) {tagged} Young mother (1192–1240)</w:t>
      </w:r>
      <w:r>
        <w:rPr>
          <w:noProof/>
        </w:rPr>
        <w:tab/>
        <w:t>155</w:t>
      </w:r>
    </w:p>
    <w:p w14:paraId="002A3830" w14:textId="77777777" w:rsidR="00E2012A" w:rsidRDefault="00E2012A">
      <w:pPr>
        <w:pStyle w:val="Index2"/>
        <w:tabs>
          <w:tab w:val="right" w:leader="dot" w:pos="6830"/>
        </w:tabs>
        <w:rPr>
          <w:noProof/>
        </w:rPr>
      </w:pPr>
      <w:r>
        <w:rPr>
          <w:noProof/>
        </w:rPr>
        <w:t>Margaret (1225–1225)</w:t>
      </w:r>
      <w:r>
        <w:rPr>
          <w:noProof/>
        </w:rPr>
        <w:tab/>
        <w:t>156</w:t>
      </w:r>
    </w:p>
    <w:p w14:paraId="6EBA30B3" w14:textId="77777777" w:rsidR="00E2012A" w:rsidRDefault="00E2012A">
      <w:pPr>
        <w:pStyle w:val="Index2"/>
        <w:tabs>
          <w:tab w:val="right" w:leader="dot" w:pos="6830"/>
        </w:tabs>
        <w:rPr>
          <w:noProof/>
        </w:rPr>
      </w:pPr>
      <w:r>
        <w:rPr>
          <w:noProof/>
        </w:rPr>
        <w:t>Matilda (1218–1218)</w:t>
      </w:r>
      <w:r>
        <w:rPr>
          <w:noProof/>
        </w:rPr>
        <w:tab/>
        <w:t>156</w:t>
      </w:r>
    </w:p>
    <w:p w14:paraId="77EB23C2" w14:textId="77777777" w:rsidR="00E2012A" w:rsidRDefault="00E2012A">
      <w:pPr>
        <w:pStyle w:val="Index2"/>
        <w:tabs>
          <w:tab w:val="right" w:leader="dot" w:pos="6830"/>
        </w:tabs>
        <w:rPr>
          <w:noProof/>
        </w:rPr>
      </w:pPr>
      <w:r>
        <w:rPr>
          <w:noProof/>
        </w:rPr>
        <w:t>Roger (1171–1211)</w:t>
      </w:r>
      <w:r>
        <w:rPr>
          <w:noProof/>
        </w:rPr>
        <w:tab/>
        <w:t>155</w:t>
      </w:r>
    </w:p>
    <w:p w14:paraId="12C7C4E3" w14:textId="77777777" w:rsidR="00E2012A" w:rsidRDefault="00E2012A">
      <w:pPr>
        <w:pStyle w:val="Index2"/>
        <w:tabs>
          <w:tab w:val="right" w:leader="dot" w:pos="6830"/>
        </w:tabs>
        <w:rPr>
          <w:noProof/>
        </w:rPr>
      </w:pPr>
      <w:r>
        <w:rPr>
          <w:noProof/>
        </w:rPr>
        <w:t>Roger (1224–1240)</w:t>
      </w:r>
      <w:r>
        <w:rPr>
          <w:noProof/>
        </w:rPr>
        <w:tab/>
        <w:t>156</w:t>
      </w:r>
    </w:p>
    <w:p w14:paraId="14D8F23D" w14:textId="77777777" w:rsidR="00E2012A" w:rsidRDefault="00E2012A">
      <w:pPr>
        <w:pStyle w:val="Index2"/>
        <w:tabs>
          <w:tab w:val="right" w:leader="dot" w:pos="6830"/>
        </w:tabs>
        <w:rPr>
          <w:noProof/>
        </w:rPr>
      </w:pPr>
      <w:r>
        <w:rPr>
          <w:noProof/>
        </w:rPr>
        <w:t>Walter (1229–1300)</w:t>
      </w:r>
      <w:r>
        <w:rPr>
          <w:noProof/>
        </w:rPr>
        <w:tab/>
        <w:t>157</w:t>
      </w:r>
    </w:p>
    <w:p w14:paraId="61D1C35C" w14:textId="77777777" w:rsidR="00E2012A" w:rsidRDefault="00E2012A">
      <w:pPr>
        <w:pStyle w:val="Index2"/>
        <w:tabs>
          <w:tab w:val="right" w:leader="dot" w:pos="6830"/>
        </w:tabs>
        <w:rPr>
          <w:noProof/>
        </w:rPr>
      </w:pPr>
      <w:r>
        <w:rPr>
          <w:noProof/>
        </w:rPr>
        <w:t>Walter (1230–1238)</w:t>
      </w:r>
      <w:r>
        <w:rPr>
          <w:noProof/>
        </w:rPr>
        <w:tab/>
        <w:t>157</w:t>
      </w:r>
    </w:p>
    <w:p w14:paraId="474078E9" w14:textId="77777777" w:rsidR="00E2012A" w:rsidRDefault="00E2012A">
      <w:pPr>
        <w:pStyle w:val="Index1"/>
        <w:tabs>
          <w:tab w:val="right" w:leader="dot" w:pos="6830"/>
        </w:tabs>
        <w:rPr>
          <w:noProof/>
        </w:rPr>
      </w:pPr>
      <w:r>
        <w:rPr>
          <w:noProof/>
        </w:rPr>
        <w:t>de le Roger</w:t>
      </w:r>
    </w:p>
    <w:p w14:paraId="0F6B7058" w14:textId="77777777" w:rsidR="00E2012A" w:rsidRDefault="00E2012A">
      <w:pPr>
        <w:pStyle w:val="Index2"/>
        <w:tabs>
          <w:tab w:val="right" w:leader="dot" w:pos="6830"/>
        </w:tabs>
        <w:rPr>
          <w:noProof/>
        </w:rPr>
      </w:pPr>
      <w:r>
        <w:rPr>
          <w:noProof/>
        </w:rPr>
        <w:t>Elizabeth Isabel Don's 25th GGM (in another branch) (1105–1172)</w:t>
      </w:r>
      <w:r>
        <w:rPr>
          <w:noProof/>
        </w:rPr>
        <w:tab/>
        <w:t>67</w:t>
      </w:r>
    </w:p>
    <w:p w14:paraId="27C19073" w14:textId="77777777" w:rsidR="00E2012A" w:rsidRDefault="00E2012A">
      <w:pPr>
        <w:pStyle w:val="Index2"/>
        <w:tabs>
          <w:tab w:val="right" w:leader="dot" w:pos="6830"/>
        </w:tabs>
        <w:rPr>
          <w:noProof/>
        </w:rPr>
      </w:pPr>
      <w:r>
        <w:rPr>
          <w:noProof/>
        </w:rPr>
        <w:t>Robert II (1046–1118)</w:t>
      </w:r>
      <w:r>
        <w:rPr>
          <w:noProof/>
        </w:rPr>
        <w:tab/>
        <w:t>67</w:t>
      </w:r>
    </w:p>
    <w:p w14:paraId="47CF5342" w14:textId="77777777" w:rsidR="00E2012A" w:rsidRDefault="00E2012A">
      <w:pPr>
        <w:pStyle w:val="Index1"/>
        <w:tabs>
          <w:tab w:val="right" w:leader="dot" w:pos="6830"/>
        </w:tabs>
        <w:rPr>
          <w:noProof/>
        </w:rPr>
      </w:pPr>
      <w:r>
        <w:rPr>
          <w:noProof/>
        </w:rPr>
        <w:t>de Longspee</w:t>
      </w:r>
    </w:p>
    <w:p w14:paraId="77B9EFC1" w14:textId="77777777" w:rsidR="00E2012A" w:rsidRDefault="00E2012A">
      <w:pPr>
        <w:pStyle w:val="Index2"/>
        <w:tabs>
          <w:tab w:val="right" w:leader="dot" w:pos="6830"/>
        </w:tabs>
        <w:rPr>
          <w:noProof/>
        </w:rPr>
      </w:pPr>
      <w:r>
        <w:rPr>
          <w:noProof/>
        </w:rPr>
        <w:t>Ela (1228–1299)</w:t>
      </w:r>
      <w:r>
        <w:rPr>
          <w:noProof/>
        </w:rPr>
        <w:tab/>
        <w:t>184</w:t>
      </w:r>
    </w:p>
    <w:p w14:paraId="332FA4B8" w14:textId="77777777" w:rsidR="00E2012A" w:rsidRDefault="00E2012A">
      <w:pPr>
        <w:pStyle w:val="Index1"/>
        <w:tabs>
          <w:tab w:val="right" w:leader="dot" w:pos="6830"/>
        </w:tabs>
        <w:rPr>
          <w:noProof/>
        </w:rPr>
      </w:pPr>
      <w:r>
        <w:rPr>
          <w:noProof/>
        </w:rPr>
        <w:t>de Lorraine</w:t>
      </w:r>
    </w:p>
    <w:p w14:paraId="45CEE602" w14:textId="77777777" w:rsidR="00E2012A" w:rsidRDefault="00E2012A">
      <w:pPr>
        <w:pStyle w:val="Index2"/>
        <w:tabs>
          <w:tab w:val="right" w:leader="dot" w:pos="6830"/>
        </w:tabs>
        <w:rPr>
          <w:noProof/>
        </w:rPr>
      </w:pPr>
      <w:r>
        <w:rPr>
          <w:noProof/>
        </w:rPr>
        <w:t>Claude (1496–1550)</w:t>
      </w:r>
      <w:r>
        <w:rPr>
          <w:noProof/>
        </w:rPr>
        <w:tab/>
        <w:t>333</w:t>
      </w:r>
    </w:p>
    <w:p w14:paraId="2D5AB94A" w14:textId="77777777" w:rsidR="00E2012A" w:rsidRDefault="00E2012A">
      <w:pPr>
        <w:pStyle w:val="Index1"/>
        <w:tabs>
          <w:tab w:val="right" w:leader="dot" w:pos="6830"/>
        </w:tabs>
        <w:rPr>
          <w:noProof/>
        </w:rPr>
      </w:pPr>
      <w:r>
        <w:rPr>
          <w:noProof/>
        </w:rPr>
        <w:t>de Lovaine</w:t>
      </w:r>
    </w:p>
    <w:p w14:paraId="0C830834" w14:textId="77777777" w:rsidR="00E2012A" w:rsidRDefault="00E2012A">
      <w:pPr>
        <w:pStyle w:val="Index2"/>
        <w:tabs>
          <w:tab w:val="right" w:leader="dot" w:pos="6830"/>
        </w:tabs>
        <w:rPr>
          <w:noProof/>
        </w:rPr>
      </w:pPr>
      <w:r>
        <w:rPr>
          <w:noProof/>
        </w:rPr>
        <w:t>Margaret (1372–1408)</w:t>
      </w:r>
      <w:r>
        <w:rPr>
          <w:noProof/>
        </w:rPr>
        <w:tab/>
        <w:t>257</w:t>
      </w:r>
    </w:p>
    <w:p w14:paraId="19DE6ED6" w14:textId="77777777" w:rsidR="00E2012A" w:rsidRDefault="00E2012A">
      <w:pPr>
        <w:pStyle w:val="Index2"/>
        <w:tabs>
          <w:tab w:val="right" w:leader="dot" w:pos="6830"/>
        </w:tabs>
        <w:rPr>
          <w:noProof/>
        </w:rPr>
      </w:pPr>
      <w:r>
        <w:rPr>
          <w:noProof/>
        </w:rPr>
        <w:t>Nicholas (1371–1371)</w:t>
      </w:r>
      <w:r>
        <w:rPr>
          <w:noProof/>
        </w:rPr>
        <w:tab/>
        <w:t>257</w:t>
      </w:r>
    </w:p>
    <w:p w14:paraId="054EC736" w14:textId="77777777" w:rsidR="00E2012A" w:rsidRDefault="00E2012A">
      <w:pPr>
        <w:pStyle w:val="Index1"/>
        <w:tabs>
          <w:tab w:val="right" w:leader="dot" w:pos="6830"/>
        </w:tabs>
        <w:rPr>
          <w:noProof/>
        </w:rPr>
      </w:pPr>
      <w:r>
        <w:rPr>
          <w:noProof/>
        </w:rPr>
        <w:t>de Mainwaring</w:t>
      </w:r>
    </w:p>
    <w:p w14:paraId="3A3D1053" w14:textId="77777777" w:rsidR="00E2012A" w:rsidRDefault="00E2012A">
      <w:pPr>
        <w:pStyle w:val="Index2"/>
        <w:tabs>
          <w:tab w:val="right" w:leader="dot" w:pos="6830"/>
        </w:tabs>
        <w:rPr>
          <w:noProof/>
        </w:rPr>
      </w:pPr>
      <w:r>
        <w:rPr>
          <w:noProof/>
        </w:rPr>
        <w:t>Bertrade Sandy's 26th GGM (1196–1249)</w:t>
      </w:r>
      <w:r>
        <w:rPr>
          <w:noProof/>
        </w:rPr>
        <w:tab/>
        <w:t>140, 153</w:t>
      </w:r>
    </w:p>
    <w:p w14:paraId="53A81259" w14:textId="77777777" w:rsidR="00E2012A" w:rsidRDefault="00E2012A">
      <w:pPr>
        <w:pStyle w:val="Index2"/>
        <w:tabs>
          <w:tab w:val="right" w:leader="dot" w:pos="6830"/>
        </w:tabs>
        <w:rPr>
          <w:noProof/>
        </w:rPr>
      </w:pPr>
      <w:r>
        <w:rPr>
          <w:noProof/>
        </w:rPr>
        <w:t>Ralph Sandy's 27th GGF (in another branch), the last in this branch (1155–1196)</w:t>
      </w:r>
      <w:r>
        <w:rPr>
          <w:noProof/>
        </w:rPr>
        <w:tab/>
        <w:t>140</w:t>
      </w:r>
    </w:p>
    <w:p w14:paraId="71D4C422" w14:textId="77777777" w:rsidR="00E2012A" w:rsidRDefault="00E2012A">
      <w:pPr>
        <w:pStyle w:val="Index2"/>
        <w:tabs>
          <w:tab w:val="right" w:leader="dot" w:pos="6830"/>
        </w:tabs>
        <w:rPr>
          <w:noProof/>
        </w:rPr>
      </w:pPr>
      <w:r>
        <w:rPr>
          <w:noProof/>
        </w:rPr>
        <w:t>Roger (1196–1196)</w:t>
      </w:r>
      <w:r>
        <w:rPr>
          <w:noProof/>
        </w:rPr>
        <w:tab/>
        <w:t>140</w:t>
      </w:r>
    </w:p>
    <w:p w14:paraId="0A754A76" w14:textId="77777777" w:rsidR="00E2012A" w:rsidRDefault="00E2012A">
      <w:pPr>
        <w:pStyle w:val="Index1"/>
        <w:tabs>
          <w:tab w:val="right" w:leader="dot" w:pos="6830"/>
        </w:tabs>
        <w:rPr>
          <w:noProof/>
        </w:rPr>
      </w:pPr>
      <w:r>
        <w:rPr>
          <w:noProof/>
        </w:rPr>
        <w:t>de Marchena</w:t>
      </w:r>
    </w:p>
    <w:p w14:paraId="50B638F4" w14:textId="77777777" w:rsidR="00E2012A" w:rsidRDefault="00E2012A">
      <w:pPr>
        <w:pStyle w:val="Index2"/>
        <w:tabs>
          <w:tab w:val="right" w:leader="dot" w:pos="6830"/>
        </w:tabs>
        <w:rPr>
          <w:noProof/>
        </w:rPr>
      </w:pPr>
      <w:r>
        <w:rPr>
          <w:noProof/>
        </w:rPr>
        <w:t>Juan Sednor (1246–1246)</w:t>
      </w:r>
      <w:r>
        <w:rPr>
          <w:noProof/>
        </w:rPr>
        <w:tab/>
        <w:t>161</w:t>
      </w:r>
    </w:p>
    <w:p w14:paraId="79B3C94C" w14:textId="77777777" w:rsidR="00E2012A" w:rsidRDefault="00E2012A">
      <w:pPr>
        <w:pStyle w:val="Index1"/>
        <w:tabs>
          <w:tab w:val="right" w:leader="dot" w:pos="6830"/>
        </w:tabs>
        <w:rPr>
          <w:noProof/>
        </w:rPr>
      </w:pPr>
      <w:r>
        <w:rPr>
          <w:noProof/>
        </w:rPr>
        <w:t>de Melton</w:t>
      </w:r>
    </w:p>
    <w:p w14:paraId="013E4E97" w14:textId="77777777" w:rsidR="00E2012A" w:rsidRDefault="00E2012A">
      <w:pPr>
        <w:pStyle w:val="Index2"/>
        <w:tabs>
          <w:tab w:val="right" w:leader="dot" w:pos="6830"/>
        </w:tabs>
        <w:rPr>
          <w:noProof/>
        </w:rPr>
      </w:pPr>
      <w:r>
        <w:rPr>
          <w:noProof/>
        </w:rPr>
        <w:t>Jane Don's 18th GGM (1324–1390)</w:t>
      </w:r>
      <w:r>
        <w:rPr>
          <w:noProof/>
        </w:rPr>
        <w:tab/>
        <w:t>210, 224</w:t>
      </w:r>
    </w:p>
    <w:p w14:paraId="4E59B293" w14:textId="77777777" w:rsidR="00E2012A" w:rsidRDefault="00E2012A">
      <w:pPr>
        <w:pStyle w:val="Index2"/>
        <w:tabs>
          <w:tab w:val="right" w:leader="dot" w:pos="6830"/>
        </w:tabs>
        <w:rPr>
          <w:noProof/>
        </w:rPr>
      </w:pPr>
      <w:r>
        <w:rPr>
          <w:noProof/>
        </w:rPr>
        <w:t>John (1273–1320)</w:t>
      </w:r>
      <w:r>
        <w:rPr>
          <w:noProof/>
        </w:rPr>
        <w:tab/>
        <w:t>210</w:t>
      </w:r>
    </w:p>
    <w:p w14:paraId="62248253" w14:textId="77777777" w:rsidR="00E2012A" w:rsidRDefault="00E2012A">
      <w:pPr>
        <w:pStyle w:val="Index2"/>
        <w:tabs>
          <w:tab w:val="right" w:leader="dot" w:pos="6830"/>
        </w:tabs>
        <w:rPr>
          <w:noProof/>
        </w:rPr>
      </w:pPr>
      <w:r>
        <w:rPr>
          <w:noProof/>
        </w:rPr>
        <w:t>Matilda (1301–1369)</w:t>
      </w:r>
      <w:r>
        <w:rPr>
          <w:noProof/>
        </w:rPr>
        <w:tab/>
        <w:t>210</w:t>
      </w:r>
    </w:p>
    <w:p w14:paraId="2DA8960D" w14:textId="77777777" w:rsidR="00E2012A" w:rsidRDefault="00E2012A">
      <w:pPr>
        <w:pStyle w:val="Index2"/>
        <w:tabs>
          <w:tab w:val="right" w:leader="dot" w:pos="6830"/>
        </w:tabs>
        <w:rPr>
          <w:noProof/>
        </w:rPr>
      </w:pPr>
      <w:r>
        <w:rPr>
          <w:noProof/>
        </w:rPr>
        <w:t>Richard Don's 19th GGF (in another branch) {tagged} Young mother (1280–1333)</w:t>
      </w:r>
      <w:r>
        <w:rPr>
          <w:noProof/>
        </w:rPr>
        <w:tab/>
        <w:t>210</w:t>
      </w:r>
    </w:p>
    <w:p w14:paraId="379139C7" w14:textId="77777777" w:rsidR="00E2012A" w:rsidRDefault="00E2012A">
      <w:pPr>
        <w:pStyle w:val="Index1"/>
        <w:tabs>
          <w:tab w:val="right" w:leader="dot" w:pos="6830"/>
        </w:tabs>
        <w:rPr>
          <w:noProof/>
        </w:rPr>
      </w:pPr>
      <w:r>
        <w:rPr>
          <w:noProof/>
        </w:rPr>
        <w:t>de Meschines</w:t>
      </w:r>
    </w:p>
    <w:p w14:paraId="596264F4" w14:textId="77777777" w:rsidR="00E2012A" w:rsidRDefault="00E2012A">
      <w:pPr>
        <w:pStyle w:val="Index2"/>
        <w:tabs>
          <w:tab w:val="right" w:leader="dot" w:pos="6830"/>
        </w:tabs>
        <w:rPr>
          <w:noProof/>
        </w:rPr>
      </w:pPr>
      <w:r>
        <w:rPr>
          <w:noProof/>
        </w:rPr>
        <w:t>Amicia of Keveliock and is Sandy's 27th GGM (in another branch) (1175–1247)</w:t>
      </w:r>
      <w:r>
        <w:rPr>
          <w:noProof/>
        </w:rPr>
        <w:tab/>
        <w:t>117, 138</w:t>
      </w:r>
    </w:p>
    <w:p w14:paraId="2EC7C06E" w14:textId="77777777" w:rsidR="00E2012A" w:rsidRDefault="00E2012A">
      <w:pPr>
        <w:pStyle w:val="Index1"/>
        <w:tabs>
          <w:tab w:val="right" w:leader="dot" w:pos="6830"/>
        </w:tabs>
        <w:rPr>
          <w:noProof/>
        </w:rPr>
      </w:pPr>
      <w:r>
        <w:rPr>
          <w:noProof/>
        </w:rPr>
        <w:t>de Middleton</w:t>
      </w:r>
    </w:p>
    <w:p w14:paraId="402E02FE" w14:textId="77777777" w:rsidR="00E2012A" w:rsidRDefault="00E2012A">
      <w:pPr>
        <w:pStyle w:val="Index2"/>
        <w:tabs>
          <w:tab w:val="right" w:leader="dot" w:pos="6830"/>
        </w:tabs>
        <w:rPr>
          <w:noProof/>
        </w:rPr>
      </w:pPr>
      <w:r>
        <w:rPr>
          <w:noProof/>
        </w:rPr>
        <w:t>Agnes (1382–1382)</w:t>
      </w:r>
      <w:r>
        <w:rPr>
          <w:noProof/>
        </w:rPr>
        <w:tab/>
        <w:t>240</w:t>
      </w:r>
    </w:p>
    <w:p w14:paraId="4035AB9B" w14:textId="77777777" w:rsidR="00E2012A" w:rsidRDefault="00E2012A">
      <w:pPr>
        <w:pStyle w:val="Index2"/>
        <w:tabs>
          <w:tab w:val="right" w:leader="dot" w:pos="6830"/>
        </w:tabs>
        <w:rPr>
          <w:noProof/>
        </w:rPr>
      </w:pPr>
      <w:r>
        <w:rPr>
          <w:noProof/>
        </w:rPr>
        <w:t>Agnes Anne (1397–1425)</w:t>
      </w:r>
      <w:r>
        <w:rPr>
          <w:noProof/>
        </w:rPr>
        <w:tab/>
        <w:t>240</w:t>
      </w:r>
    </w:p>
    <w:p w14:paraId="66053146" w14:textId="77777777" w:rsidR="00E2012A" w:rsidRDefault="00E2012A">
      <w:pPr>
        <w:pStyle w:val="Index2"/>
        <w:tabs>
          <w:tab w:val="right" w:leader="dot" w:pos="6830"/>
        </w:tabs>
        <w:rPr>
          <w:noProof/>
        </w:rPr>
      </w:pPr>
      <w:r>
        <w:rPr>
          <w:noProof/>
        </w:rPr>
        <w:t>Anna (1390–1390)</w:t>
      </w:r>
      <w:r>
        <w:rPr>
          <w:noProof/>
        </w:rPr>
        <w:tab/>
        <w:t>240</w:t>
      </w:r>
    </w:p>
    <w:p w14:paraId="70402DB5" w14:textId="77777777" w:rsidR="00E2012A" w:rsidRDefault="00E2012A">
      <w:pPr>
        <w:pStyle w:val="Index2"/>
        <w:tabs>
          <w:tab w:val="right" w:leader="dot" w:pos="6830"/>
        </w:tabs>
        <w:rPr>
          <w:noProof/>
        </w:rPr>
      </w:pPr>
      <w:r>
        <w:rPr>
          <w:noProof/>
        </w:rPr>
        <w:t>Geoffrey (1391–1440)</w:t>
      </w:r>
      <w:r>
        <w:rPr>
          <w:noProof/>
        </w:rPr>
        <w:tab/>
        <w:t>240</w:t>
      </w:r>
    </w:p>
    <w:p w14:paraId="69266C71" w14:textId="77777777" w:rsidR="00E2012A" w:rsidRDefault="00E2012A">
      <w:pPr>
        <w:pStyle w:val="Index2"/>
        <w:tabs>
          <w:tab w:val="right" w:leader="dot" w:pos="6830"/>
        </w:tabs>
        <w:rPr>
          <w:noProof/>
        </w:rPr>
      </w:pPr>
      <w:r>
        <w:rPr>
          <w:noProof/>
        </w:rPr>
        <w:t>Jacobina Don's 16th GGM {tagged} Married young (1393–1450)</w:t>
      </w:r>
      <w:r>
        <w:rPr>
          <w:noProof/>
        </w:rPr>
        <w:tab/>
        <w:t>240, 252</w:t>
      </w:r>
    </w:p>
    <w:p w14:paraId="021B1647" w14:textId="77777777" w:rsidR="00E2012A" w:rsidRDefault="00E2012A">
      <w:pPr>
        <w:pStyle w:val="Index2"/>
        <w:tabs>
          <w:tab w:val="right" w:leader="dot" w:pos="6830"/>
        </w:tabs>
        <w:rPr>
          <w:noProof/>
        </w:rPr>
      </w:pPr>
      <w:r>
        <w:rPr>
          <w:noProof/>
        </w:rPr>
        <w:t>John (1373–1441)</w:t>
      </w:r>
      <w:r>
        <w:rPr>
          <w:noProof/>
        </w:rPr>
        <w:tab/>
        <w:t>240</w:t>
      </w:r>
    </w:p>
    <w:p w14:paraId="6432527F" w14:textId="77777777" w:rsidR="00E2012A" w:rsidRDefault="00E2012A">
      <w:pPr>
        <w:pStyle w:val="Index2"/>
        <w:tabs>
          <w:tab w:val="right" w:leader="dot" w:pos="6830"/>
        </w:tabs>
        <w:rPr>
          <w:noProof/>
        </w:rPr>
      </w:pPr>
      <w:r>
        <w:rPr>
          <w:noProof/>
        </w:rPr>
        <w:t>John Don's 17th GGF (in another branch) (1347–1415)</w:t>
      </w:r>
      <w:r>
        <w:rPr>
          <w:noProof/>
        </w:rPr>
        <w:tab/>
        <w:t>239</w:t>
      </w:r>
    </w:p>
    <w:p w14:paraId="7993AE86" w14:textId="77777777" w:rsidR="00E2012A" w:rsidRDefault="00E2012A">
      <w:pPr>
        <w:pStyle w:val="Index2"/>
        <w:tabs>
          <w:tab w:val="right" w:leader="dot" w:pos="6830"/>
        </w:tabs>
        <w:rPr>
          <w:noProof/>
        </w:rPr>
      </w:pPr>
      <w:r>
        <w:rPr>
          <w:noProof/>
        </w:rPr>
        <w:t>Maude (1396–1450)</w:t>
      </w:r>
      <w:r>
        <w:rPr>
          <w:noProof/>
        </w:rPr>
        <w:tab/>
        <w:t>240</w:t>
      </w:r>
    </w:p>
    <w:p w14:paraId="319B3A19" w14:textId="77777777" w:rsidR="00E2012A" w:rsidRDefault="00E2012A">
      <w:pPr>
        <w:pStyle w:val="Index2"/>
        <w:tabs>
          <w:tab w:val="right" w:leader="dot" w:pos="6830"/>
        </w:tabs>
        <w:rPr>
          <w:noProof/>
        </w:rPr>
      </w:pPr>
      <w:r>
        <w:rPr>
          <w:noProof/>
        </w:rPr>
        <w:t>Reginald (1369–1369)</w:t>
      </w:r>
      <w:r>
        <w:rPr>
          <w:noProof/>
        </w:rPr>
        <w:tab/>
        <w:t>239</w:t>
      </w:r>
    </w:p>
    <w:p w14:paraId="2B10AED2" w14:textId="77777777" w:rsidR="00E2012A" w:rsidRDefault="00E2012A">
      <w:pPr>
        <w:pStyle w:val="Index2"/>
        <w:tabs>
          <w:tab w:val="right" w:leader="dot" w:pos="6830"/>
        </w:tabs>
        <w:rPr>
          <w:noProof/>
        </w:rPr>
      </w:pPr>
      <w:r>
        <w:rPr>
          <w:noProof/>
        </w:rPr>
        <w:t>Thomas (1321–1392)</w:t>
      </w:r>
      <w:r>
        <w:rPr>
          <w:noProof/>
        </w:rPr>
        <w:tab/>
        <w:t>239</w:t>
      </w:r>
    </w:p>
    <w:p w14:paraId="3A0F6AAF" w14:textId="77777777" w:rsidR="00E2012A" w:rsidRDefault="00E2012A">
      <w:pPr>
        <w:pStyle w:val="Index2"/>
        <w:tabs>
          <w:tab w:val="right" w:leader="dot" w:pos="6830"/>
        </w:tabs>
        <w:rPr>
          <w:noProof/>
        </w:rPr>
      </w:pPr>
      <w:r>
        <w:rPr>
          <w:noProof/>
        </w:rPr>
        <w:t>Thomas 1st (1370–1390)</w:t>
      </w:r>
      <w:r>
        <w:rPr>
          <w:noProof/>
        </w:rPr>
        <w:tab/>
        <w:t>239</w:t>
      </w:r>
    </w:p>
    <w:p w14:paraId="7C7C7E7B" w14:textId="77777777" w:rsidR="00E2012A" w:rsidRDefault="00E2012A">
      <w:pPr>
        <w:pStyle w:val="Index2"/>
        <w:tabs>
          <w:tab w:val="right" w:leader="dot" w:pos="6830"/>
        </w:tabs>
        <w:rPr>
          <w:noProof/>
        </w:rPr>
      </w:pPr>
      <w:r>
        <w:rPr>
          <w:noProof/>
        </w:rPr>
        <w:t>Thomas 2nd (1390–1406)</w:t>
      </w:r>
      <w:r>
        <w:rPr>
          <w:noProof/>
        </w:rPr>
        <w:tab/>
        <w:t>240</w:t>
      </w:r>
    </w:p>
    <w:p w14:paraId="4F0D3CC1" w14:textId="77777777" w:rsidR="00E2012A" w:rsidRDefault="00E2012A">
      <w:pPr>
        <w:pStyle w:val="Index1"/>
        <w:tabs>
          <w:tab w:val="right" w:leader="dot" w:pos="6830"/>
        </w:tabs>
        <w:rPr>
          <w:noProof/>
        </w:rPr>
      </w:pPr>
      <w:r>
        <w:rPr>
          <w:noProof/>
        </w:rPr>
        <w:t>de Montagu</w:t>
      </w:r>
    </w:p>
    <w:p w14:paraId="49E08C8F" w14:textId="77777777" w:rsidR="00E2012A" w:rsidRDefault="00E2012A">
      <w:pPr>
        <w:pStyle w:val="Index2"/>
        <w:tabs>
          <w:tab w:val="right" w:leader="dot" w:pos="6830"/>
        </w:tabs>
        <w:rPr>
          <w:noProof/>
        </w:rPr>
      </w:pPr>
      <w:r>
        <w:rPr>
          <w:noProof/>
        </w:rPr>
        <w:t>Alice (1311–1345)</w:t>
      </w:r>
      <w:r>
        <w:rPr>
          <w:noProof/>
        </w:rPr>
        <w:tab/>
        <w:t>226, 241</w:t>
      </w:r>
    </w:p>
    <w:p w14:paraId="467D18A0" w14:textId="77777777" w:rsidR="00E2012A" w:rsidRDefault="00E2012A">
      <w:pPr>
        <w:pStyle w:val="Index2"/>
        <w:tabs>
          <w:tab w:val="right" w:leader="dot" w:pos="6830"/>
        </w:tabs>
        <w:rPr>
          <w:noProof/>
        </w:rPr>
      </w:pPr>
      <w:r>
        <w:rPr>
          <w:noProof/>
        </w:rPr>
        <w:t>Edward (1309–1342)</w:t>
      </w:r>
      <w:r>
        <w:rPr>
          <w:noProof/>
        </w:rPr>
        <w:tab/>
        <w:t>226</w:t>
      </w:r>
    </w:p>
    <w:p w14:paraId="48268153" w14:textId="77777777" w:rsidR="00E2012A" w:rsidRDefault="00E2012A">
      <w:pPr>
        <w:pStyle w:val="Index2"/>
        <w:tabs>
          <w:tab w:val="right" w:leader="dot" w:pos="6830"/>
        </w:tabs>
        <w:rPr>
          <w:noProof/>
        </w:rPr>
      </w:pPr>
      <w:r>
        <w:rPr>
          <w:noProof/>
        </w:rPr>
        <w:t>Hawise (1317–1359)</w:t>
      </w:r>
      <w:r>
        <w:rPr>
          <w:noProof/>
        </w:rPr>
        <w:tab/>
        <w:t>227</w:t>
      </w:r>
    </w:p>
    <w:p w14:paraId="083C26C5" w14:textId="77777777" w:rsidR="00E2012A" w:rsidRDefault="00E2012A">
      <w:pPr>
        <w:pStyle w:val="Index2"/>
        <w:tabs>
          <w:tab w:val="right" w:leader="dot" w:pos="6830"/>
        </w:tabs>
        <w:rPr>
          <w:noProof/>
        </w:rPr>
      </w:pPr>
      <w:r>
        <w:rPr>
          <w:noProof/>
        </w:rPr>
        <w:t>Isabel (1315–1415)</w:t>
      </w:r>
      <w:r>
        <w:rPr>
          <w:noProof/>
        </w:rPr>
        <w:tab/>
        <w:t>226</w:t>
      </w:r>
    </w:p>
    <w:p w14:paraId="06A81056" w14:textId="77777777" w:rsidR="00E2012A" w:rsidRDefault="00E2012A">
      <w:pPr>
        <w:pStyle w:val="Index2"/>
        <w:tabs>
          <w:tab w:val="right" w:leader="dot" w:pos="6830"/>
        </w:tabs>
        <w:rPr>
          <w:noProof/>
        </w:rPr>
      </w:pPr>
      <w:r>
        <w:rPr>
          <w:noProof/>
        </w:rPr>
        <w:t>John (1299–1317)</w:t>
      </w:r>
      <w:r>
        <w:rPr>
          <w:noProof/>
        </w:rPr>
        <w:tab/>
        <w:t>226</w:t>
      </w:r>
    </w:p>
    <w:p w14:paraId="788772A1" w14:textId="77777777" w:rsidR="00E2012A" w:rsidRDefault="00E2012A">
      <w:pPr>
        <w:pStyle w:val="Index2"/>
        <w:tabs>
          <w:tab w:val="right" w:leader="dot" w:pos="6830"/>
        </w:tabs>
        <w:rPr>
          <w:noProof/>
        </w:rPr>
      </w:pPr>
      <w:r>
        <w:rPr>
          <w:noProof/>
        </w:rPr>
        <w:t>Katherine Sandy's 22nd GGM (1315–1342)</w:t>
      </w:r>
      <w:r>
        <w:rPr>
          <w:noProof/>
        </w:rPr>
        <w:tab/>
        <w:t>227, 241, 308</w:t>
      </w:r>
    </w:p>
    <w:p w14:paraId="7F457DF3" w14:textId="77777777" w:rsidR="00E2012A" w:rsidRDefault="00E2012A">
      <w:pPr>
        <w:pStyle w:val="Index2"/>
        <w:tabs>
          <w:tab w:val="right" w:leader="dot" w:pos="6830"/>
        </w:tabs>
        <w:rPr>
          <w:noProof/>
        </w:rPr>
      </w:pPr>
      <w:r>
        <w:rPr>
          <w:noProof/>
        </w:rPr>
        <w:t>Mary (1313–1359)</w:t>
      </w:r>
      <w:r>
        <w:rPr>
          <w:noProof/>
        </w:rPr>
        <w:tab/>
        <w:t>226</w:t>
      </w:r>
    </w:p>
    <w:p w14:paraId="27FDD009" w14:textId="77777777" w:rsidR="00E2012A" w:rsidRDefault="00E2012A">
      <w:pPr>
        <w:pStyle w:val="Index2"/>
        <w:tabs>
          <w:tab w:val="right" w:leader="dot" w:pos="6830"/>
        </w:tabs>
        <w:rPr>
          <w:noProof/>
        </w:rPr>
      </w:pPr>
      <w:r>
        <w:rPr>
          <w:noProof/>
        </w:rPr>
        <w:t>Simon Sandy's 24th GGF (in another branch), the last in this branch (1243–1316)</w:t>
      </w:r>
      <w:r>
        <w:rPr>
          <w:noProof/>
        </w:rPr>
        <w:tab/>
        <w:t>225</w:t>
      </w:r>
    </w:p>
    <w:p w14:paraId="4F22AD61" w14:textId="77777777" w:rsidR="00E2012A" w:rsidRDefault="00E2012A">
      <w:pPr>
        <w:pStyle w:val="Index2"/>
        <w:tabs>
          <w:tab w:val="right" w:leader="dot" w:pos="6830"/>
        </w:tabs>
        <w:rPr>
          <w:noProof/>
        </w:rPr>
      </w:pPr>
      <w:r>
        <w:rPr>
          <w:noProof/>
        </w:rPr>
        <w:t>William (1303–1343)</w:t>
      </w:r>
      <w:r>
        <w:rPr>
          <w:noProof/>
        </w:rPr>
        <w:tab/>
        <w:t>226</w:t>
      </w:r>
    </w:p>
    <w:p w14:paraId="0062405A" w14:textId="77777777" w:rsidR="00E2012A" w:rsidRDefault="00E2012A">
      <w:pPr>
        <w:pStyle w:val="Index2"/>
        <w:tabs>
          <w:tab w:val="right" w:leader="dot" w:pos="6830"/>
        </w:tabs>
        <w:rPr>
          <w:noProof/>
        </w:rPr>
      </w:pPr>
      <w:r>
        <w:rPr>
          <w:noProof/>
        </w:rPr>
        <w:t>William Augustus Sandy's 23rd GGF (1275–1319)</w:t>
      </w:r>
      <w:r>
        <w:rPr>
          <w:noProof/>
        </w:rPr>
        <w:tab/>
        <w:t>225</w:t>
      </w:r>
    </w:p>
    <w:p w14:paraId="544B7591" w14:textId="77777777" w:rsidR="00E2012A" w:rsidRDefault="00E2012A">
      <w:pPr>
        <w:pStyle w:val="Index1"/>
        <w:tabs>
          <w:tab w:val="right" w:leader="dot" w:pos="6830"/>
        </w:tabs>
        <w:rPr>
          <w:noProof/>
        </w:rPr>
      </w:pPr>
      <w:r>
        <w:rPr>
          <w:noProof/>
        </w:rPr>
        <w:t>de Montfort</w:t>
      </w:r>
    </w:p>
    <w:p w14:paraId="6DEA1058" w14:textId="77777777" w:rsidR="00E2012A" w:rsidRDefault="00E2012A">
      <w:pPr>
        <w:pStyle w:val="Index2"/>
        <w:tabs>
          <w:tab w:val="right" w:leader="dot" w:pos="6830"/>
        </w:tabs>
        <w:rPr>
          <w:noProof/>
        </w:rPr>
      </w:pPr>
      <w:r>
        <w:rPr>
          <w:noProof/>
        </w:rPr>
        <w:t>Alice (1272–1317)</w:t>
      </w:r>
      <w:r>
        <w:rPr>
          <w:noProof/>
        </w:rPr>
        <w:tab/>
        <w:t>213</w:t>
      </w:r>
    </w:p>
    <w:p w14:paraId="4781F1EF" w14:textId="77777777" w:rsidR="00E2012A" w:rsidRDefault="00E2012A">
      <w:pPr>
        <w:pStyle w:val="Index2"/>
        <w:tabs>
          <w:tab w:val="right" w:leader="dot" w:pos="6830"/>
        </w:tabs>
        <w:rPr>
          <w:noProof/>
        </w:rPr>
      </w:pPr>
      <w:r>
        <w:rPr>
          <w:noProof/>
        </w:rPr>
        <w:t>Elizabeth Sandy's 23rd GGM (1273–1354)</w:t>
      </w:r>
      <w:r>
        <w:rPr>
          <w:noProof/>
        </w:rPr>
        <w:tab/>
        <w:t>213, 225</w:t>
      </w:r>
    </w:p>
    <w:p w14:paraId="5F2B424D" w14:textId="77777777" w:rsidR="00E2012A" w:rsidRDefault="00E2012A">
      <w:pPr>
        <w:pStyle w:val="Index2"/>
        <w:tabs>
          <w:tab w:val="right" w:leader="dot" w:pos="6830"/>
        </w:tabs>
        <w:rPr>
          <w:noProof/>
        </w:rPr>
      </w:pPr>
      <w:r>
        <w:rPr>
          <w:noProof/>
        </w:rPr>
        <w:t>John (1271–1296)</w:t>
      </w:r>
      <w:r>
        <w:rPr>
          <w:noProof/>
        </w:rPr>
        <w:tab/>
        <w:t>213</w:t>
      </w:r>
    </w:p>
    <w:p w14:paraId="199B7411" w14:textId="77777777" w:rsidR="00E2012A" w:rsidRDefault="00E2012A">
      <w:pPr>
        <w:pStyle w:val="Index2"/>
        <w:tabs>
          <w:tab w:val="right" w:leader="dot" w:pos="6830"/>
        </w:tabs>
        <w:rPr>
          <w:noProof/>
        </w:rPr>
      </w:pPr>
      <w:r>
        <w:rPr>
          <w:noProof/>
        </w:rPr>
        <w:t>Peter II (Sandy's 24th GGF) (1240–1285)</w:t>
      </w:r>
      <w:r>
        <w:rPr>
          <w:noProof/>
        </w:rPr>
        <w:tab/>
        <w:t>184, 211</w:t>
      </w:r>
    </w:p>
    <w:p w14:paraId="7BC07FD2" w14:textId="77777777" w:rsidR="00E2012A" w:rsidRDefault="00E2012A">
      <w:pPr>
        <w:pStyle w:val="Index2"/>
        <w:tabs>
          <w:tab w:val="right" w:leader="dot" w:pos="6830"/>
        </w:tabs>
        <w:rPr>
          <w:noProof/>
        </w:rPr>
      </w:pPr>
      <w:r>
        <w:rPr>
          <w:noProof/>
        </w:rPr>
        <w:t>Piers Sandy's 25th GGF, the last in this branch (1205–1265)</w:t>
      </w:r>
      <w:r>
        <w:rPr>
          <w:noProof/>
        </w:rPr>
        <w:tab/>
        <w:t>182</w:t>
      </w:r>
    </w:p>
    <w:p w14:paraId="22F49EB7" w14:textId="77777777" w:rsidR="00E2012A" w:rsidRDefault="00E2012A">
      <w:pPr>
        <w:pStyle w:val="Index2"/>
        <w:tabs>
          <w:tab w:val="right" w:leader="dot" w:pos="6830"/>
        </w:tabs>
        <w:rPr>
          <w:noProof/>
        </w:rPr>
      </w:pPr>
      <w:r>
        <w:rPr>
          <w:noProof/>
        </w:rPr>
        <w:t>Simon (1208–1265)</w:t>
      </w:r>
      <w:r>
        <w:rPr>
          <w:noProof/>
        </w:rPr>
        <w:tab/>
        <w:t>150</w:t>
      </w:r>
    </w:p>
    <w:p w14:paraId="1D799D09" w14:textId="77777777" w:rsidR="00E2012A" w:rsidRDefault="00E2012A">
      <w:pPr>
        <w:pStyle w:val="Index1"/>
        <w:tabs>
          <w:tab w:val="right" w:leader="dot" w:pos="6830"/>
        </w:tabs>
        <w:rPr>
          <w:noProof/>
        </w:rPr>
      </w:pPr>
      <w:r>
        <w:rPr>
          <w:noProof/>
        </w:rPr>
        <w:t>de Montgomery</w:t>
      </w:r>
    </w:p>
    <w:p w14:paraId="5D8A31D8" w14:textId="77777777" w:rsidR="00E2012A" w:rsidRDefault="00E2012A">
      <w:pPr>
        <w:pStyle w:val="Index2"/>
        <w:tabs>
          <w:tab w:val="right" w:leader="dot" w:pos="6830"/>
        </w:tabs>
        <w:rPr>
          <w:noProof/>
        </w:rPr>
      </w:pPr>
      <w:r>
        <w:rPr>
          <w:noProof/>
        </w:rPr>
        <w:t>Matilda (1055–1107)</w:t>
      </w:r>
      <w:r>
        <w:rPr>
          <w:noProof/>
        </w:rPr>
        <w:tab/>
        <w:t>81</w:t>
      </w:r>
    </w:p>
    <w:p w14:paraId="19A70190" w14:textId="77777777" w:rsidR="00E2012A" w:rsidRDefault="00E2012A">
      <w:pPr>
        <w:pStyle w:val="Index1"/>
        <w:tabs>
          <w:tab w:val="right" w:leader="dot" w:pos="6830"/>
        </w:tabs>
        <w:rPr>
          <w:noProof/>
        </w:rPr>
      </w:pPr>
      <w:r>
        <w:rPr>
          <w:noProof/>
        </w:rPr>
        <w:t>de Monthermer</w:t>
      </w:r>
    </w:p>
    <w:p w14:paraId="36F3BFD7" w14:textId="77777777" w:rsidR="00E2012A" w:rsidRDefault="00E2012A">
      <w:pPr>
        <w:pStyle w:val="Index2"/>
        <w:tabs>
          <w:tab w:val="right" w:leader="dot" w:pos="6830"/>
        </w:tabs>
        <w:rPr>
          <w:noProof/>
        </w:rPr>
      </w:pPr>
      <w:r>
        <w:rPr>
          <w:noProof/>
        </w:rPr>
        <w:t>Ralph (1262–1325)</w:t>
      </w:r>
      <w:r>
        <w:rPr>
          <w:noProof/>
        </w:rPr>
        <w:tab/>
        <w:t>204</w:t>
      </w:r>
    </w:p>
    <w:p w14:paraId="40135C5E" w14:textId="77777777" w:rsidR="00E2012A" w:rsidRDefault="00E2012A">
      <w:pPr>
        <w:pStyle w:val="Index1"/>
        <w:tabs>
          <w:tab w:val="right" w:leader="dot" w:pos="6830"/>
        </w:tabs>
        <w:rPr>
          <w:noProof/>
        </w:rPr>
      </w:pPr>
      <w:r>
        <w:rPr>
          <w:noProof/>
        </w:rPr>
        <w:t>de Mowbray</w:t>
      </w:r>
    </w:p>
    <w:p w14:paraId="41CB6401" w14:textId="77777777" w:rsidR="00E2012A" w:rsidRDefault="00E2012A">
      <w:pPr>
        <w:pStyle w:val="Index2"/>
        <w:tabs>
          <w:tab w:val="right" w:leader="dot" w:pos="6830"/>
        </w:tabs>
        <w:rPr>
          <w:noProof/>
        </w:rPr>
      </w:pPr>
      <w:r>
        <w:rPr>
          <w:noProof/>
        </w:rPr>
        <w:t>Alice (1192–1219)</w:t>
      </w:r>
      <w:r>
        <w:rPr>
          <w:noProof/>
        </w:rPr>
        <w:tab/>
        <w:t>134, 137</w:t>
      </w:r>
    </w:p>
    <w:p w14:paraId="32C85CBF" w14:textId="77777777" w:rsidR="00E2012A" w:rsidRDefault="00E2012A">
      <w:pPr>
        <w:pStyle w:val="Index2"/>
        <w:tabs>
          <w:tab w:val="right" w:leader="dot" w:pos="6830"/>
        </w:tabs>
        <w:rPr>
          <w:noProof/>
        </w:rPr>
      </w:pPr>
      <w:r>
        <w:rPr>
          <w:noProof/>
        </w:rPr>
        <w:t>Alice 1st (1187–1187)</w:t>
      </w:r>
      <w:r>
        <w:rPr>
          <w:noProof/>
        </w:rPr>
        <w:tab/>
        <w:t>108</w:t>
      </w:r>
    </w:p>
    <w:p w14:paraId="4B9AD1D2" w14:textId="77777777" w:rsidR="00E2012A" w:rsidRDefault="00E2012A">
      <w:pPr>
        <w:pStyle w:val="Index2"/>
        <w:tabs>
          <w:tab w:val="right" w:leader="dot" w:pos="6830"/>
        </w:tabs>
        <w:rPr>
          <w:noProof/>
        </w:rPr>
      </w:pPr>
      <w:r>
        <w:rPr>
          <w:noProof/>
        </w:rPr>
        <w:t>Alice 2nd (1192–1219)</w:t>
      </w:r>
      <w:r>
        <w:rPr>
          <w:noProof/>
        </w:rPr>
        <w:tab/>
        <w:t>108, 138</w:t>
      </w:r>
    </w:p>
    <w:p w14:paraId="0D70353E" w14:textId="77777777" w:rsidR="00E2012A" w:rsidRDefault="00E2012A">
      <w:pPr>
        <w:pStyle w:val="Index2"/>
        <w:tabs>
          <w:tab w:val="right" w:leader="dot" w:pos="6830"/>
        </w:tabs>
        <w:rPr>
          <w:noProof/>
        </w:rPr>
      </w:pPr>
      <w:r>
        <w:rPr>
          <w:noProof/>
        </w:rPr>
        <w:t>Avice (1206–1238)</w:t>
      </w:r>
      <w:r>
        <w:rPr>
          <w:noProof/>
        </w:rPr>
        <w:tab/>
        <w:t>134, 137</w:t>
      </w:r>
    </w:p>
    <w:p w14:paraId="24B737BC" w14:textId="77777777" w:rsidR="00E2012A" w:rsidRDefault="00E2012A">
      <w:pPr>
        <w:pStyle w:val="Index2"/>
        <w:tabs>
          <w:tab w:val="right" w:leader="dot" w:pos="6830"/>
        </w:tabs>
        <w:rPr>
          <w:noProof/>
        </w:rPr>
      </w:pPr>
      <w:r>
        <w:rPr>
          <w:noProof/>
        </w:rPr>
        <w:t>Christiana Don's 19th GGM (1285–1362)</w:t>
      </w:r>
      <w:r>
        <w:rPr>
          <w:noProof/>
        </w:rPr>
        <w:tab/>
        <w:t>181, 210, 217</w:t>
      </w:r>
    </w:p>
    <w:p w14:paraId="23E1E138" w14:textId="77777777" w:rsidR="00E2012A" w:rsidRDefault="00E2012A">
      <w:pPr>
        <w:pStyle w:val="Index2"/>
        <w:tabs>
          <w:tab w:val="right" w:leader="dot" w:pos="6830"/>
        </w:tabs>
        <w:rPr>
          <w:noProof/>
        </w:rPr>
      </w:pPr>
      <w:r>
        <w:rPr>
          <w:noProof/>
        </w:rPr>
        <w:t>Joan (1220–1315)</w:t>
      </w:r>
      <w:r>
        <w:rPr>
          <w:noProof/>
        </w:rPr>
        <w:tab/>
        <w:t>135, 137</w:t>
      </w:r>
    </w:p>
    <w:p w14:paraId="2B89E47B" w14:textId="77777777" w:rsidR="00E2012A" w:rsidRDefault="00E2012A">
      <w:pPr>
        <w:pStyle w:val="Index2"/>
        <w:tabs>
          <w:tab w:val="right" w:leader="dot" w:pos="6830"/>
        </w:tabs>
        <w:rPr>
          <w:noProof/>
        </w:rPr>
      </w:pPr>
      <w:r>
        <w:rPr>
          <w:noProof/>
        </w:rPr>
        <w:t>John (1285–1322)</w:t>
      </w:r>
      <w:r>
        <w:rPr>
          <w:noProof/>
        </w:rPr>
        <w:tab/>
        <w:t>181, 217</w:t>
      </w:r>
    </w:p>
    <w:p w14:paraId="640F12EE" w14:textId="77777777" w:rsidR="00E2012A" w:rsidRDefault="00E2012A">
      <w:pPr>
        <w:pStyle w:val="Index2"/>
        <w:tabs>
          <w:tab w:val="right" w:leader="dot" w:pos="6830"/>
        </w:tabs>
        <w:rPr>
          <w:noProof/>
        </w:rPr>
      </w:pPr>
      <w:r>
        <w:rPr>
          <w:noProof/>
        </w:rPr>
        <w:t>Mabel (1179–1179)</w:t>
      </w:r>
      <w:r>
        <w:rPr>
          <w:noProof/>
        </w:rPr>
        <w:tab/>
        <w:t>107</w:t>
      </w:r>
    </w:p>
    <w:p w14:paraId="315622E8" w14:textId="77777777" w:rsidR="00E2012A" w:rsidRDefault="00E2012A">
      <w:pPr>
        <w:pStyle w:val="Index2"/>
        <w:tabs>
          <w:tab w:val="right" w:leader="dot" w:pos="6830"/>
        </w:tabs>
        <w:rPr>
          <w:noProof/>
        </w:rPr>
      </w:pPr>
      <w:r>
        <w:rPr>
          <w:noProof/>
        </w:rPr>
        <w:t>Nele Nigel (1200–1230)</w:t>
      </w:r>
      <w:r>
        <w:rPr>
          <w:noProof/>
        </w:rPr>
        <w:tab/>
        <w:t>134, 137</w:t>
      </w:r>
    </w:p>
    <w:p w14:paraId="5085EE14" w14:textId="77777777" w:rsidR="00E2012A" w:rsidRDefault="00E2012A">
      <w:pPr>
        <w:pStyle w:val="Index2"/>
        <w:tabs>
          <w:tab w:val="right" w:leader="dot" w:pos="6830"/>
        </w:tabs>
        <w:rPr>
          <w:noProof/>
        </w:rPr>
      </w:pPr>
      <w:r>
        <w:rPr>
          <w:noProof/>
        </w:rPr>
        <w:t>Nigel (1215–1228)</w:t>
      </w:r>
      <w:r>
        <w:rPr>
          <w:noProof/>
        </w:rPr>
        <w:tab/>
        <w:t>134, 137</w:t>
      </w:r>
    </w:p>
    <w:p w14:paraId="3D0B6044" w14:textId="77777777" w:rsidR="00E2012A" w:rsidRDefault="00E2012A">
      <w:pPr>
        <w:pStyle w:val="Index2"/>
        <w:tabs>
          <w:tab w:val="right" w:leader="dot" w:pos="6830"/>
        </w:tabs>
        <w:rPr>
          <w:noProof/>
        </w:rPr>
      </w:pPr>
      <w:r>
        <w:rPr>
          <w:noProof/>
        </w:rPr>
        <w:t>Philip (1175–1212)</w:t>
      </w:r>
      <w:r>
        <w:rPr>
          <w:noProof/>
        </w:rPr>
        <w:tab/>
        <w:t>107</w:t>
      </w:r>
    </w:p>
    <w:p w14:paraId="7878D2DD" w14:textId="77777777" w:rsidR="00E2012A" w:rsidRDefault="00E2012A">
      <w:pPr>
        <w:pStyle w:val="Index2"/>
        <w:tabs>
          <w:tab w:val="right" w:leader="dot" w:pos="6830"/>
        </w:tabs>
        <w:rPr>
          <w:noProof/>
        </w:rPr>
      </w:pPr>
      <w:r>
        <w:rPr>
          <w:noProof/>
        </w:rPr>
        <w:t>Philip of Barnbougle (1187–1187)</w:t>
      </w:r>
      <w:r>
        <w:rPr>
          <w:noProof/>
        </w:rPr>
        <w:tab/>
        <w:t>108</w:t>
      </w:r>
    </w:p>
    <w:p w14:paraId="4E3E5109" w14:textId="77777777" w:rsidR="00E2012A" w:rsidRDefault="00E2012A">
      <w:pPr>
        <w:pStyle w:val="Index2"/>
        <w:tabs>
          <w:tab w:val="right" w:leader="dot" w:pos="6830"/>
        </w:tabs>
        <w:rPr>
          <w:noProof/>
        </w:rPr>
      </w:pPr>
      <w:r>
        <w:rPr>
          <w:noProof/>
        </w:rPr>
        <w:t>Robert (1185–1185)</w:t>
      </w:r>
      <w:r>
        <w:rPr>
          <w:noProof/>
        </w:rPr>
        <w:tab/>
        <w:t>107</w:t>
      </w:r>
    </w:p>
    <w:p w14:paraId="47B79DB6" w14:textId="77777777" w:rsidR="00E2012A" w:rsidRDefault="00E2012A">
      <w:pPr>
        <w:pStyle w:val="Index2"/>
        <w:tabs>
          <w:tab w:val="right" w:leader="dot" w:pos="6830"/>
        </w:tabs>
        <w:rPr>
          <w:noProof/>
        </w:rPr>
      </w:pPr>
      <w:r>
        <w:rPr>
          <w:noProof/>
        </w:rPr>
        <w:t>Roger (1015–1088)</w:t>
      </w:r>
      <w:r>
        <w:rPr>
          <w:noProof/>
        </w:rPr>
        <w:tab/>
        <w:t>65</w:t>
      </w:r>
    </w:p>
    <w:p w14:paraId="6A2A27FB" w14:textId="77777777" w:rsidR="00E2012A" w:rsidRDefault="00E2012A">
      <w:pPr>
        <w:pStyle w:val="Index2"/>
        <w:tabs>
          <w:tab w:val="right" w:leader="dot" w:pos="6830"/>
        </w:tabs>
        <w:rPr>
          <w:noProof/>
        </w:rPr>
      </w:pPr>
      <w:r>
        <w:rPr>
          <w:noProof/>
        </w:rPr>
        <w:t>Roger (1180–1217)</w:t>
      </w:r>
      <w:r>
        <w:rPr>
          <w:noProof/>
        </w:rPr>
        <w:tab/>
        <w:t>107</w:t>
      </w:r>
    </w:p>
    <w:p w14:paraId="6E4CB25B" w14:textId="77777777" w:rsidR="00E2012A" w:rsidRDefault="00E2012A">
      <w:pPr>
        <w:pStyle w:val="Index2"/>
        <w:tabs>
          <w:tab w:val="right" w:leader="dot" w:pos="6830"/>
        </w:tabs>
        <w:rPr>
          <w:noProof/>
        </w:rPr>
      </w:pPr>
      <w:r>
        <w:rPr>
          <w:noProof/>
        </w:rPr>
        <w:t>Roger II (1220–1263)</w:t>
      </w:r>
      <w:r>
        <w:rPr>
          <w:noProof/>
        </w:rPr>
        <w:tab/>
        <w:t>135, 137, 152, 180, 217</w:t>
      </w:r>
    </w:p>
    <w:p w14:paraId="0F6335A9" w14:textId="77777777" w:rsidR="00E2012A" w:rsidRDefault="00E2012A">
      <w:pPr>
        <w:pStyle w:val="Index2"/>
        <w:tabs>
          <w:tab w:val="right" w:leader="dot" w:pos="6830"/>
        </w:tabs>
        <w:rPr>
          <w:noProof/>
        </w:rPr>
      </w:pPr>
      <w:r>
        <w:rPr>
          <w:noProof/>
        </w:rPr>
        <w:t>Roger III (Don's 20th GGF in another branch) (1254–1297)</w:t>
      </w:r>
      <w:r>
        <w:rPr>
          <w:noProof/>
        </w:rPr>
        <w:tab/>
        <w:t>153, 180, 217</w:t>
      </w:r>
    </w:p>
    <w:p w14:paraId="6C0E5DBF" w14:textId="77777777" w:rsidR="00E2012A" w:rsidRDefault="00E2012A">
      <w:pPr>
        <w:pStyle w:val="Index2"/>
        <w:tabs>
          <w:tab w:val="right" w:leader="dot" w:pos="6830"/>
        </w:tabs>
        <w:rPr>
          <w:noProof/>
        </w:rPr>
      </w:pPr>
      <w:r>
        <w:rPr>
          <w:noProof/>
        </w:rPr>
        <w:t>Walter (1196–1252)</w:t>
      </w:r>
      <w:r>
        <w:rPr>
          <w:noProof/>
        </w:rPr>
        <w:tab/>
        <w:t>134, 137</w:t>
      </w:r>
    </w:p>
    <w:p w14:paraId="7E2F61EB" w14:textId="77777777" w:rsidR="00E2012A" w:rsidRDefault="00E2012A">
      <w:pPr>
        <w:pStyle w:val="Index2"/>
        <w:tabs>
          <w:tab w:val="right" w:leader="dot" w:pos="6830"/>
        </w:tabs>
        <w:rPr>
          <w:noProof/>
        </w:rPr>
      </w:pPr>
      <w:r>
        <w:rPr>
          <w:noProof/>
        </w:rPr>
        <w:t>William (1173–1222)</w:t>
      </w:r>
      <w:r>
        <w:rPr>
          <w:noProof/>
        </w:rPr>
        <w:tab/>
        <w:t>107, 120, 132, 135, 179</w:t>
      </w:r>
    </w:p>
    <w:p w14:paraId="7ACC662F" w14:textId="77777777" w:rsidR="00E2012A" w:rsidRDefault="00E2012A">
      <w:pPr>
        <w:pStyle w:val="Index2"/>
        <w:tabs>
          <w:tab w:val="right" w:leader="dot" w:pos="6830"/>
        </w:tabs>
        <w:rPr>
          <w:noProof/>
        </w:rPr>
      </w:pPr>
      <w:r>
        <w:rPr>
          <w:noProof/>
        </w:rPr>
        <w:t>William (1208–1293)</w:t>
      </w:r>
      <w:r>
        <w:rPr>
          <w:noProof/>
        </w:rPr>
        <w:tab/>
        <w:t>134, 137</w:t>
      </w:r>
    </w:p>
    <w:p w14:paraId="0E7915FC" w14:textId="77777777" w:rsidR="00E2012A" w:rsidRDefault="00E2012A">
      <w:pPr>
        <w:pStyle w:val="Index1"/>
        <w:tabs>
          <w:tab w:val="right" w:leader="dot" w:pos="6830"/>
        </w:tabs>
        <w:rPr>
          <w:noProof/>
        </w:rPr>
      </w:pPr>
      <w:r>
        <w:rPr>
          <w:noProof/>
        </w:rPr>
        <w:t>de Navarre</w:t>
      </w:r>
    </w:p>
    <w:p w14:paraId="564D103B" w14:textId="77777777" w:rsidR="00E2012A" w:rsidRDefault="00E2012A">
      <w:pPr>
        <w:pStyle w:val="Index2"/>
        <w:tabs>
          <w:tab w:val="right" w:leader="dot" w:pos="6830"/>
        </w:tabs>
        <w:rPr>
          <w:noProof/>
        </w:rPr>
      </w:pPr>
      <w:r>
        <w:rPr>
          <w:noProof/>
        </w:rPr>
        <w:t>Henri Enrique I (1244–1274)</w:t>
      </w:r>
      <w:r>
        <w:rPr>
          <w:noProof/>
        </w:rPr>
        <w:tab/>
        <w:t>193</w:t>
      </w:r>
    </w:p>
    <w:p w14:paraId="65747D4D" w14:textId="77777777" w:rsidR="00E2012A" w:rsidRDefault="00E2012A">
      <w:pPr>
        <w:pStyle w:val="Index2"/>
        <w:tabs>
          <w:tab w:val="right" w:leader="dot" w:pos="6830"/>
        </w:tabs>
        <w:rPr>
          <w:noProof/>
        </w:rPr>
      </w:pPr>
      <w:r>
        <w:rPr>
          <w:noProof/>
        </w:rPr>
        <w:t>Joan Jeanne (1271–1305)</w:t>
      </w:r>
      <w:r>
        <w:rPr>
          <w:noProof/>
        </w:rPr>
        <w:tab/>
        <w:t>193</w:t>
      </w:r>
    </w:p>
    <w:p w14:paraId="40F7D2F5" w14:textId="77777777" w:rsidR="00E2012A" w:rsidRDefault="00E2012A">
      <w:pPr>
        <w:pStyle w:val="Index1"/>
        <w:tabs>
          <w:tab w:val="right" w:leader="dot" w:pos="6830"/>
        </w:tabs>
        <w:rPr>
          <w:noProof/>
        </w:rPr>
      </w:pPr>
      <w:r>
        <w:rPr>
          <w:noProof/>
        </w:rPr>
        <w:t>de Plessis</w:t>
      </w:r>
    </w:p>
    <w:p w14:paraId="7E64CEA0" w14:textId="77777777" w:rsidR="00E2012A" w:rsidRDefault="00E2012A">
      <w:pPr>
        <w:pStyle w:val="Index2"/>
        <w:tabs>
          <w:tab w:val="right" w:leader="dot" w:pos="6830"/>
        </w:tabs>
        <w:rPr>
          <w:noProof/>
        </w:rPr>
      </w:pPr>
      <w:r>
        <w:rPr>
          <w:noProof/>
        </w:rPr>
        <w:t>Adeliza (1014–1051)</w:t>
      </w:r>
      <w:r>
        <w:rPr>
          <w:noProof/>
        </w:rPr>
        <w:tab/>
        <w:t>57</w:t>
      </w:r>
    </w:p>
    <w:p w14:paraId="7C57D738" w14:textId="77777777" w:rsidR="00E2012A" w:rsidRDefault="00E2012A">
      <w:pPr>
        <w:pStyle w:val="Index2"/>
        <w:tabs>
          <w:tab w:val="right" w:leader="dot" w:pos="6830"/>
        </w:tabs>
        <w:rPr>
          <w:noProof/>
        </w:rPr>
      </w:pPr>
      <w:r>
        <w:rPr>
          <w:noProof/>
        </w:rPr>
        <w:t>Grimolt (994–1047)</w:t>
      </w:r>
      <w:r>
        <w:rPr>
          <w:noProof/>
        </w:rPr>
        <w:tab/>
        <w:t>57</w:t>
      </w:r>
    </w:p>
    <w:p w14:paraId="50E86C5D" w14:textId="77777777" w:rsidR="00E2012A" w:rsidRDefault="00E2012A">
      <w:pPr>
        <w:pStyle w:val="Index1"/>
        <w:tabs>
          <w:tab w:val="right" w:leader="dot" w:pos="6830"/>
        </w:tabs>
        <w:rPr>
          <w:noProof/>
        </w:rPr>
      </w:pPr>
      <w:r>
        <w:rPr>
          <w:noProof/>
        </w:rPr>
        <w:t>de Prendergast</w:t>
      </w:r>
    </w:p>
    <w:p w14:paraId="7F9210B6" w14:textId="77777777" w:rsidR="00E2012A" w:rsidRDefault="00E2012A">
      <w:pPr>
        <w:pStyle w:val="Index2"/>
        <w:tabs>
          <w:tab w:val="right" w:leader="dot" w:pos="6830"/>
        </w:tabs>
        <w:rPr>
          <w:noProof/>
        </w:rPr>
      </w:pPr>
      <w:r>
        <w:rPr>
          <w:noProof/>
        </w:rPr>
        <w:t>Maud (1242–1273)</w:t>
      </w:r>
      <w:r>
        <w:rPr>
          <w:noProof/>
        </w:rPr>
        <w:tab/>
        <w:t>216</w:t>
      </w:r>
    </w:p>
    <w:p w14:paraId="219809A9" w14:textId="77777777" w:rsidR="00E2012A" w:rsidRDefault="00E2012A">
      <w:pPr>
        <w:pStyle w:val="Index1"/>
        <w:tabs>
          <w:tab w:val="right" w:leader="dot" w:pos="6830"/>
        </w:tabs>
        <w:rPr>
          <w:noProof/>
        </w:rPr>
      </w:pPr>
      <w:r>
        <w:rPr>
          <w:noProof/>
        </w:rPr>
        <w:t>de Quincy</w:t>
      </w:r>
    </w:p>
    <w:p w14:paraId="60B74F77" w14:textId="77777777" w:rsidR="00E2012A" w:rsidRDefault="00E2012A">
      <w:pPr>
        <w:pStyle w:val="Index2"/>
        <w:tabs>
          <w:tab w:val="right" w:leader="dot" w:pos="6830"/>
        </w:tabs>
        <w:rPr>
          <w:noProof/>
        </w:rPr>
      </w:pPr>
      <w:r>
        <w:rPr>
          <w:noProof/>
        </w:rPr>
        <w:t>Roger III</w:t>
      </w:r>
      <w:r>
        <w:rPr>
          <w:noProof/>
        </w:rPr>
        <w:tab/>
        <w:t>141</w:t>
      </w:r>
    </w:p>
    <w:p w14:paraId="73707579" w14:textId="77777777" w:rsidR="00E2012A" w:rsidRDefault="00E2012A">
      <w:pPr>
        <w:pStyle w:val="Index2"/>
        <w:tabs>
          <w:tab w:val="right" w:leader="dot" w:pos="6830"/>
        </w:tabs>
        <w:rPr>
          <w:noProof/>
        </w:rPr>
      </w:pPr>
      <w:r>
        <w:rPr>
          <w:noProof/>
        </w:rPr>
        <w:t>Margaret Don's 22nd GGM (1193–1266)</w:t>
      </w:r>
      <w:r>
        <w:rPr>
          <w:noProof/>
        </w:rPr>
        <w:tab/>
        <w:t>141, 155</w:t>
      </w:r>
    </w:p>
    <w:p w14:paraId="3C579CB7" w14:textId="77777777" w:rsidR="00E2012A" w:rsidRDefault="00E2012A">
      <w:pPr>
        <w:pStyle w:val="Index2"/>
        <w:tabs>
          <w:tab w:val="right" w:leader="dot" w:pos="6830"/>
        </w:tabs>
        <w:rPr>
          <w:noProof/>
        </w:rPr>
      </w:pPr>
      <w:r>
        <w:rPr>
          <w:noProof/>
        </w:rPr>
        <w:t>Saher IV (1155–1219)</w:t>
      </w:r>
      <w:r>
        <w:rPr>
          <w:noProof/>
        </w:rPr>
        <w:tab/>
        <w:t>140</w:t>
      </w:r>
    </w:p>
    <w:p w14:paraId="0823F8C4" w14:textId="77777777" w:rsidR="00E2012A" w:rsidRDefault="00E2012A">
      <w:pPr>
        <w:pStyle w:val="Index1"/>
        <w:tabs>
          <w:tab w:val="right" w:leader="dot" w:pos="6830"/>
        </w:tabs>
        <w:rPr>
          <w:noProof/>
        </w:rPr>
      </w:pPr>
      <w:r>
        <w:rPr>
          <w:noProof/>
        </w:rPr>
        <w:t>de Roet</w:t>
      </w:r>
    </w:p>
    <w:p w14:paraId="670B3A56" w14:textId="77777777" w:rsidR="00E2012A" w:rsidRDefault="00E2012A">
      <w:pPr>
        <w:pStyle w:val="Index2"/>
        <w:tabs>
          <w:tab w:val="right" w:leader="dot" w:pos="6830"/>
        </w:tabs>
        <w:rPr>
          <w:noProof/>
        </w:rPr>
      </w:pPr>
      <w:r>
        <w:rPr>
          <w:noProof/>
        </w:rPr>
        <w:t>Katherine (1349–1403)</w:t>
      </w:r>
      <w:r>
        <w:rPr>
          <w:noProof/>
        </w:rPr>
        <w:tab/>
        <w:t>236</w:t>
      </w:r>
    </w:p>
    <w:p w14:paraId="34C9EBDB" w14:textId="77777777" w:rsidR="00E2012A" w:rsidRDefault="00E2012A">
      <w:pPr>
        <w:pStyle w:val="Index2"/>
        <w:tabs>
          <w:tab w:val="right" w:leader="dot" w:pos="6830"/>
        </w:tabs>
        <w:rPr>
          <w:noProof/>
        </w:rPr>
      </w:pPr>
      <w:r>
        <w:rPr>
          <w:noProof/>
        </w:rPr>
        <w:t>Paon of Guienne (1310–1380)</w:t>
      </w:r>
      <w:r>
        <w:rPr>
          <w:noProof/>
        </w:rPr>
        <w:tab/>
        <w:t>235</w:t>
      </w:r>
    </w:p>
    <w:p w14:paraId="4169F8A4" w14:textId="77777777" w:rsidR="00E2012A" w:rsidRDefault="00E2012A">
      <w:pPr>
        <w:pStyle w:val="Index1"/>
        <w:tabs>
          <w:tab w:val="right" w:leader="dot" w:pos="6830"/>
        </w:tabs>
        <w:rPr>
          <w:noProof/>
        </w:rPr>
      </w:pPr>
      <w:r>
        <w:rPr>
          <w:noProof/>
        </w:rPr>
        <w:t>de Ros</w:t>
      </w:r>
    </w:p>
    <w:p w14:paraId="19747B61" w14:textId="77777777" w:rsidR="00E2012A" w:rsidRDefault="00E2012A">
      <w:pPr>
        <w:pStyle w:val="Index2"/>
        <w:tabs>
          <w:tab w:val="right" w:leader="dot" w:pos="6830"/>
        </w:tabs>
        <w:rPr>
          <w:noProof/>
        </w:rPr>
      </w:pPr>
      <w:r>
        <w:rPr>
          <w:noProof/>
        </w:rPr>
        <w:t>John Sandy's 22nd GGF (in another branch) (1396–1420)</w:t>
      </w:r>
      <w:r>
        <w:rPr>
          <w:noProof/>
        </w:rPr>
        <w:tab/>
        <w:t>253, 283</w:t>
      </w:r>
    </w:p>
    <w:p w14:paraId="24ADFCE0" w14:textId="77777777" w:rsidR="00E2012A" w:rsidRDefault="00E2012A">
      <w:pPr>
        <w:pStyle w:val="Index2"/>
        <w:tabs>
          <w:tab w:val="right" w:leader="dot" w:pos="6830"/>
        </w:tabs>
        <w:rPr>
          <w:noProof/>
        </w:rPr>
      </w:pPr>
      <w:r>
        <w:rPr>
          <w:noProof/>
        </w:rPr>
        <w:t>Maud (1338–1380)</w:t>
      </w:r>
      <w:r>
        <w:rPr>
          <w:noProof/>
        </w:rPr>
        <w:tab/>
        <w:t>243, 254</w:t>
      </w:r>
    </w:p>
    <w:p w14:paraId="41CADF89" w14:textId="77777777" w:rsidR="00E2012A" w:rsidRDefault="00E2012A">
      <w:pPr>
        <w:pStyle w:val="Index2"/>
        <w:tabs>
          <w:tab w:val="right" w:leader="dot" w:pos="6830"/>
        </w:tabs>
        <w:rPr>
          <w:noProof/>
        </w:rPr>
      </w:pPr>
      <w:r>
        <w:rPr>
          <w:noProof/>
        </w:rPr>
        <w:t>William (1285–1342)</w:t>
      </w:r>
      <w:r>
        <w:rPr>
          <w:noProof/>
        </w:rPr>
        <w:tab/>
        <w:t>242</w:t>
      </w:r>
    </w:p>
    <w:p w14:paraId="1EEE7386" w14:textId="77777777" w:rsidR="00E2012A" w:rsidRDefault="00E2012A">
      <w:pPr>
        <w:pStyle w:val="Index2"/>
        <w:tabs>
          <w:tab w:val="right" w:leader="dot" w:pos="6830"/>
        </w:tabs>
        <w:rPr>
          <w:noProof/>
        </w:rPr>
      </w:pPr>
      <w:r>
        <w:rPr>
          <w:noProof/>
        </w:rPr>
        <w:t>William (1368–1414)</w:t>
      </w:r>
      <w:r>
        <w:rPr>
          <w:noProof/>
        </w:rPr>
        <w:tab/>
        <w:t>283</w:t>
      </w:r>
    </w:p>
    <w:p w14:paraId="3CD28C9C" w14:textId="77777777" w:rsidR="00E2012A" w:rsidRDefault="00E2012A">
      <w:pPr>
        <w:pStyle w:val="Index1"/>
        <w:tabs>
          <w:tab w:val="right" w:leader="dot" w:pos="6830"/>
        </w:tabs>
        <w:rPr>
          <w:noProof/>
        </w:rPr>
      </w:pPr>
      <w:r>
        <w:rPr>
          <w:noProof/>
        </w:rPr>
        <w:t>de Sacre</w:t>
      </w:r>
    </w:p>
    <w:p w14:paraId="74690799" w14:textId="77777777" w:rsidR="00E2012A" w:rsidRDefault="00E2012A">
      <w:pPr>
        <w:pStyle w:val="Index2"/>
        <w:tabs>
          <w:tab w:val="right" w:leader="dot" w:pos="6830"/>
        </w:tabs>
        <w:rPr>
          <w:noProof/>
        </w:rPr>
      </w:pPr>
      <w:r>
        <w:rPr>
          <w:noProof/>
        </w:rPr>
        <w:t>Isabella (1150–1207)</w:t>
      </w:r>
      <w:r>
        <w:rPr>
          <w:noProof/>
        </w:rPr>
        <w:tab/>
        <w:t>151</w:t>
      </w:r>
    </w:p>
    <w:p w14:paraId="7C556AFF" w14:textId="77777777" w:rsidR="00E2012A" w:rsidRDefault="00E2012A">
      <w:pPr>
        <w:pStyle w:val="Index1"/>
        <w:tabs>
          <w:tab w:val="right" w:leader="dot" w:pos="6830"/>
        </w:tabs>
        <w:rPr>
          <w:noProof/>
        </w:rPr>
      </w:pPr>
      <w:r>
        <w:rPr>
          <w:noProof/>
        </w:rPr>
        <w:t>de Saint-Hilaire-du-Harcouët</w:t>
      </w:r>
    </w:p>
    <w:p w14:paraId="73F6A08F" w14:textId="77777777" w:rsidR="00E2012A" w:rsidRDefault="00E2012A">
      <w:pPr>
        <w:pStyle w:val="Index2"/>
        <w:tabs>
          <w:tab w:val="right" w:leader="dot" w:pos="6830"/>
        </w:tabs>
        <w:rPr>
          <w:noProof/>
        </w:rPr>
      </w:pPr>
      <w:r>
        <w:rPr>
          <w:noProof/>
        </w:rPr>
        <w:t>James (1110–1154)</w:t>
      </w:r>
      <w:r>
        <w:rPr>
          <w:noProof/>
        </w:rPr>
        <w:tab/>
        <w:t>105</w:t>
      </w:r>
    </w:p>
    <w:p w14:paraId="577A8BC1" w14:textId="77777777" w:rsidR="00E2012A" w:rsidRDefault="00E2012A">
      <w:pPr>
        <w:pStyle w:val="Index2"/>
        <w:tabs>
          <w:tab w:val="right" w:leader="dot" w:pos="6830"/>
        </w:tabs>
        <w:rPr>
          <w:noProof/>
        </w:rPr>
      </w:pPr>
      <w:r>
        <w:rPr>
          <w:noProof/>
        </w:rPr>
        <w:t>Matilda Mary (1132–1193)</w:t>
      </w:r>
      <w:r>
        <w:rPr>
          <w:noProof/>
        </w:rPr>
        <w:tab/>
        <w:t>105, 137</w:t>
      </w:r>
    </w:p>
    <w:p w14:paraId="1350440E" w14:textId="77777777" w:rsidR="00E2012A" w:rsidRDefault="00E2012A">
      <w:pPr>
        <w:pStyle w:val="Index1"/>
        <w:tabs>
          <w:tab w:val="right" w:leader="dot" w:pos="6830"/>
        </w:tabs>
        <w:rPr>
          <w:noProof/>
        </w:rPr>
      </w:pPr>
      <w:r>
        <w:rPr>
          <w:noProof/>
        </w:rPr>
        <w:t>de St Armand</w:t>
      </w:r>
    </w:p>
    <w:p w14:paraId="094F97DE" w14:textId="77777777" w:rsidR="00E2012A" w:rsidRDefault="00E2012A">
      <w:pPr>
        <w:pStyle w:val="Index2"/>
        <w:tabs>
          <w:tab w:val="right" w:leader="dot" w:pos="6830"/>
        </w:tabs>
        <w:rPr>
          <w:noProof/>
        </w:rPr>
      </w:pPr>
      <w:r>
        <w:rPr>
          <w:noProof/>
        </w:rPr>
        <w:t>Hawise Sandy's 24th GGF (in another branch), the last in this branch (1243–1287)</w:t>
      </w:r>
      <w:r>
        <w:rPr>
          <w:noProof/>
        </w:rPr>
        <w:tab/>
        <w:t>225</w:t>
      </w:r>
    </w:p>
    <w:p w14:paraId="4D81DDC3" w14:textId="77777777" w:rsidR="00E2012A" w:rsidRDefault="00E2012A">
      <w:pPr>
        <w:pStyle w:val="Index1"/>
        <w:tabs>
          <w:tab w:val="right" w:leader="dot" w:pos="6830"/>
        </w:tabs>
        <w:rPr>
          <w:noProof/>
        </w:rPr>
      </w:pPr>
      <w:r>
        <w:rPr>
          <w:noProof/>
        </w:rPr>
        <w:t>de St John</w:t>
      </w:r>
    </w:p>
    <w:p w14:paraId="0A2571F0" w14:textId="77777777" w:rsidR="00E2012A" w:rsidRDefault="00E2012A">
      <w:pPr>
        <w:pStyle w:val="Index2"/>
        <w:tabs>
          <w:tab w:val="right" w:leader="dot" w:pos="6830"/>
        </w:tabs>
        <w:rPr>
          <w:noProof/>
        </w:rPr>
      </w:pPr>
      <w:r>
        <w:rPr>
          <w:noProof/>
        </w:rPr>
        <w:t>Agnes (1275–1345)</w:t>
      </w:r>
      <w:r>
        <w:rPr>
          <w:noProof/>
        </w:rPr>
        <w:tab/>
        <w:t>218</w:t>
      </w:r>
    </w:p>
    <w:p w14:paraId="5990AD79" w14:textId="77777777" w:rsidR="00E2012A" w:rsidRDefault="00E2012A">
      <w:pPr>
        <w:pStyle w:val="Index1"/>
        <w:tabs>
          <w:tab w:val="right" w:leader="dot" w:pos="6830"/>
        </w:tabs>
        <w:rPr>
          <w:noProof/>
        </w:rPr>
      </w:pPr>
      <w:r>
        <w:rPr>
          <w:noProof/>
        </w:rPr>
        <w:t>de Stafford</w:t>
      </w:r>
    </w:p>
    <w:p w14:paraId="1E5BD805" w14:textId="77777777" w:rsidR="00E2012A" w:rsidRDefault="00E2012A">
      <w:pPr>
        <w:pStyle w:val="Index2"/>
        <w:tabs>
          <w:tab w:val="right" w:leader="dot" w:pos="6830"/>
        </w:tabs>
        <w:rPr>
          <w:noProof/>
        </w:rPr>
      </w:pPr>
      <w:r>
        <w:rPr>
          <w:noProof/>
        </w:rPr>
        <w:t>Henry Howard (1517–1547)</w:t>
      </w:r>
      <w:r>
        <w:rPr>
          <w:noProof/>
        </w:rPr>
        <w:tab/>
        <w:t>323</w:t>
      </w:r>
    </w:p>
    <w:p w14:paraId="447B0238" w14:textId="77777777" w:rsidR="00E2012A" w:rsidRDefault="00E2012A">
      <w:pPr>
        <w:pStyle w:val="Index2"/>
        <w:tabs>
          <w:tab w:val="right" w:leader="dot" w:pos="6830"/>
        </w:tabs>
        <w:rPr>
          <w:noProof/>
        </w:rPr>
      </w:pPr>
      <w:r>
        <w:rPr>
          <w:noProof/>
        </w:rPr>
        <w:t>Henry I (1501–1563)</w:t>
      </w:r>
      <w:r>
        <w:rPr>
          <w:noProof/>
        </w:rPr>
        <w:tab/>
        <w:t>323</w:t>
      </w:r>
    </w:p>
    <w:p w14:paraId="3E110658" w14:textId="77777777" w:rsidR="00E2012A" w:rsidRDefault="00E2012A">
      <w:pPr>
        <w:pStyle w:val="Index1"/>
        <w:tabs>
          <w:tab w:val="right" w:leader="dot" w:pos="6830"/>
        </w:tabs>
        <w:rPr>
          <w:noProof/>
        </w:rPr>
      </w:pPr>
      <w:r>
        <w:rPr>
          <w:noProof/>
        </w:rPr>
        <w:t>de Strivelyn</w:t>
      </w:r>
    </w:p>
    <w:p w14:paraId="2E2D3C4E" w14:textId="77777777" w:rsidR="00E2012A" w:rsidRDefault="00E2012A">
      <w:pPr>
        <w:pStyle w:val="Index2"/>
        <w:tabs>
          <w:tab w:val="right" w:leader="dot" w:pos="6830"/>
        </w:tabs>
        <w:rPr>
          <w:noProof/>
        </w:rPr>
      </w:pPr>
      <w:r>
        <w:rPr>
          <w:noProof/>
        </w:rPr>
        <w:t>John (1295–1339)</w:t>
      </w:r>
      <w:r>
        <w:rPr>
          <w:noProof/>
        </w:rPr>
        <w:tab/>
        <w:t>224</w:t>
      </w:r>
    </w:p>
    <w:p w14:paraId="186F4A1D" w14:textId="77777777" w:rsidR="00E2012A" w:rsidRDefault="00E2012A">
      <w:pPr>
        <w:pStyle w:val="Index1"/>
        <w:tabs>
          <w:tab w:val="right" w:leader="dot" w:pos="6830"/>
        </w:tabs>
        <w:rPr>
          <w:noProof/>
        </w:rPr>
      </w:pPr>
      <w:r>
        <w:rPr>
          <w:noProof/>
        </w:rPr>
        <w:t>de Taillefer</w:t>
      </w:r>
    </w:p>
    <w:p w14:paraId="007B02D8" w14:textId="77777777" w:rsidR="00E2012A" w:rsidRDefault="00E2012A">
      <w:pPr>
        <w:pStyle w:val="Index2"/>
        <w:tabs>
          <w:tab w:val="right" w:leader="dot" w:pos="6830"/>
        </w:tabs>
        <w:rPr>
          <w:noProof/>
        </w:rPr>
      </w:pPr>
      <w:r>
        <w:rPr>
          <w:noProof/>
        </w:rPr>
        <w:t>Aylmer Willem of Valence (1160–1202)</w:t>
      </w:r>
      <w:r>
        <w:rPr>
          <w:noProof/>
        </w:rPr>
        <w:tab/>
        <w:t>129</w:t>
      </w:r>
    </w:p>
    <w:p w14:paraId="0A28D6D0" w14:textId="77777777" w:rsidR="00E2012A" w:rsidRDefault="00E2012A">
      <w:pPr>
        <w:pStyle w:val="Index2"/>
        <w:tabs>
          <w:tab w:val="right" w:leader="dot" w:pos="6830"/>
        </w:tabs>
        <w:rPr>
          <w:noProof/>
        </w:rPr>
      </w:pPr>
      <w:r>
        <w:rPr>
          <w:noProof/>
        </w:rPr>
        <w:t>Isabella d'Angouleme (1188–1246)</w:t>
      </w:r>
      <w:r>
        <w:rPr>
          <w:noProof/>
        </w:rPr>
        <w:tab/>
        <w:t>129</w:t>
      </w:r>
    </w:p>
    <w:p w14:paraId="5BC5A1D5" w14:textId="77777777" w:rsidR="00E2012A" w:rsidRDefault="00E2012A">
      <w:pPr>
        <w:pStyle w:val="Index1"/>
        <w:tabs>
          <w:tab w:val="right" w:leader="dot" w:pos="6830"/>
        </w:tabs>
        <w:rPr>
          <w:noProof/>
        </w:rPr>
      </w:pPr>
      <w:r>
        <w:rPr>
          <w:noProof/>
        </w:rPr>
        <w:t>de Therouanne</w:t>
      </w:r>
    </w:p>
    <w:p w14:paraId="47DE5D87" w14:textId="77777777" w:rsidR="00E2012A" w:rsidRDefault="00E2012A">
      <w:pPr>
        <w:pStyle w:val="Index2"/>
        <w:tabs>
          <w:tab w:val="right" w:leader="dot" w:pos="6830"/>
        </w:tabs>
        <w:rPr>
          <w:noProof/>
        </w:rPr>
      </w:pPr>
      <w:r>
        <w:rPr>
          <w:noProof/>
        </w:rPr>
        <w:t>Maud (of St. Pol Sur Mer) {tagged} research DOB+parents (877–965)</w:t>
      </w:r>
      <w:r>
        <w:rPr>
          <w:noProof/>
        </w:rPr>
        <w:tab/>
        <w:t>27</w:t>
      </w:r>
    </w:p>
    <w:p w14:paraId="38B6F0D7" w14:textId="77777777" w:rsidR="00E2012A" w:rsidRDefault="00E2012A">
      <w:pPr>
        <w:pStyle w:val="Index1"/>
        <w:tabs>
          <w:tab w:val="right" w:leader="dot" w:pos="6830"/>
        </w:tabs>
        <w:rPr>
          <w:noProof/>
        </w:rPr>
      </w:pPr>
      <w:r>
        <w:rPr>
          <w:noProof/>
        </w:rPr>
        <w:t>de Tosny</w:t>
      </w:r>
    </w:p>
    <w:p w14:paraId="5D42380D" w14:textId="77777777" w:rsidR="00E2012A" w:rsidRDefault="00E2012A">
      <w:pPr>
        <w:pStyle w:val="Index2"/>
        <w:tabs>
          <w:tab w:val="right" w:leader="dot" w:pos="6830"/>
        </w:tabs>
        <w:rPr>
          <w:noProof/>
        </w:rPr>
      </w:pPr>
      <w:r>
        <w:rPr>
          <w:noProof/>
        </w:rPr>
        <w:t>Ida (1153–1204)</w:t>
      </w:r>
      <w:r>
        <w:rPr>
          <w:noProof/>
        </w:rPr>
        <w:tab/>
        <w:t>102</w:t>
      </w:r>
    </w:p>
    <w:p w14:paraId="506D43A8" w14:textId="77777777" w:rsidR="00E2012A" w:rsidRDefault="00E2012A">
      <w:pPr>
        <w:pStyle w:val="Index1"/>
        <w:tabs>
          <w:tab w:val="right" w:leader="dot" w:pos="6830"/>
        </w:tabs>
        <w:rPr>
          <w:noProof/>
        </w:rPr>
      </w:pPr>
      <w:r>
        <w:rPr>
          <w:noProof/>
        </w:rPr>
        <w:t>de Valois</w:t>
      </w:r>
    </w:p>
    <w:p w14:paraId="0AC96451" w14:textId="77777777" w:rsidR="00E2012A" w:rsidRDefault="00E2012A">
      <w:pPr>
        <w:pStyle w:val="Index2"/>
        <w:tabs>
          <w:tab w:val="right" w:leader="dot" w:pos="6830"/>
        </w:tabs>
        <w:rPr>
          <w:noProof/>
        </w:rPr>
      </w:pPr>
      <w:r>
        <w:rPr>
          <w:noProof/>
        </w:rPr>
        <w:t>Isabel (1389–1409)</w:t>
      </w:r>
      <w:r>
        <w:rPr>
          <w:noProof/>
        </w:rPr>
        <w:tab/>
        <w:t>247</w:t>
      </w:r>
    </w:p>
    <w:p w14:paraId="6B1A3A8F" w14:textId="77777777" w:rsidR="00E2012A" w:rsidRDefault="00E2012A">
      <w:pPr>
        <w:pStyle w:val="Index2"/>
        <w:tabs>
          <w:tab w:val="right" w:leader="dot" w:pos="6830"/>
        </w:tabs>
        <w:rPr>
          <w:noProof/>
        </w:rPr>
      </w:pPr>
      <w:r>
        <w:rPr>
          <w:noProof/>
        </w:rPr>
        <w:t>Isabella of France (1295–1358)</w:t>
      </w:r>
      <w:r>
        <w:rPr>
          <w:noProof/>
        </w:rPr>
        <w:tab/>
        <w:t>208</w:t>
      </w:r>
    </w:p>
    <w:p w14:paraId="6845768F" w14:textId="77777777" w:rsidR="00E2012A" w:rsidRDefault="00E2012A">
      <w:pPr>
        <w:pStyle w:val="Index2"/>
        <w:tabs>
          <w:tab w:val="right" w:leader="dot" w:pos="6830"/>
        </w:tabs>
        <w:rPr>
          <w:noProof/>
        </w:rPr>
      </w:pPr>
      <w:r>
        <w:rPr>
          <w:noProof/>
        </w:rPr>
        <w:t>Poppa of Rennes (872–938)</w:t>
      </w:r>
      <w:r>
        <w:rPr>
          <w:noProof/>
        </w:rPr>
        <w:tab/>
        <w:t>28</w:t>
      </w:r>
    </w:p>
    <w:p w14:paraId="4BE23A78" w14:textId="77777777" w:rsidR="00E2012A" w:rsidRDefault="00E2012A">
      <w:pPr>
        <w:pStyle w:val="Index1"/>
        <w:tabs>
          <w:tab w:val="right" w:leader="dot" w:pos="6830"/>
        </w:tabs>
        <w:rPr>
          <w:noProof/>
        </w:rPr>
      </w:pPr>
      <w:r>
        <w:rPr>
          <w:noProof/>
        </w:rPr>
        <w:t>de Vaudreuil</w:t>
      </w:r>
    </w:p>
    <w:p w14:paraId="40E9E45C" w14:textId="77777777" w:rsidR="00E2012A" w:rsidRDefault="00E2012A">
      <w:pPr>
        <w:pStyle w:val="Index2"/>
        <w:tabs>
          <w:tab w:val="right" w:leader="dot" w:pos="6830"/>
        </w:tabs>
        <w:rPr>
          <w:noProof/>
        </w:rPr>
      </w:pPr>
      <w:r>
        <w:rPr>
          <w:noProof/>
        </w:rPr>
        <w:t>Asperling Eperleng (911–975)</w:t>
      </w:r>
      <w:r>
        <w:rPr>
          <w:noProof/>
        </w:rPr>
        <w:tab/>
        <w:t>30</w:t>
      </w:r>
    </w:p>
    <w:p w14:paraId="67EA844C" w14:textId="77777777" w:rsidR="00E2012A" w:rsidRDefault="00E2012A">
      <w:pPr>
        <w:pStyle w:val="Index1"/>
        <w:tabs>
          <w:tab w:val="right" w:leader="dot" w:pos="6830"/>
        </w:tabs>
        <w:rPr>
          <w:noProof/>
        </w:rPr>
      </w:pPr>
      <w:r>
        <w:rPr>
          <w:noProof/>
        </w:rPr>
        <w:t>de Vere</w:t>
      </w:r>
    </w:p>
    <w:p w14:paraId="2AE24083" w14:textId="77777777" w:rsidR="00E2012A" w:rsidRDefault="00E2012A">
      <w:pPr>
        <w:pStyle w:val="Index2"/>
        <w:tabs>
          <w:tab w:val="right" w:leader="dot" w:pos="6830"/>
        </w:tabs>
        <w:rPr>
          <w:noProof/>
        </w:rPr>
      </w:pPr>
      <w:r>
        <w:rPr>
          <w:noProof/>
        </w:rPr>
        <w:t>Alfonso (1275–1329)</w:t>
      </w:r>
      <w:r>
        <w:rPr>
          <w:noProof/>
        </w:rPr>
        <w:tab/>
        <w:t>243</w:t>
      </w:r>
    </w:p>
    <w:p w14:paraId="44D1A074" w14:textId="77777777" w:rsidR="00E2012A" w:rsidRDefault="00E2012A">
      <w:pPr>
        <w:pStyle w:val="Index2"/>
        <w:tabs>
          <w:tab w:val="right" w:leader="dot" w:pos="6830"/>
        </w:tabs>
        <w:rPr>
          <w:noProof/>
        </w:rPr>
      </w:pPr>
      <w:r>
        <w:rPr>
          <w:noProof/>
        </w:rPr>
        <w:t>Aubrey (1338–1400)</w:t>
      </w:r>
      <w:r>
        <w:rPr>
          <w:noProof/>
        </w:rPr>
        <w:tab/>
        <w:t>244</w:t>
      </w:r>
    </w:p>
    <w:p w14:paraId="39056B31" w14:textId="77777777" w:rsidR="00E2012A" w:rsidRDefault="00E2012A">
      <w:pPr>
        <w:pStyle w:val="Index2"/>
        <w:tabs>
          <w:tab w:val="right" w:leader="dot" w:pos="6830"/>
        </w:tabs>
        <w:rPr>
          <w:noProof/>
        </w:rPr>
      </w:pPr>
      <w:r>
        <w:rPr>
          <w:noProof/>
        </w:rPr>
        <w:t>Elizabeth (1341–1375)</w:t>
      </w:r>
      <w:r>
        <w:rPr>
          <w:noProof/>
        </w:rPr>
        <w:tab/>
        <w:t>244</w:t>
      </w:r>
    </w:p>
    <w:p w14:paraId="1FEE039B" w14:textId="77777777" w:rsidR="00E2012A" w:rsidRDefault="00E2012A">
      <w:pPr>
        <w:pStyle w:val="Index2"/>
        <w:tabs>
          <w:tab w:val="right" w:leader="dot" w:pos="6830"/>
        </w:tabs>
        <w:rPr>
          <w:noProof/>
        </w:rPr>
      </w:pPr>
      <w:r>
        <w:rPr>
          <w:noProof/>
        </w:rPr>
        <w:t>John Don's 21st GGF (in another branch) (1312–1359)</w:t>
      </w:r>
      <w:r>
        <w:rPr>
          <w:noProof/>
        </w:rPr>
        <w:tab/>
        <w:t>237, 243</w:t>
      </w:r>
    </w:p>
    <w:p w14:paraId="090D0BC2" w14:textId="77777777" w:rsidR="00E2012A" w:rsidRDefault="00E2012A">
      <w:pPr>
        <w:pStyle w:val="Index2"/>
        <w:tabs>
          <w:tab w:val="right" w:leader="dot" w:pos="6830"/>
        </w:tabs>
        <w:rPr>
          <w:noProof/>
        </w:rPr>
      </w:pPr>
      <w:r>
        <w:rPr>
          <w:noProof/>
        </w:rPr>
        <w:t>Margaret Don's 20th GGM (1340–1398)</w:t>
      </w:r>
      <w:r>
        <w:rPr>
          <w:noProof/>
        </w:rPr>
        <w:tab/>
        <w:t>237, 244, 256</w:t>
      </w:r>
    </w:p>
    <w:p w14:paraId="5488B8AA" w14:textId="77777777" w:rsidR="00E2012A" w:rsidRDefault="00E2012A">
      <w:pPr>
        <w:pStyle w:val="Index2"/>
        <w:tabs>
          <w:tab w:val="right" w:leader="dot" w:pos="6830"/>
        </w:tabs>
        <w:rPr>
          <w:noProof/>
        </w:rPr>
      </w:pPr>
      <w:r>
        <w:rPr>
          <w:noProof/>
        </w:rPr>
        <w:t>Thomas (1335–1371)</w:t>
      </w:r>
      <w:r>
        <w:rPr>
          <w:noProof/>
        </w:rPr>
        <w:tab/>
        <w:t>244</w:t>
      </w:r>
    </w:p>
    <w:p w14:paraId="1C212B86" w14:textId="77777777" w:rsidR="00E2012A" w:rsidRDefault="00E2012A">
      <w:pPr>
        <w:pStyle w:val="Index1"/>
        <w:tabs>
          <w:tab w:val="right" w:leader="dot" w:pos="6830"/>
        </w:tabs>
        <w:rPr>
          <w:noProof/>
        </w:rPr>
      </w:pPr>
      <w:r>
        <w:rPr>
          <w:noProof/>
        </w:rPr>
        <w:t>de Welles</w:t>
      </w:r>
    </w:p>
    <w:p w14:paraId="3F8F7E62" w14:textId="77777777" w:rsidR="00E2012A" w:rsidRDefault="00E2012A">
      <w:pPr>
        <w:pStyle w:val="Index2"/>
        <w:tabs>
          <w:tab w:val="right" w:leader="dot" w:pos="6830"/>
        </w:tabs>
        <w:rPr>
          <w:noProof/>
        </w:rPr>
      </w:pPr>
      <w:r>
        <w:rPr>
          <w:noProof/>
        </w:rPr>
        <w:t>(husband) of Maud (1276–1296)</w:t>
      </w:r>
      <w:r>
        <w:rPr>
          <w:noProof/>
        </w:rPr>
        <w:tab/>
        <w:t>227</w:t>
      </w:r>
    </w:p>
    <w:p w14:paraId="7EF0531C" w14:textId="77777777" w:rsidR="00E2012A" w:rsidRDefault="00E2012A">
      <w:pPr>
        <w:pStyle w:val="Index2"/>
        <w:tabs>
          <w:tab w:val="right" w:leader="dot" w:pos="6830"/>
        </w:tabs>
        <w:rPr>
          <w:noProof/>
        </w:rPr>
      </w:pPr>
      <w:r>
        <w:rPr>
          <w:noProof/>
        </w:rPr>
        <w:t>John (1334–1381)</w:t>
      </w:r>
      <w:r>
        <w:rPr>
          <w:noProof/>
        </w:rPr>
        <w:tab/>
        <w:t>255</w:t>
      </w:r>
    </w:p>
    <w:p w14:paraId="64B14D62" w14:textId="77777777" w:rsidR="00E2012A" w:rsidRDefault="00E2012A">
      <w:pPr>
        <w:pStyle w:val="Index2"/>
        <w:tabs>
          <w:tab w:val="right" w:leader="dot" w:pos="6830"/>
        </w:tabs>
        <w:rPr>
          <w:noProof/>
        </w:rPr>
      </w:pPr>
      <w:r>
        <w:rPr>
          <w:noProof/>
        </w:rPr>
        <w:t>Margaret (1360–1422)</w:t>
      </w:r>
      <w:r>
        <w:rPr>
          <w:noProof/>
        </w:rPr>
        <w:tab/>
        <w:t>256, 268</w:t>
      </w:r>
    </w:p>
    <w:p w14:paraId="00F29E51" w14:textId="77777777" w:rsidR="00E2012A" w:rsidRDefault="00E2012A">
      <w:pPr>
        <w:pStyle w:val="Index1"/>
        <w:tabs>
          <w:tab w:val="right" w:leader="dot" w:pos="6830"/>
        </w:tabs>
        <w:rPr>
          <w:noProof/>
        </w:rPr>
      </w:pPr>
      <w:r>
        <w:rPr>
          <w:noProof/>
        </w:rPr>
        <w:t>Dechiny</w:t>
      </w:r>
    </w:p>
    <w:p w14:paraId="76B04A9C" w14:textId="77777777" w:rsidR="00E2012A" w:rsidRDefault="00E2012A">
      <w:pPr>
        <w:pStyle w:val="Index2"/>
        <w:tabs>
          <w:tab w:val="right" w:leader="dot" w:pos="6830"/>
        </w:tabs>
        <w:rPr>
          <w:noProof/>
        </w:rPr>
      </w:pPr>
      <w:r>
        <w:rPr>
          <w:noProof/>
        </w:rPr>
        <w:t>Ida (1064–1117)</w:t>
      </w:r>
      <w:r>
        <w:rPr>
          <w:noProof/>
        </w:rPr>
        <w:tab/>
        <w:t>68</w:t>
      </w:r>
    </w:p>
    <w:p w14:paraId="642B43EC" w14:textId="77777777" w:rsidR="00E2012A" w:rsidRDefault="00E2012A">
      <w:pPr>
        <w:pStyle w:val="Index1"/>
        <w:tabs>
          <w:tab w:val="right" w:leader="dot" w:pos="6830"/>
        </w:tabs>
        <w:rPr>
          <w:noProof/>
        </w:rPr>
      </w:pPr>
      <w:r>
        <w:rPr>
          <w:noProof/>
        </w:rPr>
        <w:t>Deincourt</w:t>
      </w:r>
    </w:p>
    <w:p w14:paraId="6AD9A6D9" w14:textId="77777777" w:rsidR="00E2012A" w:rsidRDefault="00E2012A">
      <w:pPr>
        <w:pStyle w:val="Index2"/>
        <w:tabs>
          <w:tab w:val="right" w:leader="dot" w:pos="6830"/>
        </w:tabs>
        <w:rPr>
          <w:noProof/>
        </w:rPr>
      </w:pPr>
      <w:r>
        <w:rPr>
          <w:noProof/>
        </w:rPr>
        <w:t>Margaretha (1344–1380)</w:t>
      </w:r>
      <w:r>
        <w:rPr>
          <w:noProof/>
        </w:rPr>
        <w:tab/>
        <w:t>260</w:t>
      </w:r>
    </w:p>
    <w:p w14:paraId="3AE2C52C" w14:textId="77777777" w:rsidR="00E2012A" w:rsidRDefault="00E2012A">
      <w:pPr>
        <w:pStyle w:val="Index2"/>
        <w:tabs>
          <w:tab w:val="right" w:leader="dot" w:pos="6830"/>
        </w:tabs>
        <w:rPr>
          <w:noProof/>
        </w:rPr>
      </w:pPr>
      <w:r>
        <w:rPr>
          <w:noProof/>
        </w:rPr>
        <w:t>William (1330–1344)</w:t>
      </w:r>
      <w:r>
        <w:rPr>
          <w:noProof/>
        </w:rPr>
        <w:tab/>
        <w:t>259</w:t>
      </w:r>
    </w:p>
    <w:p w14:paraId="28B30A05" w14:textId="77777777" w:rsidR="00E2012A" w:rsidRDefault="00E2012A">
      <w:pPr>
        <w:pStyle w:val="Index1"/>
        <w:tabs>
          <w:tab w:val="right" w:leader="dot" w:pos="6830"/>
        </w:tabs>
        <w:rPr>
          <w:noProof/>
        </w:rPr>
      </w:pPr>
      <w:r>
        <w:rPr>
          <w:noProof/>
        </w:rPr>
        <w:t>Delzer</w:t>
      </w:r>
    </w:p>
    <w:p w14:paraId="77941DE8" w14:textId="77777777" w:rsidR="00E2012A" w:rsidRDefault="00E2012A">
      <w:pPr>
        <w:pStyle w:val="Index2"/>
        <w:tabs>
          <w:tab w:val="right" w:leader="dot" w:pos="6830"/>
        </w:tabs>
        <w:rPr>
          <w:noProof/>
        </w:rPr>
      </w:pPr>
      <w:r>
        <w:rPr>
          <w:noProof/>
        </w:rPr>
        <w:t>Catherine Marie (1958–   )</w:t>
      </w:r>
      <w:r>
        <w:rPr>
          <w:noProof/>
        </w:rPr>
        <w:tab/>
        <w:t>649</w:t>
      </w:r>
    </w:p>
    <w:p w14:paraId="084C410D" w14:textId="77777777" w:rsidR="00E2012A" w:rsidRDefault="00E2012A">
      <w:pPr>
        <w:pStyle w:val="Index1"/>
        <w:tabs>
          <w:tab w:val="right" w:leader="dot" w:pos="6830"/>
        </w:tabs>
        <w:rPr>
          <w:noProof/>
        </w:rPr>
      </w:pPr>
      <w:r>
        <w:rPr>
          <w:noProof/>
        </w:rPr>
        <w:t>Destival</w:t>
      </w:r>
    </w:p>
    <w:p w14:paraId="70683542" w14:textId="77777777" w:rsidR="00E2012A" w:rsidRDefault="00E2012A">
      <w:pPr>
        <w:pStyle w:val="Index2"/>
        <w:tabs>
          <w:tab w:val="right" w:leader="dot" w:pos="6830"/>
        </w:tabs>
        <w:rPr>
          <w:noProof/>
        </w:rPr>
      </w:pPr>
      <w:r>
        <w:rPr>
          <w:noProof/>
        </w:rPr>
        <w:t>Carrie Alice (1866–1933)</w:t>
      </w:r>
      <w:r>
        <w:rPr>
          <w:noProof/>
        </w:rPr>
        <w:tab/>
        <w:t>613, 626</w:t>
      </w:r>
    </w:p>
    <w:p w14:paraId="68D02540" w14:textId="77777777" w:rsidR="00E2012A" w:rsidRDefault="00E2012A">
      <w:pPr>
        <w:pStyle w:val="Index2"/>
        <w:tabs>
          <w:tab w:val="right" w:leader="dot" w:pos="6830"/>
        </w:tabs>
        <w:rPr>
          <w:noProof/>
        </w:rPr>
      </w:pPr>
      <w:r>
        <w:rPr>
          <w:noProof/>
        </w:rPr>
        <w:t>Charles Edward (1868–1947)</w:t>
      </w:r>
      <w:r>
        <w:rPr>
          <w:noProof/>
        </w:rPr>
        <w:tab/>
        <w:t>613</w:t>
      </w:r>
    </w:p>
    <w:p w14:paraId="14320742" w14:textId="77777777" w:rsidR="00E2012A" w:rsidRDefault="00E2012A">
      <w:pPr>
        <w:pStyle w:val="Index2"/>
        <w:tabs>
          <w:tab w:val="right" w:leader="dot" w:pos="6830"/>
        </w:tabs>
        <w:rPr>
          <w:noProof/>
        </w:rPr>
      </w:pPr>
      <w:r>
        <w:rPr>
          <w:noProof/>
        </w:rPr>
        <w:t>Charles Emanuel Sandy's 2nd GGF (1833–1917)</w:t>
      </w:r>
      <w:r>
        <w:rPr>
          <w:noProof/>
        </w:rPr>
        <w:tab/>
        <w:t>612</w:t>
      </w:r>
    </w:p>
    <w:p w14:paraId="5E4D1DE1" w14:textId="77777777" w:rsidR="00E2012A" w:rsidRDefault="00E2012A">
      <w:pPr>
        <w:pStyle w:val="Index2"/>
        <w:tabs>
          <w:tab w:val="right" w:leader="dot" w:pos="6830"/>
        </w:tabs>
        <w:rPr>
          <w:noProof/>
        </w:rPr>
      </w:pPr>
      <w:r>
        <w:rPr>
          <w:noProof/>
        </w:rPr>
        <w:t>Dilman P. (1922–   )</w:t>
      </w:r>
      <w:r>
        <w:rPr>
          <w:noProof/>
        </w:rPr>
        <w:tab/>
        <w:t>637</w:t>
      </w:r>
    </w:p>
    <w:p w14:paraId="4F8035B3" w14:textId="77777777" w:rsidR="00E2012A" w:rsidRDefault="00E2012A">
      <w:pPr>
        <w:pStyle w:val="Index2"/>
        <w:tabs>
          <w:tab w:val="right" w:leader="dot" w:pos="6830"/>
        </w:tabs>
        <w:rPr>
          <w:noProof/>
        </w:rPr>
      </w:pPr>
      <w:r>
        <w:rPr>
          <w:noProof/>
        </w:rPr>
        <w:t>Doris Emanuel (1898–1974)</w:t>
      </w:r>
      <w:r>
        <w:rPr>
          <w:noProof/>
        </w:rPr>
        <w:tab/>
        <w:t>629, 636</w:t>
      </w:r>
    </w:p>
    <w:p w14:paraId="049902A0" w14:textId="77777777" w:rsidR="00E2012A" w:rsidRDefault="00E2012A">
      <w:pPr>
        <w:pStyle w:val="Index2"/>
        <w:tabs>
          <w:tab w:val="right" w:leader="dot" w:pos="6830"/>
        </w:tabs>
        <w:rPr>
          <w:noProof/>
        </w:rPr>
      </w:pPr>
      <w:r>
        <w:rPr>
          <w:noProof/>
        </w:rPr>
        <w:t>Edith Kristina (1876–1956)</w:t>
      </w:r>
      <w:r>
        <w:rPr>
          <w:noProof/>
        </w:rPr>
        <w:tab/>
        <w:t>613</w:t>
      </w:r>
    </w:p>
    <w:p w14:paraId="7D066B7E" w14:textId="77777777" w:rsidR="00E2012A" w:rsidRDefault="00E2012A">
      <w:pPr>
        <w:pStyle w:val="Index2"/>
        <w:tabs>
          <w:tab w:val="right" w:leader="dot" w:pos="6830"/>
        </w:tabs>
        <w:rPr>
          <w:noProof/>
        </w:rPr>
      </w:pPr>
      <w:r>
        <w:rPr>
          <w:noProof/>
        </w:rPr>
        <w:t>Effie Amanda (1874–1952)</w:t>
      </w:r>
      <w:r>
        <w:rPr>
          <w:noProof/>
        </w:rPr>
        <w:tab/>
        <w:t>613</w:t>
      </w:r>
    </w:p>
    <w:p w14:paraId="7A56C9E4" w14:textId="77777777" w:rsidR="00E2012A" w:rsidRDefault="00E2012A">
      <w:pPr>
        <w:pStyle w:val="Index2"/>
        <w:tabs>
          <w:tab w:val="right" w:leader="dot" w:pos="6830"/>
        </w:tabs>
        <w:rPr>
          <w:noProof/>
        </w:rPr>
      </w:pPr>
      <w:r>
        <w:rPr>
          <w:noProof/>
        </w:rPr>
        <w:t>Effie Fern Sandy’s Grandmother (1905–1995)</w:t>
      </w:r>
      <w:r>
        <w:rPr>
          <w:noProof/>
        </w:rPr>
        <w:tab/>
        <w:t>629, 638</w:t>
      </w:r>
    </w:p>
    <w:p w14:paraId="6E8C1940" w14:textId="77777777" w:rsidR="00E2012A" w:rsidRDefault="00E2012A">
      <w:pPr>
        <w:pStyle w:val="Index2"/>
        <w:tabs>
          <w:tab w:val="right" w:leader="dot" w:pos="6830"/>
        </w:tabs>
        <w:rPr>
          <w:noProof/>
        </w:rPr>
      </w:pPr>
      <w:r>
        <w:rPr>
          <w:noProof/>
        </w:rPr>
        <w:t>Elaine E. (1923–1969)</w:t>
      </w:r>
      <w:r>
        <w:rPr>
          <w:noProof/>
        </w:rPr>
        <w:tab/>
        <w:t>636</w:t>
      </w:r>
    </w:p>
    <w:p w14:paraId="0FB19BF9" w14:textId="77777777" w:rsidR="00E2012A" w:rsidRDefault="00E2012A">
      <w:pPr>
        <w:pStyle w:val="Index2"/>
        <w:tabs>
          <w:tab w:val="right" w:leader="dot" w:pos="6830"/>
        </w:tabs>
        <w:rPr>
          <w:noProof/>
        </w:rPr>
      </w:pPr>
      <w:r>
        <w:rPr>
          <w:noProof/>
        </w:rPr>
        <w:t>Helen C. (1869–1947)</w:t>
      </w:r>
      <w:r>
        <w:rPr>
          <w:noProof/>
        </w:rPr>
        <w:tab/>
        <w:t>613, 627</w:t>
      </w:r>
    </w:p>
    <w:p w14:paraId="2BB94C57" w14:textId="77777777" w:rsidR="00E2012A" w:rsidRDefault="00E2012A">
      <w:pPr>
        <w:pStyle w:val="Index2"/>
        <w:tabs>
          <w:tab w:val="right" w:leader="dot" w:pos="6830"/>
        </w:tabs>
        <w:rPr>
          <w:noProof/>
        </w:rPr>
      </w:pPr>
      <w:r>
        <w:rPr>
          <w:noProof/>
        </w:rPr>
        <w:t>Isaac Sandy's 3rd GGF (in another branch), the last in this branch (1814–1845)</w:t>
      </w:r>
      <w:r>
        <w:rPr>
          <w:noProof/>
        </w:rPr>
        <w:tab/>
        <w:t>612</w:t>
      </w:r>
    </w:p>
    <w:p w14:paraId="7EB277E0" w14:textId="77777777" w:rsidR="00E2012A" w:rsidRDefault="00E2012A">
      <w:pPr>
        <w:pStyle w:val="Index2"/>
        <w:tabs>
          <w:tab w:val="right" w:leader="dot" w:pos="6830"/>
        </w:tabs>
        <w:rPr>
          <w:noProof/>
        </w:rPr>
      </w:pPr>
      <w:r>
        <w:rPr>
          <w:noProof/>
        </w:rPr>
        <w:t>Laroda P. (1928–   )</w:t>
      </w:r>
      <w:r>
        <w:rPr>
          <w:noProof/>
        </w:rPr>
        <w:tab/>
        <w:t>638</w:t>
      </w:r>
    </w:p>
    <w:p w14:paraId="1FADB726" w14:textId="77777777" w:rsidR="00E2012A" w:rsidRDefault="00E2012A">
      <w:pPr>
        <w:pStyle w:val="Index2"/>
        <w:tabs>
          <w:tab w:val="right" w:leader="dot" w:pos="6830"/>
        </w:tabs>
        <w:rPr>
          <w:noProof/>
        </w:rPr>
      </w:pPr>
      <w:r>
        <w:rPr>
          <w:noProof/>
        </w:rPr>
        <w:t>Louis Delmont (1901–1965)</w:t>
      </w:r>
      <w:r>
        <w:rPr>
          <w:noProof/>
        </w:rPr>
        <w:tab/>
        <w:t>629, 637</w:t>
      </w:r>
    </w:p>
    <w:p w14:paraId="6658007F" w14:textId="77777777" w:rsidR="00E2012A" w:rsidRDefault="00E2012A">
      <w:pPr>
        <w:pStyle w:val="Index2"/>
        <w:tabs>
          <w:tab w:val="right" w:leader="dot" w:pos="6830"/>
        </w:tabs>
        <w:rPr>
          <w:noProof/>
        </w:rPr>
      </w:pPr>
      <w:r>
        <w:rPr>
          <w:noProof/>
        </w:rPr>
        <w:t>Louis Henry Sandy’s GGF (1872–1948)</w:t>
      </w:r>
      <w:r>
        <w:rPr>
          <w:noProof/>
        </w:rPr>
        <w:tab/>
        <w:t>613, 627</w:t>
      </w:r>
    </w:p>
    <w:p w14:paraId="59180437" w14:textId="77777777" w:rsidR="00E2012A" w:rsidRDefault="00E2012A">
      <w:pPr>
        <w:pStyle w:val="Index2"/>
        <w:tabs>
          <w:tab w:val="right" w:leader="dot" w:pos="6830"/>
        </w:tabs>
        <w:rPr>
          <w:noProof/>
        </w:rPr>
      </w:pPr>
      <w:r>
        <w:rPr>
          <w:noProof/>
        </w:rPr>
        <w:t>Lucy (1904–1904)</w:t>
      </w:r>
      <w:r>
        <w:rPr>
          <w:noProof/>
        </w:rPr>
        <w:tab/>
        <w:t>629</w:t>
      </w:r>
    </w:p>
    <w:p w14:paraId="0966AA65" w14:textId="77777777" w:rsidR="00E2012A" w:rsidRDefault="00E2012A">
      <w:pPr>
        <w:pStyle w:val="Index2"/>
        <w:tabs>
          <w:tab w:val="right" w:leader="dot" w:pos="6830"/>
        </w:tabs>
        <w:rPr>
          <w:noProof/>
        </w:rPr>
      </w:pPr>
      <w:r>
        <w:rPr>
          <w:noProof/>
        </w:rPr>
        <w:t>Luella J. (1925–2006)</w:t>
      </w:r>
      <w:r>
        <w:rPr>
          <w:noProof/>
        </w:rPr>
        <w:tab/>
        <w:t>638</w:t>
      </w:r>
    </w:p>
    <w:p w14:paraId="42A39432" w14:textId="77777777" w:rsidR="00E2012A" w:rsidRDefault="00E2012A">
      <w:pPr>
        <w:pStyle w:val="Index2"/>
        <w:tabs>
          <w:tab w:val="right" w:leader="dot" w:pos="6830"/>
        </w:tabs>
        <w:rPr>
          <w:noProof/>
        </w:rPr>
      </w:pPr>
      <w:r>
        <w:rPr>
          <w:noProof/>
        </w:rPr>
        <w:t>Norma Lee (1933–1960)</w:t>
      </w:r>
      <w:r>
        <w:rPr>
          <w:noProof/>
        </w:rPr>
        <w:tab/>
        <w:t>636</w:t>
      </w:r>
    </w:p>
    <w:p w14:paraId="18792226" w14:textId="77777777" w:rsidR="00E2012A" w:rsidRDefault="00E2012A">
      <w:pPr>
        <w:pStyle w:val="Index2"/>
        <w:tabs>
          <w:tab w:val="right" w:leader="dot" w:pos="6830"/>
        </w:tabs>
        <w:rPr>
          <w:noProof/>
        </w:rPr>
      </w:pPr>
      <w:r>
        <w:rPr>
          <w:noProof/>
        </w:rPr>
        <w:t>Robert L. (1920–1930)</w:t>
      </w:r>
      <w:r>
        <w:rPr>
          <w:noProof/>
        </w:rPr>
        <w:tab/>
        <w:t>636</w:t>
      </w:r>
    </w:p>
    <w:p w14:paraId="7A1FD96D" w14:textId="77777777" w:rsidR="00E2012A" w:rsidRDefault="00E2012A">
      <w:pPr>
        <w:pStyle w:val="Index2"/>
        <w:tabs>
          <w:tab w:val="right" w:leader="dot" w:pos="6830"/>
        </w:tabs>
        <w:rPr>
          <w:noProof/>
        </w:rPr>
      </w:pPr>
      <w:r>
        <w:rPr>
          <w:noProof/>
        </w:rPr>
        <w:t>Ruth G. (1911–1911)</w:t>
      </w:r>
      <w:r>
        <w:rPr>
          <w:noProof/>
        </w:rPr>
        <w:tab/>
        <w:t>629</w:t>
      </w:r>
    </w:p>
    <w:p w14:paraId="32E531B2" w14:textId="77777777" w:rsidR="00E2012A" w:rsidRDefault="00E2012A">
      <w:pPr>
        <w:pStyle w:val="Index2"/>
        <w:tabs>
          <w:tab w:val="right" w:leader="dot" w:pos="6830"/>
        </w:tabs>
        <w:rPr>
          <w:noProof/>
        </w:rPr>
      </w:pPr>
      <w:r>
        <w:rPr>
          <w:noProof/>
        </w:rPr>
        <w:t>Victor Llewellyn (1897–1938)</w:t>
      </w:r>
      <w:r>
        <w:rPr>
          <w:noProof/>
        </w:rPr>
        <w:tab/>
        <w:t>629, 635</w:t>
      </w:r>
    </w:p>
    <w:p w14:paraId="1DB04053" w14:textId="77777777" w:rsidR="00E2012A" w:rsidRDefault="00E2012A">
      <w:pPr>
        <w:pStyle w:val="Index2"/>
        <w:tabs>
          <w:tab w:val="right" w:leader="dot" w:pos="6830"/>
        </w:tabs>
        <w:rPr>
          <w:noProof/>
        </w:rPr>
      </w:pPr>
      <w:r>
        <w:rPr>
          <w:noProof/>
        </w:rPr>
        <w:t>Vyvienne Agnes (1909–2001)</w:t>
      </w:r>
      <w:r>
        <w:rPr>
          <w:noProof/>
        </w:rPr>
        <w:tab/>
        <w:t>629, 640</w:t>
      </w:r>
    </w:p>
    <w:p w14:paraId="0DA06EA5" w14:textId="77777777" w:rsidR="00E2012A" w:rsidRDefault="00E2012A">
      <w:pPr>
        <w:pStyle w:val="Index1"/>
        <w:tabs>
          <w:tab w:val="right" w:leader="dot" w:pos="6830"/>
        </w:tabs>
        <w:rPr>
          <w:noProof/>
        </w:rPr>
      </w:pPr>
      <w:r>
        <w:rPr>
          <w:noProof/>
        </w:rPr>
        <w:t>Devereux</w:t>
      </w:r>
    </w:p>
    <w:p w14:paraId="5EC17626" w14:textId="77777777" w:rsidR="00E2012A" w:rsidRDefault="00E2012A">
      <w:pPr>
        <w:pStyle w:val="Index2"/>
        <w:tabs>
          <w:tab w:val="right" w:leader="dot" w:pos="6830"/>
        </w:tabs>
        <w:rPr>
          <w:noProof/>
        </w:rPr>
      </w:pPr>
      <w:r>
        <w:rPr>
          <w:noProof/>
        </w:rPr>
        <w:t>Joan (1360–1409)</w:t>
      </w:r>
      <w:r>
        <w:rPr>
          <w:noProof/>
        </w:rPr>
        <w:tab/>
        <w:t>258</w:t>
      </w:r>
    </w:p>
    <w:p w14:paraId="3EDE7136" w14:textId="77777777" w:rsidR="00E2012A" w:rsidRDefault="00E2012A">
      <w:pPr>
        <w:pStyle w:val="Index2"/>
        <w:tabs>
          <w:tab w:val="right" w:leader="dot" w:pos="6830"/>
        </w:tabs>
        <w:rPr>
          <w:noProof/>
        </w:rPr>
      </w:pPr>
      <w:r>
        <w:rPr>
          <w:noProof/>
        </w:rPr>
        <w:t>John (1332–1393)</w:t>
      </w:r>
      <w:r>
        <w:rPr>
          <w:noProof/>
        </w:rPr>
        <w:tab/>
        <w:t>257</w:t>
      </w:r>
    </w:p>
    <w:p w14:paraId="76AA038C" w14:textId="77777777" w:rsidR="00E2012A" w:rsidRDefault="00E2012A">
      <w:pPr>
        <w:pStyle w:val="Index2"/>
        <w:tabs>
          <w:tab w:val="right" w:leader="dot" w:pos="6830"/>
        </w:tabs>
        <w:rPr>
          <w:noProof/>
        </w:rPr>
      </w:pPr>
      <w:r>
        <w:rPr>
          <w:noProof/>
        </w:rPr>
        <w:t>John (1377–1396)</w:t>
      </w:r>
      <w:r>
        <w:rPr>
          <w:noProof/>
        </w:rPr>
        <w:tab/>
        <w:t>258</w:t>
      </w:r>
    </w:p>
    <w:p w14:paraId="73571761" w14:textId="77777777" w:rsidR="00E2012A" w:rsidRDefault="00E2012A">
      <w:pPr>
        <w:pStyle w:val="Index2"/>
        <w:tabs>
          <w:tab w:val="right" w:leader="dot" w:pos="6830"/>
        </w:tabs>
        <w:rPr>
          <w:noProof/>
        </w:rPr>
      </w:pPr>
      <w:r>
        <w:rPr>
          <w:noProof/>
        </w:rPr>
        <w:t>William (1362–1376)</w:t>
      </w:r>
      <w:r>
        <w:rPr>
          <w:noProof/>
        </w:rPr>
        <w:tab/>
        <w:t>258</w:t>
      </w:r>
    </w:p>
    <w:p w14:paraId="6F28D873" w14:textId="77777777" w:rsidR="00E2012A" w:rsidRDefault="00E2012A">
      <w:pPr>
        <w:pStyle w:val="Index1"/>
        <w:tabs>
          <w:tab w:val="right" w:leader="dot" w:pos="6830"/>
        </w:tabs>
        <w:rPr>
          <w:noProof/>
        </w:rPr>
      </w:pPr>
      <w:r>
        <w:rPr>
          <w:noProof/>
        </w:rPr>
        <w:t>DeWolfe</w:t>
      </w:r>
    </w:p>
    <w:p w14:paraId="0D04A97E" w14:textId="77777777" w:rsidR="00E2012A" w:rsidRDefault="00E2012A">
      <w:pPr>
        <w:pStyle w:val="Index2"/>
        <w:tabs>
          <w:tab w:val="right" w:leader="dot" w:pos="6830"/>
        </w:tabs>
        <w:rPr>
          <w:noProof/>
        </w:rPr>
      </w:pPr>
      <w:r>
        <w:rPr>
          <w:noProof/>
        </w:rPr>
        <w:t>Paul Clayton (1958–   )</w:t>
      </w:r>
      <w:r>
        <w:rPr>
          <w:noProof/>
        </w:rPr>
        <w:tab/>
        <w:t>650</w:t>
      </w:r>
    </w:p>
    <w:p w14:paraId="06E7080A" w14:textId="77777777" w:rsidR="00E2012A" w:rsidRDefault="00E2012A">
      <w:pPr>
        <w:pStyle w:val="Index1"/>
        <w:tabs>
          <w:tab w:val="right" w:leader="dot" w:pos="6830"/>
        </w:tabs>
        <w:rPr>
          <w:noProof/>
        </w:rPr>
      </w:pPr>
      <w:r>
        <w:rPr>
          <w:noProof/>
        </w:rPr>
        <w:t>Dillorne</w:t>
      </w:r>
    </w:p>
    <w:p w14:paraId="682C2320" w14:textId="77777777" w:rsidR="00E2012A" w:rsidRDefault="00E2012A">
      <w:pPr>
        <w:pStyle w:val="Index2"/>
        <w:tabs>
          <w:tab w:val="right" w:leader="dot" w:pos="6830"/>
        </w:tabs>
        <w:rPr>
          <w:noProof/>
        </w:rPr>
      </w:pPr>
      <w:r>
        <w:rPr>
          <w:noProof/>
        </w:rPr>
        <w:t>Elizabeth (1480–1520)</w:t>
      </w:r>
      <w:r>
        <w:rPr>
          <w:noProof/>
        </w:rPr>
        <w:tab/>
        <w:t>362</w:t>
      </w:r>
    </w:p>
    <w:p w14:paraId="004C6503" w14:textId="77777777" w:rsidR="00E2012A" w:rsidRDefault="00E2012A">
      <w:pPr>
        <w:pStyle w:val="Index1"/>
        <w:tabs>
          <w:tab w:val="right" w:leader="dot" w:pos="6830"/>
        </w:tabs>
        <w:rPr>
          <w:noProof/>
        </w:rPr>
      </w:pPr>
      <w:r>
        <w:rPr>
          <w:noProof/>
        </w:rPr>
        <w:t>Dingley</w:t>
      </w:r>
    </w:p>
    <w:p w14:paraId="0DCBC42A" w14:textId="77777777" w:rsidR="00E2012A" w:rsidRDefault="00E2012A">
      <w:pPr>
        <w:pStyle w:val="Index2"/>
        <w:tabs>
          <w:tab w:val="right" w:leader="dot" w:pos="6830"/>
        </w:tabs>
        <w:rPr>
          <w:noProof/>
        </w:rPr>
      </w:pPr>
      <w:r>
        <w:rPr>
          <w:noProof/>
        </w:rPr>
        <w:t>Edward (1450–1549)</w:t>
      </w:r>
      <w:r>
        <w:rPr>
          <w:noProof/>
        </w:rPr>
        <w:tab/>
        <w:t>317</w:t>
      </w:r>
    </w:p>
    <w:p w14:paraId="5D3128D8" w14:textId="77777777" w:rsidR="00E2012A" w:rsidRDefault="00E2012A">
      <w:pPr>
        <w:pStyle w:val="Index2"/>
        <w:tabs>
          <w:tab w:val="right" w:leader="dot" w:pos="6830"/>
        </w:tabs>
        <w:rPr>
          <w:noProof/>
        </w:rPr>
      </w:pPr>
      <w:r>
        <w:rPr>
          <w:noProof/>
        </w:rPr>
        <w:t>Joan (1472–1567)</w:t>
      </w:r>
      <w:r>
        <w:rPr>
          <w:noProof/>
        </w:rPr>
        <w:tab/>
        <w:t>318, 326</w:t>
      </w:r>
    </w:p>
    <w:p w14:paraId="41F8C768" w14:textId="77777777" w:rsidR="00E2012A" w:rsidRDefault="00E2012A">
      <w:pPr>
        <w:pStyle w:val="Index1"/>
        <w:tabs>
          <w:tab w:val="right" w:leader="dot" w:pos="6830"/>
        </w:tabs>
        <w:rPr>
          <w:noProof/>
        </w:rPr>
      </w:pPr>
      <w:r>
        <w:rPr>
          <w:noProof/>
        </w:rPr>
        <w:t>Divan</w:t>
      </w:r>
    </w:p>
    <w:p w14:paraId="0006C424" w14:textId="77777777" w:rsidR="00E2012A" w:rsidRDefault="00E2012A">
      <w:pPr>
        <w:pStyle w:val="Index2"/>
        <w:tabs>
          <w:tab w:val="right" w:leader="dot" w:pos="6830"/>
        </w:tabs>
        <w:rPr>
          <w:noProof/>
        </w:rPr>
      </w:pPr>
      <w:r>
        <w:rPr>
          <w:noProof/>
        </w:rPr>
        <w:t>Jill Marie Don's Daughter-in-law (Stu's wife) (1981–   )</w:t>
      </w:r>
      <w:r>
        <w:rPr>
          <w:noProof/>
        </w:rPr>
        <w:tab/>
        <w:t>609</w:t>
      </w:r>
    </w:p>
    <w:p w14:paraId="1E9F4703" w14:textId="77777777" w:rsidR="00E2012A" w:rsidRDefault="00E2012A">
      <w:pPr>
        <w:pStyle w:val="Index2"/>
        <w:tabs>
          <w:tab w:val="right" w:leader="dot" w:pos="6830"/>
        </w:tabs>
        <w:rPr>
          <w:noProof/>
        </w:rPr>
      </w:pPr>
      <w:r>
        <w:rPr>
          <w:noProof/>
        </w:rPr>
        <w:t>Richard Walter Father of Jill (Don's Daughter-in-law) (1952–   )</w:t>
      </w:r>
      <w:r>
        <w:rPr>
          <w:noProof/>
        </w:rPr>
        <w:tab/>
        <w:t>609</w:t>
      </w:r>
    </w:p>
    <w:p w14:paraId="5F73FED4" w14:textId="77777777" w:rsidR="00E2012A" w:rsidRDefault="00E2012A">
      <w:pPr>
        <w:pStyle w:val="Index1"/>
        <w:tabs>
          <w:tab w:val="right" w:leader="dot" w:pos="6830"/>
        </w:tabs>
        <w:rPr>
          <w:noProof/>
        </w:rPr>
      </w:pPr>
      <w:r>
        <w:rPr>
          <w:noProof/>
        </w:rPr>
        <w:t>Dodson</w:t>
      </w:r>
    </w:p>
    <w:p w14:paraId="0003F019" w14:textId="77777777" w:rsidR="00E2012A" w:rsidRDefault="00E2012A">
      <w:pPr>
        <w:pStyle w:val="Index2"/>
        <w:tabs>
          <w:tab w:val="right" w:leader="dot" w:pos="6830"/>
        </w:tabs>
        <w:rPr>
          <w:noProof/>
        </w:rPr>
      </w:pPr>
      <w:r>
        <w:rPr>
          <w:noProof/>
        </w:rPr>
        <w:t>Maud Elizabeth Don's Maternal Grandmother (R.I.P.) (1902–1932)</w:t>
      </w:r>
      <w:r>
        <w:rPr>
          <w:noProof/>
        </w:rPr>
        <w:tab/>
        <w:t>533</w:t>
      </w:r>
    </w:p>
    <w:p w14:paraId="321EA3D5" w14:textId="77777777" w:rsidR="00E2012A" w:rsidRDefault="00E2012A">
      <w:pPr>
        <w:pStyle w:val="Index1"/>
        <w:tabs>
          <w:tab w:val="right" w:leader="dot" w:pos="6830"/>
        </w:tabs>
        <w:rPr>
          <w:noProof/>
        </w:rPr>
      </w:pPr>
      <w:r>
        <w:rPr>
          <w:noProof/>
        </w:rPr>
        <w:t>Dorrington</w:t>
      </w:r>
    </w:p>
    <w:p w14:paraId="5C7FF76C" w14:textId="77777777" w:rsidR="00E2012A" w:rsidRDefault="00E2012A">
      <w:pPr>
        <w:pStyle w:val="Index2"/>
        <w:tabs>
          <w:tab w:val="right" w:leader="dot" w:pos="6830"/>
        </w:tabs>
        <w:rPr>
          <w:noProof/>
        </w:rPr>
      </w:pPr>
      <w:r>
        <w:rPr>
          <w:noProof/>
        </w:rPr>
        <w:t>Ann Boyd (1840–1907)</w:t>
      </w:r>
      <w:r>
        <w:rPr>
          <w:noProof/>
        </w:rPr>
        <w:tab/>
        <w:t>524</w:t>
      </w:r>
    </w:p>
    <w:p w14:paraId="3443D81E" w14:textId="77777777" w:rsidR="00E2012A" w:rsidRDefault="00E2012A">
      <w:pPr>
        <w:pStyle w:val="Index1"/>
        <w:tabs>
          <w:tab w:val="right" w:leader="dot" w:pos="6830"/>
        </w:tabs>
        <w:rPr>
          <w:noProof/>
        </w:rPr>
      </w:pPr>
      <w:r>
        <w:rPr>
          <w:noProof/>
        </w:rPr>
        <w:t>Douglas</w:t>
      </w:r>
    </w:p>
    <w:p w14:paraId="29C6CC05" w14:textId="77777777" w:rsidR="00E2012A" w:rsidRDefault="00E2012A">
      <w:pPr>
        <w:pStyle w:val="Index2"/>
        <w:tabs>
          <w:tab w:val="right" w:leader="dot" w:pos="6830"/>
        </w:tabs>
        <w:rPr>
          <w:noProof/>
        </w:rPr>
      </w:pPr>
      <w:r>
        <w:rPr>
          <w:noProof/>
        </w:rPr>
        <w:t>Archibald (1489–1557)</w:t>
      </w:r>
      <w:r>
        <w:rPr>
          <w:noProof/>
        </w:rPr>
        <w:tab/>
        <w:t>313</w:t>
      </w:r>
    </w:p>
    <w:p w14:paraId="4A8D9C7B" w14:textId="77777777" w:rsidR="00E2012A" w:rsidRDefault="00E2012A">
      <w:pPr>
        <w:pStyle w:val="Index2"/>
        <w:tabs>
          <w:tab w:val="right" w:leader="dot" w:pos="6830"/>
        </w:tabs>
        <w:rPr>
          <w:noProof/>
        </w:rPr>
      </w:pPr>
      <w:r>
        <w:rPr>
          <w:noProof/>
        </w:rPr>
        <w:t>Margaret (1515–1578)</w:t>
      </w:r>
      <w:r>
        <w:rPr>
          <w:noProof/>
        </w:rPr>
        <w:tab/>
        <w:t>313, 337, 355</w:t>
      </w:r>
    </w:p>
    <w:p w14:paraId="35B8EB28" w14:textId="77777777" w:rsidR="00E2012A" w:rsidRDefault="00E2012A">
      <w:pPr>
        <w:pStyle w:val="Index1"/>
        <w:tabs>
          <w:tab w:val="right" w:leader="dot" w:pos="6830"/>
        </w:tabs>
        <w:rPr>
          <w:noProof/>
        </w:rPr>
      </w:pPr>
      <w:r>
        <w:rPr>
          <w:noProof/>
        </w:rPr>
        <w:t>Downs</w:t>
      </w:r>
    </w:p>
    <w:p w14:paraId="12223A85" w14:textId="77777777" w:rsidR="00E2012A" w:rsidRDefault="00E2012A">
      <w:pPr>
        <w:pStyle w:val="Index2"/>
        <w:tabs>
          <w:tab w:val="right" w:leader="dot" w:pos="6830"/>
        </w:tabs>
        <w:rPr>
          <w:noProof/>
        </w:rPr>
      </w:pPr>
      <w:r>
        <w:rPr>
          <w:noProof/>
        </w:rPr>
        <w:t>Chelsea Lauren (1992–   )</w:t>
      </w:r>
      <w:r>
        <w:rPr>
          <w:noProof/>
        </w:rPr>
        <w:tab/>
        <w:t>624</w:t>
      </w:r>
    </w:p>
    <w:p w14:paraId="462BC3C0" w14:textId="77777777" w:rsidR="00E2012A" w:rsidRDefault="00E2012A">
      <w:pPr>
        <w:pStyle w:val="Index2"/>
        <w:tabs>
          <w:tab w:val="right" w:leader="dot" w:pos="6830"/>
        </w:tabs>
        <w:rPr>
          <w:noProof/>
        </w:rPr>
      </w:pPr>
      <w:r>
        <w:rPr>
          <w:noProof/>
        </w:rPr>
        <w:t>Shotto D. P. (1969–   )</w:t>
      </w:r>
      <w:r>
        <w:rPr>
          <w:noProof/>
        </w:rPr>
        <w:tab/>
        <w:t>624</w:t>
      </w:r>
    </w:p>
    <w:p w14:paraId="180188E0" w14:textId="77777777" w:rsidR="00E2012A" w:rsidRDefault="00E2012A">
      <w:pPr>
        <w:pStyle w:val="Index1"/>
        <w:tabs>
          <w:tab w:val="right" w:leader="dot" w:pos="6830"/>
        </w:tabs>
        <w:rPr>
          <w:noProof/>
        </w:rPr>
      </w:pPr>
      <w:r>
        <w:rPr>
          <w:noProof/>
        </w:rPr>
        <w:t>Drake</w:t>
      </w:r>
    </w:p>
    <w:p w14:paraId="0DECB0FA" w14:textId="77777777" w:rsidR="00E2012A" w:rsidRDefault="00E2012A">
      <w:pPr>
        <w:pStyle w:val="Index2"/>
        <w:tabs>
          <w:tab w:val="right" w:leader="dot" w:pos="6830"/>
        </w:tabs>
        <w:rPr>
          <w:noProof/>
        </w:rPr>
      </w:pPr>
      <w:r>
        <w:rPr>
          <w:noProof/>
        </w:rPr>
        <w:t>Isabella Sandy's 12th GGM, the last in this branch (1550–1585)</w:t>
      </w:r>
      <w:r>
        <w:rPr>
          <w:noProof/>
        </w:rPr>
        <w:tab/>
        <w:t>411</w:t>
      </w:r>
    </w:p>
    <w:p w14:paraId="4C4E11C1" w14:textId="77777777" w:rsidR="00E2012A" w:rsidRDefault="00E2012A">
      <w:pPr>
        <w:pStyle w:val="Index2"/>
        <w:tabs>
          <w:tab w:val="right" w:leader="dot" w:pos="6830"/>
        </w:tabs>
        <w:rPr>
          <w:noProof/>
        </w:rPr>
      </w:pPr>
      <w:r>
        <w:rPr>
          <w:noProof/>
        </w:rPr>
        <w:t>Susannah (1809–1895)</w:t>
      </w:r>
      <w:r>
        <w:rPr>
          <w:noProof/>
        </w:rPr>
        <w:tab/>
        <w:t>487</w:t>
      </w:r>
    </w:p>
    <w:p w14:paraId="6A0BF606" w14:textId="77777777" w:rsidR="00E2012A" w:rsidRDefault="00E2012A">
      <w:pPr>
        <w:pStyle w:val="Index1"/>
        <w:tabs>
          <w:tab w:val="right" w:leader="dot" w:pos="6830"/>
        </w:tabs>
        <w:rPr>
          <w:noProof/>
        </w:rPr>
      </w:pPr>
      <w:r>
        <w:rPr>
          <w:noProof/>
        </w:rPr>
        <w:t>Drury</w:t>
      </w:r>
    </w:p>
    <w:p w14:paraId="67EA2702" w14:textId="77777777" w:rsidR="00E2012A" w:rsidRDefault="00E2012A">
      <w:pPr>
        <w:pStyle w:val="Index2"/>
        <w:tabs>
          <w:tab w:val="right" w:leader="dot" w:pos="6830"/>
        </w:tabs>
        <w:rPr>
          <w:noProof/>
        </w:rPr>
      </w:pPr>
      <w:r>
        <w:rPr>
          <w:noProof/>
        </w:rPr>
        <w:t>Robert (1525–1557)</w:t>
      </w:r>
      <w:r>
        <w:rPr>
          <w:noProof/>
        </w:rPr>
        <w:tab/>
        <w:t>350</w:t>
      </w:r>
    </w:p>
    <w:p w14:paraId="1CE767F9" w14:textId="77777777" w:rsidR="00E2012A" w:rsidRDefault="00E2012A">
      <w:pPr>
        <w:pStyle w:val="Index1"/>
        <w:tabs>
          <w:tab w:val="right" w:leader="dot" w:pos="6830"/>
        </w:tabs>
        <w:rPr>
          <w:noProof/>
        </w:rPr>
      </w:pPr>
      <w:r>
        <w:rPr>
          <w:noProof/>
        </w:rPr>
        <w:t>Dudley</w:t>
      </w:r>
    </w:p>
    <w:p w14:paraId="748C72AD" w14:textId="77777777" w:rsidR="00E2012A" w:rsidRDefault="00E2012A">
      <w:pPr>
        <w:pStyle w:val="Index2"/>
        <w:tabs>
          <w:tab w:val="right" w:leader="dot" w:pos="6830"/>
        </w:tabs>
        <w:rPr>
          <w:noProof/>
        </w:rPr>
      </w:pPr>
      <w:r>
        <w:rPr>
          <w:noProof/>
        </w:rPr>
        <w:t>Robert (1532–1588)</w:t>
      </w:r>
      <w:r>
        <w:rPr>
          <w:noProof/>
        </w:rPr>
        <w:tab/>
        <w:t>346</w:t>
      </w:r>
    </w:p>
    <w:p w14:paraId="4B185208" w14:textId="77777777" w:rsidR="00E2012A" w:rsidRDefault="00E2012A">
      <w:pPr>
        <w:pStyle w:val="Index1"/>
        <w:tabs>
          <w:tab w:val="right" w:leader="dot" w:pos="6830"/>
        </w:tabs>
        <w:rPr>
          <w:noProof/>
        </w:rPr>
      </w:pPr>
      <w:r>
        <w:rPr>
          <w:noProof/>
        </w:rPr>
        <w:t>Duff</w:t>
      </w:r>
    </w:p>
    <w:p w14:paraId="7F0FC80E" w14:textId="77777777" w:rsidR="00E2012A" w:rsidRDefault="00E2012A">
      <w:pPr>
        <w:pStyle w:val="Index2"/>
        <w:tabs>
          <w:tab w:val="right" w:leader="dot" w:pos="6830"/>
        </w:tabs>
        <w:rPr>
          <w:noProof/>
        </w:rPr>
      </w:pPr>
      <w:r>
        <w:rPr>
          <w:noProof/>
        </w:rPr>
        <w:t>Alexander William George (1849–1912)</w:t>
      </w:r>
      <w:r>
        <w:rPr>
          <w:noProof/>
        </w:rPr>
        <w:tab/>
        <w:t>513</w:t>
      </w:r>
    </w:p>
    <w:p w14:paraId="1B7AC869" w14:textId="77777777" w:rsidR="00E2012A" w:rsidRDefault="00E2012A">
      <w:pPr>
        <w:pStyle w:val="Index1"/>
        <w:tabs>
          <w:tab w:val="right" w:leader="dot" w:pos="6830"/>
        </w:tabs>
        <w:rPr>
          <w:noProof/>
        </w:rPr>
      </w:pPr>
      <w:r>
        <w:rPr>
          <w:noProof/>
        </w:rPr>
        <w:t>Dummer</w:t>
      </w:r>
    </w:p>
    <w:p w14:paraId="5067196B" w14:textId="77777777" w:rsidR="00E2012A" w:rsidRDefault="00E2012A">
      <w:pPr>
        <w:pStyle w:val="Index2"/>
        <w:tabs>
          <w:tab w:val="right" w:leader="dot" w:pos="6830"/>
        </w:tabs>
        <w:rPr>
          <w:noProof/>
        </w:rPr>
      </w:pPr>
      <w:r>
        <w:rPr>
          <w:noProof/>
        </w:rPr>
        <w:t>Anne (1564–1601)</w:t>
      </w:r>
      <w:r>
        <w:rPr>
          <w:noProof/>
        </w:rPr>
        <w:tab/>
        <w:t>367</w:t>
      </w:r>
    </w:p>
    <w:p w14:paraId="1E46FD55" w14:textId="77777777" w:rsidR="00E2012A" w:rsidRDefault="00E2012A">
      <w:pPr>
        <w:pStyle w:val="Index2"/>
        <w:tabs>
          <w:tab w:val="right" w:leader="dot" w:pos="6830"/>
        </w:tabs>
        <w:rPr>
          <w:noProof/>
        </w:rPr>
      </w:pPr>
      <w:r>
        <w:rPr>
          <w:noProof/>
        </w:rPr>
        <w:t>Anthony (1602–1647)</w:t>
      </w:r>
      <w:r>
        <w:rPr>
          <w:noProof/>
        </w:rPr>
        <w:tab/>
        <w:t>402</w:t>
      </w:r>
    </w:p>
    <w:p w14:paraId="24716917" w14:textId="77777777" w:rsidR="00E2012A" w:rsidRDefault="00E2012A">
      <w:pPr>
        <w:pStyle w:val="Index2"/>
        <w:tabs>
          <w:tab w:val="right" w:leader="dot" w:pos="6830"/>
        </w:tabs>
        <w:rPr>
          <w:noProof/>
        </w:rPr>
      </w:pPr>
      <w:r>
        <w:rPr>
          <w:noProof/>
        </w:rPr>
        <w:t>Henry (1621–1699)</w:t>
      </w:r>
      <w:r>
        <w:rPr>
          <w:noProof/>
        </w:rPr>
        <w:tab/>
        <w:t>402</w:t>
      </w:r>
    </w:p>
    <w:p w14:paraId="2DD96E93" w14:textId="77777777" w:rsidR="00E2012A" w:rsidRDefault="00E2012A">
      <w:pPr>
        <w:pStyle w:val="Index2"/>
        <w:tabs>
          <w:tab w:val="right" w:leader="dot" w:pos="6830"/>
        </w:tabs>
        <w:rPr>
          <w:noProof/>
        </w:rPr>
      </w:pPr>
      <w:r>
        <w:rPr>
          <w:noProof/>
        </w:rPr>
        <w:t>Joane (1659–1719)</w:t>
      </w:r>
      <w:r>
        <w:rPr>
          <w:noProof/>
        </w:rPr>
        <w:tab/>
        <w:t>403, 410</w:t>
      </w:r>
    </w:p>
    <w:p w14:paraId="0973C15E" w14:textId="77777777" w:rsidR="00E2012A" w:rsidRDefault="00E2012A">
      <w:pPr>
        <w:pStyle w:val="Index2"/>
        <w:tabs>
          <w:tab w:val="right" w:leader="dot" w:pos="6830"/>
        </w:tabs>
        <w:rPr>
          <w:noProof/>
        </w:rPr>
      </w:pPr>
      <w:r>
        <w:rPr>
          <w:noProof/>
        </w:rPr>
        <w:t>Robert (1550–1642)</w:t>
      </w:r>
      <w:r>
        <w:rPr>
          <w:noProof/>
        </w:rPr>
        <w:tab/>
        <w:t>366</w:t>
      </w:r>
    </w:p>
    <w:p w14:paraId="38CDDCF6" w14:textId="77777777" w:rsidR="00E2012A" w:rsidRDefault="00E2012A">
      <w:pPr>
        <w:pStyle w:val="Index1"/>
        <w:tabs>
          <w:tab w:val="right" w:leader="dot" w:pos="6830"/>
        </w:tabs>
        <w:rPr>
          <w:noProof/>
        </w:rPr>
      </w:pPr>
      <w:r>
        <w:rPr>
          <w:noProof/>
        </w:rPr>
        <w:t>Dunn</w:t>
      </w:r>
    </w:p>
    <w:p w14:paraId="4CA28A7B" w14:textId="77777777" w:rsidR="00E2012A" w:rsidRDefault="00E2012A">
      <w:pPr>
        <w:pStyle w:val="Index2"/>
        <w:tabs>
          <w:tab w:val="right" w:leader="dot" w:pos="6830"/>
        </w:tabs>
        <w:rPr>
          <w:noProof/>
        </w:rPr>
      </w:pPr>
      <w:r>
        <w:rPr>
          <w:noProof/>
        </w:rPr>
        <w:t>(mother) of Roger-by Mr. Coggan (1932–   )</w:t>
      </w:r>
      <w:r>
        <w:rPr>
          <w:noProof/>
        </w:rPr>
        <w:tab/>
        <w:t>587</w:t>
      </w:r>
    </w:p>
    <w:p w14:paraId="12A7649B" w14:textId="77777777" w:rsidR="00E2012A" w:rsidRDefault="00E2012A">
      <w:pPr>
        <w:pStyle w:val="Index1"/>
        <w:tabs>
          <w:tab w:val="right" w:leader="dot" w:pos="6830"/>
        </w:tabs>
        <w:rPr>
          <w:noProof/>
        </w:rPr>
      </w:pPr>
      <w:r>
        <w:rPr>
          <w:noProof/>
        </w:rPr>
        <w:t>Dyer</w:t>
      </w:r>
    </w:p>
    <w:p w14:paraId="3ACB5292" w14:textId="77777777" w:rsidR="00E2012A" w:rsidRDefault="00E2012A">
      <w:pPr>
        <w:pStyle w:val="Index2"/>
        <w:tabs>
          <w:tab w:val="right" w:leader="dot" w:pos="6830"/>
        </w:tabs>
        <w:rPr>
          <w:noProof/>
        </w:rPr>
      </w:pPr>
      <w:r>
        <w:rPr>
          <w:noProof/>
        </w:rPr>
        <w:t>Betty (1734–1752)</w:t>
      </w:r>
      <w:r>
        <w:rPr>
          <w:noProof/>
        </w:rPr>
        <w:tab/>
        <w:t>414</w:t>
      </w:r>
    </w:p>
    <w:p w14:paraId="252B70B9" w14:textId="77777777" w:rsidR="00E2012A" w:rsidRDefault="00E2012A">
      <w:pPr>
        <w:pStyle w:val="Index2"/>
        <w:tabs>
          <w:tab w:val="right" w:leader="dot" w:pos="6830"/>
        </w:tabs>
        <w:rPr>
          <w:noProof/>
        </w:rPr>
      </w:pPr>
      <w:r>
        <w:rPr>
          <w:noProof/>
        </w:rPr>
        <w:t>Edward (1710–1734)</w:t>
      </w:r>
      <w:r>
        <w:rPr>
          <w:noProof/>
        </w:rPr>
        <w:tab/>
        <w:t>414</w:t>
      </w:r>
    </w:p>
    <w:p w14:paraId="0E904034"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EFBB9F2" w14:textId="77777777" w:rsidR="00E2012A" w:rsidRDefault="00E2012A">
      <w:pPr>
        <w:pStyle w:val="Index1"/>
        <w:tabs>
          <w:tab w:val="right" w:leader="dot" w:pos="6830"/>
        </w:tabs>
        <w:rPr>
          <w:noProof/>
        </w:rPr>
      </w:pPr>
      <w:r>
        <w:rPr>
          <w:noProof/>
        </w:rPr>
        <w:t>EaldhunsDóttir</w:t>
      </w:r>
    </w:p>
    <w:p w14:paraId="2A195574" w14:textId="77777777" w:rsidR="00E2012A" w:rsidRDefault="00E2012A">
      <w:pPr>
        <w:pStyle w:val="Index2"/>
        <w:tabs>
          <w:tab w:val="right" w:leader="dot" w:pos="6830"/>
        </w:tabs>
        <w:rPr>
          <w:noProof/>
        </w:rPr>
      </w:pPr>
      <w:r>
        <w:rPr>
          <w:noProof/>
        </w:rPr>
        <w:t>Ecgfrida of Durham (990–1005)</w:t>
      </w:r>
      <w:r>
        <w:rPr>
          <w:noProof/>
        </w:rPr>
        <w:tab/>
        <w:t>55</w:t>
      </w:r>
    </w:p>
    <w:p w14:paraId="28F00322" w14:textId="77777777" w:rsidR="00E2012A" w:rsidRDefault="00E2012A">
      <w:pPr>
        <w:pStyle w:val="Index1"/>
        <w:tabs>
          <w:tab w:val="right" w:leader="dot" w:pos="6830"/>
        </w:tabs>
        <w:rPr>
          <w:noProof/>
        </w:rPr>
      </w:pPr>
      <w:r>
        <w:rPr>
          <w:noProof/>
        </w:rPr>
        <w:t>Eaton</w:t>
      </w:r>
    </w:p>
    <w:p w14:paraId="1AB4E77A" w14:textId="77777777" w:rsidR="00E2012A" w:rsidRDefault="00E2012A">
      <w:pPr>
        <w:pStyle w:val="Index2"/>
        <w:tabs>
          <w:tab w:val="right" w:leader="dot" w:pos="6830"/>
        </w:tabs>
        <w:rPr>
          <w:noProof/>
        </w:rPr>
      </w:pPr>
      <w:r>
        <w:rPr>
          <w:noProof/>
        </w:rPr>
        <w:t>Martha (1719–1789)</w:t>
      </w:r>
      <w:r>
        <w:rPr>
          <w:noProof/>
        </w:rPr>
        <w:tab/>
        <w:t>433</w:t>
      </w:r>
    </w:p>
    <w:p w14:paraId="2920E8AC" w14:textId="77777777" w:rsidR="00E2012A" w:rsidRDefault="00E2012A">
      <w:pPr>
        <w:pStyle w:val="Index1"/>
        <w:tabs>
          <w:tab w:val="right" w:leader="dot" w:pos="6830"/>
        </w:tabs>
        <w:rPr>
          <w:noProof/>
        </w:rPr>
      </w:pPr>
      <w:r>
        <w:rPr>
          <w:noProof/>
        </w:rPr>
        <w:t>Eddy</w:t>
      </w:r>
    </w:p>
    <w:p w14:paraId="6E8ACE8C" w14:textId="77777777" w:rsidR="00E2012A" w:rsidRDefault="00E2012A">
      <w:pPr>
        <w:pStyle w:val="Index2"/>
        <w:tabs>
          <w:tab w:val="right" w:leader="dot" w:pos="6830"/>
        </w:tabs>
        <w:rPr>
          <w:noProof/>
        </w:rPr>
      </w:pPr>
      <w:r>
        <w:rPr>
          <w:noProof/>
        </w:rPr>
        <w:t>Tabitha Evelyn (1909–1997)</w:t>
      </w:r>
      <w:r>
        <w:rPr>
          <w:noProof/>
        </w:rPr>
        <w:tab/>
        <w:t>543</w:t>
      </w:r>
    </w:p>
    <w:p w14:paraId="5E22B650" w14:textId="77777777" w:rsidR="00E2012A" w:rsidRDefault="00E2012A">
      <w:pPr>
        <w:pStyle w:val="Index1"/>
        <w:tabs>
          <w:tab w:val="right" w:leader="dot" w:pos="6830"/>
        </w:tabs>
        <w:rPr>
          <w:noProof/>
        </w:rPr>
      </w:pPr>
      <w:r>
        <w:rPr>
          <w:noProof/>
        </w:rPr>
        <w:t>Edmonstone</w:t>
      </w:r>
    </w:p>
    <w:p w14:paraId="74B8F2CD" w14:textId="77777777" w:rsidR="00E2012A" w:rsidRDefault="00E2012A">
      <w:pPr>
        <w:pStyle w:val="Index2"/>
        <w:tabs>
          <w:tab w:val="right" w:leader="dot" w:pos="6830"/>
        </w:tabs>
        <w:rPr>
          <w:noProof/>
        </w:rPr>
      </w:pPr>
      <w:r>
        <w:rPr>
          <w:noProof/>
        </w:rPr>
        <w:t>Alice Frederica (1863–1947)</w:t>
      </w:r>
      <w:r>
        <w:rPr>
          <w:noProof/>
        </w:rPr>
        <w:tab/>
        <w:t>483</w:t>
      </w:r>
    </w:p>
    <w:p w14:paraId="76479735" w14:textId="77777777" w:rsidR="00E2012A" w:rsidRDefault="00E2012A">
      <w:pPr>
        <w:pStyle w:val="Index1"/>
        <w:tabs>
          <w:tab w:val="right" w:leader="dot" w:pos="6830"/>
        </w:tabs>
        <w:rPr>
          <w:noProof/>
        </w:rPr>
      </w:pPr>
      <w:r>
        <w:rPr>
          <w:noProof/>
        </w:rPr>
        <w:t>Edwards</w:t>
      </w:r>
    </w:p>
    <w:p w14:paraId="3380CC75" w14:textId="77777777" w:rsidR="00E2012A" w:rsidRDefault="00E2012A">
      <w:pPr>
        <w:pStyle w:val="Index2"/>
        <w:tabs>
          <w:tab w:val="right" w:leader="dot" w:pos="6830"/>
        </w:tabs>
        <w:rPr>
          <w:noProof/>
        </w:rPr>
      </w:pPr>
      <w:r>
        <w:rPr>
          <w:noProof/>
        </w:rPr>
        <w:t>Carol Ann (1944–   )</w:t>
      </w:r>
      <w:r>
        <w:rPr>
          <w:noProof/>
        </w:rPr>
        <w:tab/>
        <w:t>602</w:t>
      </w:r>
    </w:p>
    <w:p w14:paraId="6F307640" w14:textId="77777777" w:rsidR="00E2012A" w:rsidRDefault="00E2012A">
      <w:pPr>
        <w:pStyle w:val="Index2"/>
        <w:tabs>
          <w:tab w:val="right" w:leader="dot" w:pos="6830"/>
        </w:tabs>
        <w:rPr>
          <w:noProof/>
        </w:rPr>
      </w:pPr>
      <w:r>
        <w:rPr>
          <w:noProof/>
        </w:rPr>
        <w:t>Frank (1915–1944)</w:t>
      </w:r>
      <w:r>
        <w:rPr>
          <w:noProof/>
        </w:rPr>
        <w:tab/>
        <w:t>602</w:t>
      </w:r>
    </w:p>
    <w:p w14:paraId="3135559C" w14:textId="77777777" w:rsidR="00E2012A" w:rsidRDefault="00E2012A">
      <w:pPr>
        <w:pStyle w:val="Index1"/>
        <w:tabs>
          <w:tab w:val="right" w:leader="dot" w:pos="6830"/>
        </w:tabs>
        <w:rPr>
          <w:noProof/>
        </w:rPr>
      </w:pPr>
      <w:r>
        <w:rPr>
          <w:noProof/>
        </w:rPr>
        <w:t>EgilsSon</w:t>
      </w:r>
    </w:p>
    <w:p w14:paraId="66220BEC" w14:textId="77777777" w:rsidR="00E2012A" w:rsidRDefault="00E2012A">
      <w:pPr>
        <w:pStyle w:val="Index2"/>
        <w:tabs>
          <w:tab w:val="right" w:leader="dot" w:pos="6830"/>
        </w:tabs>
        <w:rPr>
          <w:noProof/>
        </w:rPr>
      </w:pPr>
      <w:r>
        <w:rPr>
          <w:noProof/>
        </w:rPr>
        <w:t>Ottar (551–576)</w:t>
      </w:r>
      <w:r>
        <w:rPr>
          <w:noProof/>
        </w:rPr>
        <w:tab/>
        <w:t>11, 12</w:t>
      </w:r>
    </w:p>
    <w:p w14:paraId="43305D29" w14:textId="77777777" w:rsidR="00E2012A" w:rsidRDefault="00E2012A">
      <w:pPr>
        <w:pStyle w:val="Index1"/>
        <w:tabs>
          <w:tab w:val="right" w:leader="dot" w:pos="6830"/>
        </w:tabs>
        <w:rPr>
          <w:noProof/>
        </w:rPr>
      </w:pPr>
      <w:r>
        <w:rPr>
          <w:noProof/>
        </w:rPr>
        <w:t>Eirik</w:t>
      </w:r>
    </w:p>
    <w:p w14:paraId="3172D479" w14:textId="77777777" w:rsidR="00E2012A" w:rsidRDefault="00E2012A">
      <w:pPr>
        <w:pStyle w:val="Index2"/>
        <w:tabs>
          <w:tab w:val="right" w:leader="dot" w:pos="6830"/>
        </w:tabs>
        <w:rPr>
          <w:noProof/>
        </w:rPr>
      </w:pPr>
      <w:r>
        <w:rPr>
          <w:noProof/>
        </w:rPr>
        <w:t>(father) (446–466)</w:t>
      </w:r>
      <w:r>
        <w:rPr>
          <w:noProof/>
        </w:rPr>
        <w:tab/>
        <w:t>5</w:t>
      </w:r>
    </w:p>
    <w:p w14:paraId="1D4DF2FC" w14:textId="77777777" w:rsidR="00E2012A" w:rsidRDefault="00E2012A">
      <w:pPr>
        <w:pStyle w:val="Index1"/>
        <w:tabs>
          <w:tab w:val="right" w:leader="dot" w:pos="6830"/>
        </w:tabs>
        <w:rPr>
          <w:noProof/>
        </w:rPr>
      </w:pPr>
      <w:r>
        <w:rPr>
          <w:noProof/>
        </w:rPr>
        <w:t>EiriksDóttir</w:t>
      </w:r>
    </w:p>
    <w:p w14:paraId="526F7CE5" w14:textId="77777777" w:rsidR="00E2012A" w:rsidRDefault="00E2012A">
      <w:pPr>
        <w:pStyle w:val="Index2"/>
        <w:tabs>
          <w:tab w:val="right" w:leader="dot" w:pos="6830"/>
        </w:tabs>
        <w:rPr>
          <w:noProof/>
        </w:rPr>
      </w:pPr>
      <w:r>
        <w:rPr>
          <w:noProof/>
        </w:rPr>
        <w:t>Bera of Sweden (466–487)</w:t>
      </w:r>
      <w:r>
        <w:rPr>
          <w:noProof/>
        </w:rPr>
        <w:tab/>
        <w:t>5</w:t>
      </w:r>
    </w:p>
    <w:p w14:paraId="1A1744BF" w14:textId="77777777" w:rsidR="00E2012A" w:rsidRDefault="00E2012A">
      <w:pPr>
        <w:pStyle w:val="Index2"/>
        <w:tabs>
          <w:tab w:val="right" w:leader="dot" w:pos="6830"/>
        </w:tabs>
        <w:rPr>
          <w:noProof/>
        </w:rPr>
      </w:pPr>
      <w:r>
        <w:rPr>
          <w:noProof/>
        </w:rPr>
        <w:t>Hildi Don's 37th GGM (in another branch) {tagged} married to half-brother/young (730–769)</w:t>
      </w:r>
      <w:r>
        <w:rPr>
          <w:noProof/>
        </w:rPr>
        <w:tab/>
        <w:t>19</w:t>
      </w:r>
    </w:p>
    <w:p w14:paraId="09B507EA" w14:textId="77777777" w:rsidR="00E2012A" w:rsidRDefault="00E2012A">
      <w:pPr>
        <w:pStyle w:val="Index1"/>
        <w:tabs>
          <w:tab w:val="right" w:leader="dot" w:pos="6830"/>
        </w:tabs>
        <w:rPr>
          <w:noProof/>
        </w:rPr>
      </w:pPr>
      <w:r>
        <w:rPr>
          <w:noProof/>
        </w:rPr>
        <w:t>Eldredge</w:t>
      </w:r>
    </w:p>
    <w:p w14:paraId="00FD5C27" w14:textId="77777777" w:rsidR="00E2012A" w:rsidRDefault="00E2012A">
      <w:pPr>
        <w:pStyle w:val="Index2"/>
        <w:tabs>
          <w:tab w:val="right" w:leader="dot" w:pos="6830"/>
        </w:tabs>
        <w:rPr>
          <w:noProof/>
        </w:rPr>
      </w:pPr>
      <w:r>
        <w:rPr>
          <w:noProof/>
        </w:rPr>
        <w:t>Abigail (1735–1786)</w:t>
      </w:r>
      <w:r>
        <w:rPr>
          <w:noProof/>
        </w:rPr>
        <w:tab/>
        <w:t>478</w:t>
      </w:r>
    </w:p>
    <w:p w14:paraId="12C4E3DE" w14:textId="77777777" w:rsidR="00E2012A" w:rsidRDefault="00E2012A">
      <w:pPr>
        <w:pStyle w:val="Index2"/>
        <w:tabs>
          <w:tab w:val="right" w:leader="dot" w:pos="6830"/>
        </w:tabs>
        <w:rPr>
          <w:noProof/>
        </w:rPr>
      </w:pPr>
      <w:r>
        <w:rPr>
          <w:noProof/>
        </w:rPr>
        <w:t>Adin Sandy's 3rd GGF (1807–1862)</w:t>
      </w:r>
      <w:r>
        <w:rPr>
          <w:noProof/>
        </w:rPr>
        <w:tab/>
        <w:t>549, 595</w:t>
      </w:r>
    </w:p>
    <w:p w14:paraId="266668C2" w14:textId="77777777" w:rsidR="00E2012A" w:rsidRDefault="00E2012A">
      <w:pPr>
        <w:pStyle w:val="Index2"/>
        <w:tabs>
          <w:tab w:val="right" w:leader="dot" w:pos="6830"/>
        </w:tabs>
        <w:rPr>
          <w:noProof/>
        </w:rPr>
      </w:pPr>
      <w:r>
        <w:rPr>
          <w:noProof/>
        </w:rPr>
        <w:t>Amanda (1829–1893)</w:t>
      </w:r>
      <w:r>
        <w:rPr>
          <w:noProof/>
        </w:rPr>
        <w:tab/>
        <w:t>595</w:t>
      </w:r>
    </w:p>
    <w:p w14:paraId="41CDA6CB" w14:textId="77777777" w:rsidR="00E2012A" w:rsidRDefault="00E2012A">
      <w:pPr>
        <w:pStyle w:val="Index2"/>
        <w:tabs>
          <w:tab w:val="right" w:leader="dot" w:pos="6830"/>
        </w:tabs>
        <w:rPr>
          <w:noProof/>
        </w:rPr>
      </w:pPr>
      <w:r>
        <w:rPr>
          <w:noProof/>
        </w:rPr>
        <w:t>Anna (1759–1833)</w:t>
      </w:r>
      <w:r>
        <w:rPr>
          <w:noProof/>
        </w:rPr>
        <w:tab/>
        <w:t>480</w:t>
      </w:r>
    </w:p>
    <w:p w14:paraId="09848072" w14:textId="77777777" w:rsidR="00E2012A" w:rsidRDefault="00E2012A">
      <w:pPr>
        <w:pStyle w:val="Index2"/>
        <w:tabs>
          <w:tab w:val="right" w:leader="dot" w:pos="6830"/>
        </w:tabs>
        <w:rPr>
          <w:noProof/>
        </w:rPr>
      </w:pPr>
      <w:r>
        <w:rPr>
          <w:noProof/>
        </w:rPr>
        <w:t>Annette (1855–1858)</w:t>
      </w:r>
      <w:r>
        <w:rPr>
          <w:noProof/>
        </w:rPr>
        <w:tab/>
        <w:t>596</w:t>
      </w:r>
    </w:p>
    <w:p w14:paraId="3B40442C" w14:textId="77777777" w:rsidR="00E2012A" w:rsidRDefault="00E2012A">
      <w:pPr>
        <w:pStyle w:val="Index2"/>
        <w:tabs>
          <w:tab w:val="right" w:leader="dot" w:pos="6830"/>
        </w:tabs>
        <w:rPr>
          <w:noProof/>
        </w:rPr>
      </w:pPr>
      <w:r>
        <w:rPr>
          <w:noProof/>
        </w:rPr>
        <w:t>Augusta (1847–1893)</w:t>
      </w:r>
      <w:r>
        <w:rPr>
          <w:noProof/>
        </w:rPr>
        <w:tab/>
        <w:t>596, 613</w:t>
      </w:r>
    </w:p>
    <w:p w14:paraId="2B840CA6" w14:textId="77777777" w:rsidR="00E2012A" w:rsidRDefault="00E2012A">
      <w:pPr>
        <w:pStyle w:val="Index2"/>
        <w:tabs>
          <w:tab w:val="right" w:leader="dot" w:pos="6830"/>
        </w:tabs>
        <w:rPr>
          <w:noProof/>
        </w:rPr>
      </w:pPr>
      <w:r>
        <w:rPr>
          <w:noProof/>
        </w:rPr>
        <w:t>Clarissa (1808–1808)</w:t>
      </w:r>
      <w:r>
        <w:rPr>
          <w:noProof/>
        </w:rPr>
        <w:tab/>
        <w:t>549</w:t>
      </w:r>
    </w:p>
    <w:p w14:paraId="03E60CC8" w14:textId="77777777" w:rsidR="00E2012A" w:rsidRDefault="00E2012A">
      <w:pPr>
        <w:pStyle w:val="Index2"/>
        <w:tabs>
          <w:tab w:val="right" w:leader="dot" w:pos="6830"/>
        </w:tabs>
        <w:rPr>
          <w:noProof/>
        </w:rPr>
      </w:pPr>
      <w:r>
        <w:rPr>
          <w:noProof/>
        </w:rPr>
        <w:t>David (1773–1797)</w:t>
      </w:r>
      <w:r>
        <w:rPr>
          <w:noProof/>
        </w:rPr>
        <w:tab/>
        <w:t>508</w:t>
      </w:r>
    </w:p>
    <w:p w14:paraId="2B850B48" w14:textId="77777777" w:rsidR="00E2012A" w:rsidRDefault="00E2012A">
      <w:pPr>
        <w:pStyle w:val="Index2"/>
        <w:tabs>
          <w:tab w:val="right" w:leader="dot" w:pos="6830"/>
        </w:tabs>
        <w:rPr>
          <w:noProof/>
        </w:rPr>
      </w:pPr>
      <w:r>
        <w:rPr>
          <w:noProof/>
        </w:rPr>
        <w:t>David Pierce (1799–1879)</w:t>
      </w:r>
      <w:r>
        <w:rPr>
          <w:noProof/>
        </w:rPr>
        <w:tab/>
        <w:t>548</w:t>
      </w:r>
    </w:p>
    <w:p w14:paraId="2A0E8C98" w14:textId="77777777" w:rsidR="00E2012A" w:rsidRDefault="00E2012A">
      <w:pPr>
        <w:pStyle w:val="Index2"/>
        <w:tabs>
          <w:tab w:val="right" w:leader="dot" w:pos="6830"/>
        </w:tabs>
        <w:rPr>
          <w:noProof/>
        </w:rPr>
      </w:pPr>
      <w:r>
        <w:rPr>
          <w:noProof/>
        </w:rPr>
        <w:t>Dorcas (1738–1830)</w:t>
      </w:r>
      <w:r>
        <w:rPr>
          <w:noProof/>
        </w:rPr>
        <w:tab/>
        <w:t>479</w:t>
      </w:r>
    </w:p>
    <w:p w14:paraId="0B3468FB" w14:textId="77777777" w:rsidR="00E2012A" w:rsidRDefault="00E2012A">
      <w:pPr>
        <w:pStyle w:val="Index2"/>
        <w:tabs>
          <w:tab w:val="right" w:leader="dot" w:pos="6830"/>
        </w:tabs>
        <w:rPr>
          <w:noProof/>
        </w:rPr>
      </w:pPr>
      <w:r>
        <w:rPr>
          <w:noProof/>
        </w:rPr>
        <w:t>Ebenezer (1744–1773)</w:t>
      </w:r>
      <w:r>
        <w:rPr>
          <w:noProof/>
        </w:rPr>
        <w:tab/>
        <w:t>479</w:t>
      </w:r>
    </w:p>
    <w:p w14:paraId="74AC1CC7" w14:textId="77777777" w:rsidR="00E2012A" w:rsidRDefault="00E2012A">
      <w:pPr>
        <w:pStyle w:val="Index2"/>
        <w:tabs>
          <w:tab w:val="right" w:leader="dot" w:pos="6830"/>
        </w:tabs>
        <w:rPr>
          <w:noProof/>
        </w:rPr>
      </w:pPr>
      <w:r>
        <w:rPr>
          <w:noProof/>
        </w:rPr>
        <w:t>Ebenezer (1752–1831)</w:t>
      </w:r>
      <w:r>
        <w:rPr>
          <w:noProof/>
        </w:rPr>
        <w:tab/>
        <w:t>479</w:t>
      </w:r>
    </w:p>
    <w:p w14:paraId="09D8F5F5" w14:textId="77777777" w:rsidR="00E2012A" w:rsidRDefault="00E2012A">
      <w:pPr>
        <w:pStyle w:val="Index2"/>
        <w:tabs>
          <w:tab w:val="right" w:leader="dot" w:pos="6830"/>
        </w:tabs>
        <w:rPr>
          <w:noProof/>
        </w:rPr>
      </w:pPr>
      <w:r>
        <w:rPr>
          <w:noProof/>
        </w:rPr>
        <w:t>Elijah (1778–1856)</w:t>
      </w:r>
      <w:r>
        <w:rPr>
          <w:noProof/>
        </w:rPr>
        <w:tab/>
        <w:t>508</w:t>
      </w:r>
    </w:p>
    <w:p w14:paraId="63606EA0" w14:textId="77777777" w:rsidR="00E2012A" w:rsidRDefault="00E2012A">
      <w:pPr>
        <w:pStyle w:val="Index2"/>
        <w:tabs>
          <w:tab w:val="right" w:leader="dot" w:pos="6830"/>
        </w:tabs>
        <w:rPr>
          <w:noProof/>
        </w:rPr>
      </w:pPr>
      <w:r>
        <w:rPr>
          <w:noProof/>
        </w:rPr>
        <w:t>Elijah M. (1819–1819)</w:t>
      </w:r>
      <w:r>
        <w:rPr>
          <w:noProof/>
        </w:rPr>
        <w:tab/>
        <w:t>549</w:t>
      </w:r>
    </w:p>
    <w:p w14:paraId="0580D9ED" w14:textId="77777777" w:rsidR="00E2012A" w:rsidRDefault="00E2012A">
      <w:pPr>
        <w:pStyle w:val="Index2"/>
        <w:tabs>
          <w:tab w:val="right" w:leader="dot" w:pos="6830"/>
        </w:tabs>
        <w:rPr>
          <w:noProof/>
        </w:rPr>
      </w:pPr>
      <w:r>
        <w:rPr>
          <w:noProof/>
        </w:rPr>
        <w:t>Elisha Jr. (Sandy's 7th GGF (in another branch)) (1690–1754)</w:t>
      </w:r>
      <w:r>
        <w:rPr>
          <w:noProof/>
        </w:rPr>
        <w:tab/>
        <w:t>478</w:t>
      </w:r>
    </w:p>
    <w:p w14:paraId="3B351EDB" w14:textId="77777777" w:rsidR="00E2012A" w:rsidRDefault="00E2012A">
      <w:pPr>
        <w:pStyle w:val="Index2"/>
        <w:tabs>
          <w:tab w:val="right" w:leader="dot" w:pos="6830"/>
        </w:tabs>
        <w:rPr>
          <w:noProof/>
        </w:rPr>
      </w:pPr>
      <w:r>
        <w:rPr>
          <w:noProof/>
        </w:rPr>
        <w:t>Eliza (1829–1893)</w:t>
      </w:r>
      <w:r>
        <w:rPr>
          <w:noProof/>
        </w:rPr>
        <w:tab/>
        <w:t>596</w:t>
      </w:r>
    </w:p>
    <w:p w14:paraId="7FED9584" w14:textId="77777777" w:rsidR="00E2012A" w:rsidRDefault="00E2012A">
      <w:pPr>
        <w:pStyle w:val="Index2"/>
        <w:tabs>
          <w:tab w:val="right" w:leader="dot" w:pos="6830"/>
        </w:tabs>
        <w:rPr>
          <w:noProof/>
        </w:rPr>
      </w:pPr>
      <w:r>
        <w:rPr>
          <w:noProof/>
        </w:rPr>
        <w:t>Emmaline A. (1821–1843)</w:t>
      </w:r>
      <w:r>
        <w:rPr>
          <w:noProof/>
        </w:rPr>
        <w:tab/>
        <w:t>549, 597</w:t>
      </w:r>
    </w:p>
    <w:p w14:paraId="588DE09D" w14:textId="77777777" w:rsidR="00E2012A" w:rsidRDefault="00E2012A">
      <w:pPr>
        <w:pStyle w:val="Index2"/>
        <w:tabs>
          <w:tab w:val="right" w:leader="dot" w:pos="6830"/>
        </w:tabs>
        <w:rPr>
          <w:noProof/>
        </w:rPr>
      </w:pPr>
      <w:r>
        <w:rPr>
          <w:noProof/>
        </w:rPr>
        <w:t>Enoch Sandy's 4th GGF (1775–1861)</w:t>
      </w:r>
      <w:r>
        <w:rPr>
          <w:noProof/>
        </w:rPr>
        <w:tab/>
        <w:t>508, 547</w:t>
      </w:r>
    </w:p>
    <w:p w14:paraId="55EEC405" w14:textId="77777777" w:rsidR="00E2012A" w:rsidRDefault="00E2012A">
      <w:pPr>
        <w:pStyle w:val="Index2"/>
        <w:tabs>
          <w:tab w:val="right" w:leader="dot" w:pos="6830"/>
        </w:tabs>
        <w:rPr>
          <w:noProof/>
        </w:rPr>
      </w:pPr>
      <w:r>
        <w:rPr>
          <w:noProof/>
        </w:rPr>
        <w:t>Esther (1807–1807)</w:t>
      </w:r>
      <w:r>
        <w:rPr>
          <w:noProof/>
        </w:rPr>
        <w:tab/>
        <w:t>549</w:t>
      </w:r>
    </w:p>
    <w:p w14:paraId="43E2DD9E" w14:textId="77777777" w:rsidR="00E2012A" w:rsidRDefault="00E2012A">
      <w:pPr>
        <w:pStyle w:val="Index2"/>
        <w:tabs>
          <w:tab w:val="right" w:leader="dot" w:pos="6830"/>
        </w:tabs>
        <w:rPr>
          <w:noProof/>
        </w:rPr>
      </w:pPr>
      <w:r>
        <w:rPr>
          <w:noProof/>
        </w:rPr>
        <w:t>Eunice Dimoc (1817–1887)</w:t>
      </w:r>
      <w:r>
        <w:rPr>
          <w:noProof/>
        </w:rPr>
        <w:tab/>
        <w:t>549</w:t>
      </w:r>
    </w:p>
    <w:p w14:paraId="715CBC27" w14:textId="77777777" w:rsidR="00E2012A" w:rsidRDefault="00E2012A">
      <w:pPr>
        <w:pStyle w:val="Index2"/>
        <w:tabs>
          <w:tab w:val="right" w:leader="dot" w:pos="6830"/>
        </w:tabs>
        <w:rPr>
          <w:noProof/>
        </w:rPr>
      </w:pPr>
      <w:r>
        <w:rPr>
          <w:noProof/>
        </w:rPr>
        <w:t>Harriet (1831–1831)</w:t>
      </w:r>
      <w:r>
        <w:rPr>
          <w:noProof/>
        </w:rPr>
        <w:tab/>
        <w:t>594</w:t>
      </w:r>
    </w:p>
    <w:p w14:paraId="0DAB287F" w14:textId="77777777" w:rsidR="00E2012A" w:rsidRDefault="00E2012A">
      <w:pPr>
        <w:pStyle w:val="Index2"/>
        <w:tabs>
          <w:tab w:val="right" w:leader="dot" w:pos="6830"/>
        </w:tabs>
        <w:rPr>
          <w:noProof/>
        </w:rPr>
      </w:pPr>
      <w:r>
        <w:rPr>
          <w:noProof/>
        </w:rPr>
        <w:t>Helen (1835–1862)</w:t>
      </w:r>
      <w:r>
        <w:rPr>
          <w:noProof/>
        </w:rPr>
        <w:tab/>
        <w:t>596</w:t>
      </w:r>
    </w:p>
    <w:p w14:paraId="7A3D3B38" w14:textId="77777777" w:rsidR="00E2012A" w:rsidRDefault="00E2012A">
      <w:pPr>
        <w:pStyle w:val="Index2"/>
        <w:tabs>
          <w:tab w:val="right" w:leader="dot" w:pos="6830"/>
        </w:tabs>
        <w:rPr>
          <w:noProof/>
        </w:rPr>
      </w:pPr>
      <w:r>
        <w:rPr>
          <w:noProof/>
        </w:rPr>
        <w:t>Henrietta (1832–1893)</w:t>
      </w:r>
      <w:r>
        <w:rPr>
          <w:noProof/>
        </w:rPr>
        <w:tab/>
        <w:t>596</w:t>
      </w:r>
    </w:p>
    <w:p w14:paraId="1A15BE32" w14:textId="77777777" w:rsidR="00E2012A" w:rsidRDefault="00E2012A">
      <w:pPr>
        <w:pStyle w:val="Index2"/>
        <w:tabs>
          <w:tab w:val="right" w:leader="dot" w:pos="6830"/>
        </w:tabs>
        <w:rPr>
          <w:noProof/>
        </w:rPr>
      </w:pPr>
      <w:r>
        <w:rPr>
          <w:noProof/>
        </w:rPr>
        <w:t>Jemima (1755–1821)</w:t>
      </w:r>
      <w:r>
        <w:rPr>
          <w:noProof/>
        </w:rPr>
        <w:tab/>
        <w:t>480</w:t>
      </w:r>
    </w:p>
    <w:p w14:paraId="4F2E388A" w14:textId="77777777" w:rsidR="00E2012A" w:rsidRDefault="00E2012A">
      <w:pPr>
        <w:pStyle w:val="Index2"/>
        <w:tabs>
          <w:tab w:val="right" w:leader="dot" w:pos="6830"/>
        </w:tabs>
        <w:rPr>
          <w:noProof/>
        </w:rPr>
      </w:pPr>
      <w:r>
        <w:rPr>
          <w:noProof/>
        </w:rPr>
        <w:t>Jesse III (1768–1852)</w:t>
      </w:r>
      <w:r>
        <w:rPr>
          <w:noProof/>
        </w:rPr>
        <w:tab/>
        <w:t>508</w:t>
      </w:r>
    </w:p>
    <w:p w14:paraId="3B3BDEB3" w14:textId="77777777" w:rsidR="00E2012A" w:rsidRDefault="00E2012A">
      <w:pPr>
        <w:pStyle w:val="Index2"/>
        <w:tabs>
          <w:tab w:val="right" w:leader="dot" w:pos="6830"/>
        </w:tabs>
        <w:rPr>
          <w:noProof/>
        </w:rPr>
      </w:pPr>
      <w:r>
        <w:rPr>
          <w:noProof/>
        </w:rPr>
        <w:t>Jesse Jr. (Sandy's 5th GGF) (1742–1788)</w:t>
      </w:r>
      <w:r>
        <w:rPr>
          <w:noProof/>
        </w:rPr>
        <w:tab/>
        <w:t>479, 507</w:t>
      </w:r>
    </w:p>
    <w:p w14:paraId="02DB4755" w14:textId="77777777" w:rsidR="00E2012A" w:rsidRDefault="00E2012A">
      <w:pPr>
        <w:pStyle w:val="Index2"/>
        <w:tabs>
          <w:tab w:val="right" w:leader="dot" w:pos="6830"/>
        </w:tabs>
        <w:rPr>
          <w:noProof/>
        </w:rPr>
      </w:pPr>
      <w:r>
        <w:rPr>
          <w:noProof/>
        </w:rPr>
        <w:t>Jesse Sandy's 6th GGF (1715–1794)</w:t>
      </w:r>
      <w:r>
        <w:rPr>
          <w:noProof/>
        </w:rPr>
        <w:tab/>
        <w:t>478</w:t>
      </w:r>
    </w:p>
    <w:p w14:paraId="314C343D" w14:textId="77777777" w:rsidR="00E2012A" w:rsidRDefault="00E2012A">
      <w:pPr>
        <w:pStyle w:val="Index2"/>
        <w:tabs>
          <w:tab w:val="right" w:leader="dot" w:pos="6830"/>
        </w:tabs>
        <w:rPr>
          <w:noProof/>
        </w:rPr>
      </w:pPr>
      <w:r>
        <w:rPr>
          <w:noProof/>
        </w:rPr>
        <w:t>Joanna Eliza (1812–1871)</w:t>
      </w:r>
      <w:r>
        <w:rPr>
          <w:noProof/>
        </w:rPr>
        <w:tab/>
        <w:t>549</w:t>
      </w:r>
    </w:p>
    <w:p w14:paraId="537CD005" w14:textId="77777777" w:rsidR="00E2012A" w:rsidRDefault="00E2012A">
      <w:pPr>
        <w:pStyle w:val="Index2"/>
        <w:tabs>
          <w:tab w:val="right" w:leader="dot" w:pos="6830"/>
        </w:tabs>
        <w:rPr>
          <w:noProof/>
        </w:rPr>
      </w:pPr>
      <w:r>
        <w:rPr>
          <w:noProof/>
        </w:rPr>
        <w:t>Joseph (1759–1830)</w:t>
      </w:r>
      <w:r>
        <w:rPr>
          <w:noProof/>
        </w:rPr>
        <w:tab/>
        <w:t>480</w:t>
      </w:r>
    </w:p>
    <w:p w14:paraId="764521B6" w14:textId="77777777" w:rsidR="00E2012A" w:rsidRDefault="00E2012A">
      <w:pPr>
        <w:pStyle w:val="Index2"/>
        <w:tabs>
          <w:tab w:val="right" w:leader="dot" w:pos="6830"/>
        </w:tabs>
        <w:rPr>
          <w:noProof/>
        </w:rPr>
      </w:pPr>
      <w:r>
        <w:rPr>
          <w:noProof/>
        </w:rPr>
        <w:t>Josephus (1805–1865)</w:t>
      </w:r>
      <w:r>
        <w:rPr>
          <w:noProof/>
        </w:rPr>
        <w:tab/>
        <w:t>548, 594</w:t>
      </w:r>
    </w:p>
    <w:p w14:paraId="552B3169" w14:textId="77777777" w:rsidR="00E2012A" w:rsidRDefault="00E2012A">
      <w:pPr>
        <w:pStyle w:val="Index2"/>
        <w:tabs>
          <w:tab w:val="right" w:leader="dot" w:pos="6830"/>
        </w:tabs>
        <w:rPr>
          <w:noProof/>
        </w:rPr>
      </w:pPr>
      <w:r>
        <w:rPr>
          <w:noProof/>
        </w:rPr>
        <w:t>Josephus (1853–1893)</w:t>
      </w:r>
      <w:r>
        <w:rPr>
          <w:noProof/>
        </w:rPr>
        <w:tab/>
        <w:t>596</w:t>
      </w:r>
    </w:p>
    <w:p w14:paraId="7513715E" w14:textId="77777777" w:rsidR="00E2012A" w:rsidRDefault="00E2012A">
      <w:pPr>
        <w:pStyle w:val="Index2"/>
        <w:tabs>
          <w:tab w:val="right" w:leader="dot" w:pos="6830"/>
        </w:tabs>
        <w:rPr>
          <w:noProof/>
        </w:rPr>
      </w:pPr>
      <w:r>
        <w:rPr>
          <w:noProof/>
        </w:rPr>
        <w:t>Lucia Elizabeth Sandy's 2nd GGM (1846–1917)</w:t>
      </w:r>
      <w:r>
        <w:rPr>
          <w:noProof/>
        </w:rPr>
        <w:tab/>
        <w:t>596, 611</w:t>
      </w:r>
    </w:p>
    <w:p w14:paraId="05F11664" w14:textId="77777777" w:rsidR="00E2012A" w:rsidRDefault="00E2012A">
      <w:pPr>
        <w:pStyle w:val="Index2"/>
        <w:tabs>
          <w:tab w:val="right" w:leader="dot" w:pos="6830"/>
        </w:tabs>
        <w:rPr>
          <w:noProof/>
        </w:rPr>
      </w:pPr>
      <w:r>
        <w:rPr>
          <w:noProof/>
        </w:rPr>
        <w:t>Martha (1747–1791)</w:t>
      </w:r>
      <w:r>
        <w:rPr>
          <w:noProof/>
        </w:rPr>
        <w:tab/>
        <w:t>479</w:t>
      </w:r>
    </w:p>
    <w:p w14:paraId="0CF4BBE5" w14:textId="77777777" w:rsidR="00E2012A" w:rsidRDefault="00E2012A">
      <w:pPr>
        <w:pStyle w:val="Index2"/>
        <w:tabs>
          <w:tab w:val="right" w:leader="dot" w:pos="6830"/>
        </w:tabs>
        <w:rPr>
          <w:noProof/>
        </w:rPr>
      </w:pPr>
      <w:r>
        <w:rPr>
          <w:noProof/>
        </w:rPr>
        <w:t>Mary (1740–1762)</w:t>
      </w:r>
      <w:r>
        <w:rPr>
          <w:noProof/>
        </w:rPr>
        <w:tab/>
        <w:t>479</w:t>
      </w:r>
    </w:p>
    <w:p w14:paraId="23D8F132" w14:textId="77777777" w:rsidR="00E2012A" w:rsidRDefault="00E2012A">
      <w:pPr>
        <w:pStyle w:val="Index2"/>
        <w:tabs>
          <w:tab w:val="right" w:leader="dot" w:pos="6830"/>
        </w:tabs>
        <w:rPr>
          <w:noProof/>
        </w:rPr>
      </w:pPr>
      <w:r>
        <w:rPr>
          <w:noProof/>
        </w:rPr>
        <w:t>Mary (1781–1820)</w:t>
      </w:r>
      <w:r>
        <w:rPr>
          <w:noProof/>
        </w:rPr>
        <w:tab/>
        <w:t>508</w:t>
      </w:r>
    </w:p>
    <w:p w14:paraId="54A9DD0F" w14:textId="77777777" w:rsidR="00E2012A" w:rsidRDefault="00E2012A">
      <w:pPr>
        <w:pStyle w:val="Index2"/>
        <w:tabs>
          <w:tab w:val="right" w:leader="dot" w:pos="6830"/>
        </w:tabs>
        <w:rPr>
          <w:noProof/>
        </w:rPr>
      </w:pPr>
      <w:r>
        <w:rPr>
          <w:noProof/>
        </w:rPr>
        <w:t>Reuben Caldwell (1837–1893)</w:t>
      </w:r>
      <w:r>
        <w:rPr>
          <w:noProof/>
        </w:rPr>
        <w:tab/>
        <w:t>596</w:t>
      </w:r>
    </w:p>
    <w:p w14:paraId="139276BF" w14:textId="77777777" w:rsidR="00E2012A" w:rsidRDefault="00E2012A">
      <w:pPr>
        <w:pStyle w:val="Index2"/>
        <w:tabs>
          <w:tab w:val="right" w:leader="dot" w:pos="6830"/>
        </w:tabs>
        <w:rPr>
          <w:noProof/>
        </w:rPr>
      </w:pPr>
      <w:r>
        <w:rPr>
          <w:noProof/>
        </w:rPr>
        <w:t>Samuel (1753–1782)</w:t>
      </w:r>
      <w:r>
        <w:rPr>
          <w:noProof/>
        </w:rPr>
        <w:tab/>
        <w:t>479</w:t>
      </w:r>
    </w:p>
    <w:p w14:paraId="74E23F3F" w14:textId="77777777" w:rsidR="00E2012A" w:rsidRDefault="00E2012A">
      <w:pPr>
        <w:pStyle w:val="Index2"/>
        <w:tabs>
          <w:tab w:val="right" w:leader="dot" w:pos="6830"/>
        </w:tabs>
        <w:rPr>
          <w:noProof/>
        </w:rPr>
      </w:pPr>
      <w:r>
        <w:rPr>
          <w:noProof/>
        </w:rPr>
        <w:t>Samuel S. (1801–1870)</w:t>
      </w:r>
      <w:r>
        <w:rPr>
          <w:noProof/>
        </w:rPr>
        <w:tab/>
        <w:t>548</w:t>
      </w:r>
    </w:p>
    <w:p w14:paraId="26A14721" w14:textId="77777777" w:rsidR="00E2012A" w:rsidRDefault="00E2012A">
      <w:pPr>
        <w:pStyle w:val="Index2"/>
        <w:tabs>
          <w:tab w:val="right" w:leader="dot" w:pos="6830"/>
        </w:tabs>
        <w:rPr>
          <w:noProof/>
        </w:rPr>
      </w:pPr>
      <w:r>
        <w:rPr>
          <w:noProof/>
        </w:rPr>
        <w:t>Sarah Marilla (1827–1893)</w:t>
      </w:r>
      <w:r>
        <w:rPr>
          <w:noProof/>
        </w:rPr>
        <w:tab/>
        <w:t>595, 611</w:t>
      </w:r>
    </w:p>
    <w:p w14:paraId="14327E8E" w14:textId="77777777" w:rsidR="00E2012A" w:rsidRDefault="00E2012A">
      <w:pPr>
        <w:pStyle w:val="Index2"/>
        <w:tabs>
          <w:tab w:val="right" w:leader="dot" w:pos="6830"/>
        </w:tabs>
        <w:rPr>
          <w:noProof/>
        </w:rPr>
      </w:pPr>
      <w:r>
        <w:rPr>
          <w:noProof/>
        </w:rPr>
        <w:t>Zoeth (1751–1828)</w:t>
      </w:r>
      <w:r>
        <w:rPr>
          <w:noProof/>
        </w:rPr>
        <w:tab/>
        <w:t>479</w:t>
      </w:r>
    </w:p>
    <w:p w14:paraId="702DBE96" w14:textId="77777777" w:rsidR="00E2012A" w:rsidRDefault="00E2012A">
      <w:pPr>
        <w:pStyle w:val="Index1"/>
        <w:tabs>
          <w:tab w:val="right" w:leader="dot" w:pos="6830"/>
        </w:tabs>
        <w:rPr>
          <w:noProof/>
        </w:rPr>
      </w:pPr>
      <w:r>
        <w:rPr>
          <w:noProof/>
        </w:rPr>
        <w:t>Evans</w:t>
      </w:r>
    </w:p>
    <w:p w14:paraId="25F578C1" w14:textId="77777777" w:rsidR="00E2012A" w:rsidRDefault="00E2012A">
      <w:pPr>
        <w:pStyle w:val="Index2"/>
        <w:tabs>
          <w:tab w:val="right" w:leader="dot" w:pos="6830"/>
        </w:tabs>
        <w:rPr>
          <w:noProof/>
        </w:rPr>
      </w:pPr>
      <w:r>
        <w:rPr>
          <w:noProof/>
        </w:rPr>
        <w:t>James Ernest Don's Maternal Grandfather (R.I.P.) {tagged} research for his time away in the Merch &amp; Army (1903–1948)</w:t>
      </w:r>
      <w:r>
        <w:rPr>
          <w:noProof/>
        </w:rPr>
        <w:tab/>
        <w:t>533</w:t>
      </w:r>
    </w:p>
    <w:p w14:paraId="55264C1E" w14:textId="77777777" w:rsidR="00E2012A" w:rsidRDefault="00E2012A">
      <w:pPr>
        <w:pStyle w:val="Index2"/>
        <w:tabs>
          <w:tab w:val="right" w:leader="dot" w:pos="6830"/>
        </w:tabs>
        <w:rPr>
          <w:noProof/>
        </w:rPr>
      </w:pPr>
      <w:r>
        <w:rPr>
          <w:noProof/>
        </w:rPr>
        <w:t>Lilian Maud Don's Mum R.I.P. (1931–2010)</w:t>
      </w:r>
      <w:r>
        <w:rPr>
          <w:noProof/>
        </w:rPr>
        <w:tab/>
        <w:t>533, 654</w:t>
      </w:r>
    </w:p>
    <w:p w14:paraId="39430A18" w14:textId="77777777" w:rsidR="00E2012A" w:rsidRDefault="00E2012A">
      <w:pPr>
        <w:pStyle w:val="Index1"/>
        <w:tabs>
          <w:tab w:val="right" w:leader="dot" w:pos="6830"/>
        </w:tabs>
        <w:rPr>
          <w:noProof/>
        </w:rPr>
      </w:pPr>
      <w:r>
        <w:rPr>
          <w:noProof/>
        </w:rPr>
        <w:t>Everingham</w:t>
      </w:r>
    </w:p>
    <w:p w14:paraId="5BE70379" w14:textId="77777777" w:rsidR="00E2012A" w:rsidRDefault="00E2012A">
      <w:pPr>
        <w:pStyle w:val="Index2"/>
        <w:tabs>
          <w:tab w:val="right" w:leader="dot" w:pos="6830"/>
        </w:tabs>
        <w:rPr>
          <w:noProof/>
        </w:rPr>
      </w:pPr>
      <w:r>
        <w:rPr>
          <w:noProof/>
        </w:rPr>
        <w:t>Catherine Don's 19th GGM (in another branch) (1361–1426)</w:t>
      </w:r>
      <w:r>
        <w:rPr>
          <w:noProof/>
        </w:rPr>
        <w:tab/>
        <w:t>251</w:t>
      </w:r>
    </w:p>
    <w:p w14:paraId="487D211B" w14:textId="77777777" w:rsidR="00E2012A" w:rsidRDefault="00E2012A">
      <w:pPr>
        <w:pStyle w:val="Index2"/>
        <w:tabs>
          <w:tab w:val="right" w:leader="dot" w:pos="6830"/>
        </w:tabs>
        <w:rPr>
          <w:noProof/>
        </w:rPr>
      </w:pPr>
      <w:r>
        <w:rPr>
          <w:noProof/>
        </w:rPr>
        <w:t>Thomas (1345–1361)</w:t>
      </w:r>
      <w:r>
        <w:rPr>
          <w:noProof/>
        </w:rPr>
        <w:tab/>
        <w:t>251</w:t>
      </w:r>
    </w:p>
    <w:p w14:paraId="036BF516" w14:textId="77777777" w:rsidR="00E2012A" w:rsidRDefault="00E2012A">
      <w:pPr>
        <w:pStyle w:val="Index1"/>
        <w:tabs>
          <w:tab w:val="right" w:leader="dot" w:pos="6830"/>
        </w:tabs>
        <w:rPr>
          <w:noProof/>
        </w:rPr>
      </w:pPr>
      <w:r>
        <w:rPr>
          <w:noProof/>
        </w:rPr>
        <w:t>EysteinnsDóttir</w:t>
      </w:r>
    </w:p>
    <w:p w14:paraId="5FA5EC29" w14:textId="77777777" w:rsidR="00E2012A" w:rsidRDefault="00E2012A">
      <w:pPr>
        <w:pStyle w:val="Index2"/>
        <w:tabs>
          <w:tab w:val="right" w:leader="dot" w:pos="6830"/>
        </w:tabs>
        <w:rPr>
          <w:noProof/>
        </w:rPr>
      </w:pPr>
      <w:r>
        <w:rPr>
          <w:noProof/>
        </w:rPr>
        <w:t>Geva (755–812)</w:t>
      </w:r>
      <w:r>
        <w:rPr>
          <w:noProof/>
        </w:rPr>
        <w:tab/>
        <w:t>20</w:t>
      </w:r>
    </w:p>
    <w:p w14:paraId="7B61D04F" w14:textId="77777777" w:rsidR="00E2012A" w:rsidRDefault="00E2012A">
      <w:pPr>
        <w:pStyle w:val="Index2"/>
        <w:tabs>
          <w:tab w:val="right" w:leader="dot" w:pos="6830"/>
        </w:tabs>
        <w:rPr>
          <w:noProof/>
        </w:rPr>
      </w:pPr>
      <w:r>
        <w:rPr>
          <w:noProof/>
        </w:rPr>
        <w:t>Geva of Denmark (743–743)</w:t>
      </w:r>
      <w:r>
        <w:rPr>
          <w:noProof/>
        </w:rPr>
        <w:tab/>
        <w:t>19</w:t>
      </w:r>
    </w:p>
    <w:p w14:paraId="72816AB8" w14:textId="77777777" w:rsidR="00E2012A" w:rsidRDefault="00E2012A">
      <w:pPr>
        <w:pStyle w:val="Index1"/>
        <w:tabs>
          <w:tab w:val="right" w:leader="dot" w:pos="6830"/>
        </w:tabs>
        <w:rPr>
          <w:noProof/>
        </w:rPr>
      </w:pPr>
      <w:r>
        <w:rPr>
          <w:noProof/>
        </w:rPr>
        <w:t>EysteinnsSon</w:t>
      </w:r>
    </w:p>
    <w:p w14:paraId="69E81724" w14:textId="77777777" w:rsidR="00E2012A" w:rsidRDefault="00E2012A">
      <w:pPr>
        <w:pStyle w:val="Index2"/>
        <w:tabs>
          <w:tab w:val="right" w:leader="dot" w:pos="6830"/>
        </w:tabs>
        <w:rPr>
          <w:noProof/>
        </w:rPr>
      </w:pPr>
      <w:r>
        <w:rPr>
          <w:noProof/>
        </w:rPr>
        <w:t>(son) of Millde (744–744)</w:t>
      </w:r>
      <w:r>
        <w:rPr>
          <w:noProof/>
        </w:rPr>
        <w:tab/>
        <w:t>20</w:t>
      </w:r>
    </w:p>
    <w:p w14:paraId="07CCBB7D" w14:textId="77777777" w:rsidR="00E2012A" w:rsidRDefault="00E2012A">
      <w:pPr>
        <w:pStyle w:val="Index2"/>
        <w:tabs>
          <w:tab w:val="right" w:leader="dot" w:pos="6830"/>
        </w:tabs>
        <w:rPr>
          <w:noProof/>
        </w:rPr>
      </w:pPr>
      <w:r>
        <w:rPr>
          <w:noProof/>
        </w:rPr>
        <w:t>Alfarin Alvheim (769–791)</w:t>
      </w:r>
      <w:r>
        <w:rPr>
          <w:noProof/>
        </w:rPr>
        <w:tab/>
        <w:t>20</w:t>
      </w:r>
    </w:p>
    <w:p w14:paraId="5441641B" w14:textId="77777777" w:rsidR="00E2012A" w:rsidRDefault="00E2012A">
      <w:pPr>
        <w:pStyle w:val="Index2"/>
        <w:tabs>
          <w:tab w:val="right" w:leader="dot" w:pos="6830"/>
        </w:tabs>
        <w:rPr>
          <w:noProof/>
        </w:rPr>
      </w:pPr>
      <w:r>
        <w:rPr>
          <w:noProof/>
        </w:rPr>
        <w:t>Halfdan II</w:t>
      </w:r>
      <w:r>
        <w:rPr>
          <w:noProof/>
        </w:rPr>
        <w:tab/>
        <w:t>20</w:t>
      </w:r>
    </w:p>
    <w:p w14:paraId="6BAA3466" w14:textId="77777777" w:rsidR="00E2012A" w:rsidRDefault="00E2012A">
      <w:pPr>
        <w:pStyle w:val="Index2"/>
        <w:tabs>
          <w:tab w:val="right" w:leader="dot" w:pos="6830"/>
        </w:tabs>
        <w:rPr>
          <w:noProof/>
        </w:rPr>
      </w:pPr>
      <w:r>
        <w:rPr>
          <w:noProof/>
        </w:rPr>
        <w:t>Helgi Bold (745–745)</w:t>
      </w:r>
      <w:r>
        <w:rPr>
          <w:noProof/>
        </w:rPr>
        <w:tab/>
        <w:t>20</w:t>
      </w:r>
    </w:p>
    <w:p w14:paraId="7BA93007" w14:textId="77777777" w:rsidR="00E2012A" w:rsidRDefault="00E2012A">
      <w:pPr>
        <w:pStyle w:val="Index2"/>
        <w:tabs>
          <w:tab w:val="right" w:leader="dot" w:pos="6830"/>
        </w:tabs>
        <w:rPr>
          <w:noProof/>
        </w:rPr>
      </w:pPr>
      <w:r>
        <w:rPr>
          <w:noProof/>
        </w:rPr>
        <w:t>Ivar Glumra (762–800)</w:t>
      </w:r>
      <w:r>
        <w:rPr>
          <w:noProof/>
        </w:rPr>
        <w:tab/>
        <w:t>20</w:t>
      </w:r>
    </w:p>
    <w:p w14:paraId="24A469DE" w14:textId="77777777" w:rsidR="00E2012A" w:rsidRDefault="00E2012A">
      <w:pPr>
        <w:pStyle w:val="Index1"/>
        <w:tabs>
          <w:tab w:val="right" w:leader="dot" w:pos="6830"/>
        </w:tabs>
        <w:rPr>
          <w:noProof/>
        </w:rPr>
      </w:pPr>
      <w:r>
        <w:rPr>
          <w:noProof/>
        </w:rPr>
        <w:t>EysteinsDóttir</w:t>
      </w:r>
    </w:p>
    <w:p w14:paraId="527E1DB9" w14:textId="77777777" w:rsidR="00E2012A" w:rsidRDefault="00E2012A">
      <w:pPr>
        <w:pStyle w:val="Index2"/>
        <w:tabs>
          <w:tab w:val="right" w:leader="dot" w:pos="6830"/>
        </w:tabs>
        <w:rPr>
          <w:noProof/>
        </w:rPr>
      </w:pPr>
      <w:r>
        <w:rPr>
          <w:noProof/>
        </w:rPr>
        <w:t>(daughter) (555–575)</w:t>
      </w:r>
      <w:r>
        <w:rPr>
          <w:noProof/>
        </w:rPr>
        <w:tab/>
        <w:t>11, 12</w:t>
      </w:r>
    </w:p>
    <w:p w14:paraId="4B472543" w14:textId="77777777" w:rsidR="00E2012A" w:rsidRDefault="00E2012A">
      <w:pPr>
        <w:pStyle w:val="Index2"/>
        <w:tabs>
          <w:tab w:val="right" w:leader="dot" w:pos="6830"/>
        </w:tabs>
        <w:rPr>
          <w:noProof/>
        </w:rPr>
      </w:pPr>
      <w:r>
        <w:rPr>
          <w:noProof/>
        </w:rPr>
        <w:t>(daughter) (872–892)</w:t>
      </w:r>
      <w:r>
        <w:rPr>
          <w:noProof/>
        </w:rPr>
        <w:tab/>
        <w:t>25</w:t>
      </w:r>
    </w:p>
    <w:p w14:paraId="036D5A21" w14:textId="77777777" w:rsidR="00E2012A" w:rsidRDefault="00E2012A">
      <w:pPr>
        <w:pStyle w:val="Index2"/>
        <w:tabs>
          <w:tab w:val="right" w:leader="dot" w:pos="6830"/>
        </w:tabs>
        <w:rPr>
          <w:noProof/>
        </w:rPr>
      </w:pPr>
      <w:r>
        <w:rPr>
          <w:noProof/>
        </w:rPr>
        <w:t>(daughter) of Trondheim (780–810)</w:t>
      </w:r>
      <w:r>
        <w:rPr>
          <w:noProof/>
        </w:rPr>
        <w:tab/>
        <w:t>22</w:t>
      </w:r>
    </w:p>
    <w:p w14:paraId="15274EDA" w14:textId="77777777" w:rsidR="00E2012A" w:rsidRDefault="00E2012A">
      <w:pPr>
        <w:pStyle w:val="Index2"/>
        <w:tabs>
          <w:tab w:val="right" w:leader="dot" w:pos="6830"/>
        </w:tabs>
        <w:rPr>
          <w:noProof/>
        </w:rPr>
      </w:pPr>
      <w:r>
        <w:rPr>
          <w:noProof/>
        </w:rPr>
        <w:t>Asa Aasa Heidmork of Throndheim, Don's 38th GGM (in another branch) (711–739)</w:t>
      </w:r>
      <w:r>
        <w:rPr>
          <w:noProof/>
        </w:rPr>
        <w:tab/>
        <w:t>18, 19</w:t>
      </w:r>
    </w:p>
    <w:p w14:paraId="2008B0C7" w14:textId="77777777" w:rsidR="00E2012A" w:rsidRDefault="00E2012A">
      <w:pPr>
        <w:pStyle w:val="Index2"/>
        <w:tabs>
          <w:tab w:val="right" w:leader="dot" w:pos="6830"/>
        </w:tabs>
        <w:rPr>
          <w:noProof/>
        </w:rPr>
      </w:pPr>
      <w:r>
        <w:rPr>
          <w:noProof/>
        </w:rPr>
        <w:t>Ragnhild (872–872)</w:t>
      </w:r>
      <w:r>
        <w:rPr>
          <w:noProof/>
        </w:rPr>
        <w:tab/>
        <w:t>24</w:t>
      </w:r>
    </w:p>
    <w:p w14:paraId="087282E3" w14:textId="77777777" w:rsidR="00E2012A" w:rsidRDefault="00E2012A">
      <w:pPr>
        <w:pStyle w:val="Index2"/>
        <w:tabs>
          <w:tab w:val="right" w:leader="dot" w:pos="6830"/>
        </w:tabs>
        <w:rPr>
          <w:noProof/>
        </w:rPr>
      </w:pPr>
      <w:r>
        <w:rPr>
          <w:noProof/>
        </w:rPr>
        <w:t>Svanhild (872–872)</w:t>
      </w:r>
      <w:r>
        <w:rPr>
          <w:noProof/>
        </w:rPr>
        <w:tab/>
        <w:t>24</w:t>
      </w:r>
    </w:p>
    <w:p w14:paraId="2C13E19C" w14:textId="77777777" w:rsidR="00E2012A" w:rsidRDefault="00E2012A">
      <w:pPr>
        <w:pStyle w:val="Index2"/>
        <w:tabs>
          <w:tab w:val="right" w:leader="dot" w:pos="6830"/>
        </w:tabs>
        <w:rPr>
          <w:noProof/>
        </w:rPr>
      </w:pPr>
      <w:r>
        <w:rPr>
          <w:noProof/>
        </w:rPr>
        <w:t>Swanhild (872–872)</w:t>
      </w:r>
      <w:r>
        <w:rPr>
          <w:noProof/>
        </w:rPr>
        <w:tab/>
        <w:t>25</w:t>
      </w:r>
    </w:p>
    <w:p w14:paraId="11C2D86B" w14:textId="77777777" w:rsidR="00E2012A" w:rsidRDefault="00E2012A">
      <w:pPr>
        <w:pStyle w:val="Index1"/>
        <w:tabs>
          <w:tab w:val="right" w:leader="dot" w:pos="6830"/>
        </w:tabs>
        <w:rPr>
          <w:noProof/>
        </w:rPr>
      </w:pPr>
      <w:r>
        <w:rPr>
          <w:noProof/>
        </w:rPr>
        <w:t>EysteinsSon</w:t>
      </w:r>
    </w:p>
    <w:p w14:paraId="7AF543EE" w14:textId="77777777" w:rsidR="00E2012A" w:rsidRDefault="00E2012A">
      <w:pPr>
        <w:pStyle w:val="Index2"/>
        <w:tabs>
          <w:tab w:val="right" w:leader="dot" w:pos="6830"/>
        </w:tabs>
        <w:rPr>
          <w:noProof/>
        </w:rPr>
      </w:pPr>
      <w:r>
        <w:rPr>
          <w:noProof/>
        </w:rPr>
        <w:t>(son) Sigurd (872–892)</w:t>
      </w:r>
      <w:r>
        <w:rPr>
          <w:noProof/>
        </w:rPr>
        <w:tab/>
        <w:t>25</w:t>
      </w:r>
    </w:p>
    <w:p w14:paraId="2E3BF11B" w14:textId="77777777" w:rsidR="00E2012A" w:rsidRDefault="00E2012A">
      <w:pPr>
        <w:pStyle w:val="Index2"/>
        <w:tabs>
          <w:tab w:val="right" w:leader="dot" w:pos="6830"/>
        </w:tabs>
        <w:rPr>
          <w:noProof/>
        </w:rPr>
      </w:pPr>
      <w:r>
        <w:rPr>
          <w:noProof/>
        </w:rPr>
        <w:t>Rögnvald I</w:t>
      </w:r>
      <w:r>
        <w:rPr>
          <w:noProof/>
        </w:rPr>
        <w:tab/>
        <w:t>24, 25</w:t>
      </w:r>
    </w:p>
    <w:p w14:paraId="4C9D6529" w14:textId="77777777" w:rsidR="00E2012A" w:rsidRDefault="00E2012A">
      <w:pPr>
        <w:pStyle w:val="Index2"/>
        <w:tabs>
          <w:tab w:val="right" w:leader="dot" w:pos="6830"/>
        </w:tabs>
        <w:rPr>
          <w:noProof/>
        </w:rPr>
      </w:pPr>
      <w:r>
        <w:rPr>
          <w:noProof/>
        </w:rPr>
        <w:t>Einar Rögnvaldsson (872–872)</w:t>
      </w:r>
      <w:r>
        <w:rPr>
          <w:noProof/>
        </w:rPr>
        <w:tab/>
        <w:t>25</w:t>
      </w:r>
    </w:p>
    <w:p w14:paraId="4D3EB341" w14:textId="77777777" w:rsidR="00E2012A" w:rsidRDefault="00E2012A">
      <w:pPr>
        <w:pStyle w:val="Index2"/>
        <w:tabs>
          <w:tab w:val="right" w:leader="dot" w:pos="6830"/>
        </w:tabs>
        <w:rPr>
          <w:noProof/>
        </w:rPr>
      </w:pPr>
      <w:r>
        <w:rPr>
          <w:noProof/>
        </w:rPr>
        <w:t>Hrollager (872–872)</w:t>
      </w:r>
      <w:r>
        <w:rPr>
          <w:noProof/>
        </w:rPr>
        <w:tab/>
        <w:t>25</w:t>
      </w:r>
    </w:p>
    <w:p w14:paraId="796FAAE3" w14:textId="77777777" w:rsidR="00E2012A" w:rsidRDefault="00E2012A">
      <w:pPr>
        <w:pStyle w:val="Index2"/>
        <w:tabs>
          <w:tab w:val="right" w:leader="dot" w:pos="6830"/>
        </w:tabs>
        <w:rPr>
          <w:noProof/>
        </w:rPr>
      </w:pPr>
      <w:r>
        <w:rPr>
          <w:noProof/>
        </w:rPr>
        <w:t>Hrollangr Ragnvaldsson (824–894)</w:t>
      </w:r>
      <w:r>
        <w:rPr>
          <w:noProof/>
        </w:rPr>
        <w:tab/>
        <w:t>24</w:t>
      </w:r>
    </w:p>
    <w:p w14:paraId="4BFBC458" w14:textId="77777777" w:rsidR="00E2012A" w:rsidRDefault="00E2012A">
      <w:pPr>
        <w:pStyle w:val="Index2"/>
        <w:tabs>
          <w:tab w:val="right" w:leader="dot" w:pos="6830"/>
        </w:tabs>
        <w:rPr>
          <w:noProof/>
        </w:rPr>
      </w:pPr>
      <w:r>
        <w:rPr>
          <w:noProof/>
        </w:rPr>
        <w:t>Ingvar Don's 42nd GGF (616–642)</w:t>
      </w:r>
      <w:r>
        <w:rPr>
          <w:noProof/>
        </w:rPr>
        <w:tab/>
        <w:t>13, 14</w:t>
      </w:r>
    </w:p>
    <w:p w14:paraId="14A843CE" w14:textId="77777777" w:rsidR="00E2012A" w:rsidRDefault="00E2012A">
      <w:pPr>
        <w:pStyle w:val="Index2"/>
        <w:tabs>
          <w:tab w:val="right" w:leader="dot" w:pos="6830"/>
        </w:tabs>
        <w:rPr>
          <w:noProof/>
        </w:rPr>
      </w:pPr>
      <w:r>
        <w:rPr>
          <w:noProof/>
        </w:rPr>
        <w:t>Jarl of Marerr (850–865)</w:t>
      </w:r>
      <w:r>
        <w:rPr>
          <w:noProof/>
        </w:rPr>
        <w:tab/>
        <w:t>24, 26</w:t>
      </w:r>
    </w:p>
    <w:p w14:paraId="163DF587" w14:textId="77777777" w:rsidR="00E2012A" w:rsidRDefault="00E2012A">
      <w:pPr>
        <w:pStyle w:val="Index2"/>
        <w:tabs>
          <w:tab w:val="right" w:leader="dot" w:pos="6830"/>
        </w:tabs>
        <w:rPr>
          <w:noProof/>
        </w:rPr>
      </w:pPr>
      <w:r>
        <w:rPr>
          <w:noProof/>
        </w:rPr>
        <w:t>Malahule Haldrick Tresney Don's 33rd GGF (in another branch) (855–912)</w:t>
      </w:r>
      <w:r>
        <w:rPr>
          <w:noProof/>
        </w:rPr>
        <w:tab/>
        <w:t>24, 27</w:t>
      </w:r>
    </w:p>
    <w:p w14:paraId="6200FEA7" w14:textId="77777777" w:rsidR="00E2012A" w:rsidRDefault="00E2012A">
      <w:pPr>
        <w:pStyle w:val="Index2"/>
        <w:tabs>
          <w:tab w:val="right" w:leader="dot" w:pos="6830"/>
        </w:tabs>
        <w:rPr>
          <w:noProof/>
        </w:rPr>
      </w:pPr>
      <w:r>
        <w:rPr>
          <w:noProof/>
        </w:rPr>
        <w:t>Robert Rollo (872–872)</w:t>
      </w:r>
      <w:r>
        <w:rPr>
          <w:noProof/>
        </w:rPr>
        <w:tab/>
        <w:t>24</w:t>
      </w:r>
    </w:p>
    <w:p w14:paraId="5B3638DD" w14:textId="77777777" w:rsidR="00E2012A" w:rsidRDefault="00E2012A">
      <w:pPr>
        <w:pStyle w:val="Index2"/>
        <w:tabs>
          <w:tab w:val="right" w:leader="dot" w:pos="6830"/>
        </w:tabs>
        <w:rPr>
          <w:noProof/>
        </w:rPr>
      </w:pPr>
      <w:r>
        <w:rPr>
          <w:noProof/>
        </w:rPr>
        <w:t>Rognvald (872–872)</w:t>
      </w:r>
      <w:r>
        <w:rPr>
          <w:noProof/>
        </w:rPr>
        <w:tab/>
        <w:t>24</w:t>
      </w:r>
    </w:p>
    <w:p w14:paraId="4A305B37" w14:textId="77777777" w:rsidR="00E2012A" w:rsidRDefault="00E2012A">
      <w:pPr>
        <w:pStyle w:val="Index2"/>
        <w:tabs>
          <w:tab w:val="right" w:leader="dot" w:pos="6830"/>
        </w:tabs>
        <w:rPr>
          <w:noProof/>
        </w:rPr>
      </w:pPr>
      <w:r>
        <w:rPr>
          <w:noProof/>
        </w:rPr>
        <w:t>Rolf (872–872)</w:t>
      </w:r>
      <w:r>
        <w:rPr>
          <w:noProof/>
        </w:rPr>
        <w:tab/>
        <w:t>25</w:t>
      </w:r>
    </w:p>
    <w:p w14:paraId="3C281A28" w14:textId="77777777" w:rsidR="00E2012A" w:rsidRDefault="00E2012A">
      <w:pPr>
        <w:pStyle w:val="Index2"/>
        <w:tabs>
          <w:tab w:val="right" w:leader="dot" w:pos="6830"/>
        </w:tabs>
        <w:rPr>
          <w:noProof/>
        </w:rPr>
      </w:pPr>
      <w:r>
        <w:rPr>
          <w:noProof/>
        </w:rPr>
        <w:t>Torir RögnvaldsSon (872–915)</w:t>
      </w:r>
      <w:r>
        <w:rPr>
          <w:noProof/>
        </w:rPr>
        <w:tab/>
        <w:t>24</w:t>
      </w:r>
    </w:p>
    <w:p w14:paraId="69804DD1"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7A362A3B" w14:textId="77777777" w:rsidR="00E2012A" w:rsidRDefault="00E2012A">
      <w:pPr>
        <w:pStyle w:val="Index1"/>
        <w:tabs>
          <w:tab w:val="right" w:leader="dot" w:pos="6830"/>
        </w:tabs>
        <w:rPr>
          <w:noProof/>
        </w:rPr>
      </w:pPr>
      <w:r>
        <w:rPr>
          <w:noProof/>
        </w:rPr>
        <w:t>Farmer</w:t>
      </w:r>
    </w:p>
    <w:p w14:paraId="0AFF1B70" w14:textId="77777777" w:rsidR="00E2012A" w:rsidRDefault="00E2012A">
      <w:pPr>
        <w:pStyle w:val="Index2"/>
        <w:tabs>
          <w:tab w:val="right" w:leader="dot" w:pos="6830"/>
        </w:tabs>
        <w:rPr>
          <w:noProof/>
        </w:rPr>
      </w:pPr>
      <w:r>
        <w:rPr>
          <w:noProof/>
        </w:rPr>
        <w:t>Agnes (1997–   )</w:t>
      </w:r>
      <w:r>
        <w:rPr>
          <w:noProof/>
        </w:rPr>
        <w:tab/>
        <w:t>632</w:t>
      </w:r>
    </w:p>
    <w:p w14:paraId="77CC50DB" w14:textId="77777777" w:rsidR="00E2012A" w:rsidRDefault="00E2012A">
      <w:pPr>
        <w:pStyle w:val="Index2"/>
        <w:tabs>
          <w:tab w:val="right" w:leader="dot" w:pos="6830"/>
        </w:tabs>
        <w:rPr>
          <w:noProof/>
        </w:rPr>
      </w:pPr>
      <w:r>
        <w:rPr>
          <w:noProof/>
        </w:rPr>
        <w:t>Claire (1962–   )</w:t>
      </w:r>
      <w:r>
        <w:rPr>
          <w:noProof/>
        </w:rPr>
        <w:tab/>
        <w:t>621</w:t>
      </w:r>
    </w:p>
    <w:p w14:paraId="7446D219" w14:textId="77777777" w:rsidR="00E2012A" w:rsidRDefault="00E2012A">
      <w:pPr>
        <w:pStyle w:val="Index2"/>
        <w:tabs>
          <w:tab w:val="right" w:leader="dot" w:pos="6830"/>
        </w:tabs>
        <w:rPr>
          <w:noProof/>
        </w:rPr>
      </w:pPr>
      <w:r>
        <w:rPr>
          <w:noProof/>
        </w:rPr>
        <w:t>Isaac (1998–   )</w:t>
      </w:r>
      <w:r>
        <w:rPr>
          <w:noProof/>
        </w:rPr>
        <w:tab/>
        <w:t>632</w:t>
      </w:r>
    </w:p>
    <w:p w14:paraId="5BF702B0" w14:textId="77777777" w:rsidR="00E2012A" w:rsidRDefault="00E2012A">
      <w:pPr>
        <w:pStyle w:val="Index2"/>
        <w:tabs>
          <w:tab w:val="right" w:leader="dot" w:pos="6830"/>
        </w:tabs>
        <w:rPr>
          <w:noProof/>
        </w:rPr>
      </w:pPr>
      <w:r>
        <w:rPr>
          <w:noProof/>
        </w:rPr>
        <w:t>Keith (1941–1994)</w:t>
      </w:r>
      <w:r>
        <w:rPr>
          <w:noProof/>
        </w:rPr>
        <w:tab/>
        <w:t>620</w:t>
      </w:r>
    </w:p>
    <w:p w14:paraId="2E2F12A6" w14:textId="77777777" w:rsidR="00E2012A" w:rsidRDefault="00E2012A">
      <w:pPr>
        <w:pStyle w:val="Index2"/>
        <w:tabs>
          <w:tab w:val="right" w:leader="dot" w:pos="6830"/>
        </w:tabs>
        <w:rPr>
          <w:noProof/>
        </w:rPr>
      </w:pPr>
      <w:r>
        <w:rPr>
          <w:noProof/>
        </w:rPr>
        <w:t>Louise (1961–   )</w:t>
      </w:r>
      <w:r>
        <w:rPr>
          <w:noProof/>
        </w:rPr>
        <w:tab/>
        <w:t>620</w:t>
      </w:r>
    </w:p>
    <w:p w14:paraId="5EEB35AE" w14:textId="77777777" w:rsidR="00E2012A" w:rsidRDefault="00E2012A">
      <w:pPr>
        <w:pStyle w:val="Index2"/>
        <w:tabs>
          <w:tab w:val="right" w:leader="dot" w:pos="6830"/>
        </w:tabs>
        <w:rPr>
          <w:noProof/>
        </w:rPr>
      </w:pPr>
      <w:r>
        <w:rPr>
          <w:noProof/>
        </w:rPr>
        <w:t>Stephen (1963–   )</w:t>
      </w:r>
      <w:r>
        <w:rPr>
          <w:noProof/>
        </w:rPr>
        <w:tab/>
        <w:t>621, 631</w:t>
      </w:r>
    </w:p>
    <w:p w14:paraId="00774A14" w14:textId="77777777" w:rsidR="00E2012A" w:rsidRDefault="00E2012A">
      <w:pPr>
        <w:pStyle w:val="Index1"/>
        <w:tabs>
          <w:tab w:val="right" w:leader="dot" w:pos="6830"/>
        </w:tabs>
        <w:rPr>
          <w:noProof/>
        </w:rPr>
      </w:pPr>
      <w:r>
        <w:rPr>
          <w:noProof/>
        </w:rPr>
        <w:t>Ferdinandez</w:t>
      </w:r>
    </w:p>
    <w:p w14:paraId="7B618A06" w14:textId="77777777" w:rsidR="00E2012A" w:rsidRDefault="00E2012A">
      <w:pPr>
        <w:pStyle w:val="Index2"/>
        <w:tabs>
          <w:tab w:val="right" w:leader="dot" w:pos="6830"/>
        </w:tabs>
        <w:rPr>
          <w:noProof/>
        </w:rPr>
      </w:pPr>
      <w:r>
        <w:rPr>
          <w:noProof/>
        </w:rPr>
        <w:t>Alphonso IX (1171–1230)</w:t>
      </w:r>
      <w:r>
        <w:rPr>
          <w:noProof/>
        </w:rPr>
        <w:tab/>
        <w:t>142</w:t>
      </w:r>
    </w:p>
    <w:p w14:paraId="67F90130" w14:textId="77777777" w:rsidR="00E2012A" w:rsidRDefault="00E2012A">
      <w:pPr>
        <w:pStyle w:val="Index2"/>
        <w:tabs>
          <w:tab w:val="right" w:leader="dot" w:pos="6830"/>
        </w:tabs>
        <w:rPr>
          <w:noProof/>
        </w:rPr>
      </w:pPr>
      <w:r>
        <w:rPr>
          <w:noProof/>
        </w:rPr>
        <w:t>Ferdinand II (1137–1188)</w:t>
      </w:r>
      <w:r>
        <w:rPr>
          <w:noProof/>
        </w:rPr>
        <w:tab/>
        <w:t>141</w:t>
      </w:r>
    </w:p>
    <w:p w14:paraId="56AF814D" w14:textId="77777777" w:rsidR="00E2012A" w:rsidRDefault="00E2012A">
      <w:pPr>
        <w:pStyle w:val="Index1"/>
        <w:tabs>
          <w:tab w:val="right" w:leader="dot" w:pos="6830"/>
        </w:tabs>
        <w:rPr>
          <w:noProof/>
        </w:rPr>
      </w:pPr>
      <w:r>
        <w:rPr>
          <w:noProof/>
        </w:rPr>
        <w:t>Ferguson</w:t>
      </w:r>
    </w:p>
    <w:p w14:paraId="26005246" w14:textId="77777777" w:rsidR="00E2012A" w:rsidRDefault="00E2012A">
      <w:pPr>
        <w:pStyle w:val="Index2"/>
        <w:tabs>
          <w:tab w:val="right" w:leader="dot" w:pos="6830"/>
        </w:tabs>
        <w:rPr>
          <w:noProof/>
        </w:rPr>
      </w:pPr>
      <w:r>
        <w:rPr>
          <w:noProof/>
        </w:rPr>
        <w:t>Sarah (1959–   )</w:t>
      </w:r>
      <w:r>
        <w:rPr>
          <w:noProof/>
        </w:rPr>
        <w:tab/>
        <w:t>617</w:t>
      </w:r>
    </w:p>
    <w:p w14:paraId="7560FF19" w14:textId="77777777" w:rsidR="00E2012A" w:rsidRDefault="00E2012A">
      <w:pPr>
        <w:pStyle w:val="Index1"/>
        <w:tabs>
          <w:tab w:val="right" w:leader="dot" w:pos="6830"/>
        </w:tabs>
        <w:rPr>
          <w:noProof/>
        </w:rPr>
      </w:pPr>
      <w:r>
        <w:rPr>
          <w:noProof/>
        </w:rPr>
        <w:t>Ferrers</w:t>
      </w:r>
    </w:p>
    <w:p w14:paraId="252760B6" w14:textId="77777777" w:rsidR="00E2012A" w:rsidRDefault="00E2012A">
      <w:pPr>
        <w:pStyle w:val="Index2"/>
        <w:tabs>
          <w:tab w:val="right" w:leader="dot" w:pos="6830"/>
        </w:tabs>
        <w:rPr>
          <w:noProof/>
        </w:rPr>
      </w:pPr>
      <w:r>
        <w:rPr>
          <w:noProof/>
        </w:rPr>
        <w:t>Edward (1470–1535)</w:t>
      </w:r>
      <w:r>
        <w:rPr>
          <w:noProof/>
        </w:rPr>
        <w:tab/>
        <w:t>332</w:t>
      </w:r>
    </w:p>
    <w:p w14:paraId="72B5FF0E" w14:textId="77777777" w:rsidR="00E2012A" w:rsidRDefault="00E2012A">
      <w:pPr>
        <w:pStyle w:val="Index2"/>
        <w:tabs>
          <w:tab w:val="right" w:leader="dot" w:pos="6830"/>
        </w:tabs>
        <w:rPr>
          <w:noProof/>
        </w:rPr>
      </w:pPr>
      <w:r>
        <w:rPr>
          <w:noProof/>
        </w:rPr>
        <w:t>Elizabeth (1486–1558)</w:t>
      </w:r>
      <w:r>
        <w:rPr>
          <w:noProof/>
        </w:rPr>
        <w:tab/>
        <w:t>333, 352</w:t>
      </w:r>
    </w:p>
    <w:p w14:paraId="4B06AD3A" w14:textId="77777777" w:rsidR="00E2012A" w:rsidRDefault="00E2012A">
      <w:pPr>
        <w:pStyle w:val="Index2"/>
        <w:tabs>
          <w:tab w:val="right" w:leader="dot" w:pos="6830"/>
        </w:tabs>
        <w:rPr>
          <w:noProof/>
        </w:rPr>
      </w:pPr>
      <w:r>
        <w:rPr>
          <w:noProof/>
        </w:rPr>
        <w:t>Henry (1440–1500)</w:t>
      </w:r>
      <w:r>
        <w:rPr>
          <w:noProof/>
        </w:rPr>
        <w:tab/>
        <w:t>307, 331</w:t>
      </w:r>
    </w:p>
    <w:p w14:paraId="5A306EB3" w14:textId="77777777" w:rsidR="00E2012A" w:rsidRDefault="00E2012A">
      <w:pPr>
        <w:pStyle w:val="Index2"/>
        <w:tabs>
          <w:tab w:val="right" w:leader="dot" w:pos="6830"/>
        </w:tabs>
        <w:rPr>
          <w:noProof/>
        </w:rPr>
      </w:pPr>
      <w:r>
        <w:rPr>
          <w:noProof/>
        </w:rPr>
        <w:t>Henry (1480–1549)</w:t>
      </w:r>
      <w:r>
        <w:rPr>
          <w:noProof/>
        </w:rPr>
        <w:tab/>
        <w:t>332</w:t>
      </w:r>
    </w:p>
    <w:p w14:paraId="0F13A0B2" w14:textId="77777777" w:rsidR="00E2012A" w:rsidRDefault="00E2012A">
      <w:pPr>
        <w:pStyle w:val="Index2"/>
        <w:tabs>
          <w:tab w:val="right" w:leader="dot" w:pos="6830"/>
        </w:tabs>
        <w:rPr>
          <w:noProof/>
        </w:rPr>
      </w:pPr>
      <w:r>
        <w:rPr>
          <w:noProof/>
        </w:rPr>
        <w:t>Jane (1483–1483)</w:t>
      </w:r>
      <w:r>
        <w:rPr>
          <w:noProof/>
        </w:rPr>
        <w:tab/>
        <w:t>332</w:t>
      </w:r>
    </w:p>
    <w:p w14:paraId="7F089411" w14:textId="77777777" w:rsidR="00E2012A" w:rsidRDefault="00E2012A">
      <w:pPr>
        <w:pStyle w:val="Index2"/>
        <w:tabs>
          <w:tab w:val="right" w:leader="dot" w:pos="6830"/>
        </w:tabs>
        <w:rPr>
          <w:noProof/>
        </w:rPr>
      </w:pPr>
      <w:r>
        <w:rPr>
          <w:noProof/>
        </w:rPr>
        <w:t>Richard (1484–1484)</w:t>
      </w:r>
      <w:r>
        <w:rPr>
          <w:noProof/>
        </w:rPr>
        <w:tab/>
        <w:t>333</w:t>
      </w:r>
    </w:p>
    <w:p w14:paraId="0725545A" w14:textId="77777777" w:rsidR="00E2012A" w:rsidRDefault="00E2012A">
      <w:pPr>
        <w:pStyle w:val="Index2"/>
        <w:tabs>
          <w:tab w:val="right" w:leader="dot" w:pos="6830"/>
        </w:tabs>
        <w:rPr>
          <w:noProof/>
        </w:rPr>
      </w:pPr>
      <w:r>
        <w:rPr>
          <w:noProof/>
        </w:rPr>
        <w:t>Thomas (1378–1399)</w:t>
      </w:r>
      <w:r>
        <w:rPr>
          <w:noProof/>
        </w:rPr>
        <w:tab/>
        <w:t>282</w:t>
      </w:r>
    </w:p>
    <w:p w14:paraId="3E21C40E" w14:textId="77777777" w:rsidR="00E2012A" w:rsidRDefault="00E2012A">
      <w:pPr>
        <w:pStyle w:val="Index2"/>
        <w:tabs>
          <w:tab w:val="right" w:leader="dot" w:pos="6830"/>
        </w:tabs>
        <w:rPr>
          <w:noProof/>
        </w:rPr>
      </w:pPr>
      <w:r>
        <w:rPr>
          <w:noProof/>
        </w:rPr>
        <w:t>Thomas (1395–1459)</w:t>
      </w:r>
      <w:r>
        <w:rPr>
          <w:noProof/>
        </w:rPr>
        <w:tab/>
        <w:t>307</w:t>
      </w:r>
    </w:p>
    <w:p w14:paraId="306B323E" w14:textId="77777777" w:rsidR="00E2012A" w:rsidRDefault="00E2012A">
      <w:pPr>
        <w:pStyle w:val="Index2"/>
        <w:tabs>
          <w:tab w:val="right" w:leader="dot" w:pos="6830"/>
        </w:tabs>
        <w:rPr>
          <w:noProof/>
        </w:rPr>
      </w:pPr>
      <w:r>
        <w:rPr>
          <w:noProof/>
        </w:rPr>
        <w:t>Thomas (1438–1498)</w:t>
      </w:r>
      <w:r>
        <w:rPr>
          <w:noProof/>
        </w:rPr>
        <w:tab/>
        <w:t>307</w:t>
      </w:r>
    </w:p>
    <w:p w14:paraId="1B73303E" w14:textId="77777777" w:rsidR="00E2012A" w:rsidRDefault="00E2012A">
      <w:pPr>
        <w:pStyle w:val="Index2"/>
        <w:tabs>
          <w:tab w:val="right" w:leader="dot" w:pos="6830"/>
        </w:tabs>
        <w:rPr>
          <w:noProof/>
        </w:rPr>
      </w:pPr>
      <w:r>
        <w:rPr>
          <w:noProof/>
        </w:rPr>
        <w:t>William (1464–1468)</w:t>
      </w:r>
      <w:r>
        <w:rPr>
          <w:noProof/>
        </w:rPr>
        <w:tab/>
        <w:t>331</w:t>
      </w:r>
    </w:p>
    <w:p w14:paraId="2D0E8B73" w14:textId="77777777" w:rsidR="00E2012A" w:rsidRDefault="00E2012A">
      <w:pPr>
        <w:pStyle w:val="Index1"/>
        <w:tabs>
          <w:tab w:val="right" w:leader="dot" w:pos="6830"/>
        </w:tabs>
        <w:rPr>
          <w:noProof/>
        </w:rPr>
      </w:pPr>
      <w:r>
        <w:rPr>
          <w:noProof/>
        </w:rPr>
        <w:t>Field</w:t>
      </w:r>
    </w:p>
    <w:p w14:paraId="220874D9" w14:textId="77777777" w:rsidR="00E2012A" w:rsidRDefault="00E2012A">
      <w:pPr>
        <w:pStyle w:val="Index2"/>
        <w:tabs>
          <w:tab w:val="right" w:leader="dot" w:pos="6830"/>
        </w:tabs>
        <w:rPr>
          <w:noProof/>
        </w:rPr>
      </w:pPr>
      <w:r>
        <w:rPr>
          <w:noProof/>
        </w:rPr>
        <w:t>(father) of Alana-by Linda (1975–   )</w:t>
      </w:r>
      <w:r>
        <w:rPr>
          <w:noProof/>
        </w:rPr>
        <w:tab/>
        <w:t>607</w:t>
      </w:r>
    </w:p>
    <w:p w14:paraId="397779E8" w14:textId="77777777" w:rsidR="00E2012A" w:rsidRDefault="00E2012A">
      <w:pPr>
        <w:pStyle w:val="Index2"/>
        <w:tabs>
          <w:tab w:val="right" w:leader="dot" w:pos="6830"/>
        </w:tabs>
        <w:rPr>
          <w:noProof/>
        </w:rPr>
      </w:pPr>
      <w:r>
        <w:rPr>
          <w:noProof/>
        </w:rPr>
        <w:t>Alana (2010–   )</w:t>
      </w:r>
      <w:r>
        <w:rPr>
          <w:noProof/>
        </w:rPr>
        <w:tab/>
        <w:t>607</w:t>
      </w:r>
    </w:p>
    <w:p w14:paraId="378C814A" w14:textId="77777777" w:rsidR="00E2012A" w:rsidRDefault="00E2012A">
      <w:pPr>
        <w:pStyle w:val="Index1"/>
        <w:tabs>
          <w:tab w:val="right" w:leader="dot" w:pos="6830"/>
        </w:tabs>
        <w:rPr>
          <w:noProof/>
        </w:rPr>
      </w:pPr>
      <w:r>
        <w:rPr>
          <w:noProof/>
        </w:rPr>
        <w:t>FitzEdmund</w:t>
      </w:r>
    </w:p>
    <w:p w14:paraId="2448BCB7" w14:textId="77777777" w:rsidR="00E2012A" w:rsidRDefault="00E2012A">
      <w:pPr>
        <w:pStyle w:val="Index2"/>
        <w:tabs>
          <w:tab w:val="right" w:leader="dot" w:pos="6830"/>
        </w:tabs>
        <w:rPr>
          <w:noProof/>
        </w:rPr>
      </w:pPr>
      <w:r>
        <w:rPr>
          <w:noProof/>
        </w:rPr>
        <w:t>Richard of Arundel (1306–1376)</w:t>
      </w:r>
      <w:r>
        <w:rPr>
          <w:noProof/>
        </w:rPr>
        <w:tab/>
        <w:t>223</w:t>
      </w:r>
    </w:p>
    <w:p w14:paraId="157C813D" w14:textId="77777777" w:rsidR="00E2012A" w:rsidRDefault="00E2012A">
      <w:pPr>
        <w:pStyle w:val="Index1"/>
        <w:tabs>
          <w:tab w:val="right" w:leader="dot" w:pos="6830"/>
        </w:tabs>
        <w:rPr>
          <w:noProof/>
        </w:rPr>
      </w:pPr>
      <w:r>
        <w:rPr>
          <w:noProof/>
        </w:rPr>
        <w:t>FitzForne</w:t>
      </w:r>
    </w:p>
    <w:p w14:paraId="6476C2F2" w14:textId="77777777" w:rsidR="00E2012A" w:rsidRDefault="00E2012A">
      <w:pPr>
        <w:pStyle w:val="Index2"/>
        <w:tabs>
          <w:tab w:val="right" w:leader="dot" w:pos="6830"/>
        </w:tabs>
        <w:rPr>
          <w:noProof/>
        </w:rPr>
      </w:pPr>
      <w:r>
        <w:rPr>
          <w:noProof/>
        </w:rPr>
        <w:t>Edith (1085–1152)</w:t>
      </w:r>
      <w:r>
        <w:rPr>
          <w:noProof/>
        </w:rPr>
        <w:tab/>
        <w:t>68</w:t>
      </w:r>
    </w:p>
    <w:p w14:paraId="3B21AA30" w14:textId="77777777" w:rsidR="00E2012A" w:rsidRDefault="00E2012A">
      <w:pPr>
        <w:pStyle w:val="Index1"/>
        <w:tabs>
          <w:tab w:val="right" w:leader="dot" w:pos="6830"/>
        </w:tabs>
        <w:rPr>
          <w:noProof/>
        </w:rPr>
      </w:pPr>
      <w:r>
        <w:rPr>
          <w:noProof/>
        </w:rPr>
        <w:t>FitzHammon</w:t>
      </w:r>
    </w:p>
    <w:p w14:paraId="158AB8F9" w14:textId="77777777" w:rsidR="00E2012A" w:rsidRDefault="00E2012A">
      <w:pPr>
        <w:pStyle w:val="Index2"/>
        <w:tabs>
          <w:tab w:val="right" w:leader="dot" w:pos="6830"/>
        </w:tabs>
        <w:rPr>
          <w:noProof/>
        </w:rPr>
      </w:pPr>
      <w:r>
        <w:rPr>
          <w:noProof/>
        </w:rPr>
        <w:t>Robert (1055–1107)</w:t>
      </w:r>
      <w:r>
        <w:rPr>
          <w:noProof/>
        </w:rPr>
        <w:tab/>
        <w:t>81</w:t>
      </w:r>
    </w:p>
    <w:p w14:paraId="05E6F184" w14:textId="77777777" w:rsidR="00E2012A" w:rsidRDefault="00E2012A">
      <w:pPr>
        <w:pStyle w:val="Index1"/>
        <w:tabs>
          <w:tab w:val="right" w:leader="dot" w:pos="6830"/>
        </w:tabs>
        <w:rPr>
          <w:noProof/>
        </w:rPr>
      </w:pPr>
      <w:r>
        <w:rPr>
          <w:noProof/>
        </w:rPr>
        <w:t>FitzHenry</w:t>
      </w:r>
    </w:p>
    <w:p w14:paraId="07CC0C41" w14:textId="77777777" w:rsidR="00E2012A" w:rsidRDefault="00E2012A">
      <w:pPr>
        <w:pStyle w:val="Index2"/>
        <w:tabs>
          <w:tab w:val="right" w:leader="dot" w:pos="6830"/>
        </w:tabs>
        <w:rPr>
          <w:noProof/>
        </w:rPr>
      </w:pPr>
      <w:r>
        <w:rPr>
          <w:noProof/>
        </w:rPr>
        <w:t>Gundred (1114–1146)</w:t>
      </w:r>
      <w:r>
        <w:rPr>
          <w:noProof/>
        </w:rPr>
        <w:tab/>
        <w:t>69</w:t>
      </w:r>
    </w:p>
    <w:p w14:paraId="39FECF0A" w14:textId="77777777" w:rsidR="00E2012A" w:rsidRDefault="00E2012A">
      <w:pPr>
        <w:pStyle w:val="Index2"/>
        <w:tabs>
          <w:tab w:val="right" w:leader="dot" w:pos="6830"/>
        </w:tabs>
        <w:rPr>
          <w:noProof/>
        </w:rPr>
      </w:pPr>
      <w:r>
        <w:rPr>
          <w:noProof/>
        </w:rPr>
        <w:t>Maude (1091–1151)</w:t>
      </w:r>
      <w:r>
        <w:rPr>
          <w:noProof/>
        </w:rPr>
        <w:tab/>
        <w:t>69</w:t>
      </w:r>
    </w:p>
    <w:p w14:paraId="7F5979A9" w14:textId="77777777" w:rsidR="00E2012A" w:rsidRDefault="00E2012A">
      <w:pPr>
        <w:pStyle w:val="Index2"/>
        <w:tabs>
          <w:tab w:val="right" w:leader="dot" w:pos="6830"/>
        </w:tabs>
        <w:rPr>
          <w:noProof/>
        </w:rPr>
      </w:pPr>
      <w:r>
        <w:rPr>
          <w:noProof/>
        </w:rPr>
        <w:t>Reginald of Dunstanville (1110–1175)</w:t>
      </w:r>
      <w:r>
        <w:rPr>
          <w:noProof/>
        </w:rPr>
        <w:tab/>
        <w:t>69</w:t>
      </w:r>
    </w:p>
    <w:p w14:paraId="269D5017" w14:textId="77777777" w:rsidR="00E2012A" w:rsidRDefault="00E2012A">
      <w:pPr>
        <w:pStyle w:val="Index2"/>
        <w:tabs>
          <w:tab w:val="right" w:leader="dot" w:pos="6830"/>
        </w:tabs>
        <w:rPr>
          <w:noProof/>
        </w:rPr>
      </w:pPr>
      <w:r>
        <w:rPr>
          <w:noProof/>
        </w:rPr>
        <w:t>Robert Don's 26th GGF (1090–1147)</w:t>
      </w:r>
      <w:r>
        <w:rPr>
          <w:noProof/>
        </w:rPr>
        <w:tab/>
        <w:t>69, 81</w:t>
      </w:r>
    </w:p>
    <w:p w14:paraId="7C165A65" w14:textId="77777777" w:rsidR="00E2012A" w:rsidRDefault="00E2012A">
      <w:pPr>
        <w:pStyle w:val="Index2"/>
        <w:tabs>
          <w:tab w:val="right" w:leader="dot" w:pos="6830"/>
        </w:tabs>
        <w:rPr>
          <w:noProof/>
        </w:rPr>
      </w:pPr>
      <w:r>
        <w:rPr>
          <w:noProof/>
        </w:rPr>
        <w:t>Sibylla Elizabeth (1091–1122)</w:t>
      </w:r>
      <w:r>
        <w:rPr>
          <w:noProof/>
        </w:rPr>
        <w:tab/>
        <w:t>69</w:t>
      </w:r>
    </w:p>
    <w:p w14:paraId="0096BEF2" w14:textId="77777777" w:rsidR="00E2012A" w:rsidRDefault="00E2012A">
      <w:pPr>
        <w:pStyle w:val="Index2"/>
        <w:tabs>
          <w:tab w:val="right" w:leader="dot" w:pos="6830"/>
        </w:tabs>
        <w:rPr>
          <w:noProof/>
        </w:rPr>
      </w:pPr>
      <w:r>
        <w:rPr>
          <w:noProof/>
        </w:rPr>
        <w:t>William (1105–1187)</w:t>
      </w:r>
      <w:r>
        <w:rPr>
          <w:noProof/>
        </w:rPr>
        <w:tab/>
        <w:t>69</w:t>
      </w:r>
    </w:p>
    <w:p w14:paraId="3227ECE8" w14:textId="77777777" w:rsidR="00E2012A" w:rsidRDefault="00E2012A">
      <w:pPr>
        <w:pStyle w:val="Index1"/>
        <w:tabs>
          <w:tab w:val="right" w:leader="dot" w:pos="6830"/>
        </w:tabs>
        <w:rPr>
          <w:noProof/>
        </w:rPr>
      </w:pPr>
      <w:r>
        <w:rPr>
          <w:noProof/>
        </w:rPr>
        <w:t>FitzLewis</w:t>
      </w:r>
    </w:p>
    <w:p w14:paraId="40B85374" w14:textId="77777777" w:rsidR="00E2012A" w:rsidRDefault="00E2012A">
      <w:pPr>
        <w:pStyle w:val="Index2"/>
        <w:tabs>
          <w:tab w:val="right" w:leader="dot" w:pos="6830"/>
        </w:tabs>
        <w:rPr>
          <w:noProof/>
        </w:rPr>
      </w:pPr>
      <w:r>
        <w:rPr>
          <w:noProof/>
        </w:rPr>
        <w:t>Henry (1435–1480)</w:t>
      </w:r>
      <w:r>
        <w:rPr>
          <w:noProof/>
        </w:rPr>
        <w:tab/>
        <w:t>302</w:t>
      </w:r>
    </w:p>
    <w:p w14:paraId="7A665FF1" w14:textId="77777777" w:rsidR="00E2012A" w:rsidRDefault="00E2012A">
      <w:pPr>
        <w:pStyle w:val="Index1"/>
        <w:tabs>
          <w:tab w:val="right" w:leader="dot" w:pos="6830"/>
        </w:tabs>
        <w:rPr>
          <w:noProof/>
        </w:rPr>
      </w:pPr>
      <w:r>
        <w:rPr>
          <w:noProof/>
        </w:rPr>
        <w:t>FitzMaurice</w:t>
      </w:r>
    </w:p>
    <w:p w14:paraId="447B9E21" w14:textId="77777777" w:rsidR="00E2012A" w:rsidRDefault="00E2012A">
      <w:pPr>
        <w:pStyle w:val="Index2"/>
        <w:tabs>
          <w:tab w:val="right" w:leader="dot" w:pos="6830"/>
        </w:tabs>
        <w:rPr>
          <w:noProof/>
        </w:rPr>
      </w:pPr>
      <w:r>
        <w:rPr>
          <w:noProof/>
        </w:rPr>
        <w:t>Juliane Don's 23rd GGM (in another branch) (1267–1300)</w:t>
      </w:r>
      <w:r>
        <w:rPr>
          <w:noProof/>
        </w:rPr>
        <w:tab/>
        <w:t>216</w:t>
      </w:r>
    </w:p>
    <w:p w14:paraId="556E424F" w14:textId="77777777" w:rsidR="00E2012A" w:rsidRDefault="00E2012A">
      <w:pPr>
        <w:pStyle w:val="Index2"/>
        <w:tabs>
          <w:tab w:val="right" w:leader="dot" w:pos="6830"/>
        </w:tabs>
        <w:rPr>
          <w:noProof/>
        </w:rPr>
      </w:pPr>
      <w:r>
        <w:rPr>
          <w:noProof/>
        </w:rPr>
        <w:t>Maurice (1238–1286)</w:t>
      </w:r>
      <w:r>
        <w:rPr>
          <w:noProof/>
        </w:rPr>
        <w:tab/>
        <w:t>216</w:t>
      </w:r>
    </w:p>
    <w:p w14:paraId="01F2C73D" w14:textId="77777777" w:rsidR="00E2012A" w:rsidRDefault="00E2012A">
      <w:pPr>
        <w:pStyle w:val="Index1"/>
        <w:tabs>
          <w:tab w:val="right" w:leader="dot" w:pos="6830"/>
        </w:tabs>
        <w:rPr>
          <w:noProof/>
        </w:rPr>
      </w:pPr>
      <w:r>
        <w:rPr>
          <w:noProof/>
        </w:rPr>
        <w:t>FitzPatrick</w:t>
      </w:r>
    </w:p>
    <w:p w14:paraId="59D23046" w14:textId="77777777" w:rsidR="00E2012A" w:rsidRDefault="00E2012A">
      <w:pPr>
        <w:pStyle w:val="Index2"/>
        <w:tabs>
          <w:tab w:val="right" w:leader="dot" w:pos="6830"/>
        </w:tabs>
        <w:rPr>
          <w:noProof/>
        </w:rPr>
      </w:pPr>
      <w:r>
        <w:rPr>
          <w:noProof/>
        </w:rPr>
        <w:t>Mabel (1148–1203)</w:t>
      </w:r>
      <w:r>
        <w:rPr>
          <w:noProof/>
        </w:rPr>
        <w:tab/>
        <w:t>107, 120, 132</w:t>
      </w:r>
    </w:p>
    <w:p w14:paraId="6F92C159" w14:textId="77777777" w:rsidR="00E2012A" w:rsidRDefault="00E2012A">
      <w:pPr>
        <w:pStyle w:val="Index2"/>
        <w:tabs>
          <w:tab w:val="right" w:leader="dot" w:pos="6830"/>
        </w:tabs>
        <w:rPr>
          <w:noProof/>
        </w:rPr>
      </w:pPr>
      <w:r>
        <w:rPr>
          <w:noProof/>
        </w:rPr>
        <w:t>Willem van Evreux (1170–1196)</w:t>
      </w:r>
      <w:r>
        <w:rPr>
          <w:noProof/>
        </w:rPr>
        <w:tab/>
        <w:t>131</w:t>
      </w:r>
    </w:p>
    <w:p w14:paraId="6C1074F5" w14:textId="77777777" w:rsidR="00E2012A" w:rsidRDefault="00E2012A">
      <w:pPr>
        <w:pStyle w:val="Index1"/>
        <w:tabs>
          <w:tab w:val="right" w:leader="dot" w:pos="6830"/>
        </w:tabs>
        <w:rPr>
          <w:noProof/>
        </w:rPr>
      </w:pPr>
      <w:r>
        <w:rPr>
          <w:noProof/>
        </w:rPr>
        <w:t>FitzRadulphus</w:t>
      </w:r>
    </w:p>
    <w:p w14:paraId="4E63BE22" w14:textId="77777777" w:rsidR="00E2012A" w:rsidRDefault="00E2012A">
      <w:pPr>
        <w:pStyle w:val="Index2"/>
        <w:tabs>
          <w:tab w:val="right" w:leader="dot" w:pos="6830"/>
        </w:tabs>
        <w:rPr>
          <w:noProof/>
        </w:rPr>
      </w:pPr>
      <w:r>
        <w:rPr>
          <w:noProof/>
        </w:rPr>
        <w:t>Emma of Darleston and she is Sandy's 27th GGM (1150–1179)</w:t>
      </w:r>
      <w:r>
        <w:rPr>
          <w:noProof/>
        </w:rPr>
        <w:tab/>
        <w:t>153</w:t>
      </w:r>
    </w:p>
    <w:p w14:paraId="6382042D" w14:textId="77777777" w:rsidR="00E2012A" w:rsidRDefault="00E2012A">
      <w:pPr>
        <w:pStyle w:val="Index1"/>
        <w:tabs>
          <w:tab w:val="right" w:leader="dot" w:pos="6830"/>
        </w:tabs>
        <w:rPr>
          <w:noProof/>
        </w:rPr>
      </w:pPr>
      <w:r>
        <w:rPr>
          <w:noProof/>
        </w:rPr>
        <w:t>FitzRichard</w:t>
      </w:r>
    </w:p>
    <w:p w14:paraId="0DE72CC9" w14:textId="77777777" w:rsidR="00E2012A" w:rsidRDefault="00E2012A">
      <w:pPr>
        <w:pStyle w:val="Index2"/>
        <w:tabs>
          <w:tab w:val="right" w:leader="dot" w:pos="6830"/>
        </w:tabs>
        <w:rPr>
          <w:noProof/>
        </w:rPr>
      </w:pPr>
      <w:r>
        <w:rPr>
          <w:noProof/>
        </w:rPr>
        <w:t>Adele Esproita of Normandië, Don's 30th GGM (in another branch) (957–1016)</w:t>
      </w:r>
      <w:r>
        <w:rPr>
          <w:noProof/>
        </w:rPr>
        <w:tab/>
        <w:t>37, 39, 40</w:t>
      </w:r>
    </w:p>
    <w:p w14:paraId="78ADC6D9" w14:textId="77777777" w:rsidR="00E2012A" w:rsidRDefault="00E2012A">
      <w:pPr>
        <w:pStyle w:val="Index2"/>
        <w:tabs>
          <w:tab w:val="right" w:leader="dot" w:pos="6830"/>
        </w:tabs>
        <w:rPr>
          <w:noProof/>
        </w:rPr>
      </w:pPr>
      <w:r>
        <w:rPr>
          <w:noProof/>
        </w:rPr>
        <w:t>Alfgifu Ælflaed of Normandië (of Wessex, England) (968–1016)</w:t>
      </w:r>
      <w:r>
        <w:rPr>
          <w:noProof/>
        </w:rPr>
        <w:tab/>
        <w:t>38</w:t>
      </w:r>
    </w:p>
    <w:p w14:paraId="3DB27D00" w14:textId="77777777" w:rsidR="00E2012A" w:rsidRDefault="00E2012A">
      <w:pPr>
        <w:pStyle w:val="Index2"/>
        <w:tabs>
          <w:tab w:val="right" w:leader="dot" w:pos="6830"/>
        </w:tabs>
        <w:rPr>
          <w:noProof/>
        </w:rPr>
      </w:pPr>
      <w:r>
        <w:rPr>
          <w:noProof/>
        </w:rPr>
        <w:t>Alice of Arundel (1352–1416)</w:t>
      </w:r>
      <w:r>
        <w:rPr>
          <w:noProof/>
        </w:rPr>
        <w:tab/>
        <w:t>224</w:t>
      </w:r>
    </w:p>
    <w:p w14:paraId="037240BF" w14:textId="77777777" w:rsidR="00E2012A" w:rsidRDefault="00E2012A">
      <w:pPr>
        <w:pStyle w:val="Index2"/>
        <w:tabs>
          <w:tab w:val="right" w:leader="dot" w:pos="6830"/>
        </w:tabs>
        <w:rPr>
          <w:noProof/>
        </w:rPr>
      </w:pPr>
      <w:r>
        <w:rPr>
          <w:noProof/>
        </w:rPr>
        <w:t>Beatrice of Normandië (965–1035)</w:t>
      </w:r>
      <w:r>
        <w:rPr>
          <w:noProof/>
        </w:rPr>
        <w:tab/>
        <w:t>37</w:t>
      </w:r>
    </w:p>
    <w:p w14:paraId="512A8766" w14:textId="77777777" w:rsidR="00E2012A" w:rsidRDefault="00E2012A">
      <w:pPr>
        <w:pStyle w:val="Index2"/>
        <w:tabs>
          <w:tab w:val="right" w:leader="dot" w:pos="6830"/>
        </w:tabs>
        <w:rPr>
          <w:noProof/>
        </w:rPr>
      </w:pPr>
      <w:r>
        <w:rPr>
          <w:noProof/>
        </w:rPr>
        <w:t>Edmund Thomas (1285–1326)</w:t>
      </w:r>
      <w:r>
        <w:rPr>
          <w:noProof/>
        </w:rPr>
        <w:tab/>
        <w:t>223</w:t>
      </w:r>
    </w:p>
    <w:p w14:paraId="67992DBE" w14:textId="77777777" w:rsidR="00E2012A" w:rsidRDefault="00E2012A">
      <w:pPr>
        <w:pStyle w:val="Index2"/>
        <w:tabs>
          <w:tab w:val="right" w:leader="dot" w:pos="6830"/>
        </w:tabs>
        <w:rPr>
          <w:noProof/>
        </w:rPr>
      </w:pPr>
      <w:r>
        <w:rPr>
          <w:noProof/>
        </w:rPr>
        <w:t>Emma of Normandië (985–1051)</w:t>
      </w:r>
      <w:r>
        <w:rPr>
          <w:noProof/>
        </w:rPr>
        <w:tab/>
        <w:t>38, 45</w:t>
      </w:r>
    </w:p>
    <w:p w14:paraId="7A7CBC1E" w14:textId="77777777" w:rsidR="00E2012A" w:rsidRDefault="00E2012A">
      <w:pPr>
        <w:pStyle w:val="Index2"/>
        <w:tabs>
          <w:tab w:val="right" w:leader="dot" w:pos="6830"/>
        </w:tabs>
        <w:rPr>
          <w:noProof/>
        </w:rPr>
      </w:pPr>
      <w:r>
        <w:rPr>
          <w:noProof/>
        </w:rPr>
        <w:t>Fredesende (956–956)</w:t>
      </w:r>
      <w:r>
        <w:rPr>
          <w:noProof/>
        </w:rPr>
        <w:tab/>
        <w:t>37</w:t>
      </w:r>
    </w:p>
    <w:p w14:paraId="1E49D2E5" w14:textId="77777777" w:rsidR="00E2012A" w:rsidRDefault="00E2012A">
      <w:pPr>
        <w:pStyle w:val="Index2"/>
        <w:tabs>
          <w:tab w:val="right" w:leader="dot" w:pos="6830"/>
        </w:tabs>
        <w:rPr>
          <w:noProof/>
        </w:rPr>
      </w:pPr>
      <w:r>
        <w:rPr>
          <w:noProof/>
        </w:rPr>
        <w:t>Geoffroy Godfrey Crispin of Normandië, Don's 29th GGF (in another branch) (963–1015)</w:t>
      </w:r>
      <w:r>
        <w:rPr>
          <w:noProof/>
        </w:rPr>
        <w:tab/>
        <w:t>37, 41, 56</w:t>
      </w:r>
    </w:p>
    <w:p w14:paraId="112C68BF" w14:textId="77777777" w:rsidR="00E2012A" w:rsidRDefault="00E2012A">
      <w:pPr>
        <w:pStyle w:val="Index2"/>
        <w:tabs>
          <w:tab w:val="right" w:leader="dot" w:pos="6830"/>
        </w:tabs>
        <w:rPr>
          <w:noProof/>
        </w:rPr>
      </w:pPr>
      <w:r>
        <w:rPr>
          <w:noProof/>
        </w:rPr>
        <w:t>Guillaume of Normandië (965–1057)</w:t>
      </w:r>
      <w:r>
        <w:rPr>
          <w:noProof/>
        </w:rPr>
        <w:tab/>
        <w:t>37</w:t>
      </w:r>
    </w:p>
    <w:p w14:paraId="6FBB1AC9" w14:textId="77777777" w:rsidR="00E2012A" w:rsidRDefault="00E2012A">
      <w:pPr>
        <w:pStyle w:val="Index2"/>
        <w:tabs>
          <w:tab w:val="right" w:leader="dot" w:pos="6830"/>
        </w:tabs>
        <w:rPr>
          <w:noProof/>
        </w:rPr>
      </w:pPr>
      <w:r>
        <w:rPr>
          <w:noProof/>
        </w:rPr>
        <w:t>Hedwig of Normandië (977–1033)</w:t>
      </w:r>
      <w:r>
        <w:rPr>
          <w:noProof/>
        </w:rPr>
        <w:tab/>
        <w:t>38</w:t>
      </w:r>
    </w:p>
    <w:p w14:paraId="77FF8215" w14:textId="77777777" w:rsidR="00E2012A" w:rsidRDefault="00E2012A">
      <w:pPr>
        <w:pStyle w:val="Index2"/>
        <w:tabs>
          <w:tab w:val="right" w:leader="dot" w:pos="6830"/>
        </w:tabs>
        <w:rPr>
          <w:noProof/>
        </w:rPr>
      </w:pPr>
      <w:r>
        <w:rPr>
          <w:noProof/>
        </w:rPr>
        <w:t>Isabel de Clare (1172–1220)</w:t>
      </w:r>
      <w:r>
        <w:rPr>
          <w:noProof/>
        </w:rPr>
        <w:tab/>
        <w:t>150, 157</w:t>
      </w:r>
    </w:p>
    <w:p w14:paraId="202E6394" w14:textId="77777777" w:rsidR="00E2012A" w:rsidRDefault="00E2012A">
      <w:pPr>
        <w:pStyle w:val="Index2"/>
        <w:tabs>
          <w:tab w:val="right" w:leader="dot" w:pos="6830"/>
        </w:tabs>
        <w:rPr>
          <w:noProof/>
        </w:rPr>
      </w:pPr>
      <w:r>
        <w:rPr>
          <w:noProof/>
        </w:rPr>
        <w:t>Mahaud of Normandië (974–1017)</w:t>
      </w:r>
      <w:r>
        <w:rPr>
          <w:noProof/>
        </w:rPr>
        <w:tab/>
        <w:t>38</w:t>
      </w:r>
    </w:p>
    <w:p w14:paraId="2EAEF9A9" w14:textId="77777777" w:rsidR="00E2012A" w:rsidRDefault="00E2012A">
      <w:pPr>
        <w:pStyle w:val="Index2"/>
        <w:tabs>
          <w:tab w:val="right" w:leader="dot" w:pos="6830"/>
        </w:tabs>
        <w:rPr>
          <w:noProof/>
        </w:rPr>
      </w:pPr>
      <w:r>
        <w:rPr>
          <w:noProof/>
        </w:rPr>
        <w:t>Mauger of Normandië (963–963)</w:t>
      </w:r>
      <w:r>
        <w:rPr>
          <w:noProof/>
        </w:rPr>
        <w:tab/>
        <w:t>37</w:t>
      </w:r>
    </w:p>
    <w:p w14:paraId="09AC9A85" w14:textId="77777777" w:rsidR="00E2012A" w:rsidRDefault="00E2012A">
      <w:pPr>
        <w:pStyle w:val="Index2"/>
        <w:tabs>
          <w:tab w:val="right" w:leader="dot" w:pos="6830"/>
        </w:tabs>
        <w:rPr>
          <w:noProof/>
        </w:rPr>
      </w:pPr>
      <w:r>
        <w:rPr>
          <w:noProof/>
        </w:rPr>
        <w:t>Muriella of Normandië (966–1020)</w:t>
      </w:r>
      <w:r>
        <w:rPr>
          <w:noProof/>
        </w:rPr>
        <w:tab/>
        <w:t>38</w:t>
      </w:r>
    </w:p>
    <w:p w14:paraId="3DB096CA" w14:textId="77777777" w:rsidR="00E2012A" w:rsidRDefault="00E2012A">
      <w:pPr>
        <w:pStyle w:val="Index2"/>
        <w:tabs>
          <w:tab w:val="right" w:leader="dot" w:pos="6830"/>
        </w:tabs>
        <w:rPr>
          <w:noProof/>
        </w:rPr>
      </w:pPr>
      <w:r>
        <w:rPr>
          <w:noProof/>
        </w:rPr>
        <w:t>Papia II of Normandië (980–1017)</w:t>
      </w:r>
      <w:r>
        <w:rPr>
          <w:noProof/>
        </w:rPr>
        <w:tab/>
        <w:t>38</w:t>
      </w:r>
    </w:p>
    <w:p w14:paraId="3A959F3F" w14:textId="77777777" w:rsidR="00E2012A" w:rsidRDefault="00E2012A">
      <w:pPr>
        <w:pStyle w:val="Index2"/>
        <w:tabs>
          <w:tab w:val="right" w:leader="dot" w:pos="6830"/>
        </w:tabs>
        <w:rPr>
          <w:noProof/>
        </w:rPr>
      </w:pPr>
      <w:r>
        <w:rPr>
          <w:noProof/>
        </w:rPr>
        <w:t>Ralph of Normandië (978–1015)</w:t>
      </w:r>
      <w:r>
        <w:rPr>
          <w:noProof/>
        </w:rPr>
        <w:tab/>
        <w:t>38</w:t>
      </w:r>
    </w:p>
    <w:p w14:paraId="190B01E4" w14:textId="77777777" w:rsidR="00E2012A" w:rsidRDefault="00E2012A">
      <w:pPr>
        <w:pStyle w:val="Index2"/>
        <w:tabs>
          <w:tab w:val="right" w:leader="dot" w:pos="6830"/>
        </w:tabs>
        <w:rPr>
          <w:noProof/>
        </w:rPr>
      </w:pPr>
      <w:r>
        <w:rPr>
          <w:noProof/>
        </w:rPr>
        <w:t>Richard of Arundel (1346–1397)</w:t>
      </w:r>
      <w:r>
        <w:rPr>
          <w:noProof/>
        </w:rPr>
        <w:tab/>
        <w:t>224</w:t>
      </w:r>
    </w:p>
    <w:p w14:paraId="56543EAD" w14:textId="77777777" w:rsidR="00E2012A" w:rsidRDefault="00E2012A">
      <w:pPr>
        <w:pStyle w:val="Index2"/>
        <w:tabs>
          <w:tab w:val="right" w:leader="dot" w:pos="6830"/>
        </w:tabs>
        <w:rPr>
          <w:noProof/>
        </w:rPr>
      </w:pPr>
      <w:r>
        <w:rPr>
          <w:noProof/>
        </w:rPr>
        <w:t>Robert of Normandië (974–1037)</w:t>
      </w:r>
      <w:r>
        <w:rPr>
          <w:noProof/>
        </w:rPr>
        <w:tab/>
        <w:t>38</w:t>
      </w:r>
    </w:p>
    <w:p w14:paraId="78F54B2F" w14:textId="77777777" w:rsidR="00E2012A" w:rsidRDefault="00E2012A">
      <w:pPr>
        <w:pStyle w:val="Index2"/>
        <w:tabs>
          <w:tab w:val="right" w:leader="dot" w:pos="6830"/>
        </w:tabs>
        <w:rPr>
          <w:noProof/>
        </w:rPr>
      </w:pPr>
      <w:r>
        <w:rPr>
          <w:noProof/>
        </w:rPr>
        <w:t>Sporta of Normandië (951–951)</w:t>
      </w:r>
      <w:r>
        <w:rPr>
          <w:noProof/>
        </w:rPr>
        <w:tab/>
        <w:t>37</w:t>
      </w:r>
    </w:p>
    <w:p w14:paraId="75525031" w14:textId="77777777" w:rsidR="00E2012A" w:rsidRDefault="00E2012A">
      <w:pPr>
        <w:pStyle w:val="Index1"/>
        <w:tabs>
          <w:tab w:val="right" w:leader="dot" w:pos="6830"/>
        </w:tabs>
        <w:rPr>
          <w:noProof/>
        </w:rPr>
      </w:pPr>
      <w:r>
        <w:rPr>
          <w:noProof/>
        </w:rPr>
        <w:t>Fitzrichard Beauclerc</w:t>
      </w:r>
    </w:p>
    <w:p w14:paraId="71DB6D65" w14:textId="77777777" w:rsidR="00E2012A" w:rsidRDefault="00E2012A">
      <w:pPr>
        <w:pStyle w:val="Index2"/>
        <w:tabs>
          <w:tab w:val="right" w:leader="dot" w:pos="6830"/>
        </w:tabs>
        <w:rPr>
          <w:noProof/>
        </w:rPr>
      </w:pPr>
      <w:r>
        <w:rPr>
          <w:noProof/>
        </w:rPr>
        <w:t>Richard I of Normandië, Don's 29th GGF (963–1027)</w:t>
      </w:r>
      <w:r>
        <w:rPr>
          <w:noProof/>
        </w:rPr>
        <w:tab/>
        <w:t>37, 41</w:t>
      </w:r>
    </w:p>
    <w:p w14:paraId="0A00B6CD" w14:textId="77777777" w:rsidR="00E2012A" w:rsidRDefault="00E2012A">
      <w:pPr>
        <w:pStyle w:val="Index1"/>
        <w:tabs>
          <w:tab w:val="right" w:leader="dot" w:pos="6830"/>
        </w:tabs>
        <w:rPr>
          <w:noProof/>
        </w:rPr>
      </w:pPr>
      <w:r>
        <w:rPr>
          <w:noProof/>
        </w:rPr>
        <w:t>FitzRobert</w:t>
      </w:r>
    </w:p>
    <w:p w14:paraId="58719ABB" w14:textId="77777777" w:rsidR="00E2012A" w:rsidRDefault="00E2012A">
      <w:pPr>
        <w:pStyle w:val="Index2"/>
        <w:tabs>
          <w:tab w:val="right" w:leader="dot" w:pos="6830"/>
        </w:tabs>
        <w:rPr>
          <w:noProof/>
        </w:rPr>
      </w:pPr>
      <w:r>
        <w:rPr>
          <w:noProof/>
        </w:rPr>
        <w:t>Hamon (1113–1158)</w:t>
      </w:r>
      <w:r>
        <w:rPr>
          <w:noProof/>
        </w:rPr>
        <w:tab/>
        <w:t>82</w:t>
      </w:r>
    </w:p>
    <w:p w14:paraId="1949E3FC" w14:textId="77777777" w:rsidR="00E2012A" w:rsidRDefault="00E2012A">
      <w:pPr>
        <w:pStyle w:val="Index2"/>
        <w:tabs>
          <w:tab w:val="right" w:leader="dot" w:pos="6830"/>
        </w:tabs>
        <w:rPr>
          <w:noProof/>
        </w:rPr>
      </w:pPr>
      <w:r>
        <w:rPr>
          <w:noProof/>
        </w:rPr>
        <w:t>Mabel {tagged} possible spouse (1111–1111)</w:t>
      </w:r>
      <w:r>
        <w:rPr>
          <w:noProof/>
        </w:rPr>
        <w:tab/>
        <w:t>82</w:t>
      </w:r>
    </w:p>
    <w:p w14:paraId="42BBEB2D" w14:textId="77777777" w:rsidR="00E2012A" w:rsidRDefault="00E2012A">
      <w:pPr>
        <w:pStyle w:val="Index2"/>
        <w:tabs>
          <w:tab w:val="right" w:leader="dot" w:pos="6830"/>
        </w:tabs>
        <w:rPr>
          <w:noProof/>
        </w:rPr>
      </w:pPr>
      <w:r>
        <w:rPr>
          <w:noProof/>
        </w:rPr>
        <w:t>Mabel Don's 26th GGM (in another branch) (1090–1157)</w:t>
      </w:r>
      <w:r>
        <w:rPr>
          <w:noProof/>
        </w:rPr>
        <w:tab/>
        <w:t>82</w:t>
      </w:r>
    </w:p>
    <w:p w14:paraId="3E39F2C4" w14:textId="77777777" w:rsidR="00E2012A" w:rsidRDefault="00E2012A">
      <w:pPr>
        <w:pStyle w:val="Index2"/>
        <w:tabs>
          <w:tab w:val="right" w:leader="dot" w:pos="6830"/>
        </w:tabs>
        <w:rPr>
          <w:noProof/>
        </w:rPr>
      </w:pPr>
      <w:r>
        <w:rPr>
          <w:noProof/>
        </w:rPr>
        <w:t>Mabira of Caen, Don's 25th GGM (1120–1189)</w:t>
      </w:r>
      <w:r>
        <w:rPr>
          <w:noProof/>
        </w:rPr>
        <w:tab/>
        <w:t>83, 96</w:t>
      </w:r>
    </w:p>
    <w:p w14:paraId="502325BD" w14:textId="77777777" w:rsidR="00E2012A" w:rsidRDefault="00E2012A">
      <w:pPr>
        <w:pStyle w:val="Index2"/>
        <w:tabs>
          <w:tab w:val="right" w:leader="dot" w:pos="6830"/>
        </w:tabs>
        <w:rPr>
          <w:noProof/>
        </w:rPr>
      </w:pPr>
      <w:r>
        <w:rPr>
          <w:noProof/>
        </w:rPr>
        <w:t>Mathilde of Gloucester (1110–1189)</w:t>
      </w:r>
      <w:r>
        <w:rPr>
          <w:noProof/>
        </w:rPr>
        <w:tab/>
        <w:t>82</w:t>
      </w:r>
    </w:p>
    <w:p w14:paraId="6F6BAA02" w14:textId="77777777" w:rsidR="00E2012A" w:rsidRDefault="00E2012A">
      <w:pPr>
        <w:pStyle w:val="Index2"/>
        <w:tabs>
          <w:tab w:val="right" w:leader="dot" w:pos="6830"/>
        </w:tabs>
        <w:rPr>
          <w:noProof/>
        </w:rPr>
      </w:pPr>
      <w:r>
        <w:rPr>
          <w:noProof/>
        </w:rPr>
        <w:t>Philip (1114–1114)</w:t>
      </w:r>
      <w:r>
        <w:rPr>
          <w:noProof/>
        </w:rPr>
        <w:tab/>
        <w:t>82</w:t>
      </w:r>
    </w:p>
    <w:p w14:paraId="10661394" w14:textId="77777777" w:rsidR="00E2012A" w:rsidRDefault="00E2012A">
      <w:pPr>
        <w:pStyle w:val="Index2"/>
        <w:tabs>
          <w:tab w:val="right" w:leader="dot" w:pos="6830"/>
        </w:tabs>
        <w:rPr>
          <w:noProof/>
        </w:rPr>
      </w:pPr>
      <w:r>
        <w:rPr>
          <w:noProof/>
        </w:rPr>
        <w:t>Richard (1116–1142)</w:t>
      </w:r>
      <w:r>
        <w:rPr>
          <w:noProof/>
        </w:rPr>
        <w:tab/>
        <w:t>82</w:t>
      </w:r>
    </w:p>
    <w:p w14:paraId="3709CA31" w14:textId="77777777" w:rsidR="00E2012A" w:rsidRDefault="00E2012A">
      <w:pPr>
        <w:pStyle w:val="Index2"/>
        <w:tabs>
          <w:tab w:val="right" w:leader="dot" w:pos="6830"/>
        </w:tabs>
        <w:rPr>
          <w:noProof/>
        </w:rPr>
      </w:pPr>
      <w:r>
        <w:rPr>
          <w:noProof/>
        </w:rPr>
        <w:t>Robert (1112–1112)</w:t>
      </w:r>
      <w:r>
        <w:rPr>
          <w:noProof/>
        </w:rPr>
        <w:tab/>
        <w:t>82</w:t>
      </w:r>
    </w:p>
    <w:p w14:paraId="0D9E80D6" w14:textId="77777777" w:rsidR="00E2012A" w:rsidRDefault="00E2012A">
      <w:pPr>
        <w:pStyle w:val="Index2"/>
        <w:tabs>
          <w:tab w:val="right" w:leader="dot" w:pos="6830"/>
        </w:tabs>
        <w:rPr>
          <w:noProof/>
        </w:rPr>
      </w:pPr>
      <w:r>
        <w:rPr>
          <w:noProof/>
        </w:rPr>
        <w:t>Roger (1115–1179)</w:t>
      </w:r>
      <w:r>
        <w:rPr>
          <w:noProof/>
        </w:rPr>
        <w:tab/>
        <w:t>82</w:t>
      </w:r>
    </w:p>
    <w:p w14:paraId="14C14CB7" w14:textId="77777777" w:rsidR="00E2012A" w:rsidRDefault="00E2012A">
      <w:pPr>
        <w:pStyle w:val="Index2"/>
        <w:tabs>
          <w:tab w:val="right" w:leader="dot" w:pos="6830"/>
        </w:tabs>
        <w:rPr>
          <w:noProof/>
        </w:rPr>
      </w:pPr>
      <w:r>
        <w:rPr>
          <w:noProof/>
        </w:rPr>
        <w:t>William (1116–1183)</w:t>
      </w:r>
      <w:r>
        <w:rPr>
          <w:noProof/>
        </w:rPr>
        <w:tab/>
        <w:t>83, 93, 129</w:t>
      </w:r>
    </w:p>
    <w:p w14:paraId="56A8BA15" w14:textId="77777777" w:rsidR="00E2012A" w:rsidRDefault="00E2012A">
      <w:pPr>
        <w:pStyle w:val="Index1"/>
        <w:tabs>
          <w:tab w:val="right" w:leader="dot" w:pos="6830"/>
        </w:tabs>
        <w:rPr>
          <w:noProof/>
        </w:rPr>
      </w:pPr>
      <w:r>
        <w:rPr>
          <w:noProof/>
        </w:rPr>
        <w:t>FitzWillem</w:t>
      </w:r>
    </w:p>
    <w:p w14:paraId="21F79AE9" w14:textId="77777777" w:rsidR="00E2012A" w:rsidRDefault="00E2012A">
      <w:pPr>
        <w:pStyle w:val="Index2"/>
        <w:tabs>
          <w:tab w:val="right" w:leader="dot" w:pos="6830"/>
        </w:tabs>
        <w:rPr>
          <w:noProof/>
        </w:rPr>
      </w:pPr>
      <w:r>
        <w:rPr>
          <w:noProof/>
        </w:rPr>
        <w:t>Ela {tagged} Married young (1187–1261)</w:t>
      </w:r>
      <w:r>
        <w:rPr>
          <w:noProof/>
        </w:rPr>
        <w:tab/>
        <w:t>131</w:t>
      </w:r>
    </w:p>
    <w:p w14:paraId="32FEA9F9" w14:textId="77777777" w:rsidR="00E2012A" w:rsidRDefault="00E2012A">
      <w:pPr>
        <w:pStyle w:val="Index1"/>
        <w:tabs>
          <w:tab w:val="right" w:leader="dot" w:pos="6830"/>
        </w:tabs>
        <w:rPr>
          <w:noProof/>
        </w:rPr>
      </w:pPr>
      <w:r>
        <w:rPr>
          <w:noProof/>
        </w:rPr>
        <w:t>FitzWilliam</w:t>
      </w:r>
    </w:p>
    <w:p w14:paraId="6ECB7A50" w14:textId="77777777" w:rsidR="00E2012A" w:rsidRDefault="00E2012A">
      <w:pPr>
        <w:pStyle w:val="Index2"/>
        <w:tabs>
          <w:tab w:val="right" w:leader="dot" w:pos="6830"/>
        </w:tabs>
        <w:rPr>
          <w:noProof/>
        </w:rPr>
      </w:pPr>
      <w:r>
        <w:rPr>
          <w:noProof/>
        </w:rPr>
        <w:t>Richard I of Normandië, Don's 30th GGF (933–1027)</w:t>
      </w:r>
      <w:r>
        <w:rPr>
          <w:noProof/>
        </w:rPr>
        <w:tab/>
        <w:t>32, 36, 39</w:t>
      </w:r>
    </w:p>
    <w:p w14:paraId="0F204C7F" w14:textId="77777777" w:rsidR="00E2012A" w:rsidRDefault="00E2012A">
      <w:pPr>
        <w:pStyle w:val="Index2"/>
        <w:tabs>
          <w:tab w:val="right" w:leader="dot" w:pos="6830"/>
        </w:tabs>
        <w:rPr>
          <w:noProof/>
        </w:rPr>
      </w:pPr>
      <w:r>
        <w:rPr>
          <w:noProof/>
        </w:rPr>
        <w:t>Robert I (941–1035)</w:t>
      </w:r>
      <w:r>
        <w:rPr>
          <w:noProof/>
        </w:rPr>
        <w:tab/>
        <w:t>32</w:t>
      </w:r>
    </w:p>
    <w:p w14:paraId="65235A4F" w14:textId="77777777" w:rsidR="00E2012A" w:rsidRDefault="00E2012A">
      <w:pPr>
        <w:pStyle w:val="Index1"/>
        <w:tabs>
          <w:tab w:val="right" w:leader="dot" w:pos="6830"/>
        </w:tabs>
        <w:rPr>
          <w:noProof/>
        </w:rPr>
      </w:pPr>
      <w:r>
        <w:rPr>
          <w:noProof/>
        </w:rPr>
        <w:t>Foggin</w:t>
      </w:r>
    </w:p>
    <w:p w14:paraId="184C6F0E" w14:textId="77777777" w:rsidR="00E2012A" w:rsidRDefault="00E2012A">
      <w:pPr>
        <w:pStyle w:val="Index2"/>
        <w:tabs>
          <w:tab w:val="right" w:leader="dot" w:pos="6830"/>
        </w:tabs>
        <w:rPr>
          <w:noProof/>
        </w:rPr>
      </w:pPr>
      <w:r>
        <w:rPr>
          <w:noProof/>
        </w:rPr>
        <w:t>Ben (2004–   )</w:t>
      </w:r>
      <w:r>
        <w:rPr>
          <w:noProof/>
        </w:rPr>
        <w:tab/>
        <w:t>634</w:t>
      </w:r>
    </w:p>
    <w:p w14:paraId="474D2435" w14:textId="77777777" w:rsidR="00E2012A" w:rsidRDefault="00E2012A">
      <w:pPr>
        <w:pStyle w:val="Index2"/>
        <w:tabs>
          <w:tab w:val="right" w:leader="dot" w:pos="6830"/>
        </w:tabs>
        <w:rPr>
          <w:noProof/>
        </w:rPr>
      </w:pPr>
      <w:r>
        <w:rPr>
          <w:noProof/>
        </w:rPr>
        <w:t>Emily Charlotte (2000–   )</w:t>
      </w:r>
      <w:r>
        <w:rPr>
          <w:noProof/>
        </w:rPr>
        <w:tab/>
        <w:t>634</w:t>
      </w:r>
    </w:p>
    <w:p w14:paraId="7572E0F7" w14:textId="77777777" w:rsidR="00E2012A" w:rsidRDefault="00E2012A">
      <w:pPr>
        <w:pStyle w:val="Index2"/>
        <w:tabs>
          <w:tab w:val="right" w:leader="dot" w:pos="6830"/>
        </w:tabs>
        <w:rPr>
          <w:noProof/>
        </w:rPr>
      </w:pPr>
      <w:r>
        <w:rPr>
          <w:noProof/>
        </w:rPr>
        <w:t>Ian (1971–   )</w:t>
      </w:r>
      <w:r>
        <w:rPr>
          <w:noProof/>
        </w:rPr>
        <w:tab/>
        <w:t>623</w:t>
      </w:r>
    </w:p>
    <w:p w14:paraId="532D4A28" w14:textId="77777777" w:rsidR="00E2012A" w:rsidRDefault="00E2012A">
      <w:pPr>
        <w:pStyle w:val="Index2"/>
        <w:tabs>
          <w:tab w:val="right" w:leader="dot" w:pos="6830"/>
        </w:tabs>
        <w:rPr>
          <w:noProof/>
        </w:rPr>
      </w:pPr>
      <w:r>
        <w:rPr>
          <w:noProof/>
        </w:rPr>
        <w:t>John (1917–1993)</w:t>
      </w:r>
      <w:r>
        <w:rPr>
          <w:noProof/>
        </w:rPr>
        <w:tab/>
        <w:t>603</w:t>
      </w:r>
    </w:p>
    <w:p w14:paraId="0B82C610" w14:textId="77777777" w:rsidR="00E2012A" w:rsidRDefault="00E2012A">
      <w:pPr>
        <w:pStyle w:val="Index2"/>
        <w:tabs>
          <w:tab w:val="right" w:leader="dot" w:pos="6830"/>
        </w:tabs>
        <w:rPr>
          <w:noProof/>
        </w:rPr>
      </w:pPr>
      <w:r>
        <w:rPr>
          <w:noProof/>
        </w:rPr>
        <w:t>John (1942–   )</w:t>
      </w:r>
      <w:r>
        <w:rPr>
          <w:noProof/>
        </w:rPr>
        <w:tab/>
        <w:t>603, 622</w:t>
      </w:r>
    </w:p>
    <w:p w14:paraId="32F50C03" w14:textId="77777777" w:rsidR="00E2012A" w:rsidRDefault="00E2012A">
      <w:pPr>
        <w:pStyle w:val="Index2"/>
        <w:tabs>
          <w:tab w:val="right" w:leader="dot" w:pos="6830"/>
        </w:tabs>
        <w:rPr>
          <w:noProof/>
        </w:rPr>
      </w:pPr>
      <w:r>
        <w:rPr>
          <w:noProof/>
        </w:rPr>
        <w:t>Joshua (1996–   )</w:t>
      </w:r>
      <w:r>
        <w:rPr>
          <w:noProof/>
        </w:rPr>
        <w:tab/>
        <w:t>634</w:t>
      </w:r>
    </w:p>
    <w:p w14:paraId="7DDA8B67" w14:textId="77777777" w:rsidR="00E2012A" w:rsidRDefault="00E2012A">
      <w:pPr>
        <w:pStyle w:val="Index2"/>
        <w:tabs>
          <w:tab w:val="right" w:leader="dot" w:pos="6830"/>
        </w:tabs>
        <w:rPr>
          <w:noProof/>
        </w:rPr>
      </w:pPr>
      <w:r>
        <w:rPr>
          <w:noProof/>
        </w:rPr>
        <w:t>Ruth Christine (1946–   )</w:t>
      </w:r>
      <w:r>
        <w:rPr>
          <w:noProof/>
        </w:rPr>
        <w:tab/>
        <w:t>603, 623</w:t>
      </w:r>
    </w:p>
    <w:p w14:paraId="4422F716" w14:textId="77777777" w:rsidR="00E2012A" w:rsidRDefault="00E2012A">
      <w:pPr>
        <w:pStyle w:val="Index2"/>
        <w:tabs>
          <w:tab w:val="right" w:leader="dot" w:pos="6830"/>
        </w:tabs>
        <w:rPr>
          <w:noProof/>
        </w:rPr>
      </w:pPr>
      <w:r>
        <w:rPr>
          <w:noProof/>
        </w:rPr>
        <w:t>Steven (1973–   )</w:t>
      </w:r>
      <w:r>
        <w:rPr>
          <w:noProof/>
        </w:rPr>
        <w:tab/>
        <w:t>623, 633</w:t>
      </w:r>
    </w:p>
    <w:p w14:paraId="0C6DECD3" w14:textId="77777777" w:rsidR="00E2012A" w:rsidRDefault="00E2012A">
      <w:pPr>
        <w:pStyle w:val="Index1"/>
        <w:tabs>
          <w:tab w:val="right" w:leader="dot" w:pos="6830"/>
        </w:tabs>
        <w:rPr>
          <w:noProof/>
        </w:rPr>
      </w:pPr>
      <w:r>
        <w:rPr>
          <w:noProof/>
        </w:rPr>
        <w:t>Foley</w:t>
      </w:r>
    </w:p>
    <w:p w14:paraId="7023085B" w14:textId="77777777" w:rsidR="00E2012A" w:rsidRDefault="00E2012A">
      <w:pPr>
        <w:pStyle w:val="Index2"/>
        <w:tabs>
          <w:tab w:val="right" w:leader="dot" w:pos="6830"/>
        </w:tabs>
        <w:rPr>
          <w:noProof/>
        </w:rPr>
      </w:pPr>
      <w:r>
        <w:rPr>
          <w:noProof/>
        </w:rPr>
        <w:t>Ossian (1980–   )</w:t>
      </w:r>
      <w:r>
        <w:rPr>
          <w:noProof/>
        </w:rPr>
        <w:tab/>
        <w:t>675</w:t>
      </w:r>
    </w:p>
    <w:p w14:paraId="0B04839F" w14:textId="77777777" w:rsidR="00E2012A" w:rsidRDefault="00E2012A">
      <w:pPr>
        <w:pStyle w:val="Index2"/>
        <w:tabs>
          <w:tab w:val="right" w:leader="dot" w:pos="6830"/>
        </w:tabs>
        <w:rPr>
          <w:noProof/>
        </w:rPr>
      </w:pPr>
      <w:r>
        <w:rPr>
          <w:noProof/>
        </w:rPr>
        <w:t>Winter Fern Destival Pagel (2019–   )</w:t>
      </w:r>
      <w:r>
        <w:rPr>
          <w:noProof/>
        </w:rPr>
        <w:tab/>
        <w:t>675</w:t>
      </w:r>
    </w:p>
    <w:p w14:paraId="473A2847" w14:textId="77777777" w:rsidR="00E2012A" w:rsidRDefault="00E2012A">
      <w:pPr>
        <w:pStyle w:val="Index1"/>
        <w:tabs>
          <w:tab w:val="right" w:leader="dot" w:pos="6830"/>
        </w:tabs>
        <w:rPr>
          <w:noProof/>
        </w:rPr>
      </w:pPr>
      <w:r>
        <w:rPr>
          <w:noProof/>
        </w:rPr>
        <w:t>Foliot</w:t>
      </w:r>
    </w:p>
    <w:p w14:paraId="1D280A81" w14:textId="77777777" w:rsidR="00E2012A" w:rsidRDefault="00E2012A">
      <w:pPr>
        <w:pStyle w:val="Index2"/>
        <w:tabs>
          <w:tab w:val="right" w:leader="dot" w:pos="6830"/>
        </w:tabs>
        <w:rPr>
          <w:noProof/>
        </w:rPr>
      </w:pPr>
      <w:r>
        <w:rPr>
          <w:noProof/>
        </w:rPr>
        <w:t>Jane Joan (1261–1312)</w:t>
      </w:r>
      <w:r>
        <w:rPr>
          <w:noProof/>
        </w:rPr>
        <w:tab/>
        <w:t>243</w:t>
      </w:r>
    </w:p>
    <w:p w14:paraId="2427C11F" w14:textId="77777777" w:rsidR="00E2012A" w:rsidRDefault="00E2012A">
      <w:pPr>
        <w:pStyle w:val="Index1"/>
        <w:tabs>
          <w:tab w:val="right" w:leader="dot" w:pos="6830"/>
        </w:tabs>
        <w:rPr>
          <w:noProof/>
        </w:rPr>
      </w:pPr>
      <w:r>
        <w:rPr>
          <w:noProof/>
        </w:rPr>
        <w:t>Ford</w:t>
      </w:r>
    </w:p>
    <w:p w14:paraId="242875F7" w14:textId="77777777" w:rsidR="00E2012A" w:rsidRDefault="00E2012A">
      <w:pPr>
        <w:pStyle w:val="Index2"/>
        <w:tabs>
          <w:tab w:val="right" w:leader="dot" w:pos="6830"/>
        </w:tabs>
        <w:rPr>
          <w:noProof/>
        </w:rPr>
      </w:pPr>
      <w:r>
        <w:rPr>
          <w:noProof/>
        </w:rPr>
        <w:t>Susannah (1851–1886)</w:t>
      </w:r>
      <w:r>
        <w:rPr>
          <w:noProof/>
        </w:rPr>
        <w:tab/>
        <w:t>518</w:t>
      </w:r>
    </w:p>
    <w:p w14:paraId="3F4244F2" w14:textId="77777777" w:rsidR="00E2012A" w:rsidRDefault="00E2012A">
      <w:pPr>
        <w:pStyle w:val="Index1"/>
        <w:tabs>
          <w:tab w:val="right" w:leader="dot" w:pos="6830"/>
        </w:tabs>
        <w:rPr>
          <w:noProof/>
        </w:rPr>
      </w:pPr>
      <w:r>
        <w:rPr>
          <w:noProof/>
        </w:rPr>
        <w:t>Forrest</w:t>
      </w:r>
    </w:p>
    <w:p w14:paraId="6C5BC4F0" w14:textId="77777777" w:rsidR="00E2012A" w:rsidRDefault="00E2012A">
      <w:pPr>
        <w:pStyle w:val="Index2"/>
        <w:tabs>
          <w:tab w:val="right" w:leader="dot" w:pos="6830"/>
        </w:tabs>
        <w:rPr>
          <w:noProof/>
        </w:rPr>
      </w:pPr>
      <w:r>
        <w:rPr>
          <w:noProof/>
        </w:rPr>
        <w:t>Hester (1700–1737)</w:t>
      </w:r>
      <w:r>
        <w:rPr>
          <w:noProof/>
        </w:rPr>
        <w:tab/>
        <w:t>408</w:t>
      </w:r>
    </w:p>
    <w:p w14:paraId="179F20E7" w14:textId="77777777" w:rsidR="00E2012A" w:rsidRDefault="00E2012A">
      <w:pPr>
        <w:pStyle w:val="Index1"/>
        <w:tabs>
          <w:tab w:val="right" w:leader="dot" w:pos="6830"/>
        </w:tabs>
        <w:rPr>
          <w:noProof/>
        </w:rPr>
      </w:pPr>
      <w:r>
        <w:rPr>
          <w:noProof/>
        </w:rPr>
        <w:t>Foulhurst</w:t>
      </w:r>
    </w:p>
    <w:p w14:paraId="4EBDFF2E" w14:textId="77777777" w:rsidR="00E2012A" w:rsidRDefault="00E2012A">
      <w:pPr>
        <w:pStyle w:val="Index2"/>
        <w:tabs>
          <w:tab w:val="right" w:leader="dot" w:pos="6830"/>
        </w:tabs>
        <w:rPr>
          <w:noProof/>
        </w:rPr>
      </w:pPr>
      <w:r>
        <w:rPr>
          <w:noProof/>
        </w:rPr>
        <w:t>Elizabeth (1460–1558)</w:t>
      </w:r>
      <w:r>
        <w:rPr>
          <w:noProof/>
        </w:rPr>
        <w:tab/>
        <w:t>303</w:t>
      </w:r>
    </w:p>
    <w:p w14:paraId="69F36991" w14:textId="77777777" w:rsidR="00E2012A" w:rsidRDefault="00E2012A">
      <w:pPr>
        <w:pStyle w:val="Index1"/>
        <w:tabs>
          <w:tab w:val="right" w:leader="dot" w:pos="6830"/>
        </w:tabs>
        <w:rPr>
          <w:noProof/>
        </w:rPr>
      </w:pPr>
      <w:r>
        <w:rPr>
          <w:noProof/>
        </w:rPr>
        <w:t>Fox</w:t>
      </w:r>
    </w:p>
    <w:p w14:paraId="3A25C20F" w14:textId="77777777" w:rsidR="00E2012A" w:rsidRDefault="00E2012A">
      <w:pPr>
        <w:pStyle w:val="Index2"/>
        <w:tabs>
          <w:tab w:val="right" w:leader="dot" w:pos="6830"/>
        </w:tabs>
        <w:rPr>
          <w:noProof/>
        </w:rPr>
      </w:pPr>
      <w:r>
        <w:rPr>
          <w:noProof/>
        </w:rPr>
        <w:t>Eva Lily (1886–1963)</w:t>
      </w:r>
      <w:r>
        <w:rPr>
          <w:noProof/>
        </w:rPr>
        <w:tab/>
        <w:t>601</w:t>
      </w:r>
    </w:p>
    <w:p w14:paraId="55927FE1" w14:textId="77777777" w:rsidR="00E2012A" w:rsidRDefault="00E2012A">
      <w:pPr>
        <w:pStyle w:val="Index1"/>
        <w:tabs>
          <w:tab w:val="right" w:leader="dot" w:pos="6830"/>
        </w:tabs>
        <w:rPr>
          <w:noProof/>
        </w:rPr>
      </w:pPr>
      <w:r>
        <w:rPr>
          <w:noProof/>
        </w:rPr>
        <w:t>Freeman</w:t>
      </w:r>
    </w:p>
    <w:p w14:paraId="7040D10C" w14:textId="77777777" w:rsidR="00E2012A" w:rsidRDefault="00E2012A">
      <w:pPr>
        <w:pStyle w:val="Index2"/>
        <w:tabs>
          <w:tab w:val="right" w:leader="dot" w:pos="6830"/>
        </w:tabs>
        <w:rPr>
          <w:noProof/>
        </w:rPr>
      </w:pPr>
      <w:r>
        <w:rPr>
          <w:noProof/>
        </w:rPr>
        <w:t>Abigail Sandy's 7th GGM (1692–1737)</w:t>
      </w:r>
      <w:r>
        <w:rPr>
          <w:noProof/>
        </w:rPr>
        <w:tab/>
        <w:t>457</w:t>
      </w:r>
    </w:p>
    <w:p w14:paraId="01A0B24C" w14:textId="77777777" w:rsidR="00E2012A" w:rsidRDefault="00E2012A">
      <w:pPr>
        <w:pStyle w:val="Index2"/>
        <w:tabs>
          <w:tab w:val="right" w:leader="dot" w:pos="6830"/>
        </w:tabs>
        <w:rPr>
          <w:noProof/>
        </w:rPr>
      </w:pPr>
      <w:r>
        <w:rPr>
          <w:noProof/>
        </w:rPr>
        <w:t>Nathaniel Sandy's 8th GGF (in another branch) (1668–1760)</w:t>
      </w:r>
      <w:r>
        <w:rPr>
          <w:noProof/>
        </w:rPr>
        <w:tab/>
        <w:t>457</w:t>
      </w:r>
    </w:p>
    <w:p w14:paraId="0CE4C7AF" w14:textId="77777777" w:rsidR="00E2012A" w:rsidRDefault="00E2012A">
      <w:pPr>
        <w:pStyle w:val="Index1"/>
        <w:tabs>
          <w:tab w:val="right" w:leader="dot" w:pos="6830"/>
        </w:tabs>
        <w:rPr>
          <w:noProof/>
        </w:rPr>
      </w:pPr>
      <w:r>
        <w:rPr>
          <w:noProof/>
        </w:rPr>
        <w:t>Freville</w:t>
      </w:r>
    </w:p>
    <w:p w14:paraId="3FCD2F49" w14:textId="77777777" w:rsidR="00E2012A" w:rsidRDefault="00E2012A">
      <w:pPr>
        <w:pStyle w:val="Index2"/>
        <w:tabs>
          <w:tab w:val="right" w:leader="dot" w:pos="6830"/>
        </w:tabs>
        <w:rPr>
          <w:noProof/>
        </w:rPr>
      </w:pPr>
      <w:r>
        <w:rPr>
          <w:noProof/>
        </w:rPr>
        <w:t>Baldwin III (1332–1388)</w:t>
      </w:r>
      <w:r>
        <w:rPr>
          <w:noProof/>
        </w:rPr>
        <w:tab/>
        <w:t>282</w:t>
      </w:r>
    </w:p>
    <w:p w14:paraId="3D9BD707" w14:textId="77777777" w:rsidR="00E2012A" w:rsidRDefault="00E2012A">
      <w:pPr>
        <w:pStyle w:val="Index2"/>
        <w:tabs>
          <w:tab w:val="right" w:leader="dot" w:pos="6830"/>
        </w:tabs>
        <w:rPr>
          <w:noProof/>
        </w:rPr>
      </w:pPr>
      <w:r>
        <w:rPr>
          <w:noProof/>
        </w:rPr>
        <w:t>Baldwin V (1395–1419)</w:t>
      </w:r>
      <w:r>
        <w:rPr>
          <w:noProof/>
        </w:rPr>
        <w:tab/>
        <w:t>282</w:t>
      </w:r>
    </w:p>
    <w:p w14:paraId="1E94FF10" w14:textId="77777777" w:rsidR="00E2012A" w:rsidRDefault="00E2012A">
      <w:pPr>
        <w:pStyle w:val="Index2"/>
        <w:tabs>
          <w:tab w:val="right" w:leader="dot" w:pos="6830"/>
        </w:tabs>
        <w:rPr>
          <w:noProof/>
        </w:rPr>
      </w:pPr>
      <w:r>
        <w:rPr>
          <w:noProof/>
        </w:rPr>
        <w:t>Elizabeth of Tamworth (1398–1468)</w:t>
      </w:r>
      <w:r>
        <w:rPr>
          <w:noProof/>
        </w:rPr>
        <w:tab/>
        <w:t>283, 306</w:t>
      </w:r>
    </w:p>
    <w:p w14:paraId="5509C248" w14:textId="77777777" w:rsidR="00E2012A" w:rsidRDefault="00E2012A">
      <w:pPr>
        <w:pStyle w:val="Index2"/>
        <w:tabs>
          <w:tab w:val="right" w:leader="dot" w:pos="6830"/>
        </w:tabs>
        <w:rPr>
          <w:noProof/>
        </w:rPr>
      </w:pPr>
      <w:r>
        <w:rPr>
          <w:noProof/>
        </w:rPr>
        <w:t>Joyce (1390–1418)</w:t>
      </w:r>
      <w:r>
        <w:rPr>
          <w:noProof/>
        </w:rPr>
        <w:tab/>
        <w:t>282</w:t>
      </w:r>
    </w:p>
    <w:p w14:paraId="726F2A35" w14:textId="77777777" w:rsidR="00E2012A" w:rsidRDefault="00E2012A">
      <w:pPr>
        <w:pStyle w:val="Index2"/>
        <w:tabs>
          <w:tab w:val="right" w:leader="dot" w:pos="6830"/>
        </w:tabs>
        <w:rPr>
          <w:noProof/>
        </w:rPr>
      </w:pPr>
      <w:r>
        <w:rPr>
          <w:noProof/>
        </w:rPr>
        <w:t>Margaret (1401–1493)</w:t>
      </w:r>
      <w:r>
        <w:rPr>
          <w:noProof/>
        </w:rPr>
        <w:tab/>
        <w:t>283</w:t>
      </w:r>
    </w:p>
    <w:p w14:paraId="2DB31C3B" w14:textId="77777777" w:rsidR="00E2012A" w:rsidRDefault="00E2012A">
      <w:pPr>
        <w:pStyle w:val="Index1"/>
        <w:tabs>
          <w:tab w:val="right" w:leader="dot" w:pos="6830"/>
        </w:tabs>
        <w:rPr>
          <w:noProof/>
        </w:rPr>
      </w:pPr>
      <w:r>
        <w:rPr>
          <w:noProof/>
        </w:rPr>
        <w:t>FridleifsDóttir</w:t>
      </w:r>
    </w:p>
    <w:p w14:paraId="4B4EC957" w14:textId="77777777" w:rsidR="00E2012A" w:rsidRDefault="00E2012A">
      <w:pPr>
        <w:pStyle w:val="Index2"/>
        <w:tabs>
          <w:tab w:val="right" w:leader="dot" w:pos="6830"/>
        </w:tabs>
        <w:rPr>
          <w:noProof/>
        </w:rPr>
      </w:pPr>
      <w:r>
        <w:rPr>
          <w:noProof/>
        </w:rPr>
        <w:t>Frodi (479–548)</w:t>
      </w:r>
      <w:r>
        <w:rPr>
          <w:noProof/>
        </w:rPr>
        <w:tab/>
        <w:t>9</w:t>
      </w:r>
    </w:p>
    <w:p w14:paraId="288EFA81" w14:textId="77777777" w:rsidR="00E2012A" w:rsidRDefault="00E2012A">
      <w:pPr>
        <w:pStyle w:val="Index1"/>
        <w:tabs>
          <w:tab w:val="right" w:leader="dot" w:pos="6830"/>
        </w:tabs>
        <w:rPr>
          <w:noProof/>
        </w:rPr>
      </w:pPr>
      <w:r>
        <w:rPr>
          <w:noProof/>
        </w:rPr>
        <w:t>FridleifsSon</w:t>
      </w:r>
    </w:p>
    <w:p w14:paraId="102CEFEC" w14:textId="77777777" w:rsidR="00E2012A" w:rsidRDefault="00E2012A">
      <w:pPr>
        <w:pStyle w:val="Index2"/>
        <w:tabs>
          <w:tab w:val="right" w:leader="dot" w:pos="6830"/>
        </w:tabs>
        <w:rPr>
          <w:noProof/>
        </w:rPr>
      </w:pPr>
      <w:r>
        <w:rPr>
          <w:noProof/>
        </w:rPr>
        <w:t>Frodi IV (479–548)</w:t>
      </w:r>
      <w:r>
        <w:rPr>
          <w:noProof/>
        </w:rPr>
        <w:tab/>
        <w:t>8</w:t>
      </w:r>
    </w:p>
    <w:p w14:paraId="26FCE809" w14:textId="77777777" w:rsidR="00E2012A" w:rsidRDefault="00E2012A">
      <w:pPr>
        <w:pStyle w:val="Index1"/>
        <w:tabs>
          <w:tab w:val="right" w:leader="dot" w:pos="6830"/>
        </w:tabs>
        <w:rPr>
          <w:noProof/>
        </w:rPr>
      </w:pPr>
      <w:r>
        <w:rPr>
          <w:noProof/>
        </w:rPr>
        <w:t>Froda</w:t>
      </w:r>
    </w:p>
    <w:p w14:paraId="4F5E56B1" w14:textId="77777777" w:rsidR="00E2012A" w:rsidRDefault="00E2012A">
      <w:pPr>
        <w:pStyle w:val="Index2"/>
        <w:tabs>
          <w:tab w:val="right" w:leader="dot" w:pos="6830"/>
        </w:tabs>
        <w:rPr>
          <w:noProof/>
        </w:rPr>
      </w:pPr>
      <w:r>
        <w:rPr>
          <w:noProof/>
        </w:rPr>
        <w:t>(father) (481–501)</w:t>
      </w:r>
      <w:r>
        <w:rPr>
          <w:noProof/>
        </w:rPr>
        <w:tab/>
        <w:t>8</w:t>
      </w:r>
    </w:p>
    <w:p w14:paraId="7130B1B2" w14:textId="77777777" w:rsidR="00E2012A" w:rsidRDefault="00E2012A">
      <w:pPr>
        <w:pStyle w:val="Index1"/>
        <w:tabs>
          <w:tab w:val="right" w:leader="dot" w:pos="6830"/>
        </w:tabs>
        <w:rPr>
          <w:noProof/>
        </w:rPr>
      </w:pPr>
      <w:r>
        <w:rPr>
          <w:noProof/>
        </w:rPr>
        <w:t>FrodasSon</w:t>
      </w:r>
    </w:p>
    <w:p w14:paraId="741DDAFE" w14:textId="77777777" w:rsidR="00E2012A" w:rsidRDefault="00E2012A">
      <w:pPr>
        <w:pStyle w:val="Index2"/>
        <w:tabs>
          <w:tab w:val="right" w:leader="dot" w:pos="6830"/>
        </w:tabs>
        <w:rPr>
          <w:noProof/>
        </w:rPr>
      </w:pPr>
      <w:r>
        <w:rPr>
          <w:noProof/>
        </w:rPr>
        <w:t>Ingjald (501–573)</w:t>
      </w:r>
      <w:r>
        <w:rPr>
          <w:noProof/>
        </w:rPr>
        <w:tab/>
        <w:t>8</w:t>
      </w:r>
    </w:p>
    <w:p w14:paraId="386740AE" w14:textId="77777777" w:rsidR="00E2012A" w:rsidRDefault="00E2012A">
      <w:pPr>
        <w:pStyle w:val="Index1"/>
        <w:tabs>
          <w:tab w:val="right" w:leader="dot" w:pos="6830"/>
        </w:tabs>
        <w:rPr>
          <w:noProof/>
        </w:rPr>
      </w:pPr>
      <w:r>
        <w:rPr>
          <w:noProof/>
        </w:rPr>
        <w:t>Frode</w:t>
      </w:r>
    </w:p>
    <w:p w14:paraId="6C29172B" w14:textId="77777777" w:rsidR="00E2012A" w:rsidRDefault="00E2012A">
      <w:pPr>
        <w:pStyle w:val="Index2"/>
        <w:tabs>
          <w:tab w:val="right" w:leader="dot" w:pos="6830"/>
        </w:tabs>
        <w:rPr>
          <w:noProof/>
        </w:rPr>
      </w:pPr>
      <w:r>
        <w:rPr>
          <w:noProof/>
        </w:rPr>
        <w:t>Dag Norge of Vestmare (691–772)</w:t>
      </w:r>
      <w:r>
        <w:rPr>
          <w:noProof/>
        </w:rPr>
        <w:tab/>
        <w:t>21</w:t>
      </w:r>
    </w:p>
    <w:p w14:paraId="7F6AC327" w14:textId="77777777" w:rsidR="00E2012A" w:rsidRDefault="00E2012A">
      <w:pPr>
        <w:pStyle w:val="Index1"/>
        <w:tabs>
          <w:tab w:val="right" w:leader="dot" w:pos="6830"/>
        </w:tabs>
        <w:rPr>
          <w:noProof/>
        </w:rPr>
      </w:pPr>
      <w:r>
        <w:rPr>
          <w:noProof/>
        </w:rPr>
        <w:t>FrodisSon</w:t>
      </w:r>
    </w:p>
    <w:p w14:paraId="3DCDBD28" w14:textId="77777777" w:rsidR="00E2012A" w:rsidRDefault="00E2012A">
      <w:pPr>
        <w:pStyle w:val="Index2"/>
        <w:tabs>
          <w:tab w:val="right" w:leader="dot" w:pos="6830"/>
        </w:tabs>
        <w:rPr>
          <w:noProof/>
        </w:rPr>
      </w:pPr>
      <w:r>
        <w:rPr>
          <w:noProof/>
        </w:rPr>
        <w:t>Fridleif (459–479)</w:t>
      </w:r>
      <w:r>
        <w:rPr>
          <w:noProof/>
        </w:rPr>
        <w:tab/>
        <w:t>8</w:t>
      </w:r>
    </w:p>
    <w:p w14:paraId="18DE8977" w14:textId="77777777" w:rsidR="00E2012A" w:rsidRDefault="00E2012A">
      <w:pPr>
        <w:pStyle w:val="Index1"/>
        <w:tabs>
          <w:tab w:val="right" w:leader="dot" w:pos="6830"/>
        </w:tabs>
        <w:rPr>
          <w:noProof/>
        </w:rPr>
      </w:pPr>
      <w:r>
        <w:rPr>
          <w:noProof/>
        </w:rPr>
        <w:t>Froelich</w:t>
      </w:r>
    </w:p>
    <w:p w14:paraId="2C4C5D38" w14:textId="77777777" w:rsidR="00E2012A" w:rsidRDefault="00E2012A">
      <w:pPr>
        <w:pStyle w:val="Index2"/>
        <w:tabs>
          <w:tab w:val="right" w:leader="dot" w:pos="6830"/>
        </w:tabs>
        <w:rPr>
          <w:noProof/>
        </w:rPr>
      </w:pPr>
      <w:r>
        <w:rPr>
          <w:noProof/>
        </w:rPr>
        <w:t>Cecelia Catherine (1925–2019)</w:t>
      </w:r>
      <w:r>
        <w:rPr>
          <w:noProof/>
        </w:rPr>
        <w:tab/>
        <w:t>671</w:t>
      </w:r>
    </w:p>
    <w:p w14:paraId="08A0EFA9" w14:textId="77777777" w:rsidR="00E2012A" w:rsidRDefault="00E2012A">
      <w:pPr>
        <w:pStyle w:val="Index1"/>
        <w:tabs>
          <w:tab w:val="right" w:leader="dot" w:pos="6830"/>
        </w:tabs>
        <w:rPr>
          <w:noProof/>
        </w:rPr>
      </w:pPr>
      <w:r>
        <w:rPr>
          <w:noProof/>
        </w:rPr>
        <w:t>Frost</w:t>
      </w:r>
    </w:p>
    <w:p w14:paraId="2116D05B" w14:textId="77777777" w:rsidR="00E2012A" w:rsidRDefault="00E2012A">
      <w:pPr>
        <w:pStyle w:val="Index2"/>
        <w:tabs>
          <w:tab w:val="right" w:leader="dot" w:pos="6830"/>
        </w:tabs>
        <w:rPr>
          <w:noProof/>
        </w:rPr>
      </w:pPr>
      <w:r>
        <w:rPr>
          <w:noProof/>
        </w:rPr>
        <w:t>Dorothy Florence May (1915–1941)</w:t>
      </w:r>
      <w:r>
        <w:rPr>
          <w:noProof/>
        </w:rPr>
        <w:tab/>
        <w:t>496</w:t>
      </w:r>
    </w:p>
    <w:p w14:paraId="0344021D" w14:textId="77777777" w:rsidR="00E2012A" w:rsidRDefault="00E2012A">
      <w:pPr>
        <w:pStyle w:val="Index2"/>
        <w:tabs>
          <w:tab w:val="right" w:leader="dot" w:pos="6830"/>
        </w:tabs>
        <w:rPr>
          <w:noProof/>
        </w:rPr>
      </w:pPr>
      <w:r>
        <w:rPr>
          <w:noProof/>
        </w:rPr>
        <w:t>William (1879–1961)</w:t>
      </w:r>
      <w:r>
        <w:rPr>
          <w:noProof/>
        </w:rPr>
        <w:tab/>
        <w:t>496</w:t>
      </w:r>
    </w:p>
    <w:p w14:paraId="6311B7D9" w14:textId="77777777" w:rsidR="00E2012A" w:rsidRDefault="00E2012A">
      <w:pPr>
        <w:pStyle w:val="Index1"/>
        <w:tabs>
          <w:tab w:val="right" w:leader="dot" w:pos="6830"/>
        </w:tabs>
        <w:rPr>
          <w:noProof/>
        </w:rPr>
      </w:pPr>
      <w:r>
        <w:rPr>
          <w:noProof/>
        </w:rPr>
        <w:t>FrostisDóttir</w:t>
      </w:r>
    </w:p>
    <w:p w14:paraId="39C6EB35" w14:textId="77777777" w:rsidR="00E2012A" w:rsidRDefault="00E2012A">
      <w:pPr>
        <w:pStyle w:val="Index2"/>
        <w:tabs>
          <w:tab w:val="right" w:leader="dot" w:pos="6830"/>
        </w:tabs>
        <w:rPr>
          <w:noProof/>
        </w:rPr>
      </w:pPr>
      <w:r>
        <w:rPr>
          <w:noProof/>
        </w:rPr>
        <w:t>Skjalf Don's 50th GGM (in another branch) (426–460)</w:t>
      </w:r>
      <w:r>
        <w:rPr>
          <w:noProof/>
        </w:rPr>
        <w:tab/>
        <w:t>1, 4</w:t>
      </w:r>
    </w:p>
    <w:p w14:paraId="1F3A25E6" w14:textId="77777777" w:rsidR="00E2012A" w:rsidRDefault="00E2012A">
      <w:pPr>
        <w:pStyle w:val="Index1"/>
        <w:tabs>
          <w:tab w:val="right" w:leader="dot" w:pos="6830"/>
        </w:tabs>
        <w:rPr>
          <w:noProof/>
        </w:rPr>
      </w:pPr>
      <w:r>
        <w:rPr>
          <w:noProof/>
        </w:rPr>
        <w:t>FrothisSon</w:t>
      </w:r>
    </w:p>
    <w:p w14:paraId="14CCB3A3" w14:textId="77777777" w:rsidR="00E2012A" w:rsidRDefault="00E2012A">
      <w:pPr>
        <w:pStyle w:val="Index2"/>
        <w:tabs>
          <w:tab w:val="right" w:leader="dot" w:pos="6830"/>
        </w:tabs>
        <w:rPr>
          <w:noProof/>
        </w:rPr>
      </w:pPr>
      <w:r>
        <w:rPr>
          <w:noProof/>
        </w:rPr>
        <w:t>Eystein (535–555)</w:t>
      </w:r>
      <w:r>
        <w:rPr>
          <w:noProof/>
        </w:rPr>
        <w:tab/>
        <w:t>12</w:t>
      </w:r>
    </w:p>
    <w:p w14:paraId="0C1427D8" w14:textId="77777777" w:rsidR="00E2012A" w:rsidRDefault="00E2012A">
      <w:pPr>
        <w:pStyle w:val="Index1"/>
        <w:tabs>
          <w:tab w:val="right" w:leader="dot" w:pos="6830"/>
        </w:tabs>
        <w:rPr>
          <w:noProof/>
        </w:rPr>
      </w:pPr>
      <w:r>
        <w:rPr>
          <w:noProof/>
        </w:rPr>
        <w:t>Fudge</w:t>
      </w:r>
    </w:p>
    <w:p w14:paraId="7C4942B6" w14:textId="77777777" w:rsidR="00E2012A" w:rsidRDefault="00E2012A">
      <w:pPr>
        <w:pStyle w:val="Index2"/>
        <w:tabs>
          <w:tab w:val="right" w:leader="dot" w:pos="6830"/>
        </w:tabs>
        <w:rPr>
          <w:noProof/>
        </w:rPr>
      </w:pPr>
      <w:r>
        <w:rPr>
          <w:noProof/>
        </w:rPr>
        <w:t>Agnes (1875–1958)</w:t>
      </w:r>
      <w:r>
        <w:rPr>
          <w:noProof/>
        </w:rPr>
        <w:tab/>
        <w:t>525</w:t>
      </w:r>
    </w:p>
    <w:p w14:paraId="219137A1" w14:textId="77777777" w:rsidR="00E2012A" w:rsidRDefault="00E2012A">
      <w:pPr>
        <w:pStyle w:val="Index1"/>
        <w:tabs>
          <w:tab w:val="right" w:leader="dot" w:pos="6830"/>
        </w:tabs>
        <w:rPr>
          <w:noProof/>
        </w:rPr>
      </w:pPr>
      <w:r>
        <w:rPr>
          <w:noProof/>
        </w:rPr>
        <w:t>Fuller</w:t>
      </w:r>
    </w:p>
    <w:p w14:paraId="5B0FEA89" w14:textId="77777777" w:rsidR="00E2012A" w:rsidRDefault="00E2012A">
      <w:pPr>
        <w:pStyle w:val="Index2"/>
        <w:tabs>
          <w:tab w:val="right" w:leader="dot" w:pos="6830"/>
        </w:tabs>
        <w:rPr>
          <w:noProof/>
        </w:rPr>
      </w:pPr>
      <w:r>
        <w:rPr>
          <w:noProof/>
        </w:rPr>
        <w:t>Fredrick G. (1905–1930)</w:t>
      </w:r>
      <w:r>
        <w:rPr>
          <w:noProof/>
        </w:rPr>
        <w:tab/>
        <w:t>540</w:t>
      </w:r>
    </w:p>
    <w:p w14:paraId="0CA57BD0" w14:textId="77777777" w:rsidR="00E2012A" w:rsidRDefault="00E2012A">
      <w:pPr>
        <w:pStyle w:val="Index2"/>
        <w:tabs>
          <w:tab w:val="right" w:leader="dot" w:pos="6830"/>
        </w:tabs>
        <w:rPr>
          <w:noProof/>
        </w:rPr>
      </w:pPr>
      <w:r>
        <w:rPr>
          <w:noProof/>
        </w:rPr>
        <w:t>Jean Rita Don's Auntie Jean (1928–2004)</w:t>
      </w:r>
      <w:r>
        <w:rPr>
          <w:noProof/>
        </w:rPr>
        <w:tab/>
        <w:t>540</w:t>
      </w:r>
    </w:p>
    <w:p w14:paraId="438B9F92"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5E75890A" w14:textId="77777777" w:rsidR="00E2012A" w:rsidRDefault="00E2012A">
      <w:pPr>
        <w:pStyle w:val="Index1"/>
        <w:tabs>
          <w:tab w:val="right" w:leader="dot" w:pos="6830"/>
        </w:tabs>
        <w:rPr>
          <w:noProof/>
        </w:rPr>
      </w:pPr>
      <w:r>
        <w:rPr>
          <w:noProof/>
        </w:rPr>
        <w:t>Gabbutt</w:t>
      </w:r>
    </w:p>
    <w:p w14:paraId="5E173F24" w14:textId="77777777" w:rsidR="00E2012A" w:rsidRDefault="00E2012A">
      <w:pPr>
        <w:pStyle w:val="Index2"/>
        <w:tabs>
          <w:tab w:val="right" w:leader="dot" w:pos="6830"/>
        </w:tabs>
        <w:rPr>
          <w:noProof/>
        </w:rPr>
      </w:pPr>
      <w:r>
        <w:rPr>
          <w:noProof/>
        </w:rPr>
        <w:t>Albert Edward (1887–1953)</w:t>
      </w:r>
      <w:r>
        <w:rPr>
          <w:noProof/>
        </w:rPr>
        <w:tab/>
        <w:t>537</w:t>
      </w:r>
    </w:p>
    <w:p w14:paraId="3CDE213E" w14:textId="77777777" w:rsidR="00E2012A" w:rsidRDefault="00E2012A">
      <w:pPr>
        <w:pStyle w:val="Index2"/>
        <w:tabs>
          <w:tab w:val="right" w:leader="dot" w:pos="6830"/>
        </w:tabs>
        <w:rPr>
          <w:noProof/>
        </w:rPr>
      </w:pPr>
      <w:r>
        <w:rPr>
          <w:noProof/>
        </w:rPr>
        <w:t>John Edward Don's Uncle Jack (1924–2016)</w:t>
      </w:r>
      <w:r>
        <w:rPr>
          <w:noProof/>
        </w:rPr>
        <w:tab/>
        <w:t>537</w:t>
      </w:r>
    </w:p>
    <w:p w14:paraId="30AE2735" w14:textId="77777777" w:rsidR="00E2012A" w:rsidRDefault="00E2012A">
      <w:pPr>
        <w:pStyle w:val="Index1"/>
        <w:tabs>
          <w:tab w:val="right" w:leader="dot" w:pos="6830"/>
        </w:tabs>
        <w:rPr>
          <w:noProof/>
        </w:rPr>
      </w:pPr>
      <w:r>
        <w:rPr>
          <w:noProof/>
        </w:rPr>
        <w:t>Gahl</w:t>
      </w:r>
    </w:p>
    <w:p w14:paraId="2422F45F" w14:textId="77777777" w:rsidR="00E2012A" w:rsidRDefault="00E2012A">
      <w:pPr>
        <w:pStyle w:val="Index2"/>
        <w:tabs>
          <w:tab w:val="right" w:leader="dot" w:pos="6830"/>
        </w:tabs>
        <w:rPr>
          <w:noProof/>
        </w:rPr>
      </w:pPr>
      <w:r>
        <w:rPr>
          <w:noProof/>
        </w:rPr>
        <w:t>Janet Marie Mother of Jill (Don's Daughter-in-law) (1952–   )</w:t>
      </w:r>
      <w:r>
        <w:rPr>
          <w:noProof/>
        </w:rPr>
        <w:tab/>
        <w:t>609</w:t>
      </w:r>
    </w:p>
    <w:p w14:paraId="6C05AB5D" w14:textId="77777777" w:rsidR="00E2012A" w:rsidRDefault="00E2012A">
      <w:pPr>
        <w:pStyle w:val="Index1"/>
        <w:tabs>
          <w:tab w:val="right" w:leader="dot" w:pos="6830"/>
        </w:tabs>
        <w:rPr>
          <w:noProof/>
        </w:rPr>
      </w:pPr>
      <w:r>
        <w:rPr>
          <w:noProof/>
        </w:rPr>
        <w:t>Gajowski</w:t>
      </w:r>
    </w:p>
    <w:p w14:paraId="308BFA3C" w14:textId="77777777" w:rsidR="00E2012A" w:rsidRDefault="00E2012A">
      <w:pPr>
        <w:pStyle w:val="Index2"/>
        <w:tabs>
          <w:tab w:val="right" w:leader="dot" w:pos="6830"/>
        </w:tabs>
        <w:rPr>
          <w:noProof/>
        </w:rPr>
      </w:pPr>
      <w:r>
        <w:rPr>
          <w:noProof/>
        </w:rPr>
        <w:t>Barbera Josephine Albine Don's Aunt Barb (1934–   )</w:t>
      </w:r>
      <w:r>
        <w:rPr>
          <w:noProof/>
        </w:rPr>
        <w:tab/>
        <w:t>542</w:t>
      </w:r>
    </w:p>
    <w:p w14:paraId="050B958F" w14:textId="77777777" w:rsidR="00E2012A" w:rsidRDefault="00E2012A">
      <w:pPr>
        <w:pStyle w:val="Index2"/>
        <w:tabs>
          <w:tab w:val="right" w:leader="dot" w:pos="6830"/>
        </w:tabs>
        <w:rPr>
          <w:noProof/>
        </w:rPr>
      </w:pPr>
      <w:r>
        <w:rPr>
          <w:noProof/>
        </w:rPr>
        <w:t>Johan (1900–1935)</w:t>
      </w:r>
      <w:r>
        <w:rPr>
          <w:noProof/>
        </w:rPr>
        <w:tab/>
        <w:t>542</w:t>
      </w:r>
    </w:p>
    <w:p w14:paraId="2875468C" w14:textId="77777777" w:rsidR="00E2012A" w:rsidRDefault="00E2012A">
      <w:pPr>
        <w:pStyle w:val="Index1"/>
        <w:tabs>
          <w:tab w:val="right" w:leader="dot" w:pos="6830"/>
        </w:tabs>
        <w:rPr>
          <w:noProof/>
        </w:rPr>
      </w:pPr>
      <w:r>
        <w:rPr>
          <w:noProof/>
        </w:rPr>
        <w:t>Galley</w:t>
      </w:r>
    </w:p>
    <w:p w14:paraId="36203A28" w14:textId="77777777" w:rsidR="00E2012A" w:rsidRDefault="00E2012A">
      <w:pPr>
        <w:pStyle w:val="Index2"/>
        <w:tabs>
          <w:tab w:val="right" w:leader="dot" w:pos="6830"/>
        </w:tabs>
        <w:rPr>
          <w:noProof/>
        </w:rPr>
      </w:pPr>
      <w:r>
        <w:rPr>
          <w:noProof/>
        </w:rPr>
        <w:t>Margaret (1590–1604)</w:t>
      </w:r>
      <w:r>
        <w:rPr>
          <w:noProof/>
        </w:rPr>
        <w:tab/>
        <w:t>390</w:t>
      </w:r>
    </w:p>
    <w:p w14:paraId="0D63ED72" w14:textId="77777777" w:rsidR="00E2012A" w:rsidRDefault="00E2012A">
      <w:pPr>
        <w:pStyle w:val="Index1"/>
        <w:tabs>
          <w:tab w:val="right" w:leader="dot" w:pos="6830"/>
        </w:tabs>
        <w:rPr>
          <w:noProof/>
        </w:rPr>
      </w:pPr>
      <w:r>
        <w:rPr>
          <w:noProof/>
        </w:rPr>
        <w:t>Garrett</w:t>
      </w:r>
    </w:p>
    <w:p w14:paraId="4D98EAE1" w14:textId="77777777" w:rsidR="00E2012A" w:rsidRDefault="00E2012A">
      <w:pPr>
        <w:pStyle w:val="Index2"/>
        <w:tabs>
          <w:tab w:val="right" w:leader="dot" w:pos="6830"/>
        </w:tabs>
        <w:rPr>
          <w:noProof/>
        </w:rPr>
      </w:pPr>
      <w:r>
        <w:rPr>
          <w:noProof/>
        </w:rPr>
        <w:t>Mary J. (1796–1880)</w:t>
      </w:r>
      <w:r>
        <w:rPr>
          <w:noProof/>
        </w:rPr>
        <w:tab/>
        <w:t>439, 455</w:t>
      </w:r>
    </w:p>
    <w:p w14:paraId="7E77A9FA" w14:textId="77777777" w:rsidR="00E2012A" w:rsidRDefault="00E2012A">
      <w:pPr>
        <w:pStyle w:val="Index2"/>
        <w:tabs>
          <w:tab w:val="right" w:leader="dot" w:pos="6830"/>
        </w:tabs>
        <w:rPr>
          <w:noProof/>
        </w:rPr>
      </w:pPr>
      <w:r>
        <w:rPr>
          <w:noProof/>
        </w:rPr>
        <w:t>Richard (1716–1749)</w:t>
      </w:r>
      <w:r>
        <w:rPr>
          <w:noProof/>
        </w:rPr>
        <w:tab/>
        <w:t>422</w:t>
      </w:r>
    </w:p>
    <w:p w14:paraId="4FC0DFC5" w14:textId="77777777" w:rsidR="00E2012A" w:rsidRDefault="00E2012A">
      <w:pPr>
        <w:pStyle w:val="Index2"/>
        <w:tabs>
          <w:tab w:val="right" w:leader="dot" w:pos="6830"/>
        </w:tabs>
        <w:rPr>
          <w:noProof/>
        </w:rPr>
      </w:pPr>
      <w:r>
        <w:rPr>
          <w:noProof/>
        </w:rPr>
        <w:t>Richard (1749–1780)</w:t>
      </w:r>
      <w:r>
        <w:rPr>
          <w:noProof/>
        </w:rPr>
        <w:tab/>
        <w:t>422, 430</w:t>
      </w:r>
    </w:p>
    <w:p w14:paraId="35555D76" w14:textId="77777777" w:rsidR="00E2012A" w:rsidRDefault="00E2012A">
      <w:pPr>
        <w:pStyle w:val="Index2"/>
        <w:tabs>
          <w:tab w:val="right" w:leader="dot" w:pos="6830"/>
        </w:tabs>
        <w:rPr>
          <w:noProof/>
        </w:rPr>
      </w:pPr>
      <w:r>
        <w:rPr>
          <w:noProof/>
        </w:rPr>
        <w:t>Richard (1767–1847)</w:t>
      </w:r>
      <w:r>
        <w:rPr>
          <w:noProof/>
        </w:rPr>
        <w:tab/>
        <w:t>430, 439</w:t>
      </w:r>
    </w:p>
    <w:p w14:paraId="26EF49FE" w14:textId="77777777" w:rsidR="00E2012A" w:rsidRDefault="00E2012A">
      <w:pPr>
        <w:pStyle w:val="Index1"/>
        <w:tabs>
          <w:tab w:val="right" w:leader="dot" w:pos="6830"/>
        </w:tabs>
        <w:rPr>
          <w:noProof/>
        </w:rPr>
      </w:pPr>
      <w:r>
        <w:rPr>
          <w:noProof/>
        </w:rPr>
        <w:t>GautreksSon</w:t>
      </w:r>
    </w:p>
    <w:p w14:paraId="44F64BBF" w14:textId="77777777" w:rsidR="00E2012A" w:rsidRDefault="00E2012A">
      <w:pPr>
        <w:pStyle w:val="Index2"/>
        <w:tabs>
          <w:tab w:val="right" w:leader="dot" w:pos="6830"/>
        </w:tabs>
        <w:rPr>
          <w:noProof/>
        </w:rPr>
      </w:pPr>
      <w:r>
        <w:rPr>
          <w:noProof/>
        </w:rPr>
        <w:t>Algaut (632–716)</w:t>
      </w:r>
      <w:r>
        <w:rPr>
          <w:noProof/>
        </w:rPr>
        <w:tab/>
        <w:t>16</w:t>
      </w:r>
    </w:p>
    <w:p w14:paraId="37C4BA40" w14:textId="77777777" w:rsidR="00E2012A" w:rsidRDefault="00E2012A">
      <w:pPr>
        <w:pStyle w:val="Index1"/>
        <w:tabs>
          <w:tab w:val="right" w:leader="dot" w:pos="6830"/>
        </w:tabs>
        <w:rPr>
          <w:noProof/>
        </w:rPr>
      </w:pPr>
      <w:r>
        <w:rPr>
          <w:noProof/>
        </w:rPr>
        <w:t>Gayles</w:t>
      </w:r>
    </w:p>
    <w:p w14:paraId="1129F741" w14:textId="77777777" w:rsidR="00E2012A" w:rsidRDefault="00E2012A">
      <w:pPr>
        <w:pStyle w:val="Index2"/>
        <w:tabs>
          <w:tab w:val="right" w:leader="dot" w:pos="6830"/>
        </w:tabs>
        <w:rPr>
          <w:noProof/>
        </w:rPr>
      </w:pPr>
      <w:r>
        <w:rPr>
          <w:noProof/>
        </w:rPr>
        <w:t>Amelia Rose (2017–   )</w:t>
      </w:r>
      <w:r>
        <w:rPr>
          <w:noProof/>
        </w:rPr>
        <w:tab/>
        <w:t>678</w:t>
      </w:r>
    </w:p>
    <w:p w14:paraId="11FF2F77" w14:textId="77777777" w:rsidR="00E2012A" w:rsidRDefault="00E2012A">
      <w:pPr>
        <w:pStyle w:val="Index2"/>
        <w:tabs>
          <w:tab w:val="right" w:leader="dot" w:pos="6830"/>
        </w:tabs>
        <w:rPr>
          <w:noProof/>
        </w:rPr>
      </w:pPr>
      <w:r>
        <w:rPr>
          <w:noProof/>
        </w:rPr>
        <w:t>Landon Oliver (2014–   )</w:t>
      </w:r>
      <w:r>
        <w:rPr>
          <w:noProof/>
        </w:rPr>
        <w:tab/>
        <w:t>678</w:t>
      </w:r>
    </w:p>
    <w:p w14:paraId="05CC9A36" w14:textId="77777777" w:rsidR="00E2012A" w:rsidRDefault="00E2012A">
      <w:pPr>
        <w:pStyle w:val="Index2"/>
        <w:tabs>
          <w:tab w:val="right" w:leader="dot" w:pos="6830"/>
        </w:tabs>
        <w:rPr>
          <w:noProof/>
        </w:rPr>
      </w:pPr>
      <w:r>
        <w:rPr>
          <w:noProof/>
        </w:rPr>
        <w:t>Quentin Delorian (1981–   )</w:t>
      </w:r>
      <w:r>
        <w:rPr>
          <w:noProof/>
        </w:rPr>
        <w:tab/>
        <w:t>678</w:t>
      </w:r>
    </w:p>
    <w:p w14:paraId="1544C304" w14:textId="77777777" w:rsidR="00E2012A" w:rsidRDefault="00E2012A">
      <w:pPr>
        <w:pStyle w:val="Index1"/>
        <w:tabs>
          <w:tab w:val="right" w:leader="dot" w:pos="6830"/>
        </w:tabs>
        <w:rPr>
          <w:noProof/>
        </w:rPr>
      </w:pPr>
      <w:r>
        <w:rPr>
          <w:noProof/>
        </w:rPr>
        <w:t>Gaynsford</w:t>
      </w:r>
    </w:p>
    <w:p w14:paraId="09FA292D" w14:textId="77777777" w:rsidR="00E2012A" w:rsidRDefault="00E2012A">
      <w:pPr>
        <w:pStyle w:val="Index2"/>
        <w:tabs>
          <w:tab w:val="right" w:leader="dot" w:pos="6830"/>
        </w:tabs>
        <w:rPr>
          <w:noProof/>
        </w:rPr>
      </w:pPr>
      <w:r>
        <w:rPr>
          <w:noProof/>
        </w:rPr>
        <w:t>Margaret Don's 15th GGM (in another branch) {tagged} Married young (1457–1535)</w:t>
      </w:r>
      <w:r>
        <w:rPr>
          <w:noProof/>
        </w:rPr>
        <w:tab/>
        <w:t>324</w:t>
      </w:r>
    </w:p>
    <w:p w14:paraId="5D0A6A14" w14:textId="77777777" w:rsidR="00E2012A" w:rsidRDefault="00E2012A">
      <w:pPr>
        <w:pStyle w:val="Index2"/>
        <w:tabs>
          <w:tab w:val="right" w:leader="dot" w:pos="6830"/>
        </w:tabs>
        <w:rPr>
          <w:noProof/>
        </w:rPr>
      </w:pPr>
      <w:r>
        <w:rPr>
          <w:noProof/>
        </w:rPr>
        <w:t>Nicholas (1424–1498)</w:t>
      </w:r>
      <w:r>
        <w:rPr>
          <w:noProof/>
        </w:rPr>
        <w:tab/>
        <w:t>324</w:t>
      </w:r>
    </w:p>
    <w:p w14:paraId="73946D16" w14:textId="77777777" w:rsidR="00E2012A" w:rsidRDefault="00E2012A">
      <w:pPr>
        <w:pStyle w:val="Index1"/>
        <w:tabs>
          <w:tab w:val="right" w:leader="dot" w:pos="6830"/>
        </w:tabs>
        <w:rPr>
          <w:noProof/>
        </w:rPr>
      </w:pPr>
      <w:r>
        <w:rPr>
          <w:noProof/>
        </w:rPr>
        <w:t>Gilliam</w:t>
      </w:r>
    </w:p>
    <w:p w14:paraId="2029CD72" w14:textId="77777777" w:rsidR="00E2012A" w:rsidRDefault="00E2012A">
      <w:pPr>
        <w:pStyle w:val="Index2"/>
        <w:tabs>
          <w:tab w:val="right" w:leader="dot" w:pos="6830"/>
        </w:tabs>
        <w:rPr>
          <w:noProof/>
        </w:rPr>
      </w:pPr>
      <w:r>
        <w:rPr>
          <w:noProof/>
        </w:rPr>
        <w:t>Elizabeth Cooke (1983–   )</w:t>
      </w:r>
      <w:r>
        <w:rPr>
          <w:noProof/>
        </w:rPr>
        <w:tab/>
        <w:t>676</w:t>
      </w:r>
    </w:p>
    <w:p w14:paraId="7EBB49FB" w14:textId="77777777" w:rsidR="00E2012A" w:rsidRDefault="00E2012A">
      <w:pPr>
        <w:pStyle w:val="Index2"/>
        <w:tabs>
          <w:tab w:val="right" w:leader="dot" w:pos="6830"/>
        </w:tabs>
        <w:rPr>
          <w:noProof/>
        </w:rPr>
      </w:pPr>
      <w:r>
        <w:rPr>
          <w:noProof/>
        </w:rPr>
        <w:t>James Louis (1949–   )</w:t>
      </w:r>
      <w:r>
        <w:rPr>
          <w:noProof/>
        </w:rPr>
        <w:tab/>
        <w:t>676</w:t>
      </w:r>
    </w:p>
    <w:p w14:paraId="72120B88" w14:textId="77777777" w:rsidR="00E2012A" w:rsidRDefault="00E2012A">
      <w:pPr>
        <w:pStyle w:val="Index1"/>
        <w:tabs>
          <w:tab w:val="right" w:leader="dot" w:pos="6830"/>
        </w:tabs>
        <w:rPr>
          <w:noProof/>
        </w:rPr>
      </w:pPr>
      <w:r>
        <w:rPr>
          <w:noProof/>
        </w:rPr>
        <w:t>Gimber</w:t>
      </w:r>
    </w:p>
    <w:p w14:paraId="3951493B" w14:textId="77777777" w:rsidR="00E2012A" w:rsidRDefault="00E2012A">
      <w:pPr>
        <w:pStyle w:val="Index2"/>
        <w:tabs>
          <w:tab w:val="right" w:leader="dot" w:pos="6830"/>
        </w:tabs>
        <w:rPr>
          <w:noProof/>
        </w:rPr>
      </w:pPr>
      <w:r>
        <w:rPr>
          <w:noProof/>
        </w:rPr>
        <w:t>Sarah Ann (1875–1914)</w:t>
      </w:r>
      <w:r>
        <w:rPr>
          <w:noProof/>
        </w:rPr>
        <w:tab/>
        <w:t>518</w:t>
      </w:r>
    </w:p>
    <w:p w14:paraId="7E733AC4" w14:textId="77777777" w:rsidR="00E2012A" w:rsidRDefault="00E2012A">
      <w:pPr>
        <w:pStyle w:val="Index2"/>
        <w:tabs>
          <w:tab w:val="right" w:leader="dot" w:pos="6830"/>
        </w:tabs>
        <w:rPr>
          <w:noProof/>
        </w:rPr>
      </w:pPr>
      <w:r>
        <w:rPr>
          <w:noProof/>
        </w:rPr>
        <w:t>Thomas Edward (1850–1886)</w:t>
      </w:r>
      <w:r>
        <w:rPr>
          <w:noProof/>
        </w:rPr>
        <w:tab/>
        <w:t>518</w:t>
      </w:r>
    </w:p>
    <w:p w14:paraId="25A26558" w14:textId="77777777" w:rsidR="00E2012A" w:rsidRDefault="00E2012A">
      <w:pPr>
        <w:pStyle w:val="Index1"/>
        <w:tabs>
          <w:tab w:val="right" w:leader="dot" w:pos="6830"/>
        </w:tabs>
        <w:rPr>
          <w:noProof/>
        </w:rPr>
      </w:pPr>
      <w:r>
        <w:rPr>
          <w:noProof/>
        </w:rPr>
        <w:t>Goodman</w:t>
      </w:r>
    </w:p>
    <w:p w14:paraId="6216A96C" w14:textId="77777777" w:rsidR="00E2012A" w:rsidRDefault="00E2012A">
      <w:pPr>
        <w:pStyle w:val="Index2"/>
        <w:tabs>
          <w:tab w:val="right" w:leader="dot" w:pos="6830"/>
        </w:tabs>
        <w:rPr>
          <w:noProof/>
        </w:rPr>
      </w:pPr>
      <w:r>
        <w:rPr>
          <w:noProof/>
        </w:rPr>
        <w:t>Martha (1697–1773)</w:t>
      </w:r>
      <w:r>
        <w:rPr>
          <w:noProof/>
        </w:rPr>
        <w:tab/>
        <w:t>430</w:t>
      </w:r>
    </w:p>
    <w:p w14:paraId="1A6E86E1" w14:textId="77777777" w:rsidR="00E2012A" w:rsidRDefault="00E2012A">
      <w:pPr>
        <w:pStyle w:val="Index1"/>
        <w:tabs>
          <w:tab w:val="right" w:leader="dot" w:pos="6830"/>
        </w:tabs>
        <w:rPr>
          <w:noProof/>
        </w:rPr>
      </w:pPr>
      <w:r>
        <w:rPr>
          <w:noProof/>
        </w:rPr>
        <w:t>Goodwin</w:t>
      </w:r>
    </w:p>
    <w:p w14:paraId="1D3915C5" w14:textId="77777777" w:rsidR="00E2012A" w:rsidRDefault="00E2012A">
      <w:pPr>
        <w:pStyle w:val="Index2"/>
        <w:tabs>
          <w:tab w:val="right" w:leader="dot" w:pos="6830"/>
        </w:tabs>
        <w:rPr>
          <w:noProof/>
        </w:rPr>
      </w:pPr>
      <w:r>
        <w:rPr>
          <w:noProof/>
        </w:rPr>
        <w:t>William (1588–1632)</w:t>
      </w:r>
      <w:r>
        <w:rPr>
          <w:noProof/>
        </w:rPr>
        <w:tab/>
        <w:t>368</w:t>
      </w:r>
    </w:p>
    <w:p w14:paraId="3204EA9A" w14:textId="77777777" w:rsidR="00E2012A" w:rsidRDefault="00E2012A">
      <w:pPr>
        <w:pStyle w:val="Index2"/>
        <w:tabs>
          <w:tab w:val="right" w:leader="dot" w:pos="6830"/>
        </w:tabs>
        <w:rPr>
          <w:noProof/>
        </w:rPr>
      </w:pPr>
      <w:r>
        <w:rPr>
          <w:noProof/>
        </w:rPr>
        <w:t>William (1591–1673)</w:t>
      </w:r>
      <w:r>
        <w:rPr>
          <w:noProof/>
        </w:rPr>
        <w:tab/>
        <w:t>390</w:t>
      </w:r>
    </w:p>
    <w:p w14:paraId="01A8ED17" w14:textId="77777777" w:rsidR="00E2012A" w:rsidRDefault="00E2012A">
      <w:pPr>
        <w:pStyle w:val="Index1"/>
        <w:tabs>
          <w:tab w:val="right" w:leader="dot" w:pos="6830"/>
        </w:tabs>
        <w:rPr>
          <w:noProof/>
        </w:rPr>
      </w:pPr>
      <w:r>
        <w:rPr>
          <w:noProof/>
        </w:rPr>
        <w:t>Gooseman</w:t>
      </w:r>
    </w:p>
    <w:p w14:paraId="489C4859" w14:textId="77777777" w:rsidR="00E2012A" w:rsidRDefault="00E2012A">
      <w:pPr>
        <w:pStyle w:val="Index2"/>
        <w:tabs>
          <w:tab w:val="right" w:leader="dot" w:pos="6830"/>
        </w:tabs>
        <w:rPr>
          <w:noProof/>
        </w:rPr>
      </w:pPr>
      <w:r>
        <w:rPr>
          <w:noProof/>
        </w:rPr>
        <w:t>Ann Eliza (1867–1911)</w:t>
      </w:r>
      <w:r>
        <w:rPr>
          <w:noProof/>
        </w:rPr>
        <w:tab/>
        <w:t>554</w:t>
      </w:r>
    </w:p>
    <w:p w14:paraId="2E9052A1" w14:textId="77777777" w:rsidR="00E2012A" w:rsidRDefault="00E2012A">
      <w:pPr>
        <w:pStyle w:val="Index1"/>
        <w:tabs>
          <w:tab w:val="right" w:leader="dot" w:pos="6830"/>
        </w:tabs>
        <w:rPr>
          <w:noProof/>
        </w:rPr>
      </w:pPr>
      <w:r>
        <w:rPr>
          <w:noProof/>
        </w:rPr>
        <w:t>GormsSon</w:t>
      </w:r>
    </w:p>
    <w:p w14:paraId="71BEB6B0" w14:textId="77777777" w:rsidR="00E2012A" w:rsidRDefault="00E2012A">
      <w:pPr>
        <w:pStyle w:val="Index2"/>
        <w:tabs>
          <w:tab w:val="right" w:leader="dot" w:pos="6830"/>
        </w:tabs>
        <w:rPr>
          <w:noProof/>
        </w:rPr>
      </w:pPr>
      <w:r>
        <w:rPr>
          <w:noProof/>
        </w:rPr>
        <w:t>Harald I (de Crépon) (910–987)</w:t>
      </w:r>
      <w:r>
        <w:rPr>
          <w:noProof/>
        </w:rPr>
        <w:tab/>
        <w:t>36</w:t>
      </w:r>
    </w:p>
    <w:p w14:paraId="3C7373BA" w14:textId="77777777" w:rsidR="00E2012A" w:rsidRDefault="00E2012A">
      <w:pPr>
        <w:pStyle w:val="Index1"/>
        <w:tabs>
          <w:tab w:val="right" w:leader="dot" w:pos="6830"/>
        </w:tabs>
        <w:rPr>
          <w:noProof/>
        </w:rPr>
      </w:pPr>
      <w:r>
        <w:rPr>
          <w:noProof/>
        </w:rPr>
        <w:t>Gramary</w:t>
      </w:r>
    </w:p>
    <w:p w14:paraId="342B6EBA" w14:textId="77777777" w:rsidR="00E2012A" w:rsidRDefault="00E2012A">
      <w:pPr>
        <w:pStyle w:val="Index2"/>
        <w:tabs>
          <w:tab w:val="right" w:leader="dot" w:pos="6830"/>
        </w:tabs>
        <w:rPr>
          <w:noProof/>
        </w:rPr>
      </w:pPr>
      <w:r>
        <w:rPr>
          <w:noProof/>
        </w:rPr>
        <w:t>Elisabeth (1325–1350)</w:t>
      </w:r>
      <w:r>
        <w:rPr>
          <w:noProof/>
        </w:rPr>
        <w:tab/>
        <w:t>239</w:t>
      </w:r>
    </w:p>
    <w:p w14:paraId="0143AC57" w14:textId="77777777" w:rsidR="00E2012A" w:rsidRDefault="00E2012A">
      <w:pPr>
        <w:pStyle w:val="Index1"/>
        <w:tabs>
          <w:tab w:val="right" w:leader="dot" w:pos="6830"/>
        </w:tabs>
        <w:rPr>
          <w:noProof/>
        </w:rPr>
      </w:pPr>
      <w:r>
        <w:rPr>
          <w:noProof/>
        </w:rPr>
        <w:t>Grant</w:t>
      </w:r>
    </w:p>
    <w:p w14:paraId="1C37461F" w14:textId="77777777" w:rsidR="00E2012A" w:rsidRDefault="00E2012A">
      <w:pPr>
        <w:pStyle w:val="Index2"/>
        <w:tabs>
          <w:tab w:val="right" w:leader="dot" w:pos="6830"/>
        </w:tabs>
        <w:rPr>
          <w:noProof/>
        </w:rPr>
      </w:pPr>
      <w:r>
        <w:rPr>
          <w:noProof/>
        </w:rPr>
        <w:t>Margaret (1758–1847)</w:t>
      </w:r>
      <w:r>
        <w:rPr>
          <w:noProof/>
        </w:rPr>
        <w:tab/>
        <w:t>428</w:t>
      </w:r>
    </w:p>
    <w:p w14:paraId="0F89D5CD" w14:textId="77777777" w:rsidR="00E2012A" w:rsidRDefault="00E2012A">
      <w:pPr>
        <w:pStyle w:val="Index1"/>
        <w:tabs>
          <w:tab w:val="right" w:leader="dot" w:pos="6830"/>
        </w:tabs>
        <w:rPr>
          <w:noProof/>
        </w:rPr>
      </w:pPr>
      <w:r>
        <w:rPr>
          <w:noProof/>
        </w:rPr>
        <w:t>Green</w:t>
      </w:r>
    </w:p>
    <w:p w14:paraId="35DBE3D7" w14:textId="77777777" w:rsidR="00E2012A" w:rsidRDefault="00E2012A">
      <w:pPr>
        <w:pStyle w:val="Index2"/>
        <w:tabs>
          <w:tab w:val="right" w:leader="dot" w:pos="6830"/>
        </w:tabs>
        <w:rPr>
          <w:noProof/>
        </w:rPr>
      </w:pPr>
      <w:r>
        <w:rPr>
          <w:noProof/>
        </w:rPr>
        <w:t>Daniel (1803–1876)</w:t>
      </w:r>
      <w:r>
        <w:rPr>
          <w:noProof/>
        </w:rPr>
        <w:tab/>
        <w:t>443</w:t>
      </w:r>
    </w:p>
    <w:p w14:paraId="4FC08071" w14:textId="77777777" w:rsidR="00E2012A" w:rsidRDefault="00E2012A">
      <w:pPr>
        <w:pStyle w:val="Index2"/>
        <w:tabs>
          <w:tab w:val="right" w:leader="dot" w:pos="6830"/>
        </w:tabs>
        <w:rPr>
          <w:noProof/>
        </w:rPr>
      </w:pPr>
      <w:r>
        <w:rPr>
          <w:noProof/>
        </w:rPr>
        <w:t>Henry (1824–1861)</w:t>
      </w:r>
      <w:r>
        <w:rPr>
          <w:noProof/>
        </w:rPr>
        <w:tab/>
        <w:t>444</w:t>
      </w:r>
    </w:p>
    <w:p w14:paraId="270C3C3B" w14:textId="77777777" w:rsidR="00E2012A" w:rsidRDefault="00E2012A">
      <w:pPr>
        <w:pStyle w:val="Index2"/>
        <w:tabs>
          <w:tab w:val="right" w:leader="dot" w:pos="6830"/>
        </w:tabs>
        <w:rPr>
          <w:noProof/>
        </w:rPr>
      </w:pPr>
      <w:r>
        <w:rPr>
          <w:noProof/>
        </w:rPr>
        <w:t>John (1780–1842)</w:t>
      </w:r>
      <w:r>
        <w:rPr>
          <w:noProof/>
        </w:rPr>
        <w:tab/>
        <w:t>443</w:t>
      </w:r>
    </w:p>
    <w:p w14:paraId="1B6F5A5C" w14:textId="77777777" w:rsidR="00E2012A" w:rsidRDefault="00E2012A">
      <w:pPr>
        <w:pStyle w:val="Index2"/>
        <w:tabs>
          <w:tab w:val="right" w:leader="dot" w:pos="6830"/>
        </w:tabs>
        <w:rPr>
          <w:noProof/>
        </w:rPr>
      </w:pPr>
      <w:r>
        <w:rPr>
          <w:noProof/>
        </w:rPr>
        <w:t>John (1808–1808)</w:t>
      </w:r>
      <w:r>
        <w:rPr>
          <w:noProof/>
        </w:rPr>
        <w:tab/>
        <w:t>444</w:t>
      </w:r>
    </w:p>
    <w:p w14:paraId="19EA345F" w14:textId="77777777" w:rsidR="00E2012A" w:rsidRDefault="00E2012A">
      <w:pPr>
        <w:pStyle w:val="Index2"/>
        <w:tabs>
          <w:tab w:val="right" w:leader="dot" w:pos="6830"/>
        </w:tabs>
        <w:rPr>
          <w:noProof/>
        </w:rPr>
      </w:pPr>
      <w:r>
        <w:rPr>
          <w:noProof/>
        </w:rPr>
        <w:t>Joseph (1813–1816)</w:t>
      </w:r>
      <w:r>
        <w:rPr>
          <w:noProof/>
        </w:rPr>
        <w:tab/>
        <w:t>444</w:t>
      </w:r>
    </w:p>
    <w:p w14:paraId="48E7D5C9" w14:textId="77777777" w:rsidR="00E2012A" w:rsidRDefault="00E2012A">
      <w:pPr>
        <w:pStyle w:val="Index2"/>
        <w:tabs>
          <w:tab w:val="right" w:leader="dot" w:pos="6830"/>
        </w:tabs>
        <w:rPr>
          <w:noProof/>
        </w:rPr>
      </w:pPr>
      <w:r>
        <w:rPr>
          <w:noProof/>
        </w:rPr>
        <w:t>Mary Don's 3rd GGM (in another branch) (1811–1884)</w:t>
      </w:r>
      <w:r>
        <w:rPr>
          <w:noProof/>
        </w:rPr>
        <w:tab/>
        <w:t>444, 463</w:t>
      </w:r>
    </w:p>
    <w:p w14:paraId="01015F7B" w14:textId="77777777" w:rsidR="00E2012A" w:rsidRDefault="00E2012A">
      <w:pPr>
        <w:pStyle w:val="Index2"/>
        <w:tabs>
          <w:tab w:val="right" w:leader="dot" w:pos="6830"/>
        </w:tabs>
        <w:rPr>
          <w:noProof/>
        </w:rPr>
      </w:pPr>
      <w:r>
        <w:rPr>
          <w:noProof/>
        </w:rPr>
        <w:t>Sarah (1816–1816)</w:t>
      </w:r>
      <w:r>
        <w:rPr>
          <w:noProof/>
        </w:rPr>
        <w:tab/>
        <w:t>444</w:t>
      </w:r>
    </w:p>
    <w:p w14:paraId="2CB8B4E5" w14:textId="77777777" w:rsidR="00E2012A" w:rsidRDefault="00E2012A">
      <w:pPr>
        <w:pStyle w:val="Index2"/>
        <w:tabs>
          <w:tab w:val="right" w:leader="dot" w:pos="6830"/>
        </w:tabs>
        <w:rPr>
          <w:noProof/>
        </w:rPr>
      </w:pPr>
      <w:r>
        <w:rPr>
          <w:noProof/>
        </w:rPr>
        <w:t>Sherman Francis Jr. (1917–1973)</w:t>
      </w:r>
      <w:r>
        <w:rPr>
          <w:noProof/>
        </w:rPr>
        <w:tab/>
        <w:t>647</w:t>
      </w:r>
    </w:p>
    <w:p w14:paraId="45008C69" w14:textId="77777777" w:rsidR="00E2012A" w:rsidRDefault="00E2012A">
      <w:pPr>
        <w:pStyle w:val="Index2"/>
        <w:tabs>
          <w:tab w:val="right" w:leader="dot" w:pos="6830"/>
        </w:tabs>
        <w:rPr>
          <w:noProof/>
        </w:rPr>
      </w:pPr>
      <w:r>
        <w:rPr>
          <w:noProof/>
        </w:rPr>
        <w:t>Thomas (1817–1817)</w:t>
      </w:r>
      <w:r>
        <w:rPr>
          <w:noProof/>
        </w:rPr>
        <w:tab/>
        <w:t>444</w:t>
      </w:r>
    </w:p>
    <w:p w14:paraId="4117679B" w14:textId="77777777" w:rsidR="00E2012A" w:rsidRDefault="00E2012A">
      <w:pPr>
        <w:pStyle w:val="Index2"/>
        <w:tabs>
          <w:tab w:val="right" w:leader="dot" w:pos="6830"/>
        </w:tabs>
        <w:rPr>
          <w:noProof/>
        </w:rPr>
      </w:pPr>
      <w:r>
        <w:rPr>
          <w:noProof/>
        </w:rPr>
        <w:t>Thomas Lynn (1951–1997)</w:t>
      </w:r>
      <w:r>
        <w:rPr>
          <w:noProof/>
        </w:rPr>
        <w:tab/>
        <w:t>647</w:t>
      </w:r>
    </w:p>
    <w:p w14:paraId="39EE842B" w14:textId="77777777" w:rsidR="00E2012A" w:rsidRDefault="00E2012A">
      <w:pPr>
        <w:pStyle w:val="Index2"/>
        <w:tabs>
          <w:tab w:val="right" w:leader="dot" w:pos="6830"/>
        </w:tabs>
        <w:rPr>
          <w:noProof/>
        </w:rPr>
      </w:pPr>
      <w:r>
        <w:rPr>
          <w:noProof/>
        </w:rPr>
        <w:t>William (1750–1819)</w:t>
      </w:r>
      <w:r>
        <w:rPr>
          <w:noProof/>
        </w:rPr>
        <w:tab/>
        <w:t>443</w:t>
      </w:r>
    </w:p>
    <w:p w14:paraId="0E513DD1" w14:textId="77777777" w:rsidR="00E2012A" w:rsidRDefault="00E2012A">
      <w:pPr>
        <w:pStyle w:val="Index2"/>
        <w:tabs>
          <w:tab w:val="right" w:leader="dot" w:pos="6830"/>
        </w:tabs>
        <w:rPr>
          <w:noProof/>
        </w:rPr>
      </w:pPr>
      <w:r>
        <w:rPr>
          <w:noProof/>
        </w:rPr>
        <w:t>William (1805–1805)</w:t>
      </w:r>
      <w:r>
        <w:rPr>
          <w:noProof/>
        </w:rPr>
        <w:tab/>
        <w:t>443</w:t>
      </w:r>
    </w:p>
    <w:p w14:paraId="5DBD2662" w14:textId="77777777" w:rsidR="00E2012A" w:rsidRDefault="00E2012A">
      <w:pPr>
        <w:pStyle w:val="Index1"/>
        <w:tabs>
          <w:tab w:val="right" w:leader="dot" w:pos="6830"/>
        </w:tabs>
        <w:rPr>
          <w:noProof/>
        </w:rPr>
      </w:pPr>
      <w:r>
        <w:rPr>
          <w:noProof/>
        </w:rPr>
        <w:t>Greene</w:t>
      </w:r>
    </w:p>
    <w:p w14:paraId="3C7664EE" w14:textId="77777777" w:rsidR="00E2012A" w:rsidRDefault="00E2012A">
      <w:pPr>
        <w:pStyle w:val="Index2"/>
        <w:tabs>
          <w:tab w:val="right" w:leader="dot" w:pos="6830"/>
        </w:tabs>
        <w:rPr>
          <w:noProof/>
        </w:rPr>
      </w:pPr>
      <w:r>
        <w:rPr>
          <w:noProof/>
        </w:rPr>
        <w:t>Matilda (1495–1531)</w:t>
      </w:r>
      <w:r>
        <w:rPr>
          <w:noProof/>
        </w:rPr>
        <w:tab/>
        <w:t>322</w:t>
      </w:r>
    </w:p>
    <w:p w14:paraId="250AC472" w14:textId="77777777" w:rsidR="00E2012A" w:rsidRDefault="00E2012A">
      <w:pPr>
        <w:pStyle w:val="Index1"/>
        <w:tabs>
          <w:tab w:val="right" w:leader="dot" w:pos="6830"/>
        </w:tabs>
        <w:rPr>
          <w:noProof/>
        </w:rPr>
      </w:pPr>
      <w:r>
        <w:rPr>
          <w:noProof/>
        </w:rPr>
        <w:t>Grode</w:t>
      </w:r>
    </w:p>
    <w:p w14:paraId="291F15EB" w14:textId="77777777" w:rsidR="00E2012A" w:rsidRDefault="00E2012A">
      <w:pPr>
        <w:pStyle w:val="Index2"/>
        <w:tabs>
          <w:tab w:val="right" w:leader="dot" w:pos="6830"/>
        </w:tabs>
        <w:rPr>
          <w:noProof/>
        </w:rPr>
      </w:pPr>
      <w:r>
        <w:rPr>
          <w:noProof/>
        </w:rPr>
        <w:t>Edmund Peter (1961–   )</w:t>
      </w:r>
      <w:r>
        <w:rPr>
          <w:noProof/>
        </w:rPr>
        <w:tab/>
        <w:t>674</w:t>
      </w:r>
    </w:p>
    <w:p w14:paraId="28989D4F" w14:textId="77777777" w:rsidR="00E2012A" w:rsidRDefault="00E2012A">
      <w:pPr>
        <w:pStyle w:val="Index1"/>
        <w:tabs>
          <w:tab w:val="right" w:leader="dot" w:pos="6830"/>
        </w:tabs>
        <w:rPr>
          <w:noProof/>
        </w:rPr>
      </w:pPr>
      <w:r>
        <w:rPr>
          <w:noProof/>
        </w:rPr>
        <w:t>GulandsDóttir</w:t>
      </w:r>
    </w:p>
    <w:p w14:paraId="01D79760" w14:textId="77777777" w:rsidR="00E2012A" w:rsidRDefault="00E2012A">
      <w:pPr>
        <w:pStyle w:val="Index2"/>
        <w:tabs>
          <w:tab w:val="right" w:leader="dot" w:pos="6830"/>
        </w:tabs>
        <w:rPr>
          <w:noProof/>
        </w:rPr>
      </w:pPr>
      <w:r>
        <w:rPr>
          <w:noProof/>
        </w:rPr>
        <w:t>Solveig of Throndsson, Don's 39th GGM (in another branch) {tagged} research spouses/children (684–770)</w:t>
      </w:r>
      <w:r>
        <w:rPr>
          <w:noProof/>
        </w:rPr>
        <w:tab/>
        <w:t>17, 18, 21</w:t>
      </w:r>
    </w:p>
    <w:p w14:paraId="46D6EFC7" w14:textId="77777777" w:rsidR="00E2012A" w:rsidRDefault="00E2012A">
      <w:pPr>
        <w:pStyle w:val="Index1"/>
        <w:tabs>
          <w:tab w:val="right" w:leader="dot" w:pos="6830"/>
        </w:tabs>
        <w:rPr>
          <w:noProof/>
        </w:rPr>
      </w:pPr>
      <w:r>
        <w:rPr>
          <w:noProof/>
        </w:rPr>
        <w:t>Gulley</w:t>
      </w:r>
    </w:p>
    <w:p w14:paraId="3EB97E16" w14:textId="77777777" w:rsidR="00E2012A" w:rsidRDefault="00E2012A">
      <w:pPr>
        <w:pStyle w:val="Index2"/>
        <w:tabs>
          <w:tab w:val="right" w:leader="dot" w:pos="6830"/>
        </w:tabs>
        <w:rPr>
          <w:noProof/>
        </w:rPr>
      </w:pPr>
      <w:r>
        <w:rPr>
          <w:noProof/>
        </w:rPr>
        <w:t>Karen Denise (1957–   )</w:t>
      </w:r>
      <w:r>
        <w:rPr>
          <w:noProof/>
        </w:rPr>
        <w:tab/>
        <w:t>678</w:t>
      </w:r>
    </w:p>
    <w:p w14:paraId="6D26E5D6" w14:textId="77777777" w:rsidR="00E2012A" w:rsidRDefault="00E2012A">
      <w:pPr>
        <w:pStyle w:val="Index1"/>
        <w:tabs>
          <w:tab w:val="right" w:leader="dot" w:pos="6830"/>
        </w:tabs>
        <w:rPr>
          <w:noProof/>
        </w:rPr>
      </w:pPr>
      <w:r>
        <w:rPr>
          <w:noProof/>
        </w:rPr>
        <w:t>Guy</w:t>
      </w:r>
    </w:p>
    <w:p w14:paraId="084C2667" w14:textId="77777777" w:rsidR="00E2012A" w:rsidRDefault="00E2012A">
      <w:pPr>
        <w:pStyle w:val="Index2"/>
        <w:tabs>
          <w:tab w:val="right" w:leader="dot" w:pos="6830"/>
        </w:tabs>
        <w:rPr>
          <w:noProof/>
        </w:rPr>
      </w:pPr>
      <w:r>
        <w:rPr>
          <w:noProof/>
        </w:rPr>
        <w:t>Harriet (1797–1874)</w:t>
      </w:r>
      <w:r>
        <w:rPr>
          <w:noProof/>
        </w:rPr>
        <w:tab/>
        <w:t>474, 476</w:t>
      </w:r>
    </w:p>
    <w:p w14:paraId="6C69E102"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34E9EE48" w14:textId="77777777" w:rsidR="00E2012A" w:rsidRDefault="00E2012A">
      <w:pPr>
        <w:pStyle w:val="Index1"/>
        <w:tabs>
          <w:tab w:val="right" w:leader="dot" w:pos="6830"/>
        </w:tabs>
        <w:rPr>
          <w:noProof/>
        </w:rPr>
      </w:pPr>
      <w:r>
        <w:rPr>
          <w:noProof/>
        </w:rPr>
        <w:t>Hadaschik</w:t>
      </w:r>
    </w:p>
    <w:p w14:paraId="0D671102" w14:textId="77777777" w:rsidR="00E2012A" w:rsidRDefault="00E2012A">
      <w:pPr>
        <w:pStyle w:val="Index2"/>
        <w:tabs>
          <w:tab w:val="right" w:leader="dot" w:pos="6830"/>
        </w:tabs>
        <w:rPr>
          <w:noProof/>
        </w:rPr>
      </w:pPr>
      <w:r>
        <w:rPr>
          <w:noProof/>
        </w:rPr>
        <w:t>Klara (1907–1963)</w:t>
      </w:r>
      <w:r>
        <w:rPr>
          <w:noProof/>
        </w:rPr>
        <w:tab/>
        <w:t>542</w:t>
      </w:r>
    </w:p>
    <w:p w14:paraId="46042CD4" w14:textId="77777777" w:rsidR="00E2012A" w:rsidRDefault="00E2012A">
      <w:pPr>
        <w:pStyle w:val="Index1"/>
        <w:tabs>
          <w:tab w:val="right" w:leader="dot" w:pos="6830"/>
        </w:tabs>
        <w:rPr>
          <w:noProof/>
        </w:rPr>
      </w:pPr>
      <w:r>
        <w:rPr>
          <w:noProof/>
        </w:rPr>
        <w:t>Haines</w:t>
      </w:r>
    </w:p>
    <w:p w14:paraId="29389636" w14:textId="77777777" w:rsidR="00E2012A" w:rsidRDefault="00E2012A">
      <w:pPr>
        <w:pStyle w:val="Index2"/>
        <w:tabs>
          <w:tab w:val="right" w:leader="dot" w:pos="6830"/>
        </w:tabs>
        <w:rPr>
          <w:noProof/>
        </w:rPr>
      </w:pPr>
      <w:r>
        <w:rPr>
          <w:noProof/>
        </w:rPr>
        <w:t>Marie Annie (1948–   )</w:t>
      </w:r>
      <w:r>
        <w:rPr>
          <w:noProof/>
        </w:rPr>
        <w:tab/>
        <w:t>606</w:t>
      </w:r>
    </w:p>
    <w:p w14:paraId="7AE75D3F" w14:textId="77777777" w:rsidR="00E2012A" w:rsidRDefault="00E2012A">
      <w:pPr>
        <w:pStyle w:val="Index1"/>
        <w:tabs>
          <w:tab w:val="right" w:leader="dot" w:pos="6830"/>
        </w:tabs>
        <w:rPr>
          <w:noProof/>
        </w:rPr>
      </w:pPr>
      <w:r>
        <w:rPr>
          <w:noProof/>
        </w:rPr>
        <w:t>HalfdansDóttir</w:t>
      </w:r>
    </w:p>
    <w:p w14:paraId="18F12C9B" w14:textId="77777777" w:rsidR="00E2012A" w:rsidRDefault="00E2012A">
      <w:pPr>
        <w:pStyle w:val="Index2"/>
        <w:tabs>
          <w:tab w:val="right" w:leader="dot" w:pos="6830"/>
        </w:tabs>
        <w:rPr>
          <w:noProof/>
        </w:rPr>
      </w:pPr>
      <w:r>
        <w:rPr>
          <w:noProof/>
        </w:rPr>
        <w:t>Hildi of Vestfold (779–779)</w:t>
      </w:r>
      <w:r>
        <w:rPr>
          <w:noProof/>
        </w:rPr>
        <w:tab/>
        <w:t>21</w:t>
      </w:r>
    </w:p>
    <w:p w14:paraId="7748ED61" w14:textId="77777777" w:rsidR="00E2012A" w:rsidRDefault="00E2012A">
      <w:pPr>
        <w:pStyle w:val="Index1"/>
        <w:tabs>
          <w:tab w:val="right" w:leader="dot" w:pos="6830"/>
        </w:tabs>
        <w:rPr>
          <w:noProof/>
        </w:rPr>
      </w:pPr>
      <w:r>
        <w:rPr>
          <w:noProof/>
        </w:rPr>
        <w:t>HalfdansSon</w:t>
      </w:r>
    </w:p>
    <w:p w14:paraId="43C78F7C" w14:textId="77777777" w:rsidR="00E2012A" w:rsidRDefault="00E2012A">
      <w:pPr>
        <w:pStyle w:val="Index2"/>
        <w:tabs>
          <w:tab w:val="right" w:leader="dot" w:pos="6830"/>
        </w:tabs>
        <w:rPr>
          <w:noProof/>
        </w:rPr>
      </w:pPr>
      <w:r>
        <w:rPr>
          <w:noProof/>
        </w:rPr>
        <w:t>Eysteinn Westfold I</w:t>
      </w:r>
      <w:r>
        <w:rPr>
          <w:noProof/>
        </w:rPr>
        <w:tab/>
        <w:t>18</w:t>
      </w:r>
    </w:p>
    <w:p w14:paraId="59D85B97" w14:textId="77777777" w:rsidR="00E2012A" w:rsidRDefault="00E2012A">
      <w:pPr>
        <w:pStyle w:val="Index2"/>
        <w:tabs>
          <w:tab w:val="right" w:leader="dot" w:pos="6830"/>
        </w:tabs>
        <w:rPr>
          <w:noProof/>
        </w:rPr>
      </w:pPr>
      <w:r>
        <w:rPr>
          <w:noProof/>
        </w:rPr>
        <w:t>Eystein (792–792)</w:t>
      </w:r>
      <w:r>
        <w:rPr>
          <w:noProof/>
        </w:rPr>
        <w:tab/>
        <w:t>22</w:t>
      </w:r>
    </w:p>
    <w:p w14:paraId="5C3E9E00" w14:textId="77777777" w:rsidR="00E2012A" w:rsidRDefault="00E2012A">
      <w:pPr>
        <w:pStyle w:val="Index2"/>
        <w:tabs>
          <w:tab w:val="right" w:leader="dot" w:pos="6830"/>
        </w:tabs>
        <w:rPr>
          <w:noProof/>
        </w:rPr>
      </w:pPr>
      <w:r>
        <w:rPr>
          <w:noProof/>
        </w:rPr>
        <w:t>Gudrod Guthfrith (785–785)</w:t>
      </w:r>
      <w:r>
        <w:rPr>
          <w:noProof/>
        </w:rPr>
        <w:tab/>
        <w:t>22</w:t>
      </w:r>
    </w:p>
    <w:p w14:paraId="69404049" w14:textId="77777777" w:rsidR="00E2012A" w:rsidRDefault="00E2012A">
      <w:pPr>
        <w:pStyle w:val="Index2"/>
        <w:tabs>
          <w:tab w:val="right" w:leader="dot" w:pos="6830"/>
        </w:tabs>
        <w:rPr>
          <w:noProof/>
        </w:rPr>
      </w:pPr>
      <w:r>
        <w:rPr>
          <w:noProof/>
        </w:rPr>
        <w:t>Harold Klack (778–778)</w:t>
      </w:r>
      <w:r>
        <w:rPr>
          <w:noProof/>
        </w:rPr>
        <w:tab/>
        <w:t>21</w:t>
      </w:r>
    </w:p>
    <w:p w14:paraId="60EF2C00" w14:textId="77777777" w:rsidR="00E2012A" w:rsidRDefault="00E2012A">
      <w:pPr>
        <w:pStyle w:val="Index2"/>
        <w:tabs>
          <w:tab w:val="right" w:leader="dot" w:pos="6830"/>
        </w:tabs>
        <w:rPr>
          <w:noProof/>
        </w:rPr>
      </w:pPr>
      <w:r>
        <w:rPr>
          <w:noProof/>
        </w:rPr>
        <w:t>Helgi Don's 45th GGF (528–590)</w:t>
      </w:r>
      <w:r>
        <w:rPr>
          <w:noProof/>
        </w:rPr>
        <w:tab/>
        <w:t>8, 10, 13</w:t>
      </w:r>
    </w:p>
    <w:p w14:paraId="5277E307" w14:textId="77777777" w:rsidR="00E2012A" w:rsidRDefault="00E2012A">
      <w:pPr>
        <w:pStyle w:val="Index2"/>
        <w:tabs>
          <w:tab w:val="right" w:leader="dot" w:pos="6830"/>
        </w:tabs>
        <w:rPr>
          <w:noProof/>
        </w:rPr>
      </w:pPr>
      <w:r>
        <w:rPr>
          <w:noProof/>
        </w:rPr>
        <w:t>Ivar Oplaendinge Don's 35th GGF (783–824)</w:t>
      </w:r>
      <w:r>
        <w:rPr>
          <w:noProof/>
        </w:rPr>
        <w:tab/>
        <w:t>22</w:t>
      </w:r>
    </w:p>
    <w:p w14:paraId="5C4D5404" w14:textId="77777777" w:rsidR="00E2012A" w:rsidRDefault="00E2012A">
      <w:pPr>
        <w:pStyle w:val="Index2"/>
        <w:tabs>
          <w:tab w:val="right" w:leader="dot" w:pos="6830"/>
        </w:tabs>
        <w:rPr>
          <w:noProof/>
        </w:rPr>
      </w:pPr>
      <w:r>
        <w:rPr>
          <w:noProof/>
        </w:rPr>
        <w:t>Olaf Ystein (777–777)</w:t>
      </w:r>
      <w:r>
        <w:rPr>
          <w:noProof/>
        </w:rPr>
        <w:tab/>
        <w:t>21</w:t>
      </w:r>
    </w:p>
    <w:p w14:paraId="1D9CFA71" w14:textId="77777777" w:rsidR="00E2012A" w:rsidRDefault="00E2012A">
      <w:pPr>
        <w:pStyle w:val="Index2"/>
        <w:tabs>
          <w:tab w:val="right" w:leader="dot" w:pos="6830"/>
        </w:tabs>
        <w:rPr>
          <w:noProof/>
        </w:rPr>
      </w:pPr>
      <w:r>
        <w:rPr>
          <w:noProof/>
        </w:rPr>
        <w:t>Ragnar Lodbrock (780–780)</w:t>
      </w:r>
      <w:r>
        <w:rPr>
          <w:noProof/>
        </w:rPr>
        <w:tab/>
        <w:t>21</w:t>
      </w:r>
    </w:p>
    <w:p w14:paraId="2A40847D" w14:textId="77777777" w:rsidR="00E2012A" w:rsidRDefault="00E2012A">
      <w:pPr>
        <w:pStyle w:val="Index2"/>
        <w:tabs>
          <w:tab w:val="right" w:leader="dot" w:pos="6830"/>
        </w:tabs>
        <w:rPr>
          <w:noProof/>
        </w:rPr>
      </w:pPr>
      <w:r>
        <w:rPr>
          <w:noProof/>
        </w:rPr>
        <w:t>Rognvald (781–781)</w:t>
      </w:r>
      <w:r>
        <w:rPr>
          <w:noProof/>
        </w:rPr>
        <w:tab/>
        <w:t>21</w:t>
      </w:r>
    </w:p>
    <w:p w14:paraId="0827752C" w14:textId="77777777" w:rsidR="00E2012A" w:rsidRDefault="00E2012A">
      <w:pPr>
        <w:pStyle w:val="Index2"/>
        <w:tabs>
          <w:tab w:val="right" w:leader="dot" w:pos="6830"/>
        </w:tabs>
        <w:rPr>
          <w:noProof/>
        </w:rPr>
      </w:pPr>
      <w:r>
        <w:rPr>
          <w:noProof/>
        </w:rPr>
        <w:t>Sigurd (782–782)</w:t>
      </w:r>
      <w:r>
        <w:rPr>
          <w:noProof/>
        </w:rPr>
        <w:tab/>
        <w:t>21</w:t>
      </w:r>
    </w:p>
    <w:p w14:paraId="6CC6D094" w14:textId="77777777" w:rsidR="00E2012A" w:rsidRDefault="00E2012A">
      <w:pPr>
        <w:pStyle w:val="Index1"/>
        <w:tabs>
          <w:tab w:val="right" w:leader="dot" w:pos="6830"/>
        </w:tabs>
        <w:rPr>
          <w:noProof/>
        </w:rPr>
      </w:pPr>
      <w:r>
        <w:rPr>
          <w:noProof/>
        </w:rPr>
        <w:t>Halsey</w:t>
      </w:r>
    </w:p>
    <w:p w14:paraId="223CB56E" w14:textId="77777777" w:rsidR="00E2012A" w:rsidRDefault="00E2012A">
      <w:pPr>
        <w:pStyle w:val="Index2"/>
        <w:tabs>
          <w:tab w:val="right" w:leader="dot" w:pos="6830"/>
        </w:tabs>
        <w:rPr>
          <w:noProof/>
        </w:rPr>
      </w:pPr>
      <w:r>
        <w:rPr>
          <w:noProof/>
        </w:rPr>
        <w:t>Francis (1835–1862)</w:t>
      </w:r>
      <w:r>
        <w:rPr>
          <w:noProof/>
        </w:rPr>
        <w:tab/>
        <w:t>520</w:t>
      </w:r>
    </w:p>
    <w:p w14:paraId="0E08F396" w14:textId="77777777" w:rsidR="00E2012A" w:rsidRDefault="00E2012A">
      <w:pPr>
        <w:pStyle w:val="Index1"/>
        <w:tabs>
          <w:tab w:val="right" w:leader="dot" w:pos="6830"/>
        </w:tabs>
        <w:rPr>
          <w:noProof/>
        </w:rPr>
      </w:pPr>
      <w:r>
        <w:rPr>
          <w:noProof/>
        </w:rPr>
        <w:t>Halyburton</w:t>
      </w:r>
    </w:p>
    <w:p w14:paraId="087584EE" w14:textId="77777777" w:rsidR="00E2012A" w:rsidRDefault="00E2012A">
      <w:pPr>
        <w:pStyle w:val="Index2"/>
        <w:tabs>
          <w:tab w:val="right" w:leader="dot" w:pos="6830"/>
        </w:tabs>
        <w:rPr>
          <w:noProof/>
        </w:rPr>
      </w:pPr>
      <w:r>
        <w:rPr>
          <w:noProof/>
        </w:rPr>
        <w:t>John (1317–1355)</w:t>
      </w:r>
      <w:r>
        <w:rPr>
          <w:noProof/>
        </w:rPr>
        <w:tab/>
        <w:t>256</w:t>
      </w:r>
    </w:p>
    <w:p w14:paraId="1F796439" w14:textId="77777777" w:rsidR="00E2012A" w:rsidRDefault="00E2012A">
      <w:pPr>
        <w:pStyle w:val="Index1"/>
        <w:tabs>
          <w:tab w:val="right" w:leader="dot" w:pos="6830"/>
        </w:tabs>
        <w:rPr>
          <w:noProof/>
        </w:rPr>
      </w:pPr>
      <w:r>
        <w:rPr>
          <w:noProof/>
        </w:rPr>
        <w:t>Hamilton</w:t>
      </w:r>
    </w:p>
    <w:p w14:paraId="0F06964F" w14:textId="77777777" w:rsidR="00E2012A" w:rsidRDefault="00E2012A">
      <w:pPr>
        <w:pStyle w:val="Index2"/>
        <w:tabs>
          <w:tab w:val="right" w:leader="dot" w:pos="6830"/>
        </w:tabs>
        <w:rPr>
          <w:noProof/>
        </w:rPr>
      </w:pPr>
      <w:r>
        <w:rPr>
          <w:noProof/>
        </w:rPr>
        <w:t>Gawain {tagged} Parents? (1533–1547)</w:t>
      </w:r>
      <w:r>
        <w:rPr>
          <w:noProof/>
        </w:rPr>
        <w:tab/>
        <w:t>343</w:t>
      </w:r>
    </w:p>
    <w:p w14:paraId="0AC0FFA3" w14:textId="77777777" w:rsidR="00E2012A" w:rsidRDefault="00E2012A">
      <w:pPr>
        <w:pStyle w:val="Index2"/>
        <w:tabs>
          <w:tab w:val="right" w:leader="dot" w:pos="6830"/>
        </w:tabs>
        <w:rPr>
          <w:noProof/>
        </w:rPr>
      </w:pPr>
      <w:r>
        <w:rPr>
          <w:noProof/>
        </w:rPr>
        <w:t>James {tagged} Parents? (1531–1570)</w:t>
      </w:r>
      <w:r>
        <w:rPr>
          <w:noProof/>
        </w:rPr>
        <w:tab/>
        <w:t>343</w:t>
      </w:r>
    </w:p>
    <w:p w14:paraId="291BC6C4" w14:textId="77777777" w:rsidR="00E2012A" w:rsidRDefault="00E2012A">
      <w:pPr>
        <w:pStyle w:val="Index2"/>
        <w:tabs>
          <w:tab w:val="right" w:leader="dot" w:pos="6830"/>
        </w:tabs>
        <w:rPr>
          <w:noProof/>
        </w:rPr>
      </w:pPr>
      <w:r>
        <w:rPr>
          <w:noProof/>
        </w:rPr>
        <w:t>James John (1835–1887)</w:t>
      </w:r>
      <w:r>
        <w:rPr>
          <w:noProof/>
        </w:rPr>
        <w:tab/>
        <w:t>520</w:t>
      </w:r>
    </w:p>
    <w:p w14:paraId="29A509AC" w14:textId="77777777" w:rsidR="00E2012A" w:rsidRDefault="00E2012A">
      <w:pPr>
        <w:pStyle w:val="Index2"/>
        <w:tabs>
          <w:tab w:val="right" w:leader="dot" w:pos="6830"/>
        </w:tabs>
        <w:rPr>
          <w:noProof/>
        </w:rPr>
      </w:pPr>
      <w:r>
        <w:rPr>
          <w:noProof/>
        </w:rPr>
        <w:t>Mary Harriet (1862–1934)</w:t>
      </w:r>
      <w:r>
        <w:rPr>
          <w:noProof/>
        </w:rPr>
        <w:tab/>
        <w:t>521</w:t>
      </w:r>
    </w:p>
    <w:p w14:paraId="3B70D55D" w14:textId="77777777" w:rsidR="00E2012A" w:rsidRDefault="00E2012A">
      <w:pPr>
        <w:pStyle w:val="Index1"/>
        <w:tabs>
          <w:tab w:val="right" w:leader="dot" w:pos="6830"/>
        </w:tabs>
        <w:rPr>
          <w:noProof/>
        </w:rPr>
      </w:pPr>
      <w:r>
        <w:rPr>
          <w:noProof/>
        </w:rPr>
        <w:t>Hanlon</w:t>
      </w:r>
    </w:p>
    <w:p w14:paraId="72B62E5E" w14:textId="77777777" w:rsidR="00E2012A" w:rsidRDefault="00E2012A">
      <w:pPr>
        <w:pStyle w:val="Index2"/>
        <w:tabs>
          <w:tab w:val="right" w:leader="dot" w:pos="6830"/>
        </w:tabs>
        <w:rPr>
          <w:noProof/>
        </w:rPr>
      </w:pPr>
      <w:r>
        <w:rPr>
          <w:noProof/>
        </w:rPr>
        <w:t>(husband) of Eva May {tagged} research name (1898–1922)</w:t>
      </w:r>
      <w:r>
        <w:rPr>
          <w:noProof/>
        </w:rPr>
        <w:tab/>
        <w:t>502</w:t>
      </w:r>
    </w:p>
    <w:p w14:paraId="521DC754" w14:textId="77777777" w:rsidR="00E2012A" w:rsidRDefault="00E2012A">
      <w:pPr>
        <w:pStyle w:val="Index1"/>
        <w:tabs>
          <w:tab w:val="right" w:leader="dot" w:pos="6830"/>
        </w:tabs>
        <w:rPr>
          <w:noProof/>
        </w:rPr>
      </w:pPr>
      <w:r>
        <w:rPr>
          <w:noProof/>
        </w:rPr>
        <w:t>HaraldsDóttir</w:t>
      </w:r>
    </w:p>
    <w:p w14:paraId="5B74D308" w14:textId="77777777" w:rsidR="00E2012A" w:rsidRDefault="00E2012A">
      <w:pPr>
        <w:pStyle w:val="Index2"/>
        <w:tabs>
          <w:tab w:val="right" w:leader="dot" w:pos="6830"/>
        </w:tabs>
        <w:rPr>
          <w:noProof/>
        </w:rPr>
      </w:pPr>
      <w:r>
        <w:rPr>
          <w:noProof/>
        </w:rPr>
        <w:t>Gunnora Don's 30th and 31st GGM (in another branch) (936–1031)</w:t>
      </w:r>
      <w:r>
        <w:rPr>
          <w:noProof/>
        </w:rPr>
        <w:tab/>
        <w:t>36, 39</w:t>
      </w:r>
    </w:p>
    <w:p w14:paraId="2BD0BADD" w14:textId="77777777" w:rsidR="00E2012A" w:rsidRDefault="00E2012A">
      <w:pPr>
        <w:pStyle w:val="Index1"/>
        <w:tabs>
          <w:tab w:val="right" w:leader="dot" w:pos="6830"/>
        </w:tabs>
        <w:rPr>
          <w:noProof/>
        </w:rPr>
      </w:pPr>
      <w:r>
        <w:rPr>
          <w:noProof/>
        </w:rPr>
        <w:t>HaraldSon</w:t>
      </w:r>
    </w:p>
    <w:p w14:paraId="019D8BC7" w14:textId="77777777" w:rsidR="00E2012A" w:rsidRDefault="00E2012A">
      <w:pPr>
        <w:pStyle w:val="Index2"/>
        <w:tabs>
          <w:tab w:val="right" w:leader="dot" w:pos="6830"/>
        </w:tabs>
        <w:rPr>
          <w:noProof/>
        </w:rPr>
      </w:pPr>
      <w:r>
        <w:rPr>
          <w:noProof/>
        </w:rPr>
        <w:t>Guldand {tagged} birth date (660–750)</w:t>
      </w:r>
      <w:r>
        <w:rPr>
          <w:noProof/>
        </w:rPr>
        <w:tab/>
        <w:t>16</w:t>
      </w:r>
    </w:p>
    <w:p w14:paraId="1407FC74" w14:textId="77777777" w:rsidR="00E2012A" w:rsidRDefault="00E2012A">
      <w:pPr>
        <w:pStyle w:val="Index1"/>
        <w:tabs>
          <w:tab w:val="right" w:leader="dot" w:pos="6830"/>
        </w:tabs>
        <w:rPr>
          <w:noProof/>
        </w:rPr>
      </w:pPr>
      <w:r>
        <w:rPr>
          <w:noProof/>
        </w:rPr>
        <w:t>HaroldsDóttir</w:t>
      </w:r>
    </w:p>
    <w:p w14:paraId="116CB999" w14:textId="77777777" w:rsidR="00E2012A" w:rsidRDefault="00E2012A">
      <w:pPr>
        <w:pStyle w:val="Index2"/>
        <w:tabs>
          <w:tab w:val="right" w:leader="dot" w:pos="6830"/>
        </w:tabs>
        <w:rPr>
          <w:noProof/>
        </w:rPr>
      </w:pPr>
      <w:r>
        <w:rPr>
          <w:noProof/>
        </w:rPr>
        <w:t>Moalda Digri (620–684)</w:t>
      </w:r>
      <w:r>
        <w:rPr>
          <w:noProof/>
        </w:rPr>
        <w:tab/>
        <w:t>16</w:t>
      </w:r>
    </w:p>
    <w:p w14:paraId="1318DE31" w14:textId="77777777" w:rsidR="00E2012A" w:rsidRDefault="00E2012A">
      <w:pPr>
        <w:pStyle w:val="Index1"/>
        <w:tabs>
          <w:tab w:val="right" w:leader="dot" w:pos="6830"/>
        </w:tabs>
        <w:rPr>
          <w:noProof/>
        </w:rPr>
      </w:pPr>
      <w:r>
        <w:rPr>
          <w:noProof/>
        </w:rPr>
        <w:t>Harris</w:t>
      </w:r>
    </w:p>
    <w:p w14:paraId="3C10B117" w14:textId="77777777" w:rsidR="00E2012A" w:rsidRDefault="00E2012A">
      <w:pPr>
        <w:pStyle w:val="Index2"/>
        <w:tabs>
          <w:tab w:val="right" w:leader="dot" w:pos="6830"/>
        </w:tabs>
        <w:rPr>
          <w:noProof/>
        </w:rPr>
      </w:pPr>
      <w:r>
        <w:rPr>
          <w:noProof/>
        </w:rPr>
        <w:t>Annie Eva (1887–1911)</w:t>
      </w:r>
      <w:r>
        <w:rPr>
          <w:noProof/>
        </w:rPr>
        <w:tab/>
        <w:t>506</w:t>
      </w:r>
    </w:p>
    <w:p w14:paraId="676692C9" w14:textId="77777777" w:rsidR="00E2012A" w:rsidRDefault="00E2012A">
      <w:pPr>
        <w:pStyle w:val="Index2"/>
        <w:tabs>
          <w:tab w:val="right" w:leader="dot" w:pos="6830"/>
        </w:tabs>
        <w:rPr>
          <w:noProof/>
        </w:rPr>
      </w:pPr>
      <w:r>
        <w:rPr>
          <w:noProof/>
        </w:rPr>
        <w:t>Arthur Fredrick (1896–1911)</w:t>
      </w:r>
      <w:r>
        <w:rPr>
          <w:noProof/>
        </w:rPr>
        <w:tab/>
        <w:t>506</w:t>
      </w:r>
    </w:p>
    <w:p w14:paraId="651A1FDB" w14:textId="77777777" w:rsidR="00E2012A" w:rsidRDefault="00E2012A">
      <w:pPr>
        <w:pStyle w:val="Index2"/>
        <w:tabs>
          <w:tab w:val="right" w:leader="dot" w:pos="6830"/>
        </w:tabs>
        <w:rPr>
          <w:noProof/>
        </w:rPr>
      </w:pPr>
      <w:r>
        <w:rPr>
          <w:noProof/>
        </w:rPr>
        <w:t>Clara Mary (1898–1911)</w:t>
      </w:r>
      <w:r>
        <w:rPr>
          <w:noProof/>
        </w:rPr>
        <w:tab/>
        <w:t>506</w:t>
      </w:r>
    </w:p>
    <w:p w14:paraId="3644F18C" w14:textId="77777777" w:rsidR="00E2012A" w:rsidRDefault="00E2012A">
      <w:pPr>
        <w:pStyle w:val="Index2"/>
        <w:tabs>
          <w:tab w:val="right" w:leader="dot" w:pos="6830"/>
        </w:tabs>
        <w:rPr>
          <w:noProof/>
        </w:rPr>
      </w:pPr>
      <w:r>
        <w:rPr>
          <w:noProof/>
        </w:rPr>
        <w:t>Daphne Peggy Don's Aunt Daphne (1934–2020)</w:t>
      </w:r>
      <w:r>
        <w:rPr>
          <w:noProof/>
        </w:rPr>
        <w:tab/>
        <w:t>541, 547, 593</w:t>
      </w:r>
    </w:p>
    <w:p w14:paraId="0DF34B4C" w14:textId="77777777" w:rsidR="00E2012A" w:rsidRDefault="00E2012A">
      <w:pPr>
        <w:pStyle w:val="Index2"/>
        <w:tabs>
          <w:tab w:val="right" w:leader="dot" w:pos="6830"/>
        </w:tabs>
        <w:rPr>
          <w:noProof/>
        </w:rPr>
      </w:pPr>
      <w:r>
        <w:rPr>
          <w:noProof/>
        </w:rPr>
        <w:t>Eleanor (1884–1911)</w:t>
      </w:r>
      <w:r>
        <w:rPr>
          <w:noProof/>
        </w:rPr>
        <w:tab/>
        <w:t>506</w:t>
      </w:r>
    </w:p>
    <w:p w14:paraId="499C685E" w14:textId="77777777" w:rsidR="00E2012A" w:rsidRDefault="00E2012A">
      <w:pPr>
        <w:pStyle w:val="Index2"/>
        <w:tabs>
          <w:tab w:val="right" w:leader="dot" w:pos="6830"/>
        </w:tabs>
        <w:rPr>
          <w:noProof/>
        </w:rPr>
      </w:pPr>
      <w:r>
        <w:rPr>
          <w:noProof/>
        </w:rPr>
        <w:t>Elsie Ada (1891–1911)</w:t>
      </w:r>
      <w:r>
        <w:rPr>
          <w:noProof/>
        </w:rPr>
        <w:tab/>
        <w:t>506</w:t>
      </w:r>
    </w:p>
    <w:p w14:paraId="105CBC1D" w14:textId="77777777" w:rsidR="00E2012A" w:rsidRDefault="00E2012A">
      <w:pPr>
        <w:pStyle w:val="Index2"/>
        <w:tabs>
          <w:tab w:val="right" w:leader="dot" w:pos="6830"/>
        </w:tabs>
        <w:rPr>
          <w:noProof/>
        </w:rPr>
      </w:pPr>
      <w:r>
        <w:rPr>
          <w:noProof/>
        </w:rPr>
        <w:t>George (1870–1911)</w:t>
      </w:r>
      <w:r>
        <w:rPr>
          <w:noProof/>
        </w:rPr>
        <w:tab/>
        <w:t>506</w:t>
      </w:r>
    </w:p>
    <w:p w14:paraId="50A94F78" w14:textId="77777777" w:rsidR="00E2012A" w:rsidRDefault="00E2012A">
      <w:pPr>
        <w:pStyle w:val="Index2"/>
        <w:tabs>
          <w:tab w:val="right" w:leader="dot" w:pos="6830"/>
        </w:tabs>
        <w:rPr>
          <w:noProof/>
        </w:rPr>
      </w:pPr>
      <w:r>
        <w:rPr>
          <w:noProof/>
        </w:rPr>
        <w:t>Gladys Irene (1904–1982)</w:t>
      </w:r>
      <w:r>
        <w:rPr>
          <w:noProof/>
        </w:rPr>
        <w:tab/>
        <w:t>507</w:t>
      </w:r>
    </w:p>
    <w:p w14:paraId="0A5A8B82" w14:textId="77777777" w:rsidR="00E2012A" w:rsidRDefault="00E2012A">
      <w:pPr>
        <w:pStyle w:val="Index2"/>
        <w:tabs>
          <w:tab w:val="right" w:leader="dot" w:pos="6830"/>
        </w:tabs>
        <w:rPr>
          <w:noProof/>
        </w:rPr>
      </w:pPr>
      <w:r>
        <w:rPr>
          <w:noProof/>
        </w:rPr>
        <w:t>Hilda Ida (1894–1911)</w:t>
      </w:r>
      <w:r>
        <w:rPr>
          <w:noProof/>
        </w:rPr>
        <w:tab/>
        <w:t>506</w:t>
      </w:r>
    </w:p>
    <w:p w14:paraId="4EA6B6B1" w14:textId="77777777" w:rsidR="00E2012A" w:rsidRDefault="00E2012A">
      <w:pPr>
        <w:pStyle w:val="Index2"/>
        <w:tabs>
          <w:tab w:val="right" w:leader="dot" w:pos="6830"/>
        </w:tabs>
        <w:rPr>
          <w:noProof/>
        </w:rPr>
      </w:pPr>
      <w:r>
        <w:rPr>
          <w:noProof/>
        </w:rPr>
        <w:t>Ivy Ethel (1898–1911)</w:t>
      </w:r>
      <w:r>
        <w:rPr>
          <w:noProof/>
        </w:rPr>
        <w:tab/>
        <w:t>507</w:t>
      </w:r>
    </w:p>
    <w:p w14:paraId="6CBB948A" w14:textId="77777777" w:rsidR="00E2012A" w:rsidRDefault="00E2012A">
      <w:pPr>
        <w:pStyle w:val="Index2"/>
        <w:tabs>
          <w:tab w:val="right" w:leader="dot" w:pos="6830"/>
        </w:tabs>
        <w:rPr>
          <w:noProof/>
        </w:rPr>
      </w:pPr>
      <w:r>
        <w:rPr>
          <w:noProof/>
        </w:rPr>
        <w:t>John (1824–1906)</w:t>
      </w:r>
      <w:r>
        <w:rPr>
          <w:noProof/>
        </w:rPr>
        <w:tab/>
        <w:t>505</w:t>
      </w:r>
    </w:p>
    <w:p w14:paraId="733E7614" w14:textId="77777777" w:rsidR="00E2012A" w:rsidRDefault="00E2012A">
      <w:pPr>
        <w:pStyle w:val="Index2"/>
        <w:tabs>
          <w:tab w:val="right" w:leader="dot" w:pos="6830"/>
        </w:tabs>
        <w:rPr>
          <w:noProof/>
        </w:rPr>
      </w:pPr>
      <w:r>
        <w:rPr>
          <w:noProof/>
        </w:rPr>
        <w:t>Leslie Vernon (1901–1962)</w:t>
      </w:r>
      <w:r>
        <w:rPr>
          <w:noProof/>
        </w:rPr>
        <w:tab/>
        <w:t>507, 541, 546</w:t>
      </w:r>
    </w:p>
    <w:p w14:paraId="3E44D886" w14:textId="77777777" w:rsidR="00E2012A" w:rsidRDefault="00E2012A">
      <w:pPr>
        <w:pStyle w:val="Index1"/>
        <w:tabs>
          <w:tab w:val="right" w:leader="dot" w:pos="6830"/>
        </w:tabs>
        <w:rPr>
          <w:noProof/>
        </w:rPr>
      </w:pPr>
      <w:r>
        <w:rPr>
          <w:noProof/>
        </w:rPr>
        <w:t>Harrison</w:t>
      </w:r>
    </w:p>
    <w:p w14:paraId="72335EE0" w14:textId="77777777" w:rsidR="00E2012A" w:rsidRDefault="00E2012A">
      <w:pPr>
        <w:pStyle w:val="Index2"/>
        <w:tabs>
          <w:tab w:val="right" w:leader="dot" w:pos="6830"/>
        </w:tabs>
        <w:rPr>
          <w:noProof/>
        </w:rPr>
      </w:pPr>
      <w:r>
        <w:rPr>
          <w:noProof/>
        </w:rPr>
        <w:t>Martha (1752–1815)</w:t>
      </w:r>
      <w:r>
        <w:rPr>
          <w:noProof/>
        </w:rPr>
        <w:tab/>
        <w:t>443</w:t>
      </w:r>
    </w:p>
    <w:p w14:paraId="37CB9B2E" w14:textId="77777777" w:rsidR="00E2012A" w:rsidRDefault="00E2012A">
      <w:pPr>
        <w:pStyle w:val="Index1"/>
        <w:tabs>
          <w:tab w:val="right" w:leader="dot" w:pos="6830"/>
        </w:tabs>
        <w:rPr>
          <w:noProof/>
        </w:rPr>
      </w:pPr>
      <w:r>
        <w:rPr>
          <w:noProof/>
        </w:rPr>
        <w:t>Hassall</w:t>
      </w:r>
    </w:p>
    <w:p w14:paraId="190D0B74" w14:textId="77777777" w:rsidR="00E2012A" w:rsidRDefault="00E2012A">
      <w:pPr>
        <w:pStyle w:val="Index2"/>
        <w:tabs>
          <w:tab w:val="right" w:leader="dot" w:pos="6830"/>
        </w:tabs>
        <w:rPr>
          <w:noProof/>
        </w:rPr>
      </w:pPr>
      <w:r>
        <w:rPr>
          <w:noProof/>
        </w:rPr>
        <w:t>Katherine Sandy's 13th GGM, the last in this branch (1579–1661)</w:t>
      </w:r>
      <w:r>
        <w:rPr>
          <w:noProof/>
        </w:rPr>
        <w:tab/>
        <w:t>403</w:t>
      </w:r>
    </w:p>
    <w:p w14:paraId="247D2F85" w14:textId="77777777" w:rsidR="00E2012A" w:rsidRDefault="00E2012A">
      <w:pPr>
        <w:pStyle w:val="Index1"/>
        <w:tabs>
          <w:tab w:val="right" w:leader="dot" w:pos="6830"/>
        </w:tabs>
        <w:rPr>
          <w:noProof/>
        </w:rPr>
      </w:pPr>
      <w:r>
        <w:rPr>
          <w:noProof/>
        </w:rPr>
        <w:t>Hatnell</w:t>
      </w:r>
    </w:p>
    <w:p w14:paraId="7194B4A4" w14:textId="77777777" w:rsidR="00E2012A" w:rsidRDefault="00E2012A">
      <w:pPr>
        <w:pStyle w:val="Index2"/>
        <w:tabs>
          <w:tab w:val="right" w:leader="dot" w:pos="6830"/>
        </w:tabs>
        <w:rPr>
          <w:noProof/>
        </w:rPr>
      </w:pPr>
      <w:r>
        <w:rPr>
          <w:noProof/>
        </w:rPr>
        <w:t>Frederick Adopted (1867–1867)</w:t>
      </w:r>
      <w:r>
        <w:rPr>
          <w:noProof/>
        </w:rPr>
        <w:tab/>
        <w:t>438</w:t>
      </w:r>
    </w:p>
    <w:p w14:paraId="70E2E1AD" w14:textId="77777777" w:rsidR="00E2012A" w:rsidRDefault="00E2012A">
      <w:pPr>
        <w:pStyle w:val="Index1"/>
        <w:tabs>
          <w:tab w:val="right" w:leader="dot" w:pos="6830"/>
        </w:tabs>
        <w:rPr>
          <w:noProof/>
        </w:rPr>
      </w:pPr>
      <w:r>
        <w:rPr>
          <w:noProof/>
        </w:rPr>
        <w:t>Hattatt</w:t>
      </w:r>
    </w:p>
    <w:p w14:paraId="4AF88B7B" w14:textId="77777777" w:rsidR="00E2012A" w:rsidRDefault="00E2012A">
      <w:pPr>
        <w:pStyle w:val="Index2"/>
        <w:tabs>
          <w:tab w:val="right" w:leader="dot" w:pos="6830"/>
        </w:tabs>
        <w:rPr>
          <w:noProof/>
        </w:rPr>
      </w:pPr>
      <w:r>
        <w:rPr>
          <w:noProof/>
        </w:rPr>
        <w:t>Jane (1836–1884)</w:t>
      </w:r>
      <w:r>
        <w:rPr>
          <w:noProof/>
        </w:rPr>
        <w:tab/>
        <w:t>447</w:t>
      </w:r>
    </w:p>
    <w:p w14:paraId="3C0BBB3C" w14:textId="77777777" w:rsidR="00E2012A" w:rsidRDefault="00E2012A">
      <w:pPr>
        <w:pStyle w:val="Index2"/>
        <w:tabs>
          <w:tab w:val="right" w:leader="dot" w:pos="6830"/>
        </w:tabs>
        <w:rPr>
          <w:noProof/>
        </w:rPr>
      </w:pPr>
      <w:r>
        <w:rPr>
          <w:noProof/>
        </w:rPr>
        <w:t>William (1806–1851)</w:t>
      </w:r>
      <w:r>
        <w:rPr>
          <w:noProof/>
        </w:rPr>
        <w:tab/>
        <w:t>447</w:t>
      </w:r>
    </w:p>
    <w:p w14:paraId="291AC690" w14:textId="77777777" w:rsidR="00E2012A" w:rsidRDefault="00E2012A">
      <w:pPr>
        <w:pStyle w:val="Index1"/>
        <w:tabs>
          <w:tab w:val="right" w:leader="dot" w:pos="6830"/>
        </w:tabs>
        <w:rPr>
          <w:noProof/>
        </w:rPr>
      </w:pPr>
      <w:r>
        <w:rPr>
          <w:noProof/>
        </w:rPr>
        <w:t>Hawse</w:t>
      </w:r>
    </w:p>
    <w:p w14:paraId="03404D05" w14:textId="77777777" w:rsidR="00E2012A" w:rsidRDefault="00E2012A">
      <w:pPr>
        <w:pStyle w:val="Index2"/>
        <w:tabs>
          <w:tab w:val="right" w:leader="dot" w:pos="6830"/>
        </w:tabs>
        <w:rPr>
          <w:noProof/>
        </w:rPr>
      </w:pPr>
      <w:r>
        <w:rPr>
          <w:noProof/>
        </w:rPr>
        <w:t>Abel (1718–1771)</w:t>
      </w:r>
      <w:r>
        <w:rPr>
          <w:noProof/>
        </w:rPr>
        <w:tab/>
        <w:t>420</w:t>
      </w:r>
    </w:p>
    <w:p w14:paraId="54D76FF6" w14:textId="77777777" w:rsidR="00E2012A" w:rsidRDefault="00E2012A">
      <w:pPr>
        <w:pStyle w:val="Index2"/>
        <w:tabs>
          <w:tab w:val="right" w:leader="dot" w:pos="6830"/>
        </w:tabs>
        <w:rPr>
          <w:noProof/>
        </w:rPr>
      </w:pPr>
      <w:r>
        <w:rPr>
          <w:noProof/>
        </w:rPr>
        <w:t>Catherine Don's 5th GGM (in another branch) (1743–1821)</w:t>
      </w:r>
      <w:r>
        <w:rPr>
          <w:noProof/>
        </w:rPr>
        <w:tab/>
        <w:t>420</w:t>
      </w:r>
    </w:p>
    <w:p w14:paraId="67EF2495" w14:textId="77777777" w:rsidR="00E2012A" w:rsidRDefault="00E2012A">
      <w:pPr>
        <w:pStyle w:val="Index1"/>
        <w:tabs>
          <w:tab w:val="right" w:leader="dot" w:pos="6830"/>
        </w:tabs>
        <w:rPr>
          <w:noProof/>
        </w:rPr>
      </w:pPr>
      <w:r>
        <w:rPr>
          <w:noProof/>
        </w:rPr>
        <w:t>Heckstall</w:t>
      </w:r>
    </w:p>
    <w:p w14:paraId="5C5B4E68" w14:textId="77777777" w:rsidR="00E2012A" w:rsidRDefault="00E2012A">
      <w:pPr>
        <w:pStyle w:val="Index2"/>
        <w:tabs>
          <w:tab w:val="right" w:leader="dot" w:pos="6830"/>
        </w:tabs>
        <w:rPr>
          <w:noProof/>
        </w:rPr>
      </w:pPr>
      <w:r>
        <w:rPr>
          <w:noProof/>
        </w:rPr>
        <w:t>Margaret Margarett (1433–1486)</w:t>
      </w:r>
      <w:r>
        <w:rPr>
          <w:noProof/>
        </w:rPr>
        <w:tab/>
        <w:t>331</w:t>
      </w:r>
    </w:p>
    <w:p w14:paraId="35DBC34C" w14:textId="77777777" w:rsidR="00E2012A" w:rsidRDefault="00E2012A">
      <w:pPr>
        <w:pStyle w:val="Index2"/>
        <w:tabs>
          <w:tab w:val="right" w:leader="dot" w:pos="6830"/>
        </w:tabs>
        <w:rPr>
          <w:noProof/>
        </w:rPr>
      </w:pPr>
      <w:r>
        <w:rPr>
          <w:noProof/>
        </w:rPr>
        <w:t>William (1408–1449)</w:t>
      </w:r>
      <w:r>
        <w:rPr>
          <w:noProof/>
        </w:rPr>
        <w:tab/>
        <w:t>331</w:t>
      </w:r>
    </w:p>
    <w:p w14:paraId="4AE01A71" w14:textId="77777777" w:rsidR="00E2012A" w:rsidRDefault="00E2012A">
      <w:pPr>
        <w:pStyle w:val="Index1"/>
        <w:tabs>
          <w:tab w:val="right" w:leader="dot" w:pos="6830"/>
        </w:tabs>
        <w:rPr>
          <w:noProof/>
        </w:rPr>
      </w:pPr>
      <w:r>
        <w:rPr>
          <w:noProof/>
        </w:rPr>
        <w:t>HelgisDóttir</w:t>
      </w:r>
    </w:p>
    <w:p w14:paraId="1263471B" w14:textId="77777777" w:rsidR="00E2012A" w:rsidRDefault="00E2012A">
      <w:pPr>
        <w:pStyle w:val="Index2"/>
        <w:tabs>
          <w:tab w:val="right" w:leader="dot" w:pos="6830"/>
        </w:tabs>
        <w:rPr>
          <w:noProof/>
        </w:rPr>
      </w:pPr>
      <w:r>
        <w:rPr>
          <w:noProof/>
        </w:rPr>
        <w:t>Yrsa Don's 44th GGM (565–650)</w:t>
      </w:r>
      <w:r>
        <w:rPr>
          <w:noProof/>
        </w:rPr>
        <w:tab/>
        <w:t>10, 11, 13</w:t>
      </w:r>
    </w:p>
    <w:p w14:paraId="05AB996C" w14:textId="77777777" w:rsidR="00E2012A" w:rsidRDefault="00E2012A">
      <w:pPr>
        <w:pStyle w:val="Index1"/>
        <w:tabs>
          <w:tab w:val="right" w:leader="dot" w:pos="6830"/>
        </w:tabs>
        <w:rPr>
          <w:noProof/>
        </w:rPr>
      </w:pPr>
      <w:r>
        <w:rPr>
          <w:noProof/>
        </w:rPr>
        <w:t>HelgisSon</w:t>
      </w:r>
    </w:p>
    <w:p w14:paraId="23298A12" w14:textId="77777777" w:rsidR="00E2012A" w:rsidRDefault="00E2012A">
      <w:pPr>
        <w:pStyle w:val="Index2"/>
        <w:tabs>
          <w:tab w:val="right" w:leader="dot" w:pos="6830"/>
        </w:tabs>
        <w:rPr>
          <w:noProof/>
        </w:rPr>
      </w:pPr>
      <w:r>
        <w:rPr>
          <w:noProof/>
        </w:rPr>
        <w:t>Olaf (579–599)</w:t>
      </w:r>
      <w:r>
        <w:rPr>
          <w:noProof/>
        </w:rPr>
        <w:tab/>
        <w:t>13</w:t>
      </w:r>
    </w:p>
    <w:p w14:paraId="0BA2931C" w14:textId="77777777" w:rsidR="00E2012A" w:rsidRDefault="00E2012A">
      <w:pPr>
        <w:pStyle w:val="Index1"/>
        <w:tabs>
          <w:tab w:val="right" w:leader="dot" w:pos="6830"/>
        </w:tabs>
        <w:rPr>
          <w:noProof/>
        </w:rPr>
      </w:pPr>
      <w:r>
        <w:rPr>
          <w:noProof/>
        </w:rPr>
        <w:t>Hende</w:t>
      </w:r>
    </w:p>
    <w:p w14:paraId="76F23FFB" w14:textId="77777777" w:rsidR="00E2012A" w:rsidRDefault="00E2012A">
      <w:pPr>
        <w:pStyle w:val="Index2"/>
        <w:tabs>
          <w:tab w:val="right" w:leader="dot" w:pos="6830"/>
        </w:tabs>
        <w:rPr>
          <w:noProof/>
        </w:rPr>
      </w:pPr>
      <w:r>
        <w:rPr>
          <w:noProof/>
        </w:rPr>
        <w:t>Alice Millicent Sandy's 21st GGM (in another branch) (1340–1420)</w:t>
      </w:r>
      <w:r>
        <w:rPr>
          <w:noProof/>
        </w:rPr>
        <w:tab/>
        <w:t>267</w:t>
      </w:r>
    </w:p>
    <w:p w14:paraId="468D83D5" w14:textId="77777777" w:rsidR="00E2012A" w:rsidRDefault="00E2012A">
      <w:pPr>
        <w:pStyle w:val="Index1"/>
        <w:tabs>
          <w:tab w:val="right" w:leader="dot" w:pos="6830"/>
        </w:tabs>
        <w:rPr>
          <w:noProof/>
        </w:rPr>
      </w:pPr>
      <w:r>
        <w:rPr>
          <w:noProof/>
        </w:rPr>
        <w:t>Henriqiuez</w:t>
      </w:r>
    </w:p>
    <w:p w14:paraId="3E0761C3" w14:textId="77777777" w:rsidR="00E2012A" w:rsidRDefault="00E2012A">
      <w:pPr>
        <w:pStyle w:val="Index2"/>
        <w:tabs>
          <w:tab w:val="right" w:leader="dot" w:pos="6830"/>
        </w:tabs>
        <w:rPr>
          <w:noProof/>
        </w:rPr>
      </w:pPr>
      <w:r>
        <w:rPr>
          <w:noProof/>
        </w:rPr>
        <w:t>Urraca of Portugal (1151–1188)</w:t>
      </w:r>
      <w:r>
        <w:rPr>
          <w:noProof/>
        </w:rPr>
        <w:tab/>
        <w:t>141</w:t>
      </w:r>
    </w:p>
    <w:p w14:paraId="3C3E5872" w14:textId="77777777" w:rsidR="00E2012A" w:rsidRDefault="00E2012A">
      <w:pPr>
        <w:pStyle w:val="Index1"/>
        <w:tabs>
          <w:tab w:val="right" w:leader="dot" w:pos="6830"/>
        </w:tabs>
        <w:rPr>
          <w:noProof/>
        </w:rPr>
      </w:pPr>
      <w:r>
        <w:rPr>
          <w:noProof/>
        </w:rPr>
        <w:t>Heppner</w:t>
      </w:r>
    </w:p>
    <w:p w14:paraId="3ED3E8C1" w14:textId="77777777" w:rsidR="00E2012A" w:rsidRDefault="00E2012A">
      <w:pPr>
        <w:pStyle w:val="Index2"/>
        <w:tabs>
          <w:tab w:val="right" w:leader="dot" w:pos="6830"/>
        </w:tabs>
        <w:rPr>
          <w:noProof/>
        </w:rPr>
      </w:pPr>
      <w:r>
        <w:rPr>
          <w:noProof/>
        </w:rPr>
        <w:t>Linda Sophie (1910–1948)</w:t>
      </w:r>
      <w:r>
        <w:rPr>
          <w:noProof/>
        </w:rPr>
        <w:tab/>
        <w:t>565</w:t>
      </w:r>
    </w:p>
    <w:p w14:paraId="6294F7B2" w14:textId="77777777" w:rsidR="00E2012A" w:rsidRDefault="00E2012A">
      <w:pPr>
        <w:pStyle w:val="Index1"/>
        <w:tabs>
          <w:tab w:val="right" w:leader="dot" w:pos="6830"/>
        </w:tabs>
        <w:rPr>
          <w:noProof/>
        </w:rPr>
      </w:pPr>
      <w:r>
        <w:rPr>
          <w:noProof/>
        </w:rPr>
        <w:t>Herbert</w:t>
      </w:r>
    </w:p>
    <w:p w14:paraId="07EF61BA" w14:textId="77777777" w:rsidR="00E2012A" w:rsidRDefault="00E2012A">
      <w:pPr>
        <w:pStyle w:val="Index2"/>
        <w:tabs>
          <w:tab w:val="right" w:leader="dot" w:pos="6830"/>
        </w:tabs>
        <w:rPr>
          <w:noProof/>
        </w:rPr>
      </w:pPr>
      <w:r>
        <w:rPr>
          <w:noProof/>
        </w:rPr>
        <w:t>Basil (1922–   )</w:t>
      </w:r>
      <w:r>
        <w:rPr>
          <w:noProof/>
        </w:rPr>
        <w:tab/>
        <w:t>559</w:t>
      </w:r>
    </w:p>
    <w:p w14:paraId="0584CBEE" w14:textId="77777777" w:rsidR="00E2012A" w:rsidRDefault="00E2012A">
      <w:pPr>
        <w:pStyle w:val="Index2"/>
        <w:tabs>
          <w:tab w:val="right" w:leader="dot" w:pos="6830"/>
        </w:tabs>
        <w:rPr>
          <w:noProof/>
        </w:rPr>
      </w:pPr>
      <w:r>
        <w:rPr>
          <w:noProof/>
        </w:rPr>
        <w:t>Edgar Richard William (1899–1970)</w:t>
      </w:r>
      <w:r>
        <w:rPr>
          <w:noProof/>
        </w:rPr>
        <w:tab/>
        <w:t>558</w:t>
      </w:r>
    </w:p>
    <w:p w14:paraId="52901525" w14:textId="77777777" w:rsidR="00E2012A" w:rsidRDefault="00E2012A">
      <w:pPr>
        <w:pStyle w:val="Index2"/>
        <w:tabs>
          <w:tab w:val="right" w:leader="dot" w:pos="6830"/>
        </w:tabs>
        <w:rPr>
          <w:noProof/>
        </w:rPr>
      </w:pPr>
      <w:r>
        <w:rPr>
          <w:noProof/>
        </w:rPr>
        <w:t>Roy (1921–1921)</w:t>
      </w:r>
      <w:r>
        <w:rPr>
          <w:noProof/>
        </w:rPr>
        <w:tab/>
        <w:t>559</w:t>
      </w:r>
    </w:p>
    <w:p w14:paraId="7C88024E" w14:textId="77777777" w:rsidR="00E2012A" w:rsidRDefault="00E2012A">
      <w:pPr>
        <w:pStyle w:val="Index2"/>
        <w:tabs>
          <w:tab w:val="right" w:leader="dot" w:pos="6830"/>
        </w:tabs>
        <w:rPr>
          <w:noProof/>
        </w:rPr>
      </w:pPr>
      <w:r>
        <w:rPr>
          <w:noProof/>
        </w:rPr>
        <w:t>William Richard (1874–1946)</w:t>
      </w:r>
      <w:r>
        <w:rPr>
          <w:noProof/>
        </w:rPr>
        <w:tab/>
        <w:t>558</w:t>
      </w:r>
    </w:p>
    <w:p w14:paraId="08CD70B0" w14:textId="77777777" w:rsidR="00E2012A" w:rsidRDefault="00E2012A">
      <w:pPr>
        <w:pStyle w:val="Index1"/>
        <w:tabs>
          <w:tab w:val="right" w:leader="dot" w:pos="6830"/>
        </w:tabs>
        <w:rPr>
          <w:noProof/>
        </w:rPr>
      </w:pPr>
      <w:r>
        <w:rPr>
          <w:noProof/>
        </w:rPr>
        <w:t>Herlong</w:t>
      </w:r>
    </w:p>
    <w:p w14:paraId="4C68B746" w14:textId="77777777" w:rsidR="00E2012A" w:rsidRDefault="00E2012A">
      <w:pPr>
        <w:pStyle w:val="Index2"/>
        <w:tabs>
          <w:tab w:val="right" w:leader="dot" w:pos="6830"/>
        </w:tabs>
        <w:rPr>
          <w:noProof/>
        </w:rPr>
      </w:pPr>
      <w:r>
        <w:rPr>
          <w:noProof/>
        </w:rPr>
        <w:t>Agnes Sandy's 16th GGM, the last in this branch (1490–1566)</w:t>
      </w:r>
      <w:r>
        <w:rPr>
          <w:noProof/>
        </w:rPr>
        <w:tab/>
        <w:t>352</w:t>
      </w:r>
    </w:p>
    <w:p w14:paraId="684BE021" w14:textId="77777777" w:rsidR="00E2012A" w:rsidRDefault="00E2012A">
      <w:pPr>
        <w:pStyle w:val="Index1"/>
        <w:tabs>
          <w:tab w:val="right" w:leader="dot" w:pos="6830"/>
        </w:tabs>
        <w:rPr>
          <w:noProof/>
        </w:rPr>
      </w:pPr>
      <w:r>
        <w:rPr>
          <w:noProof/>
        </w:rPr>
        <w:t>Hibbs</w:t>
      </w:r>
    </w:p>
    <w:p w14:paraId="41E23AD0" w14:textId="77777777" w:rsidR="00E2012A" w:rsidRDefault="00E2012A">
      <w:pPr>
        <w:pStyle w:val="Index2"/>
        <w:tabs>
          <w:tab w:val="right" w:leader="dot" w:pos="6830"/>
        </w:tabs>
        <w:rPr>
          <w:noProof/>
        </w:rPr>
      </w:pPr>
      <w:r>
        <w:rPr>
          <w:noProof/>
        </w:rPr>
        <w:t>Charlotte Louise (1986–   )</w:t>
      </w:r>
      <w:r>
        <w:rPr>
          <w:noProof/>
        </w:rPr>
        <w:tab/>
        <w:t>606</w:t>
      </w:r>
    </w:p>
    <w:p w14:paraId="1EF71BD3" w14:textId="77777777" w:rsidR="00E2012A" w:rsidRDefault="00E2012A">
      <w:pPr>
        <w:pStyle w:val="Index2"/>
        <w:tabs>
          <w:tab w:val="right" w:leader="dot" w:pos="6830"/>
        </w:tabs>
        <w:rPr>
          <w:noProof/>
        </w:rPr>
      </w:pPr>
      <w:r>
        <w:rPr>
          <w:noProof/>
        </w:rPr>
        <w:t>Oliver James (1990–   )</w:t>
      </w:r>
      <w:r>
        <w:rPr>
          <w:noProof/>
        </w:rPr>
        <w:tab/>
        <w:t>606</w:t>
      </w:r>
    </w:p>
    <w:p w14:paraId="08F33477" w14:textId="77777777" w:rsidR="00E2012A" w:rsidRDefault="00E2012A">
      <w:pPr>
        <w:pStyle w:val="Index2"/>
        <w:tabs>
          <w:tab w:val="right" w:leader="dot" w:pos="6830"/>
        </w:tabs>
        <w:rPr>
          <w:noProof/>
        </w:rPr>
      </w:pPr>
      <w:r>
        <w:rPr>
          <w:noProof/>
        </w:rPr>
        <w:t>Robin Michael (1961–   )</w:t>
      </w:r>
      <w:r>
        <w:rPr>
          <w:noProof/>
        </w:rPr>
        <w:tab/>
        <w:t>564, 605</w:t>
      </w:r>
    </w:p>
    <w:p w14:paraId="75305F4B" w14:textId="77777777" w:rsidR="00E2012A" w:rsidRDefault="00E2012A">
      <w:pPr>
        <w:pStyle w:val="Index1"/>
        <w:tabs>
          <w:tab w:val="right" w:leader="dot" w:pos="6830"/>
        </w:tabs>
        <w:rPr>
          <w:noProof/>
        </w:rPr>
      </w:pPr>
      <w:r>
        <w:rPr>
          <w:noProof/>
        </w:rPr>
        <w:t>Higins</w:t>
      </w:r>
    </w:p>
    <w:p w14:paraId="5BC4A493" w14:textId="77777777" w:rsidR="00E2012A" w:rsidRDefault="00E2012A">
      <w:pPr>
        <w:pStyle w:val="Index2"/>
        <w:tabs>
          <w:tab w:val="right" w:leader="dot" w:pos="6830"/>
        </w:tabs>
        <w:rPr>
          <w:noProof/>
        </w:rPr>
      </w:pPr>
      <w:r>
        <w:rPr>
          <w:noProof/>
        </w:rPr>
        <w:t>Agnes Don's 15th GGM (in another branch) (1417–1500)</w:t>
      </w:r>
      <w:r>
        <w:rPr>
          <w:noProof/>
        </w:rPr>
        <w:tab/>
        <w:t>265</w:t>
      </w:r>
    </w:p>
    <w:p w14:paraId="21EA7DA3" w14:textId="77777777" w:rsidR="00E2012A" w:rsidRDefault="00E2012A">
      <w:pPr>
        <w:pStyle w:val="Index2"/>
        <w:tabs>
          <w:tab w:val="right" w:leader="dot" w:pos="6830"/>
        </w:tabs>
        <w:rPr>
          <w:noProof/>
        </w:rPr>
      </w:pPr>
      <w:r>
        <w:rPr>
          <w:noProof/>
        </w:rPr>
        <w:t>Hugh (1394–1417)</w:t>
      </w:r>
      <w:r>
        <w:rPr>
          <w:noProof/>
        </w:rPr>
        <w:tab/>
        <w:t>265</w:t>
      </w:r>
    </w:p>
    <w:p w14:paraId="3BE28EB6" w14:textId="77777777" w:rsidR="00E2012A" w:rsidRDefault="00E2012A">
      <w:pPr>
        <w:pStyle w:val="Index1"/>
        <w:tabs>
          <w:tab w:val="right" w:leader="dot" w:pos="6830"/>
        </w:tabs>
        <w:rPr>
          <w:noProof/>
        </w:rPr>
      </w:pPr>
      <w:r>
        <w:rPr>
          <w:noProof/>
        </w:rPr>
        <w:t>HildeaalesDóttir</w:t>
      </w:r>
    </w:p>
    <w:p w14:paraId="7D89B44E" w14:textId="77777777" w:rsidR="00E2012A" w:rsidRDefault="00E2012A">
      <w:pPr>
        <w:pStyle w:val="Index2"/>
        <w:tabs>
          <w:tab w:val="right" w:leader="dot" w:pos="6830"/>
        </w:tabs>
        <w:rPr>
          <w:noProof/>
        </w:rPr>
      </w:pPr>
      <w:r>
        <w:rPr>
          <w:noProof/>
        </w:rPr>
        <w:t>(mother) of Frodi-by Fridleif (459–479)</w:t>
      </w:r>
      <w:r>
        <w:rPr>
          <w:noProof/>
        </w:rPr>
        <w:tab/>
        <w:t>8</w:t>
      </w:r>
    </w:p>
    <w:p w14:paraId="26D70C86" w14:textId="77777777" w:rsidR="00E2012A" w:rsidRDefault="00E2012A">
      <w:pPr>
        <w:pStyle w:val="Index1"/>
        <w:tabs>
          <w:tab w:val="right" w:leader="dot" w:pos="6830"/>
        </w:tabs>
        <w:rPr>
          <w:noProof/>
        </w:rPr>
      </w:pPr>
      <w:r>
        <w:rPr>
          <w:noProof/>
        </w:rPr>
        <w:t>HildericsDóttir</w:t>
      </w:r>
    </w:p>
    <w:p w14:paraId="230831A5" w14:textId="77777777" w:rsidR="00E2012A" w:rsidRDefault="00E2012A">
      <w:pPr>
        <w:pStyle w:val="Index2"/>
        <w:tabs>
          <w:tab w:val="right" w:leader="dot" w:pos="6830"/>
        </w:tabs>
        <w:rPr>
          <w:noProof/>
        </w:rPr>
      </w:pPr>
      <w:r>
        <w:rPr>
          <w:noProof/>
        </w:rPr>
        <w:t>Hildis (483–572)</w:t>
      </w:r>
      <w:r>
        <w:rPr>
          <w:noProof/>
        </w:rPr>
        <w:tab/>
        <w:t>8</w:t>
      </w:r>
    </w:p>
    <w:p w14:paraId="0C654CEE" w14:textId="77777777" w:rsidR="00E2012A" w:rsidRDefault="00E2012A">
      <w:pPr>
        <w:pStyle w:val="Index1"/>
        <w:tabs>
          <w:tab w:val="right" w:leader="dot" w:pos="6830"/>
        </w:tabs>
        <w:rPr>
          <w:noProof/>
        </w:rPr>
      </w:pPr>
      <w:r>
        <w:rPr>
          <w:noProof/>
        </w:rPr>
        <w:t>Hillman</w:t>
      </w:r>
    </w:p>
    <w:p w14:paraId="2544EC9A" w14:textId="77777777" w:rsidR="00E2012A" w:rsidRDefault="00E2012A">
      <w:pPr>
        <w:pStyle w:val="Index2"/>
        <w:tabs>
          <w:tab w:val="right" w:leader="dot" w:pos="6830"/>
        </w:tabs>
        <w:rPr>
          <w:noProof/>
        </w:rPr>
      </w:pPr>
      <w:r>
        <w:rPr>
          <w:noProof/>
        </w:rPr>
        <w:t>Albert Fremont (1862–1946)</w:t>
      </w:r>
      <w:r>
        <w:rPr>
          <w:noProof/>
        </w:rPr>
        <w:tab/>
        <w:t>640</w:t>
      </w:r>
    </w:p>
    <w:p w14:paraId="603594E1" w14:textId="77777777" w:rsidR="00E2012A" w:rsidRDefault="00E2012A">
      <w:pPr>
        <w:pStyle w:val="Index2"/>
        <w:tabs>
          <w:tab w:val="right" w:leader="dot" w:pos="6830"/>
        </w:tabs>
        <w:rPr>
          <w:noProof/>
        </w:rPr>
      </w:pPr>
      <w:r>
        <w:rPr>
          <w:noProof/>
        </w:rPr>
        <w:t>Emma Lou (1928–1970)</w:t>
      </w:r>
      <w:r>
        <w:rPr>
          <w:noProof/>
        </w:rPr>
        <w:tab/>
        <w:t>641</w:t>
      </w:r>
    </w:p>
    <w:p w14:paraId="029D59C7" w14:textId="77777777" w:rsidR="00E2012A" w:rsidRDefault="00E2012A">
      <w:pPr>
        <w:pStyle w:val="Index2"/>
        <w:tabs>
          <w:tab w:val="right" w:leader="dot" w:pos="6830"/>
        </w:tabs>
        <w:rPr>
          <w:noProof/>
        </w:rPr>
      </w:pPr>
      <w:r>
        <w:rPr>
          <w:noProof/>
        </w:rPr>
        <w:t>LaVerle Edward (1936–2008)</w:t>
      </w:r>
      <w:r>
        <w:rPr>
          <w:noProof/>
        </w:rPr>
        <w:tab/>
        <w:t>641</w:t>
      </w:r>
    </w:p>
    <w:p w14:paraId="6989D931" w14:textId="77777777" w:rsidR="00E2012A" w:rsidRDefault="00E2012A">
      <w:pPr>
        <w:pStyle w:val="Index2"/>
        <w:tabs>
          <w:tab w:val="right" w:leader="dot" w:pos="6830"/>
        </w:tabs>
        <w:rPr>
          <w:noProof/>
        </w:rPr>
      </w:pPr>
      <w:r>
        <w:rPr>
          <w:noProof/>
        </w:rPr>
        <w:t>Samuel Noel (1906–1962)</w:t>
      </w:r>
      <w:r>
        <w:rPr>
          <w:noProof/>
        </w:rPr>
        <w:tab/>
        <w:t>640</w:t>
      </w:r>
    </w:p>
    <w:p w14:paraId="685E2BF4" w14:textId="77777777" w:rsidR="00E2012A" w:rsidRDefault="00E2012A">
      <w:pPr>
        <w:pStyle w:val="Index1"/>
        <w:tabs>
          <w:tab w:val="right" w:leader="dot" w:pos="6830"/>
        </w:tabs>
        <w:rPr>
          <w:noProof/>
        </w:rPr>
      </w:pPr>
      <w:r>
        <w:rPr>
          <w:noProof/>
        </w:rPr>
        <w:t>Hitchings</w:t>
      </w:r>
    </w:p>
    <w:p w14:paraId="7FC929D8" w14:textId="77777777" w:rsidR="00E2012A" w:rsidRDefault="00E2012A">
      <w:pPr>
        <w:pStyle w:val="Index2"/>
        <w:tabs>
          <w:tab w:val="right" w:leader="dot" w:pos="6830"/>
        </w:tabs>
        <w:rPr>
          <w:noProof/>
        </w:rPr>
      </w:pPr>
      <w:r>
        <w:rPr>
          <w:noProof/>
        </w:rPr>
        <w:t>Martin Van Buren (1843–1917)</w:t>
      </w:r>
      <w:r>
        <w:rPr>
          <w:noProof/>
        </w:rPr>
        <w:tab/>
        <w:t>627</w:t>
      </w:r>
    </w:p>
    <w:p w14:paraId="63574D7C" w14:textId="77777777" w:rsidR="00E2012A" w:rsidRDefault="00E2012A">
      <w:pPr>
        <w:pStyle w:val="Index1"/>
        <w:tabs>
          <w:tab w:val="right" w:leader="dot" w:pos="6830"/>
        </w:tabs>
        <w:rPr>
          <w:noProof/>
        </w:rPr>
      </w:pPr>
      <w:r>
        <w:rPr>
          <w:noProof/>
        </w:rPr>
        <w:t>Hobart</w:t>
      </w:r>
    </w:p>
    <w:p w14:paraId="27447E5E" w14:textId="77777777" w:rsidR="00E2012A" w:rsidRDefault="00E2012A">
      <w:pPr>
        <w:pStyle w:val="Index2"/>
        <w:tabs>
          <w:tab w:val="right" w:leader="dot" w:pos="6830"/>
        </w:tabs>
        <w:rPr>
          <w:noProof/>
        </w:rPr>
      </w:pPr>
      <w:r>
        <w:rPr>
          <w:noProof/>
        </w:rPr>
        <w:t>Elizabeth Sandy's 10th GGF, the last in this branch (1612–1655)</w:t>
      </w:r>
      <w:r>
        <w:rPr>
          <w:noProof/>
        </w:rPr>
        <w:tab/>
        <w:t>423</w:t>
      </w:r>
    </w:p>
    <w:p w14:paraId="09B09A58" w14:textId="77777777" w:rsidR="00E2012A" w:rsidRDefault="00E2012A">
      <w:pPr>
        <w:pStyle w:val="Index1"/>
        <w:tabs>
          <w:tab w:val="right" w:leader="dot" w:pos="6830"/>
        </w:tabs>
        <w:rPr>
          <w:noProof/>
        </w:rPr>
      </w:pPr>
      <w:r>
        <w:rPr>
          <w:noProof/>
        </w:rPr>
        <w:t>Hoffman</w:t>
      </w:r>
    </w:p>
    <w:p w14:paraId="571DCC4D" w14:textId="77777777" w:rsidR="00E2012A" w:rsidRDefault="00E2012A">
      <w:pPr>
        <w:pStyle w:val="Index2"/>
        <w:tabs>
          <w:tab w:val="right" w:leader="dot" w:pos="6830"/>
        </w:tabs>
        <w:rPr>
          <w:noProof/>
        </w:rPr>
      </w:pPr>
      <w:r>
        <w:rPr>
          <w:noProof/>
        </w:rPr>
        <w:t>Alma G. (1897–1933)</w:t>
      </w:r>
      <w:r>
        <w:rPr>
          <w:noProof/>
        </w:rPr>
        <w:tab/>
        <w:t>635</w:t>
      </w:r>
    </w:p>
    <w:p w14:paraId="2D3397DD" w14:textId="77777777" w:rsidR="00E2012A" w:rsidRDefault="00E2012A">
      <w:pPr>
        <w:pStyle w:val="Index1"/>
        <w:tabs>
          <w:tab w:val="right" w:leader="dot" w:pos="6830"/>
        </w:tabs>
        <w:rPr>
          <w:noProof/>
        </w:rPr>
      </w:pPr>
      <w:r>
        <w:rPr>
          <w:noProof/>
        </w:rPr>
        <w:t>Holder</w:t>
      </w:r>
    </w:p>
    <w:p w14:paraId="2F55D6B9" w14:textId="77777777" w:rsidR="00E2012A" w:rsidRDefault="00E2012A">
      <w:pPr>
        <w:pStyle w:val="Index2"/>
        <w:tabs>
          <w:tab w:val="right" w:leader="dot" w:pos="6830"/>
        </w:tabs>
        <w:rPr>
          <w:noProof/>
        </w:rPr>
      </w:pPr>
      <w:r>
        <w:rPr>
          <w:noProof/>
        </w:rPr>
        <w:t>Daniel (1840–1914)</w:t>
      </w:r>
      <w:r>
        <w:rPr>
          <w:noProof/>
        </w:rPr>
        <w:tab/>
        <w:t>514</w:t>
      </w:r>
    </w:p>
    <w:p w14:paraId="0B1B3E18" w14:textId="77777777" w:rsidR="00E2012A" w:rsidRDefault="00E2012A">
      <w:pPr>
        <w:pStyle w:val="Index2"/>
        <w:tabs>
          <w:tab w:val="right" w:leader="dot" w:pos="6830"/>
        </w:tabs>
        <w:rPr>
          <w:noProof/>
        </w:rPr>
      </w:pPr>
      <w:r>
        <w:rPr>
          <w:noProof/>
        </w:rPr>
        <w:t>Emily Jane Don's GGM (in another branch) (1866–1951)</w:t>
      </w:r>
      <w:r>
        <w:rPr>
          <w:noProof/>
        </w:rPr>
        <w:tab/>
        <w:t>497, 514</w:t>
      </w:r>
    </w:p>
    <w:p w14:paraId="2F29CBC1" w14:textId="77777777" w:rsidR="00E2012A" w:rsidRDefault="00E2012A">
      <w:pPr>
        <w:pStyle w:val="Index1"/>
        <w:tabs>
          <w:tab w:val="right" w:leader="dot" w:pos="6830"/>
        </w:tabs>
        <w:rPr>
          <w:noProof/>
        </w:rPr>
      </w:pPr>
      <w:r>
        <w:rPr>
          <w:noProof/>
        </w:rPr>
        <w:t>Holland</w:t>
      </w:r>
    </w:p>
    <w:p w14:paraId="717A64F5" w14:textId="77777777" w:rsidR="00E2012A" w:rsidRDefault="00E2012A">
      <w:pPr>
        <w:pStyle w:val="Index2"/>
        <w:tabs>
          <w:tab w:val="right" w:leader="dot" w:pos="6830"/>
        </w:tabs>
        <w:rPr>
          <w:noProof/>
        </w:rPr>
      </w:pPr>
      <w:r>
        <w:rPr>
          <w:noProof/>
        </w:rPr>
        <w:t>Eleanor Alianore (1370–1405)</w:t>
      </w:r>
      <w:r>
        <w:rPr>
          <w:noProof/>
        </w:rPr>
        <w:tab/>
        <w:t>260</w:t>
      </w:r>
    </w:p>
    <w:p w14:paraId="7F7FED88" w14:textId="77777777" w:rsidR="00E2012A" w:rsidRDefault="00E2012A">
      <w:pPr>
        <w:pStyle w:val="Index1"/>
        <w:tabs>
          <w:tab w:val="right" w:leader="dot" w:pos="6830"/>
        </w:tabs>
        <w:rPr>
          <w:noProof/>
        </w:rPr>
      </w:pPr>
      <w:r>
        <w:rPr>
          <w:noProof/>
        </w:rPr>
        <w:t>Holtz</w:t>
      </w:r>
    </w:p>
    <w:p w14:paraId="69C87536" w14:textId="77777777" w:rsidR="00E2012A" w:rsidRDefault="00E2012A">
      <w:pPr>
        <w:pStyle w:val="Index2"/>
        <w:tabs>
          <w:tab w:val="right" w:leader="dot" w:pos="6830"/>
        </w:tabs>
        <w:rPr>
          <w:noProof/>
        </w:rPr>
      </w:pPr>
      <w:r>
        <w:rPr>
          <w:noProof/>
        </w:rPr>
        <w:t>Allison Rose (1993–   )</w:t>
      </w:r>
      <w:r>
        <w:rPr>
          <w:noProof/>
        </w:rPr>
        <w:tab/>
        <w:t>685</w:t>
      </w:r>
    </w:p>
    <w:p w14:paraId="4A458DBB" w14:textId="77777777" w:rsidR="00E2012A" w:rsidRDefault="00E2012A">
      <w:pPr>
        <w:pStyle w:val="Index2"/>
        <w:tabs>
          <w:tab w:val="right" w:leader="dot" w:pos="6830"/>
        </w:tabs>
        <w:rPr>
          <w:noProof/>
        </w:rPr>
      </w:pPr>
      <w:r>
        <w:rPr>
          <w:noProof/>
        </w:rPr>
        <w:t>William George (1960–   )</w:t>
      </w:r>
      <w:r>
        <w:rPr>
          <w:noProof/>
        </w:rPr>
        <w:tab/>
        <w:t>685</w:t>
      </w:r>
    </w:p>
    <w:p w14:paraId="695B1519" w14:textId="77777777" w:rsidR="00E2012A" w:rsidRDefault="00E2012A">
      <w:pPr>
        <w:pStyle w:val="Index1"/>
        <w:tabs>
          <w:tab w:val="right" w:leader="dot" w:pos="6830"/>
        </w:tabs>
        <w:rPr>
          <w:noProof/>
        </w:rPr>
      </w:pPr>
      <w:r>
        <w:rPr>
          <w:noProof/>
        </w:rPr>
        <w:t>Hoole</w:t>
      </w:r>
    </w:p>
    <w:p w14:paraId="66455BF0" w14:textId="77777777" w:rsidR="00E2012A" w:rsidRDefault="00E2012A">
      <w:pPr>
        <w:pStyle w:val="Index2"/>
        <w:tabs>
          <w:tab w:val="right" w:leader="dot" w:pos="6830"/>
        </w:tabs>
        <w:rPr>
          <w:noProof/>
        </w:rPr>
      </w:pPr>
      <w:r>
        <w:rPr>
          <w:noProof/>
        </w:rPr>
        <w:t>Clara Agnes Sandy’s 2nd GGM (in another branch) (1853–1924)</w:t>
      </w:r>
      <w:r>
        <w:rPr>
          <w:noProof/>
        </w:rPr>
        <w:tab/>
        <w:t>628</w:t>
      </w:r>
    </w:p>
    <w:p w14:paraId="0DE4E9B2" w14:textId="77777777" w:rsidR="00E2012A" w:rsidRDefault="00E2012A">
      <w:pPr>
        <w:pStyle w:val="Index1"/>
        <w:tabs>
          <w:tab w:val="right" w:leader="dot" w:pos="6830"/>
        </w:tabs>
        <w:rPr>
          <w:noProof/>
        </w:rPr>
      </w:pPr>
      <w:r>
        <w:rPr>
          <w:noProof/>
        </w:rPr>
        <w:t>Hopkins</w:t>
      </w:r>
    </w:p>
    <w:p w14:paraId="21E60D89" w14:textId="77777777" w:rsidR="00E2012A" w:rsidRDefault="00E2012A">
      <w:pPr>
        <w:pStyle w:val="Index2"/>
        <w:tabs>
          <w:tab w:val="right" w:leader="dot" w:pos="6830"/>
        </w:tabs>
        <w:rPr>
          <w:noProof/>
        </w:rPr>
      </w:pPr>
      <w:r>
        <w:rPr>
          <w:noProof/>
        </w:rPr>
        <w:t>Mary Sary Sandy's 9th GGM, the last in this branch (1640–1700)</w:t>
      </w:r>
      <w:r>
        <w:rPr>
          <w:noProof/>
        </w:rPr>
        <w:tab/>
        <w:t>431</w:t>
      </w:r>
    </w:p>
    <w:p w14:paraId="11A1F945" w14:textId="77777777" w:rsidR="00E2012A" w:rsidRDefault="00E2012A">
      <w:pPr>
        <w:pStyle w:val="Index1"/>
        <w:tabs>
          <w:tab w:val="right" w:leader="dot" w:pos="6830"/>
        </w:tabs>
        <w:rPr>
          <w:noProof/>
        </w:rPr>
      </w:pPr>
      <w:r>
        <w:rPr>
          <w:noProof/>
        </w:rPr>
        <w:t>Hostios</w:t>
      </w:r>
    </w:p>
    <w:p w14:paraId="0DE47DE6" w14:textId="77777777" w:rsidR="00E2012A" w:rsidRDefault="00E2012A">
      <w:pPr>
        <w:pStyle w:val="Index2"/>
        <w:tabs>
          <w:tab w:val="right" w:leader="dot" w:pos="6830"/>
        </w:tabs>
        <w:rPr>
          <w:noProof/>
        </w:rPr>
      </w:pPr>
      <w:r>
        <w:rPr>
          <w:noProof/>
        </w:rPr>
        <w:t>David Alexander (1985–   )</w:t>
      </w:r>
      <w:r>
        <w:rPr>
          <w:noProof/>
        </w:rPr>
        <w:tab/>
        <w:t>679</w:t>
      </w:r>
    </w:p>
    <w:p w14:paraId="11BE8C04" w14:textId="77777777" w:rsidR="00E2012A" w:rsidRDefault="00E2012A">
      <w:pPr>
        <w:pStyle w:val="Index2"/>
        <w:tabs>
          <w:tab w:val="right" w:leader="dot" w:pos="6830"/>
        </w:tabs>
        <w:rPr>
          <w:noProof/>
        </w:rPr>
      </w:pPr>
      <w:r>
        <w:rPr>
          <w:noProof/>
        </w:rPr>
        <w:t>Juan de Dios (1942–   )</w:t>
      </w:r>
      <w:r>
        <w:rPr>
          <w:noProof/>
        </w:rPr>
        <w:tab/>
        <w:t>679</w:t>
      </w:r>
    </w:p>
    <w:p w14:paraId="560E366A" w14:textId="77777777" w:rsidR="00E2012A" w:rsidRDefault="00E2012A">
      <w:pPr>
        <w:pStyle w:val="Index2"/>
        <w:tabs>
          <w:tab w:val="right" w:leader="dot" w:pos="6830"/>
        </w:tabs>
        <w:rPr>
          <w:noProof/>
        </w:rPr>
      </w:pPr>
      <w:r>
        <w:rPr>
          <w:noProof/>
        </w:rPr>
        <w:t>Maxwell Bridges (2011–   )</w:t>
      </w:r>
      <w:r>
        <w:rPr>
          <w:noProof/>
        </w:rPr>
        <w:tab/>
        <w:t>679</w:t>
      </w:r>
    </w:p>
    <w:p w14:paraId="7A4A6CDA" w14:textId="77777777" w:rsidR="00E2012A" w:rsidRDefault="00E2012A">
      <w:pPr>
        <w:pStyle w:val="Index2"/>
        <w:tabs>
          <w:tab w:val="right" w:leader="dot" w:pos="6830"/>
        </w:tabs>
        <w:rPr>
          <w:noProof/>
        </w:rPr>
      </w:pPr>
      <w:r>
        <w:rPr>
          <w:noProof/>
        </w:rPr>
        <w:t>Nora Mae (2015–   )</w:t>
      </w:r>
      <w:r>
        <w:rPr>
          <w:noProof/>
        </w:rPr>
        <w:tab/>
        <w:t>679</w:t>
      </w:r>
    </w:p>
    <w:p w14:paraId="143EDA10" w14:textId="77777777" w:rsidR="00E2012A" w:rsidRDefault="00E2012A">
      <w:pPr>
        <w:pStyle w:val="Index1"/>
        <w:tabs>
          <w:tab w:val="right" w:leader="dot" w:pos="6830"/>
        </w:tabs>
        <w:rPr>
          <w:noProof/>
        </w:rPr>
      </w:pPr>
      <w:r>
        <w:rPr>
          <w:noProof/>
        </w:rPr>
        <w:t>House</w:t>
      </w:r>
    </w:p>
    <w:p w14:paraId="4A405CD2" w14:textId="77777777" w:rsidR="00E2012A" w:rsidRDefault="00E2012A">
      <w:pPr>
        <w:pStyle w:val="Index2"/>
        <w:tabs>
          <w:tab w:val="right" w:leader="dot" w:pos="6830"/>
        </w:tabs>
        <w:rPr>
          <w:noProof/>
        </w:rPr>
      </w:pPr>
      <w:r>
        <w:rPr>
          <w:noProof/>
        </w:rPr>
        <w:t>Leila Christian (1872–1901)</w:t>
      </w:r>
      <w:r>
        <w:rPr>
          <w:noProof/>
        </w:rPr>
        <w:tab/>
        <w:t>465</w:t>
      </w:r>
    </w:p>
    <w:p w14:paraId="2235C94B" w14:textId="77777777" w:rsidR="00E2012A" w:rsidRDefault="00E2012A">
      <w:pPr>
        <w:pStyle w:val="Index2"/>
        <w:tabs>
          <w:tab w:val="right" w:leader="dot" w:pos="6830"/>
        </w:tabs>
        <w:rPr>
          <w:noProof/>
        </w:rPr>
      </w:pPr>
      <w:r>
        <w:rPr>
          <w:noProof/>
        </w:rPr>
        <w:t>Thomas (1846–1872)</w:t>
      </w:r>
      <w:r>
        <w:rPr>
          <w:noProof/>
        </w:rPr>
        <w:tab/>
        <w:t>465</w:t>
      </w:r>
    </w:p>
    <w:p w14:paraId="04781665" w14:textId="77777777" w:rsidR="00E2012A" w:rsidRDefault="00E2012A">
      <w:pPr>
        <w:pStyle w:val="Index1"/>
        <w:tabs>
          <w:tab w:val="right" w:leader="dot" w:pos="6830"/>
        </w:tabs>
        <w:rPr>
          <w:noProof/>
        </w:rPr>
      </w:pPr>
      <w:r>
        <w:rPr>
          <w:noProof/>
        </w:rPr>
        <w:t>Howard</w:t>
      </w:r>
    </w:p>
    <w:p w14:paraId="0DFFD37F" w14:textId="77777777" w:rsidR="00E2012A" w:rsidRDefault="00E2012A">
      <w:pPr>
        <w:pStyle w:val="Index2"/>
        <w:tabs>
          <w:tab w:val="right" w:leader="dot" w:pos="6830"/>
        </w:tabs>
        <w:rPr>
          <w:noProof/>
        </w:rPr>
      </w:pPr>
      <w:r>
        <w:rPr>
          <w:noProof/>
        </w:rPr>
        <w:t>Edmund (1479–1539)</w:t>
      </w:r>
      <w:r>
        <w:rPr>
          <w:noProof/>
        </w:rPr>
        <w:tab/>
        <w:t>320</w:t>
      </w:r>
    </w:p>
    <w:p w14:paraId="2A616875" w14:textId="77777777" w:rsidR="00E2012A" w:rsidRDefault="00E2012A">
      <w:pPr>
        <w:pStyle w:val="Index2"/>
        <w:tabs>
          <w:tab w:val="right" w:leader="dot" w:pos="6830"/>
        </w:tabs>
        <w:rPr>
          <w:noProof/>
        </w:rPr>
      </w:pPr>
      <w:r>
        <w:rPr>
          <w:noProof/>
        </w:rPr>
        <w:t>Elizabeth (1486–1538)</w:t>
      </w:r>
      <w:r>
        <w:rPr>
          <w:noProof/>
        </w:rPr>
        <w:tab/>
        <w:t>318</w:t>
      </w:r>
    </w:p>
    <w:p w14:paraId="75F1289E" w14:textId="77777777" w:rsidR="00E2012A" w:rsidRDefault="00E2012A">
      <w:pPr>
        <w:pStyle w:val="Index2"/>
        <w:tabs>
          <w:tab w:val="right" w:leader="dot" w:pos="6830"/>
        </w:tabs>
        <w:rPr>
          <w:noProof/>
        </w:rPr>
      </w:pPr>
      <w:r>
        <w:rPr>
          <w:noProof/>
        </w:rPr>
        <w:t>Kathyrn (1524–1542)</w:t>
      </w:r>
      <w:r>
        <w:rPr>
          <w:noProof/>
        </w:rPr>
        <w:tab/>
        <w:t>320</w:t>
      </w:r>
    </w:p>
    <w:p w14:paraId="3FB0269E" w14:textId="77777777" w:rsidR="00E2012A" w:rsidRDefault="00E2012A">
      <w:pPr>
        <w:pStyle w:val="Index1"/>
        <w:tabs>
          <w:tab w:val="right" w:leader="dot" w:pos="6830"/>
        </w:tabs>
        <w:rPr>
          <w:noProof/>
        </w:rPr>
      </w:pPr>
      <w:r>
        <w:rPr>
          <w:noProof/>
        </w:rPr>
        <w:t>Howland</w:t>
      </w:r>
    </w:p>
    <w:p w14:paraId="63C6408E" w14:textId="77777777" w:rsidR="00E2012A" w:rsidRDefault="00E2012A">
      <w:pPr>
        <w:pStyle w:val="Index2"/>
        <w:tabs>
          <w:tab w:val="right" w:leader="dot" w:pos="6830"/>
        </w:tabs>
        <w:rPr>
          <w:noProof/>
        </w:rPr>
      </w:pPr>
      <w:r>
        <w:rPr>
          <w:noProof/>
        </w:rPr>
        <w:t>Mary Sandy's 8th GGM (in another branch), the last in this branch (1665–1742)</w:t>
      </w:r>
      <w:r>
        <w:rPr>
          <w:noProof/>
        </w:rPr>
        <w:tab/>
        <w:t>457</w:t>
      </w:r>
    </w:p>
    <w:p w14:paraId="47A77A87" w14:textId="77777777" w:rsidR="00E2012A" w:rsidRDefault="00E2012A">
      <w:pPr>
        <w:pStyle w:val="Index1"/>
        <w:tabs>
          <w:tab w:val="right" w:leader="dot" w:pos="6830"/>
        </w:tabs>
        <w:rPr>
          <w:noProof/>
        </w:rPr>
      </w:pPr>
      <w:r>
        <w:rPr>
          <w:noProof/>
        </w:rPr>
        <w:t>HrolfsDóttir</w:t>
      </w:r>
    </w:p>
    <w:p w14:paraId="7F1458F1" w14:textId="77777777" w:rsidR="00E2012A" w:rsidRDefault="00E2012A">
      <w:pPr>
        <w:pStyle w:val="Index2"/>
        <w:tabs>
          <w:tab w:val="right" w:leader="dot" w:pos="6830"/>
        </w:tabs>
        <w:rPr>
          <w:noProof/>
        </w:rPr>
      </w:pPr>
      <w:r>
        <w:rPr>
          <w:noProof/>
        </w:rPr>
        <w:t>Ragnhild Hilda (833–854)</w:t>
      </w:r>
      <w:r>
        <w:rPr>
          <w:noProof/>
        </w:rPr>
        <w:tab/>
        <w:t>26</w:t>
      </w:r>
    </w:p>
    <w:p w14:paraId="4AA515D4" w14:textId="77777777" w:rsidR="00E2012A" w:rsidRDefault="00E2012A">
      <w:pPr>
        <w:pStyle w:val="Index1"/>
        <w:tabs>
          <w:tab w:val="right" w:leader="dot" w:pos="6830"/>
        </w:tabs>
        <w:rPr>
          <w:noProof/>
        </w:rPr>
      </w:pPr>
      <w:r>
        <w:rPr>
          <w:noProof/>
        </w:rPr>
        <w:t>Hungerford</w:t>
      </w:r>
    </w:p>
    <w:p w14:paraId="3A433EA8" w14:textId="77777777" w:rsidR="00E2012A" w:rsidRDefault="00E2012A">
      <w:pPr>
        <w:pStyle w:val="Index2"/>
        <w:tabs>
          <w:tab w:val="right" w:leader="dot" w:pos="6830"/>
        </w:tabs>
        <w:rPr>
          <w:noProof/>
        </w:rPr>
      </w:pPr>
      <w:r>
        <w:rPr>
          <w:noProof/>
        </w:rPr>
        <w:t>Catherine (1426–1451)</w:t>
      </w:r>
      <w:r>
        <w:rPr>
          <w:noProof/>
        </w:rPr>
        <w:tab/>
        <w:t>279</w:t>
      </w:r>
    </w:p>
    <w:p w14:paraId="40C7884D" w14:textId="77777777" w:rsidR="00E2012A" w:rsidRDefault="00E2012A">
      <w:pPr>
        <w:pStyle w:val="Index2"/>
        <w:tabs>
          <w:tab w:val="right" w:leader="dot" w:pos="6830"/>
        </w:tabs>
        <w:rPr>
          <w:noProof/>
        </w:rPr>
      </w:pPr>
      <w:r>
        <w:rPr>
          <w:noProof/>
        </w:rPr>
        <w:t>Catherine Delaware (1438–1493)</w:t>
      </w:r>
      <w:r>
        <w:rPr>
          <w:noProof/>
        </w:rPr>
        <w:tab/>
        <w:t>279</w:t>
      </w:r>
    </w:p>
    <w:p w14:paraId="41C4C093" w14:textId="77777777" w:rsidR="00E2012A" w:rsidRDefault="00E2012A">
      <w:pPr>
        <w:pStyle w:val="Index2"/>
        <w:tabs>
          <w:tab w:val="right" w:leader="dot" w:pos="6830"/>
        </w:tabs>
        <w:rPr>
          <w:noProof/>
        </w:rPr>
      </w:pPr>
      <w:r>
        <w:rPr>
          <w:noProof/>
        </w:rPr>
        <w:t>Eleanor Alice Don's 16th GGM (1426–1475)</w:t>
      </w:r>
      <w:r>
        <w:rPr>
          <w:noProof/>
        </w:rPr>
        <w:tab/>
        <w:t>279, 300</w:t>
      </w:r>
    </w:p>
    <w:p w14:paraId="341C8FA2" w14:textId="77777777" w:rsidR="00E2012A" w:rsidRDefault="00E2012A">
      <w:pPr>
        <w:pStyle w:val="Index2"/>
        <w:tabs>
          <w:tab w:val="right" w:leader="dot" w:pos="6830"/>
        </w:tabs>
        <w:rPr>
          <w:noProof/>
        </w:rPr>
      </w:pPr>
      <w:r>
        <w:rPr>
          <w:noProof/>
        </w:rPr>
        <w:t>Philippa (1440–1440)</w:t>
      </w:r>
      <w:r>
        <w:rPr>
          <w:noProof/>
        </w:rPr>
        <w:tab/>
        <w:t>279</w:t>
      </w:r>
    </w:p>
    <w:p w14:paraId="46BF1796" w14:textId="77777777" w:rsidR="00E2012A" w:rsidRDefault="00E2012A">
      <w:pPr>
        <w:pStyle w:val="Index2"/>
        <w:tabs>
          <w:tab w:val="right" w:leader="dot" w:pos="6830"/>
        </w:tabs>
        <w:rPr>
          <w:noProof/>
        </w:rPr>
      </w:pPr>
      <w:r>
        <w:rPr>
          <w:noProof/>
        </w:rPr>
        <w:t>Robert (1422–1464)</w:t>
      </w:r>
      <w:r>
        <w:rPr>
          <w:noProof/>
        </w:rPr>
        <w:tab/>
        <w:t>279</w:t>
      </w:r>
    </w:p>
    <w:p w14:paraId="2BF8B840" w14:textId="77777777" w:rsidR="00E2012A" w:rsidRDefault="00E2012A">
      <w:pPr>
        <w:pStyle w:val="Index2"/>
        <w:tabs>
          <w:tab w:val="right" w:leader="dot" w:pos="6830"/>
        </w:tabs>
        <w:rPr>
          <w:noProof/>
        </w:rPr>
      </w:pPr>
      <w:r>
        <w:rPr>
          <w:noProof/>
        </w:rPr>
        <w:t>Robert Don's 17th GGF (in another branch) (1409–1459)</w:t>
      </w:r>
      <w:r>
        <w:rPr>
          <w:noProof/>
        </w:rPr>
        <w:tab/>
        <w:t>279</w:t>
      </w:r>
    </w:p>
    <w:p w14:paraId="7FC13228" w14:textId="77777777" w:rsidR="00E2012A" w:rsidRDefault="00E2012A">
      <w:pPr>
        <w:pStyle w:val="Index2"/>
        <w:tabs>
          <w:tab w:val="right" w:leader="dot" w:pos="6830"/>
        </w:tabs>
        <w:rPr>
          <w:noProof/>
        </w:rPr>
      </w:pPr>
      <w:r>
        <w:rPr>
          <w:noProof/>
        </w:rPr>
        <w:t>Walter (1378–1449)</w:t>
      </w:r>
      <w:r>
        <w:rPr>
          <w:noProof/>
        </w:rPr>
        <w:tab/>
        <w:t>278</w:t>
      </w:r>
    </w:p>
    <w:p w14:paraId="31AE309A" w14:textId="77777777" w:rsidR="00E2012A" w:rsidRDefault="00E2012A">
      <w:pPr>
        <w:pStyle w:val="Index1"/>
        <w:tabs>
          <w:tab w:val="right" w:leader="dot" w:pos="6830"/>
        </w:tabs>
        <w:rPr>
          <w:noProof/>
        </w:rPr>
      </w:pPr>
      <w:r>
        <w:rPr>
          <w:noProof/>
        </w:rPr>
        <w:t>Hunt</w:t>
      </w:r>
    </w:p>
    <w:p w14:paraId="028B5865" w14:textId="77777777" w:rsidR="00E2012A" w:rsidRDefault="00E2012A">
      <w:pPr>
        <w:pStyle w:val="Index2"/>
        <w:tabs>
          <w:tab w:val="right" w:leader="dot" w:pos="6830"/>
        </w:tabs>
        <w:rPr>
          <w:noProof/>
        </w:rPr>
      </w:pPr>
      <w:r>
        <w:rPr>
          <w:noProof/>
        </w:rPr>
        <w:t>Beryl (1934–   )</w:t>
      </w:r>
      <w:r>
        <w:rPr>
          <w:noProof/>
        </w:rPr>
        <w:tab/>
        <w:t>502</w:t>
      </w:r>
    </w:p>
    <w:p w14:paraId="36CAC301" w14:textId="77777777" w:rsidR="00E2012A" w:rsidRDefault="00E2012A">
      <w:pPr>
        <w:pStyle w:val="Index2"/>
        <w:tabs>
          <w:tab w:val="right" w:leader="dot" w:pos="6830"/>
        </w:tabs>
        <w:rPr>
          <w:noProof/>
        </w:rPr>
      </w:pPr>
      <w:r>
        <w:rPr>
          <w:noProof/>
        </w:rPr>
        <w:t>Brenda (1933–2014)</w:t>
      </w:r>
      <w:r>
        <w:rPr>
          <w:noProof/>
        </w:rPr>
        <w:tab/>
        <w:t>501</w:t>
      </w:r>
    </w:p>
    <w:p w14:paraId="1BA7CC91" w14:textId="77777777" w:rsidR="00E2012A" w:rsidRDefault="00E2012A">
      <w:pPr>
        <w:pStyle w:val="Index2"/>
        <w:tabs>
          <w:tab w:val="right" w:leader="dot" w:pos="6830"/>
        </w:tabs>
        <w:rPr>
          <w:noProof/>
        </w:rPr>
      </w:pPr>
      <w:r>
        <w:rPr>
          <w:noProof/>
        </w:rPr>
        <w:t>Christopher Peter (1958–1997)</w:t>
      </w:r>
      <w:r>
        <w:rPr>
          <w:noProof/>
        </w:rPr>
        <w:tab/>
        <w:t>543, 591</w:t>
      </w:r>
    </w:p>
    <w:p w14:paraId="0F5FA0EF" w14:textId="77777777" w:rsidR="00E2012A" w:rsidRDefault="00E2012A">
      <w:pPr>
        <w:pStyle w:val="Index2"/>
        <w:tabs>
          <w:tab w:val="right" w:leader="dot" w:pos="6830"/>
        </w:tabs>
        <w:rPr>
          <w:noProof/>
        </w:rPr>
      </w:pPr>
      <w:r>
        <w:rPr>
          <w:noProof/>
        </w:rPr>
        <w:t>David W. (1932–2016)</w:t>
      </w:r>
      <w:r>
        <w:rPr>
          <w:noProof/>
        </w:rPr>
        <w:tab/>
        <w:t>501</w:t>
      </w:r>
    </w:p>
    <w:p w14:paraId="62ADA486" w14:textId="77777777" w:rsidR="00E2012A" w:rsidRDefault="00E2012A">
      <w:pPr>
        <w:pStyle w:val="Index2"/>
        <w:tabs>
          <w:tab w:val="right" w:leader="dot" w:pos="6830"/>
        </w:tabs>
        <w:rPr>
          <w:noProof/>
        </w:rPr>
      </w:pPr>
      <w:r>
        <w:rPr>
          <w:noProof/>
        </w:rPr>
        <w:t>George Albert (1877–1929)</w:t>
      </w:r>
      <w:r>
        <w:rPr>
          <w:noProof/>
        </w:rPr>
        <w:tab/>
        <w:t>501</w:t>
      </w:r>
    </w:p>
    <w:p w14:paraId="3A8D8F42" w14:textId="77777777" w:rsidR="00E2012A" w:rsidRDefault="00E2012A">
      <w:pPr>
        <w:pStyle w:val="Index2"/>
        <w:tabs>
          <w:tab w:val="right" w:leader="dot" w:pos="6830"/>
        </w:tabs>
        <w:rPr>
          <w:noProof/>
        </w:rPr>
      </w:pPr>
      <w:r>
        <w:rPr>
          <w:noProof/>
        </w:rPr>
        <w:t>Jennifer (1944–   )</w:t>
      </w:r>
      <w:r>
        <w:rPr>
          <w:noProof/>
        </w:rPr>
        <w:tab/>
        <w:t>502</w:t>
      </w:r>
    </w:p>
    <w:p w14:paraId="63BDA400" w14:textId="77777777" w:rsidR="00E2012A" w:rsidRDefault="00E2012A">
      <w:pPr>
        <w:pStyle w:val="Index2"/>
        <w:tabs>
          <w:tab w:val="right" w:leader="dot" w:pos="6830"/>
        </w:tabs>
        <w:rPr>
          <w:noProof/>
        </w:rPr>
      </w:pPr>
      <w:r>
        <w:rPr>
          <w:noProof/>
        </w:rPr>
        <w:t>Jennifer Margaret (1967–   )</w:t>
      </w:r>
      <w:r>
        <w:rPr>
          <w:noProof/>
        </w:rPr>
        <w:tab/>
        <w:t>543, 592</w:t>
      </w:r>
    </w:p>
    <w:p w14:paraId="7D4989B5" w14:textId="77777777" w:rsidR="00E2012A" w:rsidRDefault="00E2012A">
      <w:pPr>
        <w:pStyle w:val="Index2"/>
        <w:tabs>
          <w:tab w:val="right" w:leader="dot" w:pos="6830"/>
        </w:tabs>
        <w:rPr>
          <w:noProof/>
        </w:rPr>
      </w:pPr>
      <w:r>
        <w:rPr>
          <w:noProof/>
        </w:rPr>
        <w:t>Jenny (1935–   )</w:t>
      </w:r>
      <w:r>
        <w:rPr>
          <w:noProof/>
        </w:rPr>
        <w:tab/>
        <w:t>502</w:t>
      </w:r>
    </w:p>
    <w:p w14:paraId="0934F2AC" w14:textId="77777777" w:rsidR="00E2012A" w:rsidRDefault="00E2012A">
      <w:pPr>
        <w:pStyle w:val="Index2"/>
        <w:tabs>
          <w:tab w:val="right" w:leader="dot" w:pos="6830"/>
        </w:tabs>
        <w:rPr>
          <w:noProof/>
        </w:rPr>
      </w:pPr>
      <w:r>
        <w:rPr>
          <w:noProof/>
        </w:rPr>
        <w:t>Jill (1932–   )</w:t>
      </w:r>
      <w:r>
        <w:rPr>
          <w:noProof/>
        </w:rPr>
        <w:tab/>
        <w:t>501</w:t>
      </w:r>
    </w:p>
    <w:p w14:paraId="4F4E6529" w14:textId="77777777" w:rsidR="00E2012A" w:rsidRDefault="00E2012A">
      <w:pPr>
        <w:pStyle w:val="Index2"/>
        <w:tabs>
          <w:tab w:val="right" w:leader="dot" w:pos="6830"/>
        </w:tabs>
        <w:rPr>
          <w:noProof/>
        </w:rPr>
      </w:pPr>
      <w:r>
        <w:rPr>
          <w:noProof/>
        </w:rPr>
        <w:t>John (1938–   )</w:t>
      </w:r>
      <w:r>
        <w:rPr>
          <w:noProof/>
        </w:rPr>
        <w:tab/>
        <w:t>502</w:t>
      </w:r>
    </w:p>
    <w:p w14:paraId="0D8BA3F9" w14:textId="77777777" w:rsidR="00E2012A" w:rsidRDefault="00E2012A">
      <w:pPr>
        <w:pStyle w:val="Index2"/>
        <w:tabs>
          <w:tab w:val="right" w:leader="dot" w:pos="6830"/>
        </w:tabs>
        <w:rPr>
          <w:noProof/>
        </w:rPr>
      </w:pPr>
      <w:r>
        <w:rPr>
          <w:noProof/>
        </w:rPr>
        <w:t>Joyce (1936–   )</w:t>
      </w:r>
      <w:r>
        <w:rPr>
          <w:noProof/>
        </w:rPr>
        <w:tab/>
        <w:t>502</w:t>
      </w:r>
    </w:p>
    <w:p w14:paraId="411E4546" w14:textId="77777777" w:rsidR="00E2012A" w:rsidRDefault="00E2012A">
      <w:pPr>
        <w:pStyle w:val="Index2"/>
        <w:tabs>
          <w:tab w:val="right" w:leader="dot" w:pos="6830"/>
        </w:tabs>
        <w:rPr>
          <w:noProof/>
        </w:rPr>
      </w:pPr>
      <w:r>
        <w:rPr>
          <w:noProof/>
        </w:rPr>
        <w:t>Peter Gerald {tagged} research (1932–2001)</w:t>
      </w:r>
      <w:r>
        <w:rPr>
          <w:noProof/>
        </w:rPr>
        <w:tab/>
        <w:t>501, 543</w:t>
      </w:r>
    </w:p>
    <w:p w14:paraId="415462A6" w14:textId="77777777" w:rsidR="00E2012A" w:rsidRDefault="00E2012A">
      <w:pPr>
        <w:pStyle w:val="Index2"/>
        <w:tabs>
          <w:tab w:val="right" w:leader="dot" w:pos="6830"/>
        </w:tabs>
        <w:rPr>
          <w:noProof/>
        </w:rPr>
      </w:pPr>
      <w:r>
        <w:rPr>
          <w:noProof/>
        </w:rPr>
        <w:t>William Reginald (1904–1981)</w:t>
      </w:r>
      <w:r>
        <w:rPr>
          <w:noProof/>
        </w:rPr>
        <w:tab/>
        <w:t>501</w:t>
      </w:r>
    </w:p>
    <w:p w14:paraId="5D595A70" w14:textId="77777777" w:rsidR="00E2012A" w:rsidRDefault="00E2012A">
      <w:pPr>
        <w:pStyle w:val="Index1"/>
        <w:tabs>
          <w:tab w:val="right" w:leader="dot" w:pos="6830"/>
        </w:tabs>
        <w:rPr>
          <w:noProof/>
        </w:rPr>
      </w:pPr>
      <w:r>
        <w:rPr>
          <w:noProof/>
        </w:rPr>
        <w:t>Hyde</w:t>
      </w:r>
    </w:p>
    <w:p w14:paraId="47EF5640" w14:textId="77777777" w:rsidR="00E2012A" w:rsidRDefault="00E2012A">
      <w:pPr>
        <w:pStyle w:val="Index2"/>
        <w:tabs>
          <w:tab w:val="right" w:leader="dot" w:pos="6830"/>
        </w:tabs>
        <w:rPr>
          <w:noProof/>
        </w:rPr>
      </w:pPr>
      <w:r>
        <w:rPr>
          <w:noProof/>
        </w:rPr>
        <w:t>Alice of Denchworth (1487–1523)</w:t>
      </w:r>
      <w:r>
        <w:rPr>
          <w:noProof/>
        </w:rPr>
        <w:tab/>
        <w:t>375</w:t>
      </w:r>
    </w:p>
    <w:p w14:paraId="43CCADBE"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1E32195C" w14:textId="77777777" w:rsidR="00E2012A" w:rsidRDefault="00E2012A">
      <w:pPr>
        <w:pStyle w:val="Index1"/>
        <w:tabs>
          <w:tab w:val="right" w:leader="dot" w:pos="6830"/>
        </w:tabs>
        <w:rPr>
          <w:noProof/>
        </w:rPr>
      </w:pPr>
      <w:r>
        <w:rPr>
          <w:noProof/>
        </w:rPr>
        <w:t>Ibell</w:t>
      </w:r>
    </w:p>
    <w:p w14:paraId="03038EE8" w14:textId="77777777" w:rsidR="00E2012A" w:rsidRDefault="00E2012A">
      <w:pPr>
        <w:pStyle w:val="Index2"/>
        <w:tabs>
          <w:tab w:val="right" w:leader="dot" w:pos="6830"/>
        </w:tabs>
        <w:rPr>
          <w:noProof/>
        </w:rPr>
      </w:pPr>
      <w:r>
        <w:rPr>
          <w:noProof/>
        </w:rPr>
        <w:t>Alice Eleanor Ann (1881–1948)</w:t>
      </w:r>
      <w:r>
        <w:rPr>
          <w:noProof/>
        </w:rPr>
        <w:tab/>
        <w:t>496</w:t>
      </w:r>
    </w:p>
    <w:p w14:paraId="3A8DFB66" w14:textId="77777777" w:rsidR="00E2012A" w:rsidRDefault="00E2012A">
      <w:pPr>
        <w:pStyle w:val="Index1"/>
        <w:tabs>
          <w:tab w:val="right" w:leader="dot" w:pos="6830"/>
        </w:tabs>
        <w:rPr>
          <w:noProof/>
        </w:rPr>
      </w:pPr>
      <w:r>
        <w:rPr>
          <w:noProof/>
        </w:rPr>
        <w:t>IngjaldsSon</w:t>
      </w:r>
    </w:p>
    <w:p w14:paraId="73F25CD5" w14:textId="77777777" w:rsidR="00E2012A" w:rsidRDefault="00E2012A">
      <w:pPr>
        <w:pStyle w:val="Index2"/>
        <w:tabs>
          <w:tab w:val="right" w:leader="dot" w:pos="6830"/>
        </w:tabs>
        <w:rPr>
          <w:noProof/>
        </w:rPr>
      </w:pPr>
      <w:r>
        <w:rPr>
          <w:noProof/>
        </w:rPr>
        <w:t>Olaf Don's 39th GGF (682–710)</w:t>
      </w:r>
      <w:r>
        <w:rPr>
          <w:noProof/>
        </w:rPr>
        <w:tab/>
        <w:t>16</w:t>
      </w:r>
    </w:p>
    <w:p w14:paraId="33E053FC" w14:textId="77777777" w:rsidR="00E2012A" w:rsidRDefault="00E2012A">
      <w:pPr>
        <w:pStyle w:val="Index1"/>
        <w:tabs>
          <w:tab w:val="right" w:leader="dot" w:pos="6830"/>
        </w:tabs>
        <w:rPr>
          <w:noProof/>
        </w:rPr>
      </w:pPr>
      <w:r>
        <w:rPr>
          <w:noProof/>
        </w:rPr>
        <w:t>Ingles Bloxham</w:t>
      </w:r>
    </w:p>
    <w:p w14:paraId="4002C715" w14:textId="77777777" w:rsidR="00E2012A" w:rsidRDefault="00E2012A">
      <w:pPr>
        <w:pStyle w:val="Index2"/>
        <w:tabs>
          <w:tab w:val="right" w:leader="dot" w:pos="6830"/>
        </w:tabs>
        <w:rPr>
          <w:noProof/>
        </w:rPr>
      </w:pPr>
      <w:r>
        <w:rPr>
          <w:noProof/>
        </w:rPr>
        <w:t>Alice (1500–1557)</w:t>
      </w:r>
      <w:r>
        <w:rPr>
          <w:noProof/>
        </w:rPr>
        <w:tab/>
        <w:t>383</w:t>
      </w:r>
    </w:p>
    <w:p w14:paraId="459C56FB" w14:textId="77777777" w:rsidR="00E2012A" w:rsidRDefault="00E2012A">
      <w:pPr>
        <w:pStyle w:val="Index1"/>
        <w:tabs>
          <w:tab w:val="right" w:leader="dot" w:pos="6830"/>
        </w:tabs>
        <w:rPr>
          <w:noProof/>
        </w:rPr>
      </w:pPr>
      <w:r>
        <w:rPr>
          <w:noProof/>
        </w:rPr>
        <w:t>IngvarsSon</w:t>
      </w:r>
    </w:p>
    <w:p w14:paraId="19C1B9AC" w14:textId="77777777" w:rsidR="00E2012A" w:rsidRDefault="00E2012A">
      <w:pPr>
        <w:pStyle w:val="Index2"/>
        <w:tabs>
          <w:tab w:val="right" w:leader="dot" w:pos="6830"/>
        </w:tabs>
        <w:rPr>
          <w:noProof/>
        </w:rPr>
      </w:pPr>
      <w:r>
        <w:rPr>
          <w:noProof/>
        </w:rPr>
        <w:t>Anuwinduz (637–657)</w:t>
      </w:r>
      <w:r>
        <w:rPr>
          <w:noProof/>
        </w:rPr>
        <w:tab/>
        <w:t>14</w:t>
      </w:r>
    </w:p>
    <w:p w14:paraId="37FCB0D6" w14:textId="77777777" w:rsidR="00E2012A" w:rsidRDefault="00E2012A">
      <w:pPr>
        <w:pStyle w:val="Index2"/>
        <w:tabs>
          <w:tab w:val="right" w:leader="dot" w:pos="6830"/>
        </w:tabs>
        <w:rPr>
          <w:noProof/>
        </w:rPr>
      </w:pPr>
      <w:r>
        <w:rPr>
          <w:noProof/>
        </w:rPr>
        <w:t>Braut Önund Don's 41st GGF (638–660)</w:t>
      </w:r>
      <w:r>
        <w:rPr>
          <w:noProof/>
        </w:rPr>
        <w:tab/>
        <w:t>14, 15</w:t>
      </w:r>
    </w:p>
    <w:p w14:paraId="7418C1CE" w14:textId="77777777" w:rsidR="00E2012A" w:rsidRDefault="00E2012A">
      <w:pPr>
        <w:pStyle w:val="Index1"/>
        <w:tabs>
          <w:tab w:val="right" w:leader="dot" w:pos="6830"/>
        </w:tabs>
        <w:rPr>
          <w:noProof/>
        </w:rPr>
      </w:pPr>
      <w:r>
        <w:rPr>
          <w:noProof/>
        </w:rPr>
        <w:t>IvarsSon</w:t>
      </w:r>
    </w:p>
    <w:p w14:paraId="74CFE149" w14:textId="77777777" w:rsidR="00E2012A" w:rsidRDefault="00E2012A">
      <w:pPr>
        <w:pStyle w:val="Index2"/>
        <w:tabs>
          <w:tab w:val="right" w:leader="dot" w:pos="6830"/>
        </w:tabs>
        <w:rPr>
          <w:noProof/>
        </w:rPr>
      </w:pPr>
      <w:r>
        <w:rPr>
          <w:noProof/>
        </w:rPr>
        <w:t>Eystein Glumra Don's 34th GGF (800–872)</w:t>
      </w:r>
      <w:r>
        <w:rPr>
          <w:noProof/>
        </w:rPr>
        <w:tab/>
        <w:t>23</w:t>
      </w:r>
    </w:p>
    <w:p w14:paraId="6602AB9F" w14:textId="77777777" w:rsidR="00E2012A" w:rsidRDefault="00E2012A">
      <w:pPr>
        <w:pStyle w:val="Index2"/>
        <w:tabs>
          <w:tab w:val="right" w:leader="dot" w:pos="6830"/>
        </w:tabs>
        <w:rPr>
          <w:noProof/>
        </w:rPr>
      </w:pPr>
      <w:r>
        <w:rPr>
          <w:noProof/>
        </w:rPr>
        <w:t>Harald Haithabu (801–801)</w:t>
      </w:r>
      <w:r>
        <w:rPr>
          <w:noProof/>
        </w:rPr>
        <w:tab/>
        <w:t>23</w:t>
      </w:r>
    </w:p>
    <w:p w14:paraId="0F7EE794"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1286D310" w14:textId="77777777" w:rsidR="00E2012A" w:rsidRDefault="00E2012A">
      <w:pPr>
        <w:pStyle w:val="Index1"/>
        <w:tabs>
          <w:tab w:val="right" w:leader="dot" w:pos="6830"/>
        </w:tabs>
        <w:rPr>
          <w:noProof/>
        </w:rPr>
      </w:pPr>
      <w:r>
        <w:rPr>
          <w:noProof/>
        </w:rPr>
        <w:t>Jeffres</w:t>
      </w:r>
    </w:p>
    <w:p w14:paraId="595BCC6D" w14:textId="77777777" w:rsidR="00E2012A" w:rsidRDefault="00E2012A">
      <w:pPr>
        <w:pStyle w:val="Index2"/>
        <w:tabs>
          <w:tab w:val="right" w:leader="dot" w:pos="6830"/>
        </w:tabs>
        <w:rPr>
          <w:noProof/>
        </w:rPr>
      </w:pPr>
      <w:r>
        <w:rPr>
          <w:noProof/>
        </w:rPr>
        <w:t>An (1540–1559)</w:t>
      </w:r>
      <w:r>
        <w:rPr>
          <w:noProof/>
        </w:rPr>
        <w:tab/>
        <w:t>347</w:t>
      </w:r>
    </w:p>
    <w:p w14:paraId="31BE539B" w14:textId="77777777" w:rsidR="00E2012A" w:rsidRDefault="00E2012A">
      <w:pPr>
        <w:pStyle w:val="Index1"/>
        <w:tabs>
          <w:tab w:val="right" w:leader="dot" w:pos="6830"/>
        </w:tabs>
        <w:rPr>
          <w:noProof/>
        </w:rPr>
      </w:pPr>
      <w:r>
        <w:rPr>
          <w:noProof/>
        </w:rPr>
        <w:t>Jenkes</w:t>
      </w:r>
    </w:p>
    <w:p w14:paraId="6D9A2B43" w14:textId="77777777" w:rsidR="00E2012A" w:rsidRDefault="00E2012A">
      <w:pPr>
        <w:pStyle w:val="Index2"/>
        <w:tabs>
          <w:tab w:val="right" w:leader="dot" w:pos="6830"/>
        </w:tabs>
        <w:rPr>
          <w:noProof/>
        </w:rPr>
      </w:pPr>
      <w:r>
        <w:rPr>
          <w:noProof/>
        </w:rPr>
        <w:t>Elizabeth Colwell Don's 12th GGM (1499–1558)</w:t>
      </w:r>
      <w:r>
        <w:rPr>
          <w:noProof/>
        </w:rPr>
        <w:tab/>
        <w:t>304, 325, 398</w:t>
      </w:r>
    </w:p>
    <w:p w14:paraId="4E7A8DE5" w14:textId="77777777" w:rsidR="00E2012A" w:rsidRDefault="00E2012A">
      <w:pPr>
        <w:pStyle w:val="Index2"/>
        <w:tabs>
          <w:tab w:val="right" w:leader="dot" w:pos="6830"/>
        </w:tabs>
        <w:rPr>
          <w:noProof/>
        </w:rPr>
      </w:pPr>
      <w:r>
        <w:rPr>
          <w:noProof/>
        </w:rPr>
        <w:t>Hugh (1510–1551)</w:t>
      </w:r>
      <w:r>
        <w:rPr>
          <w:noProof/>
        </w:rPr>
        <w:tab/>
        <w:t>304</w:t>
      </w:r>
    </w:p>
    <w:p w14:paraId="4EA25B0A" w14:textId="77777777" w:rsidR="00E2012A" w:rsidRDefault="00E2012A">
      <w:pPr>
        <w:pStyle w:val="Index2"/>
        <w:tabs>
          <w:tab w:val="right" w:leader="dot" w:pos="6830"/>
        </w:tabs>
        <w:rPr>
          <w:noProof/>
        </w:rPr>
      </w:pPr>
      <w:r>
        <w:rPr>
          <w:noProof/>
        </w:rPr>
        <w:t>John (1352–1425)</w:t>
      </w:r>
      <w:r>
        <w:rPr>
          <w:noProof/>
        </w:rPr>
        <w:tab/>
        <w:t>252</w:t>
      </w:r>
    </w:p>
    <w:p w14:paraId="458B6819" w14:textId="77777777" w:rsidR="00E2012A" w:rsidRDefault="00E2012A">
      <w:pPr>
        <w:pStyle w:val="Index2"/>
        <w:tabs>
          <w:tab w:val="right" w:leader="dot" w:pos="6830"/>
        </w:tabs>
        <w:rPr>
          <w:noProof/>
        </w:rPr>
      </w:pPr>
      <w:r>
        <w:rPr>
          <w:noProof/>
        </w:rPr>
        <w:t>John (1500–1530)</w:t>
      </w:r>
      <w:r>
        <w:rPr>
          <w:noProof/>
        </w:rPr>
        <w:tab/>
        <w:t>281, 304</w:t>
      </w:r>
    </w:p>
    <w:p w14:paraId="10255C47" w14:textId="77777777" w:rsidR="00E2012A" w:rsidRDefault="00E2012A">
      <w:pPr>
        <w:pStyle w:val="Index2"/>
        <w:tabs>
          <w:tab w:val="right" w:leader="dot" w:pos="6830"/>
        </w:tabs>
        <w:rPr>
          <w:noProof/>
        </w:rPr>
      </w:pPr>
      <w:r>
        <w:rPr>
          <w:noProof/>
        </w:rPr>
        <w:t>John (1511–1551)</w:t>
      </w:r>
      <w:r>
        <w:rPr>
          <w:noProof/>
        </w:rPr>
        <w:tab/>
        <w:t>304</w:t>
      </w:r>
    </w:p>
    <w:p w14:paraId="0451D76E" w14:textId="77777777" w:rsidR="00E2012A" w:rsidRDefault="00E2012A">
      <w:pPr>
        <w:pStyle w:val="Index2"/>
        <w:tabs>
          <w:tab w:val="right" w:leader="dot" w:pos="6830"/>
        </w:tabs>
        <w:rPr>
          <w:noProof/>
        </w:rPr>
      </w:pPr>
      <w:r>
        <w:rPr>
          <w:noProof/>
        </w:rPr>
        <w:t>John Don's 15th GGF (1414–1500)</w:t>
      </w:r>
      <w:r>
        <w:rPr>
          <w:noProof/>
        </w:rPr>
        <w:tab/>
        <w:t>253, 265</w:t>
      </w:r>
    </w:p>
    <w:p w14:paraId="52C23CF3" w14:textId="77777777" w:rsidR="00E2012A" w:rsidRDefault="00E2012A">
      <w:pPr>
        <w:pStyle w:val="Index2"/>
        <w:tabs>
          <w:tab w:val="right" w:leader="dot" w:pos="6830"/>
        </w:tabs>
        <w:rPr>
          <w:noProof/>
        </w:rPr>
      </w:pPr>
      <w:r>
        <w:rPr>
          <w:noProof/>
        </w:rPr>
        <w:t>Katherine daughter (presumed) of William &amp; Elizabeth (1498–1498)</w:t>
      </w:r>
      <w:r>
        <w:rPr>
          <w:noProof/>
        </w:rPr>
        <w:tab/>
        <w:t>303</w:t>
      </w:r>
    </w:p>
    <w:p w14:paraId="00A913A4" w14:textId="77777777" w:rsidR="00E2012A" w:rsidRDefault="00E2012A">
      <w:pPr>
        <w:pStyle w:val="Index2"/>
        <w:tabs>
          <w:tab w:val="right" w:leader="dot" w:pos="6830"/>
        </w:tabs>
        <w:rPr>
          <w:noProof/>
        </w:rPr>
      </w:pPr>
      <w:r>
        <w:rPr>
          <w:noProof/>
        </w:rPr>
        <w:t>Roland Don's 14th GGF (1446–1535)</w:t>
      </w:r>
      <w:r>
        <w:rPr>
          <w:noProof/>
        </w:rPr>
        <w:tab/>
        <w:t>266, 280</w:t>
      </w:r>
    </w:p>
    <w:p w14:paraId="71633A7D" w14:textId="77777777" w:rsidR="00E2012A" w:rsidRDefault="00E2012A">
      <w:pPr>
        <w:pStyle w:val="Index2"/>
        <w:tabs>
          <w:tab w:val="right" w:leader="dot" w:pos="6830"/>
        </w:tabs>
        <w:rPr>
          <w:noProof/>
        </w:rPr>
      </w:pPr>
      <w:r>
        <w:rPr>
          <w:noProof/>
        </w:rPr>
        <w:t>Thomas Don's 16th GGF (in another branch) (1382–1450)</w:t>
      </w:r>
      <w:r>
        <w:rPr>
          <w:noProof/>
        </w:rPr>
        <w:tab/>
        <w:t>252</w:t>
      </w:r>
    </w:p>
    <w:p w14:paraId="06C7CB4B" w14:textId="77777777" w:rsidR="00E2012A" w:rsidRDefault="00E2012A">
      <w:pPr>
        <w:pStyle w:val="Index2"/>
        <w:tabs>
          <w:tab w:val="right" w:leader="dot" w:pos="6830"/>
        </w:tabs>
        <w:rPr>
          <w:noProof/>
        </w:rPr>
      </w:pPr>
      <w:r>
        <w:rPr>
          <w:noProof/>
        </w:rPr>
        <w:t>William Don's 13th GGF (1480–1558)</w:t>
      </w:r>
      <w:r>
        <w:rPr>
          <w:noProof/>
        </w:rPr>
        <w:tab/>
        <w:t>280, 303</w:t>
      </w:r>
    </w:p>
    <w:p w14:paraId="39CEC141" w14:textId="77777777" w:rsidR="00E2012A" w:rsidRDefault="00E2012A">
      <w:pPr>
        <w:pStyle w:val="Index2"/>
        <w:tabs>
          <w:tab w:val="right" w:leader="dot" w:pos="6830"/>
        </w:tabs>
        <w:rPr>
          <w:noProof/>
        </w:rPr>
      </w:pPr>
      <w:r>
        <w:rPr>
          <w:noProof/>
        </w:rPr>
        <w:t>William John (1530–1567)</w:t>
      </w:r>
      <w:r>
        <w:rPr>
          <w:noProof/>
        </w:rPr>
        <w:tab/>
        <w:t>305</w:t>
      </w:r>
    </w:p>
    <w:p w14:paraId="4BD8BF9E" w14:textId="77777777" w:rsidR="00E2012A" w:rsidRDefault="00E2012A">
      <w:pPr>
        <w:pStyle w:val="Index1"/>
        <w:tabs>
          <w:tab w:val="right" w:leader="dot" w:pos="6830"/>
        </w:tabs>
        <w:rPr>
          <w:noProof/>
        </w:rPr>
      </w:pPr>
      <w:r>
        <w:rPr>
          <w:noProof/>
        </w:rPr>
        <w:t>Jenkins</w:t>
      </w:r>
    </w:p>
    <w:p w14:paraId="553BE48B" w14:textId="77777777" w:rsidR="00E2012A" w:rsidRDefault="00E2012A">
      <w:pPr>
        <w:pStyle w:val="Index2"/>
        <w:tabs>
          <w:tab w:val="right" w:leader="dot" w:pos="6830"/>
        </w:tabs>
        <w:rPr>
          <w:noProof/>
        </w:rPr>
      </w:pPr>
      <w:r>
        <w:rPr>
          <w:noProof/>
        </w:rPr>
        <w:t>Dorothy A. Don's mother-in-law of Brenda R.I.P. (1926–2020)</w:t>
      </w:r>
      <w:r>
        <w:rPr>
          <w:noProof/>
        </w:rPr>
        <w:tab/>
        <w:t>580</w:t>
      </w:r>
    </w:p>
    <w:p w14:paraId="75BB81A8" w14:textId="77777777" w:rsidR="00E2012A" w:rsidRDefault="00E2012A">
      <w:pPr>
        <w:pStyle w:val="Index1"/>
        <w:tabs>
          <w:tab w:val="right" w:leader="dot" w:pos="6830"/>
        </w:tabs>
        <w:rPr>
          <w:noProof/>
        </w:rPr>
      </w:pPr>
      <w:r>
        <w:rPr>
          <w:noProof/>
        </w:rPr>
        <w:t>Jerome</w:t>
      </w:r>
    </w:p>
    <w:p w14:paraId="356A1014" w14:textId="77777777" w:rsidR="00E2012A" w:rsidRDefault="00E2012A">
      <w:pPr>
        <w:pStyle w:val="Index2"/>
        <w:tabs>
          <w:tab w:val="right" w:leader="dot" w:pos="6830"/>
        </w:tabs>
        <w:rPr>
          <w:noProof/>
        </w:rPr>
      </w:pPr>
      <w:r>
        <w:rPr>
          <w:noProof/>
        </w:rPr>
        <w:t>Jeanette (1854–1921)</w:t>
      </w:r>
      <w:r>
        <w:rPr>
          <w:noProof/>
        </w:rPr>
        <w:tab/>
        <w:t>481</w:t>
      </w:r>
    </w:p>
    <w:p w14:paraId="40F7A775" w14:textId="77777777" w:rsidR="00E2012A" w:rsidRDefault="00E2012A">
      <w:pPr>
        <w:pStyle w:val="Index1"/>
        <w:tabs>
          <w:tab w:val="right" w:leader="dot" w:pos="6830"/>
        </w:tabs>
        <w:rPr>
          <w:noProof/>
        </w:rPr>
      </w:pPr>
      <w:r>
        <w:rPr>
          <w:noProof/>
        </w:rPr>
        <w:t>John</w:t>
      </w:r>
    </w:p>
    <w:p w14:paraId="77E00553" w14:textId="77777777" w:rsidR="00E2012A" w:rsidRDefault="00E2012A">
      <w:pPr>
        <w:pStyle w:val="Index2"/>
        <w:tabs>
          <w:tab w:val="right" w:leader="dot" w:pos="6830"/>
        </w:tabs>
        <w:rPr>
          <w:noProof/>
        </w:rPr>
      </w:pPr>
      <w:r>
        <w:rPr>
          <w:noProof/>
        </w:rPr>
        <w:t>Scarlett (2010–   )</w:t>
      </w:r>
      <w:r>
        <w:rPr>
          <w:noProof/>
        </w:rPr>
        <w:tab/>
        <w:t>605</w:t>
      </w:r>
    </w:p>
    <w:p w14:paraId="6839287A" w14:textId="77777777" w:rsidR="00E2012A" w:rsidRDefault="00E2012A">
      <w:pPr>
        <w:pStyle w:val="Index2"/>
        <w:tabs>
          <w:tab w:val="right" w:leader="dot" w:pos="6830"/>
        </w:tabs>
        <w:rPr>
          <w:noProof/>
        </w:rPr>
      </w:pPr>
      <w:r>
        <w:rPr>
          <w:noProof/>
        </w:rPr>
        <w:t>Timothy David (1971–   )</w:t>
      </w:r>
      <w:r>
        <w:rPr>
          <w:noProof/>
        </w:rPr>
        <w:tab/>
        <w:t>605</w:t>
      </w:r>
    </w:p>
    <w:p w14:paraId="73D2BCBD" w14:textId="77777777" w:rsidR="00E2012A" w:rsidRDefault="00E2012A">
      <w:pPr>
        <w:pStyle w:val="Index1"/>
        <w:tabs>
          <w:tab w:val="right" w:leader="dot" w:pos="6830"/>
        </w:tabs>
        <w:rPr>
          <w:noProof/>
        </w:rPr>
      </w:pPr>
      <w:r>
        <w:rPr>
          <w:noProof/>
        </w:rPr>
        <w:t>Johnson</w:t>
      </w:r>
    </w:p>
    <w:p w14:paraId="769F987E" w14:textId="77777777" w:rsidR="00E2012A" w:rsidRDefault="00E2012A">
      <w:pPr>
        <w:pStyle w:val="Index2"/>
        <w:tabs>
          <w:tab w:val="right" w:leader="dot" w:pos="6830"/>
        </w:tabs>
        <w:rPr>
          <w:noProof/>
        </w:rPr>
      </w:pPr>
      <w:r>
        <w:rPr>
          <w:noProof/>
        </w:rPr>
        <w:t>Daisy (1885–1920)</w:t>
      </w:r>
      <w:r>
        <w:rPr>
          <w:noProof/>
        </w:rPr>
        <w:tab/>
        <w:t>545</w:t>
      </w:r>
    </w:p>
    <w:p w14:paraId="63AA0119" w14:textId="77777777" w:rsidR="00E2012A" w:rsidRDefault="00E2012A">
      <w:pPr>
        <w:pStyle w:val="Index2"/>
        <w:tabs>
          <w:tab w:val="right" w:leader="dot" w:pos="6830"/>
        </w:tabs>
        <w:rPr>
          <w:noProof/>
        </w:rPr>
      </w:pPr>
      <w:r>
        <w:rPr>
          <w:noProof/>
        </w:rPr>
        <w:t>Daniel (1960–   )</w:t>
      </w:r>
      <w:r>
        <w:rPr>
          <w:noProof/>
        </w:rPr>
        <w:tab/>
        <w:t>672</w:t>
      </w:r>
    </w:p>
    <w:p w14:paraId="0BF90882" w14:textId="77777777" w:rsidR="00E2012A" w:rsidRDefault="00E2012A">
      <w:pPr>
        <w:pStyle w:val="Index2"/>
        <w:tabs>
          <w:tab w:val="right" w:leader="dot" w:pos="6830"/>
        </w:tabs>
        <w:rPr>
          <w:noProof/>
        </w:rPr>
      </w:pPr>
      <w:r>
        <w:rPr>
          <w:noProof/>
        </w:rPr>
        <w:t>Sally Alice (1960–   )</w:t>
      </w:r>
      <w:r>
        <w:rPr>
          <w:noProof/>
        </w:rPr>
        <w:tab/>
        <w:t>685</w:t>
      </w:r>
    </w:p>
    <w:p w14:paraId="6BC81055" w14:textId="77777777" w:rsidR="00E2012A" w:rsidRDefault="00E2012A">
      <w:pPr>
        <w:pStyle w:val="Index1"/>
        <w:tabs>
          <w:tab w:val="right" w:leader="dot" w:pos="6830"/>
        </w:tabs>
        <w:rPr>
          <w:noProof/>
        </w:rPr>
      </w:pPr>
      <w:r>
        <w:rPr>
          <w:noProof/>
        </w:rPr>
        <w:t>Jolliffe</w:t>
      </w:r>
    </w:p>
    <w:p w14:paraId="7527740D" w14:textId="77777777" w:rsidR="00E2012A" w:rsidRDefault="00E2012A">
      <w:pPr>
        <w:pStyle w:val="Index2"/>
        <w:tabs>
          <w:tab w:val="right" w:leader="dot" w:pos="6830"/>
        </w:tabs>
        <w:rPr>
          <w:noProof/>
        </w:rPr>
      </w:pPr>
      <w:r>
        <w:rPr>
          <w:noProof/>
        </w:rPr>
        <w:t>Adelaide Violet (1897–1980)</w:t>
      </w:r>
      <w:r>
        <w:rPr>
          <w:noProof/>
        </w:rPr>
        <w:tab/>
        <w:t>472, 494</w:t>
      </w:r>
    </w:p>
    <w:p w14:paraId="059C1B93" w14:textId="77777777" w:rsidR="00E2012A" w:rsidRDefault="00E2012A">
      <w:pPr>
        <w:pStyle w:val="Index2"/>
        <w:tabs>
          <w:tab w:val="right" w:leader="dot" w:pos="6830"/>
        </w:tabs>
        <w:rPr>
          <w:noProof/>
        </w:rPr>
      </w:pPr>
      <w:r>
        <w:rPr>
          <w:noProof/>
        </w:rPr>
        <w:t>Charles Robert Don's GGF (in another branch) (1865–1926)</w:t>
      </w:r>
      <w:r>
        <w:rPr>
          <w:noProof/>
        </w:rPr>
        <w:tab/>
        <w:t>469, 556</w:t>
      </w:r>
    </w:p>
    <w:p w14:paraId="50DA8BD3" w14:textId="77777777" w:rsidR="00E2012A" w:rsidRDefault="00E2012A">
      <w:pPr>
        <w:pStyle w:val="Index2"/>
        <w:tabs>
          <w:tab w:val="right" w:leader="dot" w:pos="6830"/>
        </w:tabs>
        <w:rPr>
          <w:noProof/>
        </w:rPr>
      </w:pPr>
      <w:r>
        <w:rPr>
          <w:noProof/>
        </w:rPr>
        <w:t>Ellen Nora Don's Grandmother (1901–1999)</w:t>
      </w:r>
      <w:r>
        <w:rPr>
          <w:noProof/>
        </w:rPr>
        <w:tab/>
        <w:t>472, 497, 557, 593</w:t>
      </w:r>
    </w:p>
    <w:p w14:paraId="6B330B0C" w14:textId="77777777" w:rsidR="00E2012A" w:rsidRDefault="00E2012A">
      <w:pPr>
        <w:pStyle w:val="Index2"/>
        <w:tabs>
          <w:tab w:val="right" w:leader="dot" w:pos="6830"/>
        </w:tabs>
        <w:rPr>
          <w:noProof/>
        </w:rPr>
      </w:pPr>
      <w:r>
        <w:rPr>
          <w:noProof/>
        </w:rPr>
        <w:t>George William (1839–1890)</w:t>
      </w:r>
      <w:r>
        <w:rPr>
          <w:noProof/>
        </w:rPr>
        <w:tab/>
        <w:t>469</w:t>
      </w:r>
    </w:p>
    <w:p w14:paraId="203BACB2" w14:textId="77777777" w:rsidR="00E2012A" w:rsidRDefault="00E2012A">
      <w:pPr>
        <w:pStyle w:val="Index2"/>
        <w:tabs>
          <w:tab w:val="right" w:leader="dot" w:pos="6830"/>
        </w:tabs>
        <w:rPr>
          <w:noProof/>
        </w:rPr>
      </w:pPr>
      <w:r>
        <w:rPr>
          <w:noProof/>
        </w:rPr>
        <w:t>Harold Charles (1895–1918)</w:t>
      </w:r>
      <w:r>
        <w:rPr>
          <w:noProof/>
        </w:rPr>
        <w:tab/>
        <w:t>471</w:t>
      </w:r>
    </w:p>
    <w:p w14:paraId="2C5CDA58" w14:textId="77777777" w:rsidR="00E2012A" w:rsidRDefault="00E2012A">
      <w:pPr>
        <w:pStyle w:val="Index2"/>
        <w:tabs>
          <w:tab w:val="right" w:leader="dot" w:pos="6830"/>
        </w:tabs>
        <w:rPr>
          <w:noProof/>
        </w:rPr>
      </w:pPr>
      <w:r>
        <w:rPr>
          <w:noProof/>
        </w:rPr>
        <w:t>Hilda Mary (1932–1998)</w:t>
      </w:r>
      <w:r>
        <w:rPr>
          <w:noProof/>
        </w:rPr>
        <w:tab/>
        <w:t>496, 530</w:t>
      </w:r>
    </w:p>
    <w:p w14:paraId="013125DC" w14:textId="77777777" w:rsidR="00E2012A" w:rsidRDefault="00E2012A">
      <w:pPr>
        <w:pStyle w:val="Index2"/>
        <w:tabs>
          <w:tab w:val="right" w:leader="dot" w:pos="6830"/>
        </w:tabs>
        <w:rPr>
          <w:noProof/>
        </w:rPr>
      </w:pPr>
      <w:r>
        <w:rPr>
          <w:noProof/>
        </w:rPr>
        <w:t>Isabella Rita Marjorie (1908–1990)</w:t>
      </w:r>
      <w:r>
        <w:rPr>
          <w:noProof/>
        </w:rPr>
        <w:tab/>
        <w:t>472, 500</w:t>
      </w:r>
    </w:p>
    <w:p w14:paraId="55860BC3" w14:textId="77777777" w:rsidR="00E2012A" w:rsidRDefault="00E2012A">
      <w:pPr>
        <w:pStyle w:val="Index2"/>
        <w:tabs>
          <w:tab w:val="right" w:leader="dot" w:pos="6830"/>
        </w:tabs>
        <w:rPr>
          <w:noProof/>
        </w:rPr>
      </w:pPr>
      <w:r>
        <w:rPr>
          <w:noProof/>
        </w:rPr>
        <w:t>Margie (1909–1911)</w:t>
      </w:r>
      <w:r>
        <w:rPr>
          <w:noProof/>
        </w:rPr>
        <w:tab/>
        <w:t>472</w:t>
      </w:r>
    </w:p>
    <w:p w14:paraId="127E2371" w14:textId="77777777" w:rsidR="00E2012A" w:rsidRDefault="00E2012A">
      <w:pPr>
        <w:pStyle w:val="Index2"/>
        <w:tabs>
          <w:tab w:val="right" w:leader="dot" w:pos="6830"/>
        </w:tabs>
        <w:rPr>
          <w:noProof/>
        </w:rPr>
      </w:pPr>
      <w:r>
        <w:rPr>
          <w:noProof/>
        </w:rPr>
        <w:t>Percy William (1899–1971)</w:t>
      </w:r>
      <w:r>
        <w:rPr>
          <w:noProof/>
        </w:rPr>
        <w:tab/>
        <w:t>472, 495</w:t>
      </w:r>
    </w:p>
    <w:p w14:paraId="0C225EB3" w14:textId="77777777" w:rsidR="00E2012A" w:rsidRDefault="00E2012A">
      <w:pPr>
        <w:pStyle w:val="Index2"/>
        <w:tabs>
          <w:tab w:val="right" w:leader="dot" w:pos="6830"/>
        </w:tabs>
        <w:rPr>
          <w:noProof/>
        </w:rPr>
      </w:pPr>
      <w:r>
        <w:rPr>
          <w:noProof/>
        </w:rPr>
        <w:t>Reginald C. (1934–   )</w:t>
      </w:r>
      <w:r>
        <w:rPr>
          <w:noProof/>
        </w:rPr>
        <w:tab/>
        <w:t>496</w:t>
      </w:r>
    </w:p>
    <w:p w14:paraId="1D97B8CB" w14:textId="77777777" w:rsidR="00E2012A" w:rsidRDefault="00E2012A">
      <w:pPr>
        <w:pStyle w:val="Index2"/>
        <w:tabs>
          <w:tab w:val="right" w:leader="dot" w:pos="6830"/>
        </w:tabs>
        <w:rPr>
          <w:noProof/>
        </w:rPr>
      </w:pPr>
      <w:r>
        <w:rPr>
          <w:noProof/>
        </w:rPr>
        <w:t>Reginald Leonard (1903–1983)</w:t>
      </w:r>
      <w:r>
        <w:rPr>
          <w:noProof/>
        </w:rPr>
        <w:tab/>
        <w:t>472, 499</w:t>
      </w:r>
    </w:p>
    <w:p w14:paraId="60990D53" w14:textId="77777777" w:rsidR="00E2012A" w:rsidRDefault="00E2012A">
      <w:pPr>
        <w:pStyle w:val="Index2"/>
        <w:tabs>
          <w:tab w:val="right" w:leader="dot" w:pos="6830"/>
        </w:tabs>
        <w:rPr>
          <w:noProof/>
        </w:rPr>
      </w:pPr>
      <w:r>
        <w:rPr>
          <w:noProof/>
        </w:rPr>
        <w:t>Rhoda Kathleen Catherine Louise (1893–1979)</w:t>
      </w:r>
      <w:r>
        <w:rPr>
          <w:noProof/>
        </w:rPr>
        <w:tab/>
        <w:t>471, 493</w:t>
      </w:r>
    </w:p>
    <w:p w14:paraId="6AA1113A" w14:textId="77777777" w:rsidR="00E2012A" w:rsidRDefault="00E2012A">
      <w:pPr>
        <w:pStyle w:val="Index2"/>
        <w:tabs>
          <w:tab w:val="right" w:leader="dot" w:pos="6830"/>
        </w:tabs>
        <w:rPr>
          <w:noProof/>
        </w:rPr>
      </w:pPr>
      <w:r>
        <w:rPr>
          <w:noProof/>
        </w:rPr>
        <w:t>Robert Allister William (1937–   )</w:t>
      </w:r>
      <w:r>
        <w:rPr>
          <w:noProof/>
        </w:rPr>
        <w:tab/>
        <w:t>496</w:t>
      </w:r>
    </w:p>
    <w:p w14:paraId="401EC360" w14:textId="77777777" w:rsidR="00E2012A" w:rsidRDefault="00E2012A">
      <w:pPr>
        <w:pStyle w:val="Index2"/>
        <w:tabs>
          <w:tab w:val="right" w:leader="dot" w:pos="6830"/>
        </w:tabs>
        <w:rPr>
          <w:noProof/>
        </w:rPr>
      </w:pPr>
      <w:r>
        <w:rPr>
          <w:noProof/>
        </w:rPr>
        <w:t>Shirley Kathleen (1935–   )</w:t>
      </w:r>
      <w:r>
        <w:rPr>
          <w:noProof/>
        </w:rPr>
        <w:tab/>
        <w:t>500</w:t>
      </w:r>
    </w:p>
    <w:p w14:paraId="773A0387" w14:textId="77777777" w:rsidR="00E2012A" w:rsidRDefault="00E2012A">
      <w:pPr>
        <w:pStyle w:val="Index2"/>
        <w:tabs>
          <w:tab w:val="right" w:leader="dot" w:pos="6830"/>
        </w:tabs>
        <w:rPr>
          <w:noProof/>
        </w:rPr>
      </w:pPr>
      <w:r>
        <w:rPr>
          <w:noProof/>
        </w:rPr>
        <w:t>Victor Edward (1941–1989)</w:t>
      </w:r>
      <w:r>
        <w:rPr>
          <w:noProof/>
        </w:rPr>
        <w:tab/>
        <w:t>497</w:t>
      </w:r>
    </w:p>
    <w:p w14:paraId="07A64117" w14:textId="77777777" w:rsidR="00E2012A" w:rsidRDefault="00E2012A">
      <w:pPr>
        <w:pStyle w:val="Index1"/>
        <w:tabs>
          <w:tab w:val="right" w:leader="dot" w:pos="6830"/>
        </w:tabs>
        <w:rPr>
          <w:noProof/>
        </w:rPr>
      </w:pPr>
      <w:r>
        <w:rPr>
          <w:noProof/>
        </w:rPr>
        <w:t>Jones</w:t>
      </w:r>
    </w:p>
    <w:p w14:paraId="101BCA54" w14:textId="77777777" w:rsidR="00E2012A" w:rsidRDefault="00E2012A">
      <w:pPr>
        <w:pStyle w:val="Index2"/>
        <w:tabs>
          <w:tab w:val="right" w:leader="dot" w:pos="6830"/>
        </w:tabs>
        <w:rPr>
          <w:noProof/>
        </w:rPr>
      </w:pPr>
      <w:r>
        <w:rPr>
          <w:noProof/>
        </w:rPr>
        <w:t>Margaret (1670–1700)</w:t>
      </w:r>
      <w:r>
        <w:rPr>
          <w:noProof/>
        </w:rPr>
        <w:tab/>
        <w:t>413</w:t>
      </w:r>
    </w:p>
    <w:p w14:paraId="152DAA1F" w14:textId="77777777" w:rsidR="00E2012A" w:rsidRDefault="00E2012A">
      <w:pPr>
        <w:pStyle w:val="Index2"/>
        <w:tabs>
          <w:tab w:val="right" w:leader="dot" w:pos="6830"/>
        </w:tabs>
        <w:rPr>
          <w:noProof/>
        </w:rPr>
      </w:pPr>
      <w:r>
        <w:rPr>
          <w:noProof/>
        </w:rPr>
        <w:t>William (1647–1670)</w:t>
      </w:r>
      <w:r>
        <w:rPr>
          <w:noProof/>
        </w:rPr>
        <w:tab/>
        <w:t>413</w:t>
      </w:r>
    </w:p>
    <w:p w14:paraId="13E4242E" w14:textId="77777777" w:rsidR="00E2012A" w:rsidRDefault="00E2012A">
      <w:pPr>
        <w:pStyle w:val="Index1"/>
        <w:tabs>
          <w:tab w:val="right" w:leader="dot" w:pos="6830"/>
        </w:tabs>
        <w:rPr>
          <w:noProof/>
        </w:rPr>
      </w:pPr>
      <w:r>
        <w:rPr>
          <w:noProof/>
        </w:rPr>
        <w:t>JørundsSon</w:t>
      </w:r>
    </w:p>
    <w:p w14:paraId="324CC60A" w14:textId="77777777" w:rsidR="00E2012A" w:rsidRDefault="00E2012A">
      <w:pPr>
        <w:pStyle w:val="Index2"/>
        <w:tabs>
          <w:tab w:val="right" w:leader="dot" w:pos="6830"/>
        </w:tabs>
        <w:rPr>
          <w:noProof/>
        </w:rPr>
      </w:pPr>
      <w:r>
        <w:rPr>
          <w:noProof/>
        </w:rPr>
        <w:t>Aun Ani in Uppsala (509–544)</w:t>
      </w:r>
      <w:r>
        <w:rPr>
          <w:noProof/>
        </w:rPr>
        <w:tab/>
        <w:t>7, 8</w:t>
      </w:r>
    </w:p>
    <w:p w14:paraId="4656327E" w14:textId="77777777" w:rsidR="00E2012A" w:rsidRDefault="00E2012A">
      <w:pPr>
        <w:pStyle w:val="Index1"/>
        <w:tabs>
          <w:tab w:val="right" w:leader="dot" w:pos="6830"/>
        </w:tabs>
        <w:rPr>
          <w:noProof/>
        </w:rPr>
      </w:pPr>
      <w:r>
        <w:rPr>
          <w:noProof/>
        </w:rPr>
        <w:t>Joyce</w:t>
      </w:r>
    </w:p>
    <w:p w14:paraId="73DBE2D6" w14:textId="77777777" w:rsidR="00E2012A" w:rsidRDefault="00E2012A">
      <w:pPr>
        <w:pStyle w:val="Index2"/>
        <w:tabs>
          <w:tab w:val="right" w:leader="dot" w:pos="6830"/>
        </w:tabs>
        <w:rPr>
          <w:noProof/>
        </w:rPr>
      </w:pPr>
      <w:r>
        <w:rPr>
          <w:noProof/>
        </w:rPr>
        <w:t>Bruce (1954–   )</w:t>
      </w:r>
      <w:r>
        <w:rPr>
          <w:noProof/>
        </w:rPr>
        <w:tab/>
        <w:t>622</w:t>
      </w:r>
    </w:p>
    <w:p w14:paraId="559A2E7E" w14:textId="77777777" w:rsidR="00E2012A" w:rsidRDefault="00E2012A">
      <w:pPr>
        <w:pStyle w:val="Index2"/>
        <w:tabs>
          <w:tab w:val="right" w:leader="dot" w:pos="6830"/>
        </w:tabs>
        <w:rPr>
          <w:noProof/>
        </w:rPr>
      </w:pPr>
      <w:r>
        <w:rPr>
          <w:noProof/>
        </w:rPr>
        <w:t>Luke Gareth (1979–   )</w:t>
      </w:r>
      <w:r>
        <w:rPr>
          <w:noProof/>
        </w:rPr>
        <w:tab/>
        <w:t>622</w:t>
      </w:r>
    </w:p>
    <w:p w14:paraId="16F67044" w14:textId="77777777" w:rsidR="00E2012A" w:rsidRDefault="00E2012A">
      <w:pPr>
        <w:pStyle w:val="Index2"/>
        <w:tabs>
          <w:tab w:val="right" w:leader="dot" w:pos="6830"/>
        </w:tabs>
        <w:rPr>
          <w:noProof/>
        </w:rPr>
      </w:pPr>
      <w:r>
        <w:rPr>
          <w:noProof/>
        </w:rPr>
        <w:t>Rebecca Jane Mary (1974–   )</w:t>
      </w:r>
      <w:r>
        <w:rPr>
          <w:noProof/>
        </w:rPr>
        <w:tab/>
        <w:t>622, 633</w:t>
      </w:r>
    </w:p>
    <w:p w14:paraId="073DA80A"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6364381C" w14:textId="77777777" w:rsidR="00E2012A" w:rsidRDefault="00E2012A">
      <w:pPr>
        <w:pStyle w:val="Index1"/>
        <w:tabs>
          <w:tab w:val="right" w:leader="dot" w:pos="6830"/>
        </w:tabs>
        <w:rPr>
          <w:noProof/>
        </w:rPr>
      </w:pPr>
      <w:r>
        <w:rPr>
          <w:noProof/>
        </w:rPr>
        <w:t>Kebble</w:t>
      </w:r>
    </w:p>
    <w:p w14:paraId="16C97805" w14:textId="77777777" w:rsidR="00E2012A" w:rsidRDefault="00E2012A">
      <w:pPr>
        <w:pStyle w:val="Index2"/>
        <w:tabs>
          <w:tab w:val="right" w:leader="dot" w:pos="6830"/>
        </w:tabs>
        <w:rPr>
          <w:noProof/>
        </w:rPr>
      </w:pPr>
      <w:r>
        <w:rPr>
          <w:noProof/>
        </w:rPr>
        <w:t>Mary (1571–1630)</w:t>
      </w:r>
      <w:r>
        <w:rPr>
          <w:noProof/>
        </w:rPr>
        <w:tab/>
        <w:t>384</w:t>
      </w:r>
    </w:p>
    <w:p w14:paraId="4A0E163B" w14:textId="77777777" w:rsidR="00E2012A" w:rsidRDefault="00E2012A">
      <w:pPr>
        <w:pStyle w:val="Index1"/>
        <w:tabs>
          <w:tab w:val="right" w:leader="dot" w:pos="6830"/>
        </w:tabs>
        <w:rPr>
          <w:noProof/>
        </w:rPr>
      </w:pPr>
      <w:r>
        <w:rPr>
          <w:noProof/>
        </w:rPr>
        <w:t>Keech</w:t>
      </w:r>
    </w:p>
    <w:p w14:paraId="1977BB0A" w14:textId="77777777" w:rsidR="00E2012A" w:rsidRDefault="00E2012A">
      <w:pPr>
        <w:pStyle w:val="Index2"/>
        <w:tabs>
          <w:tab w:val="right" w:leader="dot" w:pos="6830"/>
        </w:tabs>
        <w:rPr>
          <w:noProof/>
        </w:rPr>
      </w:pPr>
      <w:r>
        <w:rPr>
          <w:noProof/>
        </w:rPr>
        <w:t>Emily Bessie (1903–1991)</w:t>
      </w:r>
      <w:r>
        <w:rPr>
          <w:noProof/>
        </w:rPr>
        <w:tab/>
        <w:t>525</w:t>
      </w:r>
    </w:p>
    <w:p w14:paraId="214F2DCD" w14:textId="77777777" w:rsidR="00E2012A" w:rsidRDefault="00E2012A">
      <w:pPr>
        <w:pStyle w:val="Index1"/>
        <w:tabs>
          <w:tab w:val="right" w:leader="dot" w:pos="6830"/>
        </w:tabs>
        <w:rPr>
          <w:noProof/>
        </w:rPr>
      </w:pPr>
      <w:r>
        <w:rPr>
          <w:noProof/>
        </w:rPr>
        <w:t>Keith</w:t>
      </w:r>
    </w:p>
    <w:p w14:paraId="759CC9AA" w14:textId="77777777" w:rsidR="00E2012A" w:rsidRDefault="00E2012A">
      <w:pPr>
        <w:pStyle w:val="Index2"/>
        <w:tabs>
          <w:tab w:val="right" w:leader="dot" w:pos="6830"/>
        </w:tabs>
        <w:rPr>
          <w:noProof/>
        </w:rPr>
      </w:pPr>
      <w:r>
        <w:rPr>
          <w:noProof/>
        </w:rPr>
        <w:t>Lauren (1985–   )</w:t>
      </w:r>
      <w:r>
        <w:rPr>
          <w:noProof/>
        </w:rPr>
        <w:tab/>
        <w:t>677</w:t>
      </w:r>
    </w:p>
    <w:p w14:paraId="1AF187CE" w14:textId="77777777" w:rsidR="00E2012A" w:rsidRDefault="00E2012A">
      <w:pPr>
        <w:pStyle w:val="Index1"/>
        <w:tabs>
          <w:tab w:val="right" w:leader="dot" w:pos="6830"/>
        </w:tabs>
        <w:rPr>
          <w:noProof/>
        </w:rPr>
      </w:pPr>
      <w:r>
        <w:rPr>
          <w:noProof/>
        </w:rPr>
        <w:t>Kellogg</w:t>
      </w:r>
    </w:p>
    <w:p w14:paraId="3EF3A5DB" w14:textId="77777777" w:rsidR="00E2012A" w:rsidRDefault="00E2012A">
      <w:pPr>
        <w:pStyle w:val="Index2"/>
        <w:tabs>
          <w:tab w:val="right" w:leader="dot" w:pos="6830"/>
        </w:tabs>
        <w:rPr>
          <w:noProof/>
        </w:rPr>
      </w:pPr>
      <w:r>
        <w:rPr>
          <w:noProof/>
        </w:rPr>
        <w:t>Cyrus Stow (1820–1894)</w:t>
      </w:r>
      <w:r>
        <w:rPr>
          <w:noProof/>
        </w:rPr>
        <w:tab/>
        <w:t>597</w:t>
      </w:r>
    </w:p>
    <w:p w14:paraId="242E88FE" w14:textId="77777777" w:rsidR="00E2012A" w:rsidRDefault="00E2012A">
      <w:pPr>
        <w:pStyle w:val="Index1"/>
        <w:tabs>
          <w:tab w:val="right" w:leader="dot" w:pos="6830"/>
        </w:tabs>
        <w:rPr>
          <w:noProof/>
        </w:rPr>
      </w:pPr>
      <w:r>
        <w:rPr>
          <w:noProof/>
        </w:rPr>
        <w:t>Kennedy</w:t>
      </w:r>
    </w:p>
    <w:p w14:paraId="284A4839" w14:textId="77777777" w:rsidR="00E2012A" w:rsidRDefault="00E2012A">
      <w:pPr>
        <w:pStyle w:val="Index2"/>
        <w:tabs>
          <w:tab w:val="right" w:leader="dot" w:pos="6830"/>
        </w:tabs>
        <w:rPr>
          <w:noProof/>
        </w:rPr>
      </w:pPr>
      <w:r>
        <w:rPr>
          <w:noProof/>
        </w:rPr>
        <w:t>Margaret (1480–1499)</w:t>
      </w:r>
      <w:r>
        <w:rPr>
          <w:noProof/>
        </w:rPr>
        <w:tab/>
        <w:t>313</w:t>
      </w:r>
    </w:p>
    <w:p w14:paraId="44C18547" w14:textId="77777777" w:rsidR="00E2012A" w:rsidRDefault="00E2012A">
      <w:pPr>
        <w:pStyle w:val="Index1"/>
        <w:tabs>
          <w:tab w:val="right" w:leader="dot" w:pos="6830"/>
        </w:tabs>
        <w:rPr>
          <w:noProof/>
        </w:rPr>
      </w:pPr>
      <w:r>
        <w:rPr>
          <w:noProof/>
        </w:rPr>
        <w:t>Kerr</w:t>
      </w:r>
    </w:p>
    <w:p w14:paraId="4F22D513" w14:textId="77777777" w:rsidR="00E2012A" w:rsidRDefault="00E2012A">
      <w:pPr>
        <w:pStyle w:val="Index2"/>
        <w:tabs>
          <w:tab w:val="right" w:leader="dot" w:pos="6830"/>
        </w:tabs>
        <w:rPr>
          <w:noProof/>
        </w:rPr>
      </w:pPr>
      <w:r>
        <w:rPr>
          <w:noProof/>
        </w:rPr>
        <w:t>Donald Ernest (1912–1920)</w:t>
      </w:r>
      <w:r>
        <w:rPr>
          <w:noProof/>
        </w:rPr>
        <w:tab/>
        <w:t>546</w:t>
      </w:r>
    </w:p>
    <w:p w14:paraId="06552368" w14:textId="77777777" w:rsidR="00E2012A" w:rsidRDefault="00E2012A">
      <w:pPr>
        <w:pStyle w:val="Index2"/>
        <w:tabs>
          <w:tab w:val="right" w:leader="dot" w:pos="6830"/>
        </w:tabs>
        <w:rPr>
          <w:noProof/>
        </w:rPr>
      </w:pPr>
      <w:r>
        <w:rPr>
          <w:noProof/>
        </w:rPr>
        <w:t>Ephraim McClellan (1880–1979)</w:t>
      </w:r>
      <w:r>
        <w:rPr>
          <w:noProof/>
        </w:rPr>
        <w:tab/>
        <w:t>505, 544</w:t>
      </w:r>
    </w:p>
    <w:p w14:paraId="0B3BF6AB" w14:textId="77777777" w:rsidR="00E2012A" w:rsidRDefault="00E2012A">
      <w:pPr>
        <w:pStyle w:val="Index2"/>
        <w:tabs>
          <w:tab w:val="right" w:leader="dot" w:pos="6830"/>
        </w:tabs>
        <w:rPr>
          <w:noProof/>
        </w:rPr>
      </w:pPr>
      <w:r>
        <w:rPr>
          <w:noProof/>
        </w:rPr>
        <w:t>George S. (1860–1920)</w:t>
      </w:r>
      <w:r>
        <w:rPr>
          <w:noProof/>
        </w:rPr>
        <w:tab/>
        <w:t>544</w:t>
      </w:r>
    </w:p>
    <w:p w14:paraId="1672C634" w14:textId="77777777" w:rsidR="00E2012A" w:rsidRDefault="00E2012A">
      <w:pPr>
        <w:pStyle w:val="Index2"/>
        <w:tabs>
          <w:tab w:val="right" w:leader="dot" w:pos="6830"/>
        </w:tabs>
        <w:rPr>
          <w:noProof/>
        </w:rPr>
      </w:pPr>
      <w:r>
        <w:rPr>
          <w:noProof/>
        </w:rPr>
        <w:t>Harry Irvin (1884–1920)</w:t>
      </w:r>
      <w:r>
        <w:rPr>
          <w:noProof/>
        </w:rPr>
        <w:tab/>
        <w:t>505, 545</w:t>
      </w:r>
    </w:p>
    <w:p w14:paraId="4C2A88B0" w14:textId="77777777" w:rsidR="00E2012A" w:rsidRDefault="00E2012A">
      <w:pPr>
        <w:pStyle w:val="Index2"/>
        <w:tabs>
          <w:tab w:val="right" w:leader="dot" w:pos="6830"/>
        </w:tabs>
        <w:rPr>
          <w:noProof/>
        </w:rPr>
      </w:pPr>
      <w:r>
        <w:rPr>
          <w:noProof/>
        </w:rPr>
        <w:t>Horace J. B. (1874–1900)</w:t>
      </w:r>
      <w:r>
        <w:rPr>
          <w:noProof/>
        </w:rPr>
        <w:tab/>
        <w:t>505</w:t>
      </w:r>
    </w:p>
    <w:p w14:paraId="16CAB2F0" w14:textId="77777777" w:rsidR="00E2012A" w:rsidRDefault="00E2012A">
      <w:pPr>
        <w:pStyle w:val="Index2"/>
        <w:tabs>
          <w:tab w:val="right" w:leader="dot" w:pos="6830"/>
        </w:tabs>
        <w:rPr>
          <w:noProof/>
        </w:rPr>
      </w:pPr>
      <w:r>
        <w:rPr>
          <w:noProof/>
        </w:rPr>
        <w:t>Irvin (1838–1885)</w:t>
      </w:r>
      <w:r>
        <w:rPr>
          <w:noProof/>
        </w:rPr>
        <w:tab/>
        <w:t>504</w:t>
      </w:r>
    </w:p>
    <w:p w14:paraId="793F6359" w14:textId="77777777" w:rsidR="00E2012A" w:rsidRDefault="00E2012A">
      <w:pPr>
        <w:pStyle w:val="Index2"/>
        <w:tabs>
          <w:tab w:val="right" w:leader="dot" w:pos="6830"/>
        </w:tabs>
        <w:rPr>
          <w:noProof/>
        </w:rPr>
      </w:pPr>
      <w:r>
        <w:rPr>
          <w:noProof/>
        </w:rPr>
        <w:t>Margereth E. (1916–1930)</w:t>
      </w:r>
      <w:r>
        <w:rPr>
          <w:noProof/>
        </w:rPr>
        <w:tab/>
        <w:t>545</w:t>
      </w:r>
    </w:p>
    <w:p w14:paraId="0FD33616" w14:textId="77777777" w:rsidR="00E2012A" w:rsidRDefault="00E2012A">
      <w:pPr>
        <w:pStyle w:val="Index2"/>
        <w:tabs>
          <w:tab w:val="right" w:leader="dot" w:pos="6830"/>
        </w:tabs>
        <w:rPr>
          <w:noProof/>
        </w:rPr>
      </w:pPr>
      <w:r>
        <w:rPr>
          <w:noProof/>
        </w:rPr>
        <w:t>Porter Lawrence (1877–1958)</w:t>
      </w:r>
      <w:r>
        <w:rPr>
          <w:noProof/>
        </w:rPr>
        <w:tab/>
        <w:t>505</w:t>
      </w:r>
    </w:p>
    <w:p w14:paraId="34CE9B12" w14:textId="77777777" w:rsidR="00E2012A" w:rsidRDefault="00E2012A">
      <w:pPr>
        <w:pStyle w:val="Index2"/>
        <w:tabs>
          <w:tab w:val="right" w:leader="dot" w:pos="6830"/>
        </w:tabs>
        <w:rPr>
          <w:noProof/>
        </w:rPr>
      </w:pPr>
      <w:r>
        <w:rPr>
          <w:noProof/>
        </w:rPr>
        <w:t>Richard (1918–1920)</w:t>
      </w:r>
      <w:r>
        <w:rPr>
          <w:noProof/>
        </w:rPr>
        <w:tab/>
        <w:t>546</w:t>
      </w:r>
    </w:p>
    <w:p w14:paraId="751FDA67" w14:textId="77777777" w:rsidR="00E2012A" w:rsidRDefault="00E2012A">
      <w:pPr>
        <w:pStyle w:val="Index2"/>
        <w:tabs>
          <w:tab w:val="right" w:leader="dot" w:pos="6830"/>
        </w:tabs>
        <w:rPr>
          <w:noProof/>
        </w:rPr>
      </w:pPr>
      <w:r>
        <w:rPr>
          <w:noProof/>
        </w:rPr>
        <w:t>Ruth A. (1918–1930)</w:t>
      </w:r>
      <w:r>
        <w:rPr>
          <w:noProof/>
        </w:rPr>
        <w:tab/>
        <w:t>545</w:t>
      </w:r>
    </w:p>
    <w:p w14:paraId="620A8B97" w14:textId="77777777" w:rsidR="00E2012A" w:rsidRDefault="00E2012A">
      <w:pPr>
        <w:pStyle w:val="Index2"/>
        <w:tabs>
          <w:tab w:val="right" w:leader="dot" w:pos="6830"/>
        </w:tabs>
        <w:rPr>
          <w:noProof/>
        </w:rPr>
      </w:pPr>
      <w:r>
        <w:rPr>
          <w:noProof/>
        </w:rPr>
        <w:t>William III (1794–1862)</w:t>
      </w:r>
      <w:r>
        <w:rPr>
          <w:noProof/>
        </w:rPr>
        <w:tab/>
        <w:t>504</w:t>
      </w:r>
    </w:p>
    <w:p w14:paraId="499A0888" w14:textId="77777777" w:rsidR="00E2012A" w:rsidRDefault="00E2012A">
      <w:pPr>
        <w:pStyle w:val="Index1"/>
        <w:tabs>
          <w:tab w:val="right" w:leader="dot" w:pos="6830"/>
        </w:tabs>
        <w:rPr>
          <w:noProof/>
        </w:rPr>
      </w:pPr>
      <w:r>
        <w:rPr>
          <w:noProof/>
        </w:rPr>
        <w:t>Kerrich</w:t>
      </w:r>
    </w:p>
    <w:p w14:paraId="354619BB" w14:textId="77777777" w:rsidR="00E2012A" w:rsidRDefault="00E2012A">
      <w:pPr>
        <w:pStyle w:val="Index2"/>
        <w:tabs>
          <w:tab w:val="right" w:leader="dot" w:pos="6830"/>
        </w:tabs>
        <w:rPr>
          <w:noProof/>
        </w:rPr>
      </w:pPr>
      <w:r>
        <w:rPr>
          <w:noProof/>
        </w:rPr>
        <w:t>Rose (1572–1627)</w:t>
      </w:r>
      <w:r>
        <w:rPr>
          <w:noProof/>
        </w:rPr>
        <w:tab/>
        <w:t>404</w:t>
      </w:r>
    </w:p>
    <w:p w14:paraId="5D55E9FB" w14:textId="77777777" w:rsidR="00E2012A" w:rsidRDefault="00E2012A">
      <w:pPr>
        <w:pStyle w:val="Index2"/>
        <w:tabs>
          <w:tab w:val="right" w:leader="dot" w:pos="6830"/>
        </w:tabs>
        <w:rPr>
          <w:noProof/>
        </w:rPr>
      </w:pPr>
      <w:r>
        <w:rPr>
          <w:noProof/>
        </w:rPr>
        <w:t>William (1540–1593)</w:t>
      </w:r>
      <w:r>
        <w:rPr>
          <w:noProof/>
        </w:rPr>
        <w:tab/>
        <w:t>404</w:t>
      </w:r>
    </w:p>
    <w:p w14:paraId="43FE3439" w14:textId="77777777" w:rsidR="00E2012A" w:rsidRDefault="00E2012A">
      <w:pPr>
        <w:pStyle w:val="Index1"/>
        <w:tabs>
          <w:tab w:val="right" w:leader="dot" w:pos="6830"/>
        </w:tabs>
        <w:rPr>
          <w:noProof/>
        </w:rPr>
      </w:pPr>
      <w:r>
        <w:rPr>
          <w:noProof/>
        </w:rPr>
        <w:t>Kies</w:t>
      </w:r>
    </w:p>
    <w:p w14:paraId="0A265A15" w14:textId="77777777" w:rsidR="00E2012A" w:rsidRDefault="00E2012A">
      <w:pPr>
        <w:pStyle w:val="Index2"/>
        <w:tabs>
          <w:tab w:val="right" w:leader="dot" w:pos="6830"/>
        </w:tabs>
        <w:rPr>
          <w:noProof/>
        </w:rPr>
      </w:pPr>
      <w:r>
        <w:rPr>
          <w:noProof/>
        </w:rPr>
        <w:t>Henry (1818–1838)</w:t>
      </w:r>
      <w:r>
        <w:rPr>
          <w:noProof/>
        </w:rPr>
        <w:tab/>
        <w:t>611</w:t>
      </w:r>
    </w:p>
    <w:p w14:paraId="7C5A9644" w14:textId="77777777" w:rsidR="00E2012A" w:rsidRDefault="00E2012A">
      <w:pPr>
        <w:pStyle w:val="Index1"/>
        <w:tabs>
          <w:tab w:val="right" w:leader="dot" w:pos="6830"/>
        </w:tabs>
        <w:rPr>
          <w:noProof/>
        </w:rPr>
      </w:pPr>
      <w:r>
        <w:rPr>
          <w:noProof/>
        </w:rPr>
        <w:t>Kirton</w:t>
      </w:r>
    </w:p>
    <w:p w14:paraId="3A43A936" w14:textId="77777777" w:rsidR="00E2012A" w:rsidRDefault="00E2012A">
      <w:pPr>
        <w:pStyle w:val="Index2"/>
        <w:tabs>
          <w:tab w:val="right" w:leader="dot" w:pos="6830"/>
        </w:tabs>
        <w:rPr>
          <w:noProof/>
        </w:rPr>
      </w:pPr>
      <w:r>
        <w:rPr>
          <w:noProof/>
        </w:rPr>
        <w:t>Ann Margaret (1532–1581)</w:t>
      </w:r>
      <w:r>
        <w:rPr>
          <w:noProof/>
        </w:rPr>
        <w:tab/>
        <w:t>363</w:t>
      </w:r>
    </w:p>
    <w:p w14:paraId="50BF55DB" w14:textId="77777777" w:rsidR="00E2012A" w:rsidRDefault="00E2012A">
      <w:pPr>
        <w:pStyle w:val="Index2"/>
        <w:tabs>
          <w:tab w:val="right" w:leader="dot" w:pos="6830"/>
        </w:tabs>
        <w:rPr>
          <w:noProof/>
        </w:rPr>
      </w:pPr>
      <w:r>
        <w:rPr>
          <w:noProof/>
        </w:rPr>
        <w:t>Grissell (1536–1607)</w:t>
      </w:r>
      <w:r>
        <w:rPr>
          <w:noProof/>
        </w:rPr>
        <w:tab/>
        <w:t>363</w:t>
      </w:r>
    </w:p>
    <w:p w14:paraId="574D9936" w14:textId="77777777" w:rsidR="00E2012A" w:rsidRDefault="00E2012A">
      <w:pPr>
        <w:pStyle w:val="Index2"/>
        <w:tabs>
          <w:tab w:val="right" w:leader="dot" w:pos="6830"/>
        </w:tabs>
        <w:rPr>
          <w:noProof/>
        </w:rPr>
      </w:pPr>
      <w:r>
        <w:rPr>
          <w:noProof/>
        </w:rPr>
        <w:t>Helen Don's 12th GGM (in another branch) (1523–1596)</w:t>
      </w:r>
      <w:r>
        <w:rPr>
          <w:noProof/>
        </w:rPr>
        <w:tab/>
        <w:t>350, 363, 379, 385</w:t>
      </w:r>
    </w:p>
    <w:p w14:paraId="56FB809C" w14:textId="77777777" w:rsidR="00E2012A" w:rsidRDefault="00E2012A">
      <w:pPr>
        <w:pStyle w:val="Index2"/>
        <w:tabs>
          <w:tab w:val="right" w:leader="dot" w:pos="6830"/>
        </w:tabs>
        <w:rPr>
          <w:noProof/>
        </w:rPr>
      </w:pPr>
      <w:r>
        <w:rPr>
          <w:noProof/>
        </w:rPr>
        <w:t>Jane (1530–1531)</w:t>
      </w:r>
      <w:r>
        <w:rPr>
          <w:noProof/>
        </w:rPr>
        <w:tab/>
        <w:t>363</w:t>
      </w:r>
    </w:p>
    <w:p w14:paraId="0981D244" w14:textId="77777777" w:rsidR="00E2012A" w:rsidRDefault="00E2012A">
      <w:pPr>
        <w:pStyle w:val="Index2"/>
        <w:tabs>
          <w:tab w:val="right" w:leader="dot" w:pos="6830"/>
        </w:tabs>
        <w:rPr>
          <w:noProof/>
        </w:rPr>
      </w:pPr>
      <w:r>
        <w:rPr>
          <w:noProof/>
        </w:rPr>
        <w:t>John (1534–1534)</w:t>
      </w:r>
      <w:r>
        <w:rPr>
          <w:noProof/>
        </w:rPr>
        <w:tab/>
        <w:t>363</w:t>
      </w:r>
    </w:p>
    <w:p w14:paraId="546C3C44" w14:textId="77777777" w:rsidR="00E2012A" w:rsidRDefault="00E2012A">
      <w:pPr>
        <w:pStyle w:val="Index2"/>
        <w:tabs>
          <w:tab w:val="right" w:leader="dot" w:pos="6830"/>
        </w:tabs>
        <w:rPr>
          <w:noProof/>
        </w:rPr>
      </w:pPr>
      <w:r>
        <w:rPr>
          <w:noProof/>
        </w:rPr>
        <w:t>John William (1474–1529)</w:t>
      </w:r>
      <w:r>
        <w:rPr>
          <w:noProof/>
        </w:rPr>
        <w:tab/>
        <w:t>349</w:t>
      </w:r>
    </w:p>
    <w:p w14:paraId="5750D412" w14:textId="77777777" w:rsidR="00E2012A" w:rsidRDefault="00E2012A">
      <w:pPr>
        <w:pStyle w:val="Index2"/>
        <w:tabs>
          <w:tab w:val="right" w:leader="dot" w:pos="6830"/>
        </w:tabs>
        <w:rPr>
          <w:noProof/>
        </w:rPr>
      </w:pPr>
      <w:r>
        <w:rPr>
          <w:noProof/>
        </w:rPr>
        <w:t>Stephen (1525–1525)</w:t>
      </w:r>
      <w:r>
        <w:rPr>
          <w:noProof/>
        </w:rPr>
        <w:tab/>
        <w:t>363</w:t>
      </w:r>
    </w:p>
    <w:p w14:paraId="52E4886F" w14:textId="77777777" w:rsidR="00E2012A" w:rsidRDefault="00E2012A">
      <w:pPr>
        <w:pStyle w:val="Index2"/>
        <w:tabs>
          <w:tab w:val="right" w:leader="dot" w:pos="6830"/>
        </w:tabs>
        <w:rPr>
          <w:noProof/>
        </w:rPr>
      </w:pPr>
      <w:r>
        <w:rPr>
          <w:noProof/>
        </w:rPr>
        <w:t>Stephen W (1510–1566)</w:t>
      </w:r>
      <w:r>
        <w:rPr>
          <w:noProof/>
        </w:rPr>
        <w:tab/>
        <w:t>349, 362, 379</w:t>
      </w:r>
    </w:p>
    <w:p w14:paraId="2452F89F" w14:textId="77777777" w:rsidR="00E2012A" w:rsidRDefault="00E2012A">
      <w:pPr>
        <w:pStyle w:val="Index2"/>
        <w:tabs>
          <w:tab w:val="right" w:leader="dot" w:pos="6830"/>
        </w:tabs>
        <w:rPr>
          <w:noProof/>
        </w:rPr>
      </w:pPr>
      <w:r>
        <w:rPr>
          <w:noProof/>
        </w:rPr>
        <w:t>Thomas (1550–1583)</w:t>
      </w:r>
      <w:r>
        <w:rPr>
          <w:noProof/>
        </w:rPr>
        <w:tab/>
        <w:t>363</w:t>
      </w:r>
    </w:p>
    <w:p w14:paraId="1E18ADA0" w14:textId="77777777" w:rsidR="00E2012A" w:rsidRDefault="00E2012A">
      <w:pPr>
        <w:pStyle w:val="Index2"/>
        <w:tabs>
          <w:tab w:val="right" w:leader="dot" w:pos="6830"/>
        </w:tabs>
        <w:rPr>
          <w:noProof/>
        </w:rPr>
      </w:pPr>
      <w:r>
        <w:rPr>
          <w:noProof/>
        </w:rPr>
        <w:t>William (1450–1474)</w:t>
      </w:r>
      <w:r>
        <w:rPr>
          <w:noProof/>
        </w:rPr>
        <w:tab/>
        <w:t>349</w:t>
      </w:r>
    </w:p>
    <w:p w14:paraId="33C9A001" w14:textId="77777777" w:rsidR="00E2012A" w:rsidRDefault="00E2012A">
      <w:pPr>
        <w:pStyle w:val="Index1"/>
        <w:tabs>
          <w:tab w:val="right" w:leader="dot" w:pos="6830"/>
        </w:tabs>
        <w:rPr>
          <w:noProof/>
        </w:rPr>
      </w:pPr>
      <w:r>
        <w:rPr>
          <w:noProof/>
        </w:rPr>
        <w:t>Klawitter</w:t>
      </w:r>
    </w:p>
    <w:p w14:paraId="590C07C6" w14:textId="77777777" w:rsidR="00E2012A" w:rsidRDefault="00E2012A">
      <w:pPr>
        <w:pStyle w:val="Index2"/>
        <w:tabs>
          <w:tab w:val="right" w:leader="dot" w:pos="6830"/>
        </w:tabs>
        <w:rPr>
          <w:noProof/>
        </w:rPr>
      </w:pPr>
      <w:r>
        <w:rPr>
          <w:noProof/>
        </w:rPr>
        <w:t>Paulina Sandy’s GGM (in another branch) (1863–1909)</w:t>
      </w:r>
      <w:r>
        <w:rPr>
          <w:noProof/>
        </w:rPr>
        <w:tab/>
        <w:t>639</w:t>
      </w:r>
    </w:p>
    <w:p w14:paraId="3D9326B9" w14:textId="77777777" w:rsidR="00E2012A" w:rsidRDefault="00E2012A">
      <w:pPr>
        <w:pStyle w:val="Index1"/>
        <w:tabs>
          <w:tab w:val="right" w:leader="dot" w:pos="6830"/>
        </w:tabs>
        <w:rPr>
          <w:noProof/>
        </w:rPr>
      </w:pPr>
      <w:r>
        <w:rPr>
          <w:noProof/>
        </w:rPr>
        <w:t>Knapp</w:t>
      </w:r>
    </w:p>
    <w:p w14:paraId="51416158" w14:textId="77777777" w:rsidR="00E2012A" w:rsidRDefault="00E2012A">
      <w:pPr>
        <w:pStyle w:val="Index2"/>
        <w:tabs>
          <w:tab w:val="right" w:leader="dot" w:pos="6830"/>
        </w:tabs>
        <w:rPr>
          <w:noProof/>
        </w:rPr>
      </w:pPr>
      <w:r>
        <w:rPr>
          <w:noProof/>
        </w:rPr>
        <w:t>Agnes (1530–1560)</w:t>
      </w:r>
      <w:r>
        <w:rPr>
          <w:noProof/>
        </w:rPr>
        <w:tab/>
        <w:t>384</w:t>
      </w:r>
    </w:p>
    <w:p w14:paraId="54405A83" w14:textId="77777777" w:rsidR="00E2012A" w:rsidRDefault="00E2012A">
      <w:pPr>
        <w:pStyle w:val="Index2"/>
        <w:tabs>
          <w:tab w:val="right" w:leader="dot" w:pos="6830"/>
        </w:tabs>
        <w:rPr>
          <w:noProof/>
        </w:rPr>
      </w:pPr>
      <w:r>
        <w:rPr>
          <w:noProof/>
        </w:rPr>
        <w:t>Annie Ellen (1873–1936)</w:t>
      </w:r>
      <w:r>
        <w:rPr>
          <w:noProof/>
        </w:rPr>
        <w:tab/>
        <w:t>546</w:t>
      </w:r>
    </w:p>
    <w:p w14:paraId="43DD42DC" w14:textId="77777777" w:rsidR="00E2012A" w:rsidRDefault="00E2012A">
      <w:pPr>
        <w:pStyle w:val="Index1"/>
        <w:tabs>
          <w:tab w:val="right" w:leader="dot" w:pos="6830"/>
        </w:tabs>
        <w:rPr>
          <w:noProof/>
        </w:rPr>
      </w:pPr>
      <w:r>
        <w:rPr>
          <w:noProof/>
        </w:rPr>
        <w:t>Knee</w:t>
      </w:r>
    </w:p>
    <w:p w14:paraId="1A5AC1A6" w14:textId="77777777" w:rsidR="00E2012A" w:rsidRDefault="00E2012A">
      <w:pPr>
        <w:pStyle w:val="Index2"/>
        <w:tabs>
          <w:tab w:val="right" w:leader="dot" w:pos="6830"/>
        </w:tabs>
        <w:rPr>
          <w:noProof/>
        </w:rPr>
      </w:pPr>
      <w:r>
        <w:rPr>
          <w:noProof/>
        </w:rPr>
        <w:t>Sarah (1687–1751)</w:t>
      </w:r>
      <w:r>
        <w:rPr>
          <w:noProof/>
        </w:rPr>
        <w:tab/>
        <w:t>415</w:t>
      </w:r>
    </w:p>
    <w:p w14:paraId="26C3BAF9" w14:textId="77777777" w:rsidR="00E2012A" w:rsidRDefault="00E2012A">
      <w:pPr>
        <w:pStyle w:val="Index1"/>
        <w:tabs>
          <w:tab w:val="right" w:leader="dot" w:pos="6830"/>
        </w:tabs>
        <w:rPr>
          <w:noProof/>
        </w:rPr>
      </w:pPr>
      <w:r>
        <w:rPr>
          <w:noProof/>
        </w:rPr>
        <w:t>Kopp</w:t>
      </w:r>
    </w:p>
    <w:p w14:paraId="3DE8A8BD" w14:textId="77777777" w:rsidR="00E2012A" w:rsidRDefault="00E2012A">
      <w:pPr>
        <w:pStyle w:val="Index2"/>
        <w:tabs>
          <w:tab w:val="right" w:leader="dot" w:pos="6830"/>
        </w:tabs>
        <w:rPr>
          <w:noProof/>
        </w:rPr>
      </w:pPr>
      <w:r>
        <w:rPr>
          <w:noProof/>
        </w:rPr>
        <w:t>Frederick Francis Jr. (R.I.P.) (1947–2023)</w:t>
      </w:r>
      <w:r>
        <w:rPr>
          <w:noProof/>
        </w:rPr>
        <w:tab/>
        <w:t>653</w:t>
      </w:r>
    </w:p>
    <w:p w14:paraId="219E430A" w14:textId="77777777" w:rsidR="00E2012A" w:rsidRDefault="00E2012A">
      <w:pPr>
        <w:pStyle w:val="Index2"/>
        <w:tabs>
          <w:tab w:val="right" w:leader="dot" w:pos="6830"/>
        </w:tabs>
        <w:rPr>
          <w:noProof/>
        </w:rPr>
      </w:pPr>
      <w:r>
        <w:rPr>
          <w:noProof/>
        </w:rPr>
        <w:t>Frederick Francis Sr. (1915–1992)</w:t>
      </w:r>
      <w:r>
        <w:rPr>
          <w:noProof/>
        </w:rPr>
        <w:tab/>
        <w:t>653</w:t>
      </w:r>
    </w:p>
    <w:p w14:paraId="4F7E8B15" w14:textId="77777777" w:rsidR="00E2012A" w:rsidRDefault="00E2012A">
      <w:pPr>
        <w:pStyle w:val="Index2"/>
        <w:tabs>
          <w:tab w:val="right" w:leader="dot" w:pos="6830"/>
        </w:tabs>
        <w:rPr>
          <w:noProof/>
        </w:rPr>
      </w:pPr>
      <w:r>
        <w:rPr>
          <w:noProof/>
        </w:rPr>
        <w:t>Kaci Lynn (1983–   )</w:t>
      </w:r>
      <w:r>
        <w:rPr>
          <w:noProof/>
        </w:rPr>
        <w:tab/>
        <w:t>654, 678</w:t>
      </w:r>
    </w:p>
    <w:p w14:paraId="44AA842A" w14:textId="77777777" w:rsidR="00E2012A" w:rsidRDefault="00E2012A">
      <w:pPr>
        <w:pStyle w:val="Index2"/>
        <w:tabs>
          <w:tab w:val="right" w:leader="dot" w:pos="6830"/>
        </w:tabs>
        <w:rPr>
          <w:noProof/>
        </w:rPr>
      </w:pPr>
      <w:r>
        <w:rPr>
          <w:noProof/>
        </w:rPr>
        <w:t>Kelly Nicole (1981–   )</w:t>
      </w:r>
      <w:r>
        <w:rPr>
          <w:noProof/>
        </w:rPr>
        <w:tab/>
        <w:t>654, 677</w:t>
      </w:r>
    </w:p>
    <w:p w14:paraId="5C9D096F" w14:textId="77777777" w:rsidR="00E2012A" w:rsidRDefault="00E2012A">
      <w:pPr>
        <w:pStyle w:val="Index1"/>
        <w:tabs>
          <w:tab w:val="right" w:leader="dot" w:pos="6830"/>
        </w:tabs>
        <w:rPr>
          <w:noProof/>
        </w:rPr>
      </w:pPr>
      <w:r>
        <w:rPr>
          <w:noProof/>
        </w:rPr>
        <w:t>Krubsack</w:t>
      </w:r>
    </w:p>
    <w:p w14:paraId="0F7FE0C9" w14:textId="77777777" w:rsidR="00E2012A" w:rsidRDefault="00E2012A">
      <w:pPr>
        <w:pStyle w:val="Index2"/>
        <w:tabs>
          <w:tab w:val="right" w:leader="dot" w:pos="6830"/>
        </w:tabs>
        <w:rPr>
          <w:noProof/>
        </w:rPr>
      </w:pPr>
      <w:r>
        <w:rPr>
          <w:noProof/>
        </w:rPr>
        <w:t>Cora L. (1893–1991)</w:t>
      </w:r>
      <w:r>
        <w:rPr>
          <w:noProof/>
        </w:rPr>
        <w:tab/>
        <w:t>646</w:t>
      </w:r>
    </w:p>
    <w:p w14:paraId="37DF435B" w14:textId="77777777" w:rsidR="00E2012A" w:rsidRDefault="00E2012A">
      <w:pPr>
        <w:pStyle w:val="Index1"/>
        <w:tabs>
          <w:tab w:val="right" w:leader="dot" w:pos="6830"/>
        </w:tabs>
        <w:rPr>
          <w:noProof/>
        </w:rPr>
      </w:pPr>
      <w:r>
        <w:rPr>
          <w:noProof/>
        </w:rPr>
        <w:t>Kyme</w:t>
      </w:r>
    </w:p>
    <w:p w14:paraId="0B27C6B7" w14:textId="77777777" w:rsidR="00E2012A" w:rsidRDefault="00E2012A">
      <w:pPr>
        <w:pStyle w:val="Index2"/>
        <w:tabs>
          <w:tab w:val="right" w:leader="dot" w:pos="6830"/>
        </w:tabs>
        <w:rPr>
          <w:noProof/>
        </w:rPr>
      </w:pPr>
      <w:r>
        <w:rPr>
          <w:noProof/>
        </w:rPr>
        <w:t>Thomas (1465–1547)</w:t>
      </w:r>
      <w:r>
        <w:rPr>
          <w:noProof/>
        </w:rPr>
        <w:tab/>
        <w:t>290</w:t>
      </w:r>
    </w:p>
    <w:p w14:paraId="0FFF06FE"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5BBEDB4" w14:textId="77777777" w:rsidR="00E2012A" w:rsidRDefault="00E2012A">
      <w:pPr>
        <w:pStyle w:val="Index1"/>
        <w:tabs>
          <w:tab w:val="right" w:leader="dot" w:pos="6830"/>
        </w:tabs>
        <w:rPr>
          <w:noProof/>
        </w:rPr>
      </w:pPr>
      <w:r>
        <w:rPr>
          <w:noProof/>
        </w:rPr>
        <w:t>la Zouche</w:t>
      </w:r>
    </w:p>
    <w:p w14:paraId="559AEB68" w14:textId="77777777" w:rsidR="00E2012A" w:rsidRDefault="00E2012A">
      <w:pPr>
        <w:pStyle w:val="Index2"/>
        <w:tabs>
          <w:tab w:val="right" w:leader="dot" w:pos="6830"/>
        </w:tabs>
        <w:rPr>
          <w:noProof/>
        </w:rPr>
      </w:pPr>
      <w:r>
        <w:rPr>
          <w:noProof/>
        </w:rPr>
        <w:t>Milicent (1330–1344)</w:t>
      </w:r>
      <w:r>
        <w:rPr>
          <w:noProof/>
        </w:rPr>
        <w:tab/>
        <w:t>259</w:t>
      </w:r>
    </w:p>
    <w:p w14:paraId="3345C687" w14:textId="77777777" w:rsidR="00E2012A" w:rsidRDefault="00E2012A">
      <w:pPr>
        <w:pStyle w:val="Index1"/>
        <w:tabs>
          <w:tab w:val="right" w:leader="dot" w:pos="6830"/>
        </w:tabs>
        <w:rPr>
          <w:noProof/>
        </w:rPr>
      </w:pPr>
      <w:r>
        <w:rPr>
          <w:noProof/>
        </w:rPr>
        <w:t>Lahner</w:t>
      </w:r>
    </w:p>
    <w:p w14:paraId="16DE0967" w14:textId="77777777" w:rsidR="00E2012A" w:rsidRDefault="00E2012A">
      <w:pPr>
        <w:pStyle w:val="Index2"/>
        <w:tabs>
          <w:tab w:val="right" w:leader="dot" w:pos="6830"/>
        </w:tabs>
        <w:rPr>
          <w:noProof/>
        </w:rPr>
      </w:pPr>
      <w:r>
        <w:rPr>
          <w:noProof/>
        </w:rPr>
        <w:t>Anton Berton Sandy’s 2nd GGF (in another branch), the last in this branch (1819–1892)</w:t>
      </w:r>
      <w:r>
        <w:rPr>
          <w:noProof/>
        </w:rPr>
        <w:tab/>
        <w:t>628</w:t>
      </w:r>
    </w:p>
    <w:p w14:paraId="5F1B7E85" w14:textId="77777777" w:rsidR="00E2012A" w:rsidRDefault="00E2012A">
      <w:pPr>
        <w:pStyle w:val="Index2"/>
        <w:tabs>
          <w:tab w:val="right" w:leader="dot" w:pos="6830"/>
        </w:tabs>
        <w:rPr>
          <w:noProof/>
        </w:rPr>
      </w:pPr>
      <w:r>
        <w:rPr>
          <w:noProof/>
        </w:rPr>
        <w:t>Emma L. Sandy’s GGM (1881–1958)</w:t>
      </w:r>
      <w:r>
        <w:rPr>
          <w:noProof/>
        </w:rPr>
        <w:tab/>
        <w:t>628</w:t>
      </w:r>
    </w:p>
    <w:p w14:paraId="3CD1A6CF" w14:textId="77777777" w:rsidR="00E2012A" w:rsidRDefault="00E2012A">
      <w:pPr>
        <w:pStyle w:val="Index1"/>
        <w:tabs>
          <w:tab w:val="right" w:leader="dot" w:pos="6830"/>
        </w:tabs>
        <w:rPr>
          <w:noProof/>
        </w:rPr>
      </w:pPr>
      <w:r>
        <w:rPr>
          <w:noProof/>
        </w:rPr>
        <w:t>Laingham</w:t>
      </w:r>
    </w:p>
    <w:p w14:paraId="51F91BA7" w14:textId="77777777" w:rsidR="00E2012A" w:rsidRDefault="00E2012A">
      <w:pPr>
        <w:pStyle w:val="Index2"/>
        <w:tabs>
          <w:tab w:val="right" w:leader="dot" w:pos="6830"/>
        </w:tabs>
        <w:rPr>
          <w:noProof/>
        </w:rPr>
      </w:pPr>
      <w:r>
        <w:rPr>
          <w:noProof/>
        </w:rPr>
        <w:t>Millicent Sandy's 20th GGM (1360–1447)</w:t>
      </w:r>
      <w:r>
        <w:rPr>
          <w:noProof/>
        </w:rPr>
        <w:tab/>
        <w:t>267</w:t>
      </w:r>
    </w:p>
    <w:p w14:paraId="5CA6C84F" w14:textId="77777777" w:rsidR="00E2012A" w:rsidRDefault="00E2012A">
      <w:pPr>
        <w:pStyle w:val="Index2"/>
        <w:tabs>
          <w:tab w:val="right" w:leader="dot" w:pos="6830"/>
        </w:tabs>
        <w:rPr>
          <w:noProof/>
        </w:rPr>
      </w:pPr>
      <w:r>
        <w:rPr>
          <w:noProof/>
        </w:rPr>
        <w:t>Robert Sandy's 21st GGF (in another branch), the last in this branch (1330–1418)</w:t>
      </w:r>
      <w:r>
        <w:rPr>
          <w:noProof/>
        </w:rPr>
        <w:tab/>
        <w:t>267</w:t>
      </w:r>
    </w:p>
    <w:p w14:paraId="055F5518" w14:textId="77777777" w:rsidR="00E2012A" w:rsidRDefault="00E2012A">
      <w:pPr>
        <w:pStyle w:val="Index1"/>
        <w:tabs>
          <w:tab w:val="right" w:leader="dot" w:pos="6830"/>
        </w:tabs>
        <w:rPr>
          <w:noProof/>
        </w:rPr>
      </w:pPr>
      <w:r>
        <w:rPr>
          <w:noProof/>
        </w:rPr>
        <w:t>Lambert</w:t>
      </w:r>
    </w:p>
    <w:p w14:paraId="35503DC1" w14:textId="77777777" w:rsidR="00E2012A" w:rsidRDefault="00E2012A">
      <w:pPr>
        <w:pStyle w:val="Index2"/>
        <w:tabs>
          <w:tab w:val="right" w:leader="dot" w:pos="6830"/>
        </w:tabs>
        <w:rPr>
          <w:noProof/>
        </w:rPr>
      </w:pPr>
      <w:r>
        <w:rPr>
          <w:noProof/>
        </w:rPr>
        <w:t>Hugh (1339–1354)</w:t>
      </w:r>
      <w:r>
        <w:rPr>
          <w:noProof/>
        </w:rPr>
        <w:tab/>
        <w:t>256</w:t>
      </w:r>
    </w:p>
    <w:p w14:paraId="625DEC41" w14:textId="77777777" w:rsidR="00E2012A" w:rsidRDefault="00E2012A">
      <w:pPr>
        <w:pStyle w:val="Index1"/>
        <w:tabs>
          <w:tab w:val="right" w:leader="dot" w:pos="6830"/>
        </w:tabs>
        <w:rPr>
          <w:noProof/>
        </w:rPr>
      </w:pPr>
      <w:r>
        <w:rPr>
          <w:noProof/>
        </w:rPr>
        <w:t>Langtry</w:t>
      </w:r>
    </w:p>
    <w:p w14:paraId="483D5CF8" w14:textId="77777777" w:rsidR="00E2012A" w:rsidRDefault="00E2012A">
      <w:pPr>
        <w:pStyle w:val="Index2"/>
        <w:tabs>
          <w:tab w:val="right" w:leader="dot" w:pos="6830"/>
        </w:tabs>
        <w:rPr>
          <w:noProof/>
        </w:rPr>
      </w:pPr>
      <w:r>
        <w:rPr>
          <w:noProof/>
        </w:rPr>
        <w:t>Lillie (1853–1929)</w:t>
      </w:r>
      <w:r>
        <w:rPr>
          <w:noProof/>
        </w:rPr>
        <w:tab/>
        <w:t>484</w:t>
      </w:r>
    </w:p>
    <w:p w14:paraId="75246A63" w14:textId="77777777" w:rsidR="00E2012A" w:rsidRDefault="00E2012A">
      <w:pPr>
        <w:pStyle w:val="Index1"/>
        <w:tabs>
          <w:tab w:val="right" w:leader="dot" w:pos="6830"/>
        </w:tabs>
        <w:rPr>
          <w:noProof/>
        </w:rPr>
      </w:pPr>
      <w:r>
        <w:rPr>
          <w:noProof/>
        </w:rPr>
        <w:t>le Despencer</w:t>
      </w:r>
    </w:p>
    <w:p w14:paraId="11123F12" w14:textId="77777777" w:rsidR="00E2012A" w:rsidRDefault="00E2012A">
      <w:pPr>
        <w:pStyle w:val="Index2"/>
        <w:tabs>
          <w:tab w:val="right" w:leader="dot" w:pos="6830"/>
        </w:tabs>
        <w:rPr>
          <w:noProof/>
        </w:rPr>
      </w:pPr>
      <w:r>
        <w:rPr>
          <w:noProof/>
        </w:rPr>
        <w:t>Margaret Sandy's 22nd GGM (in another branch) (1397–1478)</w:t>
      </w:r>
      <w:r>
        <w:rPr>
          <w:noProof/>
        </w:rPr>
        <w:tab/>
        <w:t>253, 270, 283</w:t>
      </w:r>
    </w:p>
    <w:p w14:paraId="040A469F" w14:textId="77777777" w:rsidR="00E2012A" w:rsidRDefault="00E2012A">
      <w:pPr>
        <w:pStyle w:val="Index2"/>
        <w:tabs>
          <w:tab w:val="right" w:leader="dot" w:pos="6830"/>
        </w:tabs>
        <w:rPr>
          <w:noProof/>
        </w:rPr>
      </w:pPr>
      <w:r>
        <w:rPr>
          <w:noProof/>
        </w:rPr>
        <w:t>Philip (1366–1424)</w:t>
      </w:r>
      <w:r>
        <w:rPr>
          <w:noProof/>
        </w:rPr>
        <w:tab/>
        <w:t>269</w:t>
      </w:r>
    </w:p>
    <w:p w14:paraId="1943F444" w14:textId="77777777" w:rsidR="00E2012A" w:rsidRDefault="00E2012A">
      <w:pPr>
        <w:pStyle w:val="Index1"/>
        <w:tabs>
          <w:tab w:val="right" w:leader="dot" w:pos="6830"/>
        </w:tabs>
        <w:rPr>
          <w:noProof/>
        </w:rPr>
      </w:pPr>
      <w:r>
        <w:rPr>
          <w:noProof/>
        </w:rPr>
        <w:t>le Gros</w:t>
      </w:r>
    </w:p>
    <w:p w14:paraId="5EFE9883" w14:textId="77777777" w:rsidR="00E2012A" w:rsidRDefault="00E2012A">
      <w:pPr>
        <w:pStyle w:val="Index2"/>
        <w:tabs>
          <w:tab w:val="right" w:leader="dot" w:pos="6830"/>
        </w:tabs>
        <w:rPr>
          <w:noProof/>
        </w:rPr>
      </w:pPr>
      <w:r>
        <w:rPr>
          <w:noProof/>
        </w:rPr>
        <w:t>Constance of Britain (Bretagne) (1118–1178)</w:t>
      </w:r>
      <w:r>
        <w:rPr>
          <w:noProof/>
        </w:rPr>
        <w:tab/>
        <w:t>84</w:t>
      </w:r>
    </w:p>
    <w:p w14:paraId="682DC230" w14:textId="77777777" w:rsidR="00E2012A" w:rsidRDefault="00E2012A">
      <w:pPr>
        <w:pStyle w:val="Index1"/>
        <w:tabs>
          <w:tab w:val="right" w:leader="dot" w:pos="6830"/>
        </w:tabs>
        <w:rPr>
          <w:noProof/>
        </w:rPr>
      </w:pPr>
      <w:r>
        <w:rPr>
          <w:noProof/>
        </w:rPr>
        <w:t>le Scrope</w:t>
      </w:r>
    </w:p>
    <w:p w14:paraId="3E7F9B28" w14:textId="77777777" w:rsidR="00E2012A" w:rsidRDefault="00E2012A">
      <w:pPr>
        <w:pStyle w:val="Index2"/>
        <w:tabs>
          <w:tab w:val="right" w:leader="dot" w:pos="6830"/>
        </w:tabs>
        <w:rPr>
          <w:noProof/>
        </w:rPr>
      </w:pPr>
      <w:r>
        <w:rPr>
          <w:noProof/>
        </w:rPr>
        <w:t>Maud (1378–1419)</w:t>
      </w:r>
      <w:r>
        <w:rPr>
          <w:noProof/>
        </w:rPr>
        <w:tab/>
        <w:t>269, 282</w:t>
      </w:r>
    </w:p>
    <w:p w14:paraId="407020B4" w14:textId="77777777" w:rsidR="00E2012A" w:rsidRDefault="00E2012A">
      <w:pPr>
        <w:pStyle w:val="Index2"/>
        <w:tabs>
          <w:tab w:val="right" w:leader="dot" w:pos="6830"/>
        </w:tabs>
        <w:rPr>
          <w:noProof/>
        </w:rPr>
      </w:pPr>
      <w:r>
        <w:rPr>
          <w:noProof/>
        </w:rPr>
        <w:t>Stephen (1351–1406)</w:t>
      </w:r>
      <w:r>
        <w:rPr>
          <w:noProof/>
        </w:rPr>
        <w:tab/>
        <w:t>269</w:t>
      </w:r>
    </w:p>
    <w:p w14:paraId="28A364B2" w14:textId="77777777" w:rsidR="00E2012A" w:rsidRDefault="00E2012A">
      <w:pPr>
        <w:pStyle w:val="Index1"/>
        <w:tabs>
          <w:tab w:val="right" w:leader="dot" w:pos="6830"/>
        </w:tabs>
        <w:rPr>
          <w:noProof/>
        </w:rPr>
      </w:pPr>
      <w:r>
        <w:rPr>
          <w:noProof/>
        </w:rPr>
        <w:t>Leighton</w:t>
      </w:r>
    </w:p>
    <w:p w14:paraId="1F5AC932" w14:textId="77777777" w:rsidR="00E2012A" w:rsidRDefault="00E2012A">
      <w:pPr>
        <w:pStyle w:val="Index2"/>
        <w:tabs>
          <w:tab w:val="right" w:leader="dot" w:pos="6830"/>
        </w:tabs>
        <w:rPr>
          <w:noProof/>
        </w:rPr>
      </w:pPr>
      <w:r>
        <w:rPr>
          <w:noProof/>
        </w:rPr>
        <w:t>Elizabeth (1505–1558)</w:t>
      </w:r>
      <w:r>
        <w:rPr>
          <w:noProof/>
        </w:rPr>
        <w:tab/>
        <w:t>304</w:t>
      </w:r>
    </w:p>
    <w:p w14:paraId="78E55668" w14:textId="77777777" w:rsidR="00E2012A" w:rsidRDefault="00E2012A">
      <w:pPr>
        <w:pStyle w:val="Index1"/>
        <w:tabs>
          <w:tab w:val="right" w:leader="dot" w:pos="6830"/>
        </w:tabs>
        <w:rPr>
          <w:noProof/>
        </w:rPr>
      </w:pPr>
      <w:r>
        <w:rPr>
          <w:noProof/>
        </w:rPr>
        <w:t>Lesmyth</w:t>
      </w:r>
    </w:p>
    <w:p w14:paraId="1130CC6B" w14:textId="77777777" w:rsidR="00E2012A" w:rsidRDefault="00E2012A">
      <w:pPr>
        <w:pStyle w:val="Index2"/>
        <w:tabs>
          <w:tab w:val="right" w:leader="dot" w:pos="6830"/>
        </w:tabs>
        <w:rPr>
          <w:noProof/>
        </w:rPr>
      </w:pPr>
      <w:r>
        <w:rPr>
          <w:noProof/>
        </w:rPr>
        <w:t>Alicia Sandy's 19th GGM, the last in this branch (1405–1430)</w:t>
      </w:r>
      <w:r>
        <w:rPr>
          <w:noProof/>
        </w:rPr>
        <w:tab/>
        <w:t>281</w:t>
      </w:r>
    </w:p>
    <w:p w14:paraId="181EE96F" w14:textId="77777777" w:rsidR="00E2012A" w:rsidRDefault="00E2012A">
      <w:pPr>
        <w:pStyle w:val="Index1"/>
        <w:tabs>
          <w:tab w:val="right" w:leader="dot" w:pos="6830"/>
        </w:tabs>
        <w:rPr>
          <w:noProof/>
        </w:rPr>
      </w:pPr>
      <w:r>
        <w:rPr>
          <w:noProof/>
        </w:rPr>
        <w:t>Lewis</w:t>
      </w:r>
    </w:p>
    <w:p w14:paraId="74EE0284" w14:textId="77777777" w:rsidR="00E2012A" w:rsidRDefault="00E2012A">
      <w:pPr>
        <w:pStyle w:val="Index2"/>
        <w:tabs>
          <w:tab w:val="right" w:leader="dot" w:pos="6830"/>
        </w:tabs>
        <w:rPr>
          <w:noProof/>
        </w:rPr>
      </w:pPr>
      <w:r>
        <w:rPr>
          <w:noProof/>
        </w:rPr>
        <w:t>Joane (1577–1631)</w:t>
      </w:r>
      <w:r>
        <w:rPr>
          <w:noProof/>
        </w:rPr>
        <w:tab/>
        <w:t>367</w:t>
      </w:r>
    </w:p>
    <w:p w14:paraId="69E36ED2" w14:textId="77777777" w:rsidR="00E2012A" w:rsidRDefault="00E2012A">
      <w:pPr>
        <w:pStyle w:val="Index1"/>
        <w:tabs>
          <w:tab w:val="right" w:leader="dot" w:pos="6830"/>
        </w:tabs>
        <w:rPr>
          <w:noProof/>
        </w:rPr>
      </w:pPr>
      <w:r>
        <w:rPr>
          <w:noProof/>
        </w:rPr>
        <w:t>Little</w:t>
      </w:r>
    </w:p>
    <w:p w14:paraId="551F6BA5" w14:textId="77777777" w:rsidR="00E2012A" w:rsidRDefault="00E2012A">
      <w:pPr>
        <w:pStyle w:val="Index2"/>
        <w:tabs>
          <w:tab w:val="right" w:leader="dot" w:pos="6830"/>
        </w:tabs>
        <w:rPr>
          <w:noProof/>
        </w:rPr>
      </w:pPr>
      <w:r>
        <w:rPr>
          <w:noProof/>
        </w:rPr>
        <w:t>Margaret (1718–1785)</w:t>
      </w:r>
      <w:r>
        <w:rPr>
          <w:noProof/>
        </w:rPr>
        <w:tab/>
        <w:t>420</w:t>
      </w:r>
    </w:p>
    <w:p w14:paraId="31716E5C" w14:textId="77777777" w:rsidR="00E2012A" w:rsidRDefault="00E2012A">
      <w:pPr>
        <w:pStyle w:val="Index1"/>
        <w:tabs>
          <w:tab w:val="right" w:leader="dot" w:pos="6830"/>
        </w:tabs>
        <w:rPr>
          <w:noProof/>
        </w:rPr>
      </w:pPr>
      <w:r>
        <w:rPr>
          <w:noProof/>
        </w:rPr>
        <w:t>Livingstone</w:t>
      </w:r>
    </w:p>
    <w:p w14:paraId="67A39BF5" w14:textId="77777777" w:rsidR="00E2012A" w:rsidRDefault="00E2012A">
      <w:pPr>
        <w:pStyle w:val="Index2"/>
        <w:tabs>
          <w:tab w:val="right" w:leader="dot" w:pos="6830"/>
        </w:tabs>
        <w:rPr>
          <w:noProof/>
        </w:rPr>
      </w:pPr>
      <w:r>
        <w:rPr>
          <w:noProof/>
        </w:rPr>
        <w:t>Emily Lilian (1888–1977)</w:t>
      </w:r>
      <w:r>
        <w:rPr>
          <w:noProof/>
        </w:rPr>
        <w:tab/>
        <w:t>532</w:t>
      </w:r>
    </w:p>
    <w:p w14:paraId="0AA2EC5C" w14:textId="77777777" w:rsidR="00E2012A" w:rsidRDefault="00E2012A">
      <w:pPr>
        <w:pStyle w:val="Index1"/>
        <w:tabs>
          <w:tab w:val="right" w:leader="dot" w:pos="6830"/>
        </w:tabs>
        <w:rPr>
          <w:noProof/>
        </w:rPr>
      </w:pPr>
      <w:r>
        <w:rPr>
          <w:noProof/>
        </w:rPr>
        <w:t>Long</w:t>
      </w:r>
    </w:p>
    <w:p w14:paraId="27523D8C" w14:textId="77777777" w:rsidR="00E2012A" w:rsidRDefault="00E2012A">
      <w:pPr>
        <w:pStyle w:val="Index2"/>
        <w:tabs>
          <w:tab w:val="right" w:leader="dot" w:pos="6830"/>
        </w:tabs>
        <w:rPr>
          <w:noProof/>
        </w:rPr>
      </w:pPr>
      <w:r>
        <w:rPr>
          <w:noProof/>
        </w:rPr>
        <w:t>Dorice Ada (1917–1994)</w:t>
      </w:r>
      <w:r>
        <w:rPr>
          <w:noProof/>
        </w:rPr>
        <w:tab/>
        <w:t>586</w:t>
      </w:r>
    </w:p>
    <w:p w14:paraId="190FD936" w14:textId="77777777" w:rsidR="00E2012A" w:rsidRDefault="00E2012A">
      <w:pPr>
        <w:pStyle w:val="Index1"/>
        <w:tabs>
          <w:tab w:val="right" w:leader="dot" w:pos="6830"/>
        </w:tabs>
        <w:rPr>
          <w:noProof/>
        </w:rPr>
      </w:pPr>
      <w:r>
        <w:rPr>
          <w:noProof/>
        </w:rPr>
        <w:t>Longford</w:t>
      </w:r>
    </w:p>
    <w:p w14:paraId="100CACAF" w14:textId="77777777" w:rsidR="00E2012A" w:rsidRDefault="00E2012A">
      <w:pPr>
        <w:pStyle w:val="Index2"/>
        <w:tabs>
          <w:tab w:val="right" w:leader="dot" w:pos="6830"/>
        </w:tabs>
        <w:rPr>
          <w:noProof/>
        </w:rPr>
      </w:pPr>
      <w:r>
        <w:rPr>
          <w:noProof/>
        </w:rPr>
        <w:t>Elizabeth (1458–1548)</w:t>
      </w:r>
      <w:r>
        <w:rPr>
          <w:noProof/>
        </w:rPr>
        <w:tab/>
        <w:t>317</w:t>
      </w:r>
    </w:p>
    <w:p w14:paraId="514974AA" w14:textId="77777777" w:rsidR="00E2012A" w:rsidRDefault="00E2012A">
      <w:pPr>
        <w:pStyle w:val="Index1"/>
        <w:tabs>
          <w:tab w:val="right" w:leader="dot" w:pos="6830"/>
        </w:tabs>
        <w:rPr>
          <w:noProof/>
        </w:rPr>
      </w:pPr>
      <w:r>
        <w:rPr>
          <w:noProof/>
        </w:rPr>
        <w:t>Lothrop</w:t>
      </w:r>
    </w:p>
    <w:p w14:paraId="0A0D755A" w14:textId="77777777" w:rsidR="00E2012A" w:rsidRDefault="00E2012A">
      <w:pPr>
        <w:pStyle w:val="Index2"/>
        <w:tabs>
          <w:tab w:val="right" w:leader="dot" w:pos="6830"/>
        </w:tabs>
        <w:rPr>
          <w:noProof/>
        </w:rPr>
      </w:pPr>
      <w:r>
        <w:rPr>
          <w:noProof/>
        </w:rPr>
        <w:t>Bathsheba Sandy's 8th GGM, the last in this branch (1671–1742)</w:t>
      </w:r>
      <w:r>
        <w:rPr>
          <w:noProof/>
        </w:rPr>
        <w:tab/>
        <w:t>440</w:t>
      </w:r>
    </w:p>
    <w:p w14:paraId="415BBE22" w14:textId="77777777" w:rsidR="00E2012A" w:rsidRDefault="00E2012A">
      <w:pPr>
        <w:pStyle w:val="Index1"/>
        <w:tabs>
          <w:tab w:val="right" w:leader="dot" w:pos="6830"/>
        </w:tabs>
        <w:rPr>
          <w:noProof/>
        </w:rPr>
      </w:pPr>
      <w:r>
        <w:rPr>
          <w:noProof/>
        </w:rPr>
        <w:t>Lotter</w:t>
      </w:r>
    </w:p>
    <w:p w14:paraId="779A0048" w14:textId="77777777" w:rsidR="00E2012A" w:rsidRDefault="00E2012A">
      <w:pPr>
        <w:pStyle w:val="Index2"/>
        <w:tabs>
          <w:tab w:val="right" w:leader="dot" w:pos="6830"/>
        </w:tabs>
        <w:rPr>
          <w:noProof/>
        </w:rPr>
      </w:pPr>
      <w:r>
        <w:rPr>
          <w:noProof/>
        </w:rPr>
        <w:t>Curtis Robert (1962–   )</w:t>
      </w:r>
      <w:r>
        <w:rPr>
          <w:noProof/>
        </w:rPr>
        <w:tab/>
        <w:t>651</w:t>
      </w:r>
    </w:p>
    <w:p w14:paraId="6A09B381" w14:textId="77777777" w:rsidR="00E2012A" w:rsidRDefault="00E2012A">
      <w:pPr>
        <w:pStyle w:val="Index1"/>
        <w:tabs>
          <w:tab w:val="right" w:leader="dot" w:pos="6830"/>
        </w:tabs>
        <w:rPr>
          <w:noProof/>
        </w:rPr>
      </w:pPr>
      <w:r>
        <w:rPr>
          <w:noProof/>
        </w:rPr>
        <w:t>Louveigné</w:t>
      </w:r>
    </w:p>
    <w:p w14:paraId="113844B1" w14:textId="77777777" w:rsidR="00E2012A" w:rsidRDefault="00E2012A">
      <w:pPr>
        <w:pStyle w:val="Index2"/>
        <w:tabs>
          <w:tab w:val="right" w:leader="dot" w:pos="6830"/>
        </w:tabs>
        <w:rPr>
          <w:noProof/>
        </w:rPr>
      </w:pPr>
      <w:r>
        <w:rPr>
          <w:noProof/>
        </w:rPr>
        <w:t>Adeliza of Brabant, Don's 24th GGM (in another branch) (1103–1151)</w:t>
      </w:r>
      <w:r>
        <w:rPr>
          <w:noProof/>
        </w:rPr>
        <w:tab/>
        <w:t>76, 89</w:t>
      </w:r>
    </w:p>
    <w:p w14:paraId="36AFF233" w14:textId="77777777" w:rsidR="00E2012A" w:rsidRDefault="00E2012A">
      <w:pPr>
        <w:pStyle w:val="Index1"/>
        <w:tabs>
          <w:tab w:val="right" w:leader="dot" w:pos="6830"/>
        </w:tabs>
        <w:rPr>
          <w:noProof/>
        </w:rPr>
      </w:pPr>
      <w:r>
        <w:rPr>
          <w:noProof/>
        </w:rPr>
        <w:t>Lovaine</w:t>
      </w:r>
    </w:p>
    <w:p w14:paraId="16EB5556" w14:textId="77777777" w:rsidR="00E2012A" w:rsidRDefault="00E2012A">
      <w:pPr>
        <w:pStyle w:val="Index2"/>
        <w:tabs>
          <w:tab w:val="right" w:leader="dot" w:pos="6830"/>
        </w:tabs>
        <w:rPr>
          <w:noProof/>
        </w:rPr>
      </w:pPr>
      <w:r>
        <w:rPr>
          <w:noProof/>
        </w:rPr>
        <w:t>Nicholas (1325–1376)</w:t>
      </w:r>
      <w:r>
        <w:rPr>
          <w:noProof/>
        </w:rPr>
        <w:tab/>
        <w:t>257</w:t>
      </w:r>
    </w:p>
    <w:p w14:paraId="5D3590AB" w14:textId="77777777" w:rsidR="00E2012A" w:rsidRDefault="00E2012A">
      <w:pPr>
        <w:pStyle w:val="Index1"/>
        <w:tabs>
          <w:tab w:val="right" w:leader="dot" w:pos="6830"/>
        </w:tabs>
        <w:rPr>
          <w:noProof/>
        </w:rPr>
      </w:pPr>
      <w:r>
        <w:rPr>
          <w:noProof/>
        </w:rPr>
        <w:t>Luebbers</w:t>
      </w:r>
    </w:p>
    <w:p w14:paraId="6AFBD473" w14:textId="77777777" w:rsidR="00E2012A" w:rsidRDefault="00E2012A">
      <w:pPr>
        <w:pStyle w:val="Index2"/>
        <w:tabs>
          <w:tab w:val="right" w:leader="dot" w:pos="6830"/>
        </w:tabs>
        <w:rPr>
          <w:noProof/>
        </w:rPr>
      </w:pPr>
      <w:r>
        <w:rPr>
          <w:noProof/>
        </w:rPr>
        <w:t>Arthur Mathew Jr. (1982–   )</w:t>
      </w:r>
      <w:r>
        <w:rPr>
          <w:noProof/>
        </w:rPr>
        <w:tab/>
        <w:t>686</w:t>
      </w:r>
    </w:p>
    <w:p w14:paraId="5A1221EF" w14:textId="77777777" w:rsidR="00E2012A" w:rsidRDefault="00E2012A">
      <w:pPr>
        <w:pStyle w:val="Index2"/>
        <w:tabs>
          <w:tab w:val="right" w:leader="dot" w:pos="6830"/>
        </w:tabs>
        <w:rPr>
          <w:noProof/>
        </w:rPr>
      </w:pPr>
      <w:r>
        <w:rPr>
          <w:noProof/>
        </w:rPr>
        <w:t>Arthur Mathew Sr. (1906–1993)</w:t>
      </w:r>
      <w:r>
        <w:rPr>
          <w:noProof/>
        </w:rPr>
        <w:tab/>
        <w:t>686</w:t>
      </w:r>
    </w:p>
    <w:p w14:paraId="04ACA5DE" w14:textId="77777777" w:rsidR="00E2012A" w:rsidRDefault="00E2012A">
      <w:pPr>
        <w:pStyle w:val="Index2"/>
        <w:tabs>
          <w:tab w:val="right" w:leader="dot" w:pos="6830"/>
        </w:tabs>
        <w:rPr>
          <w:noProof/>
        </w:rPr>
      </w:pPr>
      <w:r>
        <w:rPr>
          <w:noProof/>
        </w:rPr>
        <w:t>Edith (2018–   )</w:t>
      </w:r>
      <w:r>
        <w:rPr>
          <w:noProof/>
        </w:rPr>
        <w:tab/>
        <w:t>687</w:t>
      </w:r>
    </w:p>
    <w:p w14:paraId="6E63F988" w14:textId="77777777" w:rsidR="00E2012A" w:rsidRDefault="00E2012A">
      <w:pPr>
        <w:pStyle w:val="Index2"/>
        <w:tabs>
          <w:tab w:val="right" w:leader="dot" w:pos="6830"/>
        </w:tabs>
        <w:rPr>
          <w:noProof/>
        </w:rPr>
      </w:pPr>
      <w:r>
        <w:rPr>
          <w:noProof/>
        </w:rPr>
        <w:t>Winifred (2016–   )</w:t>
      </w:r>
      <w:r>
        <w:rPr>
          <w:noProof/>
        </w:rPr>
        <w:tab/>
        <w:t>687</w:t>
      </w:r>
    </w:p>
    <w:p w14:paraId="0C68C5FA" w14:textId="77777777" w:rsidR="00E2012A" w:rsidRDefault="00E2012A">
      <w:pPr>
        <w:pStyle w:val="Index1"/>
        <w:tabs>
          <w:tab w:val="right" w:leader="dot" w:pos="6830"/>
        </w:tabs>
        <w:rPr>
          <w:noProof/>
        </w:rPr>
      </w:pPr>
      <w:r>
        <w:rPr>
          <w:noProof/>
        </w:rPr>
        <w:t>Lusty</w:t>
      </w:r>
    </w:p>
    <w:p w14:paraId="2A7FCD21" w14:textId="77777777" w:rsidR="00E2012A" w:rsidRDefault="00E2012A">
      <w:pPr>
        <w:pStyle w:val="Index2"/>
        <w:tabs>
          <w:tab w:val="right" w:leader="dot" w:pos="6830"/>
        </w:tabs>
        <w:rPr>
          <w:noProof/>
        </w:rPr>
      </w:pPr>
      <w:r>
        <w:rPr>
          <w:noProof/>
        </w:rPr>
        <w:t>Emma (1841–1916)</w:t>
      </w:r>
      <w:r>
        <w:rPr>
          <w:noProof/>
        </w:rPr>
        <w:tab/>
        <w:t>514</w:t>
      </w:r>
    </w:p>
    <w:p w14:paraId="03ED4581" w14:textId="77777777" w:rsidR="00E2012A" w:rsidRDefault="00E2012A">
      <w:pPr>
        <w:pStyle w:val="Index1"/>
        <w:tabs>
          <w:tab w:val="right" w:leader="dot" w:pos="6830"/>
        </w:tabs>
        <w:rPr>
          <w:noProof/>
        </w:rPr>
      </w:pPr>
      <w:r>
        <w:rPr>
          <w:noProof/>
        </w:rPr>
        <w:t>Lynhorne</w:t>
      </w:r>
    </w:p>
    <w:p w14:paraId="40902986" w14:textId="77777777" w:rsidR="00E2012A" w:rsidRDefault="00E2012A">
      <w:pPr>
        <w:pStyle w:val="Index2"/>
        <w:tabs>
          <w:tab w:val="right" w:leader="dot" w:pos="6830"/>
        </w:tabs>
        <w:rPr>
          <w:noProof/>
        </w:rPr>
      </w:pPr>
      <w:r>
        <w:rPr>
          <w:noProof/>
        </w:rPr>
        <w:t>Alice Alecia (1373–1468)</w:t>
      </w:r>
      <w:r>
        <w:rPr>
          <w:noProof/>
        </w:rPr>
        <w:tab/>
        <w:t>301</w:t>
      </w:r>
    </w:p>
    <w:p w14:paraId="7595D457"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10000592" w14:textId="77777777" w:rsidR="00E2012A" w:rsidRDefault="00E2012A">
      <w:pPr>
        <w:pStyle w:val="Index1"/>
        <w:tabs>
          <w:tab w:val="right" w:leader="dot" w:pos="6830"/>
        </w:tabs>
        <w:rPr>
          <w:noProof/>
        </w:rPr>
      </w:pPr>
      <w:r>
        <w:rPr>
          <w:noProof/>
        </w:rPr>
        <w:t>MacGougall</w:t>
      </w:r>
    </w:p>
    <w:p w14:paraId="6BE25E2B" w14:textId="77777777" w:rsidR="00E2012A" w:rsidRDefault="00E2012A">
      <w:pPr>
        <w:pStyle w:val="Index2"/>
        <w:tabs>
          <w:tab w:val="right" w:leader="dot" w:pos="6830"/>
        </w:tabs>
        <w:rPr>
          <w:noProof/>
        </w:rPr>
      </w:pPr>
      <w:r>
        <w:rPr>
          <w:noProof/>
        </w:rPr>
        <w:t>Mary (1308–1338)</w:t>
      </w:r>
      <w:r>
        <w:rPr>
          <w:noProof/>
        </w:rPr>
        <w:tab/>
        <w:t>224</w:t>
      </w:r>
    </w:p>
    <w:p w14:paraId="6643974C" w14:textId="77777777" w:rsidR="00E2012A" w:rsidRDefault="00E2012A">
      <w:pPr>
        <w:pStyle w:val="Index1"/>
        <w:tabs>
          <w:tab w:val="right" w:leader="dot" w:pos="6830"/>
        </w:tabs>
        <w:rPr>
          <w:noProof/>
        </w:rPr>
      </w:pPr>
      <w:r>
        <w:rPr>
          <w:noProof/>
        </w:rPr>
        <w:t>MacLean</w:t>
      </w:r>
    </w:p>
    <w:p w14:paraId="4A102C3B" w14:textId="77777777" w:rsidR="00E2012A" w:rsidRDefault="00E2012A">
      <w:pPr>
        <w:pStyle w:val="Index2"/>
        <w:tabs>
          <w:tab w:val="right" w:leader="dot" w:pos="6830"/>
        </w:tabs>
        <w:rPr>
          <w:noProof/>
        </w:rPr>
      </w:pPr>
      <w:r>
        <w:rPr>
          <w:noProof/>
        </w:rPr>
        <w:t>Mary Elizabeth (1525–1616)</w:t>
      </w:r>
      <w:r>
        <w:rPr>
          <w:noProof/>
        </w:rPr>
        <w:tab/>
        <w:t>383</w:t>
      </w:r>
    </w:p>
    <w:p w14:paraId="697DA34E" w14:textId="77777777" w:rsidR="00E2012A" w:rsidRDefault="00E2012A">
      <w:pPr>
        <w:pStyle w:val="Index2"/>
        <w:tabs>
          <w:tab w:val="right" w:leader="dot" w:pos="6830"/>
        </w:tabs>
        <w:rPr>
          <w:noProof/>
        </w:rPr>
      </w:pPr>
      <w:r>
        <w:rPr>
          <w:noProof/>
        </w:rPr>
        <w:t>Thomas (1495–1590)</w:t>
      </w:r>
      <w:r>
        <w:rPr>
          <w:noProof/>
        </w:rPr>
        <w:tab/>
        <w:t>383</w:t>
      </w:r>
    </w:p>
    <w:p w14:paraId="13EED94E" w14:textId="77777777" w:rsidR="00E2012A" w:rsidRDefault="00E2012A">
      <w:pPr>
        <w:pStyle w:val="Index1"/>
        <w:tabs>
          <w:tab w:val="right" w:leader="dot" w:pos="6830"/>
        </w:tabs>
        <w:rPr>
          <w:noProof/>
        </w:rPr>
      </w:pPr>
      <w:r>
        <w:rPr>
          <w:noProof/>
        </w:rPr>
        <w:t>Maedke</w:t>
      </w:r>
    </w:p>
    <w:p w14:paraId="4D134360" w14:textId="77777777" w:rsidR="00E2012A" w:rsidRDefault="00E2012A">
      <w:pPr>
        <w:pStyle w:val="Index2"/>
        <w:tabs>
          <w:tab w:val="right" w:leader="dot" w:pos="6830"/>
        </w:tabs>
        <w:rPr>
          <w:noProof/>
        </w:rPr>
      </w:pPr>
      <w:r>
        <w:rPr>
          <w:noProof/>
        </w:rPr>
        <w:t>Eleanor (2018–   )</w:t>
      </w:r>
      <w:r>
        <w:rPr>
          <w:noProof/>
        </w:rPr>
        <w:tab/>
        <w:t>680</w:t>
      </w:r>
    </w:p>
    <w:p w14:paraId="770CA2FF" w14:textId="77777777" w:rsidR="00E2012A" w:rsidRDefault="00E2012A">
      <w:pPr>
        <w:pStyle w:val="Index2"/>
        <w:tabs>
          <w:tab w:val="right" w:leader="dot" w:pos="6830"/>
        </w:tabs>
        <w:rPr>
          <w:noProof/>
        </w:rPr>
      </w:pPr>
      <w:r>
        <w:rPr>
          <w:noProof/>
        </w:rPr>
        <w:t>Hannah (2016–   )</w:t>
      </w:r>
      <w:r>
        <w:rPr>
          <w:noProof/>
        </w:rPr>
        <w:tab/>
        <w:t>680</w:t>
      </w:r>
    </w:p>
    <w:p w14:paraId="3AD60AC5" w14:textId="77777777" w:rsidR="00E2012A" w:rsidRDefault="00E2012A">
      <w:pPr>
        <w:pStyle w:val="Index2"/>
        <w:tabs>
          <w:tab w:val="right" w:leader="dot" w:pos="6830"/>
        </w:tabs>
        <w:rPr>
          <w:noProof/>
        </w:rPr>
      </w:pPr>
      <w:r>
        <w:rPr>
          <w:noProof/>
        </w:rPr>
        <w:t>Samuel August (2022–   )</w:t>
      </w:r>
      <w:r>
        <w:rPr>
          <w:noProof/>
        </w:rPr>
        <w:tab/>
        <w:t>681</w:t>
      </w:r>
    </w:p>
    <w:p w14:paraId="40680467" w14:textId="77777777" w:rsidR="00E2012A" w:rsidRDefault="00E2012A">
      <w:pPr>
        <w:pStyle w:val="Index2"/>
        <w:tabs>
          <w:tab w:val="right" w:leader="dot" w:pos="6830"/>
        </w:tabs>
        <w:rPr>
          <w:noProof/>
        </w:rPr>
      </w:pPr>
      <w:r>
        <w:rPr>
          <w:noProof/>
        </w:rPr>
        <w:t>Sarah Bea R.I.P. (2019–2019)</w:t>
      </w:r>
      <w:r>
        <w:rPr>
          <w:noProof/>
        </w:rPr>
        <w:tab/>
        <w:t>680</w:t>
      </w:r>
    </w:p>
    <w:p w14:paraId="717DBF47" w14:textId="77777777" w:rsidR="00E2012A" w:rsidRDefault="00E2012A">
      <w:pPr>
        <w:pStyle w:val="Index2"/>
        <w:tabs>
          <w:tab w:val="right" w:leader="dot" w:pos="6830"/>
        </w:tabs>
        <w:rPr>
          <w:noProof/>
        </w:rPr>
      </w:pPr>
      <w:r>
        <w:rPr>
          <w:noProof/>
        </w:rPr>
        <w:t>William (2021–   )</w:t>
      </w:r>
      <w:r>
        <w:rPr>
          <w:noProof/>
        </w:rPr>
        <w:tab/>
        <w:t>681</w:t>
      </w:r>
    </w:p>
    <w:p w14:paraId="001FFB29" w14:textId="77777777" w:rsidR="00E2012A" w:rsidRDefault="00E2012A">
      <w:pPr>
        <w:pStyle w:val="Index2"/>
        <w:tabs>
          <w:tab w:val="right" w:leader="dot" w:pos="6830"/>
        </w:tabs>
        <w:rPr>
          <w:noProof/>
        </w:rPr>
      </w:pPr>
      <w:r>
        <w:rPr>
          <w:noProof/>
        </w:rPr>
        <w:t>William E. (1978–   )</w:t>
      </w:r>
      <w:r>
        <w:rPr>
          <w:noProof/>
        </w:rPr>
        <w:tab/>
        <w:t>680</w:t>
      </w:r>
    </w:p>
    <w:p w14:paraId="65F30AD1" w14:textId="77777777" w:rsidR="00E2012A" w:rsidRDefault="00E2012A">
      <w:pPr>
        <w:pStyle w:val="Index1"/>
        <w:tabs>
          <w:tab w:val="right" w:leader="dot" w:pos="6830"/>
        </w:tabs>
        <w:rPr>
          <w:noProof/>
        </w:rPr>
      </w:pPr>
      <w:r>
        <w:rPr>
          <w:noProof/>
        </w:rPr>
        <w:t>Manning</w:t>
      </w:r>
    </w:p>
    <w:p w14:paraId="37F2D33D" w14:textId="77777777" w:rsidR="00E2012A" w:rsidRDefault="00E2012A">
      <w:pPr>
        <w:pStyle w:val="Index2"/>
        <w:tabs>
          <w:tab w:val="right" w:leader="dot" w:pos="6830"/>
        </w:tabs>
        <w:rPr>
          <w:noProof/>
        </w:rPr>
      </w:pPr>
      <w:r>
        <w:rPr>
          <w:noProof/>
        </w:rPr>
        <w:t>Sally (1930–1996)</w:t>
      </w:r>
      <w:r>
        <w:rPr>
          <w:noProof/>
        </w:rPr>
        <w:tab/>
        <w:t>652</w:t>
      </w:r>
    </w:p>
    <w:p w14:paraId="799E8ED1" w14:textId="77777777" w:rsidR="00E2012A" w:rsidRDefault="00E2012A">
      <w:pPr>
        <w:pStyle w:val="Index1"/>
        <w:tabs>
          <w:tab w:val="right" w:leader="dot" w:pos="6830"/>
        </w:tabs>
        <w:rPr>
          <w:noProof/>
        </w:rPr>
      </w:pPr>
      <w:r>
        <w:rPr>
          <w:noProof/>
        </w:rPr>
        <w:t>Markle</w:t>
      </w:r>
    </w:p>
    <w:p w14:paraId="52D9E8F4" w14:textId="77777777" w:rsidR="00E2012A" w:rsidRDefault="00E2012A">
      <w:pPr>
        <w:pStyle w:val="Index2"/>
        <w:tabs>
          <w:tab w:val="right" w:leader="dot" w:pos="6830"/>
        </w:tabs>
        <w:rPr>
          <w:noProof/>
        </w:rPr>
      </w:pPr>
      <w:r>
        <w:rPr>
          <w:noProof/>
        </w:rPr>
        <w:t>Rachel Meghan (1981–   )</w:t>
      </w:r>
      <w:r>
        <w:rPr>
          <w:noProof/>
        </w:rPr>
        <w:tab/>
        <w:t>631</w:t>
      </w:r>
    </w:p>
    <w:p w14:paraId="0CCAAA64" w14:textId="77777777" w:rsidR="00E2012A" w:rsidRDefault="00E2012A">
      <w:pPr>
        <w:pStyle w:val="Index2"/>
        <w:tabs>
          <w:tab w:val="right" w:leader="dot" w:pos="6830"/>
        </w:tabs>
        <w:rPr>
          <w:noProof/>
        </w:rPr>
      </w:pPr>
      <w:r>
        <w:rPr>
          <w:noProof/>
        </w:rPr>
        <w:t>Thomas (1961–   )</w:t>
      </w:r>
      <w:r>
        <w:rPr>
          <w:noProof/>
        </w:rPr>
        <w:tab/>
        <w:t>630</w:t>
      </w:r>
    </w:p>
    <w:p w14:paraId="55F77852" w14:textId="77777777" w:rsidR="00E2012A" w:rsidRDefault="00E2012A">
      <w:pPr>
        <w:pStyle w:val="Index1"/>
        <w:tabs>
          <w:tab w:val="right" w:leader="dot" w:pos="6830"/>
        </w:tabs>
        <w:rPr>
          <w:noProof/>
        </w:rPr>
      </w:pPr>
      <w:r>
        <w:rPr>
          <w:noProof/>
        </w:rPr>
        <w:t>Marshal</w:t>
      </w:r>
    </w:p>
    <w:p w14:paraId="11CFD242" w14:textId="77777777" w:rsidR="00E2012A" w:rsidRDefault="00E2012A">
      <w:pPr>
        <w:pStyle w:val="Index2"/>
        <w:tabs>
          <w:tab w:val="right" w:leader="dot" w:pos="6830"/>
        </w:tabs>
        <w:rPr>
          <w:noProof/>
        </w:rPr>
      </w:pPr>
      <w:r>
        <w:rPr>
          <w:noProof/>
        </w:rPr>
        <w:t>Isabella (1203–1239)</w:t>
      </w:r>
      <w:r>
        <w:rPr>
          <w:noProof/>
        </w:rPr>
        <w:tab/>
        <w:t>185</w:t>
      </w:r>
    </w:p>
    <w:p w14:paraId="6CC1FA1A" w14:textId="77777777" w:rsidR="00E2012A" w:rsidRDefault="00E2012A">
      <w:pPr>
        <w:pStyle w:val="Index2"/>
        <w:tabs>
          <w:tab w:val="right" w:leader="dot" w:pos="6830"/>
        </w:tabs>
        <w:rPr>
          <w:noProof/>
        </w:rPr>
      </w:pPr>
      <w:r>
        <w:rPr>
          <w:noProof/>
        </w:rPr>
        <w:t>Walter of Pembroke (1201–1245)</w:t>
      </w:r>
      <w:r>
        <w:rPr>
          <w:noProof/>
        </w:rPr>
        <w:tab/>
        <w:t>157</w:t>
      </w:r>
    </w:p>
    <w:p w14:paraId="68A4A643" w14:textId="77777777" w:rsidR="00E2012A" w:rsidRDefault="00E2012A">
      <w:pPr>
        <w:pStyle w:val="Index2"/>
        <w:tabs>
          <w:tab w:val="right" w:leader="dot" w:pos="6830"/>
        </w:tabs>
        <w:rPr>
          <w:noProof/>
        </w:rPr>
      </w:pPr>
      <w:r>
        <w:rPr>
          <w:noProof/>
        </w:rPr>
        <w:t>William I. (1146–1219)</w:t>
      </w:r>
      <w:r>
        <w:rPr>
          <w:noProof/>
        </w:rPr>
        <w:tab/>
        <w:t>150, 157</w:t>
      </w:r>
    </w:p>
    <w:p w14:paraId="0F8B4B0F" w14:textId="77777777" w:rsidR="00E2012A" w:rsidRDefault="00E2012A">
      <w:pPr>
        <w:pStyle w:val="Index2"/>
        <w:tabs>
          <w:tab w:val="right" w:leader="dot" w:pos="6830"/>
        </w:tabs>
        <w:rPr>
          <w:noProof/>
        </w:rPr>
      </w:pPr>
      <w:r>
        <w:rPr>
          <w:noProof/>
        </w:rPr>
        <w:t>William II (1190–1231)</w:t>
      </w:r>
      <w:r>
        <w:rPr>
          <w:noProof/>
        </w:rPr>
        <w:tab/>
        <w:t>150</w:t>
      </w:r>
    </w:p>
    <w:p w14:paraId="6DCB3572" w14:textId="77777777" w:rsidR="00E2012A" w:rsidRDefault="00E2012A">
      <w:pPr>
        <w:pStyle w:val="Index1"/>
        <w:tabs>
          <w:tab w:val="right" w:leader="dot" w:pos="6830"/>
        </w:tabs>
        <w:rPr>
          <w:noProof/>
        </w:rPr>
      </w:pPr>
      <w:r>
        <w:rPr>
          <w:noProof/>
        </w:rPr>
        <w:t>Marshall</w:t>
      </w:r>
    </w:p>
    <w:p w14:paraId="27CE3CB1" w14:textId="77777777" w:rsidR="00E2012A" w:rsidRDefault="00E2012A">
      <w:pPr>
        <w:pStyle w:val="Index2"/>
        <w:tabs>
          <w:tab w:val="right" w:leader="dot" w:pos="6830"/>
        </w:tabs>
        <w:rPr>
          <w:noProof/>
        </w:rPr>
      </w:pPr>
      <w:r>
        <w:rPr>
          <w:noProof/>
        </w:rPr>
        <w:t>John (1245–1284)</w:t>
      </w:r>
      <w:r>
        <w:rPr>
          <w:noProof/>
        </w:rPr>
        <w:tab/>
        <w:t>157</w:t>
      </w:r>
    </w:p>
    <w:p w14:paraId="2DFB29E5" w14:textId="77777777" w:rsidR="00E2012A" w:rsidRDefault="00E2012A">
      <w:pPr>
        <w:pStyle w:val="Index1"/>
        <w:tabs>
          <w:tab w:val="right" w:leader="dot" w:pos="6830"/>
        </w:tabs>
        <w:rPr>
          <w:noProof/>
        </w:rPr>
      </w:pPr>
      <w:r>
        <w:rPr>
          <w:noProof/>
        </w:rPr>
        <w:t>Marshallsay</w:t>
      </w:r>
    </w:p>
    <w:p w14:paraId="1782F6A2" w14:textId="77777777" w:rsidR="00E2012A" w:rsidRDefault="00E2012A">
      <w:pPr>
        <w:pStyle w:val="Index2"/>
        <w:tabs>
          <w:tab w:val="right" w:leader="dot" w:pos="6830"/>
        </w:tabs>
        <w:rPr>
          <w:noProof/>
        </w:rPr>
      </w:pPr>
      <w:r>
        <w:rPr>
          <w:noProof/>
        </w:rPr>
        <w:t>Kevin (1961–   )</w:t>
      </w:r>
      <w:r>
        <w:rPr>
          <w:noProof/>
        </w:rPr>
        <w:tab/>
        <w:t>620</w:t>
      </w:r>
    </w:p>
    <w:p w14:paraId="163C606C" w14:textId="77777777" w:rsidR="00E2012A" w:rsidRDefault="00E2012A">
      <w:pPr>
        <w:pStyle w:val="Index2"/>
        <w:tabs>
          <w:tab w:val="right" w:leader="dot" w:pos="6830"/>
        </w:tabs>
        <w:rPr>
          <w:noProof/>
        </w:rPr>
      </w:pPr>
      <w:r>
        <w:rPr>
          <w:noProof/>
        </w:rPr>
        <w:t>Leonard (1934–   )</w:t>
      </w:r>
      <w:r>
        <w:rPr>
          <w:noProof/>
        </w:rPr>
        <w:tab/>
        <w:t>620</w:t>
      </w:r>
    </w:p>
    <w:p w14:paraId="254BD239" w14:textId="77777777" w:rsidR="00E2012A" w:rsidRDefault="00E2012A">
      <w:pPr>
        <w:pStyle w:val="Index1"/>
        <w:tabs>
          <w:tab w:val="right" w:leader="dot" w:pos="6830"/>
        </w:tabs>
        <w:rPr>
          <w:noProof/>
        </w:rPr>
      </w:pPr>
      <w:r>
        <w:rPr>
          <w:noProof/>
        </w:rPr>
        <w:t>Marshman</w:t>
      </w:r>
    </w:p>
    <w:p w14:paraId="68CC9704" w14:textId="77777777" w:rsidR="00E2012A" w:rsidRDefault="00E2012A">
      <w:pPr>
        <w:pStyle w:val="Index2"/>
        <w:tabs>
          <w:tab w:val="right" w:leader="dot" w:pos="6830"/>
        </w:tabs>
        <w:rPr>
          <w:noProof/>
        </w:rPr>
      </w:pPr>
      <w:r>
        <w:rPr>
          <w:noProof/>
        </w:rPr>
        <w:t>Ada Florence (1899–1970)</w:t>
      </w:r>
      <w:r>
        <w:rPr>
          <w:noProof/>
        </w:rPr>
        <w:tab/>
        <w:t>530</w:t>
      </w:r>
    </w:p>
    <w:p w14:paraId="0BCA6B25" w14:textId="77777777" w:rsidR="00E2012A" w:rsidRDefault="00E2012A">
      <w:pPr>
        <w:pStyle w:val="Index1"/>
        <w:tabs>
          <w:tab w:val="right" w:leader="dot" w:pos="6830"/>
        </w:tabs>
        <w:rPr>
          <w:noProof/>
        </w:rPr>
      </w:pPr>
      <w:r>
        <w:rPr>
          <w:noProof/>
        </w:rPr>
        <w:t>Marten</w:t>
      </w:r>
    </w:p>
    <w:p w14:paraId="6F7D1320" w14:textId="77777777" w:rsidR="00E2012A" w:rsidRDefault="00E2012A">
      <w:pPr>
        <w:pStyle w:val="Index2"/>
        <w:tabs>
          <w:tab w:val="right" w:leader="dot" w:pos="6830"/>
        </w:tabs>
        <w:rPr>
          <w:noProof/>
        </w:rPr>
      </w:pPr>
      <w:r>
        <w:rPr>
          <w:noProof/>
        </w:rPr>
        <w:t>Thomas (1533–1563)</w:t>
      </w:r>
      <w:r>
        <w:rPr>
          <w:noProof/>
        </w:rPr>
        <w:tab/>
        <w:t>375</w:t>
      </w:r>
    </w:p>
    <w:p w14:paraId="2C53A4AB" w14:textId="77777777" w:rsidR="00E2012A" w:rsidRDefault="00E2012A">
      <w:pPr>
        <w:pStyle w:val="Index1"/>
        <w:tabs>
          <w:tab w:val="right" w:leader="dot" w:pos="6830"/>
        </w:tabs>
        <w:rPr>
          <w:noProof/>
        </w:rPr>
      </w:pPr>
      <w:r>
        <w:rPr>
          <w:noProof/>
        </w:rPr>
        <w:t>Maslen</w:t>
      </w:r>
    </w:p>
    <w:p w14:paraId="1FE0F948" w14:textId="77777777" w:rsidR="00E2012A" w:rsidRDefault="00E2012A">
      <w:pPr>
        <w:pStyle w:val="Index2"/>
        <w:tabs>
          <w:tab w:val="right" w:leader="dot" w:pos="6830"/>
        </w:tabs>
        <w:rPr>
          <w:noProof/>
        </w:rPr>
      </w:pPr>
      <w:r>
        <w:rPr>
          <w:noProof/>
        </w:rPr>
        <w:t>Charlotte (1827–1871)</w:t>
      </w:r>
      <w:r>
        <w:rPr>
          <w:noProof/>
        </w:rPr>
        <w:tab/>
        <w:t>443</w:t>
      </w:r>
    </w:p>
    <w:p w14:paraId="14C80BBC" w14:textId="77777777" w:rsidR="00E2012A" w:rsidRDefault="00E2012A">
      <w:pPr>
        <w:pStyle w:val="Index2"/>
        <w:tabs>
          <w:tab w:val="right" w:leader="dot" w:pos="6830"/>
        </w:tabs>
        <w:rPr>
          <w:noProof/>
        </w:rPr>
      </w:pPr>
      <w:r>
        <w:rPr>
          <w:noProof/>
        </w:rPr>
        <w:t>John (1787–1874)</w:t>
      </w:r>
      <w:r>
        <w:rPr>
          <w:noProof/>
        </w:rPr>
        <w:tab/>
        <w:t>442</w:t>
      </w:r>
    </w:p>
    <w:p w14:paraId="5976F733" w14:textId="77777777" w:rsidR="00E2012A" w:rsidRDefault="00E2012A">
      <w:pPr>
        <w:pStyle w:val="Index2"/>
        <w:tabs>
          <w:tab w:val="right" w:leader="dot" w:pos="6830"/>
        </w:tabs>
        <w:rPr>
          <w:noProof/>
        </w:rPr>
      </w:pPr>
      <w:r>
        <w:rPr>
          <w:noProof/>
        </w:rPr>
        <w:t>William (1820–1820)</w:t>
      </w:r>
      <w:r>
        <w:rPr>
          <w:noProof/>
        </w:rPr>
        <w:tab/>
        <w:t>443</w:t>
      </w:r>
    </w:p>
    <w:p w14:paraId="43F63971" w14:textId="77777777" w:rsidR="00E2012A" w:rsidRDefault="00E2012A">
      <w:pPr>
        <w:pStyle w:val="Index1"/>
        <w:tabs>
          <w:tab w:val="right" w:leader="dot" w:pos="6830"/>
        </w:tabs>
        <w:rPr>
          <w:noProof/>
        </w:rPr>
      </w:pPr>
      <w:r>
        <w:rPr>
          <w:noProof/>
        </w:rPr>
        <w:t>Mason</w:t>
      </w:r>
    </w:p>
    <w:p w14:paraId="58067CB1" w14:textId="77777777" w:rsidR="00E2012A" w:rsidRDefault="00E2012A">
      <w:pPr>
        <w:pStyle w:val="Index2"/>
        <w:tabs>
          <w:tab w:val="right" w:leader="dot" w:pos="6830"/>
        </w:tabs>
        <w:rPr>
          <w:noProof/>
        </w:rPr>
      </w:pPr>
      <w:r>
        <w:rPr>
          <w:noProof/>
        </w:rPr>
        <w:t>Mary Sandy's 6th GGM (in another branch) (1717–1783)</w:t>
      </w:r>
      <w:r>
        <w:rPr>
          <w:noProof/>
        </w:rPr>
        <w:tab/>
        <w:t>507</w:t>
      </w:r>
    </w:p>
    <w:p w14:paraId="0BEA6793" w14:textId="77777777" w:rsidR="00E2012A" w:rsidRDefault="00E2012A">
      <w:pPr>
        <w:pStyle w:val="Index1"/>
        <w:tabs>
          <w:tab w:val="right" w:leader="dot" w:pos="6830"/>
        </w:tabs>
        <w:rPr>
          <w:noProof/>
        </w:rPr>
      </w:pPr>
      <w:r>
        <w:rPr>
          <w:noProof/>
        </w:rPr>
        <w:t>Maybourne</w:t>
      </w:r>
    </w:p>
    <w:p w14:paraId="3A941AA4" w14:textId="77777777" w:rsidR="00E2012A" w:rsidRDefault="00E2012A">
      <w:pPr>
        <w:pStyle w:val="Index2"/>
        <w:tabs>
          <w:tab w:val="right" w:leader="dot" w:pos="6830"/>
        </w:tabs>
        <w:rPr>
          <w:noProof/>
        </w:rPr>
      </w:pPr>
      <w:r>
        <w:rPr>
          <w:noProof/>
        </w:rPr>
        <w:t>Charlotte (1865–1899)</w:t>
      </w:r>
      <w:r>
        <w:rPr>
          <w:noProof/>
        </w:rPr>
        <w:tab/>
        <w:t>560</w:t>
      </w:r>
    </w:p>
    <w:p w14:paraId="5ECECDCF" w14:textId="77777777" w:rsidR="00E2012A" w:rsidRDefault="00E2012A">
      <w:pPr>
        <w:pStyle w:val="Index1"/>
        <w:tabs>
          <w:tab w:val="right" w:leader="dot" w:pos="6830"/>
        </w:tabs>
        <w:rPr>
          <w:noProof/>
        </w:rPr>
      </w:pPr>
      <w:r>
        <w:rPr>
          <w:noProof/>
        </w:rPr>
        <w:t>McKenneth</w:t>
      </w:r>
    </w:p>
    <w:p w14:paraId="3EBA5BEF" w14:textId="77777777" w:rsidR="00E2012A" w:rsidRDefault="00E2012A">
      <w:pPr>
        <w:pStyle w:val="Index2"/>
        <w:tabs>
          <w:tab w:val="right" w:leader="dot" w:pos="6830"/>
        </w:tabs>
        <w:rPr>
          <w:noProof/>
        </w:rPr>
      </w:pPr>
      <w:r>
        <w:rPr>
          <w:noProof/>
        </w:rPr>
        <w:t>Doda Duxia of Falaise (980–1034)</w:t>
      </w:r>
      <w:r>
        <w:rPr>
          <w:noProof/>
        </w:rPr>
        <w:tab/>
        <w:t>52</w:t>
      </w:r>
    </w:p>
    <w:p w14:paraId="0E65C295" w14:textId="77777777" w:rsidR="00E2012A" w:rsidRDefault="00E2012A">
      <w:pPr>
        <w:pStyle w:val="Index1"/>
        <w:tabs>
          <w:tab w:val="right" w:leader="dot" w:pos="6830"/>
        </w:tabs>
        <w:rPr>
          <w:noProof/>
        </w:rPr>
      </w:pPr>
      <w:r>
        <w:rPr>
          <w:noProof/>
        </w:rPr>
        <w:t>Meyer</w:t>
      </w:r>
    </w:p>
    <w:p w14:paraId="70E6910A" w14:textId="77777777" w:rsidR="00E2012A" w:rsidRDefault="00E2012A">
      <w:pPr>
        <w:pStyle w:val="Index2"/>
        <w:tabs>
          <w:tab w:val="right" w:leader="dot" w:pos="6830"/>
        </w:tabs>
        <w:rPr>
          <w:noProof/>
        </w:rPr>
      </w:pPr>
      <w:r>
        <w:rPr>
          <w:noProof/>
        </w:rPr>
        <w:t>Douglas (1963–   )</w:t>
      </w:r>
      <w:r>
        <w:rPr>
          <w:noProof/>
        </w:rPr>
        <w:tab/>
        <w:t>650</w:t>
      </w:r>
    </w:p>
    <w:p w14:paraId="58570E57" w14:textId="77777777" w:rsidR="00E2012A" w:rsidRDefault="00E2012A">
      <w:pPr>
        <w:pStyle w:val="Index1"/>
        <w:tabs>
          <w:tab w:val="right" w:leader="dot" w:pos="6830"/>
        </w:tabs>
        <w:rPr>
          <w:noProof/>
        </w:rPr>
      </w:pPr>
      <w:r>
        <w:rPr>
          <w:noProof/>
        </w:rPr>
        <w:t>Middleton</w:t>
      </w:r>
    </w:p>
    <w:p w14:paraId="1ECDF40D" w14:textId="77777777" w:rsidR="00E2012A" w:rsidRDefault="00E2012A">
      <w:pPr>
        <w:pStyle w:val="Index2"/>
        <w:tabs>
          <w:tab w:val="right" w:leader="dot" w:pos="6830"/>
        </w:tabs>
        <w:rPr>
          <w:noProof/>
        </w:rPr>
      </w:pPr>
      <w:r>
        <w:rPr>
          <w:noProof/>
        </w:rPr>
        <w:t>Catherine Elizabeth A. (1982–   )</w:t>
      </w:r>
      <w:r>
        <w:rPr>
          <w:noProof/>
        </w:rPr>
        <w:tab/>
        <w:t>630</w:t>
      </w:r>
    </w:p>
    <w:p w14:paraId="5E186565" w14:textId="77777777" w:rsidR="00E2012A" w:rsidRDefault="00E2012A">
      <w:pPr>
        <w:pStyle w:val="Index1"/>
        <w:tabs>
          <w:tab w:val="right" w:leader="dot" w:pos="6830"/>
        </w:tabs>
        <w:rPr>
          <w:noProof/>
        </w:rPr>
      </w:pPr>
      <w:r>
        <w:rPr>
          <w:noProof/>
        </w:rPr>
        <w:t>Milborne</w:t>
      </w:r>
    </w:p>
    <w:p w14:paraId="68F6C940" w14:textId="77777777" w:rsidR="00E2012A" w:rsidRDefault="00E2012A">
      <w:pPr>
        <w:pStyle w:val="Index2"/>
        <w:tabs>
          <w:tab w:val="right" w:leader="dot" w:pos="6830"/>
        </w:tabs>
        <w:rPr>
          <w:noProof/>
        </w:rPr>
      </w:pPr>
      <w:r>
        <w:rPr>
          <w:noProof/>
        </w:rPr>
        <w:t>Margery (1455–1512)</w:t>
      </w:r>
      <w:r>
        <w:rPr>
          <w:noProof/>
        </w:rPr>
        <w:tab/>
        <w:t>349</w:t>
      </w:r>
    </w:p>
    <w:p w14:paraId="5E939C3A" w14:textId="77777777" w:rsidR="00E2012A" w:rsidRDefault="00E2012A">
      <w:pPr>
        <w:pStyle w:val="Index1"/>
        <w:tabs>
          <w:tab w:val="right" w:leader="dot" w:pos="6830"/>
        </w:tabs>
        <w:rPr>
          <w:noProof/>
        </w:rPr>
      </w:pPr>
      <w:r>
        <w:rPr>
          <w:noProof/>
        </w:rPr>
        <w:t>Mills</w:t>
      </w:r>
    </w:p>
    <w:p w14:paraId="5FDD4033" w14:textId="77777777" w:rsidR="00E2012A" w:rsidRDefault="00E2012A">
      <w:pPr>
        <w:pStyle w:val="Index2"/>
        <w:tabs>
          <w:tab w:val="right" w:leader="dot" w:pos="6830"/>
        </w:tabs>
        <w:rPr>
          <w:noProof/>
        </w:rPr>
      </w:pPr>
      <w:r>
        <w:rPr>
          <w:noProof/>
        </w:rPr>
        <w:t>Alison (1967–   )</w:t>
      </w:r>
      <w:r>
        <w:rPr>
          <w:noProof/>
        </w:rPr>
        <w:tab/>
        <w:t>623</w:t>
      </w:r>
    </w:p>
    <w:p w14:paraId="45F4CA48" w14:textId="77777777" w:rsidR="00E2012A" w:rsidRDefault="00E2012A">
      <w:pPr>
        <w:pStyle w:val="Index2"/>
        <w:tabs>
          <w:tab w:val="right" w:leader="dot" w:pos="6830"/>
        </w:tabs>
        <w:rPr>
          <w:noProof/>
        </w:rPr>
      </w:pPr>
      <w:r>
        <w:rPr>
          <w:noProof/>
        </w:rPr>
        <w:t>Brian (1973–   )</w:t>
      </w:r>
      <w:r>
        <w:rPr>
          <w:noProof/>
        </w:rPr>
        <w:tab/>
        <w:t>623, 634</w:t>
      </w:r>
    </w:p>
    <w:p w14:paraId="5B00F942" w14:textId="77777777" w:rsidR="00E2012A" w:rsidRDefault="00E2012A">
      <w:pPr>
        <w:pStyle w:val="Index2"/>
        <w:tabs>
          <w:tab w:val="right" w:leader="dot" w:pos="6830"/>
        </w:tabs>
        <w:rPr>
          <w:noProof/>
        </w:rPr>
      </w:pPr>
      <w:r>
        <w:rPr>
          <w:noProof/>
        </w:rPr>
        <w:t>Jamie (2002–   )</w:t>
      </w:r>
      <w:r>
        <w:rPr>
          <w:noProof/>
        </w:rPr>
        <w:tab/>
        <w:t>635</w:t>
      </w:r>
    </w:p>
    <w:p w14:paraId="4F672F4B" w14:textId="77777777" w:rsidR="00E2012A" w:rsidRDefault="00E2012A">
      <w:pPr>
        <w:pStyle w:val="Index2"/>
        <w:tabs>
          <w:tab w:val="right" w:leader="dot" w:pos="6830"/>
        </w:tabs>
        <w:rPr>
          <w:noProof/>
        </w:rPr>
      </w:pPr>
      <w:r>
        <w:rPr>
          <w:noProof/>
        </w:rPr>
        <w:t>Julie (1971–   )</w:t>
      </w:r>
      <w:r>
        <w:rPr>
          <w:noProof/>
        </w:rPr>
        <w:tab/>
        <w:t>623</w:t>
      </w:r>
    </w:p>
    <w:p w14:paraId="448E33AD" w14:textId="77777777" w:rsidR="00E2012A" w:rsidRDefault="00E2012A">
      <w:pPr>
        <w:pStyle w:val="Index2"/>
        <w:tabs>
          <w:tab w:val="right" w:leader="dot" w:pos="6830"/>
        </w:tabs>
        <w:rPr>
          <w:noProof/>
        </w:rPr>
      </w:pPr>
      <w:r>
        <w:rPr>
          <w:noProof/>
        </w:rPr>
        <w:t>Kerry Brian (1938–   )</w:t>
      </w:r>
      <w:r>
        <w:rPr>
          <w:noProof/>
        </w:rPr>
        <w:tab/>
        <w:t>623</w:t>
      </w:r>
    </w:p>
    <w:p w14:paraId="1E614F1D" w14:textId="77777777" w:rsidR="00E2012A" w:rsidRDefault="00E2012A">
      <w:pPr>
        <w:pStyle w:val="Index2"/>
        <w:tabs>
          <w:tab w:val="right" w:leader="dot" w:pos="6830"/>
        </w:tabs>
        <w:rPr>
          <w:noProof/>
        </w:rPr>
      </w:pPr>
      <w:r>
        <w:rPr>
          <w:noProof/>
        </w:rPr>
        <w:t>Kylie Christina Maria (2006–   )</w:t>
      </w:r>
      <w:r>
        <w:rPr>
          <w:noProof/>
        </w:rPr>
        <w:tab/>
        <w:t>635</w:t>
      </w:r>
    </w:p>
    <w:p w14:paraId="1624C828" w14:textId="77777777" w:rsidR="00E2012A" w:rsidRDefault="00E2012A">
      <w:pPr>
        <w:pStyle w:val="Index2"/>
        <w:tabs>
          <w:tab w:val="right" w:leader="dot" w:pos="6830"/>
        </w:tabs>
        <w:rPr>
          <w:noProof/>
        </w:rPr>
      </w:pPr>
      <w:r>
        <w:rPr>
          <w:noProof/>
        </w:rPr>
        <w:t>Nathan (1999–   )</w:t>
      </w:r>
      <w:r>
        <w:rPr>
          <w:noProof/>
        </w:rPr>
        <w:tab/>
        <w:t>634</w:t>
      </w:r>
    </w:p>
    <w:p w14:paraId="1C1F57FD" w14:textId="77777777" w:rsidR="00E2012A" w:rsidRDefault="00E2012A">
      <w:pPr>
        <w:pStyle w:val="Index1"/>
        <w:tabs>
          <w:tab w:val="right" w:leader="dot" w:pos="6830"/>
        </w:tabs>
        <w:rPr>
          <w:noProof/>
        </w:rPr>
      </w:pPr>
      <w:r>
        <w:rPr>
          <w:noProof/>
        </w:rPr>
        <w:t>Modor</w:t>
      </w:r>
    </w:p>
    <w:p w14:paraId="797F33E3" w14:textId="77777777" w:rsidR="00E2012A" w:rsidRDefault="00E2012A">
      <w:pPr>
        <w:pStyle w:val="Index2"/>
        <w:tabs>
          <w:tab w:val="right" w:leader="dot" w:pos="6830"/>
        </w:tabs>
        <w:rPr>
          <w:noProof/>
        </w:rPr>
      </w:pPr>
      <w:r>
        <w:rPr>
          <w:noProof/>
        </w:rPr>
        <w:t>Onelan (532–551)</w:t>
      </w:r>
      <w:r>
        <w:rPr>
          <w:noProof/>
        </w:rPr>
        <w:tab/>
        <w:t>11</w:t>
      </w:r>
    </w:p>
    <w:p w14:paraId="1FF68766" w14:textId="77777777" w:rsidR="00E2012A" w:rsidRDefault="00E2012A">
      <w:pPr>
        <w:pStyle w:val="Index1"/>
        <w:tabs>
          <w:tab w:val="right" w:leader="dot" w:pos="6830"/>
        </w:tabs>
        <w:rPr>
          <w:noProof/>
        </w:rPr>
      </w:pPr>
      <w:r>
        <w:rPr>
          <w:noProof/>
        </w:rPr>
        <w:t>Moeller</w:t>
      </w:r>
    </w:p>
    <w:p w14:paraId="4FB51850" w14:textId="77777777" w:rsidR="00E2012A" w:rsidRDefault="00E2012A">
      <w:pPr>
        <w:pStyle w:val="Index2"/>
        <w:tabs>
          <w:tab w:val="right" w:leader="dot" w:pos="6830"/>
        </w:tabs>
        <w:rPr>
          <w:noProof/>
        </w:rPr>
      </w:pPr>
      <w:r>
        <w:rPr>
          <w:noProof/>
        </w:rPr>
        <w:t>August Friedrich (1861–1944)</w:t>
      </w:r>
      <w:r>
        <w:rPr>
          <w:noProof/>
        </w:rPr>
        <w:tab/>
        <w:t>495</w:t>
      </w:r>
    </w:p>
    <w:p w14:paraId="7172A11B" w14:textId="77777777" w:rsidR="00E2012A" w:rsidRDefault="00E2012A">
      <w:pPr>
        <w:pStyle w:val="Index1"/>
        <w:tabs>
          <w:tab w:val="right" w:leader="dot" w:pos="6830"/>
        </w:tabs>
        <w:rPr>
          <w:noProof/>
        </w:rPr>
      </w:pPr>
      <w:r>
        <w:rPr>
          <w:noProof/>
        </w:rPr>
        <w:t>Moller</w:t>
      </w:r>
    </w:p>
    <w:p w14:paraId="559B862A" w14:textId="77777777" w:rsidR="00E2012A" w:rsidRDefault="00E2012A">
      <w:pPr>
        <w:pStyle w:val="Index2"/>
        <w:tabs>
          <w:tab w:val="right" w:leader="dot" w:pos="6830"/>
        </w:tabs>
        <w:rPr>
          <w:noProof/>
        </w:rPr>
      </w:pPr>
      <w:r>
        <w:rPr>
          <w:noProof/>
        </w:rPr>
        <w:t>Frank (1895–1921)</w:t>
      </w:r>
      <w:r>
        <w:rPr>
          <w:noProof/>
        </w:rPr>
        <w:tab/>
        <w:t>494</w:t>
      </w:r>
    </w:p>
    <w:p w14:paraId="4A76CEC0" w14:textId="77777777" w:rsidR="00E2012A" w:rsidRDefault="00E2012A">
      <w:pPr>
        <w:pStyle w:val="Index2"/>
        <w:tabs>
          <w:tab w:val="right" w:leader="dot" w:pos="6830"/>
        </w:tabs>
        <w:rPr>
          <w:noProof/>
        </w:rPr>
      </w:pPr>
      <w:r>
        <w:rPr>
          <w:noProof/>
        </w:rPr>
        <w:t>George Campbell (1894–1920)</w:t>
      </w:r>
      <w:r>
        <w:rPr>
          <w:noProof/>
        </w:rPr>
        <w:tab/>
        <w:t>495</w:t>
      </w:r>
    </w:p>
    <w:p w14:paraId="4AE67F41" w14:textId="77777777" w:rsidR="00E2012A" w:rsidRDefault="00E2012A">
      <w:pPr>
        <w:pStyle w:val="Index2"/>
        <w:tabs>
          <w:tab w:val="right" w:leader="dot" w:pos="6830"/>
        </w:tabs>
        <w:rPr>
          <w:noProof/>
        </w:rPr>
      </w:pPr>
      <w:r>
        <w:rPr>
          <w:noProof/>
        </w:rPr>
        <w:t>Naomi Zena (1920–1984)</w:t>
      </w:r>
      <w:r>
        <w:rPr>
          <w:noProof/>
        </w:rPr>
        <w:tab/>
        <w:t>495, 529</w:t>
      </w:r>
    </w:p>
    <w:p w14:paraId="07ACC2D9" w14:textId="77777777" w:rsidR="00E2012A" w:rsidRDefault="00E2012A">
      <w:pPr>
        <w:pStyle w:val="Index1"/>
        <w:tabs>
          <w:tab w:val="right" w:leader="dot" w:pos="6830"/>
        </w:tabs>
        <w:rPr>
          <w:noProof/>
        </w:rPr>
      </w:pPr>
      <w:r>
        <w:rPr>
          <w:noProof/>
        </w:rPr>
        <w:t>Moncaster</w:t>
      </w:r>
    </w:p>
    <w:p w14:paraId="09BBB755" w14:textId="77777777" w:rsidR="00E2012A" w:rsidRDefault="00E2012A">
      <w:pPr>
        <w:pStyle w:val="Index2"/>
        <w:tabs>
          <w:tab w:val="right" w:leader="dot" w:pos="6830"/>
        </w:tabs>
        <w:rPr>
          <w:noProof/>
        </w:rPr>
      </w:pPr>
      <w:r>
        <w:rPr>
          <w:noProof/>
        </w:rPr>
        <w:t>Sandra (1955–   )</w:t>
      </w:r>
      <w:r>
        <w:rPr>
          <w:noProof/>
        </w:rPr>
        <w:tab/>
        <w:t>587</w:t>
      </w:r>
    </w:p>
    <w:p w14:paraId="0174E9B6" w14:textId="77777777" w:rsidR="00E2012A" w:rsidRDefault="00E2012A">
      <w:pPr>
        <w:pStyle w:val="Index1"/>
        <w:tabs>
          <w:tab w:val="right" w:leader="dot" w:pos="6830"/>
        </w:tabs>
        <w:rPr>
          <w:noProof/>
        </w:rPr>
      </w:pPr>
      <w:r>
        <w:rPr>
          <w:noProof/>
        </w:rPr>
        <w:t>Moore</w:t>
      </w:r>
    </w:p>
    <w:p w14:paraId="7D369692" w14:textId="77777777" w:rsidR="00E2012A" w:rsidRDefault="00E2012A">
      <w:pPr>
        <w:pStyle w:val="Index2"/>
        <w:tabs>
          <w:tab w:val="right" w:leader="dot" w:pos="6830"/>
        </w:tabs>
        <w:rPr>
          <w:noProof/>
        </w:rPr>
      </w:pPr>
      <w:r>
        <w:rPr>
          <w:noProof/>
        </w:rPr>
        <w:t>Mary Don's 14th GGM (in another branch) (1450–1500)</w:t>
      </w:r>
      <w:r>
        <w:rPr>
          <w:noProof/>
        </w:rPr>
        <w:tab/>
        <w:t>280</w:t>
      </w:r>
    </w:p>
    <w:p w14:paraId="323B6CBB" w14:textId="77777777" w:rsidR="00E2012A" w:rsidRDefault="00E2012A">
      <w:pPr>
        <w:pStyle w:val="Index2"/>
        <w:tabs>
          <w:tab w:val="right" w:leader="dot" w:pos="6830"/>
        </w:tabs>
        <w:rPr>
          <w:noProof/>
        </w:rPr>
      </w:pPr>
      <w:r>
        <w:rPr>
          <w:noProof/>
        </w:rPr>
        <w:t>Richard (1408–1500)</w:t>
      </w:r>
      <w:r>
        <w:rPr>
          <w:noProof/>
        </w:rPr>
        <w:tab/>
        <w:t>280</w:t>
      </w:r>
    </w:p>
    <w:p w14:paraId="2CC71388" w14:textId="77777777" w:rsidR="00E2012A" w:rsidRDefault="00E2012A">
      <w:pPr>
        <w:pStyle w:val="Index1"/>
        <w:tabs>
          <w:tab w:val="right" w:leader="dot" w:pos="6830"/>
        </w:tabs>
        <w:rPr>
          <w:noProof/>
        </w:rPr>
      </w:pPr>
      <w:r>
        <w:rPr>
          <w:noProof/>
        </w:rPr>
        <w:t>Mortimer</w:t>
      </w:r>
    </w:p>
    <w:p w14:paraId="6C451AD3" w14:textId="77777777" w:rsidR="00E2012A" w:rsidRDefault="00E2012A">
      <w:pPr>
        <w:pStyle w:val="Index2"/>
        <w:tabs>
          <w:tab w:val="right" w:leader="dot" w:pos="6830"/>
        </w:tabs>
        <w:rPr>
          <w:noProof/>
        </w:rPr>
      </w:pPr>
      <w:r>
        <w:rPr>
          <w:noProof/>
        </w:rPr>
        <w:t>Johanna (1195–1268)</w:t>
      </w:r>
      <w:r>
        <w:rPr>
          <w:noProof/>
        </w:rPr>
        <w:tab/>
        <w:t>151</w:t>
      </w:r>
    </w:p>
    <w:p w14:paraId="3223095D" w14:textId="77777777" w:rsidR="00E2012A" w:rsidRDefault="00E2012A">
      <w:pPr>
        <w:pStyle w:val="Index1"/>
        <w:tabs>
          <w:tab w:val="right" w:leader="dot" w:pos="6830"/>
        </w:tabs>
        <w:rPr>
          <w:noProof/>
        </w:rPr>
      </w:pPr>
      <w:r>
        <w:rPr>
          <w:noProof/>
        </w:rPr>
        <w:t>Motley</w:t>
      </w:r>
    </w:p>
    <w:p w14:paraId="052B003E" w14:textId="77777777" w:rsidR="00E2012A" w:rsidRDefault="00E2012A">
      <w:pPr>
        <w:pStyle w:val="Index2"/>
        <w:tabs>
          <w:tab w:val="right" w:leader="dot" w:pos="6830"/>
        </w:tabs>
        <w:rPr>
          <w:noProof/>
        </w:rPr>
      </w:pPr>
      <w:r>
        <w:rPr>
          <w:noProof/>
        </w:rPr>
        <w:t>Ethel Rannaird (1895–1982)</w:t>
      </w:r>
      <w:r>
        <w:rPr>
          <w:noProof/>
        </w:rPr>
        <w:tab/>
        <w:t>554</w:t>
      </w:r>
    </w:p>
    <w:p w14:paraId="5DB4FAA0" w14:textId="77777777" w:rsidR="00E2012A" w:rsidRDefault="00E2012A">
      <w:pPr>
        <w:pStyle w:val="Index2"/>
        <w:tabs>
          <w:tab w:val="right" w:leader="dot" w:pos="6830"/>
        </w:tabs>
        <w:rPr>
          <w:noProof/>
        </w:rPr>
      </w:pPr>
      <w:r>
        <w:rPr>
          <w:noProof/>
        </w:rPr>
        <w:t>John Rannaird (1859–1940)</w:t>
      </w:r>
      <w:r>
        <w:rPr>
          <w:noProof/>
        </w:rPr>
        <w:tab/>
        <w:t>554</w:t>
      </w:r>
    </w:p>
    <w:p w14:paraId="02FFBD7F" w14:textId="77777777" w:rsidR="00E2012A" w:rsidRDefault="00E2012A">
      <w:pPr>
        <w:pStyle w:val="Index1"/>
        <w:tabs>
          <w:tab w:val="right" w:leader="dot" w:pos="6830"/>
        </w:tabs>
        <w:rPr>
          <w:noProof/>
        </w:rPr>
      </w:pPr>
      <w:r>
        <w:rPr>
          <w:noProof/>
        </w:rPr>
        <w:t>Mountbatten</w:t>
      </w:r>
    </w:p>
    <w:p w14:paraId="28155DCC" w14:textId="77777777" w:rsidR="00E2012A" w:rsidRDefault="00E2012A">
      <w:pPr>
        <w:pStyle w:val="Index2"/>
        <w:tabs>
          <w:tab w:val="right" w:leader="dot" w:pos="6830"/>
        </w:tabs>
        <w:rPr>
          <w:noProof/>
        </w:rPr>
      </w:pPr>
      <w:r>
        <w:rPr>
          <w:noProof/>
        </w:rPr>
        <w:t>Andrew Albert Christian Edward (1960–   )</w:t>
      </w:r>
      <w:r>
        <w:rPr>
          <w:noProof/>
        </w:rPr>
        <w:tab/>
        <w:t>600, 617</w:t>
      </w:r>
    </w:p>
    <w:p w14:paraId="56BC187A" w14:textId="77777777" w:rsidR="00E2012A" w:rsidRDefault="00E2012A">
      <w:pPr>
        <w:pStyle w:val="Index2"/>
        <w:tabs>
          <w:tab w:val="right" w:leader="dot" w:pos="6830"/>
        </w:tabs>
        <w:rPr>
          <w:noProof/>
        </w:rPr>
      </w:pPr>
      <w:r>
        <w:rPr>
          <w:noProof/>
        </w:rPr>
        <w:t>Anne Elizabeth Alice Louise (1950–   )</w:t>
      </w:r>
      <w:r>
        <w:rPr>
          <w:noProof/>
        </w:rPr>
        <w:tab/>
        <w:t>600</w:t>
      </w:r>
    </w:p>
    <w:p w14:paraId="0903E81A" w14:textId="77777777" w:rsidR="00E2012A" w:rsidRDefault="00E2012A">
      <w:pPr>
        <w:pStyle w:val="Index2"/>
        <w:tabs>
          <w:tab w:val="right" w:leader="dot" w:pos="6830"/>
        </w:tabs>
        <w:rPr>
          <w:noProof/>
        </w:rPr>
      </w:pPr>
      <w:r>
        <w:rPr>
          <w:noProof/>
        </w:rPr>
        <w:t>Beatrice (1988–   )</w:t>
      </w:r>
      <w:r>
        <w:rPr>
          <w:noProof/>
        </w:rPr>
        <w:tab/>
        <w:t>617</w:t>
      </w:r>
    </w:p>
    <w:p w14:paraId="75EBD082" w14:textId="77777777" w:rsidR="00E2012A" w:rsidRDefault="00E2012A">
      <w:pPr>
        <w:pStyle w:val="Index2"/>
        <w:tabs>
          <w:tab w:val="right" w:leader="dot" w:pos="6830"/>
        </w:tabs>
        <w:rPr>
          <w:noProof/>
        </w:rPr>
      </w:pPr>
      <w:r>
        <w:rPr>
          <w:noProof/>
        </w:rPr>
        <w:t>Charles Philip Arthur George Windsor III</w:t>
      </w:r>
      <w:r>
        <w:rPr>
          <w:noProof/>
        </w:rPr>
        <w:tab/>
        <w:t>599, 614</w:t>
      </w:r>
    </w:p>
    <w:p w14:paraId="72AB0BBA" w14:textId="77777777" w:rsidR="00E2012A" w:rsidRDefault="00E2012A">
      <w:pPr>
        <w:pStyle w:val="Index2"/>
        <w:tabs>
          <w:tab w:val="right" w:leader="dot" w:pos="6830"/>
        </w:tabs>
        <w:rPr>
          <w:noProof/>
        </w:rPr>
      </w:pPr>
      <w:r>
        <w:rPr>
          <w:noProof/>
        </w:rPr>
        <w:t>Edward Antony Richard Louis (1964–   )</w:t>
      </w:r>
      <w:r>
        <w:rPr>
          <w:noProof/>
        </w:rPr>
        <w:tab/>
        <w:t>600, 617</w:t>
      </w:r>
    </w:p>
    <w:p w14:paraId="26EDCC31" w14:textId="77777777" w:rsidR="00E2012A" w:rsidRDefault="00E2012A">
      <w:pPr>
        <w:pStyle w:val="Index2"/>
        <w:tabs>
          <w:tab w:val="right" w:leader="dot" w:pos="6830"/>
        </w:tabs>
        <w:rPr>
          <w:noProof/>
        </w:rPr>
      </w:pPr>
      <w:r>
        <w:rPr>
          <w:noProof/>
        </w:rPr>
        <w:t>Eugénie (1990–   )</w:t>
      </w:r>
      <w:r>
        <w:rPr>
          <w:noProof/>
        </w:rPr>
        <w:tab/>
        <w:t>617</w:t>
      </w:r>
    </w:p>
    <w:p w14:paraId="0BBF43C1" w14:textId="77777777" w:rsidR="00E2012A" w:rsidRDefault="00E2012A">
      <w:pPr>
        <w:pStyle w:val="Index2"/>
        <w:tabs>
          <w:tab w:val="right" w:leader="dot" w:pos="6830"/>
        </w:tabs>
        <w:rPr>
          <w:noProof/>
        </w:rPr>
      </w:pPr>
      <w:r>
        <w:rPr>
          <w:noProof/>
        </w:rPr>
        <w:t>Philip of Greece and Denmark (R.I.P.) (1921–2021)</w:t>
      </w:r>
      <w:r>
        <w:rPr>
          <w:noProof/>
        </w:rPr>
        <w:tab/>
        <w:t>599</w:t>
      </w:r>
    </w:p>
    <w:p w14:paraId="4396EF52" w14:textId="77777777" w:rsidR="00E2012A" w:rsidRDefault="00E2012A">
      <w:pPr>
        <w:pStyle w:val="Index2"/>
        <w:tabs>
          <w:tab w:val="right" w:leader="dot" w:pos="6830"/>
        </w:tabs>
        <w:rPr>
          <w:noProof/>
        </w:rPr>
      </w:pPr>
      <w:r>
        <w:rPr>
          <w:noProof/>
        </w:rPr>
        <w:t>Victoria Alice Elisabeth Julie Marie (1885–1969)</w:t>
      </w:r>
      <w:r>
        <w:rPr>
          <w:noProof/>
        </w:rPr>
        <w:tab/>
        <w:t>599</w:t>
      </w:r>
    </w:p>
    <w:p w14:paraId="1067FD13" w14:textId="77777777" w:rsidR="00E2012A" w:rsidRDefault="00E2012A">
      <w:pPr>
        <w:pStyle w:val="Index1"/>
        <w:tabs>
          <w:tab w:val="right" w:leader="dot" w:pos="6830"/>
        </w:tabs>
        <w:rPr>
          <w:noProof/>
        </w:rPr>
      </w:pPr>
      <w:r>
        <w:rPr>
          <w:noProof/>
        </w:rPr>
        <w:t>Mowlam</w:t>
      </w:r>
    </w:p>
    <w:p w14:paraId="0064850B" w14:textId="77777777" w:rsidR="00E2012A" w:rsidRDefault="00E2012A">
      <w:pPr>
        <w:pStyle w:val="Index2"/>
        <w:tabs>
          <w:tab w:val="right" w:leader="dot" w:pos="6830"/>
        </w:tabs>
        <w:rPr>
          <w:noProof/>
        </w:rPr>
      </w:pPr>
      <w:r>
        <w:rPr>
          <w:noProof/>
        </w:rPr>
        <w:t>Ellen Susanna (1845–1937)</w:t>
      </w:r>
      <w:r>
        <w:rPr>
          <w:noProof/>
        </w:rPr>
        <w:tab/>
        <w:t>467</w:t>
      </w:r>
    </w:p>
    <w:p w14:paraId="2B50A0E2" w14:textId="77777777" w:rsidR="00E2012A" w:rsidRDefault="00E2012A">
      <w:pPr>
        <w:pStyle w:val="Index1"/>
        <w:tabs>
          <w:tab w:val="right" w:leader="dot" w:pos="6830"/>
        </w:tabs>
        <w:rPr>
          <w:noProof/>
        </w:rPr>
      </w:pPr>
      <w:r>
        <w:rPr>
          <w:noProof/>
        </w:rPr>
        <w:t>Moyle</w:t>
      </w:r>
    </w:p>
    <w:p w14:paraId="4F38C62F" w14:textId="77777777" w:rsidR="00E2012A" w:rsidRDefault="00E2012A">
      <w:pPr>
        <w:pStyle w:val="Index2"/>
        <w:tabs>
          <w:tab w:val="right" w:leader="dot" w:pos="6830"/>
        </w:tabs>
        <w:rPr>
          <w:noProof/>
        </w:rPr>
      </w:pPr>
      <w:r>
        <w:rPr>
          <w:noProof/>
        </w:rPr>
        <w:t>Lucia of Canterbury (1450–1494)</w:t>
      </w:r>
      <w:r>
        <w:rPr>
          <w:noProof/>
        </w:rPr>
        <w:tab/>
        <w:t>353</w:t>
      </w:r>
    </w:p>
    <w:p w14:paraId="5017D742" w14:textId="77777777" w:rsidR="00E2012A" w:rsidRDefault="00E2012A">
      <w:pPr>
        <w:pStyle w:val="Index1"/>
        <w:tabs>
          <w:tab w:val="right" w:leader="dot" w:pos="6830"/>
        </w:tabs>
        <w:rPr>
          <w:noProof/>
        </w:rPr>
      </w:pPr>
      <w:r>
        <w:rPr>
          <w:noProof/>
        </w:rPr>
        <w:t>Mulford</w:t>
      </w:r>
    </w:p>
    <w:p w14:paraId="3DA9E52E" w14:textId="77777777" w:rsidR="00E2012A" w:rsidRDefault="00E2012A">
      <w:pPr>
        <w:pStyle w:val="Index2"/>
        <w:tabs>
          <w:tab w:val="right" w:leader="dot" w:pos="6830"/>
        </w:tabs>
        <w:rPr>
          <w:noProof/>
        </w:rPr>
      </w:pPr>
      <w:r>
        <w:rPr>
          <w:noProof/>
        </w:rPr>
        <w:t>Dorcas Sandy's 7th GGM (in another branch) (1692–1756)</w:t>
      </w:r>
      <w:r>
        <w:rPr>
          <w:noProof/>
        </w:rPr>
        <w:tab/>
        <w:t>478</w:t>
      </w:r>
    </w:p>
    <w:p w14:paraId="39C9E642" w14:textId="77777777" w:rsidR="00E2012A" w:rsidRDefault="00E2012A">
      <w:pPr>
        <w:pStyle w:val="Index2"/>
        <w:tabs>
          <w:tab w:val="right" w:leader="dot" w:pos="6830"/>
        </w:tabs>
        <w:rPr>
          <w:noProof/>
        </w:rPr>
      </w:pPr>
      <w:r>
        <w:rPr>
          <w:noProof/>
        </w:rPr>
        <w:t>William (1510–1569)</w:t>
      </w:r>
      <w:r>
        <w:rPr>
          <w:noProof/>
        </w:rPr>
        <w:tab/>
        <w:t>375</w:t>
      </w:r>
    </w:p>
    <w:p w14:paraId="119355EF" w14:textId="77777777" w:rsidR="00E2012A" w:rsidRDefault="00E2012A">
      <w:pPr>
        <w:pStyle w:val="Index1"/>
        <w:tabs>
          <w:tab w:val="right" w:leader="dot" w:pos="6830"/>
        </w:tabs>
        <w:rPr>
          <w:noProof/>
        </w:rPr>
      </w:pPr>
      <w:r>
        <w:rPr>
          <w:noProof/>
        </w:rPr>
        <w:t>Murray</w:t>
      </w:r>
    </w:p>
    <w:p w14:paraId="5C547123" w14:textId="77777777" w:rsidR="00E2012A" w:rsidRDefault="00E2012A">
      <w:pPr>
        <w:pStyle w:val="Index2"/>
        <w:tabs>
          <w:tab w:val="right" w:leader="dot" w:pos="6830"/>
        </w:tabs>
        <w:rPr>
          <w:noProof/>
        </w:rPr>
      </w:pPr>
      <w:r>
        <w:rPr>
          <w:noProof/>
        </w:rPr>
        <w:t>Susan (1934–   )</w:t>
      </w:r>
      <w:r>
        <w:rPr>
          <w:noProof/>
        </w:rPr>
        <w:tab/>
        <w:t>619</w:t>
      </w:r>
    </w:p>
    <w:p w14:paraId="2E853836" w14:textId="77777777" w:rsidR="00E2012A" w:rsidRDefault="00E2012A">
      <w:pPr>
        <w:pStyle w:val="Index1"/>
        <w:tabs>
          <w:tab w:val="right" w:leader="dot" w:pos="6830"/>
        </w:tabs>
        <w:rPr>
          <w:noProof/>
        </w:rPr>
      </w:pPr>
      <w:r>
        <w:rPr>
          <w:noProof/>
        </w:rPr>
        <w:t>Murry</w:t>
      </w:r>
    </w:p>
    <w:p w14:paraId="47CA4A0E" w14:textId="77777777" w:rsidR="00E2012A" w:rsidRDefault="00E2012A">
      <w:pPr>
        <w:pStyle w:val="Index2"/>
        <w:tabs>
          <w:tab w:val="right" w:leader="dot" w:pos="6830"/>
        </w:tabs>
        <w:rPr>
          <w:noProof/>
        </w:rPr>
      </w:pPr>
      <w:r>
        <w:rPr>
          <w:noProof/>
        </w:rPr>
        <w:t>Caroline Anne (1839–1867)</w:t>
      </w:r>
      <w:r>
        <w:rPr>
          <w:noProof/>
        </w:rPr>
        <w:tab/>
        <w:t>450</w:t>
      </w:r>
    </w:p>
    <w:p w14:paraId="3687DE24" w14:textId="77777777" w:rsidR="00E2012A" w:rsidRDefault="00E2012A">
      <w:pPr>
        <w:pStyle w:val="Index1"/>
        <w:tabs>
          <w:tab w:val="right" w:leader="dot" w:pos="6830"/>
        </w:tabs>
        <w:rPr>
          <w:noProof/>
        </w:rPr>
      </w:pPr>
      <w:r>
        <w:rPr>
          <w:noProof/>
        </w:rPr>
        <w:t>Muttlebury</w:t>
      </w:r>
    </w:p>
    <w:p w14:paraId="1561E9DE" w14:textId="77777777" w:rsidR="00E2012A" w:rsidRDefault="00E2012A">
      <w:pPr>
        <w:pStyle w:val="Index2"/>
        <w:tabs>
          <w:tab w:val="right" w:leader="dot" w:pos="6830"/>
        </w:tabs>
        <w:rPr>
          <w:noProof/>
        </w:rPr>
      </w:pPr>
      <w:r>
        <w:rPr>
          <w:noProof/>
        </w:rPr>
        <w:t>Alice Sandy's 15th GGM, the last in this branch (1520–1571)</w:t>
      </w:r>
      <w:r>
        <w:rPr>
          <w:noProof/>
        </w:rPr>
        <w:tab/>
        <w:t>368</w:t>
      </w:r>
    </w:p>
    <w:p w14:paraId="68559481" w14:textId="77777777" w:rsidR="00E2012A" w:rsidRDefault="00E2012A">
      <w:pPr>
        <w:pStyle w:val="Index1"/>
        <w:tabs>
          <w:tab w:val="right" w:leader="dot" w:pos="6830"/>
        </w:tabs>
        <w:rPr>
          <w:noProof/>
        </w:rPr>
      </w:pPr>
      <w:r>
        <w:rPr>
          <w:noProof/>
        </w:rPr>
        <w:t>Myerscough</w:t>
      </w:r>
    </w:p>
    <w:p w14:paraId="362F152C" w14:textId="77777777" w:rsidR="00E2012A" w:rsidRDefault="00E2012A">
      <w:pPr>
        <w:pStyle w:val="Index2"/>
        <w:tabs>
          <w:tab w:val="right" w:leader="dot" w:pos="6830"/>
        </w:tabs>
        <w:rPr>
          <w:noProof/>
        </w:rPr>
      </w:pPr>
      <w:r>
        <w:rPr>
          <w:noProof/>
        </w:rPr>
        <w:t>Gertrude (1892–1917)</w:t>
      </w:r>
      <w:r>
        <w:rPr>
          <w:noProof/>
        </w:rPr>
        <w:tab/>
        <w:t>552</w:t>
      </w:r>
    </w:p>
    <w:p w14:paraId="474BF993" w14:textId="77777777" w:rsidR="00E2012A" w:rsidRDefault="00E2012A">
      <w:pPr>
        <w:pStyle w:val="Index1"/>
        <w:tabs>
          <w:tab w:val="right" w:leader="dot" w:pos="6830"/>
        </w:tabs>
        <w:rPr>
          <w:noProof/>
        </w:rPr>
      </w:pPr>
      <w:r>
        <w:rPr>
          <w:noProof/>
        </w:rPr>
        <w:t>Mynyat</w:t>
      </w:r>
    </w:p>
    <w:p w14:paraId="48B245E8" w14:textId="77777777" w:rsidR="00E2012A" w:rsidRDefault="00E2012A">
      <w:pPr>
        <w:pStyle w:val="Index2"/>
        <w:tabs>
          <w:tab w:val="right" w:leader="dot" w:pos="6830"/>
        </w:tabs>
        <w:rPr>
          <w:noProof/>
        </w:rPr>
      </w:pPr>
      <w:r>
        <w:rPr>
          <w:noProof/>
        </w:rPr>
        <w:t>Elisabethe (1535–1552)</w:t>
      </w:r>
      <w:r>
        <w:rPr>
          <w:noProof/>
        </w:rPr>
        <w:tab/>
        <w:t>384</w:t>
      </w:r>
    </w:p>
    <w:p w14:paraId="7A30B663"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39D1DD64" w14:textId="77777777" w:rsidR="00E2012A" w:rsidRDefault="00E2012A">
      <w:pPr>
        <w:pStyle w:val="Index1"/>
        <w:tabs>
          <w:tab w:val="right" w:leader="dot" w:pos="6830"/>
        </w:tabs>
        <w:rPr>
          <w:noProof/>
        </w:rPr>
      </w:pPr>
      <w:r>
        <w:rPr>
          <w:noProof/>
        </w:rPr>
        <w:t>Neal</w:t>
      </w:r>
    </w:p>
    <w:p w14:paraId="43270EAF" w14:textId="77777777" w:rsidR="00E2012A" w:rsidRDefault="00E2012A">
      <w:pPr>
        <w:pStyle w:val="Index2"/>
        <w:tabs>
          <w:tab w:val="right" w:leader="dot" w:pos="6830"/>
        </w:tabs>
        <w:rPr>
          <w:noProof/>
        </w:rPr>
      </w:pPr>
      <w:r>
        <w:rPr>
          <w:noProof/>
        </w:rPr>
        <w:t>Aaron Malcom (1968–   )</w:t>
      </w:r>
      <w:r>
        <w:rPr>
          <w:noProof/>
        </w:rPr>
        <w:tab/>
        <w:t>606</w:t>
      </w:r>
    </w:p>
    <w:p w14:paraId="4C6B22BF" w14:textId="77777777" w:rsidR="00E2012A" w:rsidRDefault="00E2012A">
      <w:pPr>
        <w:pStyle w:val="Index2"/>
        <w:tabs>
          <w:tab w:val="right" w:leader="dot" w:pos="6830"/>
        </w:tabs>
        <w:rPr>
          <w:noProof/>
        </w:rPr>
      </w:pPr>
      <w:r>
        <w:rPr>
          <w:noProof/>
        </w:rPr>
        <w:t>Damien James (1989–   )</w:t>
      </w:r>
      <w:r>
        <w:rPr>
          <w:noProof/>
        </w:rPr>
        <w:tab/>
        <w:t>607, 624</w:t>
      </w:r>
    </w:p>
    <w:p w14:paraId="4520C4B1" w14:textId="77777777" w:rsidR="00E2012A" w:rsidRDefault="00E2012A">
      <w:pPr>
        <w:pStyle w:val="Index2"/>
        <w:tabs>
          <w:tab w:val="right" w:leader="dot" w:pos="6830"/>
        </w:tabs>
        <w:rPr>
          <w:noProof/>
        </w:rPr>
      </w:pPr>
      <w:r>
        <w:rPr>
          <w:noProof/>
        </w:rPr>
        <w:t>Leonard Edward (1948–   )</w:t>
      </w:r>
      <w:r>
        <w:rPr>
          <w:noProof/>
        </w:rPr>
        <w:tab/>
        <w:t>606</w:t>
      </w:r>
    </w:p>
    <w:p w14:paraId="152682D6" w14:textId="77777777" w:rsidR="00E2012A" w:rsidRDefault="00E2012A">
      <w:pPr>
        <w:pStyle w:val="Index2"/>
        <w:tabs>
          <w:tab w:val="right" w:leader="dot" w:pos="6830"/>
        </w:tabs>
        <w:rPr>
          <w:noProof/>
        </w:rPr>
      </w:pPr>
      <w:r>
        <w:rPr>
          <w:noProof/>
        </w:rPr>
        <w:t>Sailor Jade (2023–   )</w:t>
      </w:r>
      <w:r>
        <w:rPr>
          <w:noProof/>
        </w:rPr>
        <w:tab/>
        <w:t>625</w:t>
      </w:r>
    </w:p>
    <w:p w14:paraId="0175F8A1" w14:textId="77777777" w:rsidR="00E2012A" w:rsidRDefault="00E2012A">
      <w:pPr>
        <w:pStyle w:val="Index1"/>
        <w:tabs>
          <w:tab w:val="right" w:leader="dot" w:pos="6830"/>
        </w:tabs>
        <w:rPr>
          <w:noProof/>
        </w:rPr>
      </w:pPr>
      <w:r>
        <w:rPr>
          <w:noProof/>
        </w:rPr>
        <w:t>Nefja</w:t>
      </w:r>
    </w:p>
    <w:p w14:paraId="25CFE466" w14:textId="77777777" w:rsidR="00E2012A" w:rsidRDefault="00E2012A">
      <w:pPr>
        <w:pStyle w:val="Index2"/>
        <w:tabs>
          <w:tab w:val="right" w:leader="dot" w:pos="6830"/>
        </w:tabs>
        <w:rPr>
          <w:noProof/>
        </w:rPr>
      </w:pPr>
      <w:r>
        <w:rPr>
          <w:noProof/>
        </w:rPr>
        <w:t>Hrolf (813–833)</w:t>
      </w:r>
      <w:r>
        <w:rPr>
          <w:noProof/>
        </w:rPr>
        <w:tab/>
        <w:t>26</w:t>
      </w:r>
    </w:p>
    <w:p w14:paraId="3379E177" w14:textId="77777777" w:rsidR="00E2012A" w:rsidRDefault="00E2012A">
      <w:pPr>
        <w:pStyle w:val="Index1"/>
        <w:tabs>
          <w:tab w:val="right" w:leader="dot" w:pos="6830"/>
        </w:tabs>
        <w:rPr>
          <w:noProof/>
        </w:rPr>
      </w:pPr>
      <w:r>
        <w:rPr>
          <w:noProof/>
        </w:rPr>
        <w:t>Nevill</w:t>
      </w:r>
    </w:p>
    <w:p w14:paraId="65CB715A" w14:textId="77777777" w:rsidR="00E2012A" w:rsidRDefault="00E2012A">
      <w:pPr>
        <w:pStyle w:val="Index2"/>
        <w:tabs>
          <w:tab w:val="right" w:leader="dot" w:pos="6830"/>
        </w:tabs>
        <w:rPr>
          <w:noProof/>
        </w:rPr>
      </w:pPr>
      <w:r>
        <w:rPr>
          <w:noProof/>
        </w:rPr>
        <w:t>Cecily (1415–1495)</w:t>
      </w:r>
      <w:r>
        <w:rPr>
          <w:noProof/>
        </w:rPr>
        <w:tab/>
        <w:t>251, 263, 285</w:t>
      </w:r>
    </w:p>
    <w:p w14:paraId="48C86718" w14:textId="77777777" w:rsidR="00E2012A" w:rsidRDefault="00E2012A">
      <w:pPr>
        <w:pStyle w:val="Index2"/>
        <w:tabs>
          <w:tab w:val="right" w:leader="dot" w:pos="6830"/>
        </w:tabs>
        <w:rPr>
          <w:noProof/>
        </w:rPr>
      </w:pPr>
      <w:r>
        <w:rPr>
          <w:noProof/>
        </w:rPr>
        <w:t>Ralph (1364–1425)</w:t>
      </w:r>
      <w:r>
        <w:rPr>
          <w:noProof/>
        </w:rPr>
        <w:tab/>
        <w:t>251, 284</w:t>
      </w:r>
    </w:p>
    <w:p w14:paraId="4B27DA56" w14:textId="77777777" w:rsidR="00E2012A" w:rsidRDefault="00E2012A">
      <w:pPr>
        <w:pStyle w:val="Index1"/>
        <w:tabs>
          <w:tab w:val="right" w:leader="dot" w:pos="6830"/>
        </w:tabs>
        <w:rPr>
          <w:noProof/>
        </w:rPr>
      </w:pPr>
      <w:r>
        <w:rPr>
          <w:noProof/>
        </w:rPr>
        <w:t>Neville</w:t>
      </w:r>
    </w:p>
    <w:p w14:paraId="52EFEE2E" w14:textId="77777777" w:rsidR="00E2012A" w:rsidRDefault="00E2012A">
      <w:pPr>
        <w:pStyle w:val="Index2"/>
        <w:tabs>
          <w:tab w:val="right" w:leader="dot" w:pos="6830"/>
        </w:tabs>
        <w:rPr>
          <w:noProof/>
        </w:rPr>
      </w:pPr>
      <w:r>
        <w:rPr>
          <w:noProof/>
        </w:rPr>
        <w:t>Anne (1404–1480)</w:t>
      </w:r>
      <w:r>
        <w:rPr>
          <w:noProof/>
        </w:rPr>
        <w:tab/>
        <w:t>277</w:t>
      </w:r>
    </w:p>
    <w:p w14:paraId="59914BDA" w14:textId="77777777" w:rsidR="00E2012A" w:rsidRDefault="00E2012A">
      <w:pPr>
        <w:pStyle w:val="Index1"/>
        <w:tabs>
          <w:tab w:val="right" w:leader="dot" w:pos="6830"/>
        </w:tabs>
        <w:rPr>
          <w:noProof/>
        </w:rPr>
      </w:pPr>
      <w:r>
        <w:rPr>
          <w:noProof/>
        </w:rPr>
        <w:t>Nicholls</w:t>
      </w:r>
    </w:p>
    <w:p w14:paraId="3617CEAD" w14:textId="77777777" w:rsidR="00E2012A" w:rsidRDefault="00E2012A">
      <w:pPr>
        <w:pStyle w:val="Index2"/>
        <w:tabs>
          <w:tab w:val="right" w:leader="dot" w:pos="6830"/>
        </w:tabs>
        <w:rPr>
          <w:noProof/>
        </w:rPr>
      </w:pPr>
      <w:r>
        <w:rPr>
          <w:noProof/>
        </w:rPr>
        <w:t>Eileen Patricia Don's brother Mick's Mum &amp; Don's stepmother (1919–1987)</w:t>
      </w:r>
      <w:r>
        <w:rPr>
          <w:noProof/>
        </w:rPr>
        <w:tab/>
        <w:t>532</w:t>
      </w:r>
    </w:p>
    <w:p w14:paraId="4A608C94" w14:textId="77777777" w:rsidR="00E2012A" w:rsidRDefault="00E2012A">
      <w:pPr>
        <w:pStyle w:val="Index2"/>
        <w:tabs>
          <w:tab w:val="right" w:leader="dot" w:pos="6830"/>
        </w:tabs>
        <w:rPr>
          <w:noProof/>
        </w:rPr>
      </w:pPr>
      <w:r>
        <w:rPr>
          <w:noProof/>
        </w:rPr>
        <w:t>John William Henry (1887–1949)</w:t>
      </w:r>
      <w:r>
        <w:rPr>
          <w:noProof/>
        </w:rPr>
        <w:tab/>
        <w:t>532</w:t>
      </w:r>
    </w:p>
    <w:p w14:paraId="74FDD969"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98A9492" w14:textId="77777777" w:rsidR="00E2012A" w:rsidRDefault="00E2012A">
      <w:pPr>
        <w:pStyle w:val="Index1"/>
        <w:tabs>
          <w:tab w:val="right" w:leader="dot" w:pos="6830"/>
        </w:tabs>
        <w:rPr>
          <w:noProof/>
        </w:rPr>
      </w:pPr>
      <w:r>
        <w:rPr>
          <w:noProof/>
        </w:rPr>
        <w:t>Offley</w:t>
      </w:r>
    </w:p>
    <w:p w14:paraId="64726F97" w14:textId="77777777" w:rsidR="00E2012A" w:rsidRDefault="00E2012A">
      <w:pPr>
        <w:pStyle w:val="Index2"/>
        <w:tabs>
          <w:tab w:val="right" w:leader="dot" w:pos="6830"/>
        </w:tabs>
        <w:rPr>
          <w:noProof/>
        </w:rPr>
      </w:pPr>
      <w:r>
        <w:rPr>
          <w:noProof/>
        </w:rPr>
        <w:t>Margaret (1501–1574)</w:t>
      </w:r>
      <w:r>
        <w:rPr>
          <w:noProof/>
        </w:rPr>
        <w:tab/>
        <w:t>362, 379</w:t>
      </w:r>
    </w:p>
    <w:p w14:paraId="152FE9CC" w14:textId="77777777" w:rsidR="00E2012A" w:rsidRDefault="00E2012A">
      <w:pPr>
        <w:pStyle w:val="Index2"/>
        <w:tabs>
          <w:tab w:val="right" w:leader="dot" w:pos="6830"/>
        </w:tabs>
        <w:rPr>
          <w:noProof/>
        </w:rPr>
      </w:pPr>
      <w:r>
        <w:rPr>
          <w:noProof/>
        </w:rPr>
        <w:t>William (1475–1519)</w:t>
      </w:r>
      <w:r>
        <w:rPr>
          <w:noProof/>
        </w:rPr>
        <w:tab/>
        <w:t>362</w:t>
      </w:r>
    </w:p>
    <w:p w14:paraId="6A28E6D6" w14:textId="77777777" w:rsidR="00E2012A" w:rsidRDefault="00E2012A">
      <w:pPr>
        <w:pStyle w:val="Index1"/>
        <w:tabs>
          <w:tab w:val="right" w:leader="dot" w:pos="6830"/>
        </w:tabs>
        <w:rPr>
          <w:noProof/>
        </w:rPr>
      </w:pPr>
      <w:r>
        <w:rPr>
          <w:noProof/>
        </w:rPr>
        <w:t>OlafsDóttir</w:t>
      </w:r>
    </w:p>
    <w:p w14:paraId="3E2C94A1" w14:textId="77777777" w:rsidR="00E2012A" w:rsidRDefault="00E2012A">
      <w:pPr>
        <w:pStyle w:val="Index2"/>
        <w:tabs>
          <w:tab w:val="right" w:leader="dot" w:pos="6830"/>
        </w:tabs>
        <w:rPr>
          <w:noProof/>
        </w:rPr>
      </w:pPr>
      <w:r>
        <w:rPr>
          <w:noProof/>
        </w:rPr>
        <w:t>Alofa (641–663)</w:t>
      </w:r>
      <w:r>
        <w:rPr>
          <w:noProof/>
        </w:rPr>
        <w:tab/>
        <w:t>16</w:t>
      </w:r>
    </w:p>
    <w:p w14:paraId="4F4ECC1D" w14:textId="77777777" w:rsidR="00E2012A" w:rsidRDefault="00E2012A">
      <w:pPr>
        <w:pStyle w:val="Index2"/>
        <w:tabs>
          <w:tab w:val="right" w:leader="dot" w:pos="6830"/>
        </w:tabs>
        <w:rPr>
          <w:noProof/>
        </w:rPr>
      </w:pPr>
      <w:r>
        <w:rPr>
          <w:noProof/>
        </w:rPr>
        <w:t>Yrsa (599–626)</w:t>
      </w:r>
      <w:r>
        <w:rPr>
          <w:noProof/>
        </w:rPr>
        <w:tab/>
        <w:t>13</w:t>
      </w:r>
    </w:p>
    <w:p w14:paraId="1CF95665" w14:textId="77777777" w:rsidR="00E2012A" w:rsidRDefault="00E2012A">
      <w:pPr>
        <w:pStyle w:val="Index1"/>
        <w:tabs>
          <w:tab w:val="right" w:leader="dot" w:pos="6830"/>
        </w:tabs>
        <w:rPr>
          <w:noProof/>
        </w:rPr>
      </w:pPr>
      <w:r>
        <w:rPr>
          <w:noProof/>
        </w:rPr>
        <w:t>ÓláfsDóttir</w:t>
      </w:r>
    </w:p>
    <w:p w14:paraId="24741CB6" w14:textId="77777777" w:rsidR="00E2012A" w:rsidRDefault="00E2012A">
      <w:pPr>
        <w:pStyle w:val="Index2"/>
        <w:tabs>
          <w:tab w:val="right" w:leader="dot" w:pos="6830"/>
        </w:tabs>
        <w:rPr>
          <w:noProof/>
        </w:rPr>
      </w:pPr>
      <w:r>
        <w:rPr>
          <w:noProof/>
        </w:rPr>
        <w:t>Cyrid of Denmark (919–1002)</w:t>
      </w:r>
      <w:r>
        <w:rPr>
          <w:noProof/>
        </w:rPr>
        <w:tab/>
        <w:t>36</w:t>
      </w:r>
    </w:p>
    <w:p w14:paraId="157E388D" w14:textId="77777777" w:rsidR="00E2012A" w:rsidRDefault="00E2012A">
      <w:pPr>
        <w:pStyle w:val="Index1"/>
        <w:tabs>
          <w:tab w:val="right" w:leader="dot" w:pos="6830"/>
        </w:tabs>
        <w:rPr>
          <w:noProof/>
        </w:rPr>
      </w:pPr>
      <w:r>
        <w:rPr>
          <w:noProof/>
        </w:rPr>
        <w:t>OlafsSon</w:t>
      </w:r>
    </w:p>
    <w:p w14:paraId="264C492C" w14:textId="77777777" w:rsidR="00E2012A" w:rsidRDefault="00E2012A">
      <w:pPr>
        <w:pStyle w:val="Index2"/>
        <w:tabs>
          <w:tab w:val="right" w:leader="dot" w:pos="6830"/>
        </w:tabs>
        <w:rPr>
          <w:noProof/>
        </w:rPr>
      </w:pPr>
      <w:r>
        <w:rPr>
          <w:noProof/>
        </w:rPr>
        <w:t>Halfdan Don's 38th GGF (704–750)</w:t>
      </w:r>
      <w:r>
        <w:rPr>
          <w:noProof/>
        </w:rPr>
        <w:tab/>
        <w:t>17, 18</w:t>
      </w:r>
    </w:p>
    <w:p w14:paraId="579FEF8E" w14:textId="77777777" w:rsidR="00E2012A" w:rsidRDefault="00E2012A">
      <w:pPr>
        <w:pStyle w:val="Index2"/>
        <w:tabs>
          <w:tab w:val="right" w:leader="dot" w:pos="6830"/>
        </w:tabs>
        <w:rPr>
          <w:noProof/>
        </w:rPr>
      </w:pPr>
      <w:r>
        <w:rPr>
          <w:noProof/>
        </w:rPr>
        <w:t>Hrolf (703–703)</w:t>
      </w:r>
      <w:r>
        <w:rPr>
          <w:noProof/>
        </w:rPr>
        <w:tab/>
        <w:t>17</w:t>
      </w:r>
    </w:p>
    <w:p w14:paraId="2DB5FADF" w14:textId="77777777" w:rsidR="00E2012A" w:rsidRDefault="00E2012A">
      <w:pPr>
        <w:pStyle w:val="Index2"/>
        <w:tabs>
          <w:tab w:val="right" w:leader="dot" w:pos="6830"/>
        </w:tabs>
        <w:rPr>
          <w:noProof/>
        </w:rPr>
      </w:pPr>
      <w:r>
        <w:rPr>
          <w:noProof/>
        </w:rPr>
        <w:t>Ingjald (701–701)</w:t>
      </w:r>
      <w:r>
        <w:rPr>
          <w:noProof/>
        </w:rPr>
        <w:tab/>
        <w:t>17</w:t>
      </w:r>
    </w:p>
    <w:p w14:paraId="39660026" w14:textId="77777777" w:rsidR="00E2012A" w:rsidRDefault="00E2012A">
      <w:pPr>
        <w:pStyle w:val="Index2"/>
        <w:tabs>
          <w:tab w:val="right" w:leader="dot" w:pos="6830"/>
        </w:tabs>
        <w:rPr>
          <w:noProof/>
        </w:rPr>
      </w:pPr>
      <w:r>
        <w:rPr>
          <w:noProof/>
        </w:rPr>
        <w:t>Rognvald of Agder (782–850)</w:t>
      </w:r>
      <w:r>
        <w:rPr>
          <w:noProof/>
        </w:rPr>
        <w:tab/>
        <w:t>23</w:t>
      </w:r>
    </w:p>
    <w:p w14:paraId="1920820E" w14:textId="77777777" w:rsidR="00E2012A" w:rsidRDefault="00E2012A">
      <w:pPr>
        <w:pStyle w:val="Index2"/>
        <w:tabs>
          <w:tab w:val="right" w:leader="dot" w:pos="6830"/>
        </w:tabs>
        <w:rPr>
          <w:noProof/>
        </w:rPr>
      </w:pPr>
      <w:r>
        <w:rPr>
          <w:noProof/>
        </w:rPr>
        <w:t>Svidra (702–702)</w:t>
      </w:r>
      <w:r>
        <w:rPr>
          <w:noProof/>
        </w:rPr>
        <w:tab/>
        <w:t>17</w:t>
      </w:r>
    </w:p>
    <w:p w14:paraId="0F2A1B2C" w14:textId="77777777" w:rsidR="00E2012A" w:rsidRDefault="00E2012A">
      <w:pPr>
        <w:pStyle w:val="Index1"/>
        <w:tabs>
          <w:tab w:val="right" w:leader="dot" w:pos="6830"/>
        </w:tabs>
        <w:rPr>
          <w:noProof/>
        </w:rPr>
      </w:pPr>
      <w:r>
        <w:rPr>
          <w:noProof/>
        </w:rPr>
        <w:t>Oldenburg</w:t>
      </w:r>
    </w:p>
    <w:p w14:paraId="5D61106B" w14:textId="77777777" w:rsidR="00E2012A" w:rsidRDefault="00E2012A">
      <w:pPr>
        <w:pStyle w:val="Index2"/>
        <w:tabs>
          <w:tab w:val="right" w:leader="dot" w:pos="6830"/>
        </w:tabs>
        <w:rPr>
          <w:noProof/>
        </w:rPr>
      </w:pPr>
      <w:r>
        <w:rPr>
          <w:noProof/>
        </w:rPr>
        <w:t>Anne (1574–1619)</w:t>
      </w:r>
      <w:r>
        <w:rPr>
          <w:noProof/>
        </w:rPr>
        <w:tab/>
        <w:t>373</w:t>
      </w:r>
    </w:p>
    <w:p w14:paraId="6FBFC3DE" w14:textId="77777777" w:rsidR="00E2012A" w:rsidRDefault="00E2012A">
      <w:pPr>
        <w:pStyle w:val="Index1"/>
        <w:tabs>
          <w:tab w:val="right" w:leader="dot" w:pos="6830"/>
        </w:tabs>
        <w:rPr>
          <w:noProof/>
        </w:rPr>
      </w:pPr>
      <w:r>
        <w:rPr>
          <w:noProof/>
        </w:rPr>
        <w:t>Olding</w:t>
      </w:r>
    </w:p>
    <w:p w14:paraId="2ACA042D" w14:textId="77777777" w:rsidR="00E2012A" w:rsidRDefault="00E2012A">
      <w:pPr>
        <w:pStyle w:val="Index2"/>
        <w:tabs>
          <w:tab w:val="right" w:leader="dot" w:pos="6830"/>
        </w:tabs>
        <w:rPr>
          <w:noProof/>
        </w:rPr>
      </w:pPr>
      <w:r>
        <w:rPr>
          <w:noProof/>
        </w:rPr>
        <w:t>(husband) of Margeret (1588–1608)</w:t>
      </w:r>
      <w:r>
        <w:rPr>
          <w:noProof/>
        </w:rPr>
        <w:tab/>
        <w:t>389</w:t>
      </w:r>
    </w:p>
    <w:p w14:paraId="230EF4D0" w14:textId="77777777" w:rsidR="00E2012A" w:rsidRDefault="00E2012A">
      <w:pPr>
        <w:pStyle w:val="Index1"/>
        <w:tabs>
          <w:tab w:val="right" w:leader="dot" w:pos="6830"/>
        </w:tabs>
        <w:rPr>
          <w:noProof/>
        </w:rPr>
      </w:pPr>
      <w:r>
        <w:rPr>
          <w:noProof/>
        </w:rPr>
        <w:t>Oltrogge</w:t>
      </w:r>
    </w:p>
    <w:p w14:paraId="0FD28776" w14:textId="77777777" w:rsidR="00E2012A" w:rsidRDefault="00E2012A">
      <w:pPr>
        <w:pStyle w:val="Index2"/>
        <w:tabs>
          <w:tab w:val="right" w:leader="dot" w:pos="6830"/>
        </w:tabs>
        <w:rPr>
          <w:noProof/>
        </w:rPr>
      </w:pPr>
      <w:r>
        <w:rPr>
          <w:noProof/>
        </w:rPr>
        <w:t>Marie (1862–1949)</w:t>
      </w:r>
      <w:r>
        <w:rPr>
          <w:noProof/>
        </w:rPr>
        <w:tab/>
        <w:t>495</w:t>
      </w:r>
    </w:p>
    <w:p w14:paraId="1AA380AD" w14:textId="77777777" w:rsidR="00E2012A" w:rsidRDefault="00E2012A">
      <w:pPr>
        <w:pStyle w:val="Index1"/>
        <w:tabs>
          <w:tab w:val="right" w:leader="dot" w:pos="6830"/>
        </w:tabs>
        <w:rPr>
          <w:noProof/>
        </w:rPr>
      </w:pPr>
      <w:r>
        <w:rPr>
          <w:noProof/>
        </w:rPr>
        <w:t>Osweiler</w:t>
      </w:r>
    </w:p>
    <w:p w14:paraId="0D8C3947" w14:textId="77777777" w:rsidR="00E2012A" w:rsidRDefault="00E2012A">
      <w:pPr>
        <w:pStyle w:val="Index2"/>
        <w:tabs>
          <w:tab w:val="right" w:leader="dot" w:pos="6830"/>
        </w:tabs>
        <w:rPr>
          <w:noProof/>
        </w:rPr>
      </w:pPr>
      <w:r>
        <w:rPr>
          <w:noProof/>
        </w:rPr>
        <w:t>Gloria (1926–   )</w:t>
      </w:r>
      <w:r>
        <w:rPr>
          <w:noProof/>
        </w:rPr>
        <w:tab/>
        <w:t>642</w:t>
      </w:r>
    </w:p>
    <w:p w14:paraId="577E16C2" w14:textId="77777777" w:rsidR="00E2012A" w:rsidRDefault="00E2012A">
      <w:pPr>
        <w:pStyle w:val="Index1"/>
        <w:tabs>
          <w:tab w:val="right" w:leader="dot" w:pos="6830"/>
        </w:tabs>
        <w:rPr>
          <w:noProof/>
        </w:rPr>
      </w:pPr>
      <w:r>
        <w:rPr>
          <w:noProof/>
        </w:rPr>
        <w:t>OttarsSon</w:t>
      </w:r>
    </w:p>
    <w:p w14:paraId="1B3BF2A3" w14:textId="77777777" w:rsidR="00E2012A" w:rsidRDefault="00E2012A">
      <w:pPr>
        <w:pStyle w:val="Index2"/>
        <w:tabs>
          <w:tab w:val="right" w:leader="dot" w:pos="6830"/>
        </w:tabs>
        <w:rPr>
          <w:noProof/>
        </w:rPr>
      </w:pPr>
      <w:r>
        <w:rPr>
          <w:noProof/>
        </w:rPr>
        <w:t>Adils Athils Don's 44th GGF (in another branch) (572–640)</w:t>
      </w:r>
      <w:r>
        <w:rPr>
          <w:noProof/>
        </w:rPr>
        <w:tab/>
        <w:t>11, 12, 13</w:t>
      </w:r>
    </w:p>
    <w:p w14:paraId="65D808BE"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BD43D56" w14:textId="77777777" w:rsidR="00E2012A" w:rsidRDefault="00E2012A">
      <w:pPr>
        <w:pStyle w:val="Index1"/>
        <w:tabs>
          <w:tab w:val="right" w:leader="dot" w:pos="6830"/>
        </w:tabs>
        <w:rPr>
          <w:noProof/>
        </w:rPr>
      </w:pPr>
      <w:r>
        <w:rPr>
          <w:noProof/>
        </w:rPr>
        <w:t>Page</w:t>
      </w:r>
    </w:p>
    <w:p w14:paraId="0841DDB1" w14:textId="77777777" w:rsidR="00E2012A" w:rsidRDefault="00E2012A">
      <w:pPr>
        <w:pStyle w:val="Index2"/>
        <w:tabs>
          <w:tab w:val="right" w:leader="dot" w:pos="6830"/>
        </w:tabs>
        <w:rPr>
          <w:noProof/>
        </w:rPr>
      </w:pPr>
      <w:r>
        <w:rPr>
          <w:noProof/>
        </w:rPr>
        <w:t>Maude Sandy's 17th GGM, the last in this branch (1470–1527)</w:t>
      </w:r>
      <w:r>
        <w:rPr>
          <w:noProof/>
        </w:rPr>
        <w:tab/>
        <w:t>330</w:t>
      </w:r>
    </w:p>
    <w:p w14:paraId="61E293C9" w14:textId="77777777" w:rsidR="00E2012A" w:rsidRDefault="00E2012A">
      <w:pPr>
        <w:pStyle w:val="Index1"/>
        <w:tabs>
          <w:tab w:val="right" w:leader="dot" w:pos="6830"/>
        </w:tabs>
        <w:rPr>
          <w:noProof/>
        </w:rPr>
      </w:pPr>
      <w:r>
        <w:rPr>
          <w:noProof/>
        </w:rPr>
        <w:t>Pagel</w:t>
      </w:r>
    </w:p>
    <w:p w14:paraId="4C4C609B" w14:textId="77777777" w:rsidR="00E2012A" w:rsidRDefault="00E2012A">
      <w:pPr>
        <w:pStyle w:val="Index2"/>
        <w:tabs>
          <w:tab w:val="right" w:leader="dot" w:pos="6830"/>
        </w:tabs>
        <w:rPr>
          <w:noProof/>
        </w:rPr>
      </w:pPr>
      <w:r>
        <w:rPr>
          <w:noProof/>
        </w:rPr>
        <w:t>Abby (2019–   )</w:t>
      </w:r>
      <w:r>
        <w:rPr>
          <w:noProof/>
        </w:rPr>
        <w:tab/>
        <w:t>676</w:t>
      </w:r>
    </w:p>
    <w:p w14:paraId="29230B4D" w14:textId="77777777" w:rsidR="00E2012A" w:rsidRDefault="00E2012A">
      <w:pPr>
        <w:pStyle w:val="Index2"/>
        <w:tabs>
          <w:tab w:val="right" w:leader="dot" w:pos="6830"/>
        </w:tabs>
        <w:rPr>
          <w:noProof/>
        </w:rPr>
      </w:pPr>
      <w:r>
        <w:rPr>
          <w:noProof/>
        </w:rPr>
        <w:t>Adam (1988–   )</w:t>
      </w:r>
      <w:r>
        <w:rPr>
          <w:noProof/>
        </w:rPr>
        <w:tab/>
        <w:t>670</w:t>
      </w:r>
    </w:p>
    <w:p w14:paraId="40755F84" w14:textId="77777777" w:rsidR="00E2012A" w:rsidRDefault="00E2012A">
      <w:pPr>
        <w:pStyle w:val="Index2"/>
        <w:tabs>
          <w:tab w:val="right" w:leader="dot" w:pos="6830"/>
        </w:tabs>
        <w:rPr>
          <w:noProof/>
        </w:rPr>
      </w:pPr>
      <w:r>
        <w:rPr>
          <w:noProof/>
        </w:rPr>
        <w:t>Albert J. F. Sandy’s GGF (in another branch) (1857–1948)</w:t>
      </w:r>
      <w:r>
        <w:rPr>
          <w:noProof/>
        </w:rPr>
        <w:tab/>
        <w:t>639</w:t>
      </w:r>
    </w:p>
    <w:p w14:paraId="71DE1CEC" w14:textId="77777777" w:rsidR="00E2012A" w:rsidRDefault="00E2012A">
      <w:pPr>
        <w:pStyle w:val="Index2"/>
        <w:tabs>
          <w:tab w:val="right" w:leader="dot" w:pos="6830"/>
        </w:tabs>
        <w:rPr>
          <w:noProof/>
        </w:rPr>
      </w:pPr>
      <w:r>
        <w:rPr>
          <w:noProof/>
        </w:rPr>
        <w:t>Amy Elizabeth (1962–   )</w:t>
      </w:r>
      <w:r>
        <w:rPr>
          <w:noProof/>
        </w:rPr>
        <w:tab/>
        <w:t>645, 670</w:t>
      </w:r>
    </w:p>
    <w:p w14:paraId="71087EFF" w14:textId="77777777" w:rsidR="00E2012A" w:rsidRDefault="00E2012A">
      <w:pPr>
        <w:pStyle w:val="Index2"/>
        <w:tabs>
          <w:tab w:val="right" w:leader="dot" w:pos="6830"/>
        </w:tabs>
        <w:rPr>
          <w:noProof/>
        </w:rPr>
      </w:pPr>
      <w:r>
        <w:rPr>
          <w:noProof/>
        </w:rPr>
        <w:t>Beverly Fern (1959–   )</w:t>
      </w:r>
      <w:r>
        <w:rPr>
          <w:noProof/>
        </w:rPr>
        <w:tab/>
        <w:t>643, 649</w:t>
      </w:r>
    </w:p>
    <w:p w14:paraId="6DFCE0D0" w14:textId="77777777" w:rsidR="00E2012A" w:rsidRDefault="00E2012A">
      <w:pPr>
        <w:pStyle w:val="Index2"/>
        <w:tabs>
          <w:tab w:val="right" w:leader="dot" w:pos="6830"/>
        </w:tabs>
        <w:rPr>
          <w:noProof/>
        </w:rPr>
      </w:pPr>
      <w:r>
        <w:rPr>
          <w:noProof/>
        </w:rPr>
        <w:t>Brian James (1964–   )</w:t>
      </w:r>
      <w:r>
        <w:rPr>
          <w:noProof/>
        </w:rPr>
        <w:tab/>
        <w:t>645, 671</w:t>
      </w:r>
    </w:p>
    <w:p w14:paraId="19498639" w14:textId="77777777" w:rsidR="00E2012A" w:rsidRDefault="00E2012A">
      <w:pPr>
        <w:pStyle w:val="Index2"/>
        <w:tabs>
          <w:tab w:val="right" w:leader="dot" w:pos="6830"/>
        </w:tabs>
        <w:rPr>
          <w:noProof/>
        </w:rPr>
      </w:pPr>
      <w:r>
        <w:rPr>
          <w:noProof/>
        </w:rPr>
        <w:t>Caryl (1981–   )</w:t>
      </w:r>
      <w:r>
        <w:rPr>
          <w:noProof/>
        </w:rPr>
        <w:tab/>
        <w:t>652, 675</w:t>
      </w:r>
    </w:p>
    <w:p w14:paraId="34AEF985" w14:textId="77777777" w:rsidR="00E2012A" w:rsidRDefault="00E2012A">
      <w:pPr>
        <w:pStyle w:val="Index2"/>
        <w:tabs>
          <w:tab w:val="right" w:leader="dot" w:pos="6830"/>
        </w:tabs>
        <w:rPr>
          <w:noProof/>
        </w:rPr>
      </w:pPr>
      <w:r>
        <w:rPr>
          <w:noProof/>
        </w:rPr>
        <w:t>Chad Alex R.I.P. (1991–2007)</w:t>
      </w:r>
      <w:r>
        <w:rPr>
          <w:noProof/>
        </w:rPr>
        <w:tab/>
        <w:t>670</w:t>
      </w:r>
    </w:p>
    <w:p w14:paraId="37A741BA" w14:textId="77777777" w:rsidR="00E2012A" w:rsidRDefault="00E2012A">
      <w:pPr>
        <w:pStyle w:val="Index2"/>
        <w:tabs>
          <w:tab w:val="right" w:leader="dot" w:pos="6830"/>
        </w:tabs>
        <w:rPr>
          <w:noProof/>
        </w:rPr>
      </w:pPr>
      <w:r>
        <w:rPr>
          <w:noProof/>
        </w:rPr>
        <w:t>Daniel Harvey R.I.P. (1958–2022)</w:t>
      </w:r>
      <w:r>
        <w:rPr>
          <w:noProof/>
        </w:rPr>
        <w:tab/>
        <w:t>645, 667</w:t>
      </w:r>
    </w:p>
    <w:p w14:paraId="26915151" w14:textId="77777777" w:rsidR="00E2012A" w:rsidRDefault="00E2012A">
      <w:pPr>
        <w:pStyle w:val="Index2"/>
        <w:tabs>
          <w:tab w:val="right" w:leader="dot" w:pos="6830"/>
        </w:tabs>
        <w:rPr>
          <w:noProof/>
        </w:rPr>
      </w:pPr>
      <w:r>
        <w:rPr>
          <w:noProof/>
        </w:rPr>
        <w:t>Darlene Aimee (1931–   )</w:t>
      </w:r>
      <w:r>
        <w:rPr>
          <w:noProof/>
        </w:rPr>
        <w:tab/>
        <w:t>640, 646</w:t>
      </w:r>
    </w:p>
    <w:p w14:paraId="2FE9549D" w14:textId="77777777" w:rsidR="00E2012A" w:rsidRDefault="00E2012A">
      <w:pPr>
        <w:pStyle w:val="Index2"/>
        <w:tabs>
          <w:tab w:val="right" w:leader="dot" w:pos="6830"/>
        </w:tabs>
        <w:rPr>
          <w:noProof/>
        </w:rPr>
      </w:pPr>
      <w:r>
        <w:rPr>
          <w:noProof/>
        </w:rPr>
        <w:t>David Emil (1957–   )</w:t>
      </w:r>
      <w:r>
        <w:rPr>
          <w:noProof/>
        </w:rPr>
        <w:tab/>
        <w:t>643</w:t>
      </w:r>
    </w:p>
    <w:p w14:paraId="255FC9C1" w14:textId="77777777" w:rsidR="00E2012A" w:rsidRDefault="00E2012A">
      <w:pPr>
        <w:pStyle w:val="Index2"/>
        <w:tabs>
          <w:tab w:val="right" w:leader="dot" w:pos="6830"/>
        </w:tabs>
        <w:rPr>
          <w:noProof/>
        </w:rPr>
      </w:pPr>
      <w:r>
        <w:rPr>
          <w:noProof/>
        </w:rPr>
        <w:t>Donald Louis (1926–2007)</w:t>
      </w:r>
      <w:r>
        <w:rPr>
          <w:noProof/>
        </w:rPr>
        <w:tab/>
        <w:t>639, 641</w:t>
      </w:r>
    </w:p>
    <w:p w14:paraId="66CBA5DC" w14:textId="77777777" w:rsidR="00E2012A" w:rsidRDefault="00E2012A">
      <w:pPr>
        <w:pStyle w:val="Index2"/>
        <w:tabs>
          <w:tab w:val="right" w:leader="dot" w:pos="6830"/>
        </w:tabs>
        <w:rPr>
          <w:noProof/>
        </w:rPr>
      </w:pPr>
      <w:r>
        <w:rPr>
          <w:noProof/>
        </w:rPr>
        <w:t>Donald William (1953–   )</w:t>
      </w:r>
      <w:r>
        <w:rPr>
          <w:noProof/>
        </w:rPr>
        <w:tab/>
        <w:t>643, 649</w:t>
      </w:r>
    </w:p>
    <w:p w14:paraId="2DA6E455" w14:textId="77777777" w:rsidR="00E2012A" w:rsidRDefault="00E2012A">
      <w:pPr>
        <w:pStyle w:val="Index2"/>
        <w:tabs>
          <w:tab w:val="right" w:leader="dot" w:pos="6830"/>
        </w:tabs>
        <w:rPr>
          <w:noProof/>
        </w:rPr>
      </w:pPr>
      <w:r>
        <w:rPr>
          <w:noProof/>
        </w:rPr>
        <w:t>Elle Louise (2016–   )</w:t>
      </w:r>
      <w:r>
        <w:rPr>
          <w:noProof/>
        </w:rPr>
        <w:tab/>
        <w:t>677</w:t>
      </w:r>
    </w:p>
    <w:p w14:paraId="76924A92" w14:textId="77777777" w:rsidR="00E2012A" w:rsidRDefault="00E2012A">
      <w:pPr>
        <w:pStyle w:val="Index2"/>
        <w:tabs>
          <w:tab w:val="right" w:leader="dot" w:pos="6830"/>
        </w:tabs>
        <w:rPr>
          <w:noProof/>
        </w:rPr>
      </w:pPr>
      <w:r>
        <w:rPr>
          <w:noProof/>
        </w:rPr>
        <w:t>Emil Adam Frank Sandy’s Grandfather (1902–1975)</w:t>
      </w:r>
      <w:r>
        <w:rPr>
          <w:noProof/>
        </w:rPr>
        <w:tab/>
        <w:t>639</w:t>
      </w:r>
    </w:p>
    <w:p w14:paraId="6543BDFF" w14:textId="77777777" w:rsidR="00E2012A" w:rsidRDefault="00E2012A">
      <w:pPr>
        <w:pStyle w:val="Index2"/>
        <w:tabs>
          <w:tab w:val="right" w:leader="dot" w:pos="6830"/>
        </w:tabs>
        <w:rPr>
          <w:noProof/>
        </w:rPr>
      </w:pPr>
      <w:r>
        <w:rPr>
          <w:noProof/>
        </w:rPr>
        <w:t>Emma (2013–   )</w:t>
      </w:r>
      <w:r>
        <w:rPr>
          <w:noProof/>
        </w:rPr>
        <w:tab/>
        <w:t>682</w:t>
      </w:r>
    </w:p>
    <w:p w14:paraId="72DCBC52" w14:textId="77777777" w:rsidR="00E2012A" w:rsidRDefault="00E2012A">
      <w:pPr>
        <w:pStyle w:val="Index2"/>
        <w:tabs>
          <w:tab w:val="right" w:leader="dot" w:pos="6830"/>
        </w:tabs>
        <w:rPr>
          <w:noProof/>
        </w:rPr>
      </w:pPr>
      <w:r>
        <w:rPr>
          <w:noProof/>
        </w:rPr>
        <w:t>Erica Jean (1978–   )</w:t>
      </w:r>
      <w:r>
        <w:rPr>
          <w:noProof/>
        </w:rPr>
        <w:tab/>
        <w:t>668, 680</w:t>
      </w:r>
    </w:p>
    <w:p w14:paraId="19318A15" w14:textId="77777777" w:rsidR="00E2012A" w:rsidRDefault="00E2012A">
      <w:pPr>
        <w:pStyle w:val="Index2"/>
        <w:tabs>
          <w:tab w:val="right" w:leader="dot" w:pos="6830"/>
        </w:tabs>
        <w:rPr>
          <w:noProof/>
        </w:rPr>
      </w:pPr>
      <w:r>
        <w:rPr>
          <w:noProof/>
        </w:rPr>
        <w:t>Ethan Daniel (2010–   )</w:t>
      </w:r>
      <w:r>
        <w:rPr>
          <w:noProof/>
        </w:rPr>
        <w:tab/>
        <w:t>682</w:t>
      </w:r>
    </w:p>
    <w:p w14:paraId="1C8AF783" w14:textId="77777777" w:rsidR="00E2012A" w:rsidRDefault="00E2012A">
      <w:pPr>
        <w:pStyle w:val="Index2"/>
        <w:tabs>
          <w:tab w:val="right" w:leader="dot" w:pos="6830"/>
        </w:tabs>
        <w:rPr>
          <w:noProof/>
        </w:rPr>
      </w:pPr>
      <w:r>
        <w:rPr>
          <w:noProof/>
        </w:rPr>
        <w:t>Gloria Pearl (1953–   )</w:t>
      </w:r>
      <w:r>
        <w:rPr>
          <w:noProof/>
        </w:rPr>
        <w:tab/>
        <w:t>642</w:t>
      </w:r>
    </w:p>
    <w:p w14:paraId="1A4612B1" w14:textId="77777777" w:rsidR="00E2012A" w:rsidRDefault="00E2012A">
      <w:pPr>
        <w:pStyle w:val="Index2"/>
        <w:tabs>
          <w:tab w:val="right" w:leader="dot" w:pos="6830"/>
        </w:tabs>
        <w:rPr>
          <w:noProof/>
        </w:rPr>
      </w:pPr>
      <w:r>
        <w:rPr>
          <w:noProof/>
        </w:rPr>
        <w:t>Henry William (2023–   )</w:t>
      </w:r>
      <w:r>
        <w:rPr>
          <w:noProof/>
        </w:rPr>
        <w:tab/>
        <w:t>686</w:t>
      </w:r>
    </w:p>
    <w:p w14:paraId="0D47C953" w14:textId="77777777" w:rsidR="00E2012A" w:rsidRDefault="00E2012A">
      <w:pPr>
        <w:pStyle w:val="Index2"/>
        <w:tabs>
          <w:tab w:val="right" w:leader="dot" w:pos="6830"/>
        </w:tabs>
        <w:rPr>
          <w:noProof/>
        </w:rPr>
      </w:pPr>
      <w:r>
        <w:rPr>
          <w:noProof/>
        </w:rPr>
        <w:t>Ivy (2019–   )</w:t>
      </w:r>
      <w:r>
        <w:rPr>
          <w:noProof/>
        </w:rPr>
        <w:tab/>
        <w:t>677</w:t>
      </w:r>
    </w:p>
    <w:p w14:paraId="16033166" w14:textId="77777777" w:rsidR="00E2012A" w:rsidRDefault="00E2012A">
      <w:pPr>
        <w:pStyle w:val="Index2"/>
        <w:tabs>
          <w:tab w:val="right" w:leader="dot" w:pos="6830"/>
        </w:tabs>
        <w:rPr>
          <w:noProof/>
        </w:rPr>
      </w:pPr>
      <w:r>
        <w:rPr>
          <w:noProof/>
        </w:rPr>
        <w:t>James (1983–   )</w:t>
      </w:r>
      <w:r>
        <w:rPr>
          <w:noProof/>
        </w:rPr>
        <w:tab/>
        <w:t>669</w:t>
      </w:r>
    </w:p>
    <w:p w14:paraId="138ACB08" w14:textId="77777777" w:rsidR="00E2012A" w:rsidRDefault="00E2012A">
      <w:pPr>
        <w:pStyle w:val="Index2"/>
        <w:tabs>
          <w:tab w:val="right" w:leader="dot" w:pos="6830"/>
        </w:tabs>
        <w:rPr>
          <w:noProof/>
        </w:rPr>
      </w:pPr>
      <w:r>
        <w:rPr>
          <w:noProof/>
        </w:rPr>
        <w:t>Jared Andrew (1995–   )</w:t>
      </w:r>
      <w:r>
        <w:rPr>
          <w:noProof/>
        </w:rPr>
        <w:tab/>
        <w:t>670, 685</w:t>
      </w:r>
    </w:p>
    <w:p w14:paraId="4E9BB57E" w14:textId="77777777" w:rsidR="00E2012A" w:rsidRDefault="00E2012A">
      <w:pPr>
        <w:pStyle w:val="Index2"/>
        <w:tabs>
          <w:tab w:val="right" w:leader="dot" w:pos="6830"/>
        </w:tabs>
        <w:rPr>
          <w:noProof/>
        </w:rPr>
      </w:pPr>
      <w:r>
        <w:rPr>
          <w:noProof/>
        </w:rPr>
        <w:t>John (1979–   )</w:t>
      </w:r>
      <w:r>
        <w:rPr>
          <w:noProof/>
        </w:rPr>
        <w:tab/>
        <w:t>668, 681</w:t>
      </w:r>
    </w:p>
    <w:p w14:paraId="468E7678" w14:textId="77777777" w:rsidR="00E2012A" w:rsidRDefault="00E2012A">
      <w:pPr>
        <w:pStyle w:val="Index2"/>
        <w:tabs>
          <w:tab w:val="right" w:leader="dot" w:pos="6830"/>
        </w:tabs>
        <w:rPr>
          <w:noProof/>
        </w:rPr>
      </w:pPr>
      <w:r>
        <w:rPr>
          <w:noProof/>
        </w:rPr>
        <w:t>Kara Louise (1963–   )</w:t>
      </w:r>
      <w:r>
        <w:rPr>
          <w:noProof/>
        </w:rPr>
        <w:tab/>
        <w:t>643, 650</w:t>
      </w:r>
    </w:p>
    <w:p w14:paraId="6263AF4F" w14:textId="77777777" w:rsidR="00E2012A" w:rsidRDefault="00E2012A">
      <w:pPr>
        <w:pStyle w:val="Index2"/>
        <w:tabs>
          <w:tab w:val="right" w:leader="dot" w:pos="6830"/>
        </w:tabs>
        <w:rPr>
          <w:noProof/>
        </w:rPr>
      </w:pPr>
      <w:r>
        <w:rPr>
          <w:noProof/>
        </w:rPr>
        <w:t>Kathryn Jean R.I.P. (1952–1967)</w:t>
      </w:r>
      <w:r>
        <w:rPr>
          <w:noProof/>
        </w:rPr>
        <w:tab/>
        <w:t>645</w:t>
      </w:r>
    </w:p>
    <w:p w14:paraId="2549621C" w14:textId="77777777" w:rsidR="00E2012A" w:rsidRDefault="00E2012A">
      <w:pPr>
        <w:pStyle w:val="Index2"/>
        <w:tabs>
          <w:tab w:val="right" w:leader="dot" w:pos="6830"/>
        </w:tabs>
        <w:rPr>
          <w:noProof/>
        </w:rPr>
      </w:pPr>
      <w:r>
        <w:rPr>
          <w:noProof/>
        </w:rPr>
        <w:t>Keith Thomas (1965–   )</w:t>
      </w:r>
      <w:r>
        <w:rPr>
          <w:noProof/>
        </w:rPr>
        <w:tab/>
        <w:t>643</w:t>
      </w:r>
    </w:p>
    <w:p w14:paraId="0B45A20B" w14:textId="77777777" w:rsidR="00E2012A" w:rsidRDefault="00E2012A">
      <w:pPr>
        <w:pStyle w:val="Index2"/>
        <w:tabs>
          <w:tab w:val="right" w:leader="dot" w:pos="6830"/>
        </w:tabs>
        <w:rPr>
          <w:noProof/>
        </w:rPr>
      </w:pPr>
      <w:r>
        <w:rPr>
          <w:noProof/>
        </w:rPr>
        <w:t>Kristin Michelle (1982–   )</w:t>
      </w:r>
      <w:r>
        <w:rPr>
          <w:noProof/>
        </w:rPr>
        <w:tab/>
        <w:t>669, 684</w:t>
      </w:r>
    </w:p>
    <w:p w14:paraId="0966399F" w14:textId="77777777" w:rsidR="00E2012A" w:rsidRDefault="00E2012A">
      <w:pPr>
        <w:pStyle w:val="Index2"/>
        <w:tabs>
          <w:tab w:val="right" w:leader="dot" w:pos="6830"/>
        </w:tabs>
        <w:rPr>
          <w:noProof/>
        </w:rPr>
      </w:pPr>
      <w:r>
        <w:rPr>
          <w:noProof/>
        </w:rPr>
        <w:t>Larry James (1951–   )</w:t>
      </w:r>
      <w:r>
        <w:rPr>
          <w:noProof/>
        </w:rPr>
        <w:tab/>
        <w:t>642, 648</w:t>
      </w:r>
    </w:p>
    <w:p w14:paraId="31BD3006" w14:textId="77777777" w:rsidR="00E2012A" w:rsidRDefault="00E2012A">
      <w:pPr>
        <w:pStyle w:val="Index2"/>
        <w:tabs>
          <w:tab w:val="right" w:leader="dot" w:pos="6830"/>
        </w:tabs>
        <w:rPr>
          <w:noProof/>
        </w:rPr>
      </w:pPr>
      <w:r>
        <w:rPr>
          <w:noProof/>
        </w:rPr>
        <w:t>Laura Morgan (1980–   )</w:t>
      </w:r>
      <w:r>
        <w:rPr>
          <w:noProof/>
        </w:rPr>
        <w:tab/>
        <w:t>668, 682</w:t>
      </w:r>
    </w:p>
    <w:p w14:paraId="41E836EA" w14:textId="77777777" w:rsidR="00E2012A" w:rsidRDefault="00E2012A">
      <w:pPr>
        <w:pStyle w:val="Index2"/>
        <w:tabs>
          <w:tab w:val="right" w:leader="dot" w:pos="6830"/>
        </w:tabs>
        <w:rPr>
          <w:noProof/>
        </w:rPr>
      </w:pPr>
      <w:r>
        <w:rPr>
          <w:noProof/>
        </w:rPr>
        <w:t>Les Cassin (2017–   )</w:t>
      </w:r>
      <w:r>
        <w:rPr>
          <w:noProof/>
        </w:rPr>
        <w:tab/>
        <w:t>676</w:t>
      </w:r>
    </w:p>
    <w:p w14:paraId="048F7598" w14:textId="77777777" w:rsidR="00E2012A" w:rsidRDefault="00E2012A">
      <w:pPr>
        <w:pStyle w:val="Index2"/>
        <w:tabs>
          <w:tab w:val="right" w:leader="dot" w:pos="6830"/>
        </w:tabs>
        <w:rPr>
          <w:noProof/>
        </w:rPr>
      </w:pPr>
      <w:r>
        <w:rPr>
          <w:noProof/>
        </w:rPr>
        <w:t>Leslie Lyle Jr. (R.I.P.) (1953–2003)</w:t>
      </w:r>
      <w:r>
        <w:rPr>
          <w:noProof/>
        </w:rPr>
        <w:tab/>
        <w:t>645, 651</w:t>
      </w:r>
    </w:p>
    <w:p w14:paraId="0E9EFFBE" w14:textId="77777777" w:rsidR="00E2012A" w:rsidRDefault="00E2012A">
      <w:pPr>
        <w:pStyle w:val="Index2"/>
        <w:tabs>
          <w:tab w:val="right" w:leader="dot" w:pos="6830"/>
        </w:tabs>
        <w:rPr>
          <w:noProof/>
        </w:rPr>
      </w:pPr>
      <w:r>
        <w:rPr>
          <w:noProof/>
        </w:rPr>
        <w:t>Leslie Lyle Sr. (Don's father-in-law of Sandy R.I.P.) (1929–1989)</w:t>
      </w:r>
      <w:r>
        <w:rPr>
          <w:noProof/>
        </w:rPr>
        <w:tab/>
        <w:t>582, 639, 643</w:t>
      </w:r>
    </w:p>
    <w:p w14:paraId="04C5E65B" w14:textId="77777777" w:rsidR="00E2012A" w:rsidRDefault="00E2012A">
      <w:pPr>
        <w:pStyle w:val="Index2"/>
        <w:tabs>
          <w:tab w:val="right" w:leader="dot" w:pos="6830"/>
        </w:tabs>
        <w:rPr>
          <w:noProof/>
        </w:rPr>
      </w:pPr>
      <w:r>
        <w:rPr>
          <w:noProof/>
        </w:rPr>
        <w:t>Lisa Jean (1964–   )</w:t>
      </w:r>
      <w:r>
        <w:rPr>
          <w:noProof/>
        </w:rPr>
        <w:tab/>
        <w:t>643, 650</w:t>
      </w:r>
    </w:p>
    <w:p w14:paraId="3722EBBA" w14:textId="77777777" w:rsidR="00E2012A" w:rsidRDefault="00E2012A">
      <w:pPr>
        <w:pStyle w:val="Index2"/>
        <w:tabs>
          <w:tab w:val="right" w:leader="dot" w:pos="6830"/>
        </w:tabs>
        <w:rPr>
          <w:noProof/>
        </w:rPr>
      </w:pPr>
      <w:r>
        <w:rPr>
          <w:noProof/>
        </w:rPr>
        <w:t>Max (2011–   )</w:t>
      </w:r>
      <w:r>
        <w:rPr>
          <w:noProof/>
        </w:rPr>
        <w:tab/>
        <w:t>682</w:t>
      </w:r>
    </w:p>
    <w:p w14:paraId="51BA2106" w14:textId="77777777" w:rsidR="00E2012A" w:rsidRDefault="00E2012A">
      <w:pPr>
        <w:pStyle w:val="Index2"/>
        <w:tabs>
          <w:tab w:val="right" w:leader="dot" w:pos="6830"/>
        </w:tabs>
        <w:rPr>
          <w:noProof/>
        </w:rPr>
      </w:pPr>
      <w:r>
        <w:rPr>
          <w:noProof/>
        </w:rPr>
        <w:t>Michael (1986–   )</w:t>
      </w:r>
      <w:r>
        <w:rPr>
          <w:noProof/>
        </w:rPr>
        <w:tab/>
        <w:t>653, 676</w:t>
      </w:r>
    </w:p>
    <w:p w14:paraId="6C91D6F1" w14:textId="77777777" w:rsidR="00E2012A" w:rsidRDefault="00E2012A">
      <w:pPr>
        <w:pStyle w:val="Index2"/>
        <w:tabs>
          <w:tab w:val="right" w:leader="dot" w:pos="6830"/>
        </w:tabs>
        <w:rPr>
          <w:noProof/>
        </w:rPr>
      </w:pPr>
      <w:r>
        <w:rPr>
          <w:noProof/>
        </w:rPr>
        <w:t>Noah Chad (2021–   )</w:t>
      </w:r>
      <w:r>
        <w:rPr>
          <w:noProof/>
        </w:rPr>
        <w:tab/>
        <w:t>686</w:t>
      </w:r>
    </w:p>
    <w:p w14:paraId="31EFCDBE" w14:textId="77777777" w:rsidR="00E2012A" w:rsidRDefault="00E2012A">
      <w:pPr>
        <w:pStyle w:val="Index2"/>
        <w:tabs>
          <w:tab w:val="right" w:leader="dot" w:pos="6830"/>
        </w:tabs>
        <w:rPr>
          <w:noProof/>
        </w:rPr>
      </w:pPr>
      <w:r>
        <w:rPr>
          <w:noProof/>
        </w:rPr>
        <w:t>Paul (1983–   )</w:t>
      </w:r>
      <w:r>
        <w:rPr>
          <w:noProof/>
        </w:rPr>
        <w:tab/>
        <w:t>652, 675</w:t>
      </w:r>
    </w:p>
    <w:p w14:paraId="57B4C4F8" w14:textId="77777777" w:rsidR="00E2012A" w:rsidRDefault="00E2012A">
      <w:pPr>
        <w:pStyle w:val="Index2"/>
        <w:tabs>
          <w:tab w:val="right" w:leader="dot" w:pos="6830"/>
        </w:tabs>
        <w:rPr>
          <w:noProof/>
        </w:rPr>
      </w:pPr>
      <w:r>
        <w:rPr>
          <w:noProof/>
        </w:rPr>
        <w:t>Randall Joseph R.I.P (1959–2024)</w:t>
      </w:r>
      <w:r>
        <w:rPr>
          <w:noProof/>
        </w:rPr>
        <w:tab/>
        <w:t>645, 669</w:t>
      </w:r>
    </w:p>
    <w:p w14:paraId="4CF53ADB" w14:textId="77777777" w:rsidR="00E2012A" w:rsidRDefault="00E2012A">
      <w:pPr>
        <w:pStyle w:val="Index2"/>
        <w:tabs>
          <w:tab w:val="right" w:leader="dot" w:pos="6830"/>
        </w:tabs>
        <w:rPr>
          <w:noProof/>
        </w:rPr>
      </w:pPr>
      <w:r>
        <w:rPr>
          <w:noProof/>
        </w:rPr>
        <w:t>Sandra Lee Don's wife (1955–   )</w:t>
      </w:r>
      <w:r>
        <w:rPr>
          <w:noProof/>
        </w:rPr>
        <w:tab/>
        <w:t>582, 645, 653</w:t>
      </w:r>
    </w:p>
    <w:p w14:paraId="76DFB873" w14:textId="77777777" w:rsidR="00E2012A" w:rsidRDefault="00E2012A">
      <w:pPr>
        <w:pStyle w:val="Index2"/>
        <w:tabs>
          <w:tab w:val="right" w:leader="dot" w:pos="6830"/>
        </w:tabs>
        <w:rPr>
          <w:noProof/>
        </w:rPr>
      </w:pPr>
      <w:r>
        <w:rPr>
          <w:noProof/>
        </w:rPr>
        <w:t>Suzanne (1948–   )</w:t>
      </w:r>
      <w:r>
        <w:rPr>
          <w:noProof/>
        </w:rPr>
        <w:tab/>
        <w:t>642</w:t>
      </w:r>
    </w:p>
    <w:p w14:paraId="7FB40C42" w14:textId="77777777" w:rsidR="00E2012A" w:rsidRDefault="00E2012A">
      <w:pPr>
        <w:pStyle w:val="Index2"/>
        <w:tabs>
          <w:tab w:val="right" w:leader="dot" w:pos="6830"/>
        </w:tabs>
        <w:rPr>
          <w:noProof/>
        </w:rPr>
      </w:pPr>
      <w:r>
        <w:rPr>
          <w:noProof/>
        </w:rPr>
        <w:t>Thomas Allen (1947–2021)</w:t>
      </w:r>
      <w:r>
        <w:rPr>
          <w:noProof/>
        </w:rPr>
        <w:tab/>
        <w:t>642, 648</w:t>
      </w:r>
    </w:p>
    <w:p w14:paraId="3947432D" w14:textId="77777777" w:rsidR="00E2012A" w:rsidRDefault="00E2012A">
      <w:pPr>
        <w:pStyle w:val="Index1"/>
        <w:tabs>
          <w:tab w:val="right" w:leader="dot" w:pos="6830"/>
        </w:tabs>
        <w:rPr>
          <w:noProof/>
        </w:rPr>
      </w:pPr>
      <w:r>
        <w:rPr>
          <w:noProof/>
        </w:rPr>
        <w:t>Parr</w:t>
      </w:r>
    </w:p>
    <w:p w14:paraId="7DE8F148" w14:textId="77777777" w:rsidR="00E2012A" w:rsidRDefault="00E2012A">
      <w:pPr>
        <w:pStyle w:val="Index2"/>
        <w:tabs>
          <w:tab w:val="right" w:leader="dot" w:pos="6830"/>
        </w:tabs>
        <w:rPr>
          <w:noProof/>
        </w:rPr>
      </w:pPr>
      <w:r>
        <w:rPr>
          <w:noProof/>
        </w:rPr>
        <w:t>Katherine (1503–1548)</w:t>
      </w:r>
      <w:r>
        <w:rPr>
          <w:noProof/>
        </w:rPr>
        <w:tab/>
        <w:t>322</w:t>
      </w:r>
    </w:p>
    <w:p w14:paraId="6C7D527C" w14:textId="77777777" w:rsidR="00E2012A" w:rsidRDefault="00E2012A">
      <w:pPr>
        <w:pStyle w:val="Index2"/>
        <w:tabs>
          <w:tab w:val="right" w:leader="dot" w:pos="6830"/>
        </w:tabs>
        <w:rPr>
          <w:noProof/>
        </w:rPr>
      </w:pPr>
      <w:r>
        <w:rPr>
          <w:noProof/>
        </w:rPr>
        <w:t>Margaret Ann (1522–1599)</w:t>
      </w:r>
      <w:r>
        <w:rPr>
          <w:noProof/>
        </w:rPr>
        <w:tab/>
        <w:t>364</w:t>
      </w:r>
    </w:p>
    <w:p w14:paraId="1ED25EA7" w14:textId="77777777" w:rsidR="00E2012A" w:rsidRDefault="00E2012A">
      <w:pPr>
        <w:pStyle w:val="Index2"/>
        <w:tabs>
          <w:tab w:val="right" w:leader="dot" w:pos="6830"/>
        </w:tabs>
        <w:rPr>
          <w:noProof/>
        </w:rPr>
      </w:pPr>
      <w:r>
        <w:rPr>
          <w:noProof/>
        </w:rPr>
        <w:t>Thomas (1483–1529)</w:t>
      </w:r>
      <w:r>
        <w:rPr>
          <w:noProof/>
        </w:rPr>
        <w:tab/>
        <w:t>322</w:t>
      </w:r>
    </w:p>
    <w:p w14:paraId="0785ED09" w14:textId="77777777" w:rsidR="00E2012A" w:rsidRDefault="00E2012A">
      <w:pPr>
        <w:pStyle w:val="Index1"/>
        <w:tabs>
          <w:tab w:val="right" w:leader="dot" w:pos="6830"/>
        </w:tabs>
        <w:rPr>
          <w:noProof/>
        </w:rPr>
      </w:pPr>
      <w:r>
        <w:rPr>
          <w:noProof/>
        </w:rPr>
        <w:t>Parsons</w:t>
      </w:r>
    </w:p>
    <w:p w14:paraId="37E326DF" w14:textId="77777777" w:rsidR="00E2012A" w:rsidRDefault="00E2012A">
      <w:pPr>
        <w:pStyle w:val="Index2"/>
        <w:tabs>
          <w:tab w:val="right" w:leader="dot" w:pos="6830"/>
        </w:tabs>
        <w:rPr>
          <w:noProof/>
        </w:rPr>
      </w:pPr>
      <w:r>
        <w:rPr>
          <w:noProof/>
        </w:rPr>
        <w:t>Grace (1633–1705)</w:t>
      </w:r>
      <w:r>
        <w:rPr>
          <w:noProof/>
        </w:rPr>
        <w:tab/>
        <w:t>390, 402</w:t>
      </w:r>
    </w:p>
    <w:p w14:paraId="2057001F" w14:textId="77777777" w:rsidR="00E2012A" w:rsidRDefault="00E2012A">
      <w:pPr>
        <w:pStyle w:val="Index2"/>
        <w:tabs>
          <w:tab w:val="right" w:leader="dot" w:pos="6830"/>
        </w:tabs>
        <w:rPr>
          <w:noProof/>
        </w:rPr>
      </w:pPr>
      <w:r>
        <w:rPr>
          <w:noProof/>
        </w:rPr>
        <w:t>John (1584–1638)</w:t>
      </w:r>
      <w:r>
        <w:rPr>
          <w:noProof/>
        </w:rPr>
        <w:tab/>
        <w:t>390</w:t>
      </w:r>
    </w:p>
    <w:p w14:paraId="44AC6733" w14:textId="77777777" w:rsidR="00E2012A" w:rsidRDefault="00E2012A">
      <w:pPr>
        <w:pStyle w:val="Index2"/>
        <w:tabs>
          <w:tab w:val="right" w:leader="dot" w:pos="6830"/>
        </w:tabs>
        <w:rPr>
          <w:noProof/>
        </w:rPr>
      </w:pPr>
      <w:r>
        <w:rPr>
          <w:noProof/>
        </w:rPr>
        <w:t>Richard (1604–1648)</w:t>
      </w:r>
      <w:r>
        <w:rPr>
          <w:noProof/>
        </w:rPr>
        <w:tab/>
        <w:t>390</w:t>
      </w:r>
    </w:p>
    <w:p w14:paraId="24FFE360" w14:textId="77777777" w:rsidR="00E2012A" w:rsidRDefault="00E2012A">
      <w:pPr>
        <w:pStyle w:val="Index1"/>
        <w:tabs>
          <w:tab w:val="right" w:leader="dot" w:pos="6830"/>
        </w:tabs>
        <w:rPr>
          <w:noProof/>
        </w:rPr>
      </w:pPr>
      <w:r>
        <w:rPr>
          <w:noProof/>
        </w:rPr>
        <w:t>Patterson</w:t>
      </w:r>
    </w:p>
    <w:p w14:paraId="07C2972C" w14:textId="77777777" w:rsidR="00E2012A" w:rsidRDefault="00E2012A">
      <w:pPr>
        <w:pStyle w:val="Index2"/>
        <w:tabs>
          <w:tab w:val="right" w:leader="dot" w:pos="6830"/>
        </w:tabs>
        <w:rPr>
          <w:noProof/>
        </w:rPr>
      </w:pPr>
      <w:r>
        <w:rPr>
          <w:noProof/>
        </w:rPr>
        <w:t>Nathanial (1844–1866)</w:t>
      </w:r>
      <w:r>
        <w:rPr>
          <w:noProof/>
        </w:rPr>
        <w:tab/>
        <w:t>614</w:t>
      </w:r>
    </w:p>
    <w:p w14:paraId="4F2E166D" w14:textId="77777777" w:rsidR="00E2012A" w:rsidRDefault="00E2012A">
      <w:pPr>
        <w:pStyle w:val="Index1"/>
        <w:tabs>
          <w:tab w:val="right" w:leader="dot" w:pos="6830"/>
        </w:tabs>
        <w:rPr>
          <w:noProof/>
        </w:rPr>
      </w:pPr>
      <w:r>
        <w:rPr>
          <w:noProof/>
        </w:rPr>
        <w:t>Paulet</w:t>
      </w:r>
    </w:p>
    <w:p w14:paraId="361F2A37" w14:textId="77777777" w:rsidR="00E2012A" w:rsidRDefault="00E2012A">
      <w:pPr>
        <w:pStyle w:val="Index2"/>
        <w:tabs>
          <w:tab w:val="right" w:leader="dot" w:pos="6830"/>
        </w:tabs>
        <w:rPr>
          <w:noProof/>
        </w:rPr>
      </w:pPr>
      <w:r>
        <w:rPr>
          <w:noProof/>
        </w:rPr>
        <w:t>Catherine (1553–1620)</w:t>
      </w:r>
      <w:r>
        <w:rPr>
          <w:noProof/>
        </w:rPr>
        <w:tab/>
        <w:t>377</w:t>
      </w:r>
    </w:p>
    <w:p w14:paraId="64A358EB" w14:textId="77777777" w:rsidR="00E2012A" w:rsidRDefault="00E2012A">
      <w:pPr>
        <w:pStyle w:val="Index2"/>
        <w:tabs>
          <w:tab w:val="right" w:leader="dot" w:pos="6830"/>
        </w:tabs>
        <w:rPr>
          <w:noProof/>
        </w:rPr>
      </w:pPr>
      <w:r>
        <w:rPr>
          <w:noProof/>
        </w:rPr>
        <w:t>Chidiock (1520–1574)</w:t>
      </w:r>
      <w:r>
        <w:rPr>
          <w:noProof/>
        </w:rPr>
        <w:tab/>
        <w:t>377</w:t>
      </w:r>
    </w:p>
    <w:p w14:paraId="69972083" w14:textId="77777777" w:rsidR="00E2012A" w:rsidRDefault="00E2012A">
      <w:pPr>
        <w:pStyle w:val="Index1"/>
        <w:tabs>
          <w:tab w:val="right" w:leader="dot" w:pos="6830"/>
        </w:tabs>
        <w:rPr>
          <w:noProof/>
        </w:rPr>
      </w:pPr>
      <w:r>
        <w:rPr>
          <w:noProof/>
        </w:rPr>
        <w:t>Payne</w:t>
      </w:r>
    </w:p>
    <w:p w14:paraId="65C72611" w14:textId="77777777" w:rsidR="00E2012A" w:rsidRDefault="00E2012A">
      <w:pPr>
        <w:pStyle w:val="Index2"/>
        <w:tabs>
          <w:tab w:val="right" w:leader="dot" w:pos="6830"/>
        </w:tabs>
        <w:rPr>
          <w:noProof/>
        </w:rPr>
      </w:pPr>
      <w:r>
        <w:rPr>
          <w:noProof/>
        </w:rPr>
        <w:t>Hannah Lee (2003–   )</w:t>
      </w:r>
      <w:r>
        <w:rPr>
          <w:noProof/>
        </w:rPr>
        <w:tab/>
        <w:t>592</w:t>
      </w:r>
    </w:p>
    <w:p w14:paraId="240C4A45" w14:textId="77777777" w:rsidR="00E2012A" w:rsidRDefault="00E2012A">
      <w:pPr>
        <w:pStyle w:val="Index2"/>
        <w:tabs>
          <w:tab w:val="right" w:leader="dot" w:pos="6830"/>
        </w:tabs>
        <w:rPr>
          <w:noProof/>
        </w:rPr>
      </w:pPr>
      <w:r>
        <w:rPr>
          <w:noProof/>
        </w:rPr>
        <w:t>Rick Lee (1964–   )</w:t>
      </w:r>
      <w:r>
        <w:rPr>
          <w:noProof/>
        </w:rPr>
        <w:tab/>
        <w:t>592</w:t>
      </w:r>
    </w:p>
    <w:p w14:paraId="068A08B8" w14:textId="77777777" w:rsidR="00E2012A" w:rsidRDefault="00E2012A">
      <w:pPr>
        <w:pStyle w:val="Index1"/>
        <w:tabs>
          <w:tab w:val="right" w:leader="dot" w:pos="6830"/>
        </w:tabs>
        <w:rPr>
          <w:noProof/>
        </w:rPr>
      </w:pPr>
      <w:r>
        <w:rPr>
          <w:noProof/>
        </w:rPr>
        <w:t>Pearce</w:t>
      </w:r>
    </w:p>
    <w:p w14:paraId="787D318A" w14:textId="77777777" w:rsidR="00E2012A" w:rsidRDefault="00E2012A">
      <w:pPr>
        <w:pStyle w:val="Index2"/>
        <w:tabs>
          <w:tab w:val="right" w:leader="dot" w:pos="6830"/>
        </w:tabs>
        <w:rPr>
          <w:noProof/>
        </w:rPr>
      </w:pPr>
      <w:r>
        <w:rPr>
          <w:noProof/>
        </w:rPr>
        <w:t>(mother) of 3 children-by Samuel (1924–1959)</w:t>
      </w:r>
      <w:r>
        <w:rPr>
          <w:noProof/>
        </w:rPr>
        <w:tab/>
        <w:t>563</w:t>
      </w:r>
    </w:p>
    <w:p w14:paraId="75E26BE6" w14:textId="77777777" w:rsidR="00E2012A" w:rsidRDefault="00E2012A">
      <w:pPr>
        <w:pStyle w:val="Index1"/>
        <w:tabs>
          <w:tab w:val="right" w:leader="dot" w:pos="6830"/>
        </w:tabs>
        <w:rPr>
          <w:noProof/>
        </w:rPr>
      </w:pPr>
      <w:r>
        <w:rPr>
          <w:noProof/>
        </w:rPr>
        <w:t>Pearcey</w:t>
      </w:r>
    </w:p>
    <w:p w14:paraId="0A523EA2" w14:textId="77777777" w:rsidR="00E2012A" w:rsidRDefault="00E2012A">
      <w:pPr>
        <w:pStyle w:val="Index2"/>
        <w:tabs>
          <w:tab w:val="right" w:leader="dot" w:pos="6830"/>
        </w:tabs>
        <w:rPr>
          <w:noProof/>
        </w:rPr>
      </w:pPr>
      <w:r>
        <w:rPr>
          <w:noProof/>
        </w:rPr>
        <w:t>Hannah Wallis (1866–1952)</w:t>
      </w:r>
      <w:r>
        <w:rPr>
          <w:noProof/>
        </w:rPr>
        <w:tab/>
        <w:t>501</w:t>
      </w:r>
    </w:p>
    <w:p w14:paraId="10398BDF" w14:textId="77777777" w:rsidR="00E2012A" w:rsidRDefault="00E2012A">
      <w:pPr>
        <w:pStyle w:val="Index1"/>
        <w:tabs>
          <w:tab w:val="right" w:leader="dot" w:pos="6830"/>
        </w:tabs>
        <w:rPr>
          <w:noProof/>
        </w:rPr>
      </w:pPr>
      <w:r>
        <w:rPr>
          <w:noProof/>
        </w:rPr>
        <w:t>Pearson</w:t>
      </w:r>
    </w:p>
    <w:p w14:paraId="0AB79446" w14:textId="77777777" w:rsidR="00E2012A" w:rsidRDefault="00E2012A">
      <w:pPr>
        <w:pStyle w:val="Index2"/>
        <w:tabs>
          <w:tab w:val="right" w:leader="dot" w:pos="6830"/>
        </w:tabs>
        <w:rPr>
          <w:noProof/>
        </w:rPr>
      </w:pPr>
      <w:r>
        <w:rPr>
          <w:noProof/>
        </w:rPr>
        <w:t>Dorothea M. (1908–2007)</w:t>
      </w:r>
      <w:r>
        <w:rPr>
          <w:noProof/>
        </w:rPr>
        <w:tab/>
        <w:t>686</w:t>
      </w:r>
    </w:p>
    <w:p w14:paraId="3FC005FD" w14:textId="77777777" w:rsidR="00E2012A" w:rsidRDefault="00E2012A">
      <w:pPr>
        <w:pStyle w:val="Index1"/>
        <w:tabs>
          <w:tab w:val="right" w:leader="dot" w:pos="6830"/>
        </w:tabs>
        <w:rPr>
          <w:noProof/>
        </w:rPr>
      </w:pPr>
      <w:r>
        <w:rPr>
          <w:noProof/>
        </w:rPr>
        <w:t>Perkes</w:t>
      </w:r>
    </w:p>
    <w:p w14:paraId="44B29C78" w14:textId="77777777" w:rsidR="00E2012A" w:rsidRDefault="00E2012A">
      <w:pPr>
        <w:pStyle w:val="Index2"/>
        <w:tabs>
          <w:tab w:val="right" w:leader="dot" w:pos="6830"/>
        </w:tabs>
        <w:rPr>
          <w:noProof/>
        </w:rPr>
      </w:pPr>
      <w:r>
        <w:rPr>
          <w:noProof/>
        </w:rPr>
        <w:t>(mother) of Mary-by Richard (1419–1510)</w:t>
      </w:r>
      <w:r>
        <w:rPr>
          <w:noProof/>
        </w:rPr>
        <w:tab/>
        <w:t>280</w:t>
      </w:r>
    </w:p>
    <w:p w14:paraId="13296E1B" w14:textId="77777777" w:rsidR="00E2012A" w:rsidRDefault="00E2012A">
      <w:pPr>
        <w:pStyle w:val="Index1"/>
        <w:tabs>
          <w:tab w:val="right" w:leader="dot" w:pos="6830"/>
        </w:tabs>
        <w:rPr>
          <w:noProof/>
        </w:rPr>
      </w:pPr>
      <w:r>
        <w:rPr>
          <w:noProof/>
        </w:rPr>
        <w:t>Peverell</w:t>
      </w:r>
    </w:p>
    <w:p w14:paraId="3771B25D" w14:textId="77777777" w:rsidR="00E2012A" w:rsidRDefault="00E2012A">
      <w:pPr>
        <w:pStyle w:val="Index2"/>
        <w:tabs>
          <w:tab w:val="right" w:leader="dot" w:pos="6830"/>
        </w:tabs>
        <w:rPr>
          <w:noProof/>
        </w:rPr>
      </w:pPr>
      <w:r>
        <w:rPr>
          <w:noProof/>
        </w:rPr>
        <w:t>Katherine (1380–1426)</w:t>
      </w:r>
      <w:r>
        <w:rPr>
          <w:noProof/>
        </w:rPr>
        <w:tab/>
        <w:t>278</w:t>
      </w:r>
    </w:p>
    <w:p w14:paraId="1FD4683D" w14:textId="77777777" w:rsidR="00E2012A" w:rsidRDefault="00E2012A">
      <w:pPr>
        <w:pStyle w:val="Index1"/>
        <w:tabs>
          <w:tab w:val="right" w:leader="dot" w:pos="6830"/>
        </w:tabs>
        <w:rPr>
          <w:noProof/>
        </w:rPr>
      </w:pPr>
      <w:r>
        <w:rPr>
          <w:noProof/>
        </w:rPr>
        <w:t>Pierce</w:t>
      </w:r>
    </w:p>
    <w:p w14:paraId="32AFA675" w14:textId="77777777" w:rsidR="00E2012A" w:rsidRDefault="00E2012A">
      <w:pPr>
        <w:pStyle w:val="Index2"/>
        <w:tabs>
          <w:tab w:val="right" w:leader="dot" w:pos="6830"/>
        </w:tabs>
        <w:rPr>
          <w:noProof/>
        </w:rPr>
      </w:pPr>
      <w:r>
        <w:rPr>
          <w:noProof/>
        </w:rPr>
        <w:t>Anna Sandy's 4th GGM (who married two GGFs!) (1779–1825)</w:t>
      </w:r>
      <w:r>
        <w:rPr>
          <w:noProof/>
        </w:rPr>
        <w:tab/>
        <w:t>548, 595</w:t>
      </w:r>
    </w:p>
    <w:p w14:paraId="1791961F" w14:textId="77777777" w:rsidR="00E2012A" w:rsidRDefault="00E2012A">
      <w:pPr>
        <w:pStyle w:val="Index2"/>
        <w:tabs>
          <w:tab w:val="right" w:leader="dot" w:pos="6830"/>
        </w:tabs>
        <w:rPr>
          <w:noProof/>
        </w:rPr>
      </w:pPr>
      <w:r>
        <w:rPr>
          <w:noProof/>
        </w:rPr>
        <w:t>Enoch Sandy's 6th GGF (in another branch) (1718–1806)</w:t>
      </w:r>
      <w:r>
        <w:rPr>
          <w:noProof/>
        </w:rPr>
        <w:tab/>
        <w:t>507</w:t>
      </w:r>
    </w:p>
    <w:p w14:paraId="4738DEE8" w14:textId="77777777" w:rsidR="00E2012A" w:rsidRDefault="00E2012A">
      <w:pPr>
        <w:pStyle w:val="Index2"/>
        <w:tabs>
          <w:tab w:val="right" w:leader="dot" w:pos="6830"/>
        </w:tabs>
        <w:rPr>
          <w:noProof/>
        </w:rPr>
      </w:pPr>
      <w:r>
        <w:rPr>
          <w:noProof/>
        </w:rPr>
        <w:t>Mary Sandy's 5th GGM (1745–1781)</w:t>
      </w:r>
      <w:r>
        <w:rPr>
          <w:noProof/>
        </w:rPr>
        <w:tab/>
        <w:t>508</w:t>
      </w:r>
    </w:p>
    <w:p w14:paraId="6BCC343C" w14:textId="77777777" w:rsidR="00E2012A" w:rsidRDefault="00E2012A">
      <w:pPr>
        <w:pStyle w:val="Index2"/>
        <w:tabs>
          <w:tab w:val="right" w:leader="dot" w:pos="6830"/>
        </w:tabs>
        <w:rPr>
          <w:noProof/>
        </w:rPr>
      </w:pPr>
      <w:r>
        <w:rPr>
          <w:noProof/>
        </w:rPr>
        <w:t>Samuel J. {tagged} research his name and is Sandy's 5th GGF (in another branch) (1755–1825)</w:t>
      </w:r>
      <w:r>
        <w:rPr>
          <w:noProof/>
        </w:rPr>
        <w:tab/>
        <w:t>547</w:t>
      </w:r>
    </w:p>
    <w:p w14:paraId="13FCC65B" w14:textId="77777777" w:rsidR="00E2012A" w:rsidRDefault="00E2012A">
      <w:pPr>
        <w:pStyle w:val="Index1"/>
        <w:tabs>
          <w:tab w:val="right" w:leader="dot" w:pos="6830"/>
        </w:tabs>
        <w:rPr>
          <w:noProof/>
        </w:rPr>
      </w:pPr>
      <w:r>
        <w:rPr>
          <w:noProof/>
        </w:rPr>
        <w:t>Pinkert</w:t>
      </w:r>
    </w:p>
    <w:p w14:paraId="63523B8B" w14:textId="77777777" w:rsidR="00E2012A" w:rsidRDefault="00E2012A">
      <w:pPr>
        <w:pStyle w:val="Index2"/>
        <w:tabs>
          <w:tab w:val="right" w:leader="dot" w:pos="6830"/>
        </w:tabs>
        <w:rPr>
          <w:noProof/>
        </w:rPr>
      </w:pPr>
      <w:r>
        <w:rPr>
          <w:noProof/>
        </w:rPr>
        <w:t>Gloria Maureen (1936–2008)</w:t>
      </w:r>
      <w:r>
        <w:rPr>
          <w:noProof/>
        </w:rPr>
        <w:tab/>
        <w:t>669</w:t>
      </w:r>
    </w:p>
    <w:p w14:paraId="64C31CF5" w14:textId="77777777" w:rsidR="00E2012A" w:rsidRDefault="00E2012A">
      <w:pPr>
        <w:pStyle w:val="Index1"/>
        <w:tabs>
          <w:tab w:val="right" w:leader="dot" w:pos="6830"/>
        </w:tabs>
        <w:rPr>
          <w:noProof/>
        </w:rPr>
      </w:pPr>
      <w:r>
        <w:rPr>
          <w:noProof/>
        </w:rPr>
        <w:t>Plantagenêt</w:t>
      </w:r>
    </w:p>
    <w:p w14:paraId="2C3ADE90" w14:textId="77777777" w:rsidR="00E2012A" w:rsidRDefault="00E2012A">
      <w:pPr>
        <w:pStyle w:val="Index2"/>
        <w:tabs>
          <w:tab w:val="right" w:leader="dot" w:pos="6830"/>
        </w:tabs>
        <w:rPr>
          <w:noProof/>
        </w:rPr>
      </w:pPr>
      <w:r>
        <w:rPr>
          <w:noProof/>
        </w:rPr>
        <w:t>Alfonso (1273–1284)</w:t>
      </w:r>
      <w:r>
        <w:rPr>
          <w:noProof/>
        </w:rPr>
        <w:tab/>
        <w:t>165, 191</w:t>
      </w:r>
    </w:p>
    <w:p w14:paraId="697901F1" w14:textId="77777777" w:rsidR="00E2012A" w:rsidRDefault="00E2012A">
      <w:pPr>
        <w:pStyle w:val="Index2"/>
        <w:tabs>
          <w:tab w:val="right" w:leader="dot" w:pos="6830"/>
        </w:tabs>
        <w:rPr>
          <w:noProof/>
        </w:rPr>
      </w:pPr>
      <w:r>
        <w:rPr>
          <w:noProof/>
        </w:rPr>
        <w:t>Alice (1269–1281)</w:t>
      </w:r>
      <w:r>
        <w:rPr>
          <w:noProof/>
        </w:rPr>
        <w:tab/>
        <w:t>165, 191</w:t>
      </w:r>
    </w:p>
    <w:p w14:paraId="624C6D44" w14:textId="77777777" w:rsidR="00E2012A" w:rsidRDefault="00E2012A">
      <w:pPr>
        <w:pStyle w:val="Index2"/>
        <w:tabs>
          <w:tab w:val="right" w:leader="dot" w:pos="6830"/>
        </w:tabs>
        <w:rPr>
          <w:noProof/>
        </w:rPr>
      </w:pPr>
      <w:r>
        <w:rPr>
          <w:noProof/>
        </w:rPr>
        <w:t>Alice de Warren (1287–1338)</w:t>
      </w:r>
      <w:r>
        <w:rPr>
          <w:noProof/>
        </w:rPr>
        <w:tab/>
        <w:t>223</w:t>
      </w:r>
    </w:p>
    <w:p w14:paraId="2908A711" w14:textId="77777777" w:rsidR="00E2012A" w:rsidRDefault="00E2012A">
      <w:pPr>
        <w:pStyle w:val="Index2"/>
        <w:tabs>
          <w:tab w:val="right" w:leader="dot" w:pos="6830"/>
        </w:tabs>
        <w:rPr>
          <w:noProof/>
        </w:rPr>
      </w:pPr>
      <w:r>
        <w:rPr>
          <w:noProof/>
        </w:rPr>
        <w:t>Anne de Mortimer (1390–1411)</w:t>
      </w:r>
      <w:r>
        <w:rPr>
          <w:noProof/>
        </w:rPr>
        <w:tab/>
        <w:t>261, 263, 270</w:t>
      </w:r>
    </w:p>
    <w:p w14:paraId="4BFDF717" w14:textId="77777777" w:rsidR="00E2012A" w:rsidRDefault="00E2012A">
      <w:pPr>
        <w:pStyle w:val="Index2"/>
        <w:tabs>
          <w:tab w:val="right" w:leader="dot" w:pos="6830"/>
        </w:tabs>
        <w:rPr>
          <w:noProof/>
        </w:rPr>
      </w:pPr>
      <w:r>
        <w:rPr>
          <w:noProof/>
        </w:rPr>
        <w:t>Beatrice (1230–1235)</w:t>
      </w:r>
      <w:r>
        <w:rPr>
          <w:noProof/>
        </w:rPr>
        <w:tab/>
        <w:t>147</w:t>
      </w:r>
    </w:p>
    <w:p w14:paraId="68FD04DF" w14:textId="77777777" w:rsidR="00E2012A" w:rsidRDefault="00E2012A">
      <w:pPr>
        <w:pStyle w:val="Index2"/>
        <w:tabs>
          <w:tab w:val="right" w:leader="dot" w:pos="6830"/>
        </w:tabs>
        <w:rPr>
          <w:noProof/>
        </w:rPr>
      </w:pPr>
      <w:r>
        <w:rPr>
          <w:noProof/>
        </w:rPr>
        <w:t>Beatrice (1286–1290)</w:t>
      </w:r>
      <w:r>
        <w:rPr>
          <w:noProof/>
        </w:rPr>
        <w:tab/>
        <w:t>166, 192</w:t>
      </w:r>
    </w:p>
    <w:p w14:paraId="4DB0BED8" w14:textId="77777777" w:rsidR="00E2012A" w:rsidRDefault="00E2012A">
      <w:pPr>
        <w:pStyle w:val="Index2"/>
        <w:tabs>
          <w:tab w:val="right" w:leader="dot" w:pos="6830"/>
        </w:tabs>
        <w:rPr>
          <w:noProof/>
        </w:rPr>
      </w:pPr>
      <w:r>
        <w:rPr>
          <w:noProof/>
        </w:rPr>
        <w:t>Beatrice Beatrix of England (1242–1274)</w:t>
      </w:r>
      <w:r>
        <w:rPr>
          <w:noProof/>
        </w:rPr>
        <w:tab/>
        <w:t>148</w:t>
      </w:r>
    </w:p>
    <w:p w14:paraId="10964A86" w14:textId="77777777" w:rsidR="00E2012A" w:rsidRDefault="00E2012A">
      <w:pPr>
        <w:pStyle w:val="Index2"/>
        <w:tabs>
          <w:tab w:val="right" w:leader="dot" w:pos="6830"/>
        </w:tabs>
        <w:rPr>
          <w:noProof/>
        </w:rPr>
      </w:pPr>
      <w:r>
        <w:rPr>
          <w:noProof/>
        </w:rPr>
        <w:t>Beatrix (1286–1286)</w:t>
      </w:r>
      <w:r>
        <w:rPr>
          <w:noProof/>
        </w:rPr>
        <w:tab/>
        <w:t>179, 202</w:t>
      </w:r>
    </w:p>
    <w:p w14:paraId="70B5B94A" w14:textId="77777777" w:rsidR="00E2012A" w:rsidRDefault="00E2012A">
      <w:pPr>
        <w:pStyle w:val="Index2"/>
        <w:tabs>
          <w:tab w:val="right" w:leader="dot" w:pos="6830"/>
        </w:tabs>
        <w:rPr>
          <w:noProof/>
        </w:rPr>
      </w:pPr>
      <w:r>
        <w:rPr>
          <w:noProof/>
        </w:rPr>
        <w:t>Berengaria (1276–1279)</w:t>
      </w:r>
      <w:r>
        <w:rPr>
          <w:noProof/>
        </w:rPr>
        <w:tab/>
        <w:t>166, 192</w:t>
      </w:r>
    </w:p>
    <w:p w14:paraId="06923815" w14:textId="77777777" w:rsidR="00E2012A" w:rsidRDefault="00E2012A">
      <w:pPr>
        <w:pStyle w:val="Index2"/>
        <w:tabs>
          <w:tab w:val="right" w:leader="dot" w:pos="6830"/>
        </w:tabs>
        <w:rPr>
          <w:noProof/>
        </w:rPr>
      </w:pPr>
      <w:r>
        <w:rPr>
          <w:noProof/>
        </w:rPr>
        <w:t>Blanche (1243–1296)</w:t>
      </w:r>
      <w:r>
        <w:rPr>
          <w:noProof/>
        </w:rPr>
        <w:tab/>
        <w:t>148, 168</w:t>
      </w:r>
    </w:p>
    <w:p w14:paraId="327E3C32" w14:textId="77777777" w:rsidR="00E2012A" w:rsidRDefault="00E2012A">
      <w:pPr>
        <w:pStyle w:val="Index2"/>
        <w:tabs>
          <w:tab w:val="right" w:leader="dot" w:pos="6830"/>
        </w:tabs>
        <w:rPr>
          <w:noProof/>
        </w:rPr>
      </w:pPr>
      <w:r>
        <w:rPr>
          <w:noProof/>
        </w:rPr>
        <w:t>Blanche (1270–1274)</w:t>
      </w:r>
      <w:r>
        <w:rPr>
          <w:noProof/>
        </w:rPr>
        <w:tab/>
        <w:t>165, 191</w:t>
      </w:r>
    </w:p>
    <w:p w14:paraId="2FD81757" w14:textId="77777777" w:rsidR="00E2012A" w:rsidRDefault="00E2012A">
      <w:pPr>
        <w:pStyle w:val="Index2"/>
        <w:tabs>
          <w:tab w:val="right" w:leader="dot" w:pos="6830"/>
        </w:tabs>
        <w:rPr>
          <w:noProof/>
        </w:rPr>
      </w:pPr>
      <w:r>
        <w:rPr>
          <w:noProof/>
        </w:rPr>
        <w:t>Cecily of York (1469–1507)</w:t>
      </w:r>
      <w:r>
        <w:rPr>
          <w:noProof/>
        </w:rPr>
        <w:tab/>
        <w:t>276, 289</w:t>
      </w:r>
    </w:p>
    <w:p w14:paraId="100441E5" w14:textId="77777777" w:rsidR="00E2012A" w:rsidRDefault="00E2012A">
      <w:pPr>
        <w:pStyle w:val="Index2"/>
        <w:tabs>
          <w:tab w:val="right" w:leader="dot" w:pos="6830"/>
        </w:tabs>
        <w:rPr>
          <w:noProof/>
        </w:rPr>
      </w:pPr>
      <w:r>
        <w:rPr>
          <w:noProof/>
        </w:rPr>
        <w:t>Edmond {tagged} Research (1234–1235)</w:t>
      </w:r>
      <w:r>
        <w:rPr>
          <w:noProof/>
        </w:rPr>
        <w:tab/>
        <w:t>147</w:t>
      </w:r>
    </w:p>
    <w:p w14:paraId="0E60A724" w14:textId="77777777" w:rsidR="00E2012A" w:rsidRDefault="00E2012A">
      <w:pPr>
        <w:pStyle w:val="Index2"/>
        <w:tabs>
          <w:tab w:val="right" w:leader="dot" w:pos="6830"/>
        </w:tabs>
        <w:rPr>
          <w:noProof/>
        </w:rPr>
      </w:pPr>
      <w:r>
        <w:rPr>
          <w:noProof/>
        </w:rPr>
        <w:t>Edmund (1244–1295)</w:t>
      </w:r>
      <w:r>
        <w:rPr>
          <w:noProof/>
        </w:rPr>
        <w:tab/>
        <w:t>148, 168, 193</w:t>
      </w:r>
    </w:p>
    <w:p w14:paraId="2CF8C55B" w14:textId="77777777" w:rsidR="00E2012A" w:rsidRDefault="00E2012A">
      <w:pPr>
        <w:pStyle w:val="Index2"/>
        <w:tabs>
          <w:tab w:val="right" w:leader="dot" w:pos="6830"/>
        </w:tabs>
        <w:rPr>
          <w:noProof/>
        </w:rPr>
      </w:pPr>
      <w:r>
        <w:rPr>
          <w:noProof/>
        </w:rPr>
        <w:t>Edmund (1301–1330)</w:t>
      </w:r>
      <w:r>
        <w:rPr>
          <w:noProof/>
        </w:rPr>
        <w:tab/>
        <w:t>167</w:t>
      </w:r>
    </w:p>
    <w:p w14:paraId="5EB7ED27" w14:textId="77777777" w:rsidR="00E2012A" w:rsidRDefault="00E2012A">
      <w:pPr>
        <w:pStyle w:val="Index2"/>
        <w:tabs>
          <w:tab w:val="right" w:leader="dot" w:pos="6830"/>
        </w:tabs>
        <w:rPr>
          <w:noProof/>
        </w:rPr>
      </w:pPr>
      <w:r>
        <w:rPr>
          <w:noProof/>
        </w:rPr>
        <w:t>Edward I (the 5th of the 14 Plantagenêt dynasty Kings) (1239–1307)</w:t>
      </w:r>
      <w:r>
        <w:rPr>
          <w:noProof/>
        </w:rPr>
        <w:tab/>
        <w:t>148, 162, 190, 214</w:t>
      </w:r>
    </w:p>
    <w:p w14:paraId="5111DABE" w14:textId="77777777" w:rsidR="00E2012A" w:rsidRDefault="00E2012A">
      <w:pPr>
        <w:pStyle w:val="Index2"/>
        <w:tabs>
          <w:tab w:val="right" w:leader="dot" w:pos="6830"/>
        </w:tabs>
        <w:rPr>
          <w:noProof/>
        </w:rPr>
      </w:pPr>
      <w:r>
        <w:rPr>
          <w:noProof/>
        </w:rPr>
        <w:t>Edward II (the 6th of the 14 Plantagenêt dynasty Kings) (1284–1327)</w:t>
      </w:r>
      <w:r>
        <w:rPr>
          <w:noProof/>
        </w:rPr>
        <w:tab/>
        <w:t>166, 192, 207</w:t>
      </w:r>
    </w:p>
    <w:p w14:paraId="3501823E" w14:textId="77777777" w:rsidR="00E2012A" w:rsidRDefault="00E2012A">
      <w:pPr>
        <w:pStyle w:val="Index2"/>
        <w:tabs>
          <w:tab w:val="right" w:leader="dot" w:pos="6830"/>
        </w:tabs>
        <w:rPr>
          <w:noProof/>
        </w:rPr>
      </w:pPr>
      <w:r>
        <w:rPr>
          <w:noProof/>
        </w:rPr>
        <w:t>Edward III (the 7th of the 14 Plantagenêt dynasty Kings) (1312–1377)</w:t>
      </w:r>
      <w:r>
        <w:rPr>
          <w:noProof/>
        </w:rPr>
        <w:tab/>
        <w:t>208, 218</w:t>
      </w:r>
    </w:p>
    <w:p w14:paraId="15EE487C" w14:textId="77777777" w:rsidR="00E2012A" w:rsidRDefault="00E2012A">
      <w:pPr>
        <w:pStyle w:val="Index2"/>
        <w:tabs>
          <w:tab w:val="right" w:leader="dot" w:pos="6830"/>
        </w:tabs>
        <w:rPr>
          <w:noProof/>
        </w:rPr>
      </w:pPr>
      <w:r>
        <w:rPr>
          <w:noProof/>
        </w:rPr>
        <w:t>Edward IV (1442–1483)</w:t>
      </w:r>
      <w:r>
        <w:rPr>
          <w:noProof/>
        </w:rPr>
        <w:tab/>
        <w:t>264, 271, 285</w:t>
      </w:r>
    </w:p>
    <w:p w14:paraId="715F8D38" w14:textId="77777777" w:rsidR="00E2012A" w:rsidRDefault="00E2012A">
      <w:pPr>
        <w:pStyle w:val="Index2"/>
        <w:tabs>
          <w:tab w:val="right" w:leader="dot" w:pos="6830"/>
        </w:tabs>
        <w:rPr>
          <w:noProof/>
        </w:rPr>
      </w:pPr>
      <w:r>
        <w:rPr>
          <w:noProof/>
        </w:rPr>
        <w:t>Edward of Angoulême (1365–1370)</w:t>
      </w:r>
      <w:r>
        <w:rPr>
          <w:noProof/>
        </w:rPr>
        <w:tab/>
        <w:t>232</w:t>
      </w:r>
    </w:p>
    <w:p w14:paraId="79B984D1" w14:textId="77777777" w:rsidR="00E2012A" w:rsidRDefault="00E2012A">
      <w:pPr>
        <w:pStyle w:val="Index2"/>
        <w:tabs>
          <w:tab w:val="right" w:leader="dot" w:pos="6830"/>
        </w:tabs>
        <w:rPr>
          <w:noProof/>
        </w:rPr>
      </w:pPr>
      <w:r>
        <w:rPr>
          <w:noProof/>
        </w:rPr>
        <w:t>Edward of Lancaster (1365–1365)</w:t>
      </w:r>
      <w:r>
        <w:rPr>
          <w:noProof/>
        </w:rPr>
        <w:tab/>
        <w:t>235</w:t>
      </w:r>
    </w:p>
    <w:p w14:paraId="5D294048" w14:textId="77777777" w:rsidR="00E2012A" w:rsidRDefault="00E2012A">
      <w:pPr>
        <w:pStyle w:val="Index2"/>
        <w:tabs>
          <w:tab w:val="right" w:leader="dot" w:pos="6830"/>
        </w:tabs>
        <w:rPr>
          <w:noProof/>
        </w:rPr>
      </w:pPr>
      <w:r>
        <w:rPr>
          <w:noProof/>
        </w:rPr>
        <w:t>Edward of Woodstock (1330–1376)</w:t>
      </w:r>
      <w:r>
        <w:rPr>
          <w:noProof/>
        </w:rPr>
        <w:tab/>
        <w:t>219, 232</w:t>
      </w:r>
    </w:p>
    <w:p w14:paraId="1293FBD3" w14:textId="77777777" w:rsidR="00E2012A" w:rsidRDefault="00E2012A">
      <w:pPr>
        <w:pStyle w:val="Index2"/>
        <w:tabs>
          <w:tab w:val="right" w:leader="dot" w:pos="6830"/>
        </w:tabs>
        <w:rPr>
          <w:noProof/>
        </w:rPr>
      </w:pPr>
      <w:r>
        <w:rPr>
          <w:noProof/>
        </w:rPr>
        <w:t>Edward V (of England) (1470–1483)</w:t>
      </w:r>
      <w:r>
        <w:rPr>
          <w:noProof/>
        </w:rPr>
        <w:tab/>
        <w:t>276</w:t>
      </w:r>
    </w:p>
    <w:p w14:paraId="5230962F" w14:textId="77777777" w:rsidR="00E2012A" w:rsidRDefault="00E2012A">
      <w:pPr>
        <w:pStyle w:val="Index2"/>
        <w:tabs>
          <w:tab w:val="right" w:leader="dot" w:pos="6830"/>
        </w:tabs>
        <w:rPr>
          <w:noProof/>
        </w:rPr>
      </w:pPr>
      <w:r>
        <w:rPr>
          <w:noProof/>
        </w:rPr>
        <w:t>Ela (1210–1297)</w:t>
      </w:r>
      <w:r>
        <w:rPr>
          <w:noProof/>
        </w:rPr>
        <w:tab/>
        <w:t>131</w:t>
      </w:r>
    </w:p>
    <w:p w14:paraId="2CFE5C52" w14:textId="77777777" w:rsidR="00E2012A" w:rsidRDefault="00E2012A">
      <w:pPr>
        <w:pStyle w:val="Index2"/>
        <w:tabs>
          <w:tab w:val="right" w:leader="dot" w:pos="6830"/>
        </w:tabs>
        <w:rPr>
          <w:noProof/>
        </w:rPr>
      </w:pPr>
      <w:r>
        <w:rPr>
          <w:noProof/>
        </w:rPr>
        <w:t>Eleanor (1162–1214)</w:t>
      </w:r>
      <w:r>
        <w:rPr>
          <w:noProof/>
        </w:rPr>
        <w:tab/>
        <w:t>101, 119</w:t>
      </w:r>
    </w:p>
    <w:p w14:paraId="35288810" w14:textId="77777777" w:rsidR="00E2012A" w:rsidRDefault="00E2012A">
      <w:pPr>
        <w:pStyle w:val="Index2"/>
        <w:tabs>
          <w:tab w:val="right" w:leader="dot" w:pos="6830"/>
        </w:tabs>
        <w:rPr>
          <w:noProof/>
        </w:rPr>
      </w:pPr>
      <w:r>
        <w:rPr>
          <w:noProof/>
        </w:rPr>
        <w:t>Eleanor (1264–1297)</w:t>
      </w:r>
      <w:r>
        <w:rPr>
          <w:noProof/>
        </w:rPr>
        <w:tab/>
        <w:t>164, 191, 203</w:t>
      </w:r>
    </w:p>
    <w:p w14:paraId="6EF89238" w14:textId="77777777" w:rsidR="00E2012A" w:rsidRDefault="00E2012A">
      <w:pPr>
        <w:pStyle w:val="Index2"/>
        <w:tabs>
          <w:tab w:val="right" w:leader="dot" w:pos="6830"/>
        </w:tabs>
        <w:rPr>
          <w:noProof/>
        </w:rPr>
      </w:pPr>
      <w:r>
        <w:rPr>
          <w:noProof/>
        </w:rPr>
        <w:t>Eleanor (1306–1311)</w:t>
      </w:r>
      <w:r>
        <w:rPr>
          <w:noProof/>
        </w:rPr>
        <w:tab/>
        <w:t>167</w:t>
      </w:r>
    </w:p>
    <w:p w14:paraId="510E6854" w14:textId="77777777" w:rsidR="00E2012A" w:rsidRDefault="00E2012A">
      <w:pPr>
        <w:pStyle w:val="Index2"/>
        <w:tabs>
          <w:tab w:val="right" w:leader="dot" w:pos="6830"/>
        </w:tabs>
        <w:rPr>
          <w:noProof/>
        </w:rPr>
      </w:pPr>
      <w:r>
        <w:rPr>
          <w:noProof/>
        </w:rPr>
        <w:t>Eleanor Katherine (1215–1275)</w:t>
      </w:r>
      <w:r>
        <w:rPr>
          <w:noProof/>
        </w:rPr>
        <w:tab/>
        <w:t>130, 149</w:t>
      </w:r>
    </w:p>
    <w:p w14:paraId="30C52D44" w14:textId="77777777" w:rsidR="00E2012A" w:rsidRDefault="00E2012A">
      <w:pPr>
        <w:pStyle w:val="Index2"/>
        <w:tabs>
          <w:tab w:val="right" w:leader="dot" w:pos="6830"/>
        </w:tabs>
        <w:rPr>
          <w:noProof/>
        </w:rPr>
      </w:pPr>
      <w:r>
        <w:rPr>
          <w:noProof/>
        </w:rPr>
        <w:t>Eleanor of Lancaster (1318–1372)</w:t>
      </w:r>
      <w:r>
        <w:rPr>
          <w:noProof/>
        </w:rPr>
        <w:tab/>
        <w:t>209, 219, 258</w:t>
      </w:r>
    </w:p>
    <w:p w14:paraId="17665FE0" w14:textId="77777777" w:rsidR="00E2012A" w:rsidRDefault="00E2012A">
      <w:pPr>
        <w:pStyle w:val="Index2"/>
        <w:tabs>
          <w:tab w:val="right" w:leader="dot" w:pos="6830"/>
        </w:tabs>
        <w:rPr>
          <w:noProof/>
        </w:rPr>
      </w:pPr>
      <w:r>
        <w:rPr>
          <w:noProof/>
        </w:rPr>
        <w:t>Eléonore (1149–1184)</w:t>
      </w:r>
      <w:r>
        <w:rPr>
          <w:noProof/>
        </w:rPr>
        <w:tab/>
        <w:t>100</w:t>
      </w:r>
    </w:p>
    <w:p w14:paraId="4D78C381" w14:textId="77777777" w:rsidR="00E2012A" w:rsidRDefault="00E2012A">
      <w:pPr>
        <w:pStyle w:val="Index2"/>
        <w:tabs>
          <w:tab w:val="right" w:leader="dot" w:pos="6830"/>
        </w:tabs>
        <w:rPr>
          <w:noProof/>
        </w:rPr>
      </w:pPr>
      <w:r>
        <w:rPr>
          <w:noProof/>
        </w:rPr>
        <w:t>Elizabeth (1282–1316)</w:t>
      </w:r>
      <w:r>
        <w:rPr>
          <w:noProof/>
        </w:rPr>
        <w:tab/>
        <w:t>166, 192, 206</w:t>
      </w:r>
    </w:p>
    <w:p w14:paraId="2CF10F5F" w14:textId="77777777" w:rsidR="00E2012A" w:rsidRDefault="00E2012A">
      <w:pPr>
        <w:pStyle w:val="Index2"/>
        <w:tabs>
          <w:tab w:val="right" w:leader="dot" w:pos="6830"/>
        </w:tabs>
        <w:rPr>
          <w:noProof/>
        </w:rPr>
      </w:pPr>
      <w:r>
        <w:rPr>
          <w:noProof/>
        </w:rPr>
        <w:t>Elizabeth of Lancaster (1364–1426)</w:t>
      </w:r>
      <w:r>
        <w:rPr>
          <w:noProof/>
        </w:rPr>
        <w:tab/>
        <w:t>235</w:t>
      </w:r>
    </w:p>
    <w:p w14:paraId="36E76B61" w14:textId="77777777" w:rsidR="00E2012A" w:rsidRDefault="00E2012A">
      <w:pPr>
        <w:pStyle w:val="Index2"/>
        <w:tabs>
          <w:tab w:val="right" w:leader="dot" w:pos="6830"/>
        </w:tabs>
        <w:rPr>
          <w:noProof/>
        </w:rPr>
      </w:pPr>
      <w:r>
        <w:rPr>
          <w:noProof/>
        </w:rPr>
        <w:t>Elizabeth of York (1466–1503)</w:t>
      </w:r>
      <w:r>
        <w:rPr>
          <w:noProof/>
        </w:rPr>
        <w:tab/>
        <w:t>276, 285</w:t>
      </w:r>
    </w:p>
    <w:p w14:paraId="670F4718" w14:textId="77777777" w:rsidR="00E2012A" w:rsidRDefault="00E2012A">
      <w:pPr>
        <w:pStyle w:val="Index2"/>
        <w:tabs>
          <w:tab w:val="right" w:leader="dot" w:pos="6830"/>
        </w:tabs>
        <w:rPr>
          <w:noProof/>
        </w:rPr>
      </w:pPr>
      <w:r>
        <w:rPr>
          <w:noProof/>
        </w:rPr>
        <w:t>Geoffrey (1158–1212)</w:t>
      </w:r>
      <w:r>
        <w:rPr>
          <w:noProof/>
        </w:rPr>
        <w:tab/>
        <w:t>101</w:t>
      </w:r>
    </w:p>
    <w:p w14:paraId="50276246" w14:textId="77777777" w:rsidR="00E2012A" w:rsidRDefault="00E2012A">
      <w:pPr>
        <w:pStyle w:val="Index2"/>
        <w:tabs>
          <w:tab w:val="right" w:leader="dot" w:pos="6830"/>
        </w:tabs>
        <w:rPr>
          <w:noProof/>
        </w:rPr>
      </w:pPr>
      <w:r>
        <w:rPr>
          <w:noProof/>
        </w:rPr>
        <w:t>George (1449–1478)</w:t>
      </w:r>
      <w:r>
        <w:rPr>
          <w:noProof/>
        </w:rPr>
        <w:tab/>
        <w:t>264, 277, 285</w:t>
      </w:r>
    </w:p>
    <w:p w14:paraId="11F1E941" w14:textId="77777777" w:rsidR="00E2012A" w:rsidRDefault="00E2012A">
      <w:pPr>
        <w:pStyle w:val="Index2"/>
        <w:tabs>
          <w:tab w:val="right" w:leader="dot" w:pos="6830"/>
        </w:tabs>
        <w:rPr>
          <w:noProof/>
        </w:rPr>
      </w:pPr>
      <w:r>
        <w:rPr>
          <w:noProof/>
        </w:rPr>
        <w:t>Henry (1154–1183)</w:t>
      </w:r>
      <w:r>
        <w:rPr>
          <w:noProof/>
        </w:rPr>
        <w:tab/>
        <w:t>100</w:t>
      </w:r>
    </w:p>
    <w:p w14:paraId="088E2394" w14:textId="77777777" w:rsidR="00E2012A" w:rsidRDefault="00E2012A">
      <w:pPr>
        <w:pStyle w:val="Index2"/>
        <w:tabs>
          <w:tab w:val="right" w:leader="dot" w:pos="6830"/>
        </w:tabs>
        <w:rPr>
          <w:noProof/>
        </w:rPr>
      </w:pPr>
      <w:r>
        <w:rPr>
          <w:noProof/>
        </w:rPr>
        <w:t>Henry (1256–1298)</w:t>
      </w:r>
      <w:r>
        <w:rPr>
          <w:noProof/>
        </w:rPr>
        <w:tab/>
        <w:t>177</w:t>
      </w:r>
    </w:p>
    <w:p w14:paraId="4FF7AABF" w14:textId="77777777" w:rsidR="00E2012A" w:rsidRDefault="00E2012A">
      <w:pPr>
        <w:pStyle w:val="Index2"/>
        <w:tabs>
          <w:tab w:val="right" w:leader="dot" w:pos="6830"/>
        </w:tabs>
        <w:rPr>
          <w:noProof/>
        </w:rPr>
      </w:pPr>
      <w:r>
        <w:rPr>
          <w:noProof/>
        </w:rPr>
        <w:t>Henry (1267–1274)</w:t>
      </w:r>
      <w:r>
        <w:rPr>
          <w:noProof/>
        </w:rPr>
        <w:tab/>
        <w:t>165, 191</w:t>
      </w:r>
    </w:p>
    <w:p w14:paraId="6B5E5440" w14:textId="77777777" w:rsidR="00E2012A" w:rsidRDefault="00E2012A">
      <w:pPr>
        <w:pStyle w:val="Index2"/>
        <w:tabs>
          <w:tab w:val="right" w:leader="dot" w:pos="6830"/>
        </w:tabs>
        <w:rPr>
          <w:noProof/>
        </w:rPr>
      </w:pPr>
      <w:r>
        <w:rPr>
          <w:noProof/>
        </w:rPr>
        <w:t>Henry (1281–1345)</w:t>
      </w:r>
      <w:r>
        <w:rPr>
          <w:noProof/>
        </w:rPr>
        <w:tab/>
        <w:t>179, 202, 208</w:t>
      </w:r>
    </w:p>
    <w:p w14:paraId="1CD3068D" w14:textId="77777777" w:rsidR="00E2012A" w:rsidRDefault="00E2012A">
      <w:pPr>
        <w:pStyle w:val="Index2"/>
        <w:tabs>
          <w:tab w:val="right" w:leader="dot" w:pos="6830"/>
        </w:tabs>
        <w:rPr>
          <w:noProof/>
        </w:rPr>
      </w:pPr>
      <w:r>
        <w:rPr>
          <w:noProof/>
        </w:rPr>
        <w:t>Henry III (the 4th of the 14 Plantagenêt dynasty Kings) (1207–1272)</w:t>
      </w:r>
      <w:r>
        <w:rPr>
          <w:noProof/>
        </w:rPr>
        <w:tab/>
        <w:t>130, 144, 190, 193</w:t>
      </w:r>
    </w:p>
    <w:p w14:paraId="66AF06E4" w14:textId="77777777" w:rsidR="00E2012A" w:rsidRDefault="00E2012A">
      <w:pPr>
        <w:pStyle w:val="Index2"/>
        <w:tabs>
          <w:tab w:val="right" w:leader="dot" w:pos="6830"/>
        </w:tabs>
        <w:rPr>
          <w:noProof/>
        </w:rPr>
      </w:pPr>
      <w:r>
        <w:rPr>
          <w:noProof/>
        </w:rPr>
        <w:t>Henry IV (the 9th of the 14 Plantagenêt dynasty Kings) (1367–1413)</w:t>
      </w:r>
      <w:r>
        <w:rPr>
          <w:noProof/>
        </w:rPr>
        <w:tab/>
        <w:t>235, 249</w:t>
      </w:r>
    </w:p>
    <w:p w14:paraId="63A85775" w14:textId="77777777" w:rsidR="00E2012A" w:rsidRDefault="00E2012A">
      <w:pPr>
        <w:pStyle w:val="Index2"/>
        <w:tabs>
          <w:tab w:val="right" w:leader="dot" w:pos="6830"/>
        </w:tabs>
        <w:rPr>
          <w:noProof/>
        </w:rPr>
      </w:pPr>
      <w:r>
        <w:rPr>
          <w:noProof/>
        </w:rPr>
        <w:t>Henry IV 1st (1247–1257)</w:t>
      </w:r>
      <w:r>
        <w:rPr>
          <w:noProof/>
        </w:rPr>
        <w:tab/>
        <w:t>148</w:t>
      </w:r>
    </w:p>
    <w:p w14:paraId="4C2FFC4B" w14:textId="77777777" w:rsidR="00E2012A" w:rsidRDefault="00E2012A">
      <w:pPr>
        <w:pStyle w:val="Index2"/>
        <w:tabs>
          <w:tab w:val="right" w:leader="dot" w:pos="6830"/>
        </w:tabs>
        <w:rPr>
          <w:noProof/>
        </w:rPr>
      </w:pPr>
      <w:r>
        <w:rPr>
          <w:noProof/>
        </w:rPr>
        <w:t>Henry IV 2nd (1258–1274)</w:t>
      </w:r>
      <w:r>
        <w:rPr>
          <w:noProof/>
        </w:rPr>
        <w:tab/>
        <w:t>149</w:t>
      </w:r>
    </w:p>
    <w:p w14:paraId="67EEAC73" w14:textId="77777777" w:rsidR="00E2012A" w:rsidRDefault="00E2012A">
      <w:pPr>
        <w:pStyle w:val="Index2"/>
        <w:tabs>
          <w:tab w:val="right" w:leader="dot" w:pos="6830"/>
        </w:tabs>
        <w:rPr>
          <w:noProof/>
        </w:rPr>
      </w:pPr>
      <w:r>
        <w:rPr>
          <w:noProof/>
        </w:rPr>
        <w:t>Henry V (the 10th of the 14 Plantagenêt dynasty Kings) (1386–1422)</w:t>
      </w:r>
      <w:r>
        <w:rPr>
          <w:noProof/>
        </w:rPr>
        <w:tab/>
        <w:t>250, 261</w:t>
      </w:r>
    </w:p>
    <w:p w14:paraId="4A5AA47F" w14:textId="77777777" w:rsidR="00E2012A" w:rsidRDefault="00E2012A">
      <w:pPr>
        <w:pStyle w:val="Index2"/>
        <w:tabs>
          <w:tab w:val="right" w:leader="dot" w:pos="6830"/>
        </w:tabs>
        <w:rPr>
          <w:noProof/>
        </w:rPr>
      </w:pPr>
      <w:r>
        <w:rPr>
          <w:noProof/>
        </w:rPr>
        <w:t>Henry VI (the 11th of the 14 Plantagenêt dynasty Kings) (1421–1471)</w:t>
      </w:r>
      <w:r>
        <w:rPr>
          <w:noProof/>
        </w:rPr>
        <w:tab/>
        <w:t>262</w:t>
      </w:r>
    </w:p>
    <w:p w14:paraId="12658B7C" w14:textId="77777777" w:rsidR="00E2012A" w:rsidRDefault="00E2012A">
      <w:pPr>
        <w:pStyle w:val="Index2"/>
        <w:tabs>
          <w:tab w:val="right" w:leader="dot" w:pos="6830"/>
        </w:tabs>
        <w:rPr>
          <w:noProof/>
        </w:rPr>
      </w:pPr>
      <w:r>
        <w:rPr>
          <w:noProof/>
        </w:rPr>
        <w:t>Ida (1206–1268)</w:t>
      </w:r>
      <w:r>
        <w:rPr>
          <w:noProof/>
        </w:rPr>
        <w:tab/>
        <w:t>131, 151, 152</w:t>
      </w:r>
    </w:p>
    <w:p w14:paraId="5CA4C460" w14:textId="77777777" w:rsidR="00E2012A" w:rsidRDefault="00E2012A">
      <w:pPr>
        <w:pStyle w:val="Index2"/>
        <w:tabs>
          <w:tab w:val="right" w:leader="dot" w:pos="6830"/>
        </w:tabs>
        <w:rPr>
          <w:noProof/>
        </w:rPr>
      </w:pPr>
      <w:r>
        <w:rPr>
          <w:noProof/>
        </w:rPr>
        <w:t>Isabel (1230–1241)</w:t>
      </w:r>
      <w:r>
        <w:rPr>
          <w:noProof/>
        </w:rPr>
        <w:tab/>
        <w:t>147</w:t>
      </w:r>
    </w:p>
    <w:p w14:paraId="380E76C9" w14:textId="77777777" w:rsidR="00E2012A" w:rsidRDefault="00E2012A">
      <w:pPr>
        <w:pStyle w:val="Index2"/>
        <w:tabs>
          <w:tab w:val="right" w:leader="dot" w:pos="6830"/>
        </w:tabs>
        <w:rPr>
          <w:noProof/>
        </w:rPr>
      </w:pPr>
      <w:r>
        <w:rPr>
          <w:noProof/>
        </w:rPr>
        <w:t>Isabella (1214–1214)</w:t>
      </w:r>
      <w:r>
        <w:rPr>
          <w:noProof/>
        </w:rPr>
        <w:tab/>
        <w:t>130</w:t>
      </w:r>
    </w:p>
    <w:p w14:paraId="1DEFC3AE" w14:textId="77777777" w:rsidR="00E2012A" w:rsidRDefault="00E2012A">
      <w:pPr>
        <w:pStyle w:val="Index2"/>
        <w:tabs>
          <w:tab w:val="right" w:leader="dot" w:pos="6830"/>
        </w:tabs>
        <w:rPr>
          <w:noProof/>
        </w:rPr>
      </w:pPr>
      <w:r>
        <w:rPr>
          <w:noProof/>
        </w:rPr>
        <w:t>Isabella (1279–1279)</w:t>
      </w:r>
      <w:r>
        <w:rPr>
          <w:noProof/>
        </w:rPr>
        <w:tab/>
        <w:t>166, 192</w:t>
      </w:r>
    </w:p>
    <w:p w14:paraId="1232A8B4" w14:textId="77777777" w:rsidR="00E2012A" w:rsidRDefault="00E2012A">
      <w:pPr>
        <w:pStyle w:val="Index2"/>
        <w:tabs>
          <w:tab w:val="right" w:leader="dot" w:pos="6830"/>
        </w:tabs>
        <w:rPr>
          <w:noProof/>
        </w:rPr>
      </w:pPr>
      <w:r>
        <w:rPr>
          <w:noProof/>
        </w:rPr>
        <w:t>Isabella of Lancaster (1368–1370)</w:t>
      </w:r>
      <w:r>
        <w:rPr>
          <w:noProof/>
        </w:rPr>
        <w:tab/>
        <w:t>235</w:t>
      </w:r>
    </w:p>
    <w:p w14:paraId="3C7EC799" w14:textId="77777777" w:rsidR="00E2012A" w:rsidRDefault="00E2012A">
      <w:pPr>
        <w:pStyle w:val="Index2"/>
        <w:tabs>
          <w:tab w:val="right" w:leader="dot" w:pos="6830"/>
        </w:tabs>
        <w:rPr>
          <w:noProof/>
        </w:rPr>
      </w:pPr>
      <w:r>
        <w:rPr>
          <w:noProof/>
        </w:rPr>
        <w:t>Isabelle (1215–1242)</w:t>
      </w:r>
      <w:r>
        <w:rPr>
          <w:noProof/>
        </w:rPr>
        <w:tab/>
        <w:t>132</w:t>
      </w:r>
    </w:p>
    <w:p w14:paraId="66BC19FD" w14:textId="77777777" w:rsidR="00E2012A" w:rsidRDefault="00E2012A">
      <w:pPr>
        <w:pStyle w:val="Index2"/>
        <w:tabs>
          <w:tab w:val="right" w:leader="dot" w:pos="6830"/>
        </w:tabs>
        <w:rPr>
          <w:noProof/>
        </w:rPr>
      </w:pPr>
      <w:r>
        <w:rPr>
          <w:noProof/>
        </w:rPr>
        <w:t>Joan (1207–1207)</w:t>
      </w:r>
      <w:r>
        <w:rPr>
          <w:noProof/>
        </w:rPr>
        <w:tab/>
        <w:t>130</w:t>
      </w:r>
    </w:p>
    <w:p w14:paraId="593DDDD8" w14:textId="77777777" w:rsidR="00E2012A" w:rsidRDefault="00E2012A">
      <w:pPr>
        <w:pStyle w:val="Index2"/>
        <w:tabs>
          <w:tab w:val="right" w:leader="dot" w:pos="6830"/>
        </w:tabs>
        <w:rPr>
          <w:noProof/>
        </w:rPr>
      </w:pPr>
      <w:r>
        <w:rPr>
          <w:noProof/>
        </w:rPr>
        <w:t>Joan (1265–1265)</w:t>
      </w:r>
      <w:r>
        <w:rPr>
          <w:noProof/>
        </w:rPr>
        <w:tab/>
        <w:t>164, 191</w:t>
      </w:r>
    </w:p>
    <w:p w14:paraId="357486A1" w14:textId="77777777" w:rsidR="00E2012A" w:rsidRDefault="00E2012A">
      <w:pPr>
        <w:pStyle w:val="Index2"/>
        <w:tabs>
          <w:tab w:val="right" w:leader="dot" w:pos="6830"/>
        </w:tabs>
        <w:rPr>
          <w:noProof/>
        </w:rPr>
      </w:pPr>
      <w:r>
        <w:rPr>
          <w:noProof/>
        </w:rPr>
        <w:t>Joan (1272–1349)</w:t>
      </w:r>
      <w:r>
        <w:rPr>
          <w:noProof/>
        </w:rPr>
        <w:tab/>
        <w:t>149</w:t>
      </w:r>
    </w:p>
    <w:p w14:paraId="525D9C30" w14:textId="77777777" w:rsidR="00E2012A" w:rsidRDefault="00E2012A">
      <w:pPr>
        <w:pStyle w:val="Index2"/>
        <w:tabs>
          <w:tab w:val="right" w:leader="dot" w:pos="6830"/>
        </w:tabs>
        <w:rPr>
          <w:noProof/>
        </w:rPr>
      </w:pPr>
      <w:r>
        <w:rPr>
          <w:noProof/>
        </w:rPr>
        <w:t>Joan I (de Champane) (1271–1335)</w:t>
      </w:r>
      <w:r>
        <w:rPr>
          <w:noProof/>
        </w:rPr>
        <w:tab/>
        <w:t>178, 202</w:t>
      </w:r>
    </w:p>
    <w:p w14:paraId="6C3DC523" w14:textId="77777777" w:rsidR="00E2012A" w:rsidRDefault="00E2012A">
      <w:pPr>
        <w:pStyle w:val="Index2"/>
        <w:tabs>
          <w:tab w:val="right" w:leader="dot" w:pos="6830"/>
        </w:tabs>
        <w:rPr>
          <w:noProof/>
        </w:rPr>
      </w:pPr>
      <w:r>
        <w:rPr>
          <w:noProof/>
        </w:rPr>
        <w:t>Joan of Acre (1272–1307)</w:t>
      </w:r>
      <w:r>
        <w:rPr>
          <w:noProof/>
        </w:rPr>
        <w:tab/>
        <w:t>165, 191, 204, 214</w:t>
      </w:r>
    </w:p>
    <w:p w14:paraId="18C0B88B" w14:textId="77777777" w:rsidR="00E2012A" w:rsidRDefault="00E2012A">
      <w:pPr>
        <w:pStyle w:val="Index2"/>
        <w:tabs>
          <w:tab w:val="right" w:leader="dot" w:pos="6830"/>
        </w:tabs>
        <w:rPr>
          <w:noProof/>
        </w:rPr>
      </w:pPr>
      <w:r>
        <w:rPr>
          <w:noProof/>
        </w:rPr>
        <w:t>Joan of Sicily (1164–1199)</w:t>
      </w:r>
      <w:r>
        <w:rPr>
          <w:noProof/>
        </w:rPr>
        <w:tab/>
        <w:t>102, 119, 136</w:t>
      </w:r>
    </w:p>
    <w:p w14:paraId="34746478" w14:textId="77777777" w:rsidR="00E2012A" w:rsidRDefault="00E2012A">
      <w:pPr>
        <w:pStyle w:val="Index2"/>
        <w:tabs>
          <w:tab w:val="right" w:leader="dot" w:pos="6830"/>
        </w:tabs>
        <w:rPr>
          <w:noProof/>
        </w:rPr>
      </w:pPr>
      <w:r>
        <w:rPr>
          <w:noProof/>
        </w:rPr>
        <w:t>Johanna I (1270–1304)</w:t>
      </w:r>
      <w:r>
        <w:rPr>
          <w:noProof/>
        </w:rPr>
        <w:tab/>
        <w:t>178, 202</w:t>
      </w:r>
    </w:p>
    <w:p w14:paraId="703F1D5E" w14:textId="77777777" w:rsidR="00E2012A" w:rsidRDefault="00E2012A">
      <w:pPr>
        <w:pStyle w:val="Index2"/>
        <w:tabs>
          <w:tab w:val="right" w:leader="dot" w:pos="6830"/>
        </w:tabs>
        <w:rPr>
          <w:noProof/>
        </w:rPr>
      </w:pPr>
      <w:r>
        <w:rPr>
          <w:noProof/>
        </w:rPr>
        <w:t>John (1266–1271)</w:t>
      </w:r>
      <w:r>
        <w:rPr>
          <w:noProof/>
        </w:rPr>
        <w:tab/>
        <w:t>164, 191</w:t>
      </w:r>
    </w:p>
    <w:p w14:paraId="40568DD1" w14:textId="77777777" w:rsidR="00E2012A" w:rsidRDefault="00E2012A">
      <w:pPr>
        <w:pStyle w:val="Index2"/>
        <w:tabs>
          <w:tab w:val="right" w:leader="dot" w:pos="6830"/>
        </w:tabs>
        <w:rPr>
          <w:noProof/>
        </w:rPr>
      </w:pPr>
      <w:r>
        <w:rPr>
          <w:noProof/>
        </w:rPr>
        <w:t>John (1286–1327)</w:t>
      </w:r>
      <w:r>
        <w:rPr>
          <w:noProof/>
        </w:rPr>
        <w:tab/>
        <w:t>179, 202</w:t>
      </w:r>
    </w:p>
    <w:p w14:paraId="538B6FB4" w14:textId="77777777" w:rsidR="00E2012A" w:rsidRDefault="00E2012A">
      <w:pPr>
        <w:pStyle w:val="Index2"/>
        <w:tabs>
          <w:tab w:val="right" w:leader="dot" w:pos="6830"/>
        </w:tabs>
        <w:rPr>
          <w:noProof/>
        </w:rPr>
      </w:pPr>
      <w:r>
        <w:rPr>
          <w:noProof/>
        </w:rPr>
        <w:t>John I (the 3rd of the 14 Plantagenêt dynasty Kings) (1167–1216)</w:t>
      </w:r>
      <w:r>
        <w:rPr>
          <w:noProof/>
        </w:rPr>
        <w:tab/>
        <w:t>102, 108, 121</w:t>
      </w:r>
    </w:p>
    <w:p w14:paraId="274931FF" w14:textId="77777777" w:rsidR="00E2012A" w:rsidRDefault="00E2012A">
      <w:pPr>
        <w:pStyle w:val="Index2"/>
        <w:tabs>
          <w:tab w:val="right" w:leader="dot" w:pos="6830"/>
        </w:tabs>
        <w:rPr>
          <w:noProof/>
        </w:rPr>
      </w:pPr>
      <w:r>
        <w:rPr>
          <w:noProof/>
        </w:rPr>
        <w:t>John of England (1256–1256)</w:t>
      </w:r>
      <w:r>
        <w:rPr>
          <w:noProof/>
        </w:rPr>
        <w:tab/>
        <w:t>149</w:t>
      </w:r>
    </w:p>
    <w:p w14:paraId="3E0FC2CD" w14:textId="77777777" w:rsidR="00E2012A" w:rsidRDefault="00E2012A">
      <w:pPr>
        <w:pStyle w:val="Index2"/>
        <w:tabs>
          <w:tab w:val="right" w:leader="dot" w:pos="6830"/>
        </w:tabs>
        <w:rPr>
          <w:noProof/>
        </w:rPr>
      </w:pPr>
      <w:r>
        <w:rPr>
          <w:noProof/>
        </w:rPr>
        <w:t>John of Gaunt (1340–1399)</w:t>
      </w:r>
      <w:r>
        <w:rPr>
          <w:noProof/>
        </w:rPr>
        <w:tab/>
        <w:t>219, 234</w:t>
      </w:r>
    </w:p>
    <w:p w14:paraId="7DB11107" w14:textId="77777777" w:rsidR="00E2012A" w:rsidRDefault="00E2012A">
      <w:pPr>
        <w:pStyle w:val="Index2"/>
        <w:tabs>
          <w:tab w:val="right" w:leader="dot" w:pos="6830"/>
        </w:tabs>
        <w:rPr>
          <w:noProof/>
        </w:rPr>
      </w:pPr>
      <w:r>
        <w:rPr>
          <w:noProof/>
        </w:rPr>
        <w:t>John of Lancaster (1366–1367)</w:t>
      </w:r>
      <w:r>
        <w:rPr>
          <w:noProof/>
        </w:rPr>
        <w:tab/>
        <w:t>235</w:t>
      </w:r>
    </w:p>
    <w:p w14:paraId="0CE74297" w14:textId="77777777" w:rsidR="00E2012A" w:rsidRDefault="00E2012A">
      <w:pPr>
        <w:pStyle w:val="Index2"/>
        <w:tabs>
          <w:tab w:val="right" w:leader="dot" w:pos="6830"/>
        </w:tabs>
        <w:rPr>
          <w:noProof/>
        </w:rPr>
      </w:pPr>
      <w:r>
        <w:rPr>
          <w:noProof/>
        </w:rPr>
        <w:t>Juliana (1271–1271)</w:t>
      </w:r>
      <w:r>
        <w:rPr>
          <w:noProof/>
        </w:rPr>
        <w:tab/>
        <w:t>165, 191</w:t>
      </w:r>
    </w:p>
    <w:p w14:paraId="1EF256E0" w14:textId="77777777" w:rsidR="00E2012A" w:rsidRDefault="00E2012A">
      <w:pPr>
        <w:pStyle w:val="Index2"/>
        <w:tabs>
          <w:tab w:val="right" w:leader="dot" w:pos="6830"/>
        </w:tabs>
        <w:rPr>
          <w:noProof/>
        </w:rPr>
      </w:pPr>
      <w:r>
        <w:rPr>
          <w:noProof/>
        </w:rPr>
        <w:t>Katherine (1253–1256)</w:t>
      </w:r>
      <w:r>
        <w:rPr>
          <w:noProof/>
        </w:rPr>
        <w:tab/>
        <w:t>149</w:t>
      </w:r>
    </w:p>
    <w:p w14:paraId="51FB95CF" w14:textId="77777777" w:rsidR="00E2012A" w:rsidRDefault="00E2012A">
      <w:pPr>
        <w:pStyle w:val="Index2"/>
        <w:tabs>
          <w:tab w:val="right" w:leader="dot" w:pos="6830"/>
        </w:tabs>
        <w:rPr>
          <w:noProof/>
        </w:rPr>
      </w:pPr>
      <w:r>
        <w:rPr>
          <w:noProof/>
        </w:rPr>
        <w:t>Katherine (1274–1275)</w:t>
      </w:r>
      <w:r>
        <w:rPr>
          <w:noProof/>
        </w:rPr>
        <w:tab/>
        <w:t>166, 191</w:t>
      </w:r>
    </w:p>
    <w:p w14:paraId="3BAEF626" w14:textId="77777777" w:rsidR="00E2012A" w:rsidRDefault="00E2012A">
      <w:pPr>
        <w:pStyle w:val="Index2"/>
        <w:tabs>
          <w:tab w:val="right" w:leader="dot" w:pos="6830"/>
        </w:tabs>
        <w:rPr>
          <w:noProof/>
        </w:rPr>
      </w:pPr>
      <w:r>
        <w:rPr>
          <w:noProof/>
        </w:rPr>
        <w:t>Lionel of Antwerp (1338–1368)</w:t>
      </w:r>
      <w:r>
        <w:rPr>
          <w:noProof/>
        </w:rPr>
        <w:tab/>
        <w:t>219, 233</w:t>
      </w:r>
    </w:p>
    <w:p w14:paraId="4225E260" w14:textId="77777777" w:rsidR="00E2012A" w:rsidRDefault="00E2012A">
      <w:pPr>
        <w:pStyle w:val="Index2"/>
        <w:tabs>
          <w:tab w:val="right" w:leader="dot" w:pos="6830"/>
        </w:tabs>
        <w:rPr>
          <w:noProof/>
        </w:rPr>
      </w:pPr>
      <w:r>
        <w:rPr>
          <w:noProof/>
        </w:rPr>
        <w:t>Margaret (1240–1273)</w:t>
      </w:r>
      <w:r>
        <w:rPr>
          <w:noProof/>
        </w:rPr>
        <w:tab/>
        <w:t>148</w:t>
      </w:r>
    </w:p>
    <w:p w14:paraId="426A5D28" w14:textId="77777777" w:rsidR="00E2012A" w:rsidRDefault="00E2012A">
      <w:pPr>
        <w:pStyle w:val="Index2"/>
        <w:tabs>
          <w:tab w:val="right" w:leader="dot" w:pos="6830"/>
        </w:tabs>
        <w:rPr>
          <w:noProof/>
        </w:rPr>
      </w:pPr>
      <w:r>
        <w:rPr>
          <w:noProof/>
        </w:rPr>
        <w:t>Margaret (1275–1333)</w:t>
      </w:r>
      <w:r>
        <w:rPr>
          <w:noProof/>
        </w:rPr>
        <w:tab/>
        <w:t>166, 192, 204</w:t>
      </w:r>
    </w:p>
    <w:p w14:paraId="0584B109" w14:textId="77777777" w:rsidR="00E2012A" w:rsidRDefault="00E2012A">
      <w:pPr>
        <w:pStyle w:val="Index2"/>
        <w:tabs>
          <w:tab w:val="right" w:leader="dot" w:pos="6830"/>
        </w:tabs>
        <w:rPr>
          <w:noProof/>
        </w:rPr>
      </w:pPr>
      <w:r>
        <w:rPr>
          <w:noProof/>
        </w:rPr>
        <w:t>Margaret (1281–1281)</w:t>
      </w:r>
      <w:r>
        <w:rPr>
          <w:noProof/>
        </w:rPr>
        <w:tab/>
        <w:t>179, 202</w:t>
      </w:r>
    </w:p>
    <w:p w14:paraId="4E885027" w14:textId="77777777" w:rsidR="00E2012A" w:rsidRDefault="00E2012A">
      <w:pPr>
        <w:pStyle w:val="Index2"/>
        <w:tabs>
          <w:tab w:val="right" w:leader="dot" w:pos="6830"/>
        </w:tabs>
        <w:rPr>
          <w:noProof/>
        </w:rPr>
      </w:pPr>
      <w:r>
        <w:rPr>
          <w:noProof/>
        </w:rPr>
        <w:t>Margaret (1470–1541)</w:t>
      </w:r>
      <w:r>
        <w:rPr>
          <w:noProof/>
        </w:rPr>
        <w:tab/>
        <w:t>278, 294</w:t>
      </w:r>
    </w:p>
    <w:p w14:paraId="5E77D69C" w14:textId="77777777" w:rsidR="00E2012A" w:rsidRDefault="00E2012A">
      <w:pPr>
        <w:pStyle w:val="Index2"/>
        <w:tabs>
          <w:tab w:val="right" w:leader="dot" w:pos="6830"/>
        </w:tabs>
        <w:rPr>
          <w:noProof/>
        </w:rPr>
      </w:pPr>
      <w:r>
        <w:rPr>
          <w:noProof/>
        </w:rPr>
        <w:t>Mary (1278–1332)</w:t>
      </w:r>
      <w:r>
        <w:rPr>
          <w:noProof/>
        </w:rPr>
        <w:tab/>
        <w:t>166, 192</w:t>
      </w:r>
    </w:p>
    <w:p w14:paraId="367114D6" w14:textId="77777777" w:rsidR="00E2012A" w:rsidRDefault="00E2012A">
      <w:pPr>
        <w:pStyle w:val="Index2"/>
        <w:tabs>
          <w:tab w:val="right" w:leader="dot" w:pos="6830"/>
        </w:tabs>
        <w:rPr>
          <w:noProof/>
        </w:rPr>
      </w:pPr>
      <w:r>
        <w:rPr>
          <w:noProof/>
        </w:rPr>
        <w:t>Mary 1st (1274–1284)</w:t>
      </w:r>
      <w:r>
        <w:rPr>
          <w:noProof/>
        </w:rPr>
        <w:tab/>
        <w:t>178, 202</w:t>
      </w:r>
    </w:p>
    <w:p w14:paraId="2B391A61" w14:textId="77777777" w:rsidR="00E2012A" w:rsidRDefault="00E2012A">
      <w:pPr>
        <w:pStyle w:val="Index2"/>
        <w:tabs>
          <w:tab w:val="right" w:leader="dot" w:pos="6830"/>
        </w:tabs>
        <w:rPr>
          <w:noProof/>
        </w:rPr>
      </w:pPr>
      <w:r>
        <w:rPr>
          <w:noProof/>
        </w:rPr>
        <w:t>Mary 2nd (1284–1289)</w:t>
      </w:r>
      <w:r>
        <w:rPr>
          <w:noProof/>
        </w:rPr>
        <w:tab/>
        <w:t>179, 202</w:t>
      </w:r>
    </w:p>
    <w:p w14:paraId="48B5BD66" w14:textId="77777777" w:rsidR="00E2012A" w:rsidRDefault="00E2012A">
      <w:pPr>
        <w:pStyle w:val="Index2"/>
        <w:tabs>
          <w:tab w:val="right" w:leader="dot" w:pos="6830"/>
        </w:tabs>
        <w:rPr>
          <w:noProof/>
        </w:rPr>
      </w:pPr>
      <w:r>
        <w:rPr>
          <w:noProof/>
        </w:rPr>
        <w:t>Mary Brabant (1250–1320)</w:t>
      </w:r>
      <w:r>
        <w:rPr>
          <w:noProof/>
        </w:rPr>
        <w:tab/>
        <w:t>149</w:t>
      </w:r>
    </w:p>
    <w:p w14:paraId="7F2FDACD" w14:textId="77777777" w:rsidR="00E2012A" w:rsidRDefault="00E2012A">
      <w:pPr>
        <w:pStyle w:val="Index2"/>
        <w:tabs>
          <w:tab w:val="right" w:leader="dot" w:pos="6830"/>
        </w:tabs>
        <w:rPr>
          <w:noProof/>
        </w:rPr>
      </w:pPr>
      <w:r>
        <w:rPr>
          <w:noProof/>
        </w:rPr>
        <w:t>Mathilde (1220–1220)</w:t>
      </w:r>
      <w:r>
        <w:rPr>
          <w:noProof/>
        </w:rPr>
        <w:tab/>
        <w:t>132</w:t>
      </w:r>
    </w:p>
    <w:p w14:paraId="69E9E820" w14:textId="77777777" w:rsidR="00E2012A" w:rsidRDefault="00E2012A">
      <w:pPr>
        <w:pStyle w:val="Index2"/>
        <w:tabs>
          <w:tab w:val="right" w:leader="dot" w:pos="6830"/>
        </w:tabs>
        <w:rPr>
          <w:noProof/>
        </w:rPr>
      </w:pPr>
      <w:r>
        <w:rPr>
          <w:noProof/>
        </w:rPr>
        <w:t>Matilda (1156–1189)</w:t>
      </w:r>
      <w:r>
        <w:rPr>
          <w:noProof/>
        </w:rPr>
        <w:tab/>
        <w:t>101</w:t>
      </w:r>
    </w:p>
    <w:p w14:paraId="4D7B04FE" w14:textId="77777777" w:rsidR="00E2012A" w:rsidRDefault="00E2012A">
      <w:pPr>
        <w:pStyle w:val="Index2"/>
        <w:tabs>
          <w:tab w:val="right" w:leader="dot" w:pos="6830"/>
        </w:tabs>
        <w:rPr>
          <w:noProof/>
        </w:rPr>
      </w:pPr>
      <w:r>
        <w:rPr>
          <w:noProof/>
        </w:rPr>
        <w:t>Matilda (1236–1280)</w:t>
      </w:r>
      <w:r>
        <w:rPr>
          <w:noProof/>
        </w:rPr>
        <w:tab/>
        <w:t>148</w:t>
      </w:r>
    </w:p>
    <w:p w14:paraId="037B574C" w14:textId="77777777" w:rsidR="00E2012A" w:rsidRDefault="00E2012A">
      <w:pPr>
        <w:pStyle w:val="Index2"/>
        <w:tabs>
          <w:tab w:val="right" w:leader="dot" w:pos="6830"/>
        </w:tabs>
        <w:rPr>
          <w:noProof/>
        </w:rPr>
      </w:pPr>
      <w:r>
        <w:rPr>
          <w:noProof/>
        </w:rPr>
        <w:t>Maud (1310–1344)</w:t>
      </w:r>
      <w:r>
        <w:rPr>
          <w:noProof/>
        </w:rPr>
        <w:tab/>
        <w:t>209</w:t>
      </w:r>
    </w:p>
    <w:p w14:paraId="2DD0BBFA" w14:textId="77777777" w:rsidR="00E2012A" w:rsidRDefault="00E2012A">
      <w:pPr>
        <w:pStyle w:val="Index2"/>
        <w:tabs>
          <w:tab w:val="right" w:leader="dot" w:pos="6830"/>
        </w:tabs>
        <w:rPr>
          <w:noProof/>
        </w:rPr>
      </w:pPr>
      <w:r>
        <w:rPr>
          <w:noProof/>
        </w:rPr>
        <w:t>Nicholas (1238–1238)</w:t>
      </w:r>
      <w:r>
        <w:rPr>
          <w:noProof/>
        </w:rPr>
        <w:tab/>
        <w:t>148</w:t>
      </w:r>
    </w:p>
    <w:p w14:paraId="3BC83698" w14:textId="77777777" w:rsidR="00E2012A" w:rsidRDefault="00E2012A">
      <w:pPr>
        <w:pStyle w:val="Index2"/>
        <w:tabs>
          <w:tab w:val="right" w:leader="dot" w:pos="6830"/>
        </w:tabs>
        <w:rPr>
          <w:noProof/>
        </w:rPr>
      </w:pPr>
      <w:r>
        <w:rPr>
          <w:noProof/>
        </w:rPr>
        <w:t>Nicholas (1276–1295)</w:t>
      </w:r>
      <w:r>
        <w:rPr>
          <w:noProof/>
        </w:rPr>
        <w:tab/>
        <w:t>177</w:t>
      </w:r>
    </w:p>
    <w:p w14:paraId="0AE337B8" w14:textId="77777777" w:rsidR="00E2012A" w:rsidRDefault="00E2012A">
      <w:pPr>
        <w:pStyle w:val="Index2"/>
        <w:tabs>
          <w:tab w:val="right" w:leader="dot" w:pos="6830"/>
        </w:tabs>
        <w:rPr>
          <w:noProof/>
        </w:rPr>
      </w:pPr>
      <w:r>
        <w:rPr>
          <w:noProof/>
        </w:rPr>
        <w:t>Philip (1160–1162)</w:t>
      </w:r>
      <w:r>
        <w:rPr>
          <w:noProof/>
        </w:rPr>
        <w:tab/>
        <w:t>101</w:t>
      </w:r>
    </w:p>
    <w:p w14:paraId="49DD40CB" w14:textId="77777777" w:rsidR="00E2012A" w:rsidRDefault="00E2012A">
      <w:pPr>
        <w:pStyle w:val="Index2"/>
        <w:tabs>
          <w:tab w:val="right" w:leader="dot" w:pos="6830"/>
        </w:tabs>
        <w:rPr>
          <w:noProof/>
        </w:rPr>
      </w:pPr>
      <w:r>
        <w:rPr>
          <w:noProof/>
        </w:rPr>
        <w:t>Philippa of Clarence (1355–1378)</w:t>
      </w:r>
      <w:r>
        <w:rPr>
          <w:noProof/>
        </w:rPr>
        <w:tab/>
        <w:t>233, 248</w:t>
      </w:r>
    </w:p>
    <w:p w14:paraId="480B995E" w14:textId="77777777" w:rsidR="00E2012A" w:rsidRDefault="00E2012A">
      <w:pPr>
        <w:pStyle w:val="Index2"/>
        <w:tabs>
          <w:tab w:val="right" w:leader="dot" w:pos="6830"/>
        </w:tabs>
        <w:rPr>
          <w:noProof/>
        </w:rPr>
      </w:pPr>
      <w:r>
        <w:rPr>
          <w:noProof/>
        </w:rPr>
        <w:t>Philippa of Lancaster (1360–1415)</w:t>
      </w:r>
      <w:r>
        <w:rPr>
          <w:noProof/>
        </w:rPr>
        <w:tab/>
        <w:t>234</w:t>
      </w:r>
    </w:p>
    <w:p w14:paraId="00077B07" w14:textId="77777777" w:rsidR="00E2012A" w:rsidRDefault="00E2012A">
      <w:pPr>
        <w:pStyle w:val="Index2"/>
        <w:tabs>
          <w:tab w:val="right" w:leader="dot" w:pos="6830"/>
        </w:tabs>
        <w:rPr>
          <w:noProof/>
        </w:rPr>
      </w:pPr>
      <w:r>
        <w:rPr>
          <w:noProof/>
        </w:rPr>
        <w:t>Reginald (1230–1230)</w:t>
      </w:r>
      <w:r>
        <w:rPr>
          <w:noProof/>
        </w:rPr>
        <w:tab/>
        <w:t>147</w:t>
      </w:r>
    </w:p>
    <w:p w14:paraId="3A0760C8" w14:textId="77777777" w:rsidR="00E2012A" w:rsidRDefault="00E2012A">
      <w:pPr>
        <w:pStyle w:val="Index2"/>
        <w:tabs>
          <w:tab w:val="right" w:leader="dot" w:pos="6830"/>
        </w:tabs>
        <w:rPr>
          <w:noProof/>
        </w:rPr>
      </w:pPr>
      <w:r>
        <w:rPr>
          <w:noProof/>
        </w:rPr>
        <w:t>Richard (1209–1271)</w:t>
      </w:r>
      <w:r>
        <w:rPr>
          <w:noProof/>
        </w:rPr>
        <w:tab/>
        <w:t>130</w:t>
      </w:r>
    </w:p>
    <w:p w14:paraId="4818BD10" w14:textId="77777777" w:rsidR="00E2012A" w:rsidRDefault="00E2012A">
      <w:pPr>
        <w:pStyle w:val="Index2"/>
        <w:tabs>
          <w:tab w:val="right" w:leader="dot" w:pos="6830"/>
        </w:tabs>
        <w:rPr>
          <w:noProof/>
        </w:rPr>
      </w:pPr>
      <w:r>
        <w:rPr>
          <w:noProof/>
        </w:rPr>
        <w:t>Richard (1225–1265)</w:t>
      </w:r>
      <w:r>
        <w:rPr>
          <w:noProof/>
        </w:rPr>
        <w:tab/>
        <w:t>132</w:t>
      </w:r>
    </w:p>
    <w:p w14:paraId="7819DF35" w14:textId="77777777" w:rsidR="00E2012A" w:rsidRDefault="00E2012A">
      <w:pPr>
        <w:pStyle w:val="Index2"/>
        <w:tabs>
          <w:tab w:val="right" w:leader="dot" w:pos="6830"/>
        </w:tabs>
        <w:rPr>
          <w:noProof/>
        </w:rPr>
      </w:pPr>
      <w:r>
        <w:rPr>
          <w:noProof/>
        </w:rPr>
        <w:t>Richard {tagged} Research (1234–1235)</w:t>
      </w:r>
      <w:r>
        <w:rPr>
          <w:noProof/>
        </w:rPr>
        <w:tab/>
        <w:t>147</w:t>
      </w:r>
    </w:p>
    <w:p w14:paraId="1394F0A3" w14:textId="77777777" w:rsidR="00E2012A" w:rsidRDefault="00E2012A">
      <w:pPr>
        <w:pStyle w:val="Index2"/>
        <w:tabs>
          <w:tab w:val="right" w:leader="dot" w:pos="6830"/>
        </w:tabs>
        <w:rPr>
          <w:noProof/>
        </w:rPr>
      </w:pPr>
      <w:r>
        <w:rPr>
          <w:noProof/>
        </w:rPr>
        <w:t>Richard I (the 2nd of the 14 Plantagenêt dynasty Kings) (1157–1199)</w:t>
      </w:r>
      <w:r>
        <w:rPr>
          <w:noProof/>
        </w:rPr>
        <w:tab/>
        <w:t>101</w:t>
      </w:r>
    </w:p>
    <w:p w14:paraId="53E064C5" w14:textId="77777777" w:rsidR="00E2012A" w:rsidRDefault="00E2012A">
      <w:pPr>
        <w:pStyle w:val="Index2"/>
        <w:tabs>
          <w:tab w:val="right" w:leader="dot" w:pos="6830"/>
        </w:tabs>
        <w:rPr>
          <w:noProof/>
        </w:rPr>
      </w:pPr>
      <w:r>
        <w:rPr>
          <w:noProof/>
        </w:rPr>
        <w:t>Richard II (the 8th of the 14 Plantagenêt dynasty Kings) (1367–1400)</w:t>
      </w:r>
      <w:r>
        <w:rPr>
          <w:noProof/>
        </w:rPr>
        <w:tab/>
        <w:t>233, 245</w:t>
      </w:r>
    </w:p>
    <w:p w14:paraId="6286C550" w14:textId="77777777" w:rsidR="00E2012A" w:rsidRDefault="00E2012A">
      <w:pPr>
        <w:pStyle w:val="Index2"/>
        <w:tabs>
          <w:tab w:val="right" w:leader="dot" w:pos="6830"/>
        </w:tabs>
        <w:rPr>
          <w:noProof/>
        </w:rPr>
      </w:pPr>
      <w:r>
        <w:rPr>
          <w:noProof/>
        </w:rPr>
        <w:t>Richard III (1452–1485)</w:t>
      </w:r>
      <w:r>
        <w:rPr>
          <w:noProof/>
        </w:rPr>
        <w:tab/>
        <w:t>264, 285</w:t>
      </w:r>
    </w:p>
    <w:p w14:paraId="674C6F8B" w14:textId="77777777" w:rsidR="00E2012A" w:rsidRDefault="00E2012A">
      <w:pPr>
        <w:pStyle w:val="Index2"/>
        <w:tabs>
          <w:tab w:val="right" w:leader="dot" w:pos="6830"/>
        </w:tabs>
        <w:rPr>
          <w:noProof/>
        </w:rPr>
      </w:pPr>
      <w:r>
        <w:rPr>
          <w:noProof/>
        </w:rPr>
        <w:t>Richard of Shrewsbury (1472–1483)</w:t>
      </w:r>
      <w:r>
        <w:rPr>
          <w:noProof/>
        </w:rPr>
        <w:tab/>
        <w:t>276</w:t>
      </w:r>
    </w:p>
    <w:p w14:paraId="7A600D65" w14:textId="77777777" w:rsidR="00E2012A" w:rsidRDefault="00E2012A">
      <w:pPr>
        <w:pStyle w:val="Index2"/>
        <w:tabs>
          <w:tab w:val="right" w:leader="dot" w:pos="6830"/>
        </w:tabs>
        <w:rPr>
          <w:noProof/>
        </w:rPr>
      </w:pPr>
      <w:r>
        <w:rPr>
          <w:noProof/>
        </w:rPr>
        <w:t>Richard of York (1411–1460)</w:t>
      </w:r>
      <w:r>
        <w:rPr>
          <w:noProof/>
        </w:rPr>
        <w:tab/>
        <w:t>263, 271, 284</w:t>
      </w:r>
    </w:p>
    <w:p w14:paraId="51EEDD18" w14:textId="77777777" w:rsidR="00E2012A" w:rsidRDefault="00E2012A">
      <w:pPr>
        <w:pStyle w:val="Index2"/>
        <w:tabs>
          <w:tab w:val="right" w:leader="dot" w:pos="6830"/>
        </w:tabs>
        <w:rPr>
          <w:noProof/>
        </w:rPr>
      </w:pPr>
      <w:r>
        <w:rPr>
          <w:noProof/>
        </w:rPr>
        <w:t>Roger (1230–1295)</w:t>
      </w:r>
      <w:r>
        <w:rPr>
          <w:noProof/>
        </w:rPr>
        <w:tab/>
        <w:t>147</w:t>
      </w:r>
    </w:p>
    <w:p w14:paraId="53A4AFDE" w14:textId="77777777" w:rsidR="00E2012A" w:rsidRDefault="00E2012A">
      <w:pPr>
        <w:pStyle w:val="Index2"/>
        <w:tabs>
          <w:tab w:val="right" w:leader="dot" w:pos="6830"/>
        </w:tabs>
        <w:rPr>
          <w:noProof/>
        </w:rPr>
      </w:pPr>
      <w:r>
        <w:rPr>
          <w:noProof/>
        </w:rPr>
        <w:t>Roger de Mortimer (1374–1398)</w:t>
      </w:r>
      <w:r>
        <w:rPr>
          <w:noProof/>
        </w:rPr>
        <w:tab/>
        <w:t>248, 260</w:t>
      </w:r>
    </w:p>
    <w:p w14:paraId="6FFBC2CB" w14:textId="77777777" w:rsidR="00E2012A" w:rsidRDefault="00E2012A">
      <w:pPr>
        <w:pStyle w:val="Index2"/>
        <w:tabs>
          <w:tab w:val="right" w:leader="dot" w:pos="6830"/>
        </w:tabs>
        <w:rPr>
          <w:noProof/>
        </w:rPr>
      </w:pPr>
      <w:r>
        <w:rPr>
          <w:noProof/>
        </w:rPr>
        <w:t>Stephen (1216–1260)</w:t>
      </w:r>
      <w:r>
        <w:rPr>
          <w:noProof/>
        </w:rPr>
        <w:tab/>
        <w:t>132</w:t>
      </w:r>
    </w:p>
    <w:p w14:paraId="286CDC36" w14:textId="77777777" w:rsidR="00E2012A" w:rsidRDefault="00E2012A">
      <w:pPr>
        <w:pStyle w:val="Index2"/>
        <w:tabs>
          <w:tab w:val="right" w:leader="dot" w:pos="6830"/>
        </w:tabs>
        <w:rPr>
          <w:noProof/>
        </w:rPr>
      </w:pPr>
      <w:r>
        <w:rPr>
          <w:noProof/>
        </w:rPr>
        <w:t>Thibaut Teobaldo (1270–1273)</w:t>
      </w:r>
      <w:r>
        <w:rPr>
          <w:noProof/>
        </w:rPr>
        <w:tab/>
        <w:t>178, 202</w:t>
      </w:r>
    </w:p>
    <w:p w14:paraId="7348BDD5" w14:textId="77777777" w:rsidR="00E2012A" w:rsidRDefault="00E2012A">
      <w:pPr>
        <w:pStyle w:val="Index2"/>
        <w:tabs>
          <w:tab w:val="right" w:leader="dot" w:pos="6830"/>
        </w:tabs>
        <w:rPr>
          <w:noProof/>
        </w:rPr>
      </w:pPr>
      <w:r>
        <w:rPr>
          <w:noProof/>
        </w:rPr>
        <w:t>Thomas (1253–1262)</w:t>
      </w:r>
      <w:r>
        <w:rPr>
          <w:noProof/>
        </w:rPr>
        <w:tab/>
        <w:t>177</w:t>
      </w:r>
    </w:p>
    <w:p w14:paraId="48A799C0" w14:textId="77777777" w:rsidR="00E2012A" w:rsidRDefault="00E2012A">
      <w:pPr>
        <w:pStyle w:val="Index2"/>
        <w:tabs>
          <w:tab w:val="right" w:leader="dot" w:pos="6830"/>
        </w:tabs>
        <w:rPr>
          <w:noProof/>
        </w:rPr>
      </w:pPr>
      <w:r>
        <w:rPr>
          <w:noProof/>
        </w:rPr>
        <w:t>Thomas (1278–1320)</w:t>
      </w:r>
      <w:r>
        <w:rPr>
          <w:noProof/>
        </w:rPr>
        <w:tab/>
        <w:t>178, 202</w:t>
      </w:r>
    </w:p>
    <w:p w14:paraId="60C240E0" w14:textId="77777777" w:rsidR="00E2012A" w:rsidRDefault="00E2012A">
      <w:pPr>
        <w:pStyle w:val="Index2"/>
        <w:tabs>
          <w:tab w:val="right" w:leader="dot" w:pos="6830"/>
        </w:tabs>
        <w:rPr>
          <w:noProof/>
        </w:rPr>
      </w:pPr>
      <w:r>
        <w:rPr>
          <w:noProof/>
        </w:rPr>
        <w:t>William (1152–1226)</w:t>
      </w:r>
      <w:r>
        <w:rPr>
          <w:noProof/>
        </w:rPr>
        <w:tab/>
        <w:t>100</w:t>
      </w:r>
    </w:p>
    <w:p w14:paraId="173FC152" w14:textId="77777777" w:rsidR="00E2012A" w:rsidRDefault="00E2012A">
      <w:pPr>
        <w:pStyle w:val="Index2"/>
        <w:tabs>
          <w:tab w:val="right" w:leader="dot" w:pos="6830"/>
        </w:tabs>
        <w:rPr>
          <w:noProof/>
        </w:rPr>
      </w:pPr>
      <w:r>
        <w:rPr>
          <w:noProof/>
        </w:rPr>
        <w:t>William (1250–1256)</w:t>
      </w:r>
      <w:r>
        <w:rPr>
          <w:noProof/>
        </w:rPr>
        <w:tab/>
        <w:t>148</w:t>
      </w:r>
    </w:p>
    <w:p w14:paraId="03E82881" w14:textId="77777777" w:rsidR="00E2012A" w:rsidRDefault="00E2012A">
      <w:pPr>
        <w:pStyle w:val="Index2"/>
        <w:tabs>
          <w:tab w:val="right" w:leader="dot" w:pos="6830"/>
        </w:tabs>
        <w:rPr>
          <w:noProof/>
        </w:rPr>
      </w:pPr>
      <w:r>
        <w:rPr>
          <w:noProof/>
        </w:rPr>
        <w:t>William II (1209–1250)</w:t>
      </w:r>
      <w:r>
        <w:rPr>
          <w:noProof/>
        </w:rPr>
        <w:tab/>
        <w:t>131</w:t>
      </w:r>
    </w:p>
    <w:p w14:paraId="7C669BCD" w14:textId="77777777" w:rsidR="00E2012A" w:rsidRDefault="00E2012A">
      <w:pPr>
        <w:pStyle w:val="Index2"/>
        <w:tabs>
          <w:tab w:val="right" w:leader="dot" w:pos="6830"/>
        </w:tabs>
        <w:rPr>
          <w:noProof/>
        </w:rPr>
      </w:pPr>
      <w:r>
        <w:rPr>
          <w:noProof/>
        </w:rPr>
        <w:t>William of Cambridgeshire (1176–1226)</w:t>
      </w:r>
      <w:r>
        <w:rPr>
          <w:noProof/>
        </w:rPr>
        <w:tab/>
        <w:t>102, 130</w:t>
      </w:r>
    </w:p>
    <w:p w14:paraId="0773F77F" w14:textId="77777777" w:rsidR="00E2012A" w:rsidRDefault="00E2012A">
      <w:pPr>
        <w:pStyle w:val="Index1"/>
        <w:tabs>
          <w:tab w:val="right" w:leader="dot" w:pos="6830"/>
        </w:tabs>
        <w:rPr>
          <w:noProof/>
        </w:rPr>
      </w:pPr>
      <w:r>
        <w:rPr>
          <w:noProof/>
        </w:rPr>
        <w:t>Pole</w:t>
      </w:r>
    </w:p>
    <w:p w14:paraId="06EA6588" w14:textId="77777777" w:rsidR="00E2012A" w:rsidRDefault="00E2012A">
      <w:pPr>
        <w:pStyle w:val="Index2"/>
        <w:tabs>
          <w:tab w:val="right" w:leader="dot" w:pos="6830"/>
        </w:tabs>
        <w:rPr>
          <w:noProof/>
        </w:rPr>
      </w:pPr>
      <w:r>
        <w:rPr>
          <w:noProof/>
        </w:rPr>
        <w:t>Edward Courtney (1487–1499)</w:t>
      </w:r>
      <w:r>
        <w:rPr>
          <w:noProof/>
        </w:rPr>
        <w:tab/>
        <w:t>300</w:t>
      </w:r>
    </w:p>
    <w:p w14:paraId="6945D431" w14:textId="77777777" w:rsidR="00E2012A" w:rsidRDefault="00E2012A">
      <w:pPr>
        <w:pStyle w:val="Index2"/>
        <w:tabs>
          <w:tab w:val="right" w:leader="dot" w:pos="6830"/>
        </w:tabs>
        <w:rPr>
          <w:noProof/>
        </w:rPr>
      </w:pPr>
      <w:r>
        <w:rPr>
          <w:noProof/>
        </w:rPr>
        <w:t>George (1490–1538)</w:t>
      </w:r>
      <w:r>
        <w:rPr>
          <w:noProof/>
        </w:rPr>
        <w:tab/>
        <w:t>300</w:t>
      </w:r>
    </w:p>
    <w:p w14:paraId="36EA4813" w14:textId="77777777" w:rsidR="00E2012A" w:rsidRDefault="00E2012A">
      <w:pPr>
        <w:pStyle w:val="Index2"/>
        <w:tabs>
          <w:tab w:val="right" w:leader="dot" w:pos="6830"/>
        </w:tabs>
        <w:rPr>
          <w:noProof/>
        </w:rPr>
      </w:pPr>
      <w:r>
        <w:rPr>
          <w:noProof/>
        </w:rPr>
        <w:t>Reginald (1500–1558)</w:t>
      </w:r>
      <w:r>
        <w:rPr>
          <w:noProof/>
        </w:rPr>
        <w:tab/>
        <w:t>300</w:t>
      </w:r>
    </w:p>
    <w:p w14:paraId="54DBC66F" w14:textId="77777777" w:rsidR="00E2012A" w:rsidRDefault="00E2012A">
      <w:pPr>
        <w:pStyle w:val="Index2"/>
        <w:tabs>
          <w:tab w:val="right" w:leader="dot" w:pos="6830"/>
        </w:tabs>
        <w:rPr>
          <w:noProof/>
        </w:rPr>
      </w:pPr>
      <w:r>
        <w:rPr>
          <w:noProof/>
        </w:rPr>
        <w:t>Richard (1462–1505)</w:t>
      </w:r>
      <w:r>
        <w:rPr>
          <w:noProof/>
        </w:rPr>
        <w:tab/>
        <w:t>299</w:t>
      </w:r>
    </w:p>
    <w:p w14:paraId="0E587FBF" w14:textId="77777777" w:rsidR="00E2012A" w:rsidRDefault="00E2012A">
      <w:pPr>
        <w:pStyle w:val="Index2"/>
        <w:tabs>
          <w:tab w:val="right" w:leader="dot" w:pos="6830"/>
        </w:tabs>
        <w:rPr>
          <w:noProof/>
        </w:rPr>
      </w:pPr>
      <w:r>
        <w:rPr>
          <w:noProof/>
        </w:rPr>
        <w:t>Ursula (1494–1570)</w:t>
      </w:r>
      <w:r>
        <w:rPr>
          <w:noProof/>
        </w:rPr>
        <w:tab/>
        <w:t>300, 322</w:t>
      </w:r>
    </w:p>
    <w:p w14:paraId="742979AE" w14:textId="77777777" w:rsidR="00E2012A" w:rsidRDefault="00E2012A">
      <w:pPr>
        <w:pStyle w:val="Index1"/>
        <w:tabs>
          <w:tab w:val="right" w:leader="dot" w:pos="6830"/>
        </w:tabs>
        <w:rPr>
          <w:noProof/>
        </w:rPr>
      </w:pPr>
      <w:r>
        <w:rPr>
          <w:noProof/>
        </w:rPr>
        <w:t>Preston</w:t>
      </w:r>
    </w:p>
    <w:p w14:paraId="762E0A5C" w14:textId="77777777" w:rsidR="00E2012A" w:rsidRDefault="00E2012A">
      <w:pPr>
        <w:pStyle w:val="Index2"/>
        <w:tabs>
          <w:tab w:val="right" w:leader="dot" w:pos="6830"/>
        </w:tabs>
        <w:rPr>
          <w:noProof/>
        </w:rPr>
      </w:pPr>
      <w:r>
        <w:rPr>
          <w:noProof/>
        </w:rPr>
        <w:t>Richard (1394–1414)</w:t>
      </w:r>
      <w:r>
        <w:rPr>
          <w:noProof/>
        </w:rPr>
        <w:tab/>
        <w:t>252</w:t>
      </w:r>
    </w:p>
    <w:p w14:paraId="5F5058E4" w14:textId="77777777" w:rsidR="00E2012A" w:rsidRDefault="00E2012A">
      <w:pPr>
        <w:pStyle w:val="Index1"/>
        <w:tabs>
          <w:tab w:val="right" w:leader="dot" w:pos="6830"/>
        </w:tabs>
        <w:rPr>
          <w:noProof/>
        </w:rPr>
      </w:pPr>
      <w:r>
        <w:rPr>
          <w:noProof/>
        </w:rPr>
        <w:t>Przychodzki</w:t>
      </w:r>
    </w:p>
    <w:p w14:paraId="286F0B34" w14:textId="77777777" w:rsidR="00E2012A" w:rsidRDefault="00E2012A">
      <w:pPr>
        <w:pStyle w:val="Index2"/>
        <w:tabs>
          <w:tab w:val="right" w:leader="dot" w:pos="6830"/>
        </w:tabs>
        <w:rPr>
          <w:noProof/>
        </w:rPr>
      </w:pPr>
      <w:r>
        <w:rPr>
          <w:noProof/>
        </w:rPr>
        <w:t>Annie (1952–   )</w:t>
      </w:r>
      <w:r>
        <w:rPr>
          <w:noProof/>
        </w:rPr>
        <w:tab/>
        <w:t>604</w:t>
      </w:r>
    </w:p>
    <w:p w14:paraId="470DA4B4" w14:textId="77777777" w:rsidR="00E2012A" w:rsidRDefault="00E2012A">
      <w:pPr>
        <w:pStyle w:val="Index1"/>
        <w:tabs>
          <w:tab w:val="right" w:leader="dot" w:pos="6830"/>
        </w:tabs>
        <w:rPr>
          <w:noProof/>
        </w:rPr>
      </w:pPr>
      <w:r>
        <w:rPr>
          <w:noProof/>
        </w:rPr>
        <w:t>Purnell</w:t>
      </w:r>
    </w:p>
    <w:p w14:paraId="71746CEC" w14:textId="77777777" w:rsidR="00E2012A" w:rsidRDefault="00E2012A">
      <w:pPr>
        <w:pStyle w:val="Index2"/>
        <w:tabs>
          <w:tab w:val="right" w:leader="dot" w:pos="6830"/>
        </w:tabs>
        <w:rPr>
          <w:noProof/>
        </w:rPr>
      </w:pPr>
      <w:r>
        <w:rPr>
          <w:noProof/>
        </w:rPr>
        <w:t>Sharyn (1965–   )</w:t>
      </w:r>
      <w:r>
        <w:rPr>
          <w:noProof/>
        </w:rPr>
        <w:tab/>
        <w:t>606</w:t>
      </w:r>
    </w:p>
    <w:p w14:paraId="1A838A47"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35C990A" w14:textId="77777777" w:rsidR="00E2012A" w:rsidRDefault="00E2012A">
      <w:pPr>
        <w:pStyle w:val="Index1"/>
        <w:tabs>
          <w:tab w:val="right" w:leader="dot" w:pos="6830"/>
        </w:tabs>
        <w:rPr>
          <w:noProof/>
        </w:rPr>
      </w:pPr>
      <w:r>
        <w:rPr>
          <w:noProof/>
        </w:rPr>
        <w:t>Ragland</w:t>
      </w:r>
    </w:p>
    <w:p w14:paraId="5267E6E7" w14:textId="77777777" w:rsidR="00E2012A" w:rsidRDefault="00E2012A">
      <w:pPr>
        <w:pStyle w:val="Index2"/>
        <w:tabs>
          <w:tab w:val="right" w:leader="dot" w:pos="6830"/>
        </w:tabs>
        <w:rPr>
          <w:noProof/>
        </w:rPr>
      </w:pPr>
      <w:r>
        <w:rPr>
          <w:noProof/>
        </w:rPr>
        <w:t>Doria (1961–   )</w:t>
      </w:r>
      <w:r>
        <w:rPr>
          <w:noProof/>
        </w:rPr>
        <w:tab/>
        <w:t>630</w:t>
      </w:r>
    </w:p>
    <w:p w14:paraId="771216B0" w14:textId="77777777" w:rsidR="00E2012A" w:rsidRDefault="00E2012A">
      <w:pPr>
        <w:pStyle w:val="Index1"/>
        <w:tabs>
          <w:tab w:val="right" w:leader="dot" w:pos="6830"/>
        </w:tabs>
        <w:rPr>
          <w:noProof/>
        </w:rPr>
      </w:pPr>
      <w:r>
        <w:rPr>
          <w:noProof/>
        </w:rPr>
        <w:t>Rendell</w:t>
      </w:r>
    </w:p>
    <w:p w14:paraId="0BFD57ED" w14:textId="77777777" w:rsidR="00E2012A" w:rsidRDefault="00E2012A">
      <w:pPr>
        <w:pStyle w:val="Index2"/>
        <w:tabs>
          <w:tab w:val="right" w:leader="dot" w:pos="6830"/>
        </w:tabs>
        <w:rPr>
          <w:noProof/>
        </w:rPr>
      </w:pPr>
      <w:r>
        <w:rPr>
          <w:noProof/>
        </w:rPr>
        <w:t>Matilda Maria (1882–1974)</w:t>
      </w:r>
      <w:r>
        <w:rPr>
          <w:noProof/>
        </w:rPr>
        <w:tab/>
        <w:t>490</w:t>
      </w:r>
    </w:p>
    <w:p w14:paraId="1122C77D" w14:textId="77777777" w:rsidR="00E2012A" w:rsidRDefault="00E2012A">
      <w:pPr>
        <w:pStyle w:val="Index1"/>
        <w:tabs>
          <w:tab w:val="right" w:leader="dot" w:pos="6830"/>
        </w:tabs>
        <w:rPr>
          <w:noProof/>
        </w:rPr>
      </w:pPr>
      <w:r>
        <w:rPr>
          <w:noProof/>
        </w:rPr>
        <w:t>Rhys-Jones</w:t>
      </w:r>
    </w:p>
    <w:p w14:paraId="7E4BB636" w14:textId="77777777" w:rsidR="00E2012A" w:rsidRDefault="00E2012A">
      <w:pPr>
        <w:pStyle w:val="Index2"/>
        <w:tabs>
          <w:tab w:val="right" w:leader="dot" w:pos="6830"/>
        </w:tabs>
        <w:rPr>
          <w:noProof/>
        </w:rPr>
      </w:pPr>
      <w:r>
        <w:rPr>
          <w:noProof/>
        </w:rPr>
        <w:t>Sophie Helen (1964–   )</w:t>
      </w:r>
      <w:r>
        <w:rPr>
          <w:noProof/>
        </w:rPr>
        <w:tab/>
        <w:t>618</w:t>
      </w:r>
    </w:p>
    <w:p w14:paraId="399A3179" w14:textId="77777777" w:rsidR="00E2012A" w:rsidRDefault="00E2012A">
      <w:pPr>
        <w:pStyle w:val="Index1"/>
        <w:tabs>
          <w:tab w:val="right" w:leader="dot" w:pos="6830"/>
        </w:tabs>
        <w:rPr>
          <w:noProof/>
        </w:rPr>
      </w:pPr>
      <w:r>
        <w:rPr>
          <w:noProof/>
        </w:rPr>
        <w:t>Rich</w:t>
      </w:r>
    </w:p>
    <w:p w14:paraId="6B68D289" w14:textId="77777777" w:rsidR="00E2012A" w:rsidRDefault="00E2012A">
      <w:pPr>
        <w:pStyle w:val="Index2"/>
        <w:tabs>
          <w:tab w:val="right" w:leader="dot" w:pos="6830"/>
        </w:tabs>
        <w:rPr>
          <w:noProof/>
        </w:rPr>
      </w:pPr>
      <w:r>
        <w:rPr>
          <w:noProof/>
        </w:rPr>
        <w:t>Agnes (1545–1567)</w:t>
      </w:r>
      <w:r>
        <w:rPr>
          <w:noProof/>
        </w:rPr>
        <w:tab/>
        <w:t>328</w:t>
      </w:r>
    </w:p>
    <w:p w14:paraId="2F61BAF8" w14:textId="77777777" w:rsidR="00E2012A" w:rsidRDefault="00E2012A">
      <w:pPr>
        <w:pStyle w:val="Index2"/>
        <w:tabs>
          <w:tab w:val="right" w:leader="dot" w:pos="6830"/>
        </w:tabs>
        <w:rPr>
          <w:noProof/>
        </w:rPr>
      </w:pPr>
      <w:r>
        <w:rPr>
          <w:noProof/>
        </w:rPr>
        <w:t>Alice Don's 11th GGM (1542–1596)</w:t>
      </w:r>
      <w:r>
        <w:rPr>
          <w:noProof/>
        </w:rPr>
        <w:tab/>
        <w:t>328, 350, 398</w:t>
      </w:r>
    </w:p>
    <w:p w14:paraId="534E96D5" w14:textId="77777777" w:rsidR="00E2012A" w:rsidRDefault="00E2012A">
      <w:pPr>
        <w:pStyle w:val="Index2"/>
        <w:tabs>
          <w:tab w:val="right" w:leader="dot" w:pos="6830"/>
        </w:tabs>
        <w:rPr>
          <w:noProof/>
        </w:rPr>
      </w:pPr>
      <w:r>
        <w:rPr>
          <w:noProof/>
        </w:rPr>
        <w:t>Anne (1532–1532)</w:t>
      </w:r>
      <w:r>
        <w:rPr>
          <w:noProof/>
        </w:rPr>
        <w:tab/>
        <w:t>327</w:t>
      </w:r>
    </w:p>
    <w:p w14:paraId="08FD41F3" w14:textId="77777777" w:rsidR="00E2012A" w:rsidRDefault="00E2012A">
      <w:pPr>
        <w:pStyle w:val="Index2"/>
        <w:tabs>
          <w:tab w:val="right" w:leader="dot" w:pos="6830"/>
        </w:tabs>
        <w:rPr>
          <w:noProof/>
        </w:rPr>
      </w:pPr>
      <w:r>
        <w:rPr>
          <w:noProof/>
        </w:rPr>
        <w:t>Barbara (1546–1647)</w:t>
      </w:r>
      <w:r>
        <w:rPr>
          <w:noProof/>
        </w:rPr>
        <w:tab/>
        <w:t>329</w:t>
      </w:r>
    </w:p>
    <w:p w14:paraId="76D7AF36" w14:textId="77777777" w:rsidR="00E2012A" w:rsidRDefault="00E2012A">
      <w:pPr>
        <w:pStyle w:val="Index2"/>
        <w:tabs>
          <w:tab w:val="right" w:leader="dot" w:pos="6830"/>
        </w:tabs>
        <w:rPr>
          <w:noProof/>
        </w:rPr>
      </w:pPr>
      <w:r>
        <w:rPr>
          <w:noProof/>
        </w:rPr>
        <w:t>Dorothy (1512–1598)</w:t>
      </w:r>
      <w:r>
        <w:rPr>
          <w:noProof/>
        </w:rPr>
        <w:tab/>
        <w:t>326</w:t>
      </w:r>
    </w:p>
    <w:p w14:paraId="4B69A3B3" w14:textId="77777777" w:rsidR="00E2012A" w:rsidRDefault="00E2012A">
      <w:pPr>
        <w:pStyle w:val="Index2"/>
        <w:tabs>
          <w:tab w:val="right" w:leader="dot" w:pos="6830"/>
        </w:tabs>
        <w:rPr>
          <w:noProof/>
        </w:rPr>
      </w:pPr>
      <w:r>
        <w:rPr>
          <w:noProof/>
        </w:rPr>
        <w:t>Dorothy (1534–1534)</w:t>
      </w:r>
      <w:r>
        <w:rPr>
          <w:noProof/>
        </w:rPr>
        <w:tab/>
        <w:t>327</w:t>
      </w:r>
    </w:p>
    <w:p w14:paraId="2EB9F840" w14:textId="77777777" w:rsidR="00E2012A" w:rsidRDefault="00E2012A">
      <w:pPr>
        <w:pStyle w:val="Index2"/>
        <w:tabs>
          <w:tab w:val="right" w:leader="dot" w:pos="6830"/>
        </w:tabs>
        <w:rPr>
          <w:noProof/>
        </w:rPr>
      </w:pPr>
      <w:r>
        <w:rPr>
          <w:noProof/>
        </w:rPr>
        <w:t>Elizabeth (1530–1590)</w:t>
      </w:r>
      <w:r>
        <w:rPr>
          <w:noProof/>
        </w:rPr>
        <w:tab/>
        <w:t>327</w:t>
      </w:r>
    </w:p>
    <w:p w14:paraId="2F756A25" w14:textId="77777777" w:rsidR="00E2012A" w:rsidRDefault="00E2012A">
      <w:pPr>
        <w:pStyle w:val="Index2"/>
        <w:tabs>
          <w:tab w:val="right" w:leader="dot" w:pos="6830"/>
        </w:tabs>
        <w:rPr>
          <w:noProof/>
        </w:rPr>
      </w:pPr>
      <w:r>
        <w:rPr>
          <w:noProof/>
        </w:rPr>
        <w:t>Ethelreda Audrey (1533–1610)</w:t>
      </w:r>
      <w:r>
        <w:rPr>
          <w:noProof/>
        </w:rPr>
        <w:tab/>
        <w:t>327</w:t>
      </w:r>
    </w:p>
    <w:p w14:paraId="4675DE70" w14:textId="77777777" w:rsidR="00E2012A" w:rsidRDefault="00E2012A">
      <w:pPr>
        <w:pStyle w:val="Index2"/>
        <w:tabs>
          <w:tab w:val="right" w:leader="dot" w:pos="6830"/>
        </w:tabs>
        <w:rPr>
          <w:noProof/>
        </w:rPr>
      </w:pPr>
      <w:r>
        <w:rPr>
          <w:noProof/>
        </w:rPr>
        <w:t>Ethelreda Audrey (1543–1543)</w:t>
      </w:r>
      <w:r>
        <w:rPr>
          <w:noProof/>
        </w:rPr>
        <w:tab/>
        <w:t>328</w:t>
      </w:r>
    </w:p>
    <w:p w14:paraId="32E35617" w14:textId="77777777" w:rsidR="00E2012A" w:rsidRDefault="00E2012A">
      <w:pPr>
        <w:pStyle w:val="Index2"/>
        <w:tabs>
          <w:tab w:val="right" w:leader="dot" w:pos="6830"/>
        </w:tabs>
        <w:rPr>
          <w:noProof/>
        </w:rPr>
      </w:pPr>
      <w:r>
        <w:rPr>
          <w:noProof/>
        </w:rPr>
        <w:t>Frances (1539–1580)</w:t>
      </w:r>
      <w:r>
        <w:rPr>
          <w:noProof/>
        </w:rPr>
        <w:tab/>
        <w:t>328, 349</w:t>
      </w:r>
    </w:p>
    <w:p w14:paraId="566A7D4E" w14:textId="77777777" w:rsidR="00E2012A" w:rsidRDefault="00E2012A">
      <w:pPr>
        <w:pStyle w:val="Index2"/>
        <w:tabs>
          <w:tab w:val="right" w:leader="dot" w:pos="6830"/>
        </w:tabs>
        <w:rPr>
          <w:noProof/>
        </w:rPr>
      </w:pPr>
      <w:r>
        <w:rPr>
          <w:noProof/>
        </w:rPr>
        <w:t>Hugh (1539–1554)</w:t>
      </w:r>
      <w:r>
        <w:rPr>
          <w:noProof/>
        </w:rPr>
        <w:tab/>
        <w:t>328</w:t>
      </w:r>
    </w:p>
    <w:p w14:paraId="4E560814" w14:textId="77777777" w:rsidR="00E2012A" w:rsidRDefault="00E2012A">
      <w:pPr>
        <w:pStyle w:val="Index2"/>
        <w:tabs>
          <w:tab w:val="right" w:leader="dot" w:pos="6830"/>
        </w:tabs>
        <w:rPr>
          <w:noProof/>
        </w:rPr>
      </w:pPr>
      <w:r>
        <w:rPr>
          <w:noProof/>
        </w:rPr>
        <w:t>Mary (1516–1573)</w:t>
      </w:r>
      <w:r>
        <w:rPr>
          <w:noProof/>
        </w:rPr>
        <w:tab/>
        <w:t>326</w:t>
      </w:r>
    </w:p>
    <w:p w14:paraId="5580D2F0" w14:textId="77777777" w:rsidR="00E2012A" w:rsidRDefault="00E2012A">
      <w:pPr>
        <w:pStyle w:val="Index2"/>
        <w:tabs>
          <w:tab w:val="right" w:leader="dot" w:pos="6830"/>
        </w:tabs>
        <w:rPr>
          <w:noProof/>
        </w:rPr>
      </w:pPr>
      <w:r>
        <w:rPr>
          <w:noProof/>
        </w:rPr>
        <w:t>Mary (1537–1597)</w:t>
      </w:r>
      <w:r>
        <w:rPr>
          <w:noProof/>
        </w:rPr>
        <w:tab/>
        <w:t>327</w:t>
      </w:r>
    </w:p>
    <w:p w14:paraId="4A291BB3" w14:textId="77777777" w:rsidR="00E2012A" w:rsidRDefault="00E2012A">
      <w:pPr>
        <w:pStyle w:val="Index2"/>
        <w:tabs>
          <w:tab w:val="right" w:leader="dot" w:pos="6830"/>
        </w:tabs>
        <w:rPr>
          <w:noProof/>
        </w:rPr>
      </w:pPr>
      <w:r>
        <w:rPr>
          <w:noProof/>
        </w:rPr>
        <w:t>Mary Marie (1547–1547)</w:t>
      </w:r>
      <w:r>
        <w:rPr>
          <w:noProof/>
        </w:rPr>
        <w:tab/>
        <w:t>329</w:t>
      </w:r>
    </w:p>
    <w:p w14:paraId="26188C0E" w14:textId="77777777" w:rsidR="00E2012A" w:rsidRDefault="00E2012A">
      <w:pPr>
        <w:pStyle w:val="Index2"/>
        <w:tabs>
          <w:tab w:val="right" w:leader="dot" w:pos="6830"/>
        </w:tabs>
        <w:rPr>
          <w:noProof/>
        </w:rPr>
      </w:pPr>
      <w:r>
        <w:rPr>
          <w:noProof/>
        </w:rPr>
        <w:t>Nicholas (1550–1570)</w:t>
      </w:r>
      <w:r>
        <w:rPr>
          <w:noProof/>
        </w:rPr>
        <w:tab/>
        <w:t>329</w:t>
      </w:r>
    </w:p>
    <w:p w14:paraId="16C1A964" w14:textId="77777777" w:rsidR="00E2012A" w:rsidRDefault="00E2012A">
      <w:pPr>
        <w:pStyle w:val="Index2"/>
        <w:tabs>
          <w:tab w:val="right" w:leader="dot" w:pos="6830"/>
        </w:tabs>
        <w:rPr>
          <w:noProof/>
        </w:rPr>
      </w:pPr>
      <w:r>
        <w:rPr>
          <w:noProof/>
        </w:rPr>
        <w:t>Richard (1537–1600)</w:t>
      </w:r>
      <w:r>
        <w:rPr>
          <w:noProof/>
        </w:rPr>
        <w:tab/>
        <w:t>328</w:t>
      </w:r>
    </w:p>
    <w:p w14:paraId="1E8C0C90" w14:textId="77777777" w:rsidR="00E2012A" w:rsidRDefault="00E2012A">
      <w:pPr>
        <w:pStyle w:val="Index2"/>
        <w:tabs>
          <w:tab w:val="right" w:leader="dot" w:pos="6830"/>
        </w:tabs>
        <w:rPr>
          <w:noProof/>
        </w:rPr>
      </w:pPr>
      <w:r>
        <w:rPr>
          <w:noProof/>
        </w:rPr>
        <w:t>Richard I (Don's 12th GGF in another branch) (1496–1567)</w:t>
      </w:r>
      <w:r>
        <w:rPr>
          <w:noProof/>
        </w:rPr>
        <w:tab/>
        <w:t>326, 398</w:t>
      </w:r>
    </w:p>
    <w:p w14:paraId="7DCAC2BB" w14:textId="77777777" w:rsidR="00E2012A" w:rsidRDefault="00E2012A">
      <w:pPr>
        <w:pStyle w:val="Index2"/>
        <w:tabs>
          <w:tab w:val="right" w:leader="dot" w:pos="6830"/>
        </w:tabs>
        <w:rPr>
          <w:noProof/>
        </w:rPr>
      </w:pPr>
      <w:r>
        <w:rPr>
          <w:noProof/>
        </w:rPr>
        <w:t>Richard John (1470–1503)</w:t>
      </w:r>
      <w:r>
        <w:rPr>
          <w:noProof/>
        </w:rPr>
        <w:tab/>
        <w:t>326</w:t>
      </w:r>
    </w:p>
    <w:p w14:paraId="669D78A4" w14:textId="77777777" w:rsidR="00E2012A" w:rsidRDefault="00E2012A">
      <w:pPr>
        <w:pStyle w:val="Index2"/>
        <w:tabs>
          <w:tab w:val="right" w:leader="dot" w:pos="6830"/>
        </w:tabs>
        <w:rPr>
          <w:noProof/>
        </w:rPr>
      </w:pPr>
      <w:r>
        <w:rPr>
          <w:noProof/>
        </w:rPr>
        <w:t>Robert II (1537–1580)</w:t>
      </w:r>
      <w:r>
        <w:rPr>
          <w:noProof/>
        </w:rPr>
        <w:tab/>
        <w:t>327</w:t>
      </w:r>
    </w:p>
    <w:p w14:paraId="422A1D65" w14:textId="77777777" w:rsidR="00E2012A" w:rsidRDefault="00E2012A">
      <w:pPr>
        <w:pStyle w:val="Index2"/>
        <w:tabs>
          <w:tab w:val="right" w:leader="dot" w:pos="6830"/>
        </w:tabs>
        <w:rPr>
          <w:noProof/>
        </w:rPr>
      </w:pPr>
      <w:r>
        <w:rPr>
          <w:noProof/>
        </w:rPr>
        <w:t>Thomas (1540–1567)</w:t>
      </w:r>
      <w:r>
        <w:rPr>
          <w:noProof/>
        </w:rPr>
        <w:tab/>
        <w:t>328</w:t>
      </w:r>
    </w:p>
    <w:p w14:paraId="64B68228" w14:textId="77777777" w:rsidR="00E2012A" w:rsidRDefault="00E2012A">
      <w:pPr>
        <w:pStyle w:val="Index2"/>
        <w:tabs>
          <w:tab w:val="right" w:leader="dot" w:pos="6830"/>
        </w:tabs>
        <w:rPr>
          <w:noProof/>
        </w:rPr>
      </w:pPr>
      <w:r>
        <w:rPr>
          <w:noProof/>
        </w:rPr>
        <w:t>Thomas (1553–1581)</w:t>
      </w:r>
      <w:r>
        <w:rPr>
          <w:noProof/>
        </w:rPr>
        <w:tab/>
        <w:t>329</w:t>
      </w:r>
    </w:p>
    <w:p w14:paraId="48AC29E6" w14:textId="77777777" w:rsidR="00E2012A" w:rsidRDefault="00E2012A">
      <w:pPr>
        <w:pStyle w:val="Index2"/>
        <w:tabs>
          <w:tab w:val="right" w:leader="dot" w:pos="6830"/>
        </w:tabs>
        <w:rPr>
          <w:noProof/>
        </w:rPr>
      </w:pPr>
      <w:r>
        <w:rPr>
          <w:noProof/>
        </w:rPr>
        <w:t>William (1529–1529)</w:t>
      </w:r>
      <w:r>
        <w:rPr>
          <w:noProof/>
        </w:rPr>
        <w:tab/>
        <w:t>327</w:t>
      </w:r>
    </w:p>
    <w:p w14:paraId="0FD02F94" w14:textId="77777777" w:rsidR="00E2012A" w:rsidRDefault="00E2012A">
      <w:pPr>
        <w:pStyle w:val="Index2"/>
        <w:tabs>
          <w:tab w:val="right" w:leader="dot" w:pos="6830"/>
        </w:tabs>
        <w:rPr>
          <w:noProof/>
        </w:rPr>
      </w:pPr>
      <w:r>
        <w:rPr>
          <w:noProof/>
        </w:rPr>
        <w:t>Winifred (1534–1578)</w:t>
      </w:r>
      <w:r>
        <w:rPr>
          <w:noProof/>
        </w:rPr>
        <w:tab/>
        <w:t>327</w:t>
      </w:r>
    </w:p>
    <w:p w14:paraId="40BDFE22" w14:textId="77777777" w:rsidR="00E2012A" w:rsidRDefault="00E2012A">
      <w:pPr>
        <w:pStyle w:val="Index1"/>
        <w:tabs>
          <w:tab w:val="right" w:leader="dot" w:pos="6830"/>
        </w:tabs>
        <w:rPr>
          <w:noProof/>
        </w:rPr>
      </w:pPr>
      <w:r>
        <w:rPr>
          <w:noProof/>
        </w:rPr>
        <w:t>Richards</w:t>
      </w:r>
    </w:p>
    <w:p w14:paraId="53CB2F20" w14:textId="77777777" w:rsidR="00E2012A" w:rsidRDefault="00E2012A">
      <w:pPr>
        <w:pStyle w:val="Index2"/>
        <w:tabs>
          <w:tab w:val="right" w:leader="dot" w:pos="6830"/>
        </w:tabs>
        <w:rPr>
          <w:noProof/>
        </w:rPr>
      </w:pPr>
      <w:r>
        <w:rPr>
          <w:noProof/>
        </w:rPr>
        <w:t>Agnes Don's 13th GGM (in another branch) (1495–1550)</w:t>
      </w:r>
      <w:r>
        <w:rPr>
          <w:noProof/>
        </w:rPr>
        <w:tab/>
        <w:t>360, 380, 382, 386</w:t>
      </w:r>
    </w:p>
    <w:p w14:paraId="34DBB11F" w14:textId="77777777" w:rsidR="00E2012A" w:rsidRDefault="00E2012A">
      <w:pPr>
        <w:pStyle w:val="Index2"/>
        <w:tabs>
          <w:tab w:val="right" w:leader="dot" w:pos="6830"/>
        </w:tabs>
        <w:rPr>
          <w:noProof/>
        </w:rPr>
      </w:pPr>
      <w:r>
        <w:rPr>
          <w:noProof/>
        </w:rPr>
        <w:t>Lydia Jane (1551–1640)</w:t>
      </w:r>
      <w:r>
        <w:rPr>
          <w:noProof/>
        </w:rPr>
        <w:tab/>
        <w:t>366</w:t>
      </w:r>
    </w:p>
    <w:p w14:paraId="6B26CB93" w14:textId="77777777" w:rsidR="00E2012A" w:rsidRDefault="00E2012A">
      <w:pPr>
        <w:pStyle w:val="Index2"/>
        <w:tabs>
          <w:tab w:val="right" w:leader="dot" w:pos="6830"/>
        </w:tabs>
        <w:rPr>
          <w:noProof/>
        </w:rPr>
      </w:pPr>
      <w:r>
        <w:rPr>
          <w:noProof/>
        </w:rPr>
        <w:t>Robert White (1470–1549)</w:t>
      </w:r>
      <w:r>
        <w:rPr>
          <w:noProof/>
        </w:rPr>
        <w:tab/>
        <w:t>359</w:t>
      </w:r>
    </w:p>
    <w:p w14:paraId="4A5CB406" w14:textId="77777777" w:rsidR="00E2012A" w:rsidRDefault="00E2012A">
      <w:pPr>
        <w:pStyle w:val="Index1"/>
        <w:tabs>
          <w:tab w:val="right" w:leader="dot" w:pos="6830"/>
        </w:tabs>
        <w:rPr>
          <w:noProof/>
        </w:rPr>
      </w:pPr>
      <w:r>
        <w:rPr>
          <w:noProof/>
        </w:rPr>
        <w:t>Ritchie</w:t>
      </w:r>
    </w:p>
    <w:p w14:paraId="61731A20" w14:textId="77777777" w:rsidR="00E2012A" w:rsidRDefault="00E2012A">
      <w:pPr>
        <w:pStyle w:val="Index2"/>
        <w:tabs>
          <w:tab w:val="right" w:leader="dot" w:pos="6830"/>
        </w:tabs>
        <w:rPr>
          <w:noProof/>
        </w:rPr>
      </w:pPr>
      <w:r>
        <w:rPr>
          <w:noProof/>
        </w:rPr>
        <w:t>Robert (1890–1931)</w:t>
      </w:r>
      <w:r>
        <w:rPr>
          <w:noProof/>
        </w:rPr>
        <w:tab/>
        <w:t>523</w:t>
      </w:r>
    </w:p>
    <w:p w14:paraId="17BE3690" w14:textId="77777777" w:rsidR="00E2012A" w:rsidRDefault="00E2012A">
      <w:pPr>
        <w:pStyle w:val="Index1"/>
        <w:tabs>
          <w:tab w:val="right" w:leader="dot" w:pos="6830"/>
        </w:tabs>
        <w:rPr>
          <w:noProof/>
        </w:rPr>
      </w:pPr>
      <w:r>
        <w:rPr>
          <w:noProof/>
        </w:rPr>
        <w:t>Rixton</w:t>
      </w:r>
    </w:p>
    <w:p w14:paraId="773FEC3B" w14:textId="77777777" w:rsidR="00E2012A" w:rsidRDefault="00E2012A">
      <w:pPr>
        <w:pStyle w:val="Index2"/>
        <w:tabs>
          <w:tab w:val="right" w:leader="dot" w:pos="6830"/>
        </w:tabs>
        <w:rPr>
          <w:noProof/>
        </w:rPr>
      </w:pPr>
      <w:r>
        <w:rPr>
          <w:noProof/>
        </w:rPr>
        <w:t>Sibilan Sandy's 23rd GGM (in another branch) (1280–1335)</w:t>
      </w:r>
      <w:r>
        <w:rPr>
          <w:noProof/>
        </w:rPr>
        <w:tab/>
        <w:t>242</w:t>
      </w:r>
    </w:p>
    <w:p w14:paraId="6A567CEE" w14:textId="77777777" w:rsidR="00E2012A" w:rsidRDefault="00E2012A">
      <w:pPr>
        <w:pStyle w:val="Index1"/>
        <w:tabs>
          <w:tab w:val="right" w:leader="dot" w:pos="6830"/>
        </w:tabs>
        <w:rPr>
          <w:noProof/>
        </w:rPr>
      </w:pPr>
      <w:r>
        <w:rPr>
          <w:noProof/>
        </w:rPr>
        <w:t>RognvaldsDóttir</w:t>
      </w:r>
    </w:p>
    <w:p w14:paraId="1303AD13" w14:textId="77777777" w:rsidR="00E2012A" w:rsidRDefault="00E2012A">
      <w:pPr>
        <w:pStyle w:val="Index2"/>
        <w:tabs>
          <w:tab w:val="right" w:leader="dot" w:pos="6830"/>
        </w:tabs>
        <w:rPr>
          <w:noProof/>
        </w:rPr>
      </w:pPr>
      <w:r>
        <w:rPr>
          <w:noProof/>
        </w:rPr>
        <w:t>Ascrida {tagged} research children (812–896)</w:t>
      </w:r>
      <w:r>
        <w:rPr>
          <w:noProof/>
        </w:rPr>
        <w:tab/>
        <w:t>23</w:t>
      </w:r>
    </w:p>
    <w:p w14:paraId="0F1379FD" w14:textId="77777777" w:rsidR="00E2012A" w:rsidRDefault="00E2012A">
      <w:pPr>
        <w:pStyle w:val="Index1"/>
        <w:tabs>
          <w:tab w:val="right" w:leader="dot" w:pos="6830"/>
        </w:tabs>
        <w:rPr>
          <w:noProof/>
        </w:rPr>
      </w:pPr>
      <w:r>
        <w:rPr>
          <w:noProof/>
        </w:rPr>
        <w:t>RögnvaldsSon</w:t>
      </w:r>
    </w:p>
    <w:p w14:paraId="793B8858" w14:textId="77777777" w:rsidR="00E2012A" w:rsidRDefault="00E2012A">
      <w:pPr>
        <w:pStyle w:val="Index2"/>
        <w:tabs>
          <w:tab w:val="right" w:leader="dot" w:pos="6830"/>
        </w:tabs>
        <w:rPr>
          <w:noProof/>
        </w:rPr>
      </w:pPr>
      <w:r>
        <w:rPr>
          <w:noProof/>
        </w:rPr>
        <w:t>Rollo Hrólfr I</w:t>
      </w:r>
      <w:r>
        <w:rPr>
          <w:noProof/>
        </w:rPr>
        <w:tab/>
        <w:t>26, 28</w:t>
      </w:r>
    </w:p>
    <w:p w14:paraId="7BEA82F7" w14:textId="77777777" w:rsidR="00E2012A" w:rsidRDefault="00E2012A">
      <w:pPr>
        <w:pStyle w:val="Index1"/>
        <w:tabs>
          <w:tab w:val="right" w:leader="dot" w:pos="6830"/>
        </w:tabs>
        <w:rPr>
          <w:noProof/>
        </w:rPr>
      </w:pPr>
      <w:r>
        <w:rPr>
          <w:noProof/>
        </w:rPr>
        <w:t>RollosDóttir</w:t>
      </w:r>
    </w:p>
    <w:p w14:paraId="6EAF2641" w14:textId="77777777" w:rsidR="00E2012A" w:rsidRDefault="00E2012A">
      <w:pPr>
        <w:pStyle w:val="Index2"/>
        <w:tabs>
          <w:tab w:val="right" w:leader="dot" w:pos="6830"/>
        </w:tabs>
        <w:rPr>
          <w:noProof/>
        </w:rPr>
      </w:pPr>
      <w:r>
        <w:rPr>
          <w:noProof/>
        </w:rPr>
        <w:t>Gerloc of Aquitaine (920–962)</w:t>
      </w:r>
      <w:r>
        <w:rPr>
          <w:noProof/>
        </w:rPr>
        <w:tab/>
        <w:t>29, 33</w:t>
      </w:r>
    </w:p>
    <w:p w14:paraId="505B7470" w14:textId="77777777" w:rsidR="00E2012A" w:rsidRDefault="00E2012A">
      <w:pPr>
        <w:pStyle w:val="Index1"/>
        <w:tabs>
          <w:tab w:val="right" w:leader="dot" w:pos="6830"/>
        </w:tabs>
        <w:rPr>
          <w:noProof/>
        </w:rPr>
      </w:pPr>
      <w:r>
        <w:rPr>
          <w:noProof/>
        </w:rPr>
        <w:t>RollosSon</w:t>
      </w:r>
    </w:p>
    <w:p w14:paraId="5F8ECB05" w14:textId="77777777" w:rsidR="00E2012A" w:rsidRDefault="00E2012A">
      <w:pPr>
        <w:pStyle w:val="Index2"/>
        <w:tabs>
          <w:tab w:val="right" w:leader="dot" w:pos="6830"/>
        </w:tabs>
        <w:rPr>
          <w:noProof/>
        </w:rPr>
      </w:pPr>
      <w:r>
        <w:rPr>
          <w:noProof/>
        </w:rPr>
        <w:t>Guillaume I (of Normandië)</w:t>
      </w:r>
      <w:r>
        <w:rPr>
          <w:noProof/>
        </w:rPr>
        <w:tab/>
        <w:t>29, 31</w:t>
      </w:r>
    </w:p>
    <w:p w14:paraId="040F72F6" w14:textId="77777777" w:rsidR="00E2012A" w:rsidRDefault="00E2012A">
      <w:pPr>
        <w:pStyle w:val="Index1"/>
        <w:tabs>
          <w:tab w:val="right" w:leader="dot" w:pos="6830"/>
        </w:tabs>
        <w:rPr>
          <w:noProof/>
        </w:rPr>
      </w:pPr>
      <w:r>
        <w:rPr>
          <w:noProof/>
        </w:rPr>
        <w:t>Rolls</w:t>
      </w:r>
    </w:p>
    <w:p w14:paraId="5FB9E94F" w14:textId="77777777" w:rsidR="00E2012A" w:rsidRDefault="00E2012A">
      <w:pPr>
        <w:pStyle w:val="Index2"/>
        <w:tabs>
          <w:tab w:val="right" w:leader="dot" w:pos="6830"/>
        </w:tabs>
        <w:rPr>
          <w:noProof/>
        </w:rPr>
      </w:pPr>
      <w:r>
        <w:rPr>
          <w:noProof/>
        </w:rPr>
        <w:t>Arthur Edgar John (1908–1993)</w:t>
      </w:r>
      <w:r>
        <w:rPr>
          <w:noProof/>
        </w:rPr>
        <w:tab/>
        <w:t>601</w:t>
      </w:r>
    </w:p>
    <w:p w14:paraId="7A386066" w14:textId="77777777" w:rsidR="00E2012A" w:rsidRDefault="00E2012A">
      <w:pPr>
        <w:pStyle w:val="Index2"/>
        <w:tabs>
          <w:tab w:val="right" w:leader="dot" w:pos="6830"/>
        </w:tabs>
        <w:rPr>
          <w:noProof/>
        </w:rPr>
      </w:pPr>
      <w:r>
        <w:rPr>
          <w:noProof/>
        </w:rPr>
        <w:t>David Andrew (1965–1965)</w:t>
      </w:r>
      <w:r>
        <w:rPr>
          <w:noProof/>
        </w:rPr>
        <w:tab/>
        <w:t>619</w:t>
      </w:r>
    </w:p>
    <w:p w14:paraId="5FD72E0D" w14:textId="77777777" w:rsidR="00E2012A" w:rsidRDefault="00E2012A">
      <w:pPr>
        <w:pStyle w:val="Index2"/>
        <w:tabs>
          <w:tab w:val="right" w:leader="dot" w:pos="6830"/>
        </w:tabs>
        <w:rPr>
          <w:noProof/>
        </w:rPr>
      </w:pPr>
      <w:r>
        <w:rPr>
          <w:noProof/>
        </w:rPr>
        <w:t>David John (1886–1963)</w:t>
      </w:r>
      <w:r>
        <w:rPr>
          <w:noProof/>
        </w:rPr>
        <w:tab/>
        <w:t>601</w:t>
      </w:r>
    </w:p>
    <w:p w14:paraId="5D0E9272" w14:textId="77777777" w:rsidR="00E2012A" w:rsidRDefault="00E2012A">
      <w:pPr>
        <w:pStyle w:val="Index2"/>
        <w:tabs>
          <w:tab w:val="right" w:leader="dot" w:pos="6830"/>
        </w:tabs>
        <w:rPr>
          <w:noProof/>
        </w:rPr>
      </w:pPr>
      <w:r>
        <w:rPr>
          <w:noProof/>
        </w:rPr>
        <w:t>Jane Elizabeth {tagged} research (1953–   )</w:t>
      </w:r>
      <w:r>
        <w:rPr>
          <w:noProof/>
        </w:rPr>
        <w:tab/>
        <w:t>602, 621</w:t>
      </w:r>
    </w:p>
    <w:p w14:paraId="13150492" w14:textId="77777777" w:rsidR="00E2012A" w:rsidRDefault="00E2012A">
      <w:pPr>
        <w:pStyle w:val="Index2"/>
        <w:tabs>
          <w:tab w:val="right" w:leader="dot" w:pos="6830"/>
        </w:tabs>
        <w:rPr>
          <w:noProof/>
        </w:rPr>
      </w:pPr>
      <w:r>
        <w:rPr>
          <w:noProof/>
        </w:rPr>
        <w:t>Janet Mary (1936–   )</w:t>
      </w:r>
      <w:r>
        <w:rPr>
          <w:noProof/>
        </w:rPr>
        <w:tab/>
        <w:t>602, 619</w:t>
      </w:r>
    </w:p>
    <w:p w14:paraId="285D10C2" w14:textId="77777777" w:rsidR="00E2012A" w:rsidRDefault="00E2012A">
      <w:pPr>
        <w:pStyle w:val="Index2"/>
        <w:tabs>
          <w:tab w:val="right" w:leader="dot" w:pos="6830"/>
        </w:tabs>
        <w:rPr>
          <w:noProof/>
        </w:rPr>
      </w:pPr>
      <w:r>
        <w:rPr>
          <w:noProof/>
        </w:rPr>
        <w:t>Jillian Ruth (1942–   )</w:t>
      </w:r>
      <w:r>
        <w:rPr>
          <w:noProof/>
        </w:rPr>
        <w:tab/>
        <w:t>602, 620</w:t>
      </w:r>
    </w:p>
    <w:p w14:paraId="1558B367" w14:textId="77777777" w:rsidR="00E2012A" w:rsidRDefault="00E2012A">
      <w:pPr>
        <w:pStyle w:val="Index2"/>
        <w:tabs>
          <w:tab w:val="right" w:leader="dot" w:pos="6830"/>
        </w:tabs>
        <w:rPr>
          <w:noProof/>
        </w:rPr>
      </w:pPr>
      <w:r>
        <w:rPr>
          <w:noProof/>
        </w:rPr>
        <w:t>John Philip (1934–1988)</w:t>
      </w:r>
      <w:r>
        <w:rPr>
          <w:noProof/>
        </w:rPr>
        <w:tab/>
        <w:t>602, 619</w:t>
      </w:r>
    </w:p>
    <w:p w14:paraId="06E7307E" w14:textId="77777777" w:rsidR="00E2012A" w:rsidRDefault="00E2012A">
      <w:pPr>
        <w:pStyle w:val="Index2"/>
        <w:tabs>
          <w:tab w:val="right" w:leader="dot" w:pos="6830"/>
        </w:tabs>
        <w:rPr>
          <w:noProof/>
        </w:rPr>
      </w:pPr>
      <w:r>
        <w:rPr>
          <w:noProof/>
        </w:rPr>
        <w:t>Michelle (1955–   )</w:t>
      </w:r>
      <w:r>
        <w:rPr>
          <w:noProof/>
        </w:rPr>
        <w:tab/>
        <w:t>619</w:t>
      </w:r>
    </w:p>
    <w:p w14:paraId="6E3BFC7B" w14:textId="77777777" w:rsidR="00E2012A" w:rsidRDefault="00E2012A">
      <w:pPr>
        <w:pStyle w:val="Index2"/>
        <w:tabs>
          <w:tab w:val="right" w:leader="dot" w:pos="6830"/>
        </w:tabs>
        <w:rPr>
          <w:noProof/>
        </w:rPr>
      </w:pPr>
      <w:r>
        <w:rPr>
          <w:noProof/>
        </w:rPr>
        <w:t>Nichole (1954–   )</w:t>
      </w:r>
      <w:r>
        <w:rPr>
          <w:noProof/>
        </w:rPr>
        <w:tab/>
        <w:t>619</w:t>
      </w:r>
    </w:p>
    <w:p w14:paraId="0E51E90E" w14:textId="77777777" w:rsidR="00E2012A" w:rsidRDefault="00E2012A">
      <w:pPr>
        <w:pStyle w:val="Index1"/>
        <w:tabs>
          <w:tab w:val="right" w:leader="dot" w:pos="6830"/>
        </w:tabs>
        <w:rPr>
          <w:noProof/>
        </w:rPr>
      </w:pPr>
      <w:r>
        <w:rPr>
          <w:noProof/>
        </w:rPr>
        <w:t>Romanova</w:t>
      </w:r>
    </w:p>
    <w:p w14:paraId="776686FD" w14:textId="77777777" w:rsidR="00E2012A" w:rsidRDefault="00E2012A">
      <w:pPr>
        <w:pStyle w:val="Index2"/>
        <w:tabs>
          <w:tab w:val="right" w:leader="dot" w:pos="6830"/>
        </w:tabs>
        <w:rPr>
          <w:noProof/>
        </w:rPr>
      </w:pPr>
      <w:r>
        <w:rPr>
          <w:noProof/>
        </w:rPr>
        <w:t>Mariya Aleksandrovna (1853–1920)</w:t>
      </w:r>
      <w:r>
        <w:rPr>
          <w:noProof/>
        </w:rPr>
        <w:tab/>
        <w:t>485</w:t>
      </w:r>
    </w:p>
    <w:p w14:paraId="33558E00" w14:textId="77777777" w:rsidR="00E2012A" w:rsidRDefault="00E2012A">
      <w:pPr>
        <w:pStyle w:val="Index1"/>
        <w:tabs>
          <w:tab w:val="right" w:leader="dot" w:pos="6830"/>
        </w:tabs>
        <w:rPr>
          <w:noProof/>
        </w:rPr>
      </w:pPr>
      <w:r>
        <w:rPr>
          <w:noProof/>
        </w:rPr>
        <w:t>Rood</w:t>
      </w:r>
    </w:p>
    <w:p w14:paraId="743553AA" w14:textId="77777777" w:rsidR="00E2012A" w:rsidRDefault="00E2012A">
      <w:pPr>
        <w:pStyle w:val="Index2"/>
        <w:tabs>
          <w:tab w:val="right" w:leader="dot" w:pos="6830"/>
        </w:tabs>
        <w:rPr>
          <w:noProof/>
        </w:rPr>
      </w:pPr>
      <w:r>
        <w:rPr>
          <w:noProof/>
        </w:rPr>
        <w:t>Lewis Enoch Sandy's 4th GGF (in another branch) (1779–1810)</w:t>
      </w:r>
      <w:r>
        <w:rPr>
          <w:noProof/>
        </w:rPr>
        <w:tab/>
        <w:t>595</w:t>
      </w:r>
    </w:p>
    <w:p w14:paraId="3CD78D68" w14:textId="77777777" w:rsidR="00E2012A" w:rsidRDefault="00E2012A">
      <w:pPr>
        <w:pStyle w:val="Index2"/>
        <w:tabs>
          <w:tab w:val="right" w:leader="dot" w:pos="6830"/>
        </w:tabs>
        <w:rPr>
          <w:noProof/>
        </w:rPr>
      </w:pPr>
      <w:r>
        <w:rPr>
          <w:noProof/>
        </w:rPr>
        <w:t>Mary Celina Sandy's 3rd GGM (1810–1893)</w:t>
      </w:r>
      <w:r>
        <w:rPr>
          <w:noProof/>
        </w:rPr>
        <w:tab/>
        <w:t>595</w:t>
      </w:r>
    </w:p>
    <w:p w14:paraId="345890F2" w14:textId="77777777" w:rsidR="00E2012A" w:rsidRDefault="00E2012A">
      <w:pPr>
        <w:pStyle w:val="Index1"/>
        <w:tabs>
          <w:tab w:val="right" w:leader="dot" w:pos="6830"/>
        </w:tabs>
        <w:rPr>
          <w:noProof/>
        </w:rPr>
      </w:pPr>
      <w:r>
        <w:rPr>
          <w:noProof/>
        </w:rPr>
        <w:t>Roos</w:t>
      </w:r>
    </w:p>
    <w:p w14:paraId="44BD564D" w14:textId="77777777" w:rsidR="00E2012A" w:rsidRDefault="00E2012A">
      <w:pPr>
        <w:pStyle w:val="Index2"/>
        <w:tabs>
          <w:tab w:val="right" w:leader="dot" w:pos="6830"/>
        </w:tabs>
        <w:rPr>
          <w:noProof/>
        </w:rPr>
      </w:pPr>
      <w:r>
        <w:rPr>
          <w:noProof/>
        </w:rPr>
        <w:t>Margaret {tagged} DOB is in error and is Sandy's 21st GGM (1340–1383)</w:t>
      </w:r>
      <w:r>
        <w:rPr>
          <w:noProof/>
        </w:rPr>
        <w:tab/>
        <w:t>253, 284, 307</w:t>
      </w:r>
    </w:p>
    <w:p w14:paraId="2EA49F44" w14:textId="77777777" w:rsidR="00E2012A" w:rsidRDefault="00E2012A">
      <w:pPr>
        <w:pStyle w:val="Index1"/>
        <w:tabs>
          <w:tab w:val="right" w:leader="dot" w:pos="6830"/>
        </w:tabs>
        <w:rPr>
          <w:noProof/>
        </w:rPr>
      </w:pPr>
      <w:r>
        <w:rPr>
          <w:noProof/>
        </w:rPr>
        <w:t>Roper</w:t>
      </w:r>
    </w:p>
    <w:p w14:paraId="7C7EBEA1" w14:textId="77777777" w:rsidR="00E2012A" w:rsidRDefault="00E2012A">
      <w:pPr>
        <w:pStyle w:val="Index2"/>
        <w:tabs>
          <w:tab w:val="right" w:leader="dot" w:pos="6830"/>
        </w:tabs>
        <w:rPr>
          <w:noProof/>
        </w:rPr>
      </w:pPr>
      <w:r>
        <w:rPr>
          <w:noProof/>
        </w:rPr>
        <w:t>Mary (1725–1814)</w:t>
      </w:r>
      <w:r>
        <w:rPr>
          <w:noProof/>
        </w:rPr>
        <w:tab/>
        <w:t>414</w:t>
      </w:r>
    </w:p>
    <w:p w14:paraId="256418E8" w14:textId="77777777" w:rsidR="00E2012A" w:rsidRDefault="00E2012A">
      <w:pPr>
        <w:pStyle w:val="Index2"/>
        <w:tabs>
          <w:tab w:val="right" w:leader="dot" w:pos="6830"/>
        </w:tabs>
        <w:rPr>
          <w:noProof/>
        </w:rPr>
      </w:pPr>
      <w:r>
        <w:rPr>
          <w:noProof/>
        </w:rPr>
        <w:t>Richard (1705–1725)</w:t>
      </w:r>
      <w:r>
        <w:rPr>
          <w:noProof/>
        </w:rPr>
        <w:tab/>
        <w:t>413</w:t>
      </w:r>
    </w:p>
    <w:p w14:paraId="0C1C3DD9" w14:textId="77777777" w:rsidR="00E2012A" w:rsidRDefault="00E2012A">
      <w:pPr>
        <w:pStyle w:val="Index1"/>
        <w:tabs>
          <w:tab w:val="right" w:leader="dot" w:pos="6830"/>
        </w:tabs>
        <w:rPr>
          <w:noProof/>
        </w:rPr>
      </w:pPr>
      <w:r>
        <w:rPr>
          <w:noProof/>
        </w:rPr>
        <w:t>Rosen</w:t>
      </w:r>
    </w:p>
    <w:p w14:paraId="327D5ED6" w14:textId="77777777" w:rsidR="00E2012A" w:rsidRDefault="00E2012A">
      <w:pPr>
        <w:pStyle w:val="Index2"/>
        <w:tabs>
          <w:tab w:val="right" w:leader="dot" w:pos="6830"/>
        </w:tabs>
        <w:rPr>
          <w:noProof/>
        </w:rPr>
      </w:pPr>
      <w:r>
        <w:rPr>
          <w:noProof/>
        </w:rPr>
        <w:t>Cecil Kullman (1918–1993)</w:t>
      </w:r>
      <w:r>
        <w:rPr>
          <w:noProof/>
        </w:rPr>
        <w:tab/>
        <w:t>586</w:t>
      </w:r>
    </w:p>
    <w:p w14:paraId="0EAC09A4" w14:textId="77777777" w:rsidR="00E2012A" w:rsidRDefault="00E2012A">
      <w:pPr>
        <w:pStyle w:val="Index2"/>
        <w:tabs>
          <w:tab w:val="right" w:leader="dot" w:pos="6830"/>
        </w:tabs>
        <w:rPr>
          <w:noProof/>
        </w:rPr>
      </w:pPr>
      <w:r>
        <w:rPr>
          <w:noProof/>
        </w:rPr>
        <w:t>Lisa F. (1953–   )</w:t>
      </w:r>
      <w:r>
        <w:rPr>
          <w:noProof/>
        </w:rPr>
        <w:tab/>
        <w:t>586</w:t>
      </w:r>
    </w:p>
    <w:p w14:paraId="78FAA082" w14:textId="77777777" w:rsidR="00E2012A" w:rsidRDefault="00E2012A">
      <w:pPr>
        <w:pStyle w:val="Index1"/>
        <w:tabs>
          <w:tab w:val="right" w:leader="dot" w:pos="6830"/>
        </w:tabs>
        <w:rPr>
          <w:noProof/>
        </w:rPr>
      </w:pPr>
      <w:r>
        <w:rPr>
          <w:noProof/>
        </w:rPr>
        <w:t>Rowell</w:t>
      </w:r>
    </w:p>
    <w:p w14:paraId="41EC8374" w14:textId="77777777" w:rsidR="00E2012A" w:rsidRDefault="00E2012A">
      <w:pPr>
        <w:pStyle w:val="Index2"/>
        <w:tabs>
          <w:tab w:val="right" w:leader="dot" w:pos="6830"/>
        </w:tabs>
        <w:rPr>
          <w:noProof/>
        </w:rPr>
      </w:pPr>
      <w:r>
        <w:rPr>
          <w:noProof/>
        </w:rPr>
        <w:t>(father) (1959–   )</w:t>
      </w:r>
      <w:r>
        <w:rPr>
          <w:noProof/>
        </w:rPr>
        <w:tab/>
        <w:t>683</w:t>
      </w:r>
    </w:p>
    <w:p w14:paraId="297BC618" w14:textId="77777777" w:rsidR="00E2012A" w:rsidRDefault="00E2012A">
      <w:pPr>
        <w:pStyle w:val="Index2"/>
        <w:tabs>
          <w:tab w:val="right" w:leader="dot" w:pos="6830"/>
        </w:tabs>
        <w:rPr>
          <w:noProof/>
        </w:rPr>
      </w:pPr>
      <w:r>
        <w:rPr>
          <w:noProof/>
        </w:rPr>
        <w:t>Andrew Aric (1979–   )</w:t>
      </w:r>
      <w:r>
        <w:rPr>
          <w:noProof/>
        </w:rPr>
        <w:tab/>
        <w:t>683</w:t>
      </w:r>
    </w:p>
    <w:p w14:paraId="0C6B4F1A" w14:textId="77777777" w:rsidR="00E2012A" w:rsidRDefault="00E2012A">
      <w:pPr>
        <w:pStyle w:val="Index2"/>
        <w:tabs>
          <w:tab w:val="right" w:leader="dot" w:pos="6830"/>
        </w:tabs>
        <w:rPr>
          <w:noProof/>
        </w:rPr>
      </w:pPr>
      <w:r>
        <w:rPr>
          <w:noProof/>
        </w:rPr>
        <w:t>Ben (2011–   )</w:t>
      </w:r>
      <w:r>
        <w:rPr>
          <w:noProof/>
        </w:rPr>
        <w:tab/>
        <w:t>683</w:t>
      </w:r>
    </w:p>
    <w:p w14:paraId="0BC65DC2" w14:textId="77777777" w:rsidR="00E2012A" w:rsidRDefault="00E2012A">
      <w:pPr>
        <w:pStyle w:val="Index2"/>
        <w:tabs>
          <w:tab w:val="right" w:leader="dot" w:pos="6830"/>
        </w:tabs>
        <w:rPr>
          <w:noProof/>
        </w:rPr>
      </w:pPr>
      <w:r>
        <w:rPr>
          <w:noProof/>
        </w:rPr>
        <w:t>Michael (2008–   )</w:t>
      </w:r>
      <w:r>
        <w:rPr>
          <w:noProof/>
        </w:rPr>
        <w:tab/>
        <w:t>683</w:t>
      </w:r>
    </w:p>
    <w:p w14:paraId="54078FA0" w14:textId="77777777" w:rsidR="00E2012A" w:rsidRDefault="00E2012A">
      <w:pPr>
        <w:pStyle w:val="Index2"/>
        <w:tabs>
          <w:tab w:val="right" w:leader="dot" w:pos="6830"/>
        </w:tabs>
        <w:rPr>
          <w:noProof/>
        </w:rPr>
      </w:pPr>
      <w:r>
        <w:rPr>
          <w:noProof/>
        </w:rPr>
        <w:t>William (2013–   )</w:t>
      </w:r>
      <w:r>
        <w:rPr>
          <w:noProof/>
        </w:rPr>
        <w:tab/>
        <w:t>683</w:t>
      </w:r>
    </w:p>
    <w:p w14:paraId="411DD726" w14:textId="77777777" w:rsidR="00E2012A" w:rsidRDefault="00E2012A">
      <w:pPr>
        <w:pStyle w:val="Index1"/>
        <w:tabs>
          <w:tab w:val="right" w:leader="dot" w:pos="6830"/>
        </w:tabs>
        <w:rPr>
          <w:noProof/>
        </w:rPr>
      </w:pPr>
      <w:r>
        <w:rPr>
          <w:noProof/>
        </w:rPr>
        <w:t>Rowlfe</w:t>
      </w:r>
    </w:p>
    <w:p w14:paraId="30D3A778" w14:textId="77777777" w:rsidR="00E2012A" w:rsidRDefault="00E2012A">
      <w:pPr>
        <w:pStyle w:val="Index2"/>
        <w:tabs>
          <w:tab w:val="right" w:leader="dot" w:pos="6830"/>
        </w:tabs>
        <w:rPr>
          <w:noProof/>
        </w:rPr>
      </w:pPr>
      <w:r>
        <w:rPr>
          <w:noProof/>
        </w:rPr>
        <w:t>Scicille Cecilia (1550–1629)</w:t>
      </w:r>
      <w:r>
        <w:rPr>
          <w:noProof/>
        </w:rPr>
        <w:tab/>
        <w:t>366</w:t>
      </w:r>
    </w:p>
    <w:p w14:paraId="42CC7831" w14:textId="77777777" w:rsidR="00E2012A" w:rsidRDefault="00E2012A">
      <w:pPr>
        <w:pStyle w:val="Index1"/>
        <w:tabs>
          <w:tab w:val="right" w:leader="dot" w:pos="6830"/>
        </w:tabs>
        <w:rPr>
          <w:noProof/>
        </w:rPr>
      </w:pPr>
      <w:r>
        <w:rPr>
          <w:noProof/>
        </w:rPr>
        <w:t>Ruddom</w:t>
      </w:r>
    </w:p>
    <w:p w14:paraId="392BC239" w14:textId="77777777" w:rsidR="00E2012A" w:rsidRDefault="00E2012A">
      <w:pPr>
        <w:pStyle w:val="Index2"/>
        <w:tabs>
          <w:tab w:val="right" w:leader="dot" w:pos="6830"/>
        </w:tabs>
        <w:rPr>
          <w:noProof/>
        </w:rPr>
      </w:pPr>
      <w:r>
        <w:rPr>
          <w:noProof/>
        </w:rPr>
        <w:t>(father) of Linda-by her mother, Clifton (1924–   )</w:t>
      </w:r>
      <w:r>
        <w:rPr>
          <w:noProof/>
        </w:rPr>
        <w:tab/>
        <w:t>585</w:t>
      </w:r>
    </w:p>
    <w:p w14:paraId="5EC6D70D" w14:textId="77777777" w:rsidR="00E2012A" w:rsidRDefault="00E2012A">
      <w:pPr>
        <w:pStyle w:val="Index2"/>
        <w:tabs>
          <w:tab w:val="right" w:leader="dot" w:pos="6830"/>
        </w:tabs>
        <w:rPr>
          <w:noProof/>
        </w:rPr>
      </w:pPr>
      <w:r>
        <w:rPr>
          <w:noProof/>
        </w:rPr>
        <w:t>Linda Jeanne (1944–   )</w:t>
      </w:r>
      <w:r>
        <w:rPr>
          <w:noProof/>
        </w:rPr>
        <w:tab/>
        <w:t>585</w:t>
      </w:r>
    </w:p>
    <w:p w14:paraId="0D34FF78" w14:textId="77777777" w:rsidR="00E2012A" w:rsidRDefault="00E2012A">
      <w:pPr>
        <w:pStyle w:val="Index1"/>
        <w:tabs>
          <w:tab w:val="right" w:leader="dot" w:pos="6830"/>
        </w:tabs>
        <w:rPr>
          <w:noProof/>
        </w:rPr>
      </w:pPr>
      <w:r>
        <w:rPr>
          <w:noProof/>
        </w:rPr>
        <w:t>Rush</w:t>
      </w:r>
    </w:p>
    <w:p w14:paraId="453947BB" w14:textId="77777777" w:rsidR="00E2012A" w:rsidRDefault="00E2012A">
      <w:pPr>
        <w:pStyle w:val="Index2"/>
        <w:tabs>
          <w:tab w:val="right" w:leader="dot" w:pos="6830"/>
        </w:tabs>
        <w:rPr>
          <w:noProof/>
        </w:rPr>
      </w:pPr>
      <w:r>
        <w:rPr>
          <w:noProof/>
        </w:rPr>
        <w:t>John (1786–1868)</w:t>
      </w:r>
      <w:r>
        <w:rPr>
          <w:noProof/>
        </w:rPr>
        <w:tab/>
        <w:t>444</w:t>
      </w:r>
    </w:p>
    <w:p w14:paraId="4181A00F" w14:textId="77777777" w:rsidR="00E2012A" w:rsidRDefault="00E2012A">
      <w:pPr>
        <w:pStyle w:val="Index2"/>
        <w:tabs>
          <w:tab w:val="right" w:leader="dot" w:pos="6830"/>
        </w:tabs>
        <w:rPr>
          <w:noProof/>
        </w:rPr>
      </w:pPr>
      <w:r>
        <w:rPr>
          <w:noProof/>
        </w:rPr>
        <w:t>William (1814–1814)</w:t>
      </w:r>
      <w:r>
        <w:rPr>
          <w:noProof/>
        </w:rPr>
        <w:tab/>
        <w:t>445</w:t>
      </w:r>
    </w:p>
    <w:p w14:paraId="24E63219" w14:textId="77777777" w:rsidR="00E2012A" w:rsidRDefault="00E2012A">
      <w:pPr>
        <w:pStyle w:val="Index1"/>
        <w:tabs>
          <w:tab w:val="right" w:leader="dot" w:pos="6830"/>
        </w:tabs>
        <w:rPr>
          <w:noProof/>
        </w:rPr>
      </w:pPr>
      <w:r>
        <w:rPr>
          <w:noProof/>
        </w:rPr>
        <w:t>Ryle</w:t>
      </w:r>
    </w:p>
    <w:p w14:paraId="2E1CA9F9" w14:textId="77777777" w:rsidR="00E2012A" w:rsidRDefault="00E2012A">
      <w:pPr>
        <w:pStyle w:val="Index2"/>
        <w:tabs>
          <w:tab w:val="right" w:leader="dot" w:pos="6830"/>
        </w:tabs>
        <w:rPr>
          <w:noProof/>
        </w:rPr>
      </w:pPr>
      <w:r>
        <w:rPr>
          <w:noProof/>
        </w:rPr>
        <w:t>Sybell Sandy's 14th GGM, the last in this branch (1543–1604)</w:t>
      </w:r>
      <w:r>
        <w:rPr>
          <w:noProof/>
        </w:rPr>
        <w:tab/>
        <w:t>391</w:t>
      </w:r>
    </w:p>
    <w:p w14:paraId="1CB17479"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5ECE1694" w14:textId="77777777" w:rsidR="00E2012A" w:rsidRDefault="00E2012A">
      <w:pPr>
        <w:pStyle w:val="Index1"/>
        <w:tabs>
          <w:tab w:val="right" w:leader="dot" w:pos="6830"/>
        </w:tabs>
        <w:rPr>
          <w:noProof/>
        </w:rPr>
      </w:pPr>
      <w:r>
        <w:rPr>
          <w:noProof/>
        </w:rPr>
        <w:t>Schalmo</w:t>
      </w:r>
    </w:p>
    <w:p w14:paraId="234516B1" w14:textId="77777777" w:rsidR="00E2012A" w:rsidRDefault="00E2012A">
      <w:pPr>
        <w:pStyle w:val="Index2"/>
        <w:tabs>
          <w:tab w:val="right" w:leader="dot" w:pos="6830"/>
        </w:tabs>
        <w:rPr>
          <w:noProof/>
        </w:rPr>
      </w:pPr>
      <w:r>
        <w:rPr>
          <w:noProof/>
        </w:rPr>
        <w:t>Charles Frederick (1927–1984)</w:t>
      </w:r>
      <w:r>
        <w:rPr>
          <w:noProof/>
        </w:rPr>
        <w:tab/>
        <w:t>652</w:t>
      </w:r>
    </w:p>
    <w:p w14:paraId="2C843F7F" w14:textId="77777777" w:rsidR="00E2012A" w:rsidRDefault="00E2012A">
      <w:pPr>
        <w:pStyle w:val="Index2"/>
        <w:tabs>
          <w:tab w:val="right" w:leader="dot" w:pos="6830"/>
        </w:tabs>
        <w:rPr>
          <w:noProof/>
        </w:rPr>
      </w:pPr>
      <w:r>
        <w:rPr>
          <w:noProof/>
        </w:rPr>
        <w:t>Margaret (1955–   )</w:t>
      </w:r>
      <w:r>
        <w:rPr>
          <w:noProof/>
        </w:rPr>
        <w:tab/>
        <w:t>652</w:t>
      </w:r>
    </w:p>
    <w:p w14:paraId="6884B1A4" w14:textId="77777777" w:rsidR="00E2012A" w:rsidRDefault="00E2012A">
      <w:pPr>
        <w:pStyle w:val="Index1"/>
        <w:tabs>
          <w:tab w:val="right" w:leader="dot" w:pos="6830"/>
        </w:tabs>
        <w:rPr>
          <w:noProof/>
        </w:rPr>
      </w:pPr>
      <w:r>
        <w:rPr>
          <w:noProof/>
        </w:rPr>
        <w:t>Scheffen</w:t>
      </w:r>
    </w:p>
    <w:p w14:paraId="459FDDDC" w14:textId="77777777" w:rsidR="00E2012A" w:rsidRDefault="00E2012A">
      <w:pPr>
        <w:pStyle w:val="Index2"/>
        <w:tabs>
          <w:tab w:val="right" w:leader="dot" w:pos="6830"/>
        </w:tabs>
        <w:rPr>
          <w:noProof/>
        </w:rPr>
      </w:pPr>
      <w:r>
        <w:rPr>
          <w:noProof/>
        </w:rPr>
        <w:t>Thomas E. (1955–   )</w:t>
      </w:r>
      <w:r>
        <w:rPr>
          <w:noProof/>
        </w:rPr>
        <w:tab/>
        <w:t>650</w:t>
      </w:r>
    </w:p>
    <w:p w14:paraId="210F0F60" w14:textId="77777777" w:rsidR="00E2012A" w:rsidRDefault="00E2012A">
      <w:pPr>
        <w:pStyle w:val="Index1"/>
        <w:tabs>
          <w:tab w:val="right" w:leader="dot" w:pos="6830"/>
        </w:tabs>
        <w:rPr>
          <w:noProof/>
        </w:rPr>
      </w:pPr>
      <w:r>
        <w:rPr>
          <w:noProof/>
        </w:rPr>
        <w:t>Scoos</w:t>
      </w:r>
    </w:p>
    <w:p w14:paraId="59CD902B" w14:textId="77777777" w:rsidR="00E2012A" w:rsidRDefault="00E2012A">
      <w:pPr>
        <w:pStyle w:val="Index2"/>
        <w:tabs>
          <w:tab w:val="right" w:leader="dot" w:pos="6830"/>
        </w:tabs>
        <w:rPr>
          <w:noProof/>
        </w:rPr>
      </w:pPr>
      <w:r>
        <w:rPr>
          <w:noProof/>
        </w:rPr>
        <w:t>Joanna Johane (1478–1576)</w:t>
      </w:r>
      <w:r>
        <w:rPr>
          <w:noProof/>
        </w:rPr>
        <w:tab/>
        <w:t>370</w:t>
      </w:r>
    </w:p>
    <w:p w14:paraId="3E20A799" w14:textId="77777777" w:rsidR="00E2012A" w:rsidRDefault="00E2012A">
      <w:pPr>
        <w:pStyle w:val="Index1"/>
        <w:tabs>
          <w:tab w:val="right" w:leader="dot" w:pos="6830"/>
        </w:tabs>
        <w:rPr>
          <w:noProof/>
        </w:rPr>
      </w:pPr>
      <w:r>
        <w:rPr>
          <w:noProof/>
        </w:rPr>
        <w:t>Scott</w:t>
      </w:r>
    </w:p>
    <w:p w14:paraId="05CA7A98" w14:textId="77777777" w:rsidR="00E2012A" w:rsidRDefault="00E2012A">
      <w:pPr>
        <w:pStyle w:val="Index2"/>
        <w:tabs>
          <w:tab w:val="right" w:leader="dot" w:pos="6830"/>
        </w:tabs>
        <w:rPr>
          <w:noProof/>
        </w:rPr>
      </w:pPr>
      <w:r>
        <w:rPr>
          <w:noProof/>
        </w:rPr>
        <w:t>Amyas E. Sandy's 18th GGM, the last in this branch (1430–1514)</w:t>
      </w:r>
      <w:r>
        <w:rPr>
          <w:noProof/>
        </w:rPr>
        <w:tab/>
        <w:t>306</w:t>
      </w:r>
    </w:p>
    <w:p w14:paraId="43CDBCCF" w14:textId="77777777" w:rsidR="00E2012A" w:rsidRDefault="00E2012A">
      <w:pPr>
        <w:pStyle w:val="Index1"/>
        <w:tabs>
          <w:tab w:val="right" w:leader="dot" w:pos="6830"/>
        </w:tabs>
        <w:rPr>
          <w:noProof/>
        </w:rPr>
      </w:pPr>
      <w:r>
        <w:rPr>
          <w:noProof/>
        </w:rPr>
        <w:t>Scrope</w:t>
      </w:r>
    </w:p>
    <w:p w14:paraId="46D135C1" w14:textId="77777777" w:rsidR="00E2012A" w:rsidRDefault="00E2012A">
      <w:pPr>
        <w:pStyle w:val="Index2"/>
        <w:tabs>
          <w:tab w:val="right" w:leader="dot" w:pos="6830"/>
        </w:tabs>
        <w:rPr>
          <w:noProof/>
        </w:rPr>
      </w:pPr>
      <w:r>
        <w:rPr>
          <w:noProof/>
        </w:rPr>
        <w:t>Ralph (1463–1515)</w:t>
      </w:r>
      <w:r>
        <w:rPr>
          <w:noProof/>
        </w:rPr>
        <w:tab/>
        <w:t>293</w:t>
      </w:r>
    </w:p>
    <w:p w14:paraId="6307FDCF" w14:textId="77777777" w:rsidR="00E2012A" w:rsidRDefault="00E2012A">
      <w:pPr>
        <w:pStyle w:val="Index1"/>
        <w:tabs>
          <w:tab w:val="right" w:leader="dot" w:pos="6830"/>
        </w:tabs>
        <w:rPr>
          <w:noProof/>
        </w:rPr>
      </w:pPr>
      <w:r>
        <w:rPr>
          <w:noProof/>
        </w:rPr>
        <w:t>Sexton</w:t>
      </w:r>
    </w:p>
    <w:p w14:paraId="44A0E017" w14:textId="77777777" w:rsidR="00E2012A" w:rsidRDefault="00E2012A">
      <w:pPr>
        <w:pStyle w:val="Index2"/>
        <w:tabs>
          <w:tab w:val="right" w:leader="dot" w:pos="6830"/>
        </w:tabs>
        <w:rPr>
          <w:noProof/>
        </w:rPr>
      </w:pPr>
      <w:r>
        <w:rPr>
          <w:noProof/>
        </w:rPr>
        <w:t>Lisa Ann (1963–   )</w:t>
      </w:r>
      <w:r>
        <w:rPr>
          <w:noProof/>
        </w:rPr>
        <w:tab/>
        <w:t>674</w:t>
      </w:r>
    </w:p>
    <w:p w14:paraId="6AC1AFCA" w14:textId="77777777" w:rsidR="00E2012A" w:rsidRDefault="00E2012A">
      <w:pPr>
        <w:pStyle w:val="Index1"/>
        <w:tabs>
          <w:tab w:val="right" w:leader="dot" w:pos="6830"/>
        </w:tabs>
        <w:rPr>
          <w:noProof/>
        </w:rPr>
      </w:pPr>
      <w:r>
        <w:rPr>
          <w:noProof/>
        </w:rPr>
        <w:t>Seymour</w:t>
      </w:r>
    </w:p>
    <w:p w14:paraId="2381C5A1" w14:textId="77777777" w:rsidR="00E2012A" w:rsidRDefault="00E2012A">
      <w:pPr>
        <w:pStyle w:val="Index2"/>
        <w:tabs>
          <w:tab w:val="right" w:leader="dot" w:pos="6830"/>
        </w:tabs>
        <w:rPr>
          <w:noProof/>
        </w:rPr>
      </w:pPr>
      <w:r>
        <w:rPr>
          <w:noProof/>
        </w:rPr>
        <w:t>Jane (1508–1537)</w:t>
      </w:r>
      <w:r>
        <w:rPr>
          <w:noProof/>
        </w:rPr>
        <w:tab/>
        <w:t>319</w:t>
      </w:r>
    </w:p>
    <w:p w14:paraId="448784E2" w14:textId="77777777" w:rsidR="00E2012A" w:rsidRDefault="00E2012A">
      <w:pPr>
        <w:pStyle w:val="Index2"/>
        <w:tabs>
          <w:tab w:val="right" w:leader="dot" w:pos="6830"/>
        </w:tabs>
        <w:rPr>
          <w:noProof/>
        </w:rPr>
      </w:pPr>
      <w:r>
        <w:rPr>
          <w:noProof/>
        </w:rPr>
        <w:t>John IV (1475–1536)</w:t>
      </w:r>
      <w:r>
        <w:rPr>
          <w:noProof/>
        </w:rPr>
        <w:tab/>
        <w:t>346</w:t>
      </w:r>
    </w:p>
    <w:p w14:paraId="1E01B250" w14:textId="77777777" w:rsidR="00E2012A" w:rsidRDefault="00E2012A">
      <w:pPr>
        <w:pStyle w:val="Index2"/>
        <w:tabs>
          <w:tab w:val="right" w:leader="dot" w:pos="6830"/>
        </w:tabs>
        <w:rPr>
          <w:noProof/>
        </w:rPr>
      </w:pPr>
      <w:r>
        <w:rPr>
          <w:noProof/>
        </w:rPr>
        <w:t>Thomas (1508–1549)</w:t>
      </w:r>
      <w:r>
        <w:rPr>
          <w:noProof/>
        </w:rPr>
        <w:tab/>
        <w:t>346</w:t>
      </w:r>
    </w:p>
    <w:p w14:paraId="4222633B" w14:textId="77777777" w:rsidR="00E2012A" w:rsidRDefault="00E2012A">
      <w:pPr>
        <w:pStyle w:val="Index1"/>
        <w:tabs>
          <w:tab w:val="right" w:leader="dot" w:pos="6830"/>
        </w:tabs>
        <w:rPr>
          <w:noProof/>
        </w:rPr>
      </w:pPr>
      <w:r>
        <w:rPr>
          <w:noProof/>
        </w:rPr>
        <w:t>Shand</w:t>
      </w:r>
    </w:p>
    <w:p w14:paraId="3C45A2CE" w14:textId="77777777" w:rsidR="00E2012A" w:rsidRDefault="00E2012A">
      <w:pPr>
        <w:pStyle w:val="Index2"/>
        <w:tabs>
          <w:tab w:val="right" w:leader="dot" w:pos="6830"/>
        </w:tabs>
        <w:rPr>
          <w:noProof/>
        </w:rPr>
      </w:pPr>
      <w:r>
        <w:rPr>
          <w:noProof/>
        </w:rPr>
        <w:t>Bruce Middleton Hope (1917–2006)</w:t>
      </w:r>
      <w:r>
        <w:rPr>
          <w:noProof/>
        </w:rPr>
        <w:tab/>
        <w:t>616</w:t>
      </w:r>
    </w:p>
    <w:p w14:paraId="5683808B" w14:textId="77777777" w:rsidR="00E2012A" w:rsidRDefault="00E2012A">
      <w:pPr>
        <w:pStyle w:val="Index1"/>
        <w:tabs>
          <w:tab w:val="right" w:leader="dot" w:pos="6830"/>
        </w:tabs>
        <w:rPr>
          <w:noProof/>
        </w:rPr>
      </w:pPr>
      <w:r>
        <w:rPr>
          <w:noProof/>
        </w:rPr>
        <w:t>Shand Parker-Bowles</w:t>
      </w:r>
    </w:p>
    <w:p w14:paraId="0DE727D2" w14:textId="77777777" w:rsidR="00E2012A" w:rsidRDefault="00E2012A">
      <w:pPr>
        <w:pStyle w:val="Index2"/>
        <w:tabs>
          <w:tab w:val="right" w:leader="dot" w:pos="6830"/>
        </w:tabs>
        <w:rPr>
          <w:noProof/>
        </w:rPr>
      </w:pPr>
      <w:r>
        <w:rPr>
          <w:noProof/>
        </w:rPr>
        <w:t>Camilla Rosemary (1947–   )</w:t>
      </w:r>
      <w:r>
        <w:rPr>
          <w:noProof/>
        </w:rPr>
        <w:tab/>
        <w:t>616</w:t>
      </w:r>
    </w:p>
    <w:p w14:paraId="77EF562A" w14:textId="77777777" w:rsidR="00E2012A" w:rsidRDefault="00E2012A">
      <w:pPr>
        <w:pStyle w:val="Index1"/>
        <w:tabs>
          <w:tab w:val="right" w:leader="dot" w:pos="6830"/>
        </w:tabs>
        <w:rPr>
          <w:noProof/>
        </w:rPr>
      </w:pPr>
      <w:r>
        <w:rPr>
          <w:noProof/>
        </w:rPr>
        <w:t>Shave</w:t>
      </w:r>
    </w:p>
    <w:p w14:paraId="33C96FE9" w14:textId="77777777" w:rsidR="00E2012A" w:rsidRDefault="00E2012A">
      <w:pPr>
        <w:pStyle w:val="Index2"/>
        <w:tabs>
          <w:tab w:val="right" w:leader="dot" w:pos="6830"/>
        </w:tabs>
        <w:rPr>
          <w:noProof/>
        </w:rPr>
      </w:pPr>
      <w:r>
        <w:rPr>
          <w:noProof/>
        </w:rPr>
        <w:t>(daughter) Would have been Don's sister (R.I.P.) (1953–1953)</w:t>
      </w:r>
      <w:r>
        <w:rPr>
          <w:noProof/>
        </w:rPr>
        <w:tab/>
        <w:t>535</w:t>
      </w:r>
    </w:p>
    <w:p w14:paraId="51D711CA" w14:textId="77777777" w:rsidR="00E2012A" w:rsidRDefault="00E2012A">
      <w:pPr>
        <w:pStyle w:val="Index2"/>
        <w:tabs>
          <w:tab w:val="right" w:leader="dot" w:pos="6830"/>
        </w:tabs>
        <w:rPr>
          <w:noProof/>
        </w:rPr>
      </w:pPr>
      <w:r>
        <w:rPr>
          <w:noProof/>
        </w:rPr>
        <w:t>(son) Would have been Don's brother (R.I.P.) (1953–1953)</w:t>
      </w:r>
      <w:r>
        <w:rPr>
          <w:noProof/>
        </w:rPr>
        <w:tab/>
        <w:t>535</w:t>
      </w:r>
    </w:p>
    <w:p w14:paraId="42D24B8C" w14:textId="77777777" w:rsidR="00E2012A" w:rsidRDefault="00E2012A">
      <w:pPr>
        <w:pStyle w:val="Index2"/>
        <w:tabs>
          <w:tab w:val="right" w:leader="dot" w:pos="6830"/>
        </w:tabs>
        <w:rPr>
          <w:noProof/>
        </w:rPr>
      </w:pPr>
      <w:r>
        <w:rPr>
          <w:noProof/>
        </w:rPr>
        <w:t>Alan John Alexander Don's younger brother (1968–   )</w:t>
      </w:r>
      <w:r>
        <w:rPr>
          <w:noProof/>
        </w:rPr>
        <w:tab/>
        <w:t>536, 583</w:t>
      </w:r>
    </w:p>
    <w:p w14:paraId="18A9198C" w14:textId="77777777" w:rsidR="00E2012A" w:rsidRDefault="00E2012A">
      <w:pPr>
        <w:pStyle w:val="Index2"/>
        <w:tabs>
          <w:tab w:val="right" w:leader="dot" w:pos="6830"/>
        </w:tabs>
        <w:rPr>
          <w:noProof/>
        </w:rPr>
      </w:pPr>
      <w:r>
        <w:rPr>
          <w:noProof/>
        </w:rPr>
        <w:t>Alexander John (1997–   )</w:t>
      </w:r>
      <w:r>
        <w:rPr>
          <w:noProof/>
        </w:rPr>
        <w:tab/>
        <w:t>590</w:t>
      </w:r>
    </w:p>
    <w:p w14:paraId="2A45C19D" w14:textId="77777777" w:rsidR="00E2012A" w:rsidRDefault="00E2012A">
      <w:pPr>
        <w:pStyle w:val="Index2"/>
        <w:tabs>
          <w:tab w:val="right" w:leader="dot" w:pos="6830"/>
        </w:tabs>
        <w:rPr>
          <w:noProof/>
        </w:rPr>
      </w:pPr>
      <w:r>
        <w:rPr>
          <w:noProof/>
        </w:rPr>
        <w:t>Alexander John Don's 2nd son (R.I.P.) (1982–2002)</w:t>
      </w:r>
      <w:r>
        <w:rPr>
          <w:noProof/>
        </w:rPr>
        <w:tab/>
        <w:t>581</w:t>
      </w:r>
    </w:p>
    <w:p w14:paraId="51216EE3" w14:textId="77777777" w:rsidR="00E2012A" w:rsidRDefault="00E2012A">
      <w:pPr>
        <w:pStyle w:val="Index2"/>
        <w:tabs>
          <w:tab w:val="right" w:leader="dot" w:pos="6830"/>
        </w:tabs>
        <w:rPr>
          <w:noProof/>
        </w:rPr>
      </w:pPr>
      <w:r>
        <w:rPr>
          <w:noProof/>
        </w:rPr>
        <w:t>Alice (1916–1930)</w:t>
      </w:r>
      <w:r>
        <w:rPr>
          <w:noProof/>
        </w:rPr>
        <w:tab/>
        <w:t>517</w:t>
      </w:r>
    </w:p>
    <w:p w14:paraId="0AA7E5EA" w14:textId="77777777" w:rsidR="00E2012A" w:rsidRDefault="00E2012A">
      <w:pPr>
        <w:pStyle w:val="Index2"/>
        <w:tabs>
          <w:tab w:val="right" w:leader="dot" w:pos="6830"/>
        </w:tabs>
        <w:rPr>
          <w:noProof/>
        </w:rPr>
      </w:pPr>
      <w:r>
        <w:rPr>
          <w:noProof/>
        </w:rPr>
        <w:t>Alice Margaret (1923–   )</w:t>
      </w:r>
      <w:r>
        <w:rPr>
          <w:noProof/>
        </w:rPr>
        <w:tab/>
        <w:t>554</w:t>
      </w:r>
    </w:p>
    <w:p w14:paraId="662C079D" w14:textId="77777777" w:rsidR="00E2012A" w:rsidRDefault="00E2012A">
      <w:pPr>
        <w:pStyle w:val="Index2"/>
        <w:tabs>
          <w:tab w:val="right" w:leader="dot" w:pos="6830"/>
        </w:tabs>
        <w:rPr>
          <w:noProof/>
        </w:rPr>
      </w:pPr>
      <w:r>
        <w:rPr>
          <w:noProof/>
        </w:rPr>
        <w:t>Allan George (1893–1961)</w:t>
      </w:r>
      <w:r>
        <w:rPr>
          <w:noProof/>
        </w:rPr>
        <w:tab/>
        <w:t>515, 553</w:t>
      </w:r>
    </w:p>
    <w:p w14:paraId="422D086C" w14:textId="77777777" w:rsidR="00E2012A" w:rsidRDefault="00E2012A">
      <w:pPr>
        <w:pStyle w:val="Index2"/>
        <w:tabs>
          <w:tab w:val="right" w:leader="dot" w:pos="6830"/>
        </w:tabs>
        <w:rPr>
          <w:noProof/>
        </w:rPr>
      </w:pPr>
      <w:r>
        <w:rPr>
          <w:noProof/>
        </w:rPr>
        <w:t>Andrew Maxwell Douglas? (1966–   )</w:t>
      </w:r>
      <w:r>
        <w:rPr>
          <w:noProof/>
        </w:rPr>
        <w:tab/>
        <w:t>541, 589, 594</w:t>
      </w:r>
    </w:p>
    <w:p w14:paraId="54A8F0C6" w14:textId="77777777" w:rsidR="00E2012A" w:rsidRDefault="00E2012A">
      <w:pPr>
        <w:pStyle w:val="Index2"/>
        <w:tabs>
          <w:tab w:val="right" w:leader="dot" w:pos="6830"/>
        </w:tabs>
        <w:rPr>
          <w:noProof/>
        </w:rPr>
      </w:pPr>
      <w:r>
        <w:rPr>
          <w:noProof/>
        </w:rPr>
        <w:t>Andrew Paul D. (1994–   )</w:t>
      </w:r>
      <w:r>
        <w:rPr>
          <w:noProof/>
        </w:rPr>
        <w:tab/>
        <w:t>587</w:t>
      </w:r>
    </w:p>
    <w:p w14:paraId="7029B817" w14:textId="77777777" w:rsidR="00E2012A" w:rsidRDefault="00E2012A">
      <w:pPr>
        <w:pStyle w:val="Index2"/>
        <w:tabs>
          <w:tab w:val="right" w:leader="dot" w:pos="6830"/>
        </w:tabs>
        <w:rPr>
          <w:noProof/>
        </w:rPr>
      </w:pPr>
      <w:r>
        <w:rPr>
          <w:noProof/>
        </w:rPr>
        <w:t>Ann (1845–1873)</w:t>
      </w:r>
      <w:r>
        <w:rPr>
          <w:noProof/>
        </w:rPr>
        <w:tab/>
        <w:t>464</w:t>
      </w:r>
    </w:p>
    <w:p w14:paraId="0B88343C" w14:textId="77777777" w:rsidR="00E2012A" w:rsidRDefault="00E2012A">
      <w:pPr>
        <w:pStyle w:val="Index2"/>
        <w:tabs>
          <w:tab w:val="right" w:leader="dot" w:pos="6830"/>
        </w:tabs>
        <w:rPr>
          <w:noProof/>
        </w:rPr>
      </w:pPr>
      <w:r>
        <w:rPr>
          <w:noProof/>
        </w:rPr>
        <w:t>Anna (1919–1930)</w:t>
      </w:r>
      <w:r>
        <w:rPr>
          <w:noProof/>
        </w:rPr>
        <w:tab/>
        <w:t>517</w:t>
      </w:r>
    </w:p>
    <w:p w14:paraId="0348883D" w14:textId="77777777" w:rsidR="00E2012A" w:rsidRDefault="00E2012A">
      <w:pPr>
        <w:pStyle w:val="Index2"/>
        <w:tabs>
          <w:tab w:val="right" w:leader="dot" w:pos="6830"/>
        </w:tabs>
        <w:rPr>
          <w:noProof/>
        </w:rPr>
      </w:pPr>
      <w:r>
        <w:rPr>
          <w:noProof/>
        </w:rPr>
        <w:t>Arthur Alfred (1882–1931)</w:t>
      </w:r>
      <w:r>
        <w:rPr>
          <w:noProof/>
        </w:rPr>
        <w:tab/>
        <w:t>486, 516</w:t>
      </w:r>
    </w:p>
    <w:p w14:paraId="109F469C" w14:textId="77777777" w:rsidR="00E2012A" w:rsidRDefault="00E2012A">
      <w:pPr>
        <w:pStyle w:val="Index2"/>
        <w:tabs>
          <w:tab w:val="right" w:leader="dot" w:pos="6830"/>
        </w:tabs>
        <w:rPr>
          <w:noProof/>
        </w:rPr>
      </w:pPr>
      <w:r>
        <w:rPr>
          <w:noProof/>
        </w:rPr>
        <w:t>Caroline M. Twin of Deb (1960–   )</w:t>
      </w:r>
      <w:r>
        <w:rPr>
          <w:noProof/>
        </w:rPr>
        <w:tab/>
        <w:t>541, 588, 594</w:t>
      </w:r>
    </w:p>
    <w:p w14:paraId="496475DD" w14:textId="77777777" w:rsidR="00E2012A" w:rsidRDefault="00E2012A">
      <w:pPr>
        <w:pStyle w:val="Index2"/>
        <w:tabs>
          <w:tab w:val="right" w:leader="dot" w:pos="6830"/>
        </w:tabs>
        <w:rPr>
          <w:noProof/>
        </w:rPr>
      </w:pPr>
      <w:r>
        <w:rPr>
          <w:noProof/>
        </w:rPr>
        <w:t>Carolyn Susan Would have been Don's Aunt (R.I.P.) (1947–1949)</w:t>
      </w:r>
      <w:r>
        <w:rPr>
          <w:noProof/>
        </w:rPr>
        <w:tab/>
        <w:t>499, 558</w:t>
      </w:r>
    </w:p>
    <w:p w14:paraId="2E0A69B1" w14:textId="77777777" w:rsidR="00E2012A" w:rsidRDefault="00E2012A">
      <w:pPr>
        <w:pStyle w:val="Index2"/>
        <w:tabs>
          <w:tab w:val="right" w:leader="dot" w:pos="6830"/>
        </w:tabs>
        <w:rPr>
          <w:noProof/>
        </w:rPr>
      </w:pPr>
      <w:r>
        <w:rPr>
          <w:noProof/>
        </w:rPr>
        <w:t>Chantelle Lana (1988–   )</w:t>
      </w:r>
      <w:r>
        <w:rPr>
          <w:noProof/>
        </w:rPr>
        <w:tab/>
        <w:t>587</w:t>
      </w:r>
    </w:p>
    <w:p w14:paraId="60856CF0" w14:textId="77777777" w:rsidR="00E2012A" w:rsidRDefault="00E2012A">
      <w:pPr>
        <w:pStyle w:val="Index2"/>
        <w:tabs>
          <w:tab w:val="right" w:leader="dot" w:pos="6830"/>
        </w:tabs>
        <w:rPr>
          <w:noProof/>
        </w:rPr>
      </w:pPr>
      <w:r>
        <w:rPr>
          <w:noProof/>
        </w:rPr>
        <w:t>Charles Anthony D. (1999–   )</w:t>
      </w:r>
      <w:r>
        <w:rPr>
          <w:noProof/>
        </w:rPr>
        <w:tab/>
        <w:t>591</w:t>
      </w:r>
    </w:p>
    <w:p w14:paraId="79B11185" w14:textId="77777777" w:rsidR="00E2012A" w:rsidRDefault="00E2012A">
      <w:pPr>
        <w:pStyle w:val="Index2"/>
        <w:tabs>
          <w:tab w:val="right" w:leader="dot" w:pos="6830"/>
        </w:tabs>
        <w:rPr>
          <w:noProof/>
        </w:rPr>
      </w:pPr>
      <w:r>
        <w:rPr>
          <w:noProof/>
        </w:rPr>
        <w:t>Cherry Virginia Doreen Would have been Don's half-sister (R.I.P.) (1944–1945)</w:t>
      </w:r>
      <w:r>
        <w:rPr>
          <w:noProof/>
        </w:rPr>
        <w:tab/>
        <w:t>533</w:t>
      </w:r>
    </w:p>
    <w:p w14:paraId="18FA0F75" w14:textId="77777777" w:rsidR="00E2012A" w:rsidRDefault="00E2012A">
      <w:pPr>
        <w:pStyle w:val="Index2"/>
        <w:tabs>
          <w:tab w:val="right" w:leader="dot" w:pos="6830"/>
        </w:tabs>
        <w:rPr>
          <w:noProof/>
        </w:rPr>
      </w:pPr>
      <w:r>
        <w:rPr>
          <w:noProof/>
        </w:rPr>
        <w:t>Christopher Joachim (1965–   )</w:t>
      </w:r>
      <w:r>
        <w:rPr>
          <w:noProof/>
        </w:rPr>
        <w:tab/>
        <w:t>542, 590</w:t>
      </w:r>
    </w:p>
    <w:p w14:paraId="4C2FC3F6" w14:textId="77777777" w:rsidR="00E2012A" w:rsidRDefault="00E2012A">
      <w:pPr>
        <w:pStyle w:val="Index2"/>
        <w:tabs>
          <w:tab w:val="right" w:leader="dot" w:pos="6830"/>
        </w:tabs>
        <w:rPr>
          <w:noProof/>
        </w:rPr>
      </w:pPr>
      <w:r>
        <w:rPr>
          <w:noProof/>
        </w:rPr>
        <w:t>Daniel Don's nephew (2007–   )</w:t>
      </w:r>
      <w:r>
        <w:rPr>
          <w:noProof/>
        </w:rPr>
        <w:tab/>
        <w:t>584</w:t>
      </w:r>
    </w:p>
    <w:p w14:paraId="5F7D80A5" w14:textId="77777777" w:rsidR="00E2012A" w:rsidRDefault="00E2012A">
      <w:pPr>
        <w:pStyle w:val="Index2"/>
        <w:tabs>
          <w:tab w:val="right" w:leader="dot" w:pos="6830"/>
        </w:tabs>
        <w:rPr>
          <w:noProof/>
        </w:rPr>
      </w:pPr>
      <w:r>
        <w:rPr>
          <w:noProof/>
        </w:rPr>
        <w:t>David Montague Don's Uncle Dave (1937–   )</w:t>
      </w:r>
      <w:r>
        <w:rPr>
          <w:noProof/>
        </w:rPr>
        <w:tab/>
        <w:t>499, 542, 558</w:t>
      </w:r>
    </w:p>
    <w:p w14:paraId="6CBD1055" w14:textId="77777777" w:rsidR="00E2012A" w:rsidRDefault="00E2012A">
      <w:pPr>
        <w:pStyle w:val="Index2"/>
        <w:tabs>
          <w:tab w:val="right" w:leader="dot" w:pos="6830"/>
        </w:tabs>
        <w:rPr>
          <w:noProof/>
        </w:rPr>
      </w:pPr>
      <w:r>
        <w:rPr>
          <w:noProof/>
        </w:rPr>
        <w:t>David Robert Don's 4th GGF (1775–1875)</w:t>
      </w:r>
      <w:r>
        <w:rPr>
          <w:noProof/>
        </w:rPr>
        <w:tab/>
        <w:t>464</w:t>
      </w:r>
    </w:p>
    <w:p w14:paraId="2C287747" w14:textId="77777777" w:rsidR="00E2012A" w:rsidRDefault="00E2012A">
      <w:pPr>
        <w:pStyle w:val="Index2"/>
        <w:tabs>
          <w:tab w:val="right" w:leader="dot" w:pos="6830"/>
        </w:tabs>
        <w:rPr>
          <w:noProof/>
        </w:rPr>
      </w:pPr>
      <w:r>
        <w:rPr>
          <w:noProof/>
        </w:rPr>
        <w:t>Dawn Would have been Don's sister (R.I.P.) (1963–1963)</w:t>
      </w:r>
      <w:r>
        <w:rPr>
          <w:noProof/>
        </w:rPr>
        <w:tab/>
        <w:t>536</w:t>
      </w:r>
    </w:p>
    <w:p w14:paraId="2774B5F0" w14:textId="77777777" w:rsidR="00E2012A" w:rsidRDefault="00E2012A">
      <w:pPr>
        <w:pStyle w:val="Index2"/>
        <w:tabs>
          <w:tab w:val="right" w:leader="dot" w:pos="6830"/>
        </w:tabs>
        <w:rPr>
          <w:noProof/>
        </w:rPr>
      </w:pPr>
      <w:r>
        <w:rPr>
          <w:noProof/>
        </w:rPr>
        <w:t>Deborah J. Twin of Caroline (1960–   )</w:t>
      </w:r>
      <w:r>
        <w:rPr>
          <w:noProof/>
        </w:rPr>
        <w:tab/>
        <w:t>541, 587, 593</w:t>
      </w:r>
    </w:p>
    <w:p w14:paraId="4374752E" w14:textId="77777777" w:rsidR="00E2012A" w:rsidRDefault="00E2012A">
      <w:pPr>
        <w:pStyle w:val="Index2"/>
        <w:tabs>
          <w:tab w:val="right" w:leader="dot" w:pos="6830"/>
        </w:tabs>
        <w:rPr>
          <w:noProof/>
        </w:rPr>
      </w:pPr>
      <w:r>
        <w:rPr>
          <w:noProof/>
        </w:rPr>
        <w:t>Donald (1902–1902)</w:t>
      </w:r>
      <w:r>
        <w:rPr>
          <w:noProof/>
        </w:rPr>
        <w:tab/>
        <w:t>522</w:t>
      </w:r>
    </w:p>
    <w:p w14:paraId="65C03A01" w14:textId="77777777" w:rsidR="00E2012A" w:rsidRDefault="00E2012A">
      <w:pPr>
        <w:pStyle w:val="Index2"/>
        <w:tabs>
          <w:tab w:val="right" w:leader="dot" w:pos="6830"/>
        </w:tabs>
        <w:rPr>
          <w:noProof/>
        </w:rPr>
      </w:pPr>
      <w:r>
        <w:rPr>
          <w:noProof/>
        </w:rPr>
        <w:t>Donald James (named after his two Grandfathers) (1955–2075)</w:t>
      </w:r>
      <w:r>
        <w:rPr>
          <w:noProof/>
        </w:rPr>
        <w:tab/>
        <w:t>535, 566, 654</w:t>
      </w:r>
    </w:p>
    <w:p w14:paraId="1A7E1F78" w14:textId="77777777" w:rsidR="00E2012A" w:rsidRDefault="00E2012A">
      <w:pPr>
        <w:pStyle w:val="Index2"/>
        <w:tabs>
          <w:tab w:val="right" w:leader="dot" w:pos="6830"/>
        </w:tabs>
        <w:rPr>
          <w:noProof/>
        </w:rPr>
      </w:pPr>
      <w:r>
        <w:rPr>
          <w:noProof/>
        </w:rPr>
        <w:t>Donald Sebastian Don's Grandfather (1901–1971)</w:t>
      </w:r>
      <w:r>
        <w:rPr>
          <w:noProof/>
        </w:rPr>
        <w:tab/>
        <w:t>497, 516, 556, 593</w:t>
      </w:r>
    </w:p>
    <w:p w14:paraId="7389EFAB" w14:textId="77777777" w:rsidR="00E2012A" w:rsidRDefault="00E2012A">
      <w:pPr>
        <w:pStyle w:val="Index2"/>
        <w:tabs>
          <w:tab w:val="right" w:leader="dot" w:pos="6830"/>
        </w:tabs>
        <w:rPr>
          <w:noProof/>
        </w:rPr>
      </w:pPr>
      <w:r>
        <w:rPr>
          <w:noProof/>
        </w:rPr>
        <w:t>Dorothy (1892–1982)</w:t>
      </w:r>
      <w:r>
        <w:rPr>
          <w:noProof/>
        </w:rPr>
        <w:tab/>
        <w:t>521, 560</w:t>
      </w:r>
    </w:p>
    <w:p w14:paraId="0DBC725A" w14:textId="77777777" w:rsidR="00E2012A" w:rsidRDefault="00E2012A">
      <w:pPr>
        <w:pStyle w:val="Index2"/>
        <w:tabs>
          <w:tab w:val="right" w:leader="dot" w:pos="6830"/>
        </w:tabs>
        <w:rPr>
          <w:noProof/>
        </w:rPr>
      </w:pPr>
      <w:r>
        <w:rPr>
          <w:noProof/>
        </w:rPr>
        <w:t>Dorothy Kathleen (1910–1995)</w:t>
      </w:r>
      <w:r>
        <w:rPr>
          <w:noProof/>
        </w:rPr>
        <w:tab/>
        <w:t>519, 559</w:t>
      </w:r>
    </w:p>
    <w:p w14:paraId="117BAAA9" w14:textId="77777777" w:rsidR="00E2012A" w:rsidRDefault="00E2012A">
      <w:pPr>
        <w:pStyle w:val="Index2"/>
        <w:tabs>
          <w:tab w:val="right" w:leader="dot" w:pos="6830"/>
        </w:tabs>
        <w:rPr>
          <w:noProof/>
        </w:rPr>
      </w:pPr>
      <w:r>
        <w:rPr>
          <w:noProof/>
        </w:rPr>
        <w:t>Douglas M. Don's Uncle Doug (1931–   )</w:t>
      </w:r>
      <w:r>
        <w:rPr>
          <w:noProof/>
        </w:rPr>
        <w:tab/>
        <w:t>499, 540, 558, 593</w:t>
      </w:r>
    </w:p>
    <w:p w14:paraId="504EBF34" w14:textId="77777777" w:rsidR="00E2012A" w:rsidRDefault="00E2012A">
      <w:pPr>
        <w:pStyle w:val="Index2"/>
        <w:tabs>
          <w:tab w:val="right" w:leader="dot" w:pos="6830"/>
        </w:tabs>
        <w:rPr>
          <w:noProof/>
        </w:rPr>
      </w:pPr>
      <w:r>
        <w:rPr>
          <w:noProof/>
        </w:rPr>
        <w:t>Edith (1902–1906)</w:t>
      </w:r>
      <w:r>
        <w:rPr>
          <w:noProof/>
        </w:rPr>
        <w:tab/>
        <w:t>519</w:t>
      </w:r>
    </w:p>
    <w:p w14:paraId="780A155D" w14:textId="77777777" w:rsidR="00E2012A" w:rsidRDefault="00E2012A">
      <w:pPr>
        <w:pStyle w:val="Index2"/>
        <w:tabs>
          <w:tab w:val="right" w:leader="dot" w:pos="6830"/>
        </w:tabs>
        <w:rPr>
          <w:noProof/>
        </w:rPr>
      </w:pPr>
      <w:r>
        <w:rPr>
          <w:noProof/>
        </w:rPr>
        <w:t>Edith Louisa (1868–1875)</w:t>
      </w:r>
      <w:r>
        <w:rPr>
          <w:noProof/>
        </w:rPr>
        <w:tab/>
        <w:t>488</w:t>
      </w:r>
    </w:p>
    <w:p w14:paraId="35E28B12" w14:textId="77777777" w:rsidR="00E2012A" w:rsidRDefault="00E2012A">
      <w:pPr>
        <w:pStyle w:val="Index2"/>
        <w:tabs>
          <w:tab w:val="right" w:leader="dot" w:pos="6830"/>
        </w:tabs>
        <w:rPr>
          <w:noProof/>
        </w:rPr>
      </w:pPr>
      <w:r>
        <w:rPr>
          <w:noProof/>
        </w:rPr>
        <w:t>Elisabeth (1851–1851)</w:t>
      </w:r>
      <w:r>
        <w:rPr>
          <w:noProof/>
        </w:rPr>
        <w:tab/>
        <w:t>464</w:t>
      </w:r>
    </w:p>
    <w:p w14:paraId="4EFDF5CC" w14:textId="77777777" w:rsidR="00E2012A" w:rsidRDefault="00E2012A">
      <w:pPr>
        <w:pStyle w:val="Index2"/>
        <w:tabs>
          <w:tab w:val="right" w:leader="dot" w:pos="6830"/>
        </w:tabs>
        <w:rPr>
          <w:noProof/>
        </w:rPr>
      </w:pPr>
      <w:r>
        <w:rPr>
          <w:noProof/>
        </w:rPr>
        <w:t>Florence Mary (1896–1976)</w:t>
      </w:r>
      <w:r>
        <w:rPr>
          <w:noProof/>
        </w:rPr>
        <w:tab/>
        <w:t>515, 555</w:t>
      </w:r>
    </w:p>
    <w:p w14:paraId="7FCB7F27" w14:textId="77777777" w:rsidR="00E2012A" w:rsidRDefault="00E2012A">
      <w:pPr>
        <w:pStyle w:val="Index2"/>
        <w:tabs>
          <w:tab w:val="right" w:leader="dot" w:pos="6830"/>
        </w:tabs>
        <w:rPr>
          <w:noProof/>
        </w:rPr>
      </w:pPr>
      <w:r>
        <w:rPr>
          <w:noProof/>
        </w:rPr>
        <w:t>Gary Douglas? L. (1955–   )</w:t>
      </w:r>
      <w:r>
        <w:rPr>
          <w:noProof/>
        </w:rPr>
        <w:tab/>
        <w:t>541, 586, 593</w:t>
      </w:r>
    </w:p>
    <w:p w14:paraId="3CD9F886" w14:textId="77777777" w:rsidR="00E2012A" w:rsidRDefault="00E2012A">
      <w:pPr>
        <w:pStyle w:val="Index2"/>
        <w:tabs>
          <w:tab w:val="right" w:leader="dot" w:pos="6830"/>
        </w:tabs>
        <w:rPr>
          <w:noProof/>
        </w:rPr>
      </w:pPr>
      <w:r>
        <w:rPr>
          <w:noProof/>
        </w:rPr>
        <w:t>George (1879–1916)</w:t>
      </w:r>
      <w:r>
        <w:rPr>
          <w:noProof/>
        </w:rPr>
        <w:tab/>
        <w:t>488, 525</w:t>
      </w:r>
    </w:p>
    <w:p w14:paraId="1120022D" w14:textId="77777777" w:rsidR="00E2012A" w:rsidRDefault="00E2012A">
      <w:pPr>
        <w:pStyle w:val="Index2"/>
        <w:tabs>
          <w:tab w:val="right" w:leader="dot" w:pos="6830"/>
        </w:tabs>
        <w:rPr>
          <w:noProof/>
        </w:rPr>
      </w:pPr>
      <w:r>
        <w:rPr>
          <w:noProof/>
        </w:rPr>
        <w:t>George (1912–1912)</w:t>
      </w:r>
      <w:r>
        <w:rPr>
          <w:noProof/>
        </w:rPr>
        <w:tab/>
        <w:t>519</w:t>
      </w:r>
    </w:p>
    <w:p w14:paraId="1400357E" w14:textId="77777777" w:rsidR="00E2012A" w:rsidRDefault="00E2012A">
      <w:pPr>
        <w:pStyle w:val="Index2"/>
        <w:tabs>
          <w:tab w:val="right" w:leader="dot" w:pos="6830"/>
        </w:tabs>
        <w:rPr>
          <w:noProof/>
        </w:rPr>
      </w:pPr>
      <w:r>
        <w:rPr>
          <w:noProof/>
        </w:rPr>
        <w:t>Georgina Maria (1998–   )</w:t>
      </w:r>
      <w:r>
        <w:rPr>
          <w:noProof/>
        </w:rPr>
        <w:tab/>
        <w:t>589</w:t>
      </w:r>
    </w:p>
    <w:p w14:paraId="6710DEA4" w14:textId="77777777" w:rsidR="00E2012A" w:rsidRDefault="00E2012A">
      <w:pPr>
        <w:pStyle w:val="Index2"/>
        <w:tabs>
          <w:tab w:val="right" w:leader="dot" w:pos="6830"/>
        </w:tabs>
        <w:rPr>
          <w:noProof/>
        </w:rPr>
      </w:pPr>
      <w:r>
        <w:rPr>
          <w:noProof/>
        </w:rPr>
        <w:t>Graham John (1951–   )</w:t>
      </w:r>
      <w:r>
        <w:rPr>
          <w:noProof/>
        </w:rPr>
        <w:tab/>
        <w:t>601</w:t>
      </w:r>
    </w:p>
    <w:p w14:paraId="0D3A1871" w14:textId="77777777" w:rsidR="00E2012A" w:rsidRDefault="00E2012A">
      <w:pPr>
        <w:pStyle w:val="Index2"/>
        <w:tabs>
          <w:tab w:val="right" w:leader="dot" w:pos="6830"/>
        </w:tabs>
        <w:rPr>
          <w:noProof/>
        </w:rPr>
      </w:pPr>
      <w:r>
        <w:rPr>
          <w:noProof/>
        </w:rPr>
        <w:t>Hannah Don's niece (2004–   )</w:t>
      </w:r>
      <w:r>
        <w:rPr>
          <w:noProof/>
        </w:rPr>
        <w:tab/>
        <w:t>583</w:t>
      </w:r>
    </w:p>
    <w:p w14:paraId="08C858E2" w14:textId="77777777" w:rsidR="00E2012A" w:rsidRDefault="00E2012A">
      <w:pPr>
        <w:pStyle w:val="Index2"/>
        <w:tabs>
          <w:tab w:val="right" w:leader="dot" w:pos="6830"/>
        </w:tabs>
        <w:rPr>
          <w:noProof/>
        </w:rPr>
      </w:pPr>
      <w:r>
        <w:rPr>
          <w:noProof/>
        </w:rPr>
        <w:t>Harold Stanley (1894–1957)</w:t>
      </w:r>
      <w:r>
        <w:rPr>
          <w:noProof/>
        </w:rPr>
        <w:tab/>
        <w:t>515, 554</w:t>
      </w:r>
    </w:p>
    <w:p w14:paraId="09068190" w14:textId="77777777" w:rsidR="00E2012A" w:rsidRDefault="00E2012A">
      <w:pPr>
        <w:pStyle w:val="Index2"/>
        <w:tabs>
          <w:tab w:val="right" w:leader="dot" w:pos="6830"/>
        </w:tabs>
        <w:rPr>
          <w:noProof/>
        </w:rPr>
      </w:pPr>
      <w:r>
        <w:rPr>
          <w:noProof/>
        </w:rPr>
        <w:t>Harrison James (1996–   )</w:t>
      </w:r>
      <w:r>
        <w:rPr>
          <w:noProof/>
        </w:rPr>
        <w:tab/>
        <w:t>589</w:t>
      </w:r>
    </w:p>
    <w:p w14:paraId="59A53246" w14:textId="77777777" w:rsidR="00E2012A" w:rsidRDefault="00E2012A">
      <w:pPr>
        <w:pStyle w:val="Index2"/>
        <w:tabs>
          <w:tab w:val="right" w:leader="dot" w:pos="6830"/>
        </w:tabs>
        <w:rPr>
          <w:noProof/>
        </w:rPr>
      </w:pPr>
      <w:r>
        <w:rPr>
          <w:noProof/>
        </w:rPr>
        <w:t>Harry (1870–1872)</w:t>
      </w:r>
      <w:r>
        <w:rPr>
          <w:noProof/>
        </w:rPr>
        <w:tab/>
        <w:t>486</w:t>
      </w:r>
    </w:p>
    <w:p w14:paraId="318693C7" w14:textId="77777777" w:rsidR="00E2012A" w:rsidRDefault="00E2012A">
      <w:pPr>
        <w:pStyle w:val="Index2"/>
        <w:tabs>
          <w:tab w:val="right" w:leader="dot" w:pos="6830"/>
        </w:tabs>
        <w:rPr>
          <w:noProof/>
        </w:rPr>
      </w:pPr>
      <w:r>
        <w:rPr>
          <w:noProof/>
        </w:rPr>
        <w:t>Harry (1872–1912)</w:t>
      </w:r>
      <w:r>
        <w:rPr>
          <w:noProof/>
        </w:rPr>
        <w:tab/>
        <w:t>488, 521</w:t>
      </w:r>
    </w:p>
    <w:p w14:paraId="12E005CC" w14:textId="77777777" w:rsidR="00E2012A" w:rsidRDefault="00E2012A">
      <w:pPr>
        <w:pStyle w:val="Index2"/>
        <w:tabs>
          <w:tab w:val="right" w:leader="dot" w:pos="6830"/>
        </w:tabs>
        <w:rPr>
          <w:noProof/>
        </w:rPr>
      </w:pPr>
      <w:r>
        <w:rPr>
          <w:noProof/>
        </w:rPr>
        <w:t>Harry (1901–1906)</w:t>
      </w:r>
      <w:r>
        <w:rPr>
          <w:noProof/>
        </w:rPr>
        <w:tab/>
        <w:t>519</w:t>
      </w:r>
    </w:p>
    <w:p w14:paraId="374B280B" w14:textId="77777777" w:rsidR="00E2012A" w:rsidRDefault="00E2012A">
      <w:pPr>
        <w:pStyle w:val="Index2"/>
        <w:tabs>
          <w:tab w:val="right" w:leader="dot" w:pos="6830"/>
        </w:tabs>
        <w:rPr>
          <w:noProof/>
        </w:rPr>
      </w:pPr>
      <w:r>
        <w:rPr>
          <w:noProof/>
        </w:rPr>
        <w:t>James (1807–1893)</w:t>
      </w:r>
      <w:r>
        <w:rPr>
          <w:noProof/>
        </w:rPr>
        <w:tab/>
        <w:t>487</w:t>
      </w:r>
    </w:p>
    <w:p w14:paraId="594C0C08" w14:textId="77777777" w:rsidR="00E2012A" w:rsidRDefault="00E2012A">
      <w:pPr>
        <w:pStyle w:val="Index2"/>
        <w:tabs>
          <w:tab w:val="right" w:leader="dot" w:pos="6830"/>
        </w:tabs>
        <w:rPr>
          <w:noProof/>
        </w:rPr>
      </w:pPr>
      <w:r>
        <w:rPr>
          <w:noProof/>
        </w:rPr>
        <w:t>Jane (1841–1909)</w:t>
      </w:r>
      <w:r>
        <w:rPr>
          <w:noProof/>
        </w:rPr>
        <w:tab/>
        <w:t>464, 487</w:t>
      </w:r>
    </w:p>
    <w:p w14:paraId="5576672C" w14:textId="77777777" w:rsidR="00E2012A" w:rsidRDefault="00E2012A">
      <w:pPr>
        <w:pStyle w:val="Index2"/>
        <w:tabs>
          <w:tab w:val="right" w:leader="dot" w:pos="6830"/>
        </w:tabs>
        <w:rPr>
          <w:noProof/>
        </w:rPr>
      </w:pPr>
      <w:r>
        <w:rPr>
          <w:noProof/>
        </w:rPr>
        <w:t>Jason Alexander Don's nephew (1973–   )</w:t>
      </w:r>
      <w:r>
        <w:rPr>
          <w:noProof/>
        </w:rPr>
        <w:tab/>
        <w:t>566</w:t>
      </w:r>
    </w:p>
    <w:p w14:paraId="3A60DBC6" w14:textId="77777777" w:rsidR="00E2012A" w:rsidRDefault="00E2012A">
      <w:pPr>
        <w:pStyle w:val="Index2"/>
        <w:tabs>
          <w:tab w:val="right" w:leader="dot" w:pos="6830"/>
        </w:tabs>
        <w:rPr>
          <w:noProof/>
        </w:rPr>
      </w:pPr>
      <w:r>
        <w:rPr>
          <w:noProof/>
        </w:rPr>
        <w:t>Jean Marie Don's Auntie Jean (1924–2020)</w:t>
      </w:r>
      <w:r>
        <w:rPr>
          <w:noProof/>
        </w:rPr>
        <w:tab/>
        <w:t>498, 536, 557</w:t>
      </w:r>
    </w:p>
    <w:p w14:paraId="30DC1E23" w14:textId="77777777" w:rsidR="00E2012A" w:rsidRDefault="00E2012A">
      <w:pPr>
        <w:pStyle w:val="Index2"/>
        <w:tabs>
          <w:tab w:val="right" w:leader="dot" w:pos="6830"/>
        </w:tabs>
        <w:rPr>
          <w:noProof/>
        </w:rPr>
      </w:pPr>
      <w:r>
        <w:rPr>
          <w:noProof/>
        </w:rPr>
        <w:t>John (1853–1859)</w:t>
      </w:r>
      <w:r>
        <w:rPr>
          <w:noProof/>
        </w:rPr>
        <w:tab/>
        <w:t>465</w:t>
      </w:r>
    </w:p>
    <w:p w14:paraId="077CEB14" w14:textId="77777777" w:rsidR="00E2012A" w:rsidRDefault="00E2012A">
      <w:pPr>
        <w:pStyle w:val="Index2"/>
        <w:tabs>
          <w:tab w:val="right" w:leader="dot" w:pos="6830"/>
        </w:tabs>
        <w:rPr>
          <w:noProof/>
        </w:rPr>
      </w:pPr>
      <w:r>
        <w:rPr>
          <w:noProof/>
        </w:rPr>
        <w:t>John (1914–1914)</w:t>
      </w:r>
      <w:r>
        <w:rPr>
          <w:noProof/>
        </w:rPr>
        <w:tab/>
        <w:t>520</w:t>
      </w:r>
    </w:p>
    <w:p w14:paraId="5E5300E2" w14:textId="77777777" w:rsidR="00E2012A" w:rsidRDefault="00E2012A">
      <w:pPr>
        <w:pStyle w:val="Index2"/>
        <w:tabs>
          <w:tab w:val="right" w:leader="dot" w:pos="6830"/>
        </w:tabs>
        <w:rPr>
          <w:noProof/>
        </w:rPr>
      </w:pPr>
      <w:r>
        <w:rPr>
          <w:noProof/>
        </w:rPr>
        <w:t>John Barry Don's Dad R.I.P. (1923–2008)</w:t>
      </w:r>
      <w:r>
        <w:rPr>
          <w:noProof/>
        </w:rPr>
        <w:tab/>
        <w:t>498, 530, 557, 654</w:t>
      </w:r>
    </w:p>
    <w:p w14:paraId="3155B4CB" w14:textId="77777777" w:rsidR="00E2012A" w:rsidRDefault="00E2012A">
      <w:pPr>
        <w:pStyle w:val="Index2"/>
        <w:tabs>
          <w:tab w:val="right" w:leader="dot" w:pos="6830"/>
        </w:tabs>
        <w:rPr>
          <w:noProof/>
        </w:rPr>
      </w:pPr>
      <w:r>
        <w:rPr>
          <w:noProof/>
        </w:rPr>
        <w:t>John Herbert Heri (1836–1917)</w:t>
      </w:r>
      <w:r>
        <w:rPr>
          <w:noProof/>
        </w:rPr>
        <w:tab/>
        <w:t>487</w:t>
      </w:r>
    </w:p>
    <w:p w14:paraId="4005AFA8" w14:textId="77777777" w:rsidR="00E2012A" w:rsidRDefault="00E2012A">
      <w:pPr>
        <w:pStyle w:val="Index2"/>
        <w:tabs>
          <w:tab w:val="right" w:leader="dot" w:pos="6830"/>
        </w:tabs>
        <w:rPr>
          <w:noProof/>
        </w:rPr>
      </w:pPr>
      <w:r>
        <w:rPr>
          <w:noProof/>
        </w:rPr>
        <w:t>John Reginald (1895–1899)</w:t>
      </w:r>
      <w:r>
        <w:rPr>
          <w:noProof/>
        </w:rPr>
        <w:tab/>
        <w:t>515</w:t>
      </w:r>
    </w:p>
    <w:p w14:paraId="353086B1" w14:textId="77777777" w:rsidR="00E2012A" w:rsidRDefault="00E2012A">
      <w:pPr>
        <w:pStyle w:val="Index2"/>
        <w:tabs>
          <w:tab w:val="right" w:leader="dot" w:pos="6830"/>
        </w:tabs>
        <w:rPr>
          <w:noProof/>
        </w:rPr>
      </w:pPr>
      <w:r>
        <w:rPr>
          <w:noProof/>
        </w:rPr>
        <w:t>John Stanley Rannaird (1922–2009)</w:t>
      </w:r>
      <w:r>
        <w:rPr>
          <w:noProof/>
        </w:rPr>
        <w:tab/>
        <w:t>554, 600</w:t>
      </w:r>
    </w:p>
    <w:p w14:paraId="21ABF2CB" w14:textId="77777777" w:rsidR="00E2012A" w:rsidRDefault="00E2012A">
      <w:pPr>
        <w:pStyle w:val="Index2"/>
        <w:tabs>
          <w:tab w:val="right" w:leader="dot" w:pos="6830"/>
        </w:tabs>
        <w:rPr>
          <w:noProof/>
        </w:rPr>
      </w:pPr>
      <w:r>
        <w:rPr>
          <w:noProof/>
        </w:rPr>
        <w:t>John William Don's GGF (1865–1916)</w:t>
      </w:r>
      <w:r>
        <w:rPr>
          <w:noProof/>
        </w:rPr>
        <w:tab/>
        <w:t>486, 497, 513</w:t>
      </w:r>
    </w:p>
    <w:p w14:paraId="5C8E1BF4" w14:textId="77777777" w:rsidR="00E2012A" w:rsidRDefault="00E2012A">
      <w:pPr>
        <w:pStyle w:val="Index2"/>
        <w:tabs>
          <w:tab w:val="right" w:leader="dot" w:pos="6830"/>
        </w:tabs>
        <w:rPr>
          <w:noProof/>
        </w:rPr>
      </w:pPr>
      <w:r>
        <w:rPr>
          <w:noProof/>
        </w:rPr>
        <w:t>Josephine (1917–1917)</w:t>
      </w:r>
      <w:r>
        <w:rPr>
          <w:noProof/>
        </w:rPr>
        <w:tab/>
        <w:t>552</w:t>
      </w:r>
    </w:p>
    <w:p w14:paraId="52D3410C" w14:textId="77777777" w:rsidR="00E2012A" w:rsidRDefault="00E2012A">
      <w:pPr>
        <w:pStyle w:val="Index2"/>
        <w:tabs>
          <w:tab w:val="right" w:leader="dot" w:pos="6830"/>
        </w:tabs>
        <w:rPr>
          <w:noProof/>
        </w:rPr>
      </w:pPr>
      <w:r>
        <w:rPr>
          <w:noProof/>
        </w:rPr>
        <w:t>Kate (1875–1949)</w:t>
      </w:r>
      <w:r>
        <w:rPr>
          <w:noProof/>
        </w:rPr>
        <w:tab/>
        <w:t>488, 522</w:t>
      </w:r>
    </w:p>
    <w:p w14:paraId="0D73484C" w14:textId="77777777" w:rsidR="00E2012A" w:rsidRDefault="00E2012A">
      <w:pPr>
        <w:pStyle w:val="Index2"/>
        <w:tabs>
          <w:tab w:val="right" w:leader="dot" w:pos="6830"/>
        </w:tabs>
        <w:rPr>
          <w:noProof/>
        </w:rPr>
      </w:pPr>
      <w:r>
        <w:rPr>
          <w:noProof/>
        </w:rPr>
        <w:t>Leslie (1903–1903)</w:t>
      </w:r>
      <w:r>
        <w:rPr>
          <w:noProof/>
        </w:rPr>
        <w:tab/>
        <w:t>522</w:t>
      </w:r>
    </w:p>
    <w:p w14:paraId="1AA94468" w14:textId="77777777" w:rsidR="00E2012A" w:rsidRDefault="00E2012A">
      <w:pPr>
        <w:pStyle w:val="Index2"/>
        <w:tabs>
          <w:tab w:val="right" w:leader="dot" w:pos="6830"/>
        </w:tabs>
        <w:rPr>
          <w:noProof/>
        </w:rPr>
      </w:pPr>
      <w:r>
        <w:rPr>
          <w:noProof/>
        </w:rPr>
        <w:t>Leslie Carrol Don's neice (1971–   )</w:t>
      </w:r>
      <w:r>
        <w:rPr>
          <w:noProof/>
        </w:rPr>
        <w:tab/>
        <w:t>566, 606</w:t>
      </w:r>
    </w:p>
    <w:p w14:paraId="6AB2177B" w14:textId="77777777" w:rsidR="00E2012A" w:rsidRDefault="00E2012A">
      <w:pPr>
        <w:pStyle w:val="Index2"/>
        <w:tabs>
          <w:tab w:val="right" w:leader="dot" w:pos="6830"/>
        </w:tabs>
        <w:rPr>
          <w:noProof/>
        </w:rPr>
      </w:pPr>
      <w:r>
        <w:rPr>
          <w:noProof/>
        </w:rPr>
        <w:t>Lili Eileen (2004–   )</w:t>
      </w:r>
      <w:r>
        <w:rPr>
          <w:noProof/>
        </w:rPr>
        <w:tab/>
        <w:t>591</w:t>
      </w:r>
    </w:p>
    <w:p w14:paraId="4D3BB162" w14:textId="77777777" w:rsidR="00E2012A" w:rsidRDefault="00E2012A">
      <w:pPr>
        <w:pStyle w:val="Index2"/>
        <w:tabs>
          <w:tab w:val="right" w:leader="dot" w:pos="6830"/>
        </w:tabs>
        <w:rPr>
          <w:noProof/>
        </w:rPr>
      </w:pPr>
      <w:r>
        <w:rPr>
          <w:noProof/>
        </w:rPr>
        <w:t>Linda Cathleen Don's neice (1975–   )</w:t>
      </w:r>
      <w:r>
        <w:rPr>
          <w:noProof/>
        </w:rPr>
        <w:tab/>
        <w:t>566, 607</w:t>
      </w:r>
    </w:p>
    <w:p w14:paraId="0610E56E" w14:textId="77777777" w:rsidR="00E2012A" w:rsidRDefault="00E2012A">
      <w:pPr>
        <w:pStyle w:val="Index2"/>
        <w:tabs>
          <w:tab w:val="right" w:leader="dot" w:pos="6830"/>
        </w:tabs>
        <w:rPr>
          <w:noProof/>
        </w:rPr>
      </w:pPr>
      <w:r>
        <w:rPr>
          <w:noProof/>
        </w:rPr>
        <w:t>Lynne Carol (1954–   )</w:t>
      </w:r>
      <w:r>
        <w:rPr>
          <w:noProof/>
        </w:rPr>
        <w:tab/>
        <w:t>601</w:t>
      </w:r>
    </w:p>
    <w:p w14:paraId="513E64DB" w14:textId="77777777" w:rsidR="00E2012A" w:rsidRDefault="00E2012A">
      <w:pPr>
        <w:pStyle w:val="Index2"/>
        <w:tabs>
          <w:tab w:val="right" w:leader="dot" w:pos="6830"/>
        </w:tabs>
        <w:rPr>
          <w:noProof/>
        </w:rPr>
      </w:pPr>
      <w:r>
        <w:rPr>
          <w:noProof/>
        </w:rPr>
        <w:t>Margaret Emma (1902–1991)</w:t>
      </w:r>
      <w:r>
        <w:rPr>
          <w:noProof/>
        </w:rPr>
        <w:tab/>
        <w:t>516, 558</w:t>
      </w:r>
    </w:p>
    <w:p w14:paraId="61B012BA" w14:textId="77777777" w:rsidR="00E2012A" w:rsidRDefault="00E2012A">
      <w:pPr>
        <w:pStyle w:val="Index2"/>
        <w:tabs>
          <w:tab w:val="right" w:leader="dot" w:pos="6830"/>
        </w:tabs>
        <w:rPr>
          <w:noProof/>
        </w:rPr>
      </w:pPr>
      <w:r>
        <w:rPr>
          <w:noProof/>
        </w:rPr>
        <w:t>Marjory Olive (1895–1896)</w:t>
      </w:r>
      <w:r>
        <w:rPr>
          <w:noProof/>
        </w:rPr>
        <w:tab/>
        <w:t>521</w:t>
      </w:r>
    </w:p>
    <w:p w14:paraId="3ACB5C5C" w14:textId="77777777" w:rsidR="00E2012A" w:rsidRDefault="00E2012A">
      <w:pPr>
        <w:pStyle w:val="Index2"/>
        <w:tabs>
          <w:tab w:val="right" w:leader="dot" w:pos="6830"/>
        </w:tabs>
        <w:rPr>
          <w:noProof/>
        </w:rPr>
      </w:pPr>
      <w:r>
        <w:rPr>
          <w:noProof/>
        </w:rPr>
        <w:t>Mary Elizabeth (1862–1924)</w:t>
      </w:r>
      <w:r>
        <w:rPr>
          <w:noProof/>
        </w:rPr>
        <w:tab/>
        <w:t>488, 517</w:t>
      </w:r>
    </w:p>
    <w:p w14:paraId="26A319C1" w14:textId="77777777" w:rsidR="00E2012A" w:rsidRDefault="00E2012A">
      <w:pPr>
        <w:pStyle w:val="Index2"/>
        <w:tabs>
          <w:tab w:val="right" w:leader="dot" w:pos="6830"/>
        </w:tabs>
        <w:rPr>
          <w:noProof/>
        </w:rPr>
      </w:pPr>
      <w:r>
        <w:rPr>
          <w:noProof/>
        </w:rPr>
        <w:t>Michael John Don's elder (half-)brother (1943–   )</w:t>
      </w:r>
      <w:r>
        <w:rPr>
          <w:noProof/>
        </w:rPr>
        <w:tab/>
        <w:t>533, 565</w:t>
      </w:r>
    </w:p>
    <w:p w14:paraId="5A1FBCE8" w14:textId="77777777" w:rsidR="00E2012A" w:rsidRDefault="00E2012A">
      <w:pPr>
        <w:pStyle w:val="Index2"/>
        <w:tabs>
          <w:tab w:val="right" w:leader="dot" w:pos="6830"/>
        </w:tabs>
        <w:rPr>
          <w:noProof/>
        </w:rPr>
      </w:pPr>
      <w:r>
        <w:rPr>
          <w:noProof/>
        </w:rPr>
        <w:t>Nicholas Martin (1967–   )</w:t>
      </w:r>
      <w:r>
        <w:rPr>
          <w:noProof/>
        </w:rPr>
        <w:tab/>
        <w:t>542, 590</w:t>
      </w:r>
    </w:p>
    <w:p w14:paraId="0E9EE82D" w14:textId="77777777" w:rsidR="00E2012A" w:rsidRDefault="00E2012A">
      <w:pPr>
        <w:pStyle w:val="Index2"/>
        <w:tabs>
          <w:tab w:val="right" w:leader="dot" w:pos="6830"/>
        </w:tabs>
        <w:rPr>
          <w:noProof/>
        </w:rPr>
      </w:pPr>
      <w:r>
        <w:rPr>
          <w:noProof/>
        </w:rPr>
        <w:t>Nora (1899–1902)</w:t>
      </w:r>
      <w:r>
        <w:rPr>
          <w:noProof/>
        </w:rPr>
        <w:tab/>
        <w:t>519</w:t>
      </w:r>
    </w:p>
    <w:p w14:paraId="013DBC4D" w14:textId="77777777" w:rsidR="00E2012A" w:rsidRDefault="00E2012A">
      <w:pPr>
        <w:pStyle w:val="Index2"/>
        <w:tabs>
          <w:tab w:val="right" w:leader="dot" w:pos="6830"/>
        </w:tabs>
        <w:rPr>
          <w:noProof/>
        </w:rPr>
      </w:pPr>
      <w:r>
        <w:rPr>
          <w:noProof/>
        </w:rPr>
        <w:t>Owen (1971–   )</w:t>
      </w:r>
      <w:r>
        <w:rPr>
          <w:noProof/>
        </w:rPr>
        <w:tab/>
        <w:t>618</w:t>
      </w:r>
    </w:p>
    <w:p w14:paraId="386D810F" w14:textId="77777777" w:rsidR="00E2012A" w:rsidRDefault="00E2012A">
      <w:pPr>
        <w:pStyle w:val="Index2"/>
        <w:tabs>
          <w:tab w:val="right" w:leader="dot" w:pos="6830"/>
        </w:tabs>
        <w:rPr>
          <w:noProof/>
        </w:rPr>
      </w:pPr>
      <w:r>
        <w:rPr>
          <w:noProof/>
        </w:rPr>
        <w:t>Paul Rannaird (1950–   )</w:t>
      </w:r>
      <w:r>
        <w:rPr>
          <w:noProof/>
        </w:rPr>
        <w:tab/>
        <w:t>601, 618</w:t>
      </w:r>
    </w:p>
    <w:p w14:paraId="5BFCE0EF" w14:textId="77777777" w:rsidR="00E2012A" w:rsidRDefault="00E2012A">
      <w:pPr>
        <w:pStyle w:val="Index2"/>
        <w:tabs>
          <w:tab w:val="right" w:leader="dot" w:pos="6830"/>
        </w:tabs>
        <w:rPr>
          <w:noProof/>
        </w:rPr>
      </w:pPr>
      <w:r>
        <w:rPr>
          <w:noProof/>
        </w:rPr>
        <w:t>Queenie (1907–1907)</w:t>
      </w:r>
      <w:r>
        <w:rPr>
          <w:noProof/>
        </w:rPr>
        <w:tab/>
        <w:t>519</w:t>
      </w:r>
    </w:p>
    <w:p w14:paraId="0F4E16E1" w14:textId="77777777" w:rsidR="00E2012A" w:rsidRDefault="00E2012A">
      <w:pPr>
        <w:pStyle w:val="Index2"/>
        <w:tabs>
          <w:tab w:val="right" w:leader="dot" w:pos="6830"/>
        </w:tabs>
        <w:rPr>
          <w:noProof/>
        </w:rPr>
      </w:pPr>
      <w:r>
        <w:rPr>
          <w:noProof/>
        </w:rPr>
        <w:t>Reginald Donald Don's Uncle Reg (1927–1994)</w:t>
      </w:r>
      <w:r>
        <w:rPr>
          <w:noProof/>
        </w:rPr>
        <w:tab/>
        <w:t>498, 539, 557</w:t>
      </w:r>
    </w:p>
    <w:p w14:paraId="41D0785A" w14:textId="77777777" w:rsidR="00E2012A" w:rsidRDefault="00E2012A">
      <w:pPr>
        <w:pStyle w:val="Index2"/>
        <w:tabs>
          <w:tab w:val="right" w:leader="dot" w:pos="6830"/>
        </w:tabs>
        <w:rPr>
          <w:noProof/>
        </w:rPr>
      </w:pPr>
      <w:r>
        <w:rPr>
          <w:noProof/>
        </w:rPr>
        <w:t>Reginald Maxwell (1920–1991)</w:t>
      </w:r>
      <w:r>
        <w:rPr>
          <w:noProof/>
        </w:rPr>
        <w:tab/>
        <w:t>553</w:t>
      </w:r>
    </w:p>
    <w:p w14:paraId="75A5DA87" w14:textId="77777777" w:rsidR="00E2012A" w:rsidRDefault="00E2012A">
      <w:pPr>
        <w:pStyle w:val="Index2"/>
        <w:tabs>
          <w:tab w:val="right" w:leader="dot" w:pos="6830"/>
        </w:tabs>
        <w:rPr>
          <w:noProof/>
        </w:rPr>
      </w:pPr>
      <w:r>
        <w:rPr>
          <w:noProof/>
        </w:rPr>
        <w:t>Reginald William (1891–1916)</w:t>
      </w:r>
      <w:r>
        <w:rPr>
          <w:noProof/>
        </w:rPr>
        <w:tab/>
        <w:t>514</w:t>
      </w:r>
    </w:p>
    <w:p w14:paraId="76BD51F8" w14:textId="77777777" w:rsidR="00E2012A" w:rsidRDefault="00E2012A">
      <w:pPr>
        <w:pStyle w:val="Index2"/>
        <w:tabs>
          <w:tab w:val="right" w:leader="dot" w:pos="6830"/>
        </w:tabs>
        <w:rPr>
          <w:noProof/>
        </w:rPr>
      </w:pPr>
      <w:r>
        <w:rPr>
          <w:noProof/>
        </w:rPr>
        <w:t>Rona Lynsey (1970–   )</w:t>
      </w:r>
      <w:r>
        <w:rPr>
          <w:noProof/>
        </w:rPr>
        <w:tab/>
        <w:t>618</w:t>
      </w:r>
    </w:p>
    <w:p w14:paraId="57FE8AB5" w14:textId="77777777" w:rsidR="00E2012A" w:rsidRDefault="00E2012A">
      <w:pPr>
        <w:pStyle w:val="Index2"/>
        <w:tabs>
          <w:tab w:val="right" w:leader="dot" w:pos="6830"/>
        </w:tabs>
        <w:rPr>
          <w:noProof/>
        </w:rPr>
      </w:pPr>
      <w:r>
        <w:rPr>
          <w:noProof/>
        </w:rPr>
        <w:t>Rose (1918–1930)</w:t>
      </w:r>
      <w:r>
        <w:rPr>
          <w:noProof/>
        </w:rPr>
        <w:tab/>
        <w:t>517</w:t>
      </w:r>
    </w:p>
    <w:p w14:paraId="5B1C2615" w14:textId="77777777" w:rsidR="00E2012A" w:rsidRDefault="00E2012A">
      <w:pPr>
        <w:pStyle w:val="Index2"/>
        <w:tabs>
          <w:tab w:val="right" w:leader="dot" w:pos="6830"/>
        </w:tabs>
        <w:rPr>
          <w:noProof/>
        </w:rPr>
      </w:pPr>
      <w:r>
        <w:rPr>
          <w:noProof/>
        </w:rPr>
        <w:t>Sidney Herbert Jr. (1897–1906)</w:t>
      </w:r>
      <w:r>
        <w:rPr>
          <w:noProof/>
        </w:rPr>
        <w:tab/>
        <w:t>519</w:t>
      </w:r>
    </w:p>
    <w:p w14:paraId="61EDD5C9" w14:textId="77777777" w:rsidR="00E2012A" w:rsidRDefault="00E2012A">
      <w:pPr>
        <w:pStyle w:val="Index2"/>
        <w:tabs>
          <w:tab w:val="right" w:leader="dot" w:pos="6830"/>
        </w:tabs>
        <w:rPr>
          <w:noProof/>
        </w:rPr>
      </w:pPr>
      <w:r>
        <w:rPr>
          <w:noProof/>
        </w:rPr>
        <w:t>Sidney Herbert Sr. (1865–1952)</w:t>
      </w:r>
      <w:r>
        <w:rPr>
          <w:noProof/>
        </w:rPr>
        <w:tab/>
        <w:t>488, 518</w:t>
      </w:r>
    </w:p>
    <w:p w14:paraId="7C2F57E8" w14:textId="77777777" w:rsidR="00E2012A" w:rsidRDefault="00E2012A">
      <w:pPr>
        <w:pStyle w:val="Index2"/>
        <w:tabs>
          <w:tab w:val="right" w:leader="dot" w:pos="6830"/>
        </w:tabs>
        <w:rPr>
          <w:noProof/>
        </w:rPr>
      </w:pPr>
      <w:r>
        <w:rPr>
          <w:noProof/>
        </w:rPr>
        <w:t>Steven (1991–   )</w:t>
      </w:r>
      <w:r>
        <w:rPr>
          <w:noProof/>
        </w:rPr>
        <w:tab/>
        <w:t>587</w:t>
      </w:r>
    </w:p>
    <w:p w14:paraId="3F4C61F5" w14:textId="77777777" w:rsidR="00E2012A" w:rsidRDefault="00E2012A">
      <w:pPr>
        <w:pStyle w:val="Index2"/>
        <w:tabs>
          <w:tab w:val="right" w:leader="dot" w:pos="6830"/>
        </w:tabs>
        <w:rPr>
          <w:noProof/>
        </w:rPr>
      </w:pPr>
      <w:r>
        <w:rPr>
          <w:noProof/>
        </w:rPr>
        <w:t>Stuart Christopher Don's 1st son (1980–   )</w:t>
      </w:r>
      <w:r>
        <w:rPr>
          <w:noProof/>
        </w:rPr>
        <w:tab/>
        <w:t>581, 608</w:t>
      </w:r>
    </w:p>
    <w:p w14:paraId="7056C573" w14:textId="77777777" w:rsidR="00E2012A" w:rsidRDefault="00E2012A">
      <w:pPr>
        <w:pStyle w:val="Index2"/>
        <w:tabs>
          <w:tab w:val="right" w:leader="dot" w:pos="6830"/>
        </w:tabs>
        <w:rPr>
          <w:noProof/>
        </w:rPr>
      </w:pPr>
      <w:r>
        <w:rPr>
          <w:noProof/>
        </w:rPr>
        <w:t>Timothy Richard Don's nephew (1977–   )</w:t>
      </w:r>
      <w:r>
        <w:rPr>
          <w:noProof/>
        </w:rPr>
        <w:tab/>
        <w:t>566</w:t>
      </w:r>
    </w:p>
    <w:p w14:paraId="4BE1B7A0" w14:textId="77777777" w:rsidR="00E2012A" w:rsidRDefault="00E2012A">
      <w:pPr>
        <w:pStyle w:val="Index2"/>
        <w:tabs>
          <w:tab w:val="right" w:leader="dot" w:pos="6830"/>
        </w:tabs>
        <w:rPr>
          <w:noProof/>
        </w:rPr>
      </w:pPr>
      <w:r>
        <w:rPr>
          <w:noProof/>
        </w:rPr>
        <w:t>Tommy (1999–   )</w:t>
      </w:r>
      <w:r>
        <w:rPr>
          <w:noProof/>
        </w:rPr>
        <w:tab/>
        <w:t>590</w:t>
      </w:r>
    </w:p>
    <w:p w14:paraId="2D4E4FDD" w14:textId="77777777" w:rsidR="00E2012A" w:rsidRDefault="00E2012A">
      <w:pPr>
        <w:pStyle w:val="Index2"/>
        <w:tabs>
          <w:tab w:val="right" w:leader="dot" w:pos="6830"/>
        </w:tabs>
        <w:rPr>
          <w:noProof/>
        </w:rPr>
      </w:pPr>
      <w:r>
        <w:rPr>
          <w:noProof/>
        </w:rPr>
        <w:t>Wilfred John (1892–1946)</w:t>
      </w:r>
      <w:r>
        <w:rPr>
          <w:noProof/>
        </w:rPr>
        <w:tab/>
        <w:t>515, 552</w:t>
      </w:r>
    </w:p>
    <w:p w14:paraId="305AA9DA" w14:textId="77777777" w:rsidR="00E2012A" w:rsidRDefault="00E2012A">
      <w:pPr>
        <w:pStyle w:val="Index2"/>
        <w:tabs>
          <w:tab w:val="right" w:leader="dot" w:pos="6830"/>
        </w:tabs>
        <w:rPr>
          <w:noProof/>
        </w:rPr>
      </w:pPr>
      <w:r>
        <w:rPr>
          <w:noProof/>
        </w:rPr>
        <w:t>William Don's 3rd GGF (1807–1876)</w:t>
      </w:r>
      <w:r>
        <w:rPr>
          <w:noProof/>
        </w:rPr>
        <w:tab/>
        <w:t>464</w:t>
      </w:r>
    </w:p>
    <w:p w14:paraId="2132DE7F" w14:textId="77777777" w:rsidR="00E2012A" w:rsidRDefault="00E2012A">
      <w:pPr>
        <w:pStyle w:val="Index2"/>
        <w:tabs>
          <w:tab w:val="right" w:leader="dot" w:pos="6830"/>
        </w:tabs>
        <w:rPr>
          <w:noProof/>
        </w:rPr>
      </w:pPr>
      <w:r>
        <w:rPr>
          <w:noProof/>
        </w:rPr>
        <w:t>William James (1866–1928)</w:t>
      </w:r>
      <w:r>
        <w:rPr>
          <w:noProof/>
        </w:rPr>
        <w:tab/>
        <w:t>488, 520</w:t>
      </w:r>
    </w:p>
    <w:p w14:paraId="378E80DC" w14:textId="77777777" w:rsidR="00E2012A" w:rsidRDefault="00E2012A">
      <w:pPr>
        <w:pStyle w:val="Index2"/>
        <w:tabs>
          <w:tab w:val="right" w:leader="dot" w:pos="6830"/>
        </w:tabs>
        <w:rPr>
          <w:noProof/>
        </w:rPr>
      </w:pPr>
      <w:r>
        <w:rPr>
          <w:noProof/>
        </w:rPr>
        <w:t>William John Don's 2nd GGF (1839–1923)</w:t>
      </w:r>
      <w:r>
        <w:rPr>
          <w:noProof/>
        </w:rPr>
        <w:tab/>
        <w:t>464, 485</w:t>
      </w:r>
    </w:p>
    <w:p w14:paraId="70F23FC7" w14:textId="77777777" w:rsidR="00E2012A" w:rsidRDefault="00E2012A">
      <w:pPr>
        <w:pStyle w:val="Index1"/>
        <w:tabs>
          <w:tab w:val="right" w:leader="dot" w:pos="6830"/>
        </w:tabs>
        <w:rPr>
          <w:noProof/>
        </w:rPr>
      </w:pPr>
      <w:r>
        <w:rPr>
          <w:noProof/>
        </w:rPr>
        <w:t>Sidney</w:t>
      </w:r>
    </w:p>
    <w:p w14:paraId="1885968D" w14:textId="77777777" w:rsidR="00E2012A" w:rsidRDefault="00E2012A">
      <w:pPr>
        <w:pStyle w:val="Index2"/>
        <w:tabs>
          <w:tab w:val="right" w:leader="dot" w:pos="6830"/>
        </w:tabs>
        <w:rPr>
          <w:noProof/>
        </w:rPr>
      </w:pPr>
      <w:r>
        <w:rPr>
          <w:noProof/>
        </w:rPr>
        <w:t>Margaret (1421–1503)</w:t>
      </w:r>
      <w:r>
        <w:rPr>
          <w:noProof/>
        </w:rPr>
        <w:tab/>
        <w:t>324</w:t>
      </w:r>
    </w:p>
    <w:p w14:paraId="57ED705E" w14:textId="77777777" w:rsidR="00E2012A" w:rsidRDefault="00E2012A">
      <w:pPr>
        <w:pStyle w:val="Index1"/>
        <w:tabs>
          <w:tab w:val="right" w:leader="dot" w:pos="6830"/>
        </w:tabs>
        <w:rPr>
          <w:noProof/>
        </w:rPr>
      </w:pPr>
      <w:r>
        <w:rPr>
          <w:noProof/>
        </w:rPr>
        <w:t>SigurdsDóttir</w:t>
      </w:r>
    </w:p>
    <w:p w14:paraId="4AFCBB7C" w14:textId="77777777" w:rsidR="00E2012A" w:rsidRDefault="00E2012A">
      <w:pPr>
        <w:pStyle w:val="Index2"/>
        <w:tabs>
          <w:tab w:val="right" w:leader="dot" w:pos="6830"/>
        </w:tabs>
        <w:rPr>
          <w:noProof/>
        </w:rPr>
      </w:pPr>
      <w:r>
        <w:rPr>
          <w:noProof/>
        </w:rPr>
        <w:t>Tora (786–865)</w:t>
      </w:r>
      <w:r>
        <w:rPr>
          <w:noProof/>
        </w:rPr>
        <w:tab/>
        <w:t>23</w:t>
      </w:r>
    </w:p>
    <w:p w14:paraId="5CB16F1E" w14:textId="77777777" w:rsidR="00E2012A" w:rsidRDefault="00E2012A">
      <w:pPr>
        <w:pStyle w:val="Index1"/>
        <w:tabs>
          <w:tab w:val="right" w:leader="dot" w:pos="6830"/>
        </w:tabs>
        <w:rPr>
          <w:noProof/>
        </w:rPr>
      </w:pPr>
      <w:r>
        <w:rPr>
          <w:noProof/>
        </w:rPr>
        <w:t>Sims</w:t>
      </w:r>
    </w:p>
    <w:p w14:paraId="1E00C165" w14:textId="77777777" w:rsidR="00E2012A" w:rsidRDefault="00E2012A">
      <w:pPr>
        <w:pStyle w:val="Index2"/>
        <w:tabs>
          <w:tab w:val="right" w:leader="dot" w:pos="6830"/>
        </w:tabs>
        <w:rPr>
          <w:noProof/>
        </w:rPr>
      </w:pPr>
      <w:r>
        <w:rPr>
          <w:noProof/>
        </w:rPr>
        <w:t>Albert (1860–1901)</w:t>
      </w:r>
      <w:r>
        <w:rPr>
          <w:noProof/>
        </w:rPr>
        <w:tab/>
        <w:t>474</w:t>
      </w:r>
    </w:p>
    <w:p w14:paraId="1E07FDF6" w14:textId="77777777" w:rsidR="00E2012A" w:rsidRDefault="00E2012A">
      <w:pPr>
        <w:pStyle w:val="Index2"/>
        <w:tabs>
          <w:tab w:val="right" w:leader="dot" w:pos="6830"/>
        </w:tabs>
        <w:rPr>
          <w:noProof/>
        </w:rPr>
      </w:pPr>
      <w:r>
        <w:rPr>
          <w:noProof/>
        </w:rPr>
        <w:t>Ethel Anna (1888–1971)</w:t>
      </w:r>
      <w:r>
        <w:rPr>
          <w:noProof/>
        </w:rPr>
        <w:tab/>
        <w:t>474</w:t>
      </w:r>
    </w:p>
    <w:p w14:paraId="33A677AC" w14:textId="77777777" w:rsidR="00E2012A" w:rsidRDefault="00E2012A">
      <w:pPr>
        <w:pStyle w:val="Index1"/>
        <w:tabs>
          <w:tab w:val="right" w:leader="dot" w:pos="6830"/>
        </w:tabs>
        <w:rPr>
          <w:noProof/>
        </w:rPr>
      </w:pPr>
      <w:r>
        <w:rPr>
          <w:noProof/>
        </w:rPr>
        <w:t>Siwards</w:t>
      </w:r>
    </w:p>
    <w:p w14:paraId="1449C8E5" w14:textId="77777777" w:rsidR="00E2012A" w:rsidRDefault="00E2012A">
      <w:pPr>
        <w:pStyle w:val="Index2"/>
        <w:tabs>
          <w:tab w:val="right" w:leader="dot" w:pos="6830"/>
        </w:tabs>
        <w:rPr>
          <w:noProof/>
        </w:rPr>
      </w:pPr>
      <w:r>
        <w:rPr>
          <w:noProof/>
        </w:rPr>
        <w:t>(father) (460–480)</w:t>
      </w:r>
      <w:r>
        <w:rPr>
          <w:noProof/>
        </w:rPr>
        <w:tab/>
        <w:t>6</w:t>
      </w:r>
    </w:p>
    <w:p w14:paraId="6DACB0A3" w14:textId="77777777" w:rsidR="00E2012A" w:rsidRDefault="00E2012A">
      <w:pPr>
        <w:pStyle w:val="Index1"/>
        <w:tabs>
          <w:tab w:val="right" w:leader="dot" w:pos="6830"/>
        </w:tabs>
        <w:rPr>
          <w:noProof/>
        </w:rPr>
      </w:pPr>
      <w:r>
        <w:rPr>
          <w:noProof/>
        </w:rPr>
        <w:t>SiwardsDóttir</w:t>
      </w:r>
    </w:p>
    <w:p w14:paraId="150146F1" w14:textId="77777777" w:rsidR="00E2012A" w:rsidRDefault="00E2012A">
      <w:pPr>
        <w:pStyle w:val="Index2"/>
        <w:tabs>
          <w:tab w:val="right" w:leader="dot" w:pos="6830"/>
        </w:tabs>
        <w:rPr>
          <w:noProof/>
        </w:rPr>
      </w:pPr>
      <w:r>
        <w:rPr>
          <w:noProof/>
        </w:rPr>
        <w:t>Alfhild (480–503)</w:t>
      </w:r>
      <w:r>
        <w:rPr>
          <w:noProof/>
        </w:rPr>
        <w:tab/>
        <w:t>6</w:t>
      </w:r>
    </w:p>
    <w:p w14:paraId="6D0B4A6A" w14:textId="77777777" w:rsidR="00E2012A" w:rsidRDefault="00E2012A">
      <w:pPr>
        <w:pStyle w:val="Index1"/>
        <w:tabs>
          <w:tab w:val="right" w:leader="dot" w:pos="6830"/>
        </w:tabs>
        <w:rPr>
          <w:noProof/>
        </w:rPr>
      </w:pPr>
      <w:r>
        <w:rPr>
          <w:noProof/>
        </w:rPr>
        <w:t>Small</w:t>
      </w:r>
    </w:p>
    <w:p w14:paraId="6532AD8E" w14:textId="77777777" w:rsidR="00E2012A" w:rsidRDefault="00E2012A">
      <w:pPr>
        <w:pStyle w:val="Index2"/>
        <w:tabs>
          <w:tab w:val="right" w:leader="dot" w:pos="6830"/>
        </w:tabs>
        <w:rPr>
          <w:noProof/>
        </w:rPr>
      </w:pPr>
      <w:r>
        <w:rPr>
          <w:noProof/>
        </w:rPr>
        <w:t>Vianna (1813–1833)</w:t>
      </w:r>
      <w:r>
        <w:rPr>
          <w:noProof/>
        </w:rPr>
        <w:tab/>
        <w:t>550</w:t>
      </w:r>
    </w:p>
    <w:p w14:paraId="643913E6" w14:textId="77777777" w:rsidR="00E2012A" w:rsidRDefault="00E2012A">
      <w:pPr>
        <w:pStyle w:val="Index1"/>
        <w:tabs>
          <w:tab w:val="right" w:leader="dot" w:pos="6830"/>
        </w:tabs>
        <w:rPr>
          <w:noProof/>
        </w:rPr>
      </w:pPr>
      <w:r>
        <w:rPr>
          <w:noProof/>
        </w:rPr>
        <w:t>Smart</w:t>
      </w:r>
    </w:p>
    <w:p w14:paraId="7CBD4D4C" w14:textId="77777777" w:rsidR="00E2012A" w:rsidRDefault="00E2012A">
      <w:pPr>
        <w:pStyle w:val="Index2"/>
        <w:tabs>
          <w:tab w:val="right" w:leader="dot" w:pos="6830"/>
        </w:tabs>
        <w:rPr>
          <w:noProof/>
        </w:rPr>
      </w:pPr>
      <w:r>
        <w:rPr>
          <w:noProof/>
        </w:rPr>
        <w:t>Mary Ann (1903–1959)</w:t>
      </w:r>
      <w:r>
        <w:rPr>
          <w:noProof/>
        </w:rPr>
        <w:tab/>
        <w:t>500</w:t>
      </w:r>
    </w:p>
    <w:p w14:paraId="054B4849" w14:textId="77777777" w:rsidR="00E2012A" w:rsidRDefault="00E2012A">
      <w:pPr>
        <w:pStyle w:val="Index1"/>
        <w:tabs>
          <w:tab w:val="right" w:leader="dot" w:pos="6830"/>
        </w:tabs>
        <w:rPr>
          <w:noProof/>
        </w:rPr>
      </w:pPr>
      <w:r>
        <w:rPr>
          <w:noProof/>
        </w:rPr>
        <w:t>Smet</w:t>
      </w:r>
    </w:p>
    <w:p w14:paraId="3420CCBF" w14:textId="77777777" w:rsidR="00E2012A" w:rsidRDefault="00E2012A">
      <w:pPr>
        <w:pStyle w:val="Index2"/>
        <w:tabs>
          <w:tab w:val="right" w:leader="dot" w:pos="6830"/>
        </w:tabs>
        <w:rPr>
          <w:noProof/>
        </w:rPr>
      </w:pPr>
      <w:r>
        <w:rPr>
          <w:noProof/>
        </w:rPr>
        <w:t>Josephine Barbara (1921–1983)</w:t>
      </w:r>
      <w:r>
        <w:rPr>
          <w:noProof/>
        </w:rPr>
        <w:tab/>
        <w:t>668</w:t>
      </w:r>
    </w:p>
    <w:p w14:paraId="695B8603" w14:textId="77777777" w:rsidR="00E2012A" w:rsidRDefault="00E2012A">
      <w:pPr>
        <w:pStyle w:val="Index1"/>
        <w:tabs>
          <w:tab w:val="right" w:leader="dot" w:pos="6830"/>
        </w:tabs>
        <w:rPr>
          <w:noProof/>
        </w:rPr>
      </w:pPr>
      <w:r>
        <w:rPr>
          <w:noProof/>
        </w:rPr>
        <w:t>Smith</w:t>
      </w:r>
    </w:p>
    <w:p w14:paraId="77311DFE" w14:textId="77777777" w:rsidR="00E2012A" w:rsidRDefault="00E2012A">
      <w:pPr>
        <w:pStyle w:val="Index2"/>
        <w:tabs>
          <w:tab w:val="right" w:leader="dot" w:pos="6830"/>
        </w:tabs>
        <w:rPr>
          <w:noProof/>
        </w:rPr>
      </w:pPr>
      <w:r>
        <w:rPr>
          <w:noProof/>
        </w:rPr>
        <w:t>Aaron (1555–1629)</w:t>
      </w:r>
      <w:r>
        <w:rPr>
          <w:noProof/>
        </w:rPr>
        <w:tab/>
        <w:t>370</w:t>
      </w:r>
    </w:p>
    <w:p w14:paraId="3258919C" w14:textId="77777777" w:rsidR="00E2012A" w:rsidRDefault="00E2012A">
      <w:pPr>
        <w:pStyle w:val="Index2"/>
        <w:tabs>
          <w:tab w:val="right" w:leader="dot" w:pos="6830"/>
        </w:tabs>
        <w:rPr>
          <w:noProof/>
        </w:rPr>
      </w:pPr>
      <w:r>
        <w:rPr>
          <w:noProof/>
        </w:rPr>
        <w:t>Abigail Freeman Sandy's 6th GGM (1718–1793)</w:t>
      </w:r>
      <w:r>
        <w:rPr>
          <w:noProof/>
        </w:rPr>
        <w:tab/>
        <w:t>458, 478</w:t>
      </w:r>
    </w:p>
    <w:p w14:paraId="0AD6DCBA" w14:textId="77777777" w:rsidR="00E2012A" w:rsidRDefault="00E2012A">
      <w:pPr>
        <w:pStyle w:val="Index2"/>
        <w:tabs>
          <w:tab w:val="right" w:leader="dot" w:pos="6830"/>
        </w:tabs>
        <w:rPr>
          <w:noProof/>
        </w:rPr>
      </w:pPr>
      <w:r>
        <w:rPr>
          <w:noProof/>
        </w:rPr>
        <w:t>Anne (1549–1549)</w:t>
      </w:r>
      <w:r>
        <w:rPr>
          <w:noProof/>
        </w:rPr>
        <w:tab/>
        <w:t>369</w:t>
      </w:r>
    </w:p>
    <w:p w14:paraId="6FDE70E2" w14:textId="77777777" w:rsidR="00E2012A" w:rsidRDefault="00E2012A">
      <w:pPr>
        <w:pStyle w:val="Index2"/>
        <w:tabs>
          <w:tab w:val="right" w:leader="dot" w:pos="6830"/>
        </w:tabs>
        <w:rPr>
          <w:noProof/>
        </w:rPr>
      </w:pPr>
      <w:r>
        <w:rPr>
          <w:noProof/>
        </w:rPr>
        <w:t>Bathsheba (1723–1768)</w:t>
      </w:r>
      <w:r>
        <w:rPr>
          <w:noProof/>
        </w:rPr>
        <w:tab/>
        <w:t>458</w:t>
      </w:r>
    </w:p>
    <w:p w14:paraId="439D7979" w14:textId="77777777" w:rsidR="00E2012A" w:rsidRDefault="00E2012A">
      <w:pPr>
        <w:pStyle w:val="Index2"/>
        <w:tabs>
          <w:tab w:val="right" w:leader="dot" w:pos="6830"/>
        </w:tabs>
        <w:rPr>
          <w:noProof/>
        </w:rPr>
      </w:pPr>
      <w:r>
        <w:rPr>
          <w:noProof/>
        </w:rPr>
        <w:t>Christopher (1408–1408)</w:t>
      </w:r>
      <w:r>
        <w:rPr>
          <w:noProof/>
        </w:rPr>
        <w:tab/>
        <w:t>268</w:t>
      </w:r>
    </w:p>
    <w:p w14:paraId="0B49FC0A" w14:textId="77777777" w:rsidR="00E2012A" w:rsidRDefault="00E2012A">
      <w:pPr>
        <w:pStyle w:val="Index2"/>
        <w:tabs>
          <w:tab w:val="right" w:leader="dot" w:pos="6830"/>
        </w:tabs>
        <w:rPr>
          <w:noProof/>
        </w:rPr>
      </w:pPr>
      <w:r>
        <w:rPr>
          <w:noProof/>
        </w:rPr>
        <w:t>Elizabeth (1691–1691)</w:t>
      </w:r>
      <w:r>
        <w:rPr>
          <w:noProof/>
        </w:rPr>
        <w:tab/>
        <w:t>440</w:t>
      </w:r>
    </w:p>
    <w:p w14:paraId="3056C062" w14:textId="77777777" w:rsidR="00E2012A" w:rsidRDefault="00E2012A">
      <w:pPr>
        <w:pStyle w:val="Index2"/>
        <w:tabs>
          <w:tab w:val="right" w:leader="dot" w:pos="6830"/>
        </w:tabs>
        <w:rPr>
          <w:noProof/>
        </w:rPr>
      </w:pPr>
      <w:r>
        <w:rPr>
          <w:noProof/>
        </w:rPr>
        <w:t>Francis (1613–1626)</w:t>
      </w:r>
      <w:r>
        <w:rPr>
          <w:noProof/>
        </w:rPr>
        <w:tab/>
        <w:t>418</w:t>
      </w:r>
    </w:p>
    <w:p w14:paraId="0B1F44A6" w14:textId="77777777" w:rsidR="00E2012A" w:rsidRDefault="00E2012A">
      <w:pPr>
        <w:pStyle w:val="Index2"/>
        <w:tabs>
          <w:tab w:val="right" w:leader="dot" w:pos="6830"/>
        </w:tabs>
        <w:rPr>
          <w:noProof/>
        </w:rPr>
      </w:pPr>
      <w:r>
        <w:rPr>
          <w:noProof/>
        </w:rPr>
        <w:t>George (1545–1619)</w:t>
      </w:r>
      <w:r>
        <w:rPr>
          <w:noProof/>
        </w:rPr>
        <w:tab/>
        <w:t>369</w:t>
      </w:r>
    </w:p>
    <w:p w14:paraId="49994E00" w14:textId="77777777" w:rsidR="00E2012A" w:rsidRDefault="00E2012A">
      <w:pPr>
        <w:pStyle w:val="Index2"/>
        <w:tabs>
          <w:tab w:val="right" w:leader="dot" w:pos="6830"/>
        </w:tabs>
        <w:rPr>
          <w:noProof/>
        </w:rPr>
      </w:pPr>
      <w:r>
        <w:rPr>
          <w:noProof/>
        </w:rPr>
        <w:t>Grace (1725–1768)</w:t>
      </w:r>
      <w:r>
        <w:rPr>
          <w:noProof/>
        </w:rPr>
        <w:tab/>
        <w:t>458</w:t>
      </w:r>
    </w:p>
    <w:p w14:paraId="19522A99" w14:textId="77777777" w:rsidR="00E2012A" w:rsidRDefault="00E2012A">
      <w:pPr>
        <w:pStyle w:val="Index2"/>
        <w:tabs>
          <w:tab w:val="right" w:leader="dot" w:pos="6830"/>
        </w:tabs>
        <w:rPr>
          <w:noProof/>
        </w:rPr>
      </w:pPr>
      <w:r>
        <w:rPr>
          <w:noProof/>
        </w:rPr>
        <w:t>Henry 1st (1498–1498)</w:t>
      </w:r>
      <w:r>
        <w:rPr>
          <w:noProof/>
        </w:rPr>
        <w:tab/>
        <w:t>330</w:t>
      </w:r>
    </w:p>
    <w:p w14:paraId="0038E5D6" w14:textId="77777777" w:rsidR="00E2012A" w:rsidRDefault="00E2012A">
      <w:pPr>
        <w:pStyle w:val="Index2"/>
        <w:tabs>
          <w:tab w:val="right" w:leader="dot" w:pos="6830"/>
        </w:tabs>
        <w:rPr>
          <w:noProof/>
        </w:rPr>
      </w:pPr>
      <w:r>
        <w:rPr>
          <w:noProof/>
        </w:rPr>
        <w:t>Henry 2nd (1510–1510)</w:t>
      </w:r>
      <w:r>
        <w:rPr>
          <w:noProof/>
        </w:rPr>
        <w:tab/>
        <w:t>330</w:t>
      </w:r>
    </w:p>
    <w:p w14:paraId="21D5E357" w14:textId="77777777" w:rsidR="00E2012A" w:rsidRDefault="00E2012A">
      <w:pPr>
        <w:pStyle w:val="Index2"/>
        <w:tabs>
          <w:tab w:val="right" w:leader="dot" w:pos="6830"/>
        </w:tabs>
        <w:rPr>
          <w:noProof/>
        </w:rPr>
      </w:pPr>
      <w:r>
        <w:rPr>
          <w:noProof/>
        </w:rPr>
        <w:t>Hugh Carrington (1394–1484)</w:t>
      </w:r>
      <w:r>
        <w:rPr>
          <w:noProof/>
        </w:rPr>
        <w:tab/>
        <w:t>267</w:t>
      </w:r>
    </w:p>
    <w:p w14:paraId="257F349C" w14:textId="77777777" w:rsidR="00E2012A" w:rsidRDefault="00E2012A">
      <w:pPr>
        <w:pStyle w:val="Index2"/>
        <w:tabs>
          <w:tab w:val="right" w:leader="dot" w:pos="6830"/>
        </w:tabs>
        <w:rPr>
          <w:noProof/>
        </w:rPr>
      </w:pPr>
      <w:r>
        <w:rPr>
          <w:noProof/>
        </w:rPr>
        <w:t>Isabell (1551–1551)</w:t>
      </w:r>
      <w:r>
        <w:rPr>
          <w:noProof/>
        </w:rPr>
        <w:tab/>
        <w:t>369</w:t>
      </w:r>
    </w:p>
    <w:p w14:paraId="1C1208C9" w14:textId="77777777" w:rsidR="00E2012A" w:rsidRDefault="00E2012A">
      <w:pPr>
        <w:pStyle w:val="Index2"/>
        <w:tabs>
          <w:tab w:val="right" w:leader="dot" w:pos="6830"/>
        </w:tabs>
        <w:rPr>
          <w:noProof/>
        </w:rPr>
      </w:pPr>
      <w:r>
        <w:rPr>
          <w:noProof/>
        </w:rPr>
        <w:t>James (1696–1696)</w:t>
      </w:r>
      <w:r>
        <w:rPr>
          <w:noProof/>
        </w:rPr>
        <w:tab/>
        <w:t>441</w:t>
      </w:r>
    </w:p>
    <w:p w14:paraId="7AE7BEC3" w14:textId="77777777" w:rsidR="00E2012A" w:rsidRDefault="00E2012A">
      <w:pPr>
        <w:pStyle w:val="Index2"/>
        <w:tabs>
          <w:tab w:val="right" w:leader="dot" w:pos="6830"/>
        </w:tabs>
        <w:rPr>
          <w:noProof/>
        </w:rPr>
      </w:pPr>
      <w:r>
        <w:rPr>
          <w:noProof/>
        </w:rPr>
        <w:t>James (1730–1758)</w:t>
      </w:r>
      <w:r>
        <w:rPr>
          <w:noProof/>
        </w:rPr>
        <w:tab/>
        <w:t>459</w:t>
      </w:r>
    </w:p>
    <w:p w14:paraId="278E4470" w14:textId="77777777" w:rsidR="00E2012A" w:rsidRDefault="00E2012A">
      <w:pPr>
        <w:pStyle w:val="Index2"/>
        <w:tabs>
          <w:tab w:val="right" w:leader="dot" w:pos="6830"/>
        </w:tabs>
        <w:rPr>
          <w:noProof/>
        </w:rPr>
      </w:pPr>
      <w:r>
        <w:rPr>
          <w:noProof/>
        </w:rPr>
        <w:t>Jane (1493–1493)</w:t>
      </w:r>
      <w:r>
        <w:rPr>
          <w:noProof/>
        </w:rPr>
        <w:tab/>
        <w:t>330</w:t>
      </w:r>
    </w:p>
    <w:p w14:paraId="17E4516F" w14:textId="77777777" w:rsidR="00E2012A" w:rsidRDefault="00E2012A">
      <w:pPr>
        <w:pStyle w:val="Index2"/>
        <w:tabs>
          <w:tab w:val="right" w:leader="dot" w:pos="6830"/>
        </w:tabs>
        <w:rPr>
          <w:noProof/>
        </w:rPr>
      </w:pPr>
      <w:r>
        <w:rPr>
          <w:noProof/>
        </w:rPr>
        <w:t>Jeanette Mae Don's mother-in-law of Sandy (1932–   )</w:t>
      </w:r>
      <w:r>
        <w:rPr>
          <w:noProof/>
        </w:rPr>
        <w:tab/>
        <w:t>582, 644</w:t>
      </w:r>
    </w:p>
    <w:p w14:paraId="2D14D383" w14:textId="77777777" w:rsidR="00E2012A" w:rsidRDefault="00E2012A">
      <w:pPr>
        <w:pStyle w:val="Index2"/>
        <w:tabs>
          <w:tab w:val="right" w:leader="dot" w:pos="6830"/>
        </w:tabs>
        <w:rPr>
          <w:noProof/>
        </w:rPr>
      </w:pPr>
      <w:r>
        <w:rPr>
          <w:noProof/>
        </w:rPr>
        <w:t>John (1463–1463)</w:t>
      </w:r>
      <w:r>
        <w:rPr>
          <w:noProof/>
        </w:rPr>
        <w:tab/>
        <w:t>306</w:t>
      </w:r>
    </w:p>
    <w:p w14:paraId="1303074F" w14:textId="77777777" w:rsidR="00E2012A" w:rsidRDefault="00E2012A">
      <w:pPr>
        <w:pStyle w:val="Index2"/>
        <w:tabs>
          <w:tab w:val="right" w:leader="dot" w:pos="6830"/>
        </w:tabs>
        <w:rPr>
          <w:noProof/>
        </w:rPr>
      </w:pPr>
      <w:r>
        <w:rPr>
          <w:noProof/>
        </w:rPr>
        <w:t>John (1490–1535)</w:t>
      </w:r>
      <w:r>
        <w:rPr>
          <w:noProof/>
        </w:rPr>
        <w:tab/>
        <w:t>330</w:t>
      </w:r>
    </w:p>
    <w:p w14:paraId="763C1672" w14:textId="77777777" w:rsidR="00E2012A" w:rsidRDefault="00E2012A">
      <w:pPr>
        <w:pStyle w:val="Index2"/>
        <w:tabs>
          <w:tab w:val="right" w:leader="dot" w:pos="6830"/>
        </w:tabs>
        <w:rPr>
          <w:noProof/>
        </w:rPr>
      </w:pPr>
      <w:r>
        <w:rPr>
          <w:noProof/>
        </w:rPr>
        <w:t>John (1607–1643)</w:t>
      </w:r>
      <w:r>
        <w:rPr>
          <w:noProof/>
        </w:rPr>
        <w:tab/>
        <w:t>417</w:t>
      </w:r>
    </w:p>
    <w:p w14:paraId="7A360ED1" w14:textId="77777777" w:rsidR="00E2012A" w:rsidRDefault="00E2012A">
      <w:pPr>
        <w:pStyle w:val="Index2"/>
        <w:tabs>
          <w:tab w:val="right" w:leader="dot" w:pos="6830"/>
        </w:tabs>
        <w:rPr>
          <w:noProof/>
        </w:rPr>
      </w:pPr>
      <w:r>
        <w:rPr>
          <w:noProof/>
        </w:rPr>
        <w:t>John Carrington Sandy's 20th GGF (1356–1446)</w:t>
      </w:r>
      <w:r>
        <w:rPr>
          <w:noProof/>
        </w:rPr>
        <w:tab/>
        <w:t>254, 266, 308</w:t>
      </w:r>
    </w:p>
    <w:p w14:paraId="06E36E6D" w14:textId="77777777" w:rsidR="00E2012A" w:rsidRDefault="00E2012A">
      <w:pPr>
        <w:pStyle w:val="Index2"/>
        <w:tabs>
          <w:tab w:val="right" w:leader="dot" w:pos="6830"/>
        </w:tabs>
        <w:rPr>
          <w:noProof/>
        </w:rPr>
      </w:pPr>
      <w:r>
        <w:rPr>
          <w:noProof/>
        </w:rPr>
        <w:t>John IV (1399–1399)</w:t>
      </w:r>
      <w:r>
        <w:rPr>
          <w:noProof/>
        </w:rPr>
        <w:tab/>
        <w:t>268</w:t>
      </w:r>
    </w:p>
    <w:p w14:paraId="5E1000DF" w14:textId="77777777" w:rsidR="00E2012A" w:rsidRDefault="00E2012A">
      <w:pPr>
        <w:pStyle w:val="Index2"/>
        <w:tabs>
          <w:tab w:val="right" w:leader="dot" w:pos="6830"/>
        </w:tabs>
        <w:rPr>
          <w:noProof/>
        </w:rPr>
      </w:pPr>
      <w:r>
        <w:rPr>
          <w:noProof/>
        </w:rPr>
        <w:t>John of Carrington and is Sandy's 23rd GGF (in another branch) (1275–1359)</w:t>
      </w:r>
      <w:r>
        <w:rPr>
          <w:noProof/>
        </w:rPr>
        <w:tab/>
        <w:t>242</w:t>
      </w:r>
    </w:p>
    <w:p w14:paraId="26FE4A79" w14:textId="77777777" w:rsidR="00E2012A" w:rsidRDefault="00E2012A">
      <w:pPr>
        <w:pStyle w:val="Index2"/>
        <w:tabs>
          <w:tab w:val="right" w:leader="dot" w:pos="6830"/>
        </w:tabs>
        <w:rPr>
          <w:noProof/>
        </w:rPr>
      </w:pPr>
      <w:r>
        <w:rPr>
          <w:noProof/>
        </w:rPr>
        <w:t>John Sandy's 15th GGF (1515–1559)</w:t>
      </w:r>
      <w:r>
        <w:rPr>
          <w:noProof/>
        </w:rPr>
        <w:tab/>
        <w:t>352, 368</w:t>
      </w:r>
    </w:p>
    <w:p w14:paraId="047BC72C" w14:textId="77777777" w:rsidR="00E2012A" w:rsidRDefault="00E2012A">
      <w:pPr>
        <w:pStyle w:val="Index2"/>
        <w:tabs>
          <w:tab w:val="right" w:leader="dot" w:pos="6830"/>
        </w:tabs>
        <w:rPr>
          <w:noProof/>
        </w:rPr>
      </w:pPr>
      <w:r>
        <w:rPr>
          <w:noProof/>
        </w:rPr>
        <w:t>Joseph (1692–1779)</w:t>
      </w:r>
      <w:r>
        <w:rPr>
          <w:noProof/>
        </w:rPr>
        <w:tab/>
        <w:t>440</w:t>
      </w:r>
    </w:p>
    <w:p w14:paraId="1B9493D7" w14:textId="77777777" w:rsidR="00E2012A" w:rsidRDefault="00E2012A">
      <w:pPr>
        <w:pStyle w:val="Index2"/>
        <w:tabs>
          <w:tab w:val="right" w:leader="dot" w:pos="6830"/>
        </w:tabs>
        <w:rPr>
          <w:noProof/>
        </w:rPr>
      </w:pPr>
      <w:r>
        <w:rPr>
          <w:noProof/>
        </w:rPr>
        <w:t>Joseph (1712–1768)</w:t>
      </w:r>
      <w:r>
        <w:rPr>
          <w:noProof/>
        </w:rPr>
        <w:tab/>
        <w:t>458</w:t>
      </w:r>
    </w:p>
    <w:p w14:paraId="2DF86311" w14:textId="77777777" w:rsidR="00E2012A" w:rsidRDefault="00E2012A">
      <w:pPr>
        <w:pStyle w:val="Index2"/>
        <w:tabs>
          <w:tab w:val="right" w:leader="dot" w:pos="6830"/>
        </w:tabs>
        <w:rPr>
          <w:noProof/>
        </w:rPr>
      </w:pPr>
      <w:r>
        <w:rPr>
          <w:noProof/>
        </w:rPr>
        <w:t>Joseph (1731–1807)</w:t>
      </w:r>
      <w:r>
        <w:rPr>
          <w:noProof/>
        </w:rPr>
        <w:tab/>
        <w:t>459</w:t>
      </w:r>
    </w:p>
    <w:p w14:paraId="2CFD535A" w14:textId="77777777" w:rsidR="00E2012A" w:rsidRDefault="00E2012A">
      <w:pPr>
        <w:pStyle w:val="Index2"/>
        <w:tabs>
          <w:tab w:val="right" w:leader="dot" w:pos="6830"/>
        </w:tabs>
        <w:rPr>
          <w:noProof/>
        </w:rPr>
      </w:pPr>
      <w:r>
        <w:rPr>
          <w:noProof/>
        </w:rPr>
        <w:t>Joseph Peter Sr. (Sandy’s Maternal Grandfather) (1902–1958)</w:t>
      </w:r>
      <w:r>
        <w:rPr>
          <w:noProof/>
        </w:rPr>
        <w:tab/>
        <w:t>644</w:t>
      </w:r>
    </w:p>
    <w:p w14:paraId="0D7364D0" w14:textId="77777777" w:rsidR="00E2012A" w:rsidRDefault="00E2012A">
      <w:pPr>
        <w:pStyle w:val="Index2"/>
        <w:tabs>
          <w:tab w:val="right" w:leader="dot" w:pos="6830"/>
        </w:tabs>
        <w:rPr>
          <w:noProof/>
        </w:rPr>
      </w:pPr>
      <w:r>
        <w:rPr>
          <w:noProof/>
        </w:rPr>
        <w:t>Julia (1547–1607)</w:t>
      </w:r>
      <w:r>
        <w:rPr>
          <w:noProof/>
        </w:rPr>
        <w:tab/>
        <w:t>369</w:t>
      </w:r>
    </w:p>
    <w:p w14:paraId="1EEF2D1F" w14:textId="77777777" w:rsidR="00E2012A" w:rsidRDefault="00E2012A">
      <w:pPr>
        <w:pStyle w:val="Index2"/>
        <w:tabs>
          <w:tab w:val="right" w:leader="dot" w:pos="6830"/>
        </w:tabs>
        <w:rPr>
          <w:noProof/>
        </w:rPr>
      </w:pPr>
      <w:r>
        <w:rPr>
          <w:noProof/>
        </w:rPr>
        <w:t>Lamuel (1737–1742)</w:t>
      </w:r>
      <w:r>
        <w:rPr>
          <w:noProof/>
        </w:rPr>
        <w:tab/>
        <w:t>459</w:t>
      </w:r>
    </w:p>
    <w:p w14:paraId="58A2C285" w14:textId="77777777" w:rsidR="00E2012A" w:rsidRDefault="00E2012A">
      <w:pPr>
        <w:pStyle w:val="Index2"/>
        <w:tabs>
          <w:tab w:val="right" w:leader="dot" w:pos="6830"/>
        </w:tabs>
        <w:rPr>
          <w:noProof/>
        </w:rPr>
      </w:pPr>
      <w:r>
        <w:rPr>
          <w:noProof/>
        </w:rPr>
        <w:t>Margerie (1547–1547)</w:t>
      </w:r>
      <w:r>
        <w:rPr>
          <w:noProof/>
        </w:rPr>
        <w:tab/>
        <w:t>369</w:t>
      </w:r>
    </w:p>
    <w:p w14:paraId="770D545C" w14:textId="77777777" w:rsidR="00E2012A" w:rsidRDefault="00E2012A">
      <w:pPr>
        <w:pStyle w:val="Index2"/>
        <w:tabs>
          <w:tab w:val="right" w:leader="dot" w:pos="6830"/>
        </w:tabs>
        <w:rPr>
          <w:noProof/>
        </w:rPr>
      </w:pPr>
      <w:r>
        <w:rPr>
          <w:noProof/>
        </w:rPr>
        <w:t>Martha (1721–1745)</w:t>
      </w:r>
      <w:r>
        <w:rPr>
          <w:noProof/>
        </w:rPr>
        <w:tab/>
        <w:t>458</w:t>
      </w:r>
    </w:p>
    <w:p w14:paraId="556A4AC7" w14:textId="77777777" w:rsidR="00E2012A" w:rsidRDefault="00E2012A">
      <w:pPr>
        <w:pStyle w:val="Index2"/>
        <w:tabs>
          <w:tab w:val="right" w:leader="dot" w:pos="6830"/>
        </w:tabs>
        <w:rPr>
          <w:noProof/>
        </w:rPr>
      </w:pPr>
      <w:r>
        <w:rPr>
          <w:noProof/>
        </w:rPr>
        <w:t>Mary (1553–1553)</w:t>
      </w:r>
      <w:r>
        <w:rPr>
          <w:noProof/>
        </w:rPr>
        <w:tab/>
        <w:t>369</w:t>
      </w:r>
    </w:p>
    <w:p w14:paraId="69C389C9" w14:textId="77777777" w:rsidR="00E2012A" w:rsidRDefault="00E2012A">
      <w:pPr>
        <w:pStyle w:val="Index2"/>
        <w:tabs>
          <w:tab w:val="right" w:leader="dot" w:pos="6830"/>
        </w:tabs>
        <w:rPr>
          <w:noProof/>
        </w:rPr>
      </w:pPr>
      <w:r>
        <w:rPr>
          <w:noProof/>
        </w:rPr>
        <w:t>Mary (1713–1747)</w:t>
      </w:r>
      <w:r>
        <w:rPr>
          <w:noProof/>
        </w:rPr>
        <w:tab/>
        <w:t>458</w:t>
      </w:r>
    </w:p>
    <w:p w14:paraId="0D89C787" w14:textId="77777777" w:rsidR="00E2012A" w:rsidRDefault="00E2012A">
      <w:pPr>
        <w:pStyle w:val="Index2"/>
        <w:tabs>
          <w:tab w:val="right" w:leader="dot" w:pos="6830"/>
        </w:tabs>
        <w:rPr>
          <w:noProof/>
        </w:rPr>
      </w:pPr>
      <w:r>
        <w:rPr>
          <w:noProof/>
        </w:rPr>
        <w:t>Rebbeca (1715–1794)</w:t>
      </w:r>
      <w:r>
        <w:rPr>
          <w:noProof/>
        </w:rPr>
        <w:tab/>
        <w:t>456</w:t>
      </w:r>
    </w:p>
    <w:p w14:paraId="79B841E8" w14:textId="77777777" w:rsidR="00E2012A" w:rsidRDefault="00E2012A">
      <w:pPr>
        <w:pStyle w:val="Index2"/>
        <w:tabs>
          <w:tab w:val="right" w:leader="dot" w:pos="6830"/>
        </w:tabs>
        <w:rPr>
          <w:noProof/>
        </w:rPr>
      </w:pPr>
      <w:r>
        <w:rPr>
          <w:noProof/>
        </w:rPr>
        <w:t>Reuben (1746–1746)</w:t>
      </w:r>
      <w:r>
        <w:rPr>
          <w:noProof/>
        </w:rPr>
        <w:tab/>
        <w:t>457</w:t>
      </w:r>
    </w:p>
    <w:p w14:paraId="2CC56681" w14:textId="77777777" w:rsidR="00E2012A" w:rsidRDefault="00E2012A">
      <w:pPr>
        <w:pStyle w:val="Index2"/>
        <w:tabs>
          <w:tab w:val="right" w:leader="dot" w:pos="6830"/>
        </w:tabs>
        <w:rPr>
          <w:noProof/>
        </w:rPr>
      </w:pPr>
      <w:r>
        <w:rPr>
          <w:noProof/>
        </w:rPr>
        <w:t>Richard (1690–1690)</w:t>
      </w:r>
      <w:r>
        <w:rPr>
          <w:noProof/>
        </w:rPr>
        <w:tab/>
        <w:t>440</w:t>
      </w:r>
    </w:p>
    <w:p w14:paraId="2BFA3B35" w14:textId="77777777" w:rsidR="00E2012A" w:rsidRDefault="00E2012A">
      <w:pPr>
        <w:pStyle w:val="Index2"/>
        <w:tabs>
          <w:tab w:val="right" w:leader="dot" w:pos="6830"/>
        </w:tabs>
        <w:rPr>
          <w:noProof/>
        </w:rPr>
      </w:pPr>
      <w:r>
        <w:rPr>
          <w:noProof/>
        </w:rPr>
        <w:t>Robert (1500–1539)</w:t>
      </w:r>
      <w:r>
        <w:rPr>
          <w:noProof/>
        </w:rPr>
        <w:tab/>
        <w:t>330</w:t>
      </w:r>
    </w:p>
    <w:p w14:paraId="39BE19A6" w14:textId="77777777" w:rsidR="00E2012A" w:rsidRDefault="00E2012A">
      <w:pPr>
        <w:pStyle w:val="Index2"/>
        <w:tabs>
          <w:tab w:val="right" w:leader="dot" w:pos="6830"/>
        </w:tabs>
        <w:rPr>
          <w:noProof/>
        </w:rPr>
      </w:pPr>
      <w:r>
        <w:rPr>
          <w:noProof/>
        </w:rPr>
        <w:t>Robert Carrington Jr. (Sandy's 18th GGF) (1430–1490)</w:t>
      </w:r>
      <w:r>
        <w:rPr>
          <w:noProof/>
        </w:rPr>
        <w:tab/>
        <w:t>281, 305</w:t>
      </w:r>
    </w:p>
    <w:p w14:paraId="4CEAD463" w14:textId="77777777" w:rsidR="00E2012A" w:rsidRDefault="00E2012A">
      <w:pPr>
        <w:pStyle w:val="Index2"/>
        <w:tabs>
          <w:tab w:val="right" w:leader="dot" w:pos="6830"/>
        </w:tabs>
        <w:rPr>
          <w:noProof/>
        </w:rPr>
      </w:pPr>
      <w:r>
        <w:rPr>
          <w:noProof/>
        </w:rPr>
        <w:t>Robert Carrington Sr. (Sandy's 19th GGF) (1395–1490)</w:t>
      </w:r>
      <w:r>
        <w:rPr>
          <w:noProof/>
        </w:rPr>
        <w:tab/>
        <w:t>268, 281</w:t>
      </w:r>
    </w:p>
    <w:p w14:paraId="67E2C70F" w14:textId="77777777" w:rsidR="00E2012A" w:rsidRDefault="00E2012A">
      <w:pPr>
        <w:pStyle w:val="Index2"/>
        <w:tabs>
          <w:tab w:val="right" w:leader="dot" w:pos="6830"/>
        </w:tabs>
        <w:rPr>
          <w:noProof/>
        </w:rPr>
      </w:pPr>
      <w:r>
        <w:rPr>
          <w:noProof/>
        </w:rPr>
        <w:t>Robert III (Sandy's 17th GGF) (1460–1520)</w:t>
      </w:r>
      <w:r>
        <w:rPr>
          <w:noProof/>
        </w:rPr>
        <w:tab/>
        <w:t>306, 329</w:t>
      </w:r>
    </w:p>
    <w:p w14:paraId="01FB7646" w14:textId="77777777" w:rsidR="00E2012A" w:rsidRDefault="00E2012A">
      <w:pPr>
        <w:pStyle w:val="Index2"/>
        <w:tabs>
          <w:tab w:val="right" w:leader="dot" w:pos="6830"/>
        </w:tabs>
        <w:rPr>
          <w:noProof/>
        </w:rPr>
      </w:pPr>
      <w:r>
        <w:rPr>
          <w:noProof/>
        </w:rPr>
        <w:t>Robert Sandy's 14th GGF (1539–1590)</w:t>
      </w:r>
      <w:r>
        <w:rPr>
          <w:noProof/>
        </w:rPr>
        <w:tab/>
        <w:t>369, 391</w:t>
      </w:r>
    </w:p>
    <w:p w14:paraId="26F51D85" w14:textId="77777777" w:rsidR="00E2012A" w:rsidRDefault="00E2012A">
      <w:pPr>
        <w:pStyle w:val="Index2"/>
        <w:tabs>
          <w:tab w:val="right" w:leader="dot" w:pos="6830"/>
        </w:tabs>
        <w:rPr>
          <w:noProof/>
        </w:rPr>
      </w:pPr>
      <w:r>
        <w:rPr>
          <w:noProof/>
        </w:rPr>
        <w:t>Rondle Sandy's 13th GGF (1565–1617)</w:t>
      </w:r>
      <w:r>
        <w:rPr>
          <w:noProof/>
        </w:rPr>
        <w:tab/>
        <w:t>391, 403</w:t>
      </w:r>
    </w:p>
    <w:p w14:paraId="247A32BD" w14:textId="77777777" w:rsidR="00E2012A" w:rsidRDefault="00E2012A">
      <w:pPr>
        <w:pStyle w:val="Index2"/>
        <w:tabs>
          <w:tab w:val="right" w:leader="dot" w:pos="6830"/>
        </w:tabs>
        <w:rPr>
          <w:noProof/>
        </w:rPr>
      </w:pPr>
      <w:r>
        <w:rPr>
          <w:noProof/>
        </w:rPr>
        <w:t>Samuel (1729–1772)</w:t>
      </w:r>
      <w:r>
        <w:rPr>
          <w:noProof/>
        </w:rPr>
        <w:tab/>
        <w:t>459</w:t>
      </w:r>
    </w:p>
    <w:p w14:paraId="7EF948B5" w14:textId="77777777" w:rsidR="00E2012A" w:rsidRDefault="00E2012A">
      <w:pPr>
        <w:pStyle w:val="Index2"/>
        <w:tabs>
          <w:tab w:val="right" w:leader="dot" w:pos="6830"/>
        </w:tabs>
        <w:rPr>
          <w:noProof/>
        </w:rPr>
      </w:pPr>
      <w:r>
        <w:rPr>
          <w:noProof/>
        </w:rPr>
        <w:t>Samuel Sandy's 7th GGF (1691–1768)</w:t>
      </w:r>
      <w:r>
        <w:rPr>
          <w:noProof/>
        </w:rPr>
        <w:tab/>
        <w:t>440, 456</w:t>
      </w:r>
    </w:p>
    <w:p w14:paraId="3C6755F8" w14:textId="77777777" w:rsidR="00E2012A" w:rsidRDefault="00E2012A">
      <w:pPr>
        <w:pStyle w:val="Index2"/>
        <w:tabs>
          <w:tab w:val="right" w:leader="dot" w:pos="6830"/>
        </w:tabs>
        <w:rPr>
          <w:noProof/>
        </w:rPr>
      </w:pPr>
      <w:r>
        <w:rPr>
          <w:noProof/>
        </w:rPr>
        <w:t>Samuel Sandy's 8th GGF (1668–1696)</w:t>
      </w:r>
      <w:r>
        <w:rPr>
          <w:noProof/>
        </w:rPr>
        <w:tab/>
        <w:t>431, 439</w:t>
      </w:r>
    </w:p>
    <w:p w14:paraId="6359DBA4" w14:textId="77777777" w:rsidR="00E2012A" w:rsidRDefault="00E2012A">
      <w:pPr>
        <w:pStyle w:val="Index2"/>
        <w:tabs>
          <w:tab w:val="right" w:leader="dot" w:pos="6830"/>
        </w:tabs>
        <w:rPr>
          <w:noProof/>
        </w:rPr>
      </w:pPr>
      <w:r>
        <w:rPr>
          <w:noProof/>
        </w:rPr>
        <w:t>Samuel Sandy's 9th GGF (1641–1696)</w:t>
      </w:r>
      <w:r>
        <w:rPr>
          <w:noProof/>
        </w:rPr>
        <w:tab/>
        <w:t>423, 431</w:t>
      </w:r>
    </w:p>
    <w:p w14:paraId="094C0689" w14:textId="77777777" w:rsidR="00E2012A" w:rsidRDefault="00E2012A">
      <w:pPr>
        <w:pStyle w:val="Index2"/>
        <w:tabs>
          <w:tab w:val="right" w:leader="dot" w:pos="6830"/>
        </w:tabs>
        <w:rPr>
          <w:noProof/>
        </w:rPr>
      </w:pPr>
      <w:r>
        <w:rPr>
          <w:noProof/>
        </w:rPr>
        <w:t>Sarah (1740–1741)</w:t>
      </w:r>
      <w:r>
        <w:rPr>
          <w:noProof/>
        </w:rPr>
        <w:tab/>
        <w:t>457</w:t>
      </w:r>
    </w:p>
    <w:p w14:paraId="44A37515" w14:textId="77777777" w:rsidR="00E2012A" w:rsidRDefault="00E2012A">
      <w:pPr>
        <w:pStyle w:val="Index2"/>
        <w:tabs>
          <w:tab w:val="right" w:leader="dot" w:pos="6830"/>
        </w:tabs>
        <w:rPr>
          <w:noProof/>
        </w:rPr>
      </w:pPr>
      <w:r>
        <w:rPr>
          <w:noProof/>
        </w:rPr>
        <w:t>Stephen (1744–1744)</w:t>
      </w:r>
      <w:r>
        <w:rPr>
          <w:noProof/>
        </w:rPr>
        <w:tab/>
        <w:t>457</w:t>
      </w:r>
    </w:p>
    <w:p w14:paraId="4DCF9320" w14:textId="77777777" w:rsidR="00E2012A" w:rsidRDefault="00E2012A">
      <w:pPr>
        <w:pStyle w:val="Index2"/>
        <w:tabs>
          <w:tab w:val="right" w:leader="dot" w:pos="6830"/>
        </w:tabs>
        <w:rPr>
          <w:noProof/>
        </w:rPr>
      </w:pPr>
      <w:r>
        <w:rPr>
          <w:noProof/>
        </w:rPr>
        <w:t>Susanna (1727–1768)</w:t>
      </w:r>
      <w:r>
        <w:rPr>
          <w:noProof/>
        </w:rPr>
        <w:tab/>
        <w:t>459</w:t>
      </w:r>
    </w:p>
    <w:p w14:paraId="2F4C0D11" w14:textId="77777777" w:rsidR="00E2012A" w:rsidRDefault="00E2012A">
      <w:pPr>
        <w:pStyle w:val="Index2"/>
        <w:tabs>
          <w:tab w:val="right" w:leader="dot" w:pos="6830"/>
        </w:tabs>
        <w:rPr>
          <w:noProof/>
        </w:rPr>
      </w:pPr>
      <w:r>
        <w:rPr>
          <w:noProof/>
        </w:rPr>
        <w:t>Thankful (1693–1721)</w:t>
      </w:r>
      <w:r>
        <w:rPr>
          <w:noProof/>
        </w:rPr>
        <w:tab/>
        <w:t>441</w:t>
      </w:r>
    </w:p>
    <w:p w14:paraId="139E01DF" w14:textId="77777777" w:rsidR="00E2012A" w:rsidRDefault="00E2012A">
      <w:pPr>
        <w:pStyle w:val="Index2"/>
        <w:tabs>
          <w:tab w:val="right" w:leader="dot" w:pos="6830"/>
        </w:tabs>
        <w:rPr>
          <w:noProof/>
        </w:rPr>
      </w:pPr>
      <w:r>
        <w:rPr>
          <w:noProof/>
        </w:rPr>
        <w:t>Thomas (1422–1446)</w:t>
      </w:r>
      <w:r>
        <w:rPr>
          <w:noProof/>
        </w:rPr>
        <w:tab/>
        <w:t>267</w:t>
      </w:r>
    </w:p>
    <w:p w14:paraId="2FBA806F" w14:textId="77777777" w:rsidR="00E2012A" w:rsidRDefault="00E2012A">
      <w:pPr>
        <w:pStyle w:val="Index2"/>
        <w:tabs>
          <w:tab w:val="right" w:leader="dot" w:pos="6830"/>
        </w:tabs>
        <w:rPr>
          <w:noProof/>
        </w:rPr>
      </w:pPr>
      <w:r>
        <w:rPr>
          <w:noProof/>
        </w:rPr>
        <w:t>Thomas (1543–1609)</w:t>
      </w:r>
      <w:r>
        <w:rPr>
          <w:noProof/>
        </w:rPr>
        <w:tab/>
        <w:t>369</w:t>
      </w:r>
    </w:p>
    <w:p w14:paraId="20DDF38C" w14:textId="77777777" w:rsidR="00E2012A" w:rsidRDefault="00E2012A">
      <w:pPr>
        <w:pStyle w:val="Index2"/>
        <w:tabs>
          <w:tab w:val="right" w:leader="dot" w:pos="6830"/>
        </w:tabs>
        <w:rPr>
          <w:noProof/>
        </w:rPr>
      </w:pPr>
      <w:r>
        <w:rPr>
          <w:noProof/>
        </w:rPr>
        <w:t>Thomas Carrington VII {tagged} Research and is Sandy's 21st GGF (1330–1378)</w:t>
      </w:r>
      <w:r>
        <w:rPr>
          <w:noProof/>
        </w:rPr>
        <w:tab/>
        <w:t>242, 253, 308</w:t>
      </w:r>
    </w:p>
    <w:p w14:paraId="7DD517CC" w14:textId="77777777" w:rsidR="00E2012A" w:rsidRDefault="00E2012A">
      <w:pPr>
        <w:pStyle w:val="Index2"/>
        <w:tabs>
          <w:tab w:val="right" w:leader="dot" w:pos="6830"/>
        </w:tabs>
        <w:rPr>
          <w:noProof/>
        </w:rPr>
      </w:pPr>
      <w:r>
        <w:rPr>
          <w:noProof/>
        </w:rPr>
        <w:t>Thomas VIII (1380–1446)</w:t>
      </w:r>
      <w:r>
        <w:rPr>
          <w:noProof/>
        </w:rPr>
        <w:tab/>
        <w:t>267</w:t>
      </w:r>
    </w:p>
    <w:p w14:paraId="72FEFA6C" w14:textId="77777777" w:rsidR="00E2012A" w:rsidRDefault="00E2012A">
      <w:pPr>
        <w:pStyle w:val="Index2"/>
        <w:tabs>
          <w:tab w:val="right" w:leader="dot" w:pos="6830"/>
        </w:tabs>
        <w:rPr>
          <w:noProof/>
        </w:rPr>
      </w:pPr>
      <w:r>
        <w:rPr>
          <w:noProof/>
        </w:rPr>
        <w:t>William (1435–1467)</w:t>
      </w:r>
      <w:r>
        <w:rPr>
          <w:noProof/>
        </w:rPr>
        <w:tab/>
        <w:t>267</w:t>
      </w:r>
    </w:p>
    <w:p w14:paraId="3AD9F141" w14:textId="77777777" w:rsidR="00E2012A" w:rsidRDefault="00E2012A">
      <w:pPr>
        <w:pStyle w:val="Index2"/>
        <w:tabs>
          <w:tab w:val="right" w:leader="dot" w:pos="6830"/>
        </w:tabs>
        <w:rPr>
          <w:noProof/>
        </w:rPr>
      </w:pPr>
      <w:r>
        <w:rPr>
          <w:noProof/>
        </w:rPr>
        <w:t>William (1510–1510)</w:t>
      </w:r>
      <w:r>
        <w:rPr>
          <w:noProof/>
        </w:rPr>
        <w:tab/>
        <w:t>330</w:t>
      </w:r>
    </w:p>
    <w:p w14:paraId="5609135E" w14:textId="77777777" w:rsidR="00E2012A" w:rsidRDefault="00E2012A">
      <w:pPr>
        <w:pStyle w:val="Index2"/>
        <w:tabs>
          <w:tab w:val="right" w:leader="dot" w:pos="6830"/>
        </w:tabs>
        <w:rPr>
          <w:noProof/>
        </w:rPr>
      </w:pPr>
      <w:r>
        <w:rPr>
          <w:noProof/>
        </w:rPr>
        <w:t>William Sandy's 16th GGF (1490–1545)</w:t>
      </w:r>
      <w:r>
        <w:rPr>
          <w:noProof/>
        </w:rPr>
        <w:tab/>
        <w:t>330, 352</w:t>
      </w:r>
    </w:p>
    <w:p w14:paraId="3538E54D" w14:textId="77777777" w:rsidR="00E2012A" w:rsidRDefault="00E2012A">
      <w:pPr>
        <w:pStyle w:val="Index2"/>
        <w:tabs>
          <w:tab w:val="right" w:leader="dot" w:pos="6830"/>
        </w:tabs>
        <w:rPr>
          <w:noProof/>
        </w:rPr>
      </w:pPr>
      <w:r>
        <w:rPr>
          <w:noProof/>
        </w:rPr>
        <w:t>William Vl of Carrington and is Sandy's 22nd GGF (1310–1378)</w:t>
      </w:r>
      <w:r>
        <w:rPr>
          <w:noProof/>
        </w:rPr>
        <w:tab/>
        <w:t>242, 308</w:t>
      </w:r>
    </w:p>
    <w:p w14:paraId="62C180E1" w14:textId="77777777" w:rsidR="00E2012A" w:rsidRDefault="00E2012A">
      <w:pPr>
        <w:pStyle w:val="Index2"/>
        <w:tabs>
          <w:tab w:val="right" w:leader="dot" w:pos="6830"/>
        </w:tabs>
        <w:rPr>
          <w:noProof/>
        </w:rPr>
      </w:pPr>
      <w:r>
        <w:rPr>
          <w:noProof/>
        </w:rPr>
        <w:t>Zuheth (1716–1779)</w:t>
      </w:r>
      <w:r>
        <w:rPr>
          <w:noProof/>
        </w:rPr>
        <w:tab/>
        <w:t>458</w:t>
      </w:r>
    </w:p>
    <w:p w14:paraId="347A23A3" w14:textId="77777777" w:rsidR="00E2012A" w:rsidRDefault="00E2012A">
      <w:pPr>
        <w:pStyle w:val="Index1"/>
        <w:tabs>
          <w:tab w:val="right" w:leader="dot" w:pos="6830"/>
        </w:tabs>
        <w:rPr>
          <w:noProof/>
        </w:rPr>
      </w:pPr>
      <w:r>
        <w:rPr>
          <w:noProof/>
        </w:rPr>
        <w:t>Smyth</w:t>
      </w:r>
    </w:p>
    <w:p w14:paraId="4CB5ED45" w14:textId="77777777" w:rsidR="00E2012A" w:rsidRDefault="00E2012A">
      <w:pPr>
        <w:pStyle w:val="Index2"/>
        <w:tabs>
          <w:tab w:val="right" w:leader="dot" w:pos="6830"/>
        </w:tabs>
        <w:rPr>
          <w:noProof/>
        </w:rPr>
      </w:pPr>
      <w:r>
        <w:rPr>
          <w:noProof/>
        </w:rPr>
        <w:t>James {tagged} DOB error and is Sandy's 12th GGF (1548–1593)</w:t>
      </w:r>
      <w:r>
        <w:rPr>
          <w:noProof/>
        </w:rPr>
        <w:tab/>
        <w:t>403, 411</w:t>
      </w:r>
    </w:p>
    <w:p w14:paraId="7A5C4DB9" w14:textId="77777777" w:rsidR="00E2012A" w:rsidRDefault="00E2012A">
      <w:pPr>
        <w:pStyle w:val="Index2"/>
        <w:tabs>
          <w:tab w:val="right" w:leader="dot" w:pos="6830"/>
        </w:tabs>
        <w:rPr>
          <w:noProof/>
        </w:rPr>
      </w:pPr>
      <w:r>
        <w:rPr>
          <w:noProof/>
        </w:rPr>
        <w:t>John Quincy {tagged} research and is Sandy's 11th GGF (1580–1640)</w:t>
      </w:r>
      <w:r>
        <w:rPr>
          <w:noProof/>
        </w:rPr>
        <w:tab/>
        <w:t>411, 415</w:t>
      </w:r>
    </w:p>
    <w:p w14:paraId="421EB45C" w14:textId="77777777" w:rsidR="00E2012A" w:rsidRDefault="00E2012A">
      <w:pPr>
        <w:pStyle w:val="Index2"/>
        <w:tabs>
          <w:tab w:val="right" w:leader="dot" w:pos="6830"/>
        </w:tabs>
        <w:rPr>
          <w:noProof/>
        </w:rPr>
      </w:pPr>
      <w:r>
        <w:rPr>
          <w:noProof/>
        </w:rPr>
        <w:t>Ralph Sandy's 10th GGF (1610–1685)</w:t>
      </w:r>
      <w:r>
        <w:rPr>
          <w:noProof/>
        </w:rPr>
        <w:tab/>
        <w:t>417, 422</w:t>
      </w:r>
    </w:p>
    <w:p w14:paraId="2EF9F488" w14:textId="77777777" w:rsidR="00E2012A" w:rsidRDefault="00E2012A">
      <w:pPr>
        <w:pStyle w:val="Index1"/>
        <w:tabs>
          <w:tab w:val="right" w:leader="dot" w:pos="6830"/>
        </w:tabs>
        <w:rPr>
          <w:noProof/>
        </w:rPr>
      </w:pPr>
      <w:r>
        <w:rPr>
          <w:noProof/>
        </w:rPr>
        <w:t>Smythe</w:t>
      </w:r>
    </w:p>
    <w:p w14:paraId="4626C758" w14:textId="77777777" w:rsidR="00E2012A" w:rsidRDefault="00E2012A">
      <w:pPr>
        <w:pStyle w:val="Index2"/>
        <w:tabs>
          <w:tab w:val="right" w:leader="dot" w:pos="6830"/>
        </w:tabs>
        <w:rPr>
          <w:noProof/>
        </w:rPr>
      </w:pPr>
      <w:r>
        <w:rPr>
          <w:noProof/>
        </w:rPr>
        <w:t>Elizabeth of Englefield, Don's 14th GGM (in another branch) (1473–1548)</w:t>
      </w:r>
      <w:r>
        <w:rPr>
          <w:noProof/>
        </w:rPr>
        <w:tab/>
        <w:t>348</w:t>
      </w:r>
    </w:p>
    <w:p w14:paraId="58BA4ED0" w14:textId="77777777" w:rsidR="00E2012A" w:rsidRDefault="00E2012A">
      <w:pPr>
        <w:pStyle w:val="Index2"/>
        <w:tabs>
          <w:tab w:val="right" w:leader="dot" w:pos="6830"/>
        </w:tabs>
        <w:rPr>
          <w:noProof/>
        </w:rPr>
      </w:pPr>
      <w:r>
        <w:rPr>
          <w:noProof/>
        </w:rPr>
        <w:t>Thomas of Englefield {tagged} research family (1455–1514)</w:t>
      </w:r>
      <w:r>
        <w:rPr>
          <w:noProof/>
        </w:rPr>
        <w:tab/>
        <w:t>348</w:t>
      </w:r>
    </w:p>
    <w:p w14:paraId="7E6E6537" w14:textId="77777777" w:rsidR="00E2012A" w:rsidRDefault="00E2012A">
      <w:pPr>
        <w:pStyle w:val="Index1"/>
        <w:tabs>
          <w:tab w:val="right" w:leader="dot" w:pos="6830"/>
        </w:tabs>
        <w:rPr>
          <w:noProof/>
        </w:rPr>
      </w:pPr>
      <w:r>
        <w:rPr>
          <w:noProof/>
        </w:rPr>
        <w:t>SørenSen</w:t>
      </w:r>
    </w:p>
    <w:p w14:paraId="6C2DDF25" w14:textId="77777777" w:rsidR="00E2012A" w:rsidRDefault="00E2012A">
      <w:pPr>
        <w:pStyle w:val="Index2"/>
        <w:tabs>
          <w:tab w:val="right" w:leader="dot" w:pos="6830"/>
        </w:tabs>
        <w:rPr>
          <w:noProof/>
        </w:rPr>
      </w:pPr>
      <w:r>
        <w:rPr>
          <w:noProof/>
        </w:rPr>
        <w:t>Mable Sophia Sandy’s Maternal Grandmother (1903–1998)</w:t>
      </w:r>
      <w:r>
        <w:rPr>
          <w:noProof/>
        </w:rPr>
        <w:tab/>
        <w:t>644</w:t>
      </w:r>
    </w:p>
    <w:p w14:paraId="36D68B7F" w14:textId="77777777" w:rsidR="00E2012A" w:rsidRDefault="00E2012A">
      <w:pPr>
        <w:pStyle w:val="Index1"/>
        <w:tabs>
          <w:tab w:val="right" w:leader="dot" w:pos="6830"/>
        </w:tabs>
        <w:rPr>
          <w:noProof/>
        </w:rPr>
      </w:pPr>
      <w:r>
        <w:rPr>
          <w:noProof/>
        </w:rPr>
        <w:t>Spencer</w:t>
      </w:r>
    </w:p>
    <w:p w14:paraId="5FB2671E" w14:textId="77777777" w:rsidR="00E2012A" w:rsidRDefault="00E2012A">
      <w:pPr>
        <w:pStyle w:val="Index2"/>
        <w:tabs>
          <w:tab w:val="right" w:leader="dot" w:pos="6830"/>
        </w:tabs>
        <w:rPr>
          <w:noProof/>
        </w:rPr>
      </w:pPr>
      <w:r>
        <w:rPr>
          <w:noProof/>
        </w:rPr>
        <w:t>Diana Frances (1961–1997)</w:t>
      </w:r>
      <w:r>
        <w:rPr>
          <w:noProof/>
        </w:rPr>
        <w:tab/>
        <w:t>614</w:t>
      </w:r>
    </w:p>
    <w:p w14:paraId="5A2ADDE3" w14:textId="77777777" w:rsidR="00E2012A" w:rsidRDefault="00E2012A">
      <w:pPr>
        <w:pStyle w:val="Index2"/>
        <w:tabs>
          <w:tab w:val="right" w:leader="dot" w:pos="6830"/>
        </w:tabs>
        <w:rPr>
          <w:noProof/>
        </w:rPr>
      </w:pPr>
      <w:r>
        <w:rPr>
          <w:noProof/>
        </w:rPr>
        <w:t>Edward John (1924–1992)</w:t>
      </w:r>
      <w:r>
        <w:rPr>
          <w:noProof/>
        </w:rPr>
        <w:tab/>
        <w:t>614</w:t>
      </w:r>
    </w:p>
    <w:p w14:paraId="398F2E33" w14:textId="77777777" w:rsidR="00E2012A" w:rsidRDefault="00E2012A">
      <w:pPr>
        <w:pStyle w:val="Index1"/>
        <w:tabs>
          <w:tab w:val="right" w:leader="dot" w:pos="6830"/>
        </w:tabs>
        <w:rPr>
          <w:noProof/>
        </w:rPr>
      </w:pPr>
      <w:r>
        <w:rPr>
          <w:noProof/>
        </w:rPr>
        <w:t>Spicer</w:t>
      </w:r>
    </w:p>
    <w:p w14:paraId="44EC211C" w14:textId="77777777" w:rsidR="00E2012A" w:rsidRDefault="00E2012A">
      <w:pPr>
        <w:pStyle w:val="Index2"/>
        <w:tabs>
          <w:tab w:val="right" w:leader="dot" w:pos="6830"/>
        </w:tabs>
        <w:rPr>
          <w:noProof/>
        </w:rPr>
      </w:pPr>
      <w:r>
        <w:rPr>
          <w:noProof/>
        </w:rPr>
        <w:t>Hannah (1770–1838)</w:t>
      </w:r>
      <w:r>
        <w:rPr>
          <w:noProof/>
        </w:rPr>
        <w:tab/>
        <w:t>439</w:t>
      </w:r>
    </w:p>
    <w:p w14:paraId="31BF0D0F" w14:textId="77777777" w:rsidR="00E2012A" w:rsidRDefault="00E2012A">
      <w:pPr>
        <w:pStyle w:val="Index2"/>
        <w:tabs>
          <w:tab w:val="right" w:leader="dot" w:pos="6830"/>
        </w:tabs>
        <w:rPr>
          <w:noProof/>
        </w:rPr>
      </w:pPr>
      <w:r>
        <w:rPr>
          <w:noProof/>
        </w:rPr>
        <w:t>John (1750–1770)</w:t>
      </w:r>
      <w:r>
        <w:rPr>
          <w:noProof/>
        </w:rPr>
        <w:tab/>
        <w:t>439</w:t>
      </w:r>
    </w:p>
    <w:p w14:paraId="0964C2C8" w14:textId="77777777" w:rsidR="00E2012A" w:rsidRDefault="00E2012A">
      <w:pPr>
        <w:pStyle w:val="Index1"/>
        <w:tabs>
          <w:tab w:val="right" w:leader="dot" w:pos="6830"/>
        </w:tabs>
        <w:rPr>
          <w:noProof/>
        </w:rPr>
      </w:pPr>
      <w:r>
        <w:rPr>
          <w:noProof/>
        </w:rPr>
        <w:t>Sprack</w:t>
      </w:r>
    </w:p>
    <w:p w14:paraId="79912D52" w14:textId="77777777" w:rsidR="00E2012A" w:rsidRDefault="00E2012A">
      <w:pPr>
        <w:pStyle w:val="Index2"/>
        <w:tabs>
          <w:tab w:val="right" w:leader="dot" w:pos="6830"/>
        </w:tabs>
        <w:rPr>
          <w:noProof/>
        </w:rPr>
      </w:pPr>
      <w:r>
        <w:rPr>
          <w:noProof/>
        </w:rPr>
        <w:t>Philip J. (1960–   )</w:t>
      </w:r>
      <w:r>
        <w:rPr>
          <w:noProof/>
        </w:rPr>
        <w:tab/>
        <w:t>565</w:t>
      </w:r>
    </w:p>
    <w:p w14:paraId="5184AB9B" w14:textId="77777777" w:rsidR="00E2012A" w:rsidRDefault="00E2012A">
      <w:pPr>
        <w:pStyle w:val="Index1"/>
        <w:tabs>
          <w:tab w:val="right" w:leader="dot" w:pos="6830"/>
        </w:tabs>
        <w:rPr>
          <w:noProof/>
        </w:rPr>
      </w:pPr>
      <w:r>
        <w:rPr>
          <w:noProof/>
        </w:rPr>
        <w:t>St John</w:t>
      </w:r>
    </w:p>
    <w:p w14:paraId="69B84D38" w14:textId="77777777" w:rsidR="00E2012A" w:rsidRDefault="00E2012A">
      <w:pPr>
        <w:pStyle w:val="Index2"/>
        <w:tabs>
          <w:tab w:val="right" w:leader="dot" w:pos="6830"/>
        </w:tabs>
        <w:rPr>
          <w:noProof/>
        </w:rPr>
      </w:pPr>
      <w:r>
        <w:rPr>
          <w:noProof/>
        </w:rPr>
        <w:t>Edith (1430–1474)</w:t>
      </w:r>
      <w:r>
        <w:rPr>
          <w:noProof/>
        </w:rPr>
        <w:tab/>
        <w:t>299</w:t>
      </w:r>
    </w:p>
    <w:p w14:paraId="5E775D78" w14:textId="77777777" w:rsidR="00E2012A" w:rsidRDefault="00E2012A">
      <w:pPr>
        <w:pStyle w:val="Index1"/>
        <w:tabs>
          <w:tab w:val="right" w:leader="dot" w:pos="6830"/>
        </w:tabs>
        <w:rPr>
          <w:noProof/>
        </w:rPr>
      </w:pPr>
      <w:r>
        <w:rPr>
          <w:noProof/>
        </w:rPr>
        <w:t>Stafford</w:t>
      </w:r>
    </w:p>
    <w:p w14:paraId="2449B5AA" w14:textId="77777777" w:rsidR="00E2012A" w:rsidRDefault="00E2012A">
      <w:pPr>
        <w:pStyle w:val="Index2"/>
        <w:tabs>
          <w:tab w:val="right" w:leader="dot" w:pos="6830"/>
        </w:tabs>
        <w:rPr>
          <w:noProof/>
        </w:rPr>
      </w:pPr>
      <w:r>
        <w:rPr>
          <w:noProof/>
        </w:rPr>
        <w:t>Anne (1513–1613)</w:t>
      </w:r>
      <w:r>
        <w:rPr>
          <w:noProof/>
        </w:rPr>
        <w:tab/>
        <w:t>323</w:t>
      </w:r>
    </w:p>
    <w:p w14:paraId="3ACAF1E8" w14:textId="77777777" w:rsidR="00E2012A" w:rsidRDefault="00E2012A">
      <w:pPr>
        <w:pStyle w:val="Index2"/>
        <w:tabs>
          <w:tab w:val="right" w:leader="dot" w:pos="6830"/>
        </w:tabs>
        <w:rPr>
          <w:noProof/>
        </w:rPr>
      </w:pPr>
      <w:r>
        <w:rPr>
          <w:noProof/>
        </w:rPr>
        <w:t>Dorothy (1526–1604)</w:t>
      </w:r>
      <w:r>
        <w:rPr>
          <w:noProof/>
        </w:rPr>
        <w:tab/>
        <w:t>323</w:t>
      </w:r>
    </w:p>
    <w:p w14:paraId="16AF1F22" w14:textId="77777777" w:rsidR="00E2012A" w:rsidRDefault="00E2012A">
      <w:pPr>
        <w:pStyle w:val="Index2"/>
        <w:tabs>
          <w:tab w:val="right" w:leader="dot" w:pos="6830"/>
        </w:tabs>
        <w:rPr>
          <w:noProof/>
        </w:rPr>
      </w:pPr>
      <w:r>
        <w:rPr>
          <w:noProof/>
        </w:rPr>
        <w:t>Joyce Bryce (1586–1640)</w:t>
      </w:r>
      <w:r>
        <w:rPr>
          <w:noProof/>
        </w:rPr>
        <w:tab/>
        <w:t>359, 374</w:t>
      </w:r>
    </w:p>
    <w:p w14:paraId="574A2AA0" w14:textId="77777777" w:rsidR="00E2012A" w:rsidRDefault="00E2012A">
      <w:pPr>
        <w:pStyle w:val="Index2"/>
        <w:tabs>
          <w:tab w:val="right" w:leader="dot" w:pos="6830"/>
        </w:tabs>
        <w:rPr>
          <w:noProof/>
        </w:rPr>
      </w:pPr>
      <w:r>
        <w:rPr>
          <w:noProof/>
        </w:rPr>
        <w:t>Richard (1539–1632)</w:t>
      </w:r>
      <w:r>
        <w:rPr>
          <w:noProof/>
        </w:rPr>
        <w:tab/>
        <w:t>323, 347</w:t>
      </w:r>
    </w:p>
    <w:p w14:paraId="53521CB5" w14:textId="77777777" w:rsidR="00E2012A" w:rsidRDefault="00E2012A">
      <w:pPr>
        <w:pStyle w:val="Index2"/>
        <w:tabs>
          <w:tab w:val="right" w:leader="dot" w:pos="6830"/>
        </w:tabs>
        <w:rPr>
          <w:noProof/>
        </w:rPr>
      </w:pPr>
      <w:r>
        <w:rPr>
          <w:noProof/>
        </w:rPr>
        <w:t>Thomas (1559–1642)</w:t>
      </w:r>
      <w:r>
        <w:rPr>
          <w:noProof/>
        </w:rPr>
        <w:tab/>
        <w:t>347, 359</w:t>
      </w:r>
    </w:p>
    <w:p w14:paraId="10242AC4" w14:textId="77777777" w:rsidR="00E2012A" w:rsidRDefault="00E2012A">
      <w:pPr>
        <w:pStyle w:val="Index2"/>
        <w:tabs>
          <w:tab w:val="right" w:leader="dot" w:pos="6830"/>
        </w:tabs>
        <w:rPr>
          <w:noProof/>
        </w:rPr>
      </w:pPr>
      <w:r>
        <w:rPr>
          <w:noProof/>
        </w:rPr>
        <w:t>William of Grafton (1512–1556)</w:t>
      </w:r>
      <w:r>
        <w:rPr>
          <w:noProof/>
        </w:rPr>
        <w:tab/>
        <w:t>323</w:t>
      </w:r>
    </w:p>
    <w:p w14:paraId="568960F7" w14:textId="77777777" w:rsidR="00E2012A" w:rsidRDefault="00E2012A">
      <w:pPr>
        <w:pStyle w:val="Index1"/>
        <w:tabs>
          <w:tab w:val="right" w:leader="dot" w:pos="6830"/>
        </w:tabs>
        <w:rPr>
          <w:noProof/>
        </w:rPr>
      </w:pPr>
      <w:r>
        <w:rPr>
          <w:noProof/>
        </w:rPr>
        <w:t>Stainton</w:t>
      </w:r>
    </w:p>
    <w:p w14:paraId="6F59D3AC" w14:textId="77777777" w:rsidR="00E2012A" w:rsidRDefault="00E2012A">
      <w:pPr>
        <w:pStyle w:val="Index2"/>
        <w:tabs>
          <w:tab w:val="right" w:leader="dot" w:pos="6830"/>
        </w:tabs>
        <w:rPr>
          <w:noProof/>
        </w:rPr>
      </w:pPr>
      <w:r>
        <w:rPr>
          <w:noProof/>
        </w:rPr>
        <w:t>Beatrice Maud (1903–1934)</w:t>
      </w:r>
      <w:r>
        <w:rPr>
          <w:noProof/>
        </w:rPr>
        <w:tab/>
        <w:t>541, 547</w:t>
      </w:r>
    </w:p>
    <w:p w14:paraId="641A558F" w14:textId="77777777" w:rsidR="00E2012A" w:rsidRDefault="00E2012A">
      <w:pPr>
        <w:pStyle w:val="Index2"/>
        <w:tabs>
          <w:tab w:val="right" w:leader="dot" w:pos="6830"/>
        </w:tabs>
        <w:rPr>
          <w:noProof/>
        </w:rPr>
      </w:pPr>
      <w:r>
        <w:rPr>
          <w:noProof/>
        </w:rPr>
        <w:t>John H. (1863–1925)</w:t>
      </w:r>
      <w:r>
        <w:rPr>
          <w:noProof/>
        </w:rPr>
        <w:tab/>
        <w:t>546</w:t>
      </w:r>
    </w:p>
    <w:p w14:paraId="61513453" w14:textId="77777777" w:rsidR="00E2012A" w:rsidRDefault="00E2012A">
      <w:pPr>
        <w:pStyle w:val="Index1"/>
        <w:tabs>
          <w:tab w:val="right" w:leader="dot" w:pos="6830"/>
        </w:tabs>
        <w:rPr>
          <w:noProof/>
        </w:rPr>
      </w:pPr>
      <w:r>
        <w:rPr>
          <w:noProof/>
        </w:rPr>
        <w:t>Stewart</w:t>
      </w:r>
    </w:p>
    <w:p w14:paraId="03514B24" w14:textId="77777777" w:rsidR="00E2012A" w:rsidRDefault="00E2012A">
      <w:pPr>
        <w:pStyle w:val="Index2"/>
        <w:tabs>
          <w:tab w:val="right" w:leader="dot" w:pos="6830"/>
        </w:tabs>
        <w:rPr>
          <w:noProof/>
        </w:rPr>
      </w:pPr>
      <w:r>
        <w:rPr>
          <w:noProof/>
        </w:rPr>
        <w:t>(daughter) of King James IV and Margaret (1508–1508)</w:t>
      </w:r>
      <w:r>
        <w:rPr>
          <w:noProof/>
        </w:rPr>
        <w:tab/>
        <w:t>312</w:t>
      </w:r>
    </w:p>
    <w:p w14:paraId="60BC68A3" w14:textId="77777777" w:rsidR="00E2012A" w:rsidRDefault="00E2012A">
      <w:pPr>
        <w:pStyle w:val="Index2"/>
        <w:tabs>
          <w:tab w:val="right" w:leader="dot" w:pos="6830"/>
        </w:tabs>
        <w:rPr>
          <w:noProof/>
        </w:rPr>
      </w:pPr>
      <w:r>
        <w:rPr>
          <w:noProof/>
        </w:rPr>
        <w:t>Agnes Elizabeth Mitchell (1494–1564)</w:t>
      </w:r>
      <w:r>
        <w:rPr>
          <w:noProof/>
        </w:rPr>
        <w:tab/>
        <w:t>337</w:t>
      </w:r>
    </w:p>
    <w:p w14:paraId="370716C6" w14:textId="77777777" w:rsidR="00E2012A" w:rsidRDefault="00E2012A">
      <w:pPr>
        <w:pStyle w:val="Index2"/>
        <w:tabs>
          <w:tab w:val="right" w:leader="dot" w:pos="6830"/>
        </w:tabs>
        <w:rPr>
          <w:noProof/>
        </w:rPr>
      </w:pPr>
      <w:r>
        <w:rPr>
          <w:noProof/>
        </w:rPr>
        <w:t>Alexander (1514–1515)</w:t>
      </w:r>
      <w:r>
        <w:rPr>
          <w:noProof/>
        </w:rPr>
        <w:tab/>
        <w:t>313</w:t>
      </w:r>
    </w:p>
    <w:p w14:paraId="26018771" w14:textId="77777777" w:rsidR="00E2012A" w:rsidRDefault="00E2012A">
      <w:pPr>
        <w:pStyle w:val="Index2"/>
        <w:tabs>
          <w:tab w:val="right" w:leader="dot" w:pos="6830"/>
        </w:tabs>
        <w:rPr>
          <w:noProof/>
        </w:rPr>
      </w:pPr>
      <w:r>
        <w:rPr>
          <w:noProof/>
        </w:rPr>
        <w:t>Andrew (1480–1499)</w:t>
      </w:r>
      <w:r>
        <w:rPr>
          <w:noProof/>
        </w:rPr>
        <w:tab/>
        <w:t>313</w:t>
      </w:r>
    </w:p>
    <w:p w14:paraId="23B5C7E7" w14:textId="77777777" w:rsidR="00E2012A" w:rsidRDefault="00E2012A">
      <w:pPr>
        <w:pStyle w:val="Index2"/>
        <w:tabs>
          <w:tab w:val="right" w:leader="dot" w:pos="6830"/>
        </w:tabs>
        <w:rPr>
          <w:noProof/>
        </w:rPr>
      </w:pPr>
      <w:r>
        <w:rPr>
          <w:noProof/>
        </w:rPr>
        <w:t>Arthur (1509–1510)</w:t>
      </w:r>
      <w:r>
        <w:rPr>
          <w:noProof/>
        </w:rPr>
        <w:tab/>
        <w:t>313</w:t>
      </w:r>
    </w:p>
    <w:p w14:paraId="0FC2B832" w14:textId="77777777" w:rsidR="00E2012A" w:rsidRDefault="00E2012A">
      <w:pPr>
        <w:pStyle w:val="Index2"/>
        <w:tabs>
          <w:tab w:val="right" w:leader="dot" w:pos="6830"/>
        </w:tabs>
        <w:rPr>
          <w:noProof/>
        </w:rPr>
      </w:pPr>
      <w:r>
        <w:rPr>
          <w:noProof/>
        </w:rPr>
        <w:t>Dorothea (1528–1528)</w:t>
      </w:r>
      <w:r>
        <w:rPr>
          <w:noProof/>
        </w:rPr>
        <w:tab/>
        <w:t>314</w:t>
      </w:r>
    </w:p>
    <w:p w14:paraId="3C211062" w14:textId="77777777" w:rsidR="00E2012A" w:rsidRDefault="00E2012A">
      <w:pPr>
        <w:pStyle w:val="Index2"/>
        <w:tabs>
          <w:tab w:val="right" w:leader="dot" w:pos="6830"/>
        </w:tabs>
        <w:rPr>
          <w:noProof/>
        </w:rPr>
      </w:pPr>
      <w:r>
        <w:rPr>
          <w:noProof/>
        </w:rPr>
        <w:t>Henry (1499–1552)</w:t>
      </w:r>
      <w:r>
        <w:rPr>
          <w:noProof/>
        </w:rPr>
        <w:tab/>
        <w:t>314</w:t>
      </w:r>
    </w:p>
    <w:p w14:paraId="5B7E5E9C" w14:textId="77777777" w:rsidR="00E2012A" w:rsidRDefault="00E2012A">
      <w:pPr>
        <w:pStyle w:val="Index2"/>
        <w:tabs>
          <w:tab w:val="right" w:leader="dot" w:pos="6830"/>
        </w:tabs>
        <w:rPr>
          <w:noProof/>
        </w:rPr>
      </w:pPr>
      <w:r>
        <w:rPr>
          <w:noProof/>
        </w:rPr>
        <w:t>James (1507–1508)</w:t>
      </w:r>
      <w:r>
        <w:rPr>
          <w:noProof/>
        </w:rPr>
        <w:tab/>
        <w:t>312</w:t>
      </w:r>
    </w:p>
    <w:p w14:paraId="1A006CCD" w14:textId="77777777" w:rsidR="00E2012A" w:rsidRDefault="00E2012A">
      <w:pPr>
        <w:pStyle w:val="Index2"/>
        <w:tabs>
          <w:tab w:val="right" w:leader="dot" w:pos="6830"/>
        </w:tabs>
        <w:rPr>
          <w:noProof/>
        </w:rPr>
      </w:pPr>
      <w:r>
        <w:rPr>
          <w:noProof/>
        </w:rPr>
        <w:t>James (born as Robert) III (1451–1488)</w:t>
      </w:r>
      <w:r>
        <w:rPr>
          <w:noProof/>
        </w:rPr>
        <w:tab/>
        <w:t>290, 310</w:t>
      </w:r>
    </w:p>
    <w:p w14:paraId="1D5ABE0E" w14:textId="77777777" w:rsidR="00E2012A" w:rsidRDefault="00E2012A">
      <w:pPr>
        <w:pStyle w:val="Index2"/>
        <w:tabs>
          <w:tab w:val="right" w:leader="dot" w:pos="6830"/>
        </w:tabs>
        <w:rPr>
          <w:noProof/>
        </w:rPr>
      </w:pPr>
      <w:r>
        <w:rPr>
          <w:noProof/>
        </w:rPr>
        <w:t>James IV (1473–1513)</w:t>
      </w:r>
      <w:r>
        <w:rPr>
          <w:noProof/>
        </w:rPr>
        <w:tab/>
        <w:t>310</w:t>
      </w:r>
    </w:p>
    <w:p w14:paraId="3D39E0CC" w14:textId="77777777" w:rsidR="00E2012A" w:rsidRDefault="00E2012A">
      <w:pPr>
        <w:pStyle w:val="Index2"/>
        <w:tabs>
          <w:tab w:val="right" w:leader="dot" w:pos="6830"/>
        </w:tabs>
        <w:rPr>
          <w:noProof/>
        </w:rPr>
      </w:pPr>
      <w:r>
        <w:rPr>
          <w:noProof/>
        </w:rPr>
        <w:t>James V (1512–1542)</w:t>
      </w:r>
      <w:r>
        <w:rPr>
          <w:noProof/>
        </w:rPr>
        <w:tab/>
        <w:t>313, 333, 357</w:t>
      </w:r>
    </w:p>
    <w:p w14:paraId="7071D769" w14:textId="77777777" w:rsidR="00E2012A" w:rsidRDefault="00E2012A">
      <w:pPr>
        <w:pStyle w:val="Index1"/>
        <w:tabs>
          <w:tab w:val="right" w:leader="dot" w:pos="6830"/>
        </w:tabs>
        <w:rPr>
          <w:noProof/>
        </w:rPr>
      </w:pPr>
      <w:r>
        <w:rPr>
          <w:noProof/>
        </w:rPr>
        <w:t>Strange</w:t>
      </w:r>
    </w:p>
    <w:p w14:paraId="5A61C729" w14:textId="77777777" w:rsidR="00E2012A" w:rsidRDefault="00E2012A">
      <w:pPr>
        <w:pStyle w:val="Index2"/>
        <w:tabs>
          <w:tab w:val="right" w:leader="dot" w:pos="6830"/>
        </w:tabs>
        <w:rPr>
          <w:noProof/>
        </w:rPr>
      </w:pPr>
      <w:r>
        <w:rPr>
          <w:noProof/>
        </w:rPr>
        <w:t>Elizabeth (1534–1581)</w:t>
      </w:r>
      <w:r>
        <w:rPr>
          <w:noProof/>
        </w:rPr>
        <w:tab/>
        <w:t>385</w:t>
      </w:r>
    </w:p>
    <w:p w14:paraId="74225F03" w14:textId="77777777" w:rsidR="00E2012A" w:rsidRDefault="00E2012A">
      <w:pPr>
        <w:pStyle w:val="Index1"/>
        <w:tabs>
          <w:tab w:val="right" w:leader="dot" w:pos="6830"/>
        </w:tabs>
        <w:rPr>
          <w:noProof/>
        </w:rPr>
      </w:pPr>
      <w:r>
        <w:rPr>
          <w:noProof/>
        </w:rPr>
        <w:t>Strelly</w:t>
      </w:r>
    </w:p>
    <w:p w14:paraId="65A3DE3D" w14:textId="77777777" w:rsidR="00E2012A" w:rsidRDefault="00E2012A">
      <w:pPr>
        <w:pStyle w:val="Index2"/>
        <w:tabs>
          <w:tab w:val="right" w:leader="dot" w:pos="6830"/>
        </w:tabs>
        <w:rPr>
          <w:noProof/>
        </w:rPr>
      </w:pPr>
      <w:r>
        <w:rPr>
          <w:noProof/>
        </w:rPr>
        <w:t>Margaret (1507–1528)</w:t>
      </w:r>
      <w:r>
        <w:rPr>
          <w:noProof/>
        </w:rPr>
        <w:tab/>
        <w:t>377</w:t>
      </w:r>
    </w:p>
    <w:p w14:paraId="5A91B695" w14:textId="77777777" w:rsidR="00E2012A" w:rsidRDefault="00E2012A">
      <w:pPr>
        <w:pStyle w:val="Index1"/>
        <w:tabs>
          <w:tab w:val="right" w:leader="dot" w:pos="6830"/>
        </w:tabs>
        <w:rPr>
          <w:noProof/>
        </w:rPr>
      </w:pPr>
      <w:r>
        <w:rPr>
          <w:noProof/>
        </w:rPr>
        <w:t>Strivelyn</w:t>
      </w:r>
    </w:p>
    <w:p w14:paraId="2316459A" w14:textId="77777777" w:rsidR="00E2012A" w:rsidRDefault="00E2012A">
      <w:pPr>
        <w:pStyle w:val="Index2"/>
        <w:tabs>
          <w:tab w:val="right" w:leader="dot" w:pos="6830"/>
        </w:tabs>
        <w:rPr>
          <w:noProof/>
        </w:rPr>
      </w:pPr>
      <w:r>
        <w:rPr>
          <w:noProof/>
        </w:rPr>
        <w:t>Christiana Don's 17th GGM (1349–1420)</w:t>
      </w:r>
      <w:r>
        <w:rPr>
          <w:noProof/>
        </w:rPr>
        <w:tab/>
        <w:t>225, 239</w:t>
      </w:r>
    </w:p>
    <w:p w14:paraId="2878E5C3" w14:textId="77777777" w:rsidR="00E2012A" w:rsidRDefault="00E2012A">
      <w:pPr>
        <w:pStyle w:val="Index2"/>
        <w:tabs>
          <w:tab w:val="right" w:leader="dot" w:pos="6830"/>
        </w:tabs>
        <w:rPr>
          <w:noProof/>
        </w:rPr>
      </w:pPr>
      <w:r>
        <w:rPr>
          <w:noProof/>
        </w:rPr>
        <w:t>John Don's 18th GGF (in another branch) (1322–1378)</w:t>
      </w:r>
      <w:r>
        <w:rPr>
          <w:noProof/>
        </w:rPr>
        <w:tab/>
        <w:t>224</w:t>
      </w:r>
    </w:p>
    <w:p w14:paraId="411321E3" w14:textId="77777777" w:rsidR="00E2012A" w:rsidRDefault="00E2012A">
      <w:pPr>
        <w:pStyle w:val="Index1"/>
        <w:tabs>
          <w:tab w:val="right" w:leader="dot" w:pos="6830"/>
        </w:tabs>
        <w:rPr>
          <w:noProof/>
        </w:rPr>
      </w:pPr>
      <w:r>
        <w:rPr>
          <w:noProof/>
        </w:rPr>
        <w:t>Stuart</w:t>
      </w:r>
    </w:p>
    <w:p w14:paraId="1607D636" w14:textId="77777777" w:rsidR="00E2012A" w:rsidRDefault="00E2012A">
      <w:pPr>
        <w:pStyle w:val="Index2"/>
        <w:tabs>
          <w:tab w:val="right" w:leader="dot" w:pos="6830"/>
        </w:tabs>
        <w:rPr>
          <w:noProof/>
        </w:rPr>
      </w:pPr>
      <w:r>
        <w:rPr>
          <w:noProof/>
        </w:rPr>
        <w:t>Arthur Robert (1533–1592)</w:t>
      </w:r>
      <w:r>
        <w:rPr>
          <w:noProof/>
        </w:rPr>
        <w:tab/>
        <w:t>343</w:t>
      </w:r>
    </w:p>
    <w:p w14:paraId="45B199CD" w14:textId="77777777" w:rsidR="00E2012A" w:rsidRDefault="00E2012A">
      <w:pPr>
        <w:pStyle w:val="Index2"/>
        <w:tabs>
          <w:tab w:val="right" w:leader="dot" w:pos="6830"/>
        </w:tabs>
        <w:rPr>
          <w:noProof/>
        </w:rPr>
      </w:pPr>
      <w:r>
        <w:rPr>
          <w:noProof/>
        </w:rPr>
        <w:t>Arthur Robert (1541–1541)</w:t>
      </w:r>
      <w:r>
        <w:rPr>
          <w:noProof/>
        </w:rPr>
        <w:tab/>
        <w:t>337</w:t>
      </w:r>
    </w:p>
    <w:p w14:paraId="4966328D" w14:textId="77777777" w:rsidR="00E2012A" w:rsidRDefault="00E2012A">
      <w:pPr>
        <w:pStyle w:val="Index2"/>
        <w:tabs>
          <w:tab w:val="right" w:leader="dot" w:pos="6830"/>
        </w:tabs>
        <w:rPr>
          <w:noProof/>
        </w:rPr>
      </w:pPr>
      <w:r>
        <w:rPr>
          <w:noProof/>
        </w:rPr>
        <w:t>Charles (1555–1576)</w:t>
      </w:r>
      <w:r>
        <w:rPr>
          <w:noProof/>
        </w:rPr>
        <w:tab/>
        <w:t>356, 358</w:t>
      </w:r>
    </w:p>
    <w:p w14:paraId="70AE2655" w14:textId="77777777" w:rsidR="00E2012A" w:rsidRDefault="00E2012A">
      <w:pPr>
        <w:pStyle w:val="Index2"/>
        <w:tabs>
          <w:tab w:val="right" w:leader="dot" w:pos="6830"/>
        </w:tabs>
        <w:rPr>
          <w:noProof/>
        </w:rPr>
      </w:pPr>
      <w:r>
        <w:rPr>
          <w:noProof/>
        </w:rPr>
        <w:t>Charles I (1564–1660)</w:t>
      </w:r>
      <w:r>
        <w:rPr>
          <w:noProof/>
        </w:rPr>
        <w:tab/>
        <w:t>356, 358</w:t>
      </w:r>
    </w:p>
    <w:p w14:paraId="64018649" w14:textId="77777777" w:rsidR="00E2012A" w:rsidRDefault="00E2012A">
      <w:pPr>
        <w:pStyle w:val="Index2"/>
        <w:tabs>
          <w:tab w:val="right" w:leader="dot" w:pos="6830"/>
        </w:tabs>
        <w:rPr>
          <w:noProof/>
        </w:rPr>
      </w:pPr>
      <w:r>
        <w:rPr>
          <w:noProof/>
        </w:rPr>
        <w:t>Charles I (1600–1649)</w:t>
      </w:r>
      <w:r>
        <w:rPr>
          <w:noProof/>
        </w:rPr>
        <w:tab/>
        <w:t>373, 395</w:t>
      </w:r>
    </w:p>
    <w:p w14:paraId="29897EA7" w14:textId="77777777" w:rsidR="00E2012A" w:rsidRDefault="00E2012A">
      <w:pPr>
        <w:pStyle w:val="Index2"/>
        <w:tabs>
          <w:tab w:val="right" w:leader="dot" w:pos="6830"/>
        </w:tabs>
        <w:rPr>
          <w:noProof/>
        </w:rPr>
      </w:pPr>
      <w:r>
        <w:rPr>
          <w:noProof/>
        </w:rPr>
        <w:t>Charles James II (1629–1629)</w:t>
      </w:r>
      <w:r>
        <w:rPr>
          <w:noProof/>
        </w:rPr>
        <w:tab/>
        <w:t>396</w:t>
      </w:r>
    </w:p>
    <w:p w14:paraId="1ACCA83C" w14:textId="77777777" w:rsidR="00E2012A" w:rsidRDefault="00E2012A">
      <w:pPr>
        <w:pStyle w:val="Index2"/>
        <w:tabs>
          <w:tab w:val="right" w:leader="dot" w:pos="6830"/>
        </w:tabs>
        <w:rPr>
          <w:noProof/>
        </w:rPr>
      </w:pPr>
      <w:r>
        <w:rPr>
          <w:noProof/>
        </w:rPr>
        <w:t>Charles of Darnley (1531–1576)</w:t>
      </w:r>
      <w:r>
        <w:rPr>
          <w:noProof/>
        </w:rPr>
        <w:tab/>
        <w:t>343</w:t>
      </w:r>
    </w:p>
    <w:p w14:paraId="385EB7ED" w14:textId="77777777" w:rsidR="00E2012A" w:rsidRDefault="00E2012A">
      <w:pPr>
        <w:pStyle w:val="Index2"/>
        <w:tabs>
          <w:tab w:val="right" w:leader="dot" w:pos="6830"/>
        </w:tabs>
        <w:rPr>
          <w:noProof/>
        </w:rPr>
      </w:pPr>
      <w:r>
        <w:rPr>
          <w:noProof/>
        </w:rPr>
        <w:t>Elizabeth (1596–1662)</w:t>
      </w:r>
      <w:r>
        <w:rPr>
          <w:noProof/>
        </w:rPr>
        <w:tab/>
        <w:t>373, 394</w:t>
      </w:r>
    </w:p>
    <w:p w14:paraId="24C2C66E" w14:textId="77777777" w:rsidR="00E2012A" w:rsidRDefault="00E2012A">
      <w:pPr>
        <w:pStyle w:val="Index2"/>
        <w:tabs>
          <w:tab w:val="right" w:leader="dot" w:pos="6830"/>
        </w:tabs>
        <w:rPr>
          <w:noProof/>
        </w:rPr>
      </w:pPr>
      <w:r>
        <w:rPr>
          <w:noProof/>
        </w:rPr>
        <w:t>Henry (1545–1567)</w:t>
      </w:r>
      <w:r>
        <w:rPr>
          <w:noProof/>
        </w:rPr>
        <w:tab/>
        <w:t>344, 346, 356, 357</w:t>
      </w:r>
    </w:p>
    <w:p w14:paraId="5F4340CD" w14:textId="77777777" w:rsidR="00E2012A" w:rsidRDefault="00E2012A">
      <w:pPr>
        <w:pStyle w:val="Index2"/>
        <w:tabs>
          <w:tab w:val="right" w:leader="dot" w:pos="6830"/>
        </w:tabs>
        <w:rPr>
          <w:noProof/>
        </w:rPr>
      </w:pPr>
      <w:r>
        <w:rPr>
          <w:noProof/>
        </w:rPr>
        <w:t>Henry (1566–1567)</w:t>
      </w:r>
      <w:r>
        <w:rPr>
          <w:noProof/>
        </w:rPr>
        <w:tab/>
        <w:t>356, 358</w:t>
      </w:r>
    </w:p>
    <w:p w14:paraId="3219E652" w14:textId="77777777" w:rsidR="00E2012A" w:rsidRDefault="00E2012A">
      <w:pPr>
        <w:pStyle w:val="Index2"/>
        <w:tabs>
          <w:tab w:val="right" w:leader="dot" w:pos="6830"/>
        </w:tabs>
        <w:rPr>
          <w:noProof/>
        </w:rPr>
      </w:pPr>
      <w:r>
        <w:rPr>
          <w:noProof/>
        </w:rPr>
        <w:t>James (1540–1541)</w:t>
      </w:r>
      <w:r>
        <w:rPr>
          <w:noProof/>
        </w:rPr>
        <w:tab/>
        <w:t>336</w:t>
      </w:r>
    </w:p>
    <w:p w14:paraId="26A59635" w14:textId="77777777" w:rsidR="00E2012A" w:rsidRDefault="00E2012A">
      <w:pPr>
        <w:pStyle w:val="Index2"/>
        <w:tabs>
          <w:tab w:val="right" w:leader="dot" w:pos="6830"/>
        </w:tabs>
        <w:rPr>
          <w:noProof/>
        </w:rPr>
      </w:pPr>
      <w:r>
        <w:rPr>
          <w:noProof/>
        </w:rPr>
        <w:t>James Charles I (of Scotland) and VI (of England and Ireland) (1564–1625)</w:t>
      </w:r>
      <w:r>
        <w:rPr>
          <w:noProof/>
        </w:rPr>
        <w:tab/>
        <w:t>346, 356, 358, 372</w:t>
      </w:r>
    </w:p>
    <w:p w14:paraId="39802E7E" w14:textId="77777777" w:rsidR="00E2012A" w:rsidRDefault="00E2012A">
      <w:pPr>
        <w:pStyle w:val="Index2"/>
        <w:tabs>
          <w:tab w:val="right" w:leader="dot" w:pos="6830"/>
        </w:tabs>
        <w:rPr>
          <w:noProof/>
        </w:rPr>
      </w:pPr>
      <w:r>
        <w:rPr>
          <w:noProof/>
        </w:rPr>
        <w:t>James II (1430–1460)</w:t>
      </w:r>
      <w:r>
        <w:rPr>
          <w:noProof/>
        </w:rPr>
        <w:tab/>
        <w:t>290</w:t>
      </w:r>
    </w:p>
    <w:p w14:paraId="05847D4E" w14:textId="77777777" w:rsidR="00E2012A" w:rsidRDefault="00E2012A">
      <w:pPr>
        <w:pStyle w:val="Index2"/>
        <w:tabs>
          <w:tab w:val="right" w:leader="dot" w:pos="6830"/>
        </w:tabs>
        <w:rPr>
          <w:noProof/>
        </w:rPr>
      </w:pPr>
      <w:r>
        <w:rPr>
          <w:noProof/>
        </w:rPr>
        <w:t>Mary Elizabeth (1562–1629)</w:t>
      </w:r>
      <w:r>
        <w:rPr>
          <w:noProof/>
        </w:rPr>
        <w:tab/>
        <w:t>356, 358</w:t>
      </w:r>
    </w:p>
    <w:p w14:paraId="46C7D188" w14:textId="77777777" w:rsidR="00E2012A" w:rsidRDefault="00E2012A">
      <w:pPr>
        <w:pStyle w:val="Index2"/>
        <w:tabs>
          <w:tab w:val="right" w:leader="dot" w:pos="6830"/>
        </w:tabs>
        <w:rPr>
          <w:noProof/>
        </w:rPr>
      </w:pPr>
      <w:r>
        <w:rPr>
          <w:noProof/>
        </w:rPr>
        <w:t>Matthew (1516–1571)</w:t>
      </w:r>
      <w:r>
        <w:rPr>
          <w:noProof/>
        </w:rPr>
        <w:tab/>
        <w:t>337, 355</w:t>
      </w:r>
    </w:p>
    <w:p w14:paraId="7ABE3115" w14:textId="77777777" w:rsidR="00E2012A" w:rsidRDefault="00E2012A">
      <w:pPr>
        <w:pStyle w:val="Index1"/>
        <w:tabs>
          <w:tab w:val="right" w:leader="dot" w:pos="6830"/>
        </w:tabs>
        <w:rPr>
          <w:noProof/>
        </w:rPr>
      </w:pPr>
      <w:r>
        <w:rPr>
          <w:noProof/>
        </w:rPr>
        <w:t>Stutleen</w:t>
      </w:r>
    </w:p>
    <w:p w14:paraId="6D6DFB4C" w14:textId="77777777" w:rsidR="00E2012A" w:rsidRDefault="00E2012A">
      <w:pPr>
        <w:pStyle w:val="Index2"/>
        <w:tabs>
          <w:tab w:val="right" w:leader="dot" w:pos="6830"/>
        </w:tabs>
        <w:rPr>
          <w:noProof/>
        </w:rPr>
      </w:pPr>
      <w:r>
        <w:rPr>
          <w:noProof/>
        </w:rPr>
        <w:t>Robert Henry (1936–   )</w:t>
      </w:r>
      <w:r>
        <w:rPr>
          <w:noProof/>
        </w:rPr>
        <w:tab/>
        <w:t>647</w:t>
      </w:r>
    </w:p>
    <w:p w14:paraId="2F4E7870" w14:textId="77777777" w:rsidR="00E2012A" w:rsidRDefault="00E2012A">
      <w:pPr>
        <w:pStyle w:val="Index1"/>
        <w:tabs>
          <w:tab w:val="right" w:leader="dot" w:pos="6830"/>
        </w:tabs>
        <w:rPr>
          <w:noProof/>
        </w:rPr>
      </w:pPr>
      <w:r>
        <w:rPr>
          <w:noProof/>
        </w:rPr>
        <w:t>Sunnucks</w:t>
      </w:r>
    </w:p>
    <w:p w14:paraId="706F34D4" w14:textId="77777777" w:rsidR="00E2012A" w:rsidRDefault="00E2012A">
      <w:pPr>
        <w:pStyle w:val="Index2"/>
        <w:tabs>
          <w:tab w:val="right" w:leader="dot" w:pos="6830"/>
        </w:tabs>
        <w:rPr>
          <w:noProof/>
        </w:rPr>
      </w:pPr>
      <w:r>
        <w:rPr>
          <w:noProof/>
        </w:rPr>
        <w:t>Dawn (1945–   )</w:t>
      </w:r>
      <w:r>
        <w:rPr>
          <w:noProof/>
        </w:rPr>
        <w:tab/>
        <w:t>584</w:t>
      </w:r>
    </w:p>
    <w:p w14:paraId="754AA88A" w14:textId="77777777" w:rsidR="00E2012A" w:rsidRDefault="00E2012A">
      <w:pPr>
        <w:pStyle w:val="Index2"/>
        <w:tabs>
          <w:tab w:val="right" w:leader="dot" w:pos="6830"/>
        </w:tabs>
        <w:rPr>
          <w:noProof/>
        </w:rPr>
      </w:pPr>
      <w:r>
        <w:rPr>
          <w:noProof/>
        </w:rPr>
        <w:t>George Henry (1921–2007)</w:t>
      </w:r>
      <w:r>
        <w:rPr>
          <w:noProof/>
        </w:rPr>
        <w:tab/>
        <w:t>584</w:t>
      </w:r>
    </w:p>
    <w:p w14:paraId="4C30BC54" w14:textId="77777777" w:rsidR="00E2012A" w:rsidRDefault="00E2012A">
      <w:pPr>
        <w:pStyle w:val="Index1"/>
        <w:tabs>
          <w:tab w:val="right" w:leader="dot" w:pos="6830"/>
        </w:tabs>
        <w:rPr>
          <w:noProof/>
        </w:rPr>
      </w:pPr>
      <w:r>
        <w:rPr>
          <w:noProof/>
        </w:rPr>
        <w:t>Swete</w:t>
      </w:r>
    </w:p>
    <w:p w14:paraId="04B5C8A6" w14:textId="77777777" w:rsidR="00E2012A" w:rsidRDefault="00E2012A">
      <w:pPr>
        <w:pStyle w:val="Index2"/>
        <w:tabs>
          <w:tab w:val="right" w:leader="dot" w:pos="6830"/>
        </w:tabs>
        <w:rPr>
          <w:noProof/>
        </w:rPr>
      </w:pPr>
      <w:r>
        <w:rPr>
          <w:noProof/>
        </w:rPr>
        <w:t>John (1475–1561)</w:t>
      </w:r>
      <w:r>
        <w:rPr>
          <w:noProof/>
        </w:rPr>
        <w:tab/>
        <w:t>370</w:t>
      </w:r>
    </w:p>
    <w:p w14:paraId="4CDF2B85" w14:textId="77777777" w:rsidR="00E2012A" w:rsidRDefault="00E2012A">
      <w:pPr>
        <w:pStyle w:val="Index2"/>
        <w:tabs>
          <w:tab w:val="right" w:leader="dot" w:pos="6830"/>
        </w:tabs>
        <w:rPr>
          <w:noProof/>
        </w:rPr>
      </w:pPr>
      <w:r>
        <w:rPr>
          <w:noProof/>
        </w:rPr>
        <w:t>Margaret (1511–1566)</w:t>
      </w:r>
      <w:r>
        <w:rPr>
          <w:noProof/>
        </w:rPr>
        <w:tab/>
        <w:t>370</w:t>
      </w:r>
    </w:p>
    <w:p w14:paraId="28957565"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08C562A3" w14:textId="77777777" w:rsidR="00E2012A" w:rsidRDefault="00E2012A">
      <w:pPr>
        <w:pStyle w:val="Index1"/>
        <w:tabs>
          <w:tab w:val="right" w:leader="dot" w:pos="6830"/>
        </w:tabs>
        <w:rPr>
          <w:noProof/>
        </w:rPr>
      </w:pPr>
      <w:r>
        <w:rPr>
          <w:noProof/>
        </w:rPr>
        <w:t>Targett</w:t>
      </w:r>
    </w:p>
    <w:p w14:paraId="1765AA82" w14:textId="77777777" w:rsidR="00E2012A" w:rsidRDefault="00E2012A">
      <w:pPr>
        <w:pStyle w:val="Index2"/>
        <w:tabs>
          <w:tab w:val="right" w:leader="dot" w:pos="6830"/>
        </w:tabs>
        <w:rPr>
          <w:noProof/>
        </w:rPr>
      </w:pPr>
      <w:r>
        <w:rPr>
          <w:noProof/>
        </w:rPr>
        <w:t>Ernest Edgar (1894–1976)</w:t>
      </w:r>
      <w:r>
        <w:rPr>
          <w:noProof/>
        </w:rPr>
        <w:tab/>
        <w:t>530</w:t>
      </w:r>
    </w:p>
    <w:p w14:paraId="324B05E8" w14:textId="77777777" w:rsidR="00E2012A" w:rsidRDefault="00E2012A">
      <w:pPr>
        <w:pStyle w:val="Index2"/>
        <w:tabs>
          <w:tab w:val="right" w:leader="dot" w:pos="6830"/>
        </w:tabs>
        <w:rPr>
          <w:noProof/>
        </w:rPr>
      </w:pPr>
      <w:r>
        <w:rPr>
          <w:noProof/>
        </w:rPr>
        <w:t>Hayden Roy (1928–2014)</w:t>
      </w:r>
      <w:r>
        <w:rPr>
          <w:noProof/>
        </w:rPr>
        <w:tab/>
        <w:t>530</w:t>
      </w:r>
    </w:p>
    <w:p w14:paraId="032E7678" w14:textId="77777777" w:rsidR="00E2012A" w:rsidRDefault="00E2012A">
      <w:pPr>
        <w:pStyle w:val="Index2"/>
        <w:tabs>
          <w:tab w:val="right" w:leader="dot" w:pos="6830"/>
        </w:tabs>
        <w:rPr>
          <w:noProof/>
        </w:rPr>
      </w:pPr>
      <w:r>
        <w:rPr>
          <w:noProof/>
        </w:rPr>
        <w:t>Julie M. (1958–   )</w:t>
      </w:r>
      <w:r>
        <w:rPr>
          <w:noProof/>
        </w:rPr>
        <w:tab/>
        <w:t>530, 564</w:t>
      </w:r>
    </w:p>
    <w:p w14:paraId="28837D43" w14:textId="77777777" w:rsidR="00E2012A" w:rsidRDefault="00E2012A">
      <w:pPr>
        <w:pStyle w:val="Index1"/>
        <w:tabs>
          <w:tab w:val="right" w:leader="dot" w:pos="6830"/>
        </w:tabs>
        <w:rPr>
          <w:noProof/>
        </w:rPr>
      </w:pPr>
      <w:r>
        <w:rPr>
          <w:noProof/>
        </w:rPr>
        <w:t>Teesdale</w:t>
      </w:r>
    </w:p>
    <w:p w14:paraId="57693880" w14:textId="77777777" w:rsidR="00E2012A" w:rsidRDefault="00E2012A">
      <w:pPr>
        <w:pStyle w:val="Index2"/>
        <w:tabs>
          <w:tab w:val="right" w:leader="dot" w:pos="6830"/>
        </w:tabs>
        <w:rPr>
          <w:noProof/>
        </w:rPr>
      </w:pPr>
      <w:r>
        <w:rPr>
          <w:noProof/>
        </w:rPr>
        <w:t>Ged (1942–   )</w:t>
      </w:r>
      <w:r>
        <w:rPr>
          <w:noProof/>
        </w:rPr>
        <w:tab/>
        <w:t>621</w:t>
      </w:r>
    </w:p>
    <w:p w14:paraId="7AA96A14" w14:textId="77777777" w:rsidR="00E2012A" w:rsidRDefault="00E2012A">
      <w:pPr>
        <w:pStyle w:val="Index1"/>
        <w:tabs>
          <w:tab w:val="right" w:leader="dot" w:pos="6830"/>
        </w:tabs>
        <w:rPr>
          <w:noProof/>
        </w:rPr>
      </w:pPr>
      <w:r>
        <w:rPr>
          <w:noProof/>
        </w:rPr>
        <w:t>Thomas</w:t>
      </w:r>
    </w:p>
    <w:p w14:paraId="50576A77" w14:textId="77777777" w:rsidR="00E2012A" w:rsidRDefault="00E2012A">
      <w:pPr>
        <w:pStyle w:val="Index2"/>
        <w:tabs>
          <w:tab w:val="right" w:leader="dot" w:pos="6830"/>
        </w:tabs>
        <w:rPr>
          <w:noProof/>
        </w:rPr>
      </w:pPr>
      <w:r>
        <w:rPr>
          <w:noProof/>
        </w:rPr>
        <w:t>Bessie E. (1925–1976)</w:t>
      </w:r>
      <w:r>
        <w:rPr>
          <w:noProof/>
        </w:rPr>
        <w:tab/>
        <w:t>526</w:t>
      </w:r>
    </w:p>
    <w:p w14:paraId="449C31F8" w14:textId="77777777" w:rsidR="00E2012A" w:rsidRDefault="00E2012A">
      <w:pPr>
        <w:pStyle w:val="Index2"/>
        <w:tabs>
          <w:tab w:val="right" w:leader="dot" w:pos="6830"/>
        </w:tabs>
        <w:rPr>
          <w:noProof/>
        </w:rPr>
      </w:pPr>
      <w:r>
        <w:rPr>
          <w:noProof/>
        </w:rPr>
        <w:t>Charles W. (1905–1927)</w:t>
      </w:r>
      <w:r>
        <w:rPr>
          <w:noProof/>
        </w:rPr>
        <w:tab/>
        <w:t>525</w:t>
      </w:r>
    </w:p>
    <w:p w14:paraId="3735CFA9" w14:textId="77777777" w:rsidR="00E2012A" w:rsidRDefault="00E2012A">
      <w:pPr>
        <w:pStyle w:val="Index1"/>
        <w:tabs>
          <w:tab w:val="right" w:leader="dot" w:pos="6830"/>
        </w:tabs>
        <w:rPr>
          <w:noProof/>
        </w:rPr>
      </w:pPr>
      <w:r>
        <w:rPr>
          <w:noProof/>
        </w:rPr>
        <w:t>ThrondsSon</w:t>
      </w:r>
    </w:p>
    <w:p w14:paraId="266C54B2" w14:textId="77777777" w:rsidR="00E2012A" w:rsidRDefault="00E2012A">
      <w:pPr>
        <w:pStyle w:val="Index2"/>
        <w:tabs>
          <w:tab w:val="right" w:leader="dot" w:pos="6830"/>
        </w:tabs>
        <w:rPr>
          <w:noProof/>
        </w:rPr>
      </w:pPr>
      <w:r>
        <w:rPr>
          <w:noProof/>
        </w:rPr>
        <w:t>Eystein (668–759)</w:t>
      </w:r>
      <w:r>
        <w:rPr>
          <w:noProof/>
        </w:rPr>
        <w:tab/>
        <w:t>18</w:t>
      </w:r>
    </w:p>
    <w:p w14:paraId="24FA0363" w14:textId="77777777" w:rsidR="00E2012A" w:rsidRDefault="00E2012A">
      <w:pPr>
        <w:pStyle w:val="Index1"/>
        <w:tabs>
          <w:tab w:val="right" w:leader="dot" w:pos="6830"/>
        </w:tabs>
        <w:rPr>
          <w:noProof/>
        </w:rPr>
      </w:pPr>
      <w:r>
        <w:rPr>
          <w:noProof/>
        </w:rPr>
        <w:t>Thurn</w:t>
      </w:r>
    </w:p>
    <w:p w14:paraId="2660B4D3" w14:textId="77777777" w:rsidR="00E2012A" w:rsidRDefault="00E2012A">
      <w:pPr>
        <w:pStyle w:val="Index2"/>
        <w:tabs>
          <w:tab w:val="right" w:leader="dot" w:pos="6830"/>
        </w:tabs>
        <w:rPr>
          <w:noProof/>
        </w:rPr>
      </w:pPr>
      <w:r>
        <w:rPr>
          <w:noProof/>
        </w:rPr>
        <w:t>Rosa Elizabeth (1908–1921)</w:t>
      </w:r>
      <w:r>
        <w:rPr>
          <w:noProof/>
        </w:rPr>
        <w:tab/>
        <w:t>637</w:t>
      </w:r>
    </w:p>
    <w:p w14:paraId="6705BD8B" w14:textId="77777777" w:rsidR="00E2012A" w:rsidRDefault="00E2012A">
      <w:pPr>
        <w:pStyle w:val="Index1"/>
        <w:tabs>
          <w:tab w:val="right" w:leader="dot" w:pos="6830"/>
        </w:tabs>
        <w:rPr>
          <w:noProof/>
        </w:rPr>
      </w:pPr>
      <w:r>
        <w:rPr>
          <w:noProof/>
        </w:rPr>
        <w:t>Tibetot</w:t>
      </w:r>
    </w:p>
    <w:p w14:paraId="624574DB" w14:textId="77777777" w:rsidR="00E2012A" w:rsidRDefault="00E2012A">
      <w:pPr>
        <w:pStyle w:val="Index2"/>
        <w:tabs>
          <w:tab w:val="right" w:leader="dot" w:pos="6830"/>
        </w:tabs>
        <w:rPr>
          <w:noProof/>
        </w:rPr>
      </w:pPr>
      <w:r>
        <w:rPr>
          <w:noProof/>
        </w:rPr>
        <w:t>Elisabeth (1370–1428)</w:t>
      </w:r>
      <w:r>
        <w:rPr>
          <w:noProof/>
        </w:rPr>
        <w:tab/>
        <w:t>260, 269</w:t>
      </w:r>
    </w:p>
    <w:p w14:paraId="1DA0DCF6" w14:textId="77777777" w:rsidR="00E2012A" w:rsidRDefault="00E2012A">
      <w:pPr>
        <w:pStyle w:val="Index2"/>
        <w:tabs>
          <w:tab w:val="right" w:leader="dot" w:pos="6830"/>
        </w:tabs>
        <w:rPr>
          <w:noProof/>
        </w:rPr>
      </w:pPr>
      <w:r>
        <w:rPr>
          <w:noProof/>
        </w:rPr>
        <w:t>John (1313–1367)</w:t>
      </w:r>
      <w:r>
        <w:rPr>
          <w:noProof/>
        </w:rPr>
        <w:tab/>
        <w:t>245</w:t>
      </w:r>
    </w:p>
    <w:p w14:paraId="3F499652" w14:textId="77777777" w:rsidR="00E2012A" w:rsidRDefault="00E2012A">
      <w:pPr>
        <w:pStyle w:val="Index2"/>
        <w:tabs>
          <w:tab w:val="right" w:leader="dot" w:pos="6830"/>
        </w:tabs>
        <w:rPr>
          <w:noProof/>
        </w:rPr>
      </w:pPr>
      <w:r>
        <w:rPr>
          <w:noProof/>
        </w:rPr>
        <w:t>Robert (1341–1372)</w:t>
      </w:r>
      <w:r>
        <w:rPr>
          <w:noProof/>
        </w:rPr>
        <w:tab/>
        <w:t>245, 259</w:t>
      </w:r>
    </w:p>
    <w:p w14:paraId="0518902C" w14:textId="77777777" w:rsidR="00E2012A" w:rsidRDefault="00E2012A">
      <w:pPr>
        <w:pStyle w:val="Index1"/>
        <w:tabs>
          <w:tab w:val="right" w:leader="dot" w:pos="6830"/>
        </w:tabs>
        <w:rPr>
          <w:noProof/>
        </w:rPr>
      </w:pPr>
      <w:r>
        <w:rPr>
          <w:noProof/>
        </w:rPr>
        <w:t>Tift</w:t>
      </w:r>
    </w:p>
    <w:p w14:paraId="1A5FAD4C" w14:textId="77777777" w:rsidR="00E2012A" w:rsidRDefault="00E2012A">
      <w:pPr>
        <w:pStyle w:val="Index2"/>
        <w:tabs>
          <w:tab w:val="right" w:leader="dot" w:pos="6830"/>
        </w:tabs>
        <w:rPr>
          <w:noProof/>
        </w:rPr>
      </w:pPr>
      <w:r>
        <w:rPr>
          <w:noProof/>
        </w:rPr>
        <w:t>Wealthy (1775–1817)</w:t>
      </w:r>
      <w:r>
        <w:rPr>
          <w:noProof/>
        </w:rPr>
        <w:tab/>
        <w:t>550</w:t>
      </w:r>
    </w:p>
    <w:p w14:paraId="6387F0C2" w14:textId="77777777" w:rsidR="00E2012A" w:rsidRDefault="00E2012A">
      <w:pPr>
        <w:pStyle w:val="Index1"/>
        <w:tabs>
          <w:tab w:val="right" w:leader="dot" w:pos="6830"/>
        </w:tabs>
        <w:rPr>
          <w:noProof/>
        </w:rPr>
      </w:pPr>
      <w:r>
        <w:rPr>
          <w:noProof/>
        </w:rPr>
        <w:t>Tizard</w:t>
      </w:r>
    </w:p>
    <w:p w14:paraId="712C2C7F" w14:textId="77777777" w:rsidR="00E2012A" w:rsidRDefault="00E2012A">
      <w:pPr>
        <w:pStyle w:val="Index2"/>
        <w:tabs>
          <w:tab w:val="right" w:leader="dot" w:pos="6830"/>
        </w:tabs>
        <w:rPr>
          <w:noProof/>
        </w:rPr>
      </w:pPr>
      <w:r>
        <w:rPr>
          <w:noProof/>
        </w:rPr>
        <w:t>Maureen Jean (1949–2002)</w:t>
      </w:r>
      <w:r>
        <w:rPr>
          <w:noProof/>
        </w:rPr>
        <w:tab/>
        <w:t>561</w:t>
      </w:r>
    </w:p>
    <w:p w14:paraId="46B4052A" w14:textId="77777777" w:rsidR="00E2012A" w:rsidRDefault="00E2012A">
      <w:pPr>
        <w:pStyle w:val="Index1"/>
        <w:tabs>
          <w:tab w:val="right" w:leader="dot" w:pos="6830"/>
        </w:tabs>
        <w:rPr>
          <w:noProof/>
        </w:rPr>
      </w:pPr>
      <w:r>
        <w:rPr>
          <w:noProof/>
        </w:rPr>
        <w:t>Tocknell</w:t>
      </w:r>
    </w:p>
    <w:p w14:paraId="0336EE02" w14:textId="77777777" w:rsidR="00E2012A" w:rsidRDefault="00E2012A">
      <w:pPr>
        <w:pStyle w:val="Index2"/>
        <w:tabs>
          <w:tab w:val="right" w:leader="dot" w:pos="6830"/>
        </w:tabs>
        <w:rPr>
          <w:noProof/>
        </w:rPr>
      </w:pPr>
      <w:r>
        <w:rPr>
          <w:noProof/>
        </w:rPr>
        <w:t>Margery (1616–1634)</w:t>
      </w:r>
      <w:r>
        <w:rPr>
          <w:noProof/>
        </w:rPr>
        <w:tab/>
        <w:t>410</w:t>
      </w:r>
    </w:p>
    <w:p w14:paraId="6D557CB8" w14:textId="77777777" w:rsidR="00E2012A" w:rsidRDefault="00E2012A">
      <w:pPr>
        <w:pStyle w:val="Index1"/>
        <w:tabs>
          <w:tab w:val="right" w:leader="dot" w:pos="6830"/>
        </w:tabs>
        <w:rPr>
          <w:noProof/>
        </w:rPr>
      </w:pPr>
      <w:r>
        <w:rPr>
          <w:noProof/>
        </w:rPr>
        <w:t>Tofield-Hibbs</w:t>
      </w:r>
    </w:p>
    <w:p w14:paraId="039E8F51" w14:textId="77777777" w:rsidR="00E2012A" w:rsidRDefault="00E2012A">
      <w:pPr>
        <w:pStyle w:val="Index2"/>
        <w:tabs>
          <w:tab w:val="right" w:leader="dot" w:pos="6830"/>
        </w:tabs>
        <w:rPr>
          <w:noProof/>
        </w:rPr>
      </w:pPr>
      <w:r>
        <w:rPr>
          <w:noProof/>
        </w:rPr>
        <w:t>John (1905–2006)</w:t>
      </w:r>
      <w:r>
        <w:rPr>
          <w:noProof/>
        </w:rPr>
        <w:tab/>
        <w:t>564</w:t>
      </w:r>
    </w:p>
    <w:p w14:paraId="74ECD331" w14:textId="77777777" w:rsidR="00E2012A" w:rsidRDefault="00E2012A">
      <w:pPr>
        <w:pStyle w:val="Index2"/>
        <w:tabs>
          <w:tab w:val="right" w:leader="dot" w:pos="6830"/>
        </w:tabs>
        <w:rPr>
          <w:noProof/>
        </w:rPr>
      </w:pPr>
      <w:r>
        <w:rPr>
          <w:noProof/>
        </w:rPr>
        <w:t>Michael (1939–2007)</w:t>
      </w:r>
      <w:r>
        <w:rPr>
          <w:noProof/>
        </w:rPr>
        <w:tab/>
        <w:t>564</w:t>
      </w:r>
    </w:p>
    <w:p w14:paraId="3C6EE48E" w14:textId="77777777" w:rsidR="00E2012A" w:rsidRDefault="00E2012A">
      <w:pPr>
        <w:pStyle w:val="Index1"/>
        <w:tabs>
          <w:tab w:val="right" w:leader="dot" w:pos="6830"/>
        </w:tabs>
        <w:rPr>
          <w:noProof/>
        </w:rPr>
      </w:pPr>
      <w:r>
        <w:rPr>
          <w:noProof/>
        </w:rPr>
        <w:t>Treptow</w:t>
      </w:r>
    </w:p>
    <w:p w14:paraId="0542E8D7" w14:textId="77777777" w:rsidR="00E2012A" w:rsidRDefault="00E2012A">
      <w:pPr>
        <w:pStyle w:val="Index2"/>
        <w:tabs>
          <w:tab w:val="right" w:leader="dot" w:pos="6830"/>
        </w:tabs>
        <w:rPr>
          <w:noProof/>
        </w:rPr>
      </w:pPr>
      <w:r>
        <w:rPr>
          <w:noProof/>
        </w:rPr>
        <w:t>Cheryl Lynn (1950–   )</w:t>
      </w:r>
      <w:r>
        <w:rPr>
          <w:noProof/>
        </w:rPr>
        <w:tab/>
        <w:t>646, 672</w:t>
      </w:r>
    </w:p>
    <w:p w14:paraId="72EB3DFE" w14:textId="77777777" w:rsidR="00E2012A" w:rsidRDefault="00E2012A">
      <w:pPr>
        <w:pStyle w:val="Index2"/>
        <w:tabs>
          <w:tab w:val="right" w:leader="dot" w:pos="6830"/>
        </w:tabs>
        <w:rPr>
          <w:noProof/>
        </w:rPr>
      </w:pPr>
      <w:r>
        <w:rPr>
          <w:noProof/>
        </w:rPr>
        <w:t>Crystal Lee (1963–   )</w:t>
      </w:r>
      <w:r>
        <w:rPr>
          <w:noProof/>
        </w:rPr>
        <w:tab/>
        <w:t>647, 674</w:t>
      </w:r>
    </w:p>
    <w:p w14:paraId="45B63AD3" w14:textId="77777777" w:rsidR="00E2012A" w:rsidRDefault="00E2012A">
      <w:pPr>
        <w:pStyle w:val="Index2"/>
        <w:tabs>
          <w:tab w:val="right" w:leader="dot" w:pos="6830"/>
        </w:tabs>
        <w:rPr>
          <w:noProof/>
        </w:rPr>
      </w:pPr>
      <w:r>
        <w:rPr>
          <w:noProof/>
        </w:rPr>
        <w:t>Erman Arden Felix (1925–1984)</w:t>
      </w:r>
      <w:r>
        <w:rPr>
          <w:noProof/>
        </w:rPr>
        <w:tab/>
        <w:t>646</w:t>
      </w:r>
    </w:p>
    <w:p w14:paraId="7AFB8CBC" w14:textId="77777777" w:rsidR="00E2012A" w:rsidRDefault="00E2012A">
      <w:pPr>
        <w:pStyle w:val="Index2"/>
        <w:tabs>
          <w:tab w:val="right" w:leader="dot" w:pos="6830"/>
        </w:tabs>
        <w:rPr>
          <w:noProof/>
        </w:rPr>
      </w:pPr>
      <w:r>
        <w:rPr>
          <w:noProof/>
        </w:rPr>
        <w:t>Richard Emil (1961–   )</w:t>
      </w:r>
      <w:r>
        <w:rPr>
          <w:noProof/>
        </w:rPr>
        <w:tab/>
        <w:t>647, 673</w:t>
      </w:r>
    </w:p>
    <w:p w14:paraId="1F531191" w14:textId="77777777" w:rsidR="00E2012A" w:rsidRDefault="00E2012A">
      <w:pPr>
        <w:pStyle w:val="Index2"/>
        <w:tabs>
          <w:tab w:val="right" w:leader="dot" w:pos="6830"/>
        </w:tabs>
        <w:rPr>
          <w:noProof/>
        </w:rPr>
      </w:pPr>
      <w:r>
        <w:rPr>
          <w:noProof/>
        </w:rPr>
        <w:t>Robert Erman (1953–   )</w:t>
      </w:r>
      <w:r>
        <w:rPr>
          <w:noProof/>
        </w:rPr>
        <w:tab/>
        <w:t>647, 673</w:t>
      </w:r>
    </w:p>
    <w:p w14:paraId="50D5B886" w14:textId="77777777" w:rsidR="00E2012A" w:rsidRDefault="00E2012A">
      <w:pPr>
        <w:pStyle w:val="Index2"/>
        <w:tabs>
          <w:tab w:val="right" w:leader="dot" w:pos="6830"/>
        </w:tabs>
        <w:rPr>
          <w:noProof/>
        </w:rPr>
      </w:pPr>
      <w:r>
        <w:rPr>
          <w:noProof/>
        </w:rPr>
        <w:t>Theodore Wilhelm Sr. (1889–1977)</w:t>
      </w:r>
      <w:r>
        <w:rPr>
          <w:noProof/>
        </w:rPr>
        <w:tab/>
        <w:t>646</w:t>
      </w:r>
    </w:p>
    <w:p w14:paraId="3214C625" w14:textId="77777777" w:rsidR="00E2012A" w:rsidRDefault="00E2012A">
      <w:pPr>
        <w:pStyle w:val="Index1"/>
        <w:tabs>
          <w:tab w:val="right" w:leader="dot" w:pos="6830"/>
        </w:tabs>
        <w:rPr>
          <w:noProof/>
        </w:rPr>
      </w:pPr>
      <w:r>
        <w:rPr>
          <w:noProof/>
        </w:rPr>
        <w:t>Trumbauer</w:t>
      </w:r>
    </w:p>
    <w:p w14:paraId="62024EA2" w14:textId="77777777" w:rsidR="00E2012A" w:rsidRDefault="00E2012A">
      <w:pPr>
        <w:pStyle w:val="Index2"/>
        <w:tabs>
          <w:tab w:val="right" w:leader="dot" w:pos="6830"/>
        </w:tabs>
        <w:rPr>
          <w:noProof/>
        </w:rPr>
      </w:pPr>
      <w:r>
        <w:rPr>
          <w:noProof/>
        </w:rPr>
        <w:t>Brenda Lou Don's 2nd wife and the mother of his 2 sons (1955–   )</w:t>
      </w:r>
      <w:r>
        <w:rPr>
          <w:noProof/>
        </w:rPr>
        <w:tab/>
        <w:t>580</w:t>
      </w:r>
    </w:p>
    <w:p w14:paraId="0D8F8ADA" w14:textId="77777777" w:rsidR="00E2012A" w:rsidRDefault="00E2012A">
      <w:pPr>
        <w:pStyle w:val="Index2"/>
        <w:tabs>
          <w:tab w:val="right" w:leader="dot" w:pos="6830"/>
        </w:tabs>
        <w:rPr>
          <w:noProof/>
        </w:rPr>
      </w:pPr>
      <w:r>
        <w:rPr>
          <w:noProof/>
        </w:rPr>
        <w:t>Harold Birtwell Jr. (Don's father-in-law of Brenda</w:t>
      </w:r>
      <w:r>
        <w:rPr>
          <w:noProof/>
        </w:rPr>
        <w:tab/>
        <w:t>580</w:t>
      </w:r>
    </w:p>
    <w:p w14:paraId="56CE732F" w14:textId="77777777" w:rsidR="00E2012A" w:rsidRDefault="00E2012A">
      <w:pPr>
        <w:pStyle w:val="Index1"/>
        <w:tabs>
          <w:tab w:val="right" w:leader="dot" w:pos="6830"/>
        </w:tabs>
        <w:rPr>
          <w:noProof/>
        </w:rPr>
      </w:pPr>
      <w:r>
        <w:rPr>
          <w:noProof/>
        </w:rPr>
        <w:t>Tucker</w:t>
      </w:r>
    </w:p>
    <w:p w14:paraId="4925AF6F" w14:textId="77777777" w:rsidR="00E2012A" w:rsidRDefault="00E2012A">
      <w:pPr>
        <w:pStyle w:val="Index2"/>
        <w:tabs>
          <w:tab w:val="right" w:leader="dot" w:pos="6830"/>
        </w:tabs>
        <w:rPr>
          <w:noProof/>
        </w:rPr>
      </w:pPr>
      <w:r>
        <w:rPr>
          <w:noProof/>
        </w:rPr>
        <w:t>Paul (1971–   )</w:t>
      </w:r>
      <w:r>
        <w:rPr>
          <w:noProof/>
        </w:rPr>
        <w:tab/>
        <w:t>604</w:t>
      </w:r>
    </w:p>
    <w:p w14:paraId="45C81B9A" w14:textId="77777777" w:rsidR="00E2012A" w:rsidRDefault="00E2012A">
      <w:pPr>
        <w:pStyle w:val="Index1"/>
        <w:tabs>
          <w:tab w:val="right" w:leader="dot" w:pos="6830"/>
        </w:tabs>
        <w:rPr>
          <w:noProof/>
        </w:rPr>
      </w:pPr>
      <w:r>
        <w:rPr>
          <w:noProof/>
        </w:rPr>
        <w:t>Tudor</w:t>
      </w:r>
    </w:p>
    <w:p w14:paraId="28D7BA77" w14:textId="77777777" w:rsidR="00E2012A" w:rsidRDefault="00E2012A">
      <w:pPr>
        <w:pStyle w:val="Index2"/>
        <w:tabs>
          <w:tab w:val="right" w:leader="dot" w:pos="6830"/>
        </w:tabs>
        <w:rPr>
          <w:noProof/>
        </w:rPr>
      </w:pPr>
      <w:r>
        <w:rPr>
          <w:noProof/>
        </w:rPr>
        <w:t>(daughter) 1st (1510–1510)</w:t>
      </w:r>
      <w:r>
        <w:rPr>
          <w:noProof/>
        </w:rPr>
        <w:tab/>
        <w:t>316</w:t>
      </w:r>
    </w:p>
    <w:p w14:paraId="771920B3" w14:textId="77777777" w:rsidR="00E2012A" w:rsidRDefault="00E2012A">
      <w:pPr>
        <w:pStyle w:val="Index2"/>
        <w:tabs>
          <w:tab w:val="right" w:leader="dot" w:pos="6830"/>
        </w:tabs>
        <w:rPr>
          <w:noProof/>
        </w:rPr>
      </w:pPr>
      <w:r>
        <w:rPr>
          <w:noProof/>
        </w:rPr>
        <w:t>(daughter) 2nd (1518–1518)</w:t>
      </w:r>
      <w:r>
        <w:rPr>
          <w:noProof/>
        </w:rPr>
        <w:tab/>
        <w:t>317</w:t>
      </w:r>
    </w:p>
    <w:p w14:paraId="1A085915" w14:textId="77777777" w:rsidR="00E2012A" w:rsidRDefault="00E2012A">
      <w:pPr>
        <w:pStyle w:val="Index2"/>
        <w:tabs>
          <w:tab w:val="right" w:leader="dot" w:pos="6830"/>
        </w:tabs>
        <w:rPr>
          <w:noProof/>
        </w:rPr>
      </w:pPr>
      <w:r>
        <w:rPr>
          <w:noProof/>
        </w:rPr>
        <w:t>(son) 1st (1513–1513)</w:t>
      </w:r>
      <w:r>
        <w:rPr>
          <w:noProof/>
        </w:rPr>
        <w:tab/>
        <w:t>317</w:t>
      </w:r>
    </w:p>
    <w:p w14:paraId="4D4E3D64" w14:textId="77777777" w:rsidR="00E2012A" w:rsidRDefault="00E2012A">
      <w:pPr>
        <w:pStyle w:val="Index2"/>
        <w:tabs>
          <w:tab w:val="right" w:leader="dot" w:pos="6830"/>
        </w:tabs>
        <w:rPr>
          <w:noProof/>
        </w:rPr>
      </w:pPr>
      <w:r>
        <w:rPr>
          <w:noProof/>
        </w:rPr>
        <w:t>(son) 2nd (1517–1517)</w:t>
      </w:r>
      <w:r>
        <w:rPr>
          <w:noProof/>
        </w:rPr>
        <w:tab/>
        <w:t>317</w:t>
      </w:r>
    </w:p>
    <w:p w14:paraId="4D95F919" w14:textId="77777777" w:rsidR="00E2012A" w:rsidRDefault="00E2012A">
      <w:pPr>
        <w:pStyle w:val="Index2"/>
        <w:tabs>
          <w:tab w:val="right" w:leader="dot" w:pos="6830"/>
        </w:tabs>
        <w:rPr>
          <w:noProof/>
        </w:rPr>
      </w:pPr>
      <w:r>
        <w:rPr>
          <w:noProof/>
        </w:rPr>
        <w:t>Arthur (1486–1502)</w:t>
      </w:r>
      <w:r>
        <w:rPr>
          <w:noProof/>
        </w:rPr>
        <w:tab/>
        <w:t>288, 308</w:t>
      </w:r>
    </w:p>
    <w:p w14:paraId="0D8210C6" w14:textId="77777777" w:rsidR="00E2012A" w:rsidRDefault="00E2012A">
      <w:pPr>
        <w:pStyle w:val="Index2"/>
        <w:tabs>
          <w:tab w:val="right" w:leader="dot" w:pos="6830"/>
        </w:tabs>
        <w:rPr>
          <w:noProof/>
        </w:rPr>
      </w:pPr>
      <w:r>
        <w:rPr>
          <w:noProof/>
        </w:rPr>
        <w:t>Barbara (1922–1996)</w:t>
      </w:r>
      <w:r>
        <w:rPr>
          <w:noProof/>
        </w:rPr>
        <w:tab/>
        <w:t>584</w:t>
      </w:r>
    </w:p>
    <w:p w14:paraId="51CA237E" w14:textId="77777777" w:rsidR="00E2012A" w:rsidRDefault="00E2012A">
      <w:pPr>
        <w:pStyle w:val="Index2"/>
        <w:tabs>
          <w:tab w:val="right" w:leader="dot" w:pos="6830"/>
        </w:tabs>
        <w:rPr>
          <w:noProof/>
        </w:rPr>
      </w:pPr>
      <w:r>
        <w:rPr>
          <w:noProof/>
        </w:rPr>
        <w:t>Edmond (1430–1456)</w:t>
      </w:r>
      <w:r>
        <w:rPr>
          <w:noProof/>
        </w:rPr>
        <w:tab/>
        <w:t>286</w:t>
      </w:r>
    </w:p>
    <w:p w14:paraId="52C06F04" w14:textId="77777777" w:rsidR="00E2012A" w:rsidRDefault="00E2012A">
      <w:pPr>
        <w:pStyle w:val="Index2"/>
        <w:tabs>
          <w:tab w:val="right" w:leader="dot" w:pos="6830"/>
        </w:tabs>
        <w:rPr>
          <w:noProof/>
        </w:rPr>
      </w:pPr>
      <w:r>
        <w:rPr>
          <w:noProof/>
        </w:rPr>
        <w:t>Edmund (1499–1500)</w:t>
      </w:r>
      <w:r>
        <w:rPr>
          <w:noProof/>
        </w:rPr>
        <w:tab/>
        <w:t>288</w:t>
      </w:r>
    </w:p>
    <w:p w14:paraId="3B6FC8EA" w14:textId="77777777" w:rsidR="00E2012A" w:rsidRDefault="00E2012A">
      <w:pPr>
        <w:pStyle w:val="Index2"/>
        <w:tabs>
          <w:tab w:val="right" w:leader="dot" w:pos="6830"/>
        </w:tabs>
        <w:rPr>
          <w:noProof/>
        </w:rPr>
      </w:pPr>
      <w:r>
        <w:rPr>
          <w:noProof/>
        </w:rPr>
        <w:t>Edward VI (1537–1553)</w:t>
      </w:r>
      <w:r>
        <w:rPr>
          <w:noProof/>
        </w:rPr>
        <w:tab/>
        <w:t>319</w:t>
      </w:r>
    </w:p>
    <w:p w14:paraId="4A7B9864" w14:textId="77777777" w:rsidR="00E2012A" w:rsidRDefault="00E2012A">
      <w:pPr>
        <w:pStyle w:val="Index2"/>
        <w:tabs>
          <w:tab w:val="right" w:leader="dot" w:pos="6830"/>
        </w:tabs>
        <w:rPr>
          <w:noProof/>
        </w:rPr>
      </w:pPr>
      <w:r>
        <w:rPr>
          <w:noProof/>
        </w:rPr>
        <w:t>Elizabeth (1492–1495)</w:t>
      </w:r>
      <w:r>
        <w:rPr>
          <w:noProof/>
        </w:rPr>
        <w:tab/>
        <w:t>288</w:t>
      </w:r>
    </w:p>
    <w:p w14:paraId="029216F0" w14:textId="77777777" w:rsidR="00E2012A" w:rsidRDefault="00E2012A">
      <w:pPr>
        <w:pStyle w:val="Index2"/>
        <w:tabs>
          <w:tab w:val="right" w:leader="dot" w:pos="6830"/>
        </w:tabs>
        <w:rPr>
          <w:noProof/>
        </w:rPr>
      </w:pPr>
      <w:r>
        <w:rPr>
          <w:noProof/>
        </w:rPr>
        <w:t>Elizabeth I (the end of the descending Tudor Royalty Line) (1533–1603)</w:t>
      </w:r>
      <w:r>
        <w:rPr>
          <w:noProof/>
        </w:rPr>
        <w:tab/>
        <w:t>318, 345, 372</w:t>
      </w:r>
    </w:p>
    <w:p w14:paraId="3986AA2A" w14:textId="77777777" w:rsidR="00E2012A" w:rsidRDefault="00E2012A">
      <w:pPr>
        <w:pStyle w:val="Index2"/>
        <w:tabs>
          <w:tab w:val="right" w:leader="dot" w:pos="6830"/>
        </w:tabs>
        <w:rPr>
          <w:noProof/>
        </w:rPr>
      </w:pPr>
      <w:r>
        <w:rPr>
          <w:noProof/>
        </w:rPr>
        <w:t>Henry 1st Henry (1511–1511)</w:t>
      </w:r>
      <w:r>
        <w:rPr>
          <w:noProof/>
        </w:rPr>
        <w:tab/>
        <w:t>317</w:t>
      </w:r>
    </w:p>
    <w:p w14:paraId="7E3AD0D8" w14:textId="77777777" w:rsidR="00E2012A" w:rsidRDefault="00E2012A">
      <w:pPr>
        <w:pStyle w:val="Index2"/>
        <w:tabs>
          <w:tab w:val="right" w:leader="dot" w:pos="6830"/>
        </w:tabs>
        <w:rPr>
          <w:noProof/>
        </w:rPr>
      </w:pPr>
      <w:r>
        <w:rPr>
          <w:noProof/>
        </w:rPr>
        <w:t>Henry 2nd Henry (1515–1515)</w:t>
      </w:r>
      <w:r>
        <w:rPr>
          <w:noProof/>
        </w:rPr>
        <w:tab/>
        <w:t>317</w:t>
      </w:r>
    </w:p>
    <w:p w14:paraId="316AD92B" w14:textId="77777777" w:rsidR="00E2012A" w:rsidRDefault="00E2012A">
      <w:pPr>
        <w:pStyle w:val="Index2"/>
        <w:tabs>
          <w:tab w:val="right" w:leader="dot" w:pos="6830"/>
        </w:tabs>
        <w:rPr>
          <w:noProof/>
        </w:rPr>
      </w:pPr>
      <w:r>
        <w:rPr>
          <w:noProof/>
        </w:rPr>
        <w:t>Henry VII (1457–1509)</w:t>
      </w:r>
      <w:r>
        <w:rPr>
          <w:noProof/>
        </w:rPr>
        <w:tab/>
        <w:t>286</w:t>
      </w:r>
    </w:p>
    <w:p w14:paraId="6B1A1345" w14:textId="77777777" w:rsidR="00E2012A" w:rsidRDefault="00E2012A">
      <w:pPr>
        <w:pStyle w:val="Index2"/>
        <w:tabs>
          <w:tab w:val="right" w:leader="dot" w:pos="6830"/>
        </w:tabs>
        <w:rPr>
          <w:noProof/>
        </w:rPr>
      </w:pPr>
      <w:r>
        <w:rPr>
          <w:noProof/>
        </w:rPr>
        <w:t>Henry VIII {tagged} Research (1491–1547)</w:t>
      </w:r>
      <w:r>
        <w:rPr>
          <w:noProof/>
        </w:rPr>
        <w:tab/>
        <w:t>288, 315, 372</w:t>
      </w:r>
    </w:p>
    <w:p w14:paraId="6262374C" w14:textId="77777777" w:rsidR="00E2012A" w:rsidRDefault="00E2012A">
      <w:pPr>
        <w:pStyle w:val="Index2"/>
        <w:tabs>
          <w:tab w:val="right" w:leader="dot" w:pos="6830"/>
        </w:tabs>
        <w:rPr>
          <w:noProof/>
        </w:rPr>
      </w:pPr>
      <w:r>
        <w:rPr>
          <w:noProof/>
        </w:rPr>
        <w:t>Katherine (1503–1503)</w:t>
      </w:r>
      <w:r>
        <w:rPr>
          <w:noProof/>
        </w:rPr>
        <w:tab/>
        <w:t>288</w:t>
      </w:r>
    </w:p>
    <w:p w14:paraId="6CF05AEA" w14:textId="77777777" w:rsidR="00E2012A" w:rsidRDefault="00E2012A">
      <w:pPr>
        <w:pStyle w:val="Index2"/>
        <w:tabs>
          <w:tab w:val="right" w:leader="dot" w:pos="6830"/>
        </w:tabs>
        <w:rPr>
          <w:noProof/>
        </w:rPr>
      </w:pPr>
      <w:r>
        <w:rPr>
          <w:noProof/>
        </w:rPr>
        <w:t>Margaret (1489–1541)</w:t>
      </w:r>
      <w:r>
        <w:rPr>
          <w:noProof/>
        </w:rPr>
        <w:tab/>
        <w:t>288, 310</w:t>
      </w:r>
    </w:p>
    <w:p w14:paraId="5BDCA9F5" w14:textId="77777777" w:rsidR="00E2012A" w:rsidRDefault="00E2012A">
      <w:pPr>
        <w:pStyle w:val="Index2"/>
        <w:tabs>
          <w:tab w:val="right" w:leader="dot" w:pos="6830"/>
        </w:tabs>
        <w:rPr>
          <w:noProof/>
        </w:rPr>
      </w:pPr>
      <w:r>
        <w:rPr>
          <w:noProof/>
        </w:rPr>
        <w:t>Mary I (1516–1558)</w:t>
      </w:r>
      <w:r>
        <w:rPr>
          <w:noProof/>
        </w:rPr>
        <w:tab/>
        <w:t>317, 344</w:t>
      </w:r>
    </w:p>
    <w:p w14:paraId="3B710C06" w14:textId="77777777" w:rsidR="00E2012A" w:rsidRDefault="00E2012A">
      <w:pPr>
        <w:pStyle w:val="Index2"/>
        <w:tabs>
          <w:tab w:val="right" w:leader="dot" w:pos="6830"/>
        </w:tabs>
        <w:rPr>
          <w:noProof/>
        </w:rPr>
      </w:pPr>
      <w:r>
        <w:rPr>
          <w:noProof/>
        </w:rPr>
        <w:t>Mary Rose (1496–1533)</w:t>
      </w:r>
      <w:r>
        <w:rPr>
          <w:noProof/>
        </w:rPr>
        <w:tab/>
        <w:t>288</w:t>
      </w:r>
    </w:p>
    <w:p w14:paraId="7AE70ADB" w14:textId="77777777" w:rsidR="00E2012A" w:rsidRDefault="00E2012A">
      <w:pPr>
        <w:pStyle w:val="Index1"/>
        <w:tabs>
          <w:tab w:val="right" w:leader="dot" w:pos="6830"/>
        </w:tabs>
        <w:rPr>
          <w:noProof/>
        </w:rPr>
      </w:pPr>
      <w:r>
        <w:rPr>
          <w:noProof/>
        </w:rPr>
        <w:t>Tyrrell</w:t>
      </w:r>
    </w:p>
    <w:p w14:paraId="0C987B1B" w14:textId="77777777" w:rsidR="00E2012A" w:rsidRDefault="00E2012A">
      <w:pPr>
        <w:pStyle w:val="Index2"/>
        <w:tabs>
          <w:tab w:val="right" w:leader="dot" w:pos="6830"/>
        </w:tabs>
        <w:rPr>
          <w:noProof/>
        </w:rPr>
      </w:pPr>
      <w:r>
        <w:rPr>
          <w:noProof/>
        </w:rPr>
        <w:t>William {tagged} parents (1435–1471)</w:t>
      </w:r>
      <w:r>
        <w:rPr>
          <w:noProof/>
        </w:rPr>
        <w:tab/>
        <w:t>302</w:t>
      </w:r>
    </w:p>
    <w:p w14:paraId="50B784E9"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B72D123" w14:textId="77777777" w:rsidR="00E2012A" w:rsidRDefault="00E2012A">
      <w:pPr>
        <w:pStyle w:val="Index1"/>
        <w:tabs>
          <w:tab w:val="right" w:leader="dot" w:pos="6830"/>
        </w:tabs>
        <w:rPr>
          <w:noProof/>
        </w:rPr>
      </w:pPr>
      <w:r>
        <w:rPr>
          <w:noProof/>
        </w:rPr>
        <w:t>UchtredsDóttir</w:t>
      </w:r>
    </w:p>
    <w:p w14:paraId="6ECDF42B" w14:textId="77777777" w:rsidR="00E2012A" w:rsidRDefault="00E2012A">
      <w:pPr>
        <w:pStyle w:val="Index2"/>
        <w:tabs>
          <w:tab w:val="right" w:leader="dot" w:pos="6830"/>
        </w:tabs>
        <w:rPr>
          <w:noProof/>
        </w:rPr>
      </w:pPr>
      <w:r>
        <w:rPr>
          <w:noProof/>
        </w:rPr>
        <w:t>Adgina of Bambaugh (1005–1020)</w:t>
      </w:r>
      <w:r>
        <w:rPr>
          <w:noProof/>
        </w:rPr>
        <w:tab/>
        <w:t>55</w:t>
      </w:r>
    </w:p>
    <w:p w14:paraId="6E1D0842"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6AD2C8E1" w14:textId="77777777" w:rsidR="00E2012A" w:rsidRDefault="00E2012A">
      <w:pPr>
        <w:pStyle w:val="Index1"/>
        <w:tabs>
          <w:tab w:val="right" w:leader="dot" w:pos="6830"/>
        </w:tabs>
        <w:rPr>
          <w:noProof/>
        </w:rPr>
      </w:pPr>
      <w:r>
        <w:rPr>
          <w:noProof/>
        </w:rPr>
        <w:t>Valley</w:t>
      </w:r>
    </w:p>
    <w:p w14:paraId="33715826" w14:textId="77777777" w:rsidR="00E2012A" w:rsidRDefault="00E2012A">
      <w:pPr>
        <w:pStyle w:val="Index2"/>
        <w:tabs>
          <w:tab w:val="right" w:leader="dot" w:pos="6830"/>
        </w:tabs>
        <w:rPr>
          <w:noProof/>
        </w:rPr>
      </w:pPr>
      <w:r>
        <w:rPr>
          <w:noProof/>
        </w:rPr>
        <w:t>Linda Jean (1945–   )</w:t>
      </w:r>
      <w:r>
        <w:rPr>
          <w:noProof/>
        </w:rPr>
        <w:tab/>
        <w:t>648</w:t>
      </w:r>
    </w:p>
    <w:p w14:paraId="1E4F7FC0" w14:textId="77777777" w:rsidR="00E2012A" w:rsidRDefault="00E2012A">
      <w:pPr>
        <w:pStyle w:val="Index1"/>
        <w:tabs>
          <w:tab w:val="right" w:leader="dot" w:pos="6830"/>
        </w:tabs>
        <w:rPr>
          <w:noProof/>
        </w:rPr>
      </w:pPr>
      <w:r>
        <w:rPr>
          <w:noProof/>
        </w:rPr>
        <w:t>van Brabant</w:t>
      </w:r>
    </w:p>
    <w:p w14:paraId="6AE4A956" w14:textId="77777777" w:rsidR="00E2012A" w:rsidRDefault="00E2012A">
      <w:pPr>
        <w:pStyle w:val="Index2"/>
        <w:tabs>
          <w:tab w:val="right" w:leader="dot" w:pos="6830"/>
        </w:tabs>
        <w:rPr>
          <w:noProof/>
        </w:rPr>
      </w:pPr>
      <w:r>
        <w:rPr>
          <w:noProof/>
        </w:rPr>
        <w:t>Jan III (Hertog) (1299–1355)</w:t>
      </w:r>
      <w:r>
        <w:rPr>
          <w:noProof/>
        </w:rPr>
        <w:tab/>
        <w:t>206</w:t>
      </w:r>
    </w:p>
    <w:p w14:paraId="6141381C" w14:textId="77777777" w:rsidR="00E2012A" w:rsidRDefault="00E2012A">
      <w:pPr>
        <w:pStyle w:val="Index1"/>
        <w:tabs>
          <w:tab w:val="right" w:leader="dot" w:pos="6830"/>
        </w:tabs>
        <w:rPr>
          <w:noProof/>
        </w:rPr>
      </w:pPr>
      <w:r>
        <w:rPr>
          <w:noProof/>
        </w:rPr>
        <w:t>van Gent</w:t>
      </w:r>
    </w:p>
    <w:p w14:paraId="1E126B5B" w14:textId="77777777" w:rsidR="00E2012A" w:rsidRDefault="00E2012A">
      <w:pPr>
        <w:pStyle w:val="Index2"/>
        <w:tabs>
          <w:tab w:val="right" w:leader="dot" w:pos="6830"/>
        </w:tabs>
        <w:rPr>
          <w:noProof/>
        </w:rPr>
      </w:pPr>
      <w:r>
        <w:rPr>
          <w:noProof/>
        </w:rPr>
        <w:t>Alice de Gant (1130–1165)</w:t>
      </w:r>
      <w:r>
        <w:rPr>
          <w:noProof/>
        </w:rPr>
        <w:tab/>
        <w:t>92</w:t>
      </w:r>
    </w:p>
    <w:p w14:paraId="43AD4C16" w14:textId="77777777" w:rsidR="00E2012A" w:rsidRDefault="00E2012A">
      <w:pPr>
        <w:pStyle w:val="Index2"/>
        <w:tabs>
          <w:tab w:val="right" w:leader="dot" w:pos="6830"/>
        </w:tabs>
        <w:rPr>
          <w:noProof/>
        </w:rPr>
      </w:pPr>
      <w:r>
        <w:rPr>
          <w:noProof/>
        </w:rPr>
        <w:t>Wouter (1075–1139)</w:t>
      </w:r>
      <w:r>
        <w:rPr>
          <w:noProof/>
        </w:rPr>
        <w:tab/>
        <w:t>92</w:t>
      </w:r>
    </w:p>
    <w:p w14:paraId="6A4CD383" w14:textId="77777777" w:rsidR="00E2012A" w:rsidRDefault="00E2012A">
      <w:pPr>
        <w:pStyle w:val="Index1"/>
        <w:tabs>
          <w:tab w:val="right" w:leader="dot" w:pos="6830"/>
        </w:tabs>
        <w:rPr>
          <w:noProof/>
        </w:rPr>
      </w:pPr>
      <w:r>
        <w:rPr>
          <w:noProof/>
        </w:rPr>
        <w:t>van Hesdin</w:t>
      </w:r>
    </w:p>
    <w:p w14:paraId="205B3B88" w14:textId="77777777" w:rsidR="00E2012A" w:rsidRDefault="00E2012A">
      <w:pPr>
        <w:pStyle w:val="Index2"/>
        <w:tabs>
          <w:tab w:val="right" w:leader="dot" w:pos="6830"/>
        </w:tabs>
        <w:rPr>
          <w:noProof/>
        </w:rPr>
      </w:pPr>
      <w:r>
        <w:rPr>
          <w:noProof/>
        </w:rPr>
        <w:t>Aveline (1110–1132)</w:t>
      </w:r>
      <w:r>
        <w:rPr>
          <w:noProof/>
        </w:rPr>
        <w:tab/>
        <w:t>105</w:t>
      </w:r>
    </w:p>
    <w:p w14:paraId="67079C4E" w14:textId="77777777" w:rsidR="00E2012A" w:rsidRDefault="00E2012A">
      <w:pPr>
        <w:pStyle w:val="Index1"/>
        <w:tabs>
          <w:tab w:val="right" w:leader="dot" w:pos="6830"/>
        </w:tabs>
        <w:rPr>
          <w:noProof/>
        </w:rPr>
      </w:pPr>
      <w:r>
        <w:rPr>
          <w:noProof/>
        </w:rPr>
        <w:t>van Hessen-Kassel</w:t>
      </w:r>
    </w:p>
    <w:p w14:paraId="2A045C9D" w14:textId="77777777" w:rsidR="00E2012A" w:rsidRDefault="00E2012A">
      <w:pPr>
        <w:pStyle w:val="Index2"/>
        <w:tabs>
          <w:tab w:val="right" w:leader="dot" w:pos="6830"/>
        </w:tabs>
        <w:rPr>
          <w:noProof/>
        </w:rPr>
      </w:pPr>
      <w:r>
        <w:rPr>
          <w:noProof/>
        </w:rPr>
        <w:t>Louise Wilhelmine Friederike Karoline Auguste (1817–1898)</w:t>
      </w:r>
      <w:r>
        <w:rPr>
          <w:noProof/>
        </w:rPr>
        <w:tab/>
        <w:t>481</w:t>
      </w:r>
    </w:p>
    <w:p w14:paraId="0461CBAE" w14:textId="77777777" w:rsidR="00E2012A" w:rsidRDefault="00E2012A">
      <w:pPr>
        <w:pStyle w:val="Index1"/>
        <w:tabs>
          <w:tab w:val="right" w:leader="dot" w:pos="6830"/>
        </w:tabs>
        <w:rPr>
          <w:noProof/>
        </w:rPr>
      </w:pPr>
      <w:r>
        <w:rPr>
          <w:noProof/>
        </w:rPr>
        <w:t>van Namen</w:t>
      </w:r>
    </w:p>
    <w:p w14:paraId="36CF811E" w14:textId="77777777" w:rsidR="00E2012A" w:rsidRDefault="00E2012A">
      <w:pPr>
        <w:pStyle w:val="Index2"/>
        <w:tabs>
          <w:tab w:val="right" w:leader="dot" w:pos="6830"/>
        </w:tabs>
        <w:rPr>
          <w:noProof/>
        </w:rPr>
      </w:pPr>
      <w:r>
        <w:rPr>
          <w:noProof/>
        </w:rPr>
        <w:t>Ida (1088–1121)</w:t>
      </w:r>
      <w:r>
        <w:rPr>
          <w:noProof/>
        </w:rPr>
        <w:tab/>
        <w:t>76, 89</w:t>
      </w:r>
    </w:p>
    <w:p w14:paraId="51992A7F" w14:textId="77777777" w:rsidR="00E2012A" w:rsidRDefault="00E2012A">
      <w:pPr>
        <w:pStyle w:val="Index1"/>
        <w:tabs>
          <w:tab w:val="right" w:leader="dot" w:pos="6830"/>
        </w:tabs>
        <w:rPr>
          <w:noProof/>
        </w:rPr>
      </w:pPr>
      <w:r>
        <w:rPr>
          <w:noProof/>
        </w:rPr>
        <w:t>van Vitré</w:t>
      </w:r>
    </w:p>
    <w:p w14:paraId="7C0038BA" w14:textId="77777777" w:rsidR="00E2012A" w:rsidRDefault="00E2012A">
      <w:pPr>
        <w:pStyle w:val="Index2"/>
        <w:tabs>
          <w:tab w:val="right" w:leader="dot" w:pos="6830"/>
        </w:tabs>
        <w:rPr>
          <w:noProof/>
        </w:rPr>
      </w:pPr>
      <w:r>
        <w:rPr>
          <w:noProof/>
        </w:rPr>
        <w:t>Eleonore (1170–1233)</w:t>
      </w:r>
      <w:r>
        <w:rPr>
          <w:noProof/>
        </w:rPr>
        <w:tab/>
        <w:t>131</w:t>
      </w:r>
    </w:p>
    <w:p w14:paraId="2F8D3BAC" w14:textId="77777777" w:rsidR="00E2012A" w:rsidRDefault="00E2012A">
      <w:pPr>
        <w:pStyle w:val="Index1"/>
        <w:tabs>
          <w:tab w:val="right" w:leader="dot" w:pos="6830"/>
        </w:tabs>
        <w:rPr>
          <w:noProof/>
        </w:rPr>
      </w:pPr>
      <w:r>
        <w:rPr>
          <w:noProof/>
        </w:rPr>
        <w:t>VanDenLangenburg</w:t>
      </w:r>
    </w:p>
    <w:p w14:paraId="5836F1F3" w14:textId="77777777" w:rsidR="00E2012A" w:rsidRDefault="00E2012A">
      <w:pPr>
        <w:pStyle w:val="Index2"/>
        <w:tabs>
          <w:tab w:val="right" w:leader="dot" w:pos="6830"/>
        </w:tabs>
        <w:rPr>
          <w:noProof/>
        </w:rPr>
      </w:pPr>
      <w:r>
        <w:rPr>
          <w:noProof/>
        </w:rPr>
        <w:t>Abel Thomas (2020–   )</w:t>
      </w:r>
      <w:r>
        <w:rPr>
          <w:noProof/>
        </w:rPr>
        <w:tab/>
        <w:t>688</w:t>
      </w:r>
    </w:p>
    <w:p w14:paraId="4EECE785" w14:textId="77777777" w:rsidR="00E2012A" w:rsidRDefault="00E2012A">
      <w:pPr>
        <w:pStyle w:val="Index2"/>
        <w:tabs>
          <w:tab w:val="right" w:leader="dot" w:pos="6830"/>
        </w:tabs>
        <w:rPr>
          <w:noProof/>
        </w:rPr>
      </w:pPr>
      <w:r>
        <w:rPr>
          <w:noProof/>
        </w:rPr>
        <w:t>Alison Margaret (1986–   )</w:t>
      </w:r>
      <w:r>
        <w:rPr>
          <w:noProof/>
        </w:rPr>
        <w:tab/>
        <w:t>671, 686</w:t>
      </w:r>
    </w:p>
    <w:p w14:paraId="717AB6E6" w14:textId="77777777" w:rsidR="00E2012A" w:rsidRDefault="00E2012A">
      <w:pPr>
        <w:pStyle w:val="Index2"/>
        <w:tabs>
          <w:tab w:val="right" w:leader="dot" w:pos="6830"/>
        </w:tabs>
        <w:rPr>
          <w:noProof/>
        </w:rPr>
      </w:pPr>
      <w:r>
        <w:rPr>
          <w:noProof/>
        </w:rPr>
        <w:t>David (1988–   )</w:t>
      </w:r>
      <w:r>
        <w:rPr>
          <w:noProof/>
        </w:rPr>
        <w:tab/>
        <w:t>671, 687</w:t>
      </w:r>
    </w:p>
    <w:p w14:paraId="0BC790BE" w14:textId="77777777" w:rsidR="00E2012A" w:rsidRDefault="00E2012A">
      <w:pPr>
        <w:pStyle w:val="Index2"/>
        <w:tabs>
          <w:tab w:val="right" w:leader="dot" w:pos="6830"/>
        </w:tabs>
        <w:rPr>
          <w:noProof/>
        </w:rPr>
      </w:pPr>
      <w:r>
        <w:rPr>
          <w:noProof/>
        </w:rPr>
        <w:t>Donald Joseph (1924–1991)</w:t>
      </w:r>
      <w:r>
        <w:rPr>
          <w:noProof/>
        </w:rPr>
        <w:tab/>
        <w:t>671</w:t>
      </w:r>
    </w:p>
    <w:p w14:paraId="02086DD1" w14:textId="77777777" w:rsidR="00E2012A" w:rsidRDefault="00E2012A">
      <w:pPr>
        <w:pStyle w:val="Index2"/>
        <w:tabs>
          <w:tab w:val="right" w:leader="dot" w:pos="6830"/>
        </w:tabs>
        <w:rPr>
          <w:noProof/>
        </w:rPr>
      </w:pPr>
      <w:r>
        <w:rPr>
          <w:noProof/>
        </w:rPr>
        <w:t>Emma (2015–   )</w:t>
      </w:r>
      <w:r>
        <w:rPr>
          <w:noProof/>
        </w:rPr>
        <w:tab/>
        <w:t>688</w:t>
      </w:r>
    </w:p>
    <w:p w14:paraId="1869A586" w14:textId="77777777" w:rsidR="00E2012A" w:rsidRDefault="00E2012A">
      <w:pPr>
        <w:pStyle w:val="Index2"/>
        <w:tabs>
          <w:tab w:val="right" w:leader="dot" w:pos="6830"/>
        </w:tabs>
        <w:rPr>
          <w:noProof/>
        </w:rPr>
      </w:pPr>
      <w:r>
        <w:rPr>
          <w:noProof/>
        </w:rPr>
        <w:t>Isaac (2018–   )</w:t>
      </w:r>
      <w:r>
        <w:rPr>
          <w:noProof/>
        </w:rPr>
        <w:tab/>
        <w:t>688</w:t>
      </w:r>
    </w:p>
    <w:p w14:paraId="27FFBACF" w14:textId="77777777" w:rsidR="00E2012A" w:rsidRDefault="00E2012A">
      <w:pPr>
        <w:pStyle w:val="Index2"/>
        <w:tabs>
          <w:tab w:val="right" w:leader="dot" w:pos="6830"/>
        </w:tabs>
        <w:rPr>
          <w:noProof/>
        </w:rPr>
      </w:pPr>
      <w:r>
        <w:rPr>
          <w:noProof/>
        </w:rPr>
        <w:t>Matthew Thomas (1992–   )</w:t>
      </w:r>
      <w:r>
        <w:rPr>
          <w:noProof/>
        </w:rPr>
        <w:tab/>
        <w:t>671, 688</w:t>
      </w:r>
    </w:p>
    <w:p w14:paraId="18AE595D" w14:textId="77777777" w:rsidR="00E2012A" w:rsidRDefault="00E2012A">
      <w:pPr>
        <w:pStyle w:val="Index2"/>
        <w:tabs>
          <w:tab w:val="right" w:leader="dot" w:pos="6830"/>
        </w:tabs>
        <w:rPr>
          <w:noProof/>
        </w:rPr>
      </w:pPr>
      <w:r>
        <w:rPr>
          <w:noProof/>
        </w:rPr>
        <w:t>Owen (2012–   )</w:t>
      </w:r>
      <w:r>
        <w:rPr>
          <w:noProof/>
        </w:rPr>
        <w:tab/>
        <w:t>688</w:t>
      </w:r>
    </w:p>
    <w:p w14:paraId="73A7072B" w14:textId="77777777" w:rsidR="00E2012A" w:rsidRDefault="00E2012A">
      <w:pPr>
        <w:pStyle w:val="Index2"/>
        <w:tabs>
          <w:tab w:val="right" w:leader="dot" w:pos="6830"/>
        </w:tabs>
        <w:rPr>
          <w:noProof/>
        </w:rPr>
      </w:pPr>
      <w:r>
        <w:rPr>
          <w:noProof/>
        </w:rPr>
        <w:t>Thomas Gerard (1957–   )</w:t>
      </w:r>
      <w:r>
        <w:rPr>
          <w:noProof/>
        </w:rPr>
        <w:tab/>
        <w:t>671</w:t>
      </w:r>
    </w:p>
    <w:p w14:paraId="69CAFA46" w14:textId="77777777" w:rsidR="00E2012A" w:rsidRDefault="00E2012A">
      <w:pPr>
        <w:pStyle w:val="Index1"/>
        <w:tabs>
          <w:tab w:val="right" w:leader="dot" w:pos="6830"/>
        </w:tabs>
        <w:rPr>
          <w:noProof/>
        </w:rPr>
      </w:pPr>
      <w:r>
        <w:rPr>
          <w:noProof/>
        </w:rPr>
        <w:t>Voice</w:t>
      </w:r>
    </w:p>
    <w:p w14:paraId="2AF040CC" w14:textId="77777777" w:rsidR="00E2012A" w:rsidRDefault="00E2012A">
      <w:pPr>
        <w:pStyle w:val="Index2"/>
        <w:tabs>
          <w:tab w:val="right" w:leader="dot" w:pos="6830"/>
        </w:tabs>
        <w:rPr>
          <w:noProof/>
        </w:rPr>
      </w:pPr>
      <w:r>
        <w:rPr>
          <w:noProof/>
        </w:rPr>
        <w:t>Charles (2002–   )</w:t>
      </w:r>
      <w:r>
        <w:rPr>
          <w:noProof/>
        </w:rPr>
        <w:tab/>
        <w:t>610</w:t>
      </w:r>
    </w:p>
    <w:p w14:paraId="5DF2A521" w14:textId="77777777" w:rsidR="00E2012A" w:rsidRDefault="00E2012A">
      <w:pPr>
        <w:pStyle w:val="Index2"/>
        <w:tabs>
          <w:tab w:val="right" w:leader="dot" w:pos="6830"/>
        </w:tabs>
        <w:rPr>
          <w:noProof/>
        </w:rPr>
      </w:pPr>
      <w:r>
        <w:rPr>
          <w:noProof/>
        </w:rPr>
        <w:t>Daniel (1982–   )</w:t>
      </w:r>
      <w:r>
        <w:rPr>
          <w:noProof/>
        </w:rPr>
        <w:tab/>
        <w:t>585, 609</w:t>
      </w:r>
    </w:p>
    <w:p w14:paraId="40B5C6B8" w14:textId="77777777" w:rsidR="00E2012A" w:rsidRDefault="00E2012A">
      <w:pPr>
        <w:pStyle w:val="Index2"/>
        <w:tabs>
          <w:tab w:val="right" w:leader="dot" w:pos="6830"/>
        </w:tabs>
        <w:rPr>
          <w:noProof/>
        </w:rPr>
      </w:pPr>
      <w:r>
        <w:rPr>
          <w:noProof/>
        </w:rPr>
        <w:t>Janet (1949–   )</w:t>
      </w:r>
      <w:r>
        <w:rPr>
          <w:noProof/>
        </w:rPr>
        <w:tab/>
        <w:t>540</w:t>
      </w:r>
    </w:p>
    <w:p w14:paraId="1895519F" w14:textId="77777777" w:rsidR="00E2012A" w:rsidRDefault="00E2012A">
      <w:pPr>
        <w:pStyle w:val="Index2"/>
        <w:tabs>
          <w:tab w:val="right" w:leader="dot" w:pos="6830"/>
        </w:tabs>
        <w:rPr>
          <w:noProof/>
        </w:rPr>
      </w:pPr>
      <w:r>
        <w:rPr>
          <w:noProof/>
        </w:rPr>
        <w:t>Jason Christopher (1968–   )</w:t>
      </w:r>
      <w:r>
        <w:rPr>
          <w:noProof/>
        </w:rPr>
        <w:tab/>
        <w:t>584</w:t>
      </w:r>
    </w:p>
    <w:p w14:paraId="3368ECE5" w14:textId="77777777" w:rsidR="00E2012A" w:rsidRDefault="00E2012A">
      <w:pPr>
        <w:pStyle w:val="Index2"/>
        <w:tabs>
          <w:tab w:val="right" w:leader="dot" w:pos="6830"/>
        </w:tabs>
        <w:rPr>
          <w:noProof/>
        </w:rPr>
      </w:pPr>
      <w:r>
        <w:rPr>
          <w:noProof/>
        </w:rPr>
        <w:t>Natalie Louise (1982–   )</w:t>
      </w:r>
      <w:r>
        <w:rPr>
          <w:noProof/>
        </w:rPr>
        <w:tab/>
        <w:t>585, 610</w:t>
      </w:r>
    </w:p>
    <w:p w14:paraId="5B54E681" w14:textId="77777777" w:rsidR="00E2012A" w:rsidRDefault="00E2012A">
      <w:pPr>
        <w:pStyle w:val="Index2"/>
        <w:tabs>
          <w:tab w:val="right" w:leader="dot" w:pos="6830"/>
        </w:tabs>
        <w:rPr>
          <w:noProof/>
        </w:rPr>
      </w:pPr>
      <w:r>
        <w:rPr>
          <w:noProof/>
        </w:rPr>
        <w:t>Robert Charles (1948–   )</w:t>
      </w:r>
      <w:r>
        <w:rPr>
          <w:noProof/>
        </w:rPr>
        <w:tab/>
        <w:t>540, 584</w:t>
      </w:r>
    </w:p>
    <w:p w14:paraId="631BD07B" w14:textId="77777777" w:rsidR="00E2012A" w:rsidRDefault="00E2012A">
      <w:pPr>
        <w:pStyle w:val="Index2"/>
        <w:tabs>
          <w:tab w:val="right" w:leader="dot" w:pos="6830"/>
        </w:tabs>
        <w:rPr>
          <w:noProof/>
        </w:rPr>
      </w:pPr>
      <w:r>
        <w:rPr>
          <w:noProof/>
        </w:rPr>
        <w:t>Stephen John (1952–2003)</w:t>
      </w:r>
      <w:r>
        <w:rPr>
          <w:noProof/>
        </w:rPr>
        <w:tab/>
        <w:t>540, 585</w:t>
      </w:r>
    </w:p>
    <w:p w14:paraId="3D19F4EC" w14:textId="77777777" w:rsidR="00E2012A" w:rsidRDefault="00E2012A">
      <w:pPr>
        <w:pStyle w:val="Index1"/>
        <w:tabs>
          <w:tab w:val="right" w:leader="dot" w:pos="6830"/>
        </w:tabs>
        <w:rPr>
          <w:noProof/>
        </w:rPr>
      </w:pPr>
      <w:r>
        <w:rPr>
          <w:noProof/>
        </w:rPr>
        <w:t>von Egmond</w:t>
      </w:r>
    </w:p>
    <w:p w14:paraId="27D5CD57" w14:textId="77777777" w:rsidR="00E2012A" w:rsidRDefault="00E2012A">
      <w:pPr>
        <w:pStyle w:val="Index2"/>
        <w:tabs>
          <w:tab w:val="right" w:leader="dot" w:pos="6830"/>
        </w:tabs>
        <w:rPr>
          <w:noProof/>
        </w:rPr>
      </w:pPr>
      <w:r>
        <w:rPr>
          <w:noProof/>
        </w:rPr>
        <w:t>Mary of Guelders (1432–1463)</w:t>
      </w:r>
      <w:r>
        <w:rPr>
          <w:noProof/>
        </w:rPr>
        <w:tab/>
        <w:t>290</w:t>
      </w:r>
    </w:p>
    <w:p w14:paraId="503340A5" w14:textId="77777777" w:rsidR="00E2012A" w:rsidRDefault="00E2012A">
      <w:pPr>
        <w:pStyle w:val="Index1"/>
        <w:tabs>
          <w:tab w:val="right" w:leader="dot" w:pos="6830"/>
        </w:tabs>
        <w:rPr>
          <w:noProof/>
        </w:rPr>
      </w:pPr>
      <w:r>
        <w:rPr>
          <w:noProof/>
        </w:rPr>
        <w:t>Von Würtemberg</w:t>
      </w:r>
    </w:p>
    <w:p w14:paraId="5943E311" w14:textId="77777777" w:rsidR="00E2012A" w:rsidRDefault="00E2012A">
      <w:pPr>
        <w:pStyle w:val="Index2"/>
        <w:tabs>
          <w:tab w:val="right" w:leader="dot" w:pos="6830"/>
        </w:tabs>
        <w:rPr>
          <w:noProof/>
        </w:rPr>
      </w:pPr>
      <w:r>
        <w:rPr>
          <w:noProof/>
        </w:rPr>
        <w:t>Franz Paul Karl Ludwig Alexander Francis Paul Charles Louis Alexander (1837–1900)</w:t>
      </w:r>
      <w:r>
        <w:rPr>
          <w:noProof/>
        </w:rPr>
        <w:tab/>
        <w:t>510</w:t>
      </w:r>
    </w:p>
    <w:p w14:paraId="1C6AD6F3" w14:textId="77777777" w:rsidR="00E2012A" w:rsidRDefault="00E2012A">
      <w:pPr>
        <w:pStyle w:val="Index1"/>
        <w:tabs>
          <w:tab w:val="right" w:leader="dot" w:pos="6830"/>
        </w:tabs>
        <w:rPr>
          <w:noProof/>
        </w:rPr>
      </w:pPr>
      <w:r>
        <w:rPr>
          <w:noProof/>
        </w:rPr>
        <w:t>Vore</w:t>
      </w:r>
    </w:p>
    <w:p w14:paraId="49C4DE9A" w14:textId="77777777" w:rsidR="00E2012A" w:rsidRDefault="00E2012A">
      <w:pPr>
        <w:pStyle w:val="Index2"/>
        <w:tabs>
          <w:tab w:val="right" w:leader="dot" w:pos="6830"/>
        </w:tabs>
        <w:rPr>
          <w:noProof/>
        </w:rPr>
      </w:pPr>
      <w:r>
        <w:rPr>
          <w:noProof/>
        </w:rPr>
        <w:t>John (1550–1570)</w:t>
      </w:r>
      <w:r>
        <w:rPr>
          <w:noProof/>
        </w:rPr>
        <w:tab/>
        <w:t>399</w:t>
      </w:r>
    </w:p>
    <w:p w14:paraId="209C87DF" w14:textId="77777777" w:rsidR="00E2012A" w:rsidRDefault="00E2012A">
      <w:pPr>
        <w:pStyle w:val="Index2"/>
        <w:tabs>
          <w:tab w:val="right" w:leader="dot" w:pos="6830"/>
        </w:tabs>
        <w:rPr>
          <w:noProof/>
        </w:rPr>
      </w:pPr>
      <w:r>
        <w:rPr>
          <w:noProof/>
        </w:rPr>
        <w:t>Robert (1570–1570)</w:t>
      </w:r>
      <w:r>
        <w:rPr>
          <w:noProof/>
        </w:rPr>
        <w:tab/>
        <w:t>399</w:t>
      </w:r>
    </w:p>
    <w:p w14:paraId="30154C41" w14:textId="77777777" w:rsidR="00E2012A" w:rsidRDefault="00E2012A">
      <w:pPr>
        <w:pStyle w:val="Index2"/>
        <w:tabs>
          <w:tab w:val="right" w:leader="dot" w:pos="6830"/>
        </w:tabs>
        <w:rPr>
          <w:noProof/>
        </w:rPr>
      </w:pPr>
      <w:r>
        <w:rPr>
          <w:noProof/>
        </w:rPr>
        <w:t>Thomas (1570–1606)</w:t>
      </w:r>
      <w:r>
        <w:rPr>
          <w:noProof/>
        </w:rPr>
        <w:tab/>
        <w:t>399</w:t>
      </w:r>
    </w:p>
    <w:p w14:paraId="3C1B3613"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7AF65648" w14:textId="77777777" w:rsidR="00E2012A" w:rsidRDefault="00E2012A">
      <w:pPr>
        <w:pStyle w:val="Index1"/>
        <w:tabs>
          <w:tab w:val="right" w:leader="dot" w:pos="6830"/>
        </w:tabs>
        <w:rPr>
          <w:noProof/>
        </w:rPr>
      </w:pPr>
      <w:r>
        <w:rPr>
          <w:noProof/>
        </w:rPr>
        <w:t>Walbridge</w:t>
      </w:r>
    </w:p>
    <w:p w14:paraId="57591120" w14:textId="77777777" w:rsidR="00E2012A" w:rsidRDefault="00E2012A">
      <w:pPr>
        <w:pStyle w:val="Index2"/>
        <w:tabs>
          <w:tab w:val="right" w:leader="dot" w:pos="6830"/>
        </w:tabs>
        <w:rPr>
          <w:noProof/>
        </w:rPr>
      </w:pPr>
      <w:r>
        <w:rPr>
          <w:noProof/>
        </w:rPr>
        <w:t>Ann (1874–1880)</w:t>
      </w:r>
      <w:r>
        <w:rPr>
          <w:noProof/>
        </w:rPr>
        <w:tab/>
        <w:t>452</w:t>
      </w:r>
    </w:p>
    <w:p w14:paraId="0EF2D3F7" w14:textId="77777777" w:rsidR="00E2012A" w:rsidRDefault="00E2012A">
      <w:pPr>
        <w:pStyle w:val="Index2"/>
        <w:tabs>
          <w:tab w:val="right" w:leader="dot" w:pos="6830"/>
        </w:tabs>
        <w:rPr>
          <w:noProof/>
        </w:rPr>
      </w:pPr>
      <w:r>
        <w:rPr>
          <w:noProof/>
        </w:rPr>
        <w:t>Ann Annie (1851–1861)</w:t>
      </w:r>
      <w:r>
        <w:rPr>
          <w:noProof/>
        </w:rPr>
        <w:tab/>
        <w:t>438</w:t>
      </w:r>
    </w:p>
    <w:p w14:paraId="14BA6E52" w14:textId="77777777" w:rsidR="00E2012A" w:rsidRDefault="00E2012A">
      <w:pPr>
        <w:pStyle w:val="Index2"/>
        <w:tabs>
          <w:tab w:val="right" w:leader="dot" w:pos="6830"/>
        </w:tabs>
        <w:rPr>
          <w:noProof/>
        </w:rPr>
      </w:pPr>
      <w:r>
        <w:rPr>
          <w:noProof/>
        </w:rPr>
        <w:t>Anne Louisa Sansa (1880–1892)</w:t>
      </w:r>
      <w:r>
        <w:rPr>
          <w:noProof/>
        </w:rPr>
        <w:tab/>
        <w:t>452</w:t>
      </w:r>
    </w:p>
    <w:p w14:paraId="4F26ED1F" w14:textId="77777777" w:rsidR="00E2012A" w:rsidRDefault="00E2012A">
      <w:pPr>
        <w:pStyle w:val="Index2"/>
        <w:tabs>
          <w:tab w:val="right" w:leader="dot" w:pos="6830"/>
        </w:tabs>
        <w:rPr>
          <w:noProof/>
        </w:rPr>
      </w:pPr>
      <w:r>
        <w:rPr>
          <w:noProof/>
        </w:rPr>
        <w:t>Anthony Reginald William (1904–1996)</w:t>
      </w:r>
      <w:r>
        <w:rPr>
          <w:noProof/>
        </w:rPr>
        <w:tab/>
        <w:t>468</w:t>
      </w:r>
    </w:p>
    <w:p w14:paraId="236393FB" w14:textId="77777777" w:rsidR="00E2012A" w:rsidRDefault="00E2012A">
      <w:pPr>
        <w:pStyle w:val="Index2"/>
        <w:tabs>
          <w:tab w:val="right" w:leader="dot" w:pos="6830"/>
        </w:tabs>
        <w:rPr>
          <w:noProof/>
        </w:rPr>
      </w:pPr>
      <w:r>
        <w:rPr>
          <w:noProof/>
        </w:rPr>
        <w:t>Archibald William (1866–1907)</w:t>
      </w:r>
      <w:r>
        <w:rPr>
          <w:noProof/>
        </w:rPr>
        <w:tab/>
        <w:t>451, 466</w:t>
      </w:r>
    </w:p>
    <w:p w14:paraId="3E30D63B" w14:textId="77777777" w:rsidR="00E2012A" w:rsidRDefault="00E2012A">
      <w:pPr>
        <w:pStyle w:val="Index2"/>
        <w:tabs>
          <w:tab w:val="right" w:leader="dot" w:pos="6830"/>
        </w:tabs>
        <w:rPr>
          <w:noProof/>
        </w:rPr>
      </w:pPr>
      <w:r>
        <w:rPr>
          <w:noProof/>
        </w:rPr>
        <w:t>Basil Lionel (1899–1990)</w:t>
      </w:r>
      <w:r>
        <w:rPr>
          <w:noProof/>
        </w:rPr>
        <w:tab/>
        <w:t>468, 489</w:t>
      </w:r>
    </w:p>
    <w:p w14:paraId="72976B4C" w14:textId="77777777" w:rsidR="00E2012A" w:rsidRDefault="00E2012A">
      <w:pPr>
        <w:pStyle w:val="Index2"/>
        <w:tabs>
          <w:tab w:val="right" w:leader="dot" w:pos="6830"/>
        </w:tabs>
        <w:rPr>
          <w:noProof/>
        </w:rPr>
      </w:pPr>
      <w:r>
        <w:rPr>
          <w:noProof/>
        </w:rPr>
        <w:t>Cecil J. (1899–1901)</w:t>
      </w:r>
      <w:r>
        <w:rPr>
          <w:noProof/>
        </w:rPr>
        <w:tab/>
        <w:t>466</w:t>
      </w:r>
    </w:p>
    <w:p w14:paraId="35FC48F5" w14:textId="77777777" w:rsidR="00E2012A" w:rsidRDefault="00E2012A">
      <w:pPr>
        <w:pStyle w:val="Index2"/>
        <w:tabs>
          <w:tab w:val="right" w:leader="dot" w:pos="6830"/>
        </w:tabs>
        <w:rPr>
          <w:noProof/>
        </w:rPr>
      </w:pPr>
      <w:r>
        <w:rPr>
          <w:noProof/>
        </w:rPr>
        <w:t>Charles Steven (1867–1915)</w:t>
      </w:r>
      <w:r>
        <w:rPr>
          <w:noProof/>
        </w:rPr>
        <w:tab/>
        <w:t>451, 468</w:t>
      </w:r>
    </w:p>
    <w:p w14:paraId="2A87ACB5" w14:textId="77777777" w:rsidR="00E2012A" w:rsidRDefault="00E2012A">
      <w:pPr>
        <w:pStyle w:val="Index2"/>
        <w:tabs>
          <w:tab w:val="right" w:leader="dot" w:pos="6830"/>
        </w:tabs>
        <w:rPr>
          <w:noProof/>
        </w:rPr>
      </w:pPr>
      <w:r>
        <w:rPr>
          <w:noProof/>
        </w:rPr>
        <w:t>Charles White Don's 2nd GGF (1838–1903)</w:t>
      </w:r>
      <w:r>
        <w:rPr>
          <w:noProof/>
        </w:rPr>
        <w:tab/>
        <w:t>437, 448</w:t>
      </w:r>
    </w:p>
    <w:p w14:paraId="31F95D18" w14:textId="77777777" w:rsidR="00E2012A" w:rsidRDefault="00E2012A">
      <w:pPr>
        <w:pStyle w:val="Index2"/>
        <w:tabs>
          <w:tab w:val="right" w:leader="dot" w:pos="6830"/>
        </w:tabs>
        <w:rPr>
          <w:noProof/>
        </w:rPr>
      </w:pPr>
      <w:r>
        <w:rPr>
          <w:noProof/>
        </w:rPr>
        <w:t>Dorothy Dolly Agnes (1903–1982)</w:t>
      </w:r>
      <w:r>
        <w:rPr>
          <w:noProof/>
        </w:rPr>
        <w:tab/>
        <w:t>453</w:t>
      </w:r>
    </w:p>
    <w:p w14:paraId="4675242E" w14:textId="77777777" w:rsidR="00E2012A" w:rsidRDefault="00E2012A">
      <w:pPr>
        <w:pStyle w:val="Index2"/>
        <w:tabs>
          <w:tab w:val="right" w:leader="dot" w:pos="6830"/>
        </w:tabs>
        <w:rPr>
          <w:noProof/>
        </w:rPr>
      </w:pPr>
      <w:r>
        <w:rPr>
          <w:noProof/>
        </w:rPr>
        <w:t>Edward Alexander (1901–1974)</w:t>
      </w:r>
      <w:r>
        <w:rPr>
          <w:noProof/>
        </w:rPr>
        <w:tab/>
        <w:t>453</w:t>
      </w:r>
    </w:p>
    <w:p w14:paraId="16F9D6F9" w14:textId="77777777" w:rsidR="00E2012A" w:rsidRDefault="00E2012A">
      <w:pPr>
        <w:pStyle w:val="Index2"/>
        <w:tabs>
          <w:tab w:val="right" w:leader="dot" w:pos="6830"/>
        </w:tabs>
        <w:rPr>
          <w:noProof/>
        </w:rPr>
      </w:pPr>
      <w:r>
        <w:rPr>
          <w:noProof/>
        </w:rPr>
        <w:t>Edward Alexander {tagged} Mothers age at birth (1868–1940)</w:t>
      </w:r>
      <w:r>
        <w:rPr>
          <w:noProof/>
        </w:rPr>
        <w:tab/>
        <w:t>438, 452</w:t>
      </w:r>
    </w:p>
    <w:p w14:paraId="09B8D545" w14:textId="77777777" w:rsidR="00E2012A" w:rsidRDefault="00E2012A">
      <w:pPr>
        <w:pStyle w:val="Index2"/>
        <w:tabs>
          <w:tab w:val="right" w:leader="dot" w:pos="6830"/>
        </w:tabs>
        <w:rPr>
          <w:noProof/>
        </w:rPr>
      </w:pPr>
      <w:r>
        <w:rPr>
          <w:noProof/>
        </w:rPr>
        <w:t>Eliza Victoria Jubilee (1896–1911)</w:t>
      </w:r>
      <w:r>
        <w:rPr>
          <w:noProof/>
        </w:rPr>
        <w:tab/>
        <w:t>467, 488</w:t>
      </w:r>
    </w:p>
    <w:p w14:paraId="12DA5E22" w14:textId="77777777" w:rsidR="00E2012A" w:rsidRDefault="00E2012A">
      <w:pPr>
        <w:pStyle w:val="Index2"/>
        <w:tabs>
          <w:tab w:val="right" w:leader="dot" w:pos="6830"/>
        </w:tabs>
        <w:rPr>
          <w:noProof/>
        </w:rPr>
      </w:pPr>
      <w:r>
        <w:rPr>
          <w:noProof/>
        </w:rPr>
        <w:t>Ellen Laura (1881–1946)</w:t>
      </w:r>
      <w:r>
        <w:rPr>
          <w:noProof/>
        </w:rPr>
        <w:tab/>
        <w:t>452, 472</w:t>
      </w:r>
    </w:p>
    <w:p w14:paraId="5E59FC51" w14:textId="77777777" w:rsidR="00E2012A" w:rsidRDefault="00E2012A">
      <w:pPr>
        <w:pStyle w:val="Index2"/>
        <w:tabs>
          <w:tab w:val="right" w:leader="dot" w:pos="6830"/>
        </w:tabs>
        <w:rPr>
          <w:noProof/>
        </w:rPr>
      </w:pPr>
      <w:r>
        <w:rPr>
          <w:noProof/>
        </w:rPr>
        <w:t>Ernest (1886–1960)</w:t>
      </w:r>
      <w:r>
        <w:rPr>
          <w:noProof/>
        </w:rPr>
        <w:tab/>
        <w:t>452, 474</w:t>
      </w:r>
    </w:p>
    <w:p w14:paraId="3D319195" w14:textId="77777777" w:rsidR="00E2012A" w:rsidRDefault="00E2012A">
      <w:pPr>
        <w:pStyle w:val="Index2"/>
        <w:tabs>
          <w:tab w:val="right" w:leader="dot" w:pos="6830"/>
        </w:tabs>
        <w:rPr>
          <w:noProof/>
        </w:rPr>
      </w:pPr>
      <w:r>
        <w:rPr>
          <w:noProof/>
        </w:rPr>
        <w:t>George Alfred (1871–1901)</w:t>
      </w:r>
      <w:r>
        <w:rPr>
          <w:noProof/>
        </w:rPr>
        <w:tab/>
        <w:t>451</w:t>
      </w:r>
    </w:p>
    <w:p w14:paraId="31AAD905" w14:textId="77777777" w:rsidR="00E2012A" w:rsidRDefault="00E2012A">
      <w:pPr>
        <w:pStyle w:val="Index2"/>
        <w:tabs>
          <w:tab w:val="right" w:leader="dot" w:pos="6830"/>
        </w:tabs>
        <w:rPr>
          <w:noProof/>
        </w:rPr>
      </w:pPr>
      <w:r>
        <w:rPr>
          <w:noProof/>
        </w:rPr>
        <w:t>George E. F. (1924–1940)</w:t>
      </w:r>
      <w:r>
        <w:rPr>
          <w:noProof/>
        </w:rPr>
        <w:tab/>
        <w:t>491</w:t>
      </w:r>
    </w:p>
    <w:p w14:paraId="02547122" w14:textId="77777777" w:rsidR="00E2012A" w:rsidRDefault="00E2012A">
      <w:pPr>
        <w:pStyle w:val="Index2"/>
        <w:tabs>
          <w:tab w:val="right" w:leader="dot" w:pos="6830"/>
        </w:tabs>
        <w:rPr>
          <w:noProof/>
        </w:rPr>
      </w:pPr>
      <w:r>
        <w:rPr>
          <w:noProof/>
        </w:rPr>
        <w:t>Harold Francis (1922–2005)</w:t>
      </w:r>
      <w:r>
        <w:rPr>
          <w:noProof/>
        </w:rPr>
        <w:tab/>
        <w:t>491</w:t>
      </w:r>
    </w:p>
    <w:p w14:paraId="7C84D06F" w14:textId="77777777" w:rsidR="00E2012A" w:rsidRDefault="00E2012A">
      <w:pPr>
        <w:pStyle w:val="Index2"/>
        <w:tabs>
          <w:tab w:val="right" w:leader="dot" w:pos="6830"/>
        </w:tabs>
        <w:rPr>
          <w:noProof/>
        </w:rPr>
      </w:pPr>
      <w:r>
        <w:rPr>
          <w:noProof/>
        </w:rPr>
        <w:t>Henry (1848–1919)</w:t>
      </w:r>
      <w:r>
        <w:rPr>
          <w:noProof/>
        </w:rPr>
        <w:tab/>
        <w:t>438</w:t>
      </w:r>
    </w:p>
    <w:p w14:paraId="0E3D1D2D" w14:textId="77777777" w:rsidR="00E2012A" w:rsidRDefault="00E2012A">
      <w:pPr>
        <w:pStyle w:val="Index2"/>
        <w:tabs>
          <w:tab w:val="right" w:leader="dot" w:pos="6830"/>
        </w:tabs>
        <w:rPr>
          <w:noProof/>
        </w:rPr>
      </w:pPr>
      <w:r>
        <w:rPr>
          <w:noProof/>
        </w:rPr>
        <w:t>Hilda May (1902–1943)</w:t>
      </w:r>
      <w:r>
        <w:rPr>
          <w:noProof/>
        </w:rPr>
        <w:tab/>
        <w:t>468, 492</w:t>
      </w:r>
    </w:p>
    <w:p w14:paraId="599512A6" w14:textId="77777777" w:rsidR="00E2012A" w:rsidRDefault="00E2012A">
      <w:pPr>
        <w:pStyle w:val="Index2"/>
        <w:tabs>
          <w:tab w:val="right" w:leader="dot" w:pos="6830"/>
        </w:tabs>
        <w:rPr>
          <w:noProof/>
        </w:rPr>
      </w:pPr>
      <w:r>
        <w:rPr>
          <w:noProof/>
        </w:rPr>
        <w:t>Holleigh-Ellen Rae (2016–   )</w:t>
      </w:r>
      <w:r>
        <w:rPr>
          <w:noProof/>
        </w:rPr>
        <w:tab/>
        <w:t>624</w:t>
      </w:r>
    </w:p>
    <w:p w14:paraId="46F95933" w14:textId="77777777" w:rsidR="00E2012A" w:rsidRDefault="00E2012A">
      <w:pPr>
        <w:pStyle w:val="Index2"/>
        <w:tabs>
          <w:tab w:val="right" w:leader="dot" w:pos="6830"/>
        </w:tabs>
        <w:rPr>
          <w:noProof/>
        </w:rPr>
      </w:pPr>
      <w:r>
        <w:rPr>
          <w:noProof/>
        </w:rPr>
        <w:t>Jade Hepburn (2002–   )</w:t>
      </w:r>
      <w:r>
        <w:rPr>
          <w:noProof/>
        </w:rPr>
        <w:tab/>
        <w:t>604</w:t>
      </w:r>
    </w:p>
    <w:p w14:paraId="66DFCCC5" w14:textId="77777777" w:rsidR="00E2012A" w:rsidRDefault="00E2012A">
      <w:pPr>
        <w:pStyle w:val="Index2"/>
        <w:tabs>
          <w:tab w:val="right" w:leader="dot" w:pos="6830"/>
        </w:tabs>
        <w:rPr>
          <w:noProof/>
        </w:rPr>
      </w:pPr>
      <w:r>
        <w:rPr>
          <w:noProof/>
        </w:rPr>
        <w:t>James Edward (1830–1884)</w:t>
      </w:r>
      <w:r>
        <w:rPr>
          <w:noProof/>
        </w:rPr>
        <w:tab/>
        <w:t>437, 446</w:t>
      </w:r>
    </w:p>
    <w:p w14:paraId="32BF9A34" w14:textId="77777777" w:rsidR="00E2012A" w:rsidRDefault="00E2012A">
      <w:pPr>
        <w:pStyle w:val="Index2"/>
        <w:tabs>
          <w:tab w:val="right" w:leader="dot" w:pos="6830"/>
        </w:tabs>
        <w:rPr>
          <w:noProof/>
        </w:rPr>
      </w:pPr>
      <w:r>
        <w:rPr>
          <w:noProof/>
        </w:rPr>
        <w:t>James Edwin (1843–1905)</w:t>
      </w:r>
      <w:r>
        <w:rPr>
          <w:noProof/>
        </w:rPr>
        <w:tab/>
        <w:t>437</w:t>
      </w:r>
    </w:p>
    <w:p w14:paraId="7B8B814C" w14:textId="77777777" w:rsidR="00E2012A" w:rsidRDefault="00E2012A">
      <w:pPr>
        <w:pStyle w:val="Index2"/>
        <w:tabs>
          <w:tab w:val="right" w:leader="dot" w:pos="6830"/>
        </w:tabs>
        <w:rPr>
          <w:noProof/>
        </w:rPr>
      </w:pPr>
      <w:r>
        <w:rPr>
          <w:noProof/>
        </w:rPr>
        <w:t>Jane (1851–1861)</w:t>
      </w:r>
      <w:r>
        <w:rPr>
          <w:noProof/>
        </w:rPr>
        <w:tab/>
        <w:t>438</w:t>
      </w:r>
    </w:p>
    <w:p w14:paraId="31EC3A98" w14:textId="77777777" w:rsidR="00E2012A" w:rsidRDefault="00E2012A">
      <w:pPr>
        <w:pStyle w:val="Index2"/>
        <w:tabs>
          <w:tab w:val="right" w:leader="dot" w:pos="6830"/>
        </w:tabs>
        <w:rPr>
          <w:noProof/>
        </w:rPr>
      </w:pPr>
      <w:r>
        <w:rPr>
          <w:noProof/>
        </w:rPr>
        <w:t>Jane Lilian (1906–1907)</w:t>
      </w:r>
      <w:r>
        <w:rPr>
          <w:noProof/>
        </w:rPr>
        <w:tab/>
        <w:t>468</w:t>
      </w:r>
    </w:p>
    <w:p w14:paraId="4E90A7F8" w14:textId="77777777" w:rsidR="00E2012A" w:rsidRDefault="00E2012A">
      <w:pPr>
        <w:pStyle w:val="Index2"/>
        <w:tabs>
          <w:tab w:val="right" w:leader="dot" w:pos="6830"/>
        </w:tabs>
        <w:rPr>
          <w:noProof/>
        </w:rPr>
      </w:pPr>
      <w:r>
        <w:rPr>
          <w:noProof/>
        </w:rPr>
        <w:t>Janice (1954–   )</w:t>
      </w:r>
      <w:r>
        <w:rPr>
          <w:noProof/>
        </w:rPr>
        <w:tab/>
        <w:t>528, 562</w:t>
      </w:r>
    </w:p>
    <w:p w14:paraId="1E88AB43" w14:textId="77777777" w:rsidR="00E2012A" w:rsidRDefault="00E2012A">
      <w:pPr>
        <w:pStyle w:val="Index2"/>
        <w:tabs>
          <w:tab w:val="right" w:leader="dot" w:pos="6830"/>
        </w:tabs>
        <w:rPr>
          <w:noProof/>
        </w:rPr>
      </w:pPr>
      <w:r>
        <w:rPr>
          <w:noProof/>
        </w:rPr>
        <w:t>Jenny Kathleen (1911–1980)</w:t>
      </w:r>
      <w:r>
        <w:rPr>
          <w:noProof/>
        </w:rPr>
        <w:tab/>
        <w:t>454</w:t>
      </w:r>
    </w:p>
    <w:p w14:paraId="7C1EFED4" w14:textId="77777777" w:rsidR="00E2012A" w:rsidRDefault="00E2012A">
      <w:pPr>
        <w:pStyle w:val="Index2"/>
        <w:tabs>
          <w:tab w:val="right" w:leader="dot" w:pos="6830"/>
        </w:tabs>
        <w:rPr>
          <w:noProof/>
        </w:rPr>
      </w:pPr>
      <w:r>
        <w:rPr>
          <w:noProof/>
        </w:rPr>
        <w:t>John (1840–1861)</w:t>
      </w:r>
      <w:r>
        <w:rPr>
          <w:noProof/>
        </w:rPr>
        <w:tab/>
        <w:t>437</w:t>
      </w:r>
    </w:p>
    <w:p w14:paraId="4C2314E2" w14:textId="77777777" w:rsidR="00E2012A" w:rsidRDefault="00E2012A">
      <w:pPr>
        <w:pStyle w:val="Index2"/>
        <w:tabs>
          <w:tab w:val="right" w:leader="dot" w:pos="6830"/>
        </w:tabs>
        <w:rPr>
          <w:noProof/>
        </w:rPr>
      </w:pPr>
      <w:r>
        <w:rPr>
          <w:noProof/>
        </w:rPr>
        <w:t>John (1871–1901)</w:t>
      </w:r>
      <w:r>
        <w:rPr>
          <w:noProof/>
        </w:rPr>
        <w:tab/>
        <w:t>447, 465</w:t>
      </w:r>
    </w:p>
    <w:p w14:paraId="78E50454" w14:textId="77777777" w:rsidR="00E2012A" w:rsidRDefault="00E2012A">
      <w:pPr>
        <w:pStyle w:val="Index2"/>
        <w:tabs>
          <w:tab w:val="right" w:leader="dot" w:pos="6830"/>
        </w:tabs>
        <w:rPr>
          <w:noProof/>
        </w:rPr>
      </w:pPr>
      <w:r>
        <w:rPr>
          <w:noProof/>
        </w:rPr>
        <w:t>John Charles (1911–1984)</w:t>
      </w:r>
      <w:r>
        <w:rPr>
          <w:noProof/>
        </w:rPr>
        <w:tab/>
        <w:t>454</w:t>
      </w:r>
    </w:p>
    <w:p w14:paraId="04E40FBE" w14:textId="77777777" w:rsidR="00E2012A" w:rsidRDefault="00E2012A">
      <w:pPr>
        <w:pStyle w:val="Index2"/>
        <w:tabs>
          <w:tab w:val="right" w:leader="dot" w:pos="6830"/>
        </w:tabs>
        <w:rPr>
          <w:noProof/>
        </w:rPr>
      </w:pPr>
      <w:r>
        <w:rPr>
          <w:noProof/>
        </w:rPr>
        <w:t>Jordan (1994–   )</w:t>
      </w:r>
      <w:r>
        <w:rPr>
          <w:noProof/>
        </w:rPr>
        <w:tab/>
        <w:t>604, 624</w:t>
      </w:r>
    </w:p>
    <w:p w14:paraId="3C3C9E00" w14:textId="77777777" w:rsidR="00E2012A" w:rsidRDefault="00E2012A">
      <w:pPr>
        <w:pStyle w:val="Index2"/>
        <w:tabs>
          <w:tab w:val="right" w:leader="dot" w:pos="6830"/>
        </w:tabs>
        <w:rPr>
          <w:noProof/>
        </w:rPr>
      </w:pPr>
      <w:r>
        <w:rPr>
          <w:noProof/>
        </w:rPr>
        <w:t>Junie (1898–1972)</w:t>
      </w:r>
      <w:r>
        <w:rPr>
          <w:noProof/>
        </w:rPr>
        <w:tab/>
        <w:t>453</w:t>
      </w:r>
    </w:p>
    <w:p w14:paraId="7C8645C1" w14:textId="77777777" w:rsidR="00E2012A" w:rsidRDefault="00E2012A">
      <w:pPr>
        <w:pStyle w:val="Index2"/>
        <w:tabs>
          <w:tab w:val="right" w:leader="dot" w:pos="6830"/>
        </w:tabs>
        <w:rPr>
          <w:noProof/>
        </w:rPr>
      </w:pPr>
      <w:r>
        <w:rPr>
          <w:noProof/>
        </w:rPr>
        <w:t>Kathleen Winifred R. (1927–2001)</w:t>
      </w:r>
      <w:r>
        <w:rPr>
          <w:noProof/>
        </w:rPr>
        <w:tab/>
        <w:t>491</w:t>
      </w:r>
    </w:p>
    <w:p w14:paraId="462F028F" w14:textId="77777777" w:rsidR="00E2012A" w:rsidRDefault="00E2012A">
      <w:pPr>
        <w:pStyle w:val="Index2"/>
        <w:tabs>
          <w:tab w:val="right" w:leader="dot" w:pos="6830"/>
        </w:tabs>
        <w:rPr>
          <w:noProof/>
        </w:rPr>
      </w:pPr>
      <w:r>
        <w:rPr>
          <w:noProof/>
        </w:rPr>
        <w:t>Lena Hilda May (1921–1923)</w:t>
      </w:r>
      <w:r>
        <w:rPr>
          <w:noProof/>
        </w:rPr>
        <w:tab/>
        <w:t>491</w:t>
      </w:r>
    </w:p>
    <w:p w14:paraId="1482151F" w14:textId="77777777" w:rsidR="00E2012A" w:rsidRDefault="00E2012A">
      <w:pPr>
        <w:pStyle w:val="Index2"/>
        <w:tabs>
          <w:tab w:val="right" w:leader="dot" w:pos="6830"/>
        </w:tabs>
        <w:rPr>
          <w:noProof/>
        </w:rPr>
      </w:pPr>
      <w:r>
        <w:rPr>
          <w:noProof/>
        </w:rPr>
        <w:t>Leslie Lionel Arthur (1920–2012)</w:t>
      </w:r>
      <w:r>
        <w:rPr>
          <w:noProof/>
        </w:rPr>
        <w:tab/>
        <w:t>491, 525</w:t>
      </w:r>
    </w:p>
    <w:p w14:paraId="5D7112B0" w14:textId="77777777" w:rsidR="00E2012A" w:rsidRDefault="00E2012A">
      <w:pPr>
        <w:pStyle w:val="Index2"/>
        <w:tabs>
          <w:tab w:val="right" w:leader="dot" w:pos="6830"/>
        </w:tabs>
        <w:rPr>
          <w:noProof/>
        </w:rPr>
      </w:pPr>
      <w:r>
        <w:rPr>
          <w:noProof/>
        </w:rPr>
        <w:t>Lilian Irene (1904–1982)</w:t>
      </w:r>
      <w:r>
        <w:rPr>
          <w:noProof/>
        </w:rPr>
        <w:tab/>
        <w:t>454</w:t>
      </w:r>
    </w:p>
    <w:p w14:paraId="55E6CE44" w14:textId="77777777" w:rsidR="00E2012A" w:rsidRDefault="00E2012A">
      <w:pPr>
        <w:pStyle w:val="Index2"/>
        <w:tabs>
          <w:tab w:val="right" w:leader="dot" w:pos="6830"/>
        </w:tabs>
        <w:rPr>
          <w:noProof/>
        </w:rPr>
      </w:pPr>
      <w:r>
        <w:rPr>
          <w:noProof/>
        </w:rPr>
        <w:t>Louisa (1858–1871)</w:t>
      </w:r>
      <w:r>
        <w:rPr>
          <w:noProof/>
        </w:rPr>
        <w:tab/>
        <w:t>448</w:t>
      </w:r>
    </w:p>
    <w:p w14:paraId="1283E8DD" w14:textId="77777777" w:rsidR="00E2012A" w:rsidRDefault="00E2012A">
      <w:pPr>
        <w:pStyle w:val="Index2"/>
        <w:tabs>
          <w:tab w:val="right" w:leader="dot" w:pos="6830"/>
        </w:tabs>
        <w:rPr>
          <w:noProof/>
        </w:rPr>
      </w:pPr>
      <w:r>
        <w:rPr>
          <w:noProof/>
        </w:rPr>
        <w:t>Malcolm (1920–1920)</w:t>
      </w:r>
      <w:r>
        <w:rPr>
          <w:noProof/>
        </w:rPr>
        <w:tab/>
        <w:t>490</w:t>
      </w:r>
    </w:p>
    <w:p w14:paraId="698917D0" w14:textId="77777777" w:rsidR="00E2012A" w:rsidRDefault="00E2012A">
      <w:pPr>
        <w:pStyle w:val="Index2"/>
        <w:tabs>
          <w:tab w:val="right" w:leader="dot" w:pos="6830"/>
        </w:tabs>
        <w:rPr>
          <w:noProof/>
        </w:rPr>
      </w:pPr>
      <w:r>
        <w:rPr>
          <w:noProof/>
        </w:rPr>
        <w:t>Margaret (1897–1901)</w:t>
      </w:r>
      <w:r>
        <w:rPr>
          <w:noProof/>
        </w:rPr>
        <w:tab/>
        <w:t>465</w:t>
      </w:r>
    </w:p>
    <w:p w14:paraId="4B6362E0" w14:textId="77777777" w:rsidR="00E2012A" w:rsidRDefault="00E2012A">
      <w:pPr>
        <w:pStyle w:val="Index2"/>
        <w:tabs>
          <w:tab w:val="right" w:leader="dot" w:pos="6830"/>
        </w:tabs>
        <w:rPr>
          <w:noProof/>
        </w:rPr>
      </w:pPr>
      <w:r>
        <w:rPr>
          <w:noProof/>
        </w:rPr>
        <w:t>Margaret (1910–1991)</w:t>
      </w:r>
      <w:r>
        <w:rPr>
          <w:noProof/>
        </w:rPr>
        <w:tab/>
        <w:t>454</w:t>
      </w:r>
    </w:p>
    <w:p w14:paraId="3ED4FCD3" w14:textId="77777777" w:rsidR="00E2012A" w:rsidRDefault="00E2012A">
      <w:pPr>
        <w:pStyle w:val="Index2"/>
        <w:tabs>
          <w:tab w:val="right" w:leader="dot" w:pos="6830"/>
        </w:tabs>
        <w:rPr>
          <w:noProof/>
        </w:rPr>
      </w:pPr>
      <w:r>
        <w:rPr>
          <w:noProof/>
        </w:rPr>
        <w:t>Margaret Edith Jean (1925–1987)</w:t>
      </w:r>
      <w:r>
        <w:rPr>
          <w:noProof/>
        </w:rPr>
        <w:tab/>
        <w:t>491, 526</w:t>
      </w:r>
    </w:p>
    <w:p w14:paraId="0BF3EF24" w14:textId="77777777" w:rsidR="00E2012A" w:rsidRDefault="00E2012A">
      <w:pPr>
        <w:pStyle w:val="Index2"/>
        <w:tabs>
          <w:tab w:val="right" w:leader="dot" w:pos="6830"/>
        </w:tabs>
        <w:rPr>
          <w:noProof/>
        </w:rPr>
      </w:pPr>
      <w:r>
        <w:rPr>
          <w:noProof/>
        </w:rPr>
        <w:t>Mary Jane Don's GGM (1873–1930)</w:t>
      </w:r>
      <w:r>
        <w:rPr>
          <w:noProof/>
        </w:rPr>
        <w:tab/>
        <w:t>452, 469, 556</w:t>
      </w:r>
    </w:p>
    <w:p w14:paraId="2829EC4E" w14:textId="77777777" w:rsidR="00E2012A" w:rsidRDefault="00E2012A">
      <w:pPr>
        <w:pStyle w:val="Index2"/>
        <w:tabs>
          <w:tab w:val="right" w:leader="dot" w:pos="6830"/>
        </w:tabs>
        <w:rPr>
          <w:noProof/>
        </w:rPr>
      </w:pPr>
      <w:r>
        <w:rPr>
          <w:noProof/>
        </w:rPr>
        <w:t>Mary Sophia (1842–1906)</w:t>
      </w:r>
      <w:r>
        <w:rPr>
          <w:noProof/>
        </w:rPr>
        <w:tab/>
        <w:t>437</w:t>
      </w:r>
    </w:p>
    <w:p w14:paraId="6B5B36F6" w14:textId="77777777" w:rsidR="00E2012A" w:rsidRDefault="00E2012A">
      <w:pPr>
        <w:pStyle w:val="Index2"/>
        <w:tabs>
          <w:tab w:val="right" w:leader="dot" w:pos="6830"/>
        </w:tabs>
        <w:rPr>
          <w:noProof/>
        </w:rPr>
      </w:pPr>
      <w:r>
        <w:rPr>
          <w:noProof/>
        </w:rPr>
        <w:t>May (1892–1966)</w:t>
      </w:r>
      <w:r>
        <w:rPr>
          <w:noProof/>
        </w:rPr>
        <w:tab/>
        <w:t>453</w:t>
      </w:r>
    </w:p>
    <w:p w14:paraId="25587846" w14:textId="77777777" w:rsidR="00E2012A" w:rsidRDefault="00E2012A">
      <w:pPr>
        <w:pStyle w:val="Index2"/>
        <w:tabs>
          <w:tab w:val="right" w:leader="dot" w:pos="6830"/>
        </w:tabs>
        <w:rPr>
          <w:noProof/>
        </w:rPr>
      </w:pPr>
      <w:r>
        <w:rPr>
          <w:noProof/>
        </w:rPr>
        <w:t>Nellie (1900–1947)</w:t>
      </w:r>
      <w:r>
        <w:rPr>
          <w:noProof/>
        </w:rPr>
        <w:tab/>
        <w:t>453</w:t>
      </w:r>
    </w:p>
    <w:p w14:paraId="4E0AE77A" w14:textId="77777777" w:rsidR="00E2012A" w:rsidRDefault="00E2012A">
      <w:pPr>
        <w:pStyle w:val="Index2"/>
        <w:tabs>
          <w:tab w:val="right" w:leader="dot" w:pos="6830"/>
        </w:tabs>
        <w:rPr>
          <w:noProof/>
        </w:rPr>
      </w:pPr>
      <w:r>
        <w:rPr>
          <w:noProof/>
        </w:rPr>
        <w:t>Neville (1938–   )</w:t>
      </w:r>
      <w:r>
        <w:rPr>
          <w:noProof/>
        </w:rPr>
        <w:tab/>
        <w:t>492</w:t>
      </w:r>
    </w:p>
    <w:p w14:paraId="135F0931" w14:textId="77777777" w:rsidR="00E2012A" w:rsidRDefault="00E2012A">
      <w:pPr>
        <w:pStyle w:val="Index2"/>
        <w:tabs>
          <w:tab w:val="right" w:leader="dot" w:pos="6830"/>
        </w:tabs>
        <w:rPr>
          <w:noProof/>
        </w:rPr>
      </w:pPr>
      <w:r>
        <w:rPr>
          <w:noProof/>
        </w:rPr>
        <w:t>Peter Christopher L. (1946–   )</w:t>
      </w:r>
      <w:r>
        <w:rPr>
          <w:noProof/>
        </w:rPr>
        <w:tab/>
        <w:t>526, 561</w:t>
      </w:r>
    </w:p>
    <w:p w14:paraId="3FF0566C" w14:textId="77777777" w:rsidR="00E2012A" w:rsidRDefault="00E2012A">
      <w:pPr>
        <w:pStyle w:val="Index2"/>
        <w:tabs>
          <w:tab w:val="right" w:leader="dot" w:pos="6830"/>
        </w:tabs>
        <w:rPr>
          <w:noProof/>
        </w:rPr>
      </w:pPr>
      <w:r>
        <w:rPr>
          <w:noProof/>
        </w:rPr>
        <w:t>Reginald Keith (1928–1994)</w:t>
      </w:r>
      <w:r>
        <w:rPr>
          <w:noProof/>
        </w:rPr>
        <w:tab/>
        <w:t>492, 527</w:t>
      </w:r>
    </w:p>
    <w:p w14:paraId="02303ADD" w14:textId="77777777" w:rsidR="00E2012A" w:rsidRDefault="00E2012A">
      <w:pPr>
        <w:pStyle w:val="Index2"/>
        <w:tabs>
          <w:tab w:val="right" w:leader="dot" w:pos="6830"/>
        </w:tabs>
        <w:rPr>
          <w:noProof/>
        </w:rPr>
      </w:pPr>
      <w:r>
        <w:rPr>
          <w:noProof/>
        </w:rPr>
        <w:t>Richard George (1906–1995)</w:t>
      </w:r>
      <w:r>
        <w:rPr>
          <w:noProof/>
        </w:rPr>
        <w:tab/>
        <w:t>454</w:t>
      </w:r>
    </w:p>
    <w:p w14:paraId="0F4EEAA8" w14:textId="77777777" w:rsidR="00E2012A" w:rsidRDefault="00E2012A">
      <w:pPr>
        <w:pStyle w:val="Index2"/>
        <w:tabs>
          <w:tab w:val="right" w:leader="dot" w:pos="6830"/>
        </w:tabs>
        <w:rPr>
          <w:noProof/>
        </w:rPr>
      </w:pPr>
      <w:r>
        <w:rPr>
          <w:noProof/>
        </w:rPr>
        <w:t>Sophia (1854–1906)</w:t>
      </w:r>
      <w:r>
        <w:rPr>
          <w:noProof/>
        </w:rPr>
        <w:tab/>
        <w:t>438</w:t>
      </w:r>
    </w:p>
    <w:p w14:paraId="618CF59D" w14:textId="77777777" w:rsidR="00E2012A" w:rsidRDefault="00E2012A">
      <w:pPr>
        <w:pStyle w:val="Index2"/>
        <w:tabs>
          <w:tab w:val="right" w:leader="dot" w:pos="6830"/>
        </w:tabs>
        <w:rPr>
          <w:noProof/>
        </w:rPr>
      </w:pPr>
      <w:r>
        <w:rPr>
          <w:noProof/>
        </w:rPr>
        <w:t>Susan (1956–   )</w:t>
      </w:r>
      <w:r>
        <w:rPr>
          <w:noProof/>
        </w:rPr>
        <w:tab/>
        <w:t>528, 563</w:t>
      </w:r>
    </w:p>
    <w:p w14:paraId="77B77CEC" w14:textId="77777777" w:rsidR="00E2012A" w:rsidRDefault="00E2012A">
      <w:pPr>
        <w:pStyle w:val="Index2"/>
        <w:tabs>
          <w:tab w:val="right" w:leader="dot" w:pos="6830"/>
        </w:tabs>
        <w:rPr>
          <w:noProof/>
        </w:rPr>
      </w:pPr>
      <w:r>
        <w:rPr>
          <w:noProof/>
        </w:rPr>
        <w:t>Susan Elizabeth (1846–1881)</w:t>
      </w:r>
      <w:r>
        <w:rPr>
          <w:noProof/>
        </w:rPr>
        <w:tab/>
        <w:t>437</w:t>
      </w:r>
    </w:p>
    <w:p w14:paraId="5540515C" w14:textId="77777777" w:rsidR="00E2012A" w:rsidRDefault="00E2012A">
      <w:pPr>
        <w:pStyle w:val="Index2"/>
        <w:tabs>
          <w:tab w:val="right" w:leader="dot" w:pos="6830"/>
        </w:tabs>
        <w:rPr>
          <w:noProof/>
        </w:rPr>
      </w:pPr>
      <w:r>
        <w:rPr>
          <w:noProof/>
        </w:rPr>
        <w:t>Tabitha (1844–1906)</w:t>
      </w:r>
      <w:r>
        <w:rPr>
          <w:noProof/>
        </w:rPr>
        <w:tab/>
        <w:t>437</w:t>
      </w:r>
    </w:p>
    <w:p w14:paraId="1F7E185B" w14:textId="77777777" w:rsidR="00E2012A" w:rsidRDefault="00E2012A">
      <w:pPr>
        <w:pStyle w:val="Index2"/>
        <w:tabs>
          <w:tab w:val="right" w:leader="dot" w:pos="6830"/>
        </w:tabs>
        <w:rPr>
          <w:noProof/>
        </w:rPr>
      </w:pPr>
      <w:r>
        <w:rPr>
          <w:noProof/>
        </w:rPr>
        <w:t>Terence William G. (1950–2003)</w:t>
      </w:r>
      <w:r>
        <w:rPr>
          <w:noProof/>
        </w:rPr>
        <w:tab/>
        <w:t>526</w:t>
      </w:r>
    </w:p>
    <w:p w14:paraId="43791E0B" w14:textId="77777777" w:rsidR="00E2012A" w:rsidRDefault="00E2012A">
      <w:pPr>
        <w:pStyle w:val="Index2"/>
        <w:tabs>
          <w:tab w:val="right" w:leader="dot" w:pos="6830"/>
        </w:tabs>
        <w:rPr>
          <w:noProof/>
        </w:rPr>
      </w:pPr>
      <w:r>
        <w:rPr>
          <w:noProof/>
        </w:rPr>
        <w:t>Thirza Daisy (1890–1893)</w:t>
      </w:r>
      <w:r>
        <w:rPr>
          <w:noProof/>
        </w:rPr>
        <w:tab/>
        <w:t>452</w:t>
      </w:r>
    </w:p>
    <w:p w14:paraId="188274AC" w14:textId="77777777" w:rsidR="00E2012A" w:rsidRDefault="00E2012A">
      <w:pPr>
        <w:pStyle w:val="Index2"/>
        <w:tabs>
          <w:tab w:val="right" w:leader="dot" w:pos="6830"/>
        </w:tabs>
        <w:rPr>
          <w:noProof/>
        </w:rPr>
      </w:pPr>
      <w:r>
        <w:rPr>
          <w:noProof/>
        </w:rPr>
        <w:t>Thomas (1776–1859)</w:t>
      </w:r>
      <w:r>
        <w:rPr>
          <w:noProof/>
        </w:rPr>
        <w:tab/>
        <w:t>435</w:t>
      </w:r>
    </w:p>
    <w:p w14:paraId="5FC2BACE" w14:textId="77777777" w:rsidR="00E2012A" w:rsidRDefault="00E2012A">
      <w:pPr>
        <w:pStyle w:val="Index2"/>
        <w:tabs>
          <w:tab w:val="right" w:leader="dot" w:pos="6830"/>
        </w:tabs>
        <w:rPr>
          <w:noProof/>
        </w:rPr>
      </w:pPr>
      <w:r>
        <w:rPr>
          <w:noProof/>
        </w:rPr>
        <w:t>Thomas Arthur (1913–1990)</w:t>
      </w:r>
      <w:r>
        <w:rPr>
          <w:noProof/>
        </w:rPr>
        <w:tab/>
        <w:t>454</w:t>
      </w:r>
    </w:p>
    <w:p w14:paraId="4C856640" w14:textId="77777777" w:rsidR="00E2012A" w:rsidRDefault="00E2012A">
      <w:pPr>
        <w:pStyle w:val="Index2"/>
        <w:tabs>
          <w:tab w:val="right" w:leader="dot" w:pos="6830"/>
        </w:tabs>
        <w:rPr>
          <w:noProof/>
        </w:rPr>
      </w:pPr>
      <w:r>
        <w:rPr>
          <w:noProof/>
        </w:rPr>
        <w:t>Tracy (1973–   )</w:t>
      </w:r>
      <w:r>
        <w:rPr>
          <w:noProof/>
        </w:rPr>
        <w:tab/>
        <w:t>562, 603</w:t>
      </w:r>
    </w:p>
    <w:p w14:paraId="34B070EE" w14:textId="77777777" w:rsidR="00E2012A" w:rsidRDefault="00E2012A">
      <w:pPr>
        <w:pStyle w:val="Index2"/>
        <w:tabs>
          <w:tab w:val="right" w:leader="dot" w:pos="6830"/>
        </w:tabs>
        <w:rPr>
          <w:noProof/>
        </w:rPr>
      </w:pPr>
      <w:r>
        <w:rPr>
          <w:noProof/>
        </w:rPr>
        <w:t>William (1837–1884)</w:t>
      </w:r>
      <w:r>
        <w:rPr>
          <w:noProof/>
        </w:rPr>
        <w:tab/>
        <w:t>437, 447</w:t>
      </w:r>
    </w:p>
    <w:p w14:paraId="6FE91F78" w14:textId="77777777" w:rsidR="00E2012A" w:rsidRDefault="00E2012A">
      <w:pPr>
        <w:pStyle w:val="Index2"/>
        <w:tabs>
          <w:tab w:val="right" w:leader="dot" w:pos="6830"/>
        </w:tabs>
        <w:rPr>
          <w:noProof/>
        </w:rPr>
      </w:pPr>
      <w:r>
        <w:rPr>
          <w:noProof/>
        </w:rPr>
        <w:t>William (1908–1908)</w:t>
      </w:r>
      <w:r>
        <w:rPr>
          <w:noProof/>
        </w:rPr>
        <w:tab/>
        <w:t>454</w:t>
      </w:r>
    </w:p>
    <w:p w14:paraId="5D692398" w14:textId="77777777" w:rsidR="00E2012A" w:rsidRDefault="00E2012A">
      <w:pPr>
        <w:pStyle w:val="Index2"/>
        <w:tabs>
          <w:tab w:val="right" w:leader="dot" w:pos="6830"/>
        </w:tabs>
        <w:rPr>
          <w:noProof/>
        </w:rPr>
      </w:pPr>
      <w:r>
        <w:rPr>
          <w:noProof/>
        </w:rPr>
        <w:t>William Adopting parent of Fredrick Hatnel, he is Don's 3rd GGF (in another branch (1811–1882)</w:t>
      </w:r>
      <w:r>
        <w:rPr>
          <w:noProof/>
        </w:rPr>
        <w:tab/>
        <w:t>435</w:t>
      </w:r>
    </w:p>
    <w:p w14:paraId="258778BA" w14:textId="77777777" w:rsidR="00E2012A" w:rsidRDefault="00E2012A">
      <w:pPr>
        <w:pStyle w:val="Index1"/>
        <w:tabs>
          <w:tab w:val="right" w:leader="dot" w:pos="6830"/>
        </w:tabs>
        <w:rPr>
          <w:noProof/>
        </w:rPr>
      </w:pPr>
      <w:r>
        <w:rPr>
          <w:noProof/>
        </w:rPr>
        <w:t>Walker</w:t>
      </w:r>
    </w:p>
    <w:p w14:paraId="592F50BC" w14:textId="77777777" w:rsidR="00E2012A" w:rsidRDefault="00E2012A">
      <w:pPr>
        <w:pStyle w:val="Index2"/>
        <w:tabs>
          <w:tab w:val="right" w:leader="dot" w:pos="6830"/>
        </w:tabs>
        <w:rPr>
          <w:noProof/>
        </w:rPr>
      </w:pPr>
      <w:r>
        <w:rPr>
          <w:noProof/>
        </w:rPr>
        <w:t>H. Lester (1866–1948)</w:t>
      </w:r>
      <w:r>
        <w:rPr>
          <w:noProof/>
        </w:rPr>
        <w:tab/>
        <w:t>626</w:t>
      </w:r>
    </w:p>
    <w:p w14:paraId="07391BFC" w14:textId="77777777" w:rsidR="00E2012A" w:rsidRDefault="00E2012A">
      <w:pPr>
        <w:pStyle w:val="Index2"/>
        <w:tabs>
          <w:tab w:val="right" w:leader="dot" w:pos="6830"/>
        </w:tabs>
        <w:rPr>
          <w:noProof/>
        </w:rPr>
      </w:pPr>
      <w:r>
        <w:rPr>
          <w:noProof/>
        </w:rPr>
        <w:t>Margaretta D. (1905–1930)</w:t>
      </w:r>
      <w:r>
        <w:rPr>
          <w:noProof/>
        </w:rPr>
        <w:tab/>
        <w:t>540</w:t>
      </w:r>
    </w:p>
    <w:p w14:paraId="34F3444D" w14:textId="77777777" w:rsidR="00E2012A" w:rsidRDefault="00E2012A">
      <w:pPr>
        <w:pStyle w:val="Index1"/>
        <w:tabs>
          <w:tab w:val="right" w:leader="dot" w:pos="6830"/>
        </w:tabs>
        <w:rPr>
          <w:noProof/>
        </w:rPr>
      </w:pPr>
      <w:r>
        <w:rPr>
          <w:noProof/>
        </w:rPr>
        <w:t>Wallis</w:t>
      </w:r>
    </w:p>
    <w:p w14:paraId="739008D3" w14:textId="77777777" w:rsidR="00E2012A" w:rsidRDefault="00E2012A">
      <w:pPr>
        <w:pStyle w:val="Index2"/>
        <w:tabs>
          <w:tab w:val="right" w:leader="dot" w:pos="6830"/>
        </w:tabs>
        <w:rPr>
          <w:noProof/>
        </w:rPr>
      </w:pPr>
      <w:r>
        <w:rPr>
          <w:noProof/>
        </w:rPr>
        <w:t>Sarah Jane (1875–1915)</w:t>
      </w:r>
      <w:r>
        <w:rPr>
          <w:noProof/>
        </w:rPr>
        <w:tab/>
        <w:t>467</w:t>
      </w:r>
    </w:p>
    <w:p w14:paraId="77AF7219" w14:textId="77777777" w:rsidR="00E2012A" w:rsidRDefault="00E2012A">
      <w:pPr>
        <w:pStyle w:val="Index2"/>
        <w:tabs>
          <w:tab w:val="right" w:leader="dot" w:pos="6830"/>
        </w:tabs>
        <w:rPr>
          <w:noProof/>
        </w:rPr>
      </w:pPr>
      <w:r>
        <w:rPr>
          <w:noProof/>
        </w:rPr>
        <w:t>William (1835–1892)</w:t>
      </w:r>
      <w:r>
        <w:rPr>
          <w:noProof/>
        </w:rPr>
        <w:tab/>
        <w:t>467</w:t>
      </w:r>
    </w:p>
    <w:p w14:paraId="20B91535" w14:textId="77777777" w:rsidR="00E2012A" w:rsidRDefault="00E2012A">
      <w:pPr>
        <w:pStyle w:val="Index1"/>
        <w:tabs>
          <w:tab w:val="right" w:leader="dot" w:pos="6830"/>
        </w:tabs>
        <w:rPr>
          <w:noProof/>
        </w:rPr>
      </w:pPr>
      <w:r>
        <w:rPr>
          <w:noProof/>
        </w:rPr>
        <w:t>WaltheofsSon</w:t>
      </w:r>
    </w:p>
    <w:p w14:paraId="776F49EC" w14:textId="77777777" w:rsidR="00E2012A" w:rsidRDefault="00E2012A">
      <w:pPr>
        <w:pStyle w:val="Index2"/>
        <w:tabs>
          <w:tab w:val="right" w:leader="dot" w:pos="6830"/>
        </w:tabs>
        <w:rPr>
          <w:noProof/>
        </w:rPr>
      </w:pPr>
      <w:r>
        <w:rPr>
          <w:noProof/>
        </w:rPr>
        <w:t>Uchtred of Northumbria (989–1016)</w:t>
      </w:r>
      <w:r>
        <w:rPr>
          <w:noProof/>
        </w:rPr>
        <w:tab/>
        <w:t>55</w:t>
      </w:r>
    </w:p>
    <w:p w14:paraId="0373E15E" w14:textId="77777777" w:rsidR="00E2012A" w:rsidRDefault="00E2012A">
      <w:pPr>
        <w:pStyle w:val="Index1"/>
        <w:tabs>
          <w:tab w:val="right" w:leader="dot" w:pos="6830"/>
        </w:tabs>
        <w:rPr>
          <w:noProof/>
        </w:rPr>
      </w:pPr>
      <w:r>
        <w:rPr>
          <w:noProof/>
        </w:rPr>
        <w:t>Ward</w:t>
      </w:r>
    </w:p>
    <w:p w14:paraId="0F9985BA" w14:textId="77777777" w:rsidR="00E2012A" w:rsidRDefault="00E2012A">
      <w:pPr>
        <w:pStyle w:val="Index2"/>
        <w:tabs>
          <w:tab w:val="right" w:leader="dot" w:pos="6830"/>
        </w:tabs>
        <w:rPr>
          <w:noProof/>
        </w:rPr>
      </w:pPr>
      <w:r>
        <w:rPr>
          <w:noProof/>
        </w:rPr>
        <w:t>Margaret (1630–1672)</w:t>
      </w:r>
      <w:r>
        <w:rPr>
          <w:noProof/>
        </w:rPr>
        <w:tab/>
        <w:t>397, 407</w:t>
      </w:r>
    </w:p>
    <w:p w14:paraId="0FABFB5A" w14:textId="77777777" w:rsidR="00E2012A" w:rsidRDefault="00E2012A">
      <w:pPr>
        <w:pStyle w:val="Index2"/>
        <w:tabs>
          <w:tab w:val="right" w:leader="dot" w:pos="6830"/>
        </w:tabs>
        <w:rPr>
          <w:noProof/>
        </w:rPr>
      </w:pPr>
      <w:r>
        <w:rPr>
          <w:noProof/>
        </w:rPr>
        <w:t>Michael (1600–1641)</w:t>
      </w:r>
      <w:r>
        <w:rPr>
          <w:noProof/>
        </w:rPr>
        <w:tab/>
        <w:t>374, 397</w:t>
      </w:r>
    </w:p>
    <w:p w14:paraId="53D669CF" w14:textId="77777777" w:rsidR="00E2012A" w:rsidRDefault="00E2012A">
      <w:pPr>
        <w:pStyle w:val="Index2"/>
        <w:tabs>
          <w:tab w:val="right" w:leader="dot" w:pos="6830"/>
        </w:tabs>
        <w:rPr>
          <w:noProof/>
        </w:rPr>
      </w:pPr>
      <w:r>
        <w:rPr>
          <w:noProof/>
        </w:rPr>
        <w:t>Richard Stephen (1580–1635)</w:t>
      </w:r>
      <w:r>
        <w:rPr>
          <w:noProof/>
        </w:rPr>
        <w:tab/>
        <w:t>374</w:t>
      </w:r>
    </w:p>
    <w:p w14:paraId="63A61A4A" w14:textId="77777777" w:rsidR="00E2012A" w:rsidRDefault="00E2012A">
      <w:pPr>
        <w:pStyle w:val="Index2"/>
        <w:tabs>
          <w:tab w:val="right" w:leader="dot" w:pos="6830"/>
        </w:tabs>
        <w:rPr>
          <w:noProof/>
        </w:rPr>
      </w:pPr>
      <w:r>
        <w:rPr>
          <w:noProof/>
        </w:rPr>
        <w:t>Sarah (1618–1618)</w:t>
      </w:r>
      <w:r>
        <w:rPr>
          <w:noProof/>
        </w:rPr>
        <w:tab/>
        <w:t>397</w:t>
      </w:r>
    </w:p>
    <w:p w14:paraId="764B7EE4" w14:textId="77777777" w:rsidR="00E2012A" w:rsidRDefault="00E2012A">
      <w:pPr>
        <w:pStyle w:val="Index1"/>
        <w:tabs>
          <w:tab w:val="right" w:leader="dot" w:pos="6830"/>
        </w:tabs>
        <w:rPr>
          <w:noProof/>
        </w:rPr>
      </w:pPr>
      <w:r>
        <w:rPr>
          <w:noProof/>
        </w:rPr>
        <w:t>Warfield Simpson</w:t>
      </w:r>
    </w:p>
    <w:p w14:paraId="494FF441" w14:textId="77777777" w:rsidR="00E2012A" w:rsidRDefault="00E2012A">
      <w:pPr>
        <w:pStyle w:val="Index2"/>
        <w:tabs>
          <w:tab w:val="right" w:leader="dot" w:pos="6830"/>
        </w:tabs>
        <w:rPr>
          <w:noProof/>
        </w:rPr>
      </w:pPr>
      <w:r>
        <w:rPr>
          <w:noProof/>
        </w:rPr>
        <w:t>Wallis (1896–1986)</w:t>
      </w:r>
      <w:r>
        <w:rPr>
          <w:noProof/>
        </w:rPr>
        <w:tab/>
        <w:t>550</w:t>
      </w:r>
    </w:p>
    <w:p w14:paraId="1B5A2C2B" w14:textId="77777777" w:rsidR="00E2012A" w:rsidRDefault="00E2012A">
      <w:pPr>
        <w:pStyle w:val="Index1"/>
        <w:tabs>
          <w:tab w:val="right" w:leader="dot" w:pos="6830"/>
        </w:tabs>
        <w:rPr>
          <w:noProof/>
        </w:rPr>
      </w:pPr>
      <w:r>
        <w:rPr>
          <w:noProof/>
        </w:rPr>
        <w:t>Wasilieve</w:t>
      </w:r>
    </w:p>
    <w:p w14:paraId="6D5D3D31" w14:textId="77777777" w:rsidR="00E2012A" w:rsidRDefault="00E2012A">
      <w:pPr>
        <w:pStyle w:val="Index2"/>
        <w:tabs>
          <w:tab w:val="right" w:leader="dot" w:pos="6830"/>
        </w:tabs>
        <w:rPr>
          <w:noProof/>
        </w:rPr>
      </w:pPr>
      <w:r>
        <w:rPr>
          <w:noProof/>
        </w:rPr>
        <w:t>Jade Katelyn Bridgit (1998–   )</w:t>
      </w:r>
      <w:r>
        <w:rPr>
          <w:noProof/>
        </w:rPr>
        <w:tab/>
        <w:t>608, 625</w:t>
      </w:r>
    </w:p>
    <w:p w14:paraId="2D017D42" w14:textId="77777777" w:rsidR="00E2012A" w:rsidRDefault="00E2012A">
      <w:pPr>
        <w:pStyle w:val="Index2"/>
        <w:tabs>
          <w:tab w:val="right" w:leader="dot" w:pos="6830"/>
        </w:tabs>
        <w:rPr>
          <w:noProof/>
        </w:rPr>
      </w:pPr>
      <w:r>
        <w:rPr>
          <w:noProof/>
        </w:rPr>
        <w:t>Oliver John (1975–   )</w:t>
      </w:r>
      <w:r>
        <w:rPr>
          <w:noProof/>
        </w:rPr>
        <w:tab/>
        <w:t>608</w:t>
      </w:r>
    </w:p>
    <w:p w14:paraId="2D2F1B94" w14:textId="77777777" w:rsidR="00E2012A" w:rsidRDefault="00E2012A">
      <w:pPr>
        <w:pStyle w:val="Index1"/>
        <w:tabs>
          <w:tab w:val="right" w:leader="dot" w:pos="6830"/>
        </w:tabs>
        <w:rPr>
          <w:noProof/>
        </w:rPr>
      </w:pPr>
      <w:r>
        <w:rPr>
          <w:noProof/>
        </w:rPr>
        <w:t>Waters</w:t>
      </w:r>
    </w:p>
    <w:p w14:paraId="0341C500" w14:textId="77777777" w:rsidR="00E2012A" w:rsidRDefault="00E2012A">
      <w:pPr>
        <w:pStyle w:val="Index2"/>
        <w:tabs>
          <w:tab w:val="right" w:leader="dot" w:pos="6830"/>
        </w:tabs>
        <w:rPr>
          <w:noProof/>
        </w:rPr>
      </w:pPr>
      <w:r>
        <w:rPr>
          <w:noProof/>
        </w:rPr>
        <w:t>Ella Mae (1904–1930)</w:t>
      </w:r>
      <w:r>
        <w:rPr>
          <w:noProof/>
        </w:rPr>
        <w:tab/>
        <w:t>637</w:t>
      </w:r>
    </w:p>
    <w:p w14:paraId="0D2F4860" w14:textId="77777777" w:rsidR="00E2012A" w:rsidRDefault="00E2012A">
      <w:pPr>
        <w:pStyle w:val="Index1"/>
        <w:tabs>
          <w:tab w:val="right" w:leader="dot" w:pos="6830"/>
        </w:tabs>
        <w:rPr>
          <w:noProof/>
        </w:rPr>
      </w:pPr>
      <w:r>
        <w:rPr>
          <w:noProof/>
        </w:rPr>
        <w:t>Watson</w:t>
      </w:r>
    </w:p>
    <w:p w14:paraId="69F84744" w14:textId="77777777" w:rsidR="00E2012A" w:rsidRDefault="00E2012A">
      <w:pPr>
        <w:pStyle w:val="Index2"/>
        <w:tabs>
          <w:tab w:val="right" w:leader="dot" w:pos="6830"/>
        </w:tabs>
        <w:rPr>
          <w:noProof/>
        </w:rPr>
      </w:pPr>
      <w:r>
        <w:rPr>
          <w:noProof/>
        </w:rPr>
        <w:t>Lesley Margaret (1950–   )</w:t>
      </w:r>
      <w:r>
        <w:rPr>
          <w:noProof/>
        </w:rPr>
        <w:tab/>
        <w:t>618</w:t>
      </w:r>
    </w:p>
    <w:p w14:paraId="74D2FBF8" w14:textId="77777777" w:rsidR="00E2012A" w:rsidRDefault="00E2012A">
      <w:pPr>
        <w:pStyle w:val="Index1"/>
        <w:tabs>
          <w:tab w:val="right" w:leader="dot" w:pos="6830"/>
        </w:tabs>
        <w:rPr>
          <w:noProof/>
        </w:rPr>
      </w:pPr>
      <w:r>
        <w:rPr>
          <w:noProof/>
        </w:rPr>
        <w:t>Webb</w:t>
      </w:r>
    </w:p>
    <w:p w14:paraId="5D1948CF" w14:textId="77777777" w:rsidR="00E2012A" w:rsidRDefault="00E2012A">
      <w:pPr>
        <w:pStyle w:val="Index2"/>
        <w:tabs>
          <w:tab w:val="right" w:leader="dot" w:pos="6830"/>
        </w:tabs>
        <w:rPr>
          <w:noProof/>
        </w:rPr>
      </w:pPr>
      <w:r>
        <w:rPr>
          <w:noProof/>
        </w:rPr>
        <w:t>Ellin (1772–1772)</w:t>
      </w:r>
      <w:r>
        <w:rPr>
          <w:noProof/>
        </w:rPr>
        <w:tab/>
        <w:t>433</w:t>
      </w:r>
    </w:p>
    <w:p w14:paraId="2E0B26CF" w14:textId="77777777" w:rsidR="00E2012A" w:rsidRDefault="00E2012A">
      <w:pPr>
        <w:pStyle w:val="Index2"/>
        <w:tabs>
          <w:tab w:val="right" w:leader="dot" w:pos="6830"/>
        </w:tabs>
        <w:rPr>
          <w:noProof/>
        </w:rPr>
      </w:pPr>
      <w:r>
        <w:rPr>
          <w:noProof/>
        </w:rPr>
        <w:t>John (1718–1789)</w:t>
      </w:r>
      <w:r>
        <w:rPr>
          <w:noProof/>
        </w:rPr>
        <w:tab/>
        <w:t>433</w:t>
      </w:r>
    </w:p>
    <w:p w14:paraId="7CDCA578" w14:textId="77777777" w:rsidR="00E2012A" w:rsidRDefault="00E2012A">
      <w:pPr>
        <w:pStyle w:val="Index2"/>
        <w:tabs>
          <w:tab w:val="right" w:leader="dot" w:pos="6830"/>
        </w:tabs>
        <w:rPr>
          <w:noProof/>
        </w:rPr>
      </w:pPr>
      <w:r>
        <w:rPr>
          <w:noProof/>
        </w:rPr>
        <w:t>John (1743–1819)</w:t>
      </w:r>
      <w:r>
        <w:rPr>
          <w:noProof/>
        </w:rPr>
        <w:tab/>
        <w:t>433</w:t>
      </w:r>
    </w:p>
    <w:p w14:paraId="37C4D75E" w14:textId="77777777" w:rsidR="00E2012A" w:rsidRDefault="00E2012A">
      <w:pPr>
        <w:pStyle w:val="Index2"/>
        <w:tabs>
          <w:tab w:val="right" w:leader="dot" w:pos="6830"/>
        </w:tabs>
        <w:rPr>
          <w:noProof/>
        </w:rPr>
      </w:pPr>
      <w:r>
        <w:rPr>
          <w:noProof/>
        </w:rPr>
        <w:t>Mary (1781–1876)</w:t>
      </w:r>
      <w:r>
        <w:rPr>
          <w:noProof/>
        </w:rPr>
        <w:tab/>
        <w:t>433, 442</w:t>
      </w:r>
    </w:p>
    <w:p w14:paraId="158704D9" w14:textId="77777777" w:rsidR="00E2012A" w:rsidRDefault="00E2012A">
      <w:pPr>
        <w:pStyle w:val="Index2"/>
        <w:tabs>
          <w:tab w:val="right" w:leader="dot" w:pos="6830"/>
        </w:tabs>
        <w:rPr>
          <w:noProof/>
        </w:rPr>
      </w:pPr>
      <w:r>
        <w:rPr>
          <w:noProof/>
        </w:rPr>
        <w:t>Mary (1831–1912)</w:t>
      </w:r>
      <w:r>
        <w:rPr>
          <w:noProof/>
        </w:rPr>
        <w:tab/>
        <w:t>456, 475</w:t>
      </w:r>
    </w:p>
    <w:p w14:paraId="77D1A82F" w14:textId="77777777" w:rsidR="00E2012A" w:rsidRDefault="00E2012A">
      <w:pPr>
        <w:pStyle w:val="Index2"/>
        <w:tabs>
          <w:tab w:val="right" w:leader="dot" w:pos="6830"/>
        </w:tabs>
        <w:rPr>
          <w:noProof/>
        </w:rPr>
      </w:pPr>
      <w:r>
        <w:rPr>
          <w:noProof/>
        </w:rPr>
        <w:t>Thomas (1800–1831)</w:t>
      </w:r>
      <w:r>
        <w:rPr>
          <w:noProof/>
        </w:rPr>
        <w:tab/>
        <w:t>455</w:t>
      </w:r>
    </w:p>
    <w:p w14:paraId="412E0B7C" w14:textId="77777777" w:rsidR="00E2012A" w:rsidRDefault="00E2012A">
      <w:pPr>
        <w:pStyle w:val="Index1"/>
        <w:tabs>
          <w:tab w:val="right" w:leader="dot" w:pos="6830"/>
        </w:tabs>
        <w:rPr>
          <w:noProof/>
        </w:rPr>
      </w:pPr>
      <w:r>
        <w:rPr>
          <w:noProof/>
        </w:rPr>
        <w:t>Welles</w:t>
      </w:r>
    </w:p>
    <w:p w14:paraId="1E7B69FE" w14:textId="77777777" w:rsidR="00E2012A" w:rsidRDefault="00E2012A">
      <w:pPr>
        <w:pStyle w:val="Index2"/>
        <w:tabs>
          <w:tab w:val="right" w:leader="dot" w:pos="6830"/>
        </w:tabs>
        <w:rPr>
          <w:noProof/>
        </w:rPr>
      </w:pPr>
      <w:r>
        <w:rPr>
          <w:noProof/>
        </w:rPr>
        <w:t>Agnes (1472–1535)</w:t>
      </w:r>
      <w:r>
        <w:rPr>
          <w:noProof/>
        </w:rPr>
        <w:tab/>
        <w:t>359</w:t>
      </w:r>
    </w:p>
    <w:p w14:paraId="7F9DF5DC" w14:textId="77777777" w:rsidR="00E2012A" w:rsidRDefault="00E2012A">
      <w:pPr>
        <w:pStyle w:val="Index2"/>
        <w:tabs>
          <w:tab w:val="right" w:leader="dot" w:pos="6830"/>
        </w:tabs>
        <w:rPr>
          <w:noProof/>
        </w:rPr>
      </w:pPr>
      <w:r>
        <w:rPr>
          <w:noProof/>
        </w:rPr>
        <w:t>John (1450–1498)</w:t>
      </w:r>
      <w:r>
        <w:rPr>
          <w:noProof/>
        </w:rPr>
        <w:tab/>
        <w:t>292</w:t>
      </w:r>
    </w:p>
    <w:p w14:paraId="69EDE8CA" w14:textId="77777777" w:rsidR="00E2012A" w:rsidRDefault="00E2012A">
      <w:pPr>
        <w:pStyle w:val="Index1"/>
        <w:tabs>
          <w:tab w:val="right" w:leader="dot" w:pos="6830"/>
        </w:tabs>
        <w:rPr>
          <w:noProof/>
        </w:rPr>
      </w:pPr>
      <w:r>
        <w:rPr>
          <w:noProof/>
        </w:rPr>
        <w:t>Wentworth</w:t>
      </w:r>
    </w:p>
    <w:p w14:paraId="67086E90" w14:textId="77777777" w:rsidR="00E2012A" w:rsidRDefault="00E2012A">
      <w:pPr>
        <w:pStyle w:val="Index2"/>
        <w:tabs>
          <w:tab w:val="right" w:leader="dot" w:pos="6830"/>
        </w:tabs>
        <w:rPr>
          <w:noProof/>
        </w:rPr>
      </w:pPr>
      <w:r>
        <w:rPr>
          <w:noProof/>
        </w:rPr>
        <w:t>Elizabeth Margaret (1476–1550)</w:t>
      </w:r>
      <w:r>
        <w:rPr>
          <w:noProof/>
        </w:rPr>
        <w:tab/>
        <w:t>346</w:t>
      </w:r>
    </w:p>
    <w:p w14:paraId="49867AB4" w14:textId="77777777" w:rsidR="00E2012A" w:rsidRDefault="00E2012A">
      <w:pPr>
        <w:pStyle w:val="Index1"/>
        <w:tabs>
          <w:tab w:val="right" w:leader="dot" w:pos="6830"/>
        </w:tabs>
        <w:rPr>
          <w:noProof/>
        </w:rPr>
      </w:pPr>
      <w:r>
        <w:rPr>
          <w:noProof/>
        </w:rPr>
        <w:t>Weston</w:t>
      </w:r>
    </w:p>
    <w:p w14:paraId="471E36EA" w14:textId="77777777" w:rsidR="00E2012A" w:rsidRDefault="00E2012A">
      <w:pPr>
        <w:pStyle w:val="Index2"/>
        <w:tabs>
          <w:tab w:val="right" w:leader="dot" w:pos="6830"/>
        </w:tabs>
        <w:rPr>
          <w:noProof/>
        </w:rPr>
      </w:pPr>
      <w:r>
        <w:rPr>
          <w:noProof/>
        </w:rPr>
        <w:t>Mildred (1528–1567)</w:t>
      </w:r>
      <w:r>
        <w:rPr>
          <w:noProof/>
        </w:rPr>
        <w:tab/>
        <w:t>378</w:t>
      </w:r>
    </w:p>
    <w:p w14:paraId="6D2D7B95" w14:textId="77777777" w:rsidR="00E2012A" w:rsidRDefault="00E2012A">
      <w:pPr>
        <w:pStyle w:val="Index1"/>
        <w:tabs>
          <w:tab w:val="right" w:leader="dot" w:pos="6830"/>
        </w:tabs>
        <w:rPr>
          <w:noProof/>
        </w:rPr>
      </w:pPr>
      <w:r>
        <w:rPr>
          <w:noProof/>
        </w:rPr>
        <w:t>Whall</w:t>
      </w:r>
    </w:p>
    <w:p w14:paraId="04EAF566" w14:textId="77777777" w:rsidR="00E2012A" w:rsidRDefault="00E2012A">
      <w:pPr>
        <w:pStyle w:val="Index2"/>
        <w:tabs>
          <w:tab w:val="right" w:leader="dot" w:pos="6830"/>
        </w:tabs>
        <w:rPr>
          <w:noProof/>
        </w:rPr>
      </w:pPr>
      <w:r>
        <w:rPr>
          <w:noProof/>
        </w:rPr>
        <w:t>Anna (1665–1705)</w:t>
      </w:r>
      <w:r>
        <w:rPr>
          <w:noProof/>
        </w:rPr>
        <w:tab/>
        <w:t>402</w:t>
      </w:r>
    </w:p>
    <w:p w14:paraId="44D4FDAE" w14:textId="77777777" w:rsidR="00E2012A" w:rsidRDefault="00E2012A">
      <w:pPr>
        <w:pStyle w:val="Index2"/>
        <w:tabs>
          <w:tab w:val="right" w:leader="dot" w:pos="6830"/>
        </w:tabs>
        <w:rPr>
          <w:noProof/>
        </w:rPr>
      </w:pPr>
      <w:r>
        <w:rPr>
          <w:noProof/>
        </w:rPr>
        <w:t>Richardi (1645–1665)</w:t>
      </w:r>
      <w:r>
        <w:rPr>
          <w:noProof/>
        </w:rPr>
        <w:tab/>
        <w:t>402</w:t>
      </w:r>
    </w:p>
    <w:p w14:paraId="3A14DBD2" w14:textId="77777777" w:rsidR="00E2012A" w:rsidRDefault="00E2012A">
      <w:pPr>
        <w:pStyle w:val="Index1"/>
        <w:tabs>
          <w:tab w:val="right" w:leader="dot" w:pos="6830"/>
        </w:tabs>
        <w:rPr>
          <w:noProof/>
        </w:rPr>
      </w:pPr>
      <w:r>
        <w:rPr>
          <w:noProof/>
        </w:rPr>
        <w:t>Whalley</w:t>
      </w:r>
    </w:p>
    <w:p w14:paraId="4D41D870" w14:textId="77777777" w:rsidR="00E2012A" w:rsidRDefault="00E2012A">
      <w:pPr>
        <w:pStyle w:val="Index2"/>
        <w:tabs>
          <w:tab w:val="right" w:leader="dot" w:pos="6830"/>
        </w:tabs>
        <w:rPr>
          <w:noProof/>
        </w:rPr>
      </w:pPr>
      <w:r>
        <w:rPr>
          <w:noProof/>
        </w:rPr>
        <w:t>Joseph (1674–1704)</w:t>
      </w:r>
      <w:r>
        <w:rPr>
          <w:noProof/>
        </w:rPr>
        <w:tab/>
        <w:t>419</w:t>
      </w:r>
    </w:p>
    <w:p w14:paraId="72190FA9" w14:textId="77777777" w:rsidR="00E2012A" w:rsidRDefault="00E2012A">
      <w:pPr>
        <w:pStyle w:val="Index2"/>
        <w:tabs>
          <w:tab w:val="right" w:leader="dot" w:pos="6830"/>
        </w:tabs>
        <w:rPr>
          <w:noProof/>
        </w:rPr>
      </w:pPr>
      <w:r>
        <w:rPr>
          <w:noProof/>
        </w:rPr>
        <w:t>Joseph (1694–1727)</w:t>
      </w:r>
      <w:r>
        <w:rPr>
          <w:noProof/>
        </w:rPr>
        <w:tab/>
        <w:t>419</w:t>
      </w:r>
    </w:p>
    <w:p w14:paraId="467AB178" w14:textId="77777777" w:rsidR="00E2012A" w:rsidRDefault="00E2012A">
      <w:pPr>
        <w:pStyle w:val="Index2"/>
        <w:tabs>
          <w:tab w:val="right" w:leader="dot" w:pos="6830"/>
        </w:tabs>
        <w:rPr>
          <w:noProof/>
        </w:rPr>
      </w:pPr>
      <w:r>
        <w:rPr>
          <w:noProof/>
        </w:rPr>
        <w:t>Joseph (1727–1743)</w:t>
      </w:r>
      <w:r>
        <w:rPr>
          <w:noProof/>
        </w:rPr>
        <w:tab/>
        <w:t>419, 425</w:t>
      </w:r>
    </w:p>
    <w:p w14:paraId="6BF711CC" w14:textId="77777777" w:rsidR="00E2012A" w:rsidRDefault="00E2012A">
      <w:pPr>
        <w:pStyle w:val="Index2"/>
        <w:tabs>
          <w:tab w:val="right" w:leader="dot" w:pos="6830"/>
        </w:tabs>
        <w:rPr>
          <w:noProof/>
        </w:rPr>
      </w:pPr>
      <w:r>
        <w:rPr>
          <w:noProof/>
        </w:rPr>
        <w:t>Mary (1743–1808)</w:t>
      </w:r>
      <w:r>
        <w:rPr>
          <w:noProof/>
        </w:rPr>
        <w:tab/>
        <w:t>426, 433</w:t>
      </w:r>
    </w:p>
    <w:p w14:paraId="0072AAB6" w14:textId="77777777" w:rsidR="00E2012A" w:rsidRDefault="00E2012A">
      <w:pPr>
        <w:pStyle w:val="Index1"/>
        <w:tabs>
          <w:tab w:val="right" w:leader="dot" w:pos="6830"/>
        </w:tabs>
        <w:rPr>
          <w:noProof/>
        </w:rPr>
      </w:pPr>
      <w:r>
        <w:rPr>
          <w:noProof/>
        </w:rPr>
        <w:t>White</w:t>
      </w:r>
    </w:p>
    <w:p w14:paraId="4A0BB54C" w14:textId="77777777" w:rsidR="00E2012A" w:rsidRDefault="00E2012A">
      <w:pPr>
        <w:pStyle w:val="Index2"/>
        <w:tabs>
          <w:tab w:val="right" w:leader="dot" w:pos="6830"/>
        </w:tabs>
        <w:rPr>
          <w:noProof/>
        </w:rPr>
      </w:pPr>
      <w:r>
        <w:rPr>
          <w:noProof/>
        </w:rPr>
        <w:t>(father) of Mark-by Eleanor (1458–1504)</w:t>
      </w:r>
      <w:r>
        <w:rPr>
          <w:noProof/>
        </w:rPr>
        <w:tab/>
        <w:t>301</w:t>
      </w:r>
    </w:p>
    <w:p w14:paraId="3E3712C1" w14:textId="77777777" w:rsidR="00E2012A" w:rsidRDefault="00E2012A">
      <w:pPr>
        <w:pStyle w:val="Index2"/>
        <w:tabs>
          <w:tab w:val="right" w:leader="dot" w:pos="6830"/>
        </w:tabs>
        <w:rPr>
          <w:noProof/>
        </w:rPr>
      </w:pPr>
      <w:r>
        <w:rPr>
          <w:noProof/>
        </w:rPr>
        <w:t>Alexander William (1515–1594)</w:t>
      </w:r>
      <w:r>
        <w:rPr>
          <w:noProof/>
        </w:rPr>
        <w:tab/>
        <w:t>361</w:t>
      </w:r>
    </w:p>
    <w:p w14:paraId="61D75BDD" w14:textId="77777777" w:rsidR="00E2012A" w:rsidRDefault="00E2012A">
      <w:pPr>
        <w:pStyle w:val="Index2"/>
        <w:tabs>
          <w:tab w:val="right" w:leader="dot" w:pos="6830"/>
        </w:tabs>
        <w:rPr>
          <w:noProof/>
        </w:rPr>
      </w:pPr>
      <w:r>
        <w:rPr>
          <w:noProof/>
        </w:rPr>
        <w:t>Alice (1508–1573)</w:t>
      </w:r>
      <w:r>
        <w:rPr>
          <w:noProof/>
        </w:rPr>
        <w:tab/>
        <w:t>360, 374</w:t>
      </w:r>
    </w:p>
    <w:p w14:paraId="1DEC20C1" w14:textId="77777777" w:rsidR="00E2012A" w:rsidRDefault="00E2012A">
      <w:pPr>
        <w:pStyle w:val="Index2"/>
        <w:tabs>
          <w:tab w:val="right" w:leader="dot" w:pos="6830"/>
        </w:tabs>
        <w:rPr>
          <w:noProof/>
        </w:rPr>
      </w:pPr>
      <w:r>
        <w:rPr>
          <w:noProof/>
        </w:rPr>
        <w:t>Alice (1522–1616)</w:t>
      </w:r>
      <w:r>
        <w:rPr>
          <w:noProof/>
        </w:rPr>
        <w:tab/>
        <w:t>361</w:t>
      </w:r>
    </w:p>
    <w:p w14:paraId="06B13C12" w14:textId="77777777" w:rsidR="00E2012A" w:rsidRDefault="00E2012A">
      <w:pPr>
        <w:pStyle w:val="Index2"/>
        <w:tabs>
          <w:tab w:val="right" w:leader="dot" w:pos="6830"/>
        </w:tabs>
        <w:rPr>
          <w:noProof/>
        </w:rPr>
      </w:pPr>
      <w:r>
        <w:rPr>
          <w:noProof/>
        </w:rPr>
        <w:t>Alice (1553–1570)</w:t>
      </w:r>
      <w:r>
        <w:rPr>
          <w:noProof/>
        </w:rPr>
        <w:tab/>
        <w:t>380, 387, 399</w:t>
      </w:r>
    </w:p>
    <w:p w14:paraId="585A3B9B" w14:textId="77777777" w:rsidR="00E2012A" w:rsidRDefault="00E2012A">
      <w:pPr>
        <w:pStyle w:val="Index2"/>
        <w:tabs>
          <w:tab w:val="right" w:leader="dot" w:pos="6830"/>
        </w:tabs>
        <w:rPr>
          <w:noProof/>
        </w:rPr>
      </w:pPr>
      <w:r>
        <w:rPr>
          <w:noProof/>
        </w:rPr>
        <w:t>Andrew (1672–1672)</w:t>
      </w:r>
      <w:r>
        <w:rPr>
          <w:noProof/>
        </w:rPr>
        <w:tab/>
        <w:t>401</w:t>
      </w:r>
    </w:p>
    <w:p w14:paraId="18AD8493" w14:textId="77777777" w:rsidR="00E2012A" w:rsidRDefault="00E2012A">
      <w:pPr>
        <w:pStyle w:val="Index2"/>
        <w:tabs>
          <w:tab w:val="right" w:leader="dot" w:pos="6830"/>
        </w:tabs>
        <w:rPr>
          <w:noProof/>
        </w:rPr>
      </w:pPr>
      <w:r>
        <w:rPr>
          <w:noProof/>
        </w:rPr>
        <w:t>Andrew (1730–1731)</w:t>
      </w:r>
      <w:r>
        <w:rPr>
          <w:noProof/>
        </w:rPr>
        <w:tab/>
        <w:t>409</w:t>
      </w:r>
    </w:p>
    <w:p w14:paraId="53C3B805" w14:textId="77777777" w:rsidR="00E2012A" w:rsidRDefault="00E2012A">
      <w:pPr>
        <w:pStyle w:val="Index2"/>
        <w:tabs>
          <w:tab w:val="right" w:leader="dot" w:pos="6830"/>
        </w:tabs>
        <w:rPr>
          <w:noProof/>
        </w:rPr>
      </w:pPr>
      <w:r>
        <w:rPr>
          <w:noProof/>
        </w:rPr>
        <w:t>Andrew Don's 7th GGF (1697–1748)</w:t>
      </w:r>
      <w:r>
        <w:rPr>
          <w:noProof/>
        </w:rPr>
        <w:tab/>
        <w:t>402, 408</w:t>
      </w:r>
    </w:p>
    <w:p w14:paraId="16776FA3" w14:textId="77777777" w:rsidR="00E2012A" w:rsidRDefault="00E2012A">
      <w:pPr>
        <w:pStyle w:val="Index2"/>
        <w:tabs>
          <w:tab w:val="right" w:leader="dot" w:pos="6830"/>
        </w:tabs>
        <w:rPr>
          <w:noProof/>
        </w:rPr>
      </w:pPr>
      <w:r>
        <w:rPr>
          <w:noProof/>
        </w:rPr>
        <w:t>Andrew Sr. (Don's 8th GGF) (1638–1697)</w:t>
      </w:r>
      <w:r>
        <w:rPr>
          <w:noProof/>
        </w:rPr>
        <w:tab/>
        <w:t>389, 401</w:t>
      </w:r>
    </w:p>
    <w:p w14:paraId="7F026F31" w14:textId="77777777" w:rsidR="00E2012A" w:rsidRDefault="00E2012A">
      <w:pPr>
        <w:pStyle w:val="Index2"/>
        <w:tabs>
          <w:tab w:val="right" w:leader="dot" w:pos="6830"/>
        </w:tabs>
        <w:rPr>
          <w:noProof/>
        </w:rPr>
      </w:pPr>
      <w:r>
        <w:rPr>
          <w:noProof/>
        </w:rPr>
        <w:t>Ann (1480–1543)</w:t>
      </w:r>
      <w:r>
        <w:rPr>
          <w:noProof/>
        </w:rPr>
        <w:tab/>
        <w:t>325</w:t>
      </w:r>
    </w:p>
    <w:p w14:paraId="1B70A6BC" w14:textId="77777777" w:rsidR="00E2012A" w:rsidRDefault="00E2012A">
      <w:pPr>
        <w:pStyle w:val="Index2"/>
        <w:tabs>
          <w:tab w:val="right" w:leader="dot" w:pos="6830"/>
        </w:tabs>
        <w:rPr>
          <w:noProof/>
        </w:rPr>
      </w:pPr>
      <w:r>
        <w:rPr>
          <w:noProof/>
        </w:rPr>
        <w:t>Anna (1600–1647)</w:t>
      </w:r>
      <w:r>
        <w:rPr>
          <w:noProof/>
        </w:rPr>
        <w:tab/>
        <w:t>365</w:t>
      </w:r>
    </w:p>
    <w:p w14:paraId="4BB93E8E" w14:textId="77777777" w:rsidR="00E2012A" w:rsidRDefault="00E2012A">
      <w:pPr>
        <w:pStyle w:val="Index2"/>
        <w:tabs>
          <w:tab w:val="right" w:leader="dot" w:pos="6830"/>
        </w:tabs>
        <w:rPr>
          <w:noProof/>
        </w:rPr>
      </w:pPr>
      <w:r>
        <w:rPr>
          <w:noProof/>
        </w:rPr>
        <w:t>Anne (1722–1722)</w:t>
      </w:r>
      <w:r>
        <w:rPr>
          <w:noProof/>
        </w:rPr>
        <w:tab/>
        <w:t>409</w:t>
      </w:r>
    </w:p>
    <w:p w14:paraId="1CA1B9A3" w14:textId="77777777" w:rsidR="00E2012A" w:rsidRDefault="00E2012A">
      <w:pPr>
        <w:pStyle w:val="Index2"/>
        <w:tabs>
          <w:tab w:val="right" w:leader="dot" w:pos="6830"/>
        </w:tabs>
        <w:rPr>
          <w:noProof/>
        </w:rPr>
      </w:pPr>
      <w:r>
        <w:rPr>
          <w:noProof/>
        </w:rPr>
        <w:t>Anstice Enstice (1551–1551)</w:t>
      </w:r>
      <w:r>
        <w:rPr>
          <w:noProof/>
        </w:rPr>
        <w:tab/>
        <w:t>380, 386</w:t>
      </w:r>
    </w:p>
    <w:p w14:paraId="035B52D9" w14:textId="77777777" w:rsidR="00E2012A" w:rsidRDefault="00E2012A">
      <w:pPr>
        <w:pStyle w:val="Index2"/>
        <w:tabs>
          <w:tab w:val="right" w:leader="dot" w:pos="6830"/>
        </w:tabs>
        <w:rPr>
          <w:noProof/>
        </w:rPr>
      </w:pPr>
      <w:r>
        <w:rPr>
          <w:noProof/>
        </w:rPr>
        <w:t>Bartholomew (1530–1570)</w:t>
      </w:r>
      <w:r>
        <w:rPr>
          <w:noProof/>
        </w:rPr>
        <w:tab/>
        <w:t>362, 384</w:t>
      </w:r>
    </w:p>
    <w:p w14:paraId="6185FDE3" w14:textId="77777777" w:rsidR="00E2012A" w:rsidRDefault="00E2012A">
      <w:pPr>
        <w:pStyle w:val="Index2"/>
        <w:tabs>
          <w:tab w:val="right" w:leader="dot" w:pos="6830"/>
        </w:tabs>
        <w:rPr>
          <w:noProof/>
        </w:rPr>
      </w:pPr>
      <w:r>
        <w:rPr>
          <w:noProof/>
        </w:rPr>
        <w:t>Betty (1770–1770)</w:t>
      </w:r>
      <w:r>
        <w:rPr>
          <w:noProof/>
        </w:rPr>
        <w:tab/>
        <w:t>421</w:t>
      </w:r>
    </w:p>
    <w:p w14:paraId="6C69CA00" w14:textId="77777777" w:rsidR="00E2012A" w:rsidRDefault="00E2012A">
      <w:pPr>
        <w:pStyle w:val="Index2"/>
        <w:tabs>
          <w:tab w:val="right" w:leader="dot" w:pos="6830"/>
        </w:tabs>
        <w:rPr>
          <w:noProof/>
        </w:rPr>
      </w:pPr>
      <w:r>
        <w:rPr>
          <w:noProof/>
        </w:rPr>
        <w:t>Robert Don's 15th GGF {tagged} Married young</w:t>
      </w:r>
      <w:r>
        <w:rPr>
          <w:noProof/>
        </w:rPr>
        <w:tab/>
        <w:t>302, 324</w:t>
      </w:r>
    </w:p>
    <w:p w14:paraId="3177485A" w14:textId="77777777" w:rsidR="00E2012A" w:rsidRDefault="00E2012A">
      <w:pPr>
        <w:pStyle w:val="Index2"/>
        <w:tabs>
          <w:tab w:val="right" w:leader="dot" w:pos="6830"/>
        </w:tabs>
        <w:rPr>
          <w:noProof/>
        </w:rPr>
      </w:pPr>
      <w:r>
        <w:rPr>
          <w:noProof/>
        </w:rPr>
        <w:t>Bridget (1594–1595)</w:t>
      </w:r>
      <w:r>
        <w:rPr>
          <w:noProof/>
        </w:rPr>
        <w:tab/>
        <w:t>365</w:t>
      </w:r>
    </w:p>
    <w:p w14:paraId="481F8354" w14:textId="77777777" w:rsidR="00E2012A" w:rsidRDefault="00E2012A">
      <w:pPr>
        <w:pStyle w:val="Index2"/>
        <w:tabs>
          <w:tab w:val="right" w:leader="dot" w:pos="6830"/>
        </w:tabs>
        <w:rPr>
          <w:noProof/>
        </w:rPr>
      </w:pPr>
      <w:r>
        <w:rPr>
          <w:noProof/>
        </w:rPr>
        <w:t>Charles (1827–1827)</w:t>
      </w:r>
      <w:r>
        <w:rPr>
          <w:noProof/>
        </w:rPr>
        <w:tab/>
        <w:t>430</w:t>
      </w:r>
    </w:p>
    <w:p w14:paraId="7BFE1729" w14:textId="77777777" w:rsidR="00E2012A" w:rsidRDefault="00E2012A">
      <w:pPr>
        <w:pStyle w:val="Index2"/>
        <w:tabs>
          <w:tab w:val="right" w:leader="dot" w:pos="6830"/>
        </w:tabs>
        <w:rPr>
          <w:noProof/>
        </w:rPr>
      </w:pPr>
      <w:r>
        <w:rPr>
          <w:noProof/>
        </w:rPr>
        <w:t>Daniel (1583–1584)</w:t>
      </w:r>
      <w:r>
        <w:rPr>
          <w:noProof/>
        </w:rPr>
        <w:tab/>
        <w:t>351, 399</w:t>
      </w:r>
    </w:p>
    <w:p w14:paraId="5DCB8471" w14:textId="77777777" w:rsidR="00E2012A" w:rsidRDefault="00E2012A">
      <w:pPr>
        <w:pStyle w:val="Index2"/>
        <w:tabs>
          <w:tab w:val="right" w:leader="dot" w:pos="6830"/>
        </w:tabs>
        <w:rPr>
          <w:noProof/>
        </w:rPr>
      </w:pPr>
      <w:r>
        <w:rPr>
          <w:noProof/>
        </w:rPr>
        <w:t>Daniel (1602–1687)</w:t>
      </w:r>
      <w:r>
        <w:rPr>
          <w:noProof/>
        </w:rPr>
        <w:tab/>
        <w:t>366</w:t>
      </w:r>
    </w:p>
    <w:p w14:paraId="63A4C953" w14:textId="77777777" w:rsidR="00E2012A" w:rsidRDefault="00E2012A">
      <w:pPr>
        <w:pStyle w:val="Index2"/>
        <w:tabs>
          <w:tab w:val="right" w:leader="dot" w:pos="6830"/>
        </w:tabs>
        <w:rPr>
          <w:noProof/>
        </w:rPr>
      </w:pPr>
      <w:r>
        <w:rPr>
          <w:noProof/>
        </w:rPr>
        <w:t>Johannes III</w:t>
      </w:r>
      <w:r>
        <w:rPr>
          <w:noProof/>
        </w:rPr>
        <w:tab/>
        <w:t>301</w:t>
      </w:r>
    </w:p>
    <w:p w14:paraId="43CC7308" w14:textId="77777777" w:rsidR="00E2012A" w:rsidRDefault="00E2012A">
      <w:pPr>
        <w:pStyle w:val="Index2"/>
        <w:tabs>
          <w:tab w:val="right" w:leader="dot" w:pos="6830"/>
        </w:tabs>
        <w:rPr>
          <w:noProof/>
        </w:rPr>
      </w:pPr>
      <w:r>
        <w:rPr>
          <w:noProof/>
        </w:rPr>
        <w:t>Edward (1544–1544)</w:t>
      </w:r>
      <w:r>
        <w:rPr>
          <w:noProof/>
        </w:rPr>
        <w:tab/>
        <w:t>380, 386</w:t>
      </w:r>
    </w:p>
    <w:p w14:paraId="1565D9BE" w14:textId="77777777" w:rsidR="00E2012A" w:rsidRDefault="00E2012A">
      <w:pPr>
        <w:pStyle w:val="Index2"/>
        <w:tabs>
          <w:tab w:val="right" w:leader="dot" w:pos="6830"/>
        </w:tabs>
        <w:rPr>
          <w:noProof/>
        </w:rPr>
      </w:pPr>
      <w:r>
        <w:rPr>
          <w:noProof/>
        </w:rPr>
        <w:t>Edward (1639–1639)</w:t>
      </w:r>
      <w:r>
        <w:rPr>
          <w:noProof/>
        </w:rPr>
        <w:tab/>
        <w:t>400</w:t>
      </w:r>
    </w:p>
    <w:p w14:paraId="7F5F0DB5" w14:textId="77777777" w:rsidR="00E2012A" w:rsidRDefault="00E2012A">
      <w:pPr>
        <w:pStyle w:val="Index2"/>
        <w:tabs>
          <w:tab w:val="right" w:leader="dot" w:pos="6830"/>
        </w:tabs>
        <w:rPr>
          <w:noProof/>
        </w:rPr>
      </w:pPr>
      <w:r>
        <w:rPr>
          <w:noProof/>
        </w:rPr>
        <w:t>Elizabeth (1580–1658)</w:t>
      </w:r>
      <w:r>
        <w:rPr>
          <w:noProof/>
        </w:rPr>
        <w:tab/>
        <w:t>351, 368, 398</w:t>
      </w:r>
    </w:p>
    <w:p w14:paraId="7C9DE817" w14:textId="77777777" w:rsidR="00E2012A" w:rsidRDefault="00E2012A">
      <w:pPr>
        <w:pStyle w:val="Index2"/>
        <w:tabs>
          <w:tab w:val="right" w:leader="dot" w:pos="6830"/>
        </w:tabs>
        <w:rPr>
          <w:noProof/>
        </w:rPr>
      </w:pPr>
      <w:r>
        <w:rPr>
          <w:noProof/>
        </w:rPr>
        <w:t>Elizabeth (1590–1667)</w:t>
      </w:r>
      <w:r>
        <w:rPr>
          <w:noProof/>
        </w:rPr>
        <w:tab/>
        <w:t>365, 389</w:t>
      </w:r>
    </w:p>
    <w:p w14:paraId="50DDA6A0" w14:textId="77777777" w:rsidR="00E2012A" w:rsidRDefault="00E2012A">
      <w:pPr>
        <w:pStyle w:val="Index2"/>
        <w:tabs>
          <w:tab w:val="right" w:leader="dot" w:pos="6830"/>
        </w:tabs>
        <w:rPr>
          <w:noProof/>
        </w:rPr>
      </w:pPr>
      <w:r>
        <w:rPr>
          <w:noProof/>
        </w:rPr>
        <w:t>Elizabeth (1804–1861)</w:t>
      </w:r>
      <w:r>
        <w:rPr>
          <w:noProof/>
        </w:rPr>
        <w:tab/>
        <w:t>428</w:t>
      </w:r>
    </w:p>
    <w:p w14:paraId="624E3418" w14:textId="77777777" w:rsidR="00E2012A" w:rsidRDefault="00E2012A">
      <w:pPr>
        <w:pStyle w:val="Index2"/>
        <w:tabs>
          <w:tab w:val="right" w:leader="dot" w:pos="6830"/>
        </w:tabs>
        <w:rPr>
          <w:noProof/>
        </w:rPr>
      </w:pPr>
      <w:r>
        <w:rPr>
          <w:noProof/>
        </w:rPr>
        <w:t>Emil Emit (1557–1557)</w:t>
      </w:r>
      <w:r>
        <w:rPr>
          <w:noProof/>
        </w:rPr>
        <w:tab/>
        <w:t>380, 387</w:t>
      </w:r>
    </w:p>
    <w:p w14:paraId="6D31731A" w14:textId="77777777" w:rsidR="00E2012A" w:rsidRDefault="00E2012A">
      <w:pPr>
        <w:pStyle w:val="Index2"/>
        <w:tabs>
          <w:tab w:val="right" w:leader="dot" w:pos="6830"/>
        </w:tabs>
        <w:rPr>
          <w:noProof/>
        </w:rPr>
      </w:pPr>
      <w:r>
        <w:rPr>
          <w:noProof/>
        </w:rPr>
        <w:t>Frances (1514–1585)</w:t>
      </w:r>
      <w:r>
        <w:rPr>
          <w:noProof/>
        </w:rPr>
        <w:tab/>
        <w:t>360, 375</w:t>
      </w:r>
    </w:p>
    <w:p w14:paraId="1D19AC5A" w14:textId="77777777" w:rsidR="00E2012A" w:rsidRDefault="00E2012A">
      <w:pPr>
        <w:pStyle w:val="Index2"/>
        <w:tabs>
          <w:tab w:val="right" w:leader="dot" w:pos="6830"/>
        </w:tabs>
        <w:rPr>
          <w:noProof/>
        </w:rPr>
      </w:pPr>
      <w:r>
        <w:rPr>
          <w:noProof/>
        </w:rPr>
        <w:t>George (1516–1606)</w:t>
      </w:r>
      <w:r>
        <w:rPr>
          <w:noProof/>
        </w:rPr>
        <w:tab/>
        <w:t>361, 376</w:t>
      </w:r>
    </w:p>
    <w:p w14:paraId="7CF5AE91" w14:textId="77777777" w:rsidR="00E2012A" w:rsidRDefault="00E2012A">
      <w:pPr>
        <w:pStyle w:val="Index2"/>
        <w:tabs>
          <w:tab w:val="right" w:leader="dot" w:pos="6830"/>
        </w:tabs>
        <w:rPr>
          <w:noProof/>
        </w:rPr>
      </w:pPr>
      <w:r>
        <w:rPr>
          <w:noProof/>
        </w:rPr>
        <w:t>George (1768–1768)</w:t>
      </w:r>
      <w:r>
        <w:rPr>
          <w:noProof/>
        </w:rPr>
        <w:tab/>
        <w:t>420</w:t>
      </w:r>
    </w:p>
    <w:p w14:paraId="7836E184" w14:textId="77777777" w:rsidR="00E2012A" w:rsidRDefault="00E2012A">
      <w:pPr>
        <w:pStyle w:val="Index2"/>
        <w:tabs>
          <w:tab w:val="right" w:leader="dot" w:pos="6830"/>
        </w:tabs>
        <w:rPr>
          <w:noProof/>
        </w:rPr>
      </w:pPr>
      <w:r>
        <w:rPr>
          <w:noProof/>
        </w:rPr>
        <w:t>George (1821–1821)</w:t>
      </w:r>
      <w:r>
        <w:rPr>
          <w:noProof/>
        </w:rPr>
        <w:tab/>
        <w:t>429</w:t>
      </w:r>
    </w:p>
    <w:p w14:paraId="6C767412" w14:textId="77777777" w:rsidR="00E2012A" w:rsidRDefault="00E2012A">
      <w:pPr>
        <w:pStyle w:val="Index2"/>
        <w:tabs>
          <w:tab w:val="right" w:leader="dot" w:pos="6830"/>
        </w:tabs>
        <w:rPr>
          <w:noProof/>
        </w:rPr>
      </w:pPr>
      <w:r>
        <w:rPr>
          <w:noProof/>
        </w:rPr>
        <w:t>George Don's 5th GGF (1741–1822)</w:t>
      </w:r>
      <w:r>
        <w:rPr>
          <w:noProof/>
        </w:rPr>
        <w:tab/>
        <w:t>414, 420</w:t>
      </w:r>
    </w:p>
    <w:p w14:paraId="174FBEC4" w14:textId="77777777" w:rsidR="00E2012A" w:rsidRDefault="00E2012A">
      <w:pPr>
        <w:pStyle w:val="Index2"/>
        <w:tabs>
          <w:tab w:val="right" w:leader="dot" w:pos="6830"/>
        </w:tabs>
        <w:rPr>
          <w:noProof/>
        </w:rPr>
      </w:pPr>
      <w:r>
        <w:rPr>
          <w:noProof/>
        </w:rPr>
        <w:t>Goodman (1602–1602)</w:t>
      </w:r>
      <w:r>
        <w:rPr>
          <w:noProof/>
        </w:rPr>
        <w:tab/>
        <w:t>366</w:t>
      </w:r>
    </w:p>
    <w:p w14:paraId="69563227" w14:textId="77777777" w:rsidR="00E2012A" w:rsidRDefault="00E2012A">
      <w:pPr>
        <w:pStyle w:val="Index2"/>
        <w:tabs>
          <w:tab w:val="right" w:leader="dot" w:pos="6830"/>
        </w:tabs>
        <w:rPr>
          <w:noProof/>
        </w:rPr>
      </w:pPr>
      <w:r>
        <w:rPr>
          <w:noProof/>
        </w:rPr>
        <w:t>Grace (1559–1559)</w:t>
      </w:r>
      <w:r>
        <w:rPr>
          <w:noProof/>
        </w:rPr>
        <w:tab/>
        <w:t>380, 387</w:t>
      </w:r>
    </w:p>
    <w:p w14:paraId="2ACEF0EA" w14:textId="77777777" w:rsidR="00E2012A" w:rsidRDefault="00E2012A">
      <w:pPr>
        <w:pStyle w:val="Index2"/>
        <w:tabs>
          <w:tab w:val="right" w:leader="dot" w:pos="6830"/>
        </w:tabs>
        <w:rPr>
          <w:noProof/>
        </w:rPr>
      </w:pPr>
      <w:r>
        <w:rPr>
          <w:noProof/>
        </w:rPr>
        <w:t>Grace (1601–1669)</w:t>
      </w:r>
      <w:r>
        <w:rPr>
          <w:noProof/>
        </w:rPr>
        <w:tab/>
        <w:t>367, 390</w:t>
      </w:r>
    </w:p>
    <w:p w14:paraId="5FFD0651" w14:textId="77777777" w:rsidR="00E2012A" w:rsidRDefault="00E2012A">
      <w:pPr>
        <w:pStyle w:val="Index2"/>
        <w:tabs>
          <w:tab w:val="right" w:leader="dot" w:pos="6830"/>
        </w:tabs>
        <w:rPr>
          <w:noProof/>
        </w:rPr>
      </w:pPr>
      <w:r>
        <w:rPr>
          <w:noProof/>
        </w:rPr>
        <w:t>Henry (1478–1539)</w:t>
      </w:r>
      <w:r>
        <w:rPr>
          <w:noProof/>
        </w:rPr>
        <w:tab/>
        <w:t>325</w:t>
      </w:r>
    </w:p>
    <w:p w14:paraId="08E82BF1" w14:textId="77777777" w:rsidR="00E2012A" w:rsidRDefault="00E2012A">
      <w:pPr>
        <w:pStyle w:val="Index2"/>
        <w:tabs>
          <w:tab w:val="right" w:leader="dot" w:pos="6830"/>
        </w:tabs>
        <w:rPr>
          <w:noProof/>
        </w:rPr>
      </w:pPr>
      <w:r>
        <w:rPr>
          <w:noProof/>
        </w:rPr>
        <w:t>Henry (1561–1561)</w:t>
      </w:r>
      <w:r>
        <w:rPr>
          <w:noProof/>
        </w:rPr>
        <w:tab/>
        <w:t>380, 387</w:t>
      </w:r>
    </w:p>
    <w:p w14:paraId="4DEA8036" w14:textId="77777777" w:rsidR="00E2012A" w:rsidRDefault="00E2012A">
      <w:pPr>
        <w:pStyle w:val="Index2"/>
        <w:tabs>
          <w:tab w:val="right" w:leader="dot" w:pos="6830"/>
        </w:tabs>
        <w:rPr>
          <w:noProof/>
        </w:rPr>
      </w:pPr>
      <w:r>
        <w:rPr>
          <w:noProof/>
        </w:rPr>
        <w:t>Henry (1743–1831)</w:t>
      </w:r>
      <w:r>
        <w:rPr>
          <w:noProof/>
        </w:rPr>
        <w:tab/>
        <w:t>414</w:t>
      </w:r>
    </w:p>
    <w:p w14:paraId="38457248" w14:textId="77777777" w:rsidR="00E2012A" w:rsidRDefault="00E2012A">
      <w:pPr>
        <w:pStyle w:val="Index2"/>
        <w:tabs>
          <w:tab w:val="right" w:leader="dot" w:pos="6830"/>
        </w:tabs>
        <w:rPr>
          <w:noProof/>
        </w:rPr>
      </w:pPr>
      <w:r>
        <w:rPr>
          <w:noProof/>
        </w:rPr>
        <w:t>Henry (1812–1881)</w:t>
      </w:r>
      <w:r>
        <w:rPr>
          <w:noProof/>
        </w:rPr>
        <w:tab/>
        <w:t>429</w:t>
      </w:r>
    </w:p>
    <w:p w14:paraId="5B3E05C0" w14:textId="77777777" w:rsidR="00E2012A" w:rsidRDefault="00E2012A">
      <w:pPr>
        <w:pStyle w:val="Index2"/>
        <w:tabs>
          <w:tab w:val="right" w:leader="dot" w:pos="6830"/>
        </w:tabs>
        <w:rPr>
          <w:noProof/>
        </w:rPr>
      </w:pPr>
      <w:r>
        <w:rPr>
          <w:noProof/>
        </w:rPr>
        <w:t>Henry Don's 4th GGF (1783–1845)</w:t>
      </w:r>
      <w:r>
        <w:rPr>
          <w:noProof/>
        </w:rPr>
        <w:tab/>
        <w:t>421, 426</w:t>
      </w:r>
    </w:p>
    <w:p w14:paraId="756F8F88" w14:textId="77777777" w:rsidR="00E2012A" w:rsidRDefault="00E2012A">
      <w:pPr>
        <w:pStyle w:val="Index2"/>
        <w:tabs>
          <w:tab w:val="right" w:leader="dot" w:pos="6830"/>
        </w:tabs>
        <w:rPr>
          <w:noProof/>
        </w:rPr>
      </w:pPr>
      <w:r>
        <w:rPr>
          <w:noProof/>
        </w:rPr>
        <w:t>Henry Don's 6th GGF {tagged} research merge of Craske/Roper (1725–1801)</w:t>
      </w:r>
      <w:r>
        <w:rPr>
          <w:noProof/>
        </w:rPr>
        <w:tab/>
        <w:t>409, 413</w:t>
      </w:r>
    </w:p>
    <w:p w14:paraId="53E24D1D" w14:textId="77777777" w:rsidR="00E2012A" w:rsidRDefault="00E2012A">
      <w:pPr>
        <w:pStyle w:val="Index2"/>
        <w:tabs>
          <w:tab w:val="right" w:leader="dot" w:pos="6830"/>
        </w:tabs>
        <w:rPr>
          <w:noProof/>
        </w:rPr>
      </w:pPr>
      <w:r>
        <w:rPr>
          <w:noProof/>
        </w:rPr>
        <w:t>Hester (1727–1727)</w:t>
      </w:r>
      <w:r>
        <w:rPr>
          <w:noProof/>
        </w:rPr>
        <w:tab/>
        <w:t>409</w:t>
      </w:r>
    </w:p>
    <w:p w14:paraId="2BB5435A" w14:textId="77777777" w:rsidR="00E2012A" w:rsidRDefault="00E2012A">
      <w:pPr>
        <w:pStyle w:val="Index2"/>
        <w:tabs>
          <w:tab w:val="right" w:leader="dot" w:pos="6830"/>
        </w:tabs>
        <w:rPr>
          <w:noProof/>
        </w:rPr>
      </w:pPr>
      <w:r>
        <w:rPr>
          <w:noProof/>
        </w:rPr>
        <w:t>Isabella (1813–1813)</w:t>
      </w:r>
      <w:r>
        <w:rPr>
          <w:noProof/>
        </w:rPr>
        <w:tab/>
        <w:t>429</w:t>
      </w:r>
    </w:p>
    <w:p w14:paraId="63E5AA29" w14:textId="77777777" w:rsidR="00E2012A" w:rsidRDefault="00E2012A">
      <w:pPr>
        <w:pStyle w:val="Index2"/>
        <w:tabs>
          <w:tab w:val="right" w:leader="dot" w:pos="6830"/>
        </w:tabs>
        <w:rPr>
          <w:noProof/>
        </w:rPr>
      </w:pPr>
      <w:r>
        <w:rPr>
          <w:noProof/>
        </w:rPr>
        <w:t>Jacob (1525–1579)</w:t>
      </w:r>
      <w:r>
        <w:rPr>
          <w:noProof/>
        </w:rPr>
        <w:tab/>
        <w:t>361</w:t>
      </w:r>
    </w:p>
    <w:p w14:paraId="7CBDD842" w14:textId="77777777" w:rsidR="00E2012A" w:rsidRDefault="00E2012A">
      <w:pPr>
        <w:pStyle w:val="Index2"/>
        <w:tabs>
          <w:tab w:val="right" w:leader="dot" w:pos="6830"/>
        </w:tabs>
        <w:rPr>
          <w:noProof/>
        </w:rPr>
      </w:pPr>
      <w:r>
        <w:rPr>
          <w:noProof/>
        </w:rPr>
        <w:t>Jane (1605–1605)</w:t>
      </w:r>
      <w:r>
        <w:rPr>
          <w:noProof/>
        </w:rPr>
        <w:tab/>
        <w:t>366</w:t>
      </w:r>
    </w:p>
    <w:p w14:paraId="1A1E555D" w14:textId="77777777" w:rsidR="00E2012A" w:rsidRDefault="00E2012A">
      <w:pPr>
        <w:pStyle w:val="Index2"/>
        <w:tabs>
          <w:tab w:val="right" w:leader="dot" w:pos="6830"/>
        </w:tabs>
        <w:rPr>
          <w:noProof/>
        </w:rPr>
      </w:pPr>
      <w:r>
        <w:rPr>
          <w:noProof/>
        </w:rPr>
        <w:t>Joan (1596–1596)</w:t>
      </w:r>
      <w:r>
        <w:rPr>
          <w:noProof/>
        </w:rPr>
        <w:tab/>
        <w:t>365</w:t>
      </w:r>
    </w:p>
    <w:p w14:paraId="18BD8E27" w14:textId="77777777" w:rsidR="00E2012A" w:rsidRDefault="00E2012A">
      <w:pPr>
        <w:pStyle w:val="Index2"/>
        <w:tabs>
          <w:tab w:val="right" w:leader="dot" w:pos="6830"/>
        </w:tabs>
        <w:rPr>
          <w:noProof/>
        </w:rPr>
      </w:pPr>
      <w:r>
        <w:rPr>
          <w:noProof/>
        </w:rPr>
        <w:t>Joane (1558–1579)</w:t>
      </w:r>
      <w:r>
        <w:rPr>
          <w:noProof/>
        </w:rPr>
        <w:tab/>
        <w:t>378</w:t>
      </w:r>
    </w:p>
    <w:p w14:paraId="3B033EF1" w14:textId="77777777" w:rsidR="00E2012A" w:rsidRDefault="00E2012A">
      <w:pPr>
        <w:pStyle w:val="Index2"/>
        <w:tabs>
          <w:tab w:val="right" w:leader="dot" w:pos="6830"/>
        </w:tabs>
        <w:rPr>
          <w:noProof/>
        </w:rPr>
      </w:pPr>
      <w:r>
        <w:rPr>
          <w:noProof/>
        </w:rPr>
        <w:t>John (1450–1518)</w:t>
      </w:r>
      <w:r>
        <w:rPr>
          <w:noProof/>
        </w:rPr>
        <w:tab/>
        <w:t>302</w:t>
      </w:r>
    </w:p>
    <w:p w14:paraId="0692760D" w14:textId="77777777" w:rsidR="00E2012A" w:rsidRDefault="00E2012A">
      <w:pPr>
        <w:pStyle w:val="Index2"/>
        <w:tabs>
          <w:tab w:val="right" w:leader="dot" w:pos="6830"/>
        </w:tabs>
        <w:rPr>
          <w:noProof/>
        </w:rPr>
      </w:pPr>
      <w:r>
        <w:rPr>
          <w:noProof/>
        </w:rPr>
        <w:t>John (1514–1515)</w:t>
      </w:r>
      <w:r>
        <w:rPr>
          <w:noProof/>
        </w:rPr>
        <w:tab/>
        <w:t>360</w:t>
      </w:r>
    </w:p>
    <w:p w14:paraId="3BC783AD" w14:textId="77777777" w:rsidR="00E2012A" w:rsidRDefault="00E2012A">
      <w:pPr>
        <w:pStyle w:val="Index2"/>
        <w:tabs>
          <w:tab w:val="right" w:leader="dot" w:pos="6830"/>
        </w:tabs>
        <w:rPr>
          <w:noProof/>
        </w:rPr>
      </w:pPr>
      <w:r>
        <w:rPr>
          <w:noProof/>
        </w:rPr>
        <w:t>John (1559–1623)</w:t>
      </w:r>
      <w:r>
        <w:rPr>
          <w:noProof/>
        </w:rPr>
        <w:tab/>
        <w:t>351, 398</w:t>
      </w:r>
    </w:p>
    <w:p w14:paraId="70134B1A" w14:textId="77777777" w:rsidR="00E2012A" w:rsidRDefault="00E2012A">
      <w:pPr>
        <w:pStyle w:val="Index2"/>
        <w:tabs>
          <w:tab w:val="right" w:leader="dot" w:pos="6830"/>
        </w:tabs>
        <w:rPr>
          <w:noProof/>
        </w:rPr>
      </w:pPr>
      <w:r>
        <w:rPr>
          <w:noProof/>
        </w:rPr>
        <w:t>John (1596–1683)</w:t>
      </w:r>
      <w:r>
        <w:rPr>
          <w:noProof/>
        </w:rPr>
        <w:tab/>
        <w:t>365</w:t>
      </w:r>
    </w:p>
    <w:p w14:paraId="2F351AAF" w14:textId="77777777" w:rsidR="00E2012A" w:rsidRDefault="00E2012A">
      <w:pPr>
        <w:pStyle w:val="Index2"/>
        <w:tabs>
          <w:tab w:val="right" w:leader="dot" w:pos="6830"/>
        </w:tabs>
        <w:rPr>
          <w:noProof/>
        </w:rPr>
      </w:pPr>
      <w:r>
        <w:rPr>
          <w:noProof/>
        </w:rPr>
        <w:t>John (1772–1832)</w:t>
      </w:r>
      <w:r>
        <w:rPr>
          <w:noProof/>
        </w:rPr>
        <w:tab/>
        <w:t>421</w:t>
      </w:r>
    </w:p>
    <w:p w14:paraId="234D7754" w14:textId="77777777" w:rsidR="00E2012A" w:rsidRDefault="00E2012A">
      <w:pPr>
        <w:pStyle w:val="Index2"/>
        <w:tabs>
          <w:tab w:val="right" w:leader="dot" w:pos="6830"/>
        </w:tabs>
        <w:rPr>
          <w:noProof/>
        </w:rPr>
      </w:pPr>
      <w:r>
        <w:rPr>
          <w:noProof/>
        </w:rPr>
        <w:t>John Marcus (1518–1608)</w:t>
      </w:r>
      <w:r>
        <w:rPr>
          <w:noProof/>
        </w:rPr>
        <w:tab/>
        <w:t>361, 378</w:t>
      </w:r>
    </w:p>
    <w:p w14:paraId="6DE79D7E" w14:textId="77777777" w:rsidR="00E2012A" w:rsidRDefault="00E2012A">
      <w:pPr>
        <w:pStyle w:val="Index2"/>
        <w:tabs>
          <w:tab w:val="right" w:leader="dot" w:pos="6830"/>
        </w:tabs>
        <w:rPr>
          <w:noProof/>
        </w:rPr>
      </w:pPr>
      <w:r>
        <w:rPr>
          <w:noProof/>
        </w:rPr>
        <w:t>Jonathan {tagged} research person, found as parent of Hester in a hint (1680–1700)</w:t>
      </w:r>
      <w:r>
        <w:rPr>
          <w:noProof/>
        </w:rPr>
        <w:tab/>
        <w:t>408</w:t>
      </w:r>
    </w:p>
    <w:p w14:paraId="6991CBA7" w14:textId="77777777" w:rsidR="00E2012A" w:rsidRDefault="00E2012A">
      <w:pPr>
        <w:pStyle w:val="Index2"/>
        <w:tabs>
          <w:tab w:val="right" w:leader="dot" w:pos="6830"/>
        </w:tabs>
        <w:rPr>
          <w:noProof/>
        </w:rPr>
      </w:pPr>
      <w:r>
        <w:rPr>
          <w:noProof/>
        </w:rPr>
        <w:t>Joseph (1645–1704)</w:t>
      </w:r>
      <w:r>
        <w:rPr>
          <w:noProof/>
        </w:rPr>
        <w:tab/>
        <w:t>401</w:t>
      </w:r>
    </w:p>
    <w:p w14:paraId="193EC0A1" w14:textId="77777777" w:rsidR="00E2012A" w:rsidRDefault="00E2012A">
      <w:pPr>
        <w:pStyle w:val="Index2"/>
        <w:tabs>
          <w:tab w:val="right" w:leader="dot" w:pos="6830"/>
        </w:tabs>
        <w:rPr>
          <w:noProof/>
        </w:rPr>
      </w:pPr>
      <w:r>
        <w:rPr>
          <w:noProof/>
        </w:rPr>
        <w:t>Julia E (1517–1560)</w:t>
      </w:r>
      <w:r>
        <w:rPr>
          <w:noProof/>
        </w:rPr>
        <w:tab/>
        <w:t>361, 377</w:t>
      </w:r>
    </w:p>
    <w:p w14:paraId="177096BD" w14:textId="77777777" w:rsidR="00E2012A" w:rsidRDefault="00E2012A">
      <w:pPr>
        <w:pStyle w:val="Index2"/>
        <w:tabs>
          <w:tab w:val="right" w:leader="dot" w:pos="6830"/>
        </w:tabs>
        <w:rPr>
          <w:noProof/>
        </w:rPr>
      </w:pPr>
      <w:r>
        <w:rPr>
          <w:noProof/>
        </w:rPr>
        <w:t>Marcus (1472–1530)</w:t>
      </w:r>
      <w:r>
        <w:rPr>
          <w:noProof/>
        </w:rPr>
        <w:tab/>
        <w:t>324</w:t>
      </w:r>
    </w:p>
    <w:p w14:paraId="5553979E" w14:textId="77777777" w:rsidR="00E2012A" w:rsidRDefault="00E2012A">
      <w:pPr>
        <w:pStyle w:val="Index2"/>
        <w:tabs>
          <w:tab w:val="right" w:leader="dot" w:pos="6830"/>
        </w:tabs>
        <w:rPr>
          <w:noProof/>
        </w:rPr>
      </w:pPr>
      <w:r>
        <w:rPr>
          <w:noProof/>
        </w:rPr>
        <w:t>Margaret (1485–1555)</w:t>
      </w:r>
      <w:r>
        <w:rPr>
          <w:noProof/>
        </w:rPr>
        <w:tab/>
        <w:t>325</w:t>
      </w:r>
    </w:p>
    <w:p w14:paraId="02EC62C4" w14:textId="77777777" w:rsidR="00E2012A" w:rsidRDefault="00E2012A">
      <w:pPr>
        <w:pStyle w:val="Index2"/>
        <w:tabs>
          <w:tab w:val="right" w:leader="dot" w:pos="6830"/>
        </w:tabs>
        <w:rPr>
          <w:noProof/>
        </w:rPr>
      </w:pPr>
      <w:r>
        <w:rPr>
          <w:noProof/>
        </w:rPr>
        <w:t>Margaret (1491–1540)</w:t>
      </w:r>
      <w:r>
        <w:rPr>
          <w:noProof/>
        </w:rPr>
        <w:tab/>
        <w:t>348</w:t>
      </w:r>
    </w:p>
    <w:p w14:paraId="4195AEED" w14:textId="77777777" w:rsidR="00E2012A" w:rsidRDefault="00E2012A">
      <w:pPr>
        <w:pStyle w:val="Index2"/>
        <w:tabs>
          <w:tab w:val="right" w:leader="dot" w:pos="6830"/>
        </w:tabs>
        <w:rPr>
          <w:noProof/>
        </w:rPr>
      </w:pPr>
      <w:r>
        <w:rPr>
          <w:noProof/>
        </w:rPr>
        <w:t>Margaret (1513–1513)</w:t>
      </w:r>
      <w:r>
        <w:rPr>
          <w:noProof/>
        </w:rPr>
        <w:tab/>
        <w:t>360</w:t>
      </w:r>
    </w:p>
    <w:p w14:paraId="26649D02" w14:textId="77777777" w:rsidR="00E2012A" w:rsidRDefault="00E2012A">
      <w:pPr>
        <w:pStyle w:val="Index2"/>
        <w:tabs>
          <w:tab w:val="right" w:leader="dot" w:pos="6830"/>
        </w:tabs>
        <w:rPr>
          <w:noProof/>
        </w:rPr>
      </w:pPr>
      <w:r>
        <w:rPr>
          <w:noProof/>
        </w:rPr>
        <w:t>Margaret (1585–1586)</w:t>
      </w:r>
      <w:r>
        <w:rPr>
          <w:noProof/>
        </w:rPr>
        <w:tab/>
        <w:t>351, 399</w:t>
      </w:r>
    </w:p>
    <w:p w14:paraId="7CE81736" w14:textId="77777777" w:rsidR="00E2012A" w:rsidRDefault="00E2012A">
      <w:pPr>
        <w:pStyle w:val="Index2"/>
        <w:tabs>
          <w:tab w:val="right" w:leader="dot" w:pos="6830"/>
        </w:tabs>
        <w:rPr>
          <w:noProof/>
        </w:rPr>
      </w:pPr>
      <w:r>
        <w:rPr>
          <w:noProof/>
        </w:rPr>
        <w:t>Margaret (1588–1681)</w:t>
      </w:r>
      <w:r>
        <w:rPr>
          <w:noProof/>
        </w:rPr>
        <w:tab/>
        <w:t>365, 389</w:t>
      </w:r>
    </w:p>
    <w:p w14:paraId="6ECF6960" w14:textId="77777777" w:rsidR="00E2012A" w:rsidRDefault="00E2012A">
      <w:pPr>
        <w:pStyle w:val="Index2"/>
        <w:tabs>
          <w:tab w:val="right" w:leader="dot" w:pos="6830"/>
        </w:tabs>
        <w:rPr>
          <w:noProof/>
        </w:rPr>
      </w:pPr>
      <w:r>
        <w:rPr>
          <w:noProof/>
        </w:rPr>
        <w:t>Margaret Don's 14th GGM (in another branch) (1476–1529)</w:t>
      </w:r>
      <w:r>
        <w:rPr>
          <w:noProof/>
        </w:rPr>
        <w:tab/>
        <w:t>325, 349</w:t>
      </w:r>
    </w:p>
    <w:p w14:paraId="260A8455" w14:textId="77777777" w:rsidR="00E2012A" w:rsidRDefault="00E2012A">
      <w:pPr>
        <w:pStyle w:val="Index2"/>
        <w:tabs>
          <w:tab w:val="right" w:leader="dot" w:pos="6830"/>
        </w:tabs>
        <w:rPr>
          <w:noProof/>
        </w:rPr>
      </w:pPr>
      <w:r>
        <w:rPr>
          <w:noProof/>
        </w:rPr>
        <w:t>Margaretta Adopting parent of Fredrick Hatnel (Don's 3rd GGM) (1813–1876)</w:t>
      </w:r>
      <w:r>
        <w:rPr>
          <w:noProof/>
        </w:rPr>
        <w:tab/>
        <w:t>429, 434</w:t>
      </w:r>
    </w:p>
    <w:p w14:paraId="7C837F7A" w14:textId="77777777" w:rsidR="00E2012A" w:rsidRDefault="00E2012A">
      <w:pPr>
        <w:pStyle w:val="Index2"/>
        <w:tabs>
          <w:tab w:val="right" w:leader="dot" w:pos="6830"/>
        </w:tabs>
        <w:rPr>
          <w:noProof/>
        </w:rPr>
      </w:pPr>
      <w:r>
        <w:rPr>
          <w:noProof/>
        </w:rPr>
        <w:t>Mark Marcus (1472–1530)</w:t>
      </w:r>
      <w:r>
        <w:rPr>
          <w:noProof/>
        </w:rPr>
        <w:tab/>
        <w:t>301</w:t>
      </w:r>
    </w:p>
    <w:p w14:paraId="5BBE59EA" w14:textId="77777777" w:rsidR="00E2012A" w:rsidRDefault="00E2012A">
      <w:pPr>
        <w:pStyle w:val="Index2"/>
        <w:tabs>
          <w:tab w:val="right" w:leader="dot" w:pos="6830"/>
        </w:tabs>
        <w:rPr>
          <w:noProof/>
        </w:rPr>
      </w:pPr>
      <w:r>
        <w:rPr>
          <w:noProof/>
        </w:rPr>
        <w:t>Mary (1733–1733)</w:t>
      </w:r>
      <w:r>
        <w:rPr>
          <w:noProof/>
        </w:rPr>
        <w:tab/>
        <w:t>409</w:t>
      </w:r>
    </w:p>
    <w:p w14:paraId="308C43BF" w14:textId="77777777" w:rsidR="00E2012A" w:rsidRDefault="00E2012A">
      <w:pPr>
        <w:pStyle w:val="Index2"/>
        <w:tabs>
          <w:tab w:val="right" w:leader="dot" w:pos="6830"/>
        </w:tabs>
        <w:rPr>
          <w:noProof/>
        </w:rPr>
      </w:pPr>
      <w:r>
        <w:rPr>
          <w:noProof/>
        </w:rPr>
        <w:t>Mary (1815–1819)</w:t>
      </w:r>
      <w:r>
        <w:rPr>
          <w:noProof/>
        </w:rPr>
        <w:tab/>
        <w:t>429</w:t>
      </w:r>
    </w:p>
    <w:p w14:paraId="100FB2C8" w14:textId="77777777" w:rsidR="00E2012A" w:rsidRDefault="00E2012A">
      <w:pPr>
        <w:pStyle w:val="Index2"/>
        <w:tabs>
          <w:tab w:val="right" w:leader="dot" w:pos="6830"/>
        </w:tabs>
        <w:rPr>
          <w:noProof/>
        </w:rPr>
      </w:pPr>
      <w:r>
        <w:rPr>
          <w:noProof/>
        </w:rPr>
        <w:t>Nathaniel (1587–1623)</w:t>
      </w:r>
      <w:r>
        <w:rPr>
          <w:noProof/>
        </w:rPr>
        <w:tab/>
        <w:t>365</w:t>
      </w:r>
    </w:p>
    <w:p w14:paraId="454A6591" w14:textId="77777777" w:rsidR="00E2012A" w:rsidRDefault="00E2012A">
      <w:pPr>
        <w:pStyle w:val="Index2"/>
        <w:tabs>
          <w:tab w:val="right" w:leader="dot" w:pos="6830"/>
        </w:tabs>
        <w:rPr>
          <w:noProof/>
        </w:rPr>
      </w:pPr>
      <w:r>
        <w:rPr>
          <w:noProof/>
        </w:rPr>
        <w:t>Nathaniel (1723–1777)</w:t>
      </w:r>
      <w:r>
        <w:rPr>
          <w:noProof/>
        </w:rPr>
        <w:tab/>
        <w:t>409</w:t>
      </w:r>
    </w:p>
    <w:p w14:paraId="52274D62" w14:textId="77777777" w:rsidR="00E2012A" w:rsidRDefault="00E2012A">
      <w:pPr>
        <w:pStyle w:val="Index2"/>
        <w:tabs>
          <w:tab w:val="right" w:leader="dot" w:pos="6830"/>
        </w:tabs>
        <w:rPr>
          <w:noProof/>
        </w:rPr>
      </w:pPr>
      <w:r>
        <w:rPr>
          <w:noProof/>
        </w:rPr>
        <w:t>Peggy (1735–1735)</w:t>
      </w:r>
      <w:r>
        <w:rPr>
          <w:noProof/>
        </w:rPr>
        <w:tab/>
        <w:t>410</w:t>
      </w:r>
    </w:p>
    <w:p w14:paraId="48D07D0C" w14:textId="77777777" w:rsidR="00E2012A" w:rsidRDefault="00E2012A">
      <w:pPr>
        <w:pStyle w:val="Index2"/>
        <w:tabs>
          <w:tab w:val="right" w:leader="dot" w:pos="6830"/>
        </w:tabs>
        <w:rPr>
          <w:noProof/>
        </w:rPr>
      </w:pPr>
      <w:r>
        <w:rPr>
          <w:noProof/>
        </w:rPr>
        <w:t>Peter (1560–1629)</w:t>
      </w:r>
      <w:r>
        <w:rPr>
          <w:noProof/>
        </w:rPr>
        <w:tab/>
        <w:t>385</w:t>
      </w:r>
    </w:p>
    <w:p w14:paraId="015A040A" w14:textId="77777777" w:rsidR="00E2012A" w:rsidRDefault="00E2012A">
      <w:pPr>
        <w:pStyle w:val="Index2"/>
        <w:tabs>
          <w:tab w:val="right" w:leader="dot" w:pos="6830"/>
        </w:tabs>
        <w:rPr>
          <w:noProof/>
        </w:rPr>
      </w:pPr>
      <w:r>
        <w:rPr>
          <w:noProof/>
        </w:rPr>
        <w:t>Richard (1454–1457)</w:t>
      </w:r>
      <w:r>
        <w:rPr>
          <w:noProof/>
        </w:rPr>
        <w:tab/>
        <w:t>302</w:t>
      </w:r>
    </w:p>
    <w:p w14:paraId="75599C77" w14:textId="77777777" w:rsidR="00E2012A" w:rsidRDefault="00E2012A">
      <w:pPr>
        <w:pStyle w:val="Index2"/>
        <w:tabs>
          <w:tab w:val="right" w:leader="dot" w:pos="6830"/>
        </w:tabs>
        <w:rPr>
          <w:noProof/>
        </w:rPr>
      </w:pPr>
      <w:r>
        <w:rPr>
          <w:noProof/>
        </w:rPr>
        <w:t>Richard (1491–1578)</w:t>
      </w:r>
      <w:r>
        <w:rPr>
          <w:noProof/>
        </w:rPr>
        <w:tab/>
        <w:t>348</w:t>
      </w:r>
    </w:p>
    <w:p w14:paraId="09D48136" w14:textId="77777777" w:rsidR="00E2012A" w:rsidRDefault="00E2012A">
      <w:pPr>
        <w:pStyle w:val="Index2"/>
        <w:tabs>
          <w:tab w:val="right" w:leader="dot" w:pos="6830"/>
        </w:tabs>
        <w:rPr>
          <w:noProof/>
        </w:rPr>
      </w:pPr>
      <w:r>
        <w:rPr>
          <w:noProof/>
        </w:rPr>
        <w:t>Richard (1542–1600)</w:t>
      </w:r>
      <w:r>
        <w:rPr>
          <w:noProof/>
        </w:rPr>
        <w:tab/>
        <w:t>381, 383</w:t>
      </w:r>
    </w:p>
    <w:p w14:paraId="386DBCEC" w14:textId="77777777" w:rsidR="00E2012A" w:rsidRDefault="00E2012A">
      <w:pPr>
        <w:pStyle w:val="Index2"/>
        <w:tabs>
          <w:tab w:val="right" w:leader="dot" w:pos="6830"/>
        </w:tabs>
        <w:rPr>
          <w:noProof/>
        </w:rPr>
      </w:pPr>
      <w:r>
        <w:rPr>
          <w:noProof/>
        </w:rPr>
        <w:t>Richard (1563–1619)</w:t>
      </w:r>
      <w:r>
        <w:rPr>
          <w:noProof/>
        </w:rPr>
        <w:tab/>
        <w:t>351, 366, 398</w:t>
      </w:r>
    </w:p>
    <w:p w14:paraId="64F58E70" w14:textId="77777777" w:rsidR="00E2012A" w:rsidRDefault="00E2012A">
      <w:pPr>
        <w:pStyle w:val="Index2"/>
        <w:tabs>
          <w:tab w:val="right" w:leader="dot" w:pos="6830"/>
        </w:tabs>
        <w:rPr>
          <w:noProof/>
        </w:rPr>
      </w:pPr>
      <w:r>
        <w:rPr>
          <w:noProof/>
        </w:rPr>
        <w:t>Richard Don's 12th GGF (1519–1578)</w:t>
      </w:r>
      <w:r>
        <w:rPr>
          <w:noProof/>
        </w:rPr>
        <w:tab/>
        <w:t>350, 361, 379, 382, 386</w:t>
      </w:r>
    </w:p>
    <w:p w14:paraId="3B663D53" w14:textId="77777777" w:rsidR="00E2012A" w:rsidRDefault="00E2012A">
      <w:pPr>
        <w:pStyle w:val="Index2"/>
        <w:tabs>
          <w:tab w:val="right" w:leader="dot" w:pos="6830"/>
        </w:tabs>
        <w:rPr>
          <w:noProof/>
        </w:rPr>
      </w:pPr>
      <w:r>
        <w:rPr>
          <w:noProof/>
        </w:rPr>
        <w:t>Richard Don's 9th GGF (1586–1647)</w:t>
      </w:r>
      <w:r>
        <w:rPr>
          <w:noProof/>
        </w:rPr>
        <w:tab/>
        <w:t>365, 388</w:t>
      </w:r>
    </w:p>
    <w:p w14:paraId="5C4B5C70" w14:textId="77777777" w:rsidR="00E2012A" w:rsidRDefault="00E2012A">
      <w:pPr>
        <w:pStyle w:val="Index2"/>
        <w:tabs>
          <w:tab w:val="right" w:leader="dot" w:pos="6830"/>
        </w:tabs>
        <w:rPr>
          <w:noProof/>
        </w:rPr>
      </w:pPr>
      <w:r>
        <w:rPr>
          <w:noProof/>
        </w:rPr>
        <w:t>Richard II (1542–1600)</w:t>
      </w:r>
      <w:r>
        <w:rPr>
          <w:noProof/>
        </w:rPr>
        <w:tab/>
        <w:t>382</w:t>
      </w:r>
    </w:p>
    <w:p w14:paraId="522612DF" w14:textId="77777777" w:rsidR="00E2012A" w:rsidRDefault="00E2012A">
      <w:pPr>
        <w:pStyle w:val="Index2"/>
        <w:tabs>
          <w:tab w:val="right" w:leader="dot" w:pos="6830"/>
        </w:tabs>
        <w:rPr>
          <w:noProof/>
        </w:rPr>
      </w:pPr>
      <w:r>
        <w:rPr>
          <w:noProof/>
        </w:rPr>
        <w:t>Robert (1370–1464)</w:t>
      </w:r>
      <w:r>
        <w:rPr>
          <w:noProof/>
        </w:rPr>
        <w:tab/>
        <w:t>301</w:t>
      </w:r>
    </w:p>
    <w:p w14:paraId="19AEDB37" w14:textId="77777777" w:rsidR="00E2012A" w:rsidRDefault="00E2012A">
      <w:pPr>
        <w:pStyle w:val="Index2"/>
        <w:tabs>
          <w:tab w:val="right" w:leader="dot" w:pos="6830"/>
        </w:tabs>
        <w:rPr>
          <w:noProof/>
        </w:rPr>
      </w:pPr>
      <w:r>
        <w:rPr>
          <w:noProof/>
        </w:rPr>
        <w:t>Robert (1574–1642)</w:t>
      </w:r>
      <w:r>
        <w:rPr>
          <w:noProof/>
        </w:rPr>
        <w:tab/>
        <w:t>351, 367, 398</w:t>
      </w:r>
    </w:p>
    <w:p w14:paraId="641C9D87" w14:textId="77777777" w:rsidR="00E2012A" w:rsidRDefault="00E2012A">
      <w:pPr>
        <w:pStyle w:val="Index2"/>
        <w:tabs>
          <w:tab w:val="right" w:leader="dot" w:pos="6830"/>
        </w:tabs>
        <w:rPr>
          <w:noProof/>
        </w:rPr>
      </w:pPr>
      <w:r>
        <w:rPr>
          <w:noProof/>
        </w:rPr>
        <w:t>Robert (1768–1768)</w:t>
      </w:r>
      <w:r>
        <w:rPr>
          <w:noProof/>
        </w:rPr>
        <w:tab/>
        <w:t>420</w:t>
      </w:r>
    </w:p>
    <w:p w14:paraId="38D42800" w14:textId="77777777" w:rsidR="00E2012A" w:rsidRDefault="00E2012A">
      <w:pPr>
        <w:pStyle w:val="Index2"/>
        <w:tabs>
          <w:tab w:val="right" w:leader="dot" w:pos="6830"/>
        </w:tabs>
        <w:rPr>
          <w:noProof/>
        </w:rPr>
      </w:pPr>
      <w:r>
        <w:rPr>
          <w:noProof/>
        </w:rPr>
        <w:t>Robert 1 (1512–1512)</w:t>
      </w:r>
      <w:r>
        <w:rPr>
          <w:noProof/>
        </w:rPr>
        <w:tab/>
        <w:t>360</w:t>
      </w:r>
    </w:p>
    <w:p w14:paraId="3E0F4751" w14:textId="77777777" w:rsidR="00E2012A" w:rsidRDefault="00E2012A">
      <w:pPr>
        <w:pStyle w:val="Index2"/>
        <w:tabs>
          <w:tab w:val="right" w:leader="dot" w:pos="6830"/>
        </w:tabs>
        <w:rPr>
          <w:noProof/>
        </w:rPr>
      </w:pPr>
      <w:r>
        <w:rPr>
          <w:noProof/>
        </w:rPr>
        <w:t>Robert 2-named after his dead brother (1519–1578)</w:t>
      </w:r>
      <w:r>
        <w:rPr>
          <w:noProof/>
        </w:rPr>
        <w:tab/>
        <w:t>361, 381</w:t>
      </w:r>
    </w:p>
    <w:p w14:paraId="6B2FB48E" w14:textId="77777777" w:rsidR="00E2012A" w:rsidRDefault="00E2012A">
      <w:pPr>
        <w:pStyle w:val="Index2"/>
        <w:tabs>
          <w:tab w:val="right" w:leader="dot" w:pos="6830"/>
        </w:tabs>
        <w:rPr>
          <w:noProof/>
        </w:rPr>
      </w:pPr>
      <w:r>
        <w:rPr>
          <w:noProof/>
        </w:rPr>
        <w:t>Robert Don's 11th GGF (in another branch) (1542–1600)</w:t>
      </w:r>
      <w:r>
        <w:rPr>
          <w:noProof/>
        </w:rPr>
        <w:tab/>
        <w:t>351, 380, 386, 397</w:t>
      </w:r>
    </w:p>
    <w:p w14:paraId="202EAC64" w14:textId="77777777" w:rsidR="00E2012A" w:rsidRDefault="00E2012A">
      <w:pPr>
        <w:pStyle w:val="Index2"/>
        <w:tabs>
          <w:tab w:val="right" w:leader="dot" w:pos="6830"/>
        </w:tabs>
        <w:rPr>
          <w:noProof/>
        </w:rPr>
      </w:pPr>
      <w:r>
        <w:rPr>
          <w:noProof/>
        </w:rPr>
        <w:t>Robert Don's 14th GGF (1475–1491)</w:t>
      </w:r>
      <w:r>
        <w:rPr>
          <w:noProof/>
        </w:rPr>
        <w:tab/>
        <w:t>325, 348</w:t>
      </w:r>
    </w:p>
    <w:p w14:paraId="39983518" w14:textId="77777777" w:rsidR="00E2012A" w:rsidRDefault="00E2012A">
      <w:pPr>
        <w:pStyle w:val="Index2"/>
        <w:tabs>
          <w:tab w:val="right" w:leader="dot" w:pos="6830"/>
        </w:tabs>
        <w:rPr>
          <w:noProof/>
        </w:rPr>
      </w:pPr>
      <w:r>
        <w:rPr>
          <w:noProof/>
        </w:rPr>
        <w:t>Robert Jr. (Don's 10th GGF) (1561–1617)</w:t>
      </w:r>
      <w:r>
        <w:rPr>
          <w:noProof/>
        </w:rPr>
        <w:tab/>
        <w:t>351, 364, 398</w:t>
      </w:r>
    </w:p>
    <w:p w14:paraId="1F39BF79" w14:textId="77777777" w:rsidR="00E2012A" w:rsidRDefault="00E2012A">
      <w:pPr>
        <w:pStyle w:val="Index2"/>
        <w:tabs>
          <w:tab w:val="right" w:leader="dot" w:pos="6830"/>
        </w:tabs>
        <w:rPr>
          <w:noProof/>
        </w:rPr>
      </w:pPr>
      <w:r>
        <w:rPr>
          <w:noProof/>
        </w:rPr>
        <w:t>Sarah (1584–1626)</w:t>
      </w:r>
      <w:r>
        <w:rPr>
          <w:noProof/>
        </w:rPr>
        <w:tab/>
        <w:t>365, 387</w:t>
      </w:r>
    </w:p>
    <w:p w14:paraId="05735210" w14:textId="77777777" w:rsidR="00E2012A" w:rsidRDefault="00E2012A">
      <w:pPr>
        <w:pStyle w:val="Index2"/>
        <w:tabs>
          <w:tab w:val="right" w:leader="dot" w:pos="6830"/>
        </w:tabs>
        <w:rPr>
          <w:noProof/>
        </w:rPr>
      </w:pPr>
      <w:r>
        <w:rPr>
          <w:noProof/>
        </w:rPr>
        <w:t>Sophia (1807–1884)</w:t>
      </w:r>
      <w:r>
        <w:rPr>
          <w:noProof/>
        </w:rPr>
        <w:tab/>
        <w:t>429</w:t>
      </w:r>
    </w:p>
    <w:p w14:paraId="341FDFC5" w14:textId="77777777" w:rsidR="00E2012A" w:rsidRDefault="00E2012A">
      <w:pPr>
        <w:pStyle w:val="Index2"/>
        <w:tabs>
          <w:tab w:val="right" w:leader="dot" w:pos="6830"/>
        </w:tabs>
        <w:rPr>
          <w:noProof/>
        </w:rPr>
      </w:pPr>
      <w:r>
        <w:rPr>
          <w:noProof/>
        </w:rPr>
        <w:t>Susan (1603–1603)</w:t>
      </w:r>
      <w:r>
        <w:rPr>
          <w:noProof/>
        </w:rPr>
        <w:tab/>
        <w:t>366</w:t>
      </w:r>
    </w:p>
    <w:p w14:paraId="45D845A2" w14:textId="77777777" w:rsidR="00E2012A" w:rsidRDefault="00E2012A">
      <w:pPr>
        <w:pStyle w:val="Index2"/>
        <w:tabs>
          <w:tab w:val="right" w:leader="dot" w:pos="6830"/>
        </w:tabs>
        <w:rPr>
          <w:noProof/>
        </w:rPr>
      </w:pPr>
      <w:r>
        <w:rPr>
          <w:noProof/>
        </w:rPr>
        <w:t>Susan Barbara (1530–1570)</w:t>
      </w:r>
      <w:r>
        <w:rPr>
          <w:noProof/>
        </w:rPr>
        <w:tab/>
        <w:t>362</w:t>
      </w:r>
    </w:p>
    <w:p w14:paraId="14F4331E" w14:textId="77777777" w:rsidR="00E2012A" w:rsidRDefault="00E2012A">
      <w:pPr>
        <w:pStyle w:val="Index2"/>
        <w:tabs>
          <w:tab w:val="right" w:leader="dot" w:pos="6830"/>
        </w:tabs>
        <w:rPr>
          <w:noProof/>
        </w:rPr>
      </w:pPr>
      <w:r>
        <w:rPr>
          <w:noProof/>
        </w:rPr>
        <w:t>Susanna (1752–1752)</w:t>
      </w:r>
      <w:r>
        <w:rPr>
          <w:noProof/>
        </w:rPr>
        <w:tab/>
        <w:t>414</w:t>
      </w:r>
    </w:p>
    <w:p w14:paraId="7759C283" w14:textId="77777777" w:rsidR="00E2012A" w:rsidRDefault="00E2012A">
      <w:pPr>
        <w:pStyle w:val="Index2"/>
        <w:tabs>
          <w:tab w:val="right" w:leader="dot" w:pos="6830"/>
        </w:tabs>
        <w:rPr>
          <w:noProof/>
        </w:rPr>
      </w:pPr>
      <w:r>
        <w:rPr>
          <w:noProof/>
        </w:rPr>
        <w:t>Susannah (1775–1775)</w:t>
      </w:r>
      <w:r>
        <w:rPr>
          <w:noProof/>
        </w:rPr>
        <w:tab/>
        <w:t>421</w:t>
      </w:r>
    </w:p>
    <w:p w14:paraId="498819C5" w14:textId="77777777" w:rsidR="00E2012A" w:rsidRDefault="00E2012A">
      <w:pPr>
        <w:pStyle w:val="Index2"/>
        <w:tabs>
          <w:tab w:val="right" w:leader="dot" w:pos="6830"/>
        </w:tabs>
        <w:rPr>
          <w:noProof/>
        </w:rPr>
      </w:pPr>
      <w:r>
        <w:rPr>
          <w:noProof/>
        </w:rPr>
        <w:t>Susannah (1806–1861)</w:t>
      </w:r>
      <w:r>
        <w:rPr>
          <w:noProof/>
        </w:rPr>
        <w:tab/>
        <w:t>429</w:t>
      </w:r>
    </w:p>
    <w:p w14:paraId="05516FEA" w14:textId="77777777" w:rsidR="00E2012A" w:rsidRDefault="00E2012A">
      <w:pPr>
        <w:pStyle w:val="Index2"/>
        <w:tabs>
          <w:tab w:val="right" w:leader="dot" w:pos="6830"/>
        </w:tabs>
        <w:rPr>
          <w:noProof/>
        </w:rPr>
      </w:pPr>
      <w:r>
        <w:rPr>
          <w:noProof/>
        </w:rPr>
        <w:t>Tabitha (1826–1883)</w:t>
      </w:r>
      <w:r>
        <w:rPr>
          <w:noProof/>
        </w:rPr>
        <w:tab/>
        <w:t>430</w:t>
      </w:r>
    </w:p>
    <w:p w14:paraId="203F1337" w14:textId="77777777" w:rsidR="00E2012A" w:rsidRDefault="00E2012A">
      <w:pPr>
        <w:pStyle w:val="Index2"/>
        <w:tabs>
          <w:tab w:val="right" w:leader="dot" w:pos="6830"/>
        </w:tabs>
        <w:rPr>
          <w:noProof/>
        </w:rPr>
      </w:pPr>
      <w:r>
        <w:rPr>
          <w:noProof/>
        </w:rPr>
        <w:t>Thomas (1608–1679)</w:t>
      </w:r>
      <w:r>
        <w:rPr>
          <w:noProof/>
        </w:rPr>
        <w:tab/>
        <w:t>388, 400</w:t>
      </w:r>
    </w:p>
    <w:p w14:paraId="2ED0E917" w14:textId="77777777" w:rsidR="00E2012A" w:rsidRDefault="00E2012A">
      <w:pPr>
        <w:pStyle w:val="Index2"/>
        <w:tabs>
          <w:tab w:val="right" w:leader="dot" w:pos="6830"/>
        </w:tabs>
        <w:rPr>
          <w:noProof/>
        </w:rPr>
      </w:pPr>
      <w:r>
        <w:rPr>
          <w:noProof/>
        </w:rPr>
        <w:t>Thomas (1781–1781)</w:t>
      </w:r>
      <w:r>
        <w:rPr>
          <w:noProof/>
        </w:rPr>
        <w:tab/>
        <w:t>421</w:t>
      </w:r>
    </w:p>
    <w:p w14:paraId="1F8AF578" w14:textId="77777777" w:rsidR="00E2012A" w:rsidRDefault="00E2012A">
      <w:pPr>
        <w:pStyle w:val="Index2"/>
        <w:tabs>
          <w:tab w:val="right" w:leader="dot" w:pos="6830"/>
        </w:tabs>
        <w:rPr>
          <w:noProof/>
        </w:rPr>
      </w:pPr>
      <w:r>
        <w:rPr>
          <w:noProof/>
        </w:rPr>
        <w:t>Thomas 1st (1524–1551)</w:t>
      </w:r>
      <w:r>
        <w:rPr>
          <w:noProof/>
        </w:rPr>
        <w:tab/>
        <w:t>361</w:t>
      </w:r>
    </w:p>
    <w:p w14:paraId="30F7B577" w14:textId="77777777" w:rsidR="00E2012A" w:rsidRDefault="00E2012A">
      <w:pPr>
        <w:pStyle w:val="Index2"/>
        <w:tabs>
          <w:tab w:val="right" w:leader="dot" w:pos="6830"/>
        </w:tabs>
        <w:rPr>
          <w:noProof/>
        </w:rPr>
      </w:pPr>
      <w:r>
        <w:rPr>
          <w:noProof/>
        </w:rPr>
        <w:t>Thomas 2nd (1527–1579)</w:t>
      </w:r>
      <w:r>
        <w:rPr>
          <w:noProof/>
        </w:rPr>
        <w:tab/>
        <w:t>361, 383</w:t>
      </w:r>
    </w:p>
    <w:p w14:paraId="29F96AE7" w14:textId="77777777" w:rsidR="00E2012A" w:rsidRDefault="00E2012A">
      <w:pPr>
        <w:pStyle w:val="Index2"/>
        <w:tabs>
          <w:tab w:val="right" w:leader="dot" w:pos="6830"/>
        </w:tabs>
        <w:rPr>
          <w:noProof/>
        </w:rPr>
      </w:pPr>
      <w:r>
        <w:rPr>
          <w:noProof/>
        </w:rPr>
        <w:t>Thomas Michaell Don's 13th GGF (1492–1567)</w:t>
      </w:r>
      <w:r>
        <w:rPr>
          <w:noProof/>
        </w:rPr>
        <w:tab/>
        <w:t>348, 359, 380, 382, 386</w:t>
      </w:r>
    </w:p>
    <w:p w14:paraId="6086DD22" w14:textId="77777777" w:rsidR="00E2012A" w:rsidRDefault="00E2012A">
      <w:pPr>
        <w:pStyle w:val="Index2"/>
        <w:tabs>
          <w:tab w:val="right" w:leader="dot" w:pos="6830"/>
        </w:tabs>
        <w:rPr>
          <w:noProof/>
        </w:rPr>
      </w:pPr>
      <w:r>
        <w:rPr>
          <w:noProof/>
        </w:rPr>
        <w:t>William (1450–1450)</w:t>
      </w:r>
      <w:r>
        <w:rPr>
          <w:noProof/>
        </w:rPr>
        <w:tab/>
        <w:t>302</w:t>
      </w:r>
    </w:p>
    <w:p w14:paraId="30DE4A8D" w14:textId="77777777" w:rsidR="00E2012A" w:rsidRDefault="00E2012A">
      <w:pPr>
        <w:pStyle w:val="Index2"/>
        <w:tabs>
          <w:tab w:val="right" w:leader="dot" w:pos="6830"/>
        </w:tabs>
        <w:rPr>
          <w:noProof/>
        </w:rPr>
      </w:pPr>
      <w:r>
        <w:rPr>
          <w:noProof/>
        </w:rPr>
        <w:t>William (1510–1594)</w:t>
      </w:r>
      <w:r>
        <w:rPr>
          <w:noProof/>
        </w:rPr>
        <w:tab/>
        <w:t>360</w:t>
      </w:r>
    </w:p>
    <w:p w14:paraId="5ADEDDF6" w14:textId="77777777" w:rsidR="00E2012A" w:rsidRDefault="00E2012A">
      <w:pPr>
        <w:pStyle w:val="Index2"/>
        <w:tabs>
          <w:tab w:val="right" w:leader="dot" w:pos="6830"/>
        </w:tabs>
        <w:rPr>
          <w:noProof/>
        </w:rPr>
      </w:pPr>
      <w:r>
        <w:rPr>
          <w:noProof/>
        </w:rPr>
        <w:t>William (1549–1586)</w:t>
      </w:r>
      <w:r>
        <w:rPr>
          <w:noProof/>
        </w:rPr>
        <w:tab/>
        <w:t>380, 386</w:t>
      </w:r>
    </w:p>
    <w:p w14:paraId="32F5FEEF" w14:textId="77777777" w:rsidR="00E2012A" w:rsidRDefault="00E2012A">
      <w:pPr>
        <w:pStyle w:val="Index2"/>
        <w:tabs>
          <w:tab w:val="right" w:leader="dot" w:pos="6830"/>
        </w:tabs>
        <w:rPr>
          <w:noProof/>
        </w:rPr>
      </w:pPr>
      <w:r>
        <w:rPr>
          <w:noProof/>
        </w:rPr>
        <w:t>William (1731–1731)</w:t>
      </w:r>
      <w:r>
        <w:rPr>
          <w:noProof/>
        </w:rPr>
        <w:tab/>
        <w:t>409</w:t>
      </w:r>
    </w:p>
    <w:p w14:paraId="2241E520" w14:textId="77777777" w:rsidR="00E2012A" w:rsidRDefault="00E2012A">
      <w:pPr>
        <w:pStyle w:val="Index2"/>
        <w:tabs>
          <w:tab w:val="right" w:leader="dot" w:pos="6830"/>
        </w:tabs>
        <w:rPr>
          <w:noProof/>
        </w:rPr>
      </w:pPr>
      <w:r>
        <w:rPr>
          <w:noProof/>
        </w:rPr>
        <w:t>William (1819–1874)</w:t>
      </w:r>
      <w:r>
        <w:rPr>
          <w:noProof/>
        </w:rPr>
        <w:tab/>
        <w:t>429</w:t>
      </w:r>
    </w:p>
    <w:p w14:paraId="54FFCF58" w14:textId="77777777" w:rsidR="00E2012A" w:rsidRDefault="00E2012A">
      <w:pPr>
        <w:pStyle w:val="Index2"/>
        <w:tabs>
          <w:tab w:val="right" w:leader="dot" w:pos="6830"/>
        </w:tabs>
        <w:rPr>
          <w:noProof/>
        </w:rPr>
      </w:pPr>
      <w:r>
        <w:rPr>
          <w:noProof/>
        </w:rPr>
        <w:t>William Peter (1530–1570)</w:t>
      </w:r>
      <w:r>
        <w:rPr>
          <w:noProof/>
        </w:rPr>
        <w:tab/>
        <w:t>362, 385</w:t>
      </w:r>
    </w:p>
    <w:p w14:paraId="74C2512F" w14:textId="77777777" w:rsidR="00E2012A" w:rsidRDefault="00E2012A">
      <w:pPr>
        <w:pStyle w:val="Index1"/>
        <w:tabs>
          <w:tab w:val="right" w:leader="dot" w:pos="6830"/>
        </w:tabs>
        <w:rPr>
          <w:noProof/>
        </w:rPr>
      </w:pPr>
      <w:r>
        <w:rPr>
          <w:noProof/>
        </w:rPr>
        <w:t>Wiggins</w:t>
      </w:r>
    </w:p>
    <w:p w14:paraId="5DB17FB1" w14:textId="77777777" w:rsidR="00E2012A" w:rsidRDefault="00E2012A">
      <w:pPr>
        <w:pStyle w:val="Index2"/>
        <w:tabs>
          <w:tab w:val="right" w:leader="dot" w:pos="6830"/>
        </w:tabs>
        <w:rPr>
          <w:noProof/>
        </w:rPr>
      </w:pPr>
      <w:r>
        <w:rPr>
          <w:noProof/>
        </w:rPr>
        <w:t>(father) of Mary-by Mary (1800–1818)</w:t>
      </w:r>
      <w:r>
        <w:rPr>
          <w:noProof/>
        </w:rPr>
        <w:tab/>
        <w:t>455</w:t>
      </w:r>
    </w:p>
    <w:p w14:paraId="7D7CA0CF" w14:textId="77777777" w:rsidR="00E2012A" w:rsidRDefault="00E2012A">
      <w:pPr>
        <w:pStyle w:val="Index2"/>
        <w:tabs>
          <w:tab w:val="right" w:leader="dot" w:pos="6830"/>
        </w:tabs>
        <w:rPr>
          <w:noProof/>
        </w:rPr>
      </w:pPr>
      <w:r>
        <w:rPr>
          <w:noProof/>
        </w:rPr>
        <w:t>Mary (1815–1875)</w:t>
      </w:r>
      <w:r>
        <w:rPr>
          <w:noProof/>
        </w:rPr>
        <w:tab/>
        <w:t>455, 474</w:t>
      </w:r>
    </w:p>
    <w:p w14:paraId="31321A8A" w14:textId="77777777" w:rsidR="00E2012A" w:rsidRDefault="00E2012A">
      <w:pPr>
        <w:pStyle w:val="Index1"/>
        <w:tabs>
          <w:tab w:val="right" w:leader="dot" w:pos="6830"/>
        </w:tabs>
        <w:rPr>
          <w:noProof/>
        </w:rPr>
      </w:pPr>
      <w:r>
        <w:rPr>
          <w:noProof/>
        </w:rPr>
        <w:t>Willimson</w:t>
      </w:r>
    </w:p>
    <w:p w14:paraId="6A30E4FD" w14:textId="77777777" w:rsidR="00E2012A" w:rsidRDefault="00E2012A">
      <w:pPr>
        <w:pStyle w:val="Index2"/>
        <w:tabs>
          <w:tab w:val="right" w:leader="dot" w:pos="6830"/>
        </w:tabs>
        <w:rPr>
          <w:noProof/>
        </w:rPr>
      </w:pPr>
      <w:r>
        <w:rPr>
          <w:noProof/>
        </w:rPr>
        <w:t>Margareta (1600–1653)</w:t>
      </w:r>
      <w:r>
        <w:rPr>
          <w:noProof/>
        </w:rPr>
        <w:tab/>
        <w:t>397</w:t>
      </w:r>
    </w:p>
    <w:p w14:paraId="70CDBB56" w14:textId="77777777" w:rsidR="00E2012A" w:rsidRDefault="00E2012A">
      <w:pPr>
        <w:pStyle w:val="Index1"/>
        <w:tabs>
          <w:tab w:val="right" w:leader="dot" w:pos="6830"/>
        </w:tabs>
        <w:rPr>
          <w:noProof/>
        </w:rPr>
      </w:pPr>
      <w:r>
        <w:rPr>
          <w:noProof/>
        </w:rPr>
        <w:t>Windsor</w:t>
      </w:r>
    </w:p>
    <w:p w14:paraId="1F98D4FF" w14:textId="77777777" w:rsidR="00E2012A" w:rsidRDefault="00E2012A">
      <w:pPr>
        <w:pStyle w:val="Index2"/>
        <w:tabs>
          <w:tab w:val="right" w:leader="dot" w:pos="6830"/>
        </w:tabs>
        <w:rPr>
          <w:noProof/>
        </w:rPr>
      </w:pPr>
      <w:r>
        <w:rPr>
          <w:noProof/>
        </w:rPr>
        <w:t>Archie Harrison Mountbatten-Windsor (2018–   )</w:t>
      </w:r>
      <w:r>
        <w:rPr>
          <w:noProof/>
        </w:rPr>
        <w:tab/>
        <w:t>631</w:t>
      </w:r>
    </w:p>
    <w:p w14:paraId="452FECC4" w14:textId="77777777" w:rsidR="00E2012A" w:rsidRDefault="00E2012A">
      <w:pPr>
        <w:pStyle w:val="Index2"/>
        <w:tabs>
          <w:tab w:val="right" w:leader="dot" w:pos="6830"/>
        </w:tabs>
        <w:rPr>
          <w:noProof/>
        </w:rPr>
      </w:pPr>
      <w:r>
        <w:rPr>
          <w:noProof/>
        </w:rPr>
        <w:t>Charlotte (2015–   )</w:t>
      </w:r>
      <w:r>
        <w:rPr>
          <w:noProof/>
        </w:rPr>
        <w:tab/>
        <w:t>630</w:t>
      </w:r>
    </w:p>
    <w:p w14:paraId="5A9AE289" w14:textId="77777777" w:rsidR="00E2012A" w:rsidRDefault="00E2012A">
      <w:pPr>
        <w:pStyle w:val="Index2"/>
        <w:tabs>
          <w:tab w:val="right" w:leader="dot" w:pos="6830"/>
        </w:tabs>
        <w:rPr>
          <w:noProof/>
        </w:rPr>
      </w:pPr>
      <w:r>
        <w:rPr>
          <w:noProof/>
        </w:rPr>
        <w:t>Edward Albert Christian George Andrew Patrick David VIII (1894–1972)</w:t>
      </w:r>
      <w:r>
        <w:rPr>
          <w:noProof/>
        </w:rPr>
        <w:tab/>
        <w:t>512, 550</w:t>
      </w:r>
    </w:p>
    <w:p w14:paraId="02F1789E" w14:textId="77777777" w:rsidR="00E2012A" w:rsidRDefault="00E2012A">
      <w:pPr>
        <w:pStyle w:val="Index2"/>
        <w:tabs>
          <w:tab w:val="right" w:leader="dot" w:pos="6830"/>
        </w:tabs>
        <w:rPr>
          <w:noProof/>
        </w:rPr>
      </w:pPr>
      <w:r>
        <w:rPr>
          <w:noProof/>
        </w:rPr>
        <w:t>Elizabeth II R.I.P. (Don's 17th cousin, once removed) (1926–2022)</w:t>
      </w:r>
      <w:r>
        <w:rPr>
          <w:noProof/>
        </w:rPr>
        <w:tab/>
        <w:t>551, 597</w:t>
      </w:r>
    </w:p>
    <w:p w14:paraId="04ACE685" w14:textId="77777777" w:rsidR="00E2012A" w:rsidRDefault="00E2012A">
      <w:pPr>
        <w:pStyle w:val="Index2"/>
        <w:tabs>
          <w:tab w:val="right" w:leader="dot" w:pos="6830"/>
        </w:tabs>
        <w:rPr>
          <w:noProof/>
        </w:rPr>
      </w:pPr>
      <w:r>
        <w:rPr>
          <w:noProof/>
        </w:rPr>
        <w:t>George (2013–   )</w:t>
      </w:r>
      <w:r>
        <w:rPr>
          <w:noProof/>
        </w:rPr>
        <w:tab/>
        <w:t>630</w:t>
      </w:r>
    </w:p>
    <w:p w14:paraId="78143ABB" w14:textId="77777777" w:rsidR="00E2012A" w:rsidRDefault="00E2012A">
      <w:pPr>
        <w:pStyle w:val="Index2"/>
        <w:tabs>
          <w:tab w:val="right" w:leader="dot" w:pos="6830"/>
        </w:tabs>
        <w:rPr>
          <w:noProof/>
        </w:rPr>
      </w:pPr>
      <w:r>
        <w:rPr>
          <w:noProof/>
        </w:rPr>
        <w:t>George Frederick V of Saxe-Coburg and Gotha (1865–1936)</w:t>
      </w:r>
      <w:r>
        <w:rPr>
          <w:noProof/>
        </w:rPr>
        <w:tab/>
        <w:t>483, 509</w:t>
      </w:r>
    </w:p>
    <w:p w14:paraId="3B1E1488" w14:textId="77777777" w:rsidR="00E2012A" w:rsidRDefault="00E2012A">
      <w:pPr>
        <w:pStyle w:val="Index2"/>
        <w:tabs>
          <w:tab w:val="right" w:leader="dot" w:pos="6830"/>
        </w:tabs>
        <w:rPr>
          <w:noProof/>
        </w:rPr>
      </w:pPr>
      <w:r>
        <w:rPr>
          <w:noProof/>
        </w:rPr>
        <w:t>Henry Charles Albert David (1984–   )</w:t>
      </w:r>
      <w:r>
        <w:rPr>
          <w:noProof/>
        </w:rPr>
        <w:tab/>
        <w:t>616, 630</w:t>
      </w:r>
    </w:p>
    <w:p w14:paraId="0C0672A9" w14:textId="77777777" w:rsidR="00E2012A" w:rsidRDefault="00E2012A">
      <w:pPr>
        <w:pStyle w:val="Index2"/>
        <w:tabs>
          <w:tab w:val="right" w:leader="dot" w:pos="6830"/>
        </w:tabs>
        <w:rPr>
          <w:noProof/>
        </w:rPr>
      </w:pPr>
      <w:r>
        <w:rPr>
          <w:noProof/>
        </w:rPr>
        <w:t>Lilibet Diana Mountbatten-Windsor (2021–   )</w:t>
      </w:r>
      <w:r>
        <w:rPr>
          <w:noProof/>
        </w:rPr>
        <w:tab/>
        <w:t>631</w:t>
      </w:r>
    </w:p>
    <w:p w14:paraId="6E697B48" w14:textId="77777777" w:rsidR="00E2012A" w:rsidRDefault="00E2012A">
      <w:pPr>
        <w:pStyle w:val="Index2"/>
        <w:tabs>
          <w:tab w:val="right" w:leader="dot" w:pos="6830"/>
        </w:tabs>
        <w:rPr>
          <w:noProof/>
        </w:rPr>
      </w:pPr>
      <w:r>
        <w:rPr>
          <w:noProof/>
        </w:rPr>
        <w:t>Louis Arthur Charles (2018–   )</w:t>
      </w:r>
      <w:r>
        <w:rPr>
          <w:noProof/>
        </w:rPr>
        <w:tab/>
        <w:t>630</w:t>
      </w:r>
    </w:p>
    <w:p w14:paraId="5FAB7AB5" w14:textId="77777777" w:rsidR="00E2012A" w:rsidRDefault="00E2012A">
      <w:pPr>
        <w:pStyle w:val="Index2"/>
        <w:tabs>
          <w:tab w:val="right" w:leader="dot" w:pos="6830"/>
        </w:tabs>
        <w:rPr>
          <w:noProof/>
        </w:rPr>
      </w:pPr>
      <w:r>
        <w:rPr>
          <w:noProof/>
        </w:rPr>
        <w:t>Margaret Rose (1930–2002)</w:t>
      </w:r>
      <w:r>
        <w:rPr>
          <w:noProof/>
        </w:rPr>
        <w:tab/>
        <w:t>551</w:t>
      </w:r>
    </w:p>
    <w:p w14:paraId="508F4DD7" w14:textId="77777777" w:rsidR="00E2012A" w:rsidRDefault="00E2012A">
      <w:pPr>
        <w:pStyle w:val="Index2"/>
        <w:tabs>
          <w:tab w:val="right" w:leader="dot" w:pos="6830"/>
        </w:tabs>
        <w:rPr>
          <w:noProof/>
        </w:rPr>
      </w:pPr>
      <w:r>
        <w:rPr>
          <w:noProof/>
        </w:rPr>
        <w:t>William Arthur Philip Louis (1982–   )</w:t>
      </w:r>
      <w:r>
        <w:rPr>
          <w:noProof/>
        </w:rPr>
        <w:tab/>
        <w:t>616, 629</w:t>
      </w:r>
    </w:p>
    <w:p w14:paraId="24AA1403" w14:textId="77777777" w:rsidR="00E2012A" w:rsidRDefault="00E2012A">
      <w:pPr>
        <w:pStyle w:val="Index1"/>
        <w:tabs>
          <w:tab w:val="right" w:leader="dot" w:pos="6830"/>
        </w:tabs>
        <w:rPr>
          <w:noProof/>
        </w:rPr>
      </w:pPr>
      <w:r>
        <w:rPr>
          <w:noProof/>
        </w:rPr>
        <w:t>Winslow</w:t>
      </w:r>
    </w:p>
    <w:p w14:paraId="2BCE87F0" w14:textId="77777777" w:rsidR="00E2012A" w:rsidRDefault="00E2012A">
      <w:pPr>
        <w:pStyle w:val="Index2"/>
        <w:tabs>
          <w:tab w:val="right" w:leader="dot" w:pos="6830"/>
        </w:tabs>
        <w:rPr>
          <w:noProof/>
        </w:rPr>
      </w:pPr>
      <w:r>
        <w:rPr>
          <w:noProof/>
        </w:rPr>
        <w:t>Sarah (1704–1770)</w:t>
      </w:r>
      <w:r>
        <w:rPr>
          <w:noProof/>
        </w:rPr>
        <w:tab/>
        <w:t>459</w:t>
      </w:r>
    </w:p>
    <w:p w14:paraId="2D41DBA7" w14:textId="77777777" w:rsidR="00E2012A" w:rsidRDefault="00E2012A">
      <w:pPr>
        <w:pStyle w:val="Index1"/>
        <w:tabs>
          <w:tab w:val="right" w:leader="dot" w:pos="6830"/>
        </w:tabs>
        <w:rPr>
          <w:noProof/>
        </w:rPr>
      </w:pPr>
      <w:r>
        <w:rPr>
          <w:noProof/>
        </w:rPr>
        <w:t>Winstanley</w:t>
      </w:r>
    </w:p>
    <w:p w14:paraId="52946ADC" w14:textId="77777777" w:rsidR="00E2012A" w:rsidRDefault="00E2012A">
      <w:pPr>
        <w:pStyle w:val="Index2"/>
        <w:tabs>
          <w:tab w:val="right" w:leader="dot" w:pos="6830"/>
        </w:tabs>
        <w:rPr>
          <w:noProof/>
        </w:rPr>
      </w:pPr>
      <w:r>
        <w:rPr>
          <w:noProof/>
        </w:rPr>
        <w:t>Frederick (1866–1911)</w:t>
      </w:r>
      <w:r>
        <w:rPr>
          <w:noProof/>
        </w:rPr>
        <w:tab/>
        <w:t>493</w:t>
      </w:r>
    </w:p>
    <w:p w14:paraId="22D467EB" w14:textId="77777777" w:rsidR="00E2012A" w:rsidRDefault="00E2012A">
      <w:pPr>
        <w:pStyle w:val="Index2"/>
        <w:tabs>
          <w:tab w:val="right" w:leader="dot" w:pos="6830"/>
        </w:tabs>
        <w:rPr>
          <w:noProof/>
        </w:rPr>
      </w:pPr>
      <w:r>
        <w:rPr>
          <w:noProof/>
        </w:rPr>
        <w:t>Gordon (1918–1918)</w:t>
      </w:r>
      <w:r>
        <w:rPr>
          <w:noProof/>
        </w:rPr>
        <w:tab/>
        <w:t>494</w:t>
      </w:r>
    </w:p>
    <w:p w14:paraId="49A36EB9" w14:textId="77777777" w:rsidR="00E2012A" w:rsidRDefault="00E2012A">
      <w:pPr>
        <w:pStyle w:val="Index2"/>
        <w:tabs>
          <w:tab w:val="right" w:leader="dot" w:pos="6830"/>
        </w:tabs>
        <w:rPr>
          <w:noProof/>
        </w:rPr>
      </w:pPr>
      <w:r>
        <w:rPr>
          <w:noProof/>
        </w:rPr>
        <w:t>Joan (1917–1948)</w:t>
      </w:r>
      <w:r>
        <w:rPr>
          <w:noProof/>
        </w:rPr>
        <w:tab/>
        <w:t>494, 528</w:t>
      </w:r>
    </w:p>
    <w:p w14:paraId="1DDB8C92" w14:textId="77777777" w:rsidR="00E2012A" w:rsidRDefault="00E2012A">
      <w:pPr>
        <w:pStyle w:val="Index2"/>
        <w:tabs>
          <w:tab w:val="right" w:leader="dot" w:pos="6830"/>
        </w:tabs>
        <w:rPr>
          <w:noProof/>
        </w:rPr>
      </w:pPr>
      <w:r>
        <w:rPr>
          <w:noProof/>
        </w:rPr>
        <w:t>Kathlene (1920–1980)</w:t>
      </w:r>
      <w:r>
        <w:rPr>
          <w:noProof/>
        </w:rPr>
        <w:tab/>
        <w:t>494</w:t>
      </w:r>
    </w:p>
    <w:p w14:paraId="0AAC7CF5" w14:textId="77777777" w:rsidR="00E2012A" w:rsidRDefault="00E2012A">
      <w:pPr>
        <w:pStyle w:val="Index2"/>
        <w:tabs>
          <w:tab w:val="right" w:leader="dot" w:pos="6830"/>
        </w:tabs>
        <w:rPr>
          <w:noProof/>
        </w:rPr>
      </w:pPr>
      <w:r>
        <w:rPr>
          <w:noProof/>
        </w:rPr>
        <w:t>Thomas Albert Arthur (1893–1920)</w:t>
      </w:r>
      <w:r>
        <w:rPr>
          <w:noProof/>
        </w:rPr>
        <w:tab/>
        <w:t>493</w:t>
      </w:r>
    </w:p>
    <w:p w14:paraId="16427429" w14:textId="77777777" w:rsidR="00E2012A" w:rsidRDefault="00E2012A">
      <w:pPr>
        <w:pStyle w:val="Index1"/>
        <w:tabs>
          <w:tab w:val="right" w:leader="dot" w:pos="6830"/>
        </w:tabs>
        <w:rPr>
          <w:noProof/>
        </w:rPr>
      </w:pPr>
      <w:r>
        <w:rPr>
          <w:noProof/>
        </w:rPr>
        <w:t>Winston</w:t>
      </w:r>
    </w:p>
    <w:p w14:paraId="0E6F025E" w14:textId="77777777" w:rsidR="00E2012A" w:rsidRDefault="00E2012A">
      <w:pPr>
        <w:pStyle w:val="Index2"/>
        <w:tabs>
          <w:tab w:val="right" w:leader="dot" w:pos="6830"/>
        </w:tabs>
        <w:rPr>
          <w:noProof/>
        </w:rPr>
      </w:pPr>
      <w:r>
        <w:rPr>
          <w:noProof/>
        </w:rPr>
        <w:t>Grace (1591–1640)</w:t>
      </w:r>
      <w:r>
        <w:rPr>
          <w:noProof/>
        </w:rPr>
        <w:tab/>
        <w:t>417</w:t>
      </w:r>
    </w:p>
    <w:p w14:paraId="53BA8FD6" w14:textId="77777777" w:rsidR="00E2012A" w:rsidRDefault="00E2012A">
      <w:pPr>
        <w:pStyle w:val="Index1"/>
        <w:tabs>
          <w:tab w:val="right" w:leader="dot" w:pos="6830"/>
        </w:tabs>
        <w:rPr>
          <w:noProof/>
        </w:rPr>
      </w:pPr>
      <w:r>
        <w:rPr>
          <w:noProof/>
        </w:rPr>
        <w:t>Wisdome</w:t>
      </w:r>
    </w:p>
    <w:p w14:paraId="372CEDB8" w14:textId="77777777" w:rsidR="00E2012A" w:rsidRDefault="00E2012A">
      <w:pPr>
        <w:pStyle w:val="Index2"/>
        <w:tabs>
          <w:tab w:val="right" w:leader="dot" w:pos="6830"/>
        </w:tabs>
        <w:rPr>
          <w:noProof/>
        </w:rPr>
      </w:pPr>
      <w:r>
        <w:rPr>
          <w:noProof/>
        </w:rPr>
        <w:t>Thomas (1505–1596)</w:t>
      </w:r>
      <w:r>
        <w:rPr>
          <w:noProof/>
        </w:rPr>
        <w:tab/>
        <w:t>378</w:t>
      </w:r>
    </w:p>
    <w:p w14:paraId="51A871AD" w14:textId="77777777" w:rsidR="00E2012A" w:rsidRDefault="00E2012A">
      <w:pPr>
        <w:pStyle w:val="Index1"/>
        <w:tabs>
          <w:tab w:val="right" w:leader="dot" w:pos="6830"/>
        </w:tabs>
        <w:rPr>
          <w:noProof/>
        </w:rPr>
      </w:pPr>
      <w:r>
        <w:rPr>
          <w:noProof/>
        </w:rPr>
        <w:t>Wittelsbach</w:t>
      </w:r>
    </w:p>
    <w:p w14:paraId="461DDEC7" w14:textId="77777777" w:rsidR="00E2012A" w:rsidRDefault="00E2012A">
      <w:pPr>
        <w:pStyle w:val="Index2"/>
        <w:tabs>
          <w:tab w:val="right" w:leader="dot" w:pos="6830"/>
        </w:tabs>
        <w:rPr>
          <w:noProof/>
        </w:rPr>
      </w:pPr>
      <w:r>
        <w:rPr>
          <w:noProof/>
        </w:rPr>
        <w:t>Isabelle (1369–1435)</w:t>
      </w:r>
      <w:r>
        <w:rPr>
          <w:noProof/>
        </w:rPr>
        <w:tab/>
        <w:t>261</w:t>
      </w:r>
    </w:p>
    <w:p w14:paraId="02F84579" w14:textId="77777777" w:rsidR="00E2012A" w:rsidRDefault="00E2012A">
      <w:pPr>
        <w:pStyle w:val="Index1"/>
        <w:tabs>
          <w:tab w:val="right" w:leader="dot" w:pos="6830"/>
        </w:tabs>
        <w:rPr>
          <w:noProof/>
        </w:rPr>
      </w:pPr>
      <w:r>
        <w:rPr>
          <w:noProof/>
        </w:rPr>
        <w:t>Wood</w:t>
      </w:r>
    </w:p>
    <w:p w14:paraId="098DE9E2" w14:textId="77777777" w:rsidR="00E2012A" w:rsidRDefault="00E2012A">
      <w:pPr>
        <w:pStyle w:val="Index2"/>
        <w:tabs>
          <w:tab w:val="right" w:leader="dot" w:pos="6830"/>
        </w:tabs>
        <w:rPr>
          <w:noProof/>
        </w:rPr>
      </w:pPr>
      <w:r>
        <w:rPr>
          <w:noProof/>
        </w:rPr>
        <w:t>(husband) (1975–1995)</w:t>
      </w:r>
      <w:r>
        <w:rPr>
          <w:noProof/>
        </w:rPr>
        <w:tab/>
        <w:t>560</w:t>
      </w:r>
    </w:p>
    <w:p w14:paraId="24523C0D" w14:textId="77777777" w:rsidR="00E2012A" w:rsidRDefault="00E2012A">
      <w:pPr>
        <w:pStyle w:val="Index2"/>
        <w:tabs>
          <w:tab w:val="right" w:leader="dot" w:pos="6830"/>
        </w:tabs>
        <w:rPr>
          <w:noProof/>
        </w:rPr>
      </w:pPr>
      <w:r>
        <w:rPr>
          <w:noProof/>
        </w:rPr>
        <w:t>Jane Eleanor Don's 1st wife and the natural mother of Rachel (1955–   )</w:t>
      </w:r>
      <w:r>
        <w:rPr>
          <w:noProof/>
        </w:rPr>
        <w:tab/>
        <w:t>580</w:t>
      </w:r>
    </w:p>
    <w:p w14:paraId="01D68AFF" w14:textId="77777777" w:rsidR="00E2012A" w:rsidRDefault="00E2012A">
      <w:pPr>
        <w:pStyle w:val="Index2"/>
        <w:tabs>
          <w:tab w:val="right" w:leader="dot" w:pos="6830"/>
        </w:tabs>
        <w:rPr>
          <w:noProof/>
        </w:rPr>
      </w:pPr>
      <w:r>
        <w:rPr>
          <w:noProof/>
        </w:rPr>
        <w:t>Ronald William Don's father-in-law of Jane R.I.P. (1927–2004)</w:t>
      </w:r>
      <w:r>
        <w:rPr>
          <w:noProof/>
        </w:rPr>
        <w:tab/>
        <w:t>580</w:t>
      </w:r>
    </w:p>
    <w:p w14:paraId="1E9EF96C" w14:textId="77777777" w:rsidR="00E2012A" w:rsidRDefault="00E2012A">
      <w:pPr>
        <w:pStyle w:val="Index1"/>
        <w:tabs>
          <w:tab w:val="right" w:leader="dot" w:pos="6830"/>
        </w:tabs>
        <w:rPr>
          <w:noProof/>
        </w:rPr>
      </w:pPr>
      <w:r>
        <w:rPr>
          <w:noProof/>
        </w:rPr>
        <w:t>Woodard</w:t>
      </w:r>
    </w:p>
    <w:p w14:paraId="53D3567A" w14:textId="77777777" w:rsidR="00E2012A" w:rsidRDefault="00E2012A">
      <w:pPr>
        <w:pStyle w:val="Index2"/>
        <w:tabs>
          <w:tab w:val="right" w:leader="dot" w:pos="6830"/>
        </w:tabs>
        <w:rPr>
          <w:noProof/>
        </w:rPr>
      </w:pPr>
      <w:r>
        <w:rPr>
          <w:noProof/>
        </w:rPr>
        <w:t>Chester Donald (1958–   )</w:t>
      </w:r>
      <w:r>
        <w:rPr>
          <w:noProof/>
        </w:rPr>
        <w:tab/>
        <w:t>678</w:t>
      </w:r>
    </w:p>
    <w:p w14:paraId="6DA95BEC" w14:textId="77777777" w:rsidR="00E2012A" w:rsidRDefault="00E2012A">
      <w:pPr>
        <w:pStyle w:val="Index2"/>
        <w:tabs>
          <w:tab w:val="right" w:leader="dot" w:pos="6830"/>
        </w:tabs>
        <w:rPr>
          <w:noProof/>
        </w:rPr>
      </w:pPr>
      <w:r>
        <w:rPr>
          <w:noProof/>
        </w:rPr>
        <w:t>Clayton (2008–   )</w:t>
      </w:r>
      <w:r>
        <w:rPr>
          <w:noProof/>
        </w:rPr>
        <w:tab/>
        <w:t>684</w:t>
      </w:r>
    </w:p>
    <w:p w14:paraId="15386DEA" w14:textId="77777777" w:rsidR="00E2012A" w:rsidRDefault="00E2012A">
      <w:pPr>
        <w:pStyle w:val="Index2"/>
        <w:tabs>
          <w:tab w:val="right" w:leader="dot" w:pos="6830"/>
        </w:tabs>
        <w:rPr>
          <w:noProof/>
        </w:rPr>
      </w:pPr>
      <w:r>
        <w:rPr>
          <w:noProof/>
        </w:rPr>
        <w:t>Isabelle (2006–   )</w:t>
      </w:r>
      <w:r>
        <w:rPr>
          <w:noProof/>
        </w:rPr>
        <w:tab/>
        <w:t>684</w:t>
      </w:r>
    </w:p>
    <w:p w14:paraId="30DD632E" w14:textId="77777777" w:rsidR="00E2012A" w:rsidRDefault="00E2012A">
      <w:pPr>
        <w:pStyle w:val="Index2"/>
        <w:tabs>
          <w:tab w:val="right" w:leader="dot" w:pos="6830"/>
        </w:tabs>
        <w:rPr>
          <w:noProof/>
        </w:rPr>
      </w:pPr>
      <w:r>
        <w:rPr>
          <w:noProof/>
        </w:rPr>
        <w:t>Jason Adam (1981–   )</w:t>
      </w:r>
      <w:r>
        <w:rPr>
          <w:noProof/>
        </w:rPr>
        <w:tab/>
        <w:t>684</w:t>
      </w:r>
    </w:p>
    <w:p w14:paraId="3832A5E4" w14:textId="77777777" w:rsidR="00E2012A" w:rsidRDefault="00E2012A">
      <w:pPr>
        <w:pStyle w:val="Index1"/>
        <w:tabs>
          <w:tab w:val="right" w:leader="dot" w:pos="6830"/>
        </w:tabs>
        <w:rPr>
          <w:noProof/>
        </w:rPr>
      </w:pPr>
      <w:r>
        <w:rPr>
          <w:noProof/>
        </w:rPr>
        <w:t>Woodrow</w:t>
      </w:r>
    </w:p>
    <w:p w14:paraId="0A12EEED" w14:textId="77777777" w:rsidR="00E2012A" w:rsidRDefault="00E2012A">
      <w:pPr>
        <w:pStyle w:val="Index2"/>
        <w:tabs>
          <w:tab w:val="right" w:leader="dot" w:pos="6830"/>
        </w:tabs>
        <w:rPr>
          <w:noProof/>
        </w:rPr>
      </w:pPr>
      <w:r>
        <w:rPr>
          <w:noProof/>
        </w:rPr>
        <w:t>Arnold (1759–1847)</w:t>
      </w:r>
      <w:r>
        <w:rPr>
          <w:noProof/>
        </w:rPr>
        <w:tab/>
        <w:t>428</w:t>
      </w:r>
    </w:p>
    <w:p w14:paraId="1364BE6F" w14:textId="77777777" w:rsidR="00E2012A" w:rsidRDefault="00E2012A">
      <w:pPr>
        <w:pStyle w:val="Index2"/>
        <w:tabs>
          <w:tab w:val="right" w:leader="dot" w:pos="6830"/>
        </w:tabs>
        <w:rPr>
          <w:noProof/>
        </w:rPr>
      </w:pPr>
      <w:r>
        <w:rPr>
          <w:noProof/>
        </w:rPr>
        <w:t>Tabitha Don's 4th GGM (in another branch) (1784–1862)</w:t>
      </w:r>
      <w:r>
        <w:rPr>
          <w:noProof/>
        </w:rPr>
        <w:tab/>
        <w:t>428</w:t>
      </w:r>
    </w:p>
    <w:p w14:paraId="1AEA74FA" w14:textId="77777777" w:rsidR="00E2012A" w:rsidRDefault="00E2012A">
      <w:pPr>
        <w:pStyle w:val="Index1"/>
        <w:tabs>
          <w:tab w:val="right" w:leader="dot" w:pos="6830"/>
        </w:tabs>
        <w:rPr>
          <w:noProof/>
        </w:rPr>
      </w:pPr>
      <w:r>
        <w:rPr>
          <w:noProof/>
        </w:rPr>
        <w:t>Woodville</w:t>
      </w:r>
    </w:p>
    <w:p w14:paraId="2F966DB1" w14:textId="77777777" w:rsidR="00E2012A" w:rsidRDefault="00E2012A">
      <w:pPr>
        <w:pStyle w:val="Index2"/>
        <w:tabs>
          <w:tab w:val="right" w:leader="dot" w:pos="6830"/>
        </w:tabs>
        <w:rPr>
          <w:noProof/>
        </w:rPr>
      </w:pPr>
      <w:r>
        <w:rPr>
          <w:noProof/>
        </w:rPr>
        <w:t>Elizabeth (1437–1492)</w:t>
      </w:r>
      <w:r>
        <w:rPr>
          <w:noProof/>
        </w:rPr>
        <w:tab/>
        <w:t>275</w:t>
      </w:r>
    </w:p>
    <w:p w14:paraId="38FAF518" w14:textId="77777777" w:rsidR="00E2012A" w:rsidRDefault="00E2012A">
      <w:pPr>
        <w:pStyle w:val="Index1"/>
        <w:tabs>
          <w:tab w:val="right" w:leader="dot" w:pos="6830"/>
        </w:tabs>
        <w:rPr>
          <w:noProof/>
        </w:rPr>
      </w:pPr>
      <w:r>
        <w:rPr>
          <w:noProof/>
        </w:rPr>
        <w:t>Woodward</w:t>
      </w:r>
    </w:p>
    <w:p w14:paraId="0E9972BD" w14:textId="77777777" w:rsidR="00E2012A" w:rsidRDefault="00E2012A">
      <w:pPr>
        <w:pStyle w:val="Index2"/>
        <w:tabs>
          <w:tab w:val="right" w:leader="dot" w:pos="6830"/>
        </w:tabs>
        <w:rPr>
          <w:noProof/>
        </w:rPr>
      </w:pPr>
      <w:r>
        <w:rPr>
          <w:noProof/>
        </w:rPr>
        <w:t>Sandra (1965–   )</w:t>
      </w:r>
      <w:r>
        <w:rPr>
          <w:noProof/>
        </w:rPr>
        <w:tab/>
        <w:t>590</w:t>
      </w:r>
    </w:p>
    <w:p w14:paraId="2FD3680C" w14:textId="77777777" w:rsidR="00E2012A" w:rsidRDefault="00E2012A">
      <w:pPr>
        <w:pStyle w:val="Index1"/>
        <w:tabs>
          <w:tab w:val="right" w:leader="dot" w:pos="6830"/>
        </w:tabs>
        <w:rPr>
          <w:noProof/>
        </w:rPr>
      </w:pPr>
      <w:r>
        <w:rPr>
          <w:noProof/>
        </w:rPr>
        <w:t>Wrixon</w:t>
      </w:r>
    </w:p>
    <w:p w14:paraId="5C4B4E5A" w14:textId="77777777" w:rsidR="00E2012A" w:rsidRDefault="00E2012A">
      <w:pPr>
        <w:pStyle w:val="Index2"/>
        <w:tabs>
          <w:tab w:val="right" w:leader="dot" w:pos="6830"/>
        </w:tabs>
        <w:rPr>
          <w:noProof/>
        </w:rPr>
      </w:pPr>
      <w:r>
        <w:rPr>
          <w:noProof/>
        </w:rPr>
        <w:t>Christopher (1953–   )</w:t>
      </w:r>
      <w:r>
        <w:rPr>
          <w:noProof/>
        </w:rPr>
        <w:tab/>
        <w:t>621</w:t>
      </w:r>
    </w:p>
    <w:p w14:paraId="5009C329" w14:textId="77777777" w:rsidR="00E2012A" w:rsidRDefault="00E2012A">
      <w:pPr>
        <w:pStyle w:val="Index2"/>
        <w:tabs>
          <w:tab w:val="right" w:leader="dot" w:pos="6830"/>
        </w:tabs>
        <w:rPr>
          <w:noProof/>
        </w:rPr>
      </w:pPr>
      <w:r>
        <w:rPr>
          <w:noProof/>
        </w:rPr>
        <w:t>Daniel Lee David (1972–   )</w:t>
      </w:r>
      <w:r>
        <w:rPr>
          <w:noProof/>
        </w:rPr>
        <w:tab/>
        <w:t>622, 632</w:t>
      </w:r>
    </w:p>
    <w:p w14:paraId="2190EE63" w14:textId="77777777" w:rsidR="00E2012A" w:rsidRDefault="00E2012A">
      <w:pPr>
        <w:pStyle w:val="Index2"/>
        <w:tabs>
          <w:tab w:val="right" w:leader="dot" w:pos="6830"/>
        </w:tabs>
        <w:rPr>
          <w:noProof/>
        </w:rPr>
      </w:pPr>
      <w:r>
        <w:rPr>
          <w:noProof/>
        </w:rPr>
        <w:t>Gemma (2000–   )</w:t>
      </w:r>
      <w:r>
        <w:rPr>
          <w:noProof/>
        </w:rPr>
        <w:tab/>
        <w:t>632</w:t>
      </w:r>
    </w:p>
    <w:p w14:paraId="5016146B" w14:textId="77777777" w:rsidR="00E2012A" w:rsidRDefault="00E2012A">
      <w:pPr>
        <w:pStyle w:val="Index2"/>
        <w:tabs>
          <w:tab w:val="right" w:leader="dot" w:pos="6830"/>
        </w:tabs>
        <w:rPr>
          <w:noProof/>
        </w:rPr>
      </w:pPr>
      <w:r>
        <w:rPr>
          <w:noProof/>
        </w:rPr>
        <w:t>Jade (2001–   )</w:t>
      </w:r>
      <w:r>
        <w:rPr>
          <w:noProof/>
        </w:rPr>
        <w:tab/>
        <w:t>632</w:t>
      </w:r>
    </w:p>
    <w:p w14:paraId="7A1A3F82" w14:textId="77777777" w:rsidR="00E2012A" w:rsidRDefault="00E2012A">
      <w:pPr>
        <w:pStyle w:val="Index2"/>
        <w:tabs>
          <w:tab w:val="right" w:leader="dot" w:pos="6830"/>
        </w:tabs>
        <w:rPr>
          <w:noProof/>
        </w:rPr>
      </w:pPr>
      <w:r>
        <w:rPr>
          <w:noProof/>
        </w:rPr>
        <w:t>Luke (1998–   )</w:t>
      </w:r>
      <w:r>
        <w:rPr>
          <w:noProof/>
        </w:rPr>
        <w:tab/>
        <w:t>632</w:t>
      </w:r>
    </w:p>
    <w:p w14:paraId="5C035AFB" w14:textId="77777777" w:rsidR="00E2012A" w:rsidRDefault="00E2012A">
      <w:pPr>
        <w:pStyle w:val="Index2"/>
        <w:tabs>
          <w:tab w:val="right" w:leader="dot" w:pos="6830"/>
        </w:tabs>
        <w:rPr>
          <w:noProof/>
        </w:rPr>
      </w:pPr>
      <w:r>
        <w:rPr>
          <w:noProof/>
        </w:rPr>
        <w:t>Tara Holly (1999–   )</w:t>
      </w:r>
      <w:r>
        <w:rPr>
          <w:noProof/>
        </w:rPr>
        <w:tab/>
        <w:t>632</w:t>
      </w:r>
    </w:p>
    <w:p w14:paraId="07C639A9" w14:textId="77777777" w:rsidR="00E2012A" w:rsidRDefault="00E2012A">
      <w:pPr>
        <w:pStyle w:val="Index1"/>
        <w:tabs>
          <w:tab w:val="right" w:leader="dot" w:pos="6830"/>
        </w:tabs>
        <w:rPr>
          <w:noProof/>
        </w:rPr>
      </w:pPr>
      <w:r>
        <w:rPr>
          <w:noProof/>
        </w:rPr>
        <w:t>Wydevill</w:t>
      </w:r>
    </w:p>
    <w:p w14:paraId="5A9EC024" w14:textId="77777777" w:rsidR="00E2012A" w:rsidRDefault="00E2012A">
      <w:pPr>
        <w:pStyle w:val="Index2"/>
        <w:tabs>
          <w:tab w:val="right" w:leader="dot" w:pos="6830"/>
        </w:tabs>
        <w:rPr>
          <w:noProof/>
        </w:rPr>
      </w:pPr>
      <w:r>
        <w:rPr>
          <w:noProof/>
        </w:rPr>
        <w:t>Richard (1405–1469)</w:t>
      </w:r>
      <w:r>
        <w:rPr>
          <w:noProof/>
        </w:rPr>
        <w:tab/>
        <w:t>275</w:t>
      </w:r>
    </w:p>
    <w:p w14:paraId="173E0451"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13845BB" w14:textId="77777777" w:rsidR="00E2012A" w:rsidRDefault="00E2012A">
      <w:pPr>
        <w:pStyle w:val="Index1"/>
        <w:tabs>
          <w:tab w:val="right" w:leader="dot" w:pos="6830"/>
        </w:tabs>
        <w:rPr>
          <w:noProof/>
        </w:rPr>
      </w:pPr>
      <w:r>
        <w:rPr>
          <w:noProof/>
        </w:rPr>
        <w:t>Yang</w:t>
      </w:r>
    </w:p>
    <w:p w14:paraId="26D7FA84" w14:textId="77777777" w:rsidR="00E2012A" w:rsidRDefault="00E2012A">
      <w:pPr>
        <w:pStyle w:val="Index2"/>
        <w:tabs>
          <w:tab w:val="right" w:leader="dot" w:pos="6830"/>
        </w:tabs>
        <w:rPr>
          <w:noProof/>
        </w:rPr>
      </w:pPr>
      <w:r>
        <w:rPr>
          <w:noProof/>
        </w:rPr>
        <w:t>(father) of his family-by (mother) / R.I.P. (1940–2013)</w:t>
      </w:r>
      <w:r>
        <w:rPr>
          <w:noProof/>
        </w:rPr>
        <w:tab/>
        <w:t>583</w:t>
      </w:r>
    </w:p>
    <w:p w14:paraId="46B25CCA" w14:textId="77777777" w:rsidR="00E2012A" w:rsidRDefault="00E2012A">
      <w:pPr>
        <w:pStyle w:val="Index2"/>
        <w:tabs>
          <w:tab w:val="right" w:leader="dot" w:pos="6830"/>
        </w:tabs>
        <w:rPr>
          <w:noProof/>
        </w:rPr>
      </w:pPr>
      <w:r>
        <w:rPr>
          <w:noProof/>
        </w:rPr>
        <w:t>Ae-Kyung Wife of Don's brother, Alan (1972–   )</w:t>
      </w:r>
      <w:r>
        <w:rPr>
          <w:noProof/>
        </w:rPr>
        <w:tab/>
        <w:t>583</w:t>
      </w:r>
    </w:p>
    <w:p w14:paraId="439E8C1F" w14:textId="77777777" w:rsidR="00E2012A" w:rsidRDefault="00E2012A">
      <w:pPr>
        <w:pStyle w:val="Index1"/>
        <w:tabs>
          <w:tab w:val="right" w:leader="dot" w:pos="6830"/>
        </w:tabs>
        <w:rPr>
          <w:noProof/>
        </w:rPr>
      </w:pPr>
      <w:r>
        <w:rPr>
          <w:noProof/>
        </w:rPr>
        <w:t>Yate</w:t>
      </w:r>
    </w:p>
    <w:p w14:paraId="347259D4" w14:textId="77777777" w:rsidR="00E2012A" w:rsidRDefault="00E2012A">
      <w:pPr>
        <w:pStyle w:val="Index2"/>
        <w:tabs>
          <w:tab w:val="right" w:leader="dot" w:pos="6830"/>
        </w:tabs>
        <w:rPr>
          <w:noProof/>
        </w:rPr>
      </w:pPr>
      <w:r>
        <w:rPr>
          <w:noProof/>
        </w:rPr>
        <w:t>Edward (1540–1540)</w:t>
      </w:r>
      <w:r>
        <w:rPr>
          <w:noProof/>
        </w:rPr>
        <w:tab/>
        <w:t>376</w:t>
      </w:r>
    </w:p>
    <w:p w14:paraId="21ECE851" w14:textId="77777777" w:rsidR="00E2012A" w:rsidRDefault="00E2012A">
      <w:pPr>
        <w:pStyle w:val="Index2"/>
        <w:tabs>
          <w:tab w:val="right" w:leader="dot" w:pos="6830"/>
        </w:tabs>
        <w:rPr>
          <w:noProof/>
        </w:rPr>
      </w:pPr>
      <w:r>
        <w:rPr>
          <w:noProof/>
        </w:rPr>
        <w:t>Francis (1541–1588)</w:t>
      </w:r>
      <w:r>
        <w:rPr>
          <w:noProof/>
        </w:rPr>
        <w:tab/>
        <w:t>376</w:t>
      </w:r>
    </w:p>
    <w:p w14:paraId="18993E26" w14:textId="77777777" w:rsidR="00E2012A" w:rsidRDefault="00E2012A">
      <w:pPr>
        <w:pStyle w:val="Index2"/>
        <w:tabs>
          <w:tab w:val="right" w:leader="dot" w:pos="6830"/>
        </w:tabs>
        <w:rPr>
          <w:noProof/>
        </w:rPr>
      </w:pPr>
      <w:r>
        <w:rPr>
          <w:noProof/>
        </w:rPr>
        <w:t>John Edmund of Berkshire (1465–1545)</w:t>
      </w:r>
      <w:r>
        <w:rPr>
          <w:noProof/>
        </w:rPr>
        <w:tab/>
        <w:t>375</w:t>
      </w:r>
    </w:p>
    <w:p w14:paraId="49F1FFA9" w14:textId="77777777" w:rsidR="00E2012A" w:rsidRDefault="00E2012A">
      <w:pPr>
        <w:pStyle w:val="Index2"/>
        <w:tabs>
          <w:tab w:val="right" w:leader="dot" w:pos="6830"/>
        </w:tabs>
        <w:rPr>
          <w:noProof/>
        </w:rPr>
      </w:pPr>
      <w:r>
        <w:rPr>
          <w:noProof/>
        </w:rPr>
        <w:t>Thomas (1505–1565)</w:t>
      </w:r>
      <w:r>
        <w:rPr>
          <w:noProof/>
        </w:rPr>
        <w:tab/>
        <w:t>375</w:t>
      </w:r>
    </w:p>
    <w:p w14:paraId="63E9D7A6" w14:textId="77777777" w:rsidR="00E2012A" w:rsidRDefault="00E2012A">
      <w:pPr>
        <w:pStyle w:val="Index1"/>
        <w:tabs>
          <w:tab w:val="right" w:leader="dot" w:pos="6830"/>
        </w:tabs>
        <w:rPr>
          <w:noProof/>
        </w:rPr>
      </w:pPr>
      <w:r>
        <w:rPr>
          <w:noProof/>
        </w:rPr>
        <w:t>Ynglingesoga</w:t>
      </w:r>
    </w:p>
    <w:p w14:paraId="1D02F2AB" w14:textId="77777777" w:rsidR="00E2012A" w:rsidRDefault="00E2012A">
      <w:pPr>
        <w:pStyle w:val="Index2"/>
        <w:tabs>
          <w:tab w:val="right" w:leader="dot" w:pos="6830"/>
        </w:tabs>
        <w:rPr>
          <w:noProof/>
        </w:rPr>
      </w:pPr>
      <w:r>
        <w:rPr>
          <w:noProof/>
        </w:rPr>
        <w:t>Frosti of Finland (402–444)</w:t>
      </w:r>
      <w:r>
        <w:rPr>
          <w:noProof/>
        </w:rPr>
        <w:tab/>
        <w:t>1</w:t>
      </w:r>
    </w:p>
    <w:p w14:paraId="15244B29" w14:textId="77777777" w:rsidR="00E2012A" w:rsidRDefault="00E2012A">
      <w:pPr>
        <w:pStyle w:val="Index1"/>
        <w:tabs>
          <w:tab w:val="right" w:leader="dot" w:pos="6830"/>
        </w:tabs>
        <w:rPr>
          <w:noProof/>
        </w:rPr>
      </w:pPr>
      <w:r>
        <w:rPr>
          <w:noProof/>
        </w:rPr>
        <w:t>YngvisSon</w:t>
      </w:r>
    </w:p>
    <w:p w14:paraId="2C6430D9" w14:textId="77777777" w:rsidR="00E2012A" w:rsidRDefault="00E2012A">
      <w:pPr>
        <w:pStyle w:val="Index2"/>
        <w:tabs>
          <w:tab w:val="right" w:leader="dot" w:pos="6830"/>
        </w:tabs>
        <w:rPr>
          <w:noProof/>
        </w:rPr>
      </w:pPr>
      <w:r>
        <w:rPr>
          <w:noProof/>
        </w:rPr>
        <w:t>Alf of Götaland, Don's 47th GGF (485–503)</w:t>
      </w:r>
      <w:r>
        <w:rPr>
          <w:noProof/>
        </w:rPr>
        <w:tab/>
        <w:t>6</w:t>
      </w:r>
    </w:p>
    <w:p w14:paraId="1AB2BD37" w14:textId="77777777" w:rsidR="00E2012A" w:rsidRDefault="00E2012A">
      <w:pPr>
        <w:pStyle w:val="Index2"/>
        <w:tabs>
          <w:tab w:val="right" w:leader="dot" w:pos="6830"/>
        </w:tabs>
        <w:rPr>
          <w:noProof/>
        </w:rPr>
      </w:pPr>
      <w:r>
        <w:rPr>
          <w:noProof/>
        </w:rPr>
        <w:t>Jørund Don's 48th GGF (in another branch) (487–509)</w:t>
      </w:r>
      <w:r>
        <w:rPr>
          <w:noProof/>
        </w:rPr>
        <w:tab/>
        <w:t>6, 7</w:t>
      </w:r>
    </w:p>
    <w:p w14:paraId="5611AC4A" w14:textId="77777777" w:rsidR="00E2012A" w:rsidRDefault="00E2012A">
      <w:pPr>
        <w:pStyle w:val="Index1"/>
        <w:tabs>
          <w:tab w:val="right" w:leader="dot" w:pos="6830"/>
        </w:tabs>
        <w:rPr>
          <w:noProof/>
        </w:rPr>
      </w:pPr>
      <w:r>
        <w:rPr>
          <w:noProof/>
        </w:rPr>
        <w:t>Young</w:t>
      </w:r>
    </w:p>
    <w:p w14:paraId="7F0B6D65" w14:textId="77777777" w:rsidR="00E2012A" w:rsidRDefault="00E2012A">
      <w:pPr>
        <w:pStyle w:val="Index2"/>
        <w:tabs>
          <w:tab w:val="right" w:leader="dot" w:pos="6830"/>
        </w:tabs>
        <w:rPr>
          <w:noProof/>
        </w:rPr>
      </w:pPr>
      <w:r>
        <w:rPr>
          <w:noProof/>
        </w:rPr>
        <w:t>Dorothea Cooke (1953–   )</w:t>
      </w:r>
      <w:r>
        <w:rPr>
          <w:noProof/>
        </w:rPr>
        <w:tab/>
        <w:t>676</w:t>
      </w:r>
    </w:p>
    <w:p w14:paraId="7470A5B6"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0923839" w14:textId="77777777" w:rsidR="00E2012A" w:rsidRDefault="00E2012A">
      <w:pPr>
        <w:pStyle w:val="Index1"/>
        <w:tabs>
          <w:tab w:val="right" w:leader="dot" w:pos="6830"/>
        </w:tabs>
        <w:rPr>
          <w:noProof/>
        </w:rPr>
      </w:pPr>
      <w:r>
        <w:rPr>
          <w:noProof/>
        </w:rPr>
        <w:t>Zonno</w:t>
      </w:r>
    </w:p>
    <w:p w14:paraId="248394FC" w14:textId="77777777" w:rsidR="00E2012A" w:rsidRDefault="00E2012A">
      <w:pPr>
        <w:pStyle w:val="Index2"/>
        <w:tabs>
          <w:tab w:val="right" w:leader="dot" w:pos="6830"/>
        </w:tabs>
        <w:rPr>
          <w:noProof/>
        </w:rPr>
      </w:pPr>
      <w:r>
        <w:rPr>
          <w:noProof/>
        </w:rPr>
        <w:t>Kya-Bella (2001–   )</w:t>
      </w:r>
      <w:r>
        <w:rPr>
          <w:noProof/>
        </w:rPr>
        <w:tab/>
        <w:t>608</w:t>
      </w:r>
    </w:p>
    <w:p w14:paraId="66F75CD0" w14:textId="77777777" w:rsidR="00E2012A" w:rsidRDefault="00E2012A">
      <w:pPr>
        <w:pStyle w:val="Index2"/>
        <w:tabs>
          <w:tab w:val="right" w:leader="dot" w:pos="6830"/>
        </w:tabs>
        <w:rPr>
          <w:noProof/>
        </w:rPr>
      </w:pPr>
      <w:r>
        <w:rPr>
          <w:noProof/>
        </w:rPr>
        <w:t>Luca (2003–   )</w:t>
      </w:r>
      <w:r>
        <w:rPr>
          <w:noProof/>
        </w:rPr>
        <w:tab/>
        <w:t>608</w:t>
      </w:r>
    </w:p>
    <w:p w14:paraId="3AB08C87" w14:textId="77777777" w:rsidR="00E2012A" w:rsidRDefault="00E2012A">
      <w:pPr>
        <w:pStyle w:val="Index2"/>
        <w:tabs>
          <w:tab w:val="right" w:leader="dot" w:pos="6830"/>
        </w:tabs>
        <w:rPr>
          <w:noProof/>
        </w:rPr>
      </w:pPr>
      <w:r>
        <w:rPr>
          <w:noProof/>
        </w:rPr>
        <w:t>Paul (1974–   )</w:t>
      </w:r>
      <w:r>
        <w:rPr>
          <w:noProof/>
        </w:rPr>
        <w:tab/>
        <w:t>608</w:t>
      </w:r>
    </w:p>
    <w:p w14:paraId="33AE16FF" w14:textId="77777777" w:rsidR="00E2012A" w:rsidRDefault="00E2012A">
      <w:pPr>
        <w:pStyle w:val="Index"/>
        <w:rPr>
          <w:noProof/>
        </w:rPr>
        <w:sectPr w:rsidR="00E2012A" w:rsidSect="00E2012A">
          <w:type w:val="continuous"/>
          <w:pgSz w:w="15840" w:h="12240" w:orient="landscape"/>
          <w:pgMar w:top="720" w:right="720" w:bottom="720" w:left="720" w:header="720" w:footer="720" w:gutter="0"/>
          <w:cols w:num="2" w:space="720"/>
        </w:sectPr>
      </w:pPr>
    </w:p>
    <w:p w14:paraId="3F90BA99" w14:textId="1DFAA58F" w:rsidR="00C94065" w:rsidRDefault="006944C1">
      <w:pPr>
        <w:pStyle w:val="Index"/>
      </w:pPr>
      <w:r>
        <w:fldChar w:fldCharType="end"/>
      </w:r>
    </w:p>
    <w:p w14:paraId="2E5364D0" w14:textId="77777777" w:rsidR="00C94065" w:rsidRDefault="00C94065">
      <w:pPr>
        <w:sectPr w:rsidR="00C94065" w:rsidSect="00E2012A">
          <w:type w:val="continuous"/>
          <w:pgSz w:w="15840" w:h="12240" w:orient="landscape"/>
          <w:pgMar w:top="720" w:right="720" w:bottom="720" w:left="720" w:header="720" w:footer="720" w:gutter="0"/>
          <w:cols w:num="3" w:space="720"/>
        </w:sectPr>
      </w:pPr>
    </w:p>
    <w:p w14:paraId="029429F4" w14:textId="77777777" w:rsidR="00E2012A" w:rsidRDefault="006944C1">
      <w:pPr>
        <w:pStyle w:val="Index"/>
        <w:rPr>
          <w:noProof/>
        </w:rPr>
        <w:sectPr w:rsidR="00E2012A" w:rsidSect="00E2012A">
          <w:headerReference w:type="even" r:id="rId367"/>
          <w:headerReference w:type="default" r:id="rId368"/>
          <w:footerReference w:type="even" r:id="rId369"/>
          <w:footerReference w:type="default" r:id="rId370"/>
          <w:pgSz w:w="15840" w:h="12240" w:orient="landscape"/>
          <w:pgMar w:top="720" w:right="720" w:bottom="720" w:left="720" w:header="720" w:footer="720" w:gutter="0"/>
          <w:cols w:num="3" w:space="720"/>
        </w:sectPr>
      </w:pPr>
      <w:r>
        <w:fldChar w:fldCharType="begin"/>
      </w:r>
      <w:r>
        <w:instrText>INDEX \e "</w:instrText>
      </w:r>
      <w:r>
        <w:tab/>
        <w:instrText>" \h " " \c 2 \z 1033 \f B</w:instrText>
      </w:r>
      <w:r>
        <w:fldChar w:fldCharType="separate"/>
      </w:r>
    </w:p>
    <w:p w14:paraId="091A3914"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E0C7A07" w14:textId="77777777" w:rsidR="00E2012A" w:rsidRDefault="00E2012A">
      <w:pPr>
        <w:pStyle w:val="Index1"/>
        <w:tabs>
          <w:tab w:val="right" w:leader="dot" w:pos="6830"/>
        </w:tabs>
        <w:rPr>
          <w:noProof/>
        </w:rPr>
      </w:pPr>
      <w:r>
        <w:rPr>
          <w:noProof/>
        </w:rPr>
        <w:t>(details lost but could have been on N. Hickory Rd), Sterling Park, Loudoun County, Virginia, United States (North America)</w:t>
      </w:r>
      <w:r>
        <w:rPr>
          <w:noProof/>
        </w:rPr>
        <w:tab/>
        <w:t>574, 662</w:t>
      </w:r>
    </w:p>
    <w:p w14:paraId="4FB22D22"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017A50AA" w14:textId="77777777" w:rsidR="00E2012A" w:rsidRDefault="00E2012A">
      <w:pPr>
        <w:pStyle w:val="Index1"/>
        <w:tabs>
          <w:tab w:val="right" w:leader="dot" w:pos="6830"/>
        </w:tabs>
        <w:rPr>
          <w:noProof/>
        </w:rPr>
      </w:pPr>
      <w:r>
        <w:rPr>
          <w:noProof/>
        </w:rPr>
        <w:t>10 Cambridge Rd, Flat 3 and Flat 8, Bournemouth, County of Dorset, England (United Kingdom), Europe</w:t>
      </w:r>
      <w:r>
        <w:rPr>
          <w:noProof/>
        </w:rPr>
        <w:tab/>
        <w:t>498, 556</w:t>
      </w:r>
    </w:p>
    <w:p w14:paraId="4C753F08" w14:textId="77777777" w:rsidR="00E2012A" w:rsidRDefault="00E2012A">
      <w:pPr>
        <w:pStyle w:val="Index1"/>
        <w:tabs>
          <w:tab w:val="right" w:leader="dot" w:pos="6830"/>
        </w:tabs>
        <w:rPr>
          <w:noProof/>
        </w:rPr>
      </w:pPr>
      <w:r>
        <w:rPr>
          <w:noProof/>
        </w:rPr>
        <w:t>10 Carlton Rd, Boscombe, County of Dorset, England (United Kingdom), Europe</w:t>
      </w:r>
      <w:r>
        <w:rPr>
          <w:noProof/>
        </w:rPr>
        <w:tab/>
        <w:t>567, 654</w:t>
      </w:r>
    </w:p>
    <w:p w14:paraId="48FFF55E" w14:textId="77777777" w:rsidR="00E2012A" w:rsidRDefault="00E2012A">
      <w:pPr>
        <w:pStyle w:val="Index1"/>
        <w:tabs>
          <w:tab w:val="right" w:leader="dot" w:pos="6830"/>
        </w:tabs>
        <w:rPr>
          <w:noProof/>
        </w:rPr>
      </w:pPr>
      <w:r>
        <w:rPr>
          <w:noProof/>
        </w:rPr>
        <w:t>103 Central Hill, West Norwood in Upper Norwood, Region of Greater London, England (United Kingdom), Europe</w:t>
      </w:r>
      <w:r>
        <w:rPr>
          <w:noProof/>
        </w:rPr>
        <w:tab/>
        <w:t>573, 661</w:t>
      </w:r>
    </w:p>
    <w:p w14:paraId="1E74E5D3" w14:textId="77777777" w:rsidR="00E2012A" w:rsidRDefault="00E2012A">
      <w:pPr>
        <w:pStyle w:val="Index1"/>
        <w:tabs>
          <w:tab w:val="right" w:leader="dot" w:pos="6830"/>
        </w:tabs>
        <w:rPr>
          <w:noProof/>
        </w:rPr>
      </w:pPr>
      <w:r>
        <w:rPr>
          <w:noProof/>
        </w:rPr>
        <w:t>11125 Wittenridge Dr, Alpharetta, Fulton County, Georgia, United States (North America)</w:t>
      </w:r>
      <w:r>
        <w:rPr>
          <w:noProof/>
        </w:rPr>
        <w:tab/>
        <w:t>576, 663</w:t>
      </w:r>
    </w:p>
    <w:p w14:paraId="05A19EDB" w14:textId="77777777" w:rsidR="00E2012A" w:rsidRDefault="00E2012A">
      <w:pPr>
        <w:pStyle w:val="Index1"/>
        <w:tabs>
          <w:tab w:val="right" w:leader="dot" w:pos="6830"/>
        </w:tabs>
        <w:rPr>
          <w:noProof/>
        </w:rPr>
      </w:pPr>
      <w:r>
        <w:rPr>
          <w:noProof/>
        </w:rPr>
        <w:t>11483 Brundidge Terrace, Germantown, Montgomery County, Maryland, United States (North America)</w:t>
      </w:r>
      <w:r>
        <w:rPr>
          <w:noProof/>
        </w:rPr>
        <w:tab/>
        <w:t>574, 580, 581, 609, 662</w:t>
      </w:r>
    </w:p>
    <w:p w14:paraId="2457EAD0" w14:textId="77777777" w:rsidR="00E2012A" w:rsidRDefault="00E2012A">
      <w:pPr>
        <w:pStyle w:val="Index1"/>
        <w:tabs>
          <w:tab w:val="right" w:leader="dot" w:pos="6830"/>
        </w:tabs>
        <w:rPr>
          <w:noProof/>
        </w:rPr>
      </w:pPr>
      <w:r>
        <w:rPr>
          <w:noProof/>
        </w:rPr>
        <w:t>12100 Walnut Terrace, Roswell, Fulton County, Georgia, United States (North America)</w:t>
      </w:r>
      <w:r>
        <w:rPr>
          <w:noProof/>
        </w:rPr>
        <w:tab/>
        <w:t>576, 663, 664</w:t>
      </w:r>
    </w:p>
    <w:p w14:paraId="5BD7EA54" w14:textId="77777777" w:rsidR="00E2012A" w:rsidRDefault="00E2012A">
      <w:pPr>
        <w:pStyle w:val="Index1"/>
        <w:tabs>
          <w:tab w:val="right" w:leader="dot" w:pos="6830"/>
        </w:tabs>
        <w:rPr>
          <w:noProof/>
        </w:rPr>
      </w:pPr>
      <w:r>
        <w:rPr>
          <w:noProof/>
        </w:rPr>
        <w:t>14 Cambridge Rd, Bournemouth, County of Dorset, England (United Kingdom), Europe</w:t>
      </w:r>
      <w:r>
        <w:rPr>
          <w:noProof/>
        </w:rPr>
        <w:tab/>
        <w:t>498, 556</w:t>
      </w:r>
    </w:p>
    <w:p w14:paraId="05457E46" w14:textId="77777777" w:rsidR="00E2012A" w:rsidRDefault="00E2012A">
      <w:pPr>
        <w:pStyle w:val="Index1"/>
        <w:tabs>
          <w:tab w:val="right" w:leader="dot" w:pos="6830"/>
        </w:tabs>
        <w:rPr>
          <w:noProof/>
        </w:rPr>
      </w:pPr>
      <w:r>
        <w:rPr>
          <w:noProof/>
        </w:rPr>
        <w:t>14111 Castle Boulevard, Silver Spring, Montgomery County, Maryland, United States (North America)</w:t>
      </w:r>
      <w:r>
        <w:rPr>
          <w:noProof/>
        </w:rPr>
        <w:tab/>
        <w:t>574, 580, 609, 661</w:t>
      </w:r>
    </w:p>
    <w:p w14:paraId="5609EA2B" w14:textId="77777777" w:rsidR="00E2012A" w:rsidRDefault="00E2012A">
      <w:pPr>
        <w:pStyle w:val="Index1"/>
        <w:tabs>
          <w:tab w:val="right" w:leader="dot" w:pos="6830"/>
        </w:tabs>
        <w:rPr>
          <w:noProof/>
        </w:rPr>
      </w:pPr>
      <w:r>
        <w:rPr>
          <w:noProof/>
        </w:rPr>
        <w:t>146 E. Greenland Avenue, Oconomowoc, Waukesha County, Wisconsin, United States (North America)</w:t>
      </w:r>
      <w:r>
        <w:rPr>
          <w:noProof/>
        </w:rPr>
        <w:tab/>
        <w:t>574, 575, 580, 581, 609, 662, 663</w:t>
      </w:r>
    </w:p>
    <w:p w14:paraId="556949F0" w14:textId="77777777" w:rsidR="00E2012A" w:rsidRDefault="00E2012A">
      <w:pPr>
        <w:pStyle w:val="Index1"/>
        <w:tabs>
          <w:tab w:val="right" w:leader="dot" w:pos="6830"/>
        </w:tabs>
        <w:rPr>
          <w:noProof/>
        </w:rPr>
      </w:pPr>
      <w:r>
        <w:rPr>
          <w:noProof/>
        </w:rPr>
        <w:t>1666077 (Swanmore?), County of Hampshire, England (Medieval), Europe</w:t>
      </w:r>
      <w:r>
        <w:rPr>
          <w:noProof/>
        </w:rPr>
        <w:tab/>
        <w:t>324</w:t>
      </w:r>
    </w:p>
    <w:p w14:paraId="43465F9E" w14:textId="77777777" w:rsidR="00E2012A" w:rsidRDefault="00E2012A">
      <w:pPr>
        <w:pStyle w:val="Index1"/>
        <w:tabs>
          <w:tab w:val="right" w:leader="dot" w:pos="6830"/>
        </w:tabs>
        <w:rPr>
          <w:noProof/>
        </w:rPr>
      </w:pPr>
      <w:r>
        <w:rPr>
          <w:noProof/>
        </w:rPr>
        <w:t>1666077 (Swanmore?), County of Hampshire, England (Tudor), Europe</w:t>
      </w:r>
      <w:r>
        <w:rPr>
          <w:noProof/>
        </w:rPr>
        <w:tab/>
        <w:t>324</w:t>
      </w:r>
    </w:p>
    <w:p w14:paraId="7DCF0BA8" w14:textId="77777777" w:rsidR="00E2012A" w:rsidRDefault="00E2012A">
      <w:pPr>
        <w:pStyle w:val="Index1"/>
        <w:tabs>
          <w:tab w:val="right" w:leader="dot" w:pos="6830"/>
        </w:tabs>
        <w:rPr>
          <w:noProof/>
        </w:rPr>
      </w:pPr>
      <w:r>
        <w:rPr>
          <w:noProof/>
        </w:rPr>
        <w:t>1677771, County of Surrey, England (Medieval), Europe</w:t>
      </w:r>
      <w:r>
        <w:rPr>
          <w:noProof/>
        </w:rPr>
        <w:tab/>
        <w:t>177</w:t>
      </w:r>
    </w:p>
    <w:p w14:paraId="0AFF3561" w14:textId="77777777" w:rsidR="00E2012A" w:rsidRDefault="00E2012A">
      <w:pPr>
        <w:pStyle w:val="Index1"/>
        <w:tabs>
          <w:tab w:val="right" w:leader="dot" w:pos="6830"/>
        </w:tabs>
        <w:rPr>
          <w:noProof/>
        </w:rPr>
      </w:pPr>
      <w:r>
        <w:rPr>
          <w:noProof/>
        </w:rPr>
        <w:t>1679739, County of Wiltshire, England (Kingdom of Great Britain), Europe</w:t>
      </w:r>
      <w:r>
        <w:rPr>
          <w:noProof/>
        </w:rPr>
        <w:tab/>
        <w:t>403, 410</w:t>
      </w:r>
    </w:p>
    <w:p w14:paraId="7BAF7BC3" w14:textId="77777777" w:rsidR="00E2012A" w:rsidRDefault="00E2012A">
      <w:pPr>
        <w:pStyle w:val="Index1"/>
        <w:tabs>
          <w:tab w:val="right" w:leader="dot" w:pos="6830"/>
        </w:tabs>
        <w:rPr>
          <w:noProof/>
        </w:rPr>
      </w:pPr>
      <w:r>
        <w:rPr>
          <w:noProof/>
        </w:rPr>
        <w:t>17 Bruton Street in Mayfair, Region of Greater London, England (United Kingdom), Europe</w:t>
      </w:r>
      <w:r>
        <w:rPr>
          <w:noProof/>
        </w:rPr>
        <w:tab/>
        <w:t>551, 597</w:t>
      </w:r>
    </w:p>
    <w:p w14:paraId="162BEA85" w14:textId="77777777" w:rsidR="00E2012A" w:rsidRDefault="00E2012A">
      <w:pPr>
        <w:pStyle w:val="Index1"/>
        <w:tabs>
          <w:tab w:val="right" w:leader="dot" w:pos="6830"/>
        </w:tabs>
        <w:rPr>
          <w:noProof/>
        </w:rPr>
      </w:pPr>
      <w:r>
        <w:rPr>
          <w:noProof/>
        </w:rPr>
        <w:t>17 Sandown Place in Wandsworth, Region of Greater London, England (United Kingdom), Europe</w:t>
      </w:r>
      <w:r>
        <w:rPr>
          <w:noProof/>
        </w:rPr>
        <w:tab/>
        <w:t>516</w:t>
      </w:r>
    </w:p>
    <w:p w14:paraId="2DD09B67"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36E682E7" w14:textId="77777777" w:rsidR="00E2012A" w:rsidRDefault="00E2012A">
      <w:pPr>
        <w:pStyle w:val="Index1"/>
        <w:tabs>
          <w:tab w:val="right" w:leader="dot" w:pos="6830"/>
        </w:tabs>
        <w:rPr>
          <w:noProof/>
        </w:rPr>
      </w:pPr>
      <w:r>
        <w:rPr>
          <w:noProof/>
        </w:rPr>
        <w:t>2000 Island Blvd Apt 1101, Aventura, Miami-Dade County, Florida, United States (North America)</w:t>
      </w:r>
      <w:r>
        <w:rPr>
          <w:noProof/>
        </w:rPr>
        <w:tab/>
        <w:t>586</w:t>
      </w:r>
    </w:p>
    <w:p w14:paraId="4438B282" w14:textId="77777777" w:rsidR="00E2012A" w:rsidRDefault="00E2012A">
      <w:pPr>
        <w:pStyle w:val="Index1"/>
        <w:tabs>
          <w:tab w:val="right" w:leader="dot" w:pos="6830"/>
        </w:tabs>
        <w:rPr>
          <w:noProof/>
        </w:rPr>
      </w:pPr>
      <w:r>
        <w:rPr>
          <w:noProof/>
        </w:rPr>
        <w:t>21550 Jill Court, Waukesha, Waukesha County, Wisconsin, United States (North America)</w:t>
      </w:r>
      <w:r>
        <w:rPr>
          <w:noProof/>
        </w:rPr>
        <w:tab/>
        <w:t>574, 662</w:t>
      </w:r>
    </w:p>
    <w:p w14:paraId="4E24EFDB" w14:textId="77777777" w:rsidR="00E2012A" w:rsidRDefault="00E2012A">
      <w:pPr>
        <w:pStyle w:val="Index1"/>
        <w:tabs>
          <w:tab w:val="right" w:leader="dot" w:pos="6830"/>
        </w:tabs>
        <w:rPr>
          <w:noProof/>
        </w:rPr>
      </w:pPr>
      <w:r>
        <w:rPr>
          <w:noProof/>
        </w:rPr>
        <w:t>24b Grand Parade, Tottenham South West, Town of Tottenham, Region of Greater London, England (United Kingdom), Europe</w:t>
      </w:r>
      <w:r>
        <w:rPr>
          <w:noProof/>
        </w:rPr>
        <w:tab/>
        <w:t>526</w:t>
      </w:r>
    </w:p>
    <w:p w14:paraId="7A127B19"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3209666B" w14:textId="77777777" w:rsidR="00E2012A" w:rsidRDefault="00E2012A">
      <w:pPr>
        <w:pStyle w:val="Index1"/>
        <w:tabs>
          <w:tab w:val="right" w:leader="dot" w:pos="6830"/>
        </w:tabs>
        <w:rPr>
          <w:noProof/>
        </w:rPr>
      </w:pPr>
      <w:r>
        <w:rPr>
          <w:noProof/>
        </w:rPr>
        <w:t>3 Southview Rd, Weymouth, County of Dorset, England (United Kingdom), Europe</w:t>
      </w:r>
      <w:r>
        <w:rPr>
          <w:noProof/>
        </w:rPr>
        <w:tab/>
        <w:t>498, 530, 557</w:t>
      </w:r>
    </w:p>
    <w:p w14:paraId="2DAAE5EC"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10435A6A" w14:textId="77777777" w:rsidR="00E2012A" w:rsidRDefault="00E2012A">
      <w:pPr>
        <w:pStyle w:val="Index1"/>
        <w:tabs>
          <w:tab w:val="right" w:leader="dot" w:pos="6830"/>
        </w:tabs>
        <w:rPr>
          <w:noProof/>
        </w:rPr>
      </w:pPr>
      <w:r>
        <w:rPr>
          <w:noProof/>
        </w:rPr>
        <w:t>4 Devon Road, Weymouth, County of Dorset, England (United Kingdom), Europe</w:t>
      </w:r>
      <w:r>
        <w:rPr>
          <w:noProof/>
        </w:rPr>
        <w:tab/>
        <w:t>501, 543</w:t>
      </w:r>
    </w:p>
    <w:p w14:paraId="02F05985" w14:textId="77777777" w:rsidR="00E2012A" w:rsidRDefault="00E2012A">
      <w:pPr>
        <w:pStyle w:val="Index1"/>
        <w:tabs>
          <w:tab w:val="right" w:leader="dot" w:pos="6830"/>
        </w:tabs>
        <w:rPr>
          <w:noProof/>
        </w:rPr>
      </w:pPr>
      <w:r>
        <w:rPr>
          <w:noProof/>
        </w:rPr>
        <w:t>4 Gleneagles Avenue, BH14 9LJ, Poole, County of Dorset, England (United Kingdom), Europe</w:t>
      </w:r>
      <w:r>
        <w:rPr>
          <w:noProof/>
        </w:rPr>
        <w:tab/>
        <w:t>541, 593</w:t>
      </w:r>
    </w:p>
    <w:p w14:paraId="59A701F5" w14:textId="77777777" w:rsidR="00E2012A" w:rsidRDefault="00E2012A">
      <w:pPr>
        <w:pStyle w:val="Index1"/>
        <w:tabs>
          <w:tab w:val="right" w:leader="dot" w:pos="6830"/>
        </w:tabs>
        <w:rPr>
          <w:noProof/>
        </w:rPr>
      </w:pPr>
      <w:r>
        <w:rPr>
          <w:noProof/>
        </w:rPr>
        <w:t>4 Marquis Ter., Wyke Regis, Wareham, County of Dorset, England (United Kingdom), Europe</w:t>
      </w:r>
      <w:r>
        <w:rPr>
          <w:noProof/>
        </w:rPr>
        <w:tab/>
        <w:t>468</w:t>
      </w:r>
    </w:p>
    <w:p w14:paraId="7702E826"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590E9F9" w14:textId="77777777" w:rsidR="00E2012A" w:rsidRDefault="00E2012A">
      <w:pPr>
        <w:pStyle w:val="Index1"/>
        <w:tabs>
          <w:tab w:val="right" w:leader="dot" w:pos="6830"/>
        </w:tabs>
        <w:rPr>
          <w:noProof/>
        </w:rPr>
      </w:pPr>
      <w:r>
        <w:rPr>
          <w:noProof/>
        </w:rPr>
        <w:t>53066, Oconomowoc, Waukesha County, Wisconsin, United States (North America)</w:t>
      </w:r>
      <w:r>
        <w:rPr>
          <w:noProof/>
        </w:rPr>
        <w:tab/>
        <w:t>609</w:t>
      </w:r>
    </w:p>
    <w:p w14:paraId="636CCC26" w14:textId="77777777" w:rsidR="00E2012A" w:rsidRDefault="00E2012A">
      <w:pPr>
        <w:pStyle w:val="Index1"/>
        <w:tabs>
          <w:tab w:val="right" w:leader="dot" w:pos="6830"/>
        </w:tabs>
        <w:rPr>
          <w:noProof/>
        </w:rPr>
      </w:pPr>
      <w:r>
        <w:rPr>
          <w:noProof/>
        </w:rPr>
        <w:t>54154, Oconto Falls, Oconto County, Wisconsin, United States (North America)</w:t>
      </w:r>
      <w:r>
        <w:rPr>
          <w:noProof/>
        </w:rPr>
        <w:tab/>
        <w:t>641, 669</w:t>
      </w:r>
    </w:p>
    <w:p w14:paraId="5FE0ADB6" w14:textId="77777777" w:rsidR="00E2012A" w:rsidRDefault="00E2012A">
      <w:pPr>
        <w:pStyle w:val="Index1"/>
        <w:tabs>
          <w:tab w:val="right" w:leader="dot" w:pos="6830"/>
        </w:tabs>
        <w:rPr>
          <w:noProof/>
        </w:rPr>
      </w:pPr>
      <w:r>
        <w:rPr>
          <w:noProof/>
        </w:rPr>
        <w:t>54311, Green Bay, Brown County, Wisconsin, United States (North America)</w:t>
      </w:r>
      <w:r>
        <w:rPr>
          <w:noProof/>
        </w:rPr>
        <w:tab/>
        <w:t>687</w:t>
      </w:r>
    </w:p>
    <w:p w14:paraId="49750C23"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A5F7F92" w14:textId="77777777" w:rsidR="00E2012A" w:rsidRDefault="00E2012A">
      <w:pPr>
        <w:pStyle w:val="Index1"/>
        <w:tabs>
          <w:tab w:val="right" w:leader="dot" w:pos="6830"/>
        </w:tabs>
        <w:rPr>
          <w:noProof/>
        </w:rPr>
      </w:pPr>
      <w:r>
        <w:rPr>
          <w:noProof/>
        </w:rPr>
        <w:t>60048, Libertyville, Lake County, Illinois, United States (North America)</w:t>
      </w:r>
      <w:r>
        <w:rPr>
          <w:noProof/>
        </w:rPr>
        <w:tab/>
        <w:t>686</w:t>
      </w:r>
    </w:p>
    <w:p w14:paraId="2CADCA40" w14:textId="77777777" w:rsidR="00E2012A" w:rsidRDefault="00E2012A">
      <w:pPr>
        <w:pStyle w:val="Index1"/>
        <w:tabs>
          <w:tab w:val="right" w:leader="dot" w:pos="6830"/>
        </w:tabs>
        <w:rPr>
          <w:noProof/>
        </w:rPr>
      </w:pPr>
      <w:r>
        <w:rPr>
          <w:noProof/>
        </w:rPr>
        <w:t>6175 North River Trail, Menomonee Falls, Waukesha County, Wisconsin, United States (North America)</w:t>
      </w:r>
      <w:r>
        <w:rPr>
          <w:noProof/>
        </w:rPr>
        <w:tab/>
        <w:t>581</w:t>
      </w:r>
    </w:p>
    <w:p w14:paraId="2234B44C" w14:textId="77777777" w:rsidR="00E2012A" w:rsidRDefault="00E2012A">
      <w:pPr>
        <w:pStyle w:val="Index1"/>
        <w:tabs>
          <w:tab w:val="right" w:leader="dot" w:pos="6830"/>
        </w:tabs>
        <w:rPr>
          <w:noProof/>
        </w:rPr>
      </w:pPr>
      <w:r>
        <w:rPr>
          <w:noProof/>
        </w:rPr>
        <w:t>64 Pound Piece, Isle of Portland, Weymouth, County of Dorset, England (United Kingdom), Europe</w:t>
      </w:r>
      <w:r>
        <w:rPr>
          <w:noProof/>
        </w:rPr>
        <w:tab/>
        <w:t>526</w:t>
      </w:r>
    </w:p>
    <w:p w14:paraId="5AF5802E"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174343DF" w14:textId="77777777" w:rsidR="00E2012A" w:rsidRDefault="00E2012A">
      <w:pPr>
        <w:pStyle w:val="Index1"/>
        <w:tabs>
          <w:tab w:val="right" w:leader="dot" w:pos="6830"/>
        </w:tabs>
        <w:rPr>
          <w:noProof/>
        </w:rPr>
      </w:pPr>
      <w:r>
        <w:rPr>
          <w:noProof/>
        </w:rPr>
        <w:t>7 Shayer Rd, Southampton, Hampshire, England (United Kingdom), Europe</w:t>
      </w:r>
      <w:r>
        <w:rPr>
          <w:noProof/>
        </w:rPr>
        <w:tab/>
        <w:t>547</w:t>
      </w:r>
    </w:p>
    <w:p w14:paraId="0A8F8FB7" w14:textId="77777777" w:rsidR="00E2012A" w:rsidRDefault="00E2012A">
      <w:pPr>
        <w:pStyle w:val="Index1"/>
        <w:tabs>
          <w:tab w:val="right" w:leader="dot" w:pos="6830"/>
        </w:tabs>
        <w:rPr>
          <w:noProof/>
        </w:rPr>
      </w:pPr>
      <w:r>
        <w:rPr>
          <w:noProof/>
        </w:rPr>
        <w:t>70 Elmes Road, Bournemouth, County of Dorset, England (United Kingdom), Europe</w:t>
      </w:r>
      <w:r>
        <w:rPr>
          <w:noProof/>
        </w:rPr>
        <w:tab/>
        <w:t>531, 532, 567, 568, 569, 655, 656, 657</w:t>
      </w:r>
    </w:p>
    <w:p w14:paraId="408920D1" w14:textId="77777777" w:rsidR="00E2012A" w:rsidRDefault="00E2012A">
      <w:pPr>
        <w:pStyle w:val="Index1"/>
        <w:tabs>
          <w:tab w:val="right" w:leader="dot" w:pos="6830"/>
        </w:tabs>
        <w:rPr>
          <w:noProof/>
        </w:rPr>
      </w:pPr>
      <w:r>
        <w:rPr>
          <w:noProof/>
        </w:rPr>
        <w:t>70 South View Road, Westham, Weymouth, County of Dorset, England (United Kingdom), Europe</w:t>
      </w:r>
      <w:r>
        <w:rPr>
          <w:noProof/>
        </w:rPr>
        <w:tab/>
        <w:t>501</w:t>
      </w:r>
    </w:p>
    <w:p w14:paraId="67BCDAC0" w14:textId="77777777" w:rsidR="00E2012A" w:rsidRDefault="00E2012A">
      <w:pPr>
        <w:pStyle w:val="Index1"/>
        <w:tabs>
          <w:tab w:val="right" w:leader="dot" w:pos="6830"/>
        </w:tabs>
        <w:rPr>
          <w:noProof/>
        </w:rPr>
      </w:pPr>
      <w:r>
        <w:rPr>
          <w:noProof/>
        </w:rPr>
        <w:t>7th Armoured Brigade HQ, Soltau-Fallingbostel, Niedersachsen, East and West Germany, Europe</w:t>
      </w:r>
      <w:r>
        <w:rPr>
          <w:noProof/>
        </w:rPr>
        <w:tab/>
        <w:t>572, 659, 660</w:t>
      </w:r>
    </w:p>
    <w:p w14:paraId="5320D602"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DBEF7E6" w14:textId="77777777" w:rsidR="00E2012A" w:rsidRDefault="00E2012A">
      <w:pPr>
        <w:pStyle w:val="Index1"/>
        <w:tabs>
          <w:tab w:val="right" w:leader="dot" w:pos="6830"/>
        </w:tabs>
        <w:rPr>
          <w:noProof/>
        </w:rPr>
      </w:pPr>
      <w:r>
        <w:rPr>
          <w:noProof/>
        </w:rPr>
        <w:t>8 Lewes Crescent, Brighton, County of Sussex, England (United Kingdom), Europe</w:t>
      </w:r>
      <w:r>
        <w:rPr>
          <w:noProof/>
        </w:rPr>
        <w:tab/>
        <w:t>521</w:t>
      </w:r>
    </w:p>
    <w:p w14:paraId="1238FEFC"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F9AC784" w14:textId="77777777" w:rsidR="00E2012A" w:rsidRDefault="00E2012A">
      <w:pPr>
        <w:pStyle w:val="Index1"/>
        <w:tabs>
          <w:tab w:val="right" w:leader="dot" w:pos="6830"/>
        </w:tabs>
        <w:rPr>
          <w:noProof/>
        </w:rPr>
      </w:pPr>
      <w:r>
        <w:rPr>
          <w:noProof/>
        </w:rPr>
        <w:t>Abbeville, Paris, Île-de-France, France (Medieval), Europe</w:t>
      </w:r>
      <w:r>
        <w:rPr>
          <w:noProof/>
        </w:rPr>
        <w:tab/>
        <w:t>164, 191</w:t>
      </w:r>
    </w:p>
    <w:p w14:paraId="5FE4CEBF" w14:textId="77777777" w:rsidR="00E2012A" w:rsidRDefault="00E2012A">
      <w:pPr>
        <w:pStyle w:val="Index1"/>
        <w:tabs>
          <w:tab w:val="right" w:leader="dot" w:pos="6830"/>
        </w:tabs>
        <w:rPr>
          <w:noProof/>
        </w:rPr>
      </w:pPr>
      <w:r>
        <w:rPr>
          <w:noProof/>
        </w:rPr>
        <w:t>Abbey of Affligham (near Alost) in Flemish Brabant, Brabant, Belgium, Europe</w:t>
      </w:r>
      <w:r>
        <w:rPr>
          <w:noProof/>
        </w:rPr>
        <w:tab/>
        <w:t>76, 89</w:t>
      </w:r>
    </w:p>
    <w:p w14:paraId="67DC4D47" w14:textId="77777777" w:rsidR="00E2012A" w:rsidRDefault="00E2012A">
      <w:pPr>
        <w:pStyle w:val="Index1"/>
        <w:tabs>
          <w:tab w:val="right" w:leader="dot" w:pos="6830"/>
        </w:tabs>
        <w:rPr>
          <w:noProof/>
        </w:rPr>
      </w:pPr>
      <w:r>
        <w:rPr>
          <w:noProof/>
        </w:rPr>
        <w:t>Abbey of St. Grestain, Manche, Basse-Normandië, France (Medieval), Europe</w:t>
      </w:r>
      <w:r>
        <w:rPr>
          <w:noProof/>
        </w:rPr>
        <w:tab/>
        <w:t>53</w:t>
      </w:r>
    </w:p>
    <w:p w14:paraId="098D791C" w14:textId="77777777" w:rsidR="00E2012A" w:rsidRDefault="00E2012A">
      <w:pPr>
        <w:pStyle w:val="Index1"/>
        <w:tabs>
          <w:tab w:val="right" w:leader="dot" w:pos="6830"/>
        </w:tabs>
        <w:rPr>
          <w:noProof/>
        </w:rPr>
      </w:pPr>
      <w:r>
        <w:rPr>
          <w:noProof/>
        </w:rPr>
        <w:t>Aberdeen, Aberdeenshire, Scotland (United Kingdom), Europe</w:t>
      </w:r>
      <w:r>
        <w:rPr>
          <w:noProof/>
        </w:rPr>
        <w:tab/>
        <w:t>512</w:t>
      </w:r>
    </w:p>
    <w:p w14:paraId="136BD242" w14:textId="77777777" w:rsidR="00E2012A" w:rsidRDefault="00E2012A">
      <w:pPr>
        <w:pStyle w:val="Index1"/>
        <w:tabs>
          <w:tab w:val="right" w:leader="dot" w:pos="6830"/>
        </w:tabs>
        <w:rPr>
          <w:noProof/>
        </w:rPr>
      </w:pPr>
      <w:r>
        <w:rPr>
          <w:noProof/>
        </w:rPr>
        <w:t>Stadtverwaltung (nearby</w:t>
      </w:r>
      <w:r>
        <w:rPr>
          <w:noProof/>
        </w:rPr>
        <w:tab/>
        <w:t>572, 660</w:t>
      </w:r>
    </w:p>
    <w:p w14:paraId="2A6DF276" w14:textId="77777777" w:rsidR="00E2012A" w:rsidRDefault="00E2012A">
      <w:pPr>
        <w:pStyle w:val="Index1"/>
        <w:tabs>
          <w:tab w:val="right" w:leader="dot" w:pos="6830"/>
        </w:tabs>
        <w:rPr>
          <w:noProof/>
        </w:rPr>
      </w:pPr>
      <w:r>
        <w:rPr>
          <w:noProof/>
        </w:rPr>
        <w:t>Abrams, Oconto County, Wisconsin, United States (North America)</w:t>
      </w:r>
      <w:r>
        <w:rPr>
          <w:noProof/>
        </w:rPr>
        <w:tab/>
        <w:t>643</w:t>
      </w:r>
    </w:p>
    <w:p w14:paraId="56FB7374" w14:textId="77777777" w:rsidR="00E2012A" w:rsidRDefault="00E2012A">
      <w:pPr>
        <w:pStyle w:val="Index1"/>
        <w:tabs>
          <w:tab w:val="right" w:leader="dot" w:pos="6830"/>
        </w:tabs>
        <w:rPr>
          <w:noProof/>
        </w:rPr>
      </w:pPr>
      <w:r>
        <w:rPr>
          <w:noProof/>
        </w:rPr>
        <w:t>Acre, Galilee, Palestine (nr Israel), Tyre, Lebanon, Asia</w:t>
      </w:r>
      <w:r>
        <w:rPr>
          <w:noProof/>
        </w:rPr>
        <w:tab/>
        <w:t>81, 92</w:t>
      </w:r>
    </w:p>
    <w:p w14:paraId="07891A23" w14:textId="77777777" w:rsidR="00E2012A" w:rsidRDefault="00E2012A">
      <w:pPr>
        <w:pStyle w:val="Index1"/>
        <w:tabs>
          <w:tab w:val="right" w:leader="dot" w:pos="6830"/>
        </w:tabs>
        <w:rPr>
          <w:noProof/>
        </w:rPr>
      </w:pPr>
      <w:r>
        <w:rPr>
          <w:noProof/>
        </w:rPr>
        <w:t>Acton Burnell Castle, Shrewsbury, Shropshire, England (Medieval), Europe</w:t>
      </w:r>
      <w:r>
        <w:rPr>
          <w:noProof/>
        </w:rPr>
        <w:tab/>
        <w:t>258</w:t>
      </w:r>
    </w:p>
    <w:p w14:paraId="31BC60E5" w14:textId="77777777" w:rsidR="00E2012A" w:rsidRDefault="00E2012A">
      <w:pPr>
        <w:pStyle w:val="Index1"/>
        <w:tabs>
          <w:tab w:val="right" w:leader="dot" w:pos="6830"/>
        </w:tabs>
        <w:rPr>
          <w:noProof/>
        </w:rPr>
      </w:pPr>
      <w:r>
        <w:rPr>
          <w:noProof/>
        </w:rPr>
        <w:t>Affpuddle, Dorsetshire, England (Kingdom of Great Britain), Europe</w:t>
      </w:r>
      <w:r>
        <w:rPr>
          <w:noProof/>
        </w:rPr>
        <w:tab/>
        <w:t>428</w:t>
      </w:r>
    </w:p>
    <w:p w14:paraId="22DE032A" w14:textId="77777777" w:rsidR="00E2012A" w:rsidRDefault="00E2012A">
      <w:pPr>
        <w:pStyle w:val="Index1"/>
        <w:tabs>
          <w:tab w:val="right" w:leader="dot" w:pos="6830"/>
        </w:tabs>
        <w:rPr>
          <w:noProof/>
        </w:rPr>
      </w:pPr>
      <w:r>
        <w:rPr>
          <w:noProof/>
        </w:rPr>
        <w:t>Agnefit, Stocksund, Stockholm, Sweden, Europe</w:t>
      </w:r>
      <w:r>
        <w:rPr>
          <w:noProof/>
        </w:rPr>
        <w:tab/>
        <w:t>1</w:t>
      </w:r>
    </w:p>
    <w:p w14:paraId="3A2C3128" w14:textId="77777777" w:rsidR="00E2012A" w:rsidRDefault="00E2012A">
      <w:pPr>
        <w:pStyle w:val="Index1"/>
        <w:tabs>
          <w:tab w:val="right" w:leader="dot" w:pos="6830"/>
        </w:tabs>
        <w:rPr>
          <w:noProof/>
        </w:rPr>
      </w:pPr>
      <w:r>
        <w:rPr>
          <w:noProof/>
        </w:rPr>
        <w:t>Alcester, Warwickshire, England (Medieval), Europe</w:t>
      </w:r>
      <w:r>
        <w:rPr>
          <w:noProof/>
        </w:rPr>
        <w:tab/>
        <w:t>68</w:t>
      </w:r>
    </w:p>
    <w:p w14:paraId="4C66AFA3" w14:textId="77777777" w:rsidR="00E2012A" w:rsidRDefault="00E2012A">
      <w:pPr>
        <w:pStyle w:val="Index1"/>
        <w:tabs>
          <w:tab w:val="right" w:leader="dot" w:pos="6830"/>
        </w:tabs>
        <w:rPr>
          <w:noProof/>
        </w:rPr>
      </w:pPr>
      <w:r>
        <w:rPr>
          <w:noProof/>
        </w:rPr>
        <w:t>Alexandria, Fairfax County, Virginia, United States (North America)</w:t>
      </w:r>
      <w:r>
        <w:rPr>
          <w:noProof/>
        </w:rPr>
        <w:tab/>
        <w:t>609</w:t>
      </w:r>
    </w:p>
    <w:p w14:paraId="1A6CCD78" w14:textId="77777777" w:rsidR="00E2012A" w:rsidRDefault="00E2012A">
      <w:pPr>
        <w:pStyle w:val="Index1"/>
        <w:tabs>
          <w:tab w:val="right" w:leader="dot" w:pos="6830"/>
        </w:tabs>
        <w:rPr>
          <w:noProof/>
        </w:rPr>
      </w:pPr>
      <w:r>
        <w:rPr>
          <w:noProof/>
        </w:rPr>
        <w:t>All Saints' Church, Southampton, Hampshire, England (United Kingdom), Europe</w:t>
      </w:r>
      <w:r>
        <w:rPr>
          <w:noProof/>
        </w:rPr>
        <w:tab/>
        <w:t>474, 520, 521</w:t>
      </w:r>
    </w:p>
    <w:p w14:paraId="5B13327C" w14:textId="77777777" w:rsidR="00E2012A" w:rsidRDefault="00E2012A">
      <w:pPr>
        <w:pStyle w:val="Index1"/>
        <w:tabs>
          <w:tab w:val="right" w:leader="dot" w:pos="6830"/>
        </w:tabs>
        <w:rPr>
          <w:noProof/>
        </w:rPr>
      </w:pPr>
      <w:r>
        <w:rPr>
          <w:noProof/>
        </w:rPr>
        <w:t>Aller, Somersetshire, England (Tudor), Europe</w:t>
      </w:r>
      <w:r>
        <w:rPr>
          <w:noProof/>
        </w:rPr>
        <w:tab/>
        <w:t>360</w:t>
      </w:r>
    </w:p>
    <w:p w14:paraId="0A849A3D" w14:textId="77777777" w:rsidR="00E2012A" w:rsidRDefault="00E2012A">
      <w:pPr>
        <w:pStyle w:val="Index1"/>
        <w:tabs>
          <w:tab w:val="right" w:leader="dot" w:pos="6830"/>
        </w:tabs>
        <w:rPr>
          <w:noProof/>
        </w:rPr>
      </w:pPr>
      <w:r>
        <w:rPr>
          <w:noProof/>
        </w:rPr>
        <w:t>Alpharetta, Fulton County, Georgia, United States (North America)</w:t>
      </w:r>
      <w:r>
        <w:rPr>
          <w:noProof/>
        </w:rPr>
        <w:tab/>
        <w:t>576, 582, 653, 654, 663, 677, 678, 679</w:t>
      </w:r>
    </w:p>
    <w:p w14:paraId="1C1DCBD0" w14:textId="77777777" w:rsidR="00E2012A" w:rsidRDefault="00E2012A">
      <w:pPr>
        <w:pStyle w:val="Index1"/>
        <w:tabs>
          <w:tab w:val="right" w:leader="dot" w:pos="6830"/>
        </w:tabs>
        <w:rPr>
          <w:noProof/>
        </w:rPr>
      </w:pPr>
      <w:r>
        <w:rPr>
          <w:noProof/>
        </w:rPr>
        <w:t>Alverstoke, Hampshire, England (United Kingdom), Europe</w:t>
      </w:r>
      <w:r>
        <w:rPr>
          <w:noProof/>
        </w:rPr>
        <w:tab/>
        <w:t>554</w:t>
      </w:r>
    </w:p>
    <w:p w14:paraId="3E20A023" w14:textId="77777777" w:rsidR="00E2012A" w:rsidRDefault="00E2012A">
      <w:pPr>
        <w:pStyle w:val="Index1"/>
        <w:tabs>
          <w:tab w:val="right" w:leader="dot" w:pos="6830"/>
        </w:tabs>
        <w:rPr>
          <w:noProof/>
        </w:rPr>
      </w:pPr>
      <w:r>
        <w:rPr>
          <w:noProof/>
        </w:rPr>
        <w:t>Amersham, Buckinghamshire, England (United Kingdom), Europe</w:t>
      </w:r>
      <w:r>
        <w:rPr>
          <w:noProof/>
        </w:rPr>
        <w:tab/>
        <w:t>498, 539, 557</w:t>
      </w:r>
    </w:p>
    <w:p w14:paraId="04AC33B0" w14:textId="77777777" w:rsidR="00E2012A" w:rsidRDefault="00E2012A">
      <w:pPr>
        <w:pStyle w:val="Index1"/>
        <w:tabs>
          <w:tab w:val="right" w:leader="dot" w:pos="6830"/>
        </w:tabs>
        <w:rPr>
          <w:noProof/>
        </w:rPr>
      </w:pPr>
      <w:r>
        <w:rPr>
          <w:noProof/>
        </w:rPr>
        <w:t>Amesbury Abbey, Amesbury, Wiltshire, England (Medieval), Europe</w:t>
      </w:r>
      <w:r>
        <w:rPr>
          <w:noProof/>
        </w:rPr>
        <w:tab/>
        <w:t>167</w:t>
      </w:r>
    </w:p>
    <w:p w14:paraId="5D4799AA" w14:textId="77777777" w:rsidR="00E2012A" w:rsidRDefault="00E2012A">
      <w:pPr>
        <w:pStyle w:val="Index1"/>
        <w:tabs>
          <w:tab w:val="right" w:leader="dot" w:pos="6830"/>
        </w:tabs>
        <w:rPr>
          <w:noProof/>
        </w:rPr>
      </w:pPr>
      <w:r>
        <w:rPr>
          <w:noProof/>
        </w:rPr>
        <w:t>Amesbury, Wiltshire, England (Medieval), Europe</w:t>
      </w:r>
      <w:r>
        <w:rPr>
          <w:noProof/>
        </w:rPr>
        <w:tab/>
        <w:t>131, 145, 166, 192</w:t>
      </w:r>
    </w:p>
    <w:p w14:paraId="1EDEE77A" w14:textId="77777777" w:rsidR="00E2012A" w:rsidRDefault="00E2012A">
      <w:pPr>
        <w:pStyle w:val="Index1"/>
        <w:tabs>
          <w:tab w:val="right" w:leader="dot" w:pos="6830"/>
        </w:tabs>
        <w:rPr>
          <w:noProof/>
        </w:rPr>
      </w:pPr>
      <w:r>
        <w:rPr>
          <w:noProof/>
        </w:rPr>
        <w:t>Ampney Crucis, Gloucestershire, England (United Kingdom), Europe</w:t>
      </w:r>
      <w:r>
        <w:rPr>
          <w:noProof/>
        </w:rPr>
        <w:tab/>
        <w:t>558</w:t>
      </w:r>
    </w:p>
    <w:p w14:paraId="6862E931" w14:textId="77777777" w:rsidR="00E2012A" w:rsidRDefault="00E2012A">
      <w:pPr>
        <w:pStyle w:val="Index1"/>
        <w:tabs>
          <w:tab w:val="right" w:leader="dot" w:pos="6830"/>
        </w:tabs>
        <w:rPr>
          <w:noProof/>
        </w:rPr>
      </w:pPr>
      <w:r>
        <w:rPr>
          <w:noProof/>
        </w:rPr>
        <w:t>Amselweg 4, 29614, Soltau-Fallingbostel, Niedersachsen, East and West Germany, Europe</w:t>
      </w:r>
      <w:r>
        <w:rPr>
          <w:noProof/>
        </w:rPr>
        <w:tab/>
        <w:t>572, 660</w:t>
      </w:r>
    </w:p>
    <w:p w14:paraId="3598EDA5" w14:textId="77777777" w:rsidR="00E2012A" w:rsidRDefault="00E2012A">
      <w:pPr>
        <w:pStyle w:val="Index1"/>
        <w:tabs>
          <w:tab w:val="right" w:leader="dot" w:pos="6830"/>
        </w:tabs>
        <w:rPr>
          <w:noProof/>
        </w:rPr>
      </w:pPr>
      <w:r>
        <w:rPr>
          <w:noProof/>
        </w:rPr>
        <w:t>Anchang, An Xian, Sichuan, China, Asia</w:t>
      </w:r>
      <w:r>
        <w:rPr>
          <w:noProof/>
        </w:rPr>
        <w:tab/>
        <w:t>397</w:t>
      </w:r>
    </w:p>
    <w:p w14:paraId="46E19B8C" w14:textId="77777777" w:rsidR="00E2012A" w:rsidRDefault="00E2012A">
      <w:pPr>
        <w:pStyle w:val="Index1"/>
        <w:tabs>
          <w:tab w:val="right" w:leader="dot" w:pos="6830"/>
        </w:tabs>
        <w:rPr>
          <w:noProof/>
        </w:rPr>
      </w:pPr>
      <w:r>
        <w:rPr>
          <w:noProof/>
        </w:rPr>
        <w:t>and Stratton, Baunton, Gloucestershire, England (United Kingdom), Europe</w:t>
      </w:r>
      <w:r>
        <w:rPr>
          <w:noProof/>
        </w:rPr>
        <w:tab/>
        <w:t>513, 514, 555, 558</w:t>
      </w:r>
    </w:p>
    <w:p w14:paraId="58192412" w14:textId="77777777" w:rsidR="00E2012A" w:rsidRDefault="00E2012A">
      <w:pPr>
        <w:pStyle w:val="Index1"/>
        <w:tabs>
          <w:tab w:val="right" w:leader="dot" w:pos="6830"/>
        </w:tabs>
        <w:rPr>
          <w:noProof/>
        </w:rPr>
      </w:pPr>
      <w:r>
        <w:rPr>
          <w:noProof/>
        </w:rPr>
        <w:t>Andover, Hampshire, England (United Kingdom), Europe</w:t>
      </w:r>
      <w:r>
        <w:rPr>
          <w:noProof/>
        </w:rPr>
        <w:tab/>
        <w:t>633</w:t>
      </w:r>
    </w:p>
    <w:p w14:paraId="5789BB0D" w14:textId="77777777" w:rsidR="00E2012A" w:rsidRDefault="00E2012A">
      <w:pPr>
        <w:pStyle w:val="Index1"/>
        <w:tabs>
          <w:tab w:val="right" w:leader="dot" w:pos="6830"/>
        </w:tabs>
        <w:rPr>
          <w:noProof/>
        </w:rPr>
      </w:pPr>
      <w:r>
        <w:rPr>
          <w:noProof/>
        </w:rPr>
        <w:t>Angaston, Region of South Australia, Australia, Oceania</w:t>
      </w:r>
      <w:r>
        <w:rPr>
          <w:noProof/>
        </w:rPr>
        <w:tab/>
        <w:t>565</w:t>
      </w:r>
    </w:p>
    <w:p w14:paraId="59D9CCDE" w14:textId="77777777" w:rsidR="00E2012A" w:rsidRDefault="00E2012A">
      <w:pPr>
        <w:pStyle w:val="Index1"/>
        <w:tabs>
          <w:tab w:val="right" w:leader="dot" w:pos="6830"/>
        </w:tabs>
        <w:rPr>
          <w:noProof/>
        </w:rPr>
      </w:pPr>
      <w:r>
        <w:rPr>
          <w:noProof/>
        </w:rPr>
        <w:t>Angers, Département de Maine-et-Loire, Pays de la Loire, France (Medieval), Europe</w:t>
      </w:r>
      <w:r>
        <w:rPr>
          <w:noProof/>
        </w:rPr>
        <w:tab/>
        <w:t>102, 119, 136</w:t>
      </w:r>
    </w:p>
    <w:p w14:paraId="1395571D" w14:textId="77777777" w:rsidR="00E2012A" w:rsidRDefault="00E2012A">
      <w:pPr>
        <w:pStyle w:val="Index1"/>
        <w:tabs>
          <w:tab w:val="right" w:leader="dot" w:pos="6830"/>
        </w:tabs>
        <w:rPr>
          <w:noProof/>
        </w:rPr>
      </w:pPr>
      <w:r>
        <w:rPr>
          <w:noProof/>
        </w:rPr>
        <w:t>Angoulême, Charente, Poitou-Charentes, France (Medieval), Europe</w:t>
      </w:r>
      <w:r>
        <w:rPr>
          <w:noProof/>
        </w:rPr>
        <w:tab/>
        <w:t>129</w:t>
      </w:r>
    </w:p>
    <w:p w14:paraId="633BADAD" w14:textId="77777777" w:rsidR="00E2012A" w:rsidRDefault="00E2012A">
      <w:pPr>
        <w:pStyle w:val="Index1"/>
        <w:tabs>
          <w:tab w:val="right" w:leader="dot" w:pos="6830"/>
        </w:tabs>
        <w:rPr>
          <w:noProof/>
        </w:rPr>
      </w:pPr>
      <w:r>
        <w:rPr>
          <w:noProof/>
        </w:rPr>
        <w:t>Anjou, Pays de la Loire, France (Medieval), Europe</w:t>
      </w:r>
      <w:r>
        <w:rPr>
          <w:noProof/>
        </w:rPr>
        <w:tab/>
        <w:t>85</w:t>
      </w:r>
    </w:p>
    <w:p w14:paraId="0382C441" w14:textId="77777777" w:rsidR="00E2012A" w:rsidRDefault="00E2012A">
      <w:pPr>
        <w:pStyle w:val="Index1"/>
        <w:tabs>
          <w:tab w:val="right" w:leader="dot" w:pos="6830"/>
        </w:tabs>
        <w:rPr>
          <w:noProof/>
        </w:rPr>
      </w:pPr>
      <w:r>
        <w:rPr>
          <w:noProof/>
        </w:rPr>
        <w:t>Anoka, Minneapolis, Hennepin County, Minnesota, United States (North America)</w:t>
      </w:r>
      <w:r>
        <w:rPr>
          <w:noProof/>
        </w:rPr>
        <w:tab/>
        <w:t>688</w:t>
      </w:r>
    </w:p>
    <w:p w14:paraId="4AAFB57F" w14:textId="77777777" w:rsidR="00E2012A" w:rsidRDefault="00E2012A">
      <w:pPr>
        <w:pStyle w:val="Index1"/>
        <w:tabs>
          <w:tab w:val="right" w:leader="dot" w:pos="6830"/>
        </w:tabs>
        <w:rPr>
          <w:noProof/>
        </w:rPr>
      </w:pPr>
      <w:r>
        <w:rPr>
          <w:noProof/>
        </w:rPr>
        <w:t>Ansbach, Regierungsbezirk Mittelfranken, Bavaria, Germanic Preußen (Prussia), Europe</w:t>
      </w:r>
      <w:r>
        <w:rPr>
          <w:noProof/>
        </w:rPr>
        <w:tab/>
        <w:t>418</w:t>
      </w:r>
    </w:p>
    <w:p w14:paraId="51D2B8B4" w14:textId="77777777" w:rsidR="00E2012A" w:rsidRDefault="00E2012A">
      <w:pPr>
        <w:pStyle w:val="Index1"/>
        <w:tabs>
          <w:tab w:val="right" w:leader="dot" w:pos="6830"/>
        </w:tabs>
        <w:rPr>
          <w:noProof/>
        </w:rPr>
      </w:pPr>
      <w:r>
        <w:rPr>
          <w:noProof/>
        </w:rPr>
        <w:t>Appleton, Calumet County, Wisconsin, United States (North America)</w:t>
      </w:r>
      <w:r>
        <w:rPr>
          <w:noProof/>
        </w:rPr>
        <w:tab/>
        <w:t>642, 648, 671</w:t>
      </w:r>
    </w:p>
    <w:p w14:paraId="1C04BCFD" w14:textId="77777777" w:rsidR="00E2012A" w:rsidRDefault="00E2012A">
      <w:pPr>
        <w:pStyle w:val="Index1"/>
        <w:tabs>
          <w:tab w:val="right" w:leader="dot" w:pos="6830"/>
        </w:tabs>
        <w:rPr>
          <w:noProof/>
        </w:rPr>
      </w:pPr>
      <w:r>
        <w:rPr>
          <w:noProof/>
        </w:rPr>
        <w:t>Appleton, Outagamie County, Wisconsin, United States (North America)</w:t>
      </w:r>
      <w:r>
        <w:rPr>
          <w:noProof/>
        </w:rPr>
        <w:tab/>
        <w:t>671</w:t>
      </w:r>
    </w:p>
    <w:p w14:paraId="7CD30974" w14:textId="77777777" w:rsidR="00E2012A" w:rsidRDefault="00E2012A">
      <w:pPr>
        <w:pStyle w:val="Index1"/>
        <w:tabs>
          <w:tab w:val="right" w:leader="dot" w:pos="6830"/>
        </w:tabs>
        <w:rPr>
          <w:noProof/>
        </w:rPr>
      </w:pPr>
      <w:r>
        <w:rPr>
          <w:noProof/>
        </w:rPr>
        <w:t>Aquitaine, France (Medieval), Europe</w:t>
      </w:r>
      <w:r>
        <w:rPr>
          <w:noProof/>
        </w:rPr>
        <w:tab/>
        <w:t>29, 33</w:t>
      </w:r>
    </w:p>
    <w:p w14:paraId="471E9549" w14:textId="77777777" w:rsidR="00E2012A" w:rsidRDefault="00E2012A">
      <w:pPr>
        <w:pStyle w:val="Index1"/>
        <w:tabs>
          <w:tab w:val="right" w:leader="dot" w:pos="6830"/>
        </w:tabs>
        <w:rPr>
          <w:noProof/>
        </w:rPr>
      </w:pPr>
      <w:r>
        <w:rPr>
          <w:noProof/>
        </w:rPr>
        <w:t>Aragón, Barcelona, Catalonia, Spain, Europe</w:t>
      </w:r>
      <w:r>
        <w:rPr>
          <w:noProof/>
        </w:rPr>
        <w:tab/>
        <w:t>203</w:t>
      </w:r>
    </w:p>
    <w:p w14:paraId="7B51EBF4" w14:textId="77777777" w:rsidR="00E2012A" w:rsidRDefault="00E2012A">
      <w:pPr>
        <w:pStyle w:val="Index1"/>
        <w:tabs>
          <w:tab w:val="right" w:leader="dot" w:pos="6830"/>
        </w:tabs>
        <w:rPr>
          <w:noProof/>
        </w:rPr>
      </w:pPr>
      <w:r>
        <w:rPr>
          <w:noProof/>
        </w:rPr>
        <w:t>Aragón, Spain, Europe</w:t>
      </w:r>
      <w:r>
        <w:rPr>
          <w:noProof/>
        </w:rPr>
        <w:tab/>
        <w:t>203</w:t>
      </w:r>
    </w:p>
    <w:p w14:paraId="10D5F910" w14:textId="77777777" w:rsidR="00E2012A" w:rsidRDefault="00E2012A">
      <w:pPr>
        <w:pStyle w:val="Index1"/>
        <w:tabs>
          <w:tab w:val="right" w:leader="dot" w:pos="6830"/>
        </w:tabs>
        <w:rPr>
          <w:noProof/>
        </w:rPr>
      </w:pPr>
      <w:r>
        <w:rPr>
          <w:noProof/>
        </w:rPr>
        <w:t>Archbishop of Toledo's Palace, Madrid, Region of Madrid, Spain, Europe</w:t>
      </w:r>
      <w:r>
        <w:rPr>
          <w:noProof/>
        </w:rPr>
        <w:tab/>
        <w:t>309, 315</w:t>
      </w:r>
    </w:p>
    <w:p w14:paraId="7BC09361" w14:textId="77777777" w:rsidR="00E2012A" w:rsidRDefault="00E2012A">
      <w:pPr>
        <w:pStyle w:val="Index1"/>
        <w:tabs>
          <w:tab w:val="right" w:leader="dot" w:pos="6830"/>
        </w:tabs>
        <w:rPr>
          <w:noProof/>
        </w:rPr>
      </w:pPr>
      <w:r>
        <w:rPr>
          <w:noProof/>
        </w:rPr>
        <w:t>Argentan, Orne, Basse-Normandië, France (Medieval), Europe</w:t>
      </w:r>
      <w:r>
        <w:rPr>
          <w:noProof/>
        </w:rPr>
        <w:tab/>
        <w:t>86</w:t>
      </w:r>
    </w:p>
    <w:p w14:paraId="25E2F5C3" w14:textId="77777777" w:rsidR="00E2012A" w:rsidRDefault="00E2012A">
      <w:pPr>
        <w:pStyle w:val="Index1"/>
        <w:tabs>
          <w:tab w:val="right" w:leader="dot" w:pos="6830"/>
        </w:tabs>
        <w:rPr>
          <w:noProof/>
        </w:rPr>
      </w:pPr>
      <w:r>
        <w:rPr>
          <w:noProof/>
        </w:rPr>
        <w:t>Army Apprentices College, Harrogate, West Riding of Yorkshire, England (United Kingdom), Europe</w:t>
      </w:r>
      <w:r>
        <w:rPr>
          <w:noProof/>
        </w:rPr>
        <w:tab/>
        <w:t>571, 658, 659</w:t>
      </w:r>
    </w:p>
    <w:p w14:paraId="0EFB07B2" w14:textId="77777777" w:rsidR="00E2012A" w:rsidRDefault="00E2012A">
      <w:pPr>
        <w:pStyle w:val="Index1"/>
        <w:tabs>
          <w:tab w:val="right" w:leader="dot" w:pos="6830"/>
        </w:tabs>
        <w:rPr>
          <w:noProof/>
        </w:rPr>
      </w:pPr>
      <w:r>
        <w:rPr>
          <w:noProof/>
        </w:rPr>
        <w:t>Arran Island, Firth Clyde, Buteshire, Scotland (Medieval), Europe</w:t>
      </w:r>
      <w:r>
        <w:rPr>
          <w:noProof/>
        </w:rPr>
        <w:tab/>
        <w:t>343</w:t>
      </w:r>
    </w:p>
    <w:p w14:paraId="4F62E093" w14:textId="77777777" w:rsidR="00E2012A" w:rsidRDefault="00E2012A">
      <w:pPr>
        <w:pStyle w:val="Index1"/>
        <w:tabs>
          <w:tab w:val="right" w:leader="dot" w:pos="6830"/>
        </w:tabs>
        <w:rPr>
          <w:noProof/>
        </w:rPr>
      </w:pPr>
      <w:r>
        <w:rPr>
          <w:noProof/>
        </w:rPr>
        <w:t>Arras-en-Lavedan, Hautes-Pyrénées, Midi-Pyrénées, France (Medieval), Europe</w:t>
      </w:r>
      <w:r>
        <w:rPr>
          <w:noProof/>
        </w:rPr>
        <w:tab/>
        <w:t>161, 162, 178, 192</w:t>
      </w:r>
    </w:p>
    <w:p w14:paraId="1F4E47FD" w14:textId="77777777" w:rsidR="00E2012A" w:rsidRDefault="00E2012A">
      <w:pPr>
        <w:pStyle w:val="Index1"/>
        <w:tabs>
          <w:tab w:val="right" w:leader="dot" w:pos="6830"/>
        </w:tabs>
        <w:rPr>
          <w:noProof/>
        </w:rPr>
      </w:pPr>
      <w:r>
        <w:rPr>
          <w:noProof/>
        </w:rPr>
        <w:t>Arrival in Ellis Island, New York Harbor, New York City, New York Metropolitan Area, State of New York, United States (North America)</w:t>
      </w:r>
      <w:r>
        <w:rPr>
          <w:noProof/>
        </w:rPr>
        <w:tab/>
        <w:t>470, 496, 540</w:t>
      </w:r>
    </w:p>
    <w:p w14:paraId="192C6D8F" w14:textId="77777777" w:rsidR="00E2012A" w:rsidRDefault="00E2012A">
      <w:pPr>
        <w:pStyle w:val="Index1"/>
        <w:tabs>
          <w:tab w:val="right" w:leader="dot" w:pos="6830"/>
        </w:tabs>
        <w:rPr>
          <w:noProof/>
        </w:rPr>
      </w:pPr>
      <w:r>
        <w:rPr>
          <w:noProof/>
        </w:rPr>
        <w:t>Arrival in the Port of New York (prior to Ellis Island which opened in 1892), New York City, New York Metropolitan Area, State of New York, United States (North America)</w:t>
      </w:r>
      <w:r>
        <w:rPr>
          <w:noProof/>
        </w:rPr>
        <w:tab/>
        <w:t>421, 504, 612</w:t>
      </w:r>
    </w:p>
    <w:p w14:paraId="5873C6B6" w14:textId="77777777" w:rsidR="00E2012A" w:rsidRDefault="00E2012A">
      <w:pPr>
        <w:pStyle w:val="Index1"/>
        <w:tabs>
          <w:tab w:val="right" w:leader="dot" w:pos="6830"/>
        </w:tabs>
        <w:rPr>
          <w:noProof/>
        </w:rPr>
      </w:pPr>
      <w:r>
        <w:rPr>
          <w:noProof/>
        </w:rPr>
        <w:t>Arundel Castle, Arundel, County of Cornwall, England (Medieval), Europe</w:t>
      </w:r>
      <w:r>
        <w:rPr>
          <w:noProof/>
        </w:rPr>
        <w:tab/>
        <w:t>235, 250</w:t>
      </w:r>
    </w:p>
    <w:p w14:paraId="6C9B240F" w14:textId="77777777" w:rsidR="00E2012A" w:rsidRDefault="00E2012A">
      <w:pPr>
        <w:pStyle w:val="Index1"/>
        <w:tabs>
          <w:tab w:val="right" w:leader="dot" w:pos="6830"/>
        </w:tabs>
        <w:rPr>
          <w:noProof/>
        </w:rPr>
      </w:pPr>
      <w:r>
        <w:rPr>
          <w:noProof/>
        </w:rPr>
        <w:t>Arundel Castle, Arundel, Sussexshire, England (Medieval), Europe</w:t>
      </w:r>
      <w:r>
        <w:rPr>
          <w:noProof/>
        </w:rPr>
        <w:tab/>
        <w:t>223, 224</w:t>
      </w:r>
    </w:p>
    <w:p w14:paraId="16C33B87" w14:textId="77777777" w:rsidR="00E2012A" w:rsidRDefault="00E2012A">
      <w:pPr>
        <w:pStyle w:val="Index1"/>
        <w:tabs>
          <w:tab w:val="right" w:leader="dot" w:pos="6830"/>
        </w:tabs>
        <w:rPr>
          <w:noProof/>
        </w:rPr>
      </w:pPr>
      <w:r>
        <w:rPr>
          <w:noProof/>
        </w:rPr>
        <w:t>Arundel, Sussexshire, England (Medieval), Europe</w:t>
      </w:r>
      <w:r>
        <w:rPr>
          <w:noProof/>
        </w:rPr>
        <w:tab/>
        <w:t>91, 103, 105, 106, 132, 137, 209, 219, 223, 224</w:t>
      </w:r>
    </w:p>
    <w:p w14:paraId="5ACF690E" w14:textId="77777777" w:rsidR="00E2012A" w:rsidRDefault="00E2012A">
      <w:pPr>
        <w:pStyle w:val="Index1"/>
        <w:tabs>
          <w:tab w:val="right" w:leader="dot" w:pos="6830"/>
        </w:tabs>
        <w:rPr>
          <w:noProof/>
        </w:rPr>
      </w:pPr>
      <w:r>
        <w:rPr>
          <w:noProof/>
        </w:rPr>
        <w:t>Ashenfield Manor, Waltham, County of Kent, England (Medieval), Europe</w:t>
      </w:r>
      <w:r>
        <w:rPr>
          <w:noProof/>
        </w:rPr>
        <w:tab/>
        <w:t>185</w:t>
      </w:r>
    </w:p>
    <w:p w14:paraId="61FE3512" w14:textId="77777777" w:rsidR="00E2012A" w:rsidRDefault="00E2012A">
      <w:pPr>
        <w:pStyle w:val="Index1"/>
        <w:tabs>
          <w:tab w:val="right" w:leader="dot" w:pos="6830"/>
        </w:tabs>
        <w:rPr>
          <w:noProof/>
        </w:rPr>
      </w:pPr>
      <w:r>
        <w:rPr>
          <w:noProof/>
        </w:rPr>
        <w:t>Ashford, Windham County, Connecticut, United States (North America)</w:t>
      </w:r>
      <w:r>
        <w:rPr>
          <w:noProof/>
        </w:rPr>
        <w:tab/>
        <w:t>479</w:t>
      </w:r>
    </w:p>
    <w:p w14:paraId="7046DE76" w14:textId="77777777" w:rsidR="00E2012A" w:rsidRDefault="00E2012A">
      <w:pPr>
        <w:pStyle w:val="Index1"/>
        <w:tabs>
          <w:tab w:val="right" w:leader="dot" w:pos="6830"/>
        </w:tabs>
        <w:rPr>
          <w:noProof/>
        </w:rPr>
      </w:pPr>
      <w:r>
        <w:rPr>
          <w:noProof/>
        </w:rPr>
        <w:t>Ashley Dale, Staffordshire, England (Kingdom of Great Britain), Europe</w:t>
      </w:r>
      <w:r>
        <w:rPr>
          <w:noProof/>
        </w:rPr>
        <w:tab/>
        <w:t>433, 442</w:t>
      </w:r>
    </w:p>
    <w:p w14:paraId="69D1366C" w14:textId="77777777" w:rsidR="00E2012A" w:rsidRDefault="00E2012A">
      <w:pPr>
        <w:pStyle w:val="Index1"/>
        <w:tabs>
          <w:tab w:val="right" w:leader="dot" w:pos="6830"/>
        </w:tabs>
        <w:rPr>
          <w:noProof/>
        </w:rPr>
      </w:pPr>
      <w:r>
        <w:rPr>
          <w:noProof/>
        </w:rPr>
        <w:t>Ashton, Lancashire, England (Tudor), Europe</w:t>
      </w:r>
      <w:r>
        <w:rPr>
          <w:noProof/>
        </w:rPr>
        <w:tab/>
        <w:t>403</w:t>
      </w:r>
    </w:p>
    <w:p w14:paraId="1A21BA42" w14:textId="77777777" w:rsidR="00E2012A" w:rsidRDefault="00E2012A">
      <w:pPr>
        <w:pStyle w:val="Index1"/>
        <w:tabs>
          <w:tab w:val="right" w:leader="dot" w:pos="6830"/>
        </w:tabs>
        <w:rPr>
          <w:noProof/>
        </w:rPr>
      </w:pPr>
      <w:r>
        <w:rPr>
          <w:noProof/>
        </w:rPr>
        <w:t>Aswan, Egypt, Africa</w:t>
      </w:r>
      <w:r>
        <w:rPr>
          <w:noProof/>
        </w:rPr>
        <w:tab/>
        <w:t>513</w:t>
      </w:r>
    </w:p>
    <w:p w14:paraId="1AF33478" w14:textId="77777777" w:rsidR="00E2012A" w:rsidRDefault="00E2012A">
      <w:pPr>
        <w:pStyle w:val="Index1"/>
        <w:tabs>
          <w:tab w:val="right" w:leader="dot" w:pos="6830"/>
        </w:tabs>
        <w:rPr>
          <w:noProof/>
        </w:rPr>
      </w:pPr>
      <w:r>
        <w:rPr>
          <w:noProof/>
        </w:rPr>
        <w:t>At 33a Goldsmith Road in Friern Barnet, Region of Greater London, England (United Kingdom), Europe</w:t>
      </w:r>
      <w:r>
        <w:rPr>
          <w:noProof/>
        </w:rPr>
        <w:tab/>
        <w:t>574, 661</w:t>
      </w:r>
    </w:p>
    <w:p w14:paraId="7F30A5CC" w14:textId="77777777" w:rsidR="00E2012A" w:rsidRDefault="00E2012A">
      <w:pPr>
        <w:pStyle w:val="Index1"/>
        <w:tabs>
          <w:tab w:val="right" w:leader="dot" w:pos="6830"/>
        </w:tabs>
        <w:rPr>
          <w:noProof/>
        </w:rPr>
      </w:pPr>
      <w:r>
        <w:rPr>
          <w:noProof/>
        </w:rPr>
        <w:t>At 89 Fairfax Road in Haringey, Region of Greater London, England (United Kingdom), Europe</w:t>
      </w:r>
      <w:r>
        <w:rPr>
          <w:noProof/>
        </w:rPr>
        <w:tab/>
        <w:t>573, 661</w:t>
      </w:r>
    </w:p>
    <w:p w14:paraId="08558AE2" w14:textId="77777777" w:rsidR="00E2012A" w:rsidRDefault="00E2012A">
      <w:pPr>
        <w:pStyle w:val="Index1"/>
        <w:tabs>
          <w:tab w:val="right" w:leader="dot" w:pos="6830"/>
        </w:tabs>
        <w:rPr>
          <w:noProof/>
        </w:rPr>
      </w:pPr>
      <w:r>
        <w:rPr>
          <w:noProof/>
        </w:rPr>
        <w:t>At St. Denys church during the Georgian Era, Warminster, Wiltshire, England (Kingdom of Great Britain), Europe</w:t>
      </w:r>
      <w:r>
        <w:rPr>
          <w:noProof/>
        </w:rPr>
        <w:tab/>
        <w:t>409</w:t>
      </w:r>
    </w:p>
    <w:p w14:paraId="54BDB8AC" w14:textId="77777777" w:rsidR="00E2012A" w:rsidRDefault="00E2012A">
      <w:pPr>
        <w:pStyle w:val="Index1"/>
        <w:tabs>
          <w:tab w:val="right" w:leader="dot" w:pos="6830"/>
        </w:tabs>
        <w:rPr>
          <w:noProof/>
        </w:rPr>
      </w:pPr>
      <w:r>
        <w:rPr>
          <w:noProof/>
        </w:rPr>
        <w:t>At St. Mary's Church in Osterley, Region of Greater London, England (United Kingdom), Europe</w:t>
      </w:r>
      <w:r>
        <w:rPr>
          <w:noProof/>
        </w:rPr>
        <w:tab/>
        <w:t>498, 537, 557</w:t>
      </w:r>
    </w:p>
    <w:p w14:paraId="0D627DA6" w14:textId="77777777" w:rsidR="00E2012A" w:rsidRDefault="00E2012A">
      <w:pPr>
        <w:pStyle w:val="Index1"/>
        <w:tabs>
          <w:tab w:val="right" w:leader="dot" w:pos="6830"/>
        </w:tabs>
        <w:rPr>
          <w:noProof/>
        </w:rPr>
      </w:pPr>
      <w:r>
        <w:rPr>
          <w:noProof/>
        </w:rPr>
        <w:t>At the BMH Royal Herbert Hospital in Greenwich, Town of Greenwich, Region of Greater London, England (United Kingdom), Europe</w:t>
      </w:r>
      <w:r>
        <w:rPr>
          <w:noProof/>
        </w:rPr>
        <w:tab/>
        <w:t>572, 660</w:t>
      </w:r>
    </w:p>
    <w:p w14:paraId="167AF0A5" w14:textId="77777777" w:rsidR="00E2012A" w:rsidRDefault="00E2012A">
      <w:pPr>
        <w:pStyle w:val="Index1"/>
        <w:tabs>
          <w:tab w:val="right" w:leader="dot" w:pos="6830"/>
        </w:tabs>
        <w:rPr>
          <w:noProof/>
        </w:rPr>
      </w:pPr>
      <w:r>
        <w:rPr>
          <w:noProof/>
        </w:rPr>
        <w:t>At the Church of Saint Alphege in Greenwich, Region of Greater London, England (Tudor), Europe</w:t>
      </w:r>
      <w:r>
        <w:rPr>
          <w:noProof/>
        </w:rPr>
        <w:tab/>
        <w:t>389, 402</w:t>
      </w:r>
    </w:p>
    <w:p w14:paraId="056EAB48" w14:textId="77777777" w:rsidR="00E2012A" w:rsidRDefault="00E2012A">
      <w:pPr>
        <w:pStyle w:val="Index1"/>
        <w:tabs>
          <w:tab w:val="right" w:leader="dot" w:pos="6830"/>
        </w:tabs>
        <w:rPr>
          <w:noProof/>
        </w:rPr>
      </w:pPr>
      <w:r>
        <w:rPr>
          <w:noProof/>
        </w:rPr>
        <w:t>At the Church of Saint Dunstan and All Saints in The East in Stepney, Region of Greater London, England (Tudor), Europe</w:t>
      </w:r>
      <w:r>
        <w:rPr>
          <w:noProof/>
        </w:rPr>
        <w:tab/>
        <w:t>328, 350, 380, 386, 398</w:t>
      </w:r>
    </w:p>
    <w:p w14:paraId="01ADAB9F" w14:textId="77777777" w:rsidR="00E2012A" w:rsidRDefault="00E2012A">
      <w:pPr>
        <w:pStyle w:val="Index1"/>
        <w:tabs>
          <w:tab w:val="right" w:leader="dot" w:pos="6830"/>
        </w:tabs>
        <w:rPr>
          <w:noProof/>
        </w:rPr>
      </w:pPr>
      <w:r>
        <w:rPr>
          <w:noProof/>
        </w:rPr>
        <w:t>At the Church of the Observant Friars in Greenwich, Region of Greater London, England (Tudor), Europe</w:t>
      </w:r>
      <w:r>
        <w:rPr>
          <w:noProof/>
        </w:rPr>
        <w:tab/>
        <w:t>315</w:t>
      </w:r>
    </w:p>
    <w:p w14:paraId="7E9DAAA8" w14:textId="77777777" w:rsidR="00E2012A" w:rsidRDefault="00E2012A">
      <w:pPr>
        <w:pStyle w:val="Index1"/>
        <w:tabs>
          <w:tab w:val="right" w:leader="dot" w:pos="6830"/>
        </w:tabs>
        <w:rPr>
          <w:noProof/>
        </w:rPr>
      </w:pPr>
      <w:r>
        <w:rPr>
          <w:noProof/>
        </w:rPr>
        <w:t>At the Control Data Institute, 77-79 Wells Street in Fitzrovia, Region of Greater London, England (United Kingdom), Europe</w:t>
      </w:r>
      <w:r>
        <w:rPr>
          <w:noProof/>
        </w:rPr>
        <w:tab/>
        <w:t>573, 660</w:t>
      </w:r>
    </w:p>
    <w:p w14:paraId="01A8DC35" w14:textId="77777777" w:rsidR="00E2012A" w:rsidRDefault="00E2012A">
      <w:pPr>
        <w:pStyle w:val="Index1"/>
        <w:tabs>
          <w:tab w:val="right" w:leader="dot" w:pos="6830"/>
        </w:tabs>
        <w:rPr>
          <w:noProof/>
        </w:rPr>
      </w:pPr>
      <w:r>
        <w:rPr>
          <w:noProof/>
        </w:rPr>
        <w:t>At the family farm, 8525 County A, Lena, Oconto County, Wisconsin, United States (North America)</w:t>
      </w:r>
      <w:r>
        <w:rPr>
          <w:noProof/>
        </w:rPr>
        <w:tab/>
        <w:t>644</w:t>
      </w:r>
    </w:p>
    <w:p w14:paraId="46149A52" w14:textId="77777777" w:rsidR="00E2012A" w:rsidRDefault="00E2012A">
      <w:pPr>
        <w:pStyle w:val="Index1"/>
        <w:tabs>
          <w:tab w:val="right" w:leader="dot" w:pos="6830"/>
        </w:tabs>
        <w:rPr>
          <w:noProof/>
        </w:rPr>
      </w:pPr>
      <w:r>
        <w:rPr>
          <w:noProof/>
        </w:rPr>
        <w:t>At the Greenwich Palace, Region of Greater London, England (Tudor), Europe</w:t>
      </w:r>
      <w:r>
        <w:rPr>
          <w:noProof/>
        </w:rPr>
        <w:tab/>
        <w:t>319</w:t>
      </w:r>
    </w:p>
    <w:p w14:paraId="1F71170E" w14:textId="77777777" w:rsidR="00E2012A" w:rsidRDefault="00E2012A">
      <w:pPr>
        <w:pStyle w:val="Index1"/>
        <w:tabs>
          <w:tab w:val="right" w:leader="dot" w:pos="6830"/>
        </w:tabs>
        <w:rPr>
          <w:noProof/>
        </w:rPr>
      </w:pPr>
      <w:r>
        <w:rPr>
          <w:noProof/>
        </w:rPr>
        <w:t>At the JSMRU in Kingston Upon Thames, Region of Greater London, England (United Kingdom), Europe</w:t>
      </w:r>
      <w:r>
        <w:rPr>
          <w:noProof/>
        </w:rPr>
        <w:tab/>
        <w:t>573, 660</w:t>
      </w:r>
    </w:p>
    <w:p w14:paraId="508E3C2B" w14:textId="77777777" w:rsidR="00E2012A" w:rsidRDefault="00E2012A">
      <w:pPr>
        <w:pStyle w:val="Index1"/>
        <w:tabs>
          <w:tab w:val="right" w:leader="dot" w:pos="6830"/>
        </w:tabs>
        <w:rPr>
          <w:noProof/>
        </w:rPr>
      </w:pPr>
      <w:r>
        <w:rPr>
          <w:noProof/>
        </w:rPr>
        <w:t>At the Kings College Hospital in St. Clement Danes in the City of Westminster, Region of Greater London, England (United Kingdom), Europe</w:t>
      </w:r>
      <w:r>
        <w:rPr>
          <w:noProof/>
        </w:rPr>
        <w:tab/>
        <w:t>616</w:t>
      </w:r>
    </w:p>
    <w:p w14:paraId="7BA70D6B" w14:textId="77777777" w:rsidR="00E2012A" w:rsidRDefault="00E2012A">
      <w:pPr>
        <w:pStyle w:val="Index1"/>
        <w:tabs>
          <w:tab w:val="right" w:leader="dot" w:pos="6830"/>
        </w:tabs>
        <w:rPr>
          <w:noProof/>
        </w:rPr>
      </w:pPr>
      <w:r>
        <w:rPr>
          <w:noProof/>
        </w:rPr>
        <w:t>At the Northwick Park Hospital in Harrow, Region of Greater London, England (United Kingdom), Europe</w:t>
      </w:r>
      <w:r>
        <w:rPr>
          <w:noProof/>
        </w:rPr>
        <w:tab/>
        <w:t>538</w:t>
      </w:r>
    </w:p>
    <w:p w14:paraId="52BAACDE" w14:textId="77777777" w:rsidR="00E2012A" w:rsidRDefault="00E2012A">
      <w:pPr>
        <w:pStyle w:val="Index1"/>
        <w:tabs>
          <w:tab w:val="right" w:leader="dot" w:pos="6830"/>
        </w:tabs>
        <w:rPr>
          <w:noProof/>
        </w:rPr>
      </w:pPr>
      <w:r>
        <w:rPr>
          <w:noProof/>
        </w:rPr>
        <w:t>At the Palace of Placentia in Greenwich, Region of Greater London, England (Tudor), Europe</w:t>
      </w:r>
      <w:r>
        <w:rPr>
          <w:noProof/>
        </w:rPr>
        <w:tab/>
        <w:t>317, 344</w:t>
      </w:r>
    </w:p>
    <w:p w14:paraId="5E86A92C" w14:textId="77777777" w:rsidR="00E2012A" w:rsidRDefault="00E2012A">
      <w:pPr>
        <w:pStyle w:val="Index1"/>
        <w:tabs>
          <w:tab w:val="right" w:leader="dot" w:pos="6830"/>
        </w:tabs>
        <w:rPr>
          <w:noProof/>
        </w:rPr>
      </w:pPr>
      <w:r>
        <w:rPr>
          <w:noProof/>
        </w:rPr>
        <w:t>At the Palace of Westminster in the City of Westminster, Region of Greater London, England (United Kingdom), Europe</w:t>
      </w:r>
      <w:r>
        <w:rPr>
          <w:noProof/>
        </w:rPr>
        <w:tab/>
        <w:t>599, 614</w:t>
      </w:r>
    </w:p>
    <w:p w14:paraId="6F14E5BB" w14:textId="77777777" w:rsidR="00E2012A" w:rsidRDefault="00E2012A">
      <w:pPr>
        <w:pStyle w:val="Index1"/>
        <w:tabs>
          <w:tab w:val="right" w:leader="dot" w:pos="6830"/>
        </w:tabs>
        <w:rPr>
          <w:noProof/>
        </w:rPr>
      </w:pPr>
      <w:r>
        <w:rPr>
          <w:noProof/>
        </w:rPr>
        <w:t>At the Poor Law Institution, Weymouth, County of Dorset, England (United Kingdom), Europe</w:t>
      </w:r>
      <w:r>
        <w:rPr>
          <w:noProof/>
        </w:rPr>
        <w:tab/>
        <w:t>451</w:t>
      </w:r>
    </w:p>
    <w:p w14:paraId="0FBE3497" w14:textId="77777777" w:rsidR="00E2012A" w:rsidRDefault="00E2012A">
      <w:pPr>
        <w:pStyle w:val="Index1"/>
        <w:tabs>
          <w:tab w:val="right" w:leader="dot" w:pos="6830"/>
        </w:tabs>
        <w:rPr>
          <w:noProof/>
        </w:rPr>
      </w:pPr>
      <w:r>
        <w:rPr>
          <w:noProof/>
        </w:rPr>
        <w:t>At the RAF Museum in Hendon, Region of Greater London, England (United Kingdom), Europe</w:t>
      </w:r>
      <w:r>
        <w:rPr>
          <w:noProof/>
        </w:rPr>
        <w:tab/>
        <w:t>537</w:t>
      </w:r>
    </w:p>
    <w:p w14:paraId="0EF44FDD" w14:textId="77777777" w:rsidR="00E2012A" w:rsidRDefault="00E2012A">
      <w:pPr>
        <w:pStyle w:val="Index1"/>
        <w:tabs>
          <w:tab w:val="right" w:leader="dot" w:pos="6830"/>
        </w:tabs>
        <w:rPr>
          <w:noProof/>
        </w:rPr>
      </w:pPr>
      <w:r>
        <w:rPr>
          <w:noProof/>
        </w:rPr>
        <w:t>At the White Lodge in Richmond Park, Richmond, Region of Greater London, England (United Kingdom), Europe</w:t>
      </w:r>
      <w:r>
        <w:rPr>
          <w:noProof/>
        </w:rPr>
        <w:tab/>
        <w:t>512, 550</w:t>
      </w:r>
    </w:p>
    <w:p w14:paraId="4DA87DF1" w14:textId="77777777" w:rsidR="00E2012A" w:rsidRDefault="00E2012A">
      <w:pPr>
        <w:pStyle w:val="Index1"/>
        <w:tabs>
          <w:tab w:val="right" w:leader="dot" w:pos="6830"/>
        </w:tabs>
        <w:rPr>
          <w:noProof/>
        </w:rPr>
      </w:pPr>
      <w:r>
        <w:rPr>
          <w:noProof/>
        </w:rPr>
        <w:t>Athelhampton, County of Dorset, England (United Kingdom), Europe</w:t>
      </w:r>
      <w:r>
        <w:rPr>
          <w:noProof/>
        </w:rPr>
        <w:tab/>
        <w:t>563, 605</w:t>
      </w:r>
    </w:p>
    <w:p w14:paraId="53F46A48" w14:textId="77777777" w:rsidR="00E2012A" w:rsidRDefault="00E2012A">
      <w:pPr>
        <w:pStyle w:val="Index1"/>
        <w:tabs>
          <w:tab w:val="right" w:leader="dot" w:pos="6830"/>
        </w:tabs>
        <w:rPr>
          <w:noProof/>
        </w:rPr>
      </w:pPr>
      <w:r>
        <w:rPr>
          <w:noProof/>
        </w:rPr>
        <w:t>Atlanta, Fulton County, Georgia, United States (North America)</w:t>
      </w:r>
      <w:r>
        <w:rPr>
          <w:noProof/>
        </w:rPr>
        <w:tab/>
        <w:t>678</w:t>
      </w:r>
    </w:p>
    <w:p w14:paraId="629E1CED" w14:textId="77777777" w:rsidR="00E2012A" w:rsidRDefault="00E2012A">
      <w:pPr>
        <w:pStyle w:val="Index1"/>
        <w:tabs>
          <w:tab w:val="right" w:leader="dot" w:pos="6830"/>
        </w:tabs>
        <w:rPr>
          <w:noProof/>
        </w:rPr>
      </w:pPr>
      <w:r>
        <w:rPr>
          <w:noProof/>
        </w:rPr>
        <w:t>A-Troop Corporals Bunk, Bradley Sqn, AAC, Harrogate, West Riding of Yorkshire, England (United Kingdom), Europe</w:t>
      </w:r>
      <w:r>
        <w:rPr>
          <w:noProof/>
        </w:rPr>
        <w:tab/>
        <w:t>571, 659</w:t>
      </w:r>
    </w:p>
    <w:p w14:paraId="66C8A8F4" w14:textId="77777777" w:rsidR="00E2012A" w:rsidRDefault="00E2012A">
      <w:pPr>
        <w:pStyle w:val="Index1"/>
        <w:tabs>
          <w:tab w:val="right" w:leader="dot" w:pos="6830"/>
        </w:tabs>
        <w:rPr>
          <w:noProof/>
        </w:rPr>
      </w:pPr>
      <w:r>
        <w:rPr>
          <w:noProof/>
        </w:rPr>
        <w:t>A-Troop, Bradley Sqn, AAC, Harrogate, West Riding of Yorkshire, England (United Kingdom), Europe</w:t>
      </w:r>
      <w:r>
        <w:rPr>
          <w:noProof/>
        </w:rPr>
        <w:tab/>
        <w:t>571, 659</w:t>
      </w:r>
    </w:p>
    <w:p w14:paraId="3B069852" w14:textId="77777777" w:rsidR="00E2012A" w:rsidRDefault="00E2012A">
      <w:pPr>
        <w:pStyle w:val="Index1"/>
        <w:tabs>
          <w:tab w:val="right" w:leader="dot" w:pos="6830"/>
        </w:tabs>
        <w:rPr>
          <w:noProof/>
        </w:rPr>
      </w:pPr>
      <w:r>
        <w:rPr>
          <w:noProof/>
        </w:rPr>
        <w:t>Aube, Champagne-Ardenne, France (Medieval), Europe</w:t>
      </w:r>
      <w:r>
        <w:rPr>
          <w:noProof/>
        </w:rPr>
        <w:tab/>
        <w:t>178, 202</w:t>
      </w:r>
    </w:p>
    <w:p w14:paraId="070E490D" w14:textId="77777777" w:rsidR="00E2012A" w:rsidRDefault="00E2012A">
      <w:pPr>
        <w:pStyle w:val="Index1"/>
        <w:tabs>
          <w:tab w:val="right" w:leader="dot" w:pos="6830"/>
        </w:tabs>
        <w:rPr>
          <w:noProof/>
        </w:rPr>
      </w:pPr>
      <w:r>
        <w:rPr>
          <w:noProof/>
        </w:rPr>
        <w:t>Aubigné, Ille-et-Vilaine, Brittany, France (Medieval), Europe</w:t>
      </w:r>
      <w:r>
        <w:rPr>
          <w:noProof/>
        </w:rPr>
        <w:tab/>
        <w:t>30, 35</w:t>
      </w:r>
    </w:p>
    <w:p w14:paraId="4A15213C" w14:textId="77777777" w:rsidR="00E2012A" w:rsidRDefault="00E2012A">
      <w:pPr>
        <w:pStyle w:val="Index1"/>
        <w:tabs>
          <w:tab w:val="right" w:leader="dot" w:pos="6830"/>
        </w:tabs>
        <w:rPr>
          <w:noProof/>
        </w:rPr>
      </w:pPr>
      <w:r>
        <w:rPr>
          <w:noProof/>
        </w:rPr>
        <w:t>Aubigny, Basse-Normandië, France (Medieval), Europe</w:t>
      </w:r>
      <w:r>
        <w:rPr>
          <w:noProof/>
        </w:rPr>
        <w:tab/>
        <w:t>58, 65</w:t>
      </w:r>
    </w:p>
    <w:p w14:paraId="27A8C667" w14:textId="77777777" w:rsidR="00E2012A" w:rsidRDefault="00E2012A">
      <w:pPr>
        <w:pStyle w:val="Index1"/>
        <w:tabs>
          <w:tab w:val="right" w:leader="dot" w:pos="6830"/>
        </w:tabs>
        <w:rPr>
          <w:noProof/>
        </w:rPr>
      </w:pPr>
      <w:r>
        <w:rPr>
          <w:noProof/>
        </w:rPr>
        <w:t>Aubigny, Calvados, Basse-Normandië, France (Medieval), Europe</w:t>
      </w:r>
      <w:r>
        <w:rPr>
          <w:noProof/>
        </w:rPr>
        <w:tab/>
        <w:t>66, 81</w:t>
      </w:r>
    </w:p>
    <w:p w14:paraId="10D01B76" w14:textId="77777777" w:rsidR="00E2012A" w:rsidRDefault="00E2012A">
      <w:pPr>
        <w:pStyle w:val="Index1"/>
        <w:tabs>
          <w:tab w:val="right" w:leader="dot" w:pos="6830"/>
        </w:tabs>
        <w:rPr>
          <w:noProof/>
        </w:rPr>
      </w:pPr>
      <w:r>
        <w:rPr>
          <w:noProof/>
        </w:rPr>
        <w:t>Aubigny, Manche, Basse-Normandië, France (Medieval), Europe</w:t>
      </w:r>
      <w:r>
        <w:rPr>
          <w:noProof/>
        </w:rPr>
        <w:tab/>
        <w:t>65, 79</w:t>
      </w:r>
    </w:p>
    <w:p w14:paraId="1ABA40A2" w14:textId="77777777" w:rsidR="00E2012A" w:rsidRDefault="00E2012A">
      <w:pPr>
        <w:pStyle w:val="Index1"/>
        <w:tabs>
          <w:tab w:val="right" w:leader="dot" w:pos="6830"/>
        </w:tabs>
        <w:rPr>
          <w:noProof/>
        </w:rPr>
      </w:pPr>
      <w:r>
        <w:rPr>
          <w:noProof/>
        </w:rPr>
        <w:t>Audley, Madeley, Staffordshire, England (Medieval), Europe</w:t>
      </w:r>
      <w:r>
        <w:rPr>
          <w:noProof/>
        </w:rPr>
        <w:tab/>
        <w:t>153, 154</w:t>
      </w:r>
    </w:p>
    <w:p w14:paraId="764E3441" w14:textId="77777777" w:rsidR="00E2012A" w:rsidRDefault="00E2012A">
      <w:pPr>
        <w:pStyle w:val="Index1"/>
        <w:tabs>
          <w:tab w:val="right" w:leader="dot" w:pos="6830"/>
        </w:tabs>
        <w:rPr>
          <w:noProof/>
        </w:rPr>
      </w:pPr>
      <w:r>
        <w:rPr>
          <w:noProof/>
        </w:rPr>
        <w:t>Australia, Oceania</w:t>
      </w:r>
      <w:r>
        <w:rPr>
          <w:noProof/>
        </w:rPr>
        <w:tab/>
        <w:t>494, 565, 610, 611</w:t>
      </w:r>
    </w:p>
    <w:p w14:paraId="3137A4AA" w14:textId="77777777" w:rsidR="00E2012A" w:rsidRDefault="00E2012A">
      <w:pPr>
        <w:pStyle w:val="Index1"/>
        <w:tabs>
          <w:tab w:val="right" w:leader="dot" w:pos="6830"/>
        </w:tabs>
        <w:rPr>
          <w:noProof/>
        </w:rPr>
      </w:pPr>
      <w:r>
        <w:rPr>
          <w:noProof/>
        </w:rPr>
        <w:t>Aventura, Miami-Dade County, Florida, United States (North America)</w:t>
      </w:r>
      <w:r>
        <w:rPr>
          <w:noProof/>
        </w:rPr>
        <w:tab/>
        <w:t>586</w:t>
      </w:r>
    </w:p>
    <w:p w14:paraId="3EB4DBC2" w14:textId="77777777" w:rsidR="00E2012A" w:rsidRDefault="00E2012A">
      <w:pPr>
        <w:pStyle w:val="Index1"/>
        <w:tabs>
          <w:tab w:val="right" w:leader="dot" w:pos="6830"/>
        </w:tabs>
        <w:rPr>
          <w:noProof/>
        </w:rPr>
      </w:pPr>
      <w:r>
        <w:rPr>
          <w:noProof/>
        </w:rPr>
        <w:t>Avondale, Lanarkshire, Scotland (Medieval), Europe</w:t>
      </w:r>
      <w:r>
        <w:rPr>
          <w:noProof/>
        </w:rPr>
        <w:tab/>
        <w:t>314</w:t>
      </w:r>
    </w:p>
    <w:p w14:paraId="3B5F7EB0" w14:textId="77777777" w:rsidR="00E2012A" w:rsidRDefault="00E2012A">
      <w:pPr>
        <w:pStyle w:val="Index1"/>
        <w:tabs>
          <w:tab w:val="right" w:leader="dot" w:pos="6830"/>
        </w:tabs>
        <w:rPr>
          <w:noProof/>
        </w:rPr>
      </w:pPr>
      <w:r>
        <w:rPr>
          <w:noProof/>
        </w:rPr>
        <w:t>Axholme Castle, Isle of Axholme, Lincolnshire, England (Medieval), Europe</w:t>
      </w:r>
      <w:r>
        <w:rPr>
          <w:noProof/>
        </w:rPr>
        <w:tab/>
        <w:t>107, 120, 133, 136</w:t>
      </w:r>
    </w:p>
    <w:p w14:paraId="598BFE47"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6AA6C98D" w14:textId="77777777" w:rsidR="00E2012A" w:rsidRDefault="00E2012A">
      <w:pPr>
        <w:pStyle w:val="Index1"/>
        <w:tabs>
          <w:tab w:val="right" w:leader="dot" w:pos="6830"/>
        </w:tabs>
        <w:rPr>
          <w:noProof/>
        </w:rPr>
      </w:pPr>
      <w:r>
        <w:rPr>
          <w:noProof/>
        </w:rPr>
        <w:t>Bab Alleoua, Tunis, Tunisia, Africa</w:t>
      </w:r>
      <w:r>
        <w:rPr>
          <w:noProof/>
        </w:rPr>
        <w:tab/>
        <w:t>143</w:t>
      </w:r>
    </w:p>
    <w:p w14:paraId="1B8F054F" w14:textId="77777777" w:rsidR="00E2012A" w:rsidRDefault="00E2012A">
      <w:pPr>
        <w:pStyle w:val="Index1"/>
        <w:tabs>
          <w:tab w:val="right" w:leader="dot" w:pos="6830"/>
        </w:tabs>
        <w:rPr>
          <w:noProof/>
        </w:rPr>
      </w:pPr>
      <w:r>
        <w:rPr>
          <w:noProof/>
        </w:rPr>
        <w:t>Badderley Clinton, Warwickshire, England (Tudor), Europe</w:t>
      </w:r>
      <w:r>
        <w:rPr>
          <w:noProof/>
        </w:rPr>
        <w:tab/>
        <w:t>307, 331</w:t>
      </w:r>
    </w:p>
    <w:p w14:paraId="58CB6E6E" w14:textId="77777777" w:rsidR="00E2012A" w:rsidRDefault="00E2012A">
      <w:pPr>
        <w:pStyle w:val="Index1"/>
        <w:tabs>
          <w:tab w:val="right" w:leader="dot" w:pos="6830"/>
        </w:tabs>
        <w:rPr>
          <w:noProof/>
        </w:rPr>
      </w:pPr>
      <w:r>
        <w:rPr>
          <w:noProof/>
        </w:rPr>
        <w:t>Baddesley Clinton, Warwickshire, England (Medieval), Europe</w:t>
      </w:r>
      <w:r>
        <w:rPr>
          <w:noProof/>
        </w:rPr>
        <w:tab/>
        <w:t>333</w:t>
      </w:r>
    </w:p>
    <w:p w14:paraId="0F585DC9" w14:textId="77777777" w:rsidR="00E2012A" w:rsidRDefault="00E2012A">
      <w:pPr>
        <w:pStyle w:val="Index1"/>
        <w:tabs>
          <w:tab w:val="right" w:leader="dot" w:pos="6830"/>
        </w:tabs>
        <w:rPr>
          <w:noProof/>
        </w:rPr>
      </w:pPr>
      <w:r>
        <w:rPr>
          <w:noProof/>
        </w:rPr>
        <w:t>Badlesmere Castle, Badlesmere, County of Kent, England (Medieval), Europe</w:t>
      </w:r>
      <w:r>
        <w:rPr>
          <w:noProof/>
        </w:rPr>
        <w:tab/>
        <w:t>229</w:t>
      </w:r>
    </w:p>
    <w:p w14:paraId="4C12AA1B" w14:textId="77777777" w:rsidR="00E2012A" w:rsidRDefault="00E2012A">
      <w:pPr>
        <w:pStyle w:val="Index1"/>
        <w:tabs>
          <w:tab w:val="right" w:leader="dot" w:pos="6830"/>
        </w:tabs>
        <w:rPr>
          <w:noProof/>
        </w:rPr>
      </w:pPr>
      <w:r>
        <w:rPr>
          <w:noProof/>
        </w:rPr>
        <w:t>Badlesmere, County of Kent, England (Medieval), Europe</w:t>
      </w:r>
      <w:r>
        <w:rPr>
          <w:noProof/>
        </w:rPr>
        <w:tab/>
        <w:t>216, 227, 231, 242, 243</w:t>
      </w:r>
    </w:p>
    <w:p w14:paraId="0314AF98" w14:textId="77777777" w:rsidR="00E2012A" w:rsidRDefault="00E2012A">
      <w:pPr>
        <w:pStyle w:val="Index1"/>
        <w:tabs>
          <w:tab w:val="right" w:leader="dot" w:pos="6830"/>
        </w:tabs>
        <w:rPr>
          <w:noProof/>
        </w:rPr>
      </w:pPr>
      <w:r>
        <w:rPr>
          <w:noProof/>
        </w:rPr>
        <w:t>Bagshot Park, Surrey County, England (United Kingdom), Europe</w:t>
      </w:r>
      <w:r>
        <w:rPr>
          <w:noProof/>
        </w:rPr>
        <w:tab/>
        <w:t>462</w:t>
      </w:r>
    </w:p>
    <w:p w14:paraId="4BA10F45" w14:textId="77777777" w:rsidR="00E2012A" w:rsidRDefault="00E2012A">
      <w:pPr>
        <w:pStyle w:val="Index1"/>
        <w:tabs>
          <w:tab w:val="right" w:leader="dot" w:pos="6830"/>
        </w:tabs>
        <w:rPr>
          <w:noProof/>
        </w:rPr>
      </w:pPr>
      <w:r>
        <w:rPr>
          <w:noProof/>
        </w:rPr>
        <w:t>Baile Átha Cliath, Holy Trinity, Christ Church Cathedral, Dublin, Province of Leinster, Ireland, Europe</w:t>
      </w:r>
      <w:r>
        <w:rPr>
          <w:noProof/>
        </w:rPr>
        <w:tab/>
        <w:t>216</w:t>
      </w:r>
    </w:p>
    <w:p w14:paraId="7CD3949E" w14:textId="77777777" w:rsidR="00E2012A" w:rsidRDefault="00E2012A">
      <w:pPr>
        <w:pStyle w:val="Index1"/>
        <w:tabs>
          <w:tab w:val="right" w:leader="dot" w:pos="6830"/>
        </w:tabs>
        <w:rPr>
          <w:noProof/>
        </w:rPr>
      </w:pPr>
      <w:r>
        <w:rPr>
          <w:noProof/>
        </w:rPr>
        <w:t>Balcombe, County of Sussex, England (United Kingdom), Europe</w:t>
      </w:r>
      <w:r>
        <w:rPr>
          <w:noProof/>
        </w:rPr>
        <w:tab/>
        <w:t>463</w:t>
      </w:r>
    </w:p>
    <w:p w14:paraId="5BF97E56" w14:textId="77777777" w:rsidR="00E2012A" w:rsidRDefault="00E2012A">
      <w:pPr>
        <w:pStyle w:val="Index1"/>
        <w:tabs>
          <w:tab w:val="right" w:leader="dot" w:pos="6830"/>
        </w:tabs>
        <w:rPr>
          <w:noProof/>
        </w:rPr>
      </w:pPr>
      <w:r>
        <w:rPr>
          <w:noProof/>
        </w:rPr>
        <w:t>Balham High Road in Balham, Region of Greater London, England (United Kingdom), Europe</w:t>
      </w:r>
      <w:r>
        <w:rPr>
          <w:noProof/>
        </w:rPr>
        <w:tab/>
        <w:t>572, 660</w:t>
      </w:r>
    </w:p>
    <w:p w14:paraId="0D709CB6" w14:textId="77777777" w:rsidR="00E2012A" w:rsidRDefault="00E2012A">
      <w:pPr>
        <w:pStyle w:val="Index1"/>
        <w:tabs>
          <w:tab w:val="right" w:leader="dot" w:pos="6830"/>
        </w:tabs>
        <w:rPr>
          <w:noProof/>
        </w:rPr>
      </w:pPr>
      <w:r>
        <w:rPr>
          <w:noProof/>
        </w:rPr>
        <w:t>Balmoral Castle, Aberdeenshire, Scotland (United Kingdom), Europe</w:t>
      </w:r>
      <w:r>
        <w:rPr>
          <w:noProof/>
        </w:rPr>
        <w:tab/>
        <w:t>551, 598</w:t>
      </w:r>
    </w:p>
    <w:p w14:paraId="3438A213" w14:textId="77777777" w:rsidR="00E2012A" w:rsidRDefault="00E2012A">
      <w:pPr>
        <w:pStyle w:val="Index1"/>
        <w:tabs>
          <w:tab w:val="right" w:leader="dot" w:pos="6830"/>
        </w:tabs>
        <w:rPr>
          <w:noProof/>
        </w:rPr>
      </w:pPr>
      <w:r>
        <w:rPr>
          <w:noProof/>
        </w:rPr>
        <w:t>Bampton, Devonshire, England (Medieval), Europe</w:t>
      </w:r>
      <w:r>
        <w:rPr>
          <w:noProof/>
        </w:rPr>
        <w:tab/>
        <w:t>226, 227</w:t>
      </w:r>
    </w:p>
    <w:p w14:paraId="7BAE6FF7" w14:textId="77777777" w:rsidR="00E2012A" w:rsidRDefault="00E2012A">
      <w:pPr>
        <w:pStyle w:val="Index1"/>
        <w:tabs>
          <w:tab w:val="right" w:leader="dot" w:pos="6830"/>
        </w:tabs>
        <w:rPr>
          <w:noProof/>
        </w:rPr>
      </w:pPr>
      <w:r>
        <w:rPr>
          <w:noProof/>
        </w:rPr>
        <w:t>Banff, Aberdeenshire, Scotland (United Kingdom), Europe</w:t>
      </w:r>
      <w:r>
        <w:rPr>
          <w:noProof/>
        </w:rPr>
        <w:tab/>
        <w:t>513</w:t>
      </w:r>
    </w:p>
    <w:p w14:paraId="6E0A585B" w14:textId="77777777" w:rsidR="00E2012A" w:rsidRDefault="00E2012A">
      <w:pPr>
        <w:pStyle w:val="Index1"/>
        <w:tabs>
          <w:tab w:val="right" w:leader="dot" w:pos="6830"/>
        </w:tabs>
        <w:rPr>
          <w:noProof/>
        </w:rPr>
      </w:pPr>
      <w:r>
        <w:rPr>
          <w:noProof/>
        </w:rPr>
        <w:t>Bannockburn, Stirlingshire, Scotland (Medieval), Europe</w:t>
      </w:r>
      <w:r>
        <w:rPr>
          <w:noProof/>
        </w:rPr>
        <w:tab/>
        <w:t>290</w:t>
      </w:r>
    </w:p>
    <w:p w14:paraId="1DEC7E31" w14:textId="77777777" w:rsidR="00E2012A" w:rsidRDefault="00E2012A">
      <w:pPr>
        <w:pStyle w:val="Index1"/>
        <w:tabs>
          <w:tab w:val="right" w:leader="dot" w:pos="6830"/>
        </w:tabs>
        <w:rPr>
          <w:noProof/>
        </w:rPr>
      </w:pPr>
      <w:r>
        <w:rPr>
          <w:noProof/>
        </w:rPr>
        <w:t>Banstead, Surrey County, England (Medieval), Europe</w:t>
      </w:r>
      <w:r>
        <w:rPr>
          <w:noProof/>
        </w:rPr>
        <w:tab/>
        <w:t>107</w:t>
      </w:r>
    </w:p>
    <w:p w14:paraId="14B1DD45" w14:textId="77777777" w:rsidR="00E2012A" w:rsidRDefault="00E2012A">
      <w:pPr>
        <w:pStyle w:val="Index1"/>
        <w:tabs>
          <w:tab w:val="right" w:leader="dot" w:pos="6830"/>
        </w:tabs>
        <w:rPr>
          <w:noProof/>
        </w:rPr>
      </w:pPr>
      <w:r>
        <w:rPr>
          <w:noProof/>
        </w:rPr>
        <w:t>Baptism was in St. Mary's Parish Church -or- in the Wesley-Methodist Chapel of the Wesleyan Methodist Church, Winterborne Whitchurch, County of Dorset, England (United Kingdom), Europe</w:t>
      </w:r>
      <w:r>
        <w:rPr>
          <w:noProof/>
        </w:rPr>
        <w:tab/>
        <w:t>464</w:t>
      </w:r>
    </w:p>
    <w:p w14:paraId="06824DC7" w14:textId="77777777" w:rsidR="00E2012A" w:rsidRDefault="00E2012A">
      <w:pPr>
        <w:pStyle w:val="Index1"/>
        <w:tabs>
          <w:tab w:val="right" w:leader="dot" w:pos="6830"/>
        </w:tabs>
        <w:rPr>
          <w:noProof/>
        </w:rPr>
      </w:pPr>
      <w:r>
        <w:rPr>
          <w:noProof/>
        </w:rPr>
        <w:t>Bar, Aube, Champagne-Ardenne, France (Medieval), Europe</w:t>
      </w:r>
      <w:r>
        <w:rPr>
          <w:noProof/>
        </w:rPr>
        <w:tab/>
        <w:t>178, 202</w:t>
      </w:r>
    </w:p>
    <w:p w14:paraId="4FEE7720" w14:textId="77777777" w:rsidR="00E2012A" w:rsidRDefault="00E2012A">
      <w:pPr>
        <w:pStyle w:val="Index1"/>
        <w:tabs>
          <w:tab w:val="right" w:leader="dot" w:pos="6830"/>
        </w:tabs>
        <w:rPr>
          <w:noProof/>
        </w:rPr>
      </w:pPr>
      <w:r>
        <w:rPr>
          <w:noProof/>
        </w:rPr>
        <w:t>Bar, Aube, Champagne-Ardenne, France, Frankrijk, Oost-Vlaanderen, Belgium, Europe</w:t>
      </w:r>
      <w:r>
        <w:rPr>
          <w:noProof/>
        </w:rPr>
        <w:tab/>
        <w:t>178, 202</w:t>
      </w:r>
    </w:p>
    <w:p w14:paraId="0A5CEA6F" w14:textId="77777777" w:rsidR="00E2012A" w:rsidRDefault="00E2012A">
      <w:pPr>
        <w:pStyle w:val="Index1"/>
        <w:tabs>
          <w:tab w:val="right" w:leader="dot" w:pos="6830"/>
        </w:tabs>
        <w:rPr>
          <w:noProof/>
        </w:rPr>
      </w:pPr>
      <w:r>
        <w:rPr>
          <w:noProof/>
        </w:rPr>
        <w:t>Barbados, Caribbean Islands (Americas)</w:t>
      </w:r>
      <w:r>
        <w:rPr>
          <w:noProof/>
        </w:rPr>
        <w:tab/>
        <w:t>345, 372</w:t>
      </w:r>
    </w:p>
    <w:p w14:paraId="299A55B4" w14:textId="77777777" w:rsidR="00E2012A" w:rsidRDefault="00E2012A">
      <w:pPr>
        <w:pStyle w:val="Index1"/>
        <w:tabs>
          <w:tab w:val="right" w:leader="dot" w:pos="6830"/>
        </w:tabs>
        <w:rPr>
          <w:noProof/>
        </w:rPr>
      </w:pPr>
      <w:r>
        <w:rPr>
          <w:noProof/>
        </w:rPr>
        <w:t>Barcelona, Catalonia, Spain, Europe</w:t>
      </w:r>
      <w:r>
        <w:rPr>
          <w:noProof/>
        </w:rPr>
        <w:tab/>
        <w:t>50, 203</w:t>
      </w:r>
    </w:p>
    <w:p w14:paraId="20D6A8C5" w14:textId="77777777" w:rsidR="00E2012A" w:rsidRDefault="00E2012A">
      <w:pPr>
        <w:pStyle w:val="Index1"/>
        <w:tabs>
          <w:tab w:val="right" w:leader="dot" w:pos="6830"/>
        </w:tabs>
        <w:rPr>
          <w:noProof/>
        </w:rPr>
      </w:pPr>
      <w:r>
        <w:rPr>
          <w:noProof/>
        </w:rPr>
        <w:t>Barfleur, Manche, Basse-Normandië, France (Medieval), Europe</w:t>
      </w:r>
      <w:r>
        <w:rPr>
          <w:noProof/>
        </w:rPr>
        <w:tab/>
        <w:t>76</w:t>
      </w:r>
    </w:p>
    <w:p w14:paraId="661540E4" w14:textId="77777777" w:rsidR="00E2012A" w:rsidRDefault="00E2012A">
      <w:pPr>
        <w:pStyle w:val="Index1"/>
        <w:tabs>
          <w:tab w:val="right" w:leader="dot" w:pos="6830"/>
        </w:tabs>
        <w:rPr>
          <w:noProof/>
        </w:rPr>
      </w:pPr>
      <w:r>
        <w:rPr>
          <w:noProof/>
        </w:rPr>
        <w:t>Barham, County of Kent, England (United Kingdom), Europe</w:t>
      </w:r>
      <w:r>
        <w:rPr>
          <w:noProof/>
        </w:rPr>
        <w:tab/>
        <w:t>518</w:t>
      </w:r>
    </w:p>
    <w:p w14:paraId="586754ED" w14:textId="77777777" w:rsidR="00E2012A" w:rsidRDefault="00E2012A">
      <w:pPr>
        <w:pStyle w:val="Index1"/>
        <w:tabs>
          <w:tab w:val="right" w:leader="dot" w:pos="6830"/>
        </w:tabs>
        <w:rPr>
          <w:noProof/>
        </w:rPr>
      </w:pPr>
      <w:r>
        <w:rPr>
          <w:noProof/>
        </w:rPr>
        <w:t>Bar-le-Duc, Argonne, Lorraine, France (Medieval), Europe</w:t>
      </w:r>
      <w:r>
        <w:rPr>
          <w:noProof/>
        </w:rPr>
        <w:tab/>
        <w:t>203</w:t>
      </w:r>
    </w:p>
    <w:p w14:paraId="0F31E9BC" w14:textId="77777777" w:rsidR="00E2012A" w:rsidRDefault="00E2012A">
      <w:pPr>
        <w:pStyle w:val="Index1"/>
        <w:tabs>
          <w:tab w:val="right" w:leader="dot" w:pos="6830"/>
        </w:tabs>
        <w:rPr>
          <w:noProof/>
        </w:rPr>
      </w:pPr>
      <w:r>
        <w:rPr>
          <w:noProof/>
        </w:rPr>
        <w:t>Barnet, Region of Greater London, England (Medieval), Europe</w:t>
      </w:r>
      <w:r>
        <w:rPr>
          <w:noProof/>
        </w:rPr>
        <w:tab/>
        <w:t>302</w:t>
      </w:r>
    </w:p>
    <w:p w14:paraId="08E0786A" w14:textId="77777777" w:rsidR="00E2012A" w:rsidRDefault="00E2012A">
      <w:pPr>
        <w:pStyle w:val="Index1"/>
        <w:tabs>
          <w:tab w:val="right" w:leader="dot" w:pos="6830"/>
        </w:tabs>
        <w:rPr>
          <w:noProof/>
        </w:rPr>
      </w:pPr>
      <w:r>
        <w:rPr>
          <w:noProof/>
        </w:rPr>
        <w:t>Barnstable, Colonial County of Barnstable, The Plymouth Colony (West of the Cape Cod Bay), British Colonial America (North America)</w:t>
      </w:r>
      <w:r>
        <w:rPr>
          <w:noProof/>
        </w:rPr>
        <w:tab/>
        <w:t>440</w:t>
      </w:r>
    </w:p>
    <w:p w14:paraId="267826F1" w14:textId="77777777" w:rsidR="00E2012A" w:rsidRDefault="00E2012A">
      <w:pPr>
        <w:pStyle w:val="Index1"/>
        <w:tabs>
          <w:tab w:val="right" w:leader="dot" w:pos="6830"/>
        </w:tabs>
        <w:rPr>
          <w:noProof/>
        </w:rPr>
      </w:pPr>
      <w:r>
        <w:rPr>
          <w:noProof/>
        </w:rPr>
        <w:t>Bar-Sur-Seine, Aube, Champagne-Ardenne, France (Medieval), Europe</w:t>
      </w:r>
      <w:r>
        <w:rPr>
          <w:noProof/>
        </w:rPr>
        <w:tab/>
        <w:t>193</w:t>
      </w:r>
    </w:p>
    <w:p w14:paraId="6A7ABA60" w14:textId="77777777" w:rsidR="00E2012A" w:rsidRDefault="00E2012A">
      <w:pPr>
        <w:pStyle w:val="Index1"/>
        <w:tabs>
          <w:tab w:val="right" w:leader="dot" w:pos="6830"/>
        </w:tabs>
        <w:rPr>
          <w:noProof/>
        </w:rPr>
      </w:pPr>
      <w:r>
        <w:rPr>
          <w:noProof/>
        </w:rPr>
        <w:t>Barthomley, Cheshire, England (Kingdom of Great Britain), Europe</w:t>
      </w:r>
      <w:r>
        <w:rPr>
          <w:noProof/>
        </w:rPr>
        <w:tab/>
        <w:t>426</w:t>
      </w:r>
    </w:p>
    <w:p w14:paraId="014CD204" w14:textId="77777777" w:rsidR="00E2012A" w:rsidRDefault="00E2012A">
      <w:pPr>
        <w:pStyle w:val="Index1"/>
        <w:tabs>
          <w:tab w:val="right" w:leader="dot" w:pos="6830"/>
        </w:tabs>
        <w:rPr>
          <w:noProof/>
        </w:rPr>
      </w:pPr>
      <w:r>
        <w:rPr>
          <w:noProof/>
        </w:rPr>
        <w:t>Bath and North East Somerset Unitary Authority, Newton Saint Loe, Somersetshire, England (Tudor), Europe</w:t>
      </w:r>
      <w:r>
        <w:rPr>
          <w:noProof/>
        </w:rPr>
        <w:tab/>
        <w:t>361, 383</w:t>
      </w:r>
    </w:p>
    <w:p w14:paraId="7B218E75" w14:textId="77777777" w:rsidR="00E2012A" w:rsidRDefault="00E2012A">
      <w:pPr>
        <w:pStyle w:val="Index1"/>
        <w:tabs>
          <w:tab w:val="right" w:leader="dot" w:pos="6830"/>
        </w:tabs>
        <w:rPr>
          <w:noProof/>
        </w:rPr>
      </w:pPr>
      <w:r>
        <w:rPr>
          <w:noProof/>
        </w:rPr>
        <w:t>Bath, Somerset County, England (United Kingdom), Europe</w:t>
      </w:r>
      <w:r>
        <w:rPr>
          <w:noProof/>
        </w:rPr>
        <w:tab/>
        <w:t>433, 442</w:t>
      </w:r>
    </w:p>
    <w:p w14:paraId="516328BF" w14:textId="77777777" w:rsidR="00E2012A" w:rsidRDefault="00E2012A">
      <w:pPr>
        <w:pStyle w:val="Index1"/>
        <w:tabs>
          <w:tab w:val="right" w:leader="dot" w:pos="6830"/>
        </w:tabs>
        <w:rPr>
          <w:noProof/>
        </w:rPr>
      </w:pPr>
      <w:r>
        <w:rPr>
          <w:noProof/>
        </w:rPr>
        <w:t>Bathavon, Somerset County, England (United Kingdom), Europe</w:t>
      </w:r>
      <w:r>
        <w:rPr>
          <w:noProof/>
        </w:rPr>
        <w:tab/>
        <w:t>468, 492</w:t>
      </w:r>
    </w:p>
    <w:p w14:paraId="641F11B5" w14:textId="77777777" w:rsidR="00E2012A" w:rsidRDefault="00E2012A">
      <w:pPr>
        <w:pStyle w:val="Index1"/>
        <w:tabs>
          <w:tab w:val="right" w:leader="dot" w:pos="6830"/>
        </w:tabs>
        <w:rPr>
          <w:noProof/>
        </w:rPr>
      </w:pPr>
      <w:r>
        <w:rPr>
          <w:noProof/>
        </w:rPr>
        <w:t>Bathford, Somerset County, England (United Kingdom), Europe</w:t>
      </w:r>
      <w:r>
        <w:rPr>
          <w:noProof/>
        </w:rPr>
        <w:tab/>
        <w:t>442, 443</w:t>
      </w:r>
    </w:p>
    <w:p w14:paraId="16F7434B" w14:textId="77777777" w:rsidR="00E2012A" w:rsidRDefault="00E2012A">
      <w:pPr>
        <w:pStyle w:val="Index1"/>
        <w:tabs>
          <w:tab w:val="right" w:leader="dot" w:pos="6830"/>
        </w:tabs>
        <w:rPr>
          <w:noProof/>
        </w:rPr>
      </w:pPr>
      <w:r>
        <w:rPr>
          <w:noProof/>
        </w:rPr>
        <w:t>Bathurst, Region of New South Wales, Australia, Oceania</w:t>
      </w:r>
      <w:r>
        <w:rPr>
          <w:noProof/>
        </w:rPr>
        <w:tab/>
        <w:t>495</w:t>
      </w:r>
    </w:p>
    <w:p w14:paraId="26DD555C" w14:textId="77777777" w:rsidR="00E2012A" w:rsidRDefault="00E2012A">
      <w:pPr>
        <w:pStyle w:val="Index1"/>
        <w:tabs>
          <w:tab w:val="right" w:leader="dot" w:pos="6830"/>
        </w:tabs>
        <w:rPr>
          <w:noProof/>
        </w:rPr>
      </w:pPr>
      <w:r>
        <w:rPr>
          <w:noProof/>
        </w:rPr>
        <w:t>Battersea, Region of Greater London, England (United Kingdom), Europe</w:t>
      </w:r>
      <w:r>
        <w:rPr>
          <w:noProof/>
        </w:rPr>
        <w:tab/>
        <w:t>486, 516</w:t>
      </w:r>
    </w:p>
    <w:p w14:paraId="14207E58" w14:textId="77777777" w:rsidR="00E2012A" w:rsidRDefault="00E2012A">
      <w:pPr>
        <w:pStyle w:val="Index1"/>
        <w:tabs>
          <w:tab w:val="right" w:leader="dot" w:pos="6830"/>
        </w:tabs>
        <w:rPr>
          <w:noProof/>
        </w:rPr>
      </w:pPr>
      <w:r>
        <w:rPr>
          <w:noProof/>
        </w:rPr>
        <w:t>Battle of Barnet, Region of Greater London, England (Medieval), Europe</w:t>
      </w:r>
      <w:r>
        <w:rPr>
          <w:noProof/>
        </w:rPr>
        <w:tab/>
        <w:t>271</w:t>
      </w:r>
    </w:p>
    <w:p w14:paraId="3D9BBA3B" w14:textId="77777777" w:rsidR="00E2012A" w:rsidRDefault="00E2012A">
      <w:pPr>
        <w:pStyle w:val="Index1"/>
        <w:tabs>
          <w:tab w:val="right" w:leader="dot" w:pos="6830"/>
        </w:tabs>
        <w:rPr>
          <w:noProof/>
        </w:rPr>
      </w:pPr>
      <w:r>
        <w:rPr>
          <w:noProof/>
        </w:rPr>
        <w:t>Battle of Boroughbridge, Boroughbridge, West Riding of Yorkshire, England (Medieval), Europe</w:t>
      </w:r>
      <w:r>
        <w:rPr>
          <w:noProof/>
        </w:rPr>
        <w:tab/>
        <w:t>230</w:t>
      </w:r>
    </w:p>
    <w:p w14:paraId="1A442F1F" w14:textId="77777777" w:rsidR="00E2012A" w:rsidRDefault="00E2012A">
      <w:pPr>
        <w:pStyle w:val="Index1"/>
        <w:tabs>
          <w:tab w:val="right" w:leader="dot" w:pos="6830"/>
        </w:tabs>
        <w:rPr>
          <w:noProof/>
        </w:rPr>
      </w:pPr>
      <w:r>
        <w:rPr>
          <w:noProof/>
        </w:rPr>
        <w:t>Battle of Evesham, Evesham, Worcestershire, England (Medieval), Europe</w:t>
      </w:r>
      <w:r>
        <w:rPr>
          <w:noProof/>
        </w:rPr>
        <w:tab/>
        <w:t>150, 182</w:t>
      </w:r>
    </w:p>
    <w:p w14:paraId="44D068E4" w14:textId="77777777" w:rsidR="00E2012A" w:rsidRDefault="00E2012A">
      <w:pPr>
        <w:pStyle w:val="Index1"/>
        <w:tabs>
          <w:tab w:val="right" w:leader="dot" w:pos="6830"/>
        </w:tabs>
        <w:rPr>
          <w:noProof/>
        </w:rPr>
      </w:pPr>
      <w:r>
        <w:rPr>
          <w:noProof/>
        </w:rPr>
        <w:t>Battle of Hastings, Hastings, Sussexshire, England (Medieval), Europe</w:t>
      </w:r>
      <w:r>
        <w:rPr>
          <w:noProof/>
        </w:rPr>
        <w:tab/>
        <w:t>58</w:t>
      </w:r>
    </w:p>
    <w:p w14:paraId="0A54C840" w14:textId="77777777" w:rsidR="00E2012A" w:rsidRDefault="00E2012A">
      <w:pPr>
        <w:pStyle w:val="Index1"/>
        <w:tabs>
          <w:tab w:val="right" w:leader="dot" w:pos="6830"/>
        </w:tabs>
        <w:rPr>
          <w:noProof/>
        </w:rPr>
      </w:pPr>
      <w:r>
        <w:rPr>
          <w:noProof/>
        </w:rPr>
        <w:t>Battle of Nisbet Moor, Scotland (Medieval), Europe</w:t>
      </w:r>
      <w:r>
        <w:rPr>
          <w:noProof/>
        </w:rPr>
        <w:tab/>
        <w:t>256</w:t>
      </w:r>
    </w:p>
    <w:p w14:paraId="7192F56C" w14:textId="77777777" w:rsidR="00E2012A" w:rsidRDefault="00E2012A">
      <w:pPr>
        <w:pStyle w:val="Index1"/>
        <w:tabs>
          <w:tab w:val="right" w:leader="dot" w:pos="6830"/>
        </w:tabs>
        <w:rPr>
          <w:noProof/>
        </w:rPr>
      </w:pPr>
      <w:r>
        <w:rPr>
          <w:noProof/>
        </w:rPr>
        <w:t>Battle of Pinkie, on the banks of the River Esk, near Musselburgh, Scotland, Scotland (Medieval), Europe</w:t>
      </w:r>
      <w:r>
        <w:rPr>
          <w:noProof/>
        </w:rPr>
        <w:tab/>
        <w:t>314</w:t>
      </w:r>
    </w:p>
    <w:p w14:paraId="2DDE1696" w14:textId="77777777" w:rsidR="00E2012A" w:rsidRDefault="00E2012A">
      <w:pPr>
        <w:pStyle w:val="Index1"/>
        <w:tabs>
          <w:tab w:val="right" w:leader="dot" w:pos="6830"/>
        </w:tabs>
        <w:rPr>
          <w:noProof/>
        </w:rPr>
      </w:pPr>
      <w:r>
        <w:rPr>
          <w:noProof/>
        </w:rPr>
        <w:t>Battle of Towton, Towton, West Riding of Yorkshire, England (Medieval), Europe</w:t>
      </w:r>
      <w:r>
        <w:rPr>
          <w:noProof/>
        </w:rPr>
        <w:tab/>
        <w:t>271</w:t>
      </w:r>
    </w:p>
    <w:p w14:paraId="3C155721" w14:textId="77777777" w:rsidR="00E2012A" w:rsidRDefault="00E2012A">
      <w:pPr>
        <w:pStyle w:val="Index1"/>
        <w:tabs>
          <w:tab w:val="right" w:leader="dot" w:pos="6830"/>
        </w:tabs>
        <w:rPr>
          <w:noProof/>
        </w:rPr>
      </w:pPr>
      <w:r>
        <w:rPr>
          <w:noProof/>
        </w:rPr>
        <w:t>Battle of Wakefield, West Riding of Yorkshire, County of Yorkshire, England (Medieval), Europe</w:t>
      </w:r>
      <w:r>
        <w:rPr>
          <w:noProof/>
        </w:rPr>
        <w:tab/>
        <w:t>263, 271, 284</w:t>
      </w:r>
    </w:p>
    <w:p w14:paraId="19BC5047" w14:textId="77777777" w:rsidR="00E2012A" w:rsidRDefault="00E2012A">
      <w:pPr>
        <w:pStyle w:val="Index1"/>
        <w:tabs>
          <w:tab w:val="right" w:leader="dot" w:pos="6830"/>
        </w:tabs>
        <w:rPr>
          <w:noProof/>
        </w:rPr>
      </w:pPr>
      <w:r>
        <w:rPr>
          <w:noProof/>
        </w:rPr>
        <w:t>Baunton and Stratton, Gloucester, Gloucestershire, England (United Kingdom), Europe</w:t>
      </w:r>
      <w:r>
        <w:rPr>
          <w:noProof/>
        </w:rPr>
        <w:tab/>
        <w:t>497, 556</w:t>
      </w:r>
    </w:p>
    <w:p w14:paraId="68606B9D" w14:textId="77777777" w:rsidR="00E2012A" w:rsidRDefault="00E2012A">
      <w:pPr>
        <w:pStyle w:val="Index1"/>
        <w:tabs>
          <w:tab w:val="right" w:leader="dot" w:pos="6830"/>
        </w:tabs>
        <w:rPr>
          <w:noProof/>
        </w:rPr>
      </w:pPr>
      <w:r>
        <w:rPr>
          <w:noProof/>
        </w:rPr>
        <w:t>Baunton Hill, Cirencester, Gloucestershire, England (United Kingdom), Europe</w:t>
      </w:r>
      <w:r>
        <w:rPr>
          <w:noProof/>
        </w:rPr>
        <w:tab/>
        <w:t>552</w:t>
      </w:r>
    </w:p>
    <w:p w14:paraId="560D4C3C" w14:textId="77777777" w:rsidR="00E2012A" w:rsidRDefault="00E2012A">
      <w:pPr>
        <w:pStyle w:val="Index1"/>
        <w:tabs>
          <w:tab w:val="right" w:leader="dot" w:pos="6830"/>
        </w:tabs>
        <w:rPr>
          <w:noProof/>
        </w:rPr>
      </w:pPr>
      <w:r>
        <w:rPr>
          <w:noProof/>
        </w:rPr>
        <w:t>Bayeux, Calvados, Basse-Normandië, France (Medieval), Europe</w:t>
      </w:r>
      <w:r>
        <w:rPr>
          <w:noProof/>
        </w:rPr>
        <w:tab/>
        <w:t>53</w:t>
      </w:r>
    </w:p>
    <w:p w14:paraId="573290B5" w14:textId="77777777" w:rsidR="00E2012A" w:rsidRDefault="00E2012A">
      <w:pPr>
        <w:pStyle w:val="Index1"/>
        <w:tabs>
          <w:tab w:val="right" w:leader="dot" w:pos="6830"/>
        </w:tabs>
        <w:rPr>
          <w:noProof/>
        </w:rPr>
      </w:pPr>
      <w:r>
        <w:rPr>
          <w:noProof/>
        </w:rPr>
        <w:t>Bayonne, Aquitaine, France (Medieval), Europe</w:t>
      </w:r>
      <w:r>
        <w:rPr>
          <w:noProof/>
        </w:rPr>
        <w:tab/>
        <w:t>148, 168, 193</w:t>
      </w:r>
    </w:p>
    <w:p w14:paraId="49E653B5" w14:textId="77777777" w:rsidR="00E2012A" w:rsidRDefault="00E2012A">
      <w:pPr>
        <w:pStyle w:val="Index1"/>
        <w:tabs>
          <w:tab w:val="right" w:leader="dot" w:pos="6830"/>
        </w:tabs>
        <w:rPr>
          <w:noProof/>
        </w:rPr>
      </w:pPr>
      <w:r>
        <w:rPr>
          <w:noProof/>
        </w:rPr>
        <w:t>Beaches, Bournemouth, County of Dorset, England (United Kingdom), Europe</w:t>
      </w:r>
      <w:r>
        <w:rPr>
          <w:noProof/>
        </w:rPr>
        <w:tab/>
        <w:t>531, 533</w:t>
      </w:r>
    </w:p>
    <w:p w14:paraId="24262C6F" w14:textId="77777777" w:rsidR="00E2012A" w:rsidRDefault="00E2012A">
      <w:pPr>
        <w:pStyle w:val="Index1"/>
        <w:tabs>
          <w:tab w:val="right" w:leader="dot" w:pos="6830"/>
        </w:tabs>
        <w:rPr>
          <w:noProof/>
        </w:rPr>
      </w:pPr>
      <w:r>
        <w:rPr>
          <w:noProof/>
        </w:rPr>
        <w:t>Beaudesert Castle, Beaudesert, Warwickshire, England (Medieval), Europe</w:t>
      </w:r>
      <w:r>
        <w:rPr>
          <w:noProof/>
        </w:rPr>
        <w:tab/>
        <w:t>154, 182, 184, 211, 212</w:t>
      </w:r>
    </w:p>
    <w:p w14:paraId="67836474" w14:textId="77777777" w:rsidR="00E2012A" w:rsidRDefault="00E2012A">
      <w:pPr>
        <w:pStyle w:val="Index1"/>
        <w:tabs>
          <w:tab w:val="right" w:leader="dot" w:pos="6830"/>
        </w:tabs>
        <w:rPr>
          <w:noProof/>
        </w:rPr>
      </w:pPr>
      <w:r>
        <w:rPr>
          <w:noProof/>
        </w:rPr>
        <w:t>Beaudesert Castle, Henley In Arden, Warwickshire, England (Medieval), Europe</w:t>
      </w:r>
      <w:r>
        <w:rPr>
          <w:noProof/>
        </w:rPr>
        <w:tab/>
        <w:t>213, 225</w:t>
      </w:r>
    </w:p>
    <w:p w14:paraId="36B1B6F1" w14:textId="77777777" w:rsidR="00E2012A" w:rsidRDefault="00E2012A">
      <w:pPr>
        <w:pStyle w:val="Index1"/>
        <w:tabs>
          <w:tab w:val="right" w:leader="dot" w:pos="6830"/>
        </w:tabs>
        <w:rPr>
          <w:noProof/>
        </w:rPr>
      </w:pPr>
      <w:r>
        <w:rPr>
          <w:noProof/>
        </w:rPr>
        <w:t>Beaudesert, Warwickshire, England (Medieval), Europe</w:t>
      </w:r>
      <w:r>
        <w:rPr>
          <w:noProof/>
        </w:rPr>
        <w:tab/>
        <w:t>182</w:t>
      </w:r>
    </w:p>
    <w:p w14:paraId="5AC41E9B" w14:textId="77777777" w:rsidR="00E2012A" w:rsidRDefault="00E2012A">
      <w:pPr>
        <w:pStyle w:val="Index1"/>
        <w:tabs>
          <w:tab w:val="right" w:leader="dot" w:pos="6830"/>
        </w:tabs>
        <w:rPr>
          <w:noProof/>
        </w:rPr>
      </w:pPr>
      <w:r>
        <w:rPr>
          <w:noProof/>
        </w:rPr>
        <w:t>Beaumont Palace, Oxford, Oxfordshire, England (Medieval), Europe</w:t>
      </w:r>
      <w:r>
        <w:rPr>
          <w:noProof/>
        </w:rPr>
        <w:tab/>
        <w:t>101, 102, 108, 121</w:t>
      </w:r>
    </w:p>
    <w:p w14:paraId="30D6FF18" w14:textId="77777777" w:rsidR="00E2012A" w:rsidRDefault="00E2012A">
      <w:pPr>
        <w:pStyle w:val="Index1"/>
        <w:tabs>
          <w:tab w:val="right" w:leader="dot" w:pos="6830"/>
        </w:tabs>
        <w:rPr>
          <w:noProof/>
        </w:rPr>
      </w:pPr>
      <w:r>
        <w:rPr>
          <w:noProof/>
        </w:rPr>
        <w:t>Bedford, Bedfordshire, England (Medieval), Europe</w:t>
      </w:r>
      <w:r>
        <w:rPr>
          <w:noProof/>
        </w:rPr>
        <w:tab/>
        <w:t>151, 152, 179</w:t>
      </w:r>
    </w:p>
    <w:p w14:paraId="43050CF1" w14:textId="77777777" w:rsidR="00E2012A" w:rsidRDefault="00E2012A">
      <w:pPr>
        <w:pStyle w:val="Index1"/>
        <w:tabs>
          <w:tab w:val="right" w:leader="dot" w:pos="6830"/>
        </w:tabs>
        <w:rPr>
          <w:noProof/>
        </w:rPr>
      </w:pPr>
      <w:r>
        <w:rPr>
          <w:noProof/>
        </w:rPr>
        <w:t>Bedhampton, Northhamptonshire, England (Tudor), Europe</w:t>
      </w:r>
      <w:r>
        <w:rPr>
          <w:noProof/>
        </w:rPr>
        <w:tab/>
        <w:t>323</w:t>
      </w:r>
    </w:p>
    <w:p w14:paraId="33CE4F7F" w14:textId="77777777" w:rsidR="00E2012A" w:rsidRDefault="00E2012A">
      <w:pPr>
        <w:pStyle w:val="Index1"/>
        <w:tabs>
          <w:tab w:val="right" w:leader="dot" w:pos="6830"/>
        </w:tabs>
        <w:rPr>
          <w:noProof/>
        </w:rPr>
      </w:pPr>
      <w:r>
        <w:rPr>
          <w:noProof/>
        </w:rPr>
        <w:t>Bellosguardo, Firenze, Toscana, Italy, Europe</w:t>
      </w:r>
      <w:r>
        <w:rPr>
          <w:noProof/>
        </w:rPr>
        <w:tab/>
        <w:t>484</w:t>
      </w:r>
    </w:p>
    <w:p w14:paraId="0CCC7BBA" w14:textId="77777777" w:rsidR="00E2012A" w:rsidRDefault="00E2012A">
      <w:pPr>
        <w:pStyle w:val="Index1"/>
        <w:tabs>
          <w:tab w:val="right" w:leader="dot" w:pos="6830"/>
        </w:tabs>
        <w:rPr>
          <w:noProof/>
        </w:rPr>
      </w:pPr>
      <w:r>
        <w:rPr>
          <w:noProof/>
        </w:rPr>
        <w:t>Belper, Derbyshire, England (United Kingdom), Europe</w:t>
      </w:r>
      <w:r>
        <w:rPr>
          <w:noProof/>
        </w:rPr>
        <w:tab/>
        <w:t>475, 504</w:t>
      </w:r>
    </w:p>
    <w:p w14:paraId="1BB35814" w14:textId="77777777" w:rsidR="00E2012A" w:rsidRDefault="00E2012A">
      <w:pPr>
        <w:pStyle w:val="Index1"/>
        <w:tabs>
          <w:tab w:val="right" w:leader="dot" w:pos="6830"/>
        </w:tabs>
        <w:rPr>
          <w:noProof/>
        </w:rPr>
      </w:pPr>
      <w:r>
        <w:rPr>
          <w:noProof/>
        </w:rPr>
        <w:t>Belsay Castle, Belsay, Northumberlandshire, England (Medieval), Europe</w:t>
      </w:r>
      <w:r>
        <w:rPr>
          <w:noProof/>
        </w:rPr>
        <w:tab/>
        <w:t>239</w:t>
      </w:r>
    </w:p>
    <w:p w14:paraId="4A46B202" w14:textId="77777777" w:rsidR="00E2012A" w:rsidRDefault="00E2012A">
      <w:pPr>
        <w:pStyle w:val="Index1"/>
        <w:tabs>
          <w:tab w:val="right" w:leader="dot" w:pos="6830"/>
        </w:tabs>
        <w:rPr>
          <w:noProof/>
        </w:rPr>
      </w:pPr>
      <w:r>
        <w:rPr>
          <w:noProof/>
        </w:rPr>
        <w:t>Belsay, Northumberlandshire, England (Medieval), Europe</w:t>
      </w:r>
      <w:r>
        <w:rPr>
          <w:noProof/>
        </w:rPr>
        <w:tab/>
        <w:t>224, 240</w:t>
      </w:r>
    </w:p>
    <w:p w14:paraId="1527E027" w14:textId="77777777" w:rsidR="00E2012A" w:rsidRDefault="00E2012A">
      <w:pPr>
        <w:pStyle w:val="Index1"/>
        <w:tabs>
          <w:tab w:val="right" w:leader="dot" w:pos="6830"/>
        </w:tabs>
        <w:rPr>
          <w:noProof/>
        </w:rPr>
      </w:pPr>
      <w:r>
        <w:rPr>
          <w:noProof/>
        </w:rPr>
        <w:t>Belvoir Castle, County of Leicestershire, England (Medieval), Europe</w:t>
      </w:r>
      <w:r>
        <w:rPr>
          <w:noProof/>
        </w:rPr>
        <w:tab/>
        <w:t>283</w:t>
      </w:r>
    </w:p>
    <w:p w14:paraId="35CF0173" w14:textId="77777777" w:rsidR="00E2012A" w:rsidRDefault="00E2012A">
      <w:pPr>
        <w:pStyle w:val="Index1"/>
        <w:tabs>
          <w:tab w:val="right" w:leader="dot" w:pos="6830"/>
        </w:tabs>
        <w:rPr>
          <w:noProof/>
        </w:rPr>
      </w:pPr>
      <w:r>
        <w:rPr>
          <w:noProof/>
        </w:rPr>
        <w:t>Belvoir, Rutlandshire, England (Medieval), Europe</w:t>
      </w:r>
      <w:r>
        <w:rPr>
          <w:noProof/>
        </w:rPr>
        <w:tab/>
        <w:t>79</w:t>
      </w:r>
    </w:p>
    <w:p w14:paraId="617764FA" w14:textId="77777777" w:rsidR="00E2012A" w:rsidRDefault="00E2012A">
      <w:pPr>
        <w:pStyle w:val="Index1"/>
        <w:tabs>
          <w:tab w:val="right" w:leader="dot" w:pos="6830"/>
        </w:tabs>
        <w:rPr>
          <w:noProof/>
        </w:rPr>
      </w:pPr>
      <w:r>
        <w:rPr>
          <w:noProof/>
        </w:rPr>
        <w:t>Bere Regis, County of Dorset, England (United Kingdom), Europe</w:t>
      </w:r>
      <w:r>
        <w:rPr>
          <w:noProof/>
        </w:rPr>
        <w:tab/>
        <w:t>414, 420, 421, 426, 428, 429, 430, 434, 435, 437, 438, 446, 447, 448, 449</w:t>
      </w:r>
    </w:p>
    <w:p w14:paraId="3C69C09C" w14:textId="77777777" w:rsidR="00E2012A" w:rsidRDefault="00E2012A">
      <w:pPr>
        <w:pStyle w:val="Index1"/>
        <w:tabs>
          <w:tab w:val="right" w:leader="dot" w:pos="6830"/>
        </w:tabs>
        <w:rPr>
          <w:noProof/>
        </w:rPr>
      </w:pPr>
      <w:r>
        <w:rPr>
          <w:noProof/>
        </w:rPr>
        <w:t>Bere Regis, Dorsetshire, England (Kingdom of Great Britain), Europe</w:t>
      </w:r>
      <w:r>
        <w:rPr>
          <w:noProof/>
        </w:rPr>
        <w:tab/>
        <w:t>414, 421, 426</w:t>
      </w:r>
    </w:p>
    <w:p w14:paraId="400EE8D4" w14:textId="77777777" w:rsidR="00E2012A" w:rsidRDefault="00E2012A">
      <w:pPr>
        <w:pStyle w:val="Index1"/>
        <w:tabs>
          <w:tab w:val="right" w:leader="dot" w:pos="6830"/>
        </w:tabs>
        <w:rPr>
          <w:noProof/>
        </w:rPr>
      </w:pPr>
      <w:r>
        <w:rPr>
          <w:noProof/>
        </w:rPr>
        <w:t>Berkeley Castle, Berkeley, Gloucestershire, England (Medieval), Europe</w:t>
      </w:r>
      <w:r>
        <w:rPr>
          <w:noProof/>
        </w:rPr>
        <w:tab/>
        <w:t>166, 192, 207</w:t>
      </w:r>
    </w:p>
    <w:p w14:paraId="1706E3C9" w14:textId="77777777" w:rsidR="00E2012A" w:rsidRDefault="00E2012A">
      <w:pPr>
        <w:pStyle w:val="Index1"/>
        <w:tabs>
          <w:tab w:val="right" w:leader="dot" w:pos="6830"/>
        </w:tabs>
        <w:rPr>
          <w:noProof/>
        </w:rPr>
      </w:pPr>
      <w:r>
        <w:rPr>
          <w:noProof/>
        </w:rPr>
        <w:t>Berkhamstead Castle, County of Hertfordshire, England (Tudor), Europe</w:t>
      </w:r>
      <w:r>
        <w:rPr>
          <w:noProof/>
        </w:rPr>
        <w:tab/>
        <w:t>251, 263, 285</w:t>
      </w:r>
    </w:p>
    <w:p w14:paraId="7E5D5688" w14:textId="77777777" w:rsidR="00E2012A" w:rsidRDefault="00E2012A">
      <w:pPr>
        <w:pStyle w:val="Index1"/>
        <w:tabs>
          <w:tab w:val="right" w:leader="dot" w:pos="6830"/>
        </w:tabs>
        <w:rPr>
          <w:noProof/>
        </w:rPr>
      </w:pPr>
      <w:r>
        <w:rPr>
          <w:noProof/>
        </w:rPr>
        <w:t>Berkshire, Whitley, Beaumont County, England (Medieval), Europe</w:t>
      </w:r>
      <w:r>
        <w:rPr>
          <w:noProof/>
        </w:rPr>
        <w:tab/>
        <w:t>238, 259</w:t>
      </w:r>
    </w:p>
    <w:p w14:paraId="5DCD884E" w14:textId="77777777" w:rsidR="00E2012A" w:rsidRDefault="00E2012A">
      <w:pPr>
        <w:pStyle w:val="Index1"/>
        <w:tabs>
          <w:tab w:val="right" w:leader="dot" w:pos="6830"/>
        </w:tabs>
        <w:rPr>
          <w:noProof/>
        </w:rPr>
      </w:pPr>
      <w:r>
        <w:rPr>
          <w:noProof/>
        </w:rPr>
        <w:t>Bermondsey Abbey in Bermondsey, Region of Greater London, England (Medieval), Europe</w:t>
      </w:r>
      <w:r>
        <w:rPr>
          <w:noProof/>
        </w:rPr>
        <w:tab/>
        <w:t>261</w:t>
      </w:r>
    </w:p>
    <w:p w14:paraId="30F2FD91" w14:textId="77777777" w:rsidR="00E2012A" w:rsidRDefault="00E2012A">
      <w:pPr>
        <w:pStyle w:val="Index1"/>
        <w:tabs>
          <w:tab w:val="right" w:leader="dot" w:pos="6830"/>
        </w:tabs>
        <w:rPr>
          <w:noProof/>
        </w:rPr>
      </w:pPr>
      <w:r>
        <w:rPr>
          <w:noProof/>
        </w:rPr>
        <w:t>Bermondsey, Region of Greater London, England (Medieval), Europe</w:t>
      </w:r>
      <w:r>
        <w:rPr>
          <w:noProof/>
        </w:rPr>
        <w:tab/>
        <w:t>100</w:t>
      </w:r>
    </w:p>
    <w:p w14:paraId="74F6665C" w14:textId="77777777" w:rsidR="00E2012A" w:rsidRDefault="00E2012A">
      <w:pPr>
        <w:pStyle w:val="Index1"/>
        <w:tabs>
          <w:tab w:val="right" w:leader="dot" w:pos="6830"/>
        </w:tabs>
        <w:rPr>
          <w:noProof/>
        </w:rPr>
      </w:pPr>
      <w:r>
        <w:rPr>
          <w:noProof/>
        </w:rPr>
        <w:t>Bermondsey, Region of Greater London, England (Tudor), Europe</w:t>
      </w:r>
      <w:r>
        <w:rPr>
          <w:noProof/>
        </w:rPr>
        <w:tab/>
        <w:t>275</w:t>
      </w:r>
    </w:p>
    <w:p w14:paraId="2BC1CA97" w14:textId="77777777" w:rsidR="00E2012A" w:rsidRDefault="00E2012A">
      <w:pPr>
        <w:pStyle w:val="Index1"/>
        <w:tabs>
          <w:tab w:val="right" w:leader="dot" w:pos="6830"/>
        </w:tabs>
        <w:rPr>
          <w:noProof/>
        </w:rPr>
      </w:pPr>
      <w:r>
        <w:rPr>
          <w:noProof/>
        </w:rPr>
        <w:t>Bermondsey, Region of Greater London, England (United Kingdom), Europe</w:t>
      </w:r>
      <w:r>
        <w:rPr>
          <w:noProof/>
        </w:rPr>
        <w:tab/>
        <w:t>532</w:t>
      </w:r>
    </w:p>
    <w:p w14:paraId="4485BD60" w14:textId="77777777" w:rsidR="00E2012A" w:rsidRDefault="00E2012A">
      <w:pPr>
        <w:pStyle w:val="Index1"/>
        <w:tabs>
          <w:tab w:val="right" w:leader="dot" w:pos="6830"/>
        </w:tabs>
        <w:rPr>
          <w:noProof/>
        </w:rPr>
      </w:pPr>
      <w:r>
        <w:rPr>
          <w:noProof/>
        </w:rPr>
        <w:t>Berwick-Upon-Tweed, Northumberlandshire, England (Medieval), Europe</w:t>
      </w:r>
      <w:r>
        <w:rPr>
          <w:noProof/>
        </w:rPr>
        <w:tab/>
        <w:t>245</w:t>
      </w:r>
    </w:p>
    <w:p w14:paraId="59BEE065" w14:textId="77777777" w:rsidR="00E2012A" w:rsidRDefault="00E2012A">
      <w:pPr>
        <w:pStyle w:val="Index1"/>
        <w:tabs>
          <w:tab w:val="right" w:leader="dot" w:pos="6830"/>
        </w:tabs>
        <w:rPr>
          <w:noProof/>
        </w:rPr>
      </w:pPr>
      <w:r>
        <w:rPr>
          <w:noProof/>
        </w:rPr>
        <w:t>Beverly Hills, Los Angeles County, California, United States (North America)</w:t>
      </w:r>
      <w:r>
        <w:rPr>
          <w:noProof/>
        </w:rPr>
        <w:tab/>
        <w:t>631</w:t>
      </w:r>
    </w:p>
    <w:p w14:paraId="0AB35857" w14:textId="77777777" w:rsidR="00E2012A" w:rsidRDefault="00E2012A">
      <w:pPr>
        <w:pStyle w:val="Index1"/>
        <w:tabs>
          <w:tab w:val="right" w:leader="dot" w:pos="6830"/>
        </w:tabs>
        <w:rPr>
          <w:noProof/>
        </w:rPr>
      </w:pPr>
      <w:r>
        <w:rPr>
          <w:noProof/>
        </w:rPr>
        <w:t>Bingham, Nottinghamshire, England (Tudor), Europe</w:t>
      </w:r>
      <w:r>
        <w:rPr>
          <w:noProof/>
        </w:rPr>
        <w:tab/>
        <w:t>361, 383</w:t>
      </w:r>
    </w:p>
    <w:p w14:paraId="1D50A653" w14:textId="77777777" w:rsidR="00E2012A" w:rsidRDefault="00E2012A">
      <w:pPr>
        <w:pStyle w:val="Index1"/>
        <w:tabs>
          <w:tab w:val="right" w:leader="dot" w:pos="6830"/>
        </w:tabs>
        <w:rPr>
          <w:noProof/>
        </w:rPr>
      </w:pPr>
      <w:r>
        <w:rPr>
          <w:noProof/>
        </w:rPr>
        <w:t>Bingham, Nottinghamshire, England (United Kingdom), Europe</w:t>
      </w:r>
      <w:r>
        <w:rPr>
          <w:noProof/>
        </w:rPr>
        <w:tab/>
        <w:t>383</w:t>
      </w:r>
    </w:p>
    <w:p w14:paraId="3A0971C7" w14:textId="77777777" w:rsidR="00E2012A" w:rsidRDefault="00E2012A">
      <w:pPr>
        <w:pStyle w:val="Index1"/>
        <w:tabs>
          <w:tab w:val="right" w:leader="dot" w:pos="6830"/>
        </w:tabs>
        <w:rPr>
          <w:noProof/>
        </w:rPr>
      </w:pPr>
      <w:r>
        <w:rPr>
          <w:noProof/>
        </w:rPr>
        <w:t>Blackfriars Road in Southwark, Region of Greater London, England (Tudor), Europe</w:t>
      </w:r>
      <w:r>
        <w:rPr>
          <w:noProof/>
        </w:rPr>
        <w:tab/>
        <w:t>322</w:t>
      </w:r>
    </w:p>
    <w:p w14:paraId="175EBEE7" w14:textId="77777777" w:rsidR="00E2012A" w:rsidRDefault="00E2012A">
      <w:pPr>
        <w:pStyle w:val="Index1"/>
        <w:tabs>
          <w:tab w:val="right" w:leader="dot" w:pos="6830"/>
        </w:tabs>
        <w:rPr>
          <w:noProof/>
        </w:rPr>
      </w:pPr>
      <w:r>
        <w:rPr>
          <w:noProof/>
        </w:rPr>
        <w:t>Blaen, Llyfni, Breconshire, Wales (MiddleAges part of Anglo-Saxon Britain), Europe</w:t>
      </w:r>
      <w:r>
        <w:rPr>
          <w:noProof/>
        </w:rPr>
        <w:tab/>
        <w:t>68</w:t>
      </w:r>
    </w:p>
    <w:p w14:paraId="28CE7511" w14:textId="77777777" w:rsidR="00E2012A" w:rsidRDefault="00E2012A">
      <w:pPr>
        <w:pStyle w:val="Index1"/>
        <w:tabs>
          <w:tab w:val="right" w:leader="dot" w:pos="6830"/>
        </w:tabs>
        <w:rPr>
          <w:noProof/>
        </w:rPr>
      </w:pPr>
      <w:r>
        <w:rPr>
          <w:noProof/>
        </w:rPr>
        <w:t>Blandford Camp, Blandford Forum, County of Dorset, England (United Kingdom), Europe</w:t>
      </w:r>
      <w:r>
        <w:rPr>
          <w:noProof/>
        </w:rPr>
        <w:tab/>
        <w:t>464, 485, 521</w:t>
      </w:r>
    </w:p>
    <w:p w14:paraId="136DDC27" w14:textId="77777777" w:rsidR="00E2012A" w:rsidRDefault="00E2012A">
      <w:pPr>
        <w:pStyle w:val="Index1"/>
        <w:tabs>
          <w:tab w:val="right" w:leader="dot" w:pos="6830"/>
        </w:tabs>
        <w:rPr>
          <w:noProof/>
        </w:rPr>
      </w:pPr>
      <w:r>
        <w:rPr>
          <w:noProof/>
        </w:rPr>
        <w:t>Blandford Forum, County of Dorset, England (United Kingdom), Europe</w:t>
      </w:r>
      <w:r>
        <w:rPr>
          <w:noProof/>
        </w:rPr>
        <w:tab/>
        <w:t>464, 486, 487, 488, 516, 518, 520, 521, 522, 525</w:t>
      </w:r>
    </w:p>
    <w:p w14:paraId="78A388E0" w14:textId="77777777" w:rsidR="00E2012A" w:rsidRDefault="00E2012A">
      <w:pPr>
        <w:pStyle w:val="Index1"/>
        <w:tabs>
          <w:tab w:val="right" w:leader="dot" w:pos="6830"/>
        </w:tabs>
        <w:rPr>
          <w:noProof/>
        </w:rPr>
      </w:pPr>
      <w:r>
        <w:rPr>
          <w:noProof/>
        </w:rPr>
        <w:t>Blatherwick, Northamptonshire, England (Tudor), Europe</w:t>
      </w:r>
      <w:r>
        <w:rPr>
          <w:noProof/>
        </w:rPr>
        <w:tab/>
        <w:t>323</w:t>
      </w:r>
    </w:p>
    <w:p w14:paraId="34C6E8DF" w14:textId="77777777" w:rsidR="00E2012A" w:rsidRDefault="00E2012A">
      <w:pPr>
        <w:pStyle w:val="Index1"/>
        <w:tabs>
          <w:tab w:val="right" w:leader="dot" w:pos="6830"/>
        </w:tabs>
        <w:rPr>
          <w:noProof/>
        </w:rPr>
      </w:pPr>
      <w:r>
        <w:rPr>
          <w:noProof/>
        </w:rPr>
        <w:t>Blean, Canterbury, County of Kent, England (Medieval), Europe</w:t>
      </w:r>
      <w:r>
        <w:rPr>
          <w:noProof/>
        </w:rPr>
        <w:tab/>
        <w:t>230</w:t>
      </w:r>
    </w:p>
    <w:p w14:paraId="4DE07147" w14:textId="77777777" w:rsidR="00E2012A" w:rsidRDefault="00E2012A">
      <w:pPr>
        <w:pStyle w:val="Index1"/>
        <w:tabs>
          <w:tab w:val="right" w:leader="dot" w:pos="6830"/>
        </w:tabs>
        <w:rPr>
          <w:noProof/>
        </w:rPr>
      </w:pPr>
      <w:r>
        <w:rPr>
          <w:noProof/>
        </w:rPr>
        <w:t>Blickling Hall, Blickling, Norfolk County, England (Tudor), Europe</w:t>
      </w:r>
      <w:r>
        <w:rPr>
          <w:noProof/>
        </w:rPr>
        <w:tab/>
        <w:t>318</w:t>
      </w:r>
    </w:p>
    <w:p w14:paraId="36668876" w14:textId="77777777" w:rsidR="00E2012A" w:rsidRDefault="00E2012A">
      <w:pPr>
        <w:pStyle w:val="Index1"/>
        <w:tabs>
          <w:tab w:val="right" w:leader="dot" w:pos="6830"/>
        </w:tabs>
        <w:rPr>
          <w:noProof/>
        </w:rPr>
      </w:pPr>
      <w:r>
        <w:rPr>
          <w:noProof/>
        </w:rPr>
        <w:t>Blois, Loir-et-Cher, Centre, France (Medieval), Europe</w:t>
      </w:r>
      <w:r>
        <w:rPr>
          <w:noProof/>
        </w:rPr>
        <w:tab/>
        <w:t>247</w:t>
      </w:r>
    </w:p>
    <w:p w14:paraId="168DDE47" w14:textId="77777777" w:rsidR="00E2012A" w:rsidRDefault="00E2012A">
      <w:pPr>
        <w:pStyle w:val="Index1"/>
        <w:tabs>
          <w:tab w:val="right" w:leader="dot" w:pos="6830"/>
        </w:tabs>
        <w:rPr>
          <w:noProof/>
        </w:rPr>
      </w:pPr>
      <w:r>
        <w:rPr>
          <w:noProof/>
        </w:rPr>
        <w:t>Bloomer, Chippewa County, Wisconsin, United States (North America)</w:t>
      </w:r>
      <w:r>
        <w:rPr>
          <w:noProof/>
        </w:rPr>
        <w:tab/>
        <w:t>684</w:t>
      </w:r>
    </w:p>
    <w:p w14:paraId="5B95013D" w14:textId="77777777" w:rsidR="00E2012A" w:rsidRDefault="00E2012A">
      <w:pPr>
        <w:pStyle w:val="Index1"/>
        <w:tabs>
          <w:tab w:val="right" w:leader="dot" w:pos="6830"/>
        </w:tabs>
        <w:rPr>
          <w:noProof/>
        </w:rPr>
      </w:pPr>
      <w:r>
        <w:rPr>
          <w:noProof/>
        </w:rPr>
        <w:t>Bloomington, Monroe County, Indiana, United States (North America)</w:t>
      </w:r>
      <w:r>
        <w:rPr>
          <w:noProof/>
        </w:rPr>
        <w:tab/>
        <w:t>641</w:t>
      </w:r>
    </w:p>
    <w:p w14:paraId="7E5D6AE1" w14:textId="77777777" w:rsidR="00E2012A" w:rsidRDefault="00E2012A">
      <w:pPr>
        <w:pStyle w:val="Index1"/>
        <w:tabs>
          <w:tab w:val="right" w:leader="dot" w:pos="6830"/>
        </w:tabs>
        <w:rPr>
          <w:noProof/>
        </w:rPr>
      </w:pPr>
      <w:r>
        <w:rPr>
          <w:noProof/>
        </w:rPr>
        <w:t>Blue Ridge Summit, Franklin County, Pennsylvania, United States (North America)</w:t>
      </w:r>
      <w:r>
        <w:rPr>
          <w:noProof/>
        </w:rPr>
        <w:tab/>
        <w:t>550</w:t>
      </w:r>
    </w:p>
    <w:p w14:paraId="60DA4541" w14:textId="77777777" w:rsidR="00E2012A" w:rsidRDefault="00E2012A">
      <w:pPr>
        <w:pStyle w:val="Index1"/>
        <w:tabs>
          <w:tab w:val="right" w:leader="dot" w:pos="6830"/>
        </w:tabs>
        <w:rPr>
          <w:noProof/>
        </w:rPr>
      </w:pPr>
      <w:r>
        <w:rPr>
          <w:noProof/>
        </w:rPr>
        <w:t>BMH Hanover, Hannoversche Landkreis, Niedersachsen, East and West Germany, Europe</w:t>
      </w:r>
      <w:r>
        <w:rPr>
          <w:noProof/>
        </w:rPr>
        <w:tab/>
        <w:t>572, 660</w:t>
      </w:r>
    </w:p>
    <w:p w14:paraId="309FB0D8" w14:textId="77777777" w:rsidR="00E2012A" w:rsidRDefault="00E2012A">
      <w:pPr>
        <w:pStyle w:val="Index1"/>
        <w:tabs>
          <w:tab w:val="right" w:leader="dot" w:pos="6830"/>
        </w:tabs>
        <w:rPr>
          <w:noProof/>
        </w:rPr>
      </w:pPr>
      <w:r>
        <w:rPr>
          <w:noProof/>
        </w:rPr>
        <w:t>Bocking, County of Essex, England (Tudor), Europe</w:t>
      </w:r>
      <w:r>
        <w:rPr>
          <w:noProof/>
        </w:rPr>
        <w:tab/>
        <w:t>390</w:t>
      </w:r>
    </w:p>
    <w:p w14:paraId="79502D53" w14:textId="77777777" w:rsidR="00E2012A" w:rsidRDefault="00E2012A">
      <w:pPr>
        <w:pStyle w:val="Index1"/>
        <w:tabs>
          <w:tab w:val="right" w:leader="dot" w:pos="6830"/>
        </w:tabs>
        <w:rPr>
          <w:noProof/>
        </w:rPr>
      </w:pPr>
      <w:r>
        <w:rPr>
          <w:noProof/>
        </w:rPr>
        <w:t>Bodenham, Herefordshire, England (Medieval), Europe</w:t>
      </w:r>
      <w:r>
        <w:rPr>
          <w:noProof/>
        </w:rPr>
        <w:tab/>
        <w:t>257</w:t>
      </w:r>
    </w:p>
    <w:p w14:paraId="13E7C7B6" w14:textId="77777777" w:rsidR="00E2012A" w:rsidRDefault="00E2012A">
      <w:pPr>
        <w:pStyle w:val="Index1"/>
        <w:tabs>
          <w:tab w:val="right" w:leader="dot" w:pos="6830"/>
        </w:tabs>
        <w:rPr>
          <w:noProof/>
        </w:rPr>
      </w:pPr>
      <w:r>
        <w:rPr>
          <w:noProof/>
        </w:rPr>
        <w:t>Bois de Boulogne, Paris, Île-de-France, France, Europe</w:t>
      </w:r>
      <w:r>
        <w:rPr>
          <w:noProof/>
        </w:rPr>
        <w:tab/>
        <w:t>550</w:t>
      </w:r>
    </w:p>
    <w:p w14:paraId="3DE53CA7" w14:textId="77777777" w:rsidR="00E2012A" w:rsidRDefault="00E2012A">
      <w:pPr>
        <w:pStyle w:val="Index1"/>
        <w:tabs>
          <w:tab w:val="right" w:leader="dot" w:pos="6830"/>
        </w:tabs>
        <w:rPr>
          <w:noProof/>
        </w:rPr>
      </w:pPr>
      <w:r>
        <w:rPr>
          <w:noProof/>
        </w:rPr>
        <w:t>Bolingbroke Castle, Old Bolingbroke, Lincolnshire, England (Medieval), Europe</w:t>
      </w:r>
      <w:r>
        <w:rPr>
          <w:noProof/>
        </w:rPr>
        <w:tab/>
        <w:t>234, 235, 249</w:t>
      </w:r>
    </w:p>
    <w:p w14:paraId="1E549A9A" w14:textId="77777777" w:rsidR="00E2012A" w:rsidRDefault="00E2012A">
      <w:pPr>
        <w:pStyle w:val="Index1"/>
        <w:tabs>
          <w:tab w:val="right" w:leader="dot" w:pos="6830"/>
        </w:tabs>
        <w:rPr>
          <w:noProof/>
        </w:rPr>
      </w:pPr>
      <w:r>
        <w:rPr>
          <w:noProof/>
        </w:rPr>
        <w:t>Bordeaux, Bayonne, Gascony, France (Medieval), Europe</w:t>
      </w:r>
      <w:r>
        <w:rPr>
          <w:noProof/>
        </w:rPr>
        <w:tab/>
        <w:t>165, 191</w:t>
      </w:r>
    </w:p>
    <w:p w14:paraId="2EBBC7CF" w14:textId="77777777" w:rsidR="00E2012A" w:rsidRDefault="00E2012A">
      <w:pPr>
        <w:pStyle w:val="Index1"/>
        <w:tabs>
          <w:tab w:val="right" w:leader="dot" w:pos="6830"/>
        </w:tabs>
        <w:rPr>
          <w:noProof/>
        </w:rPr>
      </w:pPr>
      <w:r>
        <w:rPr>
          <w:noProof/>
        </w:rPr>
        <w:t>Bordeaux, Gironde, Aquitaine, France (Medieval), Europe</w:t>
      </w:r>
      <w:r>
        <w:rPr>
          <w:noProof/>
        </w:rPr>
        <w:tab/>
        <w:t>86, 100, 102, 129, 148, 232</w:t>
      </w:r>
    </w:p>
    <w:p w14:paraId="74ED1D13" w14:textId="77777777" w:rsidR="00E2012A" w:rsidRDefault="00E2012A">
      <w:pPr>
        <w:pStyle w:val="Index1"/>
        <w:tabs>
          <w:tab w:val="right" w:leader="dot" w:pos="6830"/>
        </w:tabs>
        <w:rPr>
          <w:noProof/>
        </w:rPr>
      </w:pPr>
      <w:r>
        <w:rPr>
          <w:noProof/>
        </w:rPr>
        <w:t>Born at the Farleigh Hungerford Castle, Bath, Somersetshire, England (Medieval), Europe</w:t>
      </w:r>
      <w:r>
        <w:rPr>
          <w:noProof/>
        </w:rPr>
        <w:tab/>
        <w:t>278, 294</w:t>
      </w:r>
    </w:p>
    <w:p w14:paraId="478149AE" w14:textId="77777777" w:rsidR="00E2012A" w:rsidRDefault="00E2012A">
      <w:pPr>
        <w:pStyle w:val="Index1"/>
        <w:tabs>
          <w:tab w:val="right" w:leader="dot" w:pos="6830"/>
        </w:tabs>
        <w:rPr>
          <w:noProof/>
        </w:rPr>
      </w:pPr>
      <w:r>
        <w:rPr>
          <w:noProof/>
        </w:rPr>
        <w:t>Borough of Hackney, Region of Greater London, England (United Kingdom), Europe</w:t>
      </w:r>
      <w:r>
        <w:rPr>
          <w:noProof/>
        </w:rPr>
        <w:tab/>
        <w:t>540, 584</w:t>
      </w:r>
    </w:p>
    <w:p w14:paraId="45F461B7" w14:textId="77777777" w:rsidR="00E2012A" w:rsidRDefault="00E2012A">
      <w:pPr>
        <w:pStyle w:val="Index1"/>
        <w:tabs>
          <w:tab w:val="right" w:leader="dot" w:pos="6830"/>
        </w:tabs>
        <w:rPr>
          <w:noProof/>
        </w:rPr>
      </w:pPr>
      <w:r>
        <w:rPr>
          <w:noProof/>
        </w:rPr>
        <w:t>Borough of Lambeth, Region of Greater London, England (Kingdom of Great Britain), Europe</w:t>
      </w:r>
      <w:r>
        <w:rPr>
          <w:noProof/>
        </w:rPr>
        <w:tab/>
        <w:t>419, 423</w:t>
      </w:r>
    </w:p>
    <w:p w14:paraId="4B558A96" w14:textId="77777777" w:rsidR="00E2012A" w:rsidRDefault="00E2012A">
      <w:pPr>
        <w:pStyle w:val="Index1"/>
        <w:tabs>
          <w:tab w:val="right" w:leader="dot" w:pos="6830"/>
        </w:tabs>
        <w:rPr>
          <w:noProof/>
        </w:rPr>
      </w:pPr>
      <w:r>
        <w:rPr>
          <w:noProof/>
        </w:rPr>
        <w:t>Borough of Lambeth, Region of Greater London, England (Tudor), Europe</w:t>
      </w:r>
      <w:r>
        <w:rPr>
          <w:noProof/>
        </w:rPr>
        <w:tab/>
        <w:t>320, 321</w:t>
      </w:r>
    </w:p>
    <w:p w14:paraId="2BB285EB" w14:textId="77777777" w:rsidR="00E2012A" w:rsidRDefault="00E2012A">
      <w:pPr>
        <w:pStyle w:val="Index1"/>
        <w:tabs>
          <w:tab w:val="right" w:leader="dot" w:pos="6830"/>
        </w:tabs>
        <w:rPr>
          <w:noProof/>
        </w:rPr>
      </w:pPr>
      <w:r>
        <w:rPr>
          <w:noProof/>
        </w:rPr>
        <w:t>Borough of Lambeth, Region of Greater London, England (United Kingdom), Europe</w:t>
      </w:r>
      <w:r>
        <w:rPr>
          <w:noProof/>
        </w:rPr>
        <w:tab/>
        <w:t>591</w:t>
      </w:r>
    </w:p>
    <w:p w14:paraId="7AC851A6" w14:textId="77777777" w:rsidR="00E2012A" w:rsidRDefault="00E2012A">
      <w:pPr>
        <w:pStyle w:val="Index1"/>
        <w:tabs>
          <w:tab w:val="right" w:leader="dot" w:pos="6830"/>
        </w:tabs>
        <w:rPr>
          <w:noProof/>
        </w:rPr>
      </w:pPr>
      <w:r>
        <w:rPr>
          <w:noProof/>
        </w:rPr>
        <w:t>Borough of Richmond, Region of Greater London, England (Tudor), Europe</w:t>
      </w:r>
      <w:r>
        <w:rPr>
          <w:noProof/>
        </w:rPr>
        <w:tab/>
        <w:t>288, 316, 317, 318, 345, 372</w:t>
      </w:r>
    </w:p>
    <w:p w14:paraId="71F13FDE" w14:textId="77777777" w:rsidR="00E2012A" w:rsidRDefault="00E2012A">
      <w:pPr>
        <w:pStyle w:val="Index1"/>
        <w:tabs>
          <w:tab w:val="right" w:leader="dot" w:pos="6830"/>
        </w:tabs>
        <w:rPr>
          <w:noProof/>
        </w:rPr>
      </w:pPr>
      <w:r>
        <w:rPr>
          <w:noProof/>
        </w:rPr>
        <w:t>Boroughbridge, West Riding of Yorkshire, England (Medieval), Europe</w:t>
      </w:r>
      <w:r>
        <w:rPr>
          <w:noProof/>
        </w:rPr>
        <w:tab/>
        <w:t>207</w:t>
      </w:r>
    </w:p>
    <w:p w14:paraId="4F2C1D83" w14:textId="77777777" w:rsidR="00E2012A" w:rsidRDefault="00E2012A">
      <w:pPr>
        <w:pStyle w:val="Index1"/>
        <w:tabs>
          <w:tab w:val="right" w:leader="dot" w:pos="6830"/>
        </w:tabs>
        <w:rPr>
          <w:noProof/>
        </w:rPr>
      </w:pPr>
      <w:r>
        <w:rPr>
          <w:noProof/>
        </w:rPr>
        <w:t>Borre, Vestfold, Norway, Europe</w:t>
      </w:r>
      <w:r>
        <w:rPr>
          <w:noProof/>
        </w:rPr>
        <w:tab/>
        <w:t>20, 21</w:t>
      </w:r>
    </w:p>
    <w:p w14:paraId="6A74F9C9" w14:textId="77777777" w:rsidR="00E2012A" w:rsidRDefault="00E2012A">
      <w:pPr>
        <w:pStyle w:val="Index1"/>
        <w:tabs>
          <w:tab w:val="right" w:leader="dot" w:pos="6830"/>
        </w:tabs>
        <w:rPr>
          <w:noProof/>
        </w:rPr>
      </w:pPr>
      <w:r>
        <w:rPr>
          <w:noProof/>
        </w:rPr>
        <w:t>Borstal prison in Middlesex County, Region of Greater London, England (United Kingdom), Europe</w:t>
      </w:r>
      <w:r>
        <w:rPr>
          <w:noProof/>
        </w:rPr>
        <w:tab/>
        <w:t>530</w:t>
      </w:r>
    </w:p>
    <w:p w14:paraId="249F9400" w14:textId="77777777" w:rsidR="00E2012A" w:rsidRDefault="00E2012A">
      <w:pPr>
        <w:pStyle w:val="Index1"/>
        <w:tabs>
          <w:tab w:val="right" w:leader="dot" w:pos="6830"/>
        </w:tabs>
        <w:rPr>
          <w:noProof/>
        </w:rPr>
      </w:pPr>
      <w:r>
        <w:rPr>
          <w:noProof/>
        </w:rPr>
        <w:t>Boscombe (a part of Bournemouth) was moved from Hampshire to Dorset in 1974, Boscombe, County of Dorset, England (United Kingdom), Europe</w:t>
      </w:r>
      <w:r>
        <w:rPr>
          <w:noProof/>
        </w:rPr>
        <w:tab/>
        <w:t>535, 536</w:t>
      </w:r>
    </w:p>
    <w:p w14:paraId="18FD80C5" w14:textId="77777777" w:rsidR="00E2012A" w:rsidRDefault="00E2012A">
      <w:pPr>
        <w:pStyle w:val="Index1"/>
        <w:tabs>
          <w:tab w:val="right" w:leader="dot" w:pos="6830"/>
        </w:tabs>
        <w:rPr>
          <w:noProof/>
        </w:rPr>
      </w:pPr>
      <w:r>
        <w:rPr>
          <w:noProof/>
        </w:rPr>
        <w:t>Boscombe Hospital, Boscombe, County of Dorset, England (United Kingdom), Europe</w:t>
      </w:r>
      <w:r>
        <w:rPr>
          <w:noProof/>
        </w:rPr>
        <w:tab/>
        <w:t>535, 536, 566, 580, 654</w:t>
      </w:r>
    </w:p>
    <w:p w14:paraId="5041C4F4" w14:textId="77777777" w:rsidR="00E2012A" w:rsidRDefault="00E2012A">
      <w:pPr>
        <w:pStyle w:val="Index1"/>
        <w:tabs>
          <w:tab w:val="right" w:leader="dot" w:pos="6830"/>
        </w:tabs>
        <w:rPr>
          <w:noProof/>
        </w:rPr>
      </w:pPr>
      <w:r>
        <w:rPr>
          <w:noProof/>
        </w:rPr>
        <w:t>Boscombe, County of Dorset, England (United Kingdom), Europe</w:t>
      </w:r>
      <w:r>
        <w:rPr>
          <w:noProof/>
        </w:rPr>
        <w:tab/>
        <w:t>472, 497, 541, 557, 593</w:t>
      </w:r>
    </w:p>
    <w:p w14:paraId="062DB81C" w14:textId="77777777" w:rsidR="00E2012A" w:rsidRDefault="00E2012A">
      <w:pPr>
        <w:pStyle w:val="Index1"/>
        <w:tabs>
          <w:tab w:val="right" w:leader="dot" w:pos="6830"/>
        </w:tabs>
        <w:rPr>
          <w:noProof/>
        </w:rPr>
      </w:pPr>
      <w:r>
        <w:rPr>
          <w:noProof/>
        </w:rPr>
        <w:t>Boulogne, Hauts-de-Seine, Île-de-France, France (Medieval), Europe</w:t>
      </w:r>
      <w:r>
        <w:rPr>
          <w:noProof/>
        </w:rPr>
        <w:tab/>
        <w:t>54, 56</w:t>
      </w:r>
    </w:p>
    <w:p w14:paraId="22FCBA21" w14:textId="77777777" w:rsidR="00E2012A" w:rsidRDefault="00E2012A">
      <w:pPr>
        <w:pStyle w:val="Index1"/>
        <w:tabs>
          <w:tab w:val="right" w:leader="dot" w:pos="6830"/>
        </w:tabs>
        <w:rPr>
          <w:noProof/>
        </w:rPr>
      </w:pPr>
      <w:r>
        <w:rPr>
          <w:noProof/>
        </w:rPr>
        <w:t>Boulogne, Pas-de-Calais, Nord-Pas-de-Calais, France (Medieval), Europe</w:t>
      </w:r>
      <w:r>
        <w:rPr>
          <w:noProof/>
        </w:rPr>
        <w:tab/>
        <w:t>166, 192, 208</w:t>
      </w:r>
    </w:p>
    <w:p w14:paraId="547D410E" w14:textId="77777777" w:rsidR="00E2012A" w:rsidRDefault="00E2012A">
      <w:pPr>
        <w:pStyle w:val="Index1"/>
        <w:tabs>
          <w:tab w:val="right" w:leader="dot" w:pos="6830"/>
        </w:tabs>
        <w:rPr>
          <w:noProof/>
        </w:rPr>
      </w:pPr>
      <w:r>
        <w:rPr>
          <w:noProof/>
        </w:rPr>
        <w:t>Bourboucy, France (Medieval), Europe</w:t>
      </w:r>
      <w:r>
        <w:rPr>
          <w:noProof/>
        </w:rPr>
        <w:tab/>
        <w:t>54</w:t>
      </w:r>
    </w:p>
    <w:p w14:paraId="64359159" w14:textId="77777777" w:rsidR="00E2012A" w:rsidRDefault="00E2012A">
      <w:pPr>
        <w:pStyle w:val="Index1"/>
        <w:tabs>
          <w:tab w:val="right" w:leader="dot" w:pos="6830"/>
        </w:tabs>
        <w:rPr>
          <w:noProof/>
        </w:rPr>
      </w:pPr>
      <w:r>
        <w:rPr>
          <w:noProof/>
        </w:rPr>
        <w:t>Bourdeaux, Rhône-Alpes, France (Medieval), Europe</w:t>
      </w:r>
      <w:r>
        <w:rPr>
          <w:noProof/>
        </w:rPr>
        <w:tab/>
        <w:t>147</w:t>
      </w:r>
    </w:p>
    <w:p w14:paraId="7615E64F" w14:textId="77777777" w:rsidR="00E2012A" w:rsidRDefault="00E2012A">
      <w:pPr>
        <w:pStyle w:val="Index1"/>
        <w:tabs>
          <w:tab w:val="right" w:leader="dot" w:pos="6830"/>
        </w:tabs>
        <w:rPr>
          <w:noProof/>
        </w:rPr>
      </w:pPr>
      <w:r>
        <w:rPr>
          <w:noProof/>
        </w:rPr>
        <w:t>Bournemouth Hospital, Bournemouth, County of Dorset, England (United Kingdom), Europe</w:t>
      </w:r>
      <w:r>
        <w:rPr>
          <w:noProof/>
        </w:rPr>
        <w:tab/>
        <w:t>498, 532, 557</w:t>
      </w:r>
    </w:p>
    <w:p w14:paraId="413162E1" w14:textId="77777777" w:rsidR="00E2012A" w:rsidRDefault="00E2012A">
      <w:pPr>
        <w:pStyle w:val="Index1"/>
        <w:tabs>
          <w:tab w:val="right" w:leader="dot" w:pos="6830"/>
        </w:tabs>
        <w:rPr>
          <w:noProof/>
        </w:rPr>
      </w:pPr>
      <w:r>
        <w:rPr>
          <w:noProof/>
        </w:rPr>
        <w:t>Bournemouth, County of Dorset, England (United Kingdom), Europe</w:t>
      </w:r>
      <w:r>
        <w:rPr>
          <w:noProof/>
        </w:rPr>
        <w:tab/>
        <w:t>497, 498, 499, 507, 531, 534, 535, 536, 539, 541, 546, 547, 556, 557, 558, 568, 569, 574, 575, 580, 581, 583, 589, 593, 594, 609, 655, 657, 662, 663</w:t>
      </w:r>
    </w:p>
    <w:p w14:paraId="1EAB2715" w14:textId="77777777" w:rsidR="00E2012A" w:rsidRDefault="00E2012A">
      <w:pPr>
        <w:pStyle w:val="Index1"/>
        <w:tabs>
          <w:tab w:val="right" w:leader="dot" w:pos="6830"/>
        </w:tabs>
        <w:rPr>
          <w:noProof/>
        </w:rPr>
      </w:pPr>
      <w:r>
        <w:rPr>
          <w:noProof/>
        </w:rPr>
        <w:t>Bovina, Outagamie County, Wisconsin, United States (North America)</w:t>
      </w:r>
      <w:r>
        <w:rPr>
          <w:noProof/>
        </w:rPr>
        <w:tab/>
        <w:t>646</w:t>
      </w:r>
    </w:p>
    <w:p w14:paraId="27072633" w14:textId="77777777" w:rsidR="00E2012A" w:rsidRDefault="00E2012A">
      <w:pPr>
        <w:pStyle w:val="Index1"/>
        <w:tabs>
          <w:tab w:val="right" w:leader="dot" w:pos="6830"/>
        </w:tabs>
        <w:rPr>
          <w:noProof/>
        </w:rPr>
      </w:pPr>
      <w:r>
        <w:rPr>
          <w:noProof/>
        </w:rPr>
        <w:t>Bowleaze Cove, Weymouth, County of Dorset, England (United Kingdom), Europe</w:t>
      </w:r>
      <w:r>
        <w:rPr>
          <w:noProof/>
        </w:rPr>
        <w:tab/>
        <w:t>451, 468</w:t>
      </w:r>
    </w:p>
    <w:p w14:paraId="585136A3" w14:textId="77777777" w:rsidR="00E2012A" w:rsidRDefault="00E2012A">
      <w:pPr>
        <w:pStyle w:val="Index1"/>
        <w:tabs>
          <w:tab w:val="right" w:leader="dot" w:pos="6830"/>
        </w:tabs>
        <w:rPr>
          <w:noProof/>
        </w:rPr>
      </w:pPr>
      <w:r>
        <w:rPr>
          <w:noProof/>
        </w:rPr>
        <w:t>Brabant, Antwerpen, Brabant, Belgium, Europe</w:t>
      </w:r>
      <w:r>
        <w:rPr>
          <w:noProof/>
        </w:rPr>
        <w:tab/>
        <w:t>204</w:t>
      </w:r>
    </w:p>
    <w:p w14:paraId="3EA9E953" w14:textId="77777777" w:rsidR="00E2012A" w:rsidRDefault="00E2012A">
      <w:pPr>
        <w:pStyle w:val="Index1"/>
        <w:tabs>
          <w:tab w:val="right" w:leader="dot" w:pos="6830"/>
        </w:tabs>
        <w:rPr>
          <w:noProof/>
        </w:rPr>
      </w:pPr>
      <w:r>
        <w:rPr>
          <w:noProof/>
        </w:rPr>
        <w:t>Brabant, Belgium, Europe</w:t>
      </w:r>
      <w:r>
        <w:rPr>
          <w:noProof/>
        </w:rPr>
        <w:tab/>
        <w:t>206</w:t>
      </w:r>
    </w:p>
    <w:p w14:paraId="1768F464" w14:textId="77777777" w:rsidR="00E2012A" w:rsidRDefault="00E2012A">
      <w:pPr>
        <w:pStyle w:val="Index1"/>
        <w:tabs>
          <w:tab w:val="right" w:leader="dot" w:pos="6830"/>
        </w:tabs>
        <w:rPr>
          <w:noProof/>
        </w:rPr>
      </w:pPr>
      <w:r>
        <w:rPr>
          <w:noProof/>
        </w:rPr>
        <w:t>Brabant, Brussels, Bruxelles-Capitale, Belgium, Europe</w:t>
      </w:r>
      <w:r>
        <w:rPr>
          <w:noProof/>
        </w:rPr>
        <w:tab/>
        <w:t>206</w:t>
      </w:r>
    </w:p>
    <w:p w14:paraId="30744EA3" w14:textId="77777777" w:rsidR="00E2012A" w:rsidRDefault="00E2012A">
      <w:pPr>
        <w:pStyle w:val="Index1"/>
        <w:tabs>
          <w:tab w:val="right" w:leader="dot" w:pos="6830"/>
        </w:tabs>
        <w:rPr>
          <w:noProof/>
        </w:rPr>
      </w:pPr>
      <w:r>
        <w:rPr>
          <w:noProof/>
        </w:rPr>
        <w:t>Brabant, Meuse, Lorraine, France (Medieval), Europe</w:t>
      </w:r>
      <w:r>
        <w:rPr>
          <w:noProof/>
        </w:rPr>
        <w:tab/>
        <w:t>161</w:t>
      </w:r>
    </w:p>
    <w:p w14:paraId="78F9806E" w14:textId="77777777" w:rsidR="00E2012A" w:rsidRDefault="00E2012A">
      <w:pPr>
        <w:pStyle w:val="Index1"/>
        <w:tabs>
          <w:tab w:val="right" w:leader="dot" w:pos="6830"/>
        </w:tabs>
        <w:rPr>
          <w:noProof/>
        </w:rPr>
      </w:pPr>
      <w:r>
        <w:rPr>
          <w:noProof/>
        </w:rPr>
        <w:t>Brackley, Northamptonshire, England (Medieval), Europe</w:t>
      </w:r>
      <w:r>
        <w:rPr>
          <w:noProof/>
        </w:rPr>
        <w:tab/>
        <w:t>141</w:t>
      </w:r>
    </w:p>
    <w:p w14:paraId="16C0E52A" w14:textId="77777777" w:rsidR="00E2012A" w:rsidRDefault="00E2012A">
      <w:pPr>
        <w:pStyle w:val="Index1"/>
        <w:tabs>
          <w:tab w:val="right" w:leader="dot" w:pos="6830"/>
        </w:tabs>
        <w:rPr>
          <w:noProof/>
        </w:rPr>
      </w:pPr>
      <w:r>
        <w:rPr>
          <w:noProof/>
        </w:rPr>
        <w:t>Bradford, West Riding of Yorkshire, England (United Kingdom), Europe</w:t>
      </w:r>
      <w:r>
        <w:rPr>
          <w:noProof/>
        </w:rPr>
        <w:tab/>
        <w:t>630</w:t>
      </w:r>
    </w:p>
    <w:p w14:paraId="012430A3" w14:textId="77777777" w:rsidR="00E2012A" w:rsidRDefault="00E2012A">
      <w:pPr>
        <w:pStyle w:val="Index1"/>
        <w:tabs>
          <w:tab w:val="right" w:leader="dot" w:pos="6830"/>
        </w:tabs>
        <w:rPr>
          <w:noProof/>
        </w:rPr>
      </w:pPr>
      <w:r>
        <w:rPr>
          <w:noProof/>
        </w:rPr>
        <w:t>Bradpole, County of Dorset, England (United Kingdom), Europe</w:t>
      </w:r>
      <w:r>
        <w:rPr>
          <w:noProof/>
        </w:rPr>
        <w:tab/>
        <w:t>435</w:t>
      </w:r>
    </w:p>
    <w:p w14:paraId="646A8F6A" w14:textId="77777777" w:rsidR="00E2012A" w:rsidRDefault="00E2012A">
      <w:pPr>
        <w:pStyle w:val="Index1"/>
        <w:tabs>
          <w:tab w:val="right" w:leader="dot" w:pos="6830"/>
        </w:tabs>
        <w:rPr>
          <w:noProof/>
        </w:rPr>
      </w:pPr>
      <w:r>
        <w:rPr>
          <w:noProof/>
        </w:rPr>
        <w:t>Bradwell On Sea, Essexshire, England (Medieval), Europe</w:t>
      </w:r>
      <w:r>
        <w:rPr>
          <w:noProof/>
        </w:rPr>
        <w:tab/>
        <w:t>212</w:t>
      </w:r>
    </w:p>
    <w:p w14:paraId="670CCA2C" w14:textId="77777777" w:rsidR="00E2012A" w:rsidRDefault="00E2012A">
      <w:pPr>
        <w:pStyle w:val="Index1"/>
        <w:tabs>
          <w:tab w:val="right" w:leader="dot" w:pos="6830"/>
        </w:tabs>
        <w:rPr>
          <w:noProof/>
        </w:rPr>
      </w:pPr>
      <w:r>
        <w:rPr>
          <w:noProof/>
        </w:rPr>
        <w:t>Braffield, Lancestershire, England (Tudor), Europe</w:t>
      </w:r>
      <w:r>
        <w:rPr>
          <w:noProof/>
        </w:rPr>
        <w:tab/>
        <w:t>347, 359</w:t>
      </w:r>
    </w:p>
    <w:p w14:paraId="70B4D82B" w14:textId="77777777" w:rsidR="00E2012A" w:rsidRDefault="00E2012A">
      <w:pPr>
        <w:pStyle w:val="Index1"/>
        <w:tabs>
          <w:tab w:val="right" w:leader="dot" w:pos="6830"/>
        </w:tabs>
        <w:rPr>
          <w:noProof/>
        </w:rPr>
      </w:pPr>
      <w:r>
        <w:rPr>
          <w:noProof/>
        </w:rPr>
        <w:t>Braunschweig, Niedersachsen, Germanic Holy Roman Empire, Europe</w:t>
      </w:r>
      <w:r>
        <w:rPr>
          <w:noProof/>
        </w:rPr>
        <w:tab/>
        <w:t>83</w:t>
      </w:r>
    </w:p>
    <w:p w14:paraId="64D5CFD2" w14:textId="77777777" w:rsidR="00E2012A" w:rsidRDefault="00E2012A">
      <w:pPr>
        <w:pStyle w:val="Index1"/>
        <w:tabs>
          <w:tab w:val="right" w:leader="dot" w:pos="6830"/>
        </w:tabs>
        <w:rPr>
          <w:noProof/>
        </w:rPr>
      </w:pPr>
      <w:r>
        <w:rPr>
          <w:noProof/>
        </w:rPr>
        <w:t>Bretagne, Indre-et-Loire, Centre, France (Medieval), Europe</w:t>
      </w:r>
      <w:r>
        <w:rPr>
          <w:noProof/>
        </w:rPr>
        <w:tab/>
        <w:t>44, 50, 69, 84, 148</w:t>
      </w:r>
    </w:p>
    <w:p w14:paraId="7992A232" w14:textId="77777777" w:rsidR="00E2012A" w:rsidRDefault="00E2012A">
      <w:pPr>
        <w:pStyle w:val="Index1"/>
        <w:tabs>
          <w:tab w:val="right" w:leader="dot" w:pos="6830"/>
        </w:tabs>
        <w:rPr>
          <w:noProof/>
        </w:rPr>
      </w:pPr>
      <w:r>
        <w:rPr>
          <w:noProof/>
        </w:rPr>
        <w:t>Breton, Brazeau, Alberta, Canada (North America)</w:t>
      </w:r>
      <w:r>
        <w:rPr>
          <w:noProof/>
        </w:rPr>
        <w:tab/>
        <w:t>488, 518</w:t>
      </w:r>
    </w:p>
    <w:p w14:paraId="0965627C" w14:textId="77777777" w:rsidR="00E2012A" w:rsidRDefault="00E2012A">
      <w:pPr>
        <w:pStyle w:val="Index1"/>
        <w:tabs>
          <w:tab w:val="right" w:leader="dot" w:pos="6830"/>
        </w:tabs>
        <w:rPr>
          <w:noProof/>
        </w:rPr>
      </w:pPr>
      <w:r>
        <w:rPr>
          <w:noProof/>
        </w:rPr>
        <w:t>Bridgeport, County of Dorset, England (United Kingdom), Europe</w:t>
      </w:r>
      <w:r>
        <w:rPr>
          <w:noProof/>
        </w:rPr>
        <w:tab/>
        <w:t>449</w:t>
      </w:r>
    </w:p>
    <w:p w14:paraId="117FEE84" w14:textId="77777777" w:rsidR="00E2012A" w:rsidRDefault="00E2012A">
      <w:pPr>
        <w:pStyle w:val="Index1"/>
        <w:tabs>
          <w:tab w:val="right" w:leader="dot" w:pos="6830"/>
        </w:tabs>
        <w:rPr>
          <w:noProof/>
        </w:rPr>
      </w:pPr>
      <w:r>
        <w:rPr>
          <w:noProof/>
        </w:rPr>
        <w:t>Bridport, County of Dorset, England (United Kingdom), Europe</w:t>
      </w:r>
      <w:r>
        <w:rPr>
          <w:noProof/>
        </w:rPr>
        <w:tab/>
        <w:t>449, 452, 472, 473, 503</w:t>
      </w:r>
    </w:p>
    <w:p w14:paraId="73EDEBA8" w14:textId="77777777" w:rsidR="00E2012A" w:rsidRDefault="00E2012A">
      <w:pPr>
        <w:pStyle w:val="Index1"/>
        <w:tabs>
          <w:tab w:val="right" w:leader="dot" w:pos="6830"/>
        </w:tabs>
        <w:rPr>
          <w:noProof/>
        </w:rPr>
      </w:pPr>
      <w:r>
        <w:rPr>
          <w:noProof/>
        </w:rPr>
        <w:t>Bridstow, Herefordshire, England (United Kingdom), Europe</w:t>
      </w:r>
      <w:r>
        <w:rPr>
          <w:noProof/>
        </w:rPr>
        <w:tab/>
        <w:t>552</w:t>
      </w:r>
    </w:p>
    <w:p w14:paraId="09768498" w14:textId="77777777" w:rsidR="00E2012A" w:rsidRDefault="00E2012A">
      <w:pPr>
        <w:pStyle w:val="Index1"/>
        <w:tabs>
          <w:tab w:val="right" w:leader="dot" w:pos="6830"/>
        </w:tabs>
        <w:rPr>
          <w:noProof/>
        </w:rPr>
      </w:pPr>
      <w:r>
        <w:rPr>
          <w:noProof/>
        </w:rPr>
        <w:t>Brighton, County of Sussex, England (United Kingdom), Europe</w:t>
      </w:r>
      <w:r>
        <w:rPr>
          <w:noProof/>
        </w:rPr>
        <w:tab/>
        <w:t>512, 521</w:t>
      </w:r>
    </w:p>
    <w:p w14:paraId="22C978BD" w14:textId="77777777" w:rsidR="00E2012A" w:rsidRDefault="00E2012A">
      <w:pPr>
        <w:pStyle w:val="Index1"/>
        <w:tabs>
          <w:tab w:val="right" w:leader="dot" w:pos="6830"/>
        </w:tabs>
        <w:rPr>
          <w:noProof/>
        </w:rPr>
      </w:pPr>
      <w:r>
        <w:rPr>
          <w:noProof/>
        </w:rPr>
        <w:t>Brionne, Haute-Normandië, France (Medieval), Europe</w:t>
      </w:r>
      <w:r>
        <w:rPr>
          <w:noProof/>
        </w:rPr>
        <w:tab/>
        <w:t>37, 41</w:t>
      </w:r>
    </w:p>
    <w:p w14:paraId="2629A302" w14:textId="77777777" w:rsidR="00E2012A" w:rsidRDefault="00E2012A">
      <w:pPr>
        <w:pStyle w:val="Index1"/>
        <w:tabs>
          <w:tab w:val="right" w:leader="dot" w:pos="6830"/>
        </w:tabs>
        <w:rPr>
          <w:noProof/>
        </w:rPr>
      </w:pPr>
      <w:r>
        <w:rPr>
          <w:noProof/>
        </w:rPr>
        <w:t>Brisbane, Region of Queensland, Australia, Oceania</w:t>
      </w:r>
      <w:r>
        <w:rPr>
          <w:noProof/>
        </w:rPr>
        <w:tab/>
        <w:t>566, 606, 607</w:t>
      </w:r>
    </w:p>
    <w:p w14:paraId="265F4DFB" w14:textId="77777777" w:rsidR="00E2012A" w:rsidRDefault="00E2012A">
      <w:pPr>
        <w:pStyle w:val="Index1"/>
        <w:tabs>
          <w:tab w:val="right" w:leader="dot" w:pos="6830"/>
        </w:tabs>
        <w:rPr>
          <w:noProof/>
        </w:rPr>
      </w:pPr>
      <w:r>
        <w:rPr>
          <w:noProof/>
        </w:rPr>
        <w:t>Bristol, Bristol County, England (Tudor), Europe</w:t>
      </w:r>
      <w:r>
        <w:rPr>
          <w:noProof/>
        </w:rPr>
        <w:tab/>
        <w:t>360</w:t>
      </w:r>
    </w:p>
    <w:p w14:paraId="313F7040" w14:textId="77777777" w:rsidR="00E2012A" w:rsidRDefault="00E2012A">
      <w:pPr>
        <w:pStyle w:val="Index1"/>
        <w:tabs>
          <w:tab w:val="right" w:leader="dot" w:pos="6830"/>
        </w:tabs>
        <w:rPr>
          <w:noProof/>
        </w:rPr>
      </w:pPr>
      <w:r>
        <w:rPr>
          <w:noProof/>
        </w:rPr>
        <w:t>British Army Recruitment Office, 244 Holdenhurst Road, Bournemouth, County of Dorset, England (United Kingdom), Europe</w:t>
      </w:r>
      <w:r>
        <w:rPr>
          <w:noProof/>
        </w:rPr>
        <w:tab/>
        <w:t>571, 658</w:t>
      </w:r>
    </w:p>
    <w:p w14:paraId="69C20776" w14:textId="77777777" w:rsidR="00E2012A" w:rsidRDefault="00E2012A">
      <w:pPr>
        <w:pStyle w:val="Index1"/>
        <w:tabs>
          <w:tab w:val="right" w:leader="dot" w:pos="6830"/>
        </w:tabs>
        <w:rPr>
          <w:noProof/>
        </w:rPr>
      </w:pPr>
      <w:r>
        <w:rPr>
          <w:noProof/>
        </w:rPr>
        <w:t>Britt, Hancock County, Iowa, United States (North America)</w:t>
      </w:r>
      <w:r>
        <w:rPr>
          <w:noProof/>
        </w:rPr>
        <w:tab/>
        <w:t>613</w:t>
      </w:r>
    </w:p>
    <w:p w14:paraId="53A52D42" w14:textId="77777777" w:rsidR="00E2012A" w:rsidRDefault="00E2012A">
      <w:pPr>
        <w:pStyle w:val="Index1"/>
        <w:tabs>
          <w:tab w:val="right" w:leader="dot" w:pos="6830"/>
        </w:tabs>
        <w:rPr>
          <w:noProof/>
        </w:rPr>
      </w:pPr>
      <w:r>
        <w:rPr>
          <w:noProof/>
        </w:rPr>
        <w:t>Brixton Deverill, Wiltshire, England (Kingdom of Great Britain), Europe</w:t>
      </w:r>
      <w:r>
        <w:rPr>
          <w:noProof/>
        </w:rPr>
        <w:tab/>
        <w:t>402, 408</w:t>
      </w:r>
    </w:p>
    <w:p w14:paraId="02C60C54" w14:textId="77777777" w:rsidR="00E2012A" w:rsidRDefault="00E2012A">
      <w:pPr>
        <w:pStyle w:val="Index1"/>
        <w:tabs>
          <w:tab w:val="right" w:leader="dot" w:pos="6830"/>
        </w:tabs>
        <w:rPr>
          <w:noProof/>
        </w:rPr>
      </w:pPr>
      <w:r>
        <w:rPr>
          <w:noProof/>
        </w:rPr>
        <w:t>Brixton Deverill, Wiltshire, England (Tudor), Europe</w:t>
      </w:r>
      <w:r>
        <w:rPr>
          <w:noProof/>
        </w:rPr>
        <w:tab/>
        <w:t>408</w:t>
      </w:r>
    </w:p>
    <w:p w14:paraId="02D3B3B5" w14:textId="77777777" w:rsidR="00E2012A" w:rsidRDefault="00E2012A">
      <w:pPr>
        <w:pStyle w:val="Index1"/>
        <w:tabs>
          <w:tab w:val="right" w:leader="dot" w:pos="6830"/>
        </w:tabs>
        <w:rPr>
          <w:noProof/>
        </w:rPr>
      </w:pPr>
      <w:r>
        <w:rPr>
          <w:noProof/>
        </w:rPr>
        <w:t>Brodick Lodge, Fareham, Hampshire, England (United Kingdom), Europe</w:t>
      </w:r>
      <w:r>
        <w:rPr>
          <w:noProof/>
        </w:rPr>
        <w:tab/>
        <w:t>477</w:t>
      </w:r>
    </w:p>
    <w:p w14:paraId="0EA1DB49" w14:textId="77777777" w:rsidR="00E2012A" w:rsidRDefault="00E2012A">
      <w:pPr>
        <w:pStyle w:val="Index1"/>
        <w:tabs>
          <w:tab w:val="right" w:leader="dot" w:pos="6830"/>
        </w:tabs>
        <w:rPr>
          <w:noProof/>
        </w:rPr>
      </w:pPr>
      <w:r>
        <w:rPr>
          <w:noProof/>
        </w:rPr>
        <w:t>Bronx, Bronx County, State of New York, United States (North America)</w:t>
      </w:r>
      <w:r>
        <w:rPr>
          <w:noProof/>
        </w:rPr>
        <w:tab/>
        <w:t>532</w:t>
      </w:r>
    </w:p>
    <w:p w14:paraId="7266304A" w14:textId="77777777" w:rsidR="00E2012A" w:rsidRDefault="00E2012A">
      <w:pPr>
        <w:pStyle w:val="Index1"/>
        <w:tabs>
          <w:tab w:val="right" w:leader="dot" w:pos="6830"/>
        </w:tabs>
        <w:rPr>
          <w:noProof/>
        </w:rPr>
      </w:pPr>
      <w:r>
        <w:rPr>
          <w:noProof/>
        </w:rPr>
        <w:t>Brook Farm, Romsey, Hampshire, England (United Kingdom), Europe</w:t>
      </w:r>
      <w:r>
        <w:rPr>
          <w:noProof/>
        </w:rPr>
        <w:tab/>
        <w:t>477</w:t>
      </w:r>
    </w:p>
    <w:p w14:paraId="555788FA" w14:textId="77777777" w:rsidR="00E2012A" w:rsidRDefault="00E2012A">
      <w:pPr>
        <w:pStyle w:val="Index1"/>
        <w:tabs>
          <w:tab w:val="right" w:leader="dot" w:pos="6830"/>
        </w:tabs>
        <w:rPr>
          <w:noProof/>
        </w:rPr>
      </w:pPr>
      <w:r>
        <w:rPr>
          <w:noProof/>
        </w:rPr>
        <w:t>Brookfield, Waukesha County, Wisconsin, United States (North America)</w:t>
      </w:r>
      <w:r>
        <w:rPr>
          <w:noProof/>
        </w:rPr>
        <w:tab/>
        <w:t>652, 686</w:t>
      </w:r>
    </w:p>
    <w:p w14:paraId="1A2EBD75" w14:textId="77777777" w:rsidR="00E2012A" w:rsidRDefault="00E2012A">
      <w:pPr>
        <w:pStyle w:val="Index1"/>
        <w:tabs>
          <w:tab w:val="right" w:leader="dot" w:pos="6830"/>
        </w:tabs>
        <w:rPr>
          <w:noProof/>
        </w:rPr>
      </w:pPr>
      <w:r>
        <w:rPr>
          <w:noProof/>
        </w:rPr>
        <w:t>Brooklyn, Kings County, State of New York, United States (North America)</w:t>
      </w:r>
      <w:r>
        <w:rPr>
          <w:noProof/>
        </w:rPr>
        <w:tab/>
        <w:t>481</w:t>
      </w:r>
    </w:p>
    <w:p w14:paraId="0E26F4CB" w14:textId="77777777" w:rsidR="00E2012A" w:rsidRDefault="00E2012A">
      <w:pPr>
        <w:pStyle w:val="Index1"/>
        <w:tabs>
          <w:tab w:val="right" w:leader="dot" w:pos="6830"/>
        </w:tabs>
        <w:rPr>
          <w:noProof/>
        </w:rPr>
      </w:pPr>
      <w:r>
        <w:rPr>
          <w:noProof/>
        </w:rPr>
        <w:t>Broughton, Wiltshire, England (Tudor), Europe</w:t>
      </w:r>
      <w:r>
        <w:rPr>
          <w:noProof/>
        </w:rPr>
        <w:tab/>
        <w:t>385</w:t>
      </w:r>
    </w:p>
    <w:p w14:paraId="0789C792" w14:textId="77777777" w:rsidR="00E2012A" w:rsidRDefault="00E2012A">
      <w:pPr>
        <w:pStyle w:val="Index1"/>
        <w:tabs>
          <w:tab w:val="right" w:leader="dot" w:pos="6830"/>
        </w:tabs>
        <w:rPr>
          <w:noProof/>
        </w:rPr>
      </w:pPr>
      <w:r>
        <w:rPr>
          <w:noProof/>
        </w:rPr>
        <w:t>Brown, Champaign County, Illinois, United States (North America)</w:t>
      </w:r>
      <w:r>
        <w:rPr>
          <w:noProof/>
        </w:rPr>
        <w:tab/>
        <w:t>669</w:t>
      </w:r>
    </w:p>
    <w:p w14:paraId="4BB9EBE1" w14:textId="77777777" w:rsidR="00E2012A" w:rsidRDefault="00E2012A">
      <w:pPr>
        <w:pStyle w:val="Index1"/>
        <w:tabs>
          <w:tab w:val="right" w:leader="dot" w:pos="6830"/>
        </w:tabs>
        <w:rPr>
          <w:noProof/>
        </w:rPr>
      </w:pPr>
      <w:r>
        <w:rPr>
          <w:noProof/>
        </w:rPr>
        <w:t>Brownsville, Linn County, Oregon, United States (North America)</w:t>
      </w:r>
      <w:r>
        <w:rPr>
          <w:noProof/>
        </w:rPr>
        <w:tab/>
        <w:t>613, 626</w:t>
      </w:r>
    </w:p>
    <w:p w14:paraId="369AE749" w14:textId="77777777" w:rsidR="00E2012A" w:rsidRDefault="00E2012A">
      <w:pPr>
        <w:pStyle w:val="Index1"/>
        <w:tabs>
          <w:tab w:val="right" w:leader="dot" w:pos="6830"/>
        </w:tabs>
        <w:rPr>
          <w:noProof/>
        </w:rPr>
      </w:pPr>
      <w:r>
        <w:rPr>
          <w:noProof/>
        </w:rPr>
        <w:t>Brussels, Bruxelles-Capitale, Belgium, Europe</w:t>
      </w:r>
      <w:r>
        <w:rPr>
          <w:noProof/>
        </w:rPr>
        <w:tab/>
        <w:t>166, 192, 205</w:t>
      </w:r>
    </w:p>
    <w:p w14:paraId="6FA7BF79" w14:textId="77777777" w:rsidR="00E2012A" w:rsidRDefault="00E2012A">
      <w:pPr>
        <w:pStyle w:val="Index1"/>
        <w:tabs>
          <w:tab w:val="right" w:leader="dot" w:pos="6830"/>
        </w:tabs>
        <w:rPr>
          <w:noProof/>
        </w:rPr>
      </w:pPr>
      <w:r>
        <w:rPr>
          <w:noProof/>
        </w:rPr>
        <w:t>Buchan, Aberdeenshire, Scotland (Medieval), Europe</w:t>
      </w:r>
      <w:r>
        <w:rPr>
          <w:noProof/>
        </w:rPr>
        <w:tab/>
        <w:t>222</w:t>
      </w:r>
    </w:p>
    <w:p w14:paraId="11696AA3" w14:textId="77777777" w:rsidR="00E2012A" w:rsidRDefault="00E2012A">
      <w:pPr>
        <w:pStyle w:val="Index1"/>
        <w:tabs>
          <w:tab w:val="right" w:leader="dot" w:pos="6830"/>
        </w:tabs>
        <w:rPr>
          <w:noProof/>
        </w:rPr>
      </w:pPr>
      <w:r>
        <w:rPr>
          <w:noProof/>
        </w:rPr>
        <w:t>Buckenham, Norfolkshire, England (Medieval), Europe</w:t>
      </w:r>
      <w:r>
        <w:rPr>
          <w:noProof/>
        </w:rPr>
        <w:tab/>
        <w:t>80, 86, 105</w:t>
      </w:r>
    </w:p>
    <w:p w14:paraId="142CB56D" w14:textId="77777777" w:rsidR="00E2012A" w:rsidRDefault="00E2012A">
      <w:pPr>
        <w:pStyle w:val="Index1"/>
        <w:tabs>
          <w:tab w:val="right" w:leader="dot" w:pos="6830"/>
        </w:tabs>
        <w:rPr>
          <w:noProof/>
        </w:rPr>
      </w:pPr>
      <w:r>
        <w:rPr>
          <w:noProof/>
        </w:rPr>
        <w:t>Buckingham House (Palace), City of Westminster, Region of Greater London, England (Kingdom of Great Britain), Europe</w:t>
      </w:r>
      <w:r>
        <w:rPr>
          <w:noProof/>
        </w:rPr>
        <w:tab/>
        <w:t>432, 441</w:t>
      </w:r>
    </w:p>
    <w:p w14:paraId="1238D1A5" w14:textId="77777777" w:rsidR="00E2012A" w:rsidRDefault="00E2012A">
      <w:pPr>
        <w:pStyle w:val="Index1"/>
        <w:tabs>
          <w:tab w:val="right" w:leader="dot" w:pos="6830"/>
        </w:tabs>
        <w:rPr>
          <w:noProof/>
        </w:rPr>
      </w:pPr>
      <w:r>
        <w:rPr>
          <w:noProof/>
        </w:rPr>
        <w:t>Buckingham Palace in the City of Westminster, Region of Greater London, England (United Kingdom), Europe</w:t>
      </w:r>
      <w:r>
        <w:rPr>
          <w:noProof/>
        </w:rPr>
        <w:tab/>
        <w:t>461, 462, 480, 483, 512, 551, 599</w:t>
      </w:r>
    </w:p>
    <w:p w14:paraId="28CF5F84" w14:textId="77777777" w:rsidR="00E2012A" w:rsidRDefault="00E2012A">
      <w:pPr>
        <w:pStyle w:val="Index1"/>
        <w:tabs>
          <w:tab w:val="right" w:leader="dot" w:pos="6830"/>
        </w:tabs>
        <w:rPr>
          <w:noProof/>
        </w:rPr>
      </w:pPr>
      <w:r>
        <w:rPr>
          <w:noProof/>
        </w:rPr>
        <w:t>Buckingham, Buckinghamshire, England (Medieval), Europe</w:t>
      </w:r>
      <w:r>
        <w:rPr>
          <w:noProof/>
        </w:rPr>
        <w:tab/>
        <w:t>65</w:t>
      </w:r>
    </w:p>
    <w:p w14:paraId="369003C0" w14:textId="77777777" w:rsidR="00E2012A" w:rsidRDefault="00E2012A">
      <w:pPr>
        <w:pStyle w:val="Index1"/>
        <w:tabs>
          <w:tab w:val="right" w:leader="dot" w:pos="6830"/>
        </w:tabs>
        <w:rPr>
          <w:noProof/>
        </w:rPr>
      </w:pPr>
      <w:r>
        <w:rPr>
          <w:noProof/>
        </w:rPr>
        <w:t>Buckley, Northamptonshire, England (Medieval), Europe</w:t>
      </w:r>
      <w:r>
        <w:rPr>
          <w:noProof/>
        </w:rPr>
        <w:tab/>
        <w:t>141</w:t>
      </w:r>
    </w:p>
    <w:p w14:paraId="4DECAA73" w14:textId="77777777" w:rsidR="00E2012A" w:rsidRDefault="00E2012A">
      <w:pPr>
        <w:pStyle w:val="Index1"/>
        <w:tabs>
          <w:tab w:val="right" w:leader="dot" w:pos="6830"/>
        </w:tabs>
        <w:rPr>
          <w:noProof/>
        </w:rPr>
      </w:pPr>
      <w:r>
        <w:rPr>
          <w:noProof/>
        </w:rPr>
        <w:t>Bucksport, Hancock County, Maine, United States (North America)</w:t>
      </w:r>
      <w:r>
        <w:rPr>
          <w:noProof/>
        </w:rPr>
        <w:tab/>
        <w:t>479</w:t>
      </w:r>
    </w:p>
    <w:p w14:paraId="0B53E57B" w14:textId="77777777" w:rsidR="00E2012A" w:rsidRDefault="00E2012A">
      <w:pPr>
        <w:pStyle w:val="Index1"/>
        <w:tabs>
          <w:tab w:val="right" w:leader="dot" w:pos="6830"/>
        </w:tabs>
        <w:rPr>
          <w:noProof/>
        </w:rPr>
      </w:pPr>
      <w:r>
        <w:rPr>
          <w:noProof/>
        </w:rPr>
        <w:t>Bunratty Castle, Clare, Suffolk County, England (Medieval), Europe</w:t>
      </w:r>
      <w:r>
        <w:rPr>
          <w:noProof/>
        </w:rPr>
        <w:tab/>
        <w:t>216, 228</w:t>
      </w:r>
    </w:p>
    <w:p w14:paraId="2C976226" w14:textId="77777777" w:rsidR="00E2012A" w:rsidRDefault="00E2012A">
      <w:pPr>
        <w:pStyle w:val="Index1"/>
        <w:tabs>
          <w:tab w:val="right" w:leader="dot" w:pos="6830"/>
        </w:tabs>
        <w:rPr>
          <w:noProof/>
        </w:rPr>
      </w:pPr>
      <w:r>
        <w:rPr>
          <w:noProof/>
        </w:rPr>
        <w:t>Burford, Shropshire, England (Medieval), Europe</w:t>
      </w:r>
      <w:r>
        <w:rPr>
          <w:noProof/>
        </w:rPr>
        <w:tab/>
        <w:t>235</w:t>
      </w:r>
    </w:p>
    <w:p w14:paraId="469D03B3" w14:textId="77777777" w:rsidR="00E2012A" w:rsidRDefault="00E2012A">
      <w:pPr>
        <w:pStyle w:val="Index1"/>
        <w:tabs>
          <w:tab w:val="right" w:leader="dot" w:pos="6830"/>
        </w:tabs>
        <w:rPr>
          <w:noProof/>
        </w:rPr>
      </w:pPr>
      <w:r>
        <w:rPr>
          <w:noProof/>
        </w:rPr>
        <w:t>Burgh By Sands, Cumberland County, England (Medieval), Europe</w:t>
      </w:r>
      <w:r>
        <w:rPr>
          <w:noProof/>
        </w:rPr>
        <w:tab/>
        <w:t>148, 163, 190</w:t>
      </w:r>
    </w:p>
    <w:p w14:paraId="10A3D733" w14:textId="77777777" w:rsidR="00E2012A" w:rsidRDefault="00E2012A">
      <w:pPr>
        <w:pStyle w:val="Index1"/>
        <w:tabs>
          <w:tab w:val="right" w:leader="dot" w:pos="6830"/>
        </w:tabs>
        <w:rPr>
          <w:noProof/>
        </w:rPr>
      </w:pPr>
      <w:r>
        <w:rPr>
          <w:noProof/>
        </w:rPr>
        <w:t>Burghclere, Hampshire, England (Kingdom of Great Britain), Europe</w:t>
      </w:r>
      <w:r>
        <w:rPr>
          <w:noProof/>
        </w:rPr>
        <w:tab/>
        <w:t>422, 430</w:t>
      </w:r>
    </w:p>
    <w:p w14:paraId="78838BF3" w14:textId="77777777" w:rsidR="00E2012A" w:rsidRDefault="00E2012A">
      <w:pPr>
        <w:pStyle w:val="Index1"/>
        <w:tabs>
          <w:tab w:val="right" w:leader="dot" w:pos="6830"/>
        </w:tabs>
        <w:rPr>
          <w:noProof/>
        </w:rPr>
      </w:pPr>
      <w:r>
        <w:rPr>
          <w:noProof/>
        </w:rPr>
        <w:t>Burgos, Provincia de Burgos, Castilla y León, Spain, Europe</w:t>
      </w:r>
      <w:r>
        <w:rPr>
          <w:noProof/>
        </w:rPr>
        <w:tab/>
        <w:t>101, 102, 119, 141, 142, 148, 160, 161, 163, 190</w:t>
      </w:r>
    </w:p>
    <w:p w14:paraId="699CF3F8" w14:textId="77777777" w:rsidR="00E2012A" w:rsidRDefault="00E2012A">
      <w:pPr>
        <w:pStyle w:val="Index1"/>
        <w:tabs>
          <w:tab w:val="right" w:leader="dot" w:pos="6830"/>
        </w:tabs>
        <w:rPr>
          <w:noProof/>
        </w:rPr>
      </w:pPr>
      <w:r>
        <w:rPr>
          <w:noProof/>
        </w:rPr>
        <w:t>Buried at Chilham Castle, Badlesmere, County of Kent, England (Medieval), Europe</w:t>
      </w:r>
      <w:r>
        <w:rPr>
          <w:noProof/>
        </w:rPr>
        <w:tab/>
        <w:t>230</w:t>
      </w:r>
    </w:p>
    <w:p w14:paraId="45485353" w14:textId="77777777" w:rsidR="00E2012A" w:rsidRDefault="00E2012A">
      <w:pPr>
        <w:pStyle w:val="Index1"/>
        <w:tabs>
          <w:tab w:val="right" w:leader="dot" w:pos="6830"/>
        </w:tabs>
        <w:rPr>
          <w:noProof/>
        </w:rPr>
      </w:pPr>
      <w:r>
        <w:rPr>
          <w:noProof/>
        </w:rPr>
        <w:t>Buried at the Quarr Old Abbey in Ryde, Region of Isle of Wight, England (Tudor), Europe</w:t>
      </w:r>
      <w:r>
        <w:rPr>
          <w:noProof/>
        </w:rPr>
        <w:tab/>
        <w:t>289</w:t>
      </w:r>
    </w:p>
    <w:p w14:paraId="02B17604" w14:textId="77777777" w:rsidR="00E2012A" w:rsidRDefault="00E2012A">
      <w:pPr>
        <w:pStyle w:val="Index1"/>
        <w:tabs>
          <w:tab w:val="right" w:leader="dot" w:pos="6830"/>
        </w:tabs>
        <w:rPr>
          <w:noProof/>
        </w:rPr>
      </w:pPr>
      <w:r>
        <w:rPr>
          <w:noProof/>
        </w:rPr>
        <w:t>Buried during the Stuart Era in an unknown cemetery, South Cadbury, Somersetshire, England (Medieval), Europe</w:t>
      </w:r>
      <w:r>
        <w:rPr>
          <w:noProof/>
        </w:rPr>
        <w:tab/>
        <w:t>265</w:t>
      </w:r>
    </w:p>
    <w:p w14:paraId="6D092947" w14:textId="77777777" w:rsidR="00E2012A" w:rsidRDefault="00E2012A">
      <w:pPr>
        <w:pStyle w:val="Index1"/>
        <w:tabs>
          <w:tab w:val="right" w:leader="dot" w:pos="6830"/>
        </w:tabs>
        <w:rPr>
          <w:noProof/>
        </w:rPr>
      </w:pPr>
      <w:r>
        <w:rPr>
          <w:noProof/>
        </w:rPr>
        <w:t>Buried in a church at Newton Parish, Bingham, Nottinghamshire, England (Tudor), Europe</w:t>
      </w:r>
      <w:r>
        <w:rPr>
          <w:noProof/>
        </w:rPr>
        <w:tab/>
        <w:t>383</w:t>
      </w:r>
    </w:p>
    <w:p w14:paraId="138180FC" w14:textId="77777777" w:rsidR="00E2012A" w:rsidRDefault="00E2012A">
      <w:pPr>
        <w:pStyle w:val="Index1"/>
        <w:tabs>
          <w:tab w:val="right" w:leader="dot" w:pos="6830"/>
        </w:tabs>
        <w:rPr>
          <w:noProof/>
        </w:rPr>
      </w:pPr>
      <w:r>
        <w:rPr>
          <w:noProof/>
        </w:rPr>
        <w:t>Buried in an unknown cemetery (location presumed), Brownsville, Linn County, Oregon, United States (North America)</w:t>
      </w:r>
      <w:r>
        <w:rPr>
          <w:noProof/>
        </w:rPr>
        <w:tab/>
        <w:t>626</w:t>
      </w:r>
    </w:p>
    <w:p w14:paraId="6A3DF539" w14:textId="77777777" w:rsidR="00E2012A" w:rsidRDefault="00E2012A">
      <w:pPr>
        <w:pStyle w:val="Index1"/>
        <w:tabs>
          <w:tab w:val="right" w:leader="dot" w:pos="6830"/>
        </w:tabs>
        <w:rPr>
          <w:noProof/>
        </w:rPr>
      </w:pPr>
      <w:r>
        <w:rPr>
          <w:noProof/>
        </w:rPr>
        <w:t>Buried in an unknown cemetery (location presumed), Haute-Normandië, France (Medieval), Europe</w:t>
      </w:r>
      <w:r>
        <w:rPr>
          <w:noProof/>
        </w:rPr>
        <w:tab/>
        <w:t>44, 117</w:t>
      </w:r>
    </w:p>
    <w:p w14:paraId="65F575F4" w14:textId="77777777" w:rsidR="00E2012A" w:rsidRDefault="00E2012A">
      <w:pPr>
        <w:pStyle w:val="Index1"/>
        <w:tabs>
          <w:tab w:val="right" w:leader="dot" w:pos="6830"/>
        </w:tabs>
        <w:rPr>
          <w:noProof/>
        </w:rPr>
      </w:pPr>
      <w:r>
        <w:rPr>
          <w:noProof/>
        </w:rPr>
        <w:t>Buried in an unknown cemetery (location presumed), Hingham, Colonial County of Suffolk, The Plymouth Colony (West of the Cape Cod Bay), British Colonial America (North America)</w:t>
      </w:r>
      <w:r>
        <w:rPr>
          <w:noProof/>
        </w:rPr>
        <w:tab/>
        <w:t>417</w:t>
      </w:r>
    </w:p>
    <w:p w14:paraId="14BB0136" w14:textId="77777777" w:rsidR="00E2012A" w:rsidRDefault="00E2012A">
      <w:pPr>
        <w:pStyle w:val="Index1"/>
        <w:tabs>
          <w:tab w:val="right" w:leader="dot" w:pos="6830"/>
        </w:tabs>
        <w:rPr>
          <w:noProof/>
        </w:rPr>
      </w:pPr>
      <w:r>
        <w:rPr>
          <w:noProof/>
        </w:rPr>
        <w:t>Buried in an unknown cemetery (location presumed), Ticehurst, County of Sussex, England (United Kingdom), Europe</w:t>
      </w:r>
      <w:r>
        <w:rPr>
          <w:noProof/>
        </w:rPr>
        <w:tab/>
        <w:t>521</w:t>
      </w:r>
    </w:p>
    <w:p w14:paraId="652A39D9" w14:textId="77777777" w:rsidR="00E2012A" w:rsidRDefault="00E2012A">
      <w:pPr>
        <w:pStyle w:val="Index1"/>
        <w:tabs>
          <w:tab w:val="right" w:leader="dot" w:pos="6830"/>
        </w:tabs>
        <w:rPr>
          <w:noProof/>
        </w:rPr>
      </w:pPr>
      <w:r>
        <w:rPr>
          <w:noProof/>
        </w:rPr>
        <w:t>Buried in an unknown cemetery at plot Add 2, Lot 4, Hazleton, Buchanan County, Iowa, United States (North America)</w:t>
      </w:r>
      <w:r>
        <w:rPr>
          <w:noProof/>
        </w:rPr>
        <w:tab/>
        <w:t>595</w:t>
      </w:r>
    </w:p>
    <w:p w14:paraId="1FFA33BE" w14:textId="77777777" w:rsidR="00E2012A" w:rsidRDefault="00E2012A">
      <w:pPr>
        <w:pStyle w:val="Index1"/>
        <w:tabs>
          <w:tab w:val="right" w:leader="dot" w:pos="6830"/>
        </w:tabs>
        <w:rPr>
          <w:noProof/>
        </w:rPr>
      </w:pPr>
      <w:r>
        <w:rPr>
          <w:noProof/>
        </w:rPr>
        <w:t>Buried in an unknown cemetery at the Carmelite Friars Church, Region of Greater London, England (Medieval), Europe</w:t>
      </w:r>
      <w:r>
        <w:rPr>
          <w:noProof/>
        </w:rPr>
        <w:tab/>
        <w:t>254</w:t>
      </w:r>
    </w:p>
    <w:p w14:paraId="5C9FC7CE" w14:textId="77777777" w:rsidR="00E2012A" w:rsidRDefault="00E2012A">
      <w:pPr>
        <w:pStyle w:val="Index1"/>
        <w:tabs>
          <w:tab w:val="right" w:leader="dot" w:pos="6830"/>
        </w:tabs>
        <w:rPr>
          <w:noProof/>
        </w:rPr>
      </w:pPr>
      <w:r>
        <w:rPr>
          <w:noProof/>
        </w:rPr>
        <w:t>Buried in an unknown cemetery in Affligem in Flemish Brabant, Brabant, Belgium, Europe</w:t>
      </w:r>
      <w:r>
        <w:rPr>
          <w:noProof/>
        </w:rPr>
        <w:tab/>
        <w:t>77, 89</w:t>
      </w:r>
    </w:p>
    <w:p w14:paraId="78C1041F" w14:textId="77777777" w:rsidR="00E2012A" w:rsidRDefault="00E2012A">
      <w:pPr>
        <w:pStyle w:val="Index1"/>
        <w:tabs>
          <w:tab w:val="right" w:leader="dot" w:pos="6830"/>
        </w:tabs>
        <w:rPr>
          <w:noProof/>
        </w:rPr>
      </w:pPr>
      <w:r>
        <w:rPr>
          <w:noProof/>
        </w:rPr>
        <w:t>Buried in an unknown cemetery in Bishopsgate, Region of Greater London, England (Tudor), Europe</w:t>
      </w:r>
      <w:r>
        <w:rPr>
          <w:noProof/>
        </w:rPr>
        <w:tab/>
        <w:t>362</w:t>
      </w:r>
    </w:p>
    <w:p w14:paraId="1FC814BF" w14:textId="77777777" w:rsidR="00E2012A" w:rsidRDefault="00E2012A">
      <w:pPr>
        <w:pStyle w:val="Index1"/>
        <w:tabs>
          <w:tab w:val="right" w:leader="dot" w:pos="6830"/>
        </w:tabs>
        <w:rPr>
          <w:noProof/>
        </w:rPr>
      </w:pPr>
      <w:r>
        <w:rPr>
          <w:noProof/>
        </w:rPr>
        <w:t>Buried in an unknown cemetery in Brussels, Brussels, Bruxelles-Capitale, Belgium, Europe</w:t>
      </w:r>
      <w:r>
        <w:rPr>
          <w:noProof/>
        </w:rPr>
        <w:tab/>
        <w:t>206</w:t>
      </w:r>
    </w:p>
    <w:p w14:paraId="59D0A40C" w14:textId="77777777" w:rsidR="00E2012A" w:rsidRDefault="00E2012A">
      <w:pPr>
        <w:pStyle w:val="Index1"/>
        <w:tabs>
          <w:tab w:val="right" w:leader="dot" w:pos="6830"/>
        </w:tabs>
        <w:rPr>
          <w:noProof/>
        </w:rPr>
      </w:pPr>
      <w:r>
        <w:rPr>
          <w:noProof/>
        </w:rPr>
        <w:t>Buried in an unknown cemetery in Burgos, Provincia de Burgos, Castilla y León, Spain, Europe</w:t>
      </w:r>
      <w:r>
        <w:rPr>
          <w:noProof/>
        </w:rPr>
        <w:tab/>
        <w:t>119, 141, 142</w:t>
      </w:r>
    </w:p>
    <w:p w14:paraId="34325732" w14:textId="77777777" w:rsidR="00E2012A" w:rsidRDefault="00E2012A">
      <w:pPr>
        <w:pStyle w:val="Index1"/>
        <w:tabs>
          <w:tab w:val="right" w:leader="dot" w:pos="6830"/>
        </w:tabs>
        <w:rPr>
          <w:noProof/>
        </w:rPr>
      </w:pPr>
      <w:r>
        <w:rPr>
          <w:noProof/>
        </w:rPr>
        <w:t>Buried in an unknown cemetery in Cambuskenneth, Stirling, Stirlingshire, Scotland (Medieval), Europe</w:t>
      </w:r>
      <w:r>
        <w:rPr>
          <w:noProof/>
        </w:rPr>
        <w:tab/>
        <w:t>290</w:t>
      </w:r>
    </w:p>
    <w:p w14:paraId="0A47F627" w14:textId="77777777" w:rsidR="00E2012A" w:rsidRDefault="00E2012A">
      <w:pPr>
        <w:pStyle w:val="Index1"/>
        <w:tabs>
          <w:tab w:val="right" w:leader="dot" w:pos="6830"/>
        </w:tabs>
        <w:rPr>
          <w:noProof/>
        </w:rPr>
      </w:pPr>
      <w:r>
        <w:rPr>
          <w:noProof/>
        </w:rPr>
        <w:t>Buried in an unknown cemetery in Clerkenwell, Region of Greater London, England (Medieval), Europe</w:t>
      </w:r>
      <w:r>
        <w:rPr>
          <w:noProof/>
        </w:rPr>
        <w:tab/>
        <w:t>155</w:t>
      </w:r>
    </w:p>
    <w:p w14:paraId="05BAF99B" w14:textId="77777777" w:rsidR="00E2012A" w:rsidRDefault="00E2012A">
      <w:pPr>
        <w:pStyle w:val="Index1"/>
        <w:tabs>
          <w:tab w:val="right" w:leader="dot" w:pos="6830"/>
        </w:tabs>
        <w:rPr>
          <w:noProof/>
        </w:rPr>
      </w:pPr>
      <w:r>
        <w:rPr>
          <w:noProof/>
        </w:rPr>
        <w:t>Buried in an unknown cemetery in Coxwold, Hambleton District, West Riding of Yorkshire, England (Medieval), Europe</w:t>
      </w:r>
      <w:r>
        <w:rPr>
          <w:noProof/>
        </w:rPr>
        <w:tab/>
        <w:t>121, 133, 136</w:t>
      </w:r>
    </w:p>
    <w:p w14:paraId="71067510" w14:textId="77777777" w:rsidR="00E2012A" w:rsidRDefault="00E2012A">
      <w:pPr>
        <w:pStyle w:val="Index1"/>
        <w:tabs>
          <w:tab w:val="right" w:leader="dot" w:pos="6830"/>
        </w:tabs>
        <w:rPr>
          <w:noProof/>
        </w:rPr>
      </w:pPr>
      <w:r>
        <w:rPr>
          <w:noProof/>
        </w:rPr>
        <w:t>Buried in an unknown cemetery in Frevent, Pas-de-Calais, Nord-Pas-de-Calais, France (Medieval), Europe</w:t>
      </w:r>
      <w:r>
        <w:rPr>
          <w:noProof/>
        </w:rPr>
        <w:tab/>
        <w:t>161</w:t>
      </w:r>
    </w:p>
    <w:p w14:paraId="1FC5EB23" w14:textId="77777777" w:rsidR="00E2012A" w:rsidRDefault="00E2012A">
      <w:pPr>
        <w:pStyle w:val="Index1"/>
        <w:tabs>
          <w:tab w:val="right" w:leader="dot" w:pos="6830"/>
        </w:tabs>
        <w:rPr>
          <w:noProof/>
        </w:rPr>
      </w:pPr>
      <w:r>
        <w:rPr>
          <w:noProof/>
        </w:rPr>
        <w:t>Buried in an unknown cemetery in Gloucestershire, Bristol, Bristol County, England (Medieval), Europe</w:t>
      </w:r>
      <w:r>
        <w:rPr>
          <w:noProof/>
        </w:rPr>
        <w:tab/>
        <w:t>81</w:t>
      </w:r>
    </w:p>
    <w:p w14:paraId="06DA6F2A" w14:textId="77777777" w:rsidR="00E2012A" w:rsidRDefault="00E2012A">
      <w:pPr>
        <w:pStyle w:val="Index1"/>
        <w:tabs>
          <w:tab w:val="right" w:leader="dot" w:pos="6830"/>
        </w:tabs>
        <w:rPr>
          <w:noProof/>
        </w:rPr>
      </w:pPr>
      <w:r>
        <w:rPr>
          <w:noProof/>
        </w:rPr>
        <w:t>Buried in an unknown cemetery in Grey Friars, Ipswich, Suffolk County, England (Medieval), Europe</w:t>
      </w:r>
      <w:r>
        <w:rPr>
          <w:noProof/>
        </w:rPr>
        <w:tab/>
        <w:t>259</w:t>
      </w:r>
    </w:p>
    <w:p w14:paraId="04E762BF" w14:textId="77777777" w:rsidR="00E2012A" w:rsidRDefault="00E2012A">
      <w:pPr>
        <w:pStyle w:val="Index1"/>
        <w:tabs>
          <w:tab w:val="right" w:leader="dot" w:pos="6830"/>
        </w:tabs>
        <w:rPr>
          <w:noProof/>
        </w:rPr>
      </w:pPr>
      <w:r>
        <w:rPr>
          <w:noProof/>
        </w:rPr>
        <w:t>Buried in an unknown cemetery in Grey Friars, Region of Greater London, England (Medieval), Europe</w:t>
      </w:r>
      <w:r>
        <w:rPr>
          <w:noProof/>
        </w:rPr>
        <w:tab/>
        <w:t>257, 258</w:t>
      </w:r>
    </w:p>
    <w:p w14:paraId="3BC3ED9D" w14:textId="77777777" w:rsidR="00E2012A" w:rsidRDefault="00E2012A">
      <w:pPr>
        <w:pStyle w:val="Index1"/>
        <w:tabs>
          <w:tab w:val="right" w:leader="dot" w:pos="6830"/>
        </w:tabs>
        <w:rPr>
          <w:noProof/>
        </w:rPr>
      </w:pPr>
      <w:r>
        <w:rPr>
          <w:noProof/>
        </w:rPr>
        <w:t>Buried in an unknown cemetery in Holtan, Borre, Vestfold, Norway, Europe</w:t>
      </w:r>
      <w:r>
        <w:rPr>
          <w:noProof/>
        </w:rPr>
        <w:tab/>
        <w:t>20</w:t>
      </w:r>
    </w:p>
    <w:p w14:paraId="667F6AA9" w14:textId="77777777" w:rsidR="00E2012A" w:rsidRDefault="00E2012A">
      <w:pPr>
        <w:pStyle w:val="Index1"/>
        <w:tabs>
          <w:tab w:val="right" w:leader="dot" w:pos="6830"/>
        </w:tabs>
        <w:rPr>
          <w:noProof/>
        </w:rPr>
      </w:pPr>
      <w:r>
        <w:rPr>
          <w:noProof/>
        </w:rPr>
        <w:t>Buried in an unknown cemetery in Le Mans, Pays de la Loire, France (Medieval), Europe</w:t>
      </w:r>
      <w:r>
        <w:rPr>
          <w:noProof/>
        </w:rPr>
        <w:tab/>
        <w:t>84</w:t>
      </w:r>
    </w:p>
    <w:p w14:paraId="412BD24D" w14:textId="77777777" w:rsidR="00E2012A" w:rsidRDefault="00E2012A">
      <w:pPr>
        <w:pStyle w:val="Index1"/>
        <w:tabs>
          <w:tab w:val="right" w:leader="dot" w:pos="6830"/>
        </w:tabs>
        <w:rPr>
          <w:noProof/>
        </w:rPr>
      </w:pPr>
      <w:r>
        <w:rPr>
          <w:noProof/>
        </w:rPr>
        <w:t>Buried in an unknown cemetery in Maidstone Borough, East Farleigh, County of Kent, England (Tudor), Europe</w:t>
      </w:r>
      <w:r>
        <w:rPr>
          <w:noProof/>
        </w:rPr>
        <w:tab/>
        <w:t>353</w:t>
      </w:r>
    </w:p>
    <w:p w14:paraId="492FA5F2" w14:textId="77777777" w:rsidR="00E2012A" w:rsidRDefault="00E2012A">
      <w:pPr>
        <w:pStyle w:val="Index1"/>
        <w:tabs>
          <w:tab w:val="right" w:leader="dot" w:pos="6830"/>
        </w:tabs>
        <w:rPr>
          <w:noProof/>
        </w:rPr>
      </w:pPr>
      <w:r>
        <w:rPr>
          <w:noProof/>
        </w:rPr>
        <w:t>Buried in an unknown cemetery in Middlesex County, Region of Greater London, England (Medieval), Europe</w:t>
      </w:r>
      <w:r>
        <w:rPr>
          <w:noProof/>
        </w:rPr>
        <w:tab/>
        <w:t>276</w:t>
      </w:r>
    </w:p>
    <w:p w14:paraId="43FE03D0" w14:textId="77777777" w:rsidR="00E2012A" w:rsidRDefault="00E2012A">
      <w:pPr>
        <w:pStyle w:val="Index1"/>
        <w:tabs>
          <w:tab w:val="right" w:leader="dot" w:pos="6830"/>
        </w:tabs>
        <w:rPr>
          <w:noProof/>
        </w:rPr>
      </w:pPr>
      <w:r>
        <w:rPr>
          <w:noProof/>
        </w:rPr>
        <w:t>Buried in an unknown cemetery in Montargis, Loiret, Centre, France (Medieval), Europe</w:t>
      </w:r>
      <w:r>
        <w:rPr>
          <w:noProof/>
        </w:rPr>
        <w:tab/>
        <w:t>150</w:t>
      </w:r>
    </w:p>
    <w:p w14:paraId="02E526AC" w14:textId="77777777" w:rsidR="00E2012A" w:rsidRDefault="00E2012A">
      <w:pPr>
        <w:pStyle w:val="Index1"/>
        <w:tabs>
          <w:tab w:val="right" w:leader="dot" w:pos="6830"/>
        </w:tabs>
        <w:rPr>
          <w:noProof/>
        </w:rPr>
      </w:pPr>
      <w:r>
        <w:rPr>
          <w:noProof/>
        </w:rPr>
        <w:t>Buried in an unknown cemetery in Newgate, Region of Greater London, England (Medieval), Europe</w:t>
      </w:r>
      <w:r>
        <w:rPr>
          <w:noProof/>
        </w:rPr>
        <w:tab/>
        <w:t>238, 257</w:t>
      </w:r>
    </w:p>
    <w:p w14:paraId="2C093B60" w14:textId="77777777" w:rsidR="00E2012A" w:rsidRDefault="00E2012A">
      <w:pPr>
        <w:pStyle w:val="Index1"/>
        <w:tabs>
          <w:tab w:val="right" w:leader="dot" w:pos="6830"/>
        </w:tabs>
        <w:rPr>
          <w:noProof/>
        </w:rPr>
      </w:pPr>
      <w:r>
        <w:rPr>
          <w:noProof/>
        </w:rPr>
        <w:t>Buried in an unknown cemetery in Oxford, Oxford, Oxfordshire, England (United Kingdom), Europe</w:t>
      </w:r>
      <w:r>
        <w:rPr>
          <w:noProof/>
        </w:rPr>
        <w:tab/>
        <w:t>552</w:t>
      </w:r>
    </w:p>
    <w:p w14:paraId="79378FC4" w14:textId="77777777" w:rsidR="00E2012A" w:rsidRDefault="00E2012A">
      <w:pPr>
        <w:pStyle w:val="Index1"/>
        <w:tabs>
          <w:tab w:val="right" w:leader="dot" w:pos="6830"/>
        </w:tabs>
        <w:rPr>
          <w:noProof/>
        </w:rPr>
      </w:pPr>
      <w:r>
        <w:rPr>
          <w:noProof/>
        </w:rPr>
        <w:t>Buried in an unknown cemetery in Penhurst, Tunbridge Wells, County of Kent, England (Medieval), Europe</w:t>
      </w:r>
      <w:r>
        <w:rPr>
          <w:noProof/>
        </w:rPr>
        <w:tab/>
        <w:t>257</w:t>
      </w:r>
    </w:p>
    <w:p w14:paraId="63934464" w14:textId="77777777" w:rsidR="00E2012A" w:rsidRDefault="00E2012A">
      <w:pPr>
        <w:pStyle w:val="Index1"/>
        <w:tabs>
          <w:tab w:val="right" w:leader="dot" w:pos="6830"/>
        </w:tabs>
        <w:rPr>
          <w:noProof/>
        </w:rPr>
      </w:pPr>
      <w:r>
        <w:rPr>
          <w:noProof/>
        </w:rPr>
        <w:t>Buried in an unknown cemetery in Peterborough, Peterborough Unitary Authority, Cambridgeshire, England (Tudor), Europe</w:t>
      </w:r>
      <w:r>
        <w:rPr>
          <w:noProof/>
        </w:rPr>
        <w:tab/>
        <w:t>309, 316</w:t>
      </w:r>
    </w:p>
    <w:p w14:paraId="23B3A9A4" w14:textId="77777777" w:rsidR="00E2012A" w:rsidRDefault="00E2012A">
      <w:pPr>
        <w:pStyle w:val="Index1"/>
        <w:tabs>
          <w:tab w:val="right" w:leader="dot" w:pos="6830"/>
        </w:tabs>
        <w:rPr>
          <w:noProof/>
        </w:rPr>
      </w:pPr>
      <w:r>
        <w:rPr>
          <w:noProof/>
        </w:rPr>
        <w:t>Buried in an unknown cemetery in Rouen, Seine-Maritime, Haute-Normandië, France (Medieval), Europe</w:t>
      </w:r>
      <w:r>
        <w:rPr>
          <w:noProof/>
        </w:rPr>
        <w:tab/>
        <w:t>28, 29, 100, 101</w:t>
      </w:r>
    </w:p>
    <w:p w14:paraId="3E7FAEFA" w14:textId="77777777" w:rsidR="00E2012A" w:rsidRDefault="00E2012A">
      <w:pPr>
        <w:pStyle w:val="Index1"/>
        <w:tabs>
          <w:tab w:val="right" w:leader="dot" w:pos="6830"/>
        </w:tabs>
        <w:rPr>
          <w:noProof/>
        </w:rPr>
      </w:pPr>
      <w:r>
        <w:rPr>
          <w:noProof/>
        </w:rPr>
        <w:t>Buried in an unknown cemetery in Santiago de Compostela, Provincia de La Coruña, Galicia, Spain, Europe</w:t>
      </w:r>
      <w:r>
        <w:rPr>
          <w:noProof/>
        </w:rPr>
        <w:tab/>
        <w:t>142</w:t>
      </w:r>
    </w:p>
    <w:p w14:paraId="436881B7" w14:textId="77777777" w:rsidR="00E2012A" w:rsidRDefault="00E2012A">
      <w:pPr>
        <w:pStyle w:val="Index1"/>
        <w:tabs>
          <w:tab w:val="right" w:leader="dot" w:pos="6830"/>
        </w:tabs>
        <w:rPr>
          <w:noProof/>
        </w:rPr>
      </w:pPr>
      <w:r>
        <w:rPr>
          <w:noProof/>
        </w:rPr>
        <w:t>Buried in an unknown cemetery in Sempringham Fen, South Kesteven District, Lincolnshire, England (Medieval), Europe</w:t>
      </w:r>
      <w:r>
        <w:rPr>
          <w:noProof/>
        </w:rPr>
        <w:tab/>
        <w:t>237, 251, 258</w:t>
      </w:r>
    </w:p>
    <w:p w14:paraId="1B451B9B" w14:textId="77777777" w:rsidR="00E2012A" w:rsidRDefault="00E2012A">
      <w:pPr>
        <w:pStyle w:val="Index1"/>
        <w:tabs>
          <w:tab w:val="right" w:leader="dot" w:pos="6830"/>
        </w:tabs>
        <w:rPr>
          <w:noProof/>
        </w:rPr>
      </w:pPr>
      <w:r>
        <w:rPr>
          <w:noProof/>
        </w:rPr>
        <w:t>Buried in an unknown cemetery in Sevilla, Seville, Andalucía, Spain, Europe</w:t>
      </w:r>
      <w:r>
        <w:rPr>
          <w:noProof/>
        </w:rPr>
        <w:tab/>
        <w:t>158</w:t>
      </w:r>
    </w:p>
    <w:p w14:paraId="4540BFC8" w14:textId="77777777" w:rsidR="00E2012A" w:rsidRDefault="00E2012A">
      <w:pPr>
        <w:pStyle w:val="Index1"/>
        <w:tabs>
          <w:tab w:val="right" w:leader="dot" w:pos="6830"/>
        </w:tabs>
        <w:rPr>
          <w:noProof/>
        </w:rPr>
      </w:pPr>
      <w:r>
        <w:rPr>
          <w:noProof/>
        </w:rPr>
        <w:t>Buried in an unknown cemetery in Swale Borough, Badlesmere, County of Kent, England (Medieval), Europe</w:t>
      </w:r>
      <w:r>
        <w:rPr>
          <w:noProof/>
        </w:rPr>
        <w:tab/>
        <w:t>228</w:t>
      </w:r>
    </w:p>
    <w:p w14:paraId="600A3784" w14:textId="77777777" w:rsidR="00E2012A" w:rsidRDefault="00E2012A">
      <w:pPr>
        <w:pStyle w:val="Index1"/>
        <w:tabs>
          <w:tab w:val="right" w:leader="dot" w:pos="6830"/>
        </w:tabs>
        <w:rPr>
          <w:noProof/>
        </w:rPr>
      </w:pPr>
      <w:r>
        <w:rPr>
          <w:noProof/>
        </w:rPr>
        <w:t>Buried in an unknown cemetery in the Bath and Northeast Somerset Unitary Authority, Keynsham, Somersetshire, England (Medieval), Europe</w:t>
      </w:r>
      <w:r>
        <w:rPr>
          <w:noProof/>
        </w:rPr>
        <w:tab/>
        <w:t>93</w:t>
      </w:r>
    </w:p>
    <w:p w14:paraId="0300B752" w14:textId="77777777" w:rsidR="00E2012A" w:rsidRDefault="00E2012A">
      <w:pPr>
        <w:pStyle w:val="Index1"/>
        <w:tabs>
          <w:tab w:val="right" w:leader="dot" w:pos="6830"/>
        </w:tabs>
        <w:rPr>
          <w:noProof/>
        </w:rPr>
      </w:pPr>
      <w:r>
        <w:rPr>
          <w:noProof/>
        </w:rPr>
        <w:t>Buried in an unknown cemetery in the Breckland Borough, Carbrooke, Norfolkshire, England (Medieval), Europe</w:t>
      </w:r>
      <w:r>
        <w:rPr>
          <w:noProof/>
        </w:rPr>
        <w:tab/>
        <w:t>105</w:t>
      </w:r>
    </w:p>
    <w:p w14:paraId="4D857BA3" w14:textId="77777777" w:rsidR="00E2012A" w:rsidRDefault="00E2012A">
      <w:pPr>
        <w:pStyle w:val="Index1"/>
        <w:tabs>
          <w:tab w:val="right" w:leader="dot" w:pos="6830"/>
        </w:tabs>
        <w:rPr>
          <w:noProof/>
        </w:rPr>
      </w:pPr>
      <w:r>
        <w:rPr>
          <w:noProof/>
        </w:rPr>
        <w:t>Buried in an unknown cemetery in the Cheshire West and Chester Unitary Authority, Chester, Cheshire, England (Medieval), Europe</w:t>
      </w:r>
      <w:r>
        <w:rPr>
          <w:noProof/>
        </w:rPr>
        <w:tab/>
        <w:t>97</w:t>
      </w:r>
    </w:p>
    <w:p w14:paraId="14E4F490" w14:textId="77777777" w:rsidR="00E2012A" w:rsidRDefault="00E2012A">
      <w:pPr>
        <w:pStyle w:val="Index1"/>
        <w:tabs>
          <w:tab w:val="right" w:leader="dot" w:pos="6830"/>
        </w:tabs>
        <w:rPr>
          <w:noProof/>
        </w:rPr>
      </w:pPr>
      <w:r>
        <w:rPr>
          <w:noProof/>
        </w:rPr>
        <w:t>Buried in an unknown cemetery in the City of Westminster, Region of Greater London, England (Medieval), Europe</w:t>
      </w:r>
      <w:r>
        <w:rPr>
          <w:noProof/>
        </w:rPr>
        <w:tab/>
        <w:t>167</w:t>
      </w:r>
    </w:p>
    <w:p w14:paraId="2E86E259" w14:textId="77777777" w:rsidR="00E2012A" w:rsidRDefault="00E2012A">
      <w:pPr>
        <w:pStyle w:val="Index1"/>
        <w:tabs>
          <w:tab w:val="right" w:leader="dot" w:pos="6830"/>
        </w:tabs>
        <w:rPr>
          <w:noProof/>
        </w:rPr>
      </w:pPr>
      <w:r>
        <w:rPr>
          <w:noProof/>
        </w:rPr>
        <w:t>Buried in an unknown cemetery in the City of Westminster, Region of Greater London, England (Tudor), Europe</w:t>
      </w:r>
      <w:r>
        <w:rPr>
          <w:noProof/>
        </w:rPr>
        <w:tab/>
        <w:t>288, 345, 355, 357, 372</w:t>
      </w:r>
    </w:p>
    <w:p w14:paraId="07A6465A" w14:textId="77777777" w:rsidR="00E2012A" w:rsidRDefault="00E2012A">
      <w:pPr>
        <w:pStyle w:val="Index1"/>
        <w:tabs>
          <w:tab w:val="right" w:leader="dot" w:pos="6830"/>
        </w:tabs>
        <w:rPr>
          <w:noProof/>
        </w:rPr>
      </w:pPr>
      <w:r>
        <w:rPr>
          <w:noProof/>
        </w:rPr>
        <w:t>Buried in an unknown cemetery in the Kyme Priory, North Kesteven District, Lincolnshire, England (Medieval), Europe</w:t>
      </w:r>
      <w:r>
        <w:rPr>
          <w:noProof/>
        </w:rPr>
        <w:tab/>
        <w:t>260</w:t>
      </w:r>
    </w:p>
    <w:p w14:paraId="10E5B241" w14:textId="77777777" w:rsidR="00E2012A" w:rsidRDefault="00E2012A">
      <w:pPr>
        <w:pStyle w:val="Index1"/>
        <w:tabs>
          <w:tab w:val="right" w:leader="dot" w:pos="6830"/>
        </w:tabs>
        <w:rPr>
          <w:noProof/>
        </w:rPr>
      </w:pPr>
      <w:r>
        <w:rPr>
          <w:noProof/>
        </w:rPr>
        <w:t>Buried in an unknown cemetery in the South Northamptonshire Borough, Brackley, Northamptonshire, England (Medieval), Europe</w:t>
      </w:r>
      <w:r>
        <w:rPr>
          <w:noProof/>
        </w:rPr>
        <w:tab/>
        <w:t>141</w:t>
      </w:r>
    </w:p>
    <w:p w14:paraId="56F42CFF" w14:textId="77777777" w:rsidR="00E2012A" w:rsidRDefault="00E2012A">
      <w:pPr>
        <w:pStyle w:val="Index1"/>
        <w:tabs>
          <w:tab w:val="right" w:leader="dot" w:pos="6830"/>
        </w:tabs>
        <w:rPr>
          <w:noProof/>
        </w:rPr>
      </w:pPr>
      <w:r>
        <w:rPr>
          <w:noProof/>
        </w:rPr>
        <w:t>Buried in an unknown cemetery in the Tewkesbury Borough, Tewkesbury, Gloucestershire, England (Medieval), Europe</w:t>
      </w:r>
      <w:r>
        <w:rPr>
          <w:noProof/>
        </w:rPr>
        <w:tab/>
        <w:t>277, 278</w:t>
      </w:r>
    </w:p>
    <w:p w14:paraId="706F141E" w14:textId="77777777" w:rsidR="00E2012A" w:rsidRDefault="00E2012A">
      <w:pPr>
        <w:pStyle w:val="Index1"/>
        <w:tabs>
          <w:tab w:val="right" w:leader="dot" w:pos="6830"/>
        </w:tabs>
        <w:rPr>
          <w:noProof/>
        </w:rPr>
      </w:pPr>
      <w:r>
        <w:rPr>
          <w:noProof/>
        </w:rPr>
        <w:t>Buried in an unknown cemetery in the Uttlesford District, Felsted, County of Essex, England (Tudor), Europe</w:t>
      </w:r>
      <w:r>
        <w:rPr>
          <w:noProof/>
        </w:rPr>
        <w:tab/>
        <w:t>326, 327</w:t>
      </w:r>
    </w:p>
    <w:p w14:paraId="7063A8CC" w14:textId="77777777" w:rsidR="00E2012A" w:rsidRDefault="00E2012A">
      <w:pPr>
        <w:pStyle w:val="Index1"/>
        <w:tabs>
          <w:tab w:val="right" w:leader="dot" w:pos="6830"/>
        </w:tabs>
        <w:rPr>
          <w:noProof/>
        </w:rPr>
      </w:pPr>
      <w:r>
        <w:rPr>
          <w:noProof/>
        </w:rPr>
        <w:t>Buried in an unknown cemetery in Thiepval, Somme, Picardie, France, Europe</w:t>
      </w:r>
      <w:r>
        <w:rPr>
          <w:noProof/>
        </w:rPr>
        <w:tab/>
        <w:t>514</w:t>
      </w:r>
    </w:p>
    <w:p w14:paraId="3A4F9B83" w14:textId="77777777" w:rsidR="00E2012A" w:rsidRDefault="00E2012A">
      <w:pPr>
        <w:pStyle w:val="Index1"/>
        <w:tabs>
          <w:tab w:val="right" w:leader="dot" w:pos="6830"/>
        </w:tabs>
        <w:rPr>
          <w:noProof/>
        </w:rPr>
      </w:pPr>
      <w:r>
        <w:rPr>
          <w:noProof/>
        </w:rPr>
        <w:t>Buried in an unknown cemetery in Val-d'Oise, Saint-Ouen-l'Aumône, Île-de-France, France (Medieval), Europe</w:t>
      </w:r>
      <w:r>
        <w:rPr>
          <w:noProof/>
        </w:rPr>
        <w:tab/>
        <w:t>143</w:t>
      </w:r>
    </w:p>
    <w:p w14:paraId="1B0DBEBE" w14:textId="77777777" w:rsidR="00E2012A" w:rsidRDefault="00E2012A">
      <w:pPr>
        <w:pStyle w:val="Index1"/>
        <w:tabs>
          <w:tab w:val="right" w:leader="dot" w:pos="6830"/>
        </w:tabs>
        <w:rPr>
          <w:noProof/>
        </w:rPr>
      </w:pPr>
      <w:r>
        <w:rPr>
          <w:noProof/>
        </w:rPr>
        <w:t>Buried in an unknown cemetery in Villers-la-Ville, Arrondissement Nijvel, Walloon Brabant, Belgium, Europe</w:t>
      </w:r>
      <w:r>
        <w:rPr>
          <w:noProof/>
        </w:rPr>
        <w:tab/>
        <w:t>206</w:t>
      </w:r>
    </w:p>
    <w:p w14:paraId="795B43CE" w14:textId="77777777" w:rsidR="00E2012A" w:rsidRDefault="00E2012A">
      <w:pPr>
        <w:pStyle w:val="Index1"/>
        <w:tabs>
          <w:tab w:val="right" w:leader="dot" w:pos="6830"/>
        </w:tabs>
        <w:rPr>
          <w:noProof/>
        </w:rPr>
      </w:pPr>
      <w:r>
        <w:rPr>
          <w:noProof/>
        </w:rPr>
        <w:t>Buried in an unknown cemetery in Winchcombe, Tewkesbury, Gloucestershire, England (Tudor), Europe</w:t>
      </w:r>
      <w:r>
        <w:rPr>
          <w:noProof/>
        </w:rPr>
        <w:tab/>
        <w:t>322</w:t>
      </w:r>
    </w:p>
    <w:p w14:paraId="3D452C4C" w14:textId="77777777" w:rsidR="00E2012A" w:rsidRDefault="00E2012A">
      <w:pPr>
        <w:pStyle w:val="Index1"/>
        <w:tabs>
          <w:tab w:val="right" w:leader="dot" w:pos="6830"/>
        </w:tabs>
        <w:rPr>
          <w:noProof/>
        </w:rPr>
      </w:pPr>
      <w:r>
        <w:rPr>
          <w:noProof/>
        </w:rPr>
        <w:t>Buried in an unknown cemetery in Wraysbury, Windsor, Berkshire, England (Tudor), Europe</w:t>
      </w:r>
      <w:r>
        <w:rPr>
          <w:noProof/>
        </w:rPr>
        <w:tab/>
        <w:t>416</w:t>
      </w:r>
    </w:p>
    <w:p w14:paraId="21C14032" w14:textId="77777777" w:rsidR="00E2012A" w:rsidRDefault="00E2012A">
      <w:pPr>
        <w:pStyle w:val="Index1"/>
        <w:tabs>
          <w:tab w:val="right" w:leader="dot" w:pos="6830"/>
        </w:tabs>
        <w:rPr>
          <w:noProof/>
        </w:rPr>
      </w:pPr>
      <w:r>
        <w:rPr>
          <w:noProof/>
        </w:rPr>
        <w:t>Buried in an unknown cemetery in York, York Unitary Authority, County of Yorkshire, England (Medieval), Europe</w:t>
      </w:r>
      <w:r>
        <w:rPr>
          <w:noProof/>
        </w:rPr>
        <w:tab/>
        <w:t>269</w:t>
      </w:r>
    </w:p>
    <w:p w14:paraId="0DC876D0" w14:textId="77777777" w:rsidR="00E2012A" w:rsidRDefault="00E2012A">
      <w:pPr>
        <w:pStyle w:val="Index1"/>
        <w:tabs>
          <w:tab w:val="right" w:leader="dot" w:pos="6830"/>
        </w:tabs>
        <w:rPr>
          <w:noProof/>
        </w:rPr>
      </w:pPr>
      <w:r>
        <w:rPr>
          <w:noProof/>
        </w:rPr>
        <w:t>Buried in an unknown cemetery, Amesbury, Wiltshire, England (Medieval), Europe</w:t>
      </w:r>
      <w:r>
        <w:rPr>
          <w:noProof/>
        </w:rPr>
        <w:tab/>
        <w:t>166</w:t>
      </w:r>
    </w:p>
    <w:p w14:paraId="5E82C953" w14:textId="77777777" w:rsidR="00E2012A" w:rsidRDefault="00E2012A">
      <w:pPr>
        <w:pStyle w:val="Index1"/>
        <w:tabs>
          <w:tab w:val="right" w:leader="dot" w:pos="6830"/>
        </w:tabs>
        <w:rPr>
          <w:noProof/>
        </w:rPr>
      </w:pPr>
      <w:r>
        <w:rPr>
          <w:noProof/>
        </w:rPr>
        <w:t>Buried in an unknown cemetery, Avondale, Lanarkshire, Scotland (Medieval), Europe</w:t>
      </w:r>
      <w:r>
        <w:rPr>
          <w:noProof/>
        </w:rPr>
        <w:tab/>
        <w:t>314</w:t>
      </w:r>
    </w:p>
    <w:p w14:paraId="5A726518" w14:textId="77777777" w:rsidR="00E2012A" w:rsidRDefault="00E2012A">
      <w:pPr>
        <w:pStyle w:val="Index1"/>
        <w:tabs>
          <w:tab w:val="right" w:leader="dot" w:pos="6830"/>
        </w:tabs>
        <w:rPr>
          <w:noProof/>
        </w:rPr>
      </w:pPr>
      <w:r>
        <w:rPr>
          <w:noProof/>
        </w:rPr>
        <w:t>Buried in an unknown cemetery, Barcelona, Catalonia, Spain, Europe</w:t>
      </w:r>
      <w:r>
        <w:rPr>
          <w:noProof/>
        </w:rPr>
        <w:tab/>
        <w:t>203</w:t>
      </w:r>
    </w:p>
    <w:p w14:paraId="719D31CB" w14:textId="77777777" w:rsidR="00E2012A" w:rsidRDefault="00E2012A">
      <w:pPr>
        <w:pStyle w:val="Index1"/>
        <w:tabs>
          <w:tab w:val="right" w:leader="dot" w:pos="6830"/>
        </w:tabs>
        <w:rPr>
          <w:noProof/>
        </w:rPr>
      </w:pPr>
      <w:r>
        <w:rPr>
          <w:noProof/>
        </w:rPr>
        <w:t>Buried in an unknown cemetery, Barthomley, Cheshire, England (Kingdom of Great Britain), Europe</w:t>
      </w:r>
      <w:r>
        <w:rPr>
          <w:noProof/>
        </w:rPr>
        <w:tab/>
        <w:t>426</w:t>
      </w:r>
    </w:p>
    <w:p w14:paraId="368C1E0D" w14:textId="77777777" w:rsidR="00E2012A" w:rsidRDefault="00E2012A">
      <w:pPr>
        <w:pStyle w:val="Index1"/>
        <w:tabs>
          <w:tab w:val="right" w:leader="dot" w:pos="6830"/>
        </w:tabs>
        <w:rPr>
          <w:noProof/>
        </w:rPr>
      </w:pPr>
      <w:r>
        <w:rPr>
          <w:noProof/>
        </w:rPr>
        <w:t>Buried in an unknown cemetery, Bere Regis, County of Dorset, England (United Kingdom), Europe</w:t>
      </w:r>
      <w:r>
        <w:rPr>
          <w:noProof/>
        </w:rPr>
        <w:tab/>
        <w:t>420, 426, 428</w:t>
      </w:r>
    </w:p>
    <w:p w14:paraId="3869A261" w14:textId="77777777" w:rsidR="00E2012A" w:rsidRDefault="00E2012A">
      <w:pPr>
        <w:pStyle w:val="Index1"/>
        <w:tabs>
          <w:tab w:val="right" w:leader="dot" w:pos="6830"/>
        </w:tabs>
        <w:rPr>
          <w:noProof/>
        </w:rPr>
      </w:pPr>
      <w:r>
        <w:rPr>
          <w:noProof/>
        </w:rPr>
        <w:t>Buried in an unknown cemetery, Bisham, Berkshire, England (Medieval), Europe</w:t>
      </w:r>
      <w:r>
        <w:rPr>
          <w:noProof/>
        </w:rPr>
        <w:tab/>
        <w:t>241</w:t>
      </w:r>
    </w:p>
    <w:p w14:paraId="47872BEB" w14:textId="77777777" w:rsidR="00E2012A" w:rsidRDefault="00E2012A">
      <w:pPr>
        <w:pStyle w:val="Index1"/>
        <w:tabs>
          <w:tab w:val="right" w:leader="dot" w:pos="6830"/>
        </w:tabs>
        <w:rPr>
          <w:noProof/>
        </w:rPr>
      </w:pPr>
      <w:r>
        <w:rPr>
          <w:noProof/>
        </w:rPr>
        <w:t>Buried in an unknown cemetery, Borough of Richmond, Region of Greater London, England (Tudor), Europe</w:t>
      </w:r>
      <w:r>
        <w:rPr>
          <w:noProof/>
        </w:rPr>
        <w:tab/>
        <w:t>317</w:t>
      </w:r>
    </w:p>
    <w:p w14:paraId="27ACB78E" w14:textId="77777777" w:rsidR="00E2012A" w:rsidRDefault="00E2012A">
      <w:pPr>
        <w:pStyle w:val="Index1"/>
        <w:tabs>
          <w:tab w:val="right" w:leader="dot" w:pos="6830"/>
        </w:tabs>
        <w:rPr>
          <w:noProof/>
        </w:rPr>
      </w:pPr>
      <w:r>
        <w:rPr>
          <w:noProof/>
        </w:rPr>
        <w:t>Buried in an unknown cemetery, Brackley, Northamptonshire, England (Medieval), Europe</w:t>
      </w:r>
      <w:r>
        <w:rPr>
          <w:noProof/>
        </w:rPr>
        <w:tab/>
        <w:t>95</w:t>
      </w:r>
    </w:p>
    <w:p w14:paraId="280A8C9E" w14:textId="77777777" w:rsidR="00E2012A" w:rsidRDefault="00E2012A">
      <w:pPr>
        <w:pStyle w:val="Index1"/>
        <w:tabs>
          <w:tab w:val="right" w:leader="dot" w:pos="6830"/>
        </w:tabs>
        <w:rPr>
          <w:noProof/>
        </w:rPr>
      </w:pPr>
      <w:r>
        <w:rPr>
          <w:noProof/>
        </w:rPr>
        <w:t>Buried in an unknown cemetery, Braemar, Aberdeenshire, Scotland (United Kingdom), Europe</w:t>
      </w:r>
      <w:r>
        <w:rPr>
          <w:noProof/>
        </w:rPr>
        <w:tab/>
        <w:t>513</w:t>
      </w:r>
    </w:p>
    <w:p w14:paraId="37C14E8F" w14:textId="77777777" w:rsidR="00E2012A" w:rsidRDefault="00E2012A">
      <w:pPr>
        <w:pStyle w:val="Index1"/>
        <w:tabs>
          <w:tab w:val="right" w:leader="dot" w:pos="6830"/>
        </w:tabs>
        <w:rPr>
          <w:noProof/>
        </w:rPr>
      </w:pPr>
      <w:r>
        <w:rPr>
          <w:noProof/>
        </w:rPr>
        <w:t>Buried in an unknown cemetery, Bristol, Bristol County, England (Tudor), Europe</w:t>
      </w:r>
      <w:r>
        <w:rPr>
          <w:noProof/>
        </w:rPr>
        <w:tab/>
        <w:t>360</w:t>
      </w:r>
    </w:p>
    <w:p w14:paraId="0DEF9088" w14:textId="77777777" w:rsidR="00E2012A" w:rsidRDefault="00E2012A">
      <w:pPr>
        <w:pStyle w:val="Index1"/>
        <w:tabs>
          <w:tab w:val="right" w:leader="dot" w:pos="6830"/>
        </w:tabs>
        <w:rPr>
          <w:noProof/>
        </w:rPr>
      </w:pPr>
      <w:r>
        <w:rPr>
          <w:noProof/>
        </w:rPr>
        <w:t>Buried in an unknown cemetery, Canterbury, County of Kent, England (Medieval), Europe</w:t>
      </w:r>
      <w:r>
        <w:rPr>
          <w:noProof/>
        </w:rPr>
        <w:tab/>
        <w:t>232</w:t>
      </w:r>
    </w:p>
    <w:p w14:paraId="3A8856F2" w14:textId="77777777" w:rsidR="00E2012A" w:rsidRDefault="00E2012A">
      <w:pPr>
        <w:pStyle w:val="Index1"/>
        <w:tabs>
          <w:tab w:val="right" w:leader="dot" w:pos="6830"/>
        </w:tabs>
        <w:rPr>
          <w:noProof/>
        </w:rPr>
      </w:pPr>
      <w:r>
        <w:rPr>
          <w:noProof/>
        </w:rPr>
        <w:t>Buried in an unknown cemetery, Cirencester, Gloucestershire, England (United Kingdom), Europe</w:t>
      </w:r>
      <w:r>
        <w:rPr>
          <w:noProof/>
        </w:rPr>
        <w:tab/>
        <w:t>513, 553</w:t>
      </w:r>
    </w:p>
    <w:p w14:paraId="1B7C5BD5" w14:textId="77777777" w:rsidR="00E2012A" w:rsidRDefault="00E2012A">
      <w:pPr>
        <w:pStyle w:val="Index1"/>
        <w:tabs>
          <w:tab w:val="right" w:leader="dot" w:pos="6830"/>
        </w:tabs>
        <w:rPr>
          <w:noProof/>
        </w:rPr>
      </w:pPr>
      <w:r>
        <w:rPr>
          <w:noProof/>
        </w:rPr>
        <w:t>Buried in an unknown cemetery, Colonial County of Hartford, Colony of Connecticut, British Colonial America (North America)</w:t>
      </w:r>
      <w:r>
        <w:rPr>
          <w:noProof/>
        </w:rPr>
        <w:tab/>
        <w:t>390</w:t>
      </w:r>
    </w:p>
    <w:p w14:paraId="0CDBACA9" w14:textId="77777777" w:rsidR="00E2012A" w:rsidRDefault="00E2012A">
      <w:pPr>
        <w:pStyle w:val="Index1"/>
        <w:tabs>
          <w:tab w:val="right" w:leader="dot" w:pos="6830"/>
        </w:tabs>
        <w:rPr>
          <w:noProof/>
        </w:rPr>
      </w:pPr>
      <w:r>
        <w:rPr>
          <w:noProof/>
        </w:rPr>
        <w:t>Buried in an unknown cemetery, Connaught, County Clare, Ireland, Europe</w:t>
      </w:r>
      <w:r>
        <w:rPr>
          <w:noProof/>
        </w:rPr>
        <w:tab/>
        <w:t>214</w:t>
      </w:r>
    </w:p>
    <w:p w14:paraId="627B7E4C" w14:textId="77777777" w:rsidR="00E2012A" w:rsidRDefault="00E2012A">
      <w:pPr>
        <w:pStyle w:val="Index1"/>
        <w:tabs>
          <w:tab w:val="right" w:leader="dot" w:pos="6830"/>
        </w:tabs>
        <w:rPr>
          <w:noProof/>
        </w:rPr>
      </w:pPr>
      <w:r>
        <w:rPr>
          <w:noProof/>
        </w:rPr>
        <w:t>Buried in an unknown cemetery, County of Dorset, England (United Kingdom), Europe</w:t>
      </w:r>
      <w:r>
        <w:rPr>
          <w:noProof/>
        </w:rPr>
        <w:tab/>
        <w:t>487</w:t>
      </w:r>
    </w:p>
    <w:p w14:paraId="36A91E93" w14:textId="77777777" w:rsidR="00E2012A" w:rsidRDefault="00E2012A">
      <w:pPr>
        <w:pStyle w:val="Index1"/>
        <w:tabs>
          <w:tab w:val="right" w:leader="dot" w:pos="6830"/>
        </w:tabs>
        <w:rPr>
          <w:noProof/>
        </w:rPr>
      </w:pPr>
      <w:r>
        <w:rPr>
          <w:noProof/>
        </w:rPr>
        <w:t>Buried in an unknown cemetery, County of Oxfordshire, England (Tudor), Europe</w:t>
      </w:r>
      <w:r>
        <w:rPr>
          <w:noProof/>
        </w:rPr>
        <w:tab/>
        <w:t>399</w:t>
      </w:r>
    </w:p>
    <w:p w14:paraId="1106B5A3" w14:textId="77777777" w:rsidR="00E2012A" w:rsidRDefault="00E2012A">
      <w:pPr>
        <w:pStyle w:val="Index1"/>
        <w:tabs>
          <w:tab w:val="right" w:leader="dot" w:pos="6830"/>
        </w:tabs>
        <w:rPr>
          <w:noProof/>
        </w:rPr>
      </w:pPr>
      <w:r>
        <w:rPr>
          <w:noProof/>
        </w:rPr>
        <w:t>Buried in an unknown cemetery, County of Suffolk, England (Tudor), Europe</w:t>
      </w:r>
      <w:r>
        <w:rPr>
          <w:noProof/>
        </w:rPr>
        <w:tab/>
        <w:t>370</w:t>
      </w:r>
    </w:p>
    <w:p w14:paraId="4972E596" w14:textId="77777777" w:rsidR="00E2012A" w:rsidRDefault="00E2012A">
      <w:pPr>
        <w:pStyle w:val="Index1"/>
        <w:tabs>
          <w:tab w:val="right" w:leader="dot" w:pos="6830"/>
        </w:tabs>
        <w:rPr>
          <w:noProof/>
        </w:rPr>
      </w:pPr>
      <w:r>
        <w:rPr>
          <w:noProof/>
        </w:rPr>
        <w:t>Buried in an unknown cemetery, County of Surrey, England (United Kingdom), Europe</w:t>
      </w:r>
      <w:r>
        <w:rPr>
          <w:noProof/>
        </w:rPr>
        <w:tab/>
        <w:t>524</w:t>
      </w:r>
    </w:p>
    <w:p w14:paraId="57DE8E3F" w14:textId="77777777" w:rsidR="00E2012A" w:rsidRDefault="00E2012A">
      <w:pPr>
        <w:pStyle w:val="Index1"/>
        <w:tabs>
          <w:tab w:val="right" w:leader="dot" w:pos="6830"/>
        </w:tabs>
        <w:rPr>
          <w:noProof/>
        </w:rPr>
      </w:pPr>
      <w:r>
        <w:rPr>
          <w:noProof/>
        </w:rPr>
        <w:t>Buried in an unknown cemetery, County of Wiltshire, England (Kingdom of Great Britain), Europe</w:t>
      </w:r>
      <w:r>
        <w:rPr>
          <w:noProof/>
        </w:rPr>
        <w:tab/>
        <w:t>402</w:t>
      </w:r>
    </w:p>
    <w:p w14:paraId="1003F02A" w14:textId="77777777" w:rsidR="00E2012A" w:rsidRDefault="00E2012A">
      <w:pPr>
        <w:pStyle w:val="Index1"/>
        <w:tabs>
          <w:tab w:val="right" w:leader="dot" w:pos="6830"/>
        </w:tabs>
        <w:rPr>
          <w:noProof/>
        </w:rPr>
      </w:pPr>
      <w:r>
        <w:rPr>
          <w:noProof/>
        </w:rPr>
        <w:t>Buried in an unknown cemetery, Donnally Mills, Perry County, Pennsylvania, United States (North America)</w:t>
      </w:r>
      <w:r>
        <w:rPr>
          <w:noProof/>
        </w:rPr>
        <w:tab/>
        <w:t>504, 544</w:t>
      </w:r>
    </w:p>
    <w:p w14:paraId="0221369B" w14:textId="77777777" w:rsidR="00E2012A" w:rsidRDefault="00E2012A">
      <w:pPr>
        <w:pStyle w:val="Index1"/>
        <w:tabs>
          <w:tab w:val="right" w:leader="dot" w:pos="6830"/>
        </w:tabs>
        <w:rPr>
          <w:noProof/>
        </w:rPr>
      </w:pPr>
      <w:r>
        <w:rPr>
          <w:noProof/>
        </w:rPr>
        <w:t>Buried in an unknown cemetery, Earls Colne, Essexshire, England (Medieval), Europe</w:t>
      </w:r>
      <w:r>
        <w:rPr>
          <w:noProof/>
        </w:rPr>
        <w:tab/>
        <w:t>243</w:t>
      </w:r>
    </w:p>
    <w:p w14:paraId="4F388664" w14:textId="77777777" w:rsidR="00E2012A" w:rsidRDefault="00E2012A">
      <w:pPr>
        <w:pStyle w:val="Index1"/>
        <w:tabs>
          <w:tab w:val="right" w:leader="dot" w:pos="6830"/>
        </w:tabs>
        <w:rPr>
          <w:noProof/>
        </w:rPr>
      </w:pPr>
      <w:r>
        <w:rPr>
          <w:noProof/>
        </w:rPr>
        <w:t>Buried in an unknown cemetery, Edmonton, Alberta, Canada (North America)</w:t>
      </w:r>
      <w:r>
        <w:rPr>
          <w:noProof/>
        </w:rPr>
        <w:tab/>
        <w:t>524</w:t>
      </w:r>
    </w:p>
    <w:p w14:paraId="46887901" w14:textId="77777777" w:rsidR="00E2012A" w:rsidRDefault="00E2012A">
      <w:pPr>
        <w:pStyle w:val="Index1"/>
        <w:tabs>
          <w:tab w:val="right" w:leader="dot" w:pos="6830"/>
        </w:tabs>
        <w:rPr>
          <w:noProof/>
        </w:rPr>
      </w:pPr>
      <w:r>
        <w:rPr>
          <w:noProof/>
        </w:rPr>
        <w:t>Buried in an unknown cemetery, El Escorial, Madrid, Spain, Europe</w:t>
      </w:r>
      <w:r>
        <w:rPr>
          <w:noProof/>
        </w:rPr>
        <w:tab/>
        <w:t>345</w:t>
      </w:r>
    </w:p>
    <w:p w14:paraId="7C970190" w14:textId="77777777" w:rsidR="00E2012A" w:rsidRDefault="00E2012A">
      <w:pPr>
        <w:pStyle w:val="Index1"/>
        <w:tabs>
          <w:tab w:val="right" w:leader="dot" w:pos="6830"/>
        </w:tabs>
        <w:rPr>
          <w:noProof/>
        </w:rPr>
      </w:pPr>
      <w:r>
        <w:rPr>
          <w:noProof/>
        </w:rPr>
        <w:t>Buried in an unknown cemetery, Ellesmere Port, Cheshire, England (Medieval), Europe</w:t>
      </w:r>
      <w:r>
        <w:rPr>
          <w:noProof/>
        </w:rPr>
        <w:tab/>
        <w:t>155</w:t>
      </w:r>
    </w:p>
    <w:p w14:paraId="4823E839" w14:textId="77777777" w:rsidR="00E2012A" w:rsidRDefault="00E2012A">
      <w:pPr>
        <w:pStyle w:val="Index1"/>
        <w:tabs>
          <w:tab w:val="right" w:leader="dot" w:pos="6830"/>
        </w:tabs>
        <w:rPr>
          <w:noProof/>
        </w:rPr>
      </w:pPr>
      <w:r>
        <w:rPr>
          <w:noProof/>
        </w:rPr>
        <w:t>Buried in an unknown cemetery, Ely, Cambridgeshire, England (MiddleAges part of Anglo-Saxon Britain), Europe</w:t>
      </w:r>
      <w:r>
        <w:rPr>
          <w:noProof/>
        </w:rPr>
        <w:tab/>
        <w:t>55</w:t>
      </w:r>
    </w:p>
    <w:p w14:paraId="2490B6BD" w14:textId="77777777" w:rsidR="00E2012A" w:rsidRDefault="00E2012A">
      <w:pPr>
        <w:pStyle w:val="Index1"/>
        <w:tabs>
          <w:tab w:val="right" w:leader="dot" w:pos="6830"/>
        </w:tabs>
        <w:rPr>
          <w:noProof/>
        </w:rPr>
      </w:pPr>
      <w:r>
        <w:rPr>
          <w:noProof/>
        </w:rPr>
        <w:t>Buried in an unknown cemetery, England (Medieval), Europe</w:t>
      </w:r>
      <w:r>
        <w:rPr>
          <w:noProof/>
        </w:rPr>
        <w:tab/>
        <w:t>138</w:t>
      </w:r>
    </w:p>
    <w:p w14:paraId="5EBF36F1" w14:textId="77777777" w:rsidR="00E2012A" w:rsidRDefault="00E2012A">
      <w:pPr>
        <w:pStyle w:val="Index1"/>
        <w:tabs>
          <w:tab w:val="right" w:leader="dot" w:pos="6830"/>
        </w:tabs>
        <w:rPr>
          <w:noProof/>
        </w:rPr>
      </w:pPr>
      <w:r>
        <w:rPr>
          <w:noProof/>
        </w:rPr>
        <w:t>Buried in an unknown cemetery, England (Tudor), Europe</w:t>
      </w:r>
      <w:r>
        <w:rPr>
          <w:noProof/>
        </w:rPr>
        <w:tab/>
        <w:t>311</w:t>
      </w:r>
    </w:p>
    <w:p w14:paraId="68ABA3EC" w14:textId="77777777" w:rsidR="00E2012A" w:rsidRDefault="00E2012A">
      <w:pPr>
        <w:pStyle w:val="Index1"/>
        <w:tabs>
          <w:tab w:val="right" w:leader="dot" w:pos="6830"/>
        </w:tabs>
        <w:rPr>
          <w:noProof/>
        </w:rPr>
      </w:pPr>
      <w:r>
        <w:rPr>
          <w:noProof/>
        </w:rPr>
        <w:t>Buried in an unknown cemetery, Eure, Haute-Normandië, France (Medieval), Europe</w:t>
      </w:r>
      <w:r>
        <w:rPr>
          <w:noProof/>
        </w:rPr>
        <w:tab/>
        <w:t>83</w:t>
      </w:r>
    </w:p>
    <w:p w14:paraId="1BBC95EA" w14:textId="77777777" w:rsidR="00E2012A" w:rsidRDefault="00E2012A">
      <w:pPr>
        <w:pStyle w:val="Index1"/>
        <w:tabs>
          <w:tab w:val="right" w:leader="dot" w:pos="6830"/>
        </w:tabs>
        <w:rPr>
          <w:noProof/>
        </w:rPr>
      </w:pPr>
      <w:r>
        <w:rPr>
          <w:noProof/>
        </w:rPr>
        <w:t>Buried in an unknown cemetery, Evesham, Worcestershire, England (Medieval), Europe</w:t>
      </w:r>
      <w:r>
        <w:rPr>
          <w:noProof/>
        </w:rPr>
        <w:tab/>
        <w:t>150, 182</w:t>
      </w:r>
    </w:p>
    <w:p w14:paraId="2CCFEB2E" w14:textId="77777777" w:rsidR="00E2012A" w:rsidRDefault="00E2012A">
      <w:pPr>
        <w:pStyle w:val="Index1"/>
        <w:tabs>
          <w:tab w:val="right" w:leader="dot" w:pos="6830"/>
        </w:tabs>
        <w:rPr>
          <w:noProof/>
        </w:rPr>
      </w:pPr>
      <w:r>
        <w:rPr>
          <w:noProof/>
        </w:rPr>
        <w:t>Buried in an unknown cemetery, Farmington, Colonial County of Hartford, Colony of Connecticut, British Colonial America (North America)</w:t>
      </w:r>
      <w:r>
        <w:rPr>
          <w:noProof/>
        </w:rPr>
        <w:tab/>
        <w:t>389</w:t>
      </w:r>
    </w:p>
    <w:p w14:paraId="3F7E0DE4" w14:textId="77777777" w:rsidR="00E2012A" w:rsidRDefault="00E2012A">
      <w:pPr>
        <w:pStyle w:val="Index1"/>
        <w:tabs>
          <w:tab w:val="right" w:leader="dot" w:pos="6830"/>
        </w:tabs>
        <w:rPr>
          <w:noProof/>
        </w:rPr>
      </w:pPr>
      <w:r>
        <w:rPr>
          <w:noProof/>
        </w:rPr>
        <w:t>Buried in an unknown cemetery, Finningham, Suffolk County, England (Tudor), Europe</w:t>
      </w:r>
      <w:r>
        <w:rPr>
          <w:noProof/>
        </w:rPr>
        <w:tab/>
        <w:t>393</w:t>
      </w:r>
    </w:p>
    <w:p w14:paraId="61E7B6EC" w14:textId="77777777" w:rsidR="00E2012A" w:rsidRDefault="00E2012A">
      <w:pPr>
        <w:pStyle w:val="Index1"/>
        <w:tabs>
          <w:tab w:val="right" w:leader="dot" w:pos="6830"/>
        </w:tabs>
        <w:rPr>
          <w:noProof/>
        </w:rPr>
      </w:pPr>
      <w:r>
        <w:rPr>
          <w:noProof/>
        </w:rPr>
        <w:t>Buried in an unknown cemetery, Garber, Clayton County, Iowa, United States (North America)</w:t>
      </w:r>
      <w:r>
        <w:rPr>
          <w:noProof/>
        </w:rPr>
        <w:tab/>
        <w:t>629</w:t>
      </w:r>
    </w:p>
    <w:p w14:paraId="1161666F" w14:textId="77777777" w:rsidR="00E2012A" w:rsidRDefault="00E2012A">
      <w:pPr>
        <w:pStyle w:val="Index1"/>
        <w:tabs>
          <w:tab w:val="right" w:leader="dot" w:pos="6830"/>
        </w:tabs>
        <w:rPr>
          <w:noProof/>
        </w:rPr>
      </w:pPr>
      <w:r>
        <w:rPr>
          <w:noProof/>
        </w:rPr>
        <w:t>Buried in an unknown cemetery, Gloucester, Gloucestershire, England (Medieval), Europe</w:t>
      </w:r>
      <w:r>
        <w:rPr>
          <w:noProof/>
        </w:rPr>
        <w:tab/>
        <w:t>82, 241</w:t>
      </w:r>
    </w:p>
    <w:p w14:paraId="60A37CF9" w14:textId="77777777" w:rsidR="00E2012A" w:rsidRDefault="00E2012A">
      <w:pPr>
        <w:pStyle w:val="Index1"/>
        <w:tabs>
          <w:tab w:val="right" w:leader="dot" w:pos="6830"/>
        </w:tabs>
        <w:rPr>
          <w:noProof/>
        </w:rPr>
      </w:pPr>
      <w:r>
        <w:rPr>
          <w:noProof/>
        </w:rPr>
        <w:t>Buried in an unknown cemetery, Hadleigh, Essexshire, England (Medieval), Europe</w:t>
      </w:r>
      <w:r>
        <w:rPr>
          <w:noProof/>
        </w:rPr>
        <w:tab/>
        <w:t>244</w:t>
      </w:r>
    </w:p>
    <w:p w14:paraId="7AFE55B0" w14:textId="77777777" w:rsidR="00E2012A" w:rsidRDefault="00E2012A">
      <w:pPr>
        <w:pStyle w:val="Index1"/>
        <w:tabs>
          <w:tab w:val="right" w:leader="dot" w:pos="6830"/>
        </w:tabs>
        <w:rPr>
          <w:noProof/>
        </w:rPr>
      </w:pPr>
      <w:r>
        <w:rPr>
          <w:noProof/>
        </w:rPr>
        <w:t>Buried in an unknown cemetery, Hannington, Hampshire, England (United Kingdom), Europe</w:t>
      </w:r>
      <w:r>
        <w:rPr>
          <w:noProof/>
        </w:rPr>
        <w:tab/>
        <w:t>439</w:t>
      </w:r>
    </w:p>
    <w:p w14:paraId="0A2A3D19" w14:textId="77777777" w:rsidR="00E2012A" w:rsidRDefault="00E2012A">
      <w:pPr>
        <w:pStyle w:val="Index1"/>
        <w:tabs>
          <w:tab w:val="right" w:leader="dot" w:pos="6830"/>
        </w:tabs>
        <w:rPr>
          <w:noProof/>
        </w:rPr>
      </w:pPr>
      <w:r>
        <w:rPr>
          <w:noProof/>
        </w:rPr>
        <w:t>Buried in an unknown cemetery, Hartford, Colonial County of Hartford, Colony of Connecticut, British Colonial America (North America)</w:t>
      </w:r>
      <w:r>
        <w:rPr>
          <w:noProof/>
        </w:rPr>
        <w:tab/>
        <w:t>388</w:t>
      </w:r>
    </w:p>
    <w:p w14:paraId="11769AD0" w14:textId="77777777" w:rsidR="00E2012A" w:rsidRDefault="00E2012A">
      <w:pPr>
        <w:pStyle w:val="Index1"/>
        <w:tabs>
          <w:tab w:val="right" w:leader="dot" w:pos="6830"/>
        </w:tabs>
        <w:rPr>
          <w:noProof/>
        </w:rPr>
      </w:pPr>
      <w:r>
        <w:rPr>
          <w:noProof/>
        </w:rPr>
        <w:t>Buried in an unknown cemetery, Hawstead, Suffolk County, England (Tudor), Europe</w:t>
      </w:r>
      <w:r>
        <w:rPr>
          <w:noProof/>
        </w:rPr>
        <w:tab/>
        <w:t>350</w:t>
      </w:r>
    </w:p>
    <w:p w14:paraId="0E1DCFEB" w14:textId="77777777" w:rsidR="00E2012A" w:rsidRDefault="00E2012A">
      <w:pPr>
        <w:pStyle w:val="Index1"/>
        <w:tabs>
          <w:tab w:val="right" w:leader="dot" w:pos="6830"/>
        </w:tabs>
        <w:rPr>
          <w:noProof/>
        </w:rPr>
      </w:pPr>
      <w:r>
        <w:rPr>
          <w:noProof/>
        </w:rPr>
        <w:t>Buried in an unknown cemetery, Hazleton, Buchanan County, Iowa, United States (North America)</w:t>
      </w:r>
      <w:r>
        <w:rPr>
          <w:noProof/>
        </w:rPr>
        <w:tab/>
        <w:t>595, 612, 627, 635, 636, 637, 640</w:t>
      </w:r>
    </w:p>
    <w:p w14:paraId="28BE203F" w14:textId="77777777" w:rsidR="00E2012A" w:rsidRDefault="00E2012A">
      <w:pPr>
        <w:pStyle w:val="Index1"/>
        <w:tabs>
          <w:tab w:val="right" w:leader="dot" w:pos="6830"/>
        </w:tabs>
        <w:rPr>
          <w:noProof/>
        </w:rPr>
      </w:pPr>
      <w:r>
        <w:rPr>
          <w:noProof/>
        </w:rPr>
        <w:t>Parish of Taunton</w:t>
      </w:r>
      <w:r>
        <w:rPr>
          <w:noProof/>
        </w:rPr>
        <w:tab/>
        <w:t>379, 386</w:t>
      </w:r>
    </w:p>
    <w:p w14:paraId="20E7DB5E" w14:textId="77777777" w:rsidR="00E2012A" w:rsidRDefault="00E2012A">
      <w:pPr>
        <w:pStyle w:val="Index1"/>
        <w:tabs>
          <w:tab w:val="right" w:leader="dot" w:pos="6830"/>
        </w:tabs>
        <w:rPr>
          <w:noProof/>
        </w:rPr>
      </w:pPr>
      <w:r>
        <w:rPr>
          <w:noProof/>
        </w:rPr>
        <w:t>Buried in an unknown cemetery, Ipswich, Suffolk County, England (Medieval), Europe</w:t>
      </w:r>
      <w:r>
        <w:rPr>
          <w:noProof/>
        </w:rPr>
        <w:tab/>
        <w:t>245</w:t>
      </w:r>
    </w:p>
    <w:p w14:paraId="79D76DC0" w14:textId="77777777" w:rsidR="00E2012A" w:rsidRDefault="00E2012A">
      <w:pPr>
        <w:pStyle w:val="Index1"/>
        <w:tabs>
          <w:tab w:val="right" w:leader="dot" w:pos="6830"/>
        </w:tabs>
        <w:rPr>
          <w:noProof/>
        </w:rPr>
      </w:pPr>
      <w:r>
        <w:rPr>
          <w:noProof/>
        </w:rPr>
        <w:t>Buried in an unknown cemetery, Kampong Kranji, North West, Singapore, Asia</w:t>
      </w:r>
      <w:r>
        <w:rPr>
          <w:noProof/>
        </w:rPr>
        <w:tab/>
        <w:t>471</w:t>
      </w:r>
    </w:p>
    <w:p w14:paraId="589A5F53" w14:textId="77777777" w:rsidR="00E2012A" w:rsidRDefault="00E2012A">
      <w:pPr>
        <w:pStyle w:val="Index1"/>
        <w:tabs>
          <w:tab w:val="right" w:leader="dot" w:pos="6830"/>
        </w:tabs>
        <w:rPr>
          <w:noProof/>
        </w:rPr>
      </w:pPr>
      <w:r>
        <w:rPr>
          <w:noProof/>
        </w:rPr>
        <w:t>Buried in an unknown cemetery, Lacock, Wiltshire, England (Medieval), Europe</w:t>
      </w:r>
      <w:r>
        <w:rPr>
          <w:noProof/>
        </w:rPr>
        <w:tab/>
        <w:t>131</w:t>
      </w:r>
    </w:p>
    <w:p w14:paraId="3547E7AB" w14:textId="77777777" w:rsidR="00E2012A" w:rsidRDefault="00E2012A">
      <w:pPr>
        <w:pStyle w:val="Index1"/>
        <w:tabs>
          <w:tab w:val="right" w:leader="dot" w:pos="6830"/>
        </w:tabs>
        <w:rPr>
          <w:noProof/>
        </w:rPr>
      </w:pPr>
      <w:r>
        <w:rPr>
          <w:noProof/>
        </w:rPr>
        <w:t>Buried in an unknown cemetery, Le Bec-Hellouin, Haute-Normandië, France (Medieval), Europe</w:t>
      </w:r>
      <w:r>
        <w:rPr>
          <w:noProof/>
        </w:rPr>
        <w:tab/>
        <w:t>80, 81</w:t>
      </w:r>
    </w:p>
    <w:p w14:paraId="228F4FE8" w14:textId="77777777" w:rsidR="00E2012A" w:rsidRDefault="00E2012A">
      <w:pPr>
        <w:pStyle w:val="Index1"/>
        <w:tabs>
          <w:tab w:val="right" w:leader="dot" w:pos="6830"/>
        </w:tabs>
        <w:rPr>
          <w:noProof/>
        </w:rPr>
      </w:pPr>
      <w:r>
        <w:rPr>
          <w:noProof/>
        </w:rPr>
        <w:t>Buried in an unknown cemetery, Lewes, Sussexshire, England (Medieval), Europe</w:t>
      </w:r>
      <w:r>
        <w:rPr>
          <w:noProof/>
        </w:rPr>
        <w:tab/>
        <w:t>223</w:t>
      </w:r>
    </w:p>
    <w:p w14:paraId="6EF94761" w14:textId="77777777" w:rsidR="00E2012A" w:rsidRDefault="00E2012A">
      <w:pPr>
        <w:pStyle w:val="Index1"/>
        <w:tabs>
          <w:tab w:val="right" w:leader="dot" w:pos="6830"/>
        </w:tabs>
        <w:rPr>
          <w:noProof/>
        </w:rPr>
      </w:pPr>
      <w:r>
        <w:rPr>
          <w:noProof/>
        </w:rPr>
        <w:t>Buried in an unknown cemetery, Libertyville, Lake County, Illinois, United States (North America)</w:t>
      </w:r>
      <w:r>
        <w:rPr>
          <w:noProof/>
        </w:rPr>
        <w:tab/>
        <w:t>651</w:t>
      </w:r>
    </w:p>
    <w:p w14:paraId="6C3434BE" w14:textId="77777777" w:rsidR="00E2012A" w:rsidRDefault="00E2012A">
      <w:pPr>
        <w:pStyle w:val="Index1"/>
        <w:tabs>
          <w:tab w:val="right" w:leader="dot" w:pos="6830"/>
        </w:tabs>
        <w:rPr>
          <w:noProof/>
        </w:rPr>
      </w:pPr>
      <w:r>
        <w:rPr>
          <w:noProof/>
        </w:rPr>
        <w:t>Buried in an unknown cemetery, Lyford Grange in Buckland, Berkshire, England (Tudor), Europe</w:t>
      </w:r>
      <w:r>
        <w:rPr>
          <w:noProof/>
        </w:rPr>
        <w:tab/>
        <w:t>376</w:t>
      </w:r>
    </w:p>
    <w:p w14:paraId="29D85B6E" w14:textId="77777777" w:rsidR="00E2012A" w:rsidRDefault="00E2012A">
      <w:pPr>
        <w:pStyle w:val="Index1"/>
        <w:tabs>
          <w:tab w:val="right" w:leader="dot" w:pos="6830"/>
        </w:tabs>
        <w:rPr>
          <w:noProof/>
        </w:rPr>
      </w:pPr>
      <w:r>
        <w:rPr>
          <w:noProof/>
        </w:rPr>
        <w:t>Buried in an unknown cemetery, Maine-et-Loire, Pays de la Loire, France (Medieval), Europe</w:t>
      </w:r>
      <w:r>
        <w:rPr>
          <w:noProof/>
        </w:rPr>
        <w:tab/>
        <w:t>129</w:t>
      </w:r>
    </w:p>
    <w:p w14:paraId="6C384EEB" w14:textId="77777777" w:rsidR="00E2012A" w:rsidRDefault="00E2012A">
      <w:pPr>
        <w:pStyle w:val="Index1"/>
        <w:tabs>
          <w:tab w:val="right" w:leader="dot" w:pos="6830"/>
        </w:tabs>
        <w:rPr>
          <w:noProof/>
        </w:rPr>
      </w:pPr>
      <w:r>
        <w:rPr>
          <w:noProof/>
        </w:rPr>
        <w:t>Buried in an unknown cemetery, Messing, County of Essex, England (Tudor), Europe</w:t>
      </w:r>
      <w:r>
        <w:rPr>
          <w:noProof/>
        </w:rPr>
        <w:tab/>
        <w:t>364</w:t>
      </w:r>
    </w:p>
    <w:p w14:paraId="473883E8" w14:textId="77777777" w:rsidR="00E2012A" w:rsidRDefault="00E2012A">
      <w:pPr>
        <w:pStyle w:val="Index1"/>
        <w:tabs>
          <w:tab w:val="right" w:leader="dot" w:pos="6830"/>
        </w:tabs>
        <w:rPr>
          <w:noProof/>
        </w:rPr>
      </w:pPr>
      <w:r>
        <w:rPr>
          <w:noProof/>
        </w:rPr>
        <w:t>Buried in an unknown cemetery, Monslow Parish, Shropshire, England (Tudor), Europe</w:t>
      </w:r>
      <w:r>
        <w:rPr>
          <w:noProof/>
        </w:rPr>
        <w:tab/>
        <w:t>303, 318</w:t>
      </w:r>
    </w:p>
    <w:p w14:paraId="5E2942E8" w14:textId="77777777" w:rsidR="00E2012A" w:rsidRDefault="00E2012A">
      <w:pPr>
        <w:pStyle w:val="Index1"/>
        <w:tabs>
          <w:tab w:val="right" w:leader="dot" w:pos="6830"/>
        </w:tabs>
        <w:rPr>
          <w:noProof/>
        </w:rPr>
      </w:pPr>
      <w:r>
        <w:rPr>
          <w:noProof/>
        </w:rPr>
        <w:t>Buried in an unknown cemetery, Mottisfont, Hampshire, England (Medieval), Europe</w:t>
      </w:r>
      <w:r>
        <w:rPr>
          <w:noProof/>
        </w:rPr>
        <w:tab/>
        <w:t>209</w:t>
      </w:r>
    </w:p>
    <w:p w14:paraId="6FF8A023" w14:textId="77777777" w:rsidR="00E2012A" w:rsidRDefault="00E2012A">
      <w:pPr>
        <w:pStyle w:val="Index1"/>
        <w:tabs>
          <w:tab w:val="right" w:leader="dot" w:pos="6830"/>
        </w:tabs>
        <w:rPr>
          <w:noProof/>
        </w:rPr>
      </w:pPr>
      <w:r>
        <w:rPr>
          <w:noProof/>
        </w:rPr>
        <w:t>Buried in an unknown cemetery, Neponset, Bureau County, Illinois, United States (North America)</w:t>
      </w:r>
      <w:r>
        <w:rPr>
          <w:noProof/>
        </w:rPr>
        <w:tab/>
        <w:t>544</w:t>
      </w:r>
    </w:p>
    <w:p w14:paraId="30244119" w14:textId="77777777" w:rsidR="00E2012A" w:rsidRDefault="00E2012A">
      <w:pPr>
        <w:pStyle w:val="Index1"/>
        <w:tabs>
          <w:tab w:val="right" w:leader="dot" w:pos="6830"/>
        </w:tabs>
        <w:rPr>
          <w:noProof/>
        </w:rPr>
      </w:pPr>
      <w:r>
        <w:rPr>
          <w:noProof/>
        </w:rPr>
        <w:t>Buried in an unknown cemetery, Newport, Perry County, Pennsylvania, United States (North America)</w:t>
      </w:r>
      <w:r>
        <w:rPr>
          <w:noProof/>
        </w:rPr>
        <w:tab/>
        <w:t>505</w:t>
      </w:r>
    </w:p>
    <w:p w14:paraId="79E22296" w14:textId="77777777" w:rsidR="00E2012A" w:rsidRDefault="00E2012A">
      <w:pPr>
        <w:pStyle w:val="Index1"/>
        <w:tabs>
          <w:tab w:val="right" w:leader="dot" w:pos="6830"/>
        </w:tabs>
        <w:rPr>
          <w:noProof/>
        </w:rPr>
      </w:pPr>
      <w:r>
        <w:rPr>
          <w:noProof/>
        </w:rPr>
        <w:t>Buried in an unknown cemetery, Nonington, County of Kent, England (Tudor), Europe</w:t>
      </w:r>
      <w:r>
        <w:rPr>
          <w:noProof/>
        </w:rPr>
        <w:tab/>
        <w:t>370</w:t>
      </w:r>
    </w:p>
    <w:p w14:paraId="7355D1C5" w14:textId="77777777" w:rsidR="00E2012A" w:rsidRDefault="00E2012A">
      <w:pPr>
        <w:pStyle w:val="Index1"/>
        <w:tabs>
          <w:tab w:val="right" w:leader="dot" w:pos="6830"/>
        </w:tabs>
        <w:rPr>
          <w:noProof/>
        </w:rPr>
      </w:pPr>
      <w:r>
        <w:rPr>
          <w:noProof/>
        </w:rPr>
        <w:t>Buried in an unknown cemetery, Oakland, Alameda County, California, United States (North America)</w:t>
      </w:r>
      <w:r>
        <w:rPr>
          <w:noProof/>
        </w:rPr>
        <w:tab/>
        <w:t>627</w:t>
      </w:r>
    </w:p>
    <w:p w14:paraId="3E5D6761" w14:textId="77777777" w:rsidR="00E2012A" w:rsidRDefault="00E2012A">
      <w:pPr>
        <w:pStyle w:val="Index1"/>
        <w:tabs>
          <w:tab w:val="right" w:leader="dot" w:pos="6830"/>
        </w:tabs>
        <w:rPr>
          <w:noProof/>
        </w:rPr>
      </w:pPr>
      <w:r>
        <w:rPr>
          <w:noProof/>
        </w:rPr>
        <w:t>Buried in an unknown cemetery, Oelwein, Fayette County, Iowa, United States (North America)</w:t>
      </w:r>
      <w:r>
        <w:rPr>
          <w:noProof/>
        </w:rPr>
        <w:tab/>
        <w:t>641</w:t>
      </w:r>
    </w:p>
    <w:p w14:paraId="2053D4F9" w14:textId="77777777" w:rsidR="00E2012A" w:rsidRDefault="00E2012A">
      <w:pPr>
        <w:pStyle w:val="Index1"/>
        <w:tabs>
          <w:tab w:val="right" w:leader="dot" w:pos="6830"/>
        </w:tabs>
        <w:rPr>
          <w:noProof/>
        </w:rPr>
      </w:pPr>
      <w:r>
        <w:rPr>
          <w:noProof/>
        </w:rPr>
        <w:t>Buried in an unknown cemetery, Palmer, Saskatchewan, Canada (North America)</w:t>
      </w:r>
      <w:r>
        <w:rPr>
          <w:noProof/>
        </w:rPr>
        <w:tab/>
        <w:t>518, 520</w:t>
      </w:r>
    </w:p>
    <w:p w14:paraId="4B1E1B0A" w14:textId="77777777" w:rsidR="00E2012A" w:rsidRDefault="00E2012A">
      <w:pPr>
        <w:pStyle w:val="Index1"/>
        <w:tabs>
          <w:tab w:val="right" w:leader="dot" w:pos="6830"/>
        </w:tabs>
        <w:rPr>
          <w:noProof/>
        </w:rPr>
      </w:pPr>
      <w:r>
        <w:rPr>
          <w:noProof/>
        </w:rPr>
        <w:t>Buried in an unknown cemetery, Paris, Île-de-France, France (Medieval), Europe</w:t>
      </w:r>
      <w:r>
        <w:rPr>
          <w:noProof/>
        </w:rPr>
        <w:tab/>
        <w:t>143, 144, 178, 192, 248</w:t>
      </w:r>
    </w:p>
    <w:p w14:paraId="5D002C84" w14:textId="77777777" w:rsidR="00E2012A" w:rsidRDefault="00E2012A">
      <w:pPr>
        <w:pStyle w:val="Index1"/>
        <w:tabs>
          <w:tab w:val="right" w:leader="dot" w:pos="6830"/>
        </w:tabs>
        <w:rPr>
          <w:noProof/>
        </w:rPr>
      </w:pPr>
      <w:r>
        <w:rPr>
          <w:noProof/>
        </w:rPr>
        <w:t>Buried in an unknown cemetery, Perth, County of Perth and Kinross, Scotland (Medieval), Europe</w:t>
      </w:r>
      <w:r>
        <w:rPr>
          <w:noProof/>
        </w:rPr>
        <w:tab/>
        <w:t>310</w:t>
      </w:r>
    </w:p>
    <w:p w14:paraId="6AB8B4A5" w14:textId="77777777" w:rsidR="00E2012A" w:rsidRDefault="00E2012A">
      <w:pPr>
        <w:pStyle w:val="Index1"/>
        <w:tabs>
          <w:tab w:val="right" w:leader="dot" w:pos="6830"/>
        </w:tabs>
        <w:rPr>
          <w:noProof/>
        </w:rPr>
      </w:pPr>
      <w:r>
        <w:rPr>
          <w:noProof/>
        </w:rPr>
        <w:t>Buried in an unknown cemetery, Pitcher, Chenango County, State of New York, United States (North America)</w:t>
      </w:r>
      <w:r>
        <w:rPr>
          <w:noProof/>
        </w:rPr>
        <w:tab/>
        <w:t>547, 548</w:t>
      </w:r>
    </w:p>
    <w:p w14:paraId="4AF6FEF9" w14:textId="77777777" w:rsidR="00E2012A" w:rsidRDefault="00E2012A">
      <w:pPr>
        <w:pStyle w:val="Index1"/>
        <w:tabs>
          <w:tab w:val="right" w:leader="dot" w:pos="6830"/>
        </w:tabs>
        <w:rPr>
          <w:noProof/>
        </w:rPr>
      </w:pPr>
      <w:r>
        <w:rPr>
          <w:noProof/>
        </w:rPr>
        <w:t>Buried in an unknown cemetery, Plympton, Devonshire, England (Medieval), Europe</w:t>
      </w:r>
      <w:r>
        <w:rPr>
          <w:noProof/>
        </w:rPr>
        <w:tab/>
        <w:t>103</w:t>
      </w:r>
    </w:p>
    <w:p w14:paraId="00A078EB" w14:textId="77777777" w:rsidR="00E2012A" w:rsidRDefault="00E2012A">
      <w:pPr>
        <w:pStyle w:val="Index1"/>
        <w:tabs>
          <w:tab w:val="right" w:leader="dot" w:pos="6830"/>
        </w:tabs>
        <w:rPr>
          <w:noProof/>
        </w:rPr>
      </w:pPr>
      <w:r>
        <w:rPr>
          <w:noProof/>
        </w:rPr>
        <w:t>Buried in an unknown cemetery, Pontefract, West Riding of Yorkshire, England (Medieval), Europe</w:t>
      </w:r>
      <w:r>
        <w:rPr>
          <w:noProof/>
        </w:rPr>
        <w:tab/>
        <w:t>152, 179, 180</w:t>
      </w:r>
    </w:p>
    <w:p w14:paraId="274B7669" w14:textId="77777777" w:rsidR="00E2012A" w:rsidRDefault="00E2012A">
      <w:pPr>
        <w:pStyle w:val="Index1"/>
        <w:tabs>
          <w:tab w:val="right" w:leader="dot" w:pos="6830"/>
        </w:tabs>
        <w:rPr>
          <w:noProof/>
        </w:rPr>
      </w:pPr>
      <w:r>
        <w:rPr>
          <w:noProof/>
        </w:rPr>
        <w:t>Buried in an unknown cemetery, Region of Greater London, England (Tudor), Europe</w:t>
      </w:r>
      <w:r>
        <w:rPr>
          <w:noProof/>
        </w:rPr>
        <w:tab/>
        <w:t>317</w:t>
      </w:r>
    </w:p>
    <w:p w14:paraId="150A65FA" w14:textId="77777777" w:rsidR="00E2012A" w:rsidRDefault="00E2012A">
      <w:pPr>
        <w:pStyle w:val="Index1"/>
        <w:tabs>
          <w:tab w:val="right" w:leader="dot" w:pos="6830"/>
        </w:tabs>
        <w:rPr>
          <w:noProof/>
        </w:rPr>
      </w:pPr>
      <w:r>
        <w:rPr>
          <w:noProof/>
        </w:rPr>
        <w:t>Buried in an unknown cemetery, Region of Isle of Wight, England (Tudor), Europe</w:t>
      </w:r>
      <w:r>
        <w:rPr>
          <w:noProof/>
        </w:rPr>
        <w:tab/>
        <w:t>290</w:t>
      </w:r>
    </w:p>
    <w:p w14:paraId="4AF6DFE7" w14:textId="77777777" w:rsidR="00E2012A" w:rsidRDefault="00E2012A">
      <w:pPr>
        <w:pStyle w:val="Index1"/>
        <w:tabs>
          <w:tab w:val="right" w:leader="dot" w:pos="6830"/>
        </w:tabs>
        <w:rPr>
          <w:noProof/>
        </w:rPr>
      </w:pPr>
      <w:r>
        <w:rPr>
          <w:noProof/>
        </w:rPr>
        <w:t>Buried in an unknown cemetery, Reigate, Surrey County, England (Medieval), Europe</w:t>
      </w:r>
      <w:r>
        <w:rPr>
          <w:noProof/>
        </w:rPr>
        <w:tab/>
        <w:t>257</w:t>
      </w:r>
    </w:p>
    <w:p w14:paraId="7BF88C53" w14:textId="77777777" w:rsidR="00E2012A" w:rsidRDefault="00E2012A">
      <w:pPr>
        <w:pStyle w:val="Index1"/>
        <w:tabs>
          <w:tab w:val="right" w:leader="dot" w:pos="6830"/>
        </w:tabs>
        <w:rPr>
          <w:noProof/>
        </w:rPr>
      </w:pPr>
      <w:r>
        <w:rPr>
          <w:noProof/>
        </w:rPr>
        <w:t>Buried in an unknown cemetery, Salisbury, Wiltshire, England (Medieval), Europe</w:t>
      </w:r>
      <w:r>
        <w:rPr>
          <w:noProof/>
        </w:rPr>
        <w:tab/>
        <w:t>279</w:t>
      </w:r>
    </w:p>
    <w:p w14:paraId="092C47CA" w14:textId="77777777" w:rsidR="00E2012A" w:rsidRDefault="00E2012A">
      <w:pPr>
        <w:pStyle w:val="Index1"/>
        <w:tabs>
          <w:tab w:val="right" w:leader="dot" w:pos="6830"/>
        </w:tabs>
        <w:rPr>
          <w:noProof/>
        </w:rPr>
      </w:pPr>
      <w:r>
        <w:rPr>
          <w:noProof/>
        </w:rPr>
        <w:t>Buried in an unknown cemetery, Sandringham, Norfolk County, England (United Kingdom), Europe</w:t>
      </w:r>
      <w:r>
        <w:rPr>
          <w:noProof/>
        </w:rPr>
        <w:tab/>
        <w:t>483</w:t>
      </w:r>
    </w:p>
    <w:p w14:paraId="02CAB8C6" w14:textId="77777777" w:rsidR="00E2012A" w:rsidRDefault="00E2012A">
      <w:pPr>
        <w:pStyle w:val="Index1"/>
        <w:tabs>
          <w:tab w:val="right" w:leader="dot" w:pos="6830"/>
        </w:tabs>
        <w:rPr>
          <w:noProof/>
        </w:rPr>
      </w:pPr>
      <w:r>
        <w:rPr>
          <w:noProof/>
        </w:rPr>
        <w:t>Buried in an unknown cemetery, Sarisbury Green, Hampshire, England (United Kingdom), Europe</w:t>
      </w:r>
      <w:r>
        <w:rPr>
          <w:noProof/>
        </w:rPr>
        <w:tab/>
        <w:t>434</w:t>
      </w:r>
    </w:p>
    <w:p w14:paraId="361F33BC" w14:textId="77777777" w:rsidR="00E2012A" w:rsidRDefault="00E2012A">
      <w:pPr>
        <w:pStyle w:val="Index1"/>
        <w:tabs>
          <w:tab w:val="right" w:leader="dot" w:pos="6830"/>
        </w:tabs>
        <w:rPr>
          <w:noProof/>
        </w:rPr>
      </w:pPr>
      <w:r>
        <w:rPr>
          <w:noProof/>
        </w:rPr>
        <w:t>Buried in an unknown cemetery, Seine-Maritime, Haute-Normandië, France (Medieval), Europe</w:t>
      </w:r>
      <w:r>
        <w:rPr>
          <w:noProof/>
        </w:rPr>
        <w:tab/>
        <w:t>36, 42</w:t>
      </w:r>
    </w:p>
    <w:p w14:paraId="661088CA" w14:textId="77777777" w:rsidR="00E2012A" w:rsidRDefault="00E2012A">
      <w:pPr>
        <w:pStyle w:val="Index1"/>
        <w:tabs>
          <w:tab w:val="right" w:leader="dot" w:pos="6830"/>
        </w:tabs>
        <w:rPr>
          <w:noProof/>
        </w:rPr>
      </w:pPr>
      <w:r>
        <w:rPr>
          <w:noProof/>
        </w:rPr>
        <w:t>Buried in an unknown cemetery, Seine-Saint-Denis, Île-de-France, France (Medieval), Europe</w:t>
      </w:r>
      <w:r>
        <w:rPr>
          <w:noProof/>
        </w:rPr>
        <w:tab/>
        <w:t>33, 143, 144, 162</w:t>
      </w:r>
    </w:p>
    <w:p w14:paraId="235CA7E5" w14:textId="77777777" w:rsidR="00E2012A" w:rsidRDefault="00E2012A">
      <w:pPr>
        <w:pStyle w:val="Index1"/>
        <w:tabs>
          <w:tab w:val="right" w:leader="dot" w:pos="6830"/>
        </w:tabs>
        <w:rPr>
          <w:noProof/>
        </w:rPr>
      </w:pPr>
      <w:r>
        <w:rPr>
          <w:noProof/>
        </w:rPr>
        <w:t>Buried in an unknown cemetery, Shalford, County of Essex, England (Tudor), Europe</w:t>
      </w:r>
      <w:r>
        <w:rPr>
          <w:noProof/>
        </w:rPr>
        <w:tab/>
        <w:t>364, 387</w:t>
      </w:r>
    </w:p>
    <w:p w14:paraId="34A1AEFE" w14:textId="77777777" w:rsidR="00E2012A" w:rsidRDefault="00E2012A">
      <w:pPr>
        <w:pStyle w:val="Index1"/>
        <w:tabs>
          <w:tab w:val="right" w:leader="dot" w:pos="6830"/>
        </w:tabs>
        <w:rPr>
          <w:noProof/>
        </w:rPr>
      </w:pPr>
      <w:r>
        <w:rPr>
          <w:noProof/>
        </w:rPr>
        <w:t>South Petherton District</w:t>
      </w:r>
      <w:r>
        <w:rPr>
          <w:noProof/>
        </w:rPr>
        <w:tab/>
        <w:t>367</w:t>
      </w:r>
    </w:p>
    <w:p w14:paraId="39C325F5" w14:textId="77777777" w:rsidR="00E2012A" w:rsidRDefault="00E2012A">
      <w:pPr>
        <w:pStyle w:val="Index1"/>
        <w:tabs>
          <w:tab w:val="right" w:leader="dot" w:pos="6830"/>
        </w:tabs>
        <w:rPr>
          <w:noProof/>
        </w:rPr>
      </w:pPr>
      <w:r>
        <w:rPr>
          <w:noProof/>
        </w:rPr>
        <w:t>Buried in an unknown cemetery, South Petherton, Somersetshire, England (Tudor), Europe</w:t>
      </w:r>
      <w:r>
        <w:rPr>
          <w:noProof/>
        </w:rPr>
        <w:tab/>
        <w:t>367, 382</w:t>
      </w:r>
    </w:p>
    <w:p w14:paraId="0E94001F" w14:textId="77777777" w:rsidR="00E2012A" w:rsidRDefault="00E2012A">
      <w:pPr>
        <w:pStyle w:val="Index1"/>
        <w:tabs>
          <w:tab w:val="right" w:leader="dot" w:pos="6830"/>
        </w:tabs>
        <w:rPr>
          <w:noProof/>
        </w:rPr>
      </w:pPr>
      <w:r>
        <w:rPr>
          <w:noProof/>
        </w:rPr>
        <w:t>Buried in an unknown cemetery, Southpetherton, Somersetshire, England (Tudor), Europe</w:t>
      </w:r>
      <w:r>
        <w:rPr>
          <w:noProof/>
        </w:rPr>
        <w:tab/>
        <w:t>379, 382, 386</w:t>
      </w:r>
    </w:p>
    <w:p w14:paraId="5ED5701D" w14:textId="77777777" w:rsidR="00E2012A" w:rsidRDefault="00E2012A">
      <w:pPr>
        <w:pStyle w:val="Index1"/>
        <w:tabs>
          <w:tab w:val="right" w:leader="dot" w:pos="6830"/>
        </w:tabs>
        <w:rPr>
          <w:noProof/>
        </w:rPr>
      </w:pPr>
      <w:r>
        <w:rPr>
          <w:noProof/>
        </w:rPr>
        <w:t>Buried in an unknown cemetery, Swanage, County of Dorset, England (United Kingdom), Europe</w:t>
      </w:r>
      <w:r>
        <w:rPr>
          <w:noProof/>
        </w:rPr>
        <w:tab/>
        <w:t>520</w:t>
      </w:r>
    </w:p>
    <w:p w14:paraId="3D3AF3FC" w14:textId="77777777" w:rsidR="00E2012A" w:rsidRDefault="00E2012A">
      <w:pPr>
        <w:pStyle w:val="Index1"/>
        <w:tabs>
          <w:tab w:val="right" w:leader="dot" w:pos="6830"/>
        </w:tabs>
        <w:rPr>
          <w:noProof/>
        </w:rPr>
      </w:pPr>
      <w:r>
        <w:rPr>
          <w:noProof/>
        </w:rPr>
        <w:t>Buried in an unknown cemetery, Tamworth, Warwickshire, England (Medieval), Europe</w:t>
      </w:r>
      <w:r>
        <w:rPr>
          <w:noProof/>
        </w:rPr>
        <w:tab/>
        <w:t>282, 306</w:t>
      </w:r>
    </w:p>
    <w:p w14:paraId="19AED028" w14:textId="77777777" w:rsidR="00E2012A" w:rsidRDefault="00E2012A">
      <w:pPr>
        <w:pStyle w:val="Index1"/>
        <w:tabs>
          <w:tab w:val="right" w:leader="dot" w:pos="6830"/>
        </w:tabs>
        <w:rPr>
          <w:noProof/>
        </w:rPr>
      </w:pPr>
      <w:r>
        <w:rPr>
          <w:noProof/>
        </w:rPr>
        <w:t>Buried in an unknown cemetery, Tamworth, Warwickshire, England (Tudor), Europe</w:t>
      </w:r>
      <w:r>
        <w:rPr>
          <w:noProof/>
        </w:rPr>
        <w:tab/>
        <w:t>307</w:t>
      </w:r>
    </w:p>
    <w:p w14:paraId="62745E8E" w14:textId="77777777" w:rsidR="00E2012A" w:rsidRDefault="00E2012A">
      <w:pPr>
        <w:pStyle w:val="Index1"/>
        <w:tabs>
          <w:tab w:val="right" w:leader="dot" w:pos="6830"/>
        </w:tabs>
        <w:rPr>
          <w:noProof/>
        </w:rPr>
      </w:pPr>
      <w:r>
        <w:rPr>
          <w:noProof/>
        </w:rPr>
        <w:t>Buried in an unknown cemetery, Thornbury, Gloucestershire, England (Tudor), Europe</w:t>
      </w:r>
      <w:r>
        <w:rPr>
          <w:noProof/>
        </w:rPr>
        <w:tab/>
        <w:t>322</w:t>
      </w:r>
    </w:p>
    <w:p w14:paraId="255C4721" w14:textId="77777777" w:rsidR="00E2012A" w:rsidRDefault="00E2012A">
      <w:pPr>
        <w:pStyle w:val="Index1"/>
        <w:tabs>
          <w:tab w:val="right" w:leader="dot" w:pos="6830"/>
        </w:tabs>
        <w:rPr>
          <w:noProof/>
        </w:rPr>
      </w:pPr>
      <w:r>
        <w:rPr>
          <w:noProof/>
        </w:rPr>
        <w:t>Buried in an unknown cemetery, Titchfield, Hampshire, England (United Kingdom), Europe</w:t>
      </w:r>
      <w:r>
        <w:rPr>
          <w:noProof/>
        </w:rPr>
        <w:tab/>
        <w:t>477</w:t>
      </w:r>
    </w:p>
    <w:p w14:paraId="602172C9" w14:textId="77777777" w:rsidR="00E2012A" w:rsidRDefault="00E2012A">
      <w:pPr>
        <w:pStyle w:val="Index1"/>
        <w:tabs>
          <w:tab w:val="right" w:leader="dot" w:pos="6830"/>
        </w:tabs>
        <w:rPr>
          <w:noProof/>
        </w:rPr>
      </w:pPr>
      <w:r>
        <w:rPr>
          <w:noProof/>
        </w:rPr>
        <w:t>Buried in an unknown cemetery, Turkey, Asia</w:t>
      </w:r>
      <w:r>
        <w:rPr>
          <w:noProof/>
        </w:rPr>
        <w:tab/>
        <w:t>32, 52</w:t>
      </w:r>
    </w:p>
    <w:p w14:paraId="7E3D72E4" w14:textId="77777777" w:rsidR="00E2012A" w:rsidRDefault="00E2012A">
      <w:pPr>
        <w:pStyle w:val="Index1"/>
        <w:tabs>
          <w:tab w:val="right" w:leader="dot" w:pos="6830"/>
        </w:tabs>
        <w:rPr>
          <w:noProof/>
        </w:rPr>
      </w:pPr>
      <w:r>
        <w:rPr>
          <w:noProof/>
        </w:rPr>
        <w:t>Buried in an unknown cemetery, Turners Puddle, Dorsetshire, England (Tudor), Europe</w:t>
      </w:r>
      <w:r>
        <w:rPr>
          <w:noProof/>
        </w:rPr>
        <w:tab/>
        <w:t>351, 398</w:t>
      </w:r>
    </w:p>
    <w:p w14:paraId="166D87EC" w14:textId="77777777" w:rsidR="00E2012A" w:rsidRDefault="00E2012A">
      <w:pPr>
        <w:pStyle w:val="Index1"/>
        <w:tabs>
          <w:tab w:val="right" w:leader="dot" w:pos="6830"/>
        </w:tabs>
        <w:rPr>
          <w:noProof/>
        </w:rPr>
      </w:pPr>
      <w:r>
        <w:rPr>
          <w:noProof/>
        </w:rPr>
        <w:t>West Hanney</w:t>
      </w:r>
      <w:r>
        <w:rPr>
          <w:noProof/>
        </w:rPr>
        <w:tab/>
        <w:t>376</w:t>
      </w:r>
    </w:p>
    <w:p w14:paraId="03041C37" w14:textId="77777777" w:rsidR="00E2012A" w:rsidRDefault="00E2012A">
      <w:pPr>
        <w:pStyle w:val="Index1"/>
        <w:tabs>
          <w:tab w:val="right" w:leader="dot" w:pos="6830"/>
        </w:tabs>
        <w:rPr>
          <w:noProof/>
        </w:rPr>
      </w:pPr>
      <w:r>
        <w:rPr>
          <w:noProof/>
        </w:rPr>
        <w:t>Buried in an unknown cemetery, Vancouver City, British Columbia, Canada (North America)</w:t>
      </w:r>
      <w:r>
        <w:rPr>
          <w:noProof/>
        </w:rPr>
        <w:tab/>
        <w:t>496</w:t>
      </w:r>
    </w:p>
    <w:p w14:paraId="4FBB154A" w14:textId="77777777" w:rsidR="00E2012A" w:rsidRDefault="00E2012A">
      <w:pPr>
        <w:pStyle w:val="Index1"/>
        <w:tabs>
          <w:tab w:val="right" w:leader="dot" w:pos="6830"/>
        </w:tabs>
        <w:rPr>
          <w:noProof/>
        </w:rPr>
      </w:pPr>
      <w:r>
        <w:rPr>
          <w:noProof/>
        </w:rPr>
        <w:t>Buried in an unknown cemetery, Warwick, Warwickshire, England (Tudor), Europe</w:t>
      </w:r>
      <w:r>
        <w:rPr>
          <w:noProof/>
        </w:rPr>
        <w:tab/>
        <w:t>347</w:t>
      </w:r>
    </w:p>
    <w:p w14:paraId="572C9146" w14:textId="77777777" w:rsidR="00E2012A" w:rsidRDefault="00E2012A">
      <w:pPr>
        <w:pStyle w:val="Index1"/>
        <w:tabs>
          <w:tab w:val="right" w:leader="dot" w:pos="6830"/>
        </w:tabs>
        <w:rPr>
          <w:noProof/>
        </w:rPr>
      </w:pPr>
      <w:r>
        <w:rPr>
          <w:noProof/>
        </w:rPr>
        <w:t>Taunton Deane Borough</w:t>
      </w:r>
      <w:r>
        <w:rPr>
          <w:noProof/>
        </w:rPr>
        <w:tab/>
        <w:t>381</w:t>
      </w:r>
    </w:p>
    <w:p w14:paraId="63CE0FA8" w14:textId="77777777" w:rsidR="00E2012A" w:rsidRDefault="00E2012A">
      <w:pPr>
        <w:pStyle w:val="Index1"/>
        <w:tabs>
          <w:tab w:val="right" w:leader="dot" w:pos="6830"/>
        </w:tabs>
        <w:rPr>
          <w:noProof/>
        </w:rPr>
      </w:pPr>
      <w:r>
        <w:rPr>
          <w:noProof/>
        </w:rPr>
        <w:t>Buried in an unknown cemetery, West Hanney, Berkshire, England (Tudor), Europe</w:t>
      </w:r>
      <w:r>
        <w:rPr>
          <w:noProof/>
        </w:rPr>
        <w:tab/>
        <w:t>375</w:t>
      </w:r>
    </w:p>
    <w:p w14:paraId="733B8914" w14:textId="77777777" w:rsidR="00E2012A" w:rsidRDefault="00E2012A">
      <w:pPr>
        <w:pStyle w:val="Index1"/>
        <w:tabs>
          <w:tab w:val="right" w:leader="dot" w:pos="6830"/>
        </w:tabs>
        <w:rPr>
          <w:noProof/>
        </w:rPr>
      </w:pPr>
      <w:r>
        <w:rPr>
          <w:noProof/>
        </w:rPr>
        <w:t>Buried in an unknown cemetery, Westhorpe, Suffolk County, England (Tudor), Europe</w:t>
      </w:r>
      <w:r>
        <w:rPr>
          <w:noProof/>
        </w:rPr>
        <w:tab/>
        <w:t>404, 405</w:t>
      </w:r>
    </w:p>
    <w:p w14:paraId="4E06B76E" w14:textId="77777777" w:rsidR="00E2012A" w:rsidRDefault="00E2012A">
      <w:pPr>
        <w:pStyle w:val="Index1"/>
        <w:tabs>
          <w:tab w:val="right" w:leader="dot" w:pos="6830"/>
        </w:tabs>
        <w:rPr>
          <w:noProof/>
        </w:rPr>
      </w:pPr>
      <w:r>
        <w:rPr>
          <w:noProof/>
        </w:rPr>
        <w:t>Buried in an unknown cemetery, Weymouth, County of Dorset, England (United Kingdom), Europe</w:t>
      </w:r>
      <w:r>
        <w:rPr>
          <w:noProof/>
        </w:rPr>
        <w:tab/>
        <w:t>499, 501</w:t>
      </w:r>
    </w:p>
    <w:p w14:paraId="72B7D7D7" w14:textId="77777777" w:rsidR="00E2012A" w:rsidRDefault="00E2012A">
      <w:pPr>
        <w:pStyle w:val="Index1"/>
        <w:tabs>
          <w:tab w:val="right" w:leader="dot" w:pos="6830"/>
        </w:tabs>
        <w:rPr>
          <w:noProof/>
        </w:rPr>
      </w:pPr>
      <w:r>
        <w:rPr>
          <w:noProof/>
        </w:rPr>
        <w:t>Buried in an unknown cemetery, Windsor, Berkshire, England (Medieval), Europe</w:t>
      </w:r>
      <w:r>
        <w:rPr>
          <w:noProof/>
        </w:rPr>
        <w:tab/>
        <w:t>272</w:t>
      </w:r>
    </w:p>
    <w:p w14:paraId="11E04DFE" w14:textId="77777777" w:rsidR="00E2012A" w:rsidRDefault="00E2012A">
      <w:pPr>
        <w:pStyle w:val="Index1"/>
        <w:tabs>
          <w:tab w:val="right" w:leader="dot" w:pos="6830"/>
        </w:tabs>
        <w:rPr>
          <w:noProof/>
        </w:rPr>
      </w:pPr>
      <w:r>
        <w:rPr>
          <w:noProof/>
        </w:rPr>
        <w:t>Buried in an unknown cemetery, Windsor, Berkshire, England (United Kingdom), Europe</w:t>
      </w:r>
      <w:r>
        <w:rPr>
          <w:noProof/>
        </w:rPr>
        <w:tab/>
        <w:t>480, 482, 483, 484</w:t>
      </w:r>
    </w:p>
    <w:p w14:paraId="651CB88D" w14:textId="77777777" w:rsidR="00E2012A" w:rsidRDefault="00E2012A">
      <w:pPr>
        <w:pStyle w:val="Index1"/>
        <w:tabs>
          <w:tab w:val="right" w:leader="dot" w:pos="6830"/>
        </w:tabs>
        <w:rPr>
          <w:noProof/>
        </w:rPr>
      </w:pPr>
      <w:r>
        <w:rPr>
          <w:noProof/>
        </w:rPr>
        <w:t>Buried in an unknown cemetery, Worcester, Worcestershire, England (Medieval), Europe</w:t>
      </w:r>
      <w:r>
        <w:rPr>
          <w:noProof/>
        </w:rPr>
        <w:tab/>
        <w:t>151</w:t>
      </w:r>
    </w:p>
    <w:p w14:paraId="19E0EAAB" w14:textId="77777777" w:rsidR="00E2012A" w:rsidRDefault="00E2012A">
      <w:pPr>
        <w:pStyle w:val="Index1"/>
        <w:tabs>
          <w:tab w:val="right" w:leader="dot" w:pos="6830"/>
        </w:tabs>
        <w:rPr>
          <w:noProof/>
        </w:rPr>
      </w:pPr>
      <w:r>
        <w:rPr>
          <w:noProof/>
        </w:rPr>
        <w:t>Buried in an unknown northern cemetery, County of Northumberland, England (MiddleAges part of Anglo-Saxon Britain), Europe</w:t>
      </w:r>
      <w:r>
        <w:rPr>
          <w:noProof/>
        </w:rPr>
        <w:tab/>
        <w:t>8</w:t>
      </w:r>
    </w:p>
    <w:p w14:paraId="649755BF" w14:textId="77777777" w:rsidR="00E2012A" w:rsidRDefault="00E2012A">
      <w:pPr>
        <w:pStyle w:val="Index1"/>
        <w:tabs>
          <w:tab w:val="right" w:leader="dot" w:pos="6830"/>
        </w:tabs>
        <w:rPr>
          <w:noProof/>
        </w:rPr>
      </w:pPr>
      <w:r>
        <w:rPr>
          <w:noProof/>
        </w:rPr>
        <w:t>Buried in an unmarked grave in the Southampton Old Cemetery, Southampton, Hampshire, England (United Kingdom), Europe</w:t>
      </w:r>
      <w:r>
        <w:rPr>
          <w:noProof/>
        </w:rPr>
        <w:tab/>
        <w:t>466</w:t>
      </w:r>
    </w:p>
    <w:p w14:paraId="1CC15FFF" w14:textId="77777777" w:rsidR="00E2012A" w:rsidRDefault="00E2012A">
      <w:pPr>
        <w:pStyle w:val="Index1"/>
        <w:tabs>
          <w:tab w:val="right" w:leader="dot" w:pos="6830"/>
        </w:tabs>
        <w:rPr>
          <w:noProof/>
        </w:rPr>
      </w:pPr>
      <w:r>
        <w:rPr>
          <w:noProof/>
        </w:rPr>
        <w:t>Buried in Saint Paul's Cathedral, Region of Greater London, England (MiddleAges part of Anglo-Saxon Britain), Europe</w:t>
      </w:r>
      <w:r>
        <w:rPr>
          <w:noProof/>
        </w:rPr>
        <w:tab/>
        <w:t>46</w:t>
      </w:r>
    </w:p>
    <w:p w14:paraId="418C8AC9" w14:textId="77777777" w:rsidR="00E2012A" w:rsidRDefault="00E2012A">
      <w:pPr>
        <w:pStyle w:val="Index1"/>
        <w:tabs>
          <w:tab w:val="right" w:leader="dot" w:pos="6830"/>
        </w:tabs>
        <w:rPr>
          <w:noProof/>
        </w:rPr>
      </w:pPr>
      <w:r>
        <w:rPr>
          <w:noProof/>
        </w:rPr>
        <w:t>Buried in the Canterbury Cathedral, Canterbury, County of Kent, England (Medieval), Europe</w:t>
      </w:r>
      <w:r>
        <w:rPr>
          <w:noProof/>
        </w:rPr>
        <w:tab/>
        <w:t>108, 129</w:t>
      </w:r>
    </w:p>
    <w:p w14:paraId="47B50FFE" w14:textId="77777777" w:rsidR="00E2012A" w:rsidRDefault="00E2012A">
      <w:pPr>
        <w:pStyle w:val="Index1"/>
        <w:tabs>
          <w:tab w:val="right" w:leader="dot" w:pos="6830"/>
        </w:tabs>
        <w:rPr>
          <w:noProof/>
        </w:rPr>
      </w:pPr>
      <w:r>
        <w:rPr>
          <w:noProof/>
        </w:rPr>
        <w:t>Buried in the cemetery at Church of Saint Sauveur (location presumed), Manche, Basse-Normandië, France (Medieval), Europe</w:t>
      </w:r>
      <w:r>
        <w:rPr>
          <w:noProof/>
        </w:rPr>
        <w:tab/>
        <w:t>65</w:t>
      </w:r>
    </w:p>
    <w:p w14:paraId="08336E5A" w14:textId="77777777" w:rsidR="00E2012A" w:rsidRDefault="00E2012A">
      <w:pPr>
        <w:pStyle w:val="Index1"/>
        <w:tabs>
          <w:tab w:val="right" w:leader="dot" w:pos="6830"/>
        </w:tabs>
        <w:rPr>
          <w:noProof/>
        </w:rPr>
      </w:pPr>
      <w:r>
        <w:rPr>
          <w:noProof/>
        </w:rPr>
        <w:t>Buried in the cemetery at Fridiswide Church, Oxford, Oxfordshire, England (Medieval), Europe</w:t>
      </w:r>
      <w:r>
        <w:rPr>
          <w:noProof/>
        </w:rPr>
        <w:tab/>
        <w:t>225</w:t>
      </w:r>
    </w:p>
    <w:p w14:paraId="381D1576" w14:textId="77777777" w:rsidR="00E2012A" w:rsidRDefault="00E2012A">
      <w:pPr>
        <w:pStyle w:val="Index1"/>
        <w:tabs>
          <w:tab w:val="right" w:leader="dot" w:pos="6830"/>
        </w:tabs>
        <w:rPr>
          <w:noProof/>
        </w:rPr>
      </w:pPr>
      <w:r>
        <w:rPr>
          <w:noProof/>
        </w:rPr>
        <w:t>Buried in the cemetery at Lewes Priory, Lewes, Sussexshire, England (Medieval), Europe</w:t>
      </w:r>
      <w:r>
        <w:rPr>
          <w:noProof/>
        </w:rPr>
        <w:tab/>
        <w:t>220, 223</w:t>
      </w:r>
    </w:p>
    <w:p w14:paraId="4ECD347F" w14:textId="77777777" w:rsidR="00E2012A" w:rsidRDefault="00E2012A">
      <w:pPr>
        <w:pStyle w:val="Index1"/>
        <w:tabs>
          <w:tab w:val="right" w:leader="dot" w:pos="6830"/>
        </w:tabs>
        <w:rPr>
          <w:noProof/>
        </w:rPr>
      </w:pPr>
      <w:r>
        <w:rPr>
          <w:noProof/>
        </w:rPr>
        <w:t>Buried in the cemetery at Saint Osyth's Priory in the Tendring District, County of Essex, England (Tudor), Europe</w:t>
      </w:r>
      <w:r>
        <w:rPr>
          <w:noProof/>
        </w:rPr>
        <w:tab/>
        <w:t>350</w:t>
      </w:r>
    </w:p>
    <w:p w14:paraId="3163C3CE" w14:textId="77777777" w:rsidR="00E2012A" w:rsidRDefault="00E2012A">
      <w:pPr>
        <w:pStyle w:val="Index1"/>
        <w:tabs>
          <w:tab w:val="right" w:leader="dot" w:pos="6830"/>
        </w:tabs>
        <w:rPr>
          <w:noProof/>
        </w:rPr>
      </w:pPr>
      <w:r>
        <w:rPr>
          <w:noProof/>
        </w:rPr>
        <w:t>Buried in the cemetery at Salisbury Cathedral, Salisbury, Wiltshire, England (Medieval), Europe</w:t>
      </w:r>
      <w:r>
        <w:rPr>
          <w:noProof/>
        </w:rPr>
        <w:tab/>
        <w:t>278</w:t>
      </w:r>
    </w:p>
    <w:p w14:paraId="5B5B7D3E" w14:textId="77777777" w:rsidR="00E2012A" w:rsidRDefault="00E2012A">
      <w:pPr>
        <w:pStyle w:val="Index1"/>
        <w:tabs>
          <w:tab w:val="right" w:leader="dot" w:pos="6830"/>
        </w:tabs>
        <w:rPr>
          <w:noProof/>
        </w:rPr>
      </w:pPr>
      <w:r>
        <w:rPr>
          <w:noProof/>
        </w:rPr>
        <w:t>Buried in the cemetery at St. Nicholas Parish Church, Winterborne Clenston, County of Dorset, England (United Kingdom), Europe</w:t>
      </w:r>
      <w:r>
        <w:rPr>
          <w:noProof/>
        </w:rPr>
        <w:tab/>
        <w:t>498, 556</w:t>
      </w:r>
    </w:p>
    <w:p w14:paraId="5FE09155" w14:textId="77777777" w:rsidR="00E2012A" w:rsidRDefault="00E2012A">
      <w:pPr>
        <w:pStyle w:val="Index1"/>
        <w:tabs>
          <w:tab w:val="right" w:leader="dot" w:pos="6830"/>
        </w:tabs>
        <w:rPr>
          <w:noProof/>
        </w:rPr>
      </w:pPr>
      <w:r>
        <w:rPr>
          <w:noProof/>
        </w:rPr>
        <w:t>Buried in the cemetery at Temple Church, Region of Greater London, England (Medieval), Europe</w:t>
      </w:r>
      <w:r>
        <w:rPr>
          <w:noProof/>
        </w:rPr>
        <w:tab/>
        <w:t>150</w:t>
      </w:r>
    </w:p>
    <w:p w14:paraId="4534539A" w14:textId="77777777" w:rsidR="00E2012A" w:rsidRDefault="00E2012A">
      <w:pPr>
        <w:pStyle w:val="Index1"/>
        <w:tabs>
          <w:tab w:val="right" w:leader="dot" w:pos="6830"/>
        </w:tabs>
        <w:rPr>
          <w:noProof/>
        </w:rPr>
      </w:pPr>
      <w:r>
        <w:rPr>
          <w:noProof/>
        </w:rPr>
        <w:t>Buried in the cemetery at the Baunton Church, Cirencester, Gloucestershire, England (United Kingdom), Europe</w:t>
      </w:r>
      <w:r>
        <w:rPr>
          <w:noProof/>
        </w:rPr>
        <w:tab/>
        <w:t>514, 554</w:t>
      </w:r>
    </w:p>
    <w:p w14:paraId="0378201A" w14:textId="77777777" w:rsidR="00E2012A" w:rsidRDefault="00E2012A">
      <w:pPr>
        <w:pStyle w:val="Index1"/>
        <w:tabs>
          <w:tab w:val="right" w:leader="dot" w:pos="6830"/>
        </w:tabs>
        <w:rPr>
          <w:noProof/>
        </w:rPr>
      </w:pPr>
      <w:r>
        <w:rPr>
          <w:noProof/>
        </w:rPr>
        <w:t>Buried in the cemetery at the Cathédrale de Notre-Dame, Seine-Maritime, Haute-Normandië, France (Medieval), Europe</w:t>
      </w:r>
      <w:r>
        <w:rPr>
          <w:noProof/>
        </w:rPr>
        <w:tab/>
        <w:t>31</w:t>
      </w:r>
    </w:p>
    <w:p w14:paraId="3274412A" w14:textId="77777777" w:rsidR="00E2012A" w:rsidRDefault="00E2012A">
      <w:pPr>
        <w:pStyle w:val="Index1"/>
        <w:tabs>
          <w:tab w:val="right" w:leader="dot" w:pos="6830"/>
        </w:tabs>
        <w:rPr>
          <w:noProof/>
        </w:rPr>
      </w:pPr>
      <w:r>
        <w:rPr>
          <w:noProof/>
        </w:rPr>
        <w:t>Buried in the cemetery at the Christ Church Greyfriars in Newgate, Region of Greater London, England (Medieval), Europe</w:t>
      </w:r>
      <w:r>
        <w:rPr>
          <w:noProof/>
        </w:rPr>
        <w:tab/>
        <w:t>208</w:t>
      </w:r>
    </w:p>
    <w:p w14:paraId="30F4B92E" w14:textId="77777777" w:rsidR="00E2012A" w:rsidRDefault="00E2012A">
      <w:pPr>
        <w:pStyle w:val="Index1"/>
        <w:tabs>
          <w:tab w:val="right" w:leader="dot" w:pos="6830"/>
        </w:tabs>
        <w:rPr>
          <w:noProof/>
        </w:rPr>
      </w:pPr>
      <w:r>
        <w:rPr>
          <w:noProof/>
        </w:rPr>
        <w:t>Buried in the cemetery at the Church of Bures Saint Mary, Babergh District, Suffolk County, England (Medieval), Europe</w:t>
      </w:r>
      <w:r>
        <w:rPr>
          <w:noProof/>
        </w:rPr>
        <w:tab/>
        <w:t>244</w:t>
      </w:r>
    </w:p>
    <w:p w14:paraId="3770FA25" w14:textId="77777777" w:rsidR="00E2012A" w:rsidRDefault="00E2012A">
      <w:pPr>
        <w:pStyle w:val="Index1"/>
        <w:tabs>
          <w:tab w:val="right" w:leader="dot" w:pos="6830"/>
        </w:tabs>
        <w:rPr>
          <w:noProof/>
        </w:rPr>
      </w:pPr>
      <w:r>
        <w:rPr>
          <w:noProof/>
        </w:rPr>
        <w:t>Buried in the cemetery at the Church of Colne Priory in Braintree District, Earls Colne, Essexshire, England (Medieval), Europe</w:t>
      </w:r>
      <w:r>
        <w:rPr>
          <w:noProof/>
        </w:rPr>
        <w:tab/>
        <w:t>243</w:t>
      </w:r>
    </w:p>
    <w:p w14:paraId="04392E85" w14:textId="77777777" w:rsidR="00E2012A" w:rsidRDefault="00E2012A">
      <w:pPr>
        <w:pStyle w:val="Index1"/>
        <w:tabs>
          <w:tab w:val="right" w:leader="dot" w:pos="6830"/>
        </w:tabs>
        <w:rPr>
          <w:noProof/>
        </w:rPr>
      </w:pPr>
      <w:r>
        <w:rPr>
          <w:noProof/>
        </w:rPr>
        <w:t>Buried in the cemetery at the Church of Saint John the Baptist, Middleton, Warwickshire, England (Tudor), Europe</w:t>
      </w:r>
      <w:r>
        <w:rPr>
          <w:noProof/>
        </w:rPr>
        <w:tab/>
        <w:t>283</w:t>
      </w:r>
    </w:p>
    <w:p w14:paraId="20BA45F6" w14:textId="77777777" w:rsidR="00E2012A" w:rsidRDefault="00E2012A">
      <w:pPr>
        <w:pStyle w:val="Index1"/>
        <w:tabs>
          <w:tab w:val="right" w:leader="dot" w:pos="6830"/>
        </w:tabs>
        <w:rPr>
          <w:noProof/>
        </w:rPr>
      </w:pPr>
      <w:r>
        <w:rPr>
          <w:noProof/>
        </w:rPr>
        <w:t>Buried in the cemetery at the Church of Saint Osyth, Tendring, County of Essex, England (Tudor), Europe</w:t>
      </w:r>
      <w:r>
        <w:rPr>
          <w:noProof/>
        </w:rPr>
        <w:tab/>
        <w:t>350</w:t>
      </w:r>
    </w:p>
    <w:p w14:paraId="251AB733" w14:textId="77777777" w:rsidR="00E2012A" w:rsidRDefault="00E2012A">
      <w:pPr>
        <w:pStyle w:val="Index1"/>
        <w:tabs>
          <w:tab w:val="right" w:leader="dot" w:pos="6830"/>
        </w:tabs>
        <w:rPr>
          <w:noProof/>
        </w:rPr>
      </w:pPr>
      <w:r>
        <w:rPr>
          <w:noProof/>
        </w:rPr>
        <w:t>Buried in the cemetery at the Church of St Martin, Birmingham, Warwickshire, England (Tudor), Europe</w:t>
      </w:r>
      <w:r>
        <w:rPr>
          <w:noProof/>
        </w:rPr>
        <w:tab/>
        <w:t>352</w:t>
      </w:r>
    </w:p>
    <w:p w14:paraId="0CF2E849" w14:textId="77777777" w:rsidR="00E2012A" w:rsidRDefault="00E2012A">
      <w:pPr>
        <w:pStyle w:val="Index1"/>
        <w:tabs>
          <w:tab w:val="right" w:leader="dot" w:pos="6830"/>
        </w:tabs>
        <w:rPr>
          <w:noProof/>
        </w:rPr>
      </w:pPr>
      <w:r>
        <w:rPr>
          <w:noProof/>
        </w:rPr>
        <w:t>Buried in the cemetery at the Church of St. John's in the Isle of Portland, Weymouth, County of Dorset, England (United Kingdom), Europe</w:t>
      </w:r>
      <w:r>
        <w:rPr>
          <w:noProof/>
        </w:rPr>
        <w:tab/>
        <w:t>491</w:t>
      </w:r>
    </w:p>
    <w:p w14:paraId="5DC5FA4E" w14:textId="77777777" w:rsidR="00E2012A" w:rsidRDefault="00E2012A">
      <w:pPr>
        <w:pStyle w:val="Index1"/>
        <w:tabs>
          <w:tab w:val="right" w:leader="dot" w:pos="6830"/>
        </w:tabs>
        <w:rPr>
          <w:noProof/>
        </w:rPr>
      </w:pPr>
      <w:r>
        <w:rPr>
          <w:noProof/>
        </w:rPr>
        <w:t>Buried in the cemetery at the Church of the Friars Preachers, City of York, North Riding of Yorkshire, England (Medieval), Europe</w:t>
      </w:r>
      <w:r>
        <w:rPr>
          <w:noProof/>
        </w:rPr>
        <w:tab/>
        <w:t>207</w:t>
      </w:r>
    </w:p>
    <w:p w14:paraId="0F206E9C" w14:textId="77777777" w:rsidR="00E2012A" w:rsidRDefault="00E2012A">
      <w:pPr>
        <w:pStyle w:val="Index1"/>
        <w:tabs>
          <w:tab w:val="right" w:leader="dot" w:pos="6830"/>
        </w:tabs>
        <w:rPr>
          <w:noProof/>
        </w:rPr>
      </w:pPr>
      <w:r>
        <w:rPr>
          <w:noProof/>
        </w:rPr>
        <w:t>Buried in the cemetery at the Church of the Friars Preachers, Gironde, Aquitaine, France (Medieval), Europe</w:t>
      </w:r>
      <w:r>
        <w:rPr>
          <w:noProof/>
        </w:rPr>
        <w:tab/>
        <w:t>165</w:t>
      </w:r>
    </w:p>
    <w:p w14:paraId="6A401C34" w14:textId="77777777" w:rsidR="00E2012A" w:rsidRDefault="00E2012A">
      <w:pPr>
        <w:pStyle w:val="Index1"/>
        <w:tabs>
          <w:tab w:val="right" w:leader="dot" w:pos="6830"/>
        </w:tabs>
        <w:rPr>
          <w:noProof/>
        </w:rPr>
      </w:pPr>
      <w:r>
        <w:rPr>
          <w:noProof/>
        </w:rPr>
        <w:t>Buried in the cemetery at the Church of the Greyfriars, Salisbury, Wiltshire, England (Medieval), Europe</w:t>
      </w:r>
      <w:r>
        <w:rPr>
          <w:noProof/>
        </w:rPr>
        <w:tab/>
        <w:t>204</w:t>
      </w:r>
    </w:p>
    <w:p w14:paraId="3886E64F" w14:textId="77777777" w:rsidR="00E2012A" w:rsidRDefault="00E2012A">
      <w:pPr>
        <w:pStyle w:val="Index1"/>
        <w:tabs>
          <w:tab w:val="right" w:leader="dot" w:pos="6830"/>
        </w:tabs>
        <w:rPr>
          <w:noProof/>
        </w:rPr>
      </w:pPr>
      <w:r>
        <w:rPr>
          <w:noProof/>
        </w:rPr>
        <w:t>Buried in the Cemetery at the Church of the Holy Rude, Stirling, Stirlingshire, Scotland (Medieval), Europe</w:t>
      </w:r>
      <w:r>
        <w:rPr>
          <w:noProof/>
        </w:rPr>
        <w:tab/>
        <w:t>337</w:t>
      </w:r>
    </w:p>
    <w:p w14:paraId="2A3E425C" w14:textId="77777777" w:rsidR="00E2012A" w:rsidRDefault="00E2012A">
      <w:pPr>
        <w:pStyle w:val="Index1"/>
        <w:tabs>
          <w:tab w:val="right" w:leader="dot" w:pos="6830"/>
        </w:tabs>
        <w:rPr>
          <w:noProof/>
        </w:rPr>
      </w:pPr>
      <w:r>
        <w:rPr>
          <w:noProof/>
        </w:rPr>
        <w:t>Buried in the cemetery at the Collegiate Church of St Gudule, Brussels, Bruxelles-Capitale, Belgium, Europe</w:t>
      </w:r>
      <w:r>
        <w:rPr>
          <w:noProof/>
        </w:rPr>
        <w:tab/>
        <w:t>205</w:t>
      </w:r>
    </w:p>
    <w:p w14:paraId="31849F36" w14:textId="77777777" w:rsidR="00E2012A" w:rsidRDefault="00E2012A">
      <w:pPr>
        <w:pStyle w:val="Index1"/>
        <w:tabs>
          <w:tab w:val="right" w:leader="dot" w:pos="6830"/>
        </w:tabs>
        <w:rPr>
          <w:noProof/>
        </w:rPr>
      </w:pPr>
      <w:r>
        <w:rPr>
          <w:noProof/>
        </w:rPr>
        <w:t>Buried in the cemetery at the Cove Burying Ground, Eastham, Colonial County of Barnstable, The Colony of Massachusetts Bay, British Colonial America (North America)</w:t>
      </w:r>
      <w:r>
        <w:rPr>
          <w:noProof/>
        </w:rPr>
        <w:tab/>
        <w:t>422</w:t>
      </w:r>
    </w:p>
    <w:p w14:paraId="47DCA1A6" w14:textId="77777777" w:rsidR="00E2012A" w:rsidRDefault="00E2012A">
      <w:pPr>
        <w:pStyle w:val="Index1"/>
        <w:tabs>
          <w:tab w:val="right" w:leader="dot" w:pos="6830"/>
        </w:tabs>
        <w:rPr>
          <w:noProof/>
        </w:rPr>
      </w:pPr>
      <w:r>
        <w:rPr>
          <w:noProof/>
        </w:rPr>
        <w:t>Buried in the cemetery at the Cove Burying Ground, Eastham, Colonial County of Barnstable, The Province of Massachusetts Bay, British Colonial America (North America)</w:t>
      </w:r>
      <w:r>
        <w:rPr>
          <w:noProof/>
        </w:rPr>
        <w:tab/>
        <w:t>431</w:t>
      </w:r>
    </w:p>
    <w:p w14:paraId="76323EA2" w14:textId="77777777" w:rsidR="00E2012A" w:rsidRDefault="00E2012A">
      <w:pPr>
        <w:pStyle w:val="Index1"/>
        <w:tabs>
          <w:tab w:val="right" w:leader="dot" w:pos="6830"/>
        </w:tabs>
        <w:rPr>
          <w:noProof/>
        </w:rPr>
      </w:pPr>
      <w:r>
        <w:rPr>
          <w:noProof/>
        </w:rPr>
        <w:t>Buried in the cemetery at the Dunmow Priory, Dunmow, Essexshire, England (Medieval), Europe</w:t>
      </w:r>
      <w:r>
        <w:rPr>
          <w:noProof/>
        </w:rPr>
        <w:tab/>
        <w:t>258</w:t>
      </w:r>
    </w:p>
    <w:p w14:paraId="0099CB2F" w14:textId="77777777" w:rsidR="00E2012A" w:rsidRDefault="00E2012A">
      <w:pPr>
        <w:pStyle w:val="Index1"/>
        <w:tabs>
          <w:tab w:val="right" w:leader="dot" w:pos="6830"/>
        </w:tabs>
        <w:rPr>
          <w:noProof/>
        </w:rPr>
      </w:pPr>
      <w:r>
        <w:rPr>
          <w:noProof/>
        </w:rPr>
        <w:t>Buried in the cemetery at the Floral Hills Memorial Gardens, Oelwein, Fayette County, Iowa, United States (North America)</w:t>
      </w:r>
      <w:r>
        <w:rPr>
          <w:noProof/>
        </w:rPr>
        <w:tab/>
        <w:t>640</w:t>
      </w:r>
    </w:p>
    <w:p w14:paraId="27148725" w14:textId="77777777" w:rsidR="00E2012A" w:rsidRDefault="00E2012A">
      <w:pPr>
        <w:pStyle w:val="Index1"/>
        <w:tabs>
          <w:tab w:val="right" w:leader="dot" w:pos="6830"/>
        </w:tabs>
        <w:rPr>
          <w:noProof/>
        </w:rPr>
      </w:pPr>
      <w:r>
        <w:rPr>
          <w:noProof/>
        </w:rPr>
        <w:t>Buried in the cemetery at the Newsarum Cathedral, Salisbury, Wiltshire, England (Medieval), Europe</w:t>
      </w:r>
      <w:r>
        <w:rPr>
          <w:noProof/>
        </w:rPr>
        <w:tab/>
        <w:t>131</w:t>
      </w:r>
    </w:p>
    <w:p w14:paraId="59914B57" w14:textId="77777777" w:rsidR="00E2012A" w:rsidRDefault="00E2012A">
      <w:pPr>
        <w:pStyle w:val="Index1"/>
        <w:tabs>
          <w:tab w:val="right" w:leader="dot" w:pos="6830"/>
        </w:tabs>
        <w:rPr>
          <w:noProof/>
        </w:rPr>
      </w:pPr>
      <w:r>
        <w:rPr>
          <w:noProof/>
        </w:rPr>
        <w:t>Buried in the cemetery at the Priory church of the Austin Friars, Clare, Suffolk County, England (Medieval), Europe</w:t>
      </w:r>
      <w:r>
        <w:rPr>
          <w:noProof/>
        </w:rPr>
        <w:tab/>
        <w:t>204, 214</w:t>
      </w:r>
    </w:p>
    <w:p w14:paraId="36043717" w14:textId="77777777" w:rsidR="00E2012A" w:rsidRDefault="00E2012A">
      <w:pPr>
        <w:pStyle w:val="Index1"/>
        <w:tabs>
          <w:tab w:val="right" w:leader="dot" w:pos="6830"/>
        </w:tabs>
        <w:rPr>
          <w:noProof/>
        </w:rPr>
      </w:pPr>
      <w:r>
        <w:rPr>
          <w:noProof/>
        </w:rPr>
        <w:t>Buried in the cemetery at The Royal Borough of Windsor and Maidenhead, Windsor, Berkshire, England (United Kingdom), Europe</w:t>
      </w:r>
      <w:r>
        <w:rPr>
          <w:noProof/>
        </w:rPr>
        <w:tab/>
        <w:t>432</w:t>
      </w:r>
    </w:p>
    <w:p w14:paraId="5AC22D7E" w14:textId="77777777" w:rsidR="00E2012A" w:rsidRDefault="00E2012A">
      <w:pPr>
        <w:pStyle w:val="Index1"/>
        <w:tabs>
          <w:tab w:val="right" w:leader="dot" w:pos="6830"/>
        </w:tabs>
        <w:rPr>
          <w:noProof/>
        </w:rPr>
      </w:pPr>
      <w:r>
        <w:rPr>
          <w:noProof/>
        </w:rPr>
        <w:t>Buried in the cemetery at the St. Nicholas Parish Church, Winterborne Clenston, County of Dorset, England (United Kingdom), Europe</w:t>
      </w:r>
      <w:r>
        <w:rPr>
          <w:noProof/>
        </w:rPr>
        <w:tab/>
        <w:t>485, 486</w:t>
      </w:r>
    </w:p>
    <w:p w14:paraId="66582731" w14:textId="77777777" w:rsidR="00E2012A" w:rsidRDefault="00E2012A">
      <w:pPr>
        <w:pStyle w:val="Index1"/>
        <w:tabs>
          <w:tab w:val="right" w:leader="dot" w:pos="6830"/>
        </w:tabs>
        <w:rPr>
          <w:noProof/>
        </w:rPr>
      </w:pPr>
      <w:r>
        <w:rPr>
          <w:noProof/>
        </w:rPr>
        <w:t>Buried in the cemetery at the Wilmslow Parish, Wilmslow, Cheshire, England (Tudor), Europe</w:t>
      </w:r>
      <w:r>
        <w:rPr>
          <w:noProof/>
        </w:rPr>
        <w:tab/>
        <w:t>411</w:t>
      </w:r>
    </w:p>
    <w:p w14:paraId="5EE47CA2" w14:textId="77777777" w:rsidR="00E2012A" w:rsidRDefault="00E2012A">
      <w:pPr>
        <w:pStyle w:val="Index1"/>
        <w:tabs>
          <w:tab w:val="right" w:leader="dot" w:pos="6830"/>
        </w:tabs>
        <w:rPr>
          <w:noProof/>
        </w:rPr>
      </w:pPr>
      <w:r>
        <w:rPr>
          <w:noProof/>
        </w:rPr>
        <w:t>Buried in the cemetery at the Wymondham Priory in the South Norfolk District, Wymondham, Norfolkshire, England (Medieval), Europe</w:t>
      </w:r>
      <w:r>
        <w:rPr>
          <w:noProof/>
        </w:rPr>
        <w:tab/>
        <w:t>79, 80, 87</w:t>
      </w:r>
    </w:p>
    <w:p w14:paraId="7E8E3A06" w14:textId="77777777" w:rsidR="00E2012A" w:rsidRDefault="00E2012A">
      <w:pPr>
        <w:pStyle w:val="Index1"/>
        <w:tabs>
          <w:tab w:val="right" w:leader="dot" w:pos="6830"/>
        </w:tabs>
        <w:rPr>
          <w:noProof/>
        </w:rPr>
      </w:pPr>
      <w:r>
        <w:rPr>
          <w:noProof/>
        </w:rPr>
        <w:t>Buried in the cemetery at York Minster, York Unitary Authority, County of Yorkshire, England (Medieval), Europe</w:t>
      </w:r>
      <w:r>
        <w:rPr>
          <w:noProof/>
        </w:rPr>
        <w:tab/>
        <w:t>268</w:t>
      </w:r>
    </w:p>
    <w:p w14:paraId="3154FCF4" w14:textId="77777777" w:rsidR="00E2012A" w:rsidRDefault="00E2012A">
      <w:pPr>
        <w:pStyle w:val="Index1"/>
        <w:tabs>
          <w:tab w:val="right" w:leader="dot" w:pos="6830"/>
        </w:tabs>
        <w:rPr>
          <w:noProof/>
        </w:rPr>
      </w:pPr>
      <w:r>
        <w:rPr>
          <w:noProof/>
        </w:rPr>
        <w:t>Buried in the cemetery of the Church of Saint Dunstan in The West in Stepney, Region of Greater London, England (Tudor), Europe</w:t>
      </w:r>
      <w:r>
        <w:rPr>
          <w:noProof/>
        </w:rPr>
        <w:tab/>
        <w:t>391</w:t>
      </w:r>
    </w:p>
    <w:p w14:paraId="2478F163" w14:textId="77777777" w:rsidR="00E2012A" w:rsidRDefault="00E2012A">
      <w:pPr>
        <w:pStyle w:val="Index1"/>
        <w:tabs>
          <w:tab w:val="right" w:leader="dot" w:pos="6830"/>
        </w:tabs>
        <w:rPr>
          <w:noProof/>
        </w:rPr>
      </w:pPr>
      <w:r>
        <w:rPr>
          <w:noProof/>
        </w:rPr>
        <w:t>Buried in the cemetery of the Church of the Annunciation of Our Lady, Newark, Leicestershire, England (Medieval), Europe</w:t>
      </w:r>
      <w:r>
        <w:rPr>
          <w:noProof/>
        </w:rPr>
        <w:tab/>
        <w:t>250</w:t>
      </w:r>
    </w:p>
    <w:p w14:paraId="4ED12726" w14:textId="77777777" w:rsidR="00E2012A" w:rsidRDefault="00E2012A">
      <w:pPr>
        <w:pStyle w:val="Index1"/>
        <w:tabs>
          <w:tab w:val="right" w:leader="dot" w:pos="6830"/>
        </w:tabs>
        <w:rPr>
          <w:noProof/>
        </w:rPr>
      </w:pPr>
      <w:r>
        <w:rPr>
          <w:noProof/>
        </w:rPr>
        <w:t>Buried in the cemetery of the St Editha Church, Tamworth, Warwickshire, England (Medieval), Europe</w:t>
      </w:r>
      <w:r>
        <w:rPr>
          <w:noProof/>
        </w:rPr>
        <w:tab/>
        <w:t>307</w:t>
      </w:r>
    </w:p>
    <w:p w14:paraId="48D7C1E2" w14:textId="77777777" w:rsidR="00E2012A" w:rsidRDefault="00E2012A">
      <w:pPr>
        <w:pStyle w:val="Index1"/>
        <w:tabs>
          <w:tab w:val="right" w:leader="dot" w:pos="6830"/>
        </w:tabs>
        <w:rPr>
          <w:noProof/>
        </w:rPr>
      </w:pPr>
      <w:r>
        <w:rPr>
          <w:noProof/>
        </w:rPr>
        <w:t>Buried in the cemetery or interred at Gloucester Cathedral, Gloucester, Gloucestershire, England (Medieval), Europe</w:t>
      </w:r>
      <w:r>
        <w:rPr>
          <w:noProof/>
        </w:rPr>
        <w:tab/>
        <w:t>207</w:t>
      </w:r>
    </w:p>
    <w:p w14:paraId="1835D638" w14:textId="77777777" w:rsidR="00E2012A" w:rsidRDefault="00E2012A">
      <w:pPr>
        <w:pStyle w:val="Index1"/>
        <w:tabs>
          <w:tab w:val="right" w:leader="dot" w:pos="6830"/>
        </w:tabs>
        <w:rPr>
          <w:noProof/>
        </w:rPr>
      </w:pPr>
      <w:r>
        <w:rPr>
          <w:noProof/>
        </w:rPr>
        <w:t>Buried in the cemetery or interred at the Exeter Cathedral, Exeter, Devonshire, England (Medieval), Europe</w:t>
      </w:r>
      <w:r>
        <w:rPr>
          <w:noProof/>
        </w:rPr>
        <w:tab/>
        <w:t>218</w:t>
      </w:r>
    </w:p>
    <w:p w14:paraId="6467D106" w14:textId="77777777" w:rsidR="00E2012A" w:rsidRDefault="00E2012A">
      <w:pPr>
        <w:pStyle w:val="Index1"/>
        <w:tabs>
          <w:tab w:val="right" w:leader="dot" w:pos="6830"/>
        </w:tabs>
        <w:rPr>
          <w:noProof/>
        </w:rPr>
      </w:pPr>
      <w:r>
        <w:rPr>
          <w:noProof/>
        </w:rPr>
        <w:t>Buried in the Chapel of Saint Peter ad Vincula in the Tower of London, Region of Greater London, England (Tudor), Europe</w:t>
      </w:r>
      <w:r>
        <w:rPr>
          <w:noProof/>
        </w:rPr>
        <w:tab/>
        <w:t>318</w:t>
      </w:r>
    </w:p>
    <w:p w14:paraId="7DCAB33C" w14:textId="77777777" w:rsidR="00E2012A" w:rsidRDefault="00E2012A">
      <w:pPr>
        <w:pStyle w:val="Index1"/>
        <w:tabs>
          <w:tab w:val="right" w:leader="dot" w:pos="6830"/>
        </w:tabs>
        <w:rPr>
          <w:noProof/>
        </w:rPr>
      </w:pPr>
      <w:r>
        <w:rPr>
          <w:noProof/>
        </w:rPr>
        <w:t>Buried in the Chapel of St. Peter ad Vincula in the Tower Hamlets, Region of Greater London, England (Tudor), Europe</w:t>
      </w:r>
      <w:r>
        <w:rPr>
          <w:noProof/>
        </w:rPr>
        <w:tab/>
        <w:t>295</w:t>
      </w:r>
    </w:p>
    <w:p w14:paraId="644AFFC1" w14:textId="77777777" w:rsidR="00E2012A" w:rsidRDefault="00E2012A">
      <w:pPr>
        <w:pStyle w:val="Index1"/>
        <w:tabs>
          <w:tab w:val="right" w:leader="dot" w:pos="6830"/>
        </w:tabs>
        <w:rPr>
          <w:noProof/>
        </w:rPr>
      </w:pPr>
      <w:r>
        <w:rPr>
          <w:noProof/>
        </w:rPr>
        <w:t>Buried in the Chester Cathedral, Chester, Cheshire, England (Medieval), Europe</w:t>
      </w:r>
      <w:r>
        <w:rPr>
          <w:noProof/>
        </w:rPr>
        <w:tab/>
        <w:t>116</w:t>
      </w:r>
    </w:p>
    <w:p w14:paraId="2C426BCD" w14:textId="77777777" w:rsidR="00E2012A" w:rsidRDefault="00E2012A">
      <w:pPr>
        <w:pStyle w:val="Index1"/>
        <w:tabs>
          <w:tab w:val="right" w:leader="dot" w:pos="6830"/>
        </w:tabs>
        <w:rPr>
          <w:noProof/>
        </w:rPr>
      </w:pPr>
      <w:r>
        <w:rPr>
          <w:noProof/>
        </w:rPr>
        <w:t>Buried in the Church of Grey Friars, Stamford, Lincolnshire, England (Medieval), Europe</w:t>
      </w:r>
      <w:r>
        <w:rPr>
          <w:noProof/>
        </w:rPr>
        <w:tab/>
        <w:t>232</w:t>
      </w:r>
    </w:p>
    <w:p w14:paraId="0B2E6567" w14:textId="77777777" w:rsidR="00E2012A" w:rsidRDefault="00E2012A">
      <w:pPr>
        <w:pStyle w:val="Index1"/>
        <w:tabs>
          <w:tab w:val="right" w:leader="dot" w:pos="6830"/>
        </w:tabs>
        <w:rPr>
          <w:noProof/>
        </w:rPr>
      </w:pPr>
      <w:r>
        <w:rPr>
          <w:noProof/>
        </w:rPr>
        <w:t>Buried in the Church of Saint Mary, Long Ditton, Surrey County, England (United Kingdom), Europe</w:t>
      </w:r>
      <w:r>
        <w:rPr>
          <w:noProof/>
        </w:rPr>
        <w:tab/>
        <w:t>533</w:t>
      </w:r>
    </w:p>
    <w:p w14:paraId="0DF4D04D" w14:textId="77777777" w:rsidR="00E2012A" w:rsidRDefault="00E2012A">
      <w:pPr>
        <w:pStyle w:val="Index1"/>
        <w:tabs>
          <w:tab w:val="right" w:leader="dot" w:pos="6830"/>
        </w:tabs>
        <w:rPr>
          <w:noProof/>
        </w:rPr>
      </w:pPr>
      <w:r>
        <w:rPr>
          <w:noProof/>
        </w:rPr>
        <w:t>Buried in the Church of Saint Peter, Burnley, Lancashire, England (Tudor), Europe</w:t>
      </w:r>
      <w:r>
        <w:rPr>
          <w:noProof/>
        </w:rPr>
        <w:tab/>
        <w:t>415</w:t>
      </w:r>
    </w:p>
    <w:p w14:paraId="03E7D013" w14:textId="77777777" w:rsidR="00E2012A" w:rsidRDefault="00E2012A">
      <w:pPr>
        <w:pStyle w:val="Index1"/>
        <w:tabs>
          <w:tab w:val="right" w:leader="dot" w:pos="6830"/>
        </w:tabs>
        <w:rPr>
          <w:noProof/>
        </w:rPr>
      </w:pPr>
      <w:r>
        <w:rPr>
          <w:noProof/>
        </w:rPr>
        <w:t>Buried in the Church of Saint Sauveur, Manche, Basse-Normandië, France (Medieval), Europe</w:t>
      </w:r>
      <w:r>
        <w:rPr>
          <w:noProof/>
        </w:rPr>
        <w:tab/>
        <w:t>65</w:t>
      </w:r>
    </w:p>
    <w:p w14:paraId="6F2621EC" w14:textId="77777777" w:rsidR="00E2012A" w:rsidRDefault="00E2012A">
      <w:pPr>
        <w:pStyle w:val="Index1"/>
        <w:tabs>
          <w:tab w:val="right" w:leader="dot" w:pos="6830"/>
        </w:tabs>
        <w:rPr>
          <w:noProof/>
        </w:rPr>
      </w:pPr>
      <w:r>
        <w:rPr>
          <w:noProof/>
        </w:rPr>
        <w:t>Buried in the Church of St. Mary's, Weymouth, County of Dorset, England (United Kingdom), Europe</w:t>
      </w:r>
      <w:r>
        <w:rPr>
          <w:noProof/>
        </w:rPr>
        <w:tab/>
        <w:t>450, 451</w:t>
      </w:r>
    </w:p>
    <w:p w14:paraId="24F03D58" w14:textId="77777777" w:rsidR="00E2012A" w:rsidRDefault="00E2012A">
      <w:pPr>
        <w:pStyle w:val="Index1"/>
        <w:tabs>
          <w:tab w:val="right" w:leader="dot" w:pos="6830"/>
        </w:tabs>
        <w:rPr>
          <w:noProof/>
        </w:rPr>
      </w:pPr>
      <w:r>
        <w:rPr>
          <w:noProof/>
        </w:rPr>
        <w:t>Buried in the Duck Creek Cemetery, Wellfleet, Colonial County of Barnstable, The Province of Massachusetts Bay, British Colonial America (North America)</w:t>
      </w:r>
      <w:r>
        <w:rPr>
          <w:noProof/>
        </w:rPr>
        <w:tab/>
        <w:t>456</w:t>
      </w:r>
    </w:p>
    <w:p w14:paraId="2F6E0DF2" w14:textId="77777777" w:rsidR="00E2012A" w:rsidRDefault="00E2012A">
      <w:pPr>
        <w:pStyle w:val="Index1"/>
        <w:tabs>
          <w:tab w:val="right" w:leader="dot" w:pos="6830"/>
        </w:tabs>
        <w:rPr>
          <w:noProof/>
        </w:rPr>
      </w:pPr>
      <w:r>
        <w:rPr>
          <w:noProof/>
        </w:rPr>
        <w:t>Buried in the Edmonton Census Division cemetery, Edmonton, Alberta, Canada (North America)</w:t>
      </w:r>
      <w:r>
        <w:rPr>
          <w:noProof/>
        </w:rPr>
        <w:tab/>
        <w:t>523</w:t>
      </w:r>
    </w:p>
    <w:p w14:paraId="2C19C080" w14:textId="77777777" w:rsidR="00E2012A" w:rsidRDefault="00E2012A">
      <w:pPr>
        <w:pStyle w:val="Index1"/>
        <w:tabs>
          <w:tab w:val="right" w:leader="dot" w:pos="6830"/>
        </w:tabs>
        <w:rPr>
          <w:noProof/>
        </w:rPr>
      </w:pPr>
      <w:r>
        <w:rPr>
          <w:noProof/>
        </w:rPr>
        <w:t>Buried in the Fontana Cemetery, Hazleton Township, Hazleton, Buchanan County, Iowa, United States (North America)</w:t>
      </w:r>
      <w:r>
        <w:rPr>
          <w:noProof/>
        </w:rPr>
        <w:tab/>
        <w:t>612, 628</w:t>
      </w:r>
    </w:p>
    <w:p w14:paraId="72FAC231" w14:textId="77777777" w:rsidR="00E2012A" w:rsidRDefault="00E2012A">
      <w:pPr>
        <w:pStyle w:val="Index1"/>
        <w:tabs>
          <w:tab w:val="right" w:leader="dot" w:pos="6830"/>
        </w:tabs>
        <w:rPr>
          <w:noProof/>
        </w:rPr>
      </w:pPr>
      <w:r>
        <w:rPr>
          <w:noProof/>
        </w:rPr>
        <w:t>Buried in the Frogmore Estates at Windsor Castle, Windsor, Berkshire, England (United Kingdom), Europe</w:t>
      </w:r>
      <w:r>
        <w:rPr>
          <w:noProof/>
        </w:rPr>
        <w:tab/>
        <w:t>460</w:t>
      </w:r>
    </w:p>
    <w:p w14:paraId="18F8CDE2" w14:textId="77777777" w:rsidR="00E2012A" w:rsidRDefault="00E2012A">
      <w:pPr>
        <w:pStyle w:val="Index1"/>
        <w:tabs>
          <w:tab w:val="right" w:leader="dot" w:pos="6830"/>
        </w:tabs>
        <w:rPr>
          <w:noProof/>
        </w:rPr>
      </w:pPr>
      <w:r>
        <w:rPr>
          <w:noProof/>
        </w:rPr>
        <w:t>Buried in the Glockenberg Cemetery, Nassau, Bayern, Germany, Europe</w:t>
      </w:r>
      <w:r>
        <w:rPr>
          <w:noProof/>
        </w:rPr>
        <w:tab/>
        <w:t>484, 485</w:t>
      </w:r>
    </w:p>
    <w:p w14:paraId="1BFF2927" w14:textId="77777777" w:rsidR="00E2012A" w:rsidRDefault="00E2012A">
      <w:pPr>
        <w:pStyle w:val="Index1"/>
        <w:tabs>
          <w:tab w:val="right" w:leader="dot" w:pos="6830"/>
        </w:tabs>
        <w:rPr>
          <w:noProof/>
        </w:rPr>
      </w:pPr>
      <w:r>
        <w:rPr>
          <w:noProof/>
        </w:rPr>
        <w:t>Buried in the Hinman Cemetery, Pitcher, Chenango County, State of New York, United States (North America)</w:t>
      </w:r>
      <w:r>
        <w:rPr>
          <w:noProof/>
        </w:rPr>
        <w:tab/>
        <w:t>548</w:t>
      </w:r>
    </w:p>
    <w:p w14:paraId="26DA6CAD" w14:textId="77777777" w:rsidR="00E2012A" w:rsidRDefault="00E2012A">
      <w:pPr>
        <w:pStyle w:val="Index1"/>
        <w:tabs>
          <w:tab w:val="right" w:leader="dot" w:pos="6830"/>
        </w:tabs>
        <w:rPr>
          <w:noProof/>
        </w:rPr>
      </w:pPr>
      <w:r>
        <w:rPr>
          <w:noProof/>
        </w:rPr>
        <w:t>Buried in the LaBelle Cemetery, Oconomowoc, Waukesha County, Wisconsin, United States (North America)</w:t>
      </w:r>
      <w:r>
        <w:rPr>
          <w:noProof/>
        </w:rPr>
        <w:tab/>
        <w:t>581</w:t>
      </w:r>
    </w:p>
    <w:p w14:paraId="2487E278" w14:textId="77777777" w:rsidR="00E2012A" w:rsidRDefault="00E2012A">
      <w:pPr>
        <w:pStyle w:val="Index1"/>
        <w:tabs>
          <w:tab w:val="right" w:leader="dot" w:pos="6830"/>
        </w:tabs>
        <w:rPr>
          <w:noProof/>
        </w:rPr>
      </w:pPr>
      <w:r>
        <w:rPr>
          <w:noProof/>
        </w:rPr>
        <w:t>Buried in the Old Willington Hill Cemetery, Willington, Tolland County, Connecticut, United States (North America)</w:t>
      </w:r>
      <w:r>
        <w:rPr>
          <w:noProof/>
        </w:rPr>
        <w:tab/>
        <w:t>479</w:t>
      </w:r>
    </w:p>
    <w:p w14:paraId="0C07E339" w14:textId="77777777" w:rsidR="00E2012A" w:rsidRDefault="00E2012A">
      <w:pPr>
        <w:pStyle w:val="Index1"/>
        <w:tabs>
          <w:tab w:val="right" w:leader="dot" w:pos="6830"/>
        </w:tabs>
        <w:rPr>
          <w:noProof/>
        </w:rPr>
      </w:pPr>
      <w:r>
        <w:rPr>
          <w:noProof/>
        </w:rPr>
        <w:t>Buried in the Pine Hill Cemetery, Spruce, Oconto County, Wisconsin, United States (North America)</w:t>
      </w:r>
      <w:r>
        <w:rPr>
          <w:noProof/>
        </w:rPr>
        <w:tab/>
        <w:t>639, 644, 645, 646, 668, 670, 681</w:t>
      </w:r>
    </w:p>
    <w:p w14:paraId="25A4BC14" w14:textId="77777777" w:rsidR="00E2012A" w:rsidRDefault="00E2012A">
      <w:pPr>
        <w:pStyle w:val="Index1"/>
        <w:tabs>
          <w:tab w:val="right" w:leader="dot" w:pos="6830"/>
        </w:tabs>
        <w:rPr>
          <w:noProof/>
        </w:rPr>
      </w:pPr>
      <w:r>
        <w:rPr>
          <w:noProof/>
        </w:rPr>
        <w:t>Buried in the Rievaulx Abbey, County of Yorkshire, England (Tudor), Europe</w:t>
      </w:r>
      <w:r>
        <w:rPr>
          <w:noProof/>
        </w:rPr>
        <w:tab/>
        <w:t>294</w:t>
      </w:r>
    </w:p>
    <w:p w14:paraId="3BD011D9" w14:textId="77777777" w:rsidR="00E2012A" w:rsidRDefault="00E2012A">
      <w:pPr>
        <w:pStyle w:val="Index1"/>
        <w:tabs>
          <w:tab w:val="right" w:leader="dot" w:pos="6830"/>
        </w:tabs>
        <w:rPr>
          <w:noProof/>
        </w:rPr>
      </w:pPr>
      <w:r>
        <w:rPr>
          <w:noProof/>
        </w:rPr>
        <w:t>Buried in the Seville Cathedral, Seville, Andalucía, Spain, Europe</w:t>
      </w:r>
      <w:r>
        <w:rPr>
          <w:noProof/>
        </w:rPr>
        <w:tab/>
        <w:t>158, 160</w:t>
      </w:r>
    </w:p>
    <w:p w14:paraId="38498FB8" w14:textId="77777777" w:rsidR="00E2012A" w:rsidRDefault="00E2012A">
      <w:pPr>
        <w:pStyle w:val="Index1"/>
        <w:tabs>
          <w:tab w:val="right" w:leader="dot" w:pos="6830"/>
        </w:tabs>
        <w:rPr>
          <w:noProof/>
        </w:rPr>
      </w:pPr>
      <w:r>
        <w:rPr>
          <w:noProof/>
        </w:rPr>
        <w:t>Buried in the St Mary the Virgin and All Saints Churchyard, East Northamptonshire Borough, Northamptonshire, England (Medieval), Europe</w:t>
      </w:r>
      <w:r>
        <w:rPr>
          <w:noProof/>
        </w:rPr>
        <w:tab/>
        <w:t>263, 284</w:t>
      </w:r>
    </w:p>
    <w:p w14:paraId="791B502B" w14:textId="77777777" w:rsidR="00E2012A" w:rsidRDefault="00E2012A">
      <w:pPr>
        <w:pStyle w:val="Index1"/>
        <w:tabs>
          <w:tab w:val="right" w:leader="dot" w:pos="6830"/>
        </w:tabs>
        <w:rPr>
          <w:noProof/>
        </w:rPr>
      </w:pPr>
      <w:r>
        <w:rPr>
          <w:noProof/>
        </w:rPr>
        <w:t>Buried in the St. John The Baptist Churchyard on Vicarage Road, Bournemouth, County of Dorset, England (United Kingdom), Europe</w:t>
      </w:r>
      <w:r>
        <w:rPr>
          <w:noProof/>
        </w:rPr>
        <w:tab/>
        <w:t>532</w:t>
      </w:r>
    </w:p>
    <w:p w14:paraId="27DF8905" w14:textId="77777777" w:rsidR="00E2012A" w:rsidRDefault="00E2012A">
      <w:pPr>
        <w:pStyle w:val="Index1"/>
        <w:tabs>
          <w:tab w:val="right" w:leader="dot" w:pos="6830"/>
        </w:tabs>
        <w:rPr>
          <w:noProof/>
        </w:rPr>
      </w:pPr>
      <w:r>
        <w:rPr>
          <w:noProof/>
        </w:rPr>
        <w:t>Buried in the Westham Cemetery at lot UNCON 338.B, Weymouth, County of Dorset, England (United Kingdom), Europe</w:t>
      </w:r>
      <w:r>
        <w:rPr>
          <w:noProof/>
        </w:rPr>
        <w:tab/>
        <w:t>469, 470, 493, 494</w:t>
      </w:r>
    </w:p>
    <w:p w14:paraId="459840FC" w14:textId="77777777" w:rsidR="00E2012A" w:rsidRDefault="00E2012A">
      <w:pPr>
        <w:pStyle w:val="Index1"/>
        <w:tabs>
          <w:tab w:val="right" w:leader="dot" w:pos="6830"/>
        </w:tabs>
        <w:rPr>
          <w:noProof/>
        </w:rPr>
      </w:pPr>
      <w:r>
        <w:rPr>
          <w:noProof/>
        </w:rPr>
        <w:t>Buried in the Westminster Abbey in the City of Westminster, Region of Greater London, England (Tudor), Europe</w:t>
      </w:r>
      <w:r>
        <w:rPr>
          <w:noProof/>
        </w:rPr>
        <w:tab/>
        <w:t>293</w:t>
      </w:r>
    </w:p>
    <w:p w14:paraId="7D01D7EA" w14:textId="77777777" w:rsidR="00E2012A" w:rsidRDefault="00E2012A">
      <w:pPr>
        <w:pStyle w:val="Index1"/>
        <w:tabs>
          <w:tab w:val="right" w:leader="dot" w:pos="6830"/>
        </w:tabs>
        <w:rPr>
          <w:noProof/>
        </w:rPr>
      </w:pPr>
      <w:r>
        <w:rPr>
          <w:noProof/>
        </w:rPr>
        <w:t>Buried in Winchester Cathedral, Winchester, Hampshire, England (MiddleAges part of Anglo-Saxon Britain), Europe</w:t>
      </w:r>
      <w:r>
        <w:rPr>
          <w:noProof/>
        </w:rPr>
        <w:tab/>
        <w:t>45</w:t>
      </w:r>
    </w:p>
    <w:p w14:paraId="4AC51A14" w14:textId="77777777" w:rsidR="00E2012A" w:rsidRDefault="00E2012A">
      <w:pPr>
        <w:pStyle w:val="Index1"/>
        <w:tabs>
          <w:tab w:val="right" w:leader="dot" w:pos="6830"/>
        </w:tabs>
        <w:rPr>
          <w:noProof/>
        </w:rPr>
      </w:pPr>
      <w:r>
        <w:rPr>
          <w:noProof/>
        </w:rPr>
        <w:t>Burroughs Corp at Staples Corner, Region of Greater London, England (United Kingdom), Europe</w:t>
      </w:r>
      <w:r>
        <w:rPr>
          <w:noProof/>
        </w:rPr>
        <w:tab/>
        <w:t>573, 661</w:t>
      </w:r>
    </w:p>
    <w:p w14:paraId="068644AA" w14:textId="77777777" w:rsidR="00E2012A" w:rsidRDefault="00E2012A">
      <w:pPr>
        <w:pStyle w:val="Index1"/>
        <w:tabs>
          <w:tab w:val="right" w:leader="dot" w:pos="6830"/>
        </w:tabs>
        <w:rPr>
          <w:noProof/>
        </w:rPr>
      </w:pPr>
      <w:r>
        <w:rPr>
          <w:noProof/>
        </w:rPr>
        <w:t>Burslem, Staffordshire, England (United Kingdom), Europe</w:t>
      </w:r>
      <w:r>
        <w:rPr>
          <w:noProof/>
        </w:rPr>
        <w:tab/>
        <w:t>443</w:t>
      </w:r>
    </w:p>
    <w:p w14:paraId="6804E79A" w14:textId="77777777" w:rsidR="00E2012A" w:rsidRDefault="00E2012A">
      <w:pPr>
        <w:pStyle w:val="Index1"/>
        <w:tabs>
          <w:tab w:val="right" w:leader="dot" w:pos="6830"/>
        </w:tabs>
        <w:rPr>
          <w:noProof/>
        </w:rPr>
      </w:pPr>
      <w:r>
        <w:rPr>
          <w:noProof/>
        </w:rPr>
        <w:t>Burstow, Reigate, Surrey County, England (Medieval), Europe</w:t>
      </w:r>
      <w:r>
        <w:rPr>
          <w:noProof/>
        </w:rPr>
        <w:tab/>
        <w:t>257</w:t>
      </w:r>
    </w:p>
    <w:p w14:paraId="1F35E17A" w14:textId="77777777" w:rsidR="00E2012A" w:rsidRDefault="00E2012A">
      <w:pPr>
        <w:pStyle w:val="Index1"/>
        <w:tabs>
          <w:tab w:val="right" w:leader="dot" w:pos="6830"/>
        </w:tabs>
        <w:rPr>
          <w:noProof/>
        </w:rPr>
      </w:pPr>
      <w:r>
        <w:rPr>
          <w:noProof/>
        </w:rPr>
        <w:t>Burstwick, East Riding of Yorkshire, England (Medieval), Europe</w:t>
      </w:r>
      <w:r>
        <w:rPr>
          <w:noProof/>
        </w:rPr>
        <w:tab/>
        <w:t>177</w:t>
      </w:r>
    </w:p>
    <w:p w14:paraId="7117D9B0" w14:textId="77777777" w:rsidR="00E2012A" w:rsidRDefault="00E2012A">
      <w:pPr>
        <w:pStyle w:val="Index1"/>
        <w:tabs>
          <w:tab w:val="right" w:leader="dot" w:pos="6830"/>
        </w:tabs>
        <w:rPr>
          <w:noProof/>
        </w:rPr>
      </w:pPr>
      <w:r>
        <w:rPr>
          <w:noProof/>
        </w:rPr>
        <w:t>Buskerud, Norway, Europe</w:t>
      </w:r>
      <w:r>
        <w:rPr>
          <w:noProof/>
        </w:rPr>
        <w:tab/>
        <w:t>17, 20, 21</w:t>
      </w:r>
    </w:p>
    <w:p w14:paraId="3B072302"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1BD6D720" w14:textId="77777777" w:rsidR="00E2012A" w:rsidRDefault="00E2012A">
      <w:pPr>
        <w:pStyle w:val="Index1"/>
        <w:tabs>
          <w:tab w:val="right" w:leader="dot" w:pos="6830"/>
        </w:tabs>
        <w:rPr>
          <w:noProof/>
        </w:rPr>
      </w:pPr>
      <w:r>
        <w:rPr>
          <w:noProof/>
        </w:rPr>
        <w:t>Cadbury, South Molton, Devonshire, England (Tudor), Europe</w:t>
      </w:r>
      <w:r>
        <w:rPr>
          <w:noProof/>
        </w:rPr>
        <w:tab/>
        <w:t>360, 375</w:t>
      </w:r>
    </w:p>
    <w:p w14:paraId="1C07A079" w14:textId="77777777" w:rsidR="00E2012A" w:rsidRDefault="00E2012A">
      <w:pPr>
        <w:pStyle w:val="Index1"/>
        <w:tabs>
          <w:tab w:val="right" w:leader="dot" w:pos="6830"/>
        </w:tabs>
        <w:rPr>
          <w:noProof/>
        </w:rPr>
      </w:pPr>
      <w:r>
        <w:rPr>
          <w:noProof/>
        </w:rPr>
        <w:t>Caen, Calvados, Basse-Normandië, France (Medieval), Europe</w:t>
      </w:r>
      <w:r>
        <w:rPr>
          <w:noProof/>
        </w:rPr>
        <w:tab/>
        <w:t>60, 63, 69, 81</w:t>
      </w:r>
    </w:p>
    <w:p w14:paraId="6BA3FE1F" w14:textId="77777777" w:rsidR="00E2012A" w:rsidRDefault="00E2012A">
      <w:pPr>
        <w:pStyle w:val="Index1"/>
        <w:tabs>
          <w:tab w:val="right" w:leader="dot" w:pos="6830"/>
        </w:tabs>
        <w:rPr>
          <w:noProof/>
        </w:rPr>
      </w:pPr>
      <w:r>
        <w:rPr>
          <w:noProof/>
        </w:rPr>
        <w:t>Caerphilly Castle, County of Glamorganshire (Morgannwg), Wales (MiddleAges part of Anglo-Saxon Britain), Europe</w:t>
      </w:r>
      <w:r>
        <w:rPr>
          <w:noProof/>
        </w:rPr>
        <w:tab/>
        <w:t>204, 213</w:t>
      </w:r>
    </w:p>
    <w:p w14:paraId="0D58E5FF" w14:textId="77777777" w:rsidR="00E2012A" w:rsidRDefault="00E2012A">
      <w:pPr>
        <w:pStyle w:val="Index1"/>
        <w:tabs>
          <w:tab w:val="right" w:leader="dot" w:pos="6830"/>
        </w:tabs>
        <w:rPr>
          <w:noProof/>
        </w:rPr>
      </w:pPr>
      <w:r>
        <w:rPr>
          <w:noProof/>
        </w:rPr>
        <w:t>Cainell, Roma, Lazio, Italy, Europe</w:t>
      </w:r>
      <w:r>
        <w:rPr>
          <w:noProof/>
        </w:rPr>
        <w:tab/>
        <w:t>105</w:t>
      </w:r>
    </w:p>
    <w:p w14:paraId="267C2F7F" w14:textId="77777777" w:rsidR="00E2012A" w:rsidRDefault="00E2012A">
      <w:pPr>
        <w:pStyle w:val="Index1"/>
        <w:tabs>
          <w:tab w:val="right" w:leader="dot" w:pos="6830"/>
        </w:tabs>
        <w:rPr>
          <w:noProof/>
        </w:rPr>
      </w:pPr>
      <w:r>
        <w:rPr>
          <w:noProof/>
        </w:rPr>
        <w:t>Cairo, Al Qahirah, Egypt, Africa</w:t>
      </w:r>
      <w:r>
        <w:rPr>
          <w:noProof/>
        </w:rPr>
        <w:tab/>
        <w:t>501</w:t>
      </w:r>
    </w:p>
    <w:p w14:paraId="0536D609" w14:textId="77777777" w:rsidR="00E2012A" w:rsidRDefault="00E2012A">
      <w:pPr>
        <w:pStyle w:val="Index1"/>
        <w:tabs>
          <w:tab w:val="right" w:leader="dot" w:pos="6830"/>
        </w:tabs>
        <w:rPr>
          <w:noProof/>
        </w:rPr>
      </w:pPr>
      <w:r>
        <w:rPr>
          <w:noProof/>
        </w:rPr>
        <w:t>Calais, Dordogne, Aquitaine, France (Medieval), Europe</w:t>
      </w:r>
      <w:r>
        <w:rPr>
          <w:noProof/>
        </w:rPr>
        <w:tab/>
        <w:t>264, 278, 285</w:t>
      </w:r>
    </w:p>
    <w:p w14:paraId="23BDC1E8" w14:textId="77777777" w:rsidR="00E2012A" w:rsidRDefault="00E2012A">
      <w:pPr>
        <w:pStyle w:val="Index1"/>
        <w:tabs>
          <w:tab w:val="right" w:leader="dot" w:pos="6830"/>
        </w:tabs>
        <w:rPr>
          <w:noProof/>
        </w:rPr>
      </w:pPr>
      <w:r>
        <w:rPr>
          <w:noProof/>
        </w:rPr>
        <w:t>Calenberg, Hoxter, Nordrhein-Westfalen, Germanic Preußen (Prussia), Europe</w:t>
      </w:r>
      <w:r>
        <w:rPr>
          <w:noProof/>
        </w:rPr>
        <w:tab/>
        <w:t>407</w:t>
      </w:r>
    </w:p>
    <w:p w14:paraId="41C4A252" w14:textId="77777777" w:rsidR="00E2012A" w:rsidRDefault="00E2012A">
      <w:pPr>
        <w:pStyle w:val="Index1"/>
        <w:tabs>
          <w:tab w:val="right" w:leader="dot" w:pos="6830"/>
        </w:tabs>
        <w:rPr>
          <w:noProof/>
        </w:rPr>
      </w:pPr>
      <w:r>
        <w:rPr>
          <w:noProof/>
        </w:rPr>
        <w:t>Calne, Wiltshire, England (Tudor), Europe</w:t>
      </w:r>
      <w:r>
        <w:rPr>
          <w:noProof/>
        </w:rPr>
        <w:tab/>
        <w:t>415</w:t>
      </w:r>
    </w:p>
    <w:p w14:paraId="2F93F0BE" w14:textId="77777777" w:rsidR="00E2012A" w:rsidRDefault="00E2012A">
      <w:pPr>
        <w:pStyle w:val="Index1"/>
        <w:tabs>
          <w:tab w:val="right" w:leader="dot" w:pos="6830"/>
        </w:tabs>
        <w:rPr>
          <w:noProof/>
        </w:rPr>
      </w:pPr>
      <w:r>
        <w:rPr>
          <w:noProof/>
        </w:rPr>
        <w:t>Calthorpe, Norfolk County, England (United Kingdom), Europe</w:t>
      </w:r>
      <w:r>
        <w:rPr>
          <w:noProof/>
        </w:rPr>
        <w:tab/>
        <w:t>517</w:t>
      </w:r>
    </w:p>
    <w:p w14:paraId="59877167" w14:textId="77777777" w:rsidR="00E2012A" w:rsidRDefault="00E2012A">
      <w:pPr>
        <w:pStyle w:val="Index1"/>
        <w:tabs>
          <w:tab w:val="right" w:leader="dot" w:pos="6830"/>
        </w:tabs>
        <w:rPr>
          <w:noProof/>
        </w:rPr>
      </w:pPr>
      <w:r>
        <w:rPr>
          <w:noProof/>
        </w:rPr>
        <w:t>Calvados, Aubigny, Basse-Normandië, France (Medieval), Europe</w:t>
      </w:r>
      <w:r>
        <w:rPr>
          <w:noProof/>
        </w:rPr>
        <w:tab/>
        <w:t>65</w:t>
      </w:r>
    </w:p>
    <w:p w14:paraId="3C166817" w14:textId="77777777" w:rsidR="00E2012A" w:rsidRDefault="00E2012A">
      <w:pPr>
        <w:pStyle w:val="Index1"/>
        <w:tabs>
          <w:tab w:val="right" w:leader="dot" w:pos="6830"/>
        </w:tabs>
        <w:rPr>
          <w:noProof/>
        </w:rPr>
      </w:pPr>
      <w:r>
        <w:rPr>
          <w:noProof/>
        </w:rPr>
        <w:t>Calvados, Falaise, Basse-Normandië, France (Medieval), Europe</w:t>
      </w:r>
      <w:r>
        <w:rPr>
          <w:noProof/>
        </w:rPr>
        <w:tab/>
        <w:t>44, 53, 54, 58, 101, 119</w:t>
      </w:r>
    </w:p>
    <w:p w14:paraId="42A414DE" w14:textId="77777777" w:rsidR="00E2012A" w:rsidRDefault="00E2012A">
      <w:pPr>
        <w:pStyle w:val="Index1"/>
        <w:tabs>
          <w:tab w:val="right" w:leader="dot" w:pos="6830"/>
        </w:tabs>
        <w:rPr>
          <w:noProof/>
        </w:rPr>
      </w:pPr>
      <w:r>
        <w:rPr>
          <w:noProof/>
        </w:rPr>
        <w:t>Camberwell, Surrey County, England (Tudor), Europe</w:t>
      </w:r>
      <w:r>
        <w:rPr>
          <w:noProof/>
        </w:rPr>
        <w:tab/>
        <w:t>361, 377</w:t>
      </w:r>
    </w:p>
    <w:p w14:paraId="2BC172AC" w14:textId="77777777" w:rsidR="00E2012A" w:rsidRDefault="00E2012A">
      <w:pPr>
        <w:pStyle w:val="Index1"/>
        <w:tabs>
          <w:tab w:val="right" w:leader="dot" w:pos="6830"/>
        </w:tabs>
        <w:rPr>
          <w:noProof/>
        </w:rPr>
      </w:pPr>
      <w:r>
        <w:rPr>
          <w:noProof/>
        </w:rPr>
        <w:t>Cambridge, Cambridgeshire, England (Tudor), Europe</w:t>
      </w:r>
      <w:r>
        <w:rPr>
          <w:noProof/>
        </w:rPr>
        <w:tab/>
        <w:t>327, 350</w:t>
      </w:r>
    </w:p>
    <w:p w14:paraId="37590B26" w14:textId="77777777" w:rsidR="00E2012A" w:rsidRDefault="00E2012A">
      <w:pPr>
        <w:pStyle w:val="Index1"/>
        <w:tabs>
          <w:tab w:val="right" w:leader="dot" w:pos="6830"/>
        </w:tabs>
        <w:rPr>
          <w:noProof/>
        </w:rPr>
      </w:pPr>
      <w:r>
        <w:rPr>
          <w:noProof/>
        </w:rPr>
        <w:t>Cambridge, Colonial County of Middlesex, The Colony of Massachusetts Bay, British Colonial America (North America)</w:t>
      </w:r>
      <w:r>
        <w:rPr>
          <w:noProof/>
        </w:rPr>
        <w:tab/>
        <w:t>389</w:t>
      </w:r>
    </w:p>
    <w:p w14:paraId="6E0D8266" w14:textId="77777777" w:rsidR="00E2012A" w:rsidRDefault="00E2012A">
      <w:pPr>
        <w:pStyle w:val="Index1"/>
        <w:tabs>
          <w:tab w:val="right" w:leader="dot" w:pos="6830"/>
        </w:tabs>
        <w:rPr>
          <w:noProof/>
        </w:rPr>
      </w:pPr>
      <w:r>
        <w:rPr>
          <w:noProof/>
        </w:rPr>
        <w:t>Camelot, Winchester, Hampshire, England (MiddleAges part of Anglo-Saxon Britain), Europe</w:t>
      </w:r>
      <w:r>
        <w:rPr>
          <w:noProof/>
        </w:rPr>
        <w:tab/>
        <w:t>38, 45</w:t>
      </w:r>
    </w:p>
    <w:p w14:paraId="17507BD8" w14:textId="77777777" w:rsidR="00E2012A" w:rsidRDefault="00E2012A">
      <w:pPr>
        <w:pStyle w:val="Index1"/>
        <w:tabs>
          <w:tab w:val="right" w:leader="dot" w:pos="6830"/>
        </w:tabs>
        <w:rPr>
          <w:noProof/>
        </w:rPr>
      </w:pPr>
      <w:r>
        <w:rPr>
          <w:noProof/>
        </w:rPr>
        <w:t>Camoys Manor, County of Lincolnshire, England (Medieval), Europe</w:t>
      </w:r>
      <w:r>
        <w:rPr>
          <w:noProof/>
        </w:rPr>
        <w:tab/>
        <w:t>269</w:t>
      </w:r>
    </w:p>
    <w:p w14:paraId="05ABB975" w14:textId="77777777" w:rsidR="00E2012A" w:rsidRDefault="00E2012A">
      <w:pPr>
        <w:pStyle w:val="Index1"/>
        <w:tabs>
          <w:tab w:val="right" w:leader="dot" w:pos="6830"/>
        </w:tabs>
        <w:rPr>
          <w:noProof/>
        </w:rPr>
      </w:pPr>
      <w:r>
        <w:rPr>
          <w:noProof/>
        </w:rPr>
        <w:t>Camp Breckinridge, Morganfield, Union County, Kentucky, United States (North America)</w:t>
      </w:r>
      <w:r>
        <w:rPr>
          <w:noProof/>
        </w:rPr>
        <w:tab/>
        <w:t>641</w:t>
      </w:r>
    </w:p>
    <w:p w14:paraId="27F66285" w14:textId="77777777" w:rsidR="00E2012A" w:rsidRDefault="00E2012A">
      <w:pPr>
        <w:pStyle w:val="Index1"/>
        <w:tabs>
          <w:tab w:val="right" w:leader="dot" w:pos="6830"/>
        </w:tabs>
        <w:rPr>
          <w:noProof/>
        </w:rPr>
      </w:pPr>
      <w:r>
        <w:rPr>
          <w:noProof/>
        </w:rPr>
        <w:t>Canada (North America)</w:t>
      </w:r>
      <w:r>
        <w:rPr>
          <w:noProof/>
        </w:rPr>
        <w:tab/>
        <w:t>524, 537</w:t>
      </w:r>
    </w:p>
    <w:p w14:paraId="322E57D1" w14:textId="77777777" w:rsidR="00E2012A" w:rsidRDefault="00E2012A">
      <w:pPr>
        <w:pStyle w:val="Index1"/>
        <w:tabs>
          <w:tab w:val="right" w:leader="dot" w:pos="6830"/>
        </w:tabs>
        <w:rPr>
          <w:noProof/>
        </w:rPr>
      </w:pPr>
      <w:r>
        <w:rPr>
          <w:noProof/>
        </w:rPr>
        <w:t>Canford Cliffs Transfiguration, Poole, County of Dorset, England (United Kingdom), Europe</w:t>
      </w:r>
      <w:r>
        <w:rPr>
          <w:noProof/>
        </w:rPr>
        <w:tab/>
        <w:t>541, 588, 594</w:t>
      </w:r>
    </w:p>
    <w:p w14:paraId="36EBBC0D" w14:textId="77777777" w:rsidR="00E2012A" w:rsidRDefault="00E2012A">
      <w:pPr>
        <w:pStyle w:val="Index1"/>
        <w:tabs>
          <w:tab w:val="right" w:leader="dot" w:pos="6830"/>
        </w:tabs>
        <w:rPr>
          <w:noProof/>
        </w:rPr>
      </w:pPr>
      <w:r>
        <w:rPr>
          <w:noProof/>
        </w:rPr>
        <w:t>Cannora, Tamil Nādu, East Indies, India, Asia</w:t>
      </w:r>
      <w:r>
        <w:rPr>
          <w:noProof/>
        </w:rPr>
        <w:tab/>
        <w:t>451</w:t>
      </w:r>
    </w:p>
    <w:p w14:paraId="0C9A115F" w14:textId="77777777" w:rsidR="00E2012A" w:rsidRDefault="00E2012A">
      <w:pPr>
        <w:pStyle w:val="Index1"/>
        <w:tabs>
          <w:tab w:val="right" w:leader="dot" w:pos="6830"/>
        </w:tabs>
        <w:rPr>
          <w:noProof/>
        </w:rPr>
      </w:pPr>
      <w:r>
        <w:rPr>
          <w:noProof/>
        </w:rPr>
        <w:t>Canterbury Cathedral, Canterbury, County of Kent, England (Medieval), Europe</w:t>
      </w:r>
      <w:r>
        <w:rPr>
          <w:noProof/>
        </w:rPr>
        <w:tab/>
        <w:t>130, 145</w:t>
      </w:r>
    </w:p>
    <w:p w14:paraId="0D992A67" w14:textId="77777777" w:rsidR="00E2012A" w:rsidRDefault="00E2012A">
      <w:pPr>
        <w:pStyle w:val="Index1"/>
        <w:tabs>
          <w:tab w:val="right" w:leader="dot" w:pos="6830"/>
        </w:tabs>
        <w:rPr>
          <w:noProof/>
        </w:rPr>
      </w:pPr>
      <w:r>
        <w:rPr>
          <w:noProof/>
        </w:rPr>
        <w:t>Canterbury, County of Kent, England (Medieval), Europe</w:t>
      </w:r>
      <w:r>
        <w:rPr>
          <w:noProof/>
        </w:rPr>
        <w:tab/>
        <w:t>148, 167, 230</w:t>
      </w:r>
    </w:p>
    <w:p w14:paraId="47FC706F" w14:textId="77777777" w:rsidR="00E2012A" w:rsidRDefault="00E2012A">
      <w:pPr>
        <w:pStyle w:val="Index1"/>
        <w:tabs>
          <w:tab w:val="right" w:leader="dot" w:pos="6830"/>
        </w:tabs>
        <w:rPr>
          <w:noProof/>
        </w:rPr>
      </w:pPr>
      <w:r>
        <w:rPr>
          <w:noProof/>
        </w:rPr>
        <w:t>Canterbury, County of Kent, England (Tudor), Europe</w:t>
      </w:r>
      <w:r>
        <w:rPr>
          <w:noProof/>
        </w:rPr>
        <w:tab/>
        <w:t>351, 366, 398</w:t>
      </w:r>
    </w:p>
    <w:p w14:paraId="3A7222F3" w14:textId="77777777" w:rsidR="00E2012A" w:rsidRDefault="00E2012A">
      <w:pPr>
        <w:pStyle w:val="Index1"/>
        <w:tabs>
          <w:tab w:val="right" w:leader="dot" w:pos="6830"/>
        </w:tabs>
        <w:rPr>
          <w:noProof/>
        </w:rPr>
      </w:pPr>
      <w:r>
        <w:rPr>
          <w:noProof/>
        </w:rPr>
        <w:t>Cardiff, Glamorganshire (Morgannwg), Wales (Medieval), Europe</w:t>
      </w:r>
      <w:r>
        <w:rPr>
          <w:noProof/>
        </w:rPr>
        <w:tab/>
        <w:t>204</w:t>
      </w:r>
    </w:p>
    <w:p w14:paraId="47B388D6" w14:textId="77777777" w:rsidR="00E2012A" w:rsidRDefault="00E2012A">
      <w:pPr>
        <w:pStyle w:val="Index1"/>
        <w:tabs>
          <w:tab w:val="right" w:leader="dot" w:pos="6830"/>
        </w:tabs>
        <w:rPr>
          <w:noProof/>
        </w:rPr>
      </w:pPr>
      <w:r>
        <w:rPr>
          <w:noProof/>
        </w:rPr>
        <w:t>Cardiff, Glamorganshire (Morgannwg), Wales (MiddleAges part of Anglo-Saxon Britain), Europe</w:t>
      </w:r>
      <w:r>
        <w:rPr>
          <w:noProof/>
        </w:rPr>
        <w:tab/>
        <w:t>62</w:t>
      </w:r>
    </w:p>
    <w:p w14:paraId="4D955B4C" w14:textId="77777777" w:rsidR="00E2012A" w:rsidRDefault="00E2012A">
      <w:pPr>
        <w:pStyle w:val="Index1"/>
        <w:tabs>
          <w:tab w:val="right" w:leader="dot" w:pos="6830"/>
        </w:tabs>
        <w:rPr>
          <w:noProof/>
        </w:rPr>
      </w:pPr>
      <w:r>
        <w:rPr>
          <w:noProof/>
        </w:rPr>
        <w:t>Carlisle, Cumberland County, England (Medieval), Europe</w:t>
      </w:r>
      <w:r>
        <w:rPr>
          <w:noProof/>
        </w:rPr>
        <w:tab/>
        <w:t>55</w:t>
      </w:r>
    </w:p>
    <w:p w14:paraId="75DC5F7A" w14:textId="77777777" w:rsidR="00E2012A" w:rsidRDefault="00E2012A">
      <w:pPr>
        <w:pStyle w:val="Index1"/>
        <w:tabs>
          <w:tab w:val="right" w:leader="dot" w:pos="6830"/>
        </w:tabs>
        <w:rPr>
          <w:noProof/>
        </w:rPr>
      </w:pPr>
      <w:r>
        <w:rPr>
          <w:noProof/>
        </w:rPr>
        <w:t>Carlton-Colville, Suffolk County, England (United Kingdom), Europe</w:t>
      </w:r>
      <w:r>
        <w:rPr>
          <w:noProof/>
        </w:rPr>
        <w:tab/>
        <w:t>462, 480</w:t>
      </w:r>
    </w:p>
    <w:p w14:paraId="2247C89A" w14:textId="77777777" w:rsidR="00E2012A" w:rsidRDefault="00E2012A">
      <w:pPr>
        <w:pStyle w:val="Index1"/>
        <w:tabs>
          <w:tab w:val="right" w:leader="dot" w:pos="6830"/>
        </w:tabs>
        <w:rPr>
          <w:noProof/>
        </w:rPr>
      </w:pPr>
      <w:r>
        <w:rPr>
          <w:noProof/>
        </w:rPr>
        <w:t>Carmarthen, Carmarthenshire, Wales (MiddleAges part of Anglo-Saxon Britain), Europe</w:t>
      </w:r>
      <w:r>
        <w:rPr>
          <w:noProof/>
        </w:rPr>
        <w:tab/>
        <w:t>67</w:t>
      </w:r>
    </w:p>
    <w:p w14:paraId="36E78A65" w14:textId="77777777" w:rsidR="00E2012A" w:rsidRDefault="00E2012A">
      <w:pPr>
        <w:pStyle w:val="Index1"/>
        <w:tabs>
          <w:tab w:val="right" w:leader="dot" w:pos="6830"/>
        </w:tabs>
        <w:rPr>
          <w:noProof/>
        </w:rPr>
      </w:pPr>
      <w:r>
        <w:rPr>
          <w:noProof/>
        </w:rPr>
        <w:t>Cary Castle, County of Somersetshire, England (Medieval), Europe</w:t>
      </w:r>
      <w:r>
        <w:rPr>
          <w:noProof/>
        </w:rPr>
        <w:tab/>
        <w:t>93</w:t>
      </w:r>
    </w:p>
    <w:p w14:paraId="6BB52559" w14:textId="77777777" w:rsidR="00E2012A" w:rsidRDefault="00E2012A">
      <w:pPr>
        <w:pStyle w:val="Index1"/>
        <w:tabs>
          <w:tab w:val="right" w:leader="dot" w:pos="6830"/>
        </w:tabs>
        <w:rPr>
          <w:noProof/>
        </w:rPr>
      </w:pPr>
      <w:r>
        <w:rPr>
          <w:noProof/>
        </w:rPr>
        <w:t>Cassington, Oxfordshire, England (Medieval), Europe</w:t>
      </w:r>
      <w:r>
        <w:rPr>
          <w:noProof/>
        </w:rPr>
        <w:tab/>
        <w:t>225, 226</w:t>
      </w:r>
    </w:p>
    <w:p w14:paraId="1F66AD50" w14:textId="77777777" w:rsidR="00E2012A" w:rsidRDefault="00E2012A">
      <w:pPr>
        <w:pStyle w:val="Index1"/>
        <w:tabs>
          <w:tab w:val="right" w:leader="dot" w:pos="6830"/>
        </w:tabs>
        <w:rPr>
          <w:noProof/>
        </w:rPr>
      </w:pPr>
      <w:r>
        <w:rPr>
          <w:noProof/>
        </w:rPr>
        <w:t>Castilla y León, Region of Castile y León, Spain, Europe</w:t>
      </w:r>
      <w:r>
        <w:rPr>
          <w:noProof/>
        </w:rPr>
        <w:tab/>
        <w:t>119, 163, 189</w:t>
      </w:r>
    </w:p>
    <w:p w14:paraId="411391C8" w14:textId="77777777" w:rsidR="00E2012A" w:rsidRDefault="00E2012A">
      <w:pPr>
        <w:pStyle w:val="Index1"/>
        <w:tabs>
          <w:tab w:val="right" w:leader="dot" w:pos="6830"/>
        </w:tabs>
        <w:rPr>
          <w:noProof/>
        </w:rPr>
      </w:pPr>
      <w:r>
        <w:rPr>
          <w:noProof/>
        </w:rPr>
        <w:t>Castilla-León, Region of Castile y León, Spain, Europe</w:t>
      </w:r>
      <w:r>
        <w:rPr>
          <w:noProof/>
        </w:rPr>
        <w:tab/>
        <w:t>141, 160</w:t>
      </w:r>
    </w:p>
    <w:p w14:paraId="26CC7695" w14:textId="77777777" w:rsidR="00E2012A" w:rsidRDefault="00E2012A">
      <w:pPr>
        <w:pStyle w:val="Index1"/>
        <w:tabs>
          <w:tab w:val="right" w:leader="dot" w:pos="6830"/>
        </w:tabs>
        <w:rPr>
          <w:noProof/>
        </w:rPr>
      </w:pPr>
      <w:r>
        <w:rPr>
          <w:noProof/>
        </w:rPr>
        <w:t>Castille, Region of Castile y León, Spain, Europe</w:t>
      </w:r>
      <w:r>
        <w:rPr>
          <w:noProof/>
        </w:rPr>
        <w:tab/>
        <w:t>160</w:t>
      </w:r>
    </w:p>
    <w:p w14:paraId="0CEDEC34" w14:textId="77777777" w:rsidR="00E2012A" w:rsidRDefault="00E2012A">
      <w:pPr>
        <w:pStyle w:val="Index1"/>
        <w:tabs>
          <w:tab w:val="right" w:leader="dot" w:pos="6830"/>
        </w:tabs>
        <w:rPr>
          <w:noProof/>
        </w:rPr>
      </w:pPr>
      <w:r>
        <w:rPr>
          <w:noProof/>
        </w:rPr>
        <w:t>Castle Acre, Leicester, Leicestershire, England (Medieval), Europe</w:t>
      </w:r>
      <w:r>
        <w:rPr>
          <w:noProof/>
        </w:rPr>
        <w:tab/>
        <w:t>64</w:t>
      </w:r>
    </w:p>
    <w:p w14:paraId="1E8B319A" w14:textId="77777777" w:rsidR="00E2012A" w:rsidRDefault="00E2012A">
      <w:pPr>
        <w:pStyle w:val="Index1"/>
        <w:tabs>
          <w:tab w:val="right" w:leader="dot" w:pos="6830"/>
        </w:tabs>
        <w:rPr>
          <w:noProof/>
        </w:rPr>
      </w:pPr>
      <w:r>
        <w:rPr>
          <w:noProof/>
        </w:rPr>
        <w:t>Castle Angi, Normandië, France (Medieval), Europe</w:t>
      </w:r>
      <w:r>
        <w:rPr>
          <w:noProof/>
        </w:rPr>
        <w:tab/>
        <w:t>54, 60</w:t>
      </w:r>
    </w:p>
    <w:p w14:paraId="5CFAA8F3" w14:textId="77777777" w:rsidR="00E2012A" w:rsidRDefault="00E2012A">
      <w:pPr>
        <w:pStyle w:val="Index1"/>
        <w:tabs>
          <w:tab w:val="right" w:leader="dot" w:pos="6830"/>
        </w:tabs>
        <w:rPr>
          <w:noProof/>
        </w:rPr>
      </w:pPr>
      <w:r>
        <w:rPr>
          <w:noProof/>
        </w:rPr>
        <w:t>Castle Caernarvonshire, Gwynedd, Caernarvonshire, Wales (Medieval), Europe</w:t>
      </w:r>
      <w:r>
        <w:rPr>
          <w:noProof/>
        </w:rPr>
        <w:tab/>
        <w:t>166, 192, 207</w:t>
      </w:r>
    </w:p>
    <w:p w14:paraId="17306179" w14:textId="77777777" w:rsidR="00E2012A" w:rsidRDefault="00E2012A">
      <w:pPr>
        <w:pStyle w:val="Index1"/>
        <w:tabs>
          <w:tab w:val="right" w:leader="dot" w:pos="6830"/>
        </w:tabs>
        <w:rPr>
          <w:noProof/>
        </w:rPr>
      </w:pPr>
      <w:r>
        <w:rPr>
          <w:noProof/>
        </w:rPr>
        <w:t>Castle Cottages, North Baddesley, Hampshire, England (United Kingdom), Europe</w:t>
      </w:r>
      <w:r>
        <w:rPr>
          <w:noProof/>
        </w:rPr>
        <w:tab/>
        <w:t>533</w:t>
      </w:r>
    </w:p>
    <w:p w14:paraId="361827B7" w14:textId="77777777" w:rsidR="00E2012A" w:rsidRDefault="00E2012A">
      <w:pPr>
        <w:pStyle w:val="Index1"/>
        <w:tabs>
          <w:tab w:val="right" w:leader="dot" w:pos="6830"/>
        </w:tabs>
        <w:rPr>
          <w:noProof/>
        </w:rPr>
      </w:pPr>
      <w:r>
        <w:rPr>
          <w:noProof/>
        </w:rPr>
        <w:t>Castle Guînes, Pas-de-Calais, Nord-Pas-de-Calais, France (Medieval), Europe</w:t>
      </w:r>
      <w:r>
        <w:rPr>
          <w:noProof/>
        </w:rPr>
        <w:tab/>
        <w:t>41</w:t>
      </w:r>
    </w:p>
    <w:p w14:paraId="57B85944" w14:textId="77777777" w:rsidR="00E2012A" w:rsidRDefault="00E2012A">
      <w:pPr>
        <w:pStyle w:val="Index1"/>
        <w:tabs>
          <w:tab w:val="right" w:leader="dot" w:pos="6830"/>
        </w:tabs>
        <w:rPr>
          <w:noProof/>
        </w:rPr>
      </w:pPr>
      <w:r>
        <w:rPr>
          <w:noProof/>
        </w:rPr>
        <w:t>Castle Hedington, Earls Colne, Essexshire, England (Medieval), Europe</w:t>
      </w:r>
      <w:r>
        <w:rPr>
          <w:noProof/>
        </w:rPr>
        <w:tab/>
        <w:t>243</w:t>
      </w:r>
    </w:p>
    <w:p w14:paraId="564571F9" w14:textId="77777777" w:rsidR="00E2012A" w:rsidRDefault="00E2012A">
      <w:pPr>
        <w:pStyle w:val="Index1"/>
        <w:tabs>
          <w:tab w:val="right" w:leader="dot" w:pos="6830"/>
        </w:tabs>
        <w:rPr>
          <w:noProof/>
        </w:rPr>
      </w:pPr>
      <w:r>
        <w:rPr>
          <w:noProof/>
        </w:rPr>
        <w:t>Castle of Ahlden, Soltau-Fallingbostel, Niedersachsen, Germanic Preußen (Prussia), Europe</w:t>
      </w:r>
      <w:r>
        <w:rPr>
          <w:noProof/>
        </w:rPr>
        <w:tab/>
        <w:t>412</w:t>
      </w:r>
    </w:p>
    <w:p w14:paraId="4132495B" w14:textId="77777777" w:rsidR="00E2012A" w:rsidRDefault="00E2012A">
      <w:pPr>
        <w:pStyle w:val="Index1"/>
        <w:tabs>
          <w:tab w:val="right" w:leader="dot" w:pos="6830"/>
        </w:tabs>
        <w:rPr>
          <w:noProof/>
        </w:rPr>
      </w:pPr>
      <w:r>
        <w:rPr>
          <w:noProof/>
        </w:rPr>
        <w:t>Castle Rising, Leicester, Leicestershire, England (Medieval), Europe</w:t>
      </w:r>
      <w:r>
        <w:rPr>
          <w:noProof/>
        </w:rPr>
        <w:tab/>
        <w:t>208</w:t>
      </w:r>
    </w:p>
    <w:p w14:paraId="4134F11D" w14:textId="77777777" w:rsidR="00E2012A" w:rsidRDefault="00E2012A">
      <w:pPr>
        <w:pStyle w:val="Index1"/>
        <w:tabs>
          <w:tab w:val="right" w:leader="dot" w:pos="6830"/>
        </w:tabs>
        <w:rPr>
          <w:noProof/>
        </w:rPr>
      </w:pPr>
      <w:r>
        <w:rPr>
          <w:noProof/>
        </w:rPr>
        <w:t>Cathédrale Saint-Pierre-et-Saint-Paul de Troyes, Aube, Champagne-Ardenne, France (Medieval), Europe</w:t>
      </w:r>
      <w:r>
        <w:rPr>
          <w:noProof/>
        </w:rPr>
        <w:tab/>
        <w:t>250, 261</w:t>
      </w:r>
    </w:p>
    <w:p w14:paraId="2712C333" w14:textId="77777777" w:rsidR="00E2012A" w:rsidRDefault="00E2012A">
      <w:pPr>
        <w:pStyle w:val="Index1"/>
        <w:tabs>
          <w:tab w:val="right" w:leader="dot" w:pos="6830"/>
        </w:tabs>
        <w:rPr>
          <w:noProof/>
        </w:rPr>
      </w:pPr>
      <w:r>
        <w:rPr>
          <w:noProof/>
        </w:rPr>
        <w:t>Catterick Garrison, Catterick, North Riding of Yorkshire, England (United Kingdom), Europe</w:t>
      </w:r>
      <w:r>
        <w:rPr>
          <w:noProof/>
        </w:rPr>
        <w:tab/>
        <w:t>571, 573, 659, 661</w:t>
      </w:r>
    </w:p>
    <w:p w14:paraId="15D730F4" w14:textId="77777777" w:rsidR="00E2012A" w:rsidRDefault="00E2012A">
      <w:pPr>
        <w:pStyle w:val="Index1"/>
        <w:tabs>
          <w:tab w:val="right" w:leader="dot" w:pos="6830"/>
        </w:tabs>
        <w:rPr>
          <w:noProof/>
        </w:rPr>
      </w:pPr>
      <w:r>
        <w:rPr>
          <w:noProof/>
        </w:rPr>
        <w:t>Cattistock, County of Dorset, England (United Kingdom), Europe</w:t>
      </w:r>
      <w:r>
        <w:rPr>
          <w:noProof/>
        </w:rPr>
        <w:tab/>
        <w:t>464</w:t>
      </w:r>
    </w:p>
    <w:p w14:paraId="7B7DC7AB" w14:textId="77777777" w:rsidR="00E2012A" w:rsidRDefault="00E2012A">
      <w:pPr>
        <w:pStyle w:val="Index1"/>
        <w:tabs>
          <w:tab w:val="right" w:leader="dot" w:pos="6830"/>
        </w:tabs>
        <w:rPr>
          <w:noProof/>
        </w:rPr>
      </w:pPr>
      <w:r>
        <w:rPr>
          <w:noProof/>
        </w:rPr>
        <w:t>Caux, Allier, Auvergne, France (Medieval), Europe</w:t>
      </w:r>
      <w:r>
        <w:rPr>
          <w:noProof/>
        </w:rPr>
        <w:tab/>
        <w:t>43</w:t>
      </w:r>
    </w:p>
    <w:p w14:paraId="2361F2D1" w14:textId="77777777" w:rsidR="00E2012A" w:rsidRDefault="00E2012A">
      <w:pPr>
        <w:pStyle w:val="Index1"/>
        <w:tabs>
          <w:tab w:val="right" w:leader="dot" w:pos="6830"/>
        </w:tabs>
        <w:rPr>
          <w:noProof/>
        </w:rPr>
      </w:pPr>
      <w:r>
        <w:rPr>
          <w:noProof/>
        </w:rPr>
        <w:t>Celle, Niedersachsen, Germanic Preußen (Prussia), Europe</w:t>
      </w:r>
      <w:r>
        <w:rPr>
          <w:noProof/>
        </w:rPr>
        <w:tab/>
        <w:t>425</w:t>
      </w:r>
    </w:p>
    <w:p w14:paraId="7FAD13F7" w14:textId="77777777" w:rsidR="00E2012A" w:rsidRDefault="00E2012A">
      <w:pPr>
        <w:pStyle w:val="Index1"/>
        <w:tabs>
          <w:tab w:val="right" w:leader="dot" w:pos="6830"/>
        </w:tabs>
        <w:rPr>
          <w:noProof/>
        </w:rPr>
      </w:pPr>
      <w:r>
        <w:rPr>
          <w:noProof/>
        </w:rPr>
        <w:t>Chalus, Haute-Vienne, Limousin, France (Medieval), Europe</w:t>
      </w:r>
      <w:r>
        <w:rPr>
          <w:noProof/>
        </w:rPr>
        <w:tab/>
        <w:t>101</w:t>
      </w:r>
    </w:p>
    <w:p w14:paraId="2DE3D4FB" w14:textId="77777777" w:rsidR="00E2012A" w:rsidRDefault="00E2012A">
      <w:pPr>
        <w:pStyle w:val="Index1"/>
        <w:tabs>
          <w:tab w:val="right" w:leader="dot" w:pos="6830"/>
        </w:tabs>
        <w:rPr>
          <w:noProof/>
        </w:rPr>
      </w:pPr>
      <w:r>
        <w:rPr>
          <w:noProof/>
        </w:rPr>
        <w:t>Champagne in Normandië, Normandië, France (Medieval), Europe</w:t>
      </w:r>
      <w:r>
        <w:rPr>
          <w:noProof/>
        </w:rPr>
        <w:tab/>
        <w:t>38</w:t>
      </w:r>
    </w:p>
    <w:p w14:paraId="186E6A8B" w14:textId="77777777" w:rsidR="00E2012A" w:rsidRDefault="00E2012A">
      <w:pPr>
        <w:pStyle w:val="Index1"/>
        <w:tabs>
          <w:tab w:val="right" w:leader="dot" w:pos="6830"/>
        </w:tabs>
        <w:rPr>
          <w:noProof/>
        </w:rPr>
      </w:pPr>
      <w:r>
        <w:rPr>
          <w:noProof/>
        </w:rPr>
        <w:t>Chapel Royal of St. James's Palace in the City of Westminster, Region of Greater London, England (United Kingdom), Europe</w:t>
      </w:r>
      <w:r>
        <w:rPr>
          <w:noProof/>
        </w:rPr>
        <w:tab/>
        <w:t>442, 461</w:t>
      </w:r>
    </w:p>
    <w:p w14:paraId="5EFA034D" w14:textId="77777777" w:rsidR="00E2012A" w:rsidRDefault="00E2012A">
      <w:pPr>
        <w:pStyle w:val="Index1"/>
        <w:tabs>
          <w:tab w:val="right" w:leader="dot" w:pos="6830"/>
        </w:tabs>
        <w:rPr>
          <w:noProof/>
        </w:rPr>
      </w:pPr>
      <w:r>
        <w:rPr>
          <w:noProof/>
        </w:rPr>
        <w:t>Chardstock, Dorsetshire, England (Tudor), Europe</w:t>
      </w:r>
      <w:r>
        <w:rPr>
          <w:noProof/>
        </w:rPr>
        <w:tab/>
        <w:t>352, 368</w:t>
      </w:r>
    </w:p>
    <w:p w14:paraId="385D92A4" w14:textId="77777777" w:rsidR="00E2012A" w:rsidRDefault="00E2012A">
      <w:pPr>
        <w:pStyle w:val="Index1"/>
        <w:tabs>
          <w:tab w:val="right" w:leader="dot" w:pos="6830"/>
        </w:tabs>
        <w:rPr>
          <w:noProof/>
        </w:rPr>
      </w:pPr>
      <w:r>
        <w:rPr>
          <w:noProof/>
        </w:rPr>
        <w:t>Charlestown, Chickerell, Weymouth, County of Dorset, England (United Kingdom), Europe</w:t>
      </w:r>
      <w:r>
        <w:rPr>
          <w:noProof/>
        </w:rPr>
        <w:tab/>
        <w:t>468</w:t>
      </w:r>
    </w:p>
    <w:p w14:paraId="78CF661B" w14:textId="77777777" w:rsidR="00E2012A" w:rsidRDefault="00E2012A">
      <w:pPr>
        <w:pStyle w:val="Index1"/>
        <w:tabs>
          <w:tab w:val="right" w:leader="dot" w:pos="6830"/>
        </w:tabs>
        <w:rPr>
          <w:noProof/>
        </w:rPr>
      </w:pPr>
      <w:r>
        <w:rPr>
          <w:noProof/>
        </w:rPr>
        <w:t>Chartley, Staffordshire, England (Medieval), Europe</w:t>
      </w:r>
      <w:r>
        <w:rPr>
          <w:noProof/>
        </w:rPr>
        <w:tab/>
        <w:t>129</w:t>
      </w:r>
    </w:p>
    <w:p w14:paraId="478D136B" w14:textId="77777777" w:rsidR="00E2012A" w:rsidRDefault="00E2012A">
      <w:pPr>
        <w:pStyle w:val="Index1"/>
        <w:tabs>
          <w:tab w:val="right" w:leader="dot" w:pos="6830"/>
        </w:tabs>
        <w:rPr>
          <w:noProof/>
        </w:rPr>
      </w:pPr>
      <w:r>
        <w:rPr>
          <w:noProof/>
        </w:rPr>
        <w:t>Chartres, Eure-et-Loir Centre, France, Europe</w:t>
      </w:r>
      <w:r>
        <w:rPr>
          <w:noProof/>
        </w:rPr>
        <w:tab/>
        <w:t>33</w:t>
      </w:r>
    </w:p>
    <w:p w14:paraId="0A2EC239" w14:textId="77777777" w:rsidR="00E2012A" w:rsidRDefault="00E2012A">
      <w:pPr>
        <w:pStyle w:val="Index1"/>
        <w:tabs>
          <w:tab w:val="right" w:leader="dot" w:pos="6830"/>
        </w:tabs>
        <w:rPr>
          <w:noProof/>
        </w:rPr>
      </w:pPr>
      <w:r>
        <w:rPr>
          <w:noProof/>
        </w:rPr>
        <w:t>Château d'Angoulême, Charente, Poitou-Charentes, France (Medieval), Europe</w:t>
      </w:r>
      <w:r>
        <w:rPr>
          <w:noProof/>
        </w:rPr>
        <w:tab/>
        <w:t>232</w:t>
      </w:r>
    </w:p>
    <w:p w14:paraId="3EDDA9B9" w14:textId="77777777" w:rsidR="00E2012A" w:rsidRDefault="00E2012A">
      <w:pPr>
        <w:pStyle w:val="Index1"/>
        <w:tabs>
          <w:tab w:val="right" w:leader="dot" w:pos="6830"/>
        </w:tabs>
        <w:rPr>
          <w:noProof/>
        </w:rPr>
      </w:pPr>
      <w:r>
        <w:rPr>
          <w:noProof/>
        </w:rPr>
        <w:t>Chateau de Colombes, Paris, Île-de-France, France, Europe</w:t>
      </w:r>
      <w:r>
        <w:rPr>
          <w:noProof/>
        </w:rPr>
        <w:tab/>
        <w:t>396</w:t>
      </w:r>
    </w:p>
    <w:p w14:paraId="58C4EDB4" w14:textId="77777777" w:rsidR="00E2012A" w:rsidRDefault="00E2012A">
      <w:pPr>
        <w:pStyle w:val="Index1"/>
        <w:tabs>
          <w:tab w:val="right" w:leader="dot" w:pos="6830"/>
        </w:tabs>
        <w:rPr>
          <w:noProof/>
        </w:rPr>
      </w:pPr>
      <w:r>
        <w:rPr>
          <w:noProof/>
        </w:rPr>
        <w:t>Château de Montpensier-En-Auvergne, Puy-de-Dôme, Auvergne-Rhône-Alpes, France (Medieval), Europe</w:t>
      </w:r>
      <w:r>
        <w:rPr>
          <w:noProof/>
        </w:rPr>
        <w:tab/>
        <w:t>143</w:t>
      </w:r>
    </w:p>
    <w:p w14:paraId="15E007E2" w14:textId="77777777" w:rsidR="00E2012A" w:rsidRDefault="00E2012A">
      <w:pPr>
        <w:pStyle w:val="Index1"/>
        <w:tabs>
          <w:tab w:val="right" w:leader="dot" w:pos="6830"/>
        </w:tabs>
        <w:rPr>
          <w:noProof/>
        </w:rPr>
      </w:pPr>
      <w:r>
        <w:rPr>
          <w:noProof/>
        </w:rPr>
        <w:t>Chateau de Vincennes, Île-de-France, France (Medieval), Europe</w:t>
      </w:r>
      <w:r>
        <w:rPr>
          <w:noProof/>
        </w:rPr>
        <w:tab/>
        <w:t>193</w:t>
      </w:r>
    </w:p>
    <w:p w14:paraId="4E9B1562" w14:textId="77777777" w:rsidR="00E2012A" w:rsidRDefault="00E2012A">
      <w:pPr>
        <w:pStyle w:val="Index1"/>
        <w:tabs>
          <w:tab w:val="right" w:leader="dot" w:pos="6830"/>
        </w:tabs>
        <w:rPr>
          <w:noProof/>
        </w:rPr>
      </w:pPr>
      <w:r>
        <w:rPr>
          <w:noProof/>
        </w:rPr>
        <w:t>Château de Vincennes, Vincennes, France (Medieval), Europe</w:t>
      </w:r>
      <w:r>
        <w:rPr>
          <w:noProof/>
        </w:rPr>
        <w:tab/>
        <w:t>250, 261</w:t>
      </w:r>
    </w:p>
    <w:p w14:paraId="2E9037DB" w14:textId="77777777" w:rsidR="00E2012A" w:rsidRDefault="00E2012A">
      <w:pPr>
        <w:pStyle w:val="Index1"/>
        <w:tabs>
          <w:tab w:val="right" w:leader="dot" w:pos="6830"/>
        </w:tabs>
        <w:rPr>
          <w:noProof/>
        </w:rPr>
      </w:pPr>
      <w:r>
        <w:rPr>
          <w:noProof/>
        </w:rPr>
        <w:t>Château Eure-et-Loire, Rhône-Alpes, France (Medieval), Europe</w:t>
      </w:r>
      <w:r>
        <w:rPr>
          <w:noProof/>
        </w:rPr>
        <w:tab/>
        <w:t>84</w:t>
      </w:r>
    </w:p>
    <w:p w14:paraId="6DBB8B92" w14:textId="77777777" w:rsidR="00E2012A" w:rsidRDefault="00E2012A">
      <w:pPr>
        <w:pStyle w:val="Index1"/>
        <w:tabs>
          <w:tab w:val="right" w:leader="dot" w:pos="6830"/>
        </w:tabs>
        <w:rPr>
          <w:noProof/>
        </w:rPr>
      </w:pPr>
      <w:r>
        <w:rPr>
          <w:noProof/>
        </w:rPr>
        <w:t>Chatelherault, Firth Clyde, Buteshire, Scotland (Medieval), Europe</w:t>
      </w:r>
      <w:r>
        <w:rPr>
          <w:noProof/>
        </w:rPr>
        <w:tab/>
        <w:t>343</w:t>
      </w:r>
    </w:p>
    <w:p w14:paraId="4EE65706" w14:textId="77777777" w:rsidR="00E2012A" w:rsidRDefault="00E2012A">
      <w:pPr>
        <w:pStyle w:val="Index1"/>
        <w:tabs>
          <w:tab w:val="right" w:leader="dot" w:pos="6830"/>
        </w:tabs>
        <w:rPr>
          <w:noProof/>
        </w:rPr>
      </w:pPr>
      <w:r>
        <w:rPr>
          <w:noProof/>
        </w:rPr>
        <w:t>Chatham, Colonial County of Barnstable, The Province of Massachusetts Bay, British Colonial America (North America)</w:t>
      </w:r>
      <w:r>
        <w:rPr>
          <w:noProof/>
        </w:rPr>
        <w:tab/>
        <w:t>479</w:t>
      </w:r>
    </w:p>
    <w:p w14:paraId="75A56C19" w14:textId="77777777" w:rsidR="00E2012A" w:rsidRDefault="00E2012A">
      <w:pPr>
        <w:pStyle w:val="Index1"/>
        <w:tabs>
          <w:tab w:val="right" w:leader="dot" w:pos="6830"/>
        </w:tabs>
        <w:rPr>
          <w:noProof/>
        </w:rPr>
      </w:pPr>
      <w:r>
        <w:rPr>
          <w:noProof/>
        </w:rPr>
        <w:t>Chatham, County of Kent, England (United Kingdom), Europe</w:t>
      </w:r>
      <w:r>
        <w:rPr>
          <w:noProof/>
        </w:rPr>
        <w:tab/>
        <w:t>499, 540, 554, 558, 593, 600, 601</w:t>
      </w:r>
    </w:p>
    <w:p w14:paraId="66310300" w14:textId="77777777" w:rsidR="00E2012A" w:rsidRDefault="00E2012A">
      <w:pPr>
        <w:pStyle w:val="Index1"/>
        <w:tabs>
          <w:tab w:val="right" w:leader="dot" w:pos="6830"/>
        </w:tabs>
        <w:rPr>
          <w:noProof/>
        </w:rPr>
      </w:pPr>
      <w:r>
        <w:rPr>
          <w:noProof/>
        </w:rPr>
        <w:t>Chellabow Rd, Baunton, Gloucestershire, England (United Kingdom), Europe</w:t>
      </w:r>
      <w:r>
        <w:rPr>
          <w:noProof/>
        </w:rPr>
        <w:tab/>
        <w:t>554</w:t>
      </w:r>
    </w:p>
    <w:p w14:paraId="014D0406" w14:textId="77777777" w:rsidR="00E2012A" w:rsidRDefault="00E2012A">
      <w:pPr>
        <w:pStyle w:val="Index1"/>
        <w:tabs>
          <w:tab w:val="right" w:leader="dot" w:pos="6830"/>
        </w:tabs>
        <w:rPr>
          <w:noProof/>
        </w:rPr>
      </w:pPr>
      <w:r>
        <w:rPr>
          <w:noProof/>
        </w:rPr>
        <w:t>Cheltenham, Gloucestershire, England (United Kingdom), Europe</w:t>
      </w:r>
      <w:r>
        <w:rPr>
          <w:noProof/>
        </w:rPr>
        <w:tab/>
        <w:t>516, 558</w:t>
      </w:r>
    </w:p>
    <w:p w14:paraId="02A018AD" w14:textId="77777777" w:rsidR="00E2012A" w:rsidRDefault="00E2012A">
      <w:pPr>
        <w:pStyle w:val="Index1"/>
        <w:tabs>
          <w:tab w:val="right" w:leader="dot" w:pos="6830"/>
        </w:tabs>
        <w:rPr>
          <w:noProof/>
        </w:rPr>
      </w:pPr>
      <w:r>
        <w:rPr>
          <w:noProof/>
        </w:rPr>
        <w:t>Chermside, Petrie, Region of Queensland, Australia, Oceania</w:t>
      </w:r>
      <w:r>
        <w:rPr>
          <w:noProof/>
        </w:rPr>
        <w:tab/>
        <w:t>565</w:t>
      </w:r>
    </w:p>
    <w:p w14:paraId="52DF44B1" w14:textId="77777777" w:rsidR="00E2012A" w:rsidRDefault="00E2012A">
      <w:pPr>
        <w:pStyle w:val="Index1"/>
        <w:tabs>
          <w:tab w:val="right" w:leader="dot" w:pos="6830"/>
        </w:tabs>
        <w:rPr>
          <w:noProof/>
        </w:rPr>
      </w:pPr>
      <w:r>
        <w:rPr>
          <w:noProof/>
        </w:rPr>
        <w:t>Chertsey, Surrey County, England (Medieval), Europe</w:t>
      </w:r>
      <w:r>
        <w:rPr>
          <w:noProof/>
        </w:rPr>
        <w:tab/>
        <w:t>69</w:t>
      </w:r>
    </w:p>
    <w:p w14:paraId="5A5B2735" w14:textId="77777777" w:rsidR="00E2012A" w:rsidRDefault="00E2012A">
      <w:pPr>
        <w:pStyle w:val="Index1"/>
        <w:tabs>
          <w:tab w:val="right" w:leader="dot" w:pos="6830"/>
        </w:tabs>
        <w:rPr>
          <w:noProof/>
        </w:rPr>
      </w:pPr>
      <w:r>
        <w:rPr>
          <w:noProof/>
        </w:rPr>
        <w:t>Chertsey, Surrey County, England (Tudor), Europe</w:t>
      </w:r>
      <w:r>
        <w:rPr>
          <w:noProof/>
        </w:rPr>
        <w:tab/>
        <w:t>388, 400</w:t>
      </w:r>
    </w:p>
    <w:p w14:paraId="75FBF2DE" w14:textId="77777777" w:rsidR="00E2012A" w:rsidRDefault="00E2012A">
      <w:pPr>
        <w:pStyle w:val="Index1"/>
        <w:tabs>
          <w:tab w:val="right" w:leader="dot" w:pos="6830"/>
        </w:tabs>
        <w:rPr>
          <w:noProof/>
        </w:rPr>
      </w:pPr>
      <w:r>
        <w:rPr>
          <w:noProof/>
        </w:rPr>
        <w:t>Cheshire, Whitley, Beaumont County, England (Medieval), Europe</w:t>
      </w:r>
      <w:r>
        <w:rPr>
          <w:noProof/>
        </w:rPr>
        <w:tab/>
        <w:t>238, 259</w:t>
      </w:r>
    </w:p>
    <w:p w14:paraId="5DA12DF3" w14:textId="77777777" w:rsidR="00E2012A" w:rsidRDefault="00E2012A">
      <w:pPr>
        <w:pStyle w:val="Index1"/>
        <w:tabs>
          <w:tab w:val="right" w:leader="dot" w:pos="6830"/>
        </w:tabs>
        <w:rPr>
          <w:noProof/>
        </w:rPr>
      </w:pPr>
      <w:r>
        <w:rPr>
          <w:noProof/>
        </w:rPr>
        <w:t>Chester Castle, County of Cheshire, England (Medieval), Europe</w:t>
      </w:r>
      <w:r>
        <w:rPr>
          <w:noProof/>
        </w:rPr>
        <w:tab/>
        <w:t>117, 138</w:t>
      </w:r>
    </w:p>
    <w:p w14:paraId="0B6CB47F" w14:textId="77777777" w:rsidR="00E2012A" w:rsidRDefault="00E2012A">
      <w:pPr>
        <w:pStyle w:val="Index1"/>
        <w:tabs>
          <w:tab w:val="right" w:leader="dot" w:pos="6830"/>
        </w:tabs>
        <w:rPr>
          <w:noProof/>
        </w:rPr>
      </w:pPr>
      <w:r>
        <w:rPr>
          <w:noProof/>
        </w:rPr>
        <w:t>Chester, Cheshire, England (Medieval), Europe</w:t>
      </w:r>
      <w:r>
        <w:rPr>
          <w:noProof/>
        </w:rPr>
        <w:tab/>
        <w:t>83, 96, 97, 117, 118, 140</w:t>
      </w:r>
    </w:p>
    <w:p w14:paraId="64553138" w14:textId="77777777" w:rsidR="00E2012A" w:rsidRDefault="00E2012A">
      <w:pPr>
        <w:pStyle w:val="Index1"/>
        <w:tabs>
          <w:tab w:val="right" w:leader="dot" w:pos="6830"/>
        </w:tabs>
        <w:rPr>
          <w:noProof/>
        </w:rPr>
      </w:pPr>
      <w:r>
        <w:rPr>
          <w:noProof/>
        </w:rPr>
        <w:t>Chicago, Cook County, Illinois, United States (North America)</w:t>
      </w:r>
      <w:r>
        <w:rPr>
          <w:noProof/>
        </w:rPr>
        <w:tab/>
        <w:t>676</w:t>
      </w:r>
    </w:p>
    <w:p w14:paraId="334E1D51" w14:textId="77777777" w:rsidR="00E2012A" w:rsidRDefault="00E2012A">
      <w:pPr>
        <w:pStyle w:val="Index1"/>
        <w:tabs>
          <w:tab w:val="right" w:leader="dot" w:pos="6830"/>
        </w:tabs>
        <w:rPr>
          <w:noProof/>
        </w:rPr>
      </w:pPr>
      <w:r>
        <w:rPr>
          <w:noProof/>
        </w:rPr>
        <w:t>Chiche, County of Essex, England (Tudor), Europe</w:t>
      </w:r>
      <w:r>
        <w:rPr>
          <w:noProof/>
        </w:rPr>
        <w:tab/>
        <w:t>328, 350</w:t>
      </w:r>
    </w:p>
    <w:p w14:paraId="56C77C73" w14:textId="77777777" w:rsidR="00E2012A" w:rsidRDefault="00E2012A">
      <w:pPr>
        <w:pStyle w:val="Index1"/>
        <w:tabs>
          <w:tab w:val="right" w:leader="dot" w:pos="6830"/>
        </w:tabs>
        <w:rPr>
          <w:noProof/>
        </w:rPr>
      </w:pPr>
      <w:r>
        <w:rPr>
          <w:noProof/>
        </w:rPr>
        <w:t>Chichester, Chichester, County of Sussex, England (United Kingdom), Europe</w:t>
      </w:r>
      <w:r>
        <w:rPr>
          <w:noProof/>
        </w:rPr>
        <w:tab/>
        <w:t>522</w:t>
      </w:r>
    </w:p>
    <w:p w14:paraId="3DFE2151" w14:textId="77777777" w:rsidR="00E2012A" w:rsidRDefault="00E2012A">
      <w:pPr>
        <w:pStyle w:val="Index1"/>
        <w:tabs>
          <w:tab w:val="right" w:leader="dot" w:pos="6830"/>
        </w:tabs>
        <w:rPr>
          <w:noProof/>
        </w:rPr>
      </w:pPr>
      <w:r>
        <w:rPr>
          <w:noProof/>
        </w:rPr>
        <w:t>Chickerell, Weymouth, County of Dorset, England (United Kingdom), Europe</w:t>
      </w:r>
      <w:r>
        <w:rPr>
          <w:noProof/>
        </w:rPr>
        <w:tab/>
        <w:t>449, 450, 451, 452, 466, 467, 468, 469, 471, 472, 474, 493, 494, 495, 497, 501, 557, 564, 605, 606</w:t>
      </w:r>
    </w:p>
    <w:p w14:paraId="5950FC96" w14:textId="77777777" w:rsidR="00E2012A" w:rsidRDefault="00E2012A">
      <w:pPr>
        <w:pStyle w:val="Index1"/>
        <w:tabs>
          <w:tab w:val="right" w:leader="dot" w:pos="6830"/>
        </w:tabs>
        <w:rPr>
          <w:noProof/>
        </w:rPr>
      </w:pPr>
      <w:r>
        <w:rPr>
          <w:noProof/>
        </w:rPr>
        <w:t>Children's Hospital of Wisconsin - Milwaukee Campus, 8915 W Connell Court, Milwaukee, Milwaukee County, Wisconsin, United States (North America)</w:t>
      </w:r>
      <w:r>
        <w:rPr>
          <w:noProof/>
        </w:rPr>
        <w:tab/>
        <w:t>680</w:t>
      </w:r>
    </w:p>
    <w:p w14:paraId="12F6F05E" w14:textId="77777777" w:rsidR="00E2012A" w:rsidRDefault="00E2012A">
      <w:pPr>
        <w:pStyle w:val="Index1"/>
        <w:tabs>
          <w:tab w:val="right" w:leader="dot" w:pos="6830"/>
        </w:tabs>
        <w:rPr>
          <w:noProof/>
        </w:rPr>
      </w:pPr>
      <w:r>
        <w:rPr>
          <w:noProof/>
        </w:rPr>
        <w:t>Chilham Castle, near, Badlesmere, County of Kent, England (Medieval), Europe</w:t>
      </w:r>
      <w:r>
        <w:rPr>
          <w:noProof/>
        </w:rPr>
        <w:tab/>
        <w:t>229, 232, 244, 245</w:t>
      </w:r>
    </w:p>
    <w:p w14:paraId="267012E0" w14:textId="77777777" w:rsidR="00E2012A" w:rsidRDefault="00E2012A">
      <w:pPr>
        <w:pStyle w:val="Index1"/>
        <w:tabs>
          <w:tab w:val="right" w:leader="dot" w:pos="6830"/>
        </w:tabs>
        <w:rPr>
          <w:noProof/>
        </w:rPr>
      </w:pPr>
      <w:r>
        <w:rPr>
          <w:noProof/>
        </w:rPr>
        <w:t>Chillesmore, Warwickshire, England (Medieval), Europe</w:t>
      </w:r>
      <w:r>
        <w:rPr>
          <w:noProof/>
        </w:rPr>
        <w:tab/>
        <w:t>307, 331</w:t>
      </w:r>
    </w:p>
    <w:p w14:paraId="3490F537" w14:textId="77777777" w:rsidR="00E2012A" w:rsidRDefault="00E2012A">
      <w:pPr>
        <w:pStyle w:val="Index1"/>
        <w:tabs>
          <w:tab w:val="right" w:leader="dot" w:pos="6830"/>
        </w:tabs>
        <w:rPr>
          <w:noProof/>
        </w:rPr>
      </w:pPr>
      <w:r>
        <w:rPr>
          <w:noProof/>
        </w:rPr>
        <w:t>Chinon, Indre-et-Loire, Centre, France (Medieval), Europe</w:t>
      </w:r>
      <w:r>
        <w:rPr>
          <w:noProof/>
        </w:rPr>
        <w:tab/>
        <w:t>86, 98, 99</w:t>
      </w:r>
    </w:p>
    <w:p w14:paraId="381C10A7" w14:textId="77777777" w:rsidR="00E2012A" w:rsidRDefault="00E2012A">
      <w:pPr>
        <w:pStyle w:val="Index1"/>
        <w:tabs>
          <w:tab w:val="right" w:leader="dot" w:pos="6830"/>
        </w:tabs>
        <w:rPr>
          <w:noProof/>
        </w:rPr>
      </w:pPr>
      <w:r>
        <w:rPr>
          <w:noProof/>
        </w:rPr>
        <w:t>Christ Church, Virginia Waters, Egham, Surrey County, England (United Kingdom), Europe</w:t>
      </w:r>
      <w:r>
        <w:rPr>
          <w:noProof/>
        </w:rPr>
        <w:tab/>
        <w:t>522</w:t>
      </w:r>
    </w:p>
    <w:p w14:paraId="27B7B00F" w14:textId="77777777" w:rsidR="00E2012A" w:rsidRDefault="00E2012A">
      <w:pPr>
        <w:pStyle w:val="Index1"/>
        <w:tabs>
          <w:tab w:val="right" w:leader="dot" w:pos="6830"/>
        </w:tabs>
        <w:rPr>
          <w:noProof/>
        </w:rPr>
      </w:pPr>
      <w:r>
        <w:rPr>
          <w:noProof/>
        </w:rPr>
        <w:t>Christchurch, Hampshire, England (Medieval), Europe</w:t>
      </w:r>
      <w:r>
        <w:rPr>
          <w:noProof/>
        </w:rPr>
        <w:tab/>
        <w:t>188, 204, 213, 325, 349</w:t>
      </w:r>
    </w:p>
    <w:p w14:paraId="4CE9FDAD" w14:textId="77777777" w:rsidR="00E2012A" w:rsidRDefault="00E2012A">
      <w:pPr>
        <w:pStyle w:val="Index1"/>
        <w:tabs>
          <w:tab w:val="right" w:leader="dot" w:pos="6830"/>
        </w:tabs>
        <w:rPr>
          <w:noProof/>
        </w:rPr>
      </w:pPr>
      <w:r>
        <w:rPr>
          <w:noProof/>
        </w:rPr>
        <w:t>Church of Marriot in the Parish of Taunton, Hillfarrance, Somersetshire, England (Tudor), Europe</w:t>
      </w:r>
      <w:r>
        <w:rPr>
          <w:noProof/>
        </w:rPr>
        <w:tab/>
        <w:t>348, 359</w:t>
      </w:r>
    </w:p>
    <w:p w14:paraId="47B5A19A" w14:textId="77777777" w:rsidR="00E2012A" w:rsidRDefault="00E2012A">
      <w:pPr>
        <w:pStyle w:val="Index1"/>
        <w:tabs>
          <w:tab w:val="right" w:leader="dot" w:pos="6830"/>
        </w:tabs>
        <w:rPr>
          <w:noProof/>
        </w:rPr>
      </w:pPr>
      <w:r>
        <w:rPr>
          <w:noProof/>
        </w:rPr>
        <w:t>Church of Saint Bartholomew the Less, Region of Greater London, England (Tudor), Europe</w:t>
      </w:r>
      <w:r>
        <w:rPr>
          <w:noProof/>
        </w:rPr>
        <w:tab/>
        <w:t>304, 326</w:t>
      </w:r>
    </w:p>
    <w:p w14:paraId="1E055CED" w14:textId="77777777" w:rsidR="00E2012A" w:rsidRDefault="00E2012A">
      <w:pPr>
        <w:pStyle w:val="Index1"/>
        <w:tabs>
          <w:tab w:val="right" w:leader="dot" w:pos="6830"/>
        </w:tabs>
        <w:rPr>
          <w:noProof/>
        </w:rPr>
      </w:pPr>
      <w:r>
        <w:rPr>
          <w:noProof/>
        </w:rPr>
        <w:t>Church of Saint George the Martyr, Borough of Southwark, Region of Greater London, England (United Kingdom), Europe</w:t>
      </w:r>
      <w:r>
        <w:rPr>
          <w:noProof/>
        </w:rPr>
        <w:tab/>
        <w:t>476</w:t>
      </w:r>
    </w:p>
    <w:p w14:paraId="4ECAAA9E" w14:textId="77777777" w:rsidR="00E2012A" w:rsidRDefault="00E2012A">
      <w:pPr>
        <w:pStyle w:val="Index1"/>
        <w:tabs>
          <w:tab w:val="right" w:leader="dot" w:pos="6830"/>
        </w:tabs>
        <w:rPr>
          <w:noProof/>
        </w:rPr>
      </w:pPr>
      <w:r>
        <w:rPr>
          <w:noProof/>
        </w:rPr>
        <w:t>Church of Saint Giles with Cripplegate during the Stuart Era, Region of Greater London, England (Tudor), Europe</w:t>
      </w:r>
      <w:r>
        <w:rPr>
          <w:noProof/>
        </w:rPr>
        <w:tab/>
        <w:t>408</w:t>
      </w:r>
    </w:p>
    <w:p w14:paraId="500043EB" w14:textId="77777777" w:rsidR="00E2012A" w:rsidRDefault="00E2012A">
      <w:pPr>
        <w:pStyle w:val="Index1"/>
        <w:tabs>
          <w:tab w:val="right" w:leader="dot" w:pos="6830"/>
        </w:tabs>
        <w:rPr>
          <w:noProof/>
        </w:rPr>
      </w:pPr>
      <w:r>
        <w:rPr>
          <w:noProof/>
        </w:rPr>
        <w:t>Church of Saint Martin, Salisbury, Wiltshire, England (Medieval), Europe</w:t>
      </w:r>
      <w:r>
        <w:rPr>
          <w:noProof/>
        </w:rPr>
        <w:tab/>
        <w:t>227</w:t>
      </w:r>
    </w:p>
    <w:p w14:paraId="353A6404" w14:textId="77777777" w:rsidR="00E2012A" w:rsidRDefault="00E2012A">
      <w:pPr>
        <w:pStyle w:val="Index1"/>
        <w:tabs>
          <w:tab w:val="right" w:leader="dot" w:pos="6830"/>
        </w:tabs>
        <w:rPr>
          <w:noProof/>
        </w:rPr>
      </w:pPr>
      <w:r>
        <w:rPr>
          <w:noProof/>
        </w:rPr>
        <w:t>Church of Saint Mary Le Bow, Region of Greater London, England (Tudor), Europe</w:t>
      </w:r>
      <w:r>
        <w:rPr>
          <w:noProof/>
        </w:rPr>
        <w:tab/>
        <w:t>349, 362</w:t>
      </w:r>
    </w:p>
    <w:p w14:paraId="1C1BB889" w14:textId="77777777" w:rsidR="00E2012A" w:rsidRDefault="00E2012A">
      <w:pPr>
        <w:pStyle w:val="Index1"/>
        <w:tabs>
          <w:tab w:val="right" w:leader="dot" w:pos="6830"/>
        </w:tabs>
        <w:rPr>
          <w:noProof/>
        </w:rPr>
      </w:pPr>
      <w:r>
        <w:rPr>
          <w:noProof/>
        </w:rPr>
        <w:t>Church of Saint Marylebone, City of Westminster, Region of Greater London, England (United Kingdom), Europe</w:t>
      </w:r>
      <w:r>
        <w:rPr>
          <w:noProof/>
        </w:rPr>
        <w:tab/>
        <w:t>464, 484, 487, 521</w:t>
      </w:r>
    </w:p>
    <w:p w14:paraId="6E831365" w14:textId="77777777" w:rsidR="00E2012A" w:rsidRDefault="00E2012A">
      <w:pPr>
        <w:pStyle w:val="Index1"/>
        <w:tabs>
          <w:tab w:val="right" w:leader="dot" w:pos="6830"/>
        </w:tabs>
        <w:rPr>
          <w:noProof/>
        </w:rPr>
      </w:pPr>
      <w:r>
        <w:rPr>
          <w:noProof/>
        </w:rPr>
        <w:t>Church of Saint Sauveur, Manche, Basse-Normandië, France (Medieval), Europe</w:t>
      </w:r>
      <w:r>
        <w:rPr>
          <w:noProof/>
        </w:rPr>
        <w:tab/>
        <w:t>27, 28, 30, 35, 39, 40, 49, 50, 51, 56, 58, 64, 65</w:t>
      </w:r>
    </w:p>
    <w:p w14:paraId="358BE94D" w14:textId="77777777" w:rsidR="00E2012A" w:rsidRDefault="00E2012A">
      <w:pPr>
        <w:pStyle w:val="Index1"/>
        <w:tabs>
          <w:tab w:val="right" w:leader="dot" w:pos="6830"/>
        </w:tabs>
        <w:rPr>
          <w:noProof/>
        </w:rPr>
      </w:pPr>
      <w:r>
        <w:rPr>
          <w:noProof/>
        </w:rPr>
        <w:t>Church of St Paul, Wyke Regis, Weymouth, County of Dorset, England (United Kingdom), Europe</w:t>
      </w:r>
      <w:r>
        <w:rPr>
          <w:noProof/>
        </w:rPr>
        <w:tab/>
        <w:t>472, 495, 497, 557</w:t>
      </w:r>
    </w:p>
    <w:p w14:paraId="5382001E" w14:textId="77777777" w:rsidR="00E2012A" w:rsidRDefault="00E2012A">
      <w:pPr>
        <w:pStyle w:val="Index1"/>
        <w:tabs>
          <w:tab w:val="right" w:leader="dot" w:pos="6830"/>
        </w:tabs>
        <w:rPr>
          <w:noProof/>
        </w:rPr>
      </w:pPr>
      <w:r>
        <w:rPr>
          <w:noProof/>
        </w:rPr>
        <w:t>Church of St Sauveur, Manche, Basse-Normandië, France (Medieval), Europe</w:t>
      </w:r>
      <w:r>
        <w:rPr>
          <w:noProof/>
        </w:rPr>
        <w:tab/>
        <w:t>30</w:t>
      </w:r>
    </w:p>
    <w:p w14:paraId="3D4B743D" w14:textId="77777777" w:rsidR="00E2012A" w:rsidRDefault="00E2012A">
      <w:pPr>
        <w:pStyle w:val="Index1"/>
        <w:tabs>
          <w:tab w:val="right" w:leader="dot" w:pos="6830"/>
        </w:tabs>
        <w:rPr>
          <w:noProof/>
        </w:rPr>
      </w:pPr>
      <w:r>
        <w:rPr>
          <w:noProof/>
        </w:rPr>
        <w:t>Church of St. Andrews, Undershift, Region of Greater London, England (Tudor), Europe</w:t>
      </w:r>
      <w:r>
        <w:rPr>
          <w:noProof/>
        </w:rPr>
        <w:tab/>
        <w:t>362</w:t>
      </w:r>
    </w:p>
    <w:p w14:paraId="12B70CDF" w14:textId="77777777" w:rsidR="00E2012A" w:rsidRDefault="00E2012A">
      <w:pPr>
        <w:pStyle w:val="Index1"/>
        <w:tabs>
          <w:tab w:val="right" w:leader="dot" w:pos="6830"/>
        </w:tabs>
        <w:rPr>
          <w:noProof/>
        </w:rPr>
      </w:pPr>
      <w:r>
        <w:rPr>
          <w:noProof/>
        </w:rPr>
        <w:t>Church of St. Helen, Willoughby, Lincolnshire, England (Medieval), Europe</w:t>
      </w:r>
      <w:r>
        <w:rPr>
          <w:noProof/>
        </w:rPr>
        <w:tab/>
        <w:t>255</w:t>
      </w:r>
    </w:p>
    <w:p w14:paraId="13759025" w14:textId="77777777" w:rsidR="00E2012A" w:rsidRDefault="00E2012A">
      <w:pPr>
        <w:pStyle w:val="Index1"/>
        <w:tabs>
          <w:tab w:val="right" w:leader="dot" w:pos="6830"/>
        </w:tabs>
        <w:rPr>
          <w:noProof/>
        </w:rPr>
      </w:pPr>
      <w:r>
        <w:rPr>
          <w:noProof/>
        </w:rPr>
        <w:t>Church of St. Paul's, Westham, Weymouth, County of Dorset, England (United Kingdom), Europe</w:t>
      </w:r>
      <w:r>
        <w:rPr>
          <w:noProof/>
        </w:rPr>
        <w:tab/>
        <w:t>500</w:t>
      </w:r>
    </w:p>
    <w:p w14:paraId="202799B6" w14:textId="77777777" w:rsidR="00E2012A" w:rsidRDefault="00E2012A">
      <w:pPr>
        <w:pStyle w:val="Index1"/>
        <w:tabs>
          <w:tab w:val="right" w:leader="dot" w:pos="6830"/>
        </w:tabs>
        <w:rPr>
          <w:noProof/>
        </w:rPr>
      </w:pPr>
      <w:r>
        <w:rPr>
          <w:noProof/>
        </w:rPr>
        <w:t>Church of St-Martin-in-The-Fields in the City of Westminster, Region of Greater London, England (Tudor), Europe</w:t>
      </w:r>
      <w:r>
        <w:rPr>
          <w:noProof/>
        </w:rPr>
        <w:tab/>
        <w:t>402</w:t>
      </w:r>
    </w:p>
    <w:p w14:paraId="2A408C6C" w14:textId="77777777" w:rsidR="00E2012A" w:rsidRDefault="00E2012A">
      <w:pPr>
        <w:pStyle w:val="Index1"/>
        <w:tabs>
          <w:tab w:val="right" w:leader="dot" w:pos="6830"/>
        </w:tabs>
        <w:rPr>
          <w:noProof/>
        </w:rPr>
      </w:pPr>
      <w:r>
        <w:rPr>
          <w:noProof/>
        </w:rPr>
        <w:t>Church of St-Martin-in-The-Fields in the City of Westminster, Region of Greater London, England (United Kingdom), Europe</w:t>
      </w:r>
      <w:r>
        <w:rPr>
          <w:noProof/>
        </w:rPr>
        <w:tab/>
        <w:t>481</w:t>
      </w:r>
    </w:p>
    <w:p w14:paraId="0957D2A5" w14:textId="77777777" w:rsidR="00E2012A" w:rsidRDefault="00E2012A">
      <w:pPr>
        <w:pStyle w:val="Index1"/>
        <w:tabs>
          <w:tab w:val="right" w:leader="dot" w:pos="6830"/>
        </w:tabs>
        <w:rPr>
          <w:noProof/>
        </w:rPr>
      </w:pPr>
      <w:r>
        <w:rPr>
          <w:noProof/>
        </w:rPr>
        <w:t>Cincinnati, Hamilton County, Ohio, United States (North America)</w:t>
      </w:r>
      <w:r>
        <w:rPr>
          <w:noProof/>
        </w:rPr>
        <w:tab/>
        <w:t>628</w:t>
      </w:r>
    </w:p>
    <w:p w14:paraId="0938BB64" w14:textId="77777777" w:rsidR="00E2012A" w:rsidRDefault="00E2012A">
      <w:pPr>
        <w:pStyle w:val="Index1"/>
        <w:tabs>
          <w:tab w:val="right" w:leader="dot" w:pos="6830"/>
        </w:tabs>
        <w:rPr>
          <w:noProof/>
        </w:rPr>
      </w:pPr>
      <w:r>
        <w:rPr>
          <w:noProof/>
        </w:rPr>
        <w:t>Cirencester, Gloucestershire, England (United Kingdom), Europe</w:t>
      </w:r>
      <w:r>
        <w:rPr>
          <w:noProof/>
        </w:rPr>
        <w:tab/>
        <w:t>486, 497, 513, 514, 515, 516, 552, 553, 554, 555, 556, 558</w:t>
      </w:r>
    </w:p>
    <w:p w14:paraId="6079AEB0" w14:textId="77777777" w:rsidR="00E2012A" w:rsidRDefault="00E2012A">
      <w:pPr>
        <w:pStyle w:val="Index1"/>
        <w:tabs>
          <w:tab w:val="right" w:leader="dot" w:pos="6830"/>
        </w:tabs>
        <w:rPr>
          <w:noProof/>
        </w:rPr>
      </w:pPr>
      <w:r>
        <w:rPr>
          <w:noProof/>
        </w:rPr>
        <w:t>Cistercian Abbey, Cheshire, Northamptonshire, England (Medieval), Europe</w:t>
      </w:r>
      <w:r>
        <w:rPr>
          <w:noProof/>
        </w:rPr>
        <w:tab/>
        <w:t>155</w:t>
      </w:r>
    </w:p>
    <w:p w14:paraId="372F7B17" w14:textId="77777777" w:rsidR="00E2012A" w:rsidRDefault="00E2012A">
      <w:pPr>
        <w:pStyle w:val="Index1"/>
        <w:tabs>
          <w:tab w:val="right" w:leader="dot" w:pos="6830"/>
        </w:tabs>
        <w:rPr>
          <w:noProof/>
        </w:rPr>
      </w:pPr>
      <w:r>
        <w:rPr>
          <w:noProof/>
        </w:rPr>
        <w:t>City of London, Region of Greater London, England (Tudor), Europe</w:t>
      </w:r>
      <w:r>
        <w:rPr>
          <w:noProof/>
        </w:rPr>
        <w:tab/>
        <w:t>292, 317</w:t>
      </w:r>
    </w:p>
    <w:p w14:paraId="33920370" w14:textId="77777777" w:rsidR="00E2012A" w:rsidRDefault="00E2012A">
      <w:pPr>
        <w:pStyle w:val="Index1"/>
        <w:tabs>
          <w:tab w:val="right" w:leader="dot" w:pos="6830"/>
        </w:tabs>
        <w:rPr>
          <w:noProof/>
        </w:rPr>
      </w:pPr>
      <w:r>
        <w:rPr>
          <w:noProof/>
        </w:rPr>
        <w:t>City of Washington, District of Columbia, United States (North America)</w:t>
      </w:r>
      <w:r>
        <w:rPr>
          <w:noProof/>
        </w:rPr>
        <w:tab/>
        <w:t>574, 581, 661</w:t>
      </w:r>
    </w:p>
    <w:p w14:paraId="039AB09D" w14:textId="77777777" w:rsidR="00E2012A" w:rsidRDefault="00E2012A">
      <w:pPr>
        <w:pStyle w:val="Index1"/>
        <w:tabs>
          <w:tab w:val="right" w:leader="dot" w:pos="6830"/>
        </w:tabs>
        <w:rPr>
          <w:noProof/>
        </w:rPr>
      </w:pPr>
      <w:r>
        <w:rPr>
          <w:noProof/>
        </w:rPr>
        <w:t>City of Westminster, Region of Greater London, England (Medieval), Europe</w:t>
      </w:r>
      <w:r>
        <w:rPr>
          <w:noProof/>
        </w:rPr>
        <w:tab/>
        <w:t>58, 271, 278</w:t>
      </w:r>
    </w:p>
    <w:p w14:paraId="6076311A" w14:textId="77777777" w:rsidR="00E2012A" w:rsidRDefault="00E2012A">
      <w:pPr>
        <w:pStyle w:val="Index1"/>
        <w:tabs>
          <w:tab w:val="right" w:leader="dot" w:pos="6830"/>
        </w:tabs>
        <w:rPr>
          <w:noProof/>
        </w:rPr>
      </w:pPr>
      <w:r>
        <w:rPr>
          <w:noProof/>
        </w:rPr>
        <w:t>City of Westminster, Region of Greater London, England (United Kingdom), Europe</w:t>
      </w:r>
      <w:r>
        <w:rPr>
          <w:noProof/>
        </w:rPr>
        <w:tab/>
        <w:t>483, 540, 580, 586, 616</w:t>
      </w:r>
    </w:p>
    <w:p w14:paraId="3146A9E2" w14:textId="77777777" w:rsidR="00E2012A" w:rsidRDefault="00E2012A">
      <w:pPr>
        <w:pStyle w:val="Index1"/>
        <w:tabs>
          <w:tab w:val="right" w:leader="dot" w:pos="6830"/>
        </w:tabs>
        <w:rPr>
          <w:noProof/>
        </w:rPr>
      </w:pPr>
      <w:r>
        <w:rPr>
          <w:noProof/>
        </w:rPr>
        <w:t>Clare, Suffolk County, England (Medieval), Europe</w:t>
      </w:r>
      <w:r>
        <w:rPr>
          <w:noProof/>
        </w:rPr>
        <w:tab/>
        <w:t>165, 185, 191, 204, 214</w:t>
      </w:r>
    </w:p>
    <w:p w14:paraId="7EF00B1B" w14:textId="77777777" w:rsidR="00E2012A" w:rsidRDefault="00E2012A">
      <w:pPr>
        <w:pStyle w:val="Index1"/>
        <w:tabs>
          <w:tab w:val="right" w:leader="dot" w:pos="6830"/>
        </w:tabs>
        <w:rPr>
          <w:noProof/>
        </w:rPr>
      </w:pPr>
      <w:r>
        <w:rPr>
          <w:noProof/>
        </w:rPr>
        <w:t>Clerkenwell, Region of Greater London, England (Medieval), Europe</w:t>
      </w:r>
      <w:r>
        <w:rPr>
          <w:noProof/>
        </w:rPr>
        <w:tab/>
        <w:t>141, 155</w:t>
      </w:r>
    </w:p>
    <w:p w14:paraId="59E6FA00" w14:textId="77777777" w:rsidR="00E2012A" w:rsidRDefault="00E2012A">
      <w:pPr>
        <w:pStyle w:val="Index1"/>
        <w:tabs>
          <w:tab w:val="right" w:leader="dot" w:pos="6830"/>
        </w:tabs>
        <w:rPr>
          <w:noProof/>
        </w:rPr>
      </w:pPr>
      <w:r>
        <w:rPr>
          <w:noProof/>
        </w:rPr>
        <w:t>Clevedon, Somerset County, England (United Kingdom), Europe</w:t>
      </w:r>
      <w:r>
        <w:rPr>
          <w:noProof/>
        </w:rPr>
        <w:tab/>
        <w:t>580</w:t>
      </w:r>
    </w:p>
    <w:p w14:paraId="0D11C11F" w14:textId="77777777" w:rsidR="00E2012A" w:rsidRDefault="00E2012A">
      <w:pPr>
        <w:pStyle w:val="Index1"/>
        <w:tabs>
          <w:tab w:val="right" w:leader="dot" w:pos="6830"/>
        </w:tabs>
        <w:rPr>
          <w:noProof/>
        </w:rPr>
      </w:pPr>
      <w:r>
        <w:rPr>
          <w:noProof/>
        </w:rPr>
        <w:t>Cleveland, Cuyahoga County, Ohio, United States (North America)</w:t>
      </w:r>
      <w:r>
        <w:rPr>
          <w:noProof/>
        </w:rPr>
        <w:tab/>
        <w:t>477, 508, 516, 517, 675</w:t>
      </w:r>
    </w:p>
    <w:p w14:paraId="7D2A840C" w14:textId="77777777" w:rsidR="00E2012A" w:rsidRDefault="00E2012A">
      <w:pPr>
        <w:pStyle w:val="Index1"/>
        <w:tabs>
          <w:tab w:val="right" w:leader="dot" w:pos="6830"/>
        </w:tabs>
        <w:rPr>
          <w:noProof/>
        </w:rPr>
      </w:pPr>
      <w:r>
        <w:rPr>
          <w:noProof/>
        </w:rPr>
        <w:t>Clun, Shropshire, England (Tudor), Europe</w:t>
      </w:r>
      <w:r>
        <w:rPr>
          <w:noProof/>
        </w:rPr>
        <w:tab/>
        <w:t>304</w:t>
      </w:r>
    </w:p>
    <w:p w14:paraId="6318ACA1" w14:textId="77777777" w:rsidR="00E2012A" w:rsidRDefault="00E2012A">
      <w:pPr>
        <w:pStyle w:val="Index1"/>
        <w:tabs>
          <w:tab w:val="right" w:leader="dot" w:pos="6830"/>
        </w:tabs>
        <w:rPr>
          <w:noProof/>
        </w:rPr>
      </w:pPr>
      <w:r>
        <w:rPr>
          <w:noProof/>
        </w:rPr>
        <w:t>Clunbury, Shropshire, England (Tudor), Europe</w:t>
      </w:r>
      <w:r>
        <w:rPr>
          <w:noProof/>
        </w:rPr>
        <w:tab/>
        <w:t>304</w:t>
      </w:r>
    </w:p>
    <w:p w14:paraId="44A38876" w14:textId="77777777" w:rsidR="00E2012A" w:rsidRDefault="00E2012A">
      <w:pPr>
        <w:pStyle w:val="Index1"/>
        <w:tabs>
          <w:tab w:val="right" w:leader="dot" w:pos="6830"/>
        </w:tabs>
        <w:rPr>
          <w:noProof/>
        </w:rPr>
      </w:pPr>
      <w:r>
        <w:rPr>
          <w:noProof/>
        </w:rPr>
        <w:t>Colchester, County of Essex, England (United Kingdom), Europe</w:t>
      </w:r>
      <w:r>
        <w:rPr>
          <w:noProof/>
        </w:rPr>
        <w:tab/>
        <w:t>515, 555</w:t>
      </w:r>
    </w:p>
    <w:p w14:paraId="50B6E6E4" w14:textId="77777777" w:rsidR="00E2012A" w:rsidRDefault="00E2012A">
      <w:pPr>
        <w:pStyle w:val="Index1"/>
        <w:tabs>
          <w:tab w:val="right" w:leader="dot" w:pos="6830"/>
        </w:tabs>
        <w:rPr>
          <w:noProof/>
        </w:rPr>
      </w:pPr>
      <w:r>
        <w:rPr>
          <w:noProof/>
        </w:rPr>
        <w:t>Colonial County of Hartford, Colony of Connecticut, British Colonial America (North America)</w:t>
      </w:r>
      <w:r>
        <w:rPr>
          <w:noProof/>
        </w:rPr>
        <w:tab/>
        <w:t>365</w:t>
      </w:r>
    </w:p>
    <w:p w14:paraId="13C4925F" w14:textId="77777777" w:rsidR="00E2012A" w:rsidRDefault="00E2012A">
      <w:pPr>
        <w:pStyle w:val="Index1"/>
        <w:tabs>
          <w:tab w:val="right" w:leader="dot" w:pos="6830"/>
        </w:tabs>
        <w:rPr>
          <w:noProof/>
        </w:rPr>
      </w:pPr>
      <w:r>
        <w:rPr>
          <w:noProof/>
        </w:rPr>
        <w:t>Colonial County of Suffolk, The Colony of Massachusetts Bay, British Colonial America (North America)</w:t>
      </w:r>
      <w:r>
        <w:rPr>
          <w:noProof/>
        </w:rPr>
        <w:tab/>
        <w:t>388, 400</w:t>
      </w:r>
    </w:p>
    <w:p w14:paraId="772FFC4F" w14:textId="77777777" w:rsidR="00E2012A" w:rsidRDefault="00E2012A">
      <w:pPr>
        <w:pStyle w:val="Index1"/>
        <w:tabs>
          <w:tab w:val="right" w:leader="dot" w:pos="6830"/>
        </w:tabs>
        <w:rPr>
          <w:noProof/>
        </w:rPr>
      </w:pPr>
      <w:r>
        <w:rPr>
          <w:noProof/>
        </w:rPr>
        <w:t>Colonial Settlement of Newport, Colony of Rhode Island and Providence Plantations, British Colonial America (North America)</w:t>
      </w:r>
      <w:r>
        <w:rPr>
          <w:noProof/>
        </w:rPr>
        <w:tab/>
        <w:t>405, 406</w:t>
      </w:r>
    </w:p>
    <w:p w14:paraId="06EF4C94" w14:textId="77777777" w:rsidR="00E2012A" w:rsidRDefault="00E2012A">
      <w:pPr>
        <w:pStyle w:val="Index1"/>
        <w:tabs>
          <w:tab w:val="right" w:leader="dot" w:pos="6830"/>
        </w:tabs>
        <w:rPr>
          <w:noProof/>
        </w:rPr>
      </w:pPr>
      <w:r>
        <w:rPr>
          <w:noProof/>
        </w:rPr>
        <w:t>Colony of Plymouth, The Plymouth Colony (West of the Cape Cod Bay), British Colonial America (North America)</w:t>
      </w:r>
      <w:r>
        <w:rPr>
          <w:noProof/>
        </w:rPr>
        <w:tab/>
        <w:t>365, 374, 389, 390, 393, 403, 404, 405, 406, 415, 417, 418, 423</w:t>
      </w:r>
    </w:p>
    <w:p w14:paraId="25597035" w14:textId="77777777" w:rsidR="00E2012A" w:rsidRDefault="00E2012A">
      <w:pPr>
        <w:pStyle w:val="Index1"/>
        <w:tabs>
          <w:tab w:val="right" w:leader="dot" w:pos="6830"/>
        </w:tabs>
        <w:rPr>
          <w:noProof/>
        </w:rPr>
      </w:pPr>
      <w:r>
        <w:rPr>
          <w:noProof/>
        </w:rPr>
        <w:t>Colquite Manor, County of Cornwall, England (Medieval), Europe</w:t>
      </w:r>
      <w:r>
        <w:rPr>
          <w:noProof/>
        </w:rPr>
        <w:tab/>
        <w:t>232, 244</w:t>
      </w:r>
    </w:p>
    <w:p w14:paraId="73325BB2" w14:textId="77777777" w:rsidR="00E2012A" w:rsidRDefault="00E2012A">
      <w:pPr>
        <w:pStyle w:val="Index1"/>
        <w:tabs>
          <w:tab w:val="right" w:leader="dot" w:pos="6830"/>
        </w:tabs>
        <w:rPr>
          <w:noProof/>
        </w:rPr>
      </w:pPr>
      <w:r>
        <w:rPr>
          <w:noProof/>
        </w:rPr>
        <w:t>Colyton, Devonshire, England (Tudor), Europe</w:t>
      </w:r>
      <w:r>
        <w:rPr>
          <w:noProof/>
        </w:rPr>
        <w:tab/>
        <w:t>352</w:t>
      </w:r>
    </w:p>
    <w:p w14:paraId="6DF4AF93" w14:textId="77777777" w:rsidR="00E2012A" w:rsidRDefault="00E2012A">
      <w:pPr>
        <w:pStyle w:val="Index1"/>
        <w:tabs>
          <w:tab w:val="right" w:leader="dot" w:pos="6830"/>
        </w:tabs>
        <w:rPr>
          <w:noProof/>
        </w:rPr>
      </w:pPr>
      <w:r>
        <w:rPr>
          <w:noProof/>
        </w:rPr>
        <w:t>Comox-Strathcona, Campbell River, British Columbia, Canada (North America)</w:t>
      </w:r>
      <w:r>
        <w:rPr>
          <w:noProof/>
        </w:rPr>
        <w:tab/>
        <w:t>519, 559</w:t>
      </w:r>
    </w:p>
    <w:p w14:paraId="5F009A9A" w14:textId="77777777" w:rsidR="00E2012A" w:rsidRDefault="00E2012A">
      <w:pPr>
        <w:pStyle w:val="Index1"/>
        <w:tabs>
          <w:tab w:val="right" w:leader="dot" w:pos="6830"/>
        </w:tabs>
        <w:rPr>
          <w:noProof/>
        </w:rPr>
      </w:pPr>
      <w:r>
        <w:rPr>
          <w:noProof/>
        </w:rPr>
        <w:t>Company K, Iowa 9th Calvary, State of Iowa, United States (North America)</w:t>
      </w:r>
      <w:r>
        <w:rPr>
          <w:noProof/>
        </w:rPr>
        <w:tab/>
        <w:t>612</w:t>
      </w:r>
    </w:p>
    <w:p w14:paraId="3537FE0E" w14:textId="77777777" w:rsidR="00E2012A" w:rsidRDefault="00E2012A">
      <w:pPr>
        <w:pStyle w:val="Index1"/>
        <w:tabs>
          <w:tab w:val="right" w:leader="dot" w:pos="6830"/>
        </w:tabs>
        <w:rPr>
          <w:noProof/>
        </w:rPr>
      </w:pPr>
      <w:r>
        <w:rPr>
          <w:noProof/>
        </w:rPr>
        <w:t>Condoblin, Region of New South Wales, Australia, Oceania</w:t>
      </w:r>
      <w:r>
        <w:rPr>
          <w:noProof/>
        </w:rPr>
        <w:tab/>
        <w:t>495</w:t>
      </w:r>
    </w:p>
    <w:p w14:paraId="401A3F72" w14:textId="77777777" w:rsidR="00E2012A" w:rsidRDefault="00E2012A">
      <w:pPr>
        <w:pStyle w:val="Index1"/>
        <w:tabs>
          <w:tab w:val="right" w:leader="dot" w:pos="6830"/>
        </w:tabs>
        <w:rPr>
          <w:noProof/>
        </w:rPr>
      </w:pPr>
      <w:r>
        <w:rPr>
          <w:noProof/>
        </w:rPr>
        <w:t>Congleton, Astburg, Chestershire, England (Tudor), Europe</w:t>
      </w:r>
      <w:r>
        <w:rPr>
          <w:noProof/>
        </w:rPr>
        <w:tab/>
        <w:t>323, 347</w:t>
      </w:r>
    </w:p>
    <w:p w14:paraId="4A00C285" w14:textId="77777777" w:rsidR="00E2012A" w:rsidRDefault="00E2012A">
      <w:pPr>
        <w:pStyle w:val="Index1"/>
        <w:tabs>
          <w:tab w:val="right" w:leader="dot" w:pos="6830"/>
        </w:tabs>
        <w:rPr>
          <w:noProof/>
        </w:rPr>
      </w:pPr>
      <w:r>
        <w:rPr>
          <w:noProof/>
        </w:rPr>
        <w:t>Conisbrough Castle, Conisbrough, West Riding of Yorkshire, England (Medieval), Europe</w:t>
      </w:r>
      <w:r>
        <w:rPr>
          <w:noProof/>
        </w:rPr>
        <w:tab/>
        <w:t>263, 270, 271, 284</w:t>
      </w:r>
    </w:p>
    <w:p w14:paraId="1A333472" w14:textId="77777777" w:rsidR="00E2012A" w:rsidRDefault="00E2012A">
      <w:pPr>
        <w:pStyle w:val="Index1"/>
        <w:tabs>
          <w:tab w:val="right" w:leader="dot" w:pos="6830"/>
        </w:tabs>
        <w:rPr>
          <w:noProof/>
        </w:rPr>
      </w:pPr>
      <w:r>
        <w:rPr>
          <w:noProof/>
        </w:rPr>
        <w:t>Conisbrough, West Riding of Yorkshire, England (Medieval), Europe</w:t>
      </w:r>
      <w:r>
        <w:rPr>
          <w:noProof/>
        </w:rPr>
        <w:tab/>
        <w:t>270</w:t>
      </w:r>
    </w:p>
    <w:p w14:paraId="396FC1DF" w14:textId="77777777" w:rsidR="00E2012A" w:rsidRDefault="00E2012A">
      <w:pPr>
        <w:pStyle w:val="Index1"/>
        <w:tabs>
          <w:tab w:val="right" w:leader="dot" w:pos="6830"/>
        </w:tabs>
        <w:rPr>
          <w:noProof/>
        </w:rPr>
      </w:pPr>
      <w:r>
        <w:rPr>
          <w:noProof/>
        </w:rPr>
        <w:t>Contenin Peninsula, Manche, Basse-Normandië, France (Medieval), Europe</w:t>
      </w:r>
      <w:r>
        <w:rPr>
          <w:noProof/>
        </w:rPr>
        <w:tab/>
        <w:t>28, 30</w:t>
      </w:r>
    </w:p>
    <w:p w14:paraId="0F6D544B" w14:textId="77777777" w:rsidR="00E2012A" w:rsidRDefault="00E2012A">
      <w:pPr>
        <w:pStyle w:val="Index1"/>
        <w:tabs>
          <w:tab w:val="right" w:leader="dot" w:pos="6830"/>
        </w:tabs>
        <w:rPr>
          <w:noProof/>
        </w:rPr>
      </w:pPr>
      <w:r>
        <w:rPr>
          <w:noProof/>
        </w:rPr>
        <w:t>Conteville, Calvados, Basse-Normandië, France (Medieval), Europe</w:t>
      </w:r>
      <w:r>
        <w:rPr>
          <w:noProof/>
        </w:rPr>
        <w:tab/>
        <w:t>53</w:t>
      </w:r>
    </w:p>
    <w:p w14:paraId="70477146" w14:textId="77777777" w:rsidR="00E2012A" w:rsidRDefault="00E2012A">
      <w:pPr>
        <w:pStyle w:val="Index1"/>
        <w:tabs>
          <w:tab w:val="right" w:leader="dot" w:pos="6830"/>
        </w:tabs>
        <w:rPr>
          <w:noProof/>
        </w:rPr>
      </w:pPr>
      <w:r>
        <w:rPr>
          <w:noProof/>
        </w:rPr>
        <w:t>Convent house of the Minorite Sisters in Aldgate, Region of Greater London, England (Medieval), Europe</w:t>
      </w:r>
      <w:r>
        <w:rPr>
          <w:noProof/>
        </w:rPr>
        <w:tab/>
        <w:t>216, 228</w:t>
      </w:r>
    </w:p>
    <w:p w14:paraId="7FD174D3" w14:textId="77777777" w:rsidR="00E2012A" w:rsidRDefault="00E2012A">
      <w:pPr>
        <w:pStyle w:val="Index1"/>
        <w:tabs>
          <w:tab w:val="right" w:leader="dot" w:pos="6830"/>
        </w:tabs>
        <w:rPr>
          <w:noProof/>
        </w:rPr>
      </w:pPr>
      <w:r>
        <w:rPr>
          <w:noProof/>
        </w:rPr>
        <w:t>Corbiel, Marne, Champagne-Ardenne, France (Medieval), Europe</w:t>
      </w:r>
      <w:r>
        <w:rPr>
          <w:noProof/>
        </w:rPr>
        <w:tab/>
        <w:t>38, 54</w:t>
      </w:r>
    </w:p>
    <w:p w14:paraId="217BC029" w14:textId="77777777" w:rsidR="00E2012A" w:rsidRDefault="00E2012A">
      <w:pPr>
        <w:pStyle w:val="Index1"/>
        <w:tabs>
          <w:tab w:val="right" w:leader="dot" w:pos="6830"/>
        </w:tabs>
        <w:rPr>
          <w:noProof/>
        </w:rPr>
      </w:pPr>
      <w:r>
        <w:rPr>
          <w:noProof/>
        </w:rPr>
        <w:t>Cornbury, Oxfordshire, England (Tudor), Europe</w:t>
      </w:r>
      <w:r>
        <w:rPr>
          <w:noProof/>
        </w:rPr>
        <w:tab/>
        <w:t>346</w:t>
      </w:r>
    </w:p>
    <w:p w14:paraId="2387A1F7" w14:textId="77777777" w:rsidR="00E2012A" w:rsidRDefault="00E2012A">
      <w:pPr>
        <w:pStyle w:val="Index1"/>
        <w:tabs>
          <w:tab w:val="right" w:leader="dot" w:pos="6830"/>
        </w:tabs>
        <w:rPr>
          <w:noProof/>
        </w:rPr>
      </w:pPr>
      <w:r>
        <w:rPr>
          <w:noProof/>
        </w:rPr>
        <w:t>Coronado, San Diego County, California, United States (North America)</w:t>
      </w:r>
      <w:r>
        <w:rPr>
          <w:noProof/>
        </w:rPr>
        <w:tab/>
        <w:t>575, 582, 653, 662</w:t>
      </w:r>
    </w:p>
    <w:p w14:paraId="255D35A2" w14:textId="77777777" w:rsidR="00E2012A" w:rsidRDefault="00E2012A">
      <w:pPr>
        <w:pStyle w:val="Index1"/>
        <w:tabs>
          <w:tab w:val="right" w:leader="dot" w:pos="6830"/>
        </w:tabs>
        <w:rPr>
          <w:noProof/>
        </w:rPr>
      </w:pPr>
      <w:r>
        <w:rPr>
          <w:noProof/>
        </w:rPr>
        <w:t>Corscombe, County of Dorset, England (United Kingdom), Europe</w:t>
      </w:r>
      <w:r>
        <w:rPr>
          <w:noProof/>
        </w:rPr>
        <w:tab/>
        <w:t>464</w:t>
      </w:r>
    </w:p>
    <w:p w14:paraId="03DF4479" w14:textId="77777777" w:rsidR="00E2012A" w:rsidRDefault="00E2012A">
      <w:pPr>
        <w:pStyle w:val="Index1"/>
        <w:tabs>
          <w:tab w:val="right" w:leader="dot" w:pos="6830"/>
        </w:tabs>
        <w:rPr>
          <w:noProof/>
        </w:rPr>
      </w:pPr>
      <w:r>
        <w:rPr>
          <w:noProof/>
        </w:rPr>
        <w:t>Cortland, Cortland County, State of New York, United States (North America)</w:t>
      </w:r>
      <w:r>
        <w:rPr>
          <w:noProof/>
        </w:rPr>
        <w:tab/>
        <w:t>549, 595, 596</w:t>
      </w:r>
    </w:p>
    <w:p w14:paraId="27528769" w14:textId="77777777" w:rsidR="00E2012A" w:rsidRDefault="00E2012A">
      <w:pPr>
        <w:pStyle w:val="Index1"/>
        <w:tabs>
          <w:tab w:val="right" w:leader="dot" w:pos="6830"/>
        </w:tabs>
        <w:rPr>
          <w:noProof/>
        </w:rPr>
      </w:pPr>
      <w:r>
        <w:rPr>
          <w:noProof/>
        </w:rPr>
        <w:t>Cotentin, Brittany, France (Medieval), Europe</w:t>
      </w:r>
      <w:r>
        <w:rPr>
          <w:noProof/>
        </w:rPr>
        <w:tab/>
        <w:t>30, 35</w:t>
      </w:r>
    </w:p>
    <w:p w14:paraId="24219C7D" w14:textId="77777777" w:rsidR="00E2012A" w:rsidRDefault="00E2012A">
      <w:pPr>
        <w:pStyle w:val="Index1"/>
        <w:tabs>
          <w:tab w:val="right" w:leader="dot" w:pos="6830"/>
        </w:tabs>
        <w:rPr>
          <w:noProof/>
        </w:rPr>
      </w:pPr>
      <w:r>
        <w:rPr>
          <w:noProof/>
        </w:rPr>
        <w:t>Cotentin, Manche, Basse-Normandië, France (Medieval), Europe</w:t>
      </w:r>
      <w:r>
        <w:rPr>
          <w:noProof/>
        </w:rPr>
        <w:tab/>
        <w:t>50</w:t>
      </w:r>
    </w:p>
    <w:p w14:paraId="387D3CFB" w14:textId="77777777" w:rsidR="00E2012A" w:rsidRDefault="00E2012A">
      <w:pPr>
        <w:pStyle w:val="Index1"/>
        <w:tabs>
          <w:tab w:val="right" w:leader="dot" w:pos="6830"/>
        </w:tabs>
        <w:rPr>
          <w:noProof/>
        </w:rPr>
      </w:pPr>
      <w:r>
        <w:rPr>
          <w:noProof/>
        </w:rPr>
        <w:t>Cotes du Nord, Nord-Pas-de-Calais, France (Medieval), Europe</w:t>
      </w:r>
      <w:r>
        <w:rPr>
          <w:noProof/>
        </w:rPr>
        <w:tab/>
        <w:t>84</w:t>
      </w:r>
    </w:p>
    <w:p w14:paraId="37992D4B" w14:textId="77777777" w:rsidR="00E2012A" w:rsidRDefault="00E2012A">
      <w:pPr>
        <w:pStyle w:val="Index1"/>
        <w:tabs>
          <w:tab w:val="right" w:leader="dot" w:pos="6830"/>
        </w:tabs>
        <w:rPr>
          <w:noProof/>
        </w:rPr>
      </w:pPr>
      <w:r>
        <w:rPr>
          <w:noProof/>
        </w:rPr>
        <w:t>Coucy, Ardennes, Champagne-Ardenne, France (Medieval), Europe</w:t>
      </w:r>
      <w:r>
        <w:rPr>
          <w:noProof/>
        </w:rPr>
        <w:tab/>
        <w:t>38</w:t>
      </w:r>
    </w:p>
    <w:p w14:paraId="0A6B745C" w14:textId="77777777" w:rsidR="00E2012A" w:rsidRDefault="00E2012A">
      <w:pPr>
        <w:pStyle w:val="Index1"/>
        <w:tabs>
          <w:tab w:val="right" w:leader="dot" w:pos="6830"/>
        </w:tabs>
        <w:rPr>
          <w:noProof/>
        </w:rPr>
      </w:pPr>
      <w:r>
        <w:rPr>
          <w:noProof/>
        </w:rPr>
        <w:t>Council Bluffs, Pottawattamie County, Iowa, United States (North America)</w:t>
      </w:r>
      <w:r>
        <w:rPr>
          <w:noProof/>
        </w:rPr>
        <w:tab/>
        <w:t>499, 500</w:t>
      </w:r>
    </w:p>
    <w:p w14:paraId="575BA64B" w14:textId="77777777" w:rsidR="00E2012A" w:rsidRDefault="00E2012A">
      <w:pPr>
        <w:pStyle w:val="Index1"/>
        <w:tabs>
          <w:tab w:val="right" w:leader="dot" w:pos="6830"/>
        </w:tabs>
        <w:rPr>
          <w:noProof/>
        </w:rPr>
      </w:pPr>
      <w:r>
        <w:rPr>
          <w:noProof/>
        </w:rPr>
        <w:t>County Carrickfergus, Ireland, Europe</w:t>
      </w:r>
      <w:r>
        <w:rPr>
          <w:noProof/>
        </w:rPr>
        <w:tab/>
        <w:t>157</w:t>
      </w:r>
    </w:p>
    <w:p w14:paraId="72075FEA" w14:textId="77777777" w:rsidR="00E2012A" w:rsidRDefault="00E2012A">
      <w:pPr>
        <w:pStyle w:val="Index1"/>
        <w:tabs>
          <w:tab w:val="right" w:leader="dot" w:pos="6830"/>
        </w:tabs>
        <w:rPr>
          <w:noProof/>
        </w:rPr>
      </w:pPr>
      <w:r>
        <w:rPr>
          <w:noProof/>
        </w:rPr>
        <w:t>County Clare, Ireland, Europe</w:t>
      </w:r>
      <w:r>
        <w:rPr>
          <w:noProof/>
        </w:rPr>
        <w:tab/>
        <w:t>216</w:t>
      </w:r>
    </w:p>
    <w:p w14:paraId="1FF77797" w14:textId="77777777" w:rsidR="00E2012A" w:rsidRDefault="00E2012A">
      <w:pPr>
        <w:pStyle w:val="Index1"/>
        <w:tabs>
          <w:tab w:val="right" w:leader="dot" w:pos="6830"/>
        </w:tabs>
        <w:rPr>
          <w:noProof/>
        </w:rPr>
      </w:pPr>
      <w:r>
        <w:rPr>
          <w:noProof/>
        </w:rPr>
        <w:t>County of Barnbougle, Scotland (MiddleAges part of Anglo-Saxon Britain), Europe</w:t>
      </w:r>
      <w:r>
        <w:rPr>
          <w:noProof/>
        </w:rPr>
        <w:tab/>
        <w:t>108</w:t>
      </w:r>
    </w:p>
    <w:p w14:paraId="73B39EC3" w14:textId="77777777" w:rsidR="00E2012A" w:rsidRDefault="00E2012A">
      <w:pPr>
        <w:pStyle w:val="Index1"/>
        <w:tabs>
          <w:tab w:val="right" w:leader="dot" w:pos="6830"/>
        </w:tabs>
        <w:rPr>
          <w:noProof/>
        </w:rPr>
      </w:pPr>
      <w:r>
        <w:rPr>
          <w:noProof/>
        </w:rPr>
        <w:t>County of Bedfordshire, England (Tudor), Europe</w:t>
      </w:r>
      <w:r>
        <w:rPr>
          <w:noProof/>
        </w:rPr>
        <w:tab/>
        <w:t>393</w:t>
      </w:r>
    </w:p>
    <w:p w14:paraId="4CDEA6E9" w14:textId="77777777" w:rsidR="00E2012A" w:rsidRDefault="00E2012A">
      <w:pPr>
        <w:pStyle w:val="Index1"/>
        <w:tabs>
          <w:tab w:val="right" w:leader="dot" w:pos="6830"/>
        </w:tabs>
        <w:rPr>
          <w:noProof/>
        </w:rPr>
      </w:pPr>
      <w:r>
        <w:rPr>
          <w:noProof/>
        </w:rPr>
        <w:t>County of Berkshire, England (Medieval), Europe</w:t>
      </w:r>
      <w:r>
        <w:rPr>
          <w:noProof/>
        </w:rPr>
        <w:tab/>
        <w:t>227, 241</w:t>
      </w:r>
    </w:p>
    <w:p w14:paraId="14B60D17" w14:textId="77777777" w:rsidR="00E2012A" w:rsidRDefault="00E2012A">
      <w:pPr>
        <w:pStyle w:val="Index1"/>
        <w:tabs>
          <w:tab w:val="right" w:leader="dot" w:pos="6830"/>
        </w:tabs>
        <w:rPr>
          <w:noProof/>
        </w:rPr>
      </w:pPr>
      <w:r>
        <w:rPr>
          <w:noProof/>
        </w:rPr>
        <w:t>County of Berkshire, England (United Kingdom), Europe</w:t>
      </w:r>
      <w:r>
        <w:rPr>
          <w:noProof/>
        </w:rPr>
        <w:tab/>
        <w:t>488</w:t>
      </w:r>
    </w:p>
    <w:p w14:paraId="2720FA08" w14:textId="77777777" w:rsidR="00E2012A" w:rsidRDefault="00E2012A">
      <w:pPr>
        <w:pStyle w:val="Index1"/>
        <w:tabs>
          <w:tab w:val="right" w:leader="dot" w:pos="6830"/>
        </w:tabs>
        <w:rPr>
          <w:noProof/>
        </w:rPr>
      </w:pPr>
      <w:r>
        <w:rPr>
          <w:noProof/>
        </w:rPr>
        <w:t>County of Brown, Wisconsin, United States (North America)</w:t>
      </w:r>
      <w:r>
        <w:rPr>
          <w:noProof/>
        </w:rPr>
        <w:tab/>
        <w:t>643, 649, 669</w:t>
      </w:r>
    </w:p>
    <w:p w14:paraId="3724D41B" w14:textId="77777777" w:rsidR="00E2012A" w:rsidRDefault="00E2012A">
      <w:pPr>
        <w:pStyle w:val="Index1"/>
        <w:tabs>
          <w:tab w:val="right" w:leader="dot" w:pos="6830"/>
        </w:tabs>
        <w:rPr>
          <w:noProof/>
        </w:rPr>
      </w:pPr>
      <w:r>
        <w:rPr>
          <w:noProof/>
        </w:rPr>
        <w:t>County of Buchanan, Iowa, United States (North America)</w:t>
      </w:r>
      <w:r>
        <w:rPr>
          <w:noProof/>
        </w:rPr>
        <w:tab/>
        <w:t>596, 612, 614, 627, 628, 629, 635, 636</w:t>
      </w:r>
    </w:p>
    <w:p w14:paraId="1AE9E96D" w14:textId="77777777" w:rsidR="00E2012A" w:rsidRDefault="00E2012A">
      <w:pPr>
        <w:pStyle w:val="Index1"/>
        <w:tabs>
          <w:tab w:val="right" w:leader="dot" w:pos="6830"/>
        </w:tabs>
        <w:rPr>
          <w:noProof/>
        </w:rPr>
      </w:pPr>
      <w:r>
        <w:rPr>
          <w:noProof/>
        </w:rPr>
        <w:t>County of Buckinghamshire, England (Medieval), Europe</w:t>
      </w:r>
      <w:r>
        <w:rPr>
          <w:noProof/>
        </w:rPr>
        <w:tab/>
        <w:t>238, 259</w:t>
      </w:r>
    </w:p>
    <w:p w14:paraId="1AACB75E" w14:textId="77777777" w:rsidR="00E2012A" w:rsidRDefault="00E2012A">
      <w:pPr>
        <w:pStyle w:val="Index1"/>
        <w:tabs>
          <w:tab w:val="right" w:leader="dot" w:pos="6830"/>
        </w:tabs>
        <w:rPr>
          <w:noProof/>
        </w:rPr>
      </w:pPr>
      <w:r>
        <w:rPr>
          <w:noProof/>
        </w:rPr>
        <w:t>County of Buckinghamshire, England (Tudor), Europe</w:t>
      </w:r>
      <w:r>
        <w:rPr>
          <w:noProof/>
        </w:rPr>
        <w:tab/>
        <w:t>356, 358</w:t>
      </w:r>
    </w:p>
    <w:p w14:paraId="6F035089" w14:textId="77777777" w:rsidR="00E2012A" w:rsidRDefault="00E2012A">
      <w:pPr>
        <w:pStyle w:val="Index1"/>
        <w:tabs>
          <w:tab w:val="right" w:leader="dot" w:pos="6830"/>
        </w:tabs>
        <w:rPr>
          <w:noProof/>
        </w:rPr>
      </w:pPr>
      <w:r>
        <w:rPr>
          <w:noProof/>
        </w:rPr>
        <w:t>County of Carmarthenshire, Wales (Medieval), Europe</w:t>
      </w:r>
      <w:r>
        <w:rPr>
          <w:noProof/>
        </w:rPr>
        <w:tab/>
        <w:t>179, 202, 209</w:t>
      </w:r>
    </w:p>
    <w:p w14:paraId="6D358B3B" w14:textId="77777777" w:rsidR="00E2012A" w:rsidRDefault="00E2012A">
      <w:pPr>
        <w:pStyle w:val="Index1"/>
        <w:tabs>
          <w:tab w:val="right" w:leader="dot" w:pos="6830"/>
        </w:tabs>
        <w:rPr>
          <w:noProof/>
        </w:rPr>
      </w:pPr>
      <w:r>
        <w:rPr>
          <w:noProof/>
        </w:rPr>
        <w:t>County of Cheshire, England (Medieval), Europe</w:t>
      </w:r>
      <w:r>
        <w:rPr>
          <w:noProof/>
        </w:rPr>
        <w:tab/>
        <w:t>118, 156, 242</w:t>
      </w:r>
    </w:p>
    <w:p w14:paraId="3A2B5331" w14:textId="77777777" w:rsidR="00E2012A" w:rsidRDefault="00E2012A">
      <w:pPr>
        <w:pStyle w:val="Index1"/>
        <w:tabs>
          <w:tab w:val="right" w:leader="dot" w:pos="6830"/>
        </w:tabs>
        <w:rPr>
          <w:noProof/>
        </w:rPr>
      </w:pPr>
      <w:r>
        <w:rPr>
          <w:noProof/>
        </w:rPr>
        <w:t>County of Cornwall, England (Medieval), Europe</w:t>
      </w:r>
      <w:r>
        <w:rPr>
          <w:noProof/>
        </w:rPr>
        <w:tab/>
        <w:t>268, 281</w:t>
      </w:r>
    </w:p>
    <w:p w14:paraId="2B2342EA" w14:textId="77777777" w:rsidR="00E2012A" w:rsidRDefault="00E2012A">
      <w:pPr>
        <w:pStyle w:val="Index1"/>
        <w:tabs>
          <w:tab w:val="right" w:leader="dot" w:pos="6830"/>
        </w:tabs>
        <w:rPr>
          <w:noProof/>
        </w:rPr>
      </w:pPr>
      <w:r>
        <w:rPr>
          <w:noProof/>
        </w:rPr>
        <w:t>County of Cornwall, England (United Kingdom), Europe</w:t>
      </w:r>
      <w:r>
        <w:rPr>
          <w:noProof/>
        </w:rPr>
        <w:tab/>
        <w:t>616</w:t>
      </w:r>
    </w:p>
    <w:p w14:paraId="02CAC2C2" w14:textId="77777777" w:rsidR="00E2012A" w:rsidRDefault="00E2012A">
      <w:pPr>
        <w:pStyle w:val="Index1"/>
        <w:tabs>
          <w:tab w:val="right" w:leader="dot" w:pos="6830"/>
        </w:tabs>
        <w:rPr>
          <w:noProof/>
        </w:rPr>
      </w:pPr>
      <w:r>
        <w:rPr>
          <w:noProof/>
        </w:rPr>
        <w:t>County of Devon, England (United Kingdom), Europe</w:t>
      </w:r>
      <w:r>
        <w:rPr>
          <w:noProof/>
        </w:rPr>
        <w:tab/>
        <w:t>564</w:t>
      </w:r>
    </w:p>
    <w:p w14:paraId="379E4559" w14:textId="77777777" w:rsidR="00E2012A" w:rsidRDefault="00E2012A">
      <w:pPr>
        <w:pStyle w:val="Index1"/>
        <w:tabs>
          <w:tab w:val="right" w:leader="dot" w:pos="6830"/>
        </w:tabs>
        <w:rPr>
          <w:noProof/>
        </w:rPr>
      </w:pPr>
      <w:r>
        <w:rPr>
          <w:noProof/>
        </w:rPr>
        <w:t>County of Devonshire, England (Medieval), Europe</w:t>
      </w:r>
      <w:r>
        <w:rPr>
          <w:noProof/>
        </w:rPr>
        <w:tab/>
        <w:t>281, 305, 330</w:t>
      </w:r>
    </w:p>
    <w:p w14:paraId="4DD73C01" w14:textId="77777777" w:rsidR="00E2012A" w:rsidRDefault="00E2012A">
      <w:pPr>
        <w:pStyle w:val="Index1"/>
        <w:tabs>
          <w:tab w:val="right" w:leader="dot" w:pos="6830"/>
        </w:tabs>
        <w:rPr>
          <w:noProof/>
        </w:rPr>
      </w:pPr>
      <w:r>
        <w:rPr>
          <w:noProof/>
        </w:rPr>
        <w:t>County of Devonshire, England (Tudor), Europe</w:t>
      </w:r>
      <w:r>
        <w:rPr>
          <w:noProof/>
        </w:rPr>
        <w:tab/>
        <w:t>306, 329, 330, 375</w:t>
      </w:r>
    </w:p>
    <w:p w14:paraId="5525C695" w14:textId="77777777" w:rsidR="00E2012A" w:rsidRDefault="00E2012A">
      <w:pPr>
        <w:pStyle w:val="Index1"/>
        <w:tabs>
          <w:tab w:val="right" w:leader="dot" w:pos="6830"/>
        </w:tabs>
        <w:rPr>
          <w:noProof/>
        </w:rPr>
      </w:pPr>
      <w:r>
        <w:rPr>
          <w:noProof/>
        </w:rPr>
        <w:t>County of Dorset, England (United Kingdom), Europe</w:t>
      </w:r>
      <w:r>
        <w:rPr>
          <w:noProof/>
        </w:rPr>
        <w:tab/>
        <w:t>429, 437, 470, 472, 473, 486, 488, 489, 490, 491, 496, 521, 526, 527, 530, 560, 561</w:t>
      </w:r>
    </w:p>
    <w:p w14:paraId="25402244" w14:textId="77777777" w:rsidR="00E2012A" w:rsidRDefault="00E2012A">
      <w:pPr>
        <w:pStyle w:val="Index1"/>
        <w:tabs>
          <w:tab w:val="right" w:leader="dot" w:pos="6830"/>
        </w:tabs>
        <w:rPr>
          <w:noProof/>
        </w:rPr>
      </w:pPr>
      <w:r>
        <w:rPr>
          <w:noProof/>
        </w:rPr>
        <w:t>County of Dorsetshire, England (Kingdom of Great Britain), Europe</w:t>
      </w:r>
      <w:r>
        <w:rPr>
          <w:noProof/>
        </w:rPr>
        <w:tab/>
        <w:t>414, 420</w:t>
      </w:r>
    </w:p>
    <w:p w14:paraId="286F3FE7" w14:textId="77777777" w:rsidR="00E2012A" w:rsidRDefault="00E2012A">
      <w:pPr>
        <w:pStyle w:val="Index1"/>
        <w:tabs>
          <w:tab w:val="right" w:leader="dot" w:pos="6830"/>
        </w:tabs>
        <w:rPr>
          <w:noProof/>
        </w:rPr>
      </w:pPr>
      <w:r>
        <w:rPr>
          <w:noProof/>
        </w:rPr>
        <w:t>County of Dubuque, Iowa, United States (North America)</w:t>
      </w:r>
      <w:r>
        <w:rPr>
          <w:noProof/>
        </w:rPr>
        <w:tab/>
        <w:t>668, 681, 682</w:t>
      </w:r>
    </w:p>
    <w:p w14:paraId="4EF35968" w14:textId="77777777" w:rsidR="00E2012A" w:rsidRDefault="00E2012A">
      <w:pPr>
        <w:pStyle w:val="Index1"/>
        <w:tabs>
          <w:tab w:val="right" w:leader="dot" w:pos="6830"/>
        </w:tabs>
        <w:rPr>
          <w:noProof/>
        </w:rPr>
      </w:pPr>
      <w:r>
        <w:rPr>
          <w:noProof/>
        </w:rPr>
        <w:t>County of Durham, England (Medieval), Europe</w:t>
      </w:r>
      <w:r>
        <w:rPr>
          <w:noProof/>
        </w:rPr>
        <w:tab/>
        <w:t>239</w:t>
      </w:r>
    </w:p>
    <w:p w14:paraId="68B9D879" w14:textId="77777777" w:rsidR="00E2012A" w:rsidRDefault="00E2012A">
      <w:pPr>
        <w:pStyle w:val="Index1"/>
        <w:tabs>
          <w:tab w:val="right" w:leader="dot" w:pos="6830"/>
        </w:tabs>
        <w:rPr>
          <w:noProof/>
        </w:rPr>
      </w:pPr>
      <w:r>
        <w:rPr>
          <w:noProof/>
        </w:rPr>
        <w:t>County of Essex, England (Tudor), Europe</w:t>
      </w:r>
      <w:r>
        <w:rPr>
          <w:noProof/>
        </w:rPr>
        <w:tab/>
        <w:t>328, 350, 388</w:t>
      </w:r>
    </w:p>
    <w:p w14:paraId="3CB2972A" w14:textId="77777777" w:rsidR="00E2012A" w:rsidRDefault="00E2012A">
      <w:pPr>
        <w:pStyle w:val="Index1"/>
        <w:tabs>
          <w:tab w:val="right" w:leader="dot" w:pos="6830"/>
        </w:tabs>
        <w:rPr>
          <w:noProof/>
        </w:rPr>
      </w:pPr>
      <w:r>
        <w:rPr>
          <w:noProof/>
        </w:rPr>
        <w:t>County of Essexshire, England (Medieval), Europe</w:t>
      </w:r>
      <w:r>
        <w:rPr>
          <w:noProof/>
        </w:rPr>
        <w:tab/>
        <w:t>244</w:t>
      </w:r>
    </w:p>
    <w:p w14:paraId="2A5DEDBE" w14:textId="77777777" w:rsidR="00E2012A" w:rsidRDefault="00E2012A">
      <w:pPr>
        <w:pStyle w:val="Index1"/>
        <w:tabs>
          <w:tab w:val="right" w:leader="dot" w:pos="6830"/>
        </w:tabs>
        <w:rPr>
          <w:noProof/>
        </w:rPr>
      </w:pPr>
      <w:r>
        <w:rPr>
          <w:noProof/>
        </w:rPr>
        <w:t>County of Fife, Scotland (Medieval), Europe</w:t>
      </w:r>
      <w:r>
        <w:rPr>
          <w:noProof/>
        </w:rPr>
        <w:tab/>
        <w:t>336</w:t>
      </w:r>
    </w:p>
    <w:p w14:paraId="70765070" w14:textId="77777777" w:rsidR="00E2012A" w:rsidRDefault="00E2012A">
      <w:pPr>
        <w:pStyle w:val="Index1"/>
        <w:tabs>
          <w:tab w:val="right" w:leader="dot" w:pos="6830"/>
        </w:tabs>
        <w:rPr>
          <w:noProof/>
        </w:rPr>
      </w:pPr>
      <w:r>
        <w:rPr>
          <w:noProof/>
        </w:rPr>
        <w:t>County of Franklin, Iowa, United States (North America)</w:t>
      </w:r>
      <w:r>
        <w:rPr>
          <w:noProof/>
        </w:rPr>
        <w:tab/>
        <w:t>635</w:t>
      </w:r>
    </w:p>
    <w:p w14:paraId="05F8BE4B" w14:textId="77777777" w:rsidR="00E2012A" w:rsidRDefault="00E2012A">
      <w:pPr>
        <w:pStyle w:val="Index1"/>
        <w:tabs>
          <w:tab w:val="right" w:leader="dot" w:pos="6830"/>
        </w:tabs>
        <w:rPr>
          <w:noProof/>
        </w:rPr>
      </w:pPr>
      <w:r>
        <w:rPr>
          <w:noProof/>
        </w:rPr>
        <w:t>County of Glamorgan (Morgannwg), Wales (United Kingdom), Europe</w:t>
      </w:r>
      <w:r>
        <w:rPr>
          <w:noProof/>
        </w:rPr>
        <w:tab/>
        <w:t>533</w:t>
      </w:r>
    </w:p>
    <w:p w14:paraId="32A90269" w14:textId="77777777" w:rsidR="00E2012A" w:rsidRDefault="00E2012A">
      <w:pPr>
        <w:pStyle w:val="Index1"/>
        <w:tabs>
          <w:tab w:val="right" w:leader="dot" w:pos="6830"/>
        </w:tabs>
        <w:rPr>
          <w:noProof/>
        </w:rPr>
      </w:pPr>
      <w:r>
        <w:rPr>
          <w:noProof/>
        </w:rPr>
        <w:t>County of Hampshire, England (Medieval), Europe</w:t>
      </w:r>
      <w:r>
        <w:rPr>
          <w:noProof/>
        </w:rPr>
        <w:tab/>
        <w:t>279, 301, 302, 324</w:t>
      </w:r>
    </w:p>
    <w:p w14:paraId="18CE54B5" w14:textId="77777777" w:rsidR="00E2012A" w:rsidRDefault="00E2012A">
      <w:pPr>
        <w:pStyle w:val="Index1"/>
        <w:tabs>
          <w:tab w:val="right" w:leader="dot" w:pos="6830"/>
        </w:tabs>
        <w:rPr>
          <w:noProof/>
        </w:rPr>
      </w:pPr>
      <w:r>
        <w:rPr>
          <w:noProof/>
        </w:rPr>
        <w:t>County of Hampshire, England (Tudor), Europe</w:t>
      </w:r>
      <w:r>
        <w:rPr>
          <w:noProof/>
        </w:rPr>
        <w:tab/>
        <w:t>430</w:t>
      </w:r>
    </w:p>
    <w:p w14:paraId="3E946012" w14:textId="77777777" w:rsidR="00E2012A" w:rsidRDefault="00E2012A">
      <w:pPr>
        <w:pStyle w:val="Index1"/>
        <w:tabs>
          <w:tab w:val="right" w:leader="dot" w:pos="6830"/>
        </w:tabs>
        <w:rPr>
          <w:noProof/>
        </w:rPr>
      </w:pPr>
      <w:r>
        <w:rPr>
          <w:noProof/>
        </w:rPr>
        <w:t>County of Hampshire, England (United Kingdom), Europe</w:t>
      </w:r>
      <w:r>
        <w:rPr>
          <w:noProof/>
        </w:rPr>
        <w:tab/>
        <w:t>444, 463, 477</w:t>
      </w:r>
    </w:p>
    <w:p w14:paraId="5D3674D8" w14:textId="77777777" w:rsidR="00E2012A" w:rsidRDefault="00E2012A">
      <w:pPr>
        <w:pStyle w:val="Index1"/>
        <w:tabs>
          <w:tab w:val="right" w:leader="dot" w:pos="6830"/>
        </w:tabs>
        <w:rPr>
          <w:noProof/>
        </w:rPr>
      </w:pPr>
      <w:r>
        <w:rPr>
          <w:noProof/>
        </w:rPr>
        <w:t>County of Kankakee, Illinois, United States (North America)</w:t>
      </w:r>
      <w:r>
        <w:rPr>
          <w:noProof/>
        </w:rPr>
        <w:tab/>
        <w:t>628</w:t>
      </w:r>
    </w:p>
    <w:p w14:paraId="0D2D684D" w14:textId="77777777" w:rsidR="00E2012A" w:rsidRDefault="00E2012A">
      <w:pPr>
        <w:pStyle w:val="Index1"/>
        <w:tabs>
          <w:tab w:val="right" w:leader="dot" w:pos="6830"/>
        </w:tabs>
        <w:rPr>
          <w:noProof/>
        </w:rPr>
      </w:pPr>
      <w:r>
        <w:rPr>
          <w:noProof/>
        </w:rPr>
        <w:t>County of Kenosha, Wisconsin, United States (North America)</w:t>
      </w:r>
      <w:r>
        <w:rPr>
          <w:noProof/>
        </w:rPr>
        <w:tab/>
        <w:t>652, 675</w:t>
      </w:r>
    </w:p>
    <w:p w14:paraId="2206FFAE" w14:textId="77777777" w:rsidR="00E2012A" w:rsidRDefault="00E2012A">
      <w:pPr>
        <w:pStyle w:val="Index1"/>
        <w:tabs>
          <w:tab w:val="right" w:leader="dot" w:pos="6830"/>
        </w:tabs>
        <w:rPr>
          <w:noProof/>
        </w:rPr>
      </w:pPr>
      <w:r>
        <w:rPr>
          <w:noProof/>
        </w:rPr>
        <w:t>County of Kent, England (Tudor), Europe</w:t>
      </w:r>
      <w:r>
        <w:rPr>
          <w:noProof/>
        </w:rPr>
        <w:tab/>
        <w:t>353, 366</w:t>
      </w:r>
    </w:p>
    <w:p w14:paraId="018B8869" w14:textId="77777777" w:rsidR="00E2012A" w:rsidRDefault="00E2012A">
      <w:pPr>
        <w:pStyle w:val="Index1"/>
        <w:tabs>
          <w:tab w:val="right" w:leader="dot" w:pos="6830"/>
        </w:tabs>
        <w:rPr>
          <w:noProof/>
        </w:rPr>
      </w:pPr>
      <w:r>
        <w:rPr>
          <w:noProof/>
        </w:rPr>
        <w:t>County of Kent, England (United Kingdom), Europe</w:t>
      </w:r>
      <w:r>
        <w:rPr>
          <w:noProof/>
        </w:rPr>
        <w:tab/>
        <w:t>454, 554</w:t>
      </w:r>
    </w:p>
    <w:p w14:paraId="60FCE196" w14:textId="77777777" w:rsidR="00E2012A" w:rsidRDefault="00E2012A">
      <w:pPr>
        <w:pStyle w:val="Index1"/>
        <w:tabs>
          <w:tab w:val="right" w:leader="dot" w:pos="6830"/>
        </w:tabs>
        <w:rPr>
          <w:noProof/>
        </w:rPr>
      </w:pPr>
      <w:r>
        <w:rPr>
          <w:noProof/>
        </w:rPr>
        <w:t>County of Lancashire, England (Tudor), Europe</w:t>
      </w:r>
      <w:r>
        <w:rPr>
          <w:noProof/>
        </w:rPr>
        <w:tab/>
        <w:t>422</w:t>
      </w:r>
    </w:p>
    <w:p w14:paraId="60670F3C" w14:textId="77777777" w:rsidR="00E2012A" w:rsidRDefault="00E2012A">
      <w:pPr>
        <w:pStyle w:val="Index1"/>
        <w:tabs>
          <w:tab w:val="right" w:leader="dot" w:pos="6830"/>
        </w:tabs>
        <w:rPr>
          <w:noProof/>
        </w:rPr>
      </w:pPr>
      <w:r>
        <w:rPr>
          <w:noProof/>
        </w:rPr>
        <w:t>County of Leicestershire, England (Medieval), Europe</w:t>
      </w:r>
      <w:r>
        <w:rPr>
          <w:noProof/>
        </w:rPr>
        <w:tab/>
        <w:t>264, 285</w:t>
      </w:r>
    </w:p>
    <w:p w14:paraId="6CC04AA2" w14:textId="77777777" w:rsidR="00E2012A" w:rsidRDefault="00E2012A">
      <w:pPr>
        <w:pStyle w:val="Index1"/>
        <w:tabs>
          <w:tab w:val="right" w:leader="dot" w:pos="6830"/>
        </w:tabs>
        <w:rPr>
          <w:noProof/>
        </w:rPr>
      </w:pPr>
      <w:r>
        <w:rPr>
          <w:noProof/>
        </w:rPr>
        <w:t>County of Leicestershire, England (Tudor), Europe</w:t>
      </w:r>
      <w:r>
        <w:rPr>
          <w:noProof/>
        </w:rPr>
        <w:tab/>
        <w:t>411, 417</w:t>
      </w:r>
    </w:p>
    <w:p w14:paraId="27FC20E3" w14:textId="77777777" w:rsidR="00E2012A" w:rsidRDefault="00E2012A">
      <w:pPr>
        <w:pStyle w:val="Index1"/>
        <w:tabs>
          <w:tab w:val="right" w:leader="dot" w:pos="6830"/>
        </w:tabs>
        <w:rPr>
          <w:noProof/>
        </w:rPr>
      </w:pPr>
      <w:r>
        <w:rPr>
          <w:noProof/>
        </w:rPr>
        <w:t>County of Lincolnshire, England (Medieval), Europe</w:t>
      </w:r>
      <w:r>
        <w:rPr>
          <w:noProof/>
        </w:rPr>
        <w:tab/>
        <w:t>93, 106, 107, 141, 155, 156, 157, 252, 264, 265, 269, 278</w:t>
      </w:r>
    </w:p>
    <w:p w14:paraId="0E867E02" w14:textId="77777777" w:rsidR="00E2012A" w:rsidRDefault="00E2012A">
      <w:pPr>
        <w:pStyle w:val="Index1"/>
        <w:tabs>
          <w:tab w:val="right" w:leader="dot" w:pos="6830"/>
        </w:tabs>
        <w:rPr>
          <w:noProof/>
        </w:rPr>
      </w:pPr>
      <w:r>
        <w:rPr>
          <w:noProof/>
        </w:rPr>
        <w:t>County of Lincolnshire, England (Tudor), Europe</w:t>
      </w:r>
      <w:r>
        <w:rPr>
          <w:noProof/>
        </w:rPr>
        <w:tab/>
        <w:t>363</w:t>
      </w:r>
    </w:p>
    <w:p w14:paraId="589CC886" w14:textId="77777777" w:rsidR="00E2012A" w:rsidRDefault="00E2012A">
      <w:pPr>
        <w:pStyle w:val="Index1"/>
        <w:tabs>
          <w:tab w:val="right" w:leader="dot" w:pos="6830"/>
        </w:tabs>
        <w:rPr>
          <w:noProof/>
        </w:rPr>
      </w:pPr>
      <w:r>
        <w:rPr>
          <w:noProof/>
        </w:rPr>
        <w:t>County of Loudoun, Virginia, United States (North America)</w:t>
      </w:r>
      <w:r>
        <w:rPr>
          <w:noProof/>
        </w:rPr>
        <w:tab/>
        <w:t>581, 609</w:t>
      </w:r>
    </w:p>
    <w:p w14:paraId="11C5A68E" w14:textId="77777777" w:rsidR="00E2012A" w:rsidRDefault="00E2012A">
      <w:pPr>
        <w:pStyle w:val="Index1"/>
        <w:tabs>
          <w:tab w:val="right" w:leader="dot" w:pos="6830"/>
        </w:tabs>
        <w:rPr>
          <w:noProof/>
        </w:rPr>
      </w:pPr>
      <w:r>
        <w:rPr>
          <w:noProof/>
        </w:rPr>
        <w:t>County of Marathon, Wisconsin, United States (North America)</w:t>
      </w:r>
      <w:r>
        <w:rPr>
          <w:noProof/>
        </w:rPr>
        <w:tab/>
        <w:t>670</w:t>
      </w:r>
    </w:p>
    <w:p w14:paraId="6693624F" w14:textId="77777777" w:rsidR="00E2012A" w:rsidRDefault="00E2012A">
      <w:pPr>
        <w:pStyle w:val="Index1"/>
        <w:tabs>
          <w:tab w:val="right" w:leader="dot" w:pos="6830"/>
        </w:tabs>
        <w:rPr>
          <w:noProof/>
        </w:rPr>
      </w:pPr>
      <w:r>
        <w:rPr>
          <w:noProof/>
        </w:rPr>
        <w:t>County of Midlothian, Scotland (Medieval), Europe</w:t>
      </w:r>
      <w:r>
        <w:rPr>
          <w:noProof/>
        </w:rPr>
        <w:tab/>
        <w:t>356, 358</w:t>
      </w:r>
    </w:p>
    <w:p w14:paraId="3F2F70E7" w14:textId="77777777" w:rsidR="00E2012A" w:rsidRDefault="00E2012A">
      <w:pPr>
        <w:pStyle w:val="Index1"/>
        <w:tabs>
          <w:tab w:val="right" w:leader="dot" w:pos="6830"/>
        </w:tabs>
        <w:rPr>
          <w:noProof/>
        </w:rPr>
      </w:pPr>
      <w:r>
        <w:rPr>
          <w:noProof/>
        </w:rPr>
        <w:t>County of Naples, Florida, United States (North America)</w:t>
      </w:r>
      <w:r>
        <w:rPr>
          <w:noProof/>
        </w:rPr>
        <w:tab/>
        <w:t>647</w:t>
      </w:r>
    </w:p>
    <w:p w14:paraId="1A0B1F98" w14:textId="77777777" w:rsidR="00E2012A" w:rsidRDefault="00E2012A">
      <w:pPr>
        <w:pStyle w:val="Index1"/>
        <w:tabs>
          <w:tab w:val="right" w:leader="dot" w:pos="6830"/>
        </w:tabs>
        <w:rPr>
          <w:noProof/>
        </w:rPr>
      </w:pPr>
      <w:r>
        <w:rPr>
          <w:noProof/>
        </w:rPr>
        <w:t>County of New Haven, Connecticut, United States (North America)</w:t>
      </w:r>
      <w:r>
        <w:rPr>
          <w:noProof/>
        </w:rPr>
        <w:tab/>
        <w:t>653</w:t>
      </w:r>
    </w:p>
    <w:p w14:paraId="37C7BD3F" w14:textId="77777777" w:rsidR="00E2012A" w:rsidRDefault="00E2012A">
      <w:pPr>
        <w:pStyle w:val="Index1"/>
        <w:tabs>
          <w:tab w:val="right" w:leader="dot" w:pos="6830"/>
        </w:tabs>
        <w:rPr>
          <w:noProof/>
        </w:rPr>
      </w:pPr>
      <w:r>
        <w:rPr>
          <w:noProof/>
        </w:rPr>
        <w:t>County of Norfolkshire, England (Medieval), Europe</w:t>
      </w:r>
      <w:r>
        <w:rPr>
          <w:noProof/>
        </w:rPr>
        <w:tab/>
        <w:t>149</w:t>
      </w:r>
    </w:p>
    <w:p w14:paraId="04B3E81E" w14:textId="77777777" w:rsidR="00E2012A" w:rsidRDefault="00E2012A">
      <w:pPr>
        <w:pStyle w:val="Index1"/>
        <w:tabs>
          <w:tab w:val="right" w:leader="dot" w:pos="6830"/>
        </w:tabs>
        <w:rPr>
          <w:noProof/>
        </w:rPr>
      </w:pPr>
      <w:r>
        <w:rPr>
          <w:noProof/>
        </w:rPr>
        <w:t>County of Northumberland, England (Medieval), Europe</w:t>
      </w:r>
      <w:r>
        <w:rPr>
          <w:noProof/>
        </w:rPr>
        <w:tab/>
        <w:t>210, 224</w:t>
      </w:r>
    </w:p>
    <w:p w14:paraId="04DC6C4B" w14:textId="77777777" w:rsidR="00E2012A" w:rsidRDefault="00E2012A">
      <w:pPr>
        <w:pStyle w:val="Index1"/>
        <w:tabs>
          <w:tab w:val="right" w:leader="dot" w:pos="6830"/>
        </w:tabs>
        <w:rPr>
          <w:noProof/>
        </w:rPr>
      </w:pPr>
      <w:r>
        <w:rPr>
          <w:noProof/>
        </w:rPr>
        <w:t>County of Nottinghamshire, England (Medieval), Europe</w:t>
      </w:r>
      <w:r>
        <w:rPr>
          <w:noProof/>
        </w:rPr>
        <w:tab/>
        <w:t>227, 251</w:t>
      </w:r>
    </w:p>
    <w:p w14:paraId="17331EDD" w14:textId="77777777" w:rsidR="00E2012A" w:rsidRDefault="00E2012A">
      <w:pPr>
        <w:pStyle w:val="Index1"/>
        <w:tabs>
          <w:tab w:val="right" w:leader="dot" w:pos="6830"/>
        </w:tabs>
        <w:rPr>
          <w:noProof/>
        </w:rPr>
      </w:pPr>
      <w:r>
        <w:rPr>
          <w:noProof/>
        </w:rPr>
        <w:t>County of Nottinghamshire, England (Tudor), Europe</w:t>
      </w:r>
      <w:r>
        <w:rPr>
          <w:noProof/>
        </w:rPr>
        <w:tab/>
        <w:t>361, 377</w:t>
      </w:r>
    </w:p>
    <w:p w14:paraId="1F33BECE" w14:textId="77777777" w:rsidR="00E2012A" w:rsidRDefault="00E2012A">
      <w:pPr>
        <w:pStyle w:val="Index1"/>
        <w:tabs>
          <w:tab w:val="right" w:leader="dot" w:pos="6830"/>
        </w:tabs>
        <w:rPr>
          <w:noProof/>
        </w:rPr>
      </w:pPr>
      <w:r>
        <w:rPr>
          <w:noProof/>
        </w:rPr>
        <w:t>County of Oconto, Wisconsin, United States (North America)</w:t>
      </w:r>
      <w:r>
        <w:rPr>
          <w:noProof/>
        </w:rPr>
        <w:tab/>
        <w:t>642, 646, 648, 668, 672, 682</w:t>
      </w:r>
    </w:p>
    <w:p w14:paraId="1F2BB95B" w14:textId="77777777" w:rsidR="00E2012A" w:rsidRDefault="00E2012A">
      <w:pPr>
        <w:pStyle w:val="Index1"/>
        <w:tabs>
          <w:tab w:val="right" w:leader="dot" w:pos="6830"/>
        </w:tabs>
        <w:rPr>
          <w:noProof/>
        </w:rPr>
      </w:pPr>
      <w:r>
        <w:rPr>
          <w:noProof/>
        </w:rPr>
        <w:t>County of Olmsted, Minnesota, United States (North America)</w:t>
      </w:r>
      <w:r>
        <w:rPr>
          <w:noProof/>
        </w:rPr>
        <w:tab/>
        <w:t>651</w:t>
      </w:r>
    </w:p>
    <w:p w14:paraId="6B72ADB3" w14:textId="77777777" w:rsidR="00E2012A" w:rsidRDefault="00E2012A">
      <w:pPr>
        <w:pStyle w:val="Index1"/>
        <w:tabs>
          <w:tab w:val="right" w:leader="dot" w:pos="6830"/>
        </w:tabs>
        <w:rPr>
          <w:noProof/>
        </w:rPr>
      </w:pPr>
      <w:r>
        <w:rPr>
          <w:noProof/>
        </w:rPr>
        <w:t>County of Outagamie, Wisconsin, United States (North America)</w:t>
      </w:r>
      <w:r>
        <w:rPr>
          <w:noProof/>
        </w:rPr>
        <w:tab/>
        <w:t>642, 648, 649</w:t>
      </w:r>
    </w:p>
    <w:p w14:paraId="297E9D78" w14:textId="77777777" w:rsidR="00E2012A" w:rsidRDefault="00E2012A">
      <w:pPr>
        <w:pStyle w:val="Index1"/>
        <w:tabs>
          <w:tab w:val="right" w:leader="dot" w:pos="6830"/>
        </w:tabs>
        <w:rPr>
          <w:noProof/>
        </w:rPr>
      </w:pPr>
      <w:r>
        <w:rPr>
          <w:noProof/>
        </w:rPr>
        <w:t>County of Perry, Pennsylvania, United States (North America)</w:t>
      </w:r>
      <w:r>
        <w:rPr>
          <w:noProof/>
        </w:rPr>
        <w:tab/>
        <w:t>475, 504, 505, 543, 544, 545</w:t>
      </w:r>
    </w:p>
    <w:p w14:paraId="796BDEBB" w14:textId="77777777" w:rsidR="00E2012A" w:rsidRDefault="00E2012A">
      <w:pPr>
        <w:pStyle w:val="Index1"/>
        <w:tabs>
          <w:tab w:val="right" w:leader="dot" w:pos="6830"/>
        </w:tabs>
        <w:rPr>
          <w:noProof/>
        </w:rPr>
      </w:pPr>
      <w:r>
        <w:rPr>
          <w:noProof/>
        </w:rPr>
        <w:t>County of Preble, Ohio, United States (North America)</w:t>
      </w:r>
      <w:r>
        <w:rPr>
          <w:noProof/>
        </w:rPr>
        <w:tab/>
        <w:t>684</w:t>
      </w:r>
    </w:p>
    <w:p w14:paraId="3A4C997B" w14:textId="77777777" w:rsidR="00E2012A" w:rsidRDefault="00E2012A">
      <w:pPr>
        <w:pStyle w:val="Index1"/>
        <w:tabs>
          <w:tab w:val="right" w:leader="dot" w:pos="6830"/>
        </w:tabs>
        <w:rPr>
          <w:noProof/>
        </w:rPr>
      </w:pPr>
      <w:r>
        <w:rPr>
          <w:noProof/>
        </w:rPr>
        <w:t>County of Shropshire, England (Medieval), Europe</w:t>
      </w:r>
      <w:r>
        <w:rPr>
          <w:noProof/>
        </w:rPr>
        <w:tab/>
        <w:t>153</w:t>
      </w:r>
    </w:p>
    <w:p w14:paraId="27A8CCBE" w14:textId="77777777" w:rsidR="00E2012A" w:rsidRDefault="00E2012A">
      <w:pPr>
        <w:pStyle w:val="Index1"/>
        <w:tabs>
          <w:tab w:val="right" w:leader="dot" w:pos="6830"/>
        </w:tabs>
        <w:rPr>
          <w:noProof/>
        </w:rPr>
      </w:pPr>
      <w:r>
        <w:rPr>
          <w:noProof/>
        </w:rPr>
        <w:t>County of Shropshire, England (Tudor), Europe</w:t>
      </w:r>
      <w:r>
        <w:rPr>
          <w:noProof/>
        </w:rPr>
        <w:tab/>
        <w:t>304, 326, 360</w:t>
      </w:r>
    </w:p>
    <w:p w14:paraId="11C34C53" w14:textId="77777777" w:rsidR="00E2012A" w:rsidRDefault="00E2012A">
      <w:pPr>
        <w:pStyle w:val="Index1"/>
        <w:tabs>
          <w:tab w:val="right" w:leader="dot" w:pos="6830"/>
        </w:tabs>
        <w:rPr>
          <w:noProof/>
        </w:rPr>
      </w:pPr>
      <w:r>
        <w:rPr>
          <w:noProof/>
        </w:rPr>
        <w:t>County of Somersetshire, England (Tudor), Europe</w:t>
      </w:r>
      <w:r>
        <w:rPr>
          <w:noProof/>
        </w:rPr>
        <w:tab/>
        <w:t>362</w:t>
      </w:r>
    </w:p>
    <w:p w14:paraId="0C53C194" w14:textId="77777777" w:rsidR="00E2012A" w:rsidRDefault="00E2012A">
      <w:pPr>
        <w:pStyle w:val="Index1"/>
        <w:tabs>
          <w:tab w:val="right" w:leader="dot" w:pos="6830"/>
        </w:tabs>
        <w:rPr>
          <w:noProof/>
        </w:rPr>
      </w:pPr>
      <w:r>
        <w:rPr>
          <w:noProof/>
        </w:rPr>
        <w:t>County of Staffordshire, England (Kingdom of Great Britain), Europe</w:t>
      </w:r>
      <w:r>
        <w:rPr>
          <w:noProof/>
        </w:rPr>
        <w:tab/>
        <w:t>426, 433</w:t>
      </w:r>
    </w:p>
    <w:p w14:paraId="043611CD" w14:textId="77777777" w:rsidR="00E2012A" w:rsidRDefault="00E2012A">
      <w:pPr>
        <w:pStyle w:val="Index1"/>
        <w:tabs>
          <w:tab w:val="right" w:leader="dot" w:pos="6830"/>
        </w:tabs>
        <w:rPr>
          <w:noProof/>
        </w:rPr>
      </w:pPr>
      <w:r>
        <w:rPr>
          <w:noProof/>
        </w:rPr>
        <w:t>County of Staffordshire, England (Tudor), Europe</w:t>
      </w:r>
      <w:r>
        <w:rPr>
          <w:noProof/>
        </w:rPr>
        <w:tab/>
        <w:t>323, 330, 347</w:t>
      </w:r>
    </w:p>
    <w:p w14:paraId="2955A071" w14:textId="77777777" w:rsidR="00E2012A" w:rsidRDefault="00E2012A">
      <w:pPr>
        <w:pStyle w:val="Index1"/>
        <w:tabs>
          <w:tab w:val="right" w:leader="dot" w:pos="6830"/>
        </w:tabs>
        <w:rPr>
          <w:noProof/>
        </w:rPr>
      </w:pPr>
      <w:r>
        <w:rPr>
          <w:noProof/>
        </w:rPr>
        <w:t>County of Staffordshire, England (United Kingdom), Europe</w:t>
      </w:r>
      <w:r>
        <w:rPr>
          <w:noProof/>
        </w:rPr>
        <w:tab/>
        <w:t>443</w:t>
      </w:r>
    </w:p>
    <w:p w14:paraId="54F8E704" w14:textId="77777777" w:rsidR="00E2012A" w:rsidRDefault="00E2012A">
      <w:pPr>
        <w:pStyle w:val="Index1"/>
        <w:tabs>
          <w:tab w:val="right" w:leader="dot" w:pos="6830"/>
        </w:tabs>
        <w:rPr>
          <w:noProof/>
        </w:rPr>
      </w:pPr>
      <w:r>
        <w:rPr>
          <w:noProof/>
        </w:rPr>
        <w:t>County of Suffolk, England (Tudor), Europe</w:t>
      </w:r>
      <w:r>
        <w:rPr>
          <w:noProof/>
        </w:rPr>
        <w:tab/>
        <w:t>370, 371, 393</w:t>
      </w:r>
    </w:p>
    <w:p w14:paraId="6BC367BB" w14:textId="77777777" w:rsidR="00E2012A" w:rsidRDefault="00E2012A">
      <w:pPr>
        <w:pStyle w:val="Index1"/>
        <w:tabs>
          <w:tab w:val="right" w:leader="dot" w:pos="6830"/>
        </w:tabs>
        <w:rPr>
          <w:noProof/>
        </w:rPr>
      </w:pPr>
      <w:r>
        <w:rPr>
          <w:noProof/>
        </w:rPr>
        <w:t>County of Suffolk, State of New York, United States (North America)</w:t>
      </w:r>
      <w:r>
        <w:rPr>
          <w:noProof/>
        </w:rPr>
        <w:tab/>
        <w:t>547</w:t>
      </w:r>
    </w:p>
    <w:p w14:paraId="426F64A0" w14:textId="77777777" w:rsidR="00E2012A" w:rsidRDefault="00E2012A">
      <w:pPr>
        <w:pStyle w:val="Index1"/>
        <w:tabs>
          <w:tab w:val="right" w:leader="dot" w:pos="6830"/>
        </w:tabs>
        <w:rPr>
          <w:noProof/>
        </w:rPr>
      </w:pPr>
      <w:r>
        <w:rPr>
          <w:noProof/>
        </w:rPr>
        <w:t>County of Surrey, England (Tudor), Europe</w:t>
      </w:r>
      <w:r>
        <w:rPr>
          <w:noProof/>
        </w:rPr>
        <w:tab/>
        <w:t>317</w:t>
      </w:r>
    </w:p>
    <w:p w14:paraId="467412FC" w14:textId="77777777" w:rsidR="00E2012A" w:rsidRDefault="00E2012A">
      <w:pPr>
        <w:pStyle w:val="Index1"/>
        <w:tabs>
          <w:tab w:val="right" w:leader="dot" w:pos="6830"/>
        </w:tabs>
        <w:rPr>
          <w:noProof/>
        </w:rPr>
      </w:pPr>
      <w:r>
        <w:rPr>
          <w:noProof/>
        </w:rPr>
        <w:t>County of Surrey, England (United Kingdom), Europe</w:t>
      </w:r>
      <w:r>
        <w:rPr>
          <w:noProof/>
        </w:rPr>
        <w:tab/>
        <w:t>474, 524, 533, 601</w:t>
      </w:r>
    </w:p>
    <w:p w14:paraId="6E09249C" w14:textId="77777777" w:rsidR="00E2012A" w:rsidRDefault="00E2012A">
      <w:pPr>
        <w:pStyle w:val="Index1"/>
        <w:tabs>
          <w:tab w:val="right" w:leader="dot" w:pos="6830"/>
        </w:tabs>
        <w:rPr>
          <w:noProof/>
        </w:rPr>
      </w:pPr>
      <w:r>
        <w:rPr>
          <w:noProof/>
        </w:rPr>
        <w:t>County of Warwickshire, England (Medieval), Europe</w:t>
      </w:r>
      <w:r>
        <w:rPr>
          <w:noProof/>
        </w:rPr>
        <w:tab/>
        <w:t>212, 213, 307, 331</w:t>
      </w:r>
    </w:p>
    <w:p w14:paraId="6FCE776B" w14:textId="77777777" w:rsidR="00E2012A" w:rsidRDefault="00E2012A">
      <w:pPr>
        <w:pStyle w:val="Index1"/>
        <w:tabs>
          <w:tab w:val="right" w:leader="dot" w:pos="6830"/>
        </w:tabs>
        <w:rPr>
          <w:noProof/>
        </w:rPr>
      </w:pPr>
      <w:r>
        <w:rPr>
          <w:noProof/>
        </w:rPr>
        <w:t>County of Warwickshire, England (Tudor), Europe</w:t>
      </w:r>
      <w:r>
        <w:rPr>
          <w:noProof/>
        </w:rPr>
        <w:tab/>
        <w:t>332</w:t>
      </w:r>
    </w:p>
    <w:p w14:paraId="5EC842B9" w14:textId="77777777" w:rsidR="00E2012A" w:rsidRDefault="00E2012A">
      <w:pPr>
        <w:pStyle w:val="Index1"/>
        <w:tabs>
          <w:tab w:val="right" w:leader="dot" w:pos="6830"/>
        </w:tabs>
        <w:rPr>
          <w:noProof/>
        </w:rPr>
      </w:pPr>
      <w:r>
        <w:rPr>
          <w:noProof/>
        </w:rPr>
        <w:t>County of Westmorland, England (Medieval), Europe</w:t>
      </w:r>
      <w:r>
        <w:rPr>
          <w:noProof/>
        </w:rPr>
        <w:tab/>
        <w:t>240</w:t>
      </w:r>
    </w:p>
    <w:p w14:paraId="43B4A0FA" w14:textId="77777777" w:rsidR="00E2012A" w:rsidRDefault="00E2012A">
      <w:pPr>
        <w:pStyle w:val="Index1"/>
        <w:tabs>
          <w:tab w:val="right" w:leader="dot" w:pos="6830"/>
        </w:tabs>
        <w:rPr>
          <w:noProof/>
        </w:rPr>
      </w:pPr>
      <w:r>
        <w:rPr>
          <w:noProof/>
        </w:rPr>
        <w:t>County of Westmorland, England (United Kingdom), Europe</w:t>
      </w:r>
      <w:r>
        <w:rPr>
          <w:noProof/>
        </w:rPr>
        <w:tab/>
        <w:t>587</w:t>
      </w:r>
    </w:p>
    <w:p w14:paraId="039074A2" w14:textId="77777777" w:rsidR="00E2012A" w:rsidRDefault="00E2012A">
      <w:pPr>
        <w:pStyle w:val="Index1"/>
        <w:tabs>
          <w:tab w:val="right" w:leader="dot" w:pos="6830"/>
        </w:tabs>
        <w:rPr>
          <w:noProof/>
        </w:rPr>
      </w:pPr>
      <w:r>
        <w:rPr>
          <w:noProof/>
        </w:rPr>
        <w:t>County of Wiltshire, England (Kingdom of Great Britain), Europe</w:t>
      </w:r>
      <w:r>
        <w:rPr>
          <w:noProof/>
        </w:rPr>
        <w:tab/>
        <w:t>402</w:t>
      </w:r>
    </w:p>
    <w:p w14:paraId="57D72E36" w14:textId="77777777" w:rsidR="00E2012A" w:rsidRDefault="00E2012A">
      <w:pPr>
        <w:pStyle w:val="Index1"/>
        <w:tabs>
          <w:tab w:val="right" w:leader="dot" w:pos="6830"/>
        </w:tabs>
        <w:rPr>
          <w:noProof/>
        </w:rPr>
      </w:pPr>
      <w:r>
        <w:rPr>
          <w:noProof/>
        </w:rPr>
        <w:t>County of Wiltshire, England (Tudor), Europe</w:t>
      </w:r>
      <w:r>
        <w:rPr>
          <w:noProof/>
        </w:rPr>
        <w:tab/>
        <w:t>401</w:t>
      </w:r>
    </w:p>
    <w:p w14:paraId="7514B2C4" w14:textId="77777777" w:rsidR="00E2012A" w:rsidRDefault="00E2012A">
      <w:pPr>
        <w:pStyle w:val="Index1"/>
        <w:tabs>
          <w:tab w:val="right" w:leader="dot" w:pos="6830"/>
        </w:tabs>
        <w:rPr>
          <w:noProof/>
        </w:rPr>
      </w:pPr>
      <w:r>
        <w:rPr>
          <w:noProof/>
        </w:rPr>
        <w:t>County of Wiltshire, England (United Kingdom), Europe</w:t>
      </w:r>
      <w:r>
        <w:rPr>
          <w:noProof/>
        </w:rPr>
        <w:tab/>
        <w:t>492, 493</w:t>
      </w:r>
    </w:p>
    <w:p w14:paraId="361B11A6" w14:textId="77777777" w:rsidR="00E2012A" w:rsidRDefault="00E2012A">
      <w:pPr>
        <w:pStyle w:val="Index1"/>
        <w:tabs>
          <w:tab w:val="right" w:leader="dot" w:pos="6830"/>
        </w:tabs>
        <w:rPr>
          <w:noProof/>
        </w:rPr>
      </w:pPr>
      <w:r>
        <w:rPr>
          <w:noProof/>
        </w:rPr>
        <w:t>County of Winona, Minnesota, United States (North America)</w:t>
      </w:r>
      <w:r>
        <w:rPr>
          <w:noProof/>
        </w:rPr>
        <w:tab/>
        <w:t>684</w:t>
      </w:r>
    </w:p>
    <w:p w14:paraId="4780DE4D" w14:textId="77777777" w:rsidR="00E2012A" w:rsidRDefault="00E2012A">
      <w:pPr>
        <w:pStyle w:val="Index1"/>
        <w:tabs>
          <w:tab w:val="right" w:leader="dot" w:pos="6830"/>
        </w:tabs>
        <w:rPr>
          <w:noProof/>
        </w:rPr>
      </w:pPr>
      <w:r>
        <w:rPr>
          <w:noProof/>
        </w:rPr>
        <w:t>County of Yorkshire, England (Medieval), Europe</w:t>
      </w:r>
      <w:r>
        <w:rPr>
          <w:noProof/>
        </w:rPr>
        <w:tab/>
        <w:t>81, 92, 93, 134, 135, 137, 152, 156, 179, 208, 218, 227, 253, 256, 268, 269, 282, 284, 307</w:t>
      </w:r>
    </w:p>
    <w:p w14:paraId="35DD1760" w14:textId="77777777" w:rsidR="00E2012A" w:rsidRDefault="00E2012A">
      <w:pPr>
        <w:pStyle w:val="Index1"/>
        <w:tabs>
          <w:tab w:val="right" w:leader="dot" w:pos="6830"/>
        </w:tabs>
        <w:rPr>
          <w:noProof/>
        </w:rPr>
      </w:pPr>
      <w:r>
        <w:rPr>
          <w:noProof/>
        </w:rPr>
        <w:t>County of Yorkshire, England (Tudor), Europe</w:t>
      </w:r>
      <w:r>
        <w:rPr>
          <w:noProof/>
        </w:rPr>
        <w:tab/>
        <w:t>294, 330, 377</w:t>
      </w:r>
    </w:p>
    <w:p w14:paraId="7DD68AD3" w14:textId="77777777" w:rsidR="00E2012A" w:rsidRDefault="00E2012A">
      <w:pPr>
        <w:pStyle w:val="Index1"/>
        <w:tabs>
          <w:tab w:val="right" w:leader="dot" w:pos="6830"/>
        </w:tabs>
        <w:rPr>
          <w:noProof/>
        </w:rPr>
      </w:pPr>
      <w:r>
        <w:rPr>
          <w:noProof/>
        </w:rPr>
        <w:t>Cravins, West Riding of Yorkshire, England (Medieval), Europe</w:t>
      </w:r>
      <w:r>
        <w:rPr>
          <w:noProof/>
        </w:rPr>
        <w:tab/>
        <w:t>256</w:t>
      </w:r>
    </w:p>
    <w:p w14:paraId="2A98AF66" w14:textId="77777777" w:rsidR="00E2012A" w:rsidRDefault="00E2012A">
      <w:pPr>
        <w:pStyle w:val="Index1"/>
        <w:tabs>
          <w:tab w:val="right" w:leader="dot" w:pos="6830"/>
        </w:tabs>
        <w:rPr>
          <w:noProof/>
        </w:rPr>
      </w:pPr>
      <w:r>
        <w:rPr>
          <w:noProof/>
        </w:rPr>
        <w:t>Crewkerne, Somersetshire, England (Tudor), Europe</w:t>
      </w:r>
      <w:r>
        <w:rPr>
          <w:noProof/>
        </w:rPr>
        <w:tab/>
        <w:t>380, 387, 399</w:t>
      </w:r>
    </w:p>
    <w:p w14:paraId="3E8DA183" w14:textId="77777777" w:rsidR="00E2012A" w:rsidRDefault="00E2012A">
      <w:pPr>
        <w:pStyle w:val="Index1"/>
        <w:tabs>
          <w:tab w:val="right" w:leader="dot" w:pos="6830"/>
        </w:tabs>
        <w:rPr>
          <w:noProof/>
        </w:rPr>
      </w:pPr>
      <w:r>
        <w:rPr>
          <w:noProof/>
        </w:rPr>
        <w:t>Cupar, County of Fife, Scotland (MiddleAges part of Anglo-Saxon Britain), Europe</w:t>
      </w:r>
      <w:r>
        <w:rPr>
          <w:noProof/>
        </w:rPr>
        <w:tab/>
        <w:t>148</w:t>
      </w:r>
    </w:p>
    <w:p w14:paraId="5A7A070A"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166CEC6B" w14:textId="77777777" w:rsidR="00E2012A" w:rsidRDefault="00E2012A">
      <w:pPr>
        <w:pStyle w:val="Index1"/>
        <w:tabs>
          <w:tab w:val="right" w:leader="dot" w:pos="6830"/>
        </w:tabs>
        <w:rPr>
          <w:noProof/>
        </w:rPr>
      </w:pPr>
      <w:r>
        <w:rPr>
          <w:noProof/>
        </w:rPr>
        <w:t>Dallington, Northamptonshire, England (Medieval), Europe</w:t>
      </w:r>
      <w:r>
        <w:rPr>
          <w:noProof/>
        </w:rPr>
        <w:tab/>
        <w:t>253, 284, 307</w:t>
      </w:r>
    </w:p>
    <w:p w14:paraId="6BB679EB" w14:textId="77777777" w:rsidR="00E2012A" w:rsidRDefault="00E2012A">
      <w:pPr>
        <w:pStyle w:val="Index1"/>
        <w:tabs>
          <w:tab w:val="right" w:leader="dot" w:pos="6830"/>
        </w:tabs>
        <w:rPr>
          <w:noProof/>
        </w:rPr>
      </w:pPr>
      <w:r>
        <w:rPr>
          <w:noProof/>
        </w:rPr>
        <w:t>Dammartin, Haute-Marne, Champagne-Ardenne, France (Medieval), Europe</w:t>
      </w:r>
      <w:r>
        <w:rPr>
          <w:noProof/>
        </w:rPr>
        <w:tab/>
        <w:t>160</w:t>
      </w:r>
    </w:p>
    <w:p w14:paraId="52701D4A" w14:textId="77777777" w:rsidR="00E2012A" w:rsidRDefault="00E2012A">
      <w:pPr>
        <w:pStyle w:val="Index1"/>
        <w:tabs>
          <w:tab w:val="right" w:leader="dot" w:pos="6830"/>
        </w:tabs>
        <w:rPr>
          <w:noProof/>
        </w:rPr>
      </w:pPr>
      <w:r>
        <w:rPr>
          <w:noProof/>
        </w:rPr>
        <w:t>Darmstadt-Dieburg, Hessen, Germanic Preußen (Prussia), Europe</w:t>
      </w:r>
      <w:r>
        <w:rPr>
          <w:noProof/>
        </w:rPr>
        <w:tab/>
        <w:t>462</w:t>
      </w:r>
    </w:p>
    <w:p w14:paraId="32206F88" w14:textId="77777777" w:rsidR="00E2012A" w:rsidRDefault="00E2012A">
      <w:pPr>
        <w:pStyle w:val="Index1"/>
        <w:tabs>
          <w:tab w:val="right" w:leader="dot" w:pos="6830"/>
        </w:tabs>
        <w:rPr>
          <w:noProof/>
        </w:rPr>
      </w:pPr>
      <w:r>
        <w:rPr>
          <w:noProof/>
        </w:rPr>
        <w:t>De Pere, Brown County, Wisconsin, United States (North America)</w:t>
      </w:r>
      <w:r>
        <w:rPr>
          <w:noProof/>
        </w:rPr>
        <w:tab/>
        <w:t>671</w:t>
      </w:r>
    </w:p>
    <w:p w14:paraId="21639178" w14:textId="77777777" w:rsidR="00E2012A" w:rsidRDefault="00E2012A">
      <w:pPr>
        <w:pStyle w:val="Index1"/>
        <w:tabs>
          <w:tab w:val="right" w:leader="dot" w:pos="6830"/>
        </w:tabs>
        <w:rPr>
          <w:noProof/>
        </w:rPr>
      </w:pPr>
      <w:r>
        <w:rPr>
          <w:noProof/>
        </w:rPr>
        <w:t>Decatur, Morgan County, Alabama, United States (North America)</w:t>
      </w:r>
      <w:r>
        <w:rPr>
          <w:noProof/>
        </w:rPr>
        <w:tab/>
        <w:t>654, 679</w:t>
      </w:r>
    </w:p>
    <w:p w14:paraId="03D07300" w14:textId="77777777" w:rsidR="00E2012A" w:rsidRDefault="00E2012A">
      <w:pPr>
        <w:pStyle w:val="Index1"/>
        <w:tabs>
          <w:tab w:val="right" w:leader="dot" w:pos="6830"/>
        </w:tabs>
        <w:rPr>
          <w:noProof/>
        </w:rPr>
      </w:pPr>
      <w:r>
        <w:rPr>
          <w:noProof/>
        </w:rPr>
        <w:t>Dedham, Colchester, County of Essex, England (Tudor), Europe</w:t>
      </w:r>
      <w:r>
        <w:rPr>
          <w:noProof/>
        </w:rPr>
        <w:tab/>
        <w:t>365, 389</w:t>
      </w:r>
    </w:p>
    <w:p w14:paraId="6ED888A2" w14:textId="77777777" w:rsidR="00E2012A" w:rsidRDefault="00E2012A">
      <w:pPr>
        <w:pStyle w:val="Index1"/>
        <w:tabs>
          <w:tab w:val="right" w:leader="dot" w:pos="6830"/>
        </w:tabs>
        <w:rPr>
          <w:noProof/>
        </w:rPr>
      </w:pPr>
      <w:r>
        <w:rPr>
          <w:noProof/>
        </w:rPr>
        <w:t>Dedham, Colonial County of Norfolk, The Colony of Massachusetts Bay, British Colonial America (North America)</w:t>
      </w:r>
      <w:r>
        <w:rPr>
          <w:noProof/>
        </w:rPr>
        <w:tab/>
        <w:t>393</w:t>
      </w:r>
    </w:p>
    <w:p w14:paraId="03FEB38E" w14:textId="77777777" w:rsidR="00E2012A" w:rsidRDefault="00E2012A">
      <w:pPr>
        <w:pStyle w:val="Index1"/>
        <w:tabs>
          <w:tab w:val="right" w:leader="dot" w:pos="6830"/>
        </w:tabs>
        <w:rPr>
          <w:noProof/>
        </w:rPr>
      </w:pPr>
      <w:r>
        <w:rPr>
          <w:noProof/>
        </w:rPr>
        <w:t>Denmark, Europe</w:t>
      </w:r>
      <w:r>
        <w:rPr>
          <w:noProof/>
        </w:rPr>
        <w:tab/>
        <w:t>6, 8, 10, 11, 13, 21</w:t>
      </w:r>
    </w:p>
    <w:p w14:paraId="5D3AF612" w14:textId="77777777" w:rsidR="00E2012A" w:rsidRDefault="00E2012A">
      <w:pPr>
        <w:pStyle w:val="Index1"/>
        <w:tabs>
          <w:tab w:val="right" w:leader="dot" w:pos="6830"/>
        </w:tabs>
        <w:rPr>
          <w:noProof/>
        </w:rPr>
      </w:pPr>
      <w:r>
        <w:rPr>
          <w:noProof/>
        </w:rPr>
        <w:t>Denver, Denver County, Colorado, United States (North America)</w:t>
      </w:r>
      <w:r>
        <w:rPr>
          <w:noProof/>
        </w:rPr>
        <w:tab/>
        <w:t>532</w:t>
      </w:r>
    </w:p>
    <w:p w14:paraId="39FF062D" w14:textId="77777777" w:rsidR="00E2012A" w:rsidRDefault="00E2012A">
      <w:pPr>
        <w:pStyle w:val="Index1"/>
        <w:tabs>
          <w:tab w:val="right" w:leader="dot" w:pos="6830"/>
        </w:tabs>
        <w:rPr>
          <w:noProof/>
        </w:rPr>
      </w:pPr>
      <w:r>
        <w:rPr>
          <w:noProof/>
        </w:rPr>
        <w:t>Département de la Côte-d'Or, Bourgogne, France (Medieval), Europe</w:t>
      </w:r>
      <w:r>
        <w:rPr>
          <w:noProof/>
        </w:rPr>
        <w:tab/>
        <w:t>37</w:t>
      </w:r>
    </w:p>
    <w:p w14:paraId="079CCCEF" w14:textId="77777777" w:rsidR="00E2012A" w:rsidRDefault="00E2012A">
      <w:pPr>
        <w:pStyle w:val="Index1"/>
        <w:tabs>
          <w:tab w:val="right" w:leader="dot" w:pos="6830"/>
        </w:tabs>
        <w:rPr>
          <w:noProof/>
        </w:rPr>
      </w:pPr>
      <w:r>
        <w:rPr>
          <w:noProof/>
        </w:rPr>
        <w:t>Der, Aube, Champagne-Ardenne, France (Medieval), Europe</w:t>
      </w:r>
      <w:r>
        <w:rPr>
          <w:noProof/>
        </w:rPr>
        <w:tab/>
        <w:t>143, 161</w:t>
      </w:r>
    </w:p>
    <w:p w14:paraId="256EA579" w14:textId="77777777" w:rsidR="00E2012A" w:rsidRDefault="00E2012A">
      <w:pPr>
        <w:pStyle w:val="Index1"/>
        <w:tabs>
          <w:tab w:val="right" w:leader="dot" w:pos="6830"/>
        </w:tabs>
        <w:rPr>
          <w:noProof/>
        </w:rPr>
      </w:pPr>
      <w:r>
        <w:rPr>
          <w:noProof/>
        </w:rPr>
        <w:t>Derby, Derbyshire, England (Medieval), Europe</w:t>
      </w:r>
      <w:r>
        <w:rPr>
          <w:noProof/>
        </w:rPr>
        <w:tab/>
        <w:t>155</w:t>
      </w:r>
    </w:p>
    <w:p w14:paraId="20CED2B9" w14:textId="77777777" w:rsidR="00E2012A" w:rsidRDefault="00E2012A">
      <w:pPr>
        <w:pStyle w:val="Index1"/>
        <w:tabs>
          <w:tab w:val="right" w:leader="dot" w:pos="6830"/>
        </w:tabs>
        <w:rPr>
          <w:noProof/>
        </w:rPr>
      </w:pPr>
      <w:r>
        <w:rPr>
          <w:noProof/>
        </w:rPr>
        <w:t>Derby, Derbyshire, England (Tudor), Europe</w:t>
      </w:r>
      <w:r>
        <w:rPr>
          <w:noProof/>
        </w:rPr>
        <w:tab/>
        <w:t>351, 399</w:t>
      </w:r>
    </w:p>
    <w:p w14:paraId="3976CCCA" w14:textId="77777777" w:rsidR="00E2012A" w:rsidRDefault="00E2012A">
      <w:pPr>
        <w:pStyle w:val="Index1"/>
        <w:tabs>
          <w:tab w:val="right" w:leader="dot" w:pos="6830"/>
        </w:tabs>
        <w:rPr>
          <w:noProof/>
        </w:rPr>
      </w:pPr>
      <w:r>
        <w:rPr>
          <w:noProof/>
        </w:rPr>
        <w:t>Det Gule Palads, Copenhagen, Denmark, Europe</w:t>
      </w:r>
      <w:r>
        <w:rPr>
          <w:noProof/>
        </w:rPr>
        <w:tab/>
        <w:t>481</w:t>
      </w:r>
    </w:p>
    <w:p w14:paraId="1D9B2319" w14:textId="77777777" w:rsidR="00E2012A" w:rsidRDefault="00E2012A">
      <w:pPr>
        <w:pStyle w:val="Index1"/>
        <w:tabs>
          <w:tab w:val="right" w:leader="dot" w:pos="6830"/>
        </w:tabs>
        <w:rPr>
          <w:noProof/>
        </w:rPr>
      </w:pPr>
      <w:r>
        <w:rPr>
          <w:noProof/>
        </w:rPr>
        <w:t>Deverill Longbridge, Longbridge Deverill, Wiltshire, England (United Kingdom), Europe</w:t>
      </w:r>
      <w:r>
        <w:rPr>
          <w:noProof/>
        </w:rPr>
        <w:tab/>
        <w:t>486</w:t>
      </w:r>
    </w:p>
    <w:p w14:paraId="639E3505" w14:textId="77777777" w:rsidR="00E2012A" w:rsidRDefault="00E2012A">
      <w:pPr>
        <w:pStyle w:val="Index1"/>
        <w:tabs>
          <w:tab w:val="right" w:leader="dot" w:pos="6830"/>
        </w:tabs>
        <w:rPr>
          <w:noProof/>
        </w:rPr>
      </w:pPr>
      <w:r>
        <w:rPr>
          <w:noProof/>
        </w:rPr>
        <w:t>Dewsbury, West Riding of Yorkshire, England (United Kingdom), Europe</w:t>
      </w:r>
      <w:r>
        <w:rPr>
          <w:noProof/>
        </w:rPr>
        <w:tab/>
        <w:t>585</w:t>
      </w:r>
    </w:p>
    <w:p w14:paraId="4764F0D6" w14:textId="77777777" w:rsidR="00E2012A" w:rsidRDefault="00E2012A">
      <w:pPr>
        <w:pStyle w:val="Index1"/>
        <w:tabs>
          <w:tab w:val="right" w:leader="dot" w:pos="6830"/>
        </w:tabs>
        <w:rPr>
          <w:noProof/>
        </w:rPr>
      </w:pPr>
      <w:r>
        <w:rPr>
          <w:noProof/>
        </w:rPr>
        <w:t>Died at the Mirabell Castle -or- in the Fontevraud-l'Abbaye (Monastery of Fonte), Vienne, Poitou-Charentes, France (Medieval), Europe</w:t>
      </w:r>
      <w:r>
        <w:rPr>
          <w:noProof/>
        </w:rPr>
        <w:tab/>
        <w:t>100</w:t>
      </w:r>
    </w:p>
    <w:p w14:paraId="06780A6D" w14:textId="77777777" w:rsidR="00E2012A" w:rsidRDefault="00E2012A">
      <w:pPr>
        <w:pStyle w:val="Index1"/>
        <w:tabs>
          <w:tab w:val="right" w:leader="dot" w:pos="6830"/>
        </w:tabs>
        <w:rPr>
          <w:noProof/>
        </w:rPr>
      </w:pPr>
      <w:r>
        <w:rPr>
          <w:noProof/>
        </w:rPr>
        <w:t>Dieppe, Calvacamp, Neustria, Seine-Maritime, Haute-Normandië, France (Medieval), Europe</w:t>
      </w:r>
      <w:r>
        <w:rPr>
          <w:noProof/>
        </w:rPr>
        <w:tab/>
        <w:t>28</w:t>
      </w:r>
    </w:p>
    <w:p w14:paraId="4634B26B" w14:textId="77777777" w:rsidR="00E2012A" w:rsidRDefault="00E2012A">
      <w:pPr>
        <w:pStyle w:val="Index1"/>
        <w:tabs>
          <w:tab w:val="right" w:leader="dot" w:pos="6830"/>
        </w:tabs>
        <w:rPr>
          <w:noProof/>
        </w:rPr>
      </w:pPr>
      <w:r>
        <w:rPr>
          <w:noProof/>
        </w:rPr>
        <w:t>Dieppe, Seine-Maritime, Haute-Normandië, France (Medieval), Europe</w:t>
      </w:r>
      <w:r>
        <w:rPr>
          <w:noProof/>
        </w:rPr>
        <w:tab/>
        <w:t>28, 37, 39, 40, 41, 49, 51, 56</w:t>
      </w:r>
    </w:p>
    <w:p w14:paraId="6EAD7CE6" w14:textId="77777777" w:rsidR="00E2012A" w:rsidRDefault="00E2012A">
      <w:pPr>
        <w:pStyle w:val="Index1"/>
        <w:tabs>
          <w:tab w:val="right" w:leader="dot" w:pos="6830"/>
        </w:tabs>
        <w:rPr>
          <w:noProof/>
        </w:rPr>
      </w:pPr>
      <w:r>
        <w:rPr>
          <w:noProof/>
        </w:rPr>
        <w:t>Dirleton Castle, Dirleton, County of East Lothian, Scotland (Medieval), Europe</w:t>
      </w:r>
      <w:r>
        <w:rPr>
          <w:noProof/>
        </w:rPr>
        <w:tab/>
        <w:t>256</w:t>
      </w:r>
    </w:p>
    <w:p w14:paraId="109D6F14" w14:textId="77777777" w:rsidR="00E2012A" w:rsidRDefault="00E2012A">
      <w:pPr>
        <w:pStyle w:val="Index1"/>
        <w:tabs>
          <w:tab w:val="right" w:leader="dot" w:pos="6830"/>
        </w:tabs>
        <w:rPr>
          <w:noProof/>
        </w:rPr>
      </w:pPr>
      <w:r>
        <w:rPr>
          <w:noProof/>
        </w:rPr>
        <w:t>District 01, Manlius, Manlius, Onondaga County, State of New York, United States (North America)</w:t>
      </w:r>
      <w:r>
        <w:rPr>
          <w:noProof/>
        </w:rPr>
        <w:tab/>
        <w:t>594</w:t>
      </w:r>
    </w:p>
    <w:p w14:paraId="02BB1EEC" w14:textId="77777777" w:rsidR="00E2012A" w:rsidRDefault="00E2012A">
      <w:pPr>
        <w:pStyle w:val="Index1"/>
        <w:tabs>
          <w:tab w:val="right" w:leader="dot" w:pos="6830"/>
        </w:tabs>
        <w:rPr>
          <w:noProof/>
        </w:rPr>
      </w:pPr>
      <w:r>
        <w:rPr>
          <w:noProof/>
        </w:rPr>
        <w:t>District of Kensington, Region of Greater London, England (United Kingdom), Europe</w:t>
      </w:r>
      <w:r>
        <w:rPr>
          <w:noProof/>
        </w:rPr>
        <w:tab/>
        <w:t>460</w:t>
      </w:r>
    </w:p>
    <w:p w14:paraId="5F9DF03D" w14:textId="77777777" w:rsidR="00E2012A" w:rsidRDefault="00E2012A">
      <w:pPr>
        <w:pStyle w:val="Index1"/>
        <w:tabs>
          <w:tab w:val="right" w:leader="dot" w:pos="6830"/>
        </w:tabs>
        <w:rPr>
          <w:noProof/>
        </w:rPr>
      </w:pPr>
      <w:r>
        <w:rPr>
          <w:noProof/>
        </w:rPr>
        <w:t>District of Marylebone, Region of Greater London, England (United Kingdom), Europe</w:t>
      </w:r>
      <w:r>
        <w:rPr>
          <w:noProof/>
        </w:rPr>
        <w:tab/>
        <w:t>498, 540, 557, 586</w:t>
      </w:r>
    </w:p>
    <w:p w14:paraId="49165052" w14:textId="77777777" w:rsidR="00E2012A" w:rsidRDefault="00E2012A">
      <w:pPr>
        <w:pStyle w:val="Index1"/>
        <w:tabs>
          <w:tab w:val="right" w:leader="dot" w:pos="6830"/>
        </w:tabs>
        <w:rPr>
          <w:noProof/>
        </w:rPr>
      </w:pPr>
      <w:r>
        <w:rPr>
          <w:noProof/>
        </w:rPr>
        <w:t>District of Poplar, Region of Greater London, England (United Kingdom), Europe</w:t>
      </w:r>
      <w:r>
        <w:rPr>
          <w:noProof/>
        </w:rPr>
        <w:tab/>
        <w:t>600</w:t>
      </w:r>
    </w:p>
    <w:p w14:paraId="78142371" w14:textId="77777777" w:rsidR="00E2012A" w:rsidRDefault="00E2012A">
      <w:pPr>
        <w:pStyle w:val="Index1"/>
        <w:tabs>
          <w:tab w:val="right" w:leader="dot" w:pos="6830"/>
        </w:tabs>
        <w:rPr>
          <w:noProof/>
        </w:rPr>
      </w:pPr>
      <w:r>
        <w:rPr>
          <w:noProof/>
        </w:rPr>
        <w:t>Ditton, County of Kent, England (Medieval), Europe</w:t>
      </w:r>
      <w:r>
        <w:rPr>
          <w:noProof/>
        </w:rPr>
        <w:tab/>
        <w:t>209, 223</w:t>
      </w:r>
    </w:p>
    <w:p w14:paraId="37A09518" w14:textId="77777777" w:rsidR="00E2012A" w:rsidRDefault="00E2012A">
      <w:pPr>
        <w:pStyle w:val="Index1"/>
        <w:tabs>
          <w:tab w:val="right" w:leader="dot" w:pos="6830"/>
        </w:tabs>
        <w:rPr>
          <w:noProof/>
        </w:rPr>
      </w:pPr>
      <w:r>
        <w:rPr>
          <w:noProof/>
        </w:rPr>
        <w:t>Dorchester, Colonial County of Suffolk, The Colony of Massachusetts Bay, British Colonial America (North America)</w:t>
      </w:r>
      <w:r>
        <w:rPr>
          <w:noProof/>
        </w:rPr>
        <w:tab/>
        <w:t>401</w:t>
      </w:r>
    </w:p>
    <w:p w14:paraId="26849B0D" w14:textId="77777777" w:rsidR="00E2012A" w:rsidRDefault="00E2012A">
      <w:pPr>
        <w:pStyle w:val="Index1"/>
        <w:tabs>
          <w:tab w:val="right" w:leader="dot" w:pos="6830"/>
        </w:tabs>
        <w:rPr>
          <w:noProof/>
        </w:rPr>
      </w:pPr>
      <w:r>
        <w:rPr>
          <w:noProof/>
        </w:rPr>
        <w:t>Dorchester, County of Dorset, England (United Kingdom), Europe</w:t>
      </w:r>
      <w:r>
        <w:rPr>
          <w:noProof/>
        </w:rPr>
        <w:tab/>
        <w:t>468, 489, 604, 624</w:t>
      </w:r>
    </w:p>
    <w:p w14:paraId="483D19B0" w14:textId="77777777" w:rsidR="00E2012A" w:rsidRDefault="00E2012A">
      <w:pPr>
        <w:pStyle w:val="Index1"/>
        <w:tabs>
          <w:tab w:val="right" w:leader="dot" w:pos="6830"/>
        </w:tabs>
        <w:rPr>
          <w:noProof/>
        </w:rPr>
      </w:pPr>
      <w:r>
        <w:rPr>
          <w:noProof/>
        </w:rPr>
        <w:t>Dorchester, Dorsetshire, England (Tudor), Europe</w:t>
      </w:r>
      <w:r>
        <w:rPr>
          <w:noProof/>
        </w:rPr>
        <w:tab/>
        <w:t>411, 416</w:t>
      </w:r>
    </w:p>
    <w:p w14:paraId="6B0F5837" w14:textId="77777777" w:rsidR="00E2012A" w:rsidRDefault="00E2012A">
      <w:pPr>
        <w:pStyle w:val="Index1"/>
        <w:tabs>
          <w:tab w:val="right" w:leader="dot" w:pos="6830"/>
        </w:tabs>
        <w:rPr>
          <w:noProof/>
        </w:rPr>
      </w:pPr>
      <w:r>
        <w:rPr>
          <w:noProof/>
        </w:rPr>
        <w:t>Dorset County Asylum, Charminster, County of Dorset, England (United Kingdom), Europe</w:t>
      </w:r>
      <w:r>
        <w:rPr>
          <w:noProof/>
        </w:rPr>
        <w:tab/>
        <w:t>487</w:t>
      </w:r>
    </w:p>
    <w:p w14:paraId="46B829AB" w14:textId="77777777" w:rsidR="00E2012A" w:rsidRDefault="00E2012A">
      <w:pPr>
        <w:pStyle w:val="Index1"/>
        <w:tabs>
          <w:tab w:val="right" w:leader="dot" w:pos="6830"/>
        </w:tabs>
        <w:rPr>
          <w:noProof/>
        </w:rPr>
      </w:pPr>
      <w:r>
        <w:rPr>
          <w:noProof/>
        </w:rPr>
        <w:t>Dorset, Merriott, Somersetshire, England (Tudor), Europe</w:t>
      </w:r>
      <w:r>
        <w:rPr>
          <w:noProof/>
        </w:rPr>
        <w:tab/>
        <w:t>361, 381</w:t>
      </w:r>
    </w:p>
    <w:p w14:paraId="22237058" w14:textId="77777777" w:rsidR="00E2012A" w:rsidRDefault="00E2012A">
      <w:pPr>
        <w:pStyle w:val="Index1"/>
        <w:tabs>
          <w:tab w:val="right" w:leader="dot" w:pos="6830"/>
        </w:tabs>
        <w:rPr>
          <w:noProof/>
        </w:rPr>
      </w:pPr>
      <w:r>
        <w:rPr>
          <w:noProof/>
        </w:rPr>
        <w:t>Douglas, Lanarkshire, Scotland (Medieval), Europe</w:t>
      </w:r>
      <w:r>
        <w:rPr>
          <w:noProof/>
        </w:rPr>
        <w:tab/>
        <w:t>313</w:t>
      </w:r>
    </w:p>
    <w:p w14:paraId="4499B709" w14:textId="77777777" w:rsidR="00E2012A" w:rsidRDefault="00E2012A">
      <w:pPr>
        <w:pStyle w:val="Index1"/>
        <w:tabs>
          <w:tab w:val="right" w:leader="dot" w:pos="6830"/>
        </w:tabs>
        <w:rPr>
          <w:noProof/>
        </w:rPr>
      </w:pPr>
      <w:r>
        <w:rPr>
          <w:noProof/>
        </w:rPr>
        <w:t>Dublin, Province of Leinster, Ireland, Europe</w:t>
      </w:r>
      <w:r>
        <w:rPr>
          <w:noProof/>
        </w:rPr>
        <w:tab/>
        <w:t>264, 277, 285</w:t>
      </w:r>
    </w:p>
    <w:p w14:paraId="580FB0A8" w14:textId="77777777" w:rsidR="00E2012A" w:rsidRDefault="00E2012A">
      <w:pPr>
        <w:pStyle w:val="Index1"/>
        <w:tabs>
          <w:tab w:val="right" w:leader="dot" w:pos="6830"/>
        </w:tabs>
        <w:rPr>
          <w:noProof/>
        </w:rPr>
      </w:pPr>
      <w:r>
        <w:rPr>
          <w:noProof/>
        </w:rPr>
        <w:t>Duck Creek, Wellfleet, Colonial County of Barnstable, The Province of Massachusetts Bay, British Colonial America (North America)</w:t>
      </w:r>
      <w:r>
        <w:rPr>
          <w:noProof/>
        </w:rPr>
        <w:tab/>
        <w:t>440, 456</w:t>
      </w:r>
    </w:p>
    <w:p w14:paraId="6CF8F572" w14:textId="77777777" w:rsidR="00E2012A" w:rsidRDefault="00E2012A">
      <w:pPr>
        <w:pStyle w:val="Index1"/>
        <w:tabs>
          <w:tab w:val="right" w:leader="dot" w:pos="6830"/>
        </w:tabs>
        <w:rPr>
          <w:noProof/>
        </w:rPr>
      </w:pPr>
      <w:r>
        <w:rPr>
          <w:noProof/>
        </w:rPr>
        <w:t>Dumbarton Castle, Dumbarton, West Dunbartonshire, Scotland (Medieval), Europe</w:t>
      </w:r>
      <w:r>
        <w:rPr>
          <w:noProof/>
        </w:rPr>
        <w:tab/>
        <w:t>337</w:t>
      </w:r>
    </w:p>
    <w:p w14:paraId="25ECFD25" w14:textId="77777777" w:rsidR="00E2012A" w:rsidRDefault="00E2012A">
      <w:pPr>
        <w:pStyle w:val="Index1"/>
        <w:tabs>
          <w:tab w:val="right" w:leader="dot" w:pos="6830"/>
        </w:tabs>
        <w:rPr>
          <w:noProof/>
        </w:rPr>
      </w:pPr>
      <w:r>
        <w:rPr>
          <w:noProof/>
        </w:rPr>
        <w:t>Dunfermline Palace, Dunfermline, County of Fife, Scotland (Medieval), Europe</w:t>
      </w:r>
      <w:r>
        <w:rPr>
          <w:noProof/>
        </w:rPr>
        <w:tab/>
        <w:t>373, 394</w:t>
      </w:r>
    </w:p>
    <w:p w14:paraId="0FB8291F" w14:textId="77777777" w:rsidR="00E2012A" w:rsidRDefault="00E2012A">
      <w:pPr>
        <w:pStyle w:val="Index1"/>
        <w:tabs>
          <w:tab w:val="right" w:leader="dot" w:pos="6830"/>
        </w:tabs>
        <w:rPr>
          <w:noProof/>
        </w:rPr>
      </w:pPr>
      <w:r>
        <w:rPr>
          <w:noProof/>
        </w:rPr>
        <w:t>Dunfermline, County of Fife, Scotland (Medieval), Europe</w:t>
      </w:r>
      <w:r>
        <w:rPr>
          <w:noProof/>
        </w:rPr>
        <w:tab/>
        <w:t>373, 394, 395</w:t>
      </w:r>
    </w:p>
    <w:p w14:paraId="270E31FA" w14:textId="77777777" w:rsidR="00E2012A" w:rsidRDefault="00E2012A">
      <w:pPr>
        <w:pStyle w:val="Index1"/>
        <w:tabs>
          <w:tab w:val="right" w:leader="dot" w:pos="6830"/>
        </w:tabs>
        <w:rPr>
          <w:noProof/>
        </w:rPr>
      </w:pPr>
      <w:r>
        <w:rPr>
          <w:noProof/>
        </w:rPr>
        <w:t>Dunfermline, County of Fife, Scotland (MiddleAges part of Anglo-Saxon Britain), Europe</w:t>
      </w:r>
      <w:r>
        <w:rPr>
          <w:noProof/>
        </w:rPr>
        <w:tab/>
        <w:t>69</w:t>
      </w:r>
    </w:p>
    <w:p w14:paraId="66A001A2" w14:textId="77777777" w:rsidR="00E2012A" w:rsidRDefault="00E2012A">
      <w:pPr>
        <w:pStyle w:val="Index1"/>
        <w:tabs>
          <w:tab w:val="right" w:leader="dot" w:pos="6830"/>
        </w:tabs>
        <w:rPr>
          <w:noProof/>
        </w:rPr>
      </w:pPr>
      <w:r>
        <w:rPr>
          <w:noProof/>
        </w:rPr>
        <w:t>Dunkerton, Somerset County, England (United Kingdom), Europe</w:t>
      </w:r>
      <w:r>
        <w:rPr>
          <w:noProof/>
        </w:rPr>
        <w:tab/>
        <w:t>561</w:t>
      </w:r>
    </w:p>
    <w:p w14:paraId="236B9E70" w14:textId="77777777" w:rsidR="00E2012A" w:rsidRDefault="00E2012A">
      <w:pPr>
        <w:pStyle w:val="Index1"/>
        <w:tabs>
          <w:tab w:val="right" w:leader="dot" w:pos="6830"/>
        </w:tabs>
        <w:rPr>
          <w:noProof/>
        </w:rPr>
      </w:pPr>
      <w:r>
        <w:rPr>
          <w:noProof/>
        </w:rPr>
        <w:t>Dunstanville, County of Kent, England (Medieval), Europe</w:t>
      </w:r>
      <w:r>
        <w:rPr>
          <w:noProof/>
        </w:rPr>
        <w:tab/>
        <w:t>69</w:t>
      </w:r>
    </w:p>
    <w:p w14:paraId="72A9E874" w14:textId="77777777" w:rsidR="00E2012A" w:rsidRDefault="00E2012A">
      <w:pPr>
        <w:pStyle w:val="Index1"/>
        <w:tabs>
          <w:tab w:val="right" w:leader="dot" w:pos="6830"/>
        </w:tabs>
        <w:rPr>
          <w:noProof/>
        </w:rPr>
      </w:pPr>
      <w:r>
        <w:rPr>
          <w:noProof/>
        </w:rPr>
        <w:t>Duntreath Castle, Strathblane, Stirlingshire, Scotland (United Kingdom), Europe</w:t>
      </w:r>
      <w:r>
        <w:rPr>
          <w:noProof/>
        </w:rPr>
        <w:tab/>
        <w:t>483</w:t>
      </w:r>
    </w:p>
    <w:p w14:paraId="7B47AC10" w14:textId="77777777" w:rsidR="00E2012A" w:rsidRDefault="00E2012A">
      <w:pPr>
        <w:pStyle w:val="Index1"/>
        <w:tabs>
          <w:tab w:val="right" w:leader="dot" w:pos="6830"/>
        </w:tabs>
        <w:rPr>
          <w:noProof/>
        </w:rPr>
      </w:pPr>
      <w:r>
        <w:rPr>
          <w:noProof/>
        </w:rPr>
        <w:t>During the Stuart Era (in part), Region of the Kingdom of Great Britain, Europe</w:t>
      </w:r>
      <w:r>
        <w:rPr>
          <w:noProof/>
        </w:rPr>
        <w:tab/>
        <w:t>346, 372</w:t>
      </w:r>
    </w:p>
    <w:p w14:paraId="07A0E0D2" w14:textId="77777777" w:rsidR="00E2012A" w:rsidRDefault="00E2012A">
      <w:pPr>
        <w:pStyle w:val="Index1"/>
        <w:tabs>
          <w:tab w:val="right" w:leader="dot" w:pos="6830"/>
        </w:tabs>
        <w:rPr>
          <w:noProof/>
        </w:rPr>
      </w:pPr>
      <w:r>
        <w:rPr>
          <w:noProof/>
        </w:rPr>
        <w:t>Dursley, Gloucestershire, England (Medieval), Europe</w:t>
      </w:r>
      <w:r>
        <w:rPr>
          <w:noProof/>
        </w:rPr>
        <w:tab/>
        <w:t>95</w:t>
      </w:r>
    </w:p>
    <w:p w14:paraId="41DD8745" w14:textId="77777777" w:rsidR="00E2012A" w:rsidRDefault="00E2012A">
      <w:pPr>
        <w:pStyle w:val="Index1"/>
        <w:tabs>
          <w:tab w:val="right" w:leader="dot" w:pos="6830"/>
        </w:tabs>
        <w:rPr>
          <w:noProof/>
        </w:rPr>
      </w:pPr>
      <w:r>
        <w:rPr>
          <w:noProof/>
        </w:rPr>
        <w:t>Duxbury, Colonial County of Plymouth, The Plymouth Colony (West of the Cape Cod Bay), British Colonial America (North America)</w:t>
      </w:r>
      <w:r>
        <w:rPr>
          <w:noProof/>
        </w:rPr>
        <w:tab/>
        <w:t>405</w:t>
      </w:r>
    </w:p>
    <w:p w14:paraId="6A9B37A2" w14:textId="77777777" w:rsidR="00E2012A" w:rsidRDefault="00E2012A">
      <w:pPr>
        <w:pStyle w:val="Index1"/>
        <w:tabs>
          <w:tab w:val="right" w:leader="dot" w:pos="6830"/>
        </w:tabs>
        <w:rPr>
          <w:noProof/>
        </w:rPr>
      </w:pPr>
      <w:r>
        <w:rPr>
          <w:noProof/>
        </w:rPr>
        <w:t>Dymock, Gloucestershire, England (Tudor), Europe</w:t>
      </w:r>
      <w:r>
        <w:rPr>
          <w:noProof/>
        </w:rPr>
        <w:tab/>
        <w:t>362, 384</w:t>
      </w:r>
    </w:p>
    <w:p w14:paraId="5FB22C53"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515B4A43" w14:textId="77777777" w:rsidR="00E2012A" w:rsidRDefault="00E2012A">
      <w:pPr>
        <w:pStyle w:val="Index1"/>
        <w:tabs>
          <w:tab w:val="right" w:leader="dot" w:pos="6830"/>
        </w:tabs>
        <w:rPr>
          <w:noProof/>
        </w:rPr>
      </w:pPr>
      <w:r>
        <w:rPr>
          <w:noProof/>
        </w:rPr>
        <w:t>Ealing, Region of Greater London, England (United Kingdom), Europe</w:t>
      </w:r>
      <w:r>
        <w:rPr>
          <w:noProof/>
        </w:rPr>
        <w:tab/>
        <w:t>499, 537, 558</w:t>
      </w:r>
    </w:p>
    <w:p w14:paraId="363CCB93" w14:textId="77777777" w:rsidR="00E2012A" w:rsidRDefault="00E2012A">
      <w:pPr>
        <w:pStyle w:val="Index1"/>
        <w:tabs>
          <w:tab w:val="right" w:leader="dot" w:pos="6830"/>
        </w:tabs>
        <w:rPr>
          <w:noProof/>
        </w:rPr>
      </w:pPr>
      <w:r>
        <w:rPr>
          <w:noProof/>
        </w:rPr>
        <w:t>Earls Colne, Essexshire, England (Medieval), Europe</w:t>
      </w:r>
      <w:r>
        <w:rPr>
          <w:noProof/>
        </w:rPr>
        <w:tab/>
        <w:t>231, 237, 243, 244, 256</w:t>
      </w:r>
    </w:p>
    <w:p w14:paraId="555A9B12" w14:textId="77777777" w:rsidR="00E2012A" w:rsidRDefault="00E2012A">
      <w:pPr>
        <w:pStyle w:val="Index1"/>
        <w:tabs>
          <w:tab w:val="right" w:leader="dot" w:pos="6830"/>
        </w:tabs>
        <w:rPr>
          <w:noProof/>
        </w:rPr>
      </w:pPr>
      <w:r>
        <w:rPr>
          <w:noProof/>
        </w:rPr>
        <w:t>East and West Germany, Europe</w:t>
      </w:r>
      <w:r>
        <w:rPr>
          <w:noProof/>
        </w:rPr>
        <w:tab/>
        <w:t>561</w:t>
      </w:r>
    </w:p>
    <w:p w14:paraId="0FFBE51F" w14:textId="77777777" w:rsidR="00E2012A" w:rsidRDefault="00E2012A">
      <w:pPr>
        <w:pStyle w:val="Index1"/>
        <w:tabs>
          <w:tab w:val="right" w:leader="dot" w:pos="6830"/>
        </w:tabs>
        <w:rPr>
          <w:noProof/>
        </w:rPr>
      </w:pPr>
      <w:r>
        <w:rPr>
          <w:noProof/>
        </w:rPr>
        <w:t>East Coker, Somersetshire, England (Medieval), Europe</w:t>
      </w:r>
      <w:r>
        <w:rPr>
          <w:noProof/>
        </w:rPr>
        <w:tab/>
        <w:t>244</w:t>
      </w:r>
    </w:p>
    <w:p w14:paraId="4D919919" w14:textId="77777777" w:rsidR="00E2012A" w:rsidRDefault="00E2012A">
      <w:pPr>
        <w:pStyle w:val="Index1"/>
        <w:tabs>
          <w:tab w:val="right" w:leader="dot" w:pos="6830"/>
        </w:tabs>
        <w:rPr>
          <w:noProof/>
        </w:rPr>
      </w:pPr>
      <w:r>
        <w:rPr>
          <w:noProof/>
        </w:rPr>
        <w:t>East Farleigh, County of Kent, England (Tudor), Europe</w:t>
      </w:r>
      <w:r>
        <w:rPr>
          <w:noProof/>
        </w:rPr>
        <w:tab/>
        <w:t>354</w:t>
      </w:r>
    </w:p>
    <w:p w14:paraId="65AB2ED1" w14:textId="77777777" w:rsidR="00E2012A" w:rsidRDefault="00E2012A">
      <w:pPr>
        <w:pStyle w:val="Index1"/>
        <w:tabs>
          <w:tab w:val="right" w:leader="dot" w:pos="6830"/>
        </w:tabs>
        <w:rPr>
          <w:noProof/>
        </w:rPr>
      </w:pPr>
      <w:r>
        <w:rPr>
          <w:noProof/>
        </w:rPr>
        <w:t>East Horndon, Essexshire, England (Medieval), Europe</w:t>
      </w:r>
      <w:r>
        <w:rPr>
          <w:noProof/>
        </w:rPr>
        <w:tab/>
        <w:t>302</w:t>
      </w:r>
    </w:p>
    <w:p w14:paraId="733006DA" w14:textId="77777777" w:rsidR="00E2012A" w:rsidRDefault="00E2012A">
      <w:pPr>
        <w:pStyle w:val="Index1"/>
        <w:tabs>
          <w:tab w:val="right" w:leader="dot" w:pos="6830"/>
        </w:tabs>
        <w:rPr>
          <w:noProof/>
        </w:rPr>
      </w:pPr>
      <w:r>
        <w:rPr>
          <w:noProof/>
        </w:rPr>
        <w:t>East Leynham, County of Kent, England (Medieval), Europe</w:t>
      </w:r>
      <w:r>
        <w:rPr>
          <w:noProof/>
        </w:rPr>
        <w:tab/>
        <w:t>267</w:t>
      </w:r>
    </w:p>
    <w:p w14:paraId="1483CDDD" w14:textId="77777777" w:rsidR="00E2012A" w:rsidRDefault="00E2012A">
      <w:pPr>
        <w:pStyle w:val="Index1"/>
        <w:tabs>
          <w:tab w:val="right" w:leader="dot" w:pos="6830"/>
        </w:tabs>
        <w:rPr>
          <w:noProof/>
        </w:rPr>
      </w:pPr>
      <w:r>
        <w:rPr>
          <w:noProof/>
        </w:rPr>
        <w:t>East Northfield, Franklin County, Massachusetts, United States (North America)</w:t>
      </w:r>
      <w:r>
        <w:rPr>
          <w:noProof/>
        </w:rPr>
        <w:tab/>
        <w:t>532</w:t>
      </w:r>
    </w:p>
    <w:p w14:paraId="1F7D43B8" w14:textId="77777777" w:rsidR="00E2012A" w:rsidRDefault="00E2012A">
      <w:pPr>
        <w:pStyle w:val="Index1"/>
        <w:tabs>
          <w:tab w:val="right" w:leader="dot" w:pos="6830"/>
        </w:tabs>
        <w:rPr>
          <w:noProof/>
        </w:rPr>
      </w:pPr>
      <w:r>
        <w:rPr>
          <w:noProof/>
        </w:rPr>
        <w:t>East Peckham, County of Kent, England (Medieval), Europe</w:t>
      </w:r>
      <w:r>
        <w:rPr>
          <w:noProof/>
        </w:rPr>
        <w:tab/>
        <w:t>332</w:t>
      </w:r>
    </w:p>
    <w:p w14:paraId="239BB8AC" w14:textId="77777777" w:rsidR="00E2012A" w:rsidRDefault="00E2012A">
      <w:pPr>
        <w:pStyle w:val="Index1"/>
        <w:tabs>
          <w:tab w:val="right" w:leader="dot" w:pos="6830"/>
        </w:tabs>
        <w:rPr>
          <w:noProof/>
        </w:rPr>
      </w:pPr>
      <w:r>
        <w:rPr>
          <w:noProof/>
        </w:rPr>
        <w:t>Eastham, Barnstable County, Massachusetts, United States (North America)</w:t>
      </w:r>
      <w:r>
        <w:rPr>
          <w:noProof/>
        </w:rPr>
        <w:tab/>
        <w:t>440</w:t>
      </w:r>
    </w:p>
    <w:p w14:paraId="28085542" w14:textId="77777777" w:rsidR="00E2012A" w:rsidRDefault="00E2012A">
      <w:pPr>
        <w:pStyle w:val="Index1"/>
        <w:tabs>
          <w:tab w:val="right" w:leader="dot" w:pos="6830"/>
        </w:tabs>
        <w:rPr>
          <w:noProof/>
        </w:rPr>
      </w:pPr>
      <w:r>
        <w:rPr>
          <w:noProof/>
        </w:rPr>
        <w:t>Eastham, Colonial County of Barnstable, The Colony of Massachusetts Bay, British Colonial America (North America)</w:t>
      </w:r>
      <w:r>
        <w:rPr>
          <w:noProof/>
        </w:rPr>
        <w:tab/>
        <w:t>417, 422, 423, 431, 439, 440, 456</w:t>
      </w:r>
    </w:p>
    <w:p w14:paraId="62BB9659" w14:textId="77777777" w:rsidR="00E2012A" w:rsidRDefault="00E2012A">
      <w:pPr>
        <w:pStyle w:val="Index1"/>
        <w:tabs>
          <w:tab w:val="right" w:leader="dot" w:pos="6830"/>
        </w:tabs>
        <w:rPr>
          <w:noProof/>
        </w:rPr>
      </w:pPr>
      <w:r>
        <w:rPr>
          <w:noProof/>
        </w:rPr>
        <w:t>Eastham, Colonial County of Barnstable, The Province of Massachusetts Bay, British Colonial America (North America)</w:t>
      </w:r>
      <w:r>
        <w:rPr>
          <w:noProof/>
        </w:rPr>
        <w:tab/>
        <w:t>423, 431, 439, 440, 441, 457, 458, 459, 478</w:t>
      </w:r>
    </w:p>
    <w:p w14:paraId="5183B836" w14:textId="77777777" w:rsidR="00E2012A" w:rsidRDefault="00E2012A">
      <w:pPr>
        <w:pStyle w:val="Index1"/>
        <w:tabs>
          <w:tab w:val="right" w:leader="dot" w:pos="6830"/>
        </w:tabs>
        <w:rPr>
          <w:noProof/>
        </w:rPr>
      </w:pPr>
      <w:r>
        <w:rPr>
          <w:noProof/>
        </w:rPr>
        <w:t>Eastleigh, Hampshire, England (United Kingdom), Europe</w:t>
      </w:r>
      <w:r>
        <w:rPr>
          <w:noProof/>
        </w:rPr>
        <w:tab/>
        <w:t>453, 580</w:t>
      </w:r>
    </w:p>
    <w:p w14:paraId="453ECE54" w14:textId="77777777" w:rsidR="00E2012A" w:rsidRDefault="00E2012A">
      <w:pPr>
        <w:pStyle w:val="Index1"/>
        <w:tabs>
          <w:tab w:val="right" w:leader="dot" w:pos="6830"/>
        </w:tabs>
        <w:rPr>
          <w:noProof/>
        </w:rPr>
      </w:pPr>
      <w:r>
        <w:rPr>
          <w:noProof/>
        </w:rPr>
        <w:t>Eastry, County of Kent, England (United Kingdom), Europe</w:t>
      </w:r>
      <w:r>
        <w:rPr>
          <w:noProof/>
        </w:rPr>
        <w:tab/>
        <w:t>518</w:t>
      </w:r>
    </w:p>
    <w:p w14:paraId="157E36C6" w14:textId="77777777" w:rsidR="00E2012A" w:rsidRDefault="00E2012A">
      <w:pPr>
        <w:pStyle w:val="Index1"/>
        <w:tabs>
          <w:tab w:val="right" w:leader="dot" w:pos="6830"/>
        </w:tabs>
        <w:rPr>
          <w:noProof/>
        </w:rPr>
      </w:pPr>
      <w:r>
        <w:rPr>
          <w:noProof/>
        </w:rPr>
        <w:t>Eccleshall, Staffordshire, England (United Kingdom), Europe</w:t>
      </w:r>
      <w:r>
        <w:rPr>
          <w:noProof/>
        </w:rPr>
        <w:tab/>
        <w:t>444</w:t>
      </w:r>
    </w:p>
    <w:p w14:paraId="2607FDA2" w14:textId="77777777" w:rsidR="00E2012A" w:rsidRDefault="00E2012A">
      <w:pPr>
        <w:pStyle w:val="Index1"/>
        <w:tabs>
          <w:tab w:val="right" w:leader="dot" w:pos="6830"/>
        </w:tabs>
        <w:rPr>
          <w:noProof/>
        </w:rPr>
      </w:pPr>
      <w:r>
        <w:rPr>
          <w:noProof/>
        </w:rPr>
        <w:t>Eden, Fond du Lac County, Wisconsin, United States (North America)</w:t>
      </w:r>
      <w:r>
        <w:rPr>
          <w:noProof/>
        </w:rPr>
        <w:tab/>
        <w:t>680</w:t>
      </w:r>
    </w:p>
    <w:p w14:paraId="1B99F011" w14:textId="77777777" w:rsidR="00E2012A" w:rsidRDefault="00E2012A">
      <w:pPr>
        <w:pStyle w:val="Index1"/>
        <w:tabs>
          <w:tab w:val="right" w:leader="dot" w:pos="6830"/>
        </w:tabs>
        <w:rPr>
          <w:noProof/>
        </w:rPr>
      </w:pPr>
      <w:r>
        <w:rPr>
          <w:noProof/>
        </w:rPr>
        <w:t>Edge Hill, Warwickshire, England (Tudor), Europe</w:t>
      </w:r>
      <w:r>
        <w:rPr>
          <w:noProof/>
        </w:rPr>
        <w:tab/>
        <w:t>395</w:t>
      </w:r>
    </w:p>
    <w:p w14:paraId="7B9B8933" w14:textId="77777777" w:rsidR="00E2012A" w:rsidRDefault="00E2012A">
      <w:pPr>
        <w:pStyle w:val="Index1"/>
        <w:tabs>
          <w:tab w:val="right" w:leader="dot" w:pos="6830"/>
        </w:tabs>
        <w:rPr>
          <w:noProof/>
        </w:rPr>
      </w:pPr>
      <w:r>
        <w:rPr>
          <w:noProof/>
        </w:rPr>
        <w:t>Edgmond, Cheshire, England (Medieval), Europe</w:t>
      </w:r>
      <w:r>
        <w:rPr>
          <w:noProof/>
        </w:rPr>
        <w:tab/>
        <w:t>140, 153</w:t>
      </w:r>
    </w:p>
    <w:p w14:paraId="18EB5F3E" w14:textId="77777777" w:rsidR="00E2012A" w:rsidRDefault="00E2012A">
      <w:pPr>
        <w:pStyle w:val="Index1"/>
        <w:tabs>
          <w:tab w:val="right" w:leader="dot" w:pos="6830"/>
        </w:tabs>
        <w:rPr>
          <w:noProof/>
        </w:rPr>
      </w:pPr>
      <w:r>
        <w:rPr>
          <w:noProof/>
        </w:rPr>
        <w:t>Edinburgh Castle, Edinburgh, Midlothian County, Scotland (Medieval), Europe</w:t>
      </w:r>
      <w:r>
        <w:rPr>
          <w:noProof/>
        </w:rPr>
        <w:tab/>
        <w:t>312, 313, 333, 346, 356, 358, 372</w:t>
      </w:r>
    </w:p>
    <w:p w14:paraId="18B18ECA" w14:textId="77777777" w:rsidR="00E2012A" w:rsidRDefault="00E2012A">
      <w:pPr>
        <w:pStyle w:val="Index1"/>
        <w:tabs>
          <w:tab w:val="right" w:leader="dot" w:pos="6830"/>
        </w:tabs>
        <w:rPr>
          <w:noProof/>
        </w:rPr>
      </w:pPr>
      <w:r>
        <w:rPr>
          <w:noProof/>
        </w:rPr>
        <w:t>Edinburgh, Midlothian County, Scotland (Medieval), Europe</w:t>
      </w:r>
      <w:r>
        <w:rPr>
          <w:noProof/>
        </w:rPr>
        <w:tab/>
        <w:t>310</w:t>
      </w:r>
    </w:p>
    <w:p w14:paraId="6EBF96E0" w14:textId="77777777" w:rsidR="00E2012A" w:rsidRDefault="00E2012A">
      <w:pPr>
        <w:pStyle w:val="Index1"/>
        <w:tabs>
          <w:tab w:val="right" w:leader="dot" w:pos="6830"/>
        </w:tabs>
        <w:rPr>
          <w:noProof/>
        </w:rPr>
      </w:pPr>
      <w:r>
        <w:rPr>
          <w:noProof/>
        </w:rPr>
        <w:t>Edmonton, Alberta, Canada (North America)</w:t>
      </w:r>
      <w:r>
        <w:rPr>
          <w:noProof/>
        </w:rPr>
        <w:tab/>
        <w:t>488, 523, 524</w:t>
      </w:r>
    </w:p>
    <w:p w14:paraId="470BF1C1" w14:textId="77777777" w:rsidR="00E2012A" w:rsidRDefault="00E2012A">
      <w:pPr>
        <w:pStyle w:val="Index1"/>
        <w:tabs>
          <w:tab w:val="right" w:leader="dot" w:pos="6830"/>
        </w:tabs>
        <w:rPr>
          <w:noProof/>
        </w:rPr>
      </w:pPr>
      <w:r>
        <w:rPr>
          <w:noProof/>
        </w:rPr>
        <w:t>Edmonton, Region of Greater London, England (Tudor), Europe</w:t>
      </w:r>
      <w:r>
        <w:rPr>
          <w:noProof/>
        </w:rPr>
        <w:tab/>
        <w:t>325, 349, 363</w:t>
      </w:r>
    </w:p>
    <w:p w14:paraId="304665FC" w14:textId="77777777" w:rsidR="00E2012A" w:rsidRDefault="00E2012A">
      <w:pPr>
        <w:pStyle w:val="Index1"/>
        <w:tabs>
          <w:tab w:val="right" w:leader="dot" w:pos="6830"/>
        </w:tabs>
        <w:rPr>
          <w:noProof/>
        </w:rPr>
      </w:pPr>
      <w:r>
        <w:rPr>
          <w:noProof/>
        </w:rPr>
        <w:t>El Escorial, Madrid, Spain, Europe</w:t>
      </w:r>
      <w:r>
        <w:rPr>
          <w:noProof/>
        </w:rPr>
        <w:tab/>
        <w:t>344</w:t>
      </w:r>
    </w:p>
    <w:p w14:paraId="17C34B77" w14:textId="77777777" w:rsidR="00E2012A" w:rsidRDefault="00E2012A">
      <w:pPr>
        <w:pStyle w:val="Index1"/>
        <w:tabs>
          <w:tab w:val="right" w:leader="dot" w:pos="6830"/>
        </w:tabs>
        <w:rPr>
          <w:noProof/>
        </w:rPr>
      </w:pPr>
      <w:r>
        <w:rPr>
          <w:noProof/>
        </w:rPr>
        <w:t>El Mansura, Al Fayyum, Egypt, Africa</w:t>
      </w:r>
      <w:r>
        <w:rPr>
          <w:noProof/>
        </w:rPr>
        <w:tab/>
        <w:t>143, 161</w:t>
      </w:r>
    </w:p>
    <w:p w14:paraId="3A32E2AE" w14:textId="77777777" w:rsidR="00E2012A" w:rsidRDefault="00E2012A">
      <w:pPr>
        <w:pStyle w:val="Index1"/>
        <w:tabs>
          <w:tab w:val="right" w:leader="dot" w:pos="6830"/>
        </w:tabs>
        <w:rPr>
          <w:noProof/>
        </w:rPr>
      </w:pPr>
      <w:r>
        <w:rPr>
          <w:noProof/>
        </w:rPr>
        <w:t>Elk Grove, Cook County, Illinois, United States (North America)</w:t>
      </w:r>
      <w:r>
        <w:rPr>
          <w:noProof/>
        </w:rPr>
        <w:tab/>
        <w:t>654, 677</w:t>
      </w:r>
    </w:p>
    <w:p w14:paraId="4D2F0DDE" w14:textId="77777777" w:rsidR="00E2012A" w:rsidRDefault="00E2012A">
      <w:pPr>
        <w:pStyle w:val="Index1"/>
        <w:tabs>
          <w:tab w:val="right" w:leader="dot" w:pos="6830"/>
        </w:tabs>
        <w:rPr>
          <w:noProof/>
        </w:rPr>
      </w:pPr>
      <w:r>
        <w:rPr>
          <w:noProof/>
        </w:rPr>
        <w:t>Elkhart Lake, Sheboygan County, Wisconsin, United States (North America)</w:t>
      </w:r>
      <w:r>
        <w:rPr>
          <w:noProof/>
        </w:rPr>
        <w:tab/>
        <w:t>672</w:t>
      </w:r>
    </w:p>
    <w:p w14:paraId="2133E3A1" w14:textId="77777777" w:rsidR="00E2012A" w:rsidRDefault="00E2012A">
      <w:pPr>
        <w:pStyle w:val="Index1"/>
        <w:tabs>
          <w:tab w:val="right" w:leader="dot" w:pos="6830"/>
        </w:tabs>
        <w:rPr>
          <w:noProof/>
        </w:rPr>
      </w:pPr>
      <w:r>
        <w:rPr>
          <w:noProof/>
        </w:rPr>
        <w:t>Ellesborough, Buckinghamshire, England (Tudor), Europe</w:t>
      </w:r>
      <w:r>
        <w:rPr>
          <w:noProof/>
        </w:rPr>
        <w:tab/>
        <w:t>278, 299, 300</w:t>
      </w:r>
    </w:p>
    <w:p w14:paraId="5EB05321" w14:textId="77777777" w:rsidR="00E2012A" w:rsidRDefault="00E2012A">
      <w:pPr>
        <w:pStyle w:val="Index1"/>
        <w:tabs>
          <w:tab w:val="right" w:leader="dot" w:pos="6830"/>
        </w:tabs>
        <w:rPr>
          <w:noProof/>
        </w:rPr>
      </w:pPr>
      <w:r>
        <w:rPr>
          <w:noProof/>
        </w:rPr>
        <w:t>Ellis Island in New York Harbor, New York City, New York Metropolitan Area, State of New York, United States (North America)</w:t>
      </w:r>
      <w:r>
        <w:rPr>
          <w:noProof/>
        </w:rPr>
        <w:tab/>
        <w:t>470</w:t>
      </w:r>
    </w:p>
    <w:p w14:paraId="2D72094F" w14:textId="77777777" w:rsidR="00E2012A" w:rsidRDefault="00E2012A">
      <w:pPr>
        <w:pStyle w:val="Index1"/>
        <w:tabs>
          <w:tab w:val="right" w:leader="dot" w:pos="6830"/>
        </w:tabs>
        <w:rPr>
          <w:noProof/>
        </w:rPr>
      </w:pPr>
      <w:r>
        <w:rPr>
          <w:noProof/>
        </w:rPr>
        <w:t>Elm Grove, Waukesha County, Wisconsin, United States (North America)</w:t>
      </w:r>
      <w:r>
        <w:rPr>
          <w:noProof/>
        </w:rPr>
        <w:tab/>
        <w:t>645, 652</w:t>
      </w:r>
    </w:p>
    <w:p w14:paraId="0ADBD9E5" w14:textId="77777777" w:rsidR="00E2012A" w:rsidRDefault="00E2012A">
      <w:pPr>
        <w:pStyle w:val="Index1"/>
        <w:tabs>
          <w:tab w:val="right" w:leader="dot" w:pos="6830"/>
        </w:tabs>
        <w:rPr>
          <w:noProof/>
        </w:rPr>
      </w:pPr>
      <w:r>
        <w:rPr>
          <w:noProof/>
        </w:rPr>
        <w:t>Elmley Castle, Elmley, Worcestershire, England (Medieval), Europe</w:t>
      </w:r>
      <w:r>
        <w:rPr>
          <w:noProof/>
        </w:rPr>
        <w:tab/>
        <w:t>151</w:t>
      </w:r>
    </w:p>
    <w:p w14:paraId="2F42D087" w14:textId="77777777" w:rsidR="00E2012A" w:rsidRDefault="00E2012A">
      <w:pPr>
        <w:pStyle w:val="Index1"/>
        <w:tabs>
          <w:tab w:val="right" w:leader="dot" w:pos="6830"/>
        </w:tabs>
        <w:rPr>
          <w:noProof/>
        </w:rPr>
      </w:pPr>
      <w:r>
        <w:rPr>
          <w:noProof/>
        </w:rPr>
        <w:t>Eltham, County of Kent, England (Tudor), Europe</w:t>
      </w:r>
      <w:r>
        <w:rPr>
          <w:noProof/>
        </w:rPr>
        <w:tab/>
        <w:t>288</w:t>
      </w:r>
    </w:p>
    <w:p w14:paraId="31469692" w14:textId="77777777" w:rsidR="00E2012A" w:rsidRDefault="00E2012A">
      <w:pPr>
        <w:pStyle w:val="Index1"/>
        <w:tabs>
          <w:tab w:val="right" w:leader="dot" w:pos="6830"/>
        </w:tabs>
        <w:rPr>
          <w:noProof/>
        </w:rPr>
      </w:pPr>
      <w:r>
        <w:rPr>
          <w:noProof/>
        </w:rPr>
        <w:t>Enfield, Region of Greater London, England (Tudor), Europe</w:t>
      </w:r>
      <w:r>
        <w:rPr>
          <w:noProof/>
        </w:rPr>
        <w:tab/>
        <w:t>326, 327, 328, 329</w:t>
      </w:r>
    </w:p>
    <w:p w14:paraId="7C0B3C79" w14:textId="77777777" w:rsidR="00E2012A" w:rsidRDefault="00E2012A">
      <w:pPr>
        <w:pStyle w:val="Index1"/>
        <w:tabs>
          <w:tab w:val="right" w:leader="dot" w:pos="6830"/>
        </w:tabs>
        <w:rPr>
          <w:noProof/>
        </w:rPr>
      </w:pPr>
      <w:r>
        <w:rPr>
          <w:noProof/>
        </w:rPr>
        <w:t>England (Kingdom of Great Britain), Europe</w:t>
      </w:r>
      <w:r>
        <w:rPr>
          <w:noProof/>
        </w:rPr>
        <w:tab/>
        <w:t>408, 413, 420, 424, 432, 441</w:t>
      </w:r>
    </w:p>
    <w:p w14:paraId="561BDB34" w14:textId="77777777" w:rsidR="00E2012A" w:rsidRDefault="00E2012A">
      <w:pPr>
        <w:pStyle w:val="Index1"/>
        <w:tabs>
          <w:tab w:val="right" w:leader="dot" w:pos="6830"/>
        </w:tabs>
        <w:rPr>
          <w:noProof/>
        </w:rPr>
      </w:pPr>
      <w:r>
        <w:rPr>
          <w:noProof/>
        </w:rPr>
        <w:t>England (Medieval), Europe</w:t>
      </w:r>
      <w:r>
        <w:rPr>
          <w:noProof/>
        </w:rPr>
        <w:tab/>
        <w:t>58, 63, 64, 65, 67, 68, 69, 79, 85, 86, 92, 95, 97, 99, 101, 102, 103, 106, 107, 108, 109, 120, 121, 122, 129, 130, 131, 133, 134, 135, 136, 137, 141, 147, 149, 151, 152, 154, 155, 157, 163, 165, 168, 180, 181, 185, 189, 191, 193, 204, 207, 208, 209, 216,217, 218, 219, 223, 225, 226, 228, 229, 230, 234, 235, 239, 240, 241, 242, 244, 245, 250, 253, 256, 261, 262, 263, 264, 267, 268, 271, 277, 279, 281, 284, 285, 292, 294, 302, 308, 331</w:t>
      </w:r>
    </w:p>
    <w:p w14:paraId="05B52D71" w14:textId="77777777" w:rsidR="00E2012A" w:rsidRDefault="00E2012A">
      <w:pPr>
        <w:pStyle w:val="Index1"/>
        <w:tabs>
          <w:tab w:val="right" w:leader="dot" w:pos="6830"/>
        </w:tabs>
        <w:rPr>
          <w:noProof/>
        </w:rPr>
      </w:pPr>
      <w:r>
        <w:rPr>
          <w:noProof/>
        </w:rPr>
        <w:t>England (MiddleAges part of Anglo-Saxon Britain), Europe</w:t>
      </w:r>
      <w:r>
        <w:rPr>
          <w:noProof/>
        </w:rPr>
        <w:tab/>
        <w:t>38, 45, 49, 55, 63</w:t>
      </w:r>
    </w:p>
    <w:p w14:paraId="129CE979" w14:textId="77777777" w:rsidR="00E2012A" w:rsidRDefault="00E2012A">
      <w:pPr>
        <w:pStyle w:val="Index1"/>
        <w:tabs>
          <w:tab w:val="right" w:leader="dot" w:pos="6830"/>
        </w:tabs>
        <w:rPr>
          <w:noProof/>
        </w:rPr>
      </w:pPr>
      <w:r>
        <w:rPr>
          <w:noProof/>
        </w:rPr>
        <w:t>England (Tudor), Europe</w:t>
      </w:r>
      <w:r>
        <w:rPr>
          <w:noProof/>
        </w:rPr>
        <w:tab/>
        <w:t>281, 288, 292, 293, 294, 295, 299, 304, 305, 309, 315, 317, 319, 322, 323, 325, 327, 328, 330, 344, 345, 347, 351, 353, 354, 360, 361, 363, 367, 368, 369, 371, 372, 375, 380, 381, 384, 385, 386, 393, 394, 395, 397, 398, 400, 401, 403, 406, 408, 411, 417</w:t>
      </w:r>
    </w:p>
    <w:p w14:paraId="28B57AE2" w14:textId="77777777" w:rsidR="00E2012A" w:rsidRDefault="00E2012A">
      <w:pPr>
        <w:pStyle w:val="Index1"/>
        <w:tabs>
          <w:tab w:val="right" w:leader="dot" w:pos="6830"/>
        </w:tabs>
        <w:rPr>
          <w:noProof/>
        </w:rPr>
      </w:pPr>
      <w:r>
        <w:rPr>
          <w:noProof/>
        </w:rPr>
        <w:t>England (United Kingdom), Europe</w:t>
      </w:r>
      <w:r>
        <w:rPr>
          <w:noProof/>
        </w:rPr>
        <w:tab/>
        <w:t>414, 420, 426, 428, 432, 435, 437, 455, 462, 463, 464, 465, 470, 474, 477, 482, 494, 496, 497, 506, 519, 531, 537, 551, 553, 554, 556, 565, 576, 582, 599, 600, 614, 616, 617, 653, 664</w:t>
      </w:r>
    </w:p>
    <w:p w14:paraId="55380538" w14:textId="77777777" w:rsidR="00E2012A" w:rsidRDefault="00E2012A">
      <w:pPr>
        <w:pStyle w:val="Index1"/>
        <w:tabs>
          <w:tab w:val="right" w:leader="dot" w:pos="6830"/>
        </w:tabs>
        <w:rPr>
          <w:noProof/>
        </w:rPr>
      </w:pPr>
      <w:r>
        <w:rPr>
          <w:noProof/>
        </w:rPr>
        <w:t>England, Ireland and France, England (Medieval), Europe</w:t>
      </w:r>
      <w:r>
        <w:rPr>
          <w:noProof/>
        </w:rPr>
        <w:tab/>
        <w:t>162, 190</w:t>
      </w:r>
    </w:p>
    <w:p w14:paraId="612D1C5E" w14:textId="77777777" w:rsidR="00E2012A" w:rsidRDefault="00E2012A">
      <w:pPr>
        <w:pStyle w:val="Index1"/>
        <w:tabs>
          <w:tab w:val="right" w:leader="dot" w:pos="6830"/>
        </w:tabs>
        <w:rPr>
          <w:noProof/>
        </w:rPr>
      </w:pPr>
      <w:r>
        <w:rPr>
          <w:noProof/>
        </w:rPr>
        <w:t>Estero, Lee County, Florida, United States (North America)</w:t>
      </w:r>
      <w:r>
        <w:rPr>
          <w:noProof/>
        </w:rPr>
        <w:tab/>
        <w:t>652</w:t>
      </w:r>
    </w:p>
    <w:p w14:paraId="1AA638FD" w14:textId="77777777" w:rsidR="00E2012A" w:rsidRDefault="00E2012A">
      <w:pPr>
        <w:pStyle w:val="Index1"/>
        <w:tabs>
          <w:tab w:val="right" w:leader="dot" w:pos="6830"/>
        </w:tabs>
        <w:rPr>
          <w:noProof/>
        </w:rPr>
      </w:pPr>
      <w:r>
        <w:rPr>
          <w:noProof/>
        </w:rPr>
        <w:t>Estonia, Europe</w:t>
      </w:r>
      <w:r>
        <w:rPr>
          <w:noProof/>
        </w:rPr>
        <w:tab/>
        <w:t>13, 14</w:t>
      </w:r>
    </w:p>
    <w:p w14:paraId="75E4F888" w14:textId="77777777" w:rsidR="00E2012A" w:rsidRDefault="00E2012A">
      <w:pPr>
        <w:pStyle w:val="Index1"/>
        <w:tabs>
          <w:tab w:val="right" w:leader="dot" w:pos="6830"/>
        </w:tabs>
        <w:rPr>
          <w:noProof/>
        </w:rPr>
      </w:pPr>
      <w:r>
        <w:rPr>
          <w:noProof/>
        </w:rPr>
        <w:t>Etal, Northumberlandshire, England (Medieval), Europe</w:t>
      </w:r>
      <w:r>
        <w:rPr>
          <w:noProof/>
        </w:rPr>
        <w:tab/>
        <w:t>240</w:t>
      </w:r>
    </w:p>
    <w:p w14:paraId="6C1F6334" w14:textId="77777777" w:rsidR="00E2012A" w:rsidRDefault="00E2012A">
      <w:pPr>
        <w:pStyle w:val="Index1"/>
        <w:tabs>
          <w:tab w:val="right" w:leader="dot" w:pos="6830"/>
        </w:tabs>
        <w:rPr>
          <w:noProof/>
        </w:rPr>
      </w:pPr>
      <w:r>
        <w:rPr>
          <w:noProof/>
        </w:rPr>
        <w:t>Ettrick, Trempealeau County, Wisconsin, United States (North America)</w:t>
      </w:r>
      <w:r>
        <w:rPr>
          <w:noProof/>
        </w:rPr>
        <w:tab/>
        <w:t>684</w:t>
      </w:r>
    </w:p>
    <w:p w14:paraId="0B2DAE04" w14:textId="77777777" w:rsidR="00E2012A" w:rsidRDefault="00E2012A">
      <w:pPr>
        <w:pStyle w:val="Index1"/>
        <w:tabs>
          <w:tab w:val="right" w:leader="dot" w:pos="6830"/>
        </w:tabs>
        <w:rPr>
          <w:noProof/>
        </w:rPr>
      </w:pPr>
      <w:r>
        <w:rPr>
          <w:noProof/>
        </w:rPr>
        <w:t>Eu, Seine-Maritime, Haute-Normandië, France (Medieval), Europe</w:t>
      </w:r>
      <w:r>
        <w:rPr>
          <w:noProof/>
        </w:rPr>
        <w:tab/>
        <w:t>41, 52</w:t>
      </w:r>
    </w:p>
    <w:p w14:paraId="7279871F" w14:textId="77777777" w:rsidR="00E2012A" w:rsidRDefault="00E2012A">
      <w:pPr>
        <w:pStyle w:val="Index1"/>
        <w:tabs>
          <w:tab w:val="right" w:leader="dot" w:pos="6830"/>
        </w:tabs>
        <w:rPr>
          <w:noProof/>
        </w:rPr>
      </w:pPr>
      <w:r>
        <w:rPr>
          <w:noProof/>
        </w:rPr>
        <w:t>Eure, Brionne, Haute-Normandië, France (Medieval), Europe</w:t>
      </w:r>
      <w:r>
        <w:rPr>
          <w:noProof/>
        </w:rPr>
        <w:tab/>
        <w:t>37, 38, 41, 52</w:t>
      </w:r>
    </w:p>
    <w:p w14:paraId="3B41AEE4" w14:textId="77777777" w:rsidR="00E2012A" w:rsidRDefault="00E2012A">
      <w:pPr>
        <w:pStyle w:val="Index1"/>
        <w:tabs>
          <w:tab w:val="right" w:leader="dot" w:pos="6830"/>
        </w:tabs>
        <w:rPr>
          <w:noProof/>
        </w:rPr>
      </w:pPr>
      <w:r>
        <w:rPr>
          <w:noProof/>
        </w:rPr>
        <w:t>Evesham, Worcestershire, England (Medieval), Europe</w:t>
      </w:r>
      <w:r>
        <w:rPr>
          <w:noProof/>
        </w:rPr>
        <w:tab/>
        <w:t>211</w:t>
      </w:r>
    </w:p>
    <w:p w14:paraId="61DF39C4" w14:textId="77777777" w:rsidR="00E2012A" w:rsidRDefault="00E2012A">
      <w:pPr>
        <w:pStyle w:val="Index1"/>
        <w:tabs>
          <w:tab w:val="right" w:leader="dot" w:pos="6830"/>
        </w:tabs>
        <w:rPr>
          <w:noProof/>
        </w:rPr>
      </w:pPr>
      <w:r>
        <w:rPr>
          <w:noProof/>
        </w:rPr>
        <w:t>Évreux, Eure, Haute-Normandië, France (Medieval), Europe</w:t>
      </w:r>
      <w:r>
        <w:rPr>
          <w:noProof/>
        </w:rPr>
        <w:tab/>
        <w:t>28, 117</w:t>
      </w:r>
    </w:p>
    <w:p w14:paraId="4BB80558" w14:textId="77777777" w:rsidR="00E2012A" w:rsidRDefault="00E2012A">
      <w:pPr>
        <w:pStyle w:val="Index1"/>
        <w:tabs>
          <w:tab w:val="right" w:leader="dot" w:pos="6830"/>
        </w:tabs>
        <w:rPr>
          <w:noProof/>
        </w:rPr>
      </w:pPr>
      <w:r>
        <w:rPr>
          <w:noProof/>
        </w:rPr>
        <w:t>Ewhurst, Surrey County, England (United Kingdom), Europe</w:t>
      </w:r>
      <w:r>
        <w:rPr>
          <w:noProof/>
        </w:rPr>
        <w:tab/>
        <w:t>477</w:t>
      </w:r>
    </w:p>
    <w:p w14:paraId="6DB1E572" w14:textId="77777777" w:rsidR="00E2012A" w:rsidRDefault="00E2012A">
      <w:pPr>
        <w:pStyle w:val="Index1"/>
        <w:tabs>
          <w:tab w:val="right" w:leader="dot" w:pos="6830"/>
        </w:tabs>
        <w:rPr>
          <w:noProof/>
        </w:rPr>
      </w:pPr>
      <w:r>
        <w:rPr>
          <w:noProof/>
        </w:rPr>
        <w:t>Ewood Hall, Halifax, West Riding of Yorkshire, England (Tudor), Europe</w:t>
      </w:r>
      <w:r>
        <w:rPr>
          <w:noProof/>
        </w:rPr>
        <w:tab/>
        <w:t>332</w:t>
      </w:r>
    </w:p>
    <w:p w14:paraId="5CBC3681" w14:textId="77777777" w:rsidR="00E2012A" w:rsidRDefault="00E2012A">
      <w:pPr>
        <w:pStyle w:val="Index1"/>
        <w:tabs>
          <w:tab w:val="right" w:leader="dot" w:pos="6830"/>
        </w:tabs>
        <w:rPr>
          <w:noProof/>
        </w:rPr>
      </w:pPr>
      <w:r>
        <w:rPr>
          <w:noProof/>
        </w:rPr>
        <w:t>Ewood Hall, Midgley, West Riding of Yorkshire, England (Medieval), Europe</w:t>
      </w:r>
      <w:r>
        <w:rPr>
          <w:noProof/>
        </w:rPr>
        <w:tab/>
        <w:t>332</w:t>
      </w:r>
    </w:p>
    <w:p w14:paraId="3B83E8E0" w14:textId="77777777" w:rsidR="00E2012A" w:rsidRDefault="00E2012A">
      <w:pPr>
        <w:pStyle w:val="Index1"/>
        <w:tabs>
          <w:tab w:val="right" w:leader="dot" w:pos="6830"/>
        </w:tabs>
        <w:rPr>
          <w:noProof/>
        </w:rPr>
      </w:pPr>
      <w:r>
        <w:rPr>
          <w:noProof/>
        </w:rPr>
        <w:t>Ewyas Lacy, Herefordshire, England (Medieval), Europe</w:t>
      </w:r>
      <w:r>
        <w:rPr>
          <w:noProof/>
        </w:rPr>
        <w:tab/>
        <w:t>157</w:t>
      </w:r>
    </w:p>
    <w:p w14:paraId="4E89B66F" w14:textId="77777777" w:rsidR="00E2012A" w:rsidRDefault="00E2012A">
      <w:pPr>
        <w:pStyle w:val="Index1"/>
        <w:tabs>
          <w:tab w:val="right" w:leader="dot" w:pos="6830"/>
        </w:tabs>
        <w:rPr>
          <w:noProof/>
        </w:rPr>
      </w:pPr>
      <w:r>
        <w:rPr>
          <w:noProof/>
        </w:rPr>
        <w:t>Exeter, Devonshire, England (Medieval), Europe</w:t>
      </w:r>
      <w:r>
        <w:rPr>
          <w:noProof/>
        </w:rPr>
        <w:tab/>
        <w:t>218, 281, 305, 306, 329</w:t>
      </w:r>
    </w:p>
    <w:p w14:paraId="1428B118" w14:textId="77777777" w:rsidR="00E2012A" w:rsidRDefault="00E2012A">
      <w:pPr>
        <w:pStyle w:val="Index1"/>
        <w:tabs>
          <w:tab w:val="right" w:leader="dot" w:pos="6830"/>
        </w:tabs>
        <w:rPr>
          <w:noProof/>
        </w:rPr>
      </w:pPr>
      <w:r>
        <w:rPr>
          <w:noProof/>
        </w:rPr>
        <w:t>Exeter, Devonshire, England (Tudor), Europe</w:t>
      </w:r>
      <w:r>
        <w:rPr>
          <w:noProof/>
        </w:rPr>
        <w:tab/>
        <w:t>268, 281, 305, 306, 330, 352, 368, 369, 370</w:t>
      </w:r>
    </w:p>
    <w:p w14:paraId="781EA75A" w14:textId="77777777" w:rsidR="00E2012A" w:rsidRDefault="00E2012A">
      <w:pPr>
        <w:pStyle w:val="Index1"/>
        <w:tabs>
          <w:tab w:val="right" w:leader="dot" w:pos="6830"/>
        </w:tabs>
        <w:rPr>
          <w:noProof/>
        </w:rPr>
      </w:pPr>
      <w:r>
        <w:rPr>
          <w:noProof/>
        </w:rPr>
        <w:t>Exminster, County of Devon, England (United Kingdom), Europe</w:t>
      </w:r>
      <w:r>
        <w:rPr>
          <w:noProof/>
        </w:rPr>
        <w:tab/>
        <w:t>492</w:t>
      </w:r>
    </w:p>
    <w:p w14:paraId="4B072C65" w14:textId="77777777" w:rsidR="00E2012A" w:rsidRDefault="00E2012A">
      <w:pPr>
        <w:pStyle w:val="Index1"/>
        <w:tabs>
          <w:tab w:val="right" w:leader="dot" w:pos="6830"/>
        </w:tabs>
        <w:rPr>
          <w:noProof/>
        </w:rPr>
      </w:pPr>
      <w:r>
        <w:rPr>
          <w:noProof/>
        </w:rPr>
        <w:t>Eye, Suffolk County, England (MiddleAges part of Anglo-Saxon Britain), Europe</w:t>
      </w:r>
      <w:r>
        <w:rPr>
          <w:noProof/>
        </w:rPr>
        <w:tab/>
        <w:t>53</w:t>
      </w:r>
    </w:p>
    <w:p w14:paraId="6D3EEC8A"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2055FC6" w14:textId="77777777" w:rsidR="00E2012A" w:rsidRDefault="00E2012A">
      <w:pPr>
        <w:pStyle w:val="Index1"/>
        <w:tabs>
          <w:tab w:val="right" w:leader="dot" w:pos="6830"/>
        </w:tabs>
        <w:rPr>
          <w:noProof/>
        </w:rPr>
      </w:pPr>
      <w:r>
        <w:rPr>
          <w:noProof/>
        </w:rPr>
        <w:t>Fairlee, Hampshire, England (Medieval), Europe</w:t>
      </w:r>
      <w:r>
        <w:rPr>
          <w:noProof/>
        </w:rPr>
        <w:tab/>
        <w:t>279</w:t>
      </w:r>
    </w:p>
    <w:p w14:paraId="4337E94D" w14:textId="77777777" w:rsidR="00E2012A" w:rsidRDefault="00E2012A">
      <w:pPr>
        <w:pStyle w:val="Index1"/>
        <w:tabs>
          <w:tab w:val="right" w:leader="dot" w:pos="6830"/>
        </w:tabs>
        <w:rPr>
          <w:noProof/>
        </w:rPr>
      </w:pPr>
      <w:r>
        <w:rPr>
          <w:noProof/>
        </w:rPr>
        <w:t>Falkingham, Lincolnshire, England (Medieval), Europe</w:t>
      </w:r>
      <w:r>
        <w:rPr>
          <w:noProof/>
        </w:rPr>
        <w:tab/>
        <w:t>222, 223, 237, 238, 251, 258, 259</w:t>
      </w:r>
    </w:p>
    <w:p w14:paraId="52FDF58E" w14:textId="77777777" w:rsidR="00E2012A" w:rsidRDefault="00E2012A">
      <w:pPr>
        <w:pStyle w:val="Index1"/>
        <w:tabs>
          <w:tab w:val="right" w:leader="dot" w:pos="6830"/>
        </w:tabs>
        <w:rPr>
          <w:noProof/>
        </w:rPr>
      </w:pPr>
      <w:r>
        <w:rPr>
          <w:noProof/>
        </w:rPr>
        <w:t>Falkland Palace, Falkland, County of Fife, Scotland (Medieval), Europe</w:t>
      </w:r>
      <w:r>
        <w:rPr>
          <w:noProof/>
        </w:rPr>
        <w:tab/>
        <w:t>313, 333</w:t>
      </w:r>
    </w:p>
    <w:p w14:paraId="73C22678" w14:textId="77777777" w:rsidR="00E2012A" w:rsidRDefault="00E2012A">
      <w:pPr>
        <w:pStyle w:val="Index1"/>
        <w:tabs>
          <w:tab w:val="right" w:leader="dot" w:pos="6830"/>
        </w:tabs>
        <w:rPr>
          <w:noProof/>
        </w:rPr>
      </w:pPr>
      <w:r>
        <w:rPr>
          <w:noProof/>
        </w:rPr>
        <w:t>Fareham, Hampshire, England (United Kingdom), Europe</w:t>
      </w:r>
      <w:r>
        <w:rPr>
          <w:noProof/>
        </w:rPr>
        <w:tab/>
        <w:t>521, 530, 564</w:t>
      </w:r>
    </w:p>
    <w:p w14:paraId="7A4ABA48" w14:textId="77777777" w:rsidR="00E2012A" w:rsidRDefault="00E2012A">
      <w:pPr>
        <w:pStyle w:val="Index1"/>
        <w:tabs>
          <w:tab w:val="right" w:leader="dot" w:pos="6830"/>
        </w:tabs>
        <w:rPr>
          <w:noProof/>
        </w:rPr>
      </w:pPr>
      <w:r>
        <w:rPr>
          <w:noProof/>
        </w:rPr>
        <w:t>Farleigh Hungerford, Somersetshire, England (Medieval), Europe</w:t>
      </w:r>
      <w:r>
        <w:rPr>
          <w:noProof/>
        </w:rPr>
        <w:tab/>
        <w:t>279, 300</w:t>
      </w:r>
    </w:p>
    <w:p w14:paraId="1FD9638E" w14:textId="77777777" w:rsidR="00E2012A" w:rsidRDefault="00E2012A">
      <w:pPr>
        <w:pStyle w:val="Index1"/>
        <w:tabs>
          <w:tab w:val="right" w:leader="dot" w:pos="6830"/>
        </w:tabs>
        <w:rPr>
          <w:noProof/>
        </w:rPr>
      </w:pPr>
      <w:r>
        <w:rPr>
          <w:noProof/>
        </w:rPr>
        <w:t>Farmington, Colonial County of Hartford, Colony of Connecticut, British Colonial America (North America)</w:t>
      </w:r>
      <w:r>
        <w:rPr>
          <w:noProof/>
        </w:rPr>
        <w:tab/>
        <w:t>365, 389, 390</w:t>
      </w:r>
    </w:p>
    <w:p w14:paraId="71CCFAC0" w14:textId="77777777" w:rsidR="00E2012A" w:rsidRDefault="00E2012A">
      <w:pPr>
        <w:pStyle w:val="Index1"/>
        <w:tabs>
          <w:tab w:val="right" w:leader="dot" w:pos="6830"/>
        </w:tabs>
        <w:rPr>
          <w:noProof/>
        </w:rPr>
      </w:pPr>
      <w:r>
        <w:rPr>
          <w:noProof/>
        </w:rPr>
        <w:t>Farnham, Surrey County, England (Tudor), Europe</w:t>
      </w:r>
      <w:r>
        <w:rPr>
          <w:noProof/>
        </w:rPr>
        <w:tab/>
        <w:t>363</w:t>
      </w:r>
    </w:p>
    <w:p w14:paraId="5FBC927B" w14:textId="77777777" w:rsidR="00E2012A" w:rsidRDefault="00E2012A">
      <w:pPr>
        <w:pStyle w:val="Index1"/>
        <w:tabs>
          <w:tab w:val="right" w:leader="dot" w:pos="6830"/>
        </w:tabs>
        <w:rPr>
          <w:noProof/>
        </w:rPr>
      </w:pPr>
      <w:r>
        <w:rPr>
          <w:noProof/>
        </w:rPr>
        <w:t>Fécamp, Normandië, France (Medieval), Europe</w:t>
      </w:r>
      <w:r>
        <w:rPr>
          <w:noProof/>
        </w:rPr>
        <w:tab/>
        <w:t>36</w:t>
      </w:r>
    </w:p>
    <w:p w14:paraId="604C66E7" w14:textId="77777777" w:rsidR="00E2012A" w:rsidRDefault="00E2012A">
      <w:pPr>
        <w:pStyle w:val="Index1"/>
        <w:tabs>
          <w:tab w:val="right" w:leader="dot" w:pos="6830"/>
        </w:tabs>
        <w:rPr>
          <w:noProof/>
        </w:rPr>
      </w:pPr>
      <w:r>
        <w:rPr>
          <w:noProof/>
        </w:rPr>
        <w:t>Fécamp, Seine-Maritime, Haute-Normandië, France (Medieval), Europe</w:t>
      </w:r>
      <w:r>
        <w:rPr>
          <w:noProof/>
        </w:rPr>
        <w:tab/>
        <w:t>32, 36, 37, 42, 44</w:t>
      </w:r>
    </w:p>
    <w:p w14:paraId="6E148D2C" w14:textId="77777777" w:rsidR="00E2012A" w:rsidRDefault="00E2012A">
      <w:pPr>
        <w:pStyle w:val="Index1"/>
        <w:tabs>
          <w:tab w:val="right" w:leader="dot" w:pos="6830"/>
        </w:tabs>
        <w:rPr>
          <w:noProof/>
        </w:rPr>
      </w:pPr>
      <w:r>
        <w:rPr>
          <w:noProof/>
        </w:rPr>
        <w:t>Felsted, County of Essex, England (Tudor), Europe</w:t>
      </w:r>
      <w:r>
        <w:rPr>
          <w:noProof/>
        </w:rPr>
        <w:tab/>
        <w:t>327</w:t>
      </w:r>
    </w:p>
    <w:p w14:paraId="2578C859" w14:textId="77777777" w:rsidR="00E2012A" w:rsidRDefault="00E2012A">
      <w:pPr>
        <w:pStyle w:val="Index1"/>
        <w:tabs>
          <w:tab w:val="right" w:leader="dot" w:pos="6830"/>
        </w:tabs>
        <w:rPr>
          <w:noProof/>
        </w:rPr>
      </w:pPr>
      <w:r>
        <w:rPr>
          <w:noProof/>
        </w:rPr>
        <w:t>Finchley, Region of Greater London, England (United Kingdom), Europe</w:t>
      </w:r>
      <w:r>
        <w:rPr>
          <w:noProof/>
        </w:rPr>
        <w:tab/>
        <w:t>476</w:t>
      </w:r>
    </w:p>
    <w:p w14:paraId="25AABF72" w14:textId="77777777" w:rsidR="00E2012A" w:rsidRDefault="00E2012A">
      <w:pPr>
        <w:pStyle w:val="Index1"/>
        <w:tabs>
          <w:tab w:val="right" w:leader="dot" w:pos="6830"/>
        </w:tabs>
        <w:rPr>
          <w:noProof/>
        </w:rPr>
      </w:pPr>
      <w:r>
        <w:rPr>
          <w:noProof/>
        </w:rPr>
        <w:t>Finland, Europe</w:t>
      </w:r>
      <w:r>
        <w:rPr>
          <w:noProof/>
        </w:rPr>
        <w:tab/>
        <w:t>1</w:t>
      </w:r>
    </w:p>
    <w:p w14:paraId="227F4C56" w14:textId="77777777" w:rsidR="00E2012A" w:rsidRDefault="00E2012A">
      <w:pPr>
        <w:pStyle w:val="Index1"/>
        <w:tabs>
          <w:tab w:val="right" w:leader="dot" w:pos="6830"/>
        </w:tabs>
        <w:rPr>
          <w:noProof/>
        </w:rPr>
      </w:pPr>
      <w:r>
        <w:rPr>
          <w:noProof/>
        </w:rPr>
        <w:t>Finningham, Suffolk County, England (Tudor), Europe</w:t>
      </w:r>
      <w:r>
        <w:rPr>
          <w:noProof/>
        </w:rPr>
        <w:tab/>
        <w:t>354, 370, 371, 391, 393</w:t>
      </w:r>
    </w:p>
    <w:p w14:paraId="08A04381" w14:textId="77777777" w:rsidR="00E2012A" w:rsidRDefault="00E2012A">
      <w:pPr>
        <w:pStyle w:val="Index1"/>
        <w:tabs>
          <w:tab w:val="right" w:leader="dot" w:pos="6830"/>
        </w:tabs>
        <w:rPr>
          <w:noProof/>
        </w:rPr>
      </w:pPr>
      <w:r>
        <w:rPr>
          <w:noProof/>
        </w:rPr>
        <w:t>First Congregational United Church of Christ, 815 S Concord Rd (see note), Oconomowoc, Waukesha County, Wisconsin, United States (North America)</w:t>
      </w:r>
      <w:r>
        <w:rPr>
          <w:noProof/>
        </w:rPr>
        <w:tab/>
        <w:t>574, 662</w:t>
      </w:r>
    </w:p>
    <w:p w14:paraId="074A718D" w14:textId="77777777" w:rsidR="00E2012A" w:rsidRDefault="00E2012A">
      <w:pPr>
        <w:pStyle w:val="Index1"/>
        <w:tabs>
          <w:tab w:val="right" w:leader="dot" w:pos="6830"/>
        </w:tabs>
        <w:rPr>
          <w:noProof/>
        </w:rPr>
      </w:pPr>
      <w:r>
        <w:rPr>
          <w:noProof/>
        </w:rPr>
        <w:t>Firth Clyde, Buteshire, Scotland (Medieval), Europe</w:t>
      </w:r>
      <w:r>
        <w:rPr>
          <w:noProof/>
        </w:rPr>
        <w:tab/>
        <w:t>313, 337</w:t>
      </w:r>
    </w:p>
    <w:p w14:paraId="4DF2DEDA" w14:textId="77777777" w:rsidR="00E2012A" w:rsidRDefault="00E2012A">
      <w:pPr>
        <w:pStyle w:val="Index1"/>
        <w:tabs>
          <w:tab w:val="right" w:leader="dot" w:pos="6830"/>
        </w:tabs>
        <w:rPr>
          <w:noProof/>
        </w:rPr>
      </w:pPr>
      <w:r>
        <w:rPr>
          <w:noProof/>
        </w:rPr>
        <w:t>Flanders, Region of Flanders, Belgium, Europe</w:t>
      </w:r>
      <w:r>
        <w:rPr>
          <w:noProof/>
        </w:rPr>
        <w:tab/>
        <w:t>245</w:t>
      </w:r>
    </w:p>
    <w:p w14:paraId="795C269C" w14:textId="77777777" w:rsidR="00E2012A" w:rsidRDefault="00E2012A">
      <w:pPr>
        <w:pStyle w:val="Index1"/>
        <w:tabs>
          <w:tab w:val="right" w:leader="dot" w:pos="6830"/>
        </w:tabs>
        <w:rPr>
          <w:noProof/>
        </w:rPr>
      </w:pPr>
      <w:r>
        <w:rPr>
          <w:noProof/>
        </w:rPr>
        <w:t>Flandres, Nord, Nord-Pas-de-Calais, France (Medieval), Europe</w:t>
      </w:r>
      <w:r>
        <w:rPr>
          <w:noProof/>
        </w:rPr>
        <w:tab/>
        <w:t>60</w:t>
      </w:r>
    </w:p>
    <w:p w14:paraId="5F423192" w14:textId="77777777" w:rsidR="00E2012A" w:rsidRDefault="00E2012A">
      <w:pPr>
        <w:pStyle w:val="Index1"/>
        <w:tabs>
          <w:tab w:val="right" w:leader="dot" w:pos="6830"/>
        </w:tabs>
        <w:rPr>
          <w:noProof/>
        </w:rPr>
      </w:pPr>
      <w:r>
        <w:rPr>
          <w:noProof/>
        </w:rPr>
        <w:t>Flat 6 in 142 Church Road, SE19 2NT, Region of Greater London, England (United Kingdom), Europe</w:t>
      </w:r>
      <w:r>
        <w:rPr>
          <w:noProof/>
        </w:rPr>
        <w:tab/>
        <w:t>585</w:t>
      </w:r>
    </w:p>
    <w:p w14:paraId="09749478" w14:textId="77777777" w:rsidR="00E2012A" w:rsidRDefault="00E2012A">
      <w:pPr>
        <w:pStyle w:val="Index1"/>
        <w:tabs>
          <w:tab w:val="right" w:leader="dot" w:pos="6830"/>
        </w:tabs>
        <w:rPr>
          <w:noProof/>
        </w:rPr>
      </w:pPr>
      <w:r>
        <w:rPr>
          <w:noProof/>
        </w:rPr>
        <w:t>Fleet, County of Dorset, England (United Kingdom), Europe</w:t>
      </w:r>
      <w:r>
        <w:rPr>
          <w:noProof/>
        </w:rPr>
        <w:tab/>
        <w:t>466, 467, 468, 489</w:t>
      </w:r>
    </w:p>
    <w:p w14:paraId="58707EAF" w14:textId="77777777" w:rsidR="00E2012A" w:rsidRDefault="00E2012A">
      <w:pPr>
        <w:pStyle w:val="Index1"/>
        <w:tabs>
          <w:tab w:val="right" w:leader="dot" w:pos="6830"/>
        </w:tabs>
        <w:rPr>
          <w:noProof/>
        </w:rPr>
      </w:pPr>
      <w:r>
        <w:rPr>
          <w:noProof/>
        </w:rPr>
        <w:t>Flodden Battle Field, Branxton, Northumberland County, England (Tudor), Europe</w:t>
      </w:r>
      <w:r>
        <w:rPr>
          <w:noProof/>
        </w:rPr>
        <w:tab/>
        <w:t>311</w:t>
      </w:r>
    </w:p>
    <w:p w14:paraId="6EB8D72A" w14:textId="77777777" w:rsidR="00E2012A" w:rsidRDefault="00E2012A">
      <w:pPr>
        <w:pStyle w:val="Index1"/>
        <w:tabs>
          <w:tab w:val="right" w:leader="dot" w:pos="6830"/>
        </w:tabs>
        <w:rPr>
          <w:noProof/>
        </w:rPr>
      </w:pPr>
      <w:r>
        <w:rPr>
          <w:noProof/>
        </w:rPr>
        <w:t>Foggia, Puglia, Italy, Europe</w:t>
      </w:r>
      <w:r>
        <w:rPr>
          <w:noProof/>
        </w:rPr>
        <w:tab/>
        <w:t>147</w:t>
      </w:r>
    </w:p>
    <w:p w14:paraId="44234D0F" w14:textId="77777777" w:rsidR="00E2012A" w:rsidRDefault="00E2012A">
      <w:pPr>
        <w:pStyle w:val="Index1"/>
        <w:tabs>
          <w:tab w:val="right" w:leader="dot" w:pos="6830"/>
        </w:tabs>
        <w:rPr>
          <w:noProof/>
        </w:rPr>
      </w:pPr>
      <w:r>
        <w:rPr>
          <w:noProof/>
        </w:rPr>
        <w:t>Fontevrault, Maine-et-Loire, Pays de la Loire, France (Medieval), Europe</w:t>
      </w:r>
      <w:r>
        <w:rPr>
          <w:noProof/>
        </w:rPr>
        <w:tab/>
        <w:t>76</w:t>
      </w:r>
    </w:p>
    <w:p w14:paraId="19501A62" w14:textId="77777777" w:rsidR="00E2012A" w:rsidRDefault="00E2012A">
      <w:pPr>
        <w:pStyle w:val="Index1"/>
        <w:tabs>
          <w:tab w:val="right" w:leader="dot" w:pos="6830"/>
        </w:tabs>
        <w:rPr>
          <w:noProof/>
        </w:rPr>
      </w:pPr>
      <w:r>
        <w:rPr>
          <w:noProof/>
        </w:rPr>
        <w:t>Ford, Northumberlandshire, England (Medieval), Europe</w:t>
      </w:r>
      <w:r>
        <w:rPr>
          <w:noProof/>
        </w:rPr>
        <w:tab/>
        <w:t>225, 239, 240</w:t>
      </w:r>
    </w:p>
    <w:p w14:paraId="3110E497" w14:textId="77777777" w:rsidR="00E2012A" w:rsidRDefault="00E2012A">
      <w:pPr>
        <w:pStyle w:val="Index1"/>
        <w:tabs>
          <w:tab w:val="right" w:leader="dot" w:pos="6830"/>
        </w:tabs>
        <w:rPr>
          <w:noProof/>
        </w:rPr>
      </w:pPr>
      <w:r>
        <w:rPr>
          <w:noProof/>
        </w:rPr>
        <w:t>Forde Hall, Wrotham, County of Kent, England (Medieval), Europe</w:t>
      </w:r>
      <w:r>
        <w:rPr>
          <w:noProof/>
        </w:rPr>
        <w:tab/>
        <w:t>353</w:t>
      </w:r>
    </w:p>
    <w:p w14:paraId="701E372A" w14:textId="77777777" w:rsidR="00E2012A" w:rsidRDefault="00E2012A">
      <w:pPr>
        <w:pStyle w:val="Index1"/>
        <w:tabs>
          <w:tab w:val="right" w:leader="dot" w:pos="6830"/>
        </w:tabs>
        <w:rPr>
          <w:noProof/>
        </w:rPr>
      </w:pPr>
      <w:r>
        <w:rPr>
          <w:noProof/>
        </w:rPr>
        <w:t>Forde Hall, Wrotham, County of Kent, England (Tudor), Europe</w:t>
      </w:r>
      <w:r>
        <w:rPr>
          <w:noProof/>
        </w:rPr>
        <w:tab/>
        <w:t>354</w:t>
      </w:r>
    </w:p>
    <w:p w14:paraId="52373CF2" w14:textId="77777777" w:rsidR="00E2012A" w:rsidRDefault="00E2012A">
      <w:pPr>
        <w:pStyle w:val="Index1"/>
        <w:tabs>
          <w:tab w:val="right" w:leader="dot" w:pos="6830"/>
        </w:tabs>
        <w:rPr>
          <w:noProof/>
        </w:rPr>
      </w:pPr>
      <w:r>
        <w:rPr>
          <w:noProof/>
        </w:rPr>
        <w:t>Fordingbridge, Hampshire, England (United Kingdom), Europe</w:t>
      </w:r>
      <w:r>
        <w:rPr>
          <w:noProof/>
        </w:rPr>
        <w:tab/>
        <w:t>438</w:t>
      </w:r>
    </w:p>
    <w:p w14:paraId="2C29DEF7" w14:textId="77777777" w:rsidR="00E2012A" w:rsidRDefault="00E2012A">
      <w:pPr>
        <w:pStyle w:val="Index1"/>
        <w:tabs>
          <w:tab w:val="right" w:leader="dot" w:pos="6830"/>
        </w:tabs>
        <w:rPr>
          <w:noProof/>
        </w:rPr>
      </w:pPr>
      <w:r>
        <w:rPr>
          <w:noProof/>
        </w:rPr>
        <w:t>Forest, Hardin County, Ohio, United States (North America)</w:t>
      </w:r>
      <w:r>
        <w:rPr>
          <w:noProof/>
        </w:rPr>
        <w:tab/>
        <w:t>500</w:t>
      </w:r>
    </w:p>
    <w:p w14:paraId="5D5B7568" w14:textId="77777777" w:rsidR="00E2012A" w:rsidRDefault="00E2012A">
      <w:pPr>
        <w:pStyle w:val="Index1"/>
        <w:tabs>
          <w:tab w:val="right" w:leader="dot" w:pos="6830"/>
        </w:tabs>
        <w:rPr>
          <w:noProof/>
        </w:rPr>
      </w:pPr>
      <w:r>
        <w:rPr>
          <w:noProof/>
        </w:rPr>
        <w:t>Forland, Somersetshire, England (Tudor), Europe</w:t>
      </w:r>
      <w:r>
        <w:rPr>
          <w:noProof/>
        </w:rPr>
        <w:tab/>
        <w:t>380, 387, 399</w:t>
      </w:r>
    </w:p>
    <w:p w14:paraId="18B40228" w14:textId="77777777" w:rsidR="00E2012A" w:rsidRDefault="00E2012A">
      <w:pPr>
        <w:pStyle w:val="Index1"/>
        <w:tabs>
          <w:tab w:val="right" w:leader="dot" w:pos="6830"/>
        </w:tabs>
        <w:rPr>
          <w:noProof/>
        </w:rPr>
      </w:pPr>
      <w:r>
        <w:rPr>
          <w:noProof/>
        </w:rPr>
        <w:t>Fort Lauderdale, Broward County, Florida, United States (North America)</w:t>
      </w:r>
      <w:r>
        <w:rPr>
          <w:noProof/>
        </w:rPr>
        <w:tab/>
        <w:t>585</w:t>
      </w:r>
    </w:p>
    <w:p w14:paraId="4CC3772C" w14:textId="77777777" w:rsidR="00E2012A" w:rsidRDefault="00E2012A">
      <w:pPr>
        <w:pStyle w:val="Index1"/>
        <w:tabs>
          <w:tab w:val="right" w:leader="dot" w:pos="6830"/>
        </w:tabs>
        <w:rPr>
          <w:noProof/>
        </w:rPr>
      </w:pPr>
      <w:r>
        <w:rPr>
          <w:noProof/>
        </w:rPr>
        <w:t>Fotheringhay Castle, East Northamptonshire Borough, Northamptonshire, England (Medieval), Europe</w:t>
      </w:r>
      <w:r>
        <w:rPr>
          <w:noProof/>
        </w:rPr>
        <w:tab/>
        <w:t>264, 285</w:t>
      </w:r>
    </w:p>
    <w:p w14:paraId="01BFA722" w14:textId="77777777" w:rsidR="00E2012A" w:rsidRDefault="00E2012A">
      <w:pPr>
        <w:pStyle w:val="Index1"/>
        <w:tabs>
          <w:tab w:val="right" w:leader="dot" w:pos="6830"/>
        </w:tabs>
        <w:rPr>
          <w:noProof/>
        </w:rPr>
      </w:pPr>
      <w:r>
        <w:rPr>
          <w:noProof/>
        </w:rPr>
        <w:t>Fotheringhay Castle, Fotheringhay, Northamptonshire, England (Tudor), Europe</w:t>
      </w:r>
      <w:r>
        <w:rPr>
          <w:noProof/>
        </w:rPr>
        <w:tab/>
        <w:t>337, 355, 357</w:t>
      </w:r>
    </w:p>
    <w:p w14:paraId="307B7627" w14:textId="77777777" w:rsidR="00E2012A" w:rsidRDefault="00E2012A">
      <w:pPr>
        <w:pStyle w:val="Index1"/>
        <w:tabs>
          <w:tab w:val="right" w:leader="dot" w:pos="6830"/>
        </w:tabs>
        <w:rPr>
          <w:noProof/>
        </w:rPr>
      </w:pPr>
      <w:r>
        <w:rPr>
          <w:noProof/>
        </w:rPr>
        <w:t>Framingham Earl, Norfolkshire, England (Medieval), Europe</w:t>
      </w:r>
      <w:r>
        <w:rPr>
          <w:noProof/>
        </w:rPr>
        <w:tab/>
        <w:t>102</w:t>
      </w:r>
    </w:p>
    <w:p w14:paraId="0B7095DB" w14:textId="77777777" w:rsidR="00E2012A" w:rsidRDefault="00E2012A">
      <w:pPr>
        <w:pStyle w:val="Index1"/>
        <w:tabs>
          <w:tab w:val="right" w:leader="dot" w:pos="6830"/>
        </w:tabs>
        <w:rPr>
          <w:noProof/>
        </w:rPr>
      </w:pPr>
      <w:r>
        <w:rPr>
          <w:noProof/>
        </w:rPr>
        <w:t>France (Medieval), Europe</w:t>
      </w:r>
      <w:r>
        <w:rPr>
          <w:noProof/>
        </w:rPr>
        <w:tab/>
        <w:t>28, 36, 41, 45, 66, 80, 81, 108, 121, 162, 163, 190</w:t>
      </w:r>
    </w:p>
    <w:p w14:paraId="7931BB50" w14:textId="77777777" w:rsidR="00E2012A" w:rsidRDefault="00E2012A">
      <w:pPr>
        <w:pStyle w:val="Index1"/>
        <w:tabs>
          <w:tab w:val="right" w:leader="dot" w:pos="6830"/>
        </w:tabs>
        <w:rPr>
          <w:noProof/>
        </w:rPr>
      </w:pPr>
      <w:r>
        <w:rPr>
          <w:noProof/>
        </w:rPr>
        <w:t>France (MiddleAges), Europe</w:t>
      </w:r>
      <w:r>
        <w:rPr>
          <w:noProof/>
        </w:rPr>
        <w:tab/>
        <w:t>19</w:t>
      </w:r>
    </w:p>
    <w:p w14:paraId="03EBD438" w14:textId="77777777" w:rsidR="00E2012A" w:rsidRDefault="00E2012A">
      <w:pPr>
        <w:pStyle w:val="Index1"/>
        <w:tabs>
          <w:tab w:val="right" w:leader="dot" w:pos="6830"/>
        </w:tabs>
        <w:rPr>
          <w:noProof/>
        </w:rPr>
      </w:pPr>
      <w:r>
        <w:rPr>
          <w:noProof/>
        </w:rPr>
        <w:t>France, Europe</w:t>
      </w:r>
      <w:r>
        <w:rPr>
          <w:noProof/>
        </w:rPr>
        <w:tab/>
        <w:t>552</w:t>
      </w:r>
    </w:p>
    <w:p w14:paraId="0939080B" w14:textId="77777777" w:rsidR="00E2012A" w:rsidRDefault="00E2012A">
      <w:pPr>
        <w:pStyle w:val="Index1"/>
        <w:tabs>
          <w:tab w:val="right" w:leader="dot" w:pos="6830"/>
        </w:tabs>
        <w:rPr>
          <w:noProof/>
        </w:rPr>
      </w:pPr>
      <w:r>
        <w:rPr>
          <w:noProof/>
        </w:rPr>
        <w:t>Francia (in Spanish), France (Medieval), Europe</w:t>
      </w:r>
      <w:r>
        <w:rPr>
          <w:noProof/>
        </w:rPr>
        <w:tab/>
        <w:t>20, 24, 26, 30, 37, 38, 44, 45, 52, 57, 63, 99, 144, 161, 164, 179, 191, 202</w:t>
      </w:r>
    </w:p>
    <w:p w14:paraId="6BF63B1A" w14:textId="77777777" w:rsidR="00E2012A" w:rsidRDefault="00E2012A">
      <w:pPr>
        <w:pStyle w:val="Index1"/>
        <w:tabs>
          <w:tab w:val="right" w:leader="dot" w:pos="6830"/>
        </w:tabs>
        <w:rPr>
          <w:noProof/>
        </w:rPr>
      </w:pPr>
      <w:r>
        <w:rPr>
          <w:noProof/>
        </w:rPr>
        <w:t>Franciscan Church, Region of Greater London, England (Tudor), Europe</w:t>
      </w:r>
      <w:r>
        <w:rPr>
          <w:noProof/>
        </w:rPr>
        <w:tab/>
        <w:t>288, 315</w:t>
      </w:r>
    </w:p>
    <w:p w14:paraId="60463B9F" w14:textId="77777777" w:rsidR="00E2012A" w:rsidRDefault="00E2012A">
      <w:pPr>
        <w:pStyle w:val="Index1"/>
        <w:tabs>
          <w:tab w:val="right" w:leader="dot" w:pos="6830"/>
        </w:tabs>
        <w:rPr>
          <w:noProof/>
        </w:rPr>
      </w:pPr>
      <w:r>
        <w:rPr>
          <w:noProof/>
        </w:rPr>
        <w:t>Fraser, Australia, Oceania</w:t>
      </w:r>
      <w:r>
        <w:rPr>
          <w:noProof/>
        </w:rPr>
        <w:tab/>
        <w:t>565</w:t>
      </w:r>
    </w:p>
    <w:p w14:paraId="016A2140" w14:textId="77777777" w:rsidR="00E2012A" w:rsidRDefault="00E2012A">
      <w:pPr>
        <w:pStyle w:val="Index1"/>
        <w:tabs>
          <w:tab w:val="right" w:leader="dot" w:pos="6830"/>
        </w:tabs>
        <w:rPr>
          <w:noProof/>
        </w:rPr>
      </w:pPr>
      <w:r>
        <w:rPr>
          <w:noProof/>
        </w:rPr>
        <w:t>Fuengirola, Málaga, Andalucía, Spain, Europe</w:t>
      </w:r>
      <w:r>
        <w:rPr>
          <w:noProof/>
        </w:rPr>
        <w:tab/>
        <w:t>498, 539, 557</w:t>
      </w:r>
    </w:p>
    <w:p w14:paraId="5F8A4999" w14:textId="77777777" w:rsidR="00E2012A" w:rsidRDefault="00E2012A">
      <w:pPr>
        <w:pStyle w:val="Index1"/>
        <w:tabs>
          <w:tab w:val="right" w:leader="dot" w:pos="6830"/>
        </w:tabs>
        <w:rPr>
          <w:noProof/>
        </w:rPr>
      </w:pPr>
      <w:r>
        <w:rPr>
          <w:noProof/>
        </w:rPr>
        <w:t>Fulstow, Lincolnshire, England (United Kingdom), Europe</w:t>
      </w:r>
      <w:r>
        <w:rPr>
          <w:noProof/>
        </w:rPr>
        <w:tab/>
        <w:t>554</w:t>
      </w:r>
    </w:p>
    <w:p w14:paraId="57365902" w14:textId="77777777" w:rsidR="00E2012A" w:rsidRDefault="00E2012A">
      <w:pPr>
        <w:pStyle w:val="Index1"/>
        <w:tabs>
          <w:tab w:val="right" w:leader="dot" w:pos="6830"/>
        </w:tabs>
        <w:rPr>
          <w:noProof/>
        </w:rPr>
      </w:pPr>
      <w:r>
        <w:rPr>
          <w:noProof/>
        </w:rPr>
        <w:t>Fyrisvold, Sweden, Europe</w:t>
      </w:r>
      <w:r>
        <w:rPr>
          <w:noProof/>
        </w:rPr>
        <w:tab/>
        <w:t>4, 5</w:t>
      </w:r>
    </w:p>
    <w:p w14:paraId="5B0192A4"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66639383" w14:textId="77777777" w:rsidR="00E2012A" w:rsidRDefault="00E2012A">
      <w:pPr>
        <w:pStyle w:val="Index1"/>
        <w:tabs>
          <w:tab w:val="right" w:leader="dot" w:pos="6830"/>
        </w:tabs>
        <w:rPr>
          <w:noProof/>
        </w:rPr>
      </w:pPr>
      <w:r>
        <w:rPr>
          <w:noProof/>
        </w:rPr>
        <w:t>Gainsborough, Lincolnshire, England (Tudor), Europe</w:t>
      </w:r>
      <w:r>
        <w:rPr>
          <w:noProof/>
        </w:rPr>
        <w:tab/>
        <w:t>252, 264</w:t>
      </w:r>
    </w:p>
    <w:p w14:paraId="151F050C" w14:textId="77777777" w:rsidR="00E2012A" w:rsidRDefault="00E2012A">
      <w:pPr>
        <w:pStyle w:val="Index1"/>
        <w:tabs>
          <w:tab w:val="right" w:leader="dot" w:pos="6830"/>
        </w:tabs>
        <w:rPr>
          <w:noProof/>
        </w:rPr>
      </w:pPr>
      <w:r>
        <w:rPr>
          <w:noProof/>
        </w:rPr>
        <w:t>Gamla Uppsala, Uppsala, Sweden, Europe</w:t>
      </w:r>
      <w:r>
        <w:rPr>
          <w:noProof/>
        </w:rPr>
        <w:tab/>
        <w:t>3, 4</w:t>
      </w:r>
    </w:p>
    <w:p w14:paraId="62116BE2" w14:textId="77777777" w:rsidR="00E2012A" w:rsidRDefault="00E2012A">
      <w:pPr>
        <w:pStyle w:val="Index1"/>
        <w:tabs>
          <w:tab w:val="right" w:leader="dot" w:pos="6830"/>
        </w:tabs>
        <w:rPr>
          <w:noProof/>
        </w:rPr>
      </w:pPr>
      <w:r>
        <w:rPr>
          <w:noProof/>
        </w:rPr>
        <w:t>Gascogne, France (Medieval), Europe</w:t>
      </w:r>
      <w:r>
        <w:rPr>
          <w:noProof/>
        </w:rPr>
        <w:tab/>
        <w:t>225</w:t>
      </w:r>
    </w:p>
    <w:p w14:paraId="5164A4BA" w14:textId="77777777" w:rsidR="00E2012A" w:rsidRDefault="00E2012A">
      <w:pPr>
        <w:pStyle w:val="Index1"/>
        <w:tabs>
          <w:tab w:val="right" w:leader="dot" w:pos="6830"/>
        </w:tabs>
        <w:rPr>
          <w:noProof/>
        </w:rPr>
      </w:pPr>
      <w:r>
        <w:rPr>
          <w:noProof/>
        </w:rPr>
        <w:t>Gascony or Aquitaine, France (Medieval), Europe</w:t>
      </w:r>
      <w:r>
        <w:rPr>
          <w:noProof/>
        </w:rPr>
        <w:tab/>
        <w:t>166, 192</w:t>
      </w:r>
    </w:p>
    <w:p w14:paraId="1D10556E" w14:textId="77777777" w:rsidR="00E2012A" w:rsidRDefault="00E2012A">
      <w:pPr>
        <w:pStyle w:val="Index1"/>
        <w:tabs>
          <w:tab w:val="right" w:leader="dot" w:pos="6830"/>
        </w:tabs>
        <w:rPr>
          <w:noProof/>
        </w:rPr>
      </w:pPr>
      <w:r>
        <w:rPr>
          <w:noProof/>
        </w:rPr>
        <w:t>Gascony, Alpes-Maritimes, Provence-Alpes-Côte D'Azur, France (Medieval), Europe</w:t>
      </w:r>
      <w:r>
        <w:rPr>
          <w:noProof/>
        </w:rPr>
        <w:tab/>
        <w:t>225</w:t>
      </w:r>
    </w:p>
    <w:p w14:paraId="16AA18FB" w14:textId="77777777" w:rsidR="00E2012A" w:rsidRDefault="00E2012A">
      <w:pPr>
        <w:pStyle w:val="Index1"/>
        <w:tabs>
          <w:tab w:val="right" w:leader="dot" w:pos="6830"/>
        </w:tabs>
        <w:rPr>
          <w:noProof/>
        </w:rPr>
      </w:pPr>
      <w:r>
        <w:rPr>
          <w:noProof/>
        </w:rPr>
        <w:t>Genève, Geneva, Switzerland, Europe</w:t>
      </w:r>
      <w:r>
        <w:rPr>
          <w:noProof/>
        </w:rPr>
        <w:tab/>
        <w:t>323</w:t>
      </w:r>
    </w:p>
    <w:p w14:paraId="168D1B9E" w14:textId="77777777" w:rsidR="00E2012A" w:rsidRDefault="00E2012A">
      <w:pPr>
        <w:pStyle w:val="Index1"/>
        <w:tabs>
          <w:tab w:val="right" w:leader="dot" w:pos="6830"/>
        </w:tabs>
        <w:rPr>
          <w:noProof/>
        </w:rPr>
      </w:pPr>
      <w:r>
        <w:rPr>
          <w:noProof/>
        </w:rPr>
        <w:t>Gent, Oost-Vlaanderen, Belgium, Europe</w:t>
      </w:r>
      <w:r>
        <w:rPr>
          <w:noProof/>
        </w:rPr>
        <w:tab/>
        <w:t>153, 180, 217, 219, 234</w:t>
      </w:r>
    </w:p>
    <w:p w14:paraId="3E694C59" w14:textId="77777777" w:rsidR="00E2012A" w:rsidRDefault="00E2012A">
      <w:pPr>
        <w:pStyle w:val="Index1"/>
        <w:tabs>
          <w:tab w:val="right" w:leader="dot" w:pos="6830"/>
        </w:tabs>
        <w:rPr>
          <w:noProof/>
        </w:rPr>
      </w:pPr>
      <w:r>
        <w:rPr>
          <w:noProof/>
        </w:rPr>
        <w:t>Georgian Era, Warminster, Wiltshire, England (Kingdom of Great Britain), Europe</w:t>
      </w:r>
      <w:r>
        <w:rPr>
          <w:noProof/>
        </w:rPr>
        <w:tab/>
        <w:t>409</w:t>
      </w:r>
    </w:p>
    <w:p w14:paraId="68A2C4E7" w14:textId="77777777" w:rsidR="00E2012A" w:rsidRDefault="00E2012A">
      <w:pPr>
        <w:pStyle w:val="Index1"/>
        <w:tabs>
          <w:tab w:val="right" w:leader="dot" w:pos="6830"/>
        </w:tabs>
        <w:rPr>
          <w:noProof/>
        </w:rPr>
      </w:pPr>
      <w:r>
        <w:rPr>
          <w:noProof/>
        </w:rPr>
        <w:t>Germantown, Montgomery County, Maryland, United States (North America)</w:t>
      </w:r>
      <w:r>
        <w:rPr>
          <w:noProof/>
        </w:rPr>
        <w:tab/>
        <w:t>581, 609</w:t>
      </w:r>
    </w:p>
    <w:p w14:paraId="4768B233" w14:textId="77777777" w:rsidR="00E2012A" w:rsidRDefault="00E2012A">
      <w:pPr>
        <w:pStyle w:val="Index1"/>
        <w:tabs>
          <w:tab w:val="right" w:leader="dot" w:pos="6830"/>
        </w:tabs>
        <w:rPr>
          <w:noProof/>
        </w:rPr>
      </w:pPr>
      <w:r>
        <w:rPr>
          <w:noProof/>
        </w:rPr>
        <w:t>Gernon Kasteel, Normandië, France (Medieval), Europe</w:t>
      </w:r>
      <w:r>
        <w:rPr>
          <w:noProof/>
        </w:rPr>
        <w:tab/>
        <w:t>97</w:t>
      </w:r>
    </w:p>
    <w:p w14:paraId="16893807" w14:textId="77777777" w:rsidR="00E2012A" w:rsidRDefault="00E2012A">
      <w:pPr>
        <w:pStyle w:val="Index1"/>
        <w:tabs>
          <w:tab w:val="right" w:leader="dot" w:pos="6830"/>
        </w:tabs>
        <w:rPr>
          <w:noProof/>
        </w:rPr>
      </w:pPr>
      <w:r>
        <w:rPr>
          <w:noProof/>
        </w:rPr>
        <w:t>Ghent, Flanders, Belgium, Europe</w:t>
      </w:r>
      <w:r>
        <w:rPr>
          <w:noProof/>
        </w:rPr>
        <w:tab/>
        <w:t>164, 191, 203</w:t>
      </w:r>
    </w:p>
    <w:p w14:paraId="293734CB" w14:textId="77777777" w:rsidR="00E2012A" w:rsidRDefault="00E2012A">
      <w:pPr>
        <w:pStyle w:val="Index1"/>
        <w:tabs>
          <w:tab w:val="right" w:leader="dot" w:pos="6830"/>
        </w:tabs>
        <w:rPr>
          <w:noProof/>
        </w:rPr>
      </w:pPr>
      <w:r>
        <w:rPr>
          <w:noProof/>
        </w:rPr>
        <w:t>Gilbertsville, Montgomery County, Pennsylvania, United States (North America)</w:t>
      </w:r>
      <w:r>
        <w:rPr>
          <w:noProof/>
        </w:rPr>
        <w:tab/>
        <w:t>581</w:t>
      </w:r>
    </w:p>
    <w:p w14:paraId="45F117D4" w14:textId="77777777" w:rsidR="00E2012A" w:rsidRDefault="00E2012A">
      <w:pPr>
        <w:pStyle w:val="Index1"/>
        <w:tabs>
          <w:tab w:val="right" w:leader="dot" w:pos="6830"/>
        </w:tabs>
        <w:rPr>
          <w:noProof/>
        </w:rPr>
      </w:pPr>
      <w:r>
        <w:rPr>
          <w:noProof/>
        </w:rPr>
        <w:t>Girvan, Ayrshire, Scotland (United Kingdom), Europe</w:t>
      </w:r>
      <w:r>
        <w:rPr>
          <w:noProof/>
        </w:rPr>
        <w:tab/>
        <w:t>553</w:t>
      </w:r>
    </w:p>
    <w:p w14:paraId="4D2BEFD0" w14:textId="77777777" w:rsidR="00E2012A" w:rsidRDefault="00E2012A">
      <w:pPr>
        <w:pStyle w:val="Index1"/>
        <w:tabs>
          <w:tab w:val="right" w:leader="dot" w:pos="6830"/>
        </w:tabs>
        <w:rPr>
          <w:noProof/>
        </w:rPr>
      </w:pPr>
      <w:r>
        <w:rPr>
          <w:noProof/>
        </w:rPr>
        <w:t>Glamis Castle, Glamis, Angus County, Scotland (United Kingdom), Europe</w:t>
      </w:r>
      <w:r>
        <w:rPr>
          <w:noProof/>
        </w:rPr>
        <w:tab/>
        <w:t>551</w:t>
      </w:r>
    </w:p>
    <w:p w14:paraId="299BE990" w14:textId="77777777" w:rsidR="00E2012A" w:rsidRDefault="00E2012A">
      <w:pPr>
        <w:pStyle w:val="Index1"/>
        <w:tabs>
          <w:tab w:val="right" w:leader="dot" w:pos="6830"/>
        </w:tabs>
        <w:rPr>
          <w:noProof/>
        </w:rPr>
      </w:pPr>
      <w:r>
        <w:rPr>
          <w:noProof/>
        </w:rPr>
        <w:t>Gloucester Cathedral, Gloucester, Gloucestershire, England (Medieval), Europe</w:t>
      </w:r>
      <w:r>
        <w:rPr>
          <w:noProof/>
        </w:rPr>
        <w:tab/>
        <w:t>144</w:t>
      </w:r>
    </w:p>
    <w:p w14:paraId="5D5BFB79" w14:textId="77777777" w:rsidR="00E2012A" w:rsidRDefault="00E2012A">
      <w:pPr>
        <w:pStyle w:val="Index1"/>
        <w:tabs>
          <w:tab w:val="right" w:leader="dot" w:pos="6830"/>
        </w:tabs>
        <w:rPr>
          <w:noProof/>
        </w:rPr>
      </w:pPr>
      <w:r>
        <w:rPr>
          <w:noProof/>
        </w:rPr>
        <w:t>Gloucester, Gloucestershire, England (Medieval), Europe</w:t>
      </w:r>
      <w:r>
        <w:rPr>
          <w:noProof/>
        </w:rPr>
        <w:tab/>
        <w:t>82, 83, 93, 96, 185, 189</w:t>
      </w:r>
    </w:p>
    <w:p w14:paraId="2CCB39B5" w14:textId="77777777" w:rsidR="00E2012A" w:rsidRDefault="00E2012A">
      <w:pPr>
        <w:pStyle w:val="Index1"/>
        <w:tabs>
          <w:tab w:val="right" w:leader="dot" w:pos="6830"/>
        </w:tabs>
        <w:rPr>
          <w:noProof/>
        </w:rPr>
      </w:pPr>
      <w:r>
        <w:rPr>
          <w:noProof/>
        </w:rPr>
        <w:t>Gloucestershire, Bristol, Bristol County, England (Medieval), Europe</w:t>
      </w:r>
      <w:r>
        <w:rPr>
          <w:noProof/>
        </w:rPr>
        <w:tab/>
        <w:t>69, 81, 164, 191, 203</w:t>
      </w:r>
    </w:p>
    <w:p w14:paraId="0B71AC0D" w14:textId="77777777" w:rsidR="00E2012A" w:rsidRDefault="00E2012A">
      <w:pPr>
        <w:pStyle w:val="Index1"/>
        <w:tabs>
          <w:tab w:val="right" w:leader="dot" w:pos="6830"/>
        </w:tabs>
        <w:rPr>
          <w:noProof/>
        </w:rPr>
      </w:pPr>
      <w:r>
        <w:rPr>
          <w:noProof/>
        </w:rPr>
        <w:t>Godalming, Surrey County, England (United Kingdom), Europe</w:t>
      </w:r>
      <w:r>
        <w:rPr>
          <w:noProof/>
        </w:rPr>
        <w:tab/>
        <w:t>488, 522</w:t>
      </w:r>
    </w:p>
    <w:p w14:paraId="22E2134A" w14:textId="77777777" w:rsidR="00E2012A" w:rsidRDefault="00E2012A">
      <w:pPr>
        <w:pStyle w:val="Index1"/>
        <w:tabs>
          <w:tab w:val="right" w:leader="dot" w:pos="6830"/>
        </w:tabs>
        <w:rPr>
          <w:noProof/>
        </w:rPr>
      </w:pPr>
      <w:r>
        <w:rPr>
          <w:noProof/>
        </w:rPr>
        <w:t>Gorleston, Suffolk County, England (Tudor), Europe</w:t>
      </w:r>
      <w:r>
        <w:rPr>
          <w:noProof/>
        </w:rPr>
        <w:tab/>
        <w:t>374</w:t>
      </w:r>
    </w:p>
    <w:p w14:paraId="560AC9EF" w14:textId="77777777" w:rsidR="00E2012A" w:rsidRDefault="00E2012A">
      <w:pPr>
        <w:pStyle w:val="Index1"/>
        <w:tabs>
          <w:tab w:val="right" w:leader="dot" w:pos="6830"/>
        </w:tabs>
        <w:rPr>
          <w:noProof/>
        </w:rPr>
      </w:pPr>
      <w:r>
        <w:rPr>
          <w:noProof/>
        </w:rPr>
        <w:t>Gosford Hospital, Gosford, Region of New South Wales, Australia, Oceania</w:t>
      </w:r>
      <w:r>
        <w:rPr>
          <w:noProof/>
        </w:rPr>
        <w:tab/>
        <w:t>608</w:t>
      </w:r>
    </w:p>
    <w:p w14:paraId="76F1BDAC" w14:textId="77777777" w:rsidR="00E2012A" w:rsidRDefault="00E2012A">
      <w:pPr>
        <w:pStyle w:val="Index1"/>
        <w:tabs>
          <w:tab w:val="right" w:leader="dot" w:pos="6830"/>
        </w:tabs>
        <w:rPr>
          <w:noProof/>
        </w:rPr>
      </w:pPr>
      <w:r>
        <w:rPr>
          <w:noProof/>
        </w:rPr>
        <w:t>Gosford, Region of New South Wales, Australia, Oceania</w:t>
      </w:r>
      <w:r>
        <w:rPr>
          <w:noProof/>
        </w:rPr>
        <w:tab/>
        <w:t>566, 608</w:t>
      </w:r>
    </w:p>
    <w:p w14:paraId="3306663F" w14:textId="77777777" w:rsidR="00E2012A" w:rsidRDefault="00E2012A">
      <w:pPr>
        <w:pStyle w:val="Index1"/>
        <w:tabs>
          <w:tab w:val="right" w:leader="dot" w:pos="6830"/>
        </w:tabs>
        <w:rPr>
          <w:noProof/>
        </w:rPr>
      </w:pPr>
      <w:r>
        <w:rPr>
          <w:noProof/>
        </w:rPr>
        <w:t>Götaland, Jönköping, Sweden, Europe</w:t>
      </w:r>
      <w:r>
        <w:rPr>
          <w:noProof/>
        </w:rPr>
        <w:tab/>
        <w:t>6</w:t>
      </w:r>
    </w:p>
    <w:p w14:paraId="178D54FB" w14:textId="77777777" w:rsidR="00E2012A" w:rsidRDefault="00E2012A">
      <w:pPr>
        <w:pStyle w:val="Index1"/>
        <w:tabs>
          <w:tab w:val="right" w:leader="dot" w:pos="6830"/>
        </w:tabs>
        <w:rPr>
          <w:noProof/>
        </w:rPr>
      </w:pPr>
      <w:r>
        <w:rPr>
          <w:noProof/>
        </w:rPr>
        <w:t>Gothaer Landkreis, Gotha, Thüringen, Germanic Preußen (Prussia), Europe</w:t>
      </w:r>
      <w:r>
        <w:rPr>
          <w:noProof/>
        </w:rPr>
        <w:tab/>
        <w:t>424</w:t>
      </w:r>
    </w:p>
    <w:p w14:paraId="2401EFB6" w14:textId="77777777" w:rsidR="00E2012A" w:rsidRDefault="00E2012A">
      <w:pPr>
        <w:pStyle w:val="Index1"/>
        <w:tabs>
          <w:tab w:val="right" w:leader="dot" w:pos="6830"/>
        </w:tabs>
        <w:rPr>
          <w:noProof/>
        </w:rPr>
      </w:pPr>
      <w:r>
        <w:rPr>
          <w:noProof/>
        </w:rPr>
        <w:t>Gournay Sur Marne, Seine-Saint-Denis, Île-de-France, France (Medieval), Europe</w:t>
      </w:r>
      <w:r>
        <w:rPr>
          <w:noProof/>
        </w:rPr>
        <w:tab/>
        <w:t>54</w:t>
      </w:r>
    </w:p>
    <w:p w14:paraId="7955DA60" w14:textId="77777777" w:rsidR="00E2012A" w:rsidRDefault="00E2012A">
      <w:pPr>
        <w:pStyle w:val="Index1"/>
        <w:tabs>
          <w:tab w:val="right" w:leader="dot" w:pos="6830"/>
        </w:tabs>
        <w:rPr>
          <w:noProof/>
        </w:rPr>
      </w:pPr>
      <w:r>
        <w:rPr>
          <w:noProof/>
        </w:rPr>
        <w:t>Grafton Regis, Northamptonshire, England (Medieval), Europe</w:t>
      </w:r>
      <w:r>
        <w:rPr>
          <w:noProof/>
        </w:rPr>
        <w:tab/>
        <w:t>275</w:t>
      </w:r>
    </w:p>
    <w:p w14:paraId="6DA79D18" w14:textId="77777777" w:rsidR="00E2012A" w:rsidRDefault="00E2012A">
      <w:pPr>
        <w:pStyle w:val="Index1"/>
        <w:tabs>
          <w:tab w:val="right" w:leader="dot" w:pos="6830"/>
        </w:tabs>
        <w:rPr>
          <w:noProof/>
        </w:rPr>
      </w:pPr>
      <w:r>
        <w:rPr>
          <w:noProof/>
        </w:rPr>
        <w:t>Great Bentley, Essexshire, England (Medieval), Europe</w:t>
      </w:r>
      <w:r>
        <w:rPr>
          <w:noProof/>
        </w:rPr>
        <w:tab/>
        <w:t>244</w:t>
      </w:r>
    </w:p>
    <w:p w14:paraId="52428440" w14:textId="77777777" w:rsidR="00E2012A" w:rsidRDefault="00E2012A">
      <w:pPr>
        <w:pStyle w:val="Index1"/>
        <w:tabs>
          <w:tab w:val="right" w:leader="dot" w:pos="6830"/>
        </w:tabs>
        <w:rPr>
          <w:noProof/>
        </w:rPr>
      </w:pPr>
      <w:r>
        <w:rPr>
          <w:noProof/>
        </w:rPr>
        <w:t>Great Berkhampstead, Hertfordshire, England (Tudor), Europe</w:t>
      </w:r>
      <w:r>
        <w:rPr>
          <w:noProof/>
        </w:rPr>
        <w:tab/>
        <w:t>361, 377</w:t>
      </w:r>
    </w:p>
    <w:p w14:paraId="5CD85FB1" w14:textId="77777777" w:rsidR="00E2012A" w:rsidRDefault="00E2012A">
      <w:pPr>
        <w:pStyle w:val="Index1"/>
        <w:tabs>
          <w:tab w:val="right" w:leader="dot" w:pos="6830"/>
        </w:tabs>
        <w:rPr>
          <w:noProof/>
        </w:rPr>
      </w:pPr>
      <w:r>
        <w:rPr>
          <w:noProof/>
        </w:rPr>
        <w:t>Great Ellingham, Norfolk County, England (Tudor), Europe</w:t>
      </w:r>
      <w:r>
        <w:rPr>
          <w:noProof/>
        </w:rPr>
        <w:tab/>
        <w:t>354</w:t>
      </w:r>
    </w:p>
    <w:p w14:paraId="73DBFE56" w14:textId="77777777" w:rsidR="00E2012A" w:rsidRDefault="00E2012A">
      <w:pPr>
        <w:pStyle w:val="Index1"/>
        <w:tabs>
          <w:tab w:val="right" w:leader="dot" w:pos="6830"/>
        </w:tabs>
        <w:rPr>
          <w:noProof/>
        </w:rPr>
      </w:pPr>
      <w:r>
        <w:rPr>
          <w:noProof/>
        </w:rPr>
        <w:t>Great Marlow, Buckinghamshire, England (Kingdom of Great Britain), Europe</w:t>
      </w:r>
      <w:r>
        <w:rPr>
          <w:noProof/>
        </w:rPr>
        <w:tab/>
        <w:t>439</w:t>
      </w:r>
    </w:p>
    <w:p w14:paraId="59B91ECE" w14:textId="77777777" w:rsidR="00E2012A" w:rsidRDefault="00E2012A">
      <w:pPr>
        <w:pStyle w:val="Index1"/>
        <w:tabs>
          <w:tab w:val="right" w:leader="dot" w:pos="6830"/>
        </w:tabs>
        <w:rPr>
          <w:noProof/>
        </w:rPr>
      </w:pPr>
      <w:r>
        <w:rPr>
          <w:noProof/>
        </w:rPr>
        <w:t>Great Mosque of Seville, Seville, Andalucía, Spain, Europe</w:t>
      </w:r>
      <w:r>
        <w:rPr>
          <w:noProof/>
        </w:rPr>
        <w:tab/>
        <w:t>142, 158</w:t>
      </w:r>
    </w:p>
    <w:p w14:paraId="2DDF9E87" w14:textId="77777777" w:rsidR="00E2012A" w:rsidRDefault="00E2012A">
      <w:pPr>
        <w:pStyle w:val="Index1"/>
        <w:tabs>
          <w:tab w:val="right" w:leader="dot" w:pos="6830"/>
        </w:tabs>
        <w:rPr>
          <w:noProof/>
        </w:rPr>
      </w:pPr>
      <w:r>
        <w:rPr>
          <w:noProof/>
        </w:rPr>
        <w:t>Green Bay, Brown County, Wisconsin, United States (North America)</w:t>
      </w:r>
      <w:r>
        <w:rPr>
          <w:noProof/>
        </w:rPr>
        <w:tab/>
        <w:t>647, 649, 670, 671, 680, 681, 683, 685, 686, 687</w:t>
      </w:r>
    </w:p>
    <w:p w14:paraId="76D164C6" w14:textId="77777777" w:rsidR="00E2012A" w:rsidRDefault="00E2012A">
      <w:pPr>
        <w:pStyle w:val="Index1"/>
        <w:tabs>
          <w:tab w:val="right" w:leader="dot" w:pos="6830"/>
        </w:tabs>
        <w:rPr>
          <w:noProof/>
        </w:rPr>
      </w:pPr>
      <w:r>
        <w:rPr>
          <w:noProof/>
        </w:rPr>
        <w:t>Green Oaks, Lake County, Illinois, United States (North America)</w:t>
      </w:r>
      <w:r>
        <w:rPr>
          <w:noProof/>
        </w:rPr>
        <w:tab/>
        <w:t>645, 651</w:t>
      </w:r>
    </w:p>
    <w:p w14:paraId="5A1407EC" w14:textId="77777777" w:rsidR="00E2012A" w:rsidRDefault="00E2012A">
      <w:pPr>
        <w:pStyle w:val="Index1"/>
        <w:tabs>
          <w:tab w:val="right" w:leader="dot" w:pos="6830"/>
        </w:tabs>
        <w:rPr>
          <w:noProof/>
        </w:rPr>
      </w:pPr>
      <w:r>
        <w:rPr>
          <w:noProof/>
        </w:rPr>
        <w:t>Greenwich Palace, Region of Greater London, England (Tudor), Europe</w:t>
      </w:r>
      <w:r>
        <w:rPr>
          <w:noProof/>
        </w:rPr>
        <w:tab/>
        <w:t>288, 315, 318, 345, 372</w:t>
      </w:r>
    </w:p>
    <w:p w14:paraId="4D80DCA6" w14:textId="77777777" w:rsidR="00E2012A" w:rsidRDefault="00E2012A">
      <w:pPr>
        <w:pStyle w:val="Index1"/>
        <w:tabs>
          <w:tab w:val="right" w:leader="dot" w:pos="6830"/>
        </w:tabs>
        <w:rPr>
          <w:noProof/>
        </w:rPr>
      </w:pPr>
      <w:r>
        <w:rPr>
          <w:noProof/>
        </w:rPr>
        <w:t>Greenwich, Region of Greater London, England (Tudor), Europe</w:t>
      </w:r>
      <w:r>
        <w:rPr>
          <w:noProof/>
        </w:rPr>
        <w:tab/>
        <w:t>288, 317</w:t>
      </w:r>
    </w:p>
    <w:p w14:paraId="639DA611" w14:textId="77777777" w:rsidR="00E2012A" w:rsidRDefault="00E2012A">
      <w:pPr>
        <w:pStyle w:val="Index1"/>
        <w:tabs>
          <w:tab w:val="right" w:leader="dot" w:pos="6830"/>
        </w:tabs>
        <w:rPr>
          <w:noProof/>
        </w:rPr>
      </w:pPr>
      <w:r>
        <w:rPr>
          <w:noProof/>
        </w:rPr>
        <w:t>Grey Friars, Region of Greater London, England (Medieval), Europe</w:t>
      </w:r>
      <w:r>
        <w:rPr>
          <w:noProof/>
        </w:rPr>
        <w:tab/>
        <w:t>237, 244, 256</w:t>
      </w:r>
    </w:p>
    <w:p w14:paraId="31F8CB3E" w14:textId="77777777" w:rsidR="00E2012A" w:rsidRDefault="00E2012A">
      <w:pPr>
        <w:pStyle w:val="Index1"/>
        <w:tabs>
          <w:tab w:val="right" w:leader="dot" w:pos="6830"/>
        </w:tabs>
        <w:rPr>
          <w:noProof/>
        </w:rPr>
      </w:pPr>
      <w:r>
        <w:rPr>
          <w:noProof/>
        </w:rPr>
        <w:t>Greystoke, Cumberland County, England (Medieval), Europe</w:t>
      </w:r>
      <w:r>
        <w:rPr>
          <w:noProof/>
        </w:rPr>
        <w:tab/>
        <w:t>68</w:t>
      </w:r>
    </w:p>
    <w:p w14:paraId="3099E709" w14:textId="77777777" w:rsidR="00E2012A" w:rsidRDefault="00E2012A">
      <w:pPr>
        <w:pStyle w:val="Index1"/>
        <w:tabs>
          <w:tab w:val="right" w:leader="dot" w:pos="6830"/>
        </w:tabs>
        <w:rPr>
          <w:noProof/>
        </w:rPr>
      </w:pPr>
      <w:r>
        <w:rPr>
          <w:noProof/>
        </w:rPr>
        <w:t>Grimsby Manor, Grimsby, Lincolnshire, England (Medieval), Europe</w:t>
      </w:r>
      <w:r>
        <w:rPr>
          <w:noProof/>
        </w:rPr>
        <w:tab/>
        <w:t>292</w:t>
      </w:r>
    </w:p>
    <w:p w14:paraId="1B41121F" w14:textId="77777777" w:rsidR="00E2012A" w:rsidRDefault="00E2012A">
      <w:pPr>
        <w:pStyle w:val="Index1"/>
        <w:tabs>
          <w:tab w:val="right" w:leader="dot" w:pos="6830"/>
        </w:tabs>
        <w:rPr>
          <w:noProof/>
        </w:rPr>
      </w:pPr>
      <w:r>
        <w:rPr>
          <w:noProof/>
        </w:rPr>
        <w:t>Grismond Castle, Grosmont, Monmouthshire, Wales (Medieval), Europe</w:t>
      </w:r>
      <w:r>
        <w:rPr>
          <w:noProof/>
        </w:rPr>
        <w:tab/>
        <w:t>179, 202</w:t>
      </w:r>
    </w:p>
    <w:p w14:paraId="2A60FE8A" w14:textId="77777777" w:rsidR="00E2012A" w:rsidRDefault="00E2012A">
      <w:pPr>
        <w:pStyle w:val="Index1"/>
        <w:tabs>
          <w:tab w:val="right" w:leader="dot" w:pos="6830"/>
        </w:tabs>
        <w:rPr>
          <w:noProof/>
        </w:rPr>
      </w:pPr>
      <w:r>
        <w:rPr>
          <w:noProof/>
        </w:rPr>
        <w:t>Grismond Castle, Grosmont, Monmouthshire, Wales (MiddleAges part of Anglo-Saxon Britain), Europe</w:t>
      </w:r>
      <w:r>
        <w:rPr>
          <w:noProof/>
        </w:rPr>
        <w:tab/>
        <w:t>178, 179, 202, 208</w:t>
      </w:r>
    </w:p>
    <w:p w14:paraId="6611AE5A" w14:textId="77777777" w:rsidR="00E2012A" w:rsidRDefault="00E2012A">
      <w:pPr>
        <w:pStyle w:val="Index1"/>
        <w:tabs>
          <w:tab w:val="right" w:leader="dot" w:pos="6830"/>
        </w:tabs>
        <w:rPr>
          <w:noProof/>
        </w:rPr>
      </w:pPr>
      <w:r>
        <w:rPr>
          <w:noProof/>
        </w:rPr>
        <w:t>Groby Castle, Groby, Leicestershire, England (Medieval), Europe</w:t>
      </w:r>
      <w:r>
        <w:rPr>
          <w:noProof/>
        </w:rPr>
        <w:tab/>
        <w:t>283, 306</w:t>
      </w:r>
    </w:p>
    <w:p w14:paraId="4F5A91B4" w14:textId="77777777" w:rsidR="00E2012A" w:rsidRDefault="00E2012A">
      <w:pPr>
        <w:pStyle w:val="Index1"/>
        <w:tabs>
          <w:tab w:val="right" w:leader="dot" w:pos="6830"/>
        </w:tabs>
        <w:rPr>
          <w:noProof/>
        </w:rPr>
      </w:pPr>
      <w:r>
        <w:rPr>
          <w:noProof/>
        </w:rPr>
        <w:t>Groby, Leicestershire, England (Medieval), Europe</w:t>
      </w:r>
      <w:r>
        <w:rPr>
          <w:noProof/>
        </w:rPr>
        <w:tab/>
        <w:t>307</w:t>
      </w:r>
    </w:p>
    <w:p w14:paraId="60948C84" w14:textId="77777777" w:rsidR="00E2012A" w:rsidRDefault="00E2012A">
      <w:pPr>
        <w:pStyle w:val="Index1"/>
        <w:tabs>
          <w:tab w:val="right" w:leader="dot" w:pos="6830"/>
        </w:tabs>
        <w:rPr>
          <w:noProof/>
        </w:rPr>
      </w:pPr>
      <w:r>
        <w:rPr>
          <w:noProof/>
        </w:rPr>
        <w:t>Grosmont, Monmouthshire, Wales (Medieval), Europe</w:t>
      </w:r>
      <w:r>
        <w:rPr>
          <w:noProof/>
        </w:rPr>
        <w:tab/>
        <w:t>179, 202</w:t>
      </w:r>
    </w:p>
    <w:p w14:paraId="3DDF93E5" w14:textId="77777777" w:rsidR="00E2012A" w:rsidRDefault="00E2012A">
      <w:pPr>
        <w:pStyle w:val="Index1"/>
        <w:tabs>
          <w:tab w:val="right" w:leader="dot" w:pos="6830"/>
        </w:tabs>
        <w:rPr>
          <w:noProof/>
        </w:rPr>
      </w:pPr>
      <w:r>
        <w:rPr>
          <w:noProof/>
        </w:rPr>
        <w:t>Grosmont, Monmouthshire, Wales (MiddleAges part of Anglo-Saxon Britain), Europe</w:t>
      </w:r>
      <w:r>
        <w:rPr>
          <w:noProof/>
        </w:rPr>
        <w:tab/>
        <w:t>178, 179, 202</w:t>
      </w:r>
    </w:p>
    <w:p w14:paraId="4539A044" w14:textId="77777777" w:rsidR="00E2012A" w:rsidRDefault="00E2012A">
      <w:pPr>
        <w:pStyle w:val="Index1"/>
        <w:tabs>
          <w:tab w:val="right" w:leader="dot" w:pos="6830"/>
        </w:tabs>
        <w:rPr>
          <w:noProof/>
        </w:rPr>
      </w:pPr>
      <w:r>
        <w:rPr>
          <w:noProof/>
        </w:rPr>
        <w:t>Guadalajara, Castilla-La Mancha, Spain, Europe</w:t>
      </w:r>
      <w:r>
        <w:rPr>
          <w:noProof/>
        </w:rPr>
        <w:tab/>
        <w:t>160</w:t>
      </w:r>
    </w:p>
    <w:p w14:paraId="4EC63601" w14:textId="77777777" w:rsidR="00E2012A" w:rsidRDefault="00E2012A">
      <w:pPr>
        <w:pStyle w:val="Index1"/>
        <w:tabs>
          <w:tab w:val="right" w:leader="dot" w:pos="6830"/>
        </w:tabs>
        <w:rPr>
          <w:noProof/>
        </w:rPr>
      </w:pPr>
      <w:r>
        <w:rPr>
          <w:noProof/>
        </w:rPr>
        <w:t>Guernsey, Channel Islands, England (Medieval), Europe</w:t>
      </w:r>
      <w:r>
        <w:rPr>
          <w:noProof/>
        </w:rPr>
        <w:tab/>
        <w:t>241</w:t>
      </w:r>
    </w:p>
    <w:p w14:paraId="2512B462" w14:textId="77777777" w:rsidR="00E2012A" w:rsidRDefault="00E2012A">
      <w:pPr>
        <w:pStyle w:val="Index1"/>
        <w:tabs>
          <w:tab w:val="right" w:leader="dot" w:pos="6830"/>
        </w:tabs>
        <w:rPr>
          <w:noProof/>
        </w:rPr>
      </w:pPr>
      <w:r>
        <w:rPr>
          <w:noProof/>
        </w:rPr>
        <w:t>Guildford, Surrey County, England (United Kingdom), Europe</w:t>
      </w:r>
      <w:r>
        <w:rPr>
          <w:noProof/>
        </w:rPr>
        <w:tab/>
        <w:t>532</w:t>
      </w:r>
    </w:p>
    <w:p w14:paraId="599EDC48" w14:textId="77777777" w:rsidR="00E2012A" w:rsidRDefault="00E2012A">
      <w:pPr>
        <w:pStyle w:val="Index1"/>
        <w:tabs>
          <w:tab w:val="right" w:leader="dot" w:pos="6830"/>
        </w:tabs>
        <w:rPr>
          <w:noProof/>
        </w:rPr>
      </w:pPr>
      <w:r>
        <w:rPr>
          <w:noProof/>
        </w:rPr>
        <w:t>Gutierre-Muñoz, Ávila de los Caballeros, Castilla y León, Spain, Europe</w:t>
      </w:r>
      <w:r>
        <w:rPr>
          <w:noProof/>
        </w:rPr>
        <w:tab/>
        <w:t>119</w:t>
      </w:r>
    </w:p>
    <w:p w14:paraId="3E759757"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03BAEA3" w14:textId="77777777" w:rsidR="00E2012A" w:rsidRDefault="00E2012A">
      <w:pPr>
        <w:pStyle w:val="Index1"/>
        <w:tabs>
          <w:tab w:val="right" w:leader="dot" w:pos="6830"/>
        </w:tabs>
        <w:rPr>
          <w:noProof/>
        </w:rPr>
      </w:pPr>
      <w:r>
        <w:rPr>
          <w:noProof/>
        </w:rPr>
        <w:t>Haarlem, North Holland, The Netherlands, Europe</w:t>
      </w:r>
      <w:r>
        <w:rPr>
          <w:noProof/>
        </w:rPr>
        <w:tab/>
        <w:t>206</w:t>
      </w:r>
    </w:p>
    <w:p w14:paraId="4CA76860" w14:textId="77777777" w:rsidR="00E2012A" w:rsidRDefault="00E2012A">
      <w:pPr>
        <w:pStyle w:val="Index1"/>
        <w:tabs>
          <w:tab w:val="right" w:leader="dot" w:pos="6830"/>
        </w:tabs>
        <w:rPr>
          <w:noProof/>
        </w:rPr>
      </w:pPr>
      <w:r>
        <w:rPr>
          <w:noProof/>
        </w:rPr>
        <w:t>Habendryd, County of Shropshire, England (Tudor), Europe</w:t>
      </w:r>
      <w:r>
        <w:rPr>
          <w:noProof/>
        </w:rPr>
        <w:tab/>
        <w:t>304</w:t>
      </w:r>
    </w:p>
    <w:p w14:paraId="4D5BF774" w14:textId="77777777" w:rsidR="00E2012A" w:rsidRDefault="00E2012A">
      <w:pPr>
        <w:pStyle w:val="Index1"/>
        <w:tabs>
          <w:tab w:val="right" w:leader="dot" w:pos="6830"/>
        </w:tabs>
        <w:rPr>
          <w:noProof/>
        </w:rPr>
      </w:pPr>
      <w:r>
        <w:rPr>
          <w:noProof/>
        </w:rPr>
        <w:t>Halidon Hill, Berwick-Upon-Tweed, Northumberlandshire, England (Medieval), Europe</w:t>
      </w:r>
      <w:r>
        <w:rPr>
          <w:noProof/>
        </w:rPr>
        <w:tab/>
        <w:t>210</w:t>
      </w:r>
    </w:p>
    <w:p w14:paraId="5C30E90B" w14:textId="77777777" w:rsidR="00E2012A" w:rsidRDefault="00E2012A">
      <w:pPr>
        <w:pStyle w:val="Index1"/>
        <w:tabs>
          <w:tab w:val="right" w:leader="dot" w:pos="6830"/>
        </w:tabs>
        <w:rPr>
          <w:noProof/>
        </w:rPr>
      </w:pPr>
      <w:r>
        <w:rPr>
          <w:noProof/>
        </w:rPr>
        <w:t>Hambledon, Surrey County, England (United Kingdom), Europe</w:t>
      </w:r>
      <w:r>
        <w:rPr>
          <w:noProof/>
        </w:rPr>
        <w:tab/>
        <w:t>523, 524</w:t>
      </w:r>
    </w:p>
    <w:p w14:paraId="5B6924E9" w14:textId="77777777" w:rsidR="00E2012A" w:rsidRDefault="00E2012A">
      <w:pPr>
        <w:pStyle w:val="Index1"/>
        <w:tabs>
          <w:tab w:val="right" w:leader="dot" w:pos="6830"/>
        </w:tabs>
        <w:rPr>
          <w:noProof/>
        </w:rPr>
      </w:pPr>
      <w:r>
        <w:rPr>
          <w:noProof/>
        </w:rPr>
        <w:t>Hambleton, Rutlandshire, England (Medieval), Europe</w:t>
      </w:r>
      <w:r>
        <w:rPr>
          <w:noProof/>
        </w:rPr>
        <w:tab/>
        <w:t>231</w:t>
      </w:r>
    </w:p>
    <w:p w14:paraId="6BB9D748" w14:textId="77777777" w:rsidR="00E2012A" w:rsidRDefault="00E2012A">
      <w:pPr>
        <w:pStyle w:val="Index1"/>
        <w:tabs>
          <w:tab w:val="right" w:leader="dot" w:pos="6830"/>
        </w:tabs>
        <w:rPr>
          <w:noProof/>
        </w:rPr>
      </w:pPr>
      <w:r>
        <w:rPr>
          <w:noProof/>
        </w:rPr>
        <w:t>Hambleton, Rutlandshire, England (Tudor), Europe</w:t>
      </w:r>
      <w:r>
        <w:rPr>
          <w:noProof/>
        </w:rPr>
        <w:tab/>
        <w:t>331</w:t>
      </w:r>
    </w:p>
    <w:p w14:paraId="5384E0C9" w14:textId="77777777" w:rsidR="00E2012A" w:rsidRDefault="00E2012A">
      <w:pPr>
        <w:pStyle w:val="Index1"/>
        <w:tabs>
          <w:tab w:val="right" w:leader="dot" w:pos="6830"/>
        </w:tabs>
        <w:rPr>
          <w:noProof/>
        </w:rPr>
      </w:pPr>
      <w:r>
        <w:rPr>
          <w:noProof/>
        </w:rPr>
        <w:t>Hampshire, Hampshire, England (Tudor), Europe</w:t>
      </w:r>
      <w:r>
        <w:rPr>
          <w:noProof/>
        </w:rPr>
        <w:tab/>
        <w:t>378</w:t>
      </w:r>
    </w:p>
    <w:p w14:paraId="2BB07422" w14:textId="77777777" w:rsidR="00E2012A" w:rsidRDefault="00E2012A">
      <w:pPr>
        <w:pStyle w:val="Index1"/>
        <w:tabs>
          <w:tab w:val="right" w:leader="dot" w:pos="6830"/>
        </w:tabs>
        <w:rPr>
          <w:noProof/>
        </w:rPr>
      </w:pPr>
      <w:r>
        <w:rPr>
          <w:noProof/>
        </w:rPr>
        <w:t>Hampton Court Palace in Richmond, Region of Greater London, England (Tudor), Europe</w:t>
      </w:r>
      <w:r>
        <w:rPr>
          <w:noProof/>
        </w:rPr>
        <w:tab/>
        <w:t>319, 373</w:t>
      </w:r>
    </w:p>
    <w:p w14:paraId="2B641285" w14:textId="77777777" w:rsidR="00E2012A" w:rsidRDefault="00E2012A">
      <w:pPr>
        <w:pStyle w:val="Index1"/>
        <w:tabs>
          <w:tab w:val="right" w:leader="dot" w:pos="6830"/>
        </w:tabs>
        <w:rPr>
          <w:noProof/>
        </w:rPr>
      </w:pPr>
      <w:r>
        <w:rPr>
          <w:noProof/>
        </w:rPr>
        <w:t>Hannington, Hampshire, England (Kingdom of Great Britain), Europe</w:t>
      </w:r>
      <w:r>
        <w:rPr>
          <w:noProof/>
        </w:rPr>
        <w:tab/>
        <w:t>439, 455</w:t>
      </w:r>
    </w:p>
    <w:p w14:paraId="39274DCF" w14:textId="77777777" w:rsidR="00E2012A" w:rsidRDefault="00E2012A">
      <w:pPr>
        <w:pStyle w:val="Index1"/>
        <w:tabs>
          <w:tab w:val="right" w:leader="dot" w:pos="6830"/>
        </w:tabs>
        <w:rPr>
          <w:noProof/>
        </w:rPr>
      </w:pPr>
      <w:r>
        <w:rPr>
          <w:noProof/>
        </w:rPr>
        <w:t>Hannington, Hampshire, England (United Kingdom), Europe</w:t>
      </w:r>
      <w:r>
        <w:rPr>
          <w:noProof/>
        </w:rPr>
        <w:tab/>
        <w:t>439, 455</w:t>
      </w:r>
    </w:p>
    <w:p w14:paraId="33E0E1B4" w14:textId="77777777" w:rsidR="00E2012A" w:rsidRDefault="00E2012A">
      <w:pPr>
        <w:pStyle w:val="Index1"/>
        <w:tabs>
          <w:tab w:val="right" w:leader="dot" w:pos="6830"/>
        </w:tabs>
        <w:rPr>
          <w:noProof/>
        </w:rPr>
      </w:pPr>
      <w:r>
        <w:rPr>
          <w:noProof/>
        </w:rPr>
        <w:t>Hannoversche Landkreis, Niedersachsen, Germanic Preußen (Prussia), Europe</w:t>
      </w:r>
      <w:r>
        <w:rPr>
          <w:noProof/>
        </w:rPr>
        <w:tab/>
        <w:t>395, 406</w:t>
      </w:r>
    </w:p>
    <w:p w14:paraId="553F989F" w14:textId="77777777" w:rsidR="00E2012A" w:rsidRDefault="00E2012A">
      <w:pPr>
        <w:pStyle w:val="Index1"/>
        <w:tabs>
          <w:tab w:val="right" w:leader="dot" w:pos="6830"/>
        </w:tabs>
        <w:rPr>
          <w:noProof/>
        </w:rPr>
      </w:pPr>
      <w:r>
        <w:rPr>
          <w:noProof/>
        </w:rPr>
        <w:t>Hanover, Hannoversche Landkreis, Niedersachsen, Germanic Preußen (Prussia), Europe</w:t>
      </w:r>
      <w:r>
        <w:rPr>
          <w:noProof/>
        </w:rPr>
        <w:tab/>
        <w:t>395, 406, 419, 423</w:t>
      </w:r>
    </w:p>
    <w:p w14:paraId="03CEEAA0" w14:textId="77777777" w:rsidR="00E2012A" w:rsidRDefault="00E2012A">
      <w:pPr>
        <w:pStyle w:val="Index1"/>
        <w:tabs>
          <w:tab w:val="right" w:leader="dot" w:pos="6830"/>
        </w:tabs>
        <w:rPr>
          <w:noProof/>
        </w:rPr>
      </w:pPr>
      <w:r>
        <w:rPr>
          <w:noProof/>
        </w:rPr>
        <w:t>Harbotte Castle, Harbottle, Northumberland County, England (Tudor), Europe</w:t>
      </w:r>
      <w:r>
        <w:rPr>
          <w:noProof/>
        </w:rPr>
        <w:tab/>
        <w:t>313, 337</w:t>
      </w:r>
    </w:p>
    <w:p w14:paraId="340BADF4" w14:textId="77777777" w:rsidR="00E2012A" w:rsidRDefault="00E2012A">
      <w:pPr>
        <w:pStyle w:val="Index1"/>
        <w:tabs>
          <w:tab w:val="right" w:leader="dot" w:pos="6830"/>
        </w:tabs>
        <w:rPr>
          <w:noProof/>
        </w:rPr>
      </w:pPr>
      <w:r>
        <w:rPr>
          <w:noProof/>
        </w:rPr>
        <w:t>Harbottle, Northumberland, England (Tudor), Europe</w:t>
      </w:r>
      <w:r>
        <w:rPr>
          <w:noProof/>
        </w:rPr>
        <w:tab/>
        <w:t>343</w:t>
      </w:r>
    </w:p>
    <w:p w14:paraId="3F1D3B76" w14:textId="77777777" w:rsidR="00E2012A" w:rsidRDefault="00E2012A">
      <w:pPr>
        <w:pStyle w:val="Index1"/>
        <w:tabs>
          <w:tab w:val="right" w:leader="dot" w:pos="6830"/>
        </w:tabs>
        <w:rPr>
          <w:noProof/>
        </w:rPr>
      </w:pPr>
      <w:r>
        <w:rPr>
          <w:noProof/>
        </w:rPr>
        <w:t>Harby, Herdeby, Lincolnshire, England (Medieval), Europe</w:t>
      </w:r>
      <w:r>
        <w:rPr>
          <w:noProof/>
        </w:rPr>
        <w:tab/>
        <w:t>161, 164, 190</w:t>
      </w:r>
    </w:p>
    <w:p w14:paraId="5F7F0531" w14:textId="77777777" w:rsidR="00E2012A" w:rsidRDefault="00E2012A">
      <w:pPr>
        <w:pStyle w:val="Index1"/>
        <w:tabs>
          <w:tab w:val="right" w:leader="dot" w:pos="6830"/>
        </w:tabs>
        <w:rPr>
          <w:noProof/>
        </w:rPr>
      </w:pPr>
      <w:r>
        <w:rPr>
          <w:noProof/>
        </w:rPr>
        <w:t>Harringworth, Northamptonshire, England (Medieval), Europe</w:t>
      </w:r>
      <w:r>
        <w:rPr>
          <w:noProof/>
        </w:rPr>
        <w:tab/>
        <w:t>243, 254</w:t>
      </w:r>
    </w:p>
    <w:p w14:paraId="26F71526" w14:textId="77777777" w:rsidR="00E2012A" w:rsidRDefault="00E2012A">
      <w:pPr>
        <w:pStyle w:val="Index1"/>
        <w:tabs>
          <w:tab w:val="right" w:leader="dot" w:pos="6830"/>
        </w:tabs>
        <w:rPr>
          <w:noProof/>
        </w:rPr>
      </w:pPr>
      <w:r>
        <w:rPr>
          <w:noProof/>
        </w:rPr>
        <w:t>Harrisburg, Dauphin County, Pennsylvania, United States (North America)</w:t>
      </w:r>
      <w:r>
        <w:rPr>
          <w:noProof/>
        </w:rPr>
        <w:tab/>
        <w:t>504</w:t>
      </w:r>
    </w:p>
    <w:p w14:paraId="6FF31F4E" w14:textId="77777777" w:rsidR="00E2012A" w:rsidRDefault="00E2012A">
      <w:pPr>
        <w:pStyle w:val="Index1"/>
        <w:tabs>
          <w:tab w:val="right" w:leader="dot" w:pos="6830"/>
        </w:tabs>
        <w:rPr>
          <w:noProof/>
        </w:rPr>
      </w:pPr>
      <w:r>
        <w:rPr>
          <w:noProof/>
        </w:rPr>
        <w:t>Harrogate, West Riding of Yorkshire, England (United Kingdom), Europe</w:t>
      </w:r>
      <w:r>
        <w:rPr>
          <w:noProof/>
        </w:rPr>
        <w:tab/>
        <w:t>571, 658</w:t>
      </w:r>
    </w:p>
    <w:p w14:paraId="5D04DEA2" w14:textId="77777777" w:rsidR="00E2012A" w:rsidRDefault="00E2012A">
      <w:pPr>
        <w:pStyle w:val="Index1"/>
        <w:tabs>
          <w:tab w:val="right" w:leader="dot" w:pos="6830"/>
        </w:tabs>
        <w:rPr>
          <w:noProof/>
        </w:rPr>
      </w:pPr>
      <w:r>
        <w:rPr>
          <w:noProof/>
        </w:rPr>
        <w:t>Hartford, Colonial County of Hartford, Colony of Connecticut, British Colonial America (North America)</w:t>
      </w:r>
      <w:r>
        <w:rPr>
          <w:noProof/>
        </w:rPr>
        <w:tab/>
        <w:t>365, 388</w:t>
      </w:r>
    </w:p>
    <w:p w14:paraId="1EDDCAE4" w14:textId="77777777" w:rsidR="00E2012A" w:rsidRDefault="00E2012A">
      <w:pPr>
        <w:pStyle w:val="Index1"/>
        <w:tabs>
          <w:tab w:val="right" w:leader="dot" w:pos="6830"/>
        </w:tabs>
        <w:rPr>
          <w:noProof/>
        </w:rPr>
      </w:pPr>
      <w:r>
        <w:rPr>
          <w:noProof/>
        </w:rPr>
        <w:t>Hartford, Hartford County, Connecticut, United States (North America)</w:t>
      </w:r>
      <w:r>
        <w:rPr>
          <w:noProof/>
        </w:rPr>
        <w:tab/>
        <w:t>507</w:t>
      </w:r>
    </w:p>
    <w:p w14:paraId="3DBD3EBB" w14:textId="77777777" w:rsidR="00E2012A" w:rsidRDefault="00E2012A">
      <w:pPr>
        <w:pStyle w:val="Index1"/>
        <w:tabs>
          <w:tab w:val="right" w:leader="dot" w:pos="6830"/>
        </w:tabs>
        <w:rPr>
          <w:noProof/>
        </w:rPr>
      </w:pPr>
      <w:r>
        <w:rPr>
          <w:noProof/>
        </w:rPr>
        <w:t>Hartland, Waukesha County, Wisconsin, United States (North America)</w:t>
      </w:r>
      <w:r>
        <w:rPr>
          <w:noProof/>
        </w:rPr>
        <w:tab/>
        <w:t>575, 582, 653, 663</w:t>
      </w:r>
    </w:p>
    <w:p w14:paraId="201C64BA" w14:textId="77777777" w:rsidR="00E2012A" w:rsidRDefault="00E2012A">
      <w:pPr>
        <w:pStyle w:val="Index1"/>
        <w:tabs>
          <w:tab w:val="right" w:leader="dot" w:pos="6830"/>
        </w:tabs>
        <w:rPr>
          <w:noProof/>
        </w:rPr>
      </w:pPr>
      <w:r>
        <w:rPr>
          <w:noProof/>
        </w:rPr>
        <w:t>Hartselle, Morgan County, Alabama, United States (North America)</w:t>
      </w:r>
      <w:r>
        <w:rPr>
          <w:noProof/>
        </w:rPr>
        <w:tab/>
        <w:t>679</w:t>
      </w:r>
    </w:p>
    <w:p w14:paraId="7C50F069" w14:textId="77777777" w:rsidR="00E2012A" w:rsidRDefault="00E2012A">
      <w:pPr>
        <w:pStyle w:val="Index1"/>
        <w:tabs>
          <w:tab w:val="right" w:leader="dot" w:pos="6830"/>
        </w:tabs>
        <w:rPr>
          <w:noProof/>
        </w:rPr>
      </w:pPr>
      <w:r>
        <w:rPr>
          <w:noProof/>
        </w:rPr>
        <w:t>Harwich, Barnstable County, Massachusetts, United States (North America)</w:t>
      </w:r>
      <w:r>
        <w:rPr>
          <w:noProof/>
        </w:rPr>
        <w:tab/>
        <w:t>508, 550</w:t>
      </w:r>
    </w:p>
    <w:p w14:paraId="4823D8DE" w14:textId="77777777" w:rsidR="00E2012A" w:rsidRDefault="00E2012A">
      <w:pPr>
        <w:pStyle w:val="Index1"/>
        <w:tabs>
          <w:tab w:val="right" w:leader="dot" w:pos="6830"/>
        </w:tabs>
        <w:rPr>
          <w:noProof/>
        </w:rPr>
      </w:pPr>
      <w:r>
        <w:rPr>
          <w:noProof/>
        </w:rPr>
        <w:t>Haslemere, Surrey County, England (United Kingdom), Europe</w:t>
      </w:r>
      <w:r>
        <w:rPr>
          <w:noProof/>
        </w:rPr>
        <w:tab/>
        <w:t>523, 524</w:t>
      </w:r>
    </w:p>
    <w:p w14:paraId="224385B5" w14:textId="77777777" w:rsidR="00E2012A" w:rsidRDefault="00E2012A">
      <w:pPr>
        <w:pStyle w:val="Index1"/>
        <w:tabs>
          <w:tab w:val="right" w:leader="dot" w:pos="6830"/>
        </w:tabs>
        <w:rPr>
          <w:noProof/>
        </w:rPr>
      </w:pPr>
      <w:r>
        <w:rPr>
          <w:noProof/>
        </w:rPr>
        <w:t>Hastings St. RUC Station, Belfast, County Antrim, Northern Ireland (part of England), Europe</w:t>
      </w:r>
      <w:r>
        <w:rPr>
          <w:noProof/>
        </w:rPr>
        <w:tab/>
        <w:t>572, 659</w:t>
      </w:r>
    </w:p>
    <w:p w14:paraId="136D280E" w14:textId="77777777" w:rsidR="00E2012A" w:rsidRDefault="00E2012A">
      <w:pPr>
        <w:pStyle w:val="Index1"/>
        <w:tabs>
          <w:tab w:val="right" w:leader="dot" w:pos="6830"/>
        </w:tabs>
        <w:rPr>
          <w:noProof/>
        </w:rPr>
      </w:pPr>
      <w:r>
        <w:rPr>
          <w:noProof/>
        </w:rPr>
        <w:t>Hatfield, Hertfordshire, England (Tudor), Europe</w:t>
      </w:r>
      <w:r>
        <w:rPr>
          <w:noProof/>
        </w:rPr>
        <w:tab/>
        <w:t>276, 288, 289</w:t>
      </w:r>
    </w:p>
    <w:p w14:paraId="5DA65682" w14:textId="77777777" w:rsidR="00E2012A" w:rsidRDefault="00E2012A">
      <w:pPr>
        <w:pStyle w:val="Index1"/>
        <w:tabs>
          <w:tab w:val="right" w:leader="dot" w:pos="6830"/>
        </w:tabs>
        <w:rPr>
          <w:noProof/>
        </w:rPr>
      </w:pPr>
      <w:r>
        <w:rPr>
          <w:noProof/>
        </w:rPr>
        <w:t>Haute-Marne, Champagne-Ardenne, France (Medieval), Europe</w:t>
      </w:r>
      <w:r>
        <w:rPr>
          <w:noProof/>
        </w:rPr>
        <w:tab/>
        <w:t>160</w:t>
      </w:r>
    </w:p>
    <w:p w14:paraId="5151A69F" w14:textId="77777777" w:rsidR="00E2012A" w:rsidRDefault="00E2012A">
      <w:pPr>
        <w:pStyle w:val="Index1"/>
        <w:tabs>
          <w:tab w:val="right" w:leader="dot" w:pos="6830"/>
        </w:tabs>
        <w:rPr>
          <w:noProof/>
        </w:rPr>
      </w:pPr>
      <w:r>
        <w:rPr>
          <w:noProof/>
        </w:rPr>
        <w:t>Hauts-de-Seine, Île-de-France, France (Medieval), Europe</w:t>
      </w:r>
      <w:r>
        <w:rPr>
          <w:noProof/>
        </w:rPr>
        <w:tab/>
        <w:t>56</w:t>
      </w:r>
    </w:p>
    <w:p w14:paraId="44720318" w14:textId="77777777" w:rsidR="00E2012A" w:rsidRDefault="00E2012A">
      <w:pPr>
        <w:pStyle w:val="Index1"/>
        <w:tabs>
          <w:tab w:val="right" w:leader="dot" w:pos="6830"/>
        </w:tabs>
        <w:rPr>
          <w:noProof/>
        </w:rPr>
      </w:pPr>
      <w:r>
        <w:rPr>
          <w:noProof/>
        </w:rPr>
        <w:t>Havengore, County of Essex, England (United Kingdom), Europe</w:t>
      </w:r>
      <w:r>
        <w:rPr>
          <w:noProof/>
        </w:rPr>
        <w:tab/>
        <w:t>518</w:t>
      </w:r>
    </w:p>
    <w:p w14:paraId="64ED87AF" w14:textId="77777777" w:rsidR="00E2012A" w:rsidRDefault="00E2012A">
      <w:pPr>
        <w:pStyle w:val="Index1"/>
        <w:tabs>
          <w:tab w:val="right" w:leader="dot" w:pos="6830"/>
        </w:tabs>
        <w:rPr>
          <w:noProof/>
        </w:rPr>
      </w:pPr>
      <w:r>
        <w:rPr>
          <w:noProof/>
        </w:rPr>
        <w:t>Hawstead, Suffolk County, England (Tudor), Europe</w:t>
      </w:r>
      <w:r>
        <w:rPr>
          <w:noProof/>
        </w:rPr>
        <w:tab/>
        <w:t>350</w:t>
      </w:r>
    </w:p>
    <w:p w14:paraId="077B27DC" w14:textId="77777777" w:rsidR="00E2012A" w:rsidRDefault="00E2012A">
      <w:pPr>
        <w:pStyle w:val="Index1"/>
        <w:tabs>
          <w:tab w:val="right" w:leader="dot" w:pos="6830"/>
        </w:tabs>
        <w:rPr>
          <w:noProof/>
        </w:rPr>
      </w:pPr>
      <w:r>
        <w:rPr>
          <w:noProof/>
        </w:rPr>
        <w:t>Hazelbury Bryan, Dorsetshire, England (Kingdom of Great Britain), Europe</w:t>
      </w:r>
      <w:r>
        <w:rPr>
          <w:noProof/>
        </w:rPr>
        <w:tab/>
        <w:t>420, 421, 426</w:t>
      </w:r>
    </w:p>
    <w:p w14:paraId="1AB4C9E3" w14:textId="77777777" w:rsidR="00E2012A" w:rsidRDefault="00E2012A">
      <w:pPr>
        <w:pStyle w:val="Index1"/>
        <w:tabs>
          <w:tab w:val="right" w:leader="dot" w:pos="6830"/>
        </w:tabs>
        <w:rPr>
          <w:noProof/>
        </w:rPr>
      </w:pPr>
      <w:r>
        <w:rPr>
          <w:noProof/>
        </w:rPr>
        <w:t>Hazleton, Buchanan County, Iowa, United States (North America)</w:t>
      </w:r>
      <w:r>
        <w:rPr>
          <w:noProof/>
        </w:rPr>
        <w:tab/>
        <w:t>549, 595, 596, 611, 612, 613, 626, 627, 628, 629, 635, 636, 637, 638, 639, 640, 641</w:t>
      </w:r>
    </w:p>
    <w:p w14:paraId="24B1CE53" w14:textId="77777777" w:rsidR="00E2012A" w:rsidRDefault="00E2012A">
      <w:pPr>
        <w:pStyle w:val="Index1"/>
        <w:tabs>
          <w:tab w:val="right" w:leader="dot" w:pos="6830"/>
        </w:tabs>
        <w:rPr>
          <w:noProof/>
        </w:rPr>
      </w:pPr>
      <w:r>
        <w:rPr>
          <w:noProof/>
        </w:rPr>
        <w:t>Hazleton, Luzerne County, Pennsylvania, United States (North America)</w:t>
      </w:r>
      <w:r>
        <w:rPr>
          <w:noProof/>
        </w:rPr>
        <w:tab/>
        <w:t>612, 628, 629, 636</w:t>
      </w:r>
    </w:p>
    <w:p w14:paraId="54451D38" w14:textId="77777777" w:rsidR="00E2012A" w:rsidRDefault="00E2012A">
      <w:pPr>
        <w:pStyle w:val="Index1"/>
        <w:tabs>
          <w:tab w:val="right" w:leader="dot" w:pos="6830"/>
        </w:tabs>
        <w:rPr>
          <w:noProof/>
        </w:rPr>
      </w:pPr>
      <w:r>
        <w:rPr>
          <w:noProof/>
        </w:rPr>
        <w:t>He is buried in an unknown cemetery in the Bath and North East Somerset unitary authority, 4 miles NE of Radstock/5 miles SW of Bath, Dunkerton, Somerset County, England (United Kingdom), Europe</w:t>
      </w:r>
      <w:r>
        <w:rPr>
          <w:noProof/>
        </w:rPr>
        <w:tab/>
        <w:t>561</w:t>
      </w:r>
    </w:p>
    <w:p w14:paraId="7A7EC9BA" w14:textId="77777777" w:rsidR="00E2012A" w:rsidRDefault="00E2012A">
      <w:pPr>
        <w:pStyle w:val="Index1"/>
        <w:tabs>
          <w:tab w:val="right" w:leader="dot" w:pos="6830"/>
        </w:tabs>
        <w:rPr>
          <w:noProof/>
        </w:rPr>
      </w:pPr>
      <w:r>
        <w:rPr>
          <w:noProof/>
        </w:rPr>
        <w:t>Hedgeworth Hotel, Bournemouth, County of Dorset, England (United Kingdom), Europe</w:t>
      </w:r>
      <w:r>
        <w:rPr>
          <w:noProof/>
        </w:rPr>
        <w:tab/>
        <w:t>497, 557</w:t>
      </w:r>
    </w:p>
    <w:p w14:paraId="6D0DE359" w14:textId="77777777" w:rsidR="00E2012A" w:rsidRDefault="00E2012A">
      <w:pPr>
        <w:pStyle w:val="Index1"/>
        <w:tabs>
          <w:tab w:val="right" w:leader="dot" w:pos="6830"/>
        </w:tabs>
        <w:rPr>
          <w:noProof/>
        </w:rPr>
      </w:pPr>
      <w:r>
        <w:rPr>
          <w:noProof/>
        </w:rPr>
        <w:t>Hele, Devonshire, England (Tudor), Europe</w:t>
      </w:r>
      <w:r>
        <w:rPr>
          <w:noProof/>
        </w:rPr>
        <w:tab/>
        <w:t>369</w:t>
      </w:r>
    </w:p>
    <w:p w14:paraId="48D7B40F" w14:textId="77777777" w:rsidR="00E2012A" w:rsidRDefault="00E2012A">
      <w:pPr>
        <w:pStyle w:val="Index1"/>
        <w:tabs>
          <w:tab w:val="right" w:leader="dot" w:pos="6830"/>
        </w:tabs>
        <w:rPr>
          <w:noProof/>
        </w:rPr>
      </w:pPr>
      <w:r>
        <w:rPr>
          <w:noProof/>
        </w:rPr>
        <w:t>Heleigh Castle of Aldithley, Madeley, Staffordshire, England (Medieval), Europe</w:t>
      </w:r>
      <w:r>
        <w:rPr>
          <w:noProof/>
        </w:rPr>
        <w:tab/>
        <w:t>140, 153</w:t>
      </w:r>
    </w:p>
    <w:p w14:paraId="16237E7D" w14:textId="77777777" w:rsidR="00E2012A" w:rsidRDefault="00E2012A">
      <w:pPr>
        <w:pStyle w:val="Index1"/>
        <w:tabs>
          <w:tab w:val="right" w:leader="dot" w:pos="6830"/>
        </w:tabs>
        <w:rPr>
          <w:noProof/>
        </w:rPr>
      </w:pPr>
      <w:r>
        <w:rPr>
          <w:noProof/>
        </w:rPr>
        <w:t>Heleigh Castle of Aldithley, near, Madeley, Staffordshire, England (Kingdom of Great Britain), Europe</w:t>
      </w:r>
      <w:r>
        <w:rPr>
          <w:noProof/>
        </w:rPr>
        <w:tab/>
        <w:t>433</w:t>
      </w:r>
    </w:p>
    <w:p w14:paraId="6AB84F7C" w14:textId="77777777" w:rsidR="00E2012A" w:rsidRDefault="00E2012A">
      <w:pPr>
        <w:pStyle w:val="Index1"/>
        <w:tabs>
          <w:tab w:val="right" w:leader="dot" w:pos="6830"/>
        </w:tabs>
        <w:rPr>
          <w:noProof/>
        </w:rPr>
      </w:pPr>
      <w:r>
        <w:rPr>
          <w:noProof/>
        </w:rPr>
        <w:t>Heleigh Castle of Aldithley, near, Madeley, Staffordshire, England (Medieval), Europe</w:t>
      </w:r>
      <w:r>
        <w:rPr>
          <w:noProof/>
        </w:rPr>
        <w:tab/>
        <w:t>153, 154, 182</w:t>
      </w:r>
    </w:p>
    <w:p w14:paraId="3BCE2C3A" w14:textId="77777777" w:rsidR="00E2012A" w:rsidRDefault="00E2012A">
      <w:pPr>
        <w:pStyle w:val="Index1"/>
        <w:tabs>
          <w:tab w:val="right" w:leader="dot" w:pos="6830"/>
        </w:tabs>
        <w:rPr>
          <w:noProof/>
        </w:rPr>
      </w:pPr>
      <w:r>
        <w:rPr>
          <w:noProof/>
        </w:rPr>
        <w:t>Heleigh Castle of Aldithley, near, Madeley, Staffordshire, England (Tudor), Europe</w:t>
      </w:r>
      <w:r>
        <w:rPr>
          <w:noProof/>
        </w:rPr>
        <w:tab/>
        <w:t>300, 322</w:t>
      </w:r>
    </w:p>
    <w:p w14:paraId="6F83814A" w14:textId="77777777" w:rsidR="00E2012A" w:rsidRDefault="00E2012A">
      <w:pPr>
        <w:pStyle w:val="Index1"/>
        <w:tabs>
          <w:tab w:val="right" w:leader="dot" w:pos="6830"/>
        </w:tabs>
        <w:rPr>
          <w:noProof/>
        </w:rPr>
      </w:pPr>
      <w:r>
        <w:rPr>
          <w:noProof/>
        </w:rPr>
        <w:t>Helmsley Castle, Helmsley, North Riding of Yorkshire, England (Medieval), Europe</w:t>
      </w:r>
      <w:r>
        <w:rPr>
          <w:noProof/>
        </w:rPr>
        <w:tab/>
        <w:t>243, 254</w:t>
      </w:r>
    </w:p>
    <w:p w14:paraId="2303D405" w14:textId="77777777" w:rsidR="00E2012A" w:rsidRDefault="00E2012A">
      <w:pPr>
        <w:pStyle w:val="Index1"/>
        <w:tabs>
          <w:tab w:val="right" w:leader="dot" w:pos="6830"/>
        </w:tabs>
        <w:rPr>
          <w:noProof/>
        </w:rPr>
      </w:pPr>
      <w:r>
        <w:rPr>
          <w:noProof/>
        </w:rPr>
        <w:t>Helmsley, North Riding of Yorkshire, England (Medieval), Europe</w:t>
      </w:r>
      <w:r>
        <w:rPr>
          <w:noProof/>
        </w:rPr>
        <w:tab/>
        <w:t>107, 108, 231, 242</w:t>
      </w:r>
    </w:p>
    <w:p w14:paraId="64E97917" w14:textId="77777777" w:rsidR="00E2012A" w:rsidRDefault="00E2012A">
      <w:pPr>
        <w:pStyle w:val="Index1"/>
        <w:tabs>
          <w:tab w:val="right" w:leader="dot" w:pos="6830"/>
        </w:tabs>
        <w:rPr>
          <w:noProof/>
        </w:rPr>
      </w:pPr>
      <w:r>
        <w:rPr>
          <w:noProof/>
        </w:rPr>
        <w:t>Hendon, Region of Greater London, England (United Kingdom), Europe</w:t>
      </w:r>
      <w:r>
        <w:rPr>
          <w:noProof/>
        </w:rPr>
        <w:tab/>
        <w:t>514</w:t>
      </w:r>
    </w:p>
    <w:p w14:paraId="6BD746D0" w14:textId="77777777" w:rsidR="00E2012A" w:rsidRDefault="00E2012A">
      <w:pPr>
        <w:pStyle w:val="Index1"/>
        <w:tabs>
          <w:tab w:val="right" w:leader="dot" w:pos="6830"/>
        </w:tabs>
        <w:rPr>
          <w:noProof/>
        </w:rPr>
      </w:pPr>
      <w:r>
        <w:rPr>
          <w:noProof/>
        </w:rPr>
        <w:t>Hendren Nursing Home, Hazleton, Buchanan County, Iowa, United States (North America)</w:t>
      </w:r>
      <w:r>
        <w:rPr>
          <w:noProof/>
        </w:rPr>
        <w:tab/>
        <w:t>628</w:t>
      </w:r>
    </w:p>
    <w:p w14:paraId="3CC48323" w14:textId="77777777" w:rsidR="00E2012A" w:rsidRDefault="00E2012A">
      <w:pPr>
        <w:pStyle w:val="Index1"/>
        <w:tabs>
          <w:tab w:val="right" w:leader="dot" w:pos="6830"/>
        </w:tabs>
        <w:rPr>
          <w:noProof/>
        </w:rPr>
      </w:pPr>
      <w:r>
        <w:rPr>
          <w:noProof/>
        </w:rPr>
        <w:t>Hereford, Herefordshire, England (Medieval), Europe</w:t>
      </w:r>
      <w:r>
        <w:rPr>
          <w:noProof/>
        </w:rPr>
        <w:tab/>
        <w:t>244, 257</w:t>
      </w:r>
    </w:p>
    <w:p w14:paraId="59E7AD01" w14:textId="77777777" w:rsidR="00E2012A" w:rsidRDefault="00E2012A">
      <w:pPr>
        <w:pStyle w:val="Index1"/>
        <w:tabs>
          <w:tab w:val="right" w:leader="dot" w:pos="6830"/>
        </w:tabs>
        <w:rPr>
          <w:noProof/>
        </w:rPr>
      </w:pPr>
      <w:r>
        <w:rPr>
          <w:noProof/>
        </w:rPr>
        <w:t>Hereford, Herefordshire, England (Tudor), Europe</w:t>
      </w:r>
      <w:r>
        <w:rPr>
          <w:noProof/>
        </w:rPr>
        <w:tab/>
        <w:t>330</w:t>
      </w:r>
    </w:p>
    <w:p w14:paraId="27E4F0A8" w14:textId="77777777" w:rsidR="00E2012A" w:rsidRDefault="00E2012A">
      <w:pPr>
        <w:pStyle w:val="Index1"/>
        <w:tabs>
          <w:tab w:val="right" w:leader="dot" w:pos="6830"/>
        </w:tabs>
        <w:rPr>
          <w:noProof/>
        </w:rPr>
      </w:pPr>
      <w:r>
        <w:rPr>
          <w:noProof/>
        </w:rPr>
        <w:t>Hereford, Herefordshire, England (United Kingdom), Europe</w:t>
      </w:r>
      <w:r>
        <w:rPr>
          <w:noProof/>
        </w:rPr>
        <w:tab/>
        <w:t>488</w:t>
      </w:r>
    </w:p>
    <w:p w14:paraId="14F12916" w14:textId="77777777" w:rsidR="00E2012A" w:rsidRDefault="00E2012A">
      <w:pPr>
        <w:pStyle w:val="Index1"/>
        <w:tabs>
          <w:tab w:val="right" w:leader="dot" w:pos="6830"/>
        </w:tabs>
        <w:rPr>
          <w:noProof/>
        </w:rPr>
      </w:pPr>
      <w:r>
        <w:rPr>
          <w:noProof/>
        </w:rPr>
        <w:t>Hermenbraville, South Infr, France (Medieval), Europe</w:t>
      </w:r>
      <w:r>
        <w:rPr>
          <w:noProof/>
        </w:rPr>
        <w:tab/>
        <w:t>63</w:t>
      </w:r>
    </w:p>
    <w:p w14:paraId="02C1F27C" w14:textId="77777777" w:rsidR="00E2012A" w:rsidRDefault="00E2012A">
      <w:pPr>
        <w:pStyle w:val="Index1"/>
        <w:tabs>
          <w:tab w:val="right" w:leader="dot" w:pos="6830"/>
        </w:tabs>
        <w:rPr>
          <w:noProof/>
        </w:rPr>
      </w:pPr>
      <w:r>
        <w:rPr>
          <w:noProof/>
        </w:rPr>
        <w:t>Hessen, Germanic Holy Roman Empire, Europe</w:t>
      </w:r>
      <w:r>
        <w:rPr>
          <w:noProof/>
        </w:rPr>
        <w:tab/>
        <w:t>76, 83</w:t>
      </w:r>
    </w:p>
    <w:p w14:paraId="65802914" w14:textId="77777777" w:rsidR="00E2012A" w:rsidRDefault="00E2012A">
      <w:pPr>
        <w:pStyle w:val="Index1"/>
        <w:tabs>
          <w:tab w:val="right" w:leader="dot" w:pos="6830"/>
        </w:tabs>
        <w:rPr>
          <w:noProof/>
        </w:rPr>
      </w:pPr>
      <w:r>
        <w:rPr>
          <w:noProof/>
        </w:rPr>
        <w:t>Heston and Spring Grove in Hounslow, Region of Greater London, England (United Kingdom), Europe</w:t>
      </w:r>
      <w:r>
        <w:rPr>
          <w:noProof/>
        </w:rPr>
        <w:tab/>
        <w:t>539</w:t>
      </w:r>
    </w:p>
    <w:p w14:paraId="00B4E0A7" w14:textId="77777777" w:rsidR="00E2012A" w:rsidRDefault="00E2012A">
      <w:pPr>
        <w:pStyle w:val="Index1"/>
        <w:tabs>
          <w:tab w:val="right" w:leader="dot" w:pos="6830"/>
        </w:tabs>
        <w:rPr>
          <w:noProof/>
        </w:rPr>
      </w:pPr>
      <w:r>
        <w:rPr>
          <w:noProof/>
        </w:rPr>
        <w:t>Hever, County of Kent, England (Tudor), Europe</w:t>
      </w:r>
      <w:r>
        <w:rPr>
          <w:noProof/>
        </w:rPr>
        <w:tab/>
        <w:t>318</w:t>
      </w:r>
    </w:p>
    <w:p w14:paraId="361B1EDD" w14:textId="77777777" w:rsidR="00E2012A" w:rsidRDefault="00E2012A">
      <w:pPr>
        <w:pStyle w:val="Index1"/>
        <w:tabs>
          <w:tab w:val="right" w:leader="dot" w:pos="6830"/>
        </w:tabs>
        <w:rPr>
          <w:noProof/>
        </w:rPr>
      </w:pPr>
      <w:r>
        <w:rPr>
          <w:noProof/>
        </w:rPr>
        <w:t>Heytesbury, Wiltshire, England (Medieval), Europe</w:t>
      </w:r>
      <w:r>
        <w:rPr>
          <w:noProof/>
        </w:rPr>
        <w:tab/>
        <w:t>265, 278</w:t>
      </w:r>
    </w:p>
    <w:p w14:paraId="497BE6F7" w14:textId="77777777" w:rsidR="00E2012A" w:rsidRDefault="00E2012A">
      <w:pPr>
        <w:pStyle w:val="Index1"/>
        <w:tabs>
          <w:tab w:val="right" w:leader="dot" w:pos="6830"/>
        </w:tabs>
        <w:rPr>
          <w:noProof/>
        </w:rPr>
      </w:pPr>
      <w:r>
        <w:rPr>
          <w:noProof/>
        </w:rPr>
        <w:t>Hill near, Somerset, Somersetshire, England (Tudor), Europe</w:t>
      </w:r>
      <w:r>
        <w:rPr>
          <w:noProof/>
        </w:rPr>
        <w:tab/>
        <w:t>348</w:t>
      </w:r>
    </w:p>
    <w:p w14:paraId="31587F80" w14:textId="77777777" w:rsidR="00E2012A" w:rsidRDefault="00E2012A">
      <w:pPr>
        <w:pStyle w:val="Index1"/>
        <w:tabs>
          <w:tab w:val="right" w:leader="dot" w:pos="6830"/>
        </w:tabs>
        <w:rPr>
          <w:noProof/>
        </w:rPr>
      </w:pPr>
      <w:r>
        <w:rPr>
          <w:noProof/>
        </w:rPr>
        <w:t>Hillcommon, Somersetshire, England (Tudor), Europe</w:t>
      </w:r>
      <w:r>
        <w:rPr>
          <w:noProof/>
        </w:rPr>
        <w:tab/>
        <w:t>349, 361, 362, 363</w:t>
      </w:r>
    </w:p>
    <w:p w14:paraId="2B202F50" w14:textId="77777777" w:rsidR="00E2012A" w:rsidRDefault="00E2012A">
      <w:pPr>
        <w:pStyle w:val="Index1"/>
        <w:tabs>
          <w:tab w:val="right" w:leader="dot" w:pos="6830"/>
        </w:tabs>
        <w:rPr>
          <w:noProof/>
        </w:rPr>
      </w:pPr>
      <w:r>
        <w:rPr>
          <w:noProof/>
        </w:rPr>
        <w:t>Hillfarrance, Somersetshire, England (Tudor), Europe</w:t>
      </w:r>
      <w:r>
        <w:rPr>
          <w:noProof/>
        </w:rPr>
        <w:tab/>
        <w:t>361, 379, 382, 386</w:t>
      </w:r>
    </w:p>
    <w:p w14:paraId="0CC3D36D" w14:textId="77777777" w:rsidR="00E2012A" w:rsidRDefault="00E2012A">
      <w:pPr>
        <w:pStyle w:val="Index1"/>
        <w:tabs>
          <w:tab w:val="right" w:leader="dot" w:pos="6830"/>
        </w:tabs>
        <w:rPr>
          <w:noProof/>
        </w:rPr>
      </w:pPr>
      <w:r>
        <w:rPr>
          <w:noProof/>
        </w:rPr>
        <w:t>Himenheith, Uppsala, Sweden, Europe</w:t>
      </w:r>
      <w:r>
        <w:rPr>
          <w:noProof/>
        </w:rPr>
        <w:tab/>
        <w:t>14, 15</w:t>
      </w:r>
    </w:p>
    <w:p w14:paraId="4F92BB63" w14:textId="77777777" w:rsidR="00E2012A" w:rsidRDefault="00E2012A">
      <w:pPr>
        <w:pStyle w:val="Index1"/>
        <w:tabs>
          <w:tab w:val="right" w:leader="dot" w:pos="6830"/>
        </w:tabs>
        <w:rPr>
          <w:noProof/>
        </w:rPr>
      </w:pPr>
      <w:r>
        <w:rPr>
          <w:noProof/>
        </w:rPr>
        <w:t>Hingham, Colonial County of Suffolk, The Plymouth Colony (West of the Cape Cod Bay), British Colonial America (North America)</w:t>
      </w:r>
      <w:r>
        <w:rPr>
          <w:noProof/>
        </w:rPr>
        <w:tab/>
        <w:t>411, 415, 417, 422, 423, 431</w:t>
      </w:r>
    </w:p>
    <w:p w14:paraId="4B2BA70C" w14:textId="77777777" w:rsidR="00E2012A" w:rsidRDefault="00E2012A">
      <w:pPr>
        <w:pStyle w:val="Index1"/>
        <w:tabs>
          <w:tab w:val="right" w:leader="dot" w:pos="6830"/>
        </w:tabs>
        <w:rPr>
          <w:noProof/>
        </w:rPr>
      </w:pPr>
      <w:r>
        <w:rPr>
          <w:noProof/>
        </w:rPr>
        <w:t>Hingham, Norfolk County, England (Tudor), Europe</w:t>
      </w:r>
      <w:r>
        <w:rPr>
          <w:noProof/>
        </w:rPr>
        <w:tab/>
        <w:t>411, 415, 417, 418, 422, 423</w:t>
      </w:r>
    </w:p>
    <w:p w14:paraId="64B44848" w14:textId="77777777" w:rsidR="00E2012A" w:rsidRDefault="00E2012A">
      <w:pPr>
        <w:pStyle w:val="Index1"/>
        <w:tabs>
          <w:tab w:val="right" w:leader="dot" w:pos="6830"/>
        </w:tabs>
        <w:rPr>
          <w:noProof/>
        </w:rPr>
      </w:pPr>
      <w:r>
        <w:rPr>
          <w:noProof/>
        </w:rPr>
        <w:t>Holtan or, Borre, Vestfold, Norway, Europe</w:t>
      </w:r>
      <w:r>
        <w:rPr>
          <w:noProof/>
        </w:rPr>
        <w:tab/>
        <w:t>20</w:t>
      </w:r>
    </w:p>
    <w:p w14:paraId="7345D296" w14:textId="77777777" w:rsidR="00E2012A" w:rsidRDefault="00E2012A">
      <w:pPr>
        <w:pStyle w:val="Index1"/>
        <w:tabs>
          <w:tab w:val="right" w:leader="dot" w:pos="6830"/>
        </w:tabs>
        <w:rPr>
          <w:noProof/>
        </w:rPr>
      </w:pPr>
      <w:r>
        <w:rPr>
          <w:noProof/>
        </w:rPr>
        <w:t>Holtan, Vestfold, Norway, Europe</w:t>
      </w:r>
      <w:r>
        <w:rPr>
          <w:noProof/>
        </w:rPr>
        <w:tab/>
        <w:t>21</w:t>
      </w:r>
    </w:p>
    <w:p w14:paraId="58ACBBED" w14:textId="77777777" w:rsidR="00E2012A" w:rsidRDefault="00E2012A">
      <w:pPr>
        <w:pStyle w:val="Index1"/>
        <w:tabs>
          <w:tab w:val="right" w:leader="dot" w:pos="6830"/>
        </w:tabs>
        <w:rPr>
          <w:noProof/>
        </w:rPr>
      </w:pPr>
      <w:r>
        <w:rPr>
          <w:noProof/>
        </w:rPr>
        <w:t>Holtum, Vestfold, Norway, Europe</w:t>
      </w:r>
      <w:r>
        <w:rPr>
          <w:noProof/>
        </w:rPr>
        <w:tab/>
        <w:t>19, 20, 22</w:t>
      </w:r>
    </w:p>
    <w:p w14:paraId="75B2619D" w14:textId="77777777" w:rsidR="00E2012A" w:rsidRDefault="00E2012A">
      <w:pPr>
        <w:pStyle w:val="Index1"/>
        <w:tabs>
          <w:tab w:val="right" w:leader="dot" w:pos="6830"/>
        </w:tabs>
        <w:rPr>
          <w:noProof/>
        </w:rPr>
      </w:pPr>
      <w:r>
        <w:rPr>
          <w:noProof/>
        </w:rPr>
        <w:t>Holy Cross, Pershore, Worcestershire, England (United Kingdom), Europe</w:t>
      </w:r>
      <w:r>
        <w:rPr>
          <w:noProof/>
        </w:rPr>
        <w:tab/>
        <w:t>558</w:t>
      </w:r>
    </w:p>
    <w:p w14:paraId="5757C12A" w14:textId="77777777" w:rsidR="00E2012A" w:rsidRDefault="00E2012A">
      <w:pPr>
        <w:pStyle w:val="Index1"/>
        <w:tabs>
          <w:tab w:val="right" w:leader="dot" w:pos="6830"/>
        </w:tabs>
        <w:rPr>
          <w:noProof/>
        </w:rPr>
      </w:pPr>
      <w:r>
        <w:rPr>
          <w:noProof/>
        </w:rPr>
        <w:t>Holy Trinity Abbey, Calvados, Basse-Normandië, France (Medieval), Europe</w:t>
      </w:r>
      <w:r>
        <w:rPr>
          <w:noProof/>
        </w:rPr>
        <w:tab/>
        <w:t>60</w:t>
      </w:r>
    </w:p>
    <w:p w14:paraId="5C9A4F48" w14:textId="77777777" w:rsidR="00E2012A" w:rsidRDefault="00E2012A">
      <w:pPr>
        <w:pStyle w:val="Index1"/>
        <w:tabs>
          <w:tab w:val="right" w:leader="dot" w:pos="6830"/>
        </w:tabs>
        <w:rPr>
          <w:noProof/>
        </w:rPr>
      </w:pPr>
      <w:r>
        <w:rPr>
          <w:noProof/>
        </w:rPr>
        <w:t>Holy Trinity Church, Townbridge, Weymouth, County of Dorset, England (United Kingdom), Europe</w:t>
      </w:r>
      <w:r>
        <w:rPr>
          <w:noProof/>
        </w:rPr>
        <w:tab/>
        <w:t>472, 497, 516, 556</w:t>
      </w:r>
    </w:p>
    <w:p w14:paraId="26E073FF" w14:textId="77777777" w:rsidR="00E2012A" w:rsidRDefault="00E2012A">
      <w:pPr>
        <w:pStyle w:val="Index1"/>
        <w:tabs>
          <w:tab w:val="right" w:leader="dot" w:pos="6830"/>
        </w:tabs>
        <w:rPr>
          <w:noProof/>
        </w:rPr>
      </w:pPr>
      <w:r>
        <w:rPr>
          <w:noProof/>
        </w:rPr>
        <w:t>Holyrood Abbey (just north of Holyrood), Edinburgh, Midlothian County, Scotland (Medieval), Europe</w:t>
      </w:r>
      <w:r>
        <w:rPr>
          <w:noProof/>
        </w:rPr>
        <w:tab/>
        <w:t>288, 310</w:t>
      </w:r>
    </w:p>
    <w:p w14:paraId="0BCEB443" w14:textId="77777777" w:rsidR="00E2012A" w:rsidRDefault="00E2012A">
      <w:pPr>
        <w:pStyle w:val="Index1"/>
        <w:tabs>
          <w:tab w:val="right" w:leader="dot" w:pos="6830"/>
        </w:tabs>
        <w:rPr>
          <w:noProof/>
        </w:rPr>
      </w:pPr>
      <w:r>
        <w:rPr>
          <w:noProof/>
        </w:rPr>
        <w:t>Holyrood House, Holyrood, Midlothian County, Scotland (Medieval), Europe</w:t>
      </w:r>
      <w:r>
        <w:rPr>
          <w:noProof/>
        </w:rPr>
        <w:tab/>
        <w:t>312, 313</w:t>
      </w:r>
    </w:p>
    <w:p w14:paraId="13E631C7" w14:textId="77777777" w:rsidR="00E2012A" w:rsidRDefault="00E2012A">
      <w:pPr>
        <w:pStyle w:val="Index1"/>
        <w:tabs>
          <w:tab w:val="right" w:leader="dot" w:pos="6830"/>
        </w:tabs>
        <w:rPr>
          <w:noProof/>
        </w:rPr>
      </w:pPr>
      <w:r>
        <w:rPr>
          <w:noProof/>
        </w:rPr>
        <w:t>Holyrood Palace, Holyrood, Midlothian County, Scotland (Medieval), Europe</w:t>
      </w:r>
      <w:r>
        <w:rPr>
          <w:noProof/>
        </w:rPr>
        <w:tab/>
        <w:t>312, 337, 344, 355, 357</w:t>
      </w:r>
    </w:p>
    <w:p w14:paraId="0110650E" w14:textId="77777777" w:rsidR="00E2012A" w:rsidRDefault="00E2012A">
      <w:pPr>
        <w:pStyle w:val="Index1"/>
        <w:tabs>
          <w:tab w:val="right" w:leader="dot" w:pos="6830"/>
        </w:tabs>
        <w:rPr>
          <w:noProof/>
        </w:rPr>
      </w:pPr>
      <w:r>
        <w:rPr>
          <w:noProof/>
        </w:rPr>
        <w:t>Holyrood, Midlothian County, Scotland (Medieval), Europe</w:t>
      </w:r>
      <w:r>
        <w:rPr>
          <w:noProof/>
        </w:rPr>
        <w:tab/>
        <w:t>344, 356, 357</w:t>
      </w:r>
    </w:p>
    <w:p w14:paraId="6D0181AE" w14:textId="77777777" w:rsidR="00E2012A" w:rsidRDefault="00E2012A">
      <w:pPr>
        <w:pStyle w:val="Index1"/>
        <w:tabs>
          <w:tab w:val="right" w:leader="dot" w:pos="6830"/>
        </w:tabs>
        <w:rPr>
          <w:noProof/>
        </w:rPr>
      </w:pPr>
      <w:r>
        <w:rPr>
          <w:noProof/>
        </w:rPr>
        <w:t>Homo Sapiens, Region of Oceania</w:t>
      </w:r>
      <w:r>
        <w:rPr>
          <w:noProof/>
        </w:rPr>
        <w:tab/>
        <w:t>576, 664</w:t>
      </w:r>
    </w:p>
    <w:p w14:paraId="6DD8E7DF" w14:textId="77777777" w:rsidR="00E2012A" w:rsidRDefault="00E2012A">
      <w:pPr>
        <w:pStyle w:val="Index1"/>
        <w:tabs>
          <w:tab w:val="right" w:leader="dot" w:pos="6830"/>
        </w:tabs>
        <w:rPr>
          <w:noProof/>
        </w:rPr>
      </w:pPr>
      <w:r>
        <w:rPr>
          <w:noProof/>
        </w:rPr>
        <w:t>Horndon, Essexshire, England (Medieval), Europe</w:t>
      </w:r>
      <w:r>
        <w:rPr>
          <w:noProof/>
        </w:rPr>
        <w:tab/>
        <w:t>302</w:t>
      </w:r>
    </w:p>
    <w:p w14:paraId="35443E8A" w14:textId="77777777" w:rsidR="00E2012A" w:rsidRDefault="00E2012A">
      <w:pPr>
        <w:pStyle w:val="Index1"/>
        <w:tabs>
          <w:tab w:val="right" w:leader="dot" w:pos="6830"/>
        </w:tabs>
        <w:rPr>
          <w:noProof/>
        </w:rPr>
      </w:pPr>
      <w:r>
        <w:rPr>
          <w:noProof/>
        </w:rPr>
        <w:t>Hornsby, Region of New South Wales, Australia, Oceania</w:t>
      </w:r>
      <w:r>
        <w:rPr>
          <w:noProof/>
        </w:rPr>
        <w:tab/>
        <w:t>607, 608, 624</w:t>
      </w:r>
    </w:p>
    <w:p w14:paraId="161FF699" w14:textId="77777777" w:rsidR="00E2012A" w:rsidRDefault="00E2012A">
      <w:pPr>
        <w:pStyle w:val="Index1"/>
        <w:tabs>
          <w:tab w:val="right" w:leader="dot" w:pos="6830"/>
        </w:tabs>
        <w:rPr>
          <w:noProof/>
        </w:rPr>
      </w:pPr>
      <w:r>
        <w:rPr>
          <w:noProof/>
        </w:rPr>
        <w:t>Hotel du Paris, Paris, Île-de-France, France (Medieval), Europe</w:t>
      </w:r>
      <w:r>
        <w:rPr>
          <w:noProof/>
        </w:rPr>
        <w:tab/>
        <w:t>247</w:t>
      </w:r>
    </w:p>
    <w:p w14:paraId="6344037A" w14:textId="77777777" w:rsidR="00E2012A" w:rsidRDefault="00E2012A">
      <w:pPr>
        <w:pStyle w:val="Index1"/>
        <w:tabs>
          <w:tab w:val="right" w:leader="dot" w:pos="6830"/>
        </w:tabs>
        <w:rPr>
          <w:noProof/>
        </w:rPr>
      </w:pPr>
      <w:r>
        <w:rPr>
          <w:noProof/>
        </w:rPr>
        <w:t>Hounslow, Region of Greater London, England (United Kingdom), Europe</w:t>
      </w:r>
      <w:r>
        <w:rPr>
          <w:noProof/>
        </w:rPr>
        <w:tab/>
        <w:t>539, 540, 584</w:t>
      </w:r>
    </w:p>
    <w:p w14:paraId="43464C7E" w14:textId="77777777" w:rsidR="00E2012A" w:rsidRDefault="00E2012A">
      <w:pPr>
        <w:pStyle w:val="Index1"/>
        <w:tabs>
          <w:tab w:val="right" w:leader="dot" w:pos="6830"/>
        </w:tabs>
        <w:rPr>
          <w:noProof/>
        </w:rPr>
      </w:pPr>
      <w:r>
        <w:rPr>
          <w:noProof/>
        </w:rPr>
        <w:t>Howdon, West Riding of Yorkshire, England (Medieval), Europe</w:t>
      </w:r>
      <w:r>
        <w:rPr>
          <w:noProof/>
        </w:rPr>
        <w:tab/>
        <w:t>237, 250</w:t>
      </w:r>
    </w:p>
    <w:p w14:paraId="7AF14A32" w14:textId="77777777" w:rsidR="00E2012A" w:rsidRDefault="00E2012A">
      <w:pPr>
        <w:pStyle w:val="Index1"/>
        <w:tabs>
          <w:tab w:val="right" w:leader="dot" w:pos="6830"/>
        </w:tabs>
        <w:rPr>
          <w:noProof/>
        </w:rPr>
      </w:pPr>
      <w:r>
        <w:rPr>
          <w:noProof/>
        </w:rPr>
        <w:t>Hull, East Riding of Yorkshire, England (United Kingdom), Europe</w:t>
      </w:r>
      <w:r>
        <w:rPr>
          <w:noProof/>
        </w:rPr>
        <w:tab/>
        <w:t>493</w:t>
      </w:r>
    </w:p>
    <w:p w14:paraId="15B86ADC" w14:textId="77777777" w:rsidR="00E2012A" w:rsidRDefault="00E2012A">
      <w:pPr>
        <w:pStyle w:val="Index1"/>
        <w:tabs>
          <w:tab w:val="right" w:leader="dot" w:pos="6830"/>
        </w:tabs>
        <w:rPr>
          <w:noProof/>
        </w:rPr>
      </w:pPr>
      <w:r>
        <w:rPr>
          <w:noProof/>
        </w:rPr>
        <w:t>Hulton Abbey, Hulton, Staffordshire, England (Medieval), Europe</w:t>
      </w:r>
      <w:r>
        <w:rPr>
          <w:noProof/>
        </w:rPr>
        <w:tab/>
        <w:t>153</w:t>
      </w:r>
    </w:p>
    <w:p w14:paraId="5EE835CA" w14:textId="77777777" w:rsidR="00E2012A" w:rsidRDefault="00E2012A">
      <w:pPr>
        <w:pStyle w:val="Index1"/>
        <w:tabs>
          <w:tab w:val="right" w:leader="dot" w:pos="6830"/>
        </w:tabs>
        <w:rPr>
          <w:noProof/>
        </w:rPr>
      </w:pPr>
      <w:r>
        <w:rPr>
          <w:noProof/>
        </w:rPr>
        <w:t>Hungarton, Leicestershire, England (Medieval), Europe</w:t>
      </w:r>
      <w:r>
        <w:rPr>
          <w:noProof/>
        </w:rPr>
        <w:tab/>
        <w:t>307, 332</w:t>
      </w:r>
    </w:p>
    <w:p w14:paraId="0D64653F" w14:textId="77777777" w:rsidR="00E2012A" w:rsidRDefault="00E2012A">
      <w:pPr>
        <w:pStyle w:val="Index1"/>
        <w:tabs>
          <w:tab w:val="right" w:leader="dot" w:pos="6830"/>
        </w:tabs>
        <w:rPr>
          <w:noProof/>
        </w:rPr>
      </w:pPr>
      <w:r>
        <w:rPr>
          <w:noProof/>
        </w:rPr>
        <w:t>Hunton near, Maidstone, County of Kent, England (United Kingdom), Europe</w:t>
      </w:r>
      <w:r>
        <w:rPr>
          <w:noProof/>
        </w:rPr>
        <w:tab/>
        <w:t>488, 520</w:t>
      </w:r>
    </w:p>
    <w:p w14:paraId="5F8CD3B6" w14:textId="77777777" w:rsidR="00E2012A" w:rsidRDefault="00E2012A">
      <w:pPr>
        <w:pStyle w:val="Index1"/>
        <w:tabs>
          <w:tab w:val="right" w:leader="dot" w:pos="6830"/>
        </w:tabs>
        <w:rPr>
          <w:noProof/>
        </w:rPr>
      </w:pPr>
      <w:r>
        <w:rPr>
          <w:noProof/>
        </w:rPr>
        <w:t>Hutton Hall, County of Essex, England (Tudor), Europe</w:t>
      </w:r>
      <w:r>
        <w:rPr>
          <w:noProof/>
        </w:rPr>
        <w:tab/>
        <w:t>361, 376, 377</w:t>
      </w:r>
    </w:p>
    <w:p w14:paraId="38A2E54E" w14:textId="77777777" w:rsidR="00E2012A" w:rsidRDefault="00E2012A">
      <w:pPr>
        <w:pStyle w:val="Index1"/>
        <w:tabs>
          <w:tab w:val="right" w:leader="dot" w:pos="6830"/>
        </w:tabs>
        <w:rPr>
          <w:noProof/>
        </w:rPr>
      </w:pPr>
      <w:r>
        <w:rPr>
          <w:noProof/>
        </w:rPr>
        <w:t>Hutton, Essexshire, England (Medieval), Europe</w:t>
      </w:r>
      <w:r>
        <w:rPr>
          <w:noProof/>
        </w:rPr>
        <w:tab/>
        <w:t>302</w:t>
      </w:r>
    </w:p>
    <w:p w14:paraId="5C43A24C"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9B629F5" w14:textId="77777777" w:rsidR="00E2012A" w:rsidRDefault="00E2012A">
      <w:pPr>
        <w:pStyle w:val="Index1"/>
        <w:tabs>
          <w:tab w:val="right" w:leader="dot" w:pos="6830"/>
        </w:tabs>
        <w:rPr>
          <w:noProof/>
        </w:rPr>
      </w:pPr>
      <w:r>
        <w:rPr>
          <w:noProof/>
        </w:rPr>
        <w:t>Iceland, Europe</w:t>
      </w:r>
      <w:r>
        <w:rPr>
          <w:noProof/>
        </w:rPr>
        <w:tab/>
        <w:t>484</w:t>
      </w:r>
    </w:p>
    <w:p w14:paraId="4C746881" w14:textId="77777777" w:rsidR="00E2012A" w:rsidRDefault="00E2012A">
      <w:pPr>
        <w:pStyle w:val="Index1"/>
        <w:tabs>
          <w:tab w:val="right" w:leader="dot" w:pos="6830"/>
        </w:tabs>
        <w:rPr>
          <w:noProof/>
        </w:rPr>
      </w:pPr>
      <w:r>
        <w:rPr>
          <w:noProof/>
        </w:rPr>
        <w:t>Ickesburg, Perry County, Pennsylvania, United States (North America)</w:t>
      </w:r>
      <w:r>
        <w:rPr>
          <w:noProof/>
        </w:rPr>
        <w:tab/>
        <w:t>505, 544, 546</w:t>
      </w:r>
    </w:p>
    <w:p w14:paraId="28DA082A" w14:textId="77777777" w:rsidR="00E2012A" w:rsidRDefault="00E2012A">
      <w:pPr>
        <w:pStyle w:val="Index1"/>
        <w:tabs>
          <w:tab w:val="right" w:leader="dot" w:pos="6830"/>
        </w:tabs>
        <w:rPr>
          <w:noProof/>
        </w:rPr>
      </w:pPr>
      <w:r>
        <w:rPr>
          <w:noProof/>
        </w:rPr>
        <w:t>Immigration Office, Baltimore, Baltimore County, Maryland, United States (North America)</w:t>
      </w:r>
      <w:r>
        <w:rPr>
          <w:noProof/>
        </w:rPr>
        <w:tab/>
        <w:t>500, 562, 574, 662</w:t>
      </w:r>
    </w:p>
    <w:p w14:paraId="4F77EAEE" w14:textId="77777777" w:rsidR="00E2012A" w:rsidRDefault="00E2012A">
      <w:pPr>
        <w:pStyle w:val="Index1"/>
        <w:tabs>
          <w:tab w:val="right" w:leader="dot" w:pos="6830"/>
        </w:tabs>
        <w:rPr>
          <w:noProof/>
        </w:rPr>
      </w:pPr>
      <w:r>
        <w:rPr>
          <w:noProof/>
        </w:rPr>
        <w:t>In both Kensington and Chelsea, Borough of Chelsea, Region of Greater London, England (United Kingdom), Europe</w:t>
      </w:r>
      <w:r>
        <w:rPr>
          <w:noProof/>
        </w:rPr>
        <w:tab/>
        <w:t>540, 585</w:t>
      </w:r>
    </w:p>
    <w:p w14:paraId="467C84BA" w14:textId="77777777" w:rsidR="00E2012A" w:rsidRDefault="00E2012A">
      <w:pPr>
        <w:pStyle w:val="Index1"/>
        <w:tabs>
          <w:tab w:val="right" w:leader="dot" w:pos="6830"/>
        </w:tabs>
        <w:rPr>
          <w:noProof/>
        </w:rPr>
      </w:pPr>
      <w:r>
        <w:rPr>
          <w:noProof/>
        </w:rPr>
        <w:t>In Gloucester Clyfton, Bristol during the Stuart Era, Gloucester, Gloucestershire, England (Medieval), Europe</w:t>
      </w:r>
      <w:r>
        <w:rPr>
          <w:noProof/>
        </w:rPr>
        <w:tab/>
        <w:t>265</w:t>
      </w:r>
    </w:p>
    <w:p w14:paraId="31FCAC5D" w14:textId="77777777" w:rsidR="00E2012A" w:rsidRDefault="00E2012A">
      <w:pPr>
        <w:pStyle w:val="Index1"/>
        <w:tabs>
          <w:tab w:val="right" w:leader="dot" w:pos="6830"/>
        </w:tabs>
        <w:rPr>
          <w:noProof/>
        </w:rPr>
      </w:pPr>
      <w:r>
        <w:rPr>
          <w:noProof/>
        </w:rPr>
        <w:t>In Hamstead, Region of Greater London, England (United Kingdom), Europe</w:t>
      </w:r>
      <w:r>
        <w:rPr>
          <w:noProof/>
        </w:rPr>
        <w:tab/>
        <w:t>498, 499, 536, 542, 557, 558</w:t>
      </w:r>
    </w:p>
    <w:p w14:paraId="456D28A0" w14:textId="77777777" w:rsidR="00E2012A" w:rsidRDefault="00E2012A">
      <w:pPr>
        <w:pStyle w:val="Index1"/>
        <w:tabs>
          <w:tab w:val="right" w:leader="dot" w:pos="6830"/>
        </w:tabs>
        <w:rPr>
          <w:noProof/>
        </w:rPr>
      </w:pPr>
      <w:r>
        <w:rPr>
          <w:noProof/>
        </w:rPr>
        <w:t>In Kingston Upon Thames, Region of Greater London, England (MiddleAges part of Anglo-Saxon Britain), Europe</w:t>
      </w:r>
      <w:r>
        <w:rPr>
          <w:noProof/>
        </w:rPr>
        <w:tab/>
        <w:t>45</w:t>
      </w:r>
    </w:p>
    <w:p w14:paraId="07BC6EDA" w14:textId="77777777" w:rsidR="00E2012A" w:rsidRDefault="00E2012A">
      <w:pPr>
        <w:pStyle w:val="Index1"/>
        <w:tabs>
          <w:tab w:val="right" w:leader="dot" w:pos="6830"/>
        </w:tabs>
        <w:rPr>
          <w:noProof/>
        </w:rPr>
      </w:pPr>
      <w:r>
        <w:rPr>
          <w:noProof/>
        </w:rPr>
        <w:t>In the Queen's Closet at Hampton Court, Region of Greater London, England (Tudor), Europe</w:t>
      </w:r>
      <w:r>
        <w:rPr>
          <w:noProof/>
        </w:rPr>
        <w:tab/>
        <w:t>288, 322</w:t>
      </w:r>
    </w:p>
    <w:p w14:paraId="62F543CF" w14:textId="77777777" w:rsidR="00E2012A" w:rsidRDefault="00E2012A">
      <w:pPr>
        <w:pStyle w:val="Index1"/>
        <w:tabs>
          <w:tab w:val="right" w:leader="dot" w:pos="6830"/>
        </w:tabs>
        <w:rPr>
          <w:noProof/>
        </w:rPr>
      </w:pPr>
      <w:r>
        <w:rPr>
          <w:noProof/>
        </w:rPr>
        <w:t>In the Sanctuary at Westminster Abbey in the City of Westminster, Region of Greater London, England (Medieval), Europe</w:t>
      </w:r>
      <w:r>
        <w:rPr>
          <w:noProof/>
        </w:rPr>
        <w:tab/>
        <w:t>276</w:t>
      </w:r>
    </w:p>
    <w:p w14:paraId="76375940" w14:textId="77777777" w:rsidR="00E2012A" w:rsidRDefault="00E2012A">
      <w:pPr>
        <w:pStyle w:val="Index1"/>
        <w:tabs>
          <w:tab w:val="right" w:leader="dot" w:pos="6830"/>
        </w:tabs>
        <w:rPr>
          <w:noProof/>
        </w:rPr>
      </w:pPr>
      <w:r>
        <w:rPr>
          <w:noProof/>
        </w:rPr>
        <w:t>In Theobald's house during the Stuart Era (in part), County of Hertfordshire, England (Tudor), Europe</w:t>
      </w:r>
      <w:r>
        <w:rPr>
          <w:noProof/>
        </w:rPr>
        <w:tab/>
        <w:t>346, 356, 358, 372</w:t>
      </w:r>
    </w:p>
    <w:p w14:paraId="4467F286" w14:textId="77777777" w:rsidR="00E2012A" w:rsidRDefault="00E2012A">
      <w:pPr>
        <w:pStyle w:val="Index1"/>
        <w:tabs>
          <w:tab w:val="right" w:leader="dot" w:pos="6830"/>
        </w:tabs>
        <w:rPr>
          <w:noProof/>
        </w:rPr>
      </w:pPr>
      <w:r>
        <w:rPr>
          <w:noProof/>
        </w:rPr>
        <w:t>In Wanstead, Ilford, Region of Greater London, England (United Kingdom), Europe</w:t>
      </w:r>
      <w:r>
        <w:rPr>
          <w:noProof/>
        </w:rPr>
        <w:tab/>
        <w:t>542, 590</w:t>
      </w:r>
    </w:p>
    <w:p w14:paraId="62CFC556" w14:textId="77777777" w:rsidR="00E2012A" w:rsidRDefault="00E2012A">
      <w:pPr>
        <w:pStyle w:val="Index1"/>
        <w:tabs>
          <w:tab w:val="right" w:leader="dot" w:pos="6830"/>
        </w:tabs>
        <w:rPr>
          <w:noProof/>
        </w:rPr>
      </w:pPr>
      <w:r>
        <w:rPr>
          <w:noProof/>
        </w:rPr>
        <w:t>Incarnal Resident, Tamil Nādu, East Indies, India, Asia</w:t>
      </w:r>
      <w:r>
        <w:rPr>
          <w:noProof/>
        </w:rPr>
        <w:tab/>
        <w:t>451</w:t>
      </w:r>
    </w:p>
    <w:p w14:paraId="57D25918" w14:textId="77777777" w:rsidR="00E2012A" w:rsidRDefault="00E2012A">
      <w:pPr>
        <w:pStyle w:val="Index1"/>
        <w:tabs>
          <w:tab w:val="right" w:leader="dot" w:pos="6830"/>
        </w:tabs>
        <w:rPr>
          <w:noProof/>
        </w:rPr>
      </w:pPr>
      <w:r>
        <w:rPr>
          <w:noProof/>
        </w:rPr>
        <w:t>Independence, Buchanan County, Iowa, United States (North America)</w:t>
      </w:r>
      <w:r>
        <w:rPr>
          <w:noProof/>
        </w:rPr>
        <w:tab/>
        <w:t>629, 635, 639, 640</w:t>
      </w:r>
    </w:p>
    <w:p w14:paraId="3BB0DA4A" w14:textId="77777777" w:rsidR="00E2012A" w:rsidRDefault="00E2012A">
      <w:pPr>
        <w:pStyle w:val="Index1"/>
        <w:tabs>
          <w:tab w:val="right" w:leader="dot" w:pos="6830"/>
        </w:tabs>
        <w:rPr>
          <w:noProof/>
        </w:rPr>
      </w:pPr>
      <w:r>
        <w:rPr>
          <w:noProof/>
        </w:rPr>
        <w:t>India, Asia</w:t>
      </w:r>
      <w:r>
        <w:rPr>
          <w:noProof/>
        </w:rPr>
        <w:tab/>
        <w:t>460, 471</w:t>
      </w:r>
    </w:p>
    <w:p w14:paraId="0AB32A4B" w14:textId="77777777" w:rsidR="00E2012A" w:rsidRDefault="00E2012A">
      <w:pPr>
        <w:pStyle w:val="Index1"/>
        <w:tabs>
          <w:tab w:val="right" w:leader="dot" w:pos="6830"/>
        </w:tabs>
        <w:rPr>
          <w:noProof/>
        </w:rPr>
      </w:pPr>
      <w:r>
        <w:rPr>
          <w:noProof/>
        </w:rPr>
        <w:t>Interred at l'Abbaye aux Dames in the Church of the Holy Trinity, Calvados, Basse-Normandië, France (Medieval), Europe</w:t>
      </w:r>
      <w:r>
        <w:rPr>
          <w:noProof/>
        </w:rPr>
        <w:tab/>
        <w:t>60</w:t>
      </w:r>
    </w:p>
    <w:p w14:paraId="166A37D2" w14:textId="77777777" w:rsidR="00E2012A" w:rsidRDefault="00E2012A">
      <w:pPr>
        <w:pStyle w:val="Index1"/>
        <w:tabs>
          <w:tab w:val="right" w:leader="dot" w:pos="6830"/>
        </w:tabs>
        <w:rPr>
          <w:noProof/>
        </w:rPr>
      </w:pPr>
      <w:r>
        <w:rPr>
          <w:noProof/>
        </w:rPr>
        <w:t>Interred at Saint George's Chapel in Windsor Castle, Windsor, Berkshire, England (Tudor), Europe</w:t>
      </w:r>
      <w:r>
        <w:rPr>
          <w:noProof/>
        </w:rPr>
        <w:tab/>
        <w:t>276, 315, 319</w:t>
      </w:r>
    </w:p>
    <w:p w14:paraId="03EC2C17" w14:textId="77777777" w:rsidR="00E2012A" w:rsidRDefault="00E2012A">
      <w:pPr>
        <w:pStyle w:val="Index1"/>
        <w:tabs>
          <w:tab w:val="right" w:leader="dot" w:pos="6830"/>
        </w:tabs>
        <w:rPr>
          <w:noProof/>
        </w:rPr>
      </w:pPr>
      <w:r>
        <w:rPr>
          <w:noProof/>
        </w:rPr>
        <w:t>Interred at Saint George's Chapel in Windsor Castle, Windsor, Berkshire, England (United Kingdom), Europe</w:t>
      </w:r>
      <w:r>
        <w:rPr>
          <w:noProof/>
        </w:rPr>
        <w:tab/>
        <w:t>441, 481, 510, 511</w:t>
      </w:r>
    </w:p>
    <w:p w14:paraId="166415B2" w14:textId="77777777" w:rsidR="00E2012A" w:rsidRDefault="00E2012A">
      <w:pPr>
        <w:pStyle w:val="Index1"/>
        <w:tabs>
          <w:tab w:val="right" w:leader="dot" w:pos="6830"/>
        </w:tabs>
        <w:rPr>
          <w:noProof/>
        </w:rPr>
      </w:pPr>
      <w:r>
        <w:rPr>
          <w:noProof/>
        </w:rPr>
        <w:t>Interred at the Canterbury Cathedral or buried, Canterbury, County of Kent, England (MiddleAges part of Anglo-Saxon Britain), Europe</w:t>
      </w:r>
      <w:r>
        <w:rPr>
          <w:noProof/>
        </w:rPr>
        <w:tab/>
        <w:t>300</w:t>
      </w:r>
    </w:p>
    <w:p w14:paraId="18A10F01" w14:textId="77777777" w:rsidR="00E2012A" w:rsidRDefault="00E2012A">
      <w:pPr>
        <w:pStyle w:val="Index1"/>
        <w:tabs>
          <w:tab w:val="right" w:leader="dot" w:pos="6830"/>
        </w:tabs>
        <w:rPr>
          <w:noProof/>
        </w:rPr>
      </w:pPr>
      <w:r>
        <w:rPr>
          <w:noProof/>
        </w:rPr>
        <w:t>Interred at the Greenwich Palace, Region of Greater London, England (Tudor), Europe</w:t>
      </w:r>
      <w:r>
        <w:rPr>
          <w:noProof/>
        </w:rPr>
        <w:tab/>
        <w:t>317</w:t>
      </w:r>
    </w:p>
    <w:p w14:paraId="75C95BD2" w14:textId="77777777" w:rsidR="00E2012A" w:rsidRDefault="00E2012A">
      <w:pPr>
        <w:pStyle w:val="Index1"/>
        <w:tabs>
          <w:tab w:val="right" w:leader="dot" w:pos="6830"/>
        </w:tabs>
        <w:rPr>
          <w:noProof/>
        </w:rPr>
      </w:pPr>
      <w:r>
        <w:rPr>
          <w:noProof/>
        </w:rPr>
        <w:t>Interred at the Old Lady Chapel in the Westminster Abbey in the City of Westminster, Region of Greater London, England (Medieval), Europe</w:t>
      </w:r>
      <w:r>
        <w:rPr>
          <w:noProof/>
        </w:rPr>
        <w:tab/>
        <w:t>261</w:t>
      </w:r>
    </w:p>
    <w:p w14:paraId="48D48BE9" w14:textId="77777777" w:rsidR="00E2012A" w:rsidRDefault="00E2012A">
      <w:pPr>
        <w:pStyle w:val="Index1"/>
        <w:tabs>
          <w:tab w:val="right" w:leader="dot" w:pos="6830"/>
        </w:tabs>
        <w:rPr>
          <w:noProof/>
        </w:rPr>
      </w:pPr>
      <w:r>
        <w:rPr>
          <w:noProof/>
        </w:rPr>
        <w:t>Interred at the Palace of Westminster in the City of Westminster, Region of Greater London, England (Kingdom of Great Britain), Europe</w:t>
      </w:r>
      <w:r>
        <w:rPr>
          <w:noProof/>
        </w:rPr>
        <w:tab/>
        <w:t>423, 424</w:t>
      </w:r>
    </w:p>
    <w:p w14:paraId="1D0856F8" w14:textId="77777777" w:rsidR="00E2012A" w:rsidRDefault="00E2012A">
      <w:pPr>
        <w:pStyle w:val="Index1"/>
        <w:tabs>
          <w:tab w:val="right" w:leader="dot" w:pos="6830"/>
        </w:tabs>
        <w:rPr>
          <w:noProof/>
        </w:rPr>
      </w:pPr>
      <w:r>
        <w:rPr>
          <w:noProof/>
        </w:rPr>
        <w:t>Interred at the Palace of Westminster in the City of Westminster, Region of Greater London, England (Medieval), Europe</w:t>
      </w:r>
      <w:r>
        <w:rPr>
          <w:noProof/>
        </w:rPr>
        <w:tab/>
        <w:t>70, 168, 193, 247</w:t>
      </w:r>
    </w:p>
    <w:p w14:paraId="63FD1C18" w14:textId="77777777" w:rsidR="00E2012A" w:rsidRDefault="00E2012A">
      <w:pPr>
        <w:pStyle w:val="Index1"/>
        <w:tabs>
          <w:tab w:val="right" w:leader="dot" w:pos="6830"/>
        </w:tabs>
        <w:rPr>
          <w:noProof/>
        </w:rPr>
      </w:pPr>
      <w:r>
        <w:rPr>
          <w:noProof/>
        </w:rPr>
        <w:t>Interred at the Priory of Saint Friedeswide at the Christ Church Cathedral in Oxford City, Oxford, Oxfordshire, England (Medieval), Europe</w:t>
      </w:r>
      <w:r>
        <w:rPr>
          <w:noProof/>
        </w:rPr>
        <w:tab/>
        <w:t>225</w:t>
      </w:r>
    </w:p>
    <w:p w14:paraId="002BA0CF" w14:textId="77777777" w:rsidR="00E2012A" w:rsidRDefault="00E2012A">
      <w:pPr>
        <w:pStyle w:val="Index1"/>
        <w:tabs>
          <w:tab w:val="right" w:leader="dot" w:pos="6830"/>
        </w:tabs>
        <w:rPr>
          <w:noProof/>
        </w:rPr>
      </w:pPr>
      <w:r>
        <w:rPr>
          <w:noProof/>
        </w:rPr>
        <w:t>Interred at the Richmond Palace, Borough of Richmond, Region of Greater London, England (Tudor), Europe</w:t>
      </w:r>
      <w:r>
        <w:rPr>
          <w:noProof/>
        </w:rPr>
        <w:tab/>
        <w:t>316</w:t>
      </w:r>
    </w:p>
    <w:p w14:paraId="24C4E1BE" w14:textId="77777777" w:rsidR="00E2012A" w:rsidRDefault="00E2012A">
      <w:pPr>
        <w:pStyle w:val="Index1"/>
        <w:tabs>
          <w:tab w:val="right" w:leader="dot" w:pos="6830"/>
        </w:tabs>
        <w:rPr>
          <w:noProof/>
        </w:rPr>
      </w:pPr>
      <w:r>
        <w:rPr>
          <w:noProof/>
        </w:rPr>
        <w:t>Interred at the Saint George's Chapel of Windsor Castle, Windsor, Berkshire, England (United Kingdom), Europe</w:t>
      </w:r>
      <w:r>
        <w:rPr>
          <w:noProof/>
        </w:rPr>
        <w:tab/>
        <w:t>461</w:t>
      </w:r>
    </w:p>
    <w:p w14:paraId="301506E0" w14:textId="77777777" w:rsidR="00E2012A" w:rsidRDefault="00E2012A">
      <w:pPr>
        <w:pStyle w:val="Index1"/>
        <w:tabs>
          <w:tab w:val="right" w:leader="dot" w:pos="6830"/>
        </w:tabs>
        <w:rPr>
          <w:noProof/>
        </w:rPr>
      </w:pPr>
      <w:r>
        <w:rPr>
          <w:noProof/>
        </w:rPr>
        <w:t>Interred at the Westminster Abbey in the City of Westminster, Region of Greater London, England (Medieval), Europe</w:t>
      </w:r>
      <w:r>
        <w:rPr>
          <w:noProof/>
        </w:rPr>
        <w:tab/>
        <w:t>246</w:t>
      </w:r>
    </w:p>
    <w:p w14:paraId="31B580DD" w14:textId="77777777" w:rsidR="00E2012A" w:rsidRDefault="00E2012A">
      <w:pPr>
        <w:pStyle w:val="Index1"/>
        <w:tabs>
          <w:tab w:val="right" w:leader="dot" w:pos="6830"/>
        </w:tabs>
        <w:rPr>
          <w:noProof/>
        </w:rPr>
      </w:pPr>
      <w:r>
        <w:rPr>
          <w:noProof/>
        </w:rPr>
        <w:t>Interred at the Westminster Abbey in the City of Westminster, Region of Greater London, England (Tudor), Europe</w:t>
      </w:r>
      <w:r>
        <w:rPr>
          <w:noProof/>
        </w:rPr>
        <w:tab/>
        <w:t>344</w:t>
      </w:r>
    </w:p>
    <w:p w14:paraId="1B1D6EB0" w14:textId="77777777" w:rsidR="00E2012A" w:rsidRDefault="00E2012A">
      <w:pPr>
        <w:pStyle w:val="Index1"/>
        <w:tabs>
          <w:tab w:val="right" w:leader="dot" w:pos="6830"/>
        </w:tabs>
        <w:rPr>
          <w:noProof/>
        </w:rPr>
      </w:pPr>
      <w:r>
        <w:rPr>
          <w:noProof/>
        </w:rPr>
        <w:t>Interred in the Chapel of Henry VII in Westminster Abbey, City of Westminster, Region of Greater London, England (Tudor), Europe</w:t>
      </w:r>
      <w:r>
        <w:rPr>
          <w:noProof/>
        </w:rPr>
        <w:tab/>
        <w:t>286</w:t>
      </w:r>
    </w:p>
    <w:p w14:paraId="532C0597" w14:textId="77777777" w:rsidR="00E2012A" w:rsidRDefault="00E2012A">
      <w:pPr>
        <w:pStyle w:val="Index1"/>
        <w:tabs>
          <w:tab w:val="right" w:leader="dot" w:pos="6830"/>
        </w:tabs>
        <w:rPr>
          <w:noProof/>
        </w:rPr>
      </w:pPr>
      <w:r>
        <w:rPr>
          <w:noProof/>
        </w:rPr>
        <w:t>Interred in the Royal Vault at Saint George's Chapel in Windsor Castle, Windsor, Berkshire, England (United Kingdom), Europe</w:t>
      </w:r>
      <w:r>
        <w:rPr>
          <w:noProof/>
        </w:rPr>
        <w:tab/>
        <w:t>512</w:t>
      </w:r>
    </w:p>
    <w:p w14:paraId="5ADF5FC6" w14:textId="77777777" w:rsidR="00E2012A" w:rsidRDefault="00E2012A">
      <w:pPr>
        <w:pStyle w:val="Index1"/>
        <w:tabs>
          <w:tab w:val="right" w:leader="dot" w:pos="6830"/>
        </w:tabs>
        <w:rPr>
          <w:noProof/>
        </w:rPr>
      </w:pPr>
      <w:r>
        <w:rPr>
          <w:noProof/>
        </w:rPr>
        <w:t>Interred or buried in the cemetery at Hulton Abbey, Hulton, Staffordshire, England (Medieval), Europe</w:t>
      </w:r>
      <w:r>
        <w:rPr>
          <w:noProof/>
        </w:rPr>
        <w:tab/>
        <w:t>153</w:t>
      </w:r>
    </w:p>
    <w:p w14:paraId="466A1AAD" w14:textId="77777777" w:rsidR="00E2012A" w:rsidRDefault="00E2012A">
      <w:pPr>
        <w:pStyle w:val="Index1"/>
        <w:tabs>
          <w:tab w:val="right" w:leader="dot" w:pos="6830"/>
        </w:tabs>
        <w:rPr>
          <w:noProof/>
        </w:rPr>
      </w:pPr>
      <w:r>
        <w:rPr>
          <w:noProof/>
        </w:rPr>
        <w:t>Interred or buried in the cemetery at Reading Abbey, Reading, Berkshire, England (Medieval), Europe</w:t>
      </w:r>
      <w:r>
        <w:rPr>
          <w:noProof/>
        </w:rPr>
        <w:tab/>
        <w:t>66</w:t>
      </w:r>
    </w:p>
    <w:p w14:paraId="6F8E4054" w14:textId="77777777" w:rsidR="00E2012A" w:rsidRDefault="00E2012A">
      <w:pPr>
        <w:pStyle w:val="Index1"/>
        <w:tabs>
          <w:tab w:val="right" w:leader="dot" w:pos="6830"/>
        </w:tabs>
        <w:rPr>
          <w:noProof/>
        </w:rPr>
      </w:pPr>
      <w:r>
        <w:rPr>
          <w:noProof/>
        </w:rPr>
        <w:t>Interred or buried in the cemetery at the Abbey of Bec, Normandië, France (Medieval), Europe</w:t>
      </w:r>
      <w:r>
        <w:rPr>
          <w:noProof/>
        </w:rPr>
        <w:tab/>
        <w:t>65</w:t>
      </w:r>
    </w:p>
    <w:p w14:paraId="3F46BC6B" w14:textId="77777777" w:rsidR="00E2012A" w:rsidRDefault="00E2012A">
      <w:pPr>
        <w:pStyle w:val="Index1"/>
        <w:tabs>
          <w:tab w:val="right" w:leader="dot" w:pos="6830"/>
        </w:tabs>
        <w:rPr>
          <w:noProof/>
        </w:rPr>
      </w:pPr>
      <w:r>
        <w:rPr>
          <w:noProof/>
        </w:rPr>
        <w:t>Interred or buried in the cemetery at the Abbey of St. Mary and St. Melor, Amesbury, Wiltshire, England (Medieval), Europe</w:t>
      </w:r>
      <w:r>
        <w:rPr>
          <w:noProof/>
        </w:rPr>
        <w:tab/>
        <w:t>145</w:t>
      </w:r>
    </w:p>
    <w:p w14:paraId="17B72FE9" w14:textId="77777777" w:rsidR="00E2012A" w:rsidRDefault="00E2012A">
      <w:pPr>
        <w:pStyle w:val="Index1"/>
        <w:tabs>
          <w:tab w:val="right" w:leader="dot" w:pos="6830"/>
        </w:tabs>
        <w:rPr>
          <w:noProof/>
        </w:rPr>
      </w:pPr>
      <w:r>
        <w:rPr>
          <w:noProof/>
        </w:rPr>
        <w:t>Interred or buried in the cemetery at the Abbey of St. Stephen in Caen, Falaise, Basse-Normandië, France (Medieval), Europe</w:t>
      </w:r>
      <w:r>
        <w:rPr>
          <w:noProof/>
        </w:rPr>
        <w:tab/>
        <w:t>58</w:t>
      </w:r>
    </w:p>
    <w:p w14:paraId="69B5CBB8" w14:textId="77777777" w:rsidR="00E2012A" w:rsidRDefault="00E2012A">
      <w:pPr>
        <w:pStyle w:val="Index1"/>
        <w:tabs>
          <w:tab w:val="right" w:leader="dot" w:pos="6830"/>
        </w:tabs>
        <w:rPr>
          <w:noProof/>
        </w:rPr>
      </w:pPr>
      <w:r>
        <w:rPr>
          <w:noProof/>
        </w:rPr>
        <w:t>Interred or buried in the cemetery at the Abbey of Ste Pierre, Marne, Champagne-Ardenne, France, Europe</w:t>
      </w:r>
      <w:r>
        <w:rPr>
          <w:noProof/>
        </w:rPr>
        <w:tab/>
        <w:t>334</w:t>
      </w:r>
    </w:p>
    <w:p w14:paraId="7E553605" w14:textId="77777777" w:rsidR="00E2012A" w:rsidRDefault="00E2012A">
      <w:pPr>
        <w:pStyle w:val="Index1"/>
        <w:tabs>
          <w:tab w:val="right" w:leader="dot" w:pos="6830"/>
        </w:tabs>
        <w:rPr>
          <w:noProof/>
        </w:rPr>
      </w:pPr>
      <w:r>
        <w:rPr>
          <w:noProof/>
        </w:rPr>
        <w:t>Interred or buried in the cemetery at the Abbey of Tewkesbury, Tewkesbury, Gloucestershire, England (Medieval), Europe</w:t>
      </w:r>
      <w:r>
        <w:rPr>
          <w:noProof/>
        </w:rPr>
        <w:tab/>
        <w:t>185, 204, 213</w:t>
      </w:r>
    </w:p>
    <w:p w14:paraId="26065867" w14:textId="77777777" w:rsidR="00E2012A" w:rsidRDefault="00E2012A">
      <w:pPr>
        <w:pStyle w:val="Index1"/>
        <w:tabs>
          <w:tab w:val="right" w:leader="dot" w:pos="6830"/>
        </w:tabs>
        <w:rPr>
          <w:noProof/>
        </w:rPr>
      </w:pPr>
      <w:r>
        <w:rPr>
          <w:noProof/>
        </w:rPr>
        <w:t>Interred or buried in the cemetery at the Canons Monastery, Leicester, Leicestershire, England (Medieval), Europe</w:t>
      </w:r>
      <w:r>
        <w:rPr>
          <w:noProof/>
        </w:rPr>
        <w:tab/>
        <w:t>208</w:t>
      </w:r>
    </w:p>
    <w:p w14:paraId="5C7A2130" w14:textId="77777777" w:rsidR="00E2012A" w:rsidRDefault="00E2012A">
      <w:pPr>
        <w:pStyle w:val="Index1"/>
        <w:tabs>
          <w:tab w:val="right" w:leader="dot" w:pos="6830"/>
        </w:tabs>
        <w:rPr>
          <w:noProof/>
        </w:rPr>
      </w:pPr>
      <w:r>
        <w:rPr>
          <w:noProof/>
        </w:rPr>
        <w:t>Interred or buried in the cemetery at the Fountains Abbey, County of Yorkshire, England (Medieval), Europe</w:t>
      </w:r>
      <w:r>
        <w:rPr>
          <w:noProof/>
        </w:rPr>
        <w:tab/>
        <w:t>180, 217</w:t>
      </w:r>
    </w:p>
    <w:p w14:paraId="54580A00" w14:textId="77777777" w:rsidR="00E2012A" w:rsidRDefault="00E2012A">
      <w:pPr>
        <w:pStyle w:val="Index1"/>
        <w:tabs>
          <w:tab w:val="right" w:leader="dot" w:pos="6830"/>
        </w:tabs>
        <w:rPr>
          <w:noProof/>
        </w:rPr>
      </w:pPr>
      <w:r>
        <w:rPr>
          <w:noProof/>
        </w:rPr>
        <w:t>Interred or buried in the cemetery at the Gristain Abbey, Département de l'Eure, Haute-Normandië, France (Medieval), Europe</w:t>
      </w:r>
      <w:r>
        <w:rPr>
          <w:noProof/>
        </w:rPr>
        <w:tab/>
        <w:t>53</w:t>
      </w:r>
    </w:p>
    <w:p w14:paraId="50847A7D" w14:textId="77777777" w:rsidR="00E2012A" w:rsidRDefault="00E2012A">
      <w:pPr>
        <w:pStyle w:val="Index1"/>
        <w:tabs>
          <w:tab w:val="right" w:leader="dot" w:pos="6830"/>
        </w:tabs>
        <w:rPr>
          <w:noProof/>
        </w:rPr>
      </w:pPr>
      <w:r>
        <w:rPr>
          <w:noProof/>
        </w:rPr>
        <w:t>Interred or buried in the cemetery at the Hulton Abbey, Hulton, Staffordshire, England (Medieval), Europe</w:t>
      </w:r>
      <w:r>
        <w:rPr>
          <w:noProof/>
        </w:rPr>
        <w:tab/>
        <w:t>154</w:t>
      </w:r>
    </w:p>
    <w:p w14:paraId="055BFB1C" w14:textId="77777777" w:rsidR="00E2012A" w:rsidRDefault="00E2012A">
      <w:pPr>
        <w:pStyle w:val="Index1"/>
        <w:tabs>
          <w:tab w:val="right" w:leader="dot" w:pos="6830"/>
        </w:tabs>
        <w:rPr>
          <w:noProof/>
        </w:rPr>
      </w:pPr>
      <w:r>
        <w:rPr>
          <w:noProof/>
        </w:rPr>
        <w:t>Interred or buried in the cemetery at the Monasterio de Santa María la Real de las Huelgas, Provincia de Burgos, Castilla y León, Spain, Europe</w:t>
      </w:r>
      <w:r>
        <w:rPr>
          <w:noProof/>
        </w:rPr>
        <w:tab/>
        <w:t>119</w:t>
      </w:r>
    </w:p>
    <w:p w14:paraId="34BD11A7" w14:textId="77777777" w:rsidR="00E2012A" w:rsidRDefault="00E2012A">
      <w:pPr>
        <w:pStyle w:val="Index1"/>
        <w:tabs>
          <w:tab w:val="right" w:leader="dot" w:pos="6830"/>
        </w:tabs>
        <w:rPr>
          <w:noProof/>
        </w:rPr>
      </w:pPr>
      <w:r>
        <w:rPr>
          <w:noProof/>
        </w:rPr>
        <w:t>Interred or buried in the cemetery at the Monastery of Fontevraud, Maine-et-Loire, Pays de la Loire, France (Medieval), Europe</w:t>
      </w:r>
      <w:r>
        <w:rPr>
          <w:noProof/>
        </w:rPr>
        <w:tab/>
        <w:t>98, 100, 101, 109, 120, 122, 136</w:t>
      </w:r>
    </w:p>
    <w:p w14:paraId="545AFB26" w14:textId="77777777" w:rsidR="00E2012A" w:rsidRDefault="00E2012A">
      <w:pPr>
        <w:pStyle w:val="Index1"/>
        <w:tabs>
          <w:tab w:val="right" w:leader="dot" w:pos="6830"/>
        </w:tabs>
        <w:rPr>
          <w:noProof/>
        </w:rPr>
      </w:pPr>
      <w:r>
        <w:rPr>
          <w:noProof/>
        </w:rPr>
        <w:t>Interred or buried in the cemetery at Walden Abbey, Saffron Walden, Essexshire, England (Medieval), Europe</w:t>
      </w:r>
      <w:r>
        <w:rPr>
          <w:noProof/>
        </w:rPr>
        <w:tab/>
        <w:t>206</w:t>
      </w:r>
    </w:p>
    <w:p w14:paraId="4161C595" w14:textId="77777777" w:rsidR="00E2012A" w:rsidRDefault="00E2012A">
      <w:pPr>
        <w:pStyle w:val="Index1"/>
        <w:tabs>
          <w:tab w:val="right" w:leader="dot" w:pos="6830"/>
        </w:tabs>
        <w:rPr>
          <w:noProof/>
        </w:rPr>
      </w:pPr>
      <w:r>
        <w:rPr>
          <w:noProof/>
        </w:rPr>
        <w:t>Interred or buried in the cemetery at Westminster Abbey in the City of Westminster, Region of Greater London, England (Medieval), Europe</w:t>
      </w:r>
      <w:r>
        <w:rPr>
          <w:noProof/>
        </w:rPr>
        <w:tab/>
        <w:t>144, 149, 163, 164, 165, 166, 190, 203</w:t>
      </w:r>
    </w:p>
    <w:p w14:paraId="5EE5CABB" w14:textId="77777777" w:rsidR="00E2012A" w:rsidRDefault="00E2012A">
      <w:pPr>
        <w:pStyle w:val="Index1"/>
        <w:tabs>
          <w:tab w:val="right" w:leader="dot" w:pos="6830"/>
        </w:tabs>
        <w:rPr>
          <w:noProof/>
        </w:rPr>
      </w:pPr>
      <w:r>
        <w:rPr>
          <w:noProof/>
        </w:rPr>
        <w:t>Ipswich Priory Church, Ipswich, Suffolk County, England (Medieval), Europe</w:t>
      </w:r>
      <w:r>
        <w:rPr>
          <w:noProof/>
        </w:rPr>
        <w:tab/>
        <w:t>166, 192, 206</w:t>
      </w:r>
    </w:p>
    <w:p w14:paraId="309F4D76" w14:textId="77777777" w:rsidR="00E2012A" w:rsidRDefault="00E2012A">
      <w:pPr>
        <w:pStyle w:val="Index1"/>
        <w:tabs>
          <w:tab w:val="right" w:leader="dot" w:pos="6830"/>
        </w:tabs>
        <w:rPr>
          <w:noProof/>
        </w:rPr>
      </w:pPr>
      <w:r>
        <w:rPr>
          <w:noProof/>
        </w:rPr>
        <w:t>Ipswich, Suffolk County, England (Medieval), Europe</w:t>
      </w:r>
      <w:r>
        <w:rPr>
          <w:noProof/>
        </w:rPr>
        <w:tab/>
        <w:t>260, 269</w:t>
      </w:r>
    </w:p>
    <w:p w14:paraId="6A6B866D" w14:textId="77777777" w:rsidR="00E2012A" w:rsidRDefault="00E2012A">
      <w:pPr>
        <w:pStyle w:val="Index1"/>
        <w:tabs>
          <w:tab w:val="right" w:leader="dot" w:pos="6830"/>
        </w:tabs>
        <w:rPr>
          <w:noProof/>
        </w:rPr>
      </w:pPr>
      <w:r>
        <w:rPr>
          <w:noProof/>
        </w:rPr>
        <w:t>Ipswich, Suffolk County, England (Tudor), Europe</w:t>
      </w:r>
      <w:r>
        <w:rPr>
          <w:noProof/>
        </w:rPr>
        <w:tab/>
        <w:t>404</w:t>
      </w:r>
    </w:p>
    <w:p w14:paraId="3A10E647" w14:textId="77777777" w:rsidR="00E2012A" w:rsidRDefault="00E2012A">
      <w:pPr>
        <w:pStyle w:val="Index1"/>
        <w:tabs>
          <w:tab w:val="right" w:leader="dot" w:pos="6830"/>
        </w:tabs>
        <w:rPr>
          <w:noProof/>
        </w:rPr>
      </w:pPr>
      <w:r>
        <w:rPr>
          <w:noProof/>
        </w:rPr>
        <w:t>Ireland, Europe</w:t>
      </w:r>
      <w:r>
        <w:rPr>
          <w:noProof/>
        </w:rPr>
        <w:tab/>
        <w:t>17, 108, 121, 150, 154, 184, 185, 248, 260, 272</w:t>
      </w:r>
    </w:p>
    <w:p w14:paraId="355F141A" w14:textId="77777777" w:rsidR="00E2012A" w:rsidRDefault="00E2012A">
      <w:pPr>
        <w:pStyle w:val="Index1"/>
        <w:tabs>
          <w:tab w:val="right" w:leader="dot" w:pos="6830"/>
        </w:tabs>
        <w:rPr>
          <w:noProof/>
        </w:rPr>
      </w:pPr>
      <w:r>
        <w:rPr>
          <w:noProof/>
        </w:rPr>
        <w:t>Irstead, Norfolk County, England (Tudor), Europe</w:t>
      </w:r>
      <w:r>
        <w:rPr>
          <w:noProof/>
        </w:rPr>
        <w:tab/>
        <w:t>360, 375</w:t>
      </w:r>
    </w:p>
    <w:p w14:paraId="1B92E8EA" w14:textId="77777777" w:rsidR="00E2012A" w:rsidRDefault="00E2012A">
      <w:pPr>
        <w:pStyle w:val="Index1"/>
        <w:tabs>
          <w:tab w:val="right" w:leader="dot" w:pos="6830"/>
        </w:tabs>
        <w:rPr>
          <w:noProof/>
        </w:rPr>
      </w:pPr>
      <w:r>
        <w:rPr>
          <w:noProof/>
        </w:rPr>
        <w:t>Island of Eilean nam Ban, Loch Tay, Perth, Perthshire, Scotland (MiddleAges part of Anglo-Saxon Britain), Europe</w:t>
      </w:r>
      <w:r>
        <w:rPr>
          <w:noProof/>
        </w:rPr>
        <w:tab/>
        <w:t>69</w:t>
      </w:r>
    </w:p>
    <w:p w14:paraId="6DFE06B6" w14:textId="77777777" w:rsidR="00E2012A" w:rsidRDefault="00E2012A">
      <w:pPr>
        <w:pStyle w:val="Index1"/>
        <w:tabs>
          <w:tab w:val="right" w:leader="dot" w:pos="6830"/>
        </w:tabs>
        <w:rPr>
          <w:noProof/>
        </w:rPr>
      </w:pPr>
      <w:r>
        <w:rPr>
          <w:noProof/>
        </w:rPr>
        <w:t>Island Picquigny, Somme River, Picardie, France (Medieval), Europe</w:t>
      </w:r>
      <w:r>
        <w:rPr>
          <w:noProof/>
        </w:rPr>
        <w:tab/>
        <w:t>29, 31</w:t>
      </w:r>
    </w:p>
    <w:p w14:paraId="45546CAD" w14:textId="77777777" w:rsidR="00E2012A" w:rsidRDefault="00E2012A">
      <w:pPr>
        <w:pStyle w:val="Index1"/>
        <w:tabs>
          <w:tab w:val="right" w:leader="dot" w:pos="6830"/>
        </w:tabs>
        <w:rPr>
          <w:noProof/>
        </w:rPr>
      </w:pPr>
      <w:r>
        <w:rPr>
          <w:noProof/>
        </w:rPr>
        <w:t>Isle of Arran, Buteshire, Scotland (Medieval), Europe</w:t>
      </w:r>
      <w:r>
        <w:rPr>
          <w:noProof/>
        </w:rPr>
        <w:tab/>
        <w:t>343</w:t>
      </w:r>
    </w:p>
    <w:p w14:paraId="52DA0CBA" w14:textId="77777777" w:rsidR="00E2012A" w:rsidRDefault="00E2012A">
      <w:pPr>
        <w:pStyle w:val="Index1"/>
        <w:tabs>
          <w:tab w:val="right" w:leader="dot" w:pos="6830"/>
        </w:tabs>
        <w:rPr>
          <w:noProof/>
        </w:rPr>
      </w:pPr>
      <w:r>
        <w:rPr>
          <w:noProof/>
        </w:rPr>
        <w:t>Isle of Arran, Firth Clyde, Buteshire, Scotland (Medieval), Europe</w:t>
      </w:r>
      <w:r>
        <w:rPr>
          <w:noProof/>
        </w:rPr>
        <w:tab/>
        <w:t>343</w:t>
      </w:r>
    </w:p>
    <w:p w14:paraId="12271A48" w14:textId="77777777" w:rsidR="00E2012A" w:rsidRDefault="00E2012A">
      <w:pPr>
        <w:pStyle w:val="Index1"/>
        <w:tabs>
          <w:tab w:val="right" w:leader="dot" w:pos="6830"/>
        </w:tabs>
        <w:rPr>
          <w:noProof/>
        </w:rPr>
      </w:pPr>
      <w:r>
        <w:rPr>
          <w:noProof/>
        </w:rPr>
        <w:t>Isle of Axholme, Lincolnshire, England (Medieval), Europe</w:t>
      </w:r>
      <w:r>
        <w:rPr>
          <w:noProof/>
        </w:rPr>
        <w:tab/>
        <w:t>106, 107, 108, 120, 132, 134, 135, 137, 138, 153, 180, 217</w:t>
      </w:r>
    </w:p>
    <w:p w14:paraId="0128066A" w14:textId="77777777" w:rsidR="00E2012A" w:rsidRDefault="00E2012A">
      <w:pPr>
        <w:pStyle w:val="Index1"/>
        <w:tabs>
          <w:tab w:val="right" w:leader="dot" w:pos="6830"/>
        </w:tabs>
        <w:rPr>
          <w:noProof/>
        </w:rPr>
      </w:pPr>
      <w:r>
        <w:rPr>
          <w:noProof/>
        </w:rPr>
        <w:t>Isle of Portland, Weymouth, County of Dorset, England (United Kingdom), Europe</w:t>
      </w:r>
      <w:r>
        <w:rPr>
          <w:noProof/>
        </w:rPr>
        <w:tab/>
        <w:t>452, 473, 490, 491, 492, 502, 503, 525, 526, 528</w:t>
      </w:r>
    </w:p>
    <w:p w14:paraId="778AC435" w14:textId="77777777" w:rsidR="00E2012A" w:rsidRDefault="00E2012A">
      <w:pPr>
        <w:pStyle w:val="Index1"/>
        <w:tabs>
          <w:tab w:val="right" w:leader="dot" w:pos="6830"/>
        </w:tabs>
        <w:rPr>
          <w:noProof/>
        </w:rPr>
      </w:pPr>
      <w:r>
        <w:rPr>
          <w:noProof/>
        </w:rPr>
        <w:t>Isleworth, Region of Greater London, England (Medieval), Europe</w:t>
      </w:r>
      <w:r>
        <w:rPr>
          <w:noProof/>
        </w:rPr>
        <w:tab/>
        <w:t>242, 253, 254, 266, 308</w:t>
      </w:r>
    </w:p>
    <w:p w14:paraId="21960BD6" w14:textId="77777777" w:rsidR="00E2012A" w:rsidRDefault="00E2012A">
      <w:pPr>
        <w:pStyle w:val="Index1"/>
        <w:tabs>
          <w:tab w:val="right" w:leader="dot" w:pos="6830"/>
        </w:tabs>
        <w:rPr>
          <w:noProof/>
        </w:rPr>
      </w:pPr>
      <w:r>
        <w:rPr>
          <w:noProof/>
        </w:rPr>
        <w:t>Isleworth, Region of Greater London, England (Tudor), Europe</w:t>
      </w:r>
      <w:r>
        <w:rPr>
          <w:noProof/>
        </w:rPr>
        <w:tab/>
        <w:t>300, 322</w:t>
      </w:r>
    </w:p>
    <w:p w14:paraId="1450C306" w14:textId="77777777" w:rsidR="00E2012A" w:rsidRDefault="00E2012A">
      <w:pPr>
        <w:pStyle w:val="Index1"/>
        <w:tabs>
          <w:tab w:val="right" w:leader="dot" w:pos="6830"/>
        </w:tabs>
        <w:rPr>
          <w:noProof/>
        </w:rPr>
      </w:pPr>
      <w:r>
        <w:rPr>
          <w:noProof/>
        </w:rPr>
        <w:t>Isleworth, Region of Greater London, England (United Kingdom), Europe</w:t>
      </w:r>
      <w:r>
        <w:rPr>
          <w:noProof/>
        </w:rPr>
        <w:tab/>
        <w:t>499, 558, 605</w:t>
      </w:r>
    </w:p>
    <w:p w14:paraId="79566C15" w14:textId="77777777" w:rsidR="00E2012A" w:rsidRDefault="00E2012A">
      <w:pPr>
        <w:pStyle w:val="Index1"/>
        <w:tabs>
          <w:tab w:val="right" w:leader="dot" w:pos="6830"/>
        </w:tabs>
        <w:rPr>
          <w:noProof/>
        </w:rPr>
      </w:pPr>
      <w:r>
        <w:rPr>
          <w:noProof/>
        </w:rPr>
        <w:t>Istanbul, Turkey, Asia</w:t>
      </w:r>
      <w:r>
        <w:rPr>
          <w:noProof/>
        </w:rPr>
        <w:tab/>
        <w:t>142</w:t>
      </w:r>
    </w:p>
    <w:p w14:paraId="037D5699" w14:textId="77777777" w:rsidR="00E2012A" w:rsidRDefault="00E2012A">
      <w:pPr>
        <w:pStyle w:val="Index1"/>
        <w:tabs>
          <w:tab w:val="right" w:leader="dot" w:pos="6830"/>
        </w:tabs>
        <w:rPr>
          <w:noProof/>
        </w:rPr>
      </w:pPr>
      <w:r>
        <w:rPr>
          <w:noProof/>
        </w:rPr>
        <w:t>Italy, Europe</w:t>
      </w:r>
      <w:r>
        <w:rPr>
          <w:noProof/>
        </w:rPr>
        <w:tab/>
        <w:t>576, 664</w:t>
      </w:r>
    </w:p>
    <w:p w14:paraId="7A6FCD85" w14:textId="77777777" w:rsidR="00E2012A" w:rsidRDefault="00E2012A">
      <w:pPr>
        <w:pStyle w:val="Index1"/>
        <w:tabs>
          <w:tab w:val="right" w:leader="dot" w:pos="6830"/>
        </w:tabs>
        <w:rPr>
          <w:noProof/>
        </w:rPr>
      </w:pPr>
      <w:r>
        <w:rPr>
          <w:noProof/>
        </w:rPr>
        <w:t>Iver, South Bucks District, Buckinghamshire, England (United Kingdom), Europe</w:t>
      </w:r>
      <w:r>
        <w:rPr>
          <w:noProof/>
        </w:rPr>
        <w:tab/>
        <w:t>483</w:t>
      </w:r>
    </w:p>
    <w:p w14:paraId="2E2C7262" w14:textId="77777777" w:rsidR="00E2012A" w:rsidRDefault="00E2012A">
      <w:pPr>
        <w:pStyle w:val="Index1"/>
        <w:tabs>
          <w:tab w:val="right" w:leader="dot" w:pos="6830"/>
        </w:tabs>
        <w:rPr>
          <w:noProof/>
        </w:rPr>
      </w:pPr>
      <w:r>
        <w:rPr>
          <w:noProof/>
        </w:rPr>
        <w:t>Ivry, Département de la Côte-d'Or, Bourgogne, France (Medieval), Europe</w:t>
      </w:r>
      <w:r>
        <w:rPr>
          <w:noProof/>
        </w:rPr>
        <w:tab/>
        <w:t>37, 54</w:t>
      </w:r>
    </w:p>
    <w:p w14:paraId="7A2CF83C" w14:textId="77777777" w:rsidR="00E2012A" w:rsidRDefault="00E2012A">
      <w:pPr>
        <w:pStyle w:val="Index1"/>
        <w:tabs>
          <w:tab w:val="right" w:leader="dot" w:pos="6830"/>
        </w:tabs>
        <w:rPr>
          <w:noProof/>
        </w:rPr>
      </w:pPr>
      <w:r>
        <w:rPr>
          <w:noProof/>
        </w:rPr>
        <w:t>Ivy Nook, Cheetesham Rd, Stratton, Cirencester, Gloucestershire, England (United Kingdom), Europe</w:t>
      </w:r>
      <w:r>
        <w:rPr>
          <w:noProof/>
        </w:rPr>
        <w:tab/>
        <w:t>497, 498, 556</w:t>
      </w:r>
    </w:p>
    <w:p w14:paraId="2A3BFF73"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5AC396BF" w14:textId="77777777" w:rsidR="00E2012A" w:rsidRDefault="00E2012A">
      <w:pPr>
        <w:pStyle w:val="Index1"/>
        <w:tabs>
          <w:tab w:val="right" w:leader="dot" w:pos="6830"/>
        </w:tabs>
        <w:rPr>
          <w:noProof/>
        </w:rPr>
      </w:pPr>
      <w:r>
        <w:rPr>
          <w:noProof/>
        </w:rPr>
        <w:t>Jaffa, Acre, Galilee, Israel, Asia</w:t>
      </w:r>
      <w:r>
        <w:rPr>
          <w:noProof/>
        </w:rPr>
        <w:tab/>
        <w:t>120, 133, 135</w:t>
      </w:r>
    </w:p>
    <w:p w14:paraId="1C7B1187" w14:textId="77777777" w:rsidR="00E2012A" w:rsidRDefault="00E2012A">
      <w:pPr>
        <w:pStyle w:val="Index1"/>
        <w:tabs>
          <w:tab w:val="right" w:leader="dot" w:pos="6830"/>
        </w:tabs>
        <w:rPr>
          <w:noProof/>
        </w:rPr>
      </w:pPr>
      <w:r>
        <w:rPr>
          <w:noProof/>
        </w:rPr>
        <w:t>Jamestown Colony, The Colony of Virginia, British Colonial America (North America)</w:t>
      </w:r>
      <w:r>
        <w:rPr>
          <w:noProof/>
        </w:rPr>
        <w:tab/>
        <w:t>388</w:t>
      </w:r>
    </w:p>
    <w:p w14:paraId="385C3059" w14:textId="77777777" w:rsidR="00E2012A" w:rsidRDefault="00E2012A">
      <w:pPr>
        <w:pStyle w:val="Index1"/>
        <w:tabs>
          <w:tab w:val="right" w:leader="dot" w:pos="6830"/>
        </w:tabs>
        <w:rPr>
          <w:noProof/>
        </w:rPr>
      </w:pPr>
      <w:r>
        <w:rPr>
          <w:noProof/>
        </w:rPr>
        <w:t>Jamie's upstairs bedroom at 70 Elmes Road, Bournemouth, County of Dorset, England (United Kingdom), Europe</w:t>
      </w:r>
      <w:r>
        <w:rPr>
          <w:noProof/>
        </w:rPr>
        <w:tab/>
        <w:t>568, 655</w:t>
      </w:r>
    </w:p>
    <w:p w14:paraId="43B7AB09" w14:textId="77777777" w:rsidR="00E2012A" w:rsidRDefault="00E2012A">
      <w:pPr>
        <w:pStyle w:val="Index1"/>
        <w:tabs>
          <w:tab w:val="right" w:leader="dot" w:pos="6830"/>
        </w:tabs>
        <w:rPr>
          <w:noProof/>
        </w:rPr>
      </w:pPr>
      <w:r>
        <w:rPr>
          <w:noProof/>
        </w:rPr>
        <w:t>Jane's parents' house, Eastleigh, Hampshire, England (United Kingdom), Europe</w:t>
      </w:r>
      <w:r>
        <w:rPr>
          <w:noProof/>
        </w:rPr>
        <w:tab/>
        <w:t>572, 660</w:t>
      </w:r>
    </w:p>
    <w:p w14:paraId="782956E7" w14:textId="77777777" w:rsidR="00E2012A" w:rsidRDefault="00E2012A">
      <w:pPr>
        <w:pStyle w:val="Index1"/>
        <w:tabs>
          <w:tab w:val="right" w:leader="dot" w:pos="6830"/>
        </w:tabs>
        <w:rPr>
          <w:noProof/>
        </w:rPr>
      </w:pPr>
      <w:r>
        <w:rPr>
          <w:noProof/>
        </w:rPr>
        <w:t>Jefferson, Fayette County, Iowa, United States (North America)</w:t>
      </w:r>
      <w:r>
        <w:rPr>
          <w:noProof/>
        </w:rPr>
        <w:tab/>
        <w:t>595, 596</w:t>
      </w:r>
    </w:p>
    <w:p w14:paraId="64F7C591" w14:textId="77777777" w:rsidR="00E2012A" w:rsidRDefault="00E2012A">
      <w:pPr>
        <w:pStyle w:val="Index1"/>
        <w:tabs>
          <w:tab w:val="right" w:leader="dot" w:pos="6830"/>
        </w:tabs>
        <w:rPr>
          <w:noProof/>
        </w:rPr>
      </w:pPr>
      <w:r>
        <w:rPr>
          <w:noProof/>
        </w:rPr>
        <w:t>Jefferson, Republic County, Kansas, United States (North America)</w:t>
      </w:r>
      <w:r>
        <w:rPr>
          <w:noProof/>
        </w:rPr>
        <w:tab/>
        <w:t>613</w:t>
      </w:r>
    </w:p>
    <w:p w14:paraId="10632A04" w14:textId="77777777" w:rsidR="00E2012A" w:rsidRDefault="00E2012A">
      <w:pPr>
        <w:pStyle w:val="Index1"/>
        <w:tabs>
          <w:tab w:val="right" w:leader="dot" w:pos="6830"/>
        </w:tabs>
        <w:rPr>
          <w:noProof/>
        </w:rPr>
      </w:pPr>
      <w:r>
        <w:rPr>
          <w:noProof/>
        </w:rPr>
        <w:t>Jefferson, Schoharie County, State of New York, United States (North America)</w:t>
      </w:r>
      <w:r>
        <w:rPr>
          <w:noProof/>
        </w:rPr>
        <w:tab/>
        <w:t>595, 611</w:t>
      </w:r>
    </w:p>
    <w:p w14:paraId="474F82DE" w14:textId="77777777" w:rsidR="00E2012A" w:rsidRDefault="00E2012A">
      <w:pPr>
        <w:pStyle w:val="Index1"/>
        <w:tabs>
          <w:tab w:val="right" w:leader="dot" w:pos="6830"/>
        </w:tabs>
        <w:rPr>
          <w:noProof/>
        </w:rPr>
      </w:pPr>
      <w:r>
        <w:rPr>
          <w:noProof/>
        </w:rPr>
        <w:t>Jeju City, Jeju-Do, South Korea, Asia</w:t>
      </w:r>
      <w:r>
        <w:rPr>
          <w:noProof/>
        </w:rPr>
        <w:tab/>
        <w:t>583, 584</w:t>
      </w:r>
    </w:p>
    <w:p w14:paraId="505C46F4" w14:textId="77777777" w:rsidR="00E2012A" w:rsidRDefault="00E2012A">
      <w:pPr>
        <w:pStyle w:val="Index1"/>
        <w:tabs>
          <w:tab w:val="right" w:leader="dot" w:pos="6830"/>
        </w:tabs>
        <w:rPr>
          <w:noProof/>
        </w:rPr>
      </w:pPr>
      <w:r>
        <w:rPr>
          <w:noProof/>
        </w:rPr>
        <w:t>Jelling, Vejle, Jutland, Denmark, Europe</w:t>
      </w:r>
      <w:r>
        <w:rPr>
          <w:noProof/>
        </w:rPr>
        <w:tab/>
        <w:t>6, 7</w:t>
      </w:r>
    </w:p>
    <w:p w14:paraId="7F1AE357" w14:textId="77777777" w:rsidR="00E2012A" w:rsidRDefault="00E2012A">
      <w:pPr>
        <w:pStyle w:val="Index1"/>
        <w:tabs>
          <w:tab w:val="right" w:leader="dot" w:pos="6830"/>
        </w:tabs>
        <w:rPr>
          <w:noProof/>
        </w:rPr>
      </w:pPr>
      <w:r>
        <w:rPr>
          <w:noProof/>
        </w:rPr>
        <w:t>Jerusalem Chamber in the City of Westminster, Region of Greater London, England (Medieval), Europe</w:t>
      </w:r>
      <w:r>
        <w:rPr>
          <w:noProof/>
        </w:rPr>
        <w:tab/>
        <w:t>235, 249</w:t>
      </w:r>
    </w:p>
    <w:p w14:paraId="4590859A" w14:textId="77777777" w:rsidR="00E2012A" w:rsidRDefault="00E2012A">
      <w:pPr>
        <w:pStyle w:val="Index1"/>
        <w:tabs>
          <w:tab w:val="right" w:leader="dot" w:pos="6830"/>
        </w:tabs>
        <w:rPr>
          <w:noProof/>
        </w:rPr>
      </w:pPr>
      <w:r>
        <w:rPr>
          <w:noProof/>
        </w:rPr>
        <w:t>Jo Davies's, Stockton, Jo Daviess County, Illinois, United States (North America)</w:t>
      </w:r>
      <w:r>
        <w:rPr>
          <w:noProof/>
        </w:rPr>
        <w:tab/>
        <w:t>640</w:t>
      </w:r>
    </w:p>
    <w:p w14:paraId="54624EAB" w14:textId="77777777" w:rsidR="00E2012A" w:rsidRDefault="00E2012A">
      <w:pPr>
        <w:pStyle w:val="Index1"/>
        <w:tabs>
          <w:tab w:val="right" w:leader="dot" w:pos="6830"/>
        </w:tabs>
        <w:rPr>
          <w:noProof/>
        </w:rPr>
      </w:pPr>
      <w:r>
        <w:rPr>
          <w:noProof/>
        </w:rPr>
        <w:t>Johnson City, Broome County, State of New York, United States (North America)</w:t>
      </w:r>
      <w:r>
        <w:rPr>
          <w:noProof/>
        </w:rPr>
        <w:tab/>
        <w:t>647</w:t>
      </w:r>
    </w:p>
    <w:p w14:paraId="5A70DB46" w14:textId="77777777" w:rsidR="00E2012A" w:rsidRDefault="00E2012A">
      <w:pPr>
        <w:pStyle w:val="Index1"/>
        <w:tabs>
          <w:tab w:val="right" w:leader="dot" w:pos="6830"/>
        </w:tabs>
        <w:rPr>
          <w:noProof/>
        </w:rPr>
      </w:pPr>
      <w:r>
        <w:rPr>
          <w:noProof/>
        </w:rPr>
        <w:t>Jones Funeral Services, 107 S Franklin St, Oconto Falls, Oconto County, Wisconsin, United States (North America)</w:t>
      </w:r>
      <w:r>
        <w:rPr>
          <w:noProof/>
        </w:rPr>
        <w:tab/>
        <w:t>669</w:t>
      </w:r>
    </w:p>
    <w:p w14:paraId="3698EE83" w14:textId="77777777" w:rsidR="00E2012A" w:rsidRDefault="00E2012A">
      <w:pPr>
        <w:pStyle w:val="Index1"/>
        <w:tabs>
          <w:tab w:val="right" w:leader="dot" w:pos="6830"/>
        </w:tabs>
        <w:rPr>
          <w:noProof/>
        </w:rPr>
      </w:pPr>
      <w:r>
        <w:rPr>
          <w:noProof/>
        </w:rPr>
        <w:t>Jordans, Somersetshire, England (Tudor), Europe</w:t>
      </w:r>
      <w:r>
        <w:rPr>
          <w:noProof/>
        </w:rPr>
        <w:tab/>
        <w:t>368</w:t>
      </w:r>
    </w:p>
    <w:p w14:paraId="2402E884" w14:textId="77777777" w:rsidR="00E2012A" w:rsidRDefault="00E2012A">
      <w:pPr>
        <w:pStyle w:val="Index1"/>
        <w:tabs>
          <w:tab w:val="right" w:leader="dot" w:pos="6830"/>
        </w:tabs>
        <w:rPr>
          <w:noProof/>
        </w:rPr>
      </w:pPr>
      <w:r>
        <w:rPr>
          <w:noProof/>
        </w:rPr>
        <w:t>Jutland, Denmark, Europe</w:t>
      </w:r>
      <w:r>
        <w:rPr>
          <w:noProof/>
        </w:rPr>
        <w:tab/>
        <w:t>20</w:t>
      </w:r>
    </w:p>
    <w:p w14:paraId="1E9ECA06" w14:textId="77777777" w:rsidR="00E2012A" w:rsidRDefault="00E2012A">
      <w:pPr>
        <w:pStyle w:val="Index1"/>
        <w:tabs>
          <w:tab w:val="right" w:leader="dot" w:pos="6830"/>
        </w:tabs>
        <w:rPr>
          <w:noProof/>
        </w:rPr>
      </w:pPr>
      <w:r>
        <w:rPr>
          <w:noProof/>
        </w:rPr>
        <w:t>Jutland, Haithabu, Denmark, Europe</w:t>
      </w:r>
      <w:r>
        <w:rPr>
          <w:noProof/>
        </w:rPr>
        <w:tab/>
        <w:t>21</w:t>
      </w:r>
    </w:p>
    <w:p w14:paraId="4CB91940" w14:textId="77777777" w:rsidR="00E2012A" w:rsidRDefault="00E2012A">
      <w:pPr>
        <w:pStyle w:val="Index1"/>
        <w:tabs>
          <w:tab w:val="right" w:leader="dot" w:pos="6830"/>
        </w:tabs>
        <w:rPr>
          <w:noProof/>
        </w:rPr>
      </w:pPr>
      <w:r>
        <w:rPr>
          <w:noProof/>
        </w:rPr>
        <w:t>Jutland, Sweden, Europe</w:t>
      </w:r>
      <w:r>
        <w:rPr>
          <w:noProof/>
        </w:rPr>
        <w:tab/>
        <w:t>6, 7</w:t>
      </w:r>
    </w:p>
    <w:p w14:paraId="740A9A9E"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55DA8E97" w14:textId="77777777" w:rsidR="00E2012A" w:rsidRDefault="00E2012A">
      <w:pPr>
        <w:pStyle w:val="Index1"/>
        <w:tabs>
          <w:tab w:val="right" w:leader="dot" w:pos="6830"/>
        </w:tabs>
        <w:rPr>
          <w:noProof/>
        </w:rPr>
      </w:pPr>
      <w:r>
        <w:rPr>
          <w:noProof/>
        </w:rPr>
        <w:t>Kaci's Family Home, Hartselle, Morgan County, Alabama, United States (North America)</w:t>
      </w:r>
      <w:r>
        <w:rPr>
          <w:noProof/>
        </w:rPr>
        <w:tab/>
        <w:t>654</w:t>
      </w:r>
    </w:p>
    <w:p w14:paraId="3C9D25FA" w14:textId="77777777" w:rsidR="00E2012A" w:rsidRDefault="00E2012A">
      <w:pPr>
        <w:pStyle w:val="Index1"/>
        <w:tabs>
          <w:tab w:val="right" w:leader="dot" w:pos="6830"/>
        </w:tabs>
        <w:rPr>
          <w:noProof/>
        </w:rPr>
      </w:pPr>
      <w:r>
        <w:rPr>
          <w:noProof/>
        </w:rPr>
        <w:t>Kamptee, Tamil Nādu, India, Asia</w:t>
      </w:r>
      <w:r>
        <w:rPr>
          <w:noProof/>
        </w:rPr>
        <w:tab/>
        <w:t>437, 449, 450, 466</w:t>
      </w:r>
    </w:p>
    <w:p w14:paraId="73C6A99B" w14:textId="77777777" w:rsidR="00E2012A" w:rsidRDefault="00E2012A">
      <w:pPr>
        <w:pStyle w:val="Index1"/>
        <w:tabs>
          <w:tab w:val="right" w:leader="dot" w:pos="6830"/>
        </w:tabs>
        <w:rPr>
          <w:noProof/>
        </w:rPr>
      </w:pPr>
      <w:r>
        <w:rPr>
          <w:noProof/>
        </w:rPr>
        <w:t>Kelvedon, County of Essex, England (Tudor), Europe</w:t>
      </w:r>
      <w:r>
        <w:rPr>
          <w:noProof/>
        </w:rPr>
        <w:tab/>
        <w:t>348</w:t>
      </w:r>
    </w:p>
    <w:p w14:paraId="27658B95" w14:textId="77777777" w:rsidR="00E2012A" w:rsidRDefault="00E2012A">
      <w:pPr>
        <w:pStyle w:val="Index1"/>
        <w:tabs>
          <w:tab w:val="right" w:leader="dot" w:pos="6830"/>
        </w:tabs>
        <w:rPr>
          <w:noProof/>
        </w:rPr>
      </w:pPr>
      <w:r>
        <w:rPr>
          <w:noProof/>
        </w:rPr>
        <w:t>Kelvedon, Essexshire, England (Medieval), Europe</w:t>
      </w:r>
      <w:r>
        <w:rPr>
          <w:noProof/>
        </w:rPr>
        <w:tab/>
        <w:t>302</w:t>
      </w:r>
    </w:p>
    <w:p w14:paraId="7DA898BC" w14:textId="77777777" w:rsidR="00E2012A" w:rsidRDefault="00E2012A">
      <w:pPr>
        <w:pStyle w:val="Index1"/>
        <w:tabs>
          <w:tab w:val="right" w:leader="dot" w:pos="6830"/>
        </w:tabs>
        <w:rPr>
          <w:noProof/>
        </w:rPr>
      </w:pPr>
      <w:r>
        <w:rPr>
          <w:noProof/>
        </w:rPr>
        <w:t>Kendale, Westmorland, England (Tudor), Europe</w:t>
      </w:r>
      <w:r>
        <w:rPr>
          <w:noProof/>
        </w:rPr>
        <w:tab/>
        <w:t>345, 372</w:t>
      </w:r>
    </w:p>
    <w:p w14:paraId="47F85AAF" w14:textId="77777777" w:rsidR="00E2012A" w:rsidRDefault="00E2012A">
      <w:pPr>
        <w:pStyle w:val="Index1"/>
        <w:tabs>
          <w:tab w:val="right" w:leader="dot" w:pos="6830"/>
        </w:tabs>
        <w:rPr>
          <w:noProof/>
        </w:rPr>
      </w:pPr>
      <w:r>
        <w:rPr>
          <w:noProof/>
        </w:rPr>
        <w:t>Kenilworth, Union County, New Jersey, United States (North America)</w:t>
      </w:r>
      <w:r>
        <w:rPr>
          <w:noProof/>
        </w:rPr>
        <w:tab/>
        <w:t>446</w:t>
      </w:r>
    </w:p>
    <w:p w14:paraId="1DBBC51E" w14:textId="77777777" w:rsidR="00E2012A" w:rsidRDefault="00E2012A">
      <w:pPr>
        <w:pStyle w:val="Index1"/>
        <w:tabs>
          <w:tab w:val="right" w:leader="dot" w:pos="6830"/>
        </w:tabs>
        <w:rPr>
          <w:noProof/>
        </w:rPr>
      </w:pPr>
      <w:r>
        <w:rPr>
          <w:noProof/>
        </w:rPr>
        <w:t>Kenilworth, Warwickshire, England (Kingdom of Great Britain), Europe</w:t>
      </w:r>
      <w:r>
        <w:rPr>
          <w:noProof/>
        </w:rPr>
        <w:tab/>
        <w:t>445</w:t>
      </w:r>
    </w:p>
    <w:p w14:paraId="4785C5B2" w14:textId="77777777" w:rsidR="00E2012A" w:rsidRDefault="00E2012A">
      <w:pPr>
        <w:pStyle w:val="Index1"/>
        <w:tabs>
          <w:tab w:val="right" w:leader="dot" w:pos="6830"/>
        </w:tabs>
        <w:rPr>
          <w:noProof/>
        </w:rPr>
      </w:pPr>
      <w:r>
        <w:rPr>
          <w:noProof/>
        </w:rPr>
        <w:t>Kenilworth, Warwickshire, England (United Kingdom), Europe</w:t>
      </w:r>
      <w:r>
        <w:rPr>
          <w:noProof/>
        </w:rPr>
        <w:tab/>
        <w:t>433, 445, 446</w:t>
      </w:r>
    </w:p>
    <w:p w14:paraId="71FE2789" w14:textId="77777777" w:rsidR="00E2012A" w:rsidRDefault="00E2012A">
      <w:pPr>
        <w:pStyle w:val="Index1"/>
        <w:tabs>
          <w:tab w:val="right" w:leader="dot" w:pos="6830"/>
        </w:tabs>
        <w:rPr>
          <w:noProof/>
        </w:rPr>
      </w:pPr>
      <w:r>
        <w:rPr>
          <w:noProof/>
        </w:rPr>
        <w:t>Kensington Palace, District of Kensington, Region of Greater London, England (United Kingdom), Europe</w:t>
      </w:r>
      <w:r>
        <w:rPr>
          <w:noProof/>
        </w:rPr>
        <w:tab/>
        <w:t>442, 460, 462</w:t>
      </w:r>
    </w:p>
    <w:p w14:paraId="3E3FA5DC" w14:textId="77777777" w:rsidR="00E2012A" w:rsidRDefault="00E2012A">
      <w:pPr>
        <w:pStyle w:val="Index1"/>
        <w:tabs>
          <w:tab w:val="right" w:leader="dot" w:pos="6830"/>
        </w:tabs>
        <w:rPr>
          <w:noProof/>
        </w:rPr>
      </w:pPr>
      <w:r>
        <w:rPr>
          <w:noProof/>
        </w:rPr>
        <w:t>Kensington Palace, Region of Greater London, England (Medieval), Europe</w:t>
      </w:r>
      <w:r>
        <w:rPr>
          <w:noProof/>
        </w:rPr>
        <w:tab/>
        <w:t>166, 192</w:t>
      </w:r>
    </w:p>
    <w:p w14:paraId="2ACAC2C3" w14:textId="77777777" w:rsidR="00E2012A" w:rsidRDefault="00E2012A">
      <w:pPr>
        <w:pStyle w:val="Index1"/>
        <w:tabs>
          <w:tab w:val="right" w:leader="dot" w:pos="6830"/>
        </w:tabs>
        <w:rPr>
          <w:noProof/>
        </w:rPr>
      </w:pPr>
      <w:r>
        <w:rPr>
          <w:noProof/>
        </w:rPr>
        <w:t>Kerkira, Regional Unit of Corfu, Ionian Islands, Greece, Europe</w:t>
      </w:r>
      <w:r>
        <w:rPr>
          <w:noProof/>
        </w:rPr>
        <w:tab/>
        <w:t>599</w:t>
      </w:r>
    </w:p>
    <w:p w14:paraId="3F9E8483" w14:textId="77777777" w:rsidR="00E2012A" w:rsidRDefault="00E2012A">
      <w:pPr>
        <w:pStyle w:val="Index1"/>
        <w:tabs>
          <w:tab w:val="right" w:leader="dot" w:pos="6830"/>
        </w:tabs>
        <w:rPr>
          <w:noProof/>
        </w:rPr>
      </w:pPr>
      <w:r>
        <w:rPr>
          <w:noProof/>
        </w:rPr>
        <w:t>Kevelioc (translated from Welsh), Cyfeiliog, Merionethshire, Wales (MiddleAges part of Anglo-Saxon Britain), Europe</w:t>
      </w:r>
      <w:r>
        <w:rPr>
          <w:noProof/>
        </w:rPr>
        <w:tab/>
        <w:t>97, 116, 117, 138</w:t>
      </w:r>
    </w:p>
    <w:p w14:paraId="3F4E6EFB" w14:textId="77777777" w:rsidR="00E2012A" w:rsidRDefault="00E2012A">
      <w:pPr>
        <w:pStyle w:val="Index1"/>
        <w:tabs>
          <w:tab w:val="right" w:leader="dot" w:pos="6830"/>
        </w:tabs>
        <w:rPr>
          <w:noProof/>
        </w:rPr>
      </w:pPr>
      <w:r>
        <w:rPr>
          <w:noProof/>
        </w:rPr>
        <w:t>Kew, Surrey County, England (Kingdom of Great Britain), Europe</w:t>
      </w:r>
      <w:r>
        <w:rPr>
          <w:noProof/>
        </w:rPr>
        <w:tab/>
        <w:t>424</w:t>
      </w:r>
    </w:p>
    <w:p w14:paraId="3F046169" w14:textId="77777777" w:rsidR="00E2012A" w:rsidRDefault="00E2012A">
      <w:pPr>
        <w:pStyle w:val="Index1"/>
        <w:tabs>
          <w:tab w:val="right" w:leader="dot" w:pos="6830"/>
        </w:tabs>
        <w:rPr>
          <w:noProof/>
        </w:rPr>
      </w:pPr>
      <w:r>
        <w:rPr>
          <w:noProof/>
        </w:rPr>
        <w:t>Kewanee, Henry County, Illinois, United States (North America)</w:t>
      </w:r>
      <w:r>
        <w:rPr>
          <w:noProof/>
        </w:rPr>
        <w:tab/>
        <w:t>505, 544</w:t>
      </w:r>
    </w:p>
    <w:p w14:paraId="2619C4E6" w14:textId="77777777" w:rsidR="00E2012A" w:rsidRDefault="00E2012A">
      <w:pPr>
        <w:pStyle w:val="Index1"/>
        <w:tabs>
          <w:tab w:val="right" w:leader="dot" w:pos="6830"/>
        </w:tabs>
        <w:rPr>
          <w:noProof/>
        </w:rPr>
      </w:pPr>
      <w:r>
        <w:rPr>
          <w:noProof/>
        </w:rPr>
        <w:t>Keynsham, Somersetshire, England (Medieval), Europe</w:t>
      </w:r>
      <w:r>
        <w:rPr>
          <w:noProof/>
        </w:rPr>
        <w:tab/>
        <w:t>96, 108, 129</w:t>
      </w:r>
    </w:p>
    <w:p w14:paraId="45A37788" w14:textId="77777777" w:rsidR="00E2012A" w:rsidRDefault="00E2012A">
      <w:pPr>
        <w:pStyle w:val="Index1"/>
        <w:tabs>
          <w:tab w:val="right" w:leader="dot" w:pos="6830"/>
        </w:tabs>
        <w:rPr>
          <w:noProof/>
        </w:rPr>
      </w:pPr>
      <w:r>
        <w:rPr>
          <w:noProof/>
        </w:rPr>
        <w:t>Kiawah Island, Charleston County, South Carolina, United States (North America)</w:t>
      </w:r>
      <w:r>
        <w:rPr>
          <w:noProof/>
        </w:rPr>
        <w:tab/>
        <w:t>652, 676</w:t>
      </w:r>
    </w:p>
    <w:p w14:paraId="2B2D7D4A" w14:textId="77777777" w:rsidR="00E2012A" w:rsidRDefault="00E2012A">
      <w:pPr>
        <w:pStyle w:val="Index1"/>
        <w:tabs>
          <w:tab w:val="right" w:leader="dot" w:pos="6830"/>
        </w:tabs>
        <w:rPr>
          <w:noProof/>
        </w:rPr>
      </w:pPr>
      <w:r>
        <w:rPr>
          <w:noProof/>
        </w:rPr>
        <w:t>Kiddington, Oxfordshire, England (Medieval), Europe</w:t>
      </w:r>
      <w:r>
        <w:rPr>
          <w:noProof/>
        </w:rPr>
        <w:tab/>
        <w:t>102, 130</w:t>
      </w:r>
    </w:p>
    <w:p w14:paraId="0B2C5468" w14:textId="77777777" w:rsidR="00E2012A" w:rsidRDefault="00E2012A">
      <w:pPr>
        <w:pStyle w:val="Index1"/>
        <w:tabs>
          <w:tab w:val="right" w:leader="dot" w:pos="6830"/>
        </w:tabs>
        <w:rPr>
          <w:noProof/>
        </w:rPr>
      </w:pPr>
      <w:r>
        <w:rPr>
          <w:noProof/>
        </w:rPr>
        <w:t>Kidwelly, Carmarthenshire, Wales (MiddleAges part of Anglo-Saxon Britain), Europe</w:t>
      </w:r>
      <w:r>
        <w:rPr>
          <w:noProof/>
        </w:rPr>
        <w:tab/>
        <w:t>209</w:t>
      </w:r>
    </w:p>
    <w:p w14:paraId="3EAEC910" w14:textId="77777777" w:rsidR="00E2012A" w:rsidRDefault="00E2012A">
      <w:pPr>
        <w:pStyle w:val="Index1"/>
        <w:tabs>
          <w:tab w:val="right" w:leader="dot" w:pos="6830"/>
        </w:tabs>
        <w:rPr>
          <w:noProof/>
        </w:rPr>
      </w:pPr>
      <w:r>
        <w:rPr>
          <w:noProof/>
        </w:rPr>
        <w:t>Kimbolton Castle, Kimbolton, Cambridgeshire, England (Tudor), Europe</w:t>
      </w:r>
      <w:r>
        <w:rPr>
          <w:noProof/>
        </w:rPr>
        <w:tab/>
        <w:t>309, 315</w:t>
      </w:r>
    </w:p>
    <w:p w14:paraId="526435E4" w14:textId="77777777" w:rsidR="00E2012A" w:rsidRDefault="00E2012A">
      <w:pPr>
        <w:pStyle w:val="Index1"/>
        <w:tabs>
          <w:tab w:val="right" w:leader="dot" w:pos="6830"/>
        </w:tabs>
        <w:rPr>
          <w:noProof/>
        </w:rPr>
      </w:pPr>
      <w:r>
        <w:rPr>
          <w:noProof/>
        </w:rPr>
        <w:t>Kimpton, Hertfordshire, England (Tudor), Europe</w:t>
      </w:r>
      <w:r>
        <w:rPr>
          <w:noProof/>
        </w:rPr>
        <w:tab/>
        <w:t>326, 327</w:t>
      </w:r>
    </w:p>
    <w:p w14:paraId="697445D1" w14:textId="77777777" w:rsidR="00E2012A" w:rsidRDefault="00E2012A">
      <w:pPr>
        <w:pStyle w:val="Index1"/>
        <w:tabs>
          <w:tab w:val="right" w:leader="dot" w:pos="6830"/>
        </w:tabs>
        <w:rPr>
          <w:noProof/>
        </w:rPr>
      </w:pPr>
      <w:r>
        <w:rPr>
          <w:noProof/>
        </w:rPr>
        <w:t>Kingcombe, Toller Porcorum, County of Dorset, England (United Kingdom), Europe</w:t>
      </w:r>
      <w:r>
        <w:rPr>
          <w:noProof/>
        </w:rPr>
        <w:tab/>
        <w:t>437, 446</w:t>
      </w:r>
    </w:p>
    <w:p w14:paraId="2CA74289" w14:textId="77777777" w:rsidR="00E2012A" w:rsidRDefault="00E2012A">
      <w:pPr>
        <w:pStyle w:val="Index1"/>
        <w:tabs>
          <w:tab w:val="right" w:leader="dot" w:pos="6830"/>
        </w:tabs>
        <w:rPr>
          <w:noProof/>
        </w:rPr>
      </w:pPr>
      <w:r>
        <w:rPr>
          <w:noProof/>
        </w:rPr>
        <w:t>Kings Bromley, Eccleshall, Staffordshire, England (United Kingdom), Europe</w:t>
      </w:r>
      <w:r>
        <w:rPr>
          <w:noProof/>
        </w:rPr>
        <w:tab/>
        <w:t>442, 444</w:t>
      </w:r>
    </w:p>
    <w:p w14:paraId="27B052EB" w14:textId="77777777" w:rsidR="00E2012A" w:rsidRDefault="00E2012A">
      <w:pPr>
        <w:pStyle w:val="Index1"/>
        <w:tabs>
          <w:tab w:val="right" w:leader="dot" w:pos="6830"/>
        </w:tabs>
        <w:rPr>
          <w:noProof/>
        </w:rPr>
      </w:pPr>
      <w:r>
        <w:rPr>
          <w:noProof/>
        </w:rPr>
        <w:t>Kingsclere, Hampshire, England (United Kingdom), Europe</w:t>
      </w:r>
      <w:r>
        <w:rPr>
          <w:noProof/>
        </w:rPr>
        <w:tab/>
        <w:t>431, 439, 455</w:t>
      </w:r>
    </w:p>
    <w:p w14:paraId="3269D059" w14:textId="77777777" w:rsidR="00E2012A" w:rsidRDefault="00E2012A">
      <w:pPr>
        <w:pStyle w:val="Index1"/>
        <w:tabs>
          <w:tab w:val="right" w:leader="dot" w:pos="6830"/>
        </w:tabs>
        <w:rPr>
          <w:noProof/>
        </w:rPr>
      </w:pPr>
      <w:r>
        <w:rPr>
          <w:noProof/>
        </w:rPr>
        <w:t>Kingsclere, Hannington, Hampshire, England (United Kingdom), Europe</w:t>
      </w:r>
      <w:r>
        <w:rPr>
          <w:noProof/>
        </w:rPr>
        <w:tab/>
        <w:t>439</w:t>
      </w:r>
    </w:p>
    <w:p w14:paraId="206AAB0B" w14:textId="77777777" w:rsidR="00E2012A" w:rsidRDefault="00E2012A">
      <w:pPr>
        <w:pStyle w:val="Index1"/>
        <w:tabs>
          <w:tab w:val="right" w:leader="dot" w:pos="6830"/>
        </w:tabs>
        <w:rPr>
          <w:noProof/>
        </w:rPr>
      </w:pPr>
      <w:r>
        <w:rPr>
          <w:noProof/>
        </w:rPr>
        <w:t>Kingston Upon Thames, Region of Greater London, England (United Kingdom), Europe</w:t>
      </w:r>
      <w:r>
        <w:rPr>
          <w:noProof/>
        </w:rPr>
        <w:tab/>
        <w:t>532, 533, 565, 624</w:t>
      </w:r>
    </w:p>
    <w:p w14:paraId="37308E21" w14:textId="77777777" w:rsidR="00E2012A" w:rsidRDefault="00E2012A">
      <w:pPr>
        <w:pStyle w:val="Index1"/>
        <w:tabs>
          <w:tab w:val="right" w:leader="dot" w:pos="6830"/>
        </w:tabs>
        <w:rPr>
          <w:noProof/>
        </w:rPr>
      </w:pPr>
      <w:r>
        <w:rPr>
          <w:noProof/>
        </w:rPr>
        <w:t>Kirklington, North Riding of Yorkshire, England (Medieval), Europe</w:t>
      </w:r>
      <w:r>
        <w:rPr>
          <w:noProof/>
        </w:rPr>
        <w:tab/>
        <w:t>181, 210, 217</w:t>
      </w:r>
    </w:p>
    <w:p w14:paraId="5CC94641" w14:textId="77777777" w:rsidR="00E2012A" w:rsidRDefault="00E2012A">
      <w:pPr>
        <w:pStyle w:val="Index1"/>
        <w:tabs>
          <w:tab w:val="right" w:leader="dot" w:pos="6830"/>
        </w:tabs>
        <w:rPr>
          <w:noProof/>
        </w:rPr>
      </w:pPr>
      <w:r>
        <w:rPr>
          <w:noProof/>
        </w:rPr>
        <w:t>Knockin, Shropshire, England (Medieval), Europe</w:t>
      </w:r>
      <w:r>
        <w:rPr>
          <w:noProof/>
        </w:rPr>
        <w:tab/>
        <w:t>209</w:t>
      </w:r>
    </w:p>
    <w:p w14:paraId="30990348" w14:textId="77777777" w:rsidR="00E2012A" w:rsidRDefault="00E2012A">
      <w:pPr>
        <w:pStyle w:val="Index1"/>
        <w:tabs>
          <w:tab w:val="right" w:leader="dot" w:pos="6830"/>
        </w:tabs>
        <w:rPr>
          <w:noProof/>
        </w:rPr>
      </w:pPr>
      <w:r>
        <w:rPr>
          <w:noProof/>
        </w:rPr>
        <w:t>Københavns Kommune, Københavns Amt, Copenhagen, Denmark, Europe</w:t>
      </w:r>
      <w:r>
        <w:rPr>
          <w:noProof/>
        </w:rPr>
        <w:tab/>
        <w:t>481</w:t>
      </w:r>
    </w:p>
    <w:p w14:paraId="791FA88F" w14:textId="77777777" w:rsidR="00E2012A" w:rsidRDefault="00E2012A">
      <w:pPr>
        <w:pStyle w:val="Index1"/>
        <w:tabs>
          <w:tab w:val="right" w:leader="dot" w:pos="6830"/>
        </w:tabs>
        <w:rPr>
          <w:noProof/>
        </w:rPr>
      </w:pPr>
      <w:r>
        <w:rPr>
          <w:noProof/>
        </w:rPr>
        <w:t>Kortrijk, West-Vlaanderen, Belgium, Europe</w:t>
      </w:r>
      <w:r>
        <w:rPr>
          <w:noProof/>
        </w:rPr>
        <w:tab/>
        <w:t>162</w:t>
      </w:r>
    </w:p>
    <w:p w14:paraId="4E927A1F" w14:textId="77777777" w:rsidR="00E2012A" w:rsidRDefault="00E2012A">
      <w:pPr>
        <w:pStyle w:val="Index1"/>
        <w:tabs>
          <w:tab w:val="right" w:leader="dot" w:pos="6830"/>
        </w:tabs>
        <w:rPr>
          <w:noProof/>
        </w:rPr>
      </w:pPr>
      <w:r>
        <w:rPr>
          <w:noProof/>
        </w:rPr>
        <w:t>Kraeer Funeral Home &amp; Cremation Center at 1655 N University Dr, City of Coral Springs, Broward County, Florida, United States (North America)</w:t>
      </w:r>
      <w:r>
        <w:rPr>
          <w:noProof/>
        </w:rPr>
        <w:tab/>
        <w:t>586</w:t>
      </w:r>
    </w:p>
    <w:p w14:paraId="6463E0FC" w14:textId="77777777" w:rsidR="00E2012A" w:rsidRDefault="00E2012A">
      <w:pPr>
        <w:pStyle w:val="Index1"/>
        <w:tabs>
          <w:tab w:val="right" w:leader="dot" w:pos="6830"/>
        </w:tabs>
        <w:rPr>
          <w:noProof/>
        </w:rPr>
      </w:pPr>
      <w:r>
        <w:rPr>
          <w:noProof/>
        </w:rPr>
        <w:t>Kronborg Castle, Helsingør, Denmark, Europe</w:t>
      </w:r>
      <w:r>
        <w:rPr>
          <w:noProof/>
        </w:rPr>
        <w:tab/>
        <w:t>356, 358, 373</w:t>
      </w:r>
    </w:p>
    <w:p w14:paraId="66BB08B3" w14:textId="77777777" w:rsidR="00E2012A" w:rsidRDefault="00E2012A">
      <w:pPr>
        <w:pStyle w:val="Index1"/>
        <w:tabs>
          <w:tab w:val="right" w:leader="dot" w:pos="6830"/>
        </w:tabs>
        <w:rPr>
          <w:noProof/>
        </w:rPr>
      </w:pPr>
      <w:r>
        <w:rPr>
          <w:noProof/>
        </w:rPr>
        <w:t>Kronoberg, Sweden, Europe</w:t>
      </w:r>
      <w:r>
        <w:rPr>
          <w:noProof/>
        </w:rPr>
        <w:tab/>
        <w:t>13, 14</w:t>
      </w:r>
    </w:p>
    <w:p w14:paraId="30499D1C"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131D0C19" w14:textId="77777777" w:rsidR="00E2012A" w:rsidRDefault="00E2012A">
      <w:pPr>
        <w:pStyle w:val="Index1"/>
        <w:tabs>
          <w:tab w:val="right" w:leader="dot" w:pos="6830"/>
        </w:tabs>
        <w:rPr>
          <w:noProof/>
        </w:rPr>
      </w:pPr>
      <w:r>
        <w:rPr>
          <w:noProof/>
        </w:rPr>
        <w:t>La Bataille, Deux-Sèvres, Poitou-Charentes, France (Medieval), Europe</w:t>
      </w:r>
      <w:r>
        <w:rPr>
          <w:noProof/>
        </w:rPr>
        <w:tab/>
        <w:t>36</w:t>
      </w:r>
    </w:p>
    <w:p w14:paraId="5C65D526" w14:textId="77777777" w:rsidR="00E2012A" w:rsidRDefault="00E2012A">
      <w:pPr>
        <w:pStyle w:val="Index1"/>
        <w:tabs>
          <w:tab w:val="right" w:leader="dot" w:pos="6830"/>
        </w:tabs>
        <w:rPr>
          <w:noProof/>
        </w:rPr>
      </w:pPr>
      <w:r>
        <w:rPr>
          <w:noProof/>
        </w:rPr>
        <w:t>Lacock, Wiltshire, England (Medieval), Europe</w:t>
      </w:r>
      <w:r>
        <w:rPr>
          <w:noProof/>
        </w:rPr>
        <w:tab/>
        <w:t>131</w:t>
      </w:r>
    </w:p>
    <w:p w14:paraId="49AF0A3D" w14:textId="77777777" w:rsidR="00E2012A" w:rsidRDefault="00E2012A">
      <w:pPr>
        <w:pStyle w:val="Index1"/>
        <w:tabs>
          <w:tab w:val="right" w:leader="dot" w:pos="6830"/>
        </w:tabs>
        <w:rPr>
          <w:noProof/>
        </w:rPr>
      </w:pPr>
      <w:r>
        <w:rPr>
          <w:noProof/>
        </w:rPr>
        <w:t>l'Aigle, Orne, Basse-Normandië, France (Medieval), Europe</w:t>
      </w:r>
      <w:r>
        <w:rPr>
          <w:noProof/>
        </w:rPr>
        <w:tab/>
        <w:t>81</w:t>
      </w:r>
    </w:p>
    <w:p w14:paraId="5B28B487" w14:textId="77777777" w:rsidR="00E2012A" w:rsidRDefault="00E2012A">
      <w:pPr>
        <w:pStyle w:val="Index1"/>
        <w:tabs>
          <w:tab w:val="right" w:leader="dot" w:pos="6830"/>
        </w:tabs>
        <w:rPr>
          <w:noProof/>
        </w:rPr>
      </w:pPr>
      <w:r>
        <w:rPr>
          <w:noProof/>
        </w:rPr>
        <w:t>Lake Keesus Rd, Lake Keesus, Waukesha, Waukesha County, Wisconsin, United States (North America)</w:t>
      </w:r>
      <w:r>
        <w:rPr>
          <w:noProof/>
        </w:rPr>
        <w:tab/>
        <w:t>575, 663</w:t>
      </w:r>
    </w:p>
    <w:p w14:paraId="43A28E3D" w14:textId="77777777" w:rsidR="00E2012A" w:rsidRDefault="00E2012A">
      <w:pPr>
        <w:pStyle w:val="Index1"/>
        <w:tabs>
          <w:tab w:val="right" w:leader="dot" w:pos="6830"/>
        </w:tabs>
        <w:rPr>
          <w:noProof/>
        </w:rPr>
      </w:pPr>
      <w:r>
        <w:rPr>
          <w:noProof/>
        </w:rPr>
        <w:t>Landing Apartments, 100 East Main Street, Waukesha, Waukesha County, Wisconsin, United States (North America)</w:t>
      </w:r>
      <w:r>
        <w:rPr>
          <w:noProof/>
        </w:rPr>
        <w:tab/>
        <w:t>575, 663</w:t>
      </w:r>
    </w:p>
    <w:p w14:paraId="4E3782EA" w14:textId="77777777" w:rsidR="00E2012A" w:rsidRDefault="00E2012A">
      <w:pPr>
        <w:pStyle w:val="Index1"/>
        <w:tabs>
          <w:tab w:val="right" w:leader="dot" w:pos="6830"/>
        </w:tabs>
        <w:rPr>
          <w:noProof/>
        </w:rPr>
      </w:pPr>
      <w:r>
        <w:rPr>
          <w:noProof/>
        </w:rPr>
        <w:t>Launceston, Island State of Tasmania, Australian Colonies, Oceania</w:t>
      </w:r>
      <w:r>
        <w:rPr>
          <w:noProof/>
        </w:rPr>
        <w:tab/>
        <w:t>437, 447</w:t>
      </w:r>
    </w:p>
    <w:p w14:paraId="42A63329" w14:textId="77777777" w:rsidR="00E2012A" w:rsidRDefault="00E2012A">
      <w:pPr>
        <w:pStyle w:val="Index1"/>
        <w:tabs>
          <w:tab w:val="right" w:leader="dot" w:pos="6830"/>
        </w:tabs>
        <w:rPr>
          <w:noProof/>
        </w:rPr>
      </w:pPr>
      <w:r>
        <w:rPr>
          <w:noProof/>
        </w:rPr>
        <w:t>Laycock, Wiltshire, England (Kingdom of Great Britain), Europe</w:t>
      </w:r>
      <w:r>
        <w:rPr>
          <w:noProof/>
        </w:rPr>
        <w:tab/>
        <w:t>390, 402, 410, 415, 421</w:t>
      </w:r>
    </w:p>
    <w:p w14:paraId="7D0571CD" w14:textId="77777777" w:rsidR="00E2012A" w:rsidRDefault="00E2012A">
      <w:pPr>
        <w:pStyle w:val="Index1"/>
        <w:tabs>
          <w:tab w:val="right" w:leader="dot" w:pos="6830"/>
        </w:tabs>
        <w:rPr>
          <w:noProof/>
        </w:rPr>
      </w:pPr>
      <w:r>
        <w:rPr>
          <w:noProof/>
        </w:rPr>
        <w:t>Laycock, Wiltshire, England (Tudor), Europe</w:t>
      </w:r>
      <w:r>
        <w:rPr>
          <w:noProof/>
        </w:rPr>
        <w:tab/>
        <w:t>351, 366, 367, 390, 398, 402, 403, 410, 414</w:t>
      </w:r>
    </w:p>
    <w:p w14:paraId="54EBB15E" w14:textId="77777777" w:rsidR="00E2012A" w:rsidRDefault="00E2012A">
      <w:pPr>
        <w:pStyle w:val="Index1"/>
        <w:tabs>
          <w:tab w:val="right" w:leader="dot" w:pos="6830"/>
        </w:tabs>
        <w:rPr>
          <w:noProof/>
        </w:rPr>
      </w:pPr>
      <w:r>
        <w:rPr>
          <w:noProof/>
        </w:rPr>
        <w:t>Le Mans, Pays de la Loire, France (Medieval), Europe</w:t>
      </w:r>
      <w:r>
        <w:rPr>
          <w:noProof/>
        </w:rPr>
        <w:tab/>
        <w:t>76, 84, 85, 86, 97, 100</w:t>
      </w:r>
    </w:p>
    <w:p w14:paraId="71005290" w14:textId="77777777" w:rsidR="00E2012A" w:rsidRDefault="00E2012A">
      <w:pPr>
        <w:pStyle w:val="Index1"/>
        <w:tabs>
          <w:tab w:val="right" w:leader="dot" w:pos="6830"/>
        </w:tabs>
        <w:rPr>
          <w:noProof/>
        </w:rPr>
      </w:pPr>
      <w:r>
        <w:rPr>
          <w:noProof/>
        </w:rPr>
        <w:t>Leamington Spa, Leamington Hastings, Warwickshire, England (United Kingdom), Europe</w:t>
      </w:r>
      <w:r>
        <w:rPr>
          <w:noProof/>
        </w:rPr>
        <w:tab/>
        <w:t>492, 528</w:t>
      </w:r>
    </w:p>
    <w:p w14:paraId="346C6256" w14:textId="77777777" w:rsidR="00E2012A" w:rsidRDefault="00E2012A">
      <w:pPr>
        <w:pStyle w:val="Index1"/>
        <w:tabs>
          <w:tab w:val="right" w:leader="dot" w:pos="6830"/>
        </w:tabs>
        <w:rPr>
          <w:noProof/>
        </w:rPr>
      </w:pPr>
      <w:r>
        <w:rPr>
          <w:noProof/>
        </w:rPr>
        <w:t>Ledbury, Hertfordshire, England (Tudor), Europe</w:t>
      </w:r>
      <w:r>
        <w:rPr>
          <w:noProof/>
        </w:rPr>
        <w:tab/>
        <w:t>306, 329</w:t>
      </w:r>
    </w:p>
    <w:p w14:paraId="3D05592E" w14:textId="77777777" w:rsidR="00E2012A" w:rsidRDefault="00E2012A">
      <w:pPr>
        <w:pStyle w:val="Index1"/>
        <w:tabs>
          <w:tab w:val="right" w:leader="dot" w:pos="6830"/>
        </w:tabs>
        <w:rPr>
          <w:noProof/>
        </w:rPr>
      </w:pPr>
      <w:r>
        <w:rPr>
          <w:noProof/>
        </w:rPr>
        <w:t>Lee Chapel, Lee's Priory, County of Essex, England (Tudor), Europe</w:t>
      </w:r>
      <w:r>
        <w:rPr>
          <w:noProof/>
        </w:rPr>
        <w:tab/>
        <w:t>328, 349</w:t>
      </w:r>
    </w:p>
    <w:p w14:paraId="113B0EAF" w14:textId="77777777" w:rsidR="00E2012A" w:rsidRDefault="00E2012A">
      <w:pPr>
        <w:pStyle w:val="Index1"/>
        <w:tabs>
          <w:tab w:val="right" w:leader="dot" w:pos="6830"/>
        </w:tabs>
        <w:rPr>
          <w:noProof/>
        </w:rPr>
      </w:pPr>
      <w:r>
        <w:rPr>
          <w:noProof/>
        </w:rPr>
        <w:t>Leeds Castle, Leeds, West Riding of Yorkshire, England (Medieval), Europe</w:t>
      </w:r>
      <w:r>
        <w:rPr>
          <w:noProof/>
        </w:rPr>
        <w:tab/>
        <w:t>230</w:t>
      </w:r>
    </w:p>
    <w:p w14:paraId="21AF024E" w14:textId="77777777" w:rsidR="00E2012A" w:rsidRDefault="00E2012A">
      <w:pPr>
        <w:pStyle w:val="Index1"/>
        <w:tabs>
          <w:tab w:val="right" w:leader="dot" w:pos="6830"/>
        </w:tabs>
        <w:rPr>
          <w:noProof/>
        </w:rPr>
      </w:pPr>
      <w:r>
        <w:rPr>
          <w:noProof/>
        </w:rPr>
        <w:t>Leek, Staffordshire, England (Medieval), Europe</w:t>
      </w:r>
      <w:r>
        <w:rPr>
          <w:noProof/>
        </w:rPr>
        <w:tab/>
        <w:t>97, 116</w:t>
      </w:r>
    </w:p>
    <w:p w14:paraId="51F81CB0" w14:textId="77777777" w:rsidR="00E2012A" w:rsidRDefault="00E2012A">
      <w:pPr>
        <w:pStyle w:val="Index1"/>
        <w:tabs>
          <w:tab w:val="right" w:leader="dot" w:pos="6830"/>
        </w:tabs>
        <w:rPr>
          <w:noProof/>
        </w:rPr>
      </w:pPr>
      <w:r>
        <w:rPr>
          <w:noProof/>
        </w:rPr>
        <w:t>Leicester Grange, Melton Mowbray, Warwickshire, England (Medieval), Europe</w:t>
      </w:r>
      <w:r>
        <w:rPr>
          <w:noProof/>
        </w:rPr>
        <w:tab/>
        <w:t>107</w:t>
      </w:r>
    </w:p>
    <w:p w14:paraId="3671682D" w14:textId="77777777" w:rsidR="00E2012A" w:rsidRDefault="00E2012A">
      <w:pPr>
        <w:pStyle w:val="Index1"/>
        <w:tabs>
          <w:tab w:val="right" w:leader="dot" w:pos="6830"/>
        </w:tabs>
        <w:rPr>
          <w:noProof/>
        </w:rPr>
      </w:pPr>
      <w:r>
        <w:rPr>
          <w:noProof/>
        </w:rPr>
        <w:t>Leicester Unitary Authority, Leicester, Leicestershire, England (Medieval), Europe</w:t>
      </w:r>
      <w:r>
        <w:rPr>
          <w:noProof/>
        </w:rPr>
        <w:tab/>
        <w:t>67</w:t>
      </w:r>
    </w:p>
    <w:p w14:paraId="37B650D4" w14:textId="77777777" w:rsidR="00E2012A" w:rsidRDefault="00E2012A">
      <w:pPr>
        <w:pStyle w:val="Index1"/>
        <w:tabs>
          <w:tab w:val="right" w:leader="dot" w:pos="6830"/>
        </w:tabs>
        <w:rPr>
          <w:noProof/>
        </w:rPr>
      </w:pPr>
      <w:r>
        <w:rPr>
          <w:noProof/>
        </w:rPr>
        <w:t>Leicester, Leicestershire, England (Medieval), Europe</w:t>
      </w:r>
      <w:r>
        <w:rPr>
          <w:noProof/>
        </w:rPr>
        <w:tab/>
        <w:t>67, 83, 94, 209, 283, 306</w:t>
      </w:r>
    </w:p>
    <w:p w14:paraId="68479D9E" w14:textId="77777777" w:rsidR="00E2012A" w:rsidRDefault="00E2012A">
      <w:pPr>
        <w:pStyle w:val="Index1"/>
        <w:tabs>
          <w:tab w:val="right" w:leader="dot" w:pos="6830"/>
        </w:tabs>
        <w:rPr>
          <w:noProof/>
        </w:rPr>
      </w:pPr>
      <w:r>
        <w:rPr>
          <w:noProof/>
        </w:rPr>
        <w:t>Leicester, Leicestershire, England (Tudor), Europe</w:t>
      </w:r>
      <w:r>
        <w:rPr>
          <w:noProof/>
        </w:rPr>
        <w:tab/>
        <w:t>332</w:t>
      </w:r>
    </w:p>
    <w:p w14:paraId="1E76B6FA" w14:textId="77777777" w:rsidR="00E2012A" w:rsidRDefault="00E2012A">
      <w:pPr>
        <w:pStyle w:val="Index1"/>
        <w:tabs>
          <w:tab w:val="right" w:leader="dot" w:pos="6830"/>
        </w:tabs>
        <w:rPr>
          <w:noProof/>
        </w:rPr>
      </w:pPr>
      <w:r>
        <w:rPr>
          <w:noProof/>
        </w:rPr>
        <w:t>Leidra, Denmark, Europe</w:t>
      </w:r>
      <w:r>
        <w:rPr>
          <w:noProof/>
        </w:rPr>
        <w:tab/>
        <w:t>8, 10</w:t>
      </w:r>
    </w:p>
    <w:p w14:paraId="4B5662F8" w14:textId="77777777" w:rsidR="00E2012A" w:rsidRDefault="00E2012A">
      <w:pPr>
        <w:pStyle w:val="Index1"/>
        <w:tabs>
          <w:tab w:val="right" w:leader="dot" w:pos="6830"/>
        </w:tabs>
        <w:rPr>
          <w:noProof/>
        </w:rPr>
      </w:pPr>
      <w:r>
        <w:rPr>
          <w:noProof/>
        </w:rPr>
        <w:t>Leigh-On-Sea, County of Essex, England (Tudor), Europe</w:t>
      </w:r>
      <w:r>
        <w:rPr>
          <w:noProof/>
        </w:rPr>
        <w:tab/>
        <w:t>326</w:t>
      </w:r>
    </w:p>
    <w:p w14:paraId="4C1FAF3E" w14:textId="77777777" w:rsidR="00E2012A" w:rsidRDefault="00E2012A">
      <w:pPr>
        <w:pStyle w:val="Index1"/>
        <w:tabs>
          <w:tab w:val="right" w:leader="dot" w:pos="6830"/>
        </w:tabs>
        <w:rPr>
          <w:noProof/>
        </w:rPr>
      </w:pPr>
      <w:r>
        <w:rPr>
          <w:noProof/>
        </w:rPr>
        <w:t>Leighs Priory, Leigh-On-Sea, County of Essex, England (Tudor), Europe</w:t>
      </w:r>
      <w:r>
        <w:rPr>
          <w:noProof/>
        </w:rPr>
        <w:tab/>
        <w:t>327</w:t>
      </w:r>
    </w:p>
    <w:p w14:paraId="7692AD9E" w14:textId="77777777" w:rsidR="00E2012A" w:rsidRDefault="00E2012A">
      <w:pPr>
        <w:pStyle w:val="Index1"/>
        <w:tabs>
          <w:tab w:val="right" w:leader="dot" w:pos="6830"/>
        </w:tabs>
        <w:rPr>
          <w:noProof/>
        </w:rPr>
      </w:pPr>
      <w:r>
        <w:rPr>
          <w:noProof/>
        </w:rPr>
        <w:t>Leith, Midlothian County, Scotland (United Kingdom), Europe</w:t>
      </w:r>
      <w:r>
        <w:rPr>
          <w:noProof/>
        </w:rPr>
        <w:tab/>
        <w:t>553</w:t>
      </w:r>
    </w:p>
    <w:p w14:paraId="741B8D44" w14:textId="77777777" w:rsidR="00E2012A" w:rsidRDefault="00E2012A">
      <w:pPr>
        <w:pStyle w:val="Index1"/>
        <w:tabs>
          <w:tab w:val="right" w:leader="dot" w:pos="6830"/>
        </w:tabs>
        <w:rPr>
          <w:noProof/>
        </w:rPr>
      </w:pPr>
      <w:r>
        <w:rPr>
          <w:noProof/>
        </w:rPr>
        <w:t>Lejre, Sjaelland, Denmark, Europe</w:t>
      </w:r>
      <w:r>
        <w:rPr>
          <w:noProof/>
        </w:rPr>
        <w:tab/>
        <w:t>8</w:t>
      </w:r>
    </w:p>
    <w:p w14:paraId="6007681B" w14:textId="77777777" w:rsidR="00E2012A" w:rsidRDefault="00E2012A">
      <w:pPr>
        <w:pStyle w:val="Index1"/>
        <w:tabs>
          <w:tab w:val="right" w:leader="dot" w:pos="6830"/>
        </w:tabs>
        <w:rPr>
          <w:noProof/>
        </w:rPr>
      </w:pPr>
      <w:r>
        <w:rPr>
          <w:noProof/>
        </w:rPr>
        <w:t>Lena, Oconto County, Wisconsin, United States (North America)</w:t>
      </w:r>
      <w:r>
        <w:rPr>
          <w:noProof/>
        </w:rPr>
        <w:tab/>
        <w:t>638, 643, 645, 646, 647, 648, 651, 668, 669, 674, 680, 681, 682, 684</w:t>
      </w:r>
    </w:p>
    <w:p w14:paraId="1731BE22" w14:textId="77777777" w:rsidR="00E2012A" w:rsidRDefault="00E2012A">
      <w:pPr>
        <w:pStyle w:val="Index1"/>
        <w:tabs>
          <w:tab w:val="right" w:leader="dot" w:pos="6830"/>
        </w:tabs>
        <w:rPr>
          <w:noProof/>
        </w:rPr>
      </w:pPr>
      <w:r>
        <w:rPr>
          <w:noProof/>
        </w:rPr>
        <w:t>Lenora, Norton County, Kansas, United States (North America)</w:t>
      </w:r>
      <w:r>
        <w:rPr>
          <w:noProof/>
        </w:rPr>
        <w:tab/>
        <w:t>549</w:t>
      </w:r>
    </w:p>
    <w:p w14:paraId="6A57EE86" w14:textId="77777777" w:rsidR="00E2012A" w:rsidRDefault="00E2012A">
      <w:pPr>
        <w:pStyle w:val="Index1"/>
        <w:tabs>
          <w:tab w:val="right" w:leader="dot" w:pos="6830"/>
        </w:tabs>
        <w:rPr>
          <w:noProof/>
        </w:rPr>
      </w:pPr>
      <w:r>
        <w:rPr>
          <w:noProof/>
        </w:rPr>
        <w:t>León, Region of Castile y León, Spain, Europe</w:t>
      </w:r>
      <w:r>
        <w:rPr>
          <w:noProof/>
        </w:rPr>
        <w:tab/>
        <w:t>142, 161, 163, 189</w:t>
      </w:r>
    </w:p>
    <w:p w14:paraId="4A667228" w14:textId="77777777" w:rsidR="00E2012A" w:rsidRDefault="00E2012A">
      <w:pPr>
        <w:pStyle w:val="Index1"/>
        <w:tabs>
          <w:tab w:val="right" w:leader="dot" w:pos="6830"/>
        </w:tabs>
        <w:rPr>
          <w:noProof/>
        </w:rPr>
      </w:pPr>
      <w:r>
        <w:rPr>
          <w:noProof/>
        </w:rPr>
        <w:t>Lethra, Denmark, Europe</w:t>
      </w:r>
      <w:r>
        <w:rPr>
          <w:noProof/>
        </w:rPr>
        <w:tab/>
        <w:t>8</w:t>
      </w:r>
    </w:p>
    <w:p w14:paraId="57363C73" w14:textId="77777777" w:rsidR="00E2012A" w:rsidRDefault="00E2012A">
      <w:pPr>
        <w:pStyle w:val="Index1"/>
        <w:tabs>
          <w:tab w:val="right" w:leader="dot" w:pos="6830"/>
        </w:tabs>
        <w:rPr>
          <w:noProof/>
        </w:rPr>
      </w:pPr>
      <w:r>
        <w:rPr>
          <w:noProof/>
        </w:rPr>
        <w:t>Leuven, Lorraine, France (Medieval), Europe</w:t>
      </w:r>
      <w:r>
        <w:rPr>
          <w:noProof/>
        </w:rPr>
        <w:tab/>
        <w:t>149</w:t>
      </w:r>
    </w:p>
    <w:p w14:paraId="56B9F266" w14:textId="77777777" w:rsidR="00E2012A" w:rsidRDefault="00E2012A">
      <w:pPr>
        <w:pStyle w:val="Index1"/>
        <w:tabs>
          <w:tab w:val="right" w:leader="dot" w:pos="6830"/>
        </w:tabs>
        <w:rPr>
          <w:noProof/>
        </w:rPr>
      </w:pPr>
      <w:r>
        <w:rPr>
          <w:noProof/>
        </w:rPr>
        <w:t>Lewes, Sussexshire, England (Medieval), Europe</w:t>
      </w:r>
      <w:r>
        <w:rPr>
          <w:noProof/>
        </w:rPr>
        <w:tab/>
        <w:t>86</w:t>
      </w:r>
    </w:p>
    <w:p w14:paraId="36951F1A" w14:textId="77777777" w:rsidR="00E2012A" w:rsidRDefault="00E2012A">
      <w:pPr>
        <w:pStyle w:val="Index1"/>
        <w:tabs>
          <w:tab w:val="right" w:leader="dot" w:pos="6830"/>
        </w:tabs>
        <w:rPr>
          <w:noProof/>
        </w:rPr>
      </w:pPr>
      <w:r>
        <w:rPr>
          <w:noProof/>
        </w:rPr>
        <w:t>Lewisville, Denton County, Texas, United States (North America)</w:t>
      </w:r>
      <w:r>
        <w:rPr>
          <w:noProof/>
        </w:rPr>
        <w:tab/>
        <w:t>654, 678</w:t>
      </w:r>
    </w:p>
    <w:p w14:paraId="11D6FF71" w14:textId="77777777" w:rsidR="00E2012A" w:rsidRDefault="00E2012A">
      <w:pPr>
        <w:pStyle w:val="Index1"/>
        <w:tabs>
          <w:tab w:val="right" w:leader="dot" w:pos="6830"/>
        </w:tabs>
        <w:rPr>
          <w:noProof/>
        </w:rPr>
      </w:pPr>
      <w:r>
        <w:rPr>
          <w:noProof/>
        </w:rPr>
        <w:t>Lexden, County of Essex, England (Tudor), Europe</w:t>
      </w:r>
      <w:r>
        <w:rPr>
          <w:noProof/>
        </w:rPr>
        <w:tab/>
        <w:t>329</w:t>
      </w:r>
    </w:p>
    <w:p w14:paraId="0012411C" w14:textId="77777777" w:rsidR="00E2012A" w:rsidRDefault="00E2012A">
      <w:pPr>
        <w:pStyle w:val="Index1"/>
        <w:tabs>
          <w:tab w:val="right" w:leader="dot" w:pos="6830"/>
        </w:tabs>
        <w:rPr>
          <w:noProof/>
        </w:rPr>
      </w:pPr>
      <w:r>
        <w:rPr>
          <w:noProof/>
        </w:rPr>
        <w:t>Libertyville, Lake County, Illinois, United States (North America)</w:t>
      </w:r>
      <w:r>
        <w:rPr>
          <w:noProof/>
        </w:rPr>
        <w:tab/>
        <w:t>651, 652</w:t>
      </w:r>
    </w:p>
    <w:p w14:paraId="57588558" w14:textId="77777777" w:rsidR="00E2012A" w:rsidRDefault="00E2012A">
      <w:pPr>
        <w:pStyle w:val="Index1"/>
        <w:tabs>
          <w:tab w:val="right" w:leader="dot" w:pos="6830"/>
        </w:tabs>
        <w:rPr>
          <w:noProof/>
        </w:rPr>
      </w:pPr>
      <w:r>
        <w:rPr>
          <w:noProof/>
        </w:rPr>
        <w:t>Lichfield, Staffordshire, England (Tudor), Europe</w:t>
      </w:r>
      <w:r>
        <w:rPr>
          <w:noProof/>
        </w:rPr>
        <w:tab/>
        <w:t>403</w:t>
      </w:r>
    </w:p>
    <w:p w14:paraId="7A006752" w14:textId="77777777" w:rsidR="00E2012A" w:rsidRDefault="00E2012A">
      <w:pPr>
        <w:pStyle w:val="Index1"/>
        <w:tabs>
          <w:tab w:val="right" w:leader="dot" w:pos="6830"/>
        </w:tabs>
        <w:rPr>
          <w:noProof/>
        </w:rPr>
      </w:pPr>
      <w:r>
        <w:rPr>
          <w:noProof/>
        </w:rPr>
        <w:t>Likely in the St. Nicholas Parish Church, Winterborne Clenston, County of Dorset, England (United Kingdom), Europe</w:t>
      </w:r>
      <w:r>
        <w:rPr>
          <w:noProof/>
        </w:rPr>
        <w:tab/>
        <w:t>516</w:t>
      </w:r>
    </w:p>
    <w:p w14:paraId="7C88A0E8" w14:textId="77777777" w:rsidR="00E2012A" w:rsidRDefault="00E2012A">
      <w:pPr>
        <w:pStyle w:val="Index1"/>
        <w:tabs>
          <w:tab w:val="right" w:leader="dot" w:pos="6830"/>
        </w:tabs>
        <w:rPr>
          <w:noProof/>
        </w:rPr>
      </w:pPr>
      <w:r>
        <w:rPr>
          <w:noProof/>
        </w:rPr>
        <w:t>Lincklaen, Chenango County, State of New York, United States (North America)</w:t>
      </w:r>
      <w:r>
        <w:rPr>
          <w:noProof/>
        </w:rPr>
        <w:tab/>
        <w:t>549, 597</w:t>
      </w:r>
    </w:p>
    <w:p w14:paraId="2091E8AF" w14:textId="77777777" w:rsidR="00E2012A" w:rsidRDefault="00E2012A">
      <w:pPr>
        <w:pStyle w:val="Index1"/>
        <w:tabs>
          <w:tab w:val="right" w:leader="dot" w:pos="6830"/>
        </w:tabs>
        <w:rPr>
          <w:noProof/>
        </w:rPr>
      </w:pPr>
      <w:r>
        <w:rPr>
          <w:noProof/>
        </w:rPr>
        <w:t>Lincoln Cathedral, Lincoln, Lincolnshire, England (Medieval), Europe</w:t>
      </w:r>
      <w:r>
        <w:rPr>
          <w:noProof/>
        </w:rPr>
        <w:tab/>
        <w:t>219, 235</w:t>
      </w:r>
    </w:p>
    <w:p w14:paraId="1898338E" w14:textId="77777777" w:rsidR="00E2012A" w:rsidRDefault="00E2012A">
      <w:pPr>
        <w:pStyle w:val="Index1"/>
        <w:tabs>
          <w:tab w:val="right" w:leader="dot" w:pos="6830"/>
        </w:tabs>
        <w:rPr>
          <w:noProof/>
        </w:rPr>
      </w:pPr>
      <w:r>
        <w:rPr>
          <w:noProof/>
        </w:rPr>
        <w:t>Lincoln, Lincolnshire, England (Medieval), Europe</w:t>
      </w:r>
      <w:r>
        <w:rPr>
          <w:noProof/>
        </w:rPr>
        <w:tab/>
        <w:t>155, 156, 157, 158, 184, 185</w:t>
      </w:r>
    </w:p>
    <w:p w14:paraId="21FE87FC" w14:textId="77777777" w:rsidR="00E2012A" w:rsidRDefault="00E2012A">
      <w:pPr>
        <w:pStyle w:val="Index1"/>
        <w:tabs>
          <w:tab w:val="right" w:leader="dot" w:pos="6830"/>
        </w:tabs>
        <w:rPr>
          <w:noProof/>
        </w:rPr>
      </w:pPr>
      <w:r>
        <w:rPr>
          <w:noProof/>
        </w:rPr>
        <w:t>Linlithgow, County of West Lothian, Scotland (Medieval), Europe</w:t>
      </w:r>
      <w:r>
        <w:rPr>
          <w:noProof/>
        </w:rPr>
        <w:tab/>
        <w:t>313, 333, 337, 355, 357</w:t>
      </w:r>
    </w:p>
    <w:p w14:paraId="3CB38745" w14:textId="77777777" w:rsidR="00E2012A" w:rsidRDefault="00E2012A">
      <w:pPr>
        <w:pStyle w:val="Index1"/>
        <w:tabs>
          <w:tab w:val="right" w:leader="dot" w:pos="6830"/>
        </w:tabs>
        <w:rPr>
          <w:noProof/>
        </w:rPr>
      </w:pPr>
      <w:r>
        <w:rPr>
          <w:noProof/>
        </w:rPr>
        <w:t>Lipine, Poland, Europe</w:t>
      </w:r>
      <w:r>
        <w:rPr>
          <w:noProof/>
        </w:rPr>
        <w:tab/>
        <w:t>542</w:t>
      </w:r>
    </w:p>
    <w:p w14:paraId="4E5928CC" w14:textId="77777777" w:rsidR="00E2012A" w:rsidRDefault="00E2012A">
      <w:pPr>
        <w:pStyle w:val="Index1"/>
        <w:tabs>
          <w:tab w:val="right" w:leader="dot" w:pos="6830"/>
        </w:tabs>
        <w:rPr>
          <w:noProof/>
        </w:rPr>
      </w:pPr>
      <w:r>
        <w:rPr>
          <w:noProof/>
        </w:rPr>
        <w:t>Little Bentley, County of Essex, England (Tudor), Europe</w:t>
      </w:r>
      <w:r>
        <w:rPr>
          <w:noProof/>
        </w:rPr>
        <w:tab/>
        <w:t>371</w:t>
      </w:r>
    </w:p>
    <w:p w14:paraId="4D7F05EE" w14:textId="77777777" w:rsidR="00E2012A" w:rsidRDefault="00E2012A">
      <w:pPr>
        <w:pStyle w:val="Index1"/>
        <w:tabs>
          <w:tab w:val="right" w:leader="dot" w:pos="6830"/>
        </w:tabs>
        <w:rPr>
          <w:noProof/>
        </w:rPr>
      </w:pPr>
      <w:r>
        <w:rPr>
          <w:noProof/>
        </w:rPr>
        <w:t>Little Salinge, County of Essex, England (Tudor), Europe</w:t>
      </w:r>
      <w:r>
        <w:rPr>
          <w:noProof/>
        </w:rPr>
        <w:tab/>
        <w:t>365, 387</w:t>
      </w:r>
    </w:p>
    <w:p w14:paraId="1D1363EA" w14:textId="77777777" w:rsidR="00E2012A" w:rsidRDefault="00E2012A">
      <w:pPr>
        <w:pStyle w:val="Index1"/>
        <w:tabs>
          <w:tab w:val="right" w:leader="dot" w:pos="6830"/>
        </w:tabs>
        <w:rPr>
          <w:noProof/>
        </w:rPr>
      </w:pPr>
      <w:r>
        <w:rPr>
          <w:noProof/>
        </w:rPr>
        <w:t>Little Suamico, Oconto County, Wisconsin, United States (North America)</w:t>
      </w:r>
      <w:r>
        <w:rPr>
          <w:noProof/>
        </w:rPr>
        <w:tab/>
        <w:t>648</w:t>
      </w:r>
    </w:p>
    <w:p w14:paraId="0BECC36E" w14:textId="77777777" w:rsidR="00E2012A" w:rsidRDefault="00E2012A">
      <w:pPr>
        <w:pStyle w:val="Index1"/>
        <w:tabs>
          <w:tab w:val="right" w:leader="dot" w:pos="6830"/>
        </w:tabs>
        <w:rPr>
          <w:noProof/>
        </w:rPr>
      </w:pPr>
      <w:r>
        <w:rPr>
          <w:noProof/>
        </w:rPr>
        <w:t>Liverpool, Lancashire, England (United Kingdom), Europe</w:t>
      </w:r>
      <w:r>
        <w:rPr>
          <w:noProof/>
        </w:rPr>
        <w:tab/>
        <w:t>522, 523, 524, 558</w:t>
      </w:r>
    </w:p>
    <w:p w14:paraId="15120803" w14:textId="77777777" w:rsidR="00E2012A" w:rsidRDefault="00E2012A">
      <w:pPr>
        <w:pStyle w:val="Index1"/>
        <w:tabs>
          <w:tab w:val="right" w:leader="dot" w:pos="6830"/>
        </w:tabs>
        <w:rPr>
          <w:noProof/>
        </w:rPr>
      </w:pPr>
      <w:r>
        <w:rPr>
          <w:noProof/>
        </w:rPr>
        <w:t>Location used for Don's Dad's trips, A Conceptual Continent that surrounds the Region of Oceania</w:t>
      </w:r>
      <w:r>
        <w:rPr>
          <w:noProof/>
        </w:rPr>
        <w:tab/>
        <w:t>531</w:t>
      </w:r>
    </w:p>
    <w:p w14:paraId="6FCA25A4" w14:textId="77777777" w:rsidR="00E2012A" w:rsidRDefault="00E2012A">
      <w:pPr>
        <w:pStyle w:val="Index1"/>
        <w:tabs>
          <w:tab w:val="right" w:leader="dot" w:pos="6830"/>
        </w:tabs>
        <w:rPr>
          <w:noProof/>
        </w:rPr>
      </w:pPr>
      <w:r>
        <w:rPr>
          <w:noProof/>
        </w:rPr>
        <w:t>Loewes Hotel, Coronado, San Diego County, California, United States (North America)</w:t>
      </w:r>
      <w:r>
        <w:rPr>
          <w:noProof/>
        </w:rPr>
        <w:tab/>
        <w:t>535, 582, 645, 654</w:t>
      </w:r>
    </w:p>
    <w:p w14:paraId="3912FA84" w14:textId="77777777" w:rsidR="00E2012A" w:rsidRDefault="00E2012A">
      <w:pPr>
        <w:pStyle w:val="Index1"/>
        <w:tabs>
          <w:tab w:val="right" w:leader="dot" w:pos="6830"/>
        </w:tabs>
        <w:rPr>
          <w:noProof/>
        </w:rPr>
      </w:pPr>
      <w:r>
        <w:rPr>
          <w:noProof/>
        </w:rPr>
        <w:t>Lofond, Maelar Lake, Sweden, Europe</w:t>
      </w:r>
      <w:r>
        <w:rPr>
          <w:noProof/>
        </w:rPr>
        <w:tab/>
        <w:t>12, 14</w:t>
      </w:r>
    </w:p>
    <w:p w14:paraId="28217033" w14:textId="77777777" w:rsidR="00E2012A" w:rsidRDefault="00E2012A">
      <w:pPr>
        <w:pStyle w:val="Index1"/>
        <w:tabs>
          <w:tab w:val="right" w:leader="dot" w:pos="6830"/>
        </w:tabs>
        <w:rPr>
          <w:noProof/>
        </w:rPr>
      </w:pPr>
      <w:r>
        <w:rPr>
          <w:noProof/>
        </w:rPr>
        <w:t>Loiré-Atlantique, Anjou, Pays de la Loire, France (Medieval), Europe</w:t>
      </w:r>
      <w:r>
        <w:rPr>
          <w:noProof/>
        </w:rPr>
        <w:tab/>
        <w:t>85</w:t>
      </w:r>
    </w:p>
    <w:p w14:paraId="25DA0AA1" w14:textId="77777777" w:rsidR="00E2012A" w:rsidRDefault="00E2012A">
      <w:pPr>
        <w:pStyle w:val="Index1"/>
        <w:tabs>
          <w:tab w:val="right" w:leader="dot" w:pos="6830"/>
        </w:tabs>
        <w:rPr>
          <w:noProof/>
        </w:rPr>
      </w:pPr>
      <w:r>
        <w:rPr>
          <w:noProof/>
        </w:rPr>
        <w:t>London Borough of Tower Hamlets, Region of Greater London, England (Tudor), Europe</w:t>
      </w:r>
      <w:r>
        <w:rPr>
          <w:noProof/>
        </w:rPr>
        <w:tab/>
        <w:t>376</w:t>
      </w:r>
    </w:p>
    <w:p w14:paraId="38D67B82" w14:textId="77777777" w:rsidR="00E2012A" w:rsidRDefault="00E2012A">
      <w:pPr>
        <w:pStyle w:val="Index1"/>
        <w:tabs>
          <w:tab w:val="right" w:leader="dot" w:pos="6830"/>
        </w:tabs>
        <w:rPr>
          <w:noProof/>
        </w:rPr>
      </w:pPr>
      <w:r>
        <w:rPr>
          <w:noProof/>
        </w:rPr>
        <w:t>Long Ditton, Surrey County, England (United Kingdom), Europe</w:t>
      </w:r>
      <w:r>
        <w:rPr>
          <w:noProof/>
        </w:rPr>
        <w:tab/>
        <w:t>498, 532, 557</w:t>
      </w:r>
    </w:p>
    <w:p w14:paraId="174D0CD6" w14:textId="77777777" w:rsidR="00E2012A" w:rsidRDefault="00E2012A">
      <w:pPr>
        <w:pStyle w:val="Index1"/>
        <w:tabs>
          <w:tab w:val="right" w:leader="dot" w:pos="6830"/>
        </w:tabs>
        <w:rPr>
          <w:noProof/>
        </w:rPr>
      </w:pPr>
      <w:r>
        <w:rPr>
          <w:noProof/>
        </w:rPr>
        <w:t>Lord Pembroke House at Wilton (near Salisbury), County of Wiltshire, England (Tudor), Europe</w:t>
      </w:r>
      <w:r>
        <w:rPr>
          <w:noProof/>
        </w:rPr>
        <w:tab/>
        <w:t>318, 346</w:t>
      </w:r>
    </w:p>
    <w:p w14:paraId="01F222B8" w14:textId="77777777" w:rsidR="00E2012A" w:rsidRDefault="00E2012A">
      <w:pPr>
        <w:pStyle w:val="Index1"/>
        <w:tabs>
          <w:tab w:val="right" w:leader="dot" w:pos="6830"/>
        </w:tabs>
        <w:rPr>
          <w:noProof/>
        </w:rPr>
      </w:pPr>
      <w:r>
        <w:rPr>
          <w:noProof/>
        </w:rPr>
        <w:t>Lorraine, France, Europe</w:t>
      </w:r>
      <w:r>
        <w:rPr>
          <w:noProof/>
        </w:rPr>
        <w:tab/>
        <w:t>333</w:t>
      </w:r>
    </w:p>
    <w:p w14:paraId="412AB06E" w14:textId="77777777" w:rsidR="00E2012A" w:rsidRDefault="00E2012A">
      <w:pPr>
        <w:pStyle w:val="Index1"/>
        <w:tabs>
          <w:tab w:val="right" w:leader="dot" w:pos="6830"/>
        </w:tabs>
        <w:rPr>
          <w:noProof/>
        </w:rPr>
      </w:pPr>
      <w:r>
        <w:rPr>
          <w:noProof/>
        </w:rPr>
        <w:t>Los Angeles, Los Angeles County, California, United States (North America)</w:t>
      </w:r>
      <w:r>
        <w:rPr>
          <w:noProof/>
        </w:rPr>
        <w:tab/>
        <w:t>631</w:t>
      </w:r>
    </w:p>
    <w:p w14:paraId="1DBF3FA9" w14:textId="77777777" w:rsidR="00E2012A" w:rsidRDefault="00E2012A">
      <w:pPr>
        <w:pStyle w:val="Index1"/>
        <w:tabs>
          <w:tab w:val="right" w:leader="dot" w:pos="6830"/>
        </w:tabs>
        <w:rPr>
          <w:noProof/>
        </w:rPr>
      </w:pPr>
      <w:r>
        <w:rPr>
          <w:noProof/>
        </w:rPr>
        <w:t>Lost somewhere on Redhill Common, Moordown, Bournemouth, County of Dorset, England (United Kingdom), Europe</w:t>
      </w:r>
      <w:r>
        <w:rPr>
          <w:noProof/>
        </w:rPr>
        <w:tab/>
        <w:t>568, 656</w:t>
      </w:r>
    </w:p>
    <w:p w14:paraId="4CF9FCC0" w14:textId="77777777" w:rsidR="00E2012A" w:rsidRDefault="00E2012A">
      <w:pPr>
        <w:pStyle w:val="Index1"/>
        <w:tabs>
          <w:tab w:val="right" w:leader="dot" w:pos="6830"/>
        </w:tabs>
        <w:rPr>
          <w:noProof/>
        </w:rPr>
      </w:pPr>
      <w:r>
        <w:rPr>
          <w:noProof/>
        </w:rPr>
        <w:t>Lot-et-Garonne, Aquitaine, France (Medieval), Europe</w:t>
      </w:r>
      <w:r>
        <w:rPr>
          <w:noProof/>
        </w:rPr>
        <w:tab/>
        <w:t>99</w:t>
      </w:r>
    </w:p>
    <w:p w14:paraId="2D624118" w14:textId="77777777" w:rsidR="00E2012A" w:rsidRDefault="00E2012A">
      <w:pPr>
        <w:pStyle w:val="Index1"/>
        <w:tabs>
          <w:tab w:val="right" w:leader="dot" w:pos="6830"/>
        </w:tabs>
        <w:rPr>
          <w:noProof/>
        </w:rPr>
      </w:pPr>
      <w:r>
        <w:rPr>
          <w:noProof/>
        </w:rPr>
        <w:t>Louth, Lincolnshire, England (United Kingdom), Europe</w:t>
      </w:r>
      <w:r>
        <w:rPr>
          <w:noProof/>
        </w:rPr>
        <w:tab/>
        <w:t>554</w:t>
      </w:r>
    </w:p>
    <w:p w14:paraId="2D680C6A" w14:textId="77777777" w:rsidR="00E2012A" w:rsidRDefault="00E2012A">
      <w:pPr>
        <w:pStyle w:val="Index1"/>
        <w:tabs>
          <w:tab w:val="right" w:leader="dot" w:pos="6830"/>
        </w:tabs>
        <w:rPr>
          <w:noProof/>
        </w:rPr>
      </w:pPr>
      <w:r>
        <w:rPr>
          <w:noProof/>
        </w:rPr>
        <w:t>Louveigné, Liege, Belgium, Europe</w:t>
      </w:r>
      <w:r>
        <w:rPr>
          <w:noProof/>
        </w:rPr>
        <w:tab/>
        <w:t>76, 89</w:t>
      </w:r>
    </w:p>
    <w:p w14:paraId="0BB0F80E" w14:textId="77777777" w:rsidR="00E2012A" w:rsidRDefault="00E2012A">
      <w:pPr>
        <w:pStyle w:val="Index1"/>
        <w:tabs>
          <w:tab w:val="right" w:leader="dot" w:pos="6830"/>
        </w:tabs>
        <w:rPr>
          <w:noProof/>
        </w:rPr>
      </w:pPr>
      <w:r>
        <w:rPr>
          <w:noProof/>
        </w:rPr>
        <w:t>Lower Saxony, Niedersachsen, Germanic Holy Roman Empire, Europe</w:t>
      </w:r>
      <w:r>
        <w:rPr>
          <w:noProof/>
        </w:rPr>
        <w:tab/>
        <w:t>101</w:t>
      </w:r>
    </w:p>
    <w:p w14:paraId="1F28F7BF" w14:textId="77777777" w:rsidR="00E2012A" w:rsidRDefault="00E2012A">
      <w:pPr>
        <w:pStyle w:val="Index1"/>
        <w:tabs>
          <w:tab w:val="right" w:leader="dot" w:pos="6830"/>
        </w:tabs>
        <w:rPr>
          <w:noProof/>
        </w:rPr>
      </w:pPr>
      <w:r>
        <w:rPr>
          <w:noProof/>
        </w:rPr>
        <w:t>Luc, Aquitaine, France, Europe</w:t>
      </w:r>
      <w:r>
        <w:rPr>
          <w:noProof/>
        </w:rPr>
        <w:tab/>
        <w:t>333</w:t>
      </w:r>
    </w:p>
    <w:p w14:paraId="01B518E2" w14:textId="77777777" w:rsidR="00E2012A" w:rsidRDefault="00E2012A">
      <w:pPr>
        <w:pStyle w:val="Index1"/>
        <w:tabs>
          <w:tab w:val="right" w:leader="dot" w:pos="6830"/>
        </w:tabs>
        <w:rPr>
          <w:noProof/>
        </w:rPr>
      </w:pPr>
      <w:r>
        <w:rPr>
          <w:noProof/>
        </w:rPr>
        <w:t>Luckendrabad, East Indies, India, Asia</w:t>
      </w:r>
      <w:r>
        <w:rPr>
          <w:noProof/>
        </w:rPr>
        <w:tab/>
        <w:t>452, 469</w:t>
      </w:r>
    </w:p>
    <w:p w14:paraId="1B8835F3" w14:textId="77777777" w:rsidR="00E2012A" w:rsidRDefault="00E2012A">
      <w:pPr>
        <w:pStyle w:val="Index1"/>
        <w:tabs>
          <w:tab w:val="right" w:leader="dot" w:pos="6830"/>
        </w:tabs>
        <w:rPr>
          <w:noProof/>
        </w:rPr>
      </w:pPr>
      <w:r>
        <w:rPr>
          <w:noProof/>
        </w:rPr>
        <w:t>Ludlow Castle, Ludlow, Shropshire, England (Tudor), Europe</w:t>
      </w:r>
      <w:r>
        <w:rPr>
          <w:noProof/>
        </w:rPr>
        <w:tab/>
        <w:t>288, 308, 309, 315</w:t>
      </w:r>
    </w:p>
    <w:p w14:paraId="538A6653" w14:textId="77777777" w:rsidR="00E2012A" w:rsidRDefault="00E2012A">
      <w:pPr>
        <w:pStyle w:val="Index1"/>
        <w:tabs>
          <w:tab w:val="right" w:leader="dot" w:pos="6830"/>
        </w:tabs>
        <w:rPr>
          <w:noProof/>
        </w:rPr>
      </w:pPr>
      <w:r>
        <w:rPr>
          <w:noProof/>
        </w:rPr>
        <w:t>Lyford Grange in Buckland, Berkshire, England (Tudor), Europe</w:t>
      </w:r>
      <w:r>
        <w:rPr>
          <w:noProof/>
        </w:rPr>
        <w:tab/>
        <w:t>375</w:t>
      </w:r>
    </w:p>
    <w:p w14:paraId="7F844DB9" w14:textId="77777777" w:rsidR="00E2012A" w:rsidRDefault="00E2012A">
      <w:pPr>
        <w:pStyle w:val="Index1"/>
        <w:tabs>
          <w:tab w:val="right" w:leader="dot" w:pos="6830"/>
        </w:tabs>
        <w:rPr>
          <w:noProof/>
        </w:rPr>
      </w:pPr>
      <w:r>
        <w:rPr>
          <w:noProof/>
        </w:rPr>
        <w:t>Lyford Grange, Buckland, Berkshire, England (Tudor), Europe</w:t>
      </w:r>
      <w:r>
        <w:rPr>
          <w:noProof/>
        </w:rPr>
        <w:tab/>
        <w:t>360, 375</w:t>
      </w:r>
    </w:p>
    <w:p w14:paraId="11A6AEAB" w14:textId="77777777" w:rsidR="00E2012A" w:rsidRDefault="00E2012A">
      <w:pPr>
        <w:pStyle w:val="Index1"/>
        <w:tabs>
          <w:tab w:val="right" w:leader="dot" w:pos="6830"/>
        </w:tabs>
        <w:rPr>
          <w:noProof/>
        </w:rPr>
      </w:pPr>
      <w:r>
        <w:rPr>
          <w:noProof/>
        </w:rPr>
        <w:t>Lyford, Vale of the White Horse District, Oxfordshire, England (Tudor), Europe</w:t>
      </w:r>
      <w:r>
        <w:rPr>
          <w:noProof/>
        </w:rPr>
        <w:tab/>
        <w:t>376</w:t>
      </w:r>
    </w:p>
    <w:p w14:paraId="42877E5C" w14:textId="77777777" w:rsidR="00E2012A" w:rsidRDefault="00E2012A">
      <w:pPr>
        <w:pStyle w:val="Index1"/>
        <w:tabs>
          <w:tab w:val="right" w:leader="dot" w:pos="6830"/>
        </w:tabs>
        <w:rPr>
          <w:noProof/>
        </w:rPr>
      </w:pPr>
      <w:r>
        <w:rPr>
          <w:noProof/>
        </w:rPr>
        <w:t>Lyme Regis, County of Dorset, England (United Kingdom), Europe</w:t>
      </w:r>
      <w:r>
        <w:rPr>
          <w:noProof/>
        </w:rPr>
        <w:tab/>
        <w:t>466</w:t>
      </w:r>
    </w:p>
    <w:p w14:paraId="630757A7" w14:textId="77777777" w:rsidR="00E2012A" w:rsidRDefault="00E2012A">
      <w:pPr>
        <w:pStyle w:val="Index1"/>
        <w:tabs>
          <w:tab w:val="right" w:leader="dot" w:pos="6830"/>
        </w:tabs>
        <w:rPr>
          <w:noProof/>
        </w:rPr>
      </w:pPr>
      <w:r>
        <w:rPr>
          <w:noProof/>
        </w:rPr>
        <w:t>Lyne of Skene, Aberdeenshire, Scotland (United Kingdom), Europe</w:t>
      </w:r>
      <w:r>
        <w:rPr>
          <w:noProof/>
        </w:rPr>
        <w:tab/>
        <w:t>513</w:t>
      </w:r>
    </w:p>
    <w:p w14:paraId="2BBA7F68" w14:textId="77777777" w:rsidR="00E2012A" w:rsidRDefault="00E2012A">
      <w:pPr>
        <w:pStyle w:val="Index1"/>
        <w:tabs>
          <w:tab w:val="right" w:leader="dot" w:pos="6830"/>
        </w:tabs>
        <w:rPr>
          <w:noProof/>
        </w:rPr>
      </w:pPr>
      <w:r>
        <w:rPr>
          <w:noProof/>
        </w:rPr>
        <w:t>Lyonshall, Kington, Herefordshire, England (Medieval), Europe</w:t>
      </w:r>
      <w:r>
        <w:rPr>
          <w:noProof/>
        </w:rPr>
        <w:tab/>
        <w:t>258</w:t>
      </w:r>
    </w:p>
    <w:p w14:paraId="2CB6752D"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6EBA0242" w14:textId="77777777" w:rsidR="00E2012A" w:rsidRDefault="00E2012A">
      <w:pPr>
        <w:pStyle w:val="Index1"/>
        <w:tabs>
          <w:tab w:val="right" w:leader="dot" w:pos="6830"/>
        </w:tabs>
        <w:rPr>
          <w:noProof/>
        </w:rPr>
      </w:pPr>
      <w:r>
        <w:rPr>
          <w:noProof/>
        </w:rPr>
        <w:t>MacLeod, Diamond Valley, Region of Victoria, Australia, Oceania</w:t>
      </w:r>
      <w:r>
        <w:rPr>
          <w:noProof/>
        </w:rPr>
        <w:tab/>
        <w:t>565</w:t>
      </w:r>
    </w:p>
    <w:p w14:paraId="70F57FAE" w14:textId="77777777" w:rsidR="00E2012A" w:rsidRDefault="00E2012A">
      <w:pPr>
        <w:pStyle w:val="Index1"/>
        <w:tabs>
          <w:tab w:val="right" w:leader="dot" w:pos="6830"/>
        </w:tabs>
        <w:rPr>
          <w:noProof/>
        </w:rPr>
      </w:pPr>
      <w:r>
        <w:rPr>
          <w:noProof/>
        </w:rPr>
        <w:t>Macleod, Diamond Valley, Victoria, Australia, Oceania</w:t>
      </w:r>
      <w:r>
        <w:rPr>
          <w:noProof/>
        </w:rPr>
        <w:tab/>
        <w:t>565</w:t>
      </w:r>
    </w:p>
    <w:p w14:paraId="15303105" w14:textId="77777777" w:rsidR="00E2012A" w:rsidRDefault="00E2012A">
      <w:pPr>
        <w:pStyle w:val="Index1"/>
        <w:tabs>
          <w:tab w:val="right" w:leader="dot" w:pos="6830"/>
        </w:tabs>
        <w:rPr>
          <w:noProof/>
        </w:rPr>
      </w:pPr>
      <w:r>
        <w:rPr>
          <w:noProof/>
        </w:rPr>
        <w:t>MacLeod, Templestowe, Region of Victoria, Australia, Oceania</w:t>
      </w:r>
      <w:r>
        <w:rPr>
          <w:noProof/>
        </w:rPr>
        <w:tab/>
        <w:t>565</w:t>
      </w:r>
    </w:p>
    <w:p w14:paraId="74D55B90" w14:textId="77777777" w:rsidR="00E2012A" w:rsidRDefault="00E2012A">
      <w:pPr>
        <w:pStyle w:val="Index1"/>
        <w:tabs>
          <w:tab w:val="right" w:leader="dot" w:pos="6830"/>
        </w:tabs>
        <w:rPr>
          <w:noProof/>
        </w:rPr>
      </w:pPr>
      <w:r>
        <w:rPr>
          <w:noProof/>
        </w:rPr>
        <w:t>Madeley, Staffordshire, England (Kingdom of Great Britain), Europe</w:t>
      </w:r>
      <w:r>
        <w:rPr>
          <w:noProof/>
        </w:rPr>
        <w:tab/>
        <w:t>433, 443</w:t>
      </w:r>
    </w:p>
    <w:p w14:paraId="38269FD8" w14:textId="77777777" w:rsidR="00E2012A" w:rsidRDefault="00E2012A">
      <w:pPr>
        <w:pStyle w:val="Index1"/>
        <w:tabs>
          <w:tab w:val="right" w:leader="dot" w:pos="6830"/>
        </w:tabs>
        <w:rPr>
          <w:noProof/>
        </w:rPr>
      </w:pPr>
      <w:r>
        <w:rPr>
          <w:noProof/>
        </w:rPr>
        <w:t>Madeley, Staffordshire, England (Medieval), Europe</w:t>
      </w:r>
      <w:r>
        <w:rPr>
          <w:noProof/>
        </w:rPr>
        <w:tab/>
        <w:t>154, 184</w:t>
      </w:r>
    </w:p>
    <w:p w14:paraId="3CCEF71D" w14:textId="77777777" w:rsidR="00E2012A" w:rsidRDefault="00E2012A">
      <w:pPr>
        <w:pStyle w:val="Index1"/>
        <w:tabs>
          <w:tab w:val="right" w:leader="dot" w:pos="6830"/>
        </w:tabs>
        <w:rPr>
          <w:noProof/>
        </w:rPr>
      </w:pPr>
      <w:r>
        <w:rPr>
          <w:noProof/>
        </w:rPr>
        <w:t>Madeley, Staffordshire, England (Tudor), Europe</w:t>
      </w:r>
      <w:r>
        <w:rPr>
          <w:noProof/>
        </w:rPr>
        <w:tab/>
        <w:t>419</w:t>
      </w:r>
    </w:p>
    <w:p w14:paraId="6AEADE9C" w14:textId="77777777" w:rsidR="00E2012A" w:rsidRDefault="00E2012A">
      <w:pPr>
        <w:pStyle w:val="Index1"/>
        <w:tabs>
          <w:tab w:val="right" w:leader="dot" w:pos="6830"/>
        </w:tabs>
        <w:rPr>
          <w:noProof/>
        </w:rPr>
      </w:pPr>
      <w:r>
        <w:rPr>
          <w:noProof/>
        </w:rPr>
        <w:t>Madeley, Staffordshire, England (United Kingdom), Europe</w:t>
      </w:r>
      <w:r>
        <w:rPr>
          <w:noProof/>
        </w:rPr>
        <w:tab/>
        <w:t>444</w:t>
      </w:r>
    </w:p>
    <w:p w14:paraId="4F6B0706" w14:textId="77777777" w:rsidR="00E2012A" w:rsidRDefault="00E2012A">
      <w:pPr>
        <w:pStyle w:val="Index1"/>
        <w:tabs>
          <w:tab w:val="right" w:leader="dot" w:pos="6830"/>
        </w:tabs>
        <w:rPr>
          <w:noProof/>
        </w:rPr>
      </w:pPr>
      <w:r>
        <w:rPr>
          <w:noProof/>
        </w:rPr>
        <w:t>Madison, Dane County, Wisconsin, United States (North America)</w:t>
      </w:r>
      <w:r>
        <w:rPr>
          <w:noProof/>
        </w:rPr>
        <w:tab/>
        <w:t>675, 686</w:t>
      </w:r>
    </w:p>
    <w:p w14:paraId="57F950DD" w14:textId="77777777" w:rsidR="00E2012A" w:rsidRDefault="00E2012A">
      <w:pPr>
        <w:pStyle w:val="Index1"/>
        <w:tabs>
          <w:tab w:val="right" w:leader="dot" w:pos="6830"/>
        </w:tabs>
        <w:rPr>
          <w:noProof/>
        </w:rPr>
      </w:pPr>
      <w:r>
        <w:rPr>
          <w:noProof/>
        </w:rPr>
        <w:t>Madras, East Indies, Kamptee, Tamil Nādu, India, Asia</w:t>
      </w:r>
      <w:r>
        <w:rPr>
          <w:noProof/>
        </w:rPr>
        <w:tab/>
        <w:t>451, 466, 468</w:t>
      </w:r>
    </w:p>
    <w:p w14:paraId="12A00667" w14:textId="77777777" w:rsidR="00E2012A" w:rsidRDefault="00E2012A">
      <w:pPr>
        <w:pStyle w:val="Index1"/>
        <w:tabs>
          <w:tab w:val="right" w:leader="dot" w:pos="6830"/>
        </w:tabs>
        <w:rPr>
          <w:noProof/>
        </w:rPr>
      </w:pPr>
      <w:r>
        <w:rPr>
          <w:noProof/>
        </w:rPr>
        <w:t>Madras, Trimulgherry, Tamil Nādu, India, Asia</w:t>
      </w:r>
      <w:r>
        <w:rPr>
          <w:noProof/>
        </w:rPr>
        <w:tab/>
        <w:t>469</w:t>
      </w:r>
    </w:p>
    <w:p w14:paraId="20226846" w14:textId="77777777" w:rsidR="00E2012A" w:rsidRDefault="00E2012A">
      <w:pPr>
        <w:pStyle w:val="Index1"/>
        <w:tabs>
          <w:tab w:val="right" w:leader="dot" w:pos="6830"/>
        </w:tabs>
        <w:rPr>
          <w:noProof/>
        </w:rPr>
      </w:pPr>
      <w:r>
        <w:rPr>
          <w:noProof/>
        </w:rPr>
        <w:t>Maer Nord, Maer, Norway, Europe</w:t>
      </w:r>
      <w:r>
        <w:rPr>
          <w:noProof/>
        </w:rPr>
        <w:tab/>
        <w:t>24</w:t>
      </w:r>
    </w:p>
    <w:p w14:paraId="63070A83" w14:textId="77777777" w:rsidR="00E2012A" w:rsidRDefault="00E2012A">
      <w:pPr>
        <w:pStyle w:val="Index1"/>
        <w:tabs>
          <w:tab w:val="right" w:leader="dot" w:pos="6830"/>
        </w:tabs>
        <w:rPr>
          <w:noProof/>
        </w:rPr>
      </w:pPr>
      <w:r>
        <w:rPr>
          <w:noProof/>
        </w:rPr>
        <w:t>Maer Nord, Norway, Europe</w:t>
      </w:r>
      <w:r>
        <w:rPr>
          <w:noProof/>
        </w:rPr>
        <w:tab/>
        <w:t>24</w:t>
      </w:r>
    </w:p>
    <w:p w14:paraId="202B2F90" w14:textId="77777777" w:rsidR="00E2012A" w:rsidRDefault="00E2012A">
      <w:pPr>
        <w:pStyle w:val="Index1"/>
        <w:tabs>
          <w:tab w:val="right" w:leader="dot" w:pos="6830"/>
        </w:tabs>
        <w:rPr>
          <w:noProof/>
        </w:rPr>
      </w:pPr>
      <w:r>
        <w:rPr>
          <w:noProof/>
        </w:rPr>
        <w:t>Maer, Jutland, Nord-Trøndelag, Norway, Europe</w:t>
      </w:r>
      <w:r>
        <w:rPr>
          <w:noProof/>
        </w:rPr>
        <w:tab/>
        <w:t>22, 24, 25, 26, 28</w:t>
      </w:r>
    </w:p>
    <w:p w14:paraId="33CC7756" w14:textId="77777777" w:rsidR="00E2012A" w:rsidRDefault="00E2012A">
      <w:pPr>
        <w:pStyle w:val="Index1"/>
        <w:tabs>
          <w:tab w:val="right" w:leader="dot" w:pos="6830"/>
        </w:tabs>
        <w:rPr>
          <w:noProof/>
        </w:rPr>
      </w:pPr>
      <w:r>
        <w:rPr>
          <w:noProof/>
        </w:rPr>
        <w:t>Maer, More og Romsdal, Norway, Europe</w:t>
      </w:r>
      <w:r>
        <w:rPr>
          <w:noProof/>
        </w:rPr>
        <w:tab/>
        <w:t>25</w:t>
      </w:r>
    </w:p>
    <w:p w14:paraId="460AF7C8" w14:textId="77777777" w:rsidR="00E2012A" w:rsidRDefault="00E2012A">
      <w:pPr>
        <w:pStyle w:val="Index1"/>
        <w:tabs>
          <w:tab w:val="right" w:leader="dot" w:pos="6830"/>
        </w:tabs>
        <w:rPr>
          <w:noProof/>
        </w:rPr>
      </w:pPr>
      <w:r>
        <w:rPr>
          <w:noProof/>
        </w:rPr>
        <w:t>Maer, Nord-Trøndelag, Norway, Europe</w:t>
      </w:r>
      <w:r>
        <w:rPr>
          <w:noProof/>
        </w:rPr>
        <w:tab/>
        <w:t>22, 23, 24, 25, 27, 28</w:t>
      </w:r>
    </w:p>
    <w:p w14:paraId="2DD08FD2" w14:textId="77777777" w:rsidR="00E2012A" w:rsidRDefault="00E2012A">
      <w:pPr>
        <w:pStyle w:val="Index1"/>
        <w:tabs>
          <w:tab w:val="right" w:leader="dot" w:pos="6830"/>
        </w:tabs>
        <w:rPr>
          <w:noProof/>
        </w:rPr>
      </w:pPr>
      <w:r>
        <w:rPr>
          <w:noProof/>
        </w:rPr>
        <w:t>Maer, Norway, Europe</w:t>
      </w:r>
      <w:r>
        <w:rPr>
          <w:noProof/>
        </w:rPr>
        <w:tab/>
        <w:t>24, 25</w:t>
      </w:r>
    </w:p>
    <w:p w14:paraId="352A2ECD" w14:textId="77777777" w:rsidR="00E2012A" w:rsidRDefault="00E2012A">
      <w:pPr>
        <w:pStyle w:val="Index1"/>
        <w:tabs>
          <w:tab w:val="right" w:leader="dot" w:pos="6830"/>
        </w:tabs>
        <w:rPr>
          <w:noProof/>
        </w:rPr>
      </w:pPr>
      <w:r>
        <w:rPr>
          <w:noProof/>
        </w:rPr>
        <w:t>Maer, Uppland, Norway, Europe</w:t>
      </w:r>
      <w:r>
        <w:rPr>
          <w:noProof/>
        </w:rPr>
        <w:tab/>
        <w:t>22</w:t>
      </w:r>
    </w:p>
    <w:p w14:paraId="2E523B33" w14:textId="77777777" w:rsidR="00E2012A" w:rsidRDefault="00E2012A">
      <w:pPr>
        <w:pStyle w:val="Index1"/>
        <w:tabs>
          <w:tab w:val="right" w:leader="dot" w:pos="6830"/>
        </w:tabs>
        <w:rPr>
          <w:noProof/>
        </w:rPr>
      </w:pPr>
      <w:r>
        <w:rPr>
          <w:noProof/>
        </w:rPr>
        <w:t>Maidenhead, Berkshire, England (United Kingdom), Europe</w:t>
      </w:r>
      <w:r>
        <w:rPr>
          <w:noProof/>
        </w:rPr>
        <w:tab/>
        <w:t>583, 584</w:t>
      </w:r>
    </w:p>
    <w:p w14:paraId="23B5ED5E" w14:textId="77777777" w:rsidR="00E2012A" w:rsidRDefault="00E2012A">
      <w:pPr>
        <w:pStyle w:val="Index1"/>
        <w:tabs>
          <w:tab w:val="right" w:leader="dot" w:pos="6830"/>
        </w:tabs>
        <w:rPr>
          <w:noProof/>
        </w:rPr>
      </w:pPr>
      <w:r>
        <w:rPr>
          <w:noProof/>
        </w:rPr>
        <w:t>Maidstone, County of Kent, England (United Kingdom), Europe</w:t>
      </w:r>
      <w:r>
        <w:rPr>
          <w:noProof/>
        </w:rPr>
        <w:tab/>
        <w:t>560</w:t>
      </w:r>
    </w:p>
    <w:p w14:paraId="156000D3" w14:textId="77777777" w:rsidR="00E2012A" w:rsidRDefault="00E2012A">
      <w:pPr>
        <w:pStyle w:val="Index1"/>
        <w:tabs>
          <w:tab w:val="right" w:leader="dot" w:pos="6830"/>
        </w:tabs>
        <w:rPr>
          <w:noProof/>
        </w:rPr>
      </w:pPr>
      <w:r>
        <w:rPr>
          <w:noProof/>
        </w:rPr>
        <w:t>Maine-et-Loire, Pays de la Loire, France (Medieval), Europe</w:t>
      </w:r>
      <w:r>
        <w:rPr>
          <w:noProof/>
        </w:rPr>
        <w:tab/>
        <w:t>84, 283</w:t>
      </w:r>
    </w:p>
    <w:p w14:paraId="1F0C51AE" w14:textId="77777777" w:rsidR="00E2012A" w:rsidRDefault="00E2012A">
      <w:pPr>
        <w:pStyle w:val="Index1"/>
        <w:tabs>
          <w:tab w:val="right" w:leader="dot" w:pos="6830"/>
        </w:tabs>
        <w:rPr>
          <w:noProof/>
        </w:rPr>
      </w:pPr>
      <w:r>
        <w:rPr>
          <w:noProof/>
        </w:rPr>
        <w:t>Mainwaring, Bersted, Sussexshire, England (Medieval), Europe</w:t>
      </w:r>
      <w:r>
        <w:rPr>
          <w:noProof/>
        </w:rPr>
        <w:tab/>
        <w:t>140, 153</w:t>
      </w:r>
    </w:p>
    <w:p w14:paraId="36A64E70" w14:textId="77777777" w:rsidR="00E2012A" w:rsidRDefault="00E2012A">
      <w:pPr>
        <w:pStyle w:val="Index1"/>
        <w:tabs>
          <w:tab w:val="right" w:leader="dot" w:pos="6830"/>
        </w:tabs>
        <w:rPr>
          <w:noProof/>
        </w:rPr>
      </w:pPr>
      <w:r>
        <w:rPr>
          <w:noProof/>
        </w:rPr>
        <w:t>Málaga, Andalucía, Spain, Europe</w:t>
      </w:r>
      <w:r>
        <w:rPr>
          <w:noProof/>
        </w:rPr>
        <w:tab/>
        <w:t>539, 540</w:t>
      </w:r>
    </w:p>
    <w:p w14:paraId="251BEA71" w14:textId="77777777" w:rsidR="00E2012A" w:rsidRDefault="00E2012A">
      <w:pPr>
        <w:pStyle w:val="Index1"/>
        <w:tabs>
          <w:tab w:val="right" w:leader="dot" w:pos="6830"/>
        </w:tabs>
        <w:rPr>
          <w:noProof/>
        </w:rPr>
      </w:pPr>
      <w:r>
        <w:rPr>
          <w:noProof/>
        </w:rPr>
        <w:t>Maluku Province, Indonesia, Oceania</w:t>
      </w:r>
      <w:r>
        <w:rPr>
          <w:noProof/>
        </w:rPr>
        <w:tab/>
        <w:t>10, 11, 13</w:t>
      </w:r>
    </w:p>
    <w:p w14:paraId="3AFDBD07" w14:textId="77777777" w:rsidR="00E2012A" w:rsidRDefault="00E2012A">
      <w:pPr>
        <w:pStyle w:val="Index1"/>
        <w:tabs>
          <w:tab w:val="right" w:leader="dot" w:pos="6830"/>
        </w:tabs>
        <w:rPr>
          <w:noProof/>
        </w:rPr>
      </w:pPr>
      <w:r>
        <w:rPr>
          <w:noProof/>
        </w:rPr>
        <w:t>Manche, Basse-Normandië, France (Medieval), Europe</w:t>
      </w:r>
      <w:r>
        <w:rPr>
          <w:noProof/>
        </w:rPr>
        <w:tab/>
        <w:t>35, 37, 39, 40, 65</w:t>
      </w:r>
    </w:p>
    <w:p w14:paraId="3349966D" w14:textId="77777777" w:rsidR="00E2012A" w:rsidRDefault="00E2012A">
      <w:pPr>
        <w:pStyle w:val="Index1"/>
        <w:tabs>
          <w:tab w:val="right" w:leader="dot" w:pos="6830"/>
        </w:tabs>
        <w:rPr>
          <w:noProof/>
        </w:rPr>
      </w:pPr>
      <w:r>
        <w:rPr>
          <w:noProof/>
        </w:rPr>
        <w:t>Manchester, County of Manchester, England (United Kingdom), Europe</w:t>
      </w:r>
      <w:r>
        <w:rPr>
          <w:noProof/>
        </w:rPr>
        <w:tab/>
        <w:t>533, 568, 656</w:t>
      </w:r>
    </w:p>
    <w:p w14:paraId="291CA81E" w14:textId="77777777" w:rsidR="00E2012A" w:rsidRDefault="00E2012A">
      <w:pPr>
        <w:pStyle w:val="Index1"/>
        <w:tabs>
          <w:tab w:val="right" w:leader="dot" w:pos="6830"/>
        </w:tabs>
        <w:rPr>
          <w:noProof/>
        </w:rPr>
      </w:pPr>
      <w:r>
        <w:rPr>
          <w:noProof/>
        </w:rPr>
        <w:t>Manitowoc, Manitowoc County, Wisconsin, United States (North America)</w:t>
      </w:r>
      <w:r>
        <w:rPr>
          <w:noProof/>
        </w:rPr>
        <w:tab/>
        <w:t>638, 639</w:t>
      </w:r>
    </w:p>
    <w:p w14:paraId="4B6A5C8B" w14:textId="77777777" w:rsidR="00E2012A" w:rsidRDefault="00E2012A">
      <w:pPr>
        <w:pStyle w:val="Index1"/>
        <w:tabs>
          <w:tab w:val="right" w:leader="dot" w:pos="6830"/>
        </w:tabs>
        <w:rPr>
          <w:noProof/>
        </w:rPr>
      </w:pPr>
      <w:r>
        <w:rPr>
          <w:noProof/>
        </w:rPr>
        <w:t>Manlius, Onondaga County, State of New York, United States (North America)</w:t>
      </w:r>
      <w:r>
        <w:rPr>
          <w:noProof/>
        </w:rPr>
        <w:tab/>
        <w:t>594</w:t>
      </w:r>
    </w:p>
    <w:p w14:paraId="4A6D0B93" w14:textId="77777777" w:rsidR="00E2012A" w:rsidRDefault="00E2012A">
      <w:pPr>
        <w:pStyle w:val="Index1"/>
        <w:tabs>
          <w:tab w:val="right" w:leader="dot" w:pos="6830"/>
        </w:tabs>
        <w:rPr>
          <w:noProof/>
        </w:rPr>
      </w:pPr>
      <w:r>
        <w:rPr>
          <w:noProof/>
        </w:rPr>
        <w:t>Mansfield, Colonial County of Tolland, Colony of Connecticut, British Colonial America (North America)</w:t>
      </w:r>
      <w:r>
        <w:rPr>
          <w:noProof/>
        </w:rPr>
        <w:tab/>
        <w:t>478, 479, 507, 508</w:t>
      </w:r>
    </w:p>
    <w:p w14:paraId="5461E064" w14:textId="77777777" w:rsidR="00E2012A" w:rsidRDefault="00E2012A">
      <w:pPr>
        <w:pStyle w:val="Index1"/>
        <w:tabs>
          <w:tab w:val="right" w:leader="dot" w:pos="6830"/>
        </w:tabs>
        <w:rPr>
          <w:noProof/>
        </w:rPr>
      </w:pPr>
      <w:r>
        <w:rPr>
          <w:noProof/>
        </w:rPr>
        <w:t>Mansfield, Tolland County, Connecticut, United States (North America)</w:t>
      </w:r>
      <w:r>
        <w:rPr>
          <w:noProof/>
        </w:rPr>
        <w:tab/>
        <w:t>478, 508, 548</w:t>
      </w:r>
    </w:p>
    <w:p w14:paraId="49EA3BF0" w14:textId="77777777" w:rsidR="00E2012A" w:rsidRDefault="00E2012A">
      <w:pPr>
        <w:pStyle w:val="Index1"/>
        <w:tabs>
          <w:tab w:val="right" w:leader="dot" w:pos="6830"/>
        </w:tabs>
        <w:rPr>
          <w:noProof/>
        </w:rPr>
      </w:pPr>
      <w:r>
        <w:rPr>
          <w:noProof/>
        </w:rPr>
        <w:t>Mansurah (El Mansoura), Dakahlia, Egypt, Africa</w:t>
      </w:r>
      <w:r>
        <w:rPr>
          <w:noProof/>
        </w:rPr>
        <w:tab/>
        <w:t>131</w:t>
      </w:r>
    </w:p>
    <w:p w14:paraId="3A0A3756" w14:textId="77777777" w:rsidR="00E2012A" w:rsidRDefault="00E2012A">
      <w:pPr>
        <w:pStyle w:val="Index1"/>
        <w:tabs>
          <w:tab w:val="right" w:leader="dot" w:pos="6830"/>
        </w:tabs>
        <w:rPr>
          <w:noProof/>
        </w:rPr>
      </w:pPr>
      <w:r>
        <w:rPr>
          <w:noProof/>
        </w:rPr>
        <w:t>Marion, Grant County, Wisconsin, United States (North America)</w:t>
      </w:r>
      <w:r>
        <w:rPr>
          <w:noProof/>
        </w:rPr>
        <w:tab/>
        <w:t>646</w:t>
      </w:r>
    </w:p>
    <w:p w14:paraId="34F9AD38" w14:textId="77777777" w:rsidR="00E2012A" w:rsidRDefault="00E2012A">
      <w:pPr>
        <w:pStyle w:val="Index1"/>
        <w:tabs>
          <w:tab w:val="right" w:leader="dot" w:pos="6830"/>
        </w:tabs>
        <w:rPr>
          <w:noProof/>
        </w:rPr>
      </w:pPr>
      <w:r>
        <w:rPr>
          <w:noProof/>
        </w:rPr>
        <w:t>Marion, Waushara County, Wisconsin, United States (North America)</w:t>
      </w:r>
      <w:r>
        <w:rPr>
          <w:noProof/>
        </w:rPr>
        <w:tab/>
        <w:t>646</w:t>
      </w:r>
    </w:p>
    <w:p w14:paraId="6977020D" w14:textId="77777777" w:rsidR="00E2012A" w:rsidRDefault="00E2012A">
      <w:pPr>
        <w:pStyle w:val="Index1"/>
        <w:tabs>
          <w:tab w:val="right" w:leader="dot" w:pos="6830"/>
        </w:tabs>
        <w:rPr>
          <w:noProof/>
        </w:rPr>
      </w:pPr>
      <w:r>
        <w:rPr>
          <w:noProof/>
        </w:rPr>
        <w:t>Mariott, Martock, Somersetshire, England (Tudor), Europe</w:t>
      </w:r>
      <w:r>
        <w:rPr>
          <w:noProof/>
        </w:rPr>
        <w:tab/>
        <w:t>348, 359</w:t>
      </w:r>
    </w:p>
    <w:p w14:paraId="15969C38" w14:textId="77777777" w:rsidR="00E2012A" w:rsidRDefault="00E2012A">
      <w:pPr>
        <w:pStyle w:val="Index1"/>
        <w:tabs>
          <w:tab w:val="right" w:leader="dot" w:pos="6830"/>
        </w:tabs>
        <w:rPr>
          <w:noProof/>
        </w:rPr>
      </w:pPr>
      <w:r>
        <w:rPr>
          <w:noProof/>
        </w:rPr>
        <w:t>Marlborough House on Pall Mall, St. James's Palace, Region of Greater London, England (United Kingdom), Europe</w:t>
      </w:r>
      <w:r>
        <w:rPr>
          <w:noProof/>
        </w:rPr>
        <w:tab/>
        <w:t>483, 512</w:t>
      </w:r>
    </w:p>
    <w:p w14:paraId="4DF3CE9C" w14:textId="77777777" w:rsidR="00E2012A" w:rsidRDefault="00E2012A">
      <w:pPr>
        <w:pStyle w:val="Index1"/>
        <w:tabs>
          <w:tab w:val="right" w:leader="dot" w:pos="6830"/>
        </w:tabs>
        <w:rPr>
          <w:noProof/>
        </w:rPr>
      </w:pPr>
      <w:r>
        <w:rPr>
          <w:noProof/>
        </w:rPr>
        <w:t>Marlborough, Wiltshire, England (Medieval), Europe</w:t>
      </w:r>
      <w:r>
        <w:rPr>
          <w:noProof/>
        </w:rPr>
        <w:tab/>
        <w:t>96, 102, 108, 129</w:t>
      </w:r>
    </w:p>
    <w:p w14:paraId="1D4A0E57" w14:textId="77777777" w:rsidR="00E2012A" w:rsidRDefault="00E2012A">
      <w:pPr>
        <w:pStyle w:val="Index1"/>
        <w:tabs>
          <w:tab w:val="right" w:leader="dot" w:pos="6830"/>
        </w:tabs>
        <w:rPr>
          <w:noProof/>
        </w:rPr>
      </w:pPr>
      <w:r>
        <w:rPr>
          <w:noProof/>
        </w:rPr>
        <w:t>Married in St. Simon Church, Bristol, Gloucestershire, England (United Kingdom), Europe</w:t>
      </w:r>
      <w:r>
        <w:rPr>
          <w:noProof/>
        </w:rPr>
        <w:tab/>
        <w:t>488, 524</w:t>
      </w:r>
    </w:p>
    <w:p w14:paraId="3D14E703" w14:textId="77777777" w:rsidR="00E2012A" w:rsidRDefault="00E2012A">
      <w:pPr>
        <w:pStyle w:val="Index1"/>
        <w:tabs>
          <w:tab w:val="right" w:leader="dot" w:pos="6830"/>
        </w:tabs>
        <w:rPr>
          <w:noProof/>
        </w:rPr>
      </w:pPr>
      <w:r>
        <w:rPr>
          <w:noProof/>
        </w:rPr>
        <w:t>Married in the church of St. John's Church in Westbourne, Bournemouth, County of Dorset, England (United Kingdom), Europe</w:t>
      </w:r>
      <w:r>
        <w:rPr>
          <w:noProof/>
        </w:rPr>
        <w:tab/>
        <w:t>541, 587, 593</w:t>
      </w:r>
    </w:p>
    <w:p w14:paraId="65EF3BE6" w14:textId="77777777" w:rsidR="00E2012A" w:rsidRDefault="00E2012A">
      <w:pPr>
        <w:pStyle w:val="Index1"/>
        <w:tabs>
          <w:tab w:val="right" w:leader="dot" w:pos="6830"/>
        </w:tabs>
        <w:rPr>
          <w:noProof/>
        </w:rPr>
      </w:pPr>
      <w:r>
        <w:rPr>
          <w:noProof/>
        </w:rPr>
        <w:t>Married in the Eastleigh Baptist Church, Eastleigh, Hampshire, England (United Kingdom), Europe</w:t>
      </w:r>
      <w:r>
        <w:rPr>
          <w:noProof/>
        </w:rPr>
        <w:tab/>
        <w:t>535, 580</w:t>
      </w:r>
    </w:p>
    <w:p w14:paraId="25D9D048" w14:textId="77777777" w:rsidR="00E2012A" w:rsidRDefault="00E2012A">
      <w:pPr>
        <w:pStyle w:val="Index1"/>
        <w:tabs>
          <w:tab w:val="right" w:leader="dot" w:pos="6830"/>
        </w:tabs>
        <w:rPr>
          <w:noProof/>
        </w:rPr>
      </w:pPr>
      <w:r>
        <w:rPr>
          <w:noProof/>
        </w:rPr>
        <w:t>Married in the Grace Lutheran Church at 501 S. Main Street, Oconto Falls, Oconto County, Wisconsin, United States (North America)</w:t>
      </w:r>
      <w:r>
        <w:rPr>
          <w:noProof/>
        </w:rPr>
        <w:tab/>
        <w:t>670, 685</w:t>
      </w:r>
    </w:p>
    <w:p w14:paraId="301818F3" w14:textId="77777777" w:rsidR="00E2012A" w:rsidRDefault="00E2012A">
      <w:pPr>
        <w:pStyle w:val="Index1"/>
        <w:tabs>
          <w:tab w:val="right" w:leader="dot" w:pos="6830"/>
        </w:tabs>
        <w:rPr>
          <w:noProof/>
        </w:rPr>
      </w:pPr>
      <w:r>
        <w:rPr>
          <w:noProof/>
        </w:rPr>
        <w:t>Married in the New Temple Church, Region of Greater London, England (Medieval), Europe</w:t>
      </w:r>
      <w:r>
        <w:rPr>
          <w:noProof/>
        </w:rPr>
        <w:tab/>
        <w:t>130, 150</w:t>
      </w:r>
    </w:p>
    <w:p w14:paraId="2781DDFF" w14:textId="77777777" w:rsidR="00E2012A" w:rsidRDefault="00E2012A">
      <w:pPr>
        <w:pStyle w:val="Index1"/>
        <w:tabs>
          <w:tab w:val="right" w:leader="dot" w:pos="6830"/>
        </w:tabs>
        <w:rPr>
          <w:noProof/>
        </w:rPr>
      </w:pPr>
      <w:r>
        <w:rPr>
          <w:noProof/>
        </w:rPr>
        <w:t>Married in the Palace of Westminster in the City of Westminster, Region of Greater London, England (Medieval), Europe</w:t>
      </w:r>
      <w:r>
        <w:rPr>
          <w:noProof/>
        </w:rPr>
        <w:tab/>
        <w:t>130, 148, 150, 177</w:t>
      </w:r>
    </w:p>
    <w:p w14:paraId="3C2E508F" w14:textId="77777777" w:rsidR="00E2012A" w:rsidRDefault="00E2012A">
      <w:pPr>
        <w:pStyle w:val="Index1"/>
        <w:tabs>
          <w:tab w:val="right" w:leader="dot" w:pos="6830"/>
        </w:tabs>
        <w:rPr>
          <w:noProof/>
        </w:rPr>
      </w:pPr>
      <w:r>
        <w:rPr>
          <w:noProof/>
        </w:rPr>
        <w:t>Marseilles, LaSalle County, Illinois, United States (North America)</w:t>
      </w:r>
      <w:r>
        <w:rPr>
          <w:noProof/>
        </w:rPr>
        <w:tab/>
        <w:t>629, 641</w:t>
      </w:r>
    </w:p>
    <w:p w14:paraId="57D55E61" w14:textId="77777777" w:rsidR="00E2012A" w:rsidRDefault="00E2012A">
      <w:pPr>
        <w:pStyle w:val="Index1"/>
        <w:tabs>
          <w:tab w:val="right" w:leader="dot" w:pos="6830"/>
        </w:tabs>
        <w:rPr>
          <w:noProof/>
        </w:rPr>
      </w:pPr>
      <w:r>
        <w:rPr>
          <w:noProof/>
        </w:rPr>
        <w:t>Marshfield, Colonial County of Plymouth, The Province of Massachusetts Bay, British Colonial America (North America)</w:t>
      </w:r>
      <w:r>
        <w:rPr>
          <w:noProof/>
        </w:rPr>
        <w:tab/>
        <w:t>459</w:t>
      </w:r>
    </w:p>
    <w:p w14:paraId="2F92A6AD" w14:textId="77777777" w:rsidR="00E2012A" w:rsidRDefault="00E2012A">
      <w:pPr>
        <w:pStyle w:val="Index1"/>
        <w:tabs>
          <w:tab w:val="right" w:leader="dot" w:pos="6830"/>
        </w:tabs>
        <w:rPr>
          <w:noProof/>
        </w:rPr>
      </w:pPr>
      <w:r>
        <w:rPr>
          <w:noProof/>
        </w:rPr>
        <w:t>Marsilly, Charente, Poitou-Charentes, France (Medieval), Europe</w:t>
      </w:r>
      <w:r>
        <w:rPr>
          <w:noProof/>
        </w:rPr>
        <w:tab/>
        <w:t>64</w:t>
      </w:r>
    </w:p>
    <w:p w14:paraId="281102DB" w14:textId="77777777" w:rsidR="00E2012A" w:rsidRDefault="00E2012A">
      <w:pPr>
        <w:pStyle w:val="Index1"/>
        <w:tabs>
          <w:tab w:val="right" w:leader="dot" w:pos="6830"/>
        </w:tabs>
        <w:rPr>
          <w:noProof/>
        </w:rPr>
      </w:pPr>
      <w:r>
        <w:rPr>
          <w:noProof/>
        </w:rPr>
        <w:t>Masham, North Riding of Yorkshire, England (Medieval), Europe</w:t>
      </w:r>
      <w:r>
        <w:rPr>
          <w:noProof/>
        </w:rPr>
        <w:tab/>
        <w:t>269, 282</w:t>
      </w:r>
    </w:p>
    <w:p w14:paraId="2FA75464" w14:textId="77777777" w:rsidR="00E2012A" w:rsidRDefault="00E2012A">
      <w:pPr>
        <w:pStyle w:val="Index1"/>
        <w:tabs>
          <w:tab w:val="right" w:leader="dot" w:pos="6830"/>
        </w:tabs>
        <w:rPr>
          <w:noProof/>
        </w:rPr>
      </w:pPr>
      <w:r>
        <w:rPr>
          <w:noProof/>
        </w:rPr>
        <w:t>Matemoutier Abbey, Vermandois, Normandië, France (Medieval), Europe</w:t>
      </w:r>
      <w:r>
        <w:rPr>
          <w:noProof/>
        </w:rPr>
        <w:tab/>
        <w:t>32, 35</w:t>
      </w:r>
    </w:p>
    <w:p w14:paraId="415D4915" w14:textId="77777777" w:rsidR="00E2012A" w:rsidRDefault="00E2012A">
      <w:pPr>
        <w:pStyle w:val="Index1"/>
        <w:tabs>
          <w:tab w:val="right" w:leader="dot" w:pos="6830"/>
        </w:tabs>
        <w:rPr>
          <w:noProof/>
        </w:rPr>
      </w:pPr>
      <w:r>
        <w:rPr>
          <w:noProof/>
        </w:rPr>
        <w:t>Media, Jerauld County, South Dakota, United States (North America)</w:t>
      </w:r>
      <w:r>
        <w:rPr>
          <w:noProof/>
        </w:rPr>
        <w:tab/>
        <w:t>641</w:t>
      </w:r>
    </w:p>
    <w:p w14:paraId="32C992C8" w14:textId="77777777" w:rsidR="00E2012A" w:rsidRDefault="00E2012A">
      <w:pPr>
        <w:pStyle w:val="Index1"/>
        <w:tabs>
          <w:tab w:val="right" w:leader="dot" w:pos="6830"/>
        </w:tabs>
        <w:rPr>
          <w:noProof/>
        </w:rPr>
      </w:pPr>
      <w:r>
        <w:rPr>
          <w:noProof/>
        </w:rPr>
        <w:t>Medmenham, Buckinghamshire, England (Medieval), Europe</w:t>
      </w:r>
      <w:r>
        <w:rPr>
          <w:noProof/>
        </w:rPr>
        <w:tab/>
        <w:t>299</w:t>
      </w:r>
    </w:p>
    <w:p w14:paraId="7A10C890" w14:textId="77777777" w:rsidR="00E2012A" w:rsidRDefault="00E2012A">
      <w:pPr>
        <w:pStyle w:val="Index1"/>
        <w:tabs>
          <w:tab w:val="right" w:leader="dot" w:pos="6830"/>
        </w:tabs>
        <w:rPr>
          <w:noProof/>
        </w:rPr>
      </w:pPr>
      <w:r>
        <w:rPr>
          <w:noProof/>
        </w:rPr>
        <w:t>Medway, County of Kent, England (United Kingdom), Europe</w:t>
      </w:r>
      <w:r>
        <w:rPr>
          <w:noProof/>
        </w:rPr>
        <w:tab/>
        <w:t>499, 542, 558</w:t>
      </w:r>
    </w:p>
    <w:p w14:paraId="70EB2835" w14:textId="77777777" w:rsidR="00E2012A" w:rsidRDefault="00E2012A">
      <w:pPr>
        <w:pStyle w:val="Index1"/>
        <w:tabs>
          <w:tab w:val="right" w:leader="dot" w:pos="6830"/>
        </w:tabs>
        <w:rPr>
          <w:noProof/>
        </w:rPr>
      </w:pPr>
      <w:r>
        <w:rPr>
          <w:noProof/>
        </w:rPr>
        <w:t>Melbourne, Region of Victoria, Australia, Oceania</w:t>
      </w:r>
      <w:r>
        <w:rPr>
          <w:noProof/>
        </w:rPr>
        <w:tab/>
        <w:t>566</w:t>
      </w:r>
    </w:p>
    <w:p w14:paraId="087268AD" w14:textId="77777777" w:rsidR="00E2012A" w:rsidRDefault="00E2012A">
      <w:pPr>
        <w:pStyle w:val="Index1"/>
        <w:tabs>
          <w:tab w:val="right" w:leader="dot" w:pos="6830"/>
        </w:tabs>
        <w:rPr>
          <w:noProof/>
        </w:rPr>
      </w:pPr>
      <w:r>
        <w:rPr>
          <w:noProof/>
        </w:rPr>
        <w:t>Melcombe Regis, Weymouth, County of Dorset, England (United Kingdom), Europe</w:t>
      </w:r>
      <w:r>
        <w:rPr>
          <w:noProof/>
        </w:rPr>
        <w:tab/>
        <w:t>469, 470</w:t>
      </w:r>
    </w:p>
    <w:p w14:paraId="28266C39" w14:textId="77777777" w:rsidR="00E2012A" w:rsidRDefault="00E2012A">
      <w:pPr>
        <w:pStyle w:val="Index1"/>
        <w:tabs>
          <w:tab w:val="right" w:leader="dot" w:pos="6830"/>
        </w:tabs>
        <w:rPr>
          <w:noProof/>
        </w:rPr>
      </w:pPr>
      <w:r>
        <w:rPr>
          <w:noProof/>
        </w:rPr>
        <w:t>Mendon, Colonial County of Worcester, The Province of Massachusetts Bay, British Colonial America (North America)</w:t>
      </w:r>
      <w:r>
        <w:rPr>
          <w:noProof/>
        </w:rPr>
        <w:tab/>
        <w:t>401</w:t>
      </w:r>
    </w:p>
    <w:p w14:paraId="65128319" w14:textId="77777777" w:rsidR="00E2012A" w:rsidRDefault="00E2012A">
      <w:pPr>
        <w:pStyle w:val="Index1"/>
        <w:tabs>
          <w:tab w:val="right" w:leader="dot" w:pos="6830"/>
        </w:tabs>
        <w:rPr>
          <w:noProof/>
        </w:rPr>
      </w:pPr>
      <w:r>
        <w:rPr>
          <w:noProof/>
        </w:rPr>
        <w:t>Menomonee Falls, Waukesha County, Wisconsin, United States (North America)</w:t>
      </w:r>
      <w:r>
        <w:rPr>
          <w:noProof/>
        </w:rPr>
        <w:tab/>
        <w:t>575, 663</w:t>
      </w:r>
    </w:p>
    <w:p w14:paraId="123C3F5C" w14:textId="77777777" w:rsidR="00E2012A" w:rsidRDefault="00E2012A">
      <w:pPr>
        <w:pStyle w:val="Index1"/>
        <w:tabs>
          <w:tab w:val="right" w:leader="dot" w:pos="6830"/>
        </w:tabs>
        <w:rPr>
          <w:noProof/>
        </w:rPr>
      </w:pPr>
      <w:r>
        <w:rPr>
          <w:noProof/>
        </w:rPr>
        <w:t>Meriden, New Haven County, Connecticut, United States (North America)</w:t>
      </w:r>
      <w:r>
        <w:rPr>
          <w:noProof/>
        </w:rPr>
        <w:tab/>
        <w:t>653</w:t>
      </w:r>
    </w:p>
    <w:p w14:paraId="2C5767C4" w14:textId="77777777" w:rsidR="00E2012A" w:rsidRDefault="00E2012A">
      <w:pPr>
        <w:pStyle w:val="Index1"/>
        <w:tabs>
          <w:tab w:val="right" w:leader="dot" w:pos="6830"/>
        </w:tabs>
        <w:rPr>
          <w:noProof/>
        </w:rPr>
      </w:pPr>
      <w:r>
        <w:rPr>
          <w:noProof/>
        </w:rPr>
        <w:t>Merriott, Somersetshire, England (Tudor), Europe</w:t>
      </w:r>
      <w:r>
        <w:rPr>
          <w:noProof/>
        </w:rPr>
        <w:tab/>
        <w:t>325, 348, 359, 360, 361, 376, 379, 382, 386</w:t>
      </w:r>
    </w:p>
    <w:p w14:paraId="30349EA6" w14:textId="77777777" w:rsidR="00E2012A" w:rsidRDefault="00E2012A">
      <w:pPr>
        <w:pStyle w:val="Index1"/>
        <w:tabs>
          <w:tab w:val="right" w:leader="dot" w:pos="6830"/>
        </w:tabs>
        <w:rPr>
          <w:noProof/>
        </w:rPr>
      </w:pPr>
      <w:r>
        <w:rPr>
          <w:noProof/>
        </w:rPr>
        <w:t>Mespath, New York City, Colonial County of Queens, Colony of New York, British Colonial America (North America)</w:t>
      </w:r>
      <w:r>
        <w:rPr>
          <w:noProof/>
        </w:rPr>
        <w:tab/>
        <w:t>417</w:t>
      </w:r>
    </w:p>
    <w:p w14:paraId="6DB714FA" w14:textId="77777777" w:rsidR="00E2012A" w:rsidRDefault="00E2012A">
      <w:pPr>
        <w:pStyle w:val="Index1"/>
        <w:tabs>
          <w:tab w:val="right" w:leader="dot" w:pos="6830"/>
        </w:tabs>
        <w:rPr>
          <w:noProof/>
        </w:rPr>
      </w:pPr>
      <w:r>
        <w:rPr>
          <w:noProof/>
        </w:rPr>
        <w:t>Messing, County of Essex, England (Tudor), Europe</w:t>
      </w:r>
      <w:r>
        <w:rPr>
          <w:noProof/>
        </w:rPr>
        <w:tab/>
        <w:t>351, 363, 364, 366, 379, 385, 398</w:t>
      </w:r>
    </w:p>
    <w:p w14:paraId="23ACB063" w14:textId="77777777" w:rsidR="00E2012A" w:rsidRDefault="00E2012A">
      <w:pPr>
        <w:pStyle w:val="Index1"/>
        <w:tabs>
          <w:tab w:val="right" w:leader="dot" w:pos="6830"/>
        </w:tabs>
        <w:rPr>
          <w:noProof/>
        </w:rPr>
      </w:pPr>
      <w:r>
        <w:rPr>
          <w:noProof/>
        </w:rPr>
        <w:t>Methven Castle, Methven, Perthshire, Scotland (Medieval), Europe</w:t>
      </w:r>
      <w:r>
        <w:rPr>
          <w:noProof/>
        </w:rPr>
        <w:tab/>
        <w:t>288, 310, 313</w:t>
      </w:r>
    </w:p>
    <w:p w14:paraId="32F7794B" w14:textId="77777777" w:rsidR="00E2012A" w:rsidRDefault="00E2012A">
      <w:pPr>
        <w:pStyle w:val="Index1"/>
        <w:tabs>
          <w:tab w:val="right" w:leader="dot" w:pos="6830"/>
        </w:tabs>
        <w:rPr>
          <w:noProof/>
        </w:rPr>
      </w:pPr>
      <w:r>
        <w:rPr>
          <w:noProof/>
        </w:rPr>
        <w:t>Middle Franconia, Nürnberg, Bavaria, Germanic Holy Roman Empire, Europe</w:t>
      </w:r>
      <w:r>
        <w:rPr>
          <w:noProof/>
        </w:rPr>
        <w:tab/>
        <w:t>158</w:t>
      </w:r>
    </w:p>
    <w:p w14:paraId="5AF4F5FB" w14:textId="77777777" w:rsidR="00E2012A" w:rsidRDefault="00E2012A">
      <w:pPr>
        <w:pStyle w:val="Index1"/>
        <w:tabs>
          <w:tab w:val="right" w:leader="dot" w:pos="6830"/>
        </w:tabs>
        <w:rPr>
          <w:noProof/>
        </w:rPr>
      </w:pPr>
      <w:r>
        <w:rPr>
          <w:noProof/>
        </w:rPr>
        <w:t>Middlesex County, Region of Greater London, England (Medieval), Europe</w:t>
      </w:r>
      <w:r>
        <w:rPr>
          <w:noProof/>
        </w:rPr>
        <w:tab/>
        <w:t>64, 70, 76, 218, 257, 318</w:t>
      </w:r>
    </w:p>
    <w:p w14:paraId="028D7FD2" w14:textId="77777777" w:rsidR="00E2012A" w:rsidRDefault="00E2012A">
      <w:pPr>
        <w:pStyle w:val="Index1"/>
        <w:tabs>
          <w:tab w:val="right" w:leader="dot" w:pos="6830"/>
        </w:tabs>
        <w:rPr>
          <w:noProof/>
        </w:rPr>
      </w:pPr>
      <w:r>
        <w:rPr>
          <w:noProof/>
        </w:rPr>
        <w:t>Middlesex County, Region of Greater London, England (Tudor), Europe</w:t>
      </w:r>
      <w:r>
        <w:rPr>
          <w:noProof/>
        </w:rPr>
        <w:tab/>
        <w:t>300, 323, 326, 327, 356, 358</w:t>
      </w:r>
    </w:p>
    <w:p w14:paraId="096D4268" w14:textId="77777777" w:rsidR="00E2012A" w:rsidRDefault="00E2012A">
      <w:pPr>
        <w:pStyle w:val="Index1"/>
        <w:tabs>
          <w:tab w:val="right" w:leader="dot" w:pos="6830"/>
        </w:tabs>
        <w:rPr>
          <w:noProof/>
        </w:rPr>
      </w:pPr>
      <w:r>
        <w:rPr>
          <w:noProof/>
        </w:rPr>
        <w:t>Middlesex County, Region of Greater London, England (United Kingdom), Europe</w:t>
      </w:r>
      <w:r>
        <w:rPr>
          <w:noProof/>
        </w:rPr>
        <w:tab/>
        <w:t>453, 460, 462, 475, 476, 482, 483, 484, 497, 498, 509, 512, 532, 539, 551, 556, 557, 592</w:t>
      </w:r>
    </w:p>
    <w:p w14:paraId="3F993C37" w14:textId="77777777" w:rsidR="00E2012A" w:rsidRDefault="00E2012A">
      <w:pPr>
        <w:pStyle w:val="Index1"/>
        <w:tabs>
          <w:tab w:val="right" w:leader="dot" w:pos="6830"/>
        </w:tabs>
        <w:rPr>
          <w:noProof/>
        </w:rPr>
      </w:pPr>
      <w:r>
        <w:rPr>
          <w:noProof/>
        </w:rPr>
        <w:t>Middlesex, England (Tudor), Europe</w:t>
      </w:r>
      <w:r>
        <w:rPr>
          <w:noProof/>
        </w:rPr>
        <w:tab/>
        <w:t>360, 375</w:t>
      </w:r>
    </w:p>
    <w:p w14:paraId="74A7EFCC" w14:textId="77777777" w:rsidR="00E2012A" w:rsidRDefault="00E2012A">
      <w:pPr>
        <w:pStyle w:val="Index1"/>
        <w:tabs>
          <w:tab w:val="right" w:leader="dot" w:pos="6830"/>
        </w:tabs>
        <w:rPr>
          <w:noProof/>
        </w:rPr>
      </w:pPr>
      <w:r>
        <w:rPr>
          <w:noProof/>
        </w:rPr>
        <w:t>Middleton Hall, Middleton, Northumberlandshire, England (Medieval), Europe</w:t>
      </w:r>
      <w:r>
        <w:rPr>
          <w:noProof/>
        </w:rPr>
        <w:tab/>
        <w:t>240</w:t>
      </w:r>
    </w:p>
    <w:p w14:paraId="69A75041" w14:textId="77777777" w:rsidR="00E2012A" w:rsidRDefault="00E2012A">
      <w:pPr>
        <w:pStyle w:val="Index1"/>
        <w:tabs>
          <w:tab w:val="right" w:leader="dot" w:pos="6830"/>
        </w:tabs>
        <w:rPr>
          <w:noProof/>
        </w:rPr>
      </w:pPr>
      <w:r>
        <w:rPr>
          <w:noProof/>
        </w:rPr>
        <w:t>Middleton Hall, Middleton, Westmorland County, England (Medieval), Europe</w:t>
      </w:r>
      <w:r>
        <w:rPr>
          <w:noProof/>
        </w:rPr>
        <w:tab/>
        <w:t>240, 252</w:t>
      </w:r>
    </w:p>
    <w:p w14:paraId="52BEC439" w14:textId="77777777" w:rsidR="00E2012A" w:rsidRDefault="00E2012A">
      <w:pPr>
        <w:pStyle w:val="Index1"/>
        <w:tabs>
          <w:tab w:val="right" w:leader="dot" w:pos="6830"/>
        </w:tabs>
        <w:rPr>
          <w:noProof/>
        </w:rPr>
      </w:pPr>
      <w:r>
        <w:rPr>
          <w:noProof/>
        </w:rPr>
        <w:t>Midsomer Norton, Somerset County, England (United Kingdom), Europe</w:t>
      </w:r>
      <w:r>
        <w:rPr>
          <w:noProof/>
        </w:rPr>
        <w:tab/>
        <w:t>561, 601</w:t>
      </w:r>
    </w:p>
    <w:p w14:paraId="7B7AAD26" w14:textId="77777777" w:rsidR="00E2012A" w:rsidRDefault="00E2012A">
      <w:pPr>
        <w:pStyle w:val="Index1"/>
        <w:tabs>
          <w:tab w:val="right" w:leader="dot" w:pos="6830"/>
        </w:tabs>
        <w:rPr>
          <w:noProof/>
        </w:rPr>
      </w:pPr>
      <w:r>
        <w:rPr>
          <w:noProof/>
        </w:rPr>
        <w:t>Mijas, Málaga, Andalucía, Spain, Europe</w:t>
      </w:r>
      <w:r>
        <w:rPr>
          <w:noProof/>
        </w:rPr>
        <w:tab/>
        <w:t>585, 610</w:t>
      </w:r>
    </w:p>
    <w:p w14:paraId="2C5180F8" w14:textId="77777777" w:rsidR="00E2012A" w:rsidRDefault="00E2012A">
      <w:pPr>
        <w:pStyle w:val="Index1"/>
        <w:tabs>
          <w:tab w:val="right" w:leader="dot" w:pos="6830"/>
        </w:tabs>
        <w:rPr>
          <w:noProof/>
        </w:rPr>
      </w:pPr>
      <w:r>
        <w:rPr>
          <w:noProof/>
        </w:rPr>
        <w:t>Milborne Saint Andrew, Dorsetshire, England (Kingdom of Great Britain), Europe</w:t>
      </w:r>
      <w:r>
        <w:rPr>
          <w:noProof/>
        </w:rPr>
        <w:tab/>
        <w:t>420</w:t>
      </w:r>
    </w:p>
    <w:p w14:paraId="4DCD6ECD" w14:textId="77777777" w:rsidR="00E2012A" w:rsidRDefault="00E2012A">
      <w:pPr>
        <w:pStyle w:val="Index1"/>
        <w:tabs>
          <w:tab w:val="right" w:leader="dot" w:pos="6830"/>
        </w:tabs>
        <w:rPr>
          <w:noProof/>
        </w:rPr>
      </w:pPr>
      <w:r>
        <w:rPr>
          <w:noProof/>
        </w:rPr>
        <w:t>Miles Green, Staffordshire, England (United Kingdom), Europe</w:t>
      </w:r>
      <w:r>
        <w:rPr>
          <w:noProof/>
        </w:rPr>
        <w:tab/>
        <w:t>443</w:t>
      </w:r>
    </w:p>
    <w:p w14:paraId="5D209DF7" w14:textId="77777777" w:rsidR="00E2012A" w:rsidRDefault="00E2012A">
      <w:pPr>
        <w:pStyle w:val="Index1"/>
        <w:tabs>
          <w:tab w:val="right" w:leader="dot" w:pos="6830"/>
        </w:tabs>
        <w:rPr>
          <w:noProof/>
        </w:rPr>
      </w:pPr>
      <w:r>
        <w:rPr>
          <w:noProof/>
        </w:rPr>
        <w:t>Military Training, Skegness, Lincolnshire, England (United Kingdom), Europe</w:t>
      </w:r>
      <w:r>
        <w:rPr>
          <w:noProof/>
        </w:rPr>
        <w:tab/>
        <w:t>537</w:t>
      </w:r>
    </w:p>
    <w:p w14:paraId="4758F15C" w14:textId="77777777" w:rsidR="00E2012A" w:rsidRDefault="00E2012A">
      <w:pPr>
        <w:pStyle w:val="Index1"/>
        <w:tabs>
          <w:tab w:val="right" w:leader="dot" w:pos="6830"/>
        </w:tabs>
        <w:rPr>
          <w:noProof/>
        </w:rPr>
      </w:pPr>
      <w:r>
        <w:rPr>
          <w:noProof/>
        </w:rPr>
        <w:t>Millbrook, Southampton, Hampshire, England (United Kingdom), Europe</w:t>
      </w:r>
      <w:r>
        <w:rPr>
          <w:noProof/>
        </w:rPr>
        <w:tab/>
        <w:t>435, 438, 505</w:t>
      </w:r>
    </w:p>
    <w:p w14:paraId="3A302E17" w14:textId="77777777" w:rsidR="00E2012A" w:rsidRDefault="00E2012A">
      <w:pPr>
        <w:pStyle w:val="Index1"/>
        <w:tabs>
          <w:tab w:val="right" w:leader="dot" w:pos="6830"/>
        </w:tabs>
        <w:rPr>
          <w:noProof/>
        </w:rPr>
      </w:pPr>
      <w:r>
        <w:rPr>
          <w:noProof/>
        </w:rPr>
        <w:t>Millcreek, Hamilton County, Ohio, United States (North America)</w:t>
      </w:r>
      <w:r>
        <w:rPr>
          <w:noProof/>
        </w:rPr>
        <w:tab/>
        <w:t>544</w:t>
      </w:r>
    </w:p>
    <w:p w14:paraId="6564EFC3" w14:textId="77777777" w:rsidR="00E2012A" w:rsidRDefault="00E2012A">
      <w:pPr>
        <w:pStyle w:val="Index1"/>
        <w:tabs>
          <w:tab w:val="right" w:leader="dot" w:pos="6830"/>
        </w:tabs>
        <w:rPr>
          <w:noProof/>
        </w:rPr>
      </w:pPr>
      <w:r>
        <w:rPr>
          <w:noProof/>
        </w:rPr>
        <w:t>Milton Abbas, County of Dorset, England (United Kingdom), Europe</w:t>
      </w:r>
      <w:r>
        <w:rPr>
          <w:noProof/>
        </w:rPr>
        <w:tab/>
        <w:t>485, 486</w:t>
      </w:r>
    </w:p>
    <w:p w14:paraId="6C4EE9A6" w14:textId="77777777" w:rsidR="00E2012A" w:rsidRDefault="00E2012A">
      <w:pPr>
        <w:pStyle w:val="Index1"/>
        <w:tabs>
          <w:tab w:val="right" w:leader="dot" w:pos="6830"/>
        </w:tabs>
        <w:rPr>
          <w:noProof/>
        </w:rPr>
      </w:pPr>
      <w:r>
        <w:rPr>
          <w:noProof/>
        </w:rPr>
        <w:t>Milwaukee, Milwaukee County, Wisconsin, United States (North America)</w:t>
      </w:r>
      <w:r>
        <w:rPr>
          <w:noProof/>
        </w:rPr>
        <w:tab/>
        <w:t>652, 653, 675, 676, 687</w:t>
      </w:r>
    </w:p>
    <w:p w14:paraId="2A666F08" w14:textId="77777777" w:rsidR="00E2012A" w:rsidRDefault="00E2012A">
      <w:pPr>
        <w:pStyle w:val="Index1"/>
        <w:tabs>
          <w:tab w:val="right" w:leader="dot" w:pos="6830"/>
        </w:tabs>
        <w:rPr>
          <w:noProof/>
        </w:rPr>
      </w:pPr>
      <w:r>
        <w:rPr>
          <w:noProof/>
        </w:rPr>
        <w:t>Minot, Somersetshire, England (Tudor), Europe</w:t>
      </w:r>
      <w:r>
        <w:rPr>
          <w:noProof/>
        </w:rPr>
        <w:tab/>
        <w:t>361, 381, 382</w:t>
      </w:r>
    </w:p>
    <w:p w14:paraId="36BE44C6" w14:textId="77777777" w:rsidR="00E2012A" w:rsidRDefault="00E2012A">
      <w:pPr>
        <w:pStyle w:val="Index1"/>
        <w:tabs>
          <w:tab w:val="right" w:leader="dot" w:pos="6830"/>
        </w:tabs>
        <w:rPr>
          <w:noProof/>
        </w:rPr>
      </w:pPr>
      <w:r>
        <w:rPr>
          <w:noProof/>
        </w:rPr>
        <w:t>Molesey, Surrey County, England (United Kingdom), Europe</w:t>
      </w:r>
      <w:r>
        <w:rPr>
          <w:noProof/>
        </w:rPr>
        <w:tab/>
        <w:t>543, 592</w:t>
      </w:r>
    </w:p>
    <w:p w14:paraId="3C61229E" w14:textId="77777777" w:rsidR="00E2012A" w:rsidRDefault="00E2012A">
      <w:pPr>
        <w:pStyle w:val="Index1"/>
        <w:tabs>
          <w:tab w:val="right" w:leader="dot" w:pos="6830"/>
        </w:tabs>
        <w:rPr>
          <w:noProof/>
        </w:rPr>
      </w:pPr>
      <w:r>
        <w:rPr>
          <w:noProof/>
        </w:rPr>
        <w:t>Monaco, Europe</w:t>
      </w:r>
      <w:r>
        <w:rPr>
          <w:noProof/>
        </w:rPr>
        <w:tab/>
        <w:t>424, 484</w:t>
      </w:r>
    </w:p>
    <w:p w14:paraId="7579D432" w14:textId="77777777" w:rsidR="00E2012A" w:rsidRDefault="00E2012A">
      <w:pPr>
        <w:pStyle w:val="Index1"/>
        <w:tabs>
          <w:tab w:val="right" w:leader="dot" w:pos="6830"/>
        </w:tabs>
        <w:rPr>
          <w:noProof/>
        </w:rPr>
      </w:pPr>
      <w:r>
        <w:rPr>
          <w:noProof/>
        </w:rPr>
        <w:t>Monastery of Fontevraud, Maine-et-Loire, Pays de la Loire, France (Medieval), Europe</w:t>
      </w:r>
      <w:r>
        <w:rPr>
          <w:noProof/>
        </w:rPr>
        <w:tab/>
        <w:t>129</w:t>
      </w:r>
    </w:p>
    <w:p w14:paraId="5DCE8955" w14:textId="77777777" w:rsidR="00E2012A" w:rsidRDefault="00E2012A">
      <w:pPr>
        <w:pStyle w:val="Index1"/>
        <w:tabs>
          <w:tab w:val="right" w:leader="dot" w:pos="6830"/>
        </w:tabs>
        <w:rPr>
          <w:noProof/>
        </w:rPr>
      </w:pPr>
      <w:r>
        <w:rPr>
          <w:noProof/>
        </w:rPr>
        <w:t>Monasterio de Santa María de Bellofonte</w:t>
      </w:r>
      <w:r>
        <w:rPr>
          <w:noProof/>
        </w:rPr>
        <w:tab/>
        <w:t>142, 158</w:t>
      </w:r>
    </w:p>
    <w:p w14:paraId="577775CB" w14:textId="77777777" w:rsidR="00E2012A" w:rsidRDefault="00E2012A">
      <w:pPr>
        <w:pStyle w:val="Index1"/>
        <w:tabs>
          <w:tab w:val="right" w:leader="dot" w:pos="6830"/>
        </w:tabs>
        <w:rPr>
          <w:noProof/>
        </w:rPr>
      </w:pPr>
      <w:r>
        <w:rPr>
          <w:noProof/>
        </w:rPr>
        <w:t>Monmouth Castle, Monmouth, Monmouthshire, Wales (Medieval), Europe</w:t>
      </w:r>
      <w:r>
        <w:rPr>
          <w:noProof/>
        </w:rPr>
        <w:tab/>
        <w:t>188, 204, 213, 250, 261</w:t>
      </w:r>
    </w:p>
    <w:p w14:paraId="1CEEC683" w14:textId="77777777" w:rsidR="00E2012A" w:rsidRDefault="00E2012A">
      <w:pPr>
        <w:pStyle w:val="Index1"/>
        <w:tabs>
          <w:tab w:val="right" w:leader="dot" w:pos="6830"/>
        </w:tabs>
        <w:rPr>
          <w:noProof/>
        </w:rPr>
      </w:pPr>
      <w:r>
        <w:rPr>
          <w:noProof/>
        </w:rPr>
        <w:t>Monmouth, Monmouthshire, Wales (United Kingdom), Europe</w:t>
      </w:r>
      <w:r>
        <w:rPr>
          <w:noProof/>
        </w:rPr>
        <w:tab/>
        <w:t>445</w:t>
      </w:r>
    </w:p>
    <w:p w14:paraId="0F425A4C" w14:textId="77777777" w:rsidR="00E2012A" w:rsidRDefault="00E2012A">
      <w:pPr>
        <w:pStyle w:val="Index1"/>
        <w:tabs>
          <w:tab w:val="right" w:leader="dot" w:pos="6830"/>
        </w:tabs>
        <w:rPr>
          <w:noProof/>
        </w:rPr>
      </w:pPr>
      <w:r>
        <w:rPr>
          <w:noProof/>
        </w:rPr>
        <w:t>Montargis, Loiret, Centre, France (Medieval), Europe</w:t>
      </w:r>
      <w:r>
        <w:rPr>
          <w:noProof/>
        </w:rPr>
        <w:tab/>
        <w:t>130, 150</w:t>
      </w:r>
    </w:p>
    <w:p w14:paraId="7F8ECCC1" w14:textId="77777777" w:rsidR="00E2012A" w:rsidRDefault="00E2012A">
      <w:pPr>
        <w:pStyle w:val="Index1"/>
        <w:tabs>
          <w:tab w:val="right" w:leader="dot" w:pos="6830"/>
        </w:tabs>
        <w:rPr>
          <w:noProof/>
        </w:rPr>
      </w:pPr>
      <w:r>
        <w:rPr>
          <w:noProof/>
        </w:rPr>
        <w:t>Montbrai, Normandië, France (Medieval), Europe</w:t>
      </w:r>
      <w:r>
        <w:rPr>
          <w:noProof/>
        </w:rPr>
        <w:tab/>
        <w:t>65</w:t>
      </w:r>
    </w:p>
    <w:p w14:paraId="2451FC54" w14:textId="77777777" w:rsidR="00E2012A" w:rsidRDefault="00E2012A">
      <w:pPr>
        <w:pStyle w:val="Index1"/>
        <w:tabs>
          <w:tab w:val="right" w:leader="dot" w:pos="6830"/>
        </w:tabs>
        <w:rPr>
          <w:noProof/>
        </w:rPr>
      </w:pPr>
      <w:r>
        <w:rPr>
          <w:noProof/>
        </w:rPr>
        <w:t>Montbray, Manche, Basse-Normandië, France (Medieval), Europe</w:t>
      </w:r>
      <w:r>
        <w:rPr>
          <w:noProof/>
        </w:rPr>
        <w:tab/>
        <w:t>65</w:t>
      </w:r>
    </w:p>
    <w:p w14:paraId="7849F1DD" w14:textId="77777777" w:rsidR="00E2012A" w:rsidRDefault="00E2012A">
      <w:pPr>
        <w:pStyle w:val="Index1"/>
        <w:tabs>
          <w:tab w:val="right" w:leader="dot" w:pos="6830"/>
        </w:tabs>
        <w:rPr>
          <w:noProof/>
        </w:rPr>
      </w:pPr>
      <w:r>
        <w:rPr>
          <w:noProof/>
        </w:rPr>
        <w:t>Monterey Apartments, Waukesha, Waukesha County, Wisconsin, United States (North America)</w:t>
      </w:r>
      <w:r>
        <w:rPr>
          <w:noProof/>
        </w:rPr>
        <w:tab/>
        <w:t>574, 662</w:t>
      </w:r>
    </w:p>
    <w:p w14:paraId="47D092D6" w14:textId="77777777" w:rsidR="00E2012A" w:rsidRDefault="00E2012A">
      <w:pPr>
        <w:pStyle w:val="Index1"/>
        <w:tabs>
          <w:tab w:val="right" w:leader="dot" w:pos="6830"/>
        </w:tabs>
        <w:rPr>
          <w:noProof/>
        </w:rPr>
      </w:pPr>
      <w:r>
        <w:rPr>
          <w:noProof/>
        </w:rPr>
        <w:t>Montfort-l'Amaury, Yvelines, Île-de-France, France (Medieval), Europe</w:t>
      </w:r>
      <w:r>
        <w:rPr>
          <w:noProof/>
        </w:rPr>
        <w:tab/>
        <w:t>150</w:t>
      </w:r>
    </w:p>
    <w:p w14:paraId="279DF6C8" w14:textId="77777777" w:rsidR="00E2012A" w:rsidRDefault="00E2012A">
      <w:pPr>
        <w:pStyle w:val="Index1"/>
        <w:tabs>
          <w:tab w:val="right" w:leader="dot" w:pos="6830"/>
        </w:tabs>
        <w:rPr>
          <w:noProof/>
        </w:rPr>
      </w:pPr>
      <w:r>
        <w:rPr>
          <w:noProof/>
        </w:rPr>
        <w:t>Montfort-sur-Risle, Eure, Haute-Normandië, France (Medieval), Europe</w:t>
      </w:r>
      <w:r>
        <w:rPr>
          <w:noProof/>
        </w:rPr>
        <w:tab/>
        <w:t>117</w:t>
      </w:r>
    </w:p>
    <w:p w14:paraId="721124BB" w14:textId="77777777" w:rsidR="00E2012A" w:rsidRDefault="00E2012A">
      <w:pPr>
        <w:pStyle w:val="Index1"/>
        <w:tabs>
          <w:tab w:val="right" w:leader="dot" w:pos="6830"/>
        </w:tabs>
        <w:rPr>
          <w:noProof/>
        </w:rPr>
      </w:pPr>
      <w:r>
        <w:rPr>
          <w:noProof/>
        </w:rPr>
        <w:t>Monts, Calvados, Basse-Normandië, France, Europe</w:t>
      </w:r>
      <w:r>
        <w:rPr>
          <w:noProof/>
        </w:rPr>
        <w:tab/>
        <w:t>512, 550</w:t>
      </w:r>
    </w:p>
    <w:p w14:paraId="16BAFE1E" w14:textId="77777777" w:rsidR="00E2012A" w:rsidRDefault="00E2012A">
      <w:pPr>
        <w:pStyle w:val="Index1"/>
        <w:tabs>
          <w:tab w:val="right" w:leader="dot" w:pos="6830"/>
        </w:tabs>
        <w:rPr>
          <w:noProof/>
        </w:rPr>
      </w:pPr>
      <w:r>
        <w:rPr>
          <w:noProof/>
        </w:rPr>
        <w:t>Moose Jaw, Saskatchewan, Canada (North America)</w:t>
      </w:r>
      <w:r>
        <w:rPr>
          <w:noProof/>
        </w:rPr>
        <w:tab/>
        <w:t>518, 519, 520, 559</w:t>
      </w:r>
    </w:p>
    <w:p w14:paraId="1EB372D5" w14:textId="77777777" w:rsidR="00E2012A" w:rsidRDefault="00E2012A">
      <w:pPr>
        <w:pStyle w:val="Index1"/>
        <w:tabs>
          <w:tab w:val="right" w:leader="dot" w:pos="6830"/>
        </w:tabs>
        <w:rPr>
          <w:noProof/>
        </w:rPr>
      </w:pPr>
      <w:r>
        <w:rPr>
          <w:noProof/>
        </w:rPr>
        <w:t>Mottisfont Priory, Mottisfont, Hampshire, England (Medieval), Europe</w:t>
      </w:r>
      <w:r>
        <w:rPr>
          <w:noProof/>
        </w:rPr>
        <w:tab/>
        <w:t>209</w:t>
      </w:r>
    </w:p>
    <w:p w14:paraId="6549161D" w14:textId="77777777" w:rsidR="00E2012A" w:rsidRDefault="00E2012A">
      <w:pPr>
        <w:pStyle w:val="Index1"/>
        <w:tabs>
          <w:tab w:val="right" w:leader="dot" w:pos="6830"/>
        </w:tabs>
        <w:rPr>
          <w:noProof/>
        </w:rPr>
      </w:pPr>
      <w:r>
        <w:rPr>
          <w:noProof/>
        </w:rPr>
        <w:t>Mudeford, Christchurch, Hampshire, England (United Kingdom), Europe</w:t>
      </w:r>
      <w:r>
        <w:rPr>
          <w:noProof/>
        </w:rPr>
        <w:tab/>
        <w:t>570, 658</w:t>
      </w:r>
    </w:p>
    <w:p w14:paraId="3FE25457" w14:textId="77777777" w:rsidR="00E2012A" w:rsidRDefault="00E2012A">
      <w:pPr>
        <w:pStyle w:val="Index1"/>
        <w:tabs>
          <w:tab w:val="right" w:leader="dot" w:pos="6830"/>
        </w:tabs>
        <w:rPr>
          <w:noProof/>
        </w:rPr>
      </w:pPr>
      <w:r>
        <w:rPr>
          <w:noProof/>
        </w:rPr>
        <w:t>Murel, Lot, Midi-Pyrénées, France (Medieval), Europe</w:t>
      </w:r>
      <w:r>
        <w:rPr>
          <w:noProof/>
        </w:rPr>
        <w:tab/>
        <w:t>149</w:t>
      </w:r>
    </w:p>
    <w:p w14:paraId="68CA6678" w14:textId="77777777" w:rsidR="00E2012A" w:rsidRDefault="00E2012A">
      <w:pPr>
        <w:pStyle w:val="Index1"/>
        <w:tabs>
          <w:tab w:val="right" w:leader="dot" w:pos="6830"/>
        </w:tabs>
        <w:rPr>
          <w:noProof/>
        </w:rPr>
      </w:pPr>
      <w:r>
        <w:rPr>
          <w:noProof/>
        </w:rPr>
        <w:t>Mynde Park, County of Dorset, England (United Kingdom), Europe</w:t>
      </w:r>
      <w:r>
        <w:rPr>
          <w:noProof/>
        </w:rPr>
        <w:tab/>
        <w:t>488, 521</w:t>
      </w:r>
    </w:p>
    <w:p w14:paraId="37C9F3C5"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59998ECD" w14:textId="77777777" w:rsidR="00E2012A" w:rsidRDefault="00E2012A">
      <w:pPr>
        <w:pStyle w:val="Index1"/>
        <w:tabs>
          <w:tab w:val="right" w:leader="dot" w:pos="6830"/>
        </w:tabs>
        <w:rPr>
          <w:noProof/>
        </w:rPr>
      </w:pPr>
      <w:r>
        <w:rPr>
          <w:noProof/>
        </w:rPr>
        <w:t>N71W27 Hansen Dr., Sussex, Waukesha County, Wisconsin, United States (North America)</w:t>
      </w:r>
      <w:r>
        <w:rPr>
          <w:noProof/>
        </w:rPr>
        <w:tab/>
        <w:t>582, 653, 654</w:t>
      </w:r>
    </w:p>
    <w:p w14:paraId="73083E30" w14:textId="77777777" w:rsidR="00E2012A" w:rsidRDefault="00E2012A">
      <w:pPr>
        <w:pStyle w:val="Index1"/>
        <w:tabs>
          <w:tab w:val="right" w:leader="dot" w:pos="6830"/>
        </w:tabs>
        <w:rPr>
          <w:noProof/>
        </w:rPr>
      </w:pPr>
      <w:r>
        <w:rPr>
          <w:noProof/>
        </w:rPr>
        <w:t>N87W27321 Emerald Fields Court, Hartland, Waukesha County, Wisconsin, United States (North America)</w:t>
      </w:r>
      <w:r>
        <w:rPr>
          <w:noProof/>
        </w:rPr>
        <w:tab/>
        <w:t>575, 576, 663</w:t>
      </w:r>
    </w:p>
    <w:p w14:paraId="1E46B0F9" w14:textId="77777777" w:rsidR="00E2012A" w:rsidRDefault="00E2012A">
      <w:pPr>
        <w:pStyle w:val="Index1"/>
        <w:tabs>
          <w:tab w:val="right" w:leader="dot" w:pos="6830"/>
        </w:tabs>
        <w:rPr>
          <w:noProof/>
        </w:rPr>
      </w:pPr>
      <w:r>
        <w:rPr>
          <w:noProof/>
        </w:rPr>
        <w:t>Naizin, Brittany, France (Medieval), Europe</w:t>
      </w:r>
      <w:r>
        <w:rPr>
          <w:noProof/>
        </w:rPr>
        <w:tab/>
        <w:t>134, 137</w:t>
      </w:r>
    </w:p>
    <w:p w14:paraId="19000BEA" w14:textId="77777777" w:rsidR="00E2012A" w:rsidRDefault="00E2012A">
      <w:pPr>
        <w:pStyle w:val="Index1"/>
        <w:tabs>
          <w:tab w:val="right" w:leader="dot" w:pos="6830"/>
        </w:tabs>
        <w:rPr>
          <w:noProof/>
        </w:rPr>
      </w:pPr>
      <w:r>
        <w:rPr>
          <w:noProof/>
        </w:rPr>
        <w:t>Nantes, Loire-Atlantique, Pays de la Loire, France (Medieval), Europe</w:t>
      </w:r>
      <w:r>
        <w:rPr>
          <w:noProof/>
        </w:rPr>
        <w:tab/>
        <w:t>86</w:t>
      </w:r>
    </w:p>
    <w:p w14:paraId="31D5C01D" w14:textId="77777777" w:rsidR="00E2012A" w:rsidRDefault="00E2012A">
      <w:pPr>
        <w:pStyle w:val="Index1"/>
        <w:tabs>
          <w:tab w:val="right" w:leader="dot" w:pos="6830"/>
        </w:tabs>
        <w:rPr>
          <w:noProof/>
        </w:rPr>
      </w:pPr>
      <w:r>
        <w:rPr>
          <w:noProof/>
        </w:rPr>
        <w:t>Naperville, DuPage County, Illinois, United States (North America)</w:t>
      </w:r>
      <w:r>
        <w:rPr>
          <w:noProof/>
        </w:rPr>
        <w:tab/>
        <w:t>651, 653, 676</w:t>
      </w:r>
    </w:p>
    <w:p w14:paraId="7037E389" w14:textId="77777777" w:rsidR="00E2012A" w:rsidRDefault="00E2012A">
      <w:pPr>
        <w:pStyle w:val="Index1"/>
        <w:tabs>
          <w:tab w:val="right" w:leader="dot" w:pos="6830"/>
        </w:tabs>
        <w:rPr>
          <w:noProof/>
        </w:rPr>
      </w:pPr>
      <w:r>
        <w:rPr>
          <w:noProof/>
        </w:rPr>
        <w:t>Napoli, Campania, Italy, Europe</w:t>
      </w:r>
      <w:r>
        <w:rPr>
          <w:noProof/>
        </w:rPr>
        <w:tab/>
        <w:t>203</w:t>
      </w:r>
    </w:p>
    <w:p w14:paraId="2B20F828" w14:textId="77777777" w:rsidR="00E2012A" w:rsidRDefault="00E2012A">
      <w:pPr>
        <w:pStyle w:val="Index1"/>
        <w:tabs>
          <w:tab w:val="right" w:leader="dot" w:pos="6830"/>
        </w:tabs>
        <w:rPr>
          <w:noProof/>
        </w:rPr>
      </w:pPr>
      <w:r>
        <w:rPr>
          <w:noProof/>
        </w:rPr>
        <w:t>Naturalization Court, Milwaukee, Milwaukee County, Wisconsin, United States (North America)</w:t>
      </w:r>
      <w:r>
        <w:rPr>
          <w:noProof/>
        </w:rPr>
        <w:tab/>
        <w:t>575, 663</w:t>
      </w:r>
    </w:p>
    <w:p w14:paraId="2ADCD3E6" w14:textId="77777777" w:rsidR="00E2012A" w:rsidRDefault="00E2012A">
      <w:pPr>
        <w:pStyle w:val="Index1"/>
        <w:tabs>
          <w:tab w:val="right" w:leader="dot" w:pos="6830"/>
        </w:tabs>
        <w:rPr>
          <w:noProof/>
        </w:rPr>
      </w:pPr>
      <w:r>
        <w:rPr>
          <w:noProof/>
        </w:rPr>
        <w:t>Navarra, Spain, Europe</w:t>
      </w:r>
      <w:r>
        <w:rPr>
          <w:noProof/>
        </w:rPr>
        <w:tab/>
        <w:t>178, 202</w:t>
      </w:r>
    </w:p>
    <w:p w14:paraId="74B9EF53" w14:textId="77777777" w:rsidR="00E2012A" w:rsidRDefault="00E2012A">
      <w:pPr>
        <w:pStyle w:val="Index1"/>
        <w:tabs>
          <w:tab w:val="right" w:leader="dot" w:pos="6830"/>
        </w:tabs>
        <w:rPr>
          <w:noProof/>
        </w:rPr>
      </w:pPr>
      <w:r>
        <w:rPr>
          <w:noProof/>
        </w:rPr>
        <w:t>near Lancaster, Middleton, Lancashire, England (Medieval), Europe</w:t>
      </w:r>
      <w:r>
        <w:rPr>
          <w:noProof/>
        </w:rPr>
        <w:tab/>
        <w:t>240</w:t>
      </w:r>
    </w:p>
    <w:p w14:paraId="1C1F3C04" w14:textId="77777777" w:rsidR="00E2012A" w:rsidRDefault="00E2012A">
      <w:pPr>
        <w:pStyle w:val="Index1"/>
        <w:tabs>
          <w:tab w:val="right" w:leader="dot" w:pos="6830"/>
        </w:tabs>
        <w:rPr>
          <w:noProof/>
        </w:rPr>
      </w:pPr>
      <w:r>
        <w:rPr>
          <w:noProof/>
        </w:rPr>
        <w:t>near Southampton, South Stoneham, Hampshire, England (United Kingdom), Europe</w:t>
      </w:r>
      <w:r>
        <w:rPr>
          <w:noProof/>
        </w:rPr>
        <w:tab/>
        <w:t>435</w:t>
      </w:r>
    </w:p>
    <w:p w14:paraId="754E187A" w14:textId="77777777" w:rsidR="00E2012A" w:rsidRDefault="00E2012A">
      <w:pPr>
        <w:pStyle w:val="Index1"/>
        <w:tabs>
          <w:tab w:val="right" w:leader="dot" w:pos="6830"/>
        </w:tabs>
        <w:rPr>
          <w:noProof/>
        </w:rPr>
      </w:pPr>
      <w:r>
        <w:rPr>
          <w:noProof/>
        </w:rPr>
        <w:t>Near the Brixton tube station, Region of Greater London, England (United Kingdom), Europe</w:t>
      </w:r>
      <w:r>
        <w:rPr>
          <w:noProof/>
        </w:rPr>
        <w:tab/>
        <w:t>573, 661</w:t>
      </w:r>
    </w:p>
    <w:p w14:paraId="500DF4E8" w14:textId="77777777" w:rsidR="00E2012A" w:rsidRDefault="00E2012A">
      <w:pPr>
        <w:pStyle w:val="Index1"/>
        <w:tabs>
          <w:tab w:val="right" w:leader="dot" w:pos="6830"/>
        </w:tabs>
        <w:rPr>
          <w:noProof/>
        </w:rPr>
      </w:pPr>
      <w:r>
        <w:rPr>
          <w:noProof/>
        </w:rPr>
        <w:t>Neath, Glamorgan (Morgannwg) County, Wales (United Kingdom), Europe</w:t>
      </w:r>
      <w:r>
        <w:rPr>
          <w:noProof/>
        </w:rPr>
        <w:tab/>
        <w:t>533</w:t>
      </w:r>
    </w:p>
    <w:p w14:paraId="42795A66" w14:textId="77777777" w:rsidR="00E2012A" w:rsidRDefault="00E2012A">
      <w:pPr>
        <w:pStyle w:val="Index1"/>
        <w:tabs>
          <w:tab w:val="right" w:leader="dot" w:pos="6830"/>
        </w:tabs>
        <w:rPr>
          <w:noProof/>
        </w:rPr>
      </w:pPr>
      <w:r>
        <w:rPr>
          <w:noProof/>
        </w:rPr>
        <w:t>Nether Tabley, Cheshire, England (Medieval), Europe</w:t>
      </w:r>
      <w:r>
        <w:rPr>
          <w:noProof/>
        </w:rPr>
        <w:tab/>
        <w:t>148, 177</w:t>
      </w:r>
    </w:p>
    <w:p w14:paraId="448DC708" w14:textId="77777777" w:rsidR="00E2012A" w:rsidRDefault="00E2012A">
      <w:pPr>
        <w:pStyle w:val="Index1"/>
        <w:tabs>
          <w:tab w:val="right" w:leader="dot" w:pos="6830"/>
        </w:tabs>
        <w:rPr>
          <w:noProof/>
        </w:rPr>
      </w:pPr>
      <w:r>
        <w:rPr>
          <w:noProof/>
        </w:rPr>
        <w:t>Netherbury, County of Dorset, England (United Kingdom), Europe</w:t>
      </w:r>
      <w:r>
        <w:rPr>
          <w:noProof/>
        </w:rPr>
        <w:tab/>
        <w:t>449</w:t>
      </w:r>
    </w:p>
    <w:p w14:paraId="0E195ECB" w14:textId="77777777" w:rsidR="00E2012A" w:rsidRDefault="00E2012A">
      <w:pPr>
        <w:pStyle w:val="Index1"/>
        <w:tabs>
          <w:tab w:val="right" w:leader="dot" w:pos="6830"/>
        </w:tabs>
        <w:rPr>
          <w:noProof/>
        </w:rPr>
      </w:pPr>
      <w:r>
        <w:rPr>
          <w:noProof/>
        </w:rPr>
        <w:t>Nettlestead, Suffolk County, England (Medieval), Europe</w:t>
      </w:r>
      <w:r>
        <w:rPr>
          <w:noProof/>
        </w:rPr>
        <w:tab/>
        <w:t>245, 259, 260, 269, 270, 283</w:t>
      </w:r>
    </w:p>
    <w:p w14:paraId="7E563FE6" w14:textId="77777777" w:rsidR="00E2012A" w:rsidRDefault="00E2012A">
      <w:pPr>
        <w:pStyle w:val="Index1"/>
        <w:tabs>
          <w:tab w:val="right" w:leader="dot" w:pos="6830"/>
        </w:tabs>
        <w:rPr>
          <w:noProof/>
        </w:rPr>
      </w:pPr>
      <w:r>
        <w:rPr>
          <w:noProof/>
        </w:rPr>
        <w:t>Nevendon, Essexshire, England (Medieval), Europe</w:t>
      </w:r>
      <w:r>
        <w:rPr>
          <w:noProof/>
        </w:rPr>
        <w:tab/>
        <w:t>302</w:t>
      </w:r>
    </w:p>
    <w:p w14:paraId="4DDE568F" w14:textId="77777777" w:rsidR="00E2012A" w:rsidRDefault="00E2012A">
      <w:pPr>
        <w:pStyle w:val="Index1"/>
        <w:tabs>
          <w:tab w:val="right" w:leader="dot" w:pos="6830"/>
        </w:tabs>
        <w:rPr>
          <w:noProof/>
        </w:rPr>
      </w:pPr>
      <w:r>
        <w:rPr>
          <w:noProof/>
        </w:rPr>
        <w:t>Never, Amur, Russia (part of Europe), Asia</w:t>
      </w:r>
      <w:r>
        <w:rPr>
          <w:noProof/>
        </w:rPr>
        <w:tab/>
        <w:t>86, 102</w:t>
      </w:r>
    </w:p>
    <w:p w14:paraId="65AB9D77" w14:textId="77777777" w:rsidR="00E2012A" w:rsidRDefault="00E2012A">
      <w:pPr>
        <w:pStyle w:val="Index1"/>
        <w:tabs>
          <w:tab w:val="right" w:leader="dot" w:pos="6830"/>
        </w:tabs>
        <w:rPr>
          <w:noProof/>
        </w:rPr>
      </w:pPr>
      <w:r>
        <w:rPr>
          <w:noProof/>
        </w:rPr>
        <w:t>New Berlin, Waukesha County, Wisconsin, United States (North America)</w:t>
      </w:r>
      <w:r>
        <w:rPr>
          <w:noProof/>
        </w:rPr>
        <w:tab/>
        <w:t>668</w:t>
      </w:r>
    </w:p>
    <w:p w14:paraId="03C4BF31" w14:textId="77777777" w:rsidR="00E2012A" w:rsidRDefault="00E2012A">
      <w:pPr>
        <w:pStyle w:val="Index1"/>
        <w:tabs>
          <w:tab w:val="right" w:leader="dot" w:pos="6830"/>
        </w:tabs>
        <w:rPr>
          <w:noProof/>
        </w:rPr>
      </w:pPr>
      <w:r>
        <w:rPr>
          <w:noProof/>
        </w:rPr>
        <w:t>New Forest, County Westmeath, Ireland, Europe</w:t>
      </w:r>
      <w:r>
        <w:rPr>
          <w:noProof/>
        </w:rPr>
        <w:tab/>
        <w:t>261, 270</w:t>
      </w:r>
    </w:p>
    <w:p w14:paraId="2DE76FED" w14:textId="77777777" w:rsidR="00E2012A" w:rsidRDefault="00E2012A">
      <w:pPr>
        <w:pStyle w:val="Index1"/>
        <w:tabs>
          <w:tab w:val="right" w:leader="dot" w:pos="6830"/>
        </w:tabs>
        <w:rPr>
          <w:noProof/>
        </w:rPr>
      </w:pPr>
      <w:r>
        <w:rPr>
          <w:noProof/>
        </w:rPr>
        <w:t>New Forest, Hampshire, England (Medieval), Europe</w:t>
      </w:r>
      <w:r>
        <w:rPr>
          <w:noProof/>
        </w:rPr>
        <w:tab/>
        <w:t>63</w:t>
      </w:r>
    </w:p>
    <w:p w14:paraId="22BDA89F" w14:textId="77777777" w:rsidR="00E2012A" w:rsidRDefault="00E2012A">
      <w:pPr>
        <w:pStyle w:val="Index1"/>
        <w:tabs>
          <w:tab w:val="right" w:leader="dot" w:pos="6830"/>
        </w:tabs>
        <w:rPr>
          <w:noProof/>
        </w:rPr>
      </w:pPr>
      <w:r>
        <w:rPr>
          <w:noProof/>
        </w:rPr>
        <w:t>New Forest, Oxfordshire, England (United Kingdom), Europe</w:t>
      </w:r>
      <w:r>
        <w:rPr>
          <w:noProof/>
        </w:rPr>
        <w:tab/>
        <w:t>541, 586, 593</w:t>
      </w:r>
    </w:p>
    <w:p w14:paraId="60FAA736" w14:textId="77777777" w:rsidR="00E2012A" w:rsidRDefault="00E2012A">
      <w:pPr>
        <w:pStyle w:val="Index1"/>
        <w:tabs>
          <w:tab w:val="right" w:leader="dot" w:pos="6830"/>
        </w:tabs>
        <w:rPr>
          <w:noProof/>
        </w:rPr>
      </w:pPr>
      <w:r>
        <w:rPr>
          <w:noProof/>
        </w:rPr>
        <w:t>New Hampton, Chickasaw County, Iowa, United States (North America)</w:t>
      </w:r>
      <w:r>
        <w:rPr>
          <w:noProof/>
        </w:rPr>
        <w:tab/>
        <w:t>613, 628</w:t>
      </w:r>
    </w:p>
    <w:p w14:paraId="0AEDBF74" w14:textId="77777777" w:rsidR="00E2012A" w:rsidRDefault="00E2012A">
      <w:pPr>
        <w:pStyle w:val="Index1"/>
        <w:tabs>
          <w:tab w:val="right" w:leader="dot" w:pos="6830"/>
        </w:tabs>
        <w:rPr>
          <w:noProof/>
        </w:rPr>
      </w:pPr>
      <w:r>
        <w:rPr>
          <w:noProof/>
        </w:rPr>
        <w:t>New Haven, Addison County, Vermont, United States (North America)</w:t>
      </w:r>
      <w:r>
        <w:rPr>
          <w:noProof/>
        </w:rPr>
        <w:tab/>
        <w:t>508</w:t>
      </w:r>
    </w:p>
    <w:p w14:paraId="5DD669C7" w14:textId="77777777" w:rsidR="00E2012A" w:rsidRDefault="00E2012A">
      <w:pPr>
        <w:pStyle w:val="Index1"/>
        <w:tabs>
          <w:tab w:val="right" w:leader="dot" w:pos="6830"/>
        </w:tabs>
        <w:rPr>
          <w:noProof/>
        </w:rPr>
      </w:pPr>
      <w:r>
        <w:rPr>
          <w:noProof/>
        </w:rPr>
        <w:t>New York City, New York Metropolitan Area, State of New York, United States (North America)</w:t>
      </w:r>
      <w:r>
        <w:rPr>
          <w:noProof/>
        </w:rPr>
        <w:tab/>
        <w:t>540, 549, 595, 596, 613, 676</w:t>
      </w:r>
    </w:p>
    <w:p w14:paraId="05A4F0AE" w14:textId="77777777" w:rsidR="00E2012A" w:rsidRDefault="00E2012A">
      <w:pPr>
        <w:pStyle w:val="Index1"/>
        <w:tabs>
          <w:tab w:val="right" w:leader="dot" w:pos="6830"/>
        </w:tabs>
        <w:rPr>
          <w:noProof/>
        </w:rPr>
      </w:pPr>
      <w:r>
        <w:rPr>
          <w:noProof/>
        </w:rPr>
        <w:t>Newark Abbey, Newark, Leicestershire, England (Medieval), Europe</w:t>
      </w:r>
      <w:r>
        <w:rPr>
          <w:noProof/>
        </w:rPr>
        <w:tab/>
        <w:t>179, 202, 208</w:t>
      </w:r>
    </w:p>
    <w:p w14:paraId="23B20094" w14:textId="77777777" w:rsidR="00E2012A" w:rsidRDefault="00E2012A">
      <w:pPr>
        <w:pStyle w:val="Index1"/>
        <w:tabs>
          <w:tab w:val="right" w:leader="dot" w:pos="6830"/>
        </w:tabs>
        <w:rPr>
          <w:noProof/>
        </w:rPr>
      </w:pPr>
      <w:r>
        <w:rPr>
          <w:noProof/>
        </w:rPr>
        <w:t>Newark, Nottinghamshire, England (Medieval), Europe</w:t>
      </w:r>
      <w:r>
        <w:rPr>
          <w:noProof/>
        </w:rPr>
        <w:tab/>
        <w:t>157</w:t>
      </w:r>
    </w:p>
    <w:p w14:paraId="7ECCFE89" w14:textId="77777777" w:rsidR="00E2012A" w:rsidRDefault="00E2012A">
      <w:pPr>
        <w:pStyle w:val="Index1"/>
        <w:tabs>
          <w:tab w:val="right" w:leader="dot" w:pos="6830"/>
        </w:tabs>
        <w:rPr>
          <w:noProof/>
        </w:rPr>
      </w:pPr>
      <w:r>
        <w:rPr>
          <w:noProof/>
        </w:rPr>
        <w:t>Newark-On-Trent, Newark and Sherwood District, Nottinghamshire, England (Medieval), Europe</w:t>
      </w:r>
      <w:r>
        <w:rPr>
          <w:noProof/>
        </w:rPr>
        <w:tab/>
        <w:t>102, 109, 122</w:t>
      </w:r>
    </w:p>
    <w:p w14:paraId="194DC6A2" w14:textId="77777777" w:rsidR="00E2012A" w:rsidRDefault="00E2012A">
      <w:pPr>
        <w:pStyle w:val="Index1"/>
        <w:tabs>
          <w:tab w:val="right" w:leader="dot" w:pos="6830"/>
        </w:tabs>
        <w:rPr>
          <w:noProof/>
        </w:rPr>
      </w:pPr>
      <w:r>
        <w:rPr>
          <w:noProof/>
        </w:rPr>
        <w:t>Newcastle Under Lyme, Staffordshire, England (Kingdom of Great Britain), Europe</w:t>
      </w:r>
      <w:r>
        <w:rPr>
          <w:noProof/>
        </w:rPr>
        <w:tab/>
        <w:t>419, 425</w:t>
      </w:r>
    </w:p>
    <w:p w14:paraId="57C9E7E0" w14:textId="77777777" w:rsidR="00E2012A" w:rsidRDefault="00E2012A">
      <w:pPr>
        <w:pStyle w:val="Index1"/>
        <w:tabs>
          <w:tab w:val="right" w:leader="dot" w:pos="6830"/>
        </w:tabs>
        <w:rPr>
          <w:noProof/>
        </w:rPr>
      </w:pPr>
      <w:r>
        <w:rPr>
          <w:noProof/>
        </w:rPr>
        <w:t>Newcastle Under Lyme, Staffordshire, England (Tudor), Europe</w:t>
      </w:r>
      <w:r>
        <w:rPr>
          <w:noProof/>
        </w:rPr>
        <w:tab/>
        <w:t>374, 397, 407, 408, 412, 413</w:t>
      </w:r>
    </w:p>
    <w:p w14:paraId="77D170F6" w14:textId="77777777" w:rsidR="00E2012A" w:rsidRDefault="00E2012A">
      <w:pPr>
        <w:pStyle w:val="Index1"/>
        <w:tabs>
          <w:tab w:val="right" w:leader="dot" w:pos="6830"/>
        </w:tabs>
        <w:rPr>
          <w:noProof/>
        </w:rPr>
      </w:pPr>
      <w:r>
        <w:rPr>
          <w:noProof/>
        </w:rPr>
        <w:t>Newcastle Upon Tyne, Northumberlandshire, England (Medieval), Europe</w:t>
      </w:r>
      <w:r>
        <w:rPr>
          <w:noProof/>
        </w:rPr>
        <w:tab/>
        <w:t>181, 210, 217, 224, 279</w:t>
      </w:r>
    </w:p>
    <w:p w14:paraId="38E77F7C" w14:textId="77777777" w:rsidR="00E2012A" w:rsidRDefault="00E2012A">
      <w:pPr>
        <w:pStyle w:val="Index1"/>
        <w:tabs>
          <w:tab w:val="right" w:leader="dot" w:pos="6830"/>
        </w:tabs>
        <w:rPr>
          <w:noProof/>
        </w:rPr>
      </w:pPr>
      <w:r>
        <w:rPr>
          <w:noProof/>
        </w:rPr>
        <w:t>Newport, Perry County, Pennsylvania, United States (North America)</w:t>
      </w:r>
      <w:r>
        <w:rPr>
          <w:noProof/>
        </w:rPr>
        <w:tab/>
        <w:t>475, 504</w:t>
      </w:r>
    </w:p>
    <w:p w14:paraId="2412841A" w14:textId="77777777" w:rsidR="00E2012A" w:rsidRDefault="00E2012A">
      <w:pPr>
        <w:pStyle w:val="Index1"/>
        <w:tabs>
          <w:tab w:val="right" w:leader="dot" w:pos="6830"/>
        </w:tabs>
        <w:rPr>
          <w:noProof/>
        </w:rPr>
      </w:pPr>
      <w:r>
        <w:rPr>
          <w:noProof/>
        </w:rPr>
        <w:t>Newton Parish, Bingham, Nottinghamshire, England (Tudor), Europe</w:t>
      </w:r>
      <w:r>
        <w:rPr>
          <w:noProof/>
        </w:rPr>
        <w:tab/>
        <w:t>383</w:t>
      </w:r>
    </w:p>
    <w:p w14:paraId="75629AEE" w14:textId="77777777" w:rsidR="00E2012A" w:rsidRDefault="00E2012A">
      <w:pPr>
        <w:pStyle w:val="Index1"/>
        <w:tabs>
          <w:tab w:val="right" w:leader="dot" w:pos="6830"/>
        </w:tabs>
        <w:rPr>
          <w:noProof/>
        </w:rPr>
      </w:pPr>
      <w:r>
        <w:rPr>
          <w:noProof/>
        </w:rPr>
        <w:t>Nicaea, Bithynia, Turkey, Asia</w:t>
      </w:r>
      <w:r>
        <w:rPr>
          <w:noProof/>
        </w:rPr>
        <w:tab/>
        <w:t>32</w:t>
      </w:r>
    </w:p>
    <w:p w14:paraId="62DE9338" w14:textId="77777777" w:rsidR="00E2012A" w:rsidRDefault="00E2012A">
      <w:pPr>
        <w:pStyle w:val="Index1"/>
        <w:tabs>
          <w:tab w:val="right" w:leader="dot" w:pos="6830"/>
        </w:tabs>
        <w:rPr>
          <w:noProof/>
        </w:rPr>
      </w:pPr>
      <w:r>
        <w:rPr>
          <w:noProof/>
        </w:rPr>
        <w:t>Nicea, Bithynia, Turkey, Asia</w:t>
      </w:r>
      <w:r>
        <w:rPr>
          <w:noProof/>
        </w:rPr>
        <w:tab/>
        <w:t>44, 52</w:t>
      </w:r>
    </w:p>
    <w:p w14:paraId="0FC2C7CE" w14:textId="77777777" w:rsidR="00E2012A" w:rsidRDefault="00E2012A">
      <w:pPr>
        <w:pStyle w:val="Index1"/>
        <w:tabs>
          <w:tab w:val="right" w:leader="dot" w:pos="6830"/>
        </w:tabs>
        <w:rPr>
          <w:noProof/>
        </w:rPr>
      </w:pPr>
      <w:r>
        <w:rPr>
          <w:noProof/>
        </w:rPr>
        <w:t>Nieul Sur L'autrec, Gironde, Aquitaine, France (Medieval), Europe</w:t>
      </w:r>
      <w:r>
        <w:rPr>
          <w:noProof/>
        </w:rPr>
        <w:tab/>
        <w:t>100</w:t>
      </w:r>
    </w:p>
    <w:p w14:paraId="3E77D1FF" w14:textId="77777777" w:rsidR="00E2012A" w:rsidRDefault="00E2012A">
      <w:pPr>
        <w:pStyle w:val="Index1"/>
        <w:tabs>
          <w:tab w:val="right" w:leader="dot" w:pos="6830"/>
        </w:tabs>
        <w:rPr>
          <w:noProof/>
        </w:rPr>
      </w:pPr>
      <w:r>
        <w:rPr>
          <w:noProof/>
        </w:rPr>
        <w:t>Nightingale Nursing Home at 2 Roselyn Road in Talbot Woods, Bournemouth, County of Dorset, England (United Kingdom), Europe</w:t>
      </w:r>
      <w:r>
        <w:rPr>
          <w:noProof/>
        </w:rPr>
        <w:tab/>
        <w:t>534</w:t>
      </w:r>
    </w:p>
    <w:p w14:paraId="15C00B44" w14:textId="77777777" w:rsidR="00E2012A" w:rsidRDefault="00E2012A">
      <w:pPr>
        <w:pStyle w:val="Index1"/>
        <w:tabs>
          <w:tab w:val="right" w:leader="dot" w:pos="6830"/>
        </w:tabs>
        <w:rPr>
          <w:noProof/>
        </w:rPr>
      </w:pPr>
      <w:r>
        <w:rPr>
          <w:noProof/>
        </w:rPr>
        <w:t>No. Ringkobing, Denmark, Europe</w:t>
      </w:r>
      <w:r>
        <w:rPr>
          <w:noProof/>
        </w:rPr>
        <w:tab/>
        <w:t>64, 68</w:t>
      </w:r>
    </w:p>
    <w:p w14:paraId="037CEB33" w14:textId="77777777" w:rsidR="00E2012A" w:rsidRDefault="00E2012A">
      <w:pPr>
        <w:pStyle w:val="Index1"/>
        <w:tabs>
          <w:tab w:val="right" w:leader="dot" w:pos="6830"/>
        </w:tabs>
        <w:rPr>
          <w:noProof/>
        </w:rPr>
      </w:pPr>
      <w:r>
        <w:rPr>
          <w:noProof/>
        </w:rPr>
        <w:t>Nord-Trøndelag, Norway, Europe</w:t>
      </w:r>
      <w:r>
        <w:rPr>
          <w:noProof/>
        </w:rPr>
        <w:tab/>
        <w:t>22, 24, 27, 28</w:t>
      </w:r>
    </w:p>
    <w:p w14:paraId="6A57BF8B" w14:textId="77777777" w:rsidR="00E2012A" w:rsidRDefault="00E2012A">
      <w:pPr>
        <w:pStyle w:val="Index1"/>
        <w:tabs>
          <w:tab w:val="right" w:leader="dot" w:pos="6830"/>
        </w:tabs>
        <w:rPr>
          <w:noProof/>
        </w:rPr>
      </w:pPr>
      <w:r>
        <w:rPr>
          <w:noProof/>
        </w:rPr>
        <w:t>Norfolk and related, Leicester, Leicestershire, England (Medieval), Europe</w:t>
      </w:r>
      <w:r>
        <w:rPr>
          <w:noProof/>
        </w:rPr>
        <w:tab/>
        <w:t>65, 79, 102</w:t>
      </w:r>
    </w:p>
    <w:p w14:paraId="435C244B" w14:textId="77777777" w:rsidR="00E2012A" w:rsidRDefault="00E2012A">
      <w:pPr>
        <w:pStyle w:val="Index1"/>
        <w:tabs>
          <w:tab w:val="right" w:leader="dot" w:pos="6830"/>
        </w:tabs>
        <w:rPr>
          <w:noProof/>
        </w:rPr>
      </w:pPr>
      <w:r>
        <w:rPr>
          <w:noProof/>
        </w:rPr>
        <w:t>Normandel, Orne, Basse-Normandië, France (Medieval), Europe</w:t>
      </w:r>
      <w:r>
        <w:rPr>
          <w:noProof/>
        </w:rPr>
        <w:tab/>
        <w:t>63</w:t>
      </w:r>
    </w:p>
    <w:p w14:paraId="40E92132" w14:textId="77777777" w:rsidR="00E2012A" w:rsidRDefault="00E2012A">
      <w:pPr>
        <w:pStyle w:val="Index1"/>
        <w:tabs>
          <w:tab w:val="right" w:leader="dot" w:pos="6830"/>
        </w:tabs>
        <w:rPr>
          <w:noProof/>
        </w:rPr>
      </w:pPr>
      <w:r>
        <w:rPr>
          <w:noProof/>
        </w:rPr>
        <w:t>Normandië, France (Medieval), Europe</w:t>
      </w:r>
      <w:r>
        <w:rPr>
          <w:noProof/>
        </w:rPr>
        <w:tab/>
        <w:t>27, 29, 32, 36, 37, 38, 41, 43, 44, 45, 50, 51, 52, 56, 58, 61, 63, 64, 76, 83, 86, 117</w:t>
      </w:r>
    </w:p>
    <w:p w14:paraId="4AAB4DBC" w14:textId="77777777" w:rsidR="00E2012A" w:rsidRDefault="00E2012A">
      <w:pPr>
        <w:pStyle w:val="Index1"/>
        <w:tabs>
          <w:tab w:val="right" w:leader="dot" w:pos="6830"/>
        </w:tabs>
        <w:rPr>
          <w:noProof/>
        </w:rPr>
      </w:pPr>
      <w:r>
        <w:rPr>
          <w:noProof/>
        </w:rPr>
        <w:t>Normandië, Pas-de-Calais, Nord-Pas-de-Calais, France (Medieval), Europe</w:t>
      </w:r>
      <w:r>
        <w:rPr>
          <w:noProof/>
        </w:rPr>
        <w:tab/>
        <w:t>66, 80</w:t>
      </w:r>
    </w:p>
    <w:p w14:paraId="28D20595" w14:textId="77777777" w:rsidR="00E2012A" w:rsidRDefault="00E2012A">
      <w:pPr>
        <w:pStyle w:val="Index1"/>
        <w:tabs>
          <w:tab w:val="right" w:leader="dot" w:pos="6830"/>
        </w:tabs>
        <w:rPr>
          <w:noProof/>
        </w:rPr>
      </w:pPr>
      <w:r>
        <w:rPr>
          <w:noProof/>
        </w:rPr>
        <w:t>North Devon, Devonshire, England (Tudor), Europe</w:t>
      </w:r>
      <w:r>
        <w:rPr>
          <w:noProof/>
        </w:rPr>
        <w:tab/>
        <w:t>360, 374</w:t>
      </w:r>
    </w:p>
    <w:p w14:paraId="1C2CE844" w14:textId="77777777" w:rsidR="00E2012A" w:rsidRDefault="00E2012A">
      <w:pPr>
        <w:pStyle w:val="Index1"/>
        <w:tabs>
          <w:tab w:val="right" w:leader="dot" w:pos="6830"/>
        </w:tabs>
        <w:rPr>
          <w:noProof/>
        </w:rPr>
      </w:pPr>
      <w:r>
        <w:rPr>
          <w:noProof/>
        </w:rPr>
        <w:t>North Elmsall, West Riding of Yorkshire, England (Medieval), Europe</w:t>
      </w:r>
      <w:r>
        <w:rPr>
          <w:noProof/>
        </w:rPr>
        <w:tab/>
        <w:t>255, 256, 268, 269</w:t>
      </w:r>
    </w:p>
    <w:p w14:paraId="01D748F5" w14:textId="77777777" w:rsidR="00E2012A" w:rsidRDefault="00E2012A">
      <w:pPr>
        <w:pStyle w:val="Index1"/>
        <w:tabs>
          <w:tab w:val="right" w:leader="dot" w:pos="6830"/>
        </w:tabs>
        <w:rPr>
          <w:noProof/>
        </w:rPr>
      </w:pPr>
      <w:r>
        <w:rPr>
          <w:noProof/>
        </w:rPr>
        <w:t>North Fareham, Fareham, Hampshire, England (United Kingdom), Europe</w:t>
      </w:r>
      <w:r>
        <w:rPr>
          <w:noProof/>
        </w:rPr>
        <w:tab/>
        <w:t>521</w:t>
      </w:r>
    </w:p>
    <w:p w14:paraId="3B1680B9" w14:textId="77777777" w:rsidR="00E2012A" w:rsidRDefault="00E2012A">
      <w:pPr>
        <w:pStyle w:val="Index1"/>
        <w:tabs>
          <w:tab w:val="right" w:leader="dot" w:pos="6830"/>
        </w:tabs>
        <w:rPr>
          <w:noProof/>
        </w:rPr>
      </w:pPr>
      <w:r>
        <w:rPr>
          <w:noProof/>
        </w:rPr>
        <w:t>North Pitcher, Chenango County, State of New York, United States (North America)</w:t>
      </w:r>
      <w:r>
        <w:rPr>
          <w:noProof/>
        </w:rPr>
        <w:tab/>
        <w:t>508, 548</w:t>
      </w:r>
    </w:p>
    <w:p w14:paraId="69550901" w14:textId="77777777" w:rsidR="00E2012A" w:rsidRDefault="00E2012A">
      <w:pPr>
        <w:pStyle w:val="Index1"/>
        <w:tabs>
          <w:tab w:val="right" w:leader="dot" w:pos="6830"/>
        </w:tabs>
        <w:rPr>
          <w:noProof/>
        </w:rPr>
      </w:pPr>
      <w:r>
        <w:rPr>
          <w:noProof/>
        </w:rPr>
        <w:t>North Stoneham, Hampshire, England (United Kingdom), Europe</w:t>
      </w:r>
      <w:r>
        <w:rPr>
          <w:noProof/>
        </w:rPr>
        <w:tab/>
        <w:t>505</w:t>
      </w:r>
    </w:p>
    <w:p w14:paraId="7E476D5C" w14:textId="77777777" w:rsidR="00E2012A" w:rsidRDefault="00E2012A">
      <w:pPr>
        <w:pStyle w:val="Index1"/>
        <w:tabs>
          <w:tab w:val="right" w:leader="dot" w:pos="6830"/>
        </w:tabs>
        <w:rPr>
          <w:noProof/>
        </w:rPr>
      </w:pPr>
      <w:r>
        <w:rPr>
          <w:noProof/>
        </w:rPr>
        <w:t>Northampton Borough, Northamptonshire, England (Kingdom of Great Britain), Europe</w:t>
      </w:r>
      <w:r>
        <w:rPr>
          <w:noProof/>
        </w:rPr>
        <w:tab/>
        <w:t>444</w:t>
      </w:r>
    </w:p>
    <w:p w14:paraId="153B683F" w14:textId="77777777" w:rsidR="00E2012A" w:rsidRDefault="00E2012A">
      <w:pPr>
        <w:pStyle w:val="Index1"/>
        <w:tabs>
          <w:tab w:val="right" w:leader="dot" w:pos="6830"/>
        </w:tabs>
        <w:rPr>
          <w:noProof/>
        </w:rPr>
      </w:pPr>
      <w:r>
        <w:rPr>
          <w:noProof/>
        </w:rPr>
        <w:t>Northampton, Northampton Borough, Northamptonshire, England (United Kingdom), Europe</w:t>
      </w:r>
      <w:r>
        <w:rPr>
          <w:noProof/>
        </w:rPr>
        <w:tab/>
        <w:t>554</w:t>
      </w:r>
    </w:p>
    <w:p w14:paraId="231AFC40" w14:textId="77777777" w:rsidR="00E2012A" w:rsidRDefault="00E2012A">
      <w:pPr>
        <w:pStyle w:val="Index1"/>
        <w:tabs>
          <w:tab w:val="right" w:leader="dot" w:pos="6830"/>
        </w:tabs>
        <w:rPr>
          <w:noProof/>
        </w:rPr>
      </w:pPr>
      <w:r>
        <w:rPr>
          <w:noProof/>
        </w:rPr>
        <w:t>Northern / North-Eastern / North-Western or South-Western, Surrey, County of Surrey, England (Medieval), Europe</w:t>
      </w:r>
      <w:r>
        <w:rPr>
          <w:noProof/>
        </w:rPr>
        <w:tab/>
        <w:t>325</w:t>
      </w:r>
    </w:p>
    <w:p w14:paraId="5D4BE20A" w14:textId="77777777" w:rsidR="00E2012A" w:rsidRDefault="00E2012A">
      <w:pPr>
        <w:pStyle w:val="Index1"/>
        <w:tabs>
          <w:tab w:val="right" w:leader="dot" w:pos="6830"/>
        </w:tabs>
        <w:rPr>
          <w:noProof/>
        </w:rPr>
      </w:pPr>
      <w:r>
        <w:rPr>
          <w:noProof/>
        </w:rPr>
        <w:t>Norway, Europe</w:t>
      </w:r>
      <w:r>
        <w:rPr>
          <w:noProof/>
        </w:rPr>
        <w:tab/>
        <w:t>17, 21, 24, 25, 592</w:t>
      </w:r>
    </w:p>
    <w:p w14:paraId="432B7BB7" w14:textId="77777777" w:rsidR="00E2012A" w:rsidRDefault="00E2012A">
      <w:pPr>
        <w:pStyle w:val="Index1"/>
        <w:tabs>
          <w:tab w:val="right" w:leader="dot" w:pos="6830"/>
        </w:tabs>
        <w:rPr>
          <w:noProof/>
        </w:rPr>
      </w:pPr>
      <w:r>
        <w:rPr>
          <w:noProof/>
        </w:rPr>
        <w:t>Notre Dame de Paris, Paris, Île-de-France, France, Europe</w:t>
      </w:r>
      <w:r>
        <w:rPr>
          <w:noProof/>
        </w:rPr>
        <w:tab/>
        <w:t>313, 333</w:t>
      </w:r>
    </w:p>
    <w:p w14:paraId="7635EC66" w14:textId="77777777" w:rsidR="00E2012A" w:rsidRDefault="00E2012A">
      <w:pPr>
        <w:pStyle w:val="Index1"/>
        <w:tabs>
          <w:tab w:val="right" w:leader="dot" w:pos="6830"/>
        </w:tabs>
        <w:rPr>
          <w:noProof/>
        </w:rPr>
      </w:pPr>
      <w:r>
        <w:rPr>
          <w:noProof/>
        </w:rPr>
        <w:t>nr Monmouthshire, Bridgend, Glamorgan (Morgannwg) County, Wales (United Kingdom), Europe</w:t>
      </w:r>
      <w:r>
        <w:rPr>
          <w:noProof/>
        </w:rPr>
        <w:tab/>
        <w:t>527</w:t>
      </w:r>
    </w:p>
    <w:p w14:paraId="0DBB0BDB" w14:textId="77777777" w:rsidR="00E2012A" w:rsidRDefault="00E2012A">
      <w:pPr>
        <w:pStyle w:val="Index1"/>
        <w:tabs>
          <w:tab w:val="right" w:leader="dot" w:pos="6830"/>
        </w:tabs>
        <w:rPr>
          <w:noProof/>
        </w:rPr>
      </w:pPr>
      <w:r>
        <w:rPr>
          <w:noProof/>
        </w:rPr>
        <w:t>nr.Schloß Rosenau, Coburg, Bavaria, Germanic Preußen (Prussia), Europe</w:t>
      </w:r>
      <w:r>
        <w:rPr>
          <w:noProof/>
        </w:rPr>
        <w:tab/>
        <w:t>461</w:t>
      </w:r>
    </w:p>
    <w:p w14:paraId="5BC27B57" w14:textId="77777777" w:rsidR="00E2012A" w:rsidRDefault="00E2012A">
      <w:pPr>
        <w:pStyle w:val="Index1"/>
        <w:tabs>
          <w:tab w:val="right" w:leader="dot" w:pos="6830"/>
        </w:tabs>
        <w:rPr>
          <w:noProof/>
        </w:rPr>
      </w:pPr>
      <w:r>
        <w:rPr>
          <w:noProof/>
        </w:rPr>
        <w:t>Nystu Bergset, Ovre Rendal, Hedmark, Norway, Europe</w:t>
      </w:r>
      <w:r>
        <w:rPr>
          <w:noProof/>
        </w:rPr>
        <w:tab/>
        <w:t>26</w:t>
      </w:r>
    </w:p>
    <w:p w14:paraId="4F02ADF1"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34D7E1A0" w14:textId="77777777" w:rsidR="00E2012A" w:rsidRDefault="00E2012A">
      <w:pPr>
        <w:pStyle w:val="Index1"/>
        <w:tabs>
          <w:tab w:val="right" w:leader="dot" w:pos="6830"/>
        </w:tabs>
        <w:rPr>
          <w:noProof/>
        </w:rPr>
      </w:pPr>
      <w:r>
        <w:rPr>
          <w:noProof/>
        </w:rPr>
        <w:t>Oakland, Alameda County, California, United States (North America)</w:t>
      </w:r>
      <w:r>
        <w:rPr>
          <w:noProof/>
        </w:rPr>
        <w:tab/>
        <w:t>613, 627</w:t>
      </w:r>
    </w:p>
    <w:p w14:paraId="58F78041" w14:textId="77777777" w:rsidR="00E2012A" w:rsidRDefault="00E2012A">
      <w:pPr>
        <w:pStyle w:val="Index1"/>
        <w:tabs>
          <w:tab w:val="right" w:leader="dot" w:pos="6830"/>
        </w:tabs>
        <w:rPr>
          <w:noProof/>
        </w:rPr>
      </w:pPr>
      <w:r>
        <w:rPr>
          <w:noProof/>
        </w:rPr>
        <w:t>Oconomowoc, Waukesha County, Wisconsin, United States (North America)</w:t>
      </w:r>
      <w:r>
        <w:rPr>
          <w:noProof/>
        </w:rPr>
        <w:tab/>
        <w:t>580, 581, 609</w:t>
      </w:r>
    </w:p>
    <w:p w14:paraId="2A00223E" w14:textId="77777777" w:rsidR="00E2012A" w:rsidRDefault="00E2012A">
      <w:pPr>
        <w:pStyle w:val="Index1"/>
        <w:tabs>
          <w:tab w:val="right" w:leader="dot" w:pos="6830"/>
        </w:tabs>
        <w:rPr>
          <w:noProof/>
        </w:rPr>
      </w:pPr>
      <w:r>
        <w:rPr>
          <w:noProof/>
        </w:rPr>
        <w:t>Oconto Falls Nursing Home, Oconto Falls, Oconto County, Wisconsin, United States (North America)</w:t>
      </w:r>
      <w:r>
        <w:rPr>
          <w:noProof/>
        </w:rPr>
        <w:tab/>
        <w:t>629, 638</w:t>
      </w:r>
    </w:p>
    <w:p w14:paraId="622E7C30" w14:textId="77777777" w:rsidR="00E2012A" w:rsidRDefault="00E2012A">
      <w:pPr>
        <w:pStyle w:val="Index1"/>
        <w:tabs>
          <w:tab w:val="right" w:leader="dot" w:pos="6830"/>
        </w:tabs>
        <w:rPr>
          <w:noProof/>
        </w:rPr>
      </w:pPr>
      <w:r>
        <w:rPr>
          <w:noProof/>
        </w:rPr>
        <w:t>Oconto Falls, Oconto County, Wisconsin, United States (North America)</w:t>
      </w:r>
      <w:r>
        <w:rPr>
          <w:noProof/>
        </w:rPr>
        <w:tab/>
        <w:t>582, 639, 640, 642, 643, 645, 646, 647, 648, 649, 650, 651, 653, 667, 668, 669, 670, 671, 672, 673, 674, 680, 685</w:t>
      </w:r>
    </w:p>
    <w:p w14:paraId="2C5F2B35" w14:textId="77777777" w:rsidR="00E2012A" w:rsidRDefault="00E2012A">
      <w:pPr>
        <w:pStyle w:val="Index1"/>
        <w:tabs>
          <w:tab w:val="right" w:leader="dot" w:pos="6830"/>
        </w:tabs>
        <w:rPr>
          <w:noProof/>
        </w:rPr>
      </w:pPr>
      <w:r>
        <w:rPr>
          <w:noProof/>
        </w:rPr>
        <w:t>Oelwein, Fayette County, Iowa, United States (North America)</w:t>
      </w:r>
      <w:r>
        <w:rPr>
          <w:noProof/>
        </w:rPr>
        <w:tab/>
        <w:t>613, 629, 635, 636, 638, 640, 641</w:t>
      </w:r>
    </w:p>
    <w:p w14:paraId="5A096E10" w14:textId="77777777" w:rsidR="00E2012A" w:rsidRDefault="00E2012A">
      <w:pPr>
        <w:pStyle w:val="Index1"/>
        <w:tabs>
          <w:tab w:val="right" w:leader="dot" w:pos="6830"/>
        </w:tabs>
        <w:rPr>
          <w:noProof/>
        </w:rPr>
      </w:pPr>
      <w:r>
        <w:rPr>
          <w:noProof/>
        </w:rPr>
        <w:t>Ogden, West Riding of Yorkshire, England (Medieval), Europe</w:t>
      </w:r>
      <w:r>
        <w:rPr>
          <w:noProof/>
        </w:rPr>
        <w:tab/>
        <w:t>153, 180, 189, 217</w:t>
      </w:r>
    </w:p>
    <w:p w14:paraId="36D0458A" w14:textId="77777777" w:rsidR="00E2012A" w:rsidRDefault="00E2012A">
      <w:pPr>
        <w:pStyle w:val="Index1"/>
        <w:tabs>
          <w:tab w:val="right" w:leader="dot" w:pos="6830"/>
        </w:tabs>
        <w:rPr>
          <w:noProof/>
        </w:rPr>
      </w:pPr>
      <w:r>
        <w:rPr>
          <w:noProof/>
        </w:rPr>
        <w:t>Okehampton, Devonshire, England (Medieval), Europe</w:t>
      </w:r>
      <w:r>
        <w:rPr>
          <w:noProof/>
        </w:rPr>
        <w:tab/>
        <w:t>218</w:t>
      </w:r>
    </w:p>
    <w:p w14:paraId="6F087DEC" w14:textId="77777777" w:rsidR="00E2012A" w:rsidRDefault="00E2012A">
      <w:pPr>
        <w:pStyle w:val="Index1"/>
        <w:tabs>
          <w:tab w:val="right" w:leader="dot" w:pos="6830"/>
        </w:tabs>
        <w:rPr>
          <w:noProof/>
        </w:rPr>
      </w:pPr>
      <w:r>
        <w:rPr>
          <w:noProof/>
        </w:rPr>
        <w:t>Old Bolingbroke, Lincolnshire, England (Medieval), Europe</w:t>
      </w:r>
      <w:r>
        <w:rPr>
          <w:noProof/>
        </w:rPr>
        <w:tab/>
        <w:t>234</w:t>
      </w:r>
    </w:p>
    <w:p w14:paraId="33D3A8D1" w14:textId="77777777" w:rsidR="00E2012A" w:rsidRDefault="00E2012A">
      <w:pPr>
        <w:pStyle w:val="Index1"/>
        <w:tabs>
          <w:tab w:val="right" w:leader="dot" w:pos="6830"/>
        </w:tabs>
        <w:rPr>
          <w:noProof/>
        </w:rPr>
      </w:pPr>
      <w:r>
        <w:rPr>
          <w:noProof/>
        </w:rPr>
        <w:t>Old Saint Paul's Cathederal, Region of Greater London, England (Tudor), Europe</w:t>
      </w:r>
      <w:r>
        <w:rPr>
          <w:noProof/>
        </w:rPr>
        <w:tab/>
        <w:t>288, 308</w:t>
      </w:r>
    </w:p>
    <w:p w14:paraId="5A002AEC" w14:textId="77777777" w:rsidR="00E2012A" w:rsidRDefault="00E2012A">
      <w:pPr>
        <w:pStyle w:val="Index1"/>
        <w:tabs>
          <w:tab w:val="right" w:leader="dot" w:pos="6830"/>
        </w:tabs>
        <w:rPr>
          <w:noProof/>
        </w:rPr>
      </w:pPr>
      <w:r>
        <w:rPr>
          <w:noProof/>
        </w:rPr>
        <w:t>Omny Parish, County of Sussex, England (Tudor), Europe</w:t>
      </w:r>
      <w:r>
        <w:rPr>
          <w:noProof/>
        </w:rPr>
        <w:tab/>
        <w:t>362, 384, 385</w:t>
      </w:r>
    </w:p>
    <w:p w14:paraId="537B8722" w14:textId="77777777" w:rsidR="00E2012A" w:rsidRDefault="00E2012A">
      <w:pPr>
        <w:pStyle w:val="Index1"/>
        <w:tabs>
          <w:tab w:val="right" w:leader="dot" w:pos="6830"/>
        </w:tabs>
        <w:rPr>
          <w:noProof/>
        </w:rPr>
      </w:pPr>
      <w:r>
        <w:rPr>
          <w:noProof/>
        </w:rPr>
        <w:t>On board the Foylebank in Portland Harbour, Weymouth, County of Dorset, England (United Kingdom), Europe</w:t>
      </w:r>
      <w:r>
        <w:rPr>
          <w:noProof/>
        </w:rPr>
        <w:tab/>
        <w:t>491</w:t>
      </w:r>
    </w:p>
    <w:p w14:paraId="44FC16AB" w14:textId="77777777" w:rsidR="00E2012A" w:rsidRDefault="00E2012A">
      <w:pPr>
        <w:pStyle w:val="Index1"/>
        <w:tabs>
          <w:tab w:val="right" w:leader="dot" w:pos="6830"/>
        </w:tabs>
        <w:rPr>
          <w:noProof/>
        </w:rPr>
      </w:pPr>
      <w:r>
        <w:rPr>
          <w:noProof/>
        </w:rPr>
        <w:t>on Chickerell Rd, Weymouth, County of Dorset, England (United Kingdom), Europe</w:t>
      </w:r>
      <w:r>
        <w:rPr>
          <w:noProof/>
        </w:rPr>
        <w:tab/>
        <w:t>469</w:t>
      </w:r>
    </w:p>
    <w:p w14:paraId="15FE6681" w14:textId="77777777" w:rsidR="00E2012A" w:rsidRDefault="00E2012A">
      <w:pPr>
        <w:pStyle w:val="Index1"/>
        <w:tabs>
          <w:tab w:val="right" w:leader="dot" w:pos="6830"/>
        </w:tabs>
        <w:rPr>
          <w:noProof/>
        </w:rPr>
      </w:pPr>
      <w:r>
        <w:rPr>
          <w:noProof/>
        </w:rPr>
        <w:t>Oneida, Outagamie County, Wisconsin, United States (North America)</w:t>
      </w:r>
      <w:r>
        <w:rPr>
          <w:noProof/>
        </w:rPr>
        <w:tab/>
        <w:t>685</w:t>
      </w:r>
    </w:p>
    <w:p w14:paraId="5BAF282C" w14:textId="77777777" w:rsidR="00E2012A" w:rsidRDefault="00E2012A">
      <w:pPr>
        <w:pStyle w:val="Index1"/>
        <w:tabs>
          <w:tab w:val="right" w:leader="dot" w:pos="6830"/>
        </w:tabs>
        <w:rPr>
          <w:noProof/>
        </w:rPr>
      </w:pPr>
      <w:r>
        <w:rPr>
          <w:noProof/>
        </w:rPr>
        <w:t>or Chatham, Kent, Rochester, County of Kent, England (United Kingdom), Europe</w:t>
      </w:r>
      <w:r>
        <w:rPr>
          <w:noProof/>
        </w:rPr>
        <w:tab/>
        <w:t>515, 554</w:t>
      </w:r>
    </w:p>
    <w:p w14:paraId="69A4FA7F" w14:textId="77777777" w:rsidR="00E2012A" w:rsidRDefault="00E2012A">
      <w:pPr>
        <w:pStyle w:val="Index1"/>
        <w:tabs>
          <w:tab w:val="right" w:leader="dot" w:pos="6830"/>
        </w:tabs>
        <w:rPr>
          <w:noProof/>
        </w:rPr>
      </w:pPr>
      <w:r>
        <w:rPr>
          <w:noProof/>
        </w:rPr>
        <w:t>or Oakland or Alameda, County of Berkeley, California, United States (North America)</w:t>
      </w:r>
      <w:r>
        <w:rPr>
          <w:noProof/>
        </w:rPr>
        <w:tab/>
        <w:t>627</w:t>
      </w:r>
    </w:p>
    <w:p w14:paraId="792AC428" w14:textId="77777777" w:rsidR="00E2012A" w:rsidRDefault="00E2012A">
      <w:pPr>
        <w:pStyle w:val="Index1"/>
        <w:tabs>
          <w:tab w:val="right" w:leader="dot" w:pos="6830"/>
        </w:tabs>
        <w:rPr>
          <w:noProof/>
        </w:rPr>
      </w:pPr>
      <w:r>
        <w:rPr>
          <w:noProof/>
        </w:rPr>
        <w:t>Orkney Islands, County of Orkney, Scotland (Medieval), Europe</w:t>
      </w:r>
      <w:r>
        <w:rPr>
          <w:noProof/>
        </w:rPr>
        <w:tab/>
        <w:t>343</w:t>
      </w:r>
    </w:p>
    <w:p w14:paraId="78B4338E" w14:textId="77777777" w:rsidR="00E2012A" w:rsidRDefault="00E2012A">
      <w:pPr>
        <w:pStyle w:val="Index1"/>
        <w:tabs>
          <w:tab w:val="right" w:leader="dot" w:pos="6830"/>
        </w:tabs>
        <w:rPr>
          <w:noProof/>
        </w:rPr>
      </w:pPr>
      <w:r>
        <w:rPr>
          <w:noProof/>
        </w:rPr>
        <w:t>Orkney Islands, County of Orkney, Scotland (MiddleAges part of Anglo-Saxon Britain), Europe</w:t>
      </w:r>
      <w:r>
        <w:rPr>
          <w:noProof/>
        </w:rPr>
        <w:tab/>
        <w:t>24, 25, 26</w:t>
      </w:r>
    </w:p>
    <w:p w14:paraId="342AC6B2" w14:textId="77777777" w:rsidR="00E2012A" w:rsidRDefault="00E2012A">
      <w:pPr>
        <w:pStyle w:val="Index1"/>
        <w:tabs>
          <w:tab w:val="right" w:leader="dot" w:pos="6830"/>
        </w:tabs>
        <w:rPr>
          <w:noProof/>
        </w:rPr>
      </w:pPr>
      <w:r>
        <w:rPr>
          <w:noProof/>
        </w:rPr>
        <w:t>Orne, Basse-Normandië, France (Medieval), Europe</w:t>
      </w:r>
      <w:r>
        <w:rPr>
          <w:noProof/>
        </w:rPr>
        <w:tab/>
        <w:t>64</w:t>
      </w:r>
    </w:p>
    <w:p w14:paraId="68157B18" w14:textId="77777777" w:rsidR="00E2012A" w:rsidRDefault="00E2012A">
      <w:pPr>
        <w:pStyle w:val="Index1"/>
        <w:tabs>
          <w:tab w:val="right" w:leader="dot" w:pos="6830"/>
        </w:tabs>
        <w:rPr>
          <w:noProof/>
        </w:rPr>
      </w:pPr>
      <w:r>
        <w:rPr>
          <w:noProof/>
        </w:rPr>
        <w:t>Osborne House, Region of Isle of Wight, England (United Kingdom), Europe</w:t>
      </w:r>
      <w:r>
        <w:rPr>
          <w:noProof/>
        </w:rPr>
        <w:tab/>
        <w:t>442, 460</w:t>
      </w:r>
    </w:p>
    <w:p w14:paraId="1B203F28" w14:textId="77777777" w:rsidR="00E2012A" w:rsidRDefault="00E2012A">
      <w:pPr>
        <w:pStyle w:val="Index1"/>
        <w:tabs>
          <w:tab w:val="right" w:leader="dot" w:pos="6830"/>
        </w:tabs>
        <w:rPr>
          <w:noProof/>
        </w:rPr>
      </w:pPr>
      <w:r>
        <w:rPr>
          <w:noProof/>
        </w:rPr>
        <w:t>Oshkosh, Winnebago County, Wisconsin, United States (North America)</w:t>
      </w:r>
      <w:r>
        <w:rPr>
          <w:noProof/>
        </w:rPr>
        <w:tab/>
        <w:t>646</w:t>
      </w:r>
    </w:p>
    <w:p w14:paraId="3F23A98A" w14:textId="77777777" w:rsidR="00E2012A" w:rsidRDefault="00E2012A">
      <w:pPr>
        <w:pStyle w:val="Index1"/>
        <w:tabs>
          <w:tab w:val="right" w:leader="dot" w:pos="6830"/>
        </w:tabs>
        <w:rPr>
          <w:noProof/>
        </w:rPr>
      </w:pPr>
      <w:r>
        <w:rPr>
          <w:noProof/>
        </w:rPr>
        <w:t>Osseo, Trempealeau County, Wisconsin, United States (North America)</w:t>
      </w:r>
      <w:r>
        <w:rPr>
          <w:noProof/>
        </w:rPr>
        <w:tab/>
        <w:t>684</w:t>
      </w:r>
    </w:p>
    <w:p w14:paraId="562BDBF6" w14:textId="77777777" w:rsidR="00E2012A" w:rsidRDefault="00E2012A">
      <w:pPr>
        <w:pStyle w:val="Index1"/>
        <w:tabs>
          <w:tab w:val="right" w:leader="dot" w:pos="6830"/>
        </w:tabs>
        <w:rPr>
          <w:noProof/>
        </w:rPr>
      </w:pPr>
      <w:r>
        <w:rPr>
          <w:noProof/>
        </w:rPr>
        <w:t>Oswestry, Shropshire, England (Medieval), Europe</w:t>
      </w:r>
      <w:r>
        <w:rPr>
          <w:noProof/>
        </w:rPr>
        <w:tab/>
        <w:t>209</w:t>
      </w:r>
    </w:p>
    <w:p w14:paraId="6BA25B7C" w14:textId="77777777" w:rsidR="00E2012A" w:rsidRDefault="00E2012A">
      <w:pPr>
        <w:pStyle w:val="Index1"/>
        <w:tabs>
          <w:tab w:val="right" w:leader="dot" w:pos="6830"/>
        </w:tabs>
        <w:rPr>
          <w:noProof/>
        </w:rPr>
      </w:pPr>
      <w:r>
        <w:rPr>
          <w:noProof/>
        </w:rPr>
        <w:t>Outside of the Banqueting House at the Palace of Whitehall in the City of Westminster, Region of Greater London, England (Tudor), Europe</w:t>
      </w:r>
      <w:r>
        <w:rPr>
          <w:noProof/>
        </w:rPr>
        <w:tab/>
        <w:t>374, 395</w:t>
      </w:r>
    </w:p>
    <w:p w14:paraId="4E9C8C32" w14:textId="77777777" w:rsidR="00E2012A" w:rsidRDefault="00E2012A">
      <w:pPr>
        <w:pStyle w:val="Index1"/>
        <w:tabs>
          <w:tab w:val="right" w:leader="dot" w:pos="6830"/>
        </w:tabs>
        <w:rPr>
          <w:noProof/>
        </w:rPr>
      </w:pPr>
      <w:r>
        <w:rPr>
          <w:noProof/>
        </w:rPr>
        <w:t>Over Wallop, Hampshire, England (United Kingdom), Europe</w:t>
      </w:r>
      <w:r>
        <w:rPr>
          <w:noProof/>
        </w:rPr>
        <w:tab/>
        <w:t>437, 447</w:t>
      </w:r>
    </w:p>
    <w:p w14:paraId="66BB4695" w14:textId="77777777" w:rsidR="00E2012A" w:rsidRDefault="00E2012A">
      <w:pPr>
        <w:pStyle w:val="Index1"/>
        <w:tabs>
          <w:tab w:val="right" w:leader="dot" w:pos="6830"/>
        </w:tabs>
        <w:rPr>
          <w:noProof/>
        </w:rPr>
      </w:pPr>
      <w:r>
        <w:rPr>
          <w:noProof/>
        </w:rPr>
        <w:t>Owslebury, Hampshire, England (United Kingdom), Europe</w:t>
      </w:r>
      <w:r>
        <w:rPr>
          <w:noProof/>
        </w:rPr>
        <w:tab/>
        <w:t>475, 476</w:t>
      </w:r>
    </w:p>
    <w:p w14:paraId="398FBBF7" w14:textId="77777777" w:rsidR="00E2012A" w:rsidRDefault="00E2012A">
      <w:pPr>
        <w:pStyle w:val="Index1"/>
        <w:tabs>
          <w:tab w:val="right" w:leader="dot" w:pos="6830"/>
        </w:tabs>
        <w:rPr>
          <w:noProof/>
        </w:rPr>
      </w:pPr>
      <w:r>
        <w:rPr>
          <w:noProof/>
        </w:rPr>
        <w:t>Oxford, Oxfordshire, England (Medieval), Europe</w:t>
      </w:r>
      <w:r>
        <w:rPr>
          <w:noProof/>
        </w:rPr>
        <w:tab/>
        <w:t>68, 213, 225, 231, 243, 244</w:t>
      </w:r>
    </w:p>
    <w:p w14:paraId="5A2AB38B" w14:textId="77777777" w:rsidR="00E2012A" w:rsidRDefault="00E2012A">
      <w:pPr>
        <w:pStyle w:val="Index1"/>
        <w:tabs>
          <w:tab w:val="right" w:leader="dot" w:pos="6830"/>
        </w:tabs>
        <w:rPr>
          <w:noProof/>
        </w:rPr>
      </w:pPr>
      <w:r>
        <w:rPr>
          <w:noProof/>
        </w:rPr>
        <w:t>Oxford, Oxfordshire, England (Tudor), Europe</w:t>
      </w:r>
      <w:r>
        <w:rPr>
          <w:noProof/>
        </w:rPr>
        <w:tab/>
        <w:t>331</w:t>
      </w:r>
    </w:p>
    <w:p w14:paraId="3336B9E8" w14:textId="77777777" w:rsidR="00E2012A" w:rsidRDefault="00E2012A">
      <w:pPr>
        <w:pStyle w:val="Index1"/>
        <w:tabs>
          <w:tab w:val="right" w:leader="dot" w:pos="6830"/>
        </w:tabs>
        <w:rPr>
          <w:noProof/>
        </w:rPr>
      </w:pPr>
      <w:r>
        <w:rPr>
          <w:noProof/>
        </w:rPr>
        <w:t>Oxford, Oxfordshire, England (United Kingdom), Europe</w:t>
      </w:r>
      <w:r>
        <w:rPr>
          <w:noProof/>
        </w:rPr>
        <w:tab/>
        <w:t>515, 552</w:t>
      </w:r>
    </w:p>
    <w:p w14:paraId="5586CE06"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2F9AA6BB" w14:textId="77777777" w:rsidR="00E2012A" w:rsidRDefault="00E2012A">
      <w:pPr>
        <w:pStyle w:val="Index1"/>
        <w:tabs>
          <w:tab w:val="right" w:leader="dot" w:pos="6830"/>
        </w:tabs>
        <w:rPr>
          <w:noProof/>
        </w:rPr>
      </w:pPr>
      <w:r>
        <w:rPr>
          <w:noProof/>
        </w:rPr>
        <w:t>Paddington, Region of Greater London, England (United Kingdom), Europe</w:t>
      </w:r>
      <w:r>
        <w:rPr>
          <w:noProof/>
        </w:rPr>
        <w:tab/>
        <w:t>481, 539, 616, 629, 630</w:t>
      </w:r>
    </w:p>
    <w:p w14:paraId="5AFB12A6" w14:textId="77777777" w:rsidR="00E2012A" w:rsidRDefault="00E2012A">
      <w:pPr>
        <w:pStyle w:val="Index1"/>
        <w:tabs>
          <w:tab w:val="right" w:leader="dot" w:pos="6830"/>
        </w:tabs>
        <w:rPr>
          <w:noProof/>
        </w:rPr>
      </w:pPr>
      <w:r>
        <w:rPr>
          <w:noProof/>
        </w:rPr>
        <w:t>Pagel Farm, Spruce, Oconto County, Wisconsin, United States (North America)</w:t>
      </w:r>
      <w:r>
        <w:rPr>
          <w:noProof/>
        </w:rPr>
        <w:tab/>
        <w:t>645, 651, 652, 668</w:t>
      </w:r>
    </w:p>
    <w:p w14:paraId="6D07456A" w14:textId="77777777" w:rsidR="00E2012A" w:rsidRDefault="00E2012A">
      <w:pPr>
        <w:pStyle w:val="Index1"/>
        <w:tabs>
          <w:tab w:val="right" w:leader="dot" w:pos="6830"/>
        </w:tabs>
        <w:rPr>
          <w:noProof/>
        </w:rPr>
      </w:pPr>
      <w:r>
        <w:rPr>
          <w:noProof/>
        </w:rPr>
        <w:t>Painswick, Gloucestershire, England (United Kingdom), Europe</w:t>
      </w:r>
      <w:r>
        <w:rPr>
          <w:noProof/>
        </w:rPr>
        <w:tab/>
        <w:t>514</w:t>
      </w:r>
    </w:p>
    <w:p w14:paraId="4AFEEEEA" w14:textId="77777777" w:rsidR="00E2012A" w:rsidRDefault="00E2012A">
      <w:pPr>
        <w:pStyle w:val="Index1"/>
        <w:tabs>
          <w:tab w:val="right" w:leader="dot" w:pos="6830"/>
        </w:tabs>
        <w:rPr>
          <w:noProof/>
        </w:rPr>
      </w:pPr>
      <w:r>
        <w:rPr>
          <w:noProof/>
        </w:rPr>
        <w:t>Palace of Westminster in the City of Westminster, Region of Greater London, England (Medieval), Europe</w:t>
      </w:r>
      <w:r>
        <w:rPr>
          <w:noProof/>
        </w:rPr>
        <w:tab/>
        <w:t>69, 130, 144, 148, 149, 162, 164, 165, 190, 191, 219, 232, 233, 247, 262, 264, 272, 276, 285, 289</w:t>
      </w:r>
    </w:p>
    <w:p w14:paraId="31206724" w14:textId="77777777" w:rsidR="00E2012A" w:rsidRDefault="00E2012A">
      <w:pPr>
        <w:pStyle w:val="Index1"/>
        <w:tabs>
          <w:tab w:val="right" w:leader="dot" w:pos="6830"/>
        </w:tabs>
        <w:rPr>
          <w:noProof/>
        </w:rPr>
      </w:pPr>
      <w:r>
        <w:rPr>
          <w:noProof/>
        </w:rPr>
        <w:t>Palace of Westminster in the City of Westminster, Region of Greater London, England (Tudor), Europe</w:t>
      </w:r>
      <w:r>
        <w:rPr>
          <w:noProof/>
        </w:rPr>
        <w:tab/>
        <w:t>288, 310</w:t>
      </w:r>
    </w:p>
    <w:p w14:paraId="4321ABA4" w14:textId="77777777" w:rsidR="00E2012A" w:rsidRDefault="00E2012A">
      <w:pPr>
        <w:pStyle w:val="Index1"/>
        <w:tabs>
          <w:tab w:val="right" w:leader="dot" w:pos="6830"/>
        </w:tabs>
        <w:rPr>
          <w:noProof/>
        </w:rPr>
      </w:pPr>
      <w:r>
        <w:rPr>
          <w:noProof/>
        </w:rPr>
        <w:t>Palace of Westminster, City of Westminster, Region of Greater London, England (Kingdom of Great Britain), Europe</w:t>
      </w:r>
      <w:r>
        <w:rPr>
          <w:noProof/>
        </w:rPr>
        <w:tab/>
        <w:t>424</w:t>
      </w:r>
    </w:p>
    <w:p w14:paraId="7DC28B11" w14:textId="77777777" w:rsidR="00E2012A" w:rsidRDefault="00E2012A">
      <w:pPr>
        <w:pStyle w:val="Index1"/>
        <w:tabs>
          <w:tab w:val="right" w:leader="dot" w:pos="6830"/>
        </w:tabs>
        <w:rPr>
          <w:noProof/>
        </w:rPr>
      </w:pPr>
      <w:r>
        <w:rPr>
          <w:noProof/>
        </w:rPr>
        <w:t>Palace of Whitehall in the City of Westminster, Region of Greater London, England (Tudor), Europe</w:t>
      </w:r>
      <w:r>
        <w:rPr>
          <w:noProof/>
        </w:rPr>
        <w:tab/>
        <w:t>288, 309, 315, 317, 318</w:t>
      </w:r>
    </w:p>
    <w:p w14:paraId="2B5DF8DF" w14:textId="77777777" w:rsidR="00E2012A" w:rsidRDefault="00E2012A">
      <w:pPr>
        <w:pStyle w:val="Index1"/>
        <w:tabs>
          <w:tab w:val="right" w:leader="dot" w:pos="6830"/>
        </w:tabs>
        <w:rPr>
          <w:noProof/>
        </w:rPr>
      </w:pPr>
      <w:r>
        <w:rPr>
          <w:noProof/>
        </w:rPr>
        <w:t>Palais du Louvre, Paris, France, Europe</w:t>
      </w:r>
      <w:r>
        <w:rPr>
          <w:noProof/>
        </w:rPr>
        <w:tab/>
        <w:t>396</w:t>
      </w:r>
    </w:p>
    <w:p w14:paraId="4F2159DA" w14:textId="77777777" w:rsidR="00E2012A" w:rsidRDefault="00E2012A">
      <w:pPr>
        <w:pStyle w:val="Index1"/>
        <w:tabs>
          <w:tab w:val="right" w:leader="dot" w:pos="6830"/>
        </w:tabs>
        <w:rPr>
          <w:noProof/>
        </w:rPr>
      </w:pPr>
      <w:r>
        <w:rPr>
          <w:noProof/>
        </w:rPr>
        <w:t>Palais du Paris, Paris, Île-de-France, France (Medieval), Europe</w:t>
      </w:r>
      <w:r>
        <w:rPr>
          <w:noProof/>
        </w:rPr>
        <w:tab/>
        <w:t>119, 142</w:t>
      </w:r>
    </w:p>
    <w:p w14:paraId="4D80EE0A" w14:textId="77777777" w:rsidR="00E2012A" w:rsidRDefault="00E2012A">
      <w:pPr>
        <w:pStyle w:val="Index1"/>
        <w:tabs>
          <w:tab w:val="right" w:leader="dot" w:pos="6830"/>
        </w:tabs>
        <w:rPr>
          <w:noProof/>
        </w:rPr>
      </w:pPr>
      <w:r>
        <w:rPr>
          <w:noProof/>
        </w:rPr>
        <w:t>Palencia de Negrilla (Chateau), Salamanca, Castilla y León, Spain, Europe</w:t>
      </w:r>
      <w:r>
        <w:rPr>
          <w:noProof/>
        </w:rPr>
        <w:tab/>
        <w:t>119, 142</w:t>
      </w:r>
    </w:p>
    <w:p w14:paraId="6638DA69" w14:textId="77777777" w:rsidR="00E2012A" w:rsidRDefault="00E2012A">
      <w:pPr>
        <w:pStyle w:val="Index1"/>
        <w:tabs>
          <w:tab w:val="right" w:leader="dot" w:pos="6830"/>
        </w:tabs>
        <w:rPr>
          <w:noProof/>
        </w:rPr>
      </w:pPr>
      <w:r>
        <w:rPr>
          <w:noProof/>
        </w:rPr>
        <w:t>Palestine, nr Israel, Acre, Galilee, Israel, Asia</w:t>
      </w:r>
      <w:r>
        <w:rPr>
          <w:noProof/>
        </w:rPr>
        <w:tab/>
        <w:t>93, 106, 165, 191, 204, 214</w:t>
      </w:r>
    </w:p>
    <w:p w14:paraId="2E1FD3C0" w14:textId="77777777" w:rsidR="00E2012A" w:rsidRDefault="00E2012A">
      <w:pPr>
        <w:pStyle w:val="Index1"/>
        <w:tabs>
          <w:tab w:val="right" w:leader="dot" w:pos="6830"/>
        </w:tabs>
        <w:rPr>
          <w:noProof/>
        </w:rPr>
      </w:pPr>
      <w:r>
        <w:rPr>
          <w:noProof/>
        </w:rPr>
        <w:t>Palm, Montgomery County, Pennsylvania, United States (North America)</w:t>
      </w:r>
      <w:r>
        <w:rPr>
          <w:noProof/>
        </w:rPr>
        <w:tab/>
        <w:t>535, 580, 581, 609</w:t>
      </w:r>
    </w:p>
    <w:p w14:paraId="160B2BEB" w14:textId="77777777" w:rsidR="00E2012A" w:rsidRDefault="00E2012A">
      <w:pPr>
        <w:pStyle w:val="Index1"/>
        <w:tabs>
          <w:tab w:val="right" w:leader="dot" w:pos="6830"/>
        </w:tabs>
        <w:rPr>
          <w:noProof/>
        </w:rPr>
      </w:pPr>
      <w:r>
        <w:rPr>
          <w:noProof/>
        </w:rPr>
        <w:t>Pampeluna, Navarra, Spain, Europe</w:t>
      </w:r>
      <w:r>
        <w:rPr>
          <w:noProof/>
        </w:rPr>
        <w:tab/>
        <w:t>178, 193, 202</w:t>
      </w:r>
    </w:p>
    <w:p w14:paraId="45A08E91" w14:textId="77777777" w:rsidR="00E2012A" w:rsidRDefault="00E2012A">
      <w:pPr>
        <w:pStyle w:val="Index1"/>
        <w:tabs>
          <w:tab w:val="right" w:leader="dot" w:pos="6830"/>
        </w:tabs>
        <w:rPr>
          <w:noProof/>
        </w:rPr>
      </w:pPr>
      <w:r>
        <w:rPr>
          <w:noProof/>
        </w:rPr>
        <w:t>Paoli, Chester County, Pennsylvania, United States (North America)</w:t>
      </w:r>
      <w:r>
        <w:rPr>
          <w:noProof/>
        </w:rPr>
        <w:tab/>
        <w:t>574, 581, 608, 661</w:t>
      </w:r>
    </w:p>
    <w:p w14:paraId="3B8A335B" w14:textId="77777777" w:rsidR="00E2012A" w:rsidRDefault="00E2012A">
      <w:pPr>
        <w:pStyle w:val="Index1"/>
        <w:tabs>
          <w:tab w:val="right" w:leader="dot" w:pos="6830"/>
        </w:tabs>
        <w:rPr>
          <w:noProof/>
        </w:rPr>
      </w:pPr>
      <w:r>
        <w:rPr>
          <w:noProof/>
        </w:rPr>
        <w:t>Paris, Île-de-France, France (Medieval), Europe</w:t>
      </w:r>
      <w:r>
        <w:rPr>
          <w:noProof/>
        </w:rPr>
        <w:tab/>
        <w:t>33, 143, 144, 148, 162, 177, 178, 192, 193, 261</w:t>
      </w:r>
    </w:p>
    <w:p w14:paraId="3FE10C5D" w14:textId="77777777" w:rsidR="00E2012A" w:rsidRDefault="00E2012A">
      <w:pPr>
        <w:pStyle w:val="Index1"/>
        <w:tabs>
          <w:tab w:val="right" w:leader="dot" w:pos="6830"/>
        </w:tabs>
        <w:rPr>
          <w:noProof/>
        </w:rPr>
      </w:pPr>
      <w:r>
        <w:rPr>
          <w:noProof/>
        </w:rPr>
        <w:t>Paris, Île-de-France, France, Europe</w:t>
      </w:r>
      <w:r>
        <w:rPr>
          <w:noProof/>
        </w:rPr>
        <w:tab/>
        <w:t>512, 550</w:t>
      </w:r>
    </w:p>
    <w:p w14:paraId="37A4319D" w14:textId="77777777" w:rsidR="00E2012A" w:rsidRDefault="00E2012A">
      <w:pPr>
        <w:pStyle w:val="Index1"/>
        <w:tabs>
          <w:tab w:val="right" w:leader="dot" w:pos="6830"/>
        </w:tabs>
        <w:rPr>
          <w:noProof/>
        </w:rPr>
      </w:pPr>
      <w:r>
        <w:rPr>
          <w:noProof/>
        </w:rPr>
        <w:t>Parish of Saint Pancras, Region of Greater London, England (United Kingdom), Europe</w:t>
      </w:r>
      <w:r>
        <w:rPr>
          <w:noProof/>
        </w:rPr>
        <w:tab/>
        <w:t>475</w:t>
      </w:r>
    </w:p>
    <w:p w14:paraId="3110281B" w14:textId="77777777" w:rsidR="00E2012A" w:rsidRDefault="00E2012A">
      <w:pPr>
        <w:pStyle w:val="Index1"/>
        <w:tabs>
          <w:tab w:val="right" w:leader="dot" w:pos="6830"/>
        </w:tabs>
        <w:rPr>
          <w:noProof/>
        </w:rPr>
      </w:pPr>
      <w:r>
        <w:rPr>
          <w:noProof/>
        </w:rPr>
        <w:t>Parish of Taunton, Hillfarrance, Somersetshire, England (Tudor), Europe</w:t>
      </w:r>
      <w:r>
        <w:rPr>
          <w:noProof/>
        </w:rPr>
        <w:tab/>
        <w:t>360, 361, 363, 379, 380, 381, 382, 385, 386</w:t>
      </w:r>
    </w:p>
    <w:p w14:paraId="53DF6601" w14:textId="77777777" w:rsidR="00E2012A" w:rsidRDefault="00E2012A">
      <w:pPr>
        <w:pStyle w:val="Index1"/>
        <w:tabs>
          <w:tab w:val="right" w:leader="dot" w:pos="6830"/>
        </w:tabs>
        <w:rPr>
          <w:noProof/>
        </w:rPr>
      </w:pPr>
      <w:r>
        <w:rPr>
          <w:noProof/>
        </w:rPr>
        <w:t>Pas-de-Calais, Nord-Pas-de-Calais, France (Medieval), Europe</w:t>
      </w:r>
      <w:r>
        <w:rPr>
          <w:noProof/>
        </w:rPr>
        <w:tab/>
        <w:t>233, 247</w:t>
      </w:r>
    </w:p>
    <w:p w14:paraId="3C59182B" w14:textId="77777777" w:rsidR="00E2012A" w:rsidRDefault="00E2012A">
      <w:pPr>
        <w:pStyle w:val="Index1"/>
        <w:tabs>
          <w:tab w:val="right" w:leader="dot" w:pos="6830"/>
        </w:tabs>
        <w:rPr>
          <w:noProof/>
        </w:rPr>
      </w:pPr>
      <w:r>
        <w:rPr>
          <w:noProof/>
        </w:rPr>
        <w:t>Peckham Bush, County of Kent, England (Tudor), Europe</w:t>
      </w:r>
      <w:r>
        <w:rPr>
          <w:noProof/>
        </w:rPr>
        <w:tab/>
        <w:t>333, 352</w:t>
      </w:r>
    </w:p>
    <w:p w14:paraId="4101015D" w14:textId="77777777" w:rsidR="00E2012A" w:rsidRDefault="00E2012A">
      <w:pPr>
        <w:pStyle w:val="Index1"/>
        <w:tabs>
          <w:tab w:val="right" w:leader="dot" w:pos="6830"/>
        </w:tabs>
        <w:rPr>
          <w:noProof/>
        </w:rPr>
      </w:pPr>
      <w:r>
        <w:rPr>
          <w:noProof/>
        </w:rPr>
        <w:t>Peckham, Warwickshire, England (Medieval), Europe</w:t>
      </w:r>
      <w:r>
        <w:rPr>
          <w:noProof/>
        </w:rPr>
        <w:tab/>
        <w:t>332</w:t>
      </w:r>
    </w:p>
    <w:p w14:paraId="5E9E1B29" w14:textId="77777777" w:rsidR="00E2012A" w:rsidRDefault="00E2012A">
      <w:pPr>
        <w:pStyle w:val="Index1"/>
        <w:tabs>
          <w:tab w:val="right" w:leader="dot" w:pos="6830"/>
        </w:tabs>
        <w:rPr>
          <w:noProof/>
        </w:rPr>
      </w:pPr>
      <w:r>
        <w:rPr>
          <w:noProof/>
        </w:rPr>
        <w:t>Pembroke Castle, Dyfed, Pembroke, Pembrokeshire, Wales (Medieval), Europe</w:t>
      </w:r>
      <w:r>
        <w:rPr>
          <w:noProof/>
        </w:rPr>
        <w:tab/>
        <w:t>286</w:t>
      </w:r>
    </w:p>
    <w:p w14:paraId="7284CD95" w14:textId="77777777" w:rsidR="00E2012A" w:rsidRDefault="00E2012A">
      <w:pPr>
        <w:pStyle w:val="Index1"/>
        <w:tabs>
          <w:tab w:val="right" w:leader="dot" w:pos="6830"/>
        </w:tabs>
        <w:rPr>
          <w:noProof/>
        </w:rPr>
      </w:pPr>
      <w:r>
        <w:rPr>
          <w:noProof/>
        </w:rPr>
        <w:t>Pembroke, Pembrokeshire, Wales (MiddleAges part of Anglo-Saxon Britain), Europe</w:t>
      </w:r>
      <w:r>
        <w:rPr>
          <w:noProof/>
        </w:rPr>
        <w:tab/>
        <w:t>67, 141, 150, 157</w:t>
      </w:r>
    </w:p>
    <w:p w14:paraId="6BCFB73A" w14:textId="77777777" w:rsidR="00E2012A" w:rsidRDefault="00E2012A">
      <w:pPr>
        <w:pStyle w:val="Index1"/>
        <w:tabs>
          <w:tab w:val="right" w:leader="dot" w:pos="6830"/>
        </w:tabs>
        <w:rPr>
          <w:noProof/>
        </w:rPr>
      </w:pPr>
      <w:r>
        <w:rPr>
          <w:noProof/>
        </w:rPr>
        <w:t>Penafiel, Porto, Portugal, Europe</w:t>
      </w:r>
      <w:r>
        <w:rPr>
          <w:noProof/>
        </w:rPr>
        <w:tab/>
        <w:t>160</w:t>
      </w:r>
    </w:p>
    <w:p w14:paraId="1AB50DB4" w14:textId="77777777" w:rsidR="00E2012A" w:rsidRDefault="00E2012A">
      <w:pPr>
        <w:pStyle w:val="Index1"/>
        <w:tabs>
          <w:tab w:val="right" w:leader="dot" w:pos="6830"/>
        </w:tabs>
        <w:rPr>
          <w:noProof/>
        </w:rPr>
      </w:pPr>
      <w:r>
        <w:rPr>
          <w:noProof/>
        </w:rPr>
        <w:t>Peñafiel, Valladolid, Castilla y León, Spain, Europe</w:t>
      </w:r>
      <w:r>
        <w:rPr>
          <w:noProof/>
        </w:rPr>
        <w:tab/>
        <w:t>160</w:t>
      </w:r>
    </w:p>
    <w:p w14:paraId="2EDB7FF1" w14:textId="77777777" w:rsidR="00E2012A" w:rsidRDefault="00E2012A">
      <w:pPr>
        <w:pStyle w:val="Index1"/>
        <w:tabs>
          <w:tab w:val="right" w:leader="dot" w:pos="6830"/>
        </w:tabs>
        <w:rPr>
          <w:noProof/>
        </w:rPr>
      </w:pPr>
      <w:r>
        <w:rPr>
          <w:noProof/>
        </w:rPr>
        <w:t>Penhurst, Tunbridge Wells, County of Kent, England (Medieval), Europe</w:t>
      </w:r>
      <w:r>
        <w:rPr>
          <w:noProof/>
        </w:rPr>
        <w:tab/>
        <w:t>257</w:t>
      </w:r>
    </w:p>
    <w:p w14:paraId="35C81A51" w14:textId="77777777" w:rsidR="00E2012A" w:rsidRDefault="00E2012A">
      <w:pPr>
        <w:pStyle w:val="Index1"/>
        <w:tabs>
          <w:tab w:val="right" w:leader="dot" w:pos="6830"/>
        </w:tabs>
        <w:rPr>
          <w:noProof/>
        </w:rPr>
      </w:pPr>
      <w:r>
        <w:rPr>
          <w:noProof/>
        </w:rPr>
        <w:t>Peninsula Manche, Basse-Normandië, France (Medieval), Europe</w:t>
      </w:r>
      <w:r>
        <w:rPr>
          <w:noProof/>
        </w:rPr>
        <w:tab/>
        <w:t>39, 40, 49</w:t>
      </w:r>
    </w:p>
    <w:p w14:paraId="58A66021" w14:textId="77777777" w:rsidR="00E2012A" w:rsidRDefault="00E2012A">
      <w:pPr>
        <w:pStyle w:val="Index1"/>
        <w:tabs>
          <w:tab w:val="right" w:leader="dot" w:pos="6830"/>
        </w:tabs>
        <w:rPr>
          <w:noProof/>
        </w:rPr>
      </w:pPr>
      <w:r>
        <w:rPr>
          <w:noProof/>
        </w:rPr>
        <w:t>Penny's Toller, County of Dorset, England (United Kingdom), Europe</w:t>
      </w:r>
      <w:r>
        <w:rPr>
          <w:noProof/>
        </w:rPr>
        <w:tab/>
        <w:t>464</w:t>
      </w:r>
    </w:p>
    <w:p w14:paraId="01C2AF81" w14:textId="77777777" w:rsidR="00E2012A" w:rsidRDefault="00E2012A">
      <w:pPr>
        <w:pStyle w:val="Index1"/>
        <w:tabs>
          <w:tab w:val="right" w:leader="dot" w:pos="6830"/>
        </w:tabs>
        <w:rPr>
          <w:noProof/>
        </w:rPr>
      </w:pPr>
      <w:r>
        <w:rPr>
          <w:noProof/>
        </w:rPr>
        <w:t>Penshurst, County of Kent, England (Tudor), Europe</w:t>
      </w:r>
      <w:r>
        <w:rPr>
          <w:noProof/>
        </w:rPr>
        <w:tab/>
        <w:t>323</w:t>
      </w:r>
    </w:p>
    <w:p w14:paraId="24D38F5A" w14:textId="77777777" w:rsidR="00E2012A" w:rsidRDefault="00E2012A">
      <w:pPr>
        <w:pStyle w:val="Index1"/>
        <w:tabs>
          <w:tab w:val="right" w:leader="dot" w:pos="6830"/>
        </w:tabs>
        <w:rPr>
          <w:noProof/>
        </w:rPr>
      </w:pPr>
      <w:r>
        <w:rPr>
          <w:noProof/>
        </w:rPr>
        <w:t>PerkinElmer, 2175 Mission College Boulevard, Santa Clara, Santa Clara County, California, United States (North America)</w:t>
      </w:r>
      <w:r>
        <w:rPr>
          <w:noProof/>
        </w:rPr>
        <w:tab/>
        <w:t>575, 663</w:t>
      </w:r>
    </w:p>
    <w:p w14:paraId="632F3EF8" w14:textId="77777777" w:rsidR="00E2012A" w:rsidRDefault="00E2012A">
      <w:pPr>
        <w:pStyle w:val="Index1"/>
        <w:tabs>
          <w:tab w:val="right" w:leader="dot" w:pos="6830"/>
        </w:tabs>
        <w:rPr>
          <w:noProof/>
        </w:rPr>
      </w:pPr>
      <w:r>
        <w:rPr>
          <w:noProof/>
        </w:rPr>
        <w:t>Perth, Edinburgh, Midlothian County, Scotland (Medieval), Europe</w:t>
      </w:r>
      <w:r>
        <w:rPr>
          <w:noProof/>
        </w:rPr>
        <w:tab/>
        <w:t>310</w:t>
      </w:r>
    </w:p>
    <w:p w14:paraId="268FA7AE" w14:textId="77777777" w:rsidR="00E2012A" w:rsidRDefault="00E2012A">
      <w:pPr>
        <w:pStyle w:val="Index1"/>
        <w:tabs>
          <w:tab w:val="right" w:leader="dot" w:pos="6830"/>
        </w:tabs>
        <w:rPr>
          <w:noProof/>
        </w:rPr>
      </w:pPr>
      <w:r>
        <w:rPr>
          <w:noProof/>
        </w:rPr>
        <w:t>Peterborough Castle, Peterborough, Northamptonshire, England (Medieval), Europe</w:t>
      </w:r>
      <w:r>
        <w:rPr>
          <w:noProof/>
        </w:rPr>
        <w:tab/>
        <w:t>250</w:t>
      </w:r>
    </w:p>
    <w:p w14:paraId="70209427" w14:textId="77777777" w:rsidR="00E2012A" w:rsidRDefault="00E2012A">
      <w:pPr>
        <w:pStyle w:val="Index1"/>
        <w:tabs>
          <w:tab w:val="right" w:leader="dot" w:pos="6830"/>
        </w:tabs>
        <w:rPr>
          <w:noProof/>
        </w:rPr>
      </w:pPr>
      <w:r>
        <w:rPr>
          <w:noProof/>
        </w:rPr>
        <w:t>Petty Officer (Royal Navy), England (United Kingdom), Europe</w:t>
      </w:r>
      <w:r>
        <w:rPr>
          <w:noProof/>
        </w:rPr>
        <w:tab/>
        <w:t>553</w:t>
      </w:r>
    </w:p>
    <w:p w14:paraId="2CE0831F" w14:textId="77777777" w:rsidR="00E2012A" w:rsidRDefault="00E2012A">
      <w:pPr>
        <w:pStyle w:val="Index1"/>
        <w:tabs>
          <w:tab w:val="right" w:leader="dot" w:pos="6830"/>
        </w:tabs>
        <w:rPr>
          <w:noProof/>
        </w:rPr>
      </w:pPr>
      <w:r>
        <w:rPr>
          <w:noProof/>
        </w:rPr>
        <w:t>Picquigny Island, Somme, Picardie, France (Medieval), Europe</w:t>
      </w:r>
      <w:r>
        <w:rPr>
          <w:noProof/>
        </w:rPr>
        <w:tab/>
        <w:t>29</w:t>
      </w:r>
    </w:p>
    <w:p w14:paraId="3C1305EB" w14:textId="77777777" w:rsidR="00E2012A" w:rsidRDefault="00E2012A">
      <w:pPr>
        <w:pStyle w:val="Index1"/>
        <w:tabs>
          <w:tab w:val="right" w:leader="dot" w:pos="6830"/>
        </w:tabs>
        <w:rPr>
          <w:noProof/>
        </w:rPr>
      </w:pPr>
      <w:r>
        <w:rPr>
          <w:noProof/>
        </w:rPr>
        <w:t>Pitcher, Chenango County, State of New York, United States (North America)</w:t>
      </w:r>
      <w:r>
        <w:rPr>
          <w:noProof/>
        </w:rPr>
        <w:tab/>
        <w:t>508, 547, 548, 549, 595, 596, 597, 611</w:t>
      </w:r>
    </w:p>
    <w:p w14:paraId="40D6D10D" w14:textId="77777777" w:rsidR="00E2012A" w:rsidRDefault="00E2012A">
      <w:pPr>
        <w:pStyle w:val="Index1"/>
        <w:tabs>
          <w:tab w:val="right" w:leader="dot" w:pos="6830"/>
        </w:tabs>
        <w:rPr>
          <w:noProof/>
        </w:rPr>
      </w:pPr>
      <w:r>
        <w:rPr>
          <w:noProof/>
        </w:rPr>
        <w:t>Pitié Salpiétrière Hospital, Paris, Île-de-France, France, Europe</w:t>
      </w:r>
      <w:r>
        <w:rPr>
          <w:noProof/>
        </w:rPr>
        <w:tab/>
        <w:t>615</w:t>
      </w:r>
    </w:p>
    <w:p w14:paraId="0C1EC0E8" w14:textId="77777777" w:rsidR="00E2012A" w:rsidRDefault="00E2012A">
      <w:pPr>
        <w:pStyle w:val="Index1"/>
        <w:tabs>
          <w:tab w:val="right" w:leader="dot" w:pos="6830"/>
        </w:tabs>
        <w:rPr>
          <w:noProof/>
        </w:rPr>
      </w:pPr>
      <w:r>
        <w:rPr>
          <w:noProof/>
        </w:rPr>
        <w:t>Pleshey Castle, County of Essexshire, England (Medieval), Europe</w:t>
      </w:r>
      <w:r>
        <w:rPr>
          <w:noProof/>
        </w:rPr>
        <w:tab/>
        <w:t>277</w:t>
      </w:r>
    </w:p>
    <w:p w14:paraId="12DB4E50" w14:textId="77777777" w:rsidR="00E2012A" w:rsidRDefault="00E2012A">
      <w:pPr>
        <w:pStyle w:val="Index1"/>
        <w:tabs>
          <w:tab w:val="right" w:leader="dot" w:pos="6830"/>
        </w:tabs>
        <w:rPr>
          <w:noProof/>
        </w:rPr>
      </w:pPr>
      <w:r>
        <w:rPr>
          <w:noProof/>
        </w:rPr>
        <w:t>Pleshey, Essexshire, England (Medieval), Europe</w:t>
      </w:r>
      <w:r>
        <w:rPr>
          <w:noProof/>
        </w:rPr>
        <w:tab/>
        <w:t>207</w:t>
      </w:r>
    </w:p>
    <w:p w14:paraId="0258183A" w14:textId="77777777" w:rsidR="00E2012A" w:rsidRDefault="00E2012A">
      <w:pPr>
        <w:pStyle w:val="Index1"/>
        <w:tabs>
          <w:tab w:val="right" w:leader="dot" w:pos="6830"/>
        </w:tabs>
        <w:rPr>
          <w:noProof/>
        </w:rPr>
      </w:pPr>
      <w:r>
        <w:rPr>
          <w:noProof/>
        </w:rPr>
        <w:t>Plessis in Calvados, Normandië, France (Medieval), Europe</w:t>
      </w:r>
      <w:r>
        <w:rPr>
          <w:noProof/>
        </w:rPr>
        <w:tab/>
        <w:t>51, 57</w:t>
      </w:r>
    </w:p>
    <w:p w14:paraId="08A60F4A" w14:textId="77777777" w:rsidR="00E2012A" w:rsidRDefault="00E2012A">
      <w:pPr>
        <w:pStyle w:val="Index1"/>
        <w:tabs>
          <w:tab w:val="right" w:leader="dot" w:pos="6830"/>
        </w:tabs>
        <w:rPr>
          <w:noProof/>
        </w:rPr>
      </w:pPr>
      <w:r>
        <w:rPr>
          <w:noProof/>
        </w:rPr>
        <w:t>Plover, Portage County, Wisconsin, United States (North America)</w:t>
      </w:r>
      <w:r>
        <w:rPr>
          <w:noProof/>
        </w:rPr>
        <w:tab/>
        <w:t>685</w:t>
      </w:r>
    </w:p>
    <w:p w14:paraId="65A52F6C" w14:textId="77777777" w:rsidR="00E2012A" w:rsidRDefault="00E2012A">
      <w:pPr>
        <w:pStyle w:val="Index1"/>
        <w:tabs>
          <w:tab w:val="right" w:leader="dot" w:pos="6830"/>
        </w:tabs>
        <w:rPr>
          <w:noProof/>
        </w:rPr>
      </w:pPr>
      <w:r>
        <w:rPr>
          <w:noProof/>
        </w:rPr>
        <w:t>Plumpton by Ecclesall, Plumpton, West Riding of Yorkshire, England (Medieval), Europe</w:t>
      </w:r>
      <w:r>
        <w:rPr>
          <w:noProof/>
        </w:rPr>
        <w:tab/>
        <w:t>138</w:t>
      </w:r>
    </w:p>
    <w:p w14:paraId="0D193325" w14:textId="77777777" w:rsidR="00E2012A" w:rsidRDefault="00E2012A">
      <w:pPr>
        <w:pStyle w:val="Index1"/>
        <w:tabs>
          <w:tab w:val="right" w:leader="dot" w:pos="6830"/>
        </w:tabs>
        <w:rPr>
          <w:noProof/>
        </w:rPr>
      </w:pPr>
      <w:r>
        <w:rPr>
          <w:noProof/>
        </w:rPr>
        <w:t>Plumpton in Spofforth, Plumpton, West Riding of Yorkshire, England (Medieval), Europe</w:t>
      </w:r>
      <w:r>
        <w:rPr>
          <w:noProof/>
        </w:rPr>
        <w:tab/>
        <w:t>108, 138, 181, 210, 217</w:t>
      </w:r>
    </w:p>
    <w:p w14:paraId="1ACBD2BC" w14:textId="77777777" w:rsidR="00E2012A" w:rsidRDefault="00E2012A">
      <w:pPr>
        <w:pStyle w:val="Index1"/>
        <w:tabs>
          <w:tab w:val="right" w:leader="dot" w:pos="6830"/>
        </w:tabs>
        <w:rPr>
          <w:noProof/>
        </w:rPr>
      </w:pPr>
      <w:r>
        <w:rPr>
          <w:noProof/>
        </w:rPr>
        <w:t>Plymouth, County of Devon, England (United Kingdom), Europe</w:t>
      </w:r>
      <w:r>
        <w:rPr>
          <w:noProof/>
        </w:rPr>
        <w:tab/>
        <w:t>501</w:t>
      </w:r>
    </w:p>
    <w:p w14:paraId="186023EE" w14:textId="77777777" w:rsidR="00E2012A" w:rsidRDefault="00E2012A">
      <w:pPr>
        <w:pStyle w:val="Index1"/>
        <w:tabs>
          <w:tab w:val="right" w:leader="dot" w:pos="6830"/>
        </w:tabs>
        <w:rPr>
          <w:noProof/>
        </w:rPr>
      </w:pPr>
      <w:r>
        <w:rPr>
          <w:noProof/>
        </w:rPr>
        <w:t>Poissy, Yvelines, Île-de-France, France (Medieval), Europe</w:t>
      </w:r>
      <w:r>
        <w:rPr>
          <w:noProof/>
        </w:rPr>
        <w:tab/>
        <w:t>143</w:t>
      </w:r>
    </w:p>
    <w:p w14:paraId="3B4F2CB1" w14:textId="77777777" w:rsidR="00E2012A" w:rsidRDefault="00E2012A">
      <w:pPr>
        <w:pStyle w:val="Index1"/>
        <w:tabs>
          <w:tab w:val="right" w:leader="dot" w:pos="6830"/>
        </w:tabs>
        <w:rPr>
          <w:noProof/>
        </w:rPr>
      </w:pPr>
      <w:r>
        <w:rPr>
          <w:noProof/>
        </w:rPr>
        <w:t>Pompey, Onondaga County, State of New York, United States (North America)</w:t>
      </w:r>
      <w:r>
        <w:rPr>
          <w:noProof/>
        </w:rPr>
        <w:tab/>
        <w:t>595</w:t>
      </w:r>
    </w:p>
    <w:p w14:paraId="677243DC" w14:textId="77777777" w:rsidR="00E2012A" w:rsidRDefault="00E2012A">
      <w:pPr>
        <w:pStyle w:val="Index1"/>
        <w:tabs>
          <w:tab w:val="right" w:leader="dot" w:pos="6830"/>
        </w:tabs>
        <w:rPr>
          <w:noProof/>
        </w:rPr>
      </w:pPr>
      <w:r>
        <w:rPr>
          <w:noProof/>
        </w:rPr>
        <w:t>Pontefract Castle, Pontefract, West Riding of Yorkshire, England (Medieval), Europe</w:t>
      </w:r>
      <w:r>
        <w:rPr>
          <w:noProof/>
        </w:rPr>
        <w:tab/>
        <w:t>233, 246</w:t>
      </w:r>
    </w:p>
    <w:p w14:paraId="25A24CA7" w14:textId="77777777" w:rsidR="00E2012A" w:rsidRDefault="00E2012A">
      <w:pPr>
        <w:pStyle w:val="Index1"/>
        <w:tabs>
          <w:tab w:val="right" w:leader="dot" w:pos="6830"/>
        </w:tabs>
        <w:rPr>
          <w:noProof/>
        </w:rPr>
      </w:pPr>
      <w:r>
        <w:rPr>
          <w:noProof/>
        </w:rPr>
        <w:t>Pontefract, West Riding of Yorkshire, England (Medieval), Europe</w:t>
      </w:r>
      <w:r>
        <w:rPr>
          <w:noProof/>
        </w:rPr>
        <w:tab/>
        <w:t>178, 202</w:t>
      </w:r>
    </w:p>
    <w:p w14:paraId="5E637490" w14:textId="77777777" w:rsidR="00E2012A" w:rsidRDefault="00E2012A">
      <w:pPr>
        <w:pStyle w:val="Index1"/>
        <w:tabs>
          <w:tab w:val="right" w:leader="dot" w:pos="6830"/>
        </w:tabs>
        <w:rPr>
          <w:noProof/>
        </w:rPr>
      </w:pPr>
      <w:r>
        <w:rPr>
          <w:noProof/>
        </w:rPr>
        <w:t>Ponthieu, France (Medieval), Europe</w:t>
      </w:r>
      <w:r>
        <w:rPr>
          <w:noProof/>
        </w:rPr>
        <w:tab/>
        <w:t>163, 189</w:t>
      </w:r>
    </w:p>
    <w:p w14:paraId="287BA69C" w14:textId="77777777" w:rsidR="00E2012A" w:rsidRDefault="00E2012A">
      <w:pPr>
        <w:pStyle w:val="Index1"/>
        <w:tabs>
          <w:tab w:val="right" w:leader="dot" w:pos="6830"/>
        </w:tabs>
        <w:rPr>
          <w:noProof/>
        </w:rPr>
      </w:pPr>
      <w:r>
        <w:rPr>
          <w:noProof/>
        </w:rPr>
        <w:t>Poole Central Hospital, Poole, County of Dorset, England (United Kingdom), Europe</w:t>
      </w:r>
      <w:r>
        <w:rPr>
          <w:noProof/>
        </w:rPr>
        <w:tab/>
        <w:t>541, 587, 588, 593, 594</w:t>
      </w:r>
    </w:p>
    <w:p w14:paraId="2AB37089" w14:textId="77777777" w:rsidR="00E2012A" w:rsidRDefault="00E2012A">
      <w:pPr>
        <w:pStyle w:val="Index1"/>
        <w:tabs>
          <w:tab w:val="right" w:leader="dot" w:pos="6830"/>
        </w:tabs>
        <w:rPr>
          <w:noProof/>
        </w:rPr>
      </w:pPr>
      <w:r>
        <w:rPr>
          <w:noProof/>
        </w:rPr>
        <w:t>Poole, County of Dorset, England (United Kingdom), Europe</w:t>
      </w:r>
      <w:r>
        <w:rPr>
          <w:noProof/>
        </w:rPr>
        <w:tab/>
        <w:t>541, 542, 586, 587, 588, 589, 590, 593, 594</w:t>
      </w:r>
    </w:p>
    <w:p w14:paraId="40F104A5" w14:textId="77777777" w:rsidR="00E2012A" w:rsidRDefault="00E2012A">
      <w:pPr>
        <w:pStyle w:val="Index1"/>
        <w:tabs>
          <w:tab w:val="right" w:leader="dot" w:pos="6830"/>
        </w:tabs>
        <w:rPr>
          <w:noProof/>
        </w:rPr>
      </w:pPr>
      <w:r>
        <w:rPr>
          <w:noProof/>
        </w:rPr>
        <w:t>Poorstock, Powerstock, County of Dorset, England (United Kingdom), Europe</w:t>
      </w:r>
      <w:r>
        <w:rPr>
          <w:noProof/>
        </w:rPr>
        <w:tab/>
        <w:t>435</w:t>
      </w:r>
    </w:p>
    <w:p w14:paraId="794C15B7" w14:textId="77777777" w:rsidR="00E2012A" w:rsidRDefault="00E2012A">
      <w:pPr>
        <w:pStyle w:val="Index1"/>
        <w:tabs>
          <w:tab w:val="right" w:leader="dot" w:pos="6830"/>
        </w:tabs>
        <w:rPr>
          <w:noProof/>
        </w:rPr>
      </w:pPr>
      <w:r>
        <w:rPr>
          <w:noProof/>
        </w:rPr>
        <w:t>Portsmouth, Colonial County of Newport, Colony of Rhode Island, British Colonial America (North America)</w:t>
      </w:r>
      <w:r>
        <w:rPr>
          <w:noProof/>
        </w:rPr>
        <w:tab/>
        <w:t>365, 389</w:t>
      </w:r>
    </w:p>
    <w:p w14:paraId="76E9FD45" w14:textId="77777777" w:rsidR="00E2012A" w:rsidRDefault="00E2012A">
      <w:pPr>
        <w:pStyle w:val="Index1"/>
        <w:tabs>
          <w:tab w:val="right" w:leader="dot" w:pos="6830"/>
        </w:tabs>
        <w:rPr>
          <w:noProof/>
        </w:rPr>
      </w:pPr>
      <w:r>
        <w:rPr>
          <w:noProof/>
        </w:rPr>
        <w:t>Portsmouth, Hampshire, England (United Kingdom), Europe</w:t>
      </w:r>
      <w:r>
        <w:rPr>
          <w:noProof/>
        </w:rPr>
        <w:tab/>
        <w:t>547</w:t>
      </w:r>
    </w:p>
    <w:p w14:paraId="09A64092" w14:textId="77777777" w:rsidR="00E2012A" w:rsidRDefault="00E2012A">
      <w:pPr>
        <w:pStyle w:val="Index1"/>
        <w:tabs>
          <w:tab w:val="right" w:leader="dot" w:pos="6830"/>
        </w:tabs>
        <w:rPr>
          <w:noProof/>
        </w:rPr>
      </w:pPr>
      <w:r>
        <w:rPr>
          <w:noProof/>
        </w:rPr>
        <w:t>Portswood, Hampshire, England (United Kingdom), Europe</w:t>
      </w:r>
      <w:r>
        <w:rPr>
          <w:noProof/>
        </w:rPr>
        <w:tab/>
        <w:t>475, 476, 477</w:t>
      </w:r>
    </w:p>
    <w:p w14:paraId="4A07E84C" w14:textId="77777777" w:rsidR="00E2012A" w:rsidRDefault="00E2012A">
      <w:pPr>
        <w:pStyle w:val="Index1"/>
        <w:tabs>
          <w:tab w:val="right" w:leader="dot" w:pos="6830"/>
        </w:tabs>
        <w:rPr>
          <w:noProof/>
        </w:rPr>
      </w:pPr>
      <w:r>
        <w:rPr>
          <w:noProof/>
        </w:rPr>
        <w:t>Powerstock, County of Dorset, England (United Kingdom), Europe</w:t>
      </w:r>
      <w:r>
        <w:rPr>
          <w:noProof/>
        </w:rPr>
        <w:tab/>
        <w:t>435, 437, 438, 447, 465</w:t>
      </w:r>
    </w:p>
    <w:p w14:paraId="2C677B7C" w14:textId="77777777" w:rsidR="00E2012A" w:rsidRDefault="00E2012A">
      <w:pPr>
        <w:pStyle w:val="Index1"/>
        <w:tabs>
          <w:tab w:val="right" w:leader="dot" w:pos="6830"/>
        </w:tabs>
        <w:rPr>
          <w:noProof/>
        </w:rPr>
      </w:pPr>
      <w:r>
        <w:rPr>
          <w:noProof/>
        </w:rPr>
        <w:t>Praha, Central Bohemia, Czech Republic, Europe</w:t>
      </w:r>
      <w:r>
        <w:rPr>
          <w:noProof/>
        </w:rPr>
        <w:tab/>
        <w:t>247</w:t>
      </w:r>
    </w:p>
    <w:p w14:paraId="18F90FA7" w14:textId="77777777" w:rsidR="00E2012A" w:rsidRDefault="00E2012A">
      <w:pPr>
        <w:pStyle w:val="Index1"/>
        <w:tabs>
          <w:tab w:val="right" w:leader="dot" w:pos="6830"/>
        </w:tabs>
        <w:rPr>
          <w:noProof/>
        </w:rPr>
      </w:pPr>
      <w:r>
        <w:rPr>
          <w:noProof/>
        </w:rPr>
        <w:t>Preston Patrick, Westmorland County, England (Medieval), Europe</w:t>
      </w:r>
      <w:r>
        <w:rPr>
          <w:noProof/>
        </w:rPr>
        <w:tab/>
        <w:t>240, 252</w:t>
      </w:r>
    </w:p>
    <w:p w14:paraId="25DA37B6" w14:textId="77777777" w:rsidR="00E2012A" w:rsidRDefault="00E2012A">
      <w:pPr>
        <w:pStyle w:val="Index1"/>
        <w:tabs>
          <w:tab w:val="right" w:leader="dot" w:pos="6830"/>
        </w:tabs>
        <w:rPr>
          <w:noProof/>
        </w:rPr>
      </w:pPr>
      <w:r>
        <w:rPr>
          <w:noProof/>
        </w:rPr>
        <w:t>Preston, County of Dorset, England (United Kingdom), Europe</w:t>
      </w:r>
      <w:r>
        <w:rPr>
          <w:noProof/>
        </w:rPr>
        <w:tab/>
        <w:t>469</w:t>
      </w:r>
    </w:p>
    <w:p w14:paraId="3F9803E1" w14:textId="77777777" w:rsidR="00E2012A" w:rsidRDefault="00E2012A">
      <w:pPr>
        <w:pStyle w:val="Index1"/>
        <w:tabs>
          <w:tab w:val="right" w:leader="dot" w:pos="6830"/>
        </w:tabs>
        <w:rPr>
          <w:noProof/>
        </w:rPr>
      </w:pPr>
      <w:r>
        <w:rPr>
          <w:noProof/>
        </w:rPr>
        <w:t>Preston, Lancashire, England (United Kingdom), Europe</w:t>
      </w:r>
      <w:r>
        <w:rPr>
          <w:noProof/>
        </w:rPr>
        <w:tab/>
        <w:t>515, 552</w:t>
      </w:r>
    </w:p>
    <w:p w14:paraId="45D9A282" w14:textId="77777777" w:rsidR="00E2012A" w:rsidRDefault="00E2012A">
      <w:pPr>
        <w:pStyle w:val="Index1"/>
        <w:tabs>
          <w:tab w:val="right" w:leader="dot" w:pos="6830"/>
        </w:tabs>
        <w:rPr>
          <w:noProof/>
        </w:rPr>
      </w:pPr>
      <w:r>
        <w:rPr>
          <w:noProof/>
        </w:rPr>
        <w:t>Princeton, County of Green Lake, Wisconsin, United States (North America)</w:t>
      </w:r>
      <w:r>
        <w:rPr>
          <w:noProof/>
        </w:rPr>
        <w:tab/>
        <w:t>609</w:t>
      </w:r>
    </w:p>
    <w:p w14:paraId="493C31EA" w14:textId="77777777" w:rsidR="00E2012A" w:rsidRDefault="00E2012A">
      <w:pPr>
        <w:pStyle w:val="Index1"/>
        <w:tabs>
          <w:tab w:val="right" w:leader="dot" w:pos="6830"/>
        </w:tabs>
        <w:rPr>
          <w:noProof/>
        </w:rPr>
      </w:pPr>
      <w:r>
        <w:rPr>
          <w:noProof/>
        </w:rPr>
        <w:t>Prior to the creation of the colony, The Colony of Massachusetts Bay, British Colonial America (North America)</w:t>
      </w:r>
      <w:r>
        <w:rPr>
          <w:noProof/>
        </w:rPr>
        <w:tab/>
        <w:t>375</w:t>
      </w:r>
    </w:p>
    <w:p w14:paraId="2553ABEF" w14:textId="77777777" w:rsidR="00E2012A" w:rsidRDefault="00E2012A">
      <w:pPr>
        <w:pStyle w:val="Index1"/>
        <w:tabs>
          <w:tab w:val="right" w:leader="dot" w:pos="6830"/>
        </w:tabs>
        <w:rPr>
          <w:noProof/>
        </w:rPr>
      </w:pPr>
      <w:r>
        <w:rPr>
          <w:noProof/>
        </w:rPr>
        <w:t>Province du Québec, Canada (North America)</w:t>
      </w:r>
      <w:r>
        <w:rPr>
          <w:noProof/>
        </w:rPr>
        <w:tab/>
        <w:t>523, 524</w:t>
      </w:r>
    </w:p>
    <w:p w14:paraId="15F7C612" w14:textId="77777777" w:rsidR="00E2012A" w:rsidRDefault="00E2012A">
      <w:pPr>
        <w:pStyle w:val="Index1"/>
        <w:tabs>
          <w:tab w:val="right" w:leader="dot" w:pos="6830"/>
        </w:tabs>
        <w:rPr>
          <w:noProof/>
        </w:rPr>
      </w:pPr>
      <w:r>
        <w:rPr>
          <w:noProof/>
        </w:rPr>
        <w:t>Province of Hainaut, Belgium, Europe</w:t>
      </w:r>
      <w:r>
        <w:rPr>
          <w:noProof/>
        </w:rPr>
        <w:tab/>
        <w:t>236</w:t>
      </w:r>
    </w:p>
    <w:p w14:paraId="5D7656A3" w14:textId="77777777" w:rsidR="00E2012A" w:rsidRDefault="00E2012A">
      <w:pPr>
        <w:pStyle w:val="Index1"/>
        <w:tabs>
          <w:tab w:val="right" w:leader="dot" w:pos="6830"/>
        </w:tabs>
        <w:rPr>
          <w:noProof/>
        </w:rPr>
      </w:pPr>
      <w:r>
        <w:rPr>
          <w:noProof/>
        </w:rPr>
        <w:t>Province of Provence-Alpes-Côte d'Azur, France (Medieval), Europe</w:t>
      </w:r>
      <w:r>
        <w:rPr>
          <w:noProof/>
        </w:rPr>
        <w:tab/>
        <w:t>145</w:t>
      </w:r>
    </w:p>
    <w:p w14:paraId="1FE68A9A" w14:textId="77777777" w:rsidR="00E2012A" w:rsidRDefault="00E2012A">
      <w:pPr>
        <w:pStyle w:val="Index1"/>
        <w:tabs>
          <w:tab w:val="right" w:leader="dot" w:pos="6830"/>
        </w:tabs>
        <w:rPr>
          <w:noProof/>
        </w:rPr>
      </w:pPr>
      <w:r>
        <w:rPr>
          <w:noProof/>
        </w:rPr>
        <w:t>Province of Saskatchewan, Canada (North America)</w:t>
      </w:r>
      <w:r>
        <w:rPr>
          <w:noProof/>
        </w:rPr>
        <w:tab/>
        <w:t>518, 523</w:t>
      </w:r>
    </w:p>
    <w:p w14:paraId="6A5FF22F" w14:textId="77777777" w:rsidR="00E2012A" w:rsidRDefault="00E2012A">
      <w:pPr>
        <w:pStyle w:val="Index1"/>
        <w:tabs>
          <w:tab w:val="right" w:leader="dot" w:pos="6830"/>
        </w:tabs>
        <w:rPr>
          <w:noProof/>
        </w:rPr>
      </w:pPr>
      <w:r>
        <w:rPr>
          <w:noProof/>
        </w:rPr>
        <w:t>Provincetown, Colonial County of Barnstable, The Province of Massachusetts Bay, British Colonial America (North America)</w:t>
      </w:r>
      <w:r>
        <w:rPr>
          <w:noProof/>
        </w:rPr>
        <w:tab/>
        <w:t>459</w:t>
      </w:r>
    </w:p>
    <w:p w14:paraId="7DDAF6C6" w14:textId="77777777" w:rsidR="00E2012A" w:rsidRDefault="00E2012A">
      <w:pPr>
        <w:pStyle w:val="Index1"/>
        <w:tabs>
          <w:tab w:val="right" w:leader="dot" w:pos="6830"/>
        </w:tabs>
        <w:rPr>
          <w:noProof/>
        </w:rPr>
      </w:pPr>
      <w:r>
        <w:rPr>
          <w:noProof/>
        </w:rPr>
        <w:t>Provincia de Burgos, Castilla y León, Spain, Europe</w:t>
      </w:r>
      <w:r>
        <w:rPr>
          <w:noProof/>
        </w:rPr>
        <w:tab/>
        <w:t>161</w:t>
      </w:r>
    </w:p>
    <w:p w14:paraId="5439F3E1" w14:textId="77777777" w:rsidR="00E2012A" w:rsidRDefault="00E2012A">
      <w:pPr>
        <w:pStyle w:val="Index1"/>
        <w:tabs>
          <w:tab w:val="right" w:leader="dot" w:pos="6830"/>
        </w:tabs>
        <w:rPr>
          <w:noProof/>
        </w:rPr>
      </w:pPr>
      <w:r>
        <w:rPr>
          <w:noProof/>
        </w:rPr>
        <w:t>Putney, Region of Greater London, England (Medieval), Europe</w:t>
      </w:r>
      <w:r>
        <w:rPr>
          <w:noProof/>
        </w:rPr>
        <w:tab/>
        <w:t>267</w:t>
      </w:r>
    </w:p>
    <w:p w14:paraId="4E4DD295" w14:textId="77777777" w:rsidR="00E2012A" w:rsidRDefault="00E2012A">
      <w:pPr>
        <w:pStyle w:val="Index1"/>
        <w:tabs>
          <w:tab w:val="right" w:leader="dot" w:pos="6830"/>
        </w:tabs>
        <w:rPr>
          <w:noProof/>
        </w:rPr>
      </w:pPr>
      <w:r>
        <w:rPr>
          <w:noProof/>
        </w:rPr>
        <w:t>Putton Lane, Weymouth, County of Dorset, England (United Kingdom), Europe</w:t>
      </w:r>
      <w:r>
        <w:rPr>
          <w:noProof/>
        </w:rPr>
        <w:tab/>
        <w:t>451</w:t>
      </w:r>
    </w:p>
    <w:p w14:paraId="1A9481C9"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E43C5D3" w14:textId="77777777" w:rsidR="00E2012A" w:rsidRDefault="00E2012A">
      <w:pPr>
        <w:pStyle w:val="Index1"/>
        <w:tabs>
          <w:tab w:val="right" w:leader="dot" w:pos="6830"/>
        </w:tabs>
        <w:rPr>
          <w:noProof/>
        </w:rPr>
      </w:pPr>
      <w:r>
        <w:rPr>
          <w:noProof/>
        </w:rPr>
        <w:t>Quarr Abbey, Region of Isle of Wight, England (Tudor), Europe</w:t>
      </w:r>
      <w:r>
        <w:rPr>
          <w:noProof/>
        </w:rPr>
        <w:tab/>
        <w:t>290</w:t>
      </w:r>
    </w:p>
    <w:p w14:paraId="19090646" w14:textId="77777777" w:rsidR="00E2012A" w:rsidRDefault="00E2012A">
      <w:pPr>
        <w:pStyle w:val="Index1"/>
        <w:tabs>
          <w:tab w:val="right" w:leader="dot" w:pos="6830"/>
        </w:tabs>
        <w:rPr>
          <w:noProof/>
        </w:rPr>
      </w:pPr>
      <w:r>
        <w:rPr>
          <w:noProof/>
        </w:rPr>
        <w:t>Quarry Bank, Madeley, Staffordshire, England (Tudor), Europe</w:t>
      </w:r>
      <w:r>
        <w:rPr>
          <w:noProof/>
        </w:rPr>
        <w:tab/>
        <w:t>419</w:t>
      </w:r>
    </w:p>
    <w:p w14:paraId="0A425E03" w14:textId="77777777" w:rsidR="00E2012A" w:rsidRDefault="00E2012A">
      <w:pPr>
        <w:pStyle w:val="Index1"/>
        <w:tabs>
          <w:tab w:val="right" w:leader="dot" w:pos="6830"/>
        </w:tabs>
        <w:rPr>
          <w:noProof/>
        </w:rPr>
      </w:pPr>
      <w:r>
        <w:rPr>
          <w:noProof/>
        </w:rPr>
        <w:t>Queen's Chapel, Reading Abbey, Reading, Berkshire, England (Medieval), Europe</w:t>
      </w:r>
      <w:r>
        <w:rPr>
          <w:noProof/>
        </w:rPr>
        <w:tab/>
        <w:t>233, 248</w:t>
      </w:r>
    </w:p>
    <w:p w14:paraId="2F1D3D82" w14:textId="77777777" w:rsidR="00E2012A" w:rsidRDefault="00E2012A">
      <w:pPr>
        <w:pStyle w:val="Index1"/>
        <w:tabs>
          <w:tab w:val="right" w:leader="dot" w:pos="6830"/>
        </w:tabs>
        <w:rPr>
          <w:noProof/>
        </w:rPr>
      </w:pPr>
      <w:r>
        <w:rPr>
          <w:noProof/>
        </w:rPr>
        <w:t>Queens College, Cambridge, Cambridgeshire, England (Medieval), Europe</w:t>
      </w:r>
      <w:r>
        <w:rPr>
          <w:noProof/>
        </w:rPr>
        <w:tab/>
        <w:t>270, 283</w:t>
      </w:r>
    </w:p>
    <w:p w14:paraId="0FCD6258" w14:textId="77777777" w:rsidR="00E2012A" w:rsidRDefault="00E2012A">
      <w:pPr>
        <w:pStyle w:val="Index1"/>
        <w:tabs>
          <w:tab w:val="right" w:leader="dot" w:pos="6830"/>
        </w:tabs>
        <w:rPr>
          <w:noProof/>
        </w:rPr>
      </w:pPr>
      <w:r>
        <w:rPr>
          <w:noProof/>
        </w:rPr>
        <w:t>Queens, New York City, New York Metropolitan Area, State of New York, United States (North America)</w:t>
      </w:r>
      <w:r>
        <w:rPr>
          <w:noProof/>
        </w:rPr>
        <w:tab/>
        <w:t>540, 548, 549, 595</w:t>
      </w:r>
    </w:p>
    <w:p w14:paraId="554293B2" w14:textId="77777777" w:rsidR="00E2012A" w:rsidRDefault="00E2012A">
      <w:pPr>
        <w:pStyle w:val="Index1"/>
        <w:tabs>
          <w:tab w:val="right" w:leader="dot" w:pos="6830"/>
        </w:tabs>
        <w:rPr>
          <w:noProof/>
        </w:rPr>
      </w:pPr>
      <w:r>
        <w:rPr>
          <w:noProof/>
        </w:rPr>
        <w:t>Quendon, Essexshire, England (Medieval), Europe</w:t>
      </w:r>
      <w:r>
        <w:rPr>
          <w:noProof/>
        </w:rPr>
        <w:tab/>
        <w:t>166, 192, 206</w:t>
      </w:r>
    </w:p>
    <w:p w14:paraId="762909AC"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1F650EE9" w14:textId="77777777" w:rsidR="00E2012A" w:rsidRDefault="00E2012A">
      <w:pPr>
        <w:pStyle w:val="Index1"/>
        <w:tabs>
          <w:tab w:val="right" w:leader="dot" w:pos="6830"/>
        </w:tabs>
        <w:rPr>
          <w:noProof/>
        </w:rPr>
      </w:pPr>
      <w:r>
        <w:rPr>
          <w:noProof/>
        </w:rPr>
        <w:t>Raby Castle near, Staindrop, Durham County, England (MiddleAges part of Anglo-Saxon Britain), Europe</w:t>
      </w:r>
      <w:r>
        <w:rPr>
          <w:noProof/>
        </w:rPr>
        <w:tab/>
        <w:t>55</w:t>
      </w:r>
    </w:p>
    <w:p w14:paraId="02F9CB34" w14:textId="77777777" w:rsidR="00E2012A" w:rsidRDefault="00E2012A">
      <w:pPr>
        <w:pStyle w:val="Index1"/>
        <w:tabs>
          <w:tab w:val="right" w:leader="dot" w:pos="6830"/>
        </w:tabs>
        <w:rPr>
          <w:noProof/>
        </w:rPr>
      </w:pPr>
      <w:r>
        <w:rPr>
          <w:noProof/>
        </w:rPr>
        <w:t>Raby Castle, Staindrop, Durhamshire, England (Medieval), Europe</w:t>
      </w:r>
      <w:r>
        <w:rPr>
          <w:noProof/>
        </w:rPr>
        <w:tab/>
        <w:t>251, 263, 277, 285</w:t>
      </w:r>
    </w:p>
    <w:p w14:paraId="43F5331A" w14:textId="77777777" w:rsidR="00E2012A" w:rsidRDefault="00E2012A">
      <w:pPr>
        <w:pStyle w:val="Index1"/>
        <w:tabs>
          <w:tab w:val="right" w:leader="dot" w:pos="6830"/>
        </w:tabs>
        <w:rPr>
          <w:noProof/>
        </w:rPr>
      </w:pPr>
      <w:r>
        <w:rPr>
          <w:noProof/>
        </w:rPr>
        <w:t>Rathoran, County of Argyllshire, Scotland (Medieval), Europe</w:t>
      </w:r>
      <w:r>
        <w:rPr>
          <w:noProof/>
        </w:rPr>
        <w:tab/>
        <w:t>224</w:t>
      </w:r>
    </w:p>
    <w:p w14:paraId="30B6428B" w14:textId="77777777" w:rsidR="00E2012A" w:rsidRDefault="00E2012A">
      <w:pPr>
        <w:pStyle w:val="Index1"/>
        <w:tabs>
          <w:tab w:val="right" w:leader="dot" w:pos="6830"/>
        </w:tabs>
        <w:rPr>
          <w:noProof/>
        </w:rPr>
      </w:pPr>
      <w:r>
        <w:rPr>
          <w:noProof/>
        </w:rPr>
        <w:t>Raumriki, Vestfold, Norway, Europe</w:t>
      </w:r>
      <w:r>
        <w:rPr>
          <w:noProof/>
        </w:rPr>
        <w:tab/>
        <w:t>18</w:t>
      </w:r>
    </w:p>
    <w:p w14:paraId="5B238DA9" w14:textId="77777777" w:rsidR="00E2012A" w:rsidRDefault="00E2012A">
      <w:pPr>
        <w:pStyle w:val="Index1"/>
        <w:tabs>
          <w:tab w:val="right" w:leader="dot" w:pos="6830"/>
        </w:tabs>
        <w:rPr>
          <w:noProof/>
        </w:rPr>
      </w:pPr>
      <w:r>
        <w:rPr>
          <w:noProof/>
        </w:rPr>
        <w:t>Reading, Berkshire, England (Tudor), Europe</w:t>
      </w:r>
      <w:r>
        <w:rPr>
          <w:noProof/>
        </w:rPr>
        <w:tab/>
        <w:t>378</w:t>
      </w:r>
    </w:p>
    <w:p w14:paraId="7DFE6AF3" w14:textId="77777777" w:rsidR="00E2012A" w:rsidRDefault="00E2012A">
      <w:pPr>
        <w:pStyle w:val="Index1"/>
        <w:tabs>
          <w:tab w:val="right" w:leader="dot" w:pos="6830"/>
        </w:tabs>
        <w:rPr>
          <w:noProof/>
        </w:rPr>
      </w:pPr>
      <w:r>
        <w:rPr>
          <w:noProof/>
        </w:rPr>
        <w:t>Redhill Common, Kinson and other places, Bournemouth, County of Dorset, England (United Kingdom), Europe</w:t>
      </w:r>
      <w:r>
        <w:rPr>
          <w:noProof/>
        </w:rPr>
        <w:tab/>
        <w:t>569, 657</w:t>
      </w:r>
    </w:p>
    <w:p w14:paraId="2459F553" w14:textId="77777777" w:rsidR="00E2012A" w:rsidRDefault="00E2012A">
      <w:pPr>
        <w:pStyle w:val="Index1"/>
        <w:tabs>
          <w:tab w:val="right" w:leader="dot" w:pos="6830"/>
        </w:tabs>
        <w:rPr>
          <w:noProof/>
        </w:rPr>
      </w:pPr>
      <w:r>
        <w:rPr>
          <w:noProof/>
        </w:rPr>
        <w:t>Regierungsbezirk Mittelfranken, Bavaria, Germanic Preußen (Prussia), Europe</w:t>
      </w:r>
      <w:r>
        <w:rPr>
          <w:noProof/>
        </w:rPr>
        <w:tab/>
        <w:t>418</w:t>
      </w:r>
    </w:p>
    <w:p w14:paraId="2A252D2C" w14:textId="77777777" w:rsidR="00E2012A" w:rsidRDefault="00E2012A">
      <w:pPr>
        <w:pStyle w:val="Index1"/>
        <w:tabs>
          <w:tab w:val="right" w:leader="dot" w:pos="6830"/>
        </w:tabs>
        <w:rPr>
          <w:noProof/>
        </w:rPr>
      </w:pPr>
      <w:r>
        <w:rPr>
          <w:noProof/>
        </w:rPr>
        <w:t>Region of Bohemia, Czech Republic, Europe</w:t>
      </w:r>
      <w:r>
        <w:rPr>
          <w:noProof/>
        </w:rPr>
        <w:tab/>
        <w:t>395</w:t>
      </w:r>
    </w:p>
    <w:p w14:paraId="6F42B76A" w14:textId="77777777" w:rsidR="00E2012A" w:rsidRDefault="00E2012A">
      <w:pPr>
        <w:pStyle w:val="Index1"/>
        <w:tabs>
          <w:tab w:val="right" w:leader="dot" w:pos="6830"/>
        </w:tabs>
        <w:rPr>
          <w:noProof/>
        </w:rPr>
      </w:pPr>
      <w:r>
        <w:rPr>
          <w:noProof/>
        </w:rPr>
        <w:t>Region of Castile y León, Spain, Europe</w:t>
      </w:r>
      <w:r>
        <w:rPr>
          <w:noProof/>
        </w:rPr>
        <w:tab/>
        <w:t>142</w:t>
      </w:r>
    </w:p>
    <w:p w14:paraId="6D8353D1" w14:textId="77777777" w:rsidR="00E2012A" w:rsidRDefault="00E2012A">
      <w:pPr>
        <w:pStyle w:val="Index1"/>
        <w:tabs>
          <w:tab w:val="right" w:leader="dot" w:pos="6830"/>
        </w:tabs>
        <w:rPr>
          <w:noProof/>
        </w:rPr>
      </w:pPr>
      <w:r>
        <w:rPr>
          <w:noProof/>
        </w:rPr>
        <w:t>Region of Champagne-Ardenne, France (Medieval), Europe</w:t>
      </w:r>
      <w:r>
        <w:rPr>
          <w:noProof/>
        </w:rPr>
        <w:tab/>
        <w:t>237, 250</w:t>
      </w:r>
    </w:p>
    <w:p w14:paraId="623371EF" w14:textId="77777777" w:rsidR="00E2012A" w:rsidRDefault="00E2012A">
      <w:pPr>
        <w:pStyle w:val="Index1"/>
        <w:tabs>
          <w:tab w:val="right" w:leader="dot" w:pos="6830"/>
        </w:tabs>
        <w:rPr>
          <w:noProof/>
        </w:rPr>
      </w:pPr>
      <w:r>
        <w:rPr>
          <w:noProof/>
        </w:rPr>
        <w:t>Region of Greater London, England (Medieval), Europe</w:t>
      </w:r>
      <w:r>
        <w:rPr>
          <w:noProof/>
        </w:rPr>
        <w:tab/>
        <w:t>166, 192, 260, 276</w:t>
      </w:r>
    </w:p>
    <w:p w14:paraId="6AA6C526" w14:textId="77777777" w:rsidR="00E2012A" w:rsidRDefault="00E2012A">
      <w:pPr>
        <w:pStyle w:val="Index1"/>
        <w:tabs>
          <w:tab w:val="right" w:leader="dot" w:pos="6830"/>
        </w:tabs>
        <w:rPr>
          <w:noProof/>
        </w:rPr>
      </w:pPr>
      <w:r>
        <w:rPr>
          <w:noProof/>
        </w:rPr>
        <w:t>Region of Greater London, England (Tudor), Europe</w:t>
      </w:r>
      <w:r>
        <w:rPr>
          <w:noProof/>
        </w:rPr>
        <w:tab/>
        <w:t>300, 322, 327, 329, 343, 356, 358, 361, 363, 377, 384, 396, 402</w:t>
      </w:r>
    </w:p>
    <w:p w14:paraId="1AE62F27" w14:textId="77777777" w:rsidR="00E2012A" w:rsidRDefault="00E2012A">
      <w:pPr>
        <w:pStyle w:val="Index1"/>
        <w:tabs>
          <w:tab w:val="right" w:leader="dot" w:pos="6830"/>
        </w:tabs>
        <w:rPr>
          <w:noProof/>
        </w:rPr>
      </w:pPr>
      <w:r>
        <w:rPr>
          <w:noProof/>
        </w:rPr>
        <w:t>Region of Greater London, England (United Kingdom), Europe</w:t>
      </w:r>
      <w:r>
        <w:rPr>
          <w:noProof/>
        </w:rPr>
        <w:tab/>
        <w:t>482, 511, 573, 586, 616, 661</w:t>
      </w:r>
    </w:p>
    <w:p w14:paraId="0BABB7AC" w14:textId="77777777" w:rsidR="00E2012A" w:rsidRDefault="00E2012A">
      <w:pPr>
        <w:pStyle w:val="Index1"/>
        <w:tabs>
          <w:tab w:val="right" w:leader="dot" w:pos="6830"/>
        </w:tabs>
        <w:rPr>
          <w:noProof/>
        </w:rPr>
      </w:pPr>
      <w:r>
        <w:rPr>
          <w:noProof/>
        </w:rPr>
        <w:t>Region of Isle of Wight, England (Medieval), Europe</w:t>
      </w:r>
      <w:r>
        <w:rPr>
          <w:noProof/>
        </w:rPr>
        <w:tab/>
        <w:t>290</w:t>
      </w:r>
    </w:p>
    <w:p w14:paraId="55B2066B" w14:textId="77777777" w:rsidR="00E2012A" w:rsidRDefault="00E2012A">
      <w:pPr>
        <w:pStyle w:val="Index1"/>
        <w:tabs>
          <w:tab w:val="right" w:leader="dot" w:pos="6830"/>
        </w:tabs>
        <w:rPr>
          <w:noProof/>
        </w:rPr>
      </w:pPr>
      <w:r>
        <w:rPr>
          <w:noProof/>
        </w:rPr>
        <w:t>Region of Isle of Wight, England (United Kingdom), Europe</w:t>
      </w:r>
      <w:r>
        <w:rPr>
          <w:noProof/>
        </w:rPr>
        <w:tab/>
        <w:t>572, 660</w:t>
      </w:r>
    </w:p>
    <w:p w14:paraId="29AD14E8" w14:textId="77777777" w:rsidR="00E2012A" w:rsidRDefault="00E2012A">
      <w:pPr>
        <w:pStyle w:val="Index1"/>
        <w:tabs>
          <w:tab w:val="right" w:leader="dot" w:pos="6830"/>
        </w:tabs>
        <w:rPr>
          <w:noProof/>
        </w:rPr>
      </w:pPr>
      <w:r>
        <w:rPr>
          <w:noProof/>
        </w:rPr>
        <w:t>Region of New England, British Colonial America (North America)</w:t>
      </w:r>
      <w:r>
        <w:rPr>
          <w:noProof/>
        </w:rPr>
        <w:tab/>
        <w:t>416</w:t>
      </w:r>
    </w:p>
    <w:p w14:paraId="7007E08B" w14:textId="77777777" w:rsidR="00E2012A" w:rsidRDefault="00E2012A">
      <w:pPr>
        <w:pStyle w:val="Index1"/>
        <w:tabs>
          <w:tab w:val="right" w:leader="dot" w:pos="6830"/>
        </w:tabs>
        <w:rPr>
          <w:noProof/>
        </w:rPr>
      </w:pPr>
      <w:r>
        <w:rPr>
          <w:noProof/>
        </w:rPr>
        <w:t>Region of New South Wales, Australia, Oceania</w:t>
      </w:r>
      <w:r>
        <w:rPr>
          <w:noProof/>
        </w:rPr>
        <w:tab/>
        <w:t>565, 566, 626</w:t>
      </w:r>
    </w:p>
    <w:p w14:paraId="793E33A5" w14:textId="77777777" w:rsidR="00E2012A" w:rsidRDefault="00E2012A">
      <w:pPr>
        <w:pStyle w:val="Index1"/>
        <w:tabs>
          <w:tab w:val="right" w:leader="dot" w:pos="6830"/>
        </w:tabs>
        <w:rPr>
          <w:noProof/>
        </w:rPr>
      </w:pPr>
      <w:r>
        <w:rPr>
          <w:noProof/>
        </w:rPr>
        <w:t>Region of the British Colonial Americas (North America)</w:t>
      </w:r>
      <w:r>
        <w:rPr>
          <w:noProof/>
        </w:rPr>
        <w:tab/>
        <w:t>507, 508</w:t>
      </w:r>
    </w:p>
    <w:p w14:paraId="62504A95" w14:textId="77777777" w:rsidR="00E2012A" w:rsidRDefault="00E2012A">
      <w:pPr>
        <w:pStyle w:val="Index1"/>
        <w:tabs>
          <w:tab w:val="right" w:leader="dot" w:pos="6830"/>
        </w:tabs>
        <w:rPr>
          <w:noProof/>
        </w:rPr>
      </w:pPr>
      <w:r>
        <w:rPr>
          <w:noProof/>
        </w:rPr>
        <w:t>Region of the British Isles, Europe</w:t>
      </w:r>
      <w:r>
        <w:rPr>
          <w:noProof/>
        </w:rPr>
        <w:tab/>
        <w:t>576, 579, 664, 667</w:t>
      </w:r>
    </w:p>
    <w:p w14:paraId="3D4A29E5" w14:textId="77777777" w:rsidR="00E2012A" w:rsidRDefault="00E2012A">
      <w:pPr>
        <w:pStyle w:val="Index1"/>
        <w:tabs>
          <w:tab w:val="right" w:leader="dot" w:pos="6830"/>
        </w:tabs>
        <w:rPr>
          <w:noProof/>
        </w:rPr>
      </w:pPr>
      <w:r>
        <w:rPr>
          <w:noProof/>
        </w:rPr>
        <w:t>Region of the Kingdom of Great Britain, Europe</w:t>
      </w:r>
      <w:r>
        <w:rPr>
          <w:noProof/>
        </w:rPr>
        <w:tab/>
        <w:t>373, 412, 418</w:t>
      </w:r>
    </w:p>
    <w:p w14:paraId="61360204" w14:textId="77777777" w:rsidR="00E2012A" w:rsidRDefault="00E2012A">
      <w:pPr>
        <w:pStyle w:val="Index1"/>
        <w:tabs>
          <w:tab w:val="right" w:leader="dot" w:pos="6830"/>
        </w:tabs>
        <w:rPr>
          <w:noProof/>
        </w:rPr>
      </w:pPr>
      <w:r>
        <w:rPr>
          <w:noProof/>
        </w:rPr>
        <w:t>Region of the United Kingdom of Great Britain and Northern Ireland, Europe</w:t>
      </w:r>
      <w:r>
        <w:rPr>
          <w:noProof/>
        </w:rPr>
        <w:tab/>
        <w:t>460, 480, 509, 550</w:t>
      </w:r>
    </w:p>
    <w:p w14:paraId="6FF84CC2" w14:textId="77777777" w:rsidR="00E2012A" w:rsidRDefault="00E2012A">
      <w:pPr>
        <w:pStyle w:val="Index1"/>
        <w:tabs>
          <w:tab w:val="right" w:leader="dot" w:pos="6830"/>
        </w:tabs>
        <w:rPr>
          <w:noProof/>
        </w:rPr>
      </w:pPr>
      <w:r>
        <w:rPr>
          <w:noProof/>
        </w:rPr>
        <w:t>Region of the Western European Theatre, Europe</w:t>
      </w:r>
      <w:r>
        <w:rPr>
          <w:noProof/>
        </w:rPr>
        <w:tab/>
        <w:t>514</w:t>
      </w:r>
    </w:p>
    <w:p w14:paraId="23A5B19A" w14:textId="77777777" w:rsidR="00E2012A" w:rsidRDefault="00E2012A">
      <w:pPr>
        <w:pStyle w:val="Index1"/>
        <w:tabs>
          <w:tab w:val="right" w:leader="dot" w:pos="6830"/>
        </w:tabs>
        <w:rPr>
          <w:noProof/>
        </w:rPr>
      </w:pPr>
      <w:r>
        <w:rPr>
          <w:noProof/>
        </w:rPr>
        <w:t>Registry Office, Bournemouth, County of Dorset, England (United Kingdom), Europe</w:t>
      </w:r>
      <w:r>
        <w:rPr>
          <w:noProof/>
        </w:rPr>
        <w:tab/>
        <w:t>498, 533, 557</w:t>
      </w:r>
    </w:p>
    <w:p w14:paraId="269B35FE" w14:textId="77777777" w:rsidR="00E2012A" w:rsidRDefault="00E2012A">
      <w:pPr>
        <w:pStyle w:val="Index1"/>
        <w:tabs>
          <w:tab w:val="right" w:leader="dot" w:pos="6830"/>
        </w:tabs>
        <w:rPr>
          <w:noProof/>
        </w:rPr>
      </w:pPr>
      <w:r>
        <w:rPr>
          <w:noProof/>
        </w:rPr>
        <w:t>Registry Office, Christchurch, Hampshire, England (United Kingdom), Europe</w:t>
      </w:r>
      <w:r>
        <w:rPr>
          <w:noProof/>
        </w:rPr>
        <w:tab/>
        <w:t>521, 560</w:t>
      </w:r>
    </w:p>
    <w:p w14:paraId="2B730AF8" w14:textId="77777777" w:rsidR="00E2012A" w:rsidRDefault="00E2012A">
      <w:pPr>
        <w:pStyle w:val="Index1"/>
        <w:tabs>
          <w:tab w:val="right" w:leader="dot" w:pos="6830"/>
        </w:tabs>
        <w:rPr>
          <w:noProof/>
        </w:rPr>
      </w:pPr>
      <w:r>
        <w:rPr>
          <w:noProof/>
        </w:rPr>
        <w:t>Registry Office, Region of Isle of Wight, England (United Kingdom), Europe</w:t>
      </w:r>
      <w:r>
        <w:rPr>
          <w:noProof/>
        </w:rPr>
        <w:tab/>
        <w:t>488, 520</w:t>
      </w:r>
    </w:p>
    <w:p w14:paraId="7778A0AF" w14:textId="77777777" w:rsidR="00E2012A" w:rsidRDefault="00E2012A">
      <w:pPr>
        <w:pStyle w:val="Index1"/>
        <w:tabs>
          <w:tab w:val="right" w:leader="dot" w:pos="6830"/>
        </w:tabs>
        <w:rPr>
          <w:noProof/>
        </w:rPr>
      </w:pPr>
      <w:r>
        <w:rPr>
          <w:noProof/>
        </w:rPr>
        <w:t>Rennes, Ille-et-Vilaine, Brittany, France (Medieval), Europe</w:t>
      </w:r>
      <w:r>
        <w:rPr>
          <w:noProof/>
        </w:rPr>
        <w:tab/>
        <w:t>32, 35, 38, 44</w:t>
      </w:r>
    </w:p>
    <w:p w14:paraId="69B95C8C" w14:textId="77777777" w:rsidR="00E2012A" w:rsidRDefault="00E2012A">
      <w:pPr>
        <w:pStyle w:val="Index1"/>
        <w:tabs>
          <w:tab w:val="right" w:leader="dot" w:pos="6830"/>
        </w:tabs>
        <w:rPr>
          <w:noProof/>
        </w:rPr>
      </w:pPr>
      <w:r>
        <w:rPr>
          <w:noProof/>
        </w:rPr>
        <w:t>Rheims, Marne, Champagne-Ardenne, France (Medieval), Europe</w:t>
      </w:r>
      <w:r>
        <w:rPr>
          <w:noProof/>
        </w:rPr>
        <w:tab/>
        <w:t>243</w:t>
      </w:r>
    </w:p>
    <w:p w14:paraId="0720542F" w14:textId="77777777" w:rsidR="00E2012A" w:rsidRDefault="00E2012A">
      <w:pPr>
        <w:pStyle w:val="Index1"/>
        <w:tabs>
          <w:tab w:val="right" w:leader="dot" w:pos="6830"/>
        </w:tabs>
        <w:rPr>
          <w:noProof/>
        </w:rPr>
      </w:pPr>
      <w:r>
        <w:rPr>
          <w:noProof/>
        </w:rPr>
        <w:t>Rhône-Alpes, France (Medieval), Europe</w:t>
      </w:r>
      <w:r>
        <w:rPr>
          <w:noProof/>
        </w:rPr>
        <w:tab/>
        <w:t>147</w:t>
      </w:r>
    </w:p>
    <w:p w14:paraId="7E4A4312" w14:textId="77777777" w:rsidR="00E2012A" w:rsidRDefault="00E2012A">
      <w:pPr>
        <w:pStyle w:val="Index1"/>
        <w:tabs>
          <w:tab w:val="right" w:leader="dot" w:pos="6830"/>
        </w:tabs>
        <w:rPr>
          <w:noProof/>
        </w:rPr>
      </w:pPr>
      <w:r>
        <w:rPr>
          <w:noProof/>
        </w:rPr>
        <w:t>Rhuddlan Castle, Rhuddlan, Flintshire, Wales (MiddleAges part of Anglo-Saxon Britain), Europe</w:t>
      </w:r>
      <w:r>
        <w:rPr>
          <w:noProof/>
        </w:rPr>
        <w:tab/>
        <w:t>166, 192, 206</w:t>
      </w:r>
    </w:p>
    <w:p w14:paraId="01FC0BFE" w14:textId="77777777" w:rsidR="00E2012A" w:rsidRDefault="00E2012A">
      <w:pPr>
        <w:pStyle w:val="Index1"/>
        <w:tabs>
          <w:tab w:val="right" w:leader="dot" w:pos="6830"/>
        </w:tabs>
        <w:rPr>
          <w:noProof/>
        </w:rPr>
      </w:pPr>
      <w:r>
        <w:rPr>
          <w:noProof/>
        </w:rPr>
        <w:t>Richmond Palace, Borough of Richmond, Region of Greater London, England (Tudor), Europe</w:t>
      </w:r>
      <w:r>
        <w:rPr>
          <w:noProof/>
        </w:rPr>
        <w:tab/>
        <w:t>286, 288, 317</w:t>
      </w:r>
    </w:p>
    <w:p w14:paraId="3D64CBE4" w14:textId="77777777" w:rsidR="00E2012A" w:rsidRDefault="00E2012A">
      <w:pPr>
        <w:pStyle w:val="Index1"/>
        <w:tabs>
          <w:tab w:val="right" w:leader="dot" w:pos="6830"/>
        </w:tabs>
        <w:rPr>
          <w:noProof/>
        </w:rPr>
      </w:pPr>
      <w:r>
        <w:rPr>
          <w:noProof/>
        </w:rPr>
        <w:t>Richmond Palace, Region of Greater London, England (Tudor), Europe</w:t>
      </w:r>
      <w:r>
        <w:rPr>
          <w:noProof/>
        </w:rPr>
        <w:tab/>
        <w:t>276, 285</w:t>
      </w:r>
    </w:p>
    <w:p w14:paraId="5EEEC1A5" w14:textId="77777777" w:rsidR="00E2012A" w:rsidRDefault="00E2012A">
      <w:pPr>
        <w:pStyle w:val="Index1"/>
        <w:tabs>
          <w:tab w:val="right" w:leader="dot" w:pos="6830"/>
        </w:tabs>
        <w:rPr>
          <w:noProof/>
        </w:rPr>
      </w:pPr>
      <w:r>
        <w:rPr>
          <w:noProof/>
        </w:rPr>
        <w:t>Richmond, Region of Greater London, England (Medieval), Europe</w:t>
      </w:r>
      <w:r>
        <w:rPr>
          <w:noProof/>
        </w:rPr>
        <w:tab/>
        <w:t>231</w:t>
      </w:r>
    </w:p>
    <w:p w14:paraId="0887C34B" w14:textId="77777777" w:rsidR="00E2012A" w:rsidRDefault="00E2012A">
      <w:pPr>
        <w:pStyle w:val="Index1"/>
        <w:tabs>
          <w:tab w:val="right" w:leader="dot" w:pos="6830"/>
        </w:tabs>
        <w:rPr>
          <w:noProof/>
        </w:rPr>
      </w:pPr>
      <w:r>
        <w:rPr>
          <w:noProof/>
        </w:rPr>
        <w:t>Riding on a County bus, County of Dorset, England (United Kingdom), Europe</w:t>
      </w:r>
      <w:r>
        <w:rPr>
          <w:noProof/>
        </w:rPr>
        <w:tab/>
        <w:t>567, 655</w:t>
      </w:r>
    </w:p>
    <w:p w14:paraId="5B5BBA62" w14:textId="77777777" w:rsidR="00E2012A" w:rsidRDefault="00E2012A">
      <w:pPr>
        <w:pStyle w:val="Index1"/>
        <w:tabs>
          <w:tab w:val="right" w:leader="dot" w:pos="6830"/>
        </w:tabs>
        <w:rPr>
          <w:noProof/>
        </w:rPr>
      </w:pPr>
      <w:r>
        <w:rPr>
          <w:noProof/>
        </w:rPr>
        <w:t>Ringerike, Akershus, Norway, Europe</w:t>
      </w:r>
      <w:r>
        <w:rPr>
          <w:noProof/>
        </w:rPr>
        <w:tab/>
        <w:t>20</w:t>
      </w:r>
    </w:p>
    <w:p w14:paraId="690A2CE6" w14:textId="77777777" w:rsidR="00E2012A" w:rsidRDefault="00E2012A">
      <w:pPr>
        <w:pStyle w:val="Index1"/>
        <w:tabs>
          <w:tab w:val="right" w:leader="dot" w:pos="6830"/>
        </w:tabs>
        <w:rPr>
          <w:noProof/>
        </w:rPr>
      </w:pPr>
      <w:r>
        <w:rPr>
          <w:noProof/>
        </w:rPr>
        <w:t>Ringwood, Hampshire, England (United Kingdom), Europe</w:t>
      </w:r>
      <w:r>
        <w:rPr>
          <w:noProof/>
        </w:rPr>
        <w:tab/>
        <w:t>447, 448</w:t>
      </w:r>
    </w:p>
    <w:p w14:paraId="46695197" w14:textId="77777777" w:rsidR="00E2012A" w:rsidRDefault="00E2012A">
      <w:pPr>
        <w:pStyle w:val="Index1"/>
        <w:tabs>
          <w:tab w:val="right" w:leader="dot" w:pos="6830"/>
        </w:tabs>
        <w:rPr>
          <w:noProof/>
        </w:rPr>
      </w:pPr>
      <w:r>
        <w:rPr>
          <w:noProof/>
        </w:rPr>
        <w:t>Rivenhal, Essexshire, England (Medieval), Europe</w:t>
      </w:r>
      <w:r>
        <w:rPr>
          <w:noProof/>
        </w:rPr>
        <w:tab/>
        <w:t>267</w:t>
      </w:r>
    </w:p>
    <w:p w14:paraId="516BE61F" w14:textId="77777777" w:rsidR="00E2012A" w:rsidRDefault="00E2012A">
      <w:pPr>
        <w:pStyle w:val="Index1"/>
        <w:tabs>
          <w:tab w:val="right" w:leader="dot" w:pos="6830"/>
        </w:tabs>
        <w:rPr>
          <w:noProof/>
        </w:rPr>
      </w:pPr>
      <w:r>
        <w:rPr>
          <w:noProof/>
        </w:rPr>
        <w:t>Rivenhall, Essexshire, England (Medieval), Europe</w:t>
      </w:r>
      <w:r>
        <w:rPr>
          <w:noProof/>
        </w:rPr>
        <w:tab/>
        <w:t>242, 253, 267, 268, 284, 307</w:t>
      </w:r>
    </w:p>
    <w:p w14:paraId="33680C0E" w14:textId="77777777" w:rsidR="00E2012A" w:rsidRDefault="00E2012A">
      <w:pPr>
        <w:pStyle w:val="Index1"/>
        <w:tabs>
          <w:tab w:val="right" w:leader="dot" w:pos="6830"/>
        </w:tabs>
        <w:rPr>
          <w:noProof/>
        </w:rPr>
      </w:pPr>
      <w:r>
        <w:rPr>
          <w:noProof/>
        </w:rPr>
        <w:t>River Crough, County of Essex, England (United Kingdom), Europe</w:t>
      </w:r>
      <w:r>
        <w:rPr>
          <w:noProof/>
        </w:rPr>
        <w:tab/>
        <w:t>519</w:t>
      </w:r>
    </w:p>
    <w:p w14:paraId="39A331EE" w14:textId="77777777" w:rsidR="00E2012A" w:rsidRDefault="00E2012A">
      <w:pPr>
        <w:pStyle w:val="Index1"/>
        <w:tabs>
          <w:tab w:val="right" w:leader="dot" w:pos="6830"/>
        </w:tabs>
        <w:rPr>
          <w:noProof/>
        </w:rPr>
      </w:pPr>
      <w:r>
        <w:rPr>
          <w:noProof/>
        </w:rPr>
        <w:t>Riverahall, Essexshire, England (Medieval), Europe</w:t>
      </w:r>
      <w:r>
        <w:rPr>
          <w:noProof/>
        </w:rPr>
        <w:tab/>
        <w:t>281</w:t>
      </w:r>
    </w:p>
    <w:p w14:paraId="44BF3DD2" w14:textId="77777777" w:rsidR="00E2012A" w:rsidRDefault="00E2012A">
      <w:pPr>
        <w:pStyle w:val="Index1"/>
        <w:tabs>
          <w:tab w:val="right" w:leader="dot" w:pos="6830"/>
        </w:tabs>
        <w:rPr>
          <w:noProof/>
        </w:rPr>
      </w:pPr>
      <w:r>
        <w:rPr>
          <w:noProof/>
        </w:rPr>
        <w:t>Rochford, County of Essex, England (Tudor), Europe</w:t>
      </w:r>
      <w:r>
        <w:rPr>
          <w:noProof/>
        </w:rPr>
        <w:tab/>
        <w:t>318, 326</w:t>
      </w:r>
    </w:p>
    <w:p w14:paraId="77B36A44" w14:textId="77777777" w:rsidR="00E2012A" w:rsidRDefault="00E2012A">
      <w:pPr>
        <w:pStyle w:val="Index1"/>
        <w:tabs>
          <w:tab w:val="right" w:leader="dot" w:pos="6830"/>
        </w:tabs>
        <w:rPr>
          <w:noProof/>
        </w:rPr>
      </w:pPr>
      <w:r>
        <w:rPr>
          <w:noProof/>
        </w:rPr>
        <w:t>Rogaland, Norway, Europe</w:t>
      </w:r>
      <w:r>
        <w:rPr>
          <w:noProof/>
        </w:rPr>
        <w:tab/>
        <w:t>25</w:t>
      </w:r>
    </w:p>
    <w:p w14:paraId="3900AFC2" w14:textId="77777777" w:rsidR="00E2012A" w:rsidRDefault="00E2012A">
      <w:pPr>
        <w:pStyle w:val="Index1"/>
        <w:tabs>
          <w:tab w:val="right" w:leader="dot" w:pos="6830"/>
        </w:tabs>
        <w:rPr>
          <w:noProof/>
        </w:rPr>
      </w:pPr>
      <w:r>
        <w:rPr>
          <w:noProof/>
        </w:rPr>
        <w:t>Rome, Oneida County, State of New York, United States (North America)</w:t>
      </w:r>
      <w:r>
        <w:rPr>
          <w:noProof/>
        </w:rPr>
        <w:tab/>
        <w:t>627</w:t>
      </w:r>
    </w:p>
    <w:p w14:paraId="6A638575" w14:textId="77777777" w:rsidR="00E2012A" w:rsidRDefault="00E2012A">
      <w:pPr>
        <w:pStyle w:val="Index1"/>
        <w:tabs>
          <w:tab w:val="right" w:leader="dot" w:pos="6830"/>
        </w:tabs>
        <w:rPr>
          <w:noProof/>
        </w:rPr>
      </w:pPr>
      <w:r>
        <w:rPr>
          <w:noProof/>
        </w:rPr>
        <w:t>Romerike, Buskerud, Norway, Europe</w:t>
      </w:r>
      <w:r>
        <w:rPr>
          <w:noProof/>
        </w:rPr>
        <w:tab/>
        <w:t>16, 17, 18</w:t>
      </w:r>
    </w:p>
    <w:p w14:paraId="0703CD7F" w14:textId="77777777" w:rsidR="00E2012A" w:rsidRDefault="00E2012A">
      <w:pPr>
        <w:pStyle w:val="Index1"/>
        <w:tabs>
          <w:tab w:val="right" w:leader="dot" w:pos="6830"/>
        </w:tabs>
        <w:rPr>
          <w:noProof/>
        </w:rPr>
      </w:pPr>
      <w:r>
        <w:rPr>
          <w:noProof/>
        </w:rPr>
        <w:t>Romsey, Hampshire, England (Kingdom of Great Britain), Europe</w:t>
      </w:r>
      <w:r>
        <w:rPr>
          <w:noProof/>
        </w:rPr>
        <w:tab/>
        <w:t>415, 422, 430</w:t>
      </w:r>
    </w:p>
    <w:p w14:paraId="37EF3B82" w14:textId="77777777" w:rsidR="00E2012A" w:rsidRDefault="00E2012A">
      <w:pPr>
        <w:pStyle w:val="Index1"/>
        <w:tabs>
          <w:tab w:val="right" w:leader="dot" w:pos="6830"/>
        </w:tabs>
        <w:rPr>
          <w:noProof/>
        </w:rPr>
      </w:pPr>
      <w:r>
        <w:rPr>
          <w:noProof/>
        </w:rPr>
        <w:t>RoseDale, Birch Wood Rd, Parkstone, County of Dorset, England (United Kingdom), Europe</w:t>
      </w:r>
      <w:r>
        <w:rPr>
          <w:noProof/>
        </w:rPr>
        <w:tab/>
        <w:t>498, 556</w:t>
      </w:r>
    </w:p>
    <w:p w14:paraId="6FCAB0CE" w14:textId="77777777" w:rsidR="00E2012A" w:rsidRDefault="00E2012A">
      <w:pPr>
        <w:pStyle w:val="Index1"/>
        <w:tabs>
          <w:tab w:val="right" w:leader="dot" w:pos="6830"/>
        </w:tabs>
        <w:rPr>
          <w:noProof/>
        </w:rPr>
      </w:pPr>
      <w:r>
        <w:rPr>
          <w:noProof/>
        </w:rPr>
        <w:t>RoseDale, Birch Wood Road, Parkstone, County of Dorset, England (United Kingdom), Europe</w:t>
      </w:r>
      <w:r>
        <w:rPr>
          <w:noProof/>
        </w:rPr>
        <w:tab/>
        <w:t>498, 516, 556</w:t>
      </w:r>
    </w:p>
    <w:p w14:paraId="4DEDD315" w14:textId="77777777" w:rsidR="00E2012A" w:rsidRDefault="00E2012A">
      <w:pPr>
        <w:pStyle w:val="Index1"/>
        <w:tabs>
          <w:tab w:val="right" w:leader="dot" w:pos="6830"/>
        </w:tabs>
        <w:rPr>
          <w:noProof/>
        </w:rPr>
      </w:pPr>
      <w:r>
        <w:rPr>
          <w:noProof/>
        </w:rPr>
        <w:t>Roskilde, Roskilde Kommune, Sjælland, Denmark, Europe</w:t>
      </w:r>
      <w:r>
        <w:rPr>
          <w:noProof/>
        </w:rPr>
        <w:tab/>
        <w:t>8, 10</w:t>
      </w:r>
    </w:p>
    <w:p w14:paraId="37C7BD66" w14:textId="77777777" w:rsidR="00E2012A" w:rsidRDefault="00E2012A">
      <w:pPr>
        <w:pStyle w:val="Index1"/>
        <w:tabs>
          <w:tab w:val="right" w:leader="dot" w:pos="6830"/>
        </w:tabs>
        <w:rPr>
          <w:noProof/>
        </w:rPr>
      </w:pPr>
      <w:r>
        <w:rPr>
          <w:noProof/>
        </w:rPr>
        <w:t>Roswell, Fulton County, Georgia, United States (North America)</w:t>
      </w:r>
      <w:r>
        <w:rPr>
          <w:noProof/>
        </w:rPr>
        <w:tab/>
        <w:t>576, 663, 664</w:t>
      </w:r>
    </w:p>
    <w:p w14:paraId="04B9B3B2" w14:textId="77777777" w:rsidR="00E2012A" w:rsidRDefault="00E2012A">
      <w:pPr>
        <w:pStyle w:val="Index1"/>
        <w:tabs>
          <w:tab w:val="right" w:leader="dot" w:pos="6830"/>
        </w:tabs>
        <w:rPr>
          <w:noProof/>
        </w:rPr>
      </w:pPr>
      <w:r>
        <w:rPr>
          <w:noProof/>
        </w:rPr>
        <w:t>Rouen, Seine Inferieure, Normandië, France (Medieval), Europe</w:t>
      </w:r>
      <w:r>
        <w:rPr>
          <w:noProof/>
        </w:rPr>
        <w:tab/>
        <w:t>29, 33, 264, 271, 285</w:t>
      </w:r>
    </w:p>
    <w:p w14:paraId="632F6BA2" w14:textId="77777777" w:rsidR="00E2012A" w:rsidRDefault="00E2012A">
      <w:pPr>
        <w:pStyle w:val="Index1"/>
        <w:tabs>
          <w:tab w:val="right" w:leader="dot" w:pos="6830"/>
        </w:tabs>
        <w:rPr>
          <w:noProof/>
        </w:rPr>
      </w:pPr>
      <w:r>
        <w:rPr>
          <w:noProof/>
        </w:rPr>
        <w:t>Rouen, Seine-Maritime, Haute-Normandië, France (Medieval), Europe</w:t>
      </w:r>
      <w:r>
        <w:rPr>
          <w:noProof/>
        </w:rPr>
        <w:tab/>
        <w:t>24, 26, 28, 29, 31, 37, 38, 41, 44, 45, 52, 54, 58, 76, 83, 86, 102, 108, 120, 121, 136</w:t>
      </w:r>
    </w:p>
    <w:p w14:paraId="2D4119FE" w14:textId="77777777" w:rsidR="00E2012A" w:rsidRDefault="00E2012A">
      <w:pPr>
        <w:pStyle w:val="Index1"/>
        <w:tabs>
          <w:tab w:val="right" w:leader="dot" w:pos="6830"/>
        </w:tabs>
        <w:rPr>
          <w:noProof/>
        </w:rPr>
      </w:pPr>
      <w:r>
        <w:rPr>
          <w:noProof/>
        </w:rPr>
        <w:t>Round Roof Inn at Kelly Lake, Suring, Oconto County, Wisconsin, United States (North America)</w:t>
      </w:r>
      <w:r>
        <w:rPr>
          <w:noProof/>
        </w:rPr>
        <w:tab/>
        <w:t>644</w:t>
      </w:r>
    </w:p>
    <w:p w14:paraId="358EED95" w14:textId="77777777" w:rsidR="00E2012A" w:rsidRDefault="00E2012A">
      <w:pPr>
        <w:pStyle w:val="Index1"/>
        <w:tabs>
          <w:tab w:val="right" w:leader="dot" w:pos="6830"/>
        </w:tabs>
        <w:rPr>
          <w:noProof/>
        </w:rPr>
      </w:pPr>
      <w:r>
        <w:rPr>
          <w:noProof/>
        </w:rPr>
        <w:t>Royal Chapel in the City of Westminster during the Stuart Era (in part), Region of Greater London, England (Tudor), Europe</w:t>
      </w:r>
      <w:r>
        <w:rPr>
          <w:noProof/>
        </w:rPr>
        <w:tab/>
        <w:t>373</w:t>
      </w:r>
    </w:p>
    <w:p w14:paraId="473D2B78" w14:textId="77777777" w:rsidR="00E2012A" w:rsidRDefault="00E2012A">
      <w:pPr>
        <w:pStyle w:val="Index1"/>
        <w:tabs>
          <w:tab w:val="right" w:leader="dot" w:pos="6830"/>
        </w:tabs>
        <w:rPr>
          <w:noProof/>
        </w:rPr>
      </w:pPr>
      <w:r>
        <w:rPr>
          <w:noProof/>
        </w:rPr>
        <w:t>Royal Lodge, Windsor Castle, Windsor, Berkshire, England (United Kingdom), Europe</w:t>
      </w:r>
      <w:r>
        <w:rPr>
          <w:noProof/>
        </w:rPr>
        <w:tab/>
        <w:t>551</w:t>
      </w:r>
    </w:p>
    <w:p w14:paraId="10B9793B" w14:textId="77777777" w:rsidR="00E2012A" w:rsidRDefault="00E2012A">
      <w:pPr>
        <w:pStyle w:val="Index1"/>
        <w:tabs>
          <w:tab w:val="right" w:leader="dot" w:pos="6830"/>
        </w:tabs>
        <w:rPr>
          <w:noProof/>
        </w:rPr>
      </w:pPr>
      <w:r>
        <w:rPr>
          <w:noProof/>
        </w:rPr>
        <w:t>Rufford, Nottinghamshire, England (Tudor), Europe</w:t>
      </w:r>
      <w:r>
        <w:rPr>
          <w:noProof/>
        </w:rPr>
        <w:tab/>
        <w:t>356, 358</w:t>
      </w:r>
    </w:p>
    <w:p w14:paraId="366C8FB8" w14:textId="77777777" w:rsidR="00E2012A" w:rsidRDefault="00E2012A">
      <w:pPr>
        <w:pStyle w:val="Index1"/>
        <w:tabs>
          <w:tab w:val="right" w:leader="dot" w:pos="6830"/>
        </w:tabs>
        <w:rPr>
          <w:noProof/>
        </w:rPr>
      </w:pPr>
      <w:r>
        <w:rPr>
          <w:noProof/>
        </w:rPr>
        <w:t>Runnymede, Surrey County, England (Medieval), Europe</w:t>
      </w:r>
      <w:r>
        <w:rPr>
          <w:noProof/>
        </w:rPr>
        <w:tab/>
        <w:t>109, 122</w:t>
      </w:r>
    </w:p>
    <w:p w14:paraId="7DD26406" w14:textId="77777777" w:rsidR="00E2012A" w:rsidRDefault="00E2012A">
      <w:pPr>
        <w:pStyle w:val="Index1"/>
        <w:tabs>
          <w:tab w:val="right" w:leader="dot" w:pos="6830"/>
        </w:tabs>
        <w:rPr>
          <w:noProof/>
        </w:rPr>
      </w:pPr>
      <w:r>
        <w:rPr>
          <w:noProof/>
        </w:rPr>
        <w:t>Rushton Tarrant, County of Dorset, England (United Kingdom), Europe</w:t>
      </w:r>
      <w:r>
        <w:rPr>
          <w:noProof/>
        </w:rPr>
        <w:tab/>
        <w:t>463</w:t>
      </w:r>
    </w:p>
    <w:p w14:paraId="0B5446C0" w14:textId="77777777" w:rsidR="00E2012A" w:rsidRDefault="00E2012A">
      <w:pPr>
        <w:pStyle w:val="Index1"/>
        <w:tabs>
          <w:tab w:val="right" w:leader="dot" w:pos="6830"/>
        </w:tabs>
        <w:rPr>
          <w:noProof/>
        </w:rPr>
      </w:pPr>
      <w:r>
        <w:rPr>
          <w:noProof/>
        </w:rPr>
        <w:t>Rushton, County of Dorset, England (United Kingdom), Europe</w:t>
      </w:r>
      <w:r>
        <w:rPr>
          <w:noProof/>
        </w:rPr>
        <w:tab/>
        <w:t>487</w:t>
      </w:r>
    </w:p>
    <w:p w14:paraId="3B2ADDEF" w14:textId="77777777" w:rsidR="00E2012A" w:rsidRDefault="00E2012A">
      <w:pPr>
        <w:pStyle w:val="Index1"/>
        <w:tabs>
          <w:tab w:val="right" w:leader="dot" w:pos="6830"/>
        </w:tabs>
        <w:rPr>
          <w:noProof/>
        </w:rPr>
      </w:pPr>
      <w:r>
        <w:rPr>
          <w:noProof/>
        </w:rPr>
        <w:t>Russia (part of Europe), Asia</w:t>
      </w:r>
      <w:r>
        <w:rPr>
          <w:noProof/>
        </w:rPr>
        <w:tab/>
        <w:t>485</w:t>
      </w:r>
    </w:p>
    <w:p w14:paraId="7690FDC7"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3364A0F9" w14:textId="77777777" w:rsidR="00E2012A" w:rsidRDefault="00E2012A">
      <w:pPr>
        <w:pStyle w:val="Index1"/>
        <w:tabs>
          <w:tab w:val="right" w:leader="dot" w:pos="6830"/>
        </w:tabs>
        <w:rPr>
          <w:noProof/>
        </w:rPr>
      </w:pPr>
      <w:r>
        <w:rPr>
          <w:noProof/>
        </w:rPr>
        <w:t>Saffron Walden, Essexshire, England (Medieval), Europe</w:t>
      </w:r>
      <w:r>
        <w:rPr>
          <w:noProof/>
        </w:rPr>
        <w:tab/>
        <w:t>213</w:t>
      </w:r>
    </w:p>
    <w:p w14:paraId="368036AA" w14:textId="77777777" w:rsidR="00E2012A" w:rsidRDefault="00E2012A">
      <w:pPr>
        <w:pStyle w:val="Index1"/>
        <w:tabs>
          <w:tab w:val="right" w:leader="dot" w:pos="6830"/>
        </w:tabs>
        <w:rPr>
          <w:noProof/>
        </w:rPr>
      </w:pPr>
      <w:r>
        <w:rPr>
          <w:noProof/>
        </w:rPr>
        <w:t>Saint Andrew's Church, Milborne Saint Andrew, Dorsetshire, England (Kingdom of Great Britain), Europe</w:t>
      </w:r>
      <w:r>
        <w:rPr>
          <w:noProof/>
        </w:rPr>
        <w:tab/>
        <w:t>414, 420</w:t>
      </w:r>
    </w:p>
    <w:p w14:paraId="6FBDF929" w14:textId="77777777" w:rsidR="00E2012A" w:rsidRDefault="00E2012A">
      <w:pPr>
        <w:pStyle w:val="Index1"/>
        <w:tabs>
          <w:tab w:val="right" w:leader="dot" w:pos="6830"/>
        </w:tabs>
        <w:rPr>
          <w:noProof/>
        </w:rPr>
      </w:pPr>
      <w:r>
        <w:rPr>
          <w:noProof/>
        </w:rPr>
        <w:t>Saint Andrews, County of Fife, Scotland (Medieval), Europe</w:t>
      </w:r>
      <w:r>
        <w:rPr>
          <w:noProof/>
        </w:rPr>
        <w:tab/>
        <w:t>290</w:t>
      </w:r>
    </w:p>
    <w:p w14:paraId="660C9F31" w14:textId="77777777" w:rsidR="00E2012A" w:rsidRDefault="00E2012A">
      <w:pPr>
        <w:pStyle w:val="Index1"/>
        <w:tabs>
          <w:tab w:val="right" w:leader="dot" w:pos="6830"/>
        </w:tabs>
        <w:rPr>
          <w:noProof/>
        </w:rPr>
      </w:pPr>
      <w:r>
        <w:rPr>
          <w:noProof/>
        </w:rPr>
        <w:t>Saint George's Chapel, Windsor Castle, Windsor, Berkshire, England (United Kingdom), Europe</w:t>
      </w:r>
      <w:r>
        <w:rPr>
          <w:noProof/>
        </w:rPr>
        <w:tab/>
        <w:t>462, 481, 616, 630</w:t>
      </w:r>
    </w:p>
    <w:p w14:paraId="0D43FA0A" w14:textId="77777777" w:rsidR="00E2012A" w:rsidRDefault="00E2012A">
      <w:pPr>
        <w:pStyle w:val="Index1"/>
        <w:tabs>
          <w:tab w:val="right" w:leader="dot" w:pos="6830"/>
        </w:tabs>
        <w:rPr>
          <w:noProof/>
        </w:rPr>
      </w:pPr>
      <w:r>
        <w:rPr>
          <w:noProof/>
        </w:rPr>
        <w:t>Saint James the Great Church, County of Staffordshire, England (Kingdom of Great Britain), Europe</w:t>
      </w:r>
      <w:r>
        <w:rPr>
          <w:noProof/>
        </w:rPr>
        <w:tab/>
        <w:t>426, 433</w:t>
      </w:r>
    </w:p>
    <w:p w14:paraId="03DBFFF1" w14:textId="77777777" w:rsidR="00E2012A" w:rsidRDefault="00E2012A">
      <w:pPr>
        <w:pStyle w:val="Index1"/>
        <w:tabs>
          <w:tab w:val="right" w:leader="dot" w:pos="6830"/>
        </w:tabs>
        <w:rPr>
          <w:noProof/>
        </w:rPr>
      </w:pPr>
      <w:r>
        <w:rPr>
          <w:noProof/>
        </w:rPr>
        <w:t>Saint James the Great Church, Madeley, Staffordshire, England (Kingdom of Great Britain), Europe</w:t>
      </w:r>
      <w:r>
        <w:rPr>
          <w:noProof/>
        </w:rPr>
        <w:tab/>
        <w:t>433, 442, 443</w:t>
      </w:r>
    </w:p>
    <w:p w14:paraId="29F67DC5" w14:textId="77777777" w:rsidR="00E2012A" w:rsidRDefault="00E2012A">
      <w:pPr>
        <w:pStyle w:val="Index1"/>
        <w:tabs>
          <w:tab w:val="right" w:leader="dot" w:pos="6830"/>
        </w:tabs>
        <w:rPr>
          <w:noProof/>
        </w:rPr>
      </w:pPr>
      <w:r>
        <w:rPr>
          <w:noProof/>
        </w:rPr>
        <w:t>Saint James the Great Church, Madeley, Staffordshire, England (United Kingdom), Europe</w:t>
      </w:r>
      <w:r>
        <w:rPr>
          <w:noProof/>
        </w:rPr>
        <w:tab/>
        <w:t>433, 443, 444, 463</w:t>
      </w:r>
    </w:p>
    <w:p w14:paraId="7043B166" w14:textId="77777777" w:rsidR="00E2012A" w:rsidRDefault="00E2012A">
      <w:pPr>
        <w:pStyle w:val="Index1"/>
        <w:tabs>
          <w:tab w:val="right" w:leader="dot" w:pos="6830"/>
        </w:tabs>
        <w:rPr>
          <w:noProof/>
        </w:rPr>
      </w:pPr>
      <w:r>
        <w:rPr>
          <w:noProof/>
        </w:rPr>
        <w:t>Saint James's Palace in the City of Westminster, Region of Greater London, England (Medieval), Europe</w:t>
      </w:r>
      <w:r>
        <w:rPr>
          <w:noProof/>
        </w:rPr>
        <w:tab/>
        <w:t>49, 58, 64, 69, 101, 148, 150, 157, 168, 193, 224, 269, 280, 282, 303, 318</w:t>
      </w:r>
    </w:p>
    <w:p w14:paraId="6FF99727" w14:textId="77777777" w:rsidR="00E2012A" w:rsidRDefault="00E2012A">
      <w:pPr>
        <w:pStyle w:val="Index1"/>
        <w:tabs>
          <w:tab w:val="right" w:leader="dot" w:pos="6830"/>
        </w:tabs>
        <w:rPr>
          <w:noProof/>
        </w:rPr>
      </w:pPr>
      <w:r>
        <w:rPr>
          <w:noProof/>
        </w:rPr>
        <w:t>Saint James's Palace in the City of Westminster, Region of Greater London, England (Tudor), Europe</w:t>
      </w:r>
      <w:r>
        <w:rPr>
          <w:noProof/>
        </w:rPr>
        <w:tab/>
        <w:t>280, 281, 288, 303, 304, 313, 317, 319, 325, 326, 327, 328, 329, 337, 344, 356, 358, 363, 373, 394, 404, 405</w:t>
      </w:r>
    </w:p>
    <w:p w14:paraId="5528B22C" w14:textId="77777777" w:rsidR="00E2012A" w:rsidRDefault="00E2012A">
      <w:pPr>
        <w:pStyle w:val="Index1"/>
        <w:tabs>
          <w:tab w:val="right" w:leader="dot" w:pos="6830"/>
        </w:tabs>
        <w:rPr>
          <w:noProof/>
        </w:rPr>
      </w:pPr>
      <w:r>
        <w:rPr>
          <w:noProof/>
        </w:rPr>
        <w:t>Saint James's Palace in the City of Westminster, Region of Greater London, England (United Kingdom), Europe</w:t>
      </w:r>
      <w:r>
        <w:rPr>
          <w:noProof/>
        </w:rPr>
        <w:tab/>
        <w:t>424, 462, 463, 483, 510, 511, 546, 551, 590</w:t>
      </w:r>
    </w:p>
    <w:p w14:paraId="15481755" w14:textId="77777777" w:rsidR="00E2012A" w:rsidRDefault="00E2012A">
      <w:pPr>
        <w:pStyle w:val="Index1"/>
        <w:tabs>
          <w:tab w:val="right" w:leader="dot" w:pos="6830"/>
        </w:tabs>
        <w:rPr>
          <w:noProof/>
        </w:rPr>
      </w:pPr>
      <w:r>
        <w:rPr>
          <w:noProof/>
        </w:rPr>
        <w:t>Saint James's Palace, City of Westminster, Region of Greater London, England (Kingdom of Great Britain), Europe</w:t>
      </w:r>
      <w:r>
        <w:rPr>
          <w:noProof/>
        </w:rPr>
        <w:tab/>
        <w:t>424, 425, 432</w:t>
      </w:r>
    </w:p>
    <w:p w14:paraId="09B3C716" w14:textId="77777777" w:rsidR="00E2012A" w:rsidRDefault="00E2012A">
      <w:pPr>
        <w:pStyle w:val="Index1"/>
        <w:tabs>
          <w:tab w:val="right" w:leader="dot" w:pos="6830"/>
        </w:tabs>
        <w:rPr>
          <w:noProof/>
        </w:rPr>
      </w:pPr>
      <w:r>
        <w:rPr>
          <w:noProof/>
        </w:rPr>
        <w:t>Saint James's Palace, Region of Greater London, England (MiddleAges part of Anglo-Saxon Britain), Europe</w:t>
      </w:r>
      <w:r>
        <w:rPr>
          <w:noProof/>
        </w:rPr>
        <w:tab/>
        <w:t>46, 49, 56</w:t>
      </w:r>
    </w:p>
    <w:p w14:paraId="50E95B1A" w14:textId="77777777" w:rsidR="00E2012A" w:rsidRDefault="00E2012A">
      <w:pPr>
        <w:pStyle w:val="Index1"/>
        <w:tabs>
          <w:tab w:val="right" w:leader="dot" w:pos="6830"/>
        </w:tabs>
        <w:rPr>
          <w:noProof/>
        </w:rPr>
      </w:pPr>
      <w:r>
        <w:rPr>
          <w:noProof/>
        </w:rPr>
        <w:t>Saint Margaret's Church (presumed) in Westminster Abbey in the City of Westminster, Region of Greater London, England (Tudor), Europe</w:t>
      </w:r>
      <w:r>
        <w:rPr>
          <w:noProof/>
        </w:rPr>
        <w:tab/>
        <w:t>288, 320</w:t>
      </w:r>
    </w:p>
    <w:p w14:paraId="2358D28F" w14:textId="77777777" w:rsidR="00E2012A" w:rsidRDefault="00E2012A">
      <w:pPr>
        <w:pStyle w:val="Index1"/>
        <w:tabs>
          <w:tab w:val="right" w:leader="dot" w:pos="6830"/>
        </w:tabs>
        <w:rPr>
          <w:noProof/>
        </w:rPr>
      </w:pPr>
      <w:r>
        <w:rPr>
          <w:noProof/>
        </w:rPr>
        <w:t>Saint Margaret's Church in Westminster Abbey in the City of Westminster during the Stuart Era, Region of Greater London, England (Tudor), Europe</w:t>
      </w:r>
      <w:r>
        <w:rPr>
          <w:noProof/>
        </w:rPr>
        <w:tab/>
        <w:t>323</w:t>
      </w:r>
    </w:p>
    <w:p w14:paraId="219270D2" w14:textId="77777777" w:rsidR="00E2012A" w:rsidRDefault="00E2012A">
      <w:pPr>
        <w:pStyle w:val="Index1"/>
        <w:tabs>
          <w:tab w:val="right" w:leader="dot" w:pos="6830"/>
        </w:tabs>
        <w:rPr>
          <w:noProof/>
        </w:rPr>
      </w:pPr>
      <w:r>
        <w:rPr>
          <w:noProof/>
        </w:rPr>
        <w:t>Saint Mary Bourne, Hampshire, England (United Kingdom), Europe</w:t>
      </w:r>
      <w:r>
        <w:rPr>
          <w:noProof/>
        </w:rPr>
        <w:tab/>
        <w:t>474</w:t>
      </w:r>
    </w:p>
    <w:p w14:paraId="09FEFCF6" w14:textId="77777777" w:rsidR="00E2012A" w:rsidRDefault="00E2012A">
      <w:pPr>
        <w:pStyle w:val="Index1"/>
        <w:tabs>
          <w:tab w:val="right" w:leader="dot" w:pos="6830"/>
        </w:tabs>
        <w:rPr>
          <w:noProof/>
        </w:rPr>
      </w:pPr>
      <w:r>
        <w:rPr>
          <w:noProof/>
        </w:rPr>
        <w:t>Saint Mary, Kingsclere, Hampshire, England (Kingdom of Great Britain), Europe</w:t>
      </w:r>
      <w:r>
        <w:rPr>
          <w:noProof/>
        </w:rPr>
        <w:tab/>
        <w:t>430, 439</w:t>
      </w:r>
    </w:p>
    <w:p w14:paraId="163B2696" w14:textId="77777777" w:rsidR="00E2012A" w:rsidRDefault="00E2012A">
      <w:pPr>
        <w:pStyle w:val="Index1"/>
        <w:tabs>
          <w:tab w:val="right" w:leader="dot" w:pos="6830"/>
        </w:tabs>
        <w:rPr>
          <w:noProof/>
        </w:rPr>
      </w:pPr>
      <w:r>
        <w:rPr>
          <w:noProof/>
        </w:rPr>
        <w:t>Saint Mary's Hospital, Paddington, City of Westminster, Region of Greater London, England (United Kingdom), Europe</w:t>
      </w:r>
      <w:r>
        <w:rPr>
          <w:noProof/>
        </w:rPr>
        <w:tab/>
        <w:t>630</w:t>
      </w:r>
    </w:p>
    <w:p w14:paraId="76440B53" w14:textId="77777777" w:rsidR="00E2012A" w:rsidRDefault="00E2012A">
      <w:pPr>
        <w:pStyle w:val="Index1"/>
        <w:tabs>
          <w:tab w:val="right" w:leader="dot" w:pos="6830"/>
        </w:tabs>
        <w:rPr>
          <w:noProof/>
        </w:rPr>
      </w:pPr>
      <w:r>
        <w:rPr>
          <w:noProof/>
        </w:rPr>
        <w:t>Saint Michel, Brittany, France (Medieval), Europe</w:t>
      </w:r>
      <w:r>
        <w:rPr>
          <w:noProof/>
        </w:rPr>
        <w:tab/>
        <w:t>50, 51, 56</w:t>
      </w:r>
    </w:p>
    <w:p w14:paraId="2B737041" w14:textId="77777777" w:rsidR="00E2012A" w:rsidRDefault="00E2012A">
      <w:pPr>
        <w:pStyle w:val="Index1"/>
        <w:tabs>
          <w:tab w:val="right" w:leader="dot" w:pos="6830"/>
        </w:tabs>
        <w:rPr>
          <w:noProof/>
        </w:rPr>
      </w:pPr>
      <w:r>
        <w:rPr>
          <w:noProof/>
        </w:rPr>
        <w:t>Saint Paul's Cathedral, Region of Greater London, England (United Kingdom), Europe</w:t>
      </w:r>
      <w:r>
        <w:rPr>
          <w:noProof/>
        </w:rPr>
        <w:tab/>
        <w:t>599, 614</w:t>
      </w:r>
    </w:p>
    <w:p w14:paraId="06A64642" w14:textId="77777777" w:rsidR="00E2012A" w:rsidRDefault="00E2012A">
      <w:pPr>
        <w:pStyle w:val="Index1"/>
        <w:tabs>
          <w:tab w:val="right" w:leader="dot" w:pos="6830"/>
        </w:tabs>
        <w:rPr>
          <w:noProof/>
        </w:rPr>
      </w:pPr>
      <w:r>
        <w:rPr>
          <w:noProof/>
        </w:rPr>
        <w:t>Saint-Denis-le-Ferment, Département de l'Eure, Haute-Normandië, France (Medieval), Europe</w:t>
      </w:r>
      <w:r>
        <w:rPr>
          <w:noProof/>
        </w:rPr>
        <w:tab/>
        <w:t>64, 66</w:t>
      </w:r>
    </w:p>
    <w:p w14:paraId="33E200E2" w14:textId="77777777" w:rsidR="00E2012A" w:rsidRDefault="00E2012A">
      <w:pPr>
        <w:pStyle w:val="Index1"/>
        <w:tabs>
          <w:tab w:val="right" w:leader="dot" w:pos="6830"/>
        </w:tabs>
        <w:rPr>
          <w:noProof/>
        </w:rPr>
      </w:pPr>
      <w:r>
        <w:rPr>
          <w:noProof/>
        </w:rPr>
        <w:t>Saint-Sauveur-le-Vicomte, Basse-Normandië, France (Medieval), Europe</w:t>
      </w:r>
      <w:r>
        <w:rPr>
          <w:noProof/>
        </w:rPr>
        <w:tab/>
        <w:t>65</w:t>
      </w:r>
    </w:p>
    <w:p w14:paraId="0048ACB5" w14:textId="77777777" w:rsidR="00E2012A" w:rsidRDefault="00E2012A">
      <w:pPr>
        <w:pStyle w:val="Index1"/>
        <w:tabs>
          <w:tab w:val="right" w:leader="dot" w:pos="6830"/>
        </w:tabs>
        <w:rPr>
          <w:noProof/>
        </w:rPr>
      </w:pPr>
      <w:r>
        <w:rPr>
          <w:noProof/>
        </w:rPr>
        <w:t>Saint-Sauveur-le-Vicomte, Peninsula Manche (Contenin), Basse-Normandië, France (Medieval), Europe</w:t>
      </w:r>
      <w:r>
        <w:rPr>
          <w:noProof/>
        </w:rPr>
        <w:tab/>
        <w:t>30</w:t>
      </w:r>
    </w:p>
    <w:p w14:paraId="7F163D9E" w14:textId="77777777" w:rsidR="00E2012A" w:rsidRDefault="00E2012A">
      <w:pPr>
        <w:pStyle w:val="Index1"/>
        <w:tabs>
          <w:tab w:val="right" w:leader="dot" w:pos="6830"/>
        </w:tabs>
        <w:rPr>
          <w:noProof/>
        </w:rPr>
      </w:pPr>
      <w:r>
        <w:rPr>
          <w:noProof/>
        </w:rPr>
        <w:t>Salem Village, Colonial County of Essex, The Colony of Massachusetts Bay, British Colonial America (North America)</w:t>
      </w:r>
      <w:r>
        <w:rPr>
          <w:noProof/>
        </w:rPr>
        <w:tab/>
        <w:t>351, 368, 398</w:t>
      </w:r>
    </w:p>
    <w:p w14:paraId="1346DA80" w14:textId="77777777" w:rsidR="00E2012A" w:rsidRDefault="00E2012A">
      <w:pPr>
        <w:pStyle w:val="Index1"/>
        <w:tabs>
          <w:tab w:val="right" w:leader="dot" w:pos="6830"/>
        </w:tabs>
        <w:rPr>
          <w:noProof/>
        </w:rPr>
      </w:pPr>
      <w:r>
        <w:rPr>
          <w:noProof/>
        </w:rPr>
        <w:t>Salisbury, Wiltshire, England (Medieval), Europe</w:t>
      </w:r>
      <w:r>
        <w:rPr>
          <w:noProof/>
        </w:rPr>
        <w:tab/>
        <w:t>100, 102, 130, 131, 132, 151, 226, 227, 241, 265, 278, 279</w:t>
      </w:r>
    </w:p>
    <w:p w14:paraId="20392B5B" w14:textId="77777777" w:rsidR="00E2012A" w:rsidRDefault="00E2012A">
      <w:pPr>
        <w:pStyle w:val="Index1"/>
        <w:tabs>
          <w:tab w:val="right" w:leader="dot" w:pos="6830"/>
        </w:tabs>
        <w:rPr>
          <w:noProof/>
        </w:rPr>
      </w:pPr>
      <w:r>
        <w:rPr>
          <w:noProof/>
        </w:rPr>
        <w:t>Salisbury, Wiltshire, England (Tudor), Europe</w:t>
      </w:r>
      <w:r>
        <w:rPr>
          <w:noProof/>
        </w:rPr>
        <w:tab/>
        <w:t>365, 388, 400</w:t>
      </w:r>
    </w:p>
    <w:p w14:paraId="4C410724" w14:textId="77777777" w:rsidR="00E2012A" w:rsidRDefault="00E2012A">
      <w:pPr>
        <w:pStyle w:val="Index1"/>
        <w:tabs>
          <w:tab w:val="right" w:leader="dot" w:pos="6830"/>
        </w:tabs>
        <w:rPr>
          <w:noProof/>
        </w:rPr>
      </w:pPr>
      <w:r>
        <w:rPr>
          <w:noProof/>
        </w:rPr>
        <w:t>Salop, County of Shropshire, England (Tudor), Europe</w:t>
      </w:r>
      <w:r>
        <w:rPr>
          <w:noProof/>
        </w:rPr>
        <w:tab/>
        <w:t>323</w:t>
      </w:r>
    </w:p>
    <w:p w14:paraId="75BBDC0C" w14:textId="77777777" w:rsidR="00E2012A" w:rsidRDefault="00E2012A">
      <w:pPr>
        <w:pStyle w:val="Index1"/>
        <w:tabs>
          <w:tab w:val="right" w:leader="dot" w:pos="6830"/>
        </w:tabs>
        <w:rPr>
          <w:noProof/>
        </w:rPr>
      </w:pPr>
      <w:r>
        <w:rPr>
          <w:noProof/>
        </w:rPr>
        <w:t>Sandown, Hampshire, England (United Kingdom), Europe</w:t>
      </w:r>
      <w:r>
        <w:rPr>
          <w:noProof/>
        </w:rPr>
        <w:tab/>
        <w:t>521</w:t>
      </w:r>
    </w:p>
    <w:p w14:paraId="42F5AEBF" w14:textId="77777777" w:rsidR="00E2012A" w:rsidRDefault="00E2012A">
      <w:pPr>
        <w:pStyle w:val="Index1"/>
        <w:tabs>
          <w:tab w:val="right" w:leader="dot" w:pos="6830"/>
        </w:tabs>
        <w:rPr>
          <w:noProof/>
        </w:rPr>
      </w:pPr>
      <w:r>
        <w:rPr>
          <w:noProof/>
        </w:rPr>
        <w:t>Sandringham House, Kings Lynn and West Norfolk Borough, Sandringham, Norfolk County, England (United Kingdom), Europe</w:t>
      </w:r>
      <w:r>
        <w:rPr>
          <w:noProof/>
        </w:rPr>
        <w:tab/>
        <w:t>481, 614</w:t>
      </w:r>
    </w:p>
    <w:p w14:paraId="663DAEED" w14:textId="77777777" w:rsidR="00E2012A" w:rsidRDefault="00E2012A">
      <w:pPr>
        <w:pStyle w:val="Index1"/>
        <w:tabs>
          <w:tab w:val="right" w:leader="dot" w:pos="6830"/>
        </w:tabs>
        <w:rPr>
          <w:noProof/>
        </w:rPr>
      </w:pPr>
      <w:r>
        <w:rPr>
          <w:noProof/>
        </w:rPr>
        <w:t>Sandringham, Norfolk County, England (United Kingdom), Europe</w:t>
      </w:r>
      <w:r>
        <w:rPr>
          <w:noProof/>
        </w:rPr>
        <w:tab/>
        <w:t>481, 482, 483, 509, 512, 551</w:t>
      </w:r>
    </w:p>
    <w:p w14:paraId="676C9642" w14:textId="77777777" w:rsidR="00E2012A" w:rsidRDefault="00E2012A">
      <w:pPr>
        <w:pStyle w:val="Index1"/>
        <w:tabs>
          <w:tab w:val="right" w:leader="dot" w:pos="6830"/>
        </w:tabs>
        <w:rPr>
          <w:noProof/>
        </w:rPr>
      </w:pPr>
      <w:r>
        <w:rPr>
          <w:noProof/>
        </w:rPr>
        <w:t>Sandwich, County of Kent, England (United Kingdom), Europe</w:t>
      </w:r>
      <w:r>
        <w:rPr>
          <w:noProof/>
        </w:rPr>
        <w:tab/>
        <w:t>519</w:t>
      </w:r>
    </w:p>
    <w:p w14:paraId="4BCD4BDA" w14:textId="77777777" w:rsidR="00E2012A" w:rsidRDefault="00E2012A">
      <w:pPr>
        <w:pStyle w:val="Index1"/>
        <w:tabs>
          <w:tab w:val="right" w:leader="dot" w:pos="6830"/>
        </w:tabs>
        <w:rPr>
          <w:noProof/>
        </w:rPr>
      </w:pPr>
      <w:r>
        <w:rPr>
          <w:noProof/>
        </w:rPr>
        <w:t>Santa Barbera, Santa Barbera County, Californa, United States (North America)</w:t>
      </w:r>
      <w:r>
        <w:rPr>
          <w:noProof/>
        </w:rPr>
        <w:tab/>
        <w:t>631</w:t>
      </w:r>
    </w:p>
    <w:p w14:paraId="1DE3B6ED" w14:textId="77777777" w:rsidR="00E2012A" w:rsidRDefault="00E2012A">
      <w:pPr>
        <w:pStyle w:val="Index1"/>
        <w:tabs>
          <w:tab w:val="right" w:leader="dot" w:pos="6830"/>
        </w:tabs>
        <w:rPr>
          <w:noProof/>
        </w:rPr>
      </w:pPr>
      <w:r>
        <w:rPr>
          <w:noProof/>
        </w:rPr>
        <w:t>Sarria, Lugo, Galicia, Spain, Europe</w:t>
      </w:r>
      <w:r>
        <w:rPr>
          <w:noProof/>
        </w:rPr>
        <w:tab/>
        <w:t>142</w:t>
      </w:r>
    </w:p>
    <w:p w14:paraId="43ED5593" w14:textId="77777777" w:rsidR="00E2012A" w:rsidRDefault="00E2012A">
      <w:pPr>
        <w:pStyle w:val="Index1"/>
        <w:tabs>
          <w:tab w:val="right" w:leader="dot" w:pos="6830"/>
        </w:tabs>
        <w:rPr>
          <w:noProof/>
        </w:rPr>
      </w:pPr>
      <w:r>
        <w:rPr>
          <w:noProof/>
        </w:rPr>
        <w:t>Saskatchewan, Canada (North America)</w:t>
      </w:r>
      <w:r>
        <w:rPr>
          <w:noProof/>
        </w:rPr>
        <w:tab/>
        <w:t>523</w:t>
      </w:r>
    </w:p>
    <w:p w14:paraId="02F8BA14" w14:textId="77777777" w:rsidR="00E2012A" w:rsidRDefault="00E2012A">
      <w:pPr>
        <w:pStyle w:val="Index1"/>
        <w:tabs>
          <w:tab w:val="right" w:leader="dot" w:pos="6830"/>
        </w:tabs>
        <w:rPr>
          <w:noProof/>
        </w:rPr>
      </w:pPr>
      <w:r>
        <w:rPr>
          <w:noProof/>
        </w:rPr>
        <w:t>Saville, Perry County, Pennsylvania, United States (North America)</w:t>
      </w:r>
      <w:r>
        <w:rPr>
          <w:noProof/>
        </w:rPr>
        <w:tab/>
        <w:t>504, 544, 545, 546</w:t>
      </w:r>
    </w:p>
    <w:p w14:paraId="1B07444B" w14:textId="77777777" w:rsidR="00E2012A" w:rsidRDefault="00E2012A">
      <w:pPr>
        <w:pStyle w:val="Index1"/>
        <w:tabs>
          <w:tab w:val="right" w:leader="dot" w:pos="6830"/>
        </w:tabs>
        <w:rPr>
          <w:noProof/>
        </w:rPr>
      </w:pPr>
      <w:r>
        <w:rPr>
          <w:noProof/>
        </w:rPr>
        <w:t>Savona, Liguria, Italy, Europe</w:t>
      </w:r>
      <w:r>
        <w:rPr>
          <w:noProof/>
        </w:rPr>
        <w:tab/>
        <w:t>143, 162</w:t>
      </w:r>
    </w:p>
    <w:p w14:paraId="00D3BF7A" w14:textId="77777777" w:rsidR="00E2012A" w:rsidRDefault="00E2012A">
      <w:pPr>
        <w:pStyle w:val="Index1"/>
        <w:tabs>
          <w:tab w:val="right" w:leader="dot" w:pos="6830"/>
        </w:tabs>
        <w:rPr>
          <w:noProof/>
        </w:rPr>
      </w:pPr>
      <w:r>
        <w:rPr>
          <w:noProof/>
        </w:rPr>
        <w:t>Saxe-Coburg-Gotha, Thüringen, Germany, Europe</w:t>
      </w:r>
      <w:r>
        <w:rPr>
          <w:noProof/>
        </w:rPr>
        <w:tab/>
        <w:t>484</w:t>
      </w:r>
    </w:p>
    <w:p w14:paraId="566567B6" w14:textId="77777777" w:rsidR="00E2012A" w:rsidRDefault="00E2012A">
      <w:pPr>
        <w:pStyle w:val="Index1"/>
        <w:tabs>
          <w:tab w:val="right" w:leader="dot" w:pos="6830"/>
        </w:tabs>
        <w:rPr>
          <w:noProof/>
        </w:rPr>
      </w:pPr>
      <w:r>
        <w:rPr>
          <w:noProof/>
        </w:rPr>
        <w:t>Saxtead, Suffolk County, England (Tudor), Europe</w:t>
      </w:r>
      <w:r>
        <w:rPr>
          <w:noProof/>
        </w:rPr>
        <w:tab/>
        <w:t>404</w:t>
      </w:r>
    </w:p>
    <w:p w14:paraId="0B489A65" w14:textId="77777777" w:rsidR="00E2012A" w:rsidRDefault="00E2012A">
      <w:pPr>
        <w:pStyle w:val="Index1"/>
        <w:tabs>
          <w:tab w:val="right" w:leader="dot" w:pos="6830"/>
        </w:tabs>
        <w:rPr>
          <w:noProof/>
        </w:rPr>
      </w:pPr>
      <w:r>
        <w:rPr>
          <w:noProof/>
        </w:rPr>
        <w:t>Schloß Ehrenburg, Coburg, Bavaria, Germanic Preußen (Prussia), Europe</w:t>
      </w:r>
      <w:r>
        <w:rPr>
          <w:noProof/>
        </w:rPr>
        <w:tab/>
        <w:t>432, 441</w:t>
      </w:r>
    </w:p>
    <w:p w14:paraId="7B57DB7F" w14:textId="77777777" w:rsidR="00E2012A" w:rsidRDefault="00E2012A">
      <w:pPr>
        <w:pStyle w:val="Index1"/>
        <w:tabs>
          <w:tab w:val="right" w:leader="dot" w:pos="6830"/>
        </w:tabs>
        <w:rPr>
          <w:noProof/>
        </w:rPr>
      </w:pPr>
      <w:r>
        <w:rPr>
          <w:noProof/>
        </w:rPr>
        <w:t>Schloß Friedrichshof, Krönberg, Taunus, Germany, Europe</w:t>
      </w:r>
      <w:r>
        <w:rPr>
          <w:noProof/>
        </w:rPr>
        <w:tab/>
        <w:t>461</w:t>
      </w:r>
    </w:p>
    <w:p w14:paraId="748C89ED" w14:textId="77777777" w:rsidR="00E2012A" w:rsidRDefault="00E2012A">
      <w:pPr>
        <w:pStyle w:val="Index1"/>
        <w:tabs>
          <w:tab w:val="right" w:leader="dot" w:pos="6830"/>
        </w:tabs>
        <w:rPr>
          <w:noProof/>
        </w:rPr>
      </w:pPr>
      <w:r>
        <w:rPr>
          <w:noProof/>
        </w:rPr>
        <w:t>Schloß Rosenau, Coburg, Bavaria, Germanic Preußen (Prussia), Europe</w:t>
      </w:r>
      <w:r>
        <w:rPr>
          <w:noProof/>
        </w:rPr>
        <w:tab/>
        <w:t>461</w:t>
      </w:r>
    </w:p>
    <w:p w14:paraId="4E942D6D" w14:textId="77777777" w:rsidR="00E2012A" w:rsidRDefault="00E2012A">
      <w:pPr>
        <w:pStyle w:val="Index1"/>
        <w:tabs>
          <w:tab w:val="right" w:leader="dot" w:pos="6830"/>
        </w:tabs>
        <w:rPr>
          <w:noProof/>
        </w:rPr>
      </w:pPr>
      <w:r>
        <w:rPr>
          <w:noProof/>
        </w:rPr>
        <w:t>Schloß Rosenau, Nassau, Bayern, Germany, Europe</w:t>
      </w:r>
      <w:r>
        <w:rPr>
          <w:noProof/>
        </w:rPr>
        <w:tab/>
        <w:t>462, 484</w:t>
      </w:r>
    </w:p>
    <w:p w14:paraId="259F90D5" w14:textId="77777777" w:rsidR="00E2012A" w:rsidRDefault="00E2012A">
      <w:pPr>
        <w:pStyle w:val="Index1"/>
        <w:tabs>
          <w:tab w:val="right" w:leader="dot" w:pos="6830"/>
        </w:tabs>
        <w:rPr>
          <w:noProof/>
        </w:rPr>
      </w:pPr>
      <w:r>
        <w:rPr>
          <w:noProof/>
        </w:rPr>
        <w:t>Schomberg House on Pall Mall in St. James's Palace, Region of Greater London, England (United Kingdom), Europe</w:t>
      </w:r>
      <w:r>
        <w:rPr>
          <w:noProof/>
        </w:rPr>
        <w:tab/>
        <w:t>462</w:t>
      </w:r>
    </w:p>
    <w:p w14:paraId="7583F3DF" w14:textId="77777777" w:rsidR="00E2012A" w:rsidRDefault="00E2012A">
      <w:pPr>
        <w:pStyle w:val="Index1"/>
        <w:tabs>
          <w:tab w:val="right" w:leader="dot" w:pos="6830"/>
        </w:tabs>
        <w:rPr>
          <w:noProof/>
        </w:rPr>
      </w:pPr>
      <w:r>
        <w:rPr>
          <w:noProof/>
        </w:rPr>
        <w:t>Scone, County of Perth and Kinross, Scotland (Medieval), Europe</w:t>
      </w:r>
      <w:r>
        <w:rPr>
          <w:noProof/>
        </w:rPr>
        <w:tab/>
        <w:t>310</w:t>
      </w:r>
    </w:p>
    <w:p w14:paraId="622FB090" w14:textId="77777777" w:rsidR="00E2012A" w:rsidRDefault="00E2012A">
      <w:pPr>
        <w:pStyle w:val="Index1"/>
        <w:tabs>
          <w:tab w:val="right" w:leader="dot" w:pos="6830"/>
        </w:tabs>
        <w:rPr>
          <w:noProof/>
        </w:rPr>
      </w:pPr>
      <w:r>
        <w:rPr>
          <w:noProof/>
        </w:rPr>
        <w:t>Scotland (Medieval), Europe</w:t>
      </w:r>
      <w:r>
        <w:rPr>
          <w:noProof/>
        </w:rPr>
        <w:tab/>
        <w:t>210, 224, 288, 299, 310, 313, 314, 333, 346, 355, 356, 357, 372</w:t>
      </w:r>
    </w:p>
    <w:p w14:paraId="5A957C92" w14:textId="77777777" w:rsidR="00E2012A" w:rsidRDefault="00E2012A">
      <w:pPr>
        <w:pStyle w:val="Index1"/>
        <w:tabs>
          <w:tab w:val="right" w:leader="dot" w:pos="6830"/>
        </w:tabs>
        <w:rPr>
          <w:noProof/>
        </w:rPr>
      </w:pPr>
      <w:r>
        <w:rPr>
          <w:noProof/>
        </w:rPr>
        <w:t>Scotland (MiddleAges part of Anglo-Saxon Britain), Europe</w:t>
      </w:r>
      <w:r>
        <w:rPr>
          <w:noProof/>
        </w:rPr>
        <w:tab/>
        <w:t>25, 185, 230</w:t>
      </w:r>
    </w:p>
    <w:p w14:paraId="33D8DB56" w14:textId="77777777" w:rsidR="00E2012A" w:rsidRDefault="00E2012A">
      <w:pPr>
        <w:pStyle w:val="Index1"/>
        <w:tabs>
          <w:tab w:val="right" w:leader="dot" w:pos="6830"/>
        </w:tabs>
        <w:rPr>
          <w:noProof/>
        </w:rPr>
      </w:pPr>
      <w:r>
        <w:rPr>
          <w:noProof/>
        </w:rPr>
        <w:t>Scotland (United Kingdom), Europe</w:t>
      </w:r>
      <w:r>
        <w:rPr>
          <w:noProof/>
        </w:rPr>
        <w:tab/>
        <w:t>494, 528</w:t>
      </w:r>
    </w:p>
    <w:p w14:paraId="2163341B" w14:textId="77777777" w:rsidR="00E2012A" w:rsidRDefault="00E2012A">
      <w:pPr>
        <w:pStyle w:val="Index1"/>
        <w:tabs>
          <w:tab w:val="right" w:leader="dot" w:pos="6830"/>
        </w:tabs>
        <w:rPr>
          <w:noProof/>
        </w:rPr>
      </w:pPr>
      <w:r>
        <w:rPr>
          <w:noProof/>
        </w:rPr>
        <w:t>Scottbury, Levingston County, State of New York, United States (North America)</w:t>
      </w:r>
      <w:r>
        <w:rPr>
          <w:noProof/>
        </w:rPr>
        <w:tab/>
        <w:t>597</w:t>
      </w:r>
    </w:p>
    <w:p w14:paraId="75D2BCAF" w14:textId="77777777" w:rsidR="00E2012A" w:rsidRDefault="00E2012A">
      <w:pPr>
        <w:pStyle w:val="Index1"/>
        <w:tabs>
          <w:tab w:val="right" w:leader="dot" w:pos="6830"/>
        </w:tabs>
        <w:rPr>
          <w:noProof/>
        </w:rPr>
      </w:pPr>
      <w:r>
        <w:rPr>
          <w:noProof/>
        </w:rPr>
        <w:t>Sculcoates, East Riding of Yorkshire, England (United Kingdom), Europe</w:t>
      </w:r>
      <w:r>
        <w:rPr>
          <w:noProof/>
        </w:rPr>
        <w:tab/>
        <w:t>493</w:t>
      </w:r>
    </w:p>
    <w:p w14:paraId="309D6D5A" w14:textId="77777777" w:rsidR="00E2012A" w:rsidRDefault="00E2012A">
      <w:pPr>
        <w:pStyle w:val="Index1"/>
        <w:tabs>
          <w:tab w:val="right" w:leader="dot" w:pos="6830"/>
        </w:tabs>
        <w:rPr>
          <w:noProof/>
        </w:rPr>
      </w:pPr>
      <w:r>
        <w:rPr>
          <w:noProof/>
        </w:rPr>
        <w:t>Segovia, Castilla y León, Spain, Europe</w:t>
      </w:r>
      <w:r>
        <w:rPr>
          <w:noProof/>
        </w:rPr>
        <w:tab/>
        <w:t>119, 141</w:t>
      </w:r>
    </w:p>
    <w:p w14:paraId="2278DF34" w14:textId="77777777" w:rsidR="00E2012A" w:rsidRDefault="00E2012A">
      <w:pPr>
        <w:pStyle w:val="Index1"/>
        <w:tabs>
          <w:tab w:val="right" w:leader="dot" w:pos="6830"/>
        </w:tabs>
        <w:rPr>
          <w:noProof/>
        </w:rPr>
      </w:pPr>
      <w:r>
        <w:rPr>
          <w:noProof/>
        </w:rPr>
        <w:t>Seilly, Exeter, County of Devon, England (United Kingdom), Europe</w:t>
      </w:r>
      <w:r>
        <w:rPr>
          <w:noProof/>
        </w:rPr>
        <w:tab/>
        <w:t>498, 536, 557</w:t>
      </w:r>
    </w:p>
    <w:p w14:paraId="121788A3" w14:textId="77777777" w:rsidR="00E2012A" w:rsidRDefault="00E2012A">
      <w:pPr>
        <w:pStyle w:val="Index1"/>
        <w:tabs>
          <w:tab w:val="right" w:leader="dot" w:pos="6830"/>
        </w:tabs>
        <w:rPr>
          <w:noProof/>
        </w:rPr>
      </w:pPr>
      <w:r>
        <w:rPr>
          <w:noProof/>
        </w:rPr>
        <w:t>Selby, West Riding of Yorkshire, England (Medieval), Europe</w:t>
      </w:r>
      <w:r>
        <w:rPr>
          <w:noProof/>
        </w:rPr>
        <w:tab/>
        <w:t>64, 66, 76</w:t>
      </w:r>
    </w:p>
    <w:p w14:paraId="2BE19847" w14:textId="77777777" w:rsidR="00E2012A" w:rsidRDefault="00E2012A">
      <w:pPr>
        <w:pStyle w:val="Index1"/>
        <w:tabs>
          <w:tab w:val="right" w:leader="dot" w:pos="6830"/>
        </w:tabs>
        <w:rPr>
          <w:noProof/>
        </w:rPr>
      </w:pPr>
      <w:r>
        <w:rPr>
          <w:noProof/>
        </w:rPr>
        <w:t>Sevilla, Seville, Andalucía, Spain, Europe</w:t>
      </w:r>
      <w:r>
        <w:rPr>
          <w:noProof/>
        </w:rPr>
        <w:tab/>
        <w:t>160</w:t>
      </w:r>
    </w:p>
    <w:p w14:paraId="089BA514" w14:textId="77777777" w:rsidR="00E2012A" w:rsidRDefault="00E2012A">
      <w:pPr>
        <w:pStyle w:val="Index1"/>
        <w:tabs>
          <w:tab w:val="right" w:leader="dot" w:pos="6830"/>
        </w:tabs>
        <w:rPr>
          <w:noProof/>
        </w:rPr>
      </w:pPr>
      <w:r>
        <w:rPr>
          <w:noProof/>
        </w:rPr>
        <w:t>Sevlwater, Hull, East Riding of Yorkshire, England (United Kingdom), Europe</w:t>
      </w:r>
      <w:r>
        <w:rPr>
          <w:noProof/>
        </w:rPr>
        <w:tab/>
        <w:t>493</w:t>
      </w:r>
    </w:p>
    <w:p w14:paraId="5618961A" w14:textId="77777777" w:rsidR="00E2012A" w:rsidRDefault="00E2012A">
      <w:pPr>
        <w:pStyle w:val="Index1"/>
        <w:tabs>
          <w:tab w:val="right" w:leader="dot" w:pos="6830"/>
        </w:tabs>
        <w:rPr>
          <w:noProof/>
        </w:rPr>
      </w:pPr>
      <w:r>
        <w:rPr>
          <w:noProof/>
        </w:rPr>
        <w:t>Sexted, Suffolk County, England (Tudor), Europe</w:t>
      </w:r>
      <w:r>
        <w:rPr>
          <w:noProof/>
        </w:rPr>
        <w:tab/>
        <w:t>404</w:t>
      </w:r>
    </w:p>
    <w:p w14:paraId="0843593C" w14:textId="77777777" w:rsidR="00E2012A" w:rsidRDefault="00E2012A">
      <w:pPr>
        <w:pStyle w:val="Index1"/>
        <w:tabs>
          <w:tab w:val="right" w:leader="dot" w:pos="6830"/>
        </w:tabs>
        <w:rPr>
          <w:noProof/>
        </w:rPr>
      </w:pPr>
      <w:r>
        <w:rPr>
          <w:noProof/>
        </w:rPr>
        <w:t>Shalford, County of Essex, England (Tudor), Europe</w:t>
      </w:r>
      <w:r>
        <w:rPr>
          <w:noProof/>
        </w:rPr>
        <w:tab/>
        <w:t>360, 361, 364, 365, 366, 387, 388, 389, 390</w:t>
      </w:r>
    </w:p>
    <w:p w14:paraId="1AC31AF5" w14:textId="77777777" w:rsidR="00E2012A" w:rsidRDefault="00E2012A">
      <w:pPr>
        <w:pStyle w:val="Index1"/>
        <w:tabs>
          <w:tab w:val="right" w:leader="dot" w:pos="6830"/>
        </w:tabs>
        <w:rPr>
          <w:noProof/>
        </w:rPr>
      </w:pPr>
      <w:r>
        <w:rPr>
          <w:noProof/>
        </w:rPr>
        <w:t>Sharon, Litchfield County, Connecticut, United States (North America)</w:t>
      </w:r>
      <w:r>
        <w:rPr>
          <w:noProof/>
        </w:rPr>
        <w:tab/>
        <w:t>479</w:t>
      </w:r>
    </w:p>
    <w:p w14:paraId="49EDD968" w14:textId="77777777" w:rsidR="00E2012A" w:rsidRDefault="00E2012A">
      <w:pPr>
        <w:pStyle w:val="Index1"/>
        <w:tabs>
          <w:tab w:val="right" w:leader="dot" w:pos="6830"/>
        </w:tabs>
        <w:rPr>
          <w:noProof/>
        </w:rPr>
      </w:pPr>
      <w:r>
        <w:rPr>
          <w:noProof/>
        </w:rPr>
        <w:t>She is buried on an island in Althorp Park, Daventry District, Northamptonshire, England (United Kingdom), Europe</w:t>
      </w:r>
      <w:r>
        <w:rPr>
          <w:noProof/>
        </w:rPr>
        <w:tab/>
        <w:t>616</w:t>
      </w:r>
    </w:p>
    <w:p w14:paraId="44BA51A8" w14:textId="77777777" w:rsidR="00E2012A" w:rsidRDefault="00E2012A">
      <w:pPr>
        <w:pStyle w:val="Index1"/>
        <w:tabs>
          <w:tab w:val="right" w:leader="dot" w:pos="6830"/>
        </w:tabs>
        <w:rPr>
          <w:noProof/>
        </w:rPr>
      </w:pPr>
      <w:r>
        <w:rPr>
          <w:noProof/>
        </w:rPr>
        <w:t>Sheen, Staffordshire, England (Medieval), Europe</w:t>
      </w:r>
      <w:r>
        <w:rPr>
          <w:noProof/>
        </w:rPr>
        <w:tab/>
        <w:t>208, 218, 247</w:t>
      </w:r>
    </w:p>
    <w:p w14:paraId="3ADB82EE" w14:textId="77777777" w:rsidR="00E2012A" w:rsidRDefault="00E2012A">
      <w:pPr>
        <w:pStyle w:val="Index1"/>
        <w:tabs>
          <w:tab w:val="right" w:leader="dot" w:pos="6830"/>
        </w:tabs>
        <w:rPr>
          <w:noProof/>
        </w:rPr>
      </w:pPr>
      <w:r>
        <w:rPr>
          <w:noProof/>
        </w:rPr>
        <w:t>Sheen, Surrey County, England (Tudor), Europe</w:t>
      </w:r>
      <w:r>
        <w:rPr>
          <w:noProof/>
        </w:rPr>
        <w:tab/>
        <w:t>346</w:t>
      </w:r>
    </w:p>
    <w:p w14:paraId="123AC9B1" w14:textId="77777777" w:rsidR="00E2012A" w:rsidRDefault="00E2012A">
      <w:pPr>
        <w:pStyle w:val="Index1"/>
        <w:tabs>
          <w:tab w:val="right" w:leader="dot" w:pos="6830"/>
        </w:tabs>
        <w:rPr>
          <w:noProof/>
        </w:rPr>
      </w:pPr>
      <w:r>
        <w:rPr>
          <w:noProof/>
        </w:rPr>
        <w:t>Sheffield, West Riding of Yorkshire, England (United Kingdom), Europe</w:t>
      </w:r>
      <w:r>
        <w:rPr>
          <w:noProof/>
        </w:rPr>
        <w:tab/>
        <w:t>630</w:t>
      </w:r>
    </w:p>
    <w:p w14:paraId="74584DFC" w14:textId="77777777" w:rsidR="00E2012A" w:rsidRDefault="00E2012A">
      <w:pPr>
        <w:pStyle w:val="Index1"/>
        <w:tabs>
          <w:tab w:val="right" w:leader="dot" w:pos="6830"/>
        </w:tabs>
        <w:rPr>
          <w:noProof/>
        </w:rPr>
      </w:pPr>
      <w:r>
        <w:rPr>
          <w:noProof/>
        </w:rPr>
        <w:t>Shelford, Cambridgeshire, England (Tudor), Europe</w:t>
      </w:r>
      <w:r>
        <w:rPr>
          <w:noProof/>
        </w:rPr>
        <w:tab/>
        <w:t>365, 389</w:t>
      </w:r>
    </w:p>
    <w:p w14:paraId="7AB4AFB5" w14:textId="77777777" w:rsidR="00E2012A" w:rsidRDefault="00E2012A">
      <w:pPr>
        <w:pStyle w:val="Index1"/>
        <w:tabs>
          <w:tab w:val="right" w:leader="dot" w:pos="6830"/>
        </w:tabs>
        <w:rPr>
          <w:noProof/>
        </w:rPr>
      </w:pPr>
      <w:r>
        <w:rPr>
          <w:noProof/>
        </w:rPr>
        <w:t>Shepton Mallet, Somerset County, England (United Kingdom), Europe</w:t>
      </w:r>
      <w:r>
        <w:rPr>
          <w:noProof/>
        </w:rPr>
        <w:tab/>
        <w:t>530</w:t>
      </w:r>
    </w:p>
    <w:p w14:paraId="00C5BA01" w14:textId="77777777" w:rsidR="00E2012A" w:rsidRDefault="00E2012A">
      <w:pPr>
        <w:pStyle w:val="Index1"/>
        <w:tabs>
          <w:tab w:val="right" w:leader="dot" w:pos="6830"/>
        </w:tabs>
        <w:rPr>
          <w:noProof/>
        </w:rPr>
      </w:pPr>
      <w:r>
        <w:rPr>
          <w:noProof/>
        </w:rPr>
        <w:t>Sherborne Saint John, Hampshire, England (Kingdom of Great Britain), Europe</w:t>
      </w:r>
      <w:r>
        <w:rPr>
          <w:noProof/>
        </w:rPr>
        <w:tab/>
        <w:t>422, 430</w:t>
      </w:r>
    </w:p>
    <w:p w14:paraId="3C7D6698" w14:textId="77777777" w:rsidR="00E2012A" w:rsidRDefault="00E2012A">
      <w:pPr>
        <w:pStyle w:val="Index1"/>
        <w:tabs>
          <w:tab w:val="right" w:leader="dot" w:pos="6830"/>
        </w:tabs>
        <w:rPr>
          <w:noProof/>
        </w:rPr>
      </w:pPr>
      <w:r>
        <w:rPr>
          <w:noProof/>
        </w:rPr>
        <w:t>Sherborne, County of Dorset, England (United Kingdom), Europe</w:t>
      </w:r>
      <w:r>
        <w:rPr>
          <w:noProof/>
        </w:rPr>
        <w:tab/>
        <w:t>444, 463</w:t>
      </w:r>
    </w:p>
    <w:p w14:paraId="31D5B1D5" w14:textId="77777777" w:rsidR="00E2012A" w:rsidRDefault="00E2012A">
      <w:pPr>
        <w:pStyle w:val="Index1"/>
        <w:tabs>
          <w:tab w:val="right" w:leader="dot" w:pos="6830"/>
        </w:tabs>
        <w:rPr>
          <w:noProof/>
        </w:rPr>
      </w:pPr>
      <w:r>
        <w:rPr>
          <w:noProof/>
        </w:rPr>
        <w:t>Sherbourne, Hampshire, England (Kingdom of Great Britain), Europe</w:t>
      </w:r>
      <w:r>
        <w:rPr>
          <w:noProof/>
        </w:rPr>
        <w:tab/>
        <w:t>430, 439</w:t>
      </w:r>
    </w:p>
    <w:p w14:paraId="6E140ACC" w14:textId="77777777" w:rsidR="00E2012A" w:rsidRDefault="00E2012A">
      <w:pPr>
        <w:pStyle w:val="Index1"/>
        <w:tabs>
          <w:tab w:val="right" w:leader="dot" w:pos="6830"/>
        </w:tabs>
        <w:rPr>
          <w:noProof/>
        </w:rPr>
      </w:pPr>
      <w:r>
        <w:rPr>
          <w:noProof/>
        </w:rPr>
        <w:t>Sherburne, Oxfordshire, England (Medieval), Europe</w:t>
      </w:r>
      <w:r>
        <w:rPr>
          <w:noProof/>
        </w:rPr>
        <w:tab/>
        <w:t>257</w:t>
      </w:r>
    </w:p>
    <w:p w14:paraId="11EF2CD2" w14:textId="77777777" w:rsidR="00E2012A" w:rsidRDefault="00E2012A">
      <w:pPr>
        <w:pStyle w:val="Index1"/>
        <w:tabs>
          <w:tab w:val="right" w:leader="dot" w:pos="6830"/>
        </w:tabs>
        <w:rPr>
          <w:noProof/>
        </w:rPr>
      </w:pPr>
      <w:r>
        <w:rPr>
          <w:noProof/>
        </w:rPr>
        <w:t>Shere, Surrey County, England (Tudor), Europe</w:t>
      </w:r>
      <w:r>
        <w:rPr>
          <w:noProof/>
        </w:rPr>
        <w:tab/>
        <w:t>400</w:t>
      </w:r>
    </w:p>
    <w:p w14:paraId="1F973FBF" w14:textId="77777777" w:rsidR="00E2012A" w:rsidRDefault="00E2012A">
      <w:pPr>
        <w:pStyle w:val="Index1"/>
        <w:tabs>
          <w:tab w:val="right" w:leader="dot" w:pos="6830"/>
        </w:tabs>
        <w:rPr>
          <w:noProof/>
        </w:rPr>
      </w:pPr>
      <w:r>
        <w:rPr>
          <w:noProof/>
        </w:rPr>
        <w:t>Sherfield On Loddon, Hampshire, England (United Kingdom), Europe</w:t>
      </w:r>
      <w:r>
        <w:rPr>
          <w:noProof/>
        </w:rPr>
        <w:tab/>
        <w:t>477</w:t>
      </w:r>
    </w:p>
    <w:p w14:paraId="0875327F" w14:textId="77777777" w:rsidR="00E2012A" w:rsidRDefault="00E2012A">
      <w:pPr>
        <w:pStyle w:val="Index1"/>
        <w:tabs>
          <w:tab w:val="right" w:leader="dot" w:pos="6830"/>
        </w:tabs>
        <w:rPr>
          <w:noProof/>
        </w:rPr>
      </w:pPr>
      <w:r>
        <w:rPr>
          <w:noProof/>
        </w:rPr>
        <w:t>Sherwill, Devonshire, England (Medieval), Europe</w:t>
      </w:r>
      <w:r>
        <w:rPr>
          <w:noProof/>
        </w:rPr>
        <w:tab/>
        <w:t>223</w:t>
      </w:r>
    </w:p>
    <w:p w14:paraId="131ED6C8" w14:textId="77777777" w:rsidR="00E2012A" w:rsidRDefault="00E2012A">
      <w:pPr>
        <w:pStyle w:val="Index1"/>
        <w:tabs>
          <w:tab w:val="right" w:leader="dot" w:pos="6830"/>
        </w:tabs>
        <w:rPr>
          <w:noProof/>
        </w:rPr>
      </w:pPr>
      <w:r>
        <w:rPr>
          <w:noProof/>
        </w:rPr>
        <w:t>Ship Rock, San Juan County, New Mexico, United States (North America)</w:t>
      </w:r>
      <w:r>
        <w:rPr>
          <w:noProof/>
        </w:rPr>
        <w:tab/>
        <w:t>581</w:t>
      </w:r>
    </w:p>
    <w:p w14:paraId="21226351" w14:textId="77777777" w:rsidR="00E2012A" w:rsidRDefault="00E2012A">
      <w:pPr>
        <w:pStyle w:val="Index1"/>
        <w:tabs>
          <w:tab w:val="right" w:leader="dot" w:pos="6830"/>
        </w:tabs>
        <w:rPr>
          <w:noProof/>
        </w:rPr>
      </w:pPr>
      <w:r>
        <w:rPr>
          <w:noProof/>
        </w:rPr>
        <w:t>Shirley, South Stoneham, Hampshire, England (United Kingdom), Europe</w:t>
      </w:r>
      <w:r>
        <w:rPr>
          <w:noProof/>
        </w:rPr>
        <w:tab/>
        <w:t>507, 546</w:t>
      </w:r>
    </w:p>
    <w:p w14:paraId="3F48D7CB" w14:textId="77777777" w:rsidR="00E2012A" w:rsidRDefault="00E2012A">
      <w:pPr>
        <w:pStyle w:val="Index1"/>
        <w:tabs>
          <w:tab w:val="right" w:leader="dot" w:pos="6830"/>
        </w:tabs>
        <w:rPr>
          <w:noProof/>
        </w:rPr>
      </w:pPr>
      <w:r>
        <w:rPr>
          <w:noProof/>
        </w:rPr>
        <w:t>Shirley, Southampton, Hampshire, England (United Kingdom), Europe</w:t>
      </w:r>
      <w:r>
        <w:rPr>
          <w:noProof/>
        </w:rPr>
        <w:tab/>
        <w:t>505, 506, 507, 541, 546, 547, 593</w:t>
      </w:r>
    </w:p>
    <w:p w14:paraId="688B5784" w14:textId="77777777" w:rsidR="00E2012A" w:rsidRDefault="00E2012A">
      <w:pPr>
        <w:pStyle w:val="Index1"/>
        <w:tabs>
          <w:tab w:val="right" w:leader="dot" w:pos="6830"/>
        </w:tabs>
        <w:rPr>
          <w:noProof/>
        </w:rPr>
      </w:pPr>
      <w:r>
        <w:rPr>
          <w:noProof/>
        </w:rPr>
        <w:t>Sialkot, North-West Frontier, Pakistan, Asia</w:t>
      </w:r>
      <w:r>
        <w:rPr>
          <w:noProof/>
        </w:rPr>
        <w:tab/>
        <w:t>601, 618</w:t>
      </w:r>
    </w:p>
    <w:p w14:paraId="44A95BD0" w14:textId="77777777" w:rsidR="00E2012A" w:rsidRDefault="00E2012A">
      <w:pPr>
        <w:pStyle w:val="Index1"/>
        <w:tabs>
          <w:tab w:val="right" w:leader="dot" w:pos="6830"/>
        </w:tabs>
        <w:rPr>
          <w:noProof/>
        </w:rPr>
      </w:pPr>
      <w:r>
        <w:rPr>
          <w:noProof/>
        </w:rPr>
        <w:t>Silksworth, Durham County, England (Medieval), Europe</w:t>
      </w:r>
      <w:r>
        <w:rPr>
          <w:noProof/>
        </w:rPr>
        <w:tab/>
        <w:t>225, 239</w:t>
      </w:r>
    </w:p>
    <w:p w14:paraId="303413E1" w14:textId="77777777" w:rsidR="00E2012A" w:rsidRDefault="00E2012A">
      <w:pPr>
        <w:pStyle w:val="Index1"/>
        <w:tabs>
          <w:tab w:val="right" w:leader="dot" w:pos="6830"/>
        </w:tabs>
        <w:rPr>
          <w:noProof/>
        </w:rPr>
      </w:pPr>
      <w:r>
        <w:rPr>
          <w:noProof/>
        </w:rPr>
        <w:t>Silkworth, County of Durham, England (Medieval), Europe</w:t>
      </w:r>
      <w:r>
        <w:rPr>
          <w:noProof/>
        </w:rPr>
        <w:tab/>
        <w:t>239</w:t>
      </w:r>
    </w:p>
    <w:p w14:paraId="58EB65FE" w14:textId="77777777" w:rsidR="00E2012A" w:rsidRDefault="00E2012A">
      <w:pPr>
        <w:pStyle w:val="Index1"/>
        <w:tabs>
          <w:tab w:val="right" w:leader="dot" w:pos="6830"/>
        </w:tabs>
        <w:rPr>
          <w:noProof/>
        </w:rPr>
      </w:pPr>
      <w:r>
        <w:rPr>
          <w:noProof/>
        </w:rPr>
        <w:t>Silverstone, Northamptonshire, England (United Kingdom), Europe</w:t>
      </w:r>
      <w:r>
        <w:rPr>
          <w:noProof/>
        </w:rPr>
        <w:tab/>
        <w:t>433, 444, 445</w:t>
      </w:r>
    </w:p>
    <w:p w14:paraId="59B4B782" w14:textId="77777777" w:rsidR="00E2012A" w:rsidRDefault="00E2012A">
      <w:pPr>
        <w:pStyle w:val="Index1"/>
        <w:tabs>
          <w:tab w:val="right" w:leader="dot" w:pos="6830"/>
        </w:tabs>
        <w:rPr>
          <w:noProof/>
        </w:rPr>
      </w:pPr>
      <w:r>
        <w:rPr>
          <w:noProof/>
        </w:rPr>
        <w:t>Skanderborg Castle, Skanderborg, Arhus, Denmark, Europe</w:t>
      </w:r>
      <w:r>
        <w:rPr>
          <w:noProof/>
        </w:rPr>
        <w:tab/>
        <w:t>373</w:t>
      </w:r>
    </w:p>
    <w:p w14:paraId="04F0E832" w14:textId="77777777" w:rsidR="00E2012A" w:rsidRDefault="00E2012A">
      <w:pPr>
        <w:pStyle w:val="Index1"/>
        <w:tabs>
          <w:tab w:val="right" w:leader="dot" w:pos="6830"/>
        </w:tabs>
        <w:rPr>
          <w:noProof/>
        </w:rPr>
      </w:pPr>
      <w:r>
        <w:rPr>
          <w:noProof/>
        </w:rPr>
        <w:t>Skipton, West Riding of Yorkshire, England (Medieval), Europe</w:t>
      </w:r>
      <w:r>
        <w:rPr>
          <w:noProof/>
        </w:rPr>
        <w:tab/>
        <w:t>156</w:t>
      </w:r>
    </w:p>
    <w:p w14:paraId="29088435" w14:textId="77777777" w:rsidR="00E2012A" w:rsidRDefault="00E2012A">
      <w:pPr>
        <w:pStyle w:val="Index1"/>
        <w:tabs>
          <w:tab w:val="right" w:leader="dot" w:pos="6830"/>
        </w:tabs>
        <w:rPr>
          <w:noProof/>
        </w:rPr>
      </w:pPr>
      <w:r>
        <w:rPr>
          <w:noProof/>
        </w:rPr>
        <w:t>Slough, Buckinghamshire, England (United Kingdom), Europe</w:t>
      </w:r>
      <w:r>
        <w:rPr>
          <w:noProof/>
        </w:rPr>
        <w:tab/>
        <w:t>583</w:t>
      </w:r>
    </w:p>
    <w:p w14:paraId="46C4A804" w14:textId="77777777" w:rsidR="00E2012A" w:rsidRDefault="00E2012A">
      <w:pPr>
        <w:pStyle w:val="Index1"/>
        <w:tabs>
          <w:tab w:val="right" w:leader="dot" w:pos="6830"/>
        </w:tabs>
        <w:rPr>
          <w:noProof/>
        </w:rPr>
      </w:pPr>
      <w:r>
        <w:rPr>
          <w:noProof/>
        </w:rPr>
        <w:t>Smeeton Westerby, Leicestershire, England (United Kingdom), Europe</w:t>
      </w:r>
      <w:r>
        <w:rPr>
          <w:noProof/>
        </w:rPr>
        <w:tab/>
        <w:t>442, 445</w:t>
      </w:r>
    </w:p>
    <w:p w14:paraId="016E753A" w14:textId="77777777" w:rsidR="00E2012A" w:rsidRDefault="00E2012A">
      <w:pPr>
        <w:pStyle w:val="Index1"/>
        <w:tabs>
          <w:tab w:val="right" w:leader="dot" w:pos="6830"/>
        </w:tabs>
        <w:rPr>
          <w:noProof/>
        </w:rPr>
      </w:pPr>
      <w:r>
        <w:rPr>
          <w:noProof/>
        </w:rPr>
        <w:t>Somerton, Somerset County, England (United Kingdom), Europe</w:t>
      </w:r>
      <w:r>
        <w:rPr>
          <w:noProof/>
        </w:rPr>
        <w:tab/>
        <w:t>442, 443, 516, 517, 563, 605</w:t>
      </w:r>
    </w:p>
    <w:p w14:paraId="0593E866" w14:textId="77777777" w:rsidR="00E2012A" w:rsidRDefault="00E2012A">
      <w:pPr>
        <w:pStyle w:val="Index1"/>
        <w:tabs>
          <w:tab w:val="right" w:leader="dot" w:pos="6830"/>
        </w:tabs>
        <w:rPr>
          <w:noProof/>
        </w:rPr>
      </w:pPr>
      <w:r>
        <w:rPr>
          <w:noProof/>
        </w:rPr>
        <w:t>Somerton, Somersetshire, England (Medieval), Europe</w:t>
      </w:r>
      <w:r>
        <w:rPr>
          <w:noProof/>
        </w:rPr>
        <w:tab/>
        <w:t>226, 241</w:t>
      </w:r>
    </w:p>
    <w:p w14:paraId="1647389F" w14:textId="77777777" w:rsidR="00E2012A" w:rsidRDefault="00E2012A">
      <w:pPr>
        <w:pStyle w:val="Index1"/>
        <w:tabs>
          <w:tab w:val="right" w:leader="dot" w:pos="6830"/>
        </w:tabs>
        <w:rPr>
          <w:noProof/>
        </w:rPr>
      </w:pPr>
      <w:r>
        <w:rPr>
          <w:noProof/>
        </w:rPr>
        <w:t>Somerton, Somersetshire, England (Tudor), Europe</w:t>
      </w:r>
      <w:r>
        <w:rPr>
          <w:noProof/>
        </w:rPr>
        <w:tab/>
        <w:t>325, 328, 348, 350, 351, 360, 361, 367, 369, 370, 376, 378, 398</w:t>
      </w:r>
    </w:p>
    <w:p w14:paraId="4553E723" w14:textId="77777777" w:rsidR="00E2012A" w:rsidRDefault="00E2012A">
      <w:pPr>
        <w:pStyle w:val="Index1"/>
        <w:tabs>
          <w:tab w:val="right" w:leader="dot" w:pos="6830"/>
        </w:tabs>
        <w:rPr>
          <w:noProof/>
        </w:rPr>
      </w:pPr>
      <w:r>
        <w:rPr>
          <w:noProof/>
        </w:rPr>
        <w:t>Somme, Picardie, France, Europe</w:t>
      </w:r>
      <w:r>
        <w:rPr>
          <w:noProof/>
        </w:rPr>
        <w:tab/>
        <w:t>514</w:t>
      </w:r>
    </w:p>
    <w:p w14:paraId="3ED70D34" w14:textId="77777777" w:rsidR="00E2012A" w:rsidRDefault="00E2012A">
      <w:pPr>
        <w:pStyle w:val="Index1"/>
        <w:tabs>
          <w:tab w:val="right" w:leader="dot" w:pos="6830"/>
        </w:tabs>
        <w:rPr>
          <w:noProof/>
        </w:rPr>
      </w:pPr>
      <w:r>
        <w:rPr>
          <w:noProof/>
        </w:rPr>
        <w:t>Sopley, Hampshire, England (Kingdom of Great Britain), Europe</w:t>
      </w:r>
      <w:r>
        <w:rPr>
          <w:noProof/>
        </w:rPr>
        <w:tab/>
        <w:t>422</w:t>
      </w:r>
    </w:p>
    <w:p w14:paraId="5B2247A0" w14:textId="77777777" w:rsidR="00E2012A" w:rsidRDefault="00E2012A">
      <w:pPr>
        <w:pStyle w:val="Index1"/>
        <w:tabs>
          <w:tab w:val="right" w:leader="dot" w:pos="6830"/>
        </w:tabs>
        <w:rPr>
          <w:noProof/>
        </w:rPr>
      </w:pPr>
      <w:r>
        <w:rPr>
          <w:noProof/>
        </w:rPr>
        <w:t>Soria, Castilla y León, Spain, Europe</w:t>
      </w:r>
      <w:r>
        <w:rPr>
          <w:noProof/>
        </w:rPr>
        <w:tab/>
        <w:t>119</w:t>
      </w:r>
    </w:p>
    <w:p w14:paraId="4D22A6C2" w14:textId="77777777" w:rsidR="00E2012A" w:rsidRDefault="00E2012A">
      <w:pPr>
        <w:pStyle w:val="Index1"/>
        <w:tabs>
          <w:tab w:val="right" w:leader="dot" w:pos="6830"/>
        </w:tabs>
        <w:rPr>
          <w:noProof/>
        </w:rPr>
      </w:pPr>
      <w:r>
        <w:rPr>
          <w:noProof/>
        </w:rPr>
        <w:t>South East Hampshire, Hampshire, England (United Kingdom), Europe</w:t>
      </w:r>
      <w:r>
        <w:rPr>
          <w:noProof/>
        </w:rPr>
        <w:tab/>
        <w:t>530, 564</w:t>
      </w:r>
    </w:p>
    <w:p w14:paraId="45642DF4" w14:textId="77777777" w:rsidR="00E2012A" w:rsidRDefault="00E2012A">
      <w:pPr>
        <w:pStyle w:val="Index1"/>
        <w:tabs>
          <w:tab w:val="right" w:leader="dot" w:pos="6830"/>
        </w:tabs>
        <w:rPr>
          <w:noProof/>
        </w:rPr>
      </w:pPr>
      <w:r>
        <w:rPr>
          <w:noProof/>
        </w:rPr>
        <w:t>South Petherton District, South Petherton, Somersetshire, England (Tudor), Europe</w:t>
      </w:r>
      <w:r>
        <w:rPr>
          <w:noProof/>
        </w:rPr>
        <w:tab/>
        <w:t>351, 367, 398</w:t>
      </w:r>
    </w:p>
    <w:p w14:paraId="2F43BC70" w14:textId="77777777" w:rsidR="00E2012A" w:rsidRDefault="00E2012A">
      <w:pPr>
        <w:pStyle w:val="Index1"/>
        <w:tabs>
          <w:tab w:val="right" w:leader="dot" w:pos="6830"/>
        </w:tabs>
        <w:rPr>
          <w:noProof/>
        </w:rPr>
      </w:pPr>
      <w:r>
        <w:rPr>
          <w:noProof/>
        </w:rPr>
        <w:t>South Petherton, Somersetshire, England (Medieval), Europe</w:t>
      </w:r>
      <w:r>
        <w:rPr>
          <w:noProof/>
        </w:rPr>
        <w:tab/>
        <w:t>241</w:t>
      </w:r>
    </w:p>
    <w:p w14:paraId="54A0E383" w14:textId="77777777" w:rsidR="00E2012A" w:rsidRDefault="00E2012A">
      <w:pPr>
        <w:pStyle w:val="Index1"/>
        <w:tabs>
          <w:tab w:val="right" w:leader="dot" w:pos="6830"/>
        </w:tabs>
        <w:rPr>
          <w:noProof/>
        </w:rPr>
      </w:pPr>
      <w:r>
        <w:rPr>
          <w:noProof/>
        </w:rPr>
        <w:t>South Petherton, Somersetshire, England (Tudor), Europe</w:t>
      </w:r>
      <w:r>
        <w:rPr>
          <w:noProof/>
        </w:rPr>
        <w:tab/>
        <w:t>328, 350, 351, 361, 363, 367, 368, 379, 380, 382, 386, 397, 398, 399</w:t>
      </w:r>
    </w:p>
    <w:p w14:paraId="3B44F5BA" w14:textId="77777777" w:rsidR="00E2012A" w:rsidRDefault="00E2012A">
      <w:pPr>
        <w:pStyle w:val="Index1"/>
        <w:tabs>
          <w:tab w:val="right" w:leader="dot" w:pos="6830"/>
        </w:tabs>
        <w:rPr>
          <w:noProof/>
        </w:rPr>
      </w:pPr>
      <w:r>
        <w:rPr>
          <w:noProof/>
        </w:rPr>
        <w:t>South Stoneham, Hampshire, England (United Kingdom), Europe</w:t>
      </w:r>
      <w:r>
        <w:rPr>
          <w:noProof/>
        </w:rPr>
        <w:tab/>
        <w:t>429, 434, 474, 475, 476, 477, 505, 506, 507</w:t>
      </w:r>
    </w:p>
    <w:p w14:paraId="5F93B1F1" w14:textId="77777777" w:rsidR="00E2012A" w:rsidRDefault="00E2012A">
      <w:pPr>
        <w:pStyle w:val="Index1"/>
        <w:tabs>
          <w:tab w:val="right" w:leader="dot" w:pos="6830"/>
        </w:tabs>
        <w:rPr>
          <w:noProof/>
        </w:rPr>
      </w:pPr>
      <w:r>
        <w:rPr>
          <w:noProof/>
        </w:rPr>
        <w:t>South Stoneham, Portswood, Southampton, Hampshire, England (United Kingdom), Europe</w:t>
      </w:r>
      <w:r>
        <w:rPr>
          <w:noProof/>
        </w:rPr>
        <w:tab/>
        <w:t>451, 466, 477, 505</w:t>
      </w:r>
    </w:p>
    <w:p w14:paraId="401E4E6E" w14:textId="77777777" w:rsidR="00E2012A" w:rsidRDefault="00E2012A">
      <w:pPr>
        <w:pStyle w:val="Index1"/>
        <w:tabs>
          <w:tab w:val="right" w:leader="dot" w:pos="6830"/>
        </w:tabs>
        <w:rPr>
          <w:noProof/>
        </w:rPr>
      </w:pPr>
      <w:r>
        <w:rPr>
          <w:noProof/>
        </w:rPr>
        <w:t>South Warnborough, Hampshire, England (Tudor), Europe</w:t>
      </w:r>
      <w:r>
        <w:rPr>
          <w:noProof/>
        </w:rPr>
        <w:tab/>
        <w:t>302, 324</w:t>
      </w:r>
    </w:p>
    <w:p w14:paraId="65B3B0AB" w14:textId="77777777" w:rsidR="00E2012A" w:rsidRDefault="00E2012A">
      <w:pPr>
        <w:pStyle w:val="Index1"/>
        <w:tabs>
          <w:tab w:val="right" w:leader="dot" w:pos="6830"/>
        </w:tabs>
        <w:rPr>
          <w:noProof/>
        </w:rPr>
      </w:pPr>
      <w:r>
        <w:rPr>
          <w:noProof/>
        </w:rPr>
        <w:t>Southambornow, Hampshire, England (Medieval), Europe</w:t>
      </w:r>
      <w:r>
        <w:rPr>
          <w:noProof/>
        </w:rPr>
        <w:tab/>
        <w:t>348</w:t>
      </w:r>
    </w:p>
    <w:p w14:paraId="398D80BD" w14:textId="77777777" w:rsidR="00E2012A" w:rsidRDefault="00E2012A">
      <w:pPr>
        <w:pStyle w:val="Index1"/>
        <w:tabs>
          <w:tab w:val="right" w:leader="dot" w:pos="6830"/>
        </w:tabs>
        <w:rPr>
          <w:noProof/>
        </w:rPr>
      </w:pPr>
      <w:r>
        <w:rPr>
          <w:noProof/>
        </w:rPr>
        <w:t>Southampton, Hampshire, England (United Kingdom), Europe</w:t>
      </w:r>
      <w:r>
        <w:rPr>
          <w:noProof/>
        </w:rPr>
        <w:tab/>
        <w:t>438, 448, 452, 453, 456, 470, 474, 475, 476, 477, 505, 506, 507, 540, 546, 553, 584, 585, 610</w:t>
      </w:r>
    </w:p>
    <w:p w14:paraId="0490ACBA" w14:textId="77777777" w:rsidR="00E2012A" w:rsidRDefault="00E2012A">
      <w:pPr>
        <w:pStyle w:val="Index1"/>
        <w:tabs>
          <w:tab w:val="right" w:leader="dot" w:pos="6830"/>
        </w:tabs>
        <w:rPr>
          <w:noProof/>
        </w:rPr>
      </w:pPr>
      <w:r>
        <w:rPr>
          <w:noProof/>
        </w:rPr>
        <w:t>Spain, Europe</w:t>
      </w:r>
      <w:r>
        <w:rPr>
          <w:noProof/>
        </w:rPr>
        <w:tab/>
        <w:t>142, 158, 344</w:t>
      </w:r>
    </w:p>
    <w:p w14:paraId="3D3F1BC9" w14:textId="77777777" w:rsidR="00E2012A" w:rsidRDefault="00E2012A">
      <w:pPr>
        <w:pStyle w:val="Index1"/>
        <w:tabs>
          <w:tab w:val="right" w:leader="dot" w:pos="6830"/>
        </w:tabs>
        <w:rPr>
          <w:noProof/>
        </w:rPr>
      </w:pPr>
      <w:r>
        <w:rPr>
          <w:noProof/>
        </w:rPr>
        <w:t>Spencercombe, Devonshire, England (Tudor), Europe</w:t>
      </w:r>
      <w:r>
        <w:rPr>
          <w:noProof/>
        </w:rPr>
        <w:tab/>
        <w:t>279</w:t>
      </w:r>
    </w:p>
    <w:p w14:paraId="3919BB0C" w14:textId="77777777" w:rsidR="00E2012A" w:rsidRDefault="00E2012A">
      <w:pPr>
        <w:pStyle w:val="Index1"/>
        <w:tabs>
          <w:tab w:val="right" w:leader="dot" w:pos="6830"/>
        </w:tabs>
        <w:rPr>
          <w:noProof/>
        </w:rPr>
      </w:pPr>
      <w:r>
        <w:rPr>
          <w:noProof/>
        </w:rPr>
        <w:t>Spetisbury, County of Dorset, England (United Kingdom), Europe</w:t>
      </w:r>
      <w:r>
        <w:rPr>
          <w:noProof/>
        </w:rPr>
        <w:tab/>
        <w:t>444, 463</w:t>
      </w:r>
    </w:p>
    <w:p w14:paraId="2B298AB6" w14:textId="77777777" w:rsidR="00E2012A" w:rsidRDefault="00E2012A">
      <w:pPr>
        <w:pStyle w:val="Index1"/>
        <w:tabs>
          <w:tab w:val="right" w:leader="dot" w:pos="6830"/>
        </w:tabs>
        <w:rPr>
          <w:noProof/>
        </w:rPr>
      </w:pPr>
      <w:r>
        <w:rPr>
          <w:noProof/>
        </w:rPr>
        <w:t>Springport, Cayuga County, State of New York, United States (North America)</w:t>
      </w:r>
      <w:r>
        <w:rPr>
          <w:noProof/>
        </w:rPr>
        <w:tab/>
        <w:t>595</w:t>
      </w:r>
    </w:p>
    <w:p w14:paraId="73BB294D" w14:textId="77777777" w:rsidR="00E2012A" w:rsidRDefault="00E2012A">
      <w:pPr>
        <w:pStyle w:val="Index1"/>
        <w:tabs>
          <w:tab w:val="right" w:leader="dot" w:pos="6830"/>
        </w:tabs>
        <w:rPr>
          <w:noProof/>
        </w:rPr>
      </w:pPr>
      <w:r>
        <w:rPr>
          <w:noProof/>
        </w:rPr>
        <w:t>Spruce, Oconto County, Wisconsin, United States (North America)</w:t>
      </w:r>
      <w:r>
        <w:rPr>
          <w:noProof/>
        </w:rPr>
        <w:tab/>
        <w:t>638, 639, 640, 641, 643, 645, 646, 647, 651</w:t>
      </w:r>
    </w:p>
    <w:p w14:paraId="6E2C7039" w14:textId="77777777" w:rsidR="00E2012A" w:rsidRDefault="00E2012A">
      <w:pPr>
        <w:pStyle w:val="Index1"/>
        <w:tabs>
          <w:tab w:val="right" w:leader="dot" w:pos="6830"/>
        </w:tabs>
        <w:rPr>
          <w:noProof/>
        </w:rPr>
      </w:pPr>
      <w:r>
        <w:rPr>
          <w:noProof/>
        </w:rPr>
        <w:t>St Andrew Abbey, Gironde, Aquitaine, France (Medieval), Europe</w:t>
      </w:r>
      <w:r>
        <w:rPr>
          <w:noProof/>
        </w:rPr>
        <w:tab/>
        <w:t>233, 245</w:t>
      </w:r>
    </w:p>
    <w:p w14:paraId="39DA2149" w14:textId="77777777" w:rsidR="00E2012A" w:rsidRDefault="00E2012A">
      <w:pPr>
        <w:pStyle w:val="Index1"/>
        <w:tabs>
          <w:tab w:val="right" w:leader="dot" w:pos="6830"/>
        </w:tabs>
        <w:rPr>
          <w:noProof/>
        </w:rPr>
      </w:pPr>
      <w:r>
        <w:rPr>
          <w:noProof/>
        </w:rPr>
        <w:t>St Augustine's Church, Canterbury, County of Kent, England (Tudor), Europe</w:t>
      </w:r>
      <w:r>
        <w:rPr>
          <w:noProof/>
        </w:rPr>
        <w:tab/>
        <w:t>373, 396</w:t>
      </w:r>
    </w:p>
    <w:p w14:paraId="003BBAA0" w14:textId="77777777" w:rsidR="00E2012A" w:rsidRDefault="00E2012A">
      <w:pPr>
        <w:pStyle w:val="Index1"/>
        <w:tabs>
          <w:tab w:val="right" w:leader="dot" w:pos="6830"/>
        </w:tabs>
        <w:rPr>
          <w:noProof/>
        </w:rPr>
      </w:pPr>
      <w:r>
        <w:rPr>
          <w:noProof/>
        </w:rPr>
        <w:t>St David's Church, Pembroke, Pembrokeshire, Wales (MiddleAges part of Anglo-Saxon Britain), Europe</w:t>
      </w:r>
      <w:r>
        <w:rPr>
          <w:noProof/>
        </w:rPr>
        <w:tab/>
        <w:t>150</w:t>
      </w:r>
    </w:p>
    <w:p w14:paraId="0E733C15" w14:textId="77777777" w:rsidR="00E2012A" w:rsidRDefault="00E2012A">
      <w:pPr>
        <w:pStyle w:val="Index1"/>
        <w:tabs>
          <w:tab w:val="right" w:leader="dot" w:pos="6830"/>
        </w:tabs>
        <w:rPr>
          <w:noProof/>
        </w:rPr>
      </w:pPr>
      <w:r>
        <w:rPr>
          <w:noProof/>
        </w:rPr>
        <w:t>St Giles in Cripplegate, Region of Greater London, England (Tudor), Europe</w:t>
      </w:r>
      <w:r>
        <w:rPr>
          <w:noProof/>
        </w:rPr>
        <w:tab/>
        <w:t>383</w:t>
      </w:r>
    </w:p>
    <w:p w14:paraId="75D4AEB2" w14:textId="77777777" w:rsidR="00E2012A" w:rsidRDefault="00E2012A">
      <w:pPr>
        <w:pStyle w:val="Index1"/>
        <w:tabs>
          <w:tab w:val="right" w:leader="dot" w:pos="6830"/>
        </w:tabs>
        <w:rPr>
          <w:noProof/>
        </w:rPr>
      </w:pPr>
      <w:r>
        <w:rPr>
          <w:noProof/>
        </w:rPr>
        <w:t>St James's Church, Piccadilly, City of Westminster,, Region of Greater London, England (Kingdom of Great Britain), Europe</w:t>
      </w:r>
      <w:r>
        <w:rPr>
          <w:noProof/>
        </w:rPr>
        <w:tab/>
        <w:t>424</w:t>
      </w:r>
    </w:p>
    <w:p w14:paraId="7B3ECC4A" w14:textId="77777777" w:rsidR="00E2012A" w:rsidRDefault="00E2012A">
      <w:pPr>
        <w:pStyle w:val="Index1"/>
        <w:tabs>
          <w:tab w:val="right" w:leader="dot" w:pos="6830"/>
        </w:tabs>
        <w:rPr>
          <w:noProof/>
        </w:rPr>
      </w:pPr>
      <w:r>
        <w:rPr>
          <w:noProof/>
        </w:rPr>
        <w:t>St Martin d'Aubigny, Normandië, France (Medieval), Europe</w:t>
      </w:r>
      <w:r>
        <w:rPr>
          <w:noProof/>
        </w:rPr>
        <w:tab/>
        <w:t>51, 57</w:t>
      </w:r>
    </w:p>
    <w:p w14:paraId="33303F60" w14:textId="77777777" w:rsidR="00E2012A" w:rsidRDefault="00E2012A">
      <w:pPr>
        <w:pStyle w:val="Index1"/>
        <w:tabs>
          <w:tab w:val="right" w:leader="dot" w:pos="6830"/>
        </w:tabs>
        <w:rPr>
          <w:noProof/>
        </w:rPr>
      </w:pPr>
      <w:r>
        <w:rPr>
          <w:noProof/>
        </w:rPr>
        <w:t>St Mary, Blandford Forum, County of Dorset, England (United Kingdom), Europe</w:t>
      </w:r>
      <w:r>
        <w:rPr>
          <w:noProof/>
        </w:rPr>
        <w:tab/>
        <w:t>524</w:t>
      </w:r>
    </w:p>
    <w:p w14:paraId="5CFC0F87" w14:textId="77777777" w:rsidR="00E2012A" w:rsidRDefault="00E2012A">
      <w:pPr>
        <w:pStyle w:val="Index1"/>
        <w:tabs>
          <w:tab w:val="right" w:leader="dot" w:pos="6830"/>
        </w:tabs>
        <w:rPr>
          <w:noProof/>
        </w:rPr>
      </w:pPr>
      <w:r>
        <w:rPr>
          <w:noProof/>
        </w:rPr>
        <w:t>St Mary's Hospital, Region of Greater London, England (United Kingdom), Europe</w:t>
      </w:r>
      <w:r>
        <w:rPr>
          <w:noProof/>
        </w:rPr>
        <w:tab/>
        <w:t>630</w:t>
      </w:r>
    </w:p>
    <w:p w14:paraId="4CEC9D16" w14:textId="77777777" w:rsidR="00E2012A" w:rsidRDefault="00E2012A">
      <w:pPr>
        <w:pStyle w:val="Index1"/>
        <w:tabs>
          <w:tab w:val="right" w:leader="dot" w:pos="6830"/>
        </w:tabs>
        <w:rPr>
          <w:noProof/>
        </w:rPr>
      </w:pPr>
      <w:r>
        <w:rPr>
          <w:noProof/>
        </w:rPr>
        <w:t>St Neots, County of Bedfordshire, England (Medieval), Europe</w:t>
      </w:r>
      <w:r>
        <w:rPr>
          <w:noProof/>
        </w:rPr>
        <w:tab/>
        <w:t>152, 179</w:t>
      </w:r>
    </w:p>
    <w:p w14:paraId="2C53362D" w14:textId="77777777" w:rsidR="00E2012A" w:rsidRDefault="00E2012A">
      <w:pPr>
        <w:pStyle w:val="Index1"/>
        <w:tabs>
          <w:tab w:val="right" w:leader="dot" w:pos="6830"/>
        </w:tabs>
        <w:rPr>
          <w:noProof/>
        </w:rPr>
      </w:pPr>
      <w:r>
        <w:rPr>
          <w:noProof/>
        </w:rPr>
        <w:t>St Peter, Sandwich, County of Kent, England (United Kingdom), Europe</w:t>
      </w:r>
      <w:r>
        <w:rPr>
          <w:noProof/>
        </w:rPr>
        <w:tab/>
        <w:t>488, 518</w:t>
      </w:r>
    </w:p>
    <w:p w14:paraId="0F522661" w14:textId="77777777" w:rsidR="00E2012A" w:rsidRDefault="00E2012A">
      <w:pPr>
        <w:pStyle w:val="Index1"/>
        <w:tabs>
          <w:tab w:val="right" w:leader="dot" w:pos="6830"/>
        </w:tabs>
        <w:rPr>
          <w:noProof/>
        </w:rPr>
      </w:pPr>
      <w:r>
        <w:rPr>
          <w:noProof/>
        </w:rPr>
        <w:t>St Thomas, Salisbury, Wiltshire, England (Tudor), Europe</w:t>
      </w:r>
      <w:r>
        <w:rPr>
          <w:noProof/>
        </w:rPr>
        <w:tab/>
        <w:t>351, 367, 398</w:t>
      </w:r>
    </w:p>
    <w:p w14:paraId="5D971C65" w14:textId="77777777" w:rsidR="00E2012A" w:rsidRDefault="00E2012A">
      <w:pPr>
        <w:pStyle w:val="Index1"/>
        <w:tabs>
          <w:tab w:val="right" w:leader="dot" w:pos="6830"/>
        </w:tabs>
        <w:rPr>
          <w:noProof/>
        </w:rPr>
      </w:pPr>
      <w:r>
        <w:rPr>
          <w:noProof/>
        </w:rPr>
        <w:t>St. Augustine Abbey, Canterbury, County of Kent, England (Tudor), Europe</w:t>
      </w:r>
      <w:r>
        <w:rPr>
          <w:noProof/>
        </w:rPr>
        <w:tab/>
        <w:t>299</w:t>
      </w:r>
    </w:p>
    <w:p w14:paraId="092941A3" w14:textId="77777777" w:rsidR="00E2012A" w:rsidRDefault="00E2012A">
      <w:pPr>
        <w:pStyle w:val="Index1"/>
        <w:tabs>
          <w:tab w:val="right" w:leader="dot" w:pos="6830"/>
        </w:tabs>
        <w:rPr>
          <w:noProof/>
        </w:rPr>
      </w:pPr>
      <w:r>
        <w:rPr>
          <w:noProof/>
        </w:rPr>
        <w:t>St. Denys, Warminster, Wiltshire, England (Kingdom of Great Britain), Europe</w:t>
      </w:r>
      <w:r>
        <w:rPr>
          <w:noProof/>
        </w:rPr>
        <w:tab/>
        <w:t>410</w:t>
      </w:r>
    </w:p>
    <w:p w14:paraId="0EC7AFC2" w14:textId="77777777" w:rsidR="00E2012A" w:rsidRDefault="00E2012A">
      <w:pPr>
        <w:pStyle w:val="Index1"/>
        <w:tabs>
          <w:tab w:val="right" w:leader="dot" w:pos="6830"/>
        </w:tabs>
        <w:rPr>
          <w:noProof/>
        </w:rPr>
      </w:pPr>
      <w:r>
        <w:rPr>
          <w:noProof/>
        </w:rPr>
        <w:t>St. John's Lutheran Church, Lameroo, Region of South Australia, Australia, Oceania</w:t>
      </w:r>
      <w:r>
        <w:rPr>
          <w:noProof/>
        </w:rPr>
        <w:tab/>
        <w:t>533, 565</w:t>
      </w:r>
    </w:p>
    <w:p w14:paraId="1DAE5908" w14:textId="77777777" w:rsidR="00E2012A" w:rsidRDefault="00E2012A">
      <w:pPr>
        <w:pStyle w:val="Index1"/>
        <w:tabs>
          <w:tab w:val="right" w:leader="dot" w:pos="6830"/>
        </w:tabs>
        <w:rPr>
          <w:noProof/>
        </w:rPr>
      </w:pPr>
      <w:r>
        <w:rPr>
          <w:noProof/>
        </w:rPr>
        <w:t>St. Mary Extra, Portsea, Hampshire, England (United Kingdom), Europe</w:t>
      </w:r>
      <w:r>
        <w:rPr>
          <w:noProof/>
        </w:rPr>
        <w:tab/>
        <w:t>476</w:t>
      </w:r>
    </w:p>
    <w:p w14:paraId="449A3A2F" w14:textId="77777777" w:rsidR="00E2012A" w:rsidRDefault="00E2012A">
      <w:pPr>
        <w:pStyle w:val="Index1"/>
        <w:tabs>
          <w:tab w:val="right" w:leader="dot" w:pos="6830"/>
        </w:tabs>
        <w:rPr>
          <w:noProof/>
        </w:rPr>
      </w:pPr>
      <w:r>
        <w:rPr>
          <w:noProof/>
        </w:rPr>
        <w:t>St. Mary's Parish Church, Birmingham, Warwickshire, England (United Kingdom), Europe</w:t>
      </w:r>
      <w:r>
        <w:rPr>
          <w:noProof/>
        </w:rPr>
        <w:tab/>
        <w:t>455, 474</w:t>
      </w:r>
    </w:p>
    <w:p w14:paraId="6BB6F257" w14:textId="77777777" w:rsidR="00E2012A" w:rsidRDefault="00E2012A">
      <w:pPr>
        <w:pStyle w:val="Index1"/>
        <w:tabs>
          <w:tab w:val="right" w:leader="dot" w:pos="6830"/>
        </w:tabs>
        <w:rPr>
          <w:noProof/>
        </w:rPr>
      </w:pPr>
      <w:r>
        <w:rPr>
          <w:noProof/>
        </w:rPr>
        <w:t>St. Mary's, Southampton, Hampshire, England (United Kingdom), Europe</w:t>
      </w:r>
      <w:r>
        <w:rPr>
          <w:noProof/>
        </w:rPr>
        <w:tab/>
        <w:t>437, 449</w:t>
      </w:r>
    </w:p>
    <w:p w14:paraId="647BE891" w14:textId="77777777" w:rsidR="00E2012A" w:rsidRDefault="00E2012A">
      <w:pPr>
        <w:pStyle w:val="Index1"/>
        <w:tabs>
          <w:tab w:val="right" w:leader="dot" w:pos="6830"/>
        </w:tabs>
        <w:rPr>
          <w:noProof/>
        </w:rPr>
      </w:pPr>
      <w:r>
        <w:rPr>
          <w:noProof/>
        </w:rPr>
        <w:t>St. Michael's Church, Bournemouth, County of Dorset, England (United Kingdom), Europe</w:t>
      </w:r>
      <w:r>
        <w:rPr>
          <w:noProof/>
        </w:rPr>
        <w:tab/>
        <w:t>587, 588</w:t>
      </w:r>
    </w:p>
    <w:p w14:paraId="0095F159" w14:textId="77777777" w:rsidR="00E2012A" w:rsidRDefault="00E2012A">
      <w:pPr>
        <w:pStyle w:val="Index1"/>
        <w:tabs>
          <w:tab w:val="right" w:leader="dot" w:pos="6830"/>
        </w:tabs>
        <w:rPr>
          <w:noProof/>
        </w:rPr>
      </w:pPr>
      <w:r>
        <w:rPr>
          <w:noProof/>
        </w:rPr>
        <w:t>St. Peter and St. Paul Church, Fareham, Hampshire, England (United Kingdom), Europe</w:t>
      </w:r>
      <w:r>
        <w:rPr>
          <w:noProof/>
        </w:rPr>
        <w:tab/>
        <w:t>521</w:t>
      </w:r>
    </w:p>
    <w:p w14:paraId="1358A1AD" w14:textId="77777777" w:rsidR="00E2012A" w:rsidRDefault="00E2012A">
      <w:pPr>
        <w:pStyle w:val="Index1"/>
        <w:tabs>
          <w:tab w:val="right" w:leader="dot" w:pos="6830"/>
        </w:tabs>
        <w:rPr>
          <w:noProof/>
        </w:rPr>
      </w:pPr>
      <w:r>
        <w:rPr>
          <w:noProof/>
        </w:rPr>
        <w:t>St. Vincent's Hospital, Green Bay, Brown County, Wisconsin, United States (North America)</w:t>
      </w:r>
      <w:r>
        <w:rPr>
          <w:noProof/>
        </w:rPr>
        <w:tab/>
        <w:t>639, 643</w:t>
      </w:r>
    </w:p>
    <w:p w14:paraId="4A3F221F" w14:textId="77777777" w:rsidR="00E2012A" w:rsidRDefault="00E2012A">
      <w:pPr>
        <w:pStyle w:val="Index1"/>
        <w:tabs>
          <w:tab w:val="right" w:leader="dot" w:pos="6830"/>
        </w:tabs>
        <w:rPr>
          <w:noProof/>
        </w:rPr>
      </w:pPr>
      <w:r>
        <w:rPr>
          <w:noProof/>
        </w:rPr>
        <w:t>Stafford, Staffordshire, England (Medieval), Europe</w:t>
      </w:r>
      <w:r>
        <w:rPr>
          <w:noProof/>
        </w:rPr>
        <w:tab/>
        <w:t>154, 182</w:t>
      </w:r>
    </w:p>
    <w:p w14:paraId="730CCE0C" w14:textId="77777777" w:rsidR="00E2012A" w:rsidRDefault="00E2012A">
      <w:pPr>
        <w:pStyle w:val="Index1"/>
        <w:tabs>
          <w:tab w:val="right" w:leader="dot" w:pos="6830"/>
        </w:tabs>
        <w:rPr>
          <w:noProof/>
        </w:rPr>
      </w:pPr>
      <w:r>
        <w:rPr>
          <w:noProof/>
        </w:rPr>
        <w:t>Stafford, Staffordshire, England (Tudor), Europe</w:t>
      </w:r>
      <w:r>
        <w:rPr>
          <w:noProof/>
        </w:rPr>
        <w:tab/>
        <w:t>362</w:t>
      </w:r>
    </w:p>
    <w:p w14:paraId="4D498F28" w14:textId="77777777" w:rsidR="00E2012A" w:rsidRDefault="00E2012A">
      <w:pPr>
        <w:pStyle w:val="Index1"/>
        <w:tabs>
          <w:tab w:val="right" w:leader="dot" w:pos="6830"/>
        </w:tabs>
        <w:rPr>
          <w:noProof/>
        </w:rPr>
      </w:pPr>
      <w:r>
        <w:rPr>
          <w:noProof/>
        </w:rPr>
        <w:t>Staindrop, Durhamshire, England (Medieval), Europe</w:t>
      </w:r>
      <w:r>
        <w:rPr>
          <w:noProof/>
        </w:rPr>
        <w:tab/>
        <w:t>251</w:t>
      </w:r>
    </w:p>
    <w:p w14:paraId="1A05C17B" w14:textId="77777777" w:rsidR="00E2012A" w:rsidRDefault="00E2012A">
      <w:pPr>
        <w:pStyle w:val="Index1"/>
        <w:tabs>
          <w:tab w:val="right" w:leader="dot" w:pos="6830"/>
        </w:tabs>
        <w:rPr>
          <w:noProof/>
        </w:rPr>
      </w:pPr>
      <w:r>
        <w:rPr>
          <w:noProof/>
        </w:rPr>
        <w:t>Stanilance, Wilmslow, Cheshire, England (Tudor), Europe</w:t>
      </w:r>
      <w:r>
        <w:rPr>
          <w:noProof/>
        </w:rPr>
        <w:tab/>
        <w:t>369, 391</w:t>
      </w:r>
    </w:p>
    <w:p w14:paraId="69DC5E41" w14:textId="77777777" w:rsidR="00E2012A" w:rsidRDefault="00E2012A">
      <w:pPr>
        <w:pStyle w:val="Index1"/>
        <w:tabs>
          <w:tab w:val="right" w:leader="dot" w:pos="6830"/>
        </w:tabs>
        <w:rPr>
          <w:noProof/>
        </w:rPr>
      </w:pPr>
      <w:r>
        <w:rPr>
          <w:noProof/>
        </w:rPr>
        <w:t>Stanlaw, Lincolnshire, England (Medieval), Europe</w:t>
      </w:r>
      <w:r>
        <w:rPr>
          <w:noProof/>
        </w:rPr>
        <w:tab/>
        <w:t>157</w:t>
      </w:r>
    </w:p>
    <w:p w14:paraId="4618C3E5" w14:textId="77777777" w:rsidR="00E2012A" w:rsidRDefault="00E2012A">
      <w:pPr>
        <w:pStyle w:val="Index1"/>
        <w:tabs>
          <w:tab w:val="right" w:leader="dot" w:pos="6830"/>
        </w:tabs>
        <w:rPr>
          <w:noProof/>
        </w:rPr>
      </w:pPr>
      <w:r>
        <w:rPr>
          <w:noProof/>
        </w:rPr>
        <w:t>Stanley, Buchanan County, Iowa, United States (North America)</w:t>
      </w:r>
      <w:r>
        <w:rPr>
          <w:noProof/>
        </w:rPr>
        <w:tab/>
        <w:t>629, 636</w:t>
      </w:r>
    </w:p>
    <w:p w14:paraId="3F2011B1" w14:textId="77777777" w:rsidR="00E2012A" w:rsidRDefault="00E2012A">
      <w:pPr>
        <w:pStyle w:val="Index1"/>
        <w:tabs>
          <w:tab w:val="right" w:leader="dot" w:pos="6830"/>
        </w:tabs>
        <w:rPr>
          <w:noProof/>
        </w:rPr>
      </w:pPr>
      <w:r>
        <w:rPr>
          <w:noProof/>
        </w:rPr>
        <w:t>Stanton, Derbyshire, England (Tudor), Europe</w:t>
      </w:r>
      <w:r>
        <w:rPr>
          <w:noProof/>
        </w:rPr>
        <w:tab/>
        <w:t>360</w:t>
      </w:r>
    </w:p>
    <w:p w14:paraId="4C53838C" w14:textId="77777777" w:rsidR="00E2012A" w:rsidRDefault="00E2012A">
      <w:pPr>
        <w:pStyle w:val="Index1"/>
        <w:tabs>
          <w:tab w:val="right" w:leader="dot" w:pos="6830"/>
        </w:tabs>
        <w:rPr>
          <w:noProof/>
        </w:rPr>
      </w:pPr>
      <w:r>
        <w:rPr>
          <w:noProof/>
        </w:rPr>
        <w:t>Stanwell, France (Medieval), Europe</w:t>
      </w:r>
      <w:r>
        <w:rPr>
          <w:noProof/>
        </w:rPr>
        <w:tab/>
        <w:t>86</w:t>
      </w:r>
    </w:p>
    <w:p w14:paraId="3AEA804E" w14:textId="77777777" w:rsidR="00E2012A" w:rsidRDefault="00E2012A">
      <w:pPr>
        <w:pStyle w:val="Index1"/>
        <w:tabs>
          <w:tab w:val="right" w:leader="dot" w:pos="6830"/>
        </w:tabs>
        <w:rPr>
          <w:noProof/>
        </w:rPr>
      </w:pPr>
      <w:r>
        <w:rPr>
          <w:noProof/>
        </w:rPr>
        <w:t>Stanwell, Middlesex, England (Tudor), Europe</w:t>
      </w:r>
      <w:r>
        <w:rPr>
          <w:noProof/>
        </w:rPr>
        <w:tab/>
        <w:t>276, 293</w:t>
      </w:r>
    </w:p>
    <w:p w14:paraId="51490022" w14:textId="77777777" w:rsidR="00E2012A" w:rsidRDefault="00E2012A">
      <w:pPr>
        <w:pStyle w:val="Index1"/>
        <w:tabs>
          <w:tab w:val="right" w:leader="dot" w:pos="6830"/>
        </w:tabs>
        <w:rPr>
          <w:noProof/>
        </w:rPr>
      </w:pPr>
      <w:r>
        <w:rPr>
          <w:noProof/>
        </w:rPr>
        <w:t>State of Alabama, United States (North America)</w:t>
      </w:r>
      <w:r>
        <w:rPr>
          <w:noProof/>
        </w:rPr>
        <w:tab/>
        <w:t>679</w:t>
      </w:r>
    </w:p>
    <w:p w14:paraId="78970359" w14:textId="77777777" w:rsidR="00E2012A" w:rsidRDefault="00E2012A">
      <w:pPr>
        <w:pStyle w:val="Index1"/>
        <w:tabs>
          <w:tab w:val="right" w:leader="dot" w:pos="6830"/>
        </w:tabs>
        <w:rPr>
          <w:noProof/>
        </w:rPr>
      </w:pPr>
      <w:r>
        <w:rPr>
          <w:noProof/>
        </w:rPr>
        <w:t>State of California, United States (North America)</w:t>
      </w:r>
      <w:r>
        <w:rPr>
          <w:noProof/>
        </w:rPr>
        <w:tab/>
        <w:t>470</w:t>
      </w:r>
    </w:p>
    <w:p w14:paraId="546855DB" w14:textId="77777777" w:rsidR="00E2012A" w:rsidRDefault="00E2012A">
      <w:pPr>
        <w:pStyle w:val="Index1"/>
        <w:tabs>
          <w:tab w:val="right" w:leader="dot" w:pos="6830"/>
        </w:tabs>
        <w:rPr>
          <w:noProof/>
        </w:rPr>
      </w:pPr>
      <w:r>
        <w:rPr>
          <w:noProof/>
        </w:rPr>
        <w:t>State of Connecticut, United States (North America)</w:t>
      </w:r>
      <w:r>
        <w:rPr>
          <w:noProof/>
        </w:rPr>
        <w:tab/>
        <w:t>548, 594</w:t>
      </w:r>
    </w:p>
    <w:p w14:paraId="41B29B62" w14:textId="77777777" w:rsidR="00E2012A" w:rsidRDefault="00E2012A">
      <w:pPr>
        <w:pStyle w:val="Index1"/>
        <w:tabs>
          <w:tab w:val="right" w:leader="dot" w:pos="6830"/>
        </w:tabs>
        <w:rPr>
          <w:noProof/>
        </w:rPr>
      </w:pPr>
      <w:r>
        <w:rPr>
          <w:noProof/>
        </w:rPr>
        <w:t>State of Florida, United States (North America)</w:t>
      </w:r>
      <w:r>
        <w:rPr>
          <w:noProof/>
        </w:rPr>
        <w:tab/>
        <w:t>585, 586</w:t>
      </w:r>
    </w:p>
    <w:p w14:paraId="7BFFDCDC" w14:textId="77777777" w:rsidR="00E2012A" w:rsidRDefault="00E2012A">
      <w:pPr>
        <w:pStyle w:val="Index1"/>
        <w:tabs>
          <w:tab w:val="right" w:leader="dot" w:pos="6830"/>
        </w:tabs>
        <w:rPr>
          <w:noProof/>
        </w:rPr>
      </w:pPr>
      <w:r>
        <w:rPr>
          <w:noProof/>
        </w:rPr>
        <w:t>State of Georgia, United States (North America)</w:t>
      </w:r>
      <w:r>
        <w:rPr>
          <w:noProof/>
        </w:rPr>
        <w:tab/>
        <w:t>576, 663</w:t>
      </w:r>
    </w:p>
    <w:p w14:paraId="21C8D118" w14:textId="77777777" w:rsidR="00E2012A" w:rsidRDefault="00E2012A">
      <w:pPr>
        <w:pStyle w:val="Index1"/>
        <w:tabs>
          <w:tab w:val="right" w:leader="dot" w:pos="6830"/>
        </w:tabs>
        <w:rPr>
          <w:noProof/>
        </w:rPr>
      </w:pPr>
      <w:r>
        <w:rPr>
          <w:noProof/>
        </w:rPr>
        <w:t>State of Illinois, United States (North America)</w:t>
      </w:r>
      <w:r>
        <w:rPr>
          <w:noProof/>
        </w:rPr>
        <w:tab/>
        <w:t>544, 545</w:t>
      </w:r>
    </w:p>
    <w:p w14:paraId="300A5239" w14:textId="77777777" w:rsidR="00E2012A" w:rsidRDefault="00E2012A">
      <w:pPr>
        <w:pStyle w:val="Index1"/>
        <w:tabs>
          <w:tab w:val="right" w:leader="dot" w:pos="6830"/>
        </w:tabs>
        <w:rPr>
          <w:noProof/>
        </w:rPr>
      </w:pPr>
      <w:r>
        <w:rPr>
          <w:noProof/>
        </w:rPr>
        <w:t>State of Iowa, United States (North America)</w:t>
      </w:r>
      <w:r>
        <w:rPr>
          <w:noProof/>
        </w:rPr>
        <w:tab/>
        <w:t>612, 613, 636, 637, 638</w:t>
      </w:r>
    </w:p>
    <w:p w14:paraId="170119A5" w14:textId="77777777" w:rsidR="00E2012A" w:rsidRDefault="00E2012A">
      <w:pPr>
        <w:pStyle w:val="Index1"/>
        <w:tabs>
          <w:tab w:val="right" w:leader="dot" w:pos="6830"/>
        </w:tabs>
        <w:rPr>
          <w:noProof/>
        </w:rPr>
      </w:pPr>
      <w:r>
        <w:rPr>
          <w:noProof/>
        </w:rPr>
        <w:t>State of North Carolina, United States (North America)</w:t>
      </w:r>
      <w:r>
        <w:rPr>
          <w:noProof/>
        </w:rPr>
        <w:tab/>
        <w:t>636</w:t>
      </w:r>
    </w:p>
    <w:p w14:paraId="2041869E" w14:textId="77777777" w:rsidR="00E2012A" w:rsidRDefault="00E2012A">
      <w:pPr>
        <w:pStyle w:val="Index1"/>
        <w:tabs>
          <w:tab w:val="right" w:leader="dot" w:pos="6830"/>
        </w:tabs>
        <w:rPr>
          <w:noProof/>
        </w:rPr>
      </w:pPr>
      <w:r>
        <w:rPr>
          <w:noProof/>
        </w:rPr>
        <w:t>State of Ohio, United States (North America)</w:t>
      </w:r>
      <w:r>
        <w:rPr>
          <w:noProof/>
        </w:rPr>
        <w:tab/>
        <w:t>517, 596</w:t>
      </w:r>
    </w:p>
    <w:p w14:paraId="0CD60D4E" w14:textId="77777777" w:rsidR="00E2012A" w:rsidRDefault="00E2012A">
      <w:pPr>
        <w:pStyle w:val="Index1"/>
        <w:tabs>
          <w:tab w:val="right" w:leader="dot" w:pos="6830"/>
        </w:tabs>
        <w:rPr>
          <w:noProof/>
        </w:rPr>
      </w:pPr>
      <w:r>
        <w:rPr>
          <w:noProof/>
        </w:rPr>
        <w:t>State of Pennsylvania, United States (North America)</w:t>
      </w:r>
      <w:r>
        <w:rPr>
          <w:noProof/>
        </w:rPr>
        <w:tab/>
        <w:t>504, 505, 544, 545, 546, 580</w:t>
      </w:r>
    </w:p>
    <w:p w14:paraId="0AC91BC4" w14:textId="77777777" w:rsidR="00E2012A" w:rsidRDefault="00E2012A">
      <w:pPr>
        <w:pStyle w:val="Index1"/>
        <w:tabs>
          <w:tab w:val="right" w:leader="dot" w:pos="6830"/>
        </w:tabs>
        <w:rPr>
          <w:noProof/>
        </w:rPr>
      </w:pPr>
      <w:r>
        <w:rPr>
          <w:noProof/>
        </w:rPr>
        <w:t>State of Styria, Austria, Europe</w:t>
      </w:r>
      <w:r>
        <w:rPr>
          <w:noProof/>
        </w:rPr>
        <w:tab/>
        <w:t>44, 52</w:t>
      </w:r>
    </w:p>
    <w:p w14:paraId="603AEB0B" w14:textId="77777777" w:rsidR="00E2012A" w:rsidRDefault="00E2012A">
      <w:pPr>
        <w:pStyle w:val="Index1"/>
        <w:tabs>
          <w:tab w:val="right" w:leader="dot" w:pos="6830"/>
        </w:tabs>
        <w:rPr>
          <w:noProof/>
        </w:rPr>
      </w:pPr>
      <w:r>
        <w:rPr>
          <w:noProof/>
        </w:rPr>
        <w:t>State of Wisconsin, United States (North America)</w:t>
      </w:r>
      <w:r>
        <w:rPr>
          <w:noProof/>
        </w:rPr>
        <w:tab/>
        <w:t>581, 614, 642, 643, 650</w:t>
      </w:r>
    </w:p>
    <w:p w14:paraId="4F57F1B7" w14:textId="77777777" w:rsidR="00E2012A" w:rsidRDefault="00E2012A">
      <w:pPr>
        <w:pStyle w:val="Index1"/>
        <w:tabs>
          <w:tab w:val="right" w:leader="dot" w:pos="6830"/>
        </w:tabs>
        <w:rPr>
          <w:noProof/>
        </w:rPr>
      </w:pPr>
      <w:r>
        <w:rPr>
          <w:noProof/>
        </w:rPr>
        <w:t>Stepney, Region of Greater London, England (Tudor), Europe</w:t>
      </w:r>
      <w:r>
        <w:rPr>
          <w:noProof/>
        </w:rPr>
        <w:tab/>
        <w:t>405</w:t>
      </w:r>
    </w:p>
    <w:p w14:paraId="7BE0E8D2" w14:textId="77777777" w:rsidR="00E2012A" w:rsidRDefault="00E2012A">
      <w:pPr>
        <w:pStyle w:val="Index1"/>
        <w:tabs>
          <w:tab w:val="right" w:leader="dot" w:pos="6830"/>
        </w:tabs>
        <w:rPr>
          <w:noProof/>
        </w:rPr>
      </w:pPr>
      <w:r>
        <w:rPr>
          <w:noProof/>
        </w:rPr>
        <w:t>Stirling Castle, Stirling, Stirlingshire, Scotland (Medieval), Europe</w:t>
      </w:r>
      <w:r>
        <w:rPr>
          <w:noProof/>
        </w:rPr>
        <w:tab/>
        <w:t>313, 337</w:t>
      </w:r>
    </w:p>
    <w:p w14:paraId="7E50BD57" w14:textId="77777777" w:rsidR="00E2012A" w:rsidRDefault="00E2012A">
      <w:pPr>
        <w:pStyle w:val="Index1"/>
        <w:tabs>
          <w:tab w:val="right" w:leader="dot" w:pos="6830"/>
        </w:tabs>
        <w:rPr>
          <w:noProof/>
        </w:rPr>
      </w:pPr>
      <w:r>
        <w:rPr>
          <w:noProof/>
        </w:rPr>
        <w:t>Stirling, Stirlingshire, Scotland (Medieval), Europe</w:t>
      </w:r>
      <w:r>
        <w:rPr>
          <w:noProof/>
        </w:rPr>
        <w:tab/>
        <w:t>223, 237, 238, 244, 251, 258, 259, 290</w:t>
      </w:r>
    </w:p>
    <w:p w14:paraId="7A7CB8F3" w14:textId="77777777" w:rsidR="00E2012A" w:rsidRDefault="00E2012A">
      <w:pPr>
        <w:pStyle w:val="Index1"/>
        <w:tabs>
          <w:tab w:val="right" w:leader="dot" w:pos="6830"/>
        </w:tabs>
        <w:rPr>
          <w:noProof/>
        </w:rPr>
      </w:pPr>
      <w:r>
        <w:rPr>
          <w:noProof/>
        </w:rPr>
        <w:t>Stockholm, Uppsala, Uppsala Län, Sweden, Europe</w:t>
      </w:r>
      <w:r>
        <w:rPr>
          <w:noProof/>
        </w:rPr>
        <w:tab/>
        <w:t>11, 12, 13</w:t>
      </w:r>
    </w:p>
    <w:p w14:paraId="1DD03658" w14:textId="77777777" w:rsidR="00E2012A" w:rsidRDefault="00E2012A">
      <w:pPr>
        <w:pStyle w:val="Index1"/>
        <w:tabs>
          <w:tab w:val="right" w:leader="dot" w:pos="6830"/>
        </w:tabs>
        <w:rPr>
          <w:noProof/>
        </w:rPr>
      </w:pPr>
      <w:r>
        <w:rPr>
          <w:noProof/>
        </w:rPr>
        <w:t>Stoke Edith, Herefordshire, England (United Kingdom), Europe</w:t>
      </w:r>
      <w:r>
        <w:rPr>
          <w:noProof/>
        </w:rPr>
        <w:tab/>
        <w:t>488, 520</w:t>
      </w:r>
    </w:p>
    <w:p w14:paraId="57C18F61" w14:textId="77777777" w:rsidR="00E2012A" w:rsidRDefault="00E2012A">
      <w:pPr>
        <w:pStyle w:val="Index1"/>
        <w:tabs>
          <w:tab w:val="right" w:leader="dot" w:pos="6830"/>
        </w:tabs>
        <w:rPr>
          <w:noProof/>
        </w:rPr>
      </w:pPr>
      <w:r>
        <w:rPr>
          <w:noProof/>
        </w:rPr>
        <w:t>Stoke Poges, Buckinghamshire, England (Medieval), Europe</w:t>
      </w:r>
      <w:r>
        <w:rPr>
          <w:noProof/>
        </w:rPr>
        <w:tab/>
        <w:t>238, 259</w:t>
      </w:r>
    </w:p>
    <w:p w14:paraId="37A66C08" w14:textId="77777777" w:rsidR="00E2012A" w:rsidRDefault="00E2012A">
      <w:pPr>
        <w:pStyle w:val="Index1"/>
        <w:tabs>
          <w:tab w:val="right" w:leader="dot" w:pos="6830"/>
        </w:tabs>
        <w:rPr>
          <w:noProof/>
        </w:rPr>
      </w:pPr>
      <w:r>
        <w:rPr>
          <w:noProof/>
        </w:rPr>
        <w:t>Stokeford, County of Dorset, England (United Kingdom), Europe</w:t>
      </w:r>
      <w:r>
        <w:rPr>
          <w:noProof/>
        </w:rPr>
        <w:tab/>
        <w:t>488, 518</w:t>
      </w:r>
    </w:p>
    <w:p w14:paraId="068B490C" w14:textId="77777777" w:rsidR="00E2012A" w:rsidRDefault="00E2012A">
      <w:pPr>
        <w:pStyle w:val="Index1"/>
        <w:tabs>
          <w:tab w:val="right" w:leader="dot" w:pos="6830"/>
        </w:tabs>
        <w:rPr>
          <w:noProof/>
        </w:rPr>
      </w:pPr>
      <w:r>
        <w:rPr>
          <w:noProof/>
        </w:rPr>
        <w:t>Stourton, Staffordshire, England (Tudor), Europe</w:t>
      </w:r>
      <w:r>
        <w:rPr>
          <w:noProof/>
        </w:rPr>
        <w:tab/>
        <w:t>300</w:t>
      </w:r>
    </w:p>
    <w:p w14:paraId="287E188B" w14:textId="77777777" w:rsidR="00E2012A" w:rsidRDefault="00E2012A">
      <w:pPr>
        <w:pStyle w:val="Index1"/>
        <w:tabs>
          <w:tab w:val="right" w:leader="dot" w:pos="6830"/>
        </w:tabs>
        <w:rPr>
          <w:noProof/>
        </w:rPr>
      </w:pPr>
      <w:r>
        <w:rPr>
          <w:noProof/>
        </w:rPr>
        <w:t>Stratford, Colonial County of Fairfield, Colony of Connecticut, British Colonial America (North America)</w:t>
      </w:r>
      <w:r>
        <w:rPr>
          <w:noProof/>
        </w:rPr>
        <w:tab/>
        <w:t>403</w:t>
      </w:r>
    </w:p>
    <w:p w14:paraId="08805568" w14:textId="77777777" w:rsidR="00E2012A" w:rsidRDefault="00E2012A">
      <w:pPr>
        <w:pStyle w:val="Index1"/>
        <w:tabs>
          <w:tab w:val="right" w:leader="dot" w:pos="6830"/>
        </w:tabs>
        <w:rPr>
          <w:noProof/>
        </w:rPr>
      </w:pPr>
      <w:r>
        <w:rPr>
          <w:noProof/>
        </w:rPr>
        <w:t>Stratton Audley, Oxfordshire, England (Medieval), Europe</w:t>
      </w:r>
      <w:r>
        <w:rPr>
          <w:noProof/>
        </w:rPr>
        <w:tab/>
        <w:t>184</w:t>
      </w:r>
    </w:p>
    <w:p w14:paraId="3E592024" w14:textId="77777777" w:rsidR="00E2012A" w:rsidRDefault="00E2012A">
      <w:pPr>
        <w:pStyle w:val="Index1"/>
        <w:tabs>
          <w:tab w:val="right" w:leader="dot" w:pos="6830"/>
        </w:tabs>
        <w:rPr>
          <w:noProof/>
        </w:rPr>
      </w:pPr>
      <w:r>
        <w:rPr>
          <w:noProof/>
        </w:rPr>
        <w:t>Stratton, Cirencester, Gloucestershire, England (United Kingdom), Europe</w:t>
      </w:r>
      <w:r>
        <w:rPr>
          <w:noProof/>
        </w:rPr>
        <w:tab/>
        <w:t>515, 552, 554, 555</w:t>
      </w:r>
    </w:p>
    <w:p w14:paraId="7C32E91B" w14:textId="77777777" w:rsidR="00E2012A" w:rsidRDefault="00E2012A">
      <w:pPr>
        <w:pStyle w:val="Index1"/>
        <w:tabs>
          <w:tab w:val="right" w:leader="dot" w:pos="6830"/>
        </w:tabs>
        <w:rPr>
          <w:noProof/>
        </w:rPr>
      </w:pPr>
      <w:r>
        <w:rPr>
          <w:noProof/>
        </w:rPr>
        <w:t>Stratton, Gloucestershire, England (United Kingdom), Europe</w:t>
      </w:r>
      <w:r>
        <w:rPr>
          <w:noProof/>
        </w:rPr>
        <w:tab/>
        <w:t>555</w:t>
      </w:r>
    </w:p>
    <w:p w14:paraId="48259D74" w14:textId="77777777" w:rsidR="00E2012A" w:rsidRDefault="00E2012A">
      <w:pPr>
        <w:pStyle w:val="Index1"/>
        <w:tabs>
          <w:tab w:val="right" w:leader="dot" w:pos="6830"/>
        </w:tabs>
        <w:rPr>
          <w:noProof/>
        </w:rPr>
      </w:pPr>
      <w:r>
        <w:rPr>
          <w:noProof/>
        </w:rPr>
        <w:t>Stretton, Rutlandshire, England (Tudor), Europe</w:t>
      </w:r>
      <w:r>
        <w:rPr>
          <w:noProof/>
        </w:rPr>
        <w:tab/>
        <w:t>347, 359, 374</w:t>
      </w:r>
    </w:p>
    <w:p w14:paraId="661653AA" w14:textId="77777777" w:rsidR="00E2012A" w:rsidRDefault="00E2012A">
      <w:pPr>
        <w:pStyle w:val="Index1"/>
        <w:tabs>
          <w:tab w:val="right" w:leader="dot" w:pos="6830"/>
        </w:tabs>
        <w:rPr>
          <w:noProof/>
        </w:rPr>
      </w:pPr>
      <w:r>
        <w:rPr>
          <w:noProof/>
        </w:rPr>
        <w:t>Stringston, Somersetshire, England (Medieval), Europe</w:t>
      </w:r>
      <w:r>
        <w:rPr>
          <w:noProof/>
        </w:rPr>
        <w:tab/>
        <w:t>223, 237, 258</w:t>
      </w:r>
    </w:p>
    <w:p w14:paraId="01948983" w14:textId="77777777" w:rsidR="00E2012A" w:rsidRDefault="00E2012A">
      <w:pPr>
        <w:pStyle w:val="Index1"/>
        <w:tabs>
          <w:tab w:val="right" w:leader="dot" w:pos="6830"/>
        </w:tabs>
        <w:rPr>
          <w:noProof/>
        </w:rPr>
      </w:pPr>
      <w:r>
        <w:rPr>
          <w:noProof/>
        </w:rPr>
        <w:t>Stuart Era, Brixton Deverill, Wiltshire, England (Tudor), Europe</w:t>
      </w:r>
      <w:r>
        <w:rPr>
          <w:noProof/>
        </w:rPr>
        <w:tab/>
        <w:t>402, 408</w:t>
      </w:r>
    </w:p>
    <w:p w14:paraId="3A6C1785" w14:textId="77777777" w:rsidR="00E2012A" w:rsidRDefault="00E2012A">
      <w:pPr>
        <w:pStyle w:val="Index1"/>
        <w:tabs>
          <w:tab w:val="right" w:leader="dot" w:pos="6830"/>
        </w:tabs>
        <w:rPr>
          <w:noProof/>
        </w:rPr>
      </w:pPr>
      <w:r>
        <w:rPr>
          <w:noProof/>
        </w:rPr>
        <w:t>Sturton, County Nottinghamshire, England (Tudor), Europe</w:t>
      </w:r>
      <w:r>
        <w:rPr>
          <w:noProof/>
        </w:rPr>
        <w:tab/>
        <w:t>362, 383</w:t>
      </w:r>
    </w:p>
    <w:p w14:paraId="5FCF143F" w14:textId="77777777" w:rsidR="00E2012A" w:rsidRDefault="00E2012A">
      <w:pPr>
        <w:pStyle w:val="Index1"/>
        <w:tabs>
          <w:tab w:val="right" w:leader="dot" w:pos="6830"/>
        </w:tabs>
        <w:rPr>
          <w:noProof/>
        </w:rPr>
      </w:pPr>
      <w:r>
        <w:rPr>
          <w:noProof/>
        </w:rPr>
        <w:t>Suburban Daily Herald, Chicago, Cook County, Illinois, United States (North America)</w:t>
      </w:r>
      <w:r>
        <w:rPr>
          <w:noProof/>
        </w:rPr>
        <w:tab/>
        <w:t>651</w:t>
      </w:r>
    </w:p>
    <w:p w14:paraId="26488C68" w14:textId="77777777" w:rsidR="00E2012A" w:rsidRDefault="00E2012A">
      <w:pPr>
        <w:pStyle w:val="Index1"/>
        <w:tabs>
          <w:tab w:val="right" w:leader="dot" w:pos="6830"/>
        </w:tabs>
        <w:rPr>
          <w:noProof/>
        </w:rPr>
      </w:pPr>
      <w:r>
        <w:rPr>
          <w:noProof/>
        </w:rPr>
        <w:t>Sudeley Castle, Cheltenham, Gloucestershire, England (Tudor), Europe</w:t>
      </w:r>
      <w:r>
        <w:rPr>
          <w:noProof/>
        </w:rPr>
        <w:tab/>
        <w:t>322</w:t>
      </w:r>
    </w:p>
    <w:p w14:paraId="483F2B40" w14:textId="77777777" w:rsidR="00E2012A" w:rsidRDefault="00E2012A">
      <w:pPr>
        <w:pStyle w:val="Index1"/>
        <w:tabs>
          <w:tab w:val="right" w:leader="dot" w:pos="6830"/>
        </w:tabs>
        <w:rPr>
          <w:noProof/>
        </w:rPr>
      </w:pPr>
      <w:r>
        <w:rPr>
          <w:noProof/>
        </w:rPr>
        <w:t>Sudeley, Gloucestershire, England (Medieval), Europe</w:t>
      </w:r>
      <w:r>
        <w:rPr>
          <w:noProof/>
        </w:rPr>
        <w:tab/>
        <w:t>64</w:t>
      </w:r>
    </w:p>
    <w:p w14:paraId="3A6B1C4E" w14:textId="77777777" w:rsidR="00E2012A" w:rsidRDefault="00E2012A">
      <w:pPr>
        <w:pStyle w:val="Index1"/>
        <w:tabs>
          <w:tab w:val="right" w:leader="dot" w:pos="6830"/>
        </w:tabs>
        <w:rPr>
          <w:noProof/>
        </w:rPr>
      </w:pPr>
      <w:r>
        <w:rPr>
          <w:noProof/>
        </w:rPr>
        <w:t>Sudeley, Gloucestershire, England (MiddleAges part of Anglo-Saxon Britain), Europe</w:t>
      </w:r>
      <w:r>
        <w:rPr>
          <w:noProof/>
        </w:rPr>
        <w:tab/>
        <w:t>49, 56</w:t>
      </w:r>
    </w:p>
    <w:p w14:paraId="3A299EF3" w14:textId="77777777" w:rsidR="00E2012A" w:rsidRDefault="00E2012A">
      <w:pPr>
        <w:pStyle w:val="Index1"/>
        <w:tabs>
          <w:tab w:val="right" w:leader="dot" w:pos="6830"/>
        </w:tabs>
        <w:rPr>
          <w:noProof/>
        </w:rPr>
      </w:pPr>
      <w:r>
        <w:rPr>
          <w:noProof/>
        </w:rPr>
        <w:t>Summit Lake Apartments, Hartland, Waukesha County, Wisconsin, United States (North America)</w:t>
      </w:r>
      <w:r>
        <w:rPr>
          <w:noProof/>
        </w:rPr>
        <w:tab/>
        <w:t>575, 662</w:t>
      </w:r>
    </w:p>
    <w:p w14:paraId="69C3961C" w14:textId="77777777" w:rsidR="00E2012A" w:rsidRDefault="00E2012A">
      <w:pPr>
        <w:pStyle w:val="Index1"/>
        <w:tabs>
          <w:tab w:val="right" w:leader="dot" w:pos="6830"/>
        </w:tabs>
        <w:rPr>
          <w:noProof/>
        </w:rPr>
      </w:pPr>
      <w:r>
        <w:rPr>
          <w:noProof/>
        </w:rPr>
        <w:t>Sunnyvale, Santa Clara County, California, United States (North America)</w:t>
      </w:r>
      <w:r>
        <w:rPr>
          <w:noProof/>
        </w:rPr>
        <w:tab/>
        <w:t>583</w:t>
      </w:r>
    </w:p>
    <w:p w14:paraId="0F62951B" w14:textId="77777777" w:rsidR="00E2012A" w:rsidRDefault="00E2012A">
      <w:pPr>
        <w:pStyle w:val="Index1"/>
        <w:tabs>
          <w:tab w:val="right" w:leader="dot" w:pos="6830"/>
        </w:tabs>
        <w:rPr>
          <w:noProof/>
        </w:rPr>
      </w:pPr>
      <w:r>
        <w:rPr>
          <w:noProof/>
        </w:rPr>
        <w:t>Suring, Oconto County, Wisconsin, United States (North America)</w:t>
      </w:r>
      <w:r>
        <w:rPr>
          <w:noProof/>
        </w:rPr>
        <w:tab/>
        <w:t>639, 644, 645, 672</w:t>
      </w:r>
    </w:p>
    <w:p w14:paraId="53FED39F" w14:textId="77777777" w:rsidR="00E2012A" w:rsidRDefault="00E2012A">
      <w:pPr>
        <w:pStyle w:val="Index1"/>
        <w:tabs>
          <w:tab w:val="right" w:leader="dot" w:pos="6830"/>
        </w:tabs>
        <w:rPr>
          <w:noProof/>
        </w:rPr>
      </w:pPr>
      <w:r>
        <w:rPr>
          <w:noProof/>
        </w:rPr>
        <w:t>Surrey, Surrey County, England (Tudor), Europe</w:t>
      </w:r>
      <w:r>
        <w:rPr>
          <w:noProof/>
        </w:rPr>
        <w:tab/>
        <w:t>377</w:t>
      </w:r>
    </w:p>
    <w:p w14:paraId="7209580B" w14:textId="77777777" w:rsidR="00E2012A" w:rsidRDefault="00E2012A">
      <w:pPr>
        <w:pStyle w:val="Index1"/>
        <w:tabs>
          <w:tab w:val="right" w:leader="dot" w:pos="6830"/>
        </w:tabs>
        <w:rPr>
          <w:noProof/>
        </w:rPr>
      </w:pPr>
      <w:r>
        <w:rPr>
          <w:noProof/>
        </w:rPr>
        <w:t>Sussex, Waukesha County, Wisconsin, United States (North America)</w:t>
      </w:r>
      <w:r>
        <w:rPr>
          <w:noProof/>
        </w:rPr>
        <w:tab/>
        <w:t>575, 581, 582, 653, 663</w:t>
      </w:r>
    </w:p>
    <w:p w14:paraId="6B83A3AA" w14:textId="77777777" w:rsidR="00E2012A" w:rsidRDefault="00E2012A">
      <w:pPr>
        <w:pStyle w:val="Index1"/>
        <w:tabs>
          <w:tab w:val="right" w:leader="dot" w:pos="6830"/>
        </w:tabs>
        <w:rPr>
          <w:noProof/>
        </w:rPr>
      </w:pPr>
      <w:r>
        <w:rPr>
          <w:noProof/>
        </w:rPr>
        <w:t>Sutton (and Cheam), Region of Greater London, England (United Kingdom), Europe</w:t>
      </w:r>
      <w:r>
        <w:rPr>
          <w:noProof/>
        </w:rPr>
        <w:tab/>
        <w:t>565</w:t>
      </w:r>
    </w:p>
    <w:p w14:paraId="342AB2C2" w14:textId="77777777" w:rsidR="00E2012A" w:rsidRDefault="00E2012A">
      <w:pPr>
        <w:pStyle w:val="Index1"/>
        <w:tabs>
          <w:tab w:val="right" w:leader="dot" w:pos="6830"/>
        </w:tabs>
        <w:rPr>
          <w:noProof/>
        </w:rPr>
      </w:pPr>
      <w:r>
        <w:rPr>
          <w:noProof/>
        </w:rPr>
        <w:t>Sutton Veney, Wiltshire, England (Tudor), Europe</w:t>
      </w:r>
      <w:r>
        <w:rPr>
          <w:noProof/>
        </w:rPr>
        <w:tab/>
        <w:t>389, 401</w:t>
      </w:r>
    </w:p>
    <w:p w14:paraId="65189C02" w14:textId="77777777" w:rsidR="00E2012A" w:rsidRDefault="00E2012A">
      <w:pPr>
        <w:pStyle w:val="Index1"/>
        <w:tabs>
          <w:tab w:val="right" w:leader="dot" w:pos="6830"/>
        </w:tabs>
        <w:rPr>
          <w:noProof/>
        </w:rPr>
      </w:pPr>
      <w:r>
        <w:rPr>
          <w:noProof/>
        </w:rPr>
        <w:t>Sutton, Northamptonshire, England (Medieval), Europe</w:t>
      </w:r>
      <w:r>
        <w:rPr>
          <w:noProof/>
        </w:rPr>
        <w:tab/>
        <w:t>132</w:t>
      </w:r>
    </w:p>
    <w:p w14:paraId="7C25E944" w14:textId="77777777" w:rsidR="00E2012A" w:rsidRDefault="00E2012A">
      <w:pPr>
        <w:pStyle w:val="Index1"/>
        <w:tabs>
          <w:tab w:val="right" w:leader="dot" w:pos="6830"/>
        </w:tabs>
        <w:rPr>
          <w:noProof/>
        </w:rPr>
      </w:pPr>
      <w:r>
        <w:rPr>
          <w:noProof/>
        </w:rPr>
        <w:t>Svitjod, Uppsala, Sweden, Europe</w:t>
      </w:r>
      <w:r>
        <w:rPr>
          <w:noProof/>
        </w:rPr>
        <w:tab/>
        <w:t>1, 3, 4</w:t>
      </w:r>
    </w:p>
    <w:p w14:paraId="5572CF29" w14:textId="77777777" w:rsidR="00E2012A" w:rsidRDefault="00E2012A">
      <w:pPr>
        <w:pStyle w:val="Index1"/>
        <w:tabs>
          <w:tab w:val="right" w:leader="dot" w:pos="6830"/>
        </w:tabs>
        <w:rPr>
          <w:noProof/>
        </w:rPr>
      </w:pPr>
      <w:r>
        <w:rPr>
          <w:noProof/>
        </w:rPr>
        <w:t>Swanage, County of Dorset, England (United Kingdom), Europe</w:t>
      </w:r>
      <w:r>
        <w:rPr>
          <w:noProof/>
        </w:rPr>
        <w:tab/>
        <w:t>468, 492, 520</w:t>
      </w:r>
    </w:p>
    <w:p w14:paraId="308242AB" w14:textId="77777777" w:rsidR="00E2012A" w:rsidRDefault="00E2012A">
      <w:pPr>
        <w:pStyle w:val="Index1"/>
        <w:tabs>
          <w:tab w:val="right" w:leader="dot" w:pos="6830"/>
        </w:tabs>
        <w:rPr>
          <w:noProof/>
        </w:rPr>
      </w:pPr>
      <w:r>
        <w:rPr>
          <w:noProof/>
        </w:rPr>
        <w:t>Swanborne is also shown as in Hampshire / NFIA, Swanbourne, Buckinghamshire, England (Medieval), Europe</w:t>
      </w:r>
      <w:r>
        <w:rPr>
          <w:noProof/>
        </w:rPr>
        <w:tab/>
        <w:t>279</w:t>
      </w:r>
    </w:p>
    <w:p w14:paraId="10446DBF" w14:textId="77777777" w:rsidR="00E2012A" w:rsidRDefault="00E2012A">
      <w:pPr>
        <w:pStyle w:val="Index1"/>
        <w:tabs>
          <w:tab w:val="right" w:leader="dot" w:pos="6830"/>
        </w:tabs>
        <w:rPr>
          <w:noProof/>
        </w:rPr>
      </w:pPr>
      <w:r>
        <w:rPr>
          <w:noProof/>
        </w:rPr>
        <w:t>Swanborne is also shown as in Hampshire / NFIA, Swanbourne, Buckinghamshire, England (Tudor), Europe</w:t>
      </w:r>
      <w:r>
        <w:rPr>
          <w:noProof/>
        </w:rPr>
        <w:tab/>
        <w:t>302, 324, 360, 375</w:t>
      </w:r>
    </w:p>
    <w:p w14:paraId="2C32E0C6" w14:textId="77777777" w:rsidR="00E2012A" w:rsidRDefault="00E2012A">
      <w:pPr>
        <w:pStyle w:val="Index1"/>
        <w:tabs>
          <w:tab w:val="right" w:leader="dot" w:pos="6830"/>
        </w:tabs>
        <w:rPr>
          <w:noProof/>
        </w:rPr>
      </w:pPr>
      <w:r>
        <w:rPr>
          <w:noProof/>
        </w:rPr>
        <w:t>Swanbourne, Buckinghamshire, England (Medieval), Europe</w:t>
      </w:r>
      <w:r>
        <w:rPr>
          <w:noProof/>
        </w:rPr>
        <w:tab/>
        <w:t>279, 300, 301, 302, 324</w:t>
      </w:r>
    </w:p>
    <w:p w14:paraId="36E5E219" w14:textId="77777777" w:rsidR="00E2012A" w:rsidRDefault="00E2012A">
      <w:pPr>
        <w:pStyle w:val="Index1"/>
        <w:tabs>
          <w:tab w:val="right" w:leader="dot" w:pos="6830"/>
        </w:tabs>
        <w:rPr>
          <w:noProof/>
        </w:rPr>
      </w:pPr>
      <w:r>
        <w:rPr>
          <w:noProof/>
        </w:rPr>
        <w:t>Swanmore, Hampshire, England (Medieval), Europe</w:t>
      </w:r>
      <w:r>
        <w:rPr>
          <w:noProof/>
        </w:rPr>
        <w:tab/>
        <w:t>324, 325, 348</w:t>
      </w:r>
    </w:p>
    <w:p w14:paraId="2C1FAE94" w14:textId="77777777" w:rsidR="00E2012A" w:rsidRDefault="00E2012A">
      <w:pPr>
        <w:pStyle w:val="Index1"/>
        <w:tabs>
          <w:tab w:val="right" w:leader="dot" w:pos="6830"/>
        </w:tabs>
        <w:rPr>
          <w:noProof/>
        </w:rPr>
      </w:pPr>
      <w:r>
        <w:rPr>
          <w:noProof/>
        </w:rPr>
        <w:t>Swansea, Glamorgan (Morgannwg) County, Wales (United Kingdom), Europe</w:t>
      </w:r>
      <w:r>
        <w:rPr>
          <w:noProof/>
        </w:rPr>
        <w:tab/>
        <w:t>605</w:t>
      </w:r>
    </w:p>
    <w:p w14:paraId="567920E8" w14:textId="77777777" w:rsidR="00E2012A" w:rsidRDefault="00E2012A">
      <w:pPr>
        <w:pStyle w:val="Index1"/>
        <w:tabs>
          <w:tab w:val="right" w:leader="dot" w:pos="6830"/>
        </w:tabs>
        <w:rPr>
          <w:noProof/>
        </w:rPr>
      </w:pPr>
      <w:r>
        <w:rPr>
          <w:noProof/>
        </w:rPr>
        <w:t>Sweden, Europe</w:t>
      </w:r>
      <w:r>
        <w:rPr>
          <w:noProof/>
        </w:rPr>
        <w:tab/>
        <w:t>1, 3, 4, 6, 7, 8, 9, 10, 11, 12, 13, 14, 15, 16</w:t>
      </w:r>
    </w:p>
    <w:p w14:paraId="7FF04682" w14:textId="77777777" w:rsidR="00E2012A" w:rsidRDefault="00E2012A">
      <w:pPr>
        <w:pStyle w:val="Index1"/>
        <w:tabs>
          <w:tab w:val="right" w:leader="dot" w:pos="6830"/>
        </w:tabs>
        <w:rPr>
          <w:noProof/>
        </w:rPr>
      </w:pPr>
      <w:r>
        <w:rPr>
          <w:noProof/>
        </w:rPr>
        <w:t>Swindon, Wiltshire, England (United Kingdom), Europe</w:t>
      </w:r>
      <w:r>
        <w:rPr>
          <w:noProof/>
        </w:rPr>
        <w:tab/>
        <w:t>498, 539, 557</w:t>
      </w:r>
    </w:p>
    <w:p w14:paraId="3FCDEE73" w14:textId="77777777" w:rsidR="00E2012A" w:rsidRDefault="00E2012A">
      <w:pPr>
        <w:pStyle w:val="Index1"/>
        <w:tabs>
          <w:tab w:val="right" w:leader="dot" w:pos="6830"/>
        </w:tabs>
        <w:rPr>
          <w:noProof/>
        </w:rPr>
      </w:pPr>
      <w:r>
        <w:rPr>
          <w:noProof/>
        </w:rPr>
        <w:t>Switzerland, Europe</w:t>
      </w:r>
      <w:r>
        <w:rPr>
          <w:noProof/>
        </w:rPr>
        <w:tab/>
        <w:t>612</w:t>
      </w:r>
    </w:p>
    <w:p w14:paraId="5A418A1E" w14:textId="77777777" w:rsidR="00E2012A" w:rsidRDefault="00E2012A">
      <w:pPr>
        <w:pStyle w:val="Index1"/>
        <w:tabs>
          <w:tab w:val="right" w:leader="dot" w:pos="6830"/>
        </w:tabs>
        <w:rPr>
          <w:noProof/>
        </w:rPr>
      </w:pPr>
      <w:r>
        <w:rPr>
          <w:noProof/>
        </w:rPr>
        <w:t>Sydney, Region of New South Wales, Australia, Oceania</w:t>
      </w:r>
      <w:r>
        <w:rPr>
          <w:noProof/>
        </w:rPr>
        <w:tab/>
        <w:t>546</w:t>
      </w:r>
    </w:p>
    <w:p w14:paraId="1F5C80A9"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3AC08C1E" w14:textId="77777777" w:rsidR="00E2012A" w:rsidRDefault="00E2012A">
      <w:pPr>
        <w:pStyle w:val="Index1"/>
        <w:tabs>
          <w:tab w:val="right" w:leader="dot" w:pos="6830"/>
        </w:tabs>
        <w:rPr>
          <w:noProof/>
        </w:rPr>
      </w:pPr>
      <w:r>
        <w:rPr>
          <w:noProof/>
        </w:rPr>
        <w:t>Tadley, Hampshire, England (United Kingdom), Europe</w:t>
      </w:r>
      <w:r>
        <w:rPr>
          <w:noProof/>
        </w:rPr>
        <w:tab/>
        <w:t>456, 475</w:t>
      </w:r>
    </w:p>
    <w:p w14:paraId="07CC21A2" w14:textId="77777777" w:rsidR="00E2012A" w:rsidRDefault="00E2012A">
      <w:pPr>
        <w:pStyle w:val="Index1"/>
        <w:tabs>
          <w:tab w:val="right" w:leader="dot" w:pos="6830"/>
        </w:tabs>
        <w:rPr>
          <w:noProof/>
        </w:rPr>
      </w:pPr>
      <w:r>
        <w:rPr>
          <w:noProof/>
        </w:rPr>
        <w:t>Tamworth Castle, Tamworth, Warwickshire, England (Medieval), Europe</w:t>
      </w:r>
      <w:r>
        <w:rPr>
          <w:noProof/>
        </w:rPr>
        <w:tab/>
        <w:t>282, 283, 306, 307</w:t>
      </w:r>
    </w:p>
    <w:p w14:paraId="3D330950" w14:textId="77777777" w:rsidR="00E2012A" w:rsidRDefault="00E2012A">
      <w:pPr>
        <w:pStyle w:val="Index1"/>
        <w:tabs>
          <w:tab w:val="right" w:leader="dot" w:pos="6830"/>
        </w:tabs>
        <w:rPr>
          <w:noProof/>
        </w:rPr>
      </w:pPr>
      <w:r>
        <w:rPr>
          <w:noProof/>
        </w:rPr>
        <w:t>Tamworth, Warwickshire, England (Medieval), Europe</w:t>
      </w:r>
      <w:r>
        <w:rPr>
          <w:noProof/>
        </w:rPr>
        <w:tab/>
        <w:t>282, 283, 307</w:t>
      </w:r>
    </w:p>
    <w:p w14:paraId="69F90426" w14:textId="77777777" w:rsidR="00E2012A" w:rsidRDefault="00E2012A">
      <w:pPr>
        <w:pStyle w:val="Index1"/>
        <w:tabs>
          <w:tab w:val="right" w:leader="dot" w:pos="6830"/>
        </w:tabs>
        <w:rPr>
          <w:noProof/>
        </w:rPr>
      </w:pPr>
      <w:r>
        <w:rPr>
          <w:noProof/>
        </w:rPr>
        <w:t>Tamworth, Warwickshire, England (Tudor), Europe</w:t>
      </w:r>
      <w:r>
        <w:rPr>
          <w:noProof/>
        </w:rPr>
        <w:tab/>
        <w:t>307</w:t>
      </w:r>
    </w:p>
    <w:p w14:paraId="11210797" w14:textId="77777777" w:rsidR="00E2012A" w:rsidRDefault="00E2012A">
      <w:pPr>
        <w:pStyle w:val="Index1"/>
        <w:tabs>
          <w:tab w:val="right" w:leader="dot" w:pos="6830"/>
        </w:tabs>
        <w:rPr>
          <w:noProof/>
        </w:rPr>
      </w:pPr>
      <w:r>
        <w:rPr>
          <w:noProof/>
        </w:rPr>
        <w:t>Tarrant Rushton, County of Dorset, England (United Kingdom), Europe</w:t>
      </w:r>
      <w:r>
        <w:rPr>
          <w:noProof/>
        </w:rPr>
        <w:tab/>
        <w:t>463, 464, 485, 487</w:t>
      </w:r>
    </w:p>
    <w:p w14:paraId="3B2CE0E8" w14:textId="77777777" w:rsidR="00E2012A" w:rsidRDefault="00E2012A">
      <w:pPr>
        <w:pStyle w:val="Index1"/>
        <w:tabs>
          <w:tab w:val="right" w:leader="dot" w:pos="6830"/>
        </w:tabs>
        <w:rPr>
          <w:noProof/>
        </w:rPr>
      </w:pPr>
      <w:r>
        <w:rPr>
          <w:noProof/>
        </w:rPr>
        <w:t>Taunton, Colonial County of Bristol, Colony of Rhode Island, British Colonial America (North America)</w:t>
      </w:r>
      <w:r>
        <w:rPr>
          <w:noProof/>
        </w:rPr>
        <w:tab/>
        <w:t>418</w:t>
      </w:r>
    </w:p>
    <w:p w14:paraId="43BCEED6" w14:textId="77777777" w:rsidR="00E2012A" w:rsidRDefault="00E2012A">
      <w:pPr>
        <w:pStyle w:val="Index1"/>
        <w:tabs>
          <w:tab w:val="right" w:leader="dot" w:pos="6830"/>
        </w:tabs>
        <w:rPr>
          <w:noProof/>
        </w:rPr>
      </w:pPr>
      <w:r>
        <w:rPr>
          <w:noProof/>
        </w:rPr>
        <w:t>Teddington, Region of Greater London, England (United Kingdom), Europe</w:t>
      </w:r>
      <w:r>
        <w:rPr>
          <w:noProof/>
        </w:rPr>
        <w:tab/>
        <w:t>592</w:t>
      </w:r>
    </w:p>
    <w:p w14:paraId="42235751" w14:textId="77777777" w:rsidR="00E2012A" w:rsidRDefault="00E2012A">
      <w:pPr>
        <w:pStyle w:val="Index1"/>
        <w:tabs>
          <w:tab w:val="right" w:leader="dot" w:pos="6830"/>
        </w:tabs>
        <w:rPr>
          <w:noProof/>
        </w:rPr>
      </w:pPr>
      <w:r>
        <w:rPr>
          <w:noProof/>
        </w:rPr>
        <w:t>Telemark, Norway, Europe</w:t>
      </w:r>
      <w:r>
        <w:rPr>
          <w:noProof/>
        </w:rPr>
        <w:tab/>
        <w:t>21</w:t>
      </w:r>
    </w:p>
    <w:p w14:paraId="60D99484" w14:textId="77777777" w:rsidR="00E2012A" w:rsidRDefault="00E2012A">
      <w:pPr>
        <w:pStyle w:val="Index1"/>
        <w:tabs>
          <w:tab w:val="right" w:leader="dot" w:pos="6830"/>
        </w:tabs>
        <w:rPr>
          <w:noProof/>
        </w:rPr>
      </w:pPr>
      <w:r>
        <w:rPr>
          <w:noProof/>
        </w:rPr>
        <w:t>Telemark, Vestfold, Norway, Europe</w:t>
      </w:r>
      <w:r>
        <w:rPr>
          <w:noProof/>
        </w:rPr>
        <w:tab/>
        <w:t>19</w:t>
      </w:r>
    </w:p>
    <w:p w14:paraId="162380D8" w14:textId="77777777" w:rsidR="00E2012A" w:rsidRDefault="00E2012A">
      <w:pPr>
        <w:pStyle w:val="Index1"/>
        <w:tabs>
          <w:tab w:val="right" w:leader="dot" w:pos="6830"/>
        </w:tabs>
        <w:rPr>
          <w:noProof/>
        </w:rPr>
      </w:pPr>
      <w:r>
        <w:rPr>
          <w:noProof/>
        </w:rPr>
        <w:t>Temple Newsham, West Riding of Yorkshire, England (Tudor), Europe</w:t>
      </w:r>
      <w:r>
        <w:rPr>
          <w:noProof/>
        </w:rPr>
        <w:tab/>
        <w:t>344, 356, 357</w:t>
      </w:r>
    </w:p>
    <w:p w14:paraId="6B129FBB" w14:textId="77777777" w:rsidR="00E2012A" w:rsidRDefault="00E2012A">
      <w:pPr>
        <w:pStyle w:val="Index1"/>
        <w:tabs>
          <w:tab w:val="right" w:leader="dot" w:pos="6830"/>
        </w:tabs>
        <w:rPr>
          <w:noProof/>
        </w:rPr>
      </w:pPr>
      <w:r>
        <w:rPr>
          <w:noProof/>
        </w:rPr>
        <w:t>Tewkesbury Borough, Tewkesbury, Gloucestershire, England (Medieval), Europe</w:t>
      </w:r>
      <w:r>
        <w:rPr>
          <w:noProof/>
        </w:rPr>
        <w:tab/>
        <w:t>216, 227</w:t>
      </w:r>
    </w:p>
    <w:p w14:paraId="4486AACA" w14:textId="77777777" w:rsidR="00E2012A" w:rsidRDefault="00E2012A">
      <w:pPr>
        <w:pStyle w:val="Index1"/>
        <w:tabs>
          <w:tab w:val="right" w:leader="dot" w:pos="6830"/>
        </w:tabs>
        <w:rPr>
          <w:noProof/>
        </w:rPr>
      </w:pPr>
      <w:r>
        <w:rPr>
          <w:noProof/>
        </w:rPr>
        <w:t>Tewkesbury, Gloucestershire, England (Medieval), Europe</w:t>
      </w:r>
      <w:r>
        <w:rPr>
          <w:noProof/>
        </w:rPr>
        <w:tab/>
        <w:t>83, 93, 96, 108, 129</w:t>
      </w:r>
    </w:p>
    <w:p w14:paraId="7D52E9E9" w14:textId="77777777" w:rsidR="00E2012A" w:rsidRDefault="00E2012A">
      <w:pPr>
        <w:pStyle w:val="Index1"/>
        <w:tabs>
          <w:tab w:val="right" w:leader="dot" w:pos="6830"/>
        </w:tabs>
        <w:rPr>
          <w:noProof/>
        </w:rPr>
      </w:pPr>
      <w:r>
        <w:rPr>
          <w:noProof/>
        </w:rPr>
        <w:t>Thames Ditton, Surrey County, England (Tudor), Europe</w:t>
      </w:r>
      <w:r>
        <w:rPr>
          <w:noProof/>
        </w:rPr>
        <w:tab/>
        <w:t>330</w:t>
      </w:r>
    </w:p>
    <w:p w14:paraId="70E48A60" w14:textId="77777777" w:rsidR="00E2012A" w:rsidRDefault="00E2012A">
      <w:pPr>
        <w:pStyle w:val="Index1"/>
        <w:tabs>
          <w:tab w:val="right" w:leader="dot" w:pos="6830"/>
        </w:tabs>
        <w:rPr>
          <w:noProof/>
        </w:rPr>
      </w:pPr>
      <w:r>
        <w:rPr>
          <w:noProof/>
        </w:rPr>
        <w:t>The Colony of Massachusetts Bay, British Colonial America (North America)</w:t>
      </w:r>
      <w:r>
        <w:rPr>
          <w:noProof/>
        </w:rPr>
        <w:tab/>
        <w:t>368, 400</w:t>
      </w:r>
    </w:p>
    <w:p w14:paraId="0A9D7319" w14:textId="77777777" w:rsidR="00E2012A" w:rsidRDefault="00E2012A">
      <w:pPr>
        <w:pStyle w:val="Index1"/>
        <w:tabs>
          <w:tab w:val="right" w:leader="dot" w:pos="6830"/>
        </w:tabs>
        <w:rPr>
          <w:noProof/>
        </w:rPr>
      </w:pPr>
      <w:r>
        <w:rPr>
          <w:noProof/>
        </w:rPr>
        <w:t>The Cottages, Oconto Falls, Oconto County, Wisconsin, United States (North America)</w:t>
      </w:r>
      <w:r>
        <w:rPr>
          <w:noProof/>
        </w:rPr>
        <w:tab/>
        <w:t>644</w:t>
      </w:r>
    </w:p>
    <w:p w14:paraId="5555410D" w14:textId="77777777" w:rsidR="00E2012A" w:rsidRDefault="00E2012A">
      <w:pPr>
        <w:pStyle w:val="Index1"/>
        <w:tabs>
          <w:tab w:val="right" w:leader="dot" w:pos="6830"/>
        </w:tabs>
        <w:rPr>
          <w:noProof/>
        </w:rPr>
      </w:pPr>
      <w:r>
        <w:rPr>
          <w:noProof/>
        </w:rPr>
        <w:t>The Furzes at Flimwell, Ticehurst, County of Sussex, England (United Kingdom), Europe</w:t>
      </w:r>
      <w:r>
        <w:rPr>
          <w:noProof/>
        </w:rPr>
        <w:tab/>
        <w:t>521</w:t>
      </w:r>
    </w:p>
    <w:p w14:paraId="42AD67B0" w14:textId="77777777" w:rsidR="00E2012A" w:rsidRDefault="00E2012A">
      <w:pPr>
        <w:pStyle w:val="Index1"/>
        <w:tabs>
          <w:tab w:val="right" w:leader="dot" w:pos="6830"/>
        </w:tabs>
        <w:rPr>
          <w:noProof/>
        </w:rPr>
      </w:pPr>
      <w:r>
        <w:rPr>
          <w:noProof/>
        </w:rPr>
        <w:t>The Plymouth Colony (West of the Cape Cod Bay), British Colonial America (North America)</w:t>
      </w:r>
      <w:r>
        <w:rPr>
          <w:noProof/>
        </w:rPr>
        <w:tab/>
        <w:t>405</w:t>
      </w:r>
    </w:p>
    <w:p w14:paraId="116FAE38" w14:textId="77777777" w:rsidR="00E2012A" w:rsidRDefault="00E2012A">
      <w:pPr>
        <w:pStyle w:val="Index1"/>
        <w:tabs>
          <w:tab w:val="right" w:leader="dot" w:pos="6830"/>
        </w:tabs>
        <w:rPr>
          <w:noProof/>
        </w:rPr>
      </w:pPr>
      <w:r>
        <w:rPr>
          <w:noProof/>
        </w:rPr>
        <w:t>The Princess Royal Hospital, Haywards Heath, County of Sussex, England (United Kingdom), Europe</w:t>
      </w:r>
      <w:r>
        <w:rPr>
          <w:noProof/>
        </w:rPr>
        <w:tab/>
        <w:t>468</w:t>
      </w:r>
    </w:p>
    <w:p w14:paraId="047B67AC" w14:textId="77777777" w:rsidR="00E2012A" w:rsidRDefault="00E2012A">
      <w:pPr>
        <w:pStyle w:val="Index1"/>
        <w:tabs>
          <w:tab w:val="right" w:leader="dot" w:pos="6830"/>
        </w:tabs>
        <w:rPr>
          <w:noProof/>
        </w:rPr>
      </w:pPr>
      <w:r>
        <w:rPr>
          <w:noProof/>
        </w:rPr>
        <w:t>The Royal Borough of Windsor and Maidenhead, Windsor, Berkshire, England (United Kingdom), Europe</w:t>
      </w:r>
      <w:r>
        <w:rPr>
          <w:noProof/>
        </w:rPr>
        <w:tab/>
        <w:t>424, 432</w:t>
      </w:r>
    </w:p>
    <w:p w14:paraId="0D44F659" w14:textId="77777777" w:rsidR="00E2012A" w:rsidRDefault="00E2012A">
      <w:pPr>
        <w:pStyle w:val="Index1"/>
        <w:tabs>
          <w:tab w:val="right" w:leader="dot" w:pos="6830"/>
        </w:tabs>
        <w:rPr>
          <w:noProof/>
        </w:rPr>
      </w:pPr>
      <w:r>
        <w:rPr>
          <w:noProof/>
        </w:rPr>
        <w:t>The Shops downtown, Bournemouth, County of Dorset, England (United Kingdom), Europe</w:t>
      </w:r>
      <w:r>
        <w:rPr>
          <w:noProof/>
        </w:rPr>
        <w:tab/>
        <w:t>568, 656</w:t>
      </w:r>
    </w:p>
    <w:p w14:paraId="29AB650A" w14:textId="77777777" w:rsidR="00E2012A" w:rsidRDefault="00E2012A">
      <w:pPr>
        <w:pStyle w:val="Index1"/>
        <w:tabs>
          <w:tab w:val="right" w:leader="dot" w:pos="6830"/>
        </w:tabs>
        <w:rPr>
          <w:noProof/>
        </w:rPr>
      </w:pPr>
      <w:r>
        <w:rPr>
          <w:noProof/>
        </w:rPr>
        <w:t>The Tower of London, Region of Greater London, England (Tudor), Europe</w:t>
      </w:r>
      <w:r>
        <w:rPr>
          <w:noProof/>
        </w:rPr>
        <w:tab/>
        <w:t>278, 288, 294, 295, 299, 300, 318, 322, 346, 404</w:t>
      </w:r>
    </w:p>
    <w:p w14:paraId="2F4FE6A8" w14:textId="77777777" w:rsidR="00E2012A" w:rsidRDefault="00E2012A">
      <w:pPr>
        <w:pStyle w:val="Index1"/>
        <w:tabs>
          <w:tab w:val="right" w:leader="dot" w:pos="6830"/>
        </w:tabs>
        <w:rPr>
          <w:noProof/>
        </w:rPr>
      </w:pPr>
      <w:r>
        <w:rPr>
          <w:noProof/>
        </w:rPr>
        <w:t>The United States of America (North America)</w:t>
      </w:r>
      <w:r>
        <w:rPr>
          <w:noProof/>
        </w:rPr>
        <w:tab/>
        <w:t>508, 596</w:t>
      </w:r>
    </w:p>
    <w:p w14:paraId="27509373" w14:textId="77777777" w:rsidR="00E2012A" w:rsidRDefault="00E2012A">
      <w:pPr>
        <w:pStyle w:val="Index1"/>
        <w:tabs>
          <w:tab w:val="right" w:leader="dot" w:pos="6830"/>
        </w:tabs>
        <w:rPr>
          <w:noProof/>
        </w:rPr>
      </w:pPr>
      <w:r>
        <w:rPr>
          <w:noProof/>
        </w:rPr>
        <w:t>The Winton Library, built by Carnegie, Bournemouth, County of Dorset, England (United Kingdom), Europe</w:t>
      </w:r>
      <w:r>
        <w:rPr>
          <w:noProof/>
        </w:rPr>
        <w:tab/>
        <w:t>567, 655</w:t>
      </w:r>
    </w:p>
    <w:p w14:paraId="59356324" w14:textId="77777777" w:rsidR="00E2012A" w:rsidRDefault="00E2012A">
      <w:pPr>
        <w:pStyle w:val="Index1"/>
        <w:tabs>
          <w:tab w:val="right" w:leader="dot" w:pos="6830"/>
        </w:tabs>
        <w:rPr>
          <w:noProof/>
        </w:rPr>
      </w:pPr>
      <w:r>
        <w:rPr>
          <w:noProof/>
        </w:rPr>
        <w:t>Thérouanne, Pas-de-Calais, Nord-Pas-de-Calais, France (Medieval), Europe</w:t>
      </w:r>
      <w:r>
        <w:rPr>
          <w:noProof/>
        </w:rPr>
        <w:tab/>
        <w:t>27</w:t>
      </w:r>
    </w:p>
    <w:p w14:paraId="7029370A" w14:textId="77777777" w:rsidR="00E2012A" w:rsidRDefault="00E2012A">
      <w:pPr>
        <w:pStyle w:val="Index1"/>
        <w:tabs>
          <w:tab w:val="right" w:leader="dot" w:pos="6830"/>
        </w:tabs>
        <w:rPr>
          <w:noProof/>
        </w:rPr>
      </w:pPr>
      <w:r>
        <w:rPr>
          <w:noProof/>
        </w:rPr>
        <w:t>Thirsk Castle, Thirsk, North Riding of Yorkshire, England (Medieval), Europe</w:t>
      </w:r>
      <w:r>
        <w:rPr>
          <w:noProof/>
        </w:rPr>
        <w:tab/>
        <w:t>107, 120, 132, 133, 135</w:t>
      </w:r>
    </w:p>
    <w:p w14:paraId="7831681A" w14:textId="77777777" w:rsidR="00E2012A" w:rsidRDefault="00E2012A">
      <w:pPr>
        <w:pStyle w:val="Index1"/>
        <w:tabs>
          <w:tab w:val="right" w:leader="dot" w:pos="6830"/>
        </w:tabs>
        <w:rPr>
          <w:noProof/>
        </w:rPr>
      </w:pPr>
      <w:r>
        <w:rPr>
          <w:noProof/>
        </w:rPr>
        <w:t>Thirsk, North Riding of Yorkshire, England (Medieval), Europe</w:t>
      </w:r>
      <w:r>
        <w:rPr>
          <w:noProof/>
        </w:rPr>
        <w:tab/>
        <w:t>135, 137, 152, 180</w:t>
      </w:r>
    </w:p>
    <w:p w14:paraId="1A7395D3" w14:textId="77777777" w:rsidR="00E2012A" w:rsidRDefault="00E2012A">
      <w:pPr>
        <w:pStyle w:val="Index1"/>
        <w:tabs>
          <w:tab w:val="right" w:leader="dot" w:pos="6830"/>
        </w:tabs>
        <w:rPr>
          <w:noProof/>
        </w:rPr>
      </w:pPr>
      <w:r>
        <w:rPr>
          <w:noProof/>
        </w:rPr>
        <w:t>This global place was used as neither death nor birth locations are known, A Conceptual Continent that surrounds the Region of Oceania</w:t>
      </w:r>
      <w:r>
        <w:rPr>
          <w:noProof/>
        </w:rPr>
        <w:tab/>
        <w:t>5, 6, 9, 10, 21, 27, 29, 37, 43, 50, 52, 54, 55, 56, 65, 68, 69, 76, 80, 82, 84, 92, 100, 106, 116, 130, 131, 132, 134, 137, 143, 144, 147, 148, 155, 156, 157, 165, 166, 167, 168, 177, 181, 191, 207, 217, 218, 219, 227, 233, 234, 235, 237, 238, 239, 240, 242, 248, 252, 259, 260, 266, 279, 282, 301, 303, 314, 319, 328, 330, 331, 337, 354, 359, 366, 376, 377, 380, 381, 383, 386, 387, 388, 389, 401, 407, 412, 413, 419, 425, 432, 438, 440, 441, 446, 453, 454, 455, 457, 482, 488, 489, 490, 494, 495, 502, 503, 516, 517, 518, 522, 525, 529, 550, 552, 555, 559, 560, 561, 563, 596, 602, 603, 619, 620, 622, 626, 637, 641</w:t>
      </w:r>
    </w:p>
    <w:p w14:paraId="5F47742D" w14:textId="77777777" w:rsidR="00E2012A" w:rsidRDefault="00E2012A">
      <w:pPr>
        <w:pStyle w:val="Index1"/>
        <w:tabs>
          <w:tab w:val="right" w:leader="dot" w:pos="6830"/>
        </w:tabs>
        <w:rPr>
          <w:noProof/>
        </w:rPr>
      </w:pPr>
      <w:r>
        <w:rPr>
          <w:noProof/>
        </w:rPr>
        <w:t>This global place was used to establish Don's connectivity, A Conceptual Continent that surrounds the Region of Oceania</w:t>
      </w:r>
      <w:r>
        <w:rPr>
          <w:noProof/>
        </w:rPr>
        <w:tab/>
        <w:t>576, 664</w:t>
      </w:r>
    </w:p>
    <w:p w14:paraId="5340C8D9" w14:textId="77777777" w:rsidR="00E2012A" w:rsidRDefault="00E2012A">
      <w:pPr>
        <w:pStyle w:val="Index1"/>
        <w:tabs>
          <w:tab w:val="right" w:leader="dot" w:pos="6830"/>
        </w:tabs>
        <w:rPr>
          <w:noProof/>
        </w:rPr>
      </w:pPr>
      <w:r>
        <w:rPr>
          <w:noProof/>
        </w:rPr>
        <w:t>Thormond, Connaught, County Clare, Ireland, Europe</w:t>
      </w:r>
      <w:r>
        <w:rPr>
          <w:noProof/>
        </w:rPr>
        <w:tab/>
        <w:t>188, 214</w:t>
      </w:r>
    </w:p>
    <w:p w14:paraId="77661940" w14:textId="77777777" w:rsidR="00E2012A" w:rsidRDefault="00E2012A">
      <w:pPr>
        <w:pStyle w:val="Index1"/>
        <w:tabs>
          <w:tab w:val="right" w:leader="dot" w:pos="6830"/>
        </w:tabs>
        <w:rPr>
          <w:noProof/>
        </w:rPr>
      </w:pPr>
      <w:r>
        <w:rPr>
          <w:noProof/>
        </w:rPr>
        <w:t>Thorncombe, Dorsetshire, England (Tudor), Europe</w:t>
      </w:r>
      <w:r>
        <w:rPr>
          <w:noProof/>
        </w:rPr>
        <w:tab/>
        <w:t>352, 368</w:t>
      </w:r>
    </w:p>
    <w:p w14:paraId="22E3A616" w14:textId="77777777" w:rsidR="00E2012A" w:rsidRDefault="00E2012A">
      <w:pPr>
        <w:pStyle w:val="Index1"/>
        <w:tabs>
          <w:tab w:val="right" w:leader="dot" w:pos="6830"/>
        </w:tabs>
        <w:rPr>
          <w:noProof/>
        </w:rPr>
      </w:pPr>
      <w:r>
        <w:rPr>
          <w:noProof/>
        </w:rPr>
        <w:t>Thorpe Manderville, Northamptonshire, England (Tudor), Europe</w:t>
      </w:r>
      <w:r>
        <w:rPr>
          <w:noProof/>
        </w:rPr>
        <w:tab/>
        <w:t>349, 362</w:t>
      </w:r>
    </w:p>
    <w:p w14:paraId="12675AF5" w14:textId="77777777" w:rsidR="00E2012A" w:rsidRDefault="00E2012A">
      <w:pPr>
        <w:pStyle w:val="Index1"/>
        <w:tabs>
          <w:tab w:val="right" w:leader="dot" w:pos="6830"/>
        </w:tabs>
        <w:rPr>
          <w:noProof/>
        </w:rPr>
      </w:pPr>
      <w:r>
        <w:rPr>
          <w:noProof/>
        </w:rPr>
        <w:t>Thorpe Underwood, Northamptonshire, England (Tudor), Europe</w:t>
      </w:r>
      <w:r>
        <w:rPr>
          <w:noProof/>
        </w:rPr>
        <w:tab/>
        <w:t>363</w:t>
      </w:r>
    </w:p>
    <w:p w14:paraId="22192EFD" w14:textId="77777777" w:rsidR="00E2012A" w:rsidRDefault="00E2012A">
      <w:pPr>
        <w:pStyle w:val="Index1"/>
        <w:tabs>
          <w:tab w:val="right" w:leader="dot" w:pos="6830"/>
        </w:tabs>
        <w:rPr>
          <w:noProof/>
        </w:rPr>
      </w:pPr>
      <w:r>
        <w:rPr>
          <w:noProof/>
        </w:rPr>
        <w:t>Thorpe, Nottingham, Nottinghamshire, England (Tudor), Europe</w:t>
      </w:r>
      <w:r>
        <w:rPr>
          <w:noProof/>
        </w:rPr>
        <w:tab/>
        <w:t>325, 349</w:t>
      </w:r>
    </w:p>
    <w:p w14:paraId="3B2C6C6A" w14:textId="77777777" w:rsidR="00E2012A" w:rsidRDefault="00E2012A">
      <w:pPr>
        <w:pStyle w:val="Index1"/>
        <w:tabs>
          <w:tab w:val="right" w:leader="dot" w:pos="6830"/>
        </w:tabs>
        <w:rPr>
          <w:noProof/>
        </w:rPr>
      </w:pPr>
      <w:r>
        <w:rPr>
          <w:noProof/>
        </w:rPr>
        <w:t>Tillières, Eure, Haute-Normandië, France (Medieval), Europe</w:t>
      </w:r>
      <w:r>
        <w:rPr>
          <w:noProof/>
        </w:rPr>
        <w:tab/>
        <w:t>53</w:t>
      </w:r>
    </w:p>
    <w:p w14:paraId="3247E371" w14:textId="77777777" w:rsidR="00E2012A" w:rsidRDefault="00E2012A">
      <w:pPr>
        <w:pStyle w:val="Index1"/>
        <w:tabs>
          <w:tab w:val="right" w:leader="dot" w:pos="6830"/>
        </w:tabs>
        <w:rPr>
          <w:noProof/>
        </w:rPr>
      </w:pPr>
      <w:r>
        <w:rPr>
          <w:noProof/>
        </w:rPr>
        <w:t>Tilmanstone, County of Kent, England (United Kingdom), Europe</w:t>
      </w:r>
      <w:r>
        <w:rPr>
          <w:noProof/>
        </w:rPr>
        <w:tab/>
        <w:t>518</w:t>
      </w:r>
    </w:p>
    <w:p w14:paraId="0AED4417" w14:textId="77777777" w:rsidR="00E2012A" w:rsidRDefault="00E2012A">
      <w:pPr>
        <w:pStyle w:val="Index1"/>
        <w:tabs>
          <w:tab w:val="right" w:leader="dot" w:pos="6830"/>
        </w:tabs>
        <w:rPr>
          <w:noProof/>
        </w:rPr>
      </w:pPr>
      <w:r>
        <w:rPr>
          <w:noProof/>
        </w:rPr>
        <w:t>Timsbury, Hampshire, England (Tudor), Europe</w:t>
      </w:r>
      <w:r>
        <w:rPr>
          <w:noProof/>
        </w:rPr>
        <w:tab/>
        <w:t>361, 378</w:t>
      </w:r>
    </w:p>
    <w:p w14:paraId="4B59D842" w14:textId="77777777" w:rsidR="00E2012A" w:rsidRDefault="00E2012A">
      <w:pPr>
        <w:pStyle w:val="Index1"/>
        <w:tabs>
          <w:tab w:val="right" w:leader="dot" w:pos="6830"/>
        </w:tabs>
        <w:rPr>
          <w:noProof/>
        </w:rPr>
      </w:pPr>
      <w:r>
        <w:rPr>
          <w:noProof/>
        </w:rPr>
        <w:t>Timsbury, Romsey, Hampshire, England (Medieval), Europe</w:t>
      </w:r>
      <w:r>
        <w:rPr>
          <w:noProof/>
        </w:rPr>
        <w:tab/>
        <w:t>301, 302</w:t>
      </w:r>
    </w:p>
    <w:p w14:paraId="50CA34C4" w14:textId="77777777" w:rsidR="00E2012A" w:rsidRDefault="00E2012A">
      <w:pPr>
        <w:pStyle w:val="Index1"/>
        <w:tabs>
          <w:tab w:val="right" w:leader="dot" w:pos="6830"/>
        </w:tabs>
        <w:rPr>
          <w:noProof/>
        </w:rPr>
      </w:pPr>
      <w:r>
        <w:rPr>
          <w:noProof/>
        </w:rPr>
        <w:t>Timsbury, Romsey, Hampshire, England (Tudor), Europe</w:t>
      </w:r>
      <w:r>
        <w:rPr>
          <w:noProof/>
        </w:rPr>
        <w:tab/>
        <w:t>301</w:t>
      </w:r>
    </w:p>
    <w:p w14:paraId="78572668" w14:textId="77777777" w:rsidR="00E2012A" w:rsidRDefault="00E2012A">
      <w:pPr>
        <w:pStyle w:val="Index1"/>
        <w:tabs>
          <w:tab w:val="right" w:leader="dot" w:pos="6830"/>
        </w:tabs>
        <w:rPr>
          <w:noProof/>
        </w:rPr>
      </w:pPr>
      <w:r>
        <w:rPr>
          <w:noProof/>
        </w:rPr>
        <w:t>Titchfield, Hampshire, England (United Kingdom), Europe</w:t>
      </w:r>
      <w:r>
        <w:rPr>
          <w:noProof/>
        </w:rPr>
        <w:tab/>
        <w:t>434, 435, 437, 438, 453, 477</w:t>
      </w:r>
    </w:p>
    <w:p w14:paraId="42695081" w14:textId="77777777" w:rsidR="00E2012A" w:rsidRDefault="00E2012A">
      <w:pPr>
        <w:pStyle w:val="Index1"/>
        <w:tabs>
          <w:tab w:val="right" w:leader="dot" w:pos="6830"/>
        </w:tabs>
        <w:rPr>
          <w:noProof/>
        </w:rPr>
      </w:pPr>
      <w:r>
        <w:rPr>
          <w:noProof/>
        </w:rPr>
        <w:t>Tixall, Staffordshire, England (Medieval), Europe</w:t>
      </w:r>
      <w:r>
        <w:rPr>
          <w:noProof/>
        </w:rPr>
        <w:tab/>
        <w:t>282</w:t>
      </w:r>
    </w:p>
    <w:p w14:paraId="5D422DEB" w14:textId="77777777" w:rsidR="00E2012A" w:rsidRDefault="00E2012A">
      <w:pPr>
        <w:pStyle w:val="Index1"/>
        <w:tabs>
          <w:tab w:val="right" w:leader="dot" w:pos="6830"/>
        </w:tabs>
        <w:rPr>
          <w:noProof/>
        </w:rPr>
      </w:pPr>
      <w:r>
        <w:rPr>
          <w:noProof/>
        </w:rPr>
        <w:t>To be around 120 years of age in the, Region of those at Sea (as well as those that were Lost at Sea), Oceania</w:t>
      </w:r>
      <w:r>
        <w:rPr>
          <w:noProof/>
        </w:rPr>
        <w:tab/>
        <w:t>535, 576, 664</w:t>
      </w:r>
    </w:p>
    <w:p w14:paraId="4EE86E08" w14:textId="77777777" w:rsidR="00E2012A" w:rsidRDefault="00E2012A">
      <w:pPr>
        <w:pStyle w:val="Index1"/>
        <w:tabs>
          <w:tab w:val="right" w:leader="dot" w:pos="6830"/>
        </w:tabs>
        <w:rPr>
          <w:noProof/>
        </w:rPr>
      </w:pPr>
      <w:r>
        <w:rPr>
          <w:noProof/>
        </w:rPr>
        <w:t>Toft, Lincolnshire, England (Medieval), Europe</w:t>
      </w:r>
      <w:r>
        <w:rPr>
          <w:noProof/>
        </w:rPr>
        <w:tab/>
        <w:t>269</w:t>
      </w:r>
    </w:p>
    <w:p w14:paraId="45D204B2" w14:textId="77777777" w:rsidR="00E2012A" w:rsidRDefault="00E2012A">
      <w:pPr>
        <w:pStyle w:val="Index1"/>
        <w:tabs>
          <w:tab w:val="right" w:leader="dot" w:pos="6830"/>
        </w:tabs>
        <w:rPr>
          <w:noProof/>
        </w:rPr>
      </w:pPr>
      <w:r>
        <w:rPr>
          <w:noProof/>
        </w:rPr>
        <w:t>Toledo, Castilië-La Mancha, Spain, Europe</w:t>
      </w:r>
      <w:r>
        <w:rPr>
          <w:noProof/>
        </w:rPr>
        <w:tab/>
        <w:t>160</w:t>
      </w:r>
    </w:p>
    <w:p w14:paraId="250AE7B3" w14:textId="77777777" w:rsidR="00E2012A" w:rsidRDefault="00E2012A">
      <w:pPr>
        <w:pStyle w:val="Index1"/>
        <w:tabs>
          <w:tab w:val="right" w:leader="dot" w:pos="6830"/>
        </w:tabs>
        <w:rPr>
          <w:noProof/>
        </w:rPr>
      </w:pPr>
      <w:r>
        <w:rPr>
          <w:noProof/>
        </w:rPr>
        <w:t>Tolland, Colonial County of Tolland, Colony of Connecticut, British Colonial America (North America)</w:t>
      </w:r>
      <w:r>
        <w:rPr>
          <w:noProof/>
        </w:rPr>
        <w:tab/>
        <w:t>479</w:t>
      </w:r>
    </w:p>
    <w:p w14:paraId="2E6778FF" w14:textId="77777777" w:rsidR="00E2012A" w:rsidRDefault="00E2012A">
      <w:pPr>
        <w:pStyle w:val="Index1"/>
        <w:tabs>
          <w:tab w:val="right" w:leader="dot" w:pos="6830"/>
        </w:tabs>
        <w:rPr>
          <w:noProof/>
        </w:rPr>
      </w:pPr>
      <w:r>
        <w:rPr>
          <w:noProof/>
        </w:rPr>
        <w:t>Toller Fratrum, County of Dorset, England (United Kingdom), Europe</w:t>
      </w:r>
      <w:r>
        <w:rPr>
          <w:noProof/>
        </w:rPr>
        <w:tab/>
        <w:t>447, 465</w:t>
      </w:r>
    </w:p>
    <w:p w14:paraId="5299A69A" w14:textId="77777777" w:rsidR="00E2012A" w:rsidRDefault="00E2012A">
      <w:pPr>
        <w:pStyle w:val="Index1"/>
        <w:tabs>
          <w:tab w:val="right" w:leader="dot" w:pos="6830"/>
        </w:tabs>
        <w:rPr>
          <w:noProof/>
        </w:rPr>
      </w:pPr>
      <w:r>
        <w:rPr>
          <w:noProof/>
        </w:rPr>
        <w:t>Toller Porcorum, County of Dorset, England (United Kingdom), Europe</w:t>
      </w:r>
      <w:r>
        <w:rPr>
          <w:noProof/>
        </w:rPr>
        <w:tab/>
        <w:t>437, 446, 465, 466</w:t>
      </w:r>
    </w:p>
    <w:p w14:paraId="6B994539" w14:textId="77777777" w:rsidR="00E2012A" w:rsidRDefault="00E2012A">
      <w:pPr>
        <w:pStyle w:val="Index1"/>
        <w:tabs>
          <w:tab w:val="right" w:leader="dot" w:pos="6830"/>
        </w:tabs>
        <w:rPr>
          <w:noProof/>
        </w:rPr>
      </w:pPr>
      <w:r>
        <w:rPr>
          <w:noProof/>
        </w:rPr>
        <w:t>Tonbridge and Malling Borough, County of Kent, England (Medieval), Europe</w:t>
      </w:r>
      <w:r>
        <w:rPr>
          <w:noProof/>
        </w:rPr>
        <w:tab/>
        <w:t>188, 214</w:t>
      </w:r>
    </w:p>
    <w:p w14:paraId="72018F65" w14:textId="77777777" w:rsidR="00E2012A" w:rsidRDefault="00E2012A">
      <w:pPr>
        <w:pStyle w:val="Index1"/>
        <w:tabs>
          <w:tab w:val="right" w:leader="dot" w:pos="6830"/>
        </w:tabs>
        <w:rPr>
          <w:noProof/>
        </w:rPr>
      </w:pPr>
      <w:r>
        <w:rPr>
          <w:noProof/>
        </w:rPr>
        <w:t>Tonbridge and Malling Borough, County of Kent, England (United Kingdom), Europe</w:t>
      </w:r>
      <w:r>
        <w:rPr>
          <w:noProof/>
        </w:rPr>
        <w:tab/>
        <w:t>584</w:t>
      </w:r>
    </w:p>
    <w:p w14:paraId="40E700EA" w14:textId="77777777" w:rsidR="00E2012A" w:rsidRDefault="00E2012A">
      <w:pPr>
        <w:pStyle w:val="Index1"/>
        <w:tabs>
          <w:tab w:val="right" w:leader="dot" w:pos="6830"/>
        </w:tabs>
        <w:rPr>
          <w:noProof/>
        </w:rPr>
      </w:pPr>
      <w:r>
        <w:rPr>
          <w:noProof/>
        </w:rPr>
        <w:t>Tonebridge, County of Suffolk, England (Medieval), Europe</w:t>
      </w:r>
      <w:r>
        <w:rPr>
          <w:noProof/>
        </w:rPr>
        <w:tab/>
        <w:t>181, 189, 216</w:t>
      </w:r>
    </w:p>
    <w:p w14:paraId="791AE825" w14:textId="77777777" w:rsidR="00E2012A" w:rsidRDefault="00E2012A">
      <w:pPr>
        <w:pStyle w:val="Index1"/>
        <w:tabs>
          <w:tab w:val="right" w:leader="dot" w:pos="6830"/>
        </w:tabs>
        <w:rPr>
          <w:noProof/>
        </w:rPr>
      </w:pPr>
      <w:r>
        <w:rPr>
          <w:noProof/>
        </w:rPr>
        <w:t>Tontallon Castle, County of Tontallon, Scotland (Medieval), Europe</w:t>
      </w:r>
      <w:r>
        <w:rPr>
          <w:noProof/>
        </w:rPr>
        <w:tab/>
        <w:t>313</w:t>
      </w:r>
    </w:p>
    <w:p w14:paraId="1848DD2A" w14:textId="77777777" w:rsidR="00E2012A" w:rsidRDefault="00E2012A">
      <w:pPr>
        <w:pStyle w:val="Index1"/>
        <w:tabs>
          <w:tab w:val="right" w:leader="dot" w:pos="6830"/>
        </w:tabs>
        <w:rPr>
          <w:noProof/>
        </w:rPr>
      </w:pPr>
      <w:r>
        <w:rPr>
          <w:noProof/>
        </w:rPr>
        <w:t>Topsfield, Colonial County of Essex, The Colony of Massachusetts Bay, British Colonial America (North America)</w:t>
      </w:r>
      <w:r>
        <w:rPr>
          <w:noProof/>
        </w:rPr>
        <w:tab/>
        <w:t>456</w:t>
      </w:r>
    </w:p>
    <w:p w14:paraId="3E594257" w14:textId="77777777" w:rsidR="00E2012A" w:rsidRDefault="00E2012A">
      <w:pPr>
        <w:pStyle w:val="Index1"/>
        <w:tabs>
          <w:tab w:val="right" w:leader="dot" w:pos="6830"/>
        </w:tabs>
        <w:rPr>
          <w:noProof/>
        </w:rPr>
      </w:pPr>
      <w:r>
        <w:rPr>
          <w:noProof/>
        </w:rPr>
        <w:t>Topsfield, Colonial County of Essex, The Province of Massachusetts Bay, British Colonial America (North America)</w:t>
      </w:r>
      <w:r>
        <w:rPr>
          <w:noProof/>
        </w:rPr>
        <w:tab/>
        <w:t>456</w:t>
      </w:r>
    </w:p>
    <w:p w14:paraId="0152D249" w14:textId="77777777" w:rsidR="00E2012A" w:rsidRDefault="00E2012A">
      <w:pPr>
        <w:pStyle w:val="Index1"/>
        <w:tabs>
          <w:tab w:val="right" w:leader="dot" w:pos="6830"/>
        </w:tabs>
        <w:rPr>
          <w:noProof/>
        </w:rPr>
      </w:pPr>
      <w:r>
        <w:rPr>
          <w:noProof/>
        </w:rPr>
        <w:t>Topsfield, County of Essex, Massachusetts, United States (North America)</w:t>
      </w:r>
      <w:r>
        <w:rPr>
          <w:noProof/>
        </w:rPr>
        <w:tab/>
        <w:t>456</w:t>
      </w:r>
    </w:p>
    <w:p w14:paraId="6159E35B" w14:textId="77777777" w:rsidR="00E2012A" w:rsidRDefault="00E2012A">
      <w:pPr>
        <w:pStyle w:val="Index1"/>
        <w:tabs>
          <w:tab w:val="right" w:leader="dot" w:pos="6830"/>
        </w:tabs>
        <w:rPr>
          <w:noProof/>
        </w:rPr>
      </w:pPr>
      <w:r>
        <w:rPr>
          <w:noProof/>
        </w:rPr>
        <w:t>Topsfield, County of Essex, The Province of Massachusetts Bay, British Colonial America (North America)</w:t>
      </w:r>
      <w:r>
        <w:rPr>
          <w:noProof/>
        </w:rPr>
        <w:tab/>
        <w:t>456</w:t>
      </w:r>
    </w:p>
    <w:p w14:paraId="5073F3AC" w14:textId="77777777" w:rsidR="00E2012A" w:rsidRDefault="00E2012A">
      <w:pPr>
        <w:pStyle w:val="Index1"/>
        <w:tabs>
          <w:tab w:val="right" w:leader="dot" w:pos="6830"/>
        </w:tabs>
        <w:rPr>
          <w:noProof/>
        </w:rPr>
      </w:pPr>
      <w:r>
        <w:rPr>
          <w:noProof/>
        </w:rPr>
        <w:t>Toro, Zamora, Castilla y León, Spain, Europe</w:t>
      </w:r>
      <w:r>
        <w:rPr>
          <w:noProof/>
        </w:rPr>
        <w:tab/>
        <w:t>158</w:t>
      </w:r>
    </w:p>
    <w:p w14:paraId="0B57FC15" w14:textId="77777777" w:rsidR="00E2012A" w:rsidRDefault="00E2012A">
      <w:pPr>
        <w:pStyle w:val="Index1"/>
        <w:tabs>
          <w:tab w:val="right" w:leader="dot" w:pos="6830"/>
        </w:tabs>
        <w:rPr>
          <w:noProof/>
        </w:rPr>
      </w:pPr>
      <w:r>
        <w:rPr>
          <w:noProof/>
        </w:rPr>
        <w:t>Torridge, County of Devon, England (United Kingdom), Europe</w:t>
      </w:r>
      <w:r>
        <w:rPr>
          <w:noProof/>
        </w:rPr>
        <w:tab/>
        <w:t>491</w:t>
      </w:r>
    </w:p>
    <w:p w14:paraId="496E6900" w14:textId="77777777" w:rsidR="00E2012A" w:rsidRDefault="00E2012A">
      <w:pPr>
        <w:pStyle w:val="Index1"/>
        <w:tabs>
          <w:tab w:val="right" w:leader="dot" w:pos="6830"/>
        </w:tabs>
        <w:rPr>
          <w:noProof/>
        </w:rPr>
      </w:pPr>
      <w:r>
        <w:rPr>
          <w:noProof/>
        </w:rPr>
        <w:t>Totton, Hampshire, England (United Kingdom), Europe</w:t>
      </w:r>
      <w:r>
        <w:rPr>
          <w:noProof/>
        </w:rPr>
        <w:tab/>
        <w:t>586</w:t>
      </w:r>
    </w:p>
    <w:p w14:paraId="2BBF07C2" w14:textId="77777777" w:rsidR="00E2012A" w:rsidRDefault="00E2012A">
      <w:pPr>
        <w:pStyle w:val="Index1"/>
        <w:tabs>
          <w:tab w:val="right" w:leader="dot" w:pos="6830"/>
        </w:tabs>
        <w:rPr>
          <w:noProof/>
        </w:rPr>
      </w:pPr>
      <w:r>
        <w:rPr>
          <w:noProof/>
        </w:rPr>
        <w:t>Towcester, Northamptonshire, England (United Kingdom), Europe</w:t>
      </w:r>
      <w:r>
        <w:rPr>
          <w:noProof/>
        </w:rPr>
        <w:tab/>
        <w:t>444</w:t>
      </w:r>
    </w:p>
    <w:p w14:paraId="5A996063" w14:textId="77777777" w:rsidR="00E2012A" w:rsidRDefault="00E2012A">
      <w:pPr>
        <w:pStyle w:val="Index1"/>
        <w:tabs>
          <w:tab w:val="right" w:leader="dot" w:pos="6830"/>
        </w:tabs>
        <w:rPr>
          <w:noProof/>
        </w:rPr>
      </w:pPr>
      <w:r>
        <w:rPr>
          <w:noProof/>
        </w:rPr>
        <w:t>Tower Hill, County of Essex, England (Tudor), Europe</w:t>
      </w:r>
      <w:r>
        <w:rPr>
          <w:noProof/>
        </w:rPr>
        <w:tab/>
        <w:t>300</w:t>
      </w:r>
    </w:p>
    <w:p w14:paraId="491397AC" w14:textId="77777777" w:rsidR="00E2012A" w:rsidRDefault="00E2012A">
      <w:pPr>
        <w:pStyle w:val="Index1"/>
        <w:tabs>
          <w:tab w:val="right" w:leader="dot" w:pos="6830"/>
        </w:tabs>
        <w:rPr>
          <w:noProof/>
        </w:rPr>
      </w:pPr>
      <w:r>
        <w:rPr>
          <w:noProof/>
        </w:rPr>
        <w:t>Tower of London, Region of Greater London, England (Medieval), Europe</w:t>
      </w:r>
      <w:r>
        <w:rPr>
          <w:noProof/>
        </w:rPr>
        <w:tab/>
        <w:t>262, 264, 276, 277, 285</w:t>
      </w:r>
    </w:p>
    <w:p w14:paraId="0FAE75EF" w14:textId="77777777" w:rsidR="00E2012A" w:rsidRDefault="00E2012A">
      <w:pPr>
        <w:pStyle w:val="Index1"/>
        <w:tabs>
          <w:tab w:val="right" w:leader="dot" w:pos="6830"/>
        </w:tabs>
        <w:rPr>
          <w:noProof/>
        </w:rPr>
      </w:pPr>
      <w:r>
        <w:rPr>
          <w:noProof/>
        </w:rPr>
        <w:t>Town of Greenwich, Region of Greater London, England (United Kingdom), Europe</w:t>
      </w:r>
      <w:r>
        <w:rPr>
          <w:noProof/>
        </w:rPr>
        <w:tab/>
        <w:t>454</w:t>
      </w:r>
    </w:p>
    <w:p w14:paraId="32EEFA23" w14:textId="77777777" w:rsidR="00E2012A" w:rsidRDefault="00E2012A">
      <w:pPr>
        <w:pStyle w:val="Index1"/>
        <w:tabs>
          <w:tab w:val="right" w:leader="dot" w:pos="6830"/>
        </w:tabs>
        <w:rPr>
          <w:noProof/>
        </w:rPr>
      </w:pPr>
      <w:r>
        <w:rPr>
          <w:noProof/>
        </w:rPr>
        <w:t>Trabzon, Turkey, Asia</w:t>
      </w:r>
      <w:r>
        <w:rPr>
          <w:noProof/>
        </w:rPr>
        <w:tab/>
        <w:t>27</w:t>
      </w:r>
    </w:p>
    <w:p w14:paraId="14FEDFEB" w14:textId="77777777" w:rsidR="00E2012A" w:rsidRDefault="00E2012A">
      <w:pPr>
        <w:pStyle w:val="Index1"/>
        <w:tabs>
          <w:tab w:val="right" w:leader="dot" w:pos="6830"/>
        </w:tabs>
        <w:rPr>
          <w:noProof/>
        </w:rPr>
      </w:pPr>
      <w:r>
        <w:rPr>
          <w:noProof/>
        </w:rPr>
        <w:t>Traquair Estate, Scotland (Medieval), Europe</w:t>
      </w:r>
      <w:r>
        <w:rPr>
          <w:noProof/>
        </w:rPr>
        <w:tab/>
        <w:t>311</w:t>
      </w:r>
    </w:p>
    <w:p w14:paraId="10E0EDA0" w14:textId="77777777" w:rsidR="00E2012A" w:rsidRDefault="00E2012A">
      <w:pPr>
        <w:pStyle w:val="Index1"/>
        <w:tabs>
          <w:tab w:val="right" w:leader="dot" w:pos="6830"/>
        </w:tabs>
        <w:rPr>
          <w:noProof/>
        </w:rPr>
      </w:pPr>
      <w:r>
        <w:rPr>
          <w:noProof/>
        </w:rPr>
        <w:t>Treloy, County of Cornwall, England (Medieval), Europe</w:t>
      </w:r>
      <w:r>
        <w:rPr>
          <w:noProof/>
        </w:rPr>
        <w:tab/>
        <w:t>106</w:t>
      </w:r>
    </w:p>
    <w:p w14:paraId="2008CFE5" w14:textId="77777777" w:rsidR="00E2012A" w:rsidRDefault="00E2012A">
      <w:pPr>
        <w:pStyle w:val="Index1"/>
        <w:tabs>
          <w:tab w:val="right" w:leader="dot" w:pos="6830"/>
        </w:tabs>
        <w:rPr>
          <w:noProof/>
        </w:rPr>
      </w:pPr>
      <w:r>
        <w:rPr>
          <w:noProof/>
        </w:rPr>
        <w:t>Trondheim, Sor-Trondelag, Norway, Europe</w:t>
      </w:r>
      <w:r>
        <w:rPr>
          <w:noProof/>
        </w:rPr>
        <w:tab/>
        <w:t>17, 22</w:t>
      </w:r>
    </w:p>
    <w:p w14:paraId="0D1C4396" w14:textId="77777777" w:rsidR="00E2012A" w:rsidRDefault="00E2012A">
      <w:pPr>
        <w:pStyle w:val="Index1"/>
        <w:tabs>
          <w:tab w:val="right" w:leader="dot" w:pos="6830"/>
        </w:tabs>
        <w:rPr>
          <w:noProof/>
        </w:rPr>
      </w:pPr>
      <w:r>
        <w:rPr>
          <w:noProof/>
        </w:rPr>
        <w:t>Trowbridge, Wiltshire, England (United Kingdom), Europe</w:t>
      </w:r>
      <w:r>
        <w:rPr>
          <w:noProof/>
        </w:rPr>
        <w:tab/>
        <w:t>472, 499</w:t>
      </w:r>
    </w:p>
    <w:p w14:paraId="1059783C" w14:textId="77777777" w:rsidR="00E2012A" w:rsidRDefault="00E2012A">
      <w:pPr>
        <w:pStyle w:val="Index1"/>
        <w:tabs>
          <w:tab w:val="right" w:leader="dot" w:pos="6830"/>
        </w:tabs>
        <w:rPr>
          <w:noProof/>
        </w:rPr>
      </w:pPr>
      <w:r>
        <w:rPr>
          <w:noProof/>
        </w:rPr>
        <w:t>Troyes, Aube, Champagne-Ardenne, France (Medieval), Europe</w:t>
      </w:r>
      <w:r>
        <w:rPr>
          <w:noProof/>
        </w:rPr>
        <w:tab/>
        <w:t>193</w:t>
      </w:r>
    </w:p>
    <w:p w14:paraId="536645C0" w14:textId="77777777" w:rsidR="00E2012A" w:rsidRDefault="00E2012A">
      <w:pPr>
        <w:pStyle w:val="Index1"/>
        <w:tabs>
          <w:tab w:val="right" w:leader="dot" w:pos="6830"/>
        </w:tabs>
        <w:rPr>
          <w:noProof/>
        </w:rPr>
      </w:pPr>
      <w:r>
        <w:rPr>
          <w:noProof/>
        </w:rPr>
        <w:t>Truro, Colonial County of Barnstable, The Province of Massachusetts Bay, British Colonial America (North America)</w:t>
      </w:r>
      <w:r>
        <w:rPr>
          <w:noProof/>
        </w:rPr>
        <w:tab/>
        <w:t>458</w:t>
      </w:r>
    </w:p>
    <w:p w14:paraId="158EBA2F" w14:textId="77777777" w:rsidR="00E2012A" w:rsidRDefault="00E2012A">
      <w:pPr>
        <w:pStyle w:val="Index1"/>
        <w:tabs>
          <w:tab w:val="right" w:leader="dot" w:pos="6830"/>
        </w:tabs>
        <w:rPr>
          <w:noProof/>
        </w:rPr>
      </w:pPr>
      <w:r>
        <w:rPr>
          <w:noProof/>
        </w:rPr>
        <w:t>Tsarskoye Selo, Pushkinsky, Sankt-Peterburg, Rossiyskaya Federatsiya, Russia (part of Europe), Asia</w:t>
      </w:r>
      <w:r>
        <w:rPr>
          <w:noProof/>
        </w:rPr>
        <w:tab/>
        <w:t>485</w:t>
      </w:r>
    </w:p>
    <w:p w14:paraId="1F8951FA" w14:textId="77777777" w:rsidR="00E2012A" w:rsidRDefault="00E2012A">
      <w:pPr>
        <w:pStyle w:val="Index1"/>
        <w:tabs>
          <w:tab w:val="right" w:leader="dot" w:pos="6830"/>
        </w:tabs>
        <w:rPr>
          <w:noProof/>
        </w:rPr>
      </w:pPr>
      <w:r>
        <w:rPr>
          <w:noProof/>
        </w:rPr>
        <w:t>Tunbridge Wells, County of Kent, England (Medieval), Europe</w:t>
      </w:r>
      <w:r>
        <w:rPr>
          <w:noProof/>
        </w:rPr>
        <w:tab/>
        <w:t>99, 181, 189, 217</w:t>
      </w:r>
    </w:p>
    <w:p w14:paraId="721AA06F" w14:textId="77777777" w:rsidR="00E2012A" w:rsidRDefault="00E2012A">
      <w:pPr>
        <w:pStyle w:val="Index1"/>
        <w:tabs>
          <w:tab w:val="right" w:leader="dot" w:pos="6830"/>
        </w:tabs>
        <w:rPr>
          <w:noProof/>
        </w:rPr>
      </w:pPr>
      <w:r>
        <w:rPr>
          <w:noProof/>
        </w:rPr>
        <w:t>Turenne, Corrèze, Limousin, France (Medieval), Europe</w:t>
      </w:r>
      <w:r>
        <w:rPr>
          <w:noProof/>
        </w:rPr>
        <w:tab/>
        <w:t>37</w:t>
      </w:r>
    </w:p>
    <w:p w14:paraId="0289C082" w14:textId="77777777" w:rsidR="00E2012A" w:rsidRDefault="00E2012A">
      <w:pPr>
        <w:pStyle w:val="Index1"/>
        <w:tabs>
          <w:tab w:val="right" w:leader="dot" w:pos="6830"/>
        </w:tabs>
        <w:rPr>
          <w:noProof/>
        </w:rPr>
      </w:pPr>
      <w:r>
        <w:rPr>
          <w:noProof/>
        </w:rPr>
        <w:t>Turenne, Corrèze, Martel, Département du Lot, Midi-Pyrénées, France (Medieval), Europe</w:t>
      </w:r>
      <w:r>
        <w:rPr>
          <w:noProof/>
        </w:rPr>
        <w:tab/>
        <w:t>100</w:t>
      </w:r>
    </w:p>
    <w:p w14:paraId="79AAEA34" w14:textId="77777777" w:rsidR="00E2012A" w:rsidRDefault="00E2012A">
      <w:pPr>
        <w:pStyle w:val="Index1"/>
        <w:tabs>
          <w:tab w:val="right" w:leader="dot" w:pos="6830"/>
        </w:tabs>
        <w:rPr>
          <w:noProof/>
        </w:rPr>
      </w:pPr>
      <w:r>
        <w:rPr>
          <w:noProof/>
        </w:rPr>
        <w:t>Turkey, Asia</w:t>
      </w:r>
      <w:r>
        <w:rPr>
          <w:noProof/>
        </w:rPr>
        <w:tab/>
        <w:t>54, 135, 137, 152, 180</w:t>
      </w:r>
    </w:p>
    <w:p w14:paraId="2CE7C8D3" w14:textId="77777777" w:rsidR="00E2012A" w:rsidRDefault="00E2012A">
      <w:pPr>
        <w:pStyle w:val="Index1"/>
        <w:tabs>
          <w:tab w:val="right" w:leader="dot" w:pos="6830"/>
        </w:tabs>
        <w:rPr>
          <w:noProof/>
        </w:rPr>
      </w:pPr>
      <w:r>
        <w:rPr>
          <w:noProof/>
        </w:rPr>
        <w:t>Turners Puddle, County of Dorset, England (United Kingdom), Europe</w:t>
      </w:r>
      <w:r>
        <w:rPr>
          <w:noProof/>
        </w:rPr>
        <w:tab/>
        <w:t>421, 428</w:t>
      </w:r>
    </w:p>
    <w:p w14:paraId="531021D7" w14:textId="77777777" w:rsidR="00E2012A" w:rsidRDefault="00E2012A">
      <w:pPr>
        <w:pStyle w:val="Index1"/>
        <w:tabs>
          <w:tab w:val="right" w:leader="dot" w:pos="6830"/>
        </w:tabs>
        <w:rPr>
          <w:noProof/>
        </w:rPr>
      </w:pPr>
      <w:r>
        <w:rPr>
          <w:noProof/>
        </w:rPr>
        <w:t>Turners Puddle, Dorsetshire, England (Kingdom of Great Britain), Europe</w:t>
      </w:r>
      <w:r>
        <w:rPr>
          <w:noProof/>
        </w:rPr>
        <w:tab/>
        <w:t>409, 413, 414, 428</w:t>
      </w:r>
    </w:p>
    <w:p w14:paraId="2CEF111E" w14:textId="77777777" w:rsidR="00E2012A" w:rsidRDefault="00E2012A">
      <w:pPr>
        <w:pStyle w:val="Index1"/>
        <w:tabs>
          <w:tab w:val="right" w:leader="dot" w:pos="6830"/>
        </w:tabs>
        <w:rPr>
          <w:noProof/>
        </w:rPr>
      </w:pPr>
      <w:r>
        <w:rPr>
          <w:noProof/>
        </w:rPr>
        <w:t>Tuscarora, Perry County, Pennsylvania, United States (North America)</w:t>
      </w:r>
      <w:r>
        <w:rPr>
          <w:noProof/>
        </w:rPr>
        <w:tab/>
        <w:t>504, 505, 544, 545</w:t>
      </w:r>
    </w:p>
    <w:p w14:paraId="6A7087D5" w14:textId="77777777" w:rsidR="00E2012A" w:rsidRDefault="00E2012A">
      <w:pPr>
        <w:pStyle w:val="Index1"/>
        <w:tabs>
          <w:tab w:val="right" w:leader="dot" w:pos="6830"/>
        </w:tabs>
        <w:rPr>
          <w:noProof/>
        </w:rPr>
      </w:pPr>
      <w:r>
        <w:rPr>
          <w:noProof/>
        </w:rPr>
        <w:t>Twillingate, Newfoundland and Labrador Province, Canada (North America)</w:t>
      </w:r>
      <w:r>
        <w:rPr>
          <w:noProof/>
        </w:rPr>
        <w:tab/>
        <w:t>421</w:t>
      </w:r>
    </w:p>
    <w:p w14:paraId="7A17F1B5" w14:textId="77777777" w:rsidR="00E2012A" w:rsidRDefault="00E2012A">
      <w:pPr>
        <w:pStyle w:val="Index1"/>
        <w:tabs>
          <w:tab w:val="right" w:leader="dot" w:pos="6830"/>
        </w:tabs>
        <w:rPr>
          <w:noProof/>
        </w:rPr>
      </w:pPr>
      <w:r>
        <w:rPr>
          <w:noProof/>
        </w:rPr>
        <w:t>Two Rivers, Manitowoc County, Wisconsin, United States (North America)</w:t>
      </w:r>
      <w:r>
        <w:rPr>
          <w:noProof/>
        </w:rPr>
        <w:tab/>
        <w:t>639, 641, 643</w:t>
      </w:r>
    </w:p>
    <w:p w14:paraId="03A0AC36"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5FB460B" w14:textId="77777777" w:rsidR="00E2012A" w:rsidRDefault="00E2012A">
      <w:pPr>
        <w:pStyle w:val="Index1"/>
        <w:tabs>
          <w:tab w:val="right" w:leader="dot" w:pos="6830"/>
        </w:tabs>
        <w:rPr>
          <w:noProof/>
        </w:rPr>
      </w:pPr>
      <w:r>
        <w:rPr>
          <w:noProof/>
        </w:rPr>
        <w:t>Uley, Gloucestershire, England (United Kingdom), Europe</w:t>
      </w:r>
      <w:r>
        <w:rPr>
          <w:noProof/>
        </w:rPr>
        <w:tab/>
        <w:t>486, 514</w:t>
      </w:r>
    </w:p>
    <w:p w14:paraId="53BAF733" w14:textId="77777777" w:rsidR="00E2012A" w:rsidRDefault="00E2012A">
      <w:pPr>
        <w:pStyle w:val="Index1"/>
        <w:tabs>
          <w:tab w:val="right" w:leader="dot" w:pos="6830"/>
        </w:tabs>
        <w:rPr>
          <w:noProof/>
        </w:rPr>
      </w:pPr>
      <w:r>
        <w:rPr>
          <w:noProof/>
        </w:rPr>
        <w:t>Upland, Denmark, Uppsala, Uppsala Län, Sweden, Europe</w:t>
      </w:r>
      <w:r>
        <w:rPr>
          <w:noProof/>
        </w:rPr>
        <w:tab/>
        <w:t>24, 26</w:t>
      </w:r>
    </w:p>
    <w:p w14:paraId="46AA4C40" w14:textId="77777777" w:rsidR="00E2012A" w:rsidRDefault="00E2012A">
      <w:pPr>
        <w:pStyle w:val="Index1"/>
        <w:tabs>
          <w:tab w:val="right" w:leader="dot" w:pos="6830"/>
        </w:tabs>
        <w:rPr>
          <w:noProof/>
        </w:rPr>
      </w:pPr>
      <w:r>
        <w:rPr>
          <w:noProof/>
        </w:rPr>
        <w:t>Uppland fylke, Norway, Uppsala, Uppsala Län, Sweden, Europe</w:t>
      </w:r>
      <w:r>
        <w:rPr>
          <w:noProof/>
        </w:rPr>
        <w:tab/>
        <w:t>18</w:t>
      </w:r>
    </w:p>
    <w:p w14:paraId="0E3BFC3C" w14:textId="77777777" w:rsidR="00E2012A" w:rsidRDefault="00E2012A">
      <w:pPr>
        <w:pStyle w:val="Index1"/>
        <w:tabs>
          <w:tab w:val="right" w:leader="dot" w:pos="6830"/>
        </w:tabs>
        <w:rPr>
          <w:noProof/>
        </w:rPr>
      </w:pPr>
      <w:r>
        <w:rPr>
          <w:noProof/>
        </w:rPr>
        <w:t>Uppland, Norway, Uppsala, Uppsala Län, Sweden, Europe</w:t>
      </w:r>
      <w:r>
        <w:rPr>
          <w:noProof/>
        </w:rPr>
        <w:tab/>
        <w:t>22, 25</w:t>
      </w:r>
    </w:p>
    <w:p w14:paraId="2E483A21" w14:textId="77777777" w:rsidR="00E2012A" w:rsidRDefault="00E2012A">
      <w:pPr>
        <w:pStyle w:val="Index1"/>
        <w:tabs>
          <w:tab w:val="right" w:leader="dot" w:pos="6830"/>
        </w:tabs>
        <w:rPr>
          <w:noProof/>
        </w:rPr>
      </w:pPr>
      <w:r>
        <w:rPr>
          <w:noProof/>
        </w:rPr>
        <w:t>Uppland, Uppsala, Uppsala Län, Sweden, Europe</w:t>
      </w:r>
      <w:r>
        <w:rPr>
          <w:noProof/>
        </w:rPr>
        <w:tab/>
        <w:t>8</w:t>
      </w:r>
    </w:p>
    <w:p w14:paraId="23EABD89" w14:textId="77777777" w:rsidR="00E2012A" w:rsidRDefault="00E2012A">
      <w:pPr>
        <w:pStyle w:val="Index1"/>
        <w:tabs>
          <w:tab w:val="right" w:leader="dot" w:pos="6830"/>
        </w:tabs>
        <w:rPr>
          <w:noProof/>
        </w:rPr>
      </w:pPr>
      <w:r>
        <w:rPr>
          <w:noProof/>
        </w:rPr>
        <w:t>Uppsala, Uppsala Län, Sweden, Europe</w:t>
      </w:r>
      <w:r>
        <w:rPr>
          <w:noProof/>
        </w:rPr>
        <w:tab/>
        <w:t>1, 3, 4, 5, 6, 7, 8, 9, 10, 11, 12, 13, 14, 15, 16, 21</w:t>
      </w:r>
    </w:p>
    <w:p w14:paraId="7F75F76C" w14:textId="77777777" w:rsidR="00E2012A" w:rsidRDefault="00E2012A">
      <w:pPr>
        <w:pStyle w:val="Index1"/>
        <w:tabs>
          <w:tab w:val="right" w:leader="dot" w:pos="6830"/>
        </w:tabs>
        <w:rPr>
          <w:noProof/>
        </w:rPr>
      </w:pPr>
      <w:r>
        <w:rPr>
          <w:noProof/>
        </w:rPr>
        <w:t>Upsall, North Riding of Yorkshire, England (Medieval), Europe</w:t>
      </w:r>
      <w:r>
        <w:rPr>
          <w:noProof/>
        </w:rPr>
        <w:tab/>
        <w:t>269, 293</w:t>
      </w:r>
    </w:p>
    <w:p w14:paraId="6BA1F573" w14:textId="77777777" w:rsidR="00E2012A" w:rsidRDefault="00E2012A">
      <w:pPr>
        <w:pStyle w:val="Index1"/>
        <w:tabs>
          <w:tab w:val="right" w:leader="dot" w:pos="6830"/>
        </w:tabs>
        <w:rPr>
          <w:noProof/>
        </w:rPr>
      </w:pPr>
      <w:r>
        <w:rPr>
          <w:noProof/>
        </w:rPr>
        <w:t>Upsall, North Riding of Yorkshire, England (Tudor), Europe</w:t>
      </w:r>
      <w:r>
        <w:rPr>
          <w:noProof/>
        </w:rPr>
        <w:tab/>
        <w:t>293</w:t>
      </w:r>
    </w:p>
    <w:p w14:paraId="3F522980" w14:textId="77777777" w:rsidR="00E2012A" w:rsidRDefault="00E2012A">
      <w:pPr>
        <w:pStyle w:val="Index1"/>
        <w:tabs>
          <w:tab w:val="right" w:leader="dot" w:pos="6830"/>
        </w:tabs>
        <w:rPr>
          <w:noProof/>
        </w:rPr>
      </w:pPr>
      <w:r>
        <w:rPr>
          <w:noProof/>
        </w:rPr>
        <w:t>Upton Lovell, Wiltshire, England (Kingdom of Great Britain), Europe</w:t>
      </w:r>
      <w:r>
        <w:rPr>
          <w:noProof/>
        </w:rPr>
        <w:tab/>
        <w:t>409, 414</w:t>
      </w:r>
    </w:p>
    <w:p w14:paraId="4E0EDC8E" w14:textId="77777777" w:rsidR="00E2012A" w:rsidRDefault="00E2012A">
      <w:pPr>
        <w:pStyle w:val="Index1"/>
        <w:tabs>
          <w:tab w:val="right" w:leader="dot" w:pos="6830"/>
        </w:tabs>
        <w:rPr>
          <w:noProof/>
        </w:rPr>
      </w:pPr>
      <w:r>
        <w:rPr>
          <w:noProof/>
        </w:rPr>
        <w:t>Utrecht, The Netherlands, Europe</w:t>
      </w:r>
      <w:r>
        <w:rPr>
          <w:noProof/>
        </w:rPr>
        <w:tab/>
        <w:t>83</w:t>
      </w:r>
    </w:p>
    <w:p w14:paraId="2B30113F"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6E1279AC" w14:textId="77777777" w:rsidR="00E2012A" w:rsidRDefault="00E2012A">
      <w:pPr>
        <w:pStyle w:val="Index1"/>
        <w:tabs>
          <w:tab w:val="right" w:leader="dot" w:pos="6830"/>
        </w:tabs>
        <w:rPr>
          <w:noProof/>
        </w:rPr>
      </w:pPr>
      <w:r>
        <w:rPr>
          <w:noProof/>
        </w:rPr>
        <w:t>Valencia, Pais Valenciano, Spain, Europe</w:t>
      </w:r>
      <w:r>
        <w:rPr>
          <w:noProof/>
        </w:rPr>
        <w:tab/>
        <w:t>203</w:t>
      </w:r>
    </w:p>
    <w:p w14:paraId="55D2A8E1" w14:textId="77777777" w:rsidR="00E2012A" w:rsidRDefault="00E2012A">
      <w:pPr>
        <w:pStyle w:val="Index1"/>
        <w:tabs>
          <w:tab w:val="right" w:leader="dot" w:pos="6830"/>
        </w:tabs>
        <w:rPr>
          <w:noProof/>
        </w:rPr>
      </w:pPr>
      <w:r>
        <w:rPr>
          <w:noProof/>
        </w:rPr>
        <w:t>Valladolid, Province of Valladolid, Castilla y León, Spain, Europe</w:t>
      </w:r>
      <w:r>
        <w:rPr>
          <w:noProof/>
        </w:rPr>
        <w:tab/>
        <w:t>119, 141, 344</w:t>
      </w:r>
    </w:p>
    <w:p w14:paraId="0DA5A113" w14:textId="77777777" w:rsidR="00E2012A" w:rsidRDefault="00E2012A">
      <w:pPr>
        <w:pStyle w:val="Index1"/>
        <w:tabs>
          <w:tab w:val="right" w:leader="dot" w:pos="6830"/>
        </w:tabs>
        <w:rPr>
          <w:noProof/>
        </w:rPr>
      </w:pPr>
      <w:r>
        <w:rPr>
          <w:noProof/>
        </w:rPr>
        <w:t>Vancouver City, British Columbia, Canada (North America)</w:t>
      </w:r>
      <w:r>
        <w:rPr>
          <w:noProof/>
        </w:rPr>
        <w:tab/>
        <w:t>472, 496, 562</w:t>
      </w:r>
    </w:p>
    <w:p w14:paraId="26210782" w14:textId="77777777" w:rsidR="00E2012A" w:rsidRDefault="00E2012A">
      <w:pPr>
        <w:pStyle w:val="Index1"/>
        <w:tabs>
          <w:tab w:val="right" w:leader="dot" w:pos="6830"/>
        </w:tabs>
        <w:rPr>
          <w:noProof/>
        </w:rPr>
      </w:pPr>
      <w:r>
        <w:rPr>
          <w:noProof/>
        </w:rPr>
        <w:t>Vendsyssel, Jylland, Jutland, Denmark, Europe</w:t>
      </w:r>
      <w:r>
        <w:rPr>
          <w:noProof/>
        </w:rPr>
        <w:tab/>
        <w:t>11, 12</w:t>
      </w:r>
    </w:p>
    <w:p w14:paraId="5C29C324" w14:textId="77777777" w:rsidR="00E2012A" w:rsidRDefault="00E2012A">
      <w:pPr>
        <w:pStyle w:val="Index1"/>
        <w:tabs>
          <w:tab w:val="right" w:leader="dot" w:pos="6830"/>
        </w:tabs>
        <w:rPr>
          <w:noProof/>
        </w:rPr>
      </w:pPr>
      <w:r>
        <w:rPr>
          <w:noProof/>
        </w:rPr>
        <w:t>Vermaland, Vestfold, Norway, Europe</w:t>
      </w:r>
      <w:r>
        <w:rPr>
          <w:noProof/>
        </w:rPr>
        <w:tab/>
        <w:t>16</w:t>
      </w:r>
    </w:p>
    <w:p w14:paraId="49302FC4" w14:textId="77777777" w:rsidR="00E2012A" w:rsidRDefault="00E2012A">
      <w:pPr>
        <w:pStyle w:val="Index1"/>
        <w:tabs>
          <w:tab w:val="right" w:leader="dot" w:pos="6830"/>
        </w:tabs>
        <w:rPr>
          <w:noProof/>
        </w:rPr>
      </w:pPr>
      <w:r>
        <w:rPr>
          <w:noProof/>
        </w:rPr>
        <w:t>Vestfold fylke, Norway, Telemark, Norway, Europe</w:t>
      </w:r>
      <w:r>
        <w:rPr>
          <w:noProof/>
        </w:rPr>
        <w:tab/>
        <w:t>18, 19</w:t>
      </w:r>
    </w:p>
    <w:p w14:paraId="58A55D6D" w14:textId="77777777" w:rsidR="00E2012A" w:rsidRDefault="00E2012A">
      <w:pPr>
        <w:pStyle w:val="Index1"/>
        <w:tabs>
          <w:tab w:val="right" w:leader="dot" w:pos="6830"/>
        </w:tabs>
        <w:rPr>
          <w:noProof/>
        </w:rPr>
      </w:pPr>
      <w:r>
        <w:rPr>
          <w:noProof/>
        </w:rPr>
        <w:t>Vestfold fylke, Trondheim, Sor-Trondelag, Norway, Europe</w:t>
      </w:r>
      <w:r>
        <w:rPr>
          <w:noProof/>
        </w:rPr>
        <w:tab/>
        <w:t>18</w:t>
      </w:r>
    </w:p>
    <w:p w14:paraId="5AFDF5AA" w14:textId="77777777" w:rsidR="00E2012A" w:rsidRDefault="00E2012A">
      <w:pPr>
        <w:pStyle w:val="Index1"/>
        <w:tabs>
          <w:tab w:val="right" w:leader="dot" w:pos="6830"/>
        </w:tabs>
        <w:rPr>
          <w:noProof/>
        </w:rPr>
      </w:pPr>
      <w:r>
        <w:rPr>
          <w:noProof/>
        </w:rPr>
        <w:t>Vestfold, Norway, Europe</w:t>
      </w:r>
      <w:r>
        <w:rPr>
          <w:noProof/>
        </w:rPr>
        <w:tab/>
        <w:t>17, 18, 19, 20, 21, 22, 23</w:t>
      </w:r>
    </w:p>
    <w:p w14:paraId="5BC65725" w14:textId="77777777" w:rsidR="00E2012A" w:rsidRDefault="00E2012A">
      <w:pPr>
        <w:pStyle w:val="Index1"/>
        <w:tabs>
          <w:tab w:val="right" w:leader="dot" w:pos="6830"/>
        </w:tabs>
        <w:rPr>
          <w:noProof/>
        </w:rPr>
      </w:pPr>
      <w:r>
        <w:rPr>
          <w:noProof/>
        </w:rPr>
        <w:t>Vestre Toten Kommune, Uppland fylke, Borre, Vestfold, Norway, Europe</w:t>
      </w:r>
      <w:r>
        <w:rPr>
          <w:noProof/>
        </w:rPr>
        <w:tab/>
        <w:t>17, 18</w:t>
      </w:r>
    </w:p>
    <w:p w14:paraId="6309FEDB" w14:textId="77777777" w:rsidR="00E2012A" w:rsidRDefault="00E2012A">
      <w:pPr>
        <w:pStyle w:val="Index1"/>
        <w:tabs>
          <w:tab w:val="right" w:leader="dot" w:pos="6830"/>
        </w:tabs>
        <w:rPr>
          <w:noProof/>
        </w:rPr>
      </w:pPr>
      <w:r>
        <w:rPr>
          <w:noProof/>
        </w:rPr>
        <w:t>via White's Ferry, Poolesville, Montgomery County, Maryland, United States (North America)</w:t>
      </w:r>
      <w:r>
        <w:rPr>
          <w:noProof/>
        </w:rPr>
        <w:tab/>
        <w:t>574, 662</w:t>
      </w:r>
    </w:p>
    <w:p w14:paraId="1182FE4A" w14:textId="77777777" w:rsidR="00E2012A" w:rsidRDefault="00E2012A">
      <w:pPr>
        <w:pStyle w:val="Index1"/>
        <w:tabs>
          <w:tab w:val="right" w:leader="dot" w:pos="6830"/>
        </w:tabs>
        <w:rPr>
          <w:noProof/>
        </w:rPr>
      </w:pPr>
      <w:r>
        <w:rPr>
          <w:noProof/>
        </w:rPr>
        <w:t>Victory, Cayuga County, State of New York, United States (North America)</w:t>
      </w:r>
      <w:r>
        <w:rPr>
          <w:noProof/>
        </w:rPr>
        <w:tab/>
        <w:t>595</w:t>
      </w:r>
    </w:p>
    <w:p w14:paraId="6962117B" w14:textId="77777777" w:rsidR="00E2012A" w:rsidRDefault="00E2012A">
      <w:pPr>
        <w:pStyle w:val="Index1"/>
        <w:tabs>
          <w:tab w:val="right" w:leader="dot" w:pos="6830"/>
        </w:tabs>
        <w:rPr>
          <w:noProof/>
        </w:rPr>
      </w:pPr>
      <w:r>
        <w:rPr>
          <w:noProof/>
        </w:rPr>
        <w:t>Vilaine, Yonne, Bourgogne, France (Medieval), Europe</w:t>
      </w:r>
      <w:r>
        <w:rPr>
          <w:noProof/>
        </w:rPr>
        <w:tab/>
        <w:t>64</w:t>
      </w:r>
    </w:p>
    <w:p w14:paraId="72458927" w14:textId="77777777" w:rsidR="00E2012A" w:rsidRDefault="00E2012A">
      <w:pPr>
        <w:pStyle w:val="Index1"/>
        <w:tabs>
          <w:tab w:val="right" w:leader="dot" w:pos="6830"/>
        </w:tabs>
        <w:rPr>
          <w:noProof/>
        </w:rPr>
      </w:pPr>
      <w:r>
        <w:rPr>
          <w:noProof/>
        </w:rPr>
        <w:t>Villa Nevada, Alpes-Maritimes Département, Provence-Alpes-Côtes D'Azur, France, Europe</w:t>
      </w:r>
      <w:r>
        <w:rPr>
          <w:noProof/>
        </w:rPr>
        <w:tab/>
        <w:t>463</w:t>
      </w:r>
    </w:p>
    <w:p w14:paraId="70AB8577" w14:textId="77777777" w:rsidR="00E2012A" w:rsidRDefault="00E2012A">
      <w:pPr>
        <w:pStyle w:val="Index1"/>
        <w:tabs>
          <w:tab w:val="right" w:leader="dot" w:pos="6830"/>
        </w:tabs>
        <w:rPr>
          <w:noProof/>
        </w:rPr>
      </w:pPr>
      <w:r>
        <w:rPr>
          <w:noProof/>
        </w:rPr>
        <w:t>Villafranca del Panadés, Barcelona, Catalonia, Spain, Europe</w:t>
      </w:r>
      <w:r>
        <w:rPr>
          <w:noProof/>
        </w:rPr>
        <w:tab/>
        <w:t>203</w:t>
      </w:r>
    </w:p>
    <w:p w14:paraId="7F2C206F" w14:textId="77777777" w:rsidR="00E2012A" w:rsidRDefault="00E2012A">
      <w:pPr>
        <w:pStyle w:val="Index1"/>
        <w:tabs>
          <w:tab w:val="right" w:leader="dot" w:pos="6830"/>
        </w:tabs>
        <w:rPr>
          <w:noProof/>
        </w:rPr>
      </w:pPr>
      <w:r>
        <w:rPr>
          <w:noProof/>
        </w:rPr>
        <w:t>Vincennes, Val-de-Marne, Île-de-France, France, Frankrijk, Oost-Vlaanderen, Belgium, Europe</w:t>
      </w:r>
      <w:r>
        <w:rPr>
          <w:noProof/>
        </w:rPr>
        <w:tab/>
        <w:t>178, 202</w:t>
      </w:r>
    </w:p>
    <w:p w14:paraId="5AE54C6A" w14:textId="77777777" w:rsidR="00E2012A" w:rsidRDefault="00E2012A">
      <w:pPr>
        <w:pStyle w:val="Index1"/>
        <w:tabs>
          <w:tab w:val="right" w:leader="dot" w:pos="6830"/>
        </w:tabs>
        <w:rPr>
          <w:noProof/>
        </w:rPr>
      </w:pPr>
      <w:r>
        <w:rPr>
          <w:noProof/>
        </w:rPr>
        <w:t>Vueren, Brabant, Belgium, Europe</w:t>
      </w:r>
      <w:r>
        <w:rPr>
          <w:noProof/>
        </w:rPr>
        <w:tab/>
        <w:t>206</w:t>
      </w:r>
    </w:p>
    <w:p w14:paraId="29B175B8" w14:textId="77777777" w:rsidR="00E2012A" w:rsidRDefault="00E2012A">
      <w:pPr>
        <w:pStyle w:val="Index1"/>
        <w:tabs>
          <w:tab w:val="right" w:leader="dot" w:pos="6830"/>
        </w:tabs>
        <w:rPr>
          <w:noProof/>
        </w:rPr>
      </w:pPr>
      <w:r>
        <w:rPr>
          <w:noProof/>
        </w:rPr>
        <w:t>Vürmland, Sweden, Europe</w:t>
      </w:r>
      <w:r>
        <w:rPr>
          <w:noProof/>
        </w:rPr>
        <w:tab/>
        <w:t>14, 15, 16</w:t>
      </w:r>
    </w:p>
    <w:p w14:paraId="17FDED50"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0385C4E6" w14:textId="77777777" w:rsidR="00E2012A" w:rsidRDefault="00E2012A">
      <w:pPr>
        <w:pStyle w:val="Index1"/>
        <w:tabs>
          <w:tab w:val="right" w:leader="dot" w:pos="6830"/>
        </w:tabs>
        <w:rPr>
          <w:noProof/>
        </w:rPr>
      </w:pPr>
      <w:r>
        <w:rPr>
          <w:noProof/>
        </w:rPr>
        <w:t>W266 N7126 White Oak Drive, Sussex, Waukesha County, Wisconsin, United States (North America)</w:t>
      </w:r>
      <w:r>
        <w:rPr>
          <w:noProof/>
        </w:rPr>
        <w:tab/>
        <w:t>575, 663</w:t>
      </w:r>
    </w:p>
    <w:p w14:paraId="3DDF4CD3" w14:textId="77777777" w:rsidR="00E2012A" w:rsidRDefault="00E2012A">
      <w:pPr>
        <w:pStyle w:val="Index1"/>
        <w:tabs>
          <w:tab w:val="right" w:leader="dot" w:pos="6830"/>
        </w:tabs>
        <w:rPr>
          <w:noProof/>
        </w:rPr>
      </w:pPr>
      <w:r>
        <w:rPr>
          <w:noProof/>
        </w:rPr>
        <w:t>W266 N7126 White Oak Rd, Hartland, Waukesha County, Wisconsin, United States (North America)</w:t>
      </w:r>
      <w:r>
        <w:rPr>
          <w:noProof/>
        </w:rPr>
        <w:tab/>
        <w:t>575, 663</w:t>
      </w:r>
    </w:p>
    <w:p w14:paraId="3A930701" w14:textId="77777777" w:rsidR="00E2012A" w:rsidRDefault="00E2012A">
      <w:pPr>
        <w:pStyle w:val="Index1"/>
        <w:tabs>
          <w:tab w:val="right" w:leader="dot" w:pos="6830"/>
        </w:tabs>
        <w:rPr>
          <w:noProof/>
        </w:rPr>
      </w:pPr>
      <w:r>
        <w:rPr>
          <w:noProof/>
        </w:rPr>
        <w:t>Wales (Medieval), Europe</w:t>
      </w:r>
      <w:r>
        <w:rPr>
          <w:noProof/>
        </w:rPr>
        <w:tab/>
        <w:t>224</w:t>
      </w:r>
    </w:p>
    <w:p w14:paraId="35808EBA" w14:textId="77777777" w:rsidR="00E2012A" w:rsidRDefault="00E2012A">
      <w:pPr>
        <w:pStyle w:val="Index1"/>
        <w:tabs>
          <w:tab w:val="right" w:leader="dot" w:pos="6830"/>
        </w:tabs>
        <w:rPr>
          <w:noProof/>
        </w:rPr>
      </w:pPr>
      <w:r>
        <w:rPr>
          <w:noProof/>
        </w:rPr>
        <w:t>Wales (United Kingdom), Europe</w:t>
      </w:r>
      <w:r>
        <w:rPr>
          <w:noProof/>
        </w:rPr>
        <w:tab/>
        <w:t>480, 614</w:t>
      </w:r>
    </w:p>
    <w:p w14:paraId="1FF0357D" w14:textId="77777777" w:rsidR="00E2012A" w:rsidRDefault="00E2012A">
      <w:pPr>
        <w:pStyle w:val="Index1"/>
        <w:tabs>
          <w:tab w:val="right" w:leader="dot" w:pos="6830"/>
        </w:tabs>
        <w:rPr>
          <w:noProof/>
        </w:rPr>
      </w:pPr>
      <w:r>
        <w:rPr>
          <w:noProof/>
        </w:rPr>
        <w:t>Walking along the South beach, Miami, Miami-Dade County, Florida, United States (North America)</w:t>
      </w:r>
      <w:r>
        <w:rPr>
          <w:noProof/>
        </w:rPr>
        <w:tab/>
        <w:t>540, 586</w:t>
      </w:r>
    </w:p>
    <w:p w14:paraId="5D40AD90" w14:textId="77777777" w:rsidR="00E2012A" w:rsidRDefault="00E2012A">
      <w:pPr>
        <w:pStyle w:val="Index1"/>
        <w:tabs>
          <w:tab w:val="right" w:leader="dot" w:pos="6830"/>
        </w:tabs>
        <w:rPr>
          <w:noProof/>
        </w:rPr>
      </w:pPr>
      <w:r>
        <w:rPr>
          <w:noProof/>
        </w:rPr>
        <w:t>Wallingford Castle, Wallingford, Berkshire, England (Medieval), Europe</w:t>
      </w:r>
      <w:r>
        <w:rPr>
          <w:noProof/>
        </w:rPr>
        <w:tab/>
        <w:t>232</w:t>
      </w:r>
    </w:p>
    <w:p w14:paraId="154F4D26" w14:textId="77777777" w:rsidR="00E2012A" w:rsidRDefault="00E2012A">
      <w:pPr>
        <w:pStyle w:val="Index1"/>
        <w:tabs>
          <w:tab w:val="right" w:leader="dot" w:pos="6830"/>
        </w:tabs>
        <w:rPr>
          <w:noProof/>
        </w:rPr>
      </w:pPr>
      <w:r>
        <w:rPr>
          <w:noProof/>
        </w:rPr>
        <w:t>Walmer, County of Kent, England (United Kingdom), Europe</w:t>
      </w:r>
      <w:r>
        <w:rPr>
          <w:noProof/>
        </w:rPr>
        <w:tab/>
        <w:t>519</w:t>
      </w:r>
    </w:p>
    <w:p w14:paraId="1E4F6A7F" w14:textId="77777777" w:rsidR="00E2012A" w:rsidRDefault="00E2012A">
      <w:pPr>
        <w:pStyle w:val="Index1"/>
        <w:tabs>
          <w:tab w:val="right" w:leader="dot" w:pos="6830"/>
        </w:tabs>
        <w:rPr>
          <w:noProof/>
        </w:rPr>
      </w:pPr>
      <w:r>
        <w:rPr>
          <w:noProof/>
        </w:rPr>
        <w:t>Waltham Forest, Waltham, County of Kent, England (United Kingdom), Europe</w:t>
      </w:r>
      <w:r>
        <w:rPr>
          <w:noProof/>
        </w:rPr>
        <w:tab/>
        <w:t>590, 591</w:t>
      </w:r>
    </w:p>
    <w:p w14:paraId="67B54CBF" w14:textId="77777777" w:rsidR="00E2012A" w:rsidRDefault="00E2012A">
      <w:pPr>
        <w:pStyle w:val="Index1"/>
        <w:tabs>
          <w:tab w:val="right" w:leader="dot" w:pos="6830"/>
        </w:tabs>
        <w:rPr>
          <w:noProof/>
        </w:rPr>
      </w:pPr>
      <w:r>
        <w:rPr>
          <w:noProof/>
        </w:rPr>
        <w:t>Waltham, County of Kent, England (Tudor), Europe</w:t>
      </w:r>
      <w:r>
        <w:rPr>
          <w:noProof/>
        </w:rPr>
        <w:tab/>
        <w:t>366</w:t>
      </w:r>
    </w:p>
    <w:p w14:paraId="314E2796" w14:textId="77777777" w:rsidR="00E2012A" w:rsidRDefault="00E2012A">
      <w:pPr>
        <w:pStyle w:val="Index1"/>
        <w:tabs>
          <w:tab w:val="right" w:leader="dot" w:pos="6830"/>
        </w:tabs>
        <w:rPr>
          <w:noProof/>
        </w:rPr>
      </w:pPr>
      <w:r>
        <w:rPr>
          <w:noProof/>
        </w:rPr>
        <w:t>Walton Hall, Kents Hill, Milton Keynes, Buckinghamshire, England (United Kingdom), Europe</w:t>
      </w:r>
      <w:r>
        <w:rPr>
          <w:noProof/>
        </w:rPr>
        <w:tab/>
        <w:t>534</w:t>
      </w:r>
    </w:p>
    <w:p w14:paraId="1E51640F" w14:textId="77777777" w:rsidR="00E2012A" w:rsidRDefault="00E2012A">
      <w:pPr>
        <w:pStyle w:val="Index1"/>
        <w:tabs>
          <w:tab w:val="right" w:leader="dot" w:pos="6830"/>
        </w:tabs>
        <w:rPr>
          <w:noProof/>
        </w:rPr>
      </w:pPr>
      <w:r>
        <w:rPr>
          <w:noProof/>
        </w:rPr>
        <w:t>Walton-On-Thames, Surrey County, England (United Kingdom), Europe</w:t>
      </w:r>
      <w:r>
        <w:rPr>
          <w:noProof/>
        </w:rPr>
        <w:tab/>
        <w:t>501, 543, 592</w:t>
      </w:r>
    </w:p>
    <w:p w14:paraId="337860A0" w14:textId="77777777" w:rsidR="00E2012A" w:rsidRDefault="00E2012A">
      <w:pPr>
        <w:pStyle w:val="Index1"/>
        <w:tabs>
          <w:tab w:val="right" w:leader="dot" w:pos="6830"/>
        </w:tabs>
        <w:rPr>
          <w:noProof/>
        </w:rPr>
      </w:pPr>
      <w:r>
        <w:rPr>
          <w:noProof/>
        </w:rPr>
        <w:t>Wandsworth, Region of Greater London, England (United Kingdom), Europe</w:t>
      </w:r>
      <w:r>
        <w:rPr>
          <w:noProof/>
        </w:rPr>
        <w:tab/>
        <w:t>524</w:t>
      </w:r>
    </w:p>
    <w:p w14:paraId="2C1FB76A" w14:textId="77777777" w:rsidR="00E2012A" w:rsidRDefault="00E2012A">
      <w:pPr>
        <w:pStyle w:val="Index1"/>
        <w:tabs>
          <w:tab w:val="right" w:leader="dot" w:pos="6830"/>
        </w:tabs>
        <w:rPr>
          <w:noProof/>
        </w:rPr>
      </w:pPr>
      <w:r>
        <w:rPr>
          <w:noProof/>
        </w:rPr>
        <w:t>Ward 1, Oelwein, Fayette County, Iowa, United States (North America)</w:t>
      </w:r>
      <w:r>
        <w:rPr>
          <w:noProof/>
        </w:rPr>
        <w:tab/>
        <w:t>635</w:t>
      </w:r>
    </w:p>
    <w:p w14:paraId="57CC1674" w14:textId="77777777" w:rsidR="00E2012A" w:rsidRDefault="00E2012A">
      <w:pPr>
        <w:pStyle w:val="Index1"/>
        <w:tabs>
          <w:tab w:val="right" w:leader="dot" w:pos="6830"/>
        </w:tabs>
        <w:rPr>
          <w:noProof/>
        </w:rPr>
      </w:pPr>
      <w:r>
        <w:rPr>
          <w:noProof/>
        </w:rPr>
        <w:t>Ward 3, Newport, Campbell County, Kentucky, United States (North America)</w:t>
      </w:r>
      <w:r>
        <w:rPr>
          <w:noProof/>
        </w:rPr>
        <w:tab/>
        <w:t>544</w:t>
      </w:r>
    </w:p>
    <w:p w14:paraId="4B863BC7" w14:textId="77777777" w:rsidR="00E2012A" w:rsidRDefault="00E2012A">
      <w:pPr>
        <w:pStyle w:val="Index1"/>
        <w:tabs>
          <w:tab w:val="right" w:leader="dot" w:pos="6830"/>
        </w:tabs>
        <w:rPr>
          <w:noProof/>
        </w:rPr>
      </w:pPr>
      <w:r>
        <w:rPr>
          <w:noProof/>
        </w:rPr>
        <w:t>Wareham, County of Dorset, England (United Kingdom), Europe</w:t>
      </w:r>
      <w:r>
        <w:rPr>
          <w:noProof/>
        </w:rPr>
        <w:tab/>
        <w:t>430, 437, 468, 492, 601</w:t>
      </w:r>
    </w:p>
    <w:p w14:paraId="77B020C0" w14:textId="77777777" w:rsidR="00E2012A" w:rsidRDefault="00E2012A">
      <w:pPr>
        <w:pStyle w:val="Index1"/>
        <w:tabs>
          <w:tab w:val="right" w:leader="dot" w:pos="6830"/>
        </w:tabs>
        <w:rPr>
          <w:noProof/>
        </w:rPr>
      </w:pPr>
      <w:r>
        <w:rPr>
          <w:noProof/>
        </w:rPr>
        <w:t>Warmingham, Cheshire, England (Medieval), Europe</w:t>
      </w:r>
      <w:r>
        <w:rPr>
          <w:noProof/>
        </w:rPr>
        <w:tab/>
        <w:t>117, 140</w:t>
      </w:r>
    </w:p>
    <w:p w14:paraId="3AE54F53" w14:textId="77777777" w:rsidR="00E2012A" w:rsidRDefault="00E2012A">
      <w:pPr>
        <w:pStyle w:val="Index1"/>
        <w:tabs>
          <w:tab w:val="right" w:leader="dot" w:pos="6830"/>
        </w:tabs>
        <w:rPr>
          <w:noProof/>
        </w:rPr>
      </w:pPr>
      <w:r>
        <w:rPr>
          <w:noProof/>
        </w:rPr>
        <w:t>Warminster, Somersetshire, England (Tudor), Europe</w:t>
      </w:r>
      <w:r>
        <w:rPr>
          <w:noProof/>
        </w:rPr>
        <w:tab/>
        <w:t>389, 401</w:t>
      </w:r>
    </w:p>
    <w:p w14:paraId="0A20FA73" w14:textId="77777777" w:rsidR="00E2012A" w:rsidRDefault="00E2012A">
      <w:pPr>
        <w:pStyle w:val="Index1"/>
        <w:tabs>
          <w:tab w:val="right" w:leader="dot" w:pos="6830"/>
        </w:tabs>
        <w:rPr>
          <w:noProof/>
        </w:rPr>
      </w:pPr>
      <w:r>
        <w:rPr>
          <w:noProof/>
        </w:rPr>
        <w:t>Warminster, Wiltshire, England (Kingdom of Great Britain), Europe</w:t>
      </w:r>
      <w:r>
        <w:rPr>
          <w:noProof/>
        </w:rPr>
        <w:tab/>
        <w:t>402, 408, 409, 410, 413, 414</w:t>
      </w:r>
    </w:p>
    <w:p w14:paraId="2E34B258" w14:textId="77777777" w:rsidR="00E2012A" w:rsidRDefault="00E2012A">
      <w:pPr>
        <w:pStyle w:val="Index1"/>
        <w:tabs>
          <w:tab w:val="right" w:leader="dot" w:pos="6830"/>
        </w:tabs>
        <w:rPr>
          <w:noProof/>
        </w:rPr>
      </w:pPr>
      <w:r>
        <w:rPr>
          <w:noProof/>
        </w:rPr>
        <w:t>Warwick Castle, Region of Greater London, England (Tudor), Europe</w:t>
      </w:r>
      <w:r>
        <w:rPr>
          <w:noProof/>
        </w:rPr>
        <w:tab/>
        <w:t>300</w:t>
      </w:r>
    </w:p>
    <w:p w14:paraId="36AAA606" w14:textId="77777777" w:rsidR="00E2012A" w:rsidRDefault="00E2012A">
      <w:pPr>
        <w:pStyle w:val="Index1"/>
        <w:tabs>
          <w:tab w:val="right" w:leader="dot" w:pos="6830"/>
        </w:tabs>
        <w:rPr>
          <w:noProof/>
        </w:rPr>
      </w:pPr>
      <w:r>
        <w:rPr>
          <w:noProof/>
        </w:rPr>
        <w:t>Warwick District, Warwick, Warwickshire, England (Medieval), Europe</w:t>
      </w:r>
      <w:r>
        <w:rPr>
          <w:noProof/>
        </w:rPr>
        <w:tab/>
        <w:t>278</w:t>
      </w:r>
    </w:p>
    <w:p w14:paraId="4BAFF5AB" w14:textId="77777777" w:rsidR="00E2012A" w:rsidRDefault="00E2012A">
      <w:pPr>
        <w:pStyle w:val="Index1"/>
        <w:tabs>
          <w:tab w:val="right" w:leader="dot" w:pos="6830"/>
        </w:tabs>
        <w:rPr>
          <w:noProof/>
        </w:rPr>
      </w:pPr>
      <w:r>
        <w:rPr>
          <w:noProof/>
        </w:rPr>
        <w:t>Washington, Buchanan County, Iowa, United States (North America)</w:t>
      </w:r>
      <w:r>
        <w:rPr>
          <w:noProof/>
        </w:rPr>
        <w:tab/>
        <w:t>595, 611</w:t>
      </w:r>
    </w:p>
    <w:p w14:paraId="38707185" w14:textId="77777777" w:rsidR="00E2012A" w:rsidRDefault="00E2012A">
      <w:pPr>
        <w:pStyle w:val="Index1"/>
        <w:tabs>
          <w:tab w:val="right" w:leader="dot" w:pos="6830"/>
        </w:tabs>
        <w:rPr>
          <w:noProof/>
        </w:rPr>
      </w:pPr>
      <w:r>
        <w:rPr>
          <w:noProof/>
        </w:rPr>
        <w:t>Waterloo, Allamakee County, Iowa, United States (North America)</w:t>
      </w:r>
      <w:r>
        <w:rPr>
          <w:noProof/>
        </w:rPr>
        <w:tab/>
        <w:t>652, 675</w:t>
      </w:r>
    </w:p>
    <w:p w14:paraId="4CBFD155" w14:textId="77777777" w:rsidR="00E2012A" w:rsidRDefault="00E2012A">
      <w:pPr>
        <w:pStyle w:val="Index1"/>
        <w:tabs>
          <w:tab w:val="right" w:leader="dot" w:pos="6830"/>
        </w:tabs>
        <w:rPr>
          <w:noProof/>
        </w:rPr>
      </w:pPr>
      <w:r>
        <w:rPr>
          <w:noProof/>
        </w:rPr>
        <w:t>Waterloo, Black Hawk County, Iowa, United States (North America)</w:t>
      </w:r>
      <w:r>
        <w:rPr>
          <w:noProof/>
        </w:rPr>
        <w:tab/>
        <w:t>637</w:t>
      </w:r>
    </w:p>
    <w:p w14:paraId="75CE97CC" w14:textId="77777777" w:rsidR="00E2012A" w:rsidRDefault="00E2012A">
      <w:pPr>
        <w:pStyle w:val="Index1"/>
        <w:tabs>
          <w:tab w:val="right" w:leader="dot" w:pos="6830"/>
        </w:tabs>
        <w:rPr>
          <w:noProof/>
        </w:rPr>
      </w:pPr>
      <w:r>
        <w:rPr>
          <w:noProof/>
        </w:rPr>
        <w:t>Watertown, Jefferson County, Wisconsin, United States (North America)</w:t>
      </w:r>
      <w:r>
        <w:rPr>
          <w:noProof/>
        </w:rPr>
        <w:tab/>
        <w:t>672</w:t>
      </w:r>
    </w:p>
    <w:p w14:paraId="11A258DC" w14:textId="77777777" w:rsidR="00E2012A" w:rsidRDefault="00E2012A">
      <w:pPr>
        <w:pStyle w:val="Index1"/>
        <w:tabs>
          <w:tab w:val="right" w:leader="dot" w:pos="6830"/>
        </w:tabs>
        <w:rPr>
          <w:noProof/>
        </w:rPr>
      </w:pPr>
      <w:r>
        <w:rPr>
          <w:noProof/>
        </w:rPr>
        <w:t>Watford, Hertfordshire, England (United Kingdom), Europe</w:t>
      </w:r>
      <w:r>
        <w:rPr>
          <w:noProof/>
        </w:rPr>
        <w:tab/>
        <w:t>473, 502</w:t>
      </w:r>
    </w:p>
    <w:p w14:paraId="1C37AB31" w14:textId="77777777" w:rsidR="00E2012A" w:rsidRDefault="00E2012A">
      <w:pPr>
        <w:pStyle w:val="Index1"/>
        <w:tabs>
          <w:tab w:val="right" w:leader="dot" w:pos="6830"/>
        </w:tabs>
        <w:rPr>
          <w:noProof/>
        </w:rPr>
      </w:pPr>
      <w:r>
        <w:rPr>
          <w:noProof/>
        </w:rPr>
        <w:t>Waukesha, Waukesha County, Wisconsin, United States (North America)</w:t>
      </w:r>
      <w:r>
        <w:rPr>
          <w:noProof/>
        </w:rPr>
        <w:tab/>
        <w:t>574, 580, 651, 652, 653, 662, 677</w:t>
      </w:r>
    </w:p>
    <w:p w14:paraId="1EAF4447" w14:textId="77777777" w:rsidR="00E2012A" w:rsidRDefault="00E2012A">
      <w:pPr>
        <w:pStyle w:val="Index1"/>
        <w:tabs>
          <w:tab w:val="right" w:leader="dot" w:pos="6830"/>
        </w:tabs>
        <w:rPr>
          <w:noProof/>
        </w:rPr>
      </w:pPr>
      <w:r>
        <w:rPr>
          <w:noProof/>
        </w:rPr>
        <w:t>Waverley Abbey, Waverley, Surrey County, England (Medieval), Europe</w:t>
      </w:r>
      <w:r>
        <w:rPr>
          <w:noProof/>
        </w:rPr>
        <w:tab/>
        <w:t>80, 86</w:t>
      </w:r>
    </w:p>
    <w:p w14:paraId="44DB2A97" w14:textId="77777777" w:rsidR="00E2012A" w:rsidRDefault="00E2012A">
      <w:pPr>
        <w:pStyle w:val="Index1"/>
        <w:tabs>
          <w:tab w:val="right" w:leader="dot" w:pos="6830"/>
        </w:tabs>
        <w:rPr>
          <w:noProof/>
        </w:rPr>
      </w:pPr>
      <w:r>
        <w:rPr>
          <w:noProof/>
        </w:rPr>
        <w:t>Wellfleet, Barnstable County, Massachusetts, United States (North America)</w:t>
      </w:r>
      <w:r>
        <w:rPr>
          <w:noProof/>
        </w:rPr>
        <w:tab/>
        <w:t>458, 459</w:t>
      </w:r>
    </w:p>
    <w:p w14:paraId="26FDB1AF" w14:textId="77777777" w:rsidR="00E2012A" w:rsidRDefault="00E2012A">
      <w:pPr>
        <w:pStyle w:val="Index1"/>
        <w:tabs>
          <w:tab w:val="right" w:leader="dot" w:pos="6830"/>
        </w:tabs>
        <w:rPr>
          <w:noProof/>
        </w:rPr>
      </w:pPr>
      <w:r>
        <w:rPr>
          <w:noProof/>
        </w:rPr>
        <w:t>Wellfleet, Colonial County of Barnstable, The Province of Massachusetts Bay, British Colonial America (North America)</w:t>
      </w:r>
      <w:r>
        <w:rPr>
          <w:noProof/>
        </w:rPr>
        <w:tab/>
        <w:t>457, 458, 459</w:t>
      </w:r>
    </w:p>
    <w:p w14:paraId="6D963D58" w14:textId="77777777" w:rsidR="00E2012A" w:rsidRDefault="00E2012A">
      <w:pPr>
        <w:pStyle w:val="Index1"/>
        <w:tabs>
          <w:tab w:val="right" w:leader="dot" w:pos="6830"/>
        </w:tabs>
        <w:rPr>
          <w:noProof/>
        </w:rPr>
      </w:pPr>
      <w:r>
        <w:rPr>
          <w:noProof/>
        </w:rPr>
        <w:t>Wessex Kingdom, England (MiddleAges part of Anglo-Saxon Britain), Europe</w:t>
      </w:r>
      <w:r>
        <w:rPr>
          <w:noProof/>
        </w:rPr>
        <w:tab/>
        <w:t>38, 45</w:t>
      </w:r>
    </w:p>
    <w:p w14:paraId="37BC50B4" w14:textId="77777777" w:rsidR="00E2012A" w:rsidRDefault="00E2012A">
      <w:pPr>
        <w:pStyle w:val="Index1"/>
        <w:tabs>
          <w:tab w:val="right" w:leader="dot" w:pos="6830"/>
        </w:tabs>
        <w:rPr>
          <w:noProof/>
        </w:rPr>
      </w:pPr>
      <w:r>
        <w:rPr>
          <w:noProof/>
        </w:rPr>
        <w:t>West Ashford, County of Kent, England (United Kingdom), Europe</w:t>
      </w:r>
      <w:r>
        <w:rPr>
          <w:noProof/>
        </w:rPr>
        <w:tab/>
        <w:t>560</w:t>
      </w:r>
    </w:p>
    <w:p w14:paraId="4E70ED6B" w14:textId="77777777" w:rsidR="00E2012A" w:rsidRDefault="00E2012A">
      <w:pPr>
        <w:pStyle w:val="Index1"/>
        <w:tabs>
          <w:tab w:val="right" w:leader="dot" w:pos="6830"/>
        </w:tabs>
        <w:rPr>
          <w:noProof/>
        </w:rPr>
      </w:pPr>
      <w:r>
        <w:rPr>
          <w:noProof/>
        </w:rPr>
        <w:t>West Chickerell, Weymouth, County of Dorset, England (United Kingdom), Europe</w:t>
      </w:r>
      <w:r>
        <w:rPr>
          <w:noProof/>
        </w:rPr>
        <w:tab/>
        <w:t>450, 451, 496</w:t>
      </w:r>
    </w:p>
    <w:p w14:paraId="5D510E84" w14:textId="77777777" w:rsidR="00E2012A" w:rsidRDefault="00E2012A">
      <w:pPr>
        <w:pStyle w:val="Index1"/>
        <w:tabs>
          <w:tab w:val="right" w:leader="dot" w:pos="6830"/>
        </w:tabs>
        <w:rPr>
          <w:noProof/>
        </w:rPr>
      </w:pPr>
      <w:r>
        <w:rPr>
          <w:noProof/>
        </w:rPr>
        <w:t>West Derby, Lancashire, England (United Kingdom), Europe</w:t>
      </w:r>
      <w:r>
        <w:rPr>
          <w:noProof/>
        </w:rPr>
        <w:tab/>
        <w:t>429</w:t>
      </w:r>
    </w:p>
    <w:p w14:paraId="09A6C655" w14:textId="77777777" w:rsidR="00E2012A" w:rsidRDefault="00E2012A">
      <w:pPr>
        <w:pStyle w:val="Index1"/>
        <w:tabs>
          <w:tab w:val="right" w:leader="dot" w:pos="6830"/>
        </w:tabs>
        <w:rPr>
          <w:noProof/>
        </w:rPr>
      </w:pPr>
      <w:r>
        <w:rPr>
          <w:noProof/>
        </w:rPr>
        <w:t>West Germany, Hannoversche Landkreis, Niedersachsen, East and West Germany, Europe</w:t>
      </w:r>
      <w:r>
        <w:rPr>
          <w:noProof/>
        </w:rPr>
        <w:tab/>
        <w:t>572, 659</w:t>
      </w:r>
    </w:p>
    <w:p w14:paraId="5E135F54" w14:textId="77777777" w:rsidR="00E2012A" w:rsidRDefault="00E2012A">
      <w:pPr>
        <w:pStyle w:val="Index1"/>
        <w:tabs>
          <w:tab w:val="right" w:leader="dot" w:pos="6830"/>
        </w:tabs>
        <w:rPr>
          <w:noProof/>
        </w:rPr>
      </w:pPr>
      <w:r>
        <w:rPr>
          <w:noProof/>
        </w:rPr>
        <w:t>West Germany, Soltau-Fallingbostel, Niedersachsen, East and West Germany, Europe</w:t>
      </w:r>
      <w:r>
        <w:rPr>
          <w:noProof/>
        </w:rPr>
        <w:tab/>
        <w:t>572, 573, 660</w:t>
      </w:r>
    </w:p>
    <w:p w14:paraId="283CF90D" w14:textId="77777777" w:rsidR="00E2012A" w:rsidRDefault="00E2012A">
      <w:pPr>
        <w:pStyle w:val="Index1"/>
        <w:tabs>
          <w:tab w:val="right" w:leader="dot" w:pos="6830"/>
        </w:tabs>
        <w:rPr>
          <w:noProof/>
        </w:rPr>
      </w:pPr>
      <w:r>
        <w:rPr>
          <w:noProof/>
        </w:rPr>
        <w:t>West Hanney, Berkshire, England (Tudor), Europe</w:t>
      </w:r>
      <w:r>
        <w:rPr>
          <w:noProof/>
        </w:rPr>
        <w:tab/>
        <w:t>360, 375</w:t>
      </w:r>
    </w:p>
    <w:p w14:paraId="462B31E7" w14:textId="77777777" w:rsidR="00E2012A" w:rsidRDefault="00E2012A">
      <w:pPr>
        <w:pStyle w:val="Index1"/>
        <w:tabs>
          <w:tab w:val="right" w:leader="dot" w:pos="6830"/>
        </w:tabs>
        <w:rPr>
          <w:noProof/>
        </w:rPr>
      </w:pPr>
      <w:r>
        <w:rPr>
          <w:noProof/>
        </w:rPr>
        <w:t>West Houghton, County of Dorset, England (United Kingdom), Europe</w:t>
      </w:r>
      <w:r>
        <w:rPr>
          <w:noProof/>
        </w:rPr>
        <w:tab/>
        <w:t>486, 513</w:t>
      </w:r>
    </w:p>
    <w:p w14:paraId="02263E04" w14:textId="77777777" w:rsidR="00E2012A" w:rsidRDefault="00E2012A">
      <w:pPr>
        <w:pStyle w:val="Index1"/>
        <w:tabs>
          <w:tab w:val="right" w:leader="dot" w:pos="6830"/>
        </w:tabs>
        <w:rPr>
          <w:noProof/>
        </w:rPr>
      </w:pPr>
      <w:r>
        <w:rPr>
          <w:noProof/>
        </w:rPr>
        <w:t>West Middlesex Hospital, Isleworth, Region of Greater London, England (United Kingdom), Europe</w:t>
      </w:r>
      <w:r>
        <w:rPr>
          <w:noProof/>
        </w:rPr>
        <w:tab/>
        <w:t>540, 585</w:t>
      </w:r>
    </w:p>
    <w:p w14:paraId="1025E3CA" w14:textId="77777777" w:rsidR="00E2012A" w:rsidRDefault="00E2012A">
      <w:pPr>
        <w:pStyle w:val="Index1"/>
        <w:tabs>
          <w:tab w:val="right" w:leader="dot" w:pos="6830"/>
        </w:tabs>
        <w:rPr>
          <w:noProof/>
        </w:rPr>
      </w:pPr>
      <w:r>
        <w:rPr>
          <w:noProof/>
        </w:rPr>
        <w:t>West Scotland, County of Barnbougle, Scotland (MiddleAges part of Anglo-Saxon Britain), Europe</w:t>
      </w:r>
      <w:r>
        <w:rPr>
          <w:noProof/>
        </w:rPr>
        <w:tab/>
        <w:t>108</w:t>
      </w:r>
    </w:p>
    <w:p w14:paraId="18A0890A" w14:textId="77777777" w:rsidR="00E2012A" w:rsidRDefault="00E2012A">
      <w:pPr>
        <w:pStyle w:val="Index1"/>
        <w:tabs>
          <w:tab w:val="right" w:leader="dot" w:pos="6830"/>
        </w:tabs>
        <w:rPr>
          <w:noProof/>
        </w:rPr>
      </w:pPr>
      <w:r>
        <w:rPr>
          <w:noProof/>
        </w:rPr>
        <w:t>Westerly, Colonial County of Washington, Colony of Rhode Island, British Colonial America (North America)</w:t>
      </w:r>
      <w:r>
        <w:rPr>
          <w:noProof/>
        </w:rPr>
        <w:tab/>
        <w:t>406</w:t>
      </w:r>
    </w:p>
    <w:p w14:paraId="61B60824" w14:textId="77777777" w:rsidR="00E2012A" w:rsidRDefault="00E2012A">
      <w:pPr>
        <w:pStyle w:val="Index1"/>
        <w:tabs>
          <w:tab w:val="right" w:leader="dot" w:pos="6830"/>
        </w:tabs>
        <w:rPr>
          <w:noProof/>
        </w:rPr>
      </w:pPr>
      <w:r>
        <w:rPr>
          <w:noProof/>
        </w:rPr>
        <w:t>Western Cape, South Africa, Africa</w:t>
      </w:r>
      <w:r>
        <w:rPr>
          <w:noProof/>
        </w:rPr>
        <w:tab/>
        <w:t>474</w:t>
      </w:r>
    </w:p>
    <w:p w14:paraId="1F63402C" w14:textId="77777777" w:rsidR="00E2012A" w:rsidRDefault="00E2012A">
      <w:pPr>
        <w:pStyle w:val="Index1"/>
        <w:tabs>
          <w:tab w:val="right" w:leader="dot" w:pos="6830"/>
        </w:tabs>
        <w:rPr>
          <w:noProof/>
        </w:rPr>
      </w:pPr>
      <w:r>
        <w:rPr>
          <w:noProof/>
        </w:rPr>
        <w:t>Western Scandinavia, Scandinavia, Europe</w:t>
      </w:r>
      <w:r>
        <w:rPr>
          <w:noProof/>
        </w:rPr>
        <w:tab/>
        <w:t>20</w:t>
      </w:r>
    </w:p>
    <w:p w14:paraId="3DA18B76" w14:textId="77777777" w:rsidR="00E2012A" w:rsidRDefault="00E2012A">
      <w:pPr>
        <w:pStyle w:val="Index1"/>
        <w:tabs>
          <w:tab w:val="right" w:leader="dot" w:pos="6830"/>
        </w:tabs>
        <w:rPr>
          <w:noProof/>
        </w:rPr>
      </w:pPr>
      <w:r>
        <w:rPr>
          <w:noProof/>
        </w:rPr>
        <w:t>Westhorpe Hall, Westhorpe, Suffolk County, England (Tudor), Europe</w:t>
      </w:r>
      <w:r>
        <w:rPr>
          <w:noProof/>
        </w:rPr>
        <w:tab/>
        <w:t>288</w:t>
      </w:r>
    </w:p>
    <w:p w14:paraId="796FFF89" w14:textId="77777777" w:rsidR="00E2012A" w:rsidRDefault="00E2012A">
      <w:pPr>
        <w:pStyle w:val="Index1"/>
        <w:tabs>
          <w:tab w:val="right" w:leader="dot" w:pos="6830"/>
        </w:tabs>
        <w:rPr>
          <w:noProof/>
        </w:rPr>
      </w:pPr>
      <w:r>
        <w:rPr>
          <w:noProof/>
        </w:rPr>
        <w:t>Westhorpe, Suffolk County, England (Tudor), Europe</w:t>
      </w:r>
      <w:r>
        <w:rPr>
          <w:noProof/>
        </w:rPr>
        <w:tab/>
        <w:t>354, 370, 371, 391, 393, 394, 404, 405, 406</w:t>
      </w:r>
    </w:p>
    <w:p w14:paraId="58AB2A85" w14:textId="77777777" w:rsidR="00E2012A" w:rsidRDefault="00E2012A">
      <w:pPr>
        <w:pStyle w:val="Index1"/>
        <w:tabs>
          <w:tab w:val="right" w:leader="dot" w:pos="6830"/>
        </w:tabs>
        <w:rPr>
          <w:noProof/>
        </w:rPr>
      </w:pPr>
      <w:r>
        <w:rPr>
          <w:noProof/>
        </w:rPr>
        <w:t>Westminster Abbey in the City of Westminster, Region of Greater London, England (Medieval), Europe</w:t>
      </w:r>
      <w:r>
        <w:rPr>
          <w:noProof/>
        </w:rPr>
        <w:tab/>
        <w:t>58, 101, 162, 163, 164, 165, 166, 188, 189, 190, 191, 192, 203, 204, 205, 207, 213</w:t>
      </w:r>
    </w:p>
    <w:p w14:paraId="398B24FB" w14:textId="77777777" w:rsidR="00E2012A" w:rsidRDefault="00E2012A">
      <w:pPr>
        <w:pStyle w:val="Index1"/>
        <w:tabs>
          <w:tab w:val="right" w:leader="dot" w:pos="6830"/>
        </w:tabs>
        <w:rPr>
          <w:noProof/>
        </w:rPr>
      </w:pPr>
      <w:r>
        <w:rPr>
          <w:noProof/>
        </w:rPr>
        <w:t>Westminster Abbey in the City of Westminster, Region of Greater London, England (Tudor), Europe</w:t>
      </w:r>
      <w:r>
        <w:rPr>
          <w:noProof/>
        </w:rPr>
        <w:tab/>
        <w:t>276, 286, 309, 315, 318</w:t>
      </w:r>
    </w:p>
    <w:p w14:paraId="2A1683E8" w14:textId="77777777" w:rsidR="00E2012A" w:rsidRDefault="00E2012A">
      <w:pPr>
        <w:pStyle w:val="Index1"/>
        <w:tabs>
          <w:tab w:val="right" w:leader="dot" w:pos="6830"/>
        </w:tabs>
        <w:rPr>
          <w:noProof/>
        </w:rPr>
      </w:pPr>
      <w:r>
        <w:rPr>
          <w:noProof/>
        </w:rPr>
        <w:t>Westminster Abbey in the City of Westminster, Region of Greater London, England (United Kingdom), Europe</w:t>
      </w:r>
      <w:r>
        <w:rPr>
          <w:noProof/>
        </w:rPr>
        <w:tab/>
        <w:t>509, 597, 614</w:t>
      </w:r>
    </w:p>
    <w:p w14:paraId="3CCF2323" w14:textId="77777777" w:rsidR="00E2012A" w:rsidRDefault="00E2012A">
      <w:pPr>
        <w:pStyle w:val="Index1"/>
        <w:tabs>
          <w:tab w:val="right" w:leader="dot" w:pos="6830"/>
        </w:tabs>
        <w:rPr>
          <w:noProof/>
        </w:rPr>
      </w:pPr>
      <w:r>
        <w:rPr>
          <w:noProof/>
        </w:rPr>
        <w:t>Wetaskiwin, Alberta, Canada (North America)</w:t>
      </w:r>
      <w:r>
        <w:rPr>
          <w:noProof/>
        </w:rPr>
        <w:tab/>
        <w:t>559</w:t>
      </w:r>
    </w:p>
    <w:p w14:paraId="7183D6F8" w14:textId="77777777" w:rsidR="00E2012A" w:rsidRDefault="00E2012A">
      <w:pPr>
        <w:pStyle w:val="Index1"/>
        <w:tabs>
          <w:tab w:val="right" w:leader="dot" w:pos="6830"/>
        </w:tabs>
        <w:rPr>
          <w:noProof/>
        </w:rPr>
      </w:pPr>
      <w:r>
        <w:rPr>
          <w:noProof/>
        </w:rPr>
        <w:t>Wethersfield, Colonial County of Hartford, Colony of Connecticut, British Colonial America (North America)</w:t>
      </w:r>
      <w:r>
        <w:rPr>
          <w:noProof/>
        </w:rPr>
        <w:tab/>
        <w:t>359, 374</w:t>
      </w:r>
    </w:p>
    <w:p w14:paraId="69DADF74" w14:textId="77777777" w:rsidR="00E2012A" w:rsidRDefault="00E2012A">
      <w:pPr>
        <w:pStyle w:val="Index1"/>
        <w:tabs>
          <w:tab w:val="right" w:leader="dot" w:pos="6830"/>
        </w:tabs>
        <w:rPr>
          <w:noProof/>
        </w:rPr>
      </w:pPr>
      <w:r>
        <w:rPr>
          <w:noProof/>
        </w:rPr>
        <w:t>Wethersfield, Henry County, Illinois, United States (North America)</w:t>
      </w:r>
      <w:r>
        <w:rPr>
          <w:noProof/>
        </w:rPr>
        <w:tab/>
        <w:t>544, 545</w:t>
      </w:r>
    </w:p>
    <w:p w14:paraId="0CBB4C9F" w14:textId="77777777" w:rsidR="00E2012A" w:rsidRDefault="00E2012A">
      <w:pPr>
        <w:pStyle w:val="Index1"/>
        <w:tabs>
          <w:tab w:val="right" w:leader="dot" w:pos="6830"/>
        </w:tabs>
        <w:rPr>
          <w:noProof/>
        </w:rPr>
      </w:pPr>
      <w:r>
        <w:rPr>
          <w:noProof/>
        </w:rPr>
        <w:t>Weybridge, Surrey County, England (United Kingdom), Europe</w:t>
      </w:r>
      <w:r>
        <w:rPr>
          <w:noProof/>
        </w:rPr>
        <w:tab/>
        <w:t>501, 543</w:t>
      </w:r>
    </w:p>
    <w:p w14:paraId="08771D52" w14:textId="77777777" w:rsidR="00E2012A" w:rsidRDefault="00E2012A">
      <w:pPr>
        <w:pStyle w:val="Index1"/>
        <w:tabs>
          <w:tab w:val="right" w:leader="dot" w:pos="6830"/>
        </w:tabs>
        <w:rPr>
          <w:noProof/>
        </w:rPr>
      </w:pPr>
      <w:r>
        <w:rPr>
          <w:noProof/>
        </w:rPr>
        <w:t>Weymouth and Melcombe Regis, Weymouth, County of Dorset, England (United Kingdom), Europe</w:t>
      </w:r>
      <w:r>
        <w:rPr>
          <w:noProof/>
        </w:rPr>
        <w:tab/>
        <w:t>470</w:t>
      </w:r>
    </w:p>
    <w:p w14:paraId="5CAC970C" w14:textId="77777777" w:rsidR="00E2012A" w:rsidRDefault="00E2012A">
      <w:pPr>
        <w:pStyle w:val="Index1"/>
        <w:tabs>
          <w:tab w:val="right" w:leader="dot" w:pos="6830"/>
        </w:tabs>
        <w:rPr>
          <w:noProof/>
        </w:rPr>
      </w:pPr>
      <w:r>
        <w:rPr>
          <w:noProof/>
        </w:rPr>
        <w:t>Weymouth Crematorium Chapel, Weymouth, County of Dorset, England (United Kingdom), Europe</w:t>
      </w:r>
      <w:r>
        <w:rPr>
          <w:noProof/>
        </w:rPr>
        <w:tab/>
        <w:t>525</w:t>
      </w:r>
    </w:p>
    <w:p w14:paraId="642B9367" w14:textId="77777777" w:rsidR="00E2012A" w:rsidRDefault="00E2012A">
      <w:pPr>
        <w:pStyle w:val="Index1"/>
        <w:tabs>
          <w:tab w:val="right" w:leader="dot" w:pos="6830"/>
        </w:tabs>
        <w:rPr>
          <w:noProof/>
        </w:rPr>
      </w:pPr>
      <w:r>
        <w:rPr>
          <w:noProof/>
        </w:rPr>
        <w:t>Weymouth Reg District, Weymouth, County of Dorset, England (United Kingdom), Europe</w:t>
      </w:r>
      <w:r>
        <w:rPr>
          <w:noProof/>
        </w:rPr>
        <w:tab/>
        <w:t>500, 501</w:t>
      </w:r>
    </w:p>
    <w:p w14:paraId="76C2D3C5" w14:textId="77777777" w:rsidR="00E2012A" w:rsidRDefault="00E2012A">
      <w:pPr>
        <w:pStyle w:val="Index1"/>
        <w:tabs>
          <w:tab w:val="right" w:leader="dot" w:pos="6830"/>
        </w:tabs>
        <w:rPr>
          <w:noProof/>
        </w:rPr>
      </w:pPr>
      <w:r>
        <w:rPr>
          <w:noProof/>
        </w:rPr>
        <w:t>Weymouth, Colonial County of Norfolk, The Colony of Massachusetts Bay, British Colonial America (North America)</w:t>
      </w:r>
      <w:r>
        <w:rPr>
          <w:noProof/>
        </w:rPr>
        <w:tab/>
        <w:t>400</w:t>
      </w:r>
    </w:p>
    <w:p w14:paraId="2B432859" w14:textId="77777777" w:rsidR="00E2012A" w:rsidRDefault="00E2012A">
      <w:pPr>
        <w:pStyle w:val="Index1"/>
        <w:tabs>
          <w:tab w:val="right" w:leader="dot" w:pos="6830"/>
        </w:tabs>
        <w:rPr>
          <w:noProof/>
        </w:rPr>
      </w:pPr>
      <w:r>
        <w:rPr>
          <w:noProof/>
        </w:rPr>
        <w:t>Weymouth, County of Dorset, England (United Kingdom), Europe</w:t>
      </w:r>
      <w:r>
        <w:rPr>
          <w:noProof/>
        </w:rPr>
        <w:tab/>
        <w:t>424, 437, 449, 450, 451, 452, 467, 468, 469, 470, 471, 472, 473, 474, 488, 489, 490, 491, 492, 493, 494, 495, 496, 497, 499, 500, 501, 502, 503, 525, 526, 527, 528, 529, 530, 543, 553, 557, 561, 562, 563, 564, 603, 605</w:t>
      </w:r>
    </w:p>
    <w:p w14:paraId="4A6FBADE" w14:textId="77777777" w:rsidR="00E2012A" w:rsidRDefault="00E2012A">
      <w:pPr>
        <w:pStyle w:val="Index1"/>
        <w:tabs>
          <w:tab w:val="right" w:leader="dot" w:pos="6830"/>
        </w:tabs>
        <w:rPr>
          <w:noProof/>
        </w:rPr>
      </w:pPr>
      <w:r>
        <w:rPr>
          <w:noProof/>
        </w:rPr>
        <w:t>Whippingham, Hampshire, England (United Kingdom), Europe</w:t>
      </w:r>
      <w:r>
        <w:rPr>
          <w:noProof/>
        </w:rPr>
        <w:tab/>
        <w:t>460, 461, 462, 463, 480</w:t>
      </w:r>
    </w:p>
    <w:p w14:paraId="3B60BD00" w14:textId="77777777" w:rsidR="00E2012A" w:rsidRDefault="00E2012A">
      <w:pPr>
        <w:pStyle w:val="Index1"/>
        <w:tabs>
          <w:tab w:val="right" w:leader="dot" w:pos="6830"/>
        </w:tabs>
        <w:rPr>
          <w:noProof/>
        </w:rPr>
      </w:pPr>
      <w:r>
        <w:rPr>
          <w:noProof/>
        </w:rPr>
        <w:t>Whitchurch, Herefordshire, England (Medieval), Europe</w:t>
      </w:r>
      <w:r>
        <w:rPr>
          <w:noProof/>
        </w:rPr>
        <w:tab/>
        <w:t>258</w:t>
      </w:r>
    </w:p>
    <w:p w14:paraId="093F877D" w14:textId="77777777" w:rsidR="00E2012A" w:rsidRDefault="00E2012A">
      <w:pPr>
        <w:pStyle w:val="Index1"/>
        <w:tabs>
          <w:tab w:val="right" w:leader="dot" w:pos="6830"/>
        </w:tabs>
        <w:rPr>
          <w:noProof/>
        </w:rPr>
      </w:pPr>
      <w:r>
        <w:rPr>
          <w:noProof/>
        </w:rPr>
        <w:t>Whitechurch Maund, Bodenham, Herefordshire, England (Medieval), Europe</w:t>
      </w:r>
      <w:r>
        <w:rPr>
          <w:noProof/>
        </w:rPr>
        <w:tab/>
        <w:t>258</w:t>
      </w:r>
    </w:p>
    <w:p w14:paraId="653D7BC2" w14:textId="77777777" w:rsidR="00E2012A" w:rsidRDefault="00E2012A">
      <w:pPr>
        <w:pStyle w:val="Index1"/>
        <w:tabs>
          <w:tab w:val="right" w:leader="dot" w:pos="6830"/>
        </w:tabs>
        <w:rPr>
          <w:noProof/>
        </w:rPr>
      </w:pPr>
      <w:r>
        <w:rPr>
          <w:noProof/>
        </w:rPr>
        <w:t>Whitely Hall, Whitely, West Riding of Yorkshire, England (Medieval), Europe</w:t>
      </w:r>
      <w:r>
        <w:rPr>
          <w:noProof/>
        </w:rPr>
        <w:tab/>
        <w:t>238, 259</w:t>
      </w:r>
    </w:p>
    <w:p w14:paraId="02C1A7E8" w14:textId="77777777" w:rsidR="00E2012A" w:rsidRDefault="00E2012A">
      <w:pPr>
        <w:pStyle w:val="Index1"/>
        <w:tabs>
          <w:tab w:val="right" w:leader="dot" w:pos="6830"/>
        </w:tabs>
        <w:rPr>
          <w:noProof/>
        </w:rPr>
      </w:pPr>
      <w:r>
        <w:rPr>
          <w:noProof/>
        </w:rPr>
        <w:t>Whittington, Hexham, Northumberlandshire, England (Medieval), Europe</w:t>
      </w:r>
      <w:r>
        <w:rPr>
          <w:noProof/>
        </w:rPr>
        <w:tab/>
        <w:t>210</w:t>
      </w:r>
    </w:p>
    <w:p w14:paraId="5A532E5F" w14:textId="77777777" w:rsidR="00E2012A" w:rsidRDefault="00E2012A">
      <w:pPr>
        <w:pStyle w:val="Index1"/>
        <w:tabs>
          <w:tab w:val="right" w:leader="dot" w:pos="6830"/>
        </w:tabs>
        <w:rPr>
          <w:noProof/>
        </w:rPr>
      </w:pPr>
      <w:r>
        <w:rPr>
          <w:noProof/>
        </w:rPr>
        <w:t>Willesden West, Region of Greater London, England (United Kingdom), Europe</w:t>
      </w:r>
      <w:r>
        <w:rPr>
          <w:noProof/>
        </w:rPr>
        <w:tab/>
        <w:t>600</w:t>
      </w:r>
    </w:p>
    <w:p w14:paraId="4426CA1B" w14:textId="77777777" w:rsidR="00E2012A" w:rsidRDefault="00E2012A">
      <w:pPr>
        <w:pStyle w:val="Index1"/>
        <w:tabs>
          <w:tab w:val="right" w:leader="dot" w:pos="6830"/>
        </w:tabs>
        <w:rPr>
          <w:noProof/>
        </w:rPr>
      </w:pPr>
      <w:r>
        <w:rPr>
          <w:noProof/>
        </w:rPr>
        <w:t>Willesden, Region of Greater London, England (United Kingdom), Europe</w:t>
      </w:r>
      <w:r>
        <w:rPr>
          <w:noProof/>
        </w:rPr>
        <w:tab/>
        <w:t>497, 498, 556, 557</w:t>
      </w:r>
    </w:p>
    <w:p w14:paraId="1F244541" w14:textId="77777777" w:rsidR="00E2012A" w:rsidRDefault="00E2012A">
      <w:pPr>
        <w:pStyle w:val="Index1"/>
        <w:tabs>
          <w:tab w:val="right" w:leader="dot" w:pos="6830"/>
        </w:tabs>
        <w:rPr>
          <w:noProof/>
        </w:rPr>
      </w:pPr>
      <w:r>
        <w:rPr>
          <w:noProof/>
        </w:rPr>
        <w:t>Willington, Colonial County of Tolland, Colony of Connecticut, British Colonial America (North America)</w:t>
      </w:r>
      <w:r>
        <w:rPr>
          <w:noProof/>
        </w:rPr>
        <w:tab/>
        <w:t>479, 480, 508, 547, 550</w:t>
      </w:r>
    </w:p>
    <w:p w14:paraId="4D81811D" w14:textId="77777777" w:rsidR="00E2012A" w:rsidRDefault="00E2012A">
      <w:pPr>
        <w:pStyle w:val="Index1"/>
        <w:tabs>
          <w:tab w:val="right" w:leader="dot" w:pos="6830"/>
        </w:tabs>
        <w:rPr>
          <w:noProof/>
        </w:rPr>
      </w:pPr>
      <w:r>
        <w:rPr>
          <w:noProof/>
        </w:rPr>
        <w:t>Willington, Tolland County, Connecticut, United States (North America)</w:t>
      </w:r>
      <w:r>
        <w:rPr>
          <w:noProof/>
        </w:rPr>
        <w:tab/>
        <w:t>458, 478, 479, 480, 507, 508, 547, 548, 549, 594</w:t>
      </w:r>
    </w:p>
    <w:p w14:paraId="7C431FB5" w14:textId="77777777" w:rsidR="00E2012A" w:rsidRDefault="00E2012A">
      <w:pPr>
        <w:pStyle w:val="Index1"/>
        <w:tabs>
          <w:tab w:val="right" w:leader="dot" w:pos="6830"/>
        </w:tabs>
        <w:rPr>
          <w:noProof/>
        </w:rPr>
      </w:pPr>
      <w:r>
        <w:rPr>
          <w:noProof/>
        </w:rPr>
        <w:t>Willow Bunch No. 42, Saskatchewan, Canada (North America)</w:t>
      </w:r>
      <w:r>
        <w:rPr>
          <w:noProof/>
        </w:rPr>
        <w:tab/>
        <w:t>523</w:t>
      </w:r>
    </w:p>
    <w:p w14:paraId="36244B5B" w14:textId="77777777" w:rsidR="00E2012A" w:rsidRDefault="00E2012A">
      <w:pPr>
        <w:pStyle w:val="Index1"/>
        <w:tabs>
          <w:tab w:val="right" w:leader="dot" w:pos="6830"/>
        </w:tabs>
        <w:rPr>
          <w:noProof/>
        </w:rPr>
      </w:pPr>
      <w:r>
        <w:rPr>
          <w:noProof/>
        </w:rPr>
        <w:t>Wilmslow Parish, Wilmslow, Cheshire, England (Tudor), Europe</w:t>
      </w:r>
      <w:r>
        <w:rPr>
          <w:noProof/>
        </w:rPr>
        <w:tab/>
        <w:t>411</w:t>
      </w:r>
    </w:p>
    <w:p w14:paraId="296BAB6A" w14:textId="77777777" w:rsidR="00E2012A" w:rsidRDefault="00E2012A">
      <w:pPr>
        <w:pStyle w:val="Index1"/>
        <w:tabs>
          <w:tab w:val="right" w:leader="dot" w:pos="6830"/>
        </w:tabs>
        <w:rPr>
          <w:noProof/>
        </w:rPr>
      </w:pPr>
      <w:r>
        <w:rPr>
          <w:noProof/>
        </w:rPr>
        <w:t>Wilmslow, Cheshire, England (Tudor), Europe</w:t>
      </w:r>
      <w:r>
        <w:rPr>
          <w:noProof/>
        </w:rPr>
        <w:tab/>
        <w:t>369, 391, 403, 411</w:t>
      </w:r>
    </w:p>
    <w:p w14:paraId="229BD4AE" w14:textId="77777777" w:rsidR="00E2012A" w:rsidRDefault="00E2012A">
      <w:pPr>
        <w:pStyle w:val="Index1"/>
        <w:tabs>
          <w:tab w:val="right" w:leader="dot" w:pos="6830"/>
        </w:tabs>
        <w:rPr>
          <w:noProof/>
        </w:rPr>
      </w:pPr>
      <w:r>
        <w:rPr>
          <w:noProof/>
        </w:rPr>
        <w:t>Wilsford, Wiltshire, England (Kingdom of Great Britain), Europe</w:t>
      </w:r>
      <w:r>
        <w:rPr>
          <w:noProof/>
        </w:rPr>
        <w:tab/>
        <w:t>442</w:t>
      </w:r>
    </w:p>
    <w:p w14:paraId="4F3AE283" w14:textId="77777777" w:rsidR="00E2012A" w:rsidRDefault="00E2012A">
      <w:pPr>
        <w:pStyle w:val="Index1"/>
        <w:tabs>
          <w:tab w:val="right" w:leader="dot" w:pos="6830"/>
        </w:tabs>
        <w:rPr>
          <w:noProof/>
        </w:rPr>
      </w:pPr>
      <w:r>
        <w:rPr>
          <w:noProof/>
        </w:rPr>
        <w:t>Wimborne, County of Dorset, England (United Kingdom), Europe</w:t>
      </w:r>
      <w:r>
        <w:rPr>
          <w:noProof/>
        </w:rPr>
        <w:tab/>
        <w:t>464</w:t>
      </w:r>
    </w:p>
    <w:p w14:paraId="2110AA7C" w14:textId="77777777" w:rsidR="00E2012A" w:rsidRDefault="00E2012A">
      <w:pPr>
        <w:pStyle w:val="Index1"/>
        <w:tabs>
          <w:tab w:val="right" w:leader="dot" w:pos="6830"/>
        </w:tabs>
        <w:rPr>
          <w:noProof/>
        </w:rPr>
      </w:pPr>
      <w:r>
        <w:rPr>
          <w:noProof/>
        </w:rPr>
        <w:t>Winchester Castle, Winchester, Hampshire, England (Medieval), Europe</w:t>
      </w:r>
      <w:r>
        <w:rPr>
          <w:noProof/>
        </w:rPr>
        <w:tab/>
        <w:t>130, 144</w:t>
      </w:r>
    </w:p>
    <w:p w14:paraId="17692A4C" w14:textId="77777777" w:rsidR="00E2012A" w:rsidRDefault="00E2012A">
      <w:pPr>
        <w:pStyle w:val="Index1"/>
        <w:tabs>
          <w:tab w:val="right" w:leader="dot" w:pos="6830"/>
        </w:tabs>
        <w:rPr>
          <w:noProof/>
        </w:rPr>
      </w:pPr>
      <w:r>
        <w:rPr>
          <w:noProof/>
        </w:rPr>
        <w:t>Winchester, Hampshire, England (Medieval), Europe</w:t>
      </w:r>
      <w:r>
        <w:rPr>
          <w:noProof/>
        </w:rPr>
        <w:tab/>
        <w:t>76, 93, 130, 141, 147, 149, 155, 167</w:t>
      </w:r>
    </w:p>
    <w:p w14:paraId="38885185" w14:textId="77777777" w:rsidR="00E2012A" w:rsidRDefault="00E2012A">
      <w:pPr>
        <w:pStyle w:val="Index1"/>
        <w:tabs>
          <w:tab w:val="right" w:leader="dot" w:pos="6830"/>
        </w:tabs>
        <w:rPr>
          <w:noProof/>
        </w:rPr>
      </w:pPr>
      <w:r>
        <w:rPr>
          <w:noProof/>
        </w:rPr>
        <w:t>Winchester, Hampshire, England (Tudor), Europe</w:t>
      </w:r>
      <w:r>
        <w:rPr>
          <w:noProof/>
        </w:rPr>
        <w:tab/>
        <w:t>288, 308, 317, 344, 378</w:t>
      </w:r>
    </w:p>
    <w:p w14:paraId="60AC1FB9" w14:textId="77777777" w:rsidR="00E2012A" w:rsidRDefault="00E2012A">
      <w:pPr>
        <w:pStyle w:val="Index1"/>
        <w:tabs>
          <w:tab w:val="right" w:leader="dot" w:pos="6830"/>
        </w:tabs>
        <w:rPr>
          <w:noProof/>
        </w:rPr>
      </w:pPr>
      <w:r>
        <w:rPr>
          <w:noProof/>
        </w:rPr>
        <w:t>Winchester, Hampshire, England (United Kingdom), Europe</w:t>
      </w:r>
      <w:r>
        <w:rPr>
          <w:noProof/>
        </w:rPr>
        <w:tab/>
        <w:t>452, 474, 477, 505</w:t>
      </w:r>
    </w:p>
    <w:p w14:paraId="4649F631" w14:textId="77777777" w:rsidR="00E2012A" w:rsidRDefault="00E2012A">
      <w:pPr>
        <w:pStyle w:val="Index1"/>
        <w:tabs>
          <w:tab w:val="right" w:leader="dot" w:pos="6830"/>
        </w:tabs>
        <w:rPr>
          <w:noProof/>
        </w:rPr>
      </w:pPr>
      <w:r>
        <w:rPr>
          <w:noProof/>
        </w:rPr>
        <w:t>Windsor Castle, Windsor, Berkshire, England (Medieval), Europe</w:t>
      </w:r>
      <w:r>
        <w:rPr>
          <w:noProof/>
        </w:rPr>
        <w:tab/>
        <w:t>149, 164, 165, 166, 191, 192, 203, 204, 208, 218, 226, 262</w:t>
      </w:r>
    </w:p>
    <w:p w14:paraId="1E76848E" w14:textId="77777777" w:rsidR="00E2012A" w:rsidRDefault="00E2012A">
      <w:pPr>
        <w:pStyle w:val="Index1"/>
        <w:tabs>
          <w:tab w:val="right" w:leader="dot" w:pos="6830"/>
        </w:tabs>
        <w:rPr>
          <w:noProof/>
        </w:rPr>
      </w:pPr>
      <w:r>
        <w:rPr>
          <w:noProof/>
        </w:rPr>
        <w:t>Windsor Castle, Windsor, Berkshire, England (United Kingdom), Europe</w:t>
      </w:r>
      <w:r>
        <w:rPr>
          <w:noProof/>
        </w:rPr>
        <w:tab/>
        <w:t>461, 462, 482, 484, 599</w:t>
      </w:r>
    </w:p>
    <w:p w14:paraId="43C7EB64" w14:textId="77777777" w:rsidR="00E2012A" w:rsidRDefault="00E2012A">
      <w:pPr>
        <w:pStyle w:val="Index1"/>
        <w:tabs>
          <w:tab w:val="right" w:leader="dot" w:pos="6830"/>
        </w:tabs>
        <w:rPr>
          <w:noProof/>
        </w:rPr>
      </w:pPr>
      <w:r>
        <w:rPr>
          <w:noProof/>
        </w:rPr>
        <w:t>Windsor, Berkshire, England (Medieval), Europe</w:t>
      </w:r>
      <w:r>
        <w:rPr>
          <w:noProof/>
        </w:rPr>
        <w:tab/>
        <w:t>148</w:t>
      </w:r>
    </w:p>
    <w:p w14:paraId="679E30D2" w14:textId="77777777" w:rsidR="00E2012A" w:rsidRDefault="00E2012A">
      <w:pPr>
        <w:pStyle w:val="Index1"/>
        <w:tabs>
          <w:tab w:val="right" w:leader="dot" w:pos="6830"/>
        </w:tabs>
        <w:rPr>
          <w:noProof/>
        </w:rPr>
      </w:pPr>
      <w:r>
        <w:rPr>
          <w:noProof/>
        </w:rPr>
        <w:t>Windsor, Berkshire, England (Tudor), Europe</w:t>
      </w:r>
      <w:r>
        <w:rPr>
          <w:noProof/>
        </w:rPr>
        <w:tab/>
        <w:t>365</w:t>
      </w:r>
    </w:p>
    <w:p w14:paraId="3AC3CBCB" w14:textId="77777777" w:rsidR="00E2012A" w:rsidRDefault="00E2012A">
      <w:pPr>
        <w:pStyle w:val="Index1"/>
        <w:tabs>
          <w:tab w:val="right" w:leader="dot" w:pos="6830"/>
        </w:tabs>
        <w:rPr>
          <w:noProof/>
        </w:rPr>
      </w:pPr>
      <w:r>
        <w:rPr>
          <w:noProof/>
        </w:rPr>
        <w:t>Windsor, Berkshire, England (United Kingdom), Europe</w:t>
      </w:r>
      <w:r>
        <w:rPr>
          <w:noProof/>
        </w:rPr>
        <w:tab/>
        <w:t>462, 483</w:t>
      </w:r>
    </w:p>
    <w:p w14:paraId="046E0CFB" w14:textId="77777777" w:rsidR="00E2012A" w:rsidRDefault="00E2012A">
      <w:pPr>
        <w:pStyle w:val="Index1"/>
        <w:tabs>
          <w:tab w:val="right" w:leader="dot" w:pos="6830"/>
        </w:tabs>
        <w:rPr>
          <w:noProof/>
        </w:rPr>
      </w:pPr>
      <w:r>
        <w:rPr>
          <w:noProof/>
        </w:rPr>
        <w:t>Windsor, Colonial County of Hartford, Colony of Connecticut, British Colonial America (North America)</w:t>
      </w:r>
      <w:r>
        <w:rPr>
          <w:noProof/>
        </w:rPr>
        <w:tab/>
        <w:t>399</w:t>
      </w:r>
    </w:p>
    <w:p w14:paraId="0CF4B1AF" w14:textId="77777777" w:rsidR="00E2012A" w:rsidRDefault="00E2012A">
      <w:pPr>
        <w:pStyle w:val="Index1"/>
        <w:tabs>
          <w:tab w:val="right" w:leader="dot" w:pos="6830"/>
        </w:tabs>
        <w:rPr>
          <w:noProof/>
        </w:rPr>
      </w:pPr>
      <w:r>
        <w:rPr>
          <w:noProof/>
        </w:rPr>
        <w:t>Winona, Winona County, Minnesota, United States (North America)</w:t>
      </w:r>
      <w:r>
        <w:rPr>
          <w:noProof/>
        </w:rPr>
        <w:tab/>
        <w:t>669, 684</w:t>
      </w:r>
    </w:p>
    <w:p w14:paraId="22513867" w14:textId="77777777" w:rsidR="00E2012A" w:rsidRDefault="00E2012A">
      <w:pPr>
        <w:pStyle w:val="Index1"/>
        <w:tabs>
          <w:tab w:val="right" w:leader="dot" w:pos="6830"/>
        </w:tabs>
        <w:rPr>
          <w:noProof/>
        </w:rPr>
      </w:pPr>
      <w:r>
        <w:rPr>
          <w:noProof/>
        </w:rPr>
        <w:t>Winter Palace, Saint Petersburg, Region of Leningrad and the Nortwestern Federal District, Russia (part of Europe), Asia</w:t>
      </w:r>
      <w:r>
        <w:rPr>
          <w:noProof/>
        </w:rPr>
        <w:tab/>
        <w:t>462, 484</w:t>
      </w:r>
    </w:p>
    <w:p w14:paraId="20ED993E" w14:textId="77777777" w:rsidR="00E2012A" w:rsidRDefault="00E2012A">
      <w:pPr>
        <w:pStyle w:val="Index1"/>
        <w:tabs>
          <w:tab w:val="right" w:leader="dot" w:pos="6830"/>
        </w:tabs>
        <w:rPr>
          <w:noProof/>
        </w:rPr>
      </w:pPr>
      <w:r>
        <w:rPr>
          <w:noProof/>
        </w:rPr>
        <w:t>Winterborne Houghton, County of Dorset, England (United Kingdom), Europe</w:t>
      </w:r>
      <w:r>
        <w:rPr>
          <w:noProof/>
        </w:rPr>
        <w:tab/>
        <w:t>485, 486, 513</w:t>
      </w:r>
    </w:p>
    <w:p w14:paraId="561CA07C" w14:textId="77777777" w:rsidR="00E2012A" w:rsidRDefault="00E2012A">
      <w:pPr>
        <w:pStyle w:val="Index1"/>
        <w:tabs>
          <w:tab w:val="right" w:leader="dot" w:pos="6830"/>
        </w:tabs>
        <w:rPr>
          <w:noProof/>
        </w:rPr>
      </w:pPr>
      <w:r>
        <w:rPr>
          <w:noProof/>
        </w:rPr>
        <w:t>Winterborne Tomson, County of Dorset, England (United Kingdom), Europe</w:t>
      </w:r>
      <w:r>
        <w:rPr>
          <w:noProof/>
        </w:rPr>
        <w:tab/>
        <w:t>487</w:t>
      </w:r>
    </w:p>
    <w:p w14:paraId="2345A165" w14:textId="77777777" w:rsidR="00E2012A" w:rsidRDefault="00E2012A">
      <w:pPr>
        <w:pStyle w:val="Index1"/>
        <w:tabs>
          <w:tab w:val="right" w:leader="dot" w:pos="6830"/>
        </w:tabs>
        <w:rPr>
          <w:noProof/>
        </w:rPr>
      </w:pPr>
      <w:r>
        <w:rPr>
          <w:noProof/>
        </w:rPr>
        <w:t>Winterborne Whitchurch, County of Dorset, England (United Kingdom), Europe</w:t>
      </w:r>
      <w:r>
        <w:rPr>
          <w:noProof/>
        </w:rPr>
        <w:tab/>
        <w:t>485, 486, 487, 513, 516</w:t>
      </w:r>
    </w:p>
    <w:p w14:paraId="414D6C32" w14:textId="77777777" w:rsidR="00E2012A" w:rsidRDefault="00E2012A">
      <w:pPr>
        <w:pStyle w:val="Index1"/>
        <w:tabs>
          <w:tab w:val="right" w:leader="dot" w:pos="6830"/>
        </w:tabs>
        <w:rPr>
          <w:noProof/>
        </w:rPr>
      </w:pPr>
      <w:r>
        <w:rPr>
          <w:noProof/>
        </w:rPr>
        <w:t>Winton &amp; Moordown Insfant's School, Coronation Ave, Bournemouth, County of Dorset, England (United Kingdom), Europe</w:t>
      </w:r>
      <w:r>
        <w:rPr>
          <w:noProof/>
        </w:rPr>
        <w:tab/>
        <w:t>567, 655</w:t>
      </w:r>
    </w:p>
    <w:p w14:paraId="523C7F19" w14:textId="77777777" w:rsidR="00E2012A" w:rsidRDefault="00E2012A">
      <w:pPr>
        <w:pStyle w:val="Index1"/>
        <w:tabs>
          <w:tab w:val="right" w:leader="dot" w:pos="6830"/>
        </w:tabs>
        <w:rPr>
          <w:noProof/>
        </w:rPr>
      </w:pPr>
      <w:r>
        <w:rPr>
          <w:noProof/>
        </w:rPr>
        <w:t>Winton &amp; Moordown Junior School, Oswald Road, Bournemouth, County of Dorset, England (United Kingdom), Europe</w:t>
      </w:r>
      <w:r>
        <w:rPr>
          <w:noProof/>
        </w:rPr>
        <w:tab/>
        <w:t>568, 569, 656</w:t>
      </w:r>
    </w:p>
    <w:p w14:paraId="75E4C01D" w14:textId="77777777" w:rsidR="00E2012A" w:rsidRDefault="00E2012A">
      <w:pPr>
        <w:pStyle w:val="Index1"/>
        <w:tabs>
          <w:tab w:val="right" w:leader="dot" w:pos="6830"/>
        </w:tabs>
        <w:rPr>
          <w:noProof/>
        </w:rPr>
      </w:pPr>
      <w:r>
        <w:rPr>
          <w:noProof/>
        </w:rPr>
        <w:t>Winton &amp; Moordown Senior School, Coronation Ave, Bournemouth, County of Dorset, England (United Kingdom), Europe</w:t>
      </w:r>
      <w:r>
        <w:rPr>
          <w:noProof/>
        </w:rPr>
        <w:tab/>
        <w:t>570, 658</w:t>
      </w:r>
    </w:p>
    <w:p w14:paraId="63AB172A" w14:textId="77777777" w:rsidR="00E2012A" w:rsidRDefault="00E2012A">
      <w:pPr>
        <w:pStyle w:val="Index1"/>
        <w:tabs>
          <w:tab w:val="right" w:leader="dot" w:pos="6830"/>
        </w:tabs>
        <w:rPr>
          <w:noProof/>
        </w:rPr>
      </w:pPr>
      <w:r>
        <w:rPr>
          <w:noProof/>
        </w:rPr>
        <w:t>Wishaw, Warwickshire, England (United Kingdom), Europe</w:t>
      </w:r>
      <w:r>
        <w:rPr>
          <w:noProof/>
        </w:rPr>
        <w:tab/>
        <w:t>618</w:t>
      </w:r>
    </w:p>
    <w:p w14:paraId="35A47F33" w14:textId="77777777" w:rsidR="00E2012A" w:rsidRDefault="00E2012A">
      <w:pPr>
        <w:pStyle w:val="Index1"/>
        <w:tabs>
          <w:tab w:val="right" w:leader="dot" w:pos="6830"/>
        </w:tabs>
        <w:rPr>
          <w:noProof/>
        </w:rPr>
      </w:pPr>
      <w:r>
        <w:rPr>
          <w:noProof/>
        </w:rPr>
        <w:t>Witham, Essexshire, England (Medieval), Europe</w:t>
      </w:r>
      <w:r>
        <w:rPr>
          <w:noProof/>
        </w:rPr>
        <w:tab/>
        <w:t>254, 266, 267, 308</w:t>
      </w:r>
    </w:p>
    <w:p w14:paraId="02B0924F" w14:textId="77777777" w:rsidR="00E2012A" w:rsidRDefault="00E2012A">
      <w:pPr>
        <w:pStyle w:val="Index1"/>
        <w:tabs>
          <w:tab w:val="right" w:leader="dot" w:pos="6830"/>
        </w:tabs>
        <w:rPr>
          <w:noProof/>
        </w:rPr>
      </w:pPr>
      <w:r>
        <w:rPr>
          <w:noProof/>
        </w:rPr>
        <w:t>Wittenberg, Shawano County, Wisconsin, United States (North America)</w:t>
      </w:r>
      <w:r>
        <w:rPr>
          <w:noProof/>
        </w:rPr>
        <w:tab/>
        <w:t>646</w:t>
      </w:r>
    </w:p>
    <w:p w14:paraId="4AE99ED0" w14:textId="77777777" w:rsidR="00E2012A" w:rsidRDefault="00E2012A">
      <w:pPr>
        <w:pStyle w:val="Index1"/>
        <w:tabs>
          <w:tab w:val="right" w:leader="dot" w:pos="6830"/>
        </w:tabs>
        <w:rPr>
          <w:noProof/>
        </w:rPr>
      </w:pPr>
      <w:r>
        <w:rPr>
          <w:noProof/>
        </w:rPr>
        <w:t>Woburn, Colonial County of Middlesex, The Province of Massachusetts Bay, British Colonial America (North America)</w:t>
      </w:r>
      <w:r>
        <w:rPr>
          <w:noProof/>
        </w:rPr>
        <w:tab/>
        <w:t>406</w:t>
      </w:r>
    </w:p>
    <w:p w14:paraId="7F7E81A7" w14:textId="77777777" w:rsidR="00E2012A" w:rsidRDefault="00E2012A">
      <w:pPr>
        <w:pStyle w:val="Index1"/>
        <w:tabs>
          <w:tab w:val="right" w:leader="dot" w:pos="6830"/>
        </w:tabs>
        <w:rPr>
          <w:noProof/>
        </w:rPr>
      </w:pPr>
      <w:r>
        <w:rPr>
          <w:noProof/>
        </w:rPr>
        <w:t>Woking, Surrey County, England (United Kingdom), Europe</w:t>
      </w:r>
      <w:r>
        <w:rPr>
          <w:noProof/>
        </w:rPr>
        <w:tab/>
        <w:t>543, 591</w:t>
      </w:r>
    </w:p>
    <w:p w14:paraId="3340F0AF" w14:textId="77777777" w:rsidR="00E2012A" w:rsidRDefault="00E2012A">
      <w:pPr>
        <w:pStyle w:val="Index1"/>
        <w:tabs>
          <w:tab w:val="right" w:leader="dot" w:pos="6830"/>
        </w:tabs>
        <w:rPr>
          <w:noProof/>
        </w:rPr>
      </w:pPr>
      <w:r>
        <w:rPr>
          <w:noProof/>
        </w:rPr>
        <w:t>Wolf Hall, County of Wiltshire, England (Tudor), Europe</w:t>
      </w:r>
      <w:r>
        <w:rPr>
          <w:noProof/>
        </w:rPr>
        <w:tab/>
        <w:t>319</w:t>
      </w:r>
    </w:p>
    <w:p w14:paraId="5D5E3DB8" w14:textId="77777777" w:rsidR="00E2012A" w:rsidRDefault="00E2012A">
      <w:pPr>
        <w:pStyle w:val="Index1"/>
        <w:tabs>
          <w:tab w:val="right" w:leader="dot" w:pos="6830"/>
        </w:tabs>
        <w:rPr>
          <w:noProof/>
        </w:rPr>
      </w:pPr>
      <w:r>
        <w:rPr>
          <w:noProof/>
        </w:rPr>
        <w:t>Wollaton, Nottinghamshire, England (Tudor), Europe</w:t>
      </w:r>
      <w:r>
        <w:rPr>
          <w:noProof/>
        </w:rPr>
        <w:tab/>
        <w:t>283</w:t>
      </w:r>
    </w:p>
    <w:p w14:paraId="03729503" w14:textId="77777777" w:rsidR="00E2012A" w:rsidRDefault="00E2012A">
      <w:pPr>
        <w:pStyle w:val="Index1"/>
        <w:tabs>
          <w:tab w:val="right" w:leader="dot" w:pos="6830"/>
        </w:tabs>
        <w:rPr>
          <w:noProof/>
        </w:rPr>
      </w:pPr>
      <w:r>
        <w:rPr>
          <w:noProof/>
        </w:rPr>
        <w:t>Wolstanton, Staffordshire, England (United Kingdom), Europe</w:t>
      </w:r>
      <w:r>
        <w:rPr>
          <w:noProof/>
        </w:rPr>
        <w:tab/>
        <w:t>443</w:t>
      </w:r>
    </w:p>
    <w:p w14:paraId="5DCB4D69" w14:textId="77777777" w:rsidR="00E2012A" w:rsidRDefault="00E2012A">
      <w:pPr>
        <w:pStyle w:val="Index1"/>
        <w:tabs>
          <w:tab w:val="right" w:leader="dot" w:pos="6830"/>
        </w:tabs>
        <w:rPr>
          <w:noProof/>
        </w:rPr>
      </w:pPr>
      <w:r>
        <w:rPr>
          <w:noProof/>
        </w:rPr>
        <w:t>Wolston, Warwickshire, England (Tudor), Europe</w:t>
      </w:r>
      <w:r>
        <w:rPr>
          <w:noProof/>
        </w:rPr>
        <w:tab/>
        <w:t>399</w:t>
      </w:r>
    </w:p>
    <w:p w14:paraId="5B658D42" w14:textId="77777777" w:rsidR="00E2012A" w:rsidRDefault="00E2012A">
      <w:pPr>
        <w:pStyle w:val="Index1"/>
        <w:tabs>
          <w:tab w:val="right" w:leader="dot" w:pos="6830"/>
        </w:tabs>
        <w:rPr>
          <w:noProof/>
        </w:rPr>
      </w:pPr>
      <w:r>
        <w:rPr>
          <w:noProof/>
        </w:rPr>
        <w:t>Wolverton Manor, Shropshire, England (Tudor), Europe</w:t>
      </w:r>
      <w:r>
        <w:rPr>
          <w:noProof/>
        </w:rPr>
        <w:tab/>
        <w:t>281, 304</w:t>
      </w:r>
    </w:p>
    <w:p w14:paraId="61E90E31" w14:textId="77777777" w:rsidR="00E2012A" w:rsidRDefault="00E2012A">
      <w:pPr>
        <w:pStyle w:val="Index1"/>
        <w:tabs>
          <w:tab w:val="right" w:leader="dot" w:pos="6830"/>
        </w:tabs>
        <w:rPr>
          <w:noProof/>
        </w:rPr>
      </w:pPr>
      <w:r>
        <w:rPr>
          <w:noProof/>
        </w:rPr>
        <w:t>Wolverton Manor, Wolverton, Shropshire, England (Tudor), Europe</w:t>
      </w:r>
      <w:r>
        <w:rPr>
          <w:noProof/>
        </w:rPr>
        <w:tab/>
        <w:t>305</w:t>
      </w:r>
    </w:p>
    <w:p w14:paraId="44D2593F" w14:textId="77777777" w:rsidR="00E2012A" w:rsidRDefault="00E2012A">
      <w:pPr>
        <w:pStyle w:val="Index1"/>
        <w:tabs>
          <w:tab w:val="right" w:leader="dot" w:pos="6830"/>
        </w:tabs>
        <w:rPr>
          <w:noProof/>
        </w:rPr>
      </w:pPr>
      <w:r>
        <w:rPr>
          <w:noProof/>
        </w:rPr>
        <w:t>Wolverton, Buckinghamshire, England (Medieval), Europe</w:t>
      </w:r>
      <w:r>
        <w:rPr>
          <w:noProof/>
        </w:rPr>
        <w:tab/>
        <w:t>240, 252, 253, 265, 266, 280, 303</w:t>
      </w:r>
    </w:p>
    <w:p w14:paraId="54B6B1DC" w14:textId="77777777" w:rsidR="00E2012A" w:rsidRDefault="00E2012A">
      <w:pPr>
        <w:pStyle w:val="Index1"/>
        <w:tabs>
          <w:tab w:val="right" w:leader="dot" w:pos="6830"/>
        </w:tabs>
        <w:rPr>
          <w:noProof/>
        </w:rPr>
      </w:pPr>
      <w:r>
        <w:rPr>
          <w:noProof/>
        </w:rPr>
        <w:t>Wolverton, Buckinghamshire, England (Tudor), Europe</w:t>
      </w:r>
      <w:r>
        <w:rPr>
          <w:noProof/>
        </w:rPr>
        <w:tab/>
        <w:t>253, 265, 266, 280</w:t>
      </w:r>
    </w:p>
    <w:p w14:paraId="7FD214F1" w14:textId="77777777" w:rsidR="00E2012A" w:rsidRDefault="00E2012A">
      <w:pPr>
        <w:pStyle w:val="Index1"/>
        <w:tabs>
          <w:tab w:val="right" w:leader="dot" w:pos="6830"/>
        </w:tabs>
        <w:rPr>
          <w:noProof/>
        </w:rPr>
      </w:pPr>
      <w:r>
        <w:rPr>
          <w:noProof/>
        </w:rPr>
        <w:t>Wolverton, Shropshire, England (Medieval), Europe</w:t>
      </w:r>
      <w:r>
        <w:rPr>
          <w:noProof/>
        </w:rPr>
        <w:tab/>
        <w:t>266, 280</w:t>
      </w:r>
    </w:p>
    <w:p w14:paraId="397A6174" w14:textId="77777777" w:rsidR="00E2012A" w:rsidRDefault="00E2012A">
      <w:pPr>
        <w:pStyle w:val="Index1"/>
        <w:tabs>
          <w:tab w:val="right" w:leader="dot" w:pos="6830"/>
        </w:tabs>
        <w:rPr>
          <w:noProof/>
        </w:rPr>
      </w:pPr>
      <w:r>
        <w:rPr>
          <w:noProof/>
        </w:rPr>
        <w:t>Woodstock Palace, Woodstock, Oxfordshire, England (Medieval), Europe</w:t>
      </w:r>
      <w:r>
        <w:rPr>
          <w:noProof/>
        </w:rPr>
        <w:tab/>
        <w:t>165, 166, 191, 192, 219, 232</w:t>
      </w:r>
    </w:p>
    <w:p w14:paraId="26F97B61" w14:textId="77777777" w:rsidR="00E2012A" w:rsidRDefault="00E2012A">
      <w:pPr>
        <w:pStyle w:val="Index1"/>
        <w:tabs>
          <w:tab w:val="right" w:leader="dot" w:pos="6830"/>
        </w:tabs>
        <w:rPr>
          <w:noProof/>
        </w:rPr>
      </w:pPr>
      <w:r>
        <w:rPr>
          <w:noProof/>
        </w:rPr>
        <w:t>Woodstock, Oxfordshire, England (Medieval), Europe</w:t>
      </w:r>
      <w:r>
        <w:rPr>
          <w:noProof/>
        </w:rPr>
        <w:tab/>
        <w:t>165, 166, 167, 191, 192</w:t>
      </w:r>
    </w:p>
    <w:p w14:paraId="4BFF02B7" w14:textId="77777777" w:rsidR="00E2012A" w:rsidRDefault="00E2012A">
      <w:pPr>
        <w:pStyle w:val="Index1"/>
        <w:tabs>
          <w:tab w:val="right" w:leader="dot" w:pos="6830"/>
        </w:tabs>
        <w:rPr>
          <w:noProof/>
        </w:rPr>
      </w:pPr>
      <w:r>
        <w:rPr>
          <w:noProof/>
        </w:rPr>
        <w:t>Woolbrook Cottage, Sidmouth, County of Devon, England (United Kingdom), Europe</w:t>
      </w:r>
      <w:r>
        <w:rPr>
          <w:noProof/>
        </w:rPr>
        <w:tab/>
        <w:t>433, 441</w:t>
      </w:r>
    </w:p>
    <w:p w14:paraId="11181574" w14:textId="77777777" w:rsidR="00E2012A" w:rsidRDefault="00E2012A">
      <w:pPr>
        <w:pStyle w:val="Index1"/>
        <w:tabs>
          <w:tab w:val="right" w:leader="dot" w:pos="6830"/>
        </w:tabs>
        <w:rPr>
          <w:noProof/>
        </w:rPr>
      </w:pPr>
      <w:r>
        <w:rPr>
          <w:noProof/>
        </w:rPr>
        <w:t>Woolwich, Region of Greater London, England (Tudor), Europe</w:t>
      </w:r>
      <w:r>
        <w:rPr>
          <w:noProof/>
        </w:rPr>
        <w:tab/>
        <w:t>384</w:t>
      </w:r>
    </w:p>
    <w:p w14:paraId="63FBB6FD" w14:textId="77777777" w:rsidR="00E2012A" w:rsidRDefault="00E2012A">
      <w:pPr>
        <w:pStyle w:val="Index1"/>
        <w:tabs>
          <w:tab w:val="right" w:leader="dot" w:pos="6830"/>
        </w:tabs>
        <w:rPr>
          <w:noProof/>
        </w:rPr>
      </w:pPr>
      <w:r>
        <w:rPr>
          <w:noProof/>
        </w:rPr>
        <w:t>Woolwich, Town of Greenwich, Region of Greater London, England (United Kingdom), Europe</w:t>
      </w:r>
      <w:r>
        <w:rPr>
          <w:noProof/>
        </w:rPr>
        <w:tab/>
        <w:t>438, 453, 454</w:t>
      </w:r>
    </w:p>
    <w:p w14:paraId="4AA7FC6C" w14:textId="77777777" w:rsidR="00E2012A" w:rsidRDefault="00E2012A">
      <w:pPr>
        <w:pStyle w:val="Index1"/>
        <w:tabs>
          <w:tab w:val="right" w:leader="dot" w:pos="6830"/>
        </w:tabs>
        <w:rPr>
          <w:noProof/>
        </w:rPr>
      </w:pPr>
      <w:r>
        <w:rPr>
          <w:noProof/>
        </w:rPr>
        <w:t>World Bank HQ, City of Washington, District of Columbia, United States (North America)</w:t>
      </w:r>
      <w:r>
        <w:rPr>
          <w:noProof/>
        </w:rPr>
        <w:tab/>
        <w:t>574, 661</w:t>
      </w:r>
    </w:p>
    <w:p w14:paraId="298BA662" w14:textId="77777777" w:rsidR="00E2012A" w:rsidRDefault="00E2012A">
      <w:pPr>
        <w:pStyle w:val="Index1"/>
        <w:tabs>
          <w:tab w:val="right" w:leader="dot" w:pos="6830"/>
        </w:tabs>
        <w:rPr>
          <w:noProof/>
        </w:rPr>
      </w:pPr>
      <w:r>
        <w:rPr>
          <w:noProof/>
        </w:rPr>
        <w:t>Worth, County of Kent, England (United Kingdom), Europe</w:t>
      </w:r>
      <w:r>
        <w:rPr>
          <w:noProof/>
        </w:rPr>
        <w:tab/>
        <w:t>519</w:t>
      </w:r>
    </w:p>
    <w:p w14:paraId="6D7ACDB3" w14:textId="77777777" w:rsidR="00E2012A" w:rsidRDefault="00E2012A">
      <w:pPr>
        <w:pStyle w:val="Index1"/>
        <w:tabs>
          <w:tab w:val="right" w:leader="dot" w:pos="6830"/>
        </w:tabs>
        <w:rPr>
          <w:noProof/>
        </w:rPr>
      </w:pPr>
      <w:r>
        <w:rPr>
          <w:noProof/>
        </w:rPr>
        <w:t>Wraysbury, Windsor, Berkshire, England (Tudor), Europe</w:t>
      </w:r>
      <w:r>
        <w:rPr>
          <w:noProof/>
        </w:rPr>
        <w:tab/>
        <w:t>416</w:t>
      </w:r>
    </w:p>
    <w:p w14:paraId="1B322C8A" w14:textId="77777777" w:rsidR="00E2012A" w:rsidRDefault="00E2012A">
      <w:pPr>
        <w:pStyle w:val="Index1"/>
        <w:tabs>
          <w:tab w:val="right" w:leader="dot" w:pos="6830"/>
        </w:tabs>
        <w:rPr>
          <w:noProof/>
        </w:rPr>
      </w:pPr>
      <w:r>
        <w:rPr>
          <w:noProof/>
        </w:rPr>
        <w:t>Wrotham, County of Kent, England (Tudor), Europe</w:t>
      </w:r>
      <w:r>
        <w:rPr>
          <w:noProof/>
        </w:rPr>
        <w:tab/>
        <w:t>333, 353, 354</w:t>
      </w:r>
    </w:p>
    <w:p w14:paraId="6EE35BCF" w14:textId="77777777" w:rsidR="00E2012A" w:rsidRDefault="00E2012A">
      <w:pPr>
        <w:pStyle w:val="Index1"/>
        <w:tabs>
          <w:tab w:val="right" w:leader="dot" w:pos="6830"/>
        </w:tabs>
        <w:rPr>
          <w:noProof/>
        </w:rPr>
      </w:pPr>
      <w:r>
        <w:rPr>
          <w:noProof/>
        </w:rPr>
        <w:t>Wulfhall, Wiltshire, England (Tudor), Europe</w:t>
      </w:r>
      <w:r>
        <w:rPr>
          <w:noProof/>
        </w:rPr>
        <w:tab/>
        <w:t>346</w:t>
      </w:r>
    </w:p>
    <w:p w14:paraId="2345FE73" w14:textId="77777777" w:rsidR="00E2012A" w:rsidRDefault="00E2012A">
      <w:pPr>
        <w:pStyle w:val="Index1"/>
        <w:tabs>
          <w:tab w:val="right" w:leader="dot" w:pos="6830"/>
        </w:tabs>
        <w:rPr>
          <w:noProof/>
        </w:rPr>
      </w:pPr>
      <w:r>
        <w:rPr>
          <w:noProof/>
        </w:rPr>
        <w:t>Wymondham Priory in the South Norfolk District, Wymondham, Norfolkshire, England (Medieval), Europe</w:t>
      </w:r>
      <w:r>
        <w:rPr>
          <w:noProof/>
        </w:rPr>
        <w:tab/>
        <w:t>91, 103</w:t>
      </w:r>
    </w:p>
    <w:p w14:paraId="4F3F4B22"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A322A86" w14:textId="77777777" w:rsidR="00E2012A" w:rsidRDefault="00E2012A">
      <w:pPr>
        <w:pStyle w:val="Index1"/>
        <w:tabs>
          <w:tab w:val="right" w:leader="dot" w:pos="6830"/>
        </w:tabs>
        <w:rPr>
          <w:noProof/>
        </w:rPr>
      </w:pPr>
      <w:r>
        <w:rPr>
          <w:noProof/>
        </w:rPr>
        <w:t>Y (The City), Somme, Picardie, France (Medieval), Europe</w:t>
      </w:r>
      <w:r>
        <w:rPr>
          <w:noProof/>
        </w:rPr>
        <w:tab/>
        <w:t>24, 37, 39, 40, 41, 49, 51, 56, 156</w:t>
      </w:r>
    </w:p>
    <w:p w14:paraId="019621FD" w14:textId="77777777" w:rsidR="00E2012A" w:rsidRDefault="00E2012A">
      <w:pPr>
        <w:pStyle w:val="Index1"/>
        <w:tabs>
          <w:tab w:val="right" w:leader="dot" w:pos="6830"/>
        </w:tabs>
        <w:rPr>
          <w:noProof/>
        </w:rPr>
      </w:pPr>
      <w:r>
        <w:rPr>
          <w:noProof/>
        </w:rPr>
        <w:t>Y (The City), Somme, Picardie, France (MiddleAges), Europe</w:t>
      </w:r>
      <w:r>
        <w:rPr>
          <w:noProof/>
        </w:rPr>
        <w:tab/>
        <w:t>7, 9, 11, 12, 14, 15, 17</w:t>
      </w:r>
    </w:p>
    <w:p w14:paraId="77A28913" w14:textId="77777777" w:rsidR="00E2012A" w:rsidRDefault="00E2012A">
      <w:pPr>
        <w:pStyle w:val="Index1"/>
        <w:tabs>
          <w:tab w:val="right" w:leader="dot" w:pos="6830"/>
        </w:tabs>
        <w:rPr>
          <w:noProof/>
        </w:rPr>
      </w:pPr>
      <w:r>
        <w:rPr>
          <w:noProof/>
        </w:rPr>
        <w:t>Y (The City), Somme, Picardie, France, Europe</w:t>
      </w:r>
      <w:r>
        <w:rPr>
          <w:noProof/>
        </w:rPr>
        <w:tab/>
        <w:t>326</w:t>
      </w:r>
    </w:p>
    <w:p w14:paraId="31719783" w14:textId="77777777" w:rsidR="00E2012A" w:rsidRDefault="00E2012A">
      <w:pPr>
        <w:pStyle w:val="Index1"/>
        <w:tabs>
          <w:tab w:val="right" w:leader="dot" w:pos="6830"/>
        </w:tabs>
        <w:rPr>
          <w:noProof/>
        </w:rPr>
      </w:pPr>
      <w:r>
        <w:rPr>
          <w:noProof/>
        </w:rPr>
        <w:t>Yarmouth, Colonial County of Barnstable, The Colony of Massachusetts Bay, British Colonial America (North America)</w:t>
      </w:r>
      <w:r>
        <w:rPr>
          <w:noProof/>
        </w:rPr>
        <w:tab/>
        <w:t>431</w:t>
      </w:r>
    </w:p>
    <w:p w14:paraId="6DCE5A79" w14:textId="77777777" w:rsidR="00E2012A" w:rsidRDefault="00E2012A">
      <w:pPr>
        <w:pStyle w:val="Index1"/>
        <w:tabs>
          <w:tab w:val="right" w:leader="dot" w:pos="6830"/>
        </w:tabs>
        <w:rPr>
          <w:noProof/>
        </w:rPr>
      </w:pPr>
      <w:r>
        <w:rPr>
          <w:noProof/>
        </w:rPr>
        <w:t>York Castle, City of York, North Riding of Yorkshire, England (Medieval), Europe</w:t>
      </w:r>
      <w:r>
        <w:rPr>
          <w:noProof/>
        </w:rPr>
        <w:tab/>
        <w:t>120, 132, 135</w:t>
      </w:r>
    </w:p>
    <w:p w14:paraId="2071C4A7" w14:textId="77777777" w:rsidR="00E2012A" w:rsidRDefault="00E2012A">
      <w:pPr>
        <w:pStyle w:val="IndexHeading"/>
        <w:keepNext/>
        <w:tabs>
          <w:tab w:val="right" w:leader="dot" w:pos="6830"/>
        </w:tabs>
        <w:rPr>
          <w:rFonts w:asciiTheme="minorHAnsi" w:eastAsiaTheme="minorEastAsia" w:hAnsiTheme="minorHAnsi" w:cstheme="minorBidi"/>
          <w:b w:val="0"/>
          <w:bCs w:val="0"/>
          <w:noProof/>
        </w:rPr>
      </w:pPr>
      <w:r>
        <w:rPr>
          <w:noProof/>
        </w:rPr>
        <w:t xml:space="preserve"> </w:t>
      </w:r>
    </w:p>
    <w:p w14:paraId="4791F556" w14:textId="77777777" w:rsidR="00E2012A" w:rsidRDefault="00E2012A">
      <w:pPr>
        <w:pStyle w:val="Index1"/>
        <w:tabs>
          <w:tab w:val="right" w:leader="dot" w:pos="6830"/>
        </w:tabs>
        <w:rPr>
          <w:noProof/>
        </w:rPr>
      </w:pPr>
      <w:r>
        <w:rPr>
          <w:noProof/>
        </w:rPr>
        <w:t>Zamora, Castilla y León, Spain, Europe</w:t>
      </w:r>
      <w:r>
        <w:rPr>
          <w:noProof/>
        </w:rPr>
        <w:tab/>
        <w:t>142</w:t>
      </w:r>
    </w:p>
    <w:p w14:paraId="457DC6B3" w14:textId="77777777" w:rsidR="00E2012A" w:rsidRDefault="00E2012A">
      <w:pPr>
        <w:pStyle w:val="Index1"/>
        <w:tabs>
          <w:tab w:val="right" w:leader="dot" w:pos="6830"/>
        </w:tabs>
        <w:rPr>
          <w:noProof/>
        </w:rPr>
      </w:pPr>
      <w:r>
        <w:rPr>
          <w:noProof/>
        </w:rPr>
        <w:t>Zürich, Switzerland, Europe</w:t>
      </w:r>
      <w:r>
        <w:rPr>
          <w:noProof/>
        </w:rPr>
        <w:tab/>
        <w:t>485</w:t>
      </w:r>
    </w:p>
    <w:p w14:paraId="1C04E364" w14:textId="77777777" w:rsidR="00E2012A" w:rsidRDefault="00E2012A">
      <w:pPr>
        <w:pStyle w:val="Index"/>
        <w:rPr>
          <w:noProof/>
        </w:rPr>
        <w:sectPr w:rsidR="00E2012A" w:rsidSect="00E2012A">
          <w:type w:val="continuous"/>
          <w:pgSz w:w="15840" w:h="12240" w:orient="landscape"/>
          <w:pgMar w:top="720" w:right="720" w:bottom="720" w:left="720" w:header="720" w:footer="720" w:gutter="0"/>
          <w:cols w:num="2" w:space="720"/>
        </w:sectPr>
      </w:pPr>
    </w:p>
    <w:p w14:paraId="504F423F" w14:textId="071FF672" w:rsidR="00C94065" w:rsidRDefault="006944C1">
      <w:pPr>
        <w:pStyle w:val="Index"/>
      </w:pPr>
      <w:r>
        <w:fldChar w:fldCharType="end"/>
      </w:r>
    </w:p>
    <w:sectPr w:rsidR="00C94065" w:rsidSect="00E2012A">
      <w:type w:val="continuous"/>
      <w:pgSz w:w="15840" w:h="12240" w:orient="landscape"/>
      <w:pgMar w:top="720" w:right="720" w:bottom="720" w:left="720" w:header="720" w:footer="720" w:gutter="0"/>
      <w:cols w:num="3"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4835C8" w14:textId="77777777" w:rsidR="00B10E5C" w:rsidRDefault="00B10E5C">
      <w:r>
        <w:separator/>
      </w:r>
    </w:p>
  </w:endnote>
  <w:endnote w:type="continuationSeparator" w:id="0">
    <w:p w14:paraId="7FBA721E" w14:textId="77777777" w:rsidR="00B10E5C" w:rsidRDefault="00B10E5C">
      <w:r>
        <w:continuationSeparator/>
      </w:r>
    </w:p>
  </w:endnote>
  <w:endnote w:type="continuationNotice" w:id="1">
    <w:p w14:paraId="0806EE6F" w14:textId="77777777" w:rsidR="00B10E5C" w:rsidRDefault="00B10E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292FB" w14:textId="77777777" w:rsidR="00C94065" w:rsidRDefault="006944C1">
    <w:pPr>
      <w:pStyle w:val="Footer1"/>
    </w:pPr>
    <w:r>
      <w:ptab w:relativeTo="margin" w:alignment="center" w:leader="none"/>
    </w:r>
    <w:r>
      <w:fldChar w:fldCharType="begin"/>
    </w:r>
    <w:r>
      <w:instrText>PAGE</w:instrText>
    </w:r>
    <w:r>
      <w:fldChar w:fldCharType="separate"/>
    </w:r>
    <w:r w:rsidR="00E2012A">
      <w:rPr>
        <w:noProof/>
      </w:rPr>
      <w:t>2</w:t>
    </w:r>
    <w:r>
      <w:fldChar w:fldCharType="end"/>
    </w:r>
    <w:r>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10DE5E" w14:textId="77777777" w:rsidR="00C94065" w:rsidRDefault="006944C1">
    <w:pPr>
      <w:pStyle w:val="Footer1"/>
    </w:pPr>
    <w:r>
      <w:ptab w:relativeTo="margin" w:alignment="center" w:leader="none"/>
    </w:r>
    <w:r>
      <w:fldChar w:fldCharType="begin"/>
    </w:r>
    <w:r>
      <w:instrText>PAGE</w:instrText>
    </w:r>
    <w:r>
      <w:fldChar w:fldCharType="separate"/>
    </w:r>
    <w:r w:rsidR="00E2012A">
      <w:rPr>
        <w:noProof/>
      </w:rPr>
      <w:t>1</w:t>
    </w:r>
    <w:r>
      <w:fldChar w:fldCharType="end"/>
    </w:r>
    <w: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44C895" w14:textId="2B99AF9F" w:rsidR="00C94065" w:rsidRDefault="006944C1">
    <w:pPr>
      <w:pStyle w:val="Footer1"/>
    </w:pPr>
    <w:r>
      <w:ptab w:relativeTo="margin" w:alignment="center" w:leader="none"/>
    </w:r>
    <w:r>
      <w:fldChar w:fldCharType="begin"/>
    </w:r>
    <w:r>
      <w:instrText>PAGE</w:instrText>
    </w:r>
    <w:r>
      <w:fldChar w:fldCharType="separate"/>
    </w:r>
    <w:r w:rsidR="00E2012A">
      <w:rPr>
        <w:noProof/>
      </w:rPr>
      <w:t>690</w:t>
    </w:r>
    <w:r>
      <w:fldChar w:fldCharType="end"/>
    </w: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0B5FDE" w14:textId="41F33476" w:rsidR="00C94065" w:rsidRDefault="006944C1">
    <w:pPr>
      <w:pStyle w:val="Footer1"/>
    </w:pPr>
    <w:r>
      <w:ptab w:relativeTo="margin" w:alignment="center" w:leader="none"/>
    </w:r>
    <w:r>
      <w:fldChar w:fldCharType="begin"/>
    </w:r>
    <w:r>
      <w:instrText>PAGE</w:instrText>
    </w:r>
    <w:r>
      <w:fldChar w:fldCharType="separate"/>
    </w:r>
    <w:r w:rsidR="00E2012A">
      <w:rPr>
        <w:noProof/>
      </w:rPr>
      <w:t>691</w:t>
    </w:r>
    <w:r>
      <w:fldChar w:fldCharType="end"/>
    </w:r>
    <w:r>
      <w:ptab w:relativeTo="margin" w:alignment="right"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45B9FC" w14:textId="7F2254CC" w:rsidR="00C94065" w:rsidRDefault="006944C1">
    <w:pPr>
      <w:pStyle w:val="Footer1"/>
    </w:pPr>
    <w:r>
      <w:ptab w:relativeTo="margin" w:alignment="center" w:leader="none"/>
    </w:r>
    <w:r>
      <w:fldChar w:fldCharType="begin"/>
    </w:r>
    <w:r>
      <w:instrText>PAGE</w:instrText>
    </w:r>
    <w:r>
      <w:fldChar w:fldCharType="separate"/>
    </w:r>
    <w:r w:rsidR="00E2012A">
      <w:rPr>
        <w:noProof/>
      </w:rPr>
      <w:t>762</w:t>
    </w:r>
    <w:r>
      <w:fldChar w:fldCharType="end"/>
    </w:r>
    <w:r>
      <w:ptab w:relativeTo="margin" w:alignment="right" w:leader="none"/>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040C7C" w14:textId="2A307A92" w:rsidR="00C94065" w:rsidRDefault="006944C1">
    <w:pPr>
      <w:pStyle w:val="Footer1"/>
    </w:pPr>
    <w:r>
      <w:ptab w:relativeTo="margin" w:alignment="center" w:leader="none"/>
    </w:r>
    <w:r>
      <w:fldChar w:fldCharType="begin"/>
    </w:r>
    <w:r>
      <w:instrText>PAGE</w:instrText>
    </w:r>
    <w:r>
      <w:fldChar w:fldCharType="separate"/>
    </w:r>
    <w:r w:rsidR="00E2012A">
      <w:rPr>
        <w:noProof/>
      </w:rPr>
      <w:t>761</w:t>
    </w:r>
    <w:r>
      <w:fldChar w:fldCharType="end"/>
    </w:r>
    <w:r>
      <w:ptab w:relativeTo="margin" w:alignment="right" w:leader="none"/>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DFE0CA" w14:textId="20DAF581" w:rsidR="00C94065" w:rsidRDefault="006944C1">
    <w:pPr>
      <w:pStyle w:val="Footer1"/>
    </w:pPr>
    <w:r>
      <w:ptab w:relativeTo="margin" w:alignment="center" w:leader="none"/>
    </w:r>
    <w:r>
      <w:fldChar w:fldCharType="begin"/>
    </w:r>
    <w:r>
      <w:instrText>PAGE</w:instrText>
    </w:r>
    <w:r>
      <w:fldChar w:fldCharType="separate"/>
    </w:r>
    <w:r w:rsidR="00E2012A">
      <w:rPr>
        <w:noProof/>
      </w:rPr>
      <w:t>762</w:t>
    </w:r>
    <w:r>
      <w:fldChar w:fldCharType="end"/>
    </w:r>
    <w:r>
      <w:ptab w:relativeTo="margin" w:alignment="right" w:leader="none"/>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0CA1A" w14:textId="10B96155" w:rsidR="00C94065" w:rsidRDefault="006944C1">
    <w:pPr>
      <w:pStyle w:val="Footer1"/>
    </w:pPr>
    <w:r>
      <w:ptab w:relativeTo="margin" w:alignment="center" w:leader="none"/>
    </w:r>
    <w:r>
      <w:fldChar w:fldCharType="begin"/>
    </w:r>
    <w:r>
      <w:instrText>PAGE</w:instrText>
    </w:r>
    <w:r>
      <w:fldChar w:fldCharType="separate"/>
    </w:r>
    <w:r w:rsidR="00E2012A">
      <w:rPr>
        <w:noProof/>
      </w:rPr>
      <w:t>763</w:t>
    </w:r>
    <w:r>
      <w:fldChar w:fldCharType="end"/>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AC0D34" w14:textId="77777777" w:rsidR="00B10E5C" w:rsidRDefault="00B10E5C">
      <w:r>
        <w:separator/>
      </w:r>
    </w:p>
  </w:footnote>
  <w:footnote w:type="continuationSeparator" w:id="0">
    <w:p w14:paraId="72206999" w14:textId="77777777" w:rsidR="00B10E5C" w:rsidRDefault="00B10E5C">
      <w:r>
        <w:continuationSeparator/>
      </w:r>
    </w:p>
  </w:footnote>
  <w:footnote w:type="continuationNotice" w:id="1">
    <w:p w14:paraId="2C99D7FA" w14:textId="77777777" w:rsidR="00B10E5C" w:rsidRDefault="00B10E5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D8F837" w14:textId="77777777" w:rsidR="00C94065" w:rsidRDefault="006944C1">
    <w:pPr>
      <w:pStyle w:val="Header1"/>
    </w:pPr>
    <w:r>
      <w:t>20 November 2024</w:t>
    </w:r>
    <w:r>
      <w:ptab w:relativeTo="margin" w:alignment="center" w:leader="none"/>
    </w:r>
    <w:r>
      <w:ptab w:relativeTo="margin" w:alignment="right" w:leader="none"/>
    </w:r>
    <w:r>
      <w:t>Narrative Report for Dag DagsSon Don's 50th GGF-4825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620C18" w14:textId="77777777" w:rsidR="00C94065" w:rsidRDefault="006944C1">
    <w:pPr>
      <w:pStyle w:val="Header1"/>
    </w:pPr>
    <w:r>
      <w:t>Narrative Report for Dag DagsSon Don's 50th GGF-4825</w:t>
    </w:r>
    <w:r>
      <w:ptab w:relativeTo="margin" w:alignment="center" w:leader="none"/>
    </w:r>
    <w:r>
      <w:ptab w:relativeTo="margin" w:alignment="right" w:leader="none"/>
    </w:r>
    <w:r>
      <w:t>20 November 2024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8EDFA1" w14:textId="77777777" w:rsidR="00C94065" w:rsidRDefault="006944C1">
    <w:pPr>
      <w:pStyle w:val="Header1"/>
    </w:pPr>
    <w:r>
      <w:t>20 November 2024</w:t>
    </w:r>
    <w:r>
      <w:ptab w:relativeTo="margin" w:alignment="center" w:leader="none"/>
    </w:r>
    <w:r>
      <w:ptab w:relativeTo="margin" w:alignment="right" w:leader="none"/>
    </w:r>
    <w:r>
      <w:t>Endnotes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06EA97" w14:textId="77777777" w:rsidR="00C94065" w:rsidRDefault="006944C1">
    <w:pPr>
      <w:pStyle w:val="Header1"/>
    </w:pPr>
    <w:r>
      <w:t>Endnotes</w:t>
    </w:r>
    <w:r>
      <w:ptab w:relativeTo="margin" w:alignment="center" w:leader="none"/>
    </w:r>
    <w:r>
      <w:ptab w:relativeTo="margin" w:alignment="right" w:leader="none"/>
    </w:r>
    <w:r>
      <w:t>20 November 2024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AC6466" w14:textId="77777777" w:rsidR="00C94065" w:rsidRDefault="006944C1">
    <w:pPr>
      <w:pStyle w:val="Header1"/>
    </w:pPr>
    <w:r>
      <w:t>20 November 2024</w:t>
    </w:r>
    <w:r>
      <w:ptab w:relativeTo="margin" w:alignment="center" w:leader="none"/>
    </w:r>
    <w:r>
      <w:ptab w:relativeTo="margin" w:alignment="right" w:leader="none"/>
    </w:r>
    <w:r>
      <w:t>Index of Names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2D004" w14:textId="77777777" w:rsidR="00C94065" w:rsidRDefault="006944C1">
    <w:pPr>
      <w:pStyle w:val="Header1"/>
    </w:pPr>
    <w:r>
      <w:t>Index of Names</w:t>
    </w:r>
    <w:r>
      <w:ptab w:relativeTo="margin" w:alignment="center" w:leader="none"/>
    </w:r>
    <w:r>
      <w:ptab w:relativeTo="margin" w:alignment="right" w:leader="none"/>
    </w:r>
    <w:r>
      <w:t>20 November 2024</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E39B92" w14:textId="77777777" w:rsidR="00C94065" w:rsidRDefault="006944C1">
    <w:pPr>
      <w:pStyle w:val="Header1"/>
    </w:pPr>
    <w:r>
      <w:t>20 November 2024</w:t>
    </w:r>
    <w:r>
      <w:ptab w:relativeTo="margin" w:alignment="center" w:leader="none"/>
    </w:r>
    <w:r>
      <w:ptab w:relativeTo="margin" w:alignment="right" w:leader="none"/>
    </w:r>
    <w:r>
      <w:t>Index of Places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F8B27A" w14:textId="77777777" w:rsidR="00C94065" w:rsidRDefault="006944C1">
    <w:pPr>
      <w:pStyle w:val="Header1"/>
    </w:pPr>
    <w:r>
      <w:t>Index of Places</w:t>
    </w:r>
    <w:r>
      <w:ptab w:relativeTo="margin" w:alignment="center" w:leader="none"/>
    </w:r>
    <w:r>
      <w:ptab w:relativeTo="margin" w:alignment="right" w:leader="none"/>
    </w:r>
    <w:r>
      <w:t>20 November 2024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100"/>
  <w:mirrorMargins/>
  <w:defaultTabStop w:val="720"/>
  <w:evenAndOddHeaders/>
  <w:characterSpacingControl w:val="doNotCompres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C94065"/>
    <w:rsid w:val="00110FDC"/>
    <w:rsid w:val="006944C1"/>
    <w:rsid w:val="00807623"/>
    <w:rsid w:val="00B10E5C"/>
    <w:rsid w:val="00B24C9D"/>
    <w:rsid w:val="00C94065"/>
    <w:rsid w:val="00D15018"/>
    <w:rsid w:val="00DC37EC"/>
    <w:rsid w:val="00E2012A"/>
    <w:rsid w:val="00E668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6F5EEE"/>
  <w15:docId w15:val="{61AD79E6-C38E-46AE-8F6F-11166AB5D3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2"/>
        <w:lang w:val="en-US" w:eastAsia="en-US" w:bidi="ar-SA"/>
      </w:rPr>
    </w:rPrDefault>
    <w:pPrDefault/>
  </w:docDefaults>
  <w:latentStyles w:defLockedState="0" w:defUIPriority="0" w:defSemiHidden="0" w:defUnhideWhenUsed="0" w:defQFormat="0" w:count="376">
    <w:lsdException w:name="Normal" w:semiHidden="1"/>
    <w:lsdException w:name="heading 1" w:semiHidden="1"/>
    <w:lsdException w:name="heading 2" w:semiHidden="1"/>
    <w:lsdException w:name="heading 3" w:semiHidden="1"/>
    <w:lsdException w:name="heading 4" w:semiHidden="1"/>
    <w:lsdException w:name="heading 5" w:semiHidden="1"/>
    <w:lsdException w:name="heading 6" w:semiHidden="1"/>
    <w:lsdException w:name="heading 7" w:semiHidden="1"/>
    <w:lsdException w:name="heading 8" w:semiHidden="1"/>
    <w:lsdException w:name="heading 9" w:semiHidden="1"/>
    <w:lsdException w:name="index 1" w:semiHidden="1" w:uiPriority="99"/>
    <w:lsdException w:name="index 2" w:semiHidden="1" w:uiPriority="99"/>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lsdException w:name="index heading" w:semiHidden="1" w:uiPriority="99"/>
    <w:lsdException w:name="caption" w:semiHidden="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lsdException w:name="Emphasis" w:semiHidden="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lsdException w:name="Quote" w:semiHidden="1"/>
    <w:lsdException w:name="Intense Quote"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lsdException w:name="TOC Heading" w:semiHidden="1"/>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ibliography1">
    <w:name w:val="Bibliography1"/>
    <w:uiPriority w:val="1"/>
    <w:pPr>
      <w:spacing w:after="160"/>
    </w:pPr>
  </w:style>
  <w:style w:type="paragraph" w:customStyle="1" w:styleId="BookSubtitle">
    <w:name w:val="Book Subtitle"/>
    <w:uiPriority w:val="2"/>
    <w:pPr>
      <w:spacing w:after="144"/>
      <w:jc w:val="center"/>
    </w:pPr>
    <w:rPr>
      <w:rFonts w:ascii="Verdana" w:eastAsia="Verdana" w:hAnsi="Verdana" w:cs="Verdana"/>
    </w:rPr>
  </w:style>
  <w:style w:type="paragraph" w:customStyle="1" w:styleId="BookTitle1">
    <w:name w:val="Book Title1"/>
    <w:uiPriority w:val="3"/>
    <w:pPr>
      <w:spacing w:after="144"/>
      <w:jc w:val="center"/>
    </w:pPr>
    <w:rPr>
      <w:rFonts w:ascii="Verdana" w:eastAsia="Verdana" w:hAnsi="Verdana" w:cs="Verdana"/>
      <w:sz w:val="44"/>
    </w:rPr>
  </w:style>
  <w:style w:type="paragraph" w:customStyle="1" w:styleId="BoxChartText">
    <w:name w:val="Box Chart Text"/>
    <w:uiPriority w:val="4"/>
    <w:rPr>
      <w:sz w:val="20"/>
    </w:rPr>
  </w:style>
  <w:style w:type="paragraph" w:customStyle="1" w:styleId="CalendarDate">
    <w:name w:val="Calendar Date"/>
    <w:uiPriority w:val="5"/>
    <w:rPr>
      <w:b/>
      <w:sz w:val="24"/>
    </w:rPr>
  </w:style>
  <w:style w:type="paragraph" w:customStyle="1" w:styleId="CalendarMonthTitle">
    <w:name w:val="Calendar Month Title"/>
    <w:uiPriority w:val="6"/>
    <w:rPr>
      <w:b/>
      <w:sz w:val="36"/>
    </w:rPr>
  </w:style>
  <w:style w:type="paragraph" w:customStyle="1" w:styleId="CalendarSubtitle">
    <w:name w:val="Calendar Subtitle"/>
    <w:uiPriority w:val="7"/>
    <w:rPr>
      <w:b/>
      <w:sz w:val="28"/>
    </w:rPr>
  </w:style>
  <w:style w:type="paragraph" w:customStyle="1" w:styleId="CalendarText">
    <w:name w:val="Calendar Text"/>
    <w:uiPriority w:val="8"/>
    <w:rPr>
      <w:sz w:val="20"/>
    </w:rPr>
  </w:style>
  <w:style w:type="paragraph" w:customStyle="1" w:styleId="CustomReportAltRow">
    <w:name w:val="Custom Report Alt Row"/>
    <w:uiPriority w:val="9"/>
    <w:pPr>
      <w:shd w:val="clear" w:color="auto" w:fill="D3D3D3"/>
    </w:pPr>
    <w:rPr>
      <w:sz w:val="18"/>
    </w:rPr>
  </w:style>
  <w:style w:type="paragraph" w:customStyle="1" w:styleId="CustomReportRow">
    <w:name w:val="Custom Report Row"/>
    <w:uiPriority w:val="10"/>
    <w:rPr>
      <w:sz w:val="18"/>
    </w:rPr>
  </w:style>
  <w:style w:type="paragraph" w:customStyle="1" w:styleId="Endnote">
    <w:name w:val="Endnote"/>
    <w:uiPriority w:val="11"/>
    <w:pPr>
      <w:spacing w:after="160"/>
      <w:ind w:firstLine="360"/>
    </w:pPr>
  </w:style>
  <w:style w:type="paragraph" w:customStyle="1" w:styleId="EventsFGS">
    <w:name w:val="Events (FGS)"/>
    <w:uiPriority w:val="12"/>
    <w:pPr>
      <w:pBdr>
        <w:top w:val="single" w:sz="4" w:space="16" w:color="000000"/>
        <w:left w:val="single" w:sz="4" w:space="8" w:color="000000"/>
        <w:bottom w:val="single" w:sz="4" w:space="0" w:color="000000"/>
        <w:right w:val="single" w:sz="4" w:space="8" w:color="000000"/>
      </w:pBdr>
    </w:pPr>
    <w:rPr>
      <w:sz w:val="18"/>
    </w:rPr>
  </w:style>
  <w:style w:type="paragraph" w:customStyle="1" w:styleId="EventsPedchart">
    <w:name w:val="Events (Ped chart)"/>
    <w:uiPriority w:val="13"/>
    <w:rPr>
      <w:sz w:val="16"/>
    </w:rPr>
  </w:style>
  <w:style w:type="paragraph" w:customStyle="1" w:styleId="Footer1">
    <w:name w:val="Footer1"/>
    <w:uiPriority w:val="14"/>
    <w:pPr>
      <w:pBdr>
        <w:top w:val="single" w:sz="8" w:space="8" w:color="ADD8E6"/>
      </w:pBdr>
      <w:spacing w:before="144"/>
    </w:pPr>
    <w:rPr>
      <w:rFonts w:ascii="Verdana" w:eastAsia="Verdana" w:hAnsi="Verdana" w:cs="Verdana"/>
    </w:rPr>
  </w:style>
  <w:style w:type="paragraph" w:customStyle="1" w:styleId="Footnote">
    <w:name w:val="Footnote"/>
    <w:uiPriority w:val="15"/>
    <w:rPr>
      <w:sz w:val="20"/>
    </w:rPr>
  </w:style>
  <w:style w:type="paragraph" w:customStyle="1" w:styleId="Header1">
    <w:name w:val="Header1"/>
    <w:uiPriority w:val="16"/>
    <w:pPr>
      <w:pBdr>
        <w:bottom w:val="single" w:sz="8" w:space="8" w:color="ADD8E6"/>
      </w:pBdr>
      <w:spacing w:after="144"/>
    </w:pPr>
    <w:rPr>
      <w:rFonts w:ascii="Verdana" w:eastAsia="Verdana" w:hAnsi="Verdana" w:cs="Verdana"/>
    </w:rPr>
  </w:style>
  <w:style w:type="paragraph" w:customStyle="1" w:styleId="HeadingsNarr">
    <w:name w:val="Headings (Narr)"/>
    <w:uiPriority w:val="17"/>
    <w:rPr>
      <w:b/>
      <w:sz w:val="28"/>
    </w:rPr>
  </w:style>
  <w:style w:type="paragraph" w:customStyle="1" w:styleId="Index">
    <w:name w:val="Index"/>
    <w:uiPriority w:val="18"/>
    <w:rPr>
      <w:rFonts w:ascii="Verdana" w:eastAsia="Verdana" w:hAnsi="Verdana" w:cs="Verdana"/>
    </w:rPr>
  </w:style>
  <w:style w:type="paragraph" w:customStyle="1" w:styleId="LabelText">
    <w:name w:val="Label Text"/>
    <w:uiPriority w:val="19"/>
    <w:rPr>
      <w:sz w:val="20"/>
    </w:rPr>
  </w:style>
  <w:style w:type="paragraph" w:customStyle="1" w:styleId="LabelsFGS">
    <w:name w:val="Labels (FGS)"/>
    <w:uiPriority w:val="20"/>
    <w:pPr>
      <w:pBdr>
        <w:top w:val="single" w:sz="4" w:space="8" w:color="000000"/>
        <w:left w:val="single" w:sz="4" w:space="8" w:color="000000"/>
        <w:bottom w:val="single" w:sz="4" w:space="8" w:color="000000"/>
        <w:right w:val="single" w:sz="4" w:space="8" w:color="000000"/>
      </w:pBdr>
    </w:pPr>
    <w:rPr>
      <w:sz w:val="14"/>
    </w:rPr>
  </w:style>
  <w:style w:type="paragraph" w:customStyle="1" w:styleId="LabelsPedchart">
    <w:name w:val="Labels (Ped chart)"/>
    <w:uiPriority w:val="21"/>
    <w:rPr>
      <w:sz w:val="14"/>
    </w:rPr>
  </w:style>
  <w:style w:type="paragraph" w:customStyle="1" w:styleId="ListAlternatingRow">
    <w:name w:val="List Alternating Row"/>
    <w:uiPriority w:val="22"/>
    <w:pPr>
      <w:shd w:val="clear" w:color="auto" w:fill="B0C4DE"/>
    </w:pPr>
  </w:style>
  <w:style w:type="paragraph" w:customStyle="1" w:styleId="ListHeader">
    <w:name w:val="List Header"/>
    <w:uiPriority w:val="23"/>
    <w:pPr>
      <w:shd w:val="clear" w:color="auto" w:fill="000080"/>
    </w:pPr>
    <w:rPr>
      <w:rFonts w:ascii="Verdana" w:eastAsia="Verdana" w:hAnsi="Verdana" w:cs="Verdana"/>
      <w:color w:val="FFFFFF"/>
    </w:rPr>
  </w:style>
  <w:style w:type="paragraph" w:customStyle="1" w:styleId="ListRow">
    <w:name w:val="List Row"/>
    <w:uiPriority w:val="24"/>
  </w:style>
  <w:style w:type="paragraph" w:customStyle="1" w:styleId="NamesFGS">
    <w:name w:val="Names (FGS)"/>
    <w:uiPriority w:val="25"/>
    <w:pPr>
      <w:pBdr>
        <w:top w:val="single" w:sz="4" w:space="4" w:color="000000"/>
        <w:left w:val="single" w:sz="4" w:space="8" w:color="000000"/>
        <w:bottom w:val="single" w:sz="4" w:space="8" w:color="000000"/>
        <w:right w:val="single" w:sz="4" w:space="8" w:color="000000"/>
      </w:pBdr>
    </w:pPr>
    <w:rPr>
      <w:b/>
      <w:sz w:val="28"/>
    </w:rPr>
  </w:style>
  <w:style w:type="paragraph" w:customStyle="1" w:styleId="NamesPedchart">
    <w:name w:val="Names (Ped chart)"/>
    <w:uiPriority w:val="26"/>
    <w:rPr>
      <w:b/>
      <w:sz w:val="18"/>
    </w:rPr>
  </w:style>
  <w:style w:type="paragraph" w:customStyle="1" w:styleId="OnThisDayTitle">
    <w:name w:val="On This Day Title"/>
    <w:uiPriority w:val="27"/>
    <w:rPr>
      <w:b/>
      <w:sz w:val="28"/>
    </w:rPr>
  </w:style>
  <w:style w:type="paragraph" w:customStyle="1" w:styleId="RelationshipChartNames">
    <w:name w:val="Relationship Chart Names"/>
    <w:uiPriority w:val="28"/>
    <w:rPr>
      <w:b/>
      <w:sz w:val="20"/>
    </w:rPr>
  </w:style>
  <w:style w:type="paragraph" w:customStyle="1" w:styleId="RelationshipChartText">
    <w:name w:val="Relationship Chart Text"/>
    <w:uiPriority w:val="29"/>
    <w:rPr>
      <w:sz w:val="20"/>
    </w:rPr>
  </w:style>
  <w:style w:type="paragraph" w:customStyle="1" w:styleId="Reportheadings">
    <w:name w:val="Report headings"/>
    <w:uiPriority w:val="30"/>
    <w:rPr>
      <w:b/>
      <w:sz w:val="28"/>
    </w:rPr>
  </w:style>
  <w:style w:type="paragraph" w:customStyle="1" w:styleId="Reportheadingsshaded">
    <w:name w:val="Report headings (shaded)"/>
    <w:uiPriority w:val="31"/>
    <w:pPr>
      <w:pBdr>
        <w:top w:val="single" w:sz="4" w:space="8" w:color="000000"/>
        <w:left w:val="single" w:sz="4" w:space="8" w:color="000000"/>
        <w:bottom w:val="single" w:sz="4" w:space="8" w:color="000000"/>
        <w:right w:val="single" w:sz="4" w:space="8" w:color="000000"/>
      </w:pBdr>
      <w:shd w:val="clear" w:color="auto" w:fill="D3D3D3"/>
    </w:pPr>
    <w:rPr>
      <w:sz w:val="28"/>
    </w:rPr>
  </w:style>
  <w:style w:type="paragraph" w:customStyle="1" w:styleId="Reporttext">
    <w:name w:val="Report text"/>
    <w:uiPriority w:val="32"/>
  </w:style>
  <w:style w:type="paragraph" w:customStyle="1" w:styleId="Reporttextshaded">
    <w:name w:val="Report text (shaded)"/>
    <w:uiPriority w:val="33"/>
    <w:pPr>
      <w:pBdr>
        <w:top w:val="single" w:sz="4" w:space="8" w:color="000000"/>
        <w:left w:val="single" w:sz="4" w:space="8" w:color="000000"/>
        <w:bottom w:val="single" w:sz="4" w:space="0" w:color="000000"/>
        <w:right w:val="single" w:sz="4" w:space="8" w:color="000000"/>
      </w:pBdr>
      <w:shd w:val="clear" w:color="auto" w:fill="D3D3D3"/>
      <w:spacing w:after="120"/>
    </w:pPr>
  </w:style>
  <w:style w:type="paragraph" w:customStyle="1" w:styleId="ResearchDatePlace">
    <w:name w:val="Research Date / Place"/>
    <w:uiPriority w:val="34"/>
    <w:rPr>
      <w:b/>
      <w:sz w:val="20"/>
    </w:rPr>
  </w:style>
  <w:style w:type="paragraph" w:customStyle="1" w:styleId="ScrapbookCaptions">
    <w:name w:val="Scrapbook Captions"/>
    <w:uiPriority w:val="35"/>
    <w:rPr>
      <w:b/>
      <w:sz w:val="20"/>
    </w:rPr>
  </w:style>
  <w:style w:type="paragraph" w:customStyle="1" w:styleId="ScrapbookDescriptions">
    <w:name w:val="Scrapbook Descriptions"/>
    <w:uiPriority w:val="36"/>
    <w:rPr>
      <w:sz w:val="20"/>
    </w:rPr>
  </w:style>
  <w:style w:type="paragraph" w:customStyle="1" w:styleId="ShadingFGS">
    <w:name w:val="Shading (FGS)"/>
    <w:uiPriority w:val="37"/>
    <w:pPr>
      <w:pBdr>
        <w:top w:val="none" w:sz="0" w:space="8" w:color="auto"/>
        <w:left w:val="single" w:sz="4" w:space="8" w:color="000000"/>
        <w:bottom w:val="none" w:sz="0" w:space="8" w:color="auto"/>
        <w:right w:val="single" w:sz="4" w:space="8" w:color="000000"/>
      </w:pBdr>
      <w:shd w:val="clear" w:color="auto" w:fill="D3D3D3"/>
    </w:pPr>
    <w:rPr>
      <w:sz w:val="18"/>
    </w:rPr>
  </w:style>
  <w:style w:type="paragraph" w:customStyle="1" w:styleId="Sourcedetailcomments">
    <w:name w:val="Source detail comments"/>
    <w:uiPriority w:val="38"/>
  </w:style>
  <w:style w:type="paragraph" w:customStyle="1" w:styleId="Sourcedetailtext">
    <w:name w:val="Source detail text"/>
    <w:uiPriority w:val="39"/>
  </w:style>
  <w:style w:type="paragraph" w:customStyle="1" w:styleId="Tablecolor1">
    <w:name w:val="Table color 1"/>
    <w:uiPriority w:val="40"/>
    <w:pPr>
      <w:pBdr>
        <w:top w:val="single" w:sz="4" w:space="8" w:color="000000"/>
        <w:left w:val="single" w:sz="4" w:space="8" w:color="000000"/>
        <w:bottom w:val="single" w:sz="4" w:space="8" w:color="000000"/>
        <w:right w:val="single" w:sz="4" w:space="8" w:color="000000"/>
      </w:pBdr>
      <w:shd w:val="clear" w:color="auto" w:fill="1E90FF"/>
    </w:pPr>
  </w:style>
  <w:style w:type="paragraph" w:customStyle="1" w:styleId="Tablecolor2">
    <w:name w:val="Table color 2"/>
    <w:uiPriority w:val="41"/>
    <w:pPr>
      <w:pBdr>
        <w:top w:val="single" w:sz="4" w:space="8" w:color="000000"/>
        <w:left w:val="single" w:sz="4" w:space="8" w:color="000000"/>
        <w:bottom w:val="single" w:sz="4" w:space="8" w:color="000000"/>
        <w:right w:val="single" w:sz="4" w:space="8" w:color="000000"/>
      </w:pBdr>
      <w:shd w:val="clear" w:color="auto" w:fill="FFA500"/>
    </w:pPr>
  </w:style>
  <w:style w:type="paragraph" w:customStyle="1" w:styleId="Tablecolor3">
    <w:name w:val="Table color 3"/>
    <w:uiPriority w:val="42"/>
    <w:pPr>
      <w:pBdr>
        <w:top w:val="single" w:sz="4" w:space="8" w:color="000000"/>
        <w:left w:val="single" w:sz="4" w:space="8" w:color="000000"/>
        <w:bottom w:val="single" w:sz="4" w:space="8" w:color="000000"/>
        <w:right w:val="single" w:sz="4" w:space="8" w:color="000000"/>
      </w:pBdr>
      <w:shd w:val="clear" w:color="auto" w:fill="FFFF00"/>
    </w:pPr>
  </w:style>
  <w:style w:type="paragraph" w:customStyle="1" w:styleId="Tablecolor4">
    <w:name w:val="Table color 4"/>
    <w:uiPriority w:val="43"/>
    <w:pPr>
      <w:pBdr>
        <w:top w:val="single" w:sz="4" w:space="8" w:color="000000"/>
        <w:left w:val="single" w:sz="4" w:space="8" w:color="000000"/>
        <w:bottom w:val="single" w:sz="4" w:space="8" w:color="000000"/>
        <w:right w:val="single" w:sz="4" w:space="8" w:color="000000"/>
      </w:pBdr>
      <w:shd w:val="clear" w:color="auto" w:fill="9370DB"/>
    </w:pPr>
  </w:style>
  <w:style w:type="paragraph" w:customStyle="1" w:styleId="Tablecolor5">
    <w:name w:val="Table color 5"/>
    <w:uiPriority w:val="44"/>
    <w:pPr>
      <w:pBdr>
        <w:top w:val="single" w:sz="4" w:space="8" w:color="000000"/>
        <w:left w:val="single" w:sz="4" w:space="8" w:color="000000"/>
        <w:bottom w:val="single" w:sz="4" w:space="8" w:color="000000"/>
        <w:right w:val="single" w:sz="4" w:space="8" w:color="000000"/>
      </w:pBdr>
      <w:shd w:val="clear" w:color="auto" w:fill="98FB98"/>
    </w:pPr>
  </w:style>
  <w:style w:type="paragraph" w:customStyle="1" w:styleId="Tablecolor6">
    <w:name w:val="Table color 6"/>
    <w:uiPriority w:val="45"/>
    <w:pPr>
      <w:pBdr>
        <w:top w:val="single" w:sz="4" w:space="8" w:color="000000"/>
        <w:left w:val="single" w:sz="4" w:space="8" w:color="000000"/>
        <w:bottom w:val="single" w:sz="4" w:space="8" w:color="000000"/>
        <w:right w:val="single" w:sz="4" w:space="8" w:color="000000"/>
      </w:pBdr>
      <w:shd w:val="clear" w:color="auto" w:fill="FF0000"/>
    </w:pPr>
  </w:style>
  <w:style w:type="paragraph" w:customStyle="1" w:styleId="Tablecolor7">
    <w:name w:val="Table color 7"/>
    <w:uiPriority w:val="46"/>
    <w:pPr>
      <w:pBdr>
        <w:top w:val="single" w:sz="4" w:space="8" w:color="000000"/>
        <w:left w:val="single" w:sz="4" w:space="8" w:color="000000"/>
        <w:bottom w:val="single" w:sz="4" w:space="8" w:color="000000"/>
        <w:right w:val="single" w:sz="4" w:space="8" w:color="000000"/>
      </w:pBdr>
      <w:shd w:val="clear" w:color="auto" w:fill="00CED1"/>
    </w:pPr>
  </w:style>
  <w:style w:type="paragraph" w:customStyle="1" w:styleId="Tablecolor8">
    <w:name w:val="Table color 8"/>
    <w:uiPriority w:val="47"/>
    <w:pPr>
      <w:pBdr>
        <w:top w:val="single" w:sz="4" w:space="8" w:color="000000"/>
        <w:left w:val="single" w:sz="4" w:space="8" w:color="000000"/>
        <w:bottom w:val="single" w:sz="4" w:space="8" w:color="000000"/>
        <w:right w:val="single" w:sz="4" w:space="8" w:color="000000"/>
      </w:pBdr>
      <w:shd w:val="clear" w:color="auto" w:fill="FF00FF"/>
    </w:pPr>
  </w:style>
  <w:style w:type="paragraph" w:customStyle="1" w:styleId="Tablecolor9">
    <w:name w:val="Table color 9"/>
    <w:uiPriority w:val="48"/>
    <w:pPr>
      <w:pBdr>
        <w:top w:val="single" w:sz="4" w:space="8" w:color="000000"/>
        <w:left w:val="single" w:sz="4" w:space="8" w:color="000000"/>
        <w:bottom w:val="single" w:sz="4" w:space="8" w:color="000000"/>
        <w:right w:val="single" w:sz="4" w:space="8" w:color="000000"/>
      </w:pBdr>
      <w:shd w:val="clear" w:color="auto" w:fill="FF69B4"/>
    </w:pPr>
  </w:style>
  <w:style w:type="paragraph" w:customStyle="1" w:styleId="Tableheadings">
    <w:name w:val="Table headings"/>
    <w:uiPriority w:val="49"/>
    <w:pPr>
      <w:pBdr>
        <w:top w:val="single" w:sz="4" w:space="4" w:color="000000"/>
        <w:left w:val="single" w:sz="4" w:space="8" w:color="000000"/>
        <w:bottom w:val="single" w:sz="4" w:space="8" w:color="000000"/>
        <w:right w:val="single" w:sz="4" w:space="8" w:color="000000"/>
      </w:pBdr>
    </w:pPr>
    <w:rPr>
      <w:b/>
      <w:sz w:val="28"/>
    </w:rPr>
  </w:style>
  <w:style w:type="paragraph" w:customStyle="1" w:styleId="Tableheadingsshaded">
    <w:name w:val="Table headings (shaded)"/>
    <w:uiPriority w:val="50"/>
    <w:pPr>
      <w:pBdr>
        <w:top w:val="single" w:sz="4" w:space="8" w:color="000000"/>
        <w:left w:val="single" w:sz="4" w:space="8" w:color="000000"/>
        <w:bottom w:val="single" w:sz="4" w:space="8" w:color="000000"/>
        <w:right w:val="single" w:sz="4" w:space="8" w:color="000000"/>
      </w:pBdr>
      <w:shd w:val="clear" w:color="auto" w:fill="D3D3D3"/>
    </w:pPr>
    <w:rPr>
      <w:sz w:val="28"/>
    </w:rPr>
  </w:style>
  <w:style w:type="paragraph" w:customStyle="1" w:styleId="TableofContents">
    <w:name w:val="Table of Contents"/>
    <w:uiPriority w:val="51"/>
    <w:pPr>
      <w:spacing w:after="144"/>
    </w:pPr>
    <w:rPr>
      <w:rFonts w:ascii="Verdana" w:eastAsia="Verdana" w:hAnsi="Verdana" w:cs="Verdana"/>
    </w:rPr>
  </w:style>
  <w:style w:type="paragraph" w:customStyle="1" w:styleId="Tabletext">
    <w:name w:val="Table text"/>
    <w:uiPriority w:val="52"/>
    <w:pPr>
      <w:pBdr>
        <w:top w:val="single" w:sz="4" w:space="8" w:color="000000"/>
        <w:left w:val="single" w:sz="4" w:space="8" w:color="000000"/>
        <w:bottom w:val="single" w:sz="4" w:space="8" w:color="000000"/>
        <w:right w:val="single" w:sz="4" w:space="8" w:color="000000"/>
      </w:pBdr>
    </w:pPr>
    <w:rPr>
      <w:sz w:val="18"/>
    </w:rPr>
  </w:style>
  <w:style w:type="paragraph" w:customStyle="1" w:styleId="Tabletextunlined">
    <w:name w:val="Table text (unlined)"/>
    <w:uiPriority w:val="53"/>
    <w:pPr>
      <w:pBdr>
        <w:top w:val="none" w:sz="0" w:space="8" w:color="auto"/>
        <w:left w:val="single" w:sz="4" w:space="8" w:color="000000"/>
        <w:bottom w:val="none" w:sz="0" w:space="8" w:color="auto"/>
        <w:right w:val="single" w:sz="4" w:space="8" w:color="000000"/>
      </w:pBdr>
    </w:pPr>
    <w:rPr>
      <w:sz w:val="18"/>
    </w:rPr>
  </w:style>
  <w:style w:type="paragraph" w:customStyle="1" w:styleId="TextNarr">
    <w:name w:val="Text (Narr)"/>
    <w:uiPriority w:val="54"/>
  </w:style>
  <w:style w:type="paragraph" w:styleId="Index1">
    <w:name w:val="index 1"/>
    <w:basedOn w:val="Normal"/>
    <w:next w:val="Normal"/>
    <w:autoRedefine/>
    <w:uiPriority w:val="99"/>
    <w:semiHidden/>
    <w:rsid w:val="00E2012A"/>
    <w:pPr>
      <w:ind w:left="220" w:hanging="220"/>
    </w:pPr>
  </w:style>
  <w:style w:type="paragraph" w:styleId="IndexHeading">
    <w:name w:val="index heading"/>
    <w:basedOn w:val="Normal"/>
    <w:next w:val="Index1"/>
    <w:uiPriority w:val="99"/>
    <w:semiHidden/>
    <w:rsid w:val="00E2012A"/>
    <w:rPr>
      <w:rFonts w:asciiTheme="majorHAnsi" w:eastAsiaTheme="majorEastAsia" w:hAnsiTheme="majorHAnsi" w:cstheme="majorBidi"/>
      <w:b/>
      <w:bCs/>
    </w:rPr>
  </w:style>
  <w:style w:type="paragraph" w:styleId="Index2">
    <w:name w:val="index 2"/>
    <w:basedOn w:val="Normal"/>
    <w:next w:val="Normal"/>
    <w:autoRedefine/>
    <w:uiPriority w:val="99"/>
    <w:semiHidden/>
    <w:rsid w:val="00E2012A"/>
    <w:pPr>
      <w:ind w:left="440" w:hanging="220"/>
    </w:pPr>
  </w:style>
  <w:style w:type="paragraph" w:styleId="Header">
    <w:name w:val="header"/>
    <w:basedOn w:val="Normal"/>
    <w:link w:val="HeaderChar"/>
    <w:semiHidden/>
    <w:rsid w:val="00D15018"/>
    <w:pPr>
      <w:tabs>
        <w:tab w:val="center" w:pos="4680"/>
        <w:tab w:val="right" w:pos="9360"/>
      </w:tabs>
    </w:pPr>
  </w:style>
  <w:style w:type="character" w:customStyle="1" w:styleId="HeaderChar">
    <w:name w:val="Header Char"/>
    <w:basedOn w:val="DefaultParagraphFont"/>
    <w:link w:val="Header"/>
    <w:semiHidden/>
    <w:rsid w:val="00D15018"/>
  </w:style>
  <w:style w:type="paragraph" w:styleId="Footer">
    <w:name w:val="footer"/>
    <w:basedOn w:val="Normal"/>
    <w:link w:val="FooterChar"/>
    <w:semiHidden/>
    <w:rsid w:val="00D15018"/>
    <w:pPr>
      <w:tabs>
        <w:tab w:val="center" w:pos="4680"/>
        <w:tab w:val="right" w:pos="9360"/>
      </w:tabs>
    </w:pPr>
  </w:style>
  <w:style w:type="character" w:customStyle="1" w:styleId="FooterChar">
    <w:name w:val="Footer Char"/>
    <w:basedOn w:val="DefaultParagraphFont"/>
    <w:link w:val="Footer"/>
    <w:semiHidden/>
    <w:rsid w:val="00D150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3.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png"/><Relationship Id="rId324" Type="http://schemas.openxmlformats.org/officeDocument/2006/relationships/image" Target="media/image318.png"/><Relationship Id="rId366" Type="http://schemas.openxmlformats.org/officeDocument/2006/relationships/footer" Target="footer6.xml"/><Relationship Id="rId170" Type="http://schemas.openxmlformats.org/officeDocument/2006/relationships/image" Target="media/image164.png"/><Relationship Id="rId226" Type="http://schemas.openxmlformats.org/officeDocument/2006/relationships/image" Target="media/image220.png"/><Relationship Id="rId268" Type="http://schemas.openxmlformats.org/officeDocument/2006/relationships/image" Target="media/image262.png"/><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22.png"/><Relationship Id="rId335" Type="http://schemas.openxmlformats.org/officeDocument/2006/relationships/image" Target="media/image329.png"/><Relationship Id="rId5" Type="http://schemas.openxmlformats.org/officeDocument/2006/relationships/footnotes" Target="footnotes.xml"/><Relationship Id="rId181" Type="http://schemas.openxmlformats.org/officeDocument/2006/relationships/image" Target="media/image175.png"/><Relationship Id="rId237" Type="http://schemas.openxmlformats.org/officeDocument/2006/relationships/image" Target="media/image231.png"/><Relationship Id="rId279" Type="http://schemas.openxmlformats.org/officeDocument/2006/relationships/image" Target="media/image273.png"/><Relationship Id="rId43" Type="http://schemas.openxmlformats.org/officeDocument/2006/relationships/image" Target="media/image37.png"/><Relationship Id="rId139" Type="http://schemas.openxmlformats.org/officeDocument/2006/relationships/image" Target="media/image133.png"/><Relationship Id="rId290" Type="http://schemas.openxmlformats.org/officeDocument/2006/relationships/image" Target="media/image284.png"/><Relationship Id="rId304" Type="http://schemas.openxmlformats.org/officeDocument/2006/relationships/image" Target="media/image298.png"/><Relationship Id="rId346" Type="http://schemas.openxmlformats.org/officeDocument/2006/relationships/image" Target="media/image340.png"/><Relationship Id="rId85" Type="http://schemas.openxmlformats.org/officeDocument/2006/relationships/image" Target="media/image79.png"/><Relationship Id="rId150" Type="http://schemas.openxmlformats.org/officeDocument/2006/relationships/image" Target="media/image144.png"/><Relationship Id="rId192" Type="http://schemas.openxmlformats.org/officeDocument/2006/relationships/image" Target="media/image186.png"/><Relationship Id="rId206" Type="http://schemas.openxmlformats.org/officeDocument/2006/relationships/image" Target="media/image200.png"/><Relationship Id="rId248" Type="http://schemas.openxmlformats.org/officeDocument/2006/relationships/image" Target="media/image242.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9.png"/><Relationship Id="rId357" Type="http://schemas.openxmlformats.org/officeDocument/2006/relationships/footer" Target="footer1.xml"/><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5.png"/><Relationship Id="rId217" Type="http://schemas.openxmlformats.org/officeDocument/2006/relationships/image" Target="media/image211.png"/><Relationship Id="rId259" Type="http://schemas.openxmlformats.org/officeDocument/2006/relationships/image" Target="media/image253.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326" Type="http://schemas.openxmlformats.org/officeDocument/2006/relationships/image" Target="media/image320.pn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header" Target="header8.xml"/><Relationship Id="rId172" Type="http://schemas.openxmlformats.org/officeDocument/2006/relationships/image" Target="media/image166.png"/><Relationship Id="rId228" Type="http://schemas.openxmlformats.org/officeDocument/2006/relationships/image" Target="media/image222.png"/><Relationship Id="rId281" Type="http://schemas.openxmlformats.org/officeDocument/2006/relationships/image" Target="media/image275.png"/><Relationship Id="rId337" Type="http://schemas.openxmlformats.org/officeDocument/2006/relationships/image" Target="media/image331.png"/><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image" Target="media/image135.png"/><Relationship Id="rId7" Type="http://schemas.openxmlformats.org/officeDocument/2006/relationships/image" Target="media/image1.png"/><Relationship Id="rId183" Type="http://schemas.openxmlformats.org/officeDocument/2006/relationships/image" Target="media/image177.png"/><Relationship Id="rId239" Type="http://schemas.openxmlformats.org/officeDocument/2006/relationships/image" Target="media/image233.png"/><Relationship Id="rId250" Type="http://schemas.openxmlformats.org/officeDocument/2006/relationships/image" Target="media/image244.png"/><Relationship Id="rId292" Type="http://schemas.openxmlformats.org/officeDocument/2006/relationships/image" Target="media/image286.png"/><Relationship Id="rId306" Type="http://schemas.openxmlformats.org/officeDocument/2006/relationships/image" Target="media/image300.pn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342.png"/><Relationship Id="rId152" Type="http://schemas.openxmlformats.org/officeDocument/2006/relationships/image" Target="media/image146.png"/><Relationship Id="rId194" Type="http://schemas.openxmlformats.org/officeDocument/2006/relationships/image" Target="media/image188.png"/><Relationship Id="rId208" Type="http://schemas.openxmlformats.org/officeDocument/2006/relationships/image" Target="media/image202.png"/><Relationship Id="rId261" Type="http://schemas.openxmlformats.org/officeDocument/2006/relationships/image" Target="media/image255.png"/><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image" Target="media/image311.png"/><Relationship Id="rId359" Type="http://schemas.openxmlformats.org/officeDocument/2006/relationships/header" Target="header3.xml"/><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7.png"/><Relationship Id="rId219" Type="http://schemas.openxmlformats.org/officeDocument/2006/relationships/image" Target="media/image213.png"/><Relationship Id="rId370" Type="http://schemas.openxmlformats.org/officeDocument/2006/relationships/footer" Target="footer8.xml"/><Relationship Id="rId230" Type="http://schemas.openxmlformats.org/officeDocument/2006/relationships/image" Target="media/image224.png"/><Relationship Id="rId25" Type="http://schemas.openxmlformats.org/officeDocument/2006/relationships/image" Target="media/image19.png"/><Relationship Id="rId67" Type="http://schemas.openxmlformats.org/officeDocument/2006/relationships/image" Target="media/image61.png"/><Relationship Id="rId272" Type="http://schemas.openxmlformats.org/officeDocument/2006/relationships/image" Target="media/image266.png"/><Relationship Id="rId328" Type="http://schemas.openxmlformats.org/officeDocument/2006/relationships/image" Target="media/image322.png"/><Relationship Id="rId132" Type="http://schemas.openxmlformats.org/officeDocument/2006/relationships/image" Target="media/image126.png"/><Relationship Id="rId174" Type="http://schemas.openxmlformats.org/officeDocument/2006/relationships/image" Target="media/image168.png"/><Relationship Id="rId241" Type="http://schemas.openxmlformats.org/officeDocument/2006/relationships/image" Target="media/image23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262" Type="http://schemas.openxmlformats.org/officeDocument/2006/relationships/image" Target="media/image256.png"/><Relationship Id="rId283" Type="http://schemas.openxmlformats.org/officeDocument/2006/relationships/image" Target="media/image277.png"/><Relationship Id="rId318" Type="http://schemas.openxmlformats.org/officeDocument/2006/relationships/image" Target="media/image312.png"/><Relationship Id="rId339" Type="http://schemas.openxmlformats.org/officeDocument/2006/relationships/image" Target="media/image333.png"/><Relationship Id="rId78" Type="http://schemas.openxmlformats.org/officeDocument/2006/relationships/image" Target="media/image72.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64" Type="http://schemas.openxmlformats.org/officeDocument/2006/relationships/image" Target="media/image158.png"/><Relationship Id="rId185" Type="http://schemas.openxmlformats.org/officeDocument/2006/relationships/image" Target="media/image179.png"/><Relationship Id="rId350" Type="http://schemas.openxmlformats.org/officeDocument/2006/relationships/image" Target="media/image344.png"/><Relationship Id="rId371" Type="http://schemas.openxmlformats.org/officeDocument/2006/relationships/fontTable" Target="fontTable.xml"/><Relationship Id="rId9" Type="http://schemas.openxmlformats.org/officeDocument/2006/relationships/image" Target="media/image3.png"/><Relationship Id="rId210" Type="http://schemas.openxmlformats.org/officeDocument/2006/relationships/image" Target="media/image204.png"/><Relationship Id="rId26" Type="http://schemas.openxmlformats.org/officeDocument/2006/relationships/image" Target="media/image20.png"/><Relationship Id="rId231" Type="http://schemas.openxmlformats.org/officeDocument/2006/relationships/image" Target="media/image225.png"/><Relationship Id="rId252" Type="http://schemas.openxmlformats.org/officeDocument/2006/relationships/image" Target="media/image246.png"/><Relationship Id="rId273" Type="http://schemas.openxmlformats.org/officeDocument/2006/relationships/image" Target="media/image267.png"/><Relationship Id="rId294" Type="http://schemas.openxmlformats.org/officeDocument/2006/relationships/image" Target="media/image288.png"/><Relationship Id="rId308" Type="http://schemas.openxmlformats.org/officeDocument/2006/relationships/image" Target="media/image302.png"/><Relationship Id="rId329" Type="http://schemas.openxmlformats.org/officeDocument/2006/relationships/image" Target="media/image323.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340" Type="http://schemas.openxmlformats.org/officeDocument/2006/relationships/image" Target="media/image334.png"/><Relationship Id="rId361" Type="http://schemas.openxmlformats.org/officeDocument/2006/relationships/footer" Target="footer3.xml"/><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284" Type="http://schemas.openxmlformats.org/officeDocument/2006/relationships/image" Target="media/image278.png"/><Relationship Id="rId319" Type="http://schemas.openxmlformats.org/officeDocument/2006/relationships/image" Target="media/image313.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330" Type="http://schemas.openxmlformats.org/officeDocument/2006/relationships/image" Target="media/image324.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351" Type="http://schemas.openxmlformats.org/officeDocument/2006/relationships/image" Target="media/image345.png"/><Relationship Id="rId372" Type="http://schemas.openxmlformats.org/officeDocument/2006/relationships/theme" Target="theme/theme1.xml"/><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4" Type="http://schemas.openxmlformats.org/officeDocument/2006/relationships/image" Target="media/image268.png"/><Relationship Id="rId295" Type="http://schemas.openxmlformats.org/officeDocument/2006/relationships/image" Target="media/image289.png"/><Relationship Id="rId309" Type="http://schemas.openxmlformats.org/officeDocument/2006/relationships/image" Target="media/image303.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320" Type="http://schemas.openxmlformats.org/officeDocument/2006/relationships/image" Target="media/image314.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341" Type="http://schemas.openxmlformats.org/officeDocument/2006/relationships/image" Target="media/image335.png"/><Relationship Id="rId362" Type="http://schemas.openxmlformats.org/officeDocument/2006/relationships/footer" Target="footer4.xml"/><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image" Target="media/image304.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331" Type="http://schemas.openxmlformats.org/officeDocument/2006/relationships/image" Target="media/image325.png"/><Relationship Id="rId352" Type="http://schemas.openxmlformats.org/officeDocument/2006/relationships/image" Target="media/image346.png"/><Relationship Id="rId1" Type="http://schemas.openxmlformats.org/officeDocument/2006/relationships/numbering" Target="numbering.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9.png"/><Relationship Id="rId296" Type="http://schemas.openxmlformats.org/officeDocument/2006/relationships/image" Target="media/image290.png"/><Relationship Id="rId300" Type="http://schemas.openxmlformats.org/officeDocument/2006/relationships/image" Target="media/image294.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321" Type="http://schemas.openxmlformats.org/officeDocument/2006/relationships/image" Target="media/image315.png"/><Relationship Id="rId342" Type="http://schemas.openxmlformats.org/officeDocument/2006/relationships/image" Target="media/image336.png"/><Relationship Id="rId363" Type="http://schemas.openxmlformats.org/officeDocument/2006/relationships/header" Target="header5.xml"/><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286" Type="http://schemas.openxmlformats.org/officeDocument/2006/relationships/image" Target="media/image280.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311" Type="http://schemas.openxmlformats.org/officeDocument/2006/relationships/image" Target="media/image305.png"/><Relationship Id="rId332" Type="http://schemas.openxmlformats.org/officeDocument/2006/relationships/image" Target="media/image326.png"/><Relationship Id="rId353" Type="http://schemas.openxmlformats.org/officeDocument/2006/relationships/image" Target="media/image347.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9.png"/><Relationship Id="rId276" Type="http://schemas.openxmlformats.org/officeDocument/2006/relationships/image" Target="media/image270.png"/><Relationship Id="rId297" Type="http://schemas.openxmlformats.org/officeDocument/2006/relationships/image" Target="media/image291.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301" Type="http://schemas.openxmlformats.org/officeDocument/2006/relationships/image" Target="media/image295.png"/><Relationship Id="rId322" Type="http://schemas.openxmlformats.org/officeDocument/2006/relationships/image" Target="media/image316.png"/><Relationship Id="rId343" Type="http://schemas.openxmlformats.org/officeDocument/2006/relationships/image" Target="media/image337.png"/><Relationship Id="rId364" Type="http://schemas.openxmlformats.org/officeDocument/2006/relationships/header" Target="header6.xml"/><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9.png"/><Relationship Id="rId266" Type="http://schemas.openxmlformats.org/officeDocument/2006/relationships/image" Target="media/image260.png"/><Relationship Id="rId287" Type="http://schemas.openxmlformats.org/officeDocument/2006/relationships/image" Target="media/image281.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312" Type="http://schemas.openxmlformats.org/officeDocument/2006/relationships/image" Target="media/image306.png"/><Relationship Id="rId333" Type="http://schemas.openxmlformats.org/officeDocument/2006/relationships/image" Target="media/image327.png"/><Relationship Id="rId354" Type="http://schemas.openxmlformats.org/officeDocument/2006/relationships/image" Target="media/image348.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3.pn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9.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2.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302" Type="http://schemas.openxmlformats.org/officeDocument/2006/relationships/image" Target="media/image296.png"/><Relationship Id="rId323" Type="http://schemas.openxmlformats.org/officeDocument/2006/relationships/image" Target="media/image317.png"/><Relationship Id="rId344" Type="http://schemas.openxmlformats.org/officeDocument/2006/relationships/image" Target="media/image338.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365" Type="http://schemas.openxmlformats.org/officeDocument/2006/relationships/footer" Target="footer5.xml"/><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82.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image" Target="media/image307.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334" Type="http://schemas.openxmlformats.org/officeDocument/2006/relationships/image" Target="media/image328.png"/><Relationship Id="rId355" Type="http://schemas.openxmlformats.org/officeDocument/2006/relationships/header" Target="header1.xml"/><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303" Type="http://schemas.openxmlformats.org/officeDocument/2006/relationships/image" Target="media/image297.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9.pn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107" Type="http://schemas.openxmlformats.org/officeDocument/2006/relationships/image" Target="media/image101.png"/><Relationship Id="rId289" Type="http://schemas.openxmlformats.org/officeDocument/2006/relationships/image" Target="media/image283.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8.png"/><Relationship Id="rId356" Type="http://schemas.openxmlformats.org/officeDocument/2006/relationships/header" Target="header2.xml"/><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10.png"/><Relationship Id="rId258" Type="http://schemas.openxmlformats.org/officeDocument/2006/relationships/image" Target="media/image252.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9.png"/><Relationship Id="rId367" Type="http://schemas.openxmlformats.org/officeDocument/2006/relationships/header" Target="header7.xml"/><Relationship Id="rId171" Type="http://schemas.openxmlformats.org/officeDocument/2006/relationships/image" Target="media/image165.png"/><Relationship Id="rId227" Type="http://schemas.openxmlformats.org/officeDocument/2006/relationships/image" Target="media/image221.png"/><Relationship Id="rId269" Type="http://schemas.openxmlformats.org/officeDocument/2006/relationships/image" Target="media/image263.pn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4.png"/><Relationship Id="rId336" Type="http://schemas.openxmlformats.org/officeDocument/2006/relationships/image" Target="media/image330.png"/><Relationship Id="rId75" Type="http://schemas.openxmlformats.org/officeDocument/2006/relationships/image" Target="media/image69.png"/><Relationship Id="rId140" Type="http://schemas.openxmlformats.org/officeDocument/2006/relationships/image" Target="media/image134.png"/><Relationship Id="rId182" Type="http://schemas.openxmlformats.org/officeDocument/2006/relationships/image" Target="media/image176.png"/><Relationship Id="rId6" Type="http://schemas.openxmlformats.org/officeDocument/2006/relationships/endnotes" Target="endnotes.xml"/><Relationship Id="rId238" Type="http://schemas.openxmlformats.org/officeDocument/2006/relationships/image" Target="media/image232.png"/><Relationship Id="rId291" Type="http://schemas.openxmlformats.org/officeDocument/2006/relationships/image" Target="media/image285.png"/><Relationship Id="rId305" Type="http://schemas.openxmlformats.org/officeDocument/2006/relationships/image" Target="media/image299.png"/><Relationship Id="rId347" Type="http://schemas.openxmlformats.org/officeDocument/2006/relationships/image" Target="media/image341.pn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5.pn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3.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316" Type="http://schemas.openxmlformats.org/officeDocument/2006/relationships/image" Target="media/image310.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footer" Target="footer2.xml"/><Relationship Id="rId162" Type="http://schemas.openxmlformats.org/officeDocument/2006/relationships/image" Target="media/image156.png"/><Relationship Id="rId218" Type="http://schemas.openxmlformats.org/officeDocument/2006/relationships/image" Target="media/image212.png"/><Relationship Id="rId271" Type="http://schemas.openxmlformats.org/officeDocument/2006/relationships/image" Target="media/image265.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21.png"/><Relationship Id="rId369" Type="http://schemas.openxmlformats.org/officeDocument/2006/relationships/footer" Target="footer7.xml"/><Relationship Id="rId173" Type="http://schemas.openxmlformats.org/officeDocument/2006/relationships/image" Target="media/image167.png"/><Relationship Id="rId229" Type="http://schemas.openxmlformats.org/officeDocument/2006/relationships/image" Target="media/image223.png"/><Relationship Id="rId240" Type="http://schemas.openxmlformats.org/officeDocument/2006/relationships/image" Target="media/image234.pn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38" Type="http://schemas.openxmlformats.org/officeDocument/2006/relationships/image" Target="media/image332.png"/><Relationship Id="rId8" Type="http://schemas.openxmlformats.org/officeDocument/2006/relationships/image" Target="media/image2.png"/><Relationship Id="rId142" Type="http://schemas.openxmlformats.org/officeDocument/2006/relationships/image" Target="media/image136.png"/><Relationship Id="rId184" Type="http://schemas.openxmlformats.org/officeDocument/2006/relationships/image" Target="media/image178.png"/><Relationship Id="rId251" Type="http://schemas.openxmlformats.org/officeDocument/2006/relationships/image" Target="media/image245.png"/><Relationship Id="rId46" Type="http://schemas.openxmlformats.org/officeDocument/2006/relationships/image" Target="media/image40.png"/><Relationship Id="rId293" Type="http://schemas.openxmlformats.org/officeDocument/2006/relationships/image" Target="media/image287.png"/><Relationship Id="rId307" Type="http://schemas.openxmlformats.org/officeDocument/2006/relationships/image" Target="media/image301.png"/><Relationship Id="rId349" Type="http://schemas.openxmlformats.org/officeDocument/2006/relationships/image" Target="media/image343.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header" Target="header4.xml"/><Relationship Id="rId220" Type="http://schemas.openxmlformats.org/officeDocument/2006/relationships/image" Target="media/image2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6</TotalTime>
  <Pages>1</Pages>
  <Words>469990</Words>
  <Characters>2678943</Characters>
  <Application>Microsoft Office Word</Application>
  <DocSecurity>0</DocSecurity>
  <Lines>22324</Lines>
  <Paragraphs>6285</Paragraphs>
  <ScaleCrop>false</ScaleCrop>
  <Company/>
  <LinksUpToDate>false</LinksUpToDate>
  <CharactersWithSpaces>3142648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DJ Shave</cp:lastModifiedBy>
  <cp:revision>4</cp:revision>
  <dcterms:created xsi:type="dcterms:W3CDTF">2024-11-21T05:18:00Z</dcterms:created>
  <dcterms:modified xsi:type="dcterms:W3CDTF">2024-11-22T19:25:00Z</dcterms:modified>
</cp:coreProperties>
</file>